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C34024" w14:paraId="124957B9" w14:textId="77777777" w:rsidTr="00F9135E">
        <w:trPr>
          <w:trHeight w:val="1077"/>
        </w:trPr>
        <w:tc>
          <w:tcPr>
            <w:tcW w:w="9781" w:type="dxa"/>
            <w:vAlign w:val="bottom"/>
          </w:tcPr>
          <w:p w14:paraId="028FBE38" w14:textId="77777777" w:rsidR="00742076" w:rsidRPr="00C34024" w:rsidRDefault="00C34024" w:rsidP="00C34024">
            <w:pPr>
              <w:pStyle w:val="ForsideIntro"/>
            </w:pPr>
            <w:r w:rsidRPr="00C34024">
              <w:t>201</w:t>
            </w:r>
            <w:r w:rsidR="00AD443C">
              <w:t>9</w:t>
            </w:r>
          </w:p>
          <w:p w14:paraId="5F812A2E" w14:textId="77777777" w:rsidR="00742076" w:rsidRPr="00C34024" w:rsidRDefault="00C34024" w:rsidP="00C34024">
            <w:pPr>
              <w:pStyle w:val="ForsideOverskrift"/>
            </w:pPr>
            <w:r w:rsidRPr="00C34024">
              <w:t>Regnskab</w:t>
            </w:r>
          </w:p>
        </w:tc>
        <w:tc>
          <w:tcPr>
            <w:tcW w:w="142" w:type="dxa"/>
          </w:tcPr>
          <w:p w14:paraId="793C1D9F" w14:textId="77777777" w:rsidR="00742076" w:rsidRPr="00C34024"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C34024" w14:paraId="631BD154" w14:textId="77777777" w:rsidTr="00E6010E">
        <w:trPr>
          <w:cantSplit/>
          <w:trHeight w:val="1134"/>
        </w:trPr>
        <w:tc>
          <w:tcPr>
            <w:tcW w:w="680" w:type="dxa"/>
            <w:textDirection w:val="tbRl"/>
            <w:vAlign w:val="center"/>
          </w:tcPr>
          <w:p w14:paraId="22B70A88" w14:textId="77777777" w:rsidR="00981775" w:rsidRPr="00C34024" w:rsidRDefault="00981775" w:rsidP="00366A16">
            <w:pPr>
              <w:ind w:left="113" w:right="113"/>
              <w:jc w:val="right"/>
            </w:pPr>
          </w:p>
        </w:tc>
      </w:tr>
      <w:tr w:rsidR="00366A16" w:rsidRPr="00C34024" w14:paraId="085201BA" w14:textId="77777777" w:rsidTr="00E6010E">
        <w:trPr>
          <w:cantSplit/>
          <w:trHeight w:val="8222"/>
        </w:trPr>
        <w:tc>
          <w:tcPr>
            <w:tcW w:w="680" w:type="dxa"/>
            <w:textDirection w:val="tbRl"/>
            <w:vAlign w:val="center"/>
          </w:tcPr>
          <w:p w14:paraId="3D3A801F" w14:textId="77777777" w:rsidR="00366A16" w:rsidRPr="00C34024" w:rsidRDefault="00C34024" w:rsidP="00C34024">
            <w:pPr>
              <w:pStyle w:val="ForsideSidepanel"/>
              <w:framePr w:wrap="auto" w:vAnchor="margin" w:hAnchor="text" w:xAlign="left" w:yAlign="inline"/>
              <w:suppressOverlap w:val="0"/>
            </w:pPr>
            <w:r w:rsidRPr="00C34024">
              <w:t>Specifikationer til regnskab</w:t>
            </w:r>
          </w:p>
        </w:tc>
      </w:tr>
      <w:tr w:rsidR="00366A16" w:rsidRPr="00C34024" w14:paraId="51928476" w14:textId="77777777" w:rsidTr="008C42B4">
        <w:trPr>
          <w:cantSplit/>
          <w:trHeight w:val="4306"/>
        </w:trPr>
        <w:tc>
          <w:tcPr>
            <w:tcW w:w="680" w:type="dxa"/>
            <w:textDirection w:val="tbRl"/>
            <w:vAlign w:val="center"/>
          </w:tcPr>
          <w:p w14:paraId="4D18F597" w14:textId="77777777" w:rsidR="00366A16" w:rsidRPr="00C34024" w:rsidRDefault="00C34024" w:rsidP="00C34024">
            <w:pPr>
              <w:pStyle w:val="ForsideWebadresse"/>
              <w:framePr w:wrap="auto" w:vAnchor="margin" w:hAnchor="text" w:xAlign="left" w:yAlign="inline"/>
              <w:suppressOverlap w:val="0"/>
            </w:pPr>
            <w:r w:rsidRPr="00C34024">
              <w:t>vordingborg.dk</w:t>
            </w:r>
          </w:p>
        </w:tc>
      </w:tr>
    </w:tbl>
    <w:p w14:paraId="7CF07E34" w14:textId="77777777" w:rsidR="005A1400" w:rsidRPr="00C34024" w:rsidRDefault="005A1400" w:rsidP="00E25F00"/>
    <w:p w14:paraId="31267AD7" w14:textId="77777777" w:rsidR="007F3DF9" w:rsidRPr="00C34024" w:rsidRDefault="007F3DF9" w:rsidP="008B0965">
      <w:pPr>
        <w:sectPr w:rsidR="007F3DF9" w:rsidRPr="00C34024"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3"/>
      </w:tblGrid>
      <w:tr w:rsidR="007F3DF9" w:rsidRPr="00C34024" w14:paraId="2F7816EF" w14:textId="77777777" w:rsidTr="007F3DF9">
        <w:trPr>
          <w:trHeight w:hRule="exact" w:val="2268"/>
        </w:trPr>
        <w:tc>
          <w:tcPr>
            <w:tcW w:w="6603" w:type="dxa"/>
            <w:vAlign w:val="bottom"/>
          </w:tcPr>
          <w:p w14:paraId="2C435DF4" w14:textId="77777777" w:rsidR="007F3DF9" w:rsidRPr="00C556DD" w:rsidRDefault="007F3DF9" w:rsidP="00C34024">
            <w:pPr>
              <w:spacing w:line="276" w:lineRule="auto"/>
              <w:rPr>
                <w:rFonts w:cs="Arial"/>
              </w:rPr>
            </w:pPr>
          </w:p>
        </w:tc>
      </w:tr>
    </w:tbl>
    <w:p w14:paraId="2D1498A1" w14:textId="77777777" w:rsidR="00564C6E" w:rsidRPr="00C34024" w:rsidRDefault="00C01D48" w:rsidP="00564C6E">
      <w:pPr>
        <w:rPr>
          <w:rFonts w:ascii="Verdana" w:hAnsi="Verdana" w:cs="Arial"/>
          <w:b/>
          <w:sz w:val="68"/>
          <w:szCs w:val="68"/>
        </w:rPr>
      </w:pPr>
      <w:r w:rsidRPr="00C34024">
        <w:rPr>
          <w:rFonts w:ascii="Verdana" w:hAnsi="Verdana" w:cs="Arial"/>
          <w:b/>
          <w:sz w:val="68"/>
          <w:szCs w:val="68"/>
        </w:rPr>
        <w:t>INDHOLDSFORTEGNELSE</w:t>
      </w:r>
    </w:p>
    <w:p w14:paraId="0A302F1C" w14:textId="77777777" w:rsidR="00B912CD" w:rsidRDefault="00F93802">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36378665" w:history="1">
        <w:r w:rsidR="00B912CD" w:rsidRPr="000432A2">
          <w:rPr>
            <w:rStyle w:val="Hyperlink"/>
            <w:noProof/>
          </w:rPr>
          <w:t>1.</w:t>
        </w:r>
        <w:r w:rsidR="00B912CD">
          <w:rPr>
            <w:rFonts w:asciiTheme="minorHAnsi" w:eastAsiaTheme="minorEastAsia" w:hAnsiTheme="minorHAnsi"/>
            <w:b w:val="0"/>
            <w:caps w:val="0"/>
            <w:noProof/>
            <w:lang w:eastAsia="da-DK"/>
          </w:rPr>
          <w:tab/>
        </w:r>
        <w:r w:rsidR="00B912CD" w:rsidRPr="000432A2">
          <w:rPr>
            <w:rStyle w:val="Hyperlink"/>
            <w:noProof/>
          </w:rPr>
          <w:t>Regnskabsbemærkninger</w:t>
        </w:r>
        <w:r w:rsidR="00B912CD">
          <w:rPr>
            <w:noProof/>
            <w:webHidden/>
          </w:rPr>
          <w:tab/>
        </w:r>
        <w:r w:rsidR="00B912CD">
          <w:rPr>
            <w:noProof/>
            <w:webHidden/>
          </w:rPr>
          <w:fldChar w:fldCharType="begin"/>
        </w:r>
        <w:r w:rsidR="00B912CD">
          <w:rPr>
            <w:noProof/>
            <w:webHidden/>
          </w:rPr>
          <w:instrText xml:space="preserve"> PAGEREF _Toc36378665 \h </w:instrText>
        </w:r>
        <w:r w:rsidR="00B912CD">
          <w:rPr>
            <w:noProof/>
            <w:webHidden/>
          </w:rPr>
        </w:r>
        <w:r w:rsidR="00B912CD">
          <w:rPr>
            <w:noProof/>
            <w:webHidden/>
          </w:rPr>
          <w:fldChar w:fldCharType="separate"/>
        </w:r>
        <w:r w:rsidR="00B912CD">
          <w:rPr>
            <w:noProof/>
            <w:webHidden/>
          </w:rPr>
          <w:t>3</w:t>
        </w:r>
        <w:r w:rsidR="00B912CD">
          <w:rPr>
            <w:noProof/>
            <w:webHidden/>
          </w:rPr>
          <w:fldChar w:fldCharType="end"/>
        </w:r>
      </w:hyperlink>
    </w:p>
    <w:p w14:paraId="758BF7BF" w14:textId="77777777" w:rsidR="00B912CD" w:rsidRDefault="009B7E0E">
      <w:pPr>
        <w:pStyle w:val="Indholdsfortegnelse2"/>
        <w:tabs>
          <w:tab w:val="left" w:pos="660"/>
        </w:tabs>
        <w:rPr>
          <w:rFonts w:asciiTheme="minorHAnsi" w:eastAsiaTheme="minorEastAsia" w:hAnsiTheme="minorHAnsi"/>
          <w:noProof/>
          <w:lang w:eastAsia="da-DK"/>
        </w:rPr>
      </w:pPr>
      <w:hyperlink w:anchor="_Toc36378666" w:history="1">
        <w:r w:rsidR="00B912CD" w:rsidRPr="000432A2">
          <w:rPr>
            <w:rStyle w:val="Hyperlink"/>
            <w:rFonts w:eastAsia="Times New Roman"/>
            <w:noProof/>
          </w:rPr>
          <w:t>1.1</w:t>
        </w:r>
        <w:r w:rsidR="00B912CD">
          <w:rPr>
            <w:rFonts w:asciiTheme="minorHAnsi" w:eastAsiaTheme="minorEastAsia" w:hAnsiTheme="minorHAnsi"/>
            <w:noProof/>
            <w:lang w:eastAsia="da-DK"/>
          </w:rPr>
          <w:tab/>
        </w:r>
        <w:r w:rsidR="00B912CD" w:rsidRPr="000432A2">
          <w:rPr>
            <w:rStyle w:val="Hyperlink"/>
            <w:rFonts w:eastAsia="Times New Roman"/>
            <w:noProof/>
          </w:rPr>
          <w:t>Udvalget for Bosætning, Økonomi og Nærdemokrati</w:t>
        </w:r>
        <w:r w:rsidR="00B912CD">
          <w:rPr>
            <w:noProof/>
            <w:webHidden/>
          </w:rPr>
          <w:tab/>
        </w:r>
        <w:r w:rsidR="00B912CD">
          <w:rPr>
            <w:noProof/>
            <w:webHidden/>
          </w:rPr>
          <w:fldChar w:fldCharType="begin"/>
        </w:r>
        <w:r w:rsidR="00B912CD">
          <w:rPr>
            <w:noProof/>
            <w:webHidden/>
          </w:rPr>
          <w:instrText xml:space="preserve"> PAGEREF _Toc36378666 \h </w:instrText>
        </w:r>
        <w:r w:rsidR="00B912CD">
          <w:rPr>
            <w:noProof/>
            <w:webHidden/>
          </w:rPr>
        </w:r>
        <w:r w:rsidR="00B912CD">
          <w:rPr>
            <w:noProof/>
            <w:webHidden/>
          </w:rPr>
          <w:fldChar w:fldCharType="separate"/>
        </w:r>
        <w:r w:rsidR="00B912CD">
          <w:rPr>
            <w:noProof/>
            <w:webHidden/>
          </w:rPr>
          <w:t>4</w:t>
        </w:r>
        <w:r w:rsidR="00B912CD">
          <w:rPr>
            <w:noProof/>
            <w:webHidden/>
          </w:rPr>
          <w:fldChar w:fldCharType="end"/>
        </w:r>
      </w:hyperlink>
    </w:p>
    <w:p w14:paraId="15AC4B88" w14:textId="77777777" w:rsidR="00B912CD" w:rsidRDefault="009B7E0E">
      <w:pPr>
        <w:pStyle w:val="Indholdsfortegnelse3"/>
        <w:rPr>
          <w:rFonts w:asciiTheme="minorHAnsi" w:eastAsiaTheme="minorEastAsia" w:hAnsiTheme="minorHAnsi"/>
          <w:noProof/>
          <w:lang w:eastAsia="da-DK"/>
        </w:rPr>
      </w:pPr>
      <w:hyperlink w:anchor="_Toc36378667" w:history="1">
        <w:r w:rsidR="00B912CD" w:rsidRPr="000432A2">
          <w:rPr>
            <w:rStyle w:val="Hyperlink"/>
            <w:rFonts w:eastAsia="Times New Roman"/>
            <w:noProof/>
          </w:rPr>
          <w:t>Politikområde: Administration og Redning</w:t>
        </w:r>
        <w:r w:rsidR="00B912CD">
          <w:rPr>
            <w:noProof/>
            <w:webHidden/>
          </w:rPr>
          <w:tab/>
        </w:r>
        <w:r w:rsidR="00B912CD">
          <w:rPr>
            <w:noProof/>
            <w:webHidden/>
          </w:rPr>
          <w:fldChar w:fldCharType="begin"/>
        </w:r>
        <w:r w:rsidR="00B912CD">
          <w:rPr>
            <w:noProof/>
            <w:webHidden/>
          </w:rPr>
          <w:instrText xml:space="preserve"> PAGEREF _Toc36378667 \h </w:instrText>
        </w:r>
        <w:r w:rsidR="00B912CD">
          <w:rPr>
            <w:noProof/>
            <w:webHidden/>
          </w:rPr>
        </w:r>
        <w:r w:rsidR="00B912CD">
          <w:rPr>
            <w:noProof/>
            <w:webHidden/>
          </w:rPr>
          <w:fldChar w:fldCharType="separate"/>
        </w:r>
        <w:r w:rsidR="00B912CD">
          <w:rPr>
            <w:noProof/>
            <w:webHidden/>
          </w:rPr>
          <w:t>4</w:t>
        </w:r>
        <w:r w:rsidR="00B912CD">
          <w:rPr>
            <w:noProof/>
            <w:webHidden/>
          </w:rPr>
          <w:fldChar w:fldCharType="end"/>
        </w:r>
      </w:hyperlink>
    </w:p>
    <w:p w14:paraId="0DDA5EAD" w14:textId="77777777" w:rsidR="00B912CD" w:rsidRDefault="009B7E0E">
      <w:pPr>
        <w:pStyle w:val="Indholdsfortegnelse2"/>
        <w:tabs>
          <w:tab w:val="left" w:pos="660"/>
        </w:tabs>
        <w:rPr>
          <w:rFonts w:asciiTheme="minorHAnsi" w:eastAsiaTheme="minorEastAsia" w:hAnsiTheme="minorHAnsi"/>
          <w:noProof/>
          <w:lang w:eastAsia="da-DK"/>
        </w:rPr>
      </w:pPr>
      <w:hyperlink w:anchor="_Toc36378668" w:history="1">
        <w:r w:rsidR="00B912CD" w:rsidRPr="000432A2">
          <w:rPr>
            <w:rStyle w:val="Hyperlink"/>
            <w:rFonts w:eastAsia="Times New Roman"/>
            <w:noProof/>
          </w:rPr>
          <w:t>1.2</w:t>
        </w:r>
        <w:r w:rsidR="00B912CD">
          <w:rPr>
            <w:rFonts w:asciiTheme="minorHAnsi" w:eastAsiaTheme="minorEastAsia" w:hAnsiTheme="minorHAnsi"/>
            <w:noProof/>
            <w:lang w:eastAsia="da-DK"/>
          </w:rPr>
          <w:tab/>
        </w:r>
        <w:r w:rsidR="00B912CD" w:rsidRPr="000432A2">
          <w:rPr>
            <w:rStyle w:val="Hyperlink"/>
            <w:rFonts w:eastAsia="Times New Roman"/>
            <w:noProof/>
          </w:rPr>
          <w:t>Udvalget for Turisme, Udvikling og Erhverv</w:t>
        </w:r>
        <w:r w:rsidR="00B912CD">
          <w:rPr>
            <w:noProof/>
            <w:webHidden/>
          </w:rPr>
          <w:tab/>
        </w:r>
        <w:r w:rsidR="00B912CD">
          <w:rPr>
            <w:noProof/>
            <w:webHidden/>
          </w:rPr>
          <w:fldChar w:fldCharType="begin"/>
        </w:r>
        <w:r w:rsidR="00B912CD">
          <w:rPr>
            <w:noProof/>
            <w:webHidden/>
          </w:rPr>
          <w:instrText xml:space="preserve"> PAGEREF _Toc36378668 \h </w:instrText>
        </w:r>
        <w:r w:rsidR="00B912CD">
          <w:rPr>
            <w:noProof/>
            <w:webHidden/>
          </w:rPr>
        </w:r>
        <w:r w:rsidR="00B912CD">
          <w:rPr>
            <w:noProof/>
            <w:webHidden/>
          </w:rPr>
          <w:fldChar w:fldCharType="separate"/>
        </w:r>
        <w:r w:rsidR="00B912CD">
          <w:rPr>
            <w:noProof/>
            <w:webHidden/>
          </w:rPr>
          <w:t>10</w:t>
        </w:r>
        <w:r w:rsidR="00B912CD">
          <w:rPr>
            <w:noProof/>
            <w:webHidden/>
          </w:rPr>
          <w:fldChar w:fldCharType="end"/>
        </w:r>
      </w:hyperlink>
    </w:p>
    <w:p w14:paraId="0D6EC427" w14:textId="77777777" w:rsidR="00B912CD" w:rsidRDefault="009B7E0E">
      <w:pPr>
        <w:pStyle w:val="Indholdsfortegnelse3"/>
        <w:rPr>
          <w:rFonts w:asciiTheme="minorHAnsi" w:eastAsiaTheme="minorEastAsia" w:hAnsiTheme="minorHAnsi"/>
          <w:noProof/>
          <w:lang w:eastAsia="da-DK"/>
        </w:rPr>
      </w:pPr>
      <w:hyperlink w:anchor="_Toc36378669" w:history="1">
        <w:r w:rsidR="00B912CD" w:rsidRPr="000432A2">
          <w:rPr>
            <w:rStyle w:val="Hyperlink"/>
            <w:rFonts w:eastAsia="Times New Roman"/>
            <w:noProof/>
          </w:rPr>
          <w:t>Politikområde: Erhverv</w:t>
        </w:r>
        <w:r w:rsidR="00B912CD">
          <w:rPr>
            <w:noProof/>
            <w:webHidden/>
          </w:rPr>
          <w:tab/>
        </w:r>
        <w:r w:rsidR="00B912CD">
          <w:rPr>
            <w:noProof/>
            <w:webHidden/>
          </w:rPr>
          <w:fldChar w:fldCharType="begin"/>
        </w:r>
        <w:r w:rsidR="00B912CD">
          <w:rPr>
            <w:noProof/>
            <w:webHidden/>
          </w:rPr>
          <w:instrText xml:space="preserve"> PAGEREF _Toc36378669 \h </w:instrText>
        </w:r>
        <w:r w:rsidR="00B912CD">
          <w:rPr>
            <w:noProof/>
            <w:webHidden/>
          </w:rPr>
        </w:r>
        <w:r w:rsidR="00B912CD">
          <w:rPr>
            <w:noProof/>
            <w:webHidden/>
          </w:rPr>
          <w:fldChar w:fldCharType="separate"/>
        </w:r>
        <w:r w:rsidR="00B912CD">
          <w:rPr>
            <w:noProof/>
            <w:webHidden/>
          </w:rPr>
          <w:t>10</w:t>
        </w:r>
        <w:r w:rsidR="00B912CD">
          <w:rPr>
            <w:noProof/>
            <w:webHidden/>
          </w:rPr>
          <w:fldChar w:fldCharType="end"/>
        </w:r>
      </w:hyperlink>
    </w:p>
    <w:p w14:paraId="6D67D392" w14:textId="77777777" w:rsidR="00B912CD" w:rsidRDefault="009B7E0E">
      <w:pPr>
        <w:pStyle w:val="Indholdsfortegnelse2"/>
        <w:tabs>
          <w:tab w:val="left" w:pos="660"/>
        </w:tabs>
        <w:rPr>
          <w:rFonts w:asciiTheme="minorHAnsi" w:eastAsiaTheme="minorEastAsia" w:hAnsiTheme="minorHAnsi"/>
          <w:noProof/>
          <w:lang w:eastAsia="da-DK"/>
        </w:rPr>
      </w:pPr>
      <w:hyperlink w:anchor="_Toc36378670" w:history="1">
        <w:r w:rsidR="00B912CD" w:rsidRPr="000432A2">
          <w:rPr>
            <w:rStyle w:val="Hyperlink"/>
            <w:noProof/>
          </w:rPr>
          <w:t>1.3</w:t>
        </w:r>
        <w:r w:rsidR="00B912CD">
          <w:rPr>
            <w:rFonts w:asciiTheme="minorHAnsi" w:eastAsiaTheme="minorEastAsia" w:hAnsiTheme="minorHAnsi"/>
            <w:noProof/>
            <w:lang w:eastAsia="da-DK"/>
          </w:rPr>
          <w:tab/>
        </w:r>
        <w:r w:rsidR="00B912CD" w:rsidRPr="000432A2">
          <w:rPr>
            <w:rStyle w:val="Hyperlink"/>
            <w:noProof/>
          </w:rPr>
          <w:t>Udvalget for Arbejdsmarked og Uddannelse</w:t>
        </w:r>
        <w:r w:rsidR="00B912CD">
          <w:rPr>
            <w:noProof/>
            <w:webHidden/>
          </w:rPr>
          <w:tab/>
        </w:r>
        <w:r w:rsidR="00B912CD">
          <w:rPr>
            <w:noProof/>
            <w:webHidden/>
          </w:rPr>
          <w:fldChar w:fldCharType="begin"/>
        </w:r>
        <w:r w:rsidR="00B912CD">
          <w:rPr>
            <w:noProof/>
            <w:webHidden/>
          </w:rPr>
          <w:instrText xml:space="preserve"> PAGEREF _Toc36378670 \h </w:instrText>
        </w:r>
        <w:r w:rsidR="00B912CD">
          <w:rPr>
            <w:noProof/>
            <w:webHidden/>
          </w:rPr>
        </w:r>
        <w:r w:rsidR="00B912CD">
          <w:rPr>
            <w:noProof/>
            <w:webHidden/>
          </w:rPr>
          <w:fldChar w:fldCharType="separate"/>
        </w:r>
        <w:r w:rsidR="00B912CD">
          <w:rPr>
            <w:noProof/>
            <w:webHidden/>
          </w:rPr>
          <w:t>12</w:t>
        </w:r>
        <w:r w:rsidR="00B912CD">
          <w:rPr>
            <w:noProof/>
            <w:webHidden/>
          </w:rPr>
          <w:fldChar w:fldCharType="end"/>
        </w:r>
      </w:hyperlink>
    </w:p>
    <w:p w14:paraId="432C8C36" w14:textId="77777777" w:rsidR="00B912CD" w:rsidRDefault="009B7E0E">
      <w:pPr>
        <w:pStyle w:val="Indholdsfortegnelse3"/>
        <w:rPr>
          <w:rFonts w:asciiTheme="minorHAnsi" w:eastAsiaTheme="minorEastAsia" w:hAnsiTheme="minorHAnsi"/>
          <w:noProof/>
          <w:lang w:eastAsia="da-DK"/>
        </w:rPr>
      </w:pPr>
      <w:hyperlink w:anchor="_Toc36378671" w:history="1">
        <w:r w:rsidR="00B912CD" w:rsidRPr="000432A2">
          <w:rPr>
            <w:rStyle w:val="Hyperlink"/>
            <w:noProof/>
          </w:rPr>
          <w:t>Politikområde: Arbejdsmarked</w:t>
        </w:r>
        <w:r w:rsidR="00B912CD">
          <w:rPr>
            <w:noProof/>
            <w:webHidden/>
          </w:rPr>
          <w:tab/>
        </w:r>
        <w:r w:rsidR="00B912CD">
          <w:rPr>
            <w:noProof/>
            <w:webHidden/>
          </w:rPr>
          <w:fldChar w:fldCharType="begin"/>
        </w:r>
        <w:r w:rsidR="00B912CD">
          <w:rPr>
            <w:noProof/>
            <w:webHidden/>
          </w:rPr>
          <w:instrText xml:space="preserve"> PAGEREF _Toc36378671 \h </w:instrText>
        </w:r>
        <w:r w:rsidR="00B912CD">
          <w:rPr>
            <w:noProof/>
            <w:webHidden/>
          </w:rPr>
        </w:r>
        <w:r w:rsidR="00B912CD">
          <w:rPr>
            <w:noProof/>
            <w:webHidden/>
          </w:rPr>
          <w:fldChar w:fldCharType="separate"/>
        </w:r>
        <w:r w:rsidR="00B912CD">
          <w:rPr>
            <w:noProof/>
            <w:webHidden/>
          </w:rPr>
          <w:t>12</w:t>
        </w:r>
        <w:r w:rsidR="00B912CD">
          <w:rPr>
            <w:noProof/>
            <w:webHidden/>
          </w:rPr>
          <w:fldChar w:fldCharType="end"/>
        </w:r>
      </w:hyperlink>
    </w:p>
    <w:p w14:paraId="1F0BDD58" w14:textId="77777777" w:rsidR="00B912CD" w:rsidRDefault="009B7E0E">
      <w:pPr>
        <w:pStyle w:val="Indholdsfortegnelse2"/>
        <w:tabs>
          <w:tab w:val="left" w:pos="660"/>
        </w:tabs>
        <w:rPr>
          <w:rFonts w:asciiTheme="minorHAnsi" w:eastAsiaTheme="minorEastAsia" w:hAnsiTheme="minorHAnsi"/>
          <w:noProof/>
          <w:lang w:eastAsia="da-DK"/>
        </w:rPr>
      </w:pPr>
      <w:hyperlink w:anchor="_Toc36378672" w:history="1">
        <w:r w:rsidR="00B912CD" w:rsidRPr="000432A2">
          <w:rPr>
            <w:rStyle w:val="Hyperlink"/>
            <w:rFonts w:eastAsia="Times New Roman"/>
            <w:noProof/>
          </w:rPr>
          <w:t>1.4</w:t>
        </w:r>
        <w:r w:rsidR="00B912CD">
          <w:rPr>
            <w:rFonts w:asciiTheme="minorHAnsi" w:eastAsiaTheme="minorEastAsia" w:hAnsiTheme="minorHAnsi"/>
            <w:noProof/>
            <w:lang w:eastAsia="da-DK"/>
          </w:rPr>
          <w:tab/>
        </w:r>
        <w:r w:rsidR="00B912CD" w:rsidRPr="000432A2">
          <w:rPr>
            <w:rStyle w:val="Hyperlink"/>
            <w:rFonts w:eastAsia="Times New Roman"/>
            <w:noProof/>
          </w:rPr>
          <w:t>Udvalget for Sundhed, Senior og Ældre</w:t>
        </w:r>
        <w:r w:rsidR="00B912CD">
          <w:rPr>
            <w:noProof/>
            <w:webHidden/>
          </w:rPr>
          <w:tab/>
        </w:r>
        <w:r w:rsidR="00B912CD">
          <w:rPr>
            <w:noProof/>
            <w:webHidden/>
          </w:rPr>
          <w:fldChar w:fldCharType="begin"/>
        </w:r>
        <w:r w:rsidR="00B912CD">
          <w:rPr>
            <w:noProof/>
            <w:webHidden/>
          </w:rPr>
          <w:instrText xml:space="preserve"> PAGEREF _Toc36378672 \h </w:instrText>
        </w:r>
        <w:r w:rsidR="00B912CD">
          <w:rPr>
            <w:noProof/>
            <w:webHidden/>
          </w:rPr>
        </w:r>
        <w:r w:rsidR="00B912CD">
          <w:rPr>
            <w:noProof/>
            <w:webHidden/>
          </w:rPr>
          <w:fldChar w:fldCharType="separate"/>
        </w:r>
        <w:r w:rsidR="00B912CD">
          <w:rPr>
            <w:noProof/>
            <w:webHidden/>
          </w:rPr>
          <w:t>17</w:t>
        </w:r>
        <w:r w:rsidR="00B912CD">
          <w:rPr>
            <w:noProof/>
            <w:webHidden/>
          </w:rPr>
          <w:fldChar w:fldCharType="end"/>
        </w:r>
      </w:hyperlink>
    </w:p>
    <w:p w14:paraId="253737C3" w14:textId="77777777" w:rsidR="00B912CD" w:rsidRDefault="009B7E0E">
      <w:pPr>
        <w:pStyle w:val="Indholdsfortegnelse3"/>
        <w:rPr>
          <w:rFonts w:asciiTheme="minorHAnsi" w:eastAsiaTheme="minorEastAsia" w:hAnsiTheme="minorHAnsi"/>
          <w:noProof/>
          <w:lang w:eastAsia="da-DK"/>
        </w:rPr>
      </w:pPr>
      <w:hyperlink w:anchor="_Toc36378673" w:history="1">
        <w:r w:rsidR="00B912CD" w:rsidRPr="000432A2">
          <w:rPr>
            <w:rStyle w:val="Hyperlink"/>
            <w:rFonts w:eastAsia="Times New Roman"/>
            <w:noProof/>
          </w:rPr>
          <w:t>Politikområde: Sundhed</w:t>
        </w:r>
        <w:r w:rsidR="00B912CD">
          <w:rPr>
            <w:noProof/>
            <w:webHidden/>
          </w:rPr>
          <w:tab/>
        </w:r>
        <w:r w:rsidR="00B912CD">
          <w:rPr>
            <w:noProof/>
            <w:webHidden/>
          </w:rPr>
          <w:fldChar w:fldCharType="begin"/>
        </w:r>
        <w:r w:rsidR="00B912CD">
          <w:rPr>
            <w:noProof/>
            <w:webHidden/>
          </w:rPr>
          <w:instrText xml:space="preserve"> PAGEREF _Toc36378673 \h </w:instrText>
        </w:r>
        <w:r w:rsidR="00B912CD">
          <w:rPr>
            <w:noProof/>
            <w:webHidden/>
          </w:rPr>
        </w:r>
        <w:r w:rsidR="00B912CD">
          <w:rPr>
            <w:noProof/>
            <w:webHidden/>
          </w:rPr>
          <w:fldChar w:fldCharType="separate"/>
        </w:r>
        <w:r w:rsidR="00B912CD">
          <w:rPr>
            <w:noProof/>
            <w:webHidden/>
          </w:rPr>
          <w:t>17</w:t>
        </w:r>
        <w:r w:rsidR="00B912CD">
          <w:rPr>
            <w:noProof/>
            <w:webHidden/>
          </w:rPr>
          <w:fldChar w:fldCharType="end"/>
        </w:r>
      </w:hyperlink>
    </w:p>
    <w:p w14:paraId="5262EF8F" w14:textId="77777777" w:rsidR="00B912CD" w:rsidRDefault="009B7E0E">
      <w:pPr>
        <w:pStyle w:val="Indholdsfortegnelse3"/>
        <w:rPr>
          <w:rFonts w:asciiTheme="minorHAnsi" w:eastAsiaTheme="minorEastAsia" w:hAnsiTheme="minorHAnsi"/>
          <w:noProof/>
          <w:lang w:eastAsia="da-DK"/>
        </w:rPr>
      </w:pPr>
      <w:hyperlink w:anchor="_Toc36378674" w:history="1">
        <w:r w:rsidR="00B912CD" w:rsidRPr="000432A2">
          <w:rPr>
            <w:rStyle w:val="Hyperlink"/>
            <w:rFonts w:eastAsia="Times New Roman"/>
            <w:noProof/>
          </w:rPr>
          <w:t>Politikområde: Ældre</w:t>
        </w:r>
        <w:r w:rsidR="00B912CD">
          <w:rPr>
            <w:noProof/>
            <w:webHidden/>
          </w:rPr>
          <w:tab/>
        </w:r>
        <w:r w:rsidR="00B912CD">
          <w:rPr>
            <w:noProof/>
            <w:webHidden/>
          </w:rPr>
          <w:fldChar w:fldCharType="begin"/>
        </w:r>
        <w:r w:rsidR="00B912CD">
          <w:rPr>
            <w:noProof/>
            <w:webHidden/>
          </w:rPr>
          <w:instrText xml:space="preserve"> PAGEREF _Toc36378674 \h </w:instrText>
        </w:r>
        <w:r w:rsidR="00B912CD">
          <w:rPr>
            <w:noProof/>
            <w:webHidden/>
          </w:rPr>
        </w:r>
        <w:r w:rsidR="00B912CD">
          <w:rPr>
            <w:noProof/>
            <w:webHidden/>
          </w:rPr>
          <w:fldChar w:fldCharType="separate"/>
        </w:r>
        <w:r w:rsidR="00B912CD">
          <w:rPr>
            <w:noProof/>
            <w:webHidden/>
          </w:rPr>
          <w:t>26</w:t>
        </w:r>
        <w:r w:rsidR="00B912CD">
          <w:rPr>
            <w:noProof/>
            <w:webHidden/>
          </w:rPr>
          <w:fldChar w:fldCharType="end"/>
        </w:r>
      </w:hyperlink>
    </w:p>
    <w:p w14:paraId="388D11DF" w14:textId="77777777" w:rsidR="00B912CD" w:rsidRDefault="009B7E0E">
      <w:pPr>
        <w:pStyle w:val="Indholdsfortegnelse2"/>
        <w:tabs>
          <w:tab w:val="left" w:pos="660"/>
        </w:tabs>
        <w:rPr>
          <w:rFonts w:asciiTheme="minorHAnsi" w:eastAsiaTheme="minorEastAsia" w:hAnsiTheme="minorHAnsi"/>
          <w:noProof/>
          <w:lang w:eastAsia="da-DK"/>
        </w:rPr>
      </w:pPr>
      <w:hyperlink w:anchor="_Toc36378675" w:history="1">
        <w:r w:rsidR="00B912CD" w:rsidRPr="000432A2">
          <w:rPr>
            <w:rStyle w:val="Hyperlink"/>
            <w:rFonts w:eastAsia="Times New Roman"/>
            <w:noProof/>
          </w:rPr>
          <w:t>1.5</w:t>
        </w:r>
        <w:r w:rsidR="00B912CD">
          <w:rPr>
            <w:rFonts w:asciiTheme="minorHAnsi" w:eastAsiaTheme="minorEastAsia" w:hAnsiTheme="minorHAnsi"/>
            <w:noProof/>
            <w:lang w:eastAsia="da-DK"/>
          </w:rPr>
          <w:tab/>
        </w:r>
        <w:r w:rsidR="00B912CD" w:rsidRPr="000432A2">
          <w:rPr>
            <w:rStyle w:val="Hyperlink"/>
            <w:rFonts w:eastAsia="Times New Roman"/>
            <w:noProof/>
          </w:rPr>
          <w:t>Udvalget for Social og Psykiatri</w:t>
        </w:r>
        <w:r w:rsidR="00B912CD">
          <w:rPr>
            <w:noProof/>
            <w:webHidden/>
          </w:rPr>
          <w:tab/>
        </w:r>
        <w:r w:rsidR="00B912CD">
          <w:rPr>
            <w:noProof/>
            <w:webHidden/>
          </w:rPr>
          <w:fldChar w:fldCharType="begin"/>
        </w:r>
        <w:r w:rsidR="00B912CD">
          <w:rPr>
            <w:noProof/>
            <w:webHidden/>
          </w:rPr>
          <w:instrText xml:space="preserve"> PAGEREF _Toc36378675 \h </w:instrText>
        </w:r>
        <w:r w:rsidR="00B912CD">
          <w:rPr>
            <w:noProof/>
            <w:webHidden/>
          </w:rPr>
        </w:r>
        <w:r w:rsidR="00B912CD">
          <w:rPr>
            <w:noProof/>
            <w:webHidden/>
          </w:rPr>
          <w:fldChar w:fldCharType="separate"/>
        </w:r>
        <w:r w:rsidR="00B912CD">
          <w:rPr>
            <w:noProof/>
            <w:webHidden/>
          </w:rPr>
          <w:t>35</w:t>
        </w:r>
        <w:r w:rsidR="00B912CD">
          <w:rPr>
            <w:noProof/>
            <w:webHidden/>
          </w:rPr>
          <w:fldChar w:fldCharType="end"/>
        </w:r>
      </w:hyperlink>
    </w:p>
    <w:p w14:paraId="16F37872" w14:textId="77777777" w:rsidR="00B912CD" w:rsidRDefault="009B7E0E">
      <w:pPr>
        <w:pStyle w:val="Indholdsfortegnelse3"/>
        <w:rPr>
          <w:rFonts w:asciiTheme="minorHAnsi" w:eastAsiaTheme="minorEastAsia" w:hAnsiTheme="minorHAnsi"/>
          <w:noProof/>
          <w:lang w:eastAsia="da-DK"/>
        </w:rPr>
      </w:pPr>
      <w:hyperlink w:anchor="_Toc36378676" w:history="1">
        <w:r w:rsidR="00B912CD" w:rsidRPr="000432A2">
          <w:rPr>
            <w:rStyle w:val="Hyperlink"/>
            <w:rFonts w:eastAsia="Times New Roman"/>
            <w:noProof/>
          </w:rPr>
          <w:t>Politikområde: Psykiatri og Handicap</w:t>
        </w:r>
        <w:r w:rsidR="00B912CD">
          <w:rPr>
            <w:noProof/>
            <w:webHidden/>
          </w:rPr>
          <w:tab/>
        </w:r>
        <w:r w:rsidR="00B912CD">
          <w:rPr>
            <w:noProof/>
            <w:webHidden/>
          </w:rPr>
          <w:fldChar w:fldCharType="begin"/>
        </w:r>
        <w:r w:rsidR="00B912CD">
          <w:rPr>
            <w:noProof/>
            <w:webHidden/>
          </w:rPr>
          <w:instrText xml:space="preserve"> PAGEREF _Toc36378676 \h </w:instrText>
        </w:r>
        <w:r w:rsidR="00B912CD">
          <w:rPr>
            <w:noProof/>
            <w:webHidden/>
          </w:rPr>
        </w:r>
        <w:r w:rsidR="00B912CD">
          <w:rPr>
            <w:noProof/>
            <w:webHidden/>
          </w:rPr>
          <w:fldChar w:fldCharType="separate"/>
        </w:r>
        <w:r w:rsidR="00B912CD">
          <w:rPr>
            <w:noProof/>
            <w:webHidden/>
          </w:rPr>
          <w:t>35</w:t>
        </w:r>
        <w:r w:rsidR="00B912CD">
          <w:rPr>
            <w:noProof/>
            <w:webHidden/>
          </w:rPr>
          <w:fldChar w:fldCharType="end"/>
        </w:r>
      </w:hyperlink>
    </w:p>
    <w:p w14:paraId="15607E7D" w14:textId="77777777" w:rsidR="00B912CD" w:rsidRDefault="009B7E0E">
      <w:pPr>
        <w:pStyle w:val="Indholdsfortegnelse2"/>
        <w:tabs>
          <w:tab w:val="left" w:pos="660"/>
        </w:tabs>
        <w:rPr>
          <w:rFonts w:asciiTheme="minorHAnsi" w:eastAsiaTheme="minorEastAsia" w:hAnsiTheme="minorHAnsi"/>
          <w:noProof/>
          <w:lang w:eastAsia="da-DK"/>
        </w:rPr>
      </w:pPr>
      <w:hyperlink w:anchor="_Toc36378677" w:history="1">
        <w:r w:rsidR="00B912CD" w:rsidRPr="000432A2">
          <w:rPr>
            <w:rStyle w:val="Hyperlink"/>
            <w:noProof/>
          </w:rPr>
          <w:t>1.6</w:t>
        </w:r>
        <w:r w:rsidR="00B912CD">
          <w:rPr>
            <w:rFonts w:asciiTheme="minorHAnsi" w:eastAsiaTheme="minorEastAsia" w:hAnsiTheme="minorHAnsi"/>
            <w:noProof/>
            <w:lang w:eastAsia="da-DK"/>
          </w:rPr>
          <w:tab/>
        </w:r>
        <w:r w:rsidR="00B912CD" w:rsidRPr="000432A2">
          <w:rPr>
            <w:rStyle w:val="Hyperlink"/>
            <w:noProof/>
          </w:rPr>
          <w:t>Udvalget for Plan og Teknik</w:t>
        </w:r>
        <w:r w:rsidR="00B912CD">
          <w:rPr>
            <w:noProof/>
            <w:webHidden/>
          </w:rPr>
          <w:tab/>
        </w:r>
        <w:r w:rsidR="00B912CD">
          <w:rPr>
            <w:noProof/>
            <w:webHidden/>
          </w:rPr>
          <w:fldChar w:fldCharType="begin"/>
        </w:r>
        <w:r w:rsidR="00B912CD">
          <w:rPr>
            <w:noProof/>
            <w:webHidden/>
          </w:rPr>
          <w:instrText xml:space="preserve"> PAGEREF _Toc36378677 \h </w:instrText>
        </w:r>
        <w:r w:rsidR="00B912CD">
          <w:rPr>
            <w:noProof/>
            <w:webHidden/>
          </w:rPr>
        </w:r>
        <w:r w:rsidR="00B912CD">
          <w:rPr>
            <w:noProof/>
            <w:webHidden/>
          </w:rPr>
          <w:fldChar w:fldCharType="separate"/>
        </w:r>
        <w:r w:rsidR="00B912CD">
          <w:rPr>
            <w:noProof/>
            <w:webHidden/>
          </w:rPr>
          <w:t>40</w:t>
        </w:r>
        <w:r w:rsidR="00B912CD">
          <w:rPr>
            <w:noProof/>
            <w:webHidden/>
          </w:rPr>
          <w:fldChar w:fldCharType="end"/>
        </w:r>
      </w:hyperlink>
    </w:p>
    <w:p w14:paraId="31E1496B" w14:textId="77777777" w:rsidR="00B912CD" w:rsidRDefault="009B7E0E">
      <w:pPr>
        <w:pStyle w:val="Indholdsfortegnelse3"/>
        <w:rPr>
          <w:rFonts w:asciiTheme="minorHAnsi" w:eastAsiaTheme="minorEastAsia" w:hAnsiTheme="minorHAnsi"/>
          <w:noProof/>
          <w:lang w:eastAsia="da-DK"/>
        </w:rPr>
      </w:pPr>
      <w:hyperlink w:anchor="_Toc36378678" w:history="1">
        <w:r w:rsidR="00B912CD" w:rsidRPr="000432A2">
          <w:rPr>
            <w:rStyle w:val="Hyperlink"/>
            <w:noProof/>
          </w:rPr>
          <w:t>Politikområde: Trafik, Park og Havne</w:t>
        </w:r>
        <w:r w:rsidR="00B912CD">
          <w:rPr>
            <w:noProof/>
            <w:webHidden/>
          </w:rPr>
          <w:tab/>
        </w:r>
        <w:r w:rsidR="00B912CD">
          <w:rPr>
            <w:noProof/>
            <w:webHidden/>
          </w:rPr>
          <w:fldChar w:fldCharType="begin"/>
        </w:r>
        <w:r w:rsidR="00B912CD">
          <w:rPr>
            <w:noProof/>
            <w:webHidden/>
          </w:rPr>
          <w:instrText xml:space="preserve"> PAGEREF _Toc36378678 \h </w:instrText>
        </w:r>
        <w:r w:rsidR="00B912CD">
          <w:rPr>
            <w:noProof/>
            <w:webHidden/>
          </w:rPr>
        </w:r>
        <w:r w:rsidR="00B912CD">
          <w:rPr>
            <w:noProof/>
            <w:webHidden/>
          </w:rPr>
          <w:fldChar w:fldCharType="separate"/>
        </w:r>
        <w:r w:rsidR="00B912CD">
          <w:rPr>
            <w:noProof/>
            <w:webHidden/>
          </w:rPr>
          <w:t>40</w:t>
        </w:r>
        <w:r w:rsidR="00B912CD">
          <w:rPr>
            <w:noProof/>
            <w:webHidden/>
          </w:rPr>
          <w:fldChar w:fldCharType="end"/>
        </w:r>
      </w:hyperlink>
    </w:p>
    <w:p w14:paraId="2ACA56B4" w14:textId="77777777" w:rsidR="00B912CD" w:rsidRDefault="009B7E0E">
      <w:pPr>
        <w:pStyle w:val="Indholdsfortegnelse3"/>
        <w:rPr>
          <w:rFonts w:asciiTheme="minorHAnsi" w:eastAsiaTheme="minorEastAsia" w:hAnsiTheme="minorHAnsi"/>
          <w:noProof/>
          <w:lang w:eastAsia="da-DK"/>
        </w:rPr>
      </w:pPr>
      <w:hyperlink w:anchor="_Toc36378679" w:history="1">
        <w:r w:rsidR="00B912CD" w:rsidRPr="000432A2">
          <w:rPr>
            <w:rStyle w:val="Hyperlink"/>
            <w:noProof/>
          </w:rPr>
          <w:t>Politikområde: Plan og By</w:t>
        </w:r>
        <w:r w:rsidR="00B912CD">
          <w:rPr>
            <w:noProof/>
            <w:webHidden/>
          </w:rPr>
          <w:tab/>
        </w:r>
        <w:r w:rsidR="00B912CD">
          <w:rPr>
            <w:noProof/>
            <w:webHidden/>
          </w:rPr>
          <w:fldChar w:fldCharType="begin"/>
        </w:r>
        <w:r w:rsidR="00B912CD">
          <w:rPr>
            <w:noProof/>
            <w:webHidden/>
          </w:rPr>
          <w:instrText xml:space="preserve"> PAGEREF _Toc36378679 \h </w:instrText>
        </w:r>
        <w:r w:rsidR="00B912CD">
          <w:rPr>
            <w:noProof/>
            <w:webHidden/>
          </w:rPr>
        </w:r>
        <w:r w:rsidR="00B912CD">
          <w:rPr>
            <w:noProof/>
            <w:webHidden/>
          </w:rPr>
          <w:fldChar w:fldCharType="separate"/>
        </w:r>
        <w:r w:rsidR="00B912CD">
          <w:rPr>
            <w:noProof/>
            <w:webHidden/>
          </w:rPr>
          <w:t>49</w:t>
        </w:r>
        <w:r w:rsidR="00B912CD">
          <w:rPr>
            <w:noProof/>
            <w:webHidden/>
          </w:rPr>
          <w:fldChar w:fldCharType="end"/>
        </w:r>
      </w:hyperlink>
    </w:p>
    <w:p w14:paraId="2F6D0026" w14:textId="77777777" w:rsidR="00B912CD" w:rsidRDefault="009B7E0E">
      <w:pPr>
        <w:pStyle w:val="Indholdsfortegnelse3"/>
        <w:rPr>
          <w:rFonts w:asciiTheme="minorHAnsi" w:eastAsiaTheme="minorEastAsia" w:hAnsiTheme="minorHAnsi"/>
          <w:noProof/>
          <w:lang w:eastAsia="da-DK"/>
        </w:rPr>
      </w:pPr>
      <w:hyperlink w:anchor="_Toc36378680" w:history="1">
        <w:r w:rsidR="00B912CD" w:rsidRPr="000432A2">
          <w:rPr>
            <w:rStyle w:val="Hyperlink"/>
            <w:noProof/>
          </w:rPr>
          <w:t>Politikområde: Ejendomscenter</w:t>
        </w:r>
        <w:r w:rsidR="00B912CD">
          <w:rPr>
            <w:noProof/>
            <w:webHidden/>
          </w:rPr>
          <w:tab/>
        </w:r>
        <w:r w:rsidR="00B912CD">
          <w:rPr>
            <w:noProof/>
            <w:webHidden/>
          </w:rPr>
          <w:fldChar w:fldCharType="begin"/>
        </w:r>
        <w:r w:rsidR="00B912CD">
          <w:rPr>
            <w:noProof/>
            <w:webHidden/>
          </w:rPr>
          <w:instrText xml:space="preserve"> PAGEREF _Toc36378680 \h </w:instrText>
        </w:r>
        <w:r w:rsidR="00B912CD">
          <w:rPr>
            <w:noProof/>
            <w:webHidden/>
          </w:rPr>
        </w:r>
        <w:r w:rsidR="00B912CD">
          <w:rPr>
            <w:noProof/>
            <w:webHidden/>
          </w:rPr>
          <w:fldChar w:fldCharType="separate"/>
        </w:r>
        <w:r w:rsidR="00B912CD">
          <w:rPr>
            <w:noProof/>
            <w:webHidden/>
          </w:rPr>
          <w:t>52</w:t>
        </w:r>
        <w:r w:rsidR="00B912CD">
          <w:rPr>
            <w:noProof/>
            <w:webHidden/>
          </w:rPr>
          <w:fldChar w:fldCharType="end"/>
        </w:r>
      </w:hyperlink>
    </w:p>
    <w:p w14:paraId="03AB7399" w14:textId="77777777" w:rsidR="00B912CD" w:rsidRDefault="009B7E0E">
      <w:pPr>
        <w:pStyle w:val="Indholdsfortegnelse2"/>
        <w:tabs>
          <w:tab w:val="left" w:pos="660"/>
        </w:tabs>
        <w:rPr>
          <w:rFonts w:asciiTheme="minorHAnsi" w:eastAsiaTheme="minorEastAsia" w:hAnsiTheme="minorHAnsi"/>
          <w:noProof/>
          <w:lang w:eastAsia="da-DK"/>
        </w:rPr>
      </w:pPr>
      <w:hyperlink w:anchor="_Toc36378681" w:history="1">
        <w:r w:rsidR="00B912CD" w:rsidRPr="000432A2">
          <w:rPr>
            <w:rStyle w:val="Hyperlink"/>
            <w:noProof/>
          </w:rPr>
          <w:t>1.7</w:t>
        </w:r>
        <w:r w:rsidR="00B912CD">
          <w:rPr>
            <w:rFonts w:asciiTheme="minorHAnsi" w:eastAsiaTheme="minorEastAsia" w:hAnsiTheme="minorHAnsi"/>
            <w:noProof/>
            <w:lang w:eastAsia="da-DK"/>
          </w:rPr>
          <w:tab/>
        </w:r>
        <w:r w:rsidR="00B912CD" w:rsidRPr="000432A2">
          <w:rPr>
            <w:rStyle w:val="Hyperlink"/>
            <w:noProof/>
          </w:rPr>
          <w:t>Udvalget for Klima og Miljø</w:t>
        </w:r>
        <w:r w:rsidR="00B912CD">
          <w:rPr>
            <w:noProof/>
            <w:webHidden/>
          </w:rPr>
          <w:tab/>
        </w:r>
        <w:r w:rsidR="00B912CD">
          <w:rPr>
            <w:noProof/>
            <w:webHidden/>
          </w:rPr>
          <w:fldChar w:fldCharType="begin"/>
        </w:r>
        <w:r w:rsidR="00B912CD">
          <w:rPr>
            <w:noProof/>
            <w:webHidden/>
          </w:rPr>
          <w:instrText xml:space="preserve"> PAGEREF _Toc36378681 \h </w:instrText>
        </w:r>
        <w:r w:rsidR="00B912CD">
          <w:rPr>
            <w:noProof/>
            <w:webHidden/>
          </w:rPr>
        </w:r>
        <w:r w:rsidR="00B912CD">
          <w:rPr>
            <w:noProof/>
            <w:webHidden/>
          </w:rPr>
          <w:fldChar w:fldCharType="separate"/>
        </w:r>
        <w:r w:rsidR="00B912CD">
          <w:rPr>
            <w:noProof/>
            <w:webHidden/>
          </w:rPr>
          <w:t>55</w:t>
        </w:r>
        <w:r w:rsidR="00B912CD">
          <w:rPr>
            <w:noProof/>
            <w:webHidden/>
          </w:rPr>
          <w:fldChar w:fldCharType="end"/>
        </w:r>
      </w:hyperlink>
    </w:p>
    <w:p w14:paraId="637E5420" w14:textId="77777777" w:rsidR="00B912CD" w:rsidRDefault="009B7E0E">
      <w:pPr>
        <w:pStyle w:val="Indholdsfortegnelse3"/>
        <w:rPr>
          <w:rFonts w:asciiTheme="minorHAnsi" w:eastAsiaTheme="minorEastAsia" w:hAnsiTheme="minorHAnsi"/>
          <w:noProof/>
          <w:lang w:eastAsia="da-DK"/>
        </w:rPr>
      </w:pPr>
      <w:hyperlink w:anchor="_Toc36378682" w:history="1">
        <w:r w:rsidR="00B912CD" w:rsidRPr="000432A2">
          <w:rPr>
            <w:rStyle w:val="Hyperlink"/>
            <w:noProof/>
          </w:rPr>
          <w:t>Politikområde: Byg, Land og Miljø</w:t>
        </w:r>
        <w:r w:rsidR="00B912CD">
          <w:rPr>
            <w:noProof/>
            <w:webHidden/>
          </w:rPr>
          <w:tab/>
        </w:r>
        <w:r w:rsidR="00B912CD">
          <w:rPr>
            <w:noProof/>
            <w:webHidden/>
          </w:rPr>
          <w:fldChar w:fldCharType="begin"/>
        </w:r>
        <w:r w:rsidR="00B912CD">
          <w:rPr>
            <w:noProof/>
            <w:webHidden/>
          </w:rPr>
          <w:instrText xml:space="preserve"> PAGEREF _Toc36378682 \h </w:instrText>
        </w:r>
        <w:r w:rsidR="00B912CD">
          <w:rPr>
            <w:noProof/>
            <w:webHidden/>
          </w:rPr>
        </w:r>
        <w:r w:rsidR="00B912CD">
          <w:rPr>
            <w:noProof/>
            <w:webHidden/>
          </w:rPr>
          <w:fldChar w:fldCharType="separate"/>
        </w:r>
        <w:r w:rsidR="00B912CD">
          <w:rPr>
            <w:noProof/>
            <w:webHidden/>
          </w:rPr>
          <w:t>55</w:t>
        </w:r>
        <w:r w:rsidR="00B912CD">
          <w:rPr>
            <w:noProof/>
            <w:webHidden/>
          </w:rPr>
          <w:fldChar w:fldCharType="end"/>
        </w:r>
      </w:hyperlink>
    </w:p>
    <w:p w14:paraId="006E3B87" w14:textId="77777777" w:rsidR="00B912CD" w:rsidRDefault="009B7E0E">
      <w:pPr>
        <w:pStyle w:val="Indholdsfortegnelse2"/>
        <w:tabs>
          <w:tab w:val="left" w:pos="660"/>
        </w:tabs>
        <w:rPr>
          <w:rFonts w:asciiTheme="minorHAnsi" w:eastAsiaTheme="minorEastAsia" w:hAnsiTheme="minorHAnsi"/>
          <w:noProof/>
          <w:lang w:eastAsia="da-DK"/>
        </w:rPr>
      </w:pPr>
      <w:hyperlink w:anchor="_Toc36378683" w:history="1">
        <w:r w:rsidR="00B912CD" w:rsidRPr="000432A2">
          <w:rPr>
            <w:rStyle w:val="Hyperlink"/>
            <w:rFonts w:eastAsia="Times New Roman"/>
            <w:noProof/>
          </w:rPr>
          <w:t>1.8</w:t>
        </w:r>
        <w:r w:rsidR="00B912CD">
          <w:rPr>
            <w:rFonts w:asciiTheme="minorHAnsi" w:eastAsiaTheme="minorEastAsia" w:hAnsiTheme="minorHAnsi"/>
            <w:noProof/>
            <w:lang w:eastAsia="da-DK"/>
          </w:rPr>
          <w:tab/>
        </w:r>
        <w:r w:rsidR="00B912CD" w:rsidRPr="000432A2">
          <w:rPr>
            <w:rStyle w:val="Hyperlink"/>
            <w:rFonts w:eastAsia="Times New Roman"/>
            <w:noProof/>
          </w:rPr>
          <w:t>Udvalget for Børn, Unge og Familie</w:t>
        </w:r>
        <w:r w:rsidR="00B912CD">
          <w:rPr>
            <w:noProof/>
            <w:webHidden/>
          </w:rPr>
          <w:tab/>
        </w:r>
        <w:r w:rsidR="00B912CD">
          <w:rPr>
            <w:noProof/>
            <w:webHidden/>
          </w:rPr>
          <w:fldChar w:fldCharType="begin"/>
        </w:r>
        <w:r w:rsidR="00B912CD">
          <w:rPr>
            <w:noProof/>
            <w:webHidden/>
          </w:rPr>
          <w:instrText xml:space="preserve"> PAGEREF _Toc36378683 \h </w:instrText>
        </w:r>
        <w:r w:rsidR="00B912CD">
          <w:rPr>
            <w:noProof/>
            <w:webHidden/>
          </w:rPr>
        </w:r>
        <w:r w:rsidR="00B912CD">
          <w:rPr>
            <w:noProof/>
            <w:webHidden/>
          </w:rPr>
          <w:fldChar w:fldCharType="separate"/>
        </w:r>
        <w:r w:rsidR="00B912CD">
          <w:rPr>
            <w:noProof/>
            <w:webHidden/>
          </w:rPr>
          <w:t>60</w:t>
        </w:r>
        <w:r w:rsidR="00B912CD">
          <w:rPr>
            <w:noProof/>
            <w:webHidden/>
          </w:rPr>
          <w:fldChar w:fldCharType="end"/>
        </w:r>
      </w:hyperlink>
    </w:p>
    <w:p w14:paraId="1FEE4CBD" w14:textId="77777777" w:rsidR="00B912CD" w:rsidRDefault="009B7E0E">
      <w:pPr>
        <w:pStyle w:val="Indholdsfortegnelse3"/>
        <w:rPr>
          <w:rFonts w:asciiTheme="minorHAnsi" w:eastAsiaTheme="minorEastAsia" w:hAnsiTheme="minorHAnsi"/>
          <w:noProof/>
          <w:lang w:eastAsia="da-DK"/>
        </w:rPr>
      </w:pPr>
      <w:hyperlink w:anchor="_Toc36378684" w:history="1">
        <w:r w:rsidR="00B912CD" w:rsidRPr="000432A2">
          <w:rPr>
            <w:rStyle w:val="Hyperlink"/>
            <w:rFonts w:eastAsia="Times New Roman"/>
            <w:noProof/>
          </w:rPr>
          <w:t>Politikområde: Børn og Familie</w:t>
        </w:r>
        <w:r w:rsidR="00B912CD">
          <w:rPr>
            <w:noProof/>
            <w:webHidden/>
          </w:rPr>
          <w:tab/>
        </w:r>
        <w:r w:rsidR="00B912CD">
          <w:rPr>
            <w:noProof/>
            <w:webHidden/>
          </w:rPr>
          <w:fldChar w:fldCharType="begin"/>
        </w:r>
        <w:r w:rsidR="00B912CD">
          <w:rPr>
            <w:noProof/>
            <w:webHidden/>
          </w:rPr>
          <w:instrText xml:space="preserve"> PAGEREF _Toc36378684 \h </w:instrText>
        </w:r>
        <w:r w:rsidR="00B912CD">
          <w:rPr>
            <w:noProof/>
            <w:webHidden/>
          </w:rPr>
        </w:r>
        <w:r w:rsidR="00B912CD">
          <w:rPr>
            <w:noProof/>
            <w:webHidden/>
          </w:rPr>
          <w:fldChar w:fldCharType="separate"/>
        </w:r>
        <w:r w:rsidR="00B912CD">
          <w:rPr>
            <w:noProof/>
            <w:webHidden/>
          </w:rPr>
          <w:t>60</w:t>
        </w:r>
        <w:r w:rsidR="00B912CD">
          <w:rPr>
            <w:noProof/>
            <w:webHidden/>
          </w:rPr>
          <w:fldChar w:fldCharType="end"/>
        </w:r>
      </w:hyperlink>
    </w:p>
    <w:p w14:paraId="1402A5F6" w14:textId="77777777" w:rsidR="00B912CD" w:rsidRDefault="009B7E0E">
      <w:pPr>
        <w:pStyle w:val="Indholdsfortegnelse3"/>
        <w:rPr>
          <w:rFonts w:asciiTheme="minorHAnsi" w:eastAsiaTheme="minorEastAsia" w:hAnsiTheme="minorHAnsi"/>
          <w:noProof/>
          <w:lang w:eastAsia="da-DK"/>
        </w:rPr>
      </w:pPr>
      <w:hyperlink w:anchor="_Toc36378685" w:history="1">
        <w:r w:rsidR="00B912CD" w:rsidRPr="000432A2">
          <w:rPr>
            <w:rStyle w:val="Hyperlink"/>
            <w:noProof/>
          </w:rPr>
          <w:t>Politikområde: Dagtilbud</w:t>
        </w:r>
        <w:r w:rsidR="00B912CD">
          <w:rPr>
            <w:noProof/>
            <w:webHidden/>
          </w:rPr>
          <w:tab/>
        </w:r>
        <w:r w:rsidR="00B912CD">
          <w:rPr>
            <w:noProof/>
            <w:webHidden/>
          </w:rPr>
          <w:fldChar w:fldCharType="begin"/>
        </w:r>
        <w:r w:rsidR="00B912CD">
          <w:rPr>
            <w:noProof/>
            <w:webHidden/>
          </w:rPr>
          <w:instrText xml:space="preserve"> PAGEREF _Toc36378685 \h </w:instrText>
        </w:r>
        <w:r w:rsidR="00B912CD">
          <w:rPr>
            <w:noProof/>
            <w:webHidden/>
          </w:rPr>
        </w:r>
        <w:r w:rsidR="00B912CD">
          <w:rPr>
            <w:noProof/>
            <w:webHidden/>
          </w:rPr>
          <w:fldChar w:fldCharType="separate"/>
        </w:r>
        <w:r w:rsidR="00B912CD">
          <w:rPr>
            <w:noProof/>
            <w:webHidden/>
          </w:rPr>
          <w:t>65</w:t>
        </w:r>
        <w:r w:rsidR="00B912CD">
          <w:rPr>
            <w:noProof/>
            <w:webHidden/>
          </w:rPr>
          <w:fldChar w:fldCharType="end"/>
        </w:r>
      </w:hyperlink>
    </w:p>
    <w:p w14:paraId="44A58F4B" w14:textId="77777777" w:rsidR="00B912CD" w:rsidRDefault="009B7E0E">
      <w:pPr>
        <w:pStyle w:val="Indholdsfortegnelse3"/>
        <w:rPr>
          <w:rFonts w:asciiTheme="minorHAnsi" w:eastAsiaTheme="minorEastAsia" w:hAnsiTheme="minorHAnsi"/>
          <w:noProof/>
          <w:lang w:eastAsia="da-DK"/>
        </w:rPr>
      </w:pPr>
      <w:hyperlink w:anchor="_Toc36378686" w:history="1">
        <w:r w:rsidR="00B912CD" w:rsidRPr="000432A2">
          <w:rPr>
            <w:rStyle w:val="Hyperlink"/>
            <w:rFonts w:eastAsia="Times New Roman"/>
            <w:noProof/>
          </w:rPr>
          <w:t>Politikområde: Skoler</w:t>
        </w:r>
        <w:r w:rsidR="00B912CD">
          <w:rPr>
            <w:noProof/>
            <w:webHidden/>
          </w:rPr>
          <w:tab/>
        </w:r>
        <w:r w:rsidR="00B912CD">
          <w:rPr>
            <w:noProof/>
            <w:webHidden/>
          </w:rPr>
          <w:fldChar w:fldCharType="begin"/>
        </w:r>
        <w:r w:rsidR="00B912CD">
          <w:rPr>
            <w:noProof/>
            <w:webHidden/>
          </w:rPr>
          <w:instrText xml:space="preserve"> PAGEREF _Toc36378686 \h </w:instrText>
        </w:r>
        <w:r w:rsidR="00B912CD">
          <w:rPr>
            <w:noProof/>
            <w:webHidden/>
          </w:rPr>
        </w:r>
        <w:r w:rsidR="00B912CD">
          <w:rPr>
            <w:noProof/>
            <w:webHidden/>
          </w:rPr>
          <w:fldChar w:fldCharType="separate"/>
        </w:r>
        <w:r w:rsidR="00B912CD">
          <w:rPr>
            <w:noProof/>
            <w:webHidden/>
          </w:rPr>
          <w:t>70</w:t>
        </w:r>
        <w:r w:rsidR="00B912CD">
          <w:rPr>
            <w:noProof/>
            <w:webHidden/>
          </w:rPr>
          <w:fldChar w:fldCharType="end"/>
        </w:r>
      </w:hyperlink>
    </w:p>
    <w:p w14:paraId="1E7705EE" w14:textId="77777777" w:rsidR="00B912CD" w:rsidRDefault="009B7E0E">
      <w:pPr>
        <w:pStyle w:val="Indholdsfortegnelse2"/>
        <w:tabs>
          <w:tab w:val="left" w:pos="660"/>
        </w:tabs>
        <w:rPr>
          <w:rFonts w:asciiTheme="minorHAnsi" w:eastAsiaTheme="minorEastAsia" w:hAnsiTheme="minorHAnsi"/>
          <w:noProof/>
          <w:lang w:eastAsia="da-DK"/>
        </w:rPr>
      </w:pPr>
      <w:hyperlink w:anchor="_Toc36378687" w:history="1">
        <w:r w:rsidR="00B912CD" w:rsidRPr="000432A2">
          <w:rPr>
            <w:rStyle w:val="Hyperlink"/>
            <w:rFonts w:eastAsia="Times New Roman"/>
            <w:noProof/>
          </w:rPr>
          <w:t>1.9</w:t>
        </w:r>
        <w:r w:rsidR="00B912CD">
          <w:rPr>
            <w:rFonts w:asciiTheme="minorHAnsi" w:eastAsiaTheme="minorEastAsia" w:hAnsiTheme="minorHAnsi"/>
            <w:noProof/>
            <w:lang w:eastAsia="da-DK"/>
          </w:rPr>
          <w:tab/>
        </w:r>
        <w:r w:rsidR="00B912CD" w:rsidRPr="000432A2">
          <w:rPr>
            <w:rStyle w:val="Hyperlink"/>
            <w:rFonts w:eastAsia="Times New Roman"/>
            <w:noProof/>
          </w:rPr>
          <w:t>Udvalget for Kultur, Idræt og Fritid</w:t>
        </w:r>
        <w:r w:rsidR="00B912CD">
          <w:rPr>
            <w:noProof/>
            <w:webHidden/>
          </w:rPr>
          <w:tab/>
        </w:r>
        <w:r w:rsidR="00B912CD">
          <w:rPr>
            <w:noProof/>
            <w:webHidden/>
          </w:rPr>
          <w:fldChar w:fldCharType="begin"/>
        </w:r>
        <w:r w:rsidR="00B912CD">
          <w:rPr>
            <w:noProof/>
            <w:webHidden/>
          </w:rPr>
          <w:instrText xml:space="preserve"> PAGEREF _Toc36378687 \h </w:instrText>
        </w:r>
        <w:r w:rsidR="00B912CD">
          <w:rPr>
            <w:noProof/>
            <w:webHidden/>
          </w:rPr>
        </w:r>
        <w:r w:rsidR="00B912CD">
          <w:rPr>
            <w:noProof/>
            <w:webHidden/>
          </w:rPr>
          <w:fldChar w:fldCharType="separate"/>
        </w:r>
        <w:r w:rsidR="00B912CD">
          <w:rPr>
            <w:noProof/>
            <w:webHidden/>
          </w:rPr>
          <w:t>80</w:t>
        </w:r>
        <w:r w:rsidR="00B912CD">
          <w:rPr>
            <w:noProof/>
            <w:webHidden/>
          </w:rPr>
          <w:fldChar w:fldCharType="end"/>
        </w:r>
      </w:hyperlink>
    </w:p>
    <w:p w14:paraId="572B36CE" w14:textId="77777777" w:rsidR="00B912CD" w:rsidRDefault="009B7E0E">
      <w:pPr>
        <w:pStyle w:val="Indholdsfortegnelse3"/>
        <w:rPr>
          <w:rFonts w:asciiTheme="minorHAnsi" w:eastAsiaTheme="minorEastAsia" w:hAnsiTheme="minorHAnsi"/>
          <w:noProof/>
          <w:lang w:eastAsia="da-DK"/>
        </w:rPr>
      </w:pPr>
      <w:hyperlink w:anchor="_Toc36378688" w:history="1">
        <w:r w:rsidR="00B912CD" w:rsidRPr="000432A2">
          <w:rPr>
            <w:rStyle w:val="Hyperlink"/>
            <w:rFonts w:eastAsia="Times New Roman"/>
            <w:noProof/>
          </w:rPr>
          <w:t>Politikområde: Kultur, Idræt og Fritid</w:t>
        </w:r>
        <w:r w:rsidR="00B912CD">
          <w:rPr>
            <w:noProof/>
            <w:webHidden/>
          </w:rPr>
          <w:tab/>
        </w:r>
        <w:r w:rsidR="00B912CD">
          <w:rPr>
            <w:noProof/>
            <w:webHidden/>
          </w:rPr>
          <w:fldChar w:fldCharType="begin"/>
        </w:r>
        <w:r w:rsidR="00B912CD">
          <w:rPr>
            <w:noProof/>
            <w:webHidden/>
          </w:rPr>
          <w:instrText xml:space="preserve"> PAGEREF _Toc36378688 \h </w:instrText>
        </w:r>
        <w:r w:rsidR="00B912CD">
          <w:rPr>
            <w:noProof/>
            <w:webHidden/>
          </w:rPr>
        </w:r>
        <w:r w:rsidR="00B912CD">
          <w:rPr>
            <w:noProof/>
            <w:webHidden/>
          </w:rPr>
          <w:fldChar w:fldCharType="separate"/>
        </w:r>
        <w:r w:rsidR="00B912CD">
          <w:rPr>
            <w:noProof/>
            <w:webHidden/>
          </w:rPr>
          <w:t>80</w:t>
        </w:r>
        <w:r w:rsidR="00B912CD">
          <w:rPr>
            <w:noProof/>
            <w:webHidden/>
          </w:rPr>
          <w:fldChar w:fldCharType="end"/>
        </w:r>
      </w:hyperlink>
    </w:p>
    <w:p w14:paraId="2FE25148" w14:textId="77777777" w:rsidR="00B912CD" w:rsidRDefault="009B7E0E">
      <w:pPr>
        <w:pStyle w:val="Indholdsfortegnelse1"/>
        <w:rPr>
          <w:rFonts w:asciiTheme="minorHAnsi" w:eastAsiaTheme="minorEastAsia" w:hAnsiTheme="minorHAnsi"/>
          <w:b w:val="0"/>
          <w:caps w:val="0"/>
          <w:noProof/>
          <w:lang w:eastAsia="da-DK"/>
        </w:rPr>
      </w:pPr>
      <w:hyperlink w:anchor="_Toc36378689" w:history="1">
        <w:r w:rsidR="00B912CD" w:rsidRPr="000432A2">
          <w:rPr>
            <w:rStyle w:val="Hyperlink"/>
            <w:noProof/>
          </w:rPr>
          <w:t>2.</w:t>
        </w:r>
        <w:r w:rsidR="00B912CD">
          <w:rPr>
            <w:rFonts w:asciiTheme="minorHAnsi" w:eastAsiaTheme="minorEastAsia" w:hAnsiTheme="minorHAnsi"/>
            <w:b w:val="0"/>
            <w:caps w:val="0"/>
            <w:noProof/>
            <w:lang w:eastAsia="da-DK"/>
          </w:rPr>
          <w:tab/>
        </w:r>
        <w:r w:rsidR="00B912CD" w:rsidRPr="000432A2">
          <w:rPr>
            <w:rStyle w:val="Hyperlink"/>
            <w:noProof/>
          </w:rPr>
          <w:t>Personaleoversigt</w:t>
        </w:r>
        <w:r w:rsidR="00B912CD">
          <w:rPr>
            <w:noProof/>
            <w:webHidden/>
          </w:rPr>
          <w:tab/>
        </w:r>
        <w:r w:rsidR="00B912CD">
          <w:rPr>
            <w:noProof/>
            <w:webHidden/>
          </w:rPr>
          <w:fldChar w:fldCharType="begin"/>
        </w:r>
        <w:r w:rsidR="00B912CD">
          <w:rPr>
            <w:noProof/>
            <w:webHidden/>
          </w:rPr>
          <w:instrText xml:space="preserve"> PAGEREF _Toc36378689 \h </w:instrText>
        </w:r>
        <w:r w:rsidR="00B912CD">
          <w:rPr>
            <w:noProof/>
            <w:webHidden/>
          </w:rPr>
        </w:r>
        <w:r w:rsidR="00B912CD">
          <w:rPr>
            <w:noProof/>
            <w:webHidden/>
          </w:rPr>
          <w:fldChar w:fldCharType="separate"/>
        </w:r>
        <w:r w:rsidR="00B912CD">
          <w:rPr>
            <w:noProof/>
            <w:webHidden/>
          </w:rPr>
          <w:t>84</w:t>
        </w:r>
        <w:r w:rsidR="00B912CD">
          <w:rPr>
            <w:noProof/>
            <w:webHidden/>
          </w:rPr>
          <w:fldChar w:fldCharType="end"/>
        </w:r>
      </w:hyperlink>
    </w:p>
    <w:p w14:paraId="185505D5" w14:textId="77777777" w:rsidR="00B912CD" w:rsidRDefault="009B7E0E">
      <w:pPr>
        <w:pStyle w:val="Indholdsfortegnelse1"/>
        <w:rPr>
          <w:rFonts w:asciiTheme="minorHAnsi" w:eastAsiaTheme="minorEastAsia" w:hAnsiTheme="minorHAnsi"/>
          <w:b w:val="0"/>
          <w:caps w:val="0"/>
          <w:noProof/>
          <w:lang w:eastAsia="da-DK"/>
        </w:rPr>
      </w:pPr>
      <w:hyperlink w:anchor="_Toc36378690" w:history="1">
        <w:r w:rsidR="00B912CD" w:rsidRPr="000432A2">
          <w:rPr>
            <w:rStyle w:val="Hyperlink"/>
            <w:noProof/>
          </w:rPr>
          <w:t>3.</w:t>
        </w:r>
        <w:r w:rsidR="00B912CD">
          <w:rPr>
            <w:rFonts w:asciiTheme="minorHAnsi" w:eastAsiaTheme="minorEastAsia" w:hAnsiTheme="minorHAnsi"/>
            <w:b w:val="0"/>
            <w:caps w:val="0"/>
            <w:noProof/>
            <w:lang w:eastAsia="da-DK"/>
          </w:rPr>
          <w:tab/>
        </w:r>
        <w:r w:rsidR="00B912CD" w:rsidRPr="000432A2">
          <w:rPr>
            <w:rStyle w:val="Hyperlink"/>
            <w:noProof/>
          </w:rPr>
          <w:t>GARANTIER, EVENTUALRETTIGHEDER OG FORPLIGTELSER</w:t>
        </w:r>
        <w:r w:rsidR="00B912CD">
          <w:rPr>
            <w:noProof/>
            <w:webHidden/>
          </w:rPr>
          <w:tab/>
        </w:r>
        <w:r w:rsidR="00B912CD">
          <w:rPr>
            <w:noProof/>
            <w:webHidden/>
          </w:rPr>
          <w:fldChar w:fldCharType="begin"/>
        </w:r>
        <w:r w:rsidR="00B912CD">
          <w:rPr>
            <w:noProof/>
            <w:webHidden/>
          </w:rPr>
          <w:instrText xml:space="preserve"> PAGEREF _Toc36378690 \h </w:instrText>
        </w:r>
        <w:r w:rsidR="00B912CD">
          <w:rPr>
            <w:noProof/>
            <w:webHidden/>
          </w:rPr>
        </w:r>
        <w:r w:rsidR="00B912CD">
          <w:rPr>
            <w:noProof/>
            <w:webHidden/>
          </w:rPr>
          <w:fldChar w:fldCharType="separate"/>
        </w:r>
        <w:r w:rsidR="00B912CD">
          <w:rPr>
            <w:noProof/>
            <w:webHidden/>
          </w:rPr>
          <w:t>86</w:t>
        </w:r>
        <w:r w:rsidR="00B912CD">
          <w:rPr>
            <w:noProof/>
            <w:webHidden/>
          </w:rPr>
          <w:fldChar w:fldCharType="end"/>
        </w:r>
      </w:hyperlink>
    </w:p>
    <w:p w14:paraId="10CD8B95" w14:textId="77777777" w:rsidR="00B912CD" w:rsidRDefault="009B7E0E">
      <w:pPr>
        <w:pStyle w:val="Indholdsfortegnelse1"/>
        <w:rPr>
          <w:rFonts w:asciiTheme="minorHAnsi" w:eastAsiaTheme="minorEastAsia" w:hAnsiTheme="minorHAnsi"/>
          <w:b w:val="0"/>
          <w:caps w:val="0"/>
          <w:noProof/>
          <w:lang w:eastAsia="da-DK"/>
        </w:rPr>
      </w:pPr>
      <w:hyperlink w:anchor="_Toc36378691" w:history="1">
        <w:r w:rsidR="00B912CD" w:rsidRPr="000432A2">
          <w:rPr>
            <w:rStyle w:val="Hyperlink"/>
            <w:noProof/>
          </w:rPr>
          <w:t>4.</w:t>
        </w:r>
        <w:r w:rsidR="00B912CD">
          <w:rPr>
            <w:rFonts w:asciiTheme="minorHAnsi" w:eastAsiaTheme="minorEastAsia" w:hAnsiTheme="minorHAnsi"/>
            <w:b w:val="0"/>
            <w:caps w:val="0"/>
            <w:noProof/>
            <w:lang w:eastAsia="da-DK"/>
          </w:rPr>
          <w:tab/>
        </w:r>
        <w:r w:rsidR="00B912CD" w:rsidRPr="000432A2">
          <w:rPr>
            <w:rStyle w:val="Hyperlink"/>
            <w:noProof/>
          </w:rPr>
          <w:t>oVERSIGT OVER IGANGVÆRENDE ANLÆGSARBEJEDER</w:t>
        </w:r>
        <w:r w:rsidR="00B912CD">
          <w:rPr>
            <w:noProof/>
            <w:webHidden/>
          </w:rPr>
          <w:tab/>
        </w:r>
        <w:r w:rsidR="00B912CD">
          <w:rPr>
            <w:noProof/>
            <w:webHidden/>
          </w:rPr>
          <w:fldChar w:fldCharType="begin"/>
        </w:r>
        <w:r w:rsidR="00B912CD">
          <w:rPr>
            <w:noProof/>
            <w:webHidden/>
          </w:rPr>
          <w:instrText xml:space="preserve"> PAGEREF _Toc36378691 \h </w:instrText>
        </w:r>
        <w:r w:rsidR="00B912CD">
          <w:rPr>
            <w:noProof/>
            <w:webHidden/>
          </w:rPr>
        </w:r>
        <w:r w:rsidR="00B912CD">
          <w:rPr>
            <w:noProof/>
            <w:webHidden/>
          </w:rPr>
          <w:fldChar w:fldCharType="separate"/>
        </w:r>
        <w:r w:rsidR="00B912CD">
          <w:rPr>
            <w:noProof/>
            <w:webHidden/>
          </w:rPr>
          <w:t>92</w:t>
        </w:r>
        <w:r w:rsidR="00B912CD">
          <w:rPr>
            <w:noProof/>
            <w:webHidden/>
          </w:rPr>
          <w:fldChar w:fldCharType="end"/>
        </w:r>
      </w:hyperlink>
    </w:p>
    <w:p w14:paraId="38708661" w14:textId="77777777" w:rsidR="00B912CD" w:rsidRDefault="009B7E0E">
      <w:pPr>
        <w:pStyle w:val="Indholdsfortegnelse1"/>
        <w:rPr>
          <w:rFonts w:asciiTheme="minorHAnsi" w:eastAsiaTheme="minorEastAsia" w:hAnsiTheme="minorHAnsi"/>
          <w:b w:val="0"/>
          <w:caps w:val="0"/>
          <w:noProof/>
          <w:lang w:eastAsia="da-DK"/>
        </w:rPr>
      </w:pPr>
      <w:hyperlink w:anchor="_Toc36378692" w:history="1">
        <w:r w:rsidR="00B912CD" w:rsidRPr="000432A2">
          <w:rPr>
            <w:rStyle w:val="Hyperlink"/>
            <w:noProof/>
          </w:rPr>
          <w:t>5.</w:t>
        </w:r>
        <w:r w:rsidR="00B912CD">
          <w:rPr>
            <w:rFonts w:asciiTheme="minorHAnsi" w:eastAsiaTheme="minorEastAsia" w:hAnsiTheme="minorHAnsi"/>
            <w:b w:val="0"/>
            <w:caps w:val="0"/>
            <w:noProof/>
            <w:lang w:eastAsia="da-DK"/>
          </w:rPr>
          <w:tab/>
        </w:r>
        <w:r w:rsidR="00B912CD" w:rsidRPr="000432A2">
          <w:rPr>
            <w:rStyle w:val="Hyperlink"/>
            <w:noProof/>
          </w:rPr>
          <w:t>Oversigt over afsluttede anlægsarbejder</w:t>
        </w:r>
        <w:r w:rsidR="00B912CD">
          <w:rPr>
            <w:noProof/>
            <w:webHidden/>
          </w:rPr>
          <w:tab/>
        </w:r>
        <w:r w:rsidR="00B912CD">
          <w:rPr>
            <w:noProof/>
            <w:webHidden/>
          </w:rPr>
          <w:fldChar w:fldCharType="begin"/>
        </w:r>
        <w:r w:rsidR="00B912CD">
          <w:rPr>
            <w:noProof/>
            <w:webHidden/>
          </w:rPr>
          <w:instrText xml:space="preserve"> PAGEREF _Toc36378692 \h </w:instrText>
        </w:r>
        <w:r w:rsidR="00B912CD">
          <w:rPr>
            <w:noProof/>
            <w:webHidden/>
          </w:rPr>
        </w:r>
        <w:r w:rsidR="00B912CD">
          <w:rPr>
            <w:noProof/>
            <w:webHidden/>
          </w:rPr>
          <w:fldChar w:fldCharType="separate"/>
        </w:r>
        <w:r w:rsidR="00B912CD">
          <w:rPr>
            <w:noProof/>
            <w:webHidden/>
          </w:rPr>
          <w:t>97</w:t>
        </w:r>
        <w:r w:rsidR="00B912CD">
          <w:rPr>
            <w:noProof/>
            <w:webHidden/>
          </w:rPr>
          <w:fldChar w:fldCharType="end"/>
        </w:r>
      </w:hyperlink>
    </w:p>
    <w:p w14:paraId="4FE01A5E" w14:textId="77777777" w:rsidR="00B912CD" w:rsidRDefault="009B7E0E">
      <w:pPr>
        <w:pStyle w:val="Indholdsfortegnelse1"/>
        <w:rPr>
          <w:rFonts w:asciiTheme="minorHAnsi" w:eastAsiaTheme="minorEastAsia" w:hAnsiTheme="minorHAnsi"/>
          <w:b w:val="0"/>
          <w:caps w:val="0"/>
          <w:noProof/>
          <w:lang w:eastAsia="da-DK"/>
        </w:rPr>
      </w:pPr>
      <w:hyperlink w:anchor="_Toc36378693" w:history="1">
        <w:r w:rsidR="00B912CD" w:rsidRPr="000432A2">
          <w:rPr>
            <w:rStyle w:val="Hyperlink"/>
            <w:noProof/>
          </w:rPr>
          <w:t>6.</w:t>
        </w:r>
        <w:r w:rsidR="00B912CD">
          <w:rPr>
            <w:rFonts w:asciiTheme="minorHAnsi" w:eastAsiaTheme="minorEastAsia" w:hAnsiTheme="minorHAnsi"/>
            <w:b w:val="0"/>
            <w:caps w:val="0"/>
            <w:noProof/>
            <w:lang w:eastAsia="da-DK"/>
          </w:rPr>
          <w:tab/>
        </w:r>
        <w:r w:rsidR="00B912CD" w:rsidRPr="000432A2">
          <w:rPr>
            <w:rStyle w:val="Hyperlink"/>
            <w:noProof/>
          </w:rPr>
          <w:t>Oversigt over overførte uforbrugte bevillinger</w:t>
        </w:r>
        <w:r w:rsidR="00B912CD">
          <w:rPr>
            <w:noProof/>
            <w:webHidden/>
          </w:rPr>
          <w:tab/>
        </w:r>
        <w:r w:rsidR="00B912CD">
          <w:rPr>
            <w:noProof/>
            <w:webHidden/>
          </w:rPr>
          <w:fldChar w:fldCharType="begin"/>
        </w:r>
        <w:r w:rsidR="00B912CD">
          <w:rPr>
            <w:noProof/>
            <w:webHidden/>
          </w:rPr>
          <w:instrText xml:space="preserve"> PAGEREF _Toc36378693 \h </w:instrText>
        </w:r>
        <w:r w:rsidR="00B912CD">
          <w:rPr>
            <w:noProof/>
            <w:webHidden/>
          </w:rPr>
        </w:r>
        <w:r w:rsidR="00B912CD">
          <w:rPr>
            <w:noProof/>
            <w:webHidden/>
          </w:rPr>
          <w:fldChar w:fldCharType="separate"/>
        </w:r>
        <w:r w:rsidR="00B912CD">
          <w:rPr>
            <w:noProof/>
            <w:webHidden/>
          </w:rPr>
          <w:t>99</w:t>
        </w:r>
        <w:r w:rsidR="00B912CD">
          <w:rPr>
            <w:noProof/>
            <w:webHidden/>
          </w:rPr>
          <w:fldChar w:fldCharType="end"/>
        </w:r>
      </w:hyperlink>
    </w:p>
    <w:p w14:paraId="63606DE6" w14:textId="77777777" w:rsidR="00B912CD" w:rsidRDefault="009B7E0E">
      <w:pPr>
        <w:pStyle w:val="Indholdsfortegnelse1"/>
        <w:rPr>
          <w:rFonts w:asciiTheme="minorHAnsi" w:eastAsiaTheme="minorEastAsia" w:hAnsiTheme="minorHAnsi"/>
          <w:b w:val="0"/>
          <w:caps w:val="0"/>
          <w:noProof/>
          <w:lang w:eastAsia="da-DK"/>
        </w:rPr>
      </w:pPr>
      <w:hyperlink w:anchor="_Toc36378694" w:history="1">
        <w:r w:rsidR="00B912CD" w:rsidRPr="000432A2">
          <w:rPr>
            <w:rStyle w:val="Hyperlink"/>
            <w:noProof/>
          </w:rPr>
          <w:t>7.</w:t>
        </w:r>
        <w:r w:rsidR="00B912CD">
          <w:rPr>
            <w:rFonts w:asciiTheme="minorHAnsi" w:eastAsiaTheme="minorEastAsia" w:hAnsiTheme="minorHAnsi"/>
            <w:b w:val="0"/>
            <w:caps w:val="0"/>
            <w:noProof/>
            <w:lang w:eastAsia="da-DK"/>
          </w:rPr>
          <w:tab/>
        </w:r>
        <w:r w:rsidR="00B912CD" w:rsidRPr="000432A2">
          <w:rPr>
            <w:rStyle w:val="Hyperlink"/>
            <w:noProof/>
          </w:rPr>
          <w:t>Ejendomsfortegnelse</w:t>
        </w:r>
        <w:r w:rsidR="00B912CD">
          <w:rPr>
            <w:noProof/>
            <w:webHidden/>
          </w:rPr>
          <w:tab/>
        </w:r>
        <w:r w:rsidR="00B912CD">
          <w:rPr>
            <w:noProof/>
            <w:webHidden/>
          </w:rPr>
          <w:fldChar w:fldCharType="begin"/>
        </w:r>
        <w:r w:rsidR="00B912CD">
          <w:rPr>
            <w:noProof/>
            <w:webHidden/>
          </w:rPr>
          <w:instrText xml:space="preserve"> PAGEREF _Toc36378694 \h </w:instrText>
        </w:r>
        <w:r w:rsidR="00B912CD">
          <w:rPr>
            <w:noProof/>
            <w:webHidden/>
          </w:rPr>
        </w:r>
        <w:r w:rsidR="00B912CD">
          <w:rPr>
            <w:noProof/>
            <w:webHidden/>
          </w:rPr>
          <w:fldChar w:fldCharType="separate"/>
        </w:r>
        <w:r w:rsidR="00B912CD">
          <w:rPr>
            <w:noProof/>
            <w:webHidden/>
          </w:rPr>
          <w:t>124</w:t>
        </w:r>
        <w:r w:rsidR="00B912CD">
          <w:rPr>
            <w:noProof/>
            <w:webHidden/>
          </w:rPr>
          <w:fldChar w:fldCharType="end"/>
        </w:r>
      </w:hyperlink>
    </w:p>
    <w:p w14:paraId="05650406" w14:textId="77777777" w:rsidR="00B912CD" w:rsidRDefault="009B7E0E">
      <w:pPr>
        <w:pStyle w:val="Indholdsfortegnelse1"/>
        <w:rPr>
          <w:rFonts w:asciiTheme="minorHAnsi" w:eastAsiaTheme="minorEastAsia" w:hAnsiTheme="minorHAnsi"/>
          <w:b w:val="0"/>
          <w:caps w:val="0"/>
          <w:noProof/>
          <w:lang w:eastAsia="da-DK"/>
        </w:rPr>
      </w:pPr>
      <w:hyperlink w:anchor="_Toc36378695" w:history="1">
        <w:r w:rsidR="00B912CD" w:rsidRPr="000432A2">
          <w:rPr>
            <w:rStyle w:val="Hyperlink"/>
            <w:noProof/>
          </w:rPr>
          <w:t>8.</w:t>
        </w:r>
        <w:r w:rsidR="00B912CD">
          <w:rPr>
            <w:rFonts w:asciiTheme="minorHAnsi" w:eastAsiaTheme="minorEastAsia" w:hAnsiTheme="minorHAnsi"/>
            <w:b w:val="0"/>
            <w:caps w:val="0"/>
            <w:noProof/>
            <w:lang w:eastAsia="da-DK"/>
          </w:rPr>
          <w:tab/>
        </w:r>
        <w:r w:rsidR="00B912CD" w:rsidRPr="000432A2">
          <w:rPr>
            <w:rStyle w:val="Hyperlink"/>
            <w:noProof/>
          </w:rPr>
          <w:t>Anlægsoversigt</w:t>
        </w:r>
        <w:r w:rsidR="00B912CD">
          <w:rPr>
            <w:noProof/>
            <w:webHidden/>
          </w:rPr>
          <w:tab/>
        </w:r>
        <w:r w:rsidR="00B912CD">
          <w:rPr>
            <w:noProof/>
            <w:webHidden/>
          </w:rPr>
          <w:fldChar w:fldCharType="begin"/>
        </w:r>
        <w:r w:rsidR="00B912CD">
          <w:rPr>
            <w:noProof/>
            <w:webHidden/>
          </w:rPr>
          <w:instrText xml:space="preserve"> PAGEREF _Toc36378695 \h </w:instrText>
        </w:r>
        <w:r w:rsidR="00B912CD">
          <w:rPr>
            <w:noProof/>
            <w:webHidden/>
          </w:rPr>
        </w:r>
        <w:r w:rsidR="00B912CD">
          <w:rPr>
            <w:noProof/>
            <w:webHidden/>
          </w:rPr>
          <w:fldChar w:fldCharType="separate"/>
        </w:r>
        <w:r w:rsidR="00B912CD">
          <w:rPr>
            <w:noProof/>
            <w:webHidden/>
          </w:rPr>
          <w:t>148</w:t>
        </w:r>
        <w:r w:rsidR="00B912CD">
          <w:rPr>
            <w:noProof/>
            <w:webHidden/>
          </w:rPr>
          <w:fldChar w:fldCharType="end"/>
        </w:r>
      </w:hyperlink>
    </w:p>
    <w:p w14:paraId="0F580A23" w14:textId="77777777" w:rsidR="00B912CD" w:rsidRDefault="009B7E0E">
      <w:pPr>
        <w:pStyle w:val="Indholdsfortegnelse1"/>
        <w:rPr>
          <w:rFonts w:asciiTheme="minorHAnsi" w:eastAsiaTheme="minorEastAsia" w:hAnsiTheme="minorHAnsi"/>
          <w:b w:val="0"/>
          <w:caps w:val="0"/>
          <w:noProof/>
          <w:lang w:eastAsia="da-DK"/>
        </w:rPr>
      </w:pPr>
      <w:hyperlink w:anchor="_Toc36378696" w:history="1">
        <w:r w:rsidR="00B912CD" w:rsidRPr="000432A2">
          <w:rPr>
            <w:rStyle w:val="Hyperlink"/>
            <w:noProof/>
          </w:rPr>
          <w:t>9.</w:t>
        </w:r>
        <w:r w:rsidR="00B912CD">
          <w:rPr>
            <w:rFonts w:asciiTheme="minorHAnsi" w:eastAsiaTheme="minorEastAsia" w:hAnsiTheme="minorHAnsi"/>
            <w:b w:val="0"/>
            <w:caps w:val="0"/>
            <w:noProof/>
            <w:lang w:eastAsia="da-DK"/>
          </w:rPr>
          <w:tab/>
        </w:r>
        <w:r w:rsidR="00B912CD" w:rsidRPr="000432A2">
          <w:rPr>
            <w:rStyle w:val="Hyperlink"/>
            <w:noProof/>
          </w:rPr>
          <w:t>Hovedoversigt til regnskab</w:t>
        </w:r>
        <w:r w:rsidR="00B912CD">
          <w:rPr>
            <w:noProof/>
            <w:webHidden/>
          </w:rPr>
          <w:tab/>
        </w:r>
        <w:r w:rsidR="00B912CD">
          <w:rPr>
            <w:noProof/>
            <w:webHidden/>
          </w:rPr>
          <w:fldChar w:fldCharType="begin"/>
        </w:r>
        <w:r w:rsidR="00B912CD">
          <w:rPr>
            <w:noProof/>
            <w:webHidden/>
          </w:rPr>
          <w:instrText xml:space="preserve"> PAGEREF _Toc36378696 \h </w:instrText>
        </w:r>
        <w:r w:rsidR="00B912CD">
          <w:rPr>
            <w:noProof/>
            <w:webHidden/>
          </w:rPr>
        </w:r>
        <w:r w:rsidR="00B912CD">
          <w:rPr>
            <w:noProof/>
            <w:webHidden/>
          </w:rPr>
          <w:fldChar w:fldCharType="separate"/>
        </w:r>
        <w:r w:rsidR="00B912CD">
          <w:rPr>
            <w:noProof/>
            <w:webHidden/>
          </w:rPr>
          <w:t>149</w:t>
        </w:r>
        <w:r w:rsidR="00B912CD">
          <w:rPr>
            <w:noProof/>
            <w:webHidden/>
          </w:rPr>
          <w:fldChar w:fldCharType="end"/>
        </w:r>
      </w:hyperlink>
    </w:p>
    <w:p w14:paraId="3F899DC8" w14:textId="77777777" w:rsidR="00B912CD" w:rsidRDefault="009B7E0E">
      <w:pPr>
        <w:pStyle w:val="Indholdsfortegnelse1"/>
        <w:rPr>
          <w:rFonts w:asciiTheme="minorHAnsi" w:eastAsiaTheme="minorEastAsia" w:hAnsiTheme="minorHAnsi"/>
          <w:b w:val="0"/>
          <w:caps w:val="0"/>
          <w:noProof/>
          <w:lang w:eastAsia="da-DK"/>
        </w:rPr>
      </w:pPr>
      <w:hyperlink w:anchor="_Toc36378697" w:history="1">
        <w:r w:rsidR="00B912CD" w:rsidRPr="000432A2">
          <w:rPr>
            <w:rStyle w:val="Hyperlink"/>
            <w:noProof/>
          </w:rPr>
          <w:t>10.</w:t>
        </w:r>
        <w:r w:rsidR="00B912CD">
          <w:rPr>
            <w:rFonts w:asciiTheme="minorHAnsi" w:eastAsiaTheme="minorEastAsia" w:hAnsiTheme="minorHAnsi"/>
            <w:b w:val="0"/>
            <w:caps w:val="0"/>
            <w:noProof/>
            <w:lang w:eastAsia="da-DK"/>
          </w:rPr>
          <w:tab/>
        </w:r>
        <w:r w:rsidR="00B912CD" w:rsidRPr="000432A2">
          <w:rPr>
            <w:rStyle w:val="Hyperlink"/>
            <w:noProof/>
          </w:rPr>
          <w:t>Tværgående artsoversigt</w:t>
        </w:r>
        <w:r w:rsidR="00B912CD">
          <w:rPr>
            <w:noProof/>
            <w:webHidden/>
          </w:rPr>
          <w:tab/>
        </w:r>
        <w:r w:rsidR="00B912CD">
          <w:rPr>
            <w:noProof/>
            <w:webHidden/>
          </w:rPr>
          <w:fldChar w:fldCharType="begin"/>
        </w:r>
        <w:r w:rsidR="00B912CD">
          <w:rPr>
            <w:noProof/>
            <w:webHidden/>
          </w:rPr>
          <w:instrText xml:space="preserve"> PAGEREF _Toc36378697 \h </w:instrText>
        </w:r>
        <w:r w:rsidR="00B912CD">
          <w:rPr>
            <w:noProof/>
            <w:webHidden/>
          </w:rPr>
        </w:r>
        <w:r w:rsidR="00B912CD">
          <w:rPr>
            <w:noProof/>
            <w:webHidden/>
          </w:rPr>
          <w:fldChar w:fldCharType="separate"/>
        </w:r>
        <w:r w:rsidR="00B912CD">
          <w:rPr>
            <w:noProof/>
            <w:webHidden/>
          </w:rPr>
          <w:t>150</w:t>
        </w:r>
        <w:r w:rsidR="00B912CD">
          <w:rPr>
            <w:noProof/>
            <w:webHidden/>
          </w:rPr>
          <w:fldChar w:fldCharType="end"/>
        </w:r>
      </w:hyperlink>
    </w:p>
    <w:p w14:paraId="1D76DCEC" w14:textId="77777777" w:rsidR="00212957" w:rsidRPr="00C34024" w:rsidRDefault="00F93802" w:rsidP="00212957">
      <w:r>
        <w:rPr>
          <w:b/>
          <w:caps/>
        </w:rPr>
        <w:fldChar w:fldCharType="end"/>
      </w:r>
    </w:p>
    <w:p w14:paraId="74060659" w14:textId="77777777" w:rsidR="00212957" w:rsidRPr="00C34024" w:rsidRDefault="00212957">
      <w:pPr>
        <w:spacing w:after="200"/>
      </w:pPr>
      <w:r w:rsidRPr="00C34024">
        <w:br w:type="page"/>
      </w:r>
    </w:p>
    <w:p w14:paraId="262E8283" w14:textId="77777777" w:rsidR="005E3B02" w:rsidRDefault="00C34024" w:rsidP="00C34024">
      <w:pPr>
        <w:pStyle w:val="Overskrift1"/>
        <w:rPr>
          <w:noProof/>
        </w:rPr>
      </w:pPr>
      <w:bookmarkStart w:id="0" w:name="_Toc36378665"/>
      <w:r>
        <w:rPr>
          <w:noProof/>
        </w:rPr>
        <w:lastRenderedPageBreak/>
        <w:t>Regnskabsbemærkninger</w:t>
      </w:r>
      <w:bookmarkEnd w:id="0"/>
    </w:p>
    <w:p w14:paraId="6151B0EE" w14:textId="77777777" w:rsidR="002C115E" w:rsidRDefault="002C115E" w:rsidP="002C115E"/>
    <w:p w14:paraId="15FD9665" w14:textId="77777777" w:rsidR="002F7419" w:rsidRDefault="002F7419" w:rsidP="002C115E">
      <w:r>
        <w:br w:type="page"/>
      </w:r>
    </w:p>
    <w:p w14:paraId="3C7F64CD" w14:textId="77777777" w:rsidR="002F7419" w:rsidRPr="002F7419" w:rsidRDefault="002F7419" w:rsidP="002F7419">
      <w:pPr>
        <w:pStyle w:val="Overskrift2"/>
        <w:rPr>
          <w:rFonts w:eastAsia="Times New Roman"/>
        </w:rPr>
      </w:pPr>
      <w:bookmarkStart w:id="1" w:name="_Toc36378666"/>
      <w:r>
        <w:rPr>
          <w:rFonts w:eastAsia="Times New Roman"/>
        </w:rPr>
        <w:lastRenderedPageBreak/>
        <w:t xml:space="preserve">Udvalget for </w:t>
      </w:r>
      <w:r w:rsidR="00496892">
        <w:rPr>
          <w:rFonts w:eastAsia="Times New Roman"/>
        </w:rPr>
        <w:t>Bosætning, Økonomi og Nærdemokrati</w:t>
      </w:r>
      <w:bookmarkEnd w:id="1"/>
    </w:p>
    <w:p w14:paraId="7E4AEA94" w14:textId="77777777" w:rsidR="002F7419" w:rsidRDefault="002F7419" w:rsidP="00C001F6">
      <w:pPr>
        <w:pStyle w:val="Overskrift3"/>
        <w:rPr>
          <w:rFonts w:eastAsia="Times New Roman"/>
        </w:rPr>
      </w:pPr>
      <w:bookmarkStart w:id="2" w:name="_Toc36378667"/>
      <w:r>
        <w:rPr>
          <w:rFonts w:eastAsia="Times New Roman"/>
        </w:rPr>
        <w:t xml:space="preserve">Politikområde: </w:t>
      </w:r>
      <w:r w:rsidRPr="002F7419">
        <w:rPr>
          <w:rFonts w:eastAsia="Times New Roman"/>
        </w:rPr>
        <w:t>Administration</w:t>
      </w:r>
      <w:r w:rsidR="00031312">
        <w:rPr>
          <w:rFonts w:eastAsia="Times New Roman"/>
        </w:rPr>
        <w:t xml:space="preserve"> og Redning</w:t>
      </w:r>
      <w:bookmarkEnd w:id="2"/>
    </w:p>
    <w:p w14:paraId="1B16355E" w14:textId="77777777" w:rsidR="002F7419" w:rsidRPr="002F7419" w:rsidRDefault="002F7419" w:rsidP="002F7419"/>
    <w:p w14:paraId="3E0A0588" w14:textId="77777777" w:rsidR="002F7419" w:rsidRDefault="002F7419" w:rsidP="002F7419">
      <w:pPr>
        <w:rPr>
          <w:b/>
        </w:rPr>
      </w:pPr>
      <w:r w:rsidRPr="002F7419">
        <w:rPr>
          <w:b/>
        </w:rPr>
        <w:t>Resultat af drift</w:t>
      </w:r>
    </w:p>
    <w:p w14:paraId="2182F698" w14:textId="77777777" w:rsidR="00A02774" w:rsidRDefault="00A02774" w:rsidP="002F7419"/>
    <w:tbl>
      <w:tblPr>
        <w:tblW w:w="5000" w:type="pct"/>
        <w:tblCellMar>
          <w:left w:w="70" w:type="dxa"/>
          <w:right w:w="70" w:type="dxa"/>
        </w:tblCellMar>
        <w:tblLook w:val="04A0" w:firstRow="1" w:lastRow="0" w:firstColumn="1" w:lastColumn="0" w:noHBand="0" w:noVBand="1"/>
      </w:tblPr>
      <w:tblGrid>
        <w:gridCol w:w="3375"/>
        <w:gridCol w:w="410"/>
        <w:gridCol w:w="1051"/>
        <w:gridCol w:w="1051"/>
        <w:gridCol w:w="1207"/>
        <w:gridCol w:w="1217"/>
        <w:gridCol w:w="1317"/>
      </w:tblGrid>
      <w:tr w:rsidR="00116392" w:rsidRPr="00712071" w14:paraId="75D23478" w14:textId="77777777" w:rsidTr="00944B8C">
        <w:trPr>
          <w:trHeight w:val="990"/>
        </w:trPr>
        <w:tc>
          <w:tcPr>
            <w:tcW w:w="1752" w:type="pct"/>
            <w:tcBorders>
              <w:top w:val="single" w:sz="4" w:space="0" w:color="auto"/>
              <w:left w:val="single" w:sz="4" w:space="0" w:color="auto"/>
              <w:bottom w:val="single" w:sz="4" w:space="0" w:color="auto"/>
              <w:right w:val="single" w:sz="4" w:space="0" w:color="auto"/>
            </w:tcBorders>
            <w:shd w:val="clear" w:color="000000" w:fill="3DA15A"/>
            <w:vAlign w:val="bottom"/>
            <w:hideMark/>
          </w:tcPr>
          <w:p w14:paraId="383AE3EF" w14:textId="77777777" w:rsidR="00116392" w:rsidRPr="00712071" w:rsidRDefault="00116392" w:rsidP="00944B8C">
            <w:pPr>
              <w:spacing w:line="240" w:lineRule="auto"/>
              <w:jc w:val="left"/>
              <w:rPr>
                <w:rFonts w:ascii="Verdana" w:eastAsia="Times New Roman" w:hAnsi="Verdana" w:cs="Calibri"/>
                <w:b/>
                <w:bCs/>
                <w:color w:val="FFFFFF"/>
                <w:lang w:eastAsia="da-DK"/>
              </w:rPr>
            </w:pPr>
            <w:bookmarkStart w:id="3" w:name="RANGE!A1:G23"/>
            <w:r w:rsidRPr="00712071">
              <w:rPr>
                <w:rFonts w:ascii="Verdana" w:eastAsia="Times New Roman" w:hAnsi="Verdana" w:cs="Calibri"/>
                <w:b/>
                <w:bCs/>
                <w:color w:val="FFFFFF"/>
                <w:lang w:eastAsia="da-DK"/>
              </w:rPr>
              <w:t>Administration</w:t>
            </w:r>
            <w:bookmarkEnd w:id="3"/>
          </w:p>
        </w:tc>
        <w:tc>
          <w:tcPr>
            <w:tcW w:w="213" w:type="pct"/>
            <w:tcBorders>
              <w:top w:val="single" w:sz="4" w:space="0" w:color="auto"/>
              <w:left w:val="nil"/>
              <w:bottom w:val="single" w:sz="4" w:space="0" w:color="auto"/>
              <w:right w:val="single" w:sz="4" w:space="0" w:color="auto"/>
            </w:tcBorders>
            <w:shd w:val="clear" w:color="000000" w:fill="3DA15A"/>
            <w:textDirection w:val="btLr"/>
            <w:vAlign w:val="bottom"/>
            <w:hideMark/>
          </w:tcPr>
          <w:p w14:paraId="464722F0" w14:textId="77777777" w:rsidR="00116392" w:rsidRPr="00712071" w:rsidRDefault="00116392" w:rsidP="00944B8C">
            <w:pPr>
              <w:spacing w:line="240" w:lineRule="auto"/>
              <w:jc w:val="left"/>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Note</w:t>
            </w:r>
          </w:p>
        </w:tc>
        <w:tc>
          <w:tcPr>
            <w:tcW w:w="546" w:type="pct"/>
            <w:tcBorders>
              <w:top w:val="single" w:sz="4" w:space="0" w:color="auto"/>
              <w:left w:val="nil"/>
              <w:bottom w:val="single" w:sz="4" w:space="0" w:color="auto"/>
              <w:right w:val="single" w:sz="4" w:space="0" w:color="auto"/>
            </w:tcBorders>
            <w:shd w:val="clear" w:color="000000" w:fill="3DA15A"/>
            <w:vAlign w:val="bottom"/>
            <w:hideMark/>
          </w:tcPr>
          <w:p w14:paraId="3214263B" w14:textId="77777777" w:rsidR="00116392" w:rsidRPr="00712071" w:rsidRDefault="00116392" w:rsidP="00944B8C">
            <w:pPr>
              <w:spacing w:line="240" w:lineRule="auto"/>
              <w:jc w:val="center"/>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Opr. budget</w:t>
            </w:r>
          </w:p>
        </w:tc>
        <w:tc>
          <w:tcPr>
            <w:tcW w:w="546" w:type="pct"/>
            <w:tcBorders>
              <w:top w:val="single" w:sz="4" w:space="0" w:color="auto"/>
              <w:left w:val="nil"/>
              <w:bottom w:val="single" w:sz="4" w:space="0" w:color="auto"/>
              <w:right w:val="single" w:sz="4" w:space="0" w:color="auto"/>
            </w:tcBorders>
            <w:shd w:val="clear" w:color="000000" w:fill="3DA15A"/>
            <w:vAlign w:val="bottom"/>
            <w:hideMark/>
          </w:tcPr>
          <w:p w14:paraId="4A0B857E" w14:textId="77777777" w:rsidR="00116392" w:rsidRPr="00712071" w:rsidRDefault="00116392" w:rsidP="00944B8C">
            <w:pPr>
              <w:spacing w:line="240" w:lineRule="auto"/>
              <w:jc w:val="center"/>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Korr. budget</w:t>
            </w:r>
          </w:p>
        </w:tc>
        <w:tc>
          <w:tcPr>
            <w:tcW w:w="627" w:type="pct"/>
            <w:tcBorders>
              <w:top w:val="single" w:sz="4" w:space="0" w:color="auto"/>
              <w:left w:val="nil"/>
              <w:bottom w:val="single" w:sz="4" w:space="0" w:color="auto"/>
              <w:right w:val="single" w:sz="4" w:space="0" w:color="auto"/>
            </w:tcBorders>
            <w:shd w:val="clear" w:color="000000" w:fill="3DA15A"/>
            <w:vAlign w:val="bottom"/>
            <w:hideMark/>
          </w:tcPr>
          <w:p w14:paraId="370D075E" w14:textId="77777777" w:rsidR="00116392" w:rsidRPr="00712071" w:rsidRDefault="00116392" w:rsidP="00944B8C">
            <w:pPr>
              <w:spacing w:line="240" w:lineRule="auto"/>
              <w:jc w:val="center"/>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Regnskab 2019</w:t>
            </w:r>
          </w:p>
        </w:tc>
        <w:tc>
          <w:tcPr>
            <w:tcW w:w="632" w:type="pct"/>
            <w:tcBorders>
              <w:top w:val="single" w:sz="4" w:space="0" w:color="auto"/>
              <w:left w:val="nil"/>
              <w:bottom w:val="single" w:sz="4" w:space="0" w:color="auto"/>
              <w:right w:val="single" w:sz="4" w:space="0" w:color="auto"/>
            </w:tcBorders>
            <w:shd w:val="clear" w:color="000000" w:fill="3DA15A"/>
            <w:vAlign w:val="bottom"/>
            <w:hideMark/>
          </w:tcPr>
          <w:p w14:paraId="09E07DC3" w14:textId="77777777" w:rsidR="00116392" w:rsidRPr="00712071" w:rsidRDefault="00116392" w:rsidP="00944B8C">
            <w:pPr>
              <w:spacing w:line="240" w:lineRule="auto"/>
              <w:jc w:val="center"/>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Afvigelse ift. korr. Budget</w:t>
            </w:r>
          </w:p>
        </w:tc>
        <w:tc>
          <w:tcPr>
            <w:tcW w:w="684" w:type="pct"/>
            <w:tcBorders>
              <w:top w:val="single" w:sz="4" w:space="0" w:color="auto"/>
              <w:left w:val="nil"/>
              <w:bottom w:val="single" w:sz="4" w:space="0" w:color="auto"/>
              <w:right w:val="single" w:sz="4" w:space="0" w:color="auto"/>
            </w:tcBorders>
            <w:shd w:val="clear" w:color="000000" w:fill="3DA15A"/>
            <w:vAlign w:val="bottom"/>
            <w:hideMark/>
          </w:tcPr>
          <w:p w14:paraId="044568CD" w14:textId="77777777" w:rsidR="00116392" w:rsidRPr="00712071" w:rsidRDefault="00116392" w:rsidP="00944B8C">
            <w:pPr>
              <w:spacing w:line="240" w:lineRule="auto"/>
              <w:jc w:val="center"/>
              <w:rPr>
                <w:rFonts w:ascii="Verdana" w:eastAsia="Times New Roman" w:hAnsi="Verdana" w:cs="Calibri"/>
                <w:b/>
                <w:bCs/>
                <w:color w:val="FFFFFF"/>
                <w:sz w:val="16"/>
                <w:szCs w:val="16"/>
                <w:lang w:eastAsia="da-DK"/>
              </w:rPr>
            </w:pPr>
            <w:r w:rsidRPr="00712071">
              <w:rPr>
                <w:rFonts w:ascii="Verdana" w:eastAsia="Times New Roman" w:hAnsi="Verdana" w:cs="Calibri"/>
                <w:b/>
                <w:bCs/>
                <w:color w:val="FFFFFF"/>
                <w:sz w:val="16"/>
                <w:szCs w:val="16"/>
                <w:lang w:eastAsia="da-DK"/>
              </w:rPr>
              <w:t>Overførsel til 2020</w:t>
            </w:r>
          </w:p>
        </w:tc>
      </w:tr>
      <w:tr w:rsidR="00116392" w:rsidRPr="00712071" w14:paraId="052C80FE" w14:textId="77777777" w:rsidTr="0039509E">
        <w:trPr>
          <w:trHeight w:val="567"/>
        </w:trPr>
        <w:tc>
          <w:tcPr>
            <w:tcW w:w="1752" w:type="pct"/>
            <w:tcBorders>
              <w:top w:val="nil"/>
              <w:left w:val="single" w:sz="4" w:space="0" w:color="auto"/>
              <w:bottom w:val="single" w:sz="4" w:space="0" w:color="auto"/>
              <w:right w:val="single" w:sz="4" w:space="0" w:color="auto"/>
            </w:tcBorders>
            <w:shd w:val="clear" w:color="auto" w:fill="auto"/>
            <w:vAlign w:val="bottom"/>
            <w:hideMark/>
          </w:tcPr>
          <w:p w14:paraId="1C33E20C" w14:textId="77777777" w:rsidR="00116392" w:rsidRPr="00712071" w:rsidRDefault="00116392" w:rsidP="00944B8C">
            <w:pPr>
              <w:spacing w:line="240" w:lineRule="auto"/>
              <w:jc w:val="left"/>
              <w:rPr>
                <w:rFonts w:ascii="Verdana" w:eastAsia="Times New Roman" w:hAnsi="Verdana" w:cs="Calibri"/>
                <w:b/>
                <w:bCs/>
                <w:color w:val="000000"/>
                <w:sz w:val="20"/>
                <w:szCs w:val="20"/>
                <w:lang w:eastAsia="da-DK"/>
              </w:rPr>
            </w:pPr>
            <w:r w:rsidRPr="00712071">
              <w:rPr>
                <w:rFonts w:ascii="Verdana" w:eastAsia="Times New Roman" w:hAnsi="Verdana" w:cs="Calibri"/>
                <w:color w:val="000000"/>
                <w:sz w:val="12"/>
                <w:szCs w:val="12"/>
                <w:lang w:eastAsia="da-DK"/>
              </w:rPr>
              <w:t xml:space="preserve">(tal i 1.000 kr.) </w:t>
            </w:r>
            <w:r w:rsidRPr="00712071">
              <w:rPr>
                <w:rFonts w:ascii="Verdana" w:eastAsia="Times New Roman" w:hAnsi="Verdana" w:cs="Calibri"/>
                <w:b/>
                <w:bCs/>
                <w:color w:val="000000"/>
                <w:sz w:val="20"/>
                <w:szCs w:val="20"/>
                <w:lang w:eastAsia="da-DK"/>
              </w:rPr>
              <w:t xml:space="preserve">                           Samlet resultat:</w:t>
            </w:r>
          </w:p>
        </w:tc>
        <w:tc>
          <w:tcPr>
            <w:tcW w:w="213" w:type="pct"/>
            <w:tcBorders>
              <w:top w:val="nil"/>
              <w:left w:val="nil"/>
              <w:bottom w:val="single" w:sz="4" w:space="0" w:color="auto"/>
              <w:right w:val="single" w:sz="4" w:space="0" w:color="auto"/>
            </w:tcBorders>
            <w:shd w:val="clear" w:color="auto" w:fill="auto"/>
            <w:noWrap/>
            <w:vAlign w:val="bottom"/>
            <w:hideMark/>
          </w:tcPr>
          <w:p w14:paraId="0D73A2FB"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14:paraId="284028A3" w14:textId="77777777" w:rsidR="00116392" w:rsidRPr="00712071" w:rsidRDefault="00116392" w:rsidP="00944B8C">
            <w:pPr>
              <w:spacing w:line="240" w:lineRule="auto"/>
              <w:jc w:val="right"/>
              <w:rPr>
                <w:rFonts w:ascii="Verdana" w:eastAsia="Times New Roman" w:hAnsi="Verdana" w:cs="Calibri"/>
                <w:b/>
                <w:bCs/>
                <w:color w:val="000000"/>
                <w:sz w:val="15"/>
                <w:szCs w:val="15"/>
                <w:lang w:eastAsia="da-DK"/>
              </w:rPr>
            </w:pPr>
            <w:r w:rsidRPr="00712071">
              <w:rPr>
                <w:rFonts w:ascii="Verdana" w:eastAsia="Times New Roman" w:hAnsi="Verdana" w:cs="Calibri"/>
                <w:b/>
                <w:bCs/>
                <w:color w:val="000000"/>
                <w:sz w:val="15"/>
                <w:szCs w:val="15"/>
                <w:lang w:eastAsia="da-DK"/>
              </w:rPr>
              <w:t>165.577</w:t>
            </w:r>
          </w:p>
        </w:tc>
        <w:tc>
          <w:tcPr>
            <w:tcW w:w="546" w:type="pct"/>
            <w:tcBorders>
              <w:top w:val="nil"/>
              <w:left w:val="nil"/>
              <w:bottom w:val="single" w:sz="4" w:space="0" w:color="auto"/>
              <w:right w:val="single" w:sz="4" w:space="0" w:color="auto"/>
            </w:tcBorders>
            <w:shd w:val="clear" w:color="auto" w:fill="auto"/>
            <w:noWrap/>
            <w:vAlign w:val="bottom"/>
            <w:hideMark/>
          </w:tcPr>
          <w:p w14:paraId="4063CA8F" w14:textId="77777777" w:rsidR="00116392" w:rsidRPr="00712071" w:rsidRDefault="00116392" w:rsidP="00944B8C">
            <w:pPr>
              <w:spacing w:line="240" w:lineRule="auto"/>
              <w:jc w:val="right"/>
              <w:rPr>
                <w:rFonts w:ascii="Verdana" w:eastAsia="Times New Roman" w:hAnsi="Verdana" w:cs="Calibri"/>
                <w:b/>
                <w:bCs/>
                <w:color w:val="000000"/>
                <w:sz w:val="15"/>
                <w:szCs w:val="15"/>
                <w:lang w:eastAsia="da-DK"/>
              </w:rPr>
            </w:pPr>
            <w:r w:rsidRPr="00712071">
              <w:rPr>
                <w:rFonts w:ascii="Verdana" w:eastAsia="Times New Roman" w:hAnsi="Verdana" w:cs="Calibri"/>
                <w:b/>
                <w:bCs/>
                <w:color w:val="000000"/>
                <w:sz w:val="15"/>
                <w:szCs w:val="15"/>
                <w:lang w:eastAsia="da-DK"/>
              </w:rPr>
              <w:t>176.254</w:t>
            </w:r>
          </w:p>
        </w:tc>
        <w:tc>
          <w:tcPr>
            <w:tcW w:w="627" w:type="pct"/>
            <w:tcBorders>
              <w:top w:val="nil"/>
              <w:left w:val="nil"/>
              <w:bottom w:val="single" w:sz="4" w:space="0" w:color="auto"/>
              <w:right w:val="single" w:sz="4" w:space="0" w:color="auto"/>
            </w:tcBorders>
            <w:shd w:val="clear" w:color="auto" w:fill="auto"/>
            <w:noWrap/>
            <w:vAlign w:val="bottom"/>
            <w:hideMark/>
          </w:tcPr>
          <w:p w14:paraId="4F5EA584" w14:textId="77777777" w:rsidR="00116392" w:rsidRPr="00712071" w:rsidRDefault="00116392" w:rsidP="00944B8C">
            <w:pPr>
              <w:spacing w:line="240" w:lineRule="auto"/>
              <w:jc w:val="right"/>
              <w:rPr>
                <w:rFonts w:ascii="Verdana" w:eastAsia="Times New Roman" w:hAnsi="Verdana" w:cs="Calibri"/>
                <w:b/>
                <w:bCs/>
                <w:color w:val="000000"/>
                <w:sz w:val="15"/>
                <w:szCs w:val="15"/>
                <w:lang w:eastAsia="da-DK"/>
              </w:rPr>
            </w:pPr>
            <w:r w:rsidRPr="00712071">
              <w:rPr>
                <w:rFonts w:ascii="Verdana" w:eastAsia="Times New Roman" w:hAnsi="Verdana" w:cs="Calibri"/>
                <w:b/>
                <w:bCs/>
                <w:color w:val="000000"/>
                <w:sz w:val="15"/>
                <w:szCs w:val="15"/>
                <w:lang w:eastAsia="da-DK"/>
              </w:rPr>
              <w:t>157.937</w:t>
            </w:r>
          </w:p>
        </w:tc>
        <w:tc>
          <w:tcPr>
            <w:tcW w:w="632" w:type="pct"/>
            <w:tcBorders>
              <w:top w:val="nil"/>
              <w:left w:val="nil"/>
              <w:bottom w:val="single" w:sz="4" w:space="0" w:color="auto"/>
              <w:right w:val="single" w:sz="4" w:space="0" w:color="auto"/>
            </w:tcBorders>
            <w:shd w:val="clear" w:color="auto" w:fill="auto"/>
            <w:noWrap/>
            <w:vAlign w:val="bottom"/>
            <w:hideMark/>
          </w:tcPr>
          <w:p w14:paraId="7D00A36C" w14:textId="77777777" w:rsidR="00116392" w:rsidRPr="00712071" w:rsidRDefault="00116392" w:rsidP="00944B8C">
            <w:pPr>
              <w:spacing w:line="240" w:lineRule="auto"/>
              <w:jc w:val="right"/>
              <w:rPr>
                <w:rFonts w:ascii="Verdana" w:eastAsia="Times New Roman" w:hAnsi="Verdana" w:cs="Calibri"/>
                <w:b/>
                <w:bCs/>
                <w:color w:val="000000"/>
                <w:sz w:val="15"/>
                <w:szCs w:val="15"/>
                <w:lang w:eastAsia="da-DK"/>
              </w:rPr>
            </w:pPr>
            <w:r w:rsidRPr="00712071">
              <w:rPr>
                <w:rFonts w:ascii="Verdana" w:eastAsia="Times New Roman" w:hAnsi="Verdana" w:cs="Calibri"/>
                <w:b/>
                <w:bCs/>
                <w:color w:val="000000"/>
                <w:sz w:val="15"/>
                <w:szCs w:val="15"/>
                <w:lang w:eastAsia="da-DK"/>
              </w:rPr>
              <w:t>-18.318</w:t>
            </w:r>
          </w:p>
        </w:tc>
        <w:tc>
          <w:tcPr>
            <w:tcW w:w="684" w:type="pct"/>
            <w:tcBorders>
              <w:top w:val="nil"/>
              <w:left w:val="nil"/>
              <w:bottom w:val="single" w:sz="4" w:space="0" w:color="auto"/>
              <w:right w:val="single" w:sz="4" w:space="0" w:color="auto"/>
            </w:tcBorders>
            <w:shd w:val="clear" w:color="auto" w:fill="auto"/>
            <w:noWrap/>
            <w:vAlign w:val="bottom"/>
            <w:hideMark/>
          </w:tcPr>
          <w:p w14:paraId="1C8A6AB6" w14:textId="77777777" w:rsidR="00116392" w:rsidRPr="00712071" w:rsidRDefault="00116392" w:rsidP="00944B8C">
            <w:pPr>
              <w:spacing w:line="240" w:lineRule="auto"/>
              <w:jc w:val="right"/>
              <w:rPr>
                <w:rFonts w:ascii="Verdana" w:eastAsia="Times New Roman" w:hAnsi="Verdana" w:cs="Calibri"/>
                <w:b/>
                <w:bCs/>
                <w:color w:val="000000"/>
                <w:sz w:val="15"/>
                <w:szCs w:val="15"/>
                <w:lang w:eastAsia="da-DK"/>
              </w:rPr>
            </w:pPr>
            <w:r w:rsidRPr="00712071">
              <w:rPr>
                <w:rFonts w:ascii="Verdana" w:eastAsia="Times New Roman" w:hAnsi="Verdana" w:cs="Calibri"/>
                <w:b/>
                <w:bCs/>
                <w:color w:val="000000"/>
                <w:sz w:val="15"/>
                <w:szCs w:val="15"/>
                <w:lang w:eastAsia="da-DK"/>
              </w:rPr>
              <w:t>-9.447</w:t>
            </w:r>
          </w:p>
        </w:tc>
      </w:tr>
      <w:tr w:rsidR="00116392" w:rsidRPr="00712071" w14:paraId="71456076" w14:textId="77777777" w:rsidTr="00944B8C">
        <w:trPr>
          <w:trHeight w:val="332"/>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14:paraId="175D3E95" w14:textId="77777777" w:rsidR="00116392" w:rsidRPr="00712071" w:rsidRDefault="00116392" w:rsidP="00944B8C">
            <w:pPr>
              <w:spacing w:line="240" w:lineRule="auto"/>
              <w:jc w:val="left"/>
              <w:rPr>
                <w:rFonts w:ascii="Verdana" w:eastAsia="Times New Roman" w:hAnsi="Verdana" w:cs="Calibri"/>
                <w:b/>
                <w:bCs/>
                <w:color w:val="000000"/>
                <w:sz w:val="16"/>
                <w:szCs w:val="16"/>
                <w:lang w:eastAsia="da-DK"/>
              </w:rPr>
            </w:pPr>
            <w:r w:rsidRPr="00712071">
              <w:rPr>
                <w:rFonts w:ascii="Verdana" w:eastAsia="Times New Roman" w:hAnsi="Verdana" w:cs="Calibri"/>
                <w:b/>
                <w:bCs/>
                <w:color w:val="000000"/>
                <w:sz w:val="16"/>
                <w:szCs w:val="16"/>
                <w:lang w:eastAsia="da-DK"/>
              </w:rPr>
              <w:t>Budgetramme 1</w:t>
            </w:r>
          </w:p>
        </w:tc>
        <w:tc>
          <w:tcPr>
            <w:tcW w:w="213" w:type="pct"/>
            <w:tcBorders>
              <w:top w:val="nil"/>
              <w:left w:val="nil"/>
              <w:bottom w:val="single" w:sz="4" w:space="0" w:color="auto"/>
              <w:right w:val="single" w:sz="4" w:space="0" w:color="auto"/>
            </w:tcBorders>
            <w:shd w:val="clear" w:color="000000" w:fill="CFDFF1"/>
            <w:noWrap/>
            <w:vAlign w:val="center"/>
            <w:hideMark/>
          </w:tcPr>
          <w:p w14:paraId="6F369758"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000000" w:fill="CFDFF1"/>
            <w:noWrap/>
            <w:vAlign w:val="bottom"/>
            <w:hideMark/>
          </w:tcPr>
          <w:p w14:paraId="1C58F42C"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136.298</w:t>
            </w:r>
          </w:p>
        </w:tc>
        <w:tc>
          <w:tcPr>
            <w:tcW w:w="546" w:type="pct"/>
            <w:tcBorders>
              <w:top w:val="nil"/>
              <w:left w:val="nil"/>
              <w:bottom w:val="single" w:sz="4" w:space="0" w:color="auto"/>
              <w:right w:val="single" w:sz="4" w:space="0" w:color="auto"/>
            </w:tcBorders>
            <w:shd w:val="clear" w:color="000000" w:fill="CFDFF1"/>
            <w:noWrap/>
            <w:vAlign w:val="bottom"/>
            <w:hideMark/>
          </w:tcPr>
          <w:p w14:paraId="1B9BF05D"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146.975</w:t>
            </w:r>
          </w:p>
        </w:tc>
        <w:tc>
          <w:tcPr>
            <w:tcW w:w="627" w:type="pct"/>
            <w:tcBorders>
              <w:top w:val="nil"/>
              <w:left w:val="nil"/>
              <w:bottom w:val="single" w:sz="4" w:space="0" w:color="auto"/>
              <w:right w:val="single" w:sz="4" w:space="0" w:color="auto"/>
            </w:tcBorders>
            <w:shd w:val="clear" w:color="000000" w:fill="CFDFF1"/>
            <w:noWrap/>
            <w:vAlign w:val="bottom"/>
            <w:hideMark/>
          </w:tcPr>
          <w:p w14:paraId="4860D1FD"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132.740</w:t>
            </w:r>
          </w:p>
        </w:tc>
        <w:tc>
          <w:tcPr>
            <w:tcW w:w="632" w:type="pct"/>
            <w:tcBorders>
              <w:top w:val="nil"/>
              <w:left w:val="nil"/>
              <w:bottom w:val="single" w:sz="4" w:space="0" w:color="auto"/>
              <w:right w:val="single" w:sz="4" w:space="0" w:color="auto"/>
            </w:tcBorders>
            <w:shd w:val="clear" w:color="000000" w:fill="CFDFF1"/>
            <w:noWrap/>
            <w:vAlign w:val="bottom"/>
            <w:hideMark/>
          </w:tcPr>
          <w:p w14:paraId="4564A536"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-14.235</w:t>
            </w:r>
          </w:p>
        </w:tc>
        <w:tc>
          <w:tcPr>
            <w:tcW w:w="684" w:type="pct"/>
            <w:tcBorders>
              <w:top w:val="nil"/>
              <w:left w:val="nil"/>
              <w:bottom w:val="single" w:sz="4" w:space="0" w:color="auto"/>
              <w:right w:val="single" w:sz="4" w:space="0" w:color="auto"/>
            </w:tcBorders>
            <w:shd w:val="clear" w:color="000000" w:fill="CFDFF1"/>
            <w:noWrap/>
            <w:vAlign w:val="bottom"/>
            <w:hideMark/>
          </w:tcPr>
          <w:p w14:paraId="4122DB57"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-9.447</w:t>
            </w:r>
          </w:p>
        </w:tc>
      </w:tr>
      <w:tr w:rsidR="00116392" w:rsidRPr="00712071" w14:paraId="79FBFEF2" w14:textId="77777777"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14:paraId="0D927021" w14:textId="77777777" w:rsidR="00116392" w:rsidRPr="00712071" w:rsidRDefault="00116392" w:rsidP="00944B8C">
            <w:pPr>
              <w:spacing w:line="240" w:lineRule="auto"/>
              <w:jc w:val="lef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Øvrig udvalgsramme</w:t>
            </w:r>
          </w:p>
        </w:tc>
        <w:tc>
          <w:tcPr>
            <w:tcW w:w="213" w:type="pct"/>
            <w:tcBorders>
              <w:top w:val="nil"/>
              <w:left w:val="nil"/>
              <w:bottom w:val="single" w:sz="4" w:space="0" w:color="auto"/>
              <w:right w:val="single" w:sz="4" w:space="0" w:color="auto"/>
            </w:tcBorders>
            <w:shd w:val="clear" w:color="auto" w:fill="auto"/>
            <w:noWrap/>
            <w:vAlign w:val="center"/>
            <w:hideMark/>
          </w:tcPr>
          <w:p w14:paraId="45E44CC6"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14:paraId="626216E7"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136.298</w:t>
            </w:r>
          </w:p>
        </w:tc>
        <w:tc>
          <w:tcPr>
            <w:tcW w:w="546" w:type="pct"/>
            <w:tcBorders>
              <w:top w:val="nil"/>
              <w:left w:val="nil"/>
              <w:bottom w:val="single" w:sz="4" w:space="0" w:color="auto"/>
              <w:right w:val="single" w:sz="4" w:space="0" w:color="auto"/>
            </w:tcBorders>
            <w:shd w:val="clear" w:color="auto" w:fill="auto"/>
            <w:noWrap/>
            <w:vAlign w:val="bottom"/>
            <w:hideMark/>
          </w:tcPr>
          <w:p w14:paraId="681586FD"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146.975</w:t>
            </w:r>
          </w:p>
        </w:tc>
        <w:tc>
          <w:tcPr>
            <w:tcW w:w="627" w:type="pct"/>
            <w:tcBorders>
              <w:top w:val="nil"/>
              <w:left w:val="nil"/>
              <w:bottom w:val="single" w:sz="4" w:space="0" w:color="auto"/>
              <w:right w:val="single" w:sz="4" w:space="0" w:color="auto"/>
            </w:tcBorders>
            <w:shd w:val="clear" w:color="auto" w:fill="auto"/>
            <w:noWrap/>
            <w:vAlign w:val="bottom"/>
            <w:hideMark/>
          </w:tcPr>
          <w:p w14:paraId="1CE88768"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132.740</w:t>
            </w:r>
          </w:p>
        </w:tc>
        <w:tc>
          <w:tcPr>
            <w:tcW w:w="632" w:type="pct"/>
            <w:tcBorders>
              <w:top w:val="nil"/>
              <w:left w:val="nil"/>
              <w:bottom w:val="single" w:sz="4" w:space="0" w:color="auto"/>
              <w:right w:val="single" w:sz="4" w:space="0" w:color="auto"/>
            </w:tcBorders>
            <w:shd w:val="clear" w:color="auto" w:fill="auto"/>
            <w:noWrap/>
            <w:vAlign w:val="bottom"/>
            <w:hideMark/>
          </w:tcPr>
          <w:p w14:paraId="1F9F5F0D"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-14.235</w:t>
            </w:r>
          </w:p>
        </w:tc>
        <w:tc>
          <w:tcPr>
            <w:tcW w:w="684" w:type="pct"/>
            <w:tcBorders>
              <w:top w:val="nil"/>
              <w:left w:val="nil"/>
              <w:bottom w:val="single" w:sz="4" w:space="0" w:color="auto"/>
              <w:right w:val="single" w:sz="4" w:space="0" w:color="auto"/>
            </w:tcBorders>
            <w:shd w:val="clear" w:color="auto" w:fill="auto"/>
            <w:noWrap/>
            <w:vAlign w:val="bottom"/>
            <w:hideMark/>
          </w:tcPr>
          <w:p w14:paraId="400E2707"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-9.447</w:t>
            </w:r>
          </w:p>
        </w:tc>
      </w:tr>
      <w:tr w:rsidR="00116392" w:rsidRPr="00712071" w14:paraId="540990CA" w14:textId="77777777"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14:paraId="53708E16"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Direktion</w:t>
            </w:r>
          </w:p>
        </w:tc>
        <w:tc>
          <w:tcPr>
            <w:tcW w:w="213" w:type="pct"/>
            <w:tcBorders>
              <w:top w:val="nil"/>
              <w:left w:val="nil"/>
              <w:bottom w:val="single" w:sz="4" w:space="0" w:color="auto"/>
              <w:right w:val="single" w:sz="4" w:space="0" w:color="auto"/>
            </w:tcBorders>
            <w:shd w:val="clear" w:color="000000" w:fill="CFDFF1"/>
            <w:noWrap/>
            <w:vAlign w:val="center"/>
            <w:hideMark/>
          </w:tcPr>
          <w:p w14:paraId="2007CBB8"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1</w:t>
            </w:r>
          </w:p>
        </w:tc>
        <w:tc>
          <w:tcPr>
            <w:tcW w:w="546" w:type="pct"/>
            <w:tcBorders>
              <w:top w:val="nil"/>
              <w:left w:val="nil"/>
              <w:bottom w:val="single" w:sz="4" w:space="0" w:color="auto"/>
              <w:right w:val="single" w:sz="4" w:space="0" w:color="auto"/>
            </w:tcBorders>
            <w:shd w:val="clear" w:color="000000" w:fill="CFDFF1"/>
            <w:noWrap/>
            <w:vAlign w:val="bottom"/>
            <w:hideMark/>
          </w:tcPr>
          <w:p w14:paraId="661F10A2"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7.599</w:t>
            </w:r>
          </w:p>
        </w:tc>
        <w:tc>
          <w:tcPr>
            <w:tcW w:w="546" w:type="pct"/>
            <w:tcBorders>
              <w:top w:val="nil"/>
              <w:left w:val="nil"/>
              <w:bottom w:val="single" w:sz="4" w:space="0" w:color="auto"/>
              <w:right w:val="single" w:sz="4" w:space="0" w:color="auto"/>
            </w:tcBorders>
            <w:shd w:val="clear" w:color="000000" w:fill="CFDFF1"/>
            <w:noWrap/>
            <w:vAlign w:val="bottom"/>
            <w:hideMark/>
          </w:tcPr>
          <w:p w14:paraId="50CDF8EF"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7.599</w:t>
            </w:r>
          </w:p>
        </w:tc>
        <w:tc>
          <w:tcPr>
            <w:tcW w:w="627" w:type="pct"/>
            <w:tcBorders>
              <w:top w:val="nil"/>
              <w:left w:val="nil"/>
              <w:bottom w:val="single" w:sz="4" w:space="0" w:color="auto"/>
              <w:right w:val="single" w:sz="4" w:space="0" w:color="auto"/>
            </w:tcBorders>
            <w:shd w:val="clear" w:color="000000" w:fill="CFDFF1"/>
            <w:noWrap/>
            <w:vAlign w:val="bottom"/>
            <w:hideMark/>
          </w:tcPr>
          <w:p w14:paraId="08D3B9C0"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8.014</w:t>
            </w:r>
          </w:p>
        </w:tc>
        <w:tc>
          <w:tcPr>
            <w:tcW w:w="632" w:type="pct"/>
            <w:tcBorders>
              <w:top w:val="nil"/>
              <w:left w:val="nil"/>
              <w:bottom w:val="single" w:sz="4" w:space="0" w:color="auto"/>
              <w:right w:val="single" w:sz="4" w:space="0" w:color="auto"/>
            </w:tcBorders>
            <w:shd w:val="clear" w:color="000000" w:fill="CFDFF1"/>
            <w:noWrap/>
            <w:vAlign w:val="bottom"/>
            <w:hideMark/>
          </w:tcPr>
          <w:p w14:paraId="3D89B4D2"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415</w:t>
            </w:r>
          </w:p>
        </w:tc>
        <w:tc>
          <w:tcPr>
            <w:tcW w:w="684" w:type="pct"/>
            <w:tcBorders>
              <w:top w:val="nil"/>
              <w:left w:val="nil"/>
              <w:bottom w:val="single" w:sz="4" w:space="0" w:color="auto"/>
              <w:right w:val="single" w:sz="4" w:space="0" w:color="auto"/>
            </w:tcBorders>
            <w:shd w:val="clear" w:color="000000" w:fill="CFDFF1"/>
            <w:noWrap/>
            <w:vAlign w:val="bottom"/>
            <w:hideMark/>
          </w:tcPr>
          <w:p w14:paraId="66EAAD5C"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2FDFB75F" w14:textId="77777777"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14:paraId="0E048494"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Ledelsessekretariatet</w:t>
            </w:r>
          </w:p>
        </w:tc>
        <w:tc>
          <w:tcPr>
            <w:tcW w:w="213" w:type="pct"/>
            <w:tcBorders>
              <w:top w:val="nil"/>
              <w:left w:val="nil"/>
              <w:bottom w:val="single" w:sz="4" w:space="0" w:color="auto"/>
              <w:right w:val="single" w:sz="4" w:space="0" w:color="auto"/>
            </w:tcBorders>
            <w:shd w:val="clear" w:color="auto" w:fill="auto"/>
            <w:noWrap/>
            <w:vAlign w:val="center"/>
            <w:hideMark/>
          </w:tcPr>
          <w:p w14:paraId="5E5EEA85"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2</w:t>
            </w:r>
          </w:p>
        </w:tc>
        <w:tc>
          <w:tcPr>
            <w:tcW w:w="546" w:type="pct"/>
            <w:tcBorders>
              <w:top w:val="nil"/>
              <w:left w:val="nil"/>
              <w:bottom w:val="single" w:sz="4" w:space="0" w:color="auto"/>
              <w:right w:val="single" w:sz="4" w:space="0" w:color="auto"/>
            </w:tcBorders>
            <w:shd w:val="clear" w:color="auto" w:fill="auto"/>
            <w:noWrap/>
            <w:vAlign w:val="bottom"/>
            <w:hideMark/>
          </w:tcPr>
          <w:p w14:paraId="7A57D877"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14.180</w:t>
            </w:r>
          </w:p>
        </w:tc>
        <w:tc>
          <w:tcPr>
            <w:tcW w:w="546" w:type="pct"/>
            <w:tcBorders>
              <w:top w:val="nil"/>
              <w:left w:val="nil"/>
              <w:bottom w:val="single" w:sz="4" w:space="0" w:color="auto"/>
              <w:right w:val="single" w:sz="4" w:space="0" w:color="auto"/>
            </w:tcBorders>
            <w:shd w:val="clear" w:color="auto" w:fill="auto"/>
            <w:noWrap/>
            <w:vAlign w:val="bottom"/>
            <w:hideMark/>
          </w:tcPr>
          <w:p w14:paraId="17183981"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14.620</w:t>
            </w:r>
          </w:p>
        </w:tc>
        <w:tc>
          <w:tcPr>
            <w:tcW w:w="627" w:type="pct"/>
            <w:tcBorders>
              <w:top w:val="nil"/>
              <w:left w:val="nil"/>
              <w:bottom w:val="single" w:sz="4" w:space="0" w:color="auto"/>
              <w:right w:val="single" w:sz="4" w:space="0" w:color="auto"/>
            </w:tcBorders>
            <w:shd w:val="clear" w:color="auto" w:fill="auto"/>
            <w:noWrap/>
            <w:vAlign w:val="bottom"/>
            <w:hideMark/>
          </w:tcPr>
          <w:p w14:paraId="1762CF7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13.254</w:t>
            </w:r>
          </w:p>
        </w:tc>
        <w:tc>
          <w:tcPr>
            <w:tcW w:w="632" w:type="pct"/>
            <w:tcBorders>
              <w:top w:val="nil"/>
              <w:left w:val="nil"/>
              <w:bottom w:val="single" w:sz="4" w:space="0" w:color="auto"/>
              <w:right w:val="single" w:sz="4" w:space="0" w:color="auto"/>
            </w:tcBorders>
            <w:shd w:val="clear" w:color="auto" w:fill="auto"/>
            <w:noWrap/>
            <w:vAlign w:val="bottom"/>
            <w:hideMark/>
          </w:tcPr>
          <w:p w14:paraId="44BE24FB"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-1.366</w:t>
            </w:r>
          </w:p>
        </w:tc>
        <w:tc>
          <w:tcPr>
            <w:tcW w:w="684" w:type="pct"/>
            <w:tcBorders>
              <w:top w:val="nil"/>
              <w:left w:val="nil"/>
              <w:bottom w:val="single" w:sz="4" w:space="0" w:color="auto"/>
              <w:right w:val="single" w:sz="4" w:space="0" w:color="auto"/>
            </w:tcBorders>
            <w:shd w:val="clear" w:color="auto" w:fill="auto"/>
            <w:noWrap/>
            <w:vAlign w:val="bottom"/>
            <w:hideMark/>
          </w:tcPr>
          <w:p w14:paraId="4D9D8AB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-332</w:t>
            </w:r>
          </w:p>
        </w:tc>
      </w:tr>
      <w:tr w:rsidR="00116392" w:rsidRPr="00712071" w14:paraId="22E994B5" w14:textId="77777777"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14:paraId="348A7B06" w14:textId="77777777" w:rsidR="00116392" w:rsidRPr="00712071" w:rsidRDefault="0039509E" w:rsidP="00944B8C">
            <w:pPr>
              <w:spacing w:line="240" w:lineRule="auto"/>
              <w:jc w:val="lef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Kommunalbestyrelsesmedlemmer</w:t>
            </w:r>
          </w:p>
        </w:tc>
        <w:tc>
          <w:tcPr>
            <w:tcW w:w="213" w:type="pct"/>
            <w:tcBorders>
              <w:top w:val="nil"/>
              <w:left w:val="nil"/>
              <w:bottom w:val="single" w:sz="4" w:space="0" w:color="auto"/>
              <w:right w:val="single" w:sz="4" w:space="0" w:color="auto"/>
            </w:tcBorders>
            <w:shd w:val="clear" w:color="000000" w:fill="CFDFF1"/>
            <w:noWrap/>
            <w:vAlign w:val="center"/>
            <w:hideMark/>
          </w:tcPr>
          <w:p w14:paraId="3F9E61E8"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3</w:t>
            </w:r>
          </w:p>
        </w:tc>
        <w:tc>
          <w:tcPr>
            <w:tcW w:w="546" w:type="pct"/>
            <w:tcBorders>
              <w:top w:val="nil"/>
              <w:left w:val="nil"/>
              <w:bottom w:val="single" w:sz="4" w:space="0" w:color="auto"/>
              <w:right w:val="single" w:sz="4" w:space="0" w:color="auto"/>
            </w:tcBorders>
            <w:shd w:val="clear" w:color="000000" w:fill="CFDFF1"/>
            <w:noWrap/>
            <w:vAlign w:val="bottom"/>
            <w:hideMark/>
          </w:tcPr>
          <w:p w14:paraId="3A1EDB1F"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10.845</w:t>
            </w:r>
          </w:p>
        </w:tc>
        <w:tc>
          <w:tcPr>
            <w:tcW w:w="546" w:type="pct"/>
            <w:tcBorders>
              <w:top w:val="nil"/>
              <w:left w:val="nil"/>
              <w:bottom w:val="single" w:sz="4" w:space="0" w:color="auto"/>
              <w:right w:val="single" w:sz="4" w:space="0" w:color="auto"/>
            </w:tcBorders>
            <w:shd w:val="clear" w:color="000000" w:fill="CFDFF1"/>
            <w:noWrap/>
            <w:vAlign w:val="bottom"/>
            <w:hideMark/>
          </w:tcPr>
          <w:p w14:paraId="4CC905EF"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10.845</w:t>
            </w:r>
          </w:p>
        </w:tc>
        <w:tc>
          <w:tcPr>
            <w:tcW w:w="627" w:type="pct"/>
            <w:tcBorders>
              <w:top w:val="nil"/>
              <w:left w:val="nil"/>
              <w:bottom w:val="single" w:sz="4" w:space="0" w:color="auto"/>
              <w:right w:val="single" w:sz="4" w:space="0" w:color="auto"/>
            </w:tcBorders>
            <w:shd w:val="clear" w:color="000000" w:fill="CFDFF1"/>
            <w:noWrap/>
            <w:vAlign w:val="bottom"/>
            <w:hideMark/>
          </w:tcPr>
          <w:p w14:paraId="56F57B36"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10.977</w:t>
            </w:r>
          </w:p>
        </w:tc>
        <w:tc>
          <w:tcPr>
            <w:tcW w:w="632" w:type="pct"/>
            <w:tcBorders>
              <w:top w:val="nil"/>
              <w:left w:val="nil"/>
              <w:bottom w:val="single" w:sz="4" w:space="0" w:color="auto"/>
              <w:right w:val="single" w:sz="4" w:space="0" w:color="auto"/>
            </w:tcBorders>
            <w:shd w:val="clear" w:color="000000" w:fill="CFDFF1"/>
            <w:noWrap/>
            <w:vAlign w:val="bottom"/>
            <w:hideMark/>
          </w:tcPr>
          <w:p w14:paraId="2284BB35"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132</w:t>
            </w:r>
          </w:p>
        </w:tc>
        <w:tc>
          <w:tcPr>
            <w:tcW w:w="684" w:type="pct"/>
            <w:tcBorders>
              <w:top w:val="nil"/>
              <w:left w:val="nil"/>
              <w:bottom w:val="single" w:sz="4" w:space="0" w:color="auto"/>
              <w:right w:val="single" w:sz="4" w:space="0" w:color="auto"/>
            </w:tcBorders>
            <w:shd w:val="clear" w:color="000000" w:fill="CFDFF1"/>
            <w:noWrap/>
            <w:vAlign w:val="bottom"/>
            <w:hideMark/>
          </w:tcPr>
          <w:p w14:paraId="590EAC01"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0303E980" w14:textId="77777777"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14:paraId="75FA9E45"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Valg</w:t>
            </w:r>
          </w:p>
        </w:tc>
        <w:tc>
          <w:tcPr>
            <w:tcW w:w="213" w:type="pct"/>
            <w:tcBorders>
              <w:top w:val="nil"/>
              <w:left w:val="nil"/>
              <w:bottom w:val="single" w:sz="4" w:space="0" w:color="auto"/>
              <w:right w:val="single" w:sz="4" w:space="0" w:color="auto"/>
            </w:tcBorders>
            <w:shd w:val="clear" w:color="auto" w:fill="auto"/>
            <w:noWrap/>
            <w:vAlign w:val="center"/>
            <w:hideMark/>
          </w:tcPr>
          <w:p w14:paraId="2A96B7F3"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4</w:t>
            </w:r>
          </w:p>
        </w:tc>
        <w:tc>
          <w:tcPr>
            <w:tcW w:w="546" w:type="pct"/>
            <w:tcBorders>
              <w:top w:val="nil"/>
              <w:left w:val="nil"/>
              <w:bottom w:val="single" w:sz="4" w:space="0" w:color="auto"/>
              <w:right w:val="single" w:sz="4" w:space="0" w:color="auto"/>
            </w:tcBorders>
            <w:shd w:val="clear" w:color="auto" w:fill="auto"/>
            <w:noWrap/>
            <w:vAlign w:val="bottom"/>
            <w:hideMark/>
          </w:tcPr>
          <w:p w14:paraId="731BBAEB"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875</w:t>
            </w:r>
          </w:p>
        </w:tc>
        <w:tc>
          <w:tcPr>
            <w:tcW w:w="546" w:type="pct"/>
            <w:tcBorders>
              <w:top w:val="nil"/>
              <w:left w:val="nil"/>
              <w:bottom w:val="single" w:sz="4" w:space="0" w:color="auto"/>
              <w:right w:val="single" w:sz="4" w:space="0" w:color="auto"/>
            </w:tcBorders>
            <w:shd w:val="clear" w:color="auto" w:fill="auto"/>
            <w:noWrap/>
            <w:vAlign w:val="bottom"/>
            <w:hideMark/>
          </w:tcPr>
          <w:p w14:paraId="09DEBAD1"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1.705</w:t>
            </w:r>
          </w:p>
        </w:tc>
        <w:tc>
          <w:tcPr>
            <w:tcW w:w="627" w:type="pct"/>
            <w:tcBorders>
              <w:top w:val="nil"/>
              <w:left w:val="nil"/>
              <w:bottom w:val="single" w:sz="4" w:space="0" w:color="auto"/>
              <w:right w:val="single" w:sz="4" w:space="0" w:color="auto"/>
            </w:tcBorders>
            <w:shd w:val="clear" w:color="auto" w:fill="auto"/>
            <w:noWrap/>
            <w:vAlign w:val="bottom"/>
            <w:hideMark/>
          </w:tcPr>
          <w:p w14:paraId="40B197B4"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2.370</w:t>
            </w:r>
          </w:p>
        </w:tc>
        <w:tc>
          <w:tcPr>
            <w:tcW w:w="632" w:type="pct"/>
            <w:tcBorders>
              <w:top w:val="nil"/>
              <w:left w:val="nil"/>
              <w:bottom w:val="single" w:sz="4" w:space="0" w:color="auto"/>
              <w:right w:val="single" w:sz="4" w:space="0" w:color="auto"/>
            </w:tcBorders>
            <w:shd w:val="clear" w:color="auto" w:fill="auto"/>
            <w:noWrap/>
            <w:vAlign w:val="bottom"/>
            <w:hideMark/>
          </w:tcPr>
          <w:p w14:paraId="78159B92"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666</w:t>
            </w:r>
          </w:p>
        </w:tc>
        <w:tc>
          <w:tcPr>
            <w:tcW w:w="684" w:type="pct"/>
            <w:tcBorders>
              <w:top w:val="nil"/>
              <w:left w:val="nil"/>
              <w:bottom w:val="single" w:sz="4" w:space="0" w:color="auto"/>
              <w:right w:val="single" w:sz="4" w:space="0" w:color="auto"/>
            </w:tcBorders>
            <w:shd w:val="clear" w:color="auto" w:fill="auto"/>
            <w:noWrap/>
            <w:vAlign w:val="bottom"/>
            <w:hideMark/>
          </w:tcPr>
          <w:p w14:paraId="6FFE1F4E"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670F0CE4" w14:textId="77777777"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14:paraId="48219836"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Afdeling for Økonomi og Personale</w:t>
            </w:r>
          </w:p>
        </w:tc>
        <w:tc>
          <w:tcPr>
            <w:tcW w:w="213" w:type="pct"/>
            <w:tcBorders>
              <w:top w:val="nil"/>
              <w:left w:val="nil"/>
              <w:bottom w:val="single" w:sz="4" w:space="0" w:color="auto"/>
              <w:right w:val="single" w:sz="4" w:space="0" w:color="auto"/>
            </w:tcBorders>
            <w:shd w:val="clear" w:color="000000" w:fill="CFDFF1"/>
            <w:noWrap/>
            <w:vAlign w:val="center"/>
            <w:hideMark/>
          </w:tcPr>
          <w:p w14:paraId="4BD918C0"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5</w:t>
            </w:r>
          </w:p>
        </w:tc>
        <w:tc>
          <w:tcPr>
            <w:tcW w:w="546" w:type="pct"/>
            <w:tcBorders>
              <w:top w:val="nil"/>
              <w:left w:val="nil"/>
              <w:bottom w:val="single" w:sz="4" w:space="0" w:color="auto"/>
              <w:right w:val="single" w:sz="4" w:space="0" w:color="auto"/>
            </w:tcBorders>
            <w:shd w:val="clear" w:color="000000" w:fill="CFDFF1"/>
            <w:noWrap/>
            <w:vAlign w:val="bottom"/>
            <w:hideMark/>
          </w:tcPr>
          <w:p w14:paraId="62975304"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28.288</w:t>
            </w:r>
          </w:p>
        </w:tc>
        <w:tc>
          <w:tcPr>
            <w:tcW w:w="546" w:type="pct"/>
            <w:tcBorders>
              <w:top w:val="nil"/>
              <w:left w:val="nil"/>
              <w:bottom w:val="single" w:sz="4" w:space="0" w:color="auto"/>
              <w:right w:val="single" w:sz="4" w:space="0" w:color="auto"/>
            </w:tcBorders>
            <w:shd w:val="clear" w:color="000000" w:fill="CFDFF1"/>
            <w:noWrap/>
            <w:vAlign w:val="bottom"/>
            <w:hideMark/>
          </w:tcPr>
          <w:p w14:paraId="6258B56A"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28.738</w:t>
            </w:r>
          </w:p>
        </w:tc>
        <w:tc>
          <w:tcPr>
            <w:tcW w:w="627" w:type="pct"/>
            <w:tcBorders>
              <w:top w:val="nil"/>
              <w:left w:val="nil"/>
              <w:bottom w:val="single" w:sz="4" w:space="0" w:color="auto"/>
              <w:right w:val="single" w:sz="4" w:space="0" w:color="auto"/>
            </w:tcBorders>
            <w:shd w:val="clear" w:color="000000" w:fill="CFDFF1"/>
            <w:noWrap/>
            <w:vAlign w:val="bottom"/>
            <w:hideMark/>
          </w:tcPr>
          <w:p w14:paraId="0034921B"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26.694</w:t>
            </w:r>
          </w:p>
        </w:tc>
        <w:tc>
          <w:tcPr>
            <w:tcW w:w="632" w:type="pct"/>
            <w:tcBorders>
              <w:top w:val="nil"/>
              <w:left w:val="nil"/>
              <w:bottom w:val="single" w:sz="4" w:space="0" w:color="auto"/>
              <w:right w:val="single" w:sz="4" w:space="0" w:color="auto"/>
            </w:tcBorders>
            <w:shd w:val="clear" w:color="000000" w:fill="CFDFF1"/>
            <w:noWrap/>
            <w:vAlign w:val="bottom"/>
            <w:hideMark/>
          </w:tcPr>
          <w:p w14:paraId="7BD5CD2D"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-2.044</w:t>
            </w:r>
          </w:p>
        </w:tc>
        <w:tc>
          <w:tcPr>
            <w:tcW w:w="684" w:type="pct"/>
            <w:tcBorders>
              <w:top w:val="nil"/>
              <w:left w:val="nil"/>
              <w:bottom w:val="single" w:sz="4" w:space="0" w:color="auto"/>
              <w:right w:val="single" w:sz="4" w:space="0" w:color="auto"/>
            </w:tcBorders>
            <w:shd w:val="clear" w:color="000000" w:fill="CFDFF1"/>
            <w:noWrap/>
            <w:vAlign w:val="bottom"/>
            <w:hideMark/>
          </w:tcPr>
          <w:p w14:paraId="542D4078"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-1.168</w:t>
            </w:r>
          </w:p>
        </w:tc>
      </w:tr>
      <w:tr w:rsidR="00116392" w:rsidRPr="00712071" w14:paraId="11174106" w14:textId="77777777"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14:paraId="476E63BD"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Forsikringer</w:t>
            </w:r>
          </w:p>
        </w:tc>
        <w:tc>
          <w:tcPr>
            <w:tcW w:w="213" w:type="pct"/>
            <w:tcBorders>
              <w:top w:val="nil"/>
              <w:left w:val="nil"/>
              <w:bottom w:val="single" w:sz="4" w:space="0" w:color="auto"/>
              <w:right w:val="single" w:sz="4" w:space="0" w:color="auto"/>
            </w:tcBorders>
            <w:shd w:val="clear" w:color="auto" w:fill="auto"/>
            <w:noWrap/>
            <w:vAlign w:val="center"/>
            <w:hideMark/>
          </w:tcPr>
          <w:p w14:paraId="70F52C7D"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6</w:t>
            </w:r>
          </w:p>
        </w:tc>
        <w:tc>
          <w:tcPr>
            <w:tcW w:w="546" w:type="pct"/>
            <w:tcBorders>
              <w:top w:val="nil"/>
              <w:left w:val="nil"/>
              <w:bottom w:val="single" w:sz="4" w:space="0" w:color="auto"/>
              <w:right w:val="single" w:sz="4" w:space="0" w:color="auto"/>
            </w:tcBorders>
            <w:shd w:val="clear" w:color="auto" w:fill="auto"/>
            <w:noWrap/>
            <w:vAlign w:val="bottom"/>
            <w:hideMark/>
          </w:tcPr>
          <w:p w14:paraId="08B8A7A8"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1.541</w:t>
            </w:r>
          </w:p>
        </w:tc>
        <w:tc>
          <w:tcPr>
            <w:tcW w:w="546" w:type="pct"/>
            <w:tcBorders>
              <w:top w:val="nil"/>
              <w:left w:val="nil"/>
              <w:bottom w:val="single" w:sz="4" w:space="0" w:color="auto"/>
              <w:right w:val="single" w:sz="4" w:space="0" w:color="auto"/>
            </w:tcBorders>
            <w:shd w:val="clear" w:color="auto" w:fill="auto"/>
            <w:noWrap/>
            <w:vAlign w:val="bottom"/>
            <w:hideMark/>
          </w:tcPr>
          <w:p w14:paraId="2F048F68"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1.686</w:t>
            </w:r>
          </w:p>
        </w:tc>
        <w:tc>
          <w:tcPr>
            <w:tcW w:w="627" w:type="pct"/>
            <w:tcBorders>
              <w:top w:val="nil"/>
              <w:left w:val="nil"/>
              <w:bottom w:val="single" w:sz="4" w:space="0" w:color="auto"/>
              <w:right w:val="single" w:sz="4" w:space="0" w:color="auto"/>
            </w:tcBorders>
            <w:shd w:val="clear" w:color="auto" w:fill="auto"/>
            <w:noWrap/>
            <w:vAlign w:val="bottom"/>
            <w:hideMark/>
          </w:tcPr>
          <w:p w14:paraId="5CFE452C"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-411</w:t>
            </w:r>
          </w:p>
        </w:tc>
        <w:tc>
          <w:tcPr>
            <w:tcW w:w="632" w:type="pct"/>
            <w:tcBorders>
              <w:top w:val="nil"/>
              <w:left w:val="nil"/>
              <w:bottom w:val="single" w:sz="4" w:space="0" w:color="auto"/>
              <w:right w:val="single" w:sz="4" w:space="0" w:color="auto"/>
            </w:tcBorders>
            <w:shd w:val="clear" w:color="auto" w:fill="auto"/>
            <w:noWrap/>
            <w:vAlign w:val="bottom"/>
            <w:hideMark/>
          </w:tcPr>
          <w:p w14:paraId="21B09243"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-2.097</w:t>
            </w:r>
          </w:p>
        </w:tc>
        <w:tc>
          <w:tcPr>
            <w:tcW w:w="684" w:type="pct"/>
            <w:tcBorders>
              <w:top w:val="nil"/>
              <w:left w:val="nil"/>
              <w:bottom w:val="single" w:sz="4" w:space="0" w:color="auto"/>
              <w:right w:val="single" w:sz="4" w:space="0" w:color="auto"/>
            </w:tcBorders>
            <w:shd w:val="clear" w:color="auto" w:fill="auto"/>
            <w:noWrap/>
            <w:vAlign w:val="bottom"/>
            <w:hideMark/>
          </w:tcPr>
          <w:p w14:paraId="0DE7CFB0"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4B1D2BD9" w14:textId="77777777"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14:paraId="44262B7E"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Barselspulje</w:t>
            </w:r>
          </w:p>
        </w:tc>
        <w:tc>
          <w:tcPr>
            <w:tcW w:w="213" w:type="pct"/>
            <w:tcBorders>
              <w:top w:val="nil"/>
              <w:left w:val="nil"/>
              <w:bottom w:val="single" w:sz="4" w:space="0" w:color="auto"/>
              <w:right w:val="single" w:sz="4" w:space="0" w:color="auto"/>
            </w:tcBorders>
            <w:shd w:val="clear" w:color="000000" w:fill="CFDFF1"/>
            <w:noWrap/>
            <w:vAlign w:val="center"/>
            <w:hideMark/>
          </w:tcPr>
          <w:p w14:paraId="075F4FFA"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000000" w:fill="CFDFF1"/>
            <w:noWrap/>
            <w:vAlign w:val="bottom"/>
            <w:hideMark/>
          </w:tcPr>
          <w:p w14:paraId="6E8BDD12"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w:t>
            </w:r>
          </w:p>
        </w:tc>
        <w:tc>
          <w:tcPr>
            <w:tcW w:w="546" w:type="pct"/>
            <w:tcBorders>
              <w:top w:val="nil"/>
              <w:left w:val="nil"/>
              <w:bottom w:val="single" w:sz="4" w:space="0" w:color="auto"/>
              <w:right w:val="single" w:sz="4" w:space="0" w:color="auto"/>
            </w:tcBorders>
            <w:shd w:val="clear" w:color="000000" w:fill="CFDFF1"/>
            <w:noWrap/>
            <w:vAlign w:val="bottom"/>
            <w:hideMark/>
          </w:tcPr>
          <w:p w14:paraId="06ACDEAC"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w:t>
            </w:r>
          </w:p>
        </w:tc>
        <w:tc>
          <w:tcPr>
            <w:tcW w:w="627" w:type="pct"/>
            <w:tcBorders>
              <w:top w:val="nil"/>
              <w:left w:val="nil"/>
              <w:bottom w:val="single" w:sz="4" w:space="0" w:color="auto"/>
              <w:right w:val="single" w:sz="4" w:space="0" w:color="auto"/>
            </w:tcBorders>
            <w:shd w:val="clear" w:color="000000" w:fill="CFDFF1"/>
            <w:noWrap/>
            <w:vAlign w:val="bottom"/>
            <w:hideMark/>
          </w:tcPr>
          <w:p w14:paraId="30E72BF3"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-389</w:t>
            </w:r>
          </w:p>
        </w:tc>
        <w:tc>
          <w:tcPr>
            <w:tcW w:w="632" w:type="pct"/>
            <w:tcBorders>
              <w:top w:val="nil"/>
              <w:left w:val="nil"/>
              <w:bottom w:val="single" w:sz="4" w:space="0" w:color="auto"/>
              <w:right w:val="single" w:sz="4" w:space="0" w:color="auto"/>
            </w:tcBorders>
            <w:shd w:val="clear" w:color="000000" w:fill="CFDFF1"/>
            <w:noWrap/>
            <w:vAlign w:val="bottom"/>
            <w:hideMark/>
          </w:tcPr>
          <w:p w14:paraId="2F8DDD5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-388</w:t>
            </w:r>
          </w:p>
        </w:tc>
        <w:tc>
          <w:tcPr>
            <w:tcW w:w="684" w:type="pct"/>
            <w:tcBorders>
              <w:top w:val="nil"/>
              <w:left w:val="nil"/>
              <w:bottom w:val="single" w:sz="4" w:space="0" w:color="auto"/>
              <w:right w:val="single" w:sz="4" w:space="0" w:color="auto"/>
            </w:tcBorders>
            <w:shd w:val="clear" w:color="000000" w:fill="CFDFF1"/>
            <w:noWrap/>
            <w:vAlign w:val="bottom"/>
            <w:hideMark/>
          </w:tcPr>
          <w:p w14:paraId="70717187"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7C0F908E" w14:textId="77777777"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14:paraId="3927FB93"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Driftssikring af boligbyggeri</w:t>
            </w:r>
          </w:p>
        </w:tc>
        <w:tc>
          <w:tcPr>
            <w:tcW w:w="213" w:type="pct"/>
            <w:tcBorders>
              <w:top w:val="nil"/>
              <w:left w:val="nil"/>
              <w:bottom w:val="single" w:sz="4" w:space="0" w:color="auto"/>
              <w:right w:val="single" w:sz="4" w:space="0" w:color="auto"/>
            </w:tcBorders>
            <w:shd w:val="clear" w:color="auto" w:fill="auto"/>
            <w:noWrap/>
            <w:vAlign w:val="center"/>
            <w:hideMark/>
          </w:tcPr>
          <w:p w14:paraId="4DEB04C7"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14:paraId="4C231FFB"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1.006</w:t>
            </w:r>
          </w:p>
        </w:tc>
        <w:tc>
          <w:tcPr>
            <w:tcW w:w="546" w:type="pct"/>
            <w:tcBorders>
              <w:top w:val="nil"/>
              <w:left w:val="nil"/>
              <w:bottom w:val="single" w:sz="4" w:space="0" w:color="auto"/>
              <w:right w:val="single" w:sz="4" w:space="0" w:color="auto"/>
            </w:tcBorders>
            <w:shd w:val="clear" w:color="auto" w:fill="auto"/>
            <w:noWrap/>
            <w:vAlign w:val="bottom"/>
            <w:hideMark/>
          </w:tcPr>
          <w:p w14:paraId="7A8ECA47"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1.006</w:t>
            </w:r>
          </w:p>
        </w:tc>
        <w:tc>
          <w:tcPr>
            <w:tcW w:w="627" w:type="pct"/>
            <w:tcBorders>
              <w:top w:val="nil"/>
              <w:left w:val="nil"/>
              <w:bottom w:val="single" w:sz="4" w:space="0" w:color="auto"/>
              <w:right w:val="single" w:sz="4" w:space="0" w:color="auto"/>
            </w:tcBorders>
            <w:shd w:val="clear" w:color="auto" w:fill="auto"/>
            <w:noWrap/>
            <w:vAlign w:val="bottom"/>
            <w:hideMark/>
          </w:tcPr>
          <w:p w14:paraId="52F30DC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556</w:t>
            </w:r>
          </w:p>
        </w:tc>
        <w:tc>
          <w:tcPr>
            <w:tcW w:w="632" w:type="pct"/>
            <w:tcBorders>
              <w:top w:val="nil"/>
              <w:left w:val="nil"/>
              <w:bottom w:val="single" w:sz="4" w:space="0" w:color="auto"/>
              <w:right w:val="single" w:sz="4" w:space="0" w:color="auto"/>
            </w:tcBorders>
            <w:shd w:val="clear" w:color="auto" w:fill="auto"/>
            <w:noWrap/>
            <w:vAlign w:val="bottom"/>
            <w:hideMark/>
          </w:tcPr>
          <w:p w14:paraId="5164CBEF"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-450</w:t>
            </w:r>
          </w:p>
        </w:tc>
        <w:tc>
          <w:tcPr>
            <w:tcW w:w="684" w:type="pct"/>
            <w:tcBorders>
              <w:top w:val="nil"/>
              <w:left w:val="nil"/>
              <w:bottom w:val="single" w:sz="4" w:space="0" w:color="auto"/>
              <w:right w:val="single" w:sz="4" w:space="0" w:color="auto"/>
            </w:tcBorders>
            <w:shd w:val="clear" w:color="auto" w:fill="auto"/>
            <w:noWrap/>
            <w:vAlign w:val="bottom"/>
            <w:hideMark/>
          </w:tcPr>
          <w:p w14:paraId="22F06997"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32DDBD02" w14:textId="77777777"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14:paraId="7C299B75"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Afdeling for IT</w:t>
            </w:r>
          </w:p>
        </w:tc>
        <w:tc>
          <w:tcPr>
            <w:tcW w:w="213" w:type="pct"/>
            <w:tcBorders>
              <w:top w:val="nil"/>
              <w:left w:val="nil"/>
              <w:bottom w:val="single" w:sz="4" w:space="0" w:color="auto"/>
              <w:right w:val="single" w:sz="4" w:space="0" w:color="auto"/>
            </w:tcBorders>
            <w:shd w:val="clear" w:color="000000" w:fill="CFDFF1"/>
            <w:noWrap/>
            <w:vAlign w:val="center"/>
            <w:hideMark/>
          </w:tcPr>
          <w:p w14:paraId="633DCBB7"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7</w:t>
            </w:r>
          </w:p>
        </w:tc>
        <w:tc>
          <w:tcPr>
            <w:tcW w:w="546" w:type="pct"/>
            <w:tcBorders>
              <w:top w:val="nil"/>
              <w:left w:val="nil"/>
              <w:bottom w:val="single" w:sz="4" w:space="0" w:color="auto"/>
              <w:right w:val="single" w:sz="4" w:space="0" w:color="auto"/>
            </w:tcBorders>
            <w:shd w:val="clear" w:color="000000" w:fill="CFDFF1"/>
            <w:noWrap/>
            <w:vAlign w:val="bottom"/>
            <w:hideMark/>
          </w:tcPr>
          <w:p w14:paraId="54BD2131"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29.617</w:t>
            </w:r>
          </w:p>
        </w:tc>
        <w:tc>
          <w:tcPr>
            <w:tcW w:w="546" w:type="pct"/>
            <w:tcBorders>
              <w:top w:val="nil"/>
              <w:left w:val="nil"/>
              <w:bottom w:val="single" w:sz="4" w:space="0" w:color="auto"/>
              <w:right w:val="single" w:sz="4" w:space="0" w:color="auto"/>
            </w:tcBorders>
            <w:shd w:val="clear" w:color="000000" w:fill="CFDFF1"/>
            <w:noWrap/>
            <w:vAlign w:val="bottom"/>
            <w:hideMark/>
          </w:tcPr>
          <w:p w14:paraId="76AF3C5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34.402</w:t>
            </w:r>
          </w:p>
        </w:tc>
        <w:tc>
          <w:tcPr>
            <w:tcW w:w="627" w:type="pct"/>
            <w:tcBorders>
              <w:top w:val="nil"/>
              <w:left w:val="nil"/>
              <w:bottom w:val="single" w:sz="4" w:space="0" w:color="auto"/>
              <w:right w:val="single" w:sz="4" w:space="0" w:color="auto"/>
            </w:tcBorders>
            <w:shd w:val="clear" w:color="000000" w:fill="CFDFF1"/>
            <w:noWrap/>
            <w:vAlign w:val="bottom"/>
            <w:hideMark/>
          </w:tcPr>
          <w:p w14:paraId="3BAB2395"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29.785</w:t>
            </w:r>
          </w:p>
        </w:tc>
        <w:tc>
          <w:tcPr>
            <w:tcW w:w="632" w:type="pct"/>
            <w:tcBorders>
              <w:top w:val="nil"/>
              <w:left w:val="nil"/>
              <w:bottom w:val="single" w:sz="4" w:space="0" w:color="auto"/>
              <w:right w:val="single" w:sz="4" w:space="0" w:color="auto"/>
            </w:tcBorders>
            <w:shd w:val="clear" w:color="000000" w:fill="CFDFF1"/>
            <w:noWrap/>
            <w:vAlign w:val="bottom"/>
            <w:hideMark/>
          </w:tcPr>
          <w:p w14:paraId="2F80F1B5"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-4.616</w:t>
            </w:r>
          </w:p>
        </w:tc>
        <w:tc>
          <w:tcPr>
            <w:tcW w:w="684" w:type="pct"/>
            <w:tcBorders>
              <w:top w:val="nil"/>
              <w:left w:val="nil"/>
              <w:bottom w:val="single" w:sz="4" w:space="0" w:color="auto"/>
              <w:right w:val="single" w:sz="4" w:space="0" w:color="auto"/>
            </w:tcBorders>
            <w:shd w:val="clear" w:color="000000" w:fill="CFDFF1"/>
            <w:noWrap/>
            <w:vAlign w:val="bottom"/>
            <w:hideMark/>
          </w:tcPr>
          <w:p w14:paraId="00C579C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-4.320</w:t>
            </w:r>
          </w:p>
        </w:tc>
      </w:tr>
      <w:tr w:rsidR="00116392" w:rsidRPr="00712071" w14:paraId="1D059D6F" w14:textId="77777777"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14:paraId="7FA8B6E9"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Afdeling for Strategi og Implementering</w:t>
            </w:r>
          </w:p>
        </w:tc>
        <w:tc>
          <w:tcPr>
            <w:tcW w:w="213" w:type="pct"/>
            <w:tcBorders>
              <w:top w:val="nil"/>
              <w:left w:val="nil"/>
              <w:bottom w:val="single" w:sz="4" w:space="0" w:color="auto"/>
              <w:right w:val="single" w:sz="4" w:space="0" w:color="auto"/>
            </w:tcBorders>
            <w:shd w:val="clear" w:color="auto" w:fill="auto"/>
            <w:noWrap/>
            <w:vAlign w:val="center"/>
            <w:hideMark/>
          </w:tcPr>
          <w:p w14:paraId="067E1567"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14:paraId="2E07B8F5"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10.691</w:t>
            </w:r>
          </w:p>
        </w:tc>
        <w:tc>
          <w:tcPr>
            <w:tcW w:w="546" w:type="pct"/>
            <w:tcBorders>
              <w:top w:val="nil"/>
              <w:left w:val="nil"/>
              <w:bottom w:val="single" w:sz="4" w:space="0" w:color="auto"/>
              <w:right w:val="single" w:sz="4" w:space="0" w:color="auto"/>
            </w:tcBorders>
            <w:shd w:val="clear" w:color="auto" w:fill="auto"/>
            <w:noWrap/>
            <w:vAlign w:val="bottom"/>
            <w:hideMark/>
          </w:tcPr>
          <w:p w14:paraId="794F4CBE"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10.574</w:t>
            </w:r>
          </w:p>
        </w:tc>
        <w:tc>
          <w:tcPr>
            <w:tcW w:w="627" w:type="pct"/>
            <w:tcBorders>
              <w:top w:val="nil"/>
              <w:left w:val="nil"/>
              <w:bottom w:val="single" w:sz="4" w:space="0" w:color="auto"/>
              <w:right w:val="single" w:sz="4" w:space="0" w:color="auto"/>
            </w:tcBorders>
            <w:shd w:val="clear" w:color="auto" w:fill="auto"/>
            <w:noWrap/>
            <w:vAlign w:val="bottom"/>
            <w:hideMark/>
          </w:tcPr>
          <w:p w14:paraId="724008A3"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10.155</w:t>
            </w:r>
          </w:p>
        </w:tc>
        <w:tc>
          <w:tcPr>
            <w:tcW w:w="632" w:type="pct"/>
            <w:tcBorders>
              <w:top w:val="nil"/>
              <w:left w:val="nil"/>
              <w:bottom w:val="single" w:sz="4" w:space="0" w:color="auto"/>
              <w:right w:val="single" w:sz="4" w:space="0" w:color="auto"/>
            </w:tcBorders>
            <w:shd w:val="clear" w:color="auto" w:fill="auto"/>
            <w:noWrap/>
            <w:vAlign w:val="bottom"/>
            <w:hideMark/>
          </w:tcPr>
          <w:p w14:paraId="1D98398C"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-419</w:t>
            </w:r>
          </w:p>
        </w:tc>
        <w:tc>
          <w:tcPr>
            <w:tcW w:w="684" w:type="pct"/>
            <w:tcBorders>
              <w:top w:val="nil"/>
              <w:left w:val="nil"/>
              <w:bottom w:val="single" w:sz="4" w:space="0" w:color="auto"/>
              <w:right w:val="single" w:sz="4" w:space="0" w:color="auto"/>
            </w:tcBorders>
            <w:shd w:val="clear" w:color="auto" w:fill="auto"/>
            <w:noWrap/>
            <w:vAlign w:val="bottom"/>
            <w:hideMark/>
          </w:tcPr>
          <w:p w14:paraId="73E46BB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-175</w:t>
            </w:r>
          </w:p>
        </w:tc>
      </w:tr>
      <w:tr w:rsidR="00116392" w:rsidRPr="00712071" w14:paraId="102E8456" w14:textId="77777777"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14:paraId="7B755D4C"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Udvikl. og markedsfør. pulje</w:t>
            </w:r>
          </w:p>
        </w:tc>
        <w:tc>
          <w:tcPr>
            <w:tcW w:w="213" w:type="pct"/>
            <w:tcBorders>
              <w:top w:val="nil"/>
              <w:left w:val="nil"/>
              <w:bottom w:val="single" w:sz="4" w:space="0" w:color="auto"/>
              <w:right w:val="single" w:sz="4" w:space="0" w:color="auto"/>
            </w:tcBorders>
            <w:shd w:val="clear" w:color="000000" w:fill="CFDFF1"/>
            <w:noWrap/>
            <w:vAlign w:val="center"/>
            <w:hideMark/>
          </w:tcPr>
          <w:p w14:paraId="608932BB"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8</w:t>
            </w:r>
          </w:p>
        </w:tc>
        <w:tc>
          <w:tcPr>
            <w:tcW w:w="546" w:type="pct"/>
            <w:tcBorders>
              <w:top w:val="nil"/>
              <w:left w:val="nil"/>
              <w:bottom w:val="single" w:sz="4" w:space="0" w:color="auto"/>
              <w:right w:val="single" w:sz="4" w:space="0" w:color="auto"/>
            </w:tcBorders>
            <w:shd w:val="clear" w:color="000000" w:fill="CFDFF1"/>
            <w:noWrap/>
            <w:vAlign w:val="bottom"/>
            <w:hideMark/>
          </w:tcPr>
          <w:p w14:paraId="0A6C0F2C"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7.898</w:t>
            </w:r>
          </w:p>
        </w:tc>
        <w:tc>
          <w:tcPr>
            <w:tcW w:w="546" w:type="pct"/>
            <w:tcBorders>
              <w:top w:val="nil"/>
              <w:left w:val="nil"/>
              <w:bottom w:val="single" w:sz="4" w:space="0" w:color="auto"/>
              <w:right w:val="single" w:sz="4" w:space="0" w:color="auto"/>
            </w:tcBorders>
            <w:shd w:val="clear" w:color="000000" w:fill="CFDFF1"/>
            <w:noWrap/>
            <w:vAlign w:val="bottom"/>
            <w:hideMark/>
          </w:tcPr>
          <w:p w14:paraId="6E8EB94A"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9.321</w:t>
            </w:r>
          </w:p>
        </w:tc>
        <w:tc>
          <w:tcPr>
            <w:tcW w:w="627" w:type="pct"/>
            <w:tcBorders>
              <w:top w:val="nil"/>
              <w:left w:val="nil"/>
              <w:bottom w:val="single" w:sz="4" w:space="0" w:color="auto"/>
              <w:right w:val="single" w:sz="4" w:space="0" w:color="auto"/>
            </w:tcBorders>
            <w:shd w:val="clear" w:color="000000" w:fill="CFDFF1"/>
            <w:noWrap/>
            <w:vAlign w:val="bottom"/>
            <w:hideMark/>
          </w:tcPr>
          <w:p w14:paraId="74672F76"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6.143</w:t>
            </w:r>
          </w:p>
        </w:tc>
        <w:tc>
          <w:tcPr>
            <w:tcW w:w="632" w:type="pct"/>
            <w:tcBorders>
              <w:top w:val="nil"/>
              <w:left w:val="nil"/>
              <w:bottom w:val="single" w:sz="4" w:space="0" w:color="auto"/>
              <w:right w:val="single" w:sz="4" w:space="0" w:color="auto"/>
            </w:tcBorders>
            <w:shd w:val="clear" w:color="000000" w:fill="CFDFF1"/>
            <w:noWrap/>
            <w:vAlign w:val="bottom"/>
            <w:hideMark/>
          </w:tcPr>
          <w:p w14:paraId="3594AB24"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-3.178</w:t>
            </w:r>
          </w:p>
        </w:tc>
        <w:tc>
          <w:tcPr>
            <w:tcW w:w="684" w:type="pct"/>
            <w:tcBorders>
              <w:top w:val="nil"/>
              <w:left w:val="nil"/>
              <w:bottom w:val="single" w:sz="4" w:space="0" w:color="auto"/>
              <w:right w:val="single" w:sz="4" w:space="0" w:color="auto"/>
            </w:tcBorders>
            <w:shd w:val="clear" w:color="000000" w:fill="CFDFF1"/>
            <w:noWrap/>
            <w:vAlign w:val="bottom"/>
            <w:hideMark/>
          </w:tcPr>
          <w:p w14:paraId="237665DD"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-1.833</w:t>
            </w:r>
          </w:p>
        </w:tc>
      </w:tr>
      <w:tr w:rsidR="00116392" w:rsidRPr="00712071" w14:paraId="6C0962E3" w14:textId="77777777"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14:paraId="6397A1CB"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Lokale udviklingsplaner</w:t>
            </w:r>
          </w:p>
        </w:tc>
        <w:tc>
          <w:tcPr>
            <w:tcW w:w="213" w:type="pct"/>
            <w:tcBorders>
              <w:top w:val="nil"/>
              <w:left w:val="nil"/>
              <w:bottom w:val="single" w:sz="4" w:space="0" w:color="auto"/>
              <w:right w:val="single" w:sz="4" w:space="0" w:color="auto"/>
            </w:tcBorders>
            <w:shd w:val="clear" w:color="auto" w:fill="auto"/>
            <w:noWrap/>
            <w:vAlign w:val="center"/>
            <w:hideMark/>
          </w:tcPr>
          <w:p w14:paraId="4B26DEAF"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9</w:t>
            </w:r>
          </w:p>
        </w:tc>
        <w:tc>
          <w:tcPr>
            <w:tcW w:w="546" w:type="pct"/>
            <w:tcBorders>
              <w:top w:val="nil"/>
              <w:left w:val="nil"/>
              <w:bottom w:val="single" w:sz="4" w:space="0" w:color="auto"/>
              <w:right w:val="single" w:sz="4" w:space="0" w:color="auto"/>
            </w:tcBorders>
            <w:shd w:val="clear" w:color="auto" w:fill="auto"/>
            <w:noWrap/>
            <w:vAlign w:val="bottom"/>
            <w:hideMark/>
          </w:tcPr>
          <w:p w14:paraId="2D39B5AB"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1.331</w:t>
            </w:r>
          </w:p>
        </w:tc>
        <w:tc>
          <w:tcPr>
            <w:tcW w:w="546" w:type="pct"/>
            <w:tcBorders>
              <w:top w:val="nil"/>
              <w:left w:val="nil"/>
              <w:bottom w:val="single" w:sz="4" w:space="0" w:color="auto"/>
              <w:right w:val="single" w:sz="4" w:space="0" w:color="auto"/>
            </w:tcBorders>
            <w:shd w:val="clear" w:color="auto" w:fill="auto"/>
            <w:noWrap/>
            <w:vAlign w:val="bottom"/>
            <w:hideMark/>
          </w:tcPr>
          <w:p w14:paraId="19FB2FA6"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1.903</w:t>
            </w:r>
          </w:p>
        </w:tc>
        <w:tc>
          <w:tcPr>
            <w:tcW w:w="627" w:type="pct"/>
            <w:tcBorders>
              <w:top w:val="nil"/>
              <w:left w:val="nil"/>
              <w:bottom w:val="single" w:sz="4" w:space="0" w:color="auto"/>
              <w:right w:val="single" w:sz="4" w:space="0" w:color="auto"/>
            </w:tcBorders>
            <w:shd w:val="clear" w:color="auto" w:fill="auto"/>
            <w:noWrap/>
            <w:vAlign w:val="bottom"/>
            <w:hideMark/>
          </w:tcPr>
          <w:p w14:paraId="545FB491"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1.144</w:t>
            </w:r>
          </w:p>
        </w:tc>
        <w:tc>
          <w:tcPr>
            <w:tcW w:w="632" w:type="pct"/>
            <w:tcBorders>
              <w:top w:val="nil"/>
              <w:left w:val="nil"/>
              <w:bottom w:val="single" w:sz="4" w:space="0" w:color="auto"/>
              <w:right w:val="single" w:sz="4" w:space="0" w:color="auto"/>
            </w:tcBorders>
            <w:shd w:val="clear" w:color="auto" w:fill="auto"/>
            <w:noWrap/>
            <w:vAlign w:val="bottom"/>
            <w:hideMark/>
          </w:tcPr>
          <w:p w14:paraId="769F0087"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-759</w:t>
            </w:r>
          </w:p>
        </w:tc>
        <w:tc>
          <w:tcPr>
            <w:tcW w:w="684" w:type="pct"/>
            <w:tcBorders>
              <w:top w:val="nil"/>
              <w:left w:val="nil"/>
              <w:bottom w:val="single" w:sz="4" w:space="0" w:color="auto"/>
              <w:right w:val="single" w:sz="4" w:space="0" w:color="auto"/>
            </w:tcBorders>
            <w:shd w:val="clear" w:color="auto" w:fill="auto"/>
            <w:noWrap/>
            <w:vAlign w:val="bottom"/>
            <w:hideMark/>
          </w:tcPr>
          <w:p w14:paraId="4CE443C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-732</w:t>
            </w:r>
          </w:p>
        </w:tc>
      </w:tr>
      <w:tr w:rsidR="00116392" w:rsidRPr="00712071" w14:paraId="4EEF9E6E" w14:textId="77777777"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14:paraId="3F239BBF"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Redningsberedskabet</w:t>
            </w:r>
          </w:p>
        </w:tc>
        <w:tc>
          <w:tcPr>
            <w:tcW w:w="213" w:type="pct"/>
            <w:tcBorders>
              <w:top w:val="nil"/>
              <w:left w:val="nil"/>
              <w:bottom w:val="single" w:sz="4" w:space="0" w:color="auto"/>
              <w:right w:val="single" w:sz="4" w:space="0" w:color="auto"/>
            </w:tcBorders>
            <w:shd w:val="clear" w:color="000000" w:fill="CFDFF1"/>
            <w:noWrap/>
            <w:vAlign w:val="center"/>
            <w:hideMark/>
          </w:tcPr>
          <w:p w14:paraId="541ABCD6"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000000" w:fill="CFDFF1"/>
            <w:noWrap/>
            <w:vAlign w:val="bottom"/>
            <w:hideMark/>
          </w:tcPr>
          <w:p w14:paraId="20CB3E67"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11.340</w:t>
            </w:r>
          </w:p>
        </w:tc>
        <w:tc>
          <w:tcPr>
            <w:tcW w:w="546" w:type="pct"/>
            <w:tcBorders>
              <w:top w:val="nil"/>
              <w:left w:val="nil"/>
              <w:bottom w:val="single" w:sz="4" w:space="0" w:color="auto"/>
              <w:right w:val="single" w:sz="4" w:space="0" w:color="auto"/>
            </w:tcBorders>
            <w:shd w:val="clear" w:color="000000" w:fill="CFDFF1"/>
            <w:noWrap/>
            <w:vAlign w:val="bottom"/>
            <w:hideMark/>
          </w:tcPr>
          <w:p w14:paraId="3025B50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11.340</w:t>
            </w:r>
          </w:p>
        </w:tc>
        <w:tc>
          <w:tcPr>
            <w:tcW w:w="627" w:type="pct"/>
            <w:tcBorders>
              <w:top w:val="nil"/>
              <w:left w:val="nil"/>
              <w:bottom w:val="single" w:sz="4" w:space="0" w:color="auto"/>
              <w:right w:val="single" w:sz="4" w:space="0" w:color="auto"/>
            </w:tcBorders>
            <w:shd w:val="clear" w:color="000000" w:fill="CFDFF1"/>
            <w:noWrap/>
            <w:vAlign w:val="bottom"/>
            <w:hideMark/>
          </w:tcPr>
          <w:p w14:paraId="319ED5EA"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11.348</w:t>
            </w:r>
          </w:p>
        </w:tc>
        <w:tc>
          <w:tcPr>
            <w:tcW w:w="632" w:type="pct"/>
            <w:tcBorders>
              <w:top w:val="nil"/>
              <w:left w:val="nil"/>
              <w:bottom w:val="single" w:sz="4" w:space="0" w:color="auto"/>
              <w:right w:val="single" w:sz="4" w:space="0" w:color="auto"/>
            </w:tcBorders>
            <w:shd w:val="clear" w:color="000000" w:fill="CFDFF1"/>
            <w:noWrap/>
            <w:vAlign w:val="bottom"/>
            <w:hideMark/>
          </w:tcPr>
          <w:p w14:paraId="35813BF7"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w:t>
            </w:r>
          </w:p>
        </w:tc>
        <w:tc>
          <w:tcPr>
            <w:tcW w:w="684" w:type="pct"/>
            <w:tcBorders>
              <w:top w:val="nil"/>
              <w:left w:val="nil"/>
              <w:bottom w:val="single" w:sz="4" w:space="0" w:color="auto"/>
              <w:right w:val="single" w:sz="4" w:space="0" w:color="auto"/>
            </w:tcBorders>
            <w:shd w:val="clear" w:color="000000" w:fill="CFDFF1"/>
            <w:noWrap/>
            <w:vAlign w:val="bottom"/>
            <w:hideMark/>
          </w:tcPr>
          <w:p w14:paraId="39E630EC"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3AFCAC8A" w14:textId="77777777"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14:paraId="599DD3DA"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Kommissioner, råd og nævn</w:t>
            </w:r>
          </w:p>
        </w:tc>
        <w:tc>
          <w:tcPr>
            <w:tcW w:w="213" w:type="pct"/>
            <w:tcBorders>
              <w:top w:val="nil"/>
              <w:left w:val="nil"/>
              <w:bottom w:val="single" w:sz="4" w:space="0" w:color="auto"/>
              <w:right w:val="single" w:sz="4" w:space="0" w:color="auto"/>
            </w:tcBorders>
            <w:shd w:val="clear" w:color="auto" w:fill="auto"/>
            <w:noWrap/>
            <w:vAlign w:val="center"/>
            <w:hideMark/>
          </w:tcPr>
          <w:p w14:paraId="16D52FA2"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14:paraId="0B9120BD"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742</w:t>
            </w:r>
          </w:p>
        </w:tc>
        <w:tc>
          <w:tcPr>
            <w:tcW w:w="546" w:type="pct"/>
            <w:tcBorders>
              <w:top w:val="nil"/>
              <w:left w:val="nil"/>
              <w:bottom w:val="single" w:sz="4" w:space="0" w:color="auto"/>
              <w:right w:val="single" w:sz="4" w:space="0" w:color="auto"/>
            </w:tcBorders>
            <w:shd w:val="clear" w:color="auto" w:fill="auto"/>
            <w:noWrap/>
            <w:vAlign w:val="bottom"/>
            <w:hideMark/>
          </w:tcPr>
          <w:p w14:paraId="59A19FB1"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742</w:t>
            </w:r>
          </w:p>
        </w:tc>
        <w:tc>
          <w:tcPr>
            <w:tcW w:w="627" w:type="pct"/>
            <w:tcBorders>
              <w:top w:val="nil"/>
              <w:left w:val="nil"/>
              <w:bottom w:val="single" w:sz="4" w:space="0" w:color="auto"/>
              <w:right w:val="single" w:sz="4" w:space="0" w:color="auto"/>
            </w:tcBorders>
            <w:shd w:val="clear" w:color="auto" w:fill="auto"/>
            <w:noWrap/>
            <w:vAlign w:val="bottom"/>
            <w:hideMark/>
          </w:tcPr>
          <w:p w14:paraId="28782983"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681</w:t>
            </w:r>
          </w:p>
        </w:tc>
        <w:tc>
          <w:tcPr>
            <w:tcW w:w="632" w:type="pct"/>
            <w:tcBorders>
              <w:top w:val="nil"/>
              <w:left w:val="nil"/>
              <w:bottom w:val="single" w:sz="4" w:space="0" w:color="auto"/>
              <w:right w:val="single" w:sz="4" w:space="0" w:color="auto"/>
            </w:tcBorders>
            <w:shd w:val="clear" w:color="auto" w:fill="auto"/>
            <w:noWrap/>
            <w:vAlign w:val="bottom"/>
            <w:hideMark/>
          </w:tcPr>
          <w:p w14:paraId="24DD42C2"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-61</w:t>
            </w:r>
          </w:p>
        </w:tc>
        <w:tc>
          <w:tcPr>
            <w:tcW w:w="684" w:type="pct"/>
            <w:tcBorders>
              <w:top w:val="nil"/>
              <w:left w:val="nil"/>
              <w:bottom w:val="single" w:sz="4" w:space="0" w:color="auto"/>
              <w:right w:val="single" w:sz="4" w:space="0" w:color="auto"/>
            </w:tcBorders>
            <w:shd w:val="clear" w:color="auto" w:fill="auto"/>
            <w:noWrap/>
            <w:vAlign w:val="bottom"/>
            <w:hideMark/>
          </w:tcPr>
          <w:p w14:paraId="5756E0D8"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5F925FBC" w14:textId="77777777" w:rsidTr="00944B8C">
        <w:trPr>
          <w:trHeight w:val="256"/>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14:paraId="0A73FD75"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Budgetpuljer</w:t>
            </w:r>
          </w:p>
        </w:tc>
        <w:tc>
          <w:tcPr>
            <w:tcW w:w="213" w:type="pct"/>
            <w:tcBorders>
              <w:top w:val="nil"/>
              <w:left w:val="nil"/>
              <w:bottom w:val="single" w:sz="4" w:space="0" w:color="auto"/>
              <w:right w:val="single" w:sz="4" w:space="0" w:color="auto"/>
            </w:tcBorders>
            <w:shd w:val="clear" w:color="000000" w:fill="CFDFF1"/>
            <w:noWrap/>
            <w:vAlign w:val="center"/>
            <w:hideMark/>
          </w:tcPr>
          <w:p w14:paraId="1ECF2462"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000000" w:fill="CFDFF1"/>
            <w:noWrap/>
            <w:vAlign w:val="bottom"/>
            <w:hideMark/>
          </w:tcPr>
          <w:p w14:paraId="0BB383E5"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6.356</w:t>
            </w:r>
          </w:p>
        </w:tc>
        <w:tc>
          <w:tcPr>
            <w:tcW w:w="546" w:type="pct"/>
            <w:tcBorders>
              <w:top w:val="nil"/>
              <w:left w:val="nil"/>
              <w:bottom w:val="single" w:sz="4" w:space="0" w:color="auto"/>
              <w:right w:val="single" w:sz="4" w:space="0" w:color="auto"/>
            </w:tcBorders>
            <w:shd w:val="clear" w:color="000000" w:fill="CFDFF1"/>
            <w:noWrap/>
            <w:vAlign w:val="bottom"/>
            <w:hideMark/>
          </w:tcPr>
          <w:p w14:paraId="00D795D4"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6.666</w:t>
            </w:r>
          </w:p>
        </w:tc>
        <w:tc>
          <w:tcPr>
            <w:tcW w:w="627" w:type="pct"/>
            <w:tcBorders>
              <w:top w:val="nil"/>
              <w:left w:val="nil"/>
              <w:bottom w:val="single" w:sz="4" w:space="0" w:color="auto"/>
              <w:right w:val="single" w:sz="4" w:space="0" w:color="auto"/>
            </w:tcBorders>
            <w:shd w:val="clear" w:color="000000" w:fill="CFDFF1"/>
            <w:noWrap/>
            <w:vAlign w:val="bottom"/>
            <w:hideMark/>
          </w:tcPr>
          <w:p w14:paraId="699B8AE1"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7.452</w:t>
            </w:r>
          </w:p>
        </w:tc>
        <w:tc>
          <w:tcPr>
            <w:tcW w:w="632" w:type="pct"/>
            <w:tcBorders>
              <w:top w:val="nil"/>
              <w:left w:val="nil"/>
              <w:bottom w:val="single" w:sz="4" w:space="0" w:color="auto"/>
              <w:right w:val="single" w:sz="4" w:space="0" w:color="auto"/>
            </w:tcBorders>
            <w:shd w:val="clear" w:color="000000" w:fill="CFDFF1"/>
            <w:noWrap/>
            <w:vAlign w:val="bottom"/>
            <w:hideMark/>
          </w:tcPr>
          <w:p w14:paraId="0F2BC1AB"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786</w:t>
            </w:r>
          </w:p>
        </w:tc>
        <w:tc>
          <w:tcPr>
            <w:tcW w:w="684" w:type="pct"/>
            <w:tcBorders>
              <w:top w:val="nil"/>
              <w:left w:val="nil"/>
              <w:bottom w:val="single" w:sz="4" w:space="0" w:color="auto"/>
              <w:right w:val="single" w:sz="4" w:space="0" w:color="auto"/>
            </w:tcBorders>
            <w:shd w:val="clear" w:color="000000" w:fill="CFDFF1"/>
            <w:noWrap/>
            <w:vAlign w:val="bottom"/>
            <w:hideMark/>
          </w:tcPr>
          <w:p w14:paraId="1CB17997"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34F80082" w14:textId="77777777" w:rsidTr="00944B8C">
        <w:trPr>
          <w:trHeight w:val="256"/>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14:paraId="0D6F8CE3"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DGI-huset Vordingborg</w:t>
            </w:r>
          </w:p>
        </w:tc>
        <w:tc>
          <w:tcPr>
            <w:tcW w:w="213" w:type="pct"/>
            <w:tcBorders>
              <w:top w:val="nil"/>
              <w:left w:val="nil"/>
              <w:bottom w:val="single" w:sz="4" w:space="0" w:color="auto"/>
              <w:right w:val="single" w:sz="4" w:space="0" w:color="auto"/>
            </w:tcBorders>
            <w:shd w:val="clear" w:color="auto" w:fill="auto"/>
            <w:noWrap/>
            <w:vAlign w:val="center"/>
            <w:hideMark/>
          </w:tcPr>
          <w:p w14:paraId="0B7C8EED"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nil"/>
              <w:left w:val="nil"/>
              <w:bottom w:val="single" w:sz="4" w:space="0" w:color="auto"/>
              <w:right w:val="single" w:sz="4" w:space="0" w:color="auto"/>
            </w:tcBorders>
            <w:shd w:val="clear" w:color="auto" w:fill="auto"/>
            <w:noWrap/>
            <w:vAlign w:val="bottom"/>
            <w:hideMark/>
          </w:tcPr>
          <w:p w14:paraId="4483BEE3"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3.992</w:t>
            </w:r>
          </w:p>
        </w:tc>
        <w:tc>
          <w:tcPr>
            <w:tcW w:w="546" w:type="pct"/>
            <w:tcBorders>
              <w:top w:val="nil"/>
              <w:left w:val="nil"/>
              <w:bottom w:val="single" w:sz="4" w:space="0" w:color="auto"/>
              <w:right w:val="single" w:sz="4" w:space="0" w:color="auto"/>
            </w:tcBorders>
            <w:shd w:val="clear" w:color="auto" w:fill="auto"/>
            <w:noWrap/>
            <w:vAlign w:val="bottom"/>
            <w:hideMark/>
          </w:tcPr>
          <w:p w14:paraId="0D3EEB6D"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4.942</w:t>
            </w:r>
          </w:p>
        </w:tc>
        <w:tc>
          <w:tcPr>
            <w:tcW w:w="627" w:type="pct"/>
            <w:tcBorders>
              <w:top w:val="nil"/>
              <w:left w:val="nil"/>
              <w:bottom w:val="single" w:sz="4" w:space="0" w:color="auto"/>
              <w:right w:val="single" w:sz="4" w:space="0" w:color="auto"/>
            </w:tcBorders>
            <w:shd w:val="clear" w:color="auto" w:fill="auto"/>
            <w:noWrap/>
            <w:vAlign w:val="bottom"/>
            <w:hideMark/>
          </w:tcPr>
          <w:p w14:paraId="41DA69B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4.966</w:t>
            </w:r>
          </w:p>
        </w:tc>
        <w:tc>
          <w:tcPr>
            <w:tcW w:w="632" w:type="pct"/>
            <w:tcBorders>
              <w:top w:val="nil"/>
              <w:left w:val="nil"/>
              <w:bottom w:val="single" w:sz="4" w:space="0" w:color="auto"/>
              <w:right w:val="single" w:sz="4" w:space="0" w:color="auto"/>
            </w:tcBorders>
            <w:shd w:val="clear" w:color="auto" w:fill="auto"/>
            <w:noWrap/>
            <w:vAlign w:val="bottom"/>
            <w:hideMark/>
          </w:tcPr>
          <w:p w14:paraId="7316AFBA"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24</w:t>
            </w:r>
          </w:p>
        </w:tc>
        <w:tc>
          <w:tcPr>
            <w:tcW w:w="684" w:type="pct"/>
            <w:tcBorders>
              <w:top w:val="nil"/>
              <w:left w:val="nil"/>
              <w:bottom w:val="single" w:sz="4" w:space="0" w:color="auto"/>
              <w:right w:val="single" w:sz="4" w:space="0" w:color="auto"/>
            </w:tcBorders>
            <w:shd w:val="clear" w:color="auto" w:fill="auto"/>
            <w:noWrap/>
            <w:vAlign w:val="bottom"/>
            <w:hideMark/>
          </w:tcPr>
          <w:p w14:paraId="48606463"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15E459C0" w14:textId="77777777" w:rsidTr="00944B8C">
        <w:trPr>
          <w:trHeight w:val="256"/>
        </w:trPr>
        <w:tc>
          <w:tcPr>
            <w:tcW w:w="1752" w:type="pct"/>
            <w:tcBorders>
              <w:top w:val="nil"/>
              <w:left w:val="single" w:sz="4" w:space="0" w:color="auto"/>
              <w:bottom w:val="nil"/>
              <w:right w:val="single" w:sz="4" w:space="0" w:color="auto"/>
            </w:tcBorders>
            <w:shd w:val="clear" w:color="000000" w:fill="CFDFF1"/>
            <w:noWrap/>
            <w:vAlign w:val="bottom"/>
            <w:hideMark/>
          </w:tcPr>
          <w:p w14:paraId="29384D33"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Nye aktiviteter til fastholdelse af unge</w:t>
            </w:r>
          </w:p>
        </w:tc>
        <w:tc>
          <w:tcPr>
            <w:tcW w:w="213" w:type="pct"/>
            <w:tcBorders>
              <w:top w:val="nil"/>
              <w:left w:val="nil"/>
              <w:bottom w:val="nil"/>
              <w:right w:val="single" w:sz="4" w:space="0" w:color="auto"/>
            </w:tcBorders>
            <w:shd w:val="clear" w:color="000000" w:fill="CFDFF1"/>
            <w:noWrap/>
            <w:vAlign w:val="center"/>
            <w:hideMark/>
          </w:tcPr>
          <w:p w14:paraId="6FF66C6D"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10</w:t>
            </w:r>
          </w:p>
        </w:tc>
        <w:tc>
          <w:tcPr>
            <w:tcW w:w="546" w:type="pct"/>
            <w:tcBorders>
              <w:top w:val="nil"/>
              <w:left w:val="nil"/>
              <w:bottom w:val="nil"/>
              <w:right w:val="single" w:sz="4" w:space="0" w:color="auto"/>
            </w:tcBorders>
            <w:shd w:val="clear" w:color="000000" w:fill="CFDFF1"/>
            <w:noWrap/>
            <w:vAlign w:val="bottom"/>
            <w:hideMark/>
          </w:tcPr>
          <w:p w14:paraId="5BAA75B3"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c>
          <w:tcPr>
            <w:tcW w:w="546" w:type="pct"/>
            <w:tcBorders>
              <w:top w:val="nil"/>
              <w:left w:val="nil"/>
              <w:bottom w:val="nil"/>
              <w:right w:val="single" w:sz="4" w:space="0" w:color="auto"/>
            </w:tcBorders>
            <w:shd w:val="clear" w:color="000000" w:fill="CFDFF1"/>
            <w:noWrap/>
            <w:vAlign w:val="bottom"/>
            <w:hideMark/>
          </w:tcPr>
          <w:p w14:paraId="357247A5"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887</w:t>
            </w:r>
          </w:p>
        </w:tc>
        <w:tc>
          <w:tcPr>
            <w:tcW w:w="627" w:type="pct"/>
            <w:tcBorders>
              <w:top w:val="nil"/>
              <w:left w:val="nil"/>
              <w:bottom w:val="nil"/>
              <w:right w:val="single" w:sz="4" w:space="0" w:color="auto"/>
            </w:tcBorders>
            <w:shd w:val="clear" w:color="000000" w:fill="CFDFF1"/>
            <w:noWrap/>
            <w:vAlign w:val="bottom"/>
            <w:hideMark/>
          </w:tcPr>
          <w:p w14:paraId="7C3342D4"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c>
          <w:tcPr>
            <w:tcW w:w="632" w:type="pct"/>
            <w:tcBorders>
              <w:top w:val="nil"/>
              <w:left w:val="nil"/>
              <w:bottom w:val="nil"/>
              <w:right w:val="single" w:sz="4" w:space="0" w:color="auto"/>
            </w:tcBorders>
            <w:shd w:val="clear" w:color="000000" w:fill="CFDFF1"/>
            <w:noWrap/>
            <w:vAlign w:val="bottom"/>
            <w:hideMark/>
          </w:tcPr>
          <w:p w14:paraId="5597C091"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-887</w:t>
            </w:r>
          </w:p>
        </w:tc>
        <w:tc>
          <w:tcPr>
            <w:tcW w:w="684" w:type="pct"/>
            <w:tcBorders>
              <w:top w:val="nil"/>
              <w:left w:val="nil"/>
              <w:bottom w:val="nil"/>
              <w:right w:val="single" w:sz="4" w:space="0" w:color="auto"/>
            </w:tcBorders>
            <w:shd w:val="clear" w:color="000000" w:fill="CFDFF1"/>
            <w:noWrap/>
            <w:vAlign w:val="bottom"/>
            <w:hideMark/>
          </w:tcPr>
          <w:p w14:paraId="39C356C3"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-887</w:t>
            </w:r>
          </w:p>
        </w:tc>
      </w:tr>
      <w:tr w:rsidR="00116392" w:rsidRPr="00712071" w14:paraId="09E77535" w14:textId="77777777" w:rsidTr="00944B8C">
        <w:trPr>
          <w:trHeight w:val="299"/>
        </w:trPr>
        <w:tc>
          <w:tcPr>
            <w:tcW w:w="17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3C53B" w14:textId="77777777" w:rsidR="00116392" w:rsidRPr="00712071" w:rsidRDefault="00116392" w:rsidP="00944B8C">
            <w:pPr>
              <w:spacing w:line="240" w:lineRule="auto"/>
              <w:jc w:val="left"/>
              <w:rPr>
                <w:rFonts w:ascii="Verdana" w:eastAsia="Times New Roman" w:hAnsi="Verdana" w:cs="Calibri"/>
                <w:b/>
                <w:bCs/>
                <w:color w:val="000000"/>
                <w:sz w:val="16"/>
                <w:szCs w:val="16"/>
                <w:lang w:eastAsia="da-DK"/>
              </w:rPr>
            </w:pPr>
            <w:r w:rsidRPr="00712071">
              <w:rPr>
                <w:rFonts w:ascii="Verdana" w:eastAsia="Times New Roman" w:hAnsi="Verdana" w:cs="Calibri"/>
                <w:b/>
                <w:bCs/>
                <w:color w:val="000000"/>
                <w:sz w:val="16"/>
                <w:szCs w:val="16"/>
                <w:lang w:eastAsia="da-DK"/>
              </w:rPr>
              <w:t>Budgetramme 2</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4CC26843"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 </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14:paraId="5926A7AF"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29.279</w:t>
            </w:r>
          </w:p>
        </w:tc>
        <w:tc>
          <w:tcPr>
            <w:tcW w:w="546" w:type="pct"/>
            <w:tcBorders>
              <w:top w:val="single" w:sz="4" w:space="0" w:color="auto"/>
              <w:left w:val="nil"/>
              <w:bottom w:val="single" w:sz="4" w:space="0" w:color="auto"/>
              <w:right w:val="single" w:sz="4" w:space="0" w:color="auto"/>
            </w:tcBorders>
            <w:shd w:val="clear" w:color="auto" w:fill="auto"/>
            <w:noWrap/>
            <w:vAlign w:val="bottom"/>
            <w:hideMark/>
          </w:tcPr>
          <w:p w14:paraId="3AFBBA25"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29.279</w:t>
            </w:r>
          </w:p>
        </w:tc>
        <w:tc>
          <w:tcPr>
            <w:tcW w:w="627" w:type="pct"/>
            <w:tcBorders>
              <w:top w:val="single" w:sz="4" w:space="0" w:color="auto"/>
              <w:left w:val="nil"/>
              <w:bottom w:val="single" w:sz="4" w:space="0" w:color="auto"/>
              <w:right w:val="single" w:sz="4" w:space="0" w:color="auto"/>
            </w:tcBorders>
            <w:shd w:val="clear" w:color="auto" w:fill="auto"/>
            <w:noWrap/>
            <w:vAlign w:val="bottom"/>
            <w:hideMark/>
          </w:tcPr>
          <w:p w14:paraId="6620E18D"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25.197</w:t>
            </w:r>
          </w:p>
        </w:tc>
        <w:tc>
          <w:tcPr>
            <w:tcW w:w="632" w:type="pct"/>
            <w:tcBorders>
              <w:top w:val="single" w:sz="4" w:space="0" w:color="auto"/>
              <w:left w:val="nil"/>
              <w:bottom w:val="single" w:sz="4" w:space="0" w:color="auto"/>
              <w:right w:val="single" w:sz="4" w:space="0" w:color="auto"/>
            </w:tcBorders>
            <w:shd w:val="clear" w:color="auto" w:fill="auto"/>
            <w:noWrap/>
            <w:vAlign w:val="bottom"/>
            <w:hideMark/>
          </w:tcPr>
          <w:p w14:paraId="1679BC56" w14:textId="77777777" w:rsidR="00116392" w:rsidRPr="00712071" w:rsidRDefault="00116392" w:rsidP="00944B8C">
            <w:pPr>
              <w:spacing w:line="240" w:lineRule="auto"/>
              <w:jc w:val="right"/>
              <w:rPr>
                <w:rFonts w:ascii="Verdana" w:eastAsia="Times New Roman" w:hAnsi="Verdana" w:cs="Calibri"/>
                <w:b/>
                <w:bCs/>
                <w:color w:val="000000"/>
                <w:sz w:val="14"/>
                <w:szCs w:val="14"/>
                <w:lang w:eastAsia="da-DK"/>
              </w:rPr>
            </w:pPr>
            <w:r w:rsidRPr="00712071">
              <w:rPr>
                <w:rFonts w:ascii="Verdana" w:eastAsia="Times New Roman" w:hAnsi="Verdana" w:cs="Calibri"/>
                <w:b/>
                <w:bCs/>
                <w:color w:val="000000"/>
                <w:sz w:val="14"/>
                <w:szCs w:val="14"/>
                <w:lang w:eastAsia="da-DK"/>
              </w:rPr>
              <w:t>-4.082</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573AE81D"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r w:rsidR="00116392" w:rsidRPr="00712071" w14:paraId="18D6A21F" w14:textId="77777777" w:rsidTr="00944B8C">
        <w:trPr>
          <w:trHeight w:val="285"/>
        </w:trPr>
        <w:tc>
          <w:tcPr>
            <w:tcW w:w="1752" w:type="pct"/>
            <w:tcBorders>
              <w:top w:val="nil"/>
              <w:left w:val="single" w:sz="4" w:space="0" w:color="auto"/>
              <w:bottom w:val="single" w:sz="4" w:space="0" w:color="auto"/>
              <w:right w:val="single" w:sz="4" w:space="0" w:color="auto"/>
            </w:tcBorders>
            <w:shd w:val="clear" w:color="000000" w:fill="CFDFF1"/>
            <w:noWrap/>
            <w:vAlign w:val="bottom"/>
            <w:hideMark/>
          </w:tcPr>
          <w:p w14:paraId="0F882F79" w14:textId="77777777" w:rsidR="00116392" w:rsidRPr="00712071" w:rsidRDefault="00116392" w:rsidP="00944B8C">
            <w:pPr>
              <w:spacing w:line="240" w:lineRule="auto"/>
              <w:jc w:val="lef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Tjenestemandspensioner</w:t>
            </w:r>
          </w:p>
        </w:tc>
        <w:tc>
          <w:tcPr>
            <w:tcW w:w="213" w:type="pct"/>
            <w:tcBorders>
              <w:top w:val="nil"/>
              <w:left w:val="nil"/>
              <w:bottom w:val="single" w:sz="4" w:space="0" w:color="auto"/>
              <w:right w:val="single" w:sz="4" w:space="0" w:color="auto"/>
            </w:tcBorders>
            <w:shd w:val="clear" w:color="000000" w:fill="CFDFF1"/>
            <w:noWrap/>
            <w:vAlign w:val="center"/>
            <w:hideMark/>
          </w:tcPr>
          <w:p w14:paraId="7691F7CA" w14:textId="77777777" w:rsidR="00116392" w:rsidRPr="00712071" w:rsidRDefault="00116392" w:rsidP="00944B8C">
            <w:pPr>
              <w:spacing w:line="240" w:lineRule="auto"/>
              <w:jc w:val="center"/>
              <w:rPr>
                <w:rFonts w:ascii="Verdana" w:eastAsia="Times New Roman" w:hAnsi="Verdana" w:cs="Calibri"/>
                <w:color w:val="000000"/>
                <w:sz w:val="16"/>
                <w:szCs w:val="16"/>
                <w:lang w:eastAsia="da-DK"/>
              </w:rPr>
            </w:pPr>
            <w:r w:rsidRPr="00712071">
              <w:rPr>
                <w:rFonts w:ascii="Verdana" w:eastAsia="Times New Roman" w:hAnsi="Verdana" w:cs="Calibri"/>
                <w:color w:val="000000"/>
                <w:sz w:val="16"/>
                <w:szCs w:val="16"/>
                <w:lang w:eastAsia="da-DK"/>
              </w:rPr>
              <w:t>11</w:t>
            </w:r>
          </w:p>
        </w:tc>
        <w:tc>
          <w:tcPr>
            <w:tcW w:w="546" w:type="pct"/>
            <w:tcBorders>
              <w:top w:val="nil"/>
              <w:left w:val="nil"/>
              <w:bottom w:val="single" w:sz="4" w:space="0" w:color="auto"/>
              <w:right w:val="single" w:sz="4" w:space="0" w:color="auto"/>
            </w:tcBorders>
            <w:shd w:val="clear" w:color="000000" w:fill="CFDFF1"/>
            <w:noWrap/>
            <w:vAlign w:val="bottom"/>
            <w:hideMark/>
          </w:tcPr>
          <w:p w14:paraId="58DC017C"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29.279</w:t>
            </w:r>
          </w:p>
        </w:tc>
        <w:tc>
          <w:tcPr>
            <w:tcW w:w="546" w:type="pct"/>
            <w:tcBorders>
              <w:top w:val="nil"/>
              <w:left w:val="nil"/>
              <w:bottom w:val="single" w:sz="4" w:space="0" w:color="auto"/>
              <w:right w:val="single" w:sz="4" w:space="0" w:color="auto"/>
            </w:tcBorders>
            <w:shd w:val="clear" w:color="000000" w:fill="CFDFF1"/>
            <w:noWrap/>
            <w:vAlign w:val="bottom"/>
            <w:hideMark/>
          </w:tcPr>
          <w:p w14:paraId="0B31CAB1"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29.279</w:t>
            </w:r>
          </w:p>
        </w:tc>
        <w:tc>
          <w:tcPr>
            <w:tcW w:w="627" w:type="pct"/>
            <w:tcBorders>
              <w:top w:val="nil"/>
              <w:left w:val="nil"/>
              <w:bottom w:val="single" w:sz="4" w:space="0" w:color="auto"/>
              <w:right w:val="single" w:sz="4" w:space="0" w:color="auto"/>
            </w:tcBorders>
            <w:shd w:val="clear" w:color="000000" w:fill="CFDFF1"/>
            <w:noWrap/>
            <w:vAlign w:val="bottom"/>
            <w:hideMark/>
          </w:tcPr>
          <w:p w14:paraId="10399736"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25.197</w:t>
            </w:r>
          </w:p>
        </w:tc>
        <w:tc>
          <w:tcPr>
            <w:tcW w:w="632" w:type="pct"/>
            <w:tcBorders>
              <w:top w:val="nil"/>
              <w:left w:val="nil"/>
              <w:bottom w:val="single" w:sz="4" w:space="0" w:color="auto"/>
              <w:right w:val="single" w:sz="4" w:space="0" w:color="auto"/>
            </w:tcBorders>
            <w:shd w:val="clear" w:color="000000" w:fill="CFDFF1"/>
            <w:noWrap/>
            <w:vAlign w:val="bottom"/>
            <w:hideMark/>
          </w:tcPr>
          <w:p w14:paraId="0C6A9ADB"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-4.082</w:t>
            </w:r>
          </w:p>
        </w:tc>
        <w:tc>
          <w:tcPr>
            <w:tcW w:w="684" w:type="pct"/>
            <w:tcBorders>
              <w:top w:val="nil"/>
              <w:left w:val="nil"/>
              <w:bottom w:val="single" w:sz="4" w:space="0" w:color="auto"/>
              <w:right w:val="single" w:sz="4" w:space="0" w:color="auto"/>
            </w:tcBorders>
            <w:shd w:val="clear" w:color="000000" w:fill="CFDFF1"/>
            <w:noWrap/>
            <w:vAlign w:val="bottom"/>
            <w:hideMark/>
          </w:tcPr>
          <w:p w14:paraId="70C38BC9" w14:textId="77777777" w:rsidR="00116392" w:rsidRPr="00712071" w:rsidRDefault="00116392" w:rsidP="00944B8C">
            <w:pPr>
              <w:spacing w:line="240" w:lineRule="auto"/>
              <w:jc w:val="right"/>
              <w:rPr>
                <w:rFonts w:ascii="Verdana" w:eastAsia="Times New Roman" w:hAnsi="Verdana" w:cs="Calibri"/>
                <w:color w:val="000000"/>
                <w:sz w:val="14"/>
                <w:szCs w:val="14"/>
                <w:lang w:eastAsia="da-DK"/>
              </w:rPr>
            </w:pPr>
            <w:r w:rsidRPr="00712071">
              <w:rPr>
                <w:rFonts w:ascii="Verdana" w:eastAsia="Times New Roman" w:hAnsi="Verdana" w:cs="Calibri"/>
                <w:color w:val="000000"/>
                <w:sz w:val="14"/>
                <w:szCs w:val="14"/>
                <w:lang w:eastAsia="da-DK"/>
              </w:rPr>
              <w:t>0</w:t>
            </w:r>
          </w:p>
        </w:tc>
      </w:tr>
    </w:tbl>
    <w:p w14:paraId="7D163BBA" w14:textId="77777777" w:rsidR="00116392" w:rsidRPr="00CA1DBD" w:rsidRDefault="00116392" w:rsidP="0039509E">
      <w:pPr>
        <w:spacing w:before="120"/>
        <w:rPr>
          <w:rFonts w:ascii="Verdana" w:hAnsi="Verdana"/>
          <w:sz w:val="14"/>
          <w:szCs w:val="14"/>
        </w:rPr>
      </w:pPr>
      <w:r>
        <w:rPr>
          <w:rFonts w:ascii="Verdana" w:hAnsi="Verdana"/>
          <w:sz w:val="14"/>
          <w:szCs w:val="14"/>
        </w:rPr>
        <w:t>Merforbrug (+) Mindreforbrug (-)</w:t>
      </w:r>
    </w:p>
    <w:p w14:paraId="58FE3ED0" w14:textId="77777777" w:rsidR="00116392" w:rsidRDefault="00116392" w:rsidP="00116392">
      <w:pPr>
        <w:rPr>
          <w:rFonts w:ascii="Verdana" w:hAnsi="Verdana"/>
          <w:b/>
          <w:sz w:val="18"/>
          <w:szCs w:val="18"/>
        </w:rPr>
      </w:pPr>
    </w:p>
    <w:p w14:paraId="2CBC8F4D" w14:textId="77777777" w:rsidR="00116392" w:rsidRPr="00B10060" w:rsidRDefault="00116392" w:rsidP="00116392">
      <w:pPr>
        <w:rPr>
          <w:rFonts w:ascii="Verdana" w:hAnsi="Verdana"/>
          <w:b/>
          <w:sz w:val="18"/>
          <w:szCs w:val="18"/>
        </w:rPr>
      </w:pPr>
      <w:r w:rsidRPr="006A74C3">
        <w:rPr>
          <w:rFonts w:ascii="Verdana" w:hAnsi="Verdana"/>
          <w:b/>
          <w:sz w:val="20"/>
          <w:szCs w:val="20"/>
        </w:rPr>
        <w:t>Noter til regnskab, drift</w:t>
      </w:r>
      <w:r w:rsidRPr="006A74C3">
        <w:rPr>
          <w:rFonts w:ascii="Verdana" w:hAnsi="Verdana"/>
          <w:b/>
          <w:sz w:val="18"/>
          <w:szCs w:val="18"/>
        </w:rPr>
        <w:t xml:space="preserve"> </w:t>
      </w:r>
    </w:p>
    <w:p w14:paraId="58D2395D" w14:textId="77777777" w:rsidR="0039509E" w:rsidRDefault="0039509E" w:rsidP="00116392"/>
    <w:p w14:paraId="13EF8E10" w14:textId="77777777" w:rsidR="00116392" w:rsidRDefault="00116392" w:rsidP="00116392">
      <w:pPr>
        <w:rPr>
          <w:rFonts w:cs="Arial"/>
        </w:rPr>
      </w:pPr>
      <w:r>
        <w:t>Regnskabet for 2019 udviser et mindreforbrug på 18,3</w:t>
      </w:r>
      <w:r w:rsidRPr="00ED1097">
        <w:t xml:space="preserve"> mio. kr.</w:t>
      </w:r>
      <w:r>
        <w:t xml:space="preserve"> som fordeler sig på budgetramme 1 med er mindreforbrug på 14,2</w:t>
      </w:r>
      <w:r w:rsidRPr="00BA5A98">
        <w:rPr>
          <w:rFonts w:cs="Arial"/>
        </w:rPr>
        <w:t xml:space="preserve"> mio. kr. </w:t>
      </w:r>
      <w:r>
        <w:rPr>
          <w:rFonts w:cs="Arial"/>
        </w:rPr>
        <w:t>og et mindreforbrug på budgetramme 2 på 4,1 mio. kr.</w:t>
      </w:r>
    </w:p>
    <w:p w14:paraId="6829B727" w14:textId="77777777" w:rsidR="00116392" w:rsidRDefault="00116392" w:rsidP="00116392">
      <w:pPr>
        <w:rPr>
          <w:rFonts w:cs="Arial"/>
        </w:rPr>
      </w:pPr>
    </w:p>
    <w:p w14:paraId="23644DFA" w14:textId="77777777" w:rsidR="00116392" w:rsidRPr="003C4438" w:rsidRDefault="00116392" w:rsidP="00116392">
      <w:pPr>
        <w:rPr>
          <w:rFonts w:cs="Arial"/>
          <w:u w:val="single"/>
        </w:rPr>
      </w:pPr>
      <w:r>
        <w:rPr>
          <w:rFonts w:cs="Arial"/>
          <w:u w:val="single"/>
        </w:rPr>
        <w:t xml:space="preserve">Note 1 </w:t>
      </w:r>
    </w:p>
    <w:p w14:paraId="5A103E7E" w14:textId="77777777" w:rsidR="00116392" w:rsidRDefault="00116392" w:rsidP="00116392">
      <w:pPr>
        <w:rPr>
          <w:rFonts w:cs="Arial"/>
        </w:rPr>
      </w:pPr>
      <w:r>
        <w:rPr>
          <w:rFonts w:cs="Arial"/>
        </w:rPr>
        <w:t>Direktionen udviser for 2019 et merforbrug på 0,4 mio. kr. Merforbruget for Direktionen skyldes primært et øget behov for advokatbistand til specifikke sager.</w:t>
      </w:r>
    </w:p>
    <w:p w14:paraId="3C3A5D56" w14:textId="77777777" w:rsidR="00116392" w:rsidRDefault="00116392" w:rsidP="00116392">
      <w:pPr>
        <w:rPr>
          <w:rFonts w:cs="Arial"/>
        </w:rPr>
      </w:pPr>
    </w:p>
    <w:p w14:paraId="261B85DC" w14:textId="77777777" w:rsidR="00116392" w:rsidRPr="003C4438" w:rsidRDefault="00116392" w:rsidP="00116392">
      <w:pPr>
        <w:rPr>
          <w:rFonts w:cs="Arial"/>
          <w:u w:val="single"/>
        </w:rPr>
      </w:pPr>
      <w:r w:rsidRPr="003C4438">
        <w:rPr>
          <w:rFonts w:cs="Arial"/>
          <w:u w:val="single"/>
        </w:rPr>
        <w:t xml:space="preserve">Note </w:t>
      </w:r>
      <w:r>
        <w:rPr>
          <w:rFonts w:cs="Arial"/>
          <w:u w:val="single"/>
        </w:rPr>
        <w:t xml:space="preserve">2 </w:t>
      </w:r>
    </w:p>
    <w:p w14:paraId="08EB05B1" w14:textId="77777777" w:rsidR="00116392" w:rsidRDefault="00116392" w:rsidP="00116392">
      <w:r>
        <w:rPr>
          <w:rFonts w:cs="Arial"/>
        </w:rPr>
        <w:t>Ledelsessekretariatet udviser for 2019 et mindreforbrug på 1,4 mio. kr. Mindreforbruget</w:t>
      </w:r>
      <w:r>
        <w:t xml:space="preserve"> på L</w:t>
      </w:r>
      <w:r w:rsidRPr="00F7412B">
        <w:t xml:space="preserve">edelsessekretariatet skyldes primært, at </w:t>
      </w:r>
      <w:r>
        <w:t>der i</w:t>
      </w:r>
      <w:r w:rsidRPr="00F7412B">
        <w:t xml:space="preserve"> 2019 </w:t>
      </w:r>
      <w:r>
        <w:t xml:space="preserve">er </w:t>
      </w:r>
      <w:r w:rsidRPr="00F7412B">
        <w:t xml:space="preserve">modtaget DUT midler for ekstraordinære opgavevaretagelse i forbindelse med implementering af GDPR (implementering af persondataforordningen). </w:t>
      </w:r>
      <w:r>
        <w:t>Der er</w:t>
      </w:r>
      <w:r w:rsidRPr="00F7412B">
        <w:t xml:space="preserve"> pr. 1. februar 2020 ansat en fuldtidsmedarbejder for at styrke indsatsen.</w:t>
      </w:r>
      <w:r>
        <w:t xml:space="preserve"> Desuden har opgaven som sekretær for Huslejenævnet og Beboerklagenævnet indtil 30. august 2019 været varetaget af en ekstern medarbejder på 15 timer og pr. 1. september 2019 er der ansat en fuldtidsmedarbejder i sekretariatet.</w:t>
      </w:r>
    </w:p>
    <w:p w14:paraId="3B4616B1" w14:textId="77777777" w:rsidR="00116392" w:rsidRPr="00A9799C" w:rsidRDefault="00116392" w:rsidP="00116392">
      <w:pPr>
        <w:rPr>
          <w:rFonts w:cs="Arial"/>
          <w:u w:val="single"/>
        </w:rPr>
      </w:pPr>
      <w:r w:rsidRPr="00A9799C">
        <w:rPr>
          <w:rFonts w:cs="Arial"/>
          <w:u w:val="single"/>
        </w:rPr>
        <w:lastRenderedPageBreak/>
        <w:t>Note 3</w:t>
      </w:r>
    </w:p>
    <w:p w14:paraId="0AE15168" w14:textId="77777777" w:rsidR="00116392" w:rsidRDefault="00116392" w:rsidP="00116392">
      <w:r>
        <w:t>Kommunalbestyrelsen udviser for 2019 et merforbrug på 0,1 mio. kr. Merforbruget vedrørende Kommunalbestyrelsen skyldes primært mere deltagelse på KL Konferencer etc. end forventet.</w:t>
      </w:r>
    </w:p>
    <w:p w14:paraId="00FCB2BD" w14:textId="77777777" w:rsidR="00116392" w:rsidRPr="00967D57" w:rsidRDefault="00116392" w:rsidP="00116392"/>
    <w:p w14:paraId="7961B9B9" w14:textId="77777777" w:rsidR="00116392" w:rsidRPr="00A9799C" w:rsidRDefault="00116392" w:rsidP="00116392">
      <w:pPr>
        <w:rPr>
          <w:rFonts w:cs="Arial"/>
          <w:u w:val="single"/>
        </w:rPr>
      </w:pPr>
      <w:r w:rsidRPr="00A9799C">
        <w:rPr>
          <w:rFonts w:cs="Arial"/>
          <w:u w:val="single"/>
        </w:rPr>
        <w:t xml:space="preserve">Note </w:t>
      </w:r>
      <w:r>
        <w:rPr>
          <w:rFonts w:cs="Arial"/>
          <w:u w:val="single"/>
        </w:rPr>
        <w:t>4</w:t>
      </w:r>
    </w:p>
    <w:p w14:paraId="351EEFD6" w14:textId="77777777" w:rsidR="00116392" w:rsidRPr="00A472D1" w:rsidRDefault="00116392" w:rsidP="00116392">
      <w:pPr>
        <w:rPr>
          <w:rFonts w:cs="Arial"/>
        </w:rPr>
      </w:pPr>
      <w:r>
        <w:rPr>
          <w:rFonts w:cs="Arial"/>
        </w:rPr>
        <w:t xml:space="preserve">Valgkontoen udviser for 2019 et merforbrug på 0,7 mio. kr. </w:t>
      </w:r>
      <w:r w:rsidRPr="00A472D1">
        <w:rPr>
          <w:rFonts w:cs="Arial"/>
        </w:rPr>
        <w:t xml:space="preserve">Valgkontoen </w:t>
      </w:r>
      <w:r>
        <w:rPr>
          <w:rFonts w:cs="Arial"/>
        </w:rPr>
        <w:t>havde</w:t>
      </w:r>
      <w:r w:rsidRPr="00A472D1">
        <w:rPr>
          <w:rFonts w:cs="Arial"/>
        </w:rPr>
        <w:t>, trods særlige overførsler til dette område</w:t>
      </w:r>
      <w:r>
        <w:rPr>
          <w:rFonts w:cs="Arial"/>
        </w:rPr>
        <w:t>,</w:t>
      </w:r>
      <w:r w:rsidRPr="00A472D1">
        <w:rPr>
          <w:rFonts w:cs="Arial"/>
        </w:rPr>
        <w:t xml:space="preserve"> i forbindelse </w:t>
      </w:r>
      <w:r>
        <w:rPr>
          <w:rFonts w:cs="Arial"/>
        </w:rPr>
        <w:t>med regnskab 2018, et underskud</w:t>
      </w:r>
      <w:r w:rsidRPr="00A472D1">
        <w:rPr>
          <w:rFonts w:cs="Arial"/>
        </w:rPr>
        <w:t xml:space="preserve"> som skyldes afholdelsen af to valg i 2019, og hvor begge valg blev afholdt på dage, der er søn- og helligdage, hv</w:t>
      </w:r>
      <w:r>
        <w:rPr>
          <w:rFonts w:cs="Arial"/>
        </w:rPr>
        <w:t>ilket</w:t>
      </w:r>
      <w:r w:rsidRPr="00A472D1">
        <w:rPr>
          <w:rFonts w:cs="Arial"/>
        </w:rPr>
        <w:t xml:space="preserve"> udløste et behov for øgede midler til aflønning mv.</w:t>
      </w:r>
    </w:p>
    <w:p w14:paraId="7EE3ACE5" w14:textId="77777777" w:rsidR="00116392" w:rsidRDefault="00116392" w:rsidP="00116392">
      <w:pPr>
        <w:rPr>
          <w:rFonts w:cs="Arial"/>
        </w:rPr>
      </w:pPr>
    </w:p>
    <w:p w14:paraId="7F6CCA51" w14:textId="77777777" w:rsidR="00116392" w:rsidRPr="007E4FF9" w:rsidRDefault="00116392" w:rsidP="00116392">
      <w:pPr>
        <w:rPr>
          <w:rFonts w:cs="Arial"/>
          <w:u w:val="single"/>
        </w:rPr>
      </w:pPr>
      <w:r w:rsidRPr="00806DDD">
        <w:rPr>
          <w:rFonts w:cs="Arial"/>
          <w:u w:val="single"/>
        </w:rPr>
        <w:t xml:space="preserve">Note </w:t>
      </w:r>
      <w:r>
        <w:rPr>
          <w:rFonts w:cs="Arial"/>
          <w:u w:val="single"/>
        </w:rPr>
        <w:t>5</w:t>
      </w:r>
    </w:p>
    <w:p w14:paraId="0B9A92D2" w14:textId="77777777" w:rsidR="00116392" w:rsidRPr="00892A32" w:rsidRDefault="00116392" w:rsidP="00116392">
      <w:pPr>
        <w:rPr>
          <w:rFonts w:cs="Arial"/>
        </w:rPr>
      </w:pPr>
      <w:r>
        <w:rPr>
          <w:rFonts w:cs="Arial"/>
        </w:rPr>
        <w:t xml:space="preserve">Økonomi- og Personale udviser for 2019 et mindreforbrug på 2,0 mio. kr. Mindreforbruget for Økonomi- og Personale skyldes primært udgifter til vandhuset, hvor der er et mindreforbrug på 0,8 mio. kr. vedrørende den tekniske drift på DGI, hvor udgifter udskydes til 2020 grundet uafklarede forhold omkring betalingsstrømme, samt et mindreforbrug i afdelingen grundet ledige stillinger, barselsorlov og generel tilbageholdenhed. </w:t>
      </w:r>
    </w:p>
    <w:p w14:paraId="43FF2C79" w14:textId="77777777" w:rsidR="00116392" w:rsidRDefault="00116392" w:rsidP="00116392">
      <w:pPr>
        <w:rPr>
          <w:rFonts w:cs="Arial"/>
          <w:u w:val="single"/>
        </w:rPr>
      </w:pPr>
    </w:p>
    <w:p w14:paraId="2F5A01EA" w14:textId="77777777" w:rsidR="00116392" w:rsidRPr="00EE75F0" w:rsidRDefault="00116392" w:rsidP="00116392">
      <w:pPr>
        <w:rPr>
          <w:rFonts w:cs="Arial"/>
          <w:u w:val="single"/>
        </w:rPr>
      </w:pPr>
      <w:r>
        <w:rPr>
          <w:rFonts w:cs="Arial"/>
          <w:u w:val="single"/>
        </w:rPr>
        <w:t>Note 6</w:t>
      </w:r>
    </w:p>
    <w:p w14:paraId="2B082D53" w14:textId="77777777" w:rsidR="00116392" w:rsidRDefault="00116392" w:rsidP="00116392">
      <w:pPr>
        <w:rPr>
          <w:rFonts w:cs="Arial"/>
        </w:rPr>
      </w:pPr>
      <w:r>
        <w:rPr>
          <w:rFonts w:cs="Arial"/>
        </w:rPr>
        <w:t>Forsikringer udviser for 2019 et mindreforbrug på 2,1 mio. kr. Mindreforbruget på Forsikringer er primært opstået på grund af et generelt lavere skadesniveau i forhold til forventninger og tidligere år. Specielt områderne for arbejdsskader, ansvarsskader og bygninger, har oplevet et år med færre store skader.</w:t>
      </w:r>
    </w:p>
    <w:p w14:paraId="73BF8F48" w14:textId="77777777" w:rsidR="00116392" w:rsidRPr="00E97836" w:rsidRDefault="00116392" w:rsidP="00116392">
      <w:pPr>
        <w:rPr>
          <w:rFonts w:cs="Arial"/>
        </w:rPr>
      </w:pPr>
      <w:r w:rsidRPr="00452A31">
        <w:rPr>
          <w:rFonts w:cs="Arial"/>
        </w:rPr>
        <w:t xml:space="preserve"> </w:t>
      </w:r>
    </w:p>
    <w:p w14:paraId="16E8BDF6" w14:textId="77777777" w:rsidR="00116392" w:rsidRPr="00EE75F0" w:rsidRDefault="00116392" w:rsidP="00116392">
      <w:pPr>
        <w:rPr>
          <w:rFonts w:cs="Arial"/>
          <w:u w:val="single"/>
        </w:rPr>
      </w:pPr>
      <w:r>
        <w:rPr>
          <w:rFonts w:cs="Arial"/>
          <w:u w:val="single"/>
        </w:rPr>
        <w:t>Note 7</w:t>
      </w:r>
    </w:p>
    <w:p w14:paraId="79CC4321" w14:textId="77777777" w:rsidR="00116392" w:rsidRDefault="00116392" w:rsidP="00116392">
      <w:r>
        <w:t xml:space="preserve">IT udviser for 2019 et mindreforbrug på 4,6 mio. kr. Mindreforbruget på afdelingen for IT er primært sammensat af følgende forhold:  </w:t>
      </w:r>
    </w:p>
    <w:p w14:paraId="2C38551B" w14:textId="77777777" w:rsidR="00116392" w:rsidRDefault="00116392" w:rsidP="00116392">
      <w:pPr>
        <w:pStyle w:val="Listeafsnit"/>
        <w:numPr>
          <w:ilvl w:val="0"/>
          <w:numId w:val="3"/>
        </w:numPr>
      </w:pPr>
      <w:r>
        <w:t>Udskydelse af konvertering og gentegning af Microsoft licenser, i forbindelse med overgang til Office 365 licenser. Det vurderes at der skal investeres 2,5 mio. kr. i 2020</w:t>
      </w:r>
    </w:p>
    <w:p w14:paraId="0825BA10" w14:textId="77777777" w:rsidR="00116392" w:rsidRDefault="00116392" w:rsidP="00116392">
      <w:pPr>
        <w:pStyle w:val="Listeafsnit"/>
        <w:numPr>
          <w:ilvl w:val="0"/>
          <w:numId w:val="3"/>
        </w:numPr>
      </w:pPr>
      <w:r>
        <w:t>Rabat og prisnedsættelser på 1,1 mio. kr. på diverse KMD-løsninger, som følge af forlig og aftaler mellem KMD og KOMBIT.</w:t>
      </w:r>
    </w:p>
    <w:p w14:paraId="2A5FB5B4" w14:textId="77777777" w:rsidR="00116392" w:rsidRDefault="00116392" w:rsidP="00116392">
      <w:pPr>
        <w:pStyle w:val="Listeafsnit"/>
        <w:numPr>
          <w:ilvl w:val="0"/>
          <w:numId w:val="3"/>
        </w:numPr>
      </w:pPr>
      <w:r>
        <w:t>Udskudt indkøb til lager, vedrørende IT-udstyr til videresalg.</w:t>
      </w:r>
    </w:p>
    <w:p w14:paraId="34CA9594" w14:textId="77777777" w:rsidR="00116392" w:rsidRDefault="00116392" w:rsidP="00116392">
      <w:pPr>
        <w:rPr>
          <w:rFonts w:cs="Arial"/>
        </w:rPr>
      </w:pPr>
    </w:p>
    <w:p w14:paraId="5AD92AC7" w14:textId="77777777" w:rsidR="00116392" w:rsidRPr="00806DDD" w:rsidRDefault="00116392" w:rsidP="00116392">
      <w:pPr>
        <w:rPr>
          <w:rFonts w:cs="Arial"/>
          <w:u w:val="single"/>
        </w:rPr>
      </w:pPr>
      <w:r w:rsidRPr="00806DDD">
        <w:rPr>
          <w:rFonts w:cs="Arial"/>
          <w:u w:val="single"/>
        </w:rPr>
        <w:t xml:space="preserve">Note </w:t>
      </w:r>
      <w:r>
        <w:rPr>
          <w:rFonts w:cs="Arial"/>
          <w:u w:val="single"/>
        </w:rPr>
        <w:t>8</w:t>
      </w:r>
    </w:p>
    <w:p w14:paraId="584AF03B" w14:textId="77777777" w:rsidR="00116392" w:rsidRPr="00806DDD" w:rsidRDefault="00116392" w:rsidP="00116392">
      <w:pPr>
        <w:rPr>
          <w:rFonts w:cs="Arial"/>
          <w:u w:val="single"/>
        </w:rPr>
      </w:pPr>
      <w:r w:rsidRPr="00806DDD">
        <w:rPr>
          <w:rFonts w:cs="Arial"/>
        </w:rPr>
        <w:t>Udviklings- og Markedsføringspuljen udviser for 2019 et mindreforbrug på 3,2 mio. kr. Mindreforbruget på Udviklings- og Markedsføringspuljen skyldes primært, at flere projekter har fået tildelt flerårsbudgetter på én gang, hvor indeværende års mindreforbrug skal overføres til 2020 jf. princippet om 100 % overførsel på projektmidler.</w:t>
      </w:r>
    </w:p>
    <w:p w14:paraId="4DEEDC67" w14:textId="77777777" w:rsidR="00116392" w:rsidRPr="00806DDD" w:rsidRDefault="00116392" w:rsidP="00116392">
      <w:pPr>
        <w:rPr>
          <w:rFonts w:cs="Arial"/>
        </w:rPr>
      </w:pPr>
    </w:p>
    <w:p w14:paraId="5F8A3482" w14:textId="77777777" w:rsidR="00116392" w:rsidRDefault="00116392" w:rsidP="00116392">
      <w:pPr>
        <w:rPr>
          <w:rFonts w:cs="Arial"/>
        </w:rPr>
      </w:pPr>
      <w:r w:rsidRPr="00806DDD">
        <w:rPr>
          <w:rFonts w:cs="Arial"/>
          <w:u w:val="single"/>
        </w:rPr>
        <w:t xml:space="preserve">Note </w:t>
      </w:r>
      <w:r>
        <w:rPr>
          <w:rFonts w:cs="Arial"/>
          <w:u w:val="single"/>
        </w:rPr>
        <w:t>9</w:t>
      </w:r>
    </w:p>
    <w:p w14:paraId="540D37F1" w14:textId="77777777" w:rsidR="00116392" w:rsidRPr="006B7381" w:rsidRDefault="00116392" w:rsidP="00116392">
      <w:pPr>
        <w:rPr>
          <w:rFonts w:cs="Arial"/>
        </w:rPr>
      </w:pPr>
      <w:r>
        <w:rPr>
          <w:rFonts w:cs="Arial"/>
        </w:rPr>
        <w:t>Lokale Udviklingsplaner udviser for 2019 et mindreforbrug på 0,8 mio. kr. Mindreforbruget for Lokale Udviklings</w:t>
      </w:r>
      <w:r w:rsidRPr="006B7381">
        <w:rPr>
          <w:rFonts w:cs="Arial"/>
        </w:rPr>
        <w:t>planer skyldes primært</w:t>
      </w:r>
      <w:r>
        <w:rPr>
          <w:rFonts w:cs="Arial"/>
        </w:rPr>
        <w:t>,</w:t>
      </w:r>
      <w:r w:rsidRPr="006B7381">
        <w:rPr>
          <w:rFonts w:cs="Arial"/>
        </w:rPr>
        <w:t xml:space="preserve"> at flere projekter har fået tildelt flerårsbudgetter på én gang, hvor indeværende års mindreforbrug </w:t>
      </w:r>
      <w:r>
        <w:rPr>
          <w:rFonts w:cs="Arial"/>
        </w:rPr>
        <w:t>s</w:t>
      </w:r>
      <w:r w:rsidRPr="006B7381">
        <w:rPr>
          <w:rFonts w:cs="Arial"/>
        </w:rPr>
        <w:t>kal overføres til 201</w:t>
      </w:r>
      <w:r>
        <w:rPr>
          <w:rFonts w:cs="Arial"/>
        </w:rPr>
        <w:t>9</w:t>
      </w:r>
      <w:r w:rsidRPr="006B7381">
        <w:rPr>
          <w:rFonts w:cs="Arial"/>
        </w:rPr>
        <w:t xml:space="preserve"> jf. princippet om 100 % overførsel på projektmidler. </w:t>
      </w:r>
    </w:p>
    <w:p w14:paraId="1A27F4CA" w14:textId="77777777" w:rsidR="00116392" w:rsidRDefault="00116392" w:rsidP="00116392">
      <w:pPr>
        <w:jc w:val="center"/>
        <w:rPr>
          <w:rFonts w:cs="Arial"/>
        </w:rPr>
      </w:pPr>
    </w:p>
    <w:p w14:paraId="09E6B3DD" w14:textId="77777777" w:rsidR="00116392" w:rsidRDefault="00116392" w:rsidP="00116392">
      <w:pPr>
        <w:rPr>
          <w:rFonts w:cs="Arial"/>
        </w:rPr>
      </w:pPr>
      <w:r>
        <w:rPr>
          <w:rFonts w:cs="Arial"/>
          <w:u w:val="single"/>
        </w:rPr>
        <w:t>Note10</w:t>
      </w:r>
      <w:r>
        <w:rPr>
          <w:rFonts w:cs="Arial"/>
        </w:rPr>
        <w:t xml:space="preserve"> </w:t>
      </w:r>
    </w:p>
    <w:p w14:paraId="728EEDE3" w14:textId="77777777" w:rsidR="00116392" w:rsidRDefault="00116392" w:rsidP="00116392">
      <w:r>
        <w:rPr>
          <w:rFonts w:cs="Arial"/>
        </w:rPr>
        <w:t xml:space="preserve">Nye Aktiviteter til Fastholdelse af Unge udviser for 2019 et mindreforbrug på 0,9 mio. kr. Mindreforbruget for Nye Aktiviteter til Fastholdelse af Unge skyldes, at </w:t>
      </w:r>
      <w:r>
        <w:t>indtægten fra salg af Vordingborg Kollegiet endnu ikke er anvendt fuldt ud. Der er i 2019 anvendt 1,3 mio. kr.</w:t>
      </w:r>
    </w:p>
    <w:p w14:paraId="70491E0A" w14:textId="77777777" w:rsidR="00116392" w:rsidRDefault="00116392" w:rsidP="00116392">
      <w:pPr>
        <w:rPr>
          <w:rFonts w:cs="Arial"/>
        </w:rPr>
      </w:pPr>
    </w:p>
    <w:p w14:paraId="40125A26" w14:textId="77777777" w:rsidR="00116392" w:rsidRDefault="00116392" w:rsidP="00116392">
      <w:pPr>
        <w:rPr>
          <w:rFonts w:cs="Arial"/>
        </w:rPr>
      </w:pPr>
    </w:p>
    <w:p w14:paraId="1B1928AB" w14:textId="77777777" w:rsidR="00116392" w:rsidRDefault="00116392" w:rsidP="00116392">
      <w:pPr>
        <w:rPr>
          <w:rFonts w:cs="Arial"/>
        </w:rPr>
      </w:pPr>
      <w:r>
        <w:rPr>
          <w:rFonts w:cs="Arial"/>
          <w:u w:val="single"/>
        </w:rPr>
        <w:lastRenderedPageBreak/>
        <w:t>Note 11</w:t>
      </w:r>
      <w:r>
        <w:rPr>
          <w:rFonts w:cs="Arial"/>
        </w:rPr>
        <w:t xml:space="preserve"> </w:t>
      </w:r>
    </w:p>
    <w:p w14:paraId="2F39D8D3" w14:textId="77777777" w:rsidR="00116392" w:rsidRDefault="00116392" w:rsidP="00116392">
      <w:pPr>
        <w:rPr>
          <w:rFonts w:cs="Arial"/>
        </w:rPr>
      </w:pPr>
      <w:r>
        <w:rPr>
          <w:rFonts w:cs="Arial"/>
        </w:rPr>
        <w:t>Tjenestemandspensioner udviser for 2019 et mindreforbrug på 4,1 mio. kr. Mindreforbruget til Tjenestemandspensioner skyldes, at der har været færre tjenestemandsansatte, som er gået på pension, end forventet.</w:t>
      </w:r>
    </w:p>
    <w:p w14:paraId="593FF30A" w14:textId="77777777" w:rsidR="00116392" w:rsidRPr="00FF342A" w:rsidRDefault="00116392" w:rsidP="00116392">
      <w:pPr>
        <w:rPr>
          <w:rFonts w:cs="Arial"/>
        </w:rPr>
      </w:pPr>
      <w:r w:rsidRPr="00FF342A">
        <w:rPr>
          <w:rFonts w:cs="Arial"/>
        </w:rPr>
        <w:t xml:space="preserve"> </w:t>
      </w:r>
    </w:p>
    <w:p w14:paraId="055B9F0D" w14:textId="77777777" w:rsidR="00116392" w:rsidRDefault="00116392" w:rsidP="00116392">
      <w:pPr>
        <w:rPr>
          <w:rFonts w:ascii="Verdana" w:hAnsi="Verdana"/>
          <w:b/>
        </w:rPr>
      </w:pPr>
      <w:r w:rsidRPr="006A74C3">
        <w:rPr>
          <w:rFonts w:ascii="Verdana" w:hAnsi="Verdana"/>
          <w:b/>
        </w:rPr>
        <w:t>Resultat på anlæg</w:t>
      </w:r>
    </w:p>
    <w:p w14:paraId="26F17617" w14:textId="77777777" w:rsidR="0039509E" w:rsidRPr="006A74C3" w:rsidRDefault="0039509E" w:rsidP="00116392">
      <w:pPr>
        <w:rPr>
          <w:rFonts w:ascii="Verdana" w:hAnsi="Verdana"/>
          <w:b/>
        </w:rPr>
      </w:pPr>
    </w:p>
    <w:tbl>
      <w:tblPr>
        <w:tblW w:w="5000" w:type="pct"/>
        <w:tblCellMar>
          <w:left w:w="70" w:type="dxa"/>
          <w:right w:w="70" w:type="dxa"/>
        </w:tblCellMar>
        <w:tblLook w:val="04A0" w:firstRow="1" w:lastRow="0" w:firstColumn="1" w:lastColumn="0" w:noHBand="0" w:noVBand="1"/>
      </w:tblPr>
      <w:tblGrid>
        <w:gridCol w:w="4198"/>
        <w:gridCol w:w="456"/>
        <w:gridCol w:w="1152"/>
        <w:gridCol w:w="1152"/>
        <w:gridCol w:w="1271"/>
        <w:gridCol w:w="1389"/>
      </w:tblGrid>
      <w:tr w:rsidR="00116392" w:rsidRPr="00173B12" w14:paraId="3E3CBA5D" w14:textId="77777777" w:rsidTr="00944B8C">
        <w:trPr>
          <w:trHeight w:val="1127"/>
        </w:trPr>
        <w:tc>
          <w:tcPr>
            <w:tcW w:w="2182" w:type="pct"/>
            <w:tcBorders>
              <w:top w:val="single" w:sz="8" w:space="0" w:color="auto"/>
              <w:left w:val="single" w:sz="8" w:space="0" w:color="auto"/>
              <w:bottom w:val="single" w:sz="4" w:space="0" w:color="auto"/>
              <w:right w:val="single" w:sz="4" w:space="0" w:color="auto"/>
            </w:tcBorders>
            <w:shd w:val="clear" w:color="000000" w:fill="3DA15A"/>
            <w:vAlign w:val="bottom"/>
            <w:hideMark/>
          </w:tcPr>
          <w:p w14:paraId="184C04F5" w14:textId="77777777" w:rsidR="00116392" w:rsidRPr="00173B12" w:rsidRDefault="00116392" w:rsidP="00944B8C">
            <w:pPr>
              <w:spacing w:line="240" w:lineRule="auto"/>
              <w:jc w:val="left"/>
              <w:rPr>
                <w:rFonts w:ascii="Verdana" w:eastAsia="Times New Roman" w:hAnsi="Verdana" w:cs="Arial"/>
                <w:b/>
                <w:bCs/>
                <w:color w:val="FFFFFF"/>
                <w:sz w:val="24"/>
                <w:szCs w:val="24"/>
                <w:lang w:eastAsia="da-DK"/>
              </w:rPr>
            </w:pPr>
            <w:r w:rsidRPr="00173B12">
              <w:rPr>
                <w:rFonts w:ascii="Verdana" w:eastAsia="Times New Roman" w:hAnsi="Verdana" w:cs="Arial"/>
                <w:b/>
                <w:bCs/>
                <w:color w:val="FFFFFF"/>
                <w:sz w:val="24"/>
                <w:szCs w:val="24"/>
                <w:lang w:eastAsia="da-DK"/>
              </w:rPr>
              <w:t>Udvalget for Bosætning, Økonomi og Nærdemokrati</w:t>
            </w:r>
          </w:p>
        </w:tc>
        <w:tc>
          <w:tcPr>
            <w:tcW w:w="237" w:type="pct"/>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3766F21D" w14:textId="77777777" w:rsidR="00116392" w:rsidRPr="00173B12" w:rsidRDefault="00116392" w:rsidP="00944B8C">
            <w:pPr>
              <w:spacing w:line="240" w:lineRule="auto"/>
              <w:jc w:val="left"/>
              <w:rPr>
                <w:rFonts w:ascii="Verdana" w:eastAsia="Times New Roman" w:hAnsi="Verdana" w:cs="Arial"/>
                <w:b/>
                <w:bCs/>
                <w:color w:val="FFFFFF"/>
                <w:sz w:val="16"/>
                <w:szCs w:val="16"/>
                <w:lang w:eastAsia="da-DK"/>
              </w:rPr>
            </w:pPr>
            <w:r w:rsidRPr="00173B12">
              <w:rPr>
                <w:rFonts w:ascii="Verdana" w:eastAsia="Times New Roman" w:hAnsi="Verdana" w:cs="Arial"/>
                <w:b/>
                <w:bCs/>
                <w:color w:val="FFFFFF"/>
                <w:sz w:val="16"/>
                <w:szCs w:val="16"/>
                <w:lang w:eastAsia="da-DK"/>
              </w:rPr>
              <w:t>Note</w:t>
            </w:r>
          </w:p>
        </w:tc>
        <w:tc>
          <w:tcPr>
            <w:tcW w:w="599" w:type="pct"/>
            <w:tcBorders>
              <w:top w:val="single" w:sz="8" w:space="0" w:color="auto"/>
              <w:left w:val="nil"/>
              <w:bottom w:val="single" w:sz="4" w:space="0" w:color="auto"/>
              <w:right w:val="single" w:sz="4" w:space="0" w:color="auto"/>
            </w:tcBorders>
            <w:shd w:val="clear" w:color="000000" w:fill="3DA15A"/>
            <w:vAlign w:val="bottom"/>
            <w:hideMark/>
          </w:tcPr>
          <w:p w14:paraId="0363047A" w14:textId="77777777" w:rsidR="00116392" w:rsidRPr="00173B12" w:rsidRDefault="00116392" w:rsidP="00944B8C">
            <w:pPr>
              <w:spacing w:line="240" w:lineRule="auto"/>
              <w:jc w:val="center"/>
              <w:rPr>
                <w:rFonts w:ascii="Verdana" w:eastAsia="Times New Roman" w:hAnsi="Verdana" w:cs="Arial"/>
                <w:b/>
                <w:bCs/>
                <w:color w:val="FFFFFF"/>
                <w:sz w:val="16"/>
                <w:szCs w:val="16"/>
                <w:lang w:eastAsia="da-DK"/>
              </w:rPr>
            </w:pPr>
            <w:r w:rsidRPr="00173B12">
              <w:rPr>
                <w:rFonts w:ascii="Verdana" w:eastAsia="Times New Roman" w:hAnsi="Verdana" w:cs="Arial"/>
                <w:b/>
                <w:bCs/>
                <w:color w:val="FFFFFF"/>
                <w:sz w:val="16"/>
                <w:szCs w:val="16"/>
                <w:lang w:eastAsia="da-DK"/>
              </w:rPr>
              <w:t>Opr. budget</w:t>
            </w:r>
          </w:p>
        </w:tc>
        <w:tc>
          <w:tcPr>
            <w:tcW w:w="599" w:type="pct"/>
            <w:tcBorders>
              <w:top w:val="single" w:sz="8" w:space="0" w:color="auto"/>
              <w:left w:val="nil"/>
              <w:bottom w:val="single" w:sz="4" w:space="0" w:color="auto"/>
              <w:right w:val="single" w:sz="4" w:space="0" w:color="auto"/>
            </w:tcBorders>
            <w:shd w:val="clear" w:color="000000" w:fill="3DA15A"/>
            <w:vAlign w:val="bottom"/>
            <w:hideMark/>
          </w:tcPr>
          <w:p w14:paraId="08AF69CE" w14:textId="77777777" w:rsidR="00116392" w:rsidRPr="00173B12" w:rsidRDefault="00116392" w:rsidP="00944B8C">
            <w:pPr>
              <w:spacing w:line="240" w:lineRule="auto"/>
              <w:jc w:val="center"/>
              <w:rPr>
                <w:rFonts w:ascii="Verdana" w:eastAsia="Times New Roman" w:hAnsi="Verdana" w:cs="Arial"/>
                <w:b/>
                <w:bCs/>
                <w:color w:val="FFFFFF"/>
                <w:sz w:val="16"/>
                <w:szCs w:val="16"/>
                <w:lang w:eastAsia="da-DK"/>
              </w:rPr>
            </w:pPr>
            <w:r w:rsidRPr="00173B12">
              <w:rPr>
                <w:rFonts w:ascii="Verdana" w:eastAsia="Times New Roman" w:hAnsi="Verdana" w:cs="Arial"/>
                <w:b/>
                <w:bCs/>
                <w:color w:val="FFFFFF"/>
                <w:sz w:val="16"/>
                <w:szCs w:val="16"/>
                <w:lang w:eastAsia="da-DK"/>
              </w:rPr>
              <w:t>Korr. budget</w:t>
            </w:r>
          </w:p>
        </w:tc>
        <w:tc>
          <w:tcPr>
            <w:tcW w:w="661" w:type="pct"/>
            <w:tcBorders>
              <w:top w:val="single" w:sz="8" w:space="0" w:color="auto"/>
              <w:left w:val="nil"/>
              <w:bottom w:val="single" w:sz="4" w:space="0" w:color="auto"/>
              <w:right w:val="single" w:sz="4" w:space="0" w:color="auto"/>
            </w:tcBorders>
            <w:shd w:val="clear" w:color="000000" w:fill="3DA15A"/>
            <w:vAlign w:val="bottom"/>
            <w:hideMark/>
          </w:tcPr>
          <w:p w14:paraId="4C7AC120" w14:textId="77777777" w:rsidR="00116392" w:rsidRPr="00173B12" w:rsidRDefault="00116392" w:rsidP="00944B8C">
            <w:pPr>
              <w:spacing w:line="240" w:lineRule="auto"/>
              <w:jc w:val="center"/>
              <w:rPr>
                <w:rFonts w:ascii="Verdana" w:eastAsia="Times New Roman" w:hAnsi="Verdana" w:cs="Arial"/>
                <w:b/>
                <w:bCs/>
                <w:color w:val="FFFFFF"/>
                <w:sz w:val="16"/>
                <w:szCs w:val="16"/>
                <w:lang w:eastAsia="da-DK"/>
              </w:rPr>
            </w:pPr>
            <w:r w:rsidRPr="00173B12">
              <w:rPr>
                <w:rFonts w:ascii="Verdana" w:eastAsia="Times New Roman" w:hAnsi="Verdana" w:cs="Arial"/>
                <w:b/>
                <w:bCs/>
                <w:color w:val="FFFFFF"/>
                <w:sz w:val="16"/>
                <w:szCs w:val="16"/>
                <w:lang w:eastAsia="da-DK"/>
              </w:rPr>
              <w:t>Regnskab 2019</w:t>
            </w:r>
          </w:p>
        </w:tc>
        <w:tc>
          <w:tcPr>
            <w:tcW w:w="722" w:type="pct"/>
            <w:tcBorders>
              <w:top w:val="single" w:sz="8" w:space="0" w:color="auto"/>
              <w:left w:val="nil"/>
              <w:bottom w:val="single" w:sz="4" w:space="0" w:color="auto"/>
              <w:right w:val="single" w:sz="8" w:space="0" w:color="auto"/>
            </w:tcBorders>
            <w:shd w:val="clear" w:color="000000" w:fill="3DA15A"/>
            <w:vAlign w:val="bottom"/>
            <w:hideMark/>
          </w:tcPr>
          <w:p w14:paraId="1C4FD8CC" w14:textId="77777777" w:rsidR="00116392" w:rsidRPr="00173B12" w:rsidRDefault="00116392" w:rsidP="00944B8C">
            <w:pPr>
              <w:spacing w:line="240" w:lineRule="auto"/>
              <w:jc w:val="center"/>
              <w:rPr>
                <w:rFonts w:ascii="Verdana" w:eastAsia="Times New Roman" w:hAnsi="Verdana" w:cs="Arial"/>
                <w:b/>
                <w:bCs/>
                <w:color w:val="FFFFFF"/>
                <w:sz w:val="16"/>
                <w:szCs w:val="16"/>
                <w:lang w:eastAsia="da-DK"/>
              </w:rPr>
            </w:pPr>
            <w:r w:rsidRPr="00173B12">
              <w:rPr>
                <w:rFonts w:ascii="Verdana" w:eastAsia="Times New Roman" w:hAnsi="Verdana" w:cs="Arial"/>
                <w:b/>
                <w:bCs/>
                <w:color w:val="FFFFFF"/>
                <w:sz w:val="16"/>
                <w:szCs w:val="16"/>
                <w:lang w:eastAsia="da-DK"/>
              </w:rPr>
              <w:t>Afvigelse ift. korr. budget</w:t>
            </w:r>
          </w:p>
        </w:tc>
      </w:tr>
      <w:tr w:rsidR="00116392" w:rsidRPr="00173B12" w14:paraId="68CAF904" w14:textId="77777777" w:rsidTr="00944B8C">
        <w:trPr>
          <w:trHeight w:val="630"/>
        </w:trPr>
        <w:tc>
          <w:tcPr>
            <w:tcW w:w="2182" w:type="pct"/>
            <w:tcBorders>
              <w:top w:val="nil"/>
              <w:left w:val="single" w:sz="8" w:space="0" w:color="auto"/>
              <w:bottom w:val="single" w:sz="4" w:space="0" w:color="808080"/>
              <w:right w:val="nil"/>
            </w:tcBorders>
            <w:shd w:val="clear" w:color="auto" w:fill="auto"/>
            <w:vAlign w:val="bottom"/>
            <w:hideMark/>
          </w:tcPr>
          <w:p w14:paraId="3AC65ABA" w14:textId="77777777" w:rsidR="00116392" w:rsidRPr="00173B12" w:rsidRDefault="00116392" w:rsidP="00944B8C">
            <w:pPr>
              <w:spacing w:line="240" w:lineRule="auto"/>
              <w:jc w:val="left"/>
              <w:rPr>
                <w:rFonts w:ascii="Verdana" w:eastAsia="Times New Roman" w:hAnsi="Verdana" w:cs="Arial"/>
                <w:b/>
                <w:bCs/>
                <w:sz w:val="16"/>
                <w:szCs w:val="16"/>
                <w:lang w:eastAsia="da-DK"/>
              </w:rPr>
            </w:pPr>
            <w:r w:rsidRPr="00173B12">
              <w:rPr>
                <w:rFonts w:ascii="Verdana" w:eastAsia="Times New Roman" w:hAnsi="Verdana" w:cs="Arial"/>
                <w:sz w:val="12"/>
                <w:szCs w:val="12"/>
                <w:lang w:eastAsia="da-DK"/>
              </w:rPr>
              <w:t xml:space="preserve">(tal i 1.000 kr.) </w:t>
            </w:r>
            <w:r w:rsidRPr="00173B12">
              <w:rPr>
                <w:rFonts w:ascii="Verdana" w:eastAsia="Times New Roman" w:hAnsi="Verdana" w:cs="Arial"/>
                <w:b/>
                <w:bCs/>
                <w:sz w:val="16"/>
                <w:szCs w:val="16"/>
                <w:lang w:eastAsia="da-DK"/>
              </w:rPr>
              <w:t xml:space="preserve">                                  </w:t>
            </w:r>
            <w:r w:rsidRPr="00173B12">
              <w:rPr>
                <w:rFonts w:ascii="Verdana" w:eastAsia="Times New Roman" w:hAnsi="Verdana" w:cs="Arial"/>
                <w:b/>
                <w:bCs/>
                <w:sz w:val="20"/>
                <w:szCs w:val="20"/>
                <w:lang w:eastAsia="da-DK"/>
              </w:rPr>
              <w:t>Anlæg i alt</w:t>
            </w:r>
          </w:p>
        </w:tc>
        <w:tc>
          <w:tcPr>
            <w:tcW w:w="237" w:type="pct"/>
            <w:tcBorders>
              <w:top w:val="nil"/>
              <w:left w:val="single" w:sz="4" w:space="0" w:color="808080"/>
              <w:bottom w:val="single" w:sz="4" w:space="0" w:color="808080"/>
              <w:right w:val="single" w:sz="4" w:space="0" w:color="808080"/>
            </w:tcBorders>
            <w:shd w:val="clear" w:color="auto" w:fill="auto"/>
            <w:noWrap/>
            <w:vAlign w:val="bottom"/>
            <w:hideMark/>
          </w:tcPr>
          <w:p w14:paraId="66935C59" w14:textId="77777777" w:rsidR="00116392" w:rsidRPr="00173B12" w:rsidRDefault="00116392" w:rsidP="00944B8C">
            <w:pPr>
              <w:spacing w:line="240" w:lineRule="auto"/>
              <w:jc w:val="center"/>
              <w:rPr>
                <w:rFonts w:ascii="Verdana" w:eastAsia="Times New Roman" w:hAnsi="Verdana" w:cs="Arial"/>
                <w:b/>
                <w:bCs/>
                <w:sz w:val="16"/>
                <w:szCs w:val="16"/>
                <w:lang w:eastAsia="da-DK"/>
              </w:rPr>
            </w:pPr>
            <w:r w:rsidRPr="00173B12">
              <w:rPr>
                <w:rFonts w:ascii="Verdana" w:eastAsia="Times New Roman" w:hAnsi="Verdana" w:cs="Arial"/>
                <w:b/>
                <w:bCs/>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3E4AA6D0" w14:textId="77777777" w:rsidR="00116392" w:rsidRPr="00173B12" w:rsidRDefault="00116392" w:rsidP="00944B8C">
            <w:pPr>
              <w:spacing w:line="240" w:lineRule="auto"/>
              <w:jc w:val="right"/>
              <w:rPr>
                <w:rFonts w:ascii="Verdana" w:eastAsia="Times New Roman" w:hAnsi="Verdana" w:cs="Arial"/>
                <w:b/>
                <w:bCs/>
                <w:sz w:val="16"/>
                <w:szCs w:val="16"/>
                <w:lang w:eastAsia="da-DK"/>
              </w:rPr>
            </w:pPr>
            <w:r w:rsidRPr="00173B12">
              <w:rPr>
                <w:rFonts w:ascii="Verdana" w:eastAsia="Times New Roman" w:hAnsi="Verdana" w:cs="Arial"/>
                <w:b/>
                <w:bCs/>
                <w:sz w:val="16"/>
                <w:szCs w:val="16"/>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50EE434B" w14:textId="77777777" w:rsidR="00116392" w:rsidRPr="00173B12" w:rsidRDefault="00116392" w:rsidP="00944B8C">
            <w:pPr>
              <w:spacing w:line="240" w:lineRule="auto"/>
              <w:jc w:val="right"/>
              <w:rPr>
                <w:rFonts w:ascii="Verdana" w:eastAsia="Times New Roman" w:hAnsi="Verdana" w:cs="Arial"/>
                <w:b/>
                <w:bCs/>
                <w:sz w:val="16"/>
                <w:szCs w:val="16"/>
                <w:lang w:eastAsia="da-DK"/>
              </w:rPr>
            </w:pPr>
            <w:r w:rsidRPr="00173B12">
              <w:rPr>
                <w:rFonts w:ascii="Verdana" w:eastAsia="Times New Roman" w:hAnsi="Verdana" w:cs="Arial"/>
                <w:b/>
                <w:bCs/>
                <w:sz w:val="16"/>
                <w:szCs w:val="16"/>
                <w:lang w:eastAsia="da-DK"/>
              </w:rPr>
              <w:t>27.329</w:t>
            </w:r>
          </w:p>
        </w:tc>
        <w:tc>
          <w:tcPr>
            <w:tcW w:w="661" w:type="pct"/>
            <w:tcBorders>
              <w:top w:val="nil"/>
              <w:left w:val="nil"/>
              <w:bottom w:val="single" w:sz="4" w:space="0" w:color="808080"/>
              <w:right w:val="single" w:sz="4" w:space="0" w:color="808080"/>
            </w:tcBorders>
            <w:shd w:val="clear" w:color="auto" w:fill="auto"/>
            <w:noWrap/>
            <w:vAlign w:val="bottom"/>
            <w:hideMark/>
          </w:tcPr>
          <w:p w14:paraId="5F9863E5" w14:textId="77777777" w:rsidR="00116392" w:rsidRPr="00173B12" w:rsidRDefault="00116392" w:rsidP="00944B8C">
            <w:pPr>
              <w:spacing w:line="240" w:lineRule="auto"/>
              <w:jc w:val="right"/>
              <w:rPr>
                <w:rFonts w:ascii="Verdana" w:eastAsia="Times New Roman" w:hAnsi="Verdana" w:cs="Arial"/>
                <w:b/>
                <w:bCs/>
                <w:sz w:val="16"/>
                <w:szCs w:val="16"/>
                <w:lang w:eastAsia="da-DK"/>
              </w:rPr>
            </w:pPr>
            <w:r w:rsidRPr="00173B12">
              <w:rPr>
                <w:rFonts w:ascii="Verdana" w:eastAsia="Times New Roman" w:hAnsi="Verdana" w:cs="Arial"/>
                <w:b/>
                <w:bCs/>
                <w:sz w:val="16"/>
                <w:szCs w:val="16"/>
                <w:lang w:eastAsia="da-DK"/>
              </w:rPr>
              <w:t>31.602</w:t>
            </w:r>
          </w:p>
        </w:tc>
        <w:tc>
          <w:tcPr>
            <w:tcW w:w="722" w:type="pct"/>
            <w:tcBorders>
              <w:top w:val="nil"/>
              <w:left w:val="nil"/>
              <w:bottom w:val="single" w:sz="4" w:space="0" w:color="808080"/>
              <w:right w:val="single" w:sz="8" w:space="0" w:color="auto"/>
            </w:tcBorders>
            <w:shd w:val="clear" w:color="auto" w:fill="auto"/>
            <w:noWrap/>
            <w:vAlign w:val="bottom"/>
            <w:hideMark/>
          </w:tcPr>
          <w:p w14:paraId="743D2540" w14:textId="77777777" w:rsidR="00116392" w:rsidRPr="00173B12" w:rsidRDefault="00116392" w:rsidP="00944B8C">
            <w:pPr>
              <w:spacing w:line="240" w:lineRule="auto"/>
              <w:jc w:val="right"/>
              <w:rPr>
                <w:rFonts w:ascii="Verdana" w:eastAsia="Times New Roman" w:hAnsi="Verdana" w:cs="Arial"/>
                <w:b/>
                <w:bCs/>
                <w:sz w:val="16"/>
                <w:szCs w:val="16"/>
                <w:lang w:eastAsia="da-DK"/>
              </w:rPr>
            </w:pPr>
            <w:r w:rsidRPr="00173B12">
              <w:rPr>
                <w:rFonts w:ascii="Verdana" w:eastAsia="Times New Roman" w:hAnsi="Verdana" w:cs="Arial"/>
                <w:b/>
                <w:bCs/>
                <w:sz w:val="16"/>
                <w:szCs w:val="16"/>
                <w:lang w:eastAsia="da-DK"/>
              </w:rPr>
              <w:t>4.272</w:t>
            </w:r>
          </w:p>
        </w:tc>
      </w:tr>
      <w:tr w:rsidR="00116392" w:rsidRPr="00173B12" w14:paraId="7CAB44EA"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4DBFF687"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Anlæg på Panteren</w:t>
            </w:r>
          </w:p>
        </w:tc>
        <w:tc>
          <w:tcPr>
            <w:tcW w:w="237" w:type="pct"/>
            <w:tcBorders>
              <w:top w:val="nil"/>
              <w:left w:val="nil"/>
              <w:bottom w:val="single" w:sz="4" w:space="0" w:color="808080"/>
              <w:right w:val="single" w:sz="4" w:space="0" w:color="808080"/>
            </w:tcBorders>
            <w:shd w:val="clear" w:color="000000" w:fill="CFDFF1"/>
            <w:noWrap/>
            <w:vAlign w:val="bottom"/>
            <w:hideMark/>
          </w:tcPr>
          <w:p w14:paraId="58617E58"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2F38E5FD"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34DBE39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60</w:t>
            </w:r>
          </w:p>
        </w:tc>
        <w:tc>
          <w:tcPr>
            <w:tcW w:w="661" w:type="pct"/>
            <w:tcBorders>
              <w:top w:val="nil"/>
              <w:left w:val="nil"/>
              <w:bottom w:val="single" w:sz="4" w:space="0" w:color="808080"/>
              <w:right w:val="single" w:sz="4" w:space="0" w:color="808080"/>
            </w:tcBorders>
            <w:shd w:val="clear" w:color="000000" w:fill="CFDFF1"/>
            <w:noWrap/>
            <w:vAlign w:val="bottom"/>
            <w:hideMark/>
          </w:tcPr>
          <w:p w14:paraId="72B6F90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14:paraId="707CBEA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-60</w:t>
            </w:r>
          </w:p>
        </w:tc>
      </w:tr>
      <w:tr w:rsidR="00116392" w:rsidRPr="00173B12" w14:paraId="18B9523E"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517FB806"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Biosfære formidlingscenter på Hyldevang</w:t>
            </w:r>
          </w:p>
        </w:tc>
        <w:tc>
          <w:tcPr>
            <w:tcW w:w="237" w:type="pct"/>
            <w:tcBorders>
              <w:top w:val="nil"/>
              <w:left w:val="nil"/>
              <w:bottom w:val="single" w:sz="4" w:space="0" w:color="808080"/>
              <w:right w:val="single" w:sz="4" w:space="0" w:color="808080"/>
            </w:tcBorders>
            <w:shd w:val="clear" w:color="auto" w:fill="auto"/>
            <w:noWrap/>
            <w:vAlign w:val="bottom"/>
            <w:hideMark/>
          </w:tcPr>
          <w:p w14:paraId="2BC39120"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08A3556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7D0F8BD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300</w:t>
            </w:r>
          </w:p>
        </w:tc>
        <w:tc>
          <w:tcPr>
            <w:tcW w:w="661" w:type="pct"/>
            <w:tcBorders>
              <w:top w:val="nil"/>
              <w:left w:val="nil"/>
              <w:bottom w:val="single" w:sz="4" w:space="0" w:color="808080"/>
              <w:right w:val="single" w:sz="4" w:space="0" w:color="808080"/>
            </w:tcBorders>
            <w:shd w:val="clear" w:color="auto" w:fill="auto"/>
            <w:noWrap/>
            <w:vAlign w:val="bottom"/>
            <w:hideMark/>
          </w:tcPr>
          <w:p w14:paraId="5875490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14:paraId="268007D6"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-300</w:t>
            </w:r>
          </w:p>
        </w:tc>
      </w:tr>
      <w:tr w:rsidR="00116392" w:rsidRPr="00173B12" w14:paraId="0F8F26CC"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1894E287"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Bredbåndspulje</w:t>
            </w:r>
          </w:p>
        </w:tc>
        <w:tc>
          <w:tcPr>
            <w:tcW w:w="237" w:type="pct"/>
            <w:tcBorders>
              <w:top w:val="nil"/>
              <w:left w:val="nil"/>
              <w:bottom w:val="single" w:sz="4" w:space="0" w:color="808080"/>
              <w:right w:val="single" w:sz="4" w:space="0" w:color="808080"/>
            </w:tcBorders>
            <w:shd w:val="clear" w:color="000000" w:fill="CFDFF1"/>
            <w:noWrap/>
            <w:vAlign w:val="bottom"/>
            <w:hideMark/>
          </w:tcPr>
          <w:p w14:paraId="22C30BE5"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2FAC022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74DC0B60"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500</w:t>
            </w:r>
          </w:p>
        </w:tc>
        <w:tc>
          <w:tcPr>
            <w:tcW w:w="661" w:type="pct"/>
            <w:tcBorders>
              <w:top w:val="nil"/>
              <w:left w:val="nil"/>
              <w:bottom w:val="single" w:sz="4" w:space="0" w:color="808080"/>
              <w:right w:val="single" w:sz="4" w:space="0" w:color="808080"/>
            </w:tcBorders>
            <w:shd w:val="clear" w:color="000000" w:fill="CFDFF1"/>
            <w:noWrap/>
            <w:vAlign w:val="bottom"/>
            <w:hideMark/>
          </w:tcPr>
          <w:p w14:paraId="38AD675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220</w:t>
            </w:r>
          </w:p>
        </w:tc>
        <w:tc>
          <w:tcPr>
            <w:tcW w:w="722" w:type="pct"/>
            <w:tcBorders>
              <w:top w:val="nil"/>
              <w:left w:val="nil"/>
              <w:bottom w:val="single" w:sz="4" w:space="0" w:color="808080"/>
              <w:right w:val="single" w:sz="8" w:space="0" w:color="auto"/>
            </w:tcBorders>
            <w:shd w:val="clear" w:color="000000" w:fill="CFDFF1"/>
            <w:noWrap/>
            <w:vAlign w:val="bottom"/>
            <w:hideMark/>
          </w:tcPr>
          <w:p w14:paraId="6F61A1F5"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-280</w:t>
            </w:r>
          </w:p>
        </w:tc>
      </w:tr>
      <w:tr w:rsidR="00116392" w:rsidRPr="00173B12" w14:paraId="61DA15C4"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01D01E14"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Digitalisering af byggesagsarkiv mv</w:t>
            </w:r>
          </w:p>
        </w:tc>
        <w:tc>
          <w:tcPr>
            <w:tcW w:w="237" w:type="pct"/>
            <w:tcBorders>
              <w:top w:val="nil"/>
              <w:left w:val="nil"/>
              <w:bottom w:val="single" w:sz="4" w:space="0" w:color="808080"/>
              <w:right w:val="single" w:sz="4" w:space="0" w:color="808080"/>
            </w:tcBorders>
            <w:shd w:val="clear" w:color="auto" w:fill="auto"/>
            <w:noWrap/>
            <w:vAlign w:val="bottom"/>
            <w:hideMark/>
          </w:tcPr>
          <w:p w14:paraId="281EA10F"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3A159458"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68E8C0E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112</w:t>
            </w:r>
          </w:p>
        </w:tc>
        <w:tc>
          <w:tcPr>
            <w:tcW w:w="661" w:type="pct"/>
            <w:tcBorders>
              <w:top w:val="nil"/>
              <w:left w:val="nil"/>
              <w:bottom w:val="single" w:sz="4" w:space="0" w:color="808080"/>
              <w:right w:val="single" w:sz="4" w:space="0" w:color="808080"/>
            </w:tcBorders>
            <w:shd w:val="clear" w:color="auto" w:fill="auto"/>
            <w:noWrap/>
            <w:vAlign w:val="bottom"/>
            <w:hideMark/>
          </w:tcPr>
          <w:p w14:paraId="443DE61D"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14:paraId="15B1D236"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-112</w:t>
            </w:r>
          </w:p>
        </w:tc>
      </w:tr>
      <w:tr w:rsidR="00116392" w:rsidRPr="00173B12" w14:paraId="34E6448E"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0681EA3B"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Erhvervsgrund ved afkørsel 41, etape 2</w:t>
            </w:r>
          </w:p>
        </w:tc>
        <w:tc>
          <w:tcPr>
            <w:tcW w:w="237" w:type="pct"/>
            <w:tcBorders>
              <w:top w:val="nil"/>
              <w:left w:val="nil"/>
              <w:bottom w:val="single" w:sz="4" w:space="0" w:color="808080"/>
              <w:right w:val="single" w:sz="4" w:space="0" w:color="808080"/>
            </w:tcBorders>
            <w:shd w:val="clear" w:color="000000" w:fill="CFDFF1"/>
            <w:noWrap/>
            <w:vAlign w:val="bottom"/>
            <w:hideMark/>
          </w:tcPr>
          <w:p w14:paraId="41038DBC"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406136E5"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6C83C19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-956</w:t>
            </w:r>
          </w:p>
        </w:tc>
        <w:tc>
          <w:tcPr>
            <w:tcW w:w="661" w:type="pct"/>
            <w:tcBorders>
              <w:top w:val="nil"/>
              <w:left w:val="nil"/>
              <w:bottom w:val="single" w:sz="4" w:space="0" w:color="808080"/>
              <w:right w:val="single" w:sz="4" w:space="0" w:color="808080"/>
            </w:tcBorders>
            <w:shd w:val="clear" w:color="000000" w:fill="CFDFF1"/>
            <w:noWrap/>
            <w:vAlign w:val="bottom"/>
            <w:hideMark/>
          </w:tcPr>
          <w:p w14:paraId="15A7766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-69</w:t>
            </w:r>
          </w:p>
        </w:tc>
        <w:tc>
          <w:tcPr>
            <w:tcW w:w="722" w:type="pct"/>
            <w:tcBorders>
              <w:top w:val="nil"/>
              <w:left w:val="nil"/>
              <w:bottom w:val="single" w:sz="4" w:space="0" w:color="808080"/>
              <w:right w:val="single" w:sz="8" w:space="0" w:color="auto"/>
            </w:tcBorders>
            <w:shd w:val="clear" w:color="000000" w:fill="CFDFF1"/>
            <w:noWrap/>
            <w:vAlign w:val="bottom"/>
            <w:hideMark/>
          </w:tcPr>
          <w:p w14:paraId="5475590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888</w:t>
            </w:r>
          </w:p>
        </w:tc>
      </w:tr>
      <w:tr w:rsidR="00116392" w:rsidRPr="00173B12" w14:paraId="73668012"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00E0C698"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Erhvervsområde ved afkørsel 41, etape 1</w:t>
            </w:r>
          </w:p>
        </w:tc>
        <w:tc>
          <w:tcPr>
            <w:tcW w:w="237" w:type="pct"/>
            <w:tcBorders>
              <w:top w:val="nil"/>
              <w:left w:val="nil"/>
              <w:bottom w:val="single" w:sz="4" w:space="0" w:color="808080"/>
              <w:right w:val="single" w:sz="4" w:space="0" w:color="808080"/>
            </w:tcBorders>
            <w:shd w:val="clear" w:color="auto" w:fill="auto"/>
            <w:noWrap/>
            <w:vAlign w:val="bottom"/>
            <w:hideMark/>
          </w:tcPr>
          <w:p w14:paraId="4A2F61E0"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16CAB21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791F920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-800</w:t>
            </w:r>
          </w:p>
        </w:tc>
        <w:tc>
          <w:tcPr>
            <w:tcW w:w="661" w:type="pct"/>
            <w:tcBorders>
              <w:top w:val="nil"/>
              <w:left w:val="nil"/>
              <w:bottom w:val="single" w:sz="4" w:space="0" w:color="808080"/>
              <w:right w:val="single" w:sz="4" w:space="0" w:color="808080"/>
            </w:tcBorders>
            <w:shd w:val="clear" w:color="auto" w:fill="auto"/>
            <w:noWrap/>
            <w:vAlign w:val="bottom"/>
            <w:hideMark/>
          </w:tcPr>
          <w:p w14:paraId="4B32A0D6"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-855</w:t>
            </w:r>
          </w:p>
        </w:tc>
        <w:tc>
          <w:tcPr>
            <w:tcW w:w="722" w:type="pct"/>
            <w:tcBorders>
              <w:top w:val="nil"/>
              <w:left w:val="nil"/>
              <w:bottom w:val="single" w:sz="4" w:space="0" w:color="808080"/>
              <w:right w:val="single" w:sz="8" w:space="0" w:color="auto"/>
            </w:tcBorders>
            <w:shd w:val="clear" w:color="auto" w:fill="auto"/>
            <w:noWrap/>
            <w:vAlign w:val="bottom"/>
            <w:hideMark/>
          </w:tcPr>
          <w:p w14:paraId="705120D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-55</w:t>
            </w:r>
          </w:p>
        </w:tc>
      </w:tr>
      <w:tr w:rsidR="00116392" w:rsidRPr="00173B12" w14:paraId="4A3476EE"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3E4C1EF6"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Etablering af Borgercenter Valdemarstorv</w:t>
            </w:r>
          </w:p>
        </w:tc>
        <w:tc>
          <w:tcPr>
            <w:tcW w:w="237" w:type="pct"/>
            <w:tcBorders>
              <w:top w:val="nil"/>
              <w:left w:val="nil"/>
              <w:bottom w:val="single" w:sz="4" w:space="0" w:color="808080"/>
              <w:right w:val="single" w:sz="4" w:space="0" w:color="808080"/>
            </w:tcBorders>
            <w:shd w:val="clear" w:color="000000" w:fill="CFDFF1"/>
            <w:noWrap/>
            <w:vAlign w:val="bottom"/>
            <w:hideMark/>
          </w:tcPr>
          <w:p w14:paraId="094C96EA"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1</w:t>
            </w:r>
          </w:p>
        </w:tc>
        <w:tc>
          <w:tcPr>
            <w:tcW w:w="599" w:type="pct"/>
            <w:tcBorders>
              <w:top w:val="nil"/>
              <w:left w:val="nil"/>
              <w:bottom w:val="single" w:sz="4" w:space="0" w:color="808080"/>
              <w:right w:val="single" w:sz="4" w:space="0" w:color="808080"/>
            </w:tcBorders>
            <w:shd w:val="clear" w:color="000000" w:fill="CFDFF1"/>
            <w:noWrap/>
            <w:vAlign w:val="bottom"/>
            <w:hideMark/>
          </w:tcPr>
          <w:p w14:paraId="5A4656CA"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577C5DA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22.646</w:t>
            </w:r>
          </w:p>
        </w:tc>
        <w:tc>
          <w:tcPr>
            <w:tcW w:w="661" w:type="pct"/>
            <w:tcBorders>
              <w:top w:val="nil"/>
              <w:left w:val="nil"/>
              <w:bottom w:val="single" w:sz="4" w:space="0" w:color="808080"/>
              <w:right w:val="single" w:sz="4" w:space="0" w:color="808080"/>
            </w:tcBorders>
            <w:shd w:val="clear" w:color="000000" w:fill="CFDFF1"/>
            <w:noWrap/>
            <w:vAlign w:val="bottom"/>
            <w:hideMark/>
          </w:tcPr>
          <w:p w14:paraId="5922649A"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33.614</w:t>
            </w:r>
          </w:p>
        </w:tc>
        <w:tc>
          <w:tcPr>
            <w:tcW w:w="722" w:type="pct"/>
            <w:tcBorders>
              <w:top w:val="nil"/>
              <w:left w:val="nil"/>
              <w:bottom w:val="single" w:sz="4" w:space="0" w:color="808080"/>
              <w:right w:val="single" w:sz="8" w:space="0" w:color="auto"/>
            </w:tcBorders>
            <w:shd w:val="clear" w:color="000000" w:fill="CFDFF1"/>
            <w:noWrap/>
            <w:vAlign w:val="bottom"/>
            <w:hideMark/>
          </w:tcPr>
          <w:p w14:paraId="177A4EF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10.968</w:t>
            </w:r>
          </w:p>
        </w:tc>
      </w:tr>
      <w:tr w:rsidR="00116392" w:rsidRPr="00173B12" w14:paraId="2BBB8C09"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59C36572"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Flytning af toilet/udslagsramme</w:t>
            </w:r>
          </w:p>
        </w:tc>
        <w:tc>
          <w:tcPr>
            <w:tcW w:w="237" w:type="pct"/>
            <w:tcBorders>
              <w:top w:val="nil"/>
              <w:left w:val="nil"/>
              <w:bottom w:val="single" w:sz="4" w:space="0" w:color="808080"/>
              <w:right w:val="single" w:sz="4" w:space="0" w:color="808080"/>
            </w:tcBorders>
            <w:shd w:val="clear" w:color="auto" w:fill="auto"/>
            <w:noWrap/>
            <w:vAlign w:val="bottom"/>
            <w:hideMark/>
          </w:tcPr>
          <w:p w14:paraId="3817B037"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7FCFF3B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67C6779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650</w:t>
            </w:r>
          </w:p>
        </w:tc>
        <w:tc>
          <w:tcPr>
            <w:tcW w:w="661" w:type="pct"/>
            <w:tcBorders>
              <w:top w:val="nil"/>
              <w:left w:val="nil"/>
              <w:bottom w:val="single" w:sz="4" w:space="0" w:color="808080"/>
              <w:right w:val="single" w:sz="4" w:space="0" w:color="808080"/>
            </w:tcBorders>
            <w:shd w:val="clear" w:color="auto" w:fill="auto"/>
            <w:noWrap/>
            <w:vAlign w:val="bottom"/>
            <w:hideMark/>
          </w:tcPr>
          <w:p w14:paraId="43E7E035"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90</w:t>
            </w:r>
          </w:p>
        </w:tc>
        <w:tc>
          <w:tcPr>
            <w:tcW w:w="722" w:type="pct"/>
            <w:tcBorders>
              <w:top w:val="nil"/>
              <w:left w:val="nil"/>
              <w:bottom w:val="single" w:sz="4" w:space="0" w:color="808080"/>
              <w:right w:val="single" w:sz="8" w:space="0" w:color="auto"/>
            </w:tcBorders>
            <w:shd w:val="clear" w:color="auto" w:fill="auto"/>
            <w:noWrap/>
            <w:vAlign w:val="bottom"/>
            <w:hideMark/>
          </w:tcPr>
          <w:p w14:paraId="31913C1A"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-560</w:t>
            </w:r>
          </w:p>
        </w:tc>
      </w:tr>
      <w:tr w:rsidR="00116392" w:rsidRPr="00173B12" w14:paraId="146AE2A1"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54F7FFE6"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Foreningshus i Stege-Lendemarke</w:t>
            </w:r>
          </w:p>
        </w:tc>
        <w:tc>
          <w:tcPr>
            <w:tcW w:w="237" w:type="pct"/>
            <w:tcBorders>
              <w:top w:val="nil"/>
              <w:left w:val="nil"/>
              <w:bottom w:val="single" w:sz="4" w:space="0" w:color="808080"/>
              <w:right w:val="single" w:sz="4" w:space="0" w:color="808080"/>
            </w:tcBorders>
            <w:shd w:val="clear" w:color="000000" w:fill="CFDFF1"/>
            <w:noWrap/>
            <w:vAlign w:val="bottom"/>
            <w:hideMark/>
          </w:tcPr>
          <w:p w14:paraId="4920F119"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0FCE1E0F"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7163CDF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64</w:t>
            </w:r>
          </w:p>
        </w:tc>
        <w:tc>
          <w:tcPr>
            <w:tcW w:w="661" w:type="pct"/>
            <w:tcBorders>
              <w:top w:val="nil"/>
              <w:left w:val="nil"/>
              <w:bottom w:val="single" w:sz="4" w:space="0" w:color="808080"/>
              <w:right w:val="single" w:sz="4" w:space="0" w:color="808080"/>
            </w:tcBorders>
            <w:shd w:val="clear" w:color="000000" w:fill="CFDFF1"/>
            <w:noWrap/>
            <w:vAlign w:val="bottom"/>
            <w:hideMark/>
          </w:tcPr>
          <w:p w14:paraId="1CE220A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7</w:t>
            </w:r>
          </w:p>
        </w:tc>
        <w:tc>
          <w:tcPr>
            <w:tcW w:w="722" w:type="pct"/>
            <w:tcBorders>
              <w:top w:val="nil"/>
              <w:left w:val="nil"/>
              <w:bottom w:val="single" w:sz="4" w:space="0" w:color="808080"/>
              <w:right w:val="single" w:sz="8" w:space="0" w:color="auto"/>
            </w:tcBorders>
            <w:shd w:val="clear" w:color="000000" w:fill="CFDFF1"/>
            <w:noWrap/>
            <w:vAlign w:val="bottom"/>
            <w:hideMark/>
          </w:tcPr>
          <w:p w14:paraId="2A0B73E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-57</w:t>
            </w:r>
          </w:p>
        </w:tc>
      </w:tr>
      <w:tr w:rsidR="00116392" w:rsidRPr="00173B12" w14:paraId="053BC85B"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6384EF50"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Forsikringssag i Kulturhuset</w:t>
            </w:r>
          </w:p>
        </w:tc>
        <w:tc>
          <w:tcPr>
            <w:tcW w:w="237" w:type="pct"/>
            <w:tcBorders>
              <w:top w:val="nil"/>
              <w:left w:val="nil"/>
              <w:bottom w:val="single" w:sz="4" w:space="0" w:color="808080"/>
              <w:right w:val="single" w:sz="4" w:space="0" w:color="808080"/>
            </w:tcBorders>
            <w:shd w:val="clear" w:color="auto" w:fill="auto"/>
            <w:noWrap/>
            <w:vAlign w:val="bottom"/>
            <w:hideMark/>
          </w:tcPr>
          <w:p w14:paraId="7DDDAC12"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3C1F30D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13A17D2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-462</w:t>
            </w:r>
          </w:p>
        </w:tc>
        <w:tc>
          <w:tcPr>
            <w:tcW w:w="661" w:type="pct"/>
            <w:tcBorders>
              <w:top w:val="nil"/>
              <w:left w:val="nil"/>
              <w:bottom w:val="single" w:sz="4" w:space="0" w:color="808080"/>
              <w:right w:val="single" w:sz="4" w:space="0" w:color="808080"/>
            </w:tcBorders>
            <w:shd w:val="clear" w:color="auto" w:fill="auto"/>
            <w:noWrap/>
            <w:vAlign w:val="bottom"/>
            <w:hideMark/>
          </w:tcPr>
          <w:p w14:paraId="354AFADD"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-656</w:t>
            </w:r>
          </w:p>
        </w:tc>
        <w:tc>
          <w:tcPr>
            <w:tcW w:w="722" w:type="pct"/>
            <w:tcBorders>
              <w:top w:val="nil"/>
              <w:left w:val="nil"/>
              <w:bottom w:val="single" w:sz="4" w:space="0" w:color="808080"/>
              <w:right w:val="single" w:sz="8" w:space="0" w:color="auto"/>
            </w:tcBorders>
            <w:shd w:val="clear" w:color="auto" w:fill="auto"/>
            <w:noWrap/>
            <w:vAlign w:val="bottom"/>
            <w:hideMark/>
          </w:tcPr>
          <w:p w14:paraId="1886C4E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-193</w:t>
            </w:r>
          </w:p>
        </w:tc>
      </w:tr>
      <w:tr w:rsidR="00116392" w:rsidRPr="00173B12" w14:paraId="11140CDB"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6181EBA7"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Idrætsfaciliteter på Panteren</w:t>
            </w:r>
          </w:p>
        </w:tc>
        <w:tc>
          <w:tcPr>
            <w:tcW w:w="237" w:type="pct"/>
            <w:tcBorders>
              <w:top w:val="nil"/>
              <w:left w:val="nil"/>
              <w:bottom w:val="single" w:sz="4" w:space="0" w:color="808080"/>
              <w:right w:val="single" w:sz="4" w:space="0" w:color="808080"/>
            </w:tcBorders>
            <w:shd w:val="clear" w:color="000000" w:fill="CFDFF1"/>
            <w:noWrap/>
            <w:vAlign w:val="bottom"/>
            <w:hideMark/>
          </w:tcPr>
          <w:p w14:paraId="503A4008"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2</w:t>
            </w:r>
          </w:p>
        </w:tc>
        <w:tc>
          <w:tcPr>
            <w:tcW w:w="599" w:type="pct"/>
            <w:tcBorders>
              <w:top w:val="nil"/>
              <w:left w:val="nil"/>
              <w:bottom w:val="single" w:sz="4" w:space="0" w:color="808080"/>
              <w:right w:val="single" w:sz="4" w:space="0" w:color="808080"/>
            </w:tcBorders>
            <w:shd w:val="clear" w:color="000000" w:fill="CFDFF1"/>
            <w:noWrap/>
            <w:vAlign w:val="bottom"/>
            <w:hideMark/>
          </w:tcPr>
          <w:p w14:paraId="65B74EF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445E492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2.326</w:t>
            </w:r>
          </w:p>
        </w:tc>
        <w:tc>
          <w:tcPr>
            <w:tcW w:w="661" w:type="pct"/>
            <w:tcBorders>
              <w:top w:val="nil"/>
              <w:left w:val="nil"/>
              <w:bottom w:val="single" w:sz="4" w:space="0" w:color="808080"/>
              <w:right w:val="single" w:sz="4" w:space="0" w:color="808080"/>
            </w:tcBorders>
            <w:shd w:val="clear" w:color="000000" w:fill="CFDFF1"/>
            <w:noWrap/>
            <w:vAlign w:val="bottom"/>
            <w:hideMark/>
          </w:tcPr>
          <w:p w14:paraId="702A3A8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14:paraId="1F15596A"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-2.326</w:t>
            </w:r>
          </w:p>
        </w:tc>
      </w:tr>
      <w:tr w:rsidR="00116392" w:rsidRPr="00173B12" w14:paraId="47C38952"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493DDCC3"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Jordoprensning Sydhavn, Maryhus</w:t>
            </w:r>
          </w:p>
        </w:tc>
        <w:tc>
          <w:tcPr>
            <w:tcW w:w="237" w:type="pct"/>
            <w:tcBorders>
              <w:top w:val="nil"/>
              <w:left w:val="nil"/>
              <w:bottom w:val="single" w:sz="4" w:space="0" w:color="808080"/>
              <w:right w:val="single" w:sz="4" w:space="0" w:color="808080"/>
            </w:tcBorders>
            <w:shd w:val="clear" w:color="auto" w:fill="auto"/>
            <w:noWrap/>
            <w:vAlign w:val="bottom"/>
            <w:hideMark/>
          </w:tcPr>
          <w:p w14:paraId="654B0F50"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3</w:t>
            </w:r>
          </w:p>
        </w:tc>
        <w:tc>
          <w:tcPr>
            <w:tcW w:w="599" w:type="pct"/>
            <w:tcBorders>
              <w:top w:val="nil"/>
              <w:left w:val="nil"/>
              <w:bottom w:val="single" w:sz="4" w:space="0" w:color="808080"/>
              <w:right w:val="single" w:sz="4" w:space="0" w:color="808080"/>
            </w:tcBorders>
            <w:shd w:val="clear" w:color="auto" w:fill="auto"/>
            <w:noWrap/>
            <w:vAlign w:val="bottom"/>
            <w:hideMark/>
          </w:tcPr>
          <w:p w14:paraId="0B974E2D"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469ECD38"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2.500</w:t>
            </w:r>
          </w:p>
        </w:tc>
        <w:tc>
          <w:tcPr>
            <w:tcW w:w="661" w:type="pct"/>
            <w:tcBorders>
              <w:top w:val="nil"/>
              <w:left w:val="nil"/>
              <w:bottom w:val="single" w:sz="4" w:space="0" w:color="808080"/>
              <w:right w:val="single" w:sz="4" w:space="0" w:color="808080"/>
            </w:tcBorders>
            <w:shd w:val="clear" w:color="auto" w:fill="auto"/>
            <w:noWrap/>
            <w:vAlign w:val="bottom"/>
            <w:hideMark/>
          </w:tcPr>
          <w:p w14:paraId="5533B20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14:paraId="3B4100A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-2.500</w:t>
            </w:r>
          </w:p>
        </w:tc>
      </w:tr>
      <w:tr w:rsidR="00116392" w:rsidRPr="00173B12" w14:paraId="0C2C71B2"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3377E987"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Kirkevejen 5</w:t>
            </w:r>
          </w:p>
        </w:tc>
        <w:tc>
          <w:tcPr>
            <w:tcW w:w="237" w:type="pct"/>
            <w:tcBorders>
              <w:top w:val="nil"/>
              <w:left w:val="nil"/>
              <w:bottom w:val="single" w:sz="4" w:space="0" w:color="808080"/>
              <w:right w:val="single" w:sz="4" w:space="0" w:color="808080"/>
            </w:tcBorders>
            <w:shd w:val="clear" w:color="000000" w:fill="CFDFF1"/>
            <w:noWrap/>
            <w:vAlign w:val="bottom"/>
            <w:hideMark/>
          </w:tcPr>
          <w:p w14:paraId="1A46B89C"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262506F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7589512D"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-26</w:t>
            </w:r>
          </w:p>
        </w:tc>
        <w:tc>
          <w:tcPr>
            <w:tcW w:w="661" w:type="pct"/>
            <w:tcBorders>
              <w:top w:val="nil"/>
              <w:left w:val="nil"/>
              <w:bottom w:val="single" w:sz="4" w:space="0" w:color="808080"/>
              <w:right w:val="single" w:sz="4" w:space="0" w:color="808080"/>
            </w:tcBorders>
            <w:shd w:val="clear" w:color="000000" w:fill="CFDFF1"/>
            <w:noWrap/>
            <w:vAlign w:val="bottom"/>
            <w:hideMark/>
          </w:tcPr>
          <w:p w14:paraId="2FFC199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13</w:t>
            </w:r>
          </w:p>
        </w:tc>
        <w:tc>
          <w:tcPr>
            <w:tcW w:w="722" w:type="pct"/>
            <w:tcBorders>
              <w:top w:val="nil"/>
              <w:left w:val="nil"/>
              <w:bottom w:val="single" w:sz="4" w:space="0" w:color="808080"/>
              <w:right w:val="single" w:sz="8" w:space="0" w:color="auto"/>
            </w:tcBorders>
            <w:shd w:val="clear" w:color="000000" w:fill="CFDFF1"/>
            <w:noWrap/>
            <w:vAlign w:val="bottom"/>
            <w:hideMark/>
          </w:tcPr>
          <w:p w14:paraId="756DB101"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40</w:t>
            </w:r>
          </w:p>
        </w:tc>
      </w:tr>
      <w:tr w:rsidR="00116392" w:rsidRPr="00173B12" w14:paraId="37AD54BC"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201276BC"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Kulturarvskommuneprojektet</w:t>
            </w:r>
          </w:p>
        </w:tc>
        <w:tc>
          <w:tcPr>
            <w:tcW w:w="237" w:type="pct"/>
            <w:tcBorders>
              <w:top w:val="nil"/>
              <w:left w:val="nil"/>
              <w:bottom w:val="single" w:sz="4" w:space="0" w:color="808080"/>
              <w:right w:val="single" w:sz="4" w:space="0" w:color="808080"/>
            </w:tcBorders>
            <w:shd w:val="clear" w:color="auto" w:fill="auto"/>
            <w:noWrap/>
            <w:vAlign w:val="bottom"/>
            <w:hideMark/>
          </w:tcPr>
          <w:p w14:paraId="7F61BF31"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63F0C42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26A19756"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273</w:t>
            </w:r>
          </w:p>
        </w:tc>
        <w:tc>
          <w:tcPr>
            <w:tcW w:w="661" w:type="pct"/>
            <w:tcBorders>
              <w:top w:val="nil"/>
              <w:left w:val="nil"/>
              <w:bottom w:val="single" w:sz="4" w:space="0" w:color="808080"/>
              <w:right w:val="single" w:sz="4" w:space="0" w:color="808080"/>
            </w:tcBorders>
            <w:shd w:val="clear" w:color="auto" w:fill="auto"/>
            <w:noWrap/>
            <w:vAlign w:val="bottom"/>
            <w:hideMark/>
          </w:tcPr>
          <w:p w14:paraId="20377431"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273</w:t>
            </w:r>
          </w:p>
        </w:tc>
        <w:tc>
          <w:tcPr>
            <w:tcW w:w="722" w:type="pct"/>
            <w:tcBorders>
              <w:top w:val="nil"/>
              <w:left w:val="nil"/>
              <w:bottom w:val="single" w:sz="4" w:space="0" w:color="808080"/>
              <w:right w:val="single" w:sz="8" w:space="0" w:color="auto"/>
            </w:tcBorders>
            <w:shd w:val="clear" w:color="auto" w:fill="auto"/>
            <w:noWrap/>
            <w:vAlign w:val="bottom"/>
            <w:hideMark/>
          </w:tcPr>
          <w:p w14:paraId="0A714D40"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r>
      <w:tr w:rsidR="00116392" w:rsidRPr="00173B12" w14:paraId="18F65715"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0F988AE3"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KunsthalGLAS i Præstø</w:t>
            </w:r>
          </w:p>
        </w:tc>
        <w:tc>
          <w:tcPr>
            <w:tcW w:w="237" w:type="pct"/>
            <w:tcBorders>
              <w:top w:val="nil"/>
              <w:left w:val="nil"/>
              <w:bottom w:val="single" w:sz="4" w:space="0" w:color="808080"/>
              <w:right w:val="single" w:sz="4" w:space="0" w:color="808080"/>
            </w:tcBorders>
            <w:shd w:val="clear" w:color="000000" w:fill="CFDFF1"/>
            <w:noWrap/>
            <w:vAlign w:val="bottom"/>
            <w:hideMark/>
          </w:tcPr>
          <w:p w14:paraId="6A14F117"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2</w:t>
            </w:r>
          </w:p>
        </w:tc>
        <w:tc>
          <w:tcPr>
            <w:tcW w:w="599" w:type="pct"/>
            <w:tcBorders>
              <w:top w:val="nil"/>
              <w:left w:val="nil"/>
              <w:bottom w:val="single" w:sz="4" w:space="0" w:color="808080"/>
              <w:right w:val="single" w:sz="4" w:space="0" w:color="808080"/>
            </w:tcBorders>
            <w:shd w:val="clear" w:color="000000" w:fill="CFDFF1"/>
            <w:noWrap/>
            <w:vAlign w:val="bottom"/>
            <w:hideMark/>
          </w:tcPr>
          <w:p w14:paraId="4071FC4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6FE7684F"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2.000</w:t>
            </w:r>
          </w:p>
        </w:tc>
        <w:tc>
          <w:tcPr>
            <w:tcW w:w="661" w:type="pct"/>
            <w:tcBorders>
              <w:top w:val="nil"/>
              <w:left w:val="nil"/>
              <w:bottom w:val="single" w:sz="4" w:space="0" w:color="808080"/>
              <w:right w:val="single" w:sz="4" w:space="0" w:color="808080"/>
            </w:tcBorders>
            <w:shd w:val="clear" w:color="000000" w:fill="CFDFF1"/>
            <w:noWrap/>
            <w:vAlign w:val="bottom"/>
            <w:hideMark/>
          </w:tcPr>
          <w:p w14:paraId="1B9993F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14:paraId="6DCE288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-2.000</w:t>
            </w:r>
          </w:p>
        </w:tc>
      </w:tr>
      <w:tr w:rsidR="00116392" w:rsidRPr="00173B12" w14:paraId="73A95BDB"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3D777A66"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Køb af Højgaardsvej 35 samt nedrivning</w:t>
            </w:r>
          </w:p>
        </w:tc>
        <w:tc>
          <w:tcPr>
            <w:tcW w:w="237" w:type="pct"/>
            <w:tcBorders>
              <w:top w:val="nil"/>
              <w:left w:val="nil"/>
              <w:bottom w:val="single" w:sz="4" w:space="0" w:color="808080"/>
              <w:right w:val="single" w:sz="4" w:space="0" w:color="808080"/>
            </w:tcBorders>
            <w:shd w:val="clear" w:color="auto" w:fill="auto"/>
            <w:noWrap/>
            <w:vAlign w:val="bottom"/>
            <w:hideMark/>
          </w:tcPr>
          <w:p w14:paraId="2B9F769E"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4</w:t>
            </w:r>
          </w:p>
        </w:tc>
        <w:tc>
          <w:tcPr>
            <w:tcW w:w="599" w:type="pct"/>
            <w:tcBorders>
              <w:top w:val="nil"/>
              <w:left w:val="nil"/>
              <w:bottom w:val="single" w:sz="4" w:space="0" w:color="808080"/>
              <w:right w:val="single" w:sz="4" w:space="0" w:color="808080"/>
            </w:tcBorders>
            <w:shd w:val="clear" w:color="auto" w:fill="auto"/>
            <w:noWrap/>
            <w:vAlign w:val="bottom"/>
            <w:hideMark/>
          </w:tcPr>
          <w:p w14:paraId="1F9663E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6782E928"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308</w:t>
            </w:r>
          </w:p>
        </w:tc>
        <w:tc>
          <w:tcPr>
            <w:tcW w:w="661" w:type="pct"/>
            <w:tcBorders>
              <w:top w:val="nil"/>
              <w:left w:val="nil"/>
              <w:bottom w:val="single" w:sz="4" w:space="0" w:color="808080"/>
              <w:right w:val="single" w:sz="4" w:space="0" w:color="808080"/>
            </w:tcBorders>
            <w:shd w:val="clear" w:color="auto" w:fill="auto"/>
            <w:noWrap/>
            <w:vAlign w:val="bottom"/>
            <w:hideMark/>
          </w:tcPr>
          <w:p w14:paraId="2437A0BD"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14:paraId="051E3A25"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-308</w:t>
            </w:r>
          </w:p>
        </w:tc>
      </w:tr>
      <w:tr w:rsidR="00116392" w:rsidRPr="00173B12" w14:paraId="42DF1182"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4335C629"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Køb af matr.nr. 23 ad Ørslev By</w:t>
            </w:r>
          </w:p>
        </w:tc>
        <w:tc>
          <w:tcPr>
            <w:tcW w:w="237" w:type="pct"/>
            <w:tcBorders>
              <w:top w:val="nil"/>
              <w:left w:val="nil"/>
              <w:bottom w:val="single" w:sz="4" w:space="0" w:color="808080"/>
              <w:right w:val="single" w:sz="4" w:space="0" w:color="808080"/>
            </w:tcBorders>
            <w:shd w:val="clear" w:color="000000" w:fill="CFDFF1"/>
            <w:noWrap/>
            <w:vAlign w:val="bottom"/>
            <w:hideMark/>
          </w:tcPr>
          <w:p w14:paraId="00FFF86D"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76EA25CA"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0FB8BF6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350</w:t>
            </w:r>
          </w:p>
        </w:tc>
        <w:tc>
          <w:tcPr>
            <w:tcW w:w="661" w:type="pct"/>
            <w:tcBorders>
              <w:top w:val="nil"/>
              <w:left w:val="nil"/>
              <w:bottom w:val="single" w:sz="4" w:space="0" w:color="808080"/>
              <w:right w:val="single" w:sz="4" w:space="0" w:color="808080"/>
            </w:tcBorders>
            <w:shd w:val="clear" w:color="000000" w:fill="CFDFF1"/>
            <w:noWrap/>
            <w:vAlign w:val="bottom"/>
            <w:hideMark/>
          </w:tcPr>
          <w:p w14:paraId="3D94A685"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347</w:t>
            </w:r>
          </w:p>
        </w:tc>
        <w:tc>
          <w:tcPr>
            <w:tcW w:w="722" w:type="pct"/>
            <w:tcBorders>
              <w:top w:val="nil"/>
              <w:left w:val="nil"/>
              <w:bottom w:val="single" w:sz="4" w:space="0" w:color="808080"/>
              <w:right w:val="single" w:sz="8" w:space="0" w:color="auto"/>
            </w:tcBorders>
            <w:shd w:val="clear" w:color="000000" w:fill="CFDFF1"/>
            <w:noWrap/>
            <w:vAlign w:val="bottom"/>
            <w:hideMark/>
          </w:tcPr>
          <w:p w14:paraId="0AC501B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w:t>
            </w:r>
          </w:p>
        </w:tc>
      </w:tr>
      <w:tr w:rsidR="00116392" w:rsidRPr="00173B12" w14:paraId="040A9307"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02AF8E22"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Lokaletilpasninger på Panteren</w:t>
            </w:r>
          </w:p>
        </w:tc>
        <w:tc>
          <w:tcPr>
            <w:tcW w:w="237" w:type="pct"/>
            <w:tcBorders>
              <w:top w:val="nil"/>
              <w:left w:val="nil"/>
              <w:bottom w:val="single" w:sz="4" w:space="0" w:color="808080"/>
              <w:right w:val="single" w:sz="4" w:space="0" w:color="808080"/>
            </w:tcBorders>
            <w:shd w:val="clear" w:color="auto" w:fill="auto"/>
            <w:noWrap/>
            <w:vAlign w:val="bottom"/>
            <w:hideMark/>
          </w:tcPr>
          <w:p w14:paraId="23EC6307"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2</w:t>
            </w:r>
          </w:p>
        </w:tc>
        <w:tc>
          <w:tcPr>
            <w:tcW w:w="599" w:type="pct"/>
            <w:tcBorders>
              <w:top w:val="nil"/>
              <w:left w:val="nil"/>
              <w:bottom w:val="single" w:sz="4" w:space="0" w:color="808080"/>
              <w:right w:val="single" w:sz="4" w:space="0" w:color="808080"/>
            </w:tcBorders>
            <w:shd w:val="clear" w:color="auto" w:fill="auto"/>
            <w:noWrap/>
            <w:vAlign w:val="bottom"/>
            <w:hideMark/>
          </w:tcPr>
          <w:p w14:paraId="3E9FD19F"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14399595"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260</w:t>
            </w:r>
          </w:p>
        </w:tc>
        <w:tc>
          <w:tcPr>
            <w:tcW w:w="661" w:type="pct"/>
            <w:tcBorders>
              <w:top w:val="nil"/>
              <w:left w:val="nil"/>
              <w:bottom w:val="single" w:sz="4" w:space="0" w:color="808080"/>
              <w:right w:val="single" w:sz="4" w:space="0" w:color="808080"/>
            </w:tcBorders>
            <w:shd w:val="clear" w:color="auto" w:fill="auto"/>
            <w:noWrap/>
            <w:vAlign w:val="bottom"/>
            <w:hideMark/>
          </w:tcPr>
          <w:p w14:paraId="002C404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14:paraId="3CAAEB1D"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-260</w:t>
            </w:r>
          </w:p>
        </w:tc>
      </w:tr>
      <w:tr w:rsidR="00116392" w:rsidRPr="00173B12" w14:paraId="32DA1E23"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24B72D17"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Møllegården</w:t>
            </w:r>
          </w:p>
        </w:tc>
        <w:tc>
          <w:tcPr>
            <w:tcW w:w="237" w:type="pct"/>
            <w:tcBorders>
              <w:top w:val="nil"/>
              <w:left w:val="nil"/>
              <w:bottom w:val="single" w:sz="4" w:space="0" w:color="808080"/>
              <w:right w:val="single" w:sz="4" w:space="0" w:color="808080"/>
            </w:tcBorders>
            <w:shd w:val="clear" w:color="000000" w:fill="CFDFF1"/>
            <w:noWrap/>
            <w:vAlign w:val="bottom"/>
            <w:hideMark/>
          </w:tcPr>
          <w:p w14:paraId="22499204"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7B7361F1"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14814720"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-180</w:t>
            </w:r>
          </w:p>
        </w:tc>
        <w:tc>
          <w:tcPr>
            <w:tcW w:w="661" w:type="pct"/>
            <w:tcBorders>
              <w:top w:val="nil"/>
              <w:left w:val="nil"/>
              <w:bottom w:val="single" w:sz="4" w:space="0" w:color="808080"/>
              <w:right w:val="single" w:sz="4" w:space="0" w:color="808080"/>
            </w:tcBorders>
            <w:shd w:val="clear" w:color="000000" w:fill="CFDFF1"/>
            <w:noWrap/>
            <w:vAlign w:val="bottom"/>
            <w:hideMark/>
          </w:tcPr>
          <w:p w14:paraId="3E9251B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14:paraId="0E56CBE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180</w:t>
            </w:r>
          </w:p>
        </w:tc>
      </w:tr>
      <w:tr w:rsidR="00116392" w:rsidRPr="00173B12" w14:paraId="77AA936F"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74C2F2CA"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Nye tiltag på Panteren 2016</w:t>
            </w:r>
          </w:p>
        </w:tc>
        <w:tc>
          <w:tcPr>
            <w:tcW w:w="237" w:type="pct"/>
            <w:tcBorders>
              <w:top w:val="nil"/>
              <w:left w:val="nil"/>
              <w:bottom w:val="single" w:sz="4" w:space="0" w:color="808080"/>
              <w:right w:val="single" w:sz="4" w:space="0" w:color="808080"/>
            </w:tcBorders>
            <w:shd w:val="clear" w:color="auto" w:fill="auto"/>
            <w:noWrap/>
            <w:vAlign w:val="bottom"/>
            <w:hideMark/>
          </w:tcPr>
          <w:p w14:paraId="75E9138F"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2</w:t>
            </w:r>
          </w:p>
        </w:tc>
        <w:tc>
          <w:tcPr>
            <w:tcW w:w="599" w:type="pct"/>
            <w:tcBorders>
              <w:top w:val="nil"/>
              <w:left w:val="nil"/>
              <w:bottom w:val="single" w:sz="4" w:space="0" w:color="808080"/>
              <w:right w:val="single" w:sz="4" w:space="0" w:color="808080"/>
            </w:tcBorders>
            <w:shd w:val="clear" w:color="auto" w:fill="auto"/>
            <w:noWrap/>
            <w:vAlign w:val="bottom"/>
            <w:hideMark/>
          </w:tcPr>
          <w:p w14:paraId="09A04F9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661AD47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499</w:t>
            </w:r>
          </w:p>
        </w:tc>
        <w:tc>
          <w:tcPr>
            <w:tcW w:w="661" w:type="pct"/>
            <w:tcBorders>
              <w:top w:val="nil"/>
              <w:left w:val="nil"/>
              <w:bottom w:val="single" w:sz="4" w:space="0" w:color="808080"/>
              <w:right w:val="single" w:sz="4" w:space="0" w:color="808080"/>
            </w:tcBorders>
            <w:shd w:val="clear" w:color="auto" w:fill="auto"/>
            <w:noWrap/>
            <w:vAlign w:val="bottom"/>
            <w:hideMark/>
          </w:tcPr>
          <w:p w14:paraId="2E567775"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43</w:t>
            </w:r>
          </w:p>
        </w:tc>
        <w:tc>
          <w:tcPr>
            <w:tcW w:w="722" w:type="pct"/>
            <w:tcBorders>
              <w:top w:val="nil"/>
              <w:left w:val="nil"/>
              <w:bottom w:val="single" w:sz="4" w:space="0" w:color="808080"/>
              <w:right w:val="single" w:sz="8" w:space="0" w:color="auto"/>
            </w:tcBorders>
            <w:shd w:val="clear" w:color="auto" w:fill="auto"/>
            <w:noWrap/>
            <w:vAlign w:val="bottom"/>
            <w:hideMark/>
          </w:tcPr>
          <w:p w14:paraId="4631983F"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-456</w:t>
            </w:r>
          </w:p>
        </w:tc>
      </w:tr>
      <w:tr w:rsidR="00116392" w:rsidRPr="00173B12" w14:paraId="1B52316D"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65E6EE67"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Optimering af lokaler i DGI Huset</w:t>
            </w:r>
          </w:p>
        </w:tc>
        <w:tc>
          <w:tcPr>
            <w:tcW w:w="237" w:type="pct"/>
            <w:tcBorders>
              <w:top w:val="nil"/>
              <w:left w:val="nil"/>
              <w:bottom w:val="single" w:sz="4" w:space="0" w:color="808080"/>
              <w:right w:val="single" w:sz="4" w:space="0" w:color="808080"/>
            </w:tcBorders>
            <w:shd w:val="clear" w:color="000000" w:fill="CFDFF1"/>
            <w:noWrap/>
            <w:vAlign w:val="bottom"/>
            <w:hideMark/>
          </w:tcPr>
          <w:p w14:paraId="6754C09B"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2</w:t>
            </w:r>
          </w:p>
        </w:tc>
        <w:tc>
          <w:tcPr>
            <w:tcW w:w="599" w:type="pct"/>
            <w:tcBorders>
              <w:top w:val="nil"/>
              <w:left w:val="nil"/>
              <w:bottom w:val="single" w:sz="4" w:space="0" w:color="808080"/>
              <w:right w:val="single" w:sz="4" w:space="0" w:color="808080"/>
            </w:tcBorders>
            <w:shd w:val="clear" w:color="000000" w:fill="CFDFF1"/>
            <w:noWrap/>
            <w:vAlign w:val="bottom"/>
            <w:hideMark/>
          </w:tcPr>
          <w:p w14:paraId="396DD65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45C3E3BA"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1.400</w:t>
            </w:r>
          </w:p>
        </w:tc>
        <w:tc>
          <w:tcPr>
            <w:tcW w:w="661" w:type="pct"/>
            <w:tcBorders>
              <w:top w:val="nil"/>
              <w:left w:val="nil"/>
              <w:bottom w:val="single" w:sz="4" w:space="0" w:color="808080"/>
              <w:right w:val="single" w:sz="4" w:space="0" w:color="808080"/>
            </w:tcBorders>
            <w:shd w:val="clear" w:color="000000" w:fill="CFDFF1"/>
            <w:noWrap/>
            <w:vAlign w:val="bottom"/>
            <w:hideMark/>
          </w:tcPr>
          <w:p w14:paraId="07042B8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14:paraId="4607263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-1.400</w:t>
            </w:r>
          </w:p>
        </w:tc>
      </w:tr>
      <w:tr w:rsidR="00116392" w:rsidRPr="00173B12" w14:paraId="44A8B53F"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3B3ED879"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Overdragelse af arealer - stationsområde</w:t>
            </w:r>
          </w:p>
        </w:tc>
        <w:tc>
          <w:tcPr>
            <w:tcW w:w="237" w:type="pct"/>
            <w:tcBorders>
              <w:top w:val="nil"/>
              <w:left w:val="nil"/>
              <w:bottom w:val="single" w:sz="4" w:space="0" w:color="808080"/>
              <w:right w:val="single" w:sz="4" w:space="0" w:color="808080"/>
            </w:tcBorders>
            <w:shd w:val="clear" w:color="auto" w:fill="auto"/>
            <w:noWrap/>
            <w:vAlign w:val="bottom"/>
            <w:hideMark/>
          </w:tcPr>
          <w:p w14:paraId="7503646F"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1E30E54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54D9488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50</w:t>
            </w:r>
          </w:p>
        </w:tc>
        <w:tc>
          <w:tcPr>
            <w:tcW w:w="661" w:type="pct"/>
            <w:tcBorders>
              <w:top w:val="nil"/>
              <w:left w:val="nil"/>
              <w:bottom w:val="single" w:sz="4" w:space="0" w:color="808080"/>
              <w:right w:val="single" w:sz="4" w:space="0" w:color="808080"/>
            </w:tcBorders>
            <w:shd w:val="clear" w:color="auto" w:fill="auto"/>
            <w:noWrap/>
            <w:vAlign w:val="bottom"/>
            <w:hideMark/>
          </w:tcPr>
          <w:p w14:paraId="2EC084E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14:paraId="2AB6DF7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-50</w:t>
            </w:r>
          </w:p>
        </w:tc>
      </w:tr>
      <w:tr w:rsidR="00116392" w:rsidRPr="00173B12" w14:paraId="5B72D3E5"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173E0EE0"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Parkvej 21</w:t>
            </w:r>
          </w:p>
        </w:tc>
        <w:tc>
          <w:tcPr>
            <w:tcW w:w="237" w:type="pct"/>
            <w:tcBorders>
              <w:top w:val="nil"/>
              <w:left w:val="nil"/>
              <w:bottom w:val="single" w:sz="4" w:space="0" w:color="808080"/>
              <w:right w:val="single" w:sz="4" w:space="0" w:color="808080"/>
            </w:tcBorders>
            <w:shd w:val="clear" w:color="000000" w:fill="CFDFF1"/>
            <w:noWrap/>
            <w:vAlign w:val="bottom"/>
            <w:hideMark/>
          </w:tcPr>
          <w:p w14:paraId="42CD6AD0"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5D87735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305FEEC0"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37</w:t>
            </w:r>
          </w:p>
        </w:tc>
        <w:tc>
          <w:tcPr>
            <w:tcW w:w="661" w:type="pct"/>
            <w:tcBorders>
              <w:top w:val="nil"/>
              <w:left w:val="nil"/>
              <w:bottom w:val="single" w:sz="4" w:space="0" w:color="808080"/>
              <w:right w:val="single" w:sz="4" w:space="0" w:color="808080"/>
            </w:tcBorders>
            <w:shd w:val="clear" w:color="000000" w:fill="CFDFF1"/>
            <w:noWrap/>
            <w:vAlign w:val="bottom"/>
            <w:hideMark/>
          </w:tcPr>
          <w:p w14:paraId="6B570D0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14:paraId="059C6246"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-37</w:t>
            </w:r>
          </w:p>
        </w:tc>
      </w:tr>
      <w:tr w:rsidR="00116392" w:rsidRPr="00173B12" w14:paraId="0097E31B"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5F37E86F"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Pylon ved Afkørsel 41</w:t>
            </w:r>
          </w:p>
        </w:tc>
        <w:tc>
          <w:tcPr>
            <w:tcW w:w="237" w:type="pct"/>
            <w:tcBorders>
              <w:top w:val="nil"/>
              <w:left w:val="nil"/>
              <w:bottom w:val="single" w:sz="4" w:space="0" w:color="808080"/>
              <w:right w:val="single" w:sz="4" w:space="0" w:color="808080"/>
            </w:tcBorders>
            <w:shd w:val="clear" w:color="auto" w:fill="auto"/>
            <w:noWrap/>
            <w:vAlign w:val="bottom"/>
            <w:hideMark/>
          </w:tcPr>
          <w:p w14:paraId="7EDCC7E8"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76EE0A76"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2514426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1.614</w:t>
            </w:r>
          </w:p>
        </w:tc>
        <w:tc>
          <w:tcPr>
            <w:tcW w:w="661" w:type="pct"/>
            <w:tcBorders>
              <w:top w:val="nil"/>
              <w:left w:val="nil"/>
              <w:bottom w:val="single" w:sz="4" w:space="0" w:color="808080"/>
              <w:right w:val="single" w:sz="4" w:space="0" w:color="808080"/>
            </w:tcBorders>
            <w:shd w:val="clear" w:color="auto" w:fill="auto"/>
            <w:noWrap/>
            <w:vAlign w:val="bottom"/>
            <w:hideMark/>
          </w:tcPr>
          <w:p w14:paraId="15438AA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1.208</w:t>
            </w:r>
          </w:p>
        </w:tc>
        <w:tc>
          <w:tcPr>
            <w:tcW w:w="722" w:type="pct"/>
            <w:tcBorders>
              <w:top w:val="nil"/>
              <w:left w:val="nil"/>
              <w:bottom w:val="single" w:sz="4" w:space="0" w:color="808080"/>
              <w:right w:val="single" w:sz="8" w:space="0" w:color="auto"/>
            </w:tcBorders>
            <w:shd w:val="clear" w:color="auto" w:fill="auto"/>
            <w:noWrap/>
            <w:vAlign w:val="bottom"/>
            <w:hideMark/>
          </w:tcPr>
          <w:p w14:paraId="5B2A4B4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-406</w:t>
            </w:r>
          </w:p>
        </w:tc>
      </w:tr>
      <w:tr w:rsidR="00116392" w:rsidRPr="00173B12" w14:paraId="7248FFF2"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5DF02845"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areal i Køng</w:t>
            </w:r>
          </w:p>
        </w:tc>
        <w:tc>
          <w:tcPr>
            <w:tcW w:w="237" w:type="pct"/>
            <w:tcBorders>
              <w:top w:val="nil"/>
              <w:left w:val="nil"/>
              <w:bottom w:val="single" w:sz="4" w:space="0" w:color="808080"/>
              <w:right w:val="single" w:sz="4" w:space="0" w:color="808080"/>
            </w:tcBorders>
            <w:shd w:val="clear" w:color="000000" w:fill="CFDFF1"/>
            <w:noWrap/>
            <w:vAlign w:val="bottom"/>
            <w:hideMark/>
          </w:tcPr>
          <w:p w14:paraId="6145D860"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4F8AC31A"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196B895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-109</w:t>
            </w:r>
          </w:p>
        </w:tc>
        <w:tc>
          <w:tcPr>
            <w:tcW w:w="661" w:type="pct"/>
            <w:tcBorders>
              <w:top w:val="nil"/>
              <w:left w:val="nil"/>
              <w:bottom w:val="single" w:sz="4" w:space="0" w:color="808080"/>
              <w:right w:val="single" w:sz="4" w:space="0" w:color="808080"/>
            </w:tcBorders>
            <w:shd w:val="clear" w:color="000000" w:fill="CFDFF1"/>
            <w:noWrap/>
            <w:vAlign w:val="bottom"/>
            <w:hideMark/>
          </w:tcPr>
          <w:p w14:paraId="4D7FF690"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-109</w:t>
            </w:r>
          </w:p>
        </w:tc>
        <w:tc>
          <w:tcPr>
            <w:tcW w:w="722" w:type="pct"/>
            <w:tcBorders>
              <w:top w:val="nil"/>
              <w:left w:val="nil"/>
              <w:bottom w:val="single" w:sz="4" w:space="0" w:color="808080"/>
              <w:right w:val="single" w:sz="8" w:space="0" w:color="auto"/>
            </w:tcBorders>
            <w:shd w:val="clear" w:color="000000" w:fill="CFDFF1"/>
            <w:noWrap/>
            <w:vAlign w:val="bottom"/>
            <w:hideMark/>
          </w:tcPr>
          <w:p w14:paraId="4122E21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r>
      <w:tr w:rsidR="00116392" w:rsidRPr="00173B12" w14:paraId="6D7D70E5"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758FD475"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areal på Vejrbjørnen</w:t>
            </w:r>
          </w:p>
        </w:tc>
        <w:tc>
          <w:tcPr>
            <w:tcW w:w="237" w:type="pct"/>
            <w:tcBorders>
              <w:top w:val="nil"/>
              <w:left w:val="nil"/>
              <w:bottom w:val="single" w:sz="4" w:space="0" w:color="808080"/>
              <w:right w:val="single" w:sz="4" w:space="0" w:color="808080"/>
            </w:tcBorders>
            <w:shd w:val="clear" w:color="auto" w:fill="auto"/>
            <w:noWrap/>
            <w:vAlign w:val="bottom"/>
            <w:hideMark/>
          </w:tcPr>
          <w:p w14:paraId="29D67BED"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245CEA7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1B9BE05A"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-106</w:t>
            </w:r>
          </w:p>
        </w:tc>
        <w:tc>
          <w:tcPr>
            <w:tcW w:w="661" w:type="pct"/>
            <w:tcBorders>
              <w:top w:val="nil"/>
              <w:left w:val="nil"/>
              <w:bottom w:val="single" w:sz="4" w:space="0" w:color="808080"/>
              <w:right w:val="single" w:sz="4" w:space="0" w:color="808080"/>
            </w:tcBorders>
            <w:shd w:val="clear" w:color="auto" w:fill="auto"/>
            <w:noWrap/>
            <w:vAlign w:val="bottom"/>
            <w:hideMark/>
          </w:tcPr>
          <w:p w14:paraId="45FA9F9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14:paraId="3AC9DF0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106</w:t>
            </w:r>
          </w:p>
        </w:tc>
      </w:tr>
      <w:tr w:rsidR="00116392" w:rsidRPr="00173B12" w14:paraId="22DC10EA"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0060F63C"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branddam, Neble</w:t>
            </w:r>
          </w:p>
        </w:tc>
        <w:tc>
          <w:tcPr>
            <w:tcW w:w="237" w:type="pct"/>
            <w:tcBorders>
              <w:top w:val="nil"/>
              <w:left w:val="nil"/>
              <w:bottom w:val="single" w:sz="4" w:space="0" w:color="808080"/>
              <w:right w:val="single" w:sz="4" w:space="0" w:color="808080"/>
            </w:tcBorders>
            <w:shd w:val="clear" w:color="000000" w:fill="CFDFF1"/>
            <w:noWrap/>
            <w:vAlign w:val="bottom"/>
            <w:hideMark/>
          </w:tcPr>
          <w:p w14:paraId="22D304C9"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146B5436"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748A5E86"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w:t>
            </w:r>
          </w:p>
        </w:tc>
        <w:tc>
          <w:tcPr>
            <w:tcW w:w="661" w:type="pct"/>
            <w:tcBorders>
              <w:top w:val="nil"/>
              <w:left w:val="nil"/>
              <w:bottom w:val="single" w:sz="4" w:space="0" w:color="808080"/>
              <w:right w:val="single" w:sz="4" w:space="0" w:color="808080"/>
            </w:tcBorders>
            <w:shd w:val="clear" w:color="000000" w:fill="CFDFF1"/>
            <w:noWrap/>
            <w:vAlign w:val="bottom"/>
            <w:hideMark/>
          </w:tcPr>
          <w:p w14:paraId="7B5942BF"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14:paraId="2A62943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w:t>
            </w:r>
          </w:p>
        </w:tc>
      </w:tr>
      <w:tr w:rsidR="00116392" w:rsidRPr="00173B12" w14:paraId="6DB3A73C"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6F81B72C"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Grønsundvej 253A</w:t>
            </w:r>
          </w:p>
        </w:tc>
        <w:tc>
          <w:tcPr>
            <w:tcW w:w="237" w:type="pct"/>
            <w:tcBorders>
              <w:top w:val="nil"/>
              <w:left w:val="nil"/>
              <w:bottom w:val="single" w:sz="4" w:space="0" w:color="808080"/>
              <w:right w:val="single" w:sz="4" w:space="0" w:color="808080"/>
            </w:tcBorders>
            <w:shd w:val="clear" w:color="auto" w:fill="auto"/>
            <w:noWrap/>
            <w:vAlign w:val="bottom"/>
            <w:hideMark/>
          </w:tcPr>
          <w:p w14:paraId="5E5D0ED7"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330F31B0"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68F1EFC5"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-61</w:t>
            </w:r>
          </w:p>
        </w:tc>
        <w:tc>
          <w:tcPr>
            <w:tcW w:w="661" w:type="pct"/>
            <w:tcBorders>
              <w:top w:val="nil"/>
              <w:left w:val="nil"/>
              <w:bottom w:val="single" w:sz="4" w:space="0" w:color="808080"/>
              <w:right w:val="single" w:sz="4" w:space="0" w:color="808080"/>
            </w:tcBorders>
            <w:shd w:val="clear" w:color="auto" w:fill="auto"/>
            <w:noWrap/>
            <w:vAlign w:val="bottom"/>
            <w:hideMark/>
          </w:tcPr>
          <w:p w14:paraId="248859A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-99</w:t>
            </w:r>
          </w:p>
        </w:tc>
        <w:tc>
          <w:tcPr>
            <w:tcW w:w="722" w:type="pct"/>
            <w:tcBorders>
              <w:top w:val="nil"/>
              <w:left w:val="nil"/>
              <w:bottom w:val="single" w:sz="4" w:space="0" w:color="808080"/>
              <w:right w:val="single" w:sz="8" w:space="0" w:color="auto"/>
            </w:tcBorders>
            <w:shd w:val="clear" w:color="auto" w:fill="auto"/>
            <w:noWrap/>
            <w:vAlign w:val="bottom"/>
            <w:hideMark/>
          </w:tcPr>
          <w:p w14:paraId="1DE4CDB0"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-37</w:t>
            </w:r>
          </w:p>
        </w:tc>
      </w:tr>
      <w:tr w:rsidR="00116392" w:rsidRPr="00173B12" w14:paraId="68EB3A92"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2023A1E2"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Havnepladsen 10</w:t>
            </w:r>
          </w:p>
        </w:tc>
        <w:tc>
          <w:tcPr>
            <w:tcW w:w="237" w:type="pct"/>
            <w:tcBorders>
              <w:top w:val="nil"/>
              <w:left w:val="nil"/>
              <w:bottom w:val="single" w:sz="4" w:space="0" w:color="808080"/>
              <w:right w:val="single" w:sz="4" w:space="0" w:color="808080"/>
            </w:tcBorders>
            <w:shd w:val="clear" w:color="000000" w:fill="CFDFF1"/>
            <w:noWrap/>
            <w:vAlign w:val="bottom"/>
            <w:hideMark/>
          </w:tcPr>
          <w:p w14:paraId="120622F6"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5</w:t>
            </w:r>
          </w:p>
        </w:tc>
        <w:tc>
          <w:tcPr>
            <w:tcW w:w="599" w:type="pct"/>
            <w:tcBorders>
              <w:top w:val="nil"/>
              <w:left w:val="nil"/>
              <w:bottom w:val="single" w:sz="4" w:space="0" w:color="808080"/>
              <w:right w:val="single" w:sz="4" w:space="0" w:color="808080"/>
            </w:tcBorders>
            <w:shd w:val="clear" w:color="000000" w:fill="CFDFF1"/>
            <w:noWrap/>
            <w:vAlign w:val="bottom"/>
            <w:hideMark/>
          </w:tcPr>
          <w:p w14:paraId="1077F24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6495C556"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-2.000</w:t>
            </w:r>
          </w:p>
        </w:tc>
        <w:tc>
          <w:tcPr>
            <w:tcW w:w="661" w:type="pct"/>
            <w:tcBorders>
              <w:top w:val="nil"/>
              <w:left w:val="nil"/>
              <w:bottom w:val="single" w:sz="4" w:space="0" w:color="808080"/>
              <w:right w:val="single" w:sz="4" w:space="0" w:color="808080"/>
            </w:tcBorders>
            <w:shd w:val="clear" w:color="000000" w:fill="CFDFF1"/>
            <w:noWrap/>
            <w:vAlign w:val="bottom"/>
            <w:hideMark/>
          </w:tcPr>
          <w:p w14:paraId="60C05BA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46</w:t>
            </w:r>
          </w:p>
        </w:tc>
        <w:tc>
          <w:tcPr>
            <w:tcW w:w="722" w:type="pct"/>
            <w:tcBorders>
              <w:top w:val="nil"/>
              <w:left w:val="nil"/>
              <w:bottom w:val="single" w:sz="4" w:space="0" w:color="808080"/>
              <w:right w:val="single" w:sz="8" w:space="0" w:color="auto"/>
            </w:tcBorders>
            <w:shd w:val="clear" w:color="000000" w:fill="CFDFF1"/>
            <w:noWrap/>
            <w:vAlign w:val="bottom"/>
            <w:hideMark/>
          </w:tcPr>
          <w:p w14:paraId="4E8895E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2.046</w:t>
            </w:r>
          </w:p>
        </w:tc>
      </w:tr>
      <w:tr w:rsidR="00116392" w:rsidRPr="00173B12" w14:paraId="0FBBCF2F"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2332DEB7"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Klintholm Havnevej 54A, Borre</w:t>
            </w:r>
          </w:p>
        </w:tc>
        <w:tc>
          <w:tcPr>
            <w:tcW w:w="237" w:type="pct"/>
            <w:tcBorders>
              <w:top w:val="nil"/>
              <w:left w:val="nil"/>
              <w:bottom w:val="single" w:sz="4" w:space="0" w:color="808080"/>
              <w:right w:val="single" w:sz="4" w:space="0" w:color="808080"/>
            </w:tcBorders>
            <w:shd w:val="clear" w:color="auto" w:fill="auto"/>
            <w:noWrap/>
            <w:vAlign w:val="bottom"/>
            <w:hideMark/>
          </w:tcPr>
          <w:p w14:paraId="7196C6A1"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404EF88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30A0945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-25</w:t>
            </w:r>
          </w:p>
        </w:tc>
        <w:tc>
          <w:tcPr>
            <w:tcW w:w="661" w:type="pct"/>
            <w:tcBorders>
              <w:top w:val="nil"/>
              <w:left w:val="nil"/>
              <w:bottom w:val="single" w:sz="4" w:space="0" w:color="808080"/>
              <w:right w:val="single" w:sz="4" w:space="0" w:color="808080"/>
            </w:tcBorders>
            <w:shd w:val="clear" w:color="auto" w:fill="auto"/>
            <w:noWrap/>
            <w:vAlign w:val="bottom"/>
            <w:hideMark/>
          </w:tcPr>
          <w:p w14:paraId="1B673315"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-25</w:t>
            </w:r>
          </w:p>
        </w:tc>
        <w:tc>
          <w:tcPr>
            <w:tcW w:w="722" w:type="pct"/>
            <w:tcBorders>
              <w:top w:val="nil"/>
              <w:left w:val="nil"/>
              <w:bottom w:val="single" w:sz="4" w:space="0" w:color="808080"/>
              <w:right w:val="single" w:sz="8" w:space="0" w:color="auto"/>
            </w:tcBorders>
            <w:shd w:val="clear" w:color="auto" w:fill="auto"/>
            <w:noWrap/>
            <w:vAlign w:val="bottom"/>
            <w:hideMark/>
          </w:tcPr>
          <w:p w14:paraId="611F7AED"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r>
      <w:tr w:rsidR="00116392" w:rsidRPr="00173B12" w14:paraId="3C295907"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330805EE"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Kobbelvej 52 i Stege</w:t>
            </w:r>
          </w:p>
        </w:tc>
        <w:tc>
          <w:tcPr>
            <w:tcW w:w="237" w:type="pct"/>
            <w:tcBorders>
              <w:top w:val="nil"/>
              <w:left w:val="nil"/>
              <w:bottom w:val="single" w:sz="4" w:space="0" w:color="808080"/>
              <w:right w:val="single" w:sz="4" w:space="0" w:color="808080"/>
            </w:tcBorders>
            <w:shd w:val="clear" w:color="000000" w:fill="CFDFF1"/>
            <w:noWrap/>
            <w:vAlign w:val="bottom"/>
            <w:hideMark/>
          </w:tcPr>
          <w:p w14:paraId="55D85CB8"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6869CFD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3E57528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-60</w:t>
            </w:r>
          </w:p>
        </w:tc>
        <w:tc>
          <w:tcPr>
            <w:tcW w:w="661" w:type="pct"/>
            <w:tcBorders>
              <w:top w:val="nil"/>
              <w:left w:val="nil"/>
              <w:bottom w:val="single" w:sz="4" w:space="0" w:color="808080"/>
              <w:right w:val="single" w:sz="4" w:space="0" w:color="808080"/>
            </w:tcBorders>
            <w:shd w:val="clear" w:color="000000" w:fill="CFDFF1"/>
            <w:noWrap/>
            <w:vAlign w:val="bottom"/>
            <w:hideMark/>
          </w:tcPr>
          <w:p w14:paraId="3705122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-60</w:t>
            </w:r>
          </w:p>
        </w:tc>
        <w:tc>
          <w:tcPr>
            <w:tcW w:w="722" w:type="pct"/>
            <w:tcBorders>
              <w:top w:val="nil"/>
              <w:left w:val="nil"/>
              <w:bottom w:val="single" w:sz="4" w:space="0" w:color="808080"/>
              <w:right w:val="single" w:sz="8" w:space="0" w:color="auto"/>
            </w:tcBorders>
            <w:shd w:val="clear" w:color="000000" w:fill="CFDFF1"/>
            <w:noWrap/>
            <w:vAlign w:val="bottom"/>
            <w:hideMark/>
          </w:tcPr>
          <w:p w14:paraId="5897371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r>
      <w:tr w:rsidR="00116392" w:rsidRPr="00173B12" w14:paraId="69DE3634"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19493C0F"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Kulsbjergvej 1</w:t>
            </w:r>
          </w:p>
        </w:tc>
        <w:tc>
          <w:tcPr>
            <w:tcW w:w="237" w:type="pct"/>
            <w:tcBorders>
              <w:top w:val="nil"/>
              <w:left w:val="nil"/>
              <w:bottom w:val="single" w:sz="4" w:space="0" w:color="808080"/>
              <w:right w:val="single" w:sz="4" w:space="0" w:color="808080"/>
            </w:tcBorders>
            <w:shd w:val="clear" w:color="auto" w:fill="auto"/>
            <w:noWrap/>
            <w:vAlign w:val="bottom"/>
            <w:hideMark/>
          </w:tcPr>
          <w:p w14:paraId="2991CF1C"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59C33FD5"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3274C65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-240</w:t>
            </w:r>
          </w:p>
        </w:tc>
        <w:tc>
          <w:tcPr>
            <w:tcW w:w="661" w:type="pct"/>
            <w:tcBorders>
              <w:top w:val="nil"/>
              <w:left w:val="nil"/>
              <w:bottom w:val="single" w:sz="4" w:space="0" w:color="808080"/>
              <w:right w:val="single" w:sz="4" w:space="0" w:color="808080"/>
            </w:tcBorders>
            <w:shd w:val="clear" w:color="auto" w:fill="auto"/>
            <w:noWrap/>
            <w:vAlign w:val="bottom"/>
            <w:hideMark/>
          </w:tcPr>
          <w:p w14:paraId="44E9CA0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14:paraId="57F840E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240</w:t>
            </w:r>
          </w:p>
        </w:tc>
      </w:tr>
      <w:tr w:rsidR="00116392" w:rsidRPr="00173B12" w14:paraId="455D4638"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0CD25EC2"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matr.nr. 10 hy Lundby</w:t>
            </w:r>
          </w:p>
        </w:tc>
        <w:tc>
          <w:tcPr>
            <w:tcW w:w="237" w:type="pct"/>
            <w:tcBorders>
              <w:top w:val="nil"/>
              <w:left w:val="nil"/>
              <w:bottom w:val="single" w:sz="4" w:space="0" w:color="808080"/>
              <w:right w:val="single" w:sz="4" w:space="0" w:color="808080"/>
            </w:tcBorders>
            <w:shd w:val="clear" w:color="000000" w:fill="CFDFF1"/>
            <w:noWrap/>
            <w:vAlign w:val="bottom"/>
            <w:hideMark/>
          </w:tcPr>
          <w:p w14:paraId="7D89E13C"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2D92B3CF"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7008CD2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-132</w:t>
            </w:r>
          </w:p>
        </w:tc>
        <w:tc>
          <w:tcPr>
            <w:tcW w:w="661" w:type="pct"/>
            <w:tcBorders>
              <w:top w:val="nil"/>
              <w:left w:val="nil"/>
              <w:bottom w:val="single" w:sz="4" w:space="0" w:color="808080"/>
              <w:right w:val="single" w:sz="4" w:space="0" w:color="808080"/>
            </w:tcBorders>
            <w:shd w:val="clear" w:color="000000" w:fill="CFDFF1"/>
            <w:noWrap/>
            <w:vAlign w:val="bottom"/>
            <w:hideMark/>
          </w:tcPr>
          <w:p w14:paraId="1CB38A3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000000" w:fill="CFDFF1"/>
            <w:noWrap/>
            <w:vAlign w:val="bottom"/>
            <w:hideMark/>
          </w:tcPr>
          <w:p w14:paraId="2ECB392D"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132</w:t>
            </w:r>
          </w:p>
        </w:tc>
      </w:tr>
      <w:tr w:rsidR="00116392" w:rsidRPr="00173B12" w14:paraId="58B7807E"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265BA823"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matr.nr. 15 z Skibinge By</w:t>
            </w:r>
          </w:p>
        </w:tc>
        <w:tc>
          <w:tcPr>
            <w:tcW w:w="237" w:type="pct"/>
            <w:tcBorders>
              <w:top w:val="nil"/>
              <w:left w:val="nil"/>
              <w:bottom w:val="single" w:sz="4" w:space="0" w:color="808080"/>
              <w:right w:val="single" w:sz="4" w:space="0" w:color="808080"/>
            </w:tcBorders>
            <w:shd w:val="clear" w:color="auto" w:fill="auto"/>
            <w:noWrap/>
            <w:vAlign w:val="bottom"/>
            <w:hideMark/>
          </w:tcPr>
          <w:p w14:paraId="254E1FBB"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41241AA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2120659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-31</w:t>
            </w:r>
          </w:p>
        </w:tc>
        <w:tc>
          <w:tcPr>
            <w:tcW w:w="661" w:type="pct"/>
            <w:tcBorders>
              <w:top w:val="nil"/>
              <w:left w:val="nil"/>
              <w:bottom w:val="single" w:sz="4" w:space="0" w:color="808080"/>
              <w:right w:val="single" w:sz="4" w:space="0" w:color="808080"/>
            </w:tcBorders>
            <w:shd w:val="clear" w:color="auto" w:fill="auto"/>
            <w:noWrap/>
            <w:vAlign w:val="bottom"/>
            <w:hideMark/>
          </w:tcPr>
          <w:p w14:paraId="72E55C2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14:paraId="640CC391"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31</w:t>
            </w:r>
          </w:p>
        </w:tc>
      </w:tr>
      <w:tr w:rsidR="00116392" w:rsidRPr="00173B12" w14:paraId="3A4EDDC7"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12C9546B"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mindrer arealer i 2019</w:t>
            </w:r>
          </w:p>
        </w:tc>
        <w:tc>
          <w:tcPr>
            <w:tcW w:w="237" w:type="pct"/>
            <w:tcBorders>
              <w:top w:val="nil"/>
              <w:left w:val="nil"/>
              <w:bottom w:val="single" w:sz="4" w:space="0" w:color="808080"/>
              <w:right w:val="single" w:sz="4" w:space="0" w:color="808080"/>
            </w:tcBorders>
            <w:shd w:val="clear" w:color="000000" w:fill="CFDFF1"/>
            <w:noWrap/>
            <w:vAlign w:val="bottom"/>
            <w:hideMark/>
          </w:tcPr>
          <w:p w14:paraId="50B83CE6"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47052DF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2CC0C0C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-17</w:t>
            </w:r>
          </w:p>
        </w:tc>
        <w:tc>
          <w:tcPr>
            <w:tcW w:w="661" w:type="pct"/>
            <w:tcBorders>
              <w:top w:val="nil"/>
              <w:left w:val="nil"/>
              <w:bottom w:val="single" w:sz="4" w:space="0" w:color="808080"/>
              <w:right w:val="single" w:sz="4" w:space="0" w:color="808080"/>
            </w:tcBorders>
            <w:shd w:val="clear" w:color="000000" w:fill="CFDFF1"/>
            <w:noWrap/>
            <w:vAlign w:val="bottom"/>
            <w:hideMark/>
          </w:tcPr>
          <w:p w14:paraId="79B09C0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-17</w:t>
            </w:r>
          </w:p>
        </w:tc>
        <w:tc>
          <w:tcPr>
            <w:tcW w:w="722" w:type="pct"/>
            <w:tcBorders>
              <w:top w:val="nil"/>
              <w:left w:val="nil"/>
              <w:bottom w:val="single" w:sz="4" w:space="0" w:color="808080"/>
              <w:right w:val="single" w:sz="8" w:space="0" w:color="auto"/>
            </w:tcBorders>
            <w:shd w:val="clear" w:color="000000" w:fill="CFDFF1"/>
            <w:noWrap/>
            <w:vAlign w:val="bottom"/>
            <w:hideMark/>
          </w:tcPr>
          <w:p w14:paraId="075DF36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r>
      <w:tr w:rsidR="00116392" w:rsidRPr="00173B12" w14:paraId="5A50ED02"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7E9EF9B3"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Salg af Valdemarsgade 96-100</w:t>
            </w:r>
          </w:p>
        </w:tc>
        <w:tc>
          <w:tcPr>
            <w:tcW w:w="237" w:type="pct"/>
            <w:tcBorders>
              <w:top w:val="nil"/>
              <w:left w:val="nil"/>
              <w:bottom w:val="single" w:sz="4" w:space="0" w:color="808080"/>
              <w:right w:val="single" w:sz="4" w:space="0" w:color="808080"/>
            </w:tcBorders>
            <w:shd w:val="clear" w:color="auto" w:fill="auto"/>
            <w:noWrap/>
            <w:vAlign w:val="bottom"/>
            <w:hideMark/>
          </w:tcPr>
          <w:p w14:paraId="33DE4323"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70C259F9"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6B029180"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-1.947</w:t>
            </w:r>
          </w:p>
        </w:tc>
        <w:tc>
          <w:tcPr>
            <w:tcW w:w="661" w:type="pct"/>
            <w:tcBorders>
              <w:top w:val="nil"/>
              <w:left w:val="nil"/>
              <w:bottom w:val="single" w:sz="4" w:space="0" w:color="808080"/>
              <w:right w:val="single" w:sz="4" w:space="0" w:color="808080"/>
            </w:tcBorders>
            <w:shd w:val="clear" w:color="auto" w:fill="auto"/>
            <w:noWrap/>
            <w:vAlign w:val="bottom"/>
            <w:hideMark/>
          </w:tcPr>
          <w:p w14:paraId="5C94D901"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-1.919</w:t>
            </w:r>
          </w:p>
        </w:tc>
        <w:tc>
          <w:tcPr>
            <w:tcW w:w="722" w:type="pct"/>
            <w:tcBorders>
              <w:top w:val="nil"/>
              <w:left w:val="nil"/>
              <w:bottom w:val="single" w:sz="4" w:space="0" w:color="808080"/>
              <w:right w:val="single" w:sz="8" w:space="0" w:color="auto"/>
            </w:tcBorders>
            <w:shd w:val="clear" w:color="auto" w:fill="auto"/>
            <w:noWrap/>
            <w:vAlign w:val="bottom"/>
            <w:hideMark/>
          </w:tcPr>
          <w:p w14:paraId="5555DEC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29</w:t>
            </w:r>
          </w:p>
        </w:tc>
      </w:tr>
      <w:tr w:rsidR="00116392" w:rsidRPr="00173B12" w14:paraId="1E70A040"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6DA148B4"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Skolevej 4</w:t>
            </w:r>
          </w:p>
        </w:tc>
        <w:tc>
          <w:tcPr>
            <w:tcW w:w="237" w:type="pct"/>
            <w:tcBorders>
              <w:top w:val="nil"/>
              <w:left w:val="nil"/>
              <w:bottom w:val="single" w:sz="4" w:space="0" w:color="808080"/>
              <w:right w:val="single" w:sz="4" w:space="0" w:color="808080"/>
            </w:tcBorders>
            <w:shd w:val="clear" w:color="000000" w:fill="CFDFF1"/>
            <w:noWrap/>
            <w:vAlign w:val="bottom"/>
            <w:hideMark/>
          </w:tcPr>
          <w:p w14:paraId="5F6F1F91"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6</w:t>
            </w:r>
          </w:p>
        </w:tc>
        <w:tc>
          <w:tcPr>
            <w:tcW w:w="599" w:type="pct"/>
            <w:tcBorders>
              <w:top w:val="nil"/>
              <w:left w:val="nil"/>
              <w:bottom w:val="single" w:sz="4" w:space="0" w:color="808080"/>
              <w:right w:val="single" w:sz="4" w:space="0" w:color="808080"/>
            </w:tcBorders>
            <w:shd w:val="clear" w:color="000000" w:fill="CFDFF1"/>
            <w:noWrap/>
            <w:vAlign w:val="bottom"/>
            <w:hideMark/>
          </w:tcPr>
          <w:p w14:paraId="451AF96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36DDFA2C"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-900</w:t>
            </w:r>
          </w:p>
        </w:tc>
        <w:tc>
          <w:tcPr>
            <w:tcW w:w="661" w:type="pct"/>
            <w:tcBorders>
              <w:top w:val="nil"/>
              <w:left w:val="nil"/>
              <w:bottom w:val="single" w:sz="4" w:space="0" w:color="808080"/>
              <w:right w:val="single" w:sz="4" w:space="0" w:color="808080"/>
            </w:tcBorders>
            <w:shd w:val="clear" w:color="000000" w:fill="CFDFF1"/>
            <w:noWrap/>
            <w:vAlign w:val="bottom"/>
            <w:hideMark/>
          </w:tcPr>
          <w:p w14:paraId="7CD32E1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37</w:t>
            </w:r>
          </w:p>
        </w:tc>
        <w:tc>
          <w:tcPr>
            <w:tcW w:w="722" w:type="pct"/>
            <w:tcBorders>
              <w:top w:val="nil"/>
              <w:left w:val="nil"/>
              <w:bottom w:val="single" w:sz="4" w:space="0" w:color="808080"/>
              <w:right w:val="single" w:sz="8" w:space="0" w:color="auto"/>
            </w:tcBorders>
            <w:shd w:val="clear" w:color="000000" w:fill="CFDFF1"/>
            <w:noWrap/>
            <w:vAlign w:val="bottom"/>
            <w:hideMark/>
          </w:tcPr>
          <w:p w14:paraId="4C9C2CD4"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937</w:t>
            </w:r>
          </w:p>
        </w:tc>
      </w:tr>
      <w:tr w:rsidR="00116392" w:rsidRPr="00173B12" w14:paraId="35E4D8A7" w14:textId="77777777" w:rsidTr="00944B8C">
        <w:trPr>
          <w:trHeight w:val="256"/>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61C08BEB"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Skovledsvej 5</w:t>
            </w:r>
          </w:p>
        </w:tc>
        <w:tc>
          <w:tcPr>
            <w:tcW w:w="237" w:type="pct"/>
            <w:tcBorders>
              <w:top w:val="nil"/>
              <w:left w:val="nil"/>
              <w:bottom w:val="single" w:sz="4" w:space="0" w:color="808080"/>
              <w:right w:val="single" w:sz="4" w:space="0" w:color="808080"/>
            </w:tcBorders>
            <w:shd w:val="clear" w:color="auto" w:fill="auto"/>
            <w:noWrap/>
            <w:vAlign w:val="bottom"/>
            <w:hideMark/>
          </w:tcPr>
          <w:p w14:paraId="32C499F4"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auto" w:fill="auto"/>
            <w:noWrap/>
            <w:vAlign w:val="bottom"/>
            <w:hideMark/>
          </w:tcPr>
          <w:p w14:paraId="3B52E87A"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76AD6B0E"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-296</w:t>
            </w:r>
          </w:p>
        </w:tc>
        <w:tc>
          <w:tcPr>
            <w:tcW w:w="661" w:type="pct"/>
            <w:tcBorders>
              <w:top w:val="nil"/>
              <w:left w:val="nil"/>
              <w:bottom w:val="single" w:sz="4" w:space="0" w:color="808080"/>
              <w:right w:val="single" w:sz="4" w:space="0" w:color="808080"/>
            </w:tcBorders>
            <w:shd w:val="clear" w:color="auto" w:fill="auto"/>
            <w:noWrap/>
            <w:vAlign w:val="bottom"/>
            <w:hideMark/>
          </w:tcPr>
          <w:p w14:paraId="75F0F70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-490</w:t>
            </w:r>
          </w:p>
        </w:tc>
        <w:tc>
          <w:tcPr>
            <w:tcW w:w="722" w:type="pct"/>
            <w:tcBorders>
              <w:top w:val="nil"/>
              <w:left w:val="nil"/>
              <w:bottom w:val="single" w:sz="4" w:space="0" w:color="808080"/>
              <w:right w:val="single" w:sz="8" w:space="0" w:color="auto"/>
            </w:tcBorders>
            <w:shd w:val="clear" w:color="auto" w:fill="auto"/>
            <w:noWrap/>
            <w:vAlign w:val="bottom"/>
            <w:hideMark/>
          </w:tcPr>
          <w:p w14:paraId="384122E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-194</w:t>
            </w:r>
          </w:p>
        </w:tc>
      </w:tr>
      <w:tr w:rsidR="00116392" w:rsidRPr="00173B12" w14:paraId="03E1D042" w14:textId="77777777" w:rsidTr="00944B8C">
        <w:trPr>
          <w:trHeight w:val="256"/>
        </w:trPr>
        <w:tc>
          <w:tcPr>
            <w:tcW w:w="2182" w:type="pct"/>
            <w:tcBorders>
              <w:top w:val="nil"/>
              <w:left w:val="single" w:sz="8" w:space="0" w:color="auto"/>
              <w:bottom w:val="single" w:sz="8" w:space="0" w:color="auto"/>
              <w:right w:val="single" w:sz="4" w:space="0" w:color="808080"/>
            </w:tcBorders>
            <w:shd w:val="clear" w:color="000000" w:fill="CFDFF1"/>
            <w:noWrap/>
            <w:vAlign w:val="bottom"/>
            <w:hideMark/>
          </w:tcPr>
          <w:p w14:paraId="27584541" w14:textId="77777777" w:rsidR="00116392" w:rsidRPr="00173B12" w:rsidRDefault="00116392" w:rsidP="00944B8C">
            <w:pPr>
              <w:spacing w:line="240" w:lineRule="auto"/>
              <w:jc w:val="left"/>
              <w:rPr>
                <w:rFonts w:ascii="Verdana" w:eastAsia="Times New Roman" w:hAnsi="Verdana" w:cs="Arial"/>
                <w:sz w:val="14"/>
                <w:szCs w:val="14"/>
                <w:lang w:eastAsia="da-DK"/>
              </w:rPr>
            </w:pPr>
            <w:r w:rsidRPr="00173B12">
              <w:rPr>
                <w:rFonts w:ascii="Verdana" w:eastAsia="Times New Roman" w:hAnsi="Verdana" w:cs="Arial"/>
                <w:sz w:val="14"/>
                <w:szCs w:val="14"/>
                <w:lang w:eastAsia="da-DK"/>
              </w:rPr>
              <w:t>Udvidelse af parkeringsareal i Præstø</w:t>
            </w:r>
          </w:p>
        </w:tc>
        <w:tc>
          <w:tcPr>
            <w:tcW w:w="237" w:type="pct"/>
            <w:tcBorders>
              <w:top w:val="nil"/>
              <w:left w:val="nil"/>
              <w:bottom w:val="single" w:sz="8" w:space="0" w:color="auto"/>
              <w:right w:val="single" w:sz="4" w:space="0" w:color="808080"/>
            </w:tcBorders>
            <w:shd w:val="clear" w:color="000000" w:fill="CFDFF1"/>
            <w:noWrap/>
            <w:vAlign w:val="bottom"/>
            <w:hideMark/>
          </w:tcPr>
          <w:p w14:paraId="00658624" w14:textId="77777777" w:rsidR="00116392" w:rsidRPr="00173B12" w:rsidRDefault="00116392" w:rsidP="00944B8C">
            <w:pPr>
              <w:spacing w:line="240" w:lineRule="auto"/>
              <w:jc w:val="center"/>
              <w:rPr>
                <w:rFonts w:ascii="Verdana" w:eastAsia="Times New Roman" w:hAnsi="Verdana" w:cs="Arial"/>
                <w:sz w:val="16"/>
                <w:szCs w:val="16"/>
                <w:lang w:eastAsia="da-DK"/>
              </w:rPr>
            </w:pPr>
            <w:r w:rsidRPr="00173B12">
              <w:rPr>
                <w:rFonts w:ascii="Verdana" w:eastAsia="Times New Roman" w:hAnsi="Verdana" w:cs="Arial"/>
                <w:sz w:val="16"/>
                <w:szCs w:val="16"/>
                <w:lang w:eastAsia="da-DK"/>
              </w:rPr>
              <w:t> </w:t>
            </w:r>
          </w:p>
        </w:tc>
        <w:tc>
          <w:tcPr>
            <w:tcW w:w="599" w:type="pct"/>
            <w:tcBorders>
              <w:top w:val="nil"/>
              <w:left w:val="nil"/>
              <w:bottom w:val="single" w:sz="8" w:space="0" w:color="auto"/>
              <w:right w:val="single" w:sz="4" w:space="0" w:color="808080"/>
            </w:tcBorders>
            <w:shd w:val="clear" w:color="000000" w:fill="CFDFF1"/>
            <w:noWrap/>
            <w:vAlign w:val="bottom"/>
            <w:hideMark/>
          </w:tcPr>
          <w:p w14:paraId="51D7B70B"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599" w:type="pct"/>
            <w:tcBorders>
              <w:top w:val="nil"/>
              <w:left w:val="nil"/>
              <w:bottom w:val="single" w:sz="8" w:space="0" w:color="auto"/>
              <w:right w:val="single" w:sz="4" w:space="0" w:color="808080"/>
            </w:tcBorders>
            <w:shd w:val="clear" w:color="000000" w:fill="CFDFF1"/>
            <w:noWrap/>
            <w:vAlign w:val="bottom"/>
            <w:hideMark/>
          </w:tcPr>
          <w:p w14:paraId="5B960207"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-300</w:t>
            </w:r>
          </w:p>
        </w:tc>
        <w:tc>
          <w:tcPr>
            <w:tcW w:w="661" w:type="pct"/>
            <w:tcBorders>
              <w:top w:val="nil"/>
              <w:left w:val="nil"/>
              <w:bottom w:val="single" w:sz="8" w:space="0" w:color="auto"/>
              <w:right w:val="single" w:sz="4" w:space="0" w:color="808080"/>
            </w:tcBorders>
            <w:shd w:val="clear" w:color="000000" w:fill="CFDFF1"/>
            <w:noWrap/>
            <w:vAlign w:val="bottom"/>
            <w:hideMark/>
          </w:tcPr>
          <w:p w14:paraId="24D8B763"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0</w:t>
            </w:r>
          </w:p>
        </w:tc>
        <w:tc>
          <w:tcPr>
            <w:tcW w:w="722" w:type="pct"/>
            <w:tcBorders>
              <w:top w:val="nil"/>
              <w:left w:val="nil"/>
              <w:bottom w:val="single" w:sz="8" w:space="0" w:color="auto"/>
              <w:right w:val="single" w:sz="8" w:space="0" w:color="auto"/>
            </w:tcBorders>
            <w:shd w:val="clear" w:color="000000" w:fill="CFDFF1"/>
            <w:noWrap/>
            <w:vAlign w:val="bottom"/>
            <w:hideMark/>
          </w:tcPr>
          <w:p w14:paraId="29001992" w14:textId="77777777" w:rsidR="00116392" w:rsidRPr="00173B12" w:rsidRDefault="00116392" w:rsidP="00944B8C">
            <w:pPr>
              <w:spacing w:line="240" w:lineRule="auto"/>
              <w:jc w:val="right"/>
              <w:rPr>
                <w:rFonts w:ascii="Verdana" w:eastAsia="Times New Roman" w:hAnsi="Verdana" w:cs="Arial"/>
                <w:sz w:val="14"/>
                <w:szCs w:val="14"/>
                <w:lang w:eastAsia="da-DK"/>
              </w:rPr>
            </w:pPr>
            <w:r w:rsidRPr="00173B12">
              <w:rPr>
                <w:rFonts w:ascii="Verdana" w:eastAsia="Times New Roman" w:hAnsi="Verdana" w:cs="Arial"/>
                <w:sz w:val="14"/>
                <w:szCs w:val="14"/>
                <w:lang w:eastAsia="da-DK"/>
              </w:rPr>
              <w:t>300</w:t>
            </w:r>
          </w:p>
        </w:tc>
      </w:tr>
    </w:tbl>
    <w:p w14:paraId="08FF1BC4" w14:textId="77777777" w:rsidR="00116392" w:rsidRDefault="00116392" w:rsidP="00116392">
      <w:pPr>
        <w:rPr>
          <w:rFonts w:cs="Arial"/>
        </w:rPr>
      </w:pPr>
      <w:r>
        <w:rPr>
          <w:rFonts w:ascii="Verdana" w:hAnsi="Verdana"/>
          <w:sz w:val="14"/>
          <w:szCs w:val="14"/>
        </w:rPr>
        <w:t>Merforbrug (+) Mindreforbrug (-)</w:t>
      </w:r>
    </w:p>
    <w:p w14:paraId="3DD8F2FD" w14:textId="77777777" w:rsidR="00116392" w:rsidRPr="006A74C3" w:rsidRDefault="00116392" w:rsidP="00116392">
      <w:pPr>
        <w:pStyle w:val="Overskrift4"/>
        <w:rPr>
          <w:rFonts w:eastAsia="Times New Roman"/>
          <w:sz w:val="20"/>
          <w:szCs w:val="20"/>
          <w:lang w:eastAsia="da-DK"/>
        </w:rPr>
      </w:pPr>
      <w:r w:rsidRPr="00E25865">
        <w:rPr>
          <w:sz w:val="20"/>
          <w:szCs w:val="20"/>
        </w:rPr>
        <w:lastRenderedPageBreak/>
        <w:t xml:space="preserve">Noter til </w:t>
      </w:r>
      <w:r>
        <w:rPr>
          <w:sz w:val="20"/>
          <w:szCs w:val="20"/>
        </w:rPr>
        <w:t>regnskab, a</w:t>
      </w:r>
      <w:r w:rsidRPr="00E25865">
        <w:rPr>
          <w:sz w:val="20"/>
          <w:szCs w:val="20"/>
        </w:rPr>
        <w:t>nlæg</w:t>
      </w:r>
    </w:p>
    <w:p w14:paraId="46EEA402" w14:textId="77777777" w:rsidR="00116392" w:rsidRDefault="00116392" w:rsidP="00116392">
      <w:pPr>
        <w:rPr>
          <w:u w:val="single"/>
        </w:rPr>
      </w:pPr>
    </w:p>
    <w:p w14:paraId="4C16C13C" w14:textId="77777777" w:rsidR="00116392" w:rsidRPr="00856812" w:rsidRDefault="00116392" w:rsidP="00116392">
      <w:pPr>
        <w:rPr>
          <w:u w:val="single"/>
        </w:rPr>
      </w:pPr>
      <w:r w:rsidRPr="00856812">
        <w:rPr>
          <w:u w:val="single"/>
        </w:rPr>
        <w:t>Note 1</w:t>
      </w:r>
      <w:r>
        <w:rPr>
          <w:u w:val="single"/>
        </w:rPr>
        <w:t xml:space="preserve"> </w:t>
      </w:r>
    </w:p>
    <w:p w14:paraId="1FFFF2D7" w14:textId="77777777" w:rsidR="00116392" w:rsidRDefault="00116392" w:rsidP="00116392">
      <w:r>
        <w:t>I forbindelse med konkursbehandling, forlænget byggetid samt merudgifter til andre fagentrepriser, IT-installationer og inventar, må der forventes et merforbrug på ca. 13,5 mio. kr.</w:t>
      </w:r>
    </w:p>
    <w:p w14:paraId="3913E5FE" w14:textId="77777777" w:rsidR="00116392" w:rsidRDefault="00116392" w:rsidP="00116392"/>
    <w:p w14:paraId="4B6B0A7A" w14:textId="77777777" w:rsidR="00116392" w:rsidRPr="00856812" w:rsidRDefault="00116392" w:rsidP="00116392">
      <w:pPr>
        <w:rPr>
          <w:u w:val="single"/>
        </w:rPr>
      </w:pPr>
      <w:r w:rsidRPr="00856812">
        <w:rPr>
          <w:u w:val="single"/>
        </w:rPr>
        <w:t>Note 2</w:t>
      </w:r>
    </w:p>
    <w:p w14:paraId="647DD5EA" w14:textId="77777777" w:rsidR="00116392" w:rsidRDefault="00116392" w:rsidP="00116392">
      <w:r>
        <w:t>Midlerne forventes først brugt i 2020.</w:t>
      </w:r>
    </w:p>
    <w:p w14:paraId="4A846BEA" w14:textId="77777777" w:rsidR="00116392" w:rsidRDefault="00116392" w:rsidP="00116392"/>
    <w:p w14:paraId="552CDE27" w14:textId="77777777" w:rsidR="00116392" w:rsidRPr="00856812" w:rsidRDefault="00116392" w:rsidP="00116392">
      <w:pPr>
        <w:rPr>
          <w:u w:val="single"/>
        </w:rPr>
      </w:pPr>
      <w:r w:rsidRPr="00856812">
        <w:rPr>
          <w:u w:val="single"/>
        </w:rPr>
        <w:t>Note 3</w:t>
      </w:r>
    </w:p>
    <w:p w14:paraId="35535875" w14:textId="77777777" w:rsidR="00116392" w:rsidRDefault="00116392" w:rsidP="00116392">
      <w:r>
        <w:t>Anlægget afsluttes og midlerne tilføres kassen.</w:t>
      </w:r>
    </w:p>
    <w:p w14:paraId="5975559F" w14:textId="77777777" w:rsidR="00116392" w:rsidRDefault="00116392" w:rsidP="00116392"/>
    <w:p w14:paraId="05629BCB" w14:textId="77777777" w:rsidR="00116392" w:rsidRPr="00856812" w:rsidRDefault="00116392" w:rsidP="00116392">
      <w:pPr>
        <w:rPr>
          <w:u w:val="single"/>
        </w:rPr>
      </w:pPr>
      <w:r w:rsidRPr="00856812">
        <w:rPr>
          <w:u w:val="single"/>
        </w:rPr>
        <w:t>Note 4</w:t>
      </w:r>
    </w:p>
    <w:p w14:paraId="32FF64DB" w14:textId="77777777" w:rsidR="00116392" w:rsidRDefault="00116392" w:rsidP="00116392">
      <w:r>
        <w:t>Anlægget afsluttes og midlerne tilføres kassen, da bygningen i øjeblikket bliver brugt til genhusning.</w:t>
      </w:r>
    </w:p>
    <w:p w14:paraId="0ACD028C" w14:textId="77777777" w:rsidR="00116392" w:rsidRDefault="00116392" w:rsidP="00116392">
      <w:pPr>
        <w:rPr>
          <w:rFonts w:ascii="Verdana" w:hAnsi="Verdana"/>
          <w:b/>
        </w:rPr>
      </w:pPr>
    </w:p>
    <w:p w14:paraId="75E7784B" w14:textId="77777777" w:rsidR="00116392" w:rsidRPr="00856812" w:rsidRDefault="00116392" w:rsidP="00116392">
      <w:pPr>
        <w:rPr>
          <w:u w:val="single"/>
        </w:rPr>
      </w:pPr>
      <w:r>
        <w:rPr>
          <w:u w:val="single"/>
        </w:rPr>
        <w:t>Note 5</w:t>
      </w:r>
    </w:p>
    <w:p w14:paraId="4BFEC15E" w14:textId="77777777" w:rsidR="00116392" w:rsidRDefault="00116392" w:rsidP="00116392">
      <w:r>
        <w:t>Indtægterne forventes først i 2020.</w:t>
      </w:r>
    </w:p>
    <w:p w14:paraId="074D1130" w14:textId="77777777" w:rsidR="00116392" w:rsidRDefault="00116392" w:rsidP="00116392">
      <w:pPr>
        <w:rPr>
          <w:u w:val="single"/>
        </w:rPr>
      </w:pPr>
    </w:p>
    <w:p w14:paraId="32991057" w14:textId="77777777" w:rsidR="00116392" w:rsidRPr="00856812" w:rsidRDefault="00116392" w:rsidP="00116392">
      <w:pPr>
        <w:rPr>
          <w:u w:val="single"/>
        </w:rPr>
      </w:pPr>
      <w:r w:rsidRPr="00856812">
        <w:rPr>
          <w:u w:val="single"/>
        </w:rPr>
        <w:t xml:space="preserve">Note </w:t>
      </w:r>
      <w:r>
        <w:rPr>
          <w:u w:val="single"/>
        </w:rPr>
        <w:t>6</w:t>
      </w:r>
    </w:p>
    <w:p w14:paraId="3514B266" w14:textId="77777777" w:rsidR="00116392" w:rsidRDefault="00116392" w:rsidP="00116392">
      <w:r>
        <w:t>Merforbrug kan henføres til udgifter til rørbrug og vandskade.</w:t>
      </w:r>
    </w:p>
    <w:p w14:paraId="760CAFE5" w14:textId="77777777" w:rsidR="00116392" w:rsidRDefault="00116392" w:rsidP="00116392">
      <w:pPr>
        <w:spacing w:after="200"/>
        <w:jc w:val="left"/>
        <w:rPr>
          <w:rFonts w:ascii="Verdana" w:hAnsi="Verdana"/>
          <w:b/>
        </w:rPr>
      </w:pPr>
    </w:p>
    <w:p w14:paraId="5FC4D0E9" w14:textId="77777777" w:rsidR="00116392" w:rsidRDefault="00116392" w:rsidP="00116392">
      <w:pPr>
        <w:rPr>
          <w:rFonts w:ascii="Verdana" w:hAnsi="Verdana"/>
          <w:b/>
        </w:rPr>
      </w:pPr>
      <w:r w:rsidRPr="00A531D8">
        <w:rPr>
          <w:rFonts w:ascii="Verdana" w:hAnsi="Verdana"/>
          <w:b/>
        </w:rPr>
        <w:t>Ledelsesinformation</w:t>
      </w:r>
    </w:p>
    <w:p w14:paraId="1C8F6A11" w14:textId="77777777" w:rsidR="00116392" w:rsidRDefault="00116392" w:rsidP="00116392">
      <w:pPr>
        <w:rPr>
          <w:rFonts w:ascii="Verdana" w:hAnsi="Verdana"/>
          <w:b/>
        </w:rPr>
      </w:pPr>
    </w:p>
    <w:p w14:paraId="44E4C579" w14:textId="77777777" w:rsidR="00116392" w:rsidRPr="001C74DE" w:rsidRDefault="00116392" w:rsidP="00116392">
      <w:pPr>
        <w:rPr>
          <w:rFonts w:ascii="Verdana" w:hAnsi="Verdana" w:cs="Arial"/>
          <w:b/>
          <w:sz w:val="20"/>
          <w:szCs w:val="20"/>
        </w:rPr>
      </w:pPr>
      <w:r w:rsidRPr="001C74DE">
        <w:rPr>
          <w:rFonts w:ascii="Verdana" w:hAnsi="Verdana"/>
          <w:b/>
          <w:sz w:val="20"/>
          <w:szCs w:val="20"/>
        </w:rPr>
        <w:t>Sygefravær</w:t>
      </w:r>
    </w:p>
    <w:p w14:paraId="17788EBF" w14:textId="77777777" w:rsidR="00116392" w:rsidRDefault="00116392" w:rsidP="00116392">
      <w:pPr>
        <w:rPr>
          <w:b/>
        </w:rPr>
      </w:pPr>
    </w:p>
    <w:p w14:paraId="0708FC6C" w14:textId="77777777" w:rsidR="00116392" w:rsidRDefault="00116392" w:rsidP="00116392">
      <w:r>
        <w:t xml:space="preserve">Nedenstående tabel viser sygefraværsprocent på stabsfunktionerne. Sygefraværet udviser en mindre stigning fra 2,1% i 2018 til 2,5% i 2019 for alle stabsfunktionerne set samlet. For de enkelte stabsfunktioner har der både været stigende og faldende udvikling i forhold til 2018. </w:t>
      </w:r>
    </w:p>
    <w:p w14:paraId="7EC87633" w14:textId="77777777" w:rsidR="00116392" w:rsidRDefault="00116392" w:rsidP="00116392"/>
    <w:p w14:paraId="6B6B80DB" w14:textId="77777777" w:rsidR="00116392" w:rsidRDefault="00116392" w:rsidP="00116392">
      <w:r>
        <w:rPr>
          <w:noProof/>
          <w:lang w:eastAsia="da-DK"/>
        </w:rPr>
        <w:drawing>
          <wp:inline distT="0" distB="0" distL="0" distR="0" wp14:anchorId="7FA4F4E9" wp14:editId="76548B06">
            <wp:extent cx="6120130" cy="1978025"/>
            <wp:effectExtent l="19050" t="19050" r="13970" b="22225"/>
            <wp:docPr id="4"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978025"/>
                    </a:xfrm>
                    <a:prstGeom prst="rect">
                      <a:avLst/>
                    </a:prstGeom>
                    <a:solidFill>
                      <a:srgbClr val="FFFFFF"/>
                    </a:solidFill>
                    <a:ln w="12700">
                      <a:solidFill>
                        <a:srgbClr val="999999"/>
                      </a:solidFill>
                      <a:miter lim="800000"/>
                      <a:headEnd/>
                      <a:tailEnd/>
                    </a:ln>
                  </pic:spPr>
                </pic:pic>
              </a:graphicData>
            </a:graphic>
          </wp:inline>
        </w:drawing>
      </w:r>
    </w:p>
    <w:p w14:paraId="163B34FE" w14:textId="77777777" w:rsidR="00116392" w:rsidRDefault="00116392" w:rsidP="00116392"/>
    <w:tbl>
      <w:tblPr>
        <w:tblW w:w="5000" w:type="pct"/>
        <w:tblCellMar>
          <w:left w:w="70" w:type="dxa"/>
          <w:right w:w="70" w:type="dxa"/>
        </w:tblCellMar>
        <w:tblLook w:val="04A0" w:firstRow="1" w:lastRow="0" w:firstColumn="1" w:lastColumn="0" w:noHBand="0" w:noVBand="1"/>
      </w:tblPr>
      <w:tblGrid>
        <w:gridCol w:w="2219"/>
        <w:gridCol w:w="513"/>
        <w:gridCol w:w="584"/>
        <w:gridCol w:w="584"/>
        <w:gridCol w:w="796"/>
        <w:gridCol w:w="796"/>
        <w:gridCol w:w="885"/>
        <w:gridCol w:w="584"/>
        <w:gridCol w:w="752"/>
        <w:gridCol w:w="1185"/>
        <w:gridCol w:w="740"/>
      </w:tblGrid>
      <w:tr w:rsidR="00116392" w:rsidRPr="00BF5AB5" w14:paraId="7BA5BFD5" w14:textId="77777777" w:rsidTr="00944B8C">
        <w:trPr>
          <w:trHeight w:val="360"/>
        </w:trPr>
        <w:tc>
          <w:tcPr>
            <w:tcW w:w="5000" w:type="pct"/>
            <w:gridSpan w:val="11"/>
            <w:tcBorders>
              <w:top w:val="nil"/>
              <w:left w:val="nil"/>
              <w:bottom w:val="nil"/>
              <w:right w:val="nil"/>
            </w:tcBorders>
            <w:shd w:val="clear" w:color="auto" w:fill="005584"/>
            <w:noWrap/>
            <w:vAlign w:val="bottom"/>
            <w:hideMark/>
          </w:tcPr>
          <w:p w14:paraId="786CA93F" w14:textId="77777777" w:rsidR="00116392" w:rsidRPr="00BF5AB5" w:rsidRDefault="00116392" w:rsidP="00944B8C">
            <w:pPr>
              <w:spacing w:line="240" w:lineRule="auto"/>
              <w:jc w:val="left"/>
              <w:rPr>
                <w:rFonts w:eastAsia="Times New Roman" w:cs="Arial"/>
                <w:b/>
                <w:bCs/>
                <w:color w:val="FFFFFF"/>
                <w:sz w:val="20"/>
                <w:szCs w:val="20"/>
                <w:lang w:eastAsia="da-DK"/>
              </w:rPr>
            </w:pPr>
            <w:r w:rsidRPr="00BF5AB5">
              <w:rPr>
                <w:rFonts w:eastAsia="Times New Roman" w:cs="Arial"/>
                <w:b/>
                <w:bCs/>
                <w:color w:val="FFFFFF"/>
                <w:sz w:val="20"/>
                <w:szCs w:val="20"/>
                <w:lang w:eastAsia="da-DK"/>
              </w:rPr>
              <w:t>Tabel 1: Sygefraværsoverblik og antal ansatte</w:t>
            </w:r>
          </w:p>
        </w:tc>
      </w:tr>
      <w:tr w:rsidR="00116392" w:rsidRPr="00BF5AB5" w14:paraId="0BA86C07" w14:textId="77777777" w:rsidTr="00944B8C">
        <w:trPr>
          <w:trHeight w:val="270"/>
        </w:trPr>
        <w:tc>
          <w:tcPr>
            <w:tcW w:w="1151" w:type="pct"/>
            <w:tcBorders>
              <w:top w:val="nil"/>
              <w:left w:val="nil"/>
              <w:bottom w:val="nil"/>
              <w:right w:val="nil"/>
            </w:tcBorders>
            <w:shd w:val="clear" w:color="FFFFFF" w:fill="FFFFFF"/>
            <w:vAlign w:val="bottom"/>
            <w:hideMark/>
          </w:tcPr>
          <w:p w14:paraId="20BD4897" w14:textId="77777777" w:rsidR="00116392" w:rsidRPr="00BF5AB5" w:rsidRDefault="00116392" w:rsidP="00944B8C">
            <w:pPr>
              <w:spacing w:line="240" w:lineRule="auto"/>
              <w:jc w:val="center"/>
              <w:rPr>
                <w:rFonts w:eastAsia="Times New Roman" w:cs="Arial"/>
                <w:b/>
                <w:bCs/>
                <w:color w:val="000000"/>
                <w:sz w:val="18"/>
                <w:szCs w:val="18"/>
                <w:lang w:eastAsia="da-DK"/>
              </w:rPr>
            </w:pPr>
            <w:r w:rsidRPr="00BF5AB5">
              <w:rPr>
                <w:rFonts w:eastAsia="Times New Roman" w:cs="Arial"/>
                <w:b/>
                <w:bCs/>
                <w:color w:val="000000"/>
                <w:sz w:val="18"/>
                <w:szCs w:val="18"/>
                <w:lang w:eastAsia="da-DK"/>
              </w:rPr>
              <w:t> </w:t>
            </w:r>
          </w:p>
        </w:tc>
        <w:tc>
          <w:tcPr>
            <w:tcW w:w="266" w:type="pct"/>
            <w:tcBorders>
              <w:top w:val="nil"/>
              <w:left w:val="nil"/>
              <w:bottom w:val="nil"/>
              <w:right w:val="nil"/>
            </w:tcBorders>
            <w:shd w:val="clear" w:color="FFFFFF" w:fill="FFFFFF"/>
            <w:vAlign w:val="bottom"/>
            <w:hideMark/>
          </w:tcPr>
          <w:p w14:paraId="18968639" w14:textId="77777777" w:rsidR="00116392" w:rsidRPr="00BF5AB5" w:rsidRDefault="00116392" w:rsidP="00944B8C">
            <w:pPr>
              <w:spacing w:line="240" w:lineRule="auto"/>
              <w:jc w:val="center"/>
              <w:rPr>
                <w:rFonts w:eastAsia="Times New Roman" w:cs="Arial"/>
                <w:b/>
                <w:bCs/>
                <w:color w:val="000000"/>
                <w:sz w:val="18"/>
                <w:szCs w:val="18"/>
                <w:lang w:eastAsia="da-DK"/>
              </w:rPr>
            </w:pPr>
            <w:r w:rsidRPr="00BF5AB5">
              <w:rPr>
                <w:rFonts w:eastAsia="Times New Roman" w:cs="Arial"/>
                <w:b/>
                <w:bCs/>
                <w:color w:val="000000"/>
                <w:sz w:val="18"/>
                <w:szCs w:val="18"/>
                <w:lang w:eastAsia="da-DK"/>
              </w:rPr>
              <w:t> </w:t>
            </w:r>
          </w:p>
        </w:tc>
        <w:tc>
          <w:tcPr>
            <w:tcW w:w="2193" w:type="pct"/>
            <w:gridSpan w:val="6"/>
            <w:tcBorders>
              <w:top w:val="nil"/>
              <w:left w:val="nil"/>
              <w:bottom w:val="single" w:sz="4" w:space="0" w:color="969696"/>
              <w:right w:val="single" w:sz="4" w:space="0" w:color="000000"/>
            </w:tcBorders>
            <w:shd w:val="clear" w:color="FFFFFF" w:fill="FFFFFF"/>
            <w:vAlign w:val="center"/>
            <w:hideMark/>
          </w:tcPr>
          <w:p w14:paraId="61A8097A" w14:textId="77777777" w:rsidR="00116392" w:rsidRPr="00BF5AB5" w:rsidRDefault="00116392" w:rsidP="00944B8C">
            <w:pPr>
              <w:spacing w:line="240" w:lineRule="auto"/>
              <w:jc w:val="center"/>
              <w:rPr>
                <w:rFonts w:eastAsia="Times New Roman" w:cs="Arial"/>
                <w:i/>
                <w:iCs/>
                <w:color w:val="000000"/>
                <w:sz w:val="16"/>
                <w:szCs w:val="16"/>
                <w:lang w:eastAsia="da-DK"/>
              </w:rPr>
            </w:pPr>
            <w:r w:rsidRPr="00BF5AB5">
              <w:rPr>
                <w:rFonts w:eastAsia="Times New Roman" w:cs="Arial"/>
                <w:i/>
                <w:iCs/>
                <w:color w:val="000000"/>
                <w:sz w:val="16"/>
                <w:szCs w:val="16"/>
                <w:lang w:eastAsia="da-DK"/>
              </w:rPr>
              <w:t>Sygefravær i procent</w:t>
            </w:r>
          </w:p>
        </w:tc>
        <w:tc>
          <w:tcPr>
            <w:tcW w:w="1390" w:type="pct"/>
            <w:gridSpan w:val="3"/>
            <w:tcBorders>
              <w:top w:val="nil"/>
              <w:left w:val="nil"/>
              <w:bottom w:val="single" w:sz="4" w:space="0" w:color="969696"/>
              <w:right w:val="nil"/>
            </w:tcBorders>
            <w:shd w:val="clear" w:color="FFFFFF" w:fill="FFFFFF"/>
            <w:vAlign w:val="center"/>
            <w:hideMark/>
          </w:tcPr>
          <w:p w14:paraId="0680862F" w14:textId="77777777" w:rsidR="00116392" w:rsidRPr="00BF5AB5" w:rsidRDefault="00116392" w:rsidP="00944B8C">
            <w:pPr>
              <w:spacing w:line="240" w:lineRule="auto"/>
              <w:jc w:val="center"/>
              <w:rPr>
                <w:rFonts w:eastAsia="Times New Roman" w:cs="Arial"/>
                <w:i/>
                <w:iCs/>
                <w:color w:val="000000"/>
                <w:sz w:val="16"/>
                <w:szCs w:val="16"/>
                <w:lang w:eastAsia="da-DK"/>
              </w:rPr>
            </w:pPr>
            <w:r w:rsidRPr="00BF5AB5">
              <w:rPr>
                <w:rFonts w:eastAsia="Times New Roman" w:cs="Arial"/>
                <w:i/>
                <w:iCs/>
                <w:color w:val="000000"/>
                <w:sz w:val="16"/>
                <w:szCs w:val="16"/>
                <w:lang w:eastAsia="da-DK"/>
              </w:rPr>
              <w:t>Jan - Dec 2019</w:t>
            </w:r>
          </w:p>
        </w:tc>
      </w:tr>
      <w:tr w:rsidR="00116392" w:rsidRPr="00BF5AB5" w14:paraId="7A2BB0A4" w14:textId="77777777" w:rsidTr="00944B8C">
        <w:trPr>
          <w:trHeight w:val="900"/>
        </w:trPr>
        <w:tc>
          <w:tcPr>
            <w:tcW w:w="1151" w:type="pct"/>
            <w:tcBorders>
              <w:top w:val="nil"/>
              <w:left w:val="nil"/>
              <w:bottom w:val="single" w:sz="4" w:space="0" w:color="969696"/>
              <w:right w:val="nil"/>
            </w:tcBorders>
            <w:shd w:val="clear" w:color="FFFFFF" w:fill="FFFFFF"/>
            <w:vAlign w:val="bottom"/>
            <w:hideMark/>
          </w:tcPr>
          <w:p w14:paraId="57450FCC" w14:textId="77777777" w:rsidR="00116392" w:rsidRPr="00BF5AB5" w:rsidRDefault="00116392" w:rsidP="00116392">
            <w:pPr>
              <w:spacing w:line="240" w:lineRule="auto"/>
              <w:rPr>
                <w:rFonts w:eastAsia="Times New Roman" w:cs="Arial"/>
                <w:b/>
                <w:bCs/>
                <w:color w:val="000000"/>
                <w:sz w:val="18"/>
                <w:szCs w:val="18"/>
                <w:lang w:eastAsia="da-DK"/>
              </w:rPr>
            </w:pPr>
            <w:r w:rsidRPr="00BF5AB5">
              <w:rPr>
                <w:rFonts w:eastAsia="Times New Roman" w:cs="Arial"/>
                <w:b/>
                <w:bCs/>
                <w:color w:val="000000"/>
                <w:sz w:val="18"/>
                <w:szCs w:val="18"/>
                <w:lang w:eastAsia="da-DK"/>
              </w:rPr>
              <w:t> </w:t>
            </w:r>
          </w:p>
        </w:tc>
        <w:tc>
          <w:tcPr>
            <w:tcW w:w="266" w:type="pct"/>
            <w:tcBorders>
              <w:top w:val="nil"/>
              <w:left w:val="nil"/>
              <w:bottom w:val="single" w:sz="4" w:space="0" w:color="969696"/>
              <w:right w:val="nil"/>
            </w:tcBorders>
            <w:shd w:val="clear" w:color="FFFFFF" w:fill="FFFFFF"/>
            <w:vAlign w:val="bottom"/>
            <w:hideMark/>
          </w:tcPr>
          <w:p w14:paraId="0F7BFB59" w14:textId="77777777" w:rsidR="00116392" w:rsidRPr="00BF5AB5" w:rsidRDefault="00116392" w:rsidP="00116392">
            <w:pPr>
              <w:spacing w:line="240" w:lineRule="auto"/>
              <w:rPr>
                <w:rFonts w:eastAsia="Times New Roman" w:cs="Arial"/>
                <w:b/>
                <w:bCs/>
                <w:color w:val="000000"/>
                <w:sz w:val="18"/>
                <w:szCs w:val="18"/>
                <w:lang w:eastAsia="da-DK"/>
              </w:rPr>
            </w:pPr>
            <w:r w:rsidRPr="00BF5AB5">
              <w:rPr>
                <w:rFonts w:eastAsia="Times New Roman" w:cs="Arial"/>
                <w:b/>
                <w:bCs/>
                <w:color w:val="000000"/>
                <w:sz w:val="18"/>
                <w:szCs w:val="18"/>
                <w:lang w:eastAsia="da-DK"/>
              </w:rPr>
              <w:t> </w:t>
            </w:r>
          </w:p>
        </w:tc>
        <w:tc>
          <w:tcPr>
            <w:tcW w:w="303" w:type="pct"/>
            <w:tcBorders>
              <w:top w:val="nil"/>
              <w:left w:val="nil"/>
              <w:bottom w:val="single" w:sz="4" w:space="0" w:color="969696"/>
              <w:right w:val="single" w:sz="4" w:space="0" w:color="C0C0C0"/>
            </w:tcBorders>
            <w:shd w:val="clear" w:color="FFFFFF" w:fill="FFFFFF"/>
            <w:vAlign w:val="center"/>
            <w:hideMark/>
          </w:tcPr>
          <w:p w14:paraId="226650F0" w14:textId="77777777"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Dec</w:t>
            </w:r>
            <w:r w:rsidRPr="00BF5AB5">
              <w:rPr>
                <w:rFonts w:eastAsia="Times New Roman" w:cs="Arial"/>
                <w:color w:val="000000"/>
                <w:sz w:val="18"/>
                <w:szCs w:val="18"/>
                <w:lang w:eastAsia="da-DK"/>
              </w:rPr>
              <w:br/>
              <w:t>2019</w:t>
            </w:r>
          </w:p>
        </w:tc>
        <w:tc>
          <w:tcPr>
            <w:tcW w:w="303" w:type="pct"/>
            <w:tcBorders>
              <w:top w:val="nil"/>
              <w:left w:val="nil"/>
              <w:bottom w:val="single" w:sz="4" w:space="0" w:color="969696"/>
              <w:right w:val="single" w:sz="4" w:space="0" w:color="C0C0C0"/>
            </w:tcBorders>
            <w:shd w:val="clear" w:color="FFFFFF" w:fill="FFFFFF"/>
            <w:vAlign w:val="center"/>
            <w:hideMark/>
          </w:tcPr>
          <w:p w14:paraId="4A3BC53A" w14:textId="77777777"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Dec</w:t>
            </w:r>
            <w:r w:rsidRPr="00BF5AB5">
              <w:rPr>
                <w:rFonts w:eastAsia="Times New Roman" w:cs="Arial"/>
                <w:color w:val="000000"/>
                <w:sz w:val="18"/>
                <w:szCs w:val="18"/>
                <w:lang w:eastAsia="da-DK"/>
              </w:rPr>
              <w:br/>
              <w:t>2018</w:t>
            </w:r>
          </w:p>
        </w:tc>
        <w:tc>
          <w:tcPr>
            <w:tcW w:w="413" w:type="pct"/>
            <w:tcBorders>
              <w:top w:val="nil"/>
              <w:left w:val="nil"/>
              <w:bottom w:val="single" w:sz="4" w:space="0" w:color="969696"/>
              <w:right w:val="single" w:sz="4" w:space="0" w:color="C0C0C0"/>
            </w:tcBorders>
            <w:shd w:val="clear" w:color="FFFFFF" w:fill="FFFFFF"/>
            <w:vAlign w:val="center"/>
            <w:hideMark/>
          </w:tcPr>
          <w:p w14:paraId="720A2B31" w14:textId="77777777"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Jan - Dec</w:t>
            </w:r>
            <w:r w:rsidRPr="00BF5AB5">
              <w:rPr>
                <w:rFonts w:eastAsia="Times New Roman" w:cs="Arial"/>
                <w:color w:val="000000"/>
                <w:sz w:val="18"/>
                <w:szCs w:val="18"/>
                <w:lang w:eastAsia="da-DK"/>
              </w:rPr>
              <w:br/>
              <w:t>2019</w:t>
            </w:r>
          </w:p>
        </w:tc>
        <w:tc>
          <w:tcPr>
            <w:tcW w:w="413" w:type="pct"/>
            <w:tcBorders>
              <w:top w:val="nil"/>
              <w:left w:val="nil"/>
              <w:bottom w:val="single" w:sz="4" w:space="0" w:color="969696"/>
              <w:right w:val="single" w:sz="4" w:space="0" w:color="C0C0C0"/>
            </w:tcBorders>
            <w:shd w:val="clear" w:color="FFFFFF" w:fill="FFFFFF"/>
            <w:vAlign w:val="center"/>
            <w:hideMark/>
          </w:tcPr>
          <w:p w14:paraId="0B27F0F0" w14:textId="77777777"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Jan - Dec</w:t>
            </w:r>
            <w:r w:rsidRPr="00BF5AB5">
              <w:rPr>
                <w:rFonts w:eastAsia="Times New Roman" w:cs="Arial"/>
                <w:color w:val="000000"/>
                <w:sz w:val="18"/>
                <w:szCs w:val="18"/>
                <w:lang w:eastAsia="da-DK"/>
              </w:rPr>
              <w:br/>
              <w:t>2018</w:t>
            </w:r>
          </w:p>
        </w:tc>
        <w:tc>
          <w:tcPr>
            <w:tcW w:w="459" w:type="pct"/>
            <w:tcBorders>
              <w:top w:val="nil"/>
              <w:left w:val="nil"/>
              <w:bottom w:val="single" w:sz="4" w:space="0" w:color="969696"/>
              <w:right w:val="single" w:sz="4" w:space="0" w:color="C0C0C0"/>
            </w:tcBorders>
            <w:shd w:val="clear" w:color="FFFFFF" w:fill="FFFFFF"/>
            <w:vAlign w:val="center"/>
            <w:hideMark/>
          </w:tcPr>
          <w:p w14:paraId="1652DDAA" w14:textId="77777777"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Seneste 12 måneder</w:t>
            </w:r>
          </w:p>
        </w:tc>
        <w:tc>
          <w:tcPr>
            <w:tcW w:w="303" w:type="pct"/>
            <w:tcBorders>
              <w:top w:val="nil"/>
              <w:left w:val="nil"/>
              <w:bottom w:val="single" w:sz="4" w:space="0" w:color="969696"/>
              <w:right w:val="single" w:sz="4" w:space="0" w:color="000000"/>
            </w:tcBorders>
            <w:shd w:val="clear" w:color="FFFFFF" w:fill="FFFFFF"/>
            <w:vAlign w:val="center"/>
            <w:hideMark/>
          </w:tcPr>
          <w:p w14:paraId="040E7843" w14:textId="77777777"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Hele 2018</w:t>
            </w:r>
          </w:p>
        </w:tc>
        <w:tc>
          <w:tcPr>
            <w:tcW w:w="390" w:type="pct"/>
            <w:tcBorders>
              <w:top w:val="nil"/>
              <w:left w:val="nil"/>
              <w:bottom w:val="single" w:sz="4" w:space="0" w:color="969696"/>
              <w:right w:val="single" w:sz="4" w:space="0" w:color="C0C0C0"/>
            </w:tcBorders>
            <w:shd w:val="clear" w:color="FFFFFF" w:fill="FFFFFF"/>
            <w:vAlign w:val="center"/>
            <w:hideMark/>
          </w:tcPr>
          <w:p w14:paraId="3A2849FA" w14:textId="77777777"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Antal</w:t>
            </w:r>
            <w:r w:rsidRPr="00BF5AB5">
              <w:rPr>
                <w:rFonts w:eastAsia="Times New Roman" w:cs="Arial"/>
                <w:color w:val="000000"/>
                <w:sz w:val="18"/>
                <w:szCs w:val="18"/>
                <w:lang w:eastAsia="da-DK"/>
              </w:rPr>
              <w:br/>
              <w:t>personer</w:t>
            </w:r>
          </w:p>
        </w:tc>
        <w:tc>
          <w:tcPr>
            <w:tcW w:w="615" w:type="pct"/>
            <w:tcBorders>
              <w:top w:val="nil"/>
              <w:left w:val="nil"/>
              <w:bottom w:val="single" w:sz="4" w:space="0" w:color="969696"/>
              <w:right w:val="single" w:sz="4" w:space="0" w:color="C0C0C0"/>
            </w:tcBorders>
            <w:shd w:val="clear" w:color="FFFFFF" w:fill="FFFFFF"/>
            <w:vAlign w:val="center"/>
            <w:hideMark/>
          </w:tcPr>
          <w:p w14:paraId="36AAD908" w14:textId="77777777"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Antal sygefraværs</w:t>
            </w:r>
            <w:r w:rsidRPr="00BF5AB5">
              <w:rPr>
                <w:rFonts w:eastAsia="Times New Roman" w:cs="Arial"/>
                <w:color w:val="000000"/>
                <w:sz w:val="18"/>
                <w:szCs w:val="18"/>
                <w:lang w:eastAsia="da-DK"/>
              </w:rPr>
              <w:br/>
              <w:t>dage</w:t>
            </w:r>
            <w:r w:rsidRPr="00BF5AB5">
              <w:rPr>
                <w:rFonts w:eastAsia="Times New Roman" w:cs="Arial"/>
                <w:color w:val="000000"/>
                <w:sz w:val="18"/>
                <w:szCs w:val="18"/>
                <w:lang w:eastAsia="da-DK"/>
              </w:rPr>
              <w:br/>
              <w:t>pr. årsværk</w:t>
            </w:r>
          </w:p>
        </w:tc>
        <w:tc>
          <w:tcPr>
            <w:tcW w:w="385" w:type="pct"/>
            <w:tcBorders>
              <w:top w:val="nil"/>
              <w:left w:val="nil"/>
              <w:bottom w:val="single" w:sz="4" w:space="0" w:color="969696"/>
              <w:right w:val="nil"/>
            </w:tcBorders>
            <w:shd w:val="clear" w:color="FFFFFF" w:fill="FFFFFF"/>
            <w:vAlign w:val="center"/>
            <w:hideMark/>
          </w:tcPr>
          <w:p w14:paraId="5354E03F" w14:textId="77777777" w:rsidR="00116392" w:rsidRPr="00BF5AB5" w:rsidRDefault="00116392" w:rsidP="00944B8C">
            <w:pPr>
              <w:spacing w:line="240" w:lineRule="auto"/>
              <w:jc w:val="center"/>
              <w:rPr>
                <w:rFonts w:eastAsia="Times New Roman" w:cs="Arial"/>
                <w:color w:val="000000"/>
                <w:sz w:val="18"/>
                <w:szCs w:val="18"/>
                <w:lang w:eastAsia="da-DK"/>
              </w:rPr>
            </w:pPr>
            <w:r w:rsidRPr="00BF5AB5">
              <w:rPr>
                <w:rFonts w:eastAsia="Times New Roman" w:cs="Arial"/>
                <w:color w:val="000000"/>
                <w:sz w:val="18"/>
                <w:szCs w:val="18"/>
                <w:lang w:eastAsia="da-DK"/>
              </w:rPr>
              <w:t>Antal</w:t>
            </w:r>
            <w:r w:rsidRPr="00BF5AB5">
              <w:rPr>
                <w:rFonts w:eastAsia="Times New Roman" w:cs="Arial"/>
                <w:color w:val="000000"/>
                <w:sz w:val="18"/>
                <w:szCs w:val="18"/>
                <w:lang w:eastAsia="da-DK"/>
              </w:rPr>
              <w:br/>
              <w:t>årsværk</w:t>
            </w:r>
          </w:p>
        </w:tc>
      </w:tr>
      <w:tr w:rsidR="00116392" w:rsidRPr="00BF5AB5" w14:paraId="700218F2" w14:textId="77777777" w:rsidTr="00944B8C">
        <w:trPr>
          <w:trHeight w:val="299"/>
        </w:trPr>
        <w:tc>
          <w:tcPr>
            <w:tcW w:w="1151" w:type="pct"/>
            <w:tcBorders>
              <w:top w:val="nil"/>
              <w:left w:val="nil"/>
              <w:bottom w:val="single" w:sz="4" w:space="0" w:color="000000"/>
              <w:right w:val="nil"/>
            </w:tcBorders>
            <w:shd w:val="clear" w:color="FFFFFF" w:fill="FFFFFF"/>
            <w:vAlign w:val="center"/>
            <w:hideMark/>
          </w:tcPr>
          <w:p w14:paraId="79248906" w14:textId="77777777" w:rsidR="00116392" w:rsidRPr="00BF5AB5" w:rsidRDefault="00116392" w:rsidP="00944B8C">
            <w:pPr>
              <w:spacing w:line="240" w:lineRule="auto"/>
              <w:jc w:val="left"/>
              <w:rPr>
                <w:rFonts w:eastAsia="Times New Roman" w:cs="Arial"/>
                <w:b/>
                <w:bCs/>
                <w:color w:val="000000"/>
                <w:sz w:val="16"/>
                <w:szCs w:val="16"/>
                <w:lang w:eastAsia="da-DK"/>
              </w:rPr>
            </w:pPr>
            <w:r w:rsidRPr="00BF5AB5">
              <w:rPr>
                <w:rFonts w:eastAsia="Times New Roman" w:cs="Arial"/>
                <w:b/>
                <w:bCs/>
                <w:color w:val="000000"/>
                <w:sz w:val="16"/>
                <w:szCs w:val="16"/>
                <w:lang w:eastAsia="da-DK"/>
              </w:rPr>
              <w:t>Total</w:t>
            </w:r>
          </w:p>
        </w:tc>
        <w:tc>
          <w:tcPr>
            <w:tcW w:w="266" w:type="pct"/>
            <w:tcBorders>
              <w:top w:val="nil"/>
              <w:left w:val="nil"/>
              <w:bottom w:val="single" w:sz="4" w:space="0" w:color="000000"/>
              <w:right w:val="nil"/>
            </w:tcBorders>
            <w:shd w:val="clear" w:color="FFFFFF" w:fill="FFFFFF"/>
            <w:noWrap/>
            <w:vAlign w:val="center"/>
            <w:hideMark/>
          </w:tcPr>
          <w:p w14:paraId="09A9985B" w14:textId="77777777" w:rsidR="00116392" w:rsidRPr="00BF5AB5" w:rsidRDefault="00116392" w:rsidP="00944B8C">
            <w:pPr>
              <w:spacing w:line="240" w:lineRule="auto"/>
              <w:jc w:val="center"/>
              <w:rPr>
                <w:rFonts w:eastAsia="Times New Roman" w:cs="Arial"/>
                <w:b/>
                <w:bCs/>
                <w:color w:val="000000"/>
                <w:sz w:val="16"/>
                <w:szCs w:val="16"/>
                <w:lang w:eastAsia="da-DK"/>
              </w:rPr>
            </w:pPr>
            <w:r w:rsidRPr="00BF5AB5">
              <w:rPr>
                <w:rFonts w:eastAsia="Times New Roman" w:cs="Arial"/>
                <w:b/>
                <w:bCs/>
                <w:color w:val="000000"/>
                <w:sz w:val="16"/>
                <w:szCs w:val="16"/>
                <w:lang w:eastAsia="da-DK"/>
              </w:rPr>
              <w:t> </w:t>
            </w:r>
          </w:p>
        </w:tc>
        <w:tc>
          <w:tcPr>
            <w:tcW w:w="303" w:type="pct"/>
            <w:tcBorders>
              <w:top w:val="nil"/>
              <w:left w:val="nil"/>
              <w:bottom w:val="single" w:sz="4" w:space="0" w:color="000000"/>
              <w:right w:val="single" w:sz="4" w:space="0" w:color="C0C0C0"/>
            </w:tcBorders>
            <w:shd w:val="clear" w:color="FFFFFF" w:fill="FFFFFF"/>
            <w:vAlign w:val="center"/>
            <w:hideMark/>
          </w:tcPr>
          <w:p w14:paraId="4A468132" w14:textId="77777777"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2,5%</w:t>
            </w:r>
          </w:p>
        </w:tc>
        <w:tc>
          <w:tcPr>
            <w:tcW w:w="303" w:type="pct"/>
            <w:tcBorders>
              <w:top w:val="nil"/>
              <w:left w:val="nil"/>
              <w:bottom w:val="single" w:sz="4" w:space="0" w:color="000000"/>
              <w:right w:val="single" w:sz="4" w:space="0" w:color="C0C0C0"/>
            </w:tcBorders>
            <w:shd w:val="clear" w:color="FFFFFF" w:fill="FFFFFF"/>
            <w:vAlign w:val="center"/>
            <w:hideMark/>
          </w:tcPr>
          <w:p w14:paraId="0DD74677" w14:textId="77777777"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3,7%</w:t>
            </w:r>
          </w:p>
        </w:tc>
        <w:tc>
          <w:tcPr>
            <w:tcW w:w="413" w:type="pct"/>
            <w:tcBorders>
              <w:top w:val="nil"/>
              <w:left w:val="nil"/>
              <w:bottom w:val="single" w:sz="4" w:space="0" w:color="000000"/>
              <w:right w:val="single" w:sz="4" w:space="0" w:color="C0C0C0"/>
            </w:tcBorders>
            <w:shd w:val="clear" w:color="FFFFFF" w:fill="FFFFFF"/>
            <w:vAlign w:val="center"/>
            <w:hideMark/>
          </w:tcPr>
          <w:p w14:paraId="16B6FAE8" w14:textId="77777777"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2,5%</w:t>
            </w:r>
          </w:p>
        </w:tc>
        <w:tc>
          <w:tcPr>
            <w:tcW w:w="413" w:type="pct"/>
            <w:tcBorders>
              <w:top w:val="nil"/>
              <w:left w:val="nil"/>
              <w:bottom w:val="single" w:sz="4" w:space="0" w:color="000000"/>
              <w:right w:val="single" w:sz="4" w:space="0" w:color="C0C0C0"/>
            </w:tcBorders>
            <w:shd w:val="clear" w:color="FFFFFF" w:fill="FFFFFF"/>
            <w:vAlign w:val="center"/>
            <w:hideMark/>
          </w:tcPr>
          <w:p w14:paraId="04C44830" w14:textId="77777777"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2,1%</w:t>
            </w:r>
          </w:p>
        </w:tc>
        <w:tc>
          <w:tcPr>
            <w:tcW w:w="459" w:type="pct"/>
            <w:tcBorders>
              <w:top w:val="nil"/>
              <w:left w:val="nil"/>
              <w:bottom w:val="single" w:sz="4" w:space="0" w:color="000000"/>
              <w:right w:val="single" w:sz="4" w:space="0" w:color="C0C0C0"/>
            </w:tcBorders>
            <w:shd w:val="clear" w:color="FFFFFF" w:fill="FFFFFF"/>
            <w:vAlign w:val="center"/>
            <w:hideMark/>
          </w:tcPr>
          <w:p w14:paraId="79120BDC" w14:textId="77777777"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2,5%</w:t>
            </w:r>
          </w:p>
        </w:tc>
        <w:tc>
          <w:tcPr>
            <w:tcW w:w="303" w:type="pct"/>
            <w:tcBorders>
              <w:top w:val="nil"/>
              <w:left w:val="nil"/>
              <w:bottom w:val="single" w:sz="4" w:space="0" w:color="000000"/>
              <w:right w:val="single" w:sz="4" w:space="0" w:color="000000"/>
            </w:tcBorders>
            <w:shd w:val="clear" w:color="FFFFFF" w:fill="FFFFFF"/>
            <w:vAlign w:val="center"/>
            <w:hideMark/>
          </w:tcPr>
          <w:p w14:paraId="445E007E" w14:textId="77777777"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2,1%</w:t>
            </w:r>
          </w:p>
        </w:tc>
        <w:tc>
          <w:tcPr>
            <w:tcW w:w="390" w:type="pct"/>
            <w:tcBorders>
              <w:top w:val="nil"/>
              <w:left w:val="nil"/>
              <w:bottom w:val="single" w:sz="4" w:space="0" w:color="000000"/>
              <w:right w:val="single" w:sz="4" w:space="0" w:color="C0C0C0"/>
            </w:tcBorders>
            <w:shd w:val="clear" w:color="FFFFFF" w:fill="FFFFFF"/>
            <w:vAlign w:val="center"/>
            <w:hideMark/>
          </w:tcPr>
          <w:p w14:paraId="6545A821" w14:textId="77777777"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100</w:t>
            </w:r>
          </w:p>
        </w:tc>
        <w:tc>
          <w:tcPr>
            <w:tcW w:w="615" w:type="pct"/>
            <w:tcBorders>
              <w:top w:val="nil"/>
              <w:left w:val="nil"/>
              <w:bottom w:val="single" w:sz="4" w:space="0" w:color="000000"/>
              <w:right w:val="single" w:sz="4" w:space="0" w:color="C0C0C0"/>
            </w:tcBorders>
            <w:shd w:val="clear" w:color="FFFFFF" w:fill="FFFFFF"/>
            <w:vAlign w:val="center"/>
            <w:hideMark/>
          </w:tcPr>
          <w:p w14:paraId="3C4FE955" w14:textId="77777777"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7,0</w:t>
            </w:r>
          </w:p>
        </w:tc>
        <w:tc>
          <w:tcPr>
            <w:tcW w:w="385" w:type="pct"/>
            <w:tcBorders>
              <w:top w:val="nil"/>
              <w:left w:val="nil"/>
              <w:bottom w:val="single" w:sz="4" w:space="0" w:color="000000"/>
              <w:right w:val="nil"/>
            </w:tcBorders>
            <w:shd w:val="clear" w:color="FFFFFF" w:fill="FFFFFF"/>
            <w:vAlign w:val="center"/>
            <w:hideMark/>
          </w:tcPr>
          <w:p w14:paraId="60B73892" w14:textId="77777777" w:rsidR="00116392" w:rsidRPr="00BF5AB5" w:rsidRDefault="00116392" w:rsidP="00944B8C">
            <w:pPr>
              <w:spacing w:line="240" w:lineRule="auto"/>
              <w:jc w:val="right"/>
              <w:rPr>
                <w:rFonts w:eastAsia="Times New Roman" w:cs="Arial"/>
                <w:b/>
                <w:bCs/>
                <w:color w:val="000000"/>
                <w:sz w:val="16"/>
                <w:szCs w:val="16"/>
                <w:lang w:eastAsia="da-DK"/>
              </w:rPr>
            </w:pPr>
            <w:r w:rsidRPr="00BF5AB5">
              <w:rPr>
                <w:rFonts w:eastAsia="Times New Roman" w:cs="Arial"/>
                <w:b/>
                <w:bCs/>
                <w:color w:val="000000"/>
                <w:sz w:val="16"/>
                <w:szCs w:val="16"/>
                <w:lang w:eastAsia="da-DK"/>
              </w:rPr>
              <w:t>91</w:t>
            </w:r>
          </w:p>
        </w:tc>
      </w:tr>
      <w:tr w:rsidR="00116392" w:rsidRPr="00BF5AB5" w14:paraId="0909CF6B" w14:textId="77777777" w:rsidTr="00944B8C">
        <w:trPr>
          <w:trHeight w:val="274"/>
        </w:trPr>
        <w:tc>
          <w:tcPr>
            <w:tcW w:w="1417" w:type="pct"/>
            <w:gridSpan w:val="2"/>
            <w:tcBorders>
              <w:top w:val="nil"/>
              <w:left w:val="nil"/>
              <w:bottom w:val="single" w:sz="4" w:space="0" w:color="E3E3E3"/>
              <w:right w:val="nil"/>
            </w:tcBorders>
            <w:shd w:val="clear" w:color="FFFFFF" w:fill="FFFFFF"/>
            <w:vAlign w:val="bottom"/>
            <w:hideMark/>
          </w:tcPr>
          <w:p w14:paraId="1B83E8F0" w14:textId="77777777" w:rsidR="00116392" w:rsidRPr="00BF5AB5" w:rsidRDefault="00116392" w:rsidP="00944B8C">
            <w:pPr>
              <w:spacing w:line="240" w:lineRule="auto"/>
              <w:jc w:val="left"/>
              <w:rPr>
                <w:rFonts w:eastAsia="Times New Roman" w:cs="Arial"/>
                <w:color w:val="000000"/>
                <w:sz w:val="16"/>
                <w:szCs w:val="16"/>
                <w:lang w:eastAsia="da-DK"/>
              </w:rPr>
            </w:pPr>
            <w:r w:rsidRPr="00BF5AB5">
              <w:rPr>
                <w:rFonts w:eastAsia="Times New Roman" w:cs="Arial"/>
                <w:color w:val="000000"/>
                <w:sz w:val="16"/>
                <w:szCs w:val="16"/>
                <w:lang w:eastAsia="da-DK"/>
              </w:rPr>
              <w:t>Afdeling for IT</w:t>
            </w:r>
          </w:p>
        </w:tc>
        <w:tc>
          <w:tcPr>
            <w:tcW w:w="303" w:type="pct"/>
            <w:tcBorders>
              <w:top w:val="nil"/>
              <w:left w:val="nil"/>
              <w:bottom w:val="single" w:sz="4" w:space="0" w:color="000000"/>
              <w:right w:val="single" w:sz="4" w:space="0" w:color="FFFFFF"/>
            </w:tcBorders>
            <w:shd w:val="clear" w:color="FFFFFF" w:fill="E3E3E3"/>
            <w:noWrap/>
            <w:vAlign w:val="bottom"/>
            <w:hideMark/>
          </w:tcPr>
          <w:p w14:paraId="2E8BFDC1"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5,7%</w:t>
            </w:r>
          </w:p>
        </w:tc>
        <w:tc>
          <w:tcPr>
            <w:tcW w:w="303" w:type="pct"/>
            <w:tcBorders>
              <w:top w:val="nil"/>
              <w:left w:val="nil"/>
              <w:bottom w:val="single" w:sz="4" w:space="0" w:color="000000"/>
              <w:right w:val="single" w:sz="4" w:space="0" w:color="FFFFFF"/>
            </w:tcBorders>
            <w:shd w:val="clear" w:color="FFFFFF" w:fill="E3E3E3"/>
            <w:noWrap/>
            <w:vAlign w:val="bottom"/>
            <w:hideMark/>
          </w:tcPr>
          <w:p w14:paraId="4B92A24A"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6,9%</w:t>
            </w:r>
          </w:p>
        </w:tc>
        <w:tc>
          <w:tcPr>
            <w:tcW w:w="413" w:type="pct"/>
            <w:tcBorders>
              <w:top w:val="nil"/>
              <w:left w:val="nil"/>
              <w:bottom w:val="single" w:sz="4" w:space="0" w:color="000000"/>
              <w:right w:val="single" w:sz="4" w:space="0" w:color="FFFFFF"/>
            </w:tcBorders>
            <w:shd w:val="clear" w:color="FFFFFF" w:fill="E3E3E3"/>
            <w:noWrap/>
            <w:vAlign w:val="bottom"/>
            <w:hideMark/>
          </w:tcPr>
          <w:p w14:paraId="5368CE2B"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3,0%</w:t>
            </w:r>
          </w:p>
        </w:tc>
        <w:tc>
          <w:tcPr>
            <w:tcW w:w="413" w:type="pct"/>
            <w:tcBorders>
              <w:top w:val="nil"/>
              <w:left w:val="nil"/>
              <w:bottom w:val="single" w:sz="4" w:space="0" w:color="000000"/>
              <w:right w:val="single" w:sz="4" w:space="0" w:color="FFFFFF"/>
            </w:tcBorders>
            <w:shd w:val="clear" w:color="FFFFFF" w:fill="E3E3E3"/>
            <w:noWrap/>
            <w:vAlign w:val="bottom"/>
            <w:hideMark/>
          </w:tcPr>
          <w:p w14:paraId="76BA26ED"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4,1%</w:t>
            </w:r>
          </w:p>
        </w:tc>
        <w:tc>
          <w:tcPr>
            <w:tcW w:w="459" w:type="pct"/>
            <w:tcBorders>
              <w:top w:val="nil"/>
              <w:left w:val="nil"/>
              <w:bottom w:val="single" w:sz="4" w:space="0" w:color="000000"/>
              <w:right w:val="single" w:sz="4" w:space="0" w:color="FFFFFF"/>
            </w:tcBorders>
            <w:shd w:val="clear" w:color="FFFFFF" w:fill="E3E3E3"/>
            <w:noWrap/>
            <w:vAlign w:val="bottom"/>
            <w:hideMark/>
          </w:tcPr>
          <w:p w14:paraId="5E745419"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3,0%</w:t>
            </w:r>
          </w:p>
        </w:tc>
        <w:tc>
          <w:tcPr>
            <w:tcW w:w="303" w:type="pct"/>
            <w:tcBorders>
              <w:top w:val="nil"/>
              <w:left w:val="nil"/>
              <w:bottom w:val="single" w:sz="4" w:space="0" w:color="000000"/>
              <w:right w:val="single" w:sz="4" w:space="0" w:color="000000"/>
            </w:tcBorders>
            <w:shd w:val="clear" w:color="FFFFFF" w:fill="E3E3E3"/>
            <w:noWrap/>
            <w:vAlign w:val="bottom"/>
            <w:hideMark/>
          </w:tcPr>
          <w:p w14:paraId="2FCB229E"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4,1%</w:t>
            </w:r>
          </w:p>
        </w:tc>
        <w:tc>
          <w:tcPr>
            <w:tcW w:w="390" w:type="pct"/>
            <w:tcBorders>
              <w:top w:val="nil"/>
              <w:left w:val="nil"/>
              <w:bottom w:val="single" w:sz="4" w:space="0" w:color="000000"/>
              <w:right w:val="single" w:sz="4" w:space="0" w:color="FFFFFF"/>
            </w:tcBorders>
            <w:shd w:val="clear" w:color="FFFFFF" w:fill="E3E3E3"/>
            <w:noWrap/>
            <w:vAlign w:val="bottom"/>
            <w:hideMark/>
          </w:tcPr>
          <w:p w14:paraId="1EFBD194"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19</w:t>
            </w:r>
          </w:p>
        </w:tc>
        <w:tc>
          <w:tcPr>
            <w:tcW w:w="615" w:type="pct"/>
            <w:tcBorders>
              <w:top w:val="nil"/>
              <w:left w:val="nil"/>
              <w:bottom w:val="single" w:sz="4" w:space="0" w:color="000000"/>
              <w:right w:val="single" w:sz="4" w:space="0" w:color="FFFFFF"/>
            </w:tcBorders>
            <w:shd w:val="clear" w:color="FFFFFF" w:fill="E3E3E3"/>
            <w:noWrap/>
            <w:vAlign w:val="bottom"/>
            <w:hideMark/>
          </w:tcPr>
          <w:p w14:paraId="3DA3EDDD"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7,7</w:t>
            </w:r>
          </w:p>
        </w:tc>
        <w:tc>
          <w:tcPr>
            <w:tcW w:w="385" w:type="pct"/>
            <w:tcBorders>
              <w:top w:val="nil"/>
              <w:left w:val="nil"/>
              <w:bottom w:val="single" w:sz="4" w:space="0" w:color="000000"/>
              <w:right w:val="single" w:sz="4" w:space="0" w:color="FFFFFF"/>
            </w:tcBorders>
            <w:shd w:val="clear" w:color="FFFFFF" w:fill="E3E3E3"/>
            <w:noWrap/>
            <w:vAlign w:val="bottom"/>
            <w:hideMark/>
          </w:tcPr>
          <w:p w14:paraId="54E8FB9E"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18</w:t>
            </w:r>
          </w:p>
        </w:tc>
      </w:tr>
      <w:tr w:rsidR="00116392" w:rsidRPr="00BF5AB5" w14:paraId="4D525BEC" w14:textId="77777777" w:rsidTr="00944B8C">
        <w:trPr>
          <w:trHeight w:val="447"/>
        </w:trPr>
        <w:tc>
          <w:tcPr>
            <w:tcW w:w="1417" w:type="pct"/>
            <w:gridSpan w:val="2"/>
            <w:tcBorders>
              <w:top w:val="nil"/>
              <w:left w:val="nil"/>
              <w:bottom w:val="single" w:sz="4" w:space="0" w:color="E3E3E3"/>
              <w:right w:val="nil"/>
            </w:tcBorders>
            <w:shd w:val="clear" w:color="FFFFFF" w:fill="FFFFFF"/>
            <w:vAlign w:val="bottom"/>
            <w:hideMark/>
          </w:tcPr>
          <w:p w14:paraId="5866E861" w14:textId="77777777" w:rsidR="00116392" w:rsidRPr="00BF5AB5" w:rsidRDefault="00116392" w:rsidP="00944B8C">
            <w:pPr>
              <w:spacing w:line="240" w:lineRule="auto"/>
              <w:jc w:val="left"/>
              <w:rPr>
                <w:rFonts w:eastAsia="Times New Roman" w:cs="Arial"/>
                <w:color w:val="000000"/>
                <w:sz w:val="16"/>
                <w:szCs w:val="16"/>
                <w:lang w:eastAsia="da-DK"/>
              </w:rPr>
            </w:pPr>
            <w:r w:rsidRPr="00BF5AB5">
              <w:rPr>
                <w:rFonts w:eastAsia="Times New Roman" w:cs="Arial"/>
                <w:color w:val="000000"/>
                <w:sz w:val="16"/>
                <w:szCs w:val="16"/>
                <w:lang w:eastAsia="da-DK"/>
              </w:rPr>
              <w:t>Afdeling for Strategi og Implementering</w:t>
            </w:r>
          </w:p>
        </w:tc>
        <w:tc>
          <w:tcPr>
            <w:tcW w:w="303" w:type="pct"/>
            <w:tcBorders>
              <w:top w:val="nil"/>
              <w:left w:val="nil"/>
              <w:bottom w:val="single" w:sz="4" w:space="0" w:color="000000"/>
              <w:right w:val="single" w:sz="4" w:space="0" w:color="FFFFFF"/>
            </w:tcBorders>
            <w:shd w:val="clear" w:color="FFFFFF" w:fill="E3E3E3"/>
            <w:noWrap/>
            <w:vAlign w:val="bottom"/>
            <w:hideMark/>
          </w:tcPr>
          <w:p w14:paraId="7EEDA707"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0,0%</w:t>
            </w:r>
          </w:p>
        </w:tc>
        <w:tc>
          <w:tcPr>
            <w:tcW w:w="303" w:type="pct"/>
            <w:tcBorders>
              <w:top w:val="nil"/>
              <w:left w:val="nil"/>
              <w:bottom w:val="single" w:sz="4" w:space="0" w:color="000000"/>
              <w:right w:val="single" w:sz="4" w:space="0" w:color="FFFFFF"/>
            </w:tcBorders>
            <w:shd w:val="clear" w:color="FFFFFF" w:fill="E3E3E3"/>
            <w:noWrap/>
            <w:vAlign w:val="bottom"/>
            <w:hideMark/>
          </w:tcPr>
          <w:p w14:paraId="7E2DB6EB"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0,3%</w:t>
            </w:r>
          </w:p>
        </w:tc>
        <w:tc>
          <w:tcPr>
            <w:tcW w:w="413" w:type="pct"/>
            <w:tcBorders>
              <w:top w:val="nil"/>
              <w:left w:val="nil"/>
              <w:bottom w:val="single" w:sz="4" w:space="0" w:color="000000"/>
              <w:right w:val="single" w:sz="4" w:space="0" w:color="FFFFFF"/>
            </w:tcBorders>
            <w:shd w:val="clear" w:color="FFFFFF" w:fill="E3E3E3"/>
            <w:noWrap/>
            <w:vAlign w:val="bottom"/>
            <w:hideMark/>
          </w:tcPr>
          <w:p w14:paraId="3ACF4D7B"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1,0%</w:t>
            </w:r>
          </w:p>
        </w:tc>
        <w:tc>
          <w:tcPr>
            <w:tcW w:w="413" w:type="pct"/>
            <w:tcBorders>
              <w:top w:val="nil"/>
              <w:left w:val="nil"/>
              <w:bottom w:val="single" w:sz="4" w:space="0" w:color="000000"/>
              <w:right w:val="single" w:sz="4" w:space="0" w:color="FFFFFF"/>
            </w:tcBorders>
            <w:shd w:val="clear" w:color="FFFFFF" w:fill="E3E3E3"/>
            <w:noWrap/>
            <w:vAlign w:val="bottom"/>
            <w:hideMark/>
          </w:tcPr>
          <w:p w14:paraId="3DDC481E"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c>
          <w:tcPr>
            <w:tcW w:w="459" w:type="pct"/>
            <w:tcBorders>
              <w:top w:val="nil"/>
              <w:left w:val="nil"/>
              <w:bottom w:val="single" w:sz="4" w:space="0" w:color="000000"/>
              <w:right w:val="single" w:sz="4" w:space="0" w:color="FFFFFF"/>
            </w:tcBorders>
            <w:shd w:val="clear" w:color="FFFFFF" w:fill="E3E3E3"/>
            <w:noWrap/>
            <w:vAlign w:val="bottom"/>
            <w:hideMark/>
          </w:tcPr>
          <w:p w14:paraId="46C777F9"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1,0%</w:t>
            </w:r>
          </w:p>
        </w:tc>
        <w:tc>
          <w:tcPr>
            <w:tcW w:w="303" w:type="pct"/>
            <w:tcBorders>
              <w:top w:val="nil"/>
              <w:left w:val="nil"/>
              <w:bottom w:val="single" w:sz="4" w:space="0" w:color="000000"/>
              <w:right w:val="single" w:sz="4" w:space="0" w:color="000000"/>
            </w:tcBorders>
            <w:shd w:val="clear" w:color="FFFFFF" w:fill="E3E3E3"/>
            <w:noWrap/>
            <w:vAlign w:val="bottom"/>
            <w:hideMark/>
          </w:tcPr>
          <w:p w14:paraId="6D525376"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c>
          <w:tcPr>
            <w:tcW w:w="390" w:type="pct"/>
            <w:tcBorders>
              <w:top w:val="nil"/>
              <w:left w:val="nil"/>
              <w:bottom w:val="single" w:sz="4" w:space="0" w:color="000000"/>
              <w:right w:val="single" w:sz="4" w:space="0" w:color="FFFFFF"/>
            </w:tcBorders>
            <w:shd w:val="clear" w:color="FFFFFF" w:fill="E3E3E3"/>
            <w:noWrap/>
            <w:vAlign w:val="bottom"/>
            <w:hideMark/>
          </w:tcPr>
          <w:p w14:paraId="0A58C510"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c>
          <w:tcPr>
            <w:tcW w:w="615" w:type="pct"/>
            <w:tcBorders>
              <w:top w:val="nil"/>
              <w:left w:val="nil"/>
              <w:bottom w:val="single" w:sz="4" w:space="0" w:color="000000"/>
              <w:right w:val="single" w:sz="4" w:space="0" w:color="FFFFFF"/>
            </w:tcBorders>
            <w:shd w:val="clear" w:color="FFFFFF" w:fill="E3E3E3"/>
            <w:noWrap/>
            <w:vAlign w:val="bottom"/>
            <w:hideMark/>
          </w:tcPr>
          <w:p w14:paraId="0A8CBF92"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2,7</w:t>
            </w:r>
          </w:p>
        </w:tc>
        <w:tc>
          <w:tcPr>
            <w:tcW w:w="385" w:type="pct"/>
            <w:tcBorders>
              <w:top w:val="nil"/>
              <w:left w:val="nil"/>
              <w:bottom w:val="single" w:sz="4" w:space="0" w:color="000000"/>
              <w:right w:val="single" w:sz="4" w:space="0" w:color="FFFFFF"/>
            </w:tcBorders>
            <w:shd w:val="clear" w:color="FFFFFF" w:fill="E3E3E3"/>
            <w:noWrap/>
            <w:vAlign w:val="bottom"/>
            <w:hideMark/>
          </w:tcPr>
          <w:p w14:paraId="549E05D3"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r>
      <w:tr w:rsidR="00116392" w:rsidRPr="00BF5AB5" w14:paraId="0E8A790F" w14:textId="77777777" w:rsidTr="00944B8C">
        <w:trPr>
          <w:trHeight w:val="274"/>
        </w:trPr>
        <w:tc>
          <w:tcPr>
            <w:tcW w:w="1417" w:type="pct"/>
            <w:gridSpan w:val="2"/>
            <w:tcBorders>
              <w:top w:val="nil"/>
              <w:left w:val="nil"/>
              <w:bottom w:val="single" w:sz="4" w:space="0" w:color="E3E3E3"/>
              <w:right w:val="nil"/>
            </w:tcBorders>
            <w:shd w:val="clear" w:color="FFFFFF" w:fill="FFFFFF"/>
            <w:vAlign w:val="bottom"/>
            <w:hideMark/>
          </w:tcPr>
          <w:p w14:paraId="6B9D58A1" w14:textId="77777777" w:rsidR="00116392" w:rsidRPr="00BF5AB5" w:rsidRDefault="00116392" w:rsidP="00944B8C">
            <w:pPr>
              <w:spacing w:line="240" w:lineRule="auto"/>
              <w:jc w:val="left"/>
              <w:rPr>
                <w:rFonts w:eastAsia="Times New Roman" w:cs="Arial"/>
                <w:color w:val="000000"/>
                <w:sz w:val="16"/>
                <w:szCs w:val="16"/>
                <w:lang w:eastAsia="da-DK"/>
              </w:rPr>
            </w:pPr>
            <w:r w:rsidRPr="00BF5AB5">
              <w:rPr>
                <w:rFonts w:eastAsia="Times New Roman" w:cs="Arial"/>
                <w:color w:val="000000"/>
                <w:sz w:val="16"/>
                <w:szCs w:val="16"/>
                <w:lang w:eastAsia="da-DK"/>
              </w:rPr>
              <w:t>Afdeling for Økonomi og Personale</w:t>
            </w:r>
          </w:p>
        </w:tc>
        <w:tc>
          <w:tcPr>
            <w:tcW w:w="303" w:type="pct"/>
            <w:tcBorders>
              <w:top w:val="nil"/>
              <w:left w:val="nil"/>
              <w:bottom w:val="single" w:sz="4" w:space="0" w:color="000000"/>
              <w:right w:val="single" w:sz="4" w:space="0" w:color="FFFFFF"/>
            </w:tcBorders>
            <w:shd w:val="clear" w:color="FFFFFF" w:fill="E3E3E3"/>
            <w:noWrap/>
            <w:vAlign w:val="bottom"/>
            <w:hideMark/>
          </w:tcPr>
          <w:p w14:paraId="0E5E07E9"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1,3%</w:t>
            </w:r>
          </w:p>
        </w:tc>
        <w:tc>
          <w:tcPr>
            <w:tcW w:w="303" w:type="pct"/>
            <w:tcBorders>
              <w:top w:val="nil"/>
              <w:left w:val="nil"/>
              <w:bottom w:val="single" w:sz="4" w:space="0" w:color="000000"/>
              <w:right w:val="single" w:sz="4" w:space="0" w:color="FFFFFF"/>
            </w:tcBorders>
            <w:shd w:val="clear" w:color="FFFFFF" w:fill="E3E3E3"/>
            <w:noWrap/>
            <w:vAlign w:val="bottom"/>
            <w:hideMark/>
          </w:tcPr>
          <w:p w14:paraId="48622D04"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3,8%</w:t>
            </w:r>
          </w:p>
        </w:tc>
        <w:tc>
          <w:tcPr>
            <w:tcW w:w="413" w:type="pct"/>
            <w:tcBorders>
              <w:top w:val="nil"/>
              <w:left w:val="nil"/>
              <w:bottom w:val="single" w:sz="4" w:space="0" w:color="000000"/>
              <w:right w:val="single" w:sz="4" w:space="0" w:color="FFFFFF"/>
            </w:tcBorders>
            <w:shd w:val="clear" w:color="FFFFFF" w:fill="E3E3E3"/>
            <w:noWrap/>
            <w:vAlign w:val="bottom"/>
            <w:hideMark/>
          </w:tcPr>
          <w:p w14:paraId="7965D535"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2,3%</w:t>
            </w:r>
          </w:p>
        </w:tc>
        <w:tc>
          <w:tcPr>
            <w:tcW w:w="413" w:type="pct"/>
            <w:tcBorders>
              <w:top w:val="nil"/>
              <w:left w:val="nil"/>
              <w:bottom w:val="single" w:sz="4" w:space="0" w:color="000000"/>
              <w:right w:val="single" w:sz="4" w:space="0" w:color="FFFFFF"/>
            </w:tcBorders>
            <w:shd w:val="clear" w:color="FFFFFF" w:fill="E3E3E3"/>
            <w:noWrap/>
            <w:vAlign w:val="bottom"/>
            <w:hideMark/>
          </w:tcPr>
          <w:p w14:paraId="52B13B87"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c>
          <w:tcPr>
            <w:tcW w:w="459" w:type="pct"/>
            <w:tcBorders>
              <w:top w:val="nil"/>
              <w:left w:val="nil"/>
              <w:bottom w:val="single" w:sz="4" w:space="0" w:color="000000"/>
              <w:right w:val="single" w:sz="4" w:space="0" w:color="FFFFFF"/>
            </w:tcBorders>
            <w:shd w:val="clear" w:color="FFFFFF" w:fill="E3E3E3"/>
            <w:noWrap/>
            <w:vAlign w:val="bottom"/>
            <w:hideMark/>
          </w:tcPr>
          <w:p w14:paraId="74458BD2"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2,3%</w:t>
            </w:r>
          </w:p>
        </w:tc>
        <w:tc>
          <w:tcPr>
            <w:tcW w:w="303" w:type="pct"/>
            <w:tcBorders>
              <w:top w:val="nil"/>
              <w:left w:val="nil"/>
              <w:bottom w:val="single" w:sz="4" w:space="0" w:color="000000"/>
              <w:right w:val="single" w:sz="4" w:space="0" w:color="000000"/>
            </w:tcBorders>
            <w:shd w:val="clear" w:color="FFFFFF" w:fill="E3E3E3"/>
            <w:noWrap/>
            <w:vAlign w:val="bottom"/>
            <w:hideMark/>
          </w:tcPr>
          <w:p w14:paraId="2B11F911"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1,6%</w:t>
            </w:r>
          </w:p>
        </w:tc>
        <w:tc>
          <w:tcPr>
            <w:tcW w:w="390" w:type="pct"/>
            <w:tcBorders>
              <w:top w:val="nil"/>
              <w:left w:val="nil"/>
              <w:bottom w:val="single" w:sz="4" w:space="0" w:color="000000"/>
              <w:right w:val="single" w:sz="4" w:space="0" w:color="FFFFFF"/>
            </w:tcBorders>
            <w:shd w:val="clear" w:color="FFFFFF" w:fill="E3E3E3"/>
            <w:noWrap/>
            <w:vAlign w:val="bottom"/>
            <w:hideMark/>
          </w:tcPr>
          <w:p w14:paraId="6B8CCBBA"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45</w:t>
            </w:r>
          </w:p>
        </w:tc>
        <w:tc>
          <w:tcPr>
            <w:tcW w:w="615" w:type="pct"/>
            <w:tcBorders>
              <w:top w:val="nil"/>
              <w:left w:val="nil"/>
              <w:bottom w:val="single" w:sz="4" w:space="0" w:color="000000"/>
              <w:right w:val="single" w:sz="4" w:space="0" w:color="FFFFFF"/>
            </w:tcBorders>
            <w:shd w:val="clear" w:color="FFFFFF" w:fill="E3E3E3"/>
            <w:noWrap/>
            <w:vAlign w:val="bottom"/>
            <w:hideMark/>
          </w:tcPr>
          <w:p w14:paraId="13709483"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7,0</w:t>
            </w:r>
          </w:p>
        </w:tc>
        <w:tc>
          <w:tcPr>
            <w:tcW w:w="385" w:type="pct"/>
            <w:tcBorders>
              <w:top w:val="nil"/>
              <w:left w:val="nil"/>
              <w:bottom w:val="single" w:sz="4" w:space="0" w:color="000000"/>
              <w:right w:val="single" w:sz="4" w:space="0" w:color="FFFFFF"/>
            </w:tcBorders>
            <w:shd w:val="clear" w:color="FFFFFF" w:fill="E3E3E3"/>
            <w:noWrap/>
            <w:vAlign w:val="bottom"/>
            <w:hideMark/>
          </w:tcPr>
          <w:p w14:paraId="60FE1578"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39</w:t>
            </w:r>
          </w:p>
        </w:tc>
      </w:tr>
      <w:tr w:rsidR="00116392" w:rsidRPr="00BF5AB5" w14:paraId="7E5A1C7F" w14:textId="77777777" w:rsidTr="00944B8C">
        <w:trPr>
          <w:trHeight w:val="274"/>
        </w:trPr>
        <w:tc>
          <w:tcPr>
            <w:tcW w:w="1417" w:type="pct"/>
            <w:gridSpan w:val="2"/>
            <w:tcBorders>
              <w:top w:val="nil"/>
              <w:left w:val="nil"/>
              <w:bottom w:val="single" w:sz="4" w:space="0" w:color="E3E3E3"/>
              <w:right w:val="nil"/>
            </w:tcBorders>
            <w:shd w:val="clear" w:color="FFFFFF" w:fill="FFFFFF"/>
            <w:vAlign w:val="bottom"/>
            <w:hideMark/>
          </w:tcPr>
          <w:p w14:paraId="7152ED78" w14:textId="77777777" w:rsidR="00116392" w:rsidRPr="00BF5AB5" w:rsidRDefault="00116392" w:rsidP="00944B8C">
            <w:pPr>
              <w:spacing w:line="240" w:lineRule="auto"/>
              <w:jc w:val="left"/>
              <w:rPr>
                <w:rFonts w:eastAsia="Times New Roman" w:cs="Arial"/>
                <w:color w:val="000000"/>
                <w:sz w:val="16"/>
                <w:szCs w:val="16"/>
                <w:lang w:eastAsia="da-DK"/>
              </w:rPr>
            </w:pPr>
            <w:r w:rsidRPr="00BF5AB5">
              <w:rPr>
                <w:rFonts w:eastAsia="Times New Roman" w:cs="Arial"/>
                <w:color w:val="000000"/>
                <w:sz w:val="16"/>
                <w:szCs w:val="16"/>
                <w:lang w:eastAsia="da-DK"/>
              </w:rPr>
              <w:t>Ledelsessekretariatet</w:t>
            </w:r>
          </w:p>
        </w:tc>
        <w:tc>
          <w:tcPr>
            <w:tcW w:w="303" w:type="pct"/>
            <w:tcBorders>
              <w:top w:val="nil"/>
              <w:left w:val="nil"/>
              <w:bottom w:val="single" w:sz="4" w:space="0" w:color="000000"/>
              <w:right w:val="single" w:sz="4" w:space="0" w:color="FFFFFF"/>
            </w:tcBorders>
            <w:shd w:val="clear" w:color="FFFFFF" w:fill="E3E3E3"/>
            <w:noWrap/>
            <w:vAlign w:val="bottom"/>
            <w:hideMark/>
          </w:tcPr>
          <w:p w14:paraId="156CF734"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4,1%</w:t>
            </w:r>
          </w:p>
        </w:tc>
        <w:tc>
          <w:tcPr>
            <w:tcW w:w="303" w:type="pct"/>
            <w:tcBorders>
              <w:top w:val="nil"/>
              <w:left w:val="nil"/>
              <w:bottom w:val="single" w:sz="4" w:space="0" w:color="000000"/>
              <w:right w:val="single" w:sz="4" w:space="0" w:color="FFFFFF"/>
            </w:tcBorders>
            <w:shd w:val="clear" w:color="FFFFFF" w:fill="E3E3E3"/>
            <w:noWrap/>
            <w:vAlign w:val="bottom"/>
            <w:hideMark/>
          </w:tcPr>
          <w:p w14:paraId="10543ADE"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3,3%</w:t>
            </w:r>
          </w:p>
        </w:tc>
        <w:tc>
          <w:tcPr>
            <w:tcW w:w="413" w:type="pct"/>
            <w:tcBorders>
              <w:top w:val="nil"/>
              <w:left w:val="nil"/>
              <w:bottom w:val="single" w:sz="4" w:space="0" w:color="000000"/>
              <w:right w:val="single" w:sz="4" w:space="0" w:color="FFFFFF"/>
            </w:tcBorders>
            <w:shd w:val="clear" w:color="FFFFFF" w:fill="E3E3E3"/>
            <w:noWrap/>
            <w:vAlign w:val="bottom"/>
            <w:hideMark/>
          </w:tcPr>
          <w:p w14:paraId="0A631A3D"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3,5%</w:t>
            </w:r>
          </w:p>
        </w:tc>
        <w:tc>
          <w:tcPr>
            <w:tcW w:w="413" w:type="pct"/>
            <w:tcBorders>
              <w:top w:val="nil"/>
              <w:left w:val="nil"/>
              <w:bottom w:val="single" w:sz="4" w:space="0" w:color="000000"/>
              <w:right w:val="single" w:sz="4" w:space="0" w:color="FFFFFF"/>
            </w:tcBorders>
            <w:shd w:val="clear" w:color="FFFFFF" w:fill="E3E3E3"/>
            <w:noWrap/>
            <w:vAlign w:val="bottom"/>
            <w:hideMark/>
          </w:tcPr>
          <w:p w14:paraId="16F2437F"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1,7%</w:t>
            </w:r>
          </w:p>
        </w:tc>
        <w:tc>
          <w:tcPr>
            <w:tcW w:w="459" w:type="pct"/>
            <w:tcBorders>
              <w:top w:val="nil"/>
              <w:left w:val="nil"/>
              <w:bottom w:val="single" w:sz="4" w:space="0" w:color="000000"/>
              <w:right w:val="single" w:sz="4" w:space="0" w:color="FFFFFF"/>
            </w:tcBorders>
            <w:shd w:val="clear" w:color="FFFFFF" w:fill="E3E3E3"/>
            <w:noWrap/>
            <w:vAlign w:val="bottom"/>
            <w:hideMark/>
          </w:tcPr>
          <w:p w14:paraId="67140E7D"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3,5%</w:t>
            </w:r>
          </w:p>
        </w:tc>
        <w:tc>
          <w:tcPr>
            <w:tcW w:w="303" w:type="pct"/>
            <w:tcBorders>
              <w:top w:val="nil"/>
              <w:left w:val="nil"/>
              <w:bottom w:val="single" w:sz="4" w:space="0" w:color="000000"/>
              <w:right w:val="single" w:sz="4" w:space="0" w:color="000000"/>
            </w:tcBorders>
            <w:shd w:val="clear" w:color="FFFFFF" w:fill="E3E3E3"/>
            <w:noWrap/>
            <w:vAlign w:val="bottom"/>
            <w:hideMark/>
          </w:tcPr>
          <w:p w14:paraId="077CC9D3"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1,7%</w:t>
            </w:r>
          </w:p>
        </w:tc>
        <w:tc>
          <w:tcPr>
            <w:tcW w:w="390" w:type="pct"/>
            <w:tcBorders>
              <w:top w:val="nil"/>
              <w:left w:val="nil"/>
              <w:bottom w:val="single" w:sz="4" w:space="0" w:color="000000"/>
              <w:right w:val="single" w:sz="4" w:space="0" w:color="FFFFFF"/>
            </w:tcBorders>
            <w:shd w:val="clear" w:color="FFFFFF" w:fill="E3E3E3"/>
            <w:noWrap/>
            <w:vAlign w:val="bottom"/>
            <w:hideMark/>
          </w:tcPr>
          <w:p w14:paraId="59575328"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20</w:t>
            </w:r>
          </w:p>
        </w:tc>
        <w:tc>
          <w:tcPr>
            <w:tcW w:w="615" w:type="pct"/>
            <w:tcBorders>
              <w:top w:val="nil"/>
              <w:left w:val="nil"/>
              <w:bottom w:val="single" w:sz="4" w:space="0" w:color="000000"/>
              <w:right w:val="single" w:sz="4" w:space="0" w:color="FFFFFF"/>
            </w:tcBorders>
            <w:shd w:val="clear" w:color="FFFFFF" w:fill="E3E3E3"/>
            <w:noWrap/>
            <w:vAlign w:val="bottom"/>
            <w:hideMark/>
          </w:tcPr>
          <w:p w14:paraId="061E0585"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10,1</w:t>
            </w:r>
          </w:p>
        </w:tc>
        <w:tc>
          <w:tcPr>
            <w:tcW w:w="385" w:type="pct"/>
            <w:tcBorders>
              <w:top w:val="nil"/>
              <w:left w:val="nil"/>
              <w:bottom w:val="single" w:sz="4" w:space="0" w:color="000000"/>
              <w:right w:val="single" w:sz="4" w:space="0" w:color="FFFFFF"/>
            </w:tcBorders>
            <w:shd w:val="clear" w:color="FFFFFF" w:fill="E3E3E3"/>
            <w:noWrap/>
            <w:vAlign w:val="bottom"/>
            <w:hideMark/>
          </w:tcPr>
          <w:p w14:paraId="48C66694" w14:textId="77777777" w:rsidR="00116392" w:rsidRPr="00BF5AB5" w:rsidRDefault="00116392" w:rsidP="00944B8C">
            <w:pPr>
              <w:spacing w:line="240" w:lineRule="auto"/>
              <w:jc w:val="right"/>
              <w:rPr>
                <w:rFonts w:eastAsia="Times New Roman" w:cs="Arial"/>
                <w:color w:val="000000"/>
                <w:sz w:val="16"/>
                <w:szCs w:val="16"/>
                <w:lang w:eastAsia="da-DK"/>
              </w:rPr>
            </w:pPr>
            <w:r w:rsidRPr="00BF5AB5">
              <w:rPr>
                <w:rFonts w:eastAsia="Times New Roman" w:cs="Arial"/>
                <w:color w:val="000000"/>
                <w:sz w:val="16"/>
                <w:szCs w:val="16"/>
                <w:lang w:eastAsia="da-DK"/>
              </w:rPr>
              <w:t>18</w:t>
            </w:r>
          </w:p>
        </w:tc>
      </w:tr>
    </w:tbl>
    <w:p w14:paraId="62042115" w14:textId="77777777" w:rsidR="00116392" w:rsidRDefault="00116392" w:rsidP="00116392"/>
    <w:p w14:paraId="537600AA" w14:textId="77777777" w:rsidR="00116392" w:rsidRDefault="00116392" w:rsidP="00116392"/>
    <w:p w14:paraId="71045205" w14:textId="77777777" w:rsidR="00116392" w:rsidRPr="001C74DE" w:rsidRDefault="00116392" w:rsidP="00116392">
      <w:pPr>
        <w:rPr>
          <w:rFonts w:ascii="Verdana" w:hAnsi="Verdana"/>
          <w:b/>
          <w:sz w:val="20"/>
          <w:szCs w:val="20"/>
        </w:rPr>
      </w:pPr>
      <w:r w:rsidRPr="001C74DE">
        <w:rPr>
          <w:rFonts w:ascii="Verdana" w:hAnsi="Verdana"/>
          <w:b/>
          <w:sz w:val="20"/>
          <w:szCs w:val="20"/>
        </w:rPr>
        <w:t>Effektmål</w:t>
      </w:r>
      <w:r>
        <w:rPr>
          <w:rFonts w:ascii="Verdana" w:hAnsi="Verdana"/>
          <w:b/>
          <w:sz w:val="20"/>
          <w:szCs w:val="20"/>
        </w:rPr>
        <w:t xml:space="preserve"> for bosætning</w:t>
      </w:r>
    </w:p>
    <w:p w14:paraId="4DCB88F8" w14:textId="77777777" w:rsidR="0039509E" w:rsidRDefault="0039509E" w:rsidP="00116392">
      <w:pPr>
        <w:rPr>
          <w:rFonts w:cs="Arial"/>
          <w:u w:val="single"/>
        </w:rPr>
      </w:pPr>
    </w:p>
    <w:p w14:paraId="14527560" w14:textId="77777777" w:rsidR="00116392" w:rsidRDefault="00116392" w:rsidP="00116392">
      <w:pPr>
        <w:rPr>
          <w:rFonts w:cs="Arial"/>
          <w:u w:val="single"/>
        </w:rPr>
      </w:pPr>
      <w:r w:rsidRPr="00E46DB2">
        <w:rPr>
          <w:rFonts w:cs="Arial"/>
          <w:u w:val="single"/>
        </w:rPr>
        <w:t>Net</w:t>
      </w:r>
      <w:r>
        <w:rPr>
          <w:rFonts w:cs="Arial"/>
          <w:u w:val="single"/>
        </w:rPr>
        <w:t>to</w:t>
      </w:r>
      <w:r w:rsidRPr="00E46DB2">
        <w:rPr>
          <w:rFonts w:cs="Arial"/>
          <w:u w:val="single"/>
        </w:rPr>
        <w:t xml:space="preserve">tilflytningen af antal børnefamilier stiger med </w:t>
      </w:r>
      <w:r>
        <w:rPr>
          <w:rFonts w:cs="Arial"/>
          <w:u w:val="single"/>
        </w:rPr>
        <w:t>20</w:t>
      </w:r>
      <w:r w:rsidRPr="00E46DB2">
        <w:rPr>
          <w:rFonts w:cs="Arial"/>
          <w:u w:val="single"/>
        </w:rPr>
        <w:t>% pr. år</w:t>
      </w:r>
    </w:p>
    <w:p w14:paraId="3A6DB134" w14:textId="77777777" w:rsidR="00116392" w:rsidRDefault="00116392" w:rsidP="00116392">
      <w:pPr>
        <w:rPr>
          <w:rFonts w:cs="Arial"/>
        </w:rPr>
      </w:pPr>
      <w:r>
        <w:rPr>
          <w:rFonts w:cs="Arial"/>
        </w:rPr>
        <w:t>Nedenfor er den årlige nettotilflytning af børnefamilier siden 2016 illustreret. Nettotilflytning af børnefamilier er defineret ved til- og fraflytning (indenrigs) samt ind- og udvandring (udenrigs).</w:t>
      </w:r>
    </w:p>
    <w:p w14:paraId="1D33DCC1" w14:textId="77777777" w:rsidR="00116392" w:rsidRDefault="00116392" w:rsidP="00116392">
      <w:pPr>
        <w:rPr>
          <w:rFonts w:cs="Arial"/>
        </w:rPr>
      </w:pPr>
    </w:p>
    <w:p w14:paraId="69A888D1" w14:textId="77777777" w:rsidR="00116392" w:rsidRDefault="00116392" w:rsidP="00116392">
      <w:pPr>
        <w:rPr>
          <w:rFonts w:cs="Arial"/>
        </w:rPr>
      </w:pPr>
      <w:r>
        <w:rPr>
          <w:noProof/>
          <w:lang w:eastAsia="da-DK"/>
        </w:rPr>
        <w:drawing>
          <wp:inline distT="0" distB="0" distL="0" distR="0" wp14:anchorId="24665EA4" wp14:editId="06497DFE">
            <wp:extent cx="5229860" cy="2296160"/>
            <wp:effectExtent l="0" t="0" r="8890" b="8890"/>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959651" w14:textId="77777777" w:rsidR="00116392" w:rsidRDefault="00116392" w:rsidP="00116392"/>
    <w:p w14:paraId="62B4537A" w14:textId="77777777" w:rsidR="00116392" w:rsidRDefault="00116392" w:rsidP="00116392">
      <w:pPr>
        <w:rPr>
          <w:rFonts w:cs="Arial"/>
          <w:u w:val="single"/>
        </w:rPr>
      </w:pPr>
      <w:r w:rsidRPr="00E46DB2">
        <w:rPr>
          <w:rFonts w:cs="Arial"/>
          <w:u w:val="single"/>
        </w:rPr>
        <w:t>Borgere føler sig positivt modtaget og oplever sig integreret i samfundet</w:t>
      </w:r>
    </w:p>
    <w:p w14:paraId="3AF3560C" w14:textId="77777777" w:rsidR="00116392" w:rsidRDefault="00116392" w:rsidP="00116392">
      <w:pPr>
        <w:rPr>
          <w:rFonts w:cs="Arial"/>
        </w:rPr>
      </w:pPr>
      <w:r>
        <w:rPr>
          <w:rFonts w:cs="Arial"/>
        </w:rPr>
        <w:t>Måles ikke for nuværende.</w:t>
      </w:r>
    </w:p>
    <w:p w14:paraId="2438F0CA" w14:textId="77777777" w:rsidR="00116392" w:rsidRPr="00E46DB2" w:rsidRDefault="00116392" w:rsidP="00116392">
      <w:pPr>
        <w:rPr>
          <w:rFonts w:cs="Arial"/>
          <w:u w:val="single"/>
        </w:rPr>
      </w:pPr>
    </w:p>
    <w:p w14:paraId="377A3479" w14:textId="77777777" w:rsidR="00116392" w:rsidRDefault="00116392" w:rsidP="00116392">
      <w:pPr>
        <w:rPr>
          <w:rFonts w:cs="Arial"/>
          <w:u w:val="single"/>
        </w:rPr>
      </w:pPr>
      <w:r w:rsidRPr="00E46DB2">
        <w:rPr>
          <w:rFonts w:cs="Arial"/>
          <w:u w:val="single"/>
        </w:rPr>
        <w:t xml:space="preserve">Nettotilgangen af borgere stiger med </w:t>
      </w:r>
      <w:r>
        <w:rPr>
          <w:rFonts w:cs="Arial"/>
          <w:u w:val="single"/>
        </w:rPr>
        <w:t>48</w:t>
      </w:r>
      <w:r w:rsidRPr="00E46DB2">
        <w:rPr>
          <w:rFonts w:cs="Arial"/>
          <w:u w:val="single"/>
        </w:rPr>
        <w:t xml:space="preserve">% i </w:t>
      </w:r>
      <w:r>
        <w:rPr>
          <w:rFonts w:cs="Arial"/>
          <w:u w:val="single"/>
        </w:rPr>
        <w:t>2020</w:t>
      </w:r>
    </w:p>
    <w:p w14:paraId="663BDD8C" w14:textId="77777777" w:rsidR="00116392" w:rsidRDefault="00116392" w:rsidP="00116392">
      <w:pPr>
        <w:rPr>
          <w:rFonts w:cs="Arial"/>
        </w:rPr>
      </w:pPr>
      <w:r>
        <w:rPr>
          <w:rFonts w:cs="Arial"/>
        </w:rPr>
        <w:t>Nedenfor er den årlige nettotilflytning af enkeltpersoner siden 2016 illustreret. Nettotilflytning er defineret ved til- og fraflytning (indenrigs) samt ind- og udvandring (udenrigs).</w:t>
      </w:r>
    </w:p>
    <w:p w14:paraId="21AF2AAA" w14:textId="77777777" w:rsidR="00116392" w:rsidRDefault="00116392" w:rsidP="00116392">
      <w:pPr>
        <w:rPr>
          <w:rFonts w:cs="Arial"/>
        </w:rPr>
      </w:pPr>
    </w:p>
    <w:p w14:paraId="58047753" w14:textId="77777777" w:rsidR="00116392" w:rsidRDefault="00116392" w:rsidP="00116392">
      <w:pPr>
        <w:rPr>
          <w:rFonts w:cs="Arial"/>
        </w:rPr>
      </w:pPr>
      <w:r>
        <w:rPr>
          <w:noProof/>
          <w:lang w:eastAsia="da-DK"/>
        </w:rPr>
        <w:drawing>
          <wp:inline distT="0" distB="0" distL="0" distR="0" wp14:anchorId="4C732688" wp14:editId="7899FE27">
            <wp:extent cx="5230368" cy="2296478"/>
            <wp:effectExtent l="0" t="0" r="8890" b="8890"/>
            <wp:docPr id="256" name="Diagram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629480" w14:textId="77777777" w:rsidR="00116392" w:rsidRDefault="00116392" w:rsidP="00116392">
      <w:pPr>
        <w:rPr>
          <w:rFonts w:cs="Arial"/>
        </w:rPr>
      </w:pPr>
    </w:p>
    <w:p w14:paraId="66E7DB2C" w14:textId="77777777" w:rsidR="00116392" w:rsidRPr="0046374D" w:rsidRDefault="00116392" w:rsidP="00116392">
      <w:pPr>
        <w:rPr>
          <w:rFonts w:cs="Arial"/>
          <w:u w:val="single"/>
        </w:rPr>
      </w:pPr>
      <w:r w:rsidRPr="0046374D">
        <w:rPr>
          <w:rFonts w:cs="Arial"/>
          <w:u w:val="single"/>
        </w:rPr>
        <w:t>Alle husstande og virksomheder har adgang til en bredbåndsforbindelse, svarende til statens målsætning, og der er god mobildækning overalt i kommunen</w:t>
      </w:r>
    </w:p>
    <w:p w14:paraId="67D01DAB" w14:textId="77777777" w:rsidR="00116392" w:rsidRDefault="00116392" w:rsidP="00116392">
      <w:pPr>
        <w:rPr>
          <w:rFonts w:cs="Arial"/>
        </w:rPr>
      </w:pPr>
      <w:r>
        <w:rPr>
          <w:rFonts w:cs="Arial"/>
        </w:rPr>
        <w:t>Måles ikke for nærværende.</w:t>
      </w:r>
    </w:p>
    <w:p w14:paraId="360F1E89" w14:textId="77777777" w:rsidR="00116392" w:rsidRDefault="00116392" w:rsidP="00116392">
      <w:pPr>
        <w:rPr>
          <w:rFonts w:cs="Arial"/>
        </w:rPr>
      </w:pPr>
    </w:p>
    <w:p w14:paraId="7D133972" w14:textId="77777777" w:rsidR="00116392" w:rsidRPr="006732B1" w:rsidRDefault="00116392" w:rsidP="00116392">
      <w:pPr>
        <w:rPr>
          <w:rFonts w:cs="Arial"/>
          <w:u w:val="single"/>
        </w:rPr>
      </w:pPr>
      <w:r w:rsidRPr="006732B1">
        <w:rPr>
          <w:rFonts w:cs="Arial"/>
          <w:u w:val="single"/>
        </w:rPr>
        <w:t>Der er øget koordinering og udnyttelse af forskellige offentlige transportmidler/ruter med henblik på at øge andelen af befolkningen, der benytter offentlig transport eller cykler</w:t>
      </w:r>
    </w:p>
    <w:p w14:paraId="658FB5C9" w14:textId="77777777" w:rsidR="00116392" w:rsidRDefault="00116392" w:rsidP="00116392">
      <w:pPr>
        <w:rPr>
          <w:rFonts w:cs="Arial"/>
        </w:rPr>
      </w:pPr>
      <w:r>
        <w:rPr>
          <w:rFonts w:cs="Arial"/>
        </w:rPr>
        <w:t>Måles ikke for nærværende.</w:t>
      </w:r>
    </w:p>
    <w:p w14:paraId="553DC519" w14:textId="77777777" w:rsidR="00116392" w:rsidRDefault="00116392" w:rsidP="00116392">
      <w:pPr>
        <w:rPr>
          <w:rFonts w:cs="Arial"/>
        </w:rPr>
      </w:pPr>
    </w:p>
    <w:p w14:paraId="3DBF2B32" w14:textId="77777777" w:rsidR="00116392" w:rsidRPr="00FF6C3B" w:rsidRDefault="00116392" w:rsidP="00116392">
      <w:pPr>
        <w:rPr>
          <w:rFonts w:cs="Arial"/>
          <w:u w:val="single"/>
        </w:rPr>
      </w:pPr>
      <w:r w:rsidRPr="00FF6C3B">
        <w:rPr>
          <w:rFonts w:cs="Arial"/>
          <w:u w:val="single"/>
        </w:rPr>
        <w:t>Kendskabsgraden til Vordingborg Kommune som en god bosætningskommune øges hos relevante målgrupper</w:t>
      </w:r>
    </w:p>
    <w:p w14:paraId="69E8F235" w14:textId="77777777" w:rsidR="00116392" w:rsidRDefault="00116392" w:rsidP="00116392">
      <w:pPr>
        <w:rPr>
          <w:rFonts w:cs="Arial"/>
        </w:rPr>
      </w:pPr>
      <w:r>
        <w:rPr>
          <w:rFonts w:cs="Arial"/>
        </w:rPr>
        <w:t>Måles ikke for nærværende.</w:t>
      </w:r>
    </w:p>
    <w:p w14:paraId="28A0BB50" w14:textId="77777777" w:rsidR="00116392" w:rsidRDefault="00116392" w:rsidP="00116392">
      <w:pPr>
        <w:rPr>
          <w:rFonts w:cs="Arial"/>
        </w:rPr>
      </w:pPr>
    </w:p>
    <w:p w14:paraId="393EC0A8" w14:textId="77777777" w:rsidR="00116392" w:rsidRPr="003262DB" w:rsidRDefault="00116392" w:rsidP="00116392">
      <w:pPr>
        <w:rPr>
          <w:rFonts w:ascii="Verdana" w:hAnsi="Verdana" w:cs="Arial"/>
          <w:b/>
          <w:sz w:val="20"/>
          <w:szCs w:val="20"/>
        </w:rPr>
      </w:pPr>
      <w:r w:rsidRPr="003262DB">
        <w:rPr>
          <w:rFonts w:ascii="Verdana" w:hAnsi="Verdana" w:cs="Arial"/>
          <w:b/>
          <w:sz w:val="20"/>
          <w:szCs w:val="20"/>
        </w:rPr>
        <w:t>Effektmål for frivillighed og borgerinddragelse</w:t>
      </w:r>
    </w:p>
    <w:p w14:paraId="3771C9A5" w14:textId="77777777" w:rsidR="00116392" w:rsidRPr="00C17BEA" w:rsidRDefault="00116392" w:rsidP="00116392">
      <w:pPr>
        <w:rPr>
          <w:rFonts w:ascii="Calibri" w:hAnsi="Calibri"/>
        </w:rPr>
      </w:pPr>
      <w:r w:rsidRPr="00C17BEA">
        <w:t xml:space="preserve">Politik og effektmål for frivillighed og borgerinddragelse er under revision, som følge af arbejdet i §17.4 udvalget om nærdemokrati og borgerinddragelse. </w:t>
      </w:r>
    </w:p>
    <w:p w14:paraId="235185E7" w14:textId="77777777" w:rsidR="00116392" w:rsidRDefault="00116392" w:rsidP="00116392">
      <w:pPr>
        <w:rPr>
          <w:rFonts w:ascii="ArialMT" w:hAnsi="ArialMT" w:cs="ArialMT"/>
        </w:rPr>
      </w:pPr>
    </w:p>
    <w:p w14:paraId="098AA2EC" w14:textId="77777777" w:rsidR="00116392" w:rsidRPr="003262DB" w:rsidRDefault="00116392" w:rsidP="00116392">
      <w:pPr>
        <w:autoSpaceDE w:val="0"/>
        <w:autoSpaceDN w:val="0"/>
        <w:adjustRightInd w:val="0"/>
        <w:spacing w:line="240" w:lineRule="auto"/>
        <w:rPr>
          <w:rFonts w:ascii="Verdana" w:hAnsi="Verdana" w:cs="Arial-BoldMT"/>
          <w:b/>
          <w:bCs/>
          <w:sz w:val="20"/>
          <w:szCs w:val="20"/>
        </w:rPr>
      </w:pPr>
      <w:r w:rsidRPr="003262DB">
        <w:rPr>
          <w:rFonts w:ascii="Verdana" w:hAnsi="Verdana" w:cs="Arial-BoldMT"/>
          <w:b/>
          <w:bCs/>
          <w:sz w:val="20"/>
          <w:szCs w:val="20"/>
        </w:rPr>
        <w:t xml:space="preserve">Effektmål Økonomi </w:t>
      </w:r>
    </w:p>
    <w:p w14:paraId="2698ED76" w14:textId="77777777" w:rsidR="0039509E" w:rsidRDefault="0039509E" w:rsidP="00116392">
      <w:pPr>
        <w:autoSpaceDE w:val="0"/>
        <w:autoSpaceDN w:val="0"/>
        <w:adjustRightInd w:val="0"/>
        <w:spacing w:line="240" w:lineRule="auto"/>
        <w:rPr>
          <w:rFonts w:cs="Arial"/>
          <w:u w:val="single"/>
        </w:rPr>
      </w:pPr>
    </w:p>
    <w:p w14:paraId="53DA8469" w14:textId="77777777" w:rsidR="00116392" w:rsidRPr="00D97480" w:rsidRDefault="00116392" w:rsidP="00116392">
      <w:pPr>
        <w:autoSpaceDE w:val="0"/>
        <w:autoSpaceDN w:val="0"/>
        <w:adjustRightInd w:val="0"/>
        <w:spacing w:line="240" w:lineRule="auto"/>
        <w:rPr>
          <w:rFonts w:cs="Arial"/>
          <w:u w:val="single"/>
        </w:rPr>
      </w:pPr>
      <w:r w:rsidRPr="00D97480">
        <w:rPr>
          <w:rFonts w:cs="Arial"/>
          <w:u w:val="single"/>
        </w:rPr>
        <w:t xml:space="preserve">En gennemsnitlig likviditet (mellem 100 og 200 mio. kr.) </w:t>
      </w:r>
    </w:p>
    <w:p w14:paraId="011680FF" w14:textId="77777777" w:rsidR="00116392" w:rsidRDefault="00116392" w:rsidP="00116392">
      <w:pPr>
        <w:autoSpaceDE w:val="0"/>
        <w:autoSpaceDN w:val="0"/>
        <w:adjustRightInd w:val="0"/>
        <w:spacing w:line="240" w:lineRule="auto"/>
        <w:rPr>
          <w:rFonts w:cs="Arial"/>
        </w:rPr>
      </w:pPr>
      <w:r w:rsidRPr="00D97480">
        <w:rPr>
          <w:rFonts w:cs="Arial"/>
        </w:rPr>
        <w:t>Vordingborg Kommunes gennemsnitlige likviditet er pr. 31. december 201</w:t>
      </w:r>
      <w:r>
        <w:rPr>
          <w:rFonts w:cs="Arial"/>
        </w:rPr>
        <w:t>9</w:t>
      </w:r>
      <w:r w:rsidRPr="00D97480">
        <w:rPr>
          <w:rFonts w:cs="Arial"/>
        </w:rPr>
        <w:t xml:space="preserve"> </w:t>
      </w:r>
      <w:r>
        <w:rPr>
          <w:rFonts w:cs="Arial"/>
        </w:rPr>
        <w:t>143,9</w:t>
      </w:r>
      <w:r w:rsidRPr="00D97480">
        <w:rPr>
          <w:rFonts w:cs="Arial"/>
        </w:rPr>
        <w:t xml:space="preserve"> mio. kr.</w:t>
      </w:r>
      <w:r>
        <w:rPr>
          <w:rFonts w:cs="Arial"/>
        </w:rPr>
        <w:t>,</w:t>
      </w:r>
      <w:r w:rsidRPr="00D97480">
        <w:rPr>
          <w:rFonts w:cs="Arial"/>
        </w:rPr>
        <w:t xml:space="preserve"> hvilket ligger </w:t>
      </w:r>
      <w:r>
        <w:rPr>
          <w:rFonts w:cs="Arial"/>
        </w:rPr>
        <w:t xml:space="preserve">indenfor </w:t>
      </w:r>
      <w:r w:rsidRPr="00D97480">
        <w:rPr>
          <w:rFonts w:cs="Arial"/>
        </w:rPr>
        <w:t>målsætning</w:t>
      </w:r>
      <w:r>
        <w:rPr>
          <w:rFonts w:cs="Arial"/>
        </w:rPr>
        <w:t>en om en</w:t>
      </w:r>
      <w:r w:rsidRPr="00D97480">
        <w:rPr>
          <w:rFonts w:cs="Arial"/>
        </w:rPr>
        <w:t xml:space="preserve"> gennemsnitlig likvid</w:t>
      </w:r>
      <w:r>
        <w:rPr>
          <w:rFonts w:cs="Arial"/>
        </w:rPr>
        <w:t>itet på mellem 100 og 200 mio. kr.</w:t>
      </w:r>
      <w:r w:rsidRPr="00D97480">
        <w:rPr>
          <w:rFonts w:cs="Arial"/>
        </w:rPr>
        <w:t xml:space="preserve"> Der henvises til Likviditetsprognosen i separat sag for yderligere detaljer om likviditeten.</w:t>
      </w:r>
    </w:p>
    <w:p w14:paraId="575F69BD" w14:textId="77777777" w:rsidR="00116392" w:rsidRDefault="00116392" w:rsidP="00116392">
      <w:pPr>
        <w:autoSpaceDE w:val="0"/>
        <w:autoSpaceDN w:val="0"/>
        <w:adjustRightInd w:val="0"/>
        <w:spacing w:line="240" w:lineRule="auto"/>
        <w:rPr>
          <w:rFonts w:cs="Arial"/>
        </w:rPr>
      </w:pPr>
    </w:p>
    <w:p w14:paraId="02684CDC" w14:textId="77777777" w:rsidR="00116392" w:rsidRDefault="00116392" w:rsidP="00116392">
      <w:pPr>
        <w:autoSpaceDE w:val="0"/>
        <w:autoSpaceDN w:val="0"/>
        <w:adjustRightInd w:val="0"/>
        <w:spacing w:line="240" w:lineRule="auto"/>
        <w:rPr>
          <w:rFonts w:cs="Arial"/>
        </w:rPr>
      </w:pPr>
      <w:r>
        <w:rPr>
          <w:noProof/>
          <w:lang w:eastAsia="da-DK"/>
        </w:rPr>
        <w:drawing>
          <wp:inline distT="0" distB="0" distL="0" distR="0" wp14:anchorId="46B81AB3" wp14:editId="1FE51AAC">
            <wp:extent cx="4390644" cy="2628900"/>
            <wp:effectExtent l="0" t="0" r="10160" b="0"/>
            <wp:docPr id="258" name="Diagram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5940A7" w14:textId="77777777" w:rsidR="00116392" w:rsidRDefault="00116392" w:rsidP="00116392">
      <w:pPr>
        <w:autoSpaceDE w:val="0"/>
        <w:autoSpaceDN w:val="0"/>
        <w:adjustRightInd w:val="0"/>
        <w:spacing w:line="240" w:lineRule="auto"/>
        <w:rPr>
          <w:rFonts w:cs="Arial"/>
        </w:rPr>
      </w:pPr>
    </w:p>
    <w:p w14:paraId="5912315E" w14:textId="77777777" w:rsidR="00116392" w:rsidRPr="00B86208" w:rsidRDefault="00116392" w:rsidP="00116392">
      <w:pPr>
        <w:autoSpaceDE w:val="0"/>
        <w:autoSpaceDN w:val="0"/>
        <w:adjustRightInd w:val="0"/>
        <w:spacing w:line="240" w:lineRule="auto"/>
        <w:rPr>
          <w:rFonts w:cs="Arial"/>
          <w:u w:val="single"/>
        </w:rPr>
      </w:pPr>
      <w:r w:rsidRPr="00B86208">
        <w:rPr>
          <w:rFonts w:cs="Arial"/>
          <w:u w:val="single"/>
        </w:rPr>
        <w:t>Et positivt resultat af budgetlægningen</w:t>
      </w:r>
    </w:p>
    <w:p w14:paraId="29FCC6E1" w14:textId="77777777" w:rsidR="00116392" w:rsidRDefault="00116392" w:rsidP="00116392">
      <w:pPr>
        <w:autoSpaceDE w:val="0"/>
        <w:autoSpaceDN w:val="0"/>
        <w:adjustRightInd w:val="0"/>
        <w:spacing w:line="240" w:lineRule="auto"/>
        <w:rPr>
          <w:rFonts w:cs="Arial"/>
        </w:rPr>
      </w:pPr>
      <w:r>
        <w:rPr>
          <w:rFonts w:cs="Arial"/>
        </w:rPr>
        <w:t>Budget 2020 blev vedtaget med et positivt resultat 109 mio. kr. Samlet forbrug på kassebeholdningen forventes at blive på 15 mio. kr. i 2020. Dette forbrug skal blandt andet ses i lyset af at der for 2020 er afsat en bevillingsreserve på 15 mio. kr.</w:t>
      </w:r>
    </w:p>
    <w:p w14:paraId="61667682" w14:textId="77777777" w:rsidR="00116392" w:rsidRPr="00B86208" w:rsidRDefault="00116392" w:rsidP="00116392">
      <w:pPr>
        <w:autoSpaceDE w:val="0"/>
        <w:autoSpaceDN w:val="0"/>
        <w:adjustRightInd w:val="0"/>
        <w:spacing w:line="240" w:lineRule="auto"/>
        <w:rPr>
          <w:rFonts w:cs="Arial"/>
        </w:rPr>
      </w:pPr>
    </w:p>
    <w:p w14:paraId="32DD5216" w14:textId="77777777" w:rsidR="00116392" w:rsidRPr="00B86208" w:rsidRDefault="00116392" w:rsidP="00116392">
      <w:pPr>
        <w:autoSpaceDE w:val="0"/>
        <w:autoSpaceDN w:val="0"/>
        <w:adjustRightInd w:val="0"/>
        <w:spacing w:line="240" w:lineRule="auto"/>
        <w:rPr>
          <w:rFonts w:cs="Arial"/>
          <w:u w:val="single"/>
        </w:rPr>
      </w:pPr>
      <w:r w:rsidRPr="00B86208">
        <w:rPr>
          <w:rFonts w:cs="Arial"/>
          <w:u w:val="single"/>
        </w:rPr>
        <w:t>Et positivt regnskabsresultat</w:t>
      </w:r>
    </w:p>
    <w:p w14:paraId="6FA2EF4E" w14:textId="77777777" w:rsidR="00496892" w:rsidRPr="00B86208" w:rsidRDefault="00116392" w:rsidP="00116392">
      <w:pPr>
        <w:autoSpaceDE w:val="0"/>
        <w:autoSpaceDN w:val="0"/>
        <w:adjustRightInd w:val="0"/>
        <w:spacing w:line="240" w:lineRule="auto"/>
        <w:rPr>
          <w:rFonts w:cs="Arial"/>
        </w:rPr>
      </w:pPr>
      <w:r>
        <w:rPr>
          <w:rFonts w:cs="Arial"/>
        </w:rPr>
        <w:t>Regnskabet for 2019 for hele kommunen, viser et positivt resultat på den ordinære drift på 95,1 mio. kr. mod budgetteret 59,9 mio. kr. Resultatet sammen med blandt investeringer på 112,9 mio. kr. (budget 171,8 mio. kr.) betyder at trækket på den likvide beholdning blev på 40,9 mio. kr. mod et budgetteret træk på 162,9 mio. kr.</w:t>
      </w:r>
    </w:p>
    <w:p w14:paraId="58C370F4" w14:textId="77777777" w:rsidR="00496892" w:rsidRPr="00402267" w:rsidRDefault="00496892" w:rsidP="00496892"/>
    <w:p w14:paraId="5CD136F3" w14:textId="77777777" w:rsidR="002F7419" w:rsidRDefault="002F7419" w:rsidP="002C115E">
      <w:r>
        <w:br w:type="page"/>
      </w:r>
    </w:p>
    <w:p w14:paraId="61360136" w14:textId="77777777" w:rsidR="00031312" w:rsidRPr="00031312" w:rsidRDefault="002D5C89" w:rsidP="00031312">
      <w:pPr>
        <w:pStyle w:val="Overskrift2"/>
        <w:rPr>
          <w:rFonts w:eastAsia="Times New Roman"/>
        </w:rPr>
      </w:pPr>
      <w:bookmarkStart w:id="4" w:name="_Toc36378668"/>
      <w:r>
        <w:rPr>
          <w:rFonts w:eastAsia="Times New Roman"/>
        </w:rPr>
        <w:t>Udvalget for Turisme, Udvikling og Erhverv</w:t>
      </w:r>
      <w:bookmarkEnd w:id="4"/>
    </w:p>
    <w:p w14:paraId="6FD954E6" w14:textId="77777777" w:rsidR="00031312" w:rsidRPr="00031312" w:rsidRDefault="00031312" w:rsidP="00031312">
      <w:pPr>
        <w:pStyle w:val="Overskrift3"/>
        <w:rPr>
          <w:rFonts w:eastAsia="Times New Roman"/>
        </w:rPr>
      </w:pPr>
      <w:bookmarkStart w:id="5" w:name="_Toc36378669"/>
      <w:r w:rsidRPr="00031312">
        <w:rPr>
          <w:rFonts w:eastAsia="Times New Roman"/>
        </w:rPr>
        <w:t>Politikområde</w:t>
      </w:r>
      <w:r>
        <w:rPr>
          <w:rFonts w:eastAsia="Times New Roman"/>
        </w:rPr>
        <w:t>:</w:t>
      </w:r>
      <w:r w:rsidRPr="00031312">
        <w:rPr>
          <w:rFonts w:eastAsia="Times New Roman"/>
        </w:rPr>
        <w:t xml:space="preserve"> Erhverv</w:t>
      </w:r>
      <w:bookmarkEnd w:id="5"/>
    </w:p>
    <w:p w14:paraId="7F9AE50D" w14:textId="77777777" w:rsidR="00031312" w:rsidRPr="00031312" w:rsidRDefault="00031312" w:rsidP="00031312"/>
    <w:p w14:paraId="74521A55" w14:textId="77777777" w:rsidR="00031312" w:rsidRDefault="00031312" w:rsidP="00031312">
      <w:pPr>
        <w:rPr>
          <w:b/>
        </w:rPr>
      </w:pPr>
      <w:r w:rsidRPr="00031312">
        <w:rPr>
          <w:b/>
        </w:rPr>
        <w:t>Resultat af drift</w:t>
      </w:r>
    </w:p>
    <w:p w14:paraId="0CC91D67" w14:textId="77777777" w:rsidR="00031312" w:rsidRDefault="00031312" w:rsidP="00031312"/>
    <w:p w14:paraId="1A79A8E6" w14:textId="77777777" w:rsidR="00116392" w:rsidRDefault="00116392" w:rsidP="00116392">
      <w:pPr>
        <w:rPr>
          <w:rFonts w:ascii="Verdana" w:hAnsi="Verdana"/>
          <w:b/>
          <w:sz w:val="18"/>
          <w:szCs w:val="18"/>
        </w:rPr>
      </w:pPr>
      <w:r w:rsidRPr="006A74C3">
        <w:rPr>
          <w:rFonts w:ascii="Verdana" w:hAnsi="Verdana"/>
          <w:b/>
          <w:sz w:val="20"/>
          <w:szCs w:val="20"/>
        </w:rPr>
        <w:t>Noter til regnskab, drift</w:t>
      </w:r>
    </w:p>
    <w:p w14:paraId="48514709" w14:textId="77777777" w:rsidR="0039509E" w:rsidRPr="00B10060" w:rsidRDefault="0039509E" w:rsidP="00116392">
      <w:pPr>
        <w:rPr>
          <w:rFonts w:ascii="Verdana" w:hAnsi="Verdana"/>
          <w:b/>
          <w:sz w:val="18"/>
          <w:szCs w:val="18"/>
        </w:rPr>
      </w:pPr>
    </w:p>
    <w:tbl>
      <w:tblPr>
        <w:tblW w:w="9060" w:type="dxa"/>
        <w:tblCellMar>
          <w:left w:w="70" w:type="dxa"/>
          <w:right w:w="70" w:type="dxa"/>
        </w:tblCellMar>
        <w:tblLook w:val="04A0" w:firstRow="1" w:lastRow="0" w:firstColumn="1" w:lastColumn="0" w:noHBand="0" w:noVBand="1"/>
      </w:tblPr>
      <w:tblGrid>
        <w:gridCol w:w="3500"/>
        <w:gridCol w:w="346"/>
        <w:gridCol w:w="960"/>
        <w:gridCol w:w="960"/>
        <w:gridCol w:w="1060"/>
        <w:gridCol w:w="1120"/>
        <w:gridCol w:w="1120"/>
      </w:tblGrid>
      <w:tr w:rsidR="00116392" w:rsidRPr="00571395" w14:paraId="0AD6488E" w14:textId="77777777" w:rsidTr="00944B8C">
        <w:trPr>
          <w:trHeight w:val="990"/>
        </w:trPr>
        <w:tc>
          <w:tcPr>
            <w:tcW w:w="3500" w:type="dxa"/>
            <w:tcBorders>
              <w:top w:val="single" w:sz="4" w:space="0" w:color="auto"/>
              <w:left w:val="single" w:sz="4" w:space="0" w:color="auto"/>
              <w:bottom w:val="single" w:sz="4" w:space="0" w:color="auto"/>
              <w:right w:val="single" w:sz="4" w:space="0" w:color="auto"/>
            </w:tcBorders>
            <w:shd w:val="clear" w:color="000000" w:fill="3DA15A"/>
            <w:vAlign w:val="bottom"/>
            <w:hideMark/>
          </w:tcPr>
          <w:p w14:paraId="711F090C" w14:textId="77777777" w:rsidR="00116392" w:rsidRPr="00571395" w:rsidRDefault="00116392" w:rsidP="00944B8C">
            <w:pPr>
              <w:spacing w:line="240" w:lineRule="auto"/>
              <w:jc w:val="left"/>
              <w:rPr>
                <w:rFonts w:ascii="Verdana" w:eastAsia="Times New Roman" w:hAnsi="Verdana" w:cs="Calibri"/>
                <w:b/>
                <w:bCs/>
                <w:color w:val="FFFFFF"/>
                <w:lang w:eastAsia="da-DK"/>
              </w:rPr>
            </w:pPr>
            <w:r w:rsidRPr="00571395">
              <w:rPr>
                <w:rFonts w:ascii="Verdana" w:eastAsia="Times New Roman" w:hAnsi="Verdana" w:cs="Calibri"/>
                <w:b/>
                <w:bCs/>
                <w:color w:val="FFFFFF"/>
                <w:lang w:eastAsia="da-DK"/>
              </w:rPr>
              <w:t>Udvalget for Turisme, Udvikling og Erhverv</w:t>
            </w:r>
          </w:p>
        </w:tc>
        <w:tc>
          <w:tcPr>
            <w:tcW w:w="340"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14:paraId="4EAAF6F6" w14:textId="77777777" w:rsidR="00116392" w:rsidRPr="00571395" w:rsidRDefault="00116392" w:rsidP="00944B8C">
            <w:pPr>
              <w:spacing w:line="240" w:lineRule="auto"/>
              <w:jc w:val="left"/>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Note</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14:paraId="0FD120E6" w14:textId="77777777" w:rsidR="00116392" w:rsidRPr="00571395" w:rsidRDefault="00116392" w:rsidP="00944B8C">
            <w:pPr>
              <w:spacing w:line="240" w:lineRule="auto"/>
              <w:jc w:val="center"/>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Opr. budget</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14:paraId="64E7CFC0" w14:textId="77777777" w:rsidR="00116392" w:rsidRPr="00571395" w:rsidRDefault="00116392" w:rsidP="00944B8C">
            <w:pPr>
              <w:spacing w:line="240" w:lineRule="auto"/>
              <w:jc w:val="center"/>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Korr. budget</w:t>
            </w:r>
          </w:p>
        </w:tc>
        <w:tc>
          <w:tcPr>
            <w:tcW w:w="1060" w:type="dxa"/>
            <w:tcBorders>
              <w:top w:val="single" w:sz="4" w:space="0" w:color="auto"/>
              <w:left w:val="nil"/>
              <w:bottom w:val="single" w:sz="4" w:space="0" w:color="auto"/>
              <w:right w:val="single" w:sz="4" w:space="0" w:color="auto"/>
            </w:tcBorders>
            <w:shd w:val="clear" w:color="000000" w:fill="3DA15A"/>
            <w:vAlign w:val="bottom"/>
            <w:hideMark/>
          </w:tcPr>
          <w:p w14:paraId="2C19DB6F" w14:textId="77777777" w:rsidR="00116392" w:rsidRPr="00571395" w:rsidRDefault="00116392" w:rsidP="00944B8C">
            <w:pPr>
              <w:spacing w:line="240" w:lineRule="auto"/>
              <w:jc w:val="center"/>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Regnskab 2019</w:t>
            </w:r>
          </w:p>
        </w:tc>
        <w:tc>
          <w:tcPr>
            <w:tcW w:w="1120" w:type="dxa"/>
            <w:tcBorders>
              <w:top w:val="single" w:sz="4" w:space="0" w:color="auto"/>
              <w:left w:val="nil"/>
              <w:bottom w:val="single" w:sz="4" w:space="0" w:color="auto"/>
              <w:right w:val="single" w:sz="4" w:space="0" w:color="auto"/>
            </w:tcBorders>
            <w:shd w:val="clear" w:color="000000" w:fill="3DA15A"/>
            <w:vAlign w:val="bottom"/>
            <w:hideMark/>
          </w:tcPr>
          <w:p w14:paraId="7703ED44" w14:textId="77777777" w:rsidR="00116392" w:rsidRPr="00571395" w:rsidRDefault="00116392" w:rsidP="00944B8C">
            <w:pPr>
              <w:spacing w:line="240" w:lineRule="auto"/>
              <w:jc w:val="center"/>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Afvigelse ift. korr. budget</w:t>
            </w:r>
          </w:p>
        </w:tc>
        <w:tc>
          <w:tcPr>
            <w:tcW w:w="1120" w:type="dxa"/>
            <w:tcBorders>
              <w:top w:val="single" w:sz="4" w:space="0" w:color="auto"/>
              <w:left w:val="nil"/>
              <w:bottom w:val="single" w:sz="4" w:space="0" w:color="auto"/>
              <w:right w:val="single" w:sz="4" w:space="0" w:color="auto"/>
            </w:tcBorders>
            <w:shd w:val="clear" w:color="000000" w:fill="3DA15A"/>
            <w:vAlign w:val="bottom"/>
            <w:hideMark/>
          </w:tcPr>
          <w:p w14:paraId="6CB22F87" w14:textId="77777777" w:rsidR="00116392" w:rsidRPr="00571395" w:rsidRDefault="00116392" w:rsidP="00944B8C">
            <w:pPr>
              <w:spacing w:line="240" w:lineRule="auto"/>
              <w:jc w:val="center"/>
              <w:rPr>
                <w:rFonts w:ascii="Verdana" w:eastAsia="Times New Roman" w:hAnsi="Verdana" w:cs="Calibri"/>
                <w:b/>
                <w:bCs/>
                <w:color w:val="FFFFFF"/>
                <w:sz w:val="16"/>
                <w:szCs w:val="16"/>
                <w:lang w:eastAsia="da-DK"/>
              </w:rPr>
            </w:pPr>
            <w:r w:rsidRPr="00571395">
              <w:rPr>
                <w:rFonts w:ascii="Verdana" w:eastAsia="Times New Roman" w:hAnsi="Verdana" w:cs="Calibri"/>
                <w:b/>
                <w:bCs/>
                <w:color w:val="FFFFFF"/>
                <w:sz w:val="16"/>
                <w:szCs w:val="16"/>
                <w:lang w:eastAsia="da-DK"/>
              </w:rPr>
              <w:t>Overførsel til 2020</w:t>
            </w:r>
          </w:p>
        </w:tc>
      </w:tr>
      <w:tr w:rsidR="00116392" w:rsidRPr="00571395" w14:paraId="7BDD4D92" w14:textId="77777777" w:rsidTr="0039509E">
        <w:trPr>
          <w:trHeight w:val="567"/>
        </w:trPr>
        <w:tc>
          <w:tcPr>
            <w:tcW w:w="3500" w:type="dxa"/>
            <w:tcBorders>
              <w:top w:val="nil"/>
              <w:left w:val="single" w:sz="4" w:space="0" w:color="auto"/>
              <w:bottom w:val="single" w:sz="4" w:space="0" w:color="auto"/>
              <w:right w:val="single" w:sz="4" w:space="0" w:color="auto"/>
            </w:tcBorders>
            <w:shd w:val="clear" w:color="auto" w:fill="auto"/>
            <w:vAlign w:val="bottom"/>
            <w:hideMark/>
          </w:tcPr>
          <w:p w14:paraId="59AA2276" w14:textId="77777777" w:rsidR="00116392" w:rsidRPr="00571395" w:rsidRDefault="00116392" w:rsidP="00944B8C">
            <w:pPr>
              <w:spacing w:line="240" w:lineRule="auto"/>
              <w:jc w:val="left"/>
              <w:rPr>
                <w:rFonts w:ascii="Verdana" w:eastAsia="Times New Roman" w:hAnsi="Verdana" w:cs="Calibri"/>
                <w:b/>
                <w:bCs/>
                <w:color w:val="000000"/>
                <w:sz w:val="20"/>
                <w:szCs w:val="20"/>
                <w:lang w:eastAsia="da-DK"/>
              </w:rPr>
            </w:pPr>
            <w:r w:rsidRPr="00571395">
              <w:rPr>
                <w:rFonts w:ascii="Verdana" w:eastAsia="Times New Roman" w:hAnsi="Verdana" w:cs="Calibri"/>
                <w:color w:val="000000"/>
                <w:sz w:val="12"/>
                <w:szCs w:val="12"/>
                <w:lang w:eastAsia="da-DK"/>
              </w:rPr>
              <w:t xml:space="preserve">(tal i 1.000 kr.) </w:t>
            </w:r>
            <w:r w:rsidRPr="00571395">
              <w:rPr>
                <w:rFonts w:ascii="Verdana" w:eastAsia="Times New Roman" w:hAnsi="Verdana" w:cs="Calibri"/>
                <w:b/>
                <w:bCs/>
                <w:color w:val="000000"/>
                <w:sz w:val="20"/>
                <w:szCs w:val="20"/>
                <w:lang w:eastAsia="da-DK"/>
              </w:rPr>
              <w:t xml:space="preserve">                                Samlet resultat:</w:t>
            </w:r>
          </w:p>
        </w:tc>
        <w:tc>
          <w:tcPr>
            <w:tcW w:w="340" w:type="dxa"/>
            <w:tcBorders>
              <w:top w:val="nil"/>
              <w:left w:val="nil"/>
              <w:bottom w:val="single" w:sz="4" w:space="0" w:color="auto"/>
              <w:right w:val="single" w:sz="4" w:space="0" w:color="auto"/>
            </w:tcBorders>
            <w:shd w:val="clear" w:color="auto" w:fill="auto"/>
            <w:noWrap/>
            <w:vAlign w:val="bottom"/>
            <w:hideMark/>
          </w:tcPr>
          <w:p w14:paraId="6EF8EF84" w14:textId="77777777" w:rsidR="00116392" w:rsidRPr="00571395" w:rsidRDefault="00116392" w:rsidP="00944B8C">
            <w:pPr>
              <w:spacing w:line="240" w:lineRule="auto"/>
              <w:jc w:val="right"/>
              <w:rPr>
                <w:rFonts w:ascii="Verdana" w:eastAsia="Times New Roman" w:hAnsi="Verdana" w:cs="Calibri"/>
                <w:b/>
                <w:bCs/>
                <w:color w:val="000000"/>
                <w:sz w:val="16"/>
                <w:szCs w:val="16"/>
                <w:lang w:eastAsia="da-DK"/>
              </w:rPr>
            </w:pPr>
            <w:r w:rsidRPr="00571395">
              <w:rPr>
                <w:rFonts w:ascii="Verdana" w:eastAsia="Times New Roman" w:hAnsi="Verdana" w:cs="Calibri"/>
                <w:b/>
                <w:bCs/>
                <w:color w:val="000000"/>
                <w:sz w:val="16"/>
                <w:szCs w:val="16"/>
                <w:lang w:eastAsia="da-DK"/>
              </w:rPr>
              <w:t>1</w:t>
            </w:r>
          </w:p>
        </w:tc>
        <w:tc>
          <w:tcPr>
            <w:tcW w:w="960" w:type="dxa"/>
            <w:tcBorders>
              <w:top w:val="nil"/>
              <w:left w:val="nil"/>
              <w:bottom w:val="single" w:sz="4" w:space="0" w:color="auto"/>
              <w:right w:val="single" w:sz="4" w:space="0" w:color="auto"/>
            </w:tcBorders>
            <w:shd w:val="clear" w:color="auto" w:fill="auto"/>
            <w:vAlign w:val="bottom"/>
            <w:hideMark/>
          </w:tcPr>
          <w:p w14:paraId="5F09954F" w14:textId="77777777" w:rsidR="00116392" w:rsidRPr="00571395" w:rsidRDefault="00116392" w:rsidP="00944B8C">
            <w:pPr>
              <w:spacing w:line="240" w:lineRule="auto"/>
              <w:jc w:val="right"/>
              <w:rPr>
                <w:rFonts w:ascii="Verdana" w:eastAsia="Times New Roman" w:hAnsi="Verdana" w:cs="Calibri"/>
                <w:b/>
                <w:bCs/>
                <w:color w:val="000000"/>
                <w:sz w:val="15"/>
                <w:szCs w:val="15"/>
                <w:lang w:eastAsia="da-DK"/>
              </w:rPr>
            </w:pPr>
            <w:r w:rsidRPr="00571395">
              <w:rPr>
                <w:rFonts w:ascii="Verdana" w:eastAsia="Times New Roman" w:hAnsi="Verdana" w:cs="Calibri"/>
                <w:b/>
                <w:bCs/>
                <w:color w:val="000000"/>
                <w:sz w:val="15"/>
                <w:szCs w:val="15"/>
                <w:lang w:eastAsia="da-DK"/>
              </w:rPr>
              <w:t>1</w:t>
            </w:r>
            <w:r>
              <w:rPr>
                <w:rFonts w:ascii="Verdana" w:eastAsia="Times New Roman" w:hAnsi="Verdana" w:cs="Calibri"/>
                <w:b/>
                <w:bCs/>
                <w:color w:val="000000"/>
                <w:sz w:val="15"/>
                <w:szCs w:val="15"/>
                <w:lang w:eastAsia="da-DK"/>
              </w:rPr>
              <w:t>3</w:t>
            </w:r>
            <w:r w:rsidRPr="00571395">
              <w:rPr>
                <w:rFonts w:ascii="Verdana" w:eastAsia="Times New Roman" w:hAnsi="Verdana" w:cs="Calibri"/>
                <w:b/>
                <w:bCs/>
                <w:color w:val="000000"/>
                <w:sz w:val="15"/>
                <w:szCs w:val="15"/>
                <w:lang w:eastAsia="da-DK"/>
              </w:rPr>
              <w:t>.</w:t>
            </w:r>
            <w:r>
              <w:rPr>
                <w:rFonts w:ascii="Verdana" w:eastAsia="Times New Roman" w:hAnsi="Verdana" w:cs="Calibri"/>
                <w:b/>
                <w:bCs/>
                <w:color w:val="000000"/>
                <w:sz w:val="15"/>
                <w:szCs w:val="15"/>
                <w:lang w:eastAsia="da-DK"/>
              </w:rPr>
              <w:t>2</w:t>
            </w:r>
            <w:r w:rsidRPr="00571395">
              <w:rPr>
                <w:rFonts w:ascii="Verdana" w:eastAsia="Times New Roman" w:hAnsi="Verdana" w:cs="Calibri"/>
                <w:b/>
                <w:bCs/>
                <w:color w:val="000000"/>
                <w:sz w:val="15"/>
                <w:szCs w:val="15"/>
                <w:lang w:eastAsia="da-DK"/>
              </w:rPr>
              <w:t>78</w:t>
            </w:r>
          </w:p>
        </w:tc>
        <w:tc>
          <w:tcPr>
            <w:tcW w:w="960" w:type="dxa"/>
            <w:tcBorders>
              <w:top w:val="nil"/>
              <w:left w:val="nil"/>
              <w:bottom w:val="single" w:sz="4" w:space="0" w:color="auto"/>
              <w:right w:val="single" w:sz="4" w:space="0" w:color="auto"/>
            </w:tcBorders>
            <w:shd w:val="clear" w:color="auto" w:fill="auto"/>
            <w:vAlign w:val="bottom"/>
            <w:hideMark/>
          </w:tcPr>
          <w:p w14:paraId="0DB1E95E" w14:textId="77777777" w:rsidR="00116392" w:rsidRPr="00571395" w:rsidRDefault="00116392" w:rsidP="00944B8C">
            <w:pPr>
              <w:spacing w:line="240" w:lineRule="auto"/>
              <w:jc w:val="right"/>
              <w:rPr>
                <w:rFonts w:ascii="Verdana" w:eastAsia="Times New Roman" w:hAnsi="Verdana" w:cs="Calibri"/>
                <w:b/>
                <w:bCs/>
                <w:color w:val="000000"/>
                <w:sz w:val="15"/>
                <w:szCs w:val="15"/>
                <w:lang w:eastAsia="da-DK"/>
              </w:rPr>
            </w:pPr>
            <w:r w:rsidRPr="00571395">
              <w:rPr>
                <w:rFonts w:ascii="Verdana" w:eastAsia="Times New Roman" w:hAnsi="Verdana" w:cs="Calibri"/>
                <w:b/>
                <w:bCs/>
                <w:color w:val="000000"/>
                <w:sz w:val="15"/>
                <w:szCs w:val="15"/>
                <w:lang w:eastAsia="da-DK"/>
              </w:rPr>
              <w:t>15.683</w:t>
            </w:r>
          </w:p>
        </w:tc>
        <w:tc>
          <w:tcPr>
            <w:tcW w:w="1060" w:type="dxa"/>
            <w:tcBorders>
              <w:top w:val="nil"/>
              <w:left w:val="nil"/>
              <w:bottom w:val="single" w:sz="4" w:space="0" w:color="auto"/>
              <w:right w:val="single" w:sz="4" w:space="0" w:color="auto"/>
            </w:tcBorders>
            <w:shd w:val="clear" w:color="auto" w:fill="auto"/>
            <w:vAlign w:val="bottom"/>
            <w:hideMark/>
          </w:tcPr>
          <w:p w14:paraId="7D5283AD" w14:textId="77777777" w:rsidR="00116392" w:rsidRPr="00571395" w:rsidRDefault="00116392" w:rsidP="00944B8C">
            <w:pPr>
              <w:spacing w:line="240" w:lineRule="auto"/>
              <w:jc w:val="right"/>
              <w:rPr>
                <w:rFonts w:ascii="Verdana" w:eastAsia="Times New Roman" w:hAnsi="Verdana" w:cs="Calibri"/>
                <w:b/>
                <w:bCs/>
                <w:color w:val="000000"/>
                <w:sz w:val="15"/>
                <w:szCs w:val="15"/>
                <w:lang w:eastAsia="da-DK"/>
              </w:rPr>
            </w:pPr>
            <w:r w:rsidRPr="00571395">
              <w:rPr>
                <w:rFonts w:ascii="Verdana" w:eastAsia="Times New Roman" w:hAnsi="Verdana" w:cs="Calibri"/>
                <w:b/>
                <w:bCs/>
                <w:color w:val="000000"/>
                <w:sz w:val="15"/>
                <w:szCs w:val="15"/>
                <w:lang w:eastAsia="da-DK"/>
              </w:rPr>
              <w:t>13.146</w:t>
            </w:r>
          </w:p>
        </w:tc>
        <w:tc>
          <w:tcPr>
            <w:tcW w:w="1120" w:type="dxa"/>
            <w:tcBorders>
              <w:top w:val="nil"/>
              <w:left w:val="nil"/>
              <w:bottom w:val="single" w:sz="4" w:space="0" w:color="auto"/>
              <w:right w:val="single" w:sz="4" w:space="0" w:color="auto"/>
            </w:tcBorders>
            <w:shd w:val="clear" w:color="auto" w:fill="auto"/>
            <w:vAlign w:val="bottom"/>
            <w:hideMark/>
          </w:tcPr>
          <w:p w14:paraId="61927D74" w14:textId="77777777" w:rsidR="00116392" w:rsidRPr="00571395" w:rsidRDefault="00116392" w:rsidP="00944B8C">
            <w:pPr>
              <w:spacing w:line="240" w:lineRule="auto"/>
              <w:jc w:val="right"/>
              <w:rPr>
                <w:rFonts w:ascii="Verdana" w:eastAsia="Times New Roman" w:hAnsi="Verdana" w:cs="Calibri"/>
                <w:b/>
                <w:bCs/>
                <w:color w:val="000000"/>
                <w:sz w:val="15"/>
                <w:szCs w:val="15"/>
                <w:lang w:eastAsia="da-DK"/>
              </w:rPr>
            </w:pPr>
            <w:r w:rsidRPr="00571395">
              <w:rPr>
                <w:rFonts w:ascii="Verdana" w:eastAsia="Times New Roman" w:hAnsi="Verdana" w:cs="Calibri"/>
                <w:b/>
                <w:bCs/>
                <w:color w:val="000000"/>
                <w:sz w:val="15"/>
                <w:szCs w:val="15"/>
                <w:lang w:eastAsia="da-DK"/>
              </w:rPr>
              <w:t>-2.537</w:t>
            </w:r>
          </w:p>
        </w:tc>
        <w:tc>
          <w:tcPr>
            <w:tcW w:w="1120" w:type="dxa"/>
            <w:tcBorders>
              <w:top w:val="nil"/>
              <w:left w:val="nil"/>
              <w:bottom w:val="single" w:sz="4" w:space="0" w:color="auto"/>
              <w:right w:val="single" w:sz="4" w:space="0" w:color="auto"/>
            </w:tcBorders>
            <w:shd w:val="clear" w:color="auto" w:fill="auto"/>
            <w:vAlign w:val="bottom"/>
            <w:hideMark/>
          </w:tcPr>
          <w:p w14:paraId="4BE3C3DA" w14:textId="77777777" w:rsidR="00116392" w:rsidRPr="00571395" w:rsidRDefault="00116392" w:rsidP="00944B8C">
            <w:pPr>
              <w:spacing w:line="240" w:lineRule="auto"/>
              <w:jc w:val="right"/>
              <w:rPr>
                <w:rFonts w:ascii="Verdana" w:eastAsia="Times New Roman" w:hAnsi="Verdana" w:cs="Calibri"/>
                <w:b/>
                <w:bCs/>
                <w:color w:val="000000"/>
                <w:sz w:val="15"/>
                <w:szCs w:val="15"/>
                <w:lang w:eastAsia="da-DK"/>
              </w:rPr>
            </w:pPr>
            <w:r w:rsidRPr="00571395">
              <w:rPr>
                <w:rFonts w:ascii="Verdana" w:eastAsia="Times New Roman" w:hAnsi="Verdana" w:cs="Calibri"/>
                <w:b/>
                <w:bCs/>
                <w:color w:val="000000"/>
                <w:sz w:val="15"/>
                <w:szCs w:val="15"/>
                <w:lang w:eastAsia="da-DK"/>
              </w:rPr>
              <w:t>-1.501</w:t>
            </w:r>
          </w:p>
        </w:tc>
      </w:tr>
      <w:tr w:rsidR="00116392" w:rsidRPr="00571395" w14:paraId="157C022B" w14:textId="77777777" w:rsidTr="00944B8C">
        <w:trPr>
          <w:trHeight w:val="330"/>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73F5CFE6" w14:textId="77777777" w:rsidR="00116392" w:rsidRPr="00571395" w:rsidRDefault="00116392" w:rsidP="00944B8C">
            <w:pPr>
              <w:spacing w:line="240" w:lineRule="auto"/>
              <w:jc w:val="left"/>
              <w:rPr>
                <w:rFonts w:ascii="Verdana" w:eastAsia="Times New Roman" w:hAnsi="Verdana" w:cs="Calibri"/>
                <w:b/>
                <w:bCs/>
                <w:color w:val="000000"/>
                <w:sz w:val="16"/>
                <w:szCs w:val="16"/>
                <w:lang w:eastAsia="da-DK"/>
              </w:rPr>
            </w:pPr>
            <w:r w:rsidRPr="00571395">
              <w:rPr>
                <w:rFonts w:ascii="Verdana" w:eastAsia="Times New Roman" w:hAnsi="Verdana" w:cs="Calibri"/>
                <w:b/>
                <w:bCs/>
                <w:color w:val="000000"/>
                <w:sz w:val="16"/>
                <w:szCs w:val="16"/>
                <w:lang w:eastAsia="da-DK"/>
              </w:rPr>
              <w:t>Budgetramme 1</w:t>
            </w:r>
          </w:p>
        </w:tc>
        <w:tc>
          <w:tcPr>
            <w:tcW w:w="340" w:type="dxa"/>
            <w:tcBorders>
              <w:top w:val="nil"/>
              <w:left w:val="nil"/>
              <w:bottom w:val="single" w:sz="4" w:space="0" w:color="auto"/>
              <w:right w:val="single" w:sz="4" w:space="0" w:color="auto"/>
            </w:tcBorders>
            <w:shd w:val="clear" w:color="000000" w:fill="CFDFF1"/>
            <w:noWrap/>
            <w:vAlign w:val="bottom"/>
            <w:hideMark/>
          </w:tcPr>
          <w:p w14:paraId="3835A01E" w14:textId="77777777" w:rsidR="00116392" w:rsidRPr="00571395" w:rsidRDefault="00116392" w:rsidP="00944B8C">
            <w:pPr>
              <w:spacing w:line="240" w:lineRule="auto"/>
              <w:jc w:val="center"/>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7C4C7896"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w:t>
            </w:r>
            <w:r>
              <w:rPr>
                <w:rFonts w:ascii="Verdana" w:eastAsia="Times New Roman" w:hAnsi="Verdana" w:cs="Calibri"/>
                <w:b/>
                <w:bCs/>
                <w:color w:val="000000"/>
                <w:sz w:val="14"/>
                <w:szCs w:val="14"/>
                <w:lang w:eastAsia="da-DK"/>
              </w:rPr>
              <w:t>3.2</w:t>
            </w:r>
            <w:r w:rsidRPr="00571395">
              <w:rPr>
                <w:rFonts w:ascii="Verdana" w:eastAsia="Times New Roman" w:hAnsi="Verdana" w:cs="Calibri"/>
                <w:b/>
                <w:bCs/>
                <w:color w:val="000000"/>
                <w:sz w:val="14"/>
                <w:szCs w:val="14"/>
                <w:lang w:eastAsia="da-DK"/>
              </w:rPr>
              <w:t>78</w:t>
            </w:r>
          </w:p>
        </w:tc>
        <w:tc>
          <w:tcPr>
            <w:tcW w:w="960" w:type="dxa"/>
            <w:tcBorders>
              <w:top w:val="nil"/>
              <w:left w:val="nil"/>
              <w:bottom w:val="single" w:sz="4" w:space="0" w:color="auto"/>
              <w:right w:val="single" w:sz="4" w:space="0" w:color="auto"/>
            </w:tcBorders>
            <w:shd w:val="clear" w:color="000000" w:fill="CFDFF1"/>
            <w:noWrap/>
            <w:vAlign w:val="bottom"/>
            <w:hideMark/>
          </w:tcPr>
          <w:p w14:paraId="1CBAFC98"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15.683</w:t>
            </w:r>
          </w:p>
        </w:tc>
        <w:tc>
          <w:tcPr>
            <w:tcW w:w="1060" w:type="dxa"/>
            <w:tcBorders>
              <w:top w:val="nil"/>
              <w:left w:val="nil"/>
              <w:bottom w:val="single" w:sz="4" w:space="0" w:color="auto"/>
              <w:right w:val="single" w:sz="4" w:space="0" w:color="auto"/>
            </w:tcBorders>
            <w:shd w:val="clear" w:color="000000" w:fill="CFDFF1"/>
            <w:noWrap/>
            <w:vAlign w:val="bottom"/>
            <w:hideMark/>
          </w:tcPr>
          <w:p w14:paraId="4C790E7D"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13.146</w:t>
            </w:r>
          </w:p>
        </w:tc>
        <w:tc>
          <w:tcPr>
            <w:tcW w:w="1120" w:type="dxa"/>
            <w:tcBorders>
              <w:top w:val="nil"/>
              <w:left w:val="nil"/>
              <w:bottom w:val="single" w:sz="4" w:space="0" w:color="auto"/>
              <w:right w:val="single" w:sz="4" w:space="0" w:color="auto"/>
            </w:tcBorders>
            <w:shd w:val="clear" w:color="000000" w:fill="CFDFF1"/>
            <w:noWrap/>
            <w:vAlign w:val="bottom"/>
            <w:hideMark/>
          </w:tcPr>
          <w:p w14:paraId="5B2D9EE2"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-2.537</w:t>
            </w:r>
          </w:p>
        </w:tc>
        <w:tc>
          <w:tcPr>
            <w:tcW w:w="1120" w:type="dxa"/>
            <w:tcBorders>
              <w:top w:val="nil"/>
              <w:left w:val="nil"/>
              <w:bottom w:val="single" w:sz="4" w:space="0" w:color="auto"/>
              <w:right w:val="single" w:sz="4" w:space="0" w:color="auto"/>
            </w:tcBorders>
            <w:shd w:val="clear" w:color="000000" w:fill="CFDFF1"/>
            <w:noWrap/>
            <w:vAlign w:val="bottom"/>
            <w:hideMark/>
          </w:tcPr>
          <w:p w14:paraId="00353D44"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-1.501</w:t>
            </w:r>
          </w:p>
        </w:tc>
      </w:tr>
      <w:tr w:rsidR="00116392" w:rsidRPr="00571395" w14:paraId="48B8686B"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16BE265" w14:textId="77777777" w:rsidR="00116392" w:rsidRPr="00571395" w:rsidRDefault="00116392" w:rsidP="00944B8C">
            <w:pPr>
              <w:spacing w:line="240" w:lineRule="auto"/>
              <w:jc w:val="lef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Erhverv</w:t>
            </w:r>
          </w:p>
        </w:tc>
        <w:tc>
          <w:tcPr>
            <w:tcW w:w="340" w:type="dxa"/>
            <w:tcBorders>
              <w:top w:val="nil"/>
              <w:left w:val="nil"/>
              <w:bottom w:val="single" w:sz="4" w:space="0" w:color="auto"/>
              <w:right w:val="single" w:sz="4" w:space="0" w:color="auto"/>
            </w:tcBorders>
            <w:shd w:val="clear" w:color="auto" w:fill="auto"/>
            <w:noWrap/>
            <w:vAlign w:val="bottom"/>
            <w:hideMark/>
          </w:tcPr>
          <w:p w14:paraId="32D91C6F"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4E248EE9"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6.033</w:t>
            </w:r>
          </w:p>
        </w:tc>
        <w:tc>
          <w:tcPr>
            <w:tcW w:w="960" w:type="dxa"/>
            <w:tcBorders>
              <w:top w:val="nil"/>
              <w:left w:val="nil"/>
              <w:bottom w:val="single" w:sz="4" w:space="0" w:color="auto"/>
              <w:right w:val="single" w:sz="4" w:space="0" w:color="auto"/>
            </w:tcBorders>
            <w:shd w:val="clear" w:color="auto" w:fill="auto"/>
            <w:noWrap/>
            <w:vAlign w:val="bottom"/>
            <w:hideMark/>
          </w:tcPr>
          <w:p w14:paraId="6B8B7083"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6.961</w:t>
            </w:r>
          </w:p>
        </w:tc>
        <w:tc>
          <w:tcPr>
            <w:tcW w:w="1060" w:type="dxa"/>
            <w:tcBorders>
              <w:top w:val="nil"/>
              <w:left w:val="nil"/>
              <w:bottom w:val="single" w:sz="4" w:space="0" w:color="auto"/>
              <w:right w:val="single" w:sz="4" w:space="0" w:color="auto"/>
            </w:tcBorders>
            <w:shd w:val="clear" w:color="auto" w:fill="auto"/>
            <w:noWrap/>
            <w:vAlign w:val="bottom"/>
            <w:hideMark/>
          </w:tcPr>
          <w:p w14:paraId="5F6832B2"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6.183</w:t>
            </w:r>
          </w:p>
        </w:tc>
        <w:tc>
          <w:tcPr>
            <w:tcW w:w="1120" w:type="dxa"/>
            <w:tcBorders>
              <w:top w:val="nil"/>
              <w:left w:val="nil"/>
              <w:bottom w:val="single" w:sz="4" w:space="0" w:color="auto"/>
              <w:right w:val="single" w:sz="4" w:space="0" w:color="auto"/>
            </w:tcBorders>
            <w:shd w:val="clear" w:color="auto" w:fill="auto"/>
            <w:noWrap/>
            <w:vAlign w:val="bottom"/>
            <w:hideMark/>
          </w:tcPr>
          <w:p w14:paraId="3B6DC017"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-778</w:t>
            </w:r>
          </w:p>
        </w:tc>
        <w:tc>
          <w:tcPr>
            <w:tcW w:w="1120" w:type="dxa"/>
            <w:tcBorders>
              <w:top w:val="nil"/>
              <w:left w:val="nil"/>
              <w:bottom w:val="single" w:sz="4" w:space="0" w:color="auto"/>
              <w:right w:val="single" w:sz="4" w:space="0" w:color="auto"/>
            </w:tcBorders>
            <w:shd w:val="clear" w:color="auto" w:fill="auto"/>
            <w:noWrap/>
            <w:vAlign w:val="bottom"/>
            <w:hideMark/>
          </w:tcPr>
          <w:p w14:paraId="7C6EFBA2"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-537</w:t>
            </w:r>
          </w:p>
        </w:tc>
      </w:tr>
      <w:tr w:rsidR="00116392" w:rsidRPr="00571395" w14:paraId="038B2F56"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658AA05E"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Aftalesum Vordingborg Erhverv</w:t>
            </w:r>
          </w:p>
        </w:tc>
        <w:tc>
          <w:tcPr>
            <w:tcW w:w="340" w:type="dxa"/>
            <w:tcBorders>
              <w:top w:val="nil"/>
              <w:left w:val="nil"/>
              <w:bottom w:val="single" w:sz="4" w:space="0" w:color="auto"/>
              <w:right w:val="single" w:sz="4" w:space="0" w:color="auto"/>
            </w:tcBorders>
            <w:shd w:val="clear" w:color="000000" w:fill="CFDFF1"/>
            <w:noWrap/>
            <w:vAlign w:val="bottom"/>
            <w:hideMark/>
          </w:tcPr>
          <w:p w14:paraId="12372BA4"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6991DED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2.958</w:t>
            </w:r>
          </w:p>
        </w:tc>
        <w:tc>
          <w:tcPr>
            <w:tcW w:w="960" w:type="dxa"/>
            <w:tcBorders>
              <w:top w:val="nil"/>
              <w:left w:val="nil"/>
              <w:bottom w:val="single" w:sz="4" w:space="0" w:color="auto"/>
              <w:right w:val="single" w:sz="4" w:space="0" w:color="auto"/>
            </w:tcBorders>
            <w:shd w:val="clear" w:color="000000" w:fill="CFDFF1"/>
            <w:noWrap/>
            <w:vAlign w:val="bottom"/>
            <w:hideMark/>
          </w:tcPr>
          <w:p w14:paraId="1C1F852D"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2.958</w:t>
            </w:r>
          </w:p>
        </w:tc>
        <w:tc>
          <w:tcPr>
            <w:tcW w:w="1060" w:type="dxa"/>
            <w:tcBorders>
              <w:top w:val="nil"/>
              <w:left w:val="nil"/>
              <w:bottom w:val="single" w:sz="4" w:space="0" w:color="auto"/>
              <w:right w:val="single" w:sz="4" w:space="0" w:color="auto"/>
            </w:tcBorders>
            <w:shd w:val="clear" w:color="000000" w:fill="CFDFF1"/>
            <w:noWrap/>
            <w:vAlign w:val="bottom"/>
            <w:hideMark/>
          </w:tcPr>
          <w:p w14:paraId="0044CE5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2.950</w:t>
            </w:r>
          </w:p>
        </w:tc>
        <w:tc>
          <w:tcPr>
            <w:tcW w:w="1120" w:type="dxa"/>
            <w:tcBorders>
              <w:top w:val="nil"/>
              <w:left w:val="nil"/>
              <w:bottom w:val="single" w:sz="4" w:space="0" w:color="auto"/>
              <w:right w:val="single" w:sz="4" w:space="0" w:color="auto"/>
            </w:tcBorders>
            <w:shd w:val="clear" w:color="000000" w:fill="CFDFF1"/>
            <w:noWrap/>
            <w:vAlign w:val="bottom"/>
            <w:hideMark/>
          </w:tcPr>
          <w:p w14:paraId="6AAD966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w:t>
            </w:r>
          </w:p>
        </w:tc>
        <w:tc>
          <w:tcPr>
            <w:tcW w:w="1120" w:type="dxa"/>
            <w:tcBorders>
              <w:top w:val="nil"/>
              <w:left w:val="nil"/>
              <w:bottom w:val="single" w:sz="4" w:space="0" w:color="auto"/>
              <w:right w:val="single" w:sz="4" w:space="0" w:color="auto"/>
            </w:tcBorders>
            <w:shd w:val="clear" w:color="000000" w:fill="CFDFF1"/>
            <w:noWrap/>
            <w:vAlign w:val="bottom"/>
            <w:hideMark/>
          </w:tcPr>
          <w:p w14:paraId="206FFEB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783E4355"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DA3B7F5"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Ikke-disponeret Erhvervsudviklingspuljen</w:t>
            </w:r>
          </w:p>
        </w:tc>
        <w:tc>
          <w:tcPr>
            <w:tcW w:w="340" w:type="dxa"/>
            <w:tcBorders>
              <w:top w:val="nil"/>
              <w:left w:val="nil"/>
              <w:bottom w:val="single" w:sz="4" w:space="0" w:color="auto"/>
              <w:right w:val="single" w:sz="4" w:space="0" w:color="auto"/>
            </w:tcBorders>
            <w:shd w:val="clear" w:color="auto" w:fill="auto"/>
            <w:noWrap/>
            <w:vAlign w:val="bottom"/>
            <w:hideMark/>
          </w:tcPr>
          <w:p w14:paraId="5CD4F0F1"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702C3D9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1.301</w:t>
            </w:r>
          </w:p>
        </w:tc>
        <w:tc>
          <w:tcPr>
            <w:tcW w:w="960" w:type="dxa"/>
            <w:tcBorders>
              <w:top w:val="nil"/>
              <w:left w:val="nil"/>
              <w:bottom w:val="single" w:sz="4" w:space="0" w:color="auto"/>
              <w:right w:val="single" w:sz="4" w:space="0" w:color="auto"/>
            </w:tcBorders>
            <w:shd w:val="clear" w:color="auto" w:fill="auto"/>
            <w:noWrap/>
            <w:vAlign w:val="bottom"/>
            <w:hideMark/>
          </w:tcPr>
          <w:p w14:paraId="6C42D2B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172</w:t>
            </w:r>
          </w:p>
        </w:tc>
        <w:tc>
          <w:tcPr>
            <w:tcW w:w="1060" w:type="dxa"/>
            <w:tcBorders>
              <w:top w:val="nil"/>
              <w:left w:val="nil"/>
              <w:bottom w:val="single" w:sz="4" w:space="0" w:color="auto"/>
              <w:right w:val="single" w:sz="4" w:space="0" w:color="auto"/>
            </w:tcBorders>
            <w:shd w:val="clear" w:color="auto" w:fill="auto"/>
            <w:noWrap/>
            <w:vAlign w:val="bottom"/>
            <w:hideMark/>
          </w:tcPr>
          <w:p w14:paraId="5A9ABE2D"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7D7E9C6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-172</w:t>
            </w:r>
          </w:p>
        </w:tc>
        <w:tc>
          <w:tcPr>
            <w:tcW w:w="1120" w:type="dxa"/>
            <w:tcBorders>
              <w:top w:val="nil"/>
              <w:left w:val="nil"/>
              <w:bottom w:val="single" w:sz="4" w:space="0" w:color="auto"/>
              <w:right w:val="single" w:sz="4" w:space="0" w:color="auto"/>
            </w:tcBorders>
            <w:shd w:val="clear" w:color="auto" w:fill="auto"/>
            <w:noWrap/>
            <w:vAlign w:val="bottom"/>
            <w:hideMark/>
          </w:tcPr>
          <w:p w14:paraId="7D426C3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0C479D34"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07AA0D7E"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Pulje udvik. af nye idéer i købstæderne</w:t>
            </w:r>
          </w:p>
        </w:tc>
        <w:tc>
          <w:tcPr>
            <w:tcW w:w="340" w:type="dxa"/>
            <w:tcBorders>
              <w:top w:val="nil"/>
              <w:left w:val="nil"/>
              <w:bottom w:val="single" w:sz="4" w:space="0" w:color="auto"/>
              <w:right w:val="single" w:sz="4" w:space="0" w:color="auto"/>
            </w:tcBorders>
            <w:shd w:val="clear" w:color="000000" w:fill="CFDFF1"/>
            <w:noWrap/>
            <w:vAlign w:val="bottom"/>
            <w:hideMark/>
          </w:tcPr>
          <w:p w14:paraId="21D446C2"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67AB4BD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3189E00F"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210</w:t>
            </w:r>
          </w:p>
        </w:tc>
        <w:tc>
          <w:tcPr>
            <w:tcW w:w="1060" w:type="dxa"/>
            <w:tcBorders>
              <w:top w:val="nil"/>
              <w:left w:val="nil"/>
              <w:bottom w:val="single" w:sz="4" w:space="0" w:color="auto"/>
              <w:right w:val="single" w:sz="4" w:space="0" w:color="auto"/>
            </w:tcBorders>
            <w:shd w:val="clear" w:color="000000" w:fill="CFDFF1"/>
            <w:noWrap/>
            <w:vAlign w:val="bottom"/>
            <w:hideMark/>
          </w:tcPr>
          <w:p w14:paraId="11656E9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81</w:t>
            </w:r>
          </w:p>
        </w:tc>
        <w:tc>
          <w:tcPr>
            <w:tcW w:w="1120" w:type="dxa"/>
            <w:tcBorders>
              <w:top w:val="nil"/>
              <w:left w:val="nil"/>
              <w:bottom w:val="single" w:sz="4" w:space="0" w:color="auto"/>
              <w:right w:val="single" w:sz="4" w:space="0" w:color="auto"/>
            </w:tcBorders>
            <w:shd w:val="clear" w:color="000000" w:fill="CFDFF1"/>
            <w:noWrap/>
            <w:vAlign w:val="bottom"/>
            <w:hideMark/>
          </w:tcPr>
          <w:p w14:paraId="7B4FD00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-129</w:t>
            </w:r>
          </w:p>
        </w:tc>
        <w:tc>
          <w:tcPr>
            <w:tcW w:w="1120" w:type="dxa"/>
            <w:tcBorders>
              <w:top w:val="nil"/>
              <w:left w:val="nil"/>
              <w:bottom w:val="single" w:sz="4" w:space="0" w:color="auto"/>
              <w:right w:val="single" w:sz="4" w:space="0" w:color="auto"/>
            </w:tcBorders>
            <w:shd w:val="clear" w:color="000000" w:fill="CFDFF1"/>
            <w:noWrap/>
            <w:vAlign w:val="bottom"/>
            <w:hideMark/>
          </w:tcPr>
          <w:p w14:paraId="3FED439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-129</w:t>
            </w:r>
          </w:p>
        </w:tc>
      </w:tr>
      <w:tr w:rsidR="00116392" w:rsidRPr="00571395" w14:paraId="55FAD846"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2668C17"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Indsats for Bygge- og Anlægsvirksomheder</w:t>
            </w:r>
          </w:p>
        </w:tc>
        <w:tc>
          <w:tcPr>
            <w:tcW w:w="340" w:type="dxa"/>
            <w:tcBorders>
              <w:top w:val="nil"/>
              <w:left w:val="nil"/>
              <w:bottom w:val="single" w:sz="4" w:space="0" w:color="auto"/>
              <w:right w:val="single" w:sz="4" w:space="0" w:color="auto"/>
            </w:tcBorders>
            <w:shd w:val="clear" w:color="auto" w:fill="auto"/>
            <w:noWrap/>
            <w:vAlign w:val="bottom"/>
            <w:hideMark/>
          </w:tcPr>
          <w:p w14:paraId="23190AAD"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12BB4AC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687</w:t>
            </w:r>
          </w:p>
        </w:tc>
        <w:tc>
          <w:tcPr>
            <w:tcW w:w="960" w:type="dxa"/>
            <w:tcBorders>
              <w:top w:val="nil"/>
              <w:left w:val="nil"/>
              <w:bottom w:val="single" w:sz="4" w:space="0" w:color="auto"/>
              <w:right w:val="single" w:sz="4" w:space="0" w:color="auto"/>
            </w:tcBorders>
            <w:shd w:val="clear" w:color="auto" w:fill="auto"/>
            <w:noWrap/>
            <w:vAlign w:val="bottom"/>
            <w:hideMark/>
          </w:tcPr>
          <w:p w14:paraId="36310D3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687</w:t>
            </w:r>
          </w:p>
        </w:tc>
        <w:tc>
          <w:tcPr>
            <w:tcW w:w="1060" w:type="dxa"/>
            <w:tcBorders>
              <w:top w:val="nil"/>
              <w:left w:val="nil"/>
              <w:bottom w:val="single" w:sz="4" w:space="0" w:color="auto"/>
              <w:right w:val="single" w:sz="4" w:space="0" w:color="auto"/>
            </w:tcBorders>
            <w:shd w:val="clear" w:color="auto" w:fill="auto"/>
            <w:noWrap/>
            <w:vAlign w:val="bottom"/>
            <w:hideMark/>
          </w:tcPr>
          <w:p w14:paraId="12D4A4B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674</w:t>
            </w:r>
          </w:p>
        </w:tc>
        <w:tc>
          <w:tcPr>
            <w:tcW w:w="1120" w:type="dxa"/>
            <w:tcBorders>
              <w:top w:val="nil"/>
              <w:left w:val="nil"/>
              <w:bottom w:val="single" w:sz="4" w:space="0" w:color="auto"/>
              <w:right w:val="single" w:sz="4" w:space="0" w:color="auto"/>
            </w:tcBorders>
            <w:shd w:val="clear" w:color="auto" w:fill="auto"/>
            <w:noWrap/>
            <w:vAlign w:val="bottom"/>
            <w:hideMark/>
          </w:tcPr>
          <w:p w14:paraId="02BEC62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w:t>
            </w:r>
          </w:p>
        </w:tc>
        <w:tc>
          <w:tcPr>
            <w:tcW w:w="1120" w:type="dxa"/>
            <w:tcBorders>
              <w:top w:val="nil"/>
              <w:left w:val="nil"/>
              <w:bottom w:val="single" w:sz="4" w:space="0" w:color="auto"/>
              <w:right w:val="single" w:sz="4" w:space="0" w:color="auto"/>
            </w:tcBorders>
            <w:shd w:val="clear" w:color="auto" w:fill="auto"/>
            <w:noWrap/>
            <w:vAlign w:val="bottom"/>
            <w:hideMark/>
          </w:tcPr>
          <w:p w14:paraId="6BC3EA2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6EB87F39"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1347DAD0"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Soft Landing</w:t>
            </w:r>
          </w:p>
        </w:tc>
        <w:tc>
          <w:tcPr>
            <w:tcW w:w="340" w:type="dxa"/>
            <w:tcBorders>
              <w:top w:val="nil"/>
              <w:left w:val="nil"/>
              <w:bottom w:val="single" w:sz="4" w:space="0" w:color="auto"/>
              <w:right w:val="single" w:sz="4" w:space="0" w:color="auto"/>
            </w:tcBorders>
            <w:shd w:val="clear" w:color="000000" w:fill="CFDFF1"/>
            <w:noWrap/>
            <w:vAlign w:val="bottom"/>
            <w:hideMark/>
          </w:tcPr>
          <w:p w14:paraId="46A207D2"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5112EE3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5E496F2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287</w:t>
            </w:r>
          </w:p>
        </w:tc>
        <w:tc>
          <w:tcPr>
            <w:tcW w:w="1060" w:type="dxa"/>
            <w:tcBorders>
              <w:top w:val="nil"/>
              <w:left w:val="nil"/>
              <w:bottom w:val="single" w:sz="4" w:space="0" w:color="auto"/>
              <w:right w:val="single" w:sz="4" w:space="0" w:color="auto"/>
            </w:tcBorders>
            <w:shd w:val="clear" w:color="000000" w:fill="CFDFF1"/>
            <w:noWrap/>
            <w:vAlign w:val="bottom"/>
            <w:hideMark/>
          </w:tcPr>
          <w:p w14:paraId="423AD7D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276</w:t>
            </w:r>
          </w:p>
        </w:tc>
        <w:tc>
          <w:tcPr>
            <w:tcW w:w="1120" w:type="dxa"/>
            <w:tcBorders>
              <w:top w:val="nil"/>
              <w:left w:val="nil"/>
              <w:bottom w:val="single" w:sz="4" w:space="0" w:color="auto"/>
              <w:right w:val="single" w:sz="4" w:space="0" w:color="auto"/>
            </w:tcBorders>
            <w:shd w:val="clear" w:color="000000" w:fill="CFDFF1"/>
            <w:noWrap/>
            <w:vAlign w:val="bottom"/>
            <w:hideMark/>
          </w:tcPr>
          <w:p w14:paraId="6677C37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-11</w:t>
            </w:r>
          </w:p>
        </w:tc>
        <w:tc>
          <w:tcPr>
            <w:tcW w:w="1120" w:type="dxa"/>
            <w:tcBorders>
              <w:top w:val="nil"/>
              <w:left w:val="nil"/>
              <w:bottom w:val="single" w:sz="4" w:space="0" w:color="auto"/>
              <w:right w:val="single" w:sz="4" w:space="0" w:color="auto"/>
            </w:tcBorders>
            <w:shd w:val="clear" w:color="000000" w:fill="CFDFF1"/>
            <w:noWrap/>
            <w:vAlign w:val="bottom"/>
            <w:hideMark/>
          </w:tcPr>
          <w:p w14:paraId="1B92EDC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4DE8AD96"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6F593AF"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Styrkelse af naturfagene i folkeskolen</w:t>
            </w:r>
          </w:p>
        </w:tc>
        <w:tc>
          <w:tcPr>
            <w:tcW w:w="340" w:type="dxa"/>
            <w:tcBorders>
              <w:top w:val="nil"/>
              <w:left w:val="nil"/>
              <w:bottom w:val="single" w:sz="4" w:space="0" w:color="auto"/>
              <w:right w:val="single" w:sz="4" w:space="0" w:color="auto"/>
            </w:tcBorders>
            <w:shd w:val="clear" w:color="auto" w:fill="auto"/>
            <w:noWrap/>
            <w:vAlign w:val="bottom"/>
            <w:hideMark/>
          </w:tcPr>
          <w:p w14:paraId="062F82A9"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67B437F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07D36C1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100</w:t>
            </w:r>
          </w:p>
        </w:tc>
        <w:tc>
          <w:tcPr>
            <w:tcW w:w="1060" w:type="dxa"/>
            <w:tcBorders>
              <w:top w:val="nil"/>
              <w:left w:val="nil"/>
              <w:bottom w:val="single" w:sz="4" w:space="0" w:color="auto"/>
              <w:right w:val="single" w:sz="4" w:space="0" w:color="auto"/>
            </w:tcBorders>
            <w:shd w:val="clear" w:color="auto" w:fill="auto"/>
            <w:noWrap/>
            <w:vAlign w:val="bottom"/>
            <w:hideMark/>
          </w:tcPr>
          <w:p w14:paraId="54E5E5F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12B46FD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-100</w:t>
            </w:r>
          </w:p>
        </w:tc>
        <w:tc>
          <w:tcPr>
            <w:tcW w:w="1120" w:type="dxa"/>
            <w:tcBorders>
              <w:top w:val="nil"/>
              <w:left w:val="nil"/>
              <w:bottom w:val="single" w:sz="4" w:space="0" w:color="auto"/>
              <w:right w:val="single" w:sz="4" w:space="0" w:color="auto"/>
            </w:tcBorders>
            <w:shd w:val="clear" w:color="auto" w:fill="auto"/>
            <w:noWrap/>
            <w:vAlign w:val="bottom"/>
            <w:hideMark/>
          </w:tcPr>
          <w:p w14:paraId="2F32E0D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-100</w:t>
            </w:r>
          </w:p>
        </w:tc>
      </w:tr>
      <w:tr w:rsidR="00116392" w:rsidRPr="00571395" w14:paraId="01C1679A"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72583BA4"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Vækstprogram Lolland-Guldborgs.-Vordingb</w:t>
            </w:r>
          </w:p>
        </w:tc>
        <w:tc>
          <w:tcPr>
            <w:tcW w:w="340" w:type="dxa"/>
            <w:tcBorders>
              <w:top w:val="nil"/>
              <w:left w:val="nil"/>
              <w:bottom w:val="single" w:sz="4" w:space="0" w:color="auto"/>
              <w:right w:val="single" w:sz="4" w:space="0" w:color="auto"/>
            </w:tcBorders>
            <w:shd w:val="clear" w:color="000000" w:fill="CFDFF1"/>
            <w:noWrap/>
            <w:vAlign w:val="bottom"/>
            <w:hideMark/>
          </w:tcPr>
          <w:p w14:paraId="3DF4EEDA"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787BE6CD"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407</w:t>
            </w:r>
          </w:p>
        </w:tc>
        <w:tc>
          <w:tcPr>
            <w:tcW w:w="960" w:type="dxa"/>
            <w:tcBorders>
              <w:top w:val="nil"/>
              <w:left w:val="nil"/>
              <w:bottom w:val="single" w:sz="4" w:space="0" w:color="auto"/>
              <w:right w:val="single" w:sz="4" w:space="0" w:color="auto"/>
            </w:tcBorders>
            <w:shd w:val="clear" w:color="000000" w:fill="CFDFF1"/>
            <w:noWrap/>
            <w:vAlign w:val="bottom"/>
            <w:hideMark/>
          </w:tcPr>
          <w:p w14:paraId="44523CD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407</w:t>
            </w:r>
          </w:p>
        </w:tc>
        <w:tc>
          <w:tcPr>
            <w:tcW w:w="1060" w:type="dxa"/>
            <w:tcBorders>
              <w:top w:val="nil"/>
              <w:left w:val="nil"/>
              <w:bottom w:val="single" w:sz="4" w:space="0" w:color="auto"/>
              <w:right w:val="single" w:sz="4" w:space="0" w:color="auto"/>
            </w:tcBorders>
            <w:shd w:val="clear" w:color="000000" w:fill="CFDFF1"/>
            <w:noWrap/>
            <w:vAlign w:val="bottom"/>
            <w:hideMark/>
          </w:tcPr>
          <w:p w14:paraId="21F59D7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400</w:t>
            </w:r>
          </w:p>
        </w:tc>
        <w:tc>
          <w:tcPr>
            <w:tcW w:w="1120" w:type="dxa"/>
            <w:tcBorders>
              <w:top w:val="nil"/>
              <w:left w:val="nil"/>
              <w:bottom w:val="single" w:sz="4" w:space="0" w:color="auto"/>
              <w:right w:val="single" w:sz="4" w:space="0" w:color="auto"/>
            </w:tcBorders>
            <w:shd w:val="clear" w:color="000000" w:fill="CFDFF1"/>
            <w:noWrap/>
            <w:vAlign w:val="bottom"/>
            <w:hideMark/>
          </w:tcPr>
          <w:p w14:paraId="66A6940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w:t>
            </w:r>
          </w:p>
        </w:tc>
        <w:tc>
          <w:tcPr>
            <w:tcW w:w="1120" w:type="dxa"/>
            <w:tcBorders>
              <w:top w:val="nil"/>
              <w:left w:val="nil"/>
              <w:bottom w:val="single" w:sz="4" w:space="0" w:color="auto"/>
              <w:right w:val="single" w:sz="4" w:space="0" w:color="auto"/>
            </w:tcBorders>
            <w:shd w:val="clear" w:color="000000" w:fill="CFDFF1"/>
            <w:noWrap/>
            <w:vAlign w:val="bottom"/>
            <w:hideMark/>
          </w:tcPr>
          <w:p w14:paraId="1F89BA6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53FC2373"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3B0326B"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Midlertid. Projektleder til iværksætteri</w:t>
            </w:r>
          </w:p>
        </w:tc>
        <w:tc>
          <w:tcPr>
            <w:tcW w:w="340" w:type="dxa"/>
            <w:tcBorders>
              <w:top w:val="nil"/>
              <w:left w:val="nil"/>
              <w:bottom w:val="single" w:sz="4" w:space="0" w:color="auto"/>
              <w:right w:val="single" w:sz="4" w:space="0" w:color="auto"/>
            </w:tcBorders>
            <w:shd w:val="clear" w:color="auto" w:fill="auto"/>
            <w:noWrap/>
            <w:vAlign w:val="bottom"/>
            <w:hideMark/>
          </w:tcPr>
          <w:p w14:paraId="498B2AE9"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7AF9F6BF"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627BEFE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500</w:t>
            </w:r>
          </w:p>
        </w:tc>
        <w:tc>
          <w:tcPr>
            <w:tcW w:w="1060" w:type="dxa"/>
            <w:tcBorders>
              <w:top w:val="nil"/>
              <w:left w:val="nil"/>
              <w:bottom w:val="single" w:sz="4" w:space="0" w:color="auto"/>
              <w:right w:val="single" w:sz="4" w:space="0" w:color="auto"/>
            </w:tcBorders>
            <w:shd w:val="clear" w:color="auto" w:fill="auto"/>
            <w:noWrap/>
            <w:vAlign w:val="bottom"/>
            <w:hideMark/>
          </w:tcPr>
          <w:p w14:paraId="47AE533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05BA717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5C9ED27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24FF26F4"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0AE8C9EC"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Markedsfør. af erhvervsmæssige styrkepos</w:t>
            </w:r>
          </w:p>
        </w:tc>
        <w:tc>
          <w:tcPr>
            <w:tcW w:w="340" w:type="dxa"/>
            <w:tcBorders>
              <w:top w:val="nil"/>
              <w:left w:val="nil"/>
              <w:bottom w:val="single" w:sz="4" w:space="0" w:color="auto"/>
              <w:right w:val="single" w:sz="4" w:space="0" w:color="auto"/>
            </w:tcBorders>
            <w:shd w:val="clear" w:color="000000" w:fill="CFDFF1"/>
            <w:noWrap/>
            <w:vAlign w:val="bottom"/>
            <w:hideMark/>
          </w:tcPr>
          <w:p w14:paraId="1F971FBA"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03A8F6D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0413636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250</w:t>
            </w:r>
          </w:p>
        </w:tc>
        <w:tc>
          <w:tcPr>
            <w:tcW w:w="1060" w:type="dxa"/>
            <w:tcBorders>
              <w:top w:val="nil"/>
              <w:left w:val="nil"/>
              <w:bottom w:val="single" w:sz="4" w:space="0" w:color="auto"/>
              <w:right w:val="single" w:sz="4" w:space="0" w:color="auto"/>
            </w:tcBorders>
            <w:shd w:val="clear" w:color="000000" w:fill="CFDFF1"/>
            <w:noWrap/>
            <w:vAlign w:val="bottom"/>
            <w:hideMark/>
          </w:tcPr>
          <w:p w14:paraId="76D8A46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250</w:t>
            </w:r>
          </w:p>
        </w:tc>
        <w:tc>
          <w:tcPr>
            <w:tcW w:w="1120" w:type="dxa"/>
            <w:tcBorders>
              <w:top w:val="nil"/>
              <w:left w:val="nil"/>
              <w:bottom w:val="single" w:sz="4" w:space="0" w:color="auto"/>
              <w:right w:val="single" w:sz="4" w:space="0" w:color="auto"/>
            </w:tcBorders>
            <w:shd w:val="clear" w:color="000000" w:fill="CFDFF1"/>
            <w:noWrap/>
            <w:vAlign w:val="bottom"/>
            <w:hideMark/>
          </w:tcPr>
          <w:p w14:paraId="702802A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14:paraId="49FA5E4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52C3F0A0"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B8626B8"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Indsats for mikrovirksomheder</w:t>
            </w:r>
          </w:p>
        </w:tc>
        <w:tc>
          <w:tcPr>
            <w:tcW w:w="340" w:type="dxa"/>
            <w:tcBorders>
              <w:top w:val="nil"/>
              <w:left w:val="nil"/>
              <w:bottom w:val="single" w:sz="4" w:space="0" w:color="auto"/>
              <w:right w:val="single" w:sz="4" w:space="0" w:color="auto"/>
            </w:tcBorders>
            <w:shd w:val="clear" w:color="auto" w:fill="auto"/>
            <w:noWrap/>
            <w:vAlign w:val="bottom"/>
            <w:hideMark/>
          </w:tcPr>
          <w:p w14:paraId="14885702"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4D7EAC6F"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0FAA0DD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90</w:t>
            </w:r>
          </w:p>
        </w:tc>
        <w:tc>
          <w:tcPr>
            <w:tcW w:w="1060" w:type="dxa"/>
            <w:tcBorders>
              <w:top w:val="nil"/>
              <w:left w:val="nil"/>
              <w:bottom w:val="single" w:sz="4" w:space="0" w:color="auto"/>
              <w:right w:val="single" w:sz="4" w:space="0" w:color="auto"/>
            </w:tcBorders>
            <w:shd w:val="clear" w:color="auto" w:fill="auto"/>
            <w:noWrap/>
            <w:vAlign w:val="bottom"/>
            <w:hideMark/>
          </w:tcPr>
          <w:p w14:paraId="09E0EF8F"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90</w:t>
            </w:r>
          </w:p>
        </w:tc>
        <w:tc>
          <w:tcPr>
            <w:tcW w:w="1120" w:type="dxa"/>
            <w:tcBorders>
              <w:top w:val="nil"/>
              <w:left w:val="nil"/>
              <w:bottom w:val="single" w:sz="4" w:space="0" w:color="auto"/>
              <w:right w:val="single" w:sz="4" w:space="0" w:color="auto"/>
            </w:tcBorders>
            <w:shd w:val="clear" w:color="auto" w:fill="auto"/>
            <w:noWrap/>
            <w:vAlign w:val="bottom"/>
            <w:hideMark/>
          </w:tcPr>
          <w:p w14:paraId="1552F24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2A246F0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7493ED5D"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41F313D9"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Makerspace skoleforløb</w:t>
            </w:r>
          </w:p>
        </w:tc>
        <w:tc>
          <w:tcPr>
            <w:tcW w:w="340" w:type="dxa"/>
            <w:tcBorders>
              <w:top w:val="nil"/>
              <w:left w:val="nil"/>
              <w:bottom w:val="single" w:sz="4" w:space="0" w:color="auto"/>
              <w:right w:val="single" w:sz="4" w:space="0" w:color="auto"/>
            </w:tcBorders>
            <w:shd w:val="clear" w:color="000000" w:fill="CFDFF1"/>
            <w:noWrap/>
            <w:vAlign w:val="bottom"/>
            <w:hideMark/>
          </w:tcPr>
          <w:p w14:paraId="254D50FD"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2228B5A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0ECCB26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150</w:t>
            </w:r>
          </w:p>
        </w:tc>
        <w:tc>
          <w:tcPr>
            <w:tcW w:w="1060" w:type="dxa"/>
            <w:tcBorders>
              <w:top w:val="nil"/>
              <w:left w:val="nil"/>
              <w:bottom w:val="single" w:sz="4" w:space="0" w:color="auto"/>
              <w:right w:val="single" w:sz="4" w:space="0" w:color="auto"/>
            </w:tcBorders>
            <w:shd w:val="clear" w:color="000000" w:fill="CFDFF1"/>
            <w:noWrap/>
            <w:vAlign w:val="bottom"/>
            <w:hideMark/>
          </w:tcPr>
          <w:p w14:paraId="5DE5469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113</w:t>
            </w:r>
          </w:p>
        </w:tc>
        <w:tc>
          <w:tcPr>
            <w:tcW w:w="1120" w:type="dxa"/>
            <w:tcBorders>
              <w:top w:val="nil"/>
              <w:left w:val="nil"/>
              <w:bottom w:val="single" w:sz="4" w:space="0" w:color="auto"/>
              <w:right w:val="single" w:sz="4" w:space="0" w:color="auto"/>
            </w:tcBorders>
            <w:shd w:val="clear" w:color="000000" w:fill="CFDFF1"/>
            <w:noWrap/>
            <w:vAlign w:val="bottom"/>
            <w:hideMark/>
          </w:tcPr>
          <w:p w14:paraId="3FD16CD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-38</w:t>
            </w:r>
          </w:p>
        </w:tc>
        <w:tc>
          <w:tcPr>
            <w:tcW w:w="1120" w:type="dxa"/>
            <w:tcBorders>
              <w:top w:val="nil"/>
              <w:left w:val="nil"/>
              <w:bottom w:val="single" w:sz="4" w:space="0" w:color="auto"/>
              <w:right w:val="single" w:sz="4" w:space="0" w:color="auto"/>
            </w:tcBorders>
            <w:shd w:val="clear" w:color="000000" w:fill="CFDFF1"/>
            <w:noWrap/>
            <w:vAlign w:val="bottom"/>
            <w:hideMark/>
          </w:tcPr>
          <w:p w14:paraId="60493C1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-38</w:t>
            </w:r>
          </w:p>
        </w:tc>
      </w:tr>
      <w:tr w:rsidR="00116392" w:rsidRPr="00571395" w14:paraId="0257E91A"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A05F7E7"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Vordingborg KM. som gastrodestination</w:t>
            </w:r>
          </w:p>
        </w:tc>
        <w:tc>
          <w:tcPr>
            <w:tcW w:w="340" w:type="dxa"/>
            <w:tcBorders>
              <w:top w:val="nil"/>
              <w:left w:val="nil"/>
              <w:bottom w:val="single" w:sz="4" w:space="0" w:color="auto"/>
              <w:right w:val="single" w:sz="4" w:space="0" w:color="auto"/>
            </w:tcBorders>
            <w:shd w:val="clear" w:color="auto" w:fill="auto"/>
            <w:noWrap/>
            <w:vAlign w:val="bottom"/>
            <w:hideMark/>
          </w:tcPr>
          <w:p w14:paraId="02044126"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7843F55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62270C3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120</w:t>
            </w:r>
          </w:p>
        </w:tc>
        <w:tc>
          <w:tcPr>
            <w:tcW w:w="1060" w:type="dxa"/>
            <w:tcBorders>
              <w:top w:val="nil"/>
              <w:left w:val="nil"/>
              <w:bottom w:val="single" w:sz="4" w:space="0" w:color="auto"/>
              <w:right w:val="single" w:sz="4" w:space="0" w:color="auto"/>
            </w:tcBorders>
            <w:shd w:val="clear" w:color="auto" w:fill="auto"/>
            <w:noWrap/>
            <w:vAlign w:val="bottom"/>
            <w:hideMark/>
          </w:tcPr>
          <w:p w14:paraId="0F0C075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5B81CC3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-120</w:t>
            </w:r>
          </w:p>
        </w:tc>
        <w:tc>
          <w:tcPr>
            <w:tcW w:w="1120" w:type="dxa"/>
            <w:tcBorders>
              <w:top w:val="nil"/>
              <w:left w:val="nil"/>
              <w:bottom w:val="single" w:sz="4" w:space="0" w:color="auto"/>
              <w:right w:val="single" w:sz="4" w:space="0" w:color="auto"/>
            </w:tcBorders>
            <w:shd w:val="clear" w:color="auto" w:fill="auto"/>
            <w:noWrap/>
            <w:vAlign w:val="bottom"/>
            <w:hideMark/>
          </w:tcPr>
          <w:p w14:paraId="1D84951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-120</w:t>
            </w:r>
          </w:p>
        </w:tc>
      </w:tr>
      <w:tr w:rsidR="00116392" w:rsidRPr="00571395" w14:paraId="3DC6EE6D"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01962CD7"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Projektansættelse af byggesagsbehandler</w:t>
            </w:r>
          </w:p>
        </w:tc>
        <w:tc>
          <w:tcPr>
            <w:tcW w:w="340" w:type="dxa"/>
            <w:tcBorders>
              <w:top w:val="nil"/>
              <w:left w:val="nil"/>
              <w:bottom w:val="single" w:sz="4" w:space="0" w:color="auto"/>
              <w:right w:val="single" w:sz="4" w:space="0" w:color="auto"/>
            </w:tcBorders>
            <w:shd w:val="clear" w:color="000000" w:fill="CFDFF1"/>
            <w:noWrap/>
            <w:vAlign w:val="bottom"/>
            <w:hideMark/>
          </w:tcPr>
          <w:p w14:paraId="7942F5E4"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18E02F1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6B7BA1E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200</w:t>
            </w:r>
          </w:p>
        </w:tc>
        <w:tc>
          <w:tcPr>
            <w:tcW w:w="1060" w:type="dxa"/>
            <w:tcBorders>
              <w:top w:val="nil"/>
              <w:left w:val="nil"/>
              <w:bottom w:val="single" w:sz="4" w:space="0" w:color="auto"/>
              <w:right w:val="single" w:sz="4" w:space="0" w:color="auto"/>
            </w:tcBorders>
            <w:shd w:val="clear" w:color="000000" w:fill="CFDFF1"/>
            <w:noWrap/>
            <w:vAlign w:val="bottom"/>
            <w:hideMark/>
          </w:tcPr>
          <w:p w14:paraId="00FE1FBD"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200</w:t>
            </w:r>
          </w:p>
        </w:tc>
        <w:tc>
          <w:tcPr>
            <w:tcW w:w="1120" w:type="dxa"/>
            <w:tcBorders>
              <w:top w:val="nil"/>
              <w:left w:val="nil"/>
              <w:bottom w:val="single" w:sz="4" w:space="0" w:color="auto"/>
              <w:right w:val="single" w:sz="4" w:space="0" w:color="auto"/>
            </w:tcBorders>
            <w:shd w:val="clear" w:color="000000" w:fill="CFDFF1"/>
            <w:noWrap/>
            <w:vAlign w:val="bottom"/>
            <w:hideMark/>
          </w:tcPr>
          <w:p w14:paraId="301457D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14:paraId="1779FC0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29A31249"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3B5A52D"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Erhvervsarrangementer VE 2020</w:t>
            </w:r>
          </w:p>
        </w:tc>
        <w:tc>
          <w:tcPr>
            <w:tcW w:w="340" w:type="dxa"/>
            <w:tcBorders>
              <w:top w:val="nil"/>
              <w:left w:val="nil"/>
              <w:bottom w:val="single" w:sz="4" w:space="0" w:color="auto"/>
              <w:right w:val="single" w:sz="4" w:space="0" w:color="auto"/>
            </w:tcBorders>
            <w:shd w:val="clear" w:color="auto" w:fill="auto"/>
            <w:noWrap/>
            <w:vAlign w:val="bottom"/>
            <w:hideMark/>
          </w:tcPr>
          <w:p w14:paraId="3A8E7BC6"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072F3F4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3A9AA92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150</w:t>
            </w:r>
          </w:p>
        </w:tc>
        <w:tc>
          <w:tcPr>
            <w:tcW w:w="1060" w:type="dxa"/>
            <w:tcBorders>
              <w:top w:val="nil"/>
              <w:left w:val="nil"/>
              <w:bottom w:val="single" w:sz="4" w:space="0" w:color="auto"/>
              <w:right w:val="single" w:sz="4" w:space="0" w:color="auto"/>
            </w:tcBorders>
            <w:shd w:val="clear" w:color="auto" w:fill="auto"/>
            <w:noWrap/>
            <w:vAlign w:val="bottom"/>
            <w:hideMark/>
          </w:tcPr>
          <w:p w14:paraId="5A57553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636E07D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F2F6E3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-150</w:t>
            </w:r>
          </w:p>
        </w:tc>
      </w:tr>
      <w:tr w:rsidR="00116392" w:rsidRPr="00571395" w14:paraId="5252158D"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7001551B"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Citymanager</w:t>
            </w:r>
          </w:p>
        </w:tc>
        <w:tc>
          <w:tcPr>
            <w:tcW w:w="340" w:type="dxa"/>
            <w:tcBorders>
              <w:top w:val="nil"/>
              <w:left w:val="nil"/>
              <w:bottom w:val="single" w:sz="4" w:space="0" w:color="auto"/>
              <w:right w:val="single" w:sz="4" w:space="0" w:color="auto"/>
            </w:tcBorders>
            <w:shd w:val="clear" w:color="000000" w:fill="CFDFF1"/>
            <w:noWrap/>
            <w:vAlign w:val="bottom"/>
            <w:hideMark/>
          </w:tcPr>
          <w:p w14:paraId="7E2ADDCC"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4D8BD80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680</w:t>
            </w:r>
          </w:p>
        </w:tc>
        <w:tc>
          <w:tcPr>
            <w:tcW w:w="960" w:type="dxa"/>
            <w:tcBorders>
              <w:top w:val="nil"/>
              <w:left w:val="nil"/>
              <w:bottom w:val="single" w:sz="4" w:space="0" w:color="auto"/>
              <w:right w:val="single" w:sz="4" w:space="0" w:color="auto"/>
            </w:tcBorders>
            <w:shd w:val="clear" w:color="000000" w:fill="CFDFF1"/>
            <w:noWrap/>
            <w:vAlign w:val="bottom"/>
            <w:hideMark/>
          </w:tcPr>
          <w:p w14:paraId="08EAE38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680</w:t>
            </w:r>
          </w:p>
        </w:tc>
        <w:tc>
          <w:tcPr>
            <w:tcW w:w="1060" w:type="dxa"/>
            <w:tcBorders>
              <w:top w:val="nil"/>
              <w:left w:val="nil"/>
              <w:bottom w:val="single" w:sz="4" w:space="0" w:color="auto"/>
              <w:right w:val="single" w:sz="4" w:space="0" w:color="auto"/>
            </w:tcBorders>
            <w:shd w:val="clear" w:color="000000" w:fill="CFDFF1"/>
            <w:noWrap/>
            <w:vAlign w:val="bottom"/>
            <w:hideMark/>
          </w:tcPr>
          <w:p w14:paraId="36267B5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650</w:t>
            </w:r>
          </w:p>
        </w:tc>
        <w:tc>
          <w:tcPr>
            <w:tcW w:w="1120" w:type="dxa"/>
            <w:tcBorders>
              <w:top w:val="nil"/>
              <w:left w:val="nil"/>
              <w:bottom w:val="single" w:sz="4" w:space="0" w:color="auto"/>
              <w:right w:val="single" w:sz="4" w:space="0" w:color="auto"/>
            </w:tcBorders>
            <w:shd w:val="clear" w:color="000000" w:fill="CFDFF1"/>
            <w:noWrap/>
            <w:vAlign w:val="bottom"/>
            <w:hideMark/>
          </w:tcPr>
          <w:p w14:paraId="7D57A52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-30</w:t>
            </w:r>
          </w:p>
        </w:tc>
        <w:tc>
          <w:tcPr>
            <w:tcW w:w="1120" w:type="dxa"/>
            <w:tcBorders>
              <w:top w:val="nil"/>
              <w:left w:val="nil"/>
              <w:bottom w:val="single" w:sz="4" w:space="0" w:color="auto"/>
              <w:right w:val="single" w:sz="4" w:space="0" w:color="auto"/>
            </w:tcBorders>
            <w:shd w:val="clear" w:color="000000" w:fill="CFDFF1"/>
            <w:noWrap/>
            <w:vAlign w:val="bottom"/>
            <w:hideMark/>
          </w:tcPr>
          <w:p w14:paraId="2666D6F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41282A1C"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211AF2B" w14:textId="77777777" w:rsidR="00116392" w:rsidRPr="00571395" w:rsidRDefault="00116392" w:rsidP="00944B8C">
            <w:pPr>
              <w:spacing w:line="240" w:lineRule="auto"/>
              <w:jc w:val="lef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Driftstilskud/medlemsbidrag</w:t>
            </w:r>
          </w:p>
        </w:tc>
        <w:tc>
          <w:tcPr>
            <w:tcW w:w="340" w:type="dxa"/>
            <w:tcBorders>
              <w:top w:val="nil"/>
              <w:left w:val="nil"/>
              <w:bottom w:val="single" w:sz="4" w:space="0" w:color="auto"/>
              <w:right w:val="single" w:sz="4" w:space="0" w:color="auto"/>
            </w:tcBorders>
            <w:shd w:val="clear" w:color="auto" w:fill="auto"/>
            <w:noWrap/>
            <w:vAlign w:val="bottom"/>
            <w:hideMark/>
          </w:tcPr>
          <w:p w14:paraId="6B79E281"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3DF35F8E"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1.668</w:t>
            </w:r>
          </w:p>
        </w:tc>
        <w:tc>
          <w:tcPr>
            <w:tcW w:w="960" w:type="dxa"/>
            <w:tcBorders>
              <w:top w:val="nil"/>
              <w:left w:val="nil"/>
              <w:bottom w:val="single" w:sz="4" w:space="0" w:color="auto"/>
              <w:right w:val="single" w:sz="4" w:space="0" w:color="auto"/>
            </w:tcBorders>
            <w:shd w:val="clear" w:color="auto" w:fill="auto"/>
            <w:noWrap/>
            <w:vAlign w:val="bottom"/>
            <w:hideMark/>
          </w:tcPr>
          <w:p w14:paraId="3CA5AB9E"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2.168</w:t>
            </w:r>
          </w:p>
        </w:tc>
        <w:tc>
          <w:tcPr>
            <w:tcW w:w="1060" w:type="dxa"/>
            <w:tcBorders>
              <w:top w:val="nil"/>
              <w:left w:val="nil"/>
              <w:bottom w:val="single" w:sz="4" w:space="0" w:color="auto"/>
              <w:right w:val="single" w:sz="4" w:space="0" w:color="auto"/>
            </w:tcBorders>
            <w:shd w:val="clear" w:color="auto" w:fill="auto"/>
            <w:noWrap/>
            <w:vAlign w:val="bottom"/>
            <w:hideMark/>
          </w:tcPr>
          <w:p w14:paraId="3AB5AEDB"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1.942</w:t>
            </w:r>
          </w:p>
        </w:tc>
        <w:tc>
          <w:tcPr>
            <w:tcW w:w="1120" w:type="dxa"/>
            <w:tcBorders>
              <w:top w:val="nil"/>
              <w:left w:val="nil"/>
              <w:bottom w:val="single" w:sz="4" w:space="0" w:color="auto"/>
              <w:right w:val="single" w:sz="4" w:space="0" w:color="auto"/>
            </w:tcBorders>
            <w:shd w:val="clear" w:color="auto" w:fill="auto"/>
            <w:noWrap/>
            <w:vAlign w:val="bottom"/>
            <w:hideMark/>
          </w:tcPr>
          <w:p w14:paraId="6701D4F5"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-226</w:t>
            </w:r>
          </w:p>
        </w:tc>
        <w:tc>
          <w:tcPr>
            <w:tcW w:w="1120" w:type="dxa"/>
            <w:tcBorders>
              <w:top w:val="nil"/>
              <w:left w:val="nil"/>
              <w:bottom w:val="single" w:sz="4" w:space="0" w:color="auto"/>
              <w:right w:val="single" w:sz="4" w:space="0" w:color="auto"/>
            </w:tcBorders>
            <w:shd w:val="clear" w:color="auto" w:fill="auto"/>
            <w:noWrap/>
            <w:vAlign w:val="bottom"/>
            <w:hideMark/>
          </w:tcPr>
          <w:p w14:paraId="4C53AD32"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-78</w:t>
            </w:r>
          </w:p>
        </w:tc>
      </w:tr>
      <w:tr w:rsidR="00116392" w:rsidRPr="00571395" w14:paraId="38A0D8A7"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3CE450EF"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Driftsbidrag til Fonden Femern Bælt</w:t>
            </w:r>
          </w:p>
        </w:tc>
        <w:tc>
          <w:tcPr>
            <w:tcW w:w="340" w:type="dxa"/>
            <w:tcBorders>
              <w:top w:val="nil"/>
              <w:left w:val="nil"/>
              <w:bottom w:val="single" w:sz="4" w:space="0" w:color="auto"/>
              <w:right w:val="single" w:sz="4" w:space="0" w:color="auto"/>
            </w:tcBorders>
            <w:shd w:val="clear" w:color="000000" w:fill="CFDFF1"/>
            <w:noWrap/>
            <w:vAlign w:val="bottom"/>
            <w:hideMark/>
          </w:tcPr>
          <w:p w14:paraId="1E01B5B8"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42A525F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146</w:t>
            </w:r>
          </w:p>
        </w:tc>
        <w:tc>
          <w:tcPr>
            <w:tcW w:w="960" w:type="dxa"/>
            <w:tcBorders>
              <w:top w:val="nil"/>
              <w:left w:val="nil"/>
              <w:bottom w:val="single" w:sz="4" w:space="0" w:color="auto"/>
              <w:right w:val="single" w:sz="4" w:space="0" w:color="auto"/>
            </w:tcBorders>
            <w:shd w:val="clear" w:color="000000" w:fill="CFDFF1"/>
            <w:noWrap/>
            <w:vAlign w:val="bottom"/>
            <w:hideMark/>
          </w:tcPr>
          <w:p w14:paraId="54AE519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146</w:t>
            </w:r>
          </w:p>
        </w:tc>
        <w:tc>
          <w:tcPr>
            <w:tcW w:w="1060" w:type="dxa"/>
            <w:tcBorders>
              <w:top w:val="nil"/>
              <w:left w:val="nil"/>
              <w:bottom w:val="single" w:sz="4" w:space="0" w:color="auto"/>
              <w:right w:val="single" w:sz="4" w:space="0" w:color="auto"/>
            </w:tcBorders>
            <w:shd w:val="clear" w:color="000000" w:fill="CFDFF1"/>
            <w:noWrap/>
            <w:vAlign w:val="bottom"/>
            <w:hideMark/>
          </w:tcPr>
          <w:p w14:paraId="3E7C038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138</w:t>
            </w:r>
          </w:p>
        </w:tc>
        <w:tc>
          <w:tcPr>
            <w:tcW w:w="1120" w:type="dxa"/>
            <w:tcBorders>
              <w:top w:val="nil"/>
              <w:left w:val="nil"/>
              <w:bottom w:val="single" w:sz="4" w:space="0" w:color="auto"/>
              <w:right w:val="single" w:sz="4" w:space="0" w:color="auto"/>
            </w:tcBorders>
            <w:shd w:val="clear" w:color="000000" w:fill="CFDFF1"/>
            <w:noWrap/>
            <w:vAlign w:val="bottom"/>
            <w:hideMark/>
          </w:tcPr>
          <w:p w14:paraId="36A0932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w:t>
            </w:r>
          </w:p>
        </w:tc>
        <w:tc>
          <w:tcPr>
            <w:tcW w:w="1120" w:type="dxa"/>
            <w:tcBorders>
              <w:top w:val="nil"/>
              <w:left w:val="nil"/>
              <w:bottom w:val="single" w:sz="4" w:space="0" w:color="auto"/>
              <w:right w:val="single" w:sz="4" w:space="0" w:color="auto"/>
            </w:tcBorders>
            <w:shd w:val="clear" w:color="000000" w:fill="CFDFF1"/>
            <w:noWrap/>
            <w:vAlign w:val="bottom"/>
            <w:hideMark/>
          </w:tcPr>
          <w:p w14:paraId="49395C9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6FE3FAF0"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DA45E6E"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Driftsbidrag til EU kontor Bruxelles</w:t>
            </w:r>
          </w:p>
        </w:tc>
        <w:tc>
          <w:tcPr>
            <w:tcW w:w="340" w:type="dxa"/>
            <w:tcBorders>
              <w:top w:val="nil"/>
              <w:left w:val="nil"/>
              <w:bottom w:val="single" w:sz="4" w:space="0" w:color="auto"/>
              <w:right w:val="single" w:sz="4" w:space="0" w:color="auto"/>
            </w:tcBorders>
            <w:shd w:val="clear" w:color="auto" w:fill="auto"/>
            <w:noWrap/>
            <w:vAlign w:val="bottom"/>
            <w:hideMark/>
          </w:tcPr>
          <w:p w14:paraId="75C75AAE"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7BEEB24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78</w:t>
            </w:r>
          </w:p>
        </w:tc>
        <w:tc>
          <w:tcPr>
            <w:tcW w:w="960" w:type="dxa"/>
            <w:tcBorders>
              <w:top w:val="nil"/>
              <w:left w:val="nil"/>
              <w:bottom w:val="single" w:sz="4" w:space="0" w:color="auto"/>
              <w:right w:val="single" w:sz="4" w:space="0" w:color="auto"/>
            </w:tcBorders>
            <w:shd w:val="clear" w:color="auto" w:fill="auto"/>
            <w:noWrap/>
            <w:vAlign w:val="bottom"/>
            <w:hideMark/>
          </w:tcPr>
          <w:p w14:paraId="0F3B462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78</w:t>
            </w:r>
          </w:p>
        </w:tc>
        <w:tc>
          <w:tcPr>
            <w:tcW w:w="1060" w:type="dxa"/>
            <w:tcBorders>
              <w:top w:val="nil"/>
              <w:left w:val="nil"/>
              <w:bottom w:val="single" w:sz="4" w:space="0" w:color="auto"/>
              <w:right w:val="single" w:sz="4" w:space="0" w:color="auto"/>
            </w:tcBorders>
            <w:shd w:val="clear" w:color="auto" w:fill="auto"/>
            <w:noWrap/>
            <w:vAlign w:val="bottom"/>
            <w:hideMark/>
          </w:tcPr>
          <w:p w14:paraId="6FFF550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316EE2D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-78</w:t>
            </w:r>
          </w:p>
        </w:tc>
        <w:tc>
          <w:tcPr>
            <w:tcW w:w="1120" w:type="dxa"/>
            <w:tcBorders>
              <w:top w:val="nil"/>
              <w:left w:val="nil"/>
              <w:bottom w:val="single" w:sz="4" w:space="0" w:color="auto"/>
              <w:right w:val="single" w:sz="4" w:space="0" w:color="auto"/>
            </w:tcBorders>
            <w:shd w:val="clear" w:color="auto" w:fill="auto"/>
            <w:noWrap/>
            <w:vAlign w:val="bottom"/>
            <w:hideMark/>
          </w:tcPr>
          <w:p w14:paraId="0601033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-78</w:t>
            </w:r>
          </w:p>
        </w:tc>
      </w:tr>
      <w:tr w:rsidR="00116392" w:rsidRPr="00571395" w14:paraId="51B0B75F"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181EB35D"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Kommunalt bidrag "Væksthuse"</w:t>
            </w:r>
          </w:p>
        </w:tc>
        <w:tc>
          <w:tcPr>
            <w:tcW w:w="340" w:type="dxa"/>
            <w:tcBorders>
              <w:top w:val="nil"/>
              <w:left w:val="nil"/>
              <w:bottom w:val="single" w:sz="4" w:space="0" w:color="auto"/>
              <w:right w:val="single" w:sz="4" w:space="0" w:color="auto"/>
            </w:tcBorders>
            <w:shd w:val="clear" w:color="000000" w:fill="CFDFF1"/>
            <w:noWrap/>
            <w:vAlign w:val="bottom"/>
            <w:hideMark/>
          </w:tcPr>
          <w:p w14:paraId="6CD3B918"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1170C46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935</w:t>
            </w:r>
          </w:p>
        </w:tc>
        <w:tc>
          <w:tcPr>
            <w:tcW w:w="960" w:type="dxa"/>
            <w:tcBorders>
              <w:top w:val="nil"/>
              <w:left w:val="nil"/>
              <w:bottom w:val="single" w:sz="4" w:space="0" w:color="auto"/>
              <w:right w:val="single" w:sz="4" w:space="0" w:color="auto"/>
            </w:tcBorders>
            <w:shd w:val="clear" w:color="000000" w:fill="CFDFF1"/>
            <w:noWrap/>
            <w:vAlign w:val="bottom"/>
            <w:hideMark/>
          </w:tcPr>
          <w:p w14:paraId="2E2B98D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1.360</w:t>
            </w:r>
          </w:p>
        </w:tc>
        <w:tc>
          <w:tcPr>
            <w:tcW w:w="1060" w:type="dxa"/>
            <w:tcBorders>
              <w:top w:val="nil"/>
              <w:left w:val="nil"/>
              <w:bottom w:val="single" w:sz="4" w:space="0" w:color="auto"/>
              <w:right w:val="single" w:sz="4" w:space="0" w:color="auto"/>
            </w:tcBorders>
            <w:shd w:val="clear" w:color="000000" w:fill="CFDFF1"/>
            <w:noWrap/>
            <w:vAlign w:val="bottom"/>
            <w:hideMark/>
          </w:tcPr>
          <w:p w14:paraId="5992EF0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1.229</w:t>
            </w:r>
          </w:p>
        </w:tc>
        <w:tc>
          <w:tcPr>
            <w:tcW w:w="1120" w:type="dxa"/>
            <w:tcBorders>
              <w:top w:val="nil"/>
              <w:left w:val="nil"/>
              <w:bottom w:val="single" w:sz="4" w:space="0" w:color="auto"/>
              <w:right w:val="single" w:sz="4" w:space="0" w:color="auto"/>
            </w:tcBorders>
            <w:shd w:val="clear" w:color="000000" w:fill="CFDFF1"/>
            <w:noWrap/>
            <w:vAlign w:val="bottom"/>
            <w:hideMark/>
          </w:tcPr>
          <w:p w14:paraId="74E9D77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-131</w:t>
            </w:r>
          </w:p>
        </w:tc>
        <w:tc>
          <w:tcPr>
            <w:tcW w:w="1120" w:type="dxa"/>
            <w:tcBorders>
              <w:top w:val="nil"/>
              <w:left w:val="nil"/>
              <w:bottom w:val="single" w:sz="4" w:space="0" w:color="auto"/>
              <w:right w:val="single" w:sz="4" w:space="0" w:color="auto"/>
            </w:tcBorders>
            <w:shd w:val="clear" w:color="000000" w:fill="CFDFF1"/>
            <w:noWrap/>
            <w:vAlign w:val="bottom"/>
            <w:hideMark/>
          </w:tcPr>
          <w:p w14:paraId="49FB888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7C0CCB7A"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37790AE"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Kontingent handelsforeningerne</w:t>
            </w:r>
          </w:p>
        </w:tc>
        <w:tc>
          <w:tcPr>
            <w:tcW w:w="340" w:type="dxa"/>
            <w:tcBorders>
              <w:top w:val="nil"/>
              <w:left w:val="nil"/>
              <w:bottom w:val="single" w:sz="4" w:space="0" w:color="auto"/>
              <w:right w:val="single" w:sz="4" w:space="0" w:color="auto"/>
            </w:tcBorders>
            <w:shd w:val="clear" w:color="auto" w:fill="auto"/>
            <w:noWrap/>
            <w:vAlign w:val="bottom"/>
            <w:hideMark/>
          </w:tcPr>
          <w:p w14:paraId="1CF61C89"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28B1658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3890908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75</w:t>
            </w:r>
          </w:p>
        </w:tc>
        <w:tc>
          <w:tcPr>
            <w:tcW w:w="1060" w:type="dxa"/>
            <w:tcBorders>
              <w:top w:val="nil"/>
              <w:left w:val="nil"/>
              <w:bottom w:val="single" w:sz="4" w:space="0" w:color="auto"/>
              <w:right w:val="single" w:sz="4" w:space="0" w:color="auto"/>
            </w:tcBorders>
            <w:shd w:val="clear" w:color="auto" w:fill="auto"/>
            <w:noWrap/>
            <w:vAlign w:val="bottom"/>
            <w:hideMark/>
          </w:tcPr>
          <w:p w14:paraId="1D059CD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75</w:t>
            </w:r>
          </w:p>
        </w:tc>
        <w:tc>
          <w:tcPr>
            <w:tcW w:w="1120" w:type="dxa"/>
            <w:tcBorders>
              <w:top w:val="nil"/>
              <w:left w:val="nil"/>
              <w:bottom w:val="single" w:sz="4" w:space="0" w:color="auto"/>
              <w:right w:val="single" w:sz="4" w:space="0" w:color="auto"/>
            </w:tcBorders>
            <w:shd w:val="clear" w:color="auto" w:fill="auto"/>
            <w:noWrap/>
            <w:vAlign w:val="bottom"/>
            <w:hideMark/>
          </w:tcPr>
          <w:p w14:paraId="7B5F432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10A098A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63459652"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11E709D9"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Markedsføring De Danske Sydhavsøer</w:t>
            </w:r>
          </w:p>
        </w:tc>
        <w:tc>
          <w:tcPr>
            <w:tcW w:w="340" w:type="dxa"/>
            <w:tcBorders>
              <w:top w:val="nil"/>
              <w:left w:val="nil"/>
              <w:bottom w:val="single" w:sz="4" w:space="0" w:color="auto"/>
              <w:right w:val="single" w:sz="4" w:space="0" w:color="auto"/>
            </w:tcBorders>
            <w:shd w:val="clear" w:color="000000" w:fill="CFDFF1"/>
            <w:noWrap/>
            <w:vAlign w:val="bottom"/>
            <w:hideMark/>
          </w:tcPr>
          <w:p w14:paraId="67718D7D"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0A4DF57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509</w:t>
            </w:r>
          </w:p>
        </w:tc>
        <w:tc>
          <w:tcPr>
            <w:tcW w:w="960" w:type="dxa"/>
            <w:tcBorders>
              <w:top w:val="nil"/>
              <w:left w:val="nil"/>
              <w:bottom w:val="single" w:sz="4" w:space="0" w:color="auto"/>
              <w:right w:val="single" w:sz="4" w:space="0" w:color="auto"/>
            </w:tcBorders>
            <w:shd w:val="clear" w:color="000000" w:fill="CFDFF1"/>
            <w:noWrap/>
            <w:vAlign w:val="bottom"/>
            <w:hideMark/>
          </w:tcPr>
          <w:p w14:paraId="6BCD9B4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509</w:t>
            </w:r>
          </w:p>
        </w:tc>
        <w:tc>
          <w:tcPr>
            <w:tcW w:w="1060" w:type="dxa"/>
            <w:tcBorders>
              <w:top w:val="nil"/>
              <w:left w:val="nil"/>
              <w:bottom w:val="single" w:sz="4" w:space="0" w:color="auto"/>
              <w:right w:val="single" w:sz="4" w:space="0" w:color="auto"/>
            </w:tcBorders>
            <w:shd w:val="clear" w:color="000000" w:fill="CFDFF1"/>
            <w:noWrap/>
            <w:vAlign w:val="bottom"/>
            <w:hideMark/>
          </w:tcPr>
          <w:p w14:paraId="49CB11F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500</w:t>
            </w:r>
          </w:p>
        </w:tc>
        <w:tc>
          <w:tcPr>
            <w:tcW w:w="1120" w:type="dxa"/>
            <w:tcBorders>
              <w:top w:val="nil"/>
              <w:left w:val="nil"/>
              <w:bottom w:val="single" w:sz="4" w:space="0" w:color="auto"/>
              <w:right w:val="single" w:sz="4" w:space="0" w:color="auto"/>
            </w:tcBorders>
            <w:shd w:val="clear" w:color="000000" w:fill="CFDFF1"/>
            <w:noWrap/>
            <w:vAlign w:val="bottom"/>
            <w:hideMark/>
          </w:tcPr>
          <w:p w14:paraId="0E7C1CE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w:t>
            </w:r>
          </w:p>
        </w:tc>
        <w:tc>
          <w:tcPr>
            <w:tcW w:w="1120" w:type="dxa"/>
            <w:tcBorders>
              <w:top w:val="nil"/>
              <w:left w:val="nil"/>
              <w:bottom w:val="single" w:sz="4" w:space="0" w:color="auto"/>
              <w:right w:val="single" w:sz="4" w:space="0" w:color="auto"/>
            </w:tcBorders>
            <w:shd w:val="clear" w:color="000000" w:fill="CFDFF1"/>
            <w:noWrap/>
            <w:vAlign w:val="bottom"/>
            <w:hideMark/>
          </w:tcPr>
          <w:p w14:paraId="4A6D6EEF"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16FE4D73"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FA4BD46" w14:textId="77777777" w:rsidR="00116392" w:rsidRPr="00571395" w:rsidRDefault="00116392" w:rsidP="00944B8C">
            <w:pPr>
              <w:spacing w:line="240" w:lineRule="auto"/>
              <w:jc w:val="lef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Turisme</w:t>
            </w:r>
          </w:p>
        </w:tc>
        <w:tc>
          <w:tcPr>
            <w:tcW w:w="340" w:type="dxa"/>
            <w:tcBorders>
              <w:top w:val="nil"/>
              <w:left w:val="nil"/>
              <w:bottom w:val="single" w:sz="4" w:space="0" w:color="auto"/>
              <w:right w:val="single" w:sz="4" w:space="0" w:color="auto"/>
            </w:tcBorders>
            <w:shd w:val="clear" w:color="auto" w:fill="auto"/>
            <w:noWrap/>
            <w:vAlign w:val="bottom"/>
            <w:hideMark/>
          </w:tcPr>
          <w:p w14:paraId="6DFE1F70"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4908F303"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4.263</w:t>
            </w:r>
          </w:p>
        </w:tc>
        <w:tc>
          <w:tcPr>
            <w:tcW w:w="960" w:type="dxa"/>
            <w:tcBorders>
              <w:top w:val="nil"/>
              <w:left w:val="nil"/>
              <w:bottom w:val="single" w:sz="4" w:space="0" w:color="auto"/>
              <w:right w:val="single" w:sz="4" w:space="0" w:color="auto"/>
            </w:tcBorders>
            <w:shd w:val="clear" w:color="auto" w:fill="auto"/>
            <w:noWrap/>
            <w:vAlign w:val="bottom"/>
            <w:hideMark/>
          </w:tcPr>
          <w:p w14:paraId="775FA682"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4.774</w:t>
            </w:r>
          </w:p>
        </w:tc>
        <w:tc>
          <w:tcPr>
            <w:tcW w:w="1060" w:type="dxa"/>
            <w:tcBorders>
              <w:top w:val="nil"/>
              <w:left w:val="nil"/>
              <w:bottom w:val="single" w:sz="4" w:space="0" w:color="auto"/>
              <w:right w:val="single" w:sz="4" w:space="0" w:color="auto"/>
            </w:tcBorders>
            <w:shd w:val="clear" w:color="auto" w:fill="auto"/>
            <w:noWrap/>
            <w:vAlign w:val="bottom"/>
            <w:hideMark/>
          </w:tcPr>
          <w:p w14:paraId="2B83C310"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4.184</w:t>
            </w:r>
          </w:p>
        </w:tc>
        <w:tc>
          <w:tcPr>
            <w:tcW w:w="1120" w:type="dxa"/>
            <w:tcBorders>
              <w:top w:val="nil"/>
              <w:left w:val="nil"/>
              <w:bottom w:val="single" w:sz="4" w:space="0" w:color="auto"/>
              <w:right w:val="single" w:sz="4" w:space="0" w:color="auto"/>
            </w:tcBorders>
            <w:shd w:val="clear" w:color="auto" w:fill="auto"/>
            <w:noWrap/>
            <w:vAlign w:val="bottom"/>
            <w:hideMark/>
          </w:tcPr>
          <w:p w14:paraId="78DEFDC6"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-590</w:t>
            </w:r>
          </w:p>
        </w:tc>
        <w:tc>
          <w:tcPr>
            <w:tcW w:w="1120" w:type="dxa"/>
            <w:tcBorders>
              <w:top w:val="nil"/>
              <w:left w:val="nil"/>
              <w:bottom w:val="single" w:sz="4" w:space="0" w:color="auto"/>
              <w:right w:val="single" w:sz="4" w:space="0" w:color="auto"/>
            </w:tcBorders>
            <w:shd w:val="clear" w:color="auto" w:fill="auto"/>
            <w:noWrap/>
            <w:vAlign w:val="bottom"/>
            <w:hideMark/>
          </w:tcPr>
          <w:p w14:paraId="1DBA8147"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-254</w:t>
            </w:r>
          </w:p>
        </w:tc>
      </w:tr>
      <w:tr w:rsidR="00116392" w:rsidRPr="00571395" w14:paraId="6460F02F"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34EDE149"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Aftalesum Visit Sydsjælland-Møn</w:t>
            </w:r>
          </w:p>
        </w:tc>
        <w:tc>
          <w:tcPr>
            <w:tcW w:w="340" w:type="dxa"/>
            <w:tcBorders>
              <w:top w:val="nil"/>
              <w:left w:val="nil"/>
              <w:bottom w:val="single" w:sz="4" w:space="0" w:color="auto"/>
              <w:right w:val="single" w:sz="4" w:space="0" w:color="auto"/>
            </w:tcBorders>
            <w:shd w:val="clear" w:color="000000" w:fill="CFDFF1"/>
            <w:noWrap/>
            <w:vAlign w:val="bottom"/>
            <w:hideMark/>
          </w:tcPr>
          <w:p w14:paraId="24E88350"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07026D1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3.345</w:t>
            </w:r>
          </w:p>
        </w:tc>
        <w:tc>
          <w:tcPr>
            <w:tcW w:w="960" w:type="dxa"/>
            <w:tcBorders>
              <w:top w:val="nil"/>
              <w:left w:val="nil"/>
              <w:bottom w:val="single" w:sz="4" w:space="0" w:color="auto"/>
              <w:right w:val="single" w:sz="4" w:space="0" w:color="auto"/>
            </w:tcBorders>
            <w:shd w:val="clear" w:color="000000" w:fill="CFDFF1"/>
            <w:noWrap/>
            <w:vAlign w:val="bottom"/>
            <w:hideMark/>
          </w:tcPr>
          <w:p w14:paraId="031F6A0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3.345</w:t>
            </w:r>
          </w:p>
        </w:tc>
        <w:tc>
          <w:tcPr>
            <w:tcW w:w="1060" w:type="dxa"/>
            <w:tcBorders>
              <w:top w:val="nil"/>
              <w:left w:val="nil"/>
              <w:bottom w:val="single" w:sz="4" w:space="0" w:color="auto"/>
              <w:right w:val="single" w:sz="4" w:space="0" w:color="auto"/>
            </w:tcBorders>
            <w:shd w:val="clear" w:color="000000" w:fill="CFDFF1"/>
            <w:noWrap/>
            <w:vAlign w:val="bottom"/>
            <w:hideMark/>
          </w:tcPr>
          <w:p w14:paraId="6732D57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3.268</w:t>
            </w:r>
          </w:p>
        </w:tc>
        <w:tc>
          <w:tcPr>
            <w:tcW w:w="1120" w:type="dxa"/>
            <w:tcBorders>
              <w:top w:val="nil"/>
              <w:left w:val="nil"/>
              <w:bottom w:val="single" w:sz="4" w:space="0" w:color="auto"/>
              <w:right w:val="single" w:sz="4" w:space="0" w:color="auto"/>
            </w:tcBorders>
            <w:shd w:val="clear" w:color="000000" w:fill="CFDFF1"/>
            <w:noWrap/>
            <w:vAlign w:val="bottom"/>
            <w:hideMark/>
          </w:tcPr>
          <w:p w14:paraId="243366E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-77</w:t>
            </w:r>
          </w:p>
        </w:tc>
        <w:tc>
          <w:tcPr>
            <w:tcW w:w="1120" w:type="dxa"/>
            <w:tcBorders>
              <w:top w:val="nil"/>
              <w:left w:val="nil"/>
              <w:bottom w:val="single" w:sz="4" w:space="0" w:color="auto"/>
              <w:right w:val="single" w:sz="4" w:space="0" w:color="auto"/>
            </w:tcBorders>
            <w:shd w:val="clear" w:color="000000" w:fill="CFDFF1"/>
            <w:noWrap/>
            <w:vAlign w:val="bottom"/>
            <w:hideMark/>
          </w:tcPr>
          <w:p w14:paraId="62FECF3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4E36BEB5"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5EB2E89"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Ikke-disponeret Turismeudviklingspuljen</w:t>
            </w:r>
          </w:p>
        </w:tc>
        <w:tc>
          <w:tcPr>
            <w:tcW w:w="340" w:type="dxa"/>
            <w:tcBorders>
              <w:top w:val="nil"/>
              <w:left w:val="nil"/>
              <w:bottom w:val="single" w:sz="4" w:space="0" w:color="auto"/>
              <w:right w:val="single" w:sz="4" w:space="0" w:color="auto"/>
            </w:tcBorders>
            <w:shd w:val="clear" w:color="auto" w:fill="auto"/>
            <w:noWrap/>
            <w:vAlign w:val="bottom"/>
            <w:hideMark/>
          </w:tcPr>
          <w:p w14:paraId="5A653A73"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7880313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401</w:t>
            </w:r>
          </w:p>
        </w:tc>
        <w:tc>
          <w:tcPr>
            <w:tcW w:w="960" w:type="dxa"/>
            <w:tcBorders>
              <w:top w:val="nil"/>
              <w:left w:val="nil"/>
              <w:bottom w:val="single" w:sz="4" w:space="0" w:color="auto"/>
              <w:right w:val="single" w:sz="4" w:space="0" w:color="auto"/>
            </w:tcBorders>
            <w:shd w:val="clear" w:color="auto" w:fill="auto"/>
            <w:noWrap/>
            <w:vAlign w:val="bottom"/>
            <w:hideMark/>
          </w:tcPr>
          <w:p w14:paraId="68EC998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263</w:t>
            </w:r>
          </w:p>
        </w:tc>
        <w:tc>
          <w:tcPr>
            <w:tcW w:w="1060" w:type="dxa"/>
            <w:tcBorders>
              <w:top w:val="nil"/>
              <w:left w:val="nil"/>
              <w:bottom w:val="single" w:sz="4" w:space="0" w:color="auto"/>
              <w:right w:val="single" w:sz="4" w:space="0" w:color="auto"/>
            </w:tcBorders>
            <w:shd w:val="clear" w:color="auto" w:fill="auto"/>
            <w:noWrap/>
            <w:vAlign w:val="bottom"/>
            <w:hideMark/>
          </w:tcPr>
          <w:p w14:paraId="57CA401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05094B6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-263</w:t>
            </w:r>
          </w:p>
        </w:tc>
        <w:tc>
          <w:tcPr>
            <w:tcW w:w="1120" w:type="dxa"/>
            <w:tcBorders>
              <w:top w:val="nil"/>
              <w:left w:val="nil"/>
              <w:bottom w:val="single" w:sz="4" w:space="0" w:color="auto"/>
              <w:right w:val="single" w:sz="4" w:space="0" w:color="auto"/>
            </w:tcBorders>
            <w:shd w:val="clear" w:color="auto" w:fill="auto"/>
            <w:noWrap/>
            <w:vAlign w:val="bottom"/>
            <w:hideMark/>
          </w:tcPr>
          <w:p w14:paraId="509DBBB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0B725A68"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253F0930"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Markedsføring af Vordingborg i Holland</w:t>
            </w:r>
          </w:p>
        </w:tc>
        <w:tc>
          <w:tcPr>
            <w:tcW w:w="340" w:type="dxa"/>
            <w:tcBorders>
              <w:top w:val="nil"/>
              <w:left w:val="nil"/>
              <w:bottom w:val="single" w:sz="4" w:space="0" w:color="auto"/>
              <w:right w:val="single" w:sz="4" w:space="0" w:color="auto"/>
            </w:tcBorders>
            <w:shd w:val="clear" w:color="000000" w:fill="CFDFF1"/>
            <w:noWrap/>
            <w:vAlign w:val="bottom"/>
            <w:hideMark/>
          </w:tcPr>
          <w:p w14:paraId="7E502B55"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649B653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65</w:t>
            </w:r>
          </w:p>
        </w:tc>
        <w:tc>
          <w:tcPr>
            <w:tcW w:w="960" w:type="dxa"/>
            <w:tcBorders>
              <w:top w:val="nil"/>
              <w:left w:val="nil"/>
              <w:bottom w:val="single" w:sz="4" w:space="0" w:color="auto"/>
              <w:right w:val="single" w:sz="4" w:space="0" w:color="auto"/>
            </w:tcBorders>
            <w:shd w:val="clear" w:color="000000" w:fill="CFDFF1"/>
            <w:noWrap/>
            <w:vAlign w:val="bottom"/>
            <w:hideMark/>
          </w:tcPr>
          <w:p w14:paraId="3887139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65</w:t>
            </w:r>
          </w:p>
        </w:tc>
        <w:tc>
          <w:tcPr>
            <w:tcW w:w="1060" w:type="dxa"/>
            <w:tcBorders>
              <w:top w:val="nil"/>
              <w:left w:val="nil"/>
              <w:bottom w:val="single" w:sz="4" w:space="0" w:color="auto"/>
              <w:right w:val="single" w:sz="4" w:space="0" w:color="auto"/>
            </w:tcBorders>
            <w:shd w:val="clear" w:color="000000" w:fill="CFDFF1"/>
            <w:noWrap/>
            <w:vAlign w:val="bottom"/>
            <w:hideMark/>
          </w:tcPr>
          <w:p w14:paraId="3107B0E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62</w:t>
            </w:r>
          </w:p>
        </w:tc>
        <w:tc>
          <w:tcPr>
            <w:tcW w:w="1120" w:type="dxa"/>
            <w:tcBorders>
              <w:top w:val="nil"/>
              <w:left w:val="nil"/>
              <w:bottom w:val="single" w:sz="4" w:space="0" w:color="auto"/>
              <w:right w:val="single" w:sz="4" w:space="0" w:color="auto"/>
            </w:tcBorders>
            <w:shd w:val="clear" w:color="000000" w:fill="CFDFF1"/>
            <w:noWrap/>
            <w:vAlign w:val="bottom"/>
            <w:hideMark/>
          </w:tcPr>
          <w:p w14:paraId="0F1A12A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w:t>
            </w:r>
          </w:p>
        </w:tc>
        <w:tc>
          <w:tcPr>
            <w:tcW w:w="1120" w:type="dxa"/>
            <w:tcBorders>
              <w:top w:val="nil"/>
              <w:left w:val="nil"/>
              <w:bottom w:val="single" w:sz="4" w:space="0" w:color="auto"/>
              <w:right w:val="single" w:sz="4" w:space="0" w:color="auto"/>
            </w:tcBorders>
            <w:shd w:val="clear" w:color="000000" w:fill="CFDFF1"/>
            <w:noWrap/>
            <w:vAlign w:val="bottom"/>
            <w:hideMark/>
          </w:tcPr>
          <w:p w14:paraId="7649E20F"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2DA01F3F"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D02EC1F"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Finansiering af foldere om megalitter</w:t>
            </w:r>
          </w:p>
        </w:tc>
        <w:tc>
          <w:tcPr>
            <w:tcW w:w="340" w:type="dxa"/>
            <w:tcBorders>
              <w:top w:val="nil"/>
              <w:left w:val="nil"/>
              <w:bottom w:val="single" w:sz="4" w:space="0" w:color="auto"/>
              <w:right w:val="single" w:sz="4" w:space="0" w:color="auto"/>
            </w:tcBorders>
            <w:shd w:val="clear" w:color="auto" w:fill="auto"/>
            <w:noWrap/>
            <w:vAlign w:val="bottom"/>
            <w:hideMark/>
          </w:tcPr>
          <w:p w14:paraId="34293EC6"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2D59FFC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70B66AE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w:t>
            </w:r>
          </w:p>
        </w:tc>
        <w:tc>
          <w:tcPr>
            <w:tcW w:w="1060" w:type="dxa"/>
            <w:tcBorders>
              <w:top w:val="nil"/>
              <w:left w:val="nil"/>
              <w:bottom w:val="single" w:sz="4" w:space="0" w:color="auto"/>
              <w:right w:val="single" w:sz="4" w:space="0" w:color="auto"/>
            </w:tcBorders>
            <w:shd w:val="clear" w:color="auto" w:fill="auto"/>
            <w:noWrap/>
            <w:vAlign w:val="bottom"/>
            <w:hideMark/>
          </w:tcPr>
          <w:p w14:paraId="21310D0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13</w:t>
            </w:r>
          </w:p>
        </w:tc>
        <w:tc>
          <w:tcPr>
            <w:tcW w:w="1120" w:type="dxa"/>
            <w:tcBorders>
              <w:top w:val="nil"/>
              <w:left w:val="nil"/>
              <w:bottom w:val="single" w:sz="4" w:space="0" w:color="auto"/>
              <w:right w:val="single" w:sz="4" w:space="0" w:color="auto"/>
            </w:tcBorders>
            <w:shd w:val="clear" w:color="auto" w:fill="auto"/>
            <w:noWrap/>
            <w:vAlign w:val="bottom"/>
            <w:hideMark/>
          </w:tcPr>
          <w:p w14:paraId="71CE3E1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w:t>
            </w:r>
          </w:p>
        </w:tc>
        <w:tc>
          <w:tcPr>
            <w:tcW w:w="1120" w:type="dxa"/>
            <w:tcBorders>
              <w:top w:val="nil"/>
              <w:left w:val="nil"/>
              <w:bottom w:val="single" w:sz="4" w:space="0" w:color="auto"/>
              <w:right w:val="single" w:sz="4" w:space="0" w:color="auto"/>
            </w:tcBorders>
            <w:shd w:val="clear" w:color="auto" w:fill="auto"/>
            <w:noWrap/>
            <w:vAlign w:val="bottom"/>
            <w:hideMark/>
          </w:tcPr>
          <w:p w14:paraId="1030725D"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w:t>
            </w:r>
          </w:p>
        </w:tc>
      </w:tr>
      <w:tr w:rsidR="00116392" w:rsidRPr="00571395" w14:paraId="03B215B1"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72DB75F8"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Det blå kort/eventyr</w:t>
            </w:r>
          </w:p>
        </w:tc>
        <w:tc>
          <w:tcPr>
            <w:tcW w:w="340" w:type="dxa"/>
            <w:tcBorders>
              <w:top w:val="nil"/>
              <w:left w:val="nil"/>
              <w:bottom w:val="single" w:sz="4" w:space="0" w:color="auto"/>
              <w:right w:val="single" w:sz="4" w:space="0" w:color="auto"/>
            </w:tcBorders>
            <w:shd w:val="clear" w:color="000000" w:fill="CFDFF1"/>
            <w:noWrap/>
            <w:vAlign w:val="bottom"/>
            <w:hideMark/>
          </w:tcPr>
          <w:p w14:paraId="6849B33C"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6E6E06A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0E01DFD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57</w:t>
            </w:r>
          </w:p>
        </w:tc>
        <w:tc>
          <w:tcPr>
            <w:tcW w:w="1060" w:type="dxa"/>
            <w:tcBorders>
              <w:top w:val="nil"/>
              <w:left w:val="nil"/>
              <w:bottom w:val="single" w:sz="4" w:space="0" w:color="auto"/>
              <w:right w:val="single" w:sz="4" w:space="0" w:color="auto"/>
            </w:tcBorders>
            <w:shd w:val="clear" w:color="000000" w:fill="CFDFF1"/>
            <w:noWrap/>
            <w:vAlign w:val="bottom"/>
            <w:hideMark/>
          </w:tcPr>
          <w:p w14:paraId="78F4937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14:paraId="59CA390F"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-57</w:t>
            </w:r>
          </w:p>
        </w:tc>
        <w:tc>
          <w:tcPr>
            <w:tcW w:w="1120" w:type="dxa"/>
            <w:tcBorders>
              <w:top w:val="nil"/>
              <w:left w:val="nil"/>
              <w:bottom w:val="single" w:sz="4" w:space="0" w:color="auto"/>
              <w:right w:val="single" w:sz="4" w:space="0" w:color="auto"/>
            </w:tcBorders>
            <w:shd w:val="clear" w:color="000000" w:fill="CFDFF1"/>
            <w:noWrap/>
            <w:vAlign w:val="bottom"/>
            <w:hideMark/>
          </w:tcPr>
          <w:p w14:paraId="3DFBE5F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-57</w:t>
            </w:r>
          </w:p>
        </w:tc>
      </w:tr>
      <w:tr w:rsidR="00116392" w:rsidRPr="00571395" w14:paraId="468C650A"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61F6DC6C"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Oplevelsescenter om Gøngehøvdingen</w:t>
            </w:r>
          </w:p>
        </w:tc>
        <w:tc>
          <w:tcPr>
            <w:tcW w:w="340" w:type="dxa"/>
            <w:tcBorders>
              <w:top w:val="nil"/>
              <w:left w:val="nil"/>
              <w:bottom w:val="single" w:sz="4" w:space="0" w:color="auto"/>
              <w:right w:val="single" w:sz="4" w:space="0" w:color="auto"/>
            </w:tcBorders>
            <w:shd w:val="clear" w:color="auto" w:fill="auto"/>
            <w:noWrap/>
            <w:vAlign w:val="bottom"/>
            <w:hideMark/>
          </w:tcPr>
          <w:p w14:paraId="5673131E"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17B157B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097EDDF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150</w:t>
            </w:r>
          </w:p>
        </w:tc>
        <w:tc>
          <w:tcPr>
            <w:tcW w:w="1060" w:type="dxa"/>
            <w:tcBorders>
              <w:top w:val="nil"/>
              <w:left w:val="nil"/>
              <w:bottom w:val="single" w:sz="4" w:space="0" w:color="auto"/>
              <w:right w:val="single" w:sz="4" w:space="0" w:color="auto"/>
            </w:tcBorders>
            <w:shd w:val="clear" w:color="auto" w:fill="auto"/>
            <w:noWrap/>
            <w:vAlign w:val="bottom"/>
            <w:hideMark/>
          </w:tcPr>
          <w:p w14:paraId="63157E4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4A9A632D"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w:t>
            </w:r>
          </w:p>
        </w:tc>
        <w:tc>
          <w:tcPr>
            <w:tcW w:w="1120" w:type="dxa"/>
            <w:tcBorders>
              <w:top w:val="nil"/>
              <w:left w:val="nil"/>
              <w:bottom w:val="single" w:sz="4" w:space="0" w:color="auto"/>
              <w:right w:val="single" w:sz="4" w:space="0" w:color="auto"/>
            </w:tcBorders>
            <w:shd w:val="clear" w:color="auto" w:fill="auto"/>
            <w:noWrap/>
            <w:vAlign w:val="bottom"/>
            <w:hideMark/>
          </w:tcPr>
          <w:p w14:paraId="1FDB991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34EAD905"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130D0322"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Cykelkort</w:t>
            </w:r>
          </w:p>
        </w:tc>
        <w:tc>
          <w:tcPr>
            <w:tcW w:w="340" w:type="dxa"/>
            <w:tcBorders>
              <w:top w:val="nil"/>
              <w:left w:val="nil"/>
              <w:bottom w:val="single" w:sz="4" w:space="0" w:color="auto"/>
              <w:right w:val="single" w:sz="4" w:space="0" w:color="auto"/>
            </w:tcBorders>
            <w:shd w:val="clear" w:color="000000" w:fill="CFDFF1"/>
            <w:noWrap/>
            <w:vAlign w:val="bottom"/>
            <w:hideMark/>
          </w:tcPr>
          <w:p w14:paraId="753DE24D"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621F919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7021442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w:t>
            </w:r>
          </w:p>
        </w:tc>
        <w:tc>
          <w:tcPr>
            <w:tcW w:w="1060" w:type="dxa"/>
            <w:tcBorders>
              <w:top w:val="nil"/>
              <w:left w:val="nil"/>
              <w:bottom w:val="single" w:sz="4" w:space="0" w:color="auto"/>
              <w:right w:val="single" w:sz="4" w:space="0" w:color="auto"/>
            </w:tcBorders>
            <w:shd w:val="clear" w:color="000000" w:fill="CFDFF1"/>
            <w:noWrap/>
            <w:vAlign w:val="bottom"/>
            <w:hideMark/>
          </w:tcPr>
          <w:p w14:paraId="4740F83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14:paraId="227E503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w:t>
            </w:r>
          </w:p>
        </w:tc>
        <w:tc>
          <w:tcPr>
            <w:tcW w:w="1120" w:type="dxa"/>
            <w:tcBorders>
              <w:top w:val="nil"/>
              <w:left w:val="nil"/>
              <w:bottom w:val="single" w:sz="4" w:space="0" w:color="auto"/>
              <w:right w:val="single" w:sz="4" w:space="0" w:color="auto"/>
            </w:tcBorders>
            <w:shd w:val="clear" w:color="000000" w:fill="CFDFF1"/>
            <w:noWrap/>
            <w:vAlign w:val="bottom"/>
            <w:hideMark/>
          </w:tcPr>
          <w:p w14:paraId="62D8DED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w:t>
            </w:r>
          </w:p>
        </w:tc>
      </w:tr>
      <w:tr w:rsidR="00116392" w:rsidRPr="00571395" w14:paraId="515CC3A4"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30945DA6"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Besøgscenter Storstrømsbroen</w:t>
            </w:r>
          </w:p>
        </w:tc>
        <w:tc>
          <w:tcPr>
            <w:tcW w:w="340" w:type="dxa"/>
            <w:tcBorders>
              <w:top w:val="nil"/>
              <w:left w:val="nil"/>
              <w:bottom w:val="single" w:sz="4" w:space="0" w:color="auto"/>
              <w:right w:val="single" w:sz="4" w:space="0" w:color="auto"/>
            </w:tcBorders>
            <w:shd w:val="clear" w:color="auto" w:fill="auto"/>
            <w:noWrap/>
            <w:vAlign w:val="bottom"/>
            <w:hideMark/>
          </w:tcPr>
          <w:p w14:paraId="46D9720F"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1EF9919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675386D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60</w:t>
            </w:r>
          </w:p>
        </w:tc>
        <w:tc>
          <w:tcPr>
            <w:tcW w:w="1060" w:type="dxa"/>
            <w:tcBorders>
              <w:top w:val="nil"/>
              <w:left w:val="nil"/>
              <w:bottom w:val="single" w:sz="4" w:space="0" w:color="auto"/>
              <w:right w:val="single" w:sz="4" w:space="0" w:color="auto"/>
            </w:tcBorders>
            <w:shd w:val="clear" w:color="auto" w:fill="auto"/>
            <w:noWrap/>
            <w:vAlign w:val="bottom"/>
            <w:hideMark/>
          </w:tcPr>
          <w:p w14:paraId="0A69451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74</w:t>
            </w:r>
          </w:p>
        </w:tc>
        <w:tc>
          <w:tcPr>
            <w:tcW w:w="1120" w:type="dxa"/>
            <w:tcBorders>
              <w:top w:val="nil"/>
              <w:left w:val="nil"/>
              <w:bottom w:val="single" w:sz="4" w:space="0" w:color="auto"/>
              <w:right w:val="single" w:sz="4" w:space="0" w:color="auto"/>
            </w:tcBorders>
            <w:shd w:val="clear" w:color="auto" w:fill="auto"/>
            <w:noWrap/>
            <w:vAlign w:val="bottom"/>
            <w:hideMark/>
          </w:tcPr>
          <w:p w14:paraId="038C72C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14</w:t>
            </w:r>
          </w:p>
        </w:tc>
        <w:tc>
          <w:tcPr>
            <w:tcW w:w="1120" w:type="dxa"/>
            <w:tcBorders>
              <w:top w:val="nil"/>
              <w:left w:val="nil"/>
              <w:bottom w:val="single" w:sz="4" w:space="0" w:color="auto"/>
              <w:right w:val="single" w:sz="4" w:space="0" w:color="auto"/>
            </w:tcBorders>
            <w:shd w:val="clear" w:color="auto" w:fill="auto"/>
            <w:noWrap/>
            <w:vAlign w:val="bottom"/>
            <w:hideMark/>
          </w:tcPr>
          <w:p w14:paraId="3E1BF39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03865F19"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6ECA57F9"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Dannebrog-event i Tallinn</w:t>
            </w:r>
          </w:p>
        </w:tc>
        <w:tc>
          <w:tcPr>
            <w:tcW w:w="340" w:type="dxa"/>
            <w:tcBorders>
              <w:top w:val="nil"/>
              <w:left w:val="nil"/>
              <w:bottom w:val="single" w:sz="4" w:space="0" w:color="auto"/>
              <w:right w:val="single" w:sz="4" w:space="0" w:color="auto"/>
            </w:tcBorders>
            <w:shd w:val="clear" w:color="000000" w:fill="CFDFF1"/>
            <w:noWrap/>
            <w:vAlign w:val="bottom"/>
            <w:hideMark/>
          </w:tcPr>
          <w:p w14:paraId="639DCCC9"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37C6396D"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4A95CE7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99</w:t>
            </w:r>
          </w:p>
        </w:tc>
        <w:tc>
          <w:tcPr>
            <w:tcW w:w="1060" w:type="dxa"/>
            <w:tcBorders>
              <w:top w:val="nil"/>
              <w:left w:val="nil"/>
              <w:bottom w:val="single" w:sz="4" w:space="0" w:color="auto"/>
              <w:right w:val="single" w:sz="4" w:space="0" w:color="auto"/>
            </w:tcBorders>
            <w:shd w:val="clear" w:color="000000" w:fill="CFDFF1"/>
            <w:noWrap/>
            <w:vAlign w:val="bottom"/>
            <w:hideMark/>
          </w:tcPr>
          <w:p w14:paraId="701F344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99</w:t>
            </w:r>
          </w:p>
        </w:tc>
        <w:tc>
          <w:tcPr>
            <w:tcW w:w="1120" w:type="dxa"/>
            <w:tcBorders>
              <w:top w:val="nil"/>
              <w:left w:val="nil"/>
              <w:bottom w:val="single" w:sz="4" w:space="0" w:color="auto"/>
              <w:right w:val="single" w:sz="4" w:space="0" w:color="auto"/>
            </w:tcBorders>
            <w:shd w:val="clear" w:color="000000" w:fill="CFDFF1"/>
            <w:noWrap/>
            <w:vAlign w:val="bottom"/>
            <w:hideMark/>
          </w:tcPr>
          <w:p w14:paraId="782466D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14:paraId="278A666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6B72EC7C"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54FAFCFA"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Pilotprojekt Naturturisme Møn Biosfære</w:t>
            </w:r>
          </w:p>
        </w:tc>
        <w:tc>
          <w:tcPr>
            <w:tcW w:w="340" w:type="dxa"/>
            <w:tcBorders>
              <w:top w:val="nil"/>
              <w:left w:val="nil"/>
              <w:bottom w:val="single" w:sz="4" w:space="0" w:color="auto"/>
              <w:right w:val="single" w:sz="4" w:space="0" w:color="auto"/>
            </w:tcBorders>
            <w:shd w:val="clear" w:color="auto" w:fill="auto"/>
            <w:noWrap/>
            <w:vAlign w:val="bottom"/>
            <w:hideMark/>
          </w:tcPr>
          <w:p w14:paraId="3BC7D3D2"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7C15E05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6E4BC37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88</w:t>
            </w:r>
          </w:p>
        </w:tc>
        <w:tc>
          <w:tcPr>
            <w:tcW w:w="1060" w:type="dxa"/>
            <w:tcBorders>
              <w:top w:val="nil"/>
              <w:left w:val="nil"/>
              <w:bottom w:val="single" w:sz="4" w:space="0" w:color="auto"/>
              <w:right w:val="single" w:sz="4" w:space="0" w:color="auto"/>
            </w:tcBorders>
            <w:shd w:val="clear" w:color="auto" w:fill="auto"/>
            <w:noWrap/>
            <w:vAlign w:val="bottom"/>
            <w:hideMark/>
          </w:tcPr>
          <w:p w14:paraId="6B969B0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0BC70E1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-88</w:t>
            </w:r>
          </w:p>
        </w:tc>
        <w:tc>
          <w:tcPr>
            <w:tcW w:w="1120" w:type="dxa"/>
            <w:tcBorders>
              <w:top w:val="nil"/>
              <w:left w:val="nil"/>
              <w:bottom w:val="single" w:sz="4" w:space="0" w:color="auto"/>
              <w:right w:val="single" w:sz="4" w:space="0" w:color="auto"/>
            </w:tcBorders>
            <w:shd w:val="clear" w:color="auto" w:fill="auto"/>
            <w:noWrap/>
            <w:vAlign w:val="bottom"/>
            <w:hideMark/>
          </w:tcPr>
          <w:p w14:paraId="6E73CC5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-88</w:t>
            </w:r>
          </w:p>
        </w:tc>
      </w:tr>
      <w:tr w:rsidR="00116392" w:rsidRPr="00571395" w14:paraId="302E4902"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32E74AF5"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Markedsføring Undine II turismeprodukter</w:t>
            </w:r>
          </w:p>
        </w:tc>
        <w:tc>
          <w:tcPr>
            <w:tcW w:w="340" w:type="dxa"/>
            <w:tcBorders>
              <w:top w:val="nil"/>
              <w:left w:val="nil"/>
              <w:bottom w:val="single" w:sz="4" w:space="0" w:color="auto"/>
              <w:right w:val="single" w:sz="4" w:space="0" w:color="auto"/>
            </w:tcBorders>
            <w:shd w:val="clear" w:color="000000" w:fill="CFDFF1"/>
            <w:noWrap/>
            <w:vAlign w:val="bottom"/>
            <w:hideMark/>
          </w:tcPr>
          <w:p w14:paraId="6E3360DC"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4417B92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5D27EAD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100</w:t>
            </w:r>
          </w:p>
        </w:tc>
        <w:tc>
          <w:tcPr>
            <w:tcW w:w="1060" w:type="dxa"/>
            <w:tcBorders>
              <w:top w:val="nil"/>
              <w:left w:val="nil"/>
              <w:bottom w:val="single" w:sz="4" w:space="0" w:color="auto"/>
              <w:right w:val="single" w:sz="4" w:space="0" w:color="auto"/>
            </w:tcBorders>
            <w:shd w:val="clear" w:color="000000" w:fill="CFDFF1"/>
            <w:noWrap/>
            <w:vAlign w:val="bottom"/>
            <w:hideMark/>
          </w:tcPr>
          <w:p w14:paraId="5F69C8E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100</w:t>
            </w:r>
          </w:p>
        </w:tc>
        <w:tc>
          <w:tcPr>
            <w:tcW w:w="1120" w:type="dxa"/>
            <w:tcBorders>
              <w:top w:val="nil"/>
              <w:left w:val="nil"/>
              <w:bottom w:val="single" w:sz="4" w:space="0" w:color="auto"/>
              <w:right w:val="single" w:sz="4" w:space="0" w:color="auto"/>
            </w:tcBorders>
            <w:shd w:val="clear" w:color="000000" w:fill="CFDFF1"/>
            <w:noWrap/>
            <w:vAlign w:val="bottom"/>
            <w:hideMark/>
          </w:tcPr>
          <w:p w14:paraId="784CE44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14:paraId="38DDCDD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14051555"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7AB3A964"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Turistoplysningstavler ved afkørsel 40</w:t>
            </w:r>
          </w:p>
        </w:tc>
        <w:tc>
          <w:tcPr>
            <w:tcW w:w="340" w:type="dxa"/>
            <w:tcBorders>
              <w:top w:val="nil"/>
              <w:left w:val="nil"/>
              <w:bottom w:val="single" w:sz="4" w:space="0" w:color="auto"/>
              <w:right w:val="single" w:sz="4" w:space="0" w:color="auto"/>
            </w:tcBorders>
            <w:shd w:val="clear" w:color="auto" w:fill="auto"/>
            <w:noWrap/>
            <w:vAlign w:val="bottom"/>
            <w:hideMark/>
          </w:tcPr>
          <w:p w14:paraId="59764F19"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2AC54FF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6E99A76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70</w:t>
            </w:r>
          </w:p>
        </w:tc>
        <w:tc>
          <w:tcPr>
            <w:tcW w:w="1060" w:type="dxa"/>
            <w:tcBorders>
              <w:top w:val="nil"/>
              <w:left w:val="nil"/>
              <w:bottom w:val="single" w:sz="4" w:space="0" w:color="auto"/>
              <w:right w:val="single" w:sz="4" w:space="0" w:color="auto"/>
            </w:tcBorders>
            <w:shd w:val="clear" w:color="auto" w:fill="auto"/>
            <w:noWrap/>
            <w:vAlign w:val="bottom"/>
            <w:hideMark/>
          </w:tcPr>
          <w:p w14:paraId="17B8BB4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53</w:t>
            </w:r>
          </w:p>
        </w:tc>
        <w:tc>
          <w:tcPr>
            <w:tcW w:w="1120" w:type="dxa"/>
            <w:tcBorders>
              <w:top w:val="nil"/>
              <w:left w:val="nil"/>
              <w:bottom w:val="single" w:sz="4" w:space="0" w:color="auto"/>
              <w:right w:val="single" w:sz="4" w:space="0" w:color="auto"/>
            </w:tcBorders>
            <w:shd w:val="clear" w:color="auto" w:fill="auto"/>
            <w:noWrap/>
            <w:vAlign w:val="bottom"/>
            <w:hideMark/>
          </w:tcPr>
          <w:p w14:paraId="24F5023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w:t>
            </w:r>
          </w:p>
        </w:tc>
        <w:tc>
          <w:tcPr>
            <w:tcW w:w="1120" w:type="dxa"/>
            <w:tcBorders>
              <w:top w:val="nil"/>
              <w:left w:val="nil"/>
              <w:bottom w:val="single" w:sz="4" w:space="0" w:color="auto"/>
              <w:right w:val="single" w:sz="4" w:space="0" w:color="auto"/>
            </w:tcBorders>
            <w:shd w:val="clear" w:color="auto" w:fill="auto"/>
            <w:noWrap/>
            <w:vAlign w:val="bottom"/>
            <w:hideMark/>
          </w:tcPr>
          <w:p w14:paraId="66638C2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w:t>
            </w:r>
          </w:p>
        </w:tc>
      </w:tr>
      <w:tr w:rsidR="00116392" w:rsidRPr="00571395" w14:paraId="5A81F8BD"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22100AD7"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Dark Sky 2019</w:t>
            </w:r>
          </w:p>
        </w:tc>
        <w:tc>
          <w:tcPr>
            <w:tcW w:w="340" w:type="dxa"/>
            <w:tcBorders>
              <w:top w:val="nil"/>
              <w:left w:val="nil"/>
              <w:bottom w:val="single" w:sz="4" w:space="0" w:color="auto"/>
              <w:right w:val="single" w:sz="4" w:space="0" w:color="auto"/>
            </w:tcBorders>
            <w:shd w:val="clear" w:color="000000" w:fill="CFDFF1"/>
            <w:noWrap/>
            <w:vAlign w:val="bottom"/>
            <w:hideMark/>
          </w:tcPr>
          <w:p w14:paraId="5C7C8CFB"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31395FD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011E68B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180</w:t>
            </w:r>
          </w:p>
        </w:tc>
        <w:tc>
          <w:tcPr>
            <w:tcW w:w="1060" w:type="dxa"/>
            <w:tcBorders>
              <w:top w:val="nil"/>
              <w:left w:val="nil"/>
              <w:bottom w:val="single" w:sz="4" w:space="0" w:color="auto"/>
              <w:right w:val="single" w:sz="4" w:space="0" w:color="auto"/>
            </w:tcBorders>
            <w:shd w:val="clear" w:color="000000" w:fill="CFDFF1"/>
            <w:noWrap/>
            <w:vAlign w:val="bottom"/>
            <w:hideMark/>
          </w:tcPr>
          <w:p w14:paraId="06A4E5E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98</w:t>
            </w:r>
          </w:p>
        </w:tc>
        <w:tc>
          <w:tcPr>
            <w:tcW w:w="1120" w:type="dxa"/>
            <w:tcBorders>
              <w:top w:val="nil"/>
              <w:left w:val="nil"/>
              <w:bottom w:val="single" w:sz="4" w:space="0" w:color="auto"/>
              <w:right w:val="single" w:sz="4" w:space="0" w:color="auto"/>
            </w:tcBorders>
            <w:shd w:val="clear" w:color="000000" w:fill="CFDFF1"/>
            <w:noWrap/>
            <w:vAlign w:val="bottom"/>
            <w:hideMark/>
          </w:tcPr>
          <w:p w14:paraId="7F141D6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-83</w:t>
            </w:r>
          </w:p>
        </w:tc>
        <w:tc>
          <w:tcPr>
            <w:tcW w:w="1120" w:type="dxa"/>
            <w:tcBorders>
              <w:top w:val="nil"/>
              <w:left w:val="nil"/>
              <w:bottom w:val="single" w:sz="4" w:space="0" w:color="auto"/>
              <w:right w:val="single" w:sz="4" w:space="0" w:color="auto"/>
            </w:tcBorders>
            <w:shd w:val="clear" w:color="000000" w:fill="CFDFF1"/>
            <w:noWrap/>
            <w:vAlign w:val="bottom"/>
            <w:hideMark/>
          </w:tcPr>
          <w:p w14:paraId="41B8683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-83</w:t>
            </w:r>
          </w:p>
        </w:tc>
      </w:tr>
      <w:tr w:rsidR="00116392" w:rsidRPr="00571395" w14:paraId="0960AF33"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7305BCD"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Pulje til lokalbaseret turismeudvikling</w:t>
            </w:r>
          </w:p>
        </w:tc>
        <w:tc>
          <w:tcPr>
            <w:tcW w:w="340" w:type="dxa"/>
            <w:tcBorders>
              <w:top w:val="nil"/>
              <w:left w:val="nil"/>
              <w:bottom w:val="single" w:sz="4" w:space="0" w:color="auto"/>
              <w:right w:val="single" w:sz="4" w:space="0" w:color="auto"/>
            </w:tcBorders>
            <w:shd w:val="clear" w:color="auto" w:fill="auto"/>
            <w:noWrap/>
            <w:vAlign w:val="bottom"/>
            <w:hideMark/>
          </w:tcPr>
          <w:p w14:paraId="253EABF4"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7057795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350</w:t>
            </w:r>
          </w:p>
        </w:tc>
        <w:tc>
          <w:tcPr>
            <w:tcW w:w="960" w:type="dxa"/>
            <w:tcBorders>
              <w:top w:val="nil"/>
              <w:left w:val="nil"/>
              <w:bottom w:val="single" w:sz="4" w:space="0" w:color="auto"/>
              <w:right w:val="single" w:sz="4" w:space="0" w:color="auto"/>
            </w:tcBorders>
            <w:shd w:val="clear" w:color="auto" w:fill="auto"/>
            <w:noWrap/>
            <w:vAlign w:val="bottom"/>
            <w:hideMark/>
          </w:tcPr>
          <w:p w14:paraId="66D8012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275</w:t>
            </w:r>
          </w:p>
        </w:tc>
        <w:tc>
          <w:tcPr>
            <w:tcW w:w="1060" w:type="dxa"/>
            <w:tcBorders>
              <w:top w:val="nil"/>
              <w:left w:val="nil"/>
              <w:bottom w:val="single" w:sz="4" w:space="0" w:color="auto"/>
              <w:right w:val="single" w:sz="4" w:space="0" w:color="auto"/>
            </w:tcBorders>
            <w:shd w:val="clear" w:color="auto" w:fill="auto"/>
            <w:noWrap/>
            <w:vAlign w:val="bottom"/>
            <w:hideMark/>
          </w:tcPr>
          <w:p w14:paraId="07B15F0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275</w:t>
            </w:r>
          </w:p>
        </w:tc>
        <w:tc>
          <w:tcPr>
            <w:tcW w:w="1120" w:type="dxa"/>
            <w:tcBorders>
              <w:top w:val="nil"/>
              <w:left w:val="nil"/>
              <w:bottom w:val="single" w:sz="4" w:space="0" w:color="auto"/>
              <w:right w:val="single" w:sz="4" w:space="0" w:color="auto"/>
            </w:tcBorders>
            <w:shd w:val="clear" w:color="auto" w:fill="auto"/>
            <w:noWrap/>
            <w:vAlign w:val="bottom"/>
            <w:hideMark/>
          </w:tcPr>
          <w:p w14:paraId="3A97874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622D92A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56FD437C"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5D2DDB6B" w14:textId="77777777" w:rsidR="00116392" w:rsidRPr="00571395" w:rsidRDefault="00116392" w:rsidP="00944B8C">
            <w:pPr>
              <w:spacing w:line="240" w:lineRule="auto"/>
              <w:jc w:val="lef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Projekttilskud</w:t>
            </w:r>
          </w:p>
        </w:tc>
        <w:tc>
          <w:tcPr>
            <w:tcW w:w="340" w:type="dxa"/>
            <w:tcBorders>
              <w:top w:val="nil"/>
              <w:left w:val="nil"/>
              <w:bottom w:val="single" w:sz="4" w:space="0" w:color="auto"/>
              <w:right w:val="single" w:sz="4" w:space="0" w:color="auto"/>
            </w:tcBorders>
            <w:shd w:val="clear" w:color="000000" w:fill="CFDFF1"/>
            <w:noWrap/>
            <w:vAlign w:val="bottom"/>
            <w:hideMark/>
          </w:tcPr>
          <w:p w14:paraId="434771EF" w14:textId="77777777" w:rsidR="00116392" w:rsidRPr="00571395" w:rsidRDefault="00116392" w:rsidP="00944B8C">
            <w:pPr>
              <w:spacing w:line="240" w:lineRule="auto"/>
              <w:jc w:val="left"/>
              <w:rPr>
                <w:rFonts w:ascii="Verdana" w:eastAsia="Times New Roman" w:hAnsi="Verdana" w:cs="Calibri"/>
                <w:b/>
                <w:bCs/>
                <w:color w:val="000000"/>
                <w:sz w:val="16"/>
                <w:szCs w:val="16"/>
                <w:lang w:eastAsia="da-DK"/>
              </w:rPr>
            </w:pPr>
            <w:r w:rsidRPr="00571395">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26EAC467"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262</w:t>
            </w:r>
          </w:p>
        </w:tc>
        <w:tc>
          <w:tcPr>
            <w:tcW w:w="960" w:type="dxa"/>
            <w:tcBorders>
              <w:top w:val="nil"/>
              <w:left w:val="nil"/>
              <w:bottom w:val="single" w:sz="4" w:space="0" w:color="auto"/>
              <w:right w:val="single" w:sz="4" w:space="0" w:color="auto"/>
            </w:tcBorders>
            <w:shd w:val="clear" w:color="000000" w:fill="CFDFF1"/>
            <w:noWrap/>
            <w:vAlign w:val="bottom"/>
            <w:hideMark/>
          </w:tcPr>
          <w:p w14:paraId="177D7072"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1.008</w:t>
            </w:r>
          </w:p>
        </w:tc>
        <w:tc>
          <w:tcPr>
            <w:tcW w:w="1060" w:type="dxa"/>
            <w:tcBorders>
              <w:top w:val="nil"/>
              <w:left w:val="nil"/>
              <w:bottom w:val="single" w:sz="4" w:space="0" w:color="auto"/>
              <w:right w:val="single" w:sz="4" w:space="0" w:color="auto"/>
            </w:tcBorders>
            <w:shd w:val="clear" w:color="000000" w:fill="CFDFF1"/>
            <w:noWrap/>
            <w:vAlign w:val="bottom"/>
            <w:hideMark/>
          </w:tcPr>
          <w:p w14:paraId="424F94C3"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377</w:t>
            </w:r>
          </w:p>
        </w:tc>
        <w:tc>
          <w:tcPr>
            <w:tcW w:w="1120" w:type="dxa"/>
            <w:tcBorders>
              <w:top w:val="nil"/>
              <w:left w:val="nil"/>
              <w:bottom w:val="single" w:sz="4" w:space="0" w:color="auto"/>
              <w:right w:val="single" w:sz="4" w:space="0" w:color="auto"/>
            </w:tcBorders>
            <w:shd w:val="clear" w:color="000000" w:fill="CFDFF1"/>
            <w:noWrap/>
            <w:vAlign w:val="bottom"/>
            <w:hideMark/>
          </w:tcPr>
          <w:p w14:paraId="020AE465"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-631</w:t>
            </w:r>
          </w:p>
        </w:tc>
        <w:tc>
          <w:tcPr>
            <w:tcW w:w="1120" w:type="dxa"/>
            <w:tcBorders>
              <w:top w:val="nil"/>
              <w:left w:val="nil"/>
              <w:bottom w:val="single" w:sz="4" w:space="0" w:color="auto"/>
              <w:right w:val="single" w:sz="4" w:space="0" w:color="auto"/>
            </w:tcBorders>
            <w:shd w:val="clear" w:color="000000" w:fill="CFDFF1"/>
            <w:noWrap/>
            <w:vAlign w:val="bottom"/>
            <w:hideMark/>
          </w:tcPr>
          <w:p w14:paraId="76E8AB37"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-631</w:t>
            </w:r>
          </w:p>
        </w:tc>
      </w:tr>
      <w:tr w:rsidR="00116392" w:rsidRPr="00571395" w14:paraId="2ABD2EA5"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D12C92F"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Oplevelsesbaseret Kystturisme</w:t>
            </w:r>
          </w:p>
        </w:tc>
        <w:tc>
          <w:tcPr>
            <w:tcW w:w="340" w:type="dxa"/>
            <w:tcBorders>
              <w:top w:val="nil"/>
              <w:left w:val="nil"/>
              <w:bottom w:val="single" w:sz="4" w:space="0" w:color="auto"/>
              <w:right w:val="single" w:sz="4" w:space="0" w:color="auto"/>
            </w:tcBorders>
            <w:shd w:val="clear" w:color="auto" w:fill="auto"/>
            <w:noWrap/>
            <w:vAlign w:val="bottom"/>
            <w:hideMark/>
          </w:tcPr>
          <w:p w14:paraId="64BCE172"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3D21B64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515B39F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166</w:t>
            </w:r>
          </w:p>
        </w:tc>
        <w:tc>
          <w:tcPr>
            <w:tcW w:w="1060" w:type="dxa"/>
            <w:tcBorders>
              <w:top w:val="nil"/>
              <w:left w:val="nil"/>
              <w:bottom w:val="single" w:sz="4" w:space="0" w:color="auto"/>
              <w:right w:val="single" w:sz="4" w:space="0" w:color="auto"/>
            </w:tcBorders>
            <w:shd w:val="clear" w:color="auto" w:fill="auto"/>
            <w:noWrap/>
            <w:vAlign w:val="bottom"/>
            <w:hideMark/>
          </w:tcPr>
          <w:p w14:paraId="33CB364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15ED5C0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-166</w:t>
            </w:r>
          </w:p>
        </w:tc>
        <w:tc>
          <w:tcPr>
            <w:tcW w:w="1120" w:type="dxa"/>
            <w:tcBorders>
              <w:top w:val="nil"/>
              <w:left w:val="nil"/>
              <w:bottom w:val="single" w:sz="4" w:space="0" w:color="auto"/>
              <w:right w:val="single" w:sz="4" w:space="0" w:color="auto"/>
            </w:tcBorders>
            <w:shd w:val="clear" w:color="auto" w:fill="auto"/>
            <w:noWrap/>
            <w:vAlign w:val="bottom"/>
            <w:hideMark/>
          </w:tcPr>
          <w:p w14:paraId="4DF0D23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-166</w:t>
            </w:r>
          </w:p>
        </w:tc>
      </w:tr>
      <w:tr w:rsidR="00116392" w:rsidRPr="00571395" w14:paraId="09D76195"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36B33F4B"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Markedsføring Møn - ØDT</w:t>
            </w:r>
          </w:p>
        </w:tc>
        <w:tc>
          <w:tcPr>
            <w:tcW w:w="340" w:type="dxa"/>
            <w:tcBorders>
              <w:top w:val="nil"/>
              <w:left w:val="nil"/>
              <w:bottom w:val="single" w:sz="4" w:space="0" w:color="auto"/>
              <w:right w:val="single" w:sz="4" w:space="0" w:color="auto"/>
            </w:tcBorders>
            <w:shd w:val="clear" w:color="000000" w:fill="CFDFF1"/>
            <w:noWrap/>
            <w:vAlign w:val="bottom"/>
            <w:hideMark/>
          </w:tcPr>
          <w:p w14:paraId="158FE170"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4BC83A3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5B6E101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88</w:t>
            </w:r>
          </w:p>
        </w:tc>
        <w:tc>
          <w:tcPr>
            <w:tcW w:w="1060" w:type="dxa"/>
            <w:tcBorders>
              <w:top w:val="nil"/>
              <w:left w:val="nil"/>
              <w:bottom w:val="single" w:sz="4" w:space="0" w:color="auto"/>
              <w:right w:val="single" w:sz="4" w:space="0" w:color="auto"/>
            </w:tcBorders>
            <w:shd w:val="clear" w:color="000000" w:fill="CFDFF1"/>
            <w:noWrap/>
            <w:vAlign w:val="bottom"/>
            <w:hideMark/>
          </w:tcPr>
          <w:p w14:paraId="286D3B5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w:t>
            </w:r>
          </w:p>
        </w:tc>
        <w:tc>
          <w:tcPr>
            <w:tcW w:w="1120" w:type="dxa"/>
            <w:tcBorders>
              <w:top w:val="nil"/>
              <w:left w:val="nil"/>
              <w:bottom w:val="single" w:sz="4" w:space="0" w:color="auto"/>
              <w:right w:val="single" w:sz="4" w:space="0" w:color="auto"/>
            </w:tcBorders>
            <w:shd w:val="clear" w:color="000000" w:fill="CFDFF1"/>
            <w:noWrap/>
            <w:vAlign w:val="bottom"/>
            <w:hideMark/>
          </w:tcPr>
          <w:p w14:paraId="01898C4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-85</w:t>
            </w:r>
          </w:p>
        </w:tc>
        <w:tc>
          <w:tcPr>
            <w:tcW w:w="1120" w:type="dxa"/>
            <w:tcBorders>
              <w:top w:val="nil"/>
              <w:left w:val="nil"/>
              <w:bottom w:val="single" w:sz="4" w:space="0" w:color="auto"/>
              <w:right w:val="single" w:sz="4" w:space="0" w:color="auto"/>
            </w:tcBorders>
            <w:shd w:val="clear" w:color="000000" w:fill="CFDFF1"/>
            <w:noWrap/>
            <w:vAlign w:val="bottom"/>
            <w:hideMark/>
          </w:tcPr>
          <w:p w14:paraId="14D6A72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-85</w:t>
            </w:r>
          </w:p>
        </w:tc>
      </w:tr>
      <w:tr w:rsidR="00116392" w:rsidRPr="00571395" w14:paraId="6A47B9C5"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26C74B03"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Bredbåndspulje, drift</w:t>
            </w:r>
          </w:p>
        </w:tc>
        <w:tc>
          <w:tcPr>
            <w:tcW w:w="340" w:type="dxa"/>
            <w:tcBorders>
              <w:top w:val="nil"/>
              <w:left w:val="nil"/>
              <w:bottom w:val="single" w:sz="4" w:space="0" w:color="auto"/>
              <w:right w:val="single" w:sz="4" w:space="0" w:color="auto"/>
            </w:tcBorders>
            <w:shd w:val="clear" w:color="auto" w:fill="auto"/>
            <w:noWrap/>
            <w:vAlign w:val="bottom"/>
            <w:hideMark/>
          </w:tcPr>
          <w:p w14:paraId="469584EC"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7119373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6F68740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550</w:t>
            </w:r>
          </w:p>
        </w:tc>
        <w:tc>
          <w:tcPr>
            <w:tcW w:w="1060" w:type="dxa"/>
            <w:tcBorders>
              <w:top w:val="nil"/>
              <w:left w:val="nil"/>
              <w:bottom w:val="single" w:sz="4" w:space="0" w:color="auto"/>
              <w:right w:val="single" w:sz="4" w:space="0" w:color="auto"/>
            </w:tcBorders>
            <w:shd w:val="clear" w:color="auto" w:fill="auto"/>
            <w:noWrap/>
            <w:vAlign w:val="bottom"/>
            <w:hideMark/>
          </w:tcPr>
          <w:p w14:paraId="15370C3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7BDCDA0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62A4E08F"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-550</w:t>
            </w:r>
          </w:p>
        </w:tc>
      </w:tr>
      <w:tr w:rsidR="00116392" w:rsidRPr="00571395" w14:paraId="5CFF29F1"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5CAEA304"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Nattehimlen som løftestang</w:t>
            </w:r>
          </w:p>
        </w:tc>
        <w:tc>
          <w:tcPr>
            <w:tcW w:w="340" w:type="dxa"/>
            <w:tcBorders>
              <w:top w:val="nil"/>
              <w:left w:val="nil"/>
              <w:bottom w:val="single" w:sz="4" w:space="0" w:color="auto"/>
              <w:right w:val="single" w:sz="4" w:space="0" w:color="auto"/>
            </w:tcBorders>
            <w:shd w:val="clear" w:color="000000" w:fill="CFDFF1"/>
            <w:noWrap/>
            <w:vAlign w:val="bottom"/>
            <w:hideMark/>
          </w:tcPr>
          <w:p w14:paraId="32B0B23C"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3FB2833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3E60792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26</w:t>
            </w:r>
          </w:p>
        </w:tc>
        <w:tc>
          <w:tcPr>
            <w:tcW w:w="1060" w:type="dxa"/>
            <w:tcBorders>
              <w:top w:val="nil"/>
              <w:left w:val="nil"/>
              <w:bottom w:val="single" w:sz="4" w:space="0" w:color="auto"/>
              <w:right w:val="single" w:sz="4" w:space="0" w:color="auto"/>
            </w:tcBorders>
            <w:shd w:val="clear" w:color="000000" w:fill="CFDFF1"/>
            <w:noWrap/>
            <w:vAlign w:val="bottom"/>
            <w:hideMark/>
          </w:tcPr>
          <w:p w14:paraId="16155C9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26</w:t>
            </w:r>
          </w:p>
        </w:tc>
        <w:tc>
          <w:tcPr>
            <w:tcW w:w="1120" w:type="dxa"/>
            <w:tcBorders>
              <w:top w:val="nil"/>
              <w:left w:val="nil"/>
              <w:bottom w:val="single" w:sz="4" w:space="0" w:color="auto"/>
              <w:right w:val="single" w:sz="4" w:space="0" w:color="auto"/>
            </w:tcBorders>
            <w:shd w:val="clear" w:color="000000" w:fill="CFDFF1"/>
            <w:noWrap/>
            <w:vAlign w:val="bottom"/>
            <w:hideMark/>
          </w:tcPr>
          <w:p w14:paraId="4C8CB00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14:paraId="4C4A648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4EEA6461"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3F8E468"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UNDINE II, Interreg 5A projekt</w:t>
            </w:r>
          </w:p>
        </w:tc>
        <w:tc>
          <w:tcPr>
            <w:tcW w:w="340" w:type="dxa"/>
            <w:tcBorders>
              <w:top w:val="nil"/>
              <w:left w:val="nil"/>
              <w:bottom w:val="single" w:sz="4" w:space="0" w:color="auto"/>
              <w:right w:val="single" w:sz="4" w:space="0" w:color="auto"/>
            </w:tcBorders>
            <w:shd w:val="clear" w:color="auto" w:fill="auto"/>
            <w:noWrap/>
            <w:vAlign w:val="bottom"/>
            <w:hideMark/>
          </w:tcPr>
          <w:p w14:paraId="3E5F4C2A"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68F9ADB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4D892F4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-231</w:t>
            </w:r>
          </w:p>
        </w:tc>
        <w:tc>
          <w:tcPr>
            <w:tcW w:w="1060" w:type="dxa"/>
            <w:tcBorders>
              <w:top w:val="nil"/>
              <w:left w:val="nil"/>
              <w:bottom w:val="single" w:sz="4" w:space="0" w:color="auto"/>
              <w:right w:val="single" w:sz="4" w:space="0" w:color="auto"/>
            </w:tcBorders>
            <w:shd w:val="clear" w:color="auto" w:fill="auto"/>
            <w:noWrap/>
            <w:vAlign w:val="bottom"/>
            <w:hideMark/>
          </w:tcPr>
          <w:p w14:paraId="22E67CD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307</w:t>
            </w:r>
          </w:p>
        </w:tc>
        <w:tc>
          <w:tcPr>
            <w:tcW w:w="1120" w:type="dxa"/>
            <w:tcBorders>
              <w:top w:val="nil"/>
              <w:left w:val="nil"/>
              <w:bottom w:val="single" w:sz="4" w:space="0" w:color="auto"/>
              <w:right w:val="single" w:sz="4" w:space="0" w:color="auto"/>
            </w:tcBorders>
            <w:shd w:val="clear" w:color="auto" w:fill="auto"/>
            <w:noWrap/>
            <w:vAlign w:val="bottom"/>
            <w:hideMark/>
          </w:tcPr>
          <w:p w14:paraId="7F4F649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538</w:t>
            </w:r>
          </w:p>
        </w:tc>
        <w:tc>
          <w:tcPr>
            <w:tcW w:w="1120" w:type="dxa"/>
            <w:tcBorders>
              <w:top w:val="nil"/>
              <w:left w:val="nil"/>
              <w:bottom w:val="single" w:sz="4" w:space="0" w:color="auto"/>
              <w:right w:val="single" w:sz="4" w:space="0" w:color="auto"/>
            </w:tcBorders>
            <w:shd w:val="clear" w:color="auto" w:fill="auto"/>
            <w:noWrap/>
            <w:vAlign w:val="bottom"/>
            <w:hideMark/>
          </w:tcPr>
          <w:p w14:paraId="23D21E8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538</w:t>
            </w:r>
          </w:p>
        </w:tc>
      </w:tr>
      <w:tr w:rsidR="00116392" w:rsidRPr="00571395" w14:paraId="10621FE7"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1119CBB0"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Destinationsudviklingsprojekt DKNT</w:t>
            </w:r>
          </w:p>
        </w:tc>
        <w:tc>
          <w:tcPr>
            <w:tcW w:w="340" w:type="dxa"/>
            <w:tcBorders>
              <w:top w:val="nil"/>
              <w:left w:val="nil"/>
              <w:bottom w:val="single" w:sz="4" w:space="0" w:color="auto"/>
              <w:right w:val="single" w:sz="4" w:space="0" w:color="auto"/>
            </w:tcBorders>
            <w:shd w:val="clear" w:color="000000" w:fill="CFDFF1"/>
            <w:noWrap/>
            <w:vAlign w:val="bottom"/>
            <w:hideMark/>
          </w:tcPr>
          <w:p w14:paraId="25A7C860"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30BECF8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232B96C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429</w:t>
            </w:r>
          </w:p>
        </w:tc>
        <w:tc>
          <w:tcPr>
            <w:tcW w:w="1060" w:type="dxa"/>
            <w:tcBorders>
              <w:top w:val="nil"/>
              <w:left w:val="nil"/>
              <w:bottom w:val="single" w:sz="4" w:space="0" w:color="auto"/>
              <w:right w:val="single" w:sz="4" w:space="0" w:color="auto"/>
            </w:tcBorders>
            <w:shd w:val="clear" w:color="000000" w:fill="CFDFF1"/>
            <w:noWrap/>
            <w:vAlign w:val="bottom"/>
            <w:hideMark/>
          </w:tcPr>
          <w:p w14:paraId="5A432C8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189</w:t>
            </w:r>
          </w:p>
        </w:tc>
        <w:tc>
          <w:tcPr>
            <w:tcW w:w="1120" w:type="dxa"/>
            <w:tcBorders>
              <w:top w:val="nil"/>
              <w:left w:val="nil"/>
              <w:bottom w:val="single" w:sz="4" w:space="0" w:color="auto"/>
              <w:right w:val="single" w:sz="4" w:space="0" w:color="auto"/>
            </w:tcBorders>
            <w:shd w:val="clear" w:color="000000" w:fill="CFDFF1"/>
            <w:noWrap/>
            <w:vAlign w:val="bottom"/>
            <w:hideMark/>
          </w:tcPr>
          <w:p w14:paraId="5E0F01CA"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-240</w:t>
            </w:r>
          </w:p>
        </w:tc>
        <w:tc>
          <w:tcPr>
            <w:tcW w:w="1120" w:type="dxa"/>
            <w:tcBorders>
              <w:top w:val="nil"/>
              <w:left w:val="nil"/>
              <w:bottom w:val="single" w:sz="4" w:space="0" w:color="auto"/>
              <w:right w:val="single" w:sz="4" w:space="0" w:color="auto"/>
            </w:tcBorders>
            <w:shd w:val="clear" w:color="000000" w:fill="CFDFF1"/>
            <w:noWrap/>
            <w:vAlign w:val="bottom"/>
            <w:hideMark/>
          </w:tcPr>
          <w:p w14:paraId="00C493A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-240</w:t>
            </w:r>
          </w:p>
        </w:tc>
      </w:tr>
      <w:tr w:rsidR="00116392" w:rsidRPr="00571395" w14:paraId="120278B5"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1F6EA269"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Møn, Biernes Ø</w:t>
            </w:r>
          </w:p>
        </w:tc>
        <w:tc>
          <w:tcPr>
            <w:tcW w:w="340" w:type="dxa"/>
            <w:tcBorders>
              <w:top w:val="nil"/>
              <w:left w:val="nil"/>
              <w:bottom w:val="single" w:sz="4" w:space="0" w:color="auto"/>
              <w:right w:val="single" w:sz="4" w:space="0" w:color="auto"/>
            </w:tcBorders>
            <w:shd w:val="clear" w:color="auto" w:fill="auto"/>
            <w:noWrap/>
            <w:vAlign w:val="bottom"/>
            <w:hideMark/>
          </w:tcPr>
          <w:p w14:paraId="72594BAE"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66B936E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6A7B1DB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-19</w:t>
            </w:r>
          </w:p>
        </w:tc>
        <w:tc>
          <w:tcPr>
            <w:tcW w:w="1060" w:type="dxa"/>
            <w:tcBorders>
              <w:top w:val="nil"/>
              <w:left w:val="nil"/>
              <w:bottom w:val="single" w:sz="4" w:space="0" w:color="auto"/>
              <w:right w:val="single" w:sz="4" w:space="0" w:color="auto"/>
            </w:tcBorders>
            <w:shd w:val="clear" w:color="auto" w:fill="auto"/>
            <w:noWrap/>
            <w:vAlign w:val="bottom"/>
            <w:hideMark/>
          </w:tcPr>
          <w:p w14:paraId="1030F13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w:t>
            </w:r>
          </w:p>
        </w:tc>
        <w:tc>
          <w:tcPr>
            <w:tcW w:w="1120" w:type="dxa"/>
            <w:tcBorders>
              <w:top w:val="nil"/>
              <w:left w:val="nil"/>
              <w:bottom w:val="single" w:sz="4" w:space="0" w:color="auto"/>
              <w:right w:val="single" w:sz="4" w:space="0" w:color="auto"/>
            </w:tcBorders>
            <w:shd w:val="clear" w:color="auto" w:fill="auto"/>
            <w:noWrap/>
            <w:vAlign w:val="bottom"/>
            <w:hideMark/>
          </w:tcPr>
          <w:p w14:paraId="40A2BA1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34</w:t>
            </w:r>
          </w:p>
        </w:tc>
        <w:tc>
          <w:tcPr>
            <w:tcW w:w="1120" w:type="dxa"/>
            <w:tcBorders>
              <w:top w:val="nil"/>
              <w:left w:val="nil"/>
              <w:bottom w:val="single" w:sz="4" w:space="0" w:color="auto"/>
              <w:right w:val="single" w:sz="4" w:space="0" w:color="auto"/>
            </w:tcBorders>
            <w:shd w:val="clear" w:color="auto" w:fill="auto"/>
            <w:noWrap/>
            <w:vAlign w:val="bottom"/>
            <w:hideMark/>
          </w:tcPr>
          <w:p w14:paraId="3DCA393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34</w:t>
            </w:r>
          </w:p>
        </w:tc>
      </w:tr>
      <w:tr w:rsidR="00116392" w:rsidRPr="00571395" w14:paraId="3972F8B7"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03DD7D4B"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Koncept Biosfære Forsøgscenter på Møn</w:t>
            </w:r>
          </w:p>
        </w:tc>
        <w:tc>
          <w:tcPr>
            <w:tcW w:w="340" w:type="dxa"/>
            <w:tcBorders>
              <w:top w:val="nil"/>
              <w:left w:val="nil"/>
              <w:bottom w:val="single" w:sz="4" w:space="0" w:color="auto"/>
              <w:right w:val="single" w:sz="4" w:space="0" w:color="auto"/>
            </w:tcBorders>
            <w:shd w:val="clear" w:color="000000" w:fill="CFDFF1"/>
            <w:noWrap/>
            <w:vAlign w:val="bottom"/>
            <w:hideMark/>
          </w:tcPr>
          <w:p w14:paraId="631C48F0"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4F26FCD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000000" w:fill="CFDFF1"/>
            <w:noWrap/>
            <w:vAlign w:val="bottom"/>
            <w:hideMark/>
          </w:tcPr>
          <w:p w14:paraId="25BEEC9F"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060" w:type="dxa"/>
            <w:tcBorders>
              <w:top w:val="nil"/>
              <w:left w:val="nil"/>
              <w:bottom w:val="single" w:sz="4" w:space="0" w:color="auto"/>
              <w:right w:val="single" w:sz="4" w:space="0" w:color="auto"/>
            </w:tcBorders>
            <w:shd w:val="clear" w:color="000000" w:fill="CFDFF1"/>
            <w:noWrap/>
            <w:vAlign w:val="bottom"/>
            <w:hideMark/>
          </w:tcPr>
          <w:p w14:paraId="288856C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-178</w:t>
            </w:r>
          </w:p>
        </w:tc>
        <w:tc>
          <w:tcPr>
            <w:tcW w:w="1120" w:type="dxa"/>
            <w:tcBorders>
              <w:top w:val="nil"/>
              <w:left w:val="nil"/>
              <w:bottom w:val="single" w:sz="4" w:space="0" w:color="auto"/>
              <w:right w:val="single" w:sz="4" w:space="0" w:color="auto"/>
            </w:tcBorders>
            <w:shd w:val="clear" w:color="000000" w:fill="CFDFF1"/>
            <w:noWrap/>
            <w:vAlign w:val="bottom"/>
            <w:hideMark/>
          </w:tcPr>
          <w:p w14:paraId="11768B1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-178</w:t>
            </w:r>
          </w:p>
        </w:tc>
        <w:tc>
          <w:tcPr>
            <w:tcW w:w="1120" w:type="dxa"/>
            <w:tcBorders>
              <w:top w:val="nil"/>
              <w:left w:val="nil"/>
              <w:bottom w:val="single" w:sz="4" w:space="0" w:color="auto"/>
              <w:right w:val="single" w:sz="4" w:space="0" w:color="auto"/>
            </w:tcBorders>
            <w:shd w:val="clear" w:color="000000" w:fill="CFDFF1"/>
            <w:noWrap/>
            <w:vAlign w:val="bottom"/>
            <w:hideMark/>
          </w:tcPr>
          <w:p w14:paraId="0BC2563C"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-178</w:t>
            </w:r>
          </w:p>
        </w:tc>
      </w:tr>
      <w:tr w:rsidR="00116392" w:rsidRPr="00571395" w14:paraId="3D89F895"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0ABC51CF"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Natursafari Møn UNESCO</w:t>
            </w:r>
          </w:p>
        </w:tc>
        <w:tc>
          <w:tcPr>
            <w:tcW w:w="340" w:type="dxa"/>
            <w:tcBorders>
              <w:top w:val="nil"/>
              <w:left w:val="nil"/>
              <w:bottom w:val="single" w:sz="4" w:space="0" w:color="auto"/>
              <w:right w:val="single" w:sz="4" w:space="0" w:color="auto"/>
            </w:tcBorders>
            <w:shd w:val="clear" w:color="auto" w:fill="auto"/>
            <w:noWrap/>
            <w:vAlign w:val="bottom"/>
            <w:hideMark/>
          </w:tcPr>
          <w:p w14:paraId="759B370E"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5E9C1184"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2458D17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c>
          <w:tcPr>
            <w:tcW w:w="1060" w:type="dxa"/>
            <w:tcBorders>
              <w:top w:val="nil"/>
              <w:left w:val="nil"/>
              <w:bottom w:val="single" w:sz="4" w:space="0" w:color="auto"/>
              <w:right w:val="single" w:sz="4" w:space="0" w:color="auto"/>
            </w:tcBorders>
            <w:shd w:val="clear" w:color="auto" w:fill="auto"/>
            <w:noWrap/>
            <w:vAlign w:val="bottom"/>
            <w:hideMark/>
          </w:tcPr>
          <w:p w14:paraId="7E698EC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w:t>
            </w:r>
          </w:p>
        </w:tc>
        <w:tc>
          <w:tcPr>
            <w:tcW w:w="1120" w:type="dxa"/>
            <w:tcBorders>
              <w:top w:val="nil"/>
              <w:left w:val="nil"/>
              <w:bottom w:val="single" w:sz="4" w:space="0" w:color="auto"/>
              <w:right w:val="single" w:sz="4" w:space="0" w:color="auto"/>
            </w:tcBorders>
            <w:shd w:val="clear" w:color="auto" w:fill="auto"/>
            <w:noWrap/>
            <w:vAlign w:val="bottom"/>
            <w:hideMark/>
          </w:tcPr>
          <w:p w14:paraId="3296AD5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w:t>
            </w:r>
          </w:p>
        </w:tc>
        <w:tc>
          <w:tcPr>
            <w:tcW w:w="1120" w:type="dxa"/>
            <w:tcBorders>
              <w:top w:val="nil"/>
              <w:left w:val="nil"/>
              <w:bottom w:val="single" w:sz="4" w:space="0" w:color="auto"/>
              <w:right w:val="single" w:sz="4" w:space="0" w:color="auto"/>
            </w:tcBorders>
            <w:shd w:val="clear" w:color="auto" w:fill="auto"/>
            <w:noWrap/>
            <w:vAlign w:val="bottom"/>
            <w:hideMark/>
          </w:tcPr>
          <w:p w14:paraId="598424F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15</w:t>
            </w:r>
          </w:p>
        </w:tc>
      </w:tr>
      <w:tr w:rsidR="00116392" w:rsidRPr="00571395" w14:paraId="5AF384DF"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71124D75" w14:textId="77777777" w:rsidR="00116392" w:rsidRPr="00571395" w:rsidRDefault="00116392" w:rsidP="00944B8C">
            <w:pPr>
              <w:spacing w:line="240" w:lineRule="auto"/>
              <w:jc w:val="lef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Puljer til fastlagte formål</w:t>
            </w:r>
          </w:p>
        </w:tc>
        <w:tc>
          <w:tcPr>
            <w:tcW w:w="340" w:type="dxa"/>
            <w:tcBorders>
              <w:top w:val="nil"/>
              <w:left w:val="nil"/>
              <w:bottom w:val="single" w:sz="4" w:space="0" w:color="auto"/>
              <w:right w:val="single" w:sz="4" w:space="0" w:color="auto"/>
            </w:tcBorders>
            <w:shd w:val="clear" w:color="000000" w:fill="CFDFF1"/>
            <w:noWrap/>
            <w:vAlign w:val="bottom"/>
            <w:hideMark/>
          </w:tcPr>
          <w:p w14:paraId="66327FD5" w14:textId="77777777" w:rsidR="00116392" w:rsidRPr="00571395" w:rsidRDefault="00116392" w:rsidP="00944B8C">
            <w:pPr>
              <w:spacing w:line="240" w:lineRule="auto"/>
              <w:jc w:val="left"/>
              <w:rPr>
                <w:rFonts w:ascii="Verdana" w:eastAsia="Times New Roman" w:hAnsi="Verdana" w:cs="Calibri"/>
                <w:b/>
                <w:bCs/>
                <w:color w:val="000000"/>
                <w:sz w:val="16"/>
                <w:szCs w:val="16"/>
                <w:lang w:eastAsia="da-DK"/>
              </w:rPr>
            </w:pPr>
            <w:r w:rsidRPr="00571395">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3A5EF1CF"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551</w:t>
            </w:r>
          </w:p>
        </w:tc>
        <w:tc>
          <w:tcPr>
            <w:tcW w:w="960" w:type="dxa"/>
            <w:tcBorders>
              <w:top w:val="nil"/>
              <w:left w:val="nil"/>
              <w:bottom w:val="single" w:sz="4" w:space="0" w:color="auto"/>
              <w:right w:val="single" w:sz="4" w:space="0" w:color="auto"/>
            </w:tcBorders>
            <w:shd w:val="clear" w:color="000000" w:fill="CFDFF1"/>
            <w:noWrap/>
            <w:vAlign w:val="bottom"/>
            <w:hideMark/>
          </w:tcPr>
          <w:p w14:paraId="676F6D76"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771</w:t>
            </w:r>
          </w:p>
        </w:tc>
        <w:tc>
          <w:tcPr>
            <w:tcW w:w="1060" w:type="dxa"/>
            <w:tcBorders>
              <w:top w:val="nil"/>
              <w:left w:val="nil"/>
              <w:bottom w:val="single" w:sz="4" w:space="0" w:color="auto"/>
              <w:right w:val="single" w:sz="4" w:space="0" w:color="auto"/>
            </w:tcBorders>
            <w:shd w:val="clear" w:color="000000" w:fill="CFDFF1"/>
            <w:noWrap/>
            <w:vAlign w:val="bottom"/>
            <w:hideMark/>
          </w:tcPr>
          <w:p w14:paraId="38C72AD9"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460</w:t>
            </w:r>
          </w:p>
        </w:tc>
        <w:tc>
          <w:tcPr>
            <w:tcW w:w="1120" w:type="dxa"/>
            <w:tcBorders>
              <w:top w:val="nil"/>
              <w:left w:val="nil"/>
              <w:bottom w:val="single" w:sz="4" w:space="0" w:color="auto"/>
              <w:right w:val="single" w:sz="4" w:space="0" w:color="auto"/>
            </w:tcBorders>
            <w:shd w:val="clear" w:color="000000" w:fill="CFDFF1"/>
            <w:noWrap/>
            <w:vAlign w:val="bottom"/>
            <w:hideMark/>
          </w:tcPr>
          <w:p w14:paraId="4BC39EA6"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-311</w:t>
            </w:r>
          </w:p>
        </w:tc>
        <w:tc>
          <w:tcPr>
            <w:tcW w:w="1120" w:type="dxa"/>
            <w:tcBorders>
              <w:top w:val="nil"/>
              <w:left w:val="nil"/>
              <w:bottom w:val="single" w:sz="4" w:space="0" w:color="auto"/>
              <w:right w:val="single" w:sz="4" w:space="0" w:color="auto"/>
            </w:tcBorders>
            <w:shd w:val="clear" w:color="000000" w:fill="CFDFF1"/>
            <w:noWrap/>
            <w:vAlign w:val="bottom"/>
            <w:hideMark/>
          </w:tcPr>
          <w:p w14:paraId="2AAA1BA6" w14:textId="77777777" w:rsidR="00116392" w:rsidRPr="00571395" w:rsidRDefault="00116392" w:rsidP="00944B8C">
            <w:pPr>
              <w:spacing w:line="240" w:lineRule="auto"/>
              <w:jc w:val="right"/>
              <w:rPr>
                <w:rFonts w:ascii="Verdana" w:eastAsia="Times New Roman" w:hAnsi="Verdana" w:cs="Calibri"/>
                <w:b/>
                <w:bCs/>
                <w:color w:val="000000"/>
                <w:sz w:val="14"/>
                <w:szCs w:val="14"/>
                <w:lang w:eastAsia="da-DK"/>
              </w:rPr>
            </w:pPr>
            <w:r w:rsidRPr="00571395">
              <w:rPr>
                <w:rFonts w:ascii="Verdana" w:eastAsia="Times New Roman" w:hAnsi="Verdana" w:cs="Calibri"/>
                <w:b/>
                <w:bCs/>
                <w:color w:val="000000"/>
                <w:sz w:val="14"/>
                <w:szCs w:val="14"/>
                <w:lang w:eastAsia="da-DK"/>
              </w:rPr>
              <w:t>0</w:t>
            </w:r>
          </w:p>
        </w:tc>
      </w:tr>
      <w:tr w:rsidR="00116392" w:rsidRPr="00571395" w14:paraId="59191237"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B3D497C"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Særlige udviklingsinitiativer</w:t>
            </w:r>
          </w:p>
        </w:tc>
        <w:tc>
          <w:tcPr>
            <w:tcW w:w="340" w:type="dxa"/>
            <w:tcBorders>
              <w:top w:val="nil"/>
              <w:left w:val="nil"/>
              <w:bottom w:val="single" w:sz="4" w:space="0" w:color="auto"/>
              <w:right w:val="single" w:sz="4" w:space="0" w:color="auto"/>
            </w:tcBorders>
            <w:shd w:val="clear" w:color="auto" w:fill="auto"/>
            <w:noWrap/>
            <w:vAlign w:val="bottom"/>
            <w:hideMark/>
          </w:tcPr>
          <w:p w14:paraId="0938F829"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6994F5C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221</w:t>
            </w:r>
          </w:p>
        </w:tc>
        <w:tc>
          <w:tcPr>
            <w:tcW w:w="960" w:type="dxa"/>
            <w:tcBorders>
              <w:top w:val="nil"/>
              <w:left w:val="nil"/>
              <w:bottom w:val="single" w:sz="4" w:space="0" w:color="auto"/>
              <w:right w:val="single" w:sz="4" w:space="0" w:color="auto"/>
            </w:tcBorders>
            <w:shd w:val="clear" w:color="auto" w:fill="auto"/>
            <w:noWrap/>
            <w:vAlign w:val="bottom"/>
            <w:hideMark/>
          </w:tcPr>
          <w:p w14:paraId="12A534E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221</w:t>
            </w:r>
          </w:p>
        </w:tc>
        <w:tc>
          <w:tcPr>
            <w:tcW w:w="1060" w:type="dxa"/>
            <w:tcBorders>
              <w:top w:val="nil"/>
              <w:left w:val="nil"/>
              <w:bottom w:val="single" w:sz="4" w:space="0" w:color="auto"/>
              <w:right w:val="single" w:sz="4" w:space="0" w:color="auto"/>
            </w:tcBorders>
            <w:shd w:val="clear" w:color="auto" w:fill="auto"/>
            <w:noWrap/>
            <w:vAlign w:val="bottom"/>
            <w:hideMark/>
          </w:tcPr>
          <w:p w14:paraId="66EA3297"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30</w:t>
            </w:r>
          </w:p>
        </w:tc>
        <w:tc>
          <w:tcPr>
            <w:tcW w:w="1120" w:type="dxa"/>
            <w:tcBorders>
              <w:top w:val="nil"/>
              <w:left w:val="nil"/>
              <w:bottom w:val="single" w:sz="4" w:space="0" w:color="auto"/>
              <w:right w:val="single" w:sz="4" w:space="0" w:color="auto"/>
            </w:tcBorders>
            <w:shd w:val="clear" w:color="auto" w:fill="auto"/>
            <w:noWrap/>
            <w:vAlign w:val="bottom"/>
            <w:hideMark/>
          </w:tcPr>
          <w:p w14:paraId="41A3B40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-191</w:t>
            </w:r>
          </w:p>
        </w:tc>
        <w:tc>
          <w:tcPr>
            <w:tcW w:w="1120" w:type="dxa"/>
            <w:tcBorders>
              <w:top w:val="nil"/>
              <w:left w:val="nil"/>
              <w:bottom w:val="single" w:sz="4" w:space="0" w:color="auto"/>
              <w:right w:val="single" w:sz="4" w:space="0" w:color="auto"/>
            </w:tcBorders>
            <w:shd w:val="clear" w:color="auto" w:fill="auto"/>
            <w:noWrap/>
            <w:vAlign w:val="bottom"/>
            <w:hideMark/>
          </w:tcPr>
          <w:p w14:paraId="403F57D3"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1744B3FA"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31DCBCA5"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Erhvervskontoen</w:t>
            </w:r>
          </w:p>
        </w:tc>
        <w:tc>
          <w:tcPr>
            <w:tcW w:w="340" w:type="dxa"/>
            <w:tcBorders>
              <w:top w:val="nil"/>
              <w:left w:val="nil"/>
              <w:bottom w:val="single" w:sz="4" w:space="0" w:color="auto"/>
              <w:right w:val="single" w:sz="4" w:space="0" w:color="auto"/>
            </w:tcBorders>
            <w:shd w:val="clear" w:color="000000" w:fill="CFDFF1"/>
            <w:noWrap/>
            <w:vAlign w:val="bottom"/>
            <w:hideMark/>
          </w:tcPr>
          <w:p w14:paraId="7C3DD8A9"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6BADB99D"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177</w:t>
            </w:r>
          </w:p>
        </w:tc>
        <w:tc>
          <w:tcPr>
            <w:tcW w:w="960" w:type="dxa"/>
            <w:tcBorders>
              <w:top w:val="nil"/>
              <w:left w:val="nil"/>
              <w:bottom w:val="single" w:sz="4" w:space="0" w:color="auto"/>
              <w:right w:val="single" w:sz="4" w:space="0" w:color="auto"/>
            </w:tcBorders>
            <w:shd w:val="clear" w:color="000000" w:fill="CFDFF1"/>
            <w:noWrap/>
            <w:vAlign w:val="bottom"/>
            <w:hideMark/>
          </w:tcPr>
          <w:p w14:paraId="02B69D5F"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217</w:t>
            </w:r>
          </w:p>
        </w:tc>
        <w:tc>
          <w:tcPr>
            <w:tcW w:w="1060" w:type="dxa"/>
            <w:tcBorders>
              <w:top w:val="nil"/>
              <w:left w:val="nil"/>
              <w:bottom w:val="single" w:sz="4" w:space="0" w:color="auto"/>
              <w:right w:val="single" w:sz="4" w:space="0" w:color="auto"/>
            </w:tcBorders>
            <w:shd w:val="clear" w:color="000000" w:fill="CFDFF1"/>
            <w:noWrap/>
            <w:vAlign w:val="bottom"/>
            <w:hideMark/>
          </w:tcPr>
          <w:p w14:paraId="32BFF73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205</w:t>
            </w:r>
          </w:p>
        </w:tc>
        <w:tc>
          <w:tcPr>
            <w:tcW w:w="1120" w:type="dxa"/>
            <w:tcBorders>
              <w:top w:val="nil"/>
              <w:left w:val="nil"/>
              <w:bottom w:val="single" w:sz="4" w:space="0" w:color="auto"/>
              <w:right w:val="single" w:sz="4" w:space="0" w:color="auto"/>
            </w:tcBorders>
            <w:shd w:val="clear" w:color="000000" w:fill="CFDFF1"/>
            <w:noWrap/>
            <w:vAlign w:val="bottom"/>
            <w:hideMark/>
          </w:tcPr>
          <w:p w14:paraId="097AD6B1"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-12</w:t>
            </w:r>
          </w:p>
        </w:tc>
        <w:tc>
          <w:tcPr>
            <w:tcW w:w="1120" w:type="dxa"/>
            <w:tcBorders>
              <w:top w:val="nil"/>
              <w:left w:val="nil"/>
              <w:bottom w:val="single" w:sz="4" w:space="0" w:color="auto"/>
              <w:right w:val="single" w:sz="4" w:space="0" w:color="auto"/>
            </w:tcBorders>
            <w:shd w:val="clear" w:color="000000" w:fill="CFDFF1"/>
            <w:noWrap/>
            <w:vAlign w:val="bottom"/>
            <w:hideMark/>
          </w:tcPr>
          <w:p w14:paraId="488AFE25"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522BAD75" w14:textId="77777777" w:rsidTr="00944B8C">
        <w:trPr>
          <w:trHeight w:val="255"/>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14:paraId="41B92BD4"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Samarbejde med nordtyske kommuner</w:t>
            </w:r>
          </w:p>
        </w:tc>
        <w:tc>
          <w:tcPr>
            <w:tcW w:w="340" w:type="dxa"/>
            <w:tcBorders>
              <w:top w:val="nil"/>
              <w:left w:val="nil"/>
              <w:bottom w:val="single" w:sz="4" w:space="0" w:color="auto"/>
              <w:right w:val="single" w:sz="4" w:space="0" w:color="auto"/>
            </w:tcBorders>
            <w:shd w:val="clear" w:color="auto" w:fill="auto"/>
            <w:noWrap/>
            <w:vAlign w:val="bottom"/>
            <w:hideMark/>
          </w:tcPr>
          <w:p w14:paraId="77D32BB8"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7B412B86"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107</w:t>
            </w:r>
          </w:p>
        </w:tc>
        <w:tc>
          <w:tcPr>
            <w:tcW w:w="960" w:type="dxa"/>
            <w:tcBorders>
              <w:top w:val="nil"/>
              <w:left w:val="nil"/>
              <w:bottom w:val="single" w:sz="4" w:space="0" w:color="auto"/>
              <w:right w:val="single" w:sz="4" w:space="0" w:color="auto"/>
            </w:tcBorders>
            <w:shd w:val="clear" w:color="auto" w:fill="auto"/>
            <w:noWrap/>
            <w:vAlign w:val="bottom"/>
            <w:hideMark/>
          </w:tcPr>
          <w:p w14:paraId="0E2FB34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287</w:t>
            </w:r>
          </w:p>
        </w:tc>
        <w:tc>
          <w:tcPr>
            <w:tcW w:w="1060" w:type="dxa"/>
            <w:tcBorders>
              <w:top w:val="nil"/>
              <w:left w:val="nil"/>
              <w:bottom w:val="single" w:sz="4" w:space="0" w:color="auto"/>
              <w:right w:val="single" w:sz="4" w:space="0" w:color="auto"/>
            </w:tcBorders>
            <w:shd w:val="clear" w:color="auto" w:fill="auto"/>
            <w:noWrap/>
            <w:vAlign w:val="bottom"/>
            <w:hideMark/>
          </w:tcPr>
          <w:p w14:paraId="56FDB7E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180</w:t>
            </w:r>
          </w:p>
        </w:tc>
        <w:tc>
          <w:tcPr>
            <w:tcW w:w="1120" w:type="dxa"/>
            <w:tcBorders>
              <w:top w:val="nil"/>
              <w:left w:val="nil"/>
              <w:bottom w:val="single" w:sz="4" w:space="0" w:color="auto"/>
              <w:right w:val="single" w:sz="4" w:space="0" w:color="auto"/>
            </w:tcBorders>
            <w:shd w:val="clear" w:color="auto" w:fill="auto"/>
            <w:noWrap/>
            <w:vAlign w:val="bottom"/>
            <w:hideMark/>
          </w:tcPr>
          <w:p w14:paraId="5E843410"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-107</w:t>
            </w:r>
          </w:p>
        </w:tc>
        <w:tc>
          <w:tcPr>
            <w:tcW w:w="1120" w:type="dxa"/>
            <w:tcBorders>
              <w:top w:val="nil"/>
              <w:left w:val="nil"/>
              <w:bottom w:val="single" w:sz="4" w:space="0" w:color="auto"/>
              <w:right w:val="single" w:sz="4" w:space="0" w:color="auto"/>
            </w:tcBorders>
            <w:shd w:val="clear" w:color="auto" w:fill="auto"/>
            <w:noWrap/>
            <w:vAlign w:val="bottom"/>
            <w:hideMark/>
          </w:tcPr>
          <w:p w14:paraId="10CE3749"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r w:rsidR="00116392" w:rsidRPr="00571395" w14:paraId="30C4CAD6" w14:textId="77777777" w:rsidTr="00944B8C">
        <w:trPr>
          <w:trHeight w:val="255"/>
        </w:trPr>
        <w:tc>
          <w:tcPr>
            <w:tcW w:w="3500" w:type="dxa"/>
            <w:tcBorders>
              <w:top w:val="nil"/>
              <w:left w:val="single" w:sz="4" w:space="0" w:color="auto"/>
              <w:bottom w:val="single" w:sz="4" w:space="0" w:color="auto"/>
              <w:right w:val="single" w:sz="4" w:space="0" w:color="auto"/>
            </w:tcBorders>
            <w:shd w:val="clear" w:color="000000" w:fill="CFDFF1"/>
            <w:noWrap/>
            <w:vAlign w:val="bottom"/>
            <w:hideMark/>
          </w:tcPr>
          <w:p w14:paraId="70AA3559" w14:textId="77777777" w:rsidR="00116392" w:rsidRPr="00571395" w:rsidRDefault="00116392" w:rsidP="00944B8C">
            <w:pPr>
              <w:spacing w:line="240" w:lineRule="auto"/>
              <w:jc w:val="lef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Erhvervsprisen</w:t>
            </w:r>
          </w:p>
        </w:tc>
        <w:tc>
          <w:tcPr>
            <w:tcW w:w="340" w:type="dxa"/>
            <w:tcBorders>
              <w:top w:val="nil"/>
              <w:left w:val="nil"/>
              <w:bottom w:val="single" w:sz="4" w:space="0" w:color="auto"/>
              <w:right w:val="single" w:sz="4" w:space="0" w:color="auto"/>
            </w:tcBorders>
            <w:shd w:val="clear" w:color="000000" w:fill="CFDFF1"/>
            <w:noWrap/>
            <w:vAlign w:val="bottom"/>
            <w:hideMark/>
          </w:tcPr>
          <w:p w14:paraId="4CCD7AFC" w14:textId="77777777" w:rsidR="00116392" w:rsidRPr="00571395" w:rsidRDefault="00116392" w:rsidP="00944B8C">
            <w:pPr>
              <w:spacing w:line="240" w:lineRule="auto"/>
              <w:jc w:val="left"/>
              <w:rPr>
                <w:rFonts w:ascii="Verdana" w:eastAsia="Times New Roman" w:hAnsi="Verdana" w:cs="Calibri"/>
                <w:color w:val="000000"/>
                <w:sz w:val="16"/>
                <w:szCs w:val="16"/>
                <w:lang w:eastAsia="da-DK"/>
              </w:rPr>
            </w:pPr>
            <w:r w:rsidRPr="00571395">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01F405D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46</w:t>
            </w:r>
          </w:p>
        </w:tc>
        <w:tc>
          <w:tcPr>
            <w:tcW w:w="960" w:type="dxa"/>
            <w:tcBorders>
              <w:top w:val="nil"/>
              <w:left w:val="nil"/>
              <w:bottom w:val="single" w:sz="4" w:space="0" w:color="auto"/>
              <w:right w:val="single" w:sz="4" w:space="0" w:color="auto"/>
            </w:tcBorders>
            <w:shd w:val="clear" w:color="000000" w:fill="CFDFF1"/>
            <w:noWrap/>
            <w:vAlign w:val="bottom"/>
            <w:hideMark/>
          </w:tcPr>
          <w:p w14:paraId="0991D3D8"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46</w:t>
            </w:r>
          </w:p>
        </w:tc>
        <w:tc>
          <w:tcPr>
            <w:tcW w:w="1060" w:type="dxa"/>
            <w:tcBorders>
              <w:top w:val="nil"/>
              <w:left w:val="nil"/>
              <w:bottom w:val="single" w:sz="4" w:space="0" w:color="auto"/>
              <w:right w:val="single" w:sz="4" w:space="0" w:color="auto"/>
            </w:tcBorders>
            <w:shd w:val="clear" w:color="000000" w:fill="CFDFF1"/>
            <w:noWrap/>
            <w:vAlign w:val="bottom"/>
            <w:hideMark/>
          </w:tcPr>
          <w:p w14:paraId="3A78AFCE"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45</w:t>
            </w:r>
          </w:p>
        </w:tc>
        <w:tc>
          <w:tcPr>
            <w:tcW w:w="1120" w:type="dxa"/>
            <w:tcBorders>
              <w:top w:val="nil"/>
              <w:left w:val="nil"/>
              <w:bottom w:val="single" w:sz="4" w:space="0" w:color="auto"/>
              <w:right w:val="single" w:sz="4" w:space="0" w:color="auto"/>
            </w:tcBorders>
            <w:shd w:val="clear" w:color="000000" w:fill="CFDFF1"/>
            <w:noWrap/>
            <w:vAlign w:val="bottom"/>
            <w:hideMark/>
          </w:tcPr>
          <w:p w14:paraId="42FD545B"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-1</w:t>
            </w:r>
          </w:p>
        </w:tc>
        <w:tc>
          <w:tcPr>
            <w:tcW w:w="1120" w:type="dxa"/>
            <w:tcBorders>
              <w:top w:val="nil"/>
              <w:left w:val="nil"/>
              <w:bottom w:val="single" w:sz="4" w:space="0" w:color="auto"/>
              <w:right w:val="single" w:sz="4" w:space="0" w:color="auto"/>
            </w:tcBorders>
            <w:shd w:val="clear" w:color="000000" w:fill="CFDFF1"/>
            <w:noWrap/>
            <w:vAlign w:val="bottom"/>
            <w:hideMark/>
          </w:tcPr>
          <w:p w14:paraId="0B9A1282" w14:textId="77777777" w:rsidR="00116392" w:rsidRPr="00571395" w:rsidRDefault="00116392" w:rsidP="00944B8C">
            <w:pPr>
              <w:spacing w:line="240" w:lineRule="auto"/>
              <w:jc w:val="right"/>
              <w:rPr>
                <w:rFonts w:ascii="Verdana" w:eastAsia="Times New Roman" w:hAnsi="Verdana" w:cs="Calibri"/>
                <w:color w:val="000000"/>
                <w:sz w:val="14"/>
                <w:szCs w:val="14"/>
                <w:lang w:eastAsia="da-DK"/>
              </w:rPr>
            </w:pPr>
            <w:r w:rsidRPr="00571395">
              <w:rPr>
                <w:rFonts w:ascii="Verdana" w:eastAsia="Times New Roman" w:hAnsi="Verdana" w:cs="Calibri"/>
                <w:color w:val="000000"/>
                <w:sz w:val="14"/>
                <w:szCs w:val="14"/>
                <w:lang w:eastAsia="da-DK"/>
              </w:rPr>
              <w:t>0</w:t>
            </w:r>
          </w:p>
        </w:tc>
      </w:tr>
    </w:tbl>
    <w:p w14:paraId="08A643C5" w14:textId="77777777" w:rsidR="00116392" w:rsidRPr="00746223" w:rsidRDefault="00116392" w:rsidP="0039509E">
      <w:pPr>
        <w:spacing w:before="120" w:line="240" w:lineRule="auto"/>
        <w:rPr>
          <w:rFonts w:ascii="Verdana" w:eastAsia="Times New Roman" w:hAnsi="Verdana" w:cs="Calibri"/>
          <w:color w:val="000000"/>
          <w:sz w:val="16"/>
          <w:szCs w:val="16"/>
          <w:lang w:eastAsia="da-DK"/>
        </w:rPr>
      </w:pPr>
      <w:r w:rsidRPr="00746223">
        <w:rPr>
          <w:rFonts w:ascii="Verdana" w:eastAsia="Times New Roman" w:hAnsi="Verdana" w:cs="Calibri"/>
          <w:color w:val="000000"/>
          <w:sz w:val="16"/>
          <w:szCs w:val="16"/>
          <w:lang w:eastAsia="da-DK"/>
        </w:rPr>
        <w:t>Merforbrug (+) Mindreforbrug (-)</w:t>
      </w:r>
    </w:p>
    <w:p w14:paraId="6D828FBD" w14:textId="77777777" w:rsidR="00116392" w:rsidRPr="00B10060" w:rsidRDefault="00116392" w:rsidP="00116392">
      <w:pPr>
        <w:rPr>
          <w:rFonts w:ascii="Verdana" w:hAnsi="Verdana"/>
          <w:b/>
          <w:sz w:val="18"/>
          <w:szCs w:val="18"/>
        </w:rPr>
      </w:pPr>
    </w:p>
    <w:p w14:paraId="44D1482F" w14:textId="77777777" w:rsidR="00116392" w:rsidRDefault="00116392" w:rsidP="00116392">
      <w:pPr>
        <w:rPr>
          <w:rFonts w:cs="Arial"/>
        </w:rPr>
      </w:pPr>
      <w:r>
        <w:t>Regnskabet for 2019 viser et mindreforbrug på 2,5</w:t>
      </w:r>
      <w:r w:rsidRPr="00ED1097">
        <w:t xml:space="preserve"> mio. kr.</w:t>
      </w:r>
      <w:r>
        <w:t xml:space="preserve"> som vedrører ikke-disponerede udviklingspuljer samt flerårige projekter som fortsætter i 2020. Sidstnævnte – som udgør ca.1,0 mio. kr. – søges overført til 2020 sammen med bredbåndspuljen på 0,5 mio. kr. </w:t>
      </w:r>
    </w:p>
    <w:p w14:paraId="2BCB1D19" w14:textId="77777777" w:rsidR="00116392" w:rsidRDefault="00116392" w:rsidP="00116392"/>
    <w:p w14:paraId="2A2822BF" w14:textId="77777777" w:rsidR="00C34024" w:rsidRDefault="00C34024">
      <w:pPr>
        <w:spacing w:after="200"/>
      </w:pPr>
      <w:r>
        <w:br w:type="page"/>
      </w:r>
    </w:p>
    <w:p w14:paraId="60C9CAFB" w14:textId="77777777" w:rsidR="00C34024" w:rsidRPr="00B95BE9" w:rsidRDefault="003E138B" w:rsidP="00B95BE9">
      <w:pPr>
        <w:pStyle w:val="Overskrift2"/>
      </w:pPr>
      <w:bookmarkStart w:id="6" w:name="_Toc36378670"/>
      <w:r>
        <w:t>Udvalget for Arbejdsmarked og Uddannelse</w:t>
      </w:r>
      <w:bookmarkEnd w:id="6"/>
    </w:p>
    <w:p w14:paraId="387CF7F8" w14:textId="77777777" w:rsidR="00C34024" w:rsidRPr="00BD48BB" w:rsidRDefault="00C34024" w:rsidP="00BD48BB">
      <w:pPr>
        <w:pStyle w:val="Overskrift3"/>
      </w:pPr>
      <w:bookmarkStart w:id="7" w:name="_Toc36378671"/>
      <w:r w:rsidRPr="00BD48BB">
        <w:t>Politikområde</w:t>
      </w:r>
      <w:r w:rsidR="00B07E60" w:rsidRPr="00BD48BB">
        <w:t>:</w:t>
      </w:r>
      <w:r w:rsidRPr="00BD48BB">
        <w:t xml:space="preserve"> </w:t>
      </w:r>
      <w:r w:rsidR="002C115E" w:rsidRPr="00BD48BB">
        <w:t>Arbejdsmarked</w:t>
      </w:r>
      <w:bookmarkEnd w:id="7"/>
    </w:p>
    <w:p w14:paraId="2D41B771" w14:textId="77777777" w:rsidR="00873DD6" w:rsidRPr="002F7419" w:rsidRDefault="00873DD6" w:rsidP="00873DD6">
      <w:pPr>
        <w:rPr>
          <w:rFonts w:cs="Arial"/>
        </w:rPr>
      </w:pPr>
    </w:p>
    <w:p w14:paraId="4D27356E" w14:textId="77777777" w:rsidR="00B07E60" w:rsidRPr="00873DD6" w:rsidRDefault="00B07E60" w:rsidP="00873DD6">
      <w:pPr>
        <w:rPr>
          <w:b/>
        </w:rPr>
      </w:pPr>
      <w:r w:rsidRPr="00873DD6">
        <w:rPr>
          <w:b/>
        </w:rPr>
        <w:t>Resultat af drift</w:t>
      </w:r>
    </w:p>
    <w:p w14:paraId="74398C75" w14:textId="77777777" w:rsidR="004F1329" w:rsidRDefault="004F1329" w:rsidP="004F1329">
      <w:pPr>
        <w:rPr>
          <w:rFonts w:cs="Arial"/>
        </w:rPr>
      </w:pPr>
    </w:p>
    <w:tbl>
      <w:tblPr>
        <w:tblW w:w="9600" w:type="dxa"/>
        <w:tblCellMar>
          <w:left w:w="70" w:type="dxa"/>
          <w:right w:w="70" w:type="dxa"/>
        </w:tblCellMar>
        <w:tblLook w:val="04A0" w:firstRow="1" w:lastRow="0" w:firstColumn="1" w:lastColumn="0" w:noHBand="0" w:noVBand="1"/>
      </w:tblPr>
      <w:tblGrid>
        <w:gridCol w:w="4031"/>
        <w:gridCol w:w="376"/>
        <w:gridCol w:w="1184"/>
        <w:gridCol w:w="886"/>
        <w:gridCol w:w="1015"/>
        <w:gridCol w:w="1019"/>
        <w:gridCol w:w="1096"/>
      </w:tblGrid>
      <w:tr w:rsidR="00116392" w14:paraId="3BB0B340" w14:textId="77777777" w:rsidTr="00944B8C">
        <w:trPr>
          <w:trHeight w:val="680"/>
        </w:trPr>
        <w:tc>
          <w:tcPr>
            <w:tcW w:w="4031" w:type="dxa"/>
            <w:tcBorders>
              <w:top w:val="single" w:sz="4" w:space="0" w:color="auto"/>
              <w:left w:val="single" w:sz="4" w:space="0" w:color="auto"/>
              <w:bottom w:val="single" w:sz="4" w:space="0" w:color="auto"/>
              <w:right w:val="single" w:sz="4" w:space="0" w:color="auto"/>
            </w:tcBorders>
            <w:shd w:val="clear" w:color="000000" w:fill="3DA15A"/>
            <w:vAlign w:val="bottom"/>
            <w:hideMark/>
          </w:tcPr>
          <w:p w14:paraId="5ECE59FD" w14:textId="77777777" w:rsidR="00116392" w:rsidRDefault="00116392" w:rsidP="00944B8C">
            <w:pPr>
              <w:jc w:val="left"/>
              <w:rPr>
                <w:rFonts w:ascii="Verdana" w:hAnsi="Verdana" w:cs="Calibri"/>
                <w:b/>
                <w:bCs/>
                <w:color w:val="FFFFFF"/>
              </w:rPr>
            </w:pPr>
            <w:r>
              <w:rPr>
                <w:rFonts w:ascii="Verdana" w:hAnsi="Verdana" w:cs="Calibri"/>
                <w:b/>
                <w:bCs/>
                <w:color w:val="FFFFFF"/>
              </w:rPr>
              <w:t>Uddannelse og Arbejdsmarked</w:t>
            </w:r>
          </w:p>
        </w:tc>
        <w:tc>
          <w:tcPr>
            <w:tcW w:w="369"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14:paraId="2D5F37EC" w14:textId="77777777"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Note</w:t>
            </w:r>
          </w:p>
        </w:tc>
        <w:tc>
          <w:tcPr>
            <w:tcW w:w="1184" w:type="dxa"/>
            <w:tcBorders>
              <w:top w:val="single" w:sz="4" w:space="0" w:color="auto"/>
              <w:left w:val="nil"/>
              <w:bottom w:val="single" w:sz="4" w:space="0" w:color="auto"/>
              <w:right w:val="single" w:sz="4" w:space="0" w:color="auto"/>
            </w:tcBorders>
            <w:shd w:val="clear" w:color="000000" w:fill="3DA15A"/>
            <w:vAlign w:val="bottom"/>
            <w:hideMark/>
          </w:tcPr>
          <w:p w14:paraId="38F1199F" w14:textId="77777777"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Opr. Budget</w:t>
            </w:r>
          </w:p>
        </w:tc>
        <w:tc>
          <w:tcPr>
            <w:tcW w:w="886" w:type="dxa"/>
            <w:tcBorders>
              <w:top w:val="single" w:sz="4" w:space="0" w:color="auto"/>
              <w:left w:val="nil"/>
              <w:bottom w:val="single" w:sz="4" w:space="0" w:color="auto"/>
              <w:right w:val="single" w:sz="4" w:space="0" w:color="auto"/>
            </w:tcBorders>
            <w:shd w:val="clear" w:color="000000" w:fill="3DA15A"/>
            <w:vAlign w:val="bottom"/>
            <w:hideMark/>
          </w:tcPr>
          <w:p w14:paraId="1470CE25" w14:textId="77777777"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Korr. budget</w:t>
            </w:r>
          </w:p>
        </w:tc>
        <w:tc>
          <w:tcPr>
            <w:tcW w:w="1015" w:type="dxa"/>
            <w:tcBorders>
              <w:top w:val="single" w:sz="4" w:space="0" w:color="auto"/>
              <w:left w:val="nil"/>
              <w:bottom w:val="single" w:sz="4" w:space="0" w:color="auto"/>
              <w:right w:val="single" w:sz="4" w:space="0" w:color="auto"/>
            </w:tcBorders>
            <w:shd w:val="clear" w:color="000000" w:fill="3DA15A"/>
            <w:vAlign w:val="bottom"/>
            <w:hideMark/>
          </w:tcPr>
          <w:p w14:paraId="46A10BB3" w14:textId="77777777"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Regnskab 2019</w:t>
            </w:r>
          </w:p>
        </w:tc>
        <w:tc>
          <w:tcPr>
            <w:tcW w:w="1019" w:type="dxa"/>
            <w:tcBorders>
              <w:top w:val="single" w:sz="4" w:space="0" w:color="auto"/>
              <w:left w:val="nil"/>
              <w:bottom w:val="single" w:sz="4" w:space="0" w:color="auto"/>
              <w:right w:val="single" w:sz="4" w:space="0" w:color="auto"/>
            </w:tcBorders>
            <w:shd w:val="clear" w:color="000000" w:fill="3DA15A"/>
            <w:vAlign w:val="bottom"/>
            <w:hideMark/>
          </w:tcPr>
          <w:p w14:paraId="2B4ABCF4" w14:textId="77777777"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Afvigelse ift. korr. budget</w:t>
            </w:r>
          </w:p>
        </w:tc>
        <w:tc>
          <w:tcPr>
            <w:tcW w:w="1096" w:type="dxa"/>
            <w:tcBorders>
              <w:top w:val="single" w:sz="4" w:space="0" w:color="auto"/>
              <w:left w:val="nil"/>
              <w:bottom w:val="single" w:sz="4" w:space="0" w:color="auto"/>
              <w:right w:val="single" w:sz="4" w:space="0" w:color="auto"/>
            </w:tcBorders>
            <w:shd w:val="clear" w:color="000000" w:fill="3DA15A"/>
            <w:vAlign w:val="bottom"/>
            <w:hideMark/>
          </w:tcPr>
          <w:p w14:paraId="6D3F97D5" w14:textId="77777777" w:rsidR="00116392" w:rsidRDefault="00116392" w:rsidP="00944B8C">
            <w:pPr>
              <w:jc w:val="center"/>
              <w:rPr>
                <w:rFonts w:ascii="Verdana" w:hAnsi="Verdana" w:cs="Calibri"/>
                <w:b/>
                <w:bCs/>
                <w:color w:val="FFFFFF"/>
                <w:sz w:val="16"/>
                <w:szCs w:val="16"/>
              </w:rPr>
            </w:pPr>
            <w:r>
              <w:rPr>
                <w:rFonts w:ascii="Verdana" w:hAnsi="Verdana" w:cs="Calibri"/>
                <w:b/>
                <w:bCs/>
                <w:color w:val="FFFFFF"/>
                <w:sz w:val="16"/>
                <w:szCs w:val="16"/>
              </w:rPr>
              <w:t>Overførsel til 2020</w:t>
            </w:r>
          </w:p>
        </w:tc>
      </w:tr>
      <w:tr w:rsidR="00116392" w14:paraId="72027536" w14:textId="77777777" w:rsidTr="0039509E">
        <w:trPr>
          <w:trHeight w:val="567"/>
        </w:trPr>
        <w:tc>
          <w:tcPr>
            <w:tcW w:w="4031" w:type="dxa"/>
            <w:tcBorders>
              <w:top w:val="nil"/>
              <w:left w:val="single" w:sz="4" w:space="0" w:color="auto"/>
              <w:bottom w:val="single" w:sz="4" w:space="0" w:color="auto"/>
              <w:right w:val="single" w:sz="4" w:space="0" w:color="auto"/>
            </w:tcBorders>
            <w:shd w:val="clear" w:color="000000" w:fill="FFFFFF"/>
            <w:vAlign w:val="bottom"/>
            <w:hideMark/>
          </w:tcPr>
          <w:p w14:paraId="04D9753F" w14:textId="77777777" w:rsidR="00116392" w:rsidRDefault="00116392" w:rsidP="00944B8C">
            <w:pPr>
              <w:jc w:val="left"/>
              <w:rPr>
                <w:rFonts w:ascii="Verdana" w:hAnsi="Verdana" w:cs="Calibri"/>
                <w:color w:val="000000"/>
                <w:sz w:val="12"/>
                <w:szCs w:val="12"/>
              </w:rPr>
            </w:pPr>
            <w:r>
              <w:rPr>
                <w:rFonts w:ascii="Verdana" w:hAnsi="Verdana" w:cs="Calibri"/>
                <w:color w:val="000000"/>
                <w:sz w:val="12"/>
                <w:szCs w:val="12"/>
              </w:rPr>
              <w:t xml:space="preserve">(tal i 1.000 kr.) </w:t>
            </w:r>
            <w:r>
              <w:rPr>
                <w:rFonts w:ascii="Verdana" w:hAnsi="Verdana" w:cs="Calibri"/>
                <w:color w:val="000000"/>
                <w:sz w:val="12"/>
                <w:szCs w:val="12"/>
              </w:rPr>
              <w:br/>
            </w:r>
            <w:r>
              <w:rPr>
                <w:rFonts w:ascii="Verdana" w:hAnsi="Verdana" w:cs="Calibri"/>
                <w:b/>
                <w:bCs/>
                <w:color w:val="000000"/>
                <w:sz w:val="20"/>
                <w:szCs w:val="20"/>
              </w:rPr>
              <w:t xml:space="preserve">Samlet resultat:   </w:t>
            </w:r>
          </w:p>
        </w:tc>
        <w:tc>
          <w:tcPr>
            <w:tcW w:w="369" w:type="dxa"/>
            <w:tcBorders>
              <w:top w:val="nil"/>
              <w:left w:val="nil"/>
              <w:bottom w:val="single" w:sz="4" w:space="0" w:color="auto"/>
              <w:right w:val="single" w:sz="4" w:space="0" w:color="auto"/>
            </w:tcBorders>
            <w:shd w:val="clear" w:color="000000" w:fill="FFFFFF"/>
            <w:noWrap/>
            <w:vAlign w:val="center"/>
            <w:hideMark/>
          </w:tcPr>
          <w:p w14:paraId="2573A0F2" w14:textId="77777777" w:rsidR="00116392" w:rsidRDefault="00116392" w:rsidP="00944B8C">
            <w:pPr>
              <w:jc w:val="center"/>
              <w:rPr>
                <w:rFonts w:ascii="Verdana" w:hAnsi="Verdana" w:cs="Calibri"/>
                <w:b/>
                <w:bCs/>
                <w:color w:val="000000"/>
                <w:sz w:val="14"/>
                <w:szCs w:val="14"/>
              </w:rPr>
            </w:pPr>
            <w:r>
              <w:rPr>
                <w:rFonts w:ascii="Verdana" w:hAnsi="Verdana" w:cs="Calibri"/>
                <w:b/>
                <w:bCs/>
                <w:color w:val="000000"/>
                <w:sz w:val="14"/>
                <w:szCs w:val="14"/>
              </w:rPr>
              <w:t> </w:t>
            </w:r>
          </w:p>
        </w:tc>
        <w:tc>
          <w:tcPr>
            <w:tcW w:w="1184" w:type="dxa"/>
            <w:tcBorders>
              <w:top w:val="nil"/>
              <w:left w:val="nil"/>
              <w:bottom w:val="single" w:sz="4" w:space="0" w:color="auto"/>
              <w:right w:val="single" w:sz="4" w:space="0" w:color="auto"/>
            </w:tcBorders>
            <w:shd w:val="clear" w:color="000000" w:fill="FFFFFF"/>
            <w:vAlign w:val="bottom"/>
            <w:hideMark/>
          </w:tcPr>
          <w:p w14:paraId="5FF21A16" w14:textId="77777777" w:rsidR="00116392" w:rsidRDefault="00116392" w:rsidP="00944B8C">
            <w:pPr>
              <w:jc w:val="right"/>
              <w:rPr>
                <w:rFonts w:ascii="Verdana" w:hAnsi="Verdana" w:cs="Calibri"/>
                <w:b/>
                <w:bCs/>
                <w:color w:val="000000"/>
                <w:sz w:val="16"/>
                <w:szCs w:val="16"/>
              </w:rPr>
            </w:pPr>
            <w:r>
              <w:rPr>
                <w:rFonts w:ascii="Verdana" w:hAnsi="Verdana" w:cs="Calibri"/>
                <w:b/>
                <w:bCs/>
                <w:color w:val="000000"/>
                <w:sz w:val="16"/>
                <w:szCs w:val="16"/>
              </w:rPr>
              <w:t>808.851</w:t>
            </w:r>
          </w:p>
        </w:tc>
        <w:tc>
          <w:tcPr>
            <w:tcW w:w="886" w:type="dxa"/>
            <w:tcBorders>
              <w:top w:val="nil"/>
              <w:left w:val="nil"/>
              <w:bottom w:val="single" w:sz="4" w:space="0" w:color="auto"/>
              <w:right w:val="single" w:sz="4" w:space="0" w:color="auto"/>
            </w:tcBorders>
            <w:shd w:val="clear" w:color="000000" w:fill="FFFFFF"/>
            <w:vAlign w:val="bottom"/>
            <w:hideMark/>
          </w:tcPr>
          <w:p w14:paraId="65DFA458" w14:textId="77777777" w:rsidR="00116392" w:rsidRDefault="00116392" w:rsidP="00944B8C">
            <w:pPr>
              <w:jc w:val="right"/>
              <w:rPr>
                <w:rFonts w:ascii="Verdana" w:hAnsi="Verdana" w:cs="Calibri"/>
                <w:b/>
                <w:bCs/>
                <w:color w:val="000000"/>
                <w:sz w:val="16"/>
                <w:szCs w:val="16"/>
              </w:rPr>
            </w:pPr>
            <w:r>
              <w:rPr>
                <w:rFonts w:ascii="Verdana" w:hAnsi="Verdana" w:cs="Calibri"/>
                <w:b/>
                <w:bCs/>
                <w:color w:val="000000"/>
                <w:sz w:val="16"/>
                <w:szCs w:val="16"/>
              </w:rPr>
              <w:t>898.173</w:t>
            </w:r>
          </w:p>
        </w:tc>
        <w:tc>
          <w:tcPr>
            <w:tcW w:w="1015" w:type="dxa"/>
            <w:tcBorders>
              <w:top w:val="nil"/>
              <w:left w:val="nil"/>
              <w:bottom w:val="single" w:sz="4" w:space="0" w:color="auto"/>
              <w:right w:val="single" w:sz="4" w:space="0" w:color="auto"/>
            </w:tcBorders>
            <w:shd w:val="clear" w:color="000000" w:fill="FFFFFF"/>
            <w:vAlign w:val="bottom"/>
            <w:hideMark/>
          </w:tcPr>
          <w:p w14:paraId="4FB0A274" w14:textId="77777777" w:rsidR="00116392" w:rsidRDefault="00116392" w:rsidP="00944B8C">
            <w:pPr>
              <w:jc w:val="right"/>
              <w:rPr>
                <w:rFonts w:ascii="Verdana" w:hAnsi="Verdana" w:cs="Calibri"/>
                <w:b/>
                <w:bCs/>
                <w:color w:val="000000"/>
                <w:sz w:val="16"/>
                <w:szCs w:val="16"/>
              </w:rPr>
            </w:pPr>
            <w:r>
              <w:rPr>
                <w:rFonts w:ascii="Verdana" w:hAnsi="Verdana" w:cs="Calibri"/>
                <w:b/>
                <w:bCs/>
                <w:color w:val="000000"/>
                <w:sz w:val="16"/>
                <w:szCs w:val="16"/>
              </w:rPr>
              <w:t>920.470</w:t>
            </w:r>
          </w:p>
        </w:tc>
        <w:tc>
          <w:tcPr>
            <w:tcW w:w="1019" w:type="dxa"/>
            <w:tcBorders>
              <w:top w:val="nil"/>
              <w:left w:val="nil"/>
              <w:bottom w:val="single" w:sz="4" w:space="0" w:color="auto"/>
              <w:right w:val="single" w:sz="4" w:space="0" w:color="auto"/>
            </w:tcBorders>
            <w:shd w:val="clear" w:color="000000" w:fill="FFFFFF"/>
            <w:vAlign w:val="bottom"/>
            <w:hideMark/>
          </w:tcPr>
          <w:p w14:paraId="465517DA" w14:textId="77777777" w:rsidR="00116392" w:rsidRDefault="00116392" w:rsidP="00944B8C">
            <w:pPr>
              <w:jc w:val="right"/>
              <w:rPr>
                <w:rFonts w:ascii="Verdana" w:hAnsi="Verdana" w:cs="Calibri"/>
                <w:b/>
                <w:bCs/>
                <w:color w:val="000000"/>
                <w:sz w:val="16"/>
                <w:szCs w:val="16"/>
              </w:rPr>
            </w:pPr>
            <w:r>
              <w:rPr>
                <w:rFonts w:ascii="Verdana" w:hAnsi="Verdana" w:cs="Calibri"/>
                <w:b/>
                <w:bCs/>
                <w:color w:val="000000"/>
                <w:sz w:val="16"/>
                <w:szCs w:val="16"/>
              </w:rPr>
              <w:t>22.297</w:t>
            </w:r>
          </w:p>
        </w:tc>
        <w:tc>
          <w:tcPr>
            <w:tcW w:w="1096" w:type="dxa"/>
            <w:tcBorders>
              <w:top w:val="nil"/>
              <w:left w:val="nil"/>
              <w:bottom w:val="single" w:sz="4" w:space="0" w:color="auto"/>
              <w:right w:val="single" w:sz="4" w:space="0" w:color="auto"/>
            </w:tcBorders>
            <w:shd w:val="clear" w:color="auto" w:fill="auto"/>
            <w:noWrap/>
            <w:vAlign w:val="bottom"/>
            <w:hideMark/>
          </w:tcPr>
          <w:p w14:paraId="4980EC9F" w14:textId="77777777" w:rsidR="00116392" w:rsidRDefault="00116392" w:rsidP="00944B8C">
            <w:pPr>
              <w:jc w:val="right"/>
              <w:rPr>
                <w:rFonts w:ascii="Verdana" w:hAnsi="Verdana" w:cs="Calibri"/>
                <w:b/>
                <w:bCs/>
                <w:color w:val="000000"/>
                <w:sz w:val="16"/>
                <w:szCs w:val="16"/>
              </w:rPr>
            </w:pPr>
            <w:r>
              <w:rPr>
                <w:rFonts w:ascii="Verdana" w:hAnsi="Verdana" w:cs="Calibri"/>
                <w:b/>
                <w:bCs/>
                <w:color w:val="000000"/>
                <w:sz w:val="16"/>
                <w:szCs w:val="16"/>
              </w:rPr>
              <w:t>0</w:t>
            </w:r>
          </w:p>
        </w:tc>
      </w:tr>
      <w:tr w:rsidR="00116392" w14:paraId="42870118"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63579692" w14:textId="77777777"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Arbejdsmarked</w:t>
            </w:r>
          </w:p>
        </w:tc>
        <w:tc>
          <w:tcPr>
            <w:tcW w:w="369" w:type="dxa"/>
            <w:tcBorders>
              <w:top w:val="nil"/>
              <w:left w:val="nil"/>
              <w:bottom w:val="single" w:sz="4" w:space="0" w:color="auto"/>
              <w:right w:val="single" w:sz="4" w:space="0" w:color="auto"/>
            </w:tcBorders>
            <w:shd w:val="clear" w:color="000000" w:fill="CFDFF1"/>
            <w:noWrap/>
            <w:vAlign w:val="center"/>
            <w:hideMark/>
          </w:tcPr>
          <w:p w14:paraId="323845EB" w14:textId="77777777" w:rsidR="00116392" w:rsidRDefault="00116392" w:rsidP="00944B8C">
            <w:pPr>
              <w:rPr>
                <w:rFonts w:ascii="Verdana" w:hAnsi="Verdana" w:cs="Calibri"/>
                <w:b/>
                <w:bCs/>
                <w:color w:val="000000"/>
                <w:sz w:val="14"/>
                <w:szCs w:val="14"/>
              </w:rPr>
            </w:pPr>
            <w:r>
              <w:rPr>
                <w:rFonts w:ascii="Verdana" w:hAnsi="Verdana" w:cs="Calibri"/>
                <w:b/>
                <w:bCs/>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bottom"/>
            <w:hideMark/>
          </w:tcPr>
          <w:p w14:paraId="33DF0AE9"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755.865</w:t>
            </w:r>
          </w:p>
        </w:tc>
        <w:tc>
          <w:tcPr>
            <w:tcW w:w="886" w:type="dxa"/>
            <w:tcBorders>
              <w:top w:val="nil"/>
              <w:left w:val="nil"/>
              <w:bottom w:val="single" w:sz="4" w:space="0" w:color="auto"/>
              <w:right w:val="single" w:sz="4" w:space="0" w:color="auto"/>
            </w:tcBorders>
            <w:shd w:val="clear" w:color="000000" w:fill="CFDFF1"/>
            <w:noWrap/>
            <w:vAlign w:val="bottom"/>
            <w:hideMark/>
          </w:tcPr>
          <w:p w14:paraId="0EB24B83"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844.873</w:t>
            </w:r>
          </w:p>
        </w:tc>
        <w:tc>
          <w:tcPr>
            <w:tcW w:w="1015" w:type="dxa"/>
            <w:tcBorders>
              <w:top w:val="nil"/>
              <w:left w:val="nil"/>
              <w:bottom w:val="single" w:sz="4" w:space="0" w:color="auto"/>
              <w:right w:val="single" w:sz="4" w:space="0" w:color="auto"/>
            </w:tcBorders>
            <w:shd w:val="clear" w:color="000000" w:fill="CFDFF1"/>
            <w:noWrap/>
            <w:vAlign w:val="bottom"/>
            <w:hideMark/>
          </w:tcPr>
          <w:p w14:paraId="6907A346"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868.645</w:t>
            </w:r>
          </w:p>
        </w:tc>
        <w:tc>
          <w:tcPr>
            <w:tcW w:w="1019" w:type="dxa"/>
            <w:tcBorders>
              <w:top w:val="nil"/>
              <w:left w:val="nil"/>
              <w:bottom w:val="single" w:sz="4" w:space="0" w:color="auto"/>
              <w:right w:val="single" w:sz="4" w:space="0" w:color="auto"/>
            </w:tcBorders>
            <w:shd w:val="clear" w:color="000000" w:fill="CFDFF1"/>
            <w:noWrap/>
            <w:vAlign w:val="bottom"/>
            <w:hideMark/>
          </w:tcPr>
          <w:p w14:paraId="650FA798"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23.772</w:t>
            </w:r>
          </w:p>
        </w:tc>
        <w:tc>
          <w:tcPr>
            <w:tcW w:w="1096" w:type="dxa"/>
            <w:tcBorders>
              <w:top w:val="nil"/>
              <w:left w:val="nil"/>
              <w:bottom w:val="single" w:sz="4" w:space="0" w:color="auto"/>
              <w:right w:val="single" w:sz="4" w:space="0" w:color="auto"/>
            </w:tcBorders>
            <w:shd w:val="clear" w:color="000000" w:fill="CFDFF1"/>
            <w:noWrap/>
            <w:vAlign w:val="bottom"/>
            <w:hideMark/>
          </w:tcPr>
          <w:p w14:paraId="249D5307"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14:paraId="21D3A837"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5041CF7B" w14:textId="77777777"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Budgetramme 1</w:t>
            </w:r>
          </w:p>
        </w:tc>
        <w:tc>
          <w:tcPr>
            <w:tcW w:w="369" w:type="dxa"/>
            <w:tcBorders>
              <w:top w:val="nil"/>
              <w:left w:val="nil"/>
              <w:bottom w:val="single" w:sz="4" w:space="0" w:color="auto"/>
              <w:right w:val="single" w:sz="4" w:space="0" w:color="auto"/>
            </w:tcBorders>
            <w:shd w:val="clear" w:color="auto" w:fill="auto"/>
            <w:noWrap/>
            <w:vAlign w:val="center"/>
            <w:hideMark/>
          </w:tcPr>
          <w:p w14:paraId="07C192C1" w14:textId="77777777" w:rsidR="00116392" w:rsidRDefault="00116392" w:rsidP="00944B8C">
            <w:pPr>
              <w:rPr>
                <w:rFonts w:ascii="Verdana" w:hAnsi="Verdana" w:cs="Calibri"/>
                <w:b/>
                <w:bCs/>
                <w:color w:val="000000"/>
                <w:sz w:val="14"/>
                <w:szCs w:val="14"/>
              </w:rPr>
            </w:pPr>
            <w:r>
              <w:rPr>
                <w:rFonts w:ascii="Verdana" w:hAnsi="Verdana" w:cs="Calibri"/>
                <w:b/>
                <w:bCs/>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14:paraId="2827AD43"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83.983</w:t>
            </w:r>
          </w:p>
        </w:tc>
        <w:tc>
          <w:tcPr>
            <w:tcW w:w="886" w:type="dxa"/>
            <w:tcBorders>
              <w:top w:val="nil"/>
              <w:left w:val="nil"/>
              <w:bottom w:val="single" w:sz="4" w:space="0" w:color="auto"/>
              <w:right w:val="single" w:sz="4" w:space="0" w:color="auto"/>
            </w:tcBorders>
            <w:shd w:val="clear" w:color="auto" w:fill="auto"/>
            <w:noWrap/>
            <w:vAlign w:val="center"/>
            <w:hideMark/>
          </w:tcPr>
          <w:p w14:paraId="152EB131"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149.953</w:t>
            </w:r>
          </w:p>
        </w:tc>
        <w:tc>
          <w:tcPr>
            <w:tcW w:w="1015" w:type="dxa"/>
            <w:tcBorders>
              <w:top w:val="nil"/>
              <w:left w:val="nil"/>
              <w:bottom w:val="single" w:sz="4" w:space="0" w:color="auto"/>
              <w:right w:val="single" w:sz="4" w:space="0" w:color="auto"/>
            </w:tcBorders>
            <w:shd w:val="clear" w:color="auto" w:fill="auto"/>
            <w:noWrap/>
            <w:vAlign w:val="center"/>
            <w:hideMark/>
          </w:tcPr>
          <w:p w14:paraId="3B507413"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150.406</w:t>
            </w:r>
          </w:p>
        </w:tc>
        <w:tc>
          <w:tcPr>
            <w:tcW w:w="1019" w:type="dxa"/>
            <w:tcBorders>
              <w:top w:val="nil"/>
              <w:left w:val="nil"/>
              <w:bottom w:val="single" w:sz="4" w:space="0" w:color="auto"/>
              <w:right w:val="single" w:sz="4" w:space="0" w:color="auto"/>
            </w:tcBorders>
            <w:shd w:val="clear" w:color="auto" w:fill="auto"/>
            <w:noWrap/>
            <w:vAlign w:val="bottom"/>
            <w:hideMark/>
          </w:tcPr>
          <w:p w14:paraId="1881DD7D"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453</w:t>
            </w:r>
          </w:p>
        </w:tc>
        <w:tc>
          <w:tcPr>
            <w:tcW w:w="1096" w:type="dxa"/>
            <w:tcBorders>
              <w:top w:val="nil"/>
              <w:left w:val="nil"/>
              <w:bottom w:val="single" w:sz="4" w:space="0" w:color="auto"/>
              <w:right w:val="single" w:sz="4" w:space="0" w:color="auto"/>
            </w:tcBorders>
            <w:shd w:val="clear" w:color="auto" w:fill="auto"/>
            <w:noWrap/>
            <w:vAlign w:val="bottom"/>
            <w:hideMark/>
          </w:tcPr>
          <w:p w14:paraId="491ABD0E"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14:paraId="43980352"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4FE90F8F" w14:textId="77777777" w:rsidR="00116392" w:rsidRDefault="00116392" w:rsidP="00944B8C">
            <w:pPr>
              <w:jc w:val="left"/>
              <w:rPr>
                <w:rFonts w:ascii="Verdana" w:hAnsi="Verdana" w:cs="Calibri"/>
                <w:b/>
                <w:bCs/>
                <w:color w:val="000000"/>
                <w:sz w:val="14"/>
                <w:szCs w:val="14"/>
              </w:rPr>
            </w:pPr>
            <w:r>
              <w:rPr>
                <w:rFonts w:ascii="Verdana" w:hAnsi="Verdana" w:cs="Calibri"/>
                <w:b/>
                <w:bCs/>
                <w:color w:val="000000"/>
                <w:sz w:val="14"/>
                <w:szCs w:val="14"/>
              </w:rPr>
              <w:t>Øvrig udvalgsramme</w:t>
            </w:r>
          </w:p>
        </w:tc>
        <w:tc>
          <w:tcPr>
            <w:tcW w:w="369" w:type="dxa"/>
            <w:tcBorders>
              <w:top w:val="nil"/>
              <w:left w:val="nil"/>
              <w:bottom w:val="single" w:sz="4" w:space="0" w:color="auto"/>
              <w:right w:val="single" w:sz="4" w:space="0" w:color="auto"/>
            </w:tcBorders>
            <w:shd w:val="clear" w:color="000000" w:fill="CFDFF1"/>
            <w:noWrap/>
            <w:vAlign w:val="center"/>
            <w:hideMark/>
          </w:tcPr>
          <w:p w14:paraId="3B06C906" w14:textId="77777777" w:rsidR="00116392" w:rsidRDefault="00116392" w:rsidP="00944B8C">
            <w:pPr>
              <w:rPr>
                <w:rFonts w:ascii="Verdana" w:hAnsi="Verdana" w:cs="Calibri"/>
                <w:b/>
                <w:bCs/>
                <w:color w:val="000000"/>
                <w:sz w:val="14"/>
                <w:szCs w:val="14"/>
              </w:rPr>
            </w:pPr>
            <w:r>
              <w:rPr>
                <w:rFonts w:ascii="Verdana" w:hAnsi="Verdana" w:cs="Calibri"/>
                <w:b/>
                <w:bCs/>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14:paraId="0E5AD07C"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83.983</w:t>
            </w:r>
          </w:p>
        </w:tc>
        <w:tc>
          <w:tcPr>
            <w:tcW w:w="886" w:type="dxa"/>
            <w:tcBorders>
              <w:top w:val="nil"/>
              <w:left w:val="nil"/>
              <w:bottom w:val="single" w:sz="4" w:space="0" w:color="auto"/>
              <w:right w:val="single" w:sz="4" w:space="0" w:color="auto"/>
            </w:tcBorders>
            <w:shd w:val="clear" w:color="000000" w:fill="CFDFF1"/>
            <w:noWrap/>
            <w:vAlign w:val="center"/>
            <w:hideMark/>
          </w:tcPr>
          <w:p w14:paraId="4CFCEEB3"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149.953</w:t>
            </w:r>
          </w:p>
        </w:tc>
        <w:tc>
          <w:tcPr>
            <w:tcW w:w="1015" w:type="dxa"/>
            <w:tcBorders>
              <w:top w:val="nil"/>
              <w:left w:val="nil"/>
              <w:bottom w:val="single" w:sz="4" w:space="0" w:color="auto"/>
              <w:right w:val="single" w:sz="4" w:space="0" w:color="auto"/>
            </w:tcBorders>
            <w:shd w:val="clear" w:color="000000" w:fill="CFDFF1"/>
            <w:noWrap/>
            <w:vAlign w:val="center"/>
            <w:hideMark/>
          </w:tcPr>
          <w:p w14:paraId="1E5E3813"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150.406</w:t>
            </w:r>
          </w:p>
        </w:tc>
        <w:tc>
          <w:tcPr>
            <w:tcW w:w="1019" w:type="dxa"/>
            <w:tcBorders>
              <w:top w:val="nil"/>
              <w:left w:val="nil"/>
              <w:bottom w:val="single" w:sz="4" w:space="0" w:color="auto"/>
              <w:right w:val="single" w:sz="4" w:space="0" w:color="auto"/>
            </w:tcBorders>
            <w:shd w:val="clear" w:color="000000" w:fill="CFDFF1"/>
            <w:noWrap/>
            <w:vAlign w:val="bottom"/>
            <w:hideMark/>
          </w:tcPr>
          <w:p w14:paraId="1F99EBB9"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453</w:t>
            </w:r>
          </w:p>
        </w:tc>
        <w:tc>
          <w:tcPr>
            <w:tcW w:w="1096" w:type="dxa"/>
            <w:tcBorders>
              <w:top w:val="nil"/>
              <w:left w:val="nil"/>
              <w:bottom w:val="single" w:sz="4" w:space="0" w:color="auto"/>
              <w:right w:val="single" w:sz="4" w:space="0" w:color="auto"/>
            </w:tcBorders>
            <w:shd w:val="clear" w:color="000000" w:fill="CFDFF1"/>
            <w:noWrap/>
            <w:vAlign w:val="center"/>
            <w:hideMark/>
          </w:tcPr>
          <w:p w14:paraId="6EF4E23C"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14:paraId="23DF88E4"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39C42D71" w14:textId="77777777" w:rsidR="00116392" w:rsidRDefault="00116392" w:rsidP="00944B8C">
            <w:pPr>
              <w:jc w:val="left"/>
              <w:rPr>
                <w:rFonts w:ascii="Verdana" w:hAnsi="Verdana" w:cs="Calibri"/>
                <w:sz w:val="14"/>
                <w:szCs w:val="14"/>
              </w:rPr>
            </w:pPr>
            <w:r>
              <w:rPr>
                <w:rFonts w:ascii="Verdana" w:hAnsi="Verdana" w:cs="Calibri"/>
                <w:sz w:val="14"/>
                <w:szCs w:val="14"/>
              </w:rPr>
              <w:t>Afdelingen, Arbejdsmarked og Uddannelse (kt 06)</w:t>
            </w:r>
          </w:p>
        </w:tc>
        <w:tc>
          <w:tcPr>
            <w:tcW w:w="369" w:type="dxa"/>
            <w:tcBorders>
              <w:top w:val="nil"/>
              <w:left w:val="nil"/>
              <w:bottom w:val="single" w:sz="4" w:space="0" w:color="auto"/>
              <w:right w:val="single" w:sz="4" w:space="0" w:color="auto"/>
            </w:tcBorders>
            <w:shd w:val="clear" w:color="auto" w:fill="auto"/>
            <w:noWrap/>
            <w:vAlign w:val="center"/>
            <w:hideMark/>
          </w:tcPr>
          <w:p w14:paraId="36101AEC"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1</w:t>
            </w:r>
          </w:p>
        </w:tc>
        <w:tc>
          <w:tcPr>
            <w:tcW w:w="1184" w:type="dxa"/>
            <w:tcBorders>
              <w:top w:val="nil"/>
              <w:left w:val="nil"/>
              <w:bottom w:val="single" w:sz="4" w:space="0" w:color="auto"/>
              <w:right w:val="single" w:sz="4" w:space="0" w:color="auto"/>
            </w:tcBorders>
            <w:shd w:val="clear" w:color="auto" w:fill="auto"/>
            <w:noWrap/>
            <w:vAlign w:val="bottom"/>
            <w:hideMark/>
          </w:tcPr>
          <w:p w14:paraId="22E5A588"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56.418</w:t>
            </w:r>
          </w:p>
        </w:tc>
        <w:tc>
          <w:tcPr>
            <w:tcW w:w="886" w:type="dxa"/>
            <w:tcBorders>
              <w:top w:val="nil"/>
              <w:left w:val="nil"/>
              <w:bottom w:val="single" w:sz="4" w:space="0" w:color="auto"/>
              <w:right w:val="single" w:sz="4" w:space="0" w:color="auto"/>
            </w:tcBorders>
            <w:shd w:val="clear" w:color="auto" w:fill="auto"/>
            <w:noWrap/>
            <w:vAlign w:val="bottom"/>
            <w:hideMark/>
          </w:tcPr>
          <w:p w14:paraId="5F0C050E"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62.924</w:t>
            </w:r>
          </w:p>
        </w:tc>
        <w:tc>
          <w:tcPr>
            <w:tcW w:w="1015" w:type="dxa"/>
            <w:tcBorders>
              <w:top w:val="nil"/>
              <w:left w:val="nil"/>
              <w:bottom w:val="single" w:sz="4" w:space="0" w:color="auto"/>
              <w:right w:val="single" w:sz="4" w:space="0" w:color="auto"/>
            </w:tcBorders>
            <w:shd w:val="clear" w:color="auto" w:fill="auto"/>
            <w:noWrap/>
            <w:vAlign w:val="bottom"/>
            <w:hideMark/>
          </w:tcPr>
          <w:p w14:paraId="6B2AE232"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68.871</w:t>
            </w:r>
          </w:p>
        </w:tc>
        <w:tc>
          <w:tcPr>
            <w:tcW w:w="1019" w:type="dxa"/>
            <w:tcBorders>
              <w:top w:val="nil"/>
              <w:left w:val="nil"/>
              <w:bottom w:val="single" w:sz="4" w:space="0" w:color="auto"/>
              <w:right w:val="single" w:sz="4" w:space="0" w:color="auto"/>
            </w:tcBorders>
            <w:shd w:val="clear" w:color="auto" w:fill="auto"/>
            <w:noWrap/>
            <w:vAlign w:val="bottom"/>
            <w:hideMark/>
          </w:tcPr>
          <w:p w14:paraId="67347885"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5.947</w:t>
            </w:r>
          </w:p>
        </w:tc>
        <w:tc>
          <w:tcPr>
            <w:tcW w:w="1096" w:type="dxa"/>
            <w:tcBorders>
              <w:top w:val="nil"/>
              <w:left w:val="nil"/>
              <w:bottom w:val="single" w:sz="4" w:space="0" w:color="auto"/>
              <w:right w:val="single" w:sz="4" w:space="0" w:color="auto"/>
            </w:tcBorders>
            <w:shd w:val="clear" w:color="auto" w:fill="auto"/>
            <w:noWrap/>
            <w:vAlign w:val="bottom"/>
            <w:hideMark/>
          </w:tcPr>
          <w:p w14:paraId="630076E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7B1FD8BB"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5193530A"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Ungdommens uddannelsesvejledning</w:t>
            </w:r>
          </w:p>
        </w:tc>
        <w:tc>
          <w:tcPr>
            <w:tcW w:w="369" w:type="dxa"/>
            <w:tcBorders>
              <w:top w:val="nil"/>
              <w:left w:val="nil"/>
              <w:bottom w:val="single" w:sz="4" w:space="0" w:color="auto"/>
              <w:right w:val="single" w:sz="4" w:space="0" w:color="auto"/>
            </w:tcBorders>
            <w:shd w:val="clear" w:color="000000" w:fill="CFDFF1"/>
            <w:noWrap/>
            <w:vAlign w:val="center"/>
            <w:hideMark/>
          </w:tcPr>
          <w:p w14:paraId="1BE59A06"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2</w:t>
            </w:r>
          </w:p>
        </w:tc>
        <w:tc>
          <w:tcPr>
            <w:tcW w:w="1184" w:type="dxa"/>
            <w:tcBorders>
              <w:top w:val="nil"/>
              <w:left w:val="nil"/>
              <w:bottom w:val="single" w:sz="4" w:space="0" w:color="auto"/>
              <w:right w:val="single" w:sz="4" w:space="0" w:color="auto"/>
            </w:tcBorders>
            <w:shd w:val="clear" w:color="000000" w:fill="CFDFF1"/>
            <w:noWrap/>
            <w:vAlign w:val="center"/>
            <w:hideMark/>
          </w:tcPr>
          <w:p w14:paraId="5252A787"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6.180</w:t>
            </w:r>
          </w:p>
        </w:tc>
        <w:tc>
          <w:tcPr>
            <w:tcW w:w="886" w:type="dxa"/>
            <w:tcBorders>
              <w:top w:val="nil"/>
              <w:left w:val="nil"/>
              <w:bottom w:val="single" w:sz="4" w:space="0" w:color="auto"/>
              <w:right w:val="single" w:sz="4" w:space="0" w:color="auto"/>
            </w:tcBorders>
            <w:shd w:val="clear" w:color="000000" w:fill="CFDFF1"/>
            <w:noWrap/>
            <w:vAlign w:val="center"/>
            <w:hideMark/>
          </w:tcPr>
          <w:p w14:paraId="47F1CD98"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6.180</w:t>
            </w:r>
          </w:p>
        </w:tc>
        <w:tc>
          <w:tcPr>
            <w:tcW w:w="1015" w:type="dxa"/>
            <w:tcBorders>
              <w:top w:val="nil"/>
              <w:left w:val="nil"/>
              <w:bottom w:val="single" w:sz="4" w:space="0" w:color="auto"/>
              <w:right w:val="single" w:sz="4" w:space="0" w:color="auto"/>
            </w:tcBorders>
            <w:shd w:val="clear" w:color="000000" w:fill="CFDFF1"/>
            <w:noWrap/>
            <w:vAlign w:val="center"/>
            <w:hideMark/>
          </w:tcPr>
          <w:p w14:paraId="22691B1C"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5.256</w:t>
            </w:r>
          </w:p>
        </w:tc>
        <w:tc>
          <w:tcPr>
            <w:tcW w:w="1019" w:type="dxa"/>
            <w:tcBorders>
              <w:top w:val="nil"/>
              <w:left w:val="nil"/>
              <w:bottom w:val="single" w:sz="4" w:space="0" w:color="auto"/>
              <w:right w:val="single" w:sz="4" w:space="0" w:color="auto"/>
            </w:tcBorders>
            <w:shd w:val="clear" w:color="000000" w:fill="CFDFF1"/>
            <w:noWrap/>
            <w:vAlign w:val="bottom"/>
            <w:hideMark/>
          </w:tcPr>
          <w:p w14:paraId="3541C150"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-925</w:t>
            </w:r>
          </w:p>
        </w:tc>
        <w:tc>
          <w:tcPr>
            <w:tcW w:w="1096" w:type="dxa"/>
            <w:tcBorders>
              <w:top w:val="nil"/>
              <w:left w:val="nil"/>
              <w:bottom w:val="single" w:sz="4" w:space="0" w:color="auto"/>
              <w:right w:val="single" w:sz="4" w:space="0" w:color="auto"/>
            </w:tcBorders>
            <w:shd w:val="clear" w:color="000000" w:fill="CFDFF1"/>
            <w:noWrap/>
            <w:vAlign w:val="center"/>
            <w:hideMark/>
          </w:tcPr>
          <w:p w14:paraId="36A1E01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5B9D56FC"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bottom"/>
            <w:hideMark/>
          </w:tcPr>
          <w:p w14:paraId="0FCA651D"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 xml:space="preserve"> Produktionsskoler </w:t>
            </w:r>
          </w:p>
        </w:tc>
        <w:tc>
          <w:tcPr>
            <w:tcW w:w="369" w:type="dxa"/>
            <w:tcBorders>
              <w:top w:val="nil"/>
              <w:left w:val="nil"/>
              <w:bottom w:val="single" w:sz="4" w:space="0" w:color="auto"/>
              <w:right w:val="single" w:sz="4" w:space="0" w:color="auto"/>
            </w:tcBorders>
            <w:shd w:val="clear" w:color="auto" w:fill="auto"/>
            <w:noWrap/>
            <w:vAlign w:val="bottom"/>
            <w:hideMark/>
          </w:tcPr>
          <w:p w14:paraId="6295C1A8"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14:paraId="263325B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4.278</w:t>
            </w:r>
          </w:p>
        </w:tc>
        <w:tc>
          <w:tcPr>
            <w:tcW w:w="886" w:type="dxa"/>
            <w:tcBorders>
              <w:top w:val="nil"/>
              <w:left w:val="nil"/>
              <w:bottom w:val="single" w:sz="4" w:space="0" w:color="auto"/>
              <w:right w:val="single" w:sz="4" w:space="0" w:color="auto"/>
            </w:tcBorders>
            <w:shd w:val="clear" w:color="auto" w:fill="auto"/>
            <w:noWrap/>
            <w:vAlign w:val="bottom"/>
            <w:hideMark/>
          </w:tcPr>
          <w:p w14:paraId="133BD074"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4.278</w:t>
            </w:r>
          </w:p>
        </w:tc>
        <w:tc>
          <w:tcPr>
            <w:tcW w:w="1015" w:type="dxa"/>
            <w:tcBorders>
              <w:top w:val="nil"/>
              <w:left w:val="nil"/>
              <w:bottom w:val="single" w:sz="4" w:space="0" w:color="auto"/>
              <w:right w:val="single" w:sz="4" w:space="0" w:color="auto"/>
            </w:tcBorders>
            <w:shd w:val="clear" w:color="auto" w:fill="auto"/>
            <w:noWrap/>
            <w:vAlign w:val="bottom"/>
            <w:hideMark/>
          </w:tcPr>
          <w:p w14:paraId="78B8B13A"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4.070</w:t>
            </w:r>
          </w:p>
        </w:tc>
        <w:tc>
          <w:tcPr>
            <w:tcW w:w="1019" w:type="dxa"/>
            <w:tcBorders>
              <w:top w:val="nil"/>
              <w:left w:val="nil"/>
              <w:bottom w:val="single" w:sz="4" w:space="0" w:color="auto"/>
              <w:right w:val="single" w:sz="4" w:space="0" w:color="auto"/>
            </w:tcBorders>
            <w:shd w:val="clear" w:color="auto" w:fill="auto"/>
            <w:noWrap/>
            <w:vAlign w:val="bottom"/>
            <w:hideMark/>
          </w:tcPr>
          <w:p w14:paraId="6073FC06"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-208</w:t>
            </w:r>
          </w:p>
        </w:tc>
        <w:tc>
          <w:tcPr>
            <w:tcW w:w="1096" w:type="dxa"/>
            <w:tcBorders>
              <w:top w:val="nil"/>
              <w:left w:val="nil"/>
              <w:bottom w:val="single" w:sz="4" w:space="0" w:color="auto"/>
              <w:right w:val="single" w:sz="4" w:space="0" w:color="auto"/>
            </w:tcBorders>
            <w:shd w:val="clear" w:color="auto" w:fill="auto"/>
            <w:noWrap/>
            <w:vAlign w:val="bottom"/>
            <w:hideMark/>
          </w:tcPr>
          <w:p w14:paraId="5C98590E"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15FA65D7"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3E1EE6C7"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Ungdomsudd. for unge m. sær. behov</w:t>
            </w:r>
          </w:p>
        </w:tc>
        <w:tc>
          <w:tcPr>
            <w:tcW w:w="369" w:type="dxa"/>
            <w:tcBorders>
              <w:top w:val="nil"/>
              <w:left w:val="nil"/>
              <w:bottom w:val="single" w:sz="4" w:space="0" w:color="auto"/>
              <w:right w:val="single" w:sz="4" w:space="0" w:color="auto"/>
            </w:tcBorders>
            <w:shd w:val="clear" w:color="000000" w:fill="CFDFF1"/>
            <w:noWrap/>
            <w:vAlign w:val="center"/>
            <w:hideMark/>
          </w:tcPr>
          <w:p w14:paraId="428822FB"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3</w:t>
            </w:r>
          </w:p>
        </w:tc>
        <w:tc>
          <w:tcPr>
            <w:tcW w:w="1184" w:type="dxa"/>
            <w:tcBorders>
              <w:top w:val="nil"/>
              <w:left w:val="nil"/>
              <w:bottom w:val="single" w:sz="4" w:space="0" w:color="auto"/>
              <w:right w:val="single" w:sz="4" w:space="0" w:color="auto"/>
            </w:tcBorders>
            <w:shd w:val="clear" w:color="000000" w:fill="CFDFF1"/>
            <w:noWrap/>
            <w:vAlign w:val="center"/>
            <w:hideMark/>
          </w:tcPr>
          <w:p w14:paraId="7BB2C3FB"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14.127</w:t>
            </w:r>
          </w:p>
        </w:tc>
        <w:tc>
          <w:tcPr>
            <w:tcW w:w="886" w:type="dxa"/>
            <w:tcBorders>
              <w:top w:val="nil"/>
              <w:left w:val="nil"/>
              <w:bottom w:val="single" w:sz="4" w:space="0" w:color="auto"/>
              <w:right w:val="single" w:sz="4" w:space="0" w:color="auto"/>
            </w:tcBorders>
            <w:shd w:val="clear" w:color="000000" w:fill="CFDFF1"/>
            <w:noWrap/>
            <w:vAlign w:val="center"/>
            <w:hideMark/>
          </w:tcPr>
          <w:p w14:paraId="14157B5B"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14.165</w:t>
            </w:r>
          </w:p>
        </w:tc>
        <w:tc>
          <w:tcPr>
            <w:tcW w:w="1015" w:type="dxa"/>
            <w:tcBorders>
              <w:top w:val="nil"/>
              <w:left w:val="nil"/>
              <w:bottom w:val="single" w:sz="4" w:space="0" w:color="auto"/>
              <w:right w:val="single" w:sz="4" w:space="0" w:color="auto"/>
            </w:tcBorders>
            <w:shd w:val="clear" w:color="000000" w:fill="CFDFF1"/>
            <w:noWrap/>
            <w:vAlign w:val="center"/>
            <w:hideMark/>
          </w:tcPr>
          <w:p w14:paraId="172A1F9D"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15.514</w:t>
            </w:r>
          </w:p>
        </w:tc>
        <w:tc>
          <w:tcPr>
            <w:tcW w:w="1019" w:type="dxa"/>
            <w:tcBorders>
              <w:top w:val="nil"/>
              <w:left w:val="nil"/>
              <w:bottom w:val="single" w:sz="4" w:space="0" w:color="auto"/>
              <w:right w:val="single" w:sz="4" w:space="0" w:color="auto"/>
            </w:tcBorders>
            <w:shd w:val="clear" w:color="000000" w:fill="CFDFF1"/>
            <w:noWrap/>
            <w:vAlign w:val="bottom"/>
            <w:hideMark/>
          </w:tcPr>
          <w:p w14:paraId="460B7D70"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1.349</w:t>
            </w:r>
          </w:p>
        </w:tc>
        <w:tc>
          <w:tcPr>
            <w:tcW w:w="1096" w:type="dxa"/>
            <w:tcBorders>
              <w:top w:val="nil"/>
              <w:left w:val="nil"/>
              <w:bottom w:val="single" w:sz="4" w:space="0" w:color="auto"/>
              <w:right w:val="single" w:sz="4" w:space="0" w:color="auto"/>
            </w:tcBorders>
            <w:shd w:val="clear" w:color="000000" w:fill="CFDFF1"/>
            <w:noWrap/>
            <w:vAlign w:val="center"/>
            <w:hideMark/>
          </w:tcPr>
          <w:p w14:paraId="41D7FC64"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71582F73"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bottom"/>
            <w:hideMark/>
          </w:tcPr>
          <w:p w14:paraId="4221B6F5"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 xml:space="preserve"> Kom. tilskud statsligt finan. selvej. </w:t>
            </w:r>
          </w:p>
        </w:tc>
        <w:tc>
          <w:tcPr>
            <w:tcW w:w="369" w:type="dxa"/>
            <w:tcBorders>
              <w:top w:val="nil"/>
              <w:left w:val="nil"/>
              <w:bottom w:val="single" w:sz="4" w:space="0" w:color="auto"/>
              <w:right w:val="single" w:sz="4" w:space="0" w:color="auto"/>
            </w:tcBorders>
            <w:shd w:val="clear" w:color="auto" w:fill="auto"/>
            <w:noWrap/>
            <w:vAlign w:val="bottom"/>
            <w:hideMark/>
          </w:tcPr>
          <w:p w14:paraId="2274A448"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14:paraId="6FCF185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51</w:t>
            </w:r>
          </w:p>
        </w:tc>
        <w:tc>
          <w:tcPr>
            <w:tcW w:w="886" w:type="dxa"/>
            <w:tcBorders>
              <w:top w:val="nil"/>
              <w:left w:val="nil"/>
              <w:bottom w:val="single" w:sz="4" w:space="0" w:color="auto"/>
              <w:right w:val="single" w:sz="4" w:space="0" w:color="auto"/>
            </w:tcBorders>
            <w:shd w:val="clear" w:color="auto" w:fill="auto"/>
            <w:noWrap/>
            <w:vAlign w:val="bottom"/>
            <w:hideMark/>
          </w:tcPr>
          <w:p w14:paraId="76E6F9E2"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13</w:t>
            </w:r>
          </w:p>
        </w:tc>
        <w:tc>
          <w:tcPr>
            <w:tcW w:w="1015" w:type="dxa"/>
            <w:tcBorders>
              <w:top w:val="nil"/>
              <w:left w:val="nil"/>
              <w:bottom w:val="single" w:sz="4" w:space="0" w:color="auto"/>
              <w:right w:val="single" w:sz="4" w:space="0" w:color="auto"/>
            </w:tcBorders>
            <w:shd w:val="clear" w:color="auto" w:fill="auto"/>
            <w:noWrap/>
            <w:vAlign w:val="bottom"/>
            <w:hideMark/>
          </w:tcPr>
          <w:p w14:paraId="160D393B"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29</w:t>
            </w:r>
          </w:p>
        </w:tc>
        <w:tc>
          <w:tcPr>
            <w:tcW w:w="1019" w:type="dxa"/>
            <w:tcBorders>
              <w:top w:val="nil"/>
              <w:left w:val="nil"/>
              <w:bottom w:val="single" w:sz="4" w:space="0" w:color="auto"/>
              <w:right w:val="single" w:sz="4" w:space="0" w:color="auto"/>
            </w:tcBorders>
            <w:shd w:val="clear" w:color="auto" w:fill="auto"/>
            <w:noWrap/>
            <w:vAlign w:val="bottom"/>
            <w:hideMark/>
          </w:tcPr>
          <w:p w14:paraId="14595617"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16</w:t>
            </w:r>
          </w:p>
        </w:tc>
        <w:tc>
          <w:tcPr>
            <w:tcW w:w="1096" w:type="dxa"/>
            <w:tcBorders>
              <w:top w:val="nil"/>
              <w:left w:val="nil"/>
              <w:bottom w:val="single" w:sz="4" w:space="0" w:color="auto"/>
              <w:right w:val="single" w:sz="4" w:space="0" w:color="auto"/>
            </w:tcBorders>
            <w:shd w:val="clear" w:color="auto" w:fill="auto"/>
            <w:noWrap/>
            <w:vAlign w:val="bottom"/>
            <w:hideMark/>
          </w:tcPr>
          <w:p w14:paraId="42487909"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419F9639"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5F213F2B"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Integration - beboelse</w:t>
            </w:r>
          </w:p>
        </w:tc>
        <w:tc>
          <w:tcPr>
            <w:tcW w:w="369" w:type="dxa"/>
            <w:tcBorders>
              <w:top w:val="nil"/>
              <w:left w:val="nil"/>
              <w:bottom w:val="single" w:sz="4" w:space="0" w:color="auto"/>
              <w:right w:val="single" w:sz="4" w:space="0" w:color="auto"/>
            </w:tcBorders>
            <w:shd w:val="clear" w:color="000000" w:fill="CFDFF1"/>
            <w:noWrap/>
            <w:vAlign w:val="center"/>
            <w:hideMark/>
          </w:tcPr>
          <w:p w14:paraId="19814025"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4</w:t>
            </w:r>
          </w:p>
        </w:tc>
        <w:tc>
          <w:tcPr>
            <w:tcW w:w="1184" w:type="dxa"/>
            <w:tcBorders>
              <w:top w:val="nil"/>
              <w:left w:val="nil"/>
              <w:bottom w:val="single" w:sz="4" w:space="0" w:color="auto"/>
              <w:right w:val="single" w:sz="4" w:space="0" w:color="auto"/>
            </w:tcBorders>
            <w:shd w:val="clear" w:color="000000" w:fill="CFDFF1"/>
            <w:noWrap/>
            <w:vAlign w:val="center"/>
            <w:hideMark/>
          </w:tcPr>
          <w:p w14:paraId="0E869805"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2.008</w:t>
            </w:r>
          </w:p>
        </w:tc>
        <w:tc>
          <w:tcPr>
            <w:tcW w:w="886" w:type="dxa"/>
            <w:tcBorders>
              <w:top w:val="nil"/>
              <w:left w:val="nil"/>
              <w:bottom w:val="single" w:sz="4" w:space="0" w:color="auto"/>
              <w:right w:val="single" w:sz="4" w:space="0" w:color="auto"/>
            </w:tcBorders>
            <w:shd w:val="clear" w:color="000000" w:fill="CFDFF1"/>
            <w:noWrap/>
            <w:vAlign w:val="center"/>
            <w:hideMark/>
          </w:tcPr>
          <w:p w14:paraId="5C82C3B8"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2.008</w:t>
            </w:r>
          </w:p>
        </w:tc>
        <w:tc>
          <w:tcPr>
            <w:tcW w:w="1015" w:type="dxa"/>
            <w:tcBorders>
              <w:top w:val="nil"/>
              <w:left w:val="nil"/>
              <w:bottom w:val="single" w:sz="4" w:space="0" w:color="auto"/>
              <w:right w:val="single" w:sz="4" w:space="0" w:color="auto"/>
            </w:tcBorders>
            <w:shd w:val="clear" w:color="000000" w:fill="CFDFF1"/>
            <w:noWrap/>
            <w:vAlign w:val="center"/>
            <w:hideMark/>
          </w:tcPr>
          <w:p w14:paraId="1F9B43C3"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c>
          <w:tcPr>
            <w:tcW w:w="1019" w:type="dxa"/>
            <w:tcBorders>
              <w:top w:val="nil"/>
              <w:left w:val="nil"/>
              <w:bottom w:val="single" w:sz="4" w:space="0" w:color="auto"/>
              <w:right w:val="single" w:sz="4" w:space="0" w:color="auto"/>
            </w:tcBorders>
            <w:shd w:val="clear" w:color="000000" w:fill="CFDFF1"/>
            <w:noWrap/>
            <w:vAlign w:val="center"/>
            <w:hideMark/>
          </w:tcPr>
          <w:p w14:paraId="2283421E"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-2.008</w:t>
            </w:r>
          </w:p>
        </w:tc>
        <w:tc>
          <w:tcPr>
            <w:tcW w:w="1096" w:type="dxa"/>
            <w:tcBorders>
              <w:top w:val="nil"/>
              <w:left w:val="nil"/>
              <w:bottom w:val="single" w:sz="4" w:space="0" w:color="auto"/>
              <w:right w:val="single" w:sz="4" w:space="0" w:color="auto"/>
            </w:tcBorders>
            <w:shd w:val="clear" w:color="000000" w:fill="CFDFF1"/>
            <w:noWrap/>
            <w:vAlign w:val="center"/>
            <w:hideMark/>
          </w:tcPr>
          <w:p w14:paraId="208C4E2B"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39EAC525"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bottom"/>
            <w:hideMark/>
          </w:tcPr>
          <w:p w14:paraId="2252D0F1"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 xml:space="preserve"> Løn til forsikr. ledige ansat i kommuner </w:t>
            </w:r>
          </w:p>
        </w:tc>
        <w:tc>
          <w:tcPr>
            <w:tcW w:w="369" w:type="dxa"/>
            <w:tcBorders>
              <w:top w:val="nil"/>
              <w:left w:val="nil"/>
              <w:bottom w:val="single" w:sz="4" w:space="0" w:color="auto"/>
              <w:right w:val="single" w:sz="4" w:space="0" w:color="auto"/>
            </w:tcBorders>
            <w:shd w:val="clear" w:color="auto" w:fill="auto"/>
            <w:noWrap/>
            <w:vAlign w:val="bottom"/>
            <w:hideMark/>
          </w:tcPr>
          <w:p w14:paraId="5E2664EC"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14:paraId="01FA947E"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919</w:t>
            </w:r>
          </w:p>
        </w:tc>
        <w:tc>
          <w:tcPr>
            <w:tcW w:w="886" w:type="dxa"/>
            <w:tcBorders>
              <w:top w:val="nil"/>
              <w:left w:val="nil"/>
              <w:bottom w:val="single" w:sz="4" w:space="0" w:color="auto"/>
              <w:right w:val="single" w:sz="4" w:space="0" w:color="auto"/>
            </w:tcBorders>
            <w:shd w:val="clear" w:color="auto" w:fill="auto"/>
            <w:noWrap/>
            <w:vAlign w:val="bottom"/>
            <w:hideMark/>
          </w:tcPr>
          <w:p w14:paraId="051F68B0"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919</w:t>
            </w:r>
          </w:p>
        </w:tc>
        <w:tc>
          <w:tcPr>
            <w:tcW w:w="1015" w:type="dxa"/>
            <w:tcBorders>
              <w:top w:val="nil"/>
              <w:left w:val="nil"/>
              <w:bottom w:val="single" w:sz="4" w:space="0" w:color="auto"/>
              <w:right w:val="single" w:sz="4" w:space="0" w:color="auto"/>
            </w:tcBorders>
            <w:shd w:val="clear" w:color="auto" w:fill="auto"/>
            <w:noWrap/>
            <w:vAlign w:val="bottom"/>
            <w:hideMark/>
          </w:tcPr>
          <w:p w14:paraId="20FFE349"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419</w:t>
            </w:r>
          </w:p>
        </w:tc>
        <w:tc>
          <w:tcPr>
            <w:tcW w:w="1019" w:type="dxa"/>
            <w:tcBorders>
              <w:top w:val="nil"/>
              <w:left w:val="nil"/>
              <w:bottom w:val="single" w:sz="4" w:space="0" w:color="auto"/>
              <w:right w:val="single" w:sz="4" w:space="0" w:color="auto"/>
            </w:tcBorders>
            <w:shd w:val="clear" w:color="auto" w:fill="auto"/>
            <w:noWrap/>
            <w:vAlign w:val="bottom"/>
            <w:hideMark/>
          </w:tcPr>
          <w:p w14:paraId="13BF2C99"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-501</w:t>
            </w:r>
          </w:p>
        </w:tc>
        <w:tc>
          <w:tcPr>
            <w:tcW w:w="1096" w:type="dxa"/>
            <w:tcBorders>
              <w:top w:val="nil"/>
              <w:left w:val="nil"/>
              <w:bottom w:val="single" w:sz="4" w:space="0" w:color="auto"/>
              <w:right w:val="single" w:sz="4" w:space="0" w:color="auto"/>
            </w:tcBorders>
            <w:shd w:val="clear" w:color="auto" w:fill="auto"/>
            <w:noWrap/>
            <w:vAlign w:val="bottom"/>
            <w:hideMark/>
          </w:tcPr>
          <w:p w14:paraId="281E9FF2"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41DBA498"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7E99DD70" w14:textId="77777777" w:rsidR="00116392" w:rsidRDefault="00116392" w:rsidP="00944B8C">
            <w:pPr>
              <w:jc w:val="left"/>
              <w:rPr>
                <w:rFonts w:ascii="Verdana" w:hAnsi="Verdana" w:cs="Calibri"/>
                <w:sz w:val="14"/>
                <w:szCs w:val="14"/>
              </w:rPr>
            </w:pPr>
            <w:r>
              <w:rPr>
                <w:rFonts w:ascii="Verdana" w:hAnsi="Verdana" w:cs="Calibri"/>
                <w:sz w:val="14"/>
                <w:szCs w:val="14"/>
              </w:rPr>
              <w:t>Ungeenheden, Anbringelser børn og unge</w:t>
            </w:r>
          </w:p>
        </w:tc>
        <w:tc>
          <w:tcPr>
            <w:tcW w:w="369" w:type="dxa"/>
            <w:tcBorders>
              <w:top w:val="nil"/>
              <w:left w:val="nil"/>
              <w:bottom w:val="single" w:sz="4" w:space="0" w:color="auto"/>
              <w:right w:val="single" w:sz="4" w:space="0" w:color="auto"/>
            </w:tcBorders>
            <w:shd w:val="clear" w:color="000000" w:fill="CFDFF1"/>
            <w:noWrap/>
            <w:vAlign w:val="center"/>
            <w:hideMark/>
          </w:tcPr>
          <w:p w14:paraId="6FD114A9"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5</w:t>
            </w:r>
          </w:p>
        </w:tc>
        <w:tc>
          <w:tcPr>
            <w:tcW w:w="1184" w:type="dxa"/>
            <w:tcBorders>
              <w:top w:val="nil"/>
              <w:left w:val="nil"/>
              <w:bottom w:val="single" w:sz="4" w:space="0" w:color="auto"/>
              <w:right w:val="single" w:sz="4" w:space="0" w:color="auto"/>
            </w:tcBorders>
            <w:shd w:val="clear" w:color="000000" w:fill="CFDFF1"/>
            <w:noWrap/>
            <w:vAlign w:val="center"/>
            <w:hideMark/>
          </w:tcPr>
          <w:p w14:paraId="431284B7"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000000" w:fill="CFDFF1"/>
            <w:noWrap/>
            <w:vAlign w:val="center"/>
            <w:hideMark/>
          </w:tcPr>
          <w:p w14:paraId="387A3AEB" w14:textId="77777777" w:rsidR="00116392" w:rsidRDefault="00116392" w:rsidP="00944B8C">
            <w:pPr>
              <w:jc w:val="right"/>
              <w:rPr>
                <w:rFonts w:ascii="Verdana" w:hAnsi="Verdana" w:cs="Calibri"/>
                <w:sz w:val="14"/>
                <w:szCs w:val="14"/>
              </w:rPr>
            </w:pPr>
            <w:r>
              <w:rPr>
                <w:rFonts w:ascii="Verdana" w:hAnsi="Verdana" w:cs="Calibri"/>
                <w:sz w:val="14"/>
                <w:szCs w:val="14"/>
              </w:rPr>
              <w:t>42.998</w:t>
            </w:r>
          </w:p>
        </w:tc>
        <w:tc>
          <w:tcPr>
            <w:tcW w:w="1015" w:type="dxa"/>
            <w:tcBorders>
              <w:top w:val="nil"/>
              <w:left w:val="nil"/>
              <w:bottom w:val="single" w:sz="4" w:space="0" w:color="auto"/>
              <w:right w:val="single" w:sz="4" w:space="0" w:color="auto"/>
            </w:tcBorders>
            <w:shd w:val="clear" w:color="000000" w:fill="CFDFF1"/>
            <w:noWrap/>
            <w:vAlign w:val="center"/>
            <w:hideMark/>
          </w:tcPr>
          <w:p w14:paraId="44332C6D" w14:textId="77777777" w:rsidR="00116392" w:rsidRDefault="00116392" w:rsidP="00944B8C">
            <w:pPr>
              <w:jc w:val="right"/>
              <w:rPr>
                <w:rFonts w:ascii="Verdana" w:hAnsi="Verdana" w:cs="Calibri"/>
                <w:sz w:val="14"/>
                <w:szCs w:val="14"/>
              </w:rPr>
            </w:pPr>
            <w:r>
              <w:rPr>
                <w:rFonts w:ascii="Verdana" w:hAnsi="Verdana" w:cs="Calibri"/>
                <w:sz w:val="14"/>
                <w:szCs w:val="14"/>
              </w:rPr>
              <w:t>35.591</w:t>
            </w:r>
          </w:p>
        </w:tc>
        <w:tc>
          <w:tcPr>
            <w:tcW w:w="1019" w:type="dxa"/>
            <w:tcBorders>
              <w:top w:val="nil"/>
              <w:left w:val="nil"/>
              <w:bottom w:val="single" w:sz="4" w:space="0" w:color="auto"/>
              <w:right w:val="single" w:sz="4" w:space="0" w:color="auto"/>
            </w:tcBorders>
            <w:shd w:val="clear" w:color="000000" w:fill="CFDFF1"/>
            <w:noWrap/>
            <w:vAlign w:val="center"/>
            <w:hideMark/>
          </w:tcPr>
          <w:p w14:paraId="7A3C3061"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-7.406</w:t>
            </w:r>
          </w:p>
        </w:tc>
        <w:tc>
          <w:tcPr>
            <w:tcW w:w="1096" w:type="dxa"/>
            <w:tcBorders>
              <w:top w:val="nil"/>
              <w:left w:val="nil"/>
              <w:bottom w:val="single" w:sz="4" w:space="0" w:color="auto"/>
              <w:right w:val="single" w:sz="4" w:space="0" w:color="auto"/>
            </w:tcBorders>
            <w:shd w:val="clear" w:color="000000" w:fill="CFDFF1"/>
            <w:noWrap/>
            <w:vAlign w:val="center"/>
            <w:hideMark/>
          </w:tcPr>
          <w:p w14:paraId="7218F0D2"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63FCC257"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2246423F" w14:textId="77777777" w:rsidR="00116392" w:rsidRDefault="00116392" w:rsidP="00944B8C">
            <w:pPr>
              <w:jc w:val="left"/>
              <w:rPr>
                <w:rFonts w:ascii="Verdana" w:hAnsi="Verdana" w:cs="Calibri"/>
                <w:sz w:val="14"/>
                <w:szCs w:val="14"/>
              </w:rPr>
            </w:pPr>
            <w:r>
              <w:rPr>
                <w:rFonts w:ascii="Verdana" w:hAnsi="Verdana" w:cs="Calibri"/>
                <w:sz w:val="14"/>
                <w:szCs w:val="14"/>
              </w:rPr>
              <w:t>Ungeenheden, Forebyggende indsats</w:t>
            </w:r>
          </w:p>
        </w:tc>
        <w:tc>
          <w:tcPr>
            <w:tcW w:w="369" w:type="dxa"/>
            <w:tcBorders>
              <w:top w:val="nil"/>
              <w:left w:val="nil"/>
              <w:bottom w:val="single" w:sz="4" w:space="0" w:color="auto"/>
              <w:right w:val="single" w:sz="4" w:space="0" w:color="auto"/>
            </w:tcBorders>
            <w:shd w:val="clear" w:color="auto" w:fill="auto"/>
            <w:noWrap/>
            <w:vAlign w:val="center"/>
            <w:hideMark/>
          </w:tcPr>
          <w:p w14:paraId="7C683B5B"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5</w:t>
            </w:r>
          </w:p>
        </w:tc>
        <w:tc>
          <w:tcPr>
            <w:tcW w:w="1184" w:type="dxa"/>
            <w:tcBorders>
              <w:top w:val="nil"/>
              <w:left w:val="nil"/>
              <w:bottom w:val="single" w:sz="4" w:space="0" w:color="auto"/>
              <w:right w:val="single" w:sz="4" w:space="0" w:color="auto"/>
            </w:tcBorders>
            <w:shd w:val="clear" w:color="auto" w:fill="auto"/>
            <w:noWrap/>
            <w:vAlign w:val="center"/>
            <w:hideMark/>
          </w:tcPr>
          <w:p w14:paraId="45BA1568"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auto" w:fill="auto"/>
            <w:noWrap/>
            <w:vAlign w:val="center"/>
            <w:hideMark/>
          </w:tcPr>
          <w:p w14:paraId="0ED420A9" w14:textId="77777777" w:rsidR="00116392" w:rsidRDefault="00116392" w:rsidP="00944B8C">
            <w:pPr>
              <w:jc w:val="right"/>
              <w:rPr>
                <w:rFonts w:ascii="Verdana" w:hAnsi="Verdana" w:cs="Calibri"/>
                <w:sz w:val="14"/>
                <w:szCs w:val="14"/>
              </w:rPr>
            </w:pPr>
            <w:r>
              <w:rPr>
                <w:rFonts w:ascii="Verdana" w:hAnsi="Verdana" w:cs="Calibri"/>
                <w:sz w:val="14"/>
                <w:szCs w:val="14"/>
              </w:rPr>
              <w:t>1.033</w:t>
            </w:r>
          </w:p>
        </w:tc>
        <w:tc>
          <w:tcPr>
            <w:tcW w:w="1015" w:type="dxa"/>
            <w:tcBorders>
              <w:top w:val="nil"/>
              <w:left w:val="nil"/>
              <w:bottom w:val="single" w:sz="4" w:space="0" w:color="auto"/>
              <w:right w:val="single" w:sz="4" w:space="0" w:color="auto"/>
            </w:tcBorders>
            <w:shd w:val="clear" w:color="auto" w:fill="auto"/>
            <w:noWrap/>
            <w:vAlign w:val="center"/>
            <w:hideMark/>
          </w:tcPr>
          <w:p w14:paraId="7AF599C1" w14:textId="77777777" w:rsidR="00116392" w:rsidRDefault="00116392" w:rsidP="00944B8C">
            <w:pPr>
              <w:jc w:val="right"/>
              <w:rPr>
                <w:rFonts w:ascii="Verdana" w:hAnsi="Verdana" w:cs="Calibri"/>
                <w:sz w:val="14"/>
                <w:szCs w:val="14"/>
              </w:rPr>
            </w:pPr>
            <w:r>
              <w:rPr>
                <w:rFonts w:ascii="Verdana" w:hAnsi="Verdana" w:cs="Calibri"/>
                <w:sz w:val="14"/>
                <w:szCs w:val="14"/>
              </w:rPr>
              <w:t>4.651</w:t>
            </w:r>
          </w:p>
        </w:tc>
        <w:tc>
          <w:tcPr>
            <w:tcW w:w="1019" w:type="dxa"/>
            <w:tcBorders>
              <w:top w:val="nil"/>
              <w:left w:val="nil"/>
              <w:bottom w:val="single" w:sz="4" w:space="0" w:color="auto"/>
              <w:right w:val="single" w:sz="4" w:space="0" w:color="auto"/>
            </w:tcBorders>
            <w:shd w:val="clear" w:color="auto" w:fill="auto"/>
            <w:noWrap/>
            <w:vAlign w:val="center"/>
            <w:hideMark/>
          </w:tcPr>
          <w:p w14:paraId="3B188151"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3.618</w:t>
            </w:r>
          </w:p>
        </w:tc>
        <w:tc>
          <w:tcPr>
            <w:tcW w:w="1096" w:type="dxa"/>
            <w:tcBorders>
              <w:top w:val="nil"/>
              <w:left w:val="nil"/>
              <w:bottom w:val="single" w:sz="4" w:space="0" w:color="auto"/>
              <w:right w:val="single" w:sz="4" w:space="0" w:color="auto"/>
            </w:tcBorders>
            <w:shd w:val="clear" w:color="auto" w:fill="auto"/>
            <w:noWrap/>
            <w:vAlign w:val="center"/>
            <w:hideMark/>
          </w:tcPr>
          <w:p w14:paraId="3625D22C"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2F640489"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72B87412" w14:textId="77777777" w:rsidR="00116392" w:rsidRDefault="00116392" w:rsidP="00944B8C">
            <w:pPr>
              <w:jc w:val="left"/>
              <w:rPr>
                <w:rFonts w:ascii="Verdana" w:hAnsi="Verdana" w:cs="Calibri"/>
                <w:sz w:val="14"/>
                <w:szCs w:val="14"/>
              </w:rPr>
            </w:pPr>
            <w:r>
              <w:rPr>
                <w:rFonts w:ascii="Verdana" w:hAnsi="Verdana" w:cs="Calibri"/>
                <w:sz w:val="14"/>
                <w:szCs w:val="14"/>
              </w:rPr>
              <w:t>Ungeenheden, refusion - Særligt dyre enkeltsager</w:t>
            </w:r>
          </w:p>
        </w:tc>
        <w:tc>
          <w:tcPr>
            <w:tcW w:w="369" w:type="dxa"/>
            <w:tcBorders>
              <w:top w:val="nil"/>
              <w:left w:val="nil"/>
              <w:bottom w:val="single" w:sz="4" w:space="0" w:color="auto"/>
              <w:right w:val="single" w:sz="4" w:space="0" w:color="auto"/>
            </w:tcBorders>
            <w:shd w:val="clear" w:color="000000" w:fill="CFDFF1"/>
            <w:noWrap/>
            <w:vAlign w:val="center"/>
            <w:hideMark/>
          </w:tcPr>
          <w:p w14:paraId="2949C908"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5</w:t>
            </w:r>
          </w:p>
        </w:tc>
        <w:tc>
          <w:tcPr>
            <w:tcW w:w="1184" w:type="dxa"/>
            <w:tcBorders>
              <w:top w:val="nil"/>
              <w:left w:val="nil"/>
              <w:bottom w:val="single" w:sz="4" w:space="0" w:color="auto"/>
              <w:right w:val="single" w:sz="4" w:space="0" w:color="auto"/>
            </w:tcBorders>
            <w:shd w:val="clear" w:color="000000" w:fill="CFDFF1"/>
            <w:noWrap/>
            <w:vAlign w:val="center"/>
            <w:hideMark/>
          </w:tcPr>
          <w:p w14:paraId="0EB2005E"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000000" w:fill="CFDFF1"/>
            <w:noWrap/>
            <w:vAlign w:val="center"/>
            <w:hideMark/>
          </w:tcPr>
          <w:p w14:paraId="5DC4BC10" w14:textId="77777777" w:rsidR="00116392" w:rsidRDefault="00116392" w:rsidP="00944B8C">
            <w:pPr>
              <w:jc w:val="right"/>
              <w:rPr>
                <w:rFonts w:ascii="Verdana" w:hAnsi="Verdana" w:cs="Calibri"/>
                <w:sz w:val="14"/>
                <w:szCs w:val="14"/>
              </w:rPr>
            </w:pPr>
            <w:r>
              <w:rPr>
                <w:rFonts w:ascii="Verdana" w:hAnsi="Verdana" w:cs="Calibri"/>
                <w:sz w:val="14"/>
                <w:szCs w:val="14"/>
              </w:rPr>
              <w:t>-1.028</w:t>
            </w:r>
          </w:p>
        </w:tc>
        <w:tc>
          <w:tcPr>
            <w:tcW w:w="1015" w:type="dxa"/>
            <w:tcBorders>
              <w:top w:val="nil"/>
              <w:left w:val="nil"/>
              <w:bottom w:val="single" w:sz="4" w:space="0" w:color="auto"/>
              <w:right w:val="single" w:sz="4" w:space="0" w:color="auto"/>
            </w:tcBorders>
            <w:shd w:val="clear" w:color="000000" w:fill="CFDFF1"/>
            <w:noWrap/>
            <w:vAlign w:val="center"/>
            <w:hideMark/>
          </w:tcPr>
          <w:p w14:paraId="5F6F8834" w14:textId="77777777" w:rsidR="00116392" w:rsidRDefault="00116392" w:rsidP="00944B8C">
            <w:pPr>
              <w:jc w:val="right"/>
              <w:rPr>
                <w:rFonts w:ascii="Verdana" w:hAnsi="Verdana" w:cs="Calibri"/>
                <w:sz w:val="14"/>
                <w:szCs w:val="14"/>
              </w:rPr>
            </w:pPr>
            <w:r>
              <w:rPr>
                <w:rFonts w:ascii="Verdana" w:hAnsi="Verdana" w:cs="Calibri"/>
                <w:sz w:val="14"/>
                <w:szCs w:val="14"/>
              </w:rPr>
              <w:t>-2.016</w:t>
            </w:r>
          </w:p>
        </w:tc>
        <w:tc>
          <w:tcPr>
            <w:tcW w:w="1019" w:type="dxa"/>
            <w:tcBorders>
              <w:top w:val="nil"/>
              <w:left w:val="nil"/>
              <w:bottom w:val="single" w:sz="4" w:space="0" w:color="auto"/>
              <w:right w:val="single" w:sz="4" w:space="0" w:color="auto"/>
            </w:tcBorders>
            <w:shd w:val="clear" w:color="000000" w:fill="CFDFF1"/>
            <w:noWrap/>
            <w:vAlign w:val="center"/>
            <w:hideMark/>
          </w:tcPr>
          <w:p w14:paraId="54C91D4A"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-989</w:t>
            </w:r>
          </w:p>
        </w:tc>
        <w:tc>
          <w:tcPr>
            <w:tcW w:w="1096" w:type="dxa"/>
            <w:tcBorders>
              <w:top w:val="nil"/>
              <w:left w:val="nil"/>
              <w:bottom w:val="single" w:sz="4" w:space="0" w:color="auto"/>
              <w:right w:val="single" w:sz="4" w:space="0" w:color="auto"/>
            </w:tcBorders>
            <w:shd w:val="clear" w:color="000000" w:fill="CFDFF1"/>
            <w:noWrap/>
            <w:vAlign w:val="center"/>
            <w:hideMark/>
          </w:tcPr>
          <w:p w14:paraId="42757706"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142E9236"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2B0ED011" w14:textId="77777777" w:rsidR="00116392" w:rsidRDefault="00116392" w:rsidP="00944B8C">
            <w:pPr>
              <w:jc w:val="left"/>
              <w:rPr>
                <w:rFonts w:ascii="Verdana" w:hAnsi="Verdana" w:cs="Calibri"/>
                <w:sz w:val="14"/>
                <w:szCs w:val="14"/>
              </w:rPr>
            </w:pPr>
            <w:r>
              <w:rPr>
                <w:rFonts w:ascii="Verdana" w:hAnsi="Verdana" w:cs="Calibri"/>
                <w:sz w:val="14"/>
                <w:szCs w:val="14"/>
              </w:rPr>
              <w:t xml:space="preserve">Psykiatri og Handicap, voksenområdet </w:t>
            </w:r>
          </w:p>
        </w:tc>
        <w:tc>
          <w:tcPr>
            <w:tcW w:w="369" w:type="dxa"/>
            <w:tcBorders>
              <w:top w:val="nil"/>
              <w:left w:val="nil"/>
              <w:bottom w:val="single" w:sz="4" w:space="0" w:color="auto"/>
              <w:right w:val="single" w:sz="4" w:space="0" w:color="auto"/>
            </w:tcBorders>
            <w:shd w:val="clear" w:color="auto" w:fill="auto"/>
            <w:noWrap/>
            <w:vAlign w:val="center"/>
            <w:hideMark/>
          </w:tcPr>
          <w:p w14:paraId="7250DCE9"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5</w:t>
            </w:r>
          </w:p>
        </w:tc>
        <w:tc>
          <w:tcPr>
            <w:tcW w:w="1184" w:type="dxa"/>
            <w:tcBorders>
              <w:top w:val="nil"/>
              <w:left w:val="nil"/>
              <w:bottom w:val="single" w:sz="4" w:space="0" w:color="auto"/>
              <w:right w:val="single" w:sz="4" w:space="0" w:color="auto"/>
            </w:tcBorders>
            <w:shd w:val="clear" w:color="auto" w:fill="auto"/>
            <w:noWrap/>
            <w:vAlign w:val="center"/>
            <w:hideMark/>
          </w:tcPr>
          <w:p w14:paraId="2337D474"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auto" w:fill="auto"/>
            <w:noWrap/>
            <w:vAlign w:val="center"/>
            <w:hideMark/>
          </w:tcPr>
          <w:p w14:paraId="2FDE18B8" w14:textId="77777777" w:rsidR="00116392" w:rsidRDefault="00116392" w:rsidP="00944B8C">
            <w:pPr>
              <w:jc w:val="right"/>
              <w:rPr>
                <w:rFonts w:ascii="Verdana" w:hAnsi="Verdana" w:cs="Calibri"/>
                <w:sz w:val="14"/>
                <w:szCs w:val="14"/>
              </w:rPr>
            </w:pPr>
            <w:r>
              <w:rPr>
                <w:rFonts w:ascii="Verdana" w:hAnsi="Verdana" w:cs="Calibri"/>
                <w:sz w:val="14"/>
                <w:szCs w:val="14"/>
              </w:rPr>
              <w:t>16.463</w:t>
            </w:r>
          </w:p>
        </w:tc>
        <w:tc>
          <w:tcPr>
            <w:tcW w:w="1015" w:type="dxa"/>
            <w:tcBorders>
              <w:top w:val="nil"/>
              <w:left w:val="nil"/>
              <w:bottom w:val="single" w:sz="4" w:space="0" w:color="auto"/>
              <w:right w:val="single" w:sz="4" w:space="0" w:color="auto"/>
            </w:tcBorders>
            <w:shd w:val="clear" w:color="auto" w:fill="auto"/>
            <w:noWrap/>
            <w:vAlign w:val="center"/>
            <w:hideMark/>
          </w:tcPr>
          <w:p w14:paraId="7667159F" w14:textId="77777777" w:rsidR="00116392" w:rsidRDefault="00116392" w:rsidP="00944B8C">
            <w:pPr>
              <w:jc w:val="right"/>
              <w:rPr>
                <w:rFonts w:ascii="Verdana" w:hAnsi="Verdana" w:cs="Calibri"/>
                <w:sz w:val="14"/>
                <w:szCs w:val="14"/>
              </w:rPr>
            </w:pPr>
            <w:r>
              <w:rPr>
                <w:rFonts w:ascii="Verdana" w:hAnsi="Verdana" w:cs="Calibri"/>
                <w:sz w:val="14"/>
                <w:szCs w:val="14"/>
              </w:rPr>
              <w:t>18.022</w:t>
            </w:r>
          </w:p>
        </w:tc>
        <w:tc>
          <w:tcPr>
            <w:tcW w:w="1019" w:type="dxa"/>
            <w:tcBorders>
              <w:top w:val="nil"/>
              <w:left w:val="nil"/>
              <w:bottom w:val="single" w:sz="4" w:space="0" w:color="auto"/>
              <w:right w:val="single" w:sz="4" w:space="0" w:color="auto"/>
            </w:tcBorders>
            <w:shd w:val="clear" w:color="auto" w:fill="auto"/>
            <w:noWrap/>
            <w:vAlign w:val="center"/>
            <w:hideMark/>
          </w:tcPr>
          <w:p w14:paraId="6BB5593D"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1.560</w:t>
            </w:r>
          </w:p>
        </w:tc>
        <w:tc>
          <w:tcPr>
            <w:tcW w:w="1096" w:type="dxa"/>
            <w:tcBorders>
              <w:top w:val="nil"/>
              <w:left w:val="nil"/>
              <w:bottom w:val="single" w:sz="4" w:space="0" w:color="auto"/>
              <w:right w:val="single" w:sz="4" w:space="0" w:color="auto"/>
            </w:tcBorders>
            <w:shd w:val="clear" w:color="auto" w:fill="auto"/>
            <w:noWrap/>
            <w:vAlign w:val="center"/>
            <w:hideMark/>
          </w:tcPr>
          <w:p w14:paraId="272D6954"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630D25BC"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59ABDB29" w14:textId="77777777"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Budgetramme 2</w:t>
            </w:r>
          </w:p>
        </w:tc>
        <w:tc>
          <w:tcPr>
            <w:tcW w:w="369" w:type="dxa"/>
            <w:tcBorders>
              <w:top w:val="nil"/>
              <w:left w:val="nil"/>
              <w:bottom w:val="single" w:sz="4" w:space="0" w:color="auto"/>
              <w:right w:val="single" w:sz="4" w:space="0" w:color="auto"/>
            </w:tcBorders>
            <w:shd w:val="clear" w:color="000000" w:fill="CFDFF1"/>
            <w:noWrap/>
            <w:vAlign w:val="center"/>
            <w:hideMark/>
          </w:tcPr>
          <w:p w14:paraId="3103A0EB" w14:textId="77777777" w:rsidR="00116392" w:rsidRPr="00216109" w:rsidRDefault="00116392" w:rsidP="00944B8C">
            <w:pPr>
              <w:rPr>
                <w:rFonts w:ascii="Verdana" w:hAnsi="Verdana" w:cs="Calibri"/>
                <w:b/>
                <w:bCs/>
                <w:color w:val="000000"/>
                <w:sz w:val="16"/>
                <w:szCs w:val="16"/>
              </w:rPr>
            </w:pPr>
            <w:r w:rsidRPr="00216109">
              <w:rPr>
                <w:rFonts w:ascii="Verdana" w:hAnsi="Verdana" w:cs="Calibri"/>
                <w:b/>
                <w:bCs/>
                <w:color w:val="000000"/>
                <w:sz w:val="16"/>
                <w:szCs w:val="16"/>
              </w:rPr>
              <w:t> </w:t>
            </w:r>
          </w:p>
        </w:tc>
        <w:tc>
          <w:tcPr>
            <w:tcW w:w="1184" w:type="dxa"/>
            <w:tcBorders>
              <w:top w:val="nil"/>
              <w:left w:val="nil"/>
              <w:bottom w:val="single" w:sz="4" w:space="0" w:color="auto"/>
              <w:right w:val="single" w:sz="4" w:space="0" w:color="auto"/>
            </w:tcBorders>
            <w:shd w:val="clear" w:color="000000" w:fill="CFDFF1"/>
            <w:noWrap/>
            <w:vAlign w:val="center"/>
            <w:hideMark/>
          </w:tcPr>
          <w:p w14:paraId="734115DC" w14:textId="77777777" w:rsidR="00116392" w:rsidRPr="00216109" w:rsidRDefault="00116392" w:rsidP="00944B8C">
            <w:pPr>
              <w:jc w:val="right"/>
              <w:rPr>
                <w:rFonts w:ascii="Verdana" w:hAnsi="Verdana" w:cs="Calibri"/>
                <w:b/>
                <w:bCs/>
                <w:color w:val="000000"/>
                <w:sz w:val="16"/>
                <w:szCs w:val="16"/>
              </w:rPr>
            </w:pPr>
            <w:r w:rsidRPr="00216109">
              <w:rPr>
                <w:rFonts w:ascii="Verdana" w:hAnsi="Verdana" w:cs="Calibri"/>
                <w:b/>
                <w:bCs/>
                <w:color w:val="000000"/>
                <w:sz w:val="16"/>
                <w:szCs w:val="16"/>
              </w:rPr>
              <w:t>671.882</w:t>
            </w:r>
          </w:p>
        </w:tc>
        <w:tc>
          <w:tcPr>
            <w:tcW w:w="886" w:type="dxa"/>
            <w:tcBorders>
              <w:top w:val="nil"/>
              <w:left w:val="nil"/>
              <w:bottom w:val="single" w:sz="4" w:space="0" w:color="auto"/>
              <w:right w:val="single" w:sz="4" w:space="0" w:color="auto"/>
            </w:tcBorders>
            <w:shd w:val="clear" w:color="000000" w:fill="CFDFF1"/>
            <w:noWrap/>
            <w:vAlign w:val="center"/>
            <w:hideMark/>
          </w:tcPr>
          <w:p w14:paraId="22F0857F" w14:textId="77777777" w:rsidR="00116392" w:rsidRPr="00216109" w:rsidRDefault="00116392" w:rsidP="00944B8C">
            <w:pPr>
              <w:jc w:val="right"/>
              <w:rPr>
                <w:rFonts w:ascii="Verdana" w:hAnsi="Verdana" w:cs="Calibri"/>
                <w:b/>
                <w:bCs/>
                <w:color w:val="000000"/>
                <w:sz w:val="16"/>
                <w:szCs w:val="16"/>
              </w:rPr>
            </w:pPr>
            <w:r w:rsidRPr="00216109">
              <w:rPr>
                <w:rFonts w:ascii="Verdana" w:hAnsi="Verdana" w:cs="Calibri"/>
                <w:b/>
                <w:bCs/>
                <w:color w:val="000000"/>
                <w:sz w:val="16"/>
                <w:szCs w:val="16"/>
              </w:rPr>
              <w:t>694.920</w:t>
            </w:r>
          </w:p>
        </w:tc>
        <w:tc>
          <w:tcPr>
            <w:tcW w:w="1015" w:type="dxa"/>
            <w:tcBorders>
              <w:top w:val="nil"/>
              <w:left w:val="nil"/>
              <w:bottom w:val="single" w:sz="4" w:space="0" w:color="auto"/>
              <w:right w:val="single" w:sz="4" w:space="0" w:color="auto"/>
            </w:tcBorders>
            <w:shd w:val="clear" w:color="000000" w:fill="CFDFF1"/>
            <w:noWrap/>
            <w:vAlign w:val="center"/>
            <w:hideMark/>
          </w:tcPr>
          <w:p w14:paraId="003E1442" w14:textId="77777777" w:rsidR="00116392" w:rsidRPr="00216109" w:rsidRDefault="00116392" w:rsidP="00944B8C">
            <w:pPr>
              <w:jc w:val="right"/>
              <w:rPr>
                <w:rFonts w:ascii="Verdana" w:hAnsi="Verdana" w:cs="Calibri"/>
                <w:b/>
                <w:bCs/>
                <w:color w:val="000000"/>
                <w:sz w:val="16"/>
                <w:szCs w:val="16"/>
              </w:rPr>
            </w:pPr>
            <w:r w:rsidRPr="00216109">
              <w:rPr>
                <w:rFonts w:ascii="Verdana" w:hAnsi="Verdana" w:cs="Calibri"/>
                <w:b/>
                <w:bCs/>
                <w:color w:val="000000"/>
                <w:sz w:val="16"/>
                <w:szCs w:val="16"/>
              </w:rPr>
              <w:t>718.239</w:t>
            </w:r>
          </w:p>
        </w:tc>
        <w:tc>
          <w:tcPr>
            <w:tcW w:w="1019" w:type="dxa"/>
            <w:tcBorders>
              <w:top w:val="nil"/>
              <w:left w:val="nil"/>
              <w:bottom w:val="single" w:sz="4" w:space="0" w:color="auto"/>
              <w:right w:val="single" w:sz="4" w:space="0" w:color="auto"/>
            </w:tcBorders>
            <w:shd w:val="clear" w:color="000000" w:fill="CFDFF1"/>
            <w:noWrap/>
            <w:vAlign w:val="center"/>
            <w:hideMark/>
          </w:tcPr>
          <w:p w14:paraId="689BE783" w14:textId="77777777" w:rsidR="00116392" w:rsidRPr="00216109" w:rsidRDefault="00116392" w:rsidP="00944B8C">
            <w:pPr>
              <w:jc w:val="right"/>
              <w:rPr>
                <w:rFonts w:ascii="Verdana" w:hAnsi="Verdana" w:cs="Calibri"/>
                <w:b/>
                <w:bCs/>
                <w:color w:val="000000"/>
                <w:sz w:val="16"/>
                <w:szCs w:val="16"/>
              </w:rPr>
            </w:pPr>
            <w:r w:rsidRPr="00216109">
              <w:rPr>
                <w:rFonts w:ascii="Verdana" w:hAnsi="Verdana" w:cs="Calibri"/>
                <w:b/>
                <w:bCs/>
                <w:color w:val="000000"/>
                <w:sz w:val="16"/>
                <w:szCs w:val="16"/>
              </w:rPr>
              <w:t>23.319</w:t>
            </w:r>
          </w:p>
        </w:tc>
        <w:tc>
          <w:tcPr>
            <w:tcW w:w="1096" w:type="dxa"/>
            <w:tcBorders>
              <w:top w:val="nil"/>
              <w:left w:val="nil"/>
              <w:bottom w:val="single" w:sz="4" w:space="0" w:color="auto"/>
              <w:right w:val="single" w:sz="4" w:space="0" w:color="auto"/>
            </w:tcBorders>
            <w:shd w:val="clear" w:color="000000" w:fill="CFDFF1"/>
            <w:noWrap/>
            <w:vAlign w:val="bottom"/>
            <w:hideMark/>
          </w:tcPr>
          <w:p w14:paraId="400D8DFE" w14:textId="77777777" w:rsidR="00116392" w:rsidRPr="00216109" w:rsidRDefault="00116392" w:rsidP="00944B8C">
            <w:pPr>
              <w:jc w:val="right"/>
              <w:rPr>
                <w:rFonts w:ascii="Verdana" w:hAnsi="Verdana" w:cs="Calibri"/>
                <w:b/>
                <w:bCs/>
                <w:color w:val="000000"/>
                <w:sz w:val="16"/>
                <w:szCs w:val="16"/>
              </w:rPr>
            </w:pPr>
            <w:r w:rsidRPr="00216109">
              <w:rPr>
                <w:rFonts w:ascii="Verdana" w:hAnsi="Verdana" w:cs="Calibri"/>
                <w:b/>
                <w:bCs/>
                <w:color w:val="000000"/>
                <w:sz w:val="16"/>
                <w:szCs w:val="16"/>
              </w:rPr>
              <w:t>0</w:t>
            </w:r>
          </w:p>
        </w:tc>
      </w:tr>
      <w:tr w:rsidR="00116392" w14:paraId="5BB6BC96"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0A6D7CAF"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Erhvervsgrunduddannelser</w:t>
            </w:r>
          </w:p>
        </w:tc>
        <w:tc>
          <w:tcPr>
            <w:tcW w:w="369" w:type="dxa"/>
            <w:tcBorders>
              <w:top w:val="nil"/>
              <w:left w:val="nil"/>
              <w:bottom w:val="single" w:sz="4" w:space="0" w:color="auto"/>
              <w:right w:val="single" w:sz="4" w:space="0" w:color="auto"/>
            </w:tcBorders>
            <w:shd w:val="clear" w:color="auto" w:fill="auto"/>
            <w:noWrap/>
            <w:vAlign w:val="center"/>
            <w:hideMark/>
          </w:tcPr>
          <w:p w14:paraId="255501D2"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14:paraId="49338A43" w14:textId="77777777" w:rsidR="00116392" w:rsidRDefault="00116392" w:rsidP="00944B8C">
            <w:pPr>
              <w:jc w:val="right"/>
              <w:rPr>
                <w:rFonts w:ascii="Verdana" w:hAnsi="Verdana" w:cs="Calibri"/>
                <w:sz w:val="14"/>
                <w:szCs w:val="14"/>
              </w:rPr>
            </w:pPr>
            <w:r>
              <w:rPr>
                <w:rFonts w:ascii="Verdana" w:hAnsi="Verdana" w:cs="Calibri"/>
                <w:sz w:val="14"/>
                <w:szCs w:val="14"/>
              </w:rPr>
              <w:t>263</w:t>
            </w:r>
          </w:p>
        </w:tc>
        <w:tc>
          <w:tcPr>
            <w:tcW w:w="886" w:type="dxa"/>
            <w:tcBorders>
              <w:top w:val="nil"/>
              <w:left w:val="nil"/>
              <w:bottom w:val="single" w:sz="4" w:space="0" w:color="auto"/>
              <w:right w:val="single" w:sz="4" w:space="0" w:color="auto"/>
            </w:tcBorders>
            <w:shd w:val="clear" w:color="auto" w:fill="auto"/>
            <w:noWrap/>
            <w:vAlign w:val="center"/>
            <w:hideMark/>
          </w:tcPr>
          <w:p w14:paraId="594C164A" w14:textId="77777777" w:rsidR="00116392" w:rsidRDefault="00116392" w:rsidP="00944B8C">
            <w:pPr>
              <w:jc w:val="right"/>
              <w:rPr>
                <w:rFonts w:ascii="Verdana" w:hAnsi="Verdana" w:cs="Calibri"/>
                <w:sz w:val="14"/>
                <w:szCs w:val="14"/>
              </w:rPr>
            </w:pPr>
            <w:r>
              <w:rPr>
                <w:rFonts w:ascii="Verdana" w:hAnsi="Verdana" w:cs="Calibri"/>
                <w:sz w:val="14"/>
                <w:szCs w:val="14"/>
              </w:rPr>
              <w:t>263</w:t>
            </w:r>
          </w:p>
        </w:tc>
        <w:tc>
          <w:tcPr>
            <w:tcW w:w="1015" w:type="dxa"/>
            <w:tcBorders>
              <w:top w:val="nil"/>
              <w:left w:val="nil"/>
              <w:bottom w:val="single" w:sz="4" w:space="0" w:color="auto"/>
              <w:right w:val="single" w:sz="4" w:space="0" w:color="auto"/>
            </w:tcBorders>
            <w:shd w:val="clear" w:color="auto" w:fill="auto"/>
            <w:noWrap/>
            <w:vAlign w:val="center"/>
            <w:hideMark/>
          </w:tcPr>
          <w:p w14:paraId="56FFE894" w14:textId="77777777" w:rsidR="00116392" w:rsidRDefault="00116392" w:rsidP="00944B8C">
            <w:pPr>
              <w:jc w:val="right"/>
              <w:rPr>
                <w:rFonts w:ascii="Verdana" w:hAnsi="Verdana" w:cs="Calibri"/>
                <w:sz w:val="14"/>
                <w:szCs w:val="14"/>
              </w:rPr>
            </w:pPr>
            <w:r>
              <w:rPr>
                <w:rFonts w:ascii="Verdana" w:hAnsi="Verdana" w:cs="Calibri"/>
                <w:sz w:val="14"/>
                <w:szCs w:val="14"/>
              </w:rPr>
              <w:t>165</w:t>
            </w:r>
          </w:p>
        </w:tc>
        <w:tc>
          <w:tcPr>
            <w:tcW w:w="1019" w:type="dxa"/>
            <w:tcBorders>
              <w:top w:val="nil"/>
              <w:left w:val="nil"/>
              <w:bottom w:val="single" w:sz="4" w:space="0" w:color="auto"/>
              <w:right w:val="single" w:sz="4" w:space="0" w:color="auto"/>
            </w:tcBorders>
            <w:shd w:val="clear" w:color="auto" w:fill="auto"/>
            <w:noWrap/>
            <w:vAlign w:val="bottom"/>
            <w:hideMark/>
          </w:tcPr>
          <w:p w14:paraId="328A4B7C"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-98</w:t>
            </w:r>
          </w:p>
        </w:tc>
        <w:tc>
          <w:tcPr>
            <w:tcW w:w="1096" w:type="dxa"/>
            <w:tcBorders>
              <w:top w:val="nil"/>
              <w:left w:val="nil"/>
              <w:bottom w:val="single" w:sz="4" w:space="0" w:color="auto"/>
              <w:right w:val="single" w:sz="4" w:space="0" w:color="auto"/>
            </w:tcBorders>
            <w:shd w:val="clear" w:color="auto" w:fill="auto"/>
            <w:noWrap/>
            <w:vAlign w:val="bottom"/>
            <w:hideMark/>
          </w:tcPr>
          <w:p w14:paraId="7E7EA617"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0A53B6D0"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0C6DA6A1"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Integrationsprogr. og introduktionsforl.</w:t>
            </w:r>
          </w:p>
        </w:tc>
        <w:tc>
          <w:tcPr>
            <w:tcW w:w="369" w:type="dxa"/>
            <w:tcBorders>
              <w:top w:val="nil"/>
              <w:left w:val="nil"/>
              <w:bottom w:val="single" w:sz="4" w:space="0" w:color="auto"/>
              <w:right w:val="single" w:sz="4" w:space="0" w:color="auto"/>
            </w:tcBorders>
            <w:shd w:val="clear" w:color="000000" w:fill="CFDFF1"/>
            <w:noWrap/>
            <w:vAlign w:val="center"/>
            <w:hideMark/>
          </w:tcPr>
          <w:p w14:paraId="659E23AF"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6</w:t>
            </w:r>
          </w:p>
        </w:tc>
        <w:tc>
          <w:tcPr>
            <w:tcW w:w="1184" w:type="dxa"/>
            <w:tcBorders>
              <w:top w:val="nil"/>
              <w:left w:val="nil"/>
              <w:bottom w:val="single" w:sz="4" w:space="0" w:color="auto"/>
              <w:right w:val="single" w:sz="4" w:space="0" w:color="auto"/>
            </w:tcBorders>
            <w:shd w:val="clear" w:color="000000" w:fill="CFDFF1"/>
            <w:noWrap/>
            <w:vAlign w:val="center"/>
            <w:hideMark/>
          </w:tcPr>
          <w:p w14:paraId="7ECBEF6D" w14:textId="77777777" w:rsidR="00116392" w:rsidRDefault="00116392" w:rsidP="00944B8C">
            <w:pPr>
              <w:jc w:val="right"/>
              <w:rPr>
                <w:rFonts w:ascii="Verdana" w:hAnsi="Verdana" w:cs="Calibri"/>
                <w:sz w:val="14"/>
                <w:szCs w:val="14"/>
              </w:rPr>
            </w:pPr>
            <w:r>
              <w:rPr>
                <w:rFonts w:ascii="Verdana" w:hAnsi="Verdana" w:cs="Calibri"/>
                <w:sz w:val="14"/>
                <w:szCs w:val="14"/>
              </w:rPr>
              <w:t>-6.725</w:t>
            </w:r>
          </w:p>
        </w:tc>
        <w:tc>
          <w:tcPr>
            <w:tcW w:w="886" w:type="dxa"/>
            <w:tcBorders>
              <w:top w:val="nil"/>
              <w:left w:val="nil"/>
              <w:bottom w:val="single" w:sz="4" w:space="0" w:color="auto"/>
              <w:right w:val="single" w:sz="4" w:space="0" w:color="auto"/>
            </w:tcBorders>
            <w:shd w:val="clear" w:color="000000" w:fill="CFDFF1"/>
            <w:noWrap/>
            <w:vAlign w:val="center"/>
            <w:hideMark/>
          </w:tcPr>
          <w:p w14:paraId="70AD164A" w14:textId="77777777" w:rsidR="00116392" w:rsidRDefault="00116392" w:rsidP="00944B8C">
            <w:pPr>
              <w:jc w:val="right"/>
              <w:rPr>
                <w:rFonts w:ascii="Verdana" w:hAnsi="Verdana" w:cs="Calibri"/>
                <w:sz w:val="14"/>
                <w:szCs w:val="14"/>
              </w:rPr>
            </w:pPr>
            <w:r>
              <w:rPr>
                <w:rFonts w:ascii="Verdana" w:hAnsi="Verdana" w:cs="Calibri"/>
                <w:sz w:val="14"/>
                <w:szCs w:val="14"/>
              </w:rPr>
              <w:t>-7.343</w:t>
            </w:r>
          </w:p>
        </w:tc>
        <w:tc>
          <w:tcPr>
            <w:tcW w:w="1015" w:type="dxa"/>
            <w:tcBorders>
              <w:top w:val="nil"/>
              <w:left w:val="nil"/>
              <w:bottom w:val="single" w:sz="4" w:space="0" w:color="auto"/>
              <w:right w:val="single" w:sz="4" w:space="0" w:color="auto"/>
            </w:tcBorders>
            <w:shd w:val="clear" w:color="000000" w:fill="CFDFF1"/>
            <w:noWrap/>
            <w:vAlign w:val="center"/>
            <w:hideMark/>
          </w:tcPr>
          <w:p w14:paraId="3B3D1217" w14:textId="77777777" w:rsidR="00116392" w:rsidRDefault="00116392" w:rsidP="00944B8C">
            <w:pPr>
              <w:jc w:val="right"/>
              <w:rPr>
                <w:rFonts w:ascii="Verdana" w:hAnsi="Verdana" w:cs="Calibri"/>
                <w:sz w:val="14"/>
                <w:szCs w:val="14"/>
              </w:rPr>
            </w:pPr>
            <w:r>
              <w:rPr>
                <w:rFonts w:ascii="Verdana" w:hAnsi="Verdana" w:cs="Calibri"/>
                <w:sz w:val="14"/>
                <w:szCs w:val="14"/>
              </w:rPr>
              <w:t>-1.859</w:t>
            </w:r>
          </w:p>
        </w:tc>
        <w:tc>
          <w:tcPr>
            <w:tcW w:w="1019" w:type="dxa"/>
            <w:tcBorders>
              <w:top w:val="nil"/>
              <w:left w:val="nil"/>
              <w:bottom w:val="single" w:sz="4" w:space="0" w:color="auto"/>
              <w:right w:val="single" w:sz="4" w:space="0" w:color="auto"/>
            </w:tcBorders>
            <w:shd w:val="clear" w:color="000000" w:fill="CFDFF1"/>
            <w:noWrap/>
            <w:vAlign w:val="bottom"/>
            <w:hideMark/>
          </w:tcPr>
          <w:p w14:paraId="30EBC3EA"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5.485</w:t>
            </w:r>
          </w:p>
        </w:tc>
        <w:tc>
          <w:tcPr>
            <w:tcW w:w="1096" w:type="dxa"/>
            <w:tcBorders>
              <w:top w:val="nil"/>
              <w:left w:val="nil"/>
              <w:bottom w:val="single" w:sz="4" w:space="0" w:color="auto"/>
              <w:right w:val="single" w:sz="4" w:space="0" w:color="auto"/>
            </w:tcBorders>
            <w:shd w:val="clear" w:color="000000" w:fill="CFDFF1"/>
            <w:noWrap/>
            <w:vAlign w:val="bottom"/>
            <w:hideMark/>
          </w:tcPr>
          <w:p w14:paraId="5FC7AD64"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586EC5FF"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4899091A"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Kontanthj. til udlænd. integrationspro.</w:t>
            </w:r>
          </w:p>
        </w:tc>
        <w:tc>
          <w:tcPr>
            <w:tcW w:w="369" w:type="dxa"/>
            <w:tcBorders>
              <w:top w:val="nil"/>
              <w:left w:val="nil"/>
              <w:bottom w:val="single" w:sz="4" w:space="0" w:color="auto"/>
              <w:right w:val="single" w:sz="4" w:space="0" w:color="auto"/>
            </w:tcBorders>
            <w:shd w:val="clear" w:color="auto" w:fill="auto"/>
            <w:noWrap/>
            <w:vAlign w:val="center"/>
            <w:hideMark/>
          </w:tcPr>
          <w:p w14:paraId="31FF057C"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6</w:t>
            </w:r>
          </w:p>
        </w:tc>
        <w:tc>
          <w:tcPr>
            <w:tcW w:w="1184" w:type="dxa"/>
            <w:tcBorders>
              <w:top w:val="nil"/>
              <w:left w:val="nil"/>
              <w:bottom w:val="single" w:sz="4" w:space="0" w:color="auto"/>
              <w:right w:val="single" w:sz="4" w:space="0" w:color="auto"/>
            </w:tcBorders>
            <w:shd w:val="clear" w:color="auto" w:fill="auto"/>
            <w:noWrap/>
            <w:vAlign w:val="center"/>
            <w:hideMark/>
          </w:tcPr>
          <w:p w14:paraId="1F823420" w14:textId="77777777" w:rsidR="00116392" w:rsidRDefault="00116392" w:rsidP="00944B8C">
            <w:pPr>
              <w:jc w:val="right"/>
              <w:rPr>
                <w:rFonts w:ascii="Verdana" w:hAnsi="Verdana" w:cs="Calibri"/>
                <w:sz w:val="14"/>
                <w:szCs w:val="14"/>
              </w:rPr>
            </w:pPr>
            <w:r>
              <w:rPr>
                <w:rFonts w:ascii="Verdana" w:hAnsi="Verdana" w:cs="Calibri"/>
                <w:sz w:val="14"/>
                <w:szCs w:val="14"/>
              </w:rPr>
              <w:t>18.381</w:t>
            </w:r>
          </w:p>
        </w:tc>
        <w:tc>
          <w:tcPr>
            <w:tcW w:w="886" w:type="dxa"/>
            <w:tcBorders>
              <w:top w:val="nil"/>
              <w:left w:val="nil"/>
              <w:bottom w:val="single" w:sz="4" w:space="0" w:color="auto"/>
              <w:right w:val="single" w:sz="4" w:space="0" w:color="auto"/>
            </w:tcBorders>
            <w:shd w:val="clear" w:color="auto" w:fill="auto"/>
            <w:noWrap/>
            <w:vAlign w:val="center"/>
            <w:hideMark/>
          </w:tcPr>
          <w:p w14:paraId="61166D70" w14:textId="77777777" w:rsidR="00116392" w:rsidRDefault="00116392" w:rsidP="00944B8C">
            <w:pPr>
              <w:jc w:val="right"/>
              <w:rPr>
                <w:rFonts w:ascii="Verdana" w:hAnsi="Verdana" w:cs="Calibri"/>
                <w:sz w:val="14"/>
                <w:szCs w:val="14"/>
              </w:rPr>
            </w:pPr>
            <w:r>
              <w:rPr>
                <w:rFonts w:ascii="Verdana" w:hAnsi="Verdana" w:cs="Calibri"/>
                <w:sz w:val="14"/>
                <w:szCs w:val="14"/>
              </w:rPr>
              <w:t>18.397</w:t>
            </w:r>
          </w:p>
        </w:tc>
        <w:tc>
          <w:tcPr>
            <w:tcW w:w="1015" w:type="dxa"/>
            <w:tcBorders>
              <w:top w:val="nil"/>
              <w:left w:val="nil"/>
              <w:bottom w:val="single" w:sz="4" w:space="0" w:color="auto"/>
              <w:right w:val="single" w:sz="4" w:space="0" w:color="auto"/>
            </w:tcBorders>
            <w:shd w:val="clear" w:color="auto" w:fill="auto"/>
            <w:noWrap/>
            <w:vAlign w:val="center"/>
            <w:hideMark/>
          </w:tcPr>
          <w:p w14:paraId="34715C45" w14:textId="77777777" w:rsidR="00116392" w:rsidRDefault="00116392" w:rsidP="00944B8C">
            <w:pPr>
              <w:jc w:val="right"/>
              <w:rPr>
                <w:rFonts w:ascii="Verdana" w:hAnsi="Verdana" w:cs="Calibri"/>
                <w:sz w:val="14"/>
                <w:szCs w:val="14"/>
              </w:rPr>
            </w:pPr>
            <w:r>
              <w:rPr>
                <w:rFonts w:ascii="Verdana" w:hAnsi="Verdana" w:cs="Calibri"/>
                <w:sz w:val="14"/>
                <w:szCs w:val="14"/>
              </w:rPr>
              <w:t>11.874</w:t>
            </w:r>
          </w:p>
        </w:tc>
        <w:tc>
          <w:tcPr>
            <w:tcW w:w="1019" w:type="dxa"/>
            <w:tcBorders>
              <w:top w:val="nil"/>
              <w:left w:val="nil"/>
              <w:bottom w:val="single" w:sz="4" w:space="0" w:color="auto"/>
              <w:right w:val="single" w:sz="4" w:space="0" w:color="auto"/>
            </w:tcBorders>
            <w:shd w:val="clear" w:color="auto" w:fill="auto"/>
            <w:noWrap/>
            <w:vAlign w:val="bottom"/>
            <w:hideMark/>
          </w:tcPr>
          <w:p w14:paraId="7BEDA332"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-6.524</w:t>
            </w:r>
          </w:p>
        </w:tc>
        <w:tc>
          <w:tcPr>
            <w:tcW w:w="1096" w:type="dxa"/>
            <w:tcBorders>
              <w:top w:val="nil"/>
              <w:left w:val="nil"/>
              <w:bottom w:val="single" w:sz="4" w:space="0" w:color="auto"/>
              <w:right w:val="single" w:sz="4" w:space="0" w:color="auto"/>
            </w:tcBorders>
            <w:shd w:val="clear" w:color="auto" w:fill="auto"/>
            <w:noWrap/>
            <w:vAlign w:val="bottom"/>
            <w:hideMark/>
          </w:tcPr>
          <w:p w14:paraId="669AB716"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4FA82E62"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2CAE9CE8"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Repatriering</w:t>
            </w:r>
          </w:p>
        </w:tc>
        <w:tc>
          <w:tcPr>
            <w:tcW w:w="369" w:type="dxa"/>
            <w:tcBorders>
              <w:top w:val="nil"/>
              <w:left w:val="nil"/>
              <w:bottom w:val="single" w:sz="4" w:space="0" w:color="auto"/>
              <w:right w:val="single" w:sz="4" w:space="0" w:color="auto"/>
            </w:tcBorders>
            <w:shd w:val="clear" w:color="000000" w:fill="CFDFF1"/>
            <w:noWrap/>
            <w:vAlign w:val="center"/>
            <w:hideMark/>
          </w:tcPr>
          <w:p w14:paraId="41C63EE2"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14:paraId="6D672C54"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000000" w:fill="CFDFF1"/>
            <w:noWrap/>
            <w:vAlign w:val="center"/>
            <w:hideMark/>
          </w:tcPr>
          <w:p w14:paraId="2A1C969E"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1015" w:type="dxa"/>
            <w:tcBorders>
              <w:top w:val="nil"/>
              <w:left w:val="nil"/>
              <w:bottom w:val="single" w:sz="4" w:space="0" w:color="auto"/>
              <w:right w:val="single" w:sz="4" w:space="0" w:color="auto"/>
            </w:tcBorders>
            <w:shd w:val="clear" w:color="000000" w:fill="CFDFF1"/>
            <w:noWrap/>
            <w:vAlign w:val="center"/>
            <w:hideMark/>
          </w:tcPr>
          <w:p w14:paraId="25CAE7DE" w14:textId="77777777" w:rsidR="00116392" w:rsidRDefault="00116392" w:rsidP="00944B8C">
            <w:pPr>
              <w:jc w:val="right"/>
              <w:rPr>
                <w:rFonts w:ascii="Verdana" w:hAnsi="Verdana" w:cs="Calibri"/>
                <w:sz w:val="14"/>
                <w:szCs w:val="14"/>
              </w:rPr>
            </w:pPr>
            <w:r>
              <w:rPr>
                <w:rFonts w:ascii="Verdana" w:hAnsi="Verdana" w:cs="Calibri"/>
                <w:sz w:val="14"/>
                <w:szCs w:val="14"/>
              </w:rPr>
              <w:t>-338</w:t>
            </w:r>
          </w:p>
        </w:tc>
        <w:tc>
          <w:tcPr>
            <w:tcW w:w="1019" w:type="dxa"/>
            <w:tcBorders>
              <w:top w:val="nil"/>
              <w:left w:val="nil"/>
              <w:bottom w:val="single" w:sz="4" w:space="0" w:color="auto"/>
              <w:right w:val="single" w:sz="4" w:space="0" w:color="auto"/>
            </w:tcBorders>
            <w:shd w:val="clear" w:color="000000" w:fill="CFDFF1"/>
            <w:noWrap/>
            <w:vAlign w:val="bottom"/>
            <w:hideMark/>
          </w:tcPr>
          <w:p w14:paraId="742DF986"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-338</w:t>
            </w:r>
          </w:p>
        </w:tc>
        <w:tc>
          <w:tcPr>
            <w:tcW w:w="1096" w:type="dxa"/>
            <w:tcBorders>
              <w:top w:val="nil"/>
              <w:left w:val="nil"/>
              <w:bottom w:val="single" w:sz="4" w:space="0" w:color="auto"/>
              <w:right w:val="single" w:sz="4" w:space="0" w:color="auto"/>
            </w:tcBorders>
            <w:shd w:val="clear" w:color="000000" w:fill="CFDFF1"/>
            <w:noWrap/>
            <w:vAlign w:val="bottom"/>
            <w:hideMark/>
          </w:tcPr>
          <w:p w14:paraId="22CA8DA1"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2144F3E1"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020837BA"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Sociale formål - hjælp i særl. tilfælde</w:t>
            </w:r>
          </w:p>
        </w:tc>
        <w:tc>
          <w:tcPr>
            <w:tcW w:w="369" w:type="dxa"/>
            <w:tcBorders>
              <w:top w:val="nil"/>
              <w:left w:val="nil"/>
              <w:bottom w:val="single" w:sz="4" w:space="0" w:color="auto"/>
              <w:right w:val="single" w:sz="4" w:space="0" w:color="auto"/>
            </w:tcBorders>
            <w:shd w:val="clear" w:color="auto" w:fill="auto"/>
            <w:noWrap/>
            <w:vAlign w:val="center"/>
            <w:hideMark/>
          </w:tcPr>
          <w:p w14:paraId="104E910C"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14:paraId="311F2EDD" w14:textId="77777777" w:rsidR="00116392" w:rsidRDefault="00116392" w:rsidP="00944B8C">
            <w:pPr>
              <w:jc w:val="right"/>
              <w:rPr>
                <w:rFonts w:ascii="Verdana" w:hAnsi="Verdana" w:cs="Calibri"/>
                <w:sz w:val="14"/>
                <w:szCs w:val="14"/>
              </w:rPr>
            </w:pPr>
            <w:r>
              <w:rPr>
                <w:rFonts w:ascii="Verdana" w:hAnsi="Verdana" w:cs="Calibri"/>
                <w:sz w:val="14"/>
                <w:szCs w:val="14"/>
              </w:rPr>
              <w:t>2.129</w:t>
            </w:r>
          </w:p>
        </w:tc>
        <w:tc>
          <w:tcPr>
            <w:tcW w:w="886" w:type="dxa"/>
            <w:tcBorders>
              <w:top w:val="nil"/>
              <w:left w:val="nil"/>
              <w:bottom w:val="single" w:sz="4" w:space="0" w:color="auto"/>
              <w:right w:val="single" w:sz="4" w:space="0" w:color="auto"/>
            </w:tcBorders>
            <w:shd w:val="clear" w:color="auto" w:fill="auto"/>
            <w:noWrap/>
            <w:vAlign w:val="center"/>
            <w:hideMark/>
          </w:tcPr>
          <w:p w14:paraId="145592EE" w14:textId="77777777" w:rsidR="00116392" w:rsidRDefault="00116392" w:rsidP="00944B8C">
            <w:pPr>
              <w:jc w:val="right"/>
              <w:rPr>
                <w:rFonts w:ascii="Verdana" w:hAnsi="Verdana" w:cs="Calibri"/>
                <w:sz w:val="14"/>
                <w:szCs w:val="14"/>
              </w:rPr>
            </w:pPr>
            <w:r>
              <w:rPr>
                <w:rFonts w:ascii="Verdana" w:hAnsi="Verdana" w:cs="Calibri"/>
                <w:sz w:val="14"/>
                <w:szCs w:val="14"/>
              </w:rPr>
              <w:t>2.129</w:t>
            </w:r>
          </w:p>
        </w:tc>
        <w:tc>
          <w:tcPr>
            <w:tcW w:w="1015" w:type="dxa"/>
            <w:tcBorders>
              <w:top w:val="nil"/>
              <w:left w:val="nil"/>
              <w:bottom w:val="single" w:sz="4" w:space="0" w:color="auto"/>
              <w:right w:val="single" w:sz="4" w:space="0" w:color="auto"/>
            </w:tcBorders>
            <w:shd w:val="clear" w:color="auto" w:fill="auto"/>
            <w:noWrap/>
            <w:vAlign w:val="center"/>
            <w:hideMark/>
          </w:tcPr>
          <w:p w14:paraId="31F2623E" w14:textId="77777777" w:rsidR="00116392" w:rsidRDefault="00116392" w:rsidP="00944B8C">
            <w:pPr>
              <w:jc w:val="right"/>
              <w:rPr>
                <w:rFonts w:ascii="Verdana" w:hAnsi="Verdana" w:cs="Calibri"/>
                <w:sz w:val="14"/>
                <w:szCs w:val="14"/>
              </w:rPr>
            </w:pPr>
            <w:r>
              <w:rPr>
                <w:rFonts w:ascii="Verdana" w:hAnsi="Verdana" w:cs="Calibri"/>
                <w:sz w:val="14"/>
                <w:szCs w:val="14"/>
              </w:rPr>
              <w:t>1.824</w:t>
            </w:r>
          </w:p>
        </w:tc>
        <w:tc>
          <w:tcPr>
            <w:tcW w:w="1019" w:type="dxa"/>
            <w:tcBorders>
              <w:top w:val="nil"/>
              <w:left w:val="nil"/>
              <w:bottom w:val="single" w:sz="4" w:space="0" w:color="auto"/>
              <w:right w:val="single" w:sz="4" w:space="0" w:color="auto"/>
            </w:tcBorders>
            <w:shd w:val="clear" w:color="auto" w:fill="auto"/>
            <w:noWrap/>
            <w:vAlign w:val="bottom"/>
            <w:hideMark/>
          </w:tcPr>
          <w:p w14:paraId="3AAFBDB0"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-305</w:t>
            </w:r>
          </w:p>
        </w:tc>
        <w:tc>
          <w:tcPr>
            <w:tcW w:w="1096" w:type="dxa"/>
            <w:tcBorders>
              <w:top w:val="nil"/>
              <w:left w:val="nil"/>
              <w:bottom w:val="single" w:sz="4" w:space="0" w:color="auto"/>
              <w:right w:val="single" w:sz="4" w:space="0" w:color="auto"/>
            </w:tcBorders>
            <w:shd w:val="clear" w:color="auto" w:fill="auto"/>
            <w:noWrap/>
            <w:vAlign w:val="bottom"/>
            <w:hideMark/>
          </w:tcPr>
          <w:p w14:paraId="030CE8A0"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441D3740"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6D4CC997"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Kontanthjælp og Uddannelseshjælp</w:t>
            </w:r>
          </w:p>
        </w:tc>
        <w:tc>
          <w:tcPr>
            <w:tcW w:w="369" w:type="dxa"/>
            <w:tcBorders>
              <w:top w:val="nil"/>
              <w:left w:val="nil"/>
              <w:bottom w:val="single" w:sz="4" w:space="0" w:color="auto"/>
              <w:right w:val="single" w:sz="4" w:space="0" w:color="auto"/>
            </w:tcBorders>
            <w:shd w:val="clear" w:color="000000" w:fill="CFDFF1"/>
            <w:noWrap/>
            <w:vAlign w:val="center"/>
            <w:hideMark/>
          </w:tcPr>
          <w:p w14:paraId="35DEA84E"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7</w:t>
            </w:r>
          </w:p>
        </w:tc>
        <w:tc>
          <w:tcPr>
            <w:tcW w:w="1184" w:type="dxa"/>
            <w:tcBorders>
              <w:top w:val="nil"/>
              <w:left w:val="nil"/>
              <w:bottom w:val="single" w:sz="4" w:space="0" w:color="auto"/>
              <w:right w:val="single" w:sz="4" w:space="0" w:color="auto"/>
            </w:tcBorders>
            <w:shd w:val="clear" w:color="000000" w:fill="CFDFF1"/>
            <w:noWrap/>
            <w:vAlign w:val="center"/>
            <w:hideMark/>
          </w:tcPr>
          <w:p w14:paraId="39EB9B51" w14:textId="77777777" w:rsidR="00116392" w:rsidRDefault="00116392" w:rsidP="00944B8C">
            <w:pPr>
              <w:jc w:val="right"/>
              <w:rPr>
                <w:rFonts w:ascii="Verdana" w:hAnsi="Verdana" w:cs="Calibri"/>
                <w:sz w:val="14"/>
                <w:szCs w:val="14"/>
              </w:rPr>
            </w:pPr>
            <w:r>
              <w:rPr>
                <w:rFonts w:ascii="Verdana" w:hAnsi="Verdana" w:cs="Calibri"/>
                <w:sz w:val="14"/>
                <w:szCs w:val="14"/>
              </w:rPr>
              <w:t>114.334</w:t>
            </w:r>
          </w:p>
        </w:tc>
        <w:tc>
          <w:tcPr>
            <w:tcW w:w="886" w:type="dxa"/>
            <w:tcBorders>
              <w:top w:val="nil"/>
              <w:left w:val="nil"/>
              <w:bottom w:val="single" w:sz="4" w:space="0" w:color="auto"/>
              <w:right w:val="single" w:sz="4" w:space="0" w:color="auto"/>
            </w:tcBorders>
            <w:shd w:val="clear" w:color="000000" w:fill="CFDFF1"/>
            <w:noWrap/>
            <w:vAlign w:val="center"/>
            <w:hideMark/>
          </w:tcPr>
          <w:p w14:paraId="1EB24A3E" w14:textId="77777777" w:rsidR="00116392" w:rsidRDefault="00116392" w:rsidP="00944B8C">
            <w:pPr>
              <w:jc w:val="right"/>
              <w:rPr>
                <w:rFonts w:ascii="Verdana" w:hAnsi="Verdana" w:cs="Calibri"/>
                <w:sz w:val="14"/>
                <w:szCs w:val="14"/>
              </w:rPr>
            </w:pPr>
            <w:r>
              <w:rPr>
                <w:rFonts w:ascii="Verdana" w:hAnsi="Verdana" w:cs="Calibri"/>
                <w:sz w:val="14"/>
                <w:szCs w:val="14"/>
              </w:rPr>
              <w:t>113.974</w:t>
            </w:r>
          </w:p>
        </w:tc>
        <w:tc>
          <w:tcPr>
            <w:tcW w:w="1015" w:type="dxa"/>
            <w:tcBorders>
              <w:top w:val="nil"/>
              <w:left w:val="nil"/>
              <w:bottom w:val="single" w:sz="4" w:space="0" w:color="auto"/>
              <w:right w:val="single" w:sz="4" w:space="0" w:color="auto"/>
            </w:tcBorders>
            <w:shd w:val="clear" w:color="000000" w:fill="CFDFF1"/>
            <w:noWrap/>
            <w:vAlign w:val="center"/>
            <w:hideMark/>
          </w:tcPr>
          <w:p w14:paraId="38D701DE" w14:textId="77777777" w:rsidR="00116392" w:rsidRDefault="00116392" w:rsidP="00944B8C">
            <w:pPr>
              <w:jc w:val="right"/>
              <w:rPr>
                <w:rFonts w:ascii="Verdana" w:hAnsi="Verdana" w:cs="Calibri"/>
                <w:sz w:val="14"/>
                <w:szCs w:val="14"/>
              </w:rPr>
            </w:pPr>
            <w:r>
              <w:rPr>
                <w:rFonts w:ascii="Verdana" w:hAnsi="Verdana" w:cs="Calibri"/>
                <w:sz w:val="14"/>
                <w:szCs w:val="14"/>
              </w:rPr>
              <w:t>115.809</w:t>
            </w:r>
          </w:p>
        </w:tc>
        <w:tc>
          <w:tcPr>
            <w:tcW w:w="1019" w:type="dxa"/>
            <w:tcBorders>
              <w:top w:val="nil"/>
              <w:left w:val="nil"/>
              <w:bottom w:val="single" w:sz="4" w:space="0" w:color="auto"/>
              <w:right w:val="single" w:sz="4" w:space="0" w:color="auto"/>
            </w:tcBorders>
            <w:shd w:val="clear" w:color="000000" w:fill="CFDFF1"/>
            <w:noWrap/>
            <w:vAlign w:val="bottom"/>
            <w:hideMark/>
          </w:tcPr>
          <w:p w14:paraId="2B6F7738"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1.835</w:t>
            </w:r>
          </w:p>
        </w:tc>
        <w:tc>
          <w:tcPr>
            <w:tcW w:w="1096" w:type="dxa"/>
            <w:tcBorders>
              <w:top w:val="nil"/>
              <w:left w:val="nil"/>
              <w:bottom w:val="single" w:sz="4" w:space="0" w:color="auto"/>
              <w:right w:val="single" w:sz="4" w:space="0" w:color="auto"/>
            </w:tcBorders>
            <w:shd w:val="clear" w:color="000000" w:fill="CFDFF1"/>
            <w:noWrap/>
            <w:vAlign w:val="bottom"/>
            <w:hideMark/>
          </w:tcPr>
          <w:p w14:paraId="6E3D6373"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725DC6D4"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2FDD717C"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Aktiverede kontanthjælpsmodtagere</w:t>
            </w:r>
          </w:p>
        </w:tc>
        <w:tc>
          <w:tcPr>
            <w:tcW w:w="369" w:type="dxa"/>
            <w:tcBorders>
              <w:top w:val="nil"/>
              <w:left w:val="nil"/>
              <w:bottom w:val="single" w:sz="4" w:space="0" w:color="auto"/>
              <w:right w:val="single" w:sz="4" w:space="0" w:color="auto"/>
            </w:tcBorders>
            <w:shd w:val="clear" w:color="auto" w:fill="auto"/>
            <w:noWrap/>
            <w:vAlign w:val="center"/>
            <w:hideMark/>
          </w:tcPr>
          <w:p w14:paraId="5D5776B7"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14:paraId="7F722E0E"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auto" w:fill="auto"/>
            <w:noWrap/>
            <w:vAlign w:val="center"/>
            <w:hideMark/>
          </w:tcPr>
          <w:p w14:paraId="5A5DDEA6"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1015" w:type="dxa"/>
            <w:tcBorders>
              <w:top w:val="nil"/>
              <w:left w:val="nil"/>
              <w:bottom w:val="single" w:sz="4" w:space="0" w:color="auto"/>
              <w:right w:val="single" w:sz="4" w:space="0" w:color="auto"/>
            </w:tcBorders>
            <w:shd w:val="clear" w:color="auto" w:fill="auto"/>
            <w:noWrap/>
            <w:vAlign w:val="center"/>
            <w:hideMark/>
          </w:tcPr>
          <w:p w14:paraId="5E33610B" w14:textId="77777777" w:rsidR="00116392" w:rsidRDefault="00116392" w:rsidP="00944B8C">
            <w:pPr>
              <w:jc w:val="right"/>
              <w:rPr>
                <w:rFonts w:ascii="Verdana" w:hAnsi="Verdana" w:cs="Calibri"/>
                <w:sz w:val="14"/>
                <w:szCs w:val="14"/>
              </w:rPr>
            </w:pPr>
            <w:r>
              <w:rPr>
                <w:rFonts w:ascii="Verdana" w:hAnsi="Verdana" w:cs="Calibri"/>
                <w:sz w:val="14"/>
                <w:szCs w:val="14"/>
              </w:rPr>
              <w:t>-127</w:t>
            </w:r>
          </w:p>
        </w:tc>
        <w:tc>
          <w:tcPr>
            <w:tcW w:w="1019" w:type="dxa"/>
            <w:tcBorders>
              <w:top w:val="nil"/>
              <w:left w:val="nil"/>
              <w:bottom w:val="single" w:sz="4" w:space="0" w:color="auto"/>
              <w:right w:val="single" w:sz="4" w:space="0" w:color="auto"/>
            </w:tcBorders>
            <w:shd w:val="clear" w:color="auto" w:fill="auto"/>
            <w:noWrap/>
            <w:vAlign w:val="bottom"/>
            <w:hideMark/>
          </w:tcPr>
          <w:p w14:paraId="741EBB8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-127</w:t>
            </w:r>
          </w:p>
        </w:tc>
        <w:tc>
          <w:tcPr>
            <w:tcW w:w="1096" w:type="dxa"/>
            <w:tcBorders>
              <w:top w:val="nil"/>
              <w:left w:val="nil"/>
              <w:bottom w:val="single" w:sz="4" w:space="0" w:color="auto"/>
              <w:right w:val="single" w:sz="4" w:space="0" w:color="auto"/>
            </w:tcBorders>
            <w:shd w:val="clear" w:color="auto" w:fill="auto"/>
            <w:noWrap/>
            <w:vAlign w:val="bottom"/>
            <w:hideMark/>
          </w:tcPr>
          <w:p w14:paraId="5A0E519C"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4181DD4E"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12A1A835"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Dagpenge til forsikrede ledige</w:t>
            </w:r>
          </w:p>
        </w:tc>
        <w:tc>
          <w:tcPr>
            <w:tcW w:w="369" w:type="dxa"/>
            <w:tcBorders>
              <w:top w:val="nil"/>
              <w:left w:val="nil"/>
              <w:bottom w:val="single" w:sz="4" w:space="0" w:color="auto"/>
              <w:right w:val="single" w:sz="4" w:space="0" w:color="auto"/>
            </w:tcBorders>
            <w:shd w:val="clear" w:color="000000" w:fill="CFDFF1"/>
            <w:noWrap/>
            <w:vAlign w:val="center"/>
            <w:hideMark/>
          </w:tcPr>
          <w:p w14:paraId="5EBEB006"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8</w:t>
            </w:r>
          </w:p>
        </w:tc>
        <w:tc>
          <w:tcPr>
            <w:tcW w:w="1184" w:type="dxa"/>
            <w:tcBorders>
              <w:top w:val="nil"/>
              <w:left w:val="nil"/>
              <w:bottom w:val="single" w:sz="4" w:space="0" w:color="auto"/>
              <w:right w:val="single" w:sz="4" w:space="0" w:color="auto"/>
            </w:tcBorders>
            <w:shd w:val="clear" w:color="000000" w:fill="CFDFF1"/>
            <w:noWrap/>
            <w:vAlign w:val="center"/>
            <w:hideMark/>
          </w:tcPr>
          <w:p w14:paraId="5473CDEA" w14:textId="77777777" w:rsidR="00116392" w:rsidRDefault="00116392" w:rsidP="00944B8C">
            <w:pPr>
              <w:jc w:val="right"/>
              <w:rPr>
                <w:rFonts w:ascii="Verdana" w:hAnsi="Verdana" w:cs="Calibri"/>
                <w:sz w:val="14"/>
                <w:szCs w:val="14"/>
              </w:rPr>
            </w:pPr>
            <w:r>
              <w:rPr>
                <w:rFonts w:ascii="Verdana" w:hAnsi="Verdana" w:cs="Calibri"/>
                <w:sz w:val="14"/>
                <w:szCs w:val="14"/>
              </w:rPr>
              <w:t>63.422</w:t>
            </w:r>
          </w:p>
        </w:tc>
        <w:tc>
          <w:tcPr>
            <w:tcW w:w="886" w:type="dxa"/>
            <w:tcBorders>
              <w:top w:val="nil"/>
              <w:left w:val="nil"/>
              <w:bottom w:val="single" w:sz="4" w:space="0" w:color="auto"/>
              <w:right w:val="single" w:sz="4" w:space="0" w:color="auto"/>
            </w:tcBorders>
            <w:shd w:val="clear" w:color="000000" w:fill="CFDFF1"/>
            <w:noWrap/>
            <w:vAlign w:val="center"/>
            <w:hideMark/>
          </w:tcPr>
          <w:p w14:paraId="79AF6DE2" w14:textId="77777777" w:rsidR="00116392" w:rsidRDefault="00116392" w:rsidP="00944B8C">
            <w:pPr>
              <w:jc w:val="right"/>
              <w:rPr>
                <w:rFonts w:ascii="Verdana" w:hAnsi="Verdana" w:cs="Calibri"/>
                <w:sz w:val="14"/>
                <w:szCs w:val="14"/>
              </w:rPr>
            </w:pPr>
            <w:r>
              <w:rPr>
                <w:rFonts w:ascii="Verdana" w:hAnsi="Verdana" w:cs="Calibri"/>
                <w:sz w:val="14"/>
                <w:szCs w:val="14"/>
              </w:rPr>
              <w:t>69.025</w:t>
            </w:r>
          </w:p>
        </w:tc>
        <w:tc>
          <w:tcPr>
            <w:tcW w:w="1015" w:type="dxa"/>
            <w:tcBorders>
              <w:top w:val="nil"/>
              <w:left w:val="nil"/>
              <w:bottom w:val="single" w:sz="4" w:space="0" w:color="auto"/>
              <w:right w:val="single" w:sz="4" w:space="0" w:color="auto"/>
            </w:tcBorders>
            <w:shd w:val="clear" w:color="000000" w:fill="CFDFF1"/>
            <w:noWrap/>
            <w:vAlign w:val="center"/>
            <w:hideMark/>
          </w:tcPr>
          <w:p w14:paraId="5A177C2C" w14:textId="77777777" w:rsidR="00116392" w:rsidRDefault="00116392" w:rsidP="00944B8C">
            <w:pPr>
              <w:jc w:val="right"/>
              <w:rPr>
                <w:rFonts w:ascii="Verdana" w:hAnsi="Verdana" w:cs="Calibri"/>
                <w:sz w:val="14"/>
                <w:szCs w:val="14"/>
              </w:rPr>
            </w:pPr>
            <w:r>
              <w:rPr>
                <w:rFonts w:ascii="Verdana" w:hAnsi="Verdana" w:cs="Calibri"/>
                <w:sz w:val="14"/>
                <w:szCs w:val="14"/>
              </w:rPr>
              <w:t>76.919</w:t>
            </w:r>
          </w:p>
        </w:tc>
        <w:tc>
          <w:tcPr>
            <w:tcW w:w="1019" w:type="dxa"/>
            <w:tcBorders>
              <w:top w:val="nil"/>
              <w:left w:val="nil"/>
              <w:bottom w:val="single" w:sz="4" w:space="0" w:color="auto"/>
              <w:right w:val="single" w:sz="4" w:space="0" w:color="auto"/>
            </w:tcBorders>
            <w:shd w:val="clear" w:color="000000" w:fill="CFDFF1"/>
            <w:noWrap/>
            <w:vAlign w:val="bottom"/>
            <w:hideMark/>
          </w:tcPr>
          <w:p w14:paraId="5203949A"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7.894</w:t>
            </w:r>
          </w:p>
        </w:tc>
        <w:tc>
          <w:tcPr>
            <w:tcW w:w="1096" w:type="dxa"/>
            <w:tcBorders>
              <w:top w:val="nil"/>
              <w:left w:val="nil"/>
              <w:bottom w:val="single" w:sz="4" w:space="0" w:color="auto"/>
              <w:right w:val="single" w:sz="4" w:space="0" w:color="auto"/>
            </w:tcBorders>
            <w:shd w:val="clear" w:color="000000" w:fill="CFDFF1"/>
            <w:noWrap/>
            <w:vAlign w:val="bottom"/>
            <w:hideMark/>
          </w:tcPr>
          <w:p w14:paraId="6E68B202"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32D28E3F"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2E13C670"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Revalidering</w:t>
            </w:r>
          </w:p>
        </w:tc>
        <w:tc>
          <w:tcPr>
            <w:tcW w:w="369" w:type="dxa"/>
            <w:tcBorders>
              <w:top w:val="nil"/>
              <w:left w:val="nil"/>
              <w:bottom w:val="single" w:sz="4" w:space="0" w:color="auto"/>
              <w:right w:val="single" w:sz="4" w:space="0" w:color="auto"/>
            </w:tcBorders>
            <w:shd w:val="clear" w:color="auto" w:fill="auto"/>
            <w:noWrap/>
            <w:vAlign w:val="center"/>
            <w:hideMark/>
          </w:tcPr>
          <w:p w14:paraId="47B08D01"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9</w:t>
            </w:r>
          </w:p>
        </w:tc>
        <w:tc>
          <w:tcPr>
            <w:tcW w:w="1184" w:type="dxa"/>
            <w:tcBorders>
              <w:top w:val="nil"/>
              <w:left w:val="nil"/>
              <w:bottom w:val="single" w:sz="4" w:space="0" w:color="auto"/>
              <w:right w:val="single" w:sz="4" w:space="0" w:color="auto"/>
            </w:tcBorders>
            <w:shd w:val="clear" w:color="auto" w:fill="auto"/>
            <w:noWrap/>
            <w:vAlign w:val="center"/>
            <w:hideMark/>
          </w:tcPr>
          <w:p w14:paraId="5B1E42CB" w14:textId="77777777" w:rsidR="00116392" w:rsidRDefault="00116392" w:rsidP="00944B8C">
            <w:pPr>
              <w:jc w:val="right"/>
              <w:rPr>
                <w:rFonts w:ascii="Verdana" w:hAnsi="Verdana" w:cs="Calibri"/>
                <w:sz w:val="14"/>
                <w:szCs w:val="14"/>
              </w:rPr>
            </w:pPr>
            <w:r>
              <w:rPr>
                <w:rFonts w:ascii="Verdana" w:hAnsi="Verdana" w:cs="Calibri"/>
                <w:sz w:val="14"/>
                <w:szCs w:val="14"/>
              </w:rPr>
              <w:t>5.712</w:t>
            </w:r>
          </w:p>
        </w:tc>
        <w:tc>
          <w:tcPr>
            <w:tcW w:w="886" w:type="dxa"/>
            <w:tcBorders>
              <w:top w:val="nil"/>
              <w:left w:val="nil"/>
              <w:bottom w:val="single" w:sz="4" w:space="0" w:color="auto"/>
              <w:right w:val="single" w:sz="4" w:space="0" w:color="auto"/>
            </w:tcBorders>
            <w:shd w:val="clear" w:color="auto" w:fill="auto"/>
            <w:noWrap/>
            <w:vAlign w:val="center"/>
            <w:hideMark/>
          </w:tcPr>
          <w:p w14:paraId="32F54103" w14:textId="77777777" w:rsidR="00116392" w:rsidRDefault="00116392" w:rsidP="00944B8C">
            <w:pPr>
              <w:jc w:val="right"/>
              <w:rPr>
                <w:rFonts w:ascii="Verdana" w:hAnsi="Verdana" w:cs="Calibri"/>
                <w:sz w:val="14"/>
                <w:szCs w:val="14"/>
              </w:rPr>
            </w:pPr>
            <w:r>
              <w:rPr>
                <w:rFonts w:ascii="Verdana" w:hAnsi="Verdana" w:cs="Calibri"/>
                <w:sz w:val="14"/>
                <w:szCs w:val="14"/>
              </w:rPr>
              <w:t>5.712</w:t>
            </w:r>
          </w:p>
        </w:tc>
        <w:tc>
          <w:tcPr>
            <w:tcW w:w="1015" w:type="dxa"/>
            <w:tcBorders>
              <w:top w:val="nil"/>
              <w:left w:val="nil"/>
              <w:bottom w:val="single" w:sz="4" w:space="0" w:color="auto"/>
              <w:right w:val="single" w:sz="4" w:space="0" w:color="auto"/>
            </w:tcBorders>
            <w:shd w:val="clear" w:color="auto" w:fill="auto"/>
            <w:noWrap/>
            <w:vAlign w:val="center"/>
            <w:hideMark/>
          </w:tcPr>
          <w:p w14:paraId="05CBCCB6" w14:textId="77777777" w:rsidR="00116392" w:rsidRDefault="00116392" w:rsidP="00944B8C">
            <w:pPr>
              <w:jc w:val="right"/>
              <w:rPr>
                <w:rFonts w:ascii="Verdana" w:hAnsi="Verdana" w:cs="Calibri"/>
                <w:sz w:val="14"/>
                <w:szCs w:val="14"/>
              </w:rPr>
            </w:pPr>
            <w:r>
              <w:rPr>
                <w:rFonts w:ascii="Verdana" w:hAnsi="Verdana" w:cs="Calibri"/>
                <w:sz w:val="14"/>
                <w:szCs w:val="14"/>
              </w:rPr>
              <w:t>3.805</w:t>
            </w:r>
          </w:p>
        </w:tc>
        <w:tc>
          <w:tcPr>
            <w:tcW w:w="1019" w:type="dxa"/>
            <w:tcBorders>
              <w:top w:val="nil"/>
              <w:left w:val="nil"/>
              <w:bottom w:val="single" w:sz="4" w:space="0" w:color="auto"/>
              <w:right w:val="single" w:sz="4" w:space="0" w:color="auto"/>
            </w:tcBorders>
            <w:shd w:val="clear" w:color="auto" w:fill="auto"/>
            <w:noWrap/>
            <w:vAlign w:val="bottom"/>
            <w:hideMark/>
          </w:tcPr>
          <w:p w14:paraId="76791391"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-1.907</w:t>
            </w:r>
          </w:p>
        </w:tc>
        <w:tc>
          <w:tcPr>
            <w:tcW w:w="1096" w:type="dxa"/>
            <w:tcBorders>
              <w:top w:val="nil"/>
              <w:left w:val="nil"/>
              <w:bottom w:val="single" w:sz="4" w:space="0" w:color="auto"/>
              <w:right w:val="single" w:sz="4" w:space="0" w:color="auto"/>
            </w:tcBorders>
            <w:shd w:val="clear" w:color="auto" w:fill="auto"/>
            <w:noWrap/>
            <w:vAlign w:val="bottom"/>
            <w:hideMark/>
          </w:tcPr>
          <w:p w14:paraId="1DF09D63"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5771692F"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52A7D1F7"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Fleksjob</w:t>
            </w:r>
          </w:p>
        </w:tc>
        <w:tc>
          <w:tcPr>
            <w:tcW w:w="369" w:type="dxa"/>
            <w:tcBorders>
              <w:top w:val="nil"/>
              <w:left w:val="nil"/>
              <w:bottom w:val="single" w:sz="4" w:space="0" w:color="auto"/>
              <w:right w:val="single" w:sz="4" w:space="0" w:color="auto"/>
            </w:tcBorders>
            <w:shd w:val="clear" w:color="000000" w:fill="CFDFF1"/>
            <w:noWrap/>
            <w:vAlign w:val="center"/>
            <w:hideMark/>
          </w:tcPr>
          <w:p w14:paraId="0B2ECAB9"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10</w:t>
            </w:r>
          </w:p>
        </w:tc>
        <w:tc>
          <w:tcPr>
            <w:tcW w:w="1184" w:type="dxa"/>
            <w:tcBorders>
              <w:top w:val="nil"/>
              <w:left w:val="nil"/>
              <w:bottom w:val="single" w:sz="4" w:space="0" w:color="auto"/>
              <w:right w:val="single" w:sz="4" w:space="0" w:color="auto"/>
            </w:tcBorders>
            <w:shd w:val="clear" w:color="000000" w:fill="CFDFF1"/>
            <w:noWrap/>
            <w:vAlign w:val="center"/>
            <w:hideMark/>
          </w:tcPr>
          <w:p w14:paraId="1D23D474" w14:textId="77777777" w:rsidR="00116392" w:rsidRDefault="00116392" w:rsidP="00944B8C">
            <w:pPr>
              <w:jc w:val="right"/>
              <w:rPr>
                <w:rFonts w:ascii="Verdana" w:hAnsi="Verdana" w:cs="Calibri"/>
                <w:sz w:val="14"/>
                <w:szCs w:val="14"/>
              </w:rPr>
            </w:pPr>
            <w:r>
              <w:rPr>
                <w:rFonts w:ascii="Verdana" w:hAnsi="Verdana" w:cs="Calibri"/>
                <w:sz w:val="14"/>
                <w:szCs w:val="14"/>
              </w:rPr>
              <w:t>60.048</w:t>
            </w:r>
          </w:p>
        </w:tc>
        <w:tc>
          <w:tcPr>
            <w:tcW w:w="886" w:type="dxa"/>
            <w:tcBorders>
              <w:top w:val="nil"/>
              <w:left w:val="nil"/>
              <w:bottom w:val="single" w:sz="4" w:space="0" w:color="auto"/>
              <w:right w:val="single" w:sz="4" w:space="0" w:color="auto"/>
            </w:tcBorders>
            <w:shd w:val="clear" w:color="000000" w:fill="CFDFF1"/>
            <w:noWrap/>
            <w:vAlign w:val="center"/>
            <w:hideMark/>
          </w:tcPr>
          <w:p w14:paraId="029A374B" w14:textId="77777777" w:rsidR="00116392" w:rsidRDefault="00116392" w:rsidP="00944B8C">
            <w:pPr>
              <w:jc w:val="right"/>
              <w:rPr>
                <w:rFonts w:ascii="Verdana" w:hAnsi="Verdana" w:cs="Calibri"/>
                <w:sz w:val="14"/>
                <w:szCs w:val="14"/>
              </w:rPr>
            </w:pPr>
            <w:r>
              <w:rPr>
                <w:rFonts w:ascii="Verdana" w:hAnsi="Verdana" w:cs="Calibri"/>
                <w:sz w:val="14"/>
                <w:szCs w:val="14"/>
              </w:rPr>
              <w:t>69.508</w:t>
            </w:r>
          </w:p>
        </w:tc>
        <w:tc>
          <w:tcPr>
            <w:tcW w:w="1015" w:type="dxa"/>
            <w:tcBorders>
              <w:top w:val="nil"/>
              <w:left w:val="nil"/>
              <w:bottom w:val="single" w:sz="4" w:space="0" w:color="auto"/>
              <w:right w:val="single" w:sz="4" w:space="0" w:color="auto"/>
            </w:tcBorders>
            <w:shd w:val="clear" w:color="000000" w:fill="CFDFF1"/>
            <w:noWrap/>
            <w:vAlign w:val="center"/>
            <w:hideMark/>
          </w:tcPr>
          <w:p w14:paraId="7147E0DB" w14:textId="77777777" w:rsidR="00116392" w:rsidRDefault="00116392" w:rsidP="00944B8C">
            <w:pPr>
              <w:jc w:val="right"/>
              <w:rPr>
                <w:rFonts w:ascii="Verdana" w:hAnsi="Verdana" w:cs="Calibri"/>
                <w:sz w:val="14"/>
                <w:szCs w:val="14"/>
              </w:rPr>
            </w:pPr>
            <w:r>
              <w:rPr>
                <w:rFonts w:ascii="Verdana" w:hAnsi="Verdana" w:cs="Calibri"/>
                <w:sz w:val="14"/>
                <w:szCs w:val="14"/>
              </w:rPr>
              <w:t>72.115</w:t>
            </w:r>
          </w:p>
        </w:tc>
        <w:tc>
          <w:tcPr>
            <w:tcW w:w="1019" w:type="dxa"/>
            <w:tcBorders>
              <w:top w:val="nil"/>
              <w:left w:val="nil"/>
              <w:bottom w:val="single" w:sz="4" w:space="0" w:color="auto"/>
              <w:right w:val="single" w:sz="4" w:space="0" w:color="auto"/>
            </w:tcBorders>
            <w:shd w:val="clear" w:color="000000" w:fill="CFDFF1"/>
            <w:noWrap/>
            <w:vAlign w:val="bottom"/>
            <w:hideMark/>
          </w:tcPr>
          <w:p w14:paraId="6D8A1CA2"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2.607</w:t>
            </w:r>
          </w:p>
        </w:tc>
        <w:tc>
          <w:tcPr>
            <w:tcW w:w="1096" w:type="dxa"/>
            <w:tcBorders>
              <w:top w:val="nil"/>
              <w:left w:val="nil"/>
              <w:bottom w:val="single" w:sz="4" w:space="0" w:color="auto"/>
              <w:right w:val="single" w:sz="4" w:space="0" w:color="auto"/>
            </w:tcBorders>
            <w:shd w:val="clear" w:color="000000" w:fill="CFDFF1"/>
            <w:noWrap/>
            <w:vAlign w:val="bottom"/>
            <w:hideMark/>
          </w:tcPr>
          <w:p w14:paraId="667952FC"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52B8DCD5"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34DD0F89"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Ledighedsydelse</w:t>
            </w:r>
          </w:p>
        </w:tc>
        <w:tc>
          <w:tcPr>
            <w:tcW w:w="369" w:type="dxa"/>
            <w:tcBorders>
              <w:top w:val="nil"/>
              <w:left w:val="nil"/>
              <w:bottom w:val="single" w:sz="4" w:space="0" w:color="auto"/>
              <w:right w:val="single" w:sz="4" w:space="0" w:color="auto"/>
            </w:tcBorders>
            <w:shd w:val="clear" w:color="auto" w:fill="auto"/>
            <w:noWrap/>
            <w:vAlign w:val="center"/>
            <w:hideMark/>
          </w:tcPr>
          <w:p w14:paraId="1FA9BDFC"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11</w:t>
            </w:r>
          </w:p>
        </w:tc>
        <w:tc>
          <w:tcPr>
            <w:tcW w:w="1184" w:type="dxa"/>
            <w:tcBorders>
              <w:top w:val="nil"/>
              <w:left w:val="nil"/>
              <w:bottom w:val="single" w:sz="4" w:space="0" w:color="auto"/>
              <w:right w:val="single" w:sz="4" w:space="0" w:color="auto"/>
            </w:tcBorders>
            <w:shd w:val="clear" w:color="auto" w:fill="auto"/>
            <w:noWrap/>
            <w:vAlign w:val="center"/>
            <w:hideMark/>
          </w:tcPr>
          <w:p w14:paraId="4DEA1D66" w14:textId="77777777" w:rsidR="00116392" w:rsidRDefault="00116392" w:rsidP="00944B8C">
            <w:pPr>
              <w:jc w:val="right"/>
              <w:rPr>
                <w:rFonts w:ascii="Verdana" w:hAnsi="Verdana" w:cs="Calibri"/>
                <w:sz w:val="14"/>
                <w:szCs w:val="14"/>
              </w:rPr>
            </w:pPr>
            <w:r>
              <w:rPr>
                <w:rFonts w:ascii="Verdana" w:hAnsi="Verdana" w:cs="Calibri"/>
                <w:sz w:val="14"/>
                <w:szCs w:val="14"/>
              </w:rPr>
              <w:t>18.040</w:t>
            </w:r>
          </w:p>
        </w:tc>
        <w:tc>
          <w:tcPr>
            <w:tcW w:w="886" w:type="dxa"/>
            <w:tcBorders>
              <w:top w:val="nil"/>
              <w:left w:val="nil"/>
              <w:bottom w:val="single" w:sz="4" w:space="0" w:color="auto"/>
              <w:right w:val="single" w:sz="4" w:space="0" w:color="auto"/>
            </w:tcBorders>
            <w:shd w:val="clear" w:color="auto" w:fill="auto"/>
            <w:noWrap/>
            <w:vAlign w:val="center"/>
            <w:hideMark/>
          </w:tcPr>
          <w:p w14:paraId="2976BC61" w14:textId="77777777" w:rsidR="00116392" w:rsidRDefault="00116392" w:rsidP="00944B8C">
            <w:pPr>
              <w:jc w:val="right"/>
              <w:rPr>
                <w:rFonts w:ascii="Verdana" w:hAnsi="Verdana" w:cs="Calibri"/>
                <w:sz w:val="14"/>
                <w:szCs w:val="14"/>
              </w:rPr>
            </w:pPr>
            <w:r>
              <w:rPr>
                <w:rFonts w:ascii="Verdana" w:hAnsi="Verdana" w:cs="Calibri"/>
                <w:sz w:val="14"/>
                <w:szCs w:val="14"/>
              </w:rPr>
              <w:t>18.040</w:t>
            </w:r>
          </w:p>
        </w:tc>
        <w:tc>
          <w:tcPr>
            <w:tcW w:w="1015" w:type="dxa"/>
            <w:tcBorders>
              <w:top w:val="nil"/>
              <w:left w:val="nil"/>
              <w:bottom w:val="single" w:sz="4" w:space="0" w:color="auto"/>
              <w:right w:val="single" w:sz="4" w:space="0" w:color="auto"/>
            </w:tcBorders>
            <w:shd w:val="clear" w:color="auto" w:fill="auto"/>
            <w:noWrap/>
            <w:vAlign w:val="center"/>
            <w:hideMark/>
          </w:tcPr>
          <w:p w14:paraId="4B25A569" w14:textId="77777777" w:rsidR="00116392" w:rsidRDefault="00116392" w:rsidP="00944B8C">
            <w:pPr>
              <w:jc w:val="right"/>
              <w:rPr>
                <w:rFonts w:ascii="Verdana" w:hAnsi="Verdana" w:cs="Calibri"/>
                <w:sz w:val="14"/>
                <w:szCs w:val="14"/>
              </w:rPr>
            </w:pPr>
            <w:r>
              <w:rPr>
                <w:rFonts w:ascii="Verdana" w:hAnsi="Verdana" w:cs="Calibri"/>
                <w:sz w:val="14"/>
                <w:szCs w:val="14"/>
              </w:rPr>
              <w:t>20.651</w:t>
            </w:r>
          </w:p>
        </w:tc>
        <w:tc>
          <w:tcPr>
            <w:tcW w:w="1019" w:type="dxa"/>
            <w:tcBorders>
              <w:top w:val="nil"/>
              <w:left w:val="nil"/>
              <w:bottom w:val="single" w:sz="4" w:space="0" w:color="auto"/>
              <w:right w:val="single" w:sz="4" w:space="0" w:color="auto"/>
            </w:tcBorders>
            <w:shd w:val="clear" w:color="auto" w:fill="auto"/>
            <w:noWrap/>
            <w:vAlign w:val="bottom"/>
            <w:hideMark/>
          </w:tcPr>
          <w:p w14:paraId="7E47949E"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2.611</w:t>
            </w:r>
          </w:p>
        </w:tc>
        <w:tc>
          <w:tcPr>
            <w:tcW w:w="1096" w:type="dxa"/>
            <w:tcBorders>
              <w:top w:val="nil"/>
              <w:left w:val="nil"/>
              <w:bottom w:val="single" w:sz="4" w:space="0" w:color="auto"/>
              <w:right w:val="single" w:sz="4" w:space="0" w:color="auto"/>
            </w:tcBorders>
            <w:shd w:val="clear" w:color="auto" w:fill="auto"/>
            <w:noWrap/>
            <w:vAlign w:val="bottom"/>
            <w:hideMark/>
          </w:tcPr>
          <w:p w14:paraId="1B1D6BA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5478F169"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18FCC36E"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Driftudgifter den kommunale beskæftigelsesinds.</w:t>
            </w:r>
          </w:p>
        </w:tc>
        <w:tc>
          <w:tcPr>
            <w:tcW w:w="369" w:type="dxa"/>
            <w:tcBorders>
              <w:top w:val="nil"/>
              <w:left w:val="nil"/>
              <w:bottom w:val="single" w:sz="4" w:space="0" w:color="auto"/>
              <w:right w:val="single" w:sz="4" w:space="0" w:color="auto"/>
            </w:tcBorders>
            <w:shd w:val="clear" w:color="000000" w:fill="CFDFF1"/>
            <w:noWrap/>
            <w:vAlign w:val="center"/>
            <w:hideMark/>
          </w:tcPr>
          <w:p w14:paraId="33E20397"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14:paraId="00B08D47" w14:textId="77777777" w:rsidR="00116392" w:rsidRDefault="00116392" w:rsidP="00944B8C">
            <w:pPr>
              <w:jc w:val="right"/>
              <w:rPr>
                <w:rFonts w:ascii="Verdana" w:hAnsi="Verdana" w:cs="Calibri"/>
                <w:sz w:val="14"/>
                <w:szCs w:val="14"/>
              </w:rPr>
            </w:pPr>
            <w:r>
              <w:rPr>
                <w:rFonts w:ascii="Verdana" w:hAnsi="Verdana" w:cs="Calibri"/>
                <w:sz w:val="14"/>
                <w:szCs w:val="14"/>
              </w:rPr>
              <w:t>55.741</w:t>
            </w:r>
          </w:p>
        </w:tc>
        <w:tc>
          <w:tcPr>
            <w:tcW w:w="886" w:type="dxa"/>
            <w:tcBorders>
              <w:top w:val="nil"/>
              <w:left w:val="nil"/>
              <w:bottom w:val="single" w:sz="4" w:space="0" w:color="auto"/>
              <w:right w:val="single" w:sz="4" w:space="0" w:color="auto"/>
            </w:tcBorders>
            <w:shd w:val="clear" w:color="000000" w:fill="CFDFF1"/>
            <w:noWrap/>
            <w:vAlign w:val="center"/>
            <w:hideMark/>
          </w:tcPr>
          <w:p w14:paraId="102892F8" w14:textId="77777777" w:rsidR="00116392" w:rsidRDefault="00116392" w:rsidP="00944B8C">
            <w:pPr>
              <w:jc w:val="right"/>
              <w:rPr>
                <w:rFonts w:ascii="Verdana" w:hAnsi="Verdana" w:cs="Calibri"/>
                <w:sz w:val="14"/>
                <w:szCs w:val="14"/>
              </w:rPr>
            </w:pPr>
            <w:r>
              <w:rPr>
                <w:rFonts w:ascii="Verdana" w:hAnsi="Verdana" w:cs="Calibri"/>
                <w:sz w:val="14"/>
                <w:szCs w:val="14"/>
              </w:rPr>
              <w:t>58.852</w:t>
            </w:r>
          </w:p>
        </w:tc>
        <w:tc>
          <w:tcPr>
            <w:tcW w:w="1015" w:type="dxa"/>
            <w:tcBorders>
              <w:top w:val="nil"/>
              <w:left w:val="nil"/>
              <w:bottom w:val="single" w:sz="4" w:space="0" w:color="auto"/>
              <w:right w:val="single" w:sz="4" w:space="0" w:color="auto"/>
            </w:tcBorders>
            <w:shd w:val="clear" w:color="000000" w:fill="CFDFF1"/>
            <w:noWrap/>
            <w:vAlign w:val="center"/>
            <w:hideMark/>
          </w:tcPr>
          <w:p w14:paraId="7F9AF415" w14:textId="77777777" w:rsidR="00116392" w:rsidRDefault="00116392" w:rsidP="00944B8C">
            <w:pPr>
              <w:jc w:val="right"/>
              <w:rPr>
                <w:rFonts w:ascii="Verdana" w:hAnsi="Verdana" w:cs="Calibri"/>
                <w:sz w:val="14"/>
                <w:szCs w:val="14"/>
              </w:rPr>
            </w:pPr>
            <w:r>
              <w:rPr>
                <w:rFonts w:ascii="Verdana" w:hAnsi="Verdana" w:cs="Calibri"/>
                <w:sz w:val="14"/>
                <w:szCs w:val="14"/>
              </w:rPr>
              <w:t>59.864</w:t>
            </w:r>
          </w:p>
        </w:tc>
        <w:tc>
          <w:tcPr>
            <w:tcW w:w="1019" w:type="dxa"/>
            <w:tcBorders>
              <w:top w:val="nil"/>
              <w:left w:val="nil"/>
              <w:bottom w:val="single" w:sz="4" w:space="0" w:color="auto"/>
              <w:right w:val="single" w:sz="4" w:space="0" w:color="auto"/>
            </w:tcBorders>
            <w:shd w:val="clear" w:color="000000" w:fill="CFDFF1"/>
            <w:noWrap/>
            <w:vAlign w:val="bottom"/>
            <w:hideMark/>
          </w:tcPr>
          <w:p w14:paraId="7692B39D"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1.012</w:t>
            </w:r>
          </w:p>
        </w:tc>
        <w:tc>
          <w:tcPr>
            <w:tcW w:w="1096" w:type="dxa"/>
            <w:tcBorders>
              <w:top w:val="nil"/>
              <w:left w:val="nil"/>
              <w:bottom w:val="single" w:sz="4" w:space="0" w:color="auto"/>
              <w:right w:val="single" w:sz="4" w:space="0" w:color="auto"/>
            </w:tcBorders>
            <w:shd w:val="clear" w:color="000000" w:fill="CFDFF1"/>
            <w:noWrap/>
            <w:vAlign w:val="bottom"/>
            <w:hideMark/>
          </w:tcPr>
          <w:p w14:paraId="75017881"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6022F150"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3ED22F6C"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Beskæftigelsesindsats forsikr. ledige</w:t>
            </w:r>
          </w:p>
        </w:tc>
        <w:tc>
          <w:tcPr>
            <w:tcW w:w="369" w:type="dxa"/>
            <w:tcBorders>
              <w:top w:val="nil"/>
              <w:left w:val="nil"/>
              <w:bottom w:val="single" w:sz="4" w:space="0" w:color="auto"/>
              <w:right w:val="single" w:sz="4" w:space="0" w:color="auto"/>
            </w:tcBorders>
            <w:shd w:val="clear" w:color="auto" w:fill="auto"/>
            <w:noWrap/>
            <w:vAlign w:val="center"/>
            <w:hideMark/>
          </w:tcPr>
          <w:p w14:paraId="207219C1"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14:paraId="5452BA95" w14:textId="77777777" w:rsidR="00116392" w:rsidRDefault="00116392" w:rsidP="00944B8C">
            <w:pPr>
              <w:jc w:val="right"/>
              <w:rPr>
                <w:rFonts w:ascii="Verdana" w:hAnsi="Verdana" w:cs="Calibri"/>
                <w:sz w:val="14"/>
                <w:szCs w:val="14"/>
              </w:rPr>
            </w:pPr>
            <w:r>
              <w:rPr>
                <w:rFonts w:ascii="Verdana" w:hAnsi="Verdana" w:cs="Calibri"/>
                <w:sz w:val="14"/>
                <w:szCs w:val="14"/>
              </w:rPr>
              <w:t>7.411</w:t>
            </w:r>
          </w:p>
        </w:tc>
        <w:tc>
          <w:tcPr>
            <w:tcW w:w="886" w:type="dxa"/>
            <w:tcBorders>
              <w:top w:val="nil"/>
              <w:left w:val="nil"/>
              <w:bottom w:val="single" w:sz="4" w:space="0" w:color="auto"/>
              <w:right w:val="single" w:sz="4" w:space="0" w:color="auto"/>
            </w:tcBorders>
            <w:shd w:val="clear" w:color="auto" w:fill="auto"/>
            <w:noWrap/>
            <w:vAlign w:val="center"/>
            <w:hideMark/>
          </w:tcPr>
          <w:p w14:paraId="04CCCC2F" w14:textId="77777777" w:rsidR="00116392" w:rsidRDefault="00116392" w:rsidP="00944B8C">
            <w:pPr>
              <w:jc w:val="right"/>
              <w:rPr>
                <w:rFonts w:ascii="Verdana" w:hAnsi="Verdana" w:cs="Calibri"/>
                <w:sz w:val="14"/>
                <w:szCs w:val="14"/>
              </w:rPr>
            </w:pPr>
            <w:r>
              <w:rPr>
                <w:rFonts w:ascii="Verdana" w:hAnsi="Verdana" w:cs="Calibri"/>
                <w:sz w:val="14"/>
                <w:szCs w:val="14"/>
              </w:rPr>
              <w:t>7.411</w:t>
            </w:r>
          </w:p>
        </w:tc>
        <w:tc>
          <w:tcPr>
            <w:tcW w:w="1015" w:type="dxa"/>
            <w:tcBorders>
              <w:top w:val="nil"/>
              <w:left w:val="nil"/>
              <w:bottom w:val="single" w:sz="4" w:space="0" w:color="auto"/>
              <w:right w:val="single" w:sz="4" w:space="0" w:color="auto"/>
            </w:tcBorders>
            <w:shd w:val="clear" w:color="auto" w:fill="auto"/>
            <w:noWrap/>
            <w:vAlign w:val="center"/>
            <w:hideMark/>
          </w:tcPr>
          <w:p w14:paraId="3FC1E9B0" w14:textId="77777777" w:rsidR="00116392" w:rsidRDefault="00116392" w:rsidP="00944B8C">
            <w:pPr>
              <w:jc w:val="right"/>
              <w:rPr>
                <w:rFonts w:ascii="Verdana" w:hAnsi="Verdana" w:cs="Calibri"/>
                <w:sz w:val="14"/>
                <w:szCs w:val="14"/>
              </w:rPr>
            </w:pPr>
            <w:r>
              <w:rPr>
                <w:rFonts w:ascii="Verdana" w:hAnsi="Verdana" w:cs="Calibri"/>
                <w:sz w:val="14"/>
                <w:szCs w:val="14"/>
              </w:rPr>
              <w:t>6.434</w:t>
            </w:r>
          </w:p>
        </w:tc>
        <w:tc>
          <w:tcPr>
            <w:tcW w:w="1019" w:type="dxa"/>
            <w:tcBorders>
              <w:top w:val="nil"/>
              <w:left w:val="nil"/>
              <w:bottom w:val="single" w:sz="4" w:space="0" w:color="auto"/>
              <w:right w:val="single" w:sz="4" w:space="0" w:color="auto"/>
            </w:tcBorders>
            <w:shd w:val="clear" w:color="auto" w:fill="auto"/>
            <w:noWrap/>
            <w:vAlign w:val="bottom"/>
            <w:hideMark/>
          </w:tcPr>
          <w:p w14:paraId="0D2ECAC6"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-977</w:t>
            </w:r>
          </w:p>
        </w:tc>
        <w:tc>
          <w:tcPr>
            <w:tcW w:w="1096" w:type="dxa"/>
            <w:tcBorders>
              <w:top w:val="nil"/>
              <w:left w:val="nil"/>
              <w:bottom w:val="single" w:sz="4" w:space="0" w:color="auto"/>
              <w:right w:val="single" w:sz="4" w:space="0" w:color="auto"/>
            </w:tcBorders>
            <w:shd w:val="clear" w:color="auto" w:fill="auto"/>
            <w:noWrap/>
            <w:vAlign w:val="bottom"/>
            <w:hideMark/>
          </w:tcPr>
          <w:p w14:paraId="5725CC7E"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5BCCC51D"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37906759"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Seniorjob personer over 55 år</w:t>
            </w:r>
          </w:p>
        </w:tc>
        <w:tc>
          <w:tcPr>
            <w:tcW w:w="369" w:type="dxa"/>
            <w:tcBorders>
              <w:top w:val="nil"/>
              <w:left w:val="nil"/>
              <w:bottom w:val="single" w:sz="4" w:space="0" w:color="auto"/>
              <w:right w:val="single" w:sz="4" w:space="0" w:color="auto"/>
            </w:tcBorders>
            <w:shd w:val="clear" w:color="000000" w:fill="CFDFF1"/>
            <w:noWrap/>
            <w:vAlign w:val="center"/>
            <w:hideMark/>
          </w:tcPr>
          <w:p w14:paraId="39D9A0A4"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14:paraId="6CF48F37" w14:textId="77777777" w:rsidR="00116392" w:rsidRDefault="00116392" w:rsidP="00944B8C">
            <w:pPr>
              <w:jc w:val="right"/>
              <w:rPr>
                <w:rFonts w:ascii="Verdana" w:hAnsi="Verdana" w:cs="Calibri"/>
                <w:sz w:val="14"/>
                <w:szCs w:val="14"/>
              </w:rPr>
            </w:pPr>
            <w:r>
              <w:rPr>
                <w:rFonts w:ascii="Verdana" w:hAnsi="Verdana" w:cs="Calibri"/>
                <w:sz w:val="14"/>
                <w:szCs w:val="14"/>
              </w:rPr>
              <w:t>5.916</w:t>
            </w:r>
          </w:p>
        </w:tc>
        <w:tc>
          <w:tcPr>
            <w:tcW w:w="886" w:type="dxa"/>
            <w:tcBorders>
              <w:top w:val="nil"/>
              <w:left w:val="nil"/>
              <w:bottom w:val="single" w:sz="4" w:space="0" w:color="auto"/>
              <w:right w:val="single" w:sz="4" w:space="0" w:color="auto"/>
            </w:tcBorders>
            <w:shd w:val="clear" w:color="000000" w:fill="CFDFF1"/>
            <w:noWrap/>
            <w:vAlign w:val="center"/>
            <w:hideMark/>
          </w:tcPr>
          <w:p w14:paraId="7D271070" w14:textId="77777777" w:rsidR="00116392" w:rsidRDefault="00116392" w:rsidP="00944B8C">
            <w:pPr>
              <w:jc w:val="right"/>
              <w:rPr>
                <w:rFonts w:ascii="Verdana" w:hAnsi="Verdana" w:cs="Calibri"/>
                <w:sz w:val="14"/>
                <w:szCs w:val="14"/>
              </w:rPr>
            </w:pPr>
            <w:r>
              <w:rPr>
                <w:rFonts w:ascii="Verdana" w:hAnsi="Verdana" w:cs="Calibri"/>
                <w:sz w:val="14"/>
                <w:szCs w:val="14"/>
              </w:rPr>
              <w:t>5.916</w:t>
            </w:r>
          </w:p>
        </w:tc>
        <w:tc>
          <w:tcPr>
            <w:tcW w:w="1015" w:type="dxa"/>
            <w:tcBorders>
              <w:top w:val="nil"/>
              <w:left w:val="nil"/>
              <w:bottom w:val="single" w:sz="4" w:space="0" w:color="auto"/>
              <w:right w:val="single" w:sz="4" w:space="0" w:color="auto"/>
            </w:tcBorders>
            <w:shd w:val="clear" w:color="000000" w:fill="CFDFF1"/>
            <w:noWrap/>
            <w:vAlign w:val="center"/>
            <w:hideMark/>
          </w:tcPr>
          <w:p w14:paraId="5EAE8269" w14:textId="77777777" w:rsidR="00116392" w:rsidRDefault="00116392" w:rsidP="00944B8C">
            <w:pPr>
              <w:jc w:val="right"/>
              <w:rPr>
                <w:rFonts w:ascii="Verdana" w:hAnsi="Verdana" w:cs="Calibri"/>
                <w:sz w:val="14"/>
                <w:szCs w:val="14"/>
              </w:rPr>
            </w:pPr>
            <w:r>
              <w:rPr>
                <w:rFonts w:ascii="Verdana" w:hAnsi="Verdana" w:cs="Calibri"/>
                <w:sz w:val="14"/>
                <w:szCs w:val="14"/>
              </w:rPr>
              <w:t>6.406</w:t>
            </w:r>
          </w:p>
        </w:tc>
        <w:tc>
          <w:tcPr>
            <w:tcW w:w="1019" w:type="dxa"/>
            <w:tcBorders>
              <w:top w:val="nil"/>
              <w:left w:val="nil"/>
              <w:bottom w:val="single" w:sz="4" w:space="0" w:color="auto"/>
              <w:right w:val="single" w:sz="4" w:space="0" w:color="auto"/>
            </w:tcBorders>
            <w:shd w:val="clear" w:color="000000" w:fill="CFDFF1"/>
            <w:noWrap/>
            <w:vAlign w:val="bottom"/>
            <w:hideMark/>
          </w:tcPr>
          <w:p w14:paraId="67CDDB5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490</w:t>
            </w:r>
          </w:p>
        </w:tc>
        <w:tc>
          <w:tcPr>
            <w:tcW w:w="1096" w:type="dxa"/>
            <w:tcBorders>
              <w:top w:val="nil"/>
              <w:left w:val="nil"/>
              <w:bottom w:val="single" w:sz="4" w:space="0" w:color="auto"/>
              <w:right w:val="single" w:sz="4" w:space="0" w:color="auto"/>
            </w:tcBorders>
            <w:shd w:val="clear" w:color="000000" w:fill="CFDFF1"/>
            <w:noWrap/>
            <w:vAlign w:val="bottom"/>
            <w:hideMark/>
          </w:tcPr>
          <w:p w14:paraId="5F65B48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2629603A"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59B2CA57"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Beskæftigelsesordninger</w:t>
            </w:r>
          </w:p>
        </w:tc>
        <w:tc>
          <w:tcPr>
            <w:tcW w:w="369" w:type="dxa"/>
            <w:tcBorders>
              <w:top w:val="nil"/>
              <w:left w:val="nil"/>
              <w:bottom w:val="single" w:sz="4" w:space="0" w:color="auto"/>
              <w:right w:val="single" w:sz="4" w:space="0" w:color="auto"/>
            </w:tcBorders>
            <w:shd w:val="clear" w:color="auto" w:fill="auto"/>
            <w:noWrap/>
            <w:vAlign w:val="center"/>
            <w:hideMark/>
          </w:tcPr>
          <w:p w14:paraId="3B095F85"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14:paraId="71A24B14" w14:textId="77777777" w:rsidR="00116392" w:rsidRDefault="00116392" w:rsidP="00944B8C">
            <w:pPr>
              <w:jc w:val="right"/>
              <w:rPr>
                <w:rFonts w:ascii="Verdana" w:hAnsi="Verdana" w:cs="Calibri"/>
                <w:sz w:val="14"/>
                <w:szCs w:val="14"/>
              </w:rPr>
            </w:pPr>
            <w:r>
              <w:rPr>
                <w:rFonts w:ascii="Verdana" w:hAnsi="Verdana" w:cs="Calibri"/>
                <w:sz w:val="14"/>
                <w:szCs w:val="14"/>
              </w:rPr>
              <w:t>3.281</w:t>
            </w:r>
          </w:p>
        </w:tc>
        <w:tc>
          <w:tcPr>
            <w:tcW w:w="886" w:type="dxa"/>
            <w:tcBorders>
              <w:top w:val="nil"/>
              <w:left w:val="nil"/>
              <w:bottom w:val="single" w:sz="4" w:space="0" w:color="auto"/>
              <w:right w:val="single" w:sz="4" w:space="0" w:color="auto"/>
            </w:tcBorders>
            <w:shd w:val="clear" w:color="auto" w:fill="auto"/>
            <w:noWrap/>
            <w:vAlign w:val="center"/>
            <w:hideMark/>
          </w:tcPr>
          <w:p w14:paraId="7A272F54" w14:textId="77777777" w:rsidR="00116392" w:rsidRDefault="00116392" w:rsidP="00944B8C">
            <w:pPr>
              <w:jc w:val="right"/>
              <w:rPr>
                <w:rFonts w:ascii="Verdana" w:hAnsi="Verdana" w:cs="Calibri"/>
                <w:sz w:val="14"/>
                <w:szCs w:val="14"/>
              </w:rPr>
            </w:pPr>
            <w:r>
              <w:rPr>
                <w:rFonts w:ascii="Verdana" w:hAnsi="Verdana" w:cs="Calibri"/>
                <w:sz w:val="14"/>
                <w:szCs w:val="14"/>
              </w:rPr>
              <w:t>3.281</w:t>
            </w:r>
          </w:p>
        </w:tc>
        <w:tc>
          <w:tcPr>
            <w:tcW w:w="1015" w:type="dxa"/>
            <w:tcBorders>
              <w:top w:val="nil"/>
              <w:left w:val="nil"/>
              <w:bottom w:val="single" w:sz="4" w:space="0" w:color="auto"/>
              <w:right w:val="single" w:sz="4" w:space="0" w:color="auto"/>
            </w:tcBorders>
            <w:shd w:val="clear" w:color="auto" w:fill="auto"/>
            <w:noWrap/>
            <w:vAlign w:val="center"/>
            <w:hideMark/>
          </w:tcPr>
          <w:p w14:paraId="4C4FAD77" w14:textId="77777777" w:rsidR="00116392" w:rsidRDefault="00116392" w:rsidP="00944B8C">
            <w:pPr>
              <w:jc w:val="right"/>
              <w:rPr>
                <w:rFonts w:ascii="Verdana" w:hAnsi="Verdana" w:cs="Calibri"/>
                <w:sz w:val="14"/>
                <w:szCs w:val="14"/>
              </w:rPr>
            </w:pPr>
            <w:r>
              <w:rPr>
                <w:rFonts w:ascii="Verdana" w:hAnsi="Verdana" w:cs="Calibri"/>
                <w:sz w:val="14"/>
                <w:szCs w:val="14"/>
              </w:rPr>
              <w:t>2.818</w:t>
            </w:r>
          </w:p>
        </w:tc>
        <w:tc>
          <w:tcPr>
            <w:tcW w:w="1019" w:type="dxa"/>
            <w:tcBorders>
              <w:top w:val="nil"/>
              <w:left w:val="nil"/>
              <w:bottom w:val="single" w:sz="4" w:space="0" w:color="auto"/>
              <w:right w:val="single" w:sz="4" w:space="0" w:color="auto"/>
            </w:tcBorders>
            <w:shd w:val="clear" w:color="auto" w:fill="auto"/>
            <w:noWrap/>
            <w:vAlign w:val="bottom"/>
            <w:hideMark/>
          </w:tcPr>
          <w:p w14:paraId="27BE8320"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-464</w:t>
            </w:r>
          </w:p>
        </w:tc>
        <w:tc>
          <w:tcPr>
            <w:tcW w:w="1096" w:type="dxa"/>
            <w:tcBorders>
              <w:top w:val="nil"/>
              <w:left w:val="nil"/>
              <w:bottom w:val="single" w:sz="4" w:space="0" w:color="auto"/>
              <w:right w:val="single" w:sz="4" w:space="0" w:color="auto"/>
            </w:tcBorders>
            <w:shd w:val="clear" w:color="auto" w:fill="auto"/>
            <w:noWrap/>
            <w:vAlign w:val="bottom"/>
            <w:hideMark/>
          </w:tcPr>
          <w:p w14:paraId="52B934B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15B74DC3"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1C5D4692"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Ressourceforløb og Jobafklaringsforløb</w:t>
            </w:r>
          </w:p>
        </w:tc>
        <w:tc>
          <w:tcPr>
            <w:tcW w:w="369" w:type="dxa"/>
            <w:tcBorders>
              <w:top w:val="nil"/>
              <w:left w:val="nil"/>
              <w:bottom w:val="single" w:sz="4" w:space="0" w:color="auto"/>
              <w:right w:val="single" w:sz="4" w:space="0" w:color="auto"/>
            </w:tcBorders>
            <w:shd w:val="clear" w:color="000000" w:fill="CFDFF1"/>
            <w:noWrap/>
            <w:vAlign w:val="center"/>
            <w:hideMark/>
          </w:tcPr>
          <w:p w14:paraId="41691D0A"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14:paraId="788BE5D7" w14:textId="77777777" w:rsidR="00116392" w:rsidRDefault="00116392" w:rsidP="00944B8C">
            <w:pPr>
              <w:jc w:val="right"/>
              <w:rPr>
                <w:rFonts w:ascii="Verdana" w:hAnsi="Verdana" w:cs="Calibri"/>
                <w:sz w:val="14"/>
                <w:szCs w:val="14"/>
              </w:rPr>
            </w:pPr>
            <w:r>
              <w:rPr>
                <w:rFonts w:ascii="Verdana" w:hAnsi="Verdana" w:cs="Calibri"/>
                <w:sz w:val="14"/>
                <w:szCs w:val="14"/>
              </w:rPr>
              <w:t>32.093</w:t>
            </w:r>
          </w:p>
        </w:tc>
        <w:tc>
          <w:tcPr>
            <w:tcW w:w="886" w:type="dxa"/>
            <w:tcBorders>
              <w:top w:val="nil"/>
              <w:left w:val="nil"/>
              <w:bottom w:val="single" w:sz="4" w:space="0" w:color="auto"/>
              <w:right w:val="single" w:sz="4" w:space="0" w:color="auto"/>
            </w:tcBorders>
            <w:shd w:val="clear" w:color="000000" w:fill="CFDFF1"/>
            <w:noWrap/>
            <w:vAlign w:val="center"/>
            <w:hideMark/>
          </w:tcPr>
          <w:p w14:paraId="29FD67D0" w14:textId="77777777" w:rsidR="00116392" w:rsidRDefault="00116392" w:rsidP="00944B8C">
            <w:pPr>
              <w:jc w:val="right"/>
              <w:rPr>
                <w:rFonts w:ascii="Verdana" w:hAnsi="Verdana" w:cs="Calibri"/>
                <w:sz w:val="14"/>
                <w:szCs w:val="14"/>
              </w:rPr>
            </w:pPr>
            <w:r>
              <w:rPr>
                <w:rFonts w:ascii="Verdana" w:hAnsi="Verdana" w:cs="Calibri"/>
                <w:sz w:val="14"/>
                <w:szCs w:val="14"/>
              </w:rPr>
              <w:t>28.983</w:t>
            </w:r>
          </w:p>
        </w:tc>
        <w:tc>
          <w:tcPr>
            <w:tcW w:w="1015" w:type="dxa"/>
            <w:tcBorders>
              <w:top w:val="nil"/>
              <w:left w:val="nil"/>
              <w:bottom w:val="single" w:sz="4" w:space="0" w:color="auto"/>
              <w:right w:val="single" w:sz="4" w:space="0" w:color="auto"/>
            </w:tcBorders>
            <w:shd w:val="clear" w:color="000000" w:fill="CFDFF1"/>
            <w:noWrap/>
            <w:vAlign w:val="center"/>
            <w:hideMark/>
          </w:tcPr>
          <w:p w14:paraId="79845008" w14:textId="77777777" w:rsidR="00116392" w:rsidRDefault="00116392" w:rsidP="00944B8C">
            <w:pPr>
              <w:jc w:val="right"/>
              <w:rPr>
                <w:rFonts w:ascii="Verdana" w:hAnsi="Verdana" w:cs="Calibri"/>
                <w:sz w:val="14"/>
                <w:szCs w:val="14"/>
              </w:rPr>
            </w:pPr>
            <w:r>
              <w:rPr>
                <w:rFonts w:ascii="Verdana" w:hAnsi="Verdana" w:cs="Calibri"/>
                <w:sz w:val="14"/>
                <w:szCs w:val="14"/>
              </w:rPr>
              <w:t>28.009</w:t>
            </w:r>
          </w:p>
        </w:tc>
        <w:tc>
          <w:tcPr>
            <w:tcW w:w="1019" w:type="dxa"/>
            <w:tcBorders>
              <w:top w:val="nil"/>
              <w:left w:val="nil"/>
              <w:bottom w:val="single" w:sz="4" w:space="0" w:color="auto"/>
              <w:right w:val="single" w:sz="4" w:space="0" w:color="auto"/>
            </w:tcBorders>
            <w:shd w:val="clear" w:color="000000" w:fill="CFDFF1"/>
            <w:noWrap/>
            <w:vAlign w:val="bottom"/>
            <w:hideMark/>
          </w:tcPr>
          <w:p w14:paraId="63FF28F5"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-974</w:t>
            </w:r>
          </w:p>
        </w:tc>
        <w:tc>
          <w:tcPr>
            <w:tcW w:w="1096" w:type="dxa"/>
            <w:tcBorders>
              <w:top w:val="nil"/>
              <w:left w:val="nil"/>
              <w:bottom w:val="single" w:sz="4" w:space="0" w:color="auto"/>
              <w:right w:val="single" w:sz="4" w:space="0" w:color="auto"/>
            </w:tcBorders>
            <w:shd w:val="clear" w:color="000000" w:fill="CFDFF1"/>
            <w:noWrap/>
            <w:vAlign w:val="bottom"/>
            <w:hideMark/>
          </w:tcPr>
          <w:p w14:paraId="4ED32821"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66FF0746"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342EE82A"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Kontantydelse</w:t>
            </w:r>
          </w:p>
        </w:tc>
        <w:tc>
          <w:tcPr>
            <w:tcW w:w="369" w:type="dxa"/>
            <w:tcBorders>
              <w:top w:val="nil"/>
              <w:left w:val="nil"/>
              <w:bottom w:val="single" w:sz="4" w:space="0" w:color="auto"/>
              <w:right w:val="single" w:sz="4" w:space="0" w:color="auto"/>
            </w:tcBorders>
            <w:shd w:val="clear" w:color="auto" w:fill="auto"/>
            <w:noWrap/>
            <w:vAlign w:val="center"/>
            <w:hideMark/>
          </w:tcPr>
          <w:p w14:paraId="068D6130"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14:paraId="78D61E50"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auto" w:fill="auto"/>
            <w:noWrap/>
            <w:vAlign w:val="center"/>
            <w:hideMark/>
          </w:tcPr>
          <w:p w14:paraId="4955E5E3"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1015" w:type="dxa"/>
            <w:tcBorders>
              <w:top w:val="nil"/>
              <w:left w:val="nil"/>
              <w:bottom w:val="single" w:sz="4" w:space="0" w:color="auto"/>
              <w:right w:val="single" w:sz="4" w:space="0" w:color="auto"/>
            </w:tcBorders>
            <w:shd w:val="clear" w:color="auto" w:fill="auto"/>
            <w:noWrap/>
            <w:vAlign w:val="center"/>
            <w:hideMark/>
          </w:tcPr>
          <w:p w14:paraId="7F6114FF" w14:textId="77777777" w:rsidR="00116392" w:rsidRDefault="00116392" w:rsidP="00944B8C">
            <w:pPr>
              <w:jc w:val="right"/>
              <w:rPr>
                <w:rFonts w:ascii="Verdana" w:hAnsi="Verdana" w:cs="Calibri"/>
                <w:sz w:val="14"/>
                <w:szCs w:val="14"/>
              </w:rPr>
            </w:pPr>
            <w:r>
              <w:rPr>
                <w:rFonts w:ascii="Verdana" w:hAnsi="Verdana" w:cs="Calibri"/>
                <w:sz w:val="14"/>
                <w:szCs w:val="14"/>
              </w:rPr>
              <w:t>-2</w:t>
            </w:r>
          </w:p>
        </w:tc>
        <w:tc>
          <w:tcPr>
            <w:tcW w:w="1019" w:type="dxa"/>
            <w:tcBorders>
              <w:top w:val="nil"/>
              <w:left w:val="nil"/>
              <w:bottom w:val="single" w:sz="4" w:space="0" w:color="auto"/>
              <w:right w:val="single" w:sz="4" w:space="0" w:color="auto"/>
            </w:tcBorders>
            <w:shd w:val="clear" w:color="auto" w:fill="auto"/>
            <w:noWrap/>
            <w:vAlign w:val="bottom"/>
            <w:hideMark/>
          </w:tcPr>
          <w:p w14:paraId="4A6F6B2E"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w:t>
            </w:r>
          </w:p>
        </w:tc>
        <w:tc>
          <w:tcPr>
            <w:tcW w:w="1096" w:type="dxa"/>
            <w:tcBorders>
              <w:top w:val="nil"/>
              <w:left w:val="nil"/>
              <w:bottom w:val="single" w:sz="4" w:space="0" w:color="auto"/>
              <w:right w:val="single" w:sz="4" w:space="0" w:color="auto"/>
            </w:tcBorders>
            <w:shd w:val="clear" w:color="auto" w:fill="auto"/>
            <w:noWrap/>
            <w:vAlign w:val="bottom"/>
            <w:hideMark/>
          </w:tcPr>
          <w:p w14:paraId="2F6F96F5"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1D6AB0B1"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60C6F333"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Sygedagpenge</w:t>
            </w:r>
          </w:p>
        </w:tc>
        <w:tc>
          <w:tcPr>
            <w:tcW w:w="369" w:type="dxa"/>
            <w:tcBorders>
              <w:top w:val="nil"/>
              <w:left w:val="nil"/>
              <w:bottom w:val="single" w:sz="4" w:space="0" w:color="auto"/>
              <w:right w:val="single" w:sz="4" w:space="0" w:color="auto"/>
            </w:tcBorders>
            <w:shd w:val="clear" w:color="000000" w:fill="CFDFF1"/>
            <w:noWrap/>
            <w:vAlign w:val="center"/>
            <w:hideMark/>
          </w:tcPr>
          <w:p w14:paraId="4B6CE583"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12</w:t>
            </w:r>
          </w:p>
        </w:tc>
        <w:tc>
          <w:tcPr>
            <w:tcW w:w="1184" w:type="dxa"/>
            <w:tcBorders>
              <w:top w:val="nil"/>
              <w:left w:val="nil"/>
              <w:bottom w:val="single" w:sz="4" w:space="0" w:color="auto"/>
              <w:right w:val="single" w:sz="4" w:space="0" w:color="auto"/>
            </w:tcBorders>
            <w:shd w:val="clear" w:color="000000" w:fill="CFDFF1"/>
            <w:noWrap/>
            <w:vAlign w:val="center"/>
            <w:hideMark/>
          </w:tcPr>
          <w:p w14:paraId="2BADA157" w14:textId="77777777" w:rsidR="00116392" w:rsidRDefault="00116392" w:rsidP="00944B8C">
            <w:pPr>
              <w:jc w:val="right"/>
              <w:rPr>
                <w:rFonts w:ascii="Verdana" w:hAnsi="Verdana" w:cs="Calibri"/>
                <w:sz w:val="14"/>
                <w:szCs w:val="14"/>
              </w:rPr>
            </w:pPr>
            <w:r>
              <w:rPr>
                <w:rFonts w:ascii="Verdana" w:hAnsi="Verdana" w:cs="Calibri"/>
                <w:sz w:val="14"/>
                <w:szCs w:val="14"/>
              </w:rPr>
              <w:t>52.967</w:t>
            </w:r>
          </w:p>
        </w:tc>
        <w:tc>
          <w:tcPr>
            <w:tcW w:w="886" w:type="dxa"/>
            <w:tcBorders>
              <w:top w:val="nil"/>
              <w:left w:val="nil"/>
              <w:bottom w:val="single" w:sz="4" w:space="0" w:color="auto"/>
              <w:right w:val="single" w:sz="4" w:space="0" w:color="auto"/>
            </w:tcBorders>
            <w:shd w:val="clear" w:color="000000" w:fill="CFDFF1"/>
            <w:noWrap/>
            <w:vAlign w:val="center"/>
            <w:hideMark/>
          </w:tcPr>
          <w:p w14:paraId="3F135CC6" w14:textId="77777777" w:rsidR="00116392" w:rsidRDefault="00116392" w:rsidP="00944B8C">
            <w:pPr>
              <w:jc w:val="right"/>
              <w:rPr>
                <w:rFonts w:ascii="Verdana" w:hAnsi="Verdana" w:cs="Calibri"/>
                <w:sz w:val="14"/>
                <w:szCs w:val="14"/>
              </w:rPr>
            </w:pPr>
            <w:r>
              <w:rPr>
                <w:rFonts w:ascii="Verdana" w:hAnsi="Verdana" w:cs="Calibri"/>
                <w:sz w:val="14"/>
                <w:szCs w:val="14"/>
              </w:rPr>
              <w:t>60.028</w:t>
            </w:r>
          </w:p>
        </w:tc>
        <w:tc>
          <w:tcPr>
            <w:tcW w:w="1015" w:type="dxa"/>
            <w:tcBorders>
              <w:top w:val="nil"/>
              <w:left w:val="nil"/>
              <w:bottom w:val="single" w:sz="4" w:space="0" w:color="auto"/>
              <w:right w:val="single" w:sz="4" w:space="0" w:color="auto"/>
            </w:tcBorders>
            <w:shd w:val="clear" w:color="000000" w:fill="CFDFF1"/>
            <w:noWrap/>
            <w:vAlign w:val="center"/>
            <w:hideMark/>
          </w:tcPr>
          <w:p w14:paraId="64DAED6C" w14:textId="77777777" w:rsidR="00116392" w:rsidRDefault="00116392" w:rsidP="00944B8C">
            <w:pPr>
              <w:jc w:val="right"/>
              <w:rPr>
                <w:rFonts w:ascii="Verdana" w:hAnsi="Verdana" w:cs="Calibri"/>
                <w:sz w:val="14"/>
                <w:szCs w:val="14"/>
              </w:rPr>
            </w:pPr>
            <w:r>
              <w:rPr>
                <w:rFonts w:ascii="Verdana" w:hAnsi="Verdana" w:cs="Calibri"/>
                <w:sz w:val="14"/>
                <w:szCs w:val="14"/>
              </w:rPr>
              <w:t>67.213</w:t>
            </w:r>
          </w:p>
        </w:tc>
        <w:tc>
          <w:tcPr>
            <w:tcW w:w="1019" w:type="dxa"/>
            <w:tcBorders>
              <w:top w:val="nil"/>
              <w:left w:val="nil"/>
              <w:bottom w:val="single" w:sz="4" w:space="0" w:color="auto"/>
              <w:right w:val="single" w:sz="4" w:space="0" w:color="auto"/>
            </w:tcBorders>
            <w:shd w:val="clear" w:color="000000" w:fill="CFDFF1"/>
            <w:noWrap/>
            <w:vAlign w:val="bottom"/>
            <w:hideMark/>
          </w:tcPr>
          <w:p w14:paraId="3DD32BBD"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7.184</w:t>
            </w:r>
          </w:p>
        </w:tc>
        <w:tc>
          <w:tcPr>
            <w:tcW w:w="1096" w:type="dxa"/>
            <w:tcBorders>
              <w:top w:val="nil"/>
              <w:left w:val="nil"/>
              <w:bottom w:val="single" w:sz="4" w:space="0" w:color="auto"/>
              <w:right w:val="single" w:sz="4" w:space="0" w:color="auto"/>
            </w:tcBorders>
            <w:shd w:val="clear" w:color="000000" w:fill="CFDFF1"/>
            <w:noWrap/>
            <w:vAlign w:val="bottom"/>
            <w:hideMark/>
          </w:tcPr>
          <w:p w14:paraId="6941D3E4"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395FDEAA"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21092821" w14:textId="77777777" w:rsidR="00116392" w:rsidRDefault="00116392" w:rsidP="00116392">
            <w:pPr>
              <w:jc w:val="left"/>
              <w:rPr>
                <w:rFonts w:ascii="Verdana" w:hAnsi="Verdana" w:cs="Calibri"/>
                <w:color w:val="000000"/>
                <w:sz w:val="14"/>
                <w:szCs w:val="14"/>
              </w:rPr>
            </w:pPr>
            <w:r>
              <w:rPr>
                <w:rFonts w:ascii="Verdana" w:hAnsi="Verdana" w:cs="Calibri"/>
                <w:color w:val="000000"/>
                <w:sz w:val="14"/>
                <w:szCs w:val="14"/>
              </w:rPr>
              <w:t>Førtidspension tilk. 1. juli 2014,eller senere (054866)</w:t>
            </w:r>
          </w:p>
        </w:tc>
        <w:tc>
          <w:tcPr>
            <w:tcW w:w="369" w:type="dxa"/>
            <w:tcBorders>
              <w:top w:val="nil"/>
              <w:left w:val="nil"/>
              <w:bottom w:val="single" w:sz="4" w:space="0" w:color="auto"/>
              <w:right w:val="single" w:sz="4" w:space="0" w:color="auto"/>
            </w:tcBorders>
            <w:shd w:val="clear" w:color="auto" w:fill="auto"/>
            <w:noWrap/>
            <w:vAlign w:val="center"/>
            <w:hideMark/>
          </w:tcPr>
          <w:p w14:paraId="77554BCF"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13</w:t>
            </w:r>
          </w:p>
        </w:tc>
        <w:tc>
          <w:tcPr>
            <w:tcW w:w="1184" w:type="dxa"/>
            <w:tcBorders>
              <w:top w:val="nil"/>
              <w:left w:val="nil"/>
              <w:bottom w:val="single" w:sz="4" w:space="0" w:color="auto"/>
              <w:right w:val="single" w:sz="4" w:space="0" w:color="auto"/>
            </w:tcBorders>
            <w:shd w:val="clear" w:color="auto" w:fill="auto"/>
            <w:noWrap/>
            <w:vAlign w:val="center"/>
            <w:hideMark/>
          </w:tcPr>
          <w:p w14:paraId="1E4A2B87" w14:textId="77777777" w:rsidR="00116392" w:rsidRDefault="00116392" w:rsidP="00944B8C">
            <w:pPr>
              <w:jc w:val="right"/>
              <w:rPr>
                <w:rFonts w:ascii="Verdana" w:hAnsi="Verdana" w:cs="Calibri"/>
                <w:sz w:val="14"/>
                <w:szCs w:val="14"/>
              </w:rPr>
            </w:pPr>
            <w:r>
              <w:rPr>
                <w:rFonts w:ascii="Verdana" w:hAnsi="Verdana" w:cs="Calibri"/>
                <w:sz w:val="14"/>
                <w:szCs w:val="14"/>
              </w:rPr>
              <w:t>37.570</w:t>
            </w:r>
          </w:p>
        </w:tc>
        <w:tc>
          <w:tcPr>
            <w:tcW w:w="886" w:type="dxa"/>
            <w:tcBorders>
              <w:top w:val="nil"/>
              <w:left w:val="nil"/>
              <w:bottom w:val="single" w:sz="4" w:space="0" w:color="auto"/>
              <w:right w:val="single" w:sz="4" w:space="0" w:color="auto"/>
            </w:tcBorders>
            <w:shd w:val="clear" w:color="auto" w:fill="auto"/>
            <w:noWrap/>
            <w:vAlign w:val="center"/>
            <w:hideMark/>
          </w:tcPr>
          <w:p w14:paraId="1E74A01A" w14:textId="77777777" w:rsidR="00116392" w:rsidRDefault="00116392" w:rsidP="00944B8C">
            <w:pPr>
              <w:jc w:val="right"/>
              <w:rPr>
                <w:rFonts w:ascii="Verdana" w:hAnsi="Verdana" w:cs="Calibri"/>
                <w:sz w:val="14"/>
                <w:szCs w:val="14"/>
              </w:rPr>
            </w:pPr>
            <w:r>
              <w:rPr>
                <w:rFonts w:ascii="Verdana" w:hAnsi="Verdana" w:cs="Calibri"/>
                <w:sz w:val="14"/>
                <w:szCs w:val="14"/>
              </w:rPr>
              <w:t>37.570</w:t>
            </w:r>
          </w:p>
        </w:tc>
        <w:tc>
          <w:tcPr>
            <w:tcW w:w="1015" w:type="dxa"/>
            <w:tcBorders>
              <w:top w:val="nil"/>
              <w:left w:val="nil"/>
              <w:bottom w:val="single" w:sz="4" w:space="0" w:color="auto"/>
              <w:right w:val="single" w:sz="4" w:space="0" w:color="auto"/>
            </w:tcBorders>
            <w:shd w:val="clear" w:color="auto" w:fill="auto"/>
            <w:noWrap/>
            <w:vAlign w:val="center"/>
            <w:hideMark/>
          </w:tcPr>
          <w:p w14:paraId="7B2ED8EA" w14:textId="77777777" w:rsidR="00116392" w:rsidRDefault="00116392" w:rsidP="00944B8C">
            <w:pPr>
              <w:jc w:val="right"/>
              <w:rPr>
                <w:rFonts w:ascii="Verdana" w:hAnsi="Verdana" w:cs="Calibri"/>
                <w:sz w:val="14"/>
                <w:szCs w:val="14"/>
              </w:rPr>
            </w:pPr>
            <w:r>
              <w:rPr>
                <w:rFonts w:ascii="Verdana" w:hAnsi="Verdana" w:cs="Calibri"/>
                <w:sz w:val="14"/>
                <w:szCs w:val="14"/>
              </w:rPr>
              <w:t>48.491</w:t>
            </w:r>
          </w:p>
        </w:tc>
        <w:tc>
          <w:tcPr>
            <w:tcW w:w="1019" w:type="dxa"/>
            <w:tcBorders>
              <w:top w:val="nil"/>
              <w:left w:val="nil"/>
              <w:bottom w:val="single" w:sz="4" w:space="0" w:color="auto"/>
              <w:right w:val="single" w:sz="4" w:space="0" w:color="auto"/>
            </w:tcBorders>
            <w:shd w:val="clear" w:color="auto" w:fill="auto"/>
            <w:noWrap/>
            <w:vAlign w:val="bottom"/>
            <w:hideMark/>
          </w:tcPr>
          <w:p w14:paraId="4F44702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10.921</w:t>
            </w:r>
          </w:p>
        </w:tc>
        <w:tc>
          <w:tcPr>
            <w:tcW w:w="1096" w:type="dxa"/>
            <w:tcBorders>
              <w:top w:val="nil"/>
              <w:left w:val="nil"/>
              <w:bottom w:val="single" w:sz="4" w:space="0" w:color="auto"/>
              <w:right w:val="single" w:sz="4" w:space="0" w:color="auto"/>
            </w:tcBorders>
            <w:shd w:val="clear" w:color="auto" w:fill="auto"/>
            <w:noWrap/>
            <w:vAlign w:val="bottom"/>
            <w:hideMark/>
          </w:tcPr>
          <w:p w14:paraId="0F909990"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7EEB8068"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2DEDDFD3"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Førtidspension tilkendt før 1. juli 2014 (054868)</w:t>
            </w:r>
          </w:p>
        </w:tc>
        <w:tc>
          <w:tcPr>
            <w:tcW w:w="369" w:type="dxa"/>
            <w:tcBorders>
              <w:top w:val="nil"/>
              <w:left w:val="nil"/>
              <w:bottom w:val="single" w:sz="4" w:space="0" w:color="auto"/>
              <w:right w:val="single" w:sz="4" w:space="0" w:color="auto"/>
            </w:tcBorders>
            <w:shd w:val="clear" w:color="000000" w:fill="CFDFF1"/>
            <w:noWrap/>
            <w:vAlign w:val="center"/>
            <w:hideMark/>
          </w:tcPr>
          <w:p w14:paraId="19B060BF"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13</w:t>
            </w:r>
          </w:p>
        </w:tc>
        <w:tc>
          <w:tcPr>
            <w:tcW w:w="1184" w:type="dxa"/>
            <w:tcBorders>
              <w:top w:val="nil"/>
              <w:left w:val="nil"/>
              <w:bottom w:val="single" w:sz="4" w:space="0" w:color="auto"/>
              <w:right w:val="single" w:sz="4" w:space="0" w:color="auto"/>
            </w:tcBorders>
            <w:shd w:val="clear" w:color="000000" w:fill="CFDFF1"/>
            <w:noWrap/>
            <w:vAlign w:val="center"/>
            <w:hideMark/>
          </w:tcPr>
          <w:p w14:paraId="1E7C309E" w14:textId="77777777" w:rsidR="00116392" w:rsidRDefault="00116392" w:rsidP="00944B8C">
            <w:pPr>
              <w:jc w:val="right"/>
              <w:rPr>
                <w:rFonts w:ascii="Verdana" w:hAnsi="Verdana" w:cs="Calibri"/>
                <w:sz w:val="14"/>
                <w:szCs w:val="14"/>
              </w:rPr>
            </w:pPr>
            <w:r>
              <w:rPr>
                <w:rFonts w:ascii="Verdana" w:hAnsi="Verdana" w:cs="Calibri"/>
                <w:sz w:val="14"/>
                <w:szCs w:val="14"/>
              </w:rPr>
              <w:t>201.300</w:t>
            </w:r>
          </w:p>
        </w:tc>
        <w:tc>
          <w:tcPr>
            <w:tcW w:w="886" w:type="dxa"/>
            <w:tcBorders>
              <w:top w:val="nil"/>
              <w:left w:val="nil"/>
              <w:bottom w:val="single" w:sz="4" w:space="0" w:color="auto"/>
              <w:right w:val="single" w:sz="4" w:space="0" w:color="auto"/>
            </w:tcBorders>
            <w:shd w:val="clear" w:color="000000" w:fill="CFDFF1"/>
            <w:noWrap/>
            <w:vAlign w:val="center"/>
            <w:hideMark/>
          </w:tcPr>
          <w:p w14:paraId="1D61DDD7" w14:textId="77777777" w:rsidR="00116392" w:rsidRDefault="00116392" w:rsidP="00944B8C">
            <w:pPr>
              <w:jc w:val="right"/>
              <w:rPr>
                <w:rFonts w:ascii="Verdana" w:hAnsi="Verdana" w:cs="Calibri"/>
                <w:sz w:val="14"/>
                <w:szCs w:val="14"/>
              </w:rPr>
            </w:pPr>
            <w:r>
              <w:rPr>
                <w:rFonts w:ascii="Verdana" w:hAnsi="Verdana" w:cs="Calibri"/>
                <w:sz w:val="14"/>
                <w:szCs w:val="14"/>
              </w:rPr>
              <w:t>201.300</w:t>
            </w:r>
          </w:p>
        </w:tc>
        <w:tc>
          <w:tcPr>
            <w:tcW w:w="1015" w:type="dxa"/>
            <w:tcBorders>
              <w:top w:val="nil"/>
              <w:left w:val="nil"/>
              <w:bottom w:val="single" w:sz="4" w:space="0" w:color="auto"/>
              <w:right w:val="single" w:sz="4" w:space="0" w:color="auto"/>
            </w:tcBorders>
            <w:shd w:val="clear" w:color="000000" w:fill="CFDFF1"/>
            <w:noWrap/>
            <w:vAlign w:val="center"/>
            <w:hideMark/>
          </w:tcPr>
          <w:p w14:paraId="4E883CAC" w14:textId="77777777" w:rsidR="00116392" w:rsidRDefault="00116392" w:rsidP="00944B8C">
            <w:pPr>
              <w:jc w:val="right"/>
              <w:rPr>
                <w:rFonts w:ascii="Verdana" w:hAnsi="Verdana" w:cs="Calibri"/>
                <w:sz w:val="14"/>
                <w:szCs w:val="14"/>
              </w:rPr>
            </w:pPr>
            <w:r>
              <w:rPr>
                <w:rFonts w:ascii="Verdana" w:hAnsi="Verdana" w:cs="Calibri"/>
                <w:sz w:val="14"/>
                <w:szCs w:val="14"/>
              </w:rPr>
              <w:t>196.862</w:t>
            </w:r>
          </w:p>
        </w:tc>
        <w:tc>
          <w:tcPr>
            <w:tcW w:w="1019" w:type="dxa"/>
            <w:tcBorders>
              <w:top w:val="nil"/>
              <w:left w:val="nil"/>
              <w:bottom w:val="single" w:sz="4" w:space="0" w:color="auto"/>
              <w:right w:val="single" w:sz="4" w:space="0" w:color="auto"/>
            </w:tcBorders>
            <w:shd w:val="clear" w:color="000000" w:fill="CFDFF1"/>
            <w:noWrap/>
            <w:vAlign w:val="bottom"/>
            <w:hideMark/>
          </w:tcPr>
          <w:p w14:paraId="5B8C7BD5"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-4.438</w:t>
            </w:r>
          </w:p>
        </w:tc>
        <w:tc>
          <w:tcPr>
            <w:tcW w:w="1096" w:type="dxa"/>
            <w:tcBorders>
              <w:top w:val="nil"/>
              <w:left w:val="nil"/>
              <w:bottom w:val="single" w:sz="4" w:space="0" w:color="auto"/>
              <w:right w:val="single" w:sz="4" w:space="0" w:color="auto"/>
            </w:tcBorders>
            <w:shd w:val="clear" w:color="000000" w:fill="CFDFF1"/>
            <w:noWrap/>
            <w:vAlign w:val="bottom"/>
            <w:hideMark/>
          </w:tcPr>
          <w:p w14:paraId="3777830E"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0B3C8A96"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2BAA0B32"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Unge-enheden, tabt arb.fortj. Og merudgifter børn</w:t>
            </w:r>
          </w:p>
        </w:tc>
        <w:tc>
          <w:tcPr>
            <w:tcW w:w="369" w:type="dxa"/>
            <w:tcBorders>
              <w:top w:val="nil"/>
              <w:left w:val="nil"/>
              <w:bottom w:val="single" w:sz="4" w:space="0" w:color="auto"/>
              <w:right w:val="single" w:sz="4" w:space="0" w:color="auto"/>
            </w:tcBorders>
            <w:shd w:val="clear" w:color="auto" w:fill="auto"/>
            <w:noWrap/>
            <w:vAlign w:val="center"/>
            <w:hideMark/>
          </w:tcPr>
          <w:p w14:paraId="357C48EB"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center"/>
            <w:hideMark/>
          </w:tcPr>
          <w:p w14:paraId="7C062B58"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auto" w:fill="auto"/>
            <w:noWrap/>
            <w:vAlign w:val="center"/>
            <w:hideMark/>
          </w:tcPr>
          <w:p w14:paraId="13B9D638" w14:textId="77777777" w:rsidR="00116392" w:rsidRDefault="00116392" w:rsidP="00944B8C">
            <w:pPr>
              <w:jc w:val="right"/>
              <w:rPr>
                <w:rFonts w:ascii="Verdana" w:hAnsi="Verdana" w:cs="Calibri"/>
                <w:sz w:val="14"/>
                <w:szCs w:val="14"/>
              </w:rPr>
            </w:pPr>
            <w:r>
              <w:rPr>
                <w:rFonts w:ascii="Verdana" w:hAnsi="Verdana" w:cs="Calibri"/>
                <w:sz w:val="14"/>
                <w:szCs w:val="14"/>
              </w:rPr>
              <w:t>1.875</w:t>
            </w:r>
          </w:p>
        </w:tc>
        <w:tc>
          <w:tcPr>
            <w:tcW w:w="1015" w:type="dxa"/>
            <w:tcBorders>
              <w:top w:val="nil"/>
              <w:left w:val="nil"/>
              <w:bottom w:val="single" w:sz="4" w:space="0" w:color="auto"/>
              <w:right w:val="single" w:sz="4" w:space="0" w:color="auto"/>
            </w:tcBorders>
            <w:shd w:val="clear" w:color="auto" w:fill="auto"/>
            <w:noWrap/>
            <w:vAlign w:val="center"/>
            <w:hideMark/>
          </w:tcPr>
          <w:p w14:paraId="5B5BD093" w14:textId="77777777" w:rsidR="00116392" w:rsidRDefault="00116392" w:rsidP="00944B8C">
            <w:pPr>
              <w:jc w:val="right"/>
              <w:rPr>
                <w:rFonts w:ascii="Verdana" w:hAnsi="Verdana" w:cs="Calibri"/>
                <w:sz w:val="14"/>
                <w:szCs w:val="14"/>
              </w:rPr>
            </w:pPr>
            <w:r>
              <w:rPr>
                <w:rFonts w:ascii="Verdana" w:hAnsi="Verdana" w:cs="Calibri"/>
                <w:sz w:val="14"/>
                <w:szCs w:val="14"/>
              </w:rPr>
              <w:t>945</w:t>
            </w:r>
          </w:p>
        </w:tc>
        <w:tc>
          <w:tcPr>
            <w:tcW w:w="1019" w:type="dxa"/>
            <w:tcBorders>
              <w:top w:val="nil"/>
              <w:left w:val="nil"/>
              <w:bottom w:val="single" w:sz="4" w:space="0" w:color="auto"/>
              <w:right w:val="single" w:sz="4" w:space="0" w:color="auto"/>
            </w:tcBorders>
            <w:shd w:val="clear" w:color="auto" w:fill="auto"/>
            <w:noWrap/>
            <w:vAlign w:val="bottom"/>
            <w:hideMark/>
          </w:tcPr>
          <w:p w14:paraId="6C5D7403"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-930</w:t>
            </w:r>
          </w:p>
        </w:tc>
        <w:tc>
          <w:tcPr>
            <w:tcW w:w="1096" w:type="dxa"/>
            <w:tcBorders>
              <w:top w:val="nil"/>
              <w:left w:val="nil"/>
              <w:bottom w:val="single" w:sz="4" w:space="0" w:color="auto"/>
              <w:right w:val="single" w:sz="4" w:space="0" w:color="auto"/>
            </w:tcBorders>
            <w:shd w:val="clear" w:color="auto" w:fill="auto"/>
            <w:noWrap/>
            <w:vAlign w:val="bottom"/>
            <w:hideMark/>
          </w:tcPr>
          <w:p w14:paraId="58388469"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5659AA7E"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2C9D5930"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 xml:space="preserve">Personlig og praktisk hjælp </w:t>
            </w:r>
          </w:p>
        </w:tc>
        <w:tc>
          <w:tcPr>
            <w:tcW w:w="369" w:type="dxa"/>
            <w:tcBorders>
              <w:top w:val="nil"/>
              <w:left w:val="nil"/>
              <w:bottom w:val="single" w:sz="4" w:space="0" w:color="auto"/>
              <w:right w:val="single" w:sz="4" w:space="0" w:color="auto"/>
            </w:tcBorders>
            <w:shd w:val="clear" w:color="000000" w:fill="CFDFF1"/>
            <w:noWrap/>
            <w:vAlign w:val="center"/>
            <w:hideMark/>
          </w:tcPr>
          <w:p w14:paraId="2B733EDC"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14:paraId="7F3F4F24"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886" w:type="dxa"/>
            <w:tcBorders>
              <w:top w:val="nil"/>
              <w:left w:val="nil"/>
              <w:bottom w:val="single" w:sz="4" w:space="0" w:color="auto"/>
              <w:right w:val="single" w:sz="4" w:space="0" w:color="auto"/>
            </w:tcBorders>
            <w:shd w:val="clear" w:color="000000" w:fill="CFDFF1"/>
            <w:noWrap/>
            <w:vAlign w:val="center"/>
            <w:hideMark/>
          </w:tcPr>
          <w:p w14:paraId="3ACC1463" w14:textId="77777777" w:rsidR="00116392" w:rsidRDefault="00116392" w:rsidP="00944B8C">
            <w:pPr>
              <w:jc w:val="right"/>
              <w:rPr>
                <w:rFonts w:ascii="Verdana" w:hAnsi="Verdana" w:cs="Calibri"/>
                <w:sz w:val="14"/>
                <w:szCs w:val="14"/>
              </w:rPr>
            </w:pPr>
            <w:r>
              <w:rPr>
                <w:rFonts w:ascii="Verdana" w:hAnsi="Verdana" w:cs="Calibri"/>
                <w:sz w:val="14"/>
                <w:szCs w:val="14"/>
              </w:rPr>
              <w:t>0</w:t>
            </w:r>
          </w:p>
        </w:tc>
        <w:tc>
          <w:tcPr>
            <w:tcW w:w="1015" w:type="dxa"/>
            <w:tcBorders>
              <w:top w:val="nil"/>
              <w:left w:val="nil"/>
              <w:bottom w:val="single" w:sz="4" w:space="0" w:color="auto"/>
              <w:right w:val="single" w:sz="4" w:space="0" w:color="auto"/>
            </w:tcBorders>
            <w:shd w:val="clear" w:color="000000" w:fill="CFDFF1"/>
            <w:noWrap/>
            <w:vAlign w:val="center"/>
            <w:hideMark/>
          </w:tcPr>
          <w:p w14:paraId="4236DAA1" w14:textId="77777777" w:rsidR="00116392" w:rsidRDefault="00116392" w:rsidP="00944B8C">
            <w:pPr>
              <w:jc w:val="right"/>
              <w:rPr>
                <w:rFonts w:ascii="Verdana" w:hAnsi="Verdana" w:cs="Calibri"/>
                <w:sz w:val="14"/>
                <w:szCs w:val="14"/>
              </w:rPr>
            </w:pPr>
            <w:r>
              <w:rPr>
                <w:rFonts w:ascii="Verdana" w:hAnsi="Verdana" w:cs="Calibri"/>
                <w:sz w:val="14"/>
                <w:szCs w:val="14"/>
              </w:rPr>
              <w:t>362</w:t>
            </w:r>
          </w:p>
        </w:tc>
        <w:tc>
          <w:tcPr>
            <w:tcW w:w="1019" w:type="dxa"/>
            <w:tcBorders>
              <w:top w:val="nil"/>
              <w:left w:val="nil"/>
              <w:bottom w:val="single" w:sz="4" w:space="0" w:color="auto"/>
              <w:right w:val="single" w:sz="4" w:space="0" w:color="auto"/>
            </w:tcBorders>
            <w:shd w:val="clear" w:color="000000" w:fill="CFDFF1"/>
            <w:noWrap/>
            <w:vAlign w:val="bottom"/>
            <w:hideMark/>
          </w:tcPr>
          <w:p w14:paraId="4D6E22F6"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362</w:t>
            </w:r>
          </w:p>
        </w:tc>
        <w:tc>
          <w:tcPr>
            <w:tcW w:w="1096" w:type="dxa"/>
            <w:tcBorders>
              <w:top w:val="nil"/>
              <w:left w:val="nil"/>
              <w:bottom w:val="single" w:sz="4" w:space="0" w:color="auto"/>
              <w:right w:val="single" w:sz="4" w:space="0" w:color="auto"/>
            </w:tcBorders>
            <w:shd w:val="clear" w:color="000000" w:fill="CFDFF1"/>
            <w:noWrap/>
            <w:vAlign w:val="bottom"/>
            <w:hideMark/>
          </w:tcPr>
          <w:p w14:paraId="1540145B"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6138EDC5"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48EE8FE5" w14:textId="77777777"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Pension og Boligstøtte</w:t>
            </w:r>
          </w:p>
        </w:tc>
        <w:tc>
          <w:tcPr>
            <w:tcW w:w="369" w:type="dxa"/>
            <w:tcBorders>
              <w:top w:val="nil"/>
              <w:left w:val="nil"/>
              <w:bottom w:val="single" w:sz="4" w:space="0" w:color="auto"/>
              <w:right w:val="single" w:sz="4" w:space="0" w:color="auto"/>
            </w:tcBorders>
            <w:shd w:val="clear" w:color="auto" w:fill="auto"/>
            <w:noWrap/>
            <w:vAlign w:val="center"/>
            <w:hideMark/>
          </w:tcPr>
          <w:p w14:paraId="03132228"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14</w:t>
            </w:r>
          </w:p>
        </w:tc>
        <w:tc>
          <w:tcPr>
            <w:tcW w:w="1184" w:type="dxa"/>
            <w:tcBorders>
              <w:top w:val="nil"/>
              <w:left w:val="nil"/>
              <w:bottom w:val="single" w:sz="4" w:space="0" w:color="auto"/>
              <w:right w:val="single" w:sz="4" w:space="0" w:color="auto"/>
            </w:tcBorders>
            <w:shd w:val="clear" w:color="auto" w:fill="auto"/>
            <w:noWrap/>
            <w:vAlign w:val="center"/>
            <w:hideMark/>
          </w:tcPr>
          <w:p w14:paraId="10120378"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52.986</w:t>
            </w:r>
          </w:p>
        </w:tc>
        <w:tc>
          <w:tcPr>
            <w:tcW w:w="886" w:type="dxa"/>
            <w:tcBorders>
              <w:top w:val="nil"/>
              <w:left w:val="nil"/>
              <w:bottom w:val="single" w:sz="4" w:space="0" w:color="auto"/>
              <w:right w:val="single" w:sz="4" w:space="0" w:color="auto"/>
            </w:tcBorders>
            <w:shd w:val="clear" w:color="auto" w:fill="auto"/>
            <w:noWrap/>
            <w:vAlign w:val="center"/>
            <w:hideMark/>
          </w:tcPr>
          <w:p w14:paraId="1E1BC925"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53.300</w:t>
            </w:r>
          </w:p>
        </w:tc>
        <w:tc>
          <w:tcPr>
            <w:tcW w:w="1015" w:type="dxa"/>
            <w:tcBorders>
              <w:top w:val="nil"/>
              <w:left w:val="nil"/>
              <w:bottom w:val="single" w:sz="4" w:space="0" w:color="auto"/>
              <w:right w:val="single" w:sz="4" w:space="0" w:color="auto"/>
            </w:tcBorders>
            <w:shd w:val="clear" w:color="auto" w:fill="auto"/>
            <w:noWrap/>
            <w:vAlign w:val="center"/>
            <w:hideMark/>
          </w:tcPr>
          <w:p w14:paraId="2B0063EA"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51.825</w:t>
            </w:r>
          </w:p>
        </w:tc>
        <w:tc>
          <w:tcPr>
            <w:tcW w:w="1019" w:type="dxa"/>
            <w:tcBorders>
              <w:top w:val="nil"/>
              <w:left w:val="nil"/>
              <w:bottom w:val="single" w:sz="4" w:space="0" w:color="auto"/>
              <w:right w:val="single" w:sz="4" w:space="0" w:color="auto"/>
            </w:tcBorders>
            <w:shd w:val="clear" w:color="auto" w:fill="auto"/>
            <w:noWrap/>
            <w:vAlign w:val="bottom"/>
            <w:hideMark/>
          </w:tcPr>
          <w:p w14:paraId="4905C8D2"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-1.474</w:t>
            </w:r>
          </w:p>
        </w:tc>
        <w:tc>
          <w:tcPr>
            <w:tcW w:w="1096" w:type="dxa"/>
            <w:tcBorders>
              <w:top w:val="nil"/>
              <w:left w:val="nil"/>
              <w:bottom w:val="single" w:sz="4" w:space="0" w:color="auto"/>
              <w:right w:val="single" w:sz="4" w:space="0" w:color="auto"/>
            </w:tcBorders>
            <w:shd w:val="clear" w:color="auto" w:fill="auto"/>
            <w:noWrap/>
            <w:vAlign w:val="center"/>
            <w:hideMark/>
          </w:tcPr>
          <w:p w14:paraId="7DF5FEB2"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14:paraId="49FB2BF4"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60068930" w14:textId="77777777"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Budgetramme 1</w:t>
            </w:r>
          </w:p>
        </w:tc>
        <w:tc>
          <w:tcPr>
            <w:tcW w:w="369" w:type="dxa"/>
            <w:tcBorders>
              <w:top w:val="nil"/>
              <w:left w:val="nil"/>
              <w:bottom w:val="single" w:sz="4" w:space="0" w:color="auto"/>
              <w:right w:val="single" w:sz="4" w:space="0" w:color="auto"/>
            </w:tcBorders>
            <w:shd w:val="clear" w:color="000000" w:fill="CFDFF1"/>
            <w:noWrap/>
            <w:vAlign w:val="center"/>
            <w:hideMark/>
          </w:tcPr>
          <w:p w14:paraId="75C9E27B" w14:textId="77777777" w:rsidR="00116392" w:rsidRDefault="00116392" w:rsidP="00944B8C">
            <w:pPr>
              <w:rPr>
                <w:rFonts w:ascii="Verdana" w:hAnsi="Verdana" w:cs="Calibri"/>
                <w:b/>
                <w:bCs/>
                <w:color w:val="000000"/>
                <w:sz w:val="14"/>
                <w:szCs w:val="14"/>
              </w:rPr>
            </w:pPr>
            <w:r>
              <w:rPr>
                <w:rFonts w:ascii="Verdana" w:hAnsi="Verdana" w:cs="Calibri"/>
                <w:b/>
                <w:bCs/>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14:paraId="5D02860A"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2.422</w:t>
            </w:r>
          </w:p>
        </w:tc>
        <w:tc>
          <w:tcPr>
            <w:tcW w:w="886" w:type="dxa"/>
            <w:tcBorders>
              <w:top w:val="nil"/>
              <w:left w:val="nil"/>
              <w:bottom w:val="single" w:sz="4" w:space="0" w:color="auto"/>
              <w:right w:val="single" w:sz="4" w:space="0" w:color="auto"/>
            </w:tcBorders>
            <w:shd w:val="clear" w:color="000000" w:fill="CFDFF1"/>
            <w:noWrap/>
            <w:vAlign w:val="center"/>
            <w:hideMark/>
          </w:tcPr>
          <w:p w14:paraId="44DD0320"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2.422</w:t>
            </w:r>
          </w:p>
        </w:tc>
        <w:tc>
          <w:tcPr>
            <w:tcW w:w="1015" w:type="dxa"/>
            <w:tcBorders>
              <w:top w:val="nil"/>
              <w:left w:val="nil"/>
              <w:bottom w:val="single" w:sz="4" w:space="0" w:color="auto"/>
              <w:right w:val="single" w:sz="4" w:space="0" w:color="auto"/>
            </w:tcBorders>
            <w:shd w:val="clear" w:color="000000" w:fill="CFDFF1"/>
            <w:noWrap/>
            <w:vAlign w:val="center"/>
            <w:hideMark/>
          </w:tcPr>
          <w:p w14:paraId="6DCDC621"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1.955</w:t>
            </w:r>
          </w:p>
        </w:tc>
        <w:tc>
          <w:tcPr>
            <w:tcW w:w="1019" w:type="dxa"/>
            <w:tcBorders>
              <w:top w:val="nil"/>
              <w:left w:val="nil"/>
              <w:bottom w:val="single" w:sz="4" w:space="0" w:color="auto"/>
              <w:right w:val="single" w:sz="4" w:space="0" w:color="auto"/>
            </w:tcBorders>
            <w:shd w:val="clear" w:color="000000" w:fill="CFDFF1"/>
            <w:noWrap/>
            <w:vAlign w:val="bottom"/>
            <w:hideMark/>
          </w:tcPr>
          <w:p w14:paraId="0A36C239"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-467</w:t>
            </w:r>
          </w:p>
        </w:tc>
        <w:tc>
          <w:tcPr>
            <w:tcW w:w="1096" w:type="dxa"/>
            <w:tcBorders>
              <w:top w:val="nil"/>
              <w:left w:val="nil"/>
              <w:bottom w:val="single" w:sz="4" w:space="0" w:color="auto"/>
              <w:right w:val="single" w:sz="4" w:space="0" w:color="auto"/>
            </w:tcBorders>
            <w:shd w:val="clear" w:color="000000" w:fill="CFDFF1"/>
            <w:noWrap/>
            <w:vAlign w:val="center"/>
            <w:hideMark/>
          </w:tcPr>
          <w:p w14:paraId="71C5BD46"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14:paraId="41CBD5CD"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43D1FD7E"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Andre sundhedsudgifter og Begravelseshjælp</w:t>
            </w:r>
          </w:p>
        </w:tc>
        <w:tc>
          <w:tcPr>
            <w:tcW w:w="369" w:type="dxa"/>
            <w:tcBorders>
              <w:top w:val="nil"/>
              <w:left w:val="nil"/>
              <w:bottom w:val="single" w:sz="4" w:space="0" w:color="auto"/>
              <w:right w:val="single" w:sz="4" w:space="0" w:color="auto"/>
            </w:tcBorders>
            <w:shd w:val="clear" w:color="auto" w:fill="auto"/>
            <w:noWrap/>
            <w:vAlign w:val="center"/>
            <w:hideMark/>
          </w:tcPr>
          <w:p w14:paraId="69F69A0C"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14:paraId="34809EF1"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2.216</w:t>
            </w:r>
          </w:p>
        </w:tc>
        <w:tc>
          <w:tcPr>
            <w:tcW w:w="886" w:type="dxa"/>
            <w:tcBorders>
              <w:top w:val="nil"/>
              <w:left w:val="nil"/>
              <w:bottom w:val="single" w:sz="4" w:space="0" w:color="auto"/>
              <w:right w:val="single" w:sz="4" w:space="0" w:color="auto"/>
            </w:tcBorders>
            <w:shd w:val="clear" w:color="auto" w:fill="auto"/>
            <w:noWrap/>
            <w:vAlign w:val="bottom"/>
            <w:hideMark/>
          </w:tcPr>
          <w:p w14:paraId="455E628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2.216</w:t>
            </w:r>
          </w:p>
        </w:tc>
        <w:tc>
          <w:tcPr>
            <w:tcW w:w="1015" w:type="dxa"/>
            <w:tcBorders>
              <w:top w:val="nil"/>
              <w:left w:val="nil"/>
              <w:bottom w:val="single" w:sz="4" w:space="0" w:color="auto"/>
              <w:right w:val="single" w:sz="4" w:space="0" w:color="auto"/>
            </w:tcBorders>
            <w:shd w:val="clear" w:color="auto" w:fill="auto"/>
            <w:noWrap/>
            <w:vAlign w:val="bottom"/>
            <w:hideMark/>
          </w:tcPr>
          <w:p w14:paraId="50F7EE13"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1.868</w:t>
            </w:r>
          </w:p>
        </w:tc>
        <w:tc>
          <w:tcPr>
            <w:tcW w:w="1019" w:type="dxa"/>
            <w:tcBorders>
              <w:top w:val="nil"/>
              <w:left w:val="nil"/>
              <w:bottom w:val="single" w:sz="4" w:space="0" w:color="auto"/>
              <w:right w:val="single" w:sz="4" w:space="0" w:color="auto"/>
            </w:tcBorders>
            <w:shd w:val="clear" w:color="auto" w:fill="auto"/>
            <w:noWrap/>
            <w:vAlign w:val="bottom"/>
            <w:hideMark/>
          </w:tcPr>
          <w:p w14:paraId="52753ED8"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-348</w:t>
            </w:r>
          </w:p>
        </w:tc>
        <w:tc>
          <w:tcPr>
            <w:tcW w:w="1096" w:type="dxa"/>
            <w:tcBorders>
              <w:top w:val="nil"/>
              <w:left w:val="nil"/>
              <w:bottom w:val="single" w:sz="4" w:space="0" w:color="auto"/>
              <w:right w:val="single" w:sz="4" w:space="0" w:color="auto"/>
            </w:tcBorders>
            <w:shd w:val="clear" w:color="auto" w:fill="auto"/>
            <w:noWrap/>
            <w:vAlign w:val="center"/>
            <w:hideMark/>
          </w:tcPr>
          <w:p w14:paraId="76F8CC8B"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19F9C2F3"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43D5E321"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Øvrige socialformål, frivilligt soc. arbejde</w:t>
            </w:r>
          </w:p>
        </w:tc>
        <w:tc>
          <w:tcPr>
            <w:tcW w:w="369" w:type="dxa"/>
            <w:tcBorders>
              <w:top w:val="nil"/>
              <w:left w:val="nil"/>
              <w:bottom w:val="single" w:sz="4" w:space="0" w:color="auto"/>
              <w:right w:val="single" w:sz="4" w:space="0" w:color="auto"/>
            </w:tcBorders>
            <w:shd w:val="clear" w:color="000000" w:fill="CFDFF1"/>
            <w:noWrap/>
            <w:vAlign w:val="center"/>
            <w:hideMark/>
          </w:tcPr>
          <w:p w14:paraId="7F7731AA"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14:paraId="1AB94E4E"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206</w:t>
            </w:r>
          </w:p>
        </w:tc>
        <w:tc>
          <w:tcPr>
            <w:tcW w:w="886" w:type="dxa"/>
            <w:tcBorders>
              <w:top w:val="nil"/>
              <w:left w:val="nil"/>
              <w:bottom w:val="single" w:sz="4" w:space="0" w:color="auto"/>
              <w:right w:val="single" w:sz="4" w:space="0" w:color="auto"/>
            </w:tcBorders>
            <w:shd w:val="clear" w:color="000000" w:fill="CFDFF1"/>
            <w:noWrap/>
            <w:vAlign w:val="center"/>
            <w:hideMark/>
          </w:tcPr>
          <w:p w14:paraId="51FDD070"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206</w:t>
            </w:r>
          </w:p>
        </w:tc>
        <w:tc>
          <w:tcPr>
            <w:tcW w:w="1015" w:type="dxa"/>
            <w:tcBorders>
              <w:top w:val="nil"/>
              <w:left w:val="nil"/>
              <w:bottom w:val="single" w:sz="4" w:space="0" w:color="auto"/>
              <w:right w:val="single" w:sz="4" w:space="0" w:color="auto"/>
            </w:tcBorders>
            <w:shd w:val="clear" w:color="000000" w:fill="CFDFF1"/>
            <w:noWrap/>
            <w:vAlign w:val="center"/>
            <w:hideMark/>
          </w:tcPr>
          <w:p w14:paraId="11324B2E"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87</w:t>
            </w:r>
          </w:p>
        </w:tc>
        <w:tc>
          <w:tcPr>
            <w:tcW w:w="1019" w:type="dxa"/>
            <w:tcBorders>
              <w:top w:val="nil"/>
              <w:left w:val="nil"/>
              <w:bottom w:val="single" w:sz="4" w:space="0" w:color="auto"/>
              <w:right w:val="single" w:sz="4" w:space="0" w:color="auto"/>
            </w:tcBorders>
            <w:shd w:val="clear" w:color="000000" w:fill="CFDFF1"/>
            <w:noWrap/>
            <w:vAlign w:val="bottom"/>
            <w:hideMark/>
          </w:tcPr>
          <w:p w14:paraId="517AEC2A"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-119</w:t>
            </w:r>
          </w:p>
        </w:tc>
        <w:tc>
          <w:tcPr>
            <w:tcW w:w="1096" w:type="dxa"/>
            <w:tcBorders>
              <w:top w:val="nil"/>
              <w:left w:val="nil"/>
              <w:bottom w:val="single" w:sz="4" w:space="0" w:color="auto"/>
              <w:right w:val="single" w:sz="4" w:space="0" w:color="auto"/>
            </w:tcBorders>
            <w:shd w:val="clear" w:color="000000" w:fill="CFDFF1"/>
            <w:noWrap/>
            <w:vAlign w:val="center"/>
            <w:hideMark/>
          </w:tcPr>
          <w:p w14:paraId="73C2F9E5"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2201242B" w14:textId="77777777" w:rsidTr="0039509E">
        <w:trPr>
          <w:trHeight w:hRule="exact" w:val="255"/>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1DB8A864" w14:textId="77777777" w:rsidR="00116392" w:rsidRDefault="00116392" w:rsidP="00944B8C">
            <w:pPr>
              <w:jc w:val="left"/>
              <w:rPr>
                <w:rFonts w:ascii="Verdana" w:hAnsi="Verdana" w:cs="Calibri"/>
                <w:b/>
                <w:bCs/>
                <w:color w:val="000000"/>
                <w:sz w:val="16"/>
                <w:szCs w:val="16"/>
              </w:rPr>
            </w:pPr>
            <w:r>
              <w:rPr>
                <w:rFonts w:ascii="Verdana" w:hAnsi="Verdana" w:cs="Calibri"/>
                <w:b/>
                <w:bCs/>
                <w:color w:val="000000"/>
                <w:sz w:val="16"/>
                <w:szCs w:val="16"/>
              </w:rPr>
              <w:t>Budgetramme 2</w:t>
            </w:r>
          </w:p>
        </w:tc>
        <w:tc>
          <w:tcPr>
            <w:tcW w:w="369" w:type="dxa"/>
            <w:tcBorders>
              <w:top w:val="nil"/>
              <w:left w:val="nil"/>
              <w:bottom w:val="single" w:sz="4" w:space="0" w:color="auto"/>
              <w:right w:val="single" w:sz="4" w:space="0" w:color="auto"/>
            </w:tcBorders>
            <w:shd w:val="clear" w:color="auto" w:fill="auto"/>
            <w:noWrap/>
            <w:vAlign w:val="center"/>
            <w:hideMark/>
          </w:tcPr>
          <w:p w14:paraId="5020BC13"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14:paraId="12DC0424"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50.564</w:t>
            </w:r>
          </w:p>
        </w:tc>
        <w:tc>
          <w:tcPr>
            <w:tcW w:w="886" w:type="dxa"/>
            <w:tcBorders>
              <w:top w:val="nil"/>
              <w:left w:val="nil"/>
              <w:bottom w:val="single" w:sz="4" w:space="0" w:color="auto"/>
              <w:right w:val="single" w:sz="4" w:space="0" w:color="auto"/>
            </w:tcBorders>
            <w:shd w:val="clear" w:color="auto" w:fill="auto"/>
            <w:noWrap/>
            <w:vAlign w:val="bottom"/>
            <w:hideMark/>
          </w:tcPr>
          <w:p w14:paraId="1D978763"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50.878</w:t>
            </w:r>
          </w:p>
        </w:tc>
        <w:tc>
          <w:tcPr>
            <w:tcW w:w="1015" w:type="dxa"/>
            <w:tcBorders>
              <w:top w:val="nil"/>
              <w:left w:val="nil"/>
              <w:bottom w:val="single" w:sz="4" w:space="0" w:color="auto"/>
              <w:right w:val="single" w:sz="4" w:space="0" w:color="auto"/>
            </w:tcBorders>
            <w:shd w:val="clear" w:color="auto" w:fill="auto"/>
            <w:noWrap/>
            <w:vAlign w:val="bottom"/>
            <w:hideMark/>
          </w:tcPr>
          <w:p w14:paraId="59319E2E"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49.870</w:t>
            </w:r>
          </w:p>
        </w:tc>
        <w:tc>
          <w:tcPr>
            <w:tcW w:w="1019" w:type="dxa"/>
            <w:tcBorders>
              <w:top w:val="nil"/>
              <w:left w:val="nil"/>
              <w:bottom w:val="single" w:sz="4" w:space="0" w:color="auto"/>
              <w:right w:val="single" w:sz="4" w:space="0" w:color="auto"/>
            </w:tcBorders>
            <w:shd w:val="clear" w:color="auto" w:fill="auto"/>
            <w:noWrap/>
            <w:vAlign w:val="bottom"/>
            <w:hideMark/>
          </w:tcPr>
          <w:p w14:paraId="5F8E33E9"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-1.007</w:t>
            </w:r>
          </w:p>
        </w:tc>
        <w:tc>
          <w:tcPr>
            <w:tcW w:w="1096" w:type="dxa"/>
            <w:tcBorders>
              <w:top w:val="nil"/>
              <w:left w:val="nil"/>
              <w:bottom w:val="single" w:sz="4" w:space="0" w:color="auto"/>
              <w:right w:val="single" w:sz="4" w:space="0" w:color="auto"/>
            </w:tcBorders>
            <w:shd w:val="clear" w:color="auto" w:fill="auto"/>
            <w:noWrap/>
            <w:vAlign w:val="center"/>
            <w:hideMark/>
          </w:tcPr>
          <w:p w14:paraId="6D6A4C61" w14:textId="77777777" w:rsidR="00116392" w:rsidRDefault="00116392" w:rsidP="00944B8C">
            <w:pPr>
              <w:jc w:val="right"/>
              <w:rPr>
                <w:rFonts w:ascii="Verdana" w:hAnsi="Verdana" w:cs="Calibri"/>
                <w:b/>
                <w:bCs/>
                <w:color w:val="000000"/>
                <w:sz w:val="14"/>
                <w:szCs w:val="14"/>
              </w:rPr>
            </w:pPr>
            <w:r>
              <w:rPr>
                <w:rFonts w:ascii="Verdana" w:hAnsi="Verdana" w:cs="Calibri"/>
                <w:b/>
                <w:bCs/>
                <w:color w:val="000000"/>
                <w:sz w:val="14"/>
                <w:szCs w:val="14"/>
              </w:rPr>
              <w:t>0</w:t>
            </w:r>
          </w:p>
        </w:tc>
      </w:tr>
      <w:tr w:rsidR="00116392" w14:paraId="61DE29AA"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20D55413"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Personlige tillæg m.v.</w:t>
            </w:r>
          </w:p>
        </w:tc>
        <w:tc>
          <w:tcPr>
            <w:tcW w:w="369" w:type="dxa"/>
            <w:tcBorders>
              <w:top w:val="nil"/>
              <w:left w:val="nil"/>
              <w:bottom w:val="single" w:sz="4" w:space="0" w:color="auto"/>
              <w:right w:val="single" w:sz="4" w:space="0" w:color="auto"/>
            </w:tcBorders>
            <w:shd w:val="clear" w:color="000000" w:fill="CFDFF1"/>
            <w:noWrap/>
            <w:vAlign w:val="center"/>
            <w:hideMark/>
          </w:tcPr>
          <w:p w14:paraId="33071733"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000000" w:fill="CFDFF1"/>
            <w:noWrap/>
            <w:vAlign w:val="center"/>
            <w:hideMark/>
          </w:tcPr>
          <w:p w14:paraId="3211BF25"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6.705</w:t>
            </w:r>
          </w:p>
        </w:tc>
        <w:tc>
          <w:tcPr>
            <w:tcW w:w="886" w:type="dxa"/>
            <w:tcBorders>
              <w:top w:val="nil"/>
              <w:left w:val="nil"/>
              <w:bottom w:val="single" w:sz="4" w:space="0" w:color="auto"/>
              <w:right w:val="single" w:sz="4" w:space="0" w:color="auto"/>
            </w:tcBorders>
            <w:shd w:val="clear" w:color="000000" w:fill="CFDFF1"/>
            <w:noWrap/>
            <w:vAlign w:val="center"/>
            <w:hideMark/>
          </w:tcPr>
          <w:p w14:paraId="6DDEAA15"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7.019</w:t>
            </w:r>
          </w:p>
        </w:tc>
        <w:tc>
          <w:tcPr>
            <w:tcW w:w="1015" w:type="dxa"/>
            <w:tcBorders>
              <w:top w:val="nil"/>
              <w:left w:val="nil"/>
              <w:bottom w:val="single" w:sz="4" w:space="0" w:color="auto"/>
              <w:right w:val="single" w:sz="4" w:space="0" w:color="auto"/>
            </w:tcBorders>
            <w:shd w:val="clear" w:color="000000" w:fill="CFDFF1"/>
            <w:noWrap/>
            <w:vAlign w:val="center"/>
            <w:hideMark/>
          </w:tcPr>
          <w:p w14:paraId="122FD7F3"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7.334</w:t>
            </w:r>
          </w:p>
        </w:tc>
        <w:tc>
          <w:tcPr>
            <w:tcW w:w="1019" w:type="dxa"/>
            <w:tcBorders>
              <w:top w:val="nil"/>
              <w:left w:val="nil"/>
              <w:bottom w:val="single" w:sz="4" w:space="0" w:color="auto"/>
              <w:right w:val="single" w:sz="4" w:space="0" w:color="auto"/>
            </w:tcBorders>
            <w:shd w:val="clear" w:color="000000" w:fill="CFDFF1"/>
            <w:noWrap/>
            <w:vAlign w:val="bottom"/>
            <w:hideMark/>
          </w:tcPr>
          <w:p w14:paraId="507C438B"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315</w:t>
            </w:r>
          </w:p>
        </w:tc>
        <w:tc>
          <w:tcPr>
            <w:tcW w:w="1096" w:type="dxa"/>
            <w:tcBorders>
              <w:top w:val="nil"/>
              <w:left w:val="nil"/>
              <w:bottom w:val="single" w:sz="4" w:space="0" w:color="auto"/>
              <w:right w:val="single" w:sz="4" w:space="0" w:color="auto"/>
            </w:tcBorders>
            <w:shd w:val="clear" w:color="000000" w:fill="CFDFF1"/>
            <w:noWrap/>
            <w:vAlign w:val="center"/>
            <w:hideMark/>
          </w:tcPr>
          <w:p w14:paraId="4A380329"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7FEFD5E1"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auto" w:fill="auto"/>
            <w:noWrap/>
            <w:vAlign w:val="center"/>
            <w:hideMark/>
          </w:tcPr>
          <w:p w14:paraId="22F13C92"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Boligydelse til pensionister</w:t>
            </w:r>
          </w:p>
        </w:tc>
        <w:tc>
          <w:tcPr>
            <w:tcW w:w="369" w:type="dxa"/>
            <w:tcBorders>
              <w:top w:val="nil"/>
              <w:left w:val="nil"/>
              <w:bottom w:val="single" w:sz="4" w:space="0" w:color="auto"/>
              <w:right w:val="single" w:sz="4" w:space="0" w:color="auto"/>
            </w:tcBorders>
            <w:shd w:val="clear" w:color="auto" w:fill="auto"/>
            <w:noWrap/>
            <w:vAlign w:val="center"/>
            <w:hideMark/>
          </w:tcPr>
          <w:p w14:paraId="1BAD7067"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w:t>
            </w:r>
          </w:p>
        </w:tc>
        <w:tc>
          <w:tcPr>
            <w:tcW w:w="1184" w:type="dxa"/>
            <w:tcBorders>
              <w:top w:val="nil"/>
              <w:left w:val="nil"/>
              <w:bottom w:val="single" w:sz="4" w:space="0" w:color="auto"/>
              <w:right w:val="single" w:sz="4" w:space="0" w:color="auto"/>
            </w:tcBorders>
            <w:shd w:val="clear" w:color="auto" w:fill="auto"/>
            <w:noWrap/>
            <w:vAlign w:val="bottom"/>
            <w:hideMark/>
          </w:tcPr>
          <w:p w14:paraId="67BDDE35"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25.518</w:t>
            </w:r>
          </w:p>
        </w:tc>
        <w:tc>
          <w:tcPr>
            <w:tcW w:w="886" w:type="dxa"/>
            <w:tcBorders>
              <w:top w:val="nil"/>
              <w:left w:val="nil"/>
              <w:bottom w:val="single" w:sz="4" w:space="0" w:color="auto"/>
              <w:right w:val="single" w:sz="4" w:space="0" w:color="auto"/>
            </w:tcBorders>
            <w:shd w:val="clear" w:color="auto" w:fill="auto"/>
            <w:noWrap/>
            <w:vAlign w:val="bottom"/>
            <w:hideMark/>
          </w:tcPr>
          <w:p w14:paraId="7A027955"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25.518</w:t>
            </w:r>
          </w:p>
        </w:tc>
        <w:tc>
          <w:tcPr>
            <w:tcW w:w="1015" w:type="dxa"/>
            <w:tcBorders>
              <w:top w:val="nil"/>
              <w:left w:val="nil"/>
              <w:bottom w:val="single" w:sz="4" w:space="0" w:color="auto"/>
              <w:right w:val="single" w:sz="4" w:space="0" w:color="auto"/>
            </w:tcBorders>
            <w:shd w:val="clear" w:color="auto" w:fill="auto"/>
            <w:noWrap/>
            <w:vAlign w:val="bottom"/>
            <w:hideMark/>
          </w:tcPr>
          <w:p w14:paraId="4BF5A92A"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26.104</w:t>
            </w:r>
          </w:p>
        </w:tc>
        <w:tc>
          <w:tcPr>
            <w:tcW w:w="1019" w:type="dxa"/>
            <w:tcBorders>
              <w:top w:val="nil"/>
              <w:left w:val="nil"/>
              <w:bottom w:val="single" w:sz="4" w:space="0" w:color="auto"/>
              <w:right w:val="single" w:sz="4" w:space="0" w:color="auto"/>
            </w:tcBorders>
            <w:shd w:val="clear" w:color="auto" w:fill="auto"/>
            <w:noWrap/>
            <w:vAlign w:val="bottom"/>
            <w:hideMark/>
          </w:tcPr>
          <w:p w14:paraId="2A6790B1"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586</w:t>
            </w:r>
          </w:p>
        </w:tc>
        <w:tc>
          <w:tcPr>
            <w:tcW w:w="1096" w:type="dxa"/>
            <w:tcBorders>
              <w:top w:val="nil"/>
              <w:left w:val="nil"/>
              <w:bottom w:val="single" w:sz="4" w:space="0" w:color="auto"/>
              <w:right w:val="single" w:sz="4" w:space="0" w:color="auto"/>
            </w:tcBorders>
            <w:shd w:val="clear" w:color="auto" w:fill="auto"/>
            <w:noWrap/>
            <w:vAlign w:val="center"/>
            <w:hideMark/>
          </w:tcPr>
          <w:p w14:paraId="6226A75F"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r w:rsidR="00116392" w14:paraId="60AF42A1" w14:textId="77777777" w:rsidTr="0039509E">
        <w:trPr>
          <w:trHeight w:hRule="exact" w:val="227"/>
        </w:trPr>
        <w:tc>
          <w:tcPr>
            <w:tcW w:w="4031" w:type="dxa"/>
            <w:tcBorders>
              <w:top w:val="nil"/>
              <w:left w:val="single" w:sz="4" w:space="0" w:color="auto"/>
              <w:bottom w:val="single" w:sz="4" w:space="0" w:color="auto"/>
              <w:right w:val="single" w:sz="4" w:space="0" w:color="auto"/>
            </w:tcBorders>
            <w:shd w:val="clear" w:color="000000" w:fill="CFDFF1"/>
            <w:noWrap/>
            <w:vAlign w:val="center"/>
            <w:hideMark/>
          </w:tcPr>
          <w:p w14:paraId="2EED07EF" w14:textId="77777777" w:rsidR="00116392" w:rsidRDefault="00116392" w:rsidP="00944B8C">
            <w:pPr>
              <w:jc w:val="left"/>
              <w:rPr>
                <w:rFonts w:ascii="Verdana" w:hAnsi="Verdana" w:cs="Calibri"/>
                <w:color w:val="000000"/>
                <w:sz w:val="14"/>
                <w:szCs w:val="14"/>
              </w:rPr>
            </w:pPr>
            <w:r>
              <w:rPr>
                <w:rFonts w:ascii="Verdana" w:hAnsi="Verdana" w:cs="Calibri"/>
                <w:color w:val="000000"/>
                <w:sz w:val="14"/>
                <w:szCs w:val="14"/>
              </w:rPr>
              <w:t>Boligsikring</w:t>
            </w:r>
          </w:p>
        </w:tc>
        <w:tc>
          <w:tcPr>
            <w:tcW w:w="369" w:type="dxa"/>
            <w:tcBorders>
              <w:top w:val="nil"/>
              <w:left w:val="nil"/>
              <w:bottom w:val="single" w:sz="4" w:space="0" w:color="auto"/>
              <w:right w:val="single" w:sz="4" w:space="0" w:color="auto"/>
            </w:tcBorders>
            <w:shd w:val="clear" w:color="000000" w:fill="CFDFF1"/>
            <w:noWrap/>
            <w:vAlign w:val="center"/>
            <w:hideMark/>
          </w:tcPr>
          <w:p w14:paraId="56562494" w14:textId="77777777" w:rsidR="00116392" w:rsidRDefault="00116392" w:rsidP="00944B8C">
            <w:pPr>
              <w:rPr>
                <w:rFonts w:ascii="Verdana" w:hAnsi="Verdana" w:cs="Calibri"/>
                <w:color w:val="000000"/>
                <w:sz w:val="14"/>
                <w:szCs w:val="14"/>
              </w:rPr>
            </w:pPr>
            <w:r>
              <w:rPr>
                <w:rFonts w:ascii="Verdana" w:hAnsi="Verdana" w:cs="Calibri"/>
                <w:color w:val="000000"/>
                <w:sz w:val="14"/>
                <w:szCs w:val="14"/>
              </w:rPr>
              <w:t> 16</w:t>
            </w:r>
          </w:p>
        </w:tc>
        <w:tc>
          <w:tcPr>
            <w:tcW w:w="1184" w:type="dxa"/>
            <w:tcBorders>
              <w:top w:val="nil"/>
              <w:left w:val="nil"/>
              <w:bottom w:val="single" w:sz="4" w:space="0" w:color="auto"/>
              <w:right w:val="single" w:sz="4" w:space="0" w:color="auto"/>
            </w:tcBorders>
            <w:shd w:val="clear" w:color="000000" w:fill="CFDFF1"/>
            <w:noWrap/>
            <w:vAlign w:val="center"/>
            <w:hideMark/>
          </w:tcPr>
          <w:p w14:paraId="41C629EB"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18.340</w:t>
            </w:r>
          </w:p>
        </w:tc>
        <w:tc>
          <w:tcPr>
            <w:tcW w:w="886" w:type="dxa"/>
            <w:tcBorders>
              <w:top w:val="nil"/>
              <w:left w:val="nil"/>
              <w:bottom w:val="single" w:sz="4" w:space="0" w:color="auto"/>
              <w:right w:val="single" w:sz="4" w:space="0" w:color="auto"/>
            </w:tcBorders>
            <w:shd w:val="clear" w:color="000000" w:fill="CFDFF1"/>
            <w:noWrap/>
            <w:vAlign w:val="center"/>
            <w:hideMark/>
          </w:tcPr>
          <w:p w14:paraId="6A42E247"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18.340</w:t>
            </w:r>
          </w:p>
        </w:tc>
        <w:tc>
          <w:tcPr>
            <w:tcW w:w="1015" w:type="dxa"/>
            <w:tcBorders>
              <w:top w:val="nil"/>
              <w:left w:val="nil"/>
              <w:bottom w:val="single" w:sz="4" w:space="0" w:color="auto"/>
              <w:right w:val="single" w:sz="4" w:space="0" w:color="auto"/>
            </w:tcBorders>
            <w:shd w:val="clear" w:color="000000" w:fill="CFDFF1"/>
            <w:noWrap/>
            <w:vAlign w:val="center"/>
            <w:hideMark/>
          </w:tcPr>
          <w:p w14:paraId="22EFA9B1"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16.432</w:t>
            </w:r>
          </w:p>
        </w:tc>
        <w:tc>
          <w:tcPr>
            <w:tcW w:w="1019" w:type="dxa"/>
            <w:tcBorders>
              <w:top w:val="nil"/>
              <w:left w:val="nil"/>
              <w:bottom w:val="single" w:sz="4" w:space="0" w:color="auto"/>
              <w:right w:val="single" w:sz="4" w:space="0" w:color="auto"/>
            </w:tcBorders>
            <w:shd w:val="clear" w:color="000000" w:fill="CFDFF1"/>
            <w:noWrap/>
            <w:vAlign w:val="bottom"/>
            <w:hideMark/>
          </w:tcPr>
          <w:p w14:paraId="5F4DB45B"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-1.908</w:t>
            </w:r>
          </w:p>
        </w:tc>
        <w:tc>
          <w:tcPr>
            <w:tcW w:w="1096" w:type="dxa"/>
            <w:tcBorders>
              <w:top w:val="nil"/>
              <w:left w:val="nil"/>
              <w:bottom w:val="single" w:sz="4" w:space="0" w:color="auto"/>
              <w:right w:val="single" w:sz="4" w:space="0" w:color="auto"/>
            </w:tcBorders>
            <w:shd w:val="clear" w:color="000000" w:fill="CFDFF1"/>
            <w:noWrap/>
            <w:vAlign w:val="center"/>
            <w:hideMark/>
          </w:tcPr>
          <w:p w14:paraId="430CE4B8" w14:textId="77777777" w:rsidR="00116392" w:rsidRDefault="00116392" w:rsidP="00944B8C">
            <w:pPr>
              <w:jc w:val="right"/>
              <w:rPr>
                <w:rFonts w:ascii="Verdana" w:hAnsi="Verdana" w:cs="Calibri"/>
                <w:color w:val="000000"/>
                <w:sz w:val="14"/>
                <w:szCs w:val="14"/>
              </w:rPr>
            </w:pPr>
            <w:r>
              <w:rPr>
                <w:rFonts w:ascii="Verdana" w:hAnsi="Verdana" w:cs="Calibri"/>
                <w:color w:val="000000"/>
                <w:sz w:val="14"/>
                <w:szCs w:val="14"/>
              </w:rPr>
              <w:t>0</w:t>
            </w:r>
          </w:p>
        </w:tc>
      </w:tr>
    </w:tbl>
    <w:p w14:paraId="3E9C07E2" w14:textId="77777777" w:rsidR="00116392" w:rsidRPr="00CA1DBD" w:rsidRDefault="00116392" w:rsidP="0039509E">
      <w:pPr>
        <w:spacing w:before="120"/>
        <w:rPr>
          <w:rFonts w:ascii="Verdana" w:hAnsi="Verdana"/>
          <w:sz w:val="14"/>
          <w:szCs w:val="14"/>
        </w:rPr>
      </w:pPr>
      <w:r>
        <w:rPr>
          <w:rFonts w:ascii="Verdana" w:hAnsi="Verdana"/>
          <w:sz w:val="14"/>
          <w:szCs w:val="14"/>
        </w:rPr>
        <w:t>Merforbrug (+) Mindreforbrug (-)</w:t>
      </w:r>
    </w:p>
    <w:p w14:paraId="02E74A70" w14:textId="77777777" w:rsidR="00116392" w:rsidRPr="003123A6" w:rsidRDefault="00116392" w:rsidP="00116392">
      <w:pPr>
        <w:pStyle w:val="Overskrift4"/>
        <w:rPr>
          <w:sz w:val="20"/>
          <w:szCs w:val="20"/>
        </w:rPr>
      </w:pPr>
      <w:r w:rsidRPr="003123A6">
        <w:rPr>
          <w:sz w:val="20"/>
          <w:szCs w:val="20"/>
        </w:rPr>
        <w:t xml:space="preserve">Noter til regnskab, drift </w:t>
      </w:r>
    </w:p>
    <w:p w14:paraId="7E1F5C49" w14:textId="77777777" w:rsidR="0039509E" w:rsidRDefault="0039509E" w:rsidP="00116392"/>
    <w:p w14:paraId="1424662B" w14:textId="77777777" w:rsidR="00116392" w:rsidRPr="00721A79" w:rsidRDefault="00116392" w:rsidP="00116392">
      <w:r w:rsidRPr="00721A79">
        <w:t>Regnskabet for 2019 viser et me</w:t>
      </w:r>
      <w:r>
        <w:t>rforbrug</w:t>
      </w:r>
      <w:r w:rsidRPr="00721A79">
        <w:t xml:space="preserve"> på 22,7 mio. kr., som – samlet – kan henføres til budgetramme to. Det samlede arbejdsmarkedsområde viser et </w:t>
      </w:r>
      <w:r>
        <w:t xml:space="preserve">merforbrug på ca. 23,8 mio.kr. </w:t>
      </w:r>
      <w:r w:rsidRPr="00721A79">
        <w:t>og et mindreforbrug på Pensions og boligstøtteområdet på  ca. 1,5 mio. kr.</w:t>
      </w:r>
    </w:p>
    <w:p w14:paraId="53703D96" w14:textId="77777777" w:rsidR="00116392" w:rsidRPr="00721A79" w:rsidRDefault="00116392" w:rsidP="00116392">
      <w:r w:rsidRPr="00721A79">
        <w:t>På Arbejdsmarkedsområdets budgetramme ses et merforbrug på ca. 0,5 mio.kr og på ramme to et merforbrug p</w:t>
      </w:r>
      <w:r>
        <w:t xml:space="preserve">å </w:t>
      </w:r>
      <w:r w:rsidRPr="00721A79">
        <w:t xml:space="preserve">ca. 23,3 mio.kr, mens der på Pensions- og boligstøtteområdets ramme et er et mindreforbrug på ca. 0,5 mio.kr og på ramme to er et mindreforbrug på ca. 1,0 mio.kr.  </w:t>
      </w:r>
    </w:p>
    <w:p w14:paraId="13F785A7" w14:textId="77777777" w:rsidR="00116392" w:rsidRPr="00721A79" w:rsidRDefault="00116392" w:rsidP="00116392">
      <w:pPr>
        <w:rPr>
          <w:rFonts w:cs="Arial"/>
          <w:u w:val="single"/>
        </w:rPr>
      </w:pPr>
    </w:p>
    <w:p w14:paraId="19CF0933" w14:textId="77777777" w:rsidR="00116392" w:rsidRPr="00721A79" w:rsidRDefault="00116392" w:rsidP="00116392">
      <w:pPr>
        <w:rPr>
          <w:rFonts w:cs="Arial"/>
          <w:u w:val="single"/>
        </w:rPr>
      </w:pPr>
      <w:r w:rsidRPr="00721A79">
        <w:rPr>
          <w:rFonts w:cs="Arial"/>
          <w:u w:val="single"/>
        </w:rPr>
        <w:t>Note 1</w:t>
      </w:r>
    </w:p>
    <w:p w14:paraId="36A09F7A" w14:textId="77777777" w:rsidR="00116392" w:rsidRPr="00721A79" w:rsidRDefault="00116392" w:rsidP="00116392">
      <w:pPr>
        <w:rPr>
          <w:rFonts w:cs="Arial"/>
        </w:rPr>
      </w:pPr>
      <w:r w:rsidRPr="00721A79">
        <w:rPr>
          <w:rFonts w:cs="Arial"/>
        </w:rPr>
        <w:t>Afdeling for Borger- og Arbejdsmarkeds konto seks udviser et merforbrug på ca.  5,9 mio.kr. Størstedelen af dette merforbrug skyldes uforudsete udgifter i forbindelse med flytninger og ombygninger i løbet af året 2019. Dels har etableringen af Ungecenter, og reetablering af lokaler på ZBC, været dyrere end forventet, og dels har der i forbindelse med den forsinkede indflytning i det ny Job- og Borgerservice været udgifter til husleje (Marienbergvej), kontorartikler og småinventar, nyt nummersystem samt div. it-tilpasninger m.v. – samlet ca. 3,4 mio.kr. Derudover er der et merforbrug på udgifter til lægeerklæringer på ca. 1,2 mio.kr.</w:t>
      </w:r>
    </w:p>
    <w:p w14:paraId="4B12DCC4" w14:textId="77777777" w:rsidR="00116392" w:rsidRPr="00721A79" w:rsidRDefault="00116392" w:rsidP="00116392">
      <w:pPr>
        <w:rPr>
          <w:rFonts w:cs="Arial"/>
          <w:color w:val="FF0000"/>
        </w:rPr>
      </w:pPr>
    </w:p>
    <w:p w14:paraId="2DAC360D" w14:textId="77777777" w:rsidR="00116392" w:rsidRPr="00721A79" w:rsidRDefault="00116392" w:rsidP="00116392">
      <w:pPr>
        <w:rPr>
          <w:rFonts w:cs="Arial"/>
          <w:u w:val="single"/>
        </w:rPr>
      </w:pPr>
      <w:r w:rsidRPr="00721A79">
        <w:rPr>
          <w:rFonts w:cs="Arial"/>
          <w:u w:val="single"/>
        </w:rPr>
        <w:t xml:space="preserve">Note 2 </w:t>
      </w:r>
    </w:p>
    <w:p w14:paraId="42A26B50" w14:textId="77777777" w:rsidR="00116392" w:rsidRPr="00721A79" w:rsidRDefault="00116392" w:rsidP="00116392">
      <w:pPr>
        <w:rPr>
          <w:rFonts w:cs="Arial"/>
        </w:rPr>
      </w:pPr>
      <w:r w:rsidRPr="00721A79">
        <w:rPr>
          <w:rFonts w:cs="Arial"/>
        </w:rPr>
        <w:t>I forbindelse med etablering af Unge</w:t>
      </w:r>
      <w:r>
        <w:rPr>
          <w:rFonts w:cs="Arial"/>
        </w:rPr>
        <w:t>c</w:t>
      </w:r>
      <w:r w:rsidRPr="00721A79">
        <w:rPr>
          <w:rFonts w:cs="Arial"/>
        </w:rPr>
        <w:t>enter pr. 1. april 2019 overgik ungdommens Uddannelsesvejledning fra UU Sjælland syd (Faxe Kommune) til Ungecenter. Mindreforbruget på ca.  0,9 mio.kr. skyldes lukningen af UU Sjælland Syd, hvorfor Vordingborg Kommune har modtaget ca 0,4 mio.kr. i slutopgørelse, samt  periodeforsk</w:t>
      </w:r>
      <w:r>
        <w:rPr>
          <w:rFonts w:cs="Arial"/>
        </w:rPr>
        <w:t>ydninger ift. opkrævninger fra Faxe k</w:t>
      </w:r>
      <w:r w:rsidRPr="00721A79">
        <w:rPr>
          <w:rFonts w:cs="Arial"/>
        </w:rPr>
        <w:t>ommune vedr. 2018. Da alle medarbejdere er overflyttet til Unge</w:t>
      </w:r>
      <w:r>
        <w:rPr>
          <w:rFonts w:cs="Arial"/>
        </w:rPr>
        <w:t>c</w:t>
      </w:r>
      <w:r w:rsidRPr="00721A79">
        <w:rPr>
          <w:rFonts w:cs="Arial"/>
        </w:rPr>
        <w:t>enter forventes udgiften til Uddannelsesvejledning for 2020 således at udgøre ca. 6,3 mio.kr.</w:t>
      </w:r>
    </w:p>
    <w:p w14:paraId="6BFBA6B0" w14:textId="77777777" w:rsidR="00116392" w:rsidRPr="00E936EB" w:rsidRDefault="00116392" w:rsidP="00116392">
      <w:pPr>
        <w:rPr>
          <w:rFonts w:cs="Arial"/>
          <w:color w:val="FF0000"/>
          <w:highlight w:val="yellow"/>
        </w:rPr>
      </w:pPr>
    </w:p>
    <w:p w14:paraId="3036AAD8" w14:textId="77777777" w:rsidR="00116392" w:rsidRPr="00721A79" w:rsidRDefault="00116392" w:rsidP="00116392">
      <w:pPr>
        <w:rPr>
          <w:rFonts w:cs="Arial"/>
          <w:u w:val="single"/>
        </w:rPr>
      </w:pPr>
      <w:r w:rsidRPr="00721A79">
        <w:rPr>
          <w:rFonts w:cs="Arial"/>
          <w:u w:val="single"/>
        </w:rPr>
        <w:t xml:space="preserve">Note 3 </w:t>
      </w:r>
    </w:p>
    <w:p w14:paraId="3C44F284" w14:textId="77777777" w:rsidR="00116392" w:rsidRPr="00721A79" w:rsidRDefault="00116392" w:rsidP="00116392">
      <w:pPr>
        <w:rPr>
          <w:rFonts w:cs="Arial"/>
        </w:rPr>
      </w:pPr>
      <w:r w:rsidRPr="00721A79">
        <w:rPr>
          <w:rFonts w:cs="Arial"/>
        </w:rPr>
        <w:t>Regnskab 2019 udviser et merforbrug for udgifter til særligt tilrettelagt undervisning (STU) på ca 1,3 mio. kr. Der er fortsat mange unge der har behov for særligt tilrettelagt uddannelse, og på trods af at der i samarbejde med Psykiatri- og Handicap er etableret STU-uddannelser internt i Vordingborg Kommune, er udgifterne stigende.</w:t>
      </w:r>
    </w:p>
    <w:p w14:paraId="3C1887D2" w14:textId="77777777" w:rsidR="00116392" w:rsidRPr="00E936EB" w:rsidRDefault="00116392" w:rsidP="00116392">
      <w:pPr>
        <w:rPr>
          <w:rFonts w:cs="Arial"/>
          <w:highlight w:val="yellow"/>
          <w:u w:val="single"/>
        </w:rPr>
      </w:pPr>
    </w:p>
    <w:p w14:paraId="141F6346" w14:textId="77777777" w:rsidR="00116392" w:rsidRPr="00721A79" w:rsidRDefault="00116392" w:rsidP="00116392">
      <w:pPr>
        <w:rPr>
          <w:rFonts w:cs="Arial"/>
          <w:u w:val="single"/>
        </w:rPr>
      </w:pPr>
      <w:r>
        <w:rPr>
          <w:rFonts w:cs="Arial"/>
          <w:u w:val="single"/>
        </w:rPr>
        <w:t>Note 4</w:t>
      </w:r>
      <w:r w:rsidRPr="00721A79">
        <w:rPr>
          <w:rFonts w:cs="Arial"/>
          <w:u w:val="single"/>
        </w:rPr>
        <w:t xml:space="preserve"> </w:t>
      </w:r>
    </w:p>
    <w:p w14:paraId="1330420F" w14:textId="77777777" w:rsidR="00116392" w:rsidRPr="009B7BC8" w:rsidRDefault="00116392" w:rsidP="00116392">
      <w:pPr>
        <w:rPr>
          <w:rFonts w:cs="Arial"/>
        </w:rPr>
      </w:pPr>
      <w:r>
        <w:rPr>
          <w:rFonts w:cs="Arial"/>
        </w:rPr>
        <w:t xml:space="preserve">Mindreforbruget til beboelse integration er på ca. 2,0 mio. kr. og skyldes at </w:t>
      </w:r>
      <w:r w:rsidRPr="009B7BC8">
        <w:rPr>
          <w:rFonts w:cs="Arial"/>
        </w:rPr>
        <w:t>det stadig færre antal borgere under integrationsprogrammet og den fortsat begrænsede tilgang af nye flygtninge/familiesammenføringer til kommunen.</w:t>
      </w:r>
      <w:r>
        <w:rPr>
          <w:rFonts w:cs="Arial"/>
        </w:rPr>
        <w:t xml:space="preserve"> Dermed er behovet for midlertidige boliger reduceret, og det har været muligt at opsige nogle af lejeaftalerne. Derudover kan der indhentes refusion til kommunens huslejetab.</w:t>
      </w:r>
    </w:p>
    <w:p w14:paraId="3D62F3D2" w14:textId="77777777" w:rsidR="00116392" w:rsidRPr="00216109" w:rsidRDefault="00116392" w:rsidP="00116392">
      <w:pPr>
        <w:rPr>
          <w:rFonts w:cs="Arial"/>
          <w:color w:val="FF0000"/>
        </w:rPr>
      </w:pPr>
    </w:p>
    <w:p w14:paraId="183085E0" w14:textId="77777777" w:rsidR="00116392" w:rsidRPr="00216109" w:rsidRDefault="00116392" w:rsidP="00116392">
      <w:pPr>
        <w:rPr>
          <w:rFonts w:cs="Arial"/>
          <w:u w:val="single"/>
        </w:rPr>
      </w:pPr>
      <w:r w:rsidRPr="00216109">
        <w:rPr>
          <w:rFonts w:cs="Arial"/>
          <w:u w:val="single"/>
        </w:rPr>
        <w:t xml:space="preserve">Note 5 </w:t>
      </w:r>
    </w:p>
    <w:p w14:paraId="188C99E6" w14:textId="77777777" w:rsidR="00116392" w:rsidRPr="00216109" w:rsidRDefault="00116392" w:rsidP="00116392">
      <w:pPr>
        <w:rPr>
          <w:rFonts w:cs="Arial"/>
        </w:rPr>
      </w:pPr>
      <w:r w:rsidRPr="00216109">
        <w:rPr>
          <w:rFonts w:cs="Arial"/>
        </w:rPr>
        <w:t>På området for forebyggende indsatser og anbringelser af børn og unge, – som fra 1.4. 2019 er en del af Ungecenter for de 15-23 årige – samt på området for specialiserede sociale indsatser – som fra 1.4.2019 er en del af Ungecenter for de 18-25 årige - ses et samlet mindreforbrug på ca. 2,2 mio. kr. før opgørelse af indtægter vedrørende særligt dyre enkeltsager. Mindreforbruget kan primært henføres til periodeforskydning, idet en række fakturaer fra opholdssteder og døgninstitutioner vedrørende december 2019 ikke var modtaget og betalt ind</w:t>
      </w:r>
      <w:r>
        <w:rPr>
          <w:rFonts w:cs="Arial"/>
        </w:rPr>
        <w:t>en regnskabsafslutningen. På om</w:t>
      </w:r>
      <w:r w:rsidRPr="00216109">
        <w:rPr>
          <w:rFonts w:cs="Arial"/>
        </w:rPr>
        <w:t>r</w:t>
      </w:r>
      <w:r>
        <w:rPr>
          <w:rFonts w:cs="Arial"/>
        </w:rPr>
        <w:t>å</w:t>
      </w:r>
      <w:r w:rsidRPr="00216109">
        <w:rPr>
          <w:rFonts w:cs="Arial"/>
        </w:rPr>
        <w:t>det for særligt dyre enkeltsager (SDE) er der bogført en s</w:t>
      </w:r>
      <w:r>
        <w:rPr>
          <w:rFonts w:cs="Arial"/>
        </w:rPr>
        <w:t xml:space="preserve">tørre indtægt – ca. 1,0 mio.kr. </w:t>
      </w:r>
      <w:r w:rsidRPr="00216109">
        <w:rPr>
          <w:rFonts w:cs="Arial"/>
        </w:rPr>
        <w:t>end forventet. Heraf forventes ca. 0,3 mio.kr. at blive overført til Afdeling for Børn og Unge i forbindelse med berigtigelse, idet der ved opgørelsen af SDE ikke er taget højde for hvornår i løbet af 2019, de unge er fyldt 15 år – Ungecenter har dermed modtaget hele refusionsbeløbet fra 1. april 2019.</w:t>
      </w:r>
    </w:p>
    <w:p w14:paraId="64F8D6E2" w14:textId="77777777" w:rsidR="00116392" w:rsidRPr="009B7BC8" w:rsidRDefault="00116392" w:rsidP="00116392">
      <w:pPr>
        <w:rPr>
          <w:rFonts w:cs="Arial"/>
          <w:u w:val="single"/>
        </w:rPr>
      </w:pPr>
      <w:r>
        <w:rPr>
          <w:rFonts w:cs="Arial"/>
          <w:u w:val="single"/>
        </w:rPr>
        <w:t>Note 6</w:t>
      </w:r>
      <w:r w:rsidRPr="009B7BC8">
        <w:rPr>
          <w:rFonts w:cs="Arial"/>
          <w:u w:val="single"/>
        </w:rPr>
        <w:t xml:space="preserve"> </w:t>
      </w:r>
    </w:p>
    <w:p w14:paraId="39587D22" w14:textId="77777777" w:rsidR="00116392" w:rsidRPr="009B7BC8" w:rsidRDefault="00116392" w:rsidP="00116392">
      <w:pPr>
        <w:rPr>
          <w:rFonts w:cs="Arial"/>
        </w:rPr>
      </w:pPr>
      <w:r w:rsidRPr="009B7BC8">
        <w:rPr>
          <w:rFonts w:cs="Arial"/>
        </w:rPr>
        <w:t>Det samlede mindreforbrug i 2019 til integrationsindsatsen er på ca. 1,0 mio. kr. Mindreforbruget kan henføres til det stadig færre antal borgere under integrationsprogrammet og den fortsat begrænsede tilgang af nye flygtninge/familiesammenføringer til kommunen.</w:t>
      </w:r>
    </w:p>
    <w:p w14:paraId="12C563CF" w14:textId="77777777" w:rsidR="00116392" w:rsidRPr="009B7BC8" w:rsidRDefault="00116392" w:rsidP="00116392">
      <w:pPr>
        <w:rPr>
          <w:rFonts w:cs="Arial"/>
          <w:color w:val="FF0000"/>
        </w:rPr>
      </w:pPr>
    </w:p>
    <w:p w14:paraId="3992C99A" w14:textId="77777777" w:rsidR="00116392" w:rsidRPr="009B7BC8" w:rsidRDefault="00116392" w:rsidP="00116392">
      <w:pPr>
        <w:rPr>
          <w:rFonts w:cs="Arial"/>
          <w:u w:val="single"/>
        </w:rPr>
      </w:pPr>
      <w:r w:rsidRPr="009B7BC8">
        <w:rPr>
          <w:rFonts w:cs="Arial"/>
          <w:u w:val="single"/>
        </w:rPr>
        <w:t xml:space="preserve">Note </w:t>
      </w:r>
      <w:r>
        <w:rPr>
          <w:rFonts w:cs="Arial"/>
          <w:u w:val="single"/>
        </w:rPr>
        <w:t>7</w:t>
      </w:r>
    </w:p>
    <w:p w14:paraId="4F4CE4C6" w14:textId="77777777" w:rsidR="00116392" w:rsidRPr="009B7BC8" w:rsidRDefault="00116392" w:rsidP="00116392">
      <w:pPr>
        <w:rPr>
          <w:rFonts w:cs="Arial"/>
        </w:rPr>
      </w:pPr>
      <w:r w:rsidRPr="009B7BC8">
        <w:rPr>
          <w:rFonts w:cs="Arial"/>
        </w:rPr>
        <w:t xml:space="preserve">Udgifterne til kontanthjælp har i 2018 været ca. 1,8 mio. kr. større end budgetteret. Dette er dog ikke et udtryk for en stigning i antallet af kontanthjælpsmodtagere, idet antallet af kontanthjælpsmodtagere er markant lavere end i 2018. Merforbruget skyldes primært at antallet af uddannelseshjælpsmodtagere er steget, samt et refusionerne er faldet mere end forventet. </w:t>
      </w:r>
    </w:p>
    <w:p w14:paraId="53F152E0" w14:textId="77777777" w:rsidR="00116392" w:rsidRPr="009B7BC8" w:rsidRDefault="00116392" w:rsidP="00116392">
      <w:pPr>
        <w:rPr>
          <w:rFonts w:cs="Arial"/>
          <w:color w:val="FF0000"/>
        </w:rPr>
      </w:pPr>
    </w:p>
    <w:p w14:paraId="6C053822" w14:textId="77777777" w:rsidR="00116392" w:rsidRPr="009B7BC8" w:rsidRDefault="00116392" w:rsidP="00116392">
      <w:pPr>
        <w:rPr>
          <w:rFonts w:cs="Arial"/>
          <w:u w:val="single"/>
        </w:rPr>
      </w:pPr>
      <w:r w:rsidRPr="009B7BC8">
        <w:rPr>
          <w:rFonts w:cs="Arial"/>
          <w:u w:val="single"/>
        </w:rPr>
        <w:t xml:space="preserve">Note </w:t>
      </w:r>
      <w:r>
        <w:rPr>
          <w:rFonts w:cs="Arial"/>
          <w:u w:val="single"/>
        </w:rPr>
        <w:t>8</w:t>
      </w:r>
      <w:r w:rsidRPr="009B7BC8">
        <w:rPr>
          <w:rFonts w:cs="Arial"/>
          <w:u w:val="single"/>
        </w:rPr>
        <w:t xml:space="preserve"> </w:t>
      </w:r>
    </w:p>
    <w:p w14:paraId="1F476B9C" w14:textId="77777777" w:rsidR="00116392" w:rsidRPr="009B7BC8" w:rsidRDefault="00116392" w:rsidP="00116392">
      <w:pPr>
        <w:rPr>
          <w:rFonts w:cs="Arial"/>
        </w:rPr>
      </w:pPr>
      <w:r w:rsidRPr="009B7BC8">
        <w:rPr>
          <w:rFonts w:cs="Arial"/>
        </w:rPr>
        <w:t xml:space="preserve">Udgiften til dagpenge til forsikrede ledige viser et merforbrug på ca. 7,9 mio.kr. Merforbruget skyldes fejlbudgettering af forventningerne til refusionsindtægter fra STAR (Styrelsen for Arbejdsmarked og Rekruttering).  Niveauet for antallet af ledige er det laveste i mange år, og Vordingborg Kommune har igen i 2019 haft en større afgang af borgere på a-dagpenge (procentpoint) end RAR Sjælland og landet som helhed </w:t>
      </w:r>
      <w:r>
        <w:rPr>
          <w:rFonts w:cs="Arial"/>
        </w:rPr>
        <w:t>h</w:t>
      </w:r>
      <w:r w:rsidRPr="009B7BC8">
        <w:rPr>
          <w:rFonts w:cs="Arial"/>
        </w:rPr>
        <w:t xml:space="preserve">ar opnået. </w:t>
      </w:r>
    </w:p>
    <w:p w14:paraId="11F811DF" w14:textId="77777777" w:rsidR="00116392" w:rsidRPr="009B7BC8" w:rsidRDefault="00116392" w:rsidP="00116392">
      <w:pPr>
        <w:rPr>
          <w:rFonts w:cs="Arial"/>
          <w:color w:val="FF0000"/>
        </w:rPr>
      </w:pPr>
    </w:p>
    <w:p w14:paraId="74D25573" w14:textId="77777777" w:rsidR="00116392" w:rsidRDefault="00116392" w:rsidP="00116392">
      <w:pPr>
        <w:rPr>
          <w:rFonts w:cs="Arial"/>
          <w:u w:val="single"/>
        </w:rPr>
      </w:pPr>
      <w:r w:rsidRPr="009B7BC8">
        <w:rPr>
          <w:rFonts w:cs="Arial"/>
          <w:u w:val="single"/>
        </w:rPr>
        <w:t xml:space="preserve">Note </w:t>
      </w:r>
      <w:r>
        <w:rPr>
          <w:rFonts w:cs="Arial"/>
          <w:u w:val="single"/>
        </w:rPr>
        <w:t>9</w:t>
      </w:r>
    </w:p>
    <w:p w14:paraId="44251AE2" w14:textId="77777777" w:rsidR="00116392" w:rsidRPr="009B7BC8" w:rsidRDefault="00116392" w:rsidP="00116392">
      <w:pPr>
        <w:rPr>
          <w:rFonts w:cs="Arial"/>
        </w:rPr>
      </w:pPr>
      <w:r w:rsidRPr="009B7BC8">
        <w:rPr>
          <w:rFonts w:cs="Arial"/>
        </w:rPr>
        <w:t>Mindreforbruget til revalideringsudgifter udgør ca 1,9 mio. kr</w:t>
      </w:r>
      <w:r>
        <w:rPr>
          <w:rFonts w:cs="Arial"/>
        </w:rPr>
        <w:t>.</w:t>
      </w:r>
      <w:r w:rsidRPr="009B7BC8">
        <w:rPr>
          <w:rFonts w:cs="Arial"/>
        </w:rPr>
        <w:t xml:space="preserve">, og kan henføres til, </w:t>
      </w:r>
      <w:r>
        <w:rPr>
          <w:rFonts w:cs="Arial"/>
        </w:rPr>
        <w:t>a</w:t>
      </w:r>
      <w:r w:rsidRPr="009B7BC8">
        <w:rPr>
          <w:rFonts w:cs="Arial"/>
        </w:rPr>
        <w:t>t antallet af borgere i revalidering fortsat er fortsat faldende. Forholdet skyldes ressourceforløbsordningen i et vist omfang har erstattet behovet for revalidering, ligesom ændringer i lovgivningen giver muligheder for, at borgere på kontanthjælp, nu også er omfattet af en række af de tilbud, der tidligere blev givet som revalidering.</w:t>
      </w:r>
    </w:p>
    <w:p w14:paraId="5E851E8D" w14:textId="77777777" w:rsidR="00116392" w:rsidRPr="009B7BC8" w:rsidRDefault="00116392" w:rsidP="00116392">
      <w:pPr>
        <w:rPr>
          <w:rFonts w:cs="Arial"/>
        </w:rPr>
      </w:pPr>
    </w:p>
    <w:p w14:paraId="33F1E7E2" w14:textId="77777777" w:rsidR="00116392" w:rsidRPr="009B7BC8" w:rsidRDefault="00116392" w:rsidP="00116392">
      <w:pPr>
        <w:rPr>
          <w:rFonts w:cs="Arial"/>
          <w:u w:val="single"/>
        </w:rPr>
      </w:pPr>
      <w:r w:rsidRPr="009B7BC8">
        <w:rPr>
          <w:rFonts w:cs="Arial"/>
          <w:u w:val="single"/>
        </w:rPr>
        <w:t>Note 1</w:t>
      </w:r>
      <w:r>
        <w:rPr>
          <w:rFonts w:cs="Arial"/>
          <w:u w:val="single"/>
        </w:rPr>
        <w:t>0</w:t>
      </w:r>
      <w:r w:rsidRPr="009B7BC8">
        <w:rPr>
          <w:rFonts w:cs="Arial"/>
          <w:u w:val="single"/>
        </w:rPr>
        <w:t xml:space="preserve"> </w:t>
      </w:r>
    </w:p>
    <w:p w14:paraId="625988B7" w14:textId="77777777" w:rsidR="00116392" w:rsidRPr="009B7BC8" w:rsidRDefault="00116392" w:rsidP="00116392">
      <w:pPr>
        <w:rPr>
          <w:rFonts w:cs="Arial"/>
        </w:rPr>
      </w:pPr>
      <w:r w:rsidRPr="009B7BC8">
        <w:rPr>
          <w:rFonts w:cs="Arial"/>
        </w:rPr>
        <w:t>Regnskabe</w:t>
      </w:r>
      <w:r>
        <w:rPr>
          <w:rFonts w:cs="Arial"/>
        </w:rPr>
        <w:t>t viser et merforbrug på ca. 2,6</w:t>
      </w:r>
      <w:r w:rsidRPr="009B7BC8">
        <w:rPr>
          <w:rFonts w:cs="Arial"/>
        </w:rPr>
        <w:t xml:space="preserve"> mio.kr. Afvigelsen skyldes primært to forhold; dels er der korrigeret for ca. 10,0 mio.kr. i for meget hjemtaget refusion vedrørende 2018, og dels er der for de nye fleksjob budgetteret med for høje forventninger til refusionsprocenten. Indtægten fra fleksbidrag fra staten til mikrofleksjob er samtidig større end budgetteret, idet der er etableret en række nye fleksjob, hvoraf en del er mikrofleksjobs. </w:t>
      </w:r>
    </w:p>
    <w:p w14:paraId="1FDEB67D" w14:textId="77777777" w:rsidR="00116392" w:rsidRPr="009B7BC8" w:rsidRDefault="00116392" w:rsidP="00116392">
      <w:pPr>
        <w:rPr>
          <w:rFonts w:cs="Arial"/>
          <w:color w:val="FF0000"/>
        </w:rPr>
      </w:pPr>
    </w:p>
    <w:p w14:paraId="3E0BA35D" w14:textId="77777777" w:rsidR="00116392" w:rsidRPr="009B7BC8" w:rsidRDefault="00116392" w:rsidP="00116392">
      <w:pPr>
        <w:rPr>
          <w:rFonts w:cs="Arial"/>
          <w:u w:val="single"/>
        </w:rPr>
      </w:pPr>
      <w:r w:rsidRPr="009B7BC8">
        <w:rPr>
          <w:rFonts w:cs="Arial"/>
          <w:u w:val="single"/>
        </w:rPr>
        <w:t>Note 1</w:t>
      </w:r>
      <w:r>
        <w:rPr>
          <w:rFonts w:cs="Arial"/>
          <w:u w:val="single"/>
        </w:rPr>
        <w:t>1</w:t>
      </w:r>
      <w:r w:rsidRPr="009B7BC8">
        <w:rPr>
          <w:rFonts w:cs="Arial"/>
          <w:u w:val="single"/>
        </w:rPr>
        <w:t xml:space="preserve"> </w:t>
      </w:r>
    </w:p>
    <w:p w14:paraId="5F870B56" w14:textId="77777777" w:rsidR="00116392" w:rsidRPr="009B7BC8" w:rsidRDefault="00116392" w:rsidP="00116392">
      <w:pPr>
        <w:rPr>
          <w:rFonts w:cs="Arial"/>
          <w:color w:val="FF0000"/>
        </w:rPr>
      </w:pPr>
      <w:r w:rsidRPr="009B7BC8">
        <w:rPr>
          <w:rFonts w:cs="Arial"/>
        </w:rPr>
        <w:t>Merudgiften til ledighedsydelse udgør ca 2,6 mio. kr. Afvigelsen kan henføres til mindreindtægt vedrørende statsrefusioner idet der er budgetteret med for høje forventninger til refusionsprocenten fra staten (Styrelsen for Arbejdsmarked og Rekruttering).</w:t>
      </w:r>
    </w:p>
    <w:p w14:paraId="5ACAD94D" w14:textId="77777777" w:rsidR="00116392" w:rsidRPr="009B7BC8" w:rsidRDefault="00116392" w:rsidP="00116392">
      <w:pPr>
        <w:rPr>
          <w:rFonts w:cs="Arial"/>
          <w:color w:val="FF0000"/>
        </w:rPr>
      </w:pPr>
    </w:p>
    <w:p w14:paraId="32FF50DD" w14:textId="77777777" w:rsidR="00116392" w:rsidRPr="009B7BC8" w:rsidRDefault="00116392" w:rsidP="00116392">
      <w:pPr>
        <w:rPr>
          <w:rFonts w:cs="Arial"/>
          <w:u w:val="single"/>
        </w:rPr>
      </w:pPr>
      <w:r w:rsidRPr="009B7BC8">
        <w:rPr>
          <w:rFonts w:cs="Arial"/>
          <w:u w:val="single"/>
        </w:rPr>
        <w:t>Note 1</w:t>
      </w:r>
      <w:r>
        <w:rPr>
          <w:rFonts w:cs="Arial"/>
          <w:u w:val="single"/>
        </w:rPr>
        <w:t>2</w:t>
      </w:r>
      <w:r w:rsidRPr="009B7BC8">
        <w:rPr>
          <w:rFonts w:cs="Arial"/>
          <w:u w:val="single"/>
        </w:rPr>
        <w:t xml:space="preserve"> </w:t>
      </w:r>
    </w:p>
    <w:p w14:paraId="07CE0BB9" w14:textId="77777777" w:rsidR="00116392" w:rsidRPr="009B7BC8" w:rsidRDefault="00116392" w:rsidP="00116392">
      <w:pPr>
        <w:rPr>
          <w:rFonts w:cs="Arial"/>
          <w:color w:val="FF0000"/>
        </w:rPr>
      </w:pPr>
      <w:r w:rsidRPr="009B7BC8">
        <w:rPr>
          <w:rFonts w:cs="Arial"/>
        </w:rPr>
        <w:t>Merudgiften i til sygedagpenge på ca. 7,2 mio.kr. kan primært henføres til mindreindtægt vedrørende  statsrefusion. Der er ved budgetlægningen for 2019 vurderet med en lavere anciennitetsalder for sygedagpengemodtagere i 2019 end beregnet af Styrelsen for Arbejdsmarked og Rekruttering (STAR).</w:t>
      </w:r>
    </w:p>
    <w:p w14:paraId="06A47F18" w14:textId="77777777" w:rsidR="00116392" w:rsidRPr="009B7BC8" w:rsidRDefault="00116392" w:rsidP="00116392">
      <w:pPr>
        <w:rPr>
          <w:rFonts w:cs="Arial"/>
          <w:color w:val="FF0000"/>
        </w:rPr>
      </w:pPr>
    </w:p>
    <w:p w14:paraId="6FAC68C0" w14:textId="77777777" w:rsidR="00116392" w:rsidRPr="009B7BC8" w:rsidRDefault="00116392" w:rsidP="00116392">
      <w:pPr>
        <w:rPr>
          <w:rFonts w:cs="Arial"/>
          <w:u w:val="single"/>
        </w:rPr>
      </w:pPr>
      <w:r w:rsidRPr="009B7BC8">
        <w:rPr>
          <w:rFonts w:cs="Arial"/>
          <w:u w:val="single"/>
        </w:rPr>
        <w:t>Note 1</w:t>
      </w:r>
      <w:r>
        <w:rPr>
          <w:rFonts w:cs="Arial"/>
          <w:u w:val="single"/>
        </w:rPr>
        <w:t>3</w:t>
      </w:r>
    </w:p>
    <w:p w14:paraId="443B6DF5" w14:textId="77777777" w:rsidR="00116392" w:rsidRDefault="00116392" w:rsidP="00116392">
      <w:pPr>
        <w:rPr>
          <w:rFonts w:cs="Arial"/>
        </w:rPr>
      </w:pPr>
      <w:r w:rsidRPr="009B7BC8">
        <w:rPr>
          <w:rFonts w:cs="Arial"/>
        </w:rPr>
        <w:t>Den samlede udgift til førtidspension i 2019 udviser et merforbrug på ca. 6,5 mio.kr. Dette skyldes flere forhold; dels er er der i 2019 bevilget flere førtidspensioner end i de foregående år, og dels er refusionsindtægterne lavere end budgetteret. Derudover er indtægten fra mellemkommunale refusioner faldende.</w:t>
      </w:r>
    </w:p>
    <w:p w14:paraId="36F63289" w14:textId="77777777" w:rsidR="00116392" w:rsidRPr="009B7BC8" w:rsidRDefault="00116392" w:rsidP="00116392">
      <w:pPr>
        <w:rPr>
          <w:rFonts w:cs="Arial"/>
        </w:rPr>
      </w:pPr>
    </w:p>
    <w:p w14:paraId="1DFD8624" w14:textId="77777777" w:rsidR="00116392" w:rsidRPr="009B7BC8" w:rsidRDefault="00116392" w:rsidP="00116392">
      <w:pPr>
        <w:rPr>
          <w:rFonts w:cs="Arial"/>
          <w:color w:val="FF0000"/>
        </w:rPr>
      </w:pPr>
    </w:p>
    <w:p w14:paraId="220FDAC9" w14:textId="77777777" w:rsidR="00116392" w:rsidRPr="009B7BC8" w:rsidRDefault="00116392" w:rsidP="00116392">
      <w:pPr>
        <w:rPr>
          <w:rFonts w:cs="Arial"/>
          <w:u w:val="single"/>
        </w:rPr>
      </w:pPr>
      <w:r w:rsidRPr="009B7BC8">
        <w:rPr>
          <w:rFonts w:cs="Arial"/>
          <w:u w:val="single"/>
        </w:rPr>
        <w:t>Note 1</w:t>
      </w:r>
      <w:r>
        <w:rPr>
          <w:rFonts w:cs="Arial"/>
          <w:u w:val="single"/>
        </w:rPr>
        <w:t>4</w:t>
      </w:r>
      <w:r w:rsidRPr="009B7BC8">
        <w:rPr>
          <w:rFonts w:cs="Arial"/>
          <w:u w:val="single"/>
        </w:rPr>
        <w:t xml:space="preserve"> </w:t>
      </w:r>
    </w:p>
    <w:p w14:paraId="55492457" w14:textId="77777777" w:rsidR="00116392" w:rsidRPr="009B7BC8" w:rsidRDefault="00116392" w:rsidP="00116392">
      <w:pPr>
        <w:rPr>
          <w:rFonts w:cs="Arial"/>
        </w:rPr>
      </w:pPr>
      <w:r w:rsidRPr="009B7BC8">
        <w:rPr>
          <w:rFonts w:cs="Arial"/>
        </w:rPr>
        <w:t xml:space="preserve">Samlet set udviser udgiften til boligstøtte et mindreforbrug på 1,5 mio. kr. Generelt kan denne mindreudgift henføres til det højere beskæftigelsesniveau i samfundet, hvilket påvirker udgifterne til bl.a. boligsikring, hvor der er </w:t>
      </w:r>
      <w:r>
        <w:rPr>
          <w:rFonts w:cs="Arial"/>
        </w:rPr>
        <w:t>et mindreforbrug på 1,9 mio.kr.</w:t>
      </w:r>
    </w:p>
    <w:p w14:paraId="7203F6D8" w14:textId="77777777" w:rsidR="00116392" w:rsidRPr="00E936EB" w:rsidRDefault="00116392" w:rsidP="00116392">
      <w:pPr>
        <w:rPr>
          <w:rFonts w:cs="Arial"/>
          <w:highlight w:val="yellow"/>
        </w:rPr>
      </w:pPr>
    </w:p>
    <w:p w14:paraId="1D21A31F" w14:textId="77777777" w:rsidR="00116392" w:rsidRDefault="00116392" w:rsidP="00116392">
      <w:pPr>
        <w:rPr>
          <w:rFonts w:ascii="Verdana" w:hAnsi="Verdana"/>
          <w:b/>
        </w:rPr>
      </w:pPr>
      <w:r w:rsidRPr="00A531D8">
        <w:rPr>
          <w:rFonts w:ascii="Verdana" w:hAnsi="Verdana"/>
          <w:b/>
        </w:rPr>
        <w:t>Ledelsesinformation</w:t>
      </w:r>
      <w:r>
        <w:rPr>
          <w:rFonts w:ascii="Verdana" w:hAnsi="Verdana"/>
          <w:b/>
        </w:rPr>
        <w:t xml:space="preserve"> </w:t>
      </w:r>
    </w:p>
    <w:p w14:paraId="2E7BB068" w14:textId="77777777" w:rsidR="00116392" w:rsidRDefault="00116392" w:rsidP="00116392">
      <w:pPr>
        <w:rPr>
          <w:rFonts w:ascii="Verdana" w:hAnsi="Verdana"/>
          <w:b/>
        </w:rPr>
      </w:pPr>
    </w:p>
    <w:p w14:paraId="5A2B5EF2" w14:textId="77777777" w:rsidR="00116392" w:rsidRPr="001C74DE" w:rsidRDefault="00116392" w:rsidP="00116392">
      <w:pPr>
        <w:rPr>
          <w:rFonts w:ascii="Verdana" w:hAnsi="Verdana" w:cs="Arial"/>
          <w:b/>
          <w:sz w:val="20"/>
          <w:szCs w:val="20"/>
        </w:rPr>
      </w:pPr>
      <w:r w:rsidRPr="001C74DE">
        <w:rPr>
          <w:rFonts w:ascii="Verdana" w:hAnsi="Verdana"/>
          <w:b/>
          <w:sz w:val="20"/>
          <w:szCs w:val="20"/>
        </w:rPr>
        <w:t xml:space="preserve">Sygefravær </w:t>
      </w:r>
    </w:p>
    <w:p w14:paraId="4CE64999" w14:textId="77777777" w:rsidR="00116392" w:rsidRDefault="00116392" w:rsidP="00116392">
      <w:pPr>
        <w:rPr>
          <w:b/>
        </w:rPr>
      </w:pPr>
    </w:p>
    <w:p w14:paraId="39A24AB3" w14:textId="77777777" w:rsidR="00116392" w:rsidRDefault="00116392" w:rsidP="00116392">
      <w:r>
        <w:t>Nedenstående tabel viser sygefraværsprocent fordelt pr. måned for Afdeling for Borger og Arbejdsmarked i 2018 og 2019.</w:t>
      </w:r>
    </w:p>
    <w:p w14:paraId="22187FE2" w14:textId="77777777" w:rsidR="00116392" w:rsidRDefault="00116392" w:rsidP="00116392"/>
    <w:p w14:paraId="20EEC630" w14:textId="77777777" w:rsidR="00116392" w:rsidRDefault="00116392" w:rsidP="00116392">
      <w:r>
        <w:rPr>
          <w:noProof/>
          <w:lang w:eastAsia="da-DK"/>
        </w:rPr>
        <w:drawing>
          <wp:inline distT="0" distB="0" distL="0" distR="0" wp14:anchorId="333D0390" wp14:editId="46BE854D">
            <wp:extent cx="6120130" cy="2180590"/>
            <wp:effectExtent l="19050" t="19050" r="13970" b="10160"/>
            <wp:docPr id="2" name="Picture 3"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serted picture RelID:1"/>
                    <pic:cNvPicPr>
                      <a:picLocks noChangeAspect="1"/>
                    </pic:cNvPicPr>
                  </pic:nvPicPr>
                  <pic:blipFill>
                    <a:blip r:embed="rId14"/>
                    <a:stretch>
                      <a:fillRect/>
                    </a:stretch>
                  </pic:blipFill>
                  <pic:spPr>
                    <a:xfrm>
                      <a:off x="0" y="0"/>
                      <a:ext cx="6120130" cy="2180590"/>
                    </a:xfrm>
                    <a:prstGeom prst="rect">
                      <a:avLst/>
                    </a:prstGeom>
                    <a:ln w="12700">
                      <a:solidFill>
                        <a:srgbClr val="999999"/>
                      </a:solidFill>
                      <a:prstDash val="solid"/>
                    </a:ln>
                  </pic:spPr>
                </pic:pic>
              </a:graphicData>
            </a:graphic>
          </wp:inline>
        </w:drawing>
      </w:r>
    </w:p>
    <w:p w14:paraId="0335E50D" w14:textId="77777777" w:rsidR="00116392" w:rsidRDefault="00116392" w:rsidP="00116392"/>
    <w:tbl>
      <w:tblPr>
        <w:tblW w:w="9980" w:type="dxa"/>
        <w:tblCellMar>
          <w:left w:w="70" w:type="dxa"/>
          <w:right w:w="70" w:type="dxa"/>
        </w:tblCellMar>
        <w:tblLook w:val="04A0" w:firstRow="1" w:lastRow="0" w:firstColumn="1" w:lastColumn="0" w:noHBand="0" w:noVBand="1"/>
      </w:tblPr>
      <w:tblGrid>
        <w:gridCol w:w="2218"/>
        <w:gridCol w:w="520"/>
        <w:gridCol w:w="600"/>
        <w:gridCol w:w="600"/>
        <w:gridCol w:w="820"/>
        <w:gridCol w:w="820"/>
        <w:gridCol w:w="920"/>
        <w:gridCol w:w="600"/>
        <w:gridCol w:w="851"/>
        <w:gridCol w:w="1240"/>
        <w:gridCol w:w="791"/>
      </w:tblGrid>
      <w:tr w:rsidR="00116392" w:rsidRPr="009B160C" w14:paraId="44F40225" w14:textId="77777777" w:rsidTr="00944B8C">
        <w:trPr>
          <w:trHeight w:val="364"/>
        </w:trPr>
        <w:tc>
          <w:tcPr>
            <w:tcW w:w="9980" w:type="dxa"/>
            <w:gridSpan w:val="11"/>
            <w:tcBorders>
              <w:top w:val="single" w:sz="4" w:space="0" w:color="auto"/>
              <w:left w:val="single" w:sz="4" w:space="0" w:color="auto"/>
              <w:bottom w:val="nil"/>
              <w:right w:val="single" w:sz="4" w:space="0" w:color="auto"/>
            </w:tcBorders>
            <w:shd w:val="clear" w:color="FFFFFF" w:fill="005584"/>
            <w:noWrap/>
            <w:vAlign w:val="bottom"/>
            <w:hideMark/>
          </w:tcPr>
          <w:p w14:paraId="45A0CD62" w14:textId="77777777" w:rsidR="00116392" w:rsidRPr="009B160C" w:rsidRDefault="00116392" w:rsidP="00944B8C">
            <w:pPr>
              <w:spacing w:line="240" w:lineRule="auto"/>
              <w:rPr>
                <w:rFonts w:eastAsia="Times New Roman" w:cs="Arial"/>
                <w:b/>
                <w:bCs/>
                <w:color w:val="FFFFFF"/>
                <w:sz w:val="20"/>
                <w:szCs w:val="20"/>
                <w:lang w:eastAsia="da-DK"/>
              </w:rPr>
            </w:pPr>
            <w:r w:rsidRPr="009B160C">
              <w:rPr>
                <w:rFonts w:eastAsia="Times New Roman" w:cs="Arial"/>
                <w:b/>
                <w:bCs/>
                <w:color w:val="FFFFFF"/>
                <w:sz w:val="20"/>
                <w:szCs w:val="20"/>
                <w:lang w:eastAsia="da-DK"/>
              </w:rPr>
              <w:t>Tabel 1: Sygefraværsoverblik og antal ansatte</w:t>
            </w:r>
          </w:p>
        </w:tc>
      </w:tr>
      <w:tr w:rsidR="00116392" w:rsidRPr="009B160C" w14:paraId="10274E26" w14:textId="77777777" w:rsidTr="00944B8C">
        <w:trPr>
          <w:trHeight w:val="267"/>
        </w:trPr>
        <w:tc>
          <w:tcPr>
            <w:tcW w:w="2218" w:type="dxa"/>
            <w:tcBorders>
              <w:top w:val="nil"/>
              <w:left w:val="single" w:sz="4" w:space="0" w:color="auto"/>
              <w:bottom w:val="nil"/>
              <w:right w:val="nil"/>
            </w:tcBorders>
            <w:shd w:val="clear" w:color="FFFFFF" w:fill="FFFFFF"/>
            <w:vAlign w:val="bottom"/>
            <w:hideMark/>
          </w:tcPr>
          <w:p w14:paraId="6003123E" w14:textId="77777777" w:rsidR="00116392" w:rsidRPr="009B160C" w:rsidRDefault="00116392" w:rsidP="00944B8C">
            <w:pPr>
              <w:spacing w:line="240" w:lineRule="auto"/>
              <w:jc w:val="center"/>
              <w:rPr>
                <w:rFonts w:eastAsia="Times New Roman" w:cs="Arial"/>
                <w:b/>
                <w:bCs/>
                <w:color w:val="000000"/>
                <w:sz w:val="18"/>
                <w:szCs w:val="18"/>
                <w:lang w:eastAsia="da-DK"/>
              </w:rPr>
            </w:pPr>
            <w:r w:rsidRPr="009B160C">
              <w:rPr>
                <w:rFonts w:eastAsia="Times New Roman" w:cs="Arial"/>
                <w:b/>
                <w:bCs/>
                <w:color w:val="000000"/>
                <w:sz w:val="18"/>
                <w:szCs w:val="18"/>
                <w:lang w:eastAsia="da-DK"/>
              </w:rPr>
              <w:t> </w:t>
            </w:r>
          </w:p>
        </w:tc>
        <w:tc>
          <w:tcPr>
            <w:tcW w:w="520" w:type="dxa"/>
            <w:tcBorders>
              <w:top w:val="nil"/>
              <w:left w:val="nil"/>
              <w:bottom w:val="nil"/>
              <w:right w:val="nil"/>
            </w:tcBorders>
            <w:shd w:val="clear" w:color="FFFFFF" w:fill="FFFFFF"/>
            <w:vAlign w:val="bottom"/>
            <w:hideMark/>
          </w:tcPr>
          <w:p w14:paraId="70DFB554" w14:textId="77777777" w:rsidR="00116392" w:rsidRPr="009B160C" w:rsidRDefault="00116392" w:rsidP="00944B8C">
            <w:pPr>
              <w:spacing w:line="240" w:lineRule="auto"/>
              <w:jc w:val="center"/>
              <w:rPr>
                <w:rFonts w:eastAsia="Times New Roman" w:cs="Arial"/>
                <w:b/>
                <w:bCs/>
                <w:color w:val="000000"/>
                <w:sz w:val="18"/>
                <w:szCs w:val="18"/>
                <w:lang w:eastAsia="da-DK"/>
              </w:rPr>
            </w:pPr>
            <w:r w:rsidRPr="009B160C">
              <w:rPr>
                <w:rFonts w:eastAsia="Times New Roman" w:cs="Arial"/>
                <w:b/>
                <w:bCs/>
                <w:color w:val="000000"/>
                <w:sz w:val="18"/>
                <w:szCs w:val="18"/>
                <w:lang w:eastAsia="da-DK"/>
              </w:rPr>
              <w:t> </w:t>
            </w:r>
          </w:p>
        </w:tc>
        <w:tc>
          <w:tcPr>
            <w:tcW w:w="4360" w:type="dxa"/>
            <w:gridSpan w:val="6"/>
            <w:tcBorders>
              <w:top w:val="nil"/>
              <w:left w:val="nil"/>
              <w:bottom w:val="single" w:sz="4" w:space="0" w:color="969696"/>
              <w:right w:val="single" w:sz="4" w:space="0" w:color="000000"/>
            </w:tcBorders>
            <w:shd w:val="clear" w:color="FFFFFF" w:fill="FFFFFF"/>
            <w:vAlign w:val="center"/>
            <w:hideMark/>
          </w:tcPr>
          <w:p w14:paraId="513C4B6E" w14:textId="77777777" w:rsidR="00116392" w:rsidRDefault="00116392" w:rsidP="00944B8C">
            <w:pPr>
              <w:jc w:val="center"/>
              <w:rPr>
                <w:rFonts w:cs="Arial"/>
                <w:i/>
                <w:iCs/>
                <w:color w:val="000000"/>
                <w:sz w:val="16"/>
                <w:szCs w:val="16"/>
              </w:rPr>
            </w:pPr>
            <w:r>
              <w:rPr>
                <w:rFonts w:cs="Arial"/>
                <w:i/>
                <w:iCs/>
                <w:color w:val="000000"/>
                <w:sz w:val="16"/>
                <w:szCs w:val="16"/>
              </w:rPr>
              <w:t>Sygefravær i procent</w:t>
            </w:r>
          </w:p>
        </w:tc>
        <w:tc>
          <w:tcPr>
            <w:tcW w:w="2882" w:type="dxa"/>
            <w:gridSpan w:val="3"/>
            <w:tcBorders>
              <w:top w:val="nil"/>
              <w:left w:val="nil"/>
              <w:bottom w:val="single" w:sz="4" w:space="0" w:color="969696"/>
              <w:right w:val="single" w:sz="4" w:space="0" w:color="auto"/>
            </w:tcBorders>
            <w:shd w:val="clear" w:color="FFFFFF" w:fill="FFFFFF"/>
            <w:vAlign w:val="center"/>
            <w:hideMark/>
          </w:tcPr>
          <w:p w14:paraId="112694CE" w14:textId="77777777" w:rsidR="00116392" w:rsidRDefault="00116392" w:rsidP="00944B8C">
            <w:pPr>
              <w:jc w:val="center"/>
              <w:rPr>
                <w:rFonts w:cs="Arial"/>
                <w:i/>
                <w:iCs/>
                <w:color w:val="000000"/>
                <w:sz w:val="16"/>
                <w:szCs w:val="16"/>
              </w:rPr>
            </w:pPr>
            <w:r>
              <w:rPr>
                <w:rFonts w:cs="Arial"/>
                <w:i/>
                <w:iCs/>
                <w:color w:val="000000"/>
                <w:sz w:val="16"/>
                <w:szCs w:val="16"/>
              </w:rPr>
              <w:t>Jan - Dec 2019</w:t>
            </w:r>
          </w:p>
        </w:tc>
      </w:tr>
      <w:tr w:rsidR="00116392" w:rsidRPr="009B160C" w14:paraId="6BE754DA" w14:textId="77777777" w:rsidTr="00944B8C">
        <w:trPr>
          <w:trHeight w:val="919"/>
        </w:trPr>
        <w:tc>
          <w:tcPr>
            <w:tcW w:w="2218" w:type="dxa"/>
            <w:tcBorders>
              <w:top w:val="nil"/>
              <w:left w:val="single" w:sz="4" w:space="0" w:color="auto"/>
              <w:bottom w:val="single" w:sz="4" w:space="0" w:color="969696"/>
              <w:right w:val="nil"/>
            </w:tcBorders>
            <w:shd w:val="clear" w:color="FFFFFF" w:fill="FFFFFF"/>
            <w:vAlign w:val="bottom"/>
            <w:hideMark/>
          </w:tcPr>
          <w:p w14:paraId="4EEDBAD5" w14:textId="77777777" w:rsidR="00116392" w:rsidRPr="009B160C" w:rsidRDefault="00116392" w:rsidP="00944B8C">
            <w:pPr>
              <w:spacing w:line="240" w:lineRule="auto"/>
              <w:jc w:val="center"/>
              <w:rPr>
                <w:rFonts w:eastAsia="Times New Roman" w:cs="Arial"/>
                <w:b/>
                <w:bCs/>
                <w:color w:val="000000"/>
                <w:sz w:val="18"/>
                <w:szCs w:val="18"/>
                <w:lang w:eastAsia="da-DK"/>
              </w:rPr>
            </w:pPr>
            <w:r w:rsidRPr="009B160C">
              <w:rPr>
                <w:rFonts w:eastAsia="Times New Roman" w:cs="Arial"/>
                <w:b/>
                <w:bCs/>
                <w:color w:val="000000"/>
                <w:sz w:val="18"/>
                <w:szCs w:val="18"/>
                <w:lang w:eastAsia="da-DK"/>
              </w:rPr>
              <w:t> </w:t>
            </w:r>
          </w:p>
        </w:tc>
        <w:tc>
          <w:tcPr>
            <w:tcW w:w="520" w:type="dxa"/>
            <w:tcBorders>
              <w:top w:val="nil"/>
              <w:left w:val="nil"/>
              <w:bottom w:val="single" w:sz="4" w:space="0" w:color="969696"/>
              <w:right w:val="nil"/>
            </w:tcBorders>
            <w:shd w:val="clear" w:color="FFFFFF" w:fill="FFFFFF"/>
            <w:vAlign w:val="bottom"/>
            <w:hideMark/>
          </w:tcPr>
          <w:p w14:paraId="11254B9B" w14:textId="77777777" w:rsidR="00116392" w:rsidRPr="009B160C" w:rsidRDefault="00116392" w:rsidP="00944B8C">
            <w:pPr>
              <w:spacing w:line="240" w:lineRule="auto"/>
              <w:jc w:val="center"/>
              <w:rPr>
                <w:rFonts w:eastAsia="Times New Roman" w:cs="Arial"/>
                <w:b/>
                <w:bCs/>
                <w:color w:val="000000"/>
                <w:sz w:val="18"/>
                <w:szCs w:val="18"/>
                <w:lang w:eastAsia="da-DK"/>
              </w:rPr>
            </w:pPr>
            <w:r w:rsidRPr="009B160C">
              <w:rPr>
                <w:rFonts w:eastAsia="Times New Roman" w:cs="Arial"/>
                <w:b/>
                <w:bCs/>
                <w:color w:val="000000"/>
                <w:sz w:val="18"/>
                <w:szCs w:val="18"/>
                <w:lang w:eastAsia="da-DK"/>
              </w:rPr>
              <w:t> </w:t>
            </w:r>
          </w:p>
        </w:tc>
        <w:tc>
          <w:tcPr>
            <w:tcW w:w="600" w:type="dxa"/>
            <w:tcBorders>
              <w:top w:val="nil"/>
              <w:left w:val="nil"/>
              <w:bottom w:val="single" w:sz="4" w:space="0" w:color="969696"/>
              <w:right w:val="single" w:sz="4" w:space="0" w:color="C8C8C8"/>
            </w:tcBorders>
            <w:shd w:val="clear" w:color="FFFFFF" w:fill="FFFFFF"/>
            <w:vAlign w:val="center"/>
            <w:hideMark/>
          </w:tcPr>
          <w:p w14:paraId="5ED2450F" w14:textId="77777777" w:rsidR="00116392" w:rsidRDefault="00116392" w:rsidP="00944B8C">
            <w:pPr>
              <w:jc w:val="center"/>
              <w:rPr>
                <w:rFonts w:cs="Arial"/>
                <w:color w:val="000000"/>
                <w:sz w:val="18"/>
                <w:szCs w:val="18"/>
              </w:rPr>
            </w:pPr>
            <w:r>
              <w:rPr>
                <w:rFonts w:cs="Arial"/>
                <w:color w:val="000000"/>
                <w:sz w:val="18"/>
                <w:szCs w:val="18"/>
              </w:rPr>
              <w:t>Dec</w:t>
            </w:r>
            <w:r>
              <w:rPr>
                <w:rFonts w:cs="Arial"/>
                <w:color w:val="000000"/>
                <w:sz w:val="18"/>
                <w:szCs w:val="18"/>
              </w:rPr>
              <w:br/>
              <w:t>2019</w:t>
            </w:r>
          </w:p>
        </w:tc>
        <w:tc>
          <w:tcPr>
            <w:tcW w:w="600" w:type="dxa"/>
            <w:tcBorders>
              <w:top w:val="nil"/>
              <w:left w:val="nil"/>
              <w:bottom w:val="single" w:sz="4" w:space="0" w:color="969696"/>
              <w:right w:val="single" w:sz="4" w:space="0" w:color="C8C8C8"/>
            </w:tcBorders>
            <w:shd w:val="clear" w:color="FFFFFF" w:fill="FFFFFF"/>
            <w:vAlign w:val="center"/>
            <w:hideMark/>
          </w:tcPr>
          <w:p w14:paraId="43B042CA" w14:textId="77777777" w:rsidR="00116392" w:rsidRDefault="00116392" w:rsidP="00944B8C">
            <w:pPr>
              <w:jc w:val="center"/>
              <w:rPr>
                <w:rFonts w:cs="Arial"/>
                <w:color w:val="000000"/>
                <w:sz w:val="18"/>
                <w:szCs w:val="18"/>
              </w:rPr>
            </w:pPr>
            <w:r>
              <w:rPr>
                <w:rFonts w:cs="Arial"/>
                <w:color w:val="000000"/>
                <w:sz w:val="18"/>
                <w:szCs w:val="18"/>
              </w:rPr>
              <w:t>Dec</w:t>
            </w:r>
            <w:r>
              <w:rPr>
                <w:rFonts w:cs="Arial"/>
                <w:color w:val="000000"/>
                <w:sz w:val="18"/>
                <w:szCs w:val="18"/>
              </w:rPr>
              <w:br/>
              <w:t>2018</w:t>
            </w:r>
          </w:p>
        </w:tc>
        <w:tc>
          <w:tcPr>
            <w:tcW w:w="820" w:type="dxa"/>
            <w:tcBorders>
              <w:top w:val="nil"/>
              <w:left w:val="nil"/>
              <w:bottom w:val="single" w:sz="4" w:space="0" w:color="969696"/>
              <w:right w:val="single" w:sz="4" w:space="0" w:color="C8C8C8"/>
            </w:tcBorders>
            <w:shd w:val="clear" w:color="FFFFFF" w:fill="FFFFFF"/>
            <w:vAlign w:val="center"/>
            <w:hideMark/>
          </w:tcPr>
          <w:p w14:paraId="5BFF2044" w14:textId="77777777" w:rsidR="00116392" w:rsidRDefault="00116392" w:rsidP="00944B8C">
            <w:pPr>
              <w:jc w:val="center"/>
              <w:rPr>
                <w:rFonts w:cs="Arial"/>
                <w:color w:val="000000"/>
                <w:sz w:val="18"/>
                <w:szCs w:val="18"/>
              </w:rPr>
            </w:pPr>
            <w:r>
              <w:rPr>
                <w:rFonts w:cs="Arial"/>
                <w:color w:val="000000"/>
                <w:sz w:val="18"/>
                <w:szCs w:val="18"/>
              </w:rPr>
              <w:t>Jan - Dec</w:t>
            </w:r>
            <w:r>
              <w:rPr>
                <w:rFonts w:cs="Arial"/>
                <w:color w:val="000000"/>
                <w:sz w:val="18"/>
                <w:szCs w:val="18"/>
              </w:rPr>
              <w:br/>
              <w:t>2019</w:t>
            </w:r>
          </w:p>
        </w:tc>
        <w:tc>
          <w:tcPr>
            <w:tcW w:w="820" w:type="dxa"/>
            <w:tcBorders>
              <w:top w:val="nil"/>
              <w:left w:val="nil"/>
              <w:bottom w:val="single" w:sz="4" w:space="0" w:color="969696"/>
              <w:right w:val="single" w:sz="4" w:space="0" w:color="C8C8C8"/>
            </w:tcBorders>
            <w:shd w:val="clear" w:color="FFFFFF" w:fill="FFFFFF"/>
            <w:vAlign w:val="center"/>
            <w:hideMark/>
          </w:tcPr>
          <w:p w14:paraId="6585A538" w14:textId="77777777" w:rsidR="00116392" w:rsidRDefault="00116392" w:rsidP="00944B8C">
            <w:pPr>
              <w:jc w:val="center"/>
              <w:rPr>
                <w:rFonts w:cs="Arial"/>
                <w:color w:val="000000"/>
                <w:sz w:val="18"/>
                <w:szCs w:val="18"/>
              </w:rPr>
            </w:pPr>
            <w:r>
              <w:rPr>
                <w:rFonts w:cs="Arial"/>
                <w:color w:val="000000"/>
                <w:sz w:val="18"/>
                <w:szCs w:val="18"/>
              </w:rPr>
              <w:t>Jan - Dec</w:t>
            </w:r>
            <w:r>
              <w:rPr>
                <w:rFonts w:cs="Arial"/>
                <w:color w:val="000000"/>
                <w:sz w:val="18"/>
                <w:szCs w:val="18"/>
              </w:rPr>
              <w:br/>
              <w:t>2018</w:t>
            </w:r>
          </w:p>
        </w:tc>
        <w:tc>
          <w:tcPr>
            <w:tcW w:w="920" w:type="dxa"/>
            <w:tcBorders>
              <w:top w:val="nil"/>
              <w:left w:val="nil"/>
              <w:bottom w:val="single" w:sz="4" w:space="0" w:color="969696"/>
              <w:right w:val="single" w:sz="4" w:space="0" w:color="C8C8C8"/>
            </w:tcBorders>
            <w:shd w:val="clear" w:color="FFFFFF" w:fill="FFFFFF"/>
            <w:vAlign w:val="center"/>
            <w:hideMark/>
          </w:tcPr>
          <w:p w14:paraId="53205159" w14:textId="77777777" w:rsidR="00116392" w:rsidRDefault="00116392" w:rsidP="00944B8C">
            <w:pPr>
              <w:jc w:val="center"/>
              <w:rPr>
                <w:rFonts w:cs="Arial"/>
                <w:color w:val="000000"/>
                <w:sz w:val="18"/>
                <w:szCs w:val="18"/>
              </w:rPr>
            </w:pPr>
            <w:r>
              <w:rPr>
                <w:rFonts w:cs="Arial"/>
                <w:color w:val="000000"/>
                <w:sz w:val="18"/>
                <w:szCs w:val="18"/>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14:paraId="19DDB4C7" w14:textId="77777777" w:rsidR="00116392" w:rsidRDefault="00116392" w:rsidP="00944B8C">
            <w:pPr>
              <w:jc w:val="center"/>
              <w:rPr>
                <w:rFonts w:cs="Arial"/>
                <w:color w:val="000000"/>
                <w:sz w:val="18"/>
                <w:szCs w:val="18"/>
              </w:rPr>
            </w:pPr>
            <w:r>
              <w:rPr>
                <w:rFonts w:cs="Arial"/>
                <w:color w:val="000000"/>
                <w:sz w:val="18"/>
                <w:szCs w:val="18"/>
              </w:rPr>
              <w:t>Hele 2018</w:t>
            </w:r>
          </w:p>
        </w:tc>
        <w:tc>
          <w:tcPr>
            <w:tcW w:w="851" w:type="dxa"/>
            <w:tcBorders>
              <w:top w:val="nil"/>
              <w:left w:val="nil"/>
              <w:bottom w:val="single" w:sz="4" w:space="0" w:color="969696"/>
              <w:right w:val="single" w:sz="4" w:space="0" w:color="C8C8C8"/>
            </w:tcBorders>
            <w:shd w:val="clear" w:color="FFFFFF" w:fill="FFFFFF"/>
            <w:vAlign w:val="center"/>
            <w:hideMark/>
          </w:tcPr>
          <w:p w14:paraId="696CE9EB" w14:textId="77777777" w:rsidR="00116392" w:rsidRDefault="00116392" w:rsidP="00944B8C">
            <w:pPr>
              <w:jc w:val="center"/>
              <w:rPr>
                <w:rFonts w:cs="Arial"/>
                <w:color w:val="000000"/>
                <w:sz w:val="18"/>
                <w:szCs w:val="18"/>
              </w:rPr>
            </w:pPr>
            <w:r>
              <w:rPr>
                <w:rFonts w:cs="Arial"/>
                <w:color w:val="000000"/>
                <w:sz w:val="18"/>
                <w:szCs w:val="18"/>
              </w:rPr>
              <w:t>Antal</w:t>
            </w:r>
            <w:r>
              <w:rPr>
                <w:rFonts w:cs="Arial"/>
                <w:color w:val="000000"/>
                <w:sz w:val="18"/>
                <w:szCs w:val="18"/>
              </w:rPr>
              <w:br/>
              <w:t>personer</w:t>
            </w:r>
          </w:p>
        </w:tc>
        <w:tc>
          <w:tcPr>
            <w:tcW w:w="1240" w:type="dxa"/>
            <w:tcBorders>
              <w:top w:val="nil"/>
              <w:left w:val="nil"/>
              <w:bottom w:val="single" w:sz="4" w:space="0" w:color="969696"/>
              <w:right w:val="single" w:sz="4" w:space="0" w:color="C8C8C8"/>
            </w:tcBorders>
            <w:shd w:val="clear" w:color="FFFFFF" w:fill="FFFFFF"/>
            <w:vAlign w:val="center"/>
            <w:hideMark/>
          </w:tcPr>
          <w:p w14:paraId="1256BBFC" w14:textId="77777777" w:rsidR="00116392" w:rsidRDefault="00116392" w:rsidP="00944B8C">
            <w:pPr>
              <w:jc w:val="center"/>
              <w:rPr>
                <w:rFonts w:cs="Arial"/>
                <w:color w:val="000000"/>
                <w:sz w:val="18"/>
                <w:szCs w:val="18"/>
              </w:rPr>
            </w:pPr>
            <w:r>
              <w:rPr>
                <w:rFonts w:cs="Arial"/>
                <w:color w:val="000000"/>
                <w:sz w:val="18"/>
                <w:szCs w:val="18"/>
              </w:rPr>
              <w:t>Antal sygefraværs</w:t>
            </w:r>
            <w:r>
              <w:rPr>
                <w:rFonts w:cs="Arial"/>
                <w:color w:val="000000"/>
                <w:sz w:val="18"/>
                <w:szCs w:val="18"/>
              </w:rPr>
              <w:br/>
              <w:t>dage</w:t>
            </w:r>
            <w:r>
              <w:rPr>
                <w:rFonts w:cs="Arial"/>
                <w:color w:val="000000"/>
                <w:sz w:val="18"/>
                <w:szCs w:val="18"/>
              </w:rPr>
              <w:br/>
              <w:t>pr. årsværk</w:t>
            </w:r>
          </w:p>
        </w:tc>
        <w:tc>
          <w:tcPr>
            <w:tcW w:w="791" w:type="dxa"/>
            <w:tcBorders>
              <w:top w:val="nil"/>
              <w:left w:val="nil"/>
              <w:bottom w:val="single" w:sz="4" w:space="0" w:color="969696"/>
              <w:right w:val="single" w:sz="4" w:space="0" w:color="auto"/>
            </w:tcBorders>
            <w:shd w:val="clear" w:color="FFFFFF" w:fill="FFFFFF"/>
            <w:vAlign w:val="center"/>
            <w:hideMark/>
          </w:tcPr>
          <w:p w14:paraId="24765D55" w14:textId="77777777" w:rsidR="00116392" w:rsidRDefault="00116392" w:rsidP="00944B8C">
            <w:pPr>
              <w:jc w:val="center"/>
              <w:rPr>
                <w:rFonts w:cs="Arial"/>
                <w:color w:val="000000"/>
                <w:sz w:val="18"/>
                <w:szCs w:val="18"/>
              </w:rPr>
            </w:pPr>
            <w:r>
              <w:rPr>
                <w:rFonts w:cs="Arial"/>
                <w:color w:val="000000"/>
                <w:sz w:val="18"/>
                <w:szCs w:val="18"/>
              </w:rPr>
              <w:t>Antal</w:t>
            </w:r>
            <w:r>
              <w:rPr>
                <w:rFonts w:cs="Arial"/>
                <w:color w:val="000000"/>
                <w:sz w:val="18"/>
                <w:szCs w:val="18"/>
              </w:rPr>
              <w:br/>
              <w:t>årsværk</w:t>
            </w:r>
          </w:p>
        </w:tc>
      </w:tr>
      <w:tr w:rsidR="00116392" w:rsidRPr="009B160C" w14:paraId="16CE678A" w14:textId="77777777" w:rsidTr="00944B8C">
        <w:trPr>
          <w:trHeight w:val="297"/>
        </w:trPr>
        <w:tc>
          <w:tcPr>
            <w:tcW w:w="2218" w:type="dxa"/>
            <w:tcBorders>
              <w:top w:val="nil"/>
              <w:left w:val="single" w:sz="4" w:space="0" w:color="auto"/>
              <w:bottom w:val="single" w:sz="4" w:space="0" w:color="000000"/>
              <w:right w:val="nil"/>
            </w:tcBorders>
            <w:shd w:val="clear" w:color="FFFFFF" w:fill="FFFFFF"/>
            <w:vAlign w:val="center"/>
            <w:hideMark/>
          </w:tcPr>
          <w:p w14:paraId="24AF1A45" w14:textId="77777777" w:rsidR="00116392" w:rsidRPr="009B160C" w:rsidRDefault="00116392" w:rsidP="00944B8C">
            <w:pPr>
              <w:spacing w:line="240" w:lineRule="auto"/>
              <w:rPr>
                <w:rFonts w:eastAsia="Times New Roman" w:cs="Arial"/>
                <w:b/>
                <w:bCs/>
                <w:color w:val="000000"/>
                <w:sz w:val="16"/>
                <w:szCs w:val="16"/>
                <w:lang w:eastAsia="da-DK"/>
              </w:rPr>
            </w:pPr>
            <w:r w:rsidRPr="009B160C">
              <w:rPr>
                <w:rFonts w:eastAsia="Times New Roman" w:cs="Arial"/>
                <w:b/>
                <w:bCs/>
                <w:color w:val="000000"/>
                <w:sz w:val="16"/>
                <w:szCs w:val="16"/>
                <w:lang w:eastAsia="da-DK"/>
              </w:rPr>
              <w:t>Total</w:t>
            </w:r>
          </w:p>
        </w:tc>
        <w:tc>
          <w:tcPr>
            <w:tcW w:w="520" w:type="dxa"/>
            <w:tcBorders>
              <w:top w:val="nil"/>
              <w:left w:val="nil"/>
              <w:bottom w:val="single" w:sz="4" w:space="0" w:color="000000"/>
              <w:right w:val="nil"/>
            </w:tcBorders>
            <w:shd w:val="clear" w:color="FFFFFF" w:fill="FFFFFF"/>
            <w:noWrap/>
            <w:vAlign w:val="center"/>
            <w:hideMark/>
          </w:tcPr>
          <w:p w14:paraId="6C8F9245" w14:textId="77777777" w:rsidR="00116392" w:rsidRPr="009B160C" w:rsidRDefault="00116392" w:rsidP="00944B8C">
            <w:pPr>
              <w:spacing w:line="240" w:lineRule="auto"/>
              <w:jc w:val="center"/>
              <w:rPr>
                <w:rFonts w:eastAsia="Times New Roman" w:cs="Arial"/>
                <w:b/>
                <w:bCs/>
                <w:color w:val="000000"/>
                <w:sz w:val="16"/>
                <w:szCs w:val="16"/>
                <w:lang w:eastAsia="da-DK"/>
              </w:rPr>
            </w:pPr>
            <w:r w:rsidRPr="009B160C">
              <w:rPr>
                <w:rFonts w:eastAsia="Times New Roman" w:cs="Arial"/>
                <w:b/>
                <w:bCs/>
                <w:color w:val="000000"/>
                <w:sz w:val="16"/>
                <w:szCs w:val="16"/>
                <w:lang w:eastAsia="da-DK"/>
              </w:rPr>
              <w:t> </w:t>
            </w:r>
          </w:p>
        </w:tc>
        <w:tc>
          <w:tcPr>
            <w:tcW w:w="600" w:type="dxa"/>
            <w:tcBorders>
              <w:top w:val="nil"/>
              <w:left w:val="nil"/>
              <w:bottom w:val="single" w:sz="4" w:space="0" w:color="000000"/>
              <w:right w:val="single" w:sz="4" w:space="0" w:color="C8C8C8"/>
            </w:tcBorders>
            <w:shd w:val="clear" w:color="FFFFFF" w:fill="FFFFFF"/>
            <w:vAlign w:val="center"/>
            <w:hideMark/>
          </w:tcPr>
          <w:p w14:paraId="5AEB4CAA" w14:textId="77777777" w:rsidR="00116392" w:rsidRDefault="00116392" w:rsidP="00944B8C">
            <w:pPr>
              <w:jc w:val="right"/>
              <w:rPr>
                <w:rFonts w:cs="Arial"/>
                <w:b/>
                <w:bCs/>
                <w:color w:val="000000"/>
                <w:sz w:val="16"/>
                <w:szCs w:val="16"/>
              </w:rPr>
            </w:pPr>
            <w:r>
              <w:rPr>
                <w:rFonts w:cs="Arial"/>
                <w:b/>
                <w:bCs/>
                <w:color w:val="000000"/>
                <w:sz w:val="16"/>
                <w:szCs w:val="16"/>
              </w:rPr>
              <w:t>5,4%</w:t>
            </w:r>
          </w:p>
        </w:tc>
        <w:tc>
          <w:tcPr>
            <w:tcW w:w="600" w:type="dxa"/>
            <w:tcBorders>
              <w:top w:val="nil"/>
              <w:left w:val="nil"/>
              <w:bottom w:val="single" w:sz="4" w:space="0" w:color="000000"/>
              <w:right w:val="single" w:sz="4" w:space="0" w:color="C8C8C8"/>
            </w:tcBorders>
            <w:shd w:val="clear" w:color="FFFFFF" w:fill="FFFFFF"/>
            <w:vAlign w:val="center"/>
            <w:hideMark/>
          </w:tcPr>
          <w:p w14:paraId="0FE8E94E" w14:textId="77777777" w:rsidR="00116392" w:rsidRDefault="00116392" w:rsidP="00944B8C">
            <w:pPr>
              <w:jc w:val="right"/>
              <w:rPr>
                <w:rFonts w:cs="Arial"/>
                <w:b/>
                <w:bCs/>
                <w:color w:val="000000"/>
                <w:sz w:val="16"/>
                <w:szCs w:val="16"/>
              </w:rPr>
            </w:pPr>
            <w:r>
              <w:rPr>
                <w:rFonts w:cs="Arial"/>
                <w:b/>
                <w:bCs/>
                <w:color w:val="000000"/>
                <w:sz w:val="16"/>
                <w:szCs w:val="16"/>
              </w:rPr>
              <w:t>5,1%</w:t>
            </w:r>
          </w:p>
        </w:tc>
        <w:tc>
          <w:tcPr>
            <w:tcW w:w="820" w:type="dxa"/>
            <w:tcBorders>
              <w:top w:val="nil"/>
              <w:left w:val="nil"/>
              <w:bottom w:val="single" w:sz="4" w:space="0" w:color="000000"/>
              <w:right w:val="single" w:sz="4" w:space="0" w:color="C8C8C8"/>
            </w:tcBorders>
            <w:shd w:val="clear" w:color="FFFFFF" w:fill="FFFFFF"/>
            <w:vAlign w:val="center"/>
            <w:hideMark/>
          </w:tcPr>
          <w:p w14:paraId="754B1D1D" w14:textId="77777777" w:rsidR="00116392" w:rsidRDefault="00116392" w:rsidP="00944B8C">
            <w:pPr>
              <w:jc w:val="right"/>
              <w:rPr>
                <w:rFonts w:cs="Arial"/>
                <w:b/>
                <w:bCs/>
                <w:color w:val="000000"/>
                <w:sz w:val="16"/>
                <w:szCs w:val="16"/>
              </w:rPr>
            </w:pPr>
            <w:r>
              <w:rPr>
                <w:rFonts w:cs="Arial"/>
                <w:b/>
                <w:bCs/>
                <w:color w:val="000000"/>
                <w:sz w:val="16"/>
                <w:szCs w:val="16"/>
              </w:rPr>
              <w:t>5,2%</w:t>
            </w:r>
          </w:p>
        </w:tc>
        <w:tc>
          <w:tcPr>
            <w:tcW w:w="820" w:type="dxa"/>
            <w:tcBorders>
              <w:top w:val="nil"/>
              <w:left w:val="nil"/>
              <w:bottom w:val="single" w:sz="4" w:space="0" w:color="000000"/>
              <w:right w:val="single" w:sz="4" w:space="0" w:color="C8C8C8"/>
            </w:tcBorders>
            <w:shd w:val="clear" w:color="FFFFFF" w:fill="FFFFFF"/>
            <w:vAlign w:val="center"/>
            <w:hideMark/>
          </w:tcPr>
          <w:p w14:paraId="5DA8E230" w14:textId="77777777" w:rsidR="00116392" w:rsidRDefault="00116392" w:rsidP="00944B8C">
            <w:pPr>
              <w:jc w:val="right"/>
              <w:rPr>
                <w:rFonts w:cs="Arial"/>
                <w:b/>
                <w:bCs/>
                <w:color w:val="000000"/>
                <w:sz w:val="16"/>
                <w:szCs w:val="16"/>
              </w:rPr>
            </w:pPr>
            <w:r>
              <w:rPr>
                <w:rFonts w:cs="Arial"/>
                <w:b/>
                <w:bCs/>
                <w:color w:val="000000"/>
                <w:sz w:val="16"/>
                <w:szCs w:val="16"/>
              </w:rPr>
              <w:t>5,6%</w:t>
            </w:r>
          </w:p>
        </w:tc>
        <w:tc>
          <w:tcPr>
            <w:tcW w:w="920" w:type="dxa"/>
            <w:tcBorders>
              <w:top w:val="nil"/>
              <w:left w:val="nil"/>
              <w:bottom w:val="single" w:sz="4" w:space="0" w:color="000000"/>
              <w:right w:val="single" w:sz="4" w:space="0" w:color="C8C8C8"/>
            </w:tcBorders>
            <w:shd w:val="clear" w:color="FFFFFF" w:fill="FFFFFF"/>
            <w:vAlign w:val="center"/>
            <w:hideMark/>
          </w:tcPr>
          <w:p w14:paraId="32FA20A2" w14:textId="77777777" w:rsidR="00116392" w:rsidRDefault="00116392" w:rsidP="00944B8C">
            <w:pPr>
              <w:jc w:val="right"/>
              <w:rPr>
                <w:rFonts w:cs="Arial"/>
                <w:b/>
                <w:bCs/>
                <w:color w:val="000000"/>
                <w:sz w:val="16"/>
                <w:szCs w:val="16"/>
              </w:rPr>
            </w:pPr>
            <w:r>
              <w:rPr>
                <w:rFonts w:cs="Arial"/>
                <w:b/>
                <w:bCs/>
                <w:color w:val="000000"/>
                <w:sz w:val="16"/>
                <w:szCs w:val="16"/>
              </w:rPr>
              <w:t>5,2%</w:t>
            </w:r>
          </w:p>
        </w:tc>
        <w:tc>
          <w:tcPr>
            <w:tcW w:w="600" w:type="dxa"/>
            <w:tcBorders>
              <w:top w:val="nil"/>
              <w:left w:val="nil"/>
              <w:bottom w:val="single" w:sz="4" w:space="0" w:color="000000"/>
              <w:right w:val="single" w:sz="4" w:space="0" w:color="000000"/>
            </w:tcBorders>
            <w:shd w:val="clear" w:color="FFFFFF" w:fill="FFFFFF"/>
            <w:vAlign w:val="center"/>
            <w:hideMark/>
          </w:tcPr>
          <w:p w14:paraId="40C2AE7C" w14:textId="77777777" w:rsidR="00116392" w:rsidRDefault="00116392" w:rsidP="00944B8C">
            <w:pPr>
              <w:jc w:val="right"/>
              <w:rPr>
                <w:rFonts w:cs="Arial"/>
                <w:b/>
                <w:bCs/>
                <w:color w:val="000000"/>
                <w:sz w:val="16"/>
                <w:szCs w:val="16"/>
              </w:rPr>
            </w:pPr>
            <w:r>
              <w:rPr>
                <w:rFonts w:cs="Arial"/>
                <w:b/>
                <w:bCs/>
                <w:color w:val="000000"/>
                <w:sz w:val="16"/>
                <w:szCs w:val="16"/>
              </w:rPr>
              <w:t>5,6%</w:t>
            </w:r>
          </w:p>
        </w:tc>
        <w:tc>
          <w:tcPr>
            <w:tcW w:w="851" w:type="dxa"/>
            <w:tcBorders>
              <w:top w:val="nil"/>
              <w:left w:val="nil"/>
              <w:bottom w:val="single" w:sz="4" w:space="0" w:color="000000"/>
              <w:right w:val="single" w:sz="4" w:space="0" w:color="C8C8C8"/>
            </w:tcBorders>
            <w:shd w:val="clear" w:color="FFFFFF" w:fill="FFFFFF"/>
            <w:vAlign w:val="center"/>
            <w:hideMark/>
          </w:tcPr>
          <w:p w14:paraId="07AC9767" w14:textId="77777777" w:rsidR="00116392" w:rsidRDefault="00116392" w:rsidP="00944B8C">
            <w:pPr>
              <w:jc w:val="right"/>
              <w:rPr>
                <w:rFonts w:cs="Arial"/>
                <w:b/>
                <w:bCs/>
                <w:color w:val="000000"/>
                <w:sz w:val="16"/>
                <w:szCs w:val="16"/>
              </w:rPr>
            </w:pPr>
            <w:r>
              <w:rPr>
                <w:rFonts w:cs="Arial"/>
                <w:b/>
                <w:bCs/>
                <w:color w:val="000000"/>
                <w:sz w:val="16"/>
                <w:szCs w:val="16"/>
              </w:rPr>
              <w:t>237</w:t>
            </w:r>
          </w:p>
        </w:tc>
        <w:tc>
          <w:tcPr>
            <w:tcW w:w="1240" w:type="dxa"/>
            <w:tcBorders>
              <w:top w:val="nil"/>
              <w:left w:val="nil"/>
              <w:bottom w:val="single" w:sz="4" w:space="0" w:color="000000"/>
              <w:right w:val="single" w:sz="4" w:space="0" w:color="C8C8C8"/>
            </w:tcBorders>
            <w:shd w:val="clear" w:color="FFFFFF" w:fill="FFFFFF"/>
            <w:vAlign w:val="center"/>
            <w:hideMark/>
          </w:tcPr>
          <w:p w14:paraId="0339016B" w14:textId="77777777" w:rsidR="00116392" w:rsidRDefault="00116392" w:rsidP="00944B8C">
            <w:pPr>
              <w:jc w:val="right"/>
              <w:rPr>
                <w:rFonts w:cs="Arial"/>
                <w:b/>
                <w:bCs/>
                <w:color w:val="000000"/>
                <w:sz w:val="16"/>
                <w:szCs w:val="16"/>
              </w:rPr>
            </w:pPr>
            <w:r>
              <w:rPr>
                <w:rFonts w:cs="Arial"/>
                <w:b/>
                <w:bCs/>
                <w:color w:val="000000"/>
                <w:sz w:val="16"/>
                <w:szCs w:val="16"/>
              </w:rPr>
              <w:t>13,9</w:t>
            </w:r>
          </w:p>
        </w:tc>
        <w:tc>
          <w:tcPr>
            <w:tcW w:w="791" w:type="dxa"/>
            <w:tcBorders>
              <w:top w:val="nil"/>
              <w:left w:val="nil"/>
              <w:bottom w:val="single" w:sz="4" w:space="0" w:color="000000"/>
              <w:right w:val="single" w:sz="4" w:space="0" w:color="auto"/>
            </w:tcBorders>
            <w:shd w:val="clear" w:color="FFFFFF" w:fill="FFFFFF"/>
            <w:vAlign w:val="center"/>
            <w:hideMark/>
          </w:tcPr>
          <w:p w14:paraId="3CF825C9" w14:textId="77777777" w:rsidR="00116392" w:rsidRDefault="00116392" w:rsidP="00944B8C">
            <w:pPr>
              <w:jc w:val="right"/>
              <w:rPr>
                <w:rFonts w:cs="Arial"/>
                <w:b/>
                <w:bCs/>
                <w:color w:val="000000"/>
                <w:sz w:val="16"/>
                <w:szCs w:val="16"/>
              </w:rPr>
            </w:pPr>
            <w:r>
              <w:rPr>
                <w:rFonts w:cs="Arial"/>
                <w:b/>
                <w:bCs/>
                <w:color w:val="000000"/>
                <w:sz w:val="16"/>
                <w:szCs w:val="16"/>
              </w:rPr>
              <w:t>222</w:t>
            </w:r>
          </w:p>
        </w:tc>
      </w:tr>
      <w:tr w:rsidR="00116392" w:rsidRPr="009B160C" w14:paraId="385C7839" w14:textId="77777777" w:rsidTr="00944B8C">
        <w:trPr>
          <w:trHeight w:val="278"/>
        </w:trPr>
        <w:tc>
          <w:tcPr>
            <w:tcW w:w="2738" w:type="dxa"/>
            <w:gridSpan w:val="2"/>
            <w:tcBorders>
              <w:top w:val="nil"/>
              <w:left w:val="single" w:sz="4" w:space="0" w:color="auto"/>
              <w:bottom w:val="single" w:sz="4" w:space="0" w:color="auto"/>
              <w:right w:val="nil"/>
            </w:tcBorders>
            <w:shd w:val="clear" w:color="FFFFFF" w:fill="FFFFFF"/>
            <w:vAlign w:val="bottom"/>
            <w:hideMark/>
          </w:tcPr>
          <w:p w14:paraId="0766E99C" w14:textId="77777777" w:rsidR="00116392" w:rsidRPr="009B160C" w:rsidRDefault="00116392" w:rsidP="00944B8C">
            <w:pPr>
              <w:spacing w:line="240" w:lineRule="auto"/>
              <w:jc w:val="left"/>
              <w:rPr>
                <w:rFonts w:eastAsia="Times New Roman" w:cs="Arial"/>
                <w:color w:val="000000"/>
                <w:sz w:val="16"/>
                <w:szCs w:val="16"/>
                <w:lang w:eastAsia="da-DK"/>
              </w:rPr>
            </w:pPr>
            <w:r>
              <w:rPr>
                <w:rFonts w:eastAsia="Times New Roman" w:cs="Arial"/>
                <w:color w:val="000000"/>
                <w:sz w:val="16"/>
                <w:szCs w:val="16"/>
                <w:lang w:eastAsia="da-DK"/>
              </w:rPr>
              <w:t>Afdeling for Borger og Arbejdsmarked</w:t>
            </w:r>
          </w:p>
        </w:tc>
        <w:tc>
          <w:tcPr>
            <w:tcW w:w="600" w:type="dxa"/>
            <w:tcBorders>
              <w:top w:val="nil"/>
              <w:left w:val="nil"/>
              <w:bottom w:val="single" w:sz="4" w:space="0" w:color="auto"/>
              <w:right w:val="single" w:sz="4" w:space="0" w:color="FFFFFF"/>
            </w:tcBorders>
            <w:shd w:val="clear" w:color="FFFFFF" w:fill="E0E0E0"/>
            <w:noWrap/>
            <w:vAlign w:val="bottom"/>
            <w:hideMark/>
          </w:tcPr>
          <w:p w14:paraId="121CBC4C" w14:textId="77777777" w:rsidR="00116392" w:rsidRDefault="00116392" w:rsidP="00944B8C">
            <w:pPr>
              <w:jc w:val="right"/>
              <w:rPr>
                <w:rFonts w:cs="Arial"/>
                <w:color w:val="000000"/>
                <w:sz w:val="16"/>
                <w:szCs w:val="16"/>
              </w:rPr>
            </w:pPr>
            <w:r>
              <w:rPr>
                <w:rFonts w:cs="Arial"/>
                <w:color w:val="000000"/>
                <w:sz w:val="16"/>
                <w:szCs w:val="16"/>
              </w:rPr>
              <w:t>5,4%</w:t>
            </w:r>
          </w:p>
        </w:tc>
        <w:tc>
          <w:tcPr>
            <w:tcW w:w="600" w:type="dxa"/>
            <w:tcBorders>
              <w:top w:val="nil"/>
              <w:left w:val="nil"/>
              <w:bottom w:val="single" w:sz="4" w:space="0" w:color="auto"/>
              <w:right w:val="single" w:sz="4" w:space="0" w:color="FFFFFF"/>
            </w:tcBorders>
            <w:shd w:val="clear" w:color="FFFFFF" w:fill="E0E0E0"/>
            <w:noWrap/>
            <w:vAlign w:val="bottom"/>
            <w:hideMark/>
          </w:tcPr>
          <w:p w14:paraId="7370730B" w14:textId="77777777" w:rsidR="00116392" w:rsidRDefault="00116392" w:rsidP="00944B8C">
            <w:pPr>
              <w:jc w:val="right"/>
              <w:rPr>
                <w:rFonts w:cs="Arial"/>
                <w:color w:val="000000"/>
                <w:sz w:val="16"/>
                <w:szCs w:val="16"/>
              </w:rPr>
            </w:pPr>
            <w:r>
              <w:rPr>
                <w:rFonts w:cs="Arial"/>
                <w:color w:val="000000"/>
                <w:sz w:val="16"/>
                <w:szCs w:val="16"/>
              </w:rPr>
              <w:t>5,1%</w:t>
            </w:r>
          </w:p>
        </w:tc>
        <w:tc>
          <w:tcPr>
            <w:tcW w:w="820" w:type="dxa"/>
            <w:tcBorders>
              <w:top w:val="nil"/>
              <w:left w:val="nil"/>
              <w:bottom w:val="single" w:sz="4" w:space="0" w:color="auto"/>
              <w:right w:val="single" w:sz="4" w:space="0" w:color="FFFFFF"/>
            </w:tcBorders>
            <w:shd w:val="clear" w:color="FFFFFF" w:fill="E0E0E0"/>
            <w:noWrap/>
            <w:vAlign w:val="bottom"/>
            <w:hideMark/>
          </w:tcPr>
          <w:p w14:paraId="3BFA591E" w14:textId="77777777" w:rsidR="00116392" w:rsidRDefault="00116392" w:rsidP="00944B8C">
            <w:pPr>
              <w:jc w:val="right"/>
              <w:rPr>
                <w:rFonts w:cs="Arial"/>
                <w:color w:val="000000"/>
                <w:sz w:val="16"/>
                <w:szCs w:val="16"/>
              </w:rPr>
            </w:pPr>
            <w:r>
              <w:rPr>
                <w:rFonts w:cs="Arial"/>
                <w:color w:val="000000"/>
                <w:sz w:val="16"/>
                <w:szCs w:val="16"/>
              </w:rPr>
              <w:t>5,2%</w:t>
            </w:r>
          </w:p>
        </w:tc>
        <w:tc>
          <w:tcPr>
            <w:tcW w:w="820" w:type="dxa"/>
            <w:tcBorders>
              <w:top w:val="nil"/>
              <w:left w:val="nil"/>
              <w:bottom w:val="single" w:sz="4" w:space="0" w:color="auto"/>
              <w:right w:val="single" w:sz="4" w:space="0" w:color="FFFFFF"/>
            </w:tcBorders>
            <w:shd w:val="clear" w:color="FFFFFF" w:fill="E0E0E0"/>
            <w:noWrap/>
            <w:vAlign w:val="bottom"/>
            <w:hideMark/>
          </w:tcPr>
          <w:p w14:paraId="0E39B1F0" w14:textId="77777777" w:rsidR="00116392" w:rsidRDefault="00116392" w:rsidP="00944B8C">
            <w:pPr>
              <w:jc w:val="right"/>
              <w:rPr>
                <w:rFonts w:cs="Arial"/>
                <w:color w:val="000000"/>
                <w:sz w:val="16"/>
                <w:szCs w:val="16"/>
              </w:rPr>
            </w:pPr>
            <w:r>
              <w:rPr>
                <w:rFonts w:cs="Arial"/>
                <w:color w:val="000000"/>
                <w:sz w:val="16"/>
                <w:szCs w:val="16"/>
              </w:rPr>
              <w:t>5,6%</w:t>
            </w:r>
          </w:p>
        </w:tc>
        <w:tc>
          <w:tcPr>
            <w:tcW w:w="920" w:type="dxa"/>
            <w:tcBorders>
              <w:top w:val="nil"/>
              <w:left w:val="nil"/>
              <w:bottom w:val="single" w:sz="4" w:space="0" w:color="auto"/>
              <w:right w:val="single" w:sz="4" w:space="0" w:color="FFFFFF"/>
            </w:tcBorders>
            <w:shd w:val="clear" w:color="FFFFFF" w:fill="E0E0E0"/>
            <w:noWrap/>
            <w:vAlign w:val="bottom"/>
            <w:hideMark/>
          </w:tcPr>
          <w:p w14:paraId="566BF617" w14:textId="77777777" w:rsidR="00116392" w:rsidRDefault="00116392" w:rsidP="00944B8C">
            <w:pPr>
              <w:jc w:val="right"/>
              <w:rPr>
                <w:rFonts w:cs="Arial"/>
                <w:color w:val="000000"/>
                <w:sz w:val="16"/>
                <w:szCs w:val="16"/>
              </w:rPr>
            </w:pPr>
            <w:r>
              <w:rPr>
                <w:rFonts w:cs="Arial"/>
                <w:color w:val="000000"/>
                <w:sz w:val="16"/>
                <w:szCs w:val="16"/>
              </w:rPr>
              <w:t>5,2%</w:t>
            </w:r>
          </w:p>
        </w:tc>
        <w:tc>
          <w:tcPr>
            <w:tcW w:w="600" w:type="dxa"/>
            <w:tcBorders>
              <w:top w:val="nil"/>
              <w:left w:val="nil"/>
              <w:bottom w:val="single" w:sz="4" w:space="0" w:color="auto"/>
              <w:right w:val="single" w:sz="4" w:space="0" w:color="000000"/>
            </w:tcBorders>
            <w:shd w:val="clear" w:color="FFFFFF" w:fill="E0E0E0"/>
            <w:noWrap/>
            <w:vAlign w:val="bottom"/>
            <w:hideMark/>
          </w:tcPr>
          <w:p w14:paraId="06CCA926" w14:textId="77777777" w:rsidR="00116392" w:rsidRDefault="00116392" w:rsidP="00944B8C">
            <w:pPr>
              <w:jc w:val="right"/>
              <w:rPr>
                <w:rFonts w:cs="Arial"/>
                <w:color w:val="000000"/>
                <w:sz w:val="16"/>
                <w:szCs w:val="16"/>
              </w:rPr>
            </w:pPr>
            <w:r>
              <w:rPr>
                <w:rFonts w:cs="Arial"/>
                <w:color w:val="000000"/>
                <w:sz w:val="16"/>
                <w:szCs w:val="16"/>
              </w:rPr>
              <w:t>5,6%</w:t>
            </w:r>
          </w:p>
        </w:tc>
        <w:tc>
          <w:tcPr>
            <w:tcW w:w="851" w:type="dxa"/>
            <w:tcBorders>
              <w:top w:val="nil"/>
              <w:left w:val="nil"/>
              <w:bottom w:val="single" w:sz="4" w:space="0" w:color="auto"/>
              <w:right w:val="single" w:sz="4" w:space="0" w:color="FFFFFF"/>
            </w:tcBorders>
            <w:shd w:val="clear" w:color="FFFFFF" w:fill="E0E0E0"/>
            <w:noWrap/>
            <w:vAlign w:val="bottom"/>
            <w:hideMark/>
          </w:tcPr>
          <w:p w14:paraId="7481D3A5" w14:textId="77777777" w:rsidR="00116392" w:rsidRDefault="00116392" w:rsidP="00944B8C">
            <w:pPr>
              <w:jc w:val="right"/>
              <w:rPr>
                <w:rFonts w:cs="Arial"/>
                <w:color w:val="000000"/>
                <w:sz w:val="16"/>
                <w:szCs w:val="16"/>
              </w:rPr>
            </w:pPr>
            <w:r>
              <w:rPr>
                <w:rFonts w:cs="Arial"/>
                <w:color w:val="000000"/>
                <w:sz w:val="16"/>
                <w:szCs w:val="16"/>
              </w:rPr>
              <w:t>237</w:t>
            </w:r>
          </w:p>
        </w:tc>
        <w:tc>
          <w:tcPr>
            <w:tcW w:w="1240" w:type="dxa"/>
            <w:tcBorders>
              <w:top w:val="nil"/>
              <w:left w:val="nil"/>
              <w:bottom w:val="single" w:sz="4" w:space="0" w:color="auto"/>
              <w:right w:val="single" w:sz="4" w:space="0" w:color="FFFFFF"/>
            </w:tcBorders>
            <w:shd w:val="clear" w:color="FFFFFF" w:fill="E0E0E0"/>
            <w:noWrap/>
            <w:vAlign w:val="bottom"/>
            <w:hideMark/>
          </w:tcPr>
          <w:p w14:paraId="33A14DAA" w14:textId="77777777" w:rsidR="00116392" w:rsidRDefault="00116392" w:rsidP="00944B8C">
            <w:pPr>
              <w:jc w:val="right"/>
              <w:rPr>
                <w:rFonts w:cs="Arial"/>
                <w:color w:val="000000"/>
                <w:sz w:val="16"/>
                <w:szCs w:val="16"/>
              </w:rPr>
            </w:pPr>
            <w:r>
              <w:rPr>
                <w:rFonts w:cs="Arial"/>
                <w:color w:val="000000"/>
                <w:sz w:val="16"/>
                <w:szCs w:val="16"/>
              </w:rPr>
              <w:t>13,9</w:t>
            </w:r>
          </w:p>
        </w:tc>
        <w:tc>
          <w:tcPr>
            <w:tcW w:w="791" w:type="dxa"/>
            <w:tcBorders>
              <w:top w:val="nil"/>
              <w:left w:val="nil"/>
              <w:bottom w:val="single" w:sz="4" w:space="0" w:color="auto"/>
              <w:right w:val="single" w:sz="4" w:space="0" w:color="auto"/>
            </w:tcBorders>
            <w:shd w:val="clear" w:color="FFFFFF" w:fill="E0E0E0"/>
            <w:noWrap/>
            <w:vAlign w:val="bottom"/>
            <w:hideMark/>
          </w:tcPr>
          <w:p w14:paraId="4E2D3BD0" w14:textId="77777777" w:rsidR="00116392" w:rsidRDefault="00116392" w:rsidP="00944B8C">
            <w:pPr>
              <w:jc w:val="right"/>
              <w:rPr>
                <w:rFonts w:cs="Arial"/>
                <w:color w:val="000000"/>
                <w:sz w:val="16"/>
                <w:szCs w:val="16"/>
              </w:rPr>
            </w:pPr>
            <w:r>
              <w:rPr>
                <w:rFonts w:cs="Arial"/>
                <w:color w:val="000000"/>
                <w:sz w:val="16"/>
                <w:szCs w:val="16"/>
              </w:rPr>
              <w:t>222</w:t>
            </w:r>
          </w:p>
        </w:tc>
      </w:tr>
    </w:tbl>
    <w:p w14:paraId="4E7CFE7E" w14:textId="77777777" w:rsidR="00116392" w:rsidRDefault="00116392" w:rsidP="00116392"/>
    <w:p w14:paraId="2C3C152C" w14:textId="77777777" w:rsidR="00116392" w:rsidRPr="00AF3262" w:rsidRDefault="00116392" w:rsidP="00116392">
      <w:r w:rsidRPr="00AF3262">
        <w:t>Sygefraværet er faldet fra 5,6% i 2018 til 5,2% i 2019 eller et fald på ca. 7,5% point. Det gennemsnitlige antal sygefraværsdage pr. medarbejder er faldet fra 14,7 dage i 2018 til 13,9 dage i 2019.</w:t>
      </w:r>
    </w:p>
    <w:p w14:paraId="1804F3F5" w14:textId="77777777" w:rsidR="00116392" w:rsidRDefault="00116392" w:rsidP="00116392"/>
    <w:p w14:paraId="110FAF9C" w14:textId="77777777" w:rsidR="00116392" w:rsidRDefault="00116392" w:rsidP="00116392">
      <w:pPr>
        <w:rPr>
          <w:rFonts w:ascii="Verdana" w:hAnsi="Verdana"/>
          <w:b/>
          <w:sz w:val="20"/>
          <w:szCs w:val="20"/>
        </w:rPr>
      </w:pPr>
      <w:r w:rsidRPr="001C74DE">
        <w:rPr>
          <w:rFonts w:ascii="Verdana" w:hAnsi="Verdana"/>
          <w:b/>
          <w:sz w:val="20"/>
          <w:szCs w:val="20"/>
        </w:rPr>
        <w:t>Effektmål</w:t>
      </w:r>
    </w:p>
    <w:p w14:paraId="21D0B097" w14:textId="77777777" w:rsidR="00116392" w:rsidRDefault="00116392" w:rsidP="00116392">
      <w:pPr>
        <w:rPr>
          <w:rFonts w:ascii="Verdana" w:hAnsi="Verdana"/>
          <w:b/>
          <w:sz w:val="20"/>
          <w:szCs w:val="20"/>
        </w:rPr>
      </w:pPr>
    </w:p>
    <w:p w14:paraId="5E135E2E" w14:textId="77777777" w:rsidR="00116392" w:rsidRPr="00866397" w:rsidRDefault="00116392" w:rsidP="00116392">
      <w:pPr>
        <w:rPr>
          <w:rFonts w:ascii="Verdana" w:hAnsi="Verdana"/>
          <w:b/>
        </w:rPr>
      </w:pPr>
      <w:r w:rsidRPr="00866397">
        <w:rPr>
          <w:rFonts w:ascii="Verdana" w:hAnsi="Verdana"/>
          <w:b/>
        </w:rPr>
        <w:t>A1</w:t>
      </w:r>
    </w:p>
    <w:tbl>
      <w:tblPr>
        <w:tblW w:w="5000" w:type="pct"/>
        <w:tblLayout w:type="fixed"/>
        <w:tblCellMar>
          <w:left w:w="0" w:type="dxa"/>
          <w:right w:w="0" w:type="dxa"/>
        </w:tblCellMar>
        <w:tblLook w:val="04A0" w:firstRow="1" w:lastRow="0" w:firstColumn="1" w:lastColumn="0" w:noHBand="0" w:noVBand="1"/>
      </w:tblPr>
      <w:tblGrid>
        <w:gridCol w:w="5381"/>
        <w:gridCol w:w="1413"/>
        <w:gridCol w:w="1417"/>
        <w:gridCol w:w="1417"/>
      </w:tblGrid>
      <w:tr w:rsidR="00116392" w:rsidRPr="00866397" w14:paraId="33F6CE6B" w14:textId="77777777" w:rsidTr="00944B8C">
        <w:trPr>
          <w:trHeight w:val="450"/>
        </w:trPr>
        <w:tc>
          <w:tcPr>
            <w:tcW w:w="2794" w:type="pct"/>
            <w:tcBorders>
              <w:top w:val="single" w:sz="4" w:space="0" w:color="auto"/>
              <w:left w:val="single" w:sz="4" w:space="0" w:color="auto"/>
              <w:bottom w:val="single" w:sz="4" w:space="0" w:color="auto"/>
              <w:right w:val="single" w:sz="4" w:space="0" w:color="auto"/>
            </w:tcBorders>
            <w:shd w:val="clear" w:color="000000" w:fill="005584"/>
            <w:tcMar>
              <w:top w:w="15" w:type="dxa"/>
              <w:left w:w="15" w:type="dxa"/>
              <w:bottom w:w="0" w:type="dxa"/>
              <w:right w:w="15" w:type="dxa"/>
            </w:tcMar>
            <w:vAlign w:val="center"/>
            <w:hideMark/>
          </w:tcPr>
          <w:p w14:paraId="2810F5EF" w14:textId="77777777" w:rsidR="00116392" w:rsidRPr="00866397" w:rsidRDefault="00116392" w:rsidP="00944B8C">
            <w:pPr>
              <w:spacing w:line="240" w:lineRule="auto"/>
              <w:rPr>
                <w:rFonts w:cs="Arial"/>
                <w:b/>
                <w:bCs/>
                <w:color w:val="FFFFFF"/>
                <w:sz w:val="16"/>
                <w:szCs w:val="16"/>
              </w:rPr>
            </w:pPr>
          </w:p>
        </w:tc>
        <w:tc>
          <w:tcPr>
            <w:tcW w:w="734"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14:paraId="2DB7A8E4" w14:textId="77777777" w:rsidR="00116392" w:rsidRPr="00866397" w:rsidRDefault="00116392" w:rsidP="00944B8C">
            <w:pPr>
              <w:jc w:val="center"/>
              <w:rPr>
                <w:rFonts w:cs="Arial"/>
                <w:b/>
                <w:color w:val="FFFFFF"/>
                <w:sz w:val="16"/>
                <w:szCs w:val="16"/>
              </w:rPr>
            </w:pPr>
            <w:r w:rsidRPr="00866397">
              <w:rPr>
                <w:rFonts w:cs="Arial"/>
                <w:b/>
                <w:color w:val="FFFFFF"/>
                <w:sz w:val="16"/>
                <w:szCs w:val="16"/>
              </w:rPr>
              <w:t>Baseline:          2016</w:t>
            </w:r>
          </w:p>
        </w:tc>
        <w:tc>
          <w:tcPr>
            <w:tcW w:w="736"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14:paraId="79D70F36" w14:textId="77777777" w:rsidR="00116392" w:rsidRPr="00866397" w:rsidRDefault="00116392" w:rsidP="00944B8C">
            <w:pPr>
              <w:jc w:val="center"/>
              <w:rPr>
                <w:rFonts w:cs="Arial"/>
                <w:b/>
                <w:color w:val="FFFFFF"/>
                <w:sz w:val="16"/>
                <w:szCs w:val="16"/>
              </w:rPr>
            </w:pPr>
            <w:r w:rsidRPr="00866397">
              <w:rPr>
                <w:rFonts w:cs="Arial"/>
                <w:b/>
                <w:color w:val="FFFFFF"/>
                <w:sz w:val="16"/>
                <w:szCs w:val="16"/>
              </w:rPr>
              <w:t>Måltal 2019</w:t>
            </w:r>
          </w:p>
        </w:tc>
        <w:tc>
          <w:tcPr>
            <w:tcW w:w="736" w:type="pct"/>
            <w:tcBorders>
              <w:top w:val="single" w:sz="4" w:space="0" w:color="auto"/>
              <w:left w:val="nil"/>
              <w:bottom w:val="single" w:sz="4" w:space="0" w:color="auto"/>
              <w:right w:val="single" w:sz="4" w:space="0" w:color="auto"/>
            </w:tcBorders>
            <w:shd w:val="clear" w:color="auto" w:fill="005584"/>
            <w:tcMar>
              <w:top w:w="15" w:type="dxa"/>
              <w:left w:w="15" w:type="dxa"/>
              <w:bottom w:w="0" w:type="dxa"/>
              <w:right w:w="15" w:type="dxa"/>
            </w:tcMar>
            <w:vAlign w:val="center"/>
            <w:hideMark/>
          </w:tcPr>
          <w:p w14:paraId="4A6F8965" w14:textId="77777777" w:rsidR="00116392" w:rsidRPr="00866397" w:rsidRDefault="00116392" w:rsidP="00944B8C">
            <w:pPr>
              <w:jc w:val="center"/>
              <w:rPr>
                <w:rFonts w:cs="Arial"/>
                <w:b/>
                <w:color w:val="FFFFFF"/>
                <w:sz w:val="16"/>
                <w:szCs w:val="16"/>
              </w:rPr>
            </w:pPr>
            <w:r w:rsidRPr="00866397">
              <w:rPr>
                <w:rFonts w:cs="Arial"/>
                <w:b/>
                <w:color w:val="FFFFFF"/>
                <w:sz w:val="16"/>
                <w:szCs w:val="16"/>
              </w:rPr>
              <w:t xml:space="preserve">2019 </w:t>
            </w:r>
            <w:r w:rsidRPr="00866397">
              <w:rPr>
                <w:rFonts w:cs="Arial"/>
                <w:b/>
                <w:color w:val="FFFFFF"/>
                <w:sz w:val="16"/>
                <w:szCs w:val="16"/>
              </w:rPr>
              <w:br/>
            </w:r>
          </w:p>
        </w:tc>
      </w:tr>
      <w:tr w:rsidR="00116392" w:rsidRPr="00866397" w14:paraId="59C3893E" w14:textId="77777777" w:rsidTr="00944B8C">
        <w:trPr>
          <w:trHeight w:val="225"/>
        </w:trPr>
        <w:tc>
          <w:tcPr>
            <w:tcW w:w="279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9B9D6" w14:textId="77777777" w:rsidR="00116392" w:rsidRPr="00866397" w:rsidRDefault="00116392" w:rsidP="00944B8C">
            <w:pPr>
              <w:rPr>
                <w:rFonts w:cs="Arial"/>
                <w:color w:val="000000"/>
                <w:sz w:val="16"/>
                <w:szCs w:val="16"/>
              </w:rPr>
            </w:pPr>
            <w:r w:rsidRPr="00866397">
              <w:rPr>
                <w:rFonts w:cs="Arial"/>
                <w:b/>
                <w:color w:val="000000"/>
                <w:sz w:val="16"/>
                <w:szCs w:val="16"/>
              </w:rPr>
              <w:t>Andelen af unge mellem 25 og 34 år uden nogen uddannelse, udover grundskolen, reduceres inden for fire år, så det højest svarer til gennemsnit for unge i Region Sjælland.</w:t>
            </w:r>
          </w:p>
        </w:tc>
        <w:tc>
          <w:tcPr>
            <w:tcW w:w="73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B0DD9" w14:textId="77777777" w:rsidR="00116392" w:rsidRPr="00866397" w:rsidRDefault="00116392" w:rsidP="00944B8C">
            <w:pPr>
              <w:jc w:val="center"/>
              <w:rPr>
                <w:sz w:val="16"/>
                <w:szCs w:val="16"/>
              </w:rPr>
            </w:pPr>
            <w:r w:rsidRPr="00866397">
              <w:rPr>
                <w:sz w:val="16"/>
                <w:szCs w:val="16"/>
              </w:rPr>
              <w:t>Forskel 4 %-point</w:t>
            </w:r>
          </w:p>
          <w:p w14:paraId="3B8F2622" w14:textId="77777777" w:rsidR="00116392" w:rsidRPr="00866397" w:rsidRDefault="00116392" w:rsidP="00944B8C">
            <w:pPr>
              <w:jc w:val="center"/>
              <w:rPr>
                <w:rFonts w:cs="Arial"/>
                <w:color w:val="000000"/>
                <w:sz w:val="16"/>
                <w:szCs w:val="16"/>
              </w:rPr>
            </w:pPr>
            <w:r w:rsidRPr="00866397">
              <w:rPr>
                <w:sz w:val="16"/>
                <w:szCs w:val="16"/>
              </w:rPr>
              <w:t>(2016)</w:t>
            </w:r>
          </w:p>
        </w:tc>
        <w:tc>
          <w:tcPr>
            <w:tcW w:w="73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6BA31" w14:textId="77777777" w:rsidR="00116392" w:rsidRPr="00866397" w:rsidRDefault="00116392" w:rsidP="00944B8C">
            <w:pPr>
              <w:jc w:val="center"/>
              <w:rPr>
                <w:sz w:val="16"/>
                <w:szCs w:val="16"/>
              </w:rPr>
            </w:pPr>
            <w:r w:rsidRPr="00866397">
              <w:rPr>
                <w:sz w:val="16"/>
                <w:szCs w:val="16"/>
              </w:rPr>
              <w:t xml:space="preserve">Forskel reduceret til højst 1%-point </w:t>
            </w:r>
          </w:p>
        </w:tc>
        <w:tc>
          <w:tcPr>
            <w:tcW w:w="736" w:type="pct"/>
            <w:tcBorders>
              <w:top w:val="nil"/>
              <w:left w:val="nil"/>
              <w:bottom w:val="single" w:sz="4" w:space="0" w:color="auto"/>
              <w:right w:val="single" w:sz="4" w:space="0" w:color="auto"/>
            </w:tcBorders>
            <w:shd w:val="clear" w:color="auto" w:fill="FF0000"/>
            <w:noWrap/>
            <w:tcMar>
              <w:top w:w="15" w:type="dxa"/>
              <w:left w:w="15" w:type="dxa"/>
              <w:bottom w:w="0" w:type="dxa"/>
              <w:right w:w="15" w:type="dxa"/>
            </w:tcMar>
            <w:vAlign w:val="bottom"/>
            <w:hideMark/>
          </w:tcPr>
          <w:p w14:paraId="6611F3D1" w14:textId="77777777" w:rsidR="00116392" w:rsidRPr="00AF3262" w:rsidRDefault="00116392" w:rsidP="00944B8C">
            <w:pPr>
              <w:jc w:val="center"/>
              <w:rPr>
                <w:rFonts w:cs="Arial"/>
                <w:b/>
                <w:color w:val="FF0000"/>
                <w:sz w:val="16"/>
                <w:szCs w:val="16"/>
              </w:rPr>
            </w:pPr>
            <w:r w:rsidRPr="00AF3262">
              <w:rPr>
                <w:sz w:val="16"/>
                <w:szCs w:val="16"/>
              </w:rPr>
              <w:t>4,4 %-point</w:t>
            </w:r>
          </w:p>
        </w:tc>
      </w:tr>
    </w:tbl>
    <w:p w14:paraId="3D74F414" w14:textId="77777777" w:rsidR="00116392" w:rsidRPr="00866397" w:rsidRDefault="00116392" w:rsidP="00116392">
      <w:pPr>
        <w:spacing w:line="240" w:lineRule="auto"/>
      </w:pPr>
    </w:p>
    <w:p w14:paraId="4AC473F7" w14:textId="77777777" w:rsidR="00116392" w:rsidRPr="00866397" w:rsidRDefault="00116392" w:rsidP="00116392">
      <w:pPr>
        <w:rPr>
          <w:b/>
        </w:rPr>
      </w:pPr>
      <w:r>
        <w:rPr>
          <w:b/>
        </w:rPr>
        <w:t>A2</w:t>
      </w:r>
    </w:p>
    <w:tbl>
      <w:tblPr>
        <w:tblW w:w="5000" w:type="pct"/>
        <w:tblLayout w:type="fixed"/>
        <w:tblCellMar>
          <w:left w:w="0" w:type="dxa"/>
          <w:right w:w="0" w:type="dxa"/>
        </w:tblCellMar>
        <w:tblLook w:val="04A0" w:firstRow="1" w:lastRow="0" w:firstColumn="1" w:lastColumn="0" w:noHBand="0" w:noVBand="1"/>
      </w:tblPr>
      <w:tblGrid>
        <w:gridCol w:w="5367"/>
        <w:gridCol w:w="1386"/>
        <w:gridCol w:w="1465"/>
        <w:gridCol w:w="1410"/>
      </w:tblGrid>
      <w:tr w:rsidR="00116392" w:rsidRPr="00866397" w14:paraId="320B022D" w14:textId="77777777" w:rsidTr="00944B8C">
        <w:trPr>
          <w:trHeight w:val="450"/>
        </w:trPr>
        <w:tc>
          <w:tcPr>
            <w:tcW w:w="2787" w:type="pct"/>
            <w:tcBorders>
              <w:top w:val="single" w:sz="4" w:space="0" w:color="auto"/>
              <w:left w:val="single" w:sz="4" w:space="0" w:color="auto"/>
              <w:bottom w:val="single" w:sz="4" w:space="0" w:color="auto"/>
              <w:right w:val="single" w:sz="4" w:space="0" w:color="auto"/>
            </w:tcBorders>
            <w:shd w:val="clear" w:color="000000" w:fill="005584"/>
            <w:tcMar>
              <w:top w:w="15" w:type="dxa"/>
              <w:left w:w="15" w:type="dxa"/>
              <w:bottom w:w="0" w:type="dxa"/>
              <w:right w:w="15" w:type="dxa"/>
            </w:tcMar>
            <w:vAlign w:val="center"/>
            <w:hideMark/>
          </w:tcPr>
          <w:p w14:paraId="6DA19641" w14:textId="77777777" w:rsidR="00116392" w:rsidRPr="00866397" w:rsidRDefault="00116392" w:rsidP="00944B8C">
            <w:pPr>
              <w:spacing w:line="240" w:lineRule="auto"/>
              <w:rPr>
                <w:rFonts w:cs="Arial"/>
                <w:b/>
                <w:bCs/>
                <w:color w:val="FFFFFF"/>
                <w:sz w:val="16"/>
                <w:szCs w:val="16"/>
              </w:rPr>
            </w:pPr>
            <w:r w:rsidRPr="00866397">
              <w:rPr>
                <w:rFonts w:cs="Arial"/>
                <w:b/>
                <w:bCs/>
                <w:color w:val="FFFFFF"/>
                <w:sz w:val="16"/>
                <w:szCs w:val="16"/>
              </w:rPr>
              <w:t>Omsætning på arbejdsmarkedet</w:t>
            </w:r>
            <w:r w:rsidRPr="00866397">
              <w:t xml:space="preserve"> </w:t>
            </w:r>
          </w:p>
        </w:tc>
        <w:tc>
          <w:tcPr>
            <w:tcW w:w="720"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14:paraId="6B0E3F69" w14:textId="77777777" w:rsidR="00116392" w:rsidRPr="00866397" w:rsidRDefault="00116392" w:rsidP="00944B8C">
            <w:pPr>
              <w:jc w:val="center"/>
              <w:rPr>
                <w:rFonts w:cs="Arial"/>
                <w:b/>
                <w:color w:val="FFFFFF"/>
                <w:sz w:val="16"/>
                <w:szCs w:val="16"/>
              </w:rPr>
            </w:pPr>
            <w:r w:rsidRPr="00866397">
              <w:rPr>
                <w:rFonts w:cs="Arial"/>
                <w:b/>
                <w:color w:val="FFFFFF"/>
                <w:sz w:val="16"/>
                <w:szCs w:val="16"/>
              </w:rPr>
              <w:t>Baseline:          2015</w:t>
            </w:r>
          </w:p>
        </w:tc>
        <w:tc>
          <w:tcPr>
            <w:tcW w:w="761"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14:paraId="1CA38C78" w14:textId="77777777" w:rsidR="00116392" w:rsidRPr="00866397" w:rsidRDefault="00116392" w:rsidP="00944B8C">
            <w:pPr>
              <w:jc w:val="center"/>
              <w:rPr>
                <w:rFonts w:cs="Arial"/>
                <w:b/>
                <w:color w:val="FFFFFF"/>
                <w:sz w:val="16"/>
                <w:szCs w:val="16"/>
              </w:rPr>
            </w:pPr>
            <w:r w:rsidRPr="00866397">
              <w:rPr>
                <w:rFonts w:cs="Arial"/>
                <w:b/>
                <w:color w:val="FFFFFF"/>
                <w:sz w:val="16"/>
                <w:szCs w:val="16"/>
              </w:rPr>
              <w:t>Måltal 2019</w:t>
            </w:r>
          </w:p>
        </w:tc>
        <w:tc>
          <w:tcPr>
            <w:tcW w:w="732"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14:paraId="49508BAB" w14:textId="77777777" w:rsidR="00116392" w:rsidRPr="00866397" w:rsidRDefault="00116392" w:rsidP="00944B8C">
            <w:pPr>
              <w:jc w:val="center"/>
              <w:rPr>
                <w:rFonts w:cs="Arial"/>
                <w:b/>
                <w:bCs/>
                <w:color w:val="FFFFFF"/>
                <w:sz w:val="16"/>
                <w:szCs w:val="16"/>
              </w:rPr>
            </w:pPr>
            <w:r>
              <w:rPr>
                <w:rFonts w:cs="Arial"/>
                <w:b/>
                <w:bCs/>
                <w:color w:val="FFFFFF"/>
                <w:sz w:val="16"/>
                <w:szCs w:val="16"/>
              </w:rPr>
              <w:t>2019</w:t>
            </w:r>
          </w:p>
        </w:tc>
      </w:tr>
      <w:tr w:rsidR="00116392" w:rsidRPr="00866397" w14:paraId="49329921" w14:textId="77777777" w:rsidTr="00944B8C">
        <w:trPr>
          <w:trHeight w:val="225"/>
        </w:trPr>
        <w:tc>
          <w:tcPr>
            <w:tcW w:w="278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5F5721" w14:textId="77777777" w:rsidR="00116392" w:rsidRPr="00866397" w:rsidRDefault="00116392" w:rsidP="00944B8C">
            <w:pPr>
              <w:rPr>
                <w:rFonts w:cs="Arial"/>
                <w:color w:val="000000"/>
                <w:sz w:val="16"/>
                <w:szCs w:val="16"/>
              </w:rPr>
            </w:pPr>
            <w:r w:rsidRPr="00866397">
              <w:rPr>
                <w:rFonts w:cs="Arial"/>
                <w:b/>
                <w:color w:val="000000"/>
                <w:sz w:val="16"/>
                <w:szCs w:val="16"/>
              </w:rPr>
              <w:t>Andelen af unge under 30 år udenfor arbejdsmarkedet reduceres inden for fire år så det højest svarer til gennemsnit for Region Sjælland.</w:t>
            </w:r>
          </w:p>
        </w:tc>
        <w:tc>
          <w:tcPr>
            <w:tcW w:w="7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9E8493" w14:textId="77777777" w:rsidR="00116392" w:rsidRPr="00866397" w:rsidRDefault="00116392" w:rsidP="00944B8C">
            <w:pPr>
              <w:jc w:val="center"/>
              <w:rPr>
                <w:rFonts w:cs="Arial"/>
                <w:color w:val="000000"/>
                <w:sz w:val="16"/>
                <w:szCs w:val="16"/>
              </w:rPr>
            </w:pPr>
            <w:r w:rsidRPr="00866397">
              <w:rPr>
                <w:rFonts w:cs="Arial"/>
                <w:color w:val="000000"/>
                <w:sz w:val="16"/>
                <w:szCs w:val="16"/>
              </w:rPr>
              <w:t xml:space="preserve">Forskel </w:t>
            </w:r>
          </w:p>
          <w:p w14:paraId="3350D159" w14:textId="77777777" w:rsidR="00116392" w:rsidRPr="00866397" w:rsidRDefault="00116392" w:rsidP="00944B8C">
            <w:pPr>
              <w:jc w:val="center"/>
              <w:rPr>
                <w:rFonts w:cs="Arial"/>
                <w:color w:val="000000"/>
                <w:sz w:val="16"/>
                <w:szCs w:val="16"/>
              </w:rPr>
            </w:pPr>
            <w:r w:rsidRPr="00866397">
              <w:rPr>
                <w:rFonts w:cs="Arial"/>
                <w:color w:val="000000"/>
                <w:sz w:val="16"/>
                <w:szCs w:val="16"/>
              </w:rPr>
              <w:t>1,7 %-point</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7C03EC" w14:textId="77777777" w:rsidR="00116392" w:rsidRPr="00866397" w:rsidRDefault="00116392" w:rsidP="00944B8C">
            <w:pPr>
              <w:jc w:val="center"/>
              <w:rPr>
                <w:rFonts w:cs="Arial"/>
                <w:color w:val="000000"/>
                <w:sz w:val="16"/>
                <w:szCs w:val="16"/>
              </w:rPr>
            </w:pPr>
            <w:r w:rsidRPr="00866397">
              <w:rPr>
                <w:rFonts w:cs="Arial"/>
                <w:color w:val="000000"/>
                <w:sz w:val="16"/>
                <w:szCs w:val="16"/>
              </w:rPr>
              <w:t>Forskel reduceret til højest</w:t>
            </w:r>
          </w:p>
          <w:p w14:paraId="36AF3E3D" w14:textId="77777777" w:rsidR="00116392" w:rsidRPr="00866397" w:rsidRDefault="00116392" w:rsidP="00944B8C">
            <w:pPr>
              <w:jc w:val="center"/>
              <w:rPr>
                <w:rFonts w:cs="Arial"/>
                <w:color w:val="000000"/>
                <w:sz w:val="16"/>
                <w:szCs w:val="16"/>
              </w:rPr>
            </w:pPr>
            <w:r w:rsidRPr="00866397">
              <w:rPr>
                <w:rFonts w:cs="Arial"/>
                <w:color w:val="000000"/>
                <w:sz w:val="16"/>
                <w:szCs w:val="16"/>
              </w:rPr>
              <w:t xml:space="preserve">0,4 %-point </w:t>
            </w:r>
          </w:p>
        </w:tc>
        <w:tc>
          <w:tcPr>
            <w:tcW w:w="732" w:type="pct"/>
            <w:tcBorders>
              <w:top w:val="nil"/>
              <w:left w:val="nil"/>
              <w:bottom w:val="single" w:sz="4" w:space="0" w:color="auto"/>
              <w:right w:val="single" w:sz="4" w:space="0" w:color="auto"/>
            </w:tcBorders>
            <w:shd w:val="clear" w:color="auto" w:fill="FF0000"/>
            <w:noWrap/>
            <w:tcMar>
              <w:top w:w="15" w:type="dxa"/>
              <w:left w:w="15" w:type="dxa"/>
              <w:bottom w:w="0" w:type="dxa"/>
              <w:right w:w="15" w:type="dxa"/>
            </w:tcMar>
            <w:vAlign w:val="center"/>
            <w:hideMark/>
          </w:tcPr>
          <w:p w14:paraId="7BF38B44" w14:textId="77777777" w:rsidR="00116392" w:rsidRPr="00AF3262" w:rsidRDefault="00116392" w:rsidP="00944B8C">
            <w:pPr>
              <w:jc w:val="center"/>
              <w:rPr>
                <w:rFonts w:cs="Arial"/>
                <w:color w:val="000000"/>
                <w:sz w:val="16"/>
                <w:szCs w:val="16"/>
              </w:rPr>
            </w:pPr>
            <w:r w:rsidRPr="00AF3262">
              <w:rPr>
                <w:rFonts w:cs="Arial"/>
                <w:color w:val="000000"/>
                <w:sz w:val="16"/>
                <w:szCs w:val="16"/>
              </w:rPr>
              <w:t>Forskel 1,9 %-point (gns. 2019</w:t>
            </w:r>
          </w:p>
        </w:tc>
      </w:tr>
    </w:tbl>
    <w:p w14:paraId="35295058" w14:textId="77777777" w:rsidR="00116392" w:rsidRPr="00866397" w:rsidRDefault="00116392" w:rsidP="00116392">
      <w:pPr>
        <w:rPr>
          <w:b/>
        </w:rPr>
      </w:pPr>
      <w:r w:rsidRPr="00866397">
        <w:rPr>
          <w:b/>
        </w:rPr>
        <w:t>A3</w:t>
      </w:r>
    </w:p>
    <w:tbl>
      <w:tblPr>
        <w:tblW w:w="5000" w:type="pct"/>
        <w:tblLayout w:type="fixed"/>
        <w:tblCellMar>
          <w:left w:w="0" w:type="dxa"/>
          <w:right w:w="0" w:type="dxa"/>
        </w:tblCellMar>
        <w:tblLook w:val="04A0" w:firstRow="1" w:lastRow="0" w:firstColumn="1" w:lastColumn="0" w:noHBand="0" w:noVBand="1"/>
      </w:tblPr>
      <w:tblGrid>
        <w:gridCol w:w="5388"/>
        <w:gridCol w:w="1415"/>
        <w:gridCol w:w="1415"/>
        <w:gridCol w:w="1410"/>
      </w:tblGrid>
      <w:tr w:rsidR="00116392" w:rsidRPr="00866397" w14:paraId="57BDEFB6" w14:textId="77777777" w:rsidTr="00944B8C">
        <w:trPr>
          <w:trHeight w:val="639"/>
        </w:trPr>
        <w:tc>
          <w:tcPr>
            <w:tcW w:w="2798" w:type="pct"/>
            <w:tcBorders>
              <w:top w:val="single" w:sz="4" w:space="0" w:color="auto"/>
              <w:left w:val="single" w:sz="4" w:space="0" w:color="auto"/>
              <w:bottom w:val="single" w:sz="4" w:space="0" w:color="auto"/>
              <w:right w:val="single" w:sz="4" w:space="0" w:color="auto"/>
            </w:tcBorders>
            <w:shd w:val="clear" w:color="000000" w:fill="005584"/>
            <w:tcMar>
              <w:top w:w="15" w:type="dxa"/>
              <w:left w:w="15" w:type="dxa"/>
              <w:bottom w:w="0" w:type="dxa"/>
              <w:right w:w="15" w:type="dxa"/>
            </w:tcMar>
            <w:vAlign w:val="center"/>
            <w:hideMark/>
          </w:tcPr>
          <w:p w14:paraId="0CFC1325" w14:textId="77777777" w:rsidR="00116392" w:rsidRPr="00866397" w:rsidRDefault="00116392" w:rsidP="00944B8C">
            <w:pPr>
              <w:spacing w:line="240" w:lineRule="auto"/>
              <w:rPr>
                <w:rFonts w:cs="Arial"/>
                <w:b/>
                <w:bCs/>
                <w:color w:val="FFFFFF"/>
                <w:sz w:val="16"/>
                <w:szCs w:val="16"/>
              </w:rPr>
            </w:pPr>
            <w:r w:rsidRPr="00866397">
              <w:rPr>
                <w:rFonts w:cs="Arial"/>
                <w:b/>
                <w:bCs/>
                <w:color w:val="FFFFFF"/>
                <w:sz w:val="16"/>
                <w:szCs w:val="16"/>
              </w:rPr>
              <w:t>Antal langvarige kontanthjælpsmodtagere</w:t>
            </w:r>
          </w:p>
        </w:tc>
        <w:tc>
          <w:tcPr>
            <w:tcW w:w="735"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14:paraId="3D771762" w14:textId="77777777" w:rsidR="00116392" w:rsidRPr="00866397" w:rsidRDefault="00116392" w:rsidP="00944B8C">
            <w:pPr>
              <w:spacing w:line="240" w:lineRule="auto"/>
              <w:jc w:val="center"/>
              <w:rPr>
                <w:rFonts w:cs="Arial"/>
                <w:b/>
                <w:color w:val="FFFFFF"/>
                <w:sz w:val="16"/>
                <w:szCs w:val="16"/>
              </w:rPr>
            </w:pPr>
            <w:r w:rsidRPr="00866397">
              <w:rPr>
                <w:rFonts w:cs="Arial"/>
                <w:b/>
                <w:color w:val="FFFFFF"/>
                <w:sz w:val="16"/>
                <w:szCs w:val="16"/>
              </w:rPr>
              <w:t xml:space="preserve">Baseline: </w:t>
            </w:r>
          </w:p>
          <w:p w14:paraId="1CC8D322" w14:textId="77777777" w:rsidR="00116392" w:rsidRPr="00866397" w:rsidRDefault="00116392" w:rsidP="00944B8C">
            <w:pPr>
              <w:spacing w:line="240" w:lineRule="auto"/>
              <w:jc w:val="center"/>
              <w:rPr>
                <w:rFonts w:cs="Arial"/>
                <w:b/>
                <w:color w:val="FFFFFF"/>
                <w:sz w:val="16"/>
                <w:szCs w:val="16"/>
              </w:rPr>
            </w:pPr>
            <w:r w:rsidRPr="00866397">
              <w:rPr>
                <w:rFonts w:cs="Arial"/>
                <w:b/>
                <w:color w:val="FFFFFF"/>
                <w:sz w:val="16"/>
                <w:szCs w:val="16"/>
              </w:rPr>
              <w:t>Gns. okt. 2015-sept. 2016</w:t>
            </w:r>
          </w:p>
          <w:p w14:paraId="5F589298" w14:textId="77777777" w:rsidR="00116392" w:rsidRPr="00866397" w:rsidRDefault="00116392" w:rsidP="00944B8C">
            <w:pPr>
              <w:spacing w:line="240" w:lineRule="auto"/>
              <w:jc w:val="center"/>
              <w:rPr>
                <w:rFonts w:cs="Arial"/>
                <w:b/>
                <w:color w:val="FFFFFF"/>
                <w:sz w:val="16"/>
                <w:szCs w:val="16"/>
              </w:rPr>
            </w:pPr>
            <w:r w:rsidRPr="00866397">
              <w:rPr>
                <w:rFonts w:cs="Arial"/>
                <w:b/>
                <w:color w:val="FFFFFF"/>
                <w:sz w:val="16"/>
                <w:szCs w:val="16"/>
              </w:rPr>
              <w:t xml:space="preserve">         </w:t>
            </w:r>
          </w:p>
        </w:tc>
        <w:tc>
          <w:tcPr>
            <w:tcW w:w="735"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14:paraId="63FCC9DA" w14:textId="77777777" w:rsidR="00116392" w:rsidRPr="00866397" w:rsidRDefault="00116392" w:rsidP="00944B8C">
            <w:pPr>
              <w:spacing w:line="240" w:lineRule="auto"/>
              <w:jc w:val="center"/>
              <w:rPr>
                <w:rFonts w:cs="Arial"/>
                <w:b/>
                <w:color w:val="FFFFFF"/>
                <w:sz w:val="16"/>
                <w:szCs w:val="16"/>
              </w:rPr>
            </w:pPr>
            <w:r w:rsidRPr="00866397">
              <w:rPr>
                <w:rFonts w:cs="Arial"/>
                <w:b/>
                <w:color w:val="FFFFFF"/>
                <w:sz w:val="16"/>
                <w:szCs w:val="16"/>
              </w:rPr>
              <w:t>Måltal 2019</w:t>
            </w:r>
          </w:p>
        </w:tc>
        <w:tc>
          <w:tcPr>
            <w:tcW w:w="732" w:type="pct"/>
            <w:tcBorders>
              <w:top w:val="single" w:sz="4" w:space="0" w:color="auto"/>
              <w:left w:val="nil"/>
              <w:bottom w:val="single" w:sz="4" w:space="0" w:color="auto"/>
              <w:right w:val="single" w:sz="4" w:space="0" w:color="auto"/>
            </w:tcBorders>
            <w:shd w:val="clear" w:color="000000" w:fill="005584"/>
            <w:tcMar>
              <w:top w:w="15" w:type="dxa"/>
              <w:left w:w="15" w:type="dxa"/>
              <w:bottom w:w="0" w:type="dxa"/>
              <w:right w:w="15" w:type="dxa"/>
            </w:tcMar>
            <w:vAlign w:val="center"/>
            <w:hideMark/>
          </w:tcPr>
          <w:p w14:paraId="73D89AF7" w14:textId="77777777" w:rsidR="00116392" w:rsidRPr="00866397" w:rsidRDefault="00116392" w:rsidP="00944B8C">
            <w:pPr>
              <w:spacing w:line="240" w:lineRule="auto"/>
              <w:jc w:val="center"/>
              <w:rPr>
                <w:rFonts w:cs="Arial"/>
                <w:b/>
                <w:bCs/>
                <w:color w:val="FFFFFF"/>
                <w:sz w:val="16"/>
                <w:szCs w:val="16"/>
              </w:rPr>
            </w:pPr>
            <w:r>
              <w:rPr>
                <w:rFonts w:cs="Arial"/>
                <w:b/>
                <w:color w:val="FFFFFF" w:themeColor="background1"/>
                <w:sz w:val="16"/>
                <w:szCs w:val="16"/>
              </w:rPr>
              <w:t>2019</w:t>
            </w:r>
          </w:p>
        </w:tc>
      </w:tr>
      <w:tr w:rsidR="00116392" w:rsidRPr="00866397" w14:paraId="66A2EFC3" w14:textId="77777777" w:rsidTr="00944B8C">
        <w:trPr>
          <w:trHeight w:val="225"/>
        </w:trPr>
        <w:tc>
          <w:tcPr>
            <w:tcW w:w="279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A20E3B" w14:textId="77777777" w:rsidR="00116392" w:rsidRPr="00866397" w:rsidRDefault="00116392" w:rsidP="00944B8C">
            <w:pPr>
              <w:rPr>
                <w:rFonts w:cs="Arial"/>
                <w:color w:val="000000"/>
                <w:sz w:val="16"/>
                <w:szCs w:val="16"/>
              </w:rPr>
            </w:pPr>
            <w:r w:rsidRPr="00866397">
              <w:rPr>
                <w:rFonts w:cs="Arial"/>
                <w:b/>
                <w:color w:val="000000"/>
                <w:sz w:val="16"/>
                <w:szCs w:val="16"/>
              </w:rPr>
              <w:t>Andelen af borgere i de erhvervsaktive aldersgrupper i Vordingborg Kommune, som er på offentlig forsørgelse, reduceres fra ca. 25 % i 2016 til højest 20 % i 2025</w:t>
            </w:r>
            <w:r w:rsidRPr="00866397">
              <w:t xml:space="preserve"> </w:t>
            </w:r>
          </w:p>
        </w:tc>
        <w:tc>
          <w:tcPr>
            <w:tcW w:w="7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8C399" w14:textId="77777777" w:rsidR="00116392" w:rsidRPr="00866397" w:rsidRDefault="00116392" w:rsidP="00944B8C">
            <w:pPr>
              <w:spacing w:line="240" w:lineRule="auto"/>
              <w:jc w:val="center"/>
              <w:rPr>
                <w:rFonts w:cs="Arial"/>
                <w:color w:val="000000"/>
                <w:sz w:val="16"/>
                <w:szCs w:val="16"/>
              </w:rPr>
            </w:pPr>
            <w:r w:rsidRPr="00866397">
              <w:rPr>
                <w:rFonts w:cs="Arial"/>
                <w:color w:val="000000"/>
                <w:sz w:val="16"/>
                <w:szCs w:val="16"/>
              </w:rPr>
              <w:t>25%</w:t>
            </w:r>
          </w:p>
        </w:tc>
        <w:tc>
          <w:tcPr>
            <w:tcW w:w="73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44C070" w14:textId="77777777" w:rsidR="00116392" w:rsidRPr="00866397" w:rsidRDefault="00116392" w:rsidP="00944B8C">
            <w:pPr>
              <w:spacing w:line="240" w:lineRule="auto"/>
              <w:jc w:val="center"/>
              <w:rPr>
                <w:rFonts w:cs="Arial"/>
                <w:color w:val="000000"/>
                <w:sz w:val="16"/>
                <w:szCs w:val="16"/>
              </w:rPr>
            </w:pPr>
            <w:r w:rsidRPr="00866397">
              <w:rPr>
                <w:rFonts w:cs="Arial"/>
                <w:color w:val="000000"/>
                <w:sz w:val="16"/>
                <w:szCs w:val="16"/>
              </w:rPr>
              <w:t>23,5 % (gns. 2019)</w:t>
            </w:r>
          </w:p>
        </w:tc>
        <w:tc>
          <w:tcPr>
            <w:tcW w:w="732" w:type="pct"/>
            <w:tcBorders>
              <w:top w:val="nil"/>
              <w:left w:val="nil"/>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7976C32" w14:textId="77777777" w:rsidR="00116392" w:rsidRPr="00AF3262" w:rsidRDefault="00116392" w:rsidP="00944B8C">
            <w:pPr>
              <w:spacing w:line="240" w:lineRule="auto"/>
              <w:jc w:val="center"/>
              <w:rPr>
                <w:rFonts w:cs="Arial"/>
                <w:color w:val="000000"/>
                <w:sz w:val="16"/>
                <w:szCs w:val="16"/>
              </w:rPr>
            </w:pPr>
            <w:r w:rsidRPr="00AF3262">
              <w:rPr>
                <w:rFonts w:cs="Arial"/>
                <w:color w:val="000000"/>
                <w:sz w:val="16"/>
                <w:szCs w:val="16"/>
              </w:rPr>
              <w:t>21,2% (gns. 2019)</w:t>
            </w:r>
          </w:p>
          <w:p w14:paraId="771E7607" w14:textId="77777777" w:rsidR="00116392" w:rsidRPr="00866397" w:rsidRDefault="00116392" w:rsidP="00944B8C">
            <w:pPr>
              <w:spacing w:line="240" w:lineRule="auto"/>
              <w:jc w:val="center"/>
              <w:rPr>
                <w:rFonts w:cs="Arial"/>
                <w:b/>
                <w:color w:val="000000"/>
                <w:sz w:val="16"/>
                <w:szCs w:val="16"/>
              </w:rPr>
            </w:pPr>
          </w:p>
        </w:tc>
      </w:tr>
    </w:tbl>
    <w:p w14:paraId="13D50A8C" w14:textId="77777777" w:rsidR="00BD48BB" w:rsidRDefault="00BD48BB" w:rsidP="00BD48BB">
      <w:pPr>
        <w:pStyle w:val="NormalWeb"/>
        <w:spacing w:line="276" w:lineRule="auto"/>
        <w:jc w:val="both"/>
        <w:textAlignment w:val="top"/>
        <w:rPr>
          <w:rFonts w:cs="Arial"/>
          <w:color w:val="000000"/>
          <w:sz w:val="22"/>
        </w:rPr>
      </w:pPr>
      <w:r>
        <w:rPr>
          <w:rFonts w:cs="Arial"/>
          <w:color w:val="000000"/>
          <w:sz w:val="22"/>
        </w:rPr>
        <w:br w:type="page"/>
      </w:r>
    </w:p>
    <w:p w14:paraId="6F025640" w14:textId="77777777" w:rsidR="005E2985" w:rsidRPr="005E2985" w:rsidRDefault="0002385A" w:rsidP="004277E6">
      <w:pPr>
        <w:pStyle w:val="Overskrift2"/>
        <w:rPr>
          <w:rFonts w:eastAsia="Times New Roman"/>
        </w:rPr>
      </w:pPr>
      <w:bookmarkStart w:id="8" w:name="_Toc36378672"/>
      <w:r>
        <w:rPr>
          <w:rFonts w:eastAsia="Times New Roman"/>
        </w:rPr>
        <w:t>Udvalget for Sundhed, Senior og Ældre</w:t>
      </w:r>
      <w:bookmarkEnd w:id="8"/>
    </w:p>
    <w:p w14:paraId="47B3DAB2" w14:textId="77777777" w:rsidR="005E2985" w:rsidRPr="005E2985" w:rsidRDefault="005E2985" w:rsidP="004277E6">
      <w:pPr>
        <w:pStyle w:val="Overskrift3"/>
        <w:rPr>
          <w:rFonts w:eastAsia="Times New Roman"/>
        </w:rPr>
      </w:pPr>
      <w:bookmarkStart w:id="9" w:name="_Toc472542015"/>
      <w:bookmarkStart w:id="10" w:name="_Toc36378673"/>
      <w:r w:rsidRPr="005E2985">
        <w:rPr>
          <w:rFonts w:eastAsia="Times New Roman"/>
        </w:rPr>
        <w:t>Politikområde</w:t>
      </w:r>
      <w:r>
        <w:rPr>
          <w:rFonts w:eastAsia="Times New Roman"/>
        </w:rPr>
        <w:t>:</w:t>
      </w:r>
      <w:r w:rsidRPr="005E2985">
        <w:rPr>
          <w:rFonts w:eastAsia="Times New Roman"/>
        </w:rPr>
        <w:t xml:space="preserve"> </w:t>
      </w:r>
      <w:bookmarkEnd w:id="9"/>
      <w:r w:rsidR="0002385A">
        <w:rPr>
          <w:rFonts w:eastAsia="Times New Roman"/>
        </w:rPr>
        <w:t>Sundhed</w:t>
      </w:r>
      <w:bookmarkEnd w:id="10"/>
    </w:p>
    <w:p w14:paraId="59D9CBD5" w14:textId="77777777" w:rsidR="00873DD6" w:rsidRDefault="00873DD6" w:rsidP="00873DD6"/>
    <w:p w14:paraId="136D9D2C" w14:textId="77777777" w:rsidR="005E2985" w:rsidRPr="00873DD6" w:rsidRDefault="005E2985" w:rsidP="00873DD6">
      <w:pPr>
        <w:rPr>
          <w:b/>
        </w:rPr>
      </w:pPr>
      <w:r w:rsidRPr="00873DD6">
        <w:rPr>
          <w:b/>
        </w:rPr>
        <w:t>Resultat af drift</w:t>
      </w:r>
    </w:p>
    <w:p w14:paraId="6F335EF3" w14:textId="77777777" w:rsidR="005E2985" w:rsidRDefault="005E2985" w:rsidP="005E2985">
      <w:pPr>
        <w:rPr>
          <w:rFonts w:cs="Arial"/>
        </w:rPr>
      </w:pPr>
    </w:p>
    <w:p w14:paraId="20CE7270" w14:textId="77777777" w:rsidR="00944B8C" w:rsidRDefault="00944B8C" w:rsidP="00944B8C">
      <w:pPr>
        <w:rPr>
          <w:rFonts w:ascii="Verdana" w:hAnsi="Verdana"/>
          <w:b/>
          <w:sz w:val="18"/>
          <w:szCs w:val="18"/>
        </w:rPr>
      </w:pPr>
      <w:r w:rsidRPr="00944B8C">
        <w:rPr>
          <w:rFonts w:ascii="Verdana" w:hAnsi="Verdana"/>
          <w:b/>
          <w:sz w:val="20"/>
          <w:szCs w:val="20"/>
        </w:rPr>
        <w:t>Noter til regnskab, drift</w:t>
      </w:r>
    </w:p>
    <w:p w14:paraId="2B08E45E" w14:textId="77777777" w:rsidR="0039509E" w:rsidRPr="00944B8C" w:rsidRDefault="0039509E" w:rsidP="00944B8C">
      <w:pPr>
        <w:rPr>
          <w:rFonts w:ascii="Verdana" w:hAnsi="Verdana"/>
          <w:b/>
          <w:sz w:val="18"/>
          <w:szCs w:val="18"/>
        </w:rPr>
      </w:pPr>
    </w:p>
    <w:tbl>
      <w:tblPr>
        <w:tblW w:w="9520" w:type="dxa"/>
        <w:tblCellMar>
          <w:left w:w="70" w:type="dxa"/>
          <w:right w:w="70" w:type="dxa"/>
        </w:tblCellMar>
        <w:tblLook w:val="04A0" w:firstRow="1" w:lastRow="0" w:firstColumn="1" w:lastColumn="0" w:noHBand="0" w:noVBand="1"/>
      </w:tblPr>
      <w:tblGrid>
        <w:gridCol w:w="3900"/>
        <w:gridCol w:w="346"/>
        <w:gridCol w:w="960"/>
        <w:gridCol w:w="960"/>
        <w:gridCol w:w="1060"/>
        <w:gridCol w:w="1120"/>
        <w:gridCol w:w="1180"/>
      </w:tblGrid>
      <w:tr w:rsidR="00944B8C" w:rsidRPr="00944B8C" w14:paraId="597A3230" w14:textId="77777777" w:rsidTr="00944B8C">
        <w:trPr>
          <w:trHeight w:val="990"/>
        </w:trPr>
        <w:tc>
          <w:tcPr>
            <w:tcW w:w="3900" w:type="dxa"/>
            <w:tcBorders>
              <w:top w:val="single" w:sz="4" w:space="0" w:color="auto"/>
              <w:left w:val="single" w:sz="4" w:space="0" w:color="auto"/>
              <w:bottom w:val="single" w:sz="4" w:space="0" w:color="auto"/>
              <w:right w:val="single" w:sz="4" w:space="0" w:color="auto"/>
            </w:tcBorders>
            <w:shd w:val="clear" w:color="000000" w:fill="3DA15A"/>
            <w:noWrap/>
            <w:vAlign w:val="bottom"/>
            <w:hideMark/>
          </w:tcPr>
          <w:p w14:paraId="0F2DAE09" w14:textId="77777777" w:rsidR="00944B8C" w:rsidRPr="00944B8C" w:rsidRDefault="00944B8C" w:rsidP="00944B8C">
            <w:pPr>
              <w:spacing w:line="240" w:lineRule="auto"/>
              <w:jc w:val="left"/>
              <w:rPr>
                <w:rFonts w:ascii="Verdana" w:eastAsia="Times New Roman" w:hAnsi="Verdana" w:cs="Calibri"/>
                <w:b/>
                <w:bCs/>
                <w:color w:val="FFFFFF"/>
                <w:sz w:val="24"/>
                <w:szCs w:val="24"/>
                <w:lang w:eastAsia="da-DK"/>
              </w:rPr>
            </w:pPr>
            <w:r w:rsidRPr="00944B8C">
              <w:rPr>
                <w:rFonts w:ascii="Verdana" w:eastAsia="Times New Roman" w:hAnsi="Verdana" w:cs="Calibri"/>
                <w:b/>
                <w:bCs/>
                <w:color w:val="FFFFFF"/>
                <w:sz w:val="24"/>
                <w:szCs w:val="24"/>
                <w:lang w:eastAsia="da-DK"/>
              </w:rPr>
              <w:t>Sundhed</w:t>
            </w:r>
          </w:p>
        </w:tc>
        <w:tc>
          <w:tcPr>
            <w:tcW w:w="340"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14:paraId="667A5879" w14:textId="77777777" w:rsidR="00944B8C" w:rsidRPr="00944B8C" w:rsidRDefault="00944B8C" w:rsidP="00944B8C">
            <w:pPr>
              <w:spacing w:line="240" w:lineRule="auto"/>
              <w:jc w:val="left"/>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Note</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14:paraId="7EA1058D" w14:textId="77777777" w:rsidR="00944B8C" w:rsidRPr="00944B8C" w:rsidRDefault="00944B8C" w:rsidP="00944B8C">
            <w:pPr>
              <w:spacing w:line="240" w:lineRule="auto"/>
              <w:jc w:val="center"/>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Opr. Budget</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14:paraId="025EEC23" w14:textId="77777777" w:rsidR="00944B8C" w:rsidRPr="00944B8C" w:rsidRDefault="00944B8C" w:rsidP="00944B8C">
            <w:pPr>
              <w:spacing w:line="240" w:lineRule="auto"/>
              <w:jc w:val="center"/>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Korr. budget</w:t>
            </w:r>
          </w:p>
        </w:tc>
        <w:tc>
          <w:tcPr>
            <w:tcW w:w="1060" w:type="dxa"/>
            <w:tcBorders>
              <w:top w:val="single" w:sz="4" w:space="0" w:color="auto"/>
              <w:left w:val="nil"/>
              <w:bottom w:val="single" w:sz="4" w:space="0" w:color="auto"/>
              <w:right w:val="single" w:sz="4" w:space="0" w:color="auto"/>
            </w:tcBorders>
            <w:shd w:val="clear" w:color="000000" w:fill="3DA15A"/>
            <w:vAlign w:val="bottom"/>
            <w:hideMark/>
          </w:tcPr>
          <w:p w14:paraId="0E959C36" w14:textId="77777777" w:rsidR="00944B8C" w:rsidRPr="00944B8C" w:rsidRDefault="00944B8C" w:rsidP="00944B8C">
            <w:pPr>
              <w:spacing w:line="240" w:lineRule="auto"/>
              <w:jc w:val="center"/>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Regnskab 2019</w:t>
            </w:r>
          </w:p>
        </w:tc>
        <w:tc>
          <w:tcPr>
            <w:tcW w:w="1120" w:type="dxa"/>
            <w:tcBorders>
              <w:top w:val="single" w:sz="4" w:space="0" w:color="auto"/>
              <w:left w:val="nil"/>
              <w:bottom w:val="single" w:sz="4" w:space="0" w:color="auto"/>
              <w:right w:val="single" w:sz="4" w:space="0" w:color="auto"/>
            </w:tcBorders>
            <w:shd w:val="clear" w:color="000000" w:fill="3DA15A"/>
            <w:vAlign w:val="bottom"/>
            <w:hideMark/>
          </w:tcPr>
          <w:p w14:paraId="1C967E84" w14:textId="77777777" w:rsidR="00944B8C" w:rsidRPr="00944B8C" w:rsidRDefault="00944B8C" w:rsidP="00944B8C">
            <w:pPr>
              <w:spacing w:line="240" w:lineRule="auto"/>
              <w:jc w:val="center"/>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Afvigelse ift. Korr. Budget</w:t>
            </w:r>
          </w:p>
        </w:tc>
        <w:tc>
          <w:tcPr>
            <w:tcW w:w="1180" w:type="dxa"/>
            <w:tcBorders>
              <w:top w:val="single" w:sz="4" w:space="0" w:color="auto"/>
              <w:left w:val="nil"/>
              <w:bottom w:val="single" w:sz="4" w:space="0" w:color="auto"/>
              <w:right w:val="single" w:sz="4" w:space="0" w:color="auto"/>
            </w:tcBorders>
            <w:shd w:val="clear" w:color="000000" w:fill="3DA15A"/>
            <w:vAlign w:val="bottom"/>
            <w:hideMark/>
          </w:tcPr>
          <w:p w14:paraId="54804F97" w14:textId="77777777" w:rsidR="00944B8C" w:rsidRPr="00944B8C" w:rsidRDefault="00944B8C" w:rsidP="00944B8C">
            <w:pPr>
              <w:spacing w:line="240" w:lineRule="auto"/>
              <w:jc w:val="center"/>
              <w:rPr>
                <w:rFonts w:ascii="Verdana" w:eastAsia="Times New Roman" w:hAnsi="Verdana" w:cs="Calibri"/>
                <w:b/>
                <w:bCs/>
                <w:color w:val="FFFFFF"/>
                <w:sz w:val="16"/>
                <w:szCs w:val="16"/>
                <w:lang w:eastAsia="da-DK"/>
              </w:rPr>
            </w:pPr>
            <w:r w:rsidRPr="00944B8C">
              <w:rPr>
                <w:rFonts w:ascii="Verdana" w:eastAsia="Times New Roman" w:hAnsi="Verdana" w:cs="Calibri"/>
                <w:b/>
                <w:bCs/>
                <w:color w:val="FFFFFF"/>
                <w:sz w:val="16"/>
                <w:szCs w:val="16"/>
                <w:lang w:eastAsia="da-DK"/>
              </w:rPr>
              <w:t>Overførsel til 2020</w:t>
            </w:r>
          </w:p>
        </w:tc>
      </w:tr>
      <w:tr w:rsidR="00944B8C" w:rsidRPr="00944B8C" w14:paraId="71178D3D" w14:textId="77777777" w:rsidTr="00944B8C">
        <w:trPr>
          <w:trHeight w:val="675"/>
        </w:trPr>
        <w:tc>
          <w:tcPr>
            <w:tcW w:w="3900" w:type="dxa"/>
            <w:tcBorders>
              <w:top w:val="nil"/>
              <w:left w:val="single" w:sz="4" w:space="0" w:color="auto"/>
              <w:bottom w:val="single" w:sz="4" w:space="0" w:color="auto"/>
              <w:right w:val="single" w:sz="4" w:space="0" w:color="auto"/>
            </w:tcBorders>
            <w:shd w:val="clear" w:color="auto" w:fill="auto"/>
            <w:vAlign w:val="bottom"/>
            <w:hideMark/>
          </w:tcPr>
          <w:p w14:paraId="3FE44F94" w14:textId="77777777" w:rsidR="00944B8C" w:rsidRPr="00944B8C" w:rsidRDefault="00944B8C" w:rsidP="00944B8C">
            <w:pPr>
              <w:spacing w:line="240" w:lineRule="auto"/>
              <w:jc w:val="left"/>
              <w:rPr>
                <w:rFonts w:ascii="Verdana" w:eastAsia="Times New Roman" w:hAnsi="Verdana" w:cs="Calibri"/>
                <w:b/>
                <w:bCs/>
                <w:color w:val="000000"/>
                <w:sz w:val="20"/>
                <w:szCs w:val="20"/>
                <w:lang w:eastAsia="da-DK"/>
              </w:rPr>
            </w:pPr>
            <w:r w:rsidRPr="00944B8C">
              <w:rPr>
                <w:rFonts w:ascii="Verdana" w:eastAsia="Times New Roman" w:hAnsi="Verdana" w:cs="Calibri"/>
                <w:color w:val="000000"/>
                <w:sz w:val="12"/>
                <w:szCs w:val="12"/>
                <w:lang w:eastAsia="da-DK"/>
              </w:rPr>
              <w:t xml:space="preserve">(tal i 1.000 kr.) </w:t>
            </w:r>
            <w:r w:rsidRPr="00944B8C">
              <w:rPr>
                <w:rFonts w:ascii="Verdana" w:eastAsia="Times New Roman" w:hAnsi="Verdana" w:cs="Calibri"/>
                <w:b/>
                <w:bCs/>
                <w:color w:val="000000"/>
                <w:sz w:val="20"/>
                <w:szCs w:val="20"/>
                <w:lang w:eastAsia="da-DK"/>
              </w:rPr>
              <w:t xml:space="preserve"> </w:t>
            </w:r>
            <w:r w:rsidRPr="00944B8C">
              <w:rPr>
                <w:rFonts w:ascii="Verdana" w:eastAsia="Times New Roman" w:hAnsi="Verdana" w:cs="Calibri"/>
                <w:b/>
                <w:bCs/>
                <w:color w:val="000000"/>
                <w:sz w:val="20"/>
                <w:szCs w:val="20"/>
                <w:lang w:eastAsia="da-DK"/>
              </w:rPr>
              <w:br/>
              <w:t>Samlet resultat:</w:t>
            </w:r>
          </w:p>
        </w:tc>
        <w:tc>
          <w:tcPr>
            <w:tcW w:w="340" w:type="dxa"/>
            <w:tcBorders>
              <w:top w:val="nil"/>
              <w:left w:val="nil"/>
              <w:bottom w:val="single" w:sz="4" w:space="0" w:color="auto"/>
              <w:right w:val="single" w:sz="4" w:space="0" w:color="auto"/>
            </w:tcBorders>
            <w:shd w:val="clear" w:color="auto" w:fill="auto"/>
            <w:noWrap/>
            <w:vAlign w:val="bottom"/>
            <w:hideMark/>
          </w:tcPr>
          <w:p w14:paraId="34CDA913" w14:textId="77777777" w:rsidR="00944B8C" w:rsidRPr="00944B8C" w:rsidRDefault="00944B8C" w:rsidP="00944B8C">
            <w:pPr>
              <w:spacing w:line="240" w:lineRule="auto"/>
              <w:jc w:val="left"/>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vAlign w:val="bottom"/>
            <w:hideMark/>
          </w:tcPr>
          <w:p w14:paraId="50DBFC3E" w14:textId="77777777" w:rsidR="00944B8C" w:rsidRPr="00944B8C" w:rsidRDefault="00944B8C" w:rsidP="00944B8C">
            <w:pPr>
              <w:spacing w:line="240" w:lineRule="auto"/>
              <w:jc w:val="right"/>
              <w:rPr>
                <w:rFonts w:ascii="Verdana" w:eastAsia="Times New Roman" w:hAnsi="Verdana" w:cs="Calibri"/>
                <w:b/>
                <w:bCs/>
                <w:color w:val="000000"/>
                <w:sz w:val="15"/>
                <w:szCs w:val="15"/>
                <w:lang w:eastAsia="da-DK"/>
              </w:rPr>
            </w:pPr>
            <w:r w:rsidRPr="00944B8C">
              <w:rPr>
                <w:rFonts w:ascii="Verdana" w:eastAsia="Times New Roman" w:hAnsi="Verdana" w:cs="Calibri"/>
                <w:b/>
                <w:bCs/>
                <w:color w:val="000000"/>
                <w:sz w:val="15"/>
                <w:szCs w:val="15"/>
                <w:lang w:eastAsia="da-DK"/>
              </w:rPr>
              <w:t xml:space="preserve">   276.272 </w:t>
            </w:r>
          </w:p>
        </w:tc>
        <w:tc>
          <w:tcPr>
            <w:tcW w:w="960" w:type="dxa"/>
            <w:tcBorders>
              <w:top w:val="nil"/>
              <w:left w:val="nil"/>
              <w:bottom w:val="single" w:sz="4" w:space="0" w:color="auto"/>
              <w:right w:val="single" w:sz="4" w:space="0" w:color="auto"/>
            </w:tcBorders>
            <w:shd w:val="clear" w:color="auto" w:fill="auto"/>
            <w:vAlign w:val="bottom"/>
            <w:hideMark/>
          </w:tcPr>
          <w:p w14:paraId="2268B529" w14:textId="77777777" w:rsidR="00944B8C" w:rsidRPr="00944B8C" w:rsidRDefault="00944B8C" w:rsidP="00944B8C">
            <w:pPr>
              <w:spacing w:line="240" w:lineRule="auto"/>
              <w:jc w:val="right"/>
              <w:rPr>
                <w:rFonts w:ascii="Verdana" w:eastAsia="Times New Roman" w:hAnsi="Verdana" w:cs="Calibri"/>
                <w:b/>
                <w:bCs/>
                <w:color w:val="000000"/>
                <w:sz w:val="15"/>
                <w:szCs w:val="15"/>
                <w:lang w:eastAsia="da-DK"/>
              </w:rPr>
            </w:pPr>
            <w:r w:rsidRPr="00944B8C">
              <w:rPr>
                <w:rFonts w:ascii="Verdana" w:eastAsia="Times New Roman" w:hAnsi="Verdana" w:cs="Calibri"/>
                <w:b/>
                <w:bCs/>
                <w:color w:val="000000"/>
                <w:sz w:val="15"/>
                <w:szCs w:val="15"/>
                <w:lang w:eastAsia="da-DK"/>
              </w:rPr>
              <w:t xml:space="preserve">   278.831 </w:t>
            </w:r>
          </w:p>
        </w:tc>
        <w:tc>
          <w:tcPr>
            <w:tcW w:w="1060" w:type="dxa"/>
            <w:tcBorders>
              <w:top w:val="nil"/>
              <w:left w:val="nil"/>
              <w:bottom w:val="single" w:sz="4" w:space="0" w:color="auto"/>
              <w:right w:val="single" w:sz="4" w:space="0" w:color="auto"/>
            </w:tcBorders>
            <w:shd w:val="clear" w:color="auto" w:fill="auto"/>
            <w:vAlign w:val="bottom"/>
            <w:hideMark/>
          </w:tcPr>
          <w:p w14:paraId="25FAA92F" w14:textId="77777777" w:rsidR="00944B8C" w:rsidRPr="00944B8C" w:rsidRDefault="00944B8C" w:rsidP="00944B8C">
            <w:pPr>
              <w:spacing w:line="240" w:lineRule="auto"/>
              <w:jc w:val="right"/>
              <w:rPr>
                <w:rFonts w:ascii="Verdana" w:eastAsia="Times New Roman" w:hAnsi="Verdana" w:cs="Calibri"/>
                <w:b/>
                <w:bCs/>
                <w:color w:val="000000"/>
                <w:sz w:val="15"/>
                <w:szCs w:val="15"/>
                <w:lang w:eastAsia="da-DK"/>
              </w:rPr>
            </w:pPr>
            <w:r w:rsidRPr="00944B8C">
              <w:rPr>
                <w:rFonts w:ascii="Verdana" w:eastAsia="Times New Roman" w:hAnsi="Verdana" w:cs="Calibri"/>
                <w:b/>
                <w:bCs/>
                <w:color w:val="000000"/>
                <w:sz w:val="15"/>
                <w:szCs w:val="15"/>
                <w:lang w:eastAsia="da-DK"/>
              </w:rPr>
              <w:t xml:space="preserve">     264.533 </w:t>
            </w:r>
          </w:p>
        </w:tc>
        <w:tc>
          <w:tcPr>
            <w:tcW w:w="1120" w:type="dxa"/>
            <w:tcBorders>
              <w:top w:val="nil"/>
              <w:left w:val="nil"/>
              <w:bottom w:val="single" w:sz="4" w:space="0" w:color="auto"/>
              <w:right w:val="single" w:sz="4" w:space="0" w:color="auto"/>
            </w:tcBorders>
            <w:shd w:val="clear" w:color="auto" w:fill="auto"/>
            <w:vAlign w:val="bottom"/>
            <w:hideMark/>
          </w:tcPr>
          <w:p w14:paraId="1C3927E6" w14:textId="77777777" w:rsidR="00944B8C" w:rsidRPr="00944B8C" w:rsidRDefault="00944B8C" w:rsidP="00944B8C">
            <w:pPr>
              <w:spacing w:line="240" w:lineRule="auto"/>
              <w:jc w:val="right"/>
              <w:rPr>
                <w:rFonts w:ascii="Verdana" w:eastAsia="Times New Roman" w:hAnsi="Verdana" w:cs="Calibri"/>
                <w:b/>
                <w:bCs/>
                <w:color w:val="000000"/>
                <w:sz w:val="15"/>
                <w:szCs w:val="15"/>
                <w:lang w:eastAsia="da-DK"/>
              </w:rPr>
            </w:pPr>
            <w:r w:rsidRPr="00944B8C">
              <w:rPr>
                <w:rFonts w:ascii="Verdana" w:eastAsia="Times New Roman" w:hAnsi="Verdana" w:cs="Calibri"/>
                <w:b/>
                <w:bCs/>
                <w:color w:val="000000"/>
                <w:sz w:val="15"/>
                <w:szCs w:val="15"/>
                <w:lang w:eastAsia="da-DK"/>
              </w:rPr>
              <w:t>-14.298</w:t>
            </w:r>
          </w:p>
        </w:tc>
        <w:tc>
          <w:tcPr>
            <w:tcW w:w="1180" w:type="dxa"/>
            <w:tcBorders>
              <w:top w:val="nil"/>
              <w:left w:val="nil"/>
              <w:bottom w:val="single" w:sz="4" w:space="0" w:color="auto"/>
              <w:right w:val="single" w:sz="4" w:space="0" w:color="auto"/>
            </w:tcBorders>
            <w:shd w:val="clear" w:color="auto" w:fill="auto"/>
            <w:vAlign w:val="bottom"/>
            <w:hideMark/>
          </w:tcPr>
          <w:p w14:paraId="57BC6264" w14:textId="77777777" w:rsidR="00944B8C" w:rsidRPr="00944B8C" w:rsidRDefault="00944B8C" w:rsidP="00944B8C">
            <w:pPr>
              <w:spacing w:line="240" w:lineRule="auto"/>
              <w:jc w:val="right"/>
              <w:rPr>
                <w:rFonts w:ascii="Verdana" w:eastAsia="Times New Roman" w:hAnsi="Verdana" w:cs="Calibri"/>
                <w:b/>
                <w:bCs/>
                <w:color w:val="000000"/>
                <w:sz w:val="15"/>
                <w:szCs w:val="15"/>
                <w:lang w:eastAsia="da-DK"/>
              </w:rPr>
            </w:pPr>
            <w:r w:rsidRPr="00944B8C">
              <w:rPr>
                <w:rFonts w:ascii="Verdana" w:eastAsia="Times New Roman" w:hAnsi="Verdana" w:cs="Calibri"/>
                <w:b/>
                <w:bCs/>
                <w:color w:val="000000"/>
                <w:sz w:val="15"/>
                <w:szCs w:val="15"/>
                <w:lang w:eastAsia="da-DK"/>
              </w:rPr>
              <w:t>-1.521</w:t>
            </w:r>
          </w:p>
        </w:tc>
      </w:tr>
      <w:tr w:rsidR="00944B8C" w:rsidRPr="00944B8C" w14:paraId="6B556155" w14:textId="77777777" w:rsidTr="00944B8C">
        <w:trPr>
          <w:trHeight w:val="330"/>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14:paraId="2F92411E" w14:textId="77777777" w:rsidR="00944B8C" w:rsidRPr="00944B8C" w:rsidRDefault="00944B8C" w:rsidP="00944B8C">
            <w:pPr>
              <w:spacing w:line="240" w:lineRule="auto"/>
              <w:jc w:val="left"/>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Budgetramme 1</w:t>
            </w:r>
          </w:p>
        </w:tc>
        <w:tc>
          <w:tcPr>
            <w:tcW w:w="340" w:type="dxa"/>
            <w:tcBorders>
              <w:top w:val="nil"/>
              <w:left w:val="nil"/>
              <w:bottom w:val="single" w:sz="4" w:space="0" w:color="auto"/>
              <w:right w:val="single" w:sz="4" w:space="0" w:color="auto"/>
            </w:tcBorders>
            <w:shd w:val="clear" w:color="000000" w:fill="CFDFF1"/>
            <w:noWrap/>
            <w:vAlign w:val="bottom"/>
            <w:hideMark/>
          </w:tcPr>
          <w:p w14:paraId="18D8DB5E" w14:textId="77777777" w:rsidR="00944B8C" w:rsidRPr="00944B8C" w:rsidRDefault="00944B8C" w:rsidP="00944B8C">
            <w:pPr>
              <w:spacing w:line="240" w:lineRule="auto"/>
              <w:jc w:val="center"/>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526452DB"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74.839</w:t>
            </w:r>
          </w:p>
        </w:tc>
        <w:tc>
          <w:tcPr>
            <w:tcW w:w="960" w:type="dxa"/>
            <w:tcBorders>
              <w:top w:val="nil"/>
              <w:left w:val="nil"/>
              <w:bottom w:val="single" w:sz="4" w:space="0" w:color="auto"/>
              <w:right w:val="single" w:sz="4" w:space="0" w:color="auto"/>
            </w:tcBorders>
            <w:shd w:val="clear" w:color="000000" w:fill="CFDFF1"/>
            <w:noWrap/>
            <w:vAlign w:val="bottom"/>
            <w:hideMark/>
          </w:tcPr>
          <w:p w14:paraId="6DCB6DC1"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77.398</w:t>
            </w:r>
          </w:p>
        </w:tc>
        <w:tc>
          <w:tcPr>
            <w:tcW w:w="1060" w:type="dxa"/>
            <w:tcBorders>
              <w:top w:val="nil"/>
              <w:left w:val="nil"/>
              <w:bottom w:val="single" w:sz="4" w:space="0" w:color="auto"/>
              <w:right w:val="single" w:sz="4" w:space="0" w:color="auto"/>
            </w:tcBorders>
            <w:shd w:val="clear" w:color="000000" w:fill="CFDFF1"/>
            <w:noWrap/>
            <w:vAlign w:val="bottom"/>
            <w:hideMark/>
          </w:tcPr>
          <w:p w14:paraId="303E68EB"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75.353</w:t>
            </w:r>
          </w:p>
        </w:tc>
        <w:tc>
          <w:tcPr>
            <w:tcW w:w="1120" w:type="dxa"/>
            <w:tcBorders>
              <w:top w:val="nil"/>
              <w:left w:val="nil"/>
              <w:bottom w:val="single" w:sz="4" w:space="0" w:color="auto"/>
              <w:right w:val="single" w:sz="4" w:space="0" w:color="auto"/>
            </w:tcBorders>
            <w:shd w:val="clear" w:color="000000" w:fill="CFDFF1"/>
            <w:noWrap/>
            <w:vAlign w:val="bottom"/>
            <w:hideMark/>
          </w:tcPr>
          <w:p w14:paraId="654BD71C"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-2.045</w:t>
            </w:r>
          </w:p>
        </w:tc>
        <w:tc>
          <w:tcPr>
            <w:tcW w:w="1180" w:type="dxa"/>
            <w:tcBorders>
              <w:top w:val="nil"/>
              <w:left w:val="nil"/>
              <w:bottom w:val="single" w:sz="4" w:space="0" w:color="auto"/>
              <w:right w:val="single" w:sz="4" w:space="0" w:color="auto"/>
            </w:tcBorders>
            <w:shd w:val="clear" w:color="000000" w:fill="CFDFF1"/>
            <w:noWrap/>
            <w:vAlign w:val="bottom"/>
            <w:hideMark/>
          </w:tcPr>
          <w:p w14:paraId="298841E9"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-1.521</w:t>
            </w:r>
          </w:p>
        </w:tc>
      </w:tr>
      <w:tr w:rsidR="00944B8C" w:rsidRPr="00944B8C" w14:paraId="3DA1968D" w14:textId="77777777"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4583E3FA" w14:textId="77777777" w:rsidR="00944B8C" w:rsidRPr="00944B8C" w:rsidRDefault="00944B8C" w:rsidP="00944B8C">
            <w:pPr>
              <w:spacing w:line="240" w:lineRule="auto"/>
              <w:jc w:val="lef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Virksomheder</w:t>
            </w:r>
          </w:p>
        </w:tc>
        <w:tc>
          <w:tcPr>
            <w:tcW w:w="340" w:type="dxa"/>
            <w:tcBorders>
              <w:top w:val="nil"/>
              <w:left w:val="nil"/>
              <w:bottom w:val="single" w:sz="4" w:space="0" w:color="auto"/>
              <w:right w:val="single" w:sz="4" w:space="0" w:color="auto"/>
            </w:tcBorders>
            <w:shd w:val="clear" w:color="auto" w:fill="auto"/>
            <w:noWrap/>
            <w:vAlign w:val="bottom"/>
            <w:hideMark/>
          </w:tcPr>
          <w:p w14:paraId="6FCDCF73" w14:textId="77777777" w:rsidR="00944B8C" w:rsidRPr="00944B8C" w:rsidRDefault="00944B8C" w:rsidP="00944B8C">
            <w:pPr>
              <w:spacing w:line="240" w:lineRule="auto"/>
              <w:jc w:val="center"/>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459C629E"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67.684</w:t>
            </w:r>
          </w:p>
        </w:tc>
        <w:tc>
          <w:tcPr>
            <w:tcW w:w="960" w:type="dxa"/>
            <w:tcBorders>
              <w:top w:val="nil"/>
              <w:left w:val="nil"/>
              <w:bottom w:val="single" w:sz="4" w:space="0" w:color="auto"/>
              <w:right w:val="single" w:sz="4" w:space="0" w:color="auto"/>
            </w:tcBorders>
            <w:shd w:val="clear" w:color="auto" w:fill="auto"/>
            <w:noWrap/>
            <w:vAlign w:val="bottom"/>
            <w:hideMark/>
          </w:tcPr>
          <w:p w14:paraId="1B801A59"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69.910</w:t>
            </w:r>
          </w:p>
        </w:tc>
        <w:tc>
          <w:tcPr>
            <w:tcW w:w="1060" w:type="dxa"/>
            <w:tcBorders>
              <w:top w:val="nil"/>
              <w:left w:val="nil"/>
              <w:bottom w:val="single" w:sz="4" w:space="0" w:color="auto"/>
              <w:right w:val="single" w:sz="4" w:space="0" w:color="auto"/>
            </w:tcBorders>
            <w:shd w:val="clear" w:color="auto" w:fill="auto"/>
            <w:noWrap/>
            <w:vAlign w:val="bottom"/>
            <w:hideMark/>
          </w:tcPr>
          <w:p w14:paraId="1C7F7EBC"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68.583</w:t>
            </w:r>
          </w:p>
        </w:tc>
        <w:tc>
          <w:tcPr>
            <w:tcW w:w="1120" w:type="dxa"/>
            <w:tcBorders>
              <w:top w:val="nil"/>
              <w:left w:val="nil"/>
              <w:bottom w:val="single" w:sz="4" w:space="0" w:color="auto"/>
              <w:right w:val="single" w:sz="4" w:space="0" w:color="auto"/>
            </w:tcBorders>
            <w:shd w:val="clear" w:color="auto" w:fill="auto"/>
            <w:noWrap/>
            <w:vAlign w:val="bottom"/>
            <w:hideMark/>
          </w:tcPr>
          <w:p w14:paraId="622DA0D3"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-1.328</w:t>
            </w:r>
          </w:p>
        </w:tc>
        <w:tc>
          <w:tcPr>
            <w:tcW w:w="1180" w:type="dxa"/>
            <w:tcBorders>
              <w:top w:val="nil"/>
              <w:left w:val="nil"/>
              <w:bottom w:val="single" w:sz="4" w:space="0" w:color="auto"/>
              <w:right w:val="single" w:sz="4" w:space="0" w:color="auto"/>
            </w:tcBorders>
            <w:shd w:val="clear" w:color="auto" w:fill="auto"/>
            <w:noWrap/>
            <w:vAlign w:val="bottom"/>
            <w:hideMark/>
          </w:tcPr>
          <w:p w14:paraId="0B7FB724"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-901</w:t>
            </w:r>
          </w:p>
        </w:tc>
      </w:tr>
      <w:tr w:rsidR="00944B8C" w:rsidRPr="00944B8C" w14:paraId="1A708B8D" w14:textId="77777777" w:rsidTr="00944B8C">
        <w:trPr>
          <w:trHeight w:val="255"/>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14:paraId="7B197B15" w14:textId="77777777"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Center for Rusmidler</w:t>
            </w:r>
          </w:p>
        </w:tc>
        <w:tc>
          <w:tcPr>
            <w:tcW w:w="340" w:type="dxa"/>
            <w:tcBorders>
              <w:top w:val="nil"/>
              <w:left w:val="nil"/>
              <w:bottom w:val="single" w:sz="4" w:space="0" w:color="auto"/>
              <w:right w:val="single" w:sz="4" w:space="0" w:color="auto"/>
            </w:tcBorders>
            <w:shd w:val="clear" w:color="000000" w:fill="CFDFF1"/>
            <w:noWrap/>
            <w:vAlign w:val="bottom"/>
            <w:hideMark/>
          </w:tcPr>
          <w:p w14:paraId="1B93C8FF" w14:textId="77777777"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1</w:t>
            </w:r>
          </w:p>
        </w:tc>
        <w:tc>
          <w:tcPr>
            <w:tcW w:w="960" w:type="dxa"/>
            <w:tcBorders>
              <w:top w:val="nil"/>
              <w:left w:val="nil"/>
              <w:bottom w:val="single" w:sz="4" w:space="0" w:color="auto"/>
              <w:right w:val="single" w:sz="4" w:space="0" w:color="auto"/>
            </w:tcBorders>
            <w:shd w:val="clear" w:color="000000" w:fill="CFDFF1"/>
            <w:noWrap/>
            <w:vAlign w:val="bottom"/>
            <w:hideMark/>
          </w:tcPr>
          <w:p w14:paraId="0F929590"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9.562</w:t>
            </w:r>
          </w:p>
        </w:tc>
        <w:tc>
          <w:tcPr>
            <w:tcW w:w="960" w:type="dxa"/>
            <w:tcBorders>
              <w:top w:val="nil"/>
              <w:left w:val="nil"/>
              <w:bottom w:val="single" w:sz="4" w:space="0" w:color="auto"/>
              <w:right w:val="single" w:sz="4" w:space="0" w:color="auto"/>
            </w:tcBorders>
            <w:shd w:val="clear" w:color="000000" w:fill="CFDFF1"/>
            <w:noWrap/>
            <w:vAlign w:val="bottom"/>
            <w:hideMark/>
          </w:tcPr>
          <w:p w14:paraId="05806E43"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10.310</w:t>
            </w:r>
          </w:p>
        </w:tc>
        <w:tc>
          <w:tcPr>
            <w:tcW w:w="1060" w:type="dxa"/>
            <w:tcBorders>
              <w:top w:val="nil"/>
              <w:left w:val="nil"/>
              <w:bottom w:val="single" w:sz="4" w:space="0" w:color="auto"/>
              <w:right w:val="single" w:sz="4" w:space="0" w:color="auto"/>
            </w:tcBorders>
            <w:shd w:val="clear" w:color="000000" w:fill="CFDFF1"/>
            <w:noWrap/>
            <w:vAlign w:val="bottom"/>
            <w:hideMark/>
          </w:tcPr>
          <w:p w14:paraId="2B12B59E"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9.257</w:t>
            </w:r>
          </w:p>
        </w:tc>
        <w:tc>
          <w:tcPr>
            <w:tcW w:w="1120" w:type="dxa"/>
            <w:tcBorders>
              <w:top w:val="nil"/>
              <w:left w:val="nil"/>
              <w:bottom w:val="single" w:sz="4" w:space="0" w:color="auto"/>
              <w:right w:val="single" w:sz="4" w:space="0" w:color="auto"/>
            </w:tcBorders>
            <w:shd w:val="clear" w:color="000000" w:fill="CFDFF1"/>
            <w:noWrap/>
            <w:vAlign w:val="bottom"/>
            <w:hideMark/>
          </w:tcPr>
          <w:p w14:paraId="07CE277F"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-1.053</w:t>
            </w:r>
          </w:p>
        </w:tc>
        <w:tc>
          <w:tcPr>
            <w:tcW w:w="1180" w:type="dxa"/>
            <w:tcBorders>
              <w:top w:val="nil"/>
              <w:left w:val="nil"/>
              <w:bottom w:val="single" w:sz="4" w:space="0" w:color="auto"/>
              <w:right w:val="single" w:sz="4" w:space="0" w:color="auto"/>
            </w:tcBorders>
            <w:shd w:val="clear" w:color="000000" w:fill="CFDFF1"/>
            <w:noWrap/>
            <w:vAlign w:val="bottom"/>
            <w:hideMark/>
          </w:tcPr>
          <w:p w14:paraId="0ACDF65A"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-409</w:t>
            </w:r>
          </w:p>
        </w:tc>
      </w:tr>
      <w:tr w:rsidR="00944B8C" w:rsidRPr="00944B8C" w14:paraId="7361E32B" w14:textId="77777777"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6AA6642E" w14:textId="77777777"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Sundhedsplejen</w:t>
            </w:r>
          </w:p>
        </w:tc>
        <w:tc>
          <w:tcPr>
            <w:tcW w:w="340" w:type="dxa"/>
            <w:tcBorders>
              <w:top w:val="nil"/>
              <w:left w:val="nil"/>
              <w:bottom w:val="single" w:sz="4" w:space="0" w:color="auto"/>
              <w:right w:val="single" w:sz="4" w:space="0" w:color="auto"/>
            </w:tcBorders>
            <w:shd w:val="clear" w:color="auto" w:fill="auto"/>
            <w:noWrap/>
            <w:vAlign w:val="bottom"/>
            <w:hideMark/>
          </w:tcPr>
          <w:p w14:paraId="0C5E2F40" w14:textId="77777777"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2</w:t>
            </w:r>
          </w:p>
        </w:tc>
        <w:tc>
          <w:tcPr>
            <w:tcW w:w="960" w:type="dxa"/>
            <w:tcBorders>
              <w:top w:val="nil"/>
              <w:left w:val="nil"/>
              <w:bottom w:val="single" w:sz="4" w:space="0" w:color="auto"/>
              <w:right w:val="single" w:sz="4" w:space="0" w:color="auto"/>
            </w:tcBorders>
            <w:shd w:val="clear" w:color="auto" w:fill="auto"/>
            <w:noWrap/>
            <w:vAlign w:val="bottom"/>
            <w:hideMark/>
          </w:tcPr>
          <w:p w14:paraId="14476B5E"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8.636</w:t>
            </w:r>
          </w:p>
        </w:tc>
        <w:tc>
          <w:tcPr>
            <w:tcW w:w="960" w:type="dxa"/>
            <w:tcBorders>
              <w:top w:val="nil"/>
              <w:left w:val="nil"/>
              <w:bottom w:val="single" w:sz="4" w:space="0" w:color="auto"/>
              <w:right w:val="single" w:sz="4" w:space="0" w:color="auto"/>
            </w:tcBorders>
            <w:shd w:val="clear" w:color="auto" w:fill="auto"/>
            <w:noWrap/>
            <w:vAlign w:val="bottom"/>
            <w:hideMark/>
          </w:tcPr>
          <w:p w14:paraId="12EEA2B5"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8.546</w:t>
            </w:r>
          </w:p>
        </w:tc>
        <w:tc>
          <w:tcPr>
            <w:tcW w:w="1060" w:type="dxa"/>
            <w:tcBorders>
              <w:top w:val="nil"/>
              <w:left w:val="nil"/>
              <w:bottom w:val="single" w:sz="4" w:space="0" w:color="auto"/>
              <w:right w:val="single" w:sz="4" w:space="0" w:color="auto"/>
            </w:tcBorders>
            <w:shd w:val="clear" w:color="auto" w:fill="auto"/>
            <w:noWrap/>
            <w:vAlign w:val="bottom"/>
            <w:hideMark/>
          </w:tcPr>
          <w:p w14:paraId="67E4BE03"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8.433</w:t>
            </w:r>
          </w:p>
        </w:tc>
        <w:tc>
          <w:tcPr>
            <w:tcW w:w="1120" w:type="dxa"/>
            <w:tcBorders>
              <w:top w:val="nil"/>
              <w:left w:val="nil"/>
              <w:bottom w:val="single" w:sz="4" w:space="0" w:color="auto"/>
              <w:right w:val="single" w:sz="4" w:space="0" w:color="auto"/>
            </w:tcBorders>
            <w:shd w:val="clear" w:color="auto" w:fill="auto"/>
            <w:noWrap/>
            <w:vAlign w:val="bottom"/>
            <w:hideMark/>
          </w:tcPr>
          <w:p w14:paraId="4D5A6523"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-113</w:t>
            </w:r>
          </w:p>
        </w:tc>
        <w:tc>
          <w:tcPr>
            <w:tcW w:w="1180" w:type="dxa"/>
            <w:tcBorders>
              <w:top w:val="nil"/>
              <w:left w:val="nil"/>
              <w:bottom w:val="single" w:sz="4" w:space="0" w:color="auto"/>
              <w:right w:val="single" w:sz="4" w:space="0" w:color="auto"/>
            </w:tcBorders>
            <w:shd w:val="clear" w:color="auto" w:fill="auto"/>
            <w:noWrap/>
            <w:vAlign w:val="bottom"/>
            <w:hideMark/>
          </w:tcPr>
          <w:p w14:paraId="1FE6C6B5"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-113</w:t>
            </w:r>
          </w:p>
        </w:tc>
      </w:tr>
      <w:tr w:rsidR="00944B8C" w:rsidRPr="00944B8C" w14:paraId="63897519" w14:textId="77777777" w:rsidTr="00944B8C">
        <w:trPr>
          <w:trHeight w:val="255"/>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14:paraId="0D54EB86" w14:textId="77777777"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Tandplejen</w:t>
            </w:r>
          </w:p>
        </w:tc>
        <w:tc>
          <w:tcPr>
            <w:tcW w:w="340" w:type="dxa"/>
            <w:tcBorders>
              <w:top w:val="nil"/>
              <w:left w:val="nil"/>
              <w:bottom w:val="single" w:sz="4" w:space="0" w:color="auto"/>
              <w:right w:val="single" w:sz="4" w:space="0" w:color="auto"/>
            </w:tcBorders>
            <w:shd w:val="clear" w:color="000000" w:fill="CFDFF1"/>
            <w:noWrap/>
            <w:vAlign w:val="bottom"/>
            <w:hideMark/>
          </w:tcPr>
          <w:p w14:paraId="0DDC33BF" w14:textId="77777777"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3</w:t>
            </w:r>
          </w:p>
        </w:tc>
        <w:tc>
          <w:tcPr>
            <w:tcW w:w="960" w:type="dxa"/>
            <w:tcBorders>
              <w:top w:val="nil"/>
              <w:left w:val="nil"/>
              <w:bottom w:val="single" w:sz="4" w:space="0" w:color="auto"/>
              <w:right w:val="single" w:sz="4" w:space="0" w:color="auto"/>
            </w:tcBorders>
            <w:shd w:val="clear" w:color="000000" w:fill="CFDFF1"/>
            <w:noWrap/>
            <w:vAlign w:val="bottom"/>
            <w:hideMark/>
          </w:tcPr>
          <w:p w14:paraId="53B9E57A"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16.573</w:t>
            </w:r>
          </w:p>
        </w:tc>
        <w:tc>
          <w:tcPr>
            <w:tcW w:w="960" w:type="dxa"/>
            <w:tcBorders>
              <w:top w:val="nil"/>
              <w:left w:val="nil"/>
              <w:bottom w:val="single" w:sz="4" w:space="0" w:color="auto"/>
              <w:right w:val="single" w:sz="4" w:space="0" w:color="auto"/>
            </w:tcBorders>
            <w:shd w:val="clear" w:color="000000" w:fill="CFDFF1"/>
            <w:noWrap/>
            <w:vAlign w:val="bottom"/>
            <w:hideMark/>
          </w:tcPr>
          <w:p w14:paraId="1DA550EA"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16.912</w:t>
            </w:r>
          </w:p>
        </w:tc>
        <w:tc>
          <w:tcPr>
            <w:tcW w:w="1060" w:type="dxa"/>
            <w:tcBorders>
              <w:top w:val="nil"/>
              <w:left w:val="nil"/>
              <w:bottom w:val="single" w:sz="4" w:space="0" w:color="auto"/>
              <w:right w:val="single" w:sz="4" w:space="0" w:color="auto"/>
            </w:tcBorders>
            <w:shd w:val="clear" w:color="000000" w:fill="CFDFF1"/>
            <w:noWrap/>
            <w:vAlign w:val="bottom"/>
            <w:hideMark/>
          </w:tcPr>
          <w:p w14:paraId="6A1DE172"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17.856</w:t>
            </w:r>
          </w:p>
        </w:tc>
        <w:tc>
          <w:tcPr>
            <w:tcW w:w="1120" w:type="dxa"/>
            <w:tcBorders>
              <w:top w:val="nil"/>
              <w:left w:val="nil"/>
              <w:bottom w:val="single" w:sz="4" w:space="0" w:color="auto"/>
              <w:right w:val="single" w:sz="4" w:space="0" w:color="auto"/>
            </w:tcBorders>
            <w:shd w:val="clear" w:color="000000" w:fill="CFDFF1"/>
            <w:noWrap/>
            <w:vAlign w:val="bottom"/>
            <w:hideMark/>
          </w:tcPr>
          <w:p w14:paraId="175EB459"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945</w:t>
            </w:r>
          </w:p>
        </w:tc>
        <w:tc>
          <w:tcPr>
            <w:tcW w:w="1180" w:type="dxa"/>
            <w:tcBorders>
              <w:top w:val="nil"/>
              <w:left w:val="nil"/>
              <w:bottom w:val="single" w:sz="4" w:space="0" w:color="auto"/>
              <w:right w:val="single" w:sz="4" w:space="0" w:color="auto"/>
            </w:tcBorders>
            <w:shd w:val="clear" w:color="000000" w:fill="CFDFF1"/>
            <w:noWrap/>
            <w:vAlign w:val="bottom"/>
            <w:hideMark/>
          </w:tcPr>
          <w:p w14:paraId="27397D52"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645</w:t>
            </w:r>
          </w:p>
        </w:tc>
      </w:tr>
      <w:tr w:rsidR="00944B8C" w:rsidRPr="00944B8C" w14:paraId="173B312A" w14:textId="77777777"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2B5E36C5" w14:textId="77777777"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Træning og Rehabilitering</w:t>
            </w:r>
          </w:p>
        </w:tc>
        <w:tc>
          <w:tcPr>
            <w:tcW w:w="340" w:type="dxa"/>
            <w:tcBorders>
              <w:top w:val="nil"/>
              <w:left w:val="nil"/>
              <w:bottom w:val="single" w:sz="4" w:space="0" w:color="auto"/>
              <w:right w:val="single" w:sz="4" w:space="0" w:color="auto"/>
            </w:tcBorders>
            <w:shd w:val="clear" w:color="auto" w:fill="auto"/>
            <w:noWrap/>
            <w:vAlign w:val="bottom"/>
            <w:hideMark/>
          </w:tcPr>
          <w:p w14:paraId="5867F29D" w14:textId="77777777"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4</w:t>
            </w:r>
          </w:p>
        </w:tc>
        <w:tc>
          <w:tcPr>
            <w:tcW w:w="960" w:type="dxa"/>
            <w:tcBorders>
              <w:top w:val="nil"/>
              <w:left w:val="nil"/>
              <w:bottom w:val="single" w:sz="4" w:space="0" w:color="auto"/>
              <w:right w:val="single" w:sz="4" w:space="0" w:color="auto"/>
            </w:tcBorders>
            <w:shd w:val="clear" w:color="auto" w:fill="auto"/>
            <w:noWrap/>
            <w:vAlign w:val="bottom"/>
            <w:hideMark/>
          </w:tcPr>
          <w:p w14:paraId="26D36314"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32.914</w:t>
            </w:r>
          </w:p>
        </w:tc>
        <w:tc>
          <w:tcPr>
            <w:tcW w:w="960" w:type="dxa"/>
            <w:tcBorders>
              <w:top w:val="nil"/>
              <w:left w:val="nil"/>
              <w:bottom w:val="single" w:sz="4" w:space="0" w:color="auto"/>
              <w:right w:val="single" w:sz="4" w:space="0" w:color="auto"/>
            </w:tcBorders>
            <w:shd w:val="clear" w:color="auto" w:fill="auto"/>
            <w:noWrap/>
            <w:vAlign w:val="bottom"/>
            <w:hideMark/>
          </w:tcPr>
          <w:p w14:paraId="168CBB47"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34.143</w:t>
            </w:r>
          </w:p>
        </w:tc>
        <w:tc>
          <w:tcPr>
            <w:tcW w:w="1060" w:type="dxa"/>
            <w:tcBorders>
              <w:top w:val="nil"/>
              <w:left w:val="nil"/>
              <w:bottom w:val="single" w:sz="4" w:space="0" w:color="auto"/>
              <w:right w:val="single" w:sz="4" w:space="0" w:color="auto"/>
            </w:tcBorders>
            <w:shd w:val="clear" w:color="auto" w:fill="auto"/>
            <w:noWrap/>
            <w:vAlign w:val="bottom"/>
            <w:hideMark/>
          </w:tcPr>
          <w:p w14:paraId="2FF9516F"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33.037</w:t>
            </w:r>
          </w:p>
        </w:tc>
        <w:tc>
          <w:tcPr>
            <w:tcW w:w="1120" w:type="dxa"/>
            <w:tcBorders>
              <w:top w:val="nil"/>
              <w:left w:val="nil"/>
              <w:bottom w:val="single" w:sz="4" w:space="0" w:color="auto"/>
              <w:right w:val="single" w:sz="4" w:space="0" w:color="auto"/>
            </w:tcBorders>
            <w:shd w:val="clear" w:color="auto" w:fill="auto"/>
            <w:noWrap/>
            <w:vAlign w:val="bottom"/>
            <w:hideMark/>
          </w:tcPr>
          <w:p w14:paraId="0AB5E379"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-1.106</w:t>
            </w:r>
          </w:p>
        </w:tc>
        <w:tc>
          <w:tcPr>
            <w:tcW w:w="1180" w:type="dxa"/>
            <w:tcBorders>
              <w:top w:val="nil"/>
              <w:left w:val="nil"/>
              <w:bottom w:val="single" w:sz="4" w:space="0" w:color="auto"/>
              <w:right w:val="single" w:sz="4" w:space="0" w:color="auto"/>
            </w:tcBorders>
            <w:shd w:val="clear" w:color="auto" w:fill="auto"/>
            <w:noWrap/>
            <w:vAlign w:val="bottom"/>
            <w:hideMark/>
          </w:tcPr>
          <w:p w14:paraId="7EE44BC1"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-1.024</w:t>
            </w:r>
          </w:p>
        </w:tc>
      </w:tr>
      <w:tr w:rsidR="00944B8C" w:rsidRPr="00944B8C" w14:paraId="12F26BAB" w14:textId="77777777" w:rsidTr="00944B8C">
        <w:trPr>
          <w:trHeight w:val="255"/>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14:paraId="54D9CA16" w14:textId="77777777" w:rsidR="00944B8C" w:rsidRPr="00944B8C" w:rsidRDefault="00944B8C" w:rsidP="00944B8C">
            <w:pPr>
              <w:spacing w:line="240" w:lineRule="auto"/>
              <w:jc w:val="lef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Øvrig udvalgsramme</w:t>
            </w:r>
          </w:p>
        </w:tc>
        <w:tc>
          <w:tcPr>
            <w:tcW w:w="340" w:type="dxa"/>
            <w:tcBorders>
              <w:top w:val="nil"/>
              <w:left w:val="nil"/>
              <w:bottom w:val="single" w:sz="4" w:space="0" w:color="auto"/>
              <w:right w:val="single" w:sz="4" w:space="0" w:color="auto"/>
            </w:tcBorders>
            <w:shd w:val="clear" w:color="000000" w:fill="CFDFF1"/>
            <w:noWrap/>
            <w:vAlign w:val="bottom"/>
            <w:hideMark/>
          </w:tcPr>
          <w:p w14:paraId="422A7FD0" w14:textId="77777777"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5</w:t>
            </w:r>
          </w:p>
        </w:tc>
        <w:tc>
          <w:tcPr>
            <w:tcW w:w="960" w:type="dxa"/>
            <w:tcBorders>
              <w:top w:val="nil"/>
              <w:left w:val="nil"/>
              <w:bottom w:val="single" w:sz="4" w:space="0" w:color="auto"/>
              <w:right w:val="single" w:sz="4" w:space="0" w:color="auto"/>
            </w:tcBorders>
            <w:shd w:val="clear" w:color="000000" w:fill="CFDFF1"/>
            <w:noWrap/>
            <w:vAlign w:val="bottom"/>
            <w:hideMark/>
          </w:tcPr>
          <w:p w14:paraId="737635E3"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7.155</w:t>
            </w:r>
          </w:p>
        </w:tc>
        <w:tc>
          <w:tcPr>
            <w:tcW w:w="960" w:type="dxa"/>
            <w:tcBorders>
              <w:top w:val="nil"/>
              <w:left w:val="nil"/>
              <w:bottom w:val="single" w:sz="4" w:space="0" w:color="auto"/>
              <w:right w:val="single" w:sz="4" w:space="0" w:color="auto"/>
            </w:tcBorders>
            <w:shd w:val="clear" w:color="000000" w:fill="CFDFF1"/>
            <w:noWrap/>
            <w:vAlign w:val="bottom"/>
            <w:hideMark/>
          </w:tcPr>
          <w:p w14:paraId="18FE31D0"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6.861</w:t>
            </w:r>
          </w:p>
        </w:tc>
        <w:tc>
          <w:tcPr>
            <w:tcW w:w="1060" w:type="dxa"/>
            <w:tcBorders>
              <w:top w:val="nil"/>
              <w:left w:val="nil"/>
              <w:bottom w:val="single" w:sz="4" w:space="0" w:color="auto"/>
              <w:right w:val="single" w:sz="4" w:space="0" w:color="auto"/>
            </w:tcBorders>
            <w:shd w:val="clear" w:color="000000" w:fill="CFDFF1"/>
            <w:noWrap/>
            <w:vAlign w:val="bottom"/>
            <w:hideMark/>
          </w:tcPr>
          <w:p w14:paraId="6AC9C536"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6.064</w:t>
            </w:r>
          </w:p>
        </w:tc>
        <w:tc>
          <w:tcPr>
            <w:tcW w:w="1120" w:type="dxa"/>
            <w:tcBorders>
              <w:top w:val="nil"/>
              <w:left w:val="nil"/>
              <w:bottom w:val="single" w:sz="4" w:space="0" w:color="auto"/>
              <w:right w:val="single" w:sz="4" w:space="0" w:color="auto"/>
            </w:tcBorders>
            <w:shd w:val="clear" w:color="000000" w:fill="CFDFF1"/>
            <w:noWrap/>
            <w:vAlign w:val="bottom"/>
            <w:hideMark/>
          </w:tcPr>
          <w:p w14:paraId="599FA1DA"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-798</w:t>
            </w:r>
          </w:p>
        </w:tc>
        <w:tc>
          <w:tcPr>
            <w:tcW w:w="1180" w:type="dxa"/>
            <w:tcBorders>
              <w:top w:val="nil"/>
              <w:left w:val="nil"/>
              <w:bottom w:val="single" w:sz="4" w:space="0" w:color="auto"/>
              <w:right w:val="single" w:sz="4" w:space="0" w:color="auto"/>
            </w:tcBorders>
            <w:shd w:val="clear" w:color="000000" w:fill="CFDFF1"/>
            <w:noWrap/>
            <w:vAlign w:val="bottom"/>
            <w:hideMark/>
          </w:tcPr>
          <w:p w14:paraId="5C10FE23"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-700</w:t>
            </w:r>
          </w:p>
        </w:tc>
      </w:tr>
      <w:tr w:rsidR="00944B8C" w:rsidRPr="00944B8C" w14:paraId="111F225A" w14:textId="77777777"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7919489F" w14:textId="77777777"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Afdeling for Sundhed</w:t>
            </w:r>
          </w:p>
        </w:tc>
        <w:tc>
          <w:tcPr>
            <w:tcW w:w="340" w:type="dxa"/>
            <w:tcBorders>
              <w:top w:val="nil"/>
              <w:left w:val="nil"/>
              <w:bottom w:val="single" w:sz="4" w:space="0" w:color="auto"/>
              <w:right w:val="single" w:sz="4" w:space="0" w:color="auto"/>
            </w:tcBorders>
            <w:shd w:val="clear" w:color="auto" w:fill="auto"/>
            <w:noWrap/>
            <w:vAlign w:val="bottom"/>
            <w:hideMark/>
          </w:tcPr>
          <w:p w14:paraId="5A04033B" w14:textId="77777777"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66FCD7DB"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2.540</w:t>
            </w:r>
          </w:p>
        </w:tc>
        <w:tc>
          <w:tcPr>
            <w:tcW w:w="960" w:type="dxa"/>
            <w:tcBorders>
              <w:top w:val="nil"/>
              <w:left w:val="nil"/>
              <w:bottom w:val="single" w:sz="4" w:space="0" w:color="auto"/>
              <w:right w:val="single" w:sz="4" w:space="0" w:color="auto"/>
            </w:tcBorders>
            <w:shd w:val="clear" w:color="auto" w:fill="auto"/>
            <w:noWrap/>
            <w:vAlign w:val="bottom"/>
            <w:hideMark/>
          </w:tcPr>
          <w:p w14:paraId="0CF1DC35"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2.709</w:t>
            </w:r>
          </w:p>
        </w:tc>
        <w:tc>
          <w:tcPr>
            <w:tcW w:w="1060" w:type="dxa"/>
            <w:tcBorders>
              <w:top w:val="nil"/>
              <w:left w:val="nil"/>
              <w:bottom w:val="single" w:sz="4" w:space="0" w:color="auto"/>
              <w:right w:val="single" w:sz="4" w:space="0" w:color="auto"/>
            </w:tcBorders>
            <w:shd w:val="clear" w:color="auto" w:fill="auto"/>
            <w:noWrap/>
            <w:vAlign w:val="bottom"/>
            <w:hideMark/>
          </w:tcPr>
          <w:p w14:paraId="35998318"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2.624</w:t>
            </w:r>
          </w:p>
        </w:tc>
        <w:tc>
          <w:tcPr>
            <w:tcW w:w="1120" w:type="dxa"/>
            <w:tcBorders>
              <w:top w:val="nil"/>
              <w:left w:val="nil"/>
              <w:bottom w:val="single" w:sz="4" w:space="0" w:color="auto"/>
              <w:right w:val="single" w:sz="4" w:space="0" w:color="auto"/>
            </w:tcBorders>
            <w:shd w:val="clear" w:color="auto" w:fill="auto"/>
            <w:noWrap/>
            <w:vAlign w:val="bottom"/>
            <w:hideMark/>
          </w:tcPr>
          <w:p w14:paraId="5D46FF24"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-85</w:t>
            </w:r>
          </w:p>
        </w:tc>
        <w:tc>
          <w:tcPr>
            <w:tcW w:w="1180" w:type="dxa"/>
            <w:tcBorders>
              <w:top w:val="nil"/>
              <w:left w:val="nil"/>
              <w:bottom w:val="single" w:sz="4" w:space="0" w:color="auto"/>
              <w:right w:val="single" w:sz="4" w:space="0" w:color="auto"/>
            </w:tcBorders>
            <w:shd w:val="clear" w:color="auto" w:fill="auto"/>
            <w:noWrap/>
            <w:vAlign w:val="bottom"/>
            <w:hideMark/>
          </w:tcPr>
          <w:p w14:paraId="07B6F69A"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0</w:t>
            </w:r>
          </w:p>
        </w:tc>
      </w:tr>
      <w:tr w:rsidR="00944B8C" w:rsidRPr="00944B8C" w14:paraId="29DF9FB6" w14:textId="77777777" w:rsidTr="00944B8C">
        <w:trPr>
          <w:trHeight w:val="255"/>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14:paraId="72759735" w14:textId="77777777"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Sundhedscentre</w:t>
            </w:r>
          </w:p>
        </w:tc>
        <w:tc>
          <w:tcPr>
            <w:tcW w:w="340" w:type="dxa"/>
            <w:tcBorders>
              <w:top w:val="nil"/>
              <w:left w:val="nil"/>
              <w:bottom w:val="single" w:sz="4" w:space="0" w:color="auto"/>
              <w:right w:val="single" w:sz="4" w:space="0" w:color="auto"/>
            </w:tcBorders>
            <w:shd w:val="clear" w:color="000000" w:fill="CFDFF1"/>
            <w:noWrap/>
            <w:vAlign w:val="bottom"/>
            <w:hideMark/>
          </w:tcPr>
          <w:p w14:paraId="2436B528" w14:textId="77777777"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61D07E65"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4.615</w:t>
            </w:r>
          </w:p>
        </w:tc>
        <w:tc>
          <w:tcPr>
            <w:tcW w:w="960" w:type="dxa"/>
            <w:tcBorders>
              <w:top w:val="nil"/>
              <w:left w:val="nil"/>
              <w:bottom w:val="single" w:sz="4" w:space="0" w:color="auto"/>
              <w:right w:val="single" w:sz="4" w:space="0" w:color="auto"/>
            </w:tcBorders>
            <w:shd w:val="clear" w:color="000000" w:fill="CFDFF1"/>
            <w:noWrap/>
            <w:vAlign w:val="bottom"/>
            <w:hideMark/>
          </w:tcPr>
          <w:p w14:paraId="168DD1BE"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4.152</w:t>
            </w:r>
          </w:p>
        </w:tc>
        <w:tc>
          <w:tcPr>
            <w:tcW w:w="1060" w:type="dxa"/>
            <w:tcBorders>
              <w:top w:val="nil"/>
              <w:left w:val="nil"/>
              <w:bottom w:val="single" w:sz="4" w:space="0" w:color="auto"/>
              <w:right w:val="single" w:sz="4" w:space="0" w:color="auto"/>
            </w:tcBorders>
            <w:shd w:val="clear" w:color="000000" w:fill="CFDFF1"/>
            <w:noWrap/>
            <w:vAlign w:val="bottom"/>
            <w:hideMark/>
          </w:tcPr>
          <w:p w14:paraId="59B432D3"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3.440</w:t>
            </w:r>
          </w:p>
        </w:tc>
        <w:tc>
          <w:tcPr>
            <w:tcW w:w="1120" w:type="dxa"/>
            <w:tcBorders>
              <w:top w:val="nil"/>
              <w:left w:val="nil"/>
              <w:bottom w:val="single" w:sz="4" w:space="0" w:color="auto"/>
              <w:right w:val="single" w:sz="4" w:space="0" w:color="auto"/>
            </w:tcBorders>
            <w:shd w:val="clear" w:color="000000" w:fill="CFDFF1"/>
            <w:noWrap/>
            <w:vAlign w:val="bottom"/>
            <w:hideMark/>
          </w:tcPr>
          <w:p w14:paraId="710EA975"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-712</w:t>
            </w:r>
          </w:p>
        </w:tc>
        <w:tc>
          <w:tcPr>
            <w:tcW w:w="1180" w:type="dxa"/>
            <w:tcBorders>
              <w:top w:val="nil"/>
              <w:left w:val="nil"/>
              <w:bottom w:val="single" w:sz="4" w:space="0" w:color="auto"/>
              <w:right w:val="single" w:sz="4" w:space="0" w:color="auto"/>
            </w:tcBorders>
            <w:shd w:val="clear" w:color="000000" w:fill="CFDFF1"/>
            <w:noWrap/>
            <w:vAlign w:val="bottom"/>
            <w:hideMark/>
          </w:tcPr>
          <w:p w14:paraId="5A87E16B"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-700</w:t>
            </w:r>
          </w:p>
        </w:tc>
      </w:tr>
      <w:tr w:rsidR="00944B8C" w:rsidRPr="00944B8C" w14:paraId="228CBE7C" w14:textId="77777777"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02FEDACB" w14:textId="77777777" w:rsidR="00944B8C" w:rsidRPr="00944B8C" w:rsidRDefault="00944B8C" w:rsidP="00944B8C">
            <w:pPr>
              <w:spacing w:line="240" w:lineRule="auto"/>
              <w:jc w:val="lef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Projekter ex. (100% overf.)</w:t>
            </w:r>
          </w:p>
        </w:tc>
        <w:tc>
          <w:tcPr>
            <w:tcW w:w="340" w:type="dxa"/>
            <w:tcBorders>
              <w:top w:val="nil"/>
              <w:left w:val="nil"/>
              <w:bottom w:val="single" w:sz="4" w:space="0" w:color="auto"/>
              <w:right w:val="single" w:sz="4" w:space="0" w:color="auto"/>
            </w:tcBorders>
            <w:shd w:val="clear" w:color="auto" w:fill="auto"/>
            <w:noWrap/>
            <w:vAlign w:val="bottom"/>
            <w:hideMark/>
          </w:tcPr>
          <w:p w14:paraId="061C50C7" w14:textId="77777777"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07538A29"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2AE80347"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626</w:t>
            </w:r>
          </w:p>
        </w:tc>
        <w:tc>
          <w:tcPr>
            <w:tcW w:w="1060" w:type="dxa"/>
            <w:tcBorders>
              <w:top w:val="nil"/>
              <w:left w:val="nil"/>
              <w:bottom w:val="single" w:sz="4" w:space="0" w:color="auto"/>
              <w:right w:val="single" w:sz="4" w:space="0" w:color="auto"/>
            </w:tcBorders>
            <w:shd w:val="clear" w:color="auto" w:fill="auto"/>
            <w:noWrap/>
            <w:vAlign w:val="bottom"/>
            <w:hideMark/>
          </w:tcPr>
          <w:p w14:paraId="21D294D0"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707</w:t>
            </w:r>
          </w:p>
        </w:tc>
        <w:tc>
          <w:tcPr>
            <w:tcW w:w="1120" w:type="dxa"/>
            <w:tcBorders>
              <w:top w:val="nil"/>
              <w:left w:val="nil"/>
              <w:bottom w:val="single" w:sz="4" w:space="0" w:color="auto"/>
              <w:right w:val="single" w:sz="4" w:space="0" w:color="auto"/>
            </w:tcBorders>
            <w:shd w:val="clear" w:color="auto" w:fill="auto"/>
            <w:noWrap/>
            <w:vAlign w:val="bottom"/>
            <w:hideMark/>
          </w:tcPr>
          <w:p w14:paraId="26A3B03A"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80</w:t>
            </w:r>
          </w:p>
        </w:tc>
        <w:tc>
          <w:tcPr>
            <w:tcW w:w="1180" w:type="dxa"/>
            <w:tcBorders>
              <w:top w:val="nil"/>
              <w:left w:val="nil"/>
              <w:bottom w:val="single" w:sz="4" w:space="0" w:color="auto"/>
              <w:right w:val="single" w:sz="4" w:space="0" w:color="auto"/>
            </w:tcBorders>
            <w:shd w:val="clear" w:color="auto" w:fill="auto"/>
            <w:noWrap/>
            <w:vAlign w:val="bottom"/>
            <w:hideMark/>
          </w:tcPr>
          <w:p w14:paraId="70AC718A"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80</w:t>
            </w:r>
          </w:p>
        </w:tc>
      </w:tr>
      <w:tr w:rsidR="00944B8C" w:rsidRPr="00944B8C" w14:paraId="3BD085F1" w14:textId="77777777" w:rsidTr="00944B8C">
        <w:trPr>
          <w:trHeight w:val="330"/>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14:paraId="0C745E90" w14:textId="77777777" w:rsidR="00944B8C" w:rsidRPr="00944B8C" w:rsidRDefault="00944B8C" w:rsidP="00944B8C">
            <w:pPr>
              <w:spacing w:line="240" w:lineRule="auto"/>
              <w:jc w:val="left"/>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Budgetramme 2</w:t>
            </w:r>
          </w:p>
        </w:tc>
        <w:tc>
          <w:tcPr>
            <w:tcW w:w="340" w:type="dxa"/>
            <w:tcBorders>
              <w:top w:val="nil"/>
              <w:left w:val="nil"/>
              <w:bottom w:val="single" w:sz="4" w:space="0" w:color="auto"/>
              <w:right w:val="single" w:sz="4" w:space="0" w:color="auto"/>
            </w:tcBorders>
            <w:shd w:val="clear" w:color="000000" w:fill="CFDFF1"/>
            <w:noWrap/>
            <w:vAlign w:val="bottom"/>
            <w:hideMark/>
          </w:tcPr>
          <w:p w14:paraId="675C60AC" w14:textId="77777777" w:rsidR="00944B8C" w:rsidRPr="00944B8C" w:rsidRDefault="00944B8C" w:rsidP="00944B8C">
            <w:pPr>
              <w:spacing w:line="240" w:lineRule="auto"/>
              <w:jc w:val="center"/>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5DF5A6AF"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201.433</w:t>
            </w:r>
          </w:p>
        </w:tc>
        <w:tc>
          <w:tcPr>
            <w:tcW w:w="960" w:type="dxa"/>
            <w:tcBorders>
              <w:top w:val="nil"/>
              <w:left w:val="nil"/>
              <w:bottom w:val="single" w:sz="4" w:space="0" w:color="auto"/>
              <w:right w:val="single" w:sz="4" w:space="0" w:color="auto"/>
            </w:tcBorders>
            <w:shd w:val="clear" w:color="000000" w:fill="CFDFF1"/>
            <w:noWrap/>
            <w:vAlign w:val="bottom"/>
            <w:hideMark/>
          </w:tcPr>
          <w:p w14:paraId="34087F9C"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201.433</w:t>
            </w:r>
          </w:p>
        </w:tc>
        <w:tc>
          <w:tcPr>
            <w:tcW w:w="1060" w:type="dxa"/>
            <w:tcBorders>
              <w:top w:val="nil"/>
              <w:left w:val="nil"/>
              <w:bottom w:val="single" w:sz="4" w:space="0" w:color="auto"/>
              <w:right w:val="single" w:sz="4" w:space="0" w:color="auto"/>
            </w:tcBorders>
            <w:shd w:val="clear" w:color="000000" w:fill="CFDFF1"/>
            <w:noWrap/>
            <w:vAlign w:val="bottom"/>
            <w:hideMark/>
          </w:tcPr>
          <w:p w14:paraId="45145D10"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189.180</w:t>
            </w:r>
          </w:p>
        </w:tc>
        <w:tc>
          <w:tcPr>
            <w:tcW w:w="1120" w:type="dxa"/>
            <w:tcBorders>
              <w:top w:val="nil"/>
              <w:left w:val="nil"/>
              <w:bottom w:val="single" w:sz="4" w:space="0" w:color="auto"/>
              <w:right w:val="single" w:sz="4" w:space="0" w:color="auto"/>
            </w:tcBorders>
            <w:shd w:val="clear" w:color="000000" w:fill="CFDFF1"/>
            <w:noWrap/>
            <w:vAlign w:val="bottom"/>
            <w:hideMark/>
          </w:tcPr>
          <w:p w14:paraId="3942FD0A"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-12.253</w:t>
            </w:r>
          </w:p>
        </w:tc>
        <w:tc>
          <w:tcPr>
            <w:tcW w:w="1180" w:type="dxa"/>
            <w:tcBorders>
              <w:top w:val="nil"/>
              <w:left w:val="nil"/>
              <w:bottom w:val="single" w:sz="4" w:space="0" w:color="auto"/>
              <w:right w:val="single" w:sz="4" w:space="0" w:color="auto"/>
            </w:tcBorders>
            <w:shd w:val="clear" w:color="000000" w:fill="CFDFF1"/>
            <w:noWrap/>
            <w:vAlign w:val="bottom"/>
            <w:hideMark/>
          </w:tcPr>
          <w:p w14:paraId="59F23462"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0</w:t>
            </w:r>
          </w:p>
        </w:tc>
      </w:tr>
      <w:tr w:rsidR="00944B8C" w:rsidRPr="00944B8C" w14:paraId="42697875" w14:textId="77777777" w:rsidTr="00944B8C">
        <w:trPr>
          <w:trHeight w:val="255"/>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49AF4F6F" w14:textId="77777777" w:rsidR="00944B8C" w:rsidRPr="00944B8C" w:rsidRDefault="00944B8C" w:rsidP="00944B8C">
            <w:pPr>
              <w:spacing w:line="240" w:lineRule="auto"/>
              <w:jc w:val="lef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Ingen overførsel</w:t>
            </w:r>
          </w:p>
        </w:tc>
        <w:tc>
          <w:tcPr>
            <w:tcW w:w="340" w:type="dxa"/>
            <w:tcBorders>
              <w:top w:val="nil"/>
              <w:left w:val="nil"/>
              <w:bottom w:val="single" w:sz="4" w:space="0" w:color="auto"/>
              <w:right w:val="single" w:sz="4" w:space="0" w:color="auto"/>
            </w:tcBorders>
            <w:shd w:val="clear" w:color="auto" w:fill="auto"/>
            <w:noWrap/>
            <w:vAlign w:val="bottom"/>
            <w:hideMark/>
          </w:tcPr>
          <w:p w14:paraId="658729D7" w14:textId="77777777" w:rsidR="00944B8C" w:rsidRPr="00944B8C" w:rsidRDefault="00944B8C" w:rsidP="00944B8C">
            <w:pPr>
              <w:spacing w:line="240" w:lineRule="auto"/>
              <w:jc w:val="center"/>
              <w:rPr>
                <w:rFonts w:ascii="Verdana" w:eastAsia="Times New Roman" w:hAnsi="Verdana" w:cs="Calibri"/>
                <w:b/>
                <w:bCs/>
                <w:color w:val="000000"/>
                <w:sz w:val="16"/>
                <w:szCs w:val="16"/>
                <w:lang w:eastAsia="da-DK"/>
              </w:rPr>
            </w:pPr>
            <w:r w:rsidRPr="00944B8C">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0D5D191D"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201.433</w:t>
            </w:r>
          </w:p>
        </w:tc>
        <w:tc>
          <w:tcPr>
            <w:tcW w:w="960" w:type="dxa"/>
            <w:tcBorders>
              <w:top w:val="nil"/>
              <w:left w:val="nil"/>
              <w:bottom w:val="single" w:sz="4" w:space="0" w:color="auto"/>
              <w:right w:val="single" w:sz="4" w:space="0" w:color="auto"/>
            </w:tcBorders>
            <w:shd w:val="clear" w:color="auto" w:fill="auto"/>
            <w:noWrap/>
            <w:vAlign w:val="bottom"/>
            <w:hideMark/>
          </w:tcPr>
          <w:p w14:paraId="4799389D"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201.433</w:t>
            </w:r>
          </w:p>
        </w:tc>
        <w:tc>
          <w:tcPr>
            <w:tcW w:w="1060" w:type="dxa"/>
            <w:tcBorders>
              <w:top w:val="nil"/>
              <w:left w:val="nil"/>
              <w:bottom w:val="single" w:sz="4" w:space="0" w:color="auto"/>
              <w:right w:val="single" w:sz="4" w:space="0" w:color="auto"/>
            </w:tcBorders>
            <w:shd w:val="clear" w:color="auto" w:fill="auto"/>
            <w:noWrap/>
            <w:vAlign w:val="bottom"/>
            <w:hideMark/>
          </w:tcPr>
          <w:p w14:paraId="5C1DB906"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189.180</w:t>
            </w:r>
          </w:p>
        </w:tc>
        <w:tc>
          <w:tcPr>
            <w:tcW w:w="1120" w:type="dxa"/>
            <w:tcBorders>
              <w:top w:val="nil"/>
              <w:left w:val="nil"/>
              <w:bottom w:val="single" w:sz="4" w:space="0" w:color="auto"/>
              <w:right w:val="single" w:sz="4" w:space="0" w:color="auto"/>
            </w:tcBorders>
            <w:shd w:val="clear" w:color="auto" w:fill="auto"/>
            <w:noWrap/>
            <w:vAlign w:val="bottom"/>
            <w:hideMark/>
          </w:tcPr>
          <w:p w14:paraId="7B4FFAC9"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-12.253</w:t>
            </w:r>
          </w:p>
        </w:tc>
        <w:tc>
          <w:tcPr>
            <w:tcW w:w="1180" w:type="dxa"/>
            <w:tcBorders>
              <w:top w:val="nil"/>
              <w:left w:val="nil"/>
              <w:bottom w:val="single" w:sz="4" w:space="0" w:color="auto"/>
              <w:right w:val="single" w:sz="4" w:space="0" w:color="auto"/>
            </w:tcBorders>
            <w:shd w:val="clear" w:color="auto" w:fill="auto"/>
            <w:noWrap/>
            <w:vAlign w:val="bottom"/>
            <w:hideMark/>
          </w:tcPr>
          <w:p w14:paraId="4654E888" w14:textId="77777777" w:rsidR="00944B8C" w:rsidRPr="00944B8C" w:rsidRDefault="00944B8C" w:rsidP="00944B8C">
            <w:pPr>
              <w:spacing w:line="240" w:lineRule="auto"/>
              <w:jc w:val="right"/>
              <w:rPr>
                <w:rFonts w:ascii="Verdana" w:eastAsia="Times New Roman" w:hAnsi="Verdana" w:cs="Calibri"/>
                <w:b/>
                <w:bCs/>
                <w:color w:val="000000"/>
                <w:sz w:val="14"/>
                <w:szCs w:val="14"/>
                <w:lang w:eastAsia="da-DK"/>
              </w:rPr>
            </w:pPr>
            <w:r w:rsidRPr="00944B8C">
              <w:rPr>
                <w:rFonts w:ascii="Verdana" w:eastAsia="Times New Roman" w:hAnsi="Verdana" w:cs="Calibri"/>
                <w:b/>
                <w:bCs/>
                <w:color w:val="000000"/>
                <w:sz w:val="14"/>
                <w:szCs w:val="14"/>
                <w:lang w:eastAsia="da-DK"/>
              </w:rPr>
              <w:t>0</w:t>
            </w:r>
          </w:p>
        </w:tc>
      </w:tr>
      <w:tr w:rsidR="00944B8C" w:rsidRPr="00944B8C" w14:paraId="4881005F" w14:textId="77777777" w:rsidTr="00944B8C">
        <w:trPr>
          <w:trHeight w:val="255"/>
        </w:trPr>
        <w:tc>
          <w:tcPr>
            <w:tcW w:w="3900" w:type="dxa"/>
            <w:tcBorders>
              <w:top w:val="nil"/>
              <w:left w:val="single" w:sz="4" w:space="0" w:color="auto"/>
              <w:bottom w:val="single" w:sz="4" w:space="0" w:color="auto"/>
              <w:right w:val="single" w:sz="4" w:space="0" w:color="auto"/>
            </w:tcBorders>
            <w:shd w:val="clear" w:color="000000" w:fill="CFDFF1"/>
            <w:noWrap/>
            <w:vAlign w:val="bottom"/>
            <w:hideMark/>
          </w:tcPr>
          <w:p w14:paraId="633EEC2E" w14:textId="77777777" w:rsidR="00944B8C" w:rsidRPr="00944B8C" w:rsidRDefault="00944B8C" w:rsidP="00944B8C">
            <w:pPr>
              <w:spacing w:line="240" w:lineRule="auto"/>
              <w:jc w:val="lef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Aktivitetsbestemt medfinan. sund.</w:t>
            </w:r>
          </w:p>
        </w:tc>
        <w:tc>
          <w:tcPr>
            <w:tcW w:w="340" w:type="dxa"/>
            <w:tcBorders>
              <w:top w:val="nil"/>
              <w:left w:val="nil"/>
              <w:bottom w:val="single" w:sz="4" w:space="0" w:color="auto"/>
              <w:right w:val="single" w:sz="4" w:space="0" w:color="auto"/>
            </w:tcBorders>
            <w:shd w:val="clear" w:color="000000" w:fill="CFDFF1"/>
            <w:noWrap/>
            <w:vAlign w:val="bottom"/>
            <w:hideMark/>
          </w:tcPr>
          <w:p w14:paraId="7FF78C14" w14:textId="77777777" w:rsidR="00944B8C" w:rsidRPr="00944B8C" w:rsidRDefault="00944B8C" w:rsidP="00944B8C">
            <w:pPr>
              <w:spacing w:line="240" w:lineRule="auto"/>
              <w:jc w:val="center"/>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6</w:t>
            </w:r>
          </w:p>
        </w:tc>
        <w:tc>
          <w:tcPr>
            <w:tcW w:w="960" w:type="dxa"/>
            <w:tcBorders>
              <w:top w:val="nil"/>
              <w:left w:val="nil"/>
              <w:bottom w:val="single" w:sz="4" w:space="0" w:color="auto"/>
              <w:right w:val="single" w:sz="4" w:space="0" w:color="auto"/>
            </w:tcBorders>
            <w:shd w:val="clear" w:color="000000" w:fill="CFDFF1"/>
            <w:noWrap/>
            <w:vAlign w:val="bottom"/>
            <w:hideMark/>
          </w:tcPr>
          <w:p w14:paraId="56C5E6A2"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201.433</w:t>
            </w:r>
          </w:p>
        </w:tc>
        <w:tc>
          <w:tcPr>
            <w:tcW w:w="960" w:type="dxa"/>
            <w:tcBorders>
              <w:top w:val="nil"/>
              <w:left w:val="nil"/>
              <w:bottom w:val="single" w:sz="4" w:space="0" w:color="auto"/>
              <w:right w:val="single" w:sz="4" w:space="0" w:color="auto"/>
            </w:tcBorders>
            <w:shd w:val="clear" w:color="000000" w:fill="CFDFF1"/>
            <w:noWrap/>
            <w:vAlign w:val="bottom"/>
            <w:hideMark/>
          </w:tcPr>
          <w:p w14:paraId="012DA900"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201.433</w:t>
            </w:r>
          </w:p>
        </w:tc>
        <w:tc>
          <w:tcPr>
            <w:tcW w:w="1060" w:type="dxa"/>
            <w:tcBorders>
              <w:top w:val="nil"/>
              <w:left w:val="nil"/>
              <w:bottom w:val="single" w:sz="4" w:space="0" w:color="auto"/>
              <w:right w:val="single" w:sz="4" w:space="0" w:color="auto"/>
            </w:tcBorders>
            <w:shd w:val="clear" w:color="000000" w:fill="CFDFF1"/>
            <w:noWrap/>
            <w:vAlign w:val="bottom"/>
            <w:hideMark/>
          </w:tcPr>
          <w:p w14:paraId="4FB917CD"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189.180</w:t>
            </w:r>
          </w:p>
        </w:tc>
        <w:tc>
          <w:tcPr>
            <w:tcW w:w="1120" w:type="dxa"/>
            <w:tcBorders>
              <w:top w:val="nil"/>
              <w:left w:val="nil"/>
              <w:bottom w:val="single" w:sz="4" w:space="0" w:color="auto"/>
              <w:right w:val="single" w:sz="4" w:space="0" w:color="auto"/>
            </w:tcBorders>
            <w:shd w:val="clear" w:color="000000" w:fill="CFDFF1"/>
            <w:noWrap/>
            <w:vAlign w:val="bottom"/>
            <w:hideMark/>
          </w:tcPr>
          <w:p w14:paraId="0AD2F329"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-12.253</w:t>
            </w:r>
          </w:p>
        </w:tc>
        <w:tc>
          <w:tcPr>
            <w:tcW w:w="1180" w:type="dxa"/>
            <w:tcBorders>
              <w:top w:val="nil"/>
              <w:left w:val="nil"/>
              <w:bottom w:val="single" w:sz="4" w:space="0" w:color="auto"/>
              <w:right w:val="single" w:sz="4" w:space="0" w:color="auto"/>
            </w:tcBorders>
            <w:shd w:val="clear" w:color="000000" w:fill="CFDFF1"/>
            <w:noWrap/>
            <w:vAlign w:val="bottom"/>
            <w:hideMark/>
          </w:tcPr>
          <w:p w14:paraId="59C7291C" w14:textId="77777777" w:rsidR="00944B8C" w:rsidRPr="00944B8C" w:rsidRDefault="00944B8C" w:rsidP="00944B8C">
            <w:pPr>
              <w:spacing w:line="240" w:lineRule="auto"/>
              <w:jc w:val="right"/>
              <w:rPr>
                <w:rFonts w:ascii="Verdana" w:eastAsia="Times New Roman" w:hAnsi="Verdana" w:cs="Calibri"/>
                <w:color w:val="000000"/>
                <w:sz w:val="14"/>
                <w:szCs w:val="14"/>
                <w:lang w:eastAsia="da-DK"/>
              </w:rPr>
            </w:pPr>
            <w:r w:rsidRPr="00944B8C">
              <w:rPr>
                <w:rFonts w:ascii="Verdana" w:eastAsia="Times New Roman" w:hAnsi="Verdana" w:cs="Calibri"/>
                <w:color w:val="000000"/>
                <w:sz w:val="14"/>
                <w:szCs w:val="14"/>
                <w:lang w:eastAsia="da-DK"/>
              </w:rPr>
              <w:t>0</w:t>
            </w:r>
          </w:p>
        </w:tc>
      </w:tr>
    </w:tbl>
    <w:p w14:paraId="17F81741" w14:textId="77777777" w:rsidR="00944B8C" w:rsidRPr="00944B8C" w:rsidRDefault="00944B8C" w:rsidP="0039509E">
      <w:pPr>
        <w:spacing w:before="120" w:line="240" w:lineRule="auto"/>
        <w:rPr>
          <w:rFonts w:ascii="Verdana" w:eastAsia="Times New Roman" w:hAnsi="Verdana" w:cs="Calibri"/>
          <w:color w:val="000000"/>
          <w:sz w:val="16"/>
          <w:szCs w:val="16"/>
          <w:lang w:eastAsia="da-DK"/>
        </w:rPr>
      </w:pPr>
      <w:r w:rsidRPr="00944B8C">
        <w:rPr>
          <w:rFonts w:ascii="Verdana" w:eastAsia="Times New Roman" w:hAnsi="Verdana" w:cs="Calibri"/>
          <w:color w:val="000000"/>
          <w:sz w:val="16"/>
          <w:szCs w:val="16"/>
          <w:lang w:eastAsia="da-DK"/>
        </w:rPr>
        <w:t>Merforbrug (+) Mindreforbrug (-)</w:t>
      </w:r>
    </w:p>
    <w:p w14:paraId="23A0CAD1" w14:textId="77777777" w:rsidR="00944B8C" w:rsidRPr="00944B8C" w:rsidRDefault="00944B8C" w:rsidP="00944B8C">
      <w:pPr>
        <w:rPr>
          <w:rFonts w:ascii="Verdana" w:hAnsi="Verdana"/>
          <w:b/>
          <w:sz w:val="18"/>
          <w:szCs w:val="18"/>
        </w:rPr>
      </w:pPr>
    </w:p>
    <w:p w14:paraId="6A918239" w14:textId="77777777" w:rsidR="00944B8C" w:rsidRPr="00944B8C" w:rsidRDefault="00944B8C" w:rsidP="00944B8C">
      <w:pPr>
        <w:rPr>
          <w:rFonts w:cs="Arial"/>
        </w:rPr>
      </w:pPr>
      <w:r w:rsidRPr="00944B8C">
        <w:t>Regnskabet for 2019 viser et mindreforbrug på 14,3 mio. kr. som fordeler sig på budgetramme 1 m</w:t>
      </w:r>
      <w:r w:rsidRPr="00944B8C">
        <w:rPr>
          <w:rFonts w:cs="Arial"/>
        </w:rPr>
        <w:t>ed et mindreforbrug på 2,0 mio. kr. og et mindreforbrug på budgetramme 2 på 12,2 mio. kr.</w:t>
      </w:r>
    </w:p>
    <w:p w14:paraId="6B3DBDCA" w14:textId="77777777" w:rsidR="00944B8C" w:rsidRPr="00944B8C" w:rsidRDefault="00944B8C" w:rsidP="00944B8C">
      <w:pPr>
        <w:rPr>
          <w:rFonts w:cs="Arial"/>
        </w:rPr>
      </w:pPr>
    </w:p>
    <w:p w14:paraId="3AA6DC9A" w14:textId="77777777" w:rsidR="00944B8C" w:rsidRPr="00944B8C" w:rsidRDefault="00944B8C" w:rsidP="00944B8C">
      <w:pPr>
        <w:rPr>
          <w:rFonts w:cs="Arial"/>
        </w:rPr>
      </w:pPr>
      <w:r w:rsidRPr="00944B8C">
        <w:rPr>
          <w:rFonts w:cs="Arial"/>
          <w:u w:val="single"/>
        </w:rPr>
        <w:t>Note 1</w:t>
      </w:r>
    </w:p>
    <w:p w14:paraId="2E69E147" w14:textId="77777777" w:rsidR="00944B8C" w:rsidRPr="00944B8C" w:rsidRDefault="00944B8C" w:rsidP="00944B8C">
      <w:pPr>
        <w:rPr>
          <w:rFonts w:cs="Arial"/>
        </w:rPr>
      </w:pPr>
      <w:r w:rsidRPr="00944B8C">
        <w:rPr>
          <w:rFonts w:cs="Arial"/>
        </w:rPr>
        <w:t>Mindreforbrug svarende til 3 % samt 100.000 kr. herudover til supplerende lægefaglige ydelser og nyt EKG apparat ønskes overført til 2020. Resten tilføres kassebeholdningen. Flere aktiviteter er udskudt til 2020 under hensyntagen til kommunens samlede serviceramme i 2019. Det gælder blandt andet kompetenceløft og en række konkrete forebyggelsesinitiativer (MOVE, temaaftener, kampagner).</w:t>
      </w:r>
    </w:p>
    <w:p w14:paraId="2EF438C3" w14:textId="77777777" w:rsidR="00944B8C" w:rsidRPr="00944B8C" w:rsidRDefault="00944B8C" w:rsidP="00944B8C">
      <w:pPr>
        <w:rPr>
          <w:rFonts w:cs="Arial"/>
        </w:rPr>
      </w:pPr>
    </w:p>
    <w:p w14:paraId="6A324DC1" w14:textId="77777777" w:rsidR="00944B8C" w:rsidRPr="00944B8C" w:rsidRDefault="00944B8C" w:rsidP="00944B8C">
      <w:pPr>
        <w:rPr>
          <w:rFonts w:cs="Arial"/>
          <w:u w:val="single"/>
        </w:rPr>
      </w:pPr>
      <w:r w:rsidRPr="00944B8C">
        <w:rPr>
          <w:rFonts w:cs="Arial"/>
          <w:u w:val="single"/>
        </w:rPr>
        <w:t>Note 2</w:t>
      </w:r>
    </w:p>
    <w:p w14:paraId="26DDD8CE" w14:textId="77777777" w:rsidR="00944B8C" w:rsidRPr="00944B8C" w:rsidRDefault="00944B8C" w:rsidP="00944B8C">
      <w:r w:rsidRPr="00944B8C">
        <w:rPr>
          <w:rFonts w:cs="Arial"/>
        </w:rPr>
        <w:t>Sundhedsplejen går ud af 2019 med et mindreforbrug på 0,1 mio. kr.</w:t>
      </w:r>
      <w:r w:rsidRPr="00944B8C">
        <w:t xml:space="preserve"> Mindreforbruget skyldes stram styring og tilbageholdenhed grundet et overført merforbrug fra 2018, og dels en større udbetaling af projekt midler fra Sundhedsplejen styrker integrationen end budgetteret. Mindreforbruget skal i 2020 bruges på at </w:t>
      </w:r>
      <w:r w:rsidRPr="00944B8C">
        <w:rPr>
          <w:rFonts w:cs="Arial"/>
        </w:rPr>
        <w:t xml:space="preserve">videreføre efterspurgt gruppetilbud for nybagte mødre med anden etnisk baggrund end dansk, efter udløb af ekstern pulje. </w:t>
      </w:r>
    </w:p>
    <w:p w14:paraId="27D31BB2" w14:textId="77777777" w:rsidR="00944B8C" w:rsidRPr="00944B8C" w:rsidRDefault="00944B8C" w:rsidP="00944B8C">
      <w:pPr>
        <w:rPr>
          <w:rFonts w:cs="Arial"/>
        </w:rPr>
      </w:pPr>
    </w:p>
    <w:p w14:paraId="68DA52BB" w14:textId="77777777" w:rsidR="00944B8C" w:rsidRPr="00944B8C" w:rsidRDefault="00944B8C" w:rsidP="00944B8C">
      <w:pPr>
        <w:rPr>
          <w:rFonts w:cs="Arial"/>
          <w:u w:val="single"/>
        </w:rPr>
      </w:pPr>
      <w:r w:rsidRPr="00944B8C">
        <w:rPr>
          <w:rFonts w:cs="Arial"/>
          <w:u w:val="single"/>
        </w:rPr>
        <w:t>Note 3</w:t>
      </w:r>
    </w:p>
    <w:p w14:paraId="1AA4AC53" w14:textId="77777777" w:rsidR="00944B8C" w:rsidRPr="00944B8C" w:rsidRDefault="00944B8C" w:rsidP="00944B8C">
      <w:pPr>
        <w:rPr>
          <w:rFonts w:cs="Arial"/>
        </w:rPr>
      </w:pPr>
      <w:r w:rsidRPr="00944B8C">
        <w:rPr>
          <w:rFonts w:cs="Arial"/>
        </w:rPr>
        <w:t>Tandplejen har i 2019 et merforbrug på 0,9 mio. kr. Det store merforbrug skyldes primært større udgifter til service af nødvendigt apparatur end forventet. Mange af Tandplejens installationer er af ældre dato, med stigende reparationsudgifter til følge.</w:t>
      </w:r>
    </w:p>
    <w:p w14:paraId="3A739E35" w14:textId="77777777" w:rsidR="00944B8C" w:rsidRPr="00944B8C" w:rsidRDefault="00944B8C" w:rsidP="00944B8C">
      <w:pPr>
        <w:rPr>
          <w:rFonts w:cs="Arial"/>
        </w:rPr>
      </w:pPr>
      <w:r w:rsidRPr="00944B8C">
        <w:rPr>
          <w:rFonts w:cs="Arial"/>
        </w:rPr>
        <w:t>Da Tandplejen i 2020, i forbindelse med et arbejdsmiljøpåbud, vil have øgede udgifter til central vask af kitler mv. svarende til godt 300.000 kr., ønskes overførsel af merforbruget nedjusteret med 300.000 kr.</w:t>
      </w:r>
    </w:p>
    <w:p w14:paraId="0089179F" w14:textId="77777777" w:rsidR="00944B8C" w:rsidRPr="00944B8C" w:rsidRDefault="00944B8C" w:rsidP="00944B8C">
      <w:pPr>
        <w:rPr>
          <w:rFonts w:cs="Arial"/>
        </w:rPr>
      </w:pPr>
      <w:r w:rsidRPr="00944B8C">
        <w:rPr>
          <w:rFonts w:cs="Arial"/>
        </w:rPr>
        <w:t xml:space="preserve">Økonomisk handleplan for 2020: Det overførte merforbrug vil søges indhentet gennem blandt andet reduktion i det samlede antal klinikassistenttimer i forbindelse med medarbejderes eget ønske om nedsat tid, ubesat tandlægestilling i forbindelse med en 3 måneders orlov, udskydelse af uddannelsesaktiviteter og medarbejderarrangementer, hjemtagning af flere til specialtandpleje og nedjustering af forebyggelsesaktiviteten i 2020. Tandplejen udarbejder en oversigt over apparatur, med en vurdering af fremtidigt vedligeholdelses- og udskiftningsbehov. </w:t>
      </w:r>
    </w:p>
    <w:p w14:paraId="265BE35D" w14:textId="77777777" w:rsidR="00944B8C" w:rsidRPr="00944B8C" w:rsidRDefault="00944B8C" w:rsidP="00944B8C">
      <w:pPr>
        <w:rPr>
          <w:rFonts w:cs="Arial"/>
        </w:rPr>
      </w:pPr>
    </w:p>
    <w:p w14:paraId="2E2E2DE5" w14:textId="77777777" w:rsidR="00944B8C" w:rsidRPr="00944B8C" w:rsidRDefault="00944B8C" w:rsidP="00944B8C">
      <w:pPr>
        <w:rPr>
          <w:rFonts w:cs="Arial"/>
          <w:u w:val="single"/>
        </w:rPr>
      </w:pPr>
      <w:r w:rsidRPr="00944B8C">
        <w:rPr>
          <w:rFonts w:cs="Arial"/>
          <w:u w:val="single"/>
        </w:rPr>
        <w:t>Note 4</w:t>
      </w:r>
    </w:p>
    <w:p w14:paraId="3CA377A1" w14:textId="77777777" w:rsidR="00944B8C" w:rsidRPr="00944B8C" w:rsidRDefault="00944B8C" w:rsidP="00944B8C">
      <w:r w:rsidRPr="00944B8C">
        <w:rPr>
          <w:rFonts w:cs="Arial"/>
        </w:rPr>
        <w:t>Træning og Rehabilitering går ud af 2019 med et mindreforbrug på 1,1 mio. kr. som er opstået som følge af mindreforbrug på ambulant specialiseret genoptræning, kørsel samt større indtægter end ventet på fritvalgsborgere. Desuden er overførsel fra 2018 ikke anvendt som planlagt. Dette genoptages i 2020 og planlægges anvendt til udvikling af rehabiliteringsindsatsen, til ny team-organisering og i henhold til sundhedsstyrelsens anbefalinger for behovsvurdering og afklarende samtaler</w:t>
      </w:r>
      <w:r w:rsidRPr="00944B8C">
        <w:t>.</w:t>
      </w:r>
    </w:p>
    <w:p w14:paraId="66313DFB" w14:textId="77777777" w:rsidR="00944B8C" w:rsidRPr="00944B8C" w:rsidRDefault="00944B8C" w:rsidP="00944B8C">
      <w:pPr>
        <w:rPr>
          <w:rFonts w:cs="Arial"/>
          <w:b/>
        </w:rPr>
      </w:pPr>
    </w:p>
    <w:p w14:paraId="0A23AA4B" w14:textId="77777777" w:rsidR="00944B8C" w:rsidRPr="00944B8C" w:rsidRDefault="00944B8C" w:rsidP="00944B8C">
      <w:pPr>
        <w:rPr>
          <w:rFonts w:cs="Arial"/>
          <w:u w:val="single"/>
        </w:rPr>
      </w:pPr>
      <w:r w:rsidRPr="00944B8C">
        <w:rPr>
          <w:rFonts w:cs="Arial"/>
          <w:u w:val="single"/>
        </w:rPr>
        <w:t>Note 5</w:t>
      </w:r>
    </w:p>
    <w:p w14:paraId="1548A623" w14:textId="77777777" w:rsidR="00944B8C" w:rsidRPr="00944B8C" w:rsidRDefault="00944B8C" w:rsidP="00944B8C">
      <w:pPr>
        <w:rPr>
          <w:rFonts w:cs="Arial"/>
        </w:rPr>
      </w:pPr>
      <w:r w:rsidRPr="00944B8C">
        <w:rPr>
          <w:rFonts w:cs="Arial"/>
        </w:rPr>
        <w:t xml:space="preserve">På sundhedscentrene er der i alt et mindreforbrug på 0,7 mio. kr. </w:t>
      </w:r>
      <w:bookmarkStart w:id="11" w:name="_Hlk31873200"/>
      <w:r w:rsidRPr="00944B8C">
        <w:rPr>
          <w:rFonts w:cs="Arial"/>
        </w:rPr>
        <w:t>Der er i 2019 pga. risiko for overskridelse af servicerammen, holdt igen med vedligehold af bygningsmassen</w:t>
      </w:r>
      <w:bookmarkEnd w:id="11"/>
      <w:r w:rsidRPr="00944B8C">
        <w:rPr>
          <w:rFonts w:cs="Arial"/>
        </w:rPr>
        <w:t xml:space="preserve">. Mindreforbruget ønskes overført til 2020. 0,2 mio. kr. skal anvendes til implementering af Tele KOL – herunder afholdelse af engangsudgift til den nationale, telemedicinske infrastruktur, der er etableret forud projektet (og som andre diagnoser/behandlinger i fremtiden vil trække på). </w:t>
      </w:r>
    </w:p>
    <w:p w14:paraId="1F1A4A9C" w14:textId="77777777" w:rsidR="00944B8C" w:rsidRPr="00944B8C" w:rsidRDefault="00944B8C" w:rsidP="00944B8C">
      <w:pPr>
        <w:rPr>
          <w:rFonts w:cs="Arial"/>
        </w:rPr>
      </w:pPr>
      <w:r w:rsidRPr="00944B8C">
        <w:rPr>
          <w:rFonts w:cs="Arial"/>
        </w:rPr>
        <w:t xml:space="preserve">0,5 mio. kr. ønskes overført med henblik på omplacering til medfinansiering i anlægsbudgettet for udvidelsen af Vordingborg Sundhedscenter, hvor blandt andet den netop vedtagne lokalplan for området stiller krav, der vil fordyre etableringen af de projekterede funktioner. </w:t>
      </w:r>
    </w:p>
    <w:p w14:paraId="4EACF77F" w14:textId="77777777" w:rsidR="00944B8C" w:rsidRPr="00944B8C" w:rsidRDefault="00944B8C" w:rsidP="00944B8C">
      <w:pPr>
        <w:rPr>
          <w:rFonts w:cs="Arial"/>
        </w:rPr>
      </w:pPr>
    </w:p>
    <w:p w14:paraId="5C9F9F26" w14:textId="77777777" w:rsidR="00944B8C" w:rsidRPr="00944B8C" w:rsidRDefault="00944B8C" w:rsidP="00944B8C">
      <w:pPr>
        <w:rPr>
          <w:rFonts w:cs="Arial"/>
          <w:u w:val="single"/>
        </w:rPr>
      </w:pPr>
      <w:r w:rsidRPr="00944B8C">
        <w:rPr>
          <w:rFonts w:cs="Arial"/>
          <w:u w:val="single"/>
        </w:rPr>
        <w:t>Note 6</w:t>
      </w:r>
    </w:p>
    <w:p w14:paraId="72A950BD" w14:textId="77777777" w:rsidR="00944B8C" w:rsidRPr="00944B8C" w:rsidRDefault="00944B8C" w:rsidP="00944B8C">
      <w:pPr>
        <w:rPr>
          <w:noProof/>
        </w:rPr>
      </w:pPr>
      <w:r w:rsidRPr="00944B8C">
        <w:rPr>
          <w:noProof/>
        </w:rPr>
        <w:t>Det store mindreforbrug på posten til kommunal medfinansiering af sundhedsvæsenet skal ses i lyset af, at efterreguleringen af sundhedsudgifterne i 2018, svarer til 12,3 mio. kr. men konteres på hovedkonto 7 – tilskud og udligning.</w:t>
      </w:r>
    </w:p>
    <w:p w14:paraId="648B5DFD" w14:textId="77777777" w:rsidR="00944B8C" w:rsidRPr="00944B8C" w:rsidRDefault="00944B8C" w:rsidP="00944B8C">
      <w:pPr>
        <w:rPr>
          <w:rFonts w:ascii="Verdana" w:hAnsi="Verdana"/>
          <w:b/>
        </w:rPr>
      </w:pPr>
    </w:p>
    <w:p w14:paraId="51A1B283" w14:textId="77777777" w:rsidR="00944B8C" w:rsidRDefault="00944B8C" w:rsidP="00944B8C">
      <w:pPr>
        <w:rPr>
          <w:rFonts w:ascii="Verdana" w:hAnsi="Verdana"/>
          <w:b/>
        </w:rPr>
      </w:pPr>
      <w:r w:rsidRPr="00944B8C">
        <w:rPr>
          <w:rFonts w:ascii="Verdana" w:hAnsi="Verdana"/>
          <w:b/>
        </w:rPr>
        <w:t>Resultat på anlæg</w:t>
      </w:r>
    </w:p>
    <w:p w14:paraId="434A323E" w14:textId="77777777" w:rsidR="0039509E" w:rsidRPr="00944B8C" w:rsidRDefault="0039509E" w:rsidP="00944B8C">
      <w:pPr>
        <w:rPr>
          <w:rFonts w:ascii="Verdana" w:hAnsi="Verdana"/>
          <w:b/>
        </w:rPr>
      </w:pPr>
    </w:p>
    <w:tbl>
      <w:tblPr>
        <w:tblW w:w="7320" w:type="dxa"/>
        <w:tblCellMar>
          <w:left w:w="70" w:type="dxa"/>
          <w:right w:w="70" w:type="dxa"/>
        </w:tblCellMar>
        <w:tblLook w:val="04A0" w:firstRow="1" w:lastRow="0" w:firstColumn="1" w:lastColumn="0" w:noHBand="0" w:noVBand="1"/>
      </w:tblPr>
      <w:tblGrid>
        <w:gridCol w:w="3200"/>
        <w:gridCol w:w="346"/>
        <w:gridCol w:w="880"/>
        <w:gridCol w:w="880"/>
        <w:gridCol w:w="960"/>
        <w:gridCol w:w="1060"/>
      </w:tblGrid>
      <w:tr w:rsidR="00944B8C" w:rsidRPr="00944B8C" w14:paraId="390AB348" w14:textId="77777777" w:rsidTr="00944B8C">
        <w:trPr>
          <w:trHeight w:val="1129"/>
        </w:trPr>
        <w:tc>
          <w:tcPr>
            <w:tcW w:w="3200" w:type="dxa"/>
            <w:tcBorders>
              <w:top w:val="single" w:sz="8" w:space="0" w:color="auto"/>
              <w:left w:val="single" w:sz="8" w:space="0" w:color="auto"/>
              <w:bottom w:val="single" w:sz="4" w:space="0" w:color="auto"/>
              <w:right w:val="single" w:sz="4" w:space="0" w:color="auto"/>
            </w:tcBorders>
            <w:shd w:val="clear" w:color="000000" w:fill="3DA15A"/>
            <w:vAlign w:val="bottom"/>
            <w:hideMark/>
          </w:tcPr>
          <w:p w14:paraId="10764885" w14:textId="77777777" w:rsidR="00944B8C" w:rsidRPr="00944B8C" w:rsidRDefault="00944B8C" w:rsidP="00944B8C">
            <w:pPr>
              <w:spacing w:line="240" w:lineRule="auto"/>
              <w:jc w:val="left"/>
              <w:rPr>
                <w:rFonts w:ascii="Verdana" w:eastAsia="Times New Roman" w:hAnsi="Verdana" w:cs="Arial"/>
                <w:b/>
                <w:bCs/>
                <w:color w:val="FFFFFF"/>
                <w:sz w:val="24"/>
                <w:szCs w:val="24"/>
                <w:lang w:eastAsia="da-DK"/>
              </w:rPr>
            </w:pPr>
            <w:r w:rsidRPr="00944B8C">
              <w:rPr>
                <w:rFonts w:ascii="Verdana" w:eastAsia="Times New Roman" w:hAnsi="Verdana" w:cs="Arial"/>
                <w:b/>
                <w:bCs/>
                <w:color w:val="FFFFFF"/>
                <w:sz w:val="24"/>
                <w:szCs w:val="24"/>
                <w:lang w:eastAsia="da-DK"/>
              </w:rPr>
              <w:t>Udvalget for Sundhed, Senior og Ældre - Sundhed</w:t>
            </w:r>
          </w:p>
        </w:tc>
        <w:tc>
          <w:tcPr>
            <w:tcW w:w="34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24C8E18C" w14:textId="77777777" w:rsidR="00944B8C" w:rsidRPr="00944B8C" w:rsidRDefault="00944B8C" w:rsidP="00944B8C">
            <w:pPr>
              <w:spacing w:line="240" w:lineRule="auto"/>
              <w:jc w:val="left"/>
              <w:rPr>
                <w:rFonts w:ascii="Verdana" w:eastAsia="Times New Roman" w:hAnsi="Verdana" w:cs="Arial"/>
                <w:b/>
                <w:bCs/>
                <w:color w:val="FFFFFF"/>
                <w:sz w:val="16"/>
                <w:szCs w:val="16"/>
                <w:lang w:eastAsia="da-DK"/>
              </w:rPr>
            </w:pPr>
            <w:r w:rsidRPr="00944B8C">
              <w:rPr>
                <w:rFonts w:ascii="Verdana" w:eastAsia="Times New Roman" w:hAnsi="Verdana" w:cs="Arial"/>
                <w:b/>
                <w:bCs/>
                <w:color w:val="FFFFFF"/>
                <w:sz w:val="16"/>
                <w:szCs w:val="16"/>
                <w:lang w:eastAsia="da-DK"/>
              </w:rPr>
              <w:t>Note</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14:paraId="4981796C" w14:textId="77777777" w:rsidR="00944B8C" w:rsidRPr="00944B8C" w:rsidRDefault="00944B8C" w:rsidP="00944B8C">
            <w:pPr>
              <w:spacing w:line="240" w:lineRule="auto"/>
              <w:jc w:val="center"/>
              <w:rPr>
                <w:rFonts w:ascii="Verdana" w:eastAsia="Times New Roman" w:hAnsi="Verdana" w:cs="Arial"/>
                <w:b/>
                <w:bCs/>
                <w:color w:val="FFFFFF"/>
                <w:sz w:val="16"/>
                <w:szCs w:val="16"/>
                <w:lang w:eastAsia="da-DK"/>
              </w:rPr>
            </w:pPr>
            <w:r w:rsidRPr="00944B8C">
              <w:rPr>
                <w:rFonts w:ascii="Verdana" w:eastAsia="Times New Roman" w:hAnsi="Verdana" w:cs="Arial"/>
                <w:b/>
                <w:bCs/>
                <w:color w:val="FFFFFF"/>
                <w:sz w:val="16"/>
                <w:szCs w:val="16"/>
                <w:lang w:eastAsia="da-DK"/>
              </w:rPr>
              <w:t>Opr. budget</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14:paraId="071BFB9B" w14:textId="77777777" w:rsidR="00944B8C" w:rsidRPr="00944B8C" w:rsidRDefault="00944B8C" w:rsidP="00944B8C">
            <w:pPr>
              <w:spacing w:line="240" w:lineRule="auto"/>
              <w:jc w:val="center"/>
              <w:rPr>
                <w:rFonts w:ascii="Verdana" w:eastAsia="Times New Roman" w:hAnsi="Verdana" w:cs="Arial"/>
                <w:b/>
                <w:bCs/>
                <w:color w:val="FFFFFF"/>
                <w:sz w:val="16"/>
                <w:szCs w:val="16"/>
                <w:lang w:eastAsia="da-DK"/>
              </w:rPr>
            </w:pPr>
            <w:r w:rsidRPr="00944B8C">
              <w:rPr>
                <w:rFonts w:ascii="Verdana" w:eastAsia="Times New Roman" w:hAnsi="Verdana" w:cs="Arial"/>
                <w:b/>
                <w:bCs/>
                <w:color w:val="FFFFFF"/>
                <w:sz w:val="16"/>
                <w:szCs w:val="16"/>
                <w:lang w:eastAsia="da-DK"/>
              </w:rPr>
              <w:t>Korr. budget</w:t>
            </w:r>
          </w:p>
        </w:tc>
        <w:tc>
          <w:tcPr>
            <w:tcW w:w="960" w:type="dxa"/>
            <w:tcBorders>
              <w:top w:val="single" w:sz="8" w:space="0" w:color="auto"/>
              <w:left w:val="nil"/>
              <w:bottom w:val="single" w:sz="4" w:space="0" w:color="auto"/>
              <w:right w:val="single" w:sz="4" w:space="0" w:color="auto"/>
            </w:tcBorders>
            <w:shd w:val="clear" w:color="000000" w:fill="3DA15A"/>
            <w:vAlign w:val="bottom"/>
            <w:hideMark/>
          </w:tcPr>
          <w:p w14:paraId="579014D7" w14:textId="77777777" w:rsidR="00944B8C" w:rsidRPr="00944B8C" w:rsidRDefault="00944B8C" w:rsidP="00944B8C">
            <w:pPr>
              <w:spacing w:line="240" w:lineRule="auto"/>
              <w:jc w:val="center"/>
              <w:rPr>
                <w:rFonts w:ascii="Verdana" w:eastAsia="Times New Roman" w:hAnsi="Verdana" w:cs="Arial"/>
                <w:b/>
                <w:bCs/>
                <w:color w:val="FFFFFF"/>
                <w:sz w:val="16"/>
                <w:szCs w:val="16"/>
                <w:lang w:eastAsia="da-DK"/>
              </w:rPr>
            </w:pPr>
            <w:r w:rsidRPr="00944B8C">
              <w:rPr>
                <w:rFonts w:ascii="Verdana" w:eastAsia="Times New Roman" w:hAnsi="Verdana" w:cs="Arial"/>
                <w:b/>
                <w:bCs/>
                <w:color w:val="FFFFFF"/>
                <w:sz w:val="16"/>
                <w:szCs w:val="16"/>
                <w:lang w:eastAsia="da-DK"/>
              </w:rPr>
              <w:t>Regnskab 2019</w:t>
            </w:r>
          </w:p>
        </w:tc>
        <w:tc>
          <w:tcPr>
            <w:tcW w:w="1060" w:type="dxa"/>
            <w:tcBorders>
              <w:top w:val="single" w:sz="8" w:space="0" w:color="auto"/>
              <w:left w:val="nil"/>
              <w:bottom w:val="single" w:sz="4" w:space="0" w:color="auto"/>
              <w:right w:val="single" w:sz="8" w:space="0" w:color="auto"/>
            </w:tcBorders>
            <w:shd w:val="clear" w:color="000000" w:fill="3DA15A"/>
            <w:vAlign w:val="bottom"/>
            <w:hideMark/>
          </w:tcPr>
          <w:p w14:paraId="4D7C6A66" w14:textId="77777777" w:rsidR="00944B8C" w:rsidRPr="00944B8C" w:rsidRDefault="00944B8C" w:rsidP="00944B8C">
            <w:pPr>
              <w:spacing w:line="240" w:lineRule="auto"/>
              <w:jc w:val="center"/>
              <w:rPr>
                <w:rFonts w:ascii="Verdana" w:eastAsia="Times New Roman" w:hAnsi="Verdana" w:cs="Arial"/>
                <w:b/>
                <w:bCs/>
                <w:color w:val="FFFFFF"/>
                <w:sz w:val="16"/>
                <w:szCs w:val="16"/>
                <w:lang w:eastAsia="da-DK"/>
              </w:rPr>
            </w:pPr>
            <w:r w:rsidRPr="00944B8C">
              <w:rPr>
                <w:rFonts w:ascii="Verdana" w:eastAsia="Times New Roman" w:hAnsi="Verdana" w:cs="Arial"/>
                <w:b/>
                <w:bCs/>
                <w:color w:val="FFFFFF"/>
                <w:sz w:val="16"/>
                <w:szCs w:val="16"/>
                <w:lang w:eastAsia="da-DK"/>
              </w:rPr>
              <w:t>Afvigelse ift. korr. budget</w:t>
            </w:r>
          </w:p>
        </w:tc>
      </w:tr>
      <w:tr w:rsidR="00944B8C" w:rsidRPr="00944B8C" w14:paraId="3BF9D02C" w14:textId="77777777" w:rsidTr="00944B8C">
        <w:trPr>
          <w:trHeight w:val="619"/>
        </w:trPr>
        <w:tc>
          <w:tcPr>
            <w:tcW w:w="3200" w:type="dxa"/>
            <w:tcBorders>
              <w:top w:val="nil"/>
              <w:left w:val="single" w:sz="8" w:space="0" w:color="auto"/>
              <w:bottom w:val="single" w:sz="4" w:space="0" w:color="auto"/>
              <w:right w:val="single" w:sz="4" w:space="0" w:color="auto"/>
            </w:tcBorders>
            <w:shd w:val="clear" w:color="auto" w:fill="auto"/>
            <w:vAlign w:val="bottom"/>
            <w:hideMark/>
          </w:tcPr>
          <w:p w14:paraId="6A8C9E08" w14:textId="77777777" w:rsidR="00944B8C" w:rsidRPr="00944B8C" w:rsidRDefault="00944B8C" w:rsidP="00944B8C">
            <w:pPr>
              <w:spacing w:line="240" w:lineRule="auto"/>
              <w:jc w:val="left"/>
              <w:rPr>
                <w:rFonts w:ascii="Verdana" w:eastAsia="Times New Roman" w:hAnsi="Verdana" w:cs="Arial"/>
                <w:b/>
                <w:bCs/>
                <w:sz w:val="16"/>
                <w:szCs w:val="16"/>
                <w:lang w:eastAsia="da-DK"/>
              </w:rPr>
            </w:pPr>
            <w:r w:rsidRPr="00944B8C">
              <w:rPr>
                <w:rFonts w:ascii="Verdana" w:eastAsia="Times New Roman" w:hAnsi="Verdana" w:cs="Arial"/>
                <w:sz w:val="12"/>
                <w:szCs w:val="12"/>
                <w:lang w:eastAsia="da-DK"/>
              </w:rPr>
              <w:t xml:space="preserve">(tal i 1.000 kr.) </w:t>
            </w:r>
            <w:r w:rsidRPr="00944B8C">
              <w:rPr>
                <w:rFonts w:ascii="Verdana" w:eastAsia="Times New Roman" w:hAnsi="Verdana" w:cs="Arial"/>
                <w:b/>
                <w:bCs/>
                <w:sz w:val="16"/>
                <w:szCs w:val="16"/>
                <w:lang w:eastAsia="da-DK"/>
              </w:rPr>
              <w:t xml:space="preserve">                                  </w:t>
            </w:r>
            <w:r w:rsidRPr="00944B8C">
              <w:rPr>
                <w:rFonts w:ascii="Verdana" w:eastAsia="Times New Roman" w:hAnsi="Verdana" w:cs="Arial"/>
                <w:b/>
                <w:bCs/>
                <w:sz w:val="20"/>
                <w:szCs w:val="20"/>
                <w:lang w:eastAsia="da-DK"/>
              </w:rPr>
              <w:t>Anlæg i alt</w:t>
            </w:r>
          </w:p>
        </w:tc>
        <w:tc>
          <w:tcPr>
            <w:tcW w:w="340" w:type="dxa"/>
            <w:tcBorders>
              <w:top w:val="nil"/>
              <w:left w:val="nil"/>
              <w:bottom w:val="single" w:sz="4" w:space="0" w:color="auto"/>
              <w:right w:val="single" w:sz="4" w:space="0" w:color="auto"/>
            </w:tcBorders>
            <w:shd w:val="clear" w:color="auto" w:fill="auto"/>
            <w:noWrap/>
            <w:vAlign w:val="bottom"/>
            <w:hideMark/>
          </w:tcPr>
          <w:p w14:paraId="2F9780AF" w14:textId="77777777" w:rsidR="00944B8C" w:rsidRPr="00944B8C" w:rsidRDefault="00944B8C" w:rsidP="00944B8C">
            <w:pPr>
              <w:spacing w:line="240" w:lineRule="auto"/>
              <w:jc w:val="left"/>
              <w:rPr>
                <w:rFonts w:ascii="Verdana" w:eastAsia="Times New Roman" w:hAnsi="Verdana" w:cs="Arial"/>
                <w:b/>
                <w:bCs/>
                <w:sz w:val="16"/>
                <w:szCs w:val="16"/>
                <w:lang w:eastAsia="da-DK"/>
              </w:rPr>
            </w:pPr>
            <w:r w:rsidRPr="00944B8C">
              <w:rPr>
                <w:rFonts w:ascii="Verdana" w:eastAsia="Times New Roman" w:hAnsi="Verdana" w:cs="Arial"/>
                <w:b/>
                <w:bCs/>
                <w:sz w:val="16"/>
                <w:szCs w:val="16"/>
                <w:lang w:eastAsia="da-DK"/>
              </w:rPr>
              <w:t> </w:t>
            </w:r>
          </w:p>
        </w:tc>
        <w:tc>
          <w:tcPr>
            <w:tcW w:w="880" w:type="dxa"/>
            <w:tcBorders>
              <w:top w:val="nil"/>
              <w:left w:val="nil"/>
              <w:bottom w:val="single" w:sz="4" w:space="0" w:color="auto"/>
              <w:right w:val="single" w:sz="4" w:space="0" w:color="auto"/>
            </w:tcBorders>
            <w:shd w:val="clear" w:color="auto" w:fill="auto"/>
            <w:vAlign w:val="bottom"/>
            <w:hideMark/>
          </w:tcPr>
          <w:p w14:paraId="62308301" w14:textId="77777777" w:rsidR="00944B8C" w:rsidRPr="00944B8C" w:rsidRDefault="00944B8C" w:rsidP="00944B8C">
            <w:pPr>
              <w:spacing w:line="240" w:lineRule="auto"/>
              <w:jc w:val="right"/>
              <w:rPr>
                <w:rFonts w:ascii="Verdana" w:eastAsia="Times New Roman" w:hAnsi="Verdana" w:cs="Arial"/>
                <w:b/>
                <w:bCs/>
                <w:sz w:val="16"/>
                <w:szCs w:val="16"/>
                <w:lang w:eastAsia="da-DK"/>
              </w:rPr>
            </w:pPr>
            <w:r w:rsidRPr="00944B8C">
              <w:rPr>
                <w:rFonts w:ascii="Verdana" w:eastAsia="Times New Roman" w:hAnsi="Verdana" w:cs="Arial"/>
                <w:b/>
                <w:bCs/>
                <w:sz w:val="16"/>
                <w:szCs w:val="16"/>
                <w:lang w:eastAsia="da-DK"/>
              </w:rPr>
              <w:t>0</w:t>
            </w:r>
          </w:p>
        </w:tc>
        <w:tc>
          <w:tcPr>
            <w:tcW w:w="880" w:type="dxa"/>
            <w:tcBorders>
              <w:top w:val="nil"/>
              <w:left w:val="nil"/>
              <w:bottom w:val="single" w:sz="4" w:space="0" w:color="auto"/>
              <w:right w:val="single" w:sz="4" w:space="0" w:color="auto"/>
            </w:tcBorders>
            <w:shd w:val="clear" w:color="auto" w:fill="auto"/>
            <w:vAlign w:val="bottom"/>
            <w:hideMark/>
          </w:tcPr>
          <w:p w14:paraId="7A1E9780" w14:textId="77777777" w:rsidR="00944B8C" w:rsidRPr="00944B8C" w:rsidRDefault="00944B8C" w:rsidP="00944B8C">
            <w:pPr>
              <w:spacing w:line="240" w:lineRule="auto"/>
              <w:jc w:val="right"/>
              <w:rPr>
                <w:rFonts w:ascii="Verdana" w:eastAsia="Times New Roman" w:hAnsi="Verdana" w:cs="Arial"/>
                <w:b/>
                <w:bCs/>
                <w:sz w:val="16"/>
                <w:szCs w:val="16"/>
                <w:lang w:eastAsia="da-DK"/>
              </w:rPr>
            </w:pPr>
            <w:r w:rsidRPr="00944B8C">
              <w:rPr>
                <w:rFonts w:ascii="Verdana" w:eastAsia="Times New Roman" w:hAnsi="Verdana" w:cs="Arial"/>
                <w:b/>
                <w:bCs/>
                <w:sz w:val="16"/>
                <w:szCs w:val="16"/>
                <w:lang w:eastAsia="da-DK"/>
              </w:rPr>
              <w:t>-9.478</w:t>
            </w:r>
          </w:p>
        </w:tc>
        <w:tc>
          <w:tcPr>
            <w:tcW w:w="960" w:type="dxa"/>
            <w:tcBorders>
              <w:top w:val="nil"/>
              <w:left w:val="nil"/>
              <w:bottom w:val="single" w:sz="4" w:space="0" w:color="auto"/>
              <w:right w:val="single" w:sz="4" w:space="0" w:color="auto"/>
            </w:tcBorders>
            <w:shd w:val="clear" w:color="auto" w:fill="auto"/>
            <w:noWrap/>
            <w:vAlign w:val="bottom"/>
            <w:hideMark/>
          </w:tcPr>
          <w:p w14:paraId="02A6F70D" w14:textId="77777777" w:rsidR="00944B8C" w:rsidRPr="00944B8C" w:rsidRDefault="00944B8C" w:rsidP="00944B8C">
            <w:pPr>
              <w:spacing w:line="240" w:lineRule="auto"/>
              <w:jc w:val="right"/>
              <w:rPr>
                <w:rFonts w:ascii="Verdana" w:eastAsia="Times New Roman" w:hAnsi="Verdana" w:cs="Arial"/>
                <w:b/>
                <w:bCs/>
                <w:sz w:val="16"/>
                <w:szCs w:val="16"/>
                <w:lang w:eastAsia="da-DK"/>
              </w:rPr>
            </w:pPr>
            <w:r w:rsidRPr="00944B8C">
              <w:rPr>
                <w:rFonts w:ascii="Verdana" w:eastAsia="Times New Roman" w:hAnsi="Verdana" w:cs="Arial"/>
                <w:b/>
                <w:bCs/>
                <w:sz w:val="16"/>
                <w:szCs w:val="16"/>
                <w:lang w:eastAsia="da-DK"/>
              </w:rPr>
              <w:t>-8.077</w:t>
            </w:r>
          </w:p>
        </w:tc>
        <w:tc>
          <w:tcPr>
            <w:tcW w:w="1060" w:type="dxa"/>
            <w:tcBorders>
              <w:top w:val="nil"/>
              <w:left w:val="nil"/>
              <w:bottom w:val="single" w:sz="4" w:space="0" w:color="auto"/>
              <w:right w:val="single" w:sz="8" w:space="0" w:color="auto"/>
            </w:tcBorders>
            <w:shd w:val="clear" w:color="auto" w:fill="auto"/>
            <w:noWrap/>
            <w:vAlign w:val="bottom"/>
            <w:hideMark/>
          </w:tcPr>
          <w:p w14:paraId="5A60506A" w14:textId="77777777" w:rsidR="00944B8C" w:rsidRPr="00944B8C" w:rsidRDefault="00944B8C" w:rsidP="00944B8C">
            <w:pPr>
              <w:spacing w:line="240" w:lineRule="auto"/>
              <w:jc w:val="right"/>
              <w:rPr>
                <w:rFonts w:ascii="Verdana" w:eastAsia="Times New Roman" w:hAnsi="Verdana" w:cs="Arial"/>
                <w:b/>
                <w:bCs/>
                <w:sz w:val="16"/>
                <w:szCs w:val="16"/>
                <w:lang w:eastAsia="da-DK"/>
              </w:rPr>
            </w:pPr>
            <w:r w:rsidRPr="00944B8C">
              <w:rPr>
                <w:rFonts w:ascii="Verdana" w:eastAsia="Times New Roman" w:hAnsi="Verdana" w:cs="Arial"/>
                <w:b/>
                <w:bCs/>
                <w:sz w:val="16"/>
                <w:szCs w:val="16"/>
                <w:lang w:eastAsia="da-DK"/>
              </w:rPr>
              <w:t>1.401</w:t>
            </w:r>
          </w:p>
        </w:tc>
      </w:tr>
      <w:tr w:rsidR="00944B8C" w:rsidRPr="00944B8C" w14:paraId="5DA30171" w14:textId="77777777" w:rsidTr="00944B8C">
        <w:trPr>
          <w:trHeight w:val="244"/>
        </w:trPr>
        <w:tc>
          <w:tcPr>
            <w:tcW w:w="3200" w:type="dxa"/>
            <w:tcBorders>
              <w:top w:val="single" w:sz="4" w:space="0" w:color="808080"/>
              <w:left w:val="single" w:sz="8" w:space="0" w:color="auto"/>
              <w:bottom w:val="single" w:sz="4" w:space="0" w:color="808080"/>
              <w:right w:val="single" w:sz="4" w:space="0" w:color="808080"/>
            </w:tcBorders>
            <w:shd w:val="clear" w:color="auto" w:fill="auto"/>
            <w:noWrap/>
            <w:vAlign w:val="bottom"/>
            <w:hideMark/>
          </w:tcPr>
          <w:p w14:paraId="79B3F468" w14:textId="77777777" w:rsidR="00944B8C" w:rsidRPr="00944B8C" w:rsidRDefault="00944B8C" w:rsidP="00944B8C">
            <w:pPr>
              <w:spacing w:line="240" w:lineRule="auto"/>
              <w:jc w:val="left"/>
              <w:rPr>
                <w:rFonts w:ascii="Verdana" w:eastAsia="Times New Roman" w:hAnsi="Verdana" w:cs="Arial"/>
                <w:sz w:val="14"/>
                <w:szCs w:val="14"/>
                <w:lang w:eastAsia="da-DK"/>
              </w:rPr>
            </w:pPr>
            <w:r w:rsidRPr="00944B8C">
              <w:rPr>
                <w:rFonts w:ascii="Verdana" w:eastAsia="Times New Roman" w:hAnsi="Verdana" w:cs="Arial"/>
                <w:sz w:val="14"/>
                <w:szCs w:val="14"/>
                <w:lang w:eastAsia="da-DK"/>
              </w:rPr>
              <w:t>Multicenter Præstø, sundhedsfunktioner</w:t>
            </w:r>
          </w:p>
        </w:tc>
        <w:tc>
          <w:tcPr>
            <w:tcW w:w="340" w:type="dxa"/>
            <w:tcBorders>
              <w:top w:val="single" w:sz="4" w:space="0" w:color="808080"/>
              <w:left w:val="nil"/>
              <w:bottom w:val="single" w:sz="4" w:space="0" w:color="808080"/>
              <w:right w:val="single" w:sz="4" w:space="0" w:color="808080"/>
            </w:tcBorders>
            <w:shd w:val="clear" w:color="auto" w:fill="auto"/>
            <w:noWrap/>
            <w:vAlign w:val="bottom"/>
            <w:hideMark/>
          </w:tcPr>
          <w:p w14:paraId="07B4447A" w14:textId="77777777" w:rsidR="00944B8C" w:rsidRPr="00944B8C" w:rsidRDefault="00944B8C" w:rsidP="00944B8C">
            <w:pPr>
              <w:spacing w:line="240" w:lineRule="auto"/>
              <w:jc w:val="center"/>
              <w:rPr>
                <w:rFonts w:ascii="Verdana" w:eastAsia="Times New Roman" w:hAnsi="Verdana" w:cs="Arial"/>
                <w:sz w:val="16"/>
                <w:szCs w:val="16"/>
                <w:lang w:eastAsia="da-DK"/>
              </w:rPr>
            </w:pPr>
            <w:r w:rsidRPr="00944B8C">
              <w:rPr>
                <w:rFonts w:ascii="Verdana" w:eastAsia="Times New Roman" w:hAnsi="Verdana" w:cs="Arial"/>
                <w:sz w:val="16"/>
                <w:szCs w:val="16"/>
                <w:lang w:eastAsia="da-DK"/>
              </w:rPr>
              <w:t>1</w:t>
            </w:r>
          </w:p>
        </w:tc>
        <w:tc>
          <w:tcPr>
            <w:tcW w:w="880" w:type="dxa"/>
            <w:tcBorders>
              <w:top w:val="single" w:sz="4" w:space="0" w:color="808080"/>
              <w:left w:val="nil"/>
              <w:bottom w:val="single" w:sz="4" w:space="0" w:color="808080"/>
              <w:right w:val="single" w:sz="4" w:space="0" w:color="808080"/>
            </w:tcBorders>
            <w:shd w:val="clear" w:color="auto" w:fill="auto"/>
            <w:noWrap/>
            <w:vAlign w:val="bottom"/>
            <w:hideMark/>
          </w:tcPr>
          <w:p w14:paraId="29B3B831" w14:textId="77777777"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0</w:t>
            </w:r>
          </w:p>
        </w:tc>
        <w:tc>
          <w:tcPr>
            <w:tcW w:w="880" w:type="dxa"/>
            <w:tcBorders>
              <w:top w:val="single" w:sz="4" w:space="0" w:color="808080"/>
              <w:left w:val="nil"/>
              <w:bottom w:val="single" w:sz="4" w:space="0" w:color="808080"/>
              <w:right w:val="single" w:sz="4" w:space="0" w:color="808080"/>
            </w:tcBorders>
            <w:shd w:val="clear" w:color="auto" w:fill="auto"/>
            <w:noWrap/>
            <w:vAlign w:val="bottom"/>
            <w:hideMark/>
          </w:tcPr>
          <w:p w14:paraId="6EADE84B" w14:textId="77777777"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-1.848</w:t>
            </w:r>
          </w:p>
        </w:tc>
        <w:tc>
          <w:tcPr>
            <w:tcW w:w="960" w:type="dxa"/>
            <w:tcBorders>
              <w:top w:val="single" w:sz="4" w:space="0" w:color="808080"/>
              <w:left w:val="nil"/>
              <w:bottom w:val="single" w:sz="4" w:space="0" w:color="808080"/>
              <w:right w:val="single" w:sz="4" w:space="0" w:color="808080"/>
            </w:tcBorders>
            <w:shd w:val="clear" w:color="auto" w:fill="auto"/>
            <w:noWrap/>
            <w:vAlign w:val="bottom"/>
            <w:hideMark/>
          </w:tcPr>
          <w:p w14:paraId="20B583CD" w14:textId="77777777"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23</w:t>
            </w:r>
          </w:p>
        </w:tc>
        <w:tc>
          <w:tcPr>
            <w:tcW w:w="1060" w:type="dxa"/>
            <w:tcBorders>
              <w:top w:val="single" w:sz="4" w:space="0" w:color="808080"/>
              <w:left w:val="nil"/>
              <w:bottom w:val="single" w:sz="4" w:space="0" w:color="808080"/>
              <w:right w:val="single" w:sz="8" w:space="0" w:color="auto"/>
            </w:tcBorders>
            <w:shd w:val="clear" w:color="auto" w:fill="auto"/>
            <w:noWrap/>
            <w:vAlign w:val="bottom"/>
            <w:hideMark/>
          </w:tcPr>
          <w:p w14:paraId="6E8E215E" w14:textId="77777777"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1.871</w:t>
            </w:r>
          </w:p>
        </w:tc>
      </w:tr>
      <w:tr w:rsidR="00944B8C" w:rsidRPr="00944B8C" w14:paraId="61F3695E" w14:textId="77777777" w:rsidTr="00944B8C">
        <w:trPr>
          <w:trHeight w:val="244"/>
        </w:trPr>
        <w:tc>
          <w:tcPr>
            <w:tcW w:w="3200" w:type="dxa"/>
            <w:tcBorders>
              <w:top w:val="nil"/>
              <w:left w:val="single" w:sz="8" w:space="0" w:color="auto"/>
              <w:bottom w:val="single" w:sz="8" w:space="0" w:color="auto"/>
              <w:right w:val="single" w:sz="4" w:space="0" w:color="808080"/>
            </w:tcBorders>
            <w:shd w:val="clear" w:color="000000" w:fill="CFDFF1"/>
            <w:noWrap/>
            <w:vAlign w:val="bottom"/>
            <w:hideMark/>
          </w:tcPr>
          <w:p w14:paraId="517B3446" w14:textId="77777777" w:rsidR="00944B8C" w:rsidRPr="00944B8C" w:rsidRDefault="00944B8C" w:rsidP="00944B8C">
            <w:pPr>
              <w:spacing w:line="240" w:lineRule="auto"/>
              <w:jc w:val="left"/>
              <w:rPr>
                <w:rFonts w:ascii="Verdana" w:eastAsia="Times New Roman" w:hAnsi="Verdana" w:cs="Arial"/>
                <w:sz w:val="14"/>
                <w:szCs w:val="14"/>
                <w:lang w:eastAsia="da-DK"/>
              </w:rPr>
            </w:pPr>
            <w:r w:rsidRPr="00944B8C">
              <w:rPr>
                <w:rFonts w:ascii="Verdana" w:eastAsia="Times New Roman" w:hAnsi="Verdana" w:cs="Arial"/>
                <w:sz w:val="14"/>
                <w:szCs w:val="14"/>
                <w:lang w:eastAsia="da-DK"/>
              </w:rPr>
              <w:t>Udvidelse af Vordingborg Sundhedscenter</w:t>
            </w:r>
          </w:p>
        </w:tc>
        <w:tc>
          <w:tcPr>
            <w:tcW w:w="340" w:type="dxa"/>
            <w:tcBorders>
              <w:top w:val="nil"/>
              <w:left w:val="nil"/>
              <w:bottom w:val="single" w:sz="8" w:space="0" w:color="auto"/>
              <w:right w:val="single" w:sz="4" w:space="0" w:color="808080"/>
            </w:tcBorders>
            <w:shd w:val="clear" w:color="000000" w:fill="CFDFF1"/>
            <w:noWrap/>
            <w:vAlign w:val="bottom"/>
            <w:hideMark/>
          </w:tcPr>
          <w:p w14:paraId="7E9154AA" w14:textId="77777777" w:rsidR="00944B8C" w:rsidRPr="00944B8C" w:rsidRDefault="00944B8C" w:rsidP="00944B8C">
            <w:pPr>
              <w:spacing w:line="240" w:lineRule="auto"/>
              <w:jc w:val="center"/>
              <w:rPr>
                <w:rFonts w:ascii="Verdana" w:eastAsia="Times New Roman" w:hAnsi="Verdana" w:cs="Arial"/>
                <w:sz w:val="16"/>
                <w:szCs w:val="16"/>
                <w:lang w:eastAsia="da-DK"/>
              </w:rPr>
            </w:pPr>
            <w:r w:rsidRPr="00944B8C">
              <w:rPr>
                <w:rFonts w:ascii="Verdana" w:eastAsia="Times New Roman" w:hAnsi="Verdana" w:cs="Arial"/>
                <w:sz w:val="16"/>
                <w:szCs w:val="16"/>
                <w:lang w:eastAsia="da-DK"/>
              </w:rPr>
              <w:t>2</w:t>
            </w:r>
          </w:p>
        </w:tc>
        <w:tc>
          <w:tcPr>
            <w:tcW w:w="880" w:type="dxa"/>
            <w:tcBorders>
              <w:top w:val="nil"/>
              <w:left w:val="nil"/>
              <w:bottom w:val="single" w:sz="8" w:space="0" w:color="auto"/>
              <w:right w:val="single" w:sz="4" w:space="0" w:color="808080"/>
            </w:tcBorders>
            <w:shd w:val="clear" w:color="000000" w:fill="CFDFF1"/>
            <w:noWrap/>
            <w:vAlign w:val="bottom"/>
            <w:hideMark/>
          </w:tcPr>
          <w:p w14:paraId="286A0BE6" w14:textId="77777777"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0</w:t>
            </w:r>
          </w:p>
        </w:tc>
        <w:tc>
          <w:tcPr>
            <w:tcW w:w="880" w:type="dxa"/>
            <w:tcBorders>
              <w:top w:val="nil"/>
              <w:left w:val="nil"/>
              <w:bottom w:val="single" w:sz="8" w:space="0" w:color="auto"/>
              <w:right w:val="single" w:sz="4" w:space="0" w:color="808080"/>
            </w:tcBorders>
            <w:shd w:val="clear" w:color="000000" w:fill="CFDFF1"/>
            <w:noWrap/>
            <w:vAlign w:val="bottom"/>
            <w:hideMark/>
          </w:tcPr>
          <w:p w14:paraId="07574010" w14:textId="77777777"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-7.630</w:t>
            </w:r>
          </w:p>
        </w:tc>
        <w:tc>
          <w:tcPr>
            <w:tcW w:w="960" w:type="dxa"/>
            <w:tcBorders>
              <w:top w:val="nil"/>
              <w:left w:val="nil"/>
              <w:bottom w:val="single" w:sz="8" w:space="0" w:color="auto"/>
              <w:right w:val="single" w:sz="4" w:space="0" w:color="808080"/>
            </w:tcBorders>
            <w:shd w:val="clear" w:color="000000" w:fill="CFDFF1"/>
            <w:noWrap/>
            <w:vAlign w:val="bottom"/>
            <w:hideMark/>
          </w:tcPr>
          <w:p w14:paraId="3941608F" w14:textId="77777777"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-8.100</w:t>
            </w:r>
          </w:p>
        </w:tc>
        <w:tc>
          <w:tcPr>
            <w:tcW w:w="1060" w:type="dxa"/>
            <w:tcBorders>
              <w:top w:val="nil"/>
              <w:left w:val="nil"/>
              <w:bottom w:val="single" w:sz="8" w:space="0" w:color="auto"/>
              <w:right w:val="single" w:sz="8" w:space="0" w:color="auto"/>
            </w:tcBorders>
            <w:shd w:val="clear" w:color="000000" w:fill="CFDFF1"/>
            <w:noWrap/>
            <w:vAlign w:val="bottom"/>
            <w:hideMark/>
          </w:tcPr>
          <w:p w14:paraId="1C221103" w14:textId="77777777" w:rsidR="00944B8C" w:rsidRPr="00944B8C" w:rsidRDefault="00944B8C" w:rsidP="00944B8C">
            <w:pPr>
              <w:spacing w:line="240" w:lineRule="auto"/>
              <w:jc w:val="right"/>
              <w:rPr>
                <w:rFonts w:ascii="Verdana" w:eastAsia="Times New Roman" w:hAnsi="Verdana" w:cs="Arial"/>
                <w:sz w:val="14"/>
                <w:szCs w:val="14"/>
                <w:lang w:eastAsia="da-DK"/>
              </w:rPr>
            </w:pPr>
            <w:r w:rsidRPr="00944B8C">
              <w:rPr>
                <w:rFonts w:ascii="Verdana" w:eastAsia="Times New Roman" w:hAnsi="Verdana" w:cs="Arial"/>
                <w:sz w:val="14"/>
                <w:szCs w:val="14"/>
                <w:lang w:eastAsia="da-DK"/>
              </w:rPr>
              <w:t>-470</w:t>
            </w:r>
          </w:p>
        </w:tc>
      </w:tr>
    </w:tbl>
    <w:p w14:paraId="521E2DB7" w14:textId="77777777" w:rsidR="00944B8C" w:rsidRPr="00944B8C" w:rsidRDefault="00944B8C" w:rsidP="00944B8C">
      <w:pPr>
        <w:rPr>
          <w:rFonts w:cs="Arial"/>
        </w:rPr>
      </w:pPr>
    </w:p>
    <w:p w14:paraId="6ACC94E7" w14:textId="77777777" w:rsidR="00944B8C" w:rsidRPr="00944B8C" w:rsidRDefault="00944B8C" w:rsidP="00944B8C">
      <w:pPr>
        <w:keepNext/>
        <w:keepLines/>
        <w:outlineLvl w:val="3"/>
        <w:rPr>
          <w:rFonts w:ascii="Verdana" w:eastAsia="Times New Roman" w:hAnsi="Verdana" w:cstheme="majorBidi"/>
          <w:b/>
          <w:bCs/>
          <w:iCs/>
          <w:sz w:val="20"/>
          <w:szCs w:val="20"/>
          <w:lang w:eastAsia="da-DK"/>
        </w:rPr>
      </w:pPr>
      <w:r w:rsidRPr="00944B8C">
        <w:rPr>
          <w:rFonts w:ascii="Verdana" w:eastAsiaTheme="majorEastAsia" w:hAnsi="Verdana" w:cstheme="majorBidi"/>
          <w:b/>
          <w:bCs/>
          <w:iCs/>
          <w:sz w:val="20"/>
          <w:szCs w:val="20"/>
        </w:rPr>
        <w:t xml:space="preserve">Noter til regnskab, anlæg </w:t>
      </w:r>
    </w:p>
    <w:p w14:paraId="45795070" w14:textId="77777777" w:rsidR="0039509E" w:rsidRDefault="0039509E" w:rsidP="00944B8C">
      <w:pPr>
        <w:rPr>
          <w:u w:val="single"/>
        </w:rPr>
      </w:pPr>
    </w:p>
    <w:p w14:paraId="5A0FAF87" w14:textId="77777777" w:rsidR="00944B8C" w:rsidRPr="00944B8C" w:rsidRDefault="00944B8C" w:rsidP="00944B8C">
      <w:r w:rsidRPr="00944B8C">
        <w:rPr>
          <w:u w:val="single"/>
        </w:rPr>
        <w:t>Note 1</w:t>
      </w:r>
    </w:p>
    <w:p w14:paraId="26CDBBE4" w14:textId="77777777" w:rsidR="00944B8C" w:rsidRPr="00944B8C" w:rsidRDefault="00944B8C" w:rsidP="00944B8C">
      <w:r w:rsidRPr="00944B8C">
        <w:t>Der kører en voldgiftssag vedr. Multicenteret, men sagens udfald forventes først i 2021, dog forventes merforbrug på hele Multicenterprojektet på i alt ca. 5-6,0 mio. kr.</w:t>
      </w:r>
    </w:p>
    <w:p w14:paraId="3DADD83E" w14:textId="77777777" w:rsidR="00944B8C" w:rsidRDefault="00944B8C" w:rsidP="00944B8C"/>
    <w:p w14:paraId="514DA820" w14:textId="77777777" w:rsidR="0039509E" w:rsidRDefault="0039509E" w:rsidP="00944B8C">
      <w:pPr>
        <w:rPr>
          <w:u w:val="single"/>
        </w:rPr>
      </w:pPr>
    </w:p>
    <w:p w14:paraId="2B37B928" w14:textId="77777777" w:rsidR="00944B8C" w:rsidRPr="00944B8C" w:rsidRDefault="00944B8C" w:rsidP="00944B8C">
      <w:pPr>
        <w:rPr>
          <w:u w:val="single"/>
        </w:rPr>
      </w:pPr>
      <w:r w:rsidRPr="00944B8C">
        <w:rPr>
          <w:u w:val="single"/>
        </w:rPr>
        <w:t>Note 2</w:t>
      </w:r>
    </w:p>
    <w:p w14:paraId="13C6EBBB" w14:textId="77777777" w:rsidR="00944B8C" w:rsidRPr="00944B8C" w:rsidRDefault="00944B8C" w:rsidP="00944B8C">
      <w:r w:rsidRPr="00944B8C">
        <w:t>Puljemidler til Fremtidssikring af det nære sundhedsvæsen, nybyggeri på Sankelmarksvej. Proces igangsat, byggeri forventes påbegyndt primo 2021.</w:t>
      </w:r>
    </w:p>
    <w:p w14:paraId="514E2140" w14:textId="77777777" w:rsidR="0039509E" w:rsidRDefault="0039509E" w:rsidP="00944B8C">
      <w:pPr>
        <w:rPr>
          <w:rFonts w:ascii="Verdana" w:hAnsi="Verdana"/>
          <w:b/>
        </w:rPr>
      </w:pPr>
    </w:p>
    <w:p w14:paraId="3D5E768E" w14:textId="77777777" w:rsidR="00944B8C" w:rsidRPr="00944B8C" w:rsidRDefault="00944B8C" w:rsidP="00944B8C">
      <w:pPr>
        <w:rPr>
          <w:rFonts w:ascii="Verdana" w:hAnsi="Verdana"/>
          <w:b/>
        </w:rPr>
      </w:pPr>
      <w:r w:rsidRPr="00944B8C">
        <w:rPr>
          <w:rFonts w:ascii="Verdana" w:hAnsi="Verdana"/>
          <w:b/>
        </w:rPr>
        <w:t>Ledelsesinformation</w:t>
      </w:r>
    </w:p>
    <w:p w14:paraId="6BF70B69" w14:textId="77777777" w:rsidR="00944B8C" w:rsidRPr="00944B8C" w:rsidRDefault="00944B8C" w:rsidP="00944B8C">
      <w:pPr>
        <w:rPr>
          <w:rFonts w:ascii="Verdana" w:hAnsi="Verdana"/>
          <w:b/>
        </w:rPr>
      </w:pPr>
    </w:p>
    <w:p w14:paraId="7F7DB593" w14:textId="77777777" w:rsidR="00944B8C" w:rsidRPr="00944B8C" w:rsidRDefault="00944B8C" w:rsidP="00944B8C">
      <w:pPr>
        <w:rPr>
          <w:rFonts w:ascii="Verdana" w:hAnsi="Verdana" w:cs="Arial"/>
          <w:b/>
          <w:sz w:val="20"/>
          <w:szCs w:val="20"/>
        </w:rPr>
      </w:pPr>
      <w:r w:rsidRPr="00944B8C">
        <w:rPr>
          <w:rFonts w:ascii="Verdana" w:hAnsi="Verdana"/>
          <w:b/>
          <w:sz w:val="20"/>
          <w:szCs w:val="20"/>
        </w:rPr>
        <w:t>Sygefravær</w:t>
      </w:r>
    </w:p>
    <w:p w14:paraId="14ABC11D" w14:textId="77777777" w:rsidR="00944B8C" w:rsidRPr="00944B8C" w:rsidRDefault="00944B8C" w:rsidP="00944B8C">
      <w:pPr>
        <w:rPr>
          <w:b/>
        </w:rPr>
      </w:pPr>
    </w:p>
    <w:p w14:paraId="1C1C40FE" w14:textId="77777777" w:rsidR="00944B8C" w:rsidRPr="00944B8C" w:rsidRDefault="00944B8C" w:rsidP="00944B8C">
      <w:r w:rsidRPr="00944B8C">
        <w:t>Nedenstående tabel viser sygefraværsprocent fordelt pr. måned for Politikområdet Sundhed:</w:t>
      </w:r>
    </w:p>
    <w:p w14:paraId="02F60062" w14:textId="77777777" w:rsidR="00944B8C" w:rsidRPr="00944B8C" w:rsidRDefault="00944B8C" w:rsidP="00944B8C"/>
    <w:p w14:paraId="3279543E" w14:textId="77777777" w:rsidR="00944B8C" w:rsidRPr="00944B8C" w:rsidRDefault="00944B8C" w:rsidP="00944B8C">
      <w:r w:rsidRPr="00944B8C">
        <w:rPr>
          <w:noProof/>
          <w:lang w:eastAsia="da-DK"/>
        </w:rPr>
        <w:drawing>
          <wp:inline distT="0" distB="0" distL="0" distR="0" wp14:anchorId="160CBA96" wp14:editId="015EB748">
            <wp:extent cx="6120130" cy="1981200"/>
            <wp:effectExtent l="19050" t="19050" r="13970" b="19050"/>
            <wp:docPr id="271"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15"/>
                    <a:stretch>
                      <a:fillRect/>
                    </a:stretch>
                  </pic:blipFill>
                  <pic:spPr>
                    <a:xfrm>
                      <a:off x="0" y="0"/>
                      <a:ext cx="6120130" cy="1981200"/>
                    </a:xfrm>
                    <a:prstGeom prst="rect">
                      <a:avLst/>
                    </a:prstGeom>
                    <a:ln w="12700">
                      <a:solidFill>
                        <a:srgbClr val="999999"/>
                      </a:solidFill>
                      <a:prstDash val="solid"/>
                    </a:ln>
                  </pic:spPr>
                </pic:pic>
              </a:graphicData>
            </a:graphic>
          </wp:inline>
        </w:drawing>
      </w:r>
    </w:p>
    <w:p w14:paraId="73A1A18B" w14:textId="77777777" w:rsidR="00944B8C" w:rsidRPr="00944B8C" w:rsidRDefault="00944B8C" w:rsidP="00944B8C"/>
    <w:tbl>
      <w:tblPr>
        <w:tblW w:w="9694" w:type="dxa"/>
        <w:tblCellMar>
          <w:left w:w="70" w:type="dxa"/>
          <w:right w:w="70" w:type="dxa"/>
        </w:tblCellMar>
        <w:tblLook w:val="04A0" w:firstRow="1" w:lastRow="0" w:firstColumn="1" w:lastColumn="0" w:noHBand="0" w:noVBand="1"/>
      </w:tblPr>
      <w:tblGrid>
        <w:gridCol w:w="2152"/>
        <w:gridCol w:w="505"/>
        <w:gridCol w:w="582"/>
        <w:gridCol w:w="582"/>
        <w:gridCol w:w="796"/>
        <w:gridCol w:w="796"/>
        <w:gridCol w:w="893"/>
        <w:gridCol w:w="584"/>
        <w:gridCol w:w="826"/>
        <w:gridCol w:w="1204"/>
        <w:gridCol w:w="768"/>
        <w:gridCol w:w="6"/>
      </w:tblGrid>
      <w:tr w:rsidR="00944B8C" w:rsidRPr="00944B8C" w14:paraId="37DC3B4A" w14:textId="77777777" w:rsidTr="00944B8C">
        <w:trPr>
          <w:trHeight w:val="348"/>
        </w:trPr>
        <w:tc>
          <w:tcPr>
            <w:tcW w:w="9694" w:type="dxa"/>
            <w:gridSpan w:val="12"/>
            <w:tcBorders>
              <w:top w:val="nil"/>
              <w:left w:val="nil"/>
              <w:bottom w:val="nil"/>
              <w:right w:val="nil"/>
            </w:tcBorders>
            <w:shd w:val="clear" w:color="FFFFFF" w:fill="005584"/>
            <w:noWrap/>
            <w:vAlign w:val="bottom"/>
            <w:hideMark/>
          </w:tcPr>
          <w:p w14:paraId="1ABF4C3B" w14:textId="77777777" w:rsidR="00944B8C" w:rsidRPr="00944B8C" w:rsidRDefault="00944B8C" w:rsidP="00944B8C">
            <w:pPr>
              <w:spacing w:line="240" w:lineRule="auto"/>
              <w:jc w:val="left"/>
              <w:rPr>
                <w:rFonts w:eastAsia="Times New Roman" w:cs="Arial"/>
                <w:b/>
                <w:bCs/>
                <w:color w:val="FFFFFF"/>
                <w:sz w:val="20"/>
                <w:szCs w:val="20"/>
                <w:lang w:eastAsia="da-DK"/>
              </w:rPr>
            </w:pPr>
            <w:r w:rsidRPr="00944B8C">
              <w:rPr>
                <w:rFonts w:eastAsia="Times New Roman" w:cs="Arial"/>
                <w:b/>
                <w:bCs/>
                <w:color w:val="FFFFFF"/>
                <w:sz w:val="20"/>
                <w:szCs w:val="20"/>
                <w:lang w:eastAsia="da-DK"/>
              </w:rPr>
              <w:t>Tabel 1: Sygefraværsoverblik og antal ansatte</w:t>
            </w:r>
          </w:p>
        </w:tc>
      </w:tr>
      <w:tr w:rsidR="00944B8C" w:rsidRPr="00944B8C" w14:paraId="48C42D57" w14:textId="77777777" w:rsidTr="00944B8C">
        <w:trPr>
          <w:trHeight w:val="255"/>
        </w:trPr>
        <w:tc>
          <w:tcPr>
            <w:tcW w:w="2154" w:type="dxa"/>
            <w:tcBorders>
              <w:top w:val="nil"/>
              <w:left w:val="nil"/>
              <w:bottom w:val="nil"/>
              <w:right w:val="nil"/>
            </w:tcBorders>
            <w:shd w:val="clear" w:color="FFFFFF" w:fill="FFFFFF"/>
            <w:vAlign w:val="bottom"/>
            <w:hideMark/>
          </w:tcPr>
          <w:p w14:paraId="16DB6724" w14:textId="77777777" w:rsidR="00944B8C" w:rsidRPr="00944B8C" w:rsidRDefault="00944B8C" w:rsidP="00944B8C">
            <w:pPr>
              <w:spacing w:line="240" w:lineRule="auto"/>
              <w:jc w:val="center"/>
              <w:rPr>
                <w:rFonts w:eastAsia="Times New Roman" w:cs="Arial"/>
                <w:b/>
                <w:bCs/>
                <w:color w:val="000000"/>
                <w:sz w:val="18"/>
                <w:szCs w:val="18"/>
                <w:lang w:eastAsia="da-DK"/>
              </w:rPr>
            </w:pPr>
            <w:r w:rsidRPr="00944B8C">
              <w:rPr>
                <w:rFonts w:eastAsia="Times New Roman" w:cs="Arial"/>
                <w:b/>
                <w:bCs/>
                <w:color w:val="000000"/>
                <w:sz w:val="18"/>
                <w:szCs w:val="18"/>
                <w:lang w:eastAsia="da-DK"/>
              </w:rPr>
              <w:t> </w:t>
            </w:r>
          </w:p>
        </w:tc>
        <w:tc>
          <w:tcPr>
            <w:tcW w:w="505" w:type="dxa"/>
            <w:tcBorders>
              <w:top w:val="nil"/>
              <w:left w:val="nil"/>
              <w:bottom w:val="nil"/>
              <w:right w:val="nil"/>
            </w:tcBorders>
            <w:shd w:val="clear" w:color="FFFFFF" w:fill="FFFFFF"/>
            <w:vAlign w:val="bottom"/>
            <w:hideMark/>
          </w:tcPr>
          <w:p w14:paraId="7A10A113" w14:textId="77777777" w:rsidR="00944B8C" w:rsidRPr="00944B8C" w:rsidRDefault="00944B8C" w:rsidP="00944B8C">
            <w:pPr>
              <w:spacing w:line="240" w:lineRule="auto"/>
              <w:jc w:val="center"/>
              <w:rPr>
                <w:rFonts w:eastAsia="Times New Roman" w:cs="Arial"/>
                <w:b/>
                <w:bCs/>
                <w:color w:val="000000"/>
                <w:sz w:val="18"/>
                <w:szCs w:val="18"/>
                <w:lang w:eastAsia="da-DK"/>
              </w:rPr>
            </w:pPr>
            <w:r w:rsidRPr="00944B8C">
              <w:rPr>
                <w:rFonts w:eastAsia="Times New Roman" w:cs="Arial"/>
                <w:b/>
                <w:bCs/>
                <w:color w:val="000000"/>
                <w:sz w:val="18"/>
                <w:szCs w:val="18"/>
                <w:lang w:eastAsia="da-DK"/>
              </w:rPr>
              <w:t> </w:t>
            </w:r>
          </w:p>
        </w:tc>
        <w:tc>
          <w:tcPr>
            <w:tcW w:w="4235" w:type="dxa"/>
            <w:gridSpan w:val="6"/>
            <w:tcBorders>
              <w:top w:val="nil"/>
              <w:left w:val="nil"/>
              <w:bottom w:val="single" w:sz="4" w:space="0" w:color="969696"/>
              <w:right w:val="single" w:sz="4" w:space="0" w:color="000000"/>
            </w:tcBorders>
            <w:shd w:val="clear" w:color="FFFFFF" w:fill="FFFFFF"/>
            <w:vAlign w:val="center"/>
            <w:hideMark/>
          </w:tcPr>
          <w:p w14:paraId="6B003D4D" w14:textId="77777777" w:rsidR="00944B8C" w:rsidRPr="00944B8C" w:rsidRDefault="00944B8C" w:rsidP="00944B8C">
            <w:pPr>
              <w:spacing w:line="240" w:lineRule="auto"/>
              <w:jc w:val="center"/>
              <w:rPr>
                <w:rFonts w:eastAsia="Times New Roman" w:cs="Arial"/>
                <w:i/>
                <w:iCs/>
                <w:color w:val="000000"/>
                <w:sz w:val="16"/>
                <w:szCs w:val="16"/>
                <w:lang w:eastAsia="da-DK"/>
              </w:rPr>
            </w:pPr>
            <w:r w:rsidRPr="00944B8C">
              <w:rPr>
                <w:rFonts w:eastAsia="Times New Roman" w:cs="Arial"/>
                <w:i/>
                <w:iCs/>
                <w:color w:val="000000"/>
                <w:sz w:val="16"/>
                <w:szCs w:val="16"/>
                <w:lang w:eastAsia="da-DK"/>
              </w:rPr>
              <w:t>Sygefravær i procent</w:t>
            </w:r>
          </w:p>
        </w:tc>
        <w:tc>
          <w:tcPr>
            <w:tcW w:w="2799" w:type="dxa"/>
            <w:gridSpan w:val="4"/>
            <w:tcBorders>
              <w:top w:val="nil"/>
              <w:left w:val="nil"/>
              <w:bottom w:val="single" w:sz="4" w:space="0" w:color="969696"/>
              <w:right w:val="nil"/>
            </w:tcBorders>
            <w:shd w:val="clear" w:color="FFFFFF" w:fill="FFFFFF"/>
            <w:vAlign w:val="center"/>
            <w:hideMark/>
          </w:tcPr>
          <w:p w14:paraId="033CA64B" w14:textId="77777777" w:rsidR="00944B8C" w:rsidRPr="00944B8C" w:rsidRDefault="00944B8C" w:rsidP="00944B8C">
            <w:pPr>
              <w:spacing w:line="240" w:lineRule="auto"/>
              <w:jc w:val="center"/>
              <w:rPr>
                <w:rFonts w:eastAsia="Times New Roman" w:cs="Arial"/>
                <w:i/>
                <w:iCs/>
                <w:color w:val="000000"/>
                <w:sz w:val="16"/>
                <w:szCs w:val="16"/>
                <w:lang w:eastAsia="da-DK"/>
              </w:rPr>
            </w:pPr>
            <w:r w:rsidRPr="00944B8C">
              <w:rPr>
                <w:rFonts w:eastAsia="Times New Roman" w:cs="Arial"/>
                <w:i/>
                <w:iCs/>
                <w:color w:val="000000"/>
                <w:sz w:val="16"/>
                <w:szCs w:val="16"/>
                <w:lang w:eastAsia="da-DK"/>
              </w:rPr>
              <w:t>Jan - Dec 2019</w:t>
            </w:r>
          </w:p>
        </w:tc>
      </w:tr>
      <w:tr w:rsidR="00944B8C" w:rsidRPr="00944B8C" w14:paraId="76443E21" w14:textId="77777777" w:rsidTr="00944B8C">
        <w:trPr>
          <w:gridAfter w:val="1"/>
          <w:wAfter w:w="6" w:type="dxa"/>
          <w:trHeight w:val="880"/>
        </w:trPr>
        <w:tc>
          <w:tcPr>
            <w:tcW w:w="2154" w:type="dxa"/>
            <w:tcBorders>
              <w:top w:val="nil"/>
              <w:left w:val="nil"/>
              <w:bottom w:val="single" w:sz="4" w:space="0" w:color="969696"/>
              <w:right w:val="nil"/>
            </w:tcBorders>
            <w:shd w:val="clear" w:color="FFFFFF" w:fill="FFFFFF"/>
            <w:vAlign w:val="bottom"/>
            <w:hideMark/>
          </w:tcPr>
          <w:p w14:paraId="290C2EE3" w14:textId="77777777" w:rsidR="00944B8C" w:rsidRPr="00944B8C" w:rsidRDefault="00944B8C" w:rsidP="00944B8C">
            <w:pPr>
              <w:spacing w:line="240" w:lineRule="auto"/>
              <w:jc w:val="center"/>
              <w:rPr>
                <w:rFonts w:eastAsia="Times New Roman" w:cs="Arial"/>
                <w:b/>
                <w:bCs/>
                <w:color w:val="000000"/>
                <w:sz w:val="18"/>
                <w:szCs w:val="18"/>
                <w:lang w:eastAsia="da-DK"/>
              </w:rPr>
            </w:pPr>
            <w:r w:rsidRPr="00944B8C">
              <w:rPr>
                <w:rFonts w:eastAsia="Times New Roman" w:cs="Arial"/>
                <w:b/>
                <w:bCs/>
                <w:color w:val="000000"/>
                <w:sz w:val="18"/>
                <w:szCs w:val="18"/>
                <w:lang w:eastAsia="da-DK"/>
              </w:rPr>
              <w:t> </w:t>
            </w:r>
          </w:p>
        </w:tc>
        <w:tc>
          <w:tcPr>
            <w:tcW w:w="505" w:type="dxa"/>
            <w:tcBorders>
              <w:top w:val="nil"/>
              <w:left w:val="nil"/>
              <w:bottom w:val="single" w:sz="4" w:space="0" w:color="969696"/>
              <w:right w:val="nil"/>
            </w:tcBorders>
            <w:shd w:val="clear" w:color="FFFFFF" w:fill="FFFFFF"/>
            <w:vAlign w:val="bottom"/>
            <w:hideMark/>
          </w:tcPr>
          <w:p w14:paraId="536F817F" w14:textId="77777777" w:rsidR="00944B8C" w:rsidRPr="00944B8C" w:rsidRDefault="00944B8C" w:rsidP="00944B8C">
            <w:pPr>
              <w:spacing w:line="240" w:lineRule="auto"/>
              <w:jc w:val="center"/>
              <w:rPr>
                <w:rFonts w:eastAsia="Times New Roman" w:cs="Arial"/>
                <w:b/>
                <w:bCs/>
                <w:color w:val="000000"/>
                <w:sz w:val="18"/>
                <w:szCs w:val="18"/>
                <w:lang w:eastAsia="da-DK"/>
              </w:rPr>
            </w:pPr>
            <w:r w:rsidRPr="00944B8C">
              <w:rPr>
                <w:rFonts w:eastAsia="Times New Roman" w:cs="Arial"/>
                <w:b/>
                <w:bCs/>
                <w:color w:val="000000"/>
                <w:sz w:val="18"/>
                <w:szCs w:val="18"/>
                <w:lang w:eastAsia="da-DK"/>
              </w:rPr>
              <w:t> </w:t>
            </w:r>
          </w:p>
        </w:tc>
        <w:tc>
          <w:tcPr>
            <w:tcW w:w="582" w:type="dxa"/>
            <w:tcBorders>
              <w:top w:val="nil"/>
              <w:left w:val="nil"/>
              <w:bottom w:val="single" w:sz="4" w:space="0" w:color="969696"/>
              <w:right w:val="single" w:sz="4" w:space="0" w:color="C8C8C8"/>
            </w:tcBorders>
            <w:shd w:val="clear" w:color="FFFFFF" w:fill="FFFFFF"/>
            <w:vAlign w:val="center"/>
            <w:hideMark/>
          </w:tcPr>
          <w:p w14:paraId="77C7C677" w14:textId="77777777"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Dec</w:t>
            </w:r>
            <w:r w:rsidRPr="00944B8C">
              <w:rPr>
                <w:rFonts w:eastAsia="Times New Roman" w:cs="Arial"/>
                <w:color w:val="000000"/>
                <w:sz w:val="18"/>
                <w:szCs w:val="18"/>
                <w:lang w:eastAsia="da-DK"/>
              </w:rPr>
              <w:br/>
              <w:t>2019</w:t>
            </w:r>
          </w:p>
        </w:tc>
        <w:tc>
          <w:tcPr>
            <w:tcW w:w="582" w:type="dxa"/>
            <w:tcBorders>
              <w:top w:val="nil"/>
              <w:left w:val="nil"/>
              <w:bottom w:val="single" w:sz="4" w:space="0" w:color="969696"/>
              <w:right w:val="single" w:sz="4" w:space="0" w:color="C8C8C8"/>
            </w:tcBorders>
            <w:shd w:val="clear" w:color="FFFFFF" w:fill="FFFFFF"/>
            <w:vAlign w:val="center"/>
            <w:hideMark/>
          </w:tcPr>
          <w:p w14:paraId="4615C18F" w14:textId="77777777"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Dec</w:t>
            </w:r>
            <w:r w:rsidRPr="00944B8C">
              <w:rPr>
                <w:rFonts w:eastAsia="Times New Roman" w:cs="Arial"/>
                <w:color w:val="000000"/>
                <w:sz w:val="18"/>
                <w:szCs w:val="18"/>
                <w:lang w:eastAsia="da-DK"/>
              </w:rPr>
              <w:br/>
              <w:t>2018</w:t>
            </w:r>
          </w:p>
        </w:tc>
        <w:tc>
          <w:tcPr>
            <w:tcW w:w="796" w:type="dxa"/>
            <w:tcBorders>
              <w:top w:val="nil"/>
              <w:left w:val="nil"/>
              <w:bottom w:val="single" w:sz="4" w:space="0" w:color="969696"/>
              <w:right w:val="single" w:sz="4" w:space="0" w:color="C8C8C8"/>
            </w:tcBorders>
            <w:shd w:val="clear" w:color="FFFFFF" w:fill="FFFFFF"/>
            <w:vAlign w:val="center"/>
            <w:hideMark/>
          </w:tcPr>
          <w:p w14:paraId="4BAF6E61" w14:textId="77777777"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Jan - Dec</w:t>
            </w:r>
            <w:r w:rsidRPr="00944B8C">
              <w:rPr>
                <w:rFonts w:eastAsia="Times New Roman" w:cs="Arial"/>
                <w:color w:val="000000"/>
                <w:sz w:val="18"/>
                <w:szCs w:val="18"/>
                <w:lang w:eastAsia="da-DK"/>
              </w:rPr>
              <w:br/>
              <w:t>2019</w:t>
            </w:r>
          </w:p>
        </w:tc>
        <w:tc>
          <w:tcPr>
            <w:tcW w:w="796" w:type="dxa"/>
            <w:tcBorders>
              <w:top w:val="nil"/>
              <w:left w:val="nil"/>
              <w:bottom w:val="single" w:sz="4" w:space="0" w:color="969696"/>
              <w:right w:val="single" w:sz="4" w:space="0" w:color="C8C8C8"/>
            </w:tcBorders>
            <w:shd w:val="clear" w:color="FFFFFF" w:fill="FFFFFF"/>
            <w:vAlign w:val="center"/>
            <w:hideMark/>
          </w:tcPr>
          <w:p w14:paraId="242A5A81" w14:textId="77777777"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Jan - Dec</w:t>
            </w:r>
            <w:r w:rsidRPr="00944B8C">
              <w:rPr>
                <w:rFonts w:eastAsia="Times New Roman" w:cs="Arial"/>
                <w:color w:val="000000"/>
                <w:sz w:val="18"/>
                <w:szCs w:val="18"/>
                <w:lang w:eastAsia="da-DK"/>
              </w:rPr>
              <w:br/>
              <w:t>2018</w:t>
            </w:r>
          </w:p>
        </w:tc>
        <w:tc>
          <w:tcPr>
            <w:tcW w:w="893" w:type="dxa"/>
            <w:tcBorders>
              <w:top w:val="nil"/>
              <w:left w:val="nil"/>
              <w:bottom w:val="single" w:sz="4" w:space="0" w:color="969696"/>
              <w:right w:val="single" w:sz="4" w:space="0" w:color="C8C8C8"/>
            </w:tcBorders>
            <w:shd w:val="clear" w:color="FFFFFF" w:fill="FFFFFF"/>
            <w:vAlign w:val="center"/>
            <w:hideMark/>
          </w:tcPr>
          <w:p w14:paraId="07DEC37C" w14:textId="77777777"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Seneste 12 måneder</w:t>
            </w:r>
          </w:p>
        </w:tc>
        <w:tc>
          <w:tcPr>
            <w:tcW w:w="582" w:type="dxa"/>
            <w:tcBorders>
              <w:top w:val="nil"/>
              <w:left w:val="nil"/>
              <w:bottom w:val="single" w:sz="4" w:space="0" w:color="969696"/>
              <w:right w:val="single" w:sz="4" w:space="0" w:color="000000"/>
            </w:tcBorders>
            <w:shd w:val="clear" w:color="FFFFFF" w:fill="FFFFFF"/>
            <w:vAlign w:val="center"/>
            <w:hideMark/>
          </w:tcPr>
          <w:p w14:paraId="07FE1D81" w14:textId="77777777"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Hele 2018</w:t>
            </w:r>
          </w:p>
        </w:tc>
        <w:tc>
          <w:tcPr>
            <w:tcW w:w="826" w:type="dxa"/>
            <w:tcBorders>
              <w:top w:val="nil"/>
              <w:left w:val="nil"/>
              <w:bottom w:val="single" w:sz="4" w:space="0" w:color="969696"/>
              <w:right w:val="single" w:sz="4" w:space="0" w:color="C8C8C8"/>
            </w:tcBorders>
            <w:shd w:val="clear" w:color="FFFFFF" w:fill="FFFFFF"/>
            <w:vAlign w:val="center"/>
            <w:hideMark/>
          </w:tcPr>
          <w:p w14:paraId="3ABE8CD8" w14:textId="77777777"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Antal</w:t>
            </w:r>
            <w:r w:rsidRPr="00944B8C">
              <w:rPr>
                <w:rFonts w:eastAsia="Times New Roman" w:cs="Arial"/>
                <w:color w:val="000000"/>
                <w:sz w:val="18"/>
                <w:szCs w:val="18"/>
                <w:lang w:eastAsia="da-DK"/>
              </w:rPr>
              <w:br/>
              <w:t>personer</w:t>
            </w:r>
          </w:p>
        </w:tc>
        <w:tc>
          <w:tcPr>
            <w:tcW w:w="1204" w:type="dxa"/>
            <w:tcBorders>
              <w:top w:val="nil"/>
              <w:left w:val="nil"/>
              <w:bottom w:val="single" w:sz="4" w:space="0" w:color="969696"/>
              <w:right w:val="single" w:sz="4" w:space="0" w:color="C8C8C8"/>
            </w:tcBorders>
            <w:shd w:val="clear" w:color="FFFFFF" w:fill="FFFFFF"/>
            <w:vAlign w:val="center"/>
            <w:hideMark/>
          </w:tcPr>
          <w:p w14:paraId="3B2E100A" w14:textId="77777777"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Antal sygefraværs</w:t>
            </w:r>
            <w:r w:rsidRPr="00944B8C">
              <w:rPr>
                <w:rFonts w:eastAsia="Times New Roman" w:cs="Arial"/>
                <w:color w:val="000000"/>
                <w:sz w:val="18"/>
                <w:szCs w:val="18"/>
                <w:lang w:eastAsia="da-DK"/>
              </w:rPr>
              <w:br/>
              <w:t>dage</w:t>
            </w:r>
            <w:r w:rsidRPr="00944B8C">
              <w:rPr>
                <w:rFonts w:eastAsia="Times New Roman" w:cs="Arial"/>
                <w:color w:val="000000"/>
                <w:sz w:val="18"/>
                <w:szCs w:val="18"/>
                <w:lang w:eastAsia="da-DK"/>
              </w:rPr>
              <w:br/>
              <w:t>pr. årsværk</w:t>
            </w:r>
          </w:p>
        </w:tc>
        <w:tc>
          <w:tcPr>
            <w:tcW w:w="768" w:type="dxa"/>
            <w:tcBorders>
              <w:top w:val="nil"/>
              <w:left w:val="nil"/>
              <w:bottom w:val="single" w:sz="4" w:space="0" w:color="969696"/>
              <w:right w:val="nil"/>
            </w:tcBorders>
            <w:shd w:val="clear" w:color="FFFFFF" w:fill="FFFFFF"/>
            <w:vAlign w:val="center"/>
            <w:hideMark/>
          </w:tcPr>
          <w:p w14:paraId="712A13BD" w14:textId="77777777" w:rsidR="00944B8C" w:rsidRPr="00944B8C" w:rsidRDefault="00944B8C" w:rsidP="00944B8C">
            <w:pPr>
              <w:spacing w:line="240" w:lineRule="auto"/>
              <w:jc w:val="center"/>
              <w:rPr>
                <w:rFonts w:eastAsia="Times New Roman" w:cs="Arial"/>
                <w:color w:val="000000"/>
                <w:sz w:val="18"/>
                <w:szCs w:val="18"/>
                <w:lang w:eastAsia="da-DK"/>
              </w:rPr>
            </w:pPr>
            <w:r w:rsidRPr="00944B8C">
              <w:rPr>
                <w:rFonts w:eastAsia="Times New Roman" w:cs="Arial"/>
                <w:color w:val="000000"/>
                <w:sz w:val="18"/>
                <w:szCs w:val="18"/>
                <w:lang w:eastAsia="da-DK"/>
              </w:rPr>
              <w:t>Antal</w:t>
            </w:r>
            <w:r w:rsidRPr="00944B8C">
              <w:rPr>
                <w:rFonts w:eastAsia="Times New Roman" w:cs="Arial"/>
                <w:color w:val="000000"/>
                <w:sz w:val="18"/>
                <w:szCs w:val="18"/>
                <w:lang w:eastAsia="da-DK"/>
              </w:rPr>
              <w:br/>
              <w:t>årsværk</w:t>
            </w:r>
          </w:p>
        </w:tc>
      </w:tr>
      <w:tr w:rsidR="00944B8C" w:rsidRPr="00944B8C" w14:paraId="73274D7B" w14:textId="77777777" w:rsidTr="00944B8C">
        <w:trPr>
          <w:gridAfter w:val="1"/>
          <w:wAfter w:w="6" w:type="dxa"/>
          <w:trHeight w:val="284"/>
        </w:trPr>
        <w:tc>
          <w:tcPr>
            <w:tcW w:w="2154" w:type="dxa"/>
            <w:tcBorders>
              <w:top w:val="nil"/>
              <w:left w:val="nil"/>
              <w:bottom w:val="single" w:sz="4" w:space="0" w:color="000000"/>
              <w:right w:val="nil"/>
            </w:tcBorders>
            <w:shd w:val="clear" w:color="FFFFFF" w:fill="FFFFFF"/>
            <w:vAlign w:val="center"/>
            <w:hideMark/>
          </w:tcPr>
          <w:p w14:paraId="33107D96" w14:textId="77777777" w:rsidR="00944B8C" w:rsidRPr="00944B8C" w:rsidRDefault="00944B8C" w:rsidP="00944B8C">
            <w:pPr>
              <w:spacing w:line="240" w:lineRule="auto"/>
              <w:jc w:val="left"/>
              <w:rPr>
                <w:rFonts w:eastAsia="Times New Roman" w:cs="Arial"/>
                <w:b/>
                <w:bCs/>
                <w:color w:val="000000"/>
                <w:sz w:val="16"/>
                <w:szCs w:val="16"/>
                <w:lang w:eastAsia="da-DK"/>
              </w:rPr>
            </w:pPr>
            <w:r w:rsidRPr="00944B8C">
              <w:rPr>
                <w:rFonts w:eastAsia="Times New Roman" w:cs="Arial"/>
                <w:b/>
                <w:bCs/>
                <w:color w:val="000000"/>
                <w:sz w:val="16"/>
                <w:szCs w:val="16"/>
                <w:lang w:eastAsia="da-DK"/>
              </w:rPr>
              <w:t>Total</w:t>
            </w:r>
          </w:p>
        </w:tc>
        <w:tc>
          <w:tcPr>
            <w:tcW w:w="505" w:type="dxa"/>
            <w:tcBorders>
              <w:top w:val="nil"/>
              <w:left w:val="nil"/>
              <w:bottom w:val="single" w:sz="4" w:space="0" w:color="000000"/>
              <w:right w:val="nil"/>
            </w:tcBorders>
            <w:shd w:val="clear" w:color="FFFFFF" w:fill="FFFFFF"/>
            <w:noWrap/>
            <w:vAlign w:val="center"/>
            <w:hideMark/>
          </w:tcPr>
          <w:p w14:paraId="1AAEB83D" w14:textId="77777777" w:rsidR="00944B8C" w:rsidRPr="00944B8C" w:rsidRDefault="00944B8C" w:rsidP="00944B8C">
            <w:pPr>
              <w:spacing w:line="240" w:lineRule="auto"/>
              <w:jc w:val="center"/>
              <w:rPr>
                <w:rFonts w:eastAsia="Times New Roman" w:cs="Arial"/>
                <w:b/>
                <w:bCs/>
                <w:color w:val="000000"/>
                <w:sz w:val="16"/>
                <w:szCs w:val="16"/>
                <w:lang w:eastAsia="da-DK"/>
              </w:rPr>
            </w:pPr>
            <w:r w:rsidRPr="00944B8C">
              <w:rPr>
                <w:rFonts w:eastAsia="Times New Roman" w:cs="Arial"/>
                <w:b/>
                <w:bCs/>
                <w:color w:val="000000"/>
                <w:sz w:val="16"/>
                <w:szCs w:val="16"/>
                <w:lang w:eastAsia="da-DK"/>
              </w:rPr>
              <w:t> </w:t>
            </w:r>
          </w:p>
        </w:tc>
        <w:tc>
          <w:tcPr>
            <w:tcW w:w="582" w:type="dxa"/>
            <w:tcBorders>
              <w:top w:val="nil"/>
              <w:left w:val="nil"/>
              <w:bottom w:val="single" w:sz="4" w:space="0" w:color="000000"/>
              <w:right w:val="single" w:sz="4" w:space="0" w:color="C8C8C8"/>
            </w:tcBorders>
            <w:shd w:val="clear" w:color="FFFFFF" w:fill="FFFFFF"/>
            <w:vAlign w:val="center"/>
            <w:hideMark/>
          </w:tcPr>
          <w:p w14:paraId="3BDEC058" w14:textId="77777777"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3,7%</w:t>
            </w:r>
          </w:p>
        </w:tc>
        <w:tc>
          <w:tcPr>
            <w:tcW w:w="582" w:type="dxa"/>
            <w:tcBorders>
              <w:top w:val="nil"/>
              <w:left w:val="nil"/>
              <w:bottom w:val="single" w:sz="4" w:space="0" w:color="000000"/>
              <w:right w:val="single" w:sz="4" w:space="0" w:color="C8C8C8"/>
            </w:tcBorders>
            <w:shd w:val="clear" w:color="FFFFFF" w:fill="FFFFFF"/>
            <w:vAlign w:val="center"/>
            <w:hideMark/>
          </w:tcPr>
          <w:p w14:paraId="6B85D50B" w14:textId="77777777"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2,3%</w:t>
            </w:r>
          </w:p>
        </w:tc>
        <w:tc>
          <w:tcPr>
            <w:tcW w:w="796" w:type="dxa"/>
            <w:tcBorders>
              <w:top w:val="nil"/>
              <w:left w:val="nil"/>
              <w:bottom w:val="single" w:sz="4" w:space="0" w:color="000000"/>
              <w:right w:val="single" w:sz="4" w:space="0" w:color="C8C8C8"/>
            </w:tcBorders>
            <w:shd w:val="clear" w:color="FFFFFF" w:fill="FFFFFF"/>
            <w:vAlign w:val="center"/>
            <w:hideMark/>
          </w:tcPr>
          <w:p w14:paraId="084B087A" w14:textId="77777777"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2,8%</w:t>
            </w:r>
          </w:p>
        </w:tc>
        <w:tc>
          <w:tcPr>
            <w:tcW w:w="796" w:type="dxa"/>
            <w:tcBorders>
              <w:top w:val="nil"/>
              <w:left w:val="nil"/>
              <w:bottom w:val="single" w:sz="4" w:space="0" w:color="000000"/>
              <w:right w:val="single" w:sz="4" w:space="0" w:color="C8C8C8"/>
            </w:tcBorders>
            <w:shd w:val="clear" w:color="FFFFFF" w:fill="FFFFFF"/>
            <w:vAlign w:val="center"/>
            <w:hideMark/>
          </w:tcPr>
          <w:p w14:paraId="4190DF00" w14:textId="77777777"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4,0%</w:t>
            </w:r>
          </w:p>
        </w:tc>
        <w:tc>
          <w:tcPr>
            <w:tcW w:w="893" w:type="dxa"/>
            <w:tcBorders>
              <w:top w:val="nil"/>
              <w:left w:val="nil"/>
              <w:bottom w:val="single" w:sz="4" w:space="0" w:color="000000"/>
              <w:right w:val="single" w:sz="4" w:space="0" w:color="C8C8C8"/>
            </w:tcBorders>
            <w:shd w:val="clear" w:color="FFFFFF" w:fill="FFFFFF"/>
            <w:vAlign w:val="center"/>
            <w:hideMark/>
          </w:tcPr>
          <w:p w14:paraId="6DC7E30E" w14:textId="77777777"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2,8%</w:t>
            </w:r>
          </w:p>
        </w:tc>
        <w:tc>
          <w:tcPr>
            <w:tcW w:w="582" w:type="dxa"/>
            <w:tcBorders>
              <w:top w:val="nil"/>
              <w:left w:val="nil"/>
              <w:bottom w:val="single" w:sz="4" w:space="0" w:color="000000"/>
              <w:right w:val="single" w:sz="4" w:space="0" w:color="000000"/>
            </w:tcBorders>
            <w:shd w:val="clear" w:color="FFFFFF" w:fill="FFFFFF"/>
            <w:vAlign w:val="center"/>
            <w:hideMark/>
          </w:tcPr>
          <w:p w14:paraId="285E8B0C" w14:textId="77777777"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4,0%</w:t>
            </w:r>
          </w:p>
        </w:tc>
        <w:tc>
          <w:tcPr>
            <w:tcW w:w="826" w:type="dxa"/>
            <w:tcBorders>
              <w:top w:val="nil"/>
              <w:left w:val="nil"/>
              <w:bottom w:val="single" w:sz="4" w:space="0" w:color="000000"/>
              <w:right w:val="single" w:sz="4" w:space="0" w:color="C8C8C8"/>
            </w:tcBorders>
            <w:shd w:val="clear" w:color="FFFFFF" w:fill="FFFFFF"/>
            <w:vAlign w:val="center"/>
            <w:hideMark/>
          </w:tcPr>
          <w:p w14:paraId="4E0901AF" w14:textId="77777777"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135</w:t>
            </w:r>
          </w:p>
        </w:tc>
        <w:tc>
          <w:tcPr>
            <w:tcW w:w="1204" w:type="dxa"/>
            <w:tcBorders>
              <w:top w:val="nil"/>
              <w:left w:val="nil"/>
              <w:bottom w:val="single" w:sz="4" w:space="0" w:color="000000"/>
              <w:right w:val="single" w:sz="4" w:space="0" w:color="C8C8C8"/>
            </w:tcBorders>
            <w:shd w:val="clear" w:color="FFFFFF" w:fill="FFFFFF"/>
            <w:vAlign w:val="center"/>
            <w:hideMark/>
          </w:tcPr>
          <w:p w14:paraId="4A926480" w14:textId="77777777"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7,6</w:t>
            </w:r>
          </w:p>
        </w:tc>
        <w:tc>
          <w:tcPr>
            <w:tcW w:w="768" w:type="dxa"/>
            <w:tcBorders>
              <w:top w:val="nil"/>
              <w:left w:val="nil"/>
              <w:bottom w:val="single" w:sz="4" w:space="0" w:color="000000"/>
              <w:right w:val="nil"/>
            </w:tcBorders>
            <w:shd w:val="clear" w:color="FFFFFF" w:fill="FFFFFF"/>
            <w:vAlign w:val="center"/>
            <w:hideMark/>
          </w:tcPr>
          <w:p w14:paraId="6D2658BD" w14:textId="77777777" w:rsidR="00944B8C" w:rsidRPr="00944B8C" w:rsidRDefault="00944B8C" w:rsidP="00944B8C">
            <w:pPr>
              <w:spacing w:line="240" w:lineRule="auto"/>
              <w:jc w:val="right"/>
              <w:rPr>
                <w:rFonts w:eastAsia="Times New Roman" w:cs="Arial"/>
                <w:b/>
                <w:bCs/>
                <w:color w:val="000000"/>
                <w:sz w:val="16"/>
                <w:szCs w:val="16"/>
                <w:lang w:eastAsia="da-DK"/>
              </w:rPr>
            </w:pPr>
            <w:r w:rsidRPr="00944B8C">
              <w:rPr>
                <w:rFonts w:eastAsia="Times New Roman" w:cs="Arial"/>
                <w:b/>
                <w:bCs/>
                <w:color w:val="000000"/>
                <w:sz w:val="16"/>
                <w:szCs w:val="16"/>
                <w:lang w:eastAsia="da-DK"/>
              </w:rPr>
              <w:t>115</w:t>
            </w:r>
          </w:p>
        </w:tc>
      </w:tr>
      <w:tr w:rsidR="00944B8C" w:rsidRPr="00944B8C" w14:paraId="02FEAF25" w14:textId="77777777" w:rsidTr="00944B8C">
        <w:trPr>
          <w:gridAfter w:val="1"/>
          <w:wAfter w:w="6" w:type="dxa"/>
          <w:trHeight w:val="266"/>
        </w:trPr>
        <w:tc>
          <w:tcPr>
            <w:tcW w:w="2659" w:type="dxa"/>
            <w:gridSpan w:val="2"/>
            <w:tcBorders>
              <w:top w:val="nil"/>
              <w:left w:val="nil"/>
              <w:bottom w:val="single" w:sz="4" w:space="0" w:color="E0E0E0"/>
              <w:right w:val="nil"/>
            </w:tcBorders>
            <w:shd w:val="clear" w:color="FFFFFF" w:fill="FFFFFF"/>
            <w:vAlign w:val="bottom"/>
            <w:hideMark/>
          </w:tcPr>
          <w:p w14:paraId="45D46D95" w14:textId="77777777" w:rsidR="00944B8C" w:rsidRPr="00944B8C" w:rsidRDefault="00944B8C" w:rsidP="00944B8C">
            <w:pPr>
              <w:spacing w:line="240" w:lineRule="auto"/>
              <w:jc w:val="left"/>
              <w:rPr>
                <w:rFonts w:eastAsia="Times New Roman" w:cs="Arial"/>
                <w:color w:val="000000"/>
                <w:sz w:val="16"/>
                <w:szCs w:val="16"/>
                <w:lang w:eastAsia="da-DK"/>
              </w:rPr>
            </w:pPr>
            <w:r w:rsidRPr="00944B8C">
              <w:rPr>
                <w:rFonts w:eastAsia="Times New Roman" w:cs="Arial"/>
                <w:color w:val="000000"/>
                <w:sz w:val="16"/>
                <w:szCs w:val="16"/>
                <w:lang w:eastAsia="da-DK"/>
              </w:rPr>
              <w:t>Sundhed</w:t>
            </w:r>
          </w:p>
        </w:tc>
        <w:tc>
          <w:tcPr>
            <w:tcW w:w="582" w:type="dxa"/>
            <w:tcBorders>
              <w:top w:val="nil"/>
              <w:left w:val="nil"/>
              <w:bottom w:val="single" w:sz="4" w:space="0" w:color="000000"/>
              <w:right w:val="single" w:sz="4" w:space="0" w:color="FFFFFF"/>
            </w:tcBorders>
            <w:shd w:val="clear" w:color="FFFFFF" w:fill="E0E0E0"/>
            <w:noWrap/>
            <w:vAlign w:val="bottom"/>
            <w:hideMark/>
          </w:tcPr>
          <w:p w14:paraId="017CB763" w14:textId="77777777"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3,7%</w:t>
            </w:r>
          </w:p>
        </w:tc>
        <w:tc>
          <w:tcPr>
            <w:tcW w:w="582" w:type="dxa"/>
            <w:tcBorders>
              <w:top w:val="nil"/>
              <w:left w:val="nil"/>
              <w:bottom w:val="single" w:sz="4" w:space="0" w:color="000000"/>
              <w:right w:val="single" w:sz="4" w:space="0" w:color="FFFFFF"/>
            </w:tcBorders>
            <w:shd w:val="clear" w:color="FFFFFF" w:fill="E0E0E0"/>
            <w:noWrap/>
            <w:vAlign w:val="bottom"/>
            <w:hideMark/>
          </w:tcPr>
          <w:p w14:paraId="289404AB" w14:textId="77777777"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2,3%</w:t>
            </w:r>
          </w:p>
        </w:tc>
        <w:tc>
          <w:tcPr>
            <w:tcW w:w="796" w:type="dxa"/>
            <w:tcBorders>
              <w:top w:val="nil"/>
              <w:left w:val="nil"/>
              <w:bottom w:val="single" w:sz="4" w:space="0" w:color="000000"/>
              <w:right w:val="single" w:sz="4" w:space="0" w:color="FFFFFF"/>
            </w:tcBorders>
            <w:shd w:val="clear" w:color="FFFFFF" w:fill="E0E0E0"/>
            <w:noWrap/>
            <w:vAlign w:val="bottom"/>
            <w:hideMark/>
          </w:tcPr>
          <w:p w14:paraId="5183D456" w14:textId="77777777"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2,8%</w:t>
            </w:r>
          </w:p>
        </w:tc>
        <w:tc>
          <w:tcPr>
            <w:tcW w:w="796" w:type="dxa"/>
            <w:tcBorders>
              <w:top w:val="nil"/>
              <w:left w:val="nil"/>
              <w:bottom w:val="single" w:sz="4" w:space="0" w:color="000000"/>
              <w:right w:val="single" w:sz="4" w:space="0" w:color="FFFFFF"/>
            </w:tcBorders>
            <w:shd w:val="clear" w:color="FFFFFF" w:fill="E0E0E0"/>
            <w:noWrap/>
            <w:vAlign w:val="bottom"/>
            <w:hideMark/>
          </w:tcPr>
          <w:p w14:paraId="4975BFC5" w14:textId="77777777"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4,0%</w:t>
            </w:r>
          </w:p>
        </w:tc>
        <w:tc>
          <w:tcPr>
            <w:tcW w:w="893" w:type="dxa"/>
            <w:tcBorders>
              <w:top w:val="nil"/>
              <w:left w:val="nil"/>
              <w:bottom w:val="single" w:sz="4" w:space="0" w:color="000000"/>
              <w:right w:val="single" w:sz="4" w:space="0" w:color="FFFFFF"/>
            </w:tcBorders>
            <w:shd w:val="clear" w:color="FFFFFF" w:fill="E0E0E0"/>
            <w:noWrap/>
            <w:vAlign w:val="bottom"/>
            <w:hideMark/>
          </w:tcPr>
          <w:p w14:paraId="454AC687" w14:textId="77777777"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2,8%</w:t>
            </w:r>
          </w:p>
        </w:tc>
        <w:tc>
          <w:tcPr>
            <w:tcW w:w="582" w:type="dxa"/>
            <w:tcBorders>
              <w:top w:val="nil"/>
              <w:left w:val="nil"/>
              <w:bottom w:val="single" w:sz="4" w:space="0" w:color="000000"/>
              <w:right w:val="single" w:sz="4" w:space="0" w:color="000000"/>
            </w:tcBorders>
            <w:shd w:val="clear" w:color="FFFFFF" w:fill="E0E0E0"/>
            <w:noWrap/>
            <w:vAlign w:val="bottom"/>
            <w:hideMark/>
          </w:tcPr>
          <w:p w14:paraId="60AEFA57" w14:textId="77777777"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4,0%</w:t>
            </w:r>
          </w:p>
        </w:tc>
        <w:tc>
          <w:tcPr>
            <w:tcW w:w="826" w:type="dxa"/>
            <w:tcBorders>
              <w:top w:val="nil"/>
              <w:left w:val="nil"/>
              <w:bottom w:val="single" w:sz="4" w:space="0" w:color="000000"/>
              <w:right w:val="single" w:sz="4" w:space="0" w:color="FFFFFF"/>
            </w:tcBorders>
            <w:shd w:val="clear" w:color="FFFFFF" w:fill="E0E0E0"/>
            <w:noWrap/>
            <w:vAlign w:val="bottom"/>
            <w:hideMark/>
          </w:tcPr>
          <w:p w14:paraId="33C6B885" w14:textId="77777777"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135</w:t>
            </w:r>
          </w:p>
        </w:tc>
        <w:tc>
          <w:tcPr>
            <w:tcW w:w="1204" w:type="dxa"/>
            <w:tcBorders>
              <w:top w:val="nil"/>
              <w:left w:val="nil"/>
              <w:bottom w:val="single" w:sz="4" w:space="0" w:color="000000"/>
              <w:right w:val="single" w:sz="4" w:space="0" w:color="FFFFFF"/>
            </w:tcBorders>
            <w:shd w:val="clear" w:color="FFFFFF" w:fill="E0E0E0"/>
            <w:noWrap/>
            <w:vAlign w:val="bottom"/>
            <w:hideMark/>
          </w:tcPr>
          <w:p w14:paraId="69A182C8" w14:textId="77777777"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7,6</w:t>
            </w:r>
          </w:p>
        </w:tc>
        <w:tc>
          <w:tcPr>
            <w:tcW w:w="768" w:type="dxa"/>
            <w:tcBorders>
              <w:top w:val="nil"/>
              <w:left w:val="nil"/>
              <w:bottom w:val="single" w:sz="4" w:space="0" w:color="000000"/>
              <w:right w:val="single" w:sz="4" w:space="0" w:color="FFFFFF"/>
            </w:tcBorders>
            <w:shd w:val="clear" w:color="FFFFFF" w:fill="E0E0E0"/>
            <w:noWrap/>
            <w:vAlign w:val="bottom"/>
            <w:hideMark/>
          </w:tcPr>
          <w:p w14:paraId="742322E5" w14:textId="77777777" w:rsidR="00944B8C" w:rsidRPr="00944B8C" w:rsidRDefault="00944B8C" w:rsidP="00944B8C">
            <w:pPr>
              <w:spacing w:line="240" w:lineRule="auto"/>
              <w:jc w:val="right"/>
              <w:rPr>
                <w:rFonts w:eastAsia="Times New Roman" w:cs="Arial"/>
                <w:color w:val="000000"/>
                <w:sz w:val="16"/>
                <w:szCs w:val="16"/>
                <w:lang w:eastAsia="da-DK"/>
              </w:rPr>
            </w:pPr>
            <w:r w:rsidRPr="00944B8C">
              <w:rPr>
                <w:rFonts w:eastAsia="Times New Roman" w:cs="Arial"/>
                <w:color w:val="000000"/>
                <w:sz w:val="16"/>
                <w:szCs w:val="16"/>
                <w:lang w:eastAsia="da-DK"/>
              </w:rPr>
              <w:t>115</w:t>
            </w:r>
          </w:p>
        </w:tc>
      </w:tr>
    </w:tbl>
    <w:p w14:paraId="7F91CCF8" w14:textId="77777777" w:rsidR="00944B8C" w:rsidRPr="00944B8C" w:rsidRDefault="00944B8C" w:rsidP="00944B8C"/>
    <w:p w14:paraId="17713E95" w14:textId="77777777" w:rsidR="00944B8C" w:rsidRPr="00944B8C" w:rsidRDefault="00944B8C" w:rsidP="00944B8C">
      <w:pPr>
        <w:rPr>
          <w:rFonts w:ascii="Verdana" w:hAnsi="Verdana"/>
          <w:b/>
          <w:sz w:val="20"/>
          <w:szCs w:val="20"/>
        </w:rPr>
      </w:pPr>
      <w:r w:rsidRPr="00944B8C">
        <w:rPr>
          <w:rFonts w:ascii="Verdana" w:hAnsi="Verdana"/>
          <w:b/>
          <w:sz w:val="20"/>
          <w:szCs w:val="20"/>
        </w:rPr>
        <w:t>Effektmål og KPI’er</w:t>
      </w:r>
    </w:p>
    <w:p w14:paraId="6E7AA7AD" w14:textId="77777777" w:rsidR="00944B8C" w:rsidRPr="00944B8C" w:rsidRDefault="00944B8C" w:rsidP="00944B8C">
      <w:pPr>
        <w:rPr>
          <w:rFonts w:ascii="Verdana" w:hAnsi="Verdana"/>
          <w:b/>
          <w:sz w:val="20"/>
          <w:szCs w:val="20"/>
        </w:rPr>
      </w:pPr>
    </w:p>
    <w:p w14:paraId="727F97F9" w14:textId="77777777" w:rsidR="00944B8C" w:rsidRPr="00944B8C" w:rsidRDefault="00944B8C" w:rsidP="00944B8C">
      <w:pPr>
        <w:rPr>
          <w:rFonts w:ascii="Verdana" w:hAnsi="Verdana"/>
          <w:b/>
          <w:sz w:val="18"/>
          <w:szCs w:val="18"/>
        </w:rPr>
      </w:pPr>
      <w:r w:rsidRPr="00944B8C">
        <w:rPr>
          <w:noProof/>
          <w:lang w:eastAsia="da-DK"/>
        </w:rPr>
        <w:drawing>
          <wp:anchor distT="0" distB="0" distL="114300" distR="114300" simplePos="0" relativeHeight="251659264" behindDoc="0" locked="0" layoutInCell="1" allowOverlap="1" wp14:anchorId="29A9EDC5" wp14:editId="77136346">
            <wp:simplePos x="0" y="0"/>
            <wp:positionH relativeFrom="column">
              <wp:posOffset>3810</wp:posOffset>
            </wp:positionH>
            <wp:positionV relativeFrom="paragraph">
              <wp:posOffset>159385</wp:posOffset>
            </wp:positionV>
            <wp:extent cx="6577330" cy="3124200"/>
            <wp:effectExtent l="0" t="0" r="0" b="0"/>
            <wp:wrapNone/>
            <wp:docPr id="5" name="Diagram 5">
              <a:extLst xmlns:a="http://schemas.openxmlformats.org/drawingml/2006/main">
                <a:ext uri="{FF2B5EF4-FFF2-40B4-BE49-F238E27FC236}">
                  <a16:creationId xmlns:a16="http://schemas.microsoft.com/office/drawing/2014/main" id="{102AFF21-B577-4EDF-96E6-2F00B05F4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944B8C">
        <w:rPr>
          <w:rFonts w:ascii="Verdana" w:hAnsi="Verdana"/>
          <w:b/>
          <w:sz w:val="18"/>
          <w:szCs w:val="18"/>
        </w:rPr>
        <w:t>- Rygestopindsats</w:t>
      </w:r>
    </w:p>
    <w:p w14:paraId="23F61CAD" w14:textId="77777777" w:rsidR="00944B8C" w:rsidRPr="00944B8C" w:rsidRDefault="00944B8C" w:rsidP="00944B8C">
      <w:pPr>
        <w:spacing w:after="200"/>
        <w:jc w:val="left"/>
      </w:pPr>
    </w:p>
    <w:p w14:paraId="33B6DE02" w14:textId="77777777" w:rsidR="00944B8C" w:rsidRPr="00944B8C" w:rsidRDefault="00944B8C" w:rsidP="00944B8C">
      <w:pPr>
        <w:spacing w:after="200"/>
        <w:jc w:val="left"/>
      </w:pPr>
    </w:p>
    <w:p w14:paraId="096FBF4F" w14:textId="77777777" w:rsidR="00944B8C" w:rsidRPr="00944B8C" w:rsidRDefault="00944B8C" w:rsidP="00944B8C">
      <w:pPr>
        <w:spacing w:after="200"/>
        <w:jc w:val="left"/>
      </w:pPr>
      <w:r w:rsidRPr="00944B8C">
        <w:br w:type="page"/>
      </w:r>
    </w:p>
    <w:p w14:paraId="1F0ADF3E" w14:textId="77777777" w:rsidR="00944B8C" w:rsidRPr="00944B8C" w:rsidRDefault="00944B8C" w:rsidP="00944B8C">
      <w:r w:rsidRPr="00944B8C">
        <w:rPr>
          <w:noProof/>
          <w:lang w:eastAsia="da-DK"/>
        </w:rPr>
        <w:drawing>
          <wp:anchor distT="0" distB="0" distL="114300" distR="114300" simplePos="0" relativeHeight="251660288" behindDoc="0" locked="0" layoutInCell="1" allowOverlap="1" wp14:anchorId="3DD46F6D" wp14:editId="19C3758D">
            <wp:simplePos x="0" y="0"/>
            <wp:positionH relativeFrom="column">
              <wp:posOffset>3810</wp:posOffset>
            </wp:positionH>
            <wp:positionV relativeFrom="paragraph">
              <wp:posOffset>3811</wp:posOffset>
            </wp:positionV>
            <wp:extent cx="6286500" cy="3009900"/>
            <wp:effectExtent l="0" t="0" r="0" b="0"/>
            <wp:wrapNone/>
            <wp:docPr id="9" name="Diagram 9">
              <a:extLst xmlns:a="http://schemas.openxmlformats.org/drawingml/2006/main">
                <a:ext uri="{FF2B5EF4-FFF2-40B4-BE49-F238E27FC236}">
                  <a16:creationId xmlns:a16="http://schemas.microsoft.com/office/drawing/2014/main" id="{45C35B89-8CF5-45CD-8369-C8BFF5F96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F230112" w14:textId="77777777" w:rsidR="00944B8C" w:rsidRPr="00944B8C" w:rsidRDefault="00944B8C" w:rsidP="00944B8C"/>
    <w:p w14:paraId="7CED0E8A" w14:textId="77777777" w:rsidR="00944B8C" w:rsidRPr="00944B8C" w:rsidRDefault="00944B8C" w:rsidP="00944B8C"/>
    <w:p w14:paraId="2D53BFD7" w14:textId="77777777" w:rsidR="00944B8C" w:rsidRPr="00944B8C" w:rsidRDefault="00944B8C" w:rsidP="00944B8C"/>
    <w:p w14:paraId="00F370C1" w14:textId="77777777" w:rsidR="00944B8C" w:rsidRPr="00944B8C" w:rsidRDefault="00944B8C" w:rsidP="00944B8C"/>
    <w:p w14:paraId="163940D5" w14:textId="77777777" w:rsidR="00944B8C" w:rsidRPr="00944B8C" w:rsidRDefault="00944B8C" w:rsidP="00944B8C"/>
    <w:p w14:paraId="2D78DF02" w14:textId="77777777" w:rsidR="00944B8C" w:rsidRPr="00944B8C" w:rsidRDefault="00944B8C" w:rsidP="00944B8C"/>
    <w:p w14:paraId="1110147A" w14:textId="77777777" w:rsidR="00944B8C" w:rsidRPr="00944B8C" w:rsidRDefault="00944B8C" w:rsidP="00944B8C"/>
    <w:p w14:paraId="30EE45C1" w14:textId="77777777" w:rsidR="00944B8C" w:rsidRPr="00944B8C" w:rsidRDefault="00944B8C" w:rsidP="00944B8C"/>
    <w:p w14:paraId="3FF6CC80" w14:textId="77777777" w:rsidR="00944B8C" w:rsidRPr="00944B8C" w:rsidRDefault="00944B8C" w:rsidP="00944B8C"/>
    <w:p w14:paraId="7A10225A" w14:textId="77777777" w:rsidR="00944B8C" w:rsidRPr="00944B8C" w:rsidRDefault="00944B8C" w:rsidP="00944B8C"/>
    <w:p w14:paraId="5802C2BE" w14:textId="77777777" w:rsidR="00944B8C" w:rsidRPr="00944B8C" w:rsidRDefault="00944B8C" w:rsidP="00944B8C"/>
    <w:p w14:paraId="7CF5CA29" w14:textId="77777777" w:rsidR="00944B8C" w:rsidRPr="00944B8C" w:rsidRDefault="00944B8C" w:rsidP="00944B8C"/>
    <w:p w14:paraId="7C59909C" w14:textId="77777777" w:rsidR="00944B8C" w:rsidRPr="00944B8C" w:rsidRDefault="00944B8C" w:rsidP="00944B8C"/>
    <w:p w14:paraId="130DAB7B" w14:textId="77777777" w:rsidR="00944B8C" w:rsidRPr="00944B8C" w:rsidRDefault="00944B8C" w:rsidP="00944B8C"/>
    <w:p w14:paraId="0E785C70" w14:textId="77777777" w:rsidR="00944B8C" w:rsidRPr="00944B8C" w:rsidRDefault="00944B8C" w:rsidP="00944B8C"/>
    <w:p w14:paraId="3A7EE47E" w14:textId="77777777" w:rsidR="00944B8C" w:rsidRPr="00944B8C" w:rsidRDefault="00944B8C" w:rsidP="00944B8C"/>
    <w:p w14:paraId="31108B45" w14:textId="77777777" w:rsidR="00944B8C" w:rsidRPr="00944B8C" w:rsidRDefault="00944B8C" w:rsidP="00944B8C">
      <w:pPr>
        <w:rPr>
          <w:rFonts w:ascii="Verdana" w:hAnsi="Verdana"/>
          <w:b/>
          <w:sz w:val="18"/>
          <w:szCs w:val="18"/>
        </w:rPr>
      </w:pPr>
    </w:p>
    <w:p w14:paraId="62BB9335" w14:textId="77777777" w:rsidR="00944B8C" w:rsidRPr="00944B8C" w:rsidRDefault="00944B8C" w:rsidP="00944B8C">
      <w:pPr>
        <w:rPr>
          <w:rFonts w:ascii="Verdana" w:hAnsi="Verdana"/>
          <w:b/>
          <w:sz w:val="18"/>
          <w:szCs w:val="18"/>
        </w:rPr>
      </w:pPr>
      <w:r w:rsidRPr="00944B8C">
        <w:rPr>
          <w:rFonts w:ascii="Verdana" w:hAnsi="Verdana"/>
          <w:b/>
          <w:sz w:val="18"/>
          <w:szCs w:val="18"/>
        </w:rPr>
        <w:t>- Center for Rusmidler</w:t>
      </w:r>
    </w:p>
    <w:p w14:paraId="510B3A7C" w14:textId="77777777" w:rsidR="00944B8C" w:rsidRPr="00944B8C" w:rsidRDefault="00944B8C" w:rsidP="00944B8C">
      <w:pPr>
        <w:rPr>
          <w:rFonts w:ascii="Verdana" w:hAnsi="Verdana"/>
          <w:b/>
          <w:sz w:val="18"/>
          <w:szCs w:val="18"/>
        </w:rPr>
      </w:pPr>
    </w:p>
    <w:p w14:paraId="36CF85E8" w14:textId="77777777" w:rsidR="00944B8C" w:rsidRPr="00944B8C" w:rsidRDefault="00944B8C" w:rsidP="00944B8C">
      <w:pPr>
        <w:rPr>
          <w:rFonts w:ascii="Verdana" w:hAnsi="Verdana"/>
          <w:b/>
          <w:sz w:val="18"/>
          <w:szCs w:val="18"/>
        </w:rPr>
      </w:pPr>
      <w:r w:rsidRPr="00944B8C">
        <w:rPr>
          <w:noProof/>
          <w:lang w:eastAsia="da-DK"/>
        </w:rPr>
        <w:drawing>
          <wp:inline distT="0" distB="0" distL="0" distR="0" wp14:anchorId="7A816A9A" wp14:editId="51E3819E">
            <wp:extent cx="6120130" cy="2950210"/>
            <wp:effectExtent l="0" t="0" r="13970" b="2540"/>
            <wp:docPr id="272" name="Diagram 27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50ED79" w14:textId="77777777" w:rsidR="00944B8C" w:rsidRPr="00944B8C" w:rsidRDefault="00944B8C" w:rsidP="00944B8C">
      <w:pPr>
        <w:rPr>
          <w:rFonts w:ascii="Verdana" w:hAnsi="Verdana"/>
          <w:b/>
          <w:sz w:val="18"/>
          <w:szCs w:val="18"/>
        </w:rPr>
      </w:pPr>
    </w:p>
    <w:p w14:paraId="05B30CC8" w14:textId="77777777" w:rsidR="00944B8C" w:rsidRPr="00944B8C" w:rsidRDefault="00944B8C" w:rsidP="00944B8C">
      <w:pPr>
        <w:spacing w:after="200"/>
        <w:jc w:val="left"/>
        <w:rPr>
          <w:rFonts w:ascii="Verdana" w:hAnsi="Verdana"/>
          <w:b/>
          <w:sz w:val="18"/>
          <w:szCs w:val="18"/>
        </w:rPr>
      </w:pPr>
      <w:r w:rsidRPr="00944B8C">
        <w:rPr>
          <w:rFonts w:ascii="Verdana" w:hAnsi="Verdana"/>
          <w:b/>
          <w:sz w:val="18"/>
          <w:szCs w:val="18"/>
        </w:rPr>
        <w:br w:type="page"/>
      </w:r>
    </w:p>
    <w:p w14:paraId="40FE159F" w14:textId="77777777" w:rsidR="00944B8C" w:rsidRPr="00944B8C" w:rsidRDefault="00944B8C" w:rsidP="00944B8C">
      <w:pPr>
        <w:rPr>
          <w:rFonts w:ascii="Verdana" w:hAnsi="Verdana"/>
          <w:b/>
          <w:sz w:val="18"/>
          <w:szCs w:val="18"/>
        </w:rPr>
      </w:pPr>
      <w:r w:rsidRPr="00944B8C">
        <w:rPr>
          <w:rFonts w:ascii="Verdana" w:hAnsi="Verdana"/>
          <w:b/>
          <w:sz w:val="18"/>
          <w:szCs w:val="18"/>
        </w:rPr>
        <w:t>- Træning og rehabilitering</w:t>
      </w:r>
    </w:p>
    <w:p w14:paraId="6E903ABE" w14:textId="77777777" w:rsidR="00944B8C" w:rsidRPr="00944B8C" w:rsidRDefault="00944B8C" w:rsidP="00944B8C">
      <w:pPr>
        <w:ind w:left="360"/>
        <w:rPr>
          <w:rFonts w:ascii="Verdana" w:hAnsi="Verdana"/>
          <w:b/>
          <w:sz w:val="18"/>
          <w:szCs w:val="18"/>
        </w:rPr>
      </w:pPr>
    </w:p>
    <w:p w14:paraId="2E2A7DE4" w14:textId="77777777" w:rsidR="00944B8C" w:rsidRDefault="00944B8C" w:rsidP="00944B8C">
      <w:pPr>
        <w:rPr>
          <w:rFonts w:ascii="Verdana" w:hAnsi="Verdana"/>
          <w:b/>
          <w:sz w:val="18"/>
          <w:szCs w:val="18"/>
        </w:rPr>
      </w:pPr>
      <w:r w:rsidRPr="00944B8C">
        <w:rPr>
          <w:noProof/>
          <w:lang w:eastAsia="da-DK"/>
        </w:rPr>
        <w:drawing>
          <wp:inline distT="0" distB="0" distL="0" distR="0" wp14:anchorId="1FF064FD" wp14:editId="645F0889">
            <wp:extent cx="4572000" cy="2743200"/>
            <wp:effectExtent l="0" t="0" r="0" b="0"/>
            <wp:docPr id="273" name="Diagram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2C58D7" w14:textId="77777777" w:rsidR="00944B8C" w:rsidRPr="00944B8C" w:rsidRDefault="00944B8C" w:rsidP="00944B8C">
      <w:pPr>
        <w:rPr>
          <w:rFonts w:ascii="Verdana" w:hAnsi="Verdana"/>
          <w:b/>
          <w:sz w:val="18"/>
          <w:szCs w:val="18"/>
        </w:rPr>
      </w:pPr>
    </w:p>
    <w:p w14:paraId="5358EEBF" w14:textId="77777777" w:rsidR="00944B8C" w:rsidRDefault="00944B8C" w:rsidP="00944B8C">
      <w:pPr>
        <w:rPr>
          <w:rFonts w:ascii="Verdana" w:hAnsi="Verdana"/>
          <w:b/>
          <w:sz w:val="18"/>
          <w:szCs w:val="18"/>
        </w:rPr>
      </w:pPr>
      <w:r w:rsidRPr="00944B8C">
        <w:rPr>
          <w:noProof/>
          <w:lang w:eastAsia="da-DK"/>
        </w:rPr>
        <w:drawing>
          <wp:inline distT="0" distB="0" distL="0" distR="0" wp14:anchorId="2CD76CAD" wp14:editId="5F70FAD1">
            <wp:extent cx="4572000" cy="2714625"/>
            <wp:effectExtent l="0" t="0" r="0" b="9525"/>
            <wp:docPr id="274" name="Diagram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CBE989" w14:textId="77777777" w:rsidR="00944B8C" w:rsidRPr="00944B8C" w:rsidRDefault="00944B8C" w:rsidP="00944B8C">
      <w:pPr>
        <w:rPr>
          <w:rFonts w:ascii="Verdana" w:hAnsi="Verdana"/>
          <w:b/>
          <w:sz w:val="18"/>
          <w:szCs w:val="18"/>
        </w:rPr>
      </w:pPr>
    </w:p>
    <w:p w14:paraId="4ACADF92" w14:textId="77777777" w:rsidR="00944B8C" w:rsidRPr="00944B8C" w:rsidRDefault="00944B8C" w:rsidP="00944B8C">
      <w:pPr>
        <w:rPr>
          <w:rFonts w:ascii="Verdana" w:hAnsi="Verdana"/>
          <w:b/>
          <w:sz w:val="18"/>
          <w:szCs w:val="18"/>
        </w:rPr>
      </w:pPr>
      <w:r w:rsidRPr="00944B8C">
        <w:rPr>
          <w:noProof/>
          <w:lang w:eastAsia="da-DK"/>
        </w:rPr>
        <w:drawing>
          <wp:inline distT="0" distB="0" distL="0" distR="0" wp14:anchorId="0C531931" wp14:editId="6AFA2A8A">
            <wp:extent cx="4572000" cy="2743200"/>
            <wp:effectExtent l="0" t="0" r="0" b="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EFC3B8" w14:textId="77777777" w:rsidR="00944B8C" w:rsidRDefault="00944B8C" w:rsidP="00944B8C">
      <w:pPr>
        <w:rPr>
          <w:rFonts w:ascii="Verdana" w:hAnsi="Verdana"/>
          <w:b/>
          <w:sz w:val="18"/>
          <w:szCs w:val="18"/>
        </w:rPr>
      </w:pPr>
      <w:r w:rsidRPr="00944B8C">
        <w:rPr>
          <w:noProof/>
          <w:lang w:eastAsia="da-DK"/>
        </w:rPr>
        <w:drawing>
          <wp:inline distT="0" distB="0" distL="0" distR="0" wp14:anchorId="1A3EE3C0" wp14:editId="79B3FAB6">
            <wp:extent cx="5257800" cy="2743200"/>
            <wp:effectExtent l="0" t="0" r="0" b="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346854" w14:textId="77777777" w:rsidR="00944B8C" w:rsidRPr="00944B8C" w:rsidRDefault="00944B8C" w:rsidP="00944B8C">
      <w:pPr>
        <w:rPr>
          <w:rFonts w:ascii="Verdana" w:hAnsi="Verdana"/>
          <w:b/>
          <w:sz w:val="18"/>
          <w:szCs w:val="18"/>
        </w:rPr>
      </w:pPr>
    </w:p>
    <w:p w14:paraId="75930301" w14:textId="77777777" w:rsidR="00944B8C" w:rsidRDefault="00944B8C" w:rsidP="00944B8C">
      <w:pPr>
        <w:rPr>
          <w:rFonts w:ascii="Verdana" w:hAnsi="Verdana"/>
          <w:b/>
          <w:sz w:val="18"/>
          <w:szCs w:val="18"/>
        </w:rPr>
      </w:pPr>
      <w:r w:rsidRPr="00944B8C">
        <w:rPr>
          <w:noProof/>
          <w:lang w:eastAsia="da-DK"/>
        </w:rPr>
        <w:drawing>
          <wp:inline distT="0" distB="0" distL="0" distR="0" wp14:anchorId="08A620A4" wp14:editId="683EE541">
            <wp:extent cx="5257800" cy="2743200"/>
            <wp:effectExtent l="0" t="0" r="0" b="0"/>
            <wp:docPr id="275" name="Diagram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E728D0" w14:textId="77777777" w:rsidR="00944B8C" w:rsidRPr="00944B8C" w:rsidRDefault="00944B8C" w:rsidP="00944B8C">
      <w:pPr>
        <w:rPr>
          <w:rFonts w:ascii="Verdana" w:hAnsi="Verdana"/>
          <w:b/>
          <w:sz w:val="18"/>
          <w:szCs w:val="18"/>
        </w:rPr>
      </w:pPr>
    </w:p>
    <w:p w14:paraId="7615878E" w14:textId="77777777" w:rsidR="00944B8C" w:rsidRPr="00944B8C" w:rsidRDefault="00944B8C" w:rsidP="00944B8C">
      <w:pPr>
        <w:rPr>
          <w:rFonts w:ascii="Verdana" w:hAnsi="Verdana"/>
          <w:b/>
          <w:sz w:val="18"/>
          <w:szCs w:val="18"/>
        </w:rPr>
      </w:pPr>
      <w:r w:rsidRPr="00944B8C">
        <w:rPr>
          <w:noProof/>
          <w:lang w:eastAsia="da-DK"/>
        </w:rPr>
        <w:drawing>
          <wp:inline distT="0" distB="0" distL="0" distR="0" wp14:anchorId="4FEDD8DC" wp14:editId="72A55F7D">
            <wp:extent cx="5267325" cy="2743200"/>
            <wp:effectExtent l="0" t="0" r="9525" b="0"/>
            <wp:docPr id="276" name="Diagram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FE442E" w14:textId="77777777" w:rsidR="00944B8C" w:rsidRPr="00944B8C" w:rsidRDefault="00944B8C" w:rsidP="00944B8C">
      <w:pPr>
        <w:rPr>
          <w:rFonts w:ascii="Verdana" w:hAnsi="Verdana"/>
          <w:b/>
          <w:sz w:val="18"/>
          <w:szCs w:val="18"/>
        </w:rPr>
      </w:pPr>
      <w:r w:rsidRPr="00944B8C">
        <w:rPr>
          <w:noProof/>
          <w:lang w:eastAsia="da-DK"/>
        </w:rPr>
        <w:drawing>
          <wp:inline distT="0" distB="0" distL="0" distR="0" wp14:anchorId="4D4D2A02" wp14:editId="24516246">
            <wp:extent cx="5267325" cy="2609850"/>
            <wp:effectExtent l="0" t="0" r="9525" b="0"/>
            <wp:docPr id="277" name="Diagram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8A5A46" w14:textId="77777777" w:rsidR="00944B8C" w:rsidRPr="00944B8C" w:rsidRDefault="00944B8C" w:rsidP="00944B8C">
      <w:pPr>
        <w:rPr>
          <w:rFonts w:ascii="Verdana" w:hAnsi="Verdana"/>
          <w:b/>
          <w:sz w:val="18"/>
          <w:szCs w:val="18"/>
        </w:rPr>
      </w:pPr>
    </w:p>
    <w:p w14:paraId="59B606CB" w14:textId="77777777" w:rsidR="00944B8C" w:rsidRPr="00944B8C" w:rsidRDefault="00944B8C" w:rsidP="00944B8C">
      <w:pPr>
        <w:rPr>
          <w:rFonts w:ascii="Verdana" w:hAnsi="Verdana"/>
          <w:b/>
          <w:sz w:val="18"/>
          <w:szCs w:val="18"/>
        </w:rPr>
      </w:pPr>
      <w:r w:rsidRPr="00944B8C">
        <w:rPr>
          <w:rFonts w:ascii="Verdana" w:hAnsi="Verdana"/>
          <w:b/>
          <w:sz w:val="18"/>
          <w:szCs w:val="18"/>
        </w:rPr>
        <w:t>- Tandsundhed</w:t>
      </w:r>
    </w:p>
    <w:p w14:paraId="372F9202" w14:textId="77777777" w:rsidR="00944B8C" w:rsidRPr="00944B8C" w:rsidRDefault="00944B8C" w:rsidP="00944B8C">
      <w:pPr>
        <w:rPr>
          <w:rFonts w:ascii="Verdana" w:hAnsi="Verdana"/>
          <w:b/>
          <w:sz w:val="18"/>
          <w:szCs w:val="18"/>
        </w:rPr>
      </w:pPr>
    </w:p>
    <w:p w14:paraId="37011EA9" w14:textId="77777777" w:rsidR="00944B8C" w:rsidRPr="00944B8C" w:rsidRDefault="00944B8C" w:rsidP="00944B8C">
      <w:pPr>
        <w:spacing w:after="200"/>
        <w:jc w:val="left"/>
        <w:rPr>
          <w:rFonts w:ascii="Verdana" w:hAnsi="Verdana"/>
          <w:b/>
          <w:sz w:val="18"/>
          <w:szCs w:val="18"/>
        </w:rPr>
      </w:pPr>
      <w:r w:rsidRPr="00944B8C">
        <w:rPr>
          <w:noProof/>
          <w:lang w:eastAsia="da-DK"/>
        </w:rPr>
        <w:drawing>
          <wp:inline distT="0" distB="0" distL="0" distR="0" wp14:anchorId="6133DF36" wp14:editId="1E06F4E8">
            <wp:extent cx="5267325" cy="2676525"/>
            <wp:effectExtent l="0" t="0" r="9525" b="9525"/>
            <wp:docPr id="278" name="Diagram 278">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01FB42" w14:textId="77777777" w:rsidR="00944B8C" w:rsidRDefault="00944B8C" w:rsidP="00944B8C">
      <w:pPr>
        <w:rPr>
          <w:rFonts w:ascii="Verdana" w:hAnsi="Verdana"/>
          <w:b/>
          <w:sz w:val="18"/>
          <w:szCs w:val="18"/>
        </w:rPr>
      </w:pPr>
      <w:r w:rsidRPr="00944B8C">
        <w:rPr>
          <w:noProof/>
          <w:lang w:eastAsia="da-DK"/>
        </w:rPr>
        <w:drawing>
          <wp:inline distT="0" distB="0" distL="0" distR="0" wp14:anchorId="0BEE3D67" wp14:editId="4DB65915">
            <wp:extent cx="4972050" cy="3076575"/>
            <wp:effectExtent l="0" t="0" r="0" b="9525"/>
            <wp:docPr id="279" name="Diagram 279">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10DFDB" w14:textId="77777777" w:rsidR="00944B8C" w:rsidRPr="00944B8C" w:rsidRDefault="00944B8C" w:rsidP="00944B8C">
      <w:pPr>
        <w:rPr>
          <w:rFonts w:ascii="Verdana" w:hAnsi="Verdana"/>
          <w:b/>
          <w:sz w:val="18"/>
          <w:szCs w:val="18"/>
        </w:rPr>
      </w:pPr>
    </w:p>
    <w:p w14:paraId="166895F9" w14:textId="77777777" w:rsidR="00944B8C" w:rsidRDefault="00944B8C" w:rsidP="00944B8C">
      <w:pPr>
        <w:jc w:val="left"/>
        <w:rPr>
          <w:rFonts w:ascii="Verdana" w:hAnsi="Verdana"/>
          <w:b/>
          <w:sz w:val="18"/>
          <w:szCs w:val="18"/>
        </w:rPr>
      </w:pPr>
      <w:r w:rsidRPr="00944B8C">
        <w:rPr>
          <w:noProof/>
          <w:lang w:eastAsia="da-DK"/>
        </w:rPr>
        <w:drawing>
          <wp:inline distT="0" distB="0" distL="0" distR="0" wp14:anchorId="67844B1A" wp14:editId="5942016E">
            <wp:extent cx="4972050" cy="2743200"/>
            <wp:effectExtent l="0" t="0" r="0" b="0"/>
            <wp:docPr id="280" name="Diagram 28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4E3AE3" w14:textId="77777777" w:rsidR="00944B8C" w:rsidRPr="00944B8C" w:rsidRDefault="00944B8C" w:rsidP="00944B8C">
      <w:pPr>
        <w:jc w:val="left"/>
        <w:rPr>
          <w:rFonts w:ascii="Verdana" w:hAnsi="Verdana"/>
          <w:b/>
          <w:sz w:val="18"/>
          <w:szCs w:val="18"/>
        </w:rPr>
      </w:pPr>
    </w:p>
    <w:p w14:paraId="6535F09A" w14:textId="77777777" w:rsidR="00944B8C" w:rsidRPr="00944B8C" w:rsidRDefault="00944B8C" w:rsidP="00944B8C">
      <w:pPr>
        <w:jc w:val="left"/>
        <w:rPr>
          <w:rFonts w:ascii="Verdana" w:hAnsi="Verdana"/>
          <w:b/>
          <w:sz w:val="18"/>
          <w:szCs w:val="18"/>
        </w:rPr>
      </w:pPr>
      <w:r w:rsidRPr="00944B8C">
        <w:rPr>
          <w:noProof/>
          <w:lang w:eastAsia="da-DK"/>
        </w:rPr>
        <w:drawing>
          <wp:inline distT="0" distB="0" distL="0" distR="0" wp14:anchorId="543DC2C2" wp14:editId="60657899">
            <wp:extent cx="4972050" cy="2743200"/>
            <wp:effectExtent l="0" t="0" r="0" b="0"/>
            <wp:docPr id="281" name="Diagram 28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5C317D" w14:textId="77777777" w:rsidR="00944B8C" w:rsidRPr="00944B8C" w:rsidRDefault="00944B8C" w:rsidP="00944B8C">
      <w:pPr>
        <w:rPr>
          <w:rFonts w:ascii="Verdana" w:hAnsi="Verdana"/>
          <w:b/>
          <w:sz w:val="18"/>
          <w:szCs w:val="18"/>
        </w:rPr>
      </w:pPr>
    </w:p>
    <w:p w14:paraId="28E377AE" w14:textId="77777777" w:rsidR="00944B8C" w:rsidRPr="00944B8C" w:rsidRDefault="00944B8C" w:rsidP="00944B8C">
      <w:pPr>
        <w:rPr>
          <w:rFonts w:ascii="Verdana" w:hAnsi="Verdana"/>
          <w:b/>
          <w:sz w:val="18"/>
          <w:szCs w:val="18"/>
        </w:rPr>
      </w:pPr>
      <w:r w:rsidRPr="00944B8C">
        <w:rPr>
          <w:rFonts w:ascii="Verdana" w:hAnsi="Verdana"/>
          <w:b/>
          <w:sz w:val="18"/>
          <w:szCs w:val="18"/>
        </w:rPr>
        <w:t>- Sundhedsplejen</w:t>
      </w:r>
    </w:p>
    <w:p w14:paraId="39731DEF" w14:textId="77777777" w:rsidR="00944B8C" w:rsidRPr="00944B8C" w:rsidRDefault="00944B8C" w:rsidP="00944B8C">
      <w:pPr>
        <w:rPr>
          <w:rFonts w:ascii="Verdana" w:hAnsi="Verdana"/>
          <w:b/>
          <w:sz w:val="18"/>
          <w:szCs w:val="18"/>
        </w:rPr>
      </w:pPr>
    </w:p>
    <w:p w14:paraId="10503DDB" w14:textId="77777777" w:rsidR="00944B8C" w:rsidRPr="00944B8C" w:rsidRDefault="00944B8C" w:rsidP="00944B8C">
      <w:pPr>
        <w:rPr>
          <w:rFonts w:ascii="Verdana" w:hAnsi="Verdana"/>
          <w:b/>
          <w:sz w:val="18"/>
          <w:szCs w:val="18"/>
        </w:rPr>
      </w:pPr>
      <w:r w:rsidRPr="00944B8C">
        <w:rPr>
          <w:noProof/>
          <w:lang w:eastAsia="da-DK"/>
        </w:rPr>
        <w:drawing>
          <wp:inline distT="0" distB="0" distL="0" distR="0" wp14:anchorId="2FD0638B" wp14:editId="68879CCB">
            <wp:extent cx="5881688" cy="2543175"/>
            <wp:effectExtent l="0" t="0" r="5080" b="9525"/>
            <wp:docPr id="8" name="Diagram 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44B8C">
        <w:rPr>
          <w:rFonts w:ascii="Verdana" w:hAnsi="Verdana"/>
          <w:b/>
          <w:sz w:val="18"/>
          <w:szCs w:val="18"/>
        </w:rPr>
        <w:t xml:space="preserve"> </w:t>
      </w:r>
    </w:p>
    <w:p w14:paraId="7161C0D7" w14:textId="77777777" w:rsidR="00944B8C" w:rsidRDefault="00944B8C" w:rsidP="00944B8C">
      <w:pPr>
        <w:rPr>
          <w:rFonts w:ascii="Verdana" w:hAnsi="Verdana"/>
          <w:b/>
          <w:sz w:val="18"/>
          <w:szCs w:val="18"/>
        </w:rPr>
      </w:pPr>
      <w:r w:rsidRPr="00944B8C">
        <w:rPr>
          <w:noProof/>
          <w:lang w:eastAsia="da-DK"/>
        </w:rPr>
        <w:drawing>
          <wp:inline distT="0" distB="0" distL="0" distR="0" wp14:anchorId="3596F4A8" wp14:editId="7B34B3DC">
            <wp:extent cx="5867400" cy="2743200"/>
            <wp:effectExtent l="0" t="0" r="0" b="0"/>
            <wp:docPr id="282" name="Diagram 282">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2FE07B" w14:textId="77777777" w:rsidR="00944B8C" w:rsidRPr="00944B8C" w:rsidRDefault="00944B8C" w:rsidP="00944B8C">
      <w:pPr>
        <w:rPr>
          <w:rFonts w:ascii="Verdana" w:hAnsi="Verdana"/>
          <w:b/>
          <w:sz w:val="18"/>
          <w:szCs w:val="18"/>
        </w:rPr>
      </w:pPr>
    </w:p>
    <w:p w14:paraId="1DC3A993" w14:textId="77777777" w:rsidR="00944B8C" w:rsidRPr="00944B8C" w:rsidRDefault="00944B8C" w:rsidP="00944B8C">
      <w:pPr>
        <w:rPr>
          <w:rFonts w:ascii="Verdana" w:hAnsi="Verdana"/>
          <w:b/>
          <w:sz w:val="18"/>
          <w:szCs w:val="18"/>
        </w:rPr>
      </w:pPr>
      <w:r w:rsidRPr="00944B8C">
        <w:rPr>
          <w:noProof/>
          <w:lang w:eastAsia="da-DK"/>
        </w:rPr>
        <w:drawing>
          <wp:inline distT="0" distB="0" distL="0" distR="0" wp14:anchorId="2FE4EF2A" wp14:editId="7CB7FBFD">
            <wp:extent cx="5857875" cy="2505075"/>
            <wp:effectExtent l="0" t="0" r="9525" b="9525"/>
            <wp:docPr id="283" name="Diagram 283">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4D2C8A" w14:textId="77777777" w:rsidR="00944B8C" w:rsidRPr="00944B8C" w:rsidRDefault="00944B8C" w:rsidP="00944B8C">
      <w:pPr>
        <w:rPr>
          <w:rFonts w:ascii="Verdana" w:hAnsi="Verdana"/>
          <w:b/>
          <w:sz w:val="18"/>
          <w:szCs w:val="18"/>
        </w:rPr>
      </w:pPr>
    </w:p>
    <w:p w14:paraId="09B2968F" w14:textId="77777777" w:rsidR="0002385A" w:rsidRPr="00C34024" w:rsidRDefault="0002385A" w:rsidP="0002385A">
      <w:pPr>
        <w:sectPr w:rsidR="0002385A" w:rsidRPr="00C34024" w:rsidSect="00C34024">
          <w:headerReference w:type="default" r:id="rId33"/>
          <w:footerReference w:type="default" r:id="rId34"/>
          <w:pgSz w:w="11906" w:h="16838" w:code="9"/>
          <w:pgMar w:top="1134" w:right="1134" w:bottom="1134" w:left="1134" w:header="454" w:footer="567" w:gutter="0"/>
          <w:cols w:space="708"/>
          <w:docGrid w:linePitch="360"/>
        </w:sectPr>
      </w:pPr>
    </w:p>
    <w:p w14:paraId="23469922" w14:textId="77777777" w:rsidR="00F02CF6" w:rsidRPr="005E2985" w:rsidRDefault="00F02CF6" w:rsidP="00F02CF6">
      <w:pPr>
        <w:pStyle w:val="Overskrift3"/>
        <w:rPr>
          <w:rFonts w:eastAsia="Times New Roman"/>
        </w:rPr>
      </w:pPr>
      <w:bookmarkStart w:id="12" w:name="_Toc36378674"/>
      <w:r w:rsidRPr="005E2985">
        <w:rPr>
          <w:rFonts w:eastAsia="Times New Roman"/>
        </w:rPr>
        <w:t>Politikområde</w:t>
      </w:r>
      <w:r>
        <w:rPr>
          <w:rFonts w:eastAsia="Times New Roman"/>
        </w:rPr>
        <w:t>:</w:t>
      </w:r>
      <w:r w:rsidRPr="005E2985">
        <w:rPr>
          <w:rFonts w:eastAsia="Times New Roman"/>
        </w:rPr>
        <w:t xml:space="preserve"> </w:t>
      </w:r>
      <w:r>
        <w:rPr>
          <w:rFonts w:eastAsia="Times New Roman"/>
        </w:rPr>
        <w:t>Ældre</w:t>
      </w:r>
      <w:bookmarkEnd w:id="12"/>
    </w:p>
    <w:p w14:paraId="666D7521" w14:textId="77777777" w:rsidR="00F02CF6" w:rsidRDefault="00F02CF6" w:rsidP="00F02CF6"/>
    <w:p w14:paraId="103373A5" w14:textId="77777777" w:rsidR="00F02CF6" w:rsidRPr="00873DD6" w:rsidRDefault="00F02CF6" w:rsidP="00F02CF6">
      <w:pPr>
        <w:rPr>
          <w:b/>
        </w:rPr>
      </w:pPr>
      <w:r w:rsidRPr="00873DD6">
        <w:rPr>
          <w:b/>
        </w:rPr>
        <w:t>Resultat af drift</w:t>
      </w:r>
    </w:p>
    <w:p w14:paraId="20E82FB3" w14:textId="77777777" w:rsidR="00F02CF6" w:rsidRDefault="00F02CF6" w:rsidP="00F02CF6">
      <w:pPr>
        <w:rPr>
          <w:rFonts w:cs="Arial"/>
        </w:rPr>
      </w:pPr>
    </w:p>
    <w:tbl>
      <w:tblPr>
        <w:tblW w:w="5000" w:type="pct"/>
        <w:tblCellMar>
          <w:left w:w="70" w:type="dxa"/>
          <w:right w:w="70" w:type="dxa"/>
        </w:tblCellMar>
        <w:tblLook w:val="04A0" w:firstRow="1" w:lastRow="0" w:firstColumn="1" w:lastColumn="0" w:noHBand="0" w:noVBand="1"/>
      </w:tblPr>
      <w:tblGrid>
        <w:gridCol w:w="3328"/>
        <w:gridCol w:w="447"/>
        <w:gridCol w:w="1311"/>
        <w:gridCol w:w="1128"/>
        <w:gridCol w:w="1136"/>
        <w:gridCol w:w="1132"/>
        <w:gridCol w:w="1146"/>
      </w:tblGrid>
      <w:tr w:rsidR="00CB231C" w:rsidRPr="00CB231C" w14:paraId="3BA47674" w14:textId="77777777" w:rsidTr="008909FE">
        <w:trPr>
          <w:trHeight w:val="990"/>
        </w:trPr>
        <w:tc>
          <w:tcPr>
            <w:tcW w:w="1728" w:type="pct"/>
            <w:tcBorders>
              <w:top w:val="single" w:sz="4" w:space="0" w:color="auto"/>
              <w:left w:val="single" w:sz="4" w:space="0" w:color="auto"/>
              <w:bottom w:val="nil"/>
              <w:right w:val="single" w:sz="4" w:space="0" w:color="auto"/>
            </w:tcBorders>
            <w:shd w:val="clear" w:color="000000" w:fill="3DA15A"/>
            <w:vAlign w:val="bottom"/>
            <w:hideMark/>
          </w:tcPr>
          <w:p w14:paraId="067AA6B2" w14:textId="77777777" w:rsidR="00CB231C" w:rsidRPr="00CB231C" w:rsidRDefault="00CB231C" w:rsidP="00CB231C">
            <w:pPr>
              <w:spacing w:line="240" w:lineRule="auto"/>
              <w:jc w:val="left"/>
              <w:rPr>
                <w:rFonts w:ascii="Verdana" w:eastAsia="Times New Roman" w:hAnsi="Verdana" w:cs="Calibri"/>
                <w:b/>
                <w:bCs/>
                <w:color w:val="FFFFFF"/>
                <w:sz w:val="24"/>
                <w:szCs w:val="24"/>
                <w:lang w:eastAsia="da-DK"/>
              </w:rPr>
            </w:pPr>
            <w:r w:rsidRPr="00CB231C">
              <w:rPr>
                <w:rFonts w:ascii="Verdana" w:eastAsia="Times New Roman" w:hAnsi="Verdana" w:cs="Calibri"/>
                <w:b/>
                <w:bCs/>
                <w:color w:val="FFFFFF"/>
                <w:sz w:val="24"/>
                <w:szCs w:val="24"/>
                <w:lang w:eastAsia="da-DK"/>
              </w:rPr>
              <w:t>Pleje og Omsorg</w:t>
            </w:r>
          </w:p>
        </w:tc>
        <w:tc>
          <w:tcPr>
            <w:tcW w:w="232" w:type="pct"/>
            <w:tcBorders>
              <w:top w:val="single" w:sz="4" w:space="0" w:color="auto"/>
              <w:left w:val="single" w:sz="4" w:space="0" w:color="auto"/>
              <w:bottom w:val="nil"/>
              <w:right w:val="single" w:sz="4" w:space="0" w:color="auto"/>
            </w:tcBorders>
            <w:shd w:val="clear" w:color="000000" w:fill="3DA15A"/>
            <w:noWrap/>
            <w:textDirection w:val="btLr"/>
            <w:vAlign w:val="bottom"/>
            <w:hideMark/>
          </w:tcPr>
          <w:p w14:paraId="2A59A4C7" w14:textId="77777777"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Note</w:t>
            </w:r>
          </w:p>
        </w:tc>
        <w:tc>
          <w:tcPr>
            <w:tcW w:w="681" w:type="pct"/>
            <w:tcBorders>
              <w:top w:val="single" w:sz="4" w:space="0" w:color="auto"/>
              <w:left w:val="single" w:sz="4" w:space="0" w:color="auto"/>
              <w:bottom w:val="nil"/>
              <w:right w:val="single" w:sz="4" w:space="0" w:color="auto"/>
            </w:tcBorders>
            <w:shd w:val="clear" w:color="000000" w:fill="3DA15A"/>
            <w:vAlign w:val="bottom"/>
            <w:hideMark/>
          </w:tcPr>
          <w:p w14:paraId="4C131CEA" w14:textId="77777777"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Opr. Budget</w:t>
            </w:r>
          </w:p>
        </w:tc>
        <w:tc>
          <w:tcPr>
            <w:tcW w:w="586" w:type="pct"/>
            <w:tcBorders>
              <w:top w:val="single" w:sz="4" w:space="0" w:color="auto"/>
              <w:left w:val="single" w:sz="4" w:space="0" w:color="auto"/>
              <w:bottom w:val="nil"/>
              <w:right w:val="single" w:sz="4" w:space="0" w:color="auto"/>
            </w:tcBorders>
            <w:shd w:val="clear" w:color="000000" w:fill="3DA15A"/>
            <w:vAlign w:val="bottom"/>
            <w:hideMark/>
          </w:tcPr>
          <w:p w14:paraId="144926CF" w14:textId="77777777"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Korr. budget</w:t>
            </w:r>
          </w:p>
        </w:tc>
        <w:tc>
          <w:tcPr>
            <w:tcW w:w="590" w:type="pct"/>
            <w:tcBorders>
              <w:top w:val="single" w:sz="4" w:space="0" w:color="auto"/>
              <w:left w:val="single" w:sz="4" w:space="0" w:color="auto"/>
              <w:bottom w:val="nil"/>
              <w:right w:val="single" w:sz="4" w:space="0" w:color="auto"/>
            </w:tcBorders>
            <w:shd w:val="clear" w:color="000000" w:fill="3DA15A"/>
            <w:vAlign w:val="bottom"/>
            <w:hideMark/>
          </w:tcPr>
          <w:p w14:paraId="556298F5" w14:textId="77777777"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Regnskab 2019</w:t>
            </w:r>
          </w:p>
        </w:tc>
        <w:tc>
          <w:tcPr>
            <w:tcW w:w="588" w:type="pct"/>
            <w:tcBorders>
              <w:top w:val="single" w:sz="4" w:space="0" w:color="auto"/>
              <w:left w:val="single" w:sz="4" w:space="0" w:color="auto"/>
              <w:bottom w:val="nil"/>
              <w:right w:val="single" w:sz="4" w:space="0" w:color="auto"/>
            </w:tcBorders>
            <w:shd w:val="clear" w:color="000000" w:fill="3DA15A"/>
            <w:vAlign w:val="bottom"/>
            <w:hideMark/>
          </w:tcPr>
          <w:p w14:paraId="4292CCF7" w14:textId="77777777"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Afvigelse ift. korr. budget</w:t>
            </w:r>
          </w:p>
        </w:tc>
        <w:tc>
          <w:tcPr>
            <w:tcW w:w="595" w:type="pct"/>
            <w:tcBorders>
              <w:top w:val="single" w:sz="4" w:space="0" w:color="auto"/>
              <w:left w:val="single" w:sz="4" w:space="0" w:color="auto"/>
              <w:bottom w:val="nil"/>
              <w:right w:val="single" w:sz="4" w:space="0" w:color="auto"/>
            </w:tcBorders>
            <w:shd w:val="clear" w:color="000000" w:fill="3DA15A"/>
            <w:vAlign w:val="bottom"/>
            <w:hideMark/>
          </w:tcPr>
          <w:p w14:paraId="14CDF108" w14:textId="77777777" w:rsidR="00CB231C" w:rsidRPr="00CB231C" w:rsidRDefault="00CB231C" w:rsidP="00CB231C">
            <w:pPr>
              <w:spacing w:line="240" w:lineRule="auto"/>
              <w:jc w:val="center"/>
              <w:rPr>
                <w:rFonts w:ascii="Verdana" w:eastAsia="Times New Roman" w:hAnsi="Verdana" w:cs="Calibri"/>
                <w:b/>
                <w:bCs/>
                <w:color w:val="FFFFFF"/>
                <w:sz w:val="16"/>
                <w:szCs w:val="16"/>
                <w:lang w:eastAsia="da-DK"/>
              </w:rPr>
            </w:pPr>
            <w:r w:rsidRPr="00CB231C">
              <w:rPr>
                <w:rFonts w:ascii="Verdana" w:eastAsia="Times New Roman" w:hAnsi="Verdana" w:cs="Calibri"/>
                <w:b/>
                <w:bCs/>
                <w:color w:val="FFFFFF"/>
                <w:sz w:val="16"/>
                <w:szCs w:val="16"/>
                <w:lang w:eastAsia="da-DK"/>
              </w:rPr>
              <w:t>Overførsel til 2020</w:t>
            </w:r>
          </w:p>
        </w:tc>
      </w:tr>
      <w:tr w:rsidR="00CB231C" w:rsidRPr="00CB231C" w14:paraId="13C4D2C5" w14:textId="77777777" w:rsidTr="008909FE">
        <w:trPr>
          <w:trHeight w:val="677"/>
        </w:trPr>
        <w:tc>
          <w:tcPr>
            <w:tcW w:w="172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6122F9" w14:textId="77777777" w:rsidR="00CB231C" w:rsidRPr="00CB231C" w:rsidRDefault="00CB231C" w:rsidP="00CB231C">
            <w:pPr>
              <w:spacing w:line="240" w:lineRule="auto"/>
              <w:jc w:val="left"/>
              <w:rPr>
                <w:rFonts w:ascii="Verdana" w:eastAsia="Times New Roman" w:hAnsi="Verdana" w:cs="Calibri"/>
                <w:b/>
                <w:bCs/>
                <w:color w:val="000000"/>
                <w:sz w:val="18"/>
                <w:szCs w:val="18"/>
                <w:lang w:eastAsia="da-DK"/>
              </w:rPr>
            </w:pPr>
            <w:r w:rsidRPr="00CB231C">
              <w:rPr>
                <w:rFonts w:ascii="Verdana" w:eastAsia="Times New Roman" w:hAnsi="Verdana" w:cs="Calibri"/>
                <w:color w:val="000000"/>
                <w:sz w:val="12"/>
                <w:szCs w:val="12"/>
                <w:lang w:eastAsia="da-DK"/>
              </w:rPr>
              <w:t xml:space="preserve">(tal i 1.000 kr.) </w:t>
            </w:r>
            <w:r w:rsidRPr="00CB231C">
              <w:rPr>
                <w:rFonts w:ascii="Verdana" w:eastAsia="Times New Roman" w:hAnsi="Verdana" w:cs="Calibri"/>
                <w:b/>
                <w:bCs/>
                <w:color w:val="000000"/>
                <w:sz w:val="12"/>
                <w:szCs w:val="12"/>
                <w:lang w:eastAsia="da-DK"/>
              </w:rPr>
              <w:t xml:space="preserve">    </w:t>
            </w:r>
            <w:r w:rsidRPr="00CB231C">
              <w:rPr>
                <w:rFonts w:ascii="Verdana" w:eastAsia="Times New Roman" w:hAnsi="Verdana" w:cs="Calibri"/>
                <w:b/>
                <w:bCs/>
                <w:color w:val="000000"/>
                <w:sz w:val="18"/>
                <w:szCs w:val="18"/>
                <w:lang w:eastAsia="da-DK"/>
              </w:rPr>
              <w:t xml:space="preserve">                                    Samlet resultat:</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3C877456" w14:textId="77777777" w:rsidR="00CB231C" w:rsidRPr="00CB231C" w:rsidRDefault="00CB231C" w:rsidP="00CB231C">
            <w:pPr>
              <w:spacing w:line="240" w:lineRule="auto"/>
              <w:jc w:val="center"/>
              <w:rPr>
                <w:rFonts w:ascii="Verdana" w:eastAsia="Times New Roman" w:hAnsi="Verdana" w:cs="Calibri"/>
                <w:b/>
                <w:bCs/>
                <w:color w:val="000000"/>
                <w:sz w:val="16"/>
                <w:szCs w:val="16"/>
                <w:lang w:eastAsia="da-DK"/>
              </w:rPr>
            </w:pPr>
          </w:p>
        </w:tc>
        <w:tc>
          <w:tcPr>
            <w:tcW w:w="681" w:type="pct"/>
            <w:tcBorders>
              <w:top w:val="single" w:sz="4" w:space="0" w:color="auto"/>
              <w:left w:val="nil"/>
              <w:bottom w:val="single" w:sz="4" w:space="0" w:color="auto"/>
              <w:right w:val="single" w:sz="4" w:space="0" w:color="auto"/>
            </w:tcBorders>
            <w:shd w:val="clear" w:color="auto" w:fill="auto"/>
            <w:noWrap/>
            <w:vAlign w:val="bottom"/>
            <w:hideMark/>
          </w:tcPr>
          <w:p w14:paraId="3386E4D4" w14:textId="77777777" w:rsidR="00CB231C" w:rsidRPr="00CB231C" w:rsidRDefault="00CB231C" w:rsidP="00CB231C">
            <w:pPr>
              <w:spacing w:line="240" w:lineRule="auto"/>
              <w:jc w:val="righ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 xml:space="preserve">476.402 </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59056DD5" w14:textId="77777777" w:rsidR="00CB231C" w:rsidRPr="00CB231C" w:rsidRDefault="00CB231C" w:rsidP="00CB231C">
            <w:pPr>
              <w:spacing w:line="240" w:lineRule="auto"/>
              <w:jc w:val="righ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 xml:space="preserve">476.940 </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405375E5" w14:textId="77777777" w:rsidR="00CB231C" w:rsidRPr="00CB231C" w:rsidRDefault="00CB231C" w:rsidP="00CB231C">
            <w:pPr>
              <w:spacing w:line="240" w:lineRule="auto"/>
              <w:jc w:val="righ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 xml:space="preserve">483.385 </w:t>
            </w:r>
          </w:p>
        </w:tc>
        <w:tc>
          <w:tcPr>
            <w:tcW w:w="588" w:type="pct"/>
            <w:tcBorders>
              <w:top w:val="single" w:sz="4" w:space="0" w:color="auto"/>
              <w:left w:val="nil"/>
              <w:bottom w:val="single" w:sz="4" w:space="0" w:color="auto"/>
              <w:right w:val="single" w:sz="4" w:space="0" w:color="auto"/>
            </w:tcBorders>
            <w:shd w:val="clear" w:color="auto" w:fill="auto"/>
            <w:noWrap/>
            <w:vAlign w:val="bottom"/>
            <w:hideMark/>
          </w:tcPr>
          <w:p w14:paraId="5CDEB326" w14:textId="77777777" w:rsidR="00CB231C" w:rsidRPr="00CB231C" w:rsidRDefault="00CB231C" w:rsidP="00CB231C">
            <w:pPr>
              <w:spacing w:line="240" w:lineRule="auto"/>
              <w:jc w:val="righ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 xml:space="preserve">6.445 </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14:paraId="668B944A" w14:textId="77777777" w:rsidR="00CB231C" w:rsidRPr="00CB231C" w:rsidRDefault="00CB231C" w:rsidP="00CB231C">
            <w:pPr>
              <w:spacing w:line="240" w:lineRule="auto"/>
              <w:jc w:val="righ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 xml:space="preserve">0 </w:t>
            </w:r>
          </w:p>
        </w:tc>
      </w:tr>
      <w:tr w:rsidR="00CB231C" w:rsidRPr="00CB231C" w14:paraId="3032314F" w14:textId="77777777" w:rsidTr="008909FE">
        <w:trPr>
          <w:trHeight w:val="332"/>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00D69B06" w14:textId="77777777" w:rsidR="00CB231C" w:rsidRPr="00CB231C" w:rsidRDefault="00CB231C" w:rsidP="00CB231C">
            <w:pPr>
              <w:spacing w:line="240" w:lineRule="auto"/>
              <w:jc w:val="lef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Budgetramme 1</w:t>
            </w:r>
          </w:p>
        </w:tc>
        <w:tc>
          <w:tcPr>
            <w:tcW w:w="232" w:type="pct"/>
            <w:tcBorders>
              <w:top w:val="nil"/>
              <w:left w:val="single" w:sz="4" w:space="0" w:color="auto"/>
              <w:bottom w:val="single" w:sz="4" w:space="0" w:color="auto"/>
              <w:right w:val="single" w:sz="4" w:space="0" w:color="auto"/>
            </w:tcBorders>
            <w:shd w:val="clear" w:color="000000" w:fill="CFDFF1"/>
            <w:noWrap/>
            <w:vAlign w:val="bottom"/>
            <w:hideMark/>
          </w:tcPr>
          <w:p w14:paraId="4405E549"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1</w:t>
            </w:r>
          </w:p>
        </w:tc>
        <w:tc>
          <w:tcPr>
            <w:tcW w:w="681" w:type="pct"/>
            <w:tcBorders>
              <w:top w:val="nil"/>
              <w:left w:val="single" w:sz="4" w:space="0" w:color="auto"/>
              <w:bottom w:val="single" w:sz="4" w:space="0" w:color="auto"/>
              <w:right w:val="single" w:sz="4" w:space="0" w:color="auto"/>
            </w:tcBorders>
            <w:shd w:val="clear" w:color="000000" w:fill="CFDFF1"/>
            <w:noWrap/>
            <w:vAlign w:val="bottom"/>
            <w:hideMark/>
          </w:tcPr>
          <w:p w14:paraId="3139EC86"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486.550 </w:t>
            </w:r>
          </w:p>
        </w:tc>
        <w:tc>
          <w:tcPr>
            <w:tcW w:w="586" w:type="pct"/>
            <w:tcBorders>
              <w:top w:val="nil"/>
              <w:left w:val="single" w:sz="4" w:space="0" w:color="auto"/>
              <w:bottom w:val="single" w:sz="4" w:space="0" w:color="auto"/>
              <w:right w:val="single" w:sz="4" w:space="0" w:color="auto"/>
            </w:tcBorders>
            <w:shd w:val="clear" w:color="000000" w:fill="CFDFF1"/>
            <w:noWrap/>
            <w:vAlign w:val="bottom"/>
            <w:hideMark/>
          </w:tcPr>
          <w:p w14:paraId="1633AF2B"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487.088 </w:t>
            </w:r>
          </w:p>
        </w:tc>
        <w:tc>
          <w:tcPr>
            <w:tcW w:w="590" w:type="pct"/>
            <w:tcBorders>
              <w:top w:val="nil"/>
              <w:left w:val="single" w:sz="4" w:space="0" w:color="auto"/>
              <w:bottom w:val="single" w:sz="4" w:space="0" w:color="auto"/>
              <w:right w:val="single" w:sz="4" w:space="0" w:color="auto"/>
            </w:tcBorders>
            <w:shd w:val="clear" w:color="000000" w:fill="CFDFF1"/>
            <w:noWrap/>
            <w:vAlign w:val="bottom"/>
            <w:hideMark/>
          </w:tcPr>
          <w:p w14:paraId="57D3B9F8"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493.513 </w:t>
            </w:r>
          </w:p>
        </w:tc>
        <w:tc>
          <w:tcPr>
            <w:tcW w:w="588" w:type="pct"/>
            <w:tcBorders>
              <w:top w:val="nil"/>
              <w:left w:val="single" w:sz="4" w:space="0" w:color="auto"/>
              <w:bottom w:val="single" w:sz="4" w:space="0" w:color="auto"/>
              <w:right w:val="single" w:sz="4" w:space="0" w:color="auto"/>
            </w:tcBorders>
            <w:shd w:val="clear" w:color="000000" w:fill="CFDFF1"/>
            <w:noWrap/>
            <w:vAlign w:val="bottom"/>
            <w:hideMark/>
          </w:tcPr>
          <w:p w14:paraId="70924585"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6.425 </w:t>
            </w:r>
          </w:p>
        </w:tc>
        <w:tc>
          <w:tcPr>
            <w:tcW w:w="595" w:type="pct"/>
            <w:tcBorders>
              <w:top w:val="nil"/>
              <w:left w:val="single" w:sz="4" w:space="0" w:color="auto"/>
              <w:bottom w:val="single" w:sz="4" w:space="0" w:color="auto"/>
              <w:right w:val="single" w:sz="4" w:space="0" w:color="auto"/>
            </w:tcBorders>
            <w:shd w:val="clear" w:color="000000" w:fill="CFDFF1"/>
            <w:noWrap/>
            <w:vAlign w:val="bottom"/>
            <w:hideMark/>
          </w:tcPr>
          <w:p w14:paraId="3681E4C5"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0 </w:t>
            </w:r>
          </w:p>
        </w:tc>
      </w:tr>
      <w:tr w:rsidR="00CB231C" w:rsidRPr="00CB231C" w14:paraId="65FBB67D" w14:textId="77777777"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109A7214" w14:textId="77777777" w:rsidR="00CB231C" w:rsidRPr="00CB231C" w:rsidRDefault="00CB231C" w:rsidP="00CB231C">
            <w:pPr>
              <w:spacing w:line="240" w:lineRule="auto"/>
              <w:jc w:val="lef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Virksomheder</w:t>
            </w:r>
          </w:p>
        </w:tc>
        <w:tc>
          <w:tcPr>
            <w:tcW w:w="232" w:type="pct"/>
            <w:tcBorders>
              <w:top w:val="nil"/>
              <w:left w:val="nil"/>
              <w:bottom w:val="single" w:sz="4" w:space="0" w:color="auto"/>
              <w:right w:val="single" w:sz="4" w:space="0" w:color="auto"/>
            </w:tcBorders>
            <w:shd w:val="clear" w:color="auto" w:fill="auto"/>
            <w:noWrap/>
            <w:vAlign w:val="bottom"/>
            <w:hideMark/>
          </w:tcPr>
          <w:p w14:paraId="10171C98"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14:paraId="61B0B6F4"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370.383 </w:t>
            </w:r>
          </w:p>
        </w:tc>
        <w:tc>
          <w:tcPr>
            <w:tcW w:w="586" w:type="pct"/>
            <w:tcBorders>
              <w:top w:val="nil"/>
              <w:left w:val="nil"/>
              <w:bottom w:val="single" w:sz="4" w:space="0" w:color="auto"/>
              <w:right w:val="single" w:sz="4" w:space="0" w:color="auto"/>
            </w:tcBorders>
            <w:shd w:val="clear" w:color="auto" w:fill="auto"/>
            <w:noWrap/>
            <w:vAlign w:val="bottom"/>
            <w:hideMark/>
          </w:tcPr>
          <w:p w14:paraId="53679045"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370.630 </w:t>
            </w:r>
          </w:p>
        </w:tc>
        <w:tc>
          <w:tcPr>
            <w:tcW w:w="590" w:type="pct"/>
            <w:tcBorders>
              <w:top w:val="nil"/>
              <w:left w:val="nil"/>
              <w:bottom w:val="single" w:sz="4" w:space="0" w:color="auto"/>
              <w:right w:val="single" w:sz="4" w:space="0" w:color="auto"/>
            </w:tcBorders>
            <w:shd w:val="clear" w:color="auto" w:fill="auto"/>
            <w:noWrap/>
            <w:vAlign w:val="bottom"/>
            <w:hideMark/>
          </w:tcPr>
          <w:p w14:paraId="47169AE8"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382.096 </w:t>
            </w:r>
          </w:p>
        </w:tc>
        <w:tc>
          <w:tcPr>
            <w:tcW w:w="588" w:type="pct"/>
            <w:tcBorders>
              <w:top w:val="nil"/>
              <w:left w:val="nil"/>
              <w:bottom w:val="single" w:sz="4" w:space="0" w:color="auto"/>
              <w:right w:val="single" w:sz="4" w:space="0" w:color="auto"/>
            </w:tcBorders>
            <w:shd w:val="clear" w:color="auto" w:fill="auto"/>
            <w:noWrap/>
            <w:vAlign w:val="bottom"/>
            <w:hideMark/>
          </w:tcPr>
          <w:p w14:paraId="49418914"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11.467 </w:t>
            </w:r>
          </w:p>
        </w:tc>
        <w:tc>
          <w:tcPr>
            <w:tcW w:w="595" w:type="pct"/>
            <w:tcBorders>
              <w:top w:val="nil"/>
              <w:left w:val="nil"/>
              <w:bottom w:val="single" w:sz="4" w:space="0" w:color="auto"/>
              <w:right w:val="single" w:sz="4" w:space="0" w:color="auto"/>
            </w:tcBorders>
            <w:shd w:val="clear" w:color="auto" w:fill="auto"/>
            <w:noWrap/>
            <w:vAlign w:val="bottom"/>
            <w:hideMark/>
          </w:tcPr>
          <w:p w14:paraId="72349316"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0 </w:t>
            </w:r>
          </w:p>
        </w:tc>
      </w:tr>
      <w:tr w:rsidR="00CB231C" w:rsidRPr="00CB231C" w14:paraId="0462CF56" w14:textId="77777777"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0494D139"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Vordingborg Madservice</w:t>
            </w:r>
          </w:p>
        </w:tc>
        <w:tc>
          <w:tcPr>
            <w:tcW w:w="232" w:type="pct"/>
            <w:tcBorders>
              <w:top w:val="nil"/>
              <w:left w:val="nil"/>
              <w:bottom w:val="single" w:sz="4" w:space="0" w:color="auto"/>
              <w:right w:val="single" w:sz="4" w:space="0" w:color="auto"/>
            </w:tcBorders>
            <w:shd w:val="clear" w:color="000000" w:fill="CFDFF1"/>
            <w:noWrap/>
            <w:vAlign w:val="center"/>
            <w:hideMark/>
          </w:tcPr>
          <w:p w14:paraId="5C2B3C31"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2</w:t>
            </w:r>
          </w:p>
        </w:tc>
        <w:tc>
          <w:tcPr>
            <w:tcW w:w="681" w:type="pct"/>
            <w:tcBorders>
              <w:top w:val="nil"/>
              <w:left w:val="nil"/>
              <w:bottom w:val="single" w:sz="4" w:space="0" w:color="auto"/>
              <w:right w:val="single" w:sz="4" w:space="0" w:color="auto"/>
            </w:tcBorders>
            <w:shd w:val="clear" w:color="000000" w:fill="CFDFF1"/>
            <w:noWrap/>
            <w:vAlign w:val="bottom"/>
            <w:hideMark/>
          </w:tcPr>
          <w:p w14:paraId="01B0FE65"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6.240 </w:t>
            </w:r>
          </w:p>
        </w:tc>
        <w:tc>
          <w:tcPr>
            <w:tcW w:w="586" w:type="pct"/>
            <w:tcBorders>
              <w:top w:val="nil"/>
              <w:left w:val="nil"/>
              <w:bottom w:val="single" w:sz="4" w:space="0" w:color="auto"/>
              <w:right w:val="single" w:sz="4" w:space="0" w:color="auto"/>
            </w:tcBorders>
            <w:shd w:val="clear" w:color="000000" w:fill="CFDFF1"/>
            <w:noWrap/>
            <w:vAlign w:val="bottom"/>
            <w:hideMark/>
          </w:tcPr>
          <w:p w14:paraId="7E1C0CF4"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6.467 </w:t>
            </w:r>
          </w:p>
        </w:tc>
        <w:tc>
          <w:tcPr>
            <w:tcW w:w="590" w:type="pct"/>
            <w:tcBorders>
              <w:top w:val="nil"/>
              <w:left w:val="nil"/>
              <w:bottom w:val="single" w:sz="4" w:space="0" w:color="auto"/>
              <w:right w:val="single" w:sz="4" w:space="0" w:color="auto"/>
            </w:tcBorders>
            <w:shd w:val="clear" w:color="000000" w:fill="CFDFF1"/>
            <w:noWrap/>
            <w:vAlign w:val="bottom"/>
            <w:hideMark/>
          </w:tcPr>
          <w:p w14:paraId="1529E98D"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4.183 </w:t>
            </w:r>
          </w:p>
        </w:tc>
        <w:tc>
          <w:tcPr>
            <w:tcW w:w="588" w:type="pct"/>
            <w:tcBorders>
              <w:top w:val="nil"/>
              <w:left w:val="nil"/>
              <w:bottom w:val="single" w:sz="4" w:space="0" w:color="auto"/>
              <w:right w:val="single" w:sz="4" w:space="0" w:color="auto"/>
            </w:tcBorders>
            <w:shd w:val="clear" w:color="000000" w:fill="CFDFF1"/>
            <w:noWrap/>
            <w:vAlign w:val="bottom"/>
            <w:hideMark/>
          </w:tcPr>
          <w:p w14:paraId="03F188D7"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-2.284 </w:t>
            </w:r>
          </w:p>
        </w:tc>
        <w:tc>
          <w:tcPr>
            <w:tcW w:w="595" w:type="pct"/>
            <w:tcBorders>
              <w:top w:val="nil"/>
              <w:left w:val="nil"/>
              <w:bottom w:val="single" w:sz="4" w:space="0" w:color="auto"/>
              <w:right w:val="single" w:sz="4" w:space="0" w:color="auto"/>
            </w:tcBorders>
            <w:shd w:val="clear" w:color="000000" w:fill="CFDFF1"/>
            <w:noWrap/>
            <w:vAlign w:val="bottom"/>
            <w:hideMark/>
          </w:tcPr>
          <w:p w14:paraId="641B3F93"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5702395D" w14:textId="77777777"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5DB8BD0E"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Vintersbølle Vaskeri</w:t>
            </w:r>
          </w:p>
        </w:tc>
        <w:tc>
          <w:tcPr>
            <w:tcW w:w="232" w:type="pct"/>
            <w:tcBorders>
              <w:top w:val="nil"/>
              <w:left w:val="nil"/>
              <w:bottom w:val="single" w:sz="4" w:space="0" w:color="auto"/>
              <w:right w:val="single" w:sz="4" w:space="0" w:color="auto"/>
            </w:tcBorders>
            <w:shd w:val="clear" w:color="auto" w:fill="auto"/>
            <w:noWrap/>
            <w:vAlign w:val="center"/>
            <w:hideMark/>
          </w:tcPr>
          <w:p w14:paraId="13399F60"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14:paraId="24A3DED3"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86" w:type="pct"/>
            <w:tcBorders>
              <w:top w:val="nil"/>
              <w:left w:val="nil"/>
              <w:bottom w:val="single" w:sz="4" w:space="0" w:color="auto"/>
              <w:right w:val="single" w:sz="4" w:space="0" w:color="auto"/>
            </w:tcBorders>
            <w:shd w:val="clear" w:color="auto" w:fill="auto"/>
            <w:noWrap/>
            <w:vAlign w:val="bottom"/>
            <w:hideMark/>
          </w:tcPr>
          <w:p w14:paraId="3DA7F9ED"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90" w:type="pct"/>
            <w:tcBorders>
              <w:top w:val="nil"/>
              <w:left w:val="nil"/>
              <w:bottom w:val="single" w:sz="4" w:space="0" w:color="auto"/>
              <w:right w:val="single" w:sz="4" w:space="0" w:color="auto"/>
            </w:tcBorders>
            <w:shd w:val="clear" w:color="auto" w:fill="auto"/>
            <w:noWrap/>
            <w:vAlign w:val="bottom"/>
            <w:hideMark/>
          </w:tcPr>
          <w:p w14:paraId="702BD88E"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-26 </w:t>
            </w:r>
          </w:p>
        </w:tc>
        <w:tc>
          <w:tcPr>
            <w:tcW w:w="588" w:type="pct"/>
            <w:tcBorders>
              <w:top w:val="nil"/>
              <w:left w:val="nil"/>
              <w:bottom w:val="single" w:sz="4" w:space="0" w:color="auto"/>
              <w:right w:val="single" w:sz="4" w:space="0" w:color="auto"/>
            </w:tcBorders>
            <w:shd w:val="clear" w:color="auto" w:fill="auto"/>
            <w:noWrap/>
            <w:vAlign w:val="bottom"/>
            <w:hideMark/>
          </w:tcPr>
          <w:p w14:paraId="5D1FA929"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-26 </w:t>
            </w:r>
          </w:p>
        </w:tc>
        <w:tc>
          <w:tcPr>
            <w:tcW w:w="595" w:type="pct"/>
            <w:tcBorders>
              <w:top w:val="nil"/>
              <w:left w:val="nil"/>
              <w:bottom w:val="single" w:sz="4" w:space="0" w:color="auto"/>
              <w:right w:val="single" w:sz="4" w:space="0" w:color="auto"/>
            </w:tcBorders>
            <w:shd w:val="clear" w:color="auto" w:fill="auto"/>
            <w:noWrap/>
            <w:vAlign w:val="bottom"/>
            <w:hideMark/>
          </w:tcPr>
          <w:p w14:paraId="22A96130"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6392368C" w14:textId="77777777"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0B5F9734"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Distrikter</w:t>
            </w:r>
          </w:p>
        </w:tc>
        <w:tc>
          <w:tcPr>
            <w:tcW w:w="232" w:type="pct"/>
            <w:tcBorders>
              <w:top w:val="nil"/>
              <w:left w:val="nil"/>
              <w:bottom w:val="single" w:sz="4" w:space="0" w:color="auto"/>
              <w:right w:val="single" w:sz="4" w:space="0" w:color="auto"/>
            </w:tcBorders>
            <w:shd w:val="clear" w:color="000000" w:fill="CFDFF1"/>
            <w:noWrap/>
            <w:vAlign w:val="center"/>
            <w:hideMark/>
          </w:tcPr>
          <w:p w14:paraId="6D386760"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xml:space="preserve"> 3 </w:t>
            </w:r>
          </w:p>
        </w:tc>
        <w:tc>
          <w:tcPr>
            <w:tcW w:w="681" w:type="pct"/>
            <w:tcBorders>
              <w:top w:val="nil"/>
              <w:left w:val="nil"/>
              <w:bottom w:val="single" w:sz="4" w:space="0" w:color="auto"/>
              <w:right w:val="single" w:sz="4" w:space="0" w:color="auto"/>
            </w:tcBorders>
            <w:shd w:val="clear" w:color="000000" w:fill="CFDFF1"/>
            <w:noWrap/>
            <w:vAlign w:val="bottom"/>
            <w:hideMark/>
          </w:tcPr>
          <w:p w14:paraId="27E2C4A3"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316.617 </w:t>
            </w:r>
          </w:p>
        </w:tc>
        <w:tc>
          <w:tcPr>
            <w:tcW w:w="586" w:type="pct"/>
            <w:tcBorders>
              <w:top w:val="nil"/>
              <w:left w:val="nil"/>
              <w:bottom w:val="single" w:sz="4" w:space="0" w:color="auto"/>
              <w:right w:val="single" w:sz="4" w:space="0" w:color="auto"/>
            </w:tcBorders>
            <w:shd w:val="clear" w:color="000000" w:fill="CFDFF1"/>
            <w:noWrap/>
            <w:vAlign w:val="bottom"/>
            <w:hideMark/>
          </w:tcPr>
          <w:p w14:paraId="419E774F"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316.637 </w:t>
            </w:r>
          </w:p>
        </w:tc>
        <w:tc>
          <w:tcPr>
            <w:tcW w:w="590" w:type="pct"/>
            <w:tcBorders>
              <w:top w:val="nil"/>
              <w:left w:val="nil"/>
              <w:bottom w:val="single" w:sz="4" w:space="0" w:color="auto"/>
              <w:right w:val="single" w:sz="4" w:space="0" w:color="auto"/>
            </w:tcBorders>
            <w:shd w:val="clear" w:color="000000" w:fill="CFDFF1"/>
            <w:noWrap/>
            <w:vAlign w:val="bottom"/>
            <w:hideMark/>
          </w:tcPr>
          <w:p w14:paraId="7753E039"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329.416 </w:t>
            </w:r>
          </w:p>
        </w:tc>
        <w:tc>
          <w:tcPr>
            <w:tcW w:w="588" w:type="pct"/>
            <w:tcBorders>
              <w:top w:val="nil"/>
              <w:left w:val="nil"/>
              <w:bottom w:val="single" w:sz="4" w:space="0" w:color="auto"/>
              <w:right w:val="single" w:sz="4" w:space="0" w:color="auto"/>
            </w:tcBorders>
            <w:shd w:val="clear" w:color="000000" w:fill="CFDFF1"/>
            <w:noWrap/>
            <w:vAlign w:val="bottom"/>
            <w:hideMark/>
          </w:tcPr>
          <w:p w14:paraId="67CDD255"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12.779 </w:t>
            </w:r>
          </w:p>
        </w:tc>
        <w:tc>
          <w:tcPr>
            <w:tcW w:w="595" w:type="pct"/>
            <w:tcBorders>
              <w:top w:val="nil"/>
              <w:left w:val="nil"/>
              <w:bottom w:val="single" w:sz="4" w:space="0" w:color="auto"/>
              <w:right w:val="single" w:sz="4" w:space="0" w:color="auto"/>
            </w:tcBorders>
            <w:shd w:val="clear" w:color="000000" w:fill="CFDFF1"/>
            <w:noWrap/>
            <w:vAlign w:val="bottom"/>
            <w:hideMark/>
          </w:tcPr>
          <w:p w14:paraId="5E0AE8CF"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597D91F0" w14:textId="77777777"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7B438188"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Forebyggelse &amp; Aktivitetscentre</w:t>
            </w:r>
          </w:p>
        </w:tc>
        <w:tc>
          <w:tcPr>
            <w:tcW w:w="232" w:type="pct"/>
            <w:tcBorders>
              <w:top w:val="nil"/>
              <w:left w:val="nil"/>
              <w:bottom w:val="single" w:sz="4" w:space="0" w:color="auto"/>
              <w:right w:val="single" w:sz="4" w:space="0" w:color="auto"/>
            </w:tcBorders>
            <w:shd w:val="clear" w:color="auto" w:fill="auto"/>
            <w:noWrap/>
            <w:vAlign w:val="center"/>
            <w:hideMark/>
          </w:tcPr>
          <w:p w14:paraId="67CD3517"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4</w:t>
            </w:r>
          </w:p>
        </w:tc>
        <w:tc>
          <w:tcPr>
            <w:tcW w:w="681" w:type="pct"/>
            <w:tcBorders>
              <w:top w:val="nil"/>
              <w:left w:val="nil"/>
              <w:bottom w:val="single" w:sz="4" w:space="0" w:color="auto"/>
              <w:right w:val="single" w:sz="4" w:space="0" w:color="auto"/>
            </w:tcBorders>
            <w:shd w:val="clear" w:color="auto" w:fill="auto"/>
            <w:noWrap/>
            <w:vAlign w:val="bottom"/>
            <w:hideMark/>
          </w:tcPr>
          <w:p w14:paraId="467AA8C5"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26.488 </w:t>
            </w:r>
          </w:p>
        </w:tc>
        <w:tc>
          <w:tcPr>
            <w:tcW w:w="586" w:type="pct"/>
            <w:tcBorders>
              <w:top w:val="nil"/>
              <w:left w:val="nil"/>
              <w:bottom w:val="single" w:sz="4" w:space="0" w:color="auto"/>
              <w:right w:val="single" w:sz="4" w:space="0" w:color="auto"/>
            </w:tcBorders>
            <w:shd w:val="clear" w:color="auto" w:fill="auto"/>
            <w:noWrap/>
            <w:vAlign w:val="bottom"/>
            <w:hideMark/>
          </w:tcPr>
          <w:p w14:paraId="6AA9593E"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26.487 </w:t>
            </w:r>
          </w:p>
        </w:tc>
        <w:tc>
          <w:tcPr>
            <w:tcW w:w="590" w:type="pct"/>
            <w:tcBorders>
              <w:top w:val="nil"/>
              <w:left w:val="nil"/>
              <w:bottom w:val="single" w:sz="4" w:space="0" w:color="auto"/>
              <w:right w:val="single" w:sz="4" w:space="0" w:color="auto"/>
            </w:tcBorders>
            <w:shd w:val="clear" w:color="auto" w:fill="auto"/>
            <w:noWrap/>
            <w:vAlign w:val="bottom"/>
            <w:hideMark/>
          </w:tcPr>
          <w:p w14:paraId="7DD18AE4"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25.176 </w:t>
            </w:r>
          </w:p>
        </w:tc>
        <w:tc>
          <w:tcPr>
            <w:tcW w:w="588" w:type="pct"/>
            <w:tcBorders>
              <w:top w:val="nil"/>
              <w:left w:val="nil"/>
              <w:bottom w:val="single" w:sz="4" w:space="0" w:color="auto"/>
              <w:right w:val="single" w:sz="4" w:space="0" w:color="auto"/>
            </w:tcBorders>
            <w:shd w:val="clear" w:color="auto" w:fill="auto"/>
            <w:noWrap/>
            <w:vAlign w:val="bottom"/>
            <w:hideMark/>
          </w:tcPr>
          <w:p w14:paraId="6ACA583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-1.311 </w:t>
            </w:r>
          </w:p>
        </w:tc>
        <w:tc>
          <w:tcPr>
            <w:tcW w:w="595" w:type="pct"/>
            <w:tcBorders>
              <w:top w:val="nil"/>
              <w:left w:val="nil"/>
              <w:bottom w:val="single" w:sz="4" w:space="0" w:color="auto"/>
              <w:right w:val="single" w:sz="4" w:space="0" w:color="auto"/>
            </w:tcBorders>
            <w:shd w:val="clear" w:color="auto" w:fill="auto"/>
            <w:noWrap/>
            <w:vAlign w:val="bottom"/>
            <w:hideMark/>
          </w:tcPr>
          <w:p w14:paraId="6FA64A4E"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59CADBD4" w14:textId="77777777"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41548AEA"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Hjælpemidler</w:t>
            </w:r>
          </w:p>
        </w:tc>
        <w:tc>
          <w:tcPr>
            <w:tcW w:w="232" w:type="pct"/>
            <w:tcBorders>
              <w:top w:val="nil"/>
              <w:left w:val="nil"/>
              <w:bottom w:val="single" w:sz="4" w:space="0" w:color="auto"/>
              <w:right w:val="single" w:sz="4" w:space="0" w:color="auto"/>
            </w:tcBorders>
            <w:shd w:val="clear" w:color="000000" w:fill="CFDFF1"/>
            <w:noWrap/>
            <w:vAlign w:val="center"/>
            <w:hideMark/>
          </w:tcPr>
          <w:p w14:paraId="63620DF8"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5</w:t>
            </w:r>
          </w:p>
        </w:tc>
        <w:tc>
          <w:tcPr>
            <w:tcW w:w="681" w:type="pct"/>
            <w:tcBorders>
              <w:top w:val="nil"/>
              <w:left w:val="nil"/>
              <w:bottom w:val="single" w:sz="4" w:space="0" w:color="auto"/>
              <w:right w:val="single" w:sz="4" w:space="0" w:color="auto"/>
            </w:tcBorders>
            <w:shd w:val="clear" w:color="000000" w:fill="CFDFF1"/>
            <w:noWrap/>
            <w:vAlign w:val="bottom"/>
            <w:hideMark/>
          </w:tcPr>
          <w:p w14:paraId="43BED090"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21.038 </w:t>
            </w:r>
          </w:p>
        </w:tc>
        <w:tc>
          <w:tcPr>
            <w:tcW w:w="586" w:type="pct"/>
            <w:tcBorders>
              <w:top w:val="nil"/>
              <w:left w:val="nil"/>
              <w:bottom w:val="single" w:sz="4" w:space="0" w:color="auto"/>
              <w:right w:val="single" w:sz="4" w:space="0" w:color="auto"/>
            </w:tcBorders>
            <w:shd w:val="clear" w:color="000000" w:fill="CFDFF1"/>
            <w:noWrap/>
            <w:vAlign w:val="bottom"/>
            <w:hideMark/>
          </w:tcPr>
          <w:p w14:paraId="0A540C9E"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21.038 </w:t>
            </w:r>
          </w:p>
        </w:tc>
        <w:tc>
          <w:tcPr>
            <w:tcW w:w="590" w:type="pct"/>
            <w:tcBorders>
              <w:top w:val="nil"/>
              <w:left w:val="nil"/>
              <w:bottom w:val="single" w:sz="4" w:space="0" w:color="auto"/>
              <w:right w:val="single" w:sz="4" w:space="0" w:color="auto"/>
            </w:tcBorders>
            <w:shd w:val="clear" w:color="000000" w:fill="CFDFF1"/>
            <w:noWrap/>
            <w:vAlign w:val="bottom"/>
            <w:hideMark/>
          </w:tcPr>
          <w:p w14:paraId="5574B6E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23.347 </w:t>
            </w:r>
          </w:p>
        </w:tc>
        <w:tc>
          <w:tcPr>
            <w:tcW w:w="588" w:type="pct"/>
            <w:tcBorders>
              <w:top w:val="nil"/>
              <w:left w:val="nil"/>
              <w:bottom w:val="single" w:sz="4" w:space="0" w:color="auto"/>
              <w:right w:val="single" w:sz="4" w:space="0" w:color="auto"/>
            </w:tcBorders>
            <w:shd w:val="clear" w:color="000000" w:fill="CFDFF1"/>
            <w:noWrap/>
            <w:vAlign w:val="bottom"/>
            <w:hideMark/>
          </w:tcPr>
          <w:p w14:paraId="7998B964"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2.308 </w:t>
            </w:r>
          </w:p>
        </w:tc>
        <w:tc>
          <w:tcPr>
            <w:tcW w:w="595" w:type="pct"/>
            <w:tcBorders>
              <w:top w:val="nil"/>
              <w:left w:val="nil"/>
              <w:bottom w:val="single" w:sz="4" w:space="0" w:color="auto"/>
              <w:right w:val="single" w:sz="4" w:space="0" w:color="auto"/>
            </w:tcBorders>
            <w:shd w:val="clear" w:color="000000" w:fill="CFDFF1"/>
            <w:noWrap/>
            <w:vAlign w:val="bottom"/>
            <w:hideMark/>
          </w:tcPr>
          <w:p w14:paraId="730D217E"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3018898C" w14:textId="77777777"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566033FF" w14:textId="77777777" w:rsidR="00CB231C" w:rsidRPr="00CB231C" w:rsidRDefault="00CB231C" w:rsidP="00CB231C">
            <w:pPr>
              <w:spacing w:line="240" w:lineRule="auto"/>
              <w:jc w:val="lef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Øvrige udvalgsramme</w:t>
            </w:r>
          </w:p>
        </w:tc>
        <w:tc>
          <w:tcPr>
            <w:tcW w:w="232" w:type="pct"/>
            <w:tcBorders>
              <w:top w:val="nil"/>
              <w:left w:val="nil"/>
              <w:bottom w:val="single" w:sz="4" w:space="0" w:color="auto"/>
              <w:right w:val="single" w:sz="4" w:space="0" w:color="auto"/>
            </w:tcBorders>
            <w:shd w:val="clear" w:color="auto" w:fill="auto"/>
            <w:noWrap/>
            <w:vAlign w:val="center"/>
            <w:hideMark/>
          </w:tcPr>
          <w:p w14:paraId="43B7B1A0"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14:paraId="792627DB"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116.167 </w:t>
            </w:r>
          </w:p>
        </w:tc>
        <w:tc>
          <w:tcPr>
            <w:tcW w:w="586" w:type="pct"/>
            <w:tcBorders>
              <w:top w:val="nil"/>
              <w:left w:val="nil"/>
              <w:bottom w:val="single" w:sz="4" w:space="0" w:color="auto"/>
              <w:right w:val="single" w:sz="4" w:space="0" w:color="auto"/>
            </w:tcBorders>
            <w:shd w:val="clear" w:color="auto" w:fill="auto"/>
            <w:noWrap/>
            <w:vAlign w:val="bottom"/>
            <w:hideMark/>
          </w:tcPr>
          <w:p w14:paraId="47D3E981"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116.459 </w:t>
            </w:r>
          </w:p>
        </w:tc>
        <w:tc>
          <w:tcPr>
            <w:tcW w:w="590" w:type="pct"/>
            <w:tcBorders>
              <w:top w:val="nil"/>
              <w:left w:val="nil"/>
              <w:bottom w:val="single" w:sz="4" w:space="0" w:color="auto"/>
              <w:right w:val="single" w:sz="4" w:space="0" w:color="auto"/>
            </w:tcBorders>
            <w:shd w:val="clear" w:color="auto" w:fill="auto"/>
            <w:noWrap/>
            <w:vAlign w:val="bottom"/>
            <w:hideMark/>
          </w:tcPr>
          <w:p w14:paraId="27B1D7E6"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111.416 </w:t>
            </w:r>
          </w:p>
        </w:tc>
        <w:tc>
          <w:tcPr>
            <w:tcW w:w="588" w:type="pct"/>
            <w:tcBorders>
              <w:top w:val="nil"/>
              <w:left w:val="nil"/>
              <w:bottom w:val="single" w:sz="4" w:space="0" w:color="auto"/>
              <w:right w:val="single" w:sz="4" w:space="0" w:color="auto"/>
            </w:tcBorders>
            <w:shd w:val="clear" w:color="auto" w:fill="auto"/>
            <w:noWrap/>
            <w:vAlign w:val="bottom"/>
            <w:hideMark/>
          </w:tcPr>
          <w:p w14:paraId="6CB46AD1"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-5.042 </w:t>
            </w:r>
          </w:p>
        </w:tc>
        <w:tc>
          <w:tcPr>
            <w:tcW w:w="595" w:type="pct"/>
            <w:tcBorders>
              <w:top w:val="nil"/>
              <w:left w:val="nil"/>
              <w:bottom w:val="single" w:sz="4" w:space="0" w:color="auto"/>
              <w:right w:val="single" w:sz="4" w:space="0" w:color="auto"/>
            </w:tcBorders>
            <w:shd w:val="clear" w:color="auto" w:fill="auto"/>
            <w:noWrap/>
            <w:vAlign w:val="bottom"/>
            <w:hideMark/>
          </w:tcPr>
          <w:p w14:paraId="6072D314"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0 </w:t>
            </w:r>
          </w:p>
        </w:tc>
      </w:tr>
      <w:tr w:rsidR="00CB231C" w:rsidRPr="00CB231C" w14:paraId="25A917E1" w14:textId="77777777"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38618D30"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Bygninger m.m.</w:t>
            </w:r>
          </w:p>
        </w:tc>
        <w:tc>
          <w:tcPr>
            <w:tcW w:w="232" w:type="pct"/>
            <w:tcBorders>
              <w:top w:val="nil"/>
              <w:left w:val="nil"/>
              <w:bottom w:val="single" w:sz="4" w:space="0" w:color="auto"/>
              <w:right w:val="single" w:sz="4" w:space="0" w:color="auto"/>
            </w:tcBorders>
            <w:shd w:val="clear" w:color="000000" w:fill="CFDFF1"/>
            <w:noWrap/>
            <w:vAlign w:val="center"/>
            <w:hideMark/>
          </w:tcPr>
          <w:p w14:paraId="11722F4D"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6</w:t>
            </w:r>
          </w:p>
        </w:tc>
        <w:tc>
          <w:tcPr>
            <w:tcW w:w="681" w:type="pct"/>
            <w:tcBorders>
              <w:top w:val="nil"/>
              <w:left w:val="nil"/>
              <w:bottom w:val="single" w:sz="4" w:space="0" w:color="auto"/>
              <w:right w:val="single" w:sz="4" w:space="0" w:color="auto"/>
            </w:tcBorders>
            <w:shd w:val="clear" w:color="000000" w:fill="CFDFF1"/>
            <w:noWrap/>
            <w:vAlign w:val="bottom"/>
            <w:hideMark/>
          </w:tcPr>
          <w:p w14:paraId="648D4DAD"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10.650 </w:t>
            </w:r>
          </w:p>
        </w:tc>
        <w:tc>
          <w:tcPr>
            <w:tcW w:w="586" w:type="pct"/>
            <w:tcBorders>
              <w:top w:val="nil"/>
              <w:left w:val="nil"/>
              <w:bottom w:val="single" w:sz="4" w:space="0" w:color="auto"/>
              <w:right w:val="single" w:sz="4" w:space="0" w:color="auto"/>
            </w:tcBorders>
            <w:shd w:val="clear" w:color="000000" w:fill="CFDFF1"/>
            <w:noWrap/>
            <w:vAlign w:val="bottom"/>
            <w:hideMark/>
          </w:tcPr>
          <w:p w14:paraId="1BE9C23D"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10.650 </w:t>
            </w:r>
          </w:p>
        </w:tc>
        <w:tc>
          <w:tcPr>
            <w:tcW w:w="590" w:type="pct"/>
            <w:tcBorders>
              <w:top w:val="nil"/>
              <w:left w:val="nil"/>
              <w:bottom w:val="single" w:sz="4" w:space="0" w:color="auto"/>
              <w:right w:val="single" w:sz="4" w:space="0" w:color="auto"/>
            </w:tcBorders>
            <w:shd w:val="clear" w:color="000000" w:fill="CFDFF1"/>
            <w:noWrap/>
            <w:vAlign w:val="bottom"/>
            <w:hideMark/>
          </w:tcPr>
          <w:p w14:paraId="71CD5036"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8.097 </w:t>
            </w:r>
          </w:p>
        </w:tc>
        <w:tc>
          <w:tcPr>
            <w:tcW w:w="588" w:type="pct"/>
            <w:tcBorders>
              <w:top w:val="nil"/>
              <w:left w:val="nil"/>
              <w:bottom w:val="single" w:sz="4" w:space="0" w:color="auto"/>
              <w:right w:val="single" w:sz="4" w:space="0" w:color="auto"/>
            </w:tcBorders>
            <w:shd w:val="clear" w:color="000000" w:fill="CFDFF1"/>
            <w:noWrap/>
            <w:vAlign w:val="bottom"/>
            <w:hideMark/>
          </w:tcPr>
          <w:p w14:paraId="6C8B0E57"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-2.553 </w:t>
            </w:r>
          </w:p>
        </w:tc>
        <w:tc>
          <w:tcPr>
            <w:tcW w:w="595" w:type="pct"/>
            <w:tcBorders>
              <w:top w:val="nil"/>
              <w:left w:val="nil"/>
              <w:bottom w:val="single" w:sz="4" w:space="0" w:color="auto"/>
              <w:right w:val="single" w:sz="4" w:space="0" w:color="auto"/>
            </w:tcBorders>
            <w:shd w:val="clear" w:color="000000" w:fill="CFDFF1"/>
            <w:noWrap/>
            <w:vAlign w:val="bottom"/>
            <w:hideMark/>
          </w:tcPr>
          <w:p w14:paraId="2DB22102"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67397227" w14:textId="77777777"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6305D785" w14:textId="77777777" w:rsidR="00CB231C" w:rsidRPr="00CB231C" w:rsidRDefault="00CB231C" w:rsidP="00CB231C">
            <w:pPr>
              <w:spacing w:line="240" w:lineRule="auto"/>
              <w:jc w:val="left"/>
              <w:rPr>
                <w:rFonts w:ascii="Verdana" w:eastAsia="Times New Roman" w:hAnsi="Verdana" w:cs="Calibri"/>
                <w:color w:val="000000"/>
                <w:sz w:val="14"/>
                <w:szCs w:val="14"/>
                <w:u w:val="single"/>
                <w:lang w:eastAsia="da-DK"/>
              </w:rPr>
            </w:pPr>
            <w:r w:rsidRPr="00CB231C">
              <w:rPr>
                <w:rFonts w:ascii="Verdana" w:eastAsia="Times New Roman" w:hAnsi="Verdana" w:cs="Calibri"/>
                <w:color w:val="000000"/>
                <w:sz w:val="14"/>
                <w:szCs w:val="14"/>
                <w:u w:val="single"/>
                <w:lang w:eastAsia="da-DK"/>
              </w:rPr>
              <w:t>Øvrig Pleje og Omsorg</w:t>
            </w:r>
          </w:p>
        </w:tc>
        <w:tc>
          <w:tcPr>
            <w:tcW w:w="232" w:type="pct"/>
            <w:tcBorders>
              <w:top w:val="nil"/>
              <w:left w:val="nil"/>
              <w:bottom w:val="single" w:sz="4" w:space="0" w:color="auto"/>
              <w:right w:val="single" w:sz="4" w:space="0" w:color="auto"/>
            </w:tcBorders>
            <w:shd w:val="clear" w:color="auto" w:fill="auto"/>
            <w:noWrap/>
            <w:vAlign w:val="center"/>
            <w:hideMark/>
          </w:tcPr>
          <w:p w14:paraId="7229FFC6"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14:paraId="504655CD"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91.050 </w:t>
            </w:r>
          </w:p>
        </w:tc>
        <w:tc>
          <w:tcPr>
            <w:tcW w:w="586" w:type="pct"/>
            <w:tcBorders>
              <w:top w:val="nil"/>
              <w:left w:val="nil"/>
              <w:bottom w:val="single" w:sz="4" w:space="0" w:color="auto"/>
              <w:right w:val="single" w:sz="4" w:space="0" w:color="auto"/>
            </w:tcBorders>
            <w:shd w:val="clear" w:color="auto" w:fill="auto"/>
            <w:noWrap/>
            <w:vAlign w:val="bottom"/>
            <w:hideMark/>
          </w:tcPr>
          <w:p w14:paraId="35567184"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91.341 </w:t>
            </w:r>
          </w:p>
        </w:tc>
        <w:tc>
          <w:tcPr>
            <w:tcW w:w="590" w:type="pct"/>
            <w:tcBorders>
              <w:top w:val="nil"/>
              <w:left w:val="nil"/>
              <w:bottom w:val="single" w:sz="4" w:space="0" w:color="auto"/>
              <w:right w:val="single" w:sz="4" w:space="0" w:color="auto"/>
            </w:tcBorders>
            <w:shd w:val="clear" w:color="auto" w:fill="auto"/>
            <w:noWrap/>
            <w:vAlign w:val="bottom"/>
            <w:hideMark/>
          </w:tcPr>
          <w:p w14:paraId="504D98D6"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94.562 </w:t>
            </w:r>
          </w:p>
        </w:tc>
        <w:tc>
          <w:tcPr>
            <w:tcW w:w="588" w:type="pct"/>
            <w:tcBorders>
              <w:top w:val="nil"/>
              <w:left w:val="nil"/>
              <w:bottom w:val="single" w:sz="4" w:space="0" w:color="auto"/>
              <w:right w:val="single" w:sz="4" w:space="0" w:color="auto"/>
            </w:tcBorders>
            <w:shd w:val="clear" w:color="auto" w:fill="auto"/>
            <w:noWrap/>
            <w:vAlign w:val="bottom"/>
            <w:hideMark/>
          </w:tcPr>
          <w:p w14:paraId="4BED394F"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3.221 </w:t>
            </w:r>
          </w:p>
        </w:tc>
        <w:tc>
          <w:tcPr>
            <w:tcW w:w="595" w:type="pct"/>
            <w:tcBorders>
              <w:top w:val="nil"/>
              <w:left w:val="nil"/>
              <w:bottom w:val="single" w:sz="4" w:space="0" w:color="auto"/>
              <w:right w:val="single" w:sz="4" w:space="0" w:color="auto"/>
            </w:tcBorders>
            <w:shd w:val="clear" w:color="auto" w:fill="auto"/>
            <w:noWrap/>
            <w:vAlign w:val="bottom"/>
            <w:hideMark/>
          </w:tcPr>
          <w:p w14:paraId="66BC774B"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2553059B" w14:textId="77777777"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21DD3051"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Afdeling for Pleje og Omsorg (kt.06)</w:t>
            </w:r>
          </w:p>
        </w:tc>
        <w:tc>
          <w:tcPr>
            <w:tcW w:w="232" w:type="pct"/>
            <w:tcBorders>
              <w:top w:val="nil"/>
              <w:left w:val="nil"/>
              <w:bottom w:val="single" w:sz="4" w:space="0" w:color="auto"/>
              <w:right w:val="single" w:sz="4" w:space="0" w:color="auto"/>
            </w:tcBorders>
            <w:shd w:val="clear" w:color="000000" w:fill="CFDFF1"/>
            <w:noWrap/>
            <w:vAlign w:val="center"/>
            <w:hideMark/>
          </w:tcPr>
          <w:p w14:paraId="3D93475A"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000000" w:fill="CFDFF1"/>
            <w:noWrap/>
            <w:vAlign w:val="bottom"/>
            <w:hideMark/>
          </w:tcPr>
          <w:p w14:paraId="56251CD0"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3.805 </w:t>
            </w:r>
          </w:p>
        </w:tc>
        <w:tc>
          <w:tcPr>
            <w:tcW w:w="586" w:type="pct"/>
            <w:tcBorders>
              <w:top w:val="nil"/>
              <w:left w:val="nil"/>
              <w:bottom w:val="single" w:sz="4" w:space="0" w:color="auto"/>
              <w:right w:val="single" w:sz="4" w:space="0" w:color="auto"/>
            </w:tcBorders>
            <w:shd w:val="clear" w:color="000000" w:fill="CFDFF1"/>
            <w:noWrap/>
            <w:vAlign w:val="bottom"/>
            <w:hideMark/>
          </w:tcPr>
          <w:p w14:paraId="68CF3E96"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3.805 </w:t>
            </w:r>
          </w:p>
        </w:tc>
        <w:tc>
          <w:tcPr>
            <w:tcW w:w="590" w:type="pct"/>
            <w:tcBorders>
              <w:top w:val="nil"/>
              <w:left w:val="nil"/>
              <w:bottom w:val="single" w:sz="4" w:space="0" w:color="auto"/>
              <w:right w:val="single" w:sz="4" w:space="0" w:color="auto"/>
            </w:tcBorders>
            <w:shd w:val="clear" w:color="000000" w:fill="CFDFF1"/>
            <w:noWrap/>
            <w:vAlign w:val="bottom"/>
            <w:hideMark/>
          </w:tcPr>
          <w:p w14:paraId="71A0F753"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3.682 </w:t>
            </w:r>
          </w:p>
        </w:tc>
        <w:tc>
          <w:tcPr>
            <w:tcW w:w="588" w:type="pct"/>
            <w:tcBorders>
              <w:top w:val="nil"/>
              <w:left w:val="nil"/>
              <w:bottom w:val="single" w:sz="4" w:space="0" w:color="auto"/>
              <w:right w:val="single" w:sz="4" w:space="0" w:color="auto"/>
            </w:tcBorders>
            <w:shd w:val="clear" w:color="000000" w:fill="CFDFF1"/>
            <w:noWrap/>
            <w:vAlign w:val="bottom"/>
            <w:hideMark/>
          </w:tcPr>
          <w:p w14:paraId="473D2E80"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-124 </w:t>
            </w:r>
          </w:p>
        </w:tc>
        <w:tc>
          <w:tcPr>
            <w:tcW w:w="595" w:type="pct"/>
            <w:tcBorders>
              <w:top w:val="nil"/>
              <w:left w:val="nil"/>
              <w:bottom w:val="single" w:sz="4" w:space="0" w:color="auto"/>
              <w:right w:val="single" w:sz="4" w:space="0" w:color="auto"/>
            </w:tcBorders>
            <w:shd w:val="clear" w:color="000000" w:fill="CFDFF1"/>
            <w:noWrap/>
            <w:vAlign w:val="bottom"/>
            <w:hideMark/>
          </w:tcPr>
          <w:p w14:paraId="112DCE60"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12FE60B6" w14:textId="77777777"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7D0ABEC8"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Kommissioner, råd og nævn</w:t>
            </w:r>
          </w:p>
        </w:tc>
        <w:tc>
          <w:tcPr>
            <w:tcW w:w="232" w:type="pct"/>
            <w:tcBorders>
              <w:top w:val="nil"/>
              <w:left w:val="nil"/>
              <w:bottom w:val="single" w:sz="4" w:space="0" w:color="auto"/>
              <w:right w:val="single" w:sz="4" w:space="0" w:color="auto"/>
            </w:tcBorders>
            <w:shd w:val="clear" w:color="auto" w:fill="auto"/>
            <w:noWrap/>
            <w:vAlign w:val="center"/>
            <w:hideMark/>
          </w:tcPr>
          <w:p w14:paraId="2045F6B2"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14:paraId="3715BDD7"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113 </w:t>
            </w:r>
          </w:p>
        </w:tc>
        <w:tc>
          <w:tcPr>
            <w:tcW w:w="586" w:type="pct"/>
            <w:tcBorders>
              <w:top w:val="nil"/>
              <w:left w:val="nil"/>
              <w:bottom w:val="single" w:sz="4" w:space="0" w:color="auto"/>
              <w:right w:val="single" w:sz="4" w:space="0" w:color="auto"/>
            </w:tcBorders>
            <w:shd w:val="clear" w:color="auto" w:fill="auto"/>
            <w:noWrap/>
            <w:vAlign w:val="bottom"/>
            <w:hideMark/>
          </w:tcPr>
          <w:p w14:paraId="5820BD44"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113 </w:t>
            </w:r>
          </w:p>
        </w:tc>
        <w:tc>
          <w:tcPr>
            <w:tcW w:w="590" w:type="pct"/>
            <w:tcBorders>
              <w:top w:val="nil"/>
              <w:left w:val="nil"/>
              <w:bottom w:val="single" w:sz="4" w:space="0" w:color="auto"/>
              <w:right w:val="single" w:sz="4" w:space="0" w:color="auto"/>
            </w:tcBorders>
            <w:shd w:val="clear" w:color="auto" w:fill="auto"/>
            <w:noWrap/>
            <w:vAlign w:val="bottom"/>
            <w:hideMark/>
          </w:tcPr>
          <w:p w14:paraId="7B09C393"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105 </w:t>
            </w:r>
          </w:p>
        </w:tc>
        <w:tc>
          <w:tcPr>
            <w:tcW w:w="588" w:type="pct"/>
            <w:tcBorders>
              <w:top w:val="nil"/>
              <w:left w:val="nil"/>
              <w:bottom w:val="single" w:sz="4" w:space="0" w:color="auto"/>
              <w:right w:val="single" w:sz="4" w:space="0" w:color="auto"/>
            </w:tcBorders>
            <w:shd w:val="clear" w:color="auto" w:fill="auto"/>
            <w:noWrap/>
            <w:vAlign w:val="bottom"/>
            <w:hideMark/>
          </w:tcPr>
          <w:p w14:paraId="40A0D17E"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-8 </w:t>
            </w:r>
          </w:p>
        </w:tc>
        <w:tc>
          <w:tcPr>
            <w:tcW w:w="595" w:type="pct"/>
            <w:tcBorders>
              <w:top w:val="nil"/>
              <w:left w:val="nil"/>
              <w:bottom w:val="single" w:sz="4" w:space="0" w:color="auto"/>
              <w:right w:val="single" w:sz="4" w:space="0" w:color="auto"/>
            </w:tcBorders>
            <w:shd w:val="clear" w:color="auto" w:fill="auto"/>
            <w:noWrap/>
            <w:vAlign w:val="bottom"/>
            <w:hideMark/>
          </w:tcPr>
          <w:p w14:paraId="7491A89C"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54F93B2E" w14:textId="77777777"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43D0D94B"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Frit valg af leverandør</w:t>
            </w:r>
          </w:p>
        </w:tc>
        <w:tc>
          <w:tcPr>
            <w:tcW w:w="232" w:type="pct"/>
            <w:tcBorders>
              <w:top w:val="nil"/>
              <w:left w:val="nil"/>
              <w:bottom w:val="single" w:sz="4" w:space="0" w:color="auto"/>
              <w:right w:val="single" w:sz="4" w:space="0" w:color="auto"/>
            </w:tcBorders>
            <w:shd w:val="clear" w:color="000000" w:fill="CFDFF1"/>
            <w:noWrap/>
            <w:vAlign w:val="center"/>
            <w:hideMark/>
          </w:tcPr>
          <w:p w14:paraId="3E2CEE69"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xml:space="preserve"> 7 </w:t>
            </w:r>
          </w:p>
        </w:tc>
        <w:tc>
          <w:tcPr>
            <w:tcW w:w="681" w:type="pct"/>
            <w:tcBorders>
              <w:top w:val="nil"/>
              <w:left w:val="nil"/>
              <w:bottom w:val="single" w:sz="4" w:space="0" w:color="auto"/>
              <w:right w:val="single" w:sz="4" w:space="0" w:color="auto"/>
            </w:tcBorders>
            <w:shd w:val="clear" w:color="000000" w:fill="CFDFF1"/>
            <w:noWrap/>
            <w:vAlign w:val="bottom"/>
            <w:hideMark/>
          </w:tcPr>
          <w:p w14:paraId="5CC2F5A7"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27.826 </w:t>
            </w:r>
          </w:p>
        </w:tc>
        <w:tc>
          <w:tcPr>
            <w:tcW w:w="586" w:type="pct"/>
            <w:tcBorders>
              <w:top w:val="nil"/>
              <w:left w:val="nil"/>
              <w:bottom w:val="single" w:sz="4" w:space="0" w:color="auto"/>
              <w:right w:val="single" w:sz="4" w:space="0" w:color="auto"/>
            </w:tcBorders>
            <w:shd w:val="clear" w:color="000000" w:fill="CFDFF1"/>
            <w:noWrap/>
            <w:vAlign w:val="bottom"/>
            <w:hideMark/>
          </w:tcPr>
          <w:p w14:paraId="3E56FAC2"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27.826 </w:t>
            </w:r>
          </w:p>
        </w:tc>
        <w:tc>
          <w:tcPr>
            <w:tcW w:w="590" w:type="pct"/>
            <w:tcBorders>
              <w:top w:val="nil"/>
              <w:left w:val="nil"/>
              <w:bottom w:val="single" w:sz="4" w:space="0" w:color="auto"/>
              <w:right w:val="single" w:sz="4" w:space="0" w:color="auto"/>
            </w:tcBorders>
            <w:shd w:val="clear" w:color="000000" w:fill="CFDFF1"/>
            <w:noWrap/>
            <w:vAlign w:val="bottom"/>
            <w:hideMark/>
          </w:tcPr>
          <w:p w14:paraId="29DEBE5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38.000 </w:t>
            </w:r>
          </w:p>
        </w:tc>
        <w:tc>
          <w:tcPr>
            <w:tcW w:w="588" w:type="pct"/>
            <w:tcBorders>
              <w:top w:val="nil"/>
              <w:left w:val="nil"/>
              <w:bottom w:val="single" w:sz="4" w:space="0" w:color="auto"/>
              <w:right w:val="single" w:sz="4" w:space="0" w:color="auto"/>
            </w:tcBorders>
            <w:shd w:val="clear" w:color="000000" w:fill="CFDFF1"/>
            <w:noWrap/>
            <w:vAlign w:val="bottom"/>
            <w:hideMark/>
          </w:tcPr>
          <w:p w14:paraId="6137FB19"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10.174 </w:t>
            </w:r>
          </w:p>
        </w:tc>
        <w:tc>
          <w:tcPr>
            <w:tcW w:w="595" w:type="pct"/>
            <w:tcBorders>
              <w:top w:val="nil"/>
              <w:left w:val="nil"/>
              <w:bottom w:val="single" w:sz="4" w:space="0" w:color="auto"/>
              <w:right w:val="single" w:sz="4" w:space="0" w:color="auto"/>
            </w:tcBorders>
            <w:shd w:val="clear" w:color="000000" w:fill="CFDFF1"/>
            <w:noWrap/>
            <w:vAlign w:val="bottom"/>
            <w:hideMark/>
          </w:tcPr>
          <w:p w14:paraId="3BA8C779"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5405CDDF" w14:textId="77777777"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786045D3"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Tilskud bemyndiget af Psykiatri og Handicap</w:t>
            </w:r>
          </w:p>
        </w:tc>
        <w:tc>
          <w:tcPr>
            <w:tcW w:w="232" w:type="pct"/>
            <w:tcBorders>
              <w:top w:val="nil"/>
              <w:left w:val="nil"/>
              <w:bottom w:val="single" w:sz="4" w:space="0" w:color="auto"/>
              <w:right w:val="single" w:sz="4" w:space="0" w:color="auto"/>
            </w:tcBorders>
            <w:shd w:val="clear" w:color="auto" w:fill="auto"/>
            <w:noWrap/>
            <w:vAlign w:val="center"/>
            <w:hideMark/>
          </w:tcPr>
          <w:p w14:paraId="2063A1FF"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xml:space="preserve">  </w:t>
            </w:r>
          </w:p>
        </w:tc>
        <w:tc>
          <w:tcPr>
            <w:tcW w:w="681" w:type="pct"/>
            <w:tcBorders>
              <w:top w:val="nil"/>
              <w:left w:val="nil"/>
              <w:bottom w:val="single" w:sz="4" w:space="0" w:color="auto"/>
              <w:right w:val="single" w:sz="4" w:space="0" w:color="auto"/>
            </w:tcBorders>
            <w:shd w:val="clear" w:color="auto" w:fill="auto"/>
            <w:noWrap/>
            <w:vAlign w:val="bottom"/>
            <w:hideMark/>
          </w:tcPr>
          <w:p w14:paraId="294A6E4F"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18.286 </w:t>
            </w:r>
          </w:p>
        </w:tc>
        <w:tc>
          <w:tcPr>
            <w:tcW w:w="586" w:type="pct"/>
            <w:tcBorders>
              <w:top w:val="nil"/>
              <w:left w:val="nil"/>
              <w:bottom w:val="single" w:sz="4" w:space="0" w:color="auto"/>
              <w:right w:val="single" w:sz="4" w:space="0" w:color="auto"/>
            </w:tcBorders>
            <w:shd w:val="clear" w:color="auto" w:fill="auto"/>
            <w:noWrap/>
            <w:vAlign w:val="bottom"/>
            <w:hideMark/>
          </w:tcPr>
          <w:p w14:paraId="277688CB"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18.286 </w:t>
            </w:r>
          </w:p>
        </w:tc>
        <w:tc>
          <w:tcPr>
            <w:tcW w:w="590" w:type="pct"/>
            <w:tcBorders>
              <w:top w:val="nil"/>
              <w:left w:val="nil"/>
              <w:bottom w:val="single" w:sz="4" w:space="0" w:color="auto"/>
              <w:right w:val="single" w:sz="4" w:space="0" w:color="auto"/>
            </w:tcBorders>
            <w:shd w:val="clear" w:color="auto" w:fill="auto"/>
            <w:noWrap/>
            <w:vAlign w:val="bottom"/>
            <w:hideMark/>
          </w:tcPr>
          <w:p w14:paraId="096AA127"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17.758 </w:t>
            </w:r>
          </w:p>
        </w:tc>
        <w:tc>
          <w:tcPr>
            <w:tcW w:w="588" w:type="pct"/>
            <w:tcBorders>
              <w:top w:val="nil"/>
              <w:left w:val="nil"/>
              <w:bottom w:val="single" w:sz="4" w:space="0" w:color="auto"/>
              <w:right w:val="single" w:sz="4" w:space="0" w:color="auto"/>
            </w:tcBorders>
            <w:shd w:val="clear" w:color="auto" w:fill="auto"/>
            <w:noWrap/>
            <w:vAlign w:val="bottom"/>
            <w:hideMark/>
          </w:tcPr>
          <w:p w14:paraId="5AB4FAA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-528 </w:t>
            </w:r>
          </w:p>
        </w:tc>
        <w:tc>
          <w:tcPr>
            <w:tcW w:w="595" w:type="pct"/>
            <w:tcBorders>
              <w:top w:val="nil"/>
              <w:left w:val="nil"/>
              <w:bottom w:val="single" w:sz="4" w:space="0" w:color="auto"/>
              <w:right w:val="single" w:sz="4" w:space="0" w:color="auto"/>
            </w:tcBorders>
            <w:shd w:val="clear" w:color="auto" w:fill="auto"/>
            <w:noWrap/>
            <w:vAlign w:val="bottom"/>
            <w:hideMark/>
          </w:tcPr>
          <w:p w14:paraId="6BFFEBCB"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017A5107" w14:textId="77777777"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7DB7B90D" w14:textId="77777777" w:rsidR="00CB231C" w:rsidRPr="00CB231C" w:rsidRDefault="00CB231C" w:rsidP="00CB231C">
            <w:pPr>
              <w:spacing w:line="240" w:lineRule="auto"/>
              <w:jc w:val="left"/>
              <w:rPr>
                <w:rFonts w:ascii="Verdana" w:eastAsia="Times New Roman" w:hAnsi="Verdana" w:cs="Calibri"/>
                <w:color w:val="000000"/>
                <w:sz w:val="14"/>
                <w:szCs w:val="14"/>
                <w:u w:val="single"/>
                <w:lang w:eastAsia="da-DK"/>
              </w:rPr>
            </w:pPr>
            <w:r w:rsidRPr="00CB231C">
              <w:rPr>
                <w:rFonts w:ascii="Verdana" w:eastAsia="Times New Roman" w:hAnsi="Verdana" w:cs="Calibri"/>
                <w:color w:val="000000"/>
                <w:sz w:val="14"/>
                <w:szCs w:val="14"/>
                <w:u w:val="single"/>
                <w:lang w:eastAsia="da-DK"/>
              </w:rPr>
              <w:t>Myndighedsopgaver, admin. og diverse</w:t>
            </w:r>
          </w:p>
        </w:tc>
        <w:tc>
          <w:tcPr>
            <w:tcW w:w="232" w:type="pct"/>
            <w:tcBorders>
              <w:top w:val="nil"/>
              <w:left w:val="nil"/>
              <w:bottom w:val="single" w:sz="4" w:space="0" w:color="auto"/>
              <w:right w:val="single" w:sz="4" w:space="0" w:color="auto"/>
            </w:tcBorders>
            <w:shd w:val="clear" w:color="000000" w:fill="CFDFF1"/>
            <w:noWrap/>
            <w:vAlign w:val="center"/>
            <w:hideMark/>
          </w:tcPr>
          <w:p w14:paraId="0C432E26"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000000" w:fill="CFDFF1"/>
            <w:noWrap/>
            <w:vAlign w:val="bottom"/>
            <w:hideMark/>
          </w:tcPr>
          <w:p w14:paraId="084E1630"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28.019 </w:t>
            </w:r>
          </w:p>
        </w:tc>
        <w:tc>
          <w:tcPr>
            <w:tcW w:w="586" w:type="pct"/>
            <w:tcBorders>
              <w:top w:val="nil"/>
              <w:left w:val="nil"/>
              <w:bottom w:val="single" w:sz="4" w:space="0" w:color="auto"/>
              <w:right w:val="single" w:sz="4" w:space="0" w:color="auto"/>
            </w:tcBorders>
            <w:shd w:val="clear" w:color="000000" w:fill="CFDFF1"/>
            <w:noWrap/>
            <w:vAlign w:val="bottom"/>
            <w:hideMark/>
          </w:tcPr>
          <w:p w14:paraId="36B5F3A0"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28.311 </w:t>
            </w:r>
          </w:p>
        </w:tc>
        <w:tc>
          <w:tcPr>
            <w:tcW w:w="590" w:type="pct"/>
            <w:tcBorders>
              <w:top w:val="nil"/>
              <w:left w:val="nil"/>
              <w:bottom w:val="single" w:sz="4" w:space="0" w:color="auto"/>
              <w:right w:val="single" w:sz="4" w:space="0" w:color="auto"/>
            </w:tcBorders>
            <w:shd w:val="clear" w:color="000000" w:fill="CFDFF1"/>
            <w:noWrap/>
            <w:vAlign w:val="bottom"/>
            <w:hideMark/>
          </w:tcPr>
          <w:p w14:paraId="7D4FFFD6"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21.578 </w:t>
            </w:r>
          </w:p>
        </w:tc>
        <w:tc>
          <w:tcPr>
            <w:tcW w:w="588" w:type="pct"/>
            <w:tcBorders>
              <w:top w:val="nil"/>
              <w:left w:val="nil"/>
              <w:bottom w:val="single" w:sz="4" w:space="0" w:color="auto"/>
              <w:right w:val="single" w:sz="4" w:space="0" w:color="auto"/>
            </w:tcBorders>
            <w:shd w:val="clear" w:color="000000" w:fill="CFDFF1"/>
            <w:noWrap/>
            <w:vAlign w:val="bottom"/>
            <w:hideMark/>
          </w:tcPr>
          <w:p w14:paraId="0116B639"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-6.733 </w:t>
            </w:r>
          </w:p>
        </w:tc>
        <w:tc>
          <w:tcPr>
            <w:tcW w:w="595" w:type="pct"/>
            <w:tcBorders>
              <w:top w:val="nil"/>
              <w:left w:val="nil"/>
              <w:bottom w:val="single" w:sz="4" w:space="0" w:color="auto"/>
              <w:right w:val="single" w:sz="4" w:space="0" w:color="auto"/>
            </w:tcBorders>
            <w:shd w:val="clear" w:color="000000" w:fill="CFDFF1"/>
            <w:noWrap/>
            <w:vAlign w:val="bottom"/>
            <w:hideMark/>
          </w:tcPr>
          <w:p w14:paraId="5F595763"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064A771F" w14:textId="77777777" w:rsidTr="008909FE">
        <w:trPr>
          <w:trHeight w:val="245"/>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4C83333D"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 - Sekretariat og fællesudgifter</w:t>
            </w:r>
          </w:p>
        </w:tc>
        <w:tc>
          <w:tcPr>
            <w:tcW w:w="232" w:type="pct"/>
            <w:tcBorders>
              <w:top w:val="nil"/>
              <w:left w:val="nil"/>
              <w:bottom w:val="single" w:sz="4" w:space="0" w:color="auto"/>
              <w:right w:val="single" w:sz="4" w:space="0" w:color="auto"/>
            </w:tcBorders>
            <w:shd w:val="clear" w:color="auto" w:fill="auto"/>
            <w:noWrap/>
            <w:vAlign w:val="center"/>
            <w:hideMark/>
          </w:tcPr>
          <w:p w14:paraId="60517FC1"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xml:space="preserve"> 8 </w:t>
            </w:r>
          </w:p>
        </w:tc>
        <w:tc>
          <w:tcPr>
            <w:tcW w:w="681" w:type="pct"/>
            <w:tcBorders>
              <w:top w:val="nil"/>
              <w:left w:val="nil"/>
              <w:bottom w:val="single" w:sz="4" w:space="0" w:color="auto"/>
              <w:right w:val="single" w:sz="4" w:space="0" w:color="auto"/>
            </w:tcBorders>
            <w:shd w:val="clear" w:color="auto" w:fill="auto"/>
            <w:noWrap/>
            <w:vAlign w:val="bottom"/>
            <w:hideMark/>
          </w:tcPr>
          <w:p w14:paraId="319EF73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23.919 </w:t>
            </w:r>
          </w:p>
        </w:tc>
        <w:tc>
          <w:tcPr>
            <w:tcW w:w="586" w:type="pct"/>
            <w:tcBorders>
              <w:top w:val="nil"/>
              <w:left w:val="nil"/>
              <w:bottom w:val="single" w:sz="4" w:space="0" w:color="auto"/>
              <w:right w:val="single" w:sz="4" w:space="0" w:color="auto"/>
            </w:tcBorders>
            <w:shd w:val="clear" w:color="auto" w:fill="auto"/>
            <w:noWrap/>
            <w:vAlign w:val="bottom"/>
            <w:hideMark/>
          </w:tcPr>
          <w:p w14:paraId="3A7DD1BE"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24.211 </w:t>
            </w:r>
          </w:p>
        </w:tc>
        <w:tc>
          <w:tcPr>
            <w:tcW w:w="590" w:type="pct"/>
            <w:tcBorders>
              <w:top w:val="nil"/>
              <w:left w:val="nil"/>
              <w:bottom w:val="single" w:sz="4" w:space="0" w:color="auto"/>
              <w:right w:val="single" w:sz="4" w:space="0" w:color="auto"/>
            </w:tcBorders>
            <w:shd w:val="clear" w:color="auto" w:fill="auto"/>
            <w:noWrap/>
            <w:vAlign w:val="bottom"/>
            <w:hideMark/>
          </w:tcPr>
          <w:p w14:paraId="07E42FAF"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16.432 </w:t>
            </w:r>
          </w:p>
        </w:tc>
        <w:tc>
          <w:tcPr>
            <w:tcW w:w="588" w:type="pct"/>
            <w:tcBorders>
              <w:top w:val="nil"/>
              <w:left w:val="nil"/>
              <w:bottom w:val="single" w:sz="4" w:space="0" w:color="auto"/>
              <w:right w:val="single" w:sz="4" w:space="0" w:color="auto"/>
            </w:tcBorders>
            <w:shd w:val="clear" w:color="auto" w:fill="auto"/>
            <w:noWrap/>
            <w:vAlign w:val="bottom"/>
            <w:hideMark/>
          </w:tcPr>
          <w:p w14:paraId="5805EEE4"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-7.779 </w:t>
            </w:r>
          </w:p>
        </w:tc>
        <w:tc>
          <w:tcPr>
            <w:tcW w:w="595" w:type="pct"/>
            <w:tcBorders>
              <w:top w:val="nil"/>
              <w:left w:val="nil"/>
              <w:bottom w:val="single" w:sz="4" w:space="0" w:color="auto"/>
              <w:right w:val="single" w:sz="4" w:space="0" w:color="auto"/>
            </w:tcBorders>
            <w:shd w:val="clear" w:color="auto" w:fill="auto"/>
            <w:noWrap/>
            <w:vAlign w:val="bottom"/>
            <w:hideMark/>
          </w:tcPr>
          <w:p w14:paraId="76AA8202"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6A01F877" w14:textId="77777777" w:rsidTr="008909FE">
        <w:trPr>
          <w:trHeight w:val="418"/>
        </w:trPr>
        <w:tc>
          <w:tcPr>
            <w:tcW w:w="1728" w:type="pct"/>
            <w:tcBorders>
              <w:top w:val="nil"/>
              <w:left w:val="single" w:sz="4" w:space="0" w:color="auto"/>
              <w:bottom w:val="single" w:sz="4" w:space="0" w:color="auto"/>
              <w:right w:val="single" w:sz="4" w:space="0" w:color="auto"/>
            </w:tcBorders>
            <w:shd w:val="clear" w:color="000000" w:fill="CFDFF1"/>
            <w:vAlign w:val="bottom"/>
            <w:hideMark/>
          </w:tcPr>
          <w:p w14:paraId="71C8A56B"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 - Hospice, Plejetakst for færdig-behandlede og Plejeløn til pårørende</w:t>
            </w:r>
          </w:p>
        </w:tc>
        <w:tc>
          <w:tcPr>
            <w:tcW w:w="232" w:type="pct"/>
            <w:tcBorders>
              <w:top w:val="nil"/>
              <w:left w:val="nil"/>
              <w:bottom w:val="single" w:sz="4" w:space="0" w:color="auto"/>
              <w:right w:val="single" w:sz="4" w:space="0" w:color="auto"/>
            </w:tcBorders>
            <w:shd w:val="clear" w:color="000000" w:fill="CFDFF1"/>
            <w:noWrap/>
            <w:vAlign w:val="center"/>
            <w:hideMark/>
          </w:tcPr>
          <w:p w14:paraId="397EECD0"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9</w:t>
            </w:r>
          </w:p>
        </w:tc>
        <w:tc>
          <w:tcPr>
            <w:tcW w:w="681" w:type="pct"/>
            <w:tcBorders>
              <w:top w:val="nil"/>
              <w:left w:val="nil"/>
              <w:bottom w:val="single" w:sz="4" w:space="0" w:color="auto"/>
              <w:right w:val="single" w:sz="4" w:space="0" w:color="auto"/>
            </w:tcBorders>
            <w:shd w:val="clear" w:color="000000" w:fill="CFDFF1"/>
            <w:noWrap/>
            <w:vAlign w:val="bottom"/>
            <w:hideMark/>
          </w:tcPr>
          <w:p w14:paraId="554FB39D"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4.100 </w:t>
            </w:r>
          </w:p>
        </w:tc>
        <w:tc>
          <w:tcPr>
            <w:tcW w:w="586" w:type="pct"/>
            <w:tcBorders>
              <w:top w:val="nil"/>
              <w:left w:val="nil"/>
              <w:bottom w:val="single" w:sz="4" w:space="0" w:color="auto"/>
              <w:right w:val="single" w:sz="4" w:space="0" w:color="auto"/>
            </w:tcBorders>
            <w:shd w:val="clear" w:color="000000" w:fill="CFDFF1"/>
            <w:noWrap/>
            <w:vAlign w:val="bottom"/>
            <w:hideMark/>
          </w:tcPr>
          <w:p w14:paraId="6DAA75E2"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4.100 </w:t>
            </w:r>
          </w:p>
        </w:tc>
        <w:tc>
          <w:tcPr>
            <w:tcW w:w="590" w:type="pct"/>
            <w:tcBorders>
              <w:top w:val="nil"/>
              <w:left w:val="nil"/>
              <w:bottom w:val="single" w:sz="4" w:space="0" w:color="auto"/>
              <w:right w:val="single" w:sz="4" w:space="0" w:color="auto"/>
            </w:tcBorders>
            <w:shd w:val="clear" w:color="000000" w:fill="CFDFF1"/>
            <w:noWrap/>
            <w:vAlign w:val="bottom"/>
            <w:hideMark/>
          </w:tcPr>
          <w:p w14:paraId="3F7955DD"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5.146 </w:t>
            </w:r>
          </w:p>
        </w:tc>
        <w:tc>
          <w:tcPr>
            <w:tcW w:w="588" w:type="pct"/>
            <w:tcBorders>
              <w:top w:val="nil"/>
              <w:left w:val="nil"/>
              <w:bottom w:val="single" w:sz="4" w:space="0" w:color="auto"/>
              <w:right w:val="single" w:sz="4" w:space="0" w:color="auto"/>
            </w:tcBorders>
            <w:shd w:val="clear" w:color="000000" w:fill="CFDFF1"/>
            <w:noWrap/>
            <w:vAlign w:val="bottom"/>
            <w:hideMark/>
          </w:tcPr>
          <w:p w14:paraId="2CDFD56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1.046 </w:t>
            </w:r>
          </w:p>
        </w:tc>
        <w:tc>
          <w:tcPr>
            <w:tcW w:w="595" w:type="pct"/>
            <w:tcBorders>
              <w:top w:val="nil"/>
              <w:left w:val="nil"/>
              <w:bottom w:val="single" w:sz="4" w:space="0" w:color="auto"/>
              <w:right w:val="single" w:sz="4" w:space="0" w:color="auto"/>
            </w:tcBorders>
            <w:shd w:val="clear" w:color="000000" w:fill="CFDFF1"/>
            <w:noWrap/>
            <w:vAlign w:val="bottom"/>
            <w:hideMark/>
          </w:tcPr>
          <w:p w14:paraId="2209B8C4"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628556A7" w14:textId="77777777"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68A5CF16"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Elever</w:t>
            </w:r>
          </w:p>
        </w:tc>
        <w:tc>
          <w:tcPr>
            <w:tcW w:w="232" w:type="pct"/>
            <w:tcBorders>
              <w:top w:val="nil"/>
              <w:left w:val="nil"/>
              <w:bottom w:val="single" w:sz="4" w:space="0" w:color="auto"/>
              <w:right w:val="single" w:sz="4" w:space="0" w:color="auto"/>
            </w:tcBorders>
            <w:shd w:val="clear" w:color="auto" w:fill="auto"/>
            <w:noWrap/>
            <w:vAlign w:val="center"/>
            <w:hideMark/>
          </w:tcPr>
          <w:p w14:paraId="3C066160"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14:paraId="5BD2664E"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13.000 </w:t>
            </w:r>
          </w:p>
        </w:tc>
        <w:tc>
          <w:tcPr>
            <w:tcW w:w="586" w:type="pct"/>
            <w:tcBorders>
              <w:top w:val="nil"/>
              <w:left w:val="nil"/>
              <w:bottom w:val="single" w:sz="4" w:space="0" w:color="auto"/>
              <w:right w:val="single" w:sz="4" w:space="0" w:color="auto"/>
            </w:tcBorders>
            <w:shd w:val="clear" w:color="auto" w:fill="auto"/>
            <w:noWrap/>
            <w:vAlign w:val="bottom"/>
            <w:hideMark/>
          </w:tcPr>
          <w:p w14:paraId="31ABB4A6"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13.000 </w:t>
            </w:r>
          </w:p>
        </w:tc>
        <w:tc>
          <w:tcPr>
            <w:tcW w:w="590" w:type="pct"/>
            <w:tcBorders>
              <w:top w:val="nil"/>
              <w:left w:val="nil"/>
              <w:bottom w:val="single" w:sz="4" w:space="0" w:color="auto"/>
              <w:right w:val="single" w:sz="4" w:space="0" w:color="auto"/>
            </w:tcBorders>
            <w:shd w:val="clear" w:color="auto" w:fill="auto"/>
            <w:noWrap/>
            <w:vAlign w:val="bottom"/>
            <w:hideMark/>
          </w:tcPr>
          <w:p w14:paraId="233E16E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12.334 </w:t>
            </w:r>
          </w:p>
        </w:tc>
        <w:tc>
          <w:tcPr>
            <w:tcW w:w="588" w:type="pct"/>
            <w:tcBorders>
              <w:top w:val="nil"/>
              <w:left w:val="nil"/>
              <w:bottom w:val="single" w:sz="4" w:space="0" w:color="auto"/>
              <w:right w:val="single" w:sz="4" w:space="0" w:color="auto"/>
            </w:tcBorders>
            <w:shd w:val="clear" w:color="auto" w:fill="auto"/>
            <w:noWrap/>
            <w:vAlign w:val="bottom"/>
            <w:hideMark/>
          </w:tcPr>
          <w:p w14:paraId="20006FA9"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-666 </w:t>
            </w:r>
          </w:p>
        </w:tc>
        <w:tc>
          <w:tcPr>
            <w:tcW w:w="595" w:type="pct"/>
            <w:tcBorders>
              <w:top w:val="nil"/>
              <w:left w:val="nil"/>
              <w:bottom w:val="single" w:sz="4" w:space="0" w:color="auto"/>
              <w:right w:val="single" w:sz="4" w:space="0" w:color="auto"/>
            </w:tcBorders>
            <w:shd w:val="clear" w:color="auto" w:fill="auto"/>
            <w:noWrap/>
            <w:vAlign w:val="bottom"/>
            <w:hideMark/>
          </w:tcPr>
          <w:p w14:paraId="4BC86988"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322261B5" w14:textId="77777777"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305A331D"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Værdighedsmilliarden</w:t>
            </w:r>
          </w:p>
        </w:tc>
        <w:tc>
          <w:tcPr>
            <w:tcW w:w="232" w:type="pct"/>
            <w:tcBorders>
              <w:top w:val="nil"/>
              <w:left w:val="nil"/>
              <w:bottom w:val="single" w:sz="4" w:space="0" w:color="auto"/>
              <w:right w:val="single" w:sz="4" w:space="0" w:color="auto"/>
            </w:tcBorders>
            <w:shd w:val="clear" w:color="000000" w:fill="CFDFF1"/>
            <w:noWrap/>
            <w:vAlign w:val="center"/>
            <w:hideMark/>
          </w:tcPr>
          <w:p w14:paraId="0F67AF56"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000000" w:fill="CFDFF1"/>
            <w:noWrap/>
            <w:vAlign w:val="bottom"/>
            <w:hideMark/>
          </w:tcPr>
          <w:p w14:paraId="17BE3AE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86" w:type="pct"/>
            <w:tcBorders>
              <w:top w:val="nil"/>
              <w:left w:val="nil"/>
              <w:bottom w:val="single" w:sz="4" w:space="0" w:color="auto"/>
              <w:right w:val="single" w:sz="4" w:space="0" w:color="auto"/>
            </w:tcBorders>
            <w:shd w:val="clear" w:color="000000" w:fill="CFDFF1"/>
            <w:noWrap/>
            <w:vAlign w:val="bottom"/>
            <w:hideMark/>
          </w:tcPr>
          <w:p w14:paraId="77E58BE6"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90" w:type="pct"/>
            <w:tcBorders>
              <w:top w:val="nil"/>
              <w:left w:val="nil"/>
              <w:bottom w:val="single" w:sz="4" w:space="0" w:color="auto"/>
              <w:right w:val="single" w:sz="4" w:space="0" w:color="auto"/>
            </w:tcBorders>
            <w:shd w:val="clear" w:color="000000" w:fill="CFDFF1"/>
            <w:noWrap/>
            <w:vAlign w:val="bottom"/>
            <w:hideMark/>
          </w:tcPr>
          <w:p w14:paraId="3C34DF4E"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1.105 </w:t>
            </w:r>
          </w:p>
        </w:tc>
        <w:tc>
          <w:tcPr>
            <w:tcW w:w="588" w:type="pct"/>
            <w:tcBorders>
              <w:top w:val="nil"/>
              <w:left w:val="nil"/>
              <w:bottom w:val="single" w:sz="4" w:space="0" w:color="auto"/>
              <w:right w:val="single" w:sz="4" w:space="0" w:color="auto"/>
            </w:tcBorders>
            <w:shd w:val="clear" w:color="000000" w:fill="CFDFF1"/>
            <w:noWrap/>
            <w:vAlign w:val="bottom"/>
            <w:hideMark/>
          </w:tcPr>
          <w:p w14:paraId="53678AC7"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1.105 </w:t>
            </w:r>
          </w:p>
        </w:tc>
        <w:tc>
          <w:tcPr>
            <w:tcW w:w="595" w:type="pct"/>
            <w:tcBorders>
              <w:top w:val="nil"/>
              <w:left w:val="nil"/>
              <w:bottom w:val="single" w:sz="4" w:space="0" w:color="auto"/>
              <w:right w:val="single" w:sz="4" w:space="0" w:color="auto"/>
            </w:tcBorders>
            <w:shd w:val="clear" w:color="000000" w:fill="CFDFF1"/>
            <w:noWrap/>
            <w:vAlign w:val="bottom"/>
            <w:hideMark/>
          </w:tcPr>
          <w:p w14:paraId="4643CD28"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34A18A75" w14:textId="77777777"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6C0B1EFD"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 - Værdighedsmilliarden - udgifter</w:t>
            </w:r>
          </w:p>
        </w:tc>
        <w:tc>
          <w:tcPr>
            <w:tcW w:w="232" w:type="pct"/>
            <w:tcBorders>
              <w:top w:val="nil"/>
              <w:left w:val="nil"/>
              <w:bottom w:val="single" w:sz="4" w:space="0" w:color="auto"/>
              <w:right w:val="single" w:sz="4" w:space="0" w:color="auto"/>
            </w:tcBorders>
            <w:shd w:val="clear" w:color="auto" w:fill="auto"/>
            <w:noWrap/>
            <w:vAlign w:val="center"/>
            <w:hideMark/>
          </w:tcPr>
          <w:p w14:paraId="01B0BFA2"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14:paraId="74B456BB"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86" w:type="pct"/>
            <w:tcBorders>
              <w:top w:val="nil"/>
              <w:left w:val="nil"/>
              <w:bottom w:val="single" w:sz="4" w:space="0" w:color="auto"/>
              <w:right w:val="single" w:sz="4" w:space="0" w:color="auto"/>
            </w:tcBorders>
            <w:shd w:val="clear" w:color="auto" w:fill="auto"/>
            <w:noWrap/>
            <w:vAlign w:val="bottom"/>
            <w:hideMark/>
          </w:tcPr>
          <w:p w14:paraId="45703C92"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c>
          <w:tcPr>
            <w:tcW w:w="590" w:type="pct"/>
            <w:tcBorders>
              <w:top w:val="nil"/>
              <w:left w:val="nil"/>
              <w:bottom w:val="single" w:sz="4" w:space="0" w:color="auto"/>
              <w:right w:val="single" w:sz="4" w:space="0" w:color="auto"/>
            </w:tcBorders>
            <w:shd w:val="clear" w:color="auto" w:fill="auto"/>
            <w:noWrap/>
            <w:vAlign w:val="bottom"/>
            <w:hideMark/>
          </w:tcPr>
          <w:p w14:paraId="7DD08886"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12.120 </w:t>
            </w:r>
          </w:p>
        </w:tc>
        <w:tc>
          <w:tcPr>
            <w:tcW w:w="588" w:type="pct"/>
            <w:tcBorders>
              <w:top w:val="nil"/>
              <w:left w:val="nil"/>
              <w:bottom w:val="single" w:sz="4" w:space="0" w:color="auto"/>
              <w:right w:val="single" w:sz="4" w:space="0" w:color="auto"/>
            </w:tcBorders>
            <w:shd w:val="clear" w:color="auto" w:fill="auto"/>
            <w:noWrap/>
            <w:vAlign w:val="bottom"/>
            <w:hideMark/>
          </w:tcPr>
          <w:p w14:paraId="4412749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12.120 </w:t>
            </w:r>
          </w:p>
        </w:tc>
        <w:tc>
          <w:tcPr>
            <w:tcW w:w="595" w:type="pct"/>
            <w:tcBorders>
              <w:top w:val="nil"/>
              <w:left w:val="nil"/>
              <w:bottom w:val="single" w:sz="4" w:space="0" w:color="auto"/>
              <w:right w:val="single" w:sz="4" w:space="0" w:color="auto"/>
            </w:tcBorders>
            <w:shd w:val="clear" w:color="auto" w:fill="auto"/>
            <w:noWrap/>
            <w:vAlign w:val="bottom"/>
            <w:hideMark/>
          </w:tcPr>
          <w:p w14:paraId="130EAA22"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5ED834A7" w14:textId="77777777"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34497582"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 - Værdighedsmilliarden - statsligt tilskud</w:t>
            </w:r>
          </w:p>
        </w:tc>
        <w:tc>
          <w:tcPr>
            <w:tcW w:w="232" w:type="pct"/>
            <w:tcBorders>
              <w:top w:val="nil"/>
              <w:left w:val="nil"/>
              <w:bottom w:val="single" w:sz="4" w:space="0" w:color="auto"/>
              <w:right w:val="single" w:sz="4" w:space="0" w:color="auto"/>
            </w:tcBorders>
            <w:shd w:val="clear" w:color="000000" w:fill="CFDFF1"/>
            <w:noWrap/>
            <w:vAlign w:val="center"/>
            <w:hideMark/>
          </w:tcPr>
          <w:p w14:paraId="012DCF40"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000000" w:fill="CFDFF1"/>
            <w:noWrap/>
            <w:vAlign w:val="bottom"/>
            <w:hideMark/>
          </w:tcPr>
          <w:p w14:paraId="5574879E"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w:t>
            </w:r>
          </w:p>
        </w:tc>
        <w:tc>
          <w:tcPr>
            <w:tcW w:w="586" w:type="pct"/>
            <w:tcBorders>
              <w:top w:val="nil"/>
              <w:left w:val="nil"/>
              <w:bottom w:val="single" w:sz="4" w:space="0" w:color="auto"/>
              <w:right w:val="single" w:sz="4" w:space="0" w:color="auto"/>
            </w:tcBorders>
            <w:shd w:val="clear" w:color="000000" w:fill="CFDFF1"/>
            <w:noWrap/>
            <w:vAlign w:val="bottom"/>
            <w:hideMark/>
          </w:tcPr>
          <w:p w14:paraId="7283892B"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w:t>
            </w:r>
          </w:p>
        </w:tc>
        <w:tc>
          <w:tcPr>
            <w:tcW w:w="590" w:type="pct"/>
            <w:tcBorders>
              <w:top w:val="nil"/>
              <w:left w:val="nil"/>
              <w:bottom w:val="single" w:sz="4" w:space="0" w:color="auto"/>
              <w:right w:val="single" w:sz="4" w:space="0" w:color="auto"/>
            </w:tcBorders>
            <w:shd w:val="clear" w:color="000000" w:fill="CFDFF1"/>
            <w:noWrap/>
            <w:vAlign w:val="bottom"/>
            <w:hideMark/>
          </w:tcPr>
          <w:p w14:paraId="3B323AF2"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-11.015 </w:t>
            </w:r>
          </w:p>
        </w:tc>
        <w:tc>
          <w:tcPr>
            <w:tcW w:w="588" w:type="pct"/>
            <w:tcBorders>
              <w:top w:val="nil"/>
              <w:left w:val="nil"/>
              <w:bottom w:val="single" w:sz="4" w:space="0" w:color="auto"/>
              <w:right w:val="single" w:sz="4" w:space="0" w:color="auto"/>
            </w:tcBorders>
            <w:shd w:val="clear" w:color="000000" w:fill="CFDFF1"/>
            <w:noWrap/>
            <w:vAlign w:val="bottom"/>
            <w:hideMark/>
          </w:tcPr>
          <w:p w14:paraId="110C275D"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-11.015 </w:t>
            </w:r>
          </w:p>
        </w:tc>
        <w:tc>
          <w:tcPr>
            <w:tcW w:w="595" w:type="pct"/>
            <w:tcBorders>
              <w:top w:val="nil"/>
              <w:left w:val="nil"/>
              <w:bottom w:val="single" w:sz="4" w:space="0" w:color="auto"/>
              <w:right w:val="single" w:sz="4" w:space="0" w:color="auto"/>
            </w:tcBorders>
            <w:shd w:val="clear" w:color="000000" w:fill="CFDFF1"/>
            <w:noWrap/>
            <w:vAlign w:val="bottom"/>
            <w:hideMark/>
          </w:tcPr>
          <w:p w14:paraId="1A4EDF46"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00E985B4" w14:textId="77777777" w:rsidTr="008909FE">
        <w:trPr>
          <w:trHeight w:val="256"/>
        </w:trPr>
        <w:tc>
          <w:tcPr>
            <w:tcW w:w="1728" w:type="pct"/>
            <w:tcBorders>
              <w:top w:val="single" w:sz="4" w:space="0" w:color="auto"/>
              <w:left w:val="single" w:sz="4" w:space="0" w:color="auto"/>
              <w:bottom w:val="nil"/>
              <w:right w:val="single" w:sz="4" w:space="0" w:color="auto"/>
            </w:tcBorders>
            <w:shd w:val="clear" w:color="auto" w:fill="auto"/>
            <w:noWrap/>
            <w:vAlign w:val="bottom"/>
            <w:hideMark/>
          </w:tcPr>
          <w:p w14:paraId="2768DBA9"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Mellemkomm. afr. &amp; statsrefusion i SDE</w:t>
            </w:r>
          </w:p>
        </w:tc>
        <w:tc>
          <w:tcPr>
            <w:tcW w:w="232" w:type="pct"/>
            <w:tcBorders>
              <w:top w:val="nil"/>
              <w:left w:val="nil"/>
              <w:bottom w:val="nil"/>
              <w:right w:val="single" w:sz="4" w:space="0" w:color="auto"/>
            </w:tcBorders>
            <w:shd w:val="clear" w:color="auto" w:fill="auto"/>
            <w:noWrap/>
            <w:vAlign w:val="center"/>
            <w:hideMark/>
          </w:tcPr>
          <w:p w14:paraId="7CBFB8EF"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xml:space="preserve"> 10 </w:t>
            </w:r>
          </w:p>
        </w:tc>
        <w:tc>
          <w:tcPr>
            <w:tcW w:w="681" w:type="pct"/>
            <w:tcBorders>
              <w:top w:val="nil"/>
              <w:left w:val="nil"/>
              <w:bottom w:val="nil"/>
              <w:right w:val="single" w:sz="4" w:space="0" w:color="auto"/>
            </w:tcBorders>
            <w:shd w:val="clear" w:color="auto" w:fill="auto"/>
            <w:noWrap/>
            <w:vAlign w:val="bottom"/>
            <w:hideMark/>
          </w:tcPr>
          <w:p w14:paraId="6226A128"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14.467 </w:t>
            </w:r>
          </w:p>
        </w:tc>
        <w:tc>
          <w:tcPr>
            <w:tcW w:w="586" w:type="pct"/>
            <w:tcBorders>
              <w:top w:val="nil"/>
              <w:left w:val="nil"/>
              <w:bottom w:val="nil"/>
              <w:right w:val="single" w:sz="4" w:space="0" w:color="auto"/>
            </w:tcBorders>
            <w:shd w:val="clear" w:color="auto" w:fill="auto"/>
            <w:noWrap/>
            <w:vAlign w:val="bottom"/>
            <w:hideMark/>
          </w:tcPr>
          <w:p w14:paraId="7F0170F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14.467 </w:t>
            </w:r>
          </w:p>
        </w:tc>
        <w:tc>
          <w:tcPr>
            <w:tcW w:w="590" w:type="pct"/>
            <w:tcBorders>
              <w:top w:val="nil"/>
              <w:left w:val="nil"/>
              <w:bottom w:val="nil"/>
              <w:right w:val="single" w:sz="4" w:space="0" w:color="auto"/>
            </w:tcBorders>
            <w:shd w:val="clear" w:color="auto" w:fill="auto"/>
            <w:noWrap/>
            <w:vAlign w:val="bottom"/>
            <w:hideMark/>
          </w:tcPr>
          <w:p w14:paraId="7556BF97"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8.757 </w:t>
            </w:r>
          </w:p>
        </w:tc>
        <w:tc>
          <w:tcPr>
            <w:tcW w:w="588" w:type="pct"/>
            <w:tcBorders>
              <w:top w:val="nil"/>
              <w:left w:val="nil"/>
              <w:bottom w:val="nil"/>
              <w:right w:val="single" w:sz="4" w:space="0" w:color="auto"/>
            </w:tcBorders>
            <w:shd w:val="clear" w:color="auto" w:fill="auto"/>
            <w:noWrap/>
            <w:vAlign w:val="bottom"/>
            <w:hideMark/>
          </w:tcPr>
          <w:p w14:paraId="1C00EF61"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-5.710 </w:t>
            </w:r>
          </w:p>
        </w:tc>
        <w:tc>
          <w:tcPr>
            <w:tcW w:w="595" w:type="pct"/>
            <w:tcBorders>
              <w:top w:val="nil"/>
              <w:left w:val="nil"/>
              <w:bottom w:val="nil"/>
              <w:right w:val="single" w:sz="4" w:space="0" w:color="auto"/>
            </w:tcBorders>
            <w:shd w:val="clear" w:color="auto" w:fill="auto"/>
            <w:noWrap/>
            <w:vAlign w:val="bottom"/>
            <w:hideMark/>
          </w:tcPr>
          <w:p w14:paraId="6AEC28E3"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1366A8EF" w14:textId="77777777" w:rsidTr="008909FE">
        <w:trPr>
          <w:trHeight w:val="256"/>
        </w:trPr>
        <w:tc>
          <w:tcPr>
            <w:tcW w:w="1728" w:type="pct"/>
            <w:tcBorders>
              <w:top w:val="single" w:sz="4" w:space="0" w:color="auto"/>
              <w:left w:val="single" w:sz="4" w:space="0" w:color="auto"/>
              <w:bottom w:val="single" w:sz="4" w:space="0" w:color="auto"/>
              <w:right w:val="single" w:sz="4" w:space="0" w:color="auto"/>
            </w:tcBorders>
            <w:shd w:val="clear" w:color="000000" w:fill="CFDFF1"/>
            <w:noWrap/>
            <w:vAlign w:val="bottom"/>
            <w:hideMark/>
          </w:tcPr>
          <w:p w14:paraId="19BAF9F9" w14:textId="77777777" w:rsidR="00CB231C" w:rsidRPr="00CB231C" w:rsidRDefault="00CB231C" w:rsidP="00CB231C">
            <w:pPr>
              <w:spacing w:line="240" w:lineRule="auto"/>
              <w:jc w:val="left"/>
              <w:rPr>
                <w:rFonts w:ascii="Verdana" w:eastAsia="Times New Roman" w:hAnsi="Verdana" w:cs="Calibri"/>
                <w:b/>
                <w:bCs/>
                <w:color w:val="000000"/>
                <w:sz w:val="16"/>
                <w:szCs w:val="16"/>
                <w:lang w:eastAsia="da-DK"/>
              </w:rPr>
            </w:pPr>
            <w:r w:rsidRPr="00CB231C">
              <w:rPr>
                <w:rFonts w:ascii="Verdana" w:eastAsia="Times New Roman" w:hAnsi="Verdana" w:cs="Calibri"/>
                <w:b/>
                <w:bCs/>
                <w:color w:val="000000"/>
                <w:sz w:val="16"/>
                <w:szCs w:val="16"/>
                <w:lang w:eastAsia="da-DK"/>
              </w:rPr>
              <w:t>Budgetramme 2</w:t>
            </w:r>
          </w:p>
        </w:tc>
        <w:tc>
          <w:tcPr>
            <w:tcW w:w="232" w:type="pct"/>
            <w:tcBorders>
              <w:top w:val="single" w:sz="4" w:space="0" w:color="auto"/>
              <w:left w:val="nil"/>
              <w:bottom w:val="single" w:sz="4" w:space="0" w:color="auto"/>
              <w:right w:val="single" w:sz="4" w:space="0" w:color="auto"/>
            </w:tcBorders>
            <w:shd w:val="clear" w:color="000000" w:fill="CFDFF1"/>
            <w:noWrap/>
            <w:vAlign w:val="center"/>
            <w:hideMark/>
          </w:tcPr>
          <w:p w14:paraId="3514860C"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single" w:sz="4" w:space="0" w:color="auto"/>
              <w:left w:val="nil"/>
              <w:bottom w:val="single" w:sz="4" w:space="0" w:color="auto"/>
              <w:right w:val="single" w:sz="4" w:space="0" w:color="auto"/>
            </w:tcBorders>
            <w:shd w:val="clear" w:color="000000" w:fill="CFDFF1"/>
            <w:noWrap/>
            <w:vAlign w:val="bottom"/>
            <w:hideMark/>
          </w:tcPr>
          <w:p w14:paraId="6F674F5D"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-10.148 </w:t>
            </w:r>
          </w:p>
        </w:tc>
        <w:tc>
          <w:tcPr>
            <w:tcW w:w="586" w:type="pct"/>
            <w:tcBorders>
              <w:top w:val="single" w:sz="4" w:space="0" w:color="auto"/>
              <w:left w:val="nil"/>
              <w:bottom w:val="single" w:sz="4" w:space="0" w:color="auto"/>
              <w:right w:val="single" w:sz="4" w:space="0" w:color="auto"/>
            </w:tcBorders>
            <w:shd w:val="clear" w:color="000000" w:fill="CFDFF1"/>
            <w:noWrap/>
            <w:vAlign w:val="bottom"/>
            <w:hideMark/>
          </w:tcPr>
          <w:p w14:paraId="695C928A"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-10.148 </w:t>
            </w:r>
          </w:p>
        </w:tc>
        <w:tc>
          <w:tcPr>
            <w:tcW w:w="590" w:type="pct"/>
            <w:tcBorders>
              <w:top w:val="single" w:sz="4" w:space="0" w:color="auto"/>
              <w:left w:val="nil"/>
              <w:bottom w:val="single" w:sz="4" w:space="0" w:color="auto"/>
              <w:right w:val="single" w:sz="4" w:space="0" w:color="auto"/>
            </w:tcBorders>
            <w:shd w:val="clear" w:color="000000" w:fill="CFDFF1"/>
            <w:noWrap/>
            <w:vAlign w:val="bottom"/>
            <w:hideMark/>
          </w:tcPr>
          <w:p w14:paraId="1F6EA202"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-10.128 </w:t>
            </w:r>
          </w:p>
        </w:tc>
        <w:tc>
          <w:tcPr>
            <w:tcW w:w="588" w:type="pct"/>
            <w:tcBorders>
              <w:top w:val="single" w:sz="4" w:space="0" w:color="auto"/>
              <w:left w:val="nil"/>
              <w:bottom w:val="single" w:sz="4" w:space="0" w:color="auto"/>
              <w:right w:val="single" w:sz="4" w:space="0" w:color="auto"/>
            </w:tcBorders>
            <w:shd w:val="clear" w:color="000000" w:fill="CFDFF1"/>
            <w:noWrap/>
            <w:vAlign w:val="bottom"/>
            <w:hideMark/>
          </w:tcPr>
          <w:p w14:paraId="7249F373"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20 </w:t>
            </w:r>
          </w:p>
        </w:tc>
        <w:tc>
          <w:tcPr>
            <w:tcW w:w="595" w:type="pct"/>
            <w:tcBorders>
              <w:top w:val="single" w:sz="4" w:space="0" w:color="auto"/>
              <w:left w:val="nil"/>
              <w:bottom w:val="single" w:sz="4" w:space="0" w:color="auto"/>
              <w:right w:val="single" w:sz="4" w:space="0" w:color="auto"/>
            </w:tcBorders>
            <w:shd w:val="clear" w:color="000000" w:fill="CFDFF1"/>
            <w:noWrap/>
            <w:vAlign w:val="bottom"/>
            <w:hideMark/>
          </w:tcPr>
          <w:p w14:paraId="1A0D82FB" w14:textId="77777777" w:rsidR="00CB231C" w:rsidRPr="00CB231C" w:rsidRDefault="00CB231C" w:rsidP="00CB231C">
            <w:pPr>
              <w:spacing w:line="240" w:lineRule="auto"/>
              <w:jc w:val="right"/>
              <w:rPr>
                <w:rFonts w:ascii="Verdana" w:eastAsia="Times New Roman" w:hAnsi="Verdana" w:cs="Calibri"/>
                <w:b/>
                <w:bCs/>
                <w:color w:val="000000"/>
                <w:sz w:val="14"/>
                <w:szCs w:val="14"/>
                <w:lang w:eastAsia="da-DK"/>
              </w:rPr>
            </w:pPr>
            <w:r w:rsidRPr="00CB231C">
              <w:rPr>
                <w:rFonts w:ascii="Verdana" w:eastAsia="Times New Roman" w:hAnsi="Verdana" w:cs="Calibri"/>
                <w:b/>
                <w:bCs/>
                <w:color w:val="000000"/>
                <w:sz w:val="14"/>
                <w:szCs w:val="14"/>
                <w:lang w:eastAsia="da-DK"/>
              </w:rPr>
              <w:t xml:space="preserve">0 </w:t>
            </w:r>
          </w:p>
        </w:tc>
      </w:tr>
      <w:tr w:rsidR="00CB231C" w:rsidRPr="00CB231C" w14:paraId="44E23708" w14:textId="77777777" w:rsidTr="008909FE">
        <w:trPr>
          <w:trHeight w:val="256"/>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14:paraId="646B92D1"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Ældreboliger</w:t>
            </w:r>
          </w:p>
        </w:tc>
        <w:tc>
          <w:tcPr>
            <w:tcW w:w="232" w:type="pct"/>
            <w:tcBorders>
              <w:top w:val="nil"/>
              <w:left w:val="nil"/>
              <w:bottom w:val="single" w:sz="4" w:space="0" w:color="auto"/>
              <w:right w:val="single" w:sz="4" w:space="0" w:color="auto"/>
            </w:tcBorders>
            <w:shd w:val="clear" w:color="auto" w:fill="auto"/>
            <w:noWrap/>
            <w:vAlign w:val="center"/>
            <w:hideMark/>
          </w:tcPr>
          <w:p w14:paraId="0DEC4C66"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auto" w:fill="auto"/>
            <w:noWrap/>
            <w:vAlign w:val="bottom"/>
            <w:hideMark/>
          </w:tcPr>
          <w:p w14:paraId="3D3B8AD2"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-10.889 </w:t>
            </w:r>
          </w:p>
        </w:tc>
        <w:tc>
          <w:tcPr>
            <w:tcW w:w="586" w:type="pct"/>
            <w:tcBorders>
              <w:top w:val="nil"/>
              <w:left w:val="nil"/>
              <w:bottom w:val="single" w:sz="4" w:space="0" w:color="auto"/>
              <w:right w:val="single" w:sz="4" w:space="0" w:color="auto"/>
            </w:tcBorders>
            <w:shd w:val="clear" w:color="auto" w:fill="auto"/>
            <w:noWrap/>
            <w:vAlign w:val="bottom"/>
            <w:hideMark/>
          </w:tcPr>
          <w:p w14:paraId="304962BF"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-10.889 </w:t>
            </w:r>
          </w:p>
        </w:tc>
        <w:tc>
          <w:tcPr>
            <w:tcW w:w="590" w:type="pct"/>
            <w:tcBorders>
              <w:top w:val="nil"/>
              <w:left w:val="nil"/>
              <w:bottom w:val="single" w:sz="4" w:space="0" w:color="auto"/>
              <w:right w:val="single" w:sz="4" w:space="0" w:color="auto"/>
            </w:tcBorders>
            <w:shd w:val="clear" w:color="auto" w:fill="auto"/>
            <w:noWrap/>
            <w:vAlign w:val="bottom"/>
            <w:hideMark/>
          </w:tcPr>
          <w:p w14:paraId="0A5E05AB"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-10.473 </w:t>
            </w:r>
          </w:p>
        </w:tc>
        <w:tc>
          <w:tcPr>
            <w:tcW w:w="588" w:type="pct"/>
            <w:tcBorders>
              <w:top w:val="nil"/>
              <w:left w:val="nil"/>
              <w:bottom w:val="single" w:sz="4" w:space="0" w:color="auto"/>
              <w:right w:val="single" w:sz="4" w:space="0" w:color="auto"/>
            </w:tcBorders>
            <w:shd w:val="clear" w:color="auto" w:fill="auto"/>
            <w:noWrap/>
            <w:vAlign w:val="bottom"/>
            <w:hideMark/>
          </w:tcPr>
          <w:p w14:paraId="540C2126"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416 </w:t>
            </w:r>
          </w:p>
        </w:tc>
        <w:tc>
          <w:tcPr>
            <w:tcW w:w="595" w:type="pct"/>
            <w:tcBorders>
              <w:top w:val="nil"/>
              <w:left w:val="nil"/>
              <w:bottom w:val="single" w:sz="4" w:space="0" w:color="auto"/>
              <w:right w:val="single" w:sz="4" w:space="0" w:color="auto"/>
            </w:tcBorders>
            <w:shd w:val="clear" w:color="auto" w:fill="auto"/>
            <w:noWrap/>
            <w:vAlign w:val="bottom"/>
            <w:hideMark/>
          </w:tcPr>
          <w:p w14:paraId="70609933"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r w:rsidR="00CB231C" w:rsidRPr="00CB231C" w14:paraId="3609373B" w14:textId="77777777" w:rsidTr="008909FE">
        <w:trPr>
          <w:trHeight w:val="256"/>
        </w:trPr>
        <w:tc>
          <w:tcPr>
            <w:tcW w:w="1728" w:type="pct"/>
            <w:tcBorders>
              <w:top w:val="nil"/>
              <w:left w:val="single" w:sz="4" w:space="0" w:color="auto"/>
              <w:bottom w:val="single" w:sz="4" w:space="0" w:color="auto"/>
              <w:right w:val="single" w:sz="4" w:space="0" w:color="auto"/>
            </w:tcBorders>
            <w:shd w:val="clear" w:color="000000" w:fill="CFDFF1"/>
            <w:noWrap/>
            <w:vAlign w:val="bottom"/>
            <w:hideMark/>
          </w:tcPr>
          <w:p w14:paraId="35661156" w14:textId="77777777" w:rsidR="00CB231C" w:rsidRPr="00CB231C" w:rsidRDefault="00CB231C" w:rsidP="00CB231C">
            <w:pPr>
              <w:spacing w:line="240" w:lineRule="auto"/>
              <w:jc w:val="lef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Merudgift voksne</w:t>
            </w:r>
          </w:p>
        </w:tc>
        <w:tc>
          <w:tcPr>
            <w:tcW w:w="232" w:type="pct"/>
            <w:tcBorders>
              <w:top w:val="nil"/>
              <w:left w:val="nil"/>
              <w:bottom w:val="single" w:sz="4" w:space="0" w:color="auto"/>
              <w:right w:val="single" w:sz="4" w:space="0" w:color="auto"/>
            </w:tcBorders>
            <w:shd w:val="clear" w:color="000000" w:fill="CFDFF1"/>
            <w:noWrap/>
            <w:vAlign w:val="center"/>
            <w:hideMark/>
          </w:tcPr>
          <w:p w14:paraId="27B3EB82" w14:textId="77777777" w:rsidR="00CB231C" w:rsidRPr="00CB231C" w:rsidRDefault="00CB231C" w:rsidP="00CB231C">
            <w:pPr>
              <w:spacing w:line="240" w:lineRule="auto"/>
              <w:jc w:val="left"/>
              <w:rPr>
                <w:rFonts w:ascii="Verdana" w:eastAsia="Times New Roman" w:hAnsi="Verdana" w:cs="Calibri"/>
                <w:color w:val="000000"/>
                <w:sz w:val="16"/>
                <w:szCs w:val="16"/>
                <w:lang w:eastAsia="da-DK"/>
              </w:rPr>
            </w:pPr>
            <w:r w:rsidRPr="00CB231C">
              <w:rPr>
                <w:rFonts w:ascii="Verdana" w:eastAsia="Times New Roman" w:hAnsi="Verdana" w:cs="Calibri"/>
                <w:color w:val="000000"/>
                <w:sz w:val="16"/>
                <w:szCs w:val="16"/>
                <w:lang w:eastAsia="da-DK"/>
              </w:rPr>
              <w:t> </w:t>
            </w:r>
          </w:p>
        </w:tc>
        <w:tc>
          <w:tcPr>
            <w:tcW w:w="681" w:type="pct"/>
            <w:tcBorders>
              <w:top w:val="nil"/>
              <w:left w:val="nil"/>
              <w:bottom w:val="single" w:sz="4" w:space="0" w:color="auto"/>
              <w:right w:val="single" w:sz="4" w:space="0" w:color="auto"/>
            </w:tcBorders>
            <w:shd w:val="clear" w:color="000000" w:fill="CFDFF1"/>
            <w:noWrap/>
            <w:vAlign w:val="bottom"/>
            <w:hideMark/>
          </w:tcPr>
          <w:p w14:paraId="3C5E96D8"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741 </w:t>
            </w:r>
          </w:p>
        </w:tc>
        <w:tc>
          <w:tcPr>
            <w:tcW w:w="586" w:type="pct"/>
            <w:tcBorders>
              <w:top w:val="nil"/>
              <w:left w:val="nil"/>
              <w:bottom w:val="single" w:sz="4" w:space="0" w:color="auto"/>
              <w:right w:val="single" w:sz="4" w:space="0" w:color="auto"/>
            </w:tcBorders>
            <w:shd w:val="clear" w:color="000000" w:fill="CFDFF1"/>
            <w:noWrap/>
            <w:vAlign w:val="bottom"/>
            <w:hideMark/>
          </w:tcPr>
          <w:p w14:paraId="13CDB44A"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741 </w:t>
            </w:r>
          </w:p>
        </w:tc>
        <w:tc>
          <w:tcPr>
            <w:tcW w:w="590" w:type="pct"/>
            <w:tcBorders>
              <w:top w:val="nil"/>
              <w:left w:val="nil"/>
              <w:bottom w:val="single" w:sz="4" w:space="0" w:color="auto"/>
              <w:right w:val="single" w:sz="4" w:space="0" w:color="auto"/>
            </w:tcBorders>
            <w:shd w:val="clear" w:color="000000" w:fill="CFDFF1"/>
            <w:noWrap/>
            <w:vAlign w:val="bottom"/>
            <w:hideMark/>
          </w:tcPr>
          <w:p w14:paraId="558A29DD"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345 </w:t>
            </w:r>
          </w:p>
        </w:tc>
        <w:tc>
          <w:tcPr>
            <w:tcW w:w="588" w:type="pct"/>
            <w:tcBorders>
              <w:top w:val="nil"/>
              <w:left w:val="nil"/>
              <w:bottom w:val="single" w:sz="4" w:space="0" w:color="auto"/>
              <w:right w:val="single" w:sz="4" w:space="0" w:color="auto"/>
            </w:tcBorders>
            <w:shd w:val="clear" w:color="000000" w:fill="CFDFF1"/>
            <w:noWrap/>
            <w:vAlign w:val="bottom"/>
            <w:hideMark/>
          </w:tcPr>
          <w:p w14:paraId="3074D8DB"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-396 </w:t>
            </w:r>
          </w:p>
        </w:tc>
        <w:tc>
          <w:tcPr>
            <w:tcW w:w="595" w:type="pct"/>
            <w:tcBorders>
              <w:top w:val="nil"/>
              <w:left w:val="nil"/>
              <w:bottom w:val="single" w:sz="4" w:space="0" w:color="auto"/>
              <w:right w:val="single" w:sz="4" w:space="0" w:color="auto"/>
            </w:tcBorders>
            <w:shd w:val="clear" w:color="000000" w:fill="CFDFF1"/>
            <w:noWrap/>
            <w:vAlign w:val="bottom"/>
            <w:hideMark/>
          </w:tcPr>
          <w:p w14:paraId="0DB00DAC" w14:textId="77777777" w:rsidR="00CB231C" w:rsidRPr="00CB231C" w:rsidRDefault="00CB231C" w:rsidP="00CB231C">
            <w:pPr>
              <w:spacing w:line="240" w:lineRule="auto"/>
              <w:jc w:val="right"/>
              <w:rPr>
                <w:rFonts w:ascii="Verdana" w:eastAsia="Times New Roman" w:hAnsi="Verdana" w:cs="Calibri"/>
                <w:color w:val="000000"/>
                <w:sz w:val="14"/>
                <w:szCs w:val="14"/>
                <w:lang w:eastAsia="da-DK"/>
              </w:rPr>
            </w:pPr>
            <w:r w:rsidRPr="00CB231C">
              <w:rPr>
                <w:rFonts w:ascii="Verdana" w:eastAsia="Times New Roman" w:hAnsi="Verdana" w:cs="Calibri"/>
                <w:color w:val="000000"/>
                <w:sz w:val="14"/>
                <w:szCs w:val="14"/>
                <w:lang w:eastAsia="da-DK"/>
              </w:rPr>
              <w:t xml:space="preserve">0 </w:t>
            </w:r>
          </w:p>
        </w:tc>
      </w:tr>
    </w:tbl>
    <w:p w14:paraId="1A98B1AC" w14:textId="77777777" w:rsidR="00CB231C" w:rsidRPr="00CB231C" w:rsidRDefault="00CB231C" w:rsidP="00CB231C">
      <w:pPr>
        <w:rPr>
          <w:rFonts w:ascii="Verdana" w:hAnsi="Verdana"/>
          <w:sz w:val="14"/>
          <w:szCs w:val="14"/>
        </w:rPr>
      </w:pPr>
      <w:r w:rsidRPr="00CB231C">
        <w:rPr>
          <w:rFonts w:ascii="Verdana" w:hAnsi="Verdana"/>
          <w:sz w:val="14"/>
          <w:szCs w:val="14"/>
        </w:rPr>
        <w:t>Merforbrug (+) Mindreforbrug (-)</w:t>
      </w:r>
    </w:p>
    <w:p w14:paraId="6EE4C1CA" w14:textId="77777777" w:rsidR="00CB231C" w:rsidRPr="00CB231C" w:rsidRDefault="00CB231C" w:rsidP="00CB231C">
      <w:pPr>
        <w:rPr>
          <w:rFonts w:ascii="Verdana" w:hAnsi="Verdana"/>
          <w:b/>
          <w:sz w:val="18"/>
          <w:szCs w:val="18"/>
        </w:rPr>
      </w:pPr>
    </w:p>
    <w:p w14:paraId="58EB45F6" w14:textId="77777777" w:rsidR="00CB231C" w:rsidRPr="00CB231C" w:rsidRDefault="00CB231C" w:rsidP="00CB231C">
      <w:pPr>
        <w:rPr>
          <w:rFonts w:ascii="Verdana" w:hAnsi="Verdana"/>
          <w:b/>
          <w:sz w:val="18"/>
          <w:szCs w:val="18"/>
        </w:rPr>
      </w:pPr>
      <w:r w:rsidRPr="00CB231C">
        <w:rPr>
          <w:rFonts w:ascii="Verdana" w:hAnsi="Verdana"/>
          <w:b/>
          <w:sz w:val="20"/>
          <w:szCs w:val="20"/>
        </w:rPr>
        <w:t>Noter til regnskab, drift</w:t>
      </w:r>
    </w:p>
    <w:p w14:paraId="54E7D7A4" w14:textId="77777777" w:rsidR="0039509E" w:rsidRDefault="0039509E" w:rsidP="00CB231C"/>
    <w:p w14:paraId="5D489048" w14:textId="77777777" w:rsidR="00CB231C" w:rsidRPr="00CB231C" w:rsidRDefault="00CB231C" w:rsidP="00CB231C">
      <w:r w:rsidRPr="00CB231C">
        <w:t xml:space="preserve">Regnskabet for 2019 udviser et merforbrug på 6,4 mio. kr., hvoraf budgetramme 1 har bidraget med et merforbrug på 6,4 mio. kr., mens der ikke har været et merforbrug på budgetramme 2. Merforbruget for 2020 tilskrives nogle helt specifikke årsager, som ikke var kendt ved budgetlægningen for 2019. </w:t>
      </w:r>
    </w:p>
    <w:p w14:paraId="43D414F7" w14:textId="77777777" w:rsidR="00CB231C" w:rsidRPr="00CB231C" w:rsidRDefault="00CB231C" w:rsidP="00CB231C">
      <w:pPr>
        <w:rPr>
          <w:rFonts w:cs="Arial"/>
          <w:u w:val="single"/>
        </w:rPr>
      </w:pPr>
    </w:p>
    <w:p w14:paraId="3A351668" w14:textId="77777777" w:rsidR="00CB231C" w:rsidRPr="00CB231C" w:rsidRDefault="00CB231C" w:rsidP="00CB231C">
      <w:pPr>
        <w:rPr>
          <w:rFonts w:cs="Arial"/>
          <w:color w:val="FF0000"/>
        </w:rPr>
      </w:pPr>
      <w:r w:rsidRPr="00CB231C">
        <w:rPr>
          <w:rFonts w:cs="Arial"/>
          <w:u w:val="single"/>
        </w:rPr>
        <w:t xml:space="preserve">Note 1 </w:t>
      </w:r>
    </w:p>
    <w:p w14:paraId="21A962FC" w14:textId="77777777" w:rsidR="00CB231C" w:rsidRPr="00CB231C" w:rsidRDefault="00CB231C" w:rsidP="00CB231C">
      <w:pPr>
        <w:rPr>
          <w:rFonts w:cs="Arial"/>
          <w:color w:val="FF0000"/>
        </w:rPr>
      </w:pPr>
      <w:r w:rsidRPr="00CB231C">
        <w:rPr>
          <w:rFonts w:cs="Arial"/>
        </w:rPr>
        <w:t>Budgetramme 1 udviser for 2019 et merforbrug på 6,4 mio. kr. Virksomhederne har, set i forhold til det korrigerede budget, haft et merforbrug på 11,5 mio. kr., mens posterne under øvrig udvalgsramme, samlet set har haft et mindreforbrug på 5,1 mio. kr. Merforbruget på virksomhederne ligger primært på distrikterne.</w:t>
      </w:r>
    </w:p>
    <w:p w14:paraId="7A4710CB" w14:textId="77777777" w:rsidR="00CB231C" w:rsidRDefault="00CB231C" w:rsidP="00CB231C">
      <w:pPr>
        <w:rPr>
          <w:rFonts w:cs="Arial"/>
          <w:u w:val="single"/>
        </w:rPr>
      </w:pPr>
    </w:p>
    <w:p w14:paraId="135C453E" w14:textId="77777777" w:rsidR="00CB231C" w:rsidRDefault="00CB231C" w:rsidP="00CB231C">
      <w:pPr>
        <w:rPr>
          <w:rFonts w:cs="Arial"/>
          <w:u w:val="single"/>
        </w:rPr>
      </w:pPr>
    </w:p>
    <w:p w14:paraId="55D91AFD" w14:textId="77777777" w:rsidR="00CB231C" w:rsidRPr="00CB231C" w:rsidRDefault="00CB231C" w:rsidP="00CB231C">
      <w:pPr>
        <w:rPr>
          <w:rFonts w:cs="Arial"/>
          <w:u w:val="single"/>
        </w:rPr>
      </w:pPr>
      <w:r w:rsidRPr="00CB231C">
        <w:rPr>
          <w:rFonts w:cs="Arial"/>
          <w:u w:val="single"/>
        </w:rPr>
        <w:t>Note 2</w:t>
      </w:r>
    </w:p>
    <w:p w14:paraId="04ED2FFC" w14:textId="77777777" w:rsidR="00CB231C" w:rsidRPr="00CB231C" w:rsidRDefault="00CB231C" w:rsidP="00CB231C">
      <w:pPr>
        <w:rPr>
          <w:rFonts w:cs="Arial"/>
        </w:rPr>
      </w:pPr>
      <w:r w:rsidRPr="00CB231C">
        <w:rPr>
          <w:rFonts w:cs="Arial"/>
        </w:rPr>
        <w:t>Vordingborg Madservice udviser for 2019 et mindreforbrug på 2,3 mio. kr. Mindreforbruget er primært sket ved øget fokus på madspild og lønudgifterne.</w:t>
      </w:r>
    </w:p>
    <w:p w14:paraId="1A568262" w14:textId="77777777" w:rsidR="00CB231C" w:rsidRPr="00CB231C" w:rsidRDefault="00CB231C" w:rsidP="00CB231C">
      <w:pPr>
        <w:rPr>
          <w:rFonts w:cs="Arial"/>
        </w:rPr>
      </w:pPr>
    </w:p>
    <w:p w14:paraId="03D4A70C" w14:textId="77777777" w:rsidR="00CB231C" w:rsidRPr="00CB231C" w:rsidRDefault="00CB231C" w:rsidP="00CB231C">
      <w:pPr>
        <w:rPr>
          <w:rFonts w:cs="Arial"/>
          <w:u w:val="single"/>
        </w:rPr>
      </w:pPr>
      <w:r w:rsidRPr="00CB231C">
        <w:rPr>
          <w:rFonts w:cs="Arial"/>
          <w:u w:val="single"/>
        </w:rPr>
        <w:t>Note 3</w:t>
      </w:r>
    </w:p>
    <w:p w14:paraId="101928BE" w14:textId="77777777" w:rsidR="00CB231C" w:rsidRPr="00CB231C" w:rsidRDefault="00CB231C" w:rsidP="00CB231C">
      <w:pPr>
        <w:rPr>
          <w:rFonts w:cs="Arial"/>
          <w:u w:val="single"/>
        </w:rPr>
      </w:pPr>
      <w:r w:rsidRPr="00CB231C">
        <w:rPr>
          <w:rFonts w:cs="Arial"/>
        </w:rPr>
        <w:t>Distrikterne udviser for 2019 et merforbrug på 12,8 mio. kr. Heraf skyldtes de 2,3 mio. kr. et merforbrug vedrørende inkontinens- og stomiprodukter. Distrikterne var i 2019 regnskabsmæssigt underbudgetteret set i forhold til de opgaver de skulle løse. Når resultatet opgøres i forhold til distrikternes aktivitetsbaserede budget dvs. i forhold til det antal timer distrikterne leverede på baggrund af visitation til borgerne, var underskuddet på 5,2 mio. kr., hvoraf de 2,3 mio. kr. var et merforbrug på inkontinens- og stomiprodukter. Distrikterne havde i 2019 store rekrutteringsproblemer, og derfor kraftigt stigende udgifter til eksterne vikarer.</w:t>
      </w:r>
    </w:p>
    <w:p w14:paraId="303CA909" w14:textId="77777777" w:rsidR="00CB231C" w:rsidRPr="00CB231C" w:rsidRDefault="00CB231C" w:rsidP="00CB231C">
      <w:pPr>
        <w:rPr>
          <w:rFonts w:cs="Arial"/>
          <w:u w:val="single"/>
        </w:rPr>
      </w:pPr>
    </w:p>
    <w:p w14:paraId="222D97F6" w14:textId="77777777" w:rsidR="00CB231C" w:rsidRPr="00CB231C" w:rsidRDefault="00CB231C" w:rsidP="00CB231C">
      <w:pPr>
        <w:rPr>
          <w:rFonts w:cs="Arial"/>
          <w:u w:val="single"/>
        </w:rPr>
      </w:pPr>
      <w:r w:rsidRPr="00CB231C">
        <w:rPr>
          <w:rFonts w:cs="Arial"/>
          <w:u w:val="single"/>
        </w:rPr>
        <w:t>Note 4</w:t>
      </w:r>
    </w:p>
    <w:p w14:paraId="4A2B7C1A" w14:textId="77777777" w:rsidR="00CB231C" w:rsidRPr="00CB231C" w:rsidRDefault="00CB231C" w:rsidP="00CB231C">
      <w:pPr>
        <w:rPr>
          <w:rFonts w:cs="Arial"/>
        </w:rPr>
      </w:pPr>
      <w:r w:rsidRPr="00CB231C">
        <w:rPr>
          <w:rFonts w:cs="Arial"/>
        </w:rPr>
        <w:t>Forebyggelse og aktivitetscentre udviser for 2019 et mindreforbrug på 1,3 mio. kr. Mindreforbruget skyldes primært delvis afløftet moms på transportudgifter. Det er sket med tilbagevirkende kraft, og var således ikke budgetlagt.</w:t>
      </w:r>
    </w:p>
    <w:p w14:paraId="0144D315" w14:textId="77777777" w:rsidR="00CB231C" w:rsidRPr="00CB231C" w:rsidRDefault="00CB231C" w:rsidP="00CB231C">
      <w:pPr>
        <w:rPr>
          <w:rFonts w:cs="Arial"/>
          <w:u w:val="single"/>
        </w:rPr>
      </w:pPr>
    </w:p>
    <w:p w14:paraId="486273BE" w14:textId="77777777" w:rsidR="00CB231C" w:rsidRPr="00CB231C" w:rsidRDefault="00CB231C" w:rsidP="00CB231C">
      <w:pPr>
        <w:rPr>
          <w:rFonts w:cs="Arial"/>
          <w:u w:val="single"/>
        </w:rPr>
      </w:pPr>
      <w:r w:rsidRPr="00CB231C">
        <w:rPr>
          <w:rFonts w:cs="Arial"/>
          <w:u w:val="single"/>
        </w:rPr>
        <w:t>Note 5</w:t>
      </w:r>
    </w:p>
    <w:p w14:paraId="03FF12D3" w14:textId="77777777" w:rsidR="00CB231C" w:rsidRPr="00CB231C" w:rsidRDefault="00CB231C" w:rsidP="00CB231C">
      <w:pPr>
        <w:rPr>
          <w:rFonts w:cs="Arial"/>
        </w:rPr>
      </w:pPr>
      <w:r w:rsidRPr="00CB231C">
        <w:rPr>
          <w:rFonts w:cs="Arial"/>
        </w:rPr>
        <w:t>Hjælpemidler udviser for 2019 et merforbrug på 2,3 mio. kr. Efter flere års stilstand, har der været et øget forbrug af hjælpemidler – specielt personer under 65 år har vist sig at forbruge flere hjælpemidler end hidtil forventet.</w:t>
      </w:r>
    </w:p>
    <w:p w14:paraId="6B81DC93" w14:textId="77777777" w:rsidR="00CB231C" w:rsidRPr="00CB231C" w:rsidRDefault="00CB231C" w:rsidP="00CB231C">
      <w:pPr>
        <w:rPr>
          <w:rFonts w:cs="Arial"/>
          <w:u w:val="single"/>
        </w:rPr>
      </w:pPr>
    </w:p>
    <w:p w14:paraId="6FF7EEE2" w14:textId="77777777" w:rsidR="00CB231C" w:rsidRPr="00CB231C" w:rsidRDefault="00CB231C" w:rsidP="00CB231C">
      <w:pPr>
        <w:rPr>
          <w:rFonts w:cs="Arial"/>
          <w:u w:val="single"/>
        </w:rPr>
      </w:pPr>
      <w:r w:rsidRPr="00CB231C">
        <w:rPr>
          <w:rFonts w:cs="Arial"/>
          <w:u w:val="single"/>
        </w:rPr>
        <w:t>Note 6</w:t>
      </w:r>
    </w:p>
    <w:p w14:paraId="15943B22" w14:textId="77777777" w:rsidR="00CB231C" w:rsidRPr="00CB231C" w:rsidRDefault="00CB231C" w:rsidP="00CB231C">
      <w:pPr>
        <w:rPr>
          <w:rFonts w:cs="Arial"/>
        </w:rPr>
      </w:pPr>
      <w:r w:rsidRPr="00CB231C">
        <w:rPr>
          <w:rFonts w:cs="Arial"/>
        </w:rPr>
        <w:t>Bygninger udviser for 2019 et mindreforbrug på 2,6 mio. kr. Mindreforbruget skyldes at årsregnskaberne for distrikternes servicearealer udviser færre udgifter end de opgivne budgetter, og afløftning af moms fra tidligere års regnskaber.</w:t>
      </w:r>
    </w:p>
    <w:p w14:paraId="72AD3189" w14:textId="77777777" w:rsidR="00CB231C" w:rsidRPr="00CB231C" w:rsidRDefault="00CB231C" w:rsidP="00CB231C">
      <w:pPr>
        <w:rPr>
          <w:rFonts w:cs="Arial"/>
        </w:rPr>
      </w:pPr>
    </w:p>
    <w:p w14:paraId="795238B9" w14:textId="77777777" w:rsidR="00CB231C" w:rsidRPr="00CB231C" w:rsidRDefault="00CB231C" w:rsidP="00CB231C">
      <w:pPr>
        <w:rPr>
          <w:rFonts w:cs="Arial"/>
        </w:rPr>
      </w:pPr>
      <w:r w:rsidRPr="00CB231C">
        <w:rPr>
          <w:rFonts w:cs="Arial"/>
          <w:u w:val="single"/>
        </w:rPr>
        <w:t>Note 7</w:t>
      </w:r>
    </w:p>
    <w:p w14:paraId="6256F708" w14:textId="77777777" w:rsidR="00CB231C" w:rsidRPr="00CB231C" w:rsidRDefault="00CB231C" w:rsidP="00CB231C">
      <w:pPr>
        <w:rPr>
          <w:rFonts w:cs="Arial"/>
        </w:rPr>
      </w:pPr>
      <w:r w:rsidRPr="00CB231C">
        <w:rPr>
          <w:rFonts w:cs="Arial"/>
        </w:rPr>
        <w:t>Frit valg af leverandør udviser for 2019 et merforbrug på 10,2 mio. kr. Merforbruget skyldes primært udviklingen i udgifter til særligt komplekse og omkostningstunge borgere.</w:t>
      </w:r>
    </w:p>
    <w:p w14:paraId="3D4FE86A" w14:textId="77777777" w:rsidR="00CB231C" w:rsidRPr="00CB231C" w:rsidRDefault="00CB231C" w:rsidP="00CB231C">
      <w:pPr>
        <w:rPr>
          <w:rFonts w:cs="Arial"/>
        </w:rPr>
      </w:pPr>
    </w:p>
    <w:p w14:paraId="3D9403AC" w14:textId="77777777" w:rsidR="00CB231C" w:rsidRPr="00CB231C" w:rsidRDefault="00CB231C" w:rsidP="00CB231C">
      <w:pPr>
        <w:rPr>
          <w:rFonts w:cs="Arial"/>
        </w:rPr>
      </w:pPr>
      <w:r w:rsidRPr="00CB231C">
        <w:rPr>
          <w:rFonts w:cs="Arial"/>
          <w:u w:val="single"/>
        </w:rPr>
        <w:t>Note 8</w:t>
      </w:r>
    </w:p>
    <w:p w14:paraId="725DBD2A" w14:textId="77777777" w:rsidR="00CB231C" w:rsidRPr="00CB231C" w:rsidRDefault="00CB231C" w:rsidP="00CB231C">
      <w:pPr>
        <w:rPr>
          <w:rFonts w:cs="Arial"/>
        </w:rPr>
      </w:pPr>
      <w:r w:rsidRPr="00CB231C">
        <w:rPr>
          <w:rFonts w:cs="Arial"/>
        </w:rPr>
        <w:t>Sekretariat og fællesudgifter udviser for 2019 et mindreforbrug på 7,8 mio. kr. Mindreforbruget skyldes primært færre lønudgifter og færre udgifter til uddannelse og IT.</w:t>
      </w:r>
    </w:p>
    <w:p w14:paraId="112EF2BD" w14:textId="77777777" w:rsidR="00CB231C" w:rsidRPr="00CB231C" w:rsidRDefault="00CB231C" w:rsidP="00CB231C">
      <w:pPr>
        <w:rPr>
          <w:rFonts w:cs="Arial"/>
        </w:rPr>
      </w:pPr>
    </w:p>
    <w:p w14:paraId="51230783" w14:textId="77777777" w:rsidR="00CB231C" w:rsidRPr="00CB231C" w:rsidRDefault="00CB231C" w:rsidP="00CB231C">
      <w:pPr>
        <w:rPr>
          <w:rFonts w:cs="Arial"/>
        </w:rPr>
      </w:pPr>
      <w:r w:rsidRPr="00CB231C">
        <w:rPr>
          <w:rFonts w:cs="Arial"/>
          <w:u w:val="single"/>
        </w:rPr>
        <w:t>Note 9</w:t>
      </w:r>
    </w:p>
    <w:p w14:paraId="47E41809" w14:textId="77777777" w:rsidR="00CB231C" w:rsidRPr="00CB231C" w:rsidRDefault="00CB231C" w:rsidP="00CB231C">
      <w:pPr>
        <w:rPr>
          <w:rFonts w:cs="Arial"/>
        </w:rPr>
      </w:pPr>
      <w:r w:rsidRPr="00CB231C">
        <w:rPr>
          <w:rFonts w:cs="Arial"/>
        </w:rPr>
        <w:t>Hospice, Plejetakst for færdigbehandlede og Plejeløn til pårørende udviser for 2019 et merforbrug på 1,0 mio. kr. Udgifterne kan ikke forudsiges.</w:t>
      </w:r>
    </w:p>
    <w:p w14:paraId="147AFD3F" w14:textId="77777777" w:rsidR="00CB231C" w:rsidRPr="00CB231C" w:rsidRDefault="00CB231C" w:rsidP="00CB231C">
      <w:pPr>
        <w:rPr>
          <w:rFonts w:cs="Arial"/>
        </w:rPr>
      </w:pPr>
    </w:p>
    <w:p w14:paraId="4D52038C" w14:textId="77777777" w:rsidR="00CB231C" w:rsidRPr="00CB231C" w:rsidRDefault="00CB231C" w:rsidP="00CB231C">
      <w:pPr>
        <w:rPr>
          <w:rFonts w:cs="Arial"/>
        </w:rPr>
      </w:pPr>
      <w:r w:rsidRPr="00CB231C">
        <w:rPr>
          <w:rFonts w:cs="Arial"/>
          <w:u w:val="single"/>
        </w:rPr>
        <w:t>Note 10</w:t>
      </w:r>
    </w:p>
    <w:p w14:paraId="5E5EEB66" w14:textId="77777777" w:rsidR="00CB231C" w:rsidRPr="00CB231C" w:rsidRDefault="00CB231C" w:rsidP="00CB231C">
      <w:pPr>
        <w:rPr>
          <w:rFonts w:cs="Arial"/>
        </w:rPr>
      </w:pPr>
      <w:r w:rsidRPr="00CB231C">
        <w:rPr>
          <w:rFonts w:cs="Arial"/>
        </w:rPr>
        <w:t>Mellemkommunale afregninger &amp; Statsrefusion udviser for 2019 et mindreforbrug på 5,7 mio. kr. Mindreforbruget skyldes primært en øget refusion på særligt dyre enkeltsager – udgifter til særligt komplekse og omkostningstunge borgere.</w:t>
      </w:r>
    </w:p>
    <w:p w14:paraId="7A798437" w14:textId="77777777" w:rsidR="00CB231C" w:rsidRDefault="00CB231C" w:rsidP="00CB231C">
      <w:pPr>
        <w:rPr>
          <w:rFonts w:ascii="Verdana" w:hAnsi="Verdana"/>
          <w:b/>
        </w:rPr>
      </w:pPr>
    </w:p>
    <w:p w14:paraId="22D21BDB" w14:textId="77777777" w:rsidR="00CB231C" w:rsidRDefault="00CB231C" w:rsidP="00CB231C">
      <w:pPr>
        <w:rPr>
          <w:rFonts w:ascii="Verdana" w:hAnsi="Verdana"/>
          <w:b/>
        </w:rPr>
      </w:pPr>
    </w:p>
    <w:p w14:paraId="71836D5B" w14:textId="77777777" w:rsidR="00CB231C" w:rsidRDefault="00CB231C" w:rsidP="00CB231C">
      <w:pPr>
        <w:rPr>
          <w:rFonts w:ascii="Verdana" w:hAnsi="Verdana"/>
          <w:b/>
        </w:rPr>
      </w:pPr>
    </w:p>
    <w:p w14:paraId="5A07433A" w14:textId="77777777" w:rsidR="00CB231C" w:rsidRDefault="00CB231C" w:rsidP="00CB231C">
      <w:pPr>
        <w:rPr>
          <w:rFonts w:ascii="Verdana" w:hAnsi="Verdana"/>
          <w:b/>
        </w:rPr>
      </w:pPr>
    </w:p>
    <w:p w14:paraId="63AAFBFC" w14:textId="77777777" w:rsidR="00CB231C" w:rsidRPr="00CB231C" w:rsidRDefault="00CB231C" w:rsidP="00CB231C">
      <w:pPr>
        <w:rPr>
          <w:rFonts w:ascii="Verdana" w:hAnsi="Verdana"/>
          <w:b/>
        </w:rPr>
      </w:pPr>
    </w:p>
    <w:p w14:paraId="3191CC50" w14:textId="77777777" w:rsidR="00CB231C" w:rsidRPr="00CB231C" w:rsidRDefault="00CB231C" w:rsidP="00CB231C">
      <w:pPr>
        <w:rPr>
          <w:rFonts w:ascii="Verdana" w:hAnsi="Verdana"/>
          <w:b/>
        </w:rPr>
      </w:pPr>
      <w:r w:rsidRPr="00CB231C">
        <w:rPr>
          <w:rFonts w:ascii="Verdana" w:hAnsi="Verdana"/>
          <w:b/>
        </w:rPr>
        <w:t>Resultat på anlæg</w:t>
      </w:r>
    </w:p>
    <w:p w14:paraId="4157E3C4" w14:textId="77777777" w:rsidR="00CB231C" w:rsidRPr="00CB231C" w:rsidRDefault="00CB231C" w:rsidP="00CB231C">
      <w:pPr>
        <w:rPr>
          <w:rFonts w:cs="Arial"/>
        </w:rPr>
      </w:pPr>
    </w:p>
    <w:tbl>
      <w:tblPr>
        <w:tblW w:w="5000" w:type="pct"/>
        <w:tblCellMar>
          <w:left w:w="70" w:type="dxa"/>
          <w:right w:w="70" w:type="dxa"/>
        </w:tblCellMar>
        <w:tblLook w:val="04A0" w:firstRow="1" w:lastRow="0" w:firstColumn="1" w:lastColumn="0" w:noHBand="0" w:noVBand="1"/>
      </w:tblPr>
      <w:tblGrid>
        <w:gridCol w:w="4198"/>
        <w:gridCol w:w="456"/>
        <w:gridCol w:w="1152"/>
        <w:gridCol w:w="1152"/>
        <w:gridCol w:w="1271"/>
        <w:gridCol w:w="1389"/>
      </w:tblGrid>
      <w:tr w:rsidR="00CB231C" w:rsidRPr="00CB231C" w14:paraId="123DF0E4" w14:textId="77777777" w:rsidTr="008909FE">
        <w:trPr>
          <w:trHeight w:val="1127"/>
        </w:trPr>
        <w:tc>
          <w:tcPr>
            <w:tcW w:w="2182" w:type="pct"/>
            <w:tcBorders>
              <w:top w:val="single" w:sz="8" w:space="0" w:color="auto"/>
              <w:left w:val="single" w:sz="8" w:space="0" w:color="auto"/>
              <w:bottom w:val="single" w:sz="4" w:space="0" w:color="auto"/>
              <w:right w:val="single" w:sz="4" w:space="0" w:color="auto"/>
            </w:tcBorders>
            <w:shd w:val="clear" w:color="000000" w:fill="3DA15A"/>
            <w:vAlign w:val="bottom"/>
            <w:hideMark/>
          </w:tcPr>
          <w:p w14:paraId="63C9B3B6" w14:textId="77777777" w:rsidR="00CB231C" w:rsidRPr="00CB231C" w:rsidRDefault="00CB231C" w:rsidP="00CB231C">
            <w:pPr>
              <w:spacing w:line="240" w:lineRule="auto"/>
              <w:jc w:val="left"/>
              <w:rPr>
                <w:rFonts w:ascii="Verdana" w:eastAsia="Times New Roman" w:hAnsi="Verdana" w:cs="Arial"/>
                <w:b/>
                <w:bCs/>
                <w:color w:val="FFFFFF"/>
                <w:sz w:val="24"/>
                <w:szCs w:val="24"/>
                <w:lang w:eastAsia="da-DK"/>
              </w:rPr>
            </w:pPr>
            <w:r w:rsidRPr="00CB231C">
              <w:rPr>
                <w:rFonts w:ascii="Verdana" w:eastAsia="Times New Roman" w:hAnsi="Verdana" w:cs="Arial"/>
                <w:b/>
                <w:bCs/>
                <w:color w:val="FFFFFF"/>
                <w:sz w:val="24"/>
                <w:szCs w:val="24"/>
                <w:lang w:eastAsia="da-DK"/>
              </w:rPr>
              <w:t>Udvalget for Sundhed, Senior og Ældre -                      Pleje og Omsorg</w:t>
            </w:r>
          </w:p>
        </w:tc>
        <w:tc>
          <w:tcPr>
            <w:tcW w:w="237" w:type="pct"/>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4C004155" w14:textId="77777777" w:rsidR="00CB231C" w:rsidRPr="00CB231C" w:rsidRDefault="00CB231C" w:rsidP="00CB231C">
            <w:pPr>
              <w:spacing w:line="240" w:lineRule="auto"/>
              <w:jc w:val="left"/>
              <w:rPr>
                <w:rFonts w:ascii="Verdana" w:eastAsia="Times New Roman" w:hAnsi="Verdana" w:cs="Arial"/>
                <w:b/>
                <w:bCs/>
                <w:color w:val="FFFFFF"/>
                <w:sz w:val="16"/>
                <w:szCs w:val="16"/>
                <w:lang w:eastAsia="da-DK"/>
              </w:rPr>
            </w:pPr>
            <w:r w:rsidRPr="00CB231C">
              <w:rPr>
                <w:rFonts w:ascii="Verdana" w:eastAsia="Times New Roman" w:hAnsi="Verdana" w:cs="Arial"/>
                <w:b/>
                <w:bCs/>
                <w:color w:val="FFFFFF"/>
                <w:sz w:val="16"/>
                <w:szCs w:val="16"/>
                <w:lang w:eastAsia="da-DK"/>
              </w:rPr>
              <w:t>Note</w:t>
            </w:r>
          </w:p>
        </w:tc>
        <w:tc>
          <w:tcPr>
            <w:tcW w:w="599" w:type="pct"/>
            <w:tcBorders>
              <w:top w:val="single" w:sz="8" w:space="0" w:color="auto"/>
              <w:left w:val="nil"/>
              <w:bottom w:val="single" w:sz="4" w:space="0" w:color="auto"/>
              <w:right w:val="single" w:sz="4" w:space="0" w:color="auto"/>
            </w:tcBorders>
            <w:shd w:val="clear" w:color="000000" w:fill="3DA15A"/>
            <w:vAlign w:val="bottom"/>
            <w:hideMark/>
          </w:tcPr>
          <w:p w14:paraId="40D72927" w14:textId="77777777" w:rsidR="00CB231C" w:rsidRPr="00CB231C" w:rsidRDefault="00CB231C" w:rsidP="00CB231C">
            <w:pPr>
              <w:spacing w:line="240" w:lineRule="auto"/>
              <w:jc w:val="center"/>
              <w:rPr>
                <w:rFonts w:ascii="Verdana" w:eastAsia="Times New Roman" w:hAnsi="Verdana" w:cs="Arial"/>
                <w:b/>
                <w:bCs/>
                <w:color w:val="FFFFFF"/>
                <w:sz w:val="16"/>
                <w:szCs w:val="16"/>
                <w:lang w:eastAsia="da-DK"/>
              </w:rPr>
            </w:pPr>
            <w:r w:rsidRPr="00CB231C">
              <w:rPr>
                <w:rFonts w:ascii="Verdana" w:eastAsia="Times New Roman" w:hAnsi="Verdana" w:cs="Arial"/>
                <w:b/>
                <w:bCs/>
                <w:color w:val="FFFFFF"/>
                <w:sz w:val="16"/>
                <w:szCs w:val="16"/>
                <w:lang w:eastAsia="da-DK"/>
              </w:rPr>
              <w:t>Opr. budget</w:t>
            </w:r>
          </w:p>
        </w:tc>
        <w:tc>
          <w:tcPr>
            <w:tcW w:w="599" w:type="pct"/>
            <w:tcBorders>
              <w:top w:val="single" w:sz="8" w:space="0" w:color="auto"/>
              <w:left w:val="nil"/>
              <w:bottom w:val="single" w:sz="4" w:space="0" w:color="auto"/>
              <w:right w:val="single" w:sz="4" w:space="0" w:color="auto"/>
            </w:tcBorders>
            <w:shd w:val="clear" w:color="000000" w:fill="3DA15A"/>
            <w:vAlign w:val="bottom"/>
            <w:hideMark/>
          </w:tcPr>
          <w:p w14:paraId="19529DC1" w14:textId="77777777" w:rsidR="00CB231C" w:rsidRPr="00CB231C" w:rsidRDefault="00CB231C" w:rsidP="00CB231C">
            <w:pPr>
              <w:spacing w:line="240" w:lineRule="auto"/>
              <w:jc w:val="center"/>
              <w:rPr>
                <w:rFonts w:ascii="Verdana" w:eastAsia="Times New Roman" w:hAnsi="Verdana" w:cs="Arial"/>
                <w:b/>
                <w:bCs/>
                <w:color w:val="FFFFFF"/>
                <w:sz w:val="16"/>
                <w:szCs w:val="16"/>
                <w:lang w:eastAsia="da-DK"/>
              </w:rPr>
            </w:pPr>
            <w:r w:rsidRPr="00CB231C">
              <w:rPr>
                <w:rFonts w:ascii="Verdana" w:eastAsia="Times New Roman" w:hAnsi="Verdana" w:cs="Arial"/>
                <w:b/>
                <w:bCs/>
                <w:color w:val="FFFFFF"/>
                <w:sz w:val="16"/>
                <w:szCs w:val="16"/>
                <w:lang w:eastAsia="da-DK"/>
              </w:rPr>
              <w:t>Korr. budget</w:t>
            </w:r>
          </w:p>
        </w:tc>
        <w:tc>
          <w:tcPr>
            <w:tcW w:w="661" w:type="pct"/>
            <w:tcBorders>
              <w:top w:val="single" w:sz="8" w:space="0" w:color="auto"/>
              <w:left w:val="nil"/>
              <w:bottom w:val="single" w:sz="4" w:space="0" w:color="auto"/>
              <w:right w:val="single" w:sz="4" w:space="0" w:color="auto"/>
            </w:tcBorders>
            <w:shd w:val="clear" w:color="000000" w:fill="3DA15A"/>
            <w:vAlign w:val="bottom"/>
            <w:hideMark/>
          </w:tcPr>
          <w:p w14:paraId="117AADC3" w14:textId="77777777" w:rsidR="00CB231C" w:rsidRPr="00CB231C" w:rsidRDefault="00CB231C" w:rsidP="00CB231C">
            <w:pPr>
              <w:spacing w:line="240" w:lineRule="auto"/>
              <w:jc w:val="center"/>
              <w:rPr>
                <w:rFonts w:ascii="Verdana" w:eastAsia="Times New Roman" w:hAnsi="Verdana" w:cs="Arial"/>
                <w:b/>
                <w:bCs/>
                <w:color w:val="FFFFFF"/>
                <w:sz w:val="16"/>
                <w:szCs w:val="16"/>
                <w:lang w:eastAsia="da-DK"/>
              </w:rPr>
            </w:pPr>
            <w:r w:rsidRPr="00CB231C">
              <w:rPr>
                <w:rFonts w:ascii="Verdana" w:eastAsia="Times New Roman" w:hAnsi="Verdana" w:cs="Arial"/>
                <w:b/>
                <w:bCs/>
                <w:color w:val="FFFFFF"/>
                <w:sz w:val="16"/>
                <w:szCs w:val="16"/>
                <w:lang w:eastAsia="da-DK"/>
              </w:rPr>
              <w:t>Regnskab 2019</w:t>
            </w:r>
          </w:p>
        </w:tc>
        <w:tc>
          <w:tcPr>
            <w:tcW w:w="722" w:type="pct"/>
            <w:tcBorders>
              <w:top w:val="single" w:sz="8" w:space="0" w:color="auto"/>
              <w:left w:val="nil"/>
              <w:bottom w:val="single" w:sz="4" w:space="0" w:color="auto"/>
              <w:right w:val="single" w:sz="8" w:space="0" w:color="auto"/>
            </w:tcBorders>
            <w:shd w:val="clear" w:color="000000" w:fill="3DA15A"/>
            <w:vAlign w:val="bottom"/>
            <w:hideMark/>
          </w:tcPr>
          <w:p w14:paraId="2A68D19B" w14:textId="77777777" w:rsidR="00CB231C" w:rsidRPr="00CB231C" w:rsidRDefault="00CB231C" w:rsidP="00CB231C">
            <w:pPr>
              <w:spacing w:line="240" w:lineRule="auto"/>
              <w:jc w:val="center"/>
              <w:rPr>
                <w:rFonts w:ascii="Verdana" w:eastAsia="Times New Roman" w:hAnsi="Verdana" w:cs="Arial"/>
                <w:b/>
                <w:bCs/>
                <w:color w:val="FFFFFF"/>
                <w:sz w:val="16"/>
                <w:szCs w:val="16"/>
                <w:lang w:eastAsia="da-DK"/>
              </w:rPr>
            </w:pPr>
            <w:r w:rsidRPr="00CB231C">
              <w:rPr>
                <w:rFonts w:ascii="Verdana" w:eastAsia="Times New Roman" w:hAnsi="Verdana" w:cs="Arial"/>
                <w:b/>
                <w:bCs/>
                <w:color w:val="FFFFFF"/>
                <w:sz w:val="16"/>
                <w:szCs w:val="16"/>
                <w:lang w:eastAsia="da-DK"/>
              </w:rPr>
              <w:t>Afvigelse ift. korr. budget</w:t>
            </w:r>
          </w:p>
        </w:tc>
      </w:tr>
      <w:tr w:rsidR="00CB231C" w:rsidRPr="00CB231C" w14:paraId="04176B37" w14:textId="77777777" w:rsidTr="008909FE">
        <w:trPr>
          <w:trHeight w:val="620"/>
        </w:trPr>
        <w:tc>
          <w:tcPr>
            <w:tcW w:w="2182" w:type="pct"/>
            <w:tcBorders>
              <w:top w:val="nil"/>
              <w:left w:val="single" w:sz="8" w:space="0" w:color="auto"/>
              <w:bottom w:val="single" w:sz="4" w:space="0" w:color="auto"/>
              <w:right w:val="single" w:sz="4" w:space="0" w:color="auto"/>
            </w:tcBorders>
            <w:shd w:val="clear" w:color="auto" w:fill="auto"/>
            <w:vAlign w:val="bottom"/>
            <w:hideMark/>
          </w:tcPr>
          <w:p w14:paraId="6D4F1C8A" w14:textId="77777777" w:rsidR="00CB231C" w:rsidRPr="00CB231C" w:rsidRDefault="00CB231C" w:rsidP="00CB231C">
            <w:pPr>
              <w:spacing w:line="240" w:lineRule="auto"/>
              <w:jc w:val="left"/>
              <w:rPr>
                <w:rFonts w:ascii="Verdana" w:eastAsia="Times New Roman" w:hAnsi="Verdana" w:cs="Arial"/>
                <w:b/>
                <w:bCs/>
                <w:sz w:val="16"/>
                <w:szCs w:val="16"/>
                <w:lang w:eastAsia="da-DK"/>
              </w:rPr>
            </w:pPr>
            <w:r w:rsidRPr="00CB231C">
              <w:rPr>
                <w:rFonts w:ascii="Verdana" w:eastAsia="Times New Roman" w:hAnsi="Verdana" w:cs="Arial"/>
                <w:sz w:val="12"/>
                <w:szCs w:val="12"/>
                <w:lang w:eastAsia="da-DK"/>
              </w:rPr>
              <w:t xml:space="preserve">(tal i 1.000 kr.) </w:t>
            </w:r>
            <w:r w:rsidRPr="00CB231C">
              <w:rPr>
                <w:rFonts w:ascii="Verdana" w:eastAsia="Times New Roman" w:hAnsi="Verdana" w:cs="Arial"/>
                <w:b/>
                <w:bCs/>
                <w:sz w:val="16"/>
                <w:szCs w:val="16"/>
                <w:lang w:eastAsia="da-DK"/>
              </w:rPr>
              <w:t xml:space="preserve">                                  </w:t>
            </w:r>
            <w:r w:rsidRPr="00CB231C">
              <w:rPr>
                <w:rFonts w:ascii="Verdana" w:eastAsia="Times New Roman" w:hAnsi="Verdana" w:cs="Arial"/>
                <w:b/>
                <w:bCs/>
                <w:sz w:val="20"/>
                <w:szCs w:val="20"/>
                <w:lang w:eastAsia="da-DK"/>
              </w:rPr>
              <w:t>Anlæg i alt</w:t>
            </w:r>
          </w:p>
        </w:tc>
        <w:tc>
          <w:tcPr>
            <w:tcW w:w="237" w:type="pct"/>
            <w:tcBorders>
              <w:top w:val="nil"/>
              <w:left w:val="nil"/>
              <w:bottom w:val="single" w:sz="4" w:space="0" w:color="auto"/>
              <w:right w:val="single" w:sz="4" w:space="0" w:color="auto"/>
            </w:tcBorders>
            <w:shd w:val="clear" w:color="auto" w:fill="auto"/>
            <w:noWrap/>
            <w:vAlign w:val="bottom"/>
            <w:hideMark/>
          </w:tcPr>
          <w:p w14:paraId="0F06BF70" w14:textId="77777777" w:rsidR="00CB231C" w:rsidRPr="00CB231C" w:rsidRDefault="00CB231C" w:rsidP="00CB231C">
            <w:pPr>
              <w:spacing w:line="240" w:lineRule="auto"/>
              <w:jc w:val="left"/>
              <w:rPr>
                <w:rFonts w:ascii="Verdana" w:eastAsia="Times New Roman" w:hAnsi="Verdana" w:cs="Arial"/>
                <w:b/>
                <w:bCs/>
                <w:sz w:val="16"/>
                <w:szCs w:val="16"/>
                <w:lang w:eastAsia="da-DK"/>
              </w:rPr>
            </w:pPr>
            <w:r w:rsidRPr="00CB231C">
              <w:rPr>
                <w:rFonts w:ascii="Verdana" w:eastAsia="Times New Roman" w:hAnsi="Verdana" w:cs="Arial"/>
                <w:b/>
                <w:bCs/>
                <w:sz w:val="16"/>
                <w:szCs w:val="16"/>
                <w:lang w:eastAsia="da-DK"/>
              </w:rPr>
              <w:t> </w:t>
            </w:r>
          </w:p>
        </w:tc>
        <w:tc>
          <w:tcPr>
            <w:tcW w:w="599" w:type="pct"/>
            <w:tcBorders>
              <w:top w:val="nil"/>
              <w:left w:val="nil"/>
              <w:bottom w:val="single" w:sz="4" w:space="0" w:color="auto"/>
              <w:right w:val="single" w:sz="4" w:space="0" w:color="auto"/>
            </w:tcBorders>
            <w:shd w:val="clear" w:color="auto" w:fill="auto"/>
            <w:vAlign w:val="bottom"/>
            <w:hideMark/>
          </w:tcPr>
          <w:p w14:paraId="10EAF558" w14:textId="77777777" w:rsidR="00CB231C" w:rsidRPr="00CB231C" w:rsidRDefault="00CB231C" w:rsidP="00CB231C">
            <w:pPr>
              <w:spacing w:line="240" w:lineRule="auto"/>
              <w:jc w:val="right"/>
              <w:rPr>
                <w:rFonts w:ascii="Verdana" w:eastAsia="Times New Roman" w:hAnsi="Verdana" w:cs="Arial"/>
                <w:b/>
                <w:bCs/>
                <w:sz w:val="16"/>
                <w:szCs w:val="16"/>
                <w:lang w:eastAsia="da-DK"/>
              </w:rPr>
            </w:pPr>
            <w:r w:rsidRPr="00CB231C">
              <w:rPr>
                <w:rFonts w:ascii="Verdana" w:eastAsia="Times New Roman" w:hAnsi="Verdana" w:cs="Arial"/>
                <w:b/>
                <w:bCs/>
                <w:sz w:val="16"/>
                <w:szCs w:val="16"/>
                <w:lang w:eastAsia="da-DK"/>
              </w:rPr>
              <w:t>1.400</w:t>
            </w:r>
          </w:p>
        </w:tc>
        <w:tc>
          <w:tcPr>
            <w:tcW w:w="599" w:type="pct"/>
            <w:tcBorders>
              <w:top w:val="nil"/>
              <w:left w:val="nil"/>
              <w:bottom w:val="single" w:sz="4" w:space="0" w:color="auto"/>
              <w:right w:val="single" w:sz="4" w:space="0" w:color="auto"/>
            </w:tcBorders>
            <w:shd w:val="clear" w:color="auto" w:fill="auto"/>
            <w:vAlign w:val="bottom"/>
            <w:hideMark/>
          </w:tcPr>
          <w:p w14:paraId="20D2F9A7" w14:textId="77777777" w:rsidR="00CB231C" w:rsidRPr="00CB231C" w:rsidRDefault="00CB231C" w:rsidP="00CB231C">
            <w:pPr>
              <w:spacing w:line="240" w:lineRule="auto"/>
              <w:jc w:val="right"/>
              <w:rPr>
                <w:rFonts w:ascii="Verdana" w:eastAsia="Times New Roman" w:hAnsi="Verdana" w:cs="Arial"/>
                <w:b/>
                <w:bCs/>
                <w:sz w:val="16"/>
                <w:szCs w:val="16"/>
                <w:lang w:eastAsia="da-DK"/>
              </w:rPr>
            </w:pPr>
            <w:r w:rsidRPr="00CB231C">
              <w:rPr>
                <w:rFonts w:ascii="Verdana" w:eastAsia="Times New Roman" w:hAnsi="Verdana" w:cs="Arial"/>
                <w:b/>
                <w:bCs/>
                <w:sz w:val="16"/>
                <w:szCs w:val="16"/>
                <w:lang w:eastAsia="da-DK"/>
              </w:rPr>
              <w:t>-2.083</w:t>
            </w:r>
          </w:p>
        </w:tc>
        <w:tc>
          <w:tcPr>
            <w:tcW w:w="661" w:type="pct"/>
            <w:tcBorders>
              <w:top w:val="nil"/>
              <w:left w:val="nil"/>
              <w:bottom w:val="single" w:sz="4" w:space="0" w:color="auto"/>
              <w:right w:val="single" w:sz="4" w:space="0" w:color="auto"/>
            </w:tcBorders>
            <w:shd w:val="clear" w:color="auto" w:fill="auto"/>
            <w:vAlign w:val="bottom"/>
            <w:hideMark/>
          </w:tcPr>
          <w:p w14:paraId="58C0367C" w14:textId="77777777" w:rsidR="00CB231C" w:rsidRPr="00CB231C" w:rsidRDefault="00CB231C" w:rsidP="00CB231C">
            <w:pPr>
              <w:spacing w:line="240" w:lineRule="auto"/>
              <w:jc w:val="right"/>
              <w:rPr>
                <w:rFonts w:ascii="Verdana" w:eastAsia="Times New Roman" w:hAnsi="Verdana" w:cs="Arial"/>
                <w:b/>
                <w:bCs/>
                <w:sz w:val="16"/>
                <w:szCs w:val="16"/>
                <w:lang w:eastAsia="da-DK"/>
              </w:rPr>
            </w:pPr>
            <w:r w:rsidRPr="00CB231C">
              <w:rPr>
                <w:rFonts w:ascii="Verdana" w:eastAsia="Times New Roman" w:hAnsi="Verdana" w:cs="Arial"/>
                <w:b/>
                <w:bCs/>
                <w:sz w:val="16"/>
                <w:szCs w:val="16"/>
                <w:lang w:eastAsia="da-DK"/>
              </w:rPr>
              <w:t>507</w:t>
            </w:r>
          </w:p>
        </w:tc>
        <w:tc>
          <w:tcPr>
            <w:tcW w:w="722" w:type="pct"/>
            <w:tcBorders>
              <w:top w:val="nil"/>
              <w:left w:val="nil"/>
              <w:bottom w:val="single" w:sz="4" w:space="0" w:color="auto"/>
              <w:right w:val="single" w:sz="8" w:space="0" w:color="auto"/>
            </w:tcBorders>
            <w:shd w:val="clear" w:color="auto" w:fill="auto"/>
            <w:vAlign w:val="bottom"/>
            <w:hideMark/>
          </w:tcPr>
          <w:p w14:paraId="60F72370" w14:textId="77777777" w:rsidR="00CB231C" w:rsidRPr="00CB231C" w:rsidRDefault="00CB231C" w:rsidP="00CB231C">
            <w:pPr>
              <w:spacing w:line="240" w:lineRule="auto"/>
              <w:jc w:val="right"/>
              <w:rPr>
                <w:rFonts w:ascii="Verdana" w:eastAsia="Times New Roman" w:hAnsi="Verdana" w:cs="Arial"/>
                <w:b/>
                <w:bCs/>
                <w:sz w:val="16"/>
                <w:szCs w:val="16"/>
                <w:lang w:eastAsia="da-DK"/>
              </w:rPr>
            </w:pPr>
            <w:r w:rsidRPr="00CB231C">
              <w:rPr>
                <w:rFonts w:ascii="Verdana" w:eastAsia="Times New Roman" w:hAnsi="Verdana" w:cs="Arial"/>
                <w:b/>
                <w:bCs/>
                <w:sz w:val="16"/>
                <w:szCs w:val="16"/>
                <w:lang w:eastAsia="da-DK"/>
              </w:rPr>
              <w:t>2.590</w:t>
            </w:r>
          </w:p>
        </w:tc>
      </w:tr>
      <w:tr w:rsidR="00CB231C" w:rsidRPr="00CB231C" w14:paraId="796E9854" w14:textId="77777777" w:rsidTr="008909FE">
        <w:trPr>
          <w:trHeight w:val="245"/>
        </w:trPr>
        <w:tc>
          <w:tcPr>
            <w:tcW w:w="2182" w:type="pct"/>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14:paraId="1178C332" w14:textId="77777777"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Aggerhus - klimaskærm og ovenlys</w:t>
            </w:r>
          </w:p>
        </w:tc>
        <w:tc>
          <w:tcPr>
            <w:tcW w:w="237" w:type="pct"/>
            <w:tcBorders>
              <w:top w:val="single" w:sz="4" w:space="0" w:color="808080"/>
              <w:left w:val="nil"/>
              <w:bottom w:val="single" w:sz="4" w:space="0" w:color="808080"/>
              <w:right w:val="single" w:sz="4" w:space="0" w:color="808080"/>
            </w:tcBorders>
            <w:shd w:val="clear" w:color="000000" w:fill="CFDFF1"/>
            <w:noWrap/>
            <w:vAlign w:val="bottom"/>
            <w:hideMark/>
          </w:tcPr>
          <w:p w14:paraId="60E52111" w14:textId="77777777"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 </w:t>
            </w:r>
          </w:p>
        </w:tc>
        <w:tc>
          <w:tcPr>
            <w:tcW w:w="599" w:type="pct"/>
            <w:tcBorders>
              <w:top w:val="single" w:sz="4" w:space="0" w:color="808080"/>
              <w:left w:val="nil"/>
              <w:bottom w:val="single" w:sz="4" w:space="0" w:color="808080"/>
              <w:right w:val="single" w:sz="4" w:space="0" w:color="808080"/>
            </w:tcBorders>
            <w:shd w:val="clear" w:color="000000" w:fill="CFDFF1"/>
            <w:noWrap/>
            <w:vAlign w:val="bottom"/>
            <w:hideMark/>
          </w:tcPr>
          <w:p w14:paraId="51326317"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400</w:t>
            </w:r>
          </w:p>
        </w:tc>
        <w:tc>
          <w:tcPr>
            <w:tcW w:w="599" w:type="pct"/>
            <w:tcBorders>
              <w:top w:val="single" w:sz="4" w:space="0" w:color="808080"/>
              <w:left w:val="nil"/>
              <w:bottom w:val="single" w:sz="4" w:space="0" w:color="808080"/>
              <w:right w:val="single" w:sz="4" w:space="0" w:color="808080"/>
            </w:tcBorders>
            <w:shd w:val="clear" w:color="000000" w:fill="CFDFF1"/>
            <w:noWrap/>
            <w:vAlign w:val="bottom"/>
            <w:hideMark/>
          </w:tcPr>
          <w:p w14:paraId="15104200"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400</w:t>
            </w:r>
          </w:p>
        </w:tc>
        <w:tc>
          <w:tcPr>
            <w:tcW w:w="661" w:type="pct"/>
            <w:tcBorders>
              <w:top w:val="single" w:sz="4" w:space="0" w:color="808080"/>
              <w:left w:val="nil"/>
              <w:bottom w:val="single" w:sz="4" w:space="0" w:color="808080"/>
              <w:right w:val="single" w:sz="4" w:space="0" w:color="808080"/>
            </w:tcBorders>
            <w:shd w:val="clear" w:color="000000" w:fill="CFDFF1"/>
            <w:noWrap/>
            <w:vAlign w:val="bottom"/>
            <w:hideMark/>
          </w:tcPr>
          <w:p w14:paraId="2BC0A8E8"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121</w:t>
            </w:r>
          </w:p>
        </w:tc>
        <w:tc>
          <w:tcPr>
            <w:tcW w:w="722" w:type="pct"/>
            <w:tcBorders>
              <w:top w:val="single" w:sz="4" w:space="0" w:color="808080"/>
              <w:left w:val="nil"/>
              <w:bottom w:val="single" w:sz="4" w:space="0" w:color="808080"/>
              <w:right w:val="single" w:sz="8" w:space="0" w:color="auto"/>
            </w:tcBorders>
            <w:shd w:val="clear" w:color="000000" w:fill="CFDFF1"/>
            <w:noWrap/>
            <w:vAlign w:val="bottom"/>
            <w:hideMark/>
          </w:tcPr>
          <w:p w14:paraId="191C9AE2"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-279</w:t>
            </w:r>
          </w:p>
        </w:tc>
      </w:tr>
      <w:tr w:rsidR="00CB231C" w:rsidRPr="00CB231C" w14:paraId="6AB2AF3C" w14:textId="77777777" w:rsidTr="008909FE">
        <w:trPr>
          <w:trHeight w:val="245"/>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22D6D29E" w14:textId="77777777"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Multicenter Præstø, arkitektkonkurrence</w:t>
            </w:r>
          </w:p>
        </w:tc>
        <w:tc>
          <w:tcPr>
            <w:tcW w:w="237" w:type="pct"/>
            <w:tcBorders>
              <w:top w:val="nil"/>
              <w:left w:val="nil"/>
              <w:bottom w:val="single" w:sz="4" w:space="0" w:color="808080"/>
              <w:right w:val="single" w:sz="4" w:space="0" w:color="808080"/>
            </w:tcBorders>
            <w:shd w:val="clear" w:color="auto" w:fill="auto"/>
            <w:noWrap/>
            <w:vAlign w:val="bottom"/>
            <w:hideMark/>
          </w:tcPr>
          <w:p w14:paraId="265AB3DE" w14:textId="77777777"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1</w:t>
            </w:r>
          </w:p>
        </w:tc>
        <w:tc>
          <w:tcPr>
            <w:tcW w:w="599" w:type="pct"/>
            <w:tcBorders>
              <w:top w:val="nil"/>
              <w:left w:val="nil"/>
              <w:bottom w:val="single" w:sz="4" w:space="0" w:color="808080"/>
              <w:right w:val="single" w:sz="4" w:space="0" w:color="808080"/>
            </w:tcBorders>
            <w:shd w:val="clear" w:color="auto" w:fill="auto"/>
            <w:noWrap/>
            <w:vAlign w:val="bottom"/>
            <w:hideMark/>
          </w:tcPr>
          <w:p w14:paraId="00B31588"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714DB9A0"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-168</w:t>
            </w:r>
          </w:p>
        </w:tc>
        <w:tc>
          <w:tcPr>
            <w:tcW w:w="661" w:type="pct"/>
            <w:tcBorders>
              <w:top w:val="nil"/>
              <w:left w:val="nil"/>
              <w:bottom w:val="single" w:sz="4" w:space="0" w:color="808080"/>
              <w:right w:val="single" w:sz="4" w:space="0" w:color="808080"/>
            </w:tcBorders>
            <w:shd w:val="clear" w:color="auto" w:fill="auto"/>
            <w:noWrap/>
            <w:vAlign w:val="bottom"/>
            <w:hideMark/>
          </w:tcPr>
          <w:p w14:paraId="4DD72A4F"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722" w:type="pct"/>
            <w:tcBorders>
              <w:top w:val="nil"/>
              <w:left w:val="nil"/>
              <w:bottom w:val="single" w:sz="4" w:space="0" w:color="808080"/>
              <w:right w:val="single" w:sz="8" w:space="0" w:color="auto"/>
            </w:tcBorders>
            <w:shd w:val="clear" w:color="auto" w:fill="auto"/>
            <w:noWrap/>
            <w:vAlign w:val="bottom"/>
            <w:hideMark/>
          </w:tcPr>
          <w:p w14:paraId="527EEF64"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168</w:t>
            </w:r>
          </w:p>
        </w:tc>
      </w:tr>
      <w:tr w:rsidR="00CB231C" w:rsidRPr="00CB231C" w14:paraId="66D7A3AB" w14:textId="77777777" w:rsidTr="008909FE">
        <w:trPr>
          <w:trHeight w:val="245"/>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63F97DD1" w14:textId="77777777"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Multicenter Præstø, plejeboliger</w:t>
            </w:r>
          </w:p>
        </w:tc>
        <w:tc>
          <w:tcPr>
            <w:tcW w:w="237" w:type="pct"/>
            <w:tcBorders>
              <w:top w:val="nil"/>
              <w:left w:val="nil"/>
              <w:bottom w:val="single" w:sz="4" w:space="0" w:color="808080"/>
              <w:right w:val="single" w:sz="4" w:space="0" w:color="808080"/>
            </w:tcBorders>
            <w:shd w:val="clear" w:color="000000" w:fill="CFDFF1"/>
            <w:noWrap/>
            <w:vAlign w:val="bottom"/>
            <w:hideMark/>
          </w:tcPr>
          <w:p w14:paraId="755C9FC7" w14:textId="77777777"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1</w:t>
            </w:r>
          </w:p>
        </w:tc>
        <w:tc>
          <w:tcPr>
            <w:tcW w:w="599" w:type="pct"/>
            <w:tcBorders>
              <w:top w:val="nil"/>
              <w:left w:val="nil"/>
              <w:bottom w:val="single" w:sz="4" w:space="0" w:color="808080"/>
              <w:right w:val="single" w:sz="4" w:space="0" w:color="808080"/>
            </w:tcBorders>
            <w:shd w:val="clear" w:color="000000" w:fill="CFDFF1"/>
            <w:noWrap/>
            <w:vAlign w:val="bottom"/>
            <w:hideMark/>
          </w:tcPr>
          <w:p w14:paraId="7D6A81DC"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7A04DCC3"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3.957</w:t>
            </w:r>
          </w:p>
        </w:tc>
        <w:tc>
          <w:tcPr>
            <w:tcW w:w="661" w:type="pct"/>
            <w:tcBorders>
              <w:top w:val="nil"/>
              <w:left w:val="nil"/>
              <w:bottom w:val="single" w:sz="4" w:space="0" w:color="808080"/>
              <w:right w:val="single" w:sz="4" w:space="0" w:color="808080"/>
            </w:tcBorders>
            <w:shd w:val="clear" w:color="000000" w:fill="CFDFF1"/>
            <w:noWrap/>
            <w:vAlign w:val="bottom"/>
            <w:hideMark/>
          </w:tcPr>
          <w:p w14:paraId="2796312F"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80</w:t>
            </w:r>
          </w:p>
        </w:tc>
        <w:tc>
          <w:tcPr>
            <w:tcW w:w="722" w:type="pct"/>
            <w:tcBorders>
              <w:top w:val="nil"/>
              <w:left w:val="nil"/>
              <w:bottom w:val="single" w:sz="4" w:space="0" w:color="808080"/>
              <w:right w:val="single" w:sz="8" w:space="0" w:color="auto"/>
            </w:tcBorders>
            <w:shd w:val="clear" w:color="000000" w:fill="CFDFF1"/>
            <w:noWrap/>
            <w:vAlign w:val="bottom"/>
            <w:hideMark/>
          </w:tcPr>
          <w:p w14:paraId="47E993CB"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-3.877</w:t>
            </w:r>
          </w:p>
        </w:tc>
      </w:tr>
      <w:tr w:rsidR="00CB231C" w:rsidRPr="00CB231C" w14:paraId="51DBEC99" w14:textId="77777777" w:rsidTr="008909FE">
        <w:trPr>
          <w:trHeight w:val="245"/>
        </w:trPr>
        <w:tc>
          <w:tcPr>
            <w:tcW w:w="2182" w:type="pct"/>
            <w:tcBorders>
              <w:top w:val="nil"/>
              <w:left w:val="single" w:sz="8" w:space="0" w:color="auto"/>
              <w:bottom w:val="single" w:sz="4" w:space="0" w:color="808080"/>
              <w:right w:val="single" w:sz="4" w:space="0" w:color="808080"/>
            </w:tcBorders>
            <w:shd w:val="clear" w:color="auto" w:fill="auto"/>
            <w:noWrap/>
            <w:vAlign w:val="bottom"/>
            <w:hideMark/>
          </w:tcPr>
          <w:p w14:paraId="79AEB78D" w14:textId="77777777"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Multicenter Præstø, servicearealer</w:t>
            </w:r>
          </w:p>
        </w:tc>
        <w:tc>
          <w:tcPr>
            <w:tcW w:w="237" w:type="pct"/>
            <w:tcBorders>
              <w:top w:val="nil"/>
              <w:left w:val="nil"/>
              <w:bottom w:val="single" w:sz="4" w:space="0" w:color="808080"/>
              <w:right w:val="single" w:sz="4" w:space="0" w:color="808080"/>
            </w:tcBorders>
            <w:shd w:val="clear" w:color="auto" w:fill="auto"/>
            <w:noWrap/>
            <w:vAlign w:val="bottom"/>
            <w:hideMark/>
          </w:tcPr>
          <w:p w14:paraId="3EC493A9" w14:textId="77777777"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1</w:t>
            </w:r>
          </w:p>
        </w:tc>
        <w:tc>
          <w:tcPr>
            <w:tcW w:w="599" w:type="pct"/>
            <w:tcBorders>
              <w:top w:val="nil"/>
              <w:left w:val="nil"/>
              <w:bottom w:val="single" w:sz="4" w:space="0" w:color="808080"/>
              <w:right w:val="single" w:sz="4" w:space="0" w:color="808080"/>
            </w:tcBorders>
            <w:shd w:val="clear" w:color="auto" w:fill="auto"/>
            <w:noWrap/>
            <w:vAlign w:val="bottom"/>
            <w:hideMark/>
          </w:tcPr>
          <w:p w14:paraId="1661828E"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auto" w:fill="auto"/>
            <w:noWrap/>
            <w:vAlign w:val="bottom"/>
            <w:hideMark/>
          </w:tcPr>
          <w:p w14:paraId="35DA31FE"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-7.472</w:t>
            </w:r>
          </w:p>
        </w:tc>
        <w:tc>
          <w:tcPr>
            <w:tcW w:w="661" w:type="pct"/>
            <w:tcBorders>
              <w:top w:val="nil"/>
              <w:left w:val="nil"/>
              <w:bottom w:val="single" w:sz="4" w:space="0" w:color="808080"/>
              <w:right w:val="single" w:sz="4" w:space="0" w:color="808080"/>
            </w:tcBorders>
            <w:shd w:val="clear" w:color="auto" w:fill="auto"/>
            <w:noWrap/>
            <w:vAlign w:val="bottom"/>
            <w:hideMark/>
          </w:tcPr>
          <w:p w14:paraId="0EBC9DCA"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204</w:t>
            </w:r>
          </w:p>
        </w:tc>
        <w:tc>
          <w:tcPr>
            <w:tcW w:w="722" w:type="pct"/>
            <w:tcBorders>
              <w:top w:val="nil"/>
              <w:left w:val="nil"/>
              <w:bottom w:val="single" w:sz="4" w:space="0" w:color="808080"/>
              <w:right w:val="single" w:sz="8" w:space="0" w:color="auto"/>
            </w:tcBorders>
            <w:shd w:val="clear" w:color="auto" w:fill="auto"/>
            <w:noWrap/>
            <w:vAlign w:val="bottom"/>
            <w:hideMark/>
          </w:tcPr>
          <w:p w14:paraId="74FE10EB"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7.676</w:t>
            </w:r>
          </w:p>
        </w:tc>
      </w:tr>
      <w:tr w:rsidR="00CB231C" w:rsidRPr="00CB231C" w14:paraId="496ABC3E" w14:textId="77777777" w:rsidTr="008909FE">
        <w:trPr>
          <w:trHeight w:val="245"/>
        </w:trPr>
        <w:tc>
          <w:tcPr>
            <w:tcW w:w="2182" w:type="pct"/>
            <w:tcBorders>
              <w:top w:val="nil"/>
              <w:left w:val="single" w:sz="8" w:space="0" w:color="auto"/>
              <w:bottom w:val="single" w:sz="4" w:space="0" w:color="808080"/>
              <w:right w:val="single" w:sz="4" w:space="0" w:color="808080"/>
            </w:tcBorders>
            <w:shd w:val="clear" w:color="000000" w:fill="CFDFF1"/>
            <w:noWrap/>
            <w:vAlign w:val="bottom"/>
            <w:hideMark/>
          </w:tcPr>
          <w:p w14:paraId="7D1092B4" w14:textId="77777777"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Nyt plejecenterkøkken, Fanefjord</w:t>
            </w:r>
          </w:p>
        </w:tc>
        <w:tc>
          <w:tcPr>
            <w:tcW w:w="237" w:type="pct"/>
            <w:tcBorders>
              <w:top w:val="nil"/>
              <w:left w:val="nil"/>
              <w:bottom w:val="single" w:sz="4" w:space="0" w:color="808080"/>
              <w:right w:val="single" w:sz="4" w:space="0" w:color="808080"/>
            </w:tcBorders>
            <w:shd w:val="clear" w:color="000000" w:fill="CFDFF1"/>
            <w:noWrap/>
            <w:vAlign w:val="bottom"/>
            <w:hideMark/>
          </w:tcPr>
          <w:p w14:paraId="7FD8FD85" w14:textId="77777777"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 </w:t>
            </w:r>
          </w:p>
        </w:tc>
        <w:tc>
          <w:tcPr>
            <w:tcW w:w="599" w:type="pct"/>
            <w:tcBorders>
              <w:top w:val="nil"/>
              <w:left w:val="nil"/>
              <w:bottom w:val="single" w:sz="4" w:space="0" w:color="808080"/>
              <w:right w:val="single" w:sz="4" w:space="0" w:color="808080"/>
            </w:tcBorders>
            <w:shd w:val="clear" w:color="000000" w:fill="CFDFF1"/>
            <w:noWrap/>
            <w:vAlign w:val="bottom"/>
            <w:hideMark/>
          </w:tcPr>
          <w:p w14:paraId="4282DA84"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599" w:type="pct"/>
            <w:tcBorders>
              <w:top w:val="nil"/>
              <w:left w:val="nil"/>
              <w:bottom w:val="single" w:sz="4" w:space="0" w:color="808080"/>
              <w:right w:val="single" w:sz="4" w:space="0" w:color="808080"/>
            </w:tcBorders>
            <w:shd w:val="clear" w:color="000000" w:fill="CFDFF1"/>
            <w:noWrap/>
            <w:vAlign w:val="bottom"/>
            <w:hideMark/>
          </w:tcPr>
          <w:p w14:paraId="3105D5E4"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200</w:t>
            </w:r>
          </w:p>
        </w:tc>
        <w:tc>
          <w:tcPr>
            <w:tcW w:w="661" w:type="pct"/>
            <w:tcBorders>
              <w:top w:val="nil"/>
              <w:left w:val="nil"/>
              <w:bottom w:val="single" w:sz="4" w:space="0" w:color="808080"/>
              <w:right w:val="single" w:sz="4" w:space="0" w:color="808080"/>
            </w:tcBorders>
            <w:shd w:val="clear" w:color="000000" w:fill="CFDFF1"/>
            <w:noWrap/>
            <w:vAlign w:val="bottom"/>
            <w:hideMark/>
          </w:tcPr>
          <w:p w14:paraId="47EB60CC"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102</w:t>
            </w:r>
          </w:p>
        </w:tc>
        <w:tc>
          <w:tcPr>
            <w:tcW w:w="722" w:type="pct"/>
            <w:tcBorders>
              <w:top w:val="nil"/>
              <w:left w:val="nil"/>
              <w:bottom w:val="single" w:sz="4" w:space="0" w:color="808080"/>
              <w:right w:val="single" w:sz="8" w:space="0" w:color="auto"/>
            </w:tcBorders>
            <w:shd w:val="clear" w:color="000000" w:fill="CFDFF1"/>
            <w:noWrap/>
            <w:vAlign w:val="bottom"/>
            <w:hideMark/>
          </w:tcPr>
          <w:p w14:paraId="2BED4B33"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-98</w:t>
            </w:r>
          </w:p>
        </w:tc>
      </w:tr>
      <w:tr w:rsidR="00CB231C" w:rsidRPr="00CB231C" w14:paraId="18C9505E" w14:textId="77777777" w:rsidTr="008909FE">
        <w:trPr>
          <w:trHeight w:val="245"/>
        </w:trPr>
        <w:tc>
          <w:tcPr>
            <w:tcW w:w="2182" w:type="pct"/>
            <w:tcBorders>
              <w:top w:val="nil"/>
              <w:left w:val="single" w:sz="8" w:space="0" w:color="auto"/>
              <w:bottom w:val="single" w:sz="8" w:space="0" w:color="auto"/>
              <w:right w:val="single" w:sz="4" w:space="0" w:color="808080"/>
            </w:tcBorders>
            <w:shd w:val="clear" w:color="auto" w:fill="auto"/>
            <w:noWrap/>
            <w:vAlign w:val="bottom"/>
            <w:hideMark/>
          </w:tcPr>
          <w:p w14:paraId="1EC472C3" w14:textId="77777777" w:rsidR="00CB231C" w:rsidRPr="00CB231C" w:rsidRDefault="00CB231C" w:rsidP="00CB231C">
            <w:pPr>
              <w:spacing w:line="240" w:lineRule="auto"/>
              <w:jc w:val="left"/>
              <w:rPr>
                <w:rFonts w:ascii="Verdana" w:eastAsia="Times New Roman" w:hAnsi="Verdana" w:cs="Arial"/>
                <w:sz w:val="14"/>
                <w:szCs w:val="14"/>
                <w:lang w:eastAsia="da-DK"/>
              </w:rPr>
            </w:pPr>
            <w:r w:rsidRPr="00CB231C">
              <w:rPr>
                <w:rFonts w:ascii="Verdana" w:eastAsia="Times New Roman" w:hAnsi="Verdana" w:cs="Arial"/>
                <w:sz w:val="14"/>
                <w:szCs w:val="14"/>
                <w:lang w:eastAsia="da-DK"/>
              </w:rPr>
              <w:t>Opholdsområder til akutstuer og klinik</w:t>
            </w:r>
          </w:p>
        </w:tc>
        <w:tc>
          <w:tcPr>
            <w:tcW w:w="237" w:type="pct"/>
            <w:tcBorders>
              <w:top w:val="nil"/>
              <w:left w:val="nil"/>
              <w:bottom w:val="single" w:sz="8" w:space="0" w:color="auto"/>
              <w:right w:val="single" w:sz="4" w:space="0" w:color="808080"/>
            </w:tcBorders>
            <w:shd w:val="clear" w:color="auto" w:fill="auto"/>
            <w:noWrap/>
            <w:vAlign w:val="bottom"/>
            <w:hideMark/>
          </w:tcPr>
          <w:p w14:paraId="71736D51" w14:textId="77777777" w:rsidR="00CB231C" w:rsidRPr="00CB231C" w:rsidRDefault="00CB231C" w:rsidP="00CB231C">
            <w:pPr>
              <w:spacing w:line="240" w:lineRule="auto"/>
              <w:jc w:val="center"/>
              <w:rPr>
                <w:rFonts w:ascii="Verdana" w:eastAsia="Times New Roman" w:hAnsi="Verdana" w:cs="Arial"/>
                <w:sz w:val="16"/>
                <w:szCs w:val="16"/>
                <w:lang w:eastAsia="da-DK"/>
              </w:rPr>
            </w:pPr>
            <w:r w:rsidRPr="00CB231C">
              <w:rPr>
                <w:rFonts w:ascii="Verdana" w:eastAsia="Times New Roman" w:hAnsi="Verdana" w:cs="Arial"/>
                <w:sz w:val="16"/>
                <w:szCs w:val="16"/>
                <w:lang w:eastAsia="da-DK"/>
              </w:rPr>
              <w:t>2</w:t>
            </w:r>
          </w:p>
        </w:tc>
        <w:tc>
          <w:tcPr>
            <w:tcW w:w="599" w:type="pct"/>
            <w:tcBorders>
              <w:top w:val="nil"/>
              <w:left w:val="nil"/>
              <w:bottom w:val="single" w:sz="8" w:space="0" w:color="auto"/>
              <w:right w:val="single" w:sz="4" w:space="0" w:color="808080"/>
            </w:tcBorders>
            <w:shd w:val="clear" w:color="auto" w:fill="auto"/>
            <w:noWrap/>
            <w:vAlign w:val="bottom"/>
            <w:hideMark/>
          </w:tcPr>
          <w:p w14:paraId="7435AB64"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1.000</w:t>
            </w:r>
          </w:p>
        </w:tc>
        <w:tc>
          <w:tcPr>
            <w:tcW w:w="599" w:type="pct"/>
            <w:tcBorders>
              <w:top w:val="nil"/>
              <w:left w:val="nil"/>
              <w:bottom w:val="single" w:sz="8" w:space="0" w:color="auto"/>
              <w:right w:val="single" w:sz="4" w:space="0" w:color="808080"/>
            </w:tcBorders>
            <w:shd w:val="clear" w:color="auto" w:fill="auto"/>
            <w:noWrap/>
            <w:vAlign w:val="bottom"/>
            <w:hideMark/>
          </w:tcPr>
          <w:p w14:paraId="49FD1BFB"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1.000</w:t>
            </w:r>
          </w:p>
        </w:tc>
        <w:tc>
          <w:tcPr>
            <w:tcW w:w="661" w:type="pct"/>
            <w:tcBorders>
              <w:top w:val="nil"/>
              <w:left w:val="nil"/>
              <w:bottom w:val="single" w:sz="8" w:space="0" w:color="auto"/>
              <w:right w:val="single" w:sz="4" w:space="0" w:color="808080"/>
            </w:tcBorders>
            <w:shd w:val="clear" w:color="auto" w:fill="auto"/>
            <w:noWrap/>
            <w:vAlign w:val="bottom"/>
            <w:hideMark/>
          </w:tcPr>
          <w:p w14:paraId="0E274161"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0</w:t>
            </w:r>
          </w:p>
        </w:tc>
        <w:tc>
          <w:tcPr>
            <w:tcW w:w="722" w:type="pct"/>
            <w:tcBorders>
              <w:top w:val="nil"/>
              <w:left w:val="nil"/>
              <w:bottom w:val="single" w:sz="8" w:space="0" w:color="auto"/>
              <w:right w:val="single" w:sz="8" w:space="0" w:color="auto"/>
            </w:tcBorders>
            <w:shd w:val="clear" w:color="auto" w:fill="auto"/>
            <w:noWrap/>
            <w:vAlign w:val="bottom"/>
            <w:hideMark/>
          </w:tcPr>
          <w:p w14:paraId="1303EDDF" w14:textId="77777777" w:rsidR="00CB231C" w:rsidRPr="00CB231C" w:rsidRDefault="00CB231C" w:rsidP="00CB231C">
            <w:pPr>
              <w:spacing w:line="240" w:lineRule="auto"/>
              <w:jc w:val="right"/>
              <w:rPr>
                <w:rFonts w:ascii="Verdana" w:eastAsia="Times New Roman" w:hAnsi="Verdana" w:cs="Arial"/>
                <w:sz w:val="14"/>
                <w:szCs w:val="14"/>
                <w:lang w:eastAsia="da-DK"/>
              </w:rPr>
            </w:pPr>
            <w:r w:rsidRPr="00CB231C">
              <w:rPr>
                <w:rFonts w:ascii="Verdana" w:eastAsia="Times New Roman" w:hAnsi="Verdana" w:cs="Arial"/>
                <w:sz w:val="14"/>
                <w:szCs w:val="14"/>
                <w:lang w:eastAsia="da-DK"/>
              </w:rPr>
              <w:t>-1.000</w:t>
            </w:r>
          </w:p>
        </w:tc>
      </w:tr>
    </w:tbl>
    <w:p w14:paraId="7E1CDD24" w14:textId="77777777" w:rsidR="00CB231C" w:rsidRPr="00CB231C" w:rsidRDefault="00CB231C" w:rsidP="0039509E">
      <w:pPr>
        <w:keepNext/>
        <w:keepLines/>
        <w:outlineLvl w:val="3"/>
        <w:rPr>
          <w:rFonts w:ascii="Verdana" w:eastAsiaTheme="majorEastAsia" w:hAnsi="Verdana" w:cstheme="majorBidi"/>
          <w:b/>
          <w:bCs/>
          <w:iCs/>
          <w:sz w:val="20"/>
          <w:szCs w:val="20"/>
        </w:rPr>
      </w:pPr>
    </w:p>
    <w:p w14:paraId="345CBAB8" w14:textId="77777777" w:rsidR="00CB231C" w:rsidRPr="00CB231C" w:rsidRDefault="00CB231C" w:rsidP="0039509E">
      <w:pPr>
        <w:keepNext/>
        <w:keepLines/>
        <w:outlineLvl w:val="3"/>
        <w:rPr>
          <w:rFonts w:ascii="Verdana" w:eastAsia="Times New Roman" w:hAnsi="Verdana" w:cstheme="majorBidi"/>
          <w:b/>
          <w:bCs/>
          <w:iCs/>
          <w:sz w:val="20"/>
          <w:szCs w:val="20"/>
          <w:lang w:eastAsia="da-DK"/>
        </w:rPr>
      </w:pPr>
      <w:r w:rsidRPr="00CB231C">
        <w:rPr>
          <w:rFonts w:ascii="Verdana" w:eastAsiaTheme="majorEastAsia" w:hAnsi="Verdana" w:cstheme="majorBidi"/>
          <w:b/>
          <w:bCs/>
          <w:iCs/>
          <w:sz w:val="20"/>
          <w:szCs w:val="20"/>
        </w:rPr>
        <w:t>Noter til regnskab, anlæg</w:t>
      </w:r>
    </w:p>
    <w:p w14:paraId="6473FC6F" w14:textId="77777777" w:rsidR="0039509E" w:rsidRDefault="0039509E" w:rsidP="00CB231C">
      <w:pPr>
        <w:rPr>
          <w:u w:val="single"/>
        </w:rPr>
      </w:pPr>
    </w:p>
    <w:p w14:paraId="50A81520" w14:textId="77777777" w:rsidR="00CB231C" w:rsidRPr="00CB231C" w:rsidRDefault="00CB231C" w:rsidP="00CB231C">
      <w:pPr>
        <w:rPr>
          <w:u w:val="single"/>
        </w:rPr>
      </w:pPr>
      <w:r w:rsidRPr="00CB231C">
        <w:rPr>
          <w:u w:val="single"/>
        </w:rPr>
        <w:t xml:space="preserve">Note 1 </w:t>
      </w:r>
    </w:p>
    <w:p w14:paraId="5B3F4E8E" w14:textId="77777777" w:rsidR="00CB231C" w:rsidRPr="00CB231C" w:rsidRDefault="00CB231C" w:rsidP="00CB231C">
      <w:r w:rsidRPr="00CB231C">
        <w:t>Der kører en voldgiftssag vedrørende Multicenteret, men sagens udfald forventes først i 2021, dog forventes merforbrug på hele Multicenterprojektet på i alt ca. 5,0-6,0 mio. kr.</w:t>
      </w:r>
    </w:p>
    <w:p w14:paraId="26B586F0" w14:textId="77777777" w:rsidR="00CB231C" w:rsidRPr="00CB231C" w:rsidRDefault="00CB231C" w:rsidP="00CB231C"/>
    <w:p w14:paraId="1D066780" w14:textId="77777777" w:rsidR="00CB231C" w:rsidRPr="00CB231C" w:rsidRDefault="00CB231C" w:rsidP="00CB231C">
      <w:pPr>
        <w:rPr>
          <w:u w:val="single"/>
        </w:rPr>
      </w:pPr>
      <w:r w:rsidRPr="00CB231C">
        <w:rPr>
          <w:u w:val="single"/>
        </w:rPr>
        <w:t>Note 2</w:t>
      </w:r>
    </w:p>
    <w:p w14:paraId="19BD69D3" w14:textId="77777777" w:rsidR="00CB231C" w:rsidRPr="00CB231C" w:rsidRDefault="00CB231C" w:rsidP="00CB231C">
      <w:r w:rsidRPr="00CB231C">
        <w:t>Midlerne forventes først brugt i 2020, da projektet først igangsættes i 2020.</w:t>
      </w:r>
    </w:p>
    <w:p w14:paraId="129192B4" w14:textId="77777777" w:rsidR="00CB231C" w:rsidRPr="00CB231C" w:rsidRDefault="00CB231C" w:rsidP="00CB231C">
      <w:pPr>
        <w:spacing w:after="200"/>
        <w:jc w:val="left"/>
        <w:rPr>
          <w:rFonts w:ascii="Verdana" w:hAnsi="Verdana"/>
          <w:b/>
        </w:rPr>
      </w:pPr>
    </w:p>
    <w:p w14:paraId="75B5CF11" w14:textId="77777777" w:rsidR="00CB231C" w:rsidRPr="00CB231C" w:rsidRDefault="00CB231C" w:rsidP="00CB231C">
      <w:pPr>
        <w:rPr>
          <w:rFonts w:ascii="Verdana" w:hAnsi="Verdana"/>
          <w:b/>
        </w:rPr>
      </w:pPr>
      <w:r w:rsidRPr="00CB231C">
        <w:rPr>
          <w:rFonts w:ascii="Verdana" w:hAnsi="Verdana"/>
          <w:b/>
        </w:rPr>
        <w:t>Ledelsesinformation</w:t>
      </w:r>
    </w:p>
    <w:p w14:paraId="5AD5AA8C" w14:textId="77777777" w:rsidR="00CB231C" w:rsidRPr="00CB231C" w:rsidRDefault="00CB231C" w:rsidP="00CB231C">
      <w:pPr>
        <w:rPr>
          <w:rFonts w:ascii="Verdana" w:hAnsi="Verdana"/>
          <w:b/>
        </w:rPr>
      </w:pPr>
    </w:p>
    <w:p w14:paraId="51FCA1F0" w14:textId="77777777" w:rsidR="00CB231C" w:rsidRPr="00CB231C" w:rsidRDefault="00CB231C" w:rsidP="00CB231C">
      <w:pPr>
        <w:rPr>
          <w:rFonts w:ascii="Verdana" w:hAnsi="Verdana" w:cs="Arial"/>
          <w:b/>
          <w:sz w:val="20"/>
          <w:szCs w:val="20"/>
        </w:rPr>
      </w:pPr>
      <w:r w:rsidRPr="00CB231C">
        <w:rPr>
          <w:rFonts w:ascii="Verdana" w:hAnsi="Verdana"/>
          <w:b/>
          <w:sz w:val="20"/>
          <w:szCs w:val="20"/>
        </w:rPr>
        <w:t>Sygefravær</w:t>
      </w:r>
    </w:p>
    <w:p w14:paraId="63DD4F4C" w14:textId="77777777" w:rsidR="00CB231C" w:rsidRPr="00CB231C" w:rsidRDefault="00CB231C" w:rsidP="00CB231C">
      <w:pPr>
        <w:rPr>
          <w:b/>
        </w:rPr>
      </w:pPr>
    </w:p>
    <w:p w14:paraId="3C381204" w14:textId="77777777" w:rsidR="00CB231C" w:rsidRPr="00CB231C" w:rsidRDefault="00CB231C" w:rsidP="00CB231C">
      <w:r w:rsidRPr="00CB231C">
        <w:t>Nedenstående tabel viser sygefraværsprocent fordelt pr. måned for Afdeling for Pleje og Omsorg.</w:t>
      </w:r>
    </w:p>
    <w:p w14:paraId="4E180383" w14:textId="77777777" w:rsidR="00CB231C" w:rsidRPr="00CB231C" w:rsidRDefault="00CB231C" w:rsidP="00CB231C"/>
    <w:p w14:paraId="0A4B8D30" w14:textId="77777777" w:rsidR="00CB231C" w:rsidRPr="00CB231C" w:rsidRDefault="00CB231C" w:rsidP="00CB231C">
      <w:r w:rsidRPr="00CB231C">
        <w:rPr>
          <w:noProof/>
          <w:lang w:eastAsia="da-DK"/>
        </w:rPr>
        <w:drawing>
          <wp:inline distT="0" distB="0" distL="0" distR="0" wp14:anchorId="394B2208" wp14:editId="12654FF8">
            <wp:extent cx="6080760" cy="1965301"/>
            <wp:effectExtent l="19050" t="19050" r="15240" b="16510"/>
            <wp:docPr id="284"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0438" cy="1971661"/>
                    </a:xfrm>
                    <a:prstGeom prst="rect">
                      <a:avLst/>
                    </a:prstGeom>
                    <a:solidFill>
                      <a:srgbClr val="FFFFFF"/>
                    </a:solidFill>
                    <a:ln w="12700">
                      <a:solidFill>
                        <a:srgbClr val="999999"/>
                      </a:solidFill>
                      <a:miter lim="800000"/>
                      <a:headEnd/>
                      <a:tailEnd/>
                    </a:ln>
                  </pic:spPr>
                </pic:pic>
              </a:graphicData>
            </a:graphic>
          </wp:inline>
        </w:drawing>
      </w:r>
    </w:p>
    <w:p w14:paraId="0F7420B0" w14:textId="77777777" w:rsidR="00CB231C" w:rsidRPr="00CB231C" w:rsidRDefault="00CB231C" w:rsidP="00CB231C">
      <w:pPr>
        <w:rPr>
          <w:noProof/>
          <w:lang w:eastAsia="da-DK"/>
        </w:rPr>
      </w:pPr>
    </w:p>
    <w:tbl>
      <w:tblPr>
        <w:tblW w:w="5000" w:type="pct"/>
        <w:tblCellMar>
          <w:left w:w="70" w:type="dxa"/>
          <w:right w:w="70" w:type="dxa"/>
        </w:tblCellMar>
        <w:tblLook w:val="04A0" w:firstRow="1" w:lastRow="0" w:firstColumn="1" w:lastColumn="0" w:noHBand="0" w:noVBand="1"/>
      </w:tblPr>
      <w:tblGrid>
        <w:gridCol w:w="2081"/>
        <w:gridCol w:w="271"/>
        <w:gridCol w:w="607"/>
        <w:gridCol w:w="607"/>
        <w:gridCol w:w="828"/>
        <w:gridCol w:w="828"/>
        <w:gridCol w:w="922"/>
        <w:gridCol w:w="607"/>
        <w:gridCol w:w="851"/>
        <w:gridCol w:w="1238"/>
        <w:gridCol w:w="788"/>
      </w:tblGrid>
      <w:tr w:rsidR="00CB231C" w:rsidRPr="00CB231C" w14:paraId="05D9198F" w14:textId="77777777" w:rsidTr="008909FE">
        <w:trPr>
          <w:trHeight w:val="360"/>
        </w:trPr>
        <w:tc>
          <w:tcPr>
            <w:tcW w:w="5000" w:type="pct"/>
            <w:gridSpan w:val="11"/>
            <w:tcBorders>
              <w:top w:val="single" w:sz="4" w:space="0" w:color="auto"/>
              <w:left w:val="single" w:sz="4" w:space="0" w:color="auto"/>
              <w:bottom w:val="nil"/>
              <w:right w:val="single" w:sz="4" w:space="0" w:color="000000"/>
            </w:tcBorders>
            <w:shd w:val="clear" w:color="FFFFFF" w:fill="005584"/>
            <w:noWrap/>
            <w:vAlign w:val="bottom"/>
            <w:hideMark/>
          </w:tcPr>
          <w:p w14:paraId="7516C6E4" w14:textId="77777777" w:rsidR="00CB231C" w:rsidRPr="00CB231C" w:rsidRDefault="00CB231C" w:rsidP="00CB231C">
            <w:pPr>
              <w:spacing w:line="240" w:lineRule="auto"/>
              <w:jc w:val="left"/>
              <w:rPr>
                <w:rFonts w:eastAsia="Times New Roman" w:cs="Arial"/>
                <w:b/>
                <w:bCs/>
                <w:color w:val="FFFFFF"/>
                <w:sz w:val="20"/>
                <w:szCs w:val="20"/>
                <w:lang w:eastAsia="da-DK"/>
              </w:rPr>
            </w:pPr>
            <w:r w:rsidRPr="00CB231C">
              <w:rPr>
                <w:rFonts w:eastAsia="Times New Roman" w:cs="Arial"/>
                <w:b/>
                <w:bCs/>
                <w:color w:val="FFFFFF"/>
                <w:sz w:val="20"/>
                <w:szCs w:val="20"/>
                <w:lang w:eastAsia="da-DK"/>
              </w:rPr>
              <w:t>Tabel 1: Sygefraværsoverblik og antal ansatte</w:t>
            </w:r>
          </w:p>
        </w:tc>
      </w:tr>
      <w:tr w:rsidR="00CB231C" w:rsidRPr="00CB231C" w14:paraId="25C45847" w14:textId="77777777" w:rsidTr="008909FE">
        <w:trPr>
          <w:trHeight w:val="260"/>
        </w:trPr>
        <w:tc>
          <w:tcPr>
            <w:tcW w:w="1081" w:type="pct"/>
            <w:tcBorders>
              <w:top w:val="nil"/>
              <w:left w:val="single" w:sz="4" w:space="0" w:color="auto"/>
              <w:bottom w:val="nil"/>
              <w:right w:val="nil"/>
            </w:tcBorders>
            <w:shd w:val="clear" w:color="FFFFFF" w:fill="FFFFFF"/>
            <w:vAlign w:val="bottom"/>
            <w:hideMark/>
          </w:tcPr>
          <w:p w14:paraId="74B638D2" w14:textId="77777777" w:rsidR="00CB231C" w:rsidRPr="00CB231C" w:rsidRDefault="00CB231C" w:rsidP="00CB231C">
            <w:pPr>
              <w:spacing w:line="240" w:lineRule="auto"/>
              <w:jc w:val="center"/>
              <w:rPr>
                <w:rFonts w:eastAsia="Times New Roman" w:cs="Arial"/>
                <w:b/>
                <w:bCs/>
                <w:color w:val="000000"/>
                <w:sz w:val="18"/>
                <w:szCs w:val="18"/>
                <w:lang w:eastAsia="da-DK"/>
              </w:rPr>
            </w:pPr>
            <w:r w:rsidRPr="00CB231C">
              <w:rPr>
                <w:rFonts w:eastAsia="Times New Roman" w:cs="Arial"/>
                <w:b/>
                <w:bCs/>
                <w:color w:val="000000"/>
                <w:sz w:val="18"/>
                <w:szCs w:val="18"/>
                <w:lang w:eastAsia="da-DK"/>
              </w:rPr>
              <w:t> </w:t>
            </w:r>
          </w:p>
        </w:tc>
        <w:tc>
          <w:tcPr>
            <w:tcW w:w="141" w:type="pct"/>
            <w:tcBorders>
              <w:top w:val="nil"/>
              <w:left w:val="nil"/>
              <w:bottom w:val="nil"/>
              <w:right w:val="nil"/>
            </w:tcBorders>
            <w:shd w:val="clear" w:color="FFFFFF" w:fill="FFFFFF"/>
            <w:vAlign w:val="bottom"/>
            <w:hideMark/>
          </w:tcPr>
          <w:p w14:paraId="0DAEC122" w14:textId="77777777" w:rsidR="00CB231C" w:rsidRPr="00CB231C" w:rsidRDefault="00CB231C" w:rsidP="00CB231C">
            <w:pPr>
              <w:spacing w:line="240" w:lineRule="auto"/>
              <w:jc w:val="center"/>
              <w:rPr>
                <w:rFonts w:eastAsia="Times New Roman" w:cs="Arial"/>
                <w:b/>
                <w:bCs/>
                <w:color w:val="000000"/>
                <w:sz w:val="18"/>
                <w:szCs w:val="18"/>
                <w:lang w:eastAsia="da-DK"/>
              </w:rPr>
            </w:pPr>
            <w:r w:rsidRPr="00CB231C">
              <w:rPr>
                <w:rFonts w:eastAsia="Times New Roman" w:cs="Arial"/>
                <w:b/>
                <w:bCs/>
                <w:color w:val="000000"/>
                <w:sz w:val="18"/>
                <w:szCs w:val="18"/>
                <w:lang w:eastAsia="da-DK"/>
              </w:rPr>
              <w:t> </w:t>
            </w:r>
          </w:p>
        </w:tc>
        <w:tc>
          <w:tcPr>
            <w:tcW w:w="2283" w:type="pct"/>
            <w:gridSpan w:val="6"/>
            <w:tcBorders>
              <w:top w:val="nil"/>
              <w:left w:val="nil"/>
              <w:bottom w:val="single" w:sz="4" w:space="0" w:color="969696"/>
              <w:right w:val="single" w:sz="4" w:space="0" w:color="000000"/>
            </w:tcBorders>
            <w:shd w:val="clear" w:color="FFFFFF" w:fill="FFFFFF"/>
            <w:vAlign w:val="center"/>
            <w:hideMark/>
          </w:tcPr>
          <w:p w14:paraId="0433FE1C" w14:textId="77777777" w:rsidR="00CB231C" w:rsidRPr="00CB231C" w:rsidRDefault="00CB231C" w:rsidP="00CB231C">
            <w:pPr>
              <w:spacing w:line="240" w:lineRule="auto"/>
              <w:jc w:val="center"/>
              <w:rPr>
                <w:rFonts w:eastAsia="Times New Roman" w:cs="Arial"/>
                <w:i/>
                <w:iCs/>
                <w:color w:val="000000"/>
                <w:sz w:val="16"/>
                <w:szCs w:val="16"/>
                <w:lang w:eastAsia="da-DK"/>
              </w:rPr>
            </w:pPr>
            <w:r w:rsidRPr="00CB231C">
              <w:rPr>
                <w:rFonts w:eastAsia="Times New Roman" w:cs="Arial"/>
                <w:i/>
                <w:iCs/>
                <w:color w:val="000000"/>
                <w:sz w:val="16"/>
                <w:szCs w:val="16"/>
                <w:lang w:eastAsia="da-DK"/>
              </w:rPr>
              <w:t>Sygefravær i procent</w:t>
            </w:r>
          </w:p>
        </w:tc>
        <w:tc>
          <w:tcPr>
            <w:tcW w:w="1496" w:type="pct"/>
            <w:gridSpan w:val="3"/>
            <w:tcBorders>
              <w:top w:val="nil"/>
              <w:left w:val="nil"/>
              <w:bottom w:val="single" w:sz="4" w:space="0" w:color="969696"/>
              <w:right w:val="single" w:sz="4" w:space="0" w:color="000000"/>
            </w:tcBorders>
            <w:shd w:val="clear" w:color="FFFFFF" w:fill="FFFFFF"/>
            <w:vAlign w:val="center"/>
            <w:hideMark/>
          </w:tcPr>
          <w:p w14:paraId="59A839F5" w14:textId="77777777" w:rsidR="00CB231C" w:rsidRPr="00CB231C" w:rsidRDefault="00CB231C" w:rsidP="00CB231C">
            <w:pPr>
              <w:spacing w:line="240" w:lineRule="auto"/>
              <w:jc w:val="center"/>
              <w:rPr>
                <w:rFonts w:eastAsia="Times New Roman" w:cs="Arial"/>
                <w:i/>
                <w:iCs/>
                <w:color w:val="000000"/>
                <w:sz w:val="16"/>
                <w:szCs w:val="16"/>
                <w:lang w:eastAsia="da-DK"/>
              </w:rPr>
            </w:pPr>
            <w:r w:rsidRPr="00CB231C">
              <w:rPr>
                <w:rFonts w:eastAsia="Times New Roman" w:cs="Arial"/>
                <w:i/>
                <w:iCs/>
                <w:color w:val="000000"/>
                <w:sz w:val="16"/>
                <w:szCs w:val="16"/>
                <w:lang w:eastAsia="da-DK"/>
              </w:rPr>
              <w:t>Jan - Dec 2019</w:t>
            </w:r>
          </w:p>
        </w:tc>
      </w:tr>
      <w:tr w:rsidR="00CB231C" w:rsidRPr="00CB231C" w14:paraId="75ED1B26" w14:textId="77777777" w:rsidTr="008909FE">
        <w:trPr>
          <w:trHeight w:val="900"/>
        </w:trPr>
        <w:tc>
          <w:tcPr>
            <w:tcW w:w="1081" w:type="pct"/>
            <w:tcBorders>
              <w:top w:val="nil"/>
              <w:left w:val="single" w:sz="4" w:space="0" w:color="auto"/>
              <w:bottom w:val="single" w:sz="4" w:space="0" w:color="969696"/>
              <w:right w:val="nil"/>
            </w:tcBorders>
            <w:shd w:val="clear" w:color="FFFFFF" w:fill="FFFFFF"/>
            <w:vAlign w:val="bottom"/>
            <w:hideMark/>
          </w:tcPr>
          <w:p w14:paraId="787B6153" w14:textId="77777777" w:rsidR="00CB231C" w:rsidRPr="00CB231C" w:rsidRDefault="00CB231C" w:rsidP="00CB231C">
            <w:pPr>
              <w:spacing w:line="240" w:lineRule="auto"/>
              <w:jc w:val="center"/>
              <w:rPr>
                <w:rFonts w:eastAsia="Times New Roman" w:cs="Arial"/>
                <w:b/>
                <w:bCs/>
                <w:color w:val="000000"/>
                <w:sz w:val="18"/>
                <w:szCs w:val="18"/>
                <w:lang w:eastAsia="da-DK"/>
              </w:rPr>
            </w:pPr>
            <w:r w:rsidRPr="00CB231C">
              <w:rPr>
                <w:rFonts w:eastAsia="Times New Roman" w:cs="Arial"/>
                <w:b/>
                <w:bCs/>
                <w:color w:val="000000"/>
                <w:sz w:val="18"/>
                <w:szCs w:val="18"/>
                <w:lang w:eastAsia="da-DK"/>
              </w:rPr>
              <w:t> </w:t>
            </w:r>
          </w:p>
        </w:tc>
        <w:tc>
          <w:tcPr>
            <w:tcW w:w="141" w:type="pct"/>
            <w:tcBorders>
              <w:top w:val="nil"/>
              <w:left w:val="nil"/>
              <w:bottom w:val="single" w:sz="4" w:space="0" w:color="969696"/>
              <w:right w:val="nil"/>
            </w:tcBorders>
            <w:shd w:val="clear" w:color="FFFFFF" w:fill="FFFFFF"/>
            <w:vAlign w:val="bottom"/>
            <w:hideMark/>
          </w:tcPr>
          <w:p w14:paraId="30519C92" w14:textId="77777777" w:rsidR="00CB231C" w:rsidRPr="00CB231C" w:rsidRDefault="00CB231C" w:rsidP="00CB231C">
            <w:pPr>
              <w:spacing w:line="240" w:lineRule="auto"/>
              <w:jc w:val="center"/>
              <w:rPr>
                <w:rFonts w:eastAsia="Times New Roman" w:cs="Arial"/>
                <w:b/>
                <w:bCs/>
                <w:color w:val="000000"/>
                <w:sz w:val="18"/>
                <w:szCs w:val="18"/>
                <w:lang w:eastAsia="da-DK"/>
              </w:rPr>
            </w:pPr>
            <w:r w:rsidRPr="00CB231C">
              <w:rPr>
                <w:rFonts w:eastAsia="Times New Roman" w:cs="Arial"/>
                <w:b/>
                <w:bCs/>
                <w:color w:val="000000"/>
                <w:sz w:val="18"/>
                <w:szCs w:val="18"/>
                <w:lang w:eastAsia="da-DK"/>
              </w:rPr>
              <w:t> </w:t>
            </w:r>
          </w:p>
        </w:tc>
        <w:tc>
          <w:tcPr>
            <w:tcW w:w="315" w:type="pct"/>
            <w:tcBorders>
              <w:top w:val="nil"/>
              <w:left w:val="nil"/>
              <w:bottom w:val="single" w:sz="4" w:space="0" w:color="969696"/>
              <w:right w:val="single" w:sz="4" w:space="0" w:color="C0C0C0"/>
            </w:tcBorders>
            <w:shd w:val="clear" w:color="FFFFFF" w:fill="FFFFFF"/>
            <w:vAlign w:val="center"/>
            <w:hideMark/>
          </w:tcPr>
          <w:p w14:paraId="45F06AC6" w14:textId="77777777"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Dec</w:t>
            </w:r>
            <w:r w:rsidRPr="00CB231C">
              <w:rPr>
                <w:rFonts w:eastAsia="Times New Roman" w:cs="Arial"/>
                <w:color w:val="000000"/>
                <w:sz w:val="18"/>
                <w:szCs w:val="18"/>
                <w:lang w:eastAsia="da-DK"/>
              </w:rPr>
              <w:br/>
              <w:t>2019</w:t>
            </w:r>
          </w:p>
        </w:tc>
        <w:tc>
          <w:tcPr>
            <w:tcW w:w="315" w:type="pct"/>
            <w:tcBorders>
              <w:top w:val="nil"/>
              <w:left w:val="nil"/>
              <w:bottom w:val="single" w:sz="4" w:space="0" w:color="969696"/>
              <w:right w:val="single" w:sz="4" w:space="0" w:color="C0C0C0"/>
            </w:tcBorders>
            <w:shd w:val="clear" w:color="FFFFFF" w:fill="FFFFFF"/>
            <w:vAlign w:val="center"/>
            <w:hideMark/>
          </w:tcPr>
          <w:p w14:paraId="333D10B0" w14:textId="77777777"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Dec</w:t>
            </w:r>
            <w:r w:rsidRPr="00CB231C">
              <w:rPr>
                <w:rFonts w:eastAsia="Times New Roman" w:cs="Arial"/>
                <w:color w:val="000000"/>
                <w:sz w:val="18"/>
                <w:szCs w:val="18"/>
                <w:lang w:eastAsia="da-DK"/>
              </w:rPr>
              <w:br/>
              <w:t>2018</w:t>
            </w:r>
          </w:p>
        </w:tc>
        <w:tc>
          <w:tcPr>
            <w:tcW w:w="430" w:type="pct"/>
            <w:tcBorders>
              <w:top w:val="nil"/>
              <w:left w:val="nil"/>
              <w:bottom w:val="single" w:sz="4" w:space="0" w:color="969696"/>
              <w:right w:val="single" w:sz="4" w:space="0" w:color="C0C0C0"/>
            </w:tcBorders>
            <w:shd w:val="clear" w:color="FFFFFF" w:fill="FFFFFF"/>
            <w:vAlign w:val="center"/>
            <w:hideMark/>
          </w:tcPr>
          <w:p w14:paraId="48B5F2D9" w14:textId="77777777"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Jan - Dec</w:t>
            </w:r>
            <w:r w:rsidRPr="00CB231C">
              <w:rPr>
                <w:rFonts w:eastAsia="Times New Roman" w:cs="Arial"/>
                <w:color w:val="000000"/>
                <w:sz w:val="18"/>
                <w:szCs w:val="18"/>
                <w:lang w:eastAsia="da-DK"/>
              </w:rPr>
              <w:br/>
              <w:t>2019</w:t>
            </w:r>
          </w:p>
        </w:tc>
        <w:tc>
          <w:tcPr>
            <w:tcW w:w="430" w:type="pct"/>
            <w:tcBorders>
              <w:top w:val="nil"/>
              <w:left w:val="nil"/>
              <w:bottom w:val="single" w:sz="4" w:space="0" w:color="969696"/>
              <w:right w:val="single" w:sz="4" w:space="0" w:color="C0C0C0"/>
            </w:tcBorders>
            <w:shd w:val="clear" w:color="FFFFFF" w:fill="FFFFFF"/>
            <w:vAlign w:val="center"/>
            <w:hideMark/>
          </w:tcPr>
          <w:p w14:paraId="0732508B" w14:textId="77777777"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Jan - Dec</w:t>
            </w:r>
            <w:r w:rsidRPr="00CB231C">
              <w:rPr>
                <w:rFonts w:eastAsia="Times New Roman" w:cs="Arial"/>
                <w:color w:val="000000"/>
                <w:sz w:val="18"/>
                <w:szCs w:val="18"/>
                <w:lang w:eastAsia="da-DK"/>
              </w:rPr>
              <w:br/>
              <w:t>2018</w:t>
            </w:r>
          </w:p>
        </w:tc>
        <w:tc>
          <w:tcPr>
            <w:tcW w:w="479" w:type="pct"/>
            <w:tcBorders>
              <w:top w:val="nil"/>
              <w:left w:val="nil"/>
              <w:bottom w:val="single" w:sz="4" w:space="0" w:color="969696"/>
              <w:right w:val="single" w:sz="4" w:space="0" w:color="C0C0C0"/>
            </w:tcBorders>
            <w:shd w:val="clear" w:color="FFFFFF" w:fill="FFFFFF"/>
            <w:vAlign w:val="center"/>
            <w:hideMark/>
          </w:tcPr>
          <w:p w14:paraId="30489294" w14:textId="77777777"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Seneste 12 måneder</w:t>
            </w:r>
          </w:p>
        </w:tc>
        <w:tc>
          <w:tcPr>
            <w:tcW w:w="315" w:type="pct"/>
            <w:tcBorders>
              <w:top w:val="nil"/>
              <w:left w:val="nil"/>
              <w:bottom w:val="single" w:sz="4" w:space="0" w:color="969696"/>
              <w:right w:val="single" w:sz="4" w:space="0" w:color="000000"/>
            </w:tcBorders>
            <w:shd w:val="clear" w:color="FFFFFF" w:fill="FFFFFF"/>
            <w:vAlign w:val="center"/>
            <w:hideMark/>
          </w:tcPr>
          <w:p w14:paraId="6B2C0670" w14:textId="77777777"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Hele 2018</w:t>
            </w:r>
          </w:p>
        </w:tc>
        <w:tc>
          <w:tcPr>
            <w:tcW w:w="442" w:type="pct"/>
            <w:tcBorders>
              <w:top w:val="nil"/>
              <w:left w:val="nil"/>
              <w:bottom w:val="single" w:sz="4" w:space="0" w:color="969696"/>
              <w:right w:val="single" w:sz="4" w:space="0" w:color="C0C0C0"/>
            </w:tcBorders>
            <w:shd w:val="clear" w:color="FFFFFF" w:fill="FFFFFF"/>
            <w:vAlign w:val="center"/>
            <w:hideMark/>
          </w:tcPr>
          <w:p w14:paraId="12FFEC41" w14:textId="77777777"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Antal</w:t>
            </w:r>
            <w:r w:rsidRPr="00CB231C">
              <w:rPr>
                <w:rFonts w:eastAsia="Times New Roman" w:cs="Arial"/>
                <w:color w:val="000000"/>
                <w:sz w:val="18"/>
                <w:szCs w:val="18"/>
                <w:lang w:eastAsia="da-DK"/>
              </w:rPr>
              <w:br/>
              <w:t>personer</w:t>
            </w:r>
          </w:p>
        </w:tc>
        <w:tc>
          <w:tcPr>
            <w:tcW w:w="643" w:type="pct"/>
            <w:tcBorders>
              <w:top w:val="nil"/>
              <w:left w:val="nil"/>
              <w:bottom w:val="single" w:sz="4" w:space="0" w:color="969696"/>
              <w:right w:val="single" w:sz="4" w:space="0" w:color="C0C0C0"/>
            </w:tcBorders>
            <w:shd w:val="clear" w:color="FFFFFF" w:fill="FFFFFF"/>
            <w:vAlign w:val="center"/>
            <w:hideMark/>
          </w:tcPr>
          <w:p w14:paraId="7F172CF0" w14:textId="77777777"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Antal sygefraværs</w:t>
            </w:r>
            <w:r w:rsidRPr="00CB231C">
              <w:rPr>
                <w:rFonts w:eastAsia="Times New Roman" w:cs="Arial"/>
                <w:color w:val="000000"/>
                <w:sz w:val="18"/>
                <w:szCs w:val="18"/>
                <w:lang w:eastAsia="da-DK"/>
              </w:rPr>
              <w:br/>
              <w:t>dage</w:t>
            </w:r>
            <w:r w:rsidRPr="00CB231C">
              <w:rPr>
                <w:rFonts w:eastAsia="Times New Roman" w:cs="Arial"/>
                <w:color w:val="000000"/>
                <w:sz w:val="18"/>
                <w:szCs w:val="18"/>
                <w:lang w:eastAsia="da-DK"/>
              </w:rPr>
              <w:br/>
              <w:t>pr. årsværk</w:t>
            </w:r>
          </w:p>
        </w:tc>
        <w:tc>
          <w:tcPr>
            <w:tcW w:w="411" w:type="pct"/>
            <w:tcBorders>
              <w:top w:val="nil"/>
              <w:left w:val="nil"/>
              <w:bottom w:val="single" w:sz="4" w:space="0" w:color="969696"/>
              <w:right w:val="single" w:sz="4" w:space="0" w:color="auto"/>
            </w:tcBorders>
            <w:shd w:val="clear" w:color="FFFFFF" w:fill="FFFFFF"/>
            <w:vAlign w:val="center"/>
            <w:hideMark/>
          </w:tcPr>
          <w:p w14:paraId="3723DD49" w14:textId="77777777" w:rsidR="00CB231C" w:rsidRPr="00CB231C" w:rsidRDefault="00CB231C" w:rsidP="00CB231C">
            <w:pPr>
              <w:spacing w:line="240" w:lineRule="auto"/>
              <w:jc w:val="center"/>
              <w:rPr>
                <w:rFonts w:eastAsia="Times New Roman" w:cs="Arial"/>
                <w:color w:val="000000"/>
                <w:sz w:val="18"/>
                <w:szCs w:val="18"/>
                <w:lang w:eastAsia="da-DK"/>
              </w:rPr>
            </w:pPr>
            <w:r w:rsidRPr="00CB231C">
              <w:rPr>
                <w:rFonts w:eastAsia="Times New Roman" w:cs="Arial"/>
                <w:color w:val="000000"/>
                <w:sz w:val="18"/>
                <w:szCs w:val="18"/>
                <w:lang w:eastAsia="da-DK"/>
              </w:rPr>
              <w:t>Antal</w:t>
            </w:r>
            <w:r w:rsidRPr="00CB231C">
              <w:rPr>
                <w:rFonts w:eastAsia="Times New Roman" w:cs="Arial"/>
                <w:color w:val="000000"/>
                <w:sz w:val="18"/>
                <w:szCs w:val="18"/>
                <w:lang w:eastAsia="da-DK"/>
              </w:rPr>
              <w:br/>
              <w:t>årsværk</w:t>
            </w:r>
          </w:p>
        </w:tc>
      </w:tr>
      <w:tr w:rsidR="00CB231C" w:rsidRPr="00CB231C" w14:paraId="3F0F69B6" w14:textId="77777777" w:rsidTr="008909FE">
        <w:trPr>
          <w:trHeight w:val="299"/>
        </w:trPr>
        <w:tc>
          <w:tcPr>
            <w:tcW w:w="1081" w:type="pct"/>
            <w:tcBorders>
              <w:top w:val="nil"/>
              <w:left w:val="single" w:sz="4" w:space="0" w:color="auto"/>
              <w:bottom w:val="single" w:sz="4" w:space="0" w:color="000000"/>
              <w:right w:val="nil"/>
            </w:tcBorders>
            <w:shd w:val="clear" w:color="FFFFFF" w:fill="FFFFFF"/>
            <w:vAlign w:val="center"/>
            <w:hideMark/>
          </w:tcPr>
          <w:p w14:paraId="243774A5" w14:textId="77777777" w:rsidR="00CB231C" w:rsidRPr="00CB231C" w:rsidRDefault="00CB231C" w:rsidP="00CB231C">
            <w:pPr>
              <w:spacing w:line="240" w:lineRule="auto"/>
              <w:jc w:val="left"/>
              <w:rPr>
                <w:rFonts w:eastAsia="Times New Roman" w:cs="Arial"/>
                <w:b/>
                <w:bCs/>
                <w:color w:val="000000"/>
                <w:sz w:val="16"/>
                <w:szCs w:val="16"/>
                <w:lang w:eastAsia="da-DK"/>
              </w:rPr>
            </w:pPr>
            <w:r w:rsidRPr="00CB231C">
              <w:rPr>
                <w:rFonts w:eastAsia="Times New Roman" w:cs="Arial"/>
                <w:b/>
                <w:bCs/>
                <w:color w:val="000000"/>
                <w:sz w:val="16"/>
                <w:szCs w:val="16"/>
                <w:lang w:eastAsia="da-DK"/>
              </w:rPr>
              <w:t>Total</w:t>
            </w:r>
          </w:p>
        </w:tc>
        <w:tc>
          <w:tcPr>
            <w:tcW w:w="141" w:type="pct"/>
            <w:tcBorders>
              <w:top w:val="nil"/>
              <w:left w:val="nil"/>
              <w:bottom w:val="single" w:sz="4" w:space="0" w:color="000000"/>
              <w:right w:val="nil"/>
            </w:tcBorders>
            <w:shd w:val="clear" w:color="FFFFFF" w:fill="FFFFFF"/>
            <w:noWrap/>
            <w:vAlign w:val="center"/>
            <w:hideMark/>
          </w:tcPr>
          <w:p w14:paraId="7E82B0E2" w14:textId="77777777" w:rsidR="00CB231C" w:rsidRPr="00CB231C" w:rsidRDefault="00CB231C" w:rsidP="00CB231C">
            <w:pPr>
              <w:spacing w:line="240" w:lineRule="auto"/>
              <w:jc w:val="center"/>
              <w:rPr>
                <w:rFonts w:eastAsia="Times New Roman" w:cs="Arial"/>
                <w:b/>
                <w:bCs/>
                <w:color w:val="000000"/>
                <w:sz w:val="16"/>
                <w:szCs w:val="16"/>
                <w:lang w:eastAsia="da-DK"/>
              </w:rPr>
            </w:pPr>
            <w:r w:rsidRPr="00CB231C">
              <w:rPr>
                <w:rFonts w:eastAsia="Times New Roman" w:cs="Arial"/>
                <w:b/>
                <w:bCs/>
                <w:color w:val="000000"/>
                <w:sz w:val="16"/>
                <w:szCs w:val="16"/>
                <w:lang w:eastAsia="da-DK"/>
              </w:rPr>
              <w:t> </w:t>
            </w:r>
          </w:p>
        </w:tc>
        <w:tc>
          <w:tcPr>
            <w:tcW w:w="315" w:type="pct"/>
            <w:tcBorders>
              <w:top w:val="nil"/>
              <w:left w:val="nil"/>
              <w:bottom w:val="single" w:sz="4" w:space="0" w:color="000000"/>
              <w:right w:val="single" w:sz="4" w:space="0" w:color="C0C0C0"/>
            </w:tcBorders>
            <w:shd w:val="clear" w:color="FFFFFF" w:fill="FFFFFF"/>
            <w:vAlign w:val="center"/>
            <w:hideMark/>
          </w:tcPr>
          <w:p w14:paraId="76C8D139" w14:textId="77777777"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7,7%</w:t>
            </w:r>
          </w:p>
        </w:tc>
        <w:tc>
          <w:tcPr>
            <w:tcW w:w="315" w:type="pct"/>
            <w:tcBorders>
              <w:top w:val="nil"/>
              <w:left w:val="nil"/>
              <w:bottom w:val="single" w:sz="4" w:space="0" w:color="000000"/>
              <w:right w:val="single" w:sz="4" w:space="0" w:color="C0C0C0"/>
            </w:tcBorders>
            <w:shd w:val="clear" w:color="FFFFFF" w:fill="FFFFFF"/>
            <w:vAlign w:val="center"/>
            <w:hideMark/>
          </w:tcPr>
          <w:p w14:paraId="110F731E" w14:textId="77777777"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6,8%</w:t>
            </w:r>
          </w:p>
        </w:tc>
        <w:tc>
          <w:tcPr>
            <w:tcW w:w="430" w:type="pct"/>
            <w:tcBorders>
              <w:top w:val="nil"/>
              <w:left w:val="nil"/>
              <w:bottom w:val="single" w:sz="4" w:space="0" w:color="000000"/>
              <w:right w:val="single" w:sz="4" w:space="0" w:color="C0C0C0"/>
            </w:tcBorders>
            <w:shd w:val="clear" w:color="FFFFFF" w:fill="FFFFFF"/>
            <w:vAlign w:val="center"/>
            <w:hideMark/>
          </w:tcPr>
          <w:p w14:paraId="18BFFFAC" w14:textId="77777777"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6,8%</w:t>
            </w:r>
          </w:p>
        </w:tc>
        <w:tc>
          <w:tcPr>
            <w:tcW w:w="430" w:type="pct"/>
            <w:tcBorders>
              <w:top w:val="nil"/>
              <w:left w:val="nil"/>
              <w:bottom w:val="single" w:sz="4" w:space="0" w:color="000000"/>
              <w:right w:val="single" w:sz="4" w:space="0" w:color="C0C0C0"/>
            </w:tcBorders>
            <w:shd w:val="clear" w:color="FFFFFF" w:fill="FFFFFF"/>
            <w:vAlign w:val="center"/>
            <w:hideMark/>
          </w:tcPr>
          <w:p w14:paraId="18C01EB0" w14:textId="77777777"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6,8%</w:t>
            </w:r>
          </w:p>
        </w:tc>
        <w:tc>
          <w:tcPr>
            <w:tcW w:w="479" w:type="pct"/>
            <w:tcBorders>
              <w:top w:val="nil"/>
              <w:left w:val="nil"/>
              <w:bottom w:val="single" w:sz="4" w:space="0" w:color="000000"/>
              <w:right w:val="single" w:sz="4" w:space="0" w:color="C0C0C0"/>
            </w:tcBorders>
            <w:shd w:val="clear" w:color="FFFFFF" w:fill="FFFFFF"/>
            <w:vAlign w:val="center"/>
            <w:hideMark/>
          </w:tcPr>
          <w:p w14:paraId="1D65F811" w14:textId="77777777"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6,8%</w:t>
            </w:r>
          </w:p>
        </w:tc>
        <w:tc>
          <w:tcPr>
            <w:tcW w:w="315" w:type="pct"/>
            <w:tcBorders>
              <w:top w:val="nil"/>
              <w:left w:val="nil"/>
              <w:bottom w:val="single" w:sz="4" w:space="0" w:color="000000"/>
              <w:right w:val="single" w:sz="4" w:space="0" w:color="000000"/>
            </w:tcBorders>
            <w:shd w:val="clear" w:color="FFFFFF" w:fill="FFFFFF"/>
            <w:vAlign w:val="center"/>
            <w:hideMark/>
          </w:tcPr>
          <w:p w14:paraId="6BEA6B81" w14:textId="77777777"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6,8%</w:t>
            </w:r>
          </w:p>
        </w:tc>
        <w:tc>
          <w:tcPr>
            <w:tcW w:w="442" w:type="pct"/>
            <w:tcBorders>
              <w:top w:val="nil"/>
              <w:left w:val="nil"/>
              <w:bottom w:val="single" w:sz="4" w:space="0" w:color="000000"/>
              <w:right w:val="single" w:sz="4" w:space="0" w:color="C0C0C0"/>
            </w:tcBorders>
            <w:shd w:val="clear" w:color="FFFFFF" w:fill="FFFFFF"/>
            <w:vAlign w:val="center"/>
            <w:hideMark/>
          </w:tcPr>
          <w:p w14:paraId="1B2B3112" w14:textId="77777777"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1.096</w:t>
            </w:r>
          </w:p>
        </w:tc>
        <w:tc>
          <w:tcPr>
            <w:tcW w:w="643" w:type="pct"/>
            <w:tcBorders>
              <w:top w:val="nil"/>
              <w:left w:val="nil"/>
              <w:bottom w:val="single" w:sz="4" w:space="0" w:color="000000"/>
              <w:right w:val="single" w:sz="4" w:space="0" w:color="C0C0C0"/>
            </w:tcBorders>
            <w:shd w:val="clear" w:color="FFFFFF" w:fill="FFFFFF"/>
            <w:vAlign w:val="center"/>
            <w:hideMark/>
          </w:tcPr>
          <w:p w14:paraId="63064718" w14:textId="77777777"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17,7</w:t>
            </w:r>
          </w:p>
        </w:tc>
        <w:tc>
          <w:tcPr>
            <w:tcW w:w="411" w:type="pct"/>
            <w:tcBorders>
              <w:top w:val="nil"/>
              <w:left w:val="nil"/>
              <w:bottom w:val="single" w:sz="4" w:space="0" w:color="000000"/>
              <w:right w:val="single" w:sz="4" w:space="0" w:color="auto"/>
            </w:tcBorders>
            <w:shd w:val="clear" w:color="FFFFFF" w:fill="FFFFFF"/>
            <w:vAlign w:val="center"/>
            <w:hideMark/>
          </w:tcPr>
          <w:p w14:paraId="02E24F78" w14:textId="77777777" w:rsidR="00CB231C" w:rsidRPr="00CB231C" w:rsidRDefault="00CB231C" w:rsidP="00CB231C">
            <w:pPr>
              <w:spacing w:line="240" w:lineRule="auto"/>
              <w:jc w:val="right"/>
              <w:rPr>
                <w:rFonts w:eastAsia="Times New Roman" w:cs="Arial"/>
                <w:b/>
                <w:bCs/>
                <w:color w:val="000000"/>
                <w:sz w:val="16"/>
                <w:szCs w:val="16"/>
                <w:lang w:eastAsia="da-DK"/>
              </w:rPr>
            </w:pPr>
            <w:r w:rsidRPr="00CB231C">
              <w:rPr>
                <w:rFonts w:eastAsia="Times New Roman" w:cs="Arial"/>
                <w:b/>
                <w:bCs/>
                <w:color w:val="000000"/>
                <w:sz w:val="16"/>
                <w:szCs w:val="16"/>
                <w:lang w:eastAsia="da-DK"/>
              </w:rPr>
              <w:t>924</w:t>
            </w:r>
          </w:p>
        </w:tc>
      </w:tr>
      <w:tr w:rsidR="00CB231C" w:rsidRPr="00CB231C" w14:paraId="283C5244" w14:textId="77777777" w:rsidTr="008909FE">
        <w:trPr>
          <w:trHeight w:val="274"/>
        </w:trPr>
        <w:tc>
          <w:tcPr>
            <w:tcW w:w="1221" w:type="pct"/>
            <w:gridSpan w:val="2"/>
            <w:tcBorders>
              <w:top w:val="nil"/>
              <w:left w:val="single" w:sz="4" w:space="0" w:color="auto"/>
              <w:bottom w:val="single" w:sz="4" w:space="0" w:color="auto"/>
              <w:right w:val="nil"/>
            </w:tcBorders>
            <w:shd w:val="clear" w:color="FFFFFF" w:fill="FFFFFF"/>
            <w:vAlign w:val="bottom"/>
            <w:hideMark/>
          </w:tcPr>
          <w:p w14:paraId="4D575106" w14:textId="77777777" w:rsidR="00CB231C" w:rsidRPr="00CB231C" w:rsidRDefault="00CB231C" w:rsidP="00CB231C">
            <w:pPr>
              <w:spacing w:line="240" w:lineRule="auto"/>
              <w:jc w:val="left"/>
              <w:rPr>
                <w:rFonts w:eastAsia="Times New Roman" w:cs="Arial"/>
                <w:color w:val="000000"/>
                <w:sz w:val="16"/>
                <w:szCs w:val="16"/>
                <w:lang w:eastAsia="da-DK"/>
              </w:rPr>
            </w:pPr>
            <w:r w:rsidRPr="00CB231C">
              <w:rPr>
                <w:rFonts w:eastAsia="Times New Roman" w:cs="Arial"/>
                <w:color w:val="000000"/>
                <w:sz w:val="16"/>
                <w:szCs w:val="16"/>
                <w:lang w:eastAsia="da-DK"/>
              </w:rPr>
              <w:t>Afdeling for Pleje og Omsorg</w:t>
            </w:r>
          </w:p>
        </w:tc>
        <w:tc>
          <w:tcPr>
            <w:tcW w:w="315" w:type="pct"/>
            <w:tcBorders>
              <w:top w:val="nil"/>
              <w:left w:val="nil"/>
              <w:bottom w:val="single" w:sz="4" w:space="0" w:color="auto"/>
              <w:right w:val="single" w:sz="4" w:space="0" w:color="FFFFFF"/>
            </w:tcBorders>
            <w:shd w:val="clear" w:color="FFFFFF" w:fill="E3E3E3"/>
            <w:noWrap/>
            <w:vAlign w:val="bottom"/>
            <w:hideMark/>
          </w:tcPr>
          <w:p w14:paraId="29CC1EDC" w14:textId="77777777"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7,7%</w:t>
            </w:r>
          </w:p>
        </w:tc>
        <w:tc>
          <w:tcPr>
            <w:tcW w:w="315" w:type="pct"/>
            <w:tcBorders>
              <w:top w:val="nil"/>
              <w:left w:val="nil"/>
              <w:bottom w:val="single" w:sz="4" w:space="0" w:color="auto"/>
              <w:right w:val="single" w:sz="4" w:space="0" w:color="FFFFFF"/>
            </w:tcBorders>
            <w:shd w:val="clear" w:color="FFFFFF" w:fill="E3E3E3"/>
            <w:noWrap/>
            <w:vAlign w:val="bottom"/>
            <w:hideMark/>
          </w:tcPr>
          <w:p w14:paraId="16C8A2EF" w14:textId="77777777"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6,8%</w:t>
            </w:r>
          </w:p>
        </w:tc>
        <w:tc>
          <w:tcPr>
            <w:tcW w:w="430" w:type="pct"/>
            <w:tcBorders>
              <w:top w:val="nil"/>
              <w:left w:val="nil"/>
              <w:bottom w:val="single" w:sz="4" w:space="0" w:color="auto"/>
              <w:right w:val="single" w:sz="4" w:space="0" w:color="FFFFFF"/>
            </w:tcBorders>
            <w:shd w:val="clear" w:color="FFFFFF" w:fill="E3E3E3"/>
            <w:noWrap/>
            <w:vAlign w:val="bottom"/>
            <w:hideMark/>
          </w:tcPr>
          <w:p w14:paraId="2A1F6977" w14:textId="77777777"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6,8%</w:t>
            </w:r>
          </w:p>
        </w:tc>
        <w:tc>
          <w:tcPr>
            <w:tcW w:w="430" w:type="pct"/>
            <w:tcBorders>
              <w:top w:val="nil"/>
              <w:left w:val="nil"/>
              <w:bottom w:val="single" w:sz="4" w:space="0" w:color="auto"/>
              <w:right w:val="single" w:sz="4" w:space="0" w:color="FFFFFF"/>
            </w:tcBorders>
            <w:shd w:val="clear" w:color="FFFFFF" w:fill="E3E3E3"/>
            <w:noWrap/>
            <w:vAlign w:val="bottom"/>
            <w:hideMark/>
          </w:tcPr>
          <w:p w14:paraId="121DCE61" w14:textId="77777777"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6,8%</w:t>
            </w:r>
          </w:p>
        </w:tc>
        <w:tc>
          <w:tcPr>
            <w:tcW w:w="479" w:type="pct"/>
            <w:tcBorders>
              <w:top w:val="nil"/>
              <w:left w:val="nil"/>
              <w:bottom w:val="single" w:sz="4" w:space="0" w:color="auto"/>
              <w:right w:val="single" w:sz="4" w:space="0" w:color="FFFFFF"/>
            </w:tcBorders>
            <w:shd w:val="clear" w:color="FFFFFF" w:fill="E3E3E3"/>
            <w:noWrap/>
            <w:vAlign w:val="bottom"/>
            <w:hideMark/>
          </w:tcPr>
          <w:p w14:paraId="1C83120B" w14:textId="77777777"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6,8%</w:t>
            </w:r>
          </w:p>
        </w:tc>
        <w:tc>
          <w:tcPr>
            <w:tcW w:w="315" w:type="pct"/>
            <w:tcBorders>
              <w:top w:val="nil"/>
              <w:left w:val="nil"/>
              <w:bottom w:val="single" w:sz="4" w:space="0" w:color="auto"/>
              <w:right w:val="single" w:sz="4" w:space="0" w:color="000000"/>
            </w:tcBorders>
            <w:shd w:val="clear" w:color="FFFFFF" w:fill="E3E3E3"/>
            <w:noWrap/>
            <w:vAlign w:val="bottom"/>
            <w:hideMark/>
          </w:tcPr>
          <w:p w14:paraId="6B57E950" w14:textId="77777777"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6,8%</w:t>
            </w:r>
          </w:p>
        </w:tc>
        <w:tc>
          <w:tcPr>
            <w:tcW w:w="442" w:type="pct"/>
            <w:tcBorders>
              <w:top w:val="nil"/>
              <w:left w:val="nil"/>
              <w:bottom w:val="single" w:sz="4" w:space="0" w:color="auto"/>
              <w:right w:val="single" w:sz="4" w:space="0" w:color="FFFFFF"/>
            </w:tcBorders>
            <w:shd w:val="clear" w:color="FFFFFF" w:fill="E3E3E3"/>
            <w:noWrap/>
            <w:vAlign w:val="bottom"/>
            <w:hideMark/>
          </w:tcPr>
          <w:p w14:paraId="269EA08B" w14:textId="77777777"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1.096</w:t>
            </w:r>
          </w:p>
        </w:tc>
        <w:tc>
          <w:tcPr>
            <w:tcW w:w="643" w:type="pct"/>
            <w:tcBorders>
              <w:top w:val="nil"/>
              <w:left w:val="nil"/>
              <w:bottom w:val="single" w:sz="4" w:space="0" w:color="auto"/>
              <w:right w:val="single" w:sz="4" w:space="0" w:color="FFFFFF"/>
            </w:tcBorders>
            <w:shd w:val="clear" w:color="FFFFFF" w:fill="E3E3E3"/>
            <w:noWrap/>
            <w:vAlign w:val="bottom"/>
            <w:hideMark/>
          </w:tcPr>
          <w:p w14:paraId="2E81BF5A" w14:textId="77777777"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17,7</w:t>
            </w:r>
          </w:p>
        </w:tc>
        <w:tc>
          <w:tcPr>
            <w:tcW w:w="411" w:type="pct"/>
            <w:tcBorders>
              <w:top w:val="nil"/>
              <w:left w:val="nil"/>
              <w:bottom w:val="single" w:sz="4" w:space="0" w:color="auto"/>
              <w:right w:val="single" w:sz="4" w:space="0" w:color="auto"/>
            </w:tcBorders>
            <w:shd w:val="clear" w:color="FFFFFF" w:fill="E3E3E3"/>
            <w:noWrap/>
            <w:vAlign w:val="bottom"/>
            <w:hideMark/>
          </w:tcPr>
          <w:p w14:paraId="4296A4C8" w14:textId="77777777" w:rsidR="00CB231C" w:rsidRPr="00CB231C" w:rsidRDefault="00CB231C" w:rsidP="00CB231C">
            <w:pPr>
              <w:spacing w:line="240" w:lineRule="auto"/>
              <w:jc w:val="right"/>
              <w:rPr>
                <w:rFonts w:eastAsia="Times New Roman" w:cs="Arial"/>
                <w:color w:val="000000"/>
                <w:sz w:val="16"/>
                <w:szCs w:val="16"/>
                <w:lang w:eastAsia="da-DK"/>
              </w:rPr>
            </w:pPr>
            <w:r w:rsidRPr="00CB231C">
              <w:rPr>
                <w:rFonts w:eastAsia="Times New Roman" w:cs="Arial"/>
                <w:color w:val="000000"/>
                <w:sz w:val="16"/>
                <w:szCs w:val="16"/>
                <w:lang w:eastAsia="da-DK"/>
              </w:rPr>
              <w:t>924</w:t>
            </w:r>
          </w:p>
        </w:tc>
      </w:tr>
    </w:tbl>
    <w:p w14:paraId="2D2CCABA" w14:textId="77777777" w:rsidR="00CB231C" w:rsidRPr="00CB231C" w:rsidRDefault="00CB231C" w:rsidP="00CB231C">
      <w:pPr>
        <w:rPr>
          <w:rFonts w:ascii="Verdana" w:hAnsi="Verdana"/>
          <w:b/>
          <w:sz w:val="20"/>
          <w:szCs w:val="20"/>
        </w:rPr>
      </w:pPr>
      <w:r w:rsidRPr="00CB231C">
        <w:rPr>
          <w:rFonts w:ascii="Verdana" w:hAnsi="Verdana"/>
          <w:b/>
          <w:sz w:val="20"/>
          <w:szCs w:val="20"/>
        </w:rPr>
        <w:t>Effektmål</w:t>
      </w:r>
    </w:p>
    <w:p w14:paraId="2A6A1B1C" w14:textId="77777777" w:rsidR="00CB231C" w:rsidRPr="00CB231C" w:rsidRDefault="00CB231C" w:rsidP="00CB231C">
      <w:pPr>
        <w:pBdr>
          <w:top w:val="nil"/>
          <w:left w:val="nil"/>
          <w:bottom w:val="nil"/>
          <w:right w:val="nil"/>
          <w:between w:val="nil"/>
          <w:bar w:val="nil"/>
        </w:pBdr>
        <w:jc w:val="left"/>
        <w:rPr>
          <w:rFonts w:eastAsia="Calibri" w:cs="Arial"/>
          <w:bCs/>
          <w:color w:val="000000"/>
          <w:u w:color="000000"/>
          <w:bdr w:val="nil"/>
          <w:lang w:eastAsia="da-DK"/>
        </w:rPr>
      </w:pPr>
      <w:r w:rsidRPr="00CB231C">
        <w:rPr>
          <w:rFonts w:eastAsia="Calibri" w:cs="Arial"/>
          <w:bCs/>
          <w:color w:val="000000"/>
          <w:u w:color="000000"/>
          <w:bdr w:val="nil"/>
          <w:lang w:eastAsia="da-DK"/>
        </w:rPr>
        <w:t xml:space="preserve">Afdelingen måler på effekt, som angivet i Pleje- og Omsorgs- og Værdighedspolitikken. </w:t>
      </w:r>
    </w:p>
    <w:p w14:paraId="439EDD55" w14:textId="77777777" w:rsidR="00CB231C" w:rsidRPr="00CB231C" w:rsidRDefault="00CB231C" w:rsidP="00CB231C">
      <w:pPr>
        <w:pBdr>
          <w:top w:val="nil"/>
          <w:left w:val="nil"/>
          <w:bottom w:val="nil"/>
          <w:right w:val="nil"/>
          <w:between w:val="nil"/>
          <w:bar w:val="nil"/>
        </w:pBdr>
        <w:jc w:val="left"/>
        <w:rPr>
          <w:rFonts w:eastAsia="Calibri" w:cs="Arial"/>
          <w:bCs/>
          <w:color w:val="000000"/>
          <w:u w:color="000000"/>
          <w:bdr w:val="nil"/>
          <w:lang w:eastAsia="da-DK"/>
        </w:rPr>
      </w:pPr>
    </w:p>
    <w:p w14:paraId="409DEFC1" w14:textId="77777777" w:rsidR="00CB231C" w:rsidRPr="00CB231C" w:rsidRDefault="00CB231C" w:rsidP="00CB231C">
      <w:pPr>
        <w:rPr>
          <w:rFonts w:ascii="Verdana" w:hAnsi="Verdana" w:cs="Arial"/>
          <w:b/>
          <w:sz w:val="20"/>
          <w:szCs w:val="20"/>
        </w:rPr>
      </w:pPr>
      <w:r w:rsidRPr="00CB231C">
        <w:rPr>
          <w:rFonts w:ascii="Verdana" w:hAnsi="Verdana" w:cs="Arial"/>
          <w:b/>
          <w:sz w:val="20"/>
          <w:szCs w:val="20"/>
        </w:rPr>
        <w:t>Målsætning, indsatser og effektmål for Pleje og Omsorg</w:t>
      </w:r>
    </w:p>
    <w:p w14:paraId="06038BD8" w14:textId="77777777" w:rsidR="00CB231C" w:rsidRPr="00CB231C" w:rsidRDefault="00CB231C" w:rsidP="00CB231C">
      <w:pPr>
        <w:rPr>
          <w:rFonts w:ascii="Verdana" w:hAnsi="Verdana" w:cs="Arial"/>
          <w:b/>
          <w:sz w:val="18"/>
          <w:szCs w:val="18"/>
        </w:rPr>
      </w:pPr>
    </w:p>
    <w:p w14:paraId="511890F2" w14:textId="77777777" w:rsidR="00CB231C" w:rsidRPr="00CB231C" w:rsidRDefault="00CB231C" w:rsidP="00CB231C">
      <w:pPr>
        <w:rPr>
          <w:rFonts w:ascii="Verdana" w:hAnsi="Verdana"/>
          <w:b/>
          <w:noProof/>
          <w:sz w:val="18"/>
          <w:szCs w:val="18"/>
        </w:rPr>
      </w:pPr>
      <w:r w:rsidRPr="00CB231C">
        <w:rPr>
          <w:rFonts w:ascii="Verdana" w:hAnsi="Verdana"/>
          <w:b/>
          <w:noProof/>
          <w:sz w:val="18"/>
          <w:szCs w:val="18"/>
        </w:rPr>
        <w:t>Vision</w:t>
      </w:r>
    </w:p>
    <w:p w14:paraId="367D6596" w14:textId="77777777" w:rsidR="00CB231C" w:rsidRPr="00CB231C" w:rsidRDefault="00CB231C" w:rsidP="00CB231C">
      <w:r w:rsidRPr="00CB231C">
        <w:t>Vordingborg Kommunes pleje og omsorgsområde summer af aktivitet, så den aldrende borger har mulighed for at leve en sund, tryg og aktiv tilværelse. Et liv, der danner et godt fundament for færrest mulige begrænsninger og derved størst mulig frihed og værdighed.</w:t>
      </w:r>
    </w:p>
    <w:p w14:paraId="03AF04E3" w14:textId="77777777" w:rsidR="00CB231C" w:rsidRPr="00CB231C" w:rsidRDefault="00CB231C" w:rsidP="00CB231C"/>
    <w:p w14:paraId="6C5B2053" w14:textId="77777777" w:rsidR="00CB231C" w:rsidRPr="00CB231C" w:rsidRDefault="00CB231C" w:rsidP="00CB231C">
      <w:pPr>
        <w:rPr>
          <w:rFonts w:ascii="Verdana" w:hAnsi="Verdana"/>
          <w:b/>
          <w:noProof/>
          <w:sz w:val="18"/>
          <w:szCs w:val="18"/>
        </w:rPr>
      </w:pPr>
      <w:r w:rsidRPr="00CB231C">
        <w:rPr>
          <w:rFonts w:ascii="Verdana" w:hAnsi="Verdana"/>
          <w:b/>
          <w:noProof/>
          <w:sz w:val="18"/>
          <w:szCs w:val="18"/>
        </w:rPr>
        <w:t>Politiske målsætninger</w:t>
      </w:r>
    </w:p>
    <w:p w14:paraId="7EF40244" w14:textId="77777777" w:rsidR="00CB231C" w:rsidRPr="00CB231C" w:rsidRDefault="00CB231C" w:rsidP="000C33ED">
      <w:pPr>
        <w:numPr>
          <w:ilvl w:val="0"/>
          <w:numId w:val="10"/>
        </w:numPr>
        <w:spacing w:before="120" w:after="120" w:line="240" w:lineRule="auto"/>
        <w:jc w:val="left"/>
        <w:rPr>
          <w:rFonts w:eastAsia="Times New Roman" w:cs="Arial"/>
          <w:lang w:eastAsia="da-DK"/>
        </w:rPr>
      </w:pPr>
      <w:r w:rsidRPr="00CB231C">
        <w:rPr>
          <w:rFonts w:eastAsia="Times New Roman" w:cs="Arial"/>
          <w:lang w:eastAsia="da-DK"/>
        </w:rPr>
        <w:t>At ældre med få eller ingen behov for pleje og omsorg har mulighed for at være aktive borgere med et socialt og sundt liv.</w:t>
      </w:r>
    </w:p>
    <w:p w14:paraId="7207DD1E" w14:textId="77777777" w:rsidR="00CB231C" w:rsidRPr="00CB231C" w:rsidRDefault="00CB231C" w:rsidP="000C33ED">
      <w:pPr>
        <w:numPr>
          <w:ilvl w:val="0"/>
          <w:numId w:val="10"/>
        </w:numPr>
        <w:spacing w:before="120" w:after="120" w:line="240" w:lineRule="auto"/>
        <w:jc w:val="left"/>
        <w:rPr>
          <w:rFonts w:eastAsia="Times New Roman" w:cs="Arial"/>
          <w:lang w:eastAsia="da-DK"/>
        </w:rPr>
      </w:pPr>
      <w:r w:rsidRPr="00CB231C">
        <w:rPr>
          <w:rFonts w:eastAsia="Times New Roman" w:cs="Arial"/>
          <w:lang w:eastAsia="da-DK"/>
        </w:rPr>
        <w:t>At ældre med behov for rehabilitering og socialt netværk bevarer et godt og værdigt liv uden afhængighed af andre.</w:t>
      </w:r>
    </w:p>
    <w:p w14:paraId="32BAAFD3" w14:textId="77777777" w:rsidR="00CB231C" w:rsidRPr="00CB231C" w:rsidRDefault="00CB231C" w:rsidP="000C33ED">
      <w:pPr>
        <w:numPr>
          <w:ilvl w:val="0"/>
          <w:numId w:val="10"/>
        </w:numPr>
        <w:spacing w:before="120" w:after="120" w:line="240" w:lineRule="auto"/>
        <w:jc w:val="left"/>
        <w:rPr>
          <w:rFonts w:eastAsia="Times New Roman" w:cs="Arial"/>
          <w:lang w:eastAsia="da-DK"/>
        </w:rPr>
      </w:pPr>
      <w:r w:rsidRPr="00CB231C">
        <w:rPr>
          <w:rFonts w:eastAsia="Times New Roman" w:cs="Arial"/>
          <w:lang w:eastAsia="da-DK"/>
        </w:rPr>
        <w:t>At alle borgere med behov for sygepleje, pleje og omsorg modtager behandling og hjælp, blandt andet med tilbud om mad og ernæring til forskellige målgrupper, ved langsomt fremadskridende sygdom, og ved helbredstruende eller livstruende sygdom modtager lindring, støtte og nærhed på en værdig måde.</w:t>
      </w:r>
    </w:p>
    <w:p w14:paraId="3EF80918" w14:textId="77777777" w:rsidR="00CB231C" w:rsidRPr="00CB231C" w:rsidRDefault="00CB231C" w:rsidP="000C33ED">
      <w:pPr>
        <w:numPr>
          <w:ilvl w:val="0"/>
          <w:numId w:val="10"/>
        </w:numPr>
        <w:spacing w:before="120" w:after="120" w:line="240" w:lineRule="auto"/>
        <w:jc w:val="left"/>
        <w:rPr>
          <w:rFonts w:eastAsia="Times New Roman" w:cs="Arial"/>
          <w:lang w:eastAsia="da-DK"/>
        </w:rPr>
      </w:pPr>
      <w:r w:rsidRPr="00CB231C">
        <w:rPr>
          <w:rFonts w:eastAsia="Times New Roman" w:cs="Arial"/>
          <w:lang w:eastAsia="da-DK"/>
        </w:rPr>
        <w:t xml:space="preserve">At borgerne modtager en helhedsorienteret, venlig og fagligt kompetent hjælp. </w:t>
      </w:r>
    </w:p>
    <w:p w14:paraId="4C81B695" w14:textId="77777777" w:rsidR="00CB231C" w:rsidRPr="00CB231C" w:rsidRDefault="00CB231C" w:rsidP="000C33ED">
      <w:pPr>
        <w:numPr>
          <w:ilvl w:val="0"/>
          <w:numId w:val="10"/>
        </w:numPr>
        <w:spacing w:before="120" w:after="120" w:line="240" w:lineRule="auto"/>
        <w:jc w:val="left"/>
        <w:rPr>
          <w:rFonts w:eastAsia="Times New Roman" w:cs="Arial"/>
          <w:lang w:eastAsia="da-DK"/>
        </w:rPr>
      </w:pPr>
      <w:r w:rsidRPr="00CB231C">
        <w:rPr>
          <w:rFonts w:eastAsia="Times New Roman" w:cs="Arial"/>
          <w:lang w:eastAsia="da-DK"/>
        </w:rPr>
        <w:t>At pårørende involveres, i det omfang borgeren ønsker det, inden for de muligheder lovgivningen på området rummer.</w:t>
      </w:r>
    </w:p>
    <w:p w14:paraId="27465C4E" w14:textId="77777777" w:rsidR="00CB231C" w:rsidRPr="00CB231C" w:rsidRDefault="00CB231C" w:rsidP="00CB231C">
      <w:pPr>
        <w:rPr>
          <w:rFonts w:ascii="Verdana" w:hAnsi="Verdana" w:cs="Arial"/>
          <w:b/>
          <w:sz w:val="18"/>
          <w:szCs w:val="18"/>
          <w:u w:val="single"/>
        </w:rPr>
      </w:pPr>
    </w:p>
    <w:p w14:paraId="514FDE92" w14:textId="77777777" w:rsidR="00CB231C" w:rsidRPr="00CB231C" w:rsidRDefault="00CB231C" w:rsidP="00CB231C">
      <w:pPr>
        <w:rPr>
          <w:rFonts w:ascii="Verdana" w:hAnsi="Verdana" w:cs="Arial"/>
          <w:b/>
          <w:sz w:val="18"/>
          <w:szCs w:val="18"/>
          <w:u w:val="single"/>
        </w:rPr>
      </w:pPr>
      <w:r w:rsidRPr="00CB231C">
        <w:rPr>
          <w:rFonts w:ascii="Verdana" w:hAnsi="Verdana" w:cs="Arial"/>
          <w:b/>
          <w:sz w:val="18"/>
          <w:szCs w:val="18"/>
          <w:u w:val="single"/>
        </w:rPr>
        <w:t>Effektmåling</w:t>
      </w:r>
    </w:p>
    <w:p w14:paraId="001A76C3" w14:textId="77777777" w:rsidR="00CB231C" w:rsidRPr="00CB231C" w:rsidRDefault="00CB231C" w:rsidP="00CB231C">
      <w:pPr>
        <w:rPr>
          <w:rFonts w:cs="Arial"/>
        </w:rPr>
      </w:pPr>
      <w:r w:rsidRPr="00CB231C">
        <w:rPr>
          <w:rFonts w:cs="Arial"/>
        </w:rPr>
        <w:t>Pleje-, Omsorgs- og Værdighedspolitikken beskrev oprindeligt effektmål på et mere detaljeret niveau Politikken blev redigeret i 2018, hvor effektmål blev tilpasset de data det efter implementering af Fælles Sprog 3 er mulige at måle på.</w:t>
      </w:r>
    </w:p>
    <w:p w14:paraId="124AC3A6" w14:textId="77777777" w:rsidR="00CB231C" w:rsidRPr="00CB231C" w:rsidRDefault="00CB231C" w:rsidP="00CB231C">
      <w:pPr>
        <w:rPr>
          <w:rFonts w:cs="Arial"/>
        </w:rPr>
      </w:pPr>
      <w:r w:rsidRPr="00CB231C">
        <w:rPr>
          <w:rFonts w:cs="Arial"/>
        </w:rPr>
        <w:t xml:space="preserve">Afdelingen for Pleje og Omsorg beskriver effektmål med sammenligning til foregående år. </w:t>
      </w:r>
    </w:p>
    <w:p w14:paraId="5940829C" w14:textId="77777777" w:rsidR="00CB231C" w:rsidRPr="00CB231C" w:rsidRDefault="00CB231C" w:rsidP="00CB231C">
      <w:pPr>
        <w:rPr>
          <w:rFonts w:cs="Arial"/>
        </w:rPr>
      </w:pPr>
    </w:p>
    <w:p w14:paraId="1ADF7193" w14:textId="77777777" w:rsidR="00CB231C" w:rsidRPr="00CB231C" w:rsidRDefault="00CB231C" w:rsidP="00CB231C">
      <w:pPr>
        <w:rPr>
          <w:rFonts w:asciiTheme="minorHAnsi" w:hAnsiTheme="minorHAnsi" w:cs="Arial"/>
          <w:b/>
          <w:bCs/>
          <w:caps/>
        </w:rPr>
      </w:pPr>
      <w:r w:rsidRPr="00CB231C">
        <w:rPr>
          <w:rFonts w:cs="Arial"/>
          <w:b/>
          <w:bCs/>
        </w:rPr>
        <w:t xml:space="preserve">Hvilke effekter vil vi opnå? </w:t>
      </w:r>
    </w:p>
    <w:p w14:paraId="0914C45C" w14:textId="77777777" w:rsidR="00CB231C" w:rsidRPr="00CB231C" w:rsidRDefault="00CB231C" w:rsidP="000C33ED">
      <w:pPr>
        <w:numPr>
          <w:ilvl w:val="0"/>
          <w:numId w:val="11"/>
        </w:numPr>
        <w:spacing w:before="120" w:after="120" w:line="240" w:lineRule="auto"/>
        <w:contextualSpacing/>
        <w:jc w:val="left"/>
        <w:rPr>
          <w:rFonts w:cs="Arial"/>
        </w:rPr>
      </w:pPr>
      <w:r w:rsidRPr="00CB231C">
        <w:rPr>
          <w:rFonts w:cs="Arial"/>
          <w:b/>
        </w:rPr>
        <w:t>Rådgivning og vejledning</w:t>
      </w:r>
      <w:r w:rsidRPr="00CB231C">
        <w:rPr>
          <w:rFonts w:cs="Arial"/>
        </w:rPr>
        <w:t xml:space="preserve"> til den ”raske ældre” om det sunde liv, samt tilbud om aktiviteter der stimulerer såvel den mentale som den fysiske sundhed, samt modvirker social isolation.</w:t>
      </w:r>
    </w:p>
    <w:p w14:paraId="7CBDBA7C" w14:textId="77777777" w:rsidR="00CB231C" w:rsidRPr="00CB231C" w:rsidRDefault="00CB231C" w:rsidP="00CB231C">
      <w:pPr>
        <w:spacing w:before="120" w:after="120"/>
        <w:ind w:left="1080"/>
        <w:contextualSpacing/>
        <w:rPr>
          <w:rFonts w:cs="Arial"/>
        </w:rPr>
      </w:pPr>
    </w:p>
    <w:p w14:paraId="15A828AD" w14:textId="77777777" w:rsidR="00CB231C" w:rsidRPr="00CB231C" w:rsidRDefault="00CB231C" w:rsidP="000C33ED">
      <w:pPr>
        <w:numPr>
          <w:ilvl w:val="0"/>
          <w:numId w:val="11"/>
        </w:numPr>
        <w:spacing w:before="120" w:after="120" w:line="240" w:lineRule="auto"/>
        <w:contextualSpacing/>
        <w:jc w:val="left"/>
        <w:rPr>
          <w:rFonts w:cs="Arial"/>
        </w:rPr>
      </w:pPr>
      <w:r w:rsidRPr="00CB231C">
        <w:rPr>
          <w:rFonts w:cs="Arial"/>
          <w:b/>
        </w:rPr>
        <w:t>En rehabiliterende indsats</w:t>
      </w:r>
      <w:r w:rsidRPr="00CB231C">
        <w:rPr>
          <w:rFonts w:cs="Arial"/>
        </w:rPr>
        <w:t xml:space="preserve"> skal understøtte det værdige liv, ved at den enkelte med funktionsbegrænsninger med støtteforanstaltninger, aktivitet og træning kan takle sit daglige liv bedst muligt, og på trods af opstået sygdom i et vist omfang kan genvinde tidligere funktionsevne.</w:t>
      </w:r>
    </w:p>
    <w:p w14:paraId="6F2D319D" w14:textId="77777777" w:rsidR="00CB231C" w:rsidRPr="00CB231C" w:rsidRDefault="00CB231C" w:rsidP="00CB231C">
      <w:pPr>
        <w:spacing w:before="120" w:after="120"/>
        <w:ind w:left="1080"/>
        <w:contextualSpacing/>
        <w:rPr>
          <w:rFonts w:cs="Arial"/>
        </w:rPr>
      </w:pPr>
    </w:p>
    <w:p w14:paraId="33D539CA" w14:textId="77777777" w:rsidR="00CB231C" w:rsidRPr="00CB231C" w:rsidRDefault="00CB231C" w:rsidP="000C33ED">
      <w:pPr>
        <w:numPr>
          <w:ilvl w:val="0"/>
          <w:numId w:val="11"/>
        </w:numPr>
        <w:spacing w:before="120" w:after="120" w:line="240" w:lineRule="auto"/>
        <w:contextualSpacing/>
        <w:jc w:val="left"/>
        <w:rPr>
          <w:rFonts w:cs="Arial"/>
        </w:rPr>
      </w:pPr>
      <w:r w:rsidRPr="00CB231C">
        <w:rPr>
          <w:rFonts w:cs="Arial"/>
          <w:b/>
        </w:rPr>
        <w:t>En behandlende og lindrende indsats</w:t>
      </w:r>
      <w:r w:rsidRPr="00CB231C">
        <w:rPr>
          <w:rFonts w:cs="Arial"/>
        </w:rPr>
        <w:t xml:space="preserve"> skal hjælpe den alvorligt syge og plejekrævende borger som har erhvervet midlertidigt eller varigt funktionstab til, på trods af afhængighed af andre, at få en værdig tilværelse eller en værdig afslutning på livet. Borgeren skal opleve en tryg overgang fra støtte og pleje hen mod behandling.</w:t>
      </w:r>
    </w:p>
    <w:p w14:paraId="1616C7A3" w14:textId="77777777" w:rsidR="00CB231C" w:rsidRPr="00CB231C" w:rsidRDefault="00CB231C" w:rsidP="00CB231C">
      <w:pPr>
        <w:spacing w:before="120" w:after="120" w:line="240" w:lineRule="auto"/>
        <w:ind w:left="1080"/>
        <w:contextualSpacing/>
        <w:jc w:val="left"/>
        <w:rPr>
          <w:rFonts w:cs="Arial"/>
        </w:rPr>
      </w:pPr>
      <w:r w:rsidRPr="00CB231C">
        <w:rPr>
          <w:rFonts w:cs="Arial"/>
        </w:rPr>
        <w:t>De nærmeste pårørende til svært syge skal opleve tydelig vejledning og rådgivning om støttemuligheder, og eventuelt indgå konkrete aftaler om støtte eller hjælp i form af afløsning i hjemmet eller andre muligheder for hjælp. Den palliative borger og de pårørende skal opleve en palliativ pleje og omsorg af høj kvalitet.</w:t>
      </w:r>
    </w:p>
    <w:p w14:paraId="02F5761C" w14:textId="77777777" w:rsidR="00CB231C" w:rsidRPr="00CB231C" w:rsidRDefault="00CB231C" w:rsidP="00CB231C">
      <w:pPr>
        <w:spacing w:before="120" w:after="120"/>
        <w:ind w:left="1080"/>
        <w:contextualSpacing/>
        <w:rPr>
          <w:rFonts w:cs="Arial"/>
        </w:rPr>
      </w:pPr>
    </w:p>
    <w:p w14:paraId="1DC0C500" w14:textId="77777777" w:rsidR="00CB231C" w:rsidRPr="00CB231C" w:rsidRDefault="00CB231C" w:rsidP="000C33ED">
      <w:pPr>
        <w:numPr>
          <w:ilvl w:val="0"/>
          <w:numId w:val="11"/>
        </w:numPr>
        <w:spacing w:before="120" w:after="120" w:line="240" w:lineRule="auto"/>
        <w:contextualSpacing/>
        <w:jc w:val="left"/>
        <w:rPr>
          <w:rFonts w:cs="Arial"/>
        </w:rPr>
      </w:pPr>
      <w:r w:rsidRPr="00CB231C">
        <w:rPr>
          <w:rFonts w:cs="Arial"/>
          <w:b/>
        </w:rPr>
        <w:t>Tværsektorielt og tværfagligt samarbejde</w:t>
      </w:r>
      <w:r w:rsidRPr="00CB231C">
        <w:rPr>
          <w:rFonts w:cs="Arial"/>
        </w:rPr>
        <w:t xml:space="preserve"> hvor Sundhedsstyrelsens krav til opgavevaretagelse danner grundlag for den nødvendige indsats. Der sikres tiltag i forhold til rekruttering, fastholdelse og kompetenceløft, samt deltagelse i netværk mv.</w:t>
      </w:r>
    </w:p>
    <w:p w14:paraId="075246A8" w14:textId="77777777" w:rsidR="00CB231C" w:rsidRPr="00CB231C" w:rsidRDefault="00CB231C" w:rsidP="00CB231C">
      <w:pPr>
        <w:spacing w:after="240"/>
        <w:rPr>
          <w:rFonts w:cs="Arial"/>
          <w:bCs/>
          <w:i/>
        </w:rPr>
      </w:pPr>
    </w:p>
    <w:p w14:paraId="7A6D413E" w14:textId="77777777" w:rsidR="00CB231C" w:rsidRPr="00CB231C" w:rsidRDefault="00CB231C" w:rsidP="00CB231C">
      <w:pPr>
        <w:spacing w:after="240"/>
        <w:rPr>
          <w:rFonts w:cs="Arial"/>
          <w:b/>
          <w:bCs/>
        </w:rPr>
      </w:pPr>
      <w:r w:rsidRPr="00CB231C">
        <w:rPr>
          <w:rFonts w:cs="Arial"/>
          <w:b/>
          <w:bCs/>
        </w:rPr>
        <w:t>Hvordan vil vi måle om vi får den ønskede effekt?</w:t>
      </w:r>
    </w:p>
    <w:p w14:paraId="4C6CD9CA" w14:textId="77777777" w:rsidR="00CB231C" w:rsidRPr="00CB231C" w:rsidRDefault="00CB231C" w:rsidP="00CB231C">
      <w:pPr>
        <w:rPr>
          <w:rFonts w:cs="Arial"/>
        </w:rPr>
      </w:pPr>
      <w:r w:rsidRPr="00CB231C">
        <w:rPr>
          <w:rFonts w:cs="Arial"/>
        </w:rPr>
        <w:t xml:space="preserve">Farveindikatorer:   </w:t>
      </w:r>
    </w:p>
    <w:tbl>
      <w:tblPr>
        <w:tblStyle w:val="Tabel-Gitter4"/>
        <w:tblW w:w="0" w:type="auto"/>
        <w:tblLook w:val="04A0" w:firstRow="1" w:lastRow="0" w:firstColumn="1" w:lastColumn="0" w:noHBand="0" w:noVBand="1"/>
      </w:tblPr>
      <w:tblGrid>
        <w:gridCol w:w="988"/>
        <w:gridCol w:w="425"/>
        <w:gridCol w:w="8215"/>
      </w:tblGrid>
      <w:tr w:rsidR="00CB231C" w:rsidRPr="00CB231C" w14:paraId="4D29291E" w14:textId="77777777" w:rsidTr="008909FE">
        <w:tc>
          <w:tcPr>
            <w:tcW w:w="988" w:type="dxa"/>
            <w:tcBorders>
              <w:top w:val="single" w:sz="4" w:space="0" w:color="auto"/>
              <w:left w:val="single" w:sz="4" w:space="0" w:color="auto"/>
              <w:bottom w:val="single" w:sz="4" w:space="0" w:color="auto"/>
              <w:right w:val="single" w:sz="4" w:space="0" w:color="auto"/>
            </w:tcBorders>
            <w:shd w:val="clear" w:color="auto" w:fill="007E44"/>
            <w:hideMark/>
          </w:tcPr>
          <w:p w14:paraId="06EBF460" w14:textId="77777777" w:rsidR="00CB231C" w:rsidRPr="00CB231C" w:rsidRDefault="00CB231C" w:rsidP="00CB231C">
            <w:pPr>
              <w:rPr>
                <w:rFonts w:cs="Arial"/>
              </w:rPr>
            </w:pPr>
            <w:r w:rsidRPr="00CB231C">
              <w:rPr>
                <w:rFonts w:cs="Arial"/>
                <w:color w:val="FFFFFF" w:themeColor="background1"/>
              </w:rPr>
              <w:t>Grøn</w:t>
            </w:r>
          </w:p>
        </w:tc>
        <w:tc>
          <w:tcPr>
            <w:tcW w:w="425" w:type="dxa"/>
            <w:tcBorders>
              <w:top w:val="nil"/>
              <w:left w:val="single" w:sz="4" w:space="0" w:color="auto"/>
              <w:bottom w:val="nil"/>
              <w:right w:val="nil"/>
            </w:tcBorders>
            <w:hideMark/>
          </w:tcPr>
          <w:p w14:paraId="250AC01F" w14:textId="77777777" w:rsidR="00CB231C" w:rsidRPr="00CB231C" w:rsidRDefault="00CB231C" w:rsidP="00CB231C">
            <w:pPr>
              <w:rPr>
                <w:rFonts w:cs="Arial"/>
              </w:rPr>
            </w:pPr>
            <w:r w:rsidRPr="00CB231C">
              <w:rPr>
                <w:rFonts w:cs="Arial"/>
              </w:rPr>
              <w:t>=</w:t>
            </w:r>
          </w:p>
        </w:tc>
        <w:tc>
          <w:tcPr>
            <w:tcW w:w="8215" w:type="dxa"/>
            <w:tcBorders>
              <w:top w:val="nil"/>
              <w:left w:val="nil"/>
              <w:bottom w:val="nil"/>
              <w:right w:val="nil"/>
            </w:tcBorders>
            <w:hideMark/>
          </w:tcPr>
          <w:p w14:paraId="28793669" w14:textId="77777777" w:rsidR="00CB231C" w:rsidRPr="00CB231C" w:rsidRDefault="00CB231C" w:rsidP="00CB231C">
            <w:pPr>
              <w:rPr>
                <w:rFonts w:cs="Arial"/>
              </w:rPr>
            </w:pPr>
            <w:r w:rsidRPr="00CB231C">
              <w:rPr>
                <w:rFonts w:cs="Arial"/>
              </w:rPr>
              <w:t>Målepunktet er opnået</w:t>
            </w:r>
          </w:p>
        </w:tc>
      </w:tr>
      <w:tr w:rsidR="00CB231C" w:rsidRPr="00CB231C" w14:paraId="0F4826EE" w14:textId="77777777" w:rsidTr="008909FE">
        <w:tc>
          <w:tcPr>
            <w:tcW w:w="988" w:type="dxa"/>
            <w:tcBorders>
              <w:top w:val="single" w:sz="4" w:space="0" w:color="auto"/>
              <w:left w:val="single" w:sz="4" w:space="0" w:color="auto"/>
              <w:bottom w:val="single" w:sz="4" w:space="0" w:color="auto"/>
              <w:right w:val="single" w:sz="4" w:space="0" w:color="auto"/>
            </w:tcBorders>
            <w:shd w:val="clear" w:color="auto" w:fill="FFFF00"/>
            <w:hideMark/>
          </w:tcPr>
          <w:p w14:paraId="3F1B4EF9" w14:textId="77777777" w:rsidR="00CB231C" w:rsidRPr="00CB231C" w:rsidRDefault="00CB231C" w:rsidP="00CB231C">
            <w:pPr>
              <w:rPr>
                <w:rFonts w:cs="Arial"/>
              </w:rPr>
            </w:pPr>
            <w:r w:rsidRPr="00CB231C">
              <w:rPr>
                <w:rFonts w:cs="Arial"/>
              </w:rPr>
              <w:t>Gul</w:t>
            </w:r>
          </w:p>
        </w:tc>
        <w:tc>
          <w:tcPr>
            <w:tcW w:w="425" w:type="dxa"/>
            <w:tcBorders>
              <w:top w:val="nil"/>
              <w:left w:val="single" w:sz="4" w:space="0" w:color="auto"/>
              <w:bottom w:val="nil"/>
              <w:right w:val="nil"/>
            </w:tcBorders>
            <w:hideMark/>
          </w:tcPr>
          <w:p w14:paraId="15B16F97" w14:textId="77777777" w:rsidR="00CB231C" w:rsidRPr="00CB231C" w:rsidRDefault="00CB231C" w:rsidP="00CB231C">
            <w:pPr>
              <w:rPr>
                <w:rFonts w:cs="Arial"/>
              </w:rPr>
            </w:pPr>
            <w:r w:rsidRPr="00CB231C">
              <w:rPr>
                <w:rFonts w:cs="Arial"/>
              </w:rPr>
              <w:t>=</w:t>
            </w:r>
          </w:p>
        </w:tc>
        <w:tc>
          <w:tcPr>
            <w:tcW w:w="8215" w:type="dxa"/>
            <w:tcBorders>
              <w:top w:val="nil"/>
              <w:left w:val="nil"/>
              <w:bottom w:val="nil"/>
              <w:right w:val="nil"/>
            </w:tcBorders>
            <w:hideMark/>
          </w:tcPr>
          <w:p w14:paraId="5312B21F" w14:textId="77777777" w:rsidR="00CB231C" w:rsidRPr="00CB231C" w:rsidRDefault="00CB231C" w:rsidP="00CB231C">
            <w:pPr>
              <w:rPr>
                <w:rFonts w:cs="Arial"/>
              </w:rPr>
            </w:pPr>
            <w:r w:rsidRPr="00CB231C">
              <w:rPr>
                <w:rFonts w:cs="Arial"/>
              </w:rPr>
              <w:t>Målepunktet er delvist opnået</w:t>
            </w:r>
          </w:p>
        </w:tc>
      </w:tr>
      <w:tr w:rsidR="00CB231C" w:rsidRPr="00CB231C" w14:paraId="02CEED3A" w14:textId="77777777" w:rsidTr="008909FE">
        <w:tc>
          <w:tcPr>
            <w:tcW w:w="988" w:type="dxa"/>
            <w:tcBorders>
              <w:top w:val="single" w:sz="4" w:space="0" w:color="auto"/>
              <w:left w:val="single" w:sz="4" w:space="0" w:color="auto"/>
              <w:bottom w:val="single" w:sz="4" w:space="0" w:color="auto"/>
              <w:right w:val="single" w:sz="4" w:space="0" w:color="auto"/>
            </w:tcBorders>
            <w:shd w:val="clear" w:color="auto" w:fill="CE2630"/>
            <w:hideMark/>
          </w:tcPr>
          <w:p w14:paraId="5E0A3FDE" w14:textId="77777777" w:rsidR="00CB231C" w:rsidRPr="00CB231C" w:rsidRDefault="00CB231C" w:rsidP="00CB231C">
            <w:pPr>
              <w:rPr>
                <w:rFonts w:cs="Arial"/>
              </w:rPr>
            </w:pPr>
            <w:r w:rsidRPr="00CB231C">
              <w:rPr>
                <w:rFonts w:cs="Arial"/>
                <w:color w:val="FFFFFF" w:themeColor="background1"/>
              </w:rPr>
              <w:t>Rød</w:t>
            </w:r>
          </w:p>
        </w:tc>
        <w:tc>
          <w:tcPr>
            <w:tcW w:w="425" w:type="dxa"/>
            <w:tcBorders>
              <w:top w:val="nil"/>
              <w:left w:val="single" w:sz="4" w:space="0" w:color="auto"/>
              <w:bottom w:val="nil"/>
              <w:right w:val="nil"/>
            </w:tcBorders>
            <w:hideMark/>
          </w:tcPr>
          <w:p w14:paraId="4A410575" w14:textId="77777777" w:rsidR="00CB231C" w:rsidRPr="00CB231C" w:rsidRDefault="00CB231C" w:rsidP="00CB231C">
            <w:pPr>
              <w:rPr>
                <w:rFonts w:cs="Arial"/>
              </w:rPr>
            </w:pPr>
            <w:r w:rsidRPr="00CB231C">
              <w:rPr>
                <w:rFonts w:cs="Arial"/>
              </w:rPr>
              <w:t>=</w:t>
            </w:r>
          </w:p>
        </w:tc>
        <w:tc>
          <w:tcPr>
            <w:tcW w:w="8215" w:type="dxa"/>
            <w:tcBorders>
              <w:top w:val="nil"/>
              <w:left w:val="nil"/>
              <w:bottom w:val="nil"/>
              <w:right w:val="nil"/>
            </w:tcBorders>
            <w:hideMark/>
          </w:tcPr>
          <w:p w14:paraId="3B7B433A" w14:textId="77777777" w:rsidR="00CB231C" w:rsidRPr="00CB231C" w:rsidRDefault="00CB231C" w:rsidP="00CB231C">
            <w:pPr>
              <w:rPr>
                <w:rFonts w:cs="Arial"/>
              </w:rPr>
            </w:pPr>
            <w:r w:rsidRPr="00CB231C">
              <w:rPr>
                <w:rFonts w:cs="Arial"/>
              </w:rPr>
              <w:t xml:space="preserve">Målepunktet er ikke opnået </w:t>
            </w:r>
          </w:p>
        </w:tc>
      </w:tr>
    </w:tbl>
    <w:p w14:paraId="576F85C9" w14:textId="77777777" w:rsidR="00CB231C" w:rsidRPr="00CB231C" w:rsidRDefault="00CB231C" w:rsidP="00CB231C">
      <w:pPr>
        <w:rPr>
          <w:rFonts w:cs="Arial"/>
        </w:rPr>
      </w:pPr>
    </w:p>
    <w:p w14:paraId="6C6C674E" w14:textId="77777777" w:rsidR="00CB231C" w:rsidRPr="00CB231C" w:rsidRDefault="00CB231C" w:rsidP="00CB231C">
      <w:pPr>
        <w:rPr>
          <w:rFonts w:cs="Arial"/>
        </w:rPr>
      </w:pPr>
      <w:r w:rsidRPr="00CB231C">
        <w:rPr>
          <w:rFonts w:cs="Arial"/>
        </w:rPr>
        <w:t>Afdeling for Pleje og Omsorg har med et nyt ledelsesinformationssystem Targit fået mere valide datasæt at arbejde ud fra. Det er forsøgt korrigeret bagudrettet for at give et bedre overblik, men det er ikke alle data, der kan tilpasses i det følgende.</w:t>
      </w:r>
    </w:p>
    <w:p w14:paraId="15C412C6" w14:textId="77777777" w:rsidR="00CB231C" w:rsidRPr="00CB231C" w:rsidRDefault="00CB231C" w:rsidP="00CB231C">
      <w:pPr>
        <w:rPr>
          <w:rFonts w:cs="Arial"/>
        </w:rPr>
      </w:pPr>
    </w:p>
    <w:p w14:paraId="1E10FE17" w14:textId="77777777" w:rsidR="00CB231C" w:rsidRDefault="00CB231C" w:rsidP="00CB231C">
      <w:pPr>
        <w:rPr>
          <w:rFonts w:cs="Arial"/>
          <w:b/>
        </w:rPr>
      </w:pPr>
      <w:r w:rsidRPr="00CB231C">
        <w:rPr>
          <w:rFonts w:cs="Arial"/>
          <w:b/>
        </w:rPr>
        <w:t>Ad 1)</w:t>
      </w:r>
      <w:r w:rsidRPr="00CB231C">
        <w:rPr>
          <w:rFonts w:cs="Arial"/>
        </w:rPr>
        <w:t xml:space="preserve"> </w:t>
      </w:r>
      <w:r w:rsidRPr="00CB231C">
        <w:rPr>
          <w:rFonts w:cs="Arial"/>
          <w:b/>
        </w:rPr>
        <w:t>Rådgivning og vejledning</w:t>
      </w:r>
    </w:p>
    <w:p w14:paraId="0CF068C3" w14:textId="77777777" w:rsidR="0039509E" w:rsidRPr="00CB231C" w:rsidRDefault="0039509E" w:rsidP="00CB231C">
      <w:pPr>
        <w:rPr>
          <w:rFonts w:cs="Arial"/>
          <w:b/>
        </w:rPr>
      </w:pPr>
    </w:p>
    <w:p w14:paraId="7DEFC15A" w14:textId="77777777" w:rsidR="00CB231C" w:rsidRPr="00CB231C" w:rsidRDefault="00CB231C" w:rsidP="000C33ED">
      <w:pPr>
        <w:numPr>
          <w:ilvl w:val="1"/>
          <w:numId w:val="4"/>
        </w:numPr>
        <w:spacing w:line="240" w:lineRule="auto"/>
        <w:contextualSpacing/>
        <w:jc w:val="left"/>
        <w:rPr>
          <w:rFonts w:cs="Arial"/>
        </w:rPr>
      </w:pPr>
      <w:r w:rsidRPr="00CB231C">
        <w:rPr>
          <w:rFonts w:cs="Arial"/>
        </w:rPr>
        <w:t>At andelen af 64 + årige, der ikke har behov for hjemmehjælp eller alene deltager i forebyggende indsats og aktiviteter stiger år for år.</w:t>
      </w:r>
    </w:p>
    <w:p w14:paraId="71D98298" w14:textId="77777777" w:rsidR="00CB231C" w:rsidRDefault="00CB231C" w:rsidP="0039509E">
      <w:pPr>
        <w:spacing w:before="120" w:after="120"/>
        <w:ind w:left="794"/>
        <w:jc w:val="left"/>
        <w:rPr>
          <w:rFonts w:cs="Arial"/>
        </w:rPr>
      </w:pPr>
      <w:r w:rsidRPr="00CB231C">
        <w:rPr>
          <w:rFonts w:cs="Arial"/>
        </w:rPr>
        <w:t xml:space="preserve">Er målt ved at se på, om den gennemsnitlige alder for +64 årige førstegangsmodtagere af praktisk hjælp og personlig pleje stiger med et halvt år for hvert kommende år, </w:t>
      </w:r>
      <w:r w:rsidR="0039509E">
        <w:rPr>
          <w:rFonts w:cs="Arial"/>
        </w:rPr>
        <w:t>med udgangspunkt i 2015 niveau.</w:t>
      </w:r>
    </w:p>
    <w:p w14:paraId="4073E672" w14:textId="77777777" w:rsidR="00CB231C" w:rsidRPr="00CB231C" w:rsidRDefault="00CB231C" w:rsidP="0039509E">
      <w:pPr>
        <w:spacing w:before="120"/>
        <w:ind w:left="794"/>
        <w:contextualSpacing/>
        <w:rPr>
          <w:rFonts w:cs="Arial"/>
        </w:rPr>
      </w:pPr>
      <w:r w:rsidRPr="00CB231C">
        <w:rPr>
          <w:rFonts w:cs="Arial"/>
        </w:rPr>
        <w:t>Skemaet viser at andelen af +64-årige, der modtager hjælp er faldet set i forhold til at gruppen stiger i antal, men gennemsnitsalderen er uændret. Målet markeres som opfyldt.</w:t>
      </w:r>
    </w:p>
    <w:p w14:paraId="395C8C8A" w14:textId="77777777" w:rsidR="00CB231C" w:rsidRPr="00CB231C" w:rsidRDefault="00CB231C" w:rsidP="00CB231C">
      <w:pPr>
        <w:ind w:left="792"/>
        <w:contextualSpacing/>
        <w:rPr>
          <w:rFonts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358"/>
        <w:gridCol w:w="1234"/>
        <w:gridCol w:w="1851"/>
        <w:gridCol w:w="1729"/>
        <w:gridCol w:w="1727"/>
      </w:tblGrid>
      <w:tr w:rsidR="00CB231C" w:rsidRPr="00CB231C" w14:paraId="732B4F0C" w14:textId="77777777" w:rsidTr="008909FE">
        <w:tc>
          <w:tcPr>
            <w:tcW w:w="898" w:type="pct"/>
            <w:tcBorders>
              <w:top w:val="single" w:sz="4" w:space="0" w:color="auto"/>
              <w:left w:val="single" w:sz="4" w:space="0" w:color="auto"/>
              <w:bottom w:val="single" w:sz="4" w:space="0" w:color="auto"/>
              <w:right w:val="single" w:sz="4" w:space="0" w:color="auto"/>
            </w:tcBorders>
            <w:shd w:val="clear" w:color="auto" w:fill="005584"/>
            <w:hideMark/>
          </w:tcPr>
          <w:p w14:paraId="2E885DE7" w14:textId="77777777" w:rsidR="00CB231C" w:rsidRPr="00CB231C" w:rsidRDefault="00CB231C" w:rsidP="00CB231C">
            <w:pPr>
              <w:spacing w:before="120" w:after="120"/>
              <w:rPr>
                <w:rFonts w:cs="Arial"/>
                <w:color w:val="FFFFFF" w:themeColor="background1"/>
                <w:sz w:val="16"/>
                <w:szCs w:val="16"/>
              </w:rPr>
            </w:pPr>
            <w:r w:rsidRPr="00CB231C">
              <w:rPr>
                <w:rFonts w:cs="Arial"/>
                <w:b/>
                <w:color w:val="FFFFFF" w:themeColor="background1"/>
                <w:sz w:val="16"/>
                <w:szCs w:val="16"/>
              </w:rPr>
              <w:t>Rådgivning og vejledning</w:t>
            </w:r>
          </w:p>
        </w:tc>
        <w:tc>
          <w:tcPr>
            <w:tcW w:w="705" w:type="pct"/>
            <w:tcBorders>
              <w:top w:val="single" w:sz="4" w:space="0" w:color="auto"/>
              <w:left w:val="single" w:sz="4" w:space="0" w:color="auto"/>
              <w:bottom w:val="single" w:sz="4" w:space="0" w:color="auto"/>
              <w:right w:val="single" w:sz="4" w:space="0" w:color="auto"/>
            </w:tcBorders>
            <w:shd w:val="clear" w:color="auto" w:fill="005584"/>
            <w:hideMark/>
          </w:tcPr>
          <w:p w14:paraId="4087439B"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2015</w:t>
            </w:r>
          </w:p>
        </w:tc>
        <w:tc>
          <w:tcPr>
            <w:tcW w:w="641" w:type="pct"/>
            <w:tcBorders>
              <w:top w:val="single" w:sz="4" w:space="0" w:color="auto"/>
              <w:left w:val="single" w:sz="4" w:space="0" w:color="auto"/>
              <w:bottom w:val="single" w:sz="4" w:space="0" w:color="auto"/>
              <w:right w:val="single" w:sz="4" w:space="0" w:color="auto"/>
            </w:tcBorders>
            <w:shd w:val="clear" w:color="auto" w:fill="005584"/>
            <w:hideMark/>
          </w:tcPr>
          <w:p w14:paraId="20395F3C"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2016</w:t>
            </w:r>
          </w:p>
        </w:tc>
        <w:tc>
          <w:tcPr>
            <w:tcW w:w="961" w:type="pct"/>
            <w:tcBorders>
              <w:top w:val="single" w:sz="4" w:space="0" w:color="auto"/>
              <w:left w:val="single" w:sz="4" w:space="0" w:color="auto"/>
              <w:bottom w:val="single" w:sz="4" w:space="0" w:color="auto"/>
              <w:right w:val="single" w:sz="4" w:space="0" w:color="auto"/>
            </w:tcBorders>
            <w:shd w:val="clear" w:color="auto" w:fill="005584"/>
            <w:hideMark/>
          </w:tcPr>
          <w:p w14:paraId="5407570A"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2017</w:t>
            </w:r>
          </w:p>
        </w:tc>
        <w:tc>
          <w:tcPr>
            <w:tcW w:w="898" w:type="pct"/>
            <w:tcBorders>
              <w:top w:val="single" w:sz="4" w:space="0" w:color="auto"/>
              <w:left w:val="single" w:sz="4" w:space="0" w:color="auto"/>
              <w:bottom w:val="single" w:sz="4" w:space="0" w:color="auto"/>
              <w:right w:val="single" w:sz="4" w:space="0" w:color="auto"/>
            </w:tcBorders>
            <w:shd w:val="clear" w:color="auto" w:fill="005584"/>
          </w:tcPr>
          <w:p w14:paraId="38A2F718"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2018</w:t>
            </w:r>
          </w:p>
        </w:tc>
        <w:tc>
          <w:tcPr>
            <w:tcW w:w="897" w:type="pct"/>
            <w:tcBorders>
              <w:top w:val="single" w:sz="4" w:space="0" w:color="auto"/>
              <w:left w:val="single" w:sz="4" w:space="0" w:color="auto"/>
              <w:bottom w:val="single" w:sz="4" w:space="0" w:color="auto"/>
              <w:right w:val="single" w:sz="4" w:space="0" w:color="auto"/>
            </w:tcBorders>
            <w:shd w:val="clear" w:color="auto" w:fill="005584"/>
          </w:tcPr>
          <w:p w14:paraId="5EEE331A"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14:paraId="19D663B6" w14:textId="77777777" w:rsidTr="0039509E">
        <w:trPr>
          <w:trHeight w:val="113"/>
        </w:trPr>
        <w:tc>
          <w:tcPr>
            <w:tcW w:w="898" w:type="pct"/>
            <w:tcBorders>
              <w:top w:val="single" w:sz="4" w:space="0" w:color="auto"/>
              <w:left w:val="single" w:sz="4" w:space="0" w:color="auto"/>
              <w:bottom w:val="single" w:sz="4" w:space="0" w:color="auto"/>
              <w:right w:val="single" w:sz="4" w:space="0" w:color="auto"/>
            </w:tcBorders>
            <w:hideMark/>
          </w:tcPr>
          <w:p w14:paraId="5F84810F" w14:textId="77777777" w:rsidR="00CB231C" w:rsidRPr="00CB231C" w:rsidRDefault="00CB231C" w:rsidP="00CB231C">
            <w:pPr>
              <w:spacing w:before="120" w:after="120"/>
              <w:rPr>
                <w:rFonts w:cs="Arial"/>
                <w:sz w:val="16"/>
                <w:szCs w:val="16"/>
              </w:rPr>
            </w:pPr>
            <w:r w:rsidRPr="00CB231C">
              <w:rPr>
                <w:rFonts w:cs="Arial"/>
                <w:b/>
                <w:sz w:val="16"/>
                <w:szCs w:val="16"/>
              </w:rPr>
              <w:t>1.1.1</w:t>
            </w:r>
            <w:r w:rsidRPr="00CB231C">
              <w:rPr>
                <w:rFonts w:cs="Arial"/>
                <w:sz w:val="16"/>
                <w:szCs w:val="16"/>
              </w:rPr>
              <w:t xml:space="preserve"> Antal + 64-årige</w:t>
            </w:r>
          </w:p>
        </w:tc>
        <w:tc>
          <w:tcPr>
            <w:tcW w:w="705" w:type="pct"/>
            <w:tcBorders>
              <w:top w:val="single" w:sz="4" w:space="0" w:color="auto"/>
              <w:left w:val="single" w:sz="4" w:space="0" w:color="auto"/>
              <w:bottom w:val="single" w:sz="4" w:space="0" w:color="auto"/>
              <w:right w:val="single" w:sz="4" w:space="0" w:color="auto"/>
            </w:tcBorders>
            <w:hideMark/>
          </w:tcPr>
          <w:p w14:paraId="79580678" w14:textId="77777777" w:rsidR="00CB231C" w:rsidRPr="00CB231C" w:rsidRDefault="00CB231C" w:rsidP="00CB231C">
            <w:pPr>
              <w:spacing w:before="120" w:after="120"/>
              <w:jc w:val="center"/>
              <w:rPr>
                <w:rFonts w:cs="Arial"/>
                <w:sz w:val="16"/>
                <w:szCs w:val="16"/>
              </w:rPr>
            </w:pPr>
            <w:r w:rsidRPr="00CB231C">
              <w:rPr>
                <w:rFonts w:cs="Arial"/>
                <w:sz w:val="16"/>
                <w:szCs w:val="16"/>
              </w:rPr>
              <w:t>11.147</w:t>
            </w:r>
          </w:p>
        </w:tc>
        <w:tc>
          <w:tcPr>
            <w:tcW w:w="641" w:type="pct"/>
            <w:tcBorders>
              <w:top w:val="single" w:sz="4" w:space="0" w:color="auto"/>
              <w:left w:val="single" w:sz="4" w:space="0" w:color="auto"/>
              <w:bottom w:val="single" w:sz="4" w:space="0" w:color="auto"/>
              <w:right w:val="single" w:sz="4" w:space="0" w:color="auto"/>
            </w:tcBorders>
            <w:hideMark/>
          </w:tcPr>
          <w:p w14:paraId="40FD2A9F" w14:textId="77777777" w:rsidR="00CB231C" w:rsidRPr="00CB231C" w:rsidRDefault="00CB231C" w:rsidP="00CB231C">
            <w:pPr>
              <w:spacing w:before="120" w:after="120"/>
              <w:jc w:val="center"/>
              <w:rPr>
                <w:rFonts w:cs="Arial"/>
                <w:sz w:val="16"/>
                <w:szCs w:val="16"/>
              </w:rPr>
            </w:pPr>
            <w:r w:rsidRPr="00CB231C">
              <w:rPr>
                <w:rFonts w:cs="Arial"/>
                <w:sz w:val="16"/>
                <w:szCs w:val="16"/>
              </w:rPr>
              <w:t>11.499</w:t>
            </w:r>
          </w:p>
        </w:tc>
        <w:tc>
          <w:tcPr>
            <w:tcW w:w="961" w:type="pct"/>
            <w:tcBorders>
              <w:top w:val="single" w:sz="4" w:space="0" w:color="auto"/>
              <w:left w:val="single" w:sz="4" w:space="0" w:color="auto"/>
              <w:bottom w:val="single" w:sz="4" w:space="0" w:color="auto"/>
              <w:right w:val="single" w:sz="4" w:space="0" w:color="auto"/>
            </w:tcBorders>
            <w:hideMark/>
          </w:tcPr>
          <w:p w14:paraId="4B58E782" w14:textId="77777777" w:rsidR="00CB231C" w:rsidRPr="00CB231C" w:rsidRDefault="00CB231C" w:rsidP="00CB231C">
            <w:pPr>
              <w:spacing w:before="120" w:after="120"/>
              <w:jc w:val="center"/>
              <w:rPr>
                <w:rFonts w:cs="Arial"/>
                <w:sz w:val="16"/>
                <w:szCs w:val="16"/>
              </w:rPr>
            </w:pPr>
            <w:r w:rsidRPr="00CB231C">
              <w:rPr>
                <w:rFonts w:cs="Arial"/>
                <w:sz w:val="16"/>
                <w:szCs w:val="16"/>
              </w:rPr>
              <w:t>11.755</w:t>
            </w:r>
          </w:p>
        </w:tc>
        <w:tc>
          <w:tcPr>
            <w:tcW w:w="898" w:type="pct"/>
            <w:tcBorders>
              <w:top w:val="single" w:sz="4" w:space="0" w:color="auto"/>
              <w:left w:val="single" w:sz="4" w:space="0" w:color="auto"/>
              <w:bottom w:val="single" w:sz="4" w:space="0" w:color="auto"/>
              <w:right w:val="single" w:sz="4" w:space="0" w:color="auto"/>
            </w:tcBorders>
          </w:tcPr>
          <w:p w14:paraId="2CB64696" w14:textId="77777777" w:rsidR="00CB231C" w:rsidRPr="00CB231C" w:rsidRDefault="00CB231C" w:rsidP="00CB231C">
            <w:pPr>
              <w:spacing w:before="120" w:after="120"/>
              <w:jc w:val="center"/>
              <w:rPr>
                <w:rFonts w:cs="Arial"/>
                <w:sz w:val="16"/>
                <w:szCs w:val="16"/>
              </w:rPr>
            </w:pPr>
            <w:r w:rsidRPr="00CB231C">
              <w:rPr>
                <w:rFonts w:cs="Arial"/>
                <w:sz w:val="16"/>
                <w:szCs w:val="16"/>
              </w:rPr>
              <w:t>11.987</w:t>
            </w:r>
          </w:p>
        </w:tc>
        <w:tc>
          <w:tcPr>
            <w:tcW w:w="897" w:type="pct"/>
            <w:tcBorders>
              <w:top w:val="single" w:sz="4" w:space="0" w:color="auto"/>
              <w:left w:val="single" w:sz="4" w:space="0" w:color="auto"/>
              <w:bottom w:val="single" w:sz="4" w:space="0" w:color="auto"/>
              <w:right w:val="single" w:sz="4" w:space="0" w:color="auto"/>
            </w:tcBorders>
          </w:tcPr>
          <w:p w14:paraId="67BEB298" w14:textId="77777777" w:rsidR="00CB231C" w:rsidRPr="00CB231C" w:rsidRDefault="00CB231C" w:rsidP="00CB231C">
            <w:pPr>
              <w:spacing w:before="120" w:after="120"/>
              <w:jc w:val="center"/>
              <w:rPr>
                <w:rFonts w:cs="Arial"/>
                <w:sz w:val="16"/>
                <w:szCs w:val="16"/>
              </w:rPr>
            </w:pPr>
            <w:r w:rsidRPr="00CB231C">
              <w:rPr>
                <w:rFonts w:cs="Arial"/>
                <w:sz w:val="16"/>
                <w:szCs w:val="16"/>
              </w:rPr>
              <w:t>12.249</w:t>
            </w:r>
          </w:p>
        </w:tc>
      </w:tr>
      <w:tr w:rsidR="00CB231C" w:rsidRPr="00CB231C" w14:paraId="546A79CD" w14:textId="77777777" w:rsidTr="008909FE">
        <w:tc>
          <w:tcPr>
            <w:tcW w:w="898" w:type="pct"/>
            <w:tcBorders>
              <w:top w:val="single" w:sz="4" w:space="0" w:color="auto"/>
              <w:left w:val="single" w:sz="4" w:space="0" w:color="auto"/>
              <w:bottom w:val="single" w:sz="4" w:space="0" w:color="auto"/>
              <w:right w:val="single" w:sz="4" w:space="0" w:color="auto"/>
            </w:tcBorders>
            <w:hideMark/>
          </w:tcPr>
          <w:p w14:paraId="50BC0592" w14:textId="77777777" w:rsidR="00CB231C" w:rsidRPr="00CB231C" w:rsidRDefault="00CB231C" w:rsidP="00CB231C">
            <w:pPr>
              <w:spacing w:before="120" w:after="120"/>
              <w:rPr>
                <w:rFonts w:cs="Arial"/>
                <w:sz w:val="16"/>
                <w:szCs w:val="16"/>
              </w:rPr>
            </w:pPr>
            <w:r w:rsidRPr="00CB231C">
              <w:rPr>
                <w:rFonts w:cs="Arial"/>
                <w:b/>
                <w:sz w:val="16"/>
                <w:szCs w:val="16"/>
              </w:rPr>
              <w:t>1.1.2</w:t>
            </w:r>
            <w:r w:rsidRPr="00CB231C">
              <w:rPr>
                <w:rFonts w:cs="Arial"/>
                <w:sz w:val="16"/>
                <w:szCs w:val="16"/>
              </w:rPr>
              <w:t xml:space="preserve"> Antal + 64-årige, der modtager praktisk hjælp og/ eller personlig pleje*</w:t>
            </w:r>
          </w:p>
        </w:tc>
        <w:tc>
          <w:tcPr>
            <w:tcW w:w="705" w:type="pct"/>
            <w:tcBorders>
              <w:top w:val="single" w:sz="4" w:space="0" w:color="auto"/>
              <w:left w:val="single" w:sz="4" w:space="0" w:color="auto"/>
              <w:bottom w:val="single" w:sz="4" w:space="0" w:color="auto"/>
              <w:right w:val="single" w:sz="4" w:space="0" w:color="auto"/>
            </w:tcBorders>
            <w:hideMark/>
          </w:tcPr>
          <w:p w14:paraId="582EA4AE" w14:textId="77777777" w:rsidR="00CB231C" w:rsidRPr="00CB231C" w:rsidRDefault="00CB231C" w:rsidP="00CB231C">
            <w:pPr>
              <w:spacing w:before="120" w:after="120"/>
              <w:jc w:val="center"/>
              <w:rPr>
                <w:rFonts w:cs="Arial"/>
                <w:sz w:val="16"/>
                <w:szCs w:val="16"/>
              </w:rPr>
            </w:pPr>
            <w:r w:rsidRPr="00CB231C">
              <w:rPr>
                <w:rFonts w:cs="Arial"/>
                <w:sz w:val="16"/>
                <w:szCs w:val="16"/>
              </w:rPr>
              <w:t>1. halvår: 1692 (15,2 %)</w:t>
            </w:r>
          </w:p>
          <w:p w14:paraId="10707D9B" w14:textId="77777777" w:rsidR="00CB231C" w:rsidRPr="00CB231C" w:rsidRDefault="00CB231C" w:rsidP="00CB231C">
            <w:pPr>
              <w:spacing w:before="120" w:after="120"/>
              <w:jc w:val="center"/>
              <w:rPr>
                <w:rFonts w:cs="Arial"/>
                <w:sz w:val="16"/>
                <w:szCs w:val="16"/>
              </w:rPr>
            </w:pPr>
            <w:r w:rsidRPr="00CB231C">
              <w:rPr>
                <w:rFonts w:cs="Arial"/>
                <w:sz w:val="16"/>
                <w:szCs w:val="16"/>
              </w:rPr>
              <w:t>Hele året: 1929 (17,3 %)</w:t>
            </w:r>
          </w:p>
        </w:tc>
        <w:tc>
          <w:tcPr>
            <w:tcW w:w="641" w:type="pct"/>
            <w:tcBorders>
              <w:top w:val="single" w:sz="4" w:space="0" w:color="auto"/>
              <w:left w:val="single" w:sz="4" w:space="0" w:color="auto"/>
              <w:bottom w:val="single" w:sz="4" w:space="0" w:color="auto"/>
              <w:right w:val="single" w:sz="4" w:space="0" w:color="auto"/>
            </w:tcBorders>
          </w:tcPr>
          <w:p w14:paraId="468F6758" w14:textId="77777777" w:rsidR="00CB231C" w:rsidRPr="00CB231C" w:rsidRDefault="00CB231C" w:rsidP="00CB231C">
            <w:pPr>
              <w:spacing w:before="120" w:after="120"/>
              <w:jc w:val="center"/>
              <w:rPr>
                <w:rFonts w:cs="Arial"/>
                <w:sz w:val="16"/>
                <w:szCs w:val="16"/>
              </w:rPr>
            </w:pPr>
            <w:r w:rsidRPr="00CB231C">
              <w:rPr>
                <w:rFonts w:cs="Arial"/>
                <w:sz w:val="16"/>
                <w:szCs w:val="16"/>
              </w:rPr>
              <w:t>1. halvår: 1763 (15,3 %)</w:t>
            </w:r>
          </w:p>
          <w:p w14:paraId="067C721D" w14:textId="77777777" w:rsidR="00CB231C" w:rsidRPr="00CB231C" w:rsidRDefault="00CB231C" w:rsidP="00CB231C">
            <w:pPr>
              <w:spacing w:before="120" w:after="120"/>
              <w:jc w:val="center"/>
              <w:rPr>
                <w:rFonts w:cs="Arial"/>
                <w:sz w:val="16"/>
                <w:szCs w:val="16"/>
              </w:rPr>
            </w:pPr>
            <w:r w:rsidRPr="00CB231C">
              <w:rPr>
                <w:rFonts w:cs="Arial"/>
                <w:sz w:val="16"/>
                <w:szCs w:val="16"/>
              </w:rPr>
              <w:t>Hele året: 2060 (17,9 %)</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6F327F86" w14:textId="77777777" w:rsidR="00CB231C" w:rsidRPr="00CB231C" w:rsidRDefault="00CB231C" w:rsidP="00CB231C">
            <w:pPr>
              <w:spacing w:before="120" w:after="120"/>
              <w:jc w:val="center"/>
              <w:rPr>
                <w:rFonts w:cs="Arial"/>
                <w:sz w:val="16"/>
                <w:szCs w:val="16"/>
              </w:rPr>
            </w:pPr>
            <w:r w:rsidRPr="00CB231C">
              <w:rPr>
                <w:rFonts w:cs="Arial"/>
                <w:sz w:val="16"/>
                <w:szCs w:val="16"/>
              </w:rPr>
              <w:t>1. halvår: 1792 (15,2 %)</w:t>
            </w:r>
          </w:p>
          <w:p w14:paraId="7F533255" w14:textId="77777777" w:rsidR="00CB231C" w:rsidRPr="00CB231C" w:rsidRDefault="00CB231C" w:rsidP="00CB231C">
            <w:pPr>
              <w:jc w:val="center"/>
              <w:rPr>
                <w:rFonts w:cs="Arial"/>
                <w:sz w:val="16"/>
                <w:szCs w:val="16"/>
              </w:rPr>
            </w:pPr>
            <w:r w:rsidRPr="00CB231C">
              <w:rPr>
                <w:rFonts w:cs="Arial"/>
                <w:sz w:val="16"/>
                <w:szCs w:val="16"/>
              </w:rPr>
              <w:t>Hele året: 2037 (17,3 %)</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35BEF46B" w14:textId="77777777" w:rsidR="00CB231C" w:rsidRPr="00CB231C" w:rsidRDefault="00CB231C" w:rsidP="00CB231C">
            <w:pPr>
              <w:spacing w:before="120" w:after="120"/>
              <w:jc w:val="center"/>
              <w:rPr>
                <w:rFonts w:cs="Arial"/>
                <w:sz w:val="16"/>
                <w:szCs w:val="16"/>
              </w:rPr>
            </w:pPr>
            <w:r w:rsidRPr="00CB231C">
              <w:rPr>
                <w:rFonts w:cs="Arial"/>
                <w:sz w:val="16"/>
                <w:szCs w:val="16"/>
              </w:rPr>
              <w:t>1. halvår: 1761 (14,7 %)</w:t>
            </w:r>
          </w:p>
          <w:p w14:paraId="79B38B5A" w14:textId="77777777" w:rsidR="00CB231C" w:rsidRPr="00CB231C" w:rsidRDefault="00CB231C" w:rsidP="00CB231C">
            <w:pPr>
              <w:jc w:val="center"/>
              <w:rPr>
                <w:rFonts w:cs="Arial"/>
                <w:sz w:val="16"/>
                <w:szCs w:val="16"/>
              </w:rPr>
            </w:pPr>
            <w:r w:rsidRPr="00CB231C">
              <w:rPr>
                <w:rFonts w:cs="Arial"/>
                <w:sz w:val="16"/>
                <w:szCs w:val="16"/>
              </w:rPr>
              <w:t>Hele året: 2025 (16,9 %)</w:t>
            </w:r>
          </w:p>
        </w:tc>
        <w:tc>
          <w:tcPr>
            <w:tcW w:w="897" w:type="pct"/>
            <w:tcBorders>
              <w:top w:val="single" w:sz="4" w:space="0" w:color="auto"/>
              <w:left w:val="single" w:sz="4" w:space="0" w:color="auto"/>
              <w:bottom w:val="single" w:sz="4" w:space="0" w:color="auto"/>
              <w:right w:val="single" w:sz="4" w:space="0" w:color="auto"/>
            </w:tcBorders>
            <w:shd w:val="clear" w:color="auto" w:fill="007E44"/>
          </w:tcPr>
          <w:p w14:paraId="77F5FDC5" w14:textId="77777777"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1. halvår: 1692 (13,8 %)</w:t>
            </w:r>
          </w:p>
          <w:p w14:paraId="331554FF" w14:textId="77777777" w:rsidR="00CB231C" w:rsidRPr="00CB231C" w:rsidRDefault="00CB231C" w:rsidP="00CB231C">
            <w:pPr>
              <w:spacing w:before="120" w:after="120"/>
              <w:jc w:val="center"/>
              <w:rPr>
                <w:rFonts w:cs="Arial"/>
                <w:sz w:val="16"/>
                <w:szCs w:val="16"/>
              </w:rPr>
            </w:pPr>
            <w:r w:rsidRPr="00CB231C">
              <w:rPr>
                <w:rFonts w:cs="Arial"/>
                <w:color w:val="FFFFFF" w:themeColor="background1"/>
                <w:sz w:val="16"/>
                <w:szCs w:val="16"/>
              </w:rPr>
              <w:t>Hele året: 1929 (13,3 %)</w:t>
            </w:r>
          </w:p>
        </w:tc>
      </w:tr>
      <w:tr w:rsidR="00CB231C" w:rsidRPr="00CB231C" w14:paraId="0FB9489C" w14:textId="77777777" w:rsidTr="008909FE">
        <w:tc>
          <w:tcPr>
            <w:tcW w:w="898" w:type="pct"/>
            <w:tcBorders>
              <w:top w:val="single" w:sz="4" w:space="0" w:color="auto"/>
              <w:left w:val="single" w:sz="4" w:space="0" w:color="auto"/>
              <w:bottom w:val="single" w:sz="4" w:space="0" w:color="auto"/>
              <w:right w:val="single" w:sz="4" w:space="0" w:color="auto"/>
            </w:tcBorders>
            <w:hideMark/>
          </w:tcPr>
          <w:p w14:paraId="13CF8C09" w14:textId="77777777" w:rsidR="00CB231C" w:rsidRPr="00CB231C" w:rsidRDefault="00CB231C" w:rsidP="00CB231C">
            <w:pPr>
              <w:spacing w:before="120" w:after="120"/>
              <w:rPr>
                <w:rFonts w:cs="Arial"/>
                <w:sz w:val="16"/>
                <w:szCs w:val="16"/>
              </w:rPr>
            </w:pPr>
            <w:r w:rsidRPr="00CB231C">
              <w:rPr>
                <w:rFonts w:cs="Arial"/>
                <w:b/>
                <w:sz w:val="16"/>
                <w:szCs w:val="16"/>
              </w:rPr>
              <w:t>1.1.3</w:t>
            </w:r>
            <w:r w:rsidRPr="00CB231C">
              <w:rPr>
                <w:rFonts w:cs="Arial"/>
                <w:sz w:val="16"/>
                <w:szCs w:val="16"/>
              </w:rPr>
              <w:t xml:space="preserve"> Gennemsnitsalder for bevilling af hjælpen første gang</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1C3BF197" w14:textId="77777777" w:rsidR="00CB231C" w:rsidRPr="00CB231C" w:rsidRDefault="00CB231C" w:rsidP="00CB231C">
            <w:pPr>
              <w:spacing w:before="120" w:after="120"/>
              <w:jc w:val="center"/>
              <w:rPr>
                <w:rFonts w:cs="Arial"/>
                <w:sz w:val="16"/>
                <w:szCs w:val="16"/>
              </w:rPr>
            </w:pPr>
            <w:r w:rsidRPr="00CB231C">
              <w:rPr>
                <w:rFonts w:cs="Arial"/>
                <w:sz w:val="16"/>
                <w:szCs w:val="16"/>
              </w:rPr>
              <w:t>77,6</w:t>
            </w: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42AFE9CC" w14:textId="77777777" w:rsidR="00CB231C" w:rsidRPr="00CB231C" w:rsidRDefault="00CB231C" w:rsidP="00CB231C">
            <w:pPr>
              <w:spacing w:before="120" w:after="120"/>
              <w:jc w:val="center"/>
              <w:rPr>
                <w:rFonts w:cs="Arial"/>
                <w:sz w:val="16"/>
                <w:szCs w:val="16"/>
              </w:rPr>
            </w:pPr>
            <w:r w:rsidRPr="00CB231C">
              <w:rPr>
                <w:rFonts w:cs="Arial"/>
                <w:sz w:val="16"/>
                <w:szCs w:val="16"/>
              </w:rPr>
              <w:t>78,1</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71A91CEF" w14:textId="77777777" w:rsidR="00CB231C" w:rsidRPr="00CB231C" w:rsidRDefault="00CB231C" w:rsidP="00CB231C">
            <w:pPr>
              <w:spacing w:before="120" w:after="120"/>
              <w:contextualSpacing/>
              <w:jc w:val="center"/>
              <w:rPr>
                <w:rFonts w:cs="Arial"/>
                <w:sz w:val="16"/>
                <w:szCs w:val="16"/>
              </w:rPr>
            </w:pPr>
            <w:r w:rsidRPr="00CB231C">
              <w:rPr>
                <w:rFonts w:cs="Arial"/>
                <w:sz w:val="16"/>
                <w:szCs w:val="16"/>
              </w:rPr>
              <w:t>77,4</w:t>
            </w:r>
          </w:p>
        </w:tc>
        <w:tc>
          <w:tcPr>
            <w:tcW w:w="898" w:type="pct"/>
            <w:tcBorders>
              <w:top w:val="single" w:sz="4" w:space="0" w:color="auto"/>
              <w:left w:val="single" w:sz="4" w:space="0" w:color="auto"/>
              <w:bottom w:val="single" w:sz="4" w:space="0" w:color="auto"/>
              <w:right w:val="single" w:sz="4" w:space="0" w:color="auto"/>
            </w:tcBorders>
            <w:shd w:val="clear" w:color="auto" w:fill="auto"/>
          </w:tcPr>
          <w:p w14:paraId="7FC7F741" w14:textId="77777777" w:rsidR="00CB231C" w:rsidRPr="00CB231C" w:rsidRDefault="00CB231C" w:rsidP="00CB231C">
            <w:pPr>
              <w:spacing w:before="120" w:after="120"/>
              <w:jc w:val="center"/>
              <w:rPr>
                <w:rFonts w:cs="Arial"/>
                <w:sz w:val="16"/>
                <w:szCs w:val="16"/>
              </w:rPr>
            </w:pPr>
            <w:r w:rsidRPr="00CB231C">
              <w:rPr>
                <w:rFonts w:cs="Arial"/>
                <w:sz w:val="16"/>
                <w:szCs w:val="16"/>
              </w:rPr>
              <w:t>77,3</w:t>
            </w:r>
          </w:p>
        </w:tc>
        <w:tc>
          <w:tcPr>
            <w:tcW w:w="897" w:type="pct"/>
            <w:tcBorders>
              <w:top w:val="single" w:sz="4" w:space="0" w:color="auto"/>
              <w:left w:val="single" w:sz="4" w:space="0" w:color="auto"/>
              <w:bottom w:val="single" w:sz="4" w:space="0" w:color="auto"/>
              <w:right w:val="single" w:sz="4" w:space="0" w:color="auto"/>
            </w:tcBorders>
            <w:shd w:val="clear" w:color="auto" w:fill="auto"/>
          </w:tcPr>
          <w:p w14:paraId="35657153" w14:textId="77777777" w:rsidR="00CB231C" w:rsidRPr="00CB231C" w:rsidRDefault="00CB231C" w:rsidP="00CB231C">
            <w:pPr>
              <w:spacing w:before="120" w:after="120"/>
              <w:jc w:val="center"/>
              <w:rPr>
                <w:rFonts w:cs="Arial"/>
                <w:sz w:val="16"/>
                <w:szCs w:val="16"/>
              </w:rPr>
            </w:pPr>
            <w:r w:rsidRPr="00CB231C">
              <w:rPr>
                <w:rFonts w:cs="Arial"/>
                <w:sz w:val="16"/>
                <w:szCs w:val="16"/>
              </w:rPr>
              <w:t>77,9</w:t>
            </w:r>
          </w:p>
        </w:tc>
      </w:tr>
    </w:tbl>
    <w:p w14:paraId="522338C6" w14:textId="77777777" w:rsidR="00CB231C" w:rsidRPr="00CB231C" w:rsidRDefault="00CB231C" w:rsidP="00CB231C">
      <w:pPr>
        <w:spacing w:before="120" w:after="120"/>
        <w:rPr>
          <w:rFonts w:asciiTheme="minorHAnsi" w:hAnsiTheme="minorHAnsi" w:cs="Arial"/>
          <w:sz w:val="20"/>
          <w:szCs w:val="20"/>
        </w:rPr>
      </w:pPr>
      <w:r w:rsidRPr="00CB231C">
        <w:rPr>
          <w:rFonts w:cs="Arial"/>
          <w:sz w:val="20"/>
          <w:szCs w:val="20"/>
        </w:rPr>
        <w:t>*inklusive personlig pleje og praktisk bistand til borgere på midlertidigt ophold og i plejebolig</w:t>
      </w:r>
    </w:p>
    <w:p w14:paraId="2C45F54C" w14:textId="77777777" w:rsidR="00CB231C" w:rsidRPr="00CB231C" w:rsidRDefault="00CB231C" w:rsidP="00CB231C">
      <w:pPr>
        <w:ind w:left="360"/>
        <w:contextualSpacing/>
        <w:rPr>
          <w:rFonts w:cs="Arial"/>
        </w:rPr>
      </w:pPr>
    </w:p>
    <w:p w14:paraId="12E037A2" w14:textId="77777777" w:rsidR="00CB231C" w:rsidRPr="00CB231C" w:rsidRDefault="00CB231C" w:rsidP="000C33ED">
      <w:pPr>
        <w:numPr>
          <w:ilvl w:val="1"/>
          <w:numId w:val="4"/>
        </w:numPr>
        <w:spacing w:line="240" w:lineRule="auto"/>
        <w:contextualSpacing/>
        <w:jc w:val="left"/>
        <w:rPr>
          <w:rFonts w:cs="Arial"/>
        </w:rPr>
      </w:pPr>
      <w:r w:rsidRPr="00CB231C">
        <w:rPr>
          <w:rFonts w:cs="Arial"/>
        </w:rPr>
        <w:t>Andelen af de + 75 årige, der deltager i forebyggende indsats målt i uge 11 og ved årets udgang stiger år for år*</w:t>
      </w:r>
    </w:p>
    <w:p w14:paraId="3EC2FF38" w14:textId="77777777" w:rsidR="00CB231C" w:rsidRPr="00CB231C" w:rsidRDefault="00CB231C" w:rsidP="00CB231C">
      <w:pPr>
        <w:spacing w:line="240" w:lineRule="auto"/>
        <w:ind w:left="792"/>
        <w:contextualSpacing/>
        <w:jc w:val="left"/>
        <w:rPr>
          <w:rFonts w:cs="Arial"/>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375"/>
        <w:gridCol w:w="1252"/>
        <w:gridCol w:w="1876"/>
        <w:gridCol w:w="1750"/>
        <w:gridCol w:w="1625"/>
      </w:tblGrid>
      <w:tr w:rsidR="00CB231C" w:rsidRPr="00CB231C" w14:paraId="7BBE22E2" w14:textId="77777777" w:rsidTr="008909FE">
        <w:tc>
          <w:tcPr>
            <w:tcW w:w="909" w:type="pct"/>
            <w:tcBorders>
              <w:bottom w:val="single" w:sz="4" w:space="0" w:color="auto"/>
            </w:tcBorders>
            <w:shd w:val="clear" w:color="auto" w:fill="005584"/>
            <w:hideMark/>
          </w:tcPr>
          <w:p w14:paraId="59C5D81D" w14:textId="77777777" w:rsidR="00CB231C" w:rsidRPr="00CB231C" w:rsidRDefault="00CB231C" w:rsidP="00CB231C">
            <w:pPr>
              <w:spacing w:before="120" w:after="120"/>
              <w:rPr>
                <w:rFonts w:cs="Arial"/>
                <w:color w:val="FFFFFF" w:themeColor="background1"/>
                <w:sz w:val="16"/>
                <w:szCs w:val="16"/>
              </w:rPr>
            </w:pPr>
            <w:r w:rsidRPr="00CB231C">
              <w:rPr>
                <w:rFonts w:cs="Arial"/>
                <w:b/>
                <w:color w:val="FFFFFF" w:themeColor="background1"/>
                <w:sz w:val="16"/>
                <w:szCs w:val="16"/>
              </w:rPr>
              <w:t>Rådgivning og vejledning</w:t>
            </w:r>
          </w:p>
        </w:tc>
        <w:tc>
          <w:tcPr>
            <w:tcW w:w="714" w:type="pct"/>
            <w:tcBorders>
              <w:bottom w:val="single" w:sz="4" w:space="0" w:color="auto"/>
            </w:tcBorders>
            <w:shd w:val="clear" w:color="auto" w:fill="005584"/>
            <w:hideMark/>
          </w:tcPr>
          <w:p w14:paraId="1600C966"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2015</w:t>
            </w:r>
          </w:p>
        </w:tc>
        <w:tc>
          <w:tcPr>
            <w:tcW w:w="650" w:type="pct"/>
            <w:tcBorders>
              <w:bottom w:val="single" w:sz="4" w:space="0" w:color="auto"/>
            </w:tcBorders>
            <w:shd w:val="clear" w:color="auto" w:fill="005584"/>
            <w:hideMark/>
          </w:tcPr>
          <w:p w14:paraId="373B0102"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2016</w:t>
            </w:r>
          </w:p>
        </w:tc>
        <w:tc>
          <w:tcPr>
            <w:tcW w:w="974" w:type="pct"/>
            <w:tcBorders>
              <w:bottom w:val="single" w:sz="4" w:space="0" w:color="auto"/>
            </w:tcBorders>
            <w:shd w:val="clear" w:color="auto" w:fill="005584"/>
            <w:hideMark/>
          </w:tcPr>
          <w:p w14:paraId="6DA270FB"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2017</w:t>
            </w:r>
          </w:p>
        </w:tc>
        <w:tc>
          <w:tcPr>
            <w:tcW w:w="909" w:type="pct"/>
            <w:tcBorders>
              <w:bottom w:val="single" w:sz="4" w:space="0" w:color="auto"/>
            </w:tcBorders>
            <w:shd w:val="clear" w:color="auto" w:fill="005584"/>
          </w:tcPr>
          <w:p w14:paraId="0BD5436D"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2018</w:t>
            </w:r>
          </w:p>
        </w:tc>
        <w:tc>
          <w:tcPr>
            <w:tcW w:w="844" w:type="pct"/>
            <w:tcBorders>
              <w:bottom w:val="single" w:sz="4" w:space="0" w:color="auto"/>
            </w:tcBorders>
            <w:shd w:val="clear" w:color="auto" w:fill="005584"/>
          </w:tcPr>
          <w:p w14:paraId="0F8851FD"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14:paraId="5BA7B949" w14:textId="77777777" w:rsidTr="008909FE">
        <w:tc>
          <w:tcPr>
            <w:tcW w:w="909" w:type="pct"/>
            <w:tcBorders>
              <w:bottom w:val="single" w:sz="4" w:space="0" w:color="auto"/>
            </w:tcBorders>
            <w:hideMark/>
          </w:tcPr>
          <w:p w14:paraId="484D3F59" w14:textId="77777777" w:rsidR="00CB231C" w:rsidRPr="00CB231C" w:rsidRDefault="00CB231C" w:rsidP="00CB231C">
            <w:pPr>
              <w:spacing w:before="120" w:after="120"/>
              <w:rPr>
                <w:rFonts w:cs="Arial"/>
                <w:sz w:val="16"/>
                <w:szCs w:val="16"/>
              </w:rPr>
            </w:pPr>
            <w:r w:rsidRPr="00CB231C">
              <w:rPr>
                <w:rFonts w:cs="Arial"/>
                <w:b/>
                <w:sz w:val="16"/>
                <w:szCs w:val="16"/>
              </w:rPr>
              <w:t>1.2.1</w:t>
            </w:r>
            <w:r w:rsidRPr="00CB231C">
              <w:rPr>
                <w:rFonts w:cs="Arial"/>
                <w:sz w:val="16"/>
                <w:szCs w:val="16"/>
              </w:rPr>
              <w:t xml:space="preserve"> Antal + 75-årige</w:t>
            </w:r>
          </w:p>
        </w:tc>
        <w:tc>
          <w:tcPr>
            <w:tcW w:w="714" w:type="pct"/>
            <w:tcBorders>
              <w:bottom w:val="single" w:sz="4" w:space="0" w:color="auto"/>
            </w:tcBorders>
            <w:hideMark/>
          </w:tcPr>
          <w:p w14:paraId="56840DED" w14:textId="77777777" w:rsidR="00CB231C" w:rsidRPr="00CB231C" w:rsidRDefault="00CB231C" w:rsidP="00CB231C">
            <w:pPr>
              <w:spacing w:before="120" w:after="120"/>
              <w:jc w:val="center"/>
              <w:rPr>
                <w:rFonts w:cs="Arial"/>
                <w:sz w:val="16"/>
                <w:szCs w:val="16"/>
              </w:rPr>
            </w:pPr>
            <w:r w:rsidRPr="00CB231C">
              <w:rPr>
                <w:rFonts w:cs="Arial"/>
                <w:sz w:val="16"/>
                <w:szCs w:val="16"/>
              </w:rPr>
              <w:t>4313</w:t>
            </w:r>
          </w:p>
        </w:tc>
        <w:tc>
          <w:tcPr>
            <w:tcW w:w="650" w:type="pct"/>
            <w:tcBorders>
              <w:bottom w:val="single" w:sz="4" w:space="0" w:color="auto"/>
            </w:tcBorders>
          </w:tcPr>
          <w:p w14:paraId="231719B6" w14:textId="77777777" w:rsidR="00CB231C" w:rsidRPr="00CB231C" w:rsidRDefault="00CB231C" w:rsidP="00CB231C">
            <w:pPr>
              <w:spacing w:before="120" w:after="120"/>
              <w:jc w:val="center"/>
              <w:rPr>
                <w:rFonts w:cs="Arial"/>
                <w:sz w:val="16"/>
                <w:szCs w:val="16"/>
              </w:rPr>
            </w:pPr>
            <w:r w:rsidRPr="00CB231C">
              <w:rPr>
                <w:rFonts w:cs="Arial"/>
                <w:sz w:val="16"/>
                <w:szCs w:val="16"/>
              </w:rPr>
              <w:t>4481</w:t>
            </w:r>
          </w:p>
        </w:tc>
        <w:tc>
          <w:tcPr>
            <w:tcW w:w="974" w:type="pct"/>
            <w:tcBorders>
              <w:bottom w:val="single" w:sz="4" w:space="0" w:color="auto"/>
            </w:tcBorders>
          </w:tcPr>
          <w:p w14:paraId="48422213" w14:textId="77777777" w:rsidR="00CB231C" w:rsidRPr="00CB231C" w:rsidRDefault="00CB231C" w:rsidP="00CB231C">
            <w:pPr>
              <w:spacing w:before="120" w:after="120"/>
              <w:jc w:val="center"/>
              <w:rPr>
                <w:rFonts w:cs="Arial"/>
                <w:sz w:val="16"/>
                <w:szCs w:val="16"/>
              </w:rPr>
            </w:pPr>
            <w:r w:rsidRPr="00CB231C">
              <w:rPr>
                <w:rFonts w:cs="Arial"/>
                <w:sz w:val="16"/>
                <w:szCs w:val="16"/>
              </w:rPr>
              <w:t>4631</w:t>
            </w:r>
          </w:p>
        </w:tc>
        <w:tc>
          <w:tcPr>
            <w:tcW w:w="909" w:type="pct"/>
            <w:tcBorders>
              <w:bottom w:val="single" w:sz="4" w:space="0" w:color="auto"/>
            </w:tcBorders>
          </w:tcPr>
          <w:p w14:paraId="2C220D44" w14:textId="77777777" w:rsidR="00CB231C" w:rsidRPr="00CB231C" w:rsidRDefault="00CB231C" w:rsidP="00CB231C">
            <w:pPr>
              <w:spacing w:before="120" w:after="120"/>
              <w:jc w:val="center"/>
              <w:rPr>
                <w:rFonts w:cs="Arial"/>
                <w:sz w:val="16"/>
                <w:szCs w:val="16"/>
              </w:rPr>
            </w:pPr>
            <w:r w:rsidRPr="00CB231C">
              <w:rPr>
                <w:rFonts w:cs="Arial"/>
                <w:sz w:val="16"/>
                <w:szCs w:val="16"/>
              </w:rPr>
              <w:t>4820</w:t>
            </w:r>
          </w:p>
        </w:tc>
        <w:tc>
          <w:tcPr>
            <w:tcW w:w="844" w:type="pct"/>
            <w:tcBorders>
              <w:bottom w:val="single" w:sz="4" w:space="0" w:color="auto"/>
            </w:tcBorders>
          </w:tcPr>
          <w:p w14:paraId="3163C5CB" w14:textId="77777777" w:rsidR="00CB231C" w:rsidRPr="00CB231C" w:rsidRDefault="00CB231C" w:rsidP="00CB231C">
            <w:pPr>
              <w:spacing w:before="120" w:after="120"/>
              <w:jc w:val="center"/>
              <w:rPr>
                <w:rFonts w:cs="Arial"/>
                <w:sz w:val="16"/>
                <w:szCs w:val="16"/>
              </w:rPr>
            </w:pPr>
            <w:r w:rsidRPr="00CB231C">
              <w:rPr>
                <w:rFonts w:cs="Arial"/>
                <w:sz w:val="16"/>
                <w:szCs w:val="16"/>
              </w:rPr>
              <w:t>5079</w:t>
            </w:r>
          </w:p>
        </w:tc>
      </w:tr>
      <w:tr w:rsidR="00CB231C" w:rsidRPr="00CB231C" w14:paraId="60B7DE08" w14:textId="77777777" w:rsidTr="008909FE">
        <w:tc>
          <w:tcPr>
            <w:tcW w:w="909" w:type="pct"/>
            <w:tcBorders>
              <w:bottom w:val="single" w:sz="4" w:space="0" w:color="auto"/>
            </w:tcBorders>
            <w:hideMark/>
          </w:tcPr>
          <w:p w14:paraId="4C7C1CBB" w14:textId="77777777" w:rsidR="00CB231C" w:rsidRPr="00CB231C" w:rsidRDefault="00CB231C" w:rsidP="00CB231C">
            <w:pPr>
              <w:spacing w:before="120" w:after="120"/>
              <w:rPr>
                <w:rFonts w:cs="Arial"/>
                <w:sz w:val="16"/>
                <w:szCs w:val="16"/>
              </w:rPr>
            </w:pPr>
            <w:r w:rsidRPr="00CB231C">
              <w:rPr>
                <w:rFonts w:cs="Arial"/>
                <w:b/>
                <w:sz w:val="16"/>
                <w:szCs w:val="16"/>
              </w:rPr>
              <w:t>1.2.2</w:t>
            </w:r>
            <w:r w:rsidRPr="00CB231C">
              <w:rPr>
                <w:rFonts w:cs="Arial"/>
                <w:sz w:val="16"/>
                <w:szCs w:val="16"/>
              </w:rPr>
              <w:t xml:space="preserve"> Antal + 75-årige, der deltager i forebyggende indsats</w:t>
            </w:r>
          </w:p>
        </w:tc>
        <w:tc>
          <w:tcPr>
            <w:tcW w:w="714" w:type="pct"/>
            <w:tcBorders>
              <w:bottom w:val="single" w:sz="4" w:space="0" w:color="auto"/>
            </w:tcBorders>
            <w:hideMark/>
          </w:tcPr>
          <w:p w14:paraId="50670B66" w14:textId="77777777" w:rsidR="00CB231C" w:rsidRPr="00CB231C" w:rsidRDefault="00CB231C" w:rsidP="00CB231C">
            <w:pPr>
              <w:spacing w:before="120" w:after="120"/>
              <w:jc w:val="center"/>
              <w:rPr>
                <w:rFonts w:cs="Arial"/>
                <w:sz w:val="16"/>
                <w:szCs w:val="16"/>
              </w:rPr>
            </w:pPr>
            <w:r w:rsidRPr="00CB231C">
              <w:rPr>
                <w:rFonts w:cs="Arial"/>
                <w:sz w:val="16"/>
                <w:szCs w:val="16"/>
              </w:rPr>
              <w:t>1128</w:t>
            </w:r>
          </w:p>
        </w:tc>
        <w:tc>
          <w:tcPr>
            <w:tcW w:w="650" w:type="pct"/>
            <w:tcBorders>
              <w:bottom w:val="single" w:sz="4" w:space="0" w:color="auto"/>
            </w:tcBorders>
            <w:hideMark/>
          </w:tcPr>
          <w:p w14:paraId="1C2D1D40" w14:textId="77777777" w:rsidR="00CB231C" w:rsidRPr="00CB231C" w:rsidRDefault="00CB231C" w:rsidP="00CB231C">
            <w:pPr>
              <w:spacing w:before="120" w:after="120"/>
              <w:jc w:val="center"/>
              <w:rPr>
                <w:rFonts w:cs="Arial"/>
                <w:sz w:val="16"/>
                <w:szCs w:val="16"/>
              </w:rPr>
            </w:pPr>
            <w:r w:rsidRPr="00CB231C">
              <w:rPr>
                <w:rFonts w:cs="Arial"/>
                <w:sz w:val="16"/>
                <w:szCs w:val="16"/>
              </w:rPr>
              <w:t>934</w:t>
            </w:r>
          </w:p>
        </w:tc>
        <w:tc>
          <w:tcPr>
            <w:tcW w:w="974" w:type="pct"/>
            <w:tcBorders>
              <w:bottom w:val="single" w:sz="4" w:space="0" w:color="auto"/>
            </w:tcBorders>
            <w:shd w:val="clear" w:color="auto" w:fill="007E44"/>
            <w:hideMark/>
          </w:tcPr>
          <w:p w14:paraId="09C7E7E3" w14:textId="77777777" w:rsidR="00CB231C" w:rsidRPr="00CB231C" w:rsidRDefault="00CB231C" w:rsidP="00CB231C">
            <w:pPr>
              <w:jc w:val="center"/>
              <w:rPr>
                <w:rFonts w:cs="Arial"/>
                <w:color w:val="FFFFFF" w:themeColor="background1"/>
                <w:sz w:val="16"/>
                <w:szCs w:val="16"/>
              </w:rPr>
            </w:pPr>
            <w:r w:rsidRPr="00CB231C">
              <w:rPr>
                <w:rFonts w:cs="Arial"/>
                <w:color w:val="FFFFFF" w:themeColor="background1"/>
                <w:sz w:val="16"/>
                <w:szCs w:val="16"/>
              </w:rPr>
              <w:br/>
              <w:t>1513 sv.t. 32,7 %</w:t>
            </w:r>
          </w:p>
        </w:tc>
        <w:tc>
          <w:tcPr>
            <w:tcW w:w="909" w:type="pct"/>
            <w:tcBorders>
              <w:bottom w:val="single" w:sz="4" w:space="0" w:color="auto"/>
            </w:tcBorders>
            <w:shd w:val="clear" w:color="auto" w:fill="007E44"/>
          </w:tcPr>
          <w:p w14:paraId="55179574" w14:textId="77777777" w:rsidR="00CB231C" w:rsidRPr="00CB231C" w:rsidRDefault="00CB231C" w:rsidP="00CB231C">
            <w:pPr>
              <w:jc w:val="center"/>
              <w:rPr>
                <w:rFonts w:cs="Arial"/>
                <w:color w:val="FFFFFF" w:themeColor="background1"/>
                <w:sz w:val="16"/>
                <w:szCs w:val="16"/>
              </w:rPr>
            </w:pPr>
            <w:r w:rsidRPr="00CB231C">
              <w:rPr>
                <w:rFonts w:cs="Arial"/>
                <w:color w:val="FFFFFF" w:themeColor="background1"/>
                <w:sz w:val="16"/>
                <w:szCs w:val="16"/>
              </w:rPr>
              <w:br/>
              <w:t>1522 sv.t 31,6 %</w:t>
            </w:r>
          </w:p>
          <w:p w14:paraId="04CD6081" w14:textId="77777777" w:rsidR="00CB231C" w:rsidRPr="00CB231C" w:rsidRDefault="00CB231C" w:rsidP="00CB231C">
            <w:pPr>
              <w:jc w:val="center"/>
              <w:rPr>
                <w:rFonts w:cs="Arial"/>
                <w:color w:val="FFFFFF" w:themeColor="background1"/>
                <w:sz w:val="16"/>
                <w:szCs w:val="16"/>
              </w:rPr>
            </w:pPr>
          </w:p>
        </w:tc>
        <w:tc>
          <w:tcPr>
            <w:tcW w:w="844" w:type="pct"/>
            <w:tcBorders>
              <w:bottom w:val="single" w:sz="4" w:space="0" w:color="auto"/>
            </w:tcBorders>
            <w:shd w:val="clear" w:color="auto" w:fill="007E44"/>
          </w:tcPr>
          <w:p w14:paraId="55FBF4C7" w14:textId="77777777" w:rsidR="00CB231C" w:rsidRPr="00CB231C" w:rsidRDefault="00CB231C" w:rsidP="00CB231C">
            <w:pPr>
              <w:jc w:val="center"/>
              <w:rPr>
                <w:rFonts w:cs="Arial"/>
                <w:color w:val="FFFFFF" w:themeColor="background1"/>
                <w:sz w:val="16"/>
                <w:szCs w:val="16"/>
              </w:rPr>
            </w:pPr>
          </w:p>
          <w:p w14:paraId="3DEA4DCF" w14:textId="77777777" w:rsidR="00CB231C" w:rsidRPr="00CB231C" w:rsidRDefault="00CB231C" w:rsidP="00CB231C">
            <w:pPr>
              <w:jc w:val="center"/>
              <w:rPr>
                <w:rFonts w:cs="Arial"/>
                <w:color w:val="FFFFFF" w:themeColor="background1"/>
                <w:sz w:val="16"/>
                <w:szCs w:val="16"/>
              </w:rPr>
            </w:pPr>
            <w:r w:rsidRPr="00CB231C">
              <w:rPr>
                <w:rFonts w:cs="Arial"/>
                <w:color w:val="FFFFFF" w:themeColor="background1"/>
                <w:sz w:val="16"/>
                <w:szCs w:val="16"/>
              </w:rPr>
              <w:t>1598 sv.t 31,4 %</w:t>
            </w:r>
          </w:p>
        </w:tc>
      </w:tr>
      <w:tr w:rsidR="00CB231C" w:rsidRPr="00CB231C" w14:paraId="396485A2" w14:textId="77777777" w:rsidTr="008909FE">
        <w:tc>
          <w:tcPr>
            <w:tcW w:w="909" w:type="pct"/>
            <w:tcBorders>
              <w:bottom w:val="single" w:sz="4" w:space="0" w:color="auto"/>
            </w:tcBorders>
          </w:tcPr>
          <w:p w14:paraId="08CDBEF6" w14:textId="77777777" w:rsidR="00CB231C" w:rsidRPr="00CB231C" w:rsidRDefault="00CB231C" w:rsidP="00CB231C">
            <w:pPr>
              <w:spacing w:before="120" w:after="120"/>
              <w:rPr>
                <w:rFonts w:cs="Arial"/>
                <w:b/>
                <w:sz w:val="16"/>
                <w:szCs w:val="16"/>
              </w:rPr>
            </w:pPr>
            <w:r w:rsidRPr="00CB231C">
              <w:rPr>
                <w:rFonts w:cs="Arial"/>
                <w:b/>
                <w:sz w:val="16"/>
                <w:szCs w:val="16"/>
              </w:rPr>
              <w:t>1.2.3</w:t>
            </w:r>
            <w:r w:rsidRPr="00CB231C">
              <w:rPr>
                <w:rFonts w:cs="Arial"/>
                <w:sz w:val="16"/>
                <w:szCs w:val="16"/>
              </w:rPr>
              <w:t xml:space="preserve"> Antal + 75-årige, der takker nej til at deltage i forebyggende indsats bl.a. fordi de har deltaget i informationsmøder </w:t>
            </w:r>
          </w:p>
        </w:tc>
        <w:tc>
          <w:tcPr>
            <w:tcW w:w="714" w:type="pct"/>
            <w:tcBorders>
              <w:bottom w:val="single" w:sz="4" w:space="0" w:color="auto"/>
            </w:tcBorders>
          </w:tcPr>
          <w:p w14:paraId="5823A5FA" w14:textId="77777777" w:rsidR="00CB231C" w:rsidRPr="00CB231C" w:rsidRDefault="00CB231C" w:rsidP="00CB231C">
            <w:pPr>
              <w:spacing w:before="120" w:after="120"/>
              <w:jc w:val="center"/>
              <w:rPr>
                <w:rFonts w:cs="Arial"/>
                <w:sz w:val="16"/>
                <w:szCs w:val="16"/>
              </w:rPr>
            </w:pPr>
            <w:r w:rsidRPr="00CB231C">
              <w:rPr>
                <w:rFonts w:cs="Arial"/>
                <w:sz w:val="16"/>
                <w:szCs w:val="16"/>
              </w:rPr>
              <w:t>1635</w:t>
            </w:r>
          </w:p>
        </w:tc>
        <w:tc>
          <w:tcPr>
            <w:tcW w:w="650" w:type="pct"/>
            <w:tcBorders>
              <w:bottom w:val="single" w:sz="4" w:space="0" w:color="auto"/>
            </w:tcBorders>
          </w:tcPr>
          <w:p w14:paraId="6AA35404" w14:textId="77777777" w:rsidR="00CB231C" w:rsidRPr="00CB231C" w:rsidRDefault="00CB231C" w:rsidP="00CB231C">
            <w:pPr>
              <w:spacing w:before="120" w:after="120"/>
              <w:jc w:val="center"/>
              <w:rPr>
                <w:rFonts w:cs="Arial"/>
                <w:sz w:val="16"/>
                <w:szCs w:val="16"/>
              </w:rPr>
            </w:pPr>
            <w:r w:rsidRPr="00CB231C">
              <w:rPr>
                <w:rFonts w:cs="Arial"/>
                <w:sz w:val="16"/>
                <w:szCs w:val="16"/>
              </w:rPr>
              <w:t>731</w:t>
            </w:r>
          </w:p>
        </w:tc>
        <w:tc>
          <w:tcPr>
            <w:tcW w:w="974" w:type="pct"/>
            <w:tcBorders>
              <w:bottom w:val="single" w:sz="4" w:space="0" w:color="auto"/>
            </w:tcBorders>
            <w:shd w:val="clear" w:color="auto" w:fill="auto"/>
          </w:tcPr>
          <w:p w14:paraId="16DB0262" w14:textId="77777777" w:rsidR="00CB231C" w:rsidRPr="00CB231C" w:rsidRDefault="00CB231C" w:rsidP="00CB231C">
            <w:pPr>
              <w:jc w:val="center"/>
              <w:rPr>
                <w:rFonts w:cs="Arial"/>
                <w:sz w:val="16"/>
                <w:szCs w:val="16"/>
              </w:rPr>
            </w:pPr>
          </w:p>
          <w:p w14:paraId="6AF736C7" w14:textId="77777777" w:rsidR="00CB231C" w:rsidRPr="00CB231C" w:rsidRDefault="00CB231C" w:rsidP="00CB231C">
            <w:pPr>
              <w:jc w:val="center"/>
              <w:rPr>
                <w:rFonts w:cs="Arial"/>
                <w:sz w:val="16"/>
                <w:szCs w:val="16"/>
              </w:rPr>
            </w:pPr>
            <w:r w:rsidRPr="00CB231C">
              <w:rPr>
                <w:rFonts w:cs="Arial"/>
                <w:sz w:val="16"/>
                <w:szCs w:val="16"/>
              </w:rPr>
              <w:t>843</w:t>
            </w:r>
          </w:p>
        </w:tc>
        <w:tc>
          <w:tcPr>
            <w:tcW w:w="909" w:type="pct"/>
            <w:tcBorders>
              <w:bottom w:val="single" w:sz="4" w:space="0" w:color="auto"/>
            </w:tcBorders>
            <w:shd w:val="clear" w:color="auto" w:fill="auto"/>
          </w:tcPr>
          <w:p w14:paraId="28FD4D95" w14:textId="77777777" w:rsidR="00CB231C" w:rsidRPr="00CB231C" w:rsidRDefault="00CB231C" w:rsidP="00CB231C">
            <w:pPr>
              <w:jc w:val="center"/>
              <w:rPr>
                <w:rFonts w:cs="Arial"/>
                <w:sz w:val="16"/>
                <w:szCs w:val="16"/>
              </w:rPr>
            </w:pPr>
          </w:p>
          <w:p w14:paraId="18960627" w14:textId="77777777" w:rsidR="00CB231C" w:rsidRPr="00CB231C" w:rsidRDefault="00CB231C" w:rsidP="00CB231C">
            <w:pPr>
              <w:jc w:val="center"/>
              <w:rPr>
                <w:rFonts w:cs="Arial"/>
                <w:sz w:val="16"/>
                <w:szCs w:val="16"/>
              </w:rPr>
            </w:pPr>
            <w:r w:rsidRPr="00CB231C">
              <w:rPr>
                <w:rFonts w:cs="Arial"/>
                <w:sz w:val="16"/>
                <w:szCs w:val="16"/>
              </w:rPr>
              <w:t>750</w:t>
            </w:r>
          </w:p>
        </w:tc>
        <w:tc>
          <w:tcPr>
            <w:tcW w:w="844" w:type="pct"/>
            <w:tcBorders>
              <w:bottom w:val="single" w:sz="4" w:space="0" w:color="auto"/>
            </w:tcBorders>
            <w:shd w:val="clear" w:color="auto" w:fill="auto"/>
          </w:tcPr>
          <w:p w14:paraId="4E76C269" w14:textId="77777777" w:rsidR="00CB231C" w:rsidRPr="00CB231C" w:rsidRDefault="00CB231C" w:rsidP="00CB231C">
            <w:pPr>
              <w:jc w:val="center"/>
              <w:rPr>
                <w:rFonts w:cs="Arial"/>
                <w:sz w:val="16"/>
                <w:szCs w:val="16"/>
              </w:rPr>
            </w:pPr>
          </w:p>
          <w:p w14:paraId="3D0D117C" w14:textId="77777777" w:rsidR="00CB231C" w:rsidRPr="00CB231C" w:rsidRDefault="00CB231C" w:rsidP="00CB231C">
            <w:pPr>
              <w:jc w:val="center"/>
              <w:rPr>
                <w:rFonts w:cs="Arial"/>
                <w:sz w:val="16"/>
                <w:szCs w:val="16"/>
              </w:rPr>
            </w:pPr>
            <w:r w:rsidRPr="00CB231C">
              <w:rPr>
                <w:rFonts w:cs="Arial"/>
                <w:sz w:val="16"/>
                <w:szCs w:val="16"/>
              </w:rPr>
              <w:t>727</w:t>
            </w:r>
          </w:p>
        </w:tc>
      </w:tr>
    </w:tbl>
    <w:p w14:paraId="60676B8B" w14:textId="77777777" w:rsidR="00CB231C" w:rsidRPr="00CB231C" w:rsidRDefault="00CB231C" w:rsidP="00CB231C">
      <w:pPr>
        <w:rPr>
          <w:rFonts w:cs="Arial"/>
          <w:sz w:val="18"/>
          <w:szCs w:val="18"/>
        </w:rPr>
      </w:pPr>
      <w:r w:rsidRPr="00CB231C">
        <w:rPr>
          <w:rFonts w:cs="Arial"/>
          <w:sz w:val="18"/>
          <w:szCs w:val="18"/>
        </w:rPr>
        <w:t xml:space="preserve">*Der er målt ved årets udgang og sammenlignet med foregående år, da uge 11 er misvisende. Der er tilføjet information om, hvor mange der takker nej til besøg. </w:t>
      </w:r>
    </w:p>
    <w:p w14:paraId="7A95AF93" w14:textId="77777777" w:rsidR="00CB231C" w:rsidRPr="00CB231C" w:rsidRDefault="00CB231C" w:rsidP="00CB231C">
      <w:pPr>
        <w:rPr>
          <w:rFonts w:cs="Arial"/>
          <w:sz w:val="18"/>
          <w:szCs w:val="18"/>
        </w:rPr>
      </w:pPr>
    </w:p>
    <w:p w14:paraId="5B7D92D0" w14:textId="77777777" w:rsidR="00CB231C" w:rsidRPr="00CB231C" w:rsidRDefault="00CB231C" w:rsidP="00CB231C">
      <w:pPr>
        <w:rPr>
          <w:rFonts w:cs="Arial"/>
          <w:i/>
        </w:rPr>
      </w:pPr>
      <w:r w:rsidRPr="00CB231C">
        <w:rPr>
          <w:rFonts w:cs="Arial"/>
        </w:rPr>
        <w:t xml:space="preserve">Skemaet viser at antallet af +75-årige, der deltager i forebyggende foranstaltninger målt på De forebyggende hjemmebesøg stiger år for år. Men andelen ligger stabilt på ca. 1/3 af målgruppen. Antallet af + 75-årige, der takker nej til besøg er stabilt. </w:t>
      </w:r>
    </w:p>
    <w:p w14:paraId="7B760B80" w14:textId="77777777" w:rsidR="00CB231C" w:rsidRPr="00CB231C" w:rsidRDefault="00CB231C" w:rsidP="00CB231C">
      <w:pPr>
        <w:rPr>
          <w:rFonts w:cs="Arial"/>
          <w:i/>
        </w:rPr>
      </w:pPr>
    </w:p>
    <w:p w14:paraId="7AA43AD0" w14:textId="77777777" w:rsidR="00CB231C" w:rsidRPr="00CB231C" w:rsidRDefault="00CB231C" w:rsidP="000C33ED">
      <w:pPr>
        <w:numPr>
          <w:ilvl w:val="1"/>
          <w:numId w:val="4"/>
        </w:numPr>
        <w:spacing w:line="240" w:lineRule="auto"/>
        <w:contextualSpacing/>
        <w:jc w:val="left"/>
        <w:rPr>
          <w:rFonts w:cs="Arial"/>
        </w:rPr>
      </w:pPr>
      <w:r w:rsidRPr="00CB231C">
        <w:rPr>
          <w:rFonts w:cs="Arial"/>
        </w:rPr>
        <w:t>Tilfredshedsundersøgelser viser en borgertilfredshed på 90 % set i forhold til den forebyggende indsats.</w:t>
      </w:r>
      <w:r w:rsidRPr="00CB231C">
        <w:rPr>
          <w:rFonts w:cs="Arial"/>
          <w:vertAlign w:val="superscript"/>
        </w:rPr>
        <w:footnoteReference w:id="1"/>
      </w:r>
    </w:p>
    <w:p w14:paraId="09712D95" w14:textId="77777777" w:rsidR="00CB231C" w:rsidRPr="00CB231C" w:rsidRDefault="00CB231C" w:rsidP="00CB231C">
      <w:pPr>
        <w:ind w:left="720"/>
        <w:contextualSpacing/>
        <w:rPr>
          <w:rFonts w:cs="Arial"/>
        </w:rPr>
      </w:pPr>
    </w:p>
    <w:tbl>
      <w:tblPr>
        <w:tblStyle w:val="Tabel-Gitter4"/>
        <w:tblW w:w="5000" w:type="pct"/>
        <w:tblLook w:val="04A0" w:firstRow="1" w:lastRow="0" w:firstColumn="1" w:lastColumn="0" w:noHBand="0" w:noVBand="1"/>
      </w:tblPr>
      <w:tblGrid>
        <w:gridCol w:w="2271"/>
        <w:gridCol w:w="1159"/>
        <w:gridCol w:w="1159"/>
        <w:gridCol w:w="1159"/>
        <w:gridCol w:w="1159"/>
        <w:gridCol w:w="2721"/>
      </w:tblGrid>
      <w:tr w:rsidR="00CB231C" w:rsidRPr="00CB231C" w14:paraId="7E249365" w14:textId="77777777" w:rsidTr="008909FE">
        <w:tc>
          <w:tcPr>
            <w:tcW w:w="1179" w:type="pct"/>
            <w:tcBorders>
              <w:top w:val="single" w:sz="4" w:space="0" w:color="auto"/>
              <w:left w:val="single" w:sz="4" w:space="0" w:color="auto"/>
              <w:bottom w:val="single" w:sz="4" w:space="0" w:color="auto"/>
              <w:right w:val="single" w:sz="4" w:space="0" w:color="auto"/>
            </w:tcBorders>
            <w:shd w:val="clear" w:color="auto" w:fill="005584"/>
            <w:hideMark/>
          </w:tcPr>
          <w:p w14:paraId="55EE75E2" w14:textId="77777777" w:rsidR="00CB231C" w:rsidRPr="00CB231C" w:rsidRDefault="00CB231C" w:rsidP="00CB231C">
            <w:pPr>
              <w:spacing w:before="120" w:after="120"/>
              <w:rPr>
                <w:rFonts w:eastAsia="Times New Roman" w:cs="Arial"/>
                <w:b/>
                <w:bCs/>
                <w:color w:val="FFFFFF"/>
                <w:sz w:val="16"/>
                <w:szCs w:val="16"/>
                <w:lang w:eastAsia="da-DK"/>
              </w:rPr>
            </w:pPr>
            <w:r w:rsidRPr="00CB231C">
              <w:rPr>
                <w:rFonts w:eastAsia="Times New Roman" w:cs="Arial"/>
                <w:b/>
                <w:bCs/>
                <w:color w:val="FFFFFF"/>
                <w:sz w:val="16"/>
                <w:szCs w:val="16"/>
                <w:lang w:eastAsia="da-DK"/>
              </w:rPr>
              <w:t>Rådgivning og vejledning</w:t>
            </w:r>
          </w:p>
        </w:tc>
        <w:tc>
          <w:tcPr>
            <w:tcW w:w="602" w:type="pct"/>
            <w:tcBorders>
              <w:top w:val="single" w:sz="4" w:space="0" w:color="auto"/>
              <w:left w:val="single" w:sz="4" w:space="0" w:color="auto"/>
              <w:bottom w:val="single" w:sz="4" w:space="0" w:color="auto"/>
              <w:right w:val="single" w:sz="4" w:space="0" w:color="auto"/>
            </w:tcBorders>
            <w:shd w:val="clear" w:color="auto" w:fill="005584"/>
            <w:vAlign w:val="center"/>
            <w:hideMark/>
          </w:tcPr>
          <w:p w14:paraId="382D4741" w14:textId="77777777" w:rsidR="00CB231C" w:rsidRPr="00CB231C" w:rsidRDefault="00CB231C" w:rsidP="00CB231C">
            <w:pPr>
              <w:jc w:val="center"/>
              <w:rPr>
                <w:rFonts w:cs="Arial"/>
                <w:b/>
                <w:color w:val="FFFFFF" w:themeColor="background1"/>
                <w:sz w:val="16"/>
                <w:szCs w:val="16"/>
              </w:rPr>
            </w:pPr>
            <w:r w:rsidRPr="00CB231C">
              <w:rPr>
                <w:rFonts w:cs="Arial"/>
                <w:b/>
                <w:color w:val="FFFFFF" w:themeColor="background1"/>
                <w:sz w:val="16"/>
                <w:szCs w:val="16"/>
              </w:rPr>
              <w:t>2015</w:t>
            </w:r>
          </w:p>
        </w:tc>
        <w:tc>
          <w:tcPr>
            <w:tcW w:w="602" w:type="pct"/>
            <w:tcBorders>
              <w:top w:val="single" w:sz="4" w:space="0" w:color="auto"/>
              <w:left w:val="single" w:sz="4" w:space="0" w:color="auto"/>
              <w:bottom w:val="single" w:sz="4" w:space="0" w:color="auto"/>
              <w:right w:val="single" w:sz="4" w:space="0" w:color="auto"/>
            </w:tcBorders>
            <w:shd w:val="clear" w:color="auto" w:fill="005584"/>
            <w:vAlign w:val="center"/>
            <w:hideMark/>
          </w:tcPr>
          <w:p w14:paraId="3C134E86" w14:textId="77777777" w:rsidR="00CB231C" w:rsidRPr="00CB231C" w:rsidRDefault="00CB231C" w:rsidP="00CB231C">
            <w:pPr>
              <w:jc w:val="center"/>
              <w:rPr>
                <w:rFonts w:cs="Arial"/>
                <w:b/>
                <w:color w:val="FFFFFF" w:themeColor="background1"/>
                <w:sz w:val="16"/>
                <w:szCs w:val="16"/>
              </w:rPr>
            </w:pPr>
            <w:r w:rsidRPr="00CB231C">
              <w:rPr>
                <w:rFonts w:cs="Arial"/>
                <w:b/>
                <w:color w:val="FFFFFF" w:themeColor="background1"/>
                <w:sz w:val="16"/>
                <w:szCs w:val="16"/>
              </w:rPr>
              <w:t>2016</w:t>
            </w:r>
          </w:p>
        </w:tc>
        <w:tc>
          <w:tcPr>
            <w:tcW w:w="602" w:type="pct"/>
            <w:tcBorders>
              <w:top w:val="single" w:sz="4" w:space="0" w:color="auto"/>
              <w:left w:val="single" w:sz="4" w:space="0" w:color="auto"/>
              <w:bottom w:val="single" w:sz="4" w:space="0" w:color="auto"/>
              <w:right w:val="single" w:sz="4" w:space="0" w:color="auto"/>
            </w:tcBorders>
            <w:shd w:val="clear" w:color="auto" w:fill="005584"/>
            <w:vAlign w:val="center"/>
            <w:hideMark/>
          </w:tcPr>
          <w:p w14:paraId="4BB83036" w14:textId="77777777" w:rsidR="00CB231C" w:rsidRPr="00CB231C" w:rsidRDefault="00CB231C" w:rsidP="00CB231C">
            <w:pPr>
              <w:jc w:val="center"/>
              <w:rPr>
                <w:rFonts w:cs="Arial"/>
                <w:b/>
                <w:color w:val="FFFFFF" w:themeColor="background1"/>
                <w:sz w:val="16"/>
                <w:szCs w:val="16"/>
              </w:rPr>
            </w:pPr>
            <w:r w:rsidRPr="00CB231C">
              <w:rPr>
                <w:rFonts w:cs="Arial"/>
                <w:b/>
                <w:color w:val="FFFFFF" w:themeColor="background1"/>
                <w:sz w:val="16"/>
                <w:szCs w:val="16"/>
              </w:rPr>
              <w:t>2017</w:t>
            </w:r>
          </w:p>
        </w:tc>
        <w:tc>
          <w:tcPr>
            <w:tcW w:w="602" w:type="pct"/>
            <w:tcBorders>
              <w:top w:val="single" w:sz="4" w:space="0" w:color="auto"/>
              <w:left w:val="single" w:sz="4" w:space="0" w:color="auto"/>
              <w:bottom w:val="single" w:sz="4" w:space="0" w:color="auto"/>
              <w:right w:val="single" w:sz="4" w:space="0" w:color="auto"/>
            </w:tcBorders>
            <w:shd w:val="clear" w:color="auto" w:fill="005584"/>
            <w:vAlign w:val="center"/>
            <w:hideMark/>
          </w:tcPr>
          <w:p w14:paraId="741E7708" w14:textId="77777777" w:rsidR="00CB231C" w:rsidRPr="00CB231C" w:rsidRDefault="00CB231C" w:rsidP="00CB231C">
            <w:pPr>
              <w:jc w:val="center"/>
              <w:rPr>
                <w:rFonts w:cs="Arial"/>
                <w:b/>
                <w:color w:val="FFFFFF" w:themeColor="background1"/>
                <w:sz w:val="16"/>
                <w:szCs w:val="16"/>
              </w:rPr>
            </w:pPr>
            <w:r w:rsidRPr="00CB231C">
              <w:rPr>
                <w:rFonts w:cs="Arial"/>
                <w:b/>
                <w:color w:val="FFFFFF" w:themeColor="background1"/>
                <w:sz w:val="16"/>
                <w:szCs w:val="16"/>
              </w:rPr>
              <w:t>2018</w:t>
            </w:r>
          </w:p>
        </w:tc>
        <w:tc>
          <w:tcPr>
            <w:tcW w:w="1413" w:type="pct"/>
            <w:tcBorders>
              <w:top w:val="single" w:sz="4" w:space="0" w:color="auto"/>
              <w:left w:val="single" w:sz="4" w:space="0" w:color="auto"/>
              <w:bottom w:val="single" w:sz="4" w:space="0" w:color="auto"/>
              <w:right w:val="single" w:sz="4" w:space="0" w:color="auto"/>
            </w:tcBorders>
            <w:shd w:val="clear" w:color="auto" w:fill="005584"/>
            <w:vAlign w:val="center"/>
            <w:hideMark/>
          </w:tcPr>
          <w:p w14:paraId="4FC971EE" w14:textId="77777777" w:rsidR="00CB231C" w:rsidRPr="00CB231C" w:rsidRDefault="00CB231C" w:rsidP="00CB231C">
            <w:pPr>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14:paraId="5B77B66E" w14:textId="77777777" w:rsidTr="008909FE">
        <w:tc>
          <w:tcPr>
            <w:tcW w:w="1179" w:type="pct"/>
            <w:tcBorders>
              <w:top w:val="single" w:sz="4" w:space="0" w:color="auto"/>
              <w:left w:val="single" w:sz="4" w:space="0" w:color="auto"/>
              <w:bottom w:val="single" w:sz="4" w:space="0" w:color="auto"/>
              <w:right w:val="single" w:sz="4" w:space="0" w:color="auto"/>
            </w:tcBorders>
            <w:hideMark/>
          </w:tcPr>
          <w:p w14:paraId="5C378506" w14:textId="77777777" w:rsidR="00CB231C" w:rsidRPr="00CB231C" w:rsidRDefault="00CB231C" w:rsidP="00CB231C">
            <w:pPr>
              <w:jc w:val="center"/>
              <w:rPr>
                <w:rFonts w:cs="Arial"/>
                <w:b/>
                <w:sz w:val="16"/>
                <w:szCs w:val="16"/>
              </w:rPr>
            </w:pPr>
            <w:r w:rsidRPr="00CB231C">
              <w:rPr>
                <w:rFonts w:cs="Arial"/>
                <w:b/>
                <w:sz w:val="16"/>
                <w:szCs w:val="16"/>
              </w:rPr>
              <w:t>1.3</w:t>
            </w:r>
          </w:p>
        </w:tc>
        <w:tc>
          <w:tcPr>
            <w:tcW w:w="602" w:type="pct"/>
            <w:tcBorders>
              <w:top w:val="single" w:sz="4" w:space="0" w:color="auto"/>
              <w:left w:val="single" w:sz="4" w:space="0" w:color="auto"/>
              <w:bottom w:val="single" w:sz="4" w:space="0" w:color="auto"/>
              <w:right w:val="single" w:sz="4" w:space="0" w:color="auto"/>
            </w:tcBorders>
          </w:tcPr>
          <w:p w14:paraId="58F7106B" w14:textId="77777777" w:rsidR="00CB231C" w:rsidRPr="00CB231C" w:rsidRDefault="00CB231C" w:rsidP="00CB231C">
            <w:pPr>
              <w:jc w:val="center"/>
              <w:rPr>
                <w:rFonts w:cs="Arial"/>
              </w:rPr>
            </w:pPr>
          </w:p>
        </w:tc>
        <w:tc>
          <w:tcPr>
            <w:tcW w:w="602" w:type="pct"/>
            <w:tcBorders>
              <w:top w:val="single" w:sz="4" w:space="0" w:color="auto"/>
              <w:left w:val="single" w:sz="4" w:space="0" w:color="auto"/>
              <w:bottom w:val="single" w:sz="4" w:space="0" w:color="auto"/>
              <w:right w:val="single" w:sz="4" w:space="0" w:color="auto"/>
            </w:tcBorders>
            <w:shd w:val="clear" w:color="auto" w:fill="007E44"/>
            <w:hideMark/>
          </w:tcPr>
          <w:p w14:paraId="193DBF87" w14:textId="77777777" w:rsidR="00CB231C" w:rsidRPr="00CB231C" w:rsidRDefault="00CB231C" w:rsidP="00CB231C">
            <w:pPr>
              <w:jc w:val="center"/>
              <w:rPr>
                <w:rFonts w:cs="Arial"/>
                <w:color w:val="FFFFFF" w:themeColor="background1"/>
                <w:sz w:val="16"/>
                <w:szCs w:val="16"/>
              </w:rPr>
            </w:pPr>
            <w:r w:rsidRPr="00CB231C">
              <w:rPr>
                <w:rFonts w:cs="Arial"/>
                <w:color w:val="FFFFFF" w:themeColor="background1"/>
                <w:sz w:val="16"/>
                <w:szCs w:val="16"/>
              </w:rPr>
              <w:t>Opfyldt</w:t>
            </w:r>
          </w:p>
          <w:p w14:paraId="70E94BAC" w14:textId="77777777" w:rsidR="00CB231C" w:rsidRPr="00CB231C" w:rsidRDefault="00CB231C" w:rsidP="00CB231C">
            <w:pPr>
              <w:rPr>
                <w:rFonts w:cs="Arial"/>
                <w:sz w:val="16"/>
                <w:szCs w:val="16"/>
              </w:rPr>
            </w:pPr>
          </w:p>
        </w:tc>
        <w:tc>
          <w:tcPr>
            <w:tcW w:w="602" w:type="pct"/>
            <w:tcBorders>
              <w:top w:val="single" w:sz="4" w:space="0" w:color="auto"/>
              <w:left w:val="single" w:sz="4" w:space="0" w:color="auto"/>
              <w:bottom w:val="single" w:sz="4" w:space="0" w:color="auto"/>
              <w:right w:val="single" w:sz="4" w:space="0" w:color="auto"/>
            </w:tcBorders>
          </w:tcPr>
          <w:p w14:paraId="4108F713" w14:textId="77777777" w:rsidR="00CB231C" w:rsidRPr="00CB231C" w:rsidRDefault="00CB231C" w:rsidP="00CB231C">
            <w:pPr>
              <w:jc w:val="center"/>
              <w:rPr>
                <w:rFonts w:cs="Arial"/>
                <w:sz w:val="16"/>
                <w:szCs w:val="16"/>
              </w:rPr>
            </w:pPr>
          </w:p>
        </w:tc>
        <w:tc>
          <w:tcPr>
            <w:tcW w:w="602" w:type="pct"/>
            <w:tcBorders>
              <w:top w:val="single" w:sz="4" w:space="0" w:color="auto"/>
              <w:left w:val="single" w:sz="4" w:space="0" w:color="auto"/>
              <w:bottom w:val="single" w:sz="4" w:space="0" w:color="auto"/>
              <w:right w:val="single" w:sz="4" w:space="0" w:color="auto"/>
            </w:tcBorders>
          </w:tcPr>
          <w:p w14:paraId="0FFB7BD5" w14:textId="77777777" w:rsidR="00CB231C" w:rsidRPr="00CB231C" w:rsidRDefault="00CB231C" w:rsidP="00CB231C">
            <w:pPr>
              <w:jc w:val="center"/>
              <w:rPr>
                <w:rFonts w:cs="Arial"/>
              </w:rPr>
            </w:pPr>
          </w:p>
        </w:tc>
        <w:tc>
          <w:tcPr>
            <w:tcW w:w="1413" w:type="pct"/>
            <w:tcBorders>
              <w:top w:val="single" w:sz="4" w:space="0" w:color="auto"/>
              <w:left w:val="single" w:sz="4" w:space="0" w:color="auto"/>
              <w:bottom w:val="single" w:sz="4" w:space="0" w:color="auto"/>
              <w:right w:val="single" w:sz="4" w:space="0" w:color="auto"/>
            </w:tcBorders>
            <w:shd w:val="clear" w:color="auto" w:fill="CE2630"/>
          </w:tcPr>
          <w:p w14:paraId="3DCA4B62" w14:textId="77777777" w:rsidR="00CB231C" w:rsidRPr="00CB231C" w:rsidRDefault="00CB231C" w:rsidP="00CB231C">
            <w:pPr>
              <w:shd w:val="clear" w:color="auto" w:fill="CE2630"/>
              <w:jc w:val="center"/>
              <w:rPr>
                <w:rFonts w:cs="Arial"/>
                <w:color w:val="FFFFFF" w:themeColor="background1"/>
                <w:sz w:val="16"/>
                <w:szCs w:val="16"/>
              </w:rPr>
            </w:pPr>
            <w:r w:rsidRPr="00CB231C">
              <w:rPr>
                <w:rFonts w:cs="Arial"/>
                <w:color w:val="FFFFFF" w:themeColor="background1"/>
                <w:sz w:val="16"/>
                <w:szCs w:val="16"/>
              </w:rPr>
              <w:t xml:space="preserve">KL- model for bruger-undersøgelse i januar </w:t>
            </w:r>
          </w:p>
          <w:p w14:paraId="14BAC080" w14:textId="77777777" w:rsidR="00CB231C" w:rsidRPr="00CB231C" w:rsidRDefault="00CB231C" w:rsidP="00CB231C">
            <w:pPr>
              <w:shd w:val="clear" w:color="auto" w:fill="CE2630"/>
              <w:jc w:val="center"/>
              <w:rPr>
                <w:rFonts w:cs="Arial"/>
                <w:color w:val="FFFFFF" w:themeColor="background1"/>
              </w:rPr>
            </w:pPr>
            <w:r w:rsidRPr="00CB231C">
              <w:rPr>
                <w:rFonts w:cs="Arial"/>
                <w:color w:val="FFFFFF" w:themeColor="background1"/>
                <w:sz w:val="16"/>
                <w:szCs w:val="16"/>
              </w:rPr>
              <w:t xml:space="preserve">Besvarelses-procent er 29,78 med 648 svar af 2176 mulige. </w:t>
            </w:r>
          </w:p>
        </w:tc>
      </w:tr>
    </w:tbl>
    <w:p w14:paraId="1A9E8230" w14:textId="77777777" w:rsidR="00CB231C" w:rsidRPr="00CB231C" w:rsidRDefault="00CB231C" w:rsidP="00CB231C">
      <w:pPr>
        <w:spacing w:line="240" w:lineRule="auto"/>
        <w:rPr>
          <w:rFonts w:cs="Arial"/>
          <w:i/>
        </w:rPr>
      </w:pPr>
    </w:p>
    <w:p w14:paraId="4DF53850" w14:textId="77777777" w:rsidR="00CB231C" w:rsidRPr="00CB231C" w:rsidRDefault="00CB231C" w:rsidP="00CB231C">
      <w:pPr>
        <w:spacing w:line="240" w:lineRule="auto"/>
        <w:rPr>
          <w:rFonts w:cs="Arial"/>
        </w:rPr>
      </w:pPr>
      <w:r w:rsidRPr="00CB231C">
        <w:rPr>
          <w:rFonts w:cs="Arial"/>
        </w:rPr>
        <w:t>Brugerundersøgelsen i 2016 var målrettet den forebyggende indsats. Brugerundersøgelsen i 2019 var en generel undersøgelse og havde en væsentlig lavere besvarelsesprocent end forventet. Besvarelsesprocenten er dog valid nok til at resultatet kan betragtes som repræsentativt. Resultatet af undersøgelsen blev fremlagt for Udvalget for Sundhed, Senior og Ældre i 2019, samtidig med en brugerundersøgelse af fire caféer. Der var en stor tilfredshed med området. Det blev besluttet at brugerundersøgelser gennemføres i alle ulige år fremover.</w:t>
      </w:r>
    </w:p>
    <w:p w14:paraId="537E3CD6" w14:textId="77777777" w:rsidR="00CB231C" w:rsidRPr="00CB231C" w:rsidRDefault="00CB231C" w:rsidP="00CB231C">
      <w:pPr>
        <w:spacing w:line="240" w:lineRule="auto"/>
        <w:rPr>
          <w:rFonts w:cs="Arial"/>
        </w:rPr>
      </w:pPr>
    </w:p>
    <w:p w14:paraId="2CF0CD89" w14:textId="77777777" w:rsidR="00CB231C" w:rsidRPr="00CB231C" w:rsidRDefault="00CB231C" w:rsidP="00CB231C">
      <w:pPr>
        <w:spacing w:line="240" w:lineRule="auto"/>
        <w:rPr>
          <w:rFonts w:ascii="Verdana" w:hAnsi="Verdana" w:cs="Arial"/>
          <w:b/>
          <w:sz w:val="18"/>
          <w:szCs w:val="18"/>
        </w:rPr>
      </w:pPr>
    </w:p>
    <w:p w14:paraId="2D09DAE9" w14:textId="77777777" w:rsidR="00CB231C" w:rsidRDefault="00CB231C" w:rsidP="00CB231C">
      <w:pPr>
        <w:spacing w:line="240" w:lineRule="auto"/>
        <w:rPr>
          <w:rFonts w:ascii="Verdana" w:hAnsi="Verdana" w:cs="Arial"/>
          <w:b/>
        </w:rPr>
      </w:pPr>
      <w:r w:rsidRPr="00CB231C">
        <w:rPr>
          <w:rFonts w:ascii="Verdana" w:hAnsi="Verdana" w:cs="Arial"/>
          <w:b/>
        </w:rPr>
        <w:t>Ad 2)</w:t>
      </w:r>
      <w:r w:rsidRPr="00CB231C">
        <w:rPr>
          <w:rFonts w:cs="Arial"/>
        </w:rPr>
        <w:t xml:space="preserve"> </w:t>
      </w:r>
      <w:r w:rsidRPr="00CB231C">
        <w:rPr>
          <w:rFonts w:ascii="Verdana" w:hAnsi="Verdana" w:cs="Arial"/>
          <w:b/>
        </w:rPr>
        <w:t>En rehabiliterende indsats</w:t>
      </w:r>
    </w:p>
    <w:p w14:paraId="6E1FE3D3" w14:textId="77777777" w:rsidR="0039509E" w:rsidRPr="00CB231C" w:rsidRDefault="0039509E" w:rsidP="00CB231C">
      <w:pPr>
        <w:spacing w:line="240" w:lineRule="auto"/>
        <w:rPr>
          <w:rFonts w:ascii="Verdana" w:hAnsi="Verdana" w:cs="Arial"/>
          <w:b/>
        </w:rPr>
      </w:pPr>
    </w:p>
    <w:p w14:paraId="587404EB" w14:textId="77777777" w:rsidR="00CB231C" w:rsidRPr="00CB231C" w:rsidRDefault="00CB231C" w:rsidP="000C33ED">
      <w:pPr>
        <w:numPr>
          <w:ilvl w:val="1"/>
          <w:numId w:val="12"/>
        </w:numPr>
        <w:spacing w:line="240" w:lineRule="auto"/>
        <w:contextualSpacing/>
        <w:jc w:val="left"/>
        <w:rPr>
          <w:rFonts w:cs="Arial"/>
          <w:b/>
        </w:rPr>
      </w:pPr>
      <w:r w:rsidRPr="00CB231C">
        <w:rPr>
          <w:rFonts w:cs="Arial"/>
        </w:rPr>
        <w:t>Niveauet for bevilling</w:t>
      </w:r>
      <w:r w:rsidRPr="00CB231C">
        <w:rPr>
          <w:rFonts w:cs="Arial"/>
          <w:vertAlign w:val="superscript"/>
        </w:rPr>
        <w:footnoteReference w:id="2"/>
      </w:r>
      <w:r w:rsidRPr="00CB231C">
        <w:rPr>
          <w:rFonts w:cs="Arial"/>
        </w:rPr>
        <w:t xml:space="preserve"> af varig personlig pleje og praktisk hjælp jævnfør servicelovens § 83 fastholdes på 2015 niveau og herefter fastholdes en lavere procentvis stigningstakt set i forhold til den faktiske demografiske udvikling</w:t>
      </w:r>
    </w:p>
    <w:p w14:paraId="75EDA188" w14:textId="77777777" w:rsidR="00CB231C" w:rsidRPr="00CB231C" w:rsidRDefault="00CB231C" w:rsidP="000C33ED">
      <w:pPr>
        <w:numPr>
          <w:ilvl w:val="1"/>
          <w:numId w:val="12"/>
        </w:numPr>
        <w:spacing w:line="240" w:lineRule="auto"/>
        <w:contextualSpacing/>
        <w:jc w:val="left"/>
        <w:rPr>
          <w:rFonts w:cs="Arial"/>
          <w:b/>
        </w:rPr>
      </w:pPr>
      <w:r w:rsidRPr="00CB231C">
        <w:rPr>
          <w:rFonts w:cs="Arial"/>
        </w:rPr>
        <w:t>Niveauet for bevilling af midlertidig bevilling af personlig pleje og praktisk hjælp jævnfør servicelovens § 83a fastholdes på 2015 niveau og herefter fastholdes en lavere procentvis stigningstakt set i forhold til den faktiske demografiske udvikling</w:t>
      </w:r>
    </w:p>
    <w:p w14:paraId="385AC968" w14:textId="77777777" w:rsidR="00CB231C" w:rsidRPr="00CB231C" w:rsidRDefault="00CB231C" w:rsidP="00CB231C">
      <w:pPr>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324"/>
        <w:gridCol w:w="1363"/>
        <w:gridCol w:w="1700"/>
        <w:gridCol w:w="1845"/>
        <w:gridCol w:w="1550"/>
      </w:tblGrid>
      <w:tr w:rsidR="00CB231C" w:rsidRPr="00CB231C" w14:paraId="53C26AF7" w14:textId="77777777" w:rsidTr="008909FE">
        <w:tc>
          <w:tcPr>
            <w:tcW w:w="958" w:type="pct"/>
            <w:tcBorders>
              <w:top w:val="single" w:sz="4" w:space="0" w:color="auto"/>
              <w:left w:val="single" w:sz="4" w:space="0" w:color="auto"/>
              <w:bottom w:val="single" w:sz="4" w:space="0" w:color="auto"/>
              <w:right w:val="single" w:sz="4" w:space="0" w:color="auto"/>
            </w:tcBorders>
            <w:shd w:val="clear" w:color="auto" w:fill="005584"/>
            <w:vAlign w:val="center"/>
            <w:hideMark/>
          </w:tcPr>
          <w:p w14:paraId="0DED5CF2" w14:textId="77777777" w:rsidR="00CB231C" w:rsidRPr="00CB231C" w:rsidRDefault="00CB231C" w:rsidP="00CB231C">
            <w:pPr>
              <w:spacing w:before="120" w:after="120"/>
              <w:rPr>
                <w:rFonts w:asciiTheme="minorHAnsi" w:hAnsiTheme="minorHAnsi" w:cs="Arial"/>
                <w:sz w:val="16"/>
                <w:szCs w:val="16"/>
              </w:rPr>
            </w:pPr>
            <w:r w:rsidRPr="00CB231C">
              <w:rPr>
                <w:rFonts w:eastAsia="Times New Roman" w:cs="Arial"/>
                <w:b/>
                <w:bCs/>
                <w:color w:val="FFFFFF"/>
                <w:sz w:val="16"/>
                <w:szCs w:val="16"/>
                <w:lang w:eastAsia="da-DK"/>
              </w:rPr>
              <w:t>Rehabiliterende indsats</w:t>
            </w:r>
          </w:p>
        </w:tc>
        <w:tc>
          <w:tcPr>
            <w:tcW w:w="687" w:type="pct"/>
            <w:tcBorders>
              <w:top w:val="single" w:sz="4" w:space="0" w:color="auto"/>
              <w:left w:val="single" w:sz="4" w:space="0" w:color="auto"/>
              <w:bottom w:val="single" w:sz="4" w:space="0" w:color="auto"/>
              <w:right w:val="single" w:sz="4" w:space="0" w:color="auto"/>
            </w:tcBorders>
            <w:shd w:val="clear" w:color="auto" w:fill="005584"/>
            <w:hideMark/>
          </w:tcPr>
          <w:p w14:paraId="6613724C" w14:textId="77777777" w:rsidR="00CB231C" w:rsidRPr="00CB231C" w:rsidRDefault="00CB231C" w:rsidP="00CB231C">
            <w:pPr>
              <w:spacing w:before="120" w:after="120"/>
              <w:jc w:val="center"/>
              <w:rPr>
                <w:rFonts w:cs="Arial"/>
                <w:sz w:val="16"/>
                <w:szCs w:val="16"/>
              </w:rPr>
            </w:pPr>
            <w:r w:rsidRPr="00CB231C">
              <w:rPr>
                <w:rFonts w:cs="Arial"/>
                <w:b/>
                <w:color w:val="FFFFFF" w:themeColor="background1"/>
                <w:sz w:val="16"/>
                <w:szCs w:val="16"/>
              </w:rPr>
              <w:t>2015</w:t>
            </w:r>
          </w:p>
        </w:tc>
        <w:tc>
          <w:tcPr>
            <w:tcW w:w="708" w:type="pct"/>
            <w:tcBorders>
              <w:top w:val="single" w:sz="4" w:space="0" w:color="auto"/>
              <w:left w:val="single" w:sz="4" w:space="0" w:color="auto"/>
              <w:bottom w:val="single" w:sz="4" w:space="0" w:color="auto"/>
              <w:right w:val="single" w:sz="4" w:space="0" w:color="auto"/>
            </w:tcBorders>
            <w:shd w:val="clear" w:color="auto" w:fill="005584"/>
            <w:hideMark/>
          </w:tcPr>
          <w:p w14:paraId="1314CB44" w14:textId="77777777" w:rsidR="00CB231C" w:rsidRPr="00CB231C" w:rsidRDefault="00CB231C" w:rsidP="00CB231C">
            <w:pPr>
              <w:spacing w:before="120" w:after="120"/>
              <w:jc w:val="center"/>
              <w:rPr>
                <w:rFonts w:cs="Arial"/>
                <w:sz w:val="16"/>
                <w:szCs w:val="16"/>
              </w:rPr>
            </w:pPr>
            <w:r w:rsidRPr="00CB231C">
              <w:rPr>
                <w:rFonts w:cs="Arial"/>
                <w:b/>
                <w:color w:val="FFFFFF" w:themeColor="background1"/>
                <w:sz w:val="16"/>
                <w:szCs w:val="16"/>
              </w:rPr>
              <w:t>2016</w:t>
            </w:r>
          </w:p>
        </w:tc>
        <w:tc>
          <w:tcPr>
            <w:tcW w:w="883" w:type="pct"/>
            <w:tcBorders>
              <w:top w:val="single" w:sz="4" w:space="0" w:color="auto"/>
              <w:left w:val="single" w:sz="4" w:space="0" w:color="auto"/>
              <w:bottom w:val="single" w:sz="4" w:space="0" w:color="auto"/>
              <w:right w:val="single" w:sz="4" w:space="0" w:color="auto"/>
            </w:tcBorders>
            <w:shd w:val="clear" w:color="auto" w:fill="005584"/>
            <w:hideMark/>
          </w:tcPr>
          <w:p w14:paraId="1FC6BAA2" w14:textId="77777777" w:rsidR="00CB231C" w:rsidRPr="00CB231C" w:rsidRDefault="00CB231C" w:rsidP="00CB231C">
            <w:pPr>
              <w:spacing w:before="120" w:after="120"/>
              <w:jc w:val="center"/>
              <w:rPr>
                <w:rFonts w:cs="Arial"/>
                <w:sz w:val="16"/>
                <w:szCs w:val="16"/>
              </w:rPr>
            </w:pPr>
            <w:r w:rsidRPr="00CB231C">
              <w:rPr>
                <w:rFonts w:cs="Arial"/>
                <w:b/>
                <w:color w:val="FFFFFF" w:themeColor="background1"/>
                <w:sz w:val="16"/>
                <w:szCs w:val="16"/>
              </w:rPr>
              <w:t>2017</w:t>
            </w:r>
          </w:p>
        </w:tc>
        <w:tc>
          <w:tcPr>
            <w:tcW w:w="958" w:type="pct"/>
            <w:tcBorders>
              <w:top w:val="single" w:sz="4" w:space="0" w:color="auto"/>
              <w:left w:val="single" w:sz="4" w:space="0" w:color="auto"/>
              <w:bottom w:val="single" w:sz="4" w:space="0" w:color="auto"/>
              <w:right w:val="single" w:sz="4" w:space="0" w:color="auto"/>
            </w:tcBorders>
            <w:shd w:val="clear" w:color="auto" w:fill="005584"/>
          </w:tcPr>
          <w:p w14:paraId="25F2A4E8" w14:textId="77777777" w:rsidR="00CB231C" w:rsidRPr="00CB231C" w:rsidRDefault="00CB231C" w:rsidP="00CB231C">
            <w:pPr>
              <w:spacing w:before="120" w:after="120"/>
              <w:jc w:val="center"/>
              <w:rPr>
                <w:rFonts w:cs="Arial"/>
                <w:sz w:val="16"/>
                <w:szCs w:val="16"/>
              </w:rPr>
            </w:pPr>
            <w:r w:rsidRPr="00CB231C">
              <w:rPr>
                <w:rFonts w:cs="Arial"/>
                <w:b/>
                <w:color w:val="FFFFFF" w:themeColor="background1"/>
                <w:sz w:val="16"/>
                <w:szCs w:val="16"/>
              </w:rPr>
              <w:t>2018</w:t>
            </w:r>
          </w:p>
        </w:tc>
        <w:tc>
          <w:tcPr>
            <w:tcW w:w="805" w:type="pct"/>
            <w:tcBorders>
              <w:top w:val="single" w:sz="4" w:space="0" w:color="auto"/>
              <w:left w:val="single" w:sz="4" w:space="0" w:color="auto"/>
              <w:bottom w:val="single" w:sz="4" w:space="0" w:color="auto"/>
              <w:right w:val="single" w:sz="4" w:space="0" w:color="auto"/>
            </w:tcBorders>
            <w:shd w:val="clear" w:color="auto" w:fill="005584"/>
          </w:tcPr>
          <w:p w14:paraId="68AD19C4"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14:paraId="690B78B3" w14:textId="77777777" w:rsidTr="008909FE">
        <w:tc>
          <w:tcPr>
            <w:tcW w:w="958" w:type="pct"/>
            <w:tcBorders>
              <w:top w:val="single" w:sz="4" w:space="0" w:color="auto"/>
              <w:left w:val="single" w:sz="4" w:space="0" w:color="auto"/>
              <w:bottom w:val="single" w:sz="4" w:space="0" w:color="auto"/>
              <w:right w:val="single" w:sz="4" w:space="0" w:color="auto"/>
            </w:tcBorders>
            <w:hideMark/>
          </w:tcPr>
          <w:p w14:paraId="648E5BBF" w14:textId="77777777" w:rsidR="00CB231C" w:rsidRPr="00CB231C" w:rsidRDefault="00CB231C" w:rsidP="00CB231C">
            <w:pPr>
              <w:spacing w:before="120" w:after="120"/>
              <w:rPr>
                <w:rFonts w:cs="Arial"/>
                <w:sz w:val="16"/>
                <w:szCs w:val="16"/>
              </w:rPr>
            </w:pPr>
            <w:r w:rsidRPr="00CB231C">
              <w:rPr>
                <w:rFonts w:cs="Arial"/>
                <w:b/>
                <w:sz w:val="16"/>
                <w:szCs w:val="16"/>
              </w:rPr>
              <w:t xml:space="preserve">2.1.1 </w:t>
            </w:r>
            <w:r w:rsidRPr="00CB231C">
              <w:rPr>
                <w:rFonts w:cs="Arial"/>
                <w:sz w:val="16"/>
                <w:szCs w:val="16"/>
              </w:rPr>
              <w:t>Antal modtagere af praktisk hjælp og personlig pleje</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44629C4E" w14:textId="77777777" w:rsidR="00CB231C" w:rsidRPr="00CB231C" w:rsidRDefault="00CB231C" w:rsidP="00CB231C">
            <w:pPr>
              <w:spacing w:before="120" w:after="120"/>
              <w:jc w:val="center"/>
              <w:rPr>
                <w:rFonts w:cs="Arial"/>
                <w:sz w:val="16"/>
                <w:szCs w:val="16"/>
              </w:rPr>
            </w:pPr>
            <w:r w:rsidRPr="00CB231C">
              <w:rPr>
                <w:rFonts w:cs="Arial"/>
                <w:sz w:val="16"/>
                <w:szCs w:val="16"/>
              </w:rPr>
              <w:t>§83: 2661</w:t>
            </w:r>
          </w:p>
          <w:p w14:paraId="16134816" w14:textId="77777777" w:rsidR="00CB231C" w:rsidRPr="00CB231C" w:rsidRDefault="00CB231C" w:rsidP="00CB231C">
            <w:pPr>
              <w:spacing w:before="120" w:after="120"/>
              <w:jc w:val="center"/>
              <w:rPr>
                <w:rFonts w:cs="Arial"/>
                <w:sz w:val="16"/>
                <w:szCs w:val="16"/>
              </w:rPr>
            </w:pPr>
          </w:p>
          <w:p w14:paraId="7CC12F1B" w14:textId="77777777" w:rsidR="00CB231C" w:rsidRPr="00CB231C" w:rsidRDefault="00CB231C" w:rsidP="00CB231C">
            <w:pPr>
              <w:spacing w:before="120" w:after="120"/>
              <w:jc w:val="center"/>
              <w:rPr>
                <w:rFonts w:cs="Arial"/>
                <w:sz w:val="16"/>
                <w:szCs w:val="16"/>
              </w:rPr>
            </w:pPr>
            <w:r w:rsidRPr="00CB231C">
              <w:rPr>
                <w:rFonts w:cs="Arial"/>
                <w:sz w:val="16"/>
                <w:szCs w:val="16"/>
              </w:rPr>
              <w:t>§83a: 407</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1A392B14" w14:textId="77777777" w:rsidR="00CB231C" w:rsidRPr="00CB231C" w:rsidRDefault="00CB231C" w:rsidP="00CB231C">
            <w:pPr>
              <w:spacing w:before="120" w:after="120"/>
              <w:jc w:val="center"/>
              <w:rPr>
                <w:rFonts w:cs="Arial"/>
                <w:sz w:val="16"/>
                <w:szCs w:val="16"/>
              </w:rPr>
            </w:pPr>
            <w:r w:rsidRPr="00CB231C">
              <w:rPr>
                <w:rFonts w:cs="Arial"/>
                <w:sz w:val="16"/>
                <w:szCs w:val="16"/>
              </w:rPr>
              <w:t>§83: 2700</w:t>
            </w:r>
          </w:p>
          <w:p w14:paraId="1E3652F1" w14:textId="77777777" w:rsidR="00CB231C" w:rsidRPr="00CB231C" w:rsidRDefault="00CB231C" w:rsidP="00CB231C">
            <w:pPr>
              <w:spacing w:before="120" w:after="120"/>
              <w:jc w:val="center"/>
              <w:rPr>
                <w:rFonts w:cs="Arial"/>
                <w:sz w:val="16"/>
                <w:szCs w:val="16"/>
              </w:rPr>
            </w:pPr>
          </w:p>
          <w:p w14:paraId="2518B5A1" w14:textId="77777777" w:rsidR="00CB231C" w:rsidRPr="00CB231C" w:rsidRDefault="00CB231C" w:rsidP="00CB231C">
            <w:pPr>
              <w:spacing w:before="120" w:after="120"/>
              <w:jc w:val="center"/>
              <w:rPr>
                <w:rFonts w:cs="Arial"/>
                <w:sz w:val="16"/>
                <w:szCs w:val="16"/>
              </w:rPr>
            </w:pPr>
            <w:r w:rsidRPr="00CB231C">
              <w:rPr>
                <w:rFonts w:cs="Arial"/>
                <w:sz w:val="16"/>
                <w:szCs w:val="16"/>
              </w:rPr>
              <w:t>§83a: 887</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3FFC9F4E" w14:textId="77777777" w:rsidR="00CB231C" w:rsidRPr="00CB231C" w:rsidRDefault="00CB231C" w:rsidP="00CB231C">
            <w:pPr>
              <w:spacing w:before="120" w:after="120"/>
              <w:jc w:val="center"/>
              <w:rPr>
                <w:rFonts w:cs="Arial"/>
                <w:sz w:val="16"/>
                <w:szCs w:val="16"/>
              </w:rPr>
            </w:pPr>
            <w:r w:rsidRPr="00CB231C">
              <w:rPr>
                <w:rFonts w:cs="Arial"/>
                <w:sz w:val="16"/>
                <w:szCs w:val="16"/>
              </w:rPr>
              <w:t>§83: 2664</w:t>
            </w:r>
          </w:p>
          <w:p w14:paraId="5978478E" w14:textId="77777777" w:rsidR="00CB231C" w:rsidRPr="00CB231C" w:rsidRDefault="00CB231C" w:rsidP="00CB231C">
            <w:pPr>
              <w:spacing w:before="120" w:after="120"/>
              <w:jc w:val="center"/>
              <w:rPr>
                <w:rFonts w:cs="Arial"/>
                <w:sz w:val="16"/>
                <w:szCs w:val="16"/>
              </w:rPr>
            </w:pPr>
          </w:p>
          <w:p w14:paraId="765DF2B7" w14:textId="77777777" w:rsidR="00CB231C" w:rsidRPr="00CB231C" w:rsidRDefault="00CB231C" w:rsidP="00CB231C">
            <w:pPr>
              <w:spacing w:before="120" w:after="120"/>
              <w:jc w:val="center"/>
              <w:rPr>
                <w:rFonts w:cs="Arial"/>
                <w:sz w:val="16"/>
                <w:szCs w:val="16"/>
              </w:rPr>
            </w:pPr>
            <w:r w:rsidRPr="00CB231C">
              <w:rPr>
                <w:rFonts w:cs="Arial"/>
                <w:sz w:val="16"/>
                <w:szCs w:val="16"/>
              </w:rPr>
              <w:t>§83a: 838</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0D355869" w14:textId="77777777" w:rsidR="00CB231C" w:rsidRPr="00CB231C" w:rsidRDefault="00CB231C" w:rsidP="00CB231C">
            <w:pPr>
              <w:spacing w:before="120" w:after="120"/>
              <w:jc w:val="center"/>
              <w:rPr>
                <w:rFonts w:cs="Arial"/>
                <w:sz w:val="16"/>
                <w:szCs w:val="16"/>
              </w:rPr>
            </w:pPr>
            <w:r w:rsidRPr="00CB231C">
              <w:rPr>
                <w:rFonts w:cs="Arial"/>
                <w:sz w:val="16"/>
                <w:szCs w:val="16"/>
              </w:rPr>
              <w:t>§83: 2701</w:t>
            </w:r>
          </w:p>
          <w:p w14:paraId="528D666C" w14:textId="77777777" w:rsidR="00CB231C" w:rsidRPr="00CB231C" w:rsidRDefault="00CB231C" w:rsidP="00CB231C">
            <w:pPr>
              <w:spacing w:before="120" w:after="120"/>
              <w:jc w:val="center"/>
              <w:rPr>
                <w:rFonts w:cs="Arial"/>
                <w:sz w:val="16"/>
                <w:szCs w:val="16"/>
              </w:rPr>
            </w:pPr>
          </w:p>
          <w:p w14:paraId="159F1281" w14:textId="77777777" w:rsidR="00CB231C" w:rsidRPr="00CB231C" w:rsidRDefault="00CB231C" w:rsidP="00CB231C">
            <w:pPr>
              <w:jc w:val="center"/>
              <w:rPr>
                <w:rFonts w:cs="Arial"/>
                <w:sz w:val="16"/>
                <w:szCs w:val="16"/>
              </w:rPr>
            </w:pPr>
            <w:r w:rsidRPr="00CB231C">
              <w:rPr>
                <w:rFonts w:cs="Arial"/>
                <w:sz w:val="16"/>
                <w:szCs w:val="16"/>
              </w:rPr>
              <w:t>§83a: 675</w:t>
            </w:r>
          </w:p>
        </w:tc>
        <w:tc>
          <w:tcPr>
            <w:tcW w:w="805" w:type="pct"/>
            <w:tcBorders>
              <w:top w:val="single" w:sz="4" w:space="0" w:color="auto"/>
              <w:left w:val="single" w:sz="4" w:space="0" w:color="auto"/>
              <w:bottom w:val="single" w:sz="4" w:space="0" w:color="auto"/>
              <w:right w:val="single" w:sz="4" w:space="0" w:color="auto"/>
            </w:tcBorders>
            <w:shd w:val="clear" w:color="auto" w:fill="007E44"/>
          </w:tcPr>
          <w:p w14:paraId="1295AD77" w14:textId="77777777"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§83: 2637</w:t>
            </w:r>
          </w:p>
          <w:p w14:paraId="132C7677" w14:textId="77777777" w:rsidR="00CB231C" w:rsidRPr="00CB231C" w:rsidRDefault="00CB231C" w:rsidP="00CB231C">
            <w:pPr>
              <w:spacing w:before="120" w:after="120"/>
              <w:jc w:val="center"/>
              <w:rPr>
                <w:rFonts w:cs="Arial"/>
                <w:color w:val="FFFFFF" w:themeColor="background1"/>
                <w:sz w:val="16"/>
                <w:szCs w:val="16"/>
              </w:rPr>
            </w:pPr>
          </w:p>
          <w:p w14:paraId="2BC96A9B" w14:textId="77777777"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§83a: 552</w:t>
            </w:r>
          </w:p>
        </w:tc>
      </w:tr>
      <w:tr w:rsidR="00CB231C" w:rsidRPr="00CB231C" w14:paraId="53E5F6C5" w14:textId="77777777" w:rsidTr="008909FE">
        <w:tc>
          <w:tcPr>
            <w:tcW w:w="958" w:type="pct"/>
            <w:tcBorders>
              <w:top w:val="single" w:sz="4" w:space="0" w:color="auto"/>
              <w:left w:val="single" w:sz="4" w:space="0" w:color="auto"/>
              <w:bottom w:val="single" w:sz="4" w:space="0" w:color="auto"/>
              <w:right w:val="single" w:sz="4" w:space="0" w:color="auto"/>
            </w:tcBorders>
            <w:hideMark/>
          </w:tcPr>
          <w:p w14:paraId="7822544C" w14:textId="77777777" w:rsidR="00CB231C" w:rsidRPr="00CB231C" w:rsidRDefault="00CB231C" w:rsidP="00CB231C">
            <w:pPr>
              <w:spacing w:before="120" w:after="120"/>
              <w:rPr>
                <w:rFonts w:cs="Arial"/>
                <w:sz w:val="16"/>
                <w:szCs w:val="16"/>
              </w:rPr>
            </w:pPr>
            <w:r w:rsidRPr="00CB231C">
              <w:rPr>
                <w:rFonts w:cs="Arial"/>
                <w:b/>
                <w:sz w:val="16"/>
                <w:szCs w:val="16"/>
              </w:rPr>
              <w:t xml:space="preserve">2.1.2 </w:t>
            </w:r>
            <w:r w:rsidRPr="00CB231C">
              <w:rPr>
                <w:rFonts w:cs="Arial"/>
                <w:sz w:val="16"/>
                <w:szCs w:val="16"/>
              </w:rPr>
              <w:t>Gennemsnitlig antal visiterede timer pr. uge (uge 40) på opgørelsestidspunktet*</w:t>
            </w:r>
          </w:p>
        </w:tc>
        <w:tc>
          <w:tcPr>
            <w:tcW w:w="687" w:type="pct"/>
            <w:tcBorders>
              <w:top w:val="single" w:sz="4" w:space="0" w:color="auto"/>
              <w:left w:val="single" w:sz="4" w:space="0" w:color="auto"/>
              <w:bottom w:val="single" w:sz="4" w:space="0" w:color="auto"/>
              <w:right w:val="single" w:sz="4" w:space="0" w:color="auto"/>
            </w:tcBorders>
          </w:tcPr>
          <w:p w14:paraId="5808EFAE" w14:textId="77777777" w:rsidR="00CB231C" w:rsidRPr="00CB231C" w:rsidRDefault="00CB231C" w:rsidP="00CB231C">
            <w:pPr>
              <w:spacing w:before="120" w:after="120"/>
              <w:jc w:val="center"/>
              <w:rPr>
                <w:rFonts w:cs="Arial"/>
                <w:sz w:val="16"/>
                <w:szCs w:val="16"/>
              </w:rPr>
            </w:pPr>
            <w:r w:rsidRPr="00CB231C">
              <w:rPr>
                <w:rFonts w:cs="Arial"/>
                <w:sz w:val="16"/>
                <w:szCs w:val="16"/>
              </w:rPr>
              <w:t>§83: 5,39</w:t>
            </w:r>
          </w:p>
          <w:p w14:paraId="69DFBAA7" w14:textId="77777777" w:rsidR="00CB231C" w:rsidRPr="00CB231C" w:rsidRDefault="00CB231C" w:rsidP="00CB231C">
            <w:pPr>
              <w:spacing w:before="120" w:after="120"/>
              <w:jc w:val="center"/>
              <w:rPr>
                <w:rFonts w:cs="Arial"/>
                <w:sz w:val="16"/>
                <w:szCs w:val="16"/>
              </w:rPr>
            </w:pPr>
          </w:p>
          <w:p w14:paraId="47088DB5" w14:textId="77777777" w:rsidR="00CB231C" w:rsidRPr="00CB231C" w:rsidRDefault="00CB231C" w:rsidP="00CB231C">
            <w:pPr>
              <w:spacing w:before="120" w:after="120"/>
              <w:jc w:val="center"/>
              <w:rPr>
                <w:rFonts w:cs="Arial"/>
                <w:sz w:val="16"/>
                <w:szCs w:val="16"/>
              </w:rPr>
            </w:pPr>
            <w:r w:rsidRPr="00CB231C">
              <w:rPr>
                <w:rFonts w:cs="Arial"/>
                <w:sz w:val="16"/>
                <w:szCs w:val="16"/>
              </w:rPr>
              <w:t>§83a: 2,27</w:t>
            </w:r>
          </w:p>
        </w:tc>
        <w:tc>
          <w:tcPr>
            <w:tcW w:w="708" w:type="pct"/>
            <w:tcBorders>
              <w:top w:val="single" w:sz="4" w:space="0" w:color="auto"/>
              <w:left w:val="single" w:sz="4" w:space="0" w:color="auto"/>
              <w:bottom w:val="single" w:sz="4" w:space="0" w:color="auto"/>
              <w:right w:val="single" w:sz="4" w:space="0" w:color="auto"/>
            </w:tcBorders>
          </w:tcPr>
          <w:p w14:paraId="2E3127F4" w14:textId="77777777" w:rsidR="00CB231C" w:rsidRPr="00CB231C" w:rsidRDefault="00CB231C" w:rsidP="00CB231C">
            <w:pPr>
              <w:spacing w:before="120" w:after="120"/>
              <w:jc w:val="center"/>
              <w:rPr>
                <w:rFonts w:cs="Arial"/>
                <w:sz w:val="16"/>
                <w:szCs w:val="16"/>
              </w:rPr>
            </w:pPr>
            <w:r w:rsidRPr="00CB231C">
              <w:rPr>
                <w:rFonts w:cs="Arial"/>
                <w:sz w:val="16"/>
                <w:szCs w:val="16"/>
              </w:rPr>
              <w:t>§83: 5,49</w:t>
            </w:r>
          </w:p>
          <w:p w14:paraId="2ED69542" w14:textId="77777777" w:rsidR="00CB231C" w:rsidRPr="00CB231C" w:rsidRDefault="00CB231C" w:rsidP="00CB231C">
            <w:pPr>
              <w:spacing w:before="120" w:after="120"/>
              <w:jc w:val="center"/>
              <w:rPr>
                <w:rFonts w:cs="Arial"/>
                <w:sz w:val="16"/>
                <w:szCs w:val="16"/>
              </w:rPr>
            </w:pPr>
          </w:p>
          <w:p w14:paraId="7928C1BE" w14:textId="77777777" w:rsidR="00CB231C" w:rsidRPr="00CB231C" w:rsidRDefault="00CB231C" w:rsidP="00CB231C">
            <w:pPr>
              <w:spacing w:before="120" w:after="120"/>
              <w:jc w:val="center"/>
              <w:rPr>
                <w:rFonts w:cs="Arial"/>
                <w:sz w:val="16"/>
                <w:szCs w:val="16"/>
              </w:rPr>
            </w:pPr>
            <w:r w:rsidRPr="00CB231C">
              <w:rPr>
                <w:rFonts w:cs="Arial"/>
                <w:sz w:val="16"/>
                <w:szCs w:val="16"/>
              </w:rPr>
              <w:t>§83a: 2,32</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2B9D7BC7" w14:textId="77777777" w:rsidR="00CB231C" w:rsidRPr="00CB231C" w:rsidRDefault="00CB231C" w:rsidP="00CB231C">
            <w:pPr>
              <w:spacing w:before="120" w:after="120"/>
              <w:jc w:val="center"/>
              <w:rPr>
                <w:rFonts w:cs="Arial"/>
                <w:sz w:val="16"/>
                <w:szCs w:val="16"/>
              </w:rPr>
            </w:pPr>
            <w:r w:rsidRPr="00CB231C">
              <w:rPr>
                <w:rFonts w:cs="Arial"/>
                <w:sz w:val="16"/>
                <w:szCs w:val="16"/>
              </w:rPr>
              <w:t>§83: 5,59</w:t>
            </w:r>
          </w:p>
          <w:p w14:paraId="53A24E8B" w14:textId="77777777" w:rsidR="00CB231C" w:rsidRPr="00CB231C" w:rsidRDefault="00CB231C" w:rsidP="00CB231C">
            <w:pPr>
              <w:spacing w:before="120" w:after="120"/>
              <w:jc w:val="center"/>
              <w:rPr>
                <w:rFonts w:cs="Arial"/>
                <w:sz w:val="16"/>
                <w:szCs w:val="16"/>
              </w:rPr>
            </w:pPr>
          </w:p>
          <w:p w14:paraId="14AC0EC1" w14:textId="77777777" w:rsidR="00CB231C" w:rsidRPr="00CB231C" w:rsidRDefault="00CB231C" w:rsidP="00CB231C">
            <w:pPr>
              <w:spacing w:before="120" w:after="120"/>
              <w:jc w:val="center"/>
              <w:rPr>
                <w:rFonts w:cs="Arial"/>
                <w:sz w:val="16"/>
                <w:szCs w:val="16"/>
              </w:rPr>
            </w:pPr>
            <w:r w:rsidRPr="00CB231C">
              <w:rPr>
                <w:rFonts w:cs="Arial"/>
                <w:sz w:val="16"/>
                <w:szCs w:val="16"/>
              </w:rPr>
              <w:t>§83a: 1,46</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27BEB6F1" w14:textId="77777777" w:rsidR="00CB231C" w:rsidRPr="00CB231C" w:rsidRDefault="00CB231C" w:rsidP="00CB231C">
            <w:pPr>
              <w:spacing w:before="120" w:after="120"/>
              <w:jc w:val="center"/>
              <w:rPr>
                <w:rFonts w:cs="Arial"/>
                <w:sz w:val="16"/>
                <w:szCs w:val="16"/>
              </w:rPr>
            </w:pPr>
            <w:r w:rsidRPr="00CB231C">
              <w:rPr>
                <w:rFonts w:cs="Arial"/>
                <w:sz w:val="16"/>
                <w:szCs w:val="16"/>
              </w:rPr>
              <w:t>§83: 5,65</w:t>
            </w:r>
          </w:p>
          <w:p w14:paraId="5A7CF133" w14:textId="77777777" w:rsidR="00CB231C" w:rsidRPr="00CB231C" w:rsidRDefault="00CB231C" w:rsidP="00CB231C">
            <w:pPr>
              <w:spacing w:before="120" w:after="120"/>
              <w:jc w:val="center"/>
              <w:rPr>
                <w:rFonts w:cs="Arial"/>
                <w:sz w:val="16"/>
                <w:szCs w:val="16"/>
              </w:rPr>
            </w:pPr>
          </w:p>
          <w:p w14:paraId="063E0D78" w14:textId="77777777" w:rsidR="00CB231C" w:rsidRPr="00CB231C" w:rsidRDefault="00CB231C" w:rsidP="00CB231C">
            <w:pPr>
              <w:tabs>
                <w:tab w:val="left" w:pos="1320"/>
              </w:tabs>
              <w:spacing w:before="120" w:after="120"/>
              <w:jc w:val="center"/>
              <w:rPr>
                <w:rFonts w:cs="Arial"/>
                <w:sz w:val="16"/>
                <w:szCs w:val="16"/>
              </w:rPr>
            </w:pPr>
            <w:r w:rsidRPr="00CB231C">
              <w:rPr>
                <w:rFonts w:cs="Arial"/>
                <w:sz w:val="16"/>
                <w:szCs w:val="16"/>
              </w:rPr>
              <w:t>§83a: 2,36</w:t>
            </w:r>
          </w:p>
        </w:tc>
        <w:tc>
          <w:tcPr>
            <w:tcW w:w="805" w:type="pct"/>
            <w:tcBorders>
              <w:top w:val="single" w:sz="4" w:space="0" w:color="auto"/>
              <w:left w:val="single" w:sz="4" w:space="0" w:color="auto"/>
              <w:bottom w:val="single" w:sz="4" w:space="0" w:color="auto"/>
              <w:right w:val="single" w:sz="4" w:space="0" w:color="auto"/>
            </w:tcBorders>
            <w:shd w:val="clear" w:color="auto" w:fill="007E44"/>
          </w:tcPr>
          <w:p w14:paraId="15976334" w14:textId="77777777"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§83: 5,89</w:t>
            </w:r>
          </w:p>
          <w:p w14:paraId="6BC5749D" w14:textId="77777777" w:rsidR="00CB231C" w:rsidRPr="00CB231C" w:rsidRDefault="00CB231C" w:rsidP="00CB231C">
            <w:pPr>
              <w:spacing w:before="120" w:after="120"/>
              <w:jc w:val="center"/>
              <w:rPr>
                <w:rFonts w:cs="Arial"/>
                <w:color w:val="FFFFFF" w:themeColor="background1"/>
                <w:sz w:val="16"/>
                <w:szCs w:val="16"/>
              </w:rPr>
            </w:pPr>
          </w:p>
          <w:p w14:paraId="1117AA1E" w14:textId="77777777" w:rsidR="00CB231C" w:rsidRPr="00CB231C" w:rsidRDefault="00CB231C" w:rsidP="00CB231C">
            <w:pPr>
              <w:spacing w:before="120" w:after="120" w:line="240" w:lineRule="auto"/>
              <w:jc w:val="center"/>
              <w:rPr>
                <w:rFonts w:cs="Arial"/>
                <w:color w:val="FFFFFF" w:themeColor="background1"/>
                <w:sz w:val="16"/>
                <w:szCs w:val="16"/>
              </w:rPr>
            </w:pPr>
            <w:r w:rsidRPr="00CB231C">
              <w:rPr>
                <w:rFonts w:cs="Arial"/>
                <w:color w:val="FFFFFF" w:themeColor="background1"/>
                <w:sz w:val="16"/>
                <w:szCs w:val="16"/>
              </w:rPr>
              <w:t>§83a: 2,49</w:t>
            </w:r>
          </w:p>
        </w:tc>
      </w:tr>
      <w:tr w:rsidR="00CB231C" w:rsidRPr="00CB231C" w14:paraId="25C7E299" w14:textId="77777777" w:rsidTr="008909FE">
        <w:trPr>
          <w:trHeight w:val="2156"/>
        </w:trPr>
        <w:tc>
          <w:tcPr>
            <w:tcW w:w="958" w:type="pct"/>
            <w:tcBorders>
              <w:top w:val="single" w:sz="4" w:space="0" w:color="auto"/>
              <w:left w:val="single" w:sz="4" w:space="0" w:color="auto"/>
              <w:bottom w:val="single" w:sz="4" w:space="0" w:color="auto"/>
              <w:right w:val="single" w:sz="4" w:space="0" w:color="auto"/>
            </w:tcBorders>
            <w:hideMark/>
          </w:tcPr>
          <w:p w14:paraId="3838D469" w14:textId="77777777" w:rsidR="00CB231C" w:rsidRPr="00CB231C" w:rsidRDefault="00CB231C" w:rsidP="00CB231C">
            <w:pPr>
              <w:spacing w:before="120" w:after="120"/>
              <w:rPr>
                <w:rFonts w:cs="Arial"/>
                <w:sz w:val="16"/>
                <w:szCs w:val="16"/>
              </w:rPr>
            </w:pPr>
            <w:r w:rsidRPr="00CB231C">
              <w:rPr>
                <w:rFonts w:cs="Arial"/>
                <w:b/>
                <w:sz w:val="16"/>
                <w:szCs w:val="16"/>
              </w:rPr>
              <w:t>2.1.3 A</w:t>
            </w:r>
            <w:r w:rsidRPr="00CB231C">
              <w:rPr>
                <w:rFonts w:cs="Arial"/>
                <w:sz w:val="16"/>
                <w:szCs w:val="16"/>
              </w:rPr>
              <w:t>ntal borgere tilknyttet aktivitetscentre</w:t>
            </w:r>
          </w:p>
        </w:tc>
        <w:tc>
          <w:tcPr>
            <w:tcW w:w="687" w:type="pct"/>
            <w:tcBorders>
              <w:top w:val="single" w:sz="4" w:space="0" w:color="auto"/>
              <w:left w:val="single" w:sz="4" w:space="0" w:color="auto"/>
              <w:bottom w:val="single" w:sz="4" w:space="0" w:color="auto"/>
              <w:right w:val="single" w:sz="4" w:space="0" w:color="auto"/>
            </w:tcBorders>
          </w:tcPr>
          <w:p w14:paraId="773988BF" w14:textId="77777777" w:rsidR="00CB231C" w:rsidRPr="00CB231C" w:rsidRDefault="00CB231C" w:rsidP="00CB231C">
            <w:pPr>
              <w:spacing w:before="120" w:after="120"/>
              <w:jc w:val="center"/>
              <w:rPr>
                <w:rFonts w:cs="Arial"/>
                <w:sz w:val="16"/>
                <w:szCs w:val="16"/>
              </w:rPr>
            </w:pPr>
            <w:r w:rsidRPr="00CB231C">
              <w:rPr>
                <w:rFonts w:cs="Arial"/>
                <w:sz w:val="16"/>
                <w:szCs w:val="16"/>
              </w:rPr>
              <w:t>Uge 40: 570</w:t>
            </w:r>
          </w:p>
          <w:p w14:paraId="754007F6" w14:textId="77777777" w:rsidR="00CB231C" w:rsidRPr="00CB231C" w:rsidRDefault="00CB231C" w:rsidP="00CB231C">
            <w:pPr>
              <w:spacing w:before="120" w:after="120"/>
              <w:jc w:val="center"/>
              <w:rPr>
                <w:rFonts w:cs="Arial"/>
                <w:sz w:val="16"/>
                <w:szCs w:val="16"/>
              </w:rPr>
            </w:pPr>
            <w:r w:rsidRPr="00CB231C">
              <w:rPr>
                <w:rFonts w:cs="Arial"/>
                <w:sz w:val="16"/>
                <w:szCs w:val="16"/>
              </w:rPr>
              <w:t>Hele året:755</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347E5CE2" w14:textId="77777777" w:rsidR="00CB231C" w:rsidRPr="00CB231C" w:rsidRDefault="00CB231C" w:rsidP="00CB231C">
            <w:pPr>
              <w:spacing w:before="120" w:after="120"/>
              <w:jc w:val="center"/>
              <w:rPr>
                <w:rFonts w:cs="Arial"/>
                <w:sz w:val="16"/>
                <w:szCs w:val="16"/>
              </w:rPr>
            </w:pPr>
            <w:r w:rsidRPr="00CB231C">
              <w:rPr>
                <w:rFonts w:cs="Arial"/>
                <w:sz w:val="16"/>
                <w:szCs w:val="16"/>
              </w:rPr>
              <w:t>Uge 40: 872</w:t>
            </w:r>
          </w:p>
          <w:p w14:paraId="6EBE0EF5" w14:textId="77777777" w:rsidR="00CB231C" w:rsidRPr="00CB231C" w:rsidRDefault="00CB231C" w:rsidP="00CB231C">
            <w:pPr>
              <w:spacing w:before="120" w:after="120"/>
              <w:jc w:val="center"/>
              <w:rPr>
                <w:rFonts w:cs="Arial"/>
                <w:sz w:val="16"/>
                <w:szCs w:val="16"/>
              </w:rPr>
            </w:pPr>
            <w:r w:rsidRPr="00CB231C">
              <w:rPr>
                <w:rFonts w:cs="Arial"/>
                <w:sz w:val="16"/>
                <w:szCs w:val="16"/>
              </w:rPr>
              <w:t>Hele året: 1196</w:t>
            </w:r>
          </w:p>
        </w:tc>
        <w:tc>
          <w:tcPr>
            <w:tcW w:w="883" w:type="pct"/>
            <w:tcBorders>
              <w:top w:val="single" w:sz="4" w:space="0" w:color="auto"/>
              <w:left w:val="single" w:sz="4" w:space="0" w:color="auto"/>
              <w:bottom w:val="single" w:sz="4" w:space="0" w:color="auto"/>
              <w:right w:val="single" w:sz="4" w:space="0" w:color="auto"/>
            </w:tcBorders>
            <w:shd w:val="clear" w:color="auto" w:fill="auto"/>
          </w:tcPr>
          <w:p w14:paraId="0C50CA70" w14:textId="77777777" w:rsidR="00CB231C" w:rsidRPr="00CB231C" w:rsidRDefault="00CB231C" w:rsidP="00CB231C">
            <w:pPr>
              <w:spacing w:before="120" w:after="120"/>
              <w:jc w:val="center"/>
              <w:rPr>
                <w:rFonts w:cs="Arial"/>
                <w:sz w:val="16"/>
                <w:szCs w:val="16"/>
              </w:rPr>
            </w:pPr>
            <w:r w:rsidRPr="00CB231C">
              <w:rPr>
                <w:rFonts w:cs="Arial"/>
                <w:sz w:val="16"/>
                <w:szCs w:val="16"/>
              </w:rPr>
              <w:t>Uge 40: 907</w:t>
            </w:r>
          </w:p>
          <w:p w14:paraId="1272E0DD" w14:textId="77777777" w:rsidR="00CB231C" w:rsidRPr="00CB231C" w:rsidRDefault="00CB231C" w:rsidP="00CB231C">
            <w:pPr>
              <w:spacing w:before="120" w:after="120"/>
              <w:jc w:val="center"/>
              <w:rPr>
                <w:rFonts w:cs="Arial"/>
                <w:sz w:val="16"/>
                <w:szCs w:val="16"/>
              </w:rPr>
            </w:pPr>
            <w:r w:rsidRPr="00CB231C">
              <w:rPr>
                <w:rFonts w:cs="Arial"/>
                <w:sz w:val="16"/>
                <w:szCs w:val="16"/>
              </w:rPr>
              <w:t>Hele året: 1246</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5C293E46" w14:textId="77777777" w:rsidR="00CB231C" w:rsidRPr="00CB231C" w:rsidRDefault="00CB231C" w:rsidP="00CB231C">
            <w:pPr>
              <w:spacing w:before="120" w:after="120"/>
              <w:jc w:val="center"/>
              <w:rPr>
                <w:rFonts w:cs="Arial"/>
                <w:sz w:val="16"/>
                <w:szCs w:val="16"/>
              </w:rPr>
            </w:pPr>
            <w:r w:rsidRPr="00CB231C">
              <w:rPr>
                <w:rFonts w:cs="Arial"/>
                <w:sz w:val="16"/>
                <w:szCs w:val="16"/>
              </w:rPr>
              <w:t>Uge 40: 849</w:t>
            </w:r>
          </w:p>
          <w:p w14:paraId="3546E1EA" w14:textId="77777777" w:rsidR="00CB231C" w:rsidRPr="00CB231C" w:rsidRDefault="00CB231C" w:rsidP="00CB231C">
            <w:pPr>
              <w:jc w:val="center"/>
              <w:rPr>
                <w:rFonts w:cs="Arial"/>
                <w:sz w:val="16"/>
                <w:szCs w:val="16"/>
              </w:rPr>
            </w:pPr>
            <w:r w:rsidRPr="00CB231C">
              <w:rPr>
                <w:rFonts w:cs="Arial"/>
                <w:sz w:val="16"/>
                <w:szCs w:val="16"/>
              </w:rPr>
              <w:t>Hele året: 1225</w:t>
            </w:r>
          </w:p>
        </w:tc>
        <w:tc>
          <w:tcPr>
            <w:tcW w:w="805" w:type="pct"/>
            <w:tcBorders>
              <w:top w:val="single" w:sz="4" w:space="0" w:color="auto"/>
              <w:left w:val="single" w:sz="4" w:space="0" w:color="auto"/>
              <w:bottom w:val="single" w:sz="4" w:space="0" w:color="auto"/>
              <w:right w:val="single" w:sz="4" w:space="0" w:color="auto"/>
            </w:tcBorders>
            <w:shd w:val="clear" w:color="auto" w:fill="007E44"/>
          </w:tcPr>
          <w:p w14:paraId="7B55A9B7" w14:textId="77777777"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Uge 40: 988</w:t>
            </w:r>
          </w:p>
          <w:p w14:paraId="205CDE46" w14:textId="77777777" w:rsidR="00CB231C" w:rsidRPr="00CB231C" w:rsidRDefault="00CB231C" w:rsidP="00CB231C">
            <w:pPr>
              <w:spacing w:before="120" w:after="120"/>
              <w:jc w:val="center"/>
              <w:rPr>
                <w:rFonts w:cs="Arial"/>
                <w:color w:val="FFFFFF" w:themeColor="background1"/>
                <w:sz w:val="16"/>
                <w:szCs w:val="16"/>
              </w:rPr>
            </w:pPr>
            <w:r w:rsidRPr="00CB231C">
              <w:rPr>
                <w:rFonts w:cs="Arial"/>
                <w:color w:val="FFFFFF" w:themeColor="background1"/>
                <w:sz w:val="16"/>
                <w:szCs w:val="16"/>
              </w:rPr>
              <w:t>Hele året: 1394</w:t>
            </w:r>
          </w:p>
        </w:tc>
      </w:tr>
    </w:tbl>
    <w:p w14:paraId="004CBFC8" w14:textId="77777777" w:rsidR="00CB231C" w:rsidRPr="00CB231C" w:rsidRDefault="00CB231C" w:rsidP="00CB231C">
      <w:pPr>
        <w:spacing w:before="120" w:after="120"/>
        <w:rPr>
          <w:rFonts w:cs="Arial"/>
          <w:sz w:val="20"/>
          <w:szCs w:val="20"/>
        </w:rPr>
      </w:pPr>
      <w:r w:rsidRPr="00CB231C">
        <w:rPr>
          <w:rFonts w:cs="Arial"/>
          <w:b/>
          <w:sz w:val="20"/>
          <w:szCs w:val="20"/>
        </w:rPr>
        <w:t>*</w:t>
      </w:r>
      <w:r w:rsidRPr="00CB231C">
        <w:rPr>
          <w:rFonts w:cs="Arial"/>
          <w:sz w:val="20"/>
          <w:szCs w:val="20"/>
        </w:rPr>
        <w:t>personlig pleje og praktisk hjælp, alle borgere</w:t>
      </w:r>
      <w:r w:rsidRPr="00CB231C">
        <w:rPr>
          <w:rFonts w:cs="Arial"/>
          <w:b/>
          <w:sz w:val="20"/>
          <w:szCs w:val="20"/>
        </w:rPr>
        <w:t xml:space="preserve"> </w:t>
      </w:r>
      <w:r w:rsidRPr="00CB231C">
        <w:rPr>
          <w:rFonts w:cs="Arial"/>
          <w:sz w:val="20"/>
          <w:szCs w:val="20"/>
        </w:rPr>
        <w:t>(inklusive midlertidigt ophold og plejeboliger)</w:t>
      </w:r>
    </w:p>
    <w:p w14:paraId="1B6617FA" w14:textId="77777777" w:rsidR="00CB231C" w:rsidRPr="00CB231C" w:rsidRDefault="00CB231C" w:rsidP="00CB231C">
      <w:pPr>
        <w:spacing w:after="240"/>
        <w:contextualSpacing/>
        <w:rPr>
          <w:rFonts w:ascii="Verdana" w:hAnsi="Verdana" w:cs="Arial"/>
          <w:b/>
          <w:sz w:val="18"/>
          <w:szCs w:val="18"/>
        </w:rPr>
      </w:pPr>
    </w:p>
    <w:p w14:paraId="36B28DC4" w14:textId="77777777" w:rsidR="00CB231C" w:rsidRPr="00CB231C" w:rsidRDefault="00CB231C" w:rsidP="00CB231C">
      <w:pPr>
        <w:contextualSpacing/>
        <w:rPr>
          <w:rFonts w:cs="Arial"/>
        </w:rPr>
      </w:pPr>
      <w:r w:rsidRPr="00CB231C">
        <w:rPr>
          <w:rFonts w:cs="Arial"/>
        </w:rPr>
        <w:t xml:space="preserve">Antal modtagere af hjælp i alle aldersgrupper er reduceret og omfanget af visitation er samlet set stabilt. Det kan vurderes som en effekt af den rehabiliterende indsats. Antal af borgere tilknyttet aktivitetscentre steg med næsten 50 % i 2017, faldt i 2018 og steg til højeste niveau i 2019. </w:t>
      </w:r>
    </w:p>
    <w:p w14:paraId="7AF5660D" w14:textId="77777777" w:rsidR="00CB231C" w:rsidRPr="00CB231C" w:rsidRDefault="00CB231C" w:rsidP="00CB231C">
      <w:pPr>
        <w:contextualSpacing/>
        <w:rPr>
          <w:rFonts w:cs="Arial"/>
        </w:rPr>
      </w:pPr>
      <w:r w:rsidRPr="00CB231C">
        <w:rPr>
          <w:rFonts w:cs="Arial"/>
        </w:rPr>
        <w:t>De fysiske rammer er fuldt udnyttet og der er gjort en målrettet indsats for at motivere borgere til at anvende tilbud i seniorklubber, motionscentre eller fortsætte selv. Indsatsen vurderes at være lykkedes.</w:t>
      </w:r>
    </w:p>
    <w:p w14:paraId="3358F65C" w14:textId="77777777" w:rsidR="00CB231C" w:rsidRPr="00CB231C" w:rsidRDefault="00CB231C" w:rsidP="00CB231C">
      <w:pPr>
        <w:spacing w:after="240"/>
        <w:contextualSpacing/>
        <w:rPr>
          <w:rFonts w:ascii="Verdana" w:hAnsi="Verdana" w:cs="Arial"/>
          <w:b/>
          <w:sz w:val="18"/>
          <w:szCs w:val="18"/>
        </w:rPr>
      </w:pPr>
    </w:p>
    <w:p w14:paraId="76F00827" w14:textId="77777777" w:rsidR="00CB231C" w:rsidRDefault="00CB231C" w:rsidP="00CB231C">
      <w:pPr>
        <w:spacing w:after="240"/>
        <w:contextualSpacing/>
        <w:rPr>
          <w:rFonts w:ascii="Verdana" w:hAnsi="Verdana" w:cs="Arial"/>
          <w:b/>
        </w:rPr>
      </w:pPr>
      <w:r w:rsidRPr="00CB231C">
        <w:rPr>
          <w:rFonts w:ascii="Verdana" w:hAnsi="Verdana" w:cs="Arial"/>
          <w:b/>
        </w:rPr>
        <w:t>Ad 3) En b</w:t>
      </w:r>
      <w:r w:rsidR="0039509E">
        <w:rPr>
          <w:rFonts w:ascii="Verdana" w:hAnsi="Verdana" w:cs="Arial"/>
          <w:b/>
        </w:rPr>
        <w:t>ehandlende og lindrende indsats</w:t>
      </w:r>
    </w:p>
    <w:p w14:paraId="7175AD1C" w14:textId="77777777" w:rsidR="0039509E" w:rsidRPr="00CB231C" w:rsidRDefault="0039509E" w:rsidP="00CB231C">
      <w:pPr>
        <w:spacing w:after="240"/>
        <w:contextualSpacing/>
        <w:rPr>
          <w:rFonts w:ascii="Verdana" w:hAnsi="Verdana" w:cs="Arial"/>
          <w:b/>
        </w:rPr>
      </w:pPr>
    </w:p>
    <w:p w14:paraId="4A7F0F92" w14:textId="77777777" w:rsidR="00CB231C" w:rsidRPr="00CB231C" w:rsidRDefault="00CB231C" w:rsidP="00CB231C">
      <w:pPr>
        <w:spacing w:before="120" w:after="240"/>
        <w:ind w:left="360"/>
        <w:contextualSpacing/>
        <w:rPr>
          <w:rFonts w:cs="Arial"/>
          <w:vanish/>
        </w:rPr>
      </w:pPr>
    </w:p>
    <w:p w14:paraId="07852C62" w14:textId="77777777" w:rsidR="00CB231C" w:rsidRDefault="00CB231C" w:rsidP="000C33ED">
      <w:pPr>
        <w:numPr>
          <w:ilvl w:val="1"/>
          <w:numId w:val="5"/>
        </w:numPr>
        <w:spacing w:before="120" w:after="240" w:line="240" w:lineRule="auto"/>
        <w:contextualSpacing/>
        <w:jc w:val="left"/>
        <w:rPr>
          <w:rFonts w:cs="Arial"/>
        </w:rPr>
      </w:pPr>
      <w:r w:rsidRPr="00CB231C">
        <w:rPr>
          <w:rFonts w:cs="Arial"/>
        </w:rPr>
        <w:t>Det gennemsnitlige niveau for levering af ydelser efter sundhedsloven på Frit Valgs området fastholdes på 2015 niveau med i gennemsnit 0,5 t pr. uge pr. borger.*</w:t>
      </w:r>
    </w:p>
    <w:p w14:paraId="1B046500" w14:textId="77777777" w:rsidR="00CB231C" w:rsidRPr="00CB231C" w:rsidRDefault="00CB231C" w:rsidP="00CB231C">
      <w:pPr>
        <w:spacing w:before="120" w:after="240" w:line="240" w:lineRule="auto"/>
        <w:ind w:left="360"/>
        <w:contextualSpacing/>
        <w:jc w:val="left"/>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263"/>
        <w:gridCol w:w="1350"/>
        <w:gridCol w:w="1342"/>
        <w:gridCol w:w="1800"/>
        <w:gridCol w:w="1540"/>
      </w:tblGrid>
      <w:tr w:rsidR="00CB231C" w:rsidRPr="00CB231C" w14:paraId="527982F9" w14:textId="77777777" w:rsidTr="008909FE">
        <w:tc>
          <w:tcPr>
            <w:tcW w:w="1211" w:type="pct"/>
            <w:tcBorders>
              <w:top w:val="single" w:sz="4" w:space="0" w:color="auto"/>
              <w:left w:val="single" w:sz="4" w:space="0" w:color="auto"/>
              <w:bottom w:val="single" w:sz="4" w:space="0" w:color="auto"/>
              <w:right w:val="single" w:sz="4" w:space="0" w:color="auto"/>
            </w:tcBorders>
            <w:shd w:val="clear" w:color="auto" w:fill="005584"/>
            <w:hideMark/>
          </w:tcPr>
          <w:p w14:paraId="12A369B9" w14:textId="77777777" w:rsidR="00CB231C" w:rsidRPr="00CB231C" w:rsidRDefault="00CB231C" w:rsidP="00CB231C">
            <w:pPr>
              <w:spacing w:before="120" w:after="120"/>
              <w:rPr>
                <w:rFonts w:asciiTheme="minorHAnsi" w:hAnsiTheme="minorHAnsi" w:cs="Arial"/>
                <w:color w:val="FFFFFF" w:themeColor="background1"/>
                <w:sz w:val="16"/>
                <w:szCs w:val="16"/>
              </w:rPr>
            </w:pPr>
            <w:r w:rsidRPr="00CB231C">
              <w:rPr>
                <w:rFonts w:cs="Arial"/>
                <w:b/>
                <w:color w:val="FFFFFF" w:themeColor="background1"/>
                <w:sz w:val="16"/>
                <w:szCs w:val="16"/>
              </w:rPr>
              <w:t>Behandlende og lindrende indsats</w:t>
            </w:r>
          </w:p>
        </w:tc>
        <w:tc>
          <w:tcPr>
            <w:tcW w:w="656" w:type="pct"/>
            <w:tcBorders>
              <w:top w:val="single" w:sz="4" w:space="0" w:color="auto"/>
              <w:left w:val="single" w:sz="4" w:space="0" w:color="auto"/>
              <w:bottom w:val="single" w:sz="4" w:space="0" w:color="auto"/>
              <w:right w:val="single" w:sz="4" w:space="0" w:color="auto"/>
            </w:tcBorders>
            <w:shd w:val="clear" w:color="auto" w:fill="005584"/>
            <w:hideMark/>
          </w:tcPr>
          <w:p w14:paraId="221BA4F1"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2015</w:t>
            </w:r>
          </w:p>
        </w:tc>
        <w:tc>
          <w:tcPr>
            <w:tcW w:w="701" w:type="pct"/>
            <w:tcBorders>
              <w:top w:val="single" w:sz="4" w:space="0" w:color="auto"/>
              <w:left w:val="single" w:sz="4" w:space="0" w:color="auto"/>
              <w:bottom w:val="single" w:sz="4" w:space="0" w:color="auto"/>
              <w:right w:val="single" w:sz="4" w:space="0" w:color="auto"/>
            </w:tcBorders>
            <w:shd w:val="clear" w:color="auto" w:fill="005584"/>
            <w:hideMark/>
          </w:tcPr>
          <w:p w14:paraId="19937703"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2016</w:t>
            </w:r>
          </w:p>
        </w:tc>
        <w:tc>
          <w:tcPr>
            <w:tcW w:w="697" w:type="pct"/>
            <w:tcBorders>
              <w:top w:val="single" w:sz="4" w:space="0" w:color="auto"/>
              <w:left w:val="single" w:sz="4" w:space="0" w:color="auto"/>
              <w:bottom w:val="single" w:sz="4" w:space="0" w:color="auto"/>
              <w:right w:val="single" w:sz="4" w:space="0" w:color="auto"/>
            </w:tcBorders>
            <w:shd w:val="clear" w:color="auto" w:fill="005584"/>
            <w:hideMark/>
          </w:tcPr>
          <w:p w14:paraId="4949702D"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2017</w:t>
            </w:r>
          </w:p>
        </w:tc>
        <w:tc>
          <w:tcPr>
            <w:tcW w:w="935" w:type="pct"/>
            <w:tcBorders>
              <w:top w:val="single" w:sz="4" w:space="0" w:color="auto"/>
              <w:left w:val="single" w:sz="4" w:space="0" w:color="auto"/>
              <w:bottom w:val="single" w:sz="4" w:space="0" w:color="auto"/>
              <w:right w:val="single" w:sz="4" w:space="0" w:color="auto"/>
            </w:tcBorders>
            <w:shd w:val="clear" w:color="auto" w:fill="005584"/>
          </w:tcPr>
          <w:p w14:paraId="21615022"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2018</w:t>
            </w:r>
          </w:p>
        </w:tc>
        <w:tc>
          <w:tcPr>
            <w:tcW w:w="801" w:type="pct"/>
            <w:tcBorders>
              <w:top w:val="single" w:sz="4" w:space="0" w:color="auto"/>
              <w:left w:val="single" w:sz="4" w:space="0" w:color="auto"/>
              <w:bottom w:val="single" w:sz="4" w:space="0" w:color="auto"/>
              <w:right w:val="single" w:sz="4" w:space="0" w:color="auto"/>
            </w:tcBorders>
            <w:shd w:val="clear" w:color="auto" w:fill="005584"/>
          </w:tcPr>
          <w:p w14:paraId="2D4BDD67"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14:paraId="72D4288B" w14:textId="77777777" w:rsidTr="008909FE">
        <w:tc>
          <w:tcPr>
            <w:tcW w:w="1211" w:type="pct"/>
            <w:tcBorders>
              <w:top w:val="single" w:sz="4" w:space="0" w:color="auto"/>
              <w:left w:val="single" w:sz="4" w:space="0" w:color="auto"/>
              <w:bottom w:val="single" w:sz="4" w:space="0" w:color="auto"/>
              <w:right w:val="single" w:sz="4" w:space="0" w:color="auto"/>
            </w:tcBorders>
            <w:hideMark/>
          </w:tcPr>
          <w:p w14:paraId="1AA25A09" w14:textId="77777777" w:rsidR="00CB231C" w:rsidRPr="00CB231C" w:rsidRDefault="00CB231C" w:rsidP="00CB231C">
            <w:pPr>
              <w:spacing w:before="120" w:after="120"/>
              <w:rPr>
                <w:rFonts w:cs="Arial"/>
                <w:sz w:val="16"/>
                <w:szCs w:val="16"/>
              </w:rPr>
            </w:pPr>
            <w:r w:rsidRPr="00CB231C">
              <w:rPr>
                <w:rFonts w:cs="Arial"/>
                <w:b/>
                <w:sz w:val="16"/>
                <w:szCs w:val="16"/>
              </w:rPr>
              <w:t xml:space="preserve">3.1 </w:t>
            </w:r>
            <w:r w:rsidRPr="00CB231C">
              <w:rPr>
                <w:rFonts w:cs="Arial"/>
                <w:sz w:val="16"/>
                <w:szCs w:val="16"/>
              </w:rPr>
              <w:t>Gennemsnitligt niveau for levering af sundhedslovsydelser i gennemsnit pr. uge (uge 40)</w:t>
            </w:r>
          </w:p>
        </w:tc>
        <w:tc>
          <w:tcPr>
            <w:tcW w:w="656" w:type="pct"/>
            <w:tcBorders>
              <w:top w:val="single" w:sz="4" w:space="0" w:color="auto"/>
              <w:left w:val="single" w:sz="4" w:space="0" w:color="auto"/>
              <w:bottom w:val="single" w:sz="4" w:space="0" w:color="auto"/>
              <w:right w:val="single" w:sz="4" w:space="0" w:color="auto"/>
            </w:tcBorders>
          </w:tcPr>
          <w:p w14:paraId="6164BAFF" w14:textId="77777777" w:rsidR="00CB231C" w:rsidRPr="00CB231C" w:rsidRDefault="00CB231C" w:rsidP="00CB231C">
            <w:pPr>
              <w:spacing w:before="120" w:after="120"/>
              <w:jc w:val="center"/>
              <w:rPr>
                <w:rFonts w:cs="Arial"/>
                <w:sz w:val="16"/>
                <w:szCs w:val="16"/>
              </w:rPr>
            </w:pPr>
            <w:r w:rsidRPr="00CB231C">
              <w:rPr>
                <w:rFonts w:cs="Arial"/>
                <w:sz w:val="16"/>
                <w:szCs w:val="16"/>
              </w:rPr>
              <w:t>1,45 time</w:t>
            </w:r>
          </w:p>
        </w:tc>
        <w:tc>
          <w:tcPr>
            <w:tcW w:w="701" w:type="pct"/>
            <w:tcBorders>
              <w:top w:val="single" w:sz="4" w:space="0" w:color="auto"/>
              <w:left w:val="single" w:sz="4" w:space="0" w:color="auto"/>
              <w:bottom w:val="single" w:sz="4" w:space="0" w:color="auto"/>
              <w:right w:val="single" w:sz="4" w:space="0" w:color="auto"/>
            </w:tcBorders>
          </w:tcPr>
          <w:p w14:paraId="7066BD86" w14:textId="77777777" w:rsidR="00CB231C" w:rsidRPr="00CB231C" w:rsidRDefault="00CB231C" w:rsidP="00CB231C">
            <w:pPr>
              <w:spacing w:before="120" w:after="120"/>
              <w:jc w:val="center"/>
              <w:rPr>
                <w:rFonts w:cs="Arial"/>
                <w:sz w:val="16"/>
                <w:szCs w:val="16"/>
              </w:rPr>
            </w:pPr>
            <w:r w:rsidRPr="00CB231C">
              <w:rPr>
                <w:rFonts w:cs="Arial"/>
                <w:sz w:val="16"/>
                <w:szCs w:val="16"/>
              </w:rPr>
              <w:t>1,35 time</w:t>
            </w:r>
          </w:p>
        </w:tc>
        <w:tc>
          <w:tcPr>
            <w:tcW w:w="697" w:type="pct"/>
            <w:tcBorders>
              <w:top w:val="single" w:sz="4" w:space="0" w:color="auto"/>
              <w:left w:val="single" w:sz="4" w:space="0" w:color="auto"/>
              <w:bottom w:val="single" w:sz="4" w:space="0" w:color="auto"/>
              <w:right w:val="single" w:sz="4" w:space="0" w:color="auto"/>
            </w:tcBorders>
          </w:tcPr>
          <w:p w14:paraId="3081A54F" w14:textId="77777777" w:rsidR="00CB231C" w:rsidRPr="00CB231C" w:rsidRDefault="00CB231C" w:rsidP="00CB231C">
            <w:pPr>
              <w:spacing w:before="120" w:after="120"/>
              <w:jc w:val="center"/>
              <w:rPr>
                <w:rFonts w:cs="Arial"/>
                <w:sz w:val="16"/>
                <w:szCs w:val="16"/>
              </w:rPr>
            </w:pPr>
            <w:r w:rsidRPr="00CB231C">
              <w:rPr>
                <w:rFonts w:cs="Arial"/>
                <w:sz w:val="16"/>
                <w:szCs w:val="16"/>
              </w:rPr>
              <w:t>1,37 time</w:t>
            </w:r>
          </w:p>
        </w:tc>
        <w:tc>
          <w:tcPr>
            <w:tcW w:w="935" w:type="pct"/>
            <w:tcBorders>
              <w:top w:val="single" w:sz="4" w:space="0" w:color="auto"/>
              <w:left w:val="single" w:sz="4" w:space="0" w:color="auto"/>
              <w:bottom w:val="single" w:sz="4" w:space="0" w:color="auto"/>
              <w:right w:val="single" w:sz="4" w:space="0" w:color="auto"/>
            </w:tcBorders>
          </w:tcPr>
          <w:p w14:paraId="78AF8344" w14:textId="77777777" w:rsidR="00CB231C" w:rsidRPr="00CB231C" w:rsidRDefault="00CB231C" w:rsidP="00CB231C">
            <w:pPr>
              <w:spacing w:before="120" w:after="120"/>
              <w:jc w:val="center"/>
              <w:rPr>
                <w:rFonts w:cs="Arial"/>
                <w:sz w:val="16"/>
                <w:szCs w:val="16"/>
              </w:rPr>
            </w:pPr>
            <w:r w:rsidRPr="00CB231C">
              <w:rPr>
                <w:rFonts w:cs="Arial"/>
                <w:sz w:val="16"/>
                <w:szCs w:val="16"/>
              </w:rPr>
              <w:t>1,38 time</w:t>
            </w:r>
          </w:p>
        </w:tc>
        <w:tc>
          <w:tcPr>
            <w:tcW w:w="801" w:type="pct"/>
            <w:tcBorders>
              <w:top w:val="single" w:sz="4" w:space="0" w:color="auto"/>
              <w:left w:val="single" w:sz="4" w:space="0" w:color="auto"/>
              <w:bottom w:val="single" w:sz="4" w:space="0" w:color="auto"/>
              <w:right w:val="single" w:sz="4" w:space="0" w:color="auto"/>
            </w:tcBorders>
          </w:tcPr>
          <w:p w14:paraId="004BB10E" w14:textId="77777777" w:rsidR="00CB231C" w:rsidRPr="00CB231C" w:rsidRDefault="00CB231C" w:rsidP="00CB231C">
            <w:pPr>
              <w:spacing w:before="120" w:after="120"/>
              <w:jc w:val="center"/>
              <w:rPr>
                <w:rFonts w:cs="Arial"/>
                <w:sz w:val="16"/>
                <w:szCs w:val="16"/>
              </w:rPr>
            </w:pPr>
            <w:r w:rsidRPr="00CB231C">
              <w:rPr>
                <w:rFonts w:cs="Arial"/>
                <w:sz w:val="16"/>
                <w:szCs w:val="16"/>
              </w:rPr>
              <w:t>1,41 time</w:t>
            </w:r>
          </w:p>
        </w:tc>
      </w:tr>
      <w:tr w:rsidR="00CB231C" w:rsidRPr="00CB231C" w14:paraId="022AFCE1" w14:textId="77777777" w:rsidTr="008909FE">
        <w:tc>
          <w:tcPr>
            <w:tcW w:w="1211" w:type="pct"/>
            <w:tcBorders>
              <w:top w:val="single" w:sz="4" w:space="0" w:color="auto"/>
              <w:left w:val="single" w:sz="4" w:space="0" w:color="auto"/>
              <w:bottom w:val="single" w:sz="4" w:space="0" w:color="auto"/>
              <w:right w:val="single" w:sz="4" w:space="0" w:color="auto"/>
            </w:tcBorders>
            <w:hideMark/>
          </w:tcPr>
          <w:p w14:paraId="5024611F" w14:textId="77777777" w:rsidR="00CB231C" w:rsidRPr="00CB231C" w:rsidRDefault="00CB231C" w:rsidP="00CB231C">
            <w:pPr>
              <w:spacing w:before="120" w:after="120"/>
              <w:rPr>
                <w:rFonts w:cs="Arial"/>
                <w:sz w:val="16"/>
                <w:szCs w:val="16"/>
              </w:rPr>
            </w:pPr>
            <w:r w:rsidRPr="00CB231C">
              <w:rPr>
                <w:rFonts w:cs="Arial"/>
                <w:b/>
                <w:sz w:val="16"/>
                <w:szCs w:val="16"/>
              </w:rPr>
              <w:t xml:space="preserve">3.2 </w:t>
            </w:r>
            <w:r w:rsidRPr="00CB231C">
              <w:rPr>
                <w:rFonts w:cs="Arial"/>
                <w:sz w:val="16"/>
                <w:szCs w:val="16"/>
              </w:rPr>
              <w:t>Gennemsnitsalder for bevilling af sundhedslovsydelser første gang</w:t>
            </w:r>
          </w:p>
        </w:tc>
        <w:tc>
          <w:tcPr>
            <w:tcW w:w="656" w:type="pct"/>
            <w:tcBorders>
              <w:top w:val="single" w:sz="4" w:space="0" w:color="auto"/>
              <w:left w:val="single" w:sz="4" w:space="0" w:color="auto"/>
              <w:bottom w:val="single" w:sz="4" w:space="0" w:color="auto"/>
              <w:right w:val="single" w:sz="4" w:space="0" w:color="auto"/>
            </w:tcBorders>
            <w:shd w:val="clear" w:color="auto" w:fill="auto"/>
          </w:tcPr>
          <w:p w14:paraId="1EAEB775" w14:textId="77777777" w:rsidR="00CB231C" w:rsidRPr="00CB231C" w:rsidRDefault="00CB231C" w:rsidP="00CB231C">
            <w:pPr>
              <w:spacing w:before="120" w:after="120"/>
              <w:jc w:val="center"/>
              <w:rPr>
                <w:rFonts w:cs="Arial"/>
                <w:sz w:val="16"/>
                <w:szCs w:val="16"/>
              </w:rPr>
            </w:pPr>
            <w:r w:rsidRPr="00CB231C">
              <w:rPr>
                <w:rFonts w:cs="Arial"/>
                <w:sz w:val="16"/>
                <w:szCs w:val="16"/>
              </w:rPr>
              <w:t>76,2</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2FC0CB23" w14:textId="77777777" w:rsidR="00CB231C" w:rsidRPr="00CB231C" w:rsidRDefault="00CB231C" w:rsidP="00CB231C">
            <w:pPr>
              <w:spacing w:before="120" w:after="120"/>
              <w:jc w:val="center"/>
              <w:rPr>
                <w:rFonts w:cs="Arial"/>
                <w:sz w:val="16"/>
                <w:szCs w:val="16"/>
              </w:rPr>
            </w:pPr>
            <w:r w:rsidRPr="00CB231C">
              <w:rPr>
                <w:rFonts w:cs="Arial"/>
                <w:sz w:val="16"/>
                <w:szCs w:val="16"/>
              </w:rPr>
              <w:t>53,0</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23DCA12" w14:textId="77777777" w:rsidR="00CB231C" w:rsidRPr="00CB231C" w:rsidRDefault="00CB231C" w:rsidP="00CB231C">
            <w:pPr>
              <w:spacing w:before="120" w:after="120"/>
              <w:jc w:val="center"/>
              <w:rPr>
                <w:rFonts w:cs="Arial"/>
                <w:sz w:val="16"/>
                <w:szCs w:val="16"/>
              </w:rPr>
            </w:pPr>
            <w:r w:rsidRPr="00CB231C">
              <w:rPr>
                <w:rFonts w:cs="Arial"/>
                <w:sz w:val="16"/>
                <w:szCs w:val="16"/>
              </w:rPr>
              <w:t>40,3</w:t>
            </w:r>
          </w:p>
        </w:tc>
        <w:tc>
          <w:tcPr>
            <w:tcW w:w="935" w:type="pct"/>
            <w:tcBorders>
              <w:top w:val="single" w:sz="4" w:space="0" w:color="auto"/>
              <w:left w:val="single" w:sz="4" w:space="0" w:color="auto"/>
              <w:bottom w:val="single" w:sz="4" w:space="0" w:color="auto"/>
              <w:right w:val="single" w:sz="4" w:space="0" w:color="auto"/>
            </w:tcBorders>
            <w:shd w:val="clear" w:color="auto" w:fill="auto"/>
          </w:tcPr>
          <w:p w14:paraId="677DCB89" w14:textId="77777777" w:rsidR="00CB231C" w:rsidRPr="00CB231C" w:rsidRDefault="00CB231C" w:rsidP="00CB231C">
            <w:pPr>
              <w:spacing w:before="120" w:after="120"/>
              <w:jc w:val="center"/>
              <w:rPr>
                <w:rFonts w:cs="Arial"/>
                <w:sz w:val="16"/>
                <w:szCs w:val="16"/>
              </w:rPr>
            </w:pPr>
            <w:r w:rsidRPr="00CB231C">
              <w:rPr>
                <w:rFonts w:cs="Arial"/>
                <w:sz w:val="16"/>
                <w:szCs w:val="16"/>
              </w:rPr>
              <w:t>40,9</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5FF62D0C" w14:textId="77777777" w:rsidR="00CB231C" w:rsidRPr="00CB231C" w:rsidRDefault="00CB231C" w:rsidP="00CB231C">
            <w:pPr>
              <w:spacing w:before="120" w:after="120"/>
              <w:jc w:val="center"/>
              <w:rPr>
                <w:rFonts w:cs="Arial"/>
                <w:sz w:val="16"/>
                <w:szCs w:val="16"/>
              </w:rPr>
            </w:pPr>
            <w:r w:rsidRPr="00CB231C">
              <w:rPr>
                <w:rFonts w:cs="Arial"/>
                <w:sz w:val="16"/>
                <w:szCs w:val="16"/>
              </w:rPr>
              <w:t>54,8</w:t>
            </w:r>
          </w:p>
        </w:tc>
      </w:tr>
    </w:tbl>
    <w:p w14:paraId="4633FD35" w14:textId="77777777" w:rsidR="00CB231C" w:rsidRPr="00CB231C" w:rsidRDefault="00CB231C" w:rsidP="00CB231C">
      <w:pPr>
        <w:spacing w:before="120"/>
        <w:rPr>
          <w:rFonts w:cs="Arial"/>
          <w:i/>
          <w:sz w:val="20"/>
          <w:szCs w:val="20"/>
        </w:rPr>
      </w:pPr>
      <w:r w:rsidRPr="00CB231C">
        <w:rPr>
          <w:rFonts w:cs="Arial"/>
          <w:b/>
          <w:sz w:val="20"/>
          <w:szCs w:val="20"/>
        </w:rPr>
        <w:t>*</w:t>
      </w:r>
      <w:r w:rsidRPr="00CB231C">
        <w:rPr>
          <w:rFonts w:cs="Arial"/>
          <w:sz w:val="20"/>
          <w:szCs w:val="20"/>
        </w:rPr>
        <w:t xml:space="preserve"> Gennemsnitligt niveau for levering af sundhedslovsydelser pr. uge på plejecentre er en fast ramme på 0,5 t. i gennemsnit pr. uge. Den ramme blev indført i 3. kvartal 2015. </w:t>
      </w:r>
    </w:p>
    <w:p w14:paraId="5385C04F" w14:textId="77777777" w:rsidR="00CB231C" w:rsidRPr="00CB231C" w:rsidRDefault="00CB231C" w:rsidP="00CB231C">
      <w:pPr>
        <w:spacing w:line="240" w:lineRule="auto"/>
        <w:jc w:val="left"/>
        <w:rPr>
          <w:rFonts w:cs="Arial"/>
          <w:i/>
        </w:rPr>
      </w:pPr>
    </w:p>
    <w:p w14:paraId="4D2F7050" w14:textId="77777777" w:rsidR="00CB231C" w:rsidRPr="00CB231C" w:rsidRDefault="00CB231C" w:rsidP="00CB231C">
      <w:pPr>
        <w:spacing w:before="120" w:after="240" w:line="240" w:lineRule="auto"/>
        <w:jc w:val="left"/>
        <w:rPr>
          <w:rFonts w:cs="Arial"/>
        </w:rPr>
      </w:pPr>
      <w:r w:rsidRPr="00CB231C">
        <w:rPr>
          <w:rFonts w:cs="Arial"/>
        </w:rPr>
        <w:t xml:space="preserve">Målet blev oprindeligt sat ud fra data for sundhedslovsydelser i plejeboliger. Der var niveauet 0,5 time. Men data var i 2015 samlet set 1,45 time i gennemsnit pr. uge. </w:t>
      </w:r>
    </w:p>
    <w:p w14:paraId="2FF49032" w14:textId="77777777" w:rsidR="00CB231C" w:rsidRPr="00CB231C" w:rsidRDefault="00CB231C" w:rsidP="00CB231C">
      <w:pPr>
        <w:spacing w:before="120" w:after="240" w:line="240" w:lineRule="auto"/>
        <w:jc w:val="left"/>
        <w:rPr>
          <w:rFonts w:cs="Arial"/>
        </w:rPr>
      </w:pPr>
      <w:r w:rsidRPr="00CB231C">
        <w:rPr>
          <w:rFonts w:cs="Arial"/>
        </w:rPr>
        <w:t>Det gennemsnitlige niveau er stort set uændret over år og svarer i 2019 til 2015 niveauet. Kompleksiteten af sundhedslovsydelser er ændret over årene, den kompleksitet kan pt. ikke gengives statistisk.</w:t>
      </w:r>
    </w:p>
    <w:p w14:paraId="544C8D8D" w14:textId="77777777" w:rsidR="00CB231C" w:rsidRPr="00CB231C" w:rsidRDefault="00CB231C" w:rsidP="00CB231C">
      <w:pPr>
        <w:spacing w:before="120" w:after="240" w:line="240" w:lineRule="auto"/>
        <w:jc w:val="left"/>
        <w:rPr>
          <w:rFonts w:cs="Arial"/>
        </w:rPr>
      </w:pPr>
      <w:r w:rsidRPr="00CB231C">
        <w:rPr>
          <w:rFonts w:cs="Arial"/>
        </w:rPr>
        <w:t>Gennemsnitsalderen hos borgeren for bevilling af sundhedslovsydelse første gang er tilbage på 2016 niveau i 2019.</w:t>
      </w:r>
    </w:p>
    <w:p w14:paraId="17DF4DB1" w14:textId="77777777" w:rsidR="00CB231C" w:rsidRPr="00CB231C" w:rsidRDefault="00CB231C" w:rsidP="000C33ED">
      <w:pPr>
        <w:numPr>
          <w:ilvl w:val="1"/>
          <w:numId w:val="5"/>
        </w:numPr>
        <w:spacing w:before="120" w:after="240" w:line="240" w:lineRule="auto"/>
        <w:contextualSpacing/>
        <w:jc w:val="left"/>
        <w:rPr>
          <w:rFonts w:cs="Arial"/>
        </w:rPr>
      </w:pPr>
      <w:r w:rsidRPr="00CB231C">
        <w:rPr>
          <w:rFonts w:cs="Arial"/>
        </w:rPr>
        <w:t>At det ved audit på 30 journaler én gang årligt fremgår, at der med 90 % af borgerne med nærmeste pårørende er indgået konkrete aftaler om pårørendesamarbejde</w:t>
      </w:r>
    </w:p>
    <w:p w14:paraId="6CB42F41" w14:textId="77777777" w:rsidR="00CB231C" w:rsidRPr="00CB231C" w:rsidRDefault="00CB231C" w:rsidP="00CB231C">
      <w:pPr>
        <w:spacing w:before="120" w:after="240" w:line="240" w:lineRule="auto"/>
        <w:ind w:left="792"/>
        <w:contextualSpacing/>
        <w:jc w:val="left"/>
        <w:rPr>
          <w:rFonts w:cs="Arial"/>
        </w:rPr>
      </w:pPr>
      <w:r w:rsidRPr="00CB231C">
        <w:rPr>
          <w:rFonts w:cs="Arial"/>
        </w:rPr>
        <w:t>Fx indflytningssamtaler ved indflytning i plejebolig, forventningssamtaler og genoptræningsindsats og andre samtaler, hvor forventningsafstemning og konkrete aftaler finder sted med leverandør af pleje og sygepleje.</w:t>
      </w:r>
    </w:p>
    <w:p w14:paraId="5785B40B" w14:textId="77777777" w:rsidR="00CB231C" w:rsidRPr="00CB231C" w:rsidRDefault="00CB231C" w:rsidP="00CB231C">
      <w:pPr>
        <w:contextualSpacing/>
        <w:rPr>
          <w:rFonts w:cs="Arial"/>
        </w:rPr>
      </w:pPr>
    </w:p>
    <w:p w14:paraId="3F58E556" w14:textId="77777777" w:rsidR="00CB231C" w:rsidRDefault="00CB231C" w:rsidP="00CB231C">
      <w:pPr>
        <w:rPr>
          <w:rFonts w:cs="Arial"/>
        </w:rPr>
      </w:pPr>
      <w:r w:rsidRPr="00CB231C">
        <w:rPr>
          <w:rFonts w:cs="Arial"/>
        </w:rPr>
        <w:t>Der er gennemgået 30 journaler i forbindelse med tilsyn 2019/ 2020. Tilsyn afrapporteres maj 2020 til Udvalget for Sundhed, Senior og Ældre. Det gennemgående er, at alle borgere med nærmeste pårørende, har indgået konkrete aftaler om pårørendesamarbejdet.</w:t>
      </w:r>
    </w:p>
    <w:p w14:paraId="5062D7D4" w14:textId="77777777" w:rsidR="0039509E" w:rsidRPr="00CB231C" w:rsidRDefault="0039509E" w:rsidP="00CB231C">
      <w:pPr>
        <w:rPr>
          <w:rFonts w:cs="Arial"/>
        </w:rPr>
      </w:pPr>
    </w:p>
    <w:p w14:paraId="7AFEB3B5" w14:textId="77777777" w:rsidR="00CB231C" w:rsidRDefault="00CB231C" w:rsidP="00CB231C">
      <w:pPr>
        <w:contextualSpacing/>
        <w:rPr>
          <w:rFonts w:ascii="Verdana" w:hAnsi="Verdana" w:cs="Arial"/>
          <w:b/>
        </w:rPr>
      </w:pPr>
      <w:r w:rsidRPr="00CB231C">
        <w:rPr>
          <w:rFonts w:ascii="Verdana" w:hAnsi="Verdana" w:cs="Arial"/>
          <w:b/>
        </w:rPr>
        <w:t>Ad 4)</w:t>
      </w:r>
      <w:r w:rsidRPr="00CB231C">
        <w:rPr>
          <w:rFonts w:ascii="Verdana" w:hAnsi="Verdana" w:cs="Arial"/>
        </w:rPr>
        <w:t xml:space="preserve"> </w:t>
      </w:r>
      <w:r w:rsidRPr="00CB231C">
        <w:rPr>
          <w:rFonts w:ascii="Verdana" w:hAnsi="Verdana" w:cs="Arial"/>
          <w:b/>
        </w:rPr>
        <w:t>Tværsektorielt og tværfagligt samarbejde</w:t>
      </w:r>
    </w:p>
    <w:p w14:paraId="184122D7" w14:textId="77777777" w:rsidR="0039509E" w:rsidRPr="00CB231C" w:rsidRDefault="0039509E" w:rsidP="00CB231C">
      <w:pPr>
        <w:contextualSpacing/>
        <w:rPr>
          <w:rFonts w:cs="Arial"/>
          <w:b/>
        </w:rPr>
      </w:pPr>
    </w:p>
    <w:p w14:paraId="15E23DCB" w14:textId="77777777" w:rsidR="00CB231C" w:rsidRPr="00CB231C" w:rsidRDefault="00CB231C" w:rsidP="00CB231C">
      <w:pPr>
        <w:spacing w:before="120" w:after="120"/>
        <w:ind w:left="360"/>
        <w:contextualSpacing/>
        <w:rPr>
          <w:rFonts w:cs="Arial"/>
          <w:vanish/>
        </w:rPr>
      </w:pPr>
    </w:p>
    <w:p w14:paraId="23694441" w14:textId="77777777" w:rsidR="00CB231C" w:rsidRPr="00CB231C" w:rsidRDefault="00CB231C" w:rsidP="000C33ED">
      <w:pPr>
        <w:numPr>
          <w:ilvl w:val="1"/>
          <w:numId w:val="6"/>
        </w:numPr>
        <w:spacing w:line="240" w:lineRule="auto"/>
        <w:ind w:left="360"/>
        <w:contextualSpacing/>
        <w:jc w:val="left"/>
        <w:rPr>
          <w:rFonts w:eastAsia="Times New Roman" w:cs="Arial"/>
          <w:lang w:eastAsia="da-DK"/>
        </w:rPr>
      </w:pPr>
      <w:r w:rsidRPr="00CB231C">
        <w:rPr>
          <w:rFonts w:eastAsia="Times New Roman" w:cs="Arial"/>
          <w:lang w:eastAsia="da-DK"/>
        </w:rPr>
        <w:t xml:space="preserve">Niveauet for genindlæggelser, defineret som forebyggelige indlæggelser, er på 2015 niveau eller er reduceret yderligere.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CB231C" w:rsidRPr="00CB231C" w14:paraId="096FD3BD" w14:textId="77777777" w:rsidTr="008909FE">
        <w:tc>
          <w:tcPr>
            <w:tcW w:w="1250" w:type="pct"/>
            <w:tcBorders>
              <w:top w:val="single" w:sz="4" w:space="0" w:color="auto"/>
              <w:left w:val="single" w:sz="4" w:space="0" w:color="auto"/>
              <w:bottom w:val="single" w:sz="4" w:space="0" w:color="auto"/>
              <w:right w:val="single" w:sz="4" w:space="0" w:color="auto"/>
            </w:tcBorders>
            <w:shd w:val="clear" w:color="auto" w:fill="005584"/>
            <w:hideMark/>
          </w:tcPr>
          <w:p w14:paraId="186C2B3C" w14:textId="77777777" w:rsidR="00CB231C" w:rsidRPr="00CB231C" w:rsidRDefault="00CB231C" w:rsidP="00CB231C">
            <w:pPr>
              <w:spacing w:before="120" w:after="120"/>
              <w:rPr>
                <w:rFonts w:cs="Arial"/>
                <w:color w:val="FFFFFF" w:themeColor="background1"/>
                <w:sz w:val="16"/>
                <w:szCs w:val="16"/>
              </w:rPr>
            </w:pPr>
            <w:r w:rsidRPr="00CB231C">
              <w:rPr>
                <w:rFonts w:cs="Arial"/>
                <w:b/>
                <w:color w:val="FFFFFF" w:themeColor="background1"/>
                <w:sz w:val="16"/>
                <w:szCs w:val="16"/>
              </w:rPr>
              <w:t>Tværsektorielt og tværfagligt samarbejde</w:t>
            </w:r>
          </w:p>
        </w:tc>
        <w:tc>
          <w:tcPr>
            <w:tcW w:w="1250" w:type="pct"/>
            <w:tcBorders>
              <w:top w:val="single" w:sz="4" w:space="0" w:color="auto"/>
              <w:left w:val="single" w:sz="4" w:space="0" w:color="auto"/>
              <w:bottom w:val="single" w:sz="4" w:space="0" w:color="auto"/>
              <w:right w:val="single" w:sz="4" w:space="0" w:color="auto"/>
            </w:tcBorders>
            <w:shd w:val="clear" w:color="auto" w:fill="005584"/>
            <w:hideMark/>
          </w:tcPr>
          <w:p w14:paraId="08C36A6D"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2015</w:t>
            </w:r>
          </w:p>
        </w:tc>
        <w:tc>
          <w:tcPr>
            <w:tcW w:w="1250" w:type="pct"/>
            <w:tcBorders>
              <w:top w:val="single" w:sz="4" w:space="0" w:color="auto"/>
              <w:left w:val="single" w:sz="4" w:space="0" w:color="auto"/>
              <w:bottom w:val="single" w:sz="4" w:space="0" w:color="auto"/>
              <w:right w:val="single" w:sz="4" w:space="0" w:color="auto"/>
            </w:tcBorders>
            <w:shd w:val="clear" w:color="auto" w:fill="005584"/>
            <w:hideMark/>
          </w:tcPr>
          <w:p w14:paraId="4BD691F7"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2016</w:t>
            </w:r>
          </w:p>
        </w:tc>
        <w:tc>
          <w:tcPr>
            <w:tcW w:w="1250" w:type="pct"/>
            <w:tcBorders>
              <w:top w:val="single" w:sz="4" w:space="0" w:color="auto"/>
              <w:left w:val="single" w:sz="4" w:space="0" w:color="auto"/>
              <w:bottom w:val="single" w:sz="4" w:space="0" w:color="auto"/>
              <w:right w:val="single" w:sz="4" w:space="0" w:color="auto"/>
            </w:tcBorders>
            <w:shd w:val="clear" w:color="auto" w:fill="005584"/>
            <w:hideMark/>
          </w:tcPr>
          <w:p w14:paraId="01AA9DAE"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2017</w:t>
            </w:r>
          </w:p>
        </w:tc>
      </w:tr>
      <w:tr w:rsidR="00CB231C" w:rsidRPr="00CB231C" w14:paraId="26E8DA1C" w14:textId="77777777" w:rsidTr="008909FE">
        <w:tc>
          <w:tcPr>
            <w:tcW w:w="1250" w:type="pct"/>
            <w:tcBorders>
              <w:top w:val="single" w:sz="4" w:space="0" w:color="auto"/>
              <w:left w:val="single" w:sz="4" w:space="0" w:color="auto"/>
              <w:bottom w:val="single" w:sz="4" w:space="0" w:color="auto"/>
              <w:right w:val="single" w:sz="4" w:space="0" w:color="auto"/>
            </w:tcBorders>
            <w:hideMark/>
          </w:tcPr>
          <w:p w14:paraId="221A9DA1" w14:textId="77777777" w:rsidR="00CB231C" w:rsidRPr="00CB231C" w:rsidRDefault="00CB231C" w:rsidP="00CB231C">
            <w:pPr>
              <w:spacing w:before="120" w:after="120"/>
              <w:rPr>
                <w:rFonts w:cs="Arial"/>
                <w:sz w:val="16"/>
                <w:szCs w:val="16"/>
              </w:rPr>
            </w:pPr>
            <w:r w:rsidRPr="00CB231C">
              <w:rPr>
                <w:rFonts w:cs="Arial"/>
                <w:b/>
                <w:sz w:val="16"/>
                <w:szCs w:val="16"/>
              </w:rPr>
              <w:t xml:space="preserve">4.1 </w:t>
            </w:r>
            <w:r w:rsidRPr="00CB231C">
              <w:rPr>
                <w:rFonts w:cs="Arial"/>
                <w:sz w:val="16"/>
                <w:szCs w:val="16"/>
              </w:rPr>
              <w:t>Laveste niveau af forebyggelige indlæggelser – placering regionalt eller i DK</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1DFB26" w14:textId="77777777" w:rsidR="00CB231C" w:rsidRPr="00CB231C" w:rsidRDefault="00CB231C" w:rsidP="00CB231C">
            <w:pPr>
              <w:spacing w:before="120" w:after="120"/>
              <w:jc w:val="center"/>
              <w:rPr>
                <w:rFonts w:cs="Arial"/>
                <w:sz w:val="16"/>
                <w:szCs w:val="16"/>
              </w:rPr>
            </w:pPr>
            <w:r w:rsidRPr="00CB231C">
              <w:rPr>
                <w:rFonts w:cs="Arial"/>
                <w:sz w:val="16"/>
                <w:szCs w:val="16"/>
              </w:rPr>
              <w:t>Ikke opgjort som i 2017</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38D150" w14:textId="77777777" w:rsidR="00CB231C" w:rsidRPr="00CB231C" w:rsidRDefault="00CB231C" w:rsidP="00CB231C">
            <w:pPr>
              <w:spacing w:before="120" w:after="120"/>
              <w:jc w:val="center"/>
              <w:rPr>
                <w:rFonts w:cs="Arial"/>
                <w:sz w:val="16"/>
                <w:szCs w:val="16"/>
              </w:rPr>
            </w:pPr>
            <w:r w:rsidRPr="00CB231C">
              <w:rPr>
                <w:rFonts w:cs="Arial"/>
                <w:sz w:val="16"/>
                <w:szCs w:val="16"/>
              </w:rPr>
              <w:t>Ikke opgjort som i 2017</w:t>
            </w:r>
          </w:p>
        </w:tc>
        <w:tc>
          <w:tcPr>
            <w:tcW w:w="1250" w:type="pct"/>
            <w:tcBorders>
              <w:top w:val="single" w:sz="4" w:space="0" w:color="auto"/>
              <w:left w:val="single" w:sz="4" w:space="0" w:color="auto"/>
              <w:bottom w:val="single" w:sz="4" w:space="0" w:color="auto"/>
              <w:right w:val="single" w:sz="4" w:space="0" w:color="auto"/>
            </w:tcBorders>
            <w:shd w:val="clear" w:color="auto" w:fill="F79646" w:themeFill="accent6"/>
            <w:hideMark/>
          </w:tcPr>
          <w:p w14:paraId="35C2A688" w14:textId="77777777" w:rsidR="00CB231C" w:rsidRPr="00CB231C" w:rsidRDefault="00CB231C" w:rsidP="00CB231C">
            <w:pPr>
              <w:spacing w:before="120" w:after="120"/>
              <w:rPr>
                <w:rFonts w:cs="Arial"/>
                <w:sz w:val="16"/>
                <w:szCs w:val="16"/>
              </w:rPr>
            </w:pPr>
            <w:r w:rsidRPr="00CB231C">
              <w:rPr>
                <w:rFonts w:cs="Arial"/>
                <w:sz w:val="16"/>
                <w:szCs w:val="16"/>
              </w:rPr>
              <w:t>9. bedste placering i DK</w:t>
            </w:r>
          </w:p>
          <w:p w14:paraId="077B794B" w14:textId="77777777" w:rsidR="00CB231C" w:rsidRPr="00CB231C" w:rsidRDefault="00CB231C" w:rsidP="00CB231C">
            <w:pPr>
              <w:spacing w:before="120" w:after="120"/>
              <w:rPr>
                <w:rFonts w:cs="Arial"/>
                <w:sz w:val="16"/>
                <w:szCs w:val="16"/>
              </w:rPr>
            </w:pPr>
            <w:r w:rsidRPr="00CB231C">
              <w:rPr>
                <w:rFonts w:cs="Arial"/>
                <w:sz w:val="16"/>
                <w:szCs w:val="16"/>
              </w:rPr>
              <w:t>Bedst i Region Sjælland</w:t>
            </w:r>
          </w:p>
        </w:tc>
      </w:tr>
    </w:tbl>
    <w:p w14:paraId="4E042FED" w14:textId="77777777" w:rsidR="00CB231C" w:rsidRPr="00CB231C" w:rsidRDefault="00CB231C" w:rsidP="00CB231C">
      <w:pPr>
        <w:spacing w:line="240" w:lineRule="auto"/>
        <w:contextualSpacing/>
        <w:rPr>
          <w:rFonts w:asciiTheme="minorHAnsi" w:eastAsia="Times New Roman" w:hAnsiTheme="minorHAnsi" w:cs="Arial"/>
          <w:lang w:eastAsia="da-DK"/>
        </w:rPr>
      </w:pPr>
    </w:p>
    <w:p w14:paraId="11AF6314" w14:textId="77777777" w:rsidR="00CB231C" w:rsidRPr="00CB231C" w:rsidRDefault="00CB231C" w:rsidP="00CB231C">
      <w:pPr>
        <w:spacing w:line="240" w:lineRule="auto"/>
        <w:contextualSpacing/>
        <w:rPr>
          <w:rFonts w:eastAsia="Times New Roman" w:cs="Arial"/>
          <w:i/>
          <w:lang w:eastAsia="da-DK"/>
        </w:rPr>
      </w:pPr>
      <w:r w:rsidRPr="00CB231C">
        <w:rPr>
          <w:rFonts w:eastAsia="Times New Roman" w:cs="Arial"/>
          <w:lang w:eastAsia="da-DK"/>
        </w:rPr>
        <w:t>Vordingborg Kommune deltog i en benchmarkingundersøgelse af indsatsen i 2018 med en kvalitativ analyse af arbejdsgange og metoder, der kan forklare og beskrive bedste praksis på området til gavn for andre kommuner. Vordingborg Kommune placerede sig som en kommune med god praksis på området. Der foreligger ikke længere statistisk materiale til at vurdere forebyggelige indlæggelser,</w:t>
      </w:r>
      <w:r w:rsidRPr="00CB231C">
        <w:rPr>
          <w:rFonts w:eastAsia="Times New Roman" w:cs="Arial"/>
          <w:i/>
          <w:lang w:eastAsia="da-DK"/>
        </w:rPr>
        <w:t xml:space="preserve"> </w:t>
      </w:r>
      <w:r w:rsidRPr="00CB231C">
        <w:rPr>
          <w:rFonts w:eastAsia="Times New Roman" w:cs="Arial"/>
          <w:lang w:eastAsia="da-DK"/>
        </w:rPr>
        <w:t>men det er på vej fra regionen. I stedet er antal af Tage-Imod besøg anvendt som en parameter for hyppighed af indlæggelser.</w:t>
      </w:r>
      <w:r w:rsidRPr="00CB231C">
        <w:rPr>
          <w:rFonts w:eastAsia="Times New Roman" w:cs="Arial"/>
          <w:i/>
          <w:lang w:eastAsia="da-DK"/>
        </w:rPr>
        <w:t xml:space="preserve"> </w:t>
      </w:r>
    </w:p>
    <w:p w14:paraId="1078B0CA" w14:textId="77777777" w:rsidR="00CB231C" w:rsidRPr="00CB231C" w:rsidRDefault="00CB231C" w:rsidP="00CB231C">
      <w:pPr>
        <w:spacing w:line="240" w:lineRule="auto"/>
        <w:contextualSpacing/>
        <w:rPr>
          <w:rFonts w:eastAsia="Times New Roman" w:cs="Arial"/>
          <w:i/>
          <w:lang w:eastAsia="da-DK"/>
        </w:rPr>
      </w:pPr>
    </w:p>
    <w:p w14:paraId="0122E38B" w14:textId="77777777" w:rsidR="00CB231C" w:rsidRPr="00CB231C" w:rsidRDefault="00CB231C" w:rsidP="000C33ED">
      <w:pPr>
        <w:numPr>
          <w:ilvl w:val="1"/>
          <w:numId w:val="6"/>
        </w:numPr>
        <w:spacing w:line="240" w:lineRule="auto"/>
        <w:contextualSpacing/>
        <w:jc w:val="left"/>
        <w:rPr>
          <w:rFonts w:eastAsia="Times New Roman" w:cs="Arial"/>
          <w:lang w:eastAsia="da-DK"/>
        </w:rPr>
      </w:pPr>
      <w:r w:rsidRPr="00CB231C">
        <w:rPr>
          <w:rFonts w:eastAsia="Times New Roman" w:cs="Arial"/>
          <w:lang w:eastAsia="da-DK"/>
        </w:rPr>
        <w:t>Antallet af gentagne Tage-imod besøg pr. borger er fastholdt eller reduceret set i forhold til 2015 niveauet.</w:t>
      </w:r>
      <w:r w:rsidRPr="00CB231C">
        <w:rPr>
          <w:rFonts w:eastAsia="Times New Roman" w:cs="Arial"/>
          <w:vertAlign w:val="superscript"/>
          <w:lang w:eastAsia="da-DK"/>
        </w:rPr>
        <w:footnoteReference w:id="3"/>
      </w:r>
    </w:p>
    <w:p w14:paraId="327FFAC7" w14:textId="77777777" w:rsidR="00CB231C" w:rsidRPr="00CB231C" w:rsidRDefault="00CB231C" w:rsidP="00CB231C">
      <w:pPr>
        <w:spacing w:line="240" w:lineRule="auto"/>
        <w:contextualSpacing/>
        <w:jc w:val="left"/>
        <w:rPr>
          <w:rFonts w:eastAsia="Times New Roman" w:cs="Arial"/>
          <w:lang w:eastAsia="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295"/>
        <w:gridCol w:w="1334"/>
        <w:gridCol w:w="1481"/>
        <w:gridCol w:w="1481"/>
        <w:gridCol w:w="1481"/>
      </w:tblGrid>
      <w:tr w:rsidR="00CB231C" w:rsidRPr="00CB231C" w14:paraId="6A62B5FB" w14:textId="77777777" w:rsidTr="008909FE">
        <w:tc>
          <w:tcPr>
            <w:tcW w:w="1327" w:type="pct"/>
            <w:tcBorders>
              <w:top w:val="single" w:sz="4" w:space="0" w:color="auto"/>
              <w:left w:val="single" w:sz="4" w:space="0" w:color="auto"/>
              <w:bottom w:val="single" w:sz="4" w:space="0" w:color="auto"/>
              <w:right w:val="single" w:sz="4" w:space="0" w:color="auto"/>
            </w:tcBorders>
            <w:shd w:val="clear" w:color="auto" w:fill="005584"/>
            <w:hideMark/>
          </w:tcPr>
          <w:p w14:paraId="72C46F5F" w14:textId="77777777" w:rsidR="00CB231C" w:rsidRPr="00CB231C" w:rsidRDefault="00CB231C" w:rsidP="00CB231C">
            <w:pPr>
              <w:spacing w:before="120" w:after="120"/>
              <w:rPr>
                <w:rFonts w:cs="Arial"/>
                <w:color w:val="FFFFFF" w:themeColor="background1"/>
                <w:sz w:val="16"/>
                <w:szCs w:val="16"/>
              </w:rPr>
            </w:pPr>
            <w:r w:rsidRPr="00CB231C">
              <w:rPr>
                <w:rFonts w:cs="Arial"/>
                <w:b/>
                <w:color w:val="FFFFFF" w:themeColor="background1"/>
                <w:sz w:val="16"/>
                <w:szCs w:val="16"/>
              </w:rPr>
              <w:t>Tværsektorielt og tværfagligt samarbejde</w:t>
            </w:r>
          </w:p>
        </w:tc>
        <w:tc>
          <w:tcPr>
            <w:tcW w:w="672" w:type="pct"/>
            <w:tcBorders>
              <w:top w:val="single" w:sz="4" w:space="0" w:color="auto"/>
              <w:left w:val="single" w:sz="4" w:space="0" w:color="auto"/>
              <w:bottom w:val="single" w:sz="4" w:space="0" w:color="auto"/>
              <w:right w:val="single" w:sz="4" w:space="0" w:color="auto"/>
            </w:tcBorders>
            <w:shd w:val="clear" w:color="auto" w:fill="005584"/>
            <w:hideMark/>
          </w:tcPr>
          <w:p w14:paraId="74F17500"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2015</w:t>
            </w:r>
          </w:p>
        </w:tc>
        <w:tc>
          <w:tcPr>
            <w:tcW w:w="693" w:type="pct"/>
            <w:tcBorders>
              <w:top w:val="single" w:sz="4" w:space="0" w:color="auto"/>
              <w:left w:val="single" w:sz="4" w:space="0" w:color="auto"/>
              <w:bottom w:val="single" w:sz="4" w:space="0" w:color="auto"/>
              <w:right w:val="single" w:sz="4" w:space="0" w:color="auto"/>
            </w:tcBorders>
            <w:shd w:val="clear" w:color="auto" w:fill="005584"/>
            <w:hideMark/>
          </w:tcPr>
          <w:p w14:paraId="6E226F5E"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2016</w:t>
            </w:r>
          </w:p>
        </w:tc>
        <w:tc>
          <w:tcPr>
            <w:tcW w:w="769" w:type="pct"/>
            <w:tcBorders>
              <w:top w:val="single" w:sz="4" w:space="0" w:color="auto"/>
              <w:left w:val="single" w:sz="4" w:space="0" w:color="auto"/>
              <w:bottom w:val="single" w:sz="4" w:space="0" w:color="auto"/>
              <w:right w:val="single" w:sz="4" w:space="0" w:color="auto"/>
            </w:tcBorders>
            <w:shd w:val="clear" w:color="auto" w:fill="005584"/>
            <w:hideMark/>
          </w:tcPr>
          <w:p w14:paraId="3A17586B"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2017</w:t>
            </w:r>
          </w:p>
        </w:tc>
        <w:tc>
          <w:tcPr>
            <w:tcW w:w="769" w:type="pct"/>
            <w:tcBorders>
              <w:top w:val="single" w:sz="4" w:space="0" w:color="auto"/>
              <w:left w:val="single" w:sz="4" w:space="0" w:color="auto"/>
              <w:bottom w:val="single" w:sz="4" w:space="0" w:color="auto"/>
              <w:right w:val="single" w:sz="4" w:space="0" w:color="auto"/>
            </w:tcBorders>
            <w:shd w:val="clear" w:color="auto" w:fill="005584"/>
          </w:tcPr>
          <w:p w14:paraId="2CA7D0AC"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2018</w:t>
            </w:r>
          </w:p>
          <w:p w14:paraId="3CFD1B1F" w14:textId="77777777" w:rsidR="00CB231C" w:rsidRPr="00CB231C" w:rsidRDefault="00CB231C" w:rsidP="00CB231C">
            <w:pPr>
              <w:spacing w:before="120" w:after="120"/>
              <w:jc w:val="center"/>
              <w:rPr>
                <w:rFonts w:cs="Arial"/>
                <w:b/>
                <w:color w:val="FFFFFF" w:themeColor="background1"/>
                <w:sz w:val="16"/>
                <w:szCs w:val="16"/>
              </w:rPr>
            </w:pPr>
          </w:p>
        </w:tc>
        <w:tc>
          <w:tcPr>
            <w:tcW w:w="769" w:type="pct"/>
            <w:tcBorders>
              <w:top w:val="single" w:sz="4" w:space="0" w:color="auto"/>
              <w:left w:val="single" w:sz="4" w:space="0" w:color="auto"/>
              <w:bottom w:val="single" w:sz="4" w:space="0" w:color="auto"/>
              <w:right w:val="single" w:sz="4" w:space="0" w:color="auto"/>
            </w:tcBorders>
            <w:shd w:val="clear" w:color="auto" w:fill="005584"/>
          </w:tcPr>
          <w:p w14:paraId="5506366C" w14:textId="77777777" w:rsidR="00CB231C" w:rsidRPr="00CB231C" w:rsidRDefault="00CB231C" w:rsidP="00CB231C">
            <w:pPr>
              <w:spacing w:before="120" w:after="120"/>
              <w:jc w:val="center"/>
              <w:rPr>
                <w:rFonts w:cs="Arial"/>
                <w:b/>
                <w:color w:val="FFFFFF" w:themeColor="background1"/>
                <w:sz w:val="16"/>
                <w:szCs w:val="16"/>
              </w:rPr>
            </w:pPr>
            <w:r w:rsidRPr="00CB231C">
              <w:rPr>
                <w:rFonts w:cs="Arial"/>
                <w:b/>
                <w:color w:val="FFFFFF" w:themeColor="background1"/>
                <w:sz w:val="16"/>
                <w:szCs w:val="16"/>
              </w:rPr>
              <w:t>2019</w:t>
            </w:r>
          </w:p>
        </w:tc>
      </w:tr>
      <w:tr w:rsidR="00CB231C" w:rsidRPr="00CB231C" w14:paraId="76927AF0" w14:textId="77777777" w:rsidTr="008909FE">
        <w:tc>
          <w:tcPr>
            <w:tcW w:w="1327" w:type="pct"/>
            <w:tcBorders>
              <w:top w:val="single" w:sz="4" w:space="0" w:color="auto"/>
              <w:left w:val="single" w:sz="4" w:space="0" w:color="auto"/>
              <w:bottom w:val="single" w:sz="4" w:space="0" w:color="auto"/>
              <w:right w:val="single" w:sz="4" w:space="0" w:color="auto"/>
            </w:tcBorders>
            <w:hideMark/>
          </w:tcPr>
          <w:p w14:paraId="67EC5BD6" w14:textId="77777777" w:rsidR="00CB231C" w:rsidRPr="00CB231C" w:rsidRDefault="00CB231C" w:rsidP="00CB231C">
            <w:pPr>
              <w:spacing w:before="120" w:after="120"/>
              <w:rPr>
                <w:rFonts w:cs="Arial"/>
                <w:sz w:val="16"/>
                <w:szCs w:val="16"/>
              </w:rPr>
            </w:pPr>
            <w:r w:rsidRPr="00CB231C">
              <w:rPr>
                <w:rFonts w:cs="Arial"/>
                <w:b/>
                <w:sz w:val="16"/>
                <w:szCs w:val="16"/>
              </w:rPr>
              <w:t xml:space="preserve">4.2.1 </w:t>
            </w:r>
            <w:r w:rsidRPr="00CB231C">
              <w:rPr>
                <w:rFonts w:cs="Arial"/>
                <w:sz w:val="16"/>
                <w:szCs w:val="16"/>
              </w:rPr>
              <w:t>Antal borgere med 2 Tage- imod besøg pr. år</w:t>
            </w:r>
          </w:p>
        </w:tc>
        <w:tc>
          <w:tcPr>
            <w:tcW w:w="672" w:type="pct"/>
            <w:tcBorders>
              <w:top w:val="single" w:sz="4" w:space="0" w:color="auto"/>
              <w:left w:val="single" w:sz="4" w:space="0" w:color="auto"/>
              <w:bottom w:val="single" w:sz="4" w:space="0" w:color="auto"/>
              <w:right w:val="single" w:sz="4" w:space="0" w:color="auto"/>
            </w:tcBorders>
          </w:tcPr>
          <w:p w14:paraId="718C1208" w14:textId="77777777" w:rsidR="00CB231C" w:rsidRPr="00CB231C" w:rsidRDefault="00CB231C" w:rsidP="00CB231C">
            <w:pPr>
              <w:spacing w:before="120" w:after="120"/>
              <w:jc w:val="center"/>
              <w:rPr>
                <w:rFonts w:cs="Arial"/>
                <w:sz w:val="16"/>
                <w:szCs w:val="16"/>
              </w:rPr>
            </w:pPr>
            <w:r w:rsidRPr="00CB231C">
              <w:rPr>
                <w:rFonts w:cs="Arial"/>
                <w:sz w:val="16"/>
                <w:szCs w:val="16"/>
              </w:rPr>
              <w:t>243</w:t>
            </w:r>
          </w:p>
        </w:tc>
        <w:tc>
          <w:tcPr>
            <w:tcW w:w="693" w:type="pct"/>
            <w:tcBorders>
              <w:top w:val="single" w:sz="4" w:space="0" w:color="auto"/>
              <w:left w:val="single" w:sz="4" w:space="0" w:color="auto"/>
              <w:bottom w:val="single" w:sz="4" w:space="0" w:color="auto"/>
              <w:right w:val="single" w:sz="4" w:space="0" w:color="auto"/>
            </w:tcBorders>
          </w:tcPr>
          <w:p w14:paraId="259CAF53" w14:textId="77777777" w:rsidR="00CB231C" w:rsidRPr="00CB231C" w:rsidRDefault="00CB231C" w:rsidP="00CB231C">
            <w:pPr>
              <w:spacing w:before="120" w:after="120"/>
              <w:jc w:val="center"/>
              <w:rPr>
                <w:rFonts w:cs="Arial"/>
                <w:sz w:val="16"/>
                <w:szCs w:val="16"/>
              </w:rPr>
            </w:pPr>
            <w:r w:rsidRPr="00CB231C">
              <w:rPr>
                <w:rFonts w:cs="Arial"/>
                <w:sz w:val="16"/>
                <w:szCs w:val="16"/>
              </w:rPr>
              <w:t>276</w:t>
            </w:r>
          </w:p>
        </w:tc>
        <w:tc>
          <w:tcPr>
            <w:tcW w:w="769" w:type="pct"/>
            <w:tcBorders>
              <w:top w:val="single" w:sz="4" w:space="0" w:color="auto"/>
              <w:left w:val="single" w:sz="4" w:space="0" w:color="auto"/>
              <w:bottom w:val="single" w:sz="4" w:space="0" w:color="auto"/>
              <w:right w:val="single" w:sz="4" w:space="0" w:color="auto"/>
            </w:tcBorders>
          </w:tcPr>
          <w:p w14:paraId="06FEC4B8" w14:textId="77777777" w:rsidR="00CB231C" w:rsidRPr="00CB231C" w:rsidRDefault="00CB231C" w:rsidP="00CB231C">
            <w:pPr>
              <w:spacing w:before="120" w:after="120"/>
              <w:jc w:val="center"/>
              <w:rPr>
                <w:rFonts w:cs="Arial"/>
                <w:sz w:val="16"/>
                <w:szCs w:val="16"/>
              </w:rPr>
            </w:pPr>
            <w:r w:rsidRPr="00CB231C">
              <w:rPr>
                <w:rFonts w:cs="Arial"/>
                <w:sz w:val="16"/>
                <w:szCs w:val="16"/>
              </w:rPr>
              <w:t>251</w:t>
            </w:r>
          </w:p>
        </w:tc>
        <w:tc>
          <w:tcPr>
            <w:tcW w:w="769" w:type="pct"/>
            <w:tcBorders>
              <w:top w:val="single" w:sz="4" w:space="0" w:color="auto"/>
              <w:left w:val="single" w:sz="4" w:space="0" w:color="auto"/>
              <w:bottom w:val="single" w:sz="4" w:space="0" w:color="auto"/>
              <w:right w:val="single" w:sz="4" w:space="0" w:color="auto"/>
            </w:tcBorders>
          </w:tcPr>
          <w:p w14:paraId="76CD77D8" w14:textId="77777777" w:rsidR="00CB231C" w:rsidRPr="00CB231C" w:rsidRDefault="00CB231C" w:rsidP="00CB231C">
            <w:pPr>
              <w:spacing w:before="120" w:after="120"/>
              <w:jc w:val="center"/>
              <w:rPr>
                <w:rFonts w:cs="Arial"/>
                <w:sz w:val="16"/>
                <w:szCs w:val="16"/>
              </w:rPr>
            </w:pPr>
            <w:r w:rsidRPr="00CB231C">
              <w:rPr>
                <w:rFonts w:cs="Arial"/>
                <w:sz w:val="16"/>
                <w:szCs w:val="16"/>
              </w:rPr>
              <w:t>242</w:t>
            </w:r>
          </w:p>
        </w:tc>
        <w:tc>
          <w:tcPr>
            <w:tcW w:w="769" w:type="pct"/>
            <w:tcBorders>
              <w:top w:val="single" w:sz="4" w:space="0" w:color="auto"/>
              <w:left w:val="single" w:sz="4" w:space="0" w:color="auto"/>
              <w:bottom w:val="single" w:sz="4" w:space="0" w:color="auto"/>
              <w:right w:val="single" w:sz="4" w:space="0" w:color="auto"/>
            </w:tcBorders>
          </w:tcPr>
          <w:p w14:paraId="437B91BB" w14:textId="77777777" w:rsidR="00CB231C" w:rsidRPr="00CB231C" w:rsidRDefault="00CB231C" w:rsidP="00CB231C">
            <w:pPr>
              <w:spacing w:before="120" w:after="120"/>
              <w:jc w:val="center"/>
              <w:rPr>
                <w:rFonts w:cs="Arial"/>
                <w:sz w:val="16"/>
                <w:szCs w:val="16"/>
              </w:rPr>
            </w:pPr>
            <w:r w:rsidRPr="00CB231C">
              <w:rPr>
                <w:rFonts w:cs="Arial"/>
                <w:sz w:val="16"/>
                <w:szCs w:val="16"/>
              </w:rPr>
              <w:t>259</w:t>
            </w:r>
          </w:p>
        </w:tc>
      </w:tr>
      <w:tr w:rsidR="00CB231C" w:rsidRPr="00CB231C" w14:paraId="0C8A3098" w14:textId="77777777" w:rsidTr="008909FE">
        <w:tc>
          <w:tcPr>
            <w:tcW w:w="1327" w:type="pct"/>
            <w:tcBorders>
              <w:top w:val="single" w:sz="4" w:space="0" w:color="auto"/>
              <w:left w:val="single" w:sz="4" w:space="0" w:color="auto"/>
              <w:bottom w:val="single" w:sz="4" w:space="0" w:color="auto"/>
              <w:right w:val="single" w:sz="4" w:space="0" w:color="auto"/>
            </w:tcBorders>
            <w:hideMark/>
          </w:tcPr>
          <w:p w14:paraId="6C833861" w14:textId="77777777" w:rsidR="00CB231C" w:rsidRPr="00CB231C" w:rsidRDefault="00CB231C" w:rsidP="00CB231C">
            <w:pPr>
              <w:spacing w:before="120" w:after="120"/>
              <w:rPr>
                <w:rFonts w:cs="Arial"/>
                <w:sz w:val="16"/>
                <w:szCs w:val="16"/>
              </w:rPr>
            </w:pPr>
            <w:r w:rsidRPr="00CB231C">
              <w:rPr>
                <w:rFonts w:cs="Arial"/>
                <w:b/>
                <w:sz w:val="16"/>
                <w:szCs w:val="16"/>
              </w:rPr>
              <w:t xml:space="preserve">4.2.2 </w:t>
            </w:r>
            <w:r w:rsidRPr="00CB231C">
              <w:rPr>
                <w:rFonts w:cs="Arial"/>
                <w:sz w:val="16"/>
                <w:szCs w:val="16"/>
              </w:rPr>
              <w:t>Antal borgere med 3 Tage- imod besøg pr. år</w:t>
            </w:r>
          </w:p>
        </w:tc>
        <w:tc>
          <w:tcPr>
            <w:tcW w:w="672" w:type="pct"/>
            <w:tcBorders>
              <w:top w:val="single" w:sz="4" w:space="0" w:color="auto"/>
              <w:left w:val="single" w:sz="4" w:space="0" w:color="auto"/>
              <w:bottom w:val="single" w:sz="4" w:space="0" w:color="auto"/>
              <w:right w:val="single" w:sz="4" w:space="0" w:color="auto"/>
            </w:tcBorders>
          </w:tcPr>
          <w:p w14:paraId="0116D05C" w14:textId="77777777" w:rsidR="00CB231C" w:rsidRPr="00CB231C" w:rsidRDefault="00CB231C" w:rsidP="00CB231C">
            <w:pPr>
              <w:spacing w:before="120" w:after="120"/>
              <w:jc w:val="center"/>
              <w:rPr>
                <w:rFonts w:cs="Arial"/>
                <w:sz w:val="16"/>
                <w:szCs w:val="16"/>
              </w:rPr>
            </w:pPr>
            <w:r w:rsidRPr="00CB231C">
              <w:rPr>
                <w:rFonts w:cs="Arial"/>
                <w:sz w:val="16"/>
                <w:szCs w:val="16"/>
              </w:rPr>
              <w:t>99</w:t>
            </w:r>
          </w:p>
        </w:tc>
        <w:tc>
          <w:tcPr>
            <w:tcW w:w="693" w:type="pct"/>
            <w:tcBorders>
              <w:top w:val="single" w:sz="4" w:space="0" w:color="auto"/>
              <w:left w:val="single" w:sz="4" w:space="0" w:color="auto"/>
              <w:bottom w:val="single" w:sz="4" w:space="0" w:color="auto"/>
              <w:right w:val="single" w:sz="4" w:space="0" w:color="auto"/>
            </w:tcBorders>
          </w:tcPr>
          <w:p w14:paraId="63441B48" w14:textId="77777777" w:rsidR="00CB231C" w:rsidRPr="00CB231C" w:rsidRDefault="00CB231C" w:rsidP="00CB231C">
            <w:pPr>
              <w:spacing w:before="120" w:after="120"/>
              <w:jc w:val="center"/>
              <w:rPr>
                <w:rFonts w:cs="Arial"/>
                <w:sz w:val="16"/>
                <w:szCs w:val="16"/>
              </w:rPr>
            </w:pPr>
            <w:r w:rsidRPr="00CB231C">
              <w:rPr>
                <w:rFonts w:cs="Arial"/>
                <w:sz w:val="16"/>
                <w:szCs w:val="16"/>
              </w:rPr>
              <w:t>108</w:t>
            </w:r>
          </w:p>
        </w:tc>
        <w:tc>
          <w:tcPr>
            <w:tcW w:w="769" w:type="pct"/>
            <w:tcBorders>
              <w:top w:val="single" w:sz="4" w:space="0" w:color="auto"/>
              <w:left w:val="single" w:sz="4" w:space="0" w:color="auto"/>
              <w:bottom w:val="single" w:sz="4" w:space="0" w:color="auto"/>
              <w:right w:val="single" w:sz="4" w:space="0" w:color="auto"/>
            </w:tcBorders>
          </w:tcPr>
          <w:p w14:paraId="46D78C66" w14:textId="77777777" w:rsidR="00CB231C" w:rsidRPr="00CB231C" w:rsidRDefault="00CB231C" w:rsidP="00CB231C">
            <w:pPr>
              <w:spacing w:before="120" w:after="120"/>
              <w:jc w:val="center"/>
              <w:rPr>
                <w:rFonts w:cs="Arial"/>
                <w:sz w:val="16"/>
                <w:szCs w:val="16"/>
              </w:rPr>
            </w:pPr>
            <w:r w:rsidRPr="00CB231C">
              <w:rPr>
                <w:rFonts w:cs="Arial"/>
                <w:sz w:val="16"/>
                <w:szCs w:val="16"/>
              </w:rPr>
              <w:t>103</w:t>
            </w:r>
          </w:p>
        </w:tc>
        <w:tc>
          <w:tcPr>
            <w:tcW w:w="769" w:type="pct"/>
            <w:tcBorders>
              <w:top w:val="single" w:sz="4" w:space="0" w:color="auto"/>
              <w:left w:val="single" w:sz="4" w:space="0" w:color="auto"/>
              <w:bottom w:val="single" w:sz="4" w:space="0" w:color="auto"/>
              <w:right w:val="single" w:sz="4" w:space="0" w:color="auto"/>
            </w:tcBorders>
          </w:tcPr>
          <w:p w14:paraId="5631F1EE" w14:textId="77777777" w:rsidR="00CB231C" w:rsidRPr="00CB231C" w:rsidRDefault="00CB231C" w:rsidP="00CB231C">
            <w:pPr>
              <w:spacing w:before="120" w:after="120"/>
              <w:jc w:val="center"/>
              <w:rPr>
                <w:rFonts w:cs="Arial"/>
                <w:sz w:val="16"/>
                <w:szCs w:val="16"/>
              </w:rPr>
            </w:pPr>
            <w:r w:rsidRPr="00CB231C">
              <w:rPr>
                <w:rFonts w:cs="Arial"/>
                <w:sz w:val="16"/>
                <w:szCs w:val="16"/>
              </w:rPr>
              <w:t>100</w:t>
            </w:r>
          </w:p>
        </w:tc>
        <w:tc>
          <w:tcPr>
            <w:tcW w:w="769" w:type="pct"/>
            <w:tcBorders>
              <w:top w:val="single" w:sz="4" w:space="0" w:color="auto"/>
              <w:left w:val="single" w:sz="4" w:space="0" w:color="auto"/>
              <w:bottom w:val="single" w:sz="4" w:space="0" w:color="auto"/>
              <w:right w:val="single" w:sz="4" w:space="0" w:color="auto"/>
            </w:tcBorders>
          </w:tcPr>
          <w:p w14:paraId="551B1F3C" w14:textId="77777777" w:rsidR="00CB231C" w:rsidRPr="00CB231C" w:rsidRDefault="00CB231C" w:rsidP="00CB231C">
            <w:pPr>
              <w:spacing w:before="120" w:after="120"/>
              <w:jc w:val="center"/>
              <w:rPr>
                <w:rFonts w:cs="Arial"/>
                <w:sz w:val="16"/>
                <w:szCs w:val="16"/>
              </w:rPr>
            </w:pPr>
            <w:r w:rsidRPr="00CB231C">
              <w:rPr>
                <w:rFonts w:cs="Arial"/>
                <w:sz w:val="16"/>
                <w:szCs w:val="16"/>
              </w:rPr>
              <w:t>100</w:t>
            </w:r>
          </w:p>
        </w:tc>
      </w:tr>
      <w:tr w:rsidR="00CB231C" w:rsidRPr="00CB231C" w14:paraId="54F0741E" w14:textId="77777777" w:rsidTr="008909FE">
        <w:tc>
          <w:tcPr>
            <w:tcW w:w="1327" w:type="pct"/>
            <w:tcBorders>
              <w:top w:val="single" w:sz="4" w:space="0" w:color="auto"/>
              <w:left w:val="single" w:sz="4" w:space="0" w:color="auto"/>
              <w:bottom w:val="single" w:sz="4" w:space="0" w:color="auto"/>
              <w:right w:val="single" w:sz="4" w:space="0" w:color="auto"/>
            </w:tcBorders>
            <w:hideMark/>
          </w:tcPr>
          <w:p w14:paraId="2C76EAFF" w14:textId="77777777" w:rsidR="00CB231C" w:rsidRPr="00CB231C" w:rsidRDefault="00CB231C" w:rsidP="00CB231C">
            <w:pPr>
              <w:spacing w:before="120" w:after="120"/>
              <w:rPr>
                <w:rFonts w:cs="Arial"/>
                <w:sz w:val="16"/>
                <w:szCs w:val="16"/>
              </w:rPr>
            </w:pPr>
            <w:r w:rsidRPr="00CB231C">
              <w:rPr>
                <w:rFonts w:cs="Arial"/>
                <w:b/>
                <w:sz w:val="16"/>
                <w:szCs w:val="16"/>
              </w:rPr>
              <w:t xml:space="preserve">4.2.3 </w:t>
            </w:r>
            <w:r w:rsidRPr="00CB231C">
              <w:rPr>
                <w:rFonts w:cs="Arial"/>
                <w:sz w:val="16"/>
                <w:szCs w:val="16"/>
              </w:rPr>
              <w:t>Antal borgere med 4 Tage- imod besøg pr. år</w:t>
            </w:r>
          </w:p>
        </w:tc>
        <w:tc>
          <w:tcPr>
            <w:tcW w:w="672" w:type="pct"/>
            <w:tcBorders>
              <w:top w:val="single" w:sz="4" w:space="0" w:color="auto"/>
              <w:left w:val="single" w:sz="4" w:space="0" w:color="auto"/>
              <w:bottom w:val="single" w:sz="4" w:space="0" w:color="auto"/>
              <w:right w:val="single" w:sz="4" w:space="0" w:color="auto"/>
            </w:tcBorders>
          </w:tcPr>
          <w:p w14:paraId="6921FFD1" w14:textId="77777777" w:rsidR="00CB231C" w:rsidRPr="00CB231C" w:rsidRDefault="00CB231C" w:rsidP="00CB231C">
            <w:pPr>
              <w:spacing w:before="120" w:after="120"/>
              <w:jc w:val="center"/>
              <w:rPr>
                <w:rFonts w:cs="Arial"/>
                <w:sz w:val="16"/>
                <w:szCs w:val="16"/>
              </w:rPr>
            </w:pPr>
            <w:r w:rsidRPr="00CB231C">
              <w:rPr>
                <w:rFonts w:cs="Arial"/>
                <w:sz w:val="16"/>
                <w:szCs w:val="16"/>
              </w:rPr>
              <w:t>53</w:t>
            </w:r>
          </w:p>
        </w:tc>
        <w:tc>
          <w:tcPr>
            <w:tcW w:w="693" w:type="pct"/>
            <w:tcBorders>
              <w:top w:val="single" w:sz="4" w:space="0" w:color="auto"/>
              <w:left w:val="single" w:sz="4" w:space="0" w:color="auto"/>
              <w:bottom w:val="single" w:sz="4" w:space="0" w:color="auto"/>
              <w:right w:val="single" w:sz="4" w:space="0" w:color="auto"/>
            </w:tcBorders>
          </w:tcPr>
          <w:p w14:paraId="585FE431" w14:textId="77777777" w:rsidR="00CB231C" w:rsidRPr="00CB231C" w:rsidRDefault="00CB231C" w:rsidP="00CB231C">
            <w:pPr>
              <w:spacing w:before="120" w:after="120"/>
              <w:jc w:val="center"/>
              <w:rPr>
                <w:rFonts w:cs="Arial"/>
                <w:sz w:val="16"/>
                <w:szCs w:val="16"/>
              </w:rPr>
            </w:pPr>
            <w:r w:rsidRPr="00CB231C">
              <w:rPr>
                <w:rFonts w:cs="Arial"/>
                <w:sz w:val="16"/>
                <w:szCs w:val="16"/>
              </w:rPr>
              <w:t>56</w:t>
            </w:r>
          </w:p>
        </w:tc>
        <w:tc>
          <w:tcPr>
            <w:tcW w:w="769" w:type="pct"/>
            <w:tcBorders>
              <w:top w:val="single" w:sz="4" w:space="0" w:color="auto"/>
              <w:left w:val="single" w:sz="4" w:space="0" w:color="auto"/>
              <w:bottom w:val="single" w:sz="4" w:space="0" w:color="auto"/>
              <w:right w:val="single" w:sz="4" w:space="0" w:color="auto"/>
            </w:tcBorders>
          </w:tcPr>
          <w:p w14:paraId="71C221E3" w14:textId="77777777" w:rsidR="00CB231C" w:rsidRPr="00CB231C" w:rsidRDefault="00CB231C" w:rsidP="00CB231C">
            <w:pPr>
              <w:spacing w:before="120" w:after="120"/>
              <w:jc w:val="center"/>
              <w:rPr>
                <w:rFonts w:cs="Arial"/>
                <w:sz w:val="16"/>
                <w:szCs w:val="16"/>
              </w:rPr>
            </w:pPr>
            <w:r w:rsidRPr="00CB231C">
              <w:rPr>
                <w:rFonts w:cs="Arial"/>
                <w:sz w:val="16"/>
                <w:szCs w:val="16"/>
              </w:rPr>
              <w:t>41</w:t>
            </w:r>
          </w:p>
        </w:tc>
        <w:tc>
          <w:tcPr>
            <w:tcW w:w="769" w:type="pct"/>
            <w:tcBorders>
              <w:top w:val="single" w:sz="4" w:space="0" w:color="auto"/>
              <w:left w:val="single" w:sz="4" w:space="0" w:color="auto"/>
              <w:bottom w:val="single" w:sz="4" w:space="0" w:color="auto"/>
              <w:right w:val="single" w:sz="4" w:space="0" w:color="auto"/>
            </w:tcBorders>
          </w:tcPr>
          <w:p w14:paraId="3F9AE57F" w14:textId="77777777" w:rsidR="00CB231C" w:rsidRPr="00CB231C" w:rsidRDefault="00CB231C" w:rsidP="00CB231C">
            <w:pPr>
              <w:spacing w:before="120" w:after="120"/>
              <w:jc w:val="center"/>
              <w:rPr>
                <w:rFonts w:cs="Arial"/>
                <w:sz w:val="16"/>
                <w:szCs w:val="16"/>
              </w:rPr>
            </w:pPr>
            <w:r w:rsidRPr="00CB231C">
              <w:rPr>
                <w:rFonts w:cs="Arial"/>
                <w:sz w:val="16"/>
                <w:szCs w:val="16"/>
              </w:rPr>
              <w:t>45</w:t>
            </w:r>
          </w:p>
        </w:tc>
        <w:tc>
          <w:tcPr>
            <w:tcW w:w="769" w:type="pct"/>
            <w:tcBorders>
              <w:top w:val="single" w:sz="4" w:space="0" w:color="auto"/>
              <w:left w:val="single" w:sz="4" w:space="0" w:color="auto"/>
              <w:bottom w:val="single" w:sz="4" w:space="0" w:color="auto"/>
              <w:right w:val="single" w:sz="4" w:space="0" w:color="auto"/>
            </w:tcBorders>
          </w:tcPr>
          <w:p w14:paraId="3462FF7F" w14:textId="77777777" w:rsidR="00CB231C" w:rsidRPr="00CB231C" w:rsidRDefault="00CB231C" w:rsidP="00CB231C">
            <w:pPr>
              <w:spacing w:before="120" w:after="120"/>
              <w:jc w:val="center"/>
              <w:rPr>
                <w:rFonts w:cs="Arial"/>
                <w:sz w:val="16"/>
                <w:szCs w:val="16"/>
              </w:rPr>
            </w:pPr>
            <w:r w:rsidRPr="00CB231C">
              <w:rPr>
                <w:rFonts w:cs="Arial"/>
                <w:sz w:val="16"/>
                <w:szCs w:val="16"/>
              </w:rPr>
              <w:t>32</w:t>
            </w:r>
          </w:p>
        </w:tc>
      </w:tr>
      <w:tr w:rsidR="00CB231C" w:rsidRPr="00CB231C" w14:paraId="18F02017" w14:textId="77777777" w:rsidTr="008909FE">
        <w:tc>
          <w:tcPr>
            <w:tcW w:w="1327" w:type="pct"/>
            <w:tcBorders>
              <w:top w:val="single" w:sz="4" w:space="0" w:color="auto"/>
              <w:left w:val="single" w:sz="4" w:space="0" w:color="auto"/>
              <w:bottom w:val="single" w:sz="4" w:space="0" w:color="auto"/>
              <w:right w:val="single" w:sz="4" w:space="0" w:color="auto"/>
            </w:tcBorders>
            <w:hideMark/>
          </w:tcPr>
          <w:p w14:paraId="27A37998" w14:textId="77777777" w:rsidR="00CB231C" w:rsidRPr="00CB231C" w:rsidRDefault="00CB231C" w:rsidP="00CB231C">
            <w:pPr>
              <w:spacing w:before="120" w:after="120"/>
              <w:rPr>
                <w:rFonts w:cs="Arial"/>
                <w:sz w:val="16"/>
                <w:szCs w:val="16"/>
              </w:rPr>
            </w:pPr>
            <w:r w:rsidRPr="00CB231C">
              <w:rPr>
                <w:rFonts w:cs="Arial"/>
                <w:b/>
                <w:sz w:val="16"/>
                <w:szCs w:val="16"/>
              </w:rPr>
              <w:t xml:space="preserve">4.2.4 </w:t>
            </w:r>
            <w:r w:rsidRPr="00CB231C">
              <w:rPr>
                <w:rFonts w:cs="Arial"/>
                <w:sz w:val="16"/>
                <w:szCs w:val="16"/>
              </w:rPr>
              <w:t>Antal borgere med 5 eller flere Tage- imod besøg pr. år</w:t>
            </w:r>
          </w:p>
        </w:tc>
        <w:tc>
          <w:tcPr>
            <w:tcW w:w="672" w:type="pct"/>
            <w:tcBorders>
              <w:top w:val="single" w:sz="4" w:space="0" w:color="auto"/>
              <w:left w:val="single" w:sz="4" w:space="0" w:color="auto"/>
              <w:bottom w:val="single" w:sz="4" w:space="0" w:color="auto"/>
              <w:right w:val="single" w:sz="4" w:space="0" w:color="auto"/>
            </w:tcBorders>
          </w:tcPr>
          <w:p w14:paraId="457C75C4" w14:textId="77777777" w:rsidR="00CB231C" w:rsidRPr="00CB231C" w:rsidRDefault="00CB231C" w:rsidP="00CB231C">
            <w:pPr>
              <w:spacing w:before="120" w:after="120"/>
              <w:jc w:val="center"/>
              <w:rPr>
                <w:rFonts w:cs="Arial"/>
                <w:sz w:val="16"/>
                <w:szCs w:val="16"/>
              </w:rPr>
            </w:pPr>
            <w:r w:rsidRPr="00CB231C">
              <w:rPr>
                <w:rFonts w:cs="Arial"/>
                <w:sz w:val="16"/>
                <w:szCs w:val="16"/>
              </w:rPr>
              <w:t>34</w:t>
            </w:r>
          </w:p>
        </w:tc>
        <w:tc>
          <w:tcPr>
            <w:tcW w:w="693" w:type="pct"/>
            <w:tcBorders>
              <w:top w:val="single" w:sz="4" w:space="0" w:color="auto"/>
              <w:left w:val="single" w:sz="4" w:space="0" w:color="auto"/>
              <w:bottom w:val="single" w:sz="4" w:space="0" w:color="auto"/>
              <w:right w:val="single" w:sz="4" w:space="0" w:color="auto"/>
            </w:tcBorders>
          </w:tcPr>
          <w:p w14:paraId="52BEA6DC" w14:textId="77777777" w:rsidR="00CB231C" w:rsidRPr="00CB231C" w:rsidRDefault="00CB231C" w:rsidP="00CB231C">
            <w:pPr>
              <w:spacing w:before="120" w:after="120"/>
              <w:jc w:val="center"/>
              <w:rPr>
                <w:rFonts w:cs="Arial"/>
                <w:sz w:val="16"/>
                <w:szCs w:val="16"/>
              </w:rPr>
            </w:pPr>
            <w:r w:rsidRPr="00CB231C">
              <w:rPr>
                <w:rFonts w:cs="Arial"/>
                <w:sz w:val="16"/>
                <w:szCs w:val="16"/>
              </w:rPr>
              <w:t>27</w:t>
            </w:r>
          </w:p>
        </w:tc>
        <w:tc>
          <w:tcPr>
            <w:tcW w:w="769" w:type="pct"/>
            <w:tcBorders>
              <w:top w:val="single" w:sz="4" w:space="0" w:color="auto"/>
              <w:left w:val="single" w:sz="4" w:space="0" w:color="auto"/>
              <w:bottom w:val="single" w:sz="4" w:space="0" w:color="auto"/>
              <w:right w:val="single" w:sz="4" w:space="0" w:color="auto"/>
            </w:tcBorders>
          </w:tcPr>
          <w:p w14:paraId="77142AC6" w14:textId="77777777" w:rsidR="00CB231C" w:rsidRPr="00CB231C" w:rsidRDefault="00CB231C" w:rsidP="00CB231C">
            <w:pPr>
              <w:spacing w:before="120" w:after="120"/>
              <w:jc w:val="center"/>
              <w:rPr>
                <w:rFonts w:cs="Arial"/>
                <w:sz w:val="16"/>
                <w:szCs w:val="16"/>
              </w:rPr>
            </w:pPr>
            <w:r w:rsidRPr="00CB231C">
              <w:rPr>
                <w:rFonts w:cs="Arial"/>
                <w:sz w:val="16"/>
                <w:szCs w:val="16"/>
              </w:rPr>
              <w:t>29</w:t>
            </w:r>
          </w:p>
        </w:tc>
        <w:tc>
          <w:tcPr>
            <w:tcW w:w="769" w:type="pct"/>
            <w:tcBorders>
              <w:top w:val="single" w:sz="4" w:space="0" w:color="auto"/>
              <w:left w:val="single" w:sz="4" w:space="0" w:color="auto"/>
              <w:bottom w:val="single" w:sz="4" w:space="0" w:color="auto"/>
              <w:right w:val="single" w:sz="4" w:space="0" w:color="auto"/>
            </w:tcBorders>
          </w:tcPr>
          <w:p w14:paraId="5BB9DA80" w14:textId="77777777" w:rsidR="00CB231C" w:rsidRPr="00CB231C" w:rsidRDefault="00CB231C" w:rsidP="00CB231C">
            <w:pPr>
              <w:spacing w:before="120" w:after="120"/>
              <w:jc w:val="center"/>
              <w:rPr>
                <w:rFonts w:cs="Arial"/>
                <w:sz w:val="16"/>
                <w:szCs w:val="16"/>
              </w:rPr>
            </w:pPr>
            <w:r w:rsidRPr="00CB231C">
              <w:rPr>
                <w:rFonts w:cs="Arial"/>
                <w:sz w:val="16"/>
                <w:szCs w:val="16"/>
              </w:rPr>
              <w:t>36</w:t>
            </w:r>
          </w:p>
        </w:tc>
        <w:tc>
          <w:tcPr>
            <w:tcW w:w="769" w:type="pct"/>
            <w:tcBorders>
              <w:top w:val="single" w:sz="4" w:space="0" w:color="auto"/>
              <w:left w:val="single" w:sz="4" w:space="0" w:color="auto"/>
              <w:bottom w:val="single" w:sz="4" w:space="0" w:color="auto"/>
              <w:right w:val="single" w:sz="4" w:space="0" w:color="auto"/>
            </w:tcBorders>
          </w:tcPr>
          <w:p w14:paraId="040041FC" w14:textId="77777777" w:rsidR="00CB231C" w:rsidRPr="00CB231C" w:rsidRDefault="00CB231C" w:rsidP="00CB231C">
            <w:pPr>
              <w:spacing w:before="120" w:after="120"/>
              <w:jc w:val="center"/>
              <w:rPr>
                <w:rFonts w:cs="Arial"/>
                <w:sz w:val="16"/>
                <w:szCs w:val="16"/>
              </w:rPr>
            </w:pPr>
            <w:r w:rsidRPr="00CB231C">
              <w:rPr>
                <w:rFonts w:cs="Arial"/>
                <w:sz w:val="16"/>
                <w:szCs w:val="16"/>
              </w:rPr>
              <w:t>32</w:t>
            </w:r>
          </w:p>
        </w:tc>
      </w:tr>
      <w:tr w:rsidR="00CB231C" w:rsidRPr="00CB231C" w14:paraId="29AB6CAB" w14:textId="77777777" w:rsidTr="008909FE">
        <w:tc>
          <w:tcPr>
            <w:tcW w:w="1327" w:type="pct"/>
            <w:tcBorders>
              <w:top w:val="single" w:sz="4" w:space="0" w:color="auto"/>
              <w:left w:val="single" w:sz="4" w:space="0" w:color="auto"/>
              <w:bottom w:val="single" w:sz="4" w:space="0" w:color="auto"/>
              <w:right w:val="single" w:sz="4" w:space="0" w:color="auto"/>
            </w:tcBorders>
            <w:hideMark/>
          </w:tcPr>
          <w:p w14:paraId="4F0BC708" w14:textId="77777777" w:rsidR="00CB231C" w:rsidRPr="00CB231C" w:rsidRDefault="00CB231C" w:rsidP="00CB231C">
            <w:pPr>
              <w:spacing w:before="120" w:after="120"/>
              <w:rPr>
                <w:rFonts w:cs="Arial"/>
                <w:b/>
                <w:sz w:val="16"/>
                <w:szCs w:val="16"/>
              </w:rPr>
            </w:pPr>
            <w:r w:rsidRPr="00CB231C">
              <w:rPr>
                <w:rFonts w:cs="Arial"/>
                <w:b/>
                <w:sz w:val="16"/>
                <w:szCs w:val="16"/>
              </w:rPr>
              <w:t xml:space="preserve">4.2.5 </w:t>
            </w:r>
            <w:r w:rsidRPr="00CB231C">
              <w:rPr>
                <w:rFonts w:cs="Arial"/>
                <w:sz w:val="16"/>
                <w:szCs w:val="16"/>
              </w:rPr>
              <w:t>Antal borgere med 1 Tage- imod besøg pr. år</w:t>
            </w:r>
            <w:r w:rsidRPr="00CB231C">
              <w:rPr>
                <w:rFonts w:cs="Arial"/>
                <w:b/>
                <w:sz w:val="16"/>
                <w:szCs w:val="16"/>
              </w:rPr>
              <w:t xml:space="preserve"> </w:t>
            </w:r>
          </w:p>
        </w:tc>
        <w:tc>
          <w:tcPr>
            <w:tcW w:w="672" w:type="pct"/>
            <w:tcBorders>
              <w:top w:val="single" w:sz="4" w:space="0" w:color="auto"/>
              <w:left w:val="single" w:sz="4" w:space="0" w:color="auto"/>
              <w:bottom w:val="single" w:sz="4" w:space="0" w:color="auto"/>
              <w:right w:val="single" w:sz="4" w:space="0" w:color="auto"/>
            </w:tcBorders>
          </w:tcPr>
          <w:p w14:paraId="11DF4BFC" w14:textId="77777777" w:rsidR="00CB231C" w:rsidRPr="00CB231C" w:rsidRDefault="00CB231C" w:rsidP="00CB231C">
            <w:pPr>
              <w:spacing w:before="120" w:after="120"/>
              <w:jc w:val="center"/>
              <w:rPr>
                <w:rFonts w:cs="Arial"/>
                <w:sz w:val="16"/>
                <w:szCs w:val="16"/>
              </w:rPr>
            </w:pPr>
            <w:r w:rsidRPr="00CB231C">
              <w:rPr>
                <w:rFonts w:cs="Arial"/>
                <w:sz w:val="16"/>
                <w:szCs w:val="16"/>
              </w:rPr>
              <w:t>814</w:t>
            </w:r>
          </w:p>
        </w:tc>
        <w:tc>
          <w:tcPr>
            <w:tcW w:w="693" w:type="pct"/>
            <w:tcBorders>
              <w:top w:val="single" w:sz="4" w:space="0" w:color="auto"/>
              <w:left w:val="single" w:sz="4" w:space="0" w:color="auto"/>
              <w:bottom w:val="single" w:sz="4" w:space="0" w:color="auto"/>
              <w:right w:val="single" w:sz="4" w:space="0" w:color="auto"/>
            </w:tcBorders>
          </w:tcPr>
          <w:p w14:paraId="3E72C05D" w14:textId="77777777" w:rsidR="00CB231C" w:rsidRPr="00CB231C" w:rsidRDefault="00CB231C" w:rsidP="00CB231C">
            <w:pPr>
              <w:spacing w:before="120" w:after="120"/>
              <w:jc w:val="center"/>
              <w:rPr>
                <w:rFonts w:cs="Arial"/>
                <w:sz w:val="16"/>
                <w:szCs w:val="16"/>
              </w:rPr>
            </w:pPr>
            <w:r w:rsidRPr="00CB231C">
              <w:rPr>
                <w:rFonts w:cs="Arial"/>
                <w:sz w:val="16"/>
                <w:szCs w:val="16"/>
              </w:rPr>
              <w:t>842</w:t>
            </w:r>
          </w:p>
        </w:tc>
        <w:tc>
          <w:tcPr>
            <w:tcW w:w="769" w:type="pct"/>
            <w:tcBorders>
              <w:top w:val="single" w:sz="4" w:space="0" w:color="auto"/>
              <w:left w:val="single" w:sz="4" w:space="0" w:color="auto"/>
              <w:bottom w:val="single" w:sz="4" w:space="0" w:color="auto"/>
              <w:right w:val="single" w:sz="4" w:space="0" w:color="auto"/>
            </w:tcBorders>
          </w:tcPr>
          <w:p w14:paraId="534A8401" w14:textId="77777777" w:rsidR="00CB231C" w:rsidRPr="00CB231C" w:rsidRDefault="00CB231C" w:rsidP="00CB231C">
            <w:pPr>
              <w:spacing w:before="120" w:after="120"/>
              <w:jc w:val="center"/>
              <w:rPr>
                <w:rFonts w:cs="Arial"/>
                <w:sz w:val="16"/>
                <w:szCs w:val="16"/>
              </w:rPr>
            </w:pPr>
            <w:r w:rsidRPr="00CB231C">
              <w:rPr>
                <w:rFonts w:cs="Arial"/>
                <w:sz w:val="16"/>
                <w:szCs w:val="16"/>
              </w:rPr>
              <w:t>811</w:t>
            </w:r>
          </w:p>
        </w:tc>
        <w:tc>
          <w:tcPr>
            <w:tcW w:w="769" w:type="pct"/>
            <w:tcBorders>
              <w:top w:val="single" w:sz="4" w:space="0" w:color="auto"/>
              <w:left w:val="single" w:sz="4" w:space="0" w:color="auto"/>
              <w:bottom w:val="single" w:sz="4" w:space="0" w:color="auto"/>
              <w:right w:val="single" w:sz="4" w:space="0" w:color="auto"/>
            </w:tcBorders>
          </w:tcPr>
          <w:p w14:paraId="6CB6FA7E" w14:textId="77777777" w:rsidR="00CB231C" w:rsidRPr="00CB231C" w:rsidRDefault="00CB231C" w:rsidP="00CB231C">
            <w:pPr>
              <w:spacing w:before="120" w:after="120"/>
              <w:jc w:val="center"/>
              <w:rPr>
                <w:rFonts w:cs="Arial"/>
                <w:sz w:val="16"/>
                <w:szCs w:val="16"/>
              </w:rPr>
            </w:pPr>
            <w:r w:rsidRPr="00CB231C">
              <w:rPr>
                <w:rFonts w:cs="Arial"/>
                <w:sz w:val="16"/>
                <w:szCs w:val="16"/>
              </w:rPr>
              <w:t>836</w:t>
            </w:r>
          </w:p>
        </w:tc>
        <w:tc>
          <w:tcPr>
            <w:tcW w:w="769" w:type="pct"/>
            <w:tcBorders>
              <w:top w:val="single" w:sz="4" w:space="0" w:color="auto"/>
              <w:left w:val="single" w:sz="4" w:space="0" w:color="auto"/>
              <w:bottom w:val="single" w:sz="4" w:space="0" w:color="auto"/>
              <w:right w:val="single" w:sz="4" w:space="0" w:color="auto"/>
            </w:tcBorders>
          </w:tcPr>
          <w:p w14:paraId="42B4B5B3" w14:textId="77777777" w:rsidR="00CB231C" w:rsidRPr="00CB231C" w:rsidRDefault="00CB231C" w:rsidP="00CB231C">
            <w:pPr>
              <w:spacing w:before="120" w:after="120"/>
              <w:jc w:val="center"/>
              <w:rPr>
                <w:rFonts w:cs="Arial"/>
                <w:sz w:val="16"/>
                <w:szCs w:val="16"/>
              </w:rPr>
            </w:pPr>
            <w:r w:rsidRPr="00CB231C">
              <w:rPr>
                <w:rFonts w:cs="Arial"/>
                <w:sz w:val="16"/>
                <w:szCs w:val="16"/>
              </w:rPr>
              <w:t>850</w:t>
            </w:r>
          </w:p>
        </w:tc>
      </w:tr>
    </w:tbl>
    <w:p w14:paraId="3074B164" w14:textId="77777777" w:rsidR="00CB231C" w:rsidRPr="00CB231C" w:rsidRDefault="00CB231C" w:rsidP="00CB231C">
      <w:pPr>
        <w:spacing w:line="240" w:lineRule="auto"/>
        <w:contextualSpacing/>
        <w:jc w:val="left"/>
        <w:rPr>
          <w:rFonts w:eastAsia="Times New Roman" w:cs="Arial"/>
          <w:lang w:eastAsia="da-DK"/>
        </w:rPr>
      </w:pPr>
    </w:p>
    <w:p w14:paraId="07C617EF" w14:textId="77777777" w:rsidR="00CB231C" w:rsidRPr="00CB231C" w:rsidRDefault="00CB231C" w:rsidP="00CB231C">
      <w:pPr>
        <w:spacing w:line="240" w:lineRule="auto"/>
        <w:rPr>
          <w:rFonts w:eastAsia="Times New Roman" w:cs="Arial"/>
          <w:lang w:eastAsia="da-DK"/>
        </w:rPr>
      </w:pPr>
      <w:r w:rsidRPr="00CB231C">
        <w:rPr>
          <w:rFonts w:eastAsia="Times New Roman" w:cs="Arial"/>
          <w:lang w:eastAsia="da-DK"/>
        </w:rPr>
        <w:t>Tage-imod besøg er en særlig indsats ved sygeplejersker, der sikrer tæt opfølgning på patientforløbet straks efter udskrivelse fra sygehus, fra midlertidigt ophold og fra ophold på akutstue. Sygeplejersken besøger borgeren i eget hjem ca. 3 timer efter udskrivelse og igen indenfor 1 uge, såfremt det vurderes at være nødvendigt. Tage-imod besøg sikrer mod unødig indlæggelse på sygehus, og giver borgeren den fornødne tryghed til at være patient i eget hjem. Besøg nummer to foretages, hvor der er behov for opfølgning inden for den første uge. Det er typisk tilfældet hvor der ikke er et tæt forløb af pleje og sygepleje i øvrigt.</w:t>
      </w:r>
    </w:p>
    <w:p w14:paraId="5590CDB1" w14:textId="77777777" w:rsidR="00CB231C" w:rsidRPr="00CB231C" w:rsidRDefault="00CB231C" w:rsidP="00CB231C">
      <w:pPr>
        <w:spacing w:line="240" w:lineRule="auto"/>
        <w:rPr>
          <w:rFonts w:eastAsia="Times New Roman" w:cs="Arial"/>
          <w:lang w:eastAsia="da-DK"/>
        </w:rPr>
      </w:pPr>
    </w:p>
    <w:p w14:paraId="2F2FDD0A" w14:textId="77777777" w:rsidR="00CB231C" w:rsidRPr="00CB231C" w:rsidRDefault="00CB231C" w:rsidP="00CB231C">
      <w:pPr>
        <w:spacing w:line="240" w:lineRule="auto"/>
        <w:rPr>
          <w:rFonts w:eastAsia="Times New Roman" w:cs="Arial"/>
          <w:lang w:eastAsia="da-DK"/>
        </w:rPr>
      </w:pPr>
      <w:r w:rsidRPr="00CB231C">
        <w:rPr>
          <w:rFonts w:eastAsia="Times New Roman" w:cs="Arial"/>
          <w:lang w:eastAsia="da-DK"/>
        </w:rPr>
        <w:t>Tage-imod besøg er sammen med akutstuer og midlertidig aflastning et godt alternativ til de korte 0-dages indlæggelser på sygehus.</w:t>
      </w:r>
    </w:p>
    <w:p w14:paraId="5A3F8506" w14:textId="77777777" w:rsidR="00CB231C" w:rsidRPr="00CB231C" w:rsidRDefault="00CB231C" w:rsidP="00CB231C">
      <w:pPr>
        <w:spacing w:line="240" w:lineRule="auto"/>
        <w:rPr>
          <w:rFonts w:eastAsia="Times New Roman" w:cs="Arial"/>
          <w:lang w:eastAsia="da-DK"/>
        </w:rPr>
      </w:pPr>
      <w:r w:rsidRPr="00CB231C">
        <w:rPr>
          <w:rFonts w:eastAsia="Times New Roman" w:cs="Arial"/>
          <w:lang w:eastAsia="da-DK"/>
        </w:rPr>
        <w:t>Der stiles imod at antallet af Tage-imod besøg har en profil med faldende eller stagnerende antal og en overvægt af højst 2 Tage-imod besøg svarende til 1 indlæggelse med to besøg i hjemmet efter udskrivelse eller 1 indlæggelse med 1 besøg på aflastningsophold og 1 besøg efter aflastningsopholdet. Opgørelsen er et mindre præcist udtryk for om unødige genindlæggelser undgås, da en del indlæggelser er åbne indlæggelser og derfor gerne må forekomme.</w:t>
      </w:r>
    </w:p>
    <w:p w14:paraId="51DF2074" w14:textId="77777777" w:rsidR="00CB231C" w:rsidRPr="00CB231C" w:rsidRDefault="00CB231C" w:rsidP="00CB231C">
      <w:pPr>
        <w:spacing w:line="240" w:lineRule="auto"/>
        <w:rPr>
          <w:rFonts w:eastAsia="Times New Roman" w:cs="Arial"/>
          <w:lang w:eastAsia="da-DK"/>
        </w:rPr>
      </w:pPr>
    </w:p>
    <w:p w14:paraId="77ECE3D8" w14:textId="77777777" w:rsidR="00CB231C" w:rsidRPr="00CB231C" w:rsidRDefault="00CB231C" w:rsidP="00CB231C">
      <w:pPr>
        <w:spacing w:line="240" w:lineRule="auto"/>
        <w:rPr>
          <w:rFonts w:eastAsia="Times New Roman" w:cs="Arial"/>
          <w:lang w:eastAsia="da-DK"/>
        </w:rPr>
      </w:pPr>
      <w:r w:rsidRPr="00CB231C">
        <w:rPr>
          <w:rFonts w:eastAsia="Times New Roman" w:cs="Arial"/>
          <w:lang w:eastAsia="da-DK"/>
        </w:rPr>
        <w:t>Målet er nået.</w:t>
      </w:r>
    </w:p>
    <w:p w14:paraId="55EDD046" w14:textId="77777777" w:rsidR="00CB231C" w:rsidRPr="00CB231C" w:rsidRDefault="00CB231C" w:rsidP="00CB231C"/>
    <w:p w14:paraId="1F5C028C" w14:textId="77777777" w:rsidR="001E2D00" w:rsidRDefault="001E2D00" w:rsidP="00BD48BB">
      <w:pPr>
        <w:pStyle w:val="NormalWeb"/>
        <w:spacing w:line="276" w:lineRule="auto"/>
        <w:jc w:val="both"/>
        <w:textAlignment w:val="top"/>
        <w:rPr>
          <w:rFonts w:cs="Arial"/>
          <w:color w:val="000000"/>
          <w:sz w:val="22"/>
        </w:rPr>
      </w:pPr>
      <w:r>
        <w:rPr>
          <w:rFonts w:cs="Arial"/>
          <w:color w:val="000000"/>
          <w:sz w:val="22"/>
        </w:rPr>
        <w:br w:type="page"/>
      </w:r>
    </w:p>
    <w:p w14:paraId="27DA64AA" w14:textId="77777777" w:rsidR="00B05957" w:rsidRPr="00B05957" w:rsidRDefault="009E7819" w:rsidP="00B05957">
      <w:pPr>
        <w:pStyle w:val="Overskrift2"/>
        <w:rPr>
          <w:rFonts w:eastAsia="Times New Roman"/>
        </w:rPr>
      </w:pPr>
      <w:bookmarkStart w:id="13" w:name="_Toc36378675"/>
      <w:r>
        <w:rPr>
          <w:rFonts w:eastAsia="Times New Roman"/>
        </w:rPr>
        <w:t>Udvalget for Social og Psykiatri</w:t>
      </w:r>
      <w:bookmarkEnd w:id="13"/>
    </w:p>
    <w:p w14:paraId="0054A341" w14:textId="77777777" w:rsidR="00B05957" w:rsidRPr="00B05957" w:rsidRDefault="00B05957" w:rsidP="00B05957">
      <w:pPr>
        <w:pStyle w:val="Overskrift3"/>
        <w:rPr>
          <w:rFonts w:eastAsia="Times New Roman"/>
        </w:rPr>
      </w:pPr>
      <w:bookmarkStart w:id="14" w:name="_Toc36378676"/>
      <w:r w:rsidRPr="00B05957">
        <w:rPr>
          <w:rFonts w:eastAsia="Times New Roman"/>
        </w:rPr>
        <w:t>Politikområde</w:t>
      </w:r>
      <w:r>
        <w:rPr>
          <w:rFonts w:eastAsia="Times New Roman"/>
        </w:rPr>
        <w:t>:</w:t>
      </w:r>
      <w:r w:rsidRPr="00B05957">
        <w:rPr>
          <w:rFonts w:eastAsia="Times New Roman"/>
        </w:rPr>
        <w:t xml:space="preserve"> Psykiatri </w:t>
      </w:r>
      <w:r>
        <w:rPr>
          <w:rFonts w:eastAsia="Times New Roman"/>
        </w:rPr>
        <w:t>og H</w:t>
      </w:r>
      <w:r w:rsidRPr="00B05957">
        <w:rPr>
          <w:rFonts w:eastAsia="Times New Roman"/>
        </w:rPr>
        <w:t>andicap</w:t>
      </w:r>
      <w:bookmarkEnd w:id="14"/>
    </w:p>
    <w:p w14:paraId="4A07B1C1" w14:textId="77777777" w:rsidR="00B05957" w:rsidRPr="00B05957" w:rsidRDefault="00B05957" w:rsidP="00B05957"/>
    <w:p w14:paraId="243B1B59" w14:textId="77777777" w:rsidR="00B05957" w:rsidRDefault="00B05957" w:rsidP="00B05957">
      <w:pPr>
        <w:rPr>
          <w:b/>
        </w:rPr>
      </w:pPr>
      <w:r w:rsidRPr="00B05957">
        <w:rPr>
          <w:b/>
        </w:rPr>
        <w:t>Resultat af drift</w:t>
      </w:r>
    </w:p>
    <w:p w14:paraId="0A94EC38" w14:textId="77777777" w:rsidR="00B05957" w:rsidRDefault="00B05957" w:rsidP="00B05957"/>
    <w:tbl>
      <w:tblPr>
        <w:tblW w:w="8830" w:type="dxa"/>
        <w:tblInd w:w="5" w:type="dxa"/>
        <w:tblCellMar>
          <w:left w:w="70" w:type="dxa"/>
          <w:right w:w="70" w:type="dxa"/>
        </w:tblCellMar>
        <w:tblLook w:val="04A0" w:firstRow="1" w:lastRow="0" w:firstColumn="1" w:lastColumn="0" w:noHBand="0" w:noVBand="1"/>
      </w:tblPr>
      <w:tblGrid>
        <w:gridCol w:w="3180"/>
        <w:gridCol w:w="376"/>
        <w:gridCol w:w="960"/>
        <w:gridCol w:w="960"/>
        <w:gridCol w:w="1060"/>
        <w:gridCol w:w="1120"/>
        <w:gridCol w:w="1180"/>
      </w:tblGrid>
      <w:tr w:rsidR="008909FE" w:rsidRPr="008909FE" w14:paraId="4389443F" w14:textId="77777777" w:rsidTr="008909FE">
        <w:trPr>
          <w:trHeight w:val="990"/>
        </w:trPr>
        <w:tc>
          <w:tcPr>
            <w:tcW w:w="3180" w:type="dxa"/>
            <w:tcBorders>
              <w:top w:val="single" w:sz="4" w:space="0" w:color="auto"/>
              <w:left w:val="single" w:sz="4" w:space="0" w:color="auto"/>
              <w:bottom w:val="single" w:sz="4" w:space="0" w:color="auto"/>
              <w:right w:val="single" w:sz="4" w:space="0" w:color="auto"/>
            </w:tcBorders>
            <w:shd w:val="clear" w:color="000000" w:fill="3DA15A"/>
            <w:vAlign w:val="bottom"/>
            <w:hideMark/>
          </w:tcPr>
          <w:p w14:paraId="0E36CD61" w14:textId="77777777" w:rsidR="008909FE" w:rsidRPr="008909FE" w:rsidRDefault="008909FE" w:rsidP="008909FE">
            <w:pPr>
              <w:jc w:val="left"/>
              <w:rPr>
                <w:rFonts w:ascii="Verdana" w:hAnsi="Verdana" w:cs="Calibri"/>
                <w:b/>
                <w:bCs/>
                <w:color w:val="FFFFFF"/>
              </w:rPr>
            </w:pPr>
            <w:r w:rsidRPr="008909FE">
              <w:rPr>
                <w:rFonts w:ascii="Verdana" w:hAnsi="Verdana" w:cs="Calibri"/>
                <w:b/>
                <w:bCs/>
                <w:color w:val="FFFFFF"/>
              </w:rPr>
              <w:t>Psykiatri og Handicap</w:t>
            </w:r>
          </w:p>
        </w:tc>
        <w:tc>
          <w:tcPr>
            <w:tcW w:w="370"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14:paraId="6771BC15" w14:textId="77777777" w:rsidR="008909FE" w:rsidRPr="008909FE" w:rsidRDefault="008909FE" w:rsidP="008909FE">
            <w:pPr>
              <w:rPr>
                <w:rFonts w:ascii="Verdana" w:hAnsi="Verdana" w:cs="Calibri"/>
                <w:b/>
                <w:bCs/>
                <w:color w:val="FFFFFF"/>
                <w:sz w:val="16"/>
                <w:szCs w:val="16"/>
              </w:rPr>
            </w:pPr>
            <w:r w:rsidRPr="008909FE">
              <w:rPr>
                <w:rFonts w:ascii="Verdana" w:hAnsi="Verdana" w:cs="Calibri"/>
                <w:b/>
                <w:bCs/>
                <w:color w:val="FFFFFF"/>
                <w:sz w:val="16"/>
                <w:szCs w:val="16"/>
              </w:rPr>
              <w:t>Note</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14:paraId="1149542A" w14:textId="77777777" w:rsidR="008909FE" w:rsidRPr="008909FE" w:rsidRDefault="008909FE" w:rsidP="008909FE">
            <w:pPr>
              <w:jc w:val="center"/>
              <w:rPr>
                <w:rFonts w:ascii="Verdana" w:hAnsi="Verdana" w:cs="Calibri"/>
                <w:b/>
                <w:bCs/>
                <w:color w:val="FFFFFF"/>
                <w:sz w:val="16"/>
                <w:szCs w:val="16"/>
              </w:rPr>
            </w:pPr>
            <w:r w:rsidRPr="008909FE">
              <w:rPr>
                <w:rFonts w:ascii="Verdana" w:hAnsi="Verdana" w:cs="Calibri"/>
                <w:b/>
                <w:bCs/>
                <w:color w:val="FFFFFF"/>
                <w:sz w:val="16"/>
                <w:szCs w:val="16"/>
              </w:rPr>
              <w:t>Opr. Budget</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14:paraId="452E7D44" w14:textId="77777777" w:rsidR="008909FE" w:rsidRPr="008909FE" w:rsidRDefault="008909FE" w:rsidP="008909FE">
            <w:pPr>
              <w:jc w:val="center"/>
              <w:rPr>
                <w:rFonts w:ascii="Verdana" w:hAnsi="Verdana" w:cs="Calibri"/>
                <w:b/>
                <w:bCs/>
                <w:color w:val="FFFFFF"/>
                <w:sz w:val="16"/>
                <w:szCs w:val="16"/>
              </w:rPr>
            </w:pPr>
            <w:r w:rsidRPr="008909FE">
              <w:rPr>
                <w:rFonts w:ascii="Verdana" w:hAnsi="Verdana" w:cs="Calibri"/>
                <w:b/>
                <w:bCs/>
                <w:color w:val="FFFFFF"/>
                <w:sz w:val="16"/>
                <w:szCs w:val="16"/>
              </w:rPr>
              <w:t>Korr. budget</w:t>
            </w:r>
          </w:p>
        </w:tc>
        <w:tc>
          <w:tcPr>
            <w:tcW w:w="1060" w:type="dxa"/>
            <w:tcBorders>
              <w:top w:val="single" w:sz="4" w:space="0" w:color="auto"/>
              <w:left w:val="nil"/>
              <w:bottom w:val="single" w:sz="4" w:space="0" w:color="auto"/>
              <w:right w:val="single" w:sz="4" w:space="0" w:color="auto"/>
            </w:tcBorders>
            <w:shd w:val="clear" w:color="000000" w:fill="3DA15A"/>
            <w:vAlign w:val="bottom"/>
            <w:hideMark/>
          </w:tcPr>
          <w:p w14:paraId="23886169" w14:textId="77777777" w:rsidR="008909FE" w:rsidRPr="008909FE" w:rsidRDefault="008909FE" w:rsidP="008909FE">
            <w:pPr>
              <w:jc w:val="center"/>
              <w:rPr>
                <w:rFonts w:ascii="Verdana" w:hAnsi="Verdana" w:cs="Calibri"/>
                <w:b/>
                <w:bCs/>
                <w:color w:val="FFFFFF"/>
                <w:sz w:val="16"/>
                <w:szCs w:val="16"/>
              </w:rPr>
            </w:pPr>
            <w:r w:rsidRPr="008909FE">
              <w:rPr>
                <w:rFonts w:ascii="Verdana" w:hAnsi="Verdana" w:cs="Calibri"/>
                <w:b/>
                <w:bCs/>
                <w:color w:val="FFFFFF"/>
                <w:sz w:val="16"/>
                <w:szCs w:val="16"/>
              </w:rPr>
              <w:t>Regnskab 2019</w:t>
            </w:r>
          </w:p>
        </w:tc>
        <w:tc>
          <w:tcPr>
            <w:tcW w:w="1120" w:type="dxa"/>
            <w:tcBorders>
              <w:top w:val="single" w:sz="4" w:space="0" w:color="auto"/>
              <w:left w:val="nil"/>
              <w:bottom w:val="single" w:sz="4" w:space="0" w:color="auto"/>
              <w:right w:val="single" w:sz="4" w:space="0" w:color="auto"/>
            </w:tcBorders>
            <w:shd w:val="clear" w:color="000000" w:fill="3DA15A"/>
            <w:vAlign w:val="bottom"/>
            <w:hideMark/>
          </w:tcPr>
          <w:p w14:paraId="420DCC77" w14:textId="77777777" w:rsidR="008909FE" w:rsidRPr="008909FE" w:rsidRDefault="008909FE" w:rsidP="008909FE">
            <w:pPr>
              <w:jc w:val="center"/>
              <w:rPr>
                <w:rFonts w:ascii="Verdana" w:hAnsi="Verdana" w:cs="Calibri"/>
                <w:b/>
                <w:bCs/>
                <w:color w:val="FFFFFF"/>
                <w:sz w:val="16"/>
                <w:szCs w:val="16"/>
              </w:rPr>
            </w:pPr>
            <w:r w:rsidRPr="008909FE">
              <w:rPr>
                <w:rFonts w:ascii="Verdana" w:hAnsi="Verdana" w:cs="Calibri"/>
                <w:b/>
                <w:bCs/>
                <w:color w:val="FFFFFF"/>
                <w:sz w:val="16"/>
                <w:szCs w:val="16"/>
              </w:rPr>
              <w:t>Afvigelse ift. korr. budget</w:t>
            </w:r>
          </w:p>
        </w:tc>
        <w:tc>
          <w:tcPr>
            <w:tcW w:w="1180" w:type="dxa"/>
            <w:tcBorders>
              <w:top w:val="single" w:sz="4" w:space="0" w:color="auto"/>
              <w:left w:val="nil"/>
              <w:bottom w:val="single" w:sz="4" w:space="0" w:color="auto"/>
              <w:right w:val="single" w:sz="4" w:space="0" w:color="auto"/>
            </w:tcBorders>
            <w:shd w:val="clear" w:color="000000" w:fill="3DA15A"/>
            <w:vAlign w:val="bottom"/>
            <w:hideMark/>
          </w:tcPr>
          <w:p w14:paraId="2669CA79" w14:textId="77777777" w:rsidR="008909FE" w:rsidRPr="008909FE" w:rsidRDefault="008909FE" w:rsidP="008909FE">
            <w:pPr>
              <w:jc w:val="center"/>
              <w:rPr>
                <w:rFonts w:ascii="Verdana" w:hAnsi="Verdana" w:cs="Calibri"/>
                <w:b/>
                <w:bCs/>
                <w:color w:val="FFFFFF"/>
                <w:sz w:val="16"/>
                <w:szCs w:val="16"/>
              </w:rPr>
            </w:pPr>
            <w:r w:rsidRPr="008909FE">
              <w:rPr>
                <w:rFonts w:ascii="Verdana" w:hAnsi="Verdana" w:cs="Calibri"/>
                <w:b/>
                <w:bCs/>
                <w:color w:val="FFFFFF"/>
                <w:sz w:val="16"/>
                <w:szCs w:val="16"/>
              </w:rPr>
              <w:t>Overførsel til 2020</w:t>
            </w:r>
          </w:p>
        </w:tc>
      </w:tr>
      <w:tr w:rsidR="008909FE" w:rsidRPr="008909FE" w14:paraId="1F9FD2F6" w14:textId="77777777" w:rsidTr="008909FE">
        <w:trPr>
          <w:trHeight w:val="675"/>
        </w:trPr>
        <w:tc>
          <w:tcPr>
            <w:tcW w:w="3180" w:type="dxa"/>
            <w:tcBorders>
              <w:top w:val="nil"/>
              <w:left w:val="single" w:sz="4" w:space="0" w:color="auto"/>
              <w:bottom w:val="single" w:sz="4" w:space="0" w:color="auto"/>
              <w:right w:val="single" w:sz="4" w:space="0" w:color="auto"/>
            </w:tcBorders>
            <w:shd w:val="clear" w:color="auto" w:fill="auto"/>
            <w:vAlign w:val="bottom"/>
            <w:hideMark/>
          </w:tcPr>
          <w:p w14:paraId="040BF8E3" w14:textId="77777777" w:rsidR="008909FE" w:rsidRPr="008909FE" w:rsidRDefault="008909FE" w:rsidP="008909FE">
            <w:pPr>
              <w:jc w:val="left"/>
              <w:rPr>
                <w:rFonts w:ascii="Verdana" w:hAnsi="Verdana" w:cs="Calibri"/>
                <w:b/>
                <w:bCs/>
                <w:color w:val="000000"/>
                <w:sz w:val="20"/>
                <w:szCs w:val="20"/>
              </w:rPr>
            </w:pPr>
            <w:r w:rsidRPr="008909FE">
              <w:rPr>
                <w:rFonts w:ascii="Verdana" w:hAnsi="Verdana" w:cs="Calibri"/>
                <w:color w:val="000000"/>
                <w:sz w:val="12"/>
                <w:szCs w:val="12"/>
              </w:rPr>
              <w:t xml:space="preserve">(tal i 1.000 kr.) </w:t>
            </w:r>
            <w:r w:rsidRPr="008909FE">
              <w:rPr>
                <w:rFonts w:ascii="Verdana" w:hAnsi="Verdana" w:cs="Calibri"/>
                <w:b/>
                <w:bCs/>
                <w:color w:val="000000"/>
                <w:sz w:val="20"/>
                <w:szCs w:val="20"/>
              </w:rPr>
              <w:t xml:space="preserve">                           Samlet resultat:</w:t>
            </w:r>
          </w:p>
        </w:tc>
        <w:tc>
          <w:tcPr>
            <w:tcW w:w="370" w:type="dxa"/>
            <w:tcBorders>
              <w:top w:val="nil"/>
              <w:left w:val="nil"/>
              <w:bottom w:val="single" w:sz="4" w:space="0" w:color="auto"/>
              <w:right w:val="single" w:sz="4" w:space="0" w:color="auto"/>
            </w:tcBorders>
            <w:shd w:val="clear" w:color="auto" w:fill="auto"/>
            <w:vAlign w:val="bottom"/>
            <w:hideMark/>
          </w:tcPr>
          <w:p w14:paraId="5A57C154" w14:textId="77777777" w:rsidR="008909FE" w:rsidRPr="008909FE" w:rsidRDefault="008909FE" w:rsidP="008909FE">
            <w:pPr>
              <w:jc w:val="center"/>
              <w:rPr>
                <w:rFonts w:ascii="Verdana" w:hAnsi="Verdana" w:cs="Calibri"/>
                <w:b/>
                <w:bCs/>
                <w:color w:val="000000"/>
                <w:sz w:val="16"/>
                <w:szCs w:val="16"/>
              </w:rPr>
            </w:pPr>
            <w:r w:rsidRPr="008909FE">
              <w:rPr>
                <w:rFonts w:ascii="Verdana" w:hAnsi="Verdana"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14:paraId="73A09B70" w14:textId="77777777" w:rsidR="008909FE" w:rsidRPr="008909FE" w:rsidRDefault="008909FE" w:rsidP="008909FE">
            <w:pPr>
              <w:jc w:val="right"/>
              <w:rPr>
                <w:rFonts w:ascii="Verdana" w:hAnsi="Verdana" w:cs="Calibri"/>
                <w:b/>
                <w:bCs/>
                <w:color w:val="000000"/>
                <w:sz w:val="16"/>
                <w:szCs w:val="16"/>
              </w:rPr>
            </w:pPr>
            <w:r w:rsidRPr="008909FE">
              <w:rPr>
                <w:rFonts w:ascii="Verdana" w:hAnsi="Verdana" w:cs="Calibri"/>
                <w:b/>
                <w:bCs/>
                <w:color w:val="000000"/>
                <w:sz w:val="16"/>
                <w:szCs w:val="16"/>
              </w:rPr>
              <w:t>193.571</w:t>
            </w:r>
          </w:p>
        </w:tc>
        <w:tc>
          <w:tcPr>
            <w:tcW w:w="960" w:type="dxa"/>
            <w:tcBorders>
              <w:top w:val="nil"/>
              <w:left w:val="nil"/>
              <w:bottom w:val="single" w:sz="4" w:space="0" w:color="auto"/>
              <w:right w:val="single" w:sz="4" w:space="0" w:color="auto"/>
            </w:tcBorders>
            <w:shd w:val="clear" w:color="auto" w:fill="auto"/>
            <w:vAlign w:val="bottom"/>
            <w:hideMark/>
          </w:tcPr>
          <w:p w14:paraId="7378156A" w14:textId="77777777" w:rsidR="008909FE" w:rsidRPr="008909FE" w:rsidRDefault="008909FE" w:rsidP="008909FE">
            <w:pPr>
              <w:jc w:val="right"/>
              <w:rPr>
                <w:rFonts w:ascii="Verdana" w:hAnsi="Verdana" w:cs="Calibri"/>
                <w:b/>
                <w:bCs/>
                <w:color w:val="000000"/>
                <w:sz w:val="16"/>
                <w:szCs w:val="16"/>
              </w:rPr>
            </w:pPr>
            <w:r w:rsidRPr="008909FE">
              <w:rPr>
                <w:rFonts w:ascii="Verdana" w:hAnsi="Verdana" w:cs="Calibri"/>
                <w:b/>
                <w:bCs/>
                <w:color w:val="000000"/>
                <w:sz w:val="16"/>
                <w:szCs w:val="16"/>
              </w:rPr>
              <w:t>181.506</w:t>
            </w:r>
          </w:p>
        </w:tc>
        <w:tc>
          <w:tcPr>
            <w:tcW w:w="1060" w:type="dxa"/>
            <w:tcBorders>
              <w:top w:val="nil"/>
              <w:left w:val="nil"/>
              <w:bottom w:val="single" w:sz="4" w:space="0" w:color="auto"/>
              <w:right w:val="single" w:sz="4" w:space="0" w:color="auto"/>
            </w:tcBorders>
            <w:shd w:val="clear" w:color="auto" w:fill="auto"/>
            <w:vAlign w:val="bottom"/>
            <w:hideMark/>
          </w:tcPr>
          <w:p w14:paraId="60DA7BEA" w14:textId="77777777" w:rsidR="008909FE" w:rsidRPr="008909FE" w:rsidRDefault="008909FE" w:rsidP="008909FE">
            <w:pPr>
              <w:jc w:val="right"/>
              <w:rPr>
                <w:rFonts w:ascii="Verdana" w:hAnsi="Verdana" w:cs="Calibri"/>
                <w:b/>
                <w:bCs/>
                <w:color w:val="000000"/>
                <w:sz w:val="16"/>
                <w:szCs w:val="16"/>
              </w:rPr>
            </w:pPr>
            <w:r w:rsidRPr="008909FE">
              <w:rPr>
                <w:rFonts w:ascii="Verdana" w:hAnsi="Verdana" w:cs="Calibri"/>
                <w:b/>
                <w:bCs/>
                <w:color w:val="000000"/>
                <w:sz w:val="16"/>
                <w:szCs w:val="16"/>
              </w:rPr>
              <w:t>173.433</w:t>
            </w:r>
          </w:p>
        </w:tc>
        <w:tc>
          <w:tcPr>
            <w:tcW w:w="1120" w:type="dxa"/>
            <w:tcBorders>
              <w:top w:val="nil"/>
              <w:left w:val="nil"/>
              <w:bottom w:val="single" w:sz="4" w:space="0" w:color="auto"/>
              <w:right w:val="single" w:sz="4" w:space="0" w:color="auto"/>
            </w:tcBorders>
            <w:shd w:val="clear" w:color="auto" w:fill="auto"/>
            <w:vAlign w:val="bottom"/>
            <w:hideMark/>
          </w:tcPr>
          <w:p w14:paraId="38D0BC51" w14:textId="77777777" w:rsidR="008909FE" w:rsidRPr="008909FE" w:rsidRDefault="008909FE" w:rsidP="008909FE">
            <w:pPr>
              <w:jc w:val="right"/>
              <w:rPr>
                <w:rFonts w:ascii="Verdana" w:hAnsi="Verdana" w:cs="Calibri"/>
                <w:b/>
                <w:bCs/>
                <w:color w:val="000000"/>
                <w:sz w:val="16"/>
                <w:szCs w:val="16"/>
              </w:rPr>
            </w:pPr>
            <w:r w:rsidRPr="008909FE">
              <w:rPr>
                <w:rFonts w:ascii="Verdana" w:hAnsi="Verdana" w:cs="Calibri"/>
                <w:b/>
                <w:bCs/>
                <w:color w:val="000000"/>
                <w:sz w:val="16"/>
                <w:szCs w:val="16"/>
              </w:rPr>
              <w:t>-8.073</w:t>
            </w:r>
          </w:p>
        </w:tc>
        <w:tc>
          <w:tcPr>
            <w:tcW w:w="1180" w:type="dxa"/>
            <w:tcBorders>
              <w:top w:val="nil"/>
              <w:left w:val="nil"/>
              <w:bottom w:val="single" w:sz="4" w:space="0" w:color="auto"/>
              <w:right w:val="single" w:sz="4" w:space="0" w:color="auto"/>
            </w:tcBorders>
            <w:shd w:val="clear" w:color="auto" w:fill="auto"/>
            <w:vAlign w:val="bottom"/>
            <w:hideMark/>
          </w:tcPr>
          <w:p w14:paraId="3AD53004" w14:textId="77777777" w:rsidR="008909FE" w:rsidRPr="008909FE" w:rsidRDefault="008909FE" w:rsidP="008909FE">
            <w:pPr>
              <w:jc w:val="right"/>
              <w:rPr>
                <w:rFonts w:ascii="Verdana" w:hAnsi="Verdana" w:cs="Calibri"/>
                <w:b/>
                <w:bCs/>
                <w:color w:val="000000"/>
                <w:sz w:val="16"/>
                <w:szCs w:val="16"/>
              </w:rPr>
            </w:pPr>
            <w:r w:rsidRPr="008909FE">
              <w:rPr>
                <w:rFonts w:ascii="Verdana" w:hAnsi="Verdana" w:cs="Calibri"/>
                <w:b/>
                <w:bCs/>
                <w:color w:val="000000"/>
                <w:sz w:val="16"/>
                <w:szCs w:val="16"/>
              </w:rPr>
              <w:t>-5.140</w:t>
            </w:r>
          </w:p>
        </w:tc>
      </w:tr>
      <w:tr w:rsidR="008909FE" w:rsidRPr="008909FE" w14:paraId="145A2E8A" w14:textId="77777777" w:rsidTr="008909FE">
        <w:trPr>
          <w:trHeight w:val="360"/>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14:paraId="516CE21C" w14:textId="77777777" w:rsidR="008909FE" w:rsidRPr="008909FE" w:rsidRDefault="008909FE" w:rsidP="008909FE">
            <w:pPr>
              <w:jc w:val="left"/>
              <w:rPr>
                <w:rFonts w:ascii="Verdana" w:hAnsi="Verdana" w:cs="Calibri"/>
                <w:b/>
                <w:bCs/>
                <w:color w:val="000000"/>
                <w:sz w:val="16"/>
                <w:szCs w:val="16"/>
              </w:rPr>
            </w:pPr>
            <w:r w:rsidRPr="008909FE">
              <w:rPr>
                <w:rFonts w:ascii="Verdana" w:hAnsi="Verdana" w:cs="Calibri"/>
                <w:b/>
                <w:bCs/>
                <w:color w:val="000000"/>
                <w:sz w:val="16"/>
                <w:szCs w:val="16"/>
              </w:rPr>
              <w:t>Budgetramme 1</w:t>
            </w:r>
          </w:p>
        </w:tc>
        <w:tc>
          <w:tcPr>
            <w:tcW w:w="370" w:type="dxa"/>
            <w:tcBorders>
              <w:top w:val="nil"/>
              <w:left w:val="nil"/>
              <w:bottom w:val="single" w:sz="4" w:space="0" w:color="auto"/>
              <w:right w:val="single" w:sz="4" w:space="0" w:color="auto"/>
            </w:tcBorders>
            <w:shd w:val="clear" w:color="000000" w:fill="CFDFF1"/>
            <w:noWrap/>
            <w:vAlign w:val="bottom"/>
            <w:hideMark/>
          </w:tcPr>
          <w:p w14:paraId="592B3598" w14:textId="77777777"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69B3F7DC"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199.532</w:t>
            </w:r>
          </w:p>
        </w:tc>
        <w:tc>
          <w:tcPr>
            <w:tcW w:w="960" w:type="dxa"/>
            <w:tcBorders>
              <w:top w:val="nil"/>
              <w:left w:val="nil"/>
              <w:bottom w:val="single" w:sz="4" w:space="0" w:color="auto"/>
              <w:right w:val="single" w:sz="4" w:space="0" w:color="auto"/>
            </w:tcBorders>
            <w:shd w:val="clear" w:color="000000" w:fill="CFDFF1"/>
            <w:noWrap/>
            <w:vAlign w:val="bottom"/>
            <w:hideMark/>
          </w:tcPr>
          <w:p w14:paraId="3838A57D"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187.467</w:t>
            </w:r>
          </w:p>
        </w:tc>
        <w:tc>
          <w:tcPr>
            <w:tcW w:w="1060" w:type="dxa"/>
            <w:tcBorders>
              <w:top w:val="nil"/>
              <w:left w:val="nil"/>
              <w:bottom w:val="single" w:sz="4" w:space="0" w:color="auto"/>
              <w:right w:val="single" w:sz="4" w:space="0" w:color="auto"/>
            </w:tcBorders>
            <w:shd w:val="clear" w:color="000000" w:fill="CFDFF1"/>
            <w:noWrap/>
            <w:vAlign w:val="bottom"/>
            <w:hideMark/>
          </w:tcPr>
          <w:p w14:paraId="70317BD5"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179.837</w:t>
            </w:r>
          </w:p>
        </w:tc>
        <w:tc>
          <w:tcPr>
            <w:tcW w:w="1120" w:type="dxa"/>
            <w:tcBorders>
              <w:top w:val="nil"/>
              <w:left w:val="nil"/>
              <w:bottom w:val="single" w:sz="4" w:space="0" w:color="auto"/>
              <w:right w:val="single" w:sz="4" w:space="0" w:color="auto"/>
            </w:tcBorders>
            <w:shd w:val="clear" w:color="000000" w:fill="CFDFF1"/>
            <w:noWrap/>
            <w:vAlign w:val="bottom"/>
            <w:hideMark/>
          </w:tcPr>
          <w:p w14:paraId="356888E6"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-7.630</w:t>
            </w:r>
          </w:p>
        </w:tc>
        <w:tc>
          <w:tcPr>
            <w:tcW w:w="1180" w:type="dxa"/>
            <w:tcBorders>
              <w:top w:val="nil"/>
              <w:left w:val="nil"/>
              <w:bottom w:val="single" w:sz="4" w:space="0" w:color="auto"/>
              <w:right w:val="single" w:sz="4" w:space="0" w:color="auto"/>
            </w:tcBorders>
            <w:shd w:val="clear" w:color="000000" w:fill="C5D9F1"/>
            <w:noWrap/>
            <w:vAlign w:val="bottom"/>
            <w:hideMark/>
          </w:tcPr>
          <w:p w14:paraId="0658B667"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-5.140</w:t>
            </w:r>
          </w:p>
        </w:tc>
      </w:tr>
      <w:tr w:rsidR="008909FE" w:rsidRPr="008909FE" w14:paraId="5B43DFF9" w14:textId="77777777" w:rsidTr="008909FE">
        <w:trPr>
          <w:trHeight w:val="255"/>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14:paraId="62B8228C" w14:textId="77777777" w:rsidR="008909FE" w:rsidRPr="008909FE" w:rsidRDefault="008909FE" w:rsidP="008909FE">
            <w:pPr>
              <w:jc w:val="left"/>
              <w:rPr>
                <w:rFonts w:ascii="Verdana" w:hAnsi="Verdana" w:cs="Calibri"/>
                <w:b/>
                <w:bCs/>
                <w:color w:val="000000"/>
                <w:sz w:val="14"/>
                <w:szCs w:val="14"/>
              </w:rPr>
            </w:pPr>
            <w:r w:rsidRPr="008909FE">
              <w:rPr>
                <w:rFonts w:ascii="Verdana" w:hAnsi="Verdana" w:cs="Calibri"/>
                <w:b/>
                <w:bCs/>
                <w:color w:val="000000"/>
                <w:sz w:val="14"/>
                <w:szCs w:val="14"/>
              </w:rPr>
              <w:t>Øvrige udvalgsrammer</w:t>
            </w:r>
          </w:p>
        </w:tc>
        <w:tc>
          <w:tcPr>
            <w:tcW w:w="370" w:type="dxa"/>
            <w:tcBorders>
              <w:top w:val="nil"/>
              <w:left w:val="nil"/>
              <w:bottom w:val="single" w:sz="4" w:space="0" w:color="auto"/>
              <w:right w:val="single" w:sz="4" w:space="0" w:color="auto"/>
            </w:tcBorders>
            <w:shd w:val="clear" w:color="auto" w:fill="auto"/>
            <w:noWrap/>
            <w:vAlign w:val="bottom"/>
            <w:hideMark/>
          </w:tcPr>
          <w:p w14:paraId="4D123A76" w14:textId="77777777"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1</w:t>
            </w:r>
          </w:p>
        </w:tc>
        <w:tc>
          <w:tcPr>
            <w:tcW w:w="960" w:type="dxa"/>
            <w:tcBorders>
              <w:top w:val="nil"/>
              <w:left w:val="nil"/>
              <w:bottom w:val="single" w:sz="4" w:space="0" w:color="auto"/>
              <w:right w:val="single" w:sz="4" w:space="0" w:color="auto"/>
            </w:tcBorders>
            <w:shd w:val="clear" w:color="auto" w:fill="auto"/>
            <w:noWrap/>
            <w:vAlign w:val="bottom"/>
            <w:hideMark/>
          </w:tcPr>
          <w:p w14:paraId="4F59A665"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188.794</w:t>
            </w:r>
          </w:p>
        </w:tc>
        <w:tc>
          <w:tcPr>
            <w:tcW w:w="960" w:type="dxa"/>
            <w:tcBorders>
              <w:top w:val="nil"/>
              <w:left w:val="nil"/>
              <w:bottom w:val="single" w:sz="4" w:space="0" w:color="auto"/>
              <w:right w:val="single" w:sz="4" w:space="0" w:color="auto"/>
            </w:tcBorders>
            <w:shd w:val="clear" w:color="auto" w:fill="auto"/>
            <w:noWrap/>
            <w:vAlign w:val="bottom"/>
            <w:hideMark/>
          </w:tcPr>
          <w:p w14:paraId="3D514F40"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177.448</w:t>
            </w:r>
          </w:p>
        </w:tc>
        <w:tc>
          <w:tcPr>
            <w:tcW w:w="1060" w:type="dxa"/>
            <w:tcBorders>
              <w:top w:val="nil"/>
              <w:left w:val="nil"/>
              <w:bottom w:val="single" w:sz="4" w:space="0" w:color="auto"/>
              <w:right w:val="single" w:sz="4" w:space="0" w:color="auto"/>
            </w:tcBorders>
            <w:shd w:val="clear" w:color="auto" w:fill="auto"/>
            <w:noWrap/>
            <w:vAlign w:val="bottom"/>
            <w:hideMark/>
          </w:tcPr>
          <w:p w14:paraId="735A2CEE"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176.469</w:t>
            </w:r>
          </w:p>
        </w:tc>
        <w:tc>
          <w:tcPr>
            <w:tcW w:w="1120" w:type="dxa"/>
            <w:tcBorders>
              <w:top w:val="nil"/>
              <w:left w:val="nil"/>
              <w:bottom w:val="single" w:sz="4" w:space="0" w:color="auto"/>
              <w:right w:val="single" w:sz="4" w:space="0" w:color="auto"/>
            </w:tcBorders>
            <w:shd w:val="clear" w:color="auto" w:fill="auto"/>
            <w:noWrap/>
            <w:vAlign w:val="bottom"/>
            <w:hideMark/>
          </w:tcPr>
          <w:p w14:paraId="657A88C4"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-979</w:t>
            </w:r>
          </w:p>
        </w:tc>
        <w:tc>
          <w:tcPr>
            <w:tcW w:w="1180" w:type="dxa"/>
            <w:tcBorders>
              <w:top w:val="nil"/>
              <w:left w:val="nil"/>
              <w:bottom w:val="single" w:sz="4" w:space="0" w:color="auto"/>
              <w:right w:val="single" w:sz="4" w:space="0" w:color="auto"/>
            </w:tcBorders>
            <w:shd w:val="clear" w:color="auto" w:fill="auto"/>
            <w:noWrap/>
            <w:vAlign w:val="bottom"/>
            <w:hideMark/>
          </w:tcPr>
          <w:p w14:paraId="28DDAD08"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-27</w:t>
            </w:r>
          </w:p>
        </w:tc>
      </w:tr>
      <w:tr w:rsidR="008909FE" w:rsidRPr="008909FE" w14:paraId="3EEC5569"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14:paraId="55F44C04"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Afdeling for Psykiatri og Handicap</w:t>
            </w:r>
          </w:p>
        </w:tc>
        <w:tc>
          <w:tcPr>
            <w:tcW w:w="370" w:type="dxa"/>
            <w:tcBorders>
              <w:top w:val="nil"/>
              <w:left w:val="nil"/>
              <w:bottom w:val="single" w:sz="4" w:space="0" w:color="auto"/>
              <w:right w:val="single" w:sz="4" w:space="0" w:color="auto"/>
            </w:tcBorders>
            <w:shd w:val="clear" w:color="000000" w:fill="CFDFF1"/>
            <w:noWrap/>
            <w:vAlign w:val="bottom"/>
            <w:hideMark/>
          </w:tcPr>
          <w:p w14:paraId="18151943" w14:textId="77777777"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7C76D0B7"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8.184</w:t>
            </w:r>
          </w:p>
        </w:tc>
        <w:tc>
          <w:tcPr>
            <w:tcW w:w="960" w:type="dxa"/>
            <w:tcBorders>
              <w:top w:val="nil"/>
              <w:left w:val="nil"/>
              <w:bottom w:val="single" w:sz="4" w:space="0" w:color="auto"/>
              <w:right w:val="single" w:sz="4" w:space="0" w:color="auto"/>
            </w:tcBorders>
            <w:shd w:val="clear" w:color="000000" w:fill="CFDFF1"/>
            <w:noWrap/>
            <w:vAlign w:val="bottom"/>
            <w:hideMark/>
          </w:tcPr>
          <w:p w14:paraId="7531F137"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7.820</w:t>
            </w:r>
          </w:p>
        </w:tc>
        <w:tc>
          <w:tcPr>
            <w:tcW w:w="1060" w:type="dxa"/>
            <w:tcBorders>
              <w:top w:val="nil"/>
              <w:left w:val="nil"/>
              <w:bottom w:val="single" w:sz="4" w:space="0" w:color="auto"/>
              <w:right w:val="single" w:sz="4" w:space="0" w:color="auto"/>
            </w:tcBorders>
            <w:shd w:val="clear" w:color="000000" w:fill="CFDFF1"/>
            <w:noWrap/>
            <w:vAlign w:val="bottom"/>
            <w:hideMark/>
          </w:tcPr>
          <w:p w14:paraId="17FFCB30"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7.911</w:t>
            </w:r>
          </w:p>
        </w:tc>
        <w:tc>
          <w:tcPr>
            <w:tcW w:w="1120" w:type="dxa"/>
            <w:tcBorders>
              <w:top w:val="nil"/>
              <w:left w:val="nil"/>
              <w:bottom w:val="single" w:sz="4" w:space="0" w:color="auto"/>
              <w:right w:val="single" w:sz="4" w:space="0" w:color="auto"/>
            </w:tcBorders>
            <w:shd w:val="clear" w:color="000000" w:fill="CFDFF1"/>
            <w:noWrap/>
            <w:vAlign w:val="bottom"/>
            <w:hideMark/>
          </w:tcPr>
          <w:p w14:paraId="4B229BD2"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91</w:t>
            </w:r>
          </w:p>
        </w:tc>
        <w:tc>
          <w:tcPr>
            <w:tcW w:w="1180" w:type="dxa"/>
            <w:tcBorders>
              <w:top w:val="nil"/>
              <w:left w:val="nil"/>
              <w:bottom w:val="single" w:sz="4" w:space="0" w:color="auto"/>
              <w:right w:val="single" w:sz="4" w:space="0" w:color="auto"/>
            </w:tcBorders>
            <w:shd w:val="clear" w:color="000000" w:fill="C5D9F1"/>
            <w:noWrap/>
            <w:vAlign w:val="bottom"/>
            <w:hideMark/>
          </w:tcPr>
          <w:p w14:paraId="09C0A7A7"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2BFAA5C3"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14:paraId="0B956946"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Kommissioner, råd og nævn</w:t>
            </w:r>
          </w:p>
        </w:tc>
        <w:tc>
          <w:tcPr>
            <w:tcW w:w="370" w:type="dxa"/>
            <w:tcBorders>
              <w:top w:val="nil"/>
              <w:left w:val="nil"/>
              <w:bottom w:val="single" w:sz="4" w:space="0" w:color="auto"/>
              <w:right w:val="single" w:sz="4" w:space="0" w:color="auto"/>
            </w:tcBorders>
            <w:shd w:val="clear" w:color="000000" w:fill="FFFFFF"/>
            <w:noWrap/>
            <w:vAlign w:val="bottom"/>
            <w:hideMark/>
          </w:tcPr>
          <w:p w14:paraId="7DF46AE2" w14:textId="77777777"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4B552BE"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103</w:t>
            </w:r>
          </w:p>
        </w:tc>
        <w:tc>
          <w:tcPr>
            <w:tcW w:w="960" w:type="dxa"/>
            <w:tcBorders>
              <w:top w:val="nil"/>
              <w:left w:val="nil"/>
              <w:bottom w:val="single" w:sz="4" w:space="0" w:color="auto"/>
              <w:right w:val="single" w:sz="4" w:space="0" w:color="auto"/>
            </w:tcBorders>
            <w:shd w:val="clear" w:color="auto" w:fill="auto"/>
            <w:noWrap/>
            <w:vAlign w:val="bottom"/>
            <w:hideMark/>
          </w:tcPr>
          <w:p w14:paraId="5B341990"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103</w:t>
            </w:r>
          </w:p>
        </w:tc>
        <w:tc>
          <w:tcPr>
            <w:tcW w:w="1060" w:type="dxa"/>
            <w:tcBorders>
              <w:top w:val="nil"/>
              <w:left w:val="nil"/>
              <w:bottom w:val="single" w:sz="4" w:space="0" w:color="auto"/>
              <w:right w:val="single" w:sz="4" w:space="0" w:color="auto"/>
            </w:tcBorders>
            <w:shd w:val="clear" w:color="auto" w:fill="auto"/>
            <w:noWrap/>
            <w:vAlign w:val="bottom"/>
            <w:hideMark/>
          </w:tcPr>
          <w:p w14:paraId="78C5A1A5"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51</w:t>
            </w:r>
          </w:p>
        </w:tc>
        <w:tc>
          <w:tcPr>
            <w:tcW w:w="1120" w:type="dxa"/>
            <w:tcBorders>
              <w:top w:val="nil"/>
              <w:left w:val="nil"/>
              <w:bottom w:val="single" w:sz="4" w:space="0" w:color="auto"/>
              <w:right w:val="single" w:sz="4" w:space="0" w:color="auto"/>
            </w:tcBorders>
            <w:shd w:val="clear" w:color="auto" w:fill="auto"/>
            <w:noWrap/>
            <w:vAlign w:val="bottom"/>
            <w:hideMark/>
          </w:tcPr>
          <w:p w14:paraId="50D72C34"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-53</w:t>
            </w:r>
          </w:p>
        </w:tc>
        <w:tc>
          <w:tcPr>
            <w:tcW w:w="1180" w:type="dxa"/>
            <w:tcBorders>
              <w:top w:val="nil"/>
              <w:left w:val="nil"/>
              <w:bottom w:val="single" w:sz="4" w:space="0" w:color="auto"/>
              <w:right w:val="single" w:sz="4" w:space="0" w:color="auto"/>
            </w:tcBorders>
            <w:shd w:val="clear" w:color="auto" w:fill="auto"/>
            <w:noWrap/>
            <w:vAlign w:val="bottom"/>
            <w:hideMark/>
          </w:tcPr>
          <w:p w14:paraId="69C7AB11"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-27</w:t>
            </w:r>
          </w:p>
        </w:tc>
      </w:tr>
      <w:tr w:rsidR="008909FE" w:rsidRPr="008909FE" w14:paraId="47CC1197"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14:paraId="49B5E39C"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Botilbud til længerevarende ophold (§108)</w:t>
            </w:r>
          </w:p>
        </w:tc>
        <w:tc>
          <w:tcPr>
            <w:tcW w:w="370" w:type="dxa"/>
            <w:tcBorders>
              <w:top w:val="nil"/>
              <w:left w:val="nil"/>
              <w:bottom w:val="single" w:sz="4" w:space="0" w:color="auto"/>
              <w:right w:val="single" w:sz="4" w:space="0" w:color="auto"/>
            </w:tcBorders>
            <w:shd w:val="clear" w:color="000000" w:fill="CFDFF1"/>
            <w:noWrap/>
            <w:vAlign w:val="bottom"/>
            <w:hideMark/>
          </w:tcPr>
          <w:p w14:paraId="61E9B33C" w14:textId="77777777"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5D8DDD49"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57.233</w:t>
            </w:r>
          </w:p>
        </w:tc>
        <w:tc>
          <w:tcPr>
            <w:tcW w:w="960" w:type="dxa"/>
            <w:tcBorders>
              <w:top w:val="nil"/>
              <w:left w:val="nil"/>
              <w:bottom w:val="single" w:sz="4" w:space="0" w:color="auto"/>
              <w:right w:val="single" w:sz="4" w:space="0" w:color="auto"/>
            </w:tcBorders>
            <w:shd w:val="clear" w:color="000000" w:fill="CFDFF1"/>
            <w:noWrap/>
            <w:vAlign w:val="bottom"/>
            <w:hideMark/>
          </w:tcPr>
          <w:p w14:paraId="266F2737"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60.780</w:t>
            </w:r>
          </w:p>
        </w:tc>
        <w:tc>
          <w:tcPr>
            <w:tcW w:w="1060" w:type="dxa"/>
            <w:tcBorders>
              <w:top w:val="nil"/>
              <w:left w:val="nil"/>
              <w:bottom w:val="single" w:sz="4" w:space="0" w:color="auto"/>
              <w:right w:val="single" w:sz="4" w:space="0" w:color="auto"/>
            </w:tcBorders>
            <w:shd w:val="clear" w:color="000000" w:fill="CFDFF1"/>
            <w:noWrap/>
            <w:vAlign w:val="bottom"/>
            <w:hideMark/>
          </w:tcPr>
          <w:p w14:paraId="11403FD3"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60.190</w:t>
            </w:r>
          </w:p>
        </w:tc>
        <w:tc>
          <w:tcPr>
            <w:tcW w:w="1120" w:type="dxa"/>
            <w:tcBorders>
              <w:top w:val="nil"/>
              <w:left w:val="nil"/>
              <w:bottom w:val="single" w:sz="4" w:space="0" w:color="auto"/>
              <w:right w:val="single" w:sz="4" w:space="0" w:color="auto"/>
            </w:tcBorders>
            <w:shd w:val="clear" w:color="000000" w:fill="CFDFF1"/>
            <w:noWrap/>
            <w:vAlign w:val="bottom"/>
            <w:hideMark/>
          </w:tcPr>
          <w:p w14:paraId="68DD4922"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-590</w:t>
            </w:r>
          </w:p>
        </w:tc>
        <w:tc>
          <w:tcPr>
            <w:tcW w:w="1180" w:type="dxa"/>
            <w:tcBorders>
              <w:top w:val="nil"/>
              <w:left w:val="nil"/>
              <w:bottom w:val="single" w:sz="4" w:space="0" w:color="auto"/>
              <w:right w:val="single" w:sz="4" w:space="0" w:color="auto"/>
            </w:tcBorders>
            <w:shd w:val="clear" w:color="000000" w:fill="CFDFF1"/>
            <w:noWrap/>
            <w:vAlign w:val="bottom"/>
            <w:hideMark/>
          </w:tcPr>
          <w:p w14:paraId="0C4B8222"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755F9A31"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14:paraId="7ACBB361"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Botilbud til midlertidigt ophold (§107)</w:t>
            </w:r>
          </w:p>
        </w:tc>
        <w:tc>
          <w:tcPr>
            <w:tcW w:w="370" w:type="dxa"/>
            <w:tcBorders>
              <w:top w:val="nil"/>
              <w:left w:val="nil"/>
              <w:bottom w:val="single" w:sz="4" w:space="0" w:color="auto"/>
              <w:right w:val="single" w:sz="4" w:space="0" w:color="auto"/>
            </w:tcBorders>
            <w:shd w:val="clear" w:color="000000" w:fill="FFFFFF"/>
            <w:noWrap/>
            <w:vAlign w:val="bottom"/>
            <w:hideMark/>
          </w:tcPr>
          <w:p w14:paraId="73AD9529" w14:textId="77777777" w:rsidR="008909FE" w:rsidRPr="008909FE" w:rsidRDefault="008909FE" w:rsidP="008909FE">
            <w:pPr>
              <w:jc w:val="center"/>
              <w:rPr>
                <w:rFonts w:ascii="Verdana" w:hAnsi="Verdana" w:cs="Calibri"/>
                <w:bCs/>
                <w:color w:val="000000"/>
                <w:sz w:val="16"/>
                <w:szCs w:val="16"/>
              </w:rPr>
            </w:pPr>
            <w:r w:rsidRPr="008909FE">
              <w:rPr>
                <w:rFonts w:ascii="Verdana" w:hAnsi="Verdana" w:cs="Calibri"/>
                <w:bCs/>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4028B9"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42.557</w:t>
            </w:r>
          </w:p>
        </w:tc>
        <w:tc>
          <w:tcPr>
            <w:tcW w:w="960" w:type="dxa"/>
            <w:tcBorders>
              <w:top w:val="nil"/>
              <w:left w:val="nil"/>
              <w:bottom w:val="single" w:sz="4" w:space="0" w:color="auto"/>
              <w:right w:val="single" w:sz="4" w:space="0" w:color="auto"/>
            </w:tcBorders>
            <w:shd w:val="clear" w:color="auto" w:fill="auto"/>
            <w:noWrap/>
            <w:vAlign w:val="bottom"/>
            <w:hideMark/>
          </w:tcPr>
          <w:p w14:paraId="69673186"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20.644</w:t>
            </w:r>
          </w:p>
        </w:tc>
        <w:tc>
          <w:tcPr>
            <w:tcW w:w="1060" w:type="dxa"/>
            <w:tcBorders>
              <w:top w:val="nil"/>
              <w:left w:val="nil"/>
              <w:bottom w:val="single" w:sz="4" w:space="0" w:color="auto"/>
              <w:right w:val="single" w:sz="4" w:space="0" w:color="auto"/>
            </w:tcBorders>
            <w:shd w:val="clear" w:color="auto" w:fill="auto"/>
            <w:noWrap/>
            <w:vAlign w:val="bottom"/>
            <w:hideMark/>
          </w:tcPr>
          <w:p w14:paraId="36E3C63C"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19.412</w:t>
            </w:r>
          </w:p>
        </w:tc>
        <w:tc>
          <w:tcPr>
            <w:tcW w:w="1120" w:type="dxa"/>
            <w:tcBorders>
              <w:top w:val="nil"/>
              <w:left w:val="nil"/>
              <w:bottom w:val="single" w:sz="4" w:space="0" w:color="auto"/>
              <w:right w:val="single" w:sz="4" w:space="0" w:color="auto"/>
            </w:tcBorders>
            <w:shd w:val="clear" w:color="auto" w:fill="auto"/>
            <w:noWrap/>
            <w:vAlign w:val="bottom"/>
            <w:hideMark/>
          </w:tcPr>
          <w:p w14:paraId="5B38BC7E"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-1.232</w:t>
            </w:r>
          </w:p>
        </w:tc>
        <w:tc>
          <w:tcPr>
            <w:tcW w:w="1180" w:type="dxa"/>
            <w:tcBorders>
              <w:top w:val="nil"/>
              <w:left w:val="nil"/>
              <w:bottom w:val="single" w:sz="4" w:space="0" w:color="auto"/>
              <w:right w:val="single" w:sz="4" w:space="0" w:color="auto"/>
            </w:tcBorders>
            <w:shd w:val="clear" w:color="auto" w:fill="auto"/>
            <w:noWrap/>
            <w:vAlign w:val="bottom"/>
            <w:hideMark/>
          </w:tcPr>
          <w:p w14:paraId="2AA41FAB"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06AEB5EC"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14:paraId="6FAB370B"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Beskyttet beskæftigelse (§103)</w:t>
            </w:r>
          </w:p>
        </w:tc>
        <w:tc>
          <w:tcPr>
            <w:tcW w:w="370" w:type="dxa"/>
            <w:tcBorders>
              <w:top w:val="nil"/>
              <w:left w:val="nil"/>
              <w:bottom w:val="single" w:sz="4" w:space="0" w:color="auto"/>
              <w:right w:val="single" w:sz="4" w:space="0" w:color="auto"/>
            </w:tcBorders>
            <w:shd w:val="clear" w:color="000000" w:fill="CFDFF1"/>
            <w:noWrap/>
            <w:vAlign w:val="bottom"/>
            <w:hideMark/>
          </w:tcPr>
          <w:p w14:paraId="166B9AE8" w14:textId="77777777"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39227E23"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14.230</w:t>
            </w:r>
          </w:p>
        </w:tc>
        <w:tc>
          <w:tcPr>
            <w:tcW w:w="960" w:type="dxa"/>
            <w:tcBorders>
              <w:top w:val="nil"/>
              <w:left w:val="nil"/>
              <w:bottom w:val="single" w:sz="4" w:space="0" w:color="auto"/>
              <w:right w:val="single" w:sz="4" w:space="0" w:color="auto"/>
            </w:tcBorders>
            <w:shd w:val="clear" w:color="000000" w:fill="CFDFF1"/>
            <w:noWrap/>
            <w:vAlign w:val="bottom"/>
            <w:hideMark/>
          </w:tcPr>
          <w:p w14:paraId="7B4DE5F8"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14.436</w:t>
            </w:r>
          </w:p>
        </w:tc>
        <w:tc>
          <w:tcPr>
            <w:tcW w:w="1060" w:type="dxa"/>
            <w:tcBorders>
              <w:top w:val="nil"/>
              <w:left w:val="nil"/>
              <w:bottom w:val="single" w:sz="4" w:space="0" w:color="auto"/>
              <w:right w:val="single" w:sz="4" w:space="0" w:color="auto"/>
            </w:tcBorders>
            <w:shd w:val="clear" w:color="000000" w:fill="CFDFF1"/>
            <w:noWrap/>
            <w:vAlign w:val="bottom"/>
            <w:hideMark/>
          </w:tcPr>
          <w:p w14:paraId="767C5274"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13.934</w:t>
            </w:r>
          </w:p>
        </w:tc>
        <w:tc>
          <w:tcPr>
            <w:tcW w:w="1120" w:type="dxa"/>
            <w:tcBorders>
              <w:top w:val="nil"/>
              <w:left w:val="nil"/>
              <w:bottom w:val="single" w:sz="4" w:space="0" w:color="auto"/>
              <w:right w:val="single" w:sz="4" w:space="0" w:color="auto"/>
            </w:tcBorders>
            <w:shd w:val="clear" w:color="000000" w:fill="CFDFF1"/>
            <w:noWrap/>
            <w:vAlign w:val="bottom"/>
            <w:hideMark/>
          </w:tcPr>
          <w:p w14:paraId="1A74139F"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-502</w:t>
            </w:r>
          </w:p>
        </w:tc>
        <w:tc>
          <w:tcPr>
            <w:tcW w:w="1180" w:type="dxa"/>
            <w:tcBorders>
              <w:top w:val="nil"/>
              <w:left w:val="nil"/>
              <w:bottom w:val="single" w:sz="4" w:space="0" w:color="auto"/>
              <w:right w:val="single" w:sz="4" w:space="0" w:color="auto"/>
            </w:tcBorders>
            <w:shd w:val="clear" w:color="000000" w:fill="CFDFF1"/>
            <w:noWrap/>
            <w:vAlign w:val="bottom"/>
            <w:hideMark/>
          </w:tcPr>
          <w:p w14:paraId="72216864"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535F0315"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14:paraId="7785E04B"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Aktivitets- og samværstilbud (§104)</w:t>
            </w:r>
          </w:p>
        </w:tc>
        <w:tc>
          <w:tcPr>
            <w:tcW w:w="370" w:type="dxa"/>
            <w:tcBorders>
              <w:top w:val="nil"/>
              <w:left w:val="nil"/>
              <w:bottom w:val="single" w:sz="4" w:space="0" w:color="auto"/>
              <w:right w:val="single" w:sz="4" w:space="0" w:color="auto"/>
            </w:tcBorders>
            <w:shd w:val="clear" w:color="000000" w:fill="FFFFFF"/>
            <w:noWrap/>
            <w:vAlign w:val="bottom"/>
            <w:hideMark/>
          </w:tcPr>
          <w:p w14:paraId="65FA9AF9" w14:textId="77777777"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183ADE"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14.933</w:t>
            </w:r>
          </w:p>
        </w:tc>
        <w:tc>
          <w:tcPr>
            <w:tcW w:w="960" w:type="dxa"/>
            <w:tcBorders>
              <w:top w:val="nil"/>
              <w:left w:val="nil"/>
              <w:bottom w:val="single" w:sz="4" w:space="0" w:color="auto"/>
              <w:right w:val="single" w:sz="4" w:space="0" w:color="auto"/>
            </w:tcBorders>
            <w:shd w:val="clear" w:color="auto" w:fill="auto"/>
            <w:noWrap/>
            <w:vAlign w:val="bottom"/>
            <w:hideMark/>
          </w:tcPr>
          <w:p w14:paraId="6E972C84"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16.281</w:t>
            </w:r>
          </w:p>
        </w:tc>
        <w:tc>
          <w:tcPr>
            <w:tcW w:w="1060" w:type="dxa"/>
            <w:tcBorders>
              <w:top w:val="nil"/>
              <w:left w:val="nil"/>
              <w:bottom w:val="single" w:sz="4" w:space="0" w:color="auto"/>
              <w:right w:val="single" w:sz="4" w:space="0" w:color="auto"/>
            </w:tcBorders>
            <w:shd w:val="clear" w:color="auto" w:fill="auto"/>
            <w:noWrap/>
            <w:vAlign w:val="bottom"/>
            <w:hideMark/>
          </w:tcPr>
          <w:p w14:paraId="3893A3F0"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16.778</w:t>
            </w:r>
          </w:p>
        </w:tc>
        <w:tc>
          <w:tcPr>
            <w:tcW w:w="1120" w:type="dxa"/>
            <w:tcBorders>
              <w:top w:val="nil"/>
              <w:left w:val="nil"/>
              <w:bottom w:val="single" w:sz="4" w:space="0" w:color="auto"/>
              <w:right w:val="single" w:sz="4" w:space="0" w:color="auto"/>
            </w:tcBorders>
            <w:shd w:val="clear" w:color="auto" w:fill="auto"/>
            <w:noWrap/>
            <w:vAlign w:val="bottom"/>
            <w:hideMark/>
          </w:tcPr>
          <w:p w14:paraId="1304FBE4"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498</w:t>
            </w:r>
          </w:p>
        </w:tc>
        <w:tc>
          <w:tcPr>
            <w:tcW w:w="1180" w:type="dxa"/>
            <w:tcBorders>
              <w:top w:val="nil"/>
              <w:left w:val="nil"/>
              <w:bottom w:val="single" w:sz="4" w:space="0" w:color="auto"/>
              <w:right w:val="single" w:sz="4" w:space="0" w:color="auto"/>
            </w:tcBorders>
            <w:shd w:val="clear" w:color="auto" w:fill="auto"/>
            <w:noWrap/>
            <w:vAlign w:val="bottom"/>
            <w:hideMark/>
          </w:tcPr>
          <w:p w14:paraId="41401B2A"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1DA89483"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14:paraId="7F061AE3"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Personlig og praktisk hjælp (§85)</w:t>
            </w:r>
          </w:p>
        </w:tc>
        <w:tc>
          <w:tcPr>
            <w:tcW w:w="370" w:type="dxa"/>
            <w:tcBorders>
              <w:top w:val="nil"/>
              <w:left w:val="nil"/>
              <w:bottom w:val="single" w:sz="4" w:space="0" w:color="auto"/>
              <w:right w:val="single" w:sz="4" w:space="0" w:color="auto"/>
            </w:tcBorders>
            <w:shd w:val="clear" w:color="000000" w:fill="CFDFF1"/>
            <w:noWrap/>
            <w:vAlign w:val="bottom"/>
            <w:hideMark/>
          </w:tcPr>
          <w:p w14:paraId="284263A3" w14:textId="77777777"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15F530B8"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46.720</w:t>
            </w:r>
          </w:p>
        </w:tc>
        <w:tc>
          <w:tcPr>
            <w:tcW w:w="960" w:type="dxa"/>
            <w:tcBorders>
              <w:top w:val="nil"/>
              <w:left w:val="nil"/>
              <w:bottom w:val="single" w:sz="4" w:space="0" w:color="auto"/>
              <w:right w:val="single" w:sz="4" w:space="0" w:color="auto"/>
            </w:tcBorders>
            <w:shd w:val="clear" w:color="000000" w:fill="CFDFF1"/>
            <w:noWrap/>
            <w:vAlign w:val="bottom"/>
            <w:hideMark/>
          </w:tcPr>
          <w:p w14:paraId="7A5AC7C6"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47.094</w:t>
            </w:r>
          </w:p>
        </w:tc>
        <w:tc>
          <w:tcPr>
            <w:tcW w:w="1060" w:type="dxa"/>
            <w:tcBorders>
              <w:top w:val="nil"/>
              <w:left w:val="nil"/>
              <w:bottom w:val="single" w:sz="4" w:space="0" w:color="auto"/>
              <w:right w:val="single" w:sz="4" w:space="0" w:color="auto"/>
            </w:tcBorders>
            <w:shd w:val="clear" w:color="000000" w:fill="CFDFF1"/>
            <w:noWrap/>
            <w:vAlign w:val="bottom"/>
            <w:hideMark/>
          </w:tcPr>
          <w:p w14:paraId="07AEFB55"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47.487</w:t>
            </w:r>
          </w:p>
        </w:tc>
        <w:tc>
          <w:tcPr>
            <w:tcW w:w="1120" w:type="dxa"/>
            <w:tcBorders>
              <w:top w:val="nil"/>
              <w:left w:val="nil"/>
              <w:bottom w:val="single" w:sz="4" w:space="0" w:color="auto"/>
              <w:right w:val="single" w:sz="4" w:space="0" w:color="auto"/>
            </w:tcBorders>
            <w:shd w:val="clear" w:color="000000" w:fill="CFDFF1"/>
            <w:noWrap/>
            <w:vAlign w:val="bottom"/>
            <w:hideMark/>
          </w:tcPr>
          <w:p w14:paraId="5EEC9DDB"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393</w:t>
            </w:r>
          </w:p>
        </w:tc>
        <w:tc>
          <w:tcPr>
            <w:tcW w:w="1180" w:type="dxa"/>
            <w:tcBorders>
              <w:top w:val="nil"/>
              <w:left w:val="nil"/>
              <w:bottom w:val="single" w:sz="4" w:space="0" w:color="auto"/>
              <w:right w:val="single" w:sz="4" w:space="0" w:color="auto"/>
            </w:tcBorders>
            <w:shd w:val="clear" w:color="000000" w:fill="CFDFF1"/>
            <w:noWrap/>
            <w:vAlign w:val="bottom"/>
            <w:hideMark/>
          </w:tcPr>
          <w:p w14:paraId="3670BA51"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0F3AC2C7"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14:paraId="67562C52"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Forsorgshjem og Krisecentre (§§109-110)</w:t>
            </w:r>
          </w:p>
        </w:tc>
        <w:tc>
          <w:tcPr>
            <w:tcW w:w="370" w:type="dxa"/>
            <w:tcBorders>
              <w:top w:val="nil"/>
              <w:left w:val="nil"/>
              <w:bottom w:val="single" w:sz="4" w:space="0" w:color="auto"/>
              <w:right w:val="single" w:sz="4" w:space="0" w:color="auto"/>
            </w:tcBorders>
            <w:shd w:val="clear" w:color="000000" w:fill="FFFFFF"/>
            <w:noWrap/>
            <w:vAlign w:val="bottom"/>
            <w:hideMark/>
          </w:tcPr>
          <w:p w14:paraId="6FEF319C" w14:textId="77777777"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3</w:t>
            </w:r>
          </w:p>
        </w:tc>
        <w:tc>
          <w:tcPr>
            <w:tcW w:w="960" w:type="dxa"/>
            <w:tcBorders>
              <w:top w:val="nil"/>
              <w:left w:val="nil"/>
              <w:bottom w:val="single" w:sz="4" w:space="0" w:color="auto"/>
              <w:right w:val="single" w:sz="4" w:space="0" w:color="auto"/>
            </w:tcBorders>
            <w:shd w:val="clear" w:color="auto" w:fill="auto"/>
            <w:noWrap/>
            <w:vAlign w:val="bottom"/>
            <w:hideMark/>
          </w:tcPr>
          <w:p w14:paraId="464F161F"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2.878</w:t>
            </w:r>
          </w:p>
        </w:tc>
        <w:tc>
          <w:tcPr>
            <w:tcW w:w="960" w:type="dxa"/>
            <w:tcBorders>
              <w:top w:val="nil"/>
              <w:left w:val="nil"/>
              <w:bottom w:val="single" w:sz="4" w:space="0" w:color="auto"/>
              <w:right w:val="single" w:sz="4" w:space="0" w:color="auto"/>
            </w:tcBorders>
            <w:shd w:val="clear" w:color="auto" w:fill="auto"/>
            <w:noWrap/>
            <w:vAlign w:val="bottom"/>
            <w:hideMark/>
          </w:tcPr>
          <w:p w14:paraId="63108531"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4.000</w:t>
            </w:r>
          </w:p>
        </w:tc>
        <w:tc>
          <w:tcPr>
            <w:tcW w:w="1060" w:type="dxa"/>
            <w:tcBorders>
              <w:top w:val="nil"/>
              <w:left w:val="nil"/>
              <w:bottom w:val="single" w:sz="4" w:space="0" w:color="auto"/>
              <w:right w:val="single" w:sz="4" w:space="0" w:color="auto"/>
            </w:tcBorders>
            <w:shd w:val="clear" w:color="auto" w:fill="auto"/>
            <w:noWrap/>
            <w:vAlign w:val="bottom"/>
            <w:hideMark/>
          </w:tcPr>
          <w:p w14:paraId="0BD29227"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5.046</w:t>
            </w:r>
          </w:p>
        </w:tc>
        <w:tc>
          <w:tcPr>
            <w:tcW w:w="1120" w:type="dxa"/>
            <w:tcBorders>
              <w:top w:val="nil"/>
              <w:left w:val="nil"/>
              <w:bottom w:val="single" w:sz="4" w:space="0" w:color="auto"/>
              <w:right w:val="single" w:sz="4" w:space="0" w:color="auto"/>
            </w:tcBorders>
            <w:shd w:val="clear" w:color="auto" w:fill="auto"/>
            <w:noWrap/>
            <w:vAlign w:val="bottom"/>
            <w:hideMark/>
          </w:tcPr>
          <w:p w14:paraId="283DA47B"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1.046</w:t>
            </w:r>
          </w:p>
        </w:tc>
        <w:tc>
          <w:tcPr>
            <w:tcW w:w="1180" w:type="dxa"/>
            <w:tcBorders>
              <w:top w:val="nil"/>
              <w:left w:val="nil"/>
              <w:bottom w:val="single" w:sz="4" w:space="0" w:color="auto"/>
              <w:right w:val="single" w:sz="4" w:space="0" w:color="auto"/>
            </w:tcBorders>
            <w:shd w:val="clear" w:color="auto" w:fill="auto"/>
            <w:noWrap/>
            <w:vAlign w:val="bottom"/>
            <w:hideMark/>
          </w:tcPr>
          <w:p w14:paraId="5FDBD301"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74F231AB"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14:paraId="5C4F17F8"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Kontaktperson og ledsagerordning</w:t>
            </w:r>
          </w:p>
        </w:tc>
        <w:tc>
          <w:tcPr>
            <w:tcW w:w="370" w:type="dxa"/>
            <w:tcBorders>
              <w:top w:val="nil"/>
              <w:left w:val="nil"/>
              <w:bottom w:val="single" w:sz="4" w:space="0" w:color="auto"/>
              <w:right w:val="single" w:sz="4" w:space="0" w:color="auto"/>
            </w:tcBorders>
            <w:shd w:val="clear" w:color="000000" w:fill="CFDFF1"/>
            <w:noWrap/>
            <w:vAlign w:val="bottom"/>
            <w:hideMark/>
          </w:tcPr>
          <w:p w14:paraId="61577077" w14:textId="77777777"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72826A3B"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728</w:t>
            </w:r>
          </w:p>
        </w:tc>
        <w:tc>
          <w:tcPr>
            <w:tcW w:w="960" w:type="dxa"/>
            <w:tcBorders>
              <w:top w:val="nil"/>
              <w:left w:val="nil"/>
              <w:bottom w:val="single" w:sz="4" w:space="0" w:color="auto"/>
              <w:right w:val="single" w:sz="4" w:space="0" w:color="auto"/>
            </w:tcBorders>
            <w:shd w:val="clear" w:color="000000" w:fill="CFDFF1"/>
            <w:noWrap/>
            <w:vAlign w:val="bottom"/>
            <w:hideMark/>
          </w:tcPr>
          <w:p w14:paraId="103253F2"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1.028</w:t>
            </w:r>
          </w:p>
        </w:tc>
        <w:tc>
          <w:tcPr>
            <w:tcW w:w="1060" w:type="dxa"/>
            <w:tcBorders>
              <w:top w:val="nil"/>
              <w:left w:val="nil"/>
              <w:bottom w:val="single" w:sz="4" w:space="0" w:color="auto"/>
              <w:right w:val="single" w:sz="4" w:space="0" w:color="auto"/>
            </w:tcBorders>
            <w:shd w:val="clear" w:color="000000" w:fill="CFDFF1"/>
            <w:noWrap/>
            <w:vAlign w:val="bottom"/>
            <w:hideMark/>
          </w:tcPr>
          <w:p w14:paraId="75CB1DCA"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1.037</w:t>
            </w:r>
          </w:p>
        </w:tc>
        <w:tc>
          <w:tcPr>
            <w:tcW w:w="1120" w:type="dxa"/>
            <w:tcBorders>
              <w:top w:val="nil"/>
              <w:left w:val="nil"/>
              <w:bottom w:val="single" w:sz="4" w:space="0" w:color="auto"/>
              <w:right w:val="single" w:sz="4" w:space="0" w:color="auto"/>
            </w:tcBorders>
            <w:shd w:val="clear" w:color="000000" w:fill="CFDFF1"/>
            <w:noWrap/>
            <w:vAlign w:val="bottom"/>
            <w:hideMark/>
          </w:tcPr>
          <w:p w14:paraId="0C42B50A"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9</w:t>
            </w:r>
          </w:p>
        </w:tc>
        <w:tc>
          <w:tcPr>
            <w:tcW w:w="1180" w:type="dxa"/>
            <w:tcBorders>
              <w:top w:val="nil"/>
              <w:left w:val="nil"/>
              <w:bottom w:val="single" w:sz="4" w:space="0" w:color="auto"/>
              <w:right w:val="single" w:sz="4" w:space="0" w:color="auto"/>
            </w:tcBorders>
            <w:shd w:val="clear" w:color="000000" w:fill="CFDFF1"/>
            <w:noWrap/>
            <w:vAlign w:val="bottom"/>
            <w:hideMark/>
          </w:tcPr>
          <w:p w14:paraId="7627EE69"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52B88C37"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14:paraId="0A687352"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Støtte til frivillig socialt arbejde</w:t>
            </w:r>
          </w:p>
        </w:tc>
        <w:tc>
          <w:tcPr>
            <w:tcW w:w="370" w:type="dxa"/>
            <w:tcBorders>
              <w:top w:val="nil"/>
              <w:left w:val="nil"/>
              <w:bottom w:val="single" w:sz="4" w:space="0" w:color="auto"/>
              <w:right w:val="single" w:sz="4" w:space="0" w:color="auto"/>
            </w:tcBorders>
            <w:shd w:val="clear" w:color="000000" w:fill="FFFFFF"/>
            <w:noWrap/>
            <w:vAlign w:val="bottom"/>
            <w:hideMark/>
          </w:tcPr>
          <w:p w14:paraId="641CD08D" w14:textId="77777777"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079A12A"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1.241</w:t>
            </w:r>
          </w:p>
        </w:tc>
        <w:tc>
          <w:tcPr>
            <w:tcW w:w="960" w:type="dxa"/>
            <w:tcBorders>
              <w:top w:val="nil"/>
              <w:left w:val="nil"/>
              <w:bottom w:val="single" w:sz="4" w:space="0" w:color="auto"/>
              <w:right w:val="single" w:sz="4" w:space="0" w:color="auto"/>
            </w:tcBorders>
            <w:shd w:val="clear" w:color="auto" w:fill="auto"/>
            <w:noWrap/>
            <w:vAlign w:val="bottom"/>
            <w:hideMark/>
          </w:tcPr>
          <w:p w14:paraId="1528B056"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1.241</w:t>
            </w:r>
          </w:p>
        </w:tc>
        <w:tc>
          <w:tcPr>
            <w:tcW w:w="1060" w:type="dxa"/>
            <w:tcBorders>
              <w:top w:val="nil"/>
              <w:left w:val="nil"/>
              <w:bottom w:val="single" w:sz="4" w:space="0" w:color="auto"/>
              <w:right w:val="single" w:sz="4" w:space="0" w:color="auto"/>
            </w:tcBorders>
            <w:shd w:val="clear" w:color="auto" w:fill="auto"/>
            <w:noWrap/>
            <w:vAlign w:val="bottom"/>
            <w:hideMark/>
          </w:tcPr>
          <w:p w14:paraId="5501922E"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1.103</w:t>
            </w:r>
          </w:p>
        </w:tc>
        <w:tc>
          <w:tcPr>
            <w:tcW w:w="1120" w:type="dxa"/>
            <w:tcBorders>
              <w:top w:val="nil"/>
              <w:left w:val="nil"/>
              <w:bottom w:val="single" w:sz="4" w:space="0" w:color="auto"/>
              <w:right w:val="single" w:sz="4" w:space="0" w:color="auto"/>
            </w:tcBorders>
            <w:shd w:val="clear" w:color="auto" w:fill="auto"/>
            <w:noWrap/>
            <w:vAlign w:val="bottom"/>
            <w:hideMark/>
          </w:tcPr>
          <w:p w14:paraId="3851DEBB"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-138</w:t>
            </w:r>
          </w:p>
        </w:tc>
        <w:tc>
          <w:tcPr>
            <w:tcW w:w="1180" w:type="dxa"/>
            <w:tcBorders>
              <w:top w:val="nil"/>
              <w:left w:val="nil"/>
              <w:bottom w:val="single" w:sz="4" w:space="0" w:color="auto"/>
              <w:right w:val="single" w:sz="4" w:space="0" w:color="auto"/>
            </w:tcBorders>
            <w:shd w:val="clear" w:color="auto" w:fill="auto"/>
            <w:noWrap/>
            <w:vAlign w:val="bottom"/>
            <w:hideMark/>
          </w:tcPr>
          <w:p w14:paraId="37DA749D"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49A34D7C"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14:paraId="0CE80A60"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Refusioner</w:t>
            </w:r>
          </w:p>
        </w:tc>
        <w:tc>
          <w:tcPr>
            <w:tcW w:w="370" w:type="dxa"/>
            <w:tcBorders>
              <w:top w:val="nil"/>
              <w:left w:val="nil"/>
              <w:bottom w:val="single" w:sz="4" w:space="0" w:color="auto"/>
              <w:right w:val="single" w:sz="4" w:space="0" w:color="auto"/>
            </w:tcBorders>
            <w:shd w:val="clear" w:color="000000" w:fill="CFDFF1"/>
            <w:noWrap/>
            <w:vAlign w:val="bottom"/>
            <w:hideMark/>
          </w:tcPr>
          <w:p w14:paraId="3CE2CA09" w14:textId="77777777" w:rsidR="008909FE" w:rsidRPr="008909FE" w:rsidRDefault="008909FE" w:rsidP="008909FE">
            <w:pPr>
              <w:rPr>
                <w:rFonts w:ascii="Verdana" w:hAnsi="Verdana" w:cs="Calibri"/>
                <w:color w:val="000000"/>
                <w:sz w:val="16"/>
                <w:szCs w:val="16"/>
              </w:rPr>
            </w:pPr>
            <w:r w:rsidRPr="008909FE">
              <w:rPr>
                <w:rFonts w:ascii="Verdana" w:hAnsi="Verdana" w:cs="Calibri"/>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636D87D8"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-6.995</w:t>
            </w:r>
          </w:p>
        </w:tc>
        <w:tc>
          <w:tcPr>
            <w:tcW w:w="960" w:type="dxa"/>
            <w:tcBorders>
              <w:top w:val="nil"/>
              <w:left w:val="nil"/>
              <w:bottom w:val="single" w:sz="4" w:space="0" w:color="auto"/>
              <w:right w:val="single" w:sz="4" w:space="0" w:color="auto"/>
            </w:tcBorders>
            <w:shd w:val="clear" w:color="000000" w:fill="CFDFF1"/>
            <w:noWrap/>
            <w:vAlign w:val="bottom"/>
            <w:hideMark/>
          </w:tcPr>
          <w:p w14:paraId="7C015BBB"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-4.331</w:t>
            </w:r>
          </w:p>
        </w:tc>
        <w:tc>
          <w:tcPr>
            <w:tcW w:w="1060" w:type="dxa"/>
            <w:tcBorders>
              <w:top w:val="nil"/>
              <w:left w:val="nil"/>
              <w:bottom w:val="single" w:sz="4" w:space="0" w:color="auto"/>
              <w:right w:val="single" w:sz="4" w:space="0" w:color="auto"/>
            </w:tcBorders>
            <w:shd w:val="clear" w:color="000000" w:fill="CFDFF1"/>
            <w:noWrap/>
            <w:vAlign w:val="bottom"/>
            <w:hideMark/>
          </w:tcPr>
          <w:p w14:paraId="5B291536"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-4.608</w:t>
            </w:r>
          </w:p>
        </w:tc>
        <w:tc>
          <w:tcPr>
            <w:tcW w:w="1120" w:type="dxa"/>
            <w:tcBorders>
              <w:top w:val="nil"/>
              <w:left w:val="nil"/>
              <w:bottom w:val="single" w:sz="4" w:space="0" w:color="auto"/>
              <w:right w:val="single" w:sz="4" w:space="0" w:color="auto"/>
            </w:tcBorders>
            <w:shd w:val="clear" w:color="000000" w:fill="CFDFF1"/>
            <w:noWrap/>
            <w:vAlign w:val="bottom"/>
            <w:hideMark/>
          </w:tcPr>
          <w:p w14:paraId="521F9142"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-277</w:t>
            </w:r>
          </w:p>
        </w:tc>
        <w:tc>
          <w:tcPr>
            <w:tcW w:w="1180" w:type="dxa"/>
            <w:tcBorders>
              <w:top w:val="nil"/>
              <w:left w:val="nil"/>
              <w:bottom w:val="single" w:sz="4" w:space="0" w:color="auto"/>
              <w:right w:val="single" w:sz="4" w:space="0" w:color="auto"/>
            </w:tcBorders>
            <w:shd w:val="clear" w:color="000000" w:fill="CFDFF1"/>
            <w:noWrap/>
            <w:vAlign w:val="bottom"/>
            <w:hideMark/>
          </w:tcPr>
          <w:p w14:paraId="2014663F"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12AC5E40"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14:paraId="18E07CA5"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Specialiserede landsdækkende tilbud</w:t>
            </w:r>
          </w:p>
        </w:tc>
        <w:tc>
          <w:tcPr>
            <w:tcW w:w="370" w:type="dxa"/>
            <w:tcBorders>
              <w:top w:val="nil"/>
              <w:left w:val="nil"/>
              <w:bottom w:val="single" w:sz="4" w:space="0" w:color="auto"/>
              <w:right w:val="single" w:sz="4" w:space="0" w:color="auto"/>
            </w:tcBorders>
            <w:shd w:val="clear" w:color="000000" w:fill="FFFFFF"/>
            <w:noWrap/>
            <w:vAlign w:val="bottom"/>
            <w:hideMark/>
          </w:tcPr>
          <w:p w14:paraId="771A7D4F" w14:textId="77777777"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4</w:t>
            </w:r>
          </w:p>
        </w:tc>
        <w:tc>
          <w:tcPr>
            <w:tcW w:w="960" w:type="dxa"/>
            <w:tcBorders>
              <w:top w:val="nil"/>
              <w:left w:val="nil"/>
              <w:bottom w:val="single" w:sz="4" w:space="0" w:color="auto"/>
              <w:right w:val="single" w:sz="4" w:space="0" w:color="auto"/>
            </w:tcBorders>
            <w:shd w:val="clear" w:color="auto" w:fill="auto"/>
            <w:noWrap/>
            <w:vAlign w:val="bottom"/>
            <w:hideMark/>
          </w:tcPr>
          <w:p w14:paraId="4E4648D1"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6.982</w:t>
            </w:r>
          </w:p>
        </w:tc>
        <w:tc>
          <w:tcPr>
            <w:tcW w:w="960" w:type="dxa"/>
            <w:tcBorders>
              <w:top w:val="nil"/>
              <w:left w:val="nil"/>
              <w:bottom w:val="single" w:sz="4" w:space="0" w:color="auto"/>
              <w:right w:val="single" w:sz="4" w:space="0" w:color="auto"/>
            </w:tcBorders>
            <w:shd w:val="clear" w:color="auto" w:fill="auto"/>
            <w:noWrap/>
            <w:vAlign w:val="bottom"/>
            <w:hideMark/>
          </w:tcPr>
          <w:p w14:paraId="79646359"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8.351</w:t>
            </w:r>
          </w:p>
        </w:tc>
        <w:tc>
          <w:tcPr>
            <w:tcW w:w="1060" w:type="dxa"/>
            <w:tcBorders>
              <w:top w:val="nil"/>
              <w:left w:val="nil"/>
              <w:bottom w:val="single" w:sz="4" w:space="0" w:color="auto"/>
              <w:right w:val="single" w:sz="4" w:space="0" w:color="auto"/>
            </w:tcBorders>
            <w:shd w:val="clear" w:color="auto" w:fill="auto"/>
            <w:noWrap/>
            <w:vAlign w:val="bottom"/>
            <w:hideMark/>
          </w:tcPr>
          <w:p w14:paraId="1B443CFA"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8.127</w:t>
            </w:r>
          </w:p>
        </w:tc>
        <w:tc>
          <w:tcPr>
            <w:tcW w:w="1120" w:type="dxa"/>
            <w:tcBorders>
              <w:top w:val="nil"/>
              <w:left w:val="nil"/>
              <w:bottom w:val="single" w:sz="4" w:space="0" w:color="auto"/>
              <w:right w:val="single" w:sz="4" w:space="0" w:color="auto"/>
            </w:tcBorders>
            <w:shd w:val="clear" w:color="auto" w:fill="auto"/>
            <w:noWrap/>
            <w:vAlign w:val="bottom"/>
            <w:hideMark/>
          </w:tcPr>
          <w:p w14:paraId="23E40F2D"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-225</w:t>
            </w:r>
          </w:p>
        </w:tc>
        <w:tc>
          <w:tcPr>
            <w:tcW w:w="1180" w:type="dxa"/>
            <w:tcBorders>
              <w:top w:val="nil"/>
              <w:left w:val="nil"/>
              <w:bottom w:val="single" w:sz="4" w:space="0" w:color="auto"/>
              <w:right w:val="single" w:sz="4" w:space="0" w:color="auto"/>
            </w:tcBorders>
            <w:shd w:val="clear" w:color="auto" w:fill="auto"/>
            <w:noWrap/>
            <w:vAlign w:val="bottom"/>
            <w:hideMark/>
          </w:tcPr>
          <w:p w14:paraId="7F26E857"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r w:rsidR="008909FE" w:rsidRPr="008909FE" w14:paraId="2AB48EF9" w14:textId="77777777" w:rsidTr="008909FE">
        <w:trPr>
          <w:trHeight w:val="360"/>
        </w:trPr>
        <w:tc>
          <w:tcPr>
            <w:tcW w:w="3180" w:type="dxa"/>
            <w:tcBorders>
              <w:top w:val="nil"/>
              <w:left w:val="single" w:sz="4" w:space="0" w:color="auto"/>
              <w:bottom w:val="single" w:sz="4" w:space="0" w:color="auto"/>
              <w:right w:val="single" w:sz="4" w:space="0" w:color="auto"/>
            </w:tcBorders>
            <w:shd w:val="clear" w:color="000000" w:fill="CFDFF1"/>
            <w:noWrap/>
            <w:vAlign w:val="bottom"/>
            <w:hideMark/>
          </w:tcPr>
          <w:p w14:paraId="79A86E7A" w14:textId="77777777" w:rsidR="008909FE" w:rsidRPr="008909FE" w:rsidRDefault="008909FE" w:rsidP="008909FE">
            <w:pPr>
              <w:jc w:val="left"/>
              <w:rPr>
                <w:rFonts w:ascii="Verdana" w:hAnsi="Verdana" w:cs="Calibri"/>
                <w:b/>
                <w:bCs/>
                <w:color w:val="000000"/>
                <w:sz w:val="14"/>
                <w:szCs w:val="14"/>
              </w:rPr>
            </w:pPr>
            <w:r w:rsidRPr="008909FE">
              <w:rPr>
                <w:rFonts w:ascii="Verdana" w:hAnsi="Verdana" w:cs="Calibri"/>
                <w:b/>
                <w:bCs/>
                <w:color w:val="000000"/>
                <w:sz w:val="14"/>
                <w:szCs w:val="14"/>
              </w:rPr>
              <w:t xml:space="preserve">Virksomheder </w:t>
            </w:r>
          </w:p>
        </w:tc>
        <w:tc>
          <w:tcPr>
            <w:tcW w:w="370" w:type="dxa"/>
            <w:tcBorders>
              <w:top w:val="nil"/>
              <w:left w:val="nil"/>
              <w:bottom w:val="single" w:sz="4" w:space="0" w:color="auto"/>
              <w:right w:val="single" w:sz="4" w:space="0" w:color="auto"/>
            </w:tcBorders>
            <w:shd w:val="clear" w:color="000000" w:fill="CFDFF1"/>
            <w:noWrap/>
            <w:vAlign w:val="bottom"/>
            <w:hideMark/>
          </w:tcPr>
          <w:p w14:paraId="4DA3251F" w14:textId="77777777"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5</w:t>
            </w:r>
          </w:p>
        </w:tc>
        <w:tc>
          <w:tcPr>
            <w:tcW w:w="960" w:type="dxa"/>
            <w:tcBorders>
              <w:top w:val="nil"/>
              <w:left w:val="nil"/>
              <w:bottom w:val="single" w:sz="4" w:space="0" w:color="auto"/>
              <w:right w:val="single" w:sz="4" w:space="0" w:color="auto"/>
            </w:tcBorders>
            <w:shd w:val="clear" w:color="000000" w:fill="CFDFF1"/>
            <w:noWrap/>
            <w:vAlign w:val="bottom"/>
            <w:hideMark/>
          </w:tcPr>
          <w:p w14:paraId="06D3F832"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10.738</w:t>
            </w:r>
          </w:p>
        </w:tc>
        <w:tc>
          <w:tcPr>
            <w:tcW w:w="960" w:type="dxa"/>
            <w:tcBorders>
              <w:top w:val="nil"/>
              <w:left w:val="nil"/>
              <w:bottom w:val="single" w:sz="4" w:space="0" w:color="auto"/>
              <w:right w:val="single" w:sz="4" w:space="0" w:color="auto"/>
            </w:tcBorders>
            <w:shd w:val="clear" w:color="000000" w:fill="CFDFF1"/>
            <w:noWrap/>
            <w:vAlign w:val="bottom"/>
            <w:hideMark/>
          </w:tcPr>
          <w:p w14:paraId="0CE55927"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10.133</w:t>
            </w:r>
          </w:p>
        </w:tc>
        <w:tc>
          <w:tcPr>
            <w:tcW w:w="1060" w:type="dxa"/>
            <w:tcBorders>
              <w:top w:val="nil"/>
              <w:left w:val="nil"/>
              <w:bottom w:val="single" w:sz="4" w:space="0" w:color="auto"/>
              <w:right w:val="single" w:sz="4" w:space="0" w:color="auto"/>
            </w:tcBorders>
            <w:shd w:val="clear" w:color="000000" w:fill="CFDFF1"/>
            <w:noWrap/>
            <w:vAlign w:val="bottom"/>
            <w:hideMark/>
          </w:tcPr>
          <w:p w14:paraId="5599EF7B"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3.295</w:t>
            </w:r>
          </w:p>
        </w:tc>
        <w:tc>
          <w:tcPr>
            <w:tcW w:w="1120" w:type="dxa"/>
            <w:tcBorders>
              <w:top w:val="nil"/>
              <w:left w:val="nil"/>
              <w:bottom w:val="single" w:sz="4" w:space="0" w:color="auto"/>
              <w:right w:val="single" w:sz="4" w:space="0" w:color="auto"/>
            </w:tcBorders>
            <w:shd w:val="clear" w:color="000000" w:fill="CFDFF1"/>
            <w:noWrap/>
            <w:vAlign w:val="bottom"/>
            <w:hideMark/>
          </w:tcPr>
          <w:p w14:paraId="0D851203"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-6.838</w:t>
            </w:r>
          </w:p>
        </w:tc>
        <w:tc>
          <w:tcPr>
            <w:tcW w:w="1180" w:type="dxa"/>
            <w:tcBorders>
              <w:top w:val="nil"/>
              <w:left w:val="nil"/>
              <w:bottom w:val="single" w:sz="4" w:space="0" w:color="auto"/>
              <w:right w:val="single" w:sz="4" w:space="0" w:color="auto"/>
            </w:tcBorders>
            <w:shd w:val="clear" w:color="000000" w:fill="CFDFF1"/>
            <w:noWrap/>
            <w:vAlign w:val="bottom"/>
            <w:hideMark/>
          </w:tcPr>
          <w:p w14:paraId="4510A5C7"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-5.300</w:t>
            </w:r>
          </w:p>
        </w:tc>
      </w:tr>
      <w:tr w:rsidR="008909FE" w:rsidRPr="008909FE" w14:paraId="770B3F7F"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hideMark/>
          </w:tcPr>
          <w:p w14:paraId="6BDDAB77" w14:textId="77777777" w:rsidR="008909FE" w:rsidRPr="008909FE" w:rsidRDefault="008909FE" w:rsidP="008909FE">
            <w:pPr>
              <w:jc w:val="left"/>
              <w:rPr>
                <w:rFonts w:ascii="Verdana" w:hAnsi="Verdana" w:cs="Calibri"/>
                <w:b/>
                <w:bCs/>
                <w:color w:val="000000"/>
                <w:sz w:val="14"/>
                <w:szCs w:val="14"/>
              </w:rPr>
            </w:pPr>
            <w:r w:rsidRPr="008909FE">
              <w:rPr>
                <w:rFonts w:ascii="Verdana" w:hAnsi="Verdana" w:cs="Calibri"/>
                <w:b/>
                <w:bCs/>
                <w:color w:val="000000"/>
                <w:sz w:val="14"/>
                <w:szCs w:val="14"/>
              </w:rPr>
              <w:t>Projekter</w:t>
            </w:r>
          </w:p>
        </w:tc>
        <w:tc>
          <w:tcPr>
            <w:tcW w:w="370" w:type="dxa"/>
            <w:tcBorders>
              <w:top w:val="nil"/>
              <w:left w:val="nil"/>
              <w:bottom w:val="single" w:sz="4" w:space="0" w:color="auto"/>
              <w:right w:val="single" w:sz="4" w:space="0" w:color="auto"/>
            </w:tcBorders>
            <w:shd w:val="clear" w:color="000000" w:fill="FFFFFF"/>
            <w:noWrap/>
            <w:vAlign w:val="bottom"/>
            <w:hideMark/>
          </w:tcPr>
          <w:p w14:paraId="3207D93C" w14:textId="77777777" w:rsidR="008909FE" w:rsidRPr="008909FE" w:rsidRDefault="008909FE" w:rsidP="008909FE">
            <w:pPr>
              <w:rPr>
                <w:rFonts w:ascii="Verdana" w:hAnsi="Verdana" w:cs="Calibri"/>
                <w:bCs/>
                <w:color w:val="000000"/>
                <w:sz w:val="16"/>
                <w:szCs w:val="16"/>
              </w:rPr>
            </w:pPr>
            <w:r w:rsidRPr="008909FE">
              <w:rPr>
                <w:rFonts w:ascii="Verdana" w:hAnsi="Verdana" w:cs="Calibri"/>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225A6F0"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0</w:t>
            </w:r>
          </w:p>
        </w:tc>
        <w:tc>
          <w:tcPr>
            <w:tcW w:w="960" w:type="dxa"/>
            <w:tcBorders>
              <w:top w:val="nil"/>
              <w:left w:val="nil"/>
              <w:bottom w:val="single" w:sz="4" w:space="0" w:color="auto"/>
              <w:right w:val="single" w:sz="4" w:space="0" w:color="auto"/>
            </w:tcBorders>
            <w:shd w:val="clear" w:color="auto" w:fill="auto"/>
            <w:noWrap/>
            <w:vAlign w:val="bottom"/>
            <w:hideMark/>
          </w:tcPr>
          <w:p w14:paraId="298244B8"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-113</w:t>
            </w:r>
          </w:p>
        </w:tc>
        <w:tc>
          <w:tcPr>
            <w:tcW w:w="1060" w:type="dxa"/>
            <w:tcBorders>
              <w:top w:val="nil"/>
              <w:left w:val="nil"/>
              <w:bottom w:val="single" w:sz="4" w:space="0" w:color="auto"/>
              <w:right w:val="single" w:sz="4" w:space="0" w:color="auto"/>
            </w:tcBorders>
            <w:shd w:val="clear" w:color="auto" w:fill="auto"/>
            <w:noWrap/>
            <w:vAlign w:val="bottom"/>
            <w:hideMark/>
          </w:tcPr>
          <w:p w14:paraId="05930051"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73</w:t>
            </w:r>
          </w:p>
        </w:tc>
        <w:tc>
          <w:tcPr>
            <w:tcW w:w="1120" w:type="dxa"/>
            <w:tcBorders>
              <w:top w:val="nil"/>
              <w:left w:val="nil"/>
              <w:bottom w:val="single" w:sz="4" w:space="0" w:color="auto"/>
              <w:right w:val="single" w:sz="4" w:space="0" w:color="auto"/>
            </w:tcBorders>
            <w:shd w:val="clear" w:color="auto" w:fill="auto"/>
            <w:noWrap/>
            <w:vAlign w:val="bottom"/>
            <w:hideMark/>
          </w:tcPr>
          <w:p w14:paraId="737FE31D"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187</w:t>
            </w:r>
          </w:p>
        </w:tc>
        <w:tc>
          <w:tcPr>
            <w:tcW w:w="1180" w:type="dxa"/>
            <w:tcBorders>
              <w:top w:val="nil"/>
              <w:left w:val="nil"/>
              <w:bottom w:val="single" w:sz="4" w:space="0" w:color="auto"/>
              <w:right w:val="single" w:sz="4" w:space="0" w:color="auto"/>
            </w:tcBorders>
            <w:shd w:val="clear" w:color="auto" w:fill="auto"/>
            <w:noWrap/>
            <w:vAlign w:val="bottom"/>
            <w:hideMark/>
          </w:tcPr>
          <w:p w14:paraId="0C38B883"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187</w:t>
            </w:r>
          </w:p>
        </w:tc>
      </w:tr>
      <w:tr w:rsidR="008909FE" w:rsidRPr="008909FE" w14:paraId="40E3A86F"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CFDFF1"/>
            <w:noWrap/>
            <w:vAlign w:val="bottom"/>
          </w:tcPr>
          <w:p w14:paraId="058FD70A" w14:textId="77777777" w:rsidR="008909FE" w:rsidRPr="008909FE" w:rsidRDefault="008909FE" w:rsidP="008909FE">
            <w:pPr>
              <w:jc w:val="left"/>
              <w:rPr>
                <w:rFonts w:ascii="Verdana" w:hAnsi="Verdana" w:cs="Calibri"/>
                <w:b/>
                <w:bCs/>
                <w:color w:val="000000"/>
                <w:sz w:val="16"/>
                <w:szCs w:val="16"/>
              </w:rPr>
            </w:pPr>
            <w:r w:rsidRPr="008909FE">
              <w:rPr>
                <w:rFonts w:ascii="Verdana" w:hAnsi="Verdana" w:cs="Calibri"/>
                <w:b/>
                <w:bCs/>
                <w:color w:val="000000"/>
                <w:sz w:val="16"/>
                <w:szCs w:val="16"/>
              </w:rPr>
              <w:t>Budgetramme 2</w:t>
            </w:r>
          </w:p>
        </w:tc>
        <w:tc>
          <w:tcPr>
            <w:tcW w:w="370" w:type="dxa"/>
            <w:tcBorders>
              <w:top w:val="nil"/>
              <w:left w:val="nil"/>
              <w:bottom w:val="single" w:sz="4" w:space="0" w:color="auto"/>
              <w:right w:val="single" w:sz="4" w:space="0" w:color="auto"/>
            </w:tcBorders>
            <w:shd w:val="clear" w:color="000000" w:fill="CFDFF1"/>
            <w:noWrap/>
            <w:vAlign w:val="bottom"/>
          </w:tcPr>
          <w:p w14:paraId="7A393D52" w14:textId="77777777" w:rsidR="008909FE" w:rsidRPr="008909FE" w:rsidRDefault="008909FE" w:rsidP="008909FE">
            <w:pPr>
              <w:jc w:val="center"/>
              <w:rPr>
                <w:rFonts w:ascii="Verdana" w:hAnsi="Verdana" w:cs="Calibri"/>
                <w:b/>
                <w:bCs/>
                <w:color w:val="000000"/>
                <w:sz w:val="16"/>
                <w:szCs w:val="16"/>
              </w:rPr>
            </w:pPr>
            <w:r w:rsidRPr="008909FE">
              <w:rPr>
                <w:rFonts w:ascii="Verdana" w:hAnsi="Verdana" w:cs="Calibri"/>
                <w:b/>
                <w:bCs/>
                <w:color w:val="000000"/>
                <w:sz w:val="16"/>
                <w:szCs w:val="16"/>
              </w:rPr>
              <w:t> </w:t>
            </w:r>
          </w:p>
        </w:tc>
        <w:tc>
          <w:tcPr>
            <w:tcW w:w="960" w:type="dxa"/>
            <w:tcBorders>
              <w:top w:val="nil"/>
              <w:left w:val="nil"/>
              <w:bottom w:val="single" w:sz="4" w:space="0" w:color="auto"/>
              <w:right w:val="single" w:sz="4" w:space="0" w:color="auto"/>
            </w:tcBorders>
            <w:shd w:val="clear" w:color="000000" w:fill="CFDFF1"/>
            <w:noWrap/>
            <w:vAlign w:val="bottom"/>
          </w:tcPr>
          <w:p w14:paraId="00F276D1"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-5.961</w:t>
            </w:r>
          </w:p>
        </w:tc>
        <w:tc>
          <w:tcPr>
            <w:tcW w:w="960" w:type="dxa"/>
            <w:tcBorders>
              <w:top w:val="nil"/>
              <w:left w:val="nil"/>
              <w:bottom w:val="single" w:sz="4" w:space="0" w:color="auto"/>
              <w:right w:val="single" w:sz="4" w:space="0" w:color="auto"/>
            </w:tcBorders>
            <w:shd w:val="clear" w:color="000000" w:fill="CFDFF1"/>
            <w:noWrap/>
            <w:vAlign w:val="bottom"/>
          </w:tcPr>
          <w:p w14:paraId="70C4E57F"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-5.961</w:t>
            </w:r>
          </w:p>
        </w:tc>
        <w:tc>
          <w:tcPr>
            <w:tcW w:w="1060" w:type="dxa"/>
            <w:tcBorders>
              <w:top w:val="nil"/>
              <w:left w:val="nil"/>
              <w:bottom w:val="single" w:sz="4" w:space="0" w:color="auto"/>
              <w:right w:val="single" w:sz="4" w:space="0" w:color="auto"/>
            </w:tcBorders>
            <w:shd w:val="clear" w:color="000000" w:fill="CFDFF1"/>
            <w:noWrap/>
            <w:vAlign w:val="bottom"/>
          </w:tcPr>
          <w:p w14:paraId="4CA53478"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-6.404</w:t>
            </w:r>
          </w:p>
        </w:tc>
        <w:tc>
          <w:tcPr>
            <w:tcW w:w="1120" w:type="dxa"/>
            <w:tcBorders>
              <w:top w:val="nil"/>
              <w:left w:val="nil"/>
              <w:bottom w:val="single" w:sz="4" w:space="0" w:color="auto"/>
              <w:right w:val="single" w:sz="4" w:space="0" w:color="auto"/>
            </w:tcBorders>
            <w:shd w:val="clear" w:color="000000" w:fill="CFDFF1"/>
            <w:noWrap/>
            <w:vAlign w:val="bottom"/>
          </w:tcPr>
          <w:p w14:paraId="78DAC438"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-443</w:t>
            </w:r>
          </w:p>
        </w:tc>
        <w:tc>
          <w:tcPr>
            <w:tcW w:w="1180" w:type="dxa"/>
            <w:tcBorders>
              <w:top w:val="nil"/>
              <w:left w:val="nil"/>
              <w:bottom w:val="single" w:sz="4" w:space="0" w:color="auto"/>
              <w:right w:val="single" w:sz="4" w:space="0" w:color="auto"/>
            </w:tcBorders>
            <w:shd w:val="clear" w:color="000000" w:fill="CFDFF1"/>
            <w:noWrap/>
            <w:vAlign w:val="bottom"/>
          </w:tcPr>
          <w:p w14:paraId="7BA6965F" w14:textId="77777777" w:rsidR="008909FE" w:rsidRPr="008909FE" w:rsidRDefault="008909FE" w:rsidP="008909FE">
            <w:pPr>
              <w:jc w:val="right"/>
              <w:rPr>
                <w:rFonts w:ascii="Verdana" w:hAnsi="Verdana" w:cs="Calibri"/>
                <w:b/>
                <w:bCs/>
                <w:color w:val="000000"/>
                <w:sz w:val="14"/>
                <w:szCs w:val="14"/>
              </w:rPr>
            </w:pPr>
            <w:r w:rsidRPr="008909FE">
              <w:rPr>
                <w:rFonts w:ascii="Verdana" w:hAnsi="Verdana" w:cs="Calibri"/>
                <w:b/>
                <w:bCs/>
                <w:color w:val="000000"/>
                <w:sz w:val="14"/>
                <w:szCs w:val="14"/>
              </w:rPr>
              <w:t>0</w:t>
            </w:r>
          </w:p>
        </w:tc>
      </w:tr>
      <w:tr w:rsidR="008909FE" w:rsidRPr="008909FE" w14:paraId="18BDC595" w14:textId="77777777" w:rsidTr="008909FE">
        <w:trPr>
          <w:trHeight w:val="255"/>
        </w:trPr>
        <w:tc>
          <w:tcPr>
            <w:tcW w:w="3180" w:type="dxa"/>
            <w:tcBorders>
              <w:top w:val="nil"/>
              <w:left w:val="single" w:sz="4" w:space="0" w:color="auto"/>
              <w:bottom w:val="single" w:sz="4" w:space="0" w:color="auto"/>
              <w:right w:val="single" w:sz="4" w:space="0" w:color="auto"/>
            </w:tcBorders>
            <w:shd w:val="clear" w:color="000000" w:fill="FFFFFF"/>
            <w:noWrap/>
            <w:vAlign w:val="bottom"/>
          </w:tcPr>
          <w:p w14:paraId="78C16FC8" w14:textId="77777777" w:rsidR="008909FE" w:rsidRPr="008909FE" w:rsidRDefault="008909FE" w:rsidP="008909FE">
            <w:pPr>
              <w:jc w:val="left"/>
              <w:rPr>
                <w:rFonts w:ascii="Verdana" w:hAnsi="Verdana" w:cs="Calibri"/>
                <w:color w:val="000000"/>
                <w:sz w:val="14"/>
                <w:szCs w:val="14"/>
              </w:rPr>
            </w:pPr>
            <w:r w:rsidRPr="008909FE">
              <w:rPr>
                <w:rFonts w:ascii="Verdana" w:hAnsi="Verdana" w:cs="Calibri"/>
                <w:color w:val="000000"/>
                <w:sz w:val="14"/>
                <w:szCs w:val="14"/>
              </w:rPr>
              <w:t>Ældreboliger</w:t>
            </w:r>
          </w:p>
        </w:tc>
        <w:tc>
          <w:tcPr>
            <w:tcW w:w="370" w:type="dxa"/>
            <w:tcBorders>
              <w:top w:val="nil"/>
              <w:left w:val="nil"/>
              <w:bottom w:val="single" w:sz="4" w:space="0" w:color="auto"/>
              <w:right w:val="single" w:sz="4" w:space="0" w:color="auto"/>
            </w:tcBorders>
            <w:shd w:val="clear" w:color="000000" w:fill="FFFFFF"/>
            <w:noWrap/>
            <w:vAlign w:val="bottom"/>
          </w:tcPr>
          <w:p w14:paraId="2FEA341C" w14:textId="77777777" w:rsidR="008909FE" w:rsidRPr="008909FE" w:rsidRDefault="008909FE" w:rsidP="008909FE">
            <w:pPr>
              <w:jc w:val="center"/>
              <w:rPr>
                <w:rFonts w:ascii="Verdana" w:hAnsi="Verdana" w:cs="Calibri"/>
                <w:b/>
                <w:bCs/>
                <w:color w:val="000000"/>
                <w:sz w:val="16"/>
                <w:szCs w:val="16"/>
              </w:rPr>
            </w:pPr>
            <w:r w:rsidRPr="008909FE">
              <w:rPr>
                <w:rFonts w:ascii="Verdana" w:hAnsi="Verdana"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tcPr>
          <w:p w14:paraId="46DDD1BD"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-5.961</w:t>
            </w:r>
          </w:p>
        </w:tc>
        <w:tc>
          <w:tcPr>
            <w:tcW w:w="960" w:type="dxa"/>
            <w:tcBorders>
              <w:top w:val="nil"/>
              <w:left w:val="nil"/>
              <w:bottom w:val="single" w:sz="4" w:space="0" w:color="auto"/>
              <w:right w:val="single" w:sz="4" w:space="0" w:color="auto"/>
            </w:tcBorders>
            <w:shd w:val="clear" w:color="auto" w:fill="auto"/>
            <w:noWrap/>
            <w:vAlign w:val="bottom"/>
          </w:tcPr>
          <w:p w14:paraId="46C42902"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-5.961</w:t>
            </w:r>
          </w:p>
        </w:tc>
        <w:tc>
          <w:tcPr>
            <w:tcW w:w="1060" w:type="dxa"/>
            <w:tcBorders>
              <w:top w:val="nil"/>
              <w:left w:val="nil"/>
              <w:bottom w:val="single" w:sz="4" w:space="0" w:color="auto"/>
              <w:right w:val="single" w:sz="4" w:space="0" w:color="auto"/>
            </w:tcBorders>
            <w:shd w:val="clear" w:color="auto" w:fill="auto"/>
            <w:noWrap/>
            <w:vAlign w:val="bottom"/>
          </w:tcPr>
          <w:p w14:paraId="6E661A66"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-6.404</w:t>
            </w:r>
          </w:p>
        </w:tc>
        <w:tc>
          <w:tcPr>
            <w:tcW w:w="1120" w:type="dxa"/>
            <w:tcBorders>
              <w:top w:val="nil"/>
              <w:left w:val="nil"/>
              <w:bottom w:val="single" w:sz="4" w:space="0" w:color="auto"/>
              <w:right w:val="single" w:sz="4" w:space="0" w:color="auto"/>
            </w:tcBorders>
            <w:shd w:val="clear" w:color="auto" w:fill="auto"/>
            <w:noWrap/>
            <w:vAlign w:val="bottom"/>
          </w:tcPr>
          <w:p w14:paraId="5E0FB1BD"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-443</w:t>
            </w:r>
          </w:p>
        </w:tc>
        <w:tc>
          <w:tcPr>
            <w:tcW w:w="1180" w:type="dxa"/>
            <w:tcBorders>
              <w:top w:val="nil"/>
              <w:left w:val="nil"/>
              <w:bottom w:val="single" w:sz="4" w:space="0" w:color="auto"/>
              <w:right w:val="single" w:sz="4" w:space="0" w:color="auto"/>
            </w:tcBorders>
            <w:shd w:val="clear" w:color="auto" w:fill="auto"/>
            <w:noWrap/>
            <w:vAlign w:val="bottom"/>
          </w:tcPr>
          <w:p w14:paraId="1B229513" w14:textId="77777777" w:rsidR="008909FE" w:rsidRPr="008909FE" w:rsidRDefault="008909FE" w:rsidP="008909FE">
            <w:pPr>
              <w:jc w:val="right"/>
              <w:rPr>
                <w:rFonts w:ascii="Verdana" w:hAnsi="Verdana" w:cs="Calibri"/>
                <w:color w:val="000000"/>
                <w:sz w:val="14"/>
                <w:szCs w:val="14"/>
              </w:rPr>
            </w:pPr>
            <w:r w:rsidRPr="008909FE">
              <w:rPr>
                <w:rFonts w:ascii="Verdana" w:hAnsi="Verdana" w:cs="Calibri"/>
                <w:color w:val="000000"/>
                <w:sz w:val="14"/>
                <w:szCs w:val="14"/>
              </w:rPr>
              <w:t>0</w:t>
            </w:r>
          </w:p>
        </w:tc>
      </w:tr>
    </w:tbl>
    <w:p w14:paraId="4351AA23" w14:textId="77777777" w:rsidR="008909FE" w:rsidRPr="008909FE" w:rsidRDefault="008909FE" w:rsidP="008909FE">
      <w:pPr>
        <w:rPr>
          <w:rFonts w:ascii="Verdana" w:hAnsi="Verdana"/>
          <w:sz w:val="14"/>
          <w:szCs w:val="14"/>
        </w:rPr>
      </w:pPr>
      <w:r w:rsidRPr="008909FE">
        <w:rPr>
          <w:rFonts w:ascii="Verdana" w:hAnsi="Verdana"/>
          <w:sz w:val="14"/>
          <w:szCs w:val="14"/>
        </w:rPr>
        <w:t>Merforbrug (+) Mindreforbrug (-)</w:t>
      </w:r>
    </w:p>
    <w:p w14:paraId="2EF8E5B8" w14:textId="77777777" w:rsidR="008909FE" w:rsidRPr="008909FE" w:rsidRDefault="008909FE" w:rsidP="008909FE">
      <w:pPr>
        <w:rPr>
          <w:b/>
        </w:rPr>
      </w:pPr>
    </w:p>
    <w:p w14:paraId="1D9197FE" w14:textId="77777777" w:rsidR="008909FE" w:rsidRPr="008909FE" w:rsidRDefault="008909FE" w:rsidP="008909FE">
      <w:pPr>
        <w:rPr>
          <w:rFonts w:ascii="Verdana" w:hAnsi="Verdana"/>
          <w:b/>
          <w:sz w:val="20"/>
          <w:szCs w:val="20"/>
        </w:rPr>
      </w:pPr>
      <w:r w:rsidRPr="008909FE">
        <w:rPr>
          <w:rFonts w:ascii="Verdana" w:hAnsi="Verdana"/>
          <w:b/>
          <w:sz w:val="20"/>
          <w:szCs w:val="20"/>
        </w:rPr>
        <w:t xml:space="preserve">Noter til regnskab, drift </w:t>
      </w:r>
    </w:p>
    <w:p w14:paraId="75809E12" w14:textId="77777777" w:rsidR="008909FE" w:rsidRDefault="008909FE" w:rsidP="008909FE">
      <w:pPr>
        <w:rPr>
          <w:noProof/>
        </w:rPr>
      </w:pPr>
    </w:p>
    <w:p w14:paraId="623D1E96" w14:textId="77777777" w:rsidR="008909FE" w:rsidRPr="008909FE" w:rsidRDefault="008909FE" w:rsidP="008909FE">
      <w:pPr>
        <w:rPr>
          <w:noProof/>
        </w:rPr>
      </w:pPr>
      <w:r w:rsidRPr="008909FE">
        <w:rPr>
          <w:noProof/>
        </w:rPr>
        <w:t xml:space="preserve">Regnskabet for Psykiatri og Handicap viser et mindreforbrug på 8,1 mio. kr. Centrene i Psykiatri og Handicap har udskudt planlagte indkøb og investeringer som følge af udmeldingen og udgiftstilbageholdendhed. </w:t>
      </w:r>
    </w:p>
    <w:p w14:paraId="5DCB38AE" w14:textId="77777777" w:rsidR="008909FE" w:rsidRPr="008909FE" w:rsidRDefault="008909FE" w:rsidP="008909FE">
      <w:pPr>
        <w:rPr>
          <w:noProof/>
        </w:rPr>
      </w:pPr>
      <w:r w:rsidRPr="008909FE">
        <w:rPr>
          <w:noProof/>
        </w:rPr>
        <w:t xml:space="preserve">Mindreforbruget er sammensat af et mindreforbrug på 7,6 mio. kr. på budgetramme 1 og et mindreforbrug på 0,4 mio. kr. på budgetramme 2. Mindreforbruget på budgetramme 1 fordeler sig med 1 mio. kr. på den øvrige udvalgsramme og 6,8 mio. kr. på virksomhederne samt et merforbrug på 0,2 mio. kr. til projekter. </w:t>
      </w:r>
    </w:p>
    <w:p w14:paraId="584A6365" w14:textId="77777777" w:rsidR="008909FE" w:rsidRPr="008909FE" w:rsidRDefault="008909FE" w:rsidP="008909FE">
      <w:pPr>
        <w:rPr>
          <w:rFonts w:cs="Arial"/>
          <w:u w:val="single"/>
        </w:rPr>
      </w:pPr>
    </w:p>
    <w:p w14:paraId="38D40105" w14:textId="77777777" w:rsidR="008909FE" w:rsidRPr="008909FE" w:rsidRDefault="008909FE" w:rsidP="008909FE">
      <w:pPr>
        <w:rPr>
          <w:rFonts w:cs="Arial"/>
          <w:u w:val="single"/>
        </w:rPr>
      </w:pPr>
      <w:r w:rsidRPr="008909FE">
        <w:rPr>
          <w:rFonts w:cs="Arial"/>
          <w:u w:val="single"/>
        </w:rPr>
        <w:t xml:space="preserve">Note 1 </w:t>
      </w:r>
    </w:p>
    <w:p w14:paraId="3837E2CD" w14:textId="77777777" w:rsidR="008909FE" w:rsidRPr="008909FE" w:rsidRDefault="008909FE" w:rsidP="008909FE">
      <w:pPr>
        <w:rPr>
          <w:rFonts w:cs="Arial"/>
        </w:rPr>
      </w:pPr>
      <w:r w:rsidRPr="008909FE">
        <w:rPr>
          <w:rFonts w:cs="Arial"/>
        </w:rPr>
        <w:t xml:space="preserve">Der er samlet set mindreforbrug på 1 mio. kr. på den øvrige udvalgsramme. På Kommunalbestyrelsesmøde d. 24. april blev det besluttet at overflytte 16,2 mio. kr. til Ungecenteret under Afdeling for Borger og Arbejdsmarked og dermed også udgifterne til borgere i aldersgruppen 15-25 år. I første kvartal 2019 omfattede Psykiatri og Handicaps budget det fulde antal borgere, som modtager ydelser indenfor Psykiatri og Handicapområdet. I 2.-4. kvartal og fremover omfatter Psykiatri og Handicaps budget borgere over 25 år. </w:t>
      </w:r>
    </w:p>
    <w:p w14:paraId="53049EF9" w14:textId="77777777" w:rsidR="008909FE" w:rsidRPr="008909FE" w:rsidRDefault="008909FE" w:rsidP="008909FE">
      <w:pPr>
        <w:rPr>
          <w:rFonts w:cs="Arial"/>
          <w:u w:val="single"/>
        </w:rPr>
      </w:pPr>
    </w:p>
    <w:p w14:paraId="7353A1C0" w14:textId="77777777" w:rsidR="008909FE" w:rsidRDefault="008909FE" w:rsidP="008909FE">
      <w:pPr>
        <w:rPr>
          <w:rFonts w:cs="Arial"/>
          <w:u w:val="single"/>
        </w:rPr>
      </w:pPr>
    </w:p>
    <w:p w14:paraId="6A714725" w14:textId="77777777" w:rsidR="008909FE" w:rsidRPr="008909FE" w:rsidRDefault="008909FE" w:rsidP="008909FE">
      <w:pPr>
        <w:rPr>
          <w:rFonts w:cs="Arial"/>
          <w:u w:val="single"/>
        </w:rPr>
      </w:pPr>
      <w:r w:rsidRPr="008909FE">
        <w:rPr>
          <w:rFonts w:cs="Arial"/>
          <w:u w:val="single"/>
        </w:rPr>
        <w:t>Note 2</w:t>
      </w:r>
    </w:p>
    <w:p w14:paraId="16C35526" w14:textId="77777777" w:rsidR="008909FE" w:rsidRPr="008909FE" w:rsidRDefault="008909FE" w:rsidP="008909FE">
      <w:r w:rsidRPr="008909FE">
        <w:rPr>
          <w:rFonts w:cs="Arial"/>
        </w:rPr>
        <w:t xml:space="preserve">Der er et mindreforbrug på botilbud til midlertidigt ophold efter servicelovens §107 på 1,2 mio. kr. </w:t>
      </w:r>
      <w:r w:rsidRPr="008909FE">
        <w:t xml:space="preserve">Mindreforbruget skyldes blandt andet, at der ikke længere er udgifter til to tidligere meget dyre borgere. Området har i perioden 2017-2018 fået tilført tillægsbevillinger svarende til 24 mio. kr. i varig bevilling for at tilpasse budgettet til udgiftsniveauet (inkl. udgifter til de 18-25 årige, som nu er flyttet til ungecenteret). Derfor kunne der forventes et større mindreforbrug som følge af at de to meget dyre sager ikke længere er udgiftsdrivende. Årsagen til, at der ikke ses et større mindreforbrug er, at der fortsat er pres på §107 og en tendens til at flere sager er blevet dyrere. </w:t>
      </w:r>
    </w:p>
    <w:p w14:paraId="5EA64C33" w14:textId="77777777" w:rsidR="008909FE" w:rsidRPr="008909FE" w:rsidRDefault="008909FE" w:rsidP="008909FE">
      <w:pPr>
        <w:rPr>
          <w:rFonts w:cs="Arial"/>
        </w:rPr>
      </w:pPr>
    </w:p>
    <w:p w14:paraId="2CC61F9D" w14:textId="77777777" w:rsidR="008909FE" w:rsidRPr="008909FE" w:rsidRDefault="008909FE" w:rsidP="008909FE">
      <w:pPr>
        <w:rPr>
          <w:rFonts w:cs="Arial"/>
          <w:u w:val="single"/>
        </w:rPr>
      </w:pPr>
      <w:r w:rsidRPr="008909FE">
        <w:rPr>
          <w:rFonts w:cs="Arial"/>
          <w:u w:val="single"/>
        </w:rPr>
        <w:t>Note 3</w:t>
      </w:r>
    </w:p>
    <w:p w14:paraId="47B790C4" w14:textId="77777777" w:rsidR="008909FE" w:rsidRPr="008909FE" w:rsidRDefault="008909FE" w:rsidP="008909FE">
      <w:pPr>
        <w:jc w:val="left"/>
        <w:rPr>
          <w:rFonts w:cs="Arial"/>
        </w:rPr>
      </w:pPr>
      <w:r w:rsidRPr="008909FE">
        <w:rPr>
          <w:rFonts w:cs="Arial"/>
        </w:rPr>
        <w:t xml:space="preserve">Der er et merforbrug på 1 mio. kr. på forsorgshjem og krisecentre efter servicelovens §§110 og 109. Udgifterne omhandler hovedsageligt forsorgshjem efter servicelovens §110. Vordingborg kommune har som flere andre kommuner oplevet en stigning i udgifterne til forsorgshjem siden 2016. Udgiftsudviklingen har været særlig stor fra 2018-2019, hvor udgifterne er steget med ca.  30%. I samme periode har der været et fald i antallet af borgere, som anvender forsorgshjem fra 49 til 46 borgere. Udgiftsudviklingen skyldes, at antallet af indskrivningsdage er steget og der er færre borger med kortere ophold og flere borgere med længere ophold. Forsorgshjemmene er selvvisiterende, hvilket gør udgiften svært styrbar for kommunen. </w:t>
      </w:r>
    </w:p>
    <w:p w14:paraId="68399B06" w14:textId="77777777" w:rsidR="008909FE" w:rsidRPr="008909FE" w:rsidRDefault="008909FE" w:rsidP="008909FE">
      <w:pPr>
        <w:rPr>
          <w:rFonts w:cs="Arial"/>
        </w:rPr>
      </w:pPr>
    </w:p>
    <w:p w14:paraId="04FD1DA2" w14:textId="77777777" w:rsidR="008909FE" w:rsidRPr="008909FE" w:rsidRDefault="008909FE" w:rsidP="008909FE">
      <w:pPr>
        <w:rPr>
          <w:rFonts w:cs="Arial"/>
          <w:u w:val="single"/>
        </w:rPr>
      </w:pPr>
      <w:r w:rsidRPr="008909FE">
        <w:rPr>
          <w:rFonts w:cs="Arial"/>
          <w:u w:val="single"/>
        </w:rPr>
        <w:t>Note 4</w:t>
      </w:r>
    </w:p>
    <w:p w14:paraId="7D668B44" w14:textId="77777777" w:rsidR="008909FE" w:rsidRPr="008909FE" w:rsidRDefault="008909FE" w:rsidP="008909FE">
      <w:r w:rsidRPr="008909FE">
        <w:t xml:space="preserve">Regnskabet til specialiserede landsdækkende tilbud viser et mindreforbrug på 0,2 mio. kr. Det oprindelige budget er korrigeret med 1,4 mio. kr. finansieret af mindreforbruget på §107. Budgetomplaceringen er foretaget som følge af øgede udgifter til Institutionen Kofoedsminde. Institutionen er objektivt finansieret og dermed afkoblet fra den enkelte kommunes brug af pladserne. Udgiften er steget med 0,9 mio. kr. fra 2018-2019 og udgør i 2019 2 mio. kr. </w:t>
      </w:r>
    </w:p>
    <w:p w14:paraId="61F9B17A" w14:textId="77777777" w:rsidR="008909FE" w:rsidRPr="008909FE" w:rsidRDefault="008909FE" w:rsidP="008909FE">
      <w:pPr>
        <w:rPr>
          <w:rFonts w:ascii="Verdana" w:hAnsi="Verdana"/>
          <w:b/>
          <w:color w:val="4F81BD" w:themeColor="accent1"/>
        </w:rPr>
      </w:pPr>
      <w:r w:rsidRPr="008909FE">
        <w:t xml:space="preserve">Herudover er udgiften til tomgangsleje for de særlige pladser i psykiatrien øget i forbindelse med åbningen af 26 nye pladser – dog er udgiften for 2019 ca. 0,2 mio. kr. lavere end forventet. </w:t>
      </w:r>
    </w:p>
    <w:p w14:paraId="431A863D" w14:textId="77777777" w:rsidR="008909FE" w:rsidRPr="008909FE" w:rsidRDefault="008909FE" w:rsidP="008909FE">
      <w:pPr>
        <w:rPr>
          <w:rFonts w:cs="Arial"/>
        </w:rPr>
      </w:pPr>
    </w:p>
    <w:p w14:paraId="6B9CA1BB" w14:textId="77777777" w:rsidR="008909FE" w:rsidRPr="008909FE" w:rsidRDefault="008909FE" w:rsidP="008909FE">
      <w:pPr>
        <w:rPr>
          <w:rFonts w:cs="Arial"/>
          <w:u w:val="single"/>
        </w:rPr>
      </w:pPr>
      <w:r w:rsidRPr="008909FE">
        <w:rPr>
          <w:rFonts w:cs="Arial"/>
          <w:u w:val="single"/>
        </w:rPr>
        <w:t xml:space="preserve">Note 5 </w:t>
      </w:r>
    </w:p>
    <w:p w14:paraId="72F57F63" w14:textId="77777777" w:rsidR="008909FE" w:rsidRPr="008909FE" w:rsidRDefault="008909FE" w:rsidP="008909FE">
      <w:pPr>
        <w:rPr>
          <w:rFonts w:cs="Arial"/>
        </w:rPr>
      </w:pPr>
      <w:r w:rsidRPr="008909FE">
        <w:rPr>
          <w:rFonts w:cs="Arial"/>
        </w:rPr>
        <w:t xml:space="preserve">Der er et samlet mindreforbrug på virksomhederne i Psykiatri og Handicap på 6,8 mio. kr. </w:t>
      </w:r>
      <w:r w:rsidRPr="008909FE">
        <w:rPr>
          <w:noProof/>
        </w:rPr>
        <w:t>Centrene i Psykiatri og Handicap har udskudt planlagte indkøb og investeringer som følge af udmeldingen og udgiftstilbageholdendhed.</w:t>
      </w:r>
      <w:r w:rsidRPr="008909FE">
        <w:rPr>
          <w:rFonts w:cs="Arial"/>
        </w:rPr>
        <w:t xml:space="preserve"> Den samlede afvigelse svarer til 2,3 % af bruttodriftsbudgettet. Der er et mindreforbrug på 3,97% i Center for Socialpsykiatri, 0,69% i Center for Socialpædagogik og 3,45% i Center for Autisme. 4,3 mio. kr. af mindreforbruget omhandler udgifter, som ligger udenfor det takstbelagte område. Det gælder f.eks. kommunens væresteder, §85 ydelser og Synscentralen. </w:t>
      </w:r>
    </w:p>
    <w:p w14:paraId="4F24EDED" w14:textId="77777777" w:rsidR="008909FE" w:rsidRPr="008909FE" w:rsidRDefault="008909FE" w:rsidP="008909FE">
      <w:pPr>
        <w:rPr>
          <w:rFonts w:cs="Arial"/>
        </w:rPr>
      </w:pPr>
      <w:r w:rsidRPr="008909FE">
        <w:rPr>
          <w:rFonts w:cs="Arial"/>
        </w:rPr>
        <w:t>2,5 mio. kr. af mindreforbruget omhandler udgifter, som ligger indenfor det takstbelagte område.</w:t>
      </w:r>
    </w:p>
    <w:p w14:paraId="56C88BC4" w14:textId="77777777" w:rsidR="008909FE" w:rsidRDefault="008909FE" w:rsidP="008909FE">
      <w:pPr>
        <w:rPr>
          <w:rFonts w:cs="Arial"/>
        </w:rPr>
      </w:pPr>
      <w:r w:rsidRPr="008909FE">
        <w:rPr>
          <w:rFonts w:cs="Arial"/>
        </w:rPr>
        <w:t>Alle afvigelser på de enkelte takster over 5% af bruttodriftsbudgettet på det takstbelagte område skal ifølge Rammeaftalen reguleres i taksterne to år efter. Beløbet udover de 5% udgør i 2019 1,2 mio. kr. Dette beløb skal reguleres i taksterne for 2021.</w:t>
      </w:r>
    </w:p>
    <w:p w14:paraId="66A6C2E8" w14:textId="77777777" w:rsidR="008909FE" w:rsidRDefault="008909FE">
      <w:pPr>
        <w:spacing w:after="200"/>
        <w:jc w:val="left"/>
        <w:rPr>
          <w:rFonts w:cs="Arial"/>
        </w:rPr>
      </w:pPr>
      <w:r>
        <w:rPr>
          <w:rFonts w:cs="Arial"/>
        </w:rPr>
        <w:br w:type="page"/>
      </w:r>
    </w:p>
    <w:p w14:paraId="26901CEB" w14:textId="77777777" w:rsidR="008909FE" w:rsidRDefault="008909FE" w:rsidP="008909FE">
      <w:pPr>
        <w:keepNext/>
        <w:keepLines/>
        <w:spacing w:before="200"/>
        <w:outlineLvl w:val="3"/>
        <w:rPr>
          <w:rFonts w:ascii="Verdana" w:eastAsia="Times New Roman" w:hAnsi="Verdana" w:cstheme="majorBidi"/>
          <w:b/>
          <w:bCs/>
          <w:iCs/>
          <w:lang w:eastAsia="da-DK"/>
        </w:rPr>
      </w:pPr>
      <w:r w:rsidRPr="008909FE">
        <w:rPr>
          <w:rFonts w:ascii="Verdana" w:eastAsia="Times New Roman" w:hAnsi="Verdana" w:cstheme="majorBidi"/>
          <w:b/>
          <w:bCs/>
          <w:iCs/>
          <w:lang w:eastAsia="da-DK"/>
        </w:rPr>
        <w:t xml:space="preserve">Resultat på anlæg </w:t>
      </w:r>
    </w:p>
    <w:p w14:paraId="01B226A9" w14:textId="77777777" w:rsidR="002958B7" w:rsidRPr="002958B7" w:rsidRDefault="002958B7" w:rsidP="002958B7">
      <w:pPr>
        <w:keepNext/>
        <w:keepLines/>
        <w:outlineLvl w:val="3"/>
        <w:rPr>
          <w:rFonts w:ascii="Verdana" w:eastAsia="Times New Roman" w:hAnsi="Verdana" w:cstheme="majorBidi"/>
          <w:bCs/>
          <w:iCs/>
          <w:lang w:eastAsia="da-DK"/>
        </w:rPr>
      </w:pPr>
    </w:p>
    <w:tbl>
      <w:tblPr>
        <w:tblW w:w="7409" w:type="dxa"/>
        <w:tblCellMar>
          <w:left w:w="70" w:type="dxa"/>
          <w:right w:w="70" w:type="dxa"/>
        </w:tblCellMar>
        <w:tblLook w:val="04A0" w:firstRow="1" w:lastRow="0" w:firstColumn="1" w:lastColumn="0" w:noHBand="0" w:noVBand="1"/>
      </w:tblPr>
      <w:tblGrid>
        <w:gridCol w:w="3200"/>
        <w:gridCol w:w="376"/>
        <w:gridCol w:w="880"/>
        <w:gridCol w:w="880"/>
        <w:gridCol w:w="1019"/>
        <w:gridCol w:w="1060"/>
      </w:tblGrid>
      <w:tr w:rsidR="008909FE" w:rsidRPr="008909FE" w14:paraId="70E6D143" w14:textId="77777777" w:rsidTr="008909FE">
        <w:trPr>
          <w:trHeight w:val="1129"/>
        </w:trPr>
        <w:tc>
          <w:tcPr>
            <w:tcW w:w="3200" w:type="dxa"/>
            <w:tcBorders>
              <w:top w:val="single" w:sz="8" w:space="0" w:color="auto"/>
              <w:left w:val="single" w:sz="8" w:space="0" w:color="auto"/>
              <w:bottom w:val="single" w:sz="4" w:space="0" w:color="auto"/>
              <w:right w:val="single" w:sz="4" w:space="0" w:color="auto"/>
            </w:tcBorders>
            <w:shd w:val="clear" w:color="000000" w:fill="3DA15A"/>
            <w:vAlign w:val="bottom"/>
            <w:hideMark/>
          </w:tcPr>
          <w:p w14:paraId="2A81D938" w14:textId="77777777" w:rsidR="008909FE" w:rsidRPr="008909FE" w:rsidRDefault="008909FE" w:rsidP="008909FE">
            <w:pPr>
              <w:jc w:val="left"/>
              <w:rPr>
                <w:rFonts w:ascii="Verdana" w:hAnsi="Verdana" w:cs="Arial"/>
                <w:b/>
                <w:bCs/>
                <w:color w:val="FFFFFF"/>
              </w:rPr>
            </w:pPr>
            <w:r w:rsidRPr="008909FE">
              <w:rPr>
                <w:rFonts w:ascii="Verdana" w:hAnsi="Verdana" w:cs="Arial"/>
                <w:b/>
                <w:bCs/>
                <w:color w:val="FFFFFF"/>
              </w:rPr>
              <w:t>Udvalget for Social og Psykiatri</w:t>
            </w:r>
          </w:p>
        </w:tc>
        <w:tc>
          <w:tcPr>
            <w:tcW w:w="37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5276F92F" w14:textId="77777777" w:rsidR="008909FE" w:rsidRPr="008909FE" w:rsidRDefault="008909FE" w:rsidP="008909FE">
            <w:pPr>
              <w:rPr>
                <w:rFonts w:ascii="Verdana" w:hAnsi="Verdana" w:cs="Arial"/>
                <w:b/>
                <w:bCs/>
                <w:color w:val="FFFFFF"/>
                <w:sz w:val="16"/>
                <w:szCs w:val="16"/>
              </w:rPr>
            </w:pPr>
            <w:r w:rsidRPr="008909FE">
              <w:rPr>
                <w:rFonts w:ascii="Verdana" w:hAnsi="Verdana" w:cs="Arial"/>
                <w:b/>
                <w:bCs/>
                <w:color w:val="FFFFFF"/>
                <w:sz w:val="16"/>
                <w:szCs w:val="16"/>
              </w:rPr>
              <w:t>Note</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14:paraId="394267A0" w14:textId="77777777" w:rsidR="008909FE" w:rsidRPr="008909FE" w:rsidRDefault="008909FE" w:rsidP="008909FE">
            <w:pPr>
              <w:jc w:val="center"/>
              <w:rPr>
                <w:rFonts w:ascii="Verdana" w:hAnsi="Verdana" w:cs="Arial"/>
                <w:b/>
                <w:bCs/>
                <w:color w:val="FFFFFF"/>
                <w:sz w:val="16"/>
                <w:szCs w:val="16"/>
              </w:rPr>
            </w:pPr>
            <w:r w:rsidRPr="008909FE">
              <w:rPr>
                <w:rFonts w:ascii="Verdana" w:hAnsi="Verdana" w:cs="Arial"/>
                <w:b/>
                <w:bCs/>
                <w:color w:val="FFFFFF"/>
                <w:sz w:val="16"/>
                <w:szCs w:val="16"/>
              </w:rPr>
              <w:t>Opr. budget</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14:paraId="438E4003" w14:textId="77777777" w:rsidR="008909FE" w:rsidRPr="008909FE" w:rsidRDefault="008909FE" w:rsidP="008909FE">
            <w:pPr>
              <w:jc w:val="center"/>
              <w:rPr>
                <w:rFonts w:ascii="Verdana" w:hAnsi="Verdana" w:cs="Arial"/>
                <w:b/>
                <w:bCs/>
                <w:color w:val="FFFFFF"/>
                <w:sz w:val="16"/>
                <w:szCs w:val="16"/>
              </w:rPr>
            </w:pPr>
            <w:r w:rsidRPr="008909FE">
              <w:rPr>
                <w:rFonts w:ascii="Verdana" w:hAnsi="Verdana" w:cs="Arial"/>
                <w:b/>
                <w:bCs/>
                <w:color w:val="FFFFFF"/>
                <w:sz w:val="16"/>
                <w:szCs w:val="16"/>
              </w:rPr>
              <w:t>Korr. budget</w:t>
            </w:r>
          </w:p>
        </w:tc>
        <w:tc>
          <w:tcPr>
            <w:tcW w:w="1019" w:type="dxa"/>
            <w:tcBorders>
              <w:top w:val="single" w:sz="8" w:space="0" w:color="auto"/>
              <w:left w:val="nil"/>
              <w:bottom w:val="single" w:sz="4" w:space="0" w:color="auto"/>
              <w:right w:val="single" w:sz="4" w:space="0" w:color="auto"/>
            </w:tcBorders>
            <w:shd w:val="clear" w:color="000000" w:fill="3DA15A"/>
            <w:vAlign w:val="bottom"/>
            <w:hideMark/>
          </w:tcPr>
          <w:p w14:paraId="433A9998" w14:textId="77777777" w:rsidR="008909FE" w:rsidRPr="008909FE" w:rsidRDefault="008909FE" w:rsidP="008909FE">
            <w:pPr>
              <w:jc w:val="center"/>
              <w:rPr>
                <w:rFonts w:ascii="Verdana" w:hAnsi="Verdana" w:cs="Arial"/>
                <w:b/>
                <w:bCs/>
                <w:color w:val="FFFFFF"/>
                <w:sz w:val="16"/>
                <w:szCs w:val="16"/>
              </w:rPr>
            </w:pPr>
            <w:r w:rsidRPr="008909FE">
              <w:rPr>
                <w:rFonts w:ascii="Verdana" w:hAnsi="Verdana" w:cs="Arial"/>
                <w:b/>
                <w:bCs/>
                <w:color w:val="FFFFFF"/>
                <w:sz w:val="16"/>
                <w:szCs w:val="16"/>
              </w:rPr>
              <w:t>Regnskab 2019</w:t>
            </w:r>
          </w:p>
        </w:tc>
        <w:tc>
          <w:tcPr>
            <w:tcW w:w="1060" w:type="dxa"/>
            <w:tcBorders>
              <w:top w:val="single" w:sz="8" w:space="0" w:color="auto"/>
              <w:left w:val="nil"/>
              <w:bottom w:val="single" w:sz="4" w:space="0" w:color="auto"/>
              <w:right w:val="single" w:sz="8" w:space="0" w:color="auto"/>
            </w:tcBorders>
            <w:shd w:val="clear" w:color="000000" w:fill="3DA15A"/>
            <w:vAlign w:val="bottom"/>
            <w:hideMark/>
          </w:tcPr>
          <w:p w14:paraId="3A232247" w14:textId="77777777" w:rsidR="008909FE" w:rsidRPr="008909FE" w:rsidRDefault="008909FE" w:rsidP="008909FE">
            <w:pPr>
              <w:jc w:val="center"/>
              <w:rPr>
                <w:rFonts w:ascii="Verdana" w:hAnsi="Verdana" w:cs="Arial"/>
                <w:b/>
                <w:bCs/>
                <w:color w:val="FFFFFF"/>
                <w:sz w:val="16"/>
                <w:szCs w:val="16"/>
              </w:rPr>
            </w:pPr>
            <w:r w:rsidRPr="008909FE">
              <w:rPr>
                <w:rFonts w:ascii="Verdana" w:hAnsi="Verdana" w:cs="Arial"/>
                <w:b/>
                <w:bCs/>
                <w:color w:val="FFFFFF"/>
                <w:sz w:val="16"/>
                <w:szCs w:val="16"/>
              </w:rPr>
              <w:t>Afvigelse ift. korr. budget</w:t>
            </w:r>
          </w:p>
        </w:tc>
      </w:tr>
      <w:tr w:rsidR="008909FE" w:rsidRPr="008909FE" w14:paraId="789CB422" w14:textId="77777777" w:rsidTr="008909FE">
        <w:trPr>
          <w:trHeight w:val="619"/>
        </w:trPr>
        <w:tc>
          <w:tcPr>
            <w:tcW w:w="3200" w:type="dxa"/>
            <w:tcBorders>
              <w:top w:val="nil"/>
              <w:left w:val="single" w:sz="8" w:space="0" w:color="auto"/>
              <w:bottom w:val="single" w:sz="4" w:space="0" w:color="auto"/>
              <w:right w:val="single" w:sz="4" w:space="0" w:color="auto"/>
            </w:tcBorders>
            <w:shd w:val="clear" w:color="auto" w:fill="auto"/>
            <w:vAlign w:val="bottom"/>
            <w:hideMark/>
          </w:tcPr>
          <w:p w14:paraId="61F6DE84" w14:textId="77777777" w:rsidR="008909FE" w:rsidRPr="008909FE" w:rsidRDefault="008909FE" w:rsidP="008909FE">
            <w:pPr>
              <w:jc w:val="left"/>
              <w:rPr>
                <w:rFonts w:ascii="Verdana" w:hAnsi="Verdana" w:cs="Arial"/>
                <w:b/>
                <w:bCs/>
                <w:sz w:val="16"/>
                <w:szCs w:val="16"/>
              </w:rPr>
            </w:pPr>
            <w:r w:rsidRPr="008909FE">
              <w:rPr>
                <w:rFonts w:ascii="Verdana" w:hAnsi="Verdana" w:cs="Arial"/>
                <w:sz w:val="12"/>
                <w:szCs w:val="12"/>
              </w:rPr>
              <w:t xml:space="preserve">(tal i 1.000 kr.) </w:t>
            </w:r>
            <w:r w:rsidRPr="008909FE">
              <w:rPr>
                <w:rFonts w:ascii="Verdana" w:hAnsi="Verdana" w:cs="Arial"/>
                <w:b/>
                <w:bCs/>
                <w:sz w:val="16"/>
                <w:szCs w:val="16"/>
              </w:rPr>
              <w:t xml:space="preserve">                                  </w:t>
            </w:r>
            <w:r w:rsidRPr="008909FE">
              <w:rPr>
                <w:rFonts w:ascii="Verdana" w:hAnsi="Verdana" w:cs="Arial"/>
                <w:b/>
                <w:bCs/>
                <w:sz w:val="20"/>
                <w:szCs w:val="20"/>
              </w:rPr>
              <w:t>Anlæg i alt</w:t>
            </w:r>
          </w:p>
        </w:tc>
        <w:tc>
          <w:tcPr>
            <w:tcW w:w="370" w:type="dxa"/>
            <w:tcBorders>
              <w:top w:val="nil"/>
              <w:left w:val="nil"/>
              <w:bottom w:val="single" w:sz="4" w:space="0" w:color="auto"/>
              <w:right w:val="single" w:sz="4" w:space="0" w:color="auto"/>
            </w:tcBorders>
            <w:shd w:val="clear" w:color="auto" w:fill="auto"/>
            <w:noWrap/>
            <w:vAlign w:val="bottom"/>
            <w:hideMark/>
          </w:tcPr>
          <w:p w14:paraId="56C34C70" w14:textId="77777777" w:rsidR="008909FE" w:rsidRPr="008909FE" w:rsidRDefault="008909FE" w:rsidP="008909FE">
            <w:pPr>
              <w:rPr>
                <w:rFonts w:ascii="Verdana" w:hAnsi="Verdana" w:cs="Arial"/>
                <w:b/>
                <w:bCs/>
                <w:sz w:val="16"/>
                <w:szCs w:val="16"/>
              </w:rPr>
            </w:pPr>
            <w:r w:rsidRPr="008909FE">
              <w:rPr>
                <w:rFonts w:ascii="Verdana" w:hAnsi="Verdana" w:cs="Arial"/>
                <w:b/>
                <w:bCs/>
                <w:sz w:val="16"/>
                <w:szCs w:val="16"/>
              </w:rPr>
              <w:t> </w:t>
            </w:r>
          </w:p>
        </w:tc>
        <w:tc>
          <w:tcPr>
            <w:tcW w:w="880" w:type="dxa"/>
            <w:tcBorders>
              <w:top w:val="nil"/>
              <w:left w:val="nil"/>
              <w:bottom w:val="single" w:sz="4" w:space="0" w:color="auto"/>
              <w:right w:val="single" w:sz="4" w:space="0" w:color="auto"/>
            </w:tcBorders>
            <w:shd w:val="clear" w:color="auto" w:fill="auto"/>
            <w:vAlign w:val="bottom"/>
            <w:hideMark/>
          </w:tcPr>
          <w:p w14:paraId="1D584067" w14:textId="77777777" w:rsidR="008909FE" w:rsidRPr="008909FE" w:rsidRDefault="008909FE" w:rsidP="008909FE">
            <w:pPr>
              <w:jc w:val="right"/>
              <w:rPr>
                <w:rFonts w:ascii="Verdana" w:hAnsi="Verdana" w:cs="Arial"/>
                <w:b/>
                <w:bCs/>
                <w:sz w:val="16"/>
                <w:szCs w:val="16"/>
              </w:rPr>
            </w:pPr>
            <w:r w:rsidRPr="008909FE">
              <w:rPr>
                <w:rFonts w:ascii="Verdana" w:hAnsi="Verdana" w:cs="Arial"/>
                <w:b/>
                <w:bCs/>
                <w:sz w:val="16"/>
                <w:szCs w:val="16"/>
              </w:rPr>
              <w:t>1.800</w:t>
            </w:r>
          </w:p>
        </w:tc>
        <w:tc>
          <w:tcPr>
            <w:tcW w:w="880" w:type="dxa"/>
            <w:tcBorders>
              <w:top w:val="nil"/>
              <w:left w:val="nil"/>
              <w:bottom w:val="single" w:sz="4" w:space="0" w:color="auto"/>
              <w:right w:val="single" w:sz="4" w:space="0" w:color="auto"/>
            </w:tcBorders>
            <w:shd w:val="clear" w:color="auto" w:fill="auto"/>
            <w:vAlign w:val="bottom"/>
            <w:hideMark/>
          </w:tcPr>
          <w:p w14:paraId="5DAB6F7B" w14:textId="77777777" w:rsidR="008909FE" w:rsidRPr="008909FE" w:rsidRDefault="008909FE" w:rsidP="008909FE">
            <w:pPr>
              <w:jc w:val="right"/>
              <w:rPr>
                <w:rFonts w:ascii="Verdana" w:hAnsi="Verdana" w:cs="Arial"/>
                <w:b/>
                <w:bCs/>
                <w:sz w:val="16"/>
                <w:szCs w:val="16"/>
              </w:rPr>
            </w:pPr>
            <w:r w:rsidRPr="008909FE">
              <w:rPr>
                <w:rFonts w:ascii="Verdana" w:hAnsi="Verdana" w:cs="Arial"/>
                <w:b/>
                <w:bCs/>
                <w:sz w:val="16"/>
                <w:szCs w:val="16"/>
              </w:rPr>
              <w:t>1.786</w:t>
            </w:r>
          </w:p>
        </w:tc>
        <w:tc>
          <w:tcPr>
            <w:tcW w:w="1019" w:type="dxa"/>
            <w:tcBorders>
              <w:top w:val="nil"/>
              <w:left w:val="nil"/>
              <w:bottom w:val="single" w:sz="4" w:space="0" w:color="auto"/>
              <w:right w:val="single" w:sz="4" w:space="0" w:color="auto"/>
            </w:tcBorders>
            <w:shd w:val="clear" w:color="auto" w:fill="auto"/>
            <w:vAlign w:val="bottom"/>
            <w:hideMark/>
          </w:tcPr>
          <w:p w14:paraId="14E0A724" w14:textId="77777777" w:rsidR="008909FE" w:rsidRPr="008909FE" w:rsidRDefault="008909FE" w:rsidP="008909FE">
            <w:pPr>
              <w:jc w:val="right"/>
              <w:rPr>
                <w:rFonts w:ascii="Verdana" w:hAnsi="Verdana" w:cs="Arial"/>
                <w:b/>
                <w:bCs/>
                <w:sz w:val="16"/>
                <w:szCs w:val="16"/>
              </w:rPr>
            </w:pPr>
            <w:r w:rsidRPr="008909FE">
              <w:rPr>
                <w:rFonts w:ascii="Verdana" w:hAnsi="Verdana" w:cs="Arial"/>
                <w:b/>
                <w:bCs/>
                <w:sz w:val="16"/>
                <w:szCs w:val="16"/>
              </w:rPr>
              <w:t>881</w:t>
            </w:r>
          </w:p>
        </w:tc>
        <w:tc>
          <w:tcPr>
            <w:tcW w:w="1060" w:type="dxa"/>
            <w:tcBorders>
              <w:top w:val="nil"/>
              <w:left w:val="nil"/>
              <w:bottom w:val="single" w:sz="4" w:space="0" w:color="auto"/>
              <w:right w:val="single" w:sz="8" w:space="0" w:color="auto"/>
            </w:tcBorders>
            <w:shd w:val="clear" w:color="auto" w:fill="auto"/>
            <w:vAlign w:val="bottom"/>
            <w:hideMark/>
          </w:tcPr>
          <w:p w14:paraId="0978C14F" w14:textId="77777777" w:rsidR="008909FE" w:rsidRPr="008909FE" w:rsidRDefault="008909FE" w:rsidP="008909FE">
            <w:pPr>
              <w:jc w:val="right"/>
              <w:rPr>
                <w:rFonts w:ascii="Verdana" w:hAnsi="Verdana" w:cs="Arial"/>
                <w:b/>
                <w:bCs/>
                <w:sz w:val="16"/>
                <w:szCs w:val="16"/>
              </w:rPr>
            </w:pPr>
            <w:r w:rsidRPr="008909FE">
              <w:rPr>
                <w:rFonts w:ascii="Verdana" w:hAnsi="Verdana" w:cs="Arial"/>
                <w:b/>
                <w:bCs/>
                <w:sz w:val="16"/>
                <w:szCs w:val="16"/>
              </w:rPr>
              <w:t>-905</w:t>
            </w:r>
          </w:p>
        </w:tc>
      </w:tr>
      <w:tr w:rsidR="008909FE" w:rsidRPr="008909FE" w14:paraId="63DEE5B3" w14:textId="77777777" w:rsidTr="008909FE">
        <w:trPr>
          <w:trHeight w:val="244"/>
        </w:trPr>
        <w:tc>
          <w:tcPr>
            <w:tcW w:w="32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14:paraId="2EB784A6" w14:textId="77777777" w:rsidR="008909FE" w:rsidRPr="008909FE" w:rsidRDefault="008909FE" w:rsidP="008909FE">
            <w:pPr>
              <w:jc w:val="left"/>
              <w:rPr>
                <w:rFonts w:ascii="Verdana" w:hAnsi="Verdana" w:cs="Arial"/>
                <w:sz w:val="14"/>
                <w:szCs w:val="14"/>
              </w:rPr>
            </w:pPr>
            <w:r w:rsidRPr="008909FE">
              <w:rPr>
                <w:rFonts w:ascii="Verdana" w:hAnsi="Verdana" w:cs="Arial"/>
                <w:sz w:val="14"/>
                <w:szCs w:val="14"/>
              </w:rPr>
              <w:t>BN Præstø alarm og handicaptoilet</w:t>
            </w:r>
          </w:p>
        </w:tc>
        <w:tc>
          <w:tcPr>
            <w:tcW w:w="370" w:type="dxa"/>
            <w:tcBorders>
              <w:top w:val="single" w:sz="4" w:space="0" w:color="808080"/>
              <w:left w:val="nil"/>
              <w:bottom w:val="single" w:sz="4" w:space="0" w:color="808080"/>
              <w:right w:val="single" w:sz="4" w:space="0" w:color="808080"/>
            </w:tcBorders>
            <w:shd w:val="clear" w:color="000000" w:fill="CFDFF1"/>
            <w:noWrap/>
            <w:vAlign w:val="bottom"/>
            <w:hideMark/>
          </w:tcPr>
          <w:p w14:paraId="5168975D" w14:textId="77777777" w:rsidR="008909FE" w:rsidRPr="008909FE" w:rsidRDefault="008909FE" w:rsidP="008909FE">
            <w:pPr>
              <w:jc w:val="center"/>
              <w:rPr>
                <w:rFonts w:ascii="Verdana" w:hAnsi="Verdana" w:cs="Arial"/>
                <w:sz w:val="16"/>
                <w:szCs w:val="16"/>
              </w:rPr>
            </w:pPr>
            <w:r w:rsidRPr="008909FE">
              <w:rPr>
                <w:rFonts w:ascii="Verdana" w:hAnsi="Verdana" w:cs="Arial"/>
                <w:sz w:val="16"/>
                <w:szCs w:val="16"/>
              </w:rPr>
              <w:t>3</w:t>
            </w:r>
          </w:p>
        </w:tc>
        <w:tc>
          <w:tcPr>
            <w:tcW w:w="880" w:type="dxa"/>
            <w:tcBorders>
              <w:top w:val="single" w:sz="4" w:space="0" w:color="808080"/>
              <w:left w:val="nil"/>
              <w:bottom w:val="single" w:sz="4" w:space="0" w:color="808080"/>
              <w:right w:val="single" w:sz="4" w:space="0" w:color="808080"/>
            </w:tcBorders>
            <w:shd w:val="clear" w:color="000000" w:fill="CFDFF1"/>
            <w:noWrap/>
            <w:vAlign w:val="bottom"/>
            <w:hideMark/>
          </w:tcPr>
          <w:p w14:paraId="3483BA6E"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single" w:sz="4" w:space="0" w:color="808080"/>
              <w:left w:val="nil"/>
              <w:bottom w:val="single" w:sz="4" w:space="0" w:color="808080"/>
              <w:right w:val="single" w:sz="4" w:space="0" w:color="808080"/>
            </w:tcBorders>
            <w:shd w:val="clear" w:color="000000" w:fill="CFDFF1"/>
            <w:noWrap/>
            <w:vAlign w:val="bottom"/>
            <w:hideMark/>
          </w:tcPr>
          <w:p w14:paraId="3C93DA2A"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58</w:t>
            </w:r>
          </w:p>
        </w:tc>
        <w:tc>
          <w:tcPr>
            <w:tcW w:w="1019" w:type="dxa"/>
            <w:tcBorders>
              <w:top w:val="single" w:sz="4" w:space="0" w:color="808080"/>
              <w:left w:val="nil"/>
              <w:bottom w:val="single" w:sz="4" w:space="0" w:color="808080"/>
              <w:right w:val="single" w:sz="4" w:space="0" w:color="808080"/>
            </w:tcBorders>
            <w:shd w:val="clear" w:color="000000" w:fill="CFDFF1"/>
            <w:noWrap/>
            <w:vAlign w:val="bottom"/>
            <w:hideMark/>
          </w:tcPr>
          <w:p w14:paraId="0F254CAF"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58</w:t>
            </w:r>
          </w:p>
        </w:tc>
        <w:tc>
          <w:tcPr>
            <w:tcW w:w="1060" w:type="dxa"/>
            <w:tcBorders>
              <w:top w:val="single" w:sz="4" w:space="0" w:color="808080"/>
              <w:left w:val="nil"/>
              <w:bottom w:val="single" w:sz="4" w:space="0" w:color="808080"/>
              <w:right w:val="single" w:sz="8" w:space="0" w:color="auto"/>
            </w:tcBorders>
            <w:shd w:val="clear" w:color="000000" w:fill="CFDFF1"/>
            <w:noWrap/>
            <w:vAlign w:val="bottom"/>
            <w:hideMark/>
          </w:tcPr>
          <w:p w14:paraId="24FB9DBB"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r>
      <w:tr w:rsidR="008909FE" w:rsidRPr="008909FE" w14:paraId="688BADCC" w14:textId="77777777" w:rsidTr="008909FE">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14:paraId="791EEAE7" w14:textId="77777777" w:rsidR="008909FE" w:rsidRPr="008909FE" w:rsidRDefault="008909FE" w:rsidP="008909FE">
            <w:pPr>
              <w:jc w:val="left"/>
              <w:rPr>
                <w:rFonts w:ascii="Verdana" w:hAnsi="Verdana" w:cs="Arial"/>
                <w:sz w:val="14"/>
                <w:szCs w:val="14"/>
              </w:rPr>
            </w:pPr>
            <w:r w:rsidRPr="008909FE">
              <w:rPr>
                <w:rFonts w:ascii="Verdana" w:hAnsi="Verdana" w:cs="Arial"/>
                <w:sz w:val="14"/>
                <w:szCs w:val="14"/>
              </w:rPr>
              <w:t>BN Præstø indretning af faciliteter</w:t>
            </w:r>
          </w:p>
        </w:tc>
        <w:tc>
          <w:tcPr>
            <w:tcW w:w="370" w:type="dxa"/>
            <w:tcBorders>
              <w:top w:val="nil"/>
              <w:left w:val="nil"/>
              <w:bottom w:val="single" w:sz="4" w:space="0" w:color="808080"/>
              <w:right w:val="single" w:sz="4" w:space="0" w:color="808080"/>
            </w:tcBorders>
            <w:shd w:val="clear" w:color="auto" w:fill="auto"/>
            <w:noWrap/>
            <w:vAlign w:val="bottom"/>
            <w:hideMark/>
          </w:tcPr>
          <w:p w14:paraId="322688D2" w14:textId="77777777" w:rsidR="008909FE" w:rsidRPr="008909FE" w:rsidRDefault="008909FE" w:rsidP="008909FE">
            <w:pPr>
              <w:jc w:val="center"/>
              <w:rPr>
                <w:rFonts w:ascii="Verdana" w:hAnsi="Verdana" w:cs="Arial"/>
                <w:sz w:val="16"/>
                <w:szCs w:val="16"/>
              </w:rPr>
            </w:pPr>
            <w:r w:rsidRPr="008909FE">
              <w:rPr>
                <w:rFonts w:ascii="Verdana" w:hAnsi="Verdana" w:cs="Arial"/>
                <w:sz w:val="16"/>
                <w:szCs w:val="16"/>
              </w:rPr>
              <w:t>3</w:t>
            </w:r>
          </w:p>
        </w:tc>
        <w:tc>
          <w:tcPr>
            <w:tcW w:w="880" w:type="dxa"/>
            <w:tcBorders>
              <w:top w:val="nil"/>
              <w:left w:val="nil"/>
              <w:bottom w:val="single" w:sz="4" w:space="0" w:color="808080"/>
              <w:right w:val="single" w:sz="4" w:space="0" w:color="808080"/>
            </w:tcBorders>
            <w:shd w:val="clear" w:color="auto" w:fill="auto"/>
            <w:noWrap/>
            <w:vAlign w:val="bottom"/>
            <w:hideMark/>
          </w:tcPr>
          <w:p w14:paraId="0B5B9F28"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nil"/>
              <w:left w:val="nil"/>
              <w:bottom w:val="single" w:sz="4" w:space="0" w:color="808080"/>
              <w:right w:val="single" w:sz="4" w:space="0" w:color="808080"/>
            </w:tcBorders>
            <w:shd w:val="clear" w:color="auto" w:fill="auto"/>
            <w:noWrap/>
            <w:vAlign w:val="bottom"/>
            <w:hideMark/>
          </w:tcPr>
          <w:p w14:paraId="54F58437"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61</w:t>
            </w:r>
          </w:p>
        </w:tc>
        <w:tc>
          <w:tcPr>
            <w:tcW w:w="1019" w:type="dxa"/>
            <w:tcBorders>
              <w:top w:val="nil"/>
              <w:left w:val="nil"/>
              <w:bottom w:val="single" w:sz="4" w:space="0" w:color="808080"/>
              <w:right w:val="single" w:sz="4" w:space="0" w:color="808080"/>
            </w:tcBorders>
            <w:shd w:val="clear" w:color="auto" w:fill="auto"/>
            <w:noWrap/>
            <w:vAlign w:val="bottom"/>
            <w:hideMark/>
          </w:tcPr>
          <w:p w14:paraId="69DE2525"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78</w:t>
            </w:r>
          </w:p>
        </w:tc>
        <w:tc>
          <w:tcPr>
            <w:tcW w:w="1060" w:type="dxa"/>
            <w:tcBorders>
              <w:top w:val="nil"/>
              <w:left w:val="nil"/>
              <w:bottom w:val="single" w:sz="4" w:space="0" w:color="808080"/>
              <w:right w:val="single" w:sz="8" w:space="0" w:color="auto"/>
            </w:tcBorders>
            <w:shd w:val="clear" w:color="auto" w:fill="auto"/>
            <w:noWrap/>
            <w:vAlign w:val="bottom"/>
            <w:hideMark/>
          </w:tcPr>
          <w:p w14:paraId="0A43DD41"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17</w:t>
            </w:r>
          </w:p>
        </w:tc>
      </w:tr>
      <w:tr w:rsidR="008909FE" w:rsidRPr="008909FE" w14:paraId="3048C2E8" w14:textId="77777777" w:rsidTr="008909FE">
        <w:trPr>
          <w:trHeight w:val="244"/>
        </w:trPr>
        <w:tc>
          <w:tcPr>
            <w:tcW w:w="3200" w:type="dxa"/>
            <w:tcBorders>
              <w:top w:val="nil"/>
              <w:left w:val="single" w:sz="8" w:space="0" w:color="auto"/>
              <w:bottom w:val="single" w:sz="4" w:space="0" w:color="808080"/>
              <w:right w:val="single" w:sz="4" w:space="0" w:color="808080"/>
            </w:tcBorders>
            <w:shd w:val="clear" w:color="000000" w:fill="CFDFF1"/>
            <w:noWrap/>
            <w:vAlign w:val="bottom"/>
            <w:hideMark/>
          </w:tcPr>
          <w:p w14:paraId="51976B3C" w14:textId="77777777" w:rsidR="008909FE" w:rsidRPr="008909FE" w:rsidRDefault="008909FE" w:rsidP="008909FE">
            <w:pPr>
              <w:jc w:val="left"/>
              <w:rPr>
                <w:rFonts w:ascii="Verdana" w:hAnsi="Verdana" w:cs="Arial"/>
                <w:sz w:val="14"/>
                <w:szCs w:val="14"/>
              </w:rPr>
            </w:pPr>
            <w:r w:rsidRPr="008909FE">
              <w:rPr>
                <w:rFonts w:ascii="Verdana" w:hAnsi="Verdana" w:cs="Arial"/>
                <w:sz w:val="14"/>
                <w:szCs w:val="14"/>
              </w:rPr>
              <w:t>Boliger på Kullekærvej, projektopstart</w:t>
            </w:r>
          </w:p>
        </w:tc>
        <w:tc>
          <w:tcPr>
            <w:tcW w:w="370" w:type="dxa"/>
            <w:tcBorders>
              <w:top w:val="nil"/>
              <w:left w:val="nil"/>
              <w:bottom w:val="single" w:sz="4" w:space="0" w:color="808080"/>
              <w:right w:val="single" w:sz="4" w:space="0" w:color="808080"/>
            </w:tcBorders>
            <w:shd w:val="clear" w:color="000000" w:fill="CFDFF1"/>
            <w:noWrap/>
            <w:vAlign w:val="bottom"/>
            <w:hideMark/>
          </w:tcPr>
          <w:p w14:paraId="38F9CDDD" w14:textId="77777777" w:rsidR="008909FE" w:rsidRPr="008909FE" w:rsidRDefault="008909FE" w:rsidP="008909FE">
            <w:pPr>
              <w:jc w:val="center"/>
              <w:rPr>
                <w:rFonts w:ascii="Verdana" w:hAnsi="Verdana" w:cs="Arial"/>
                <w:sz w:val="16"/>
                <w:szCs w:val="16"/>
              </w:rPr>
            </w:pPr>
            <w:r w:rsidRPr="008909FE">
              <w:rPr>
                <w:rFonts w:ascii="Verdana" w:hAnsi="Verdana" w:cs="Arial"/>
                <w:sz w:val="16"/>
                <w:szCs w:val="16"/>
              </w:rPr>
              <w:t>1</w:t>
            </w:r>
          </w:p>
        </w:tc>
        <w:tc>
          <w:tcPr>
            <w:tcW w:w="880" w:type="dxa"/>
            <w:tcBorders>
              <w:top w:val="nil"/>
              <w:left w:val="nil"/>
              <w:bottom w:val="single" w:sz="4" w:space="0" w:color="808080"/>
              <w:right w:val="single" w:sz="4" w:space="0" w:color="808080"/>
            </w:tcBorders>
            <w:shd w:val="clear" w:color="000000" w:fill="CFDFF1"/>
            <w:noWrap/>
            <w:vAlign w:val="bottom"/>
            <w:hideMark/>
          </w:tcPr>
          <w:p w14:paraId="625B74CB"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1.800</w:t>
            </w:r>
          </w:p>
        </w:tc>
        <w:tc>
          <w:tcPr>
            <w:tcW w:w="880" w:type="dxa"/>
            <w:tcBorders>
              <w:top w:val="nil"/>
              <w:left w:val="nil"/>
              <w:bottom w:val="single" w:sz="4" w:space="0" w:color="808080"/>
              <w:right w:val="single" w:sz="4" w:space="0" w:color="808080"/>
            </w:tcBorders>
            <w:shd w:val="clear" w:color="000000" w:fill="CFDFF1"/>
            <w:noWrap/>
            <w:vAlign w:val="bottom"/>
            <w:hideMark/>
          </w:tcPr>
          <w:p w14:paraId="699C83F5"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800</w:t>
            </w:r>
          </w:p>
        </w:tc>
        <w:tc>
          <w:tcPr>
            <w:tcW w:w="1019" w:type="dxa"/>
            <w:tcBorders>
              <w:top w:val="nil"/>
              <w:left w:val="nil"/>
              <w:bottom w:val="single" w:sz="4" w:space="0" w:color="808080"/>
              <w:right w:val="single" w:sz="4" w:space="0" w:color="808080"/>
            </w:tcBorders>
            <w:shd w:val="clear" w:color="000000" w:fill="CFDFF1"/>
            <w:noWrap/>
            <w:vAlign w:val="bottom"/>
            <w:hideMark/>
          </w:tcPr>
          <w:p w14:paraId="347F43A4"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35</w:t>
            </w:r>
          </w:p>
        </w:tc>
        <w:tc>
          <w:tcPr>
            <w:tcW w:w="1060" w:type="dxa"/>
            <w:tcBorders>
              <w:top w:val="nil"/>
              <w:left w:val="nil"/>
              <w:bottom w:val="single" w:sz="4" w:space="0" w:color="808080"/>
              <w:right w:val="single" w:sz="8" w:space="0" w:color="auto"/>
            </w:tcBorders>
            <w:shd w:val="clear" w:color="000000" w:fill="CFDFF1"/>
            <w:noWrap/>
            <w:vAlign w:val="bottom"/>
            <w:hideMark/>
          </w:tcPr>
          <w:p w14:paraId="1152CB2A"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-765</w:t>
            </w:r>
          </w:p>
        </w:tc>
      </w:tr>
      <w:tr w:rsidR="008909FE" w:rsidRPr="008909FE" w14:paraId="04F00C44" w14:textId="77777777" w:rsidTr="008909FE">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14:paraId="7269FE0B" w14:textId="77777777" w:rsidR="008909FE" w:rsidRPr="008909FE" w:rsidRDefault="008909FE" w:rsidP="008909FE">
            <w:pPr>
              <w:jc w:val="left"/>
              <w:rPr>
                <w:rFonts w:ascii="Verdana" w:hAnsi="Verdana" w:cs="Arial"/>
                <w:sz w:val="14"/>
                <w:szCs w:val="14"/>
              </w:rPr>
            </w:pPr>
            <w:r w:rsidRPr="008909FE">
              <w:rPr>
                <w:rFonts w:ascii="Verdana" w:hAnsi="Verdana" w:cs="Arial"/>
                <w:sz w:val="14"/>
                <w:szCs w:val="14"/>
              </w:rPr>
              <w:t>Ekstraudgifter ved nybyggerier</w:t>
            </w:r>
          </w:p>
        </w:tc>
        <w:tc>
          <w:tcPr>
            <w:tcW w:w="370" w:type="dxa"/>
            <w:tcBorders>
              <w:top w:val="nil"/>
              <w:left w:val="nil"/>
              <w:bottom w:val="single" w:sz="4" w:space="0" w:color="808080"/>
              <w:right w:val="single" w:sz="4" w:space="0" w:color="808080"/>
            </w:tcBorders>
            <w:shd w:val="clear" w:color="auto" w:fill="auto"/>
            <w:noWrap/>
            <w:vAlign w:val="bottom"/>
            <w:hideMark/>
          </w:tcPr>
          <w:p w14:paraId="6743DBF0" w14:textId="77777777" w:rsidR="008909FE" w:rsidRPr="008909FE" w:rsidRDefault="008909FE" w:rsidP="008909FE">
            <w:pPr>
              <w:jc w:val="center"/>
              <w:rPr>
                <w:rFonts w:ascii="Verdana" w:hAnsi="Verdana" w:cs="Arial"/>
                <w:sz w:val="16"/>
                <w:szCs w:val="16"/>
              </w:rPr>
            </w:pPr>
            <w:r w:rsidRPr="008909FE">
              <w:rPr>
                <w:rFonts w:ascii="Verdana" w:hAnsi="Verdana" w:cs="Arial"/>
                <w:sz w:val="16"/>
                <w:szCs w:val="16"/>
              </w:rPr>
              <w:t>3</w:t>
            </w:r>
          </w:p>
        </w:tc>
        <w:tc>
          <w:tcPr>
            <w:tcW w:w="880" w:type="dxa"/>
            <w:tcBorders>
              <w:top w:val="nil"/>
              <w:left w:val="nil"/>
              <w:bottom w:val="single" w:sz="4" w:space="0" w:color="808080"/>
              <w:right w:val="single" w:sz="4" w:space="0" w:color="808080"/>
            </w:tcBorders>
            <w:shd w:val="clear" w:color="auto" w:fill="auto"/>
            <w:noWrap/>
            <w:vAlign w:val="bottom"/>
            <w:hideMark/>
          </w:tcPr>
          <w:p w14:paraId="31596E6A"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nil"/>
              <w:left w:val="nil"/>
              <w:bottom w:val="single" w:sz="4" w:space="0" w:color="808080"/>
              <w:right w:val="single" w:sz="4" w:space="0" w:color="808080"/>
            </w:tcBorders>
            <w:shd w:val="clear" w:color="auto" w:fill="auto"/>
            <w:noWrap/>
            <w:vAlign w:val="bottom"/>
            <w:hideMark/>
          </w:tcPr>
          <w:p w14:paraId="4EEDA562"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107</w:t>
            </w:r>
          </w:p>
        </w:tc>
        <w:tc>
          <w:tcPr>
            <w:tcW w:w="1019" w:type="dxa"/>
            <w:tcBorders>
              <w:top w:val="nil"/>
              <w:left w:val="nil"/>
              <w:bottom w:val="single" w:sz="4" w:space="0" w:color="808080"/>
              <w:right w:val="single" w:sz="4" w:space="0" w:color="808080"/>
            </w:tcBorders>
            <w:shd w:val="clear" w:color="auto" w:fill="auto"/>
            <w:noWrap/>
            <w:vAlign w:val="bottom"/>
            <w:hideMark/>
          </w:tcPr>
          <w:p w14:paraId="0DEE8861"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107</w:t>
            </w:r>
          </w:p>
        </w:tc>
        <w:tc>
          <w:tcPr>
            <w:tcW w:w="1060" w:type="dxa"/>
            <w:tcBorders>
              <w:top w:val="nil"/>
              <w:left w:val="nil"/>
              <w:bottom w:val="single" w:sz="4" w:space="0" w:color="808080"/>
              <w:right w:val="single" w:sz="8" w:space="0" w:color="auto"/>
            </w:tcBorders>
            <w:shd w:val="clear" w:color="auto" w:fill="auto"/>
            <w:noWrap/>
            <w:vAlign w:val="bottom"/>
            <w:hideMark/>
          </w:tcPr>
          <w:p w14:paraId="12F2BAAC"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r>
      <w:tr w:rsidR="008909FE" w:rsidRPr="008909FE" w14:paraId="6290C65A" w14:textId="77777777" w:rsidTr="008909FE">
        <w:trPr>
          <w:trHeight w:val="244"/>
        </w:trPr>
        <w:tc>
          <w:tcPr>
            <w:tcW w:w="3200" w:type="dxa"/>
            <w:tcBorders>
              <w:top w:val="nil"/>
              <w:left w:val="single" w:sz="8" w:space="0" w:color="auto"/>
              <w:bottom w:val="single" w:sz="4" w:space="0" w:color="808080"/>
              <w:right w:val="single" w:sz="4" w:space="0" w:color="808080"/>
            </w:tcBorders>
            <w:shd w:val="clear" w:color="000000" w:fill="CFDFF1"/>
            <w:noWrap/>
            <w:vAlign w:val="bottom"/>
            <w:hideMark/>
          </w:tcPr>
          <w:p w14:paraId="08132D87" w14:textId="77777777" w:rsidR="008909FE" w:rsidRPr="008909FE" w:rsidRDefault="008909FE" w:rsidP="008909FE">
            <w:pPr>
              <w:jc w:val="left"/>
              <w:rPr>
                <w:rFonts w:ascii="Verdana" w:hAnsi="Verdana" w:cs="Arial"/>
                <w:sz w:val="14"/>
                <w:szCs w:val="14"/>
              </w:rPr>
            </w:pPr>
            <w:r w:rsidRPr="008909FE">
              <w:rPr>
                <w:rFonts w:ascii="Verdana" w:hAnsi="Verdana" w:cs="Arial"/>
                <w:sz w:val="14"/>
                <w:szCs w:val="14"/>
              </w:rPr>
              <w:t>Lokaler STU-bygning i Præstø</w:t>
            </w:r>
          </w:p>
        </w:tc>
        <w:tc>
          <w:tcPr>
            <w:tcW w:w="370" w:type="dxa"/>
            <w:tcBorders>
              <w:top w:val="nil"/>
              <w:left w:val="nil"/>
              <w:bottom w:val="single" w:sz="4" w:space="0" w:color="808080"/>
              <w:right w:val="single" w:sz="4" w:space="0" w:color="808080"/>
            </w:tcBorders>
            <w:shd w:val="clear" w:color="000000" w:fill="CFDFF1"/>
            <w:noWrap/>
            <w:vAlign w:val="bottom"/>
            <w:hideMark/>
          </w:tcPr>
          <w:p w14:paraId="62C63695" w14:textId="77777777" w:rsidR="008909FE" w:rsidRPr="008909FE" w:rsidRDefault="008909FE" w:rsidP="008909FE">
            <w:pPr>
              <w:jc w:val="center"/>
              <w:rPr>
                <w:rFonts w:ascii="Verdana" w:hAnsi="Verdana" w:cs="Arial"/>
                <w:sz w:val="16"/>
                <w:szCs w:val="16"/>
              </w:rPr>
            </w:pPr>
          </w:p>
        </w:tc>
        <w:tc>
          <w:tcPr>
            <w:tcW w:w="880" w:type="dxa"/>
            <w:tcBorders>
              <w:top w:val="nil"/>
              <w:left w:val="nil"/>
              <w:bottom w:val="single" w:sz="4" w:space="0" w:color="808080"/>
              <w:right w:val="single" w:sz="4" w:space="0" w:color="808080"/>
            </w:tcBorders>
            <w:shd w:val="clear" w:color="000000" w:fill="CFDFF1"/>
            <w:noWrap/>
            <w:vAlign w:val="bottom"/>
            <w:hideMark/>
          </w:tcPr>
          <w:p w14:paraId="6928E837"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nil"/>
              <w:left w:val="nil"/>
              <w:bottom w:val="single" w:sz="4" w:space="0" w:color="808080"/>
              <w:right w:val="single" w:sz="4" w:space="0" w:color="808080"/>
            </w:tcBorders>
            <w:shd w:val="clear" w:color="000000" w:fill="CFDFF1"/>
            <w:noWrap/>
            <w:vAlign w:val="bottom"/>
            <w:hideMark/>
          </w:tcPr>
          <w:p w14:paraId="61616A02"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100</w:t>
            </w:r>
          </w:p>
        </w:tc>
        <w:tc>
          <w:tcPr>
            <w:tcW w:w="1019" w:type="dxa"/>
            <w:tcBorders>
              <w:top w:val="nil"/>
              <w:left w:val="nil"/>
              <w:bottom w:val="single" w:sz="4" w:space="0" w:color="808080"/>
              <w:right w:val="single" w:sz="4" w:space="0" w:color="808080"/>
            </w:tcBorders>
            <w:shd w:val="clear" w:color="000000" w:fill="CFDFF1"/>
            <w:noWrap/>
            <w:vAlign w:val="bottom"/>
            <w:hideMark/>
          </w:tcPr>
          <w:p w14:paraId="712CBB5F"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32</w:t>
            </w:r>
          </w:p>
        </w:tc>
        <w:tc>
          <w:tcPr>
            <w:tcW w:w="1060" w:type="dxa"/>
            <w:tcBorders>
              <w:top w:val="nil"/>
              <w:left w:val="nil"/>
              <w:bottom w:val="single" w:sz="4" w:space="0" w:color="808080"/>
              <w:right w:val="single" w:sz="8" w:space="0" w:color="auto"/>
            </w:tcBorders>
            <w:shd w:val="clear" w:color="000000" w:fill="CFDFF1"/>
            <w:noWrap/>
            <w:vAlign w:val="bottom"/>
            <w:hideMark/>
          </w:tcPr>
          <w:p w14:paraId="5C1D13E3"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-68</w:t>
            </w:r>
          </w:p>
        </w:tc>
      </w:tr>
      <w:tr w:rsidR="008909FE" w:rsidRPr="008909FE" w14:paraId="5C8EE3BA" w14:textId="77777777" w:rsidTr="008909FE">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14:paraId="67165132" w14:textId="77777777" w:rsidR="008909FE" w:rsidRPr="008909FE" w:rsidRDefault="008909FE" w:rsidP="008909FE">
            <w:pPr>
              <w:jc w:val="left"/>
              <w:rPr>
                <w:rFonts w:ascii="Verdana" w:hAnsi="Verdana" w:cs="Arial"/>
                <w:sz w:val="14"/>
                <w:szCs w:val="14"/>
              </w:rPr>
            </w:pPr>
            <w:r w:rsidRPr="008909FE">
              <w:rPr>
                <w:rFonts w:ascii="Verdana" w:hAnsi="Verdana" w:cs="Arial"/>
                <w:sz w:val="14"/>
                <w:szCs w:val="14"/>
              </w:rPr>
              <w:t>Ombygning af Håndværkervej</w:t>
            </w:r>
          </w:p>
        </w:tc>
        <w:tc>
          <w:tcPr>
            <w:tcW w:w="370" w:type="dxa"/>
            <w:tcBorders>
              <w:top w:val="nil"/>
              <w:left w:val="nil"/>
              <w:bottom w:val="single" w:sz="4" w:space="0" w:color="808080"/>
              <w:right w:val="single" w:sz="4" w:space="0" w:color="808080"/>
            </w:tcBorders>
            <w:shd w:val="clear" w:color="auto" w:fill="auto"/>
            <w:noWrap/>
            <w:vAlign w:val="bottom"/>
            <w:hideMark/>
          </w:tcPr>
          <w:p w14:paraId="5E35D795" w14:textId="77777777" w:rsidR="008909FE" w:rsidRPr="008909FE" w:rsidRDefault="008909FE" w:rsidP="008909FE">
            <w:pPr>
              <w:jc w:val="center"/>
              <w:rPr>
                <w:rFonts w:ascii="Verdana" w:hAnsi="Verdana" w:cs="Arial"/>
                <w:sz w:val="16"/>
                <w:szCs w:val="16"/>
              </w:rPr>
            </w:pPr>
            <w:r w:rsidRPr="008909FE">
              <w:rPr>
                <w:rFonts w:ascii="Verdana" w:hAnsi="Verdana" w:cs="Arial"/>
                <w:sz w:val="16"/>
                <w:szCs w:val="16"/>
              </w:rPr>
              <w:t>2</w:t>
            </w:r>
          </w:p>
        </w:tc>
        <w:tc>
          <w:tcPr>
            <w:tcW w:w="880" w:type="dxa"/>
            <w:tcBorders>
              <w:top w:val="nil"/>
              <w:left w:val="nil"/>
              <w:bottom w:val="single" w:sz="4" w:space="0" w:color="808080"/>
              <w:right w:val="single" w:sz="4" w:space="0" w:color="808080"/>
            </w:tcBorders>
            <w:shd w:val="clear" w:color="auto" w:fill="auto"/>
            <w:noWrap/>
            <w:vAlign w:val="bottom"/>
            <w:hideMark/>
          </w:tcPr>
          <w:p w14:paraId="529C68F6"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nil"/>
              <w:left w:val="nil"/>
              <w:bottom w:val="single" w:sz="4" w:space="0" w:color="808080"/>
              <w:right w:val="single" w:sz="4" w:space="0" w:color="808080"/>
            </w:tcBorders>
            <w:shd w:val="clear" w:color="auto" w:fill="auto"/>
            <w:noWrap/>
            <w:vAlign w:val="bottom"/>
            <w:hideMark/>
          </w:tcPr>
          <w:p w14:paraId="55738C8B"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300</w:t>
            </w:r>
          </w:p>
        </w:tc>
        <w:tc>
          <w:tcPr>
            <w:tcW w:w="1019" w:type="dxa"/>
            <w:tcBorders>
              <w:top w:val="nil"/>
              <w:left w:val="nil"/>
              <w:bottom w:val="single" w:sz="4" w:space="0" w:color="808080"/>
              <w:right w:val="single" w:sz="4" w:space="0" w:color="808080"/>
            </w:tcBorders>
            <w:shd w:val="clear" w:color="auto" w:fill="auto"/>
            <w:noWrap/>
            <w:vAlign w:val="bottom"/>
            <w:hideMark/>
          </w:tcPr>
          <w:p w14:paraId="4CE38EE8"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160</w:t>
            </w:r>
          </w:p>
        </w:tc>
        <w:tc>
          <w:tcPr>
            <w:tcW w:w="1060" w:type="dxa"/>
            <w:tcBorders>
              <w:top w:val="nil"/>
              <w:left w:val="nil"/>
              <w:bottom w:val="single" w:sz="4" w:space="0" w:color="808080"/>
              <w:right w:val="single" w:sz="8" w:space="0" w:color="auto"/>
            </w:tcBorders>
            <w:shd w:val="clear" w:color="auto" w:fill="auto"/>
            <w:noWrap/>
            <w:vAlign w:val="bottom"/>
            <w:hideMark/>
          </w:tcPr>
          <w:p w14:paraId="50EE2F06"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-140</w:t>
            </w:r>
          </w:p>
        </w:tc>
      </w:tr>
      <w:tr w:rsidR="008909FE" w:rsidRPr="008909FE" w14:paraId="36EDA9AB" w14:textId="77777777" w:rsidTr="008909FE">
        <w:trPr>
          <w:trHeight w:val="244"/>
        </w:trPr>
        <w:tc>
          <w:tcPr>
            <w:tcW w:w="3200" w:type="dxa"/>
            <w:tcBorders>
              <w:top w:val="nil"/>
              <w:left w:val="single" w:sz="8" w:space="0" w:color="auto"/>
              <w:bottom w:val="single" w:sz="8" w:space="0" w:color="auto"/>
              <w:right w:val="single" w:sz="4" w:space="0" w:color="808080"/>
            </w:tcBorders>
            <w:shd w:val="clear" w:color="000000" w:fill="CFDFF1"/>
            <w:noWrap/>
            <w:vAlign w:val="bottom"/>
            <w:hideMark/>
          </w:tcPr>
          <w:p w14:paraId="70C33BA5" w14:textId="77777777" w:rsidR="008909FE" w:rsidRPr="008909FE" w:rsidRDefault="008909FE" w:rsidP="008909FE">
            <w:pPr>
              <w:jc w:val="left"/>
              <w:rPr>
                <w:rFonts w:ascii="Verdana" w:hAnsi="Verdana" w:cs="Arial"/>
                <w:sz w:val="14"/>
                <w:szCs w:val="14"/>
              </w:rPr>
            </w:pPr>
            <w:r w:rsidRPr="008909FE">
              <w:rPr>
                <w:rFonts w:ascii="Verdana" w:hAnsi="Verdana" w:cs="Arial"/>
                <w:sz w:val="14"/>
                <w:szCs w:val="14"/>
              </w:rPr>
              <w:t>Renovering af Lundegård</w:t>
            </w:r>
          </w:p>
        </w:tc>
        <w:tc>
          <w:tcPr>
            <w:tcW w:w="370" w:type="dxa"/>
            <w:tcBorders>
              <w:top w:val="nil"/>
              <w:left w:val="nil"/>
              <w:bottom w:val="single" w:sz="8" w:space="0" w:color="auto"/>
              <w:right w:val="single" w:sz="4" w:space="0" w:color="808080"/>
            </w:tcBorders>
            <w:shd w:val="clear" w:color="000000" w:fill="CFDFF1"/>
            <w:noWrap/>
            <w:vAlign w:val="bottom"/>
            <w:hideMark/>
          </w:tcPr>
          <w:p w14:paraId="0CD42A6C" w14:textId="77777777" w:rsidR="008909FE" w:rsidRPr="008909FE" w:rsidRDefault="008909FE" w:rsidP="008909FE">
            <w:pPr>
              <w:jc w:val="center"/>
              <w:rPr>
                <w:rFonts w:ascii="Verdana" w:hAnsi="Verdana" w:cs="Arial"/>
                <w:sz w:val="16"/>
                <w:szCs w:val="16"/>
              </w:rPr>
            </w:pPr>
            <w:r w:rsidRPr="008909FE">
              <w:rPr>
                <w:rFonts w:ascii="Verdana" w:hAnsi="Verdana" w:cs="Arial"/>
                <w:sz w:val="16"/>
                <w:szCs w:val="16"/>
              </w:rPr>
              <w:t>3</w:t>
            </w:r>
          </w:p>
        </w:tc>
        <w:tc>
          <w:tcPr>
            <w:tcW w:w="880" w:type="dxa"/>
            <w:tcBorders>
              <w:top w:val="nil"/>
              <w:left w:val="nil"/>
              <w:bottom w:val="single" w:sz="8" w:space="0" w:color="auto"/>
              <w:right w:val="single" w:sz="4" w:space="0" w:color="808080"/>
            </w:tcBorders>
            <w:shd w:val="clear" w:color="000000" w:fill="CFDFF1"/>
            <w:noWrap/>
            <w:vAlign w:val="bottom"/>
            <w:hideMark/>
          </w:tcPr>
          <w:p w14:paraId="426C1FEA"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0</w:t>
            </w:r>
          </w:p>
        </w:tc>
        <w:tc>
          <w:tcPr>
            <w:tcW w:w="880" w:type="dxa"/>
            <w:tcBorders>
              <w:top w:val="nil"/>
              <w:left w:val="nil"/>
              <w:bottom w:val="single" w:sz="8" w:space="0" w:color="auto"/>
              <w:right w:val="single" w:sz="4" w:space="0" w:color="808080"/>
            </w:tcBorders>
            <w:shd w:val="clear" w:color="000000" w:fill="CFDFF1"/>
            <w:noWrap/>
            <w:vAlign w:val="bottom"/>
            <w:hideMark/>
          </w:tcPr>
          <w:p w14:paraId="49113411"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360</w:t>
            </w:r>
          </w:p>
        </w:tc>
        <w:tc>
          <w:tcPr>
            <w:tcW w:w="1019" w:type="dxa"/>
            <w:tcBorders>
              <w:top w:val="nil"/>
              <w:left w:val="nil"/>
              <w:bottom w:val="single" w:sz="8" w:space="0" w:color="auto"/>
              <w:right w:val="single" w:sz="4" w:space="0" w:color="808080"/>
            </w:tcBorders>
            <w:shd w:val="clear" w:color="000000" w:fill="CFDFF1"/>
            <w:noWrap/>
            <w:vAlign w:val="bottom"/>
            <w:hideMark/>
          </w:tcPr>
          <w:p w14:paraId="340744C5"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411</w:t>
            </w:r>
          </w:p>
        </w:tc>
        <w:tc>
          <w:tcPr>
            <w:tcW w:w="1060" w:type="dxa"/>
            <w:tcBorders>
              <w:top w:val="nil"/>
              <w:left w:val="nil"/>
              <w:bottom w:val="single" w:sz="8" w:space="0" w:color="auto"/>
              <w:right w:val="single" w:sz="8" w:space="0" w:color="auto"/>
            </w:tcBorders>
            <w:shd w:val="clear" w:color="000000" w:fill="CFDFF1"/>
            <w:noWrap/>
            <w:vAlign w:val="bottom"/>
            <w:hideMark/>
          </w:tcPr>
          <w:p w14:paraId="15E6162E" w14:textId="77777777" w:rsidR="008909FE" w:rsidRPr="008909FE" w:rsidRDefault="008909FE" w:rsidP="008909FE">
            <w:pPr>
              <w:jc w:val="right"/>
              <w:rPr>
                <w:rFonts w:ascii="Verdana" w:hAnsi="Verdana" w:cs="Arial"/>
                <w:sz w:val="14"/>
                <w:szCs w:val="14"/>
              </w:rPr>
            </w:pPr>
            <w:r w:rsidRPr="008909FE">
              <w:rPr>
                <w:rFonts w:ascii="Verdana" w:hAnsi="Verdana" w:cs="Arial"/>
                <w:sz w:val="14"/>
                <w:szCs w:val="14"/>
              </w:rPr>
              <w:t>51</w:t>
            </w:r>
          </w:p>
        </w:tc>
      </w:tr>
    </w:tbl>
    <w:p w14:paraId="5692DF7C" w14:textId="77777777" w:rsidR="008909FE" w:rsidRPr="008909FE" w:rsidRDefault="008909FE" w:rsidP="008909FE">
      <w:pPr>
        <w:rPr>
          <w:rFonts w:ascii="Verdana" w:hAnsi="Verdana"/>
          <w:sz w:val="14"/>
          <w:szCs w:val="14"/>
        </w:rPr>
      </w:pPr>
      <w:r w:rsidRPr="008909FE">
        <w:rPr>
          <w:rFonts w:ascii="Verdana" w:hAnsi="Verdana"/>
          <w:sz w:val="14"/>
          <w:szCs w:val="14"/>
        </w:rPr>
        <w:t>Merforbrug (+) Mindreforbrug (-)</w:t>
      </w:r>
    </w:p>
    <w:p w14:paraId="5B947422" w14:textId="77777777" w:rsidR="008909FE" w:rsidRPr="008909FE" w:rsidRDefault="008909FE" w:rsidP="008909FE">
      <w:pPr>
        <w:rPr>
          <w:rFonts w:ascii="Verdana" w:hAnsi="Verdana"/>
          <w:b/>
          <w:sz w:val="20"/>
          <w:szCs w:val="20"/>
        </w:rPr>
      </w:pPr>
    </w:p>
    <w:p w14:paraId="69381F41" w14:textId="77777777" w:rsidR="008909FE" w:rsidRPr="008909FE" w:rsidRDefault="008909FE" w:rsidP="008909FE">
      <w:pPr>
        <w:rPr>
          <w:rFonts w:ascii="Verdana" w:eastAsia="Times New Roman" w:hAnsi="Verdana"/>
          <w:b/>
          <w:sz w:val="20"/>
          <w:szCs w:val="20"/>
          <w:lang w:eastAsia="da-DK"/>
        </w:rPr>
      </w:pPr>
      <w:r w:rsidRPr="008909FE">
        <w:rPr>
          <w:rFonts w:ascii="Verdana" w:hAnsi="Verdana"/>
          <w:b/>
          <w:sz w:val="20"/>
          <w:szCs w:val="20"/>
        </w:rPr>
        <w:t>Noter til regnskab, anlæg</w:t>
      </w:r>
    </w:p>
    <w:p w14:paraId="2913F7D3" w14:textId="77777777" w:rsidR="008909FE" w:rsidRPr="008909FE" w:rsidRDefault="008909FE" w:rsidP="008909FE">
      <w:pPr>
        <w:rPr>
          <w:rFonts w:cs="Arial"/>
        </w:rPr>
      </w:pPr>
    </w:p>
    <w:p w14:paraId="7E17331D" w14:textId="77777777" w:rsidR="008909FE" w:rsidRPr="008909FE" w:rsidRDefault="008909FE" w:rsidP="008909FE">
      <w:pPr>
        <w:rPr>
          <w:rFonts w:cs="Arial"/>
          <w:u w:val="single"/>
        </w:rPr>
      </w:pPr>
      <w:r w:rsidRPr="008909FE">
        <w:rPr>
          <w:rFonts w:cs="Arial"/>
          <w:u w:val="single"/>
        </w:rPr>
        <w:t>Note 1</w:t>
      </w:r>
    </w:p>
    <w:p w14:paraId="5B10DB17" w14:textId="77777777" w:rsidR="008909FE" w:rsidRPr="008909FE" w:rsidRDefault="008909FE" w:rsidP="008909FE">
      <w:r w:rsidRPr="008909FE">
        <w:t xml:space="preserve">Der er et mindreforbrug på 765.000 kr. på projektet Boliger på Kullekærvej. I foråret 2020 skal kommunalbestyrelsen beslutte, hvorvidt projektet skal fortsætte. </w:t>
      </w:r>
    </w:p>
    <w:p w14:paraId="30B1EF6D" w14:textId="77777777" w:rsidR="008909FE" w:rsidRPr="008909FE" w:rsidRDefault="008909FE" w:rsidP="008909FE">
      <w:pPr>
        <w:rPr>
          <w:rFonts w:ascii="Verdana" w:hAnsi="Verdana"/>
          <w:b/>
        </w:rPr>
      </w:pPr>
    </w:p>
    <w:p w14:paraId="353AFBEB" w14:textId="77777777" w:rsidR="008909FE" w:rsidRPr="008909FE" w:rsidRDefault="008909FE" w:rsidP="008909FE">
      <w:pPr>
        <w:rPr>
          <w:rFonts w:cs="Arial"/>
          <w:u w:val="single"/>
        </w:rPr>
      </w:pPr>
      <w:r w:rsidRPr="008909FE">
        <w:rPr>
          <w:rFonts w:cs="Arial"/>
          <w:u w:val="single"/>
        </w:rPr>
        <w:t>Note 2</w:t>
      </w:r>
    </w:p>
    <w:p w14:paraId="32DF3F9D" w14:textId="77777777" w:rsidR="008909FE" w:rsidRPr="008909FE" w:rsidRDefault="008909FE" w:rsidP="008909FE">
      <w:pPr>
        <w:rPr>
          <w:rFonts w:cs="Arial"/>
        </w:rPr>
      </w:pPr>
      <w:r w:rsidRPr="008909FE">
        <w:rPr>
          <w:rFonts w:cs="Arial"/>
        </w:rPr>
        <w:t>Der er et mindreforbrug på 140.000 kr. til ombygning af Håndværkervej. Midlerne overføres til 2020 og skal bruges til de sidste opgaver i forbindelse med opbygning af håndværkervej.</w:t>
      </w:r>
    </w:p>
    <w:p w14:paraId="39982A53" w14:textId="77777777" w:rsidR="008909FE" w:rsidRPr="008909FE" w:rsidRDefault="008909FE" w:rsidP="008909FE">
      <w:pPr>
        <w:rPr>
          <w:rFonts w:cs="Arial"/>
          <w:u w:val="single"/>
        </w:rPr>
      </w:pPr>
    </w:p>
    <w:p w14:paraId="1D9C8626" w14:textId="77777777" w:rsidR="008909FE" w:rsidRPr="008909FE" w:rsidRDefault="008909FE" w:rsidP="008909FE">
      <w:pPr>
        <w:rPr>
          <w:rFonts w:cs="Arial"/>
          <w:u w:val="single"/>
        </w:rPr>
      </w:pPr>
      <w:r w:rsidRPr="008909FE">
        <w:rPr>
          <w:rFonts w:cs="Arial"/>
          <w:u w:val="single"/>
        </w:rPr>
        <w:t>Note 3</w:t>
      </w:r>
    </w:p>
    <w:p w14:paraId="18D32B09" w14:textId="77777777" w:rsidR="008909FE" w:rsidRPr="008909FE" w:rsidRDefault="008909FE" w:rsidP="008909FE">
      <w:pPr>
        <w:rPr>
          <w:rFonts w:cs="Arial"/>
        </w:rPr>
      </w:pPr>
      <w:r w:rsidRPr="008909FE">
        <w:rPr>
          <w:rFonts w:cs="Arial"/>
        </w:rPr>
        <w:t xml:space="preserve">Der afsluttes fire anlægsprojekter hos Psykiatri og Handicap. Samlet set er der et merforbrug på 68.000 kr. for de fire anlæg som overføres til driften.  </w:t>
      </w:r>
    </w:p>
    <w:p w14:paraId="7826B9D4" w14:textId="77777777" w:rsidR="008909FE" w:rsidRPr="008909FE" w:rsidRDefault="008909FE" w:rsidP="008909FE">
      <w:pPr>
        <w:rPr>
          <w:rFonts w:ascii="Verdana" w:hAnsi="Verdana"/>
          <w:b/>
        </w:rPr>
      </w:pPr>
    </w:p>
    <w:p w14:paraId="00B3F7C0" w14:textId="77777777" w:rsidR="008909FE" w:rsidRPr="008909FE" w:rsidRDefault="008909FE" w:rsidP="008909FE">
      <w:pPr>
        <w:rPr>
          <w:rFonts w:ascii="Verdana" w:hAnsi="Verdana"/>
          <w:b/>
        </w:rPr>
      </w:pPr>
      <w:r w:rsidRPr="008909FE">
        <w:rPr>
          <w:rFonts w:ascii="Verdana" w:hAnsi="Verdana"/>
          <w:b/>
        </w:rPr>
        <w:t>Ledelsesinformation</w:t>
      </w:r>
    </w:p>
    <w:p w14:paraId="13342C70" w14:textId="77777777" w:rsidR="008909FE" w:rsidRPr="008909FE" w:rsidRDefault="008909FE" w:rsidP="008909FE">
      <w:pPr>
        <w:rPr>
          <w:rFonts w:ascii="Verdana" w:hAnsi="Verdana"/>
          <w:b/>
        </w:rPr>
      </w:pPr>
    </w:p>
    <w:p w14:paraId="53997431" w14:textId="77777777" w:rsidR="008909FE" w:rsidRPr="008909FE" w:rsidRDefault="008909FE" w:rsidP="008909FE">
      <w:pPr>
        <w:rPr>
          <w:rFonts w:ascii="Verdana" w:hAnsi="Verdana"/>
          <w:b/>
          <w:sz w:val="20"/>
          <w:szCs w:val="20"/>
        </w:rPr>
      </w:pPr>
      <w:r w:rsidRPr="008909FE">
        <w:rPr>
          <w:rFonts w:ascii="Verdana" w:hAnsi="Verdana"/>
          <w:b/>
          <w:sz w:val="20"/>
          <w:szCs w:val="20"/>
        </w:rPr>
        <w:t xml:space="preserve">Sygefravær </w:t>
      </w:r>
    </w:p>
    <w:p w14:paraId="410B6749" w14:textId="77777777" w:rsidR="008909FE" w:rsidRPr="008909FE" w:rsidRDefault="008909FE" w:rsidP="008909FE">
      <w:r w:rsidRPr="008909FE">
        <w:t xml:space="preserve">Nedenstående tabel viser sygefraværsprocent fordelt pr. måned for Psykiatri og Handicap. </w:t>
      </w:r>
    </w:p>
    <w:p w14:paraId="6D8637D4" w14:textId="77777777" w:rsidR="008909FE" w:rsidRPr="008909FE" w:rsidRDefault="008909FE" w:rsidP="008909FE"/>
    <w:p w14:paraId="5118B7D3" w14:textId="77777777" w:rsidR="008909FE" w:rsidRPr="008909FE" w:rsidRDefault="008909FE" w:rsidP="008909FE">
      <w:r w:rsidRPr="008909FE">
        <w:rPr>
          <w:noProof/>
          <w:lang w:eastAsia="da-DK"/>
        </w:rPr>
        <w:drawing>
          <wp:inline distT="0" distB="0" distL="0" distR="0" wp14:anchorId="53B9A65F" wp14:editId="14307D14">
            <wp:extent cx="6120130" cy="2180590"/>
            <wp:effectExtent l="19050" t="19050" r="13970" b="10160"/>
            <wp:docPr id="285" name="Picture 9"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serted picture RelID:1"/>
                    <pic:cNvPicPr>
                      <a:picLocks noChangeAspect="1"/>
                    </pic:cNvPicPr>
                  </pic:nvPicPr>
                  <pic:blipFill>
                    <a:blip r:embed="rId36"/>
                    <a:stretch>
                      <a:fillRect/>
                    </a:stretch>
                  </pic:blipFill>
                  <pic:spPr>
                    <a:xfrm>
                      <a:off x="0" y="0"/>
                      <a:ext cx="6120130" cy="2180590"/>
                    </a:xfrm>
                    <a:prstGeom prst="rect">
                      <a:avLst/>
                    </a:prstGeom>
                    <a:ln w="12700">
                      <a:solidFill>
                        <a:srgbClr val="999999"/>
                      </a:solidFill>
                      <a:prstDash val="solid"/>
                    </a:ln>
                  </pic:spPr>
                </pic:pic>
              </a:graphicData>
            </a:graphic>
          </wp:inline>
        </w:drawing>
      </w:r>
    </w:p>
    <w:p w14:paraId="3C510493" w14:textId="77777777" w:rsidR="008909FE" w:rsidRDefault="008909FE" w:rsidP="008909FE"/>
    <w:p w14:paraId="0B295CF6" w14:textId="77777777" w:rsidR="008909FE" w:rsidRDefault="008909FE" w:rsidP="008909FE"/>
    <w:tbl>
      <w:tblPr>
        <w:tblW w:w="9639" w:type="dxa"/>
        <w:tblCellMar>
          <w:left w:w="70" w:type="dxa"/>
          <w:right w:w="70" w:type="dxa"/>
        </w:tblCellMar>
        <w:tblLook w:val="04A0" w:firstRow="1" w:lastRow="0" w:firstColumn="1" w:lastColumn="0" w:noHBand="0" w:noVBand="1"/>
      </w:tblPr>
      <w:tblGrid>
        <w:gridCol w:w="2128"/>
        <w:gridCol w:w="520"/>
        <w:gridCol w:w="600"/>
        <w:gridCol w:w="600"/>
        <w:gridCol w:w="820"/>
        <w:gridCol w:w="820"/>
        <w:gridCol w:w="920"/>
        <w:gridCol w:w="600"/>
        <w:gridCol w:w="851"/>
        <w:gridCol w:w="1240"/>
        <w:gridCol w:w="540"/>
      </w:tblGrid>
      <w:tr w:rsidR="008909FE" w:rsidRPr="008909FE" w14:paraId="4ACDDB4B" w14:textId="77777777" w:rsidTr="008909FE">
        <w:trPr>
          <w:trHeight w:val="364"/>
        </w:trPr>
        <w:tc>
          <w:tcPr>
            <w:tcW w:w="9639" w:type="dxa"/>
            <w:gridSpan w:val="11"/>
            <w:tcBorders>
              <w:top w:val="nil"/>
              <w:left w:val="nil"/>
              <w:bottom w:val="nil"/>
              <w:right w:val="nil"/>
            </w:tcBorders>
            <w:shd w:val="clear" w:color="FFFFFF" w:fill="005584"/>
            <w:noWrap/>
            <w:vAlign w:val="bottom"/>
            <w:hideMark/>
          </w:tcPr>
          <w:p w14:paraId="4CE00FE0" w14:textId="77777777" w:rsidR="008909FE" w:rsidRPr="008909FE" w:rsidRDefault="008909FE" w:rsidP="008909FE">
            <w:pPr>
              <w:jc w:val="left"/>
              <w:rPr>
                <w:rFonts w:cs="Arial"/>
                <w:b/>
                <w:bCs/>
                <w:color w:val="FFFFFF"/>
                <w:sz w:val="20"/>
                <w:szCs w:val="20"/>
              </w:rPr>
            </w:pPr>
            <w:r w:rsidRPr="008909FE">
              <w:rPr>
                <w:rFonts w:cs="Arial"/>
                <w:b/>
                <w:bCs/>
                <w:color w:val="FFFFFF"/>
                <w:sz w:val="20"/>
                <w:szCs w:val="20"/>
              </w:rPr>
              <w:t>Tabel 1: Sygefraværsoverblik og antal ansatte</w:t>
            </w:r>
          </w:p>
        </w:tc>
      </w:tr>
      <w:tr w:rsidR="008909FE" w:rsidRPr="008909FE" w14:paraId="45F0E092" w14:textId="77777777" w:rsidTr="002958B7">
        <w:trPr>
          <w:trHeight w:val="267"/>
        </w:trPr>
        <w:tc>
          <w:tcPr>
            <w:tcW w:w="2128" w:type="dxa"/>
            <w:tcBorders>
              <w:top w:val="nil"/>
              <w:left w:val="nil"/>
              <w:bottom w:val="nil"/>
              <w:right w:val="nil"/>
            </w:tcBorders>
            <w:shd w:val="clear" w:color="FFFFFF" w:fill="FFFFFF"/>
            <w:vAlign w:val="bottom"/>
            <w:hideMark/>
          </w:tcPr>
          <w:p w14:paraId="56629AB2" w14:textId="77777777" w:rsidR="008909FE" w:rsidRPr="008909FE" w:rsidRDefault="008909FE" w:rsidP="008909FE">
            <w:pPr>
              <w:jc w:val="center"/>
              <w:rPr>
                <w:rFonts w:cs="Arial"/>
                <w:b/>
                <w:bCs/>
                <w:color w:val="000000"/>
                <w:sz w:val="18"/>
                <w:szCs w:val="18"/>
              </w:rPr>
            </w:pPr>
            <w:r w:rsidRPr="008909FE">
              <w:rPr>
                <w:rFonts w:cs="Arial"/>
                <w:b/>
                <w:bCs/>
                <w:color w:val="000000"/>
                <w:sz w:val="18"/>
                <w:szCs w:val="18"/>
              </w:rPr>
              <w:t> </w:t>
            </w:r>
          </w:p>
        </w:tc>
        <w:tc>
          <w:tcPr>
            <w:tcW w:w="520" w:type="dxa"/>
            <w:tcBorders>
              <w:top w:val="nil"/>
              <w:left w:val="nil"/>
              <w:bottom w:val="nil"/>
              <w:right w:val="nil"/>
            </w:tcBorders>
            <w:shd w:val="clear" w:color="FFFFFF" w:fill="FFFFFF"/>
            <w:vAlign w:val="bottom"/>
            <w:hideMark/>
          </w:tcPr>
          <w:p w14:paraId="1FD57F53" w14:textId="77777777" w:rsidR="008909FE" w:rsidRPr="008909FE" w:rsidRDefault="008909FE" w:rsidP="008909FE">
            <w:pPr>
              <w:jc w:val="center"/>
              <w:rPr>
                <w:rFonts w:cs="Arial"/>
                <w:b/>
                <w:bCs/>
                <w:color w:val="000000"/>
                <w:sz w:val="18"/>
                <w:szCs w:val="18"/>
              </w:rPr>
            </w:pPr>
            <w:r w:rsidRPr="008909FE">
              <w:rPr>
                <w:rFonts w:cs="Arial"/>
                <w:b/>
                <w:bCs/>
                <w:color w:val="000000"/>
                <w:sz w:val="18"/>
                <w:szCs w:val="18"/>
              </w:rPr>
              <w:t> </w:t>
            </w:r>
          </w:p>
        </w:tc>
        <w:tc>
          <w:tcPr>
            <w:tcW w:w="4360" w:type="dxa"/>
            <w:gridSpan w:val="6"/>
            <w:tcBorders>
              <w:top w:val="nil"/>
              <w:left w:val="nil"/>
              <w:bottom w:val="single" w:sz="4" w:space="0" w:color="969696"/>
              <w:right w:val="single" w:sz="4" w:space="0" w:color="000000"/>
            </w:tcBorders>
            <w:shd w:val="clear" w:color="FFFFFF" w:fill="FFFFFF"/>
            <w:vAlign w:val="center"/>
            <w:hideMark/>
          </w:tcPr>
          <w:p w14:paraId="5C8252C4" w14:textId="77777777" w:rsidR="008909FE" w:rsidRPr="008909FE" w:rsidRDefault="008909FE" w:rsidP="008909FE">
            <w:pPr>
              <w:jc w:val="center"/>
              <w:rPr>
                <w:rFonts w:cs="Arial"/>
                <w:i/>
                <w:iCs/>
                <w:color w:val="000000"/>
                <w:sz w:val="16"/>
                <w:szCs w:val="16"/>
              </w:rPr>
            </w:pPr>
            <w:r w:rsidRPr="008909FE">
              <w:rPr>
                <w:rFonts w:cs="Arial"/>
                <w:i/>
                <w:iCs/>
                <w:color w:val="000000"/>
                <w:sz w:val="16"/>
                <w:szCs w:val="16"/>
              </w:rPr>
              <w:t>Sygefravær i procent</w:t>
            </w:r>
          </w:p>
        </w:tc>
        <w:tc>
          <w:tcPr>
            <w:tcW w:w="2631" w:type="dxa"/>
            <w:gridSpan w:val="3"/>
            <w:tcBorders>
              <w:top w:val="nil"/>
              <w:left w:val="nil"/>
              <w:bottom w:val="single" w:sz="4" w:space="0" w:color="969696"/>
              <w:right w:val="nil"/>
            </w:tcBorders>
            <w:shd w:val="clear" w:color="FFFFFF" w:fill="FFFFFF"/>
            <w:vAlign w:val="center"/>
            <w:hideMark/>
          </w:tcPr>
          <w:p w14:paraId="0EAE0B36" w14:textId="77777777" w:rsidR="008909FE" w:rsidRPr="008909FE" w:rsidRDefault="008909FE" w:rsidP="008909FE">
            <w:pPr>
              <w:jc w:val="center"/>
              <w:rPr>
                <w:rFonts w:cs="Arial"/>
                <w:i/>
                <w:iCs/>
                <w:color w:val="000000"/>
                <w:sz w:val="16"/>
                <w:szCs w:val="16"/>
              </w:rPr>
            </w:pPr>
            <w:r w:rsidRPr="008909FE">
              <w:rPr>
                <w:rFonts w:cs="Arial"/>
                <w:i/>
                <w:iCs/>
                <w:color w:val="000000"/>
                <w:sz w:val="16"/>
                <w:szCs w:val="16"/>
              </w:rPr>
              <w:t>Jan - Dec 2018</w:t>
            </w:r>
          </w:p>
        </w:tc>
      </w:tr>
      <w:tr w:rsidR="008909FE" w:rsidRPr="008909FE" w14:paraId="5A679428" w14:textId="77777777" w:rsidTr="002958B7">
        <w:trPr>
          <w:trHeight w:val="919"/>
        </w:trPr>
        <w:tc>
          <w:tcPr>
            <w:tcW w:w="2128" w:type="dxa"/>
            <w:tcBorders>
              <w:top w:val="nil"/>
              <w:left w:val="nil"/>
              <w:bottom w:val="single" w:sz="4" w:space="0" w:color="969696"/>
              <w:right w:val="nil"/>
            </w:tcBorders>
            <w:shd w:val="clear" w:color="FFFFFF" w:fill="FFFFFF"/>
            <w:vAlign w:val="bottom"/>
            <w:hideMark/>
          </w:tcPr>
          <w:p w14:paraId="44E42598" w14:textId="77777777" w:rsidR="008909FE" w:rsidRPr="008909FE" w:rsidRDefault="008909FE" w:rsidP="008909FE">
            <w:pPr>
              <w:jc w:val="center"/>
              <w:rPr>
                <w:rFonts w:cs="Arial"/>
                <w:b/>
                <w:bCs/>
                <w:color w:val="000000"/>
                <w:sz w:val="18"/>
                <w:szCs w:val="18"/>
              </w:rPr>
            </w:pPr>
            <w:r w:rsidRPr="008909FE">
              <w:rPr>
                <w:rFonts w:cs="Arial"/>
                <w:b/>
                <w:bCs/>
                <w:color w:val="000000"/>
                <w:sz w:val="18"/>
                <w:szCs w:val="18"/>
              </w:rPr>
              <w:t> </w:t>
            </w:r>
          </w:p>
        </w:tc>
        <w:tc>
          <w:tcPr>
            <w:tcW w:w="520" w:type="dxa"/>
            <w:tcBorders>
              <w:top w:val="nil"/>
              <w:left w:val="nil"/>
              <w:bottom w:val="single" w:sz="4" w:space="0" w:color="969696"/>
              <w:right w:val="nil"/>
            </w:tcBorders>
            <w:shd w:val="clear" w:color="FFFFFF" w:fill="FFFFFF"/>
            <w:vAlign w:val="bottom"/>
            <w:hideMark/>
          </w:tcPr>
          <w:p w14:paraId="7F8308EA" w14:textId="77777777" w:rsidR="008909FE" w:rsidRPr="008909FE" w:rsidRDefault="008909FE" w:rsidP="008909FE">
            <w:pPr>
              <w:jc w:val="center"/>
              <w:rPr>
                <w:rFonts w:cs="Arial"/>
                <w:b/>
                <w:bCs/>
                <w:color w:val="000000"/>
                <w:sz w:val="18"/>
                <w:szCs w:val="18"/>
              </w:rPr>
            </w:pPr>
            <w:r w:rsidRPr="008909FE">
              <w:rPr>
                <w:rFonts w:cs="Arial"/>
                <w:b/>
                <w:bCs/>
                <w:color w:val="000000"/>
                <w:sz w:val="18"/>
                <w:szCs w:val="18"/>
              </w:rPr>
              <w:t> </w:t>
            </w:r>
          </w:p>
        </w:tc>
        <w:tc>
          <w:tcPr>
            <w:tcW w:w="600" w:type="dxa"/>
            <w:tcBorders>
              <w:top w:val="nil"/>
              <w:left w:val="nil"/>
              <w:bottom w:val="single" w:sz="4" w:space="0" w:color="969696"/>
              <w:right w:val="single" w:sz="4" w:space="0" w:color="C8C8C8"/>
            </w:tcBorders>
            <w:shd w:val="clear" w:color="FFFFFF" w:fill="FFFFFF"/>
            <w:vAlign w:val="center"/>
            <w:hideMark/>
          </w:tcPr>
          <w:p w14:paraId="60F9EAE6" w14:textId="77777777" w:rsidR="008909FE" w:rsidRPr="008909FE" w:rsidRDefault="008909FE" w:rsidP="008909FE">
            <w:pPr>
              <w:jc w:val="center"/>
              <w:rPr>
                <w:rFonts w:cs="Arial"/>
                <w:color w:val="000000"/>
                <w:sz w:val="18"/>
                <w:szCs w:val="18"/>
              </w:rPr>
            </w:pPr>
            <w:r w:rsidRPr="008909FE">
              <w:rPr>
                <w:rFonts w:cs="Arial"/>
                <w:color w:val="000000"/>
                <w:sz w:val="18"/>
                <w:szCs w:val="18"/>
              </w:rPr>
              <w:t>Dec</w:t>
            </w:r>
            <w:r w:rsidRPr="008909FE">
              <w:rPr>
                <w:rFonts w:cs="Arial"/>
                <w:color w:val="000000"/>
                <w:sz w:val="18"/>
                <w:szCs w:val="18"/>
              </w:rPr>
              <w:br/>
              <w:t>2019</w:t>
            </w:r>
          </w:p>
        </w:tc>
        <w:tc>
          <w:tcPr>
            <w:tcW w:w="600" w:type="dxa"/>
            <w:tcBorders>
              <w:top w:val="nil"/>
              <w:left w:val="nil"/>
              <w:bottom w:val="single" w:sz="4" w:space="0" w:color="969696"/>
              <w:right w:val="single" w:sz="4" w:space="0" w:color="C8C8C8"/>
            </w:tcBorders>
            <w:shd w:val="clear" w:color="FFFFFF" w:fill="FFFFFF"/>
            <w:vAlign w:val="center"/>
            <w:hideMark/>
          </w:tcPr>
          <w:p w14:paraId="6EB556FD" w14:textId="77777777" w:rsidR="008909FE" w:rsidRPr="008909FE" w:rsidRDefault="008909FE" w:rsidP="008909FE">
            <w:pPr>
              <w:jc w:val="center"/>
              <w:rPr>
                <w:rFonts w:cs="Arial"/>
                <w:color w:val="000000"/>
                <w:sz w:val="18"/>
                <w:szCs w:val="18"/>
              </w:rPr>
            </w:pPr>
            <w:r w:rsidRPr="008909FE">
              <w:rPr>
                <w:rFonts w:cs="Arial"/>
                <w:color w:val="000000"/>
                <w:sz w:val="18"/>
                <w:szCs w:val="18"/>
              </w:rPr>
              <w:t>Dec</w:t>
            </w:r>
            <w:r w:rsidRPr="008909FE">
              <w:rPr>
                <w:rFonts w:cs="Arial"/>
                <w:color w:val="000000"/>
                <w:sz w:val="18"/>
                <w:szCs w:val="18"/>
              </w:rPr>
              <w:br/>
              <w:t>2018</w:t>
            </w:r>
          </w:p>
        </w:tc>
        <w:tc>
          <w:tcPr>
            <w:tcW w:w="820" w:type="dxa"/>
            <w:tcBorders>
              <w:top w:val="nil"/>
              <w:left w:val="nil"/>
              <w:bottom w:val="single" w:sz="4" w:space="0" w:color="969696"/>
              <w:right w:val="single" w:sz="4" w:space="0" w:color="C8C8C8"/>
            </w:tcBorders>
            <w:shd w:val="clear" w:color="FFFFFF" w:fill="FFFFFF"/>
            <w:vAlign w:val="center"/>
            <w:hideMark/>
          </w:tcPr>
          <w:p w14:paraId="3DD71528" w14:textId="77777777" w:rsidR="008909FE" w:rsidRPr="008909FE" w:rsidRDefault="008909FE" w:rsidP="008909FE">
            <w:pPr>
              <w:jc w:val="center"/>
              <w:rPr>
                <w:rFonts w:cs="Arial"/>
                <w:color w:val="000000"/>
                <w:sz w:val="18"/>
                <w:szCs w:val="18"/>
              </w:rPr>
            </w:pPr>
            <w:r w:rsidRPr="008909FE">
              <w:rPr>
                <w:rFonts w:cs="Arial"/>
                <w:color w:val="000000"/>
                <w:sz w:val="18"/>
                <w:szCs w:val="18"/>
              </w:rPr>
              <w:t>Jan - Dec</w:t>
            </w:r>
            <w:r w:rsidRPr="008909FE">
              <w:rPr>
                <w:rFonts w:cs="Arial"/>
                <w:color w:val="000000"/>
                <w:sz w:val="18"/>
                <w:szCs w:val="18"/>
              </w:rPr>
              <w:br/>
              <w:t>2019</w:t>
            </w:r>
          </w:p>
        </w:tc>
        <w:tc>
          <w:tcPr>
            <w:tcW w:w="820" w:type="dxa"/>
            <w:tcBorders>
              <w:top w:val="nil"/>
              <w:left w:val="nil"/>
              <w:bottom w:val="single" w:sz="4" w:space="0" w:color="969696"/>
              <w:right w:val="single" w:sz="4" w:space="0" w:color="C8C8C8"/>
            </w:tcBorders>
            <w:shd w:val="clear" w:color="FFFFFF" w:fill="FFFFFF"/>
            <w:vAlign w:val="center"/>
            <w:hideMark/>
          </w:tcPr>
          <w:p w14:paraId="7F537313" w14:textId="77777777" w:rsidR="008909FE" w:rsidRPr="008909FE" w:rsidRDefault="008909FE" w:rsidP="008909FE">
            <w:pPr>
              <w:jc w:val="center"/>
              <w:rPr>
                <w:rFonts w:cs="Arial"/>
                <w:color w:val="000000"/>
                <w:sz w:val="18"/>
                <w:szCs w:val="18"/>
              </w:rPr>
            </w:pPr>
            <w:r w:rsidRPr="008909FE">
              <w:rPr>
                <w:rFonts w:cs="Arial"/>
                <w:color w:val="000000"/>
                <w:sz w:val="18"/>
                <w:szCs w:val="18"/>
              </w:rPr>
              <w:t>Jan - Dec</w:t>
            </w:r>
            <w:r w:rsidRPr="008909FE">
              <w:rPr>
                <w:rFonts w:cs="Arial"/>
                <w:color w:val="000000"/>
                <w:sz w:val="18"/>
                <w:szCs w:val="18"/>
              </w:rPr>
              <w:br/>
              <w:t>2018</w:t>
            </w:r>
          </w:p>
        </w:tc>
        <w:tc>
          <w:tcPr>
            <w:tcW w:w="920" w:type="dxa"/>
            <w:tcBorders>
              <w:top w:val="nil"/>
              <w:left w:val="nil"/>
              <w:bottom w:val="single" w:sz="4" w:space="0" w:color="969696"/>
              <w:right w:val="single" w:sz="4" w:space="0" w:color="C8C8C8"/>
            </w:tcBorders>
            <w:shd w:val="clear" w:color="FFFFFF" w:fill="FFFFFF"/>
            <w:vAlign w:val="center"/>
            <w:hideMark/>
          </w:tcPr>
          <w:p w14:paraId="3F728E0C" w14:textId="77777777" w:rsidR="008909FE" w:rsidRPr="008909FE" w:rsidRDefault="008909FE" w:rsidP="008909FE">
            <w:pPr>
              <w:jc w:val="center"/>
              <w:rPr>
                <w:rFonts w:cs="Arial"/>
                <w:color w:val="000000"/>
                <w:sz w:val="18"/>
                <w:szCs w:val="18"/>
              </w:rPr>
            </w:pPr>
            <w:r w:rsidRPr="008909FE">
              <w:rPr>
                <w:rFonts w:cs="Arial"/>
                <w:color w:val="000000"/>
                <w:sz w:val="18"/>
                <w:szCs w:val="18"/>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14:paraId="28C03CCD" w14:textId="77777777" w:rsidR="008909FE" w:rsidRPr="008909FE" w:rsidRDefault="008909FE" w:rsidP="008909FE">
            <w:pPr>
              <w:jc w:val="center"/>
              <w:rPr>
                <w:rFonts w:cs="Arial"/>
                <w:color w:val="000000"/>
                <w:sz w:val="18"/>
                <w:szCs w:val="18"/>
              </w:rPr>
            </w:pPr>
            <w:r w:rsidRPr="008909FE">
              <w:rPr>
                <w:rFonts w:cs="Arial"/>
                <w:color w:val="000000"/>
                <w:sz w:val="18"/>
                <w:szCs w:val="18"/>
              </w:rPr>
              <w:t>Hele 2018</w:t>
            </w:r>
          </w:p>
        </w:tc>
        <w:tc>
          <w:tcPr>
            <w:tcW w:w="851" w:type="dxa"/>
            <w:tcBorders>
              <w:top w:val="nil"/>
              <w:left w:val="nil"/>
              <w:bottom w:val="single" w:sz="4" w:space="0" w:color="969696"/>
              <w:right w:val="single" w:sz="4" w:space="0" w:color="C8C8C8"/>
            </w:tcBorders>
            <w:shd w:val="clear" w:color="FFFFFF" w:fill="FFFFFF"/>
            <w:vAlign w:val="center"/>
            <w:hideMark/>
          </w:tcPr>
          <w:p w14:paraId="71E94129" w14:textId="77777777" w:rsidR="008909FE" w:rsidRPr="008909FE" w:rsidRDefault="008909FE" w:rsidP="008909FE">
            <w:pPr>
              <w:jc w:val="center"/>
              <w:rPr>
                <w:rFonts w:cs="Arial"/>
                <w:color w:val="000000"/>
                <w:sz w:val="18"/>
                <w:szCs w:val="18"/>
              </w:rPr>
            </w:pPr>
            <w:r w:rsidRPr="008909FE">
              <w:rPr>
                <w:rFonts w:cs="Arial"/>
                <w:color w:val="000000"/>
                <w:sz w:val="18"/>
                <w:szCs w:val="18"/>
              </w:rPr>
              <w:t>Antal</w:t>
            </w:r>
            <w:r w:rsidRPr="008909FE">
              <w:rPr>
                <w:rFonts w:cs="Arial"/>
                <w:color w:val="000000"/>
                <w:sz w:val="18"/>
                <w:szCs w:val="18"/>
              </w:rPr>
              <w:br/>
              <w:t>personer</w:t>
            </w:r>
          </w:p>
        </w:tc>
        <w:tc>
          <w:tcPr>
            <w:tcW w:w="1240" w:type="dxa"/>
            <w:tcBorders>
              <w:top w:val="nil"/>
              <w:left w:val="nil"/>
              <w:bottom w:val="single" w:sz="4" w:space="0" w:color="969696"/>
              <w:right w:val="single" w:sz="4" w:space="0" w:color="C8C8C8"/>
            </w:tcBorders>
            <w:shd w:val="clear" w:color="FFFFFF" w:fill="FFFFFF"/>
            <w:vAlign w:val="center"/>
            <w:hideMark/>
          </w:tcPr>
          <w:p w14:paraId="1C75C70B" w14:textId="77777777" w:rsidR="008909FE" w:rsidRPr="008909FE" w:rsidRDefault="008909FE" w:rsidP="008909FE">
            <w:pPr>
              <w:jc w:val="center"/>
              <w:rPr>
                <w:rFonts w:cs="Arial"/>
                <w:color w:val="000000"/>
                <w:sz w:val="18"/>
                <w:szCs w:val="18"/>
              </w:rPr>
            </w:pPr>
            <w:r w:rsidRPr="008909FE">
              <w:rPr>
                <w:rFonts w:cs="Arial"/>
                <w:color w:val="000000"/>
                <w:sz w:val="18"/>
                <w:szCs w:val="18"/>
              </w:rPr>
              <w:t>Antal sygefraværs</w:t>
            </w:r>
            <w:r w:rsidRPr="008909FE">
              <w:rPr>
                <w:rFonts w:cs="Arial"/>
                <w:color w:val="000000"/>
                <w:sz w:val="18"/>
                <w:szCs w:val="18"/>
              </w:rPr>
              <w:br/>
              <w:t>dage</w:t>
            </w:r>
            <w:r w:rsidRPr="008909FE">
              <w:rPr>
                <w:rFonts w:cs="Arial"/>
                <w:color w:val="000000"/>
                <w:sz w:val="18"/>
                <w:szCs w:val="18"/>
              </w:rPr>
              <w:br/>
              <w:t>pr. årsværk</w:t>
            </w:r>
          </w:p>
        </w:tc>
        <w:tc>
          <w:tcPr>
            <w:tcW w:w="540" w:type="dxa"/>
            <w:tcBorders>
              <w:top w:val="nil"/>
              <w:left w:val="nil"/>
              <w:bottom w:val="single" w:sz="4" w:space="0" w:color="969696"/>
              <w:right w:val="nil"/>
            </w:tcBorders>
            <w:shd w:val="clear" w:color="FFFFFF" w:fill="FFFFFF"/>
            <w:vAlign w:val="center"/>
            <w:hideMark/>
          </w:tcPr>
          <w:p w14:paraId="6D61C24A" w14:textId="77777777" w:rsidR="008909FE" w:rsidRPr="008909FE" w:rsidRDefault="008909FE" w:rsidP="008909FE">
            <w:pPr>
              <w:jc w:val="center"/>
              <w:rPr>
                <w:rFonts w:cs="Arial"/>
                <w:color w:val="000000"/>
                <w:sz w:val="18"/>
                <w:szCs w:val="18"/>
              </w:rPr>
            </w:pPr>
            <w:r w:rsidRPr="008909FE">
              <w:rPr>
                <w:rFonts w:cs="Arial"/>
                <w:color w:val="000000"/>
                <w:sz w:val="18"/>
                <w:szCs w:val="18"/>
              </w:rPr>
              <w:t>Antal</w:t>
            </w:r>
            <w:r w:rsidRPr="008909FE">
              <w:rPr>
                <w:rFonts w:cs="Arial"/>
                <w:color w:val="000000"/>
                <w:sz w:val="18"/>
                <w:szCs w:val="18"/>
              </w:rPr>
              <w:br/>
              <w:t>årsværk</w:t>
            </w:r>
          </w:p>
        </w:tc>
      </w:tr>
      <w:tr w:rsidR="008909FE" w:rsidRPr="008909FE" w14:paraId="1107B39F" w14:textId="77777777" w:rsidTr="002958B7">
        <w:trPr>
          <w:trHeight w:val="297"/>
        </w:trPr>
        <w:tc>
          <w:tcPr>
            <w:tcW w:w="2128" w:type="dxa"/>
            <w:tcBorders>
              <w:top w:val="nil"/>
              <w:left w:val="nil"/>
              <w:bottom w:val="single" w:sz="4" w:space="0" w:color="000000"/>
              <w:right w:val="nil"/>
            </w:tcBorders>
            <w:shd w:val="clear" w:color="FFFFFF" w:fill="FFFFFF"/>
            <w:vAlign w:val="center"/>
            <w:hideMark/>
          </w:tcPr>
          <w:p w14:paraId="52ABA55C" w14:textId="77777777" w:rsidR="008909FE" w:rsidRPr="008909FE" w:rsidRDefault="008909FE" w:rsidP="008909FE">
            <w:pPr>
              <w:jc w:val="left"/>
              <w:rPr>
                <w:rFonts w:cs="Arial"/>
                <w:b/>
                <w:bCs/>
                <w:color w:val="000000"/>
                <w:sz w:val="16"/>
                <w:szCs w:val="16"/>
              </w:rPr>
            </w:pPr>
            <w:r w:rsidRPr="008909FE">
              <w:rPr>
                <w:rFonts w:cs="Arial"/>
                <w:b/>
                <w:bCs/>
                <w:color w:val="000000"/>
                <w:sz w:val="16"/>
                <w:szCs w:val="16"/>
              </w:rPr>
              <w:t>Total</w:t>
            </w:r>
          </w:p>
        </w:tc>
        <w:tc>
          <w:tcPr>
            <w:tcW w:w="520" w:type="dxa"/>
            <w:tcBorders>
              <w:top w:val="nil"/>
              <w:left w:val="nil"/>
              <w:bottom w:val="single" w:sz="4" w:space="0" w:color="000000"/>
              <w:right w:val="nil"/>
            </w:tcBorders>
            <w:shd w:val="clear" w:color="FFFFFF" w:fill="FFFFFF"/>
            <w:noWrap/>
            <w:vAlign w:val="center"/>
            <w:hideMark/>
          </w:tcPr>
          <w:p w14:paraId="1DF3AAAB" w14:textId="77777777" w:rsidR="008909FE" w:rsidRPr="008909FE" w:rsidRDefault="008909FE" w:rsidP="008909FE">
            <w:pPr>
              <w:jc w:val="center"/>
              <w:rPr>
                <w:rFonts w:cs="Arial"/>
                <w:b/>
                <w:bCs/>
                <w:color w:val="000000"/>
                <w:sz w:val="16"/>
                <w:szCs w:val="16"/>
              </w:rPr>
            </w:pPr>
            <w:r w:rsidRPr="008909FE">
              <w:rPr>
                <w:rFonts w:cs="Arial"/>
                <w:b/>
                <w:bCs/>
                <w:color w:val="000000"/>
                <w:sz w:val="16"/>
                <w:szCs w:val="16"/>
              </w:rPr>
              <w:t> </w:t>
            </w:r>
          </w:p>
        </w:tc>
        <w:tc>
          <w:tcPr>
            <w:tcW w:w="600" w:type="dxa"/>
            <w:tcBorders>
              <w:top w:val="nil"/>
              <w:left w:val="nil"/>
              <w:bottom w:val="single" w:sz="4" w:space="0" w:color="000000"/>
              <w:right w:val="single" w:sz="4" w:space="0" w:color="C8C8C8"/>
            </w:tcBorders>
            <w:shd w:val="clear" w:color="FFFFFF" w:fill="FFFFFF"/>
            <w:vAlign w:val="center"/>
            <w:hideMark/>
          </w:tcPr>
          <w:p w14:paraId="27E71958" w14:textId="77777777" w:rsidR="008909FE" w:rsidRPr="008909FE" w:rsidRDefault="008909FE" w:rsidP="008909FE">
            <w:pPr>
              <w:jc w:val="right"/>
              <w:rPr>
                <w:rFonts w:cs="Arial"/>
                <w:b/>
                <w:bCs/>
                <w:color w:val="000000"/>
                <w:sz w:val="16"/>
                <w:szCs w:val="16"/>
              </w:rPr>
            </w:pPr>
            <w:r w:rsidRPr="008909FE">
              <w:rPr>
                <w:rFonts w:cs="Arial"/>
                <w:b/>
                <w:bCs/>
                <w:color w:val="000000"/>
                <w:sz w:val="16"/>
                <w:szCs w:val="16"/>
              </w:rPr>
              <w:t>6,8%</w:t>
            </w:r>
          </w:p>
        </w:tc>
        <w:tc>
          <w:tcPr>
            <w:tcW w:w="600" w:type="dxa"/>
            <w:tcBorders>
              <w:top w:val="nil"/>
              <w:left w:val="nil"/>
              <w:bottom w:val="single" w:sz="4" w:space="0" w:color="000000"/>
              <w:right w:val="single" w:sz="4" w:space="0" w:color="C8C8C8"/>
            </w:tcBorders>
            <w:shd w:val="clear" w:color="FFFFFF" w:fill="FFFFFF"/>
            <w:vAlign w:val="center"/>
            <w:hideMark/>
          </w:tcPr>
          <w:p w14:paraId="67C419C9" w14:textId="77777777" w:rsidR="008909FE" w:rsidRPr="008909FE" w:rsidRDefault="008909FE" w:rsidP="008909FE">
            <w:pPr>
              <w:jc w:val="right"/>
              <w:rPr>
                <w:rFonts w:cs="Arial"/>
                <w:b/>
                <w:bCs/>
                <w:color w:val="000000"/>
                <w:sz w:val="16"/>
                <w:szCs w:val="16"/>
              </w:rPr>
            </w:pPr>
            <w:r w:rsidRPr="008909FE">
              <w:rPr>
                <w:rFonts w:cs="Arial"/>
                <w:b/>
                <w:bCs/>
                <w:color w:val="000000"/>
                <w:sz w:val="16"/>
                <w:szCs w:val="16"/>
              </w:rPr>
              <w:t>5,4%</w:t>
            </w:r>
          </w:p>
        </w:tc>
        <w:tc>
          <w:tcPr>
            <w:tcW w:w="820" w:type="dxa"/>
            <w:tcBorders>
              <w:top w:val="nil"/>
              <w:left w:val="nil"/>
              <w:bottom w:val="single" w:sz="4" w:space="0" w:color="000000"/>
              <w:right w:val="single" w:sz="4" w:space="0" w:color="C8C8C8"/>
            </w:tcBorders>
            <w:shd w:val="clear" w:color="FFFFFF" w:fill="FFFFFF"/>
            <w:vAlign w:val="center"/>
            <w:hideMark/>
          </w:tcPr>
          <w:p w14:paraId="691E2589" w14:textId="77777777" w:rsidR="008909FE" w:rsidRPr="008909FE" w:rsidRDefault="008909FE" w:rsidP="008909FE">
            <w:pPr>
              <w:jc w:val="right"/>
              <w:rPr>
                <w:rFonts w:cs="Arial"/>
                <w:b/>
                <w:bCs/>
                <w:color w:val="000000"/>
                <w:sz w:val="16"/>
                <w:szCs w:val="16"/>
              </w:rPr>
            </w:pPr>
            <w:r w:rsidRPr="008909FE">
              <w:rPr>
                <w:rFonts w:cs="Arial"/>
                <w:b/>
                <w:bCs/>
                <w:color w:val="000000"/>
                <w:sz w:val="16"/>
                <w:szCs w:val="16"/>
              </w:rPr>
              <w:t>5,9%</w:t>
            </w:r>
          </w:p>
        </w:tc>
        <w:tc>
          <w:tcPr>
            <w:tcW w:w="820" w:type="dxa"/>
            <w:tcBorders>
              <w:top w:val="nil"/>
              <w:left w:val="nil"/>
              <w:bottom w:val="single" w:sz="4" w:space="0" w:color="000000"/>
              <w:right w:val="single" w:sz="4" w:space="0" w:color="C8C8C8"/>
            </w:tcBorders>
            <w:shd w:val="clear" w:color="FFFFFF" w:fill="FFFFFF"/>
            <w:vAlign w:val="center"/>
            <w:hideMark/>
          </w:tcPr>
          <w:p w14:paraId="4492D9BA" w14:textId="77777777" w:rsidR="008909FE" w:rsidRPr="008909FE" w:rsidRDefault="008909FE" w:rsidP="008909FE">
            <w:pPr>
              <w:jc w:val="right"/>
              <w:rPr>
                <w:rFonts w:cs="Arial"/>
                <w:b/>
                <w:bCs/>
                <w:color w:val="000000"/>
                <w:sz w:val="16"/>
                <w:szCs w:val="16"/>
              </w:rPr>
            </w:pPr>
            <w:r w:rsidRPr="008909FE">
              <w:rPr>
                <w:rFonts w:cs="Arial"/>
                <w:b/>
                <w:bCs/>
                <w:color w:val="000000"/>
                <w:sz w:val="16"/>
                <w:szCs w:val="16"/>
              </w:rPr>
              <w:t>4,8%</w:t>
            </w:r>
          </w:p>
        </w:tc>
        <w:tc>
          <w:tcPr>
            <w:tcW w:w="920" w:type="dxa"/>
            <w:tcBorders>
              <w:top w:val="nil"/>
              <w:left w:val="nil"/>
              <w:bottom w:val="single" w:sz="4" w:space="0" w:color="000000"/>
              <w:right w:val="single" w:sz="4" w:space="0" w:color="C8C8C8"/>
            </w:tcBorders>
            <w:shd w:val="clear" w:color="FFFFFF" w:fill="FFFFFF"/>
            <w:vAlign w:val="center"/>
            <w:hideMark/>
          </w:tcPr>
          <w:p w14:paraId="50B7900F" w14:textId="77777777" w:rsidR="008909FE" w:rsidRPr="008909FE" w:rsidRDefault="008909FE" w:rsidP="008909FE">
            <w:pPr>
              <w:jc w:val="right"/>
              <w:rPr>
                <w:rFonts w:cs="Arial"/>
                <w:b/>
                <w:bCs/>
                <w:color w:val="000000"/>
                <w:sz w:val="16"/>
                <w:szCs w:val="16"/>
              </w:rPr>
            </w:pPr>
            <w:r w:rsidRPr="008909FE">
              <w:rPr>
                <w:rFonts w:cs="Arial"/>
                <w:b/>
                <w:bCs/>
                <w:color w:val="000000"/>
                <w:sz w:val="16"/>
                <w:szCs w:val="16"/>
              </w:rPr>
              <w:t>5,9%</w:t>
            </w:r>
          </w:p>
        </w:tc>
        <w:tc>
          <w:tcPr>
            <w:tcW w:w="600" w:type="dxa"/>
            <w:tcBorders>
              <w:top w:val="nil"/>
              <w:left w:val="nil"/>
              <w:bottom w:val="single" w:sz="4" w:space="0" w:color="000000"/>
              <w:right w:val="single" w:sz="4" w:space="0" w:color="000000"/>
            </w:tcBorders>
            <w:shd w:val="clear" w:color="FFFFFF" w:fill="FFFFFF"/>
            <w:vAlign w:val="center"/>
            <w:hideMark/>
          </w:tcPr>
          <w:p w14:paraId="2D1E60F9" w14:textId="77777777" w:rsidR="008909FE" w:rsidRPr="008909FE" w:rsidRDefault="008909FE" w:rsidP="008909FE">
            <w:pPr>
              <w:jc w:val="right"/>
              <w:rPr>
                <w:rFonts w:cs="Arial"/>
                <w:b/>
                <w:bCs/>
                <w:color w:val="000000"/>
                <w:sz w:val="16"/>
                <w:szCs w:val="16"/>
              </w:rPr>
            </w:pPr>
            <w:r w:rsidRPr="008909FE">
              <w:rPr>
                <w:rFonts w:cs="Arial"/>
                <w:b/>
                <w:bCs/>
                <w:color w:val="000000"/>
                <w:sz w:val="16"/>
                <w:szCs w:val="16"/>
              </w:rPr>
              <w:t>4,8%</w:t>
            </w:r>
          </w:p>
        </w:tc>
        <w:tc>
          <w:tcPr>
            <w:tcW w:w="851" w:type="dxa"/>
            <w:tcBorders>
              <w:top w:val="nil"/>
              <w:left w:val="nil"/>
              <w:bottom w:val="single" w:sz="4" w:space="0" w:color="000000"/>
              <w:right w:val="single" w:sz="4" w:space="0" w:color="C8C8C8"/>
            </w:tcBorders>
            <w:shd w:val="clear" w:color="FFFFFF" w:fill="FFFFFF"/>
            <w:vAlign w:val="center"/>
            <w:hideMark/>
          </w:tcPr>
          <w:p w14:paraId="017AFBEA" w14:textId="77777777" w:rsidR="008909FE" w:rsidRPr="008909FE" w:rsidRDefault="008909FE" w:rsidP="008909FE">
            <w:pPr>
              <w:jc w:val="right"/>
              <w:rPr>
                <w:rFonts w:cs="Arial"/>
                <w:b/>
                <w:bCs/>
                <w:color w:val="000000"/>
                <w:sz w:val="16"/>
                <w:szCs w:val="16"/>
              </w:rPr>
            </w:pPr>
            <w:r w:rsidRPr="008909FE">
              <w:rPr>
                <w:rFonts w:cs="Arial"/>
                <w:b/>
                <w:bCs/>
                <w:color w:val="000000"/>
                <w:sz w:val="16"/>
                <w:szCs w:val="16"/>
              </w:rPr>
              <w:t>628</w:t>
            </w:r>
          </w:p>
        </w:tc>
        <w:tc>
          <w:tcPr>
            <w:tcW w:w="1240" w:type="dxa"/>
            <w:tcBorders>
              <w:top w:val="nil"/>
              <w:left w:val="nil"/>
              <w:bottom w:val="single" w:sz="4" w:space="0" w:color="000000"/>
              <w:right w:val="single" w:sz="4" w:space="0" w:color="C8C8C8"/>
            </w:tcBorders>
            <w:shd w:val="clear" w:color="FFFFFF" w:fill="FFFFFF"/>
            <w:vAlign w:val="center"/>
            <w:hideMark/>
          </w:tcPr>
          <w:p w14:paraId="661EF01C" w14:textId="77777777" w:rsidR="008909FE" w:rsidRPr="008909FE" w:rsidRDefault="008909FE" w:rsidP="008909FE">
            <w:pPr>
              <w:jc w:val="right"/>
              <w:rPr>
                <w:rFonts w:cs="Arial"/>
                <w:b/>
                <w:bCs/>
                <w:color w:val="000000"/>
                <w:sz w:val="16"/>
                <w:szCs w:val="16"/>
              </w:rPr>
            </w:pPr>
            <w:r w:rsidRPr="008909FE">
              <w:rPr>
                <w:rFonts w:cs="Arial"/>
                <w:b/>
                <w:bCs/>
                <w:color w:val="000000"/>
                <w:sz w:val="16"/>
                <w:szCs w:val="16"/>
              </w:rPr>
              <w:t>15,1</w:t>
            </w:r>
          </w:p>
        </w:tc>
        <w:tc>
          <w:tcPr>
            <w:tcW w:w="540" w:type="dxa"/>
            <w:tcBorders>
              <w:top w:val="nil"/>
              <w:left w:val="nil"/>
              <w:bottom w:val="single" w:sz="4" w:space="0" w:color="000000"/>
              <w:right w:val="nil"/>
            </w:tcBorders>
            <w:shd w:val="clear" w:color="FFFFFF" w:fill="FFFFFF"/>
            <w:vAlign w:val="center"/>
            <w:hideMark/>
          </w:tcPr>
          <w:p w14:paraId="4BEE538A" w14:textId="77777777" w:rsidR="008909FE" w:rsidRPr="008909FE" w:rsidRDefault="008909FE" w:rsidP="008909FE">
            <w:pPr>
              <w:jc w:val="right"/>
              <w:rPr>
                <w:rFonts w:cs="Arial"/>
                <w:b/>
                <w:bCs/>
                <w:color w:val="000000"/>
                <w:sz w:val="16"/>
                <w:szCs w:val="16"/>
              </w:rPr>
            </w:pPr>
            <w:r w:rsidRPr="008909FE">
              <w:rPr>
                <w:rFonts w:cs="Arial"/>
                <w:b/>
                <w:bCs/>
                <w:color w:val="000000"/>
                <w:sz w:val="16"/>
                <w:szCs w:val="16"/>
              </w:rPr>
              <w:t>555</w:t>
            </w:r>
          </w:p>
        </w:tc>
      </w:tr>
      <w:tr w:rsidR="008909FE" w:rsidRPr="008909FE" w14:paraId="5DA8528B" w14:textId="77777777" w:rsidTr="002958B7">
        <w:trPr>
          <w:trHeight w:val="278"/>
        </w:trPr>
        <w:tc>
          <w:tcPr>
            <w:tcW w:w="2648" w:type="dxa"/>
            <w:gridSpan w:val="2"/>
            <w:tcBorders>
              <w:top w:val="nil"/>
              <w:left w:val="nil"/>
              <w:bottom w:val="single" w:sz="4" w:space="0" w:color="E0E0E0"/>
              <w:right w:val="nil"/>
            </w:tcBorders>
            <w:shd w:val="clear" w:color="FFFFFF" w:fill="FFFFFF"/>
            <w:vAlign w:val="bottom"/>
            <w:hideMark/>
          </w:tcPr>
          <w:p w14:paraId="6F82901C" w14:textId="77777777" w:rsidR="008909FE" w:rsidRPr="008909FE" w:rsidRDefault="008909FE" w:rsidP="008909FE">
            <w:pPr>
              <w:jc w:val="left"/>
              <w:rPr>
                <w:rFonts w:cs="Arial"/>
                <w:color w:val="000000"/>
                <w:sz w:val="16"/>
                <w:szCs w:val="16"/>
              </w:rPr>
            </w:pPr>
            <w:r w:rsidRPr="008909FE">
              <w:rPr>
                <w:rFonts w:cs="Arial"/>
                <w:color w:val="000000"/>
                <w:sz w:val="16"/>
                <w:szCs w:val="16"/>
              </w:rPr>
              <w:t>Afdeling for Psykiatri og Handicap</w:t>
            </w:r>
          </w:p>
        </w:tc>
        <w:tc>
          <w:tcPr>
            <w:tcW w:w="600" w:type="dxa"/>
            <w:tcBorders>
              <w:top w:val="nil"/>
              <w:left w:val="nil"/>
              <w:bottom w:val="single" w:sz="4" w:space="0" w:color="000000"/>
              <w:right w:val="single" w:sz="4" w:space="0" w:color="FFFFFF"/>
            </w:tcBorders>
            <w:shd w:val="clear" w:color="FFFFFF" w:fill="E0E0E0"/>
            <w:noWrap/>
            <w:vAlign w:val="bottom"/>
            <w:hideMark/>
          </w:tcPr>
          <w:p w14:paraId="7EDF6898" w14:textId="77777777" w:rsidR="008909FE" w:rsidRPr="008909FE" w:rsidRDefault="008909FE" w:rsidP="008909FE">
            <w:pPr>
              <w:jc w:val="right"/>
              <w:rPr>
                <w:rFonts w:cs="Arial"/>
                <w:color w:val="000000"/>
                <w:sz w:val="16"/>
                <w:szCs w:val="16"/>
              </w:rPr>
            </w:pPr>
            <w:r w:rsidRPr="008909FE">
              <w:rPr>
                <w:rFonts w:cs="Arial"/>
                <w:color w:val="000000"/>
                <w:sz w:val="16"/>
                <w:szCs w:val="16"/>
              </w:rPr>
              <w:t>6,8%</w:t>
            </w:r>
          </w:p>
        </w:tc>
        <w:tc>
          <w:tcPr>
            <w:tcW w:w="600" w:type="dxa"/>
            <w:tcBorders>
              <w:top w:val="nil"/>
              <w:left w:val="nil"/>
              <w:bottom w:val="single" w:sz="4" w:space="0" w:color="000000"/>
              <w:right w:val="single" w:sz="4" w:space="0" w:color="FFFFFF"/>
            </w:tcBorders>
            <w:shd w:val="clear" w:color="FFFFFF" w:fill="E0E0E0"/>
            <w:noWrap/>
            <w:vAlign w:val="bottom"/>
            <w:hideMark/>
          </w:tcPr>
          <w:p w14:paraId="5BBC9B1C" w14:textId="77777777" w:rsidR="008909FE" w:rsidRPr="008909FE" w:rsidRDefault="008909FE" w:rsidP="008909FE">
            <w:pPr>
              <w:jc w:val="right"/>
              <w:rPr>
                <w:rFonts w:cs="Arial"/>
                <w:color w:val="000000"/>
                <w:sz w:val="16"/>
                <w:szCs w:val="16"/>
              </w:rPr>
            </w:pPr>
            <w:r w:rsidRPr="008909FE">
              <w:rPr>
                <w:rFonts w:cs="Arial"/>
                <w:color w:val="000000"/>
                <w:sz w:val="16"/>
                <w:szCs w:val="16"/>
              </w:rPr>
              <w:t>5,4%</w:t>
            </w:r>
          </w:p>
        </w:tc>
        <w:tc>
          <w:tcPr>
            <w:tcW w:w="820" w:type="dxa"/>
            <w:tcBorders>
              <w:top w:val="nil"/>
              <w:left w:val="nil"/>
              <w:bottom w:val="single" w:sz="4" w:space="0" w:color="000000"/>
              <w:right w:val="single" w:sz="4" w:space="0" w:color="FFFFFF"/>
            </w:tcBorders>
            <w:shd w:val="clear" w:color="FFFFFF" w:fill="E0E0E0"/>
            <w:noWrap/>
            <w:vAlign w:val="bottom"/>
            <w:hideMark/>
          </w:tcPr>
          <w:p w14:paraId="6D975FCE" w14:textId="77777777" w:rsidR="008909FE" w:rsidRPr="008909FE" w:rsidRDefault="008909FE" w:rsidP="008909FE">
            <w:pPr>
              <w:jc w:val="right"/>
              <w:rPr>
                <w:rFonts w:cs="Arial"/>
                <w:color w:val="000000"/>
                <w:sz w:val="16"/>
                <w:szCs w:val="16"/>
              </w:rPr>
            </w:pPr>
            <w:r w:rsidRPr="008909FE">
              <w:rPr>
                <w:rFonts w:cs="Arial"/>
                <w:color w:val="000000"/>
                <w:sz w:val="16"/>
                <w:szCs w:val="16"/>
              </w:rPr>
              <w:t>5,9%</w:t>
            </w:r>
          </w:p>
        </w:tc>
        <w:tc>
          <w:tcPr>
            <w:tcW w:w="820" w:type="dxa"/>
            <w:tcBorders>
              <w:top w:val="nil"/>
              <w:left w:val="nil"/>
              <w:bottom w:val="single" w:sz="4" w:space="0" w:color="000000"/>
              <w:right w:val="single" w:sz="4" w:space="0" w:color="FFFFFF"/>
            </w:tcBorders>
            <w:shd w:val="clear" w:color="FFFFFF" w:fill="E0E0E0"/>
            <w:noWrap/>
            <w:vAlign w:val="bottom"/>
            <w:hideMark/>
          </w:tcPr>
          <w:p w14:paraId="63434B7C" w14:textId="77777777" w:rsidR="008909FE" w:rsidRPr="008909FE" w:rsidRDefault="008909FE" w:rsidP="008909FE">
            <w:pPr>
              <w:jc w:val="right"/>
              <w:rPr>
                <w:rFonts w:cs="Arial"/>
                <w:color w:val="000000"/>
                <w:sz w:val="16"/>
                <w:szCs w:val="16"/>
              </w:rPr>
            </w:pPr>
            <w:r w:rsidRPr="008909FE">
              <w:rPr>
                <w:rFonts w:cs="Arial"/>
                <w:color w:val="000000"/>
                <w:sz w:val="16"/>
                <w:szCs w:val="16"/>
              </w:rPr>
              <w:t>4,8%</w:t>
            </w:r>
          </w:p>
        </w:tc>
        <w:tc>
          <w:tcPr>
            <w:tcW w:w="920" w:type="dxa"/>
            <w:tcBorders>
              <w:top w:val="nil"/>
              <w:left w:val="nil"/>
              <w:bottom w:val="single" w:sz="4" w:space="0" w:color="000000"/>
              <w:right w:val="single" w:sz="4" w:space="0" w:color="FFFFFF"/>
            </w:tcBorders>
            <w:shd w:val="clear" w:color="FFFFFF" w:fill="E0E0E0"/>
            <w:noWrap/>
            <w:vAlign w:val="bottom"/>
            <w:hideMark/>
          </w:tcPr>
          <w:p w14:paraId="27B3B262" w14:textId="77777777" w:rsidR="008909FE" w:rsidRPr="008909FE" w:rsidRDefault="008909FE" w:rsidP="008909FE">
            <w:pPr>
              <w:jc w:val="right"/>
              <w:rPr>
                <w:rFonts w:cs="Arial"/>
                <w:color w:val="000000"/>
                <w:sz w:val="16"/>
                <w:szCs w:val="16"/>
              </w:rPr>
            </w:pPr>
            <w:r w:rsidRPr="008909FE">
              <w:rPr>
                <w:rFonts w:cs="Arial"/>
                <w:color w:val="000000"/>
                <w:sz w:val="16"/>
                <w:szCs w:val="16"/>
              </w:rPr>
              <w:t>5,9%</w:t>
            </w:r>
          </w:p>
        </w:tc>
        <w:tc>
          <w:tcPr>
            <w:tcW w:w="600" w:type="dxa"/>
            <w:tcBorders>
              <w:top w:val="nil"/>
              <w:left w:val="nil"/>
              <w:bottom w:val="single" w:sz="4" w:space="0" w:color="000000"/>
              <w:right w:val="single" w:sz="4" w:space="0" w:color="000000"/>
            </w:tcBorders>
            <w:shd w:val="clear" w:color="FFFFFF" w:fill="E0E0E0"/>
            <w:noWrap/>
            <w:vAlign w:val="bottom"/>
            <w:hideMark/>
          </w:tcPr>
          <w:p w14:paraId="33CF2761" w14:textId="77777777" w:rsidR="008909FE" w:rsidRPr="008909FE" w:rsidRDefault="008909FE" w:rsidP="008909FE">
            <w:pPr>
              <w:jc w:val="right"/>
              <w:rPr>
                <w:rFonts w:cs="Arial"/>
                <w:color w:val="000000"/>
                <w:sz w:val="16"/>
                <w:szCs w:val="16"/>
              </w:rPr>
            </w:pPr>
            <w:r w:rsidRPr="008909FE">
              <w:rPr>
                <w:rFonts w:cs="Arial"/>
                <w:color w:val="000000"/>
                <w:sz w:val="16"/>
                <w:szCs w:val="16"/>
              </w:rPr>
              <w:t>4,8%</w:t>
            </w:r>
          </w:p>
        </w:tc>
        <w:tc>
          <w:tcPr>
            <w:tcW w:w="851" w:type="dxa"/>
            <w:tcBorders>
              <w:top w:val="nil"/>
              <w:left w:val="nil"/>
              <w:bottom w:val="single" w:sz="4" w:space="0" w:color="000000"/>
              <w:right w:val="single" w:sz="4" w:space="0" w:color="FFFFFF"/>
            </w:tcBorders>
            <w:shd w:val="clear" w:color="FFFFFF" w:fill="E0E0E0"/>
            <w:noWrap/>
            <w:vAlign w:val="bottom"/>
            <w:hideMark/>
          </w:tcPr>
          <w:p w14:paraId="2D267C8C" w14:textId="77777777" w:rsidR="008909FE" w:rsidRPr="008909FE" w:rsidRDefault="008909FE" w:rsidP="008909FE">
            <w:pPr>
              <w:jc w:val="right"/>
              <w:rPr>
                <w:rFonts w:cs="Arial"/>
                <w:color w:val="000000"/>
                <w:sz w:val="16"/>
                <w:szCs w:val="16"/>
              </w:rPr>
            </w:pPr>
            <w:r w:rsidRPr="008909FE">
              <w:rPr>
                <w:rFonts w:cs="Arial"/>
                <w:color w:val="000000"/>
                <w:sz w:val="16"/>
                <w:szCs w:val="16"/>
              </w:rPr>
              <w:t>628</w:t>
            </w:r>
          </w:p>
        </w:tc>
        <w:tc>
          <w:tcPr>
            <w:tcW w:w="1240" w:type="dxa"/>
            <w:tcBorders>
              <w:top w:val="nil"/>
              <w:left w:val="nil"/>
              <w:bottom w:val="single" w:sz="4" w:space="0" w:color="000000"/>
              <w:right w:val="single" w:sz="4" w:space="0" w:color="FFFFFF"/>
            </w:tcBorders>
            <w:shd w:val="clear" w:color="FFFFFF" w:fill="E0E0E0"/>
            <w:noWrap/>
            <w:vAlign w:val="bottom"/>
            <w:hideMark/>
          </w:tcPr>
          <w:p w14:paraId="3884C533" w14:textId="77777777" w:rsidR="008909FE" w:rsidRPr="008909FE" w:rsidRDefault="008909FE" w:rsidP="008909FE">
            <w:pPr>
              <w:jc w:val="right"/>
              <w:rPr>
                <w:rFonts w:cs="Arial"/>
                <w:color w:val="000000"/>
                <w:sz w:val="16"/>
                <w:szCs w:val="16"/>
              </w:rPr>
            </w:pPr>
            <w:r w:rsidRPr="008909FE">
              <w:rPr>
                <w:rFonts w:cs="Arial"/>
                <w:color w:val="000000"/>
                <w:sz w:val="16"/>
                <w:szCs w:val="16"/>
              </w:rPr>
              <w:t>15,1</w:t>
            </w:r>
          </w:p>
        </w:tc>
        <w:tc>
          <w:tcPr>
            <w:tcW w:w="540" w:type="dxa"/>
            <w:tcBorders>
              <w:top w:val="nil"/>
              <w:left w:val="nil"/>
              <w:bottom w:val="single" w:sz="4" w:space="0" w:color="000000"/>
              <w:right w:val="single" w:sz="4" w:space="0" w:color="FFFFFF"/>
            </w:tcBorders>
            <w:shd w:val="clear" w:color="FFFFFF" w:fill="E0E0E0"/>
            <w:noWrap/>
            <w:vAlign w:val="bottom"/>
            <w:hideMark/>
          </w:tcPr>
          <w:p w14:paraId="588E1429" w14:textId="77777777" w:rsidR="008909FE" w:rsidRPr="008909FE" w:rsidRDefault="008909FE" w:rsidP="008909FE">
            <w:pPr>
              <w:jc w:val="right"/>
              <w:rPr>
                <w:rFonts w:cs="Arial"/>
                <w:color w:val="000000"/>
                <w:sz w:val="16"/>
                <w:szCs w:val="16"/>
              </w:rPr>
            </w:pPr>
            <w:r w:rsidRPr="008909FE">
              <w:rPr>
                <w:rFonts w:cs="Arial"/>
                <w:color w:val="000000"/>
                <w:sz w:val="16"/>
                <w:szCs w:val="16"/>
              </w:rPr>
              <w:t>555</w:t>
            </w:r>
          </w:p>
        </w:tc>
      </w:tr>
    </w:tbl>
    <w:p w14:paraId="1D737CAF" w14:textId="77777777" w:rsidR="008909FE" w:rsidRPr="008909FE" w:rsidRDefault="008909FE" w:rsidP="008909FE"/>
    <w:p w14:paraId="72830569" w14:textId="77777777" w:rsidR="008909FE" w:rsidRPr="008909FE" w:rsidRDefault="008909FE" w:rsidP="008909FE">
      <w:pPr>
        <w:rPr>
          <w:rFonts w:ascii="Verdana" w:hAnsi="Verdana"/>
          <w:b/>
          <w:sz w:val="20"/>
          <w:szCs w:val="20"/>
        </w:rPr>
      </w:pPr>
      <w:r w:rsidRPr="008909FE">
        <w:rPr>
          <w:rFonts w:ascii="Verdana" w:eastAsiaTheme="majorEastAsia" w:hAnsi="Verdana" w:cstheme="majorBidi"/>
          <w:b/>
          <w:bCs/>
          <w:iCs/>
          <w:sz w:val="20"/>
          <w:szCs w:val="20"/>
        </w:rPr>
        <w:t xml:space="preserve">Effektmål </w:t>
      </w:r>
    </w:p>
    <w:p w14:paraId="2773840F" w14:textId="77777777" w:rsidR="008909FE" w:rsidRPr="008909FE" w:rsidRDefault="008909FE" w:rsidP="008909FE">
      <w:pPr>
        <w:rPr>
          <w:rFonts w:ascii="Verdana" w:hAnsi="Verdana"/>
          <w:b/>
          <w:sz w:val="18"/>
          <w:szCs w:val="18"/>
        </w:rPr>
      </w:pPr>
    </w:p>
    <w:p w14:paraId="159DF11E" w14:textId="77777777" w:rsidR="008909FE" w:rsidRPr="008909FE" w:rsidRDefault="008909FE" w:rsidP="008909FE">
      <w:pPr>
        <w:rPr>
          <w:rFonts w:ascii="Verdana" w:hAnsi="Verdana"/>
          <w:b/>
          <w:sz w:val="18"/>
          <w:szCs w:val="18"/>
        </w:rPr>
      </w:pPr>
      <w:r w:rsidRPr="008909FE">
        <w:rPr>
          <w:rFonts w:ascii="Verdana" w:hAnsi="Verdana"/>
          <w:b/>
          <w:sz w:val="18"/>
          <w:szCs w:val="18"/>
        </w:rPr>
        <w:t>Borgere får støtte af fagligt stærke specialiserede tilbud, hvor de trives og får sat egne ressourcer i spil</w:t>
      </w:r>
    </w:p>
    <w:p w14:paraId="6737D22E" w14:textId="77777777" w:rsidR="008909FE" w:rsidRPr="008909FE" w:rsidRDefault="008909FE" w:rsidP="008909FE">
      <w:pPr>
        <w:rPr>
          <w:rFonts w:ascii="Verdana" w:hAnsi="Verdana"/>
          <w:sz w:val="18"/>
          <w:szCs w:val="18"/>
        </w:rPr>
      </w:pPr>
    </w:p>
    <w:p w14:paraId="63871716" w14:textId="77777777" w:rsidR="008909FE" w:rsidRPr="008909FE" w:rsidRDefault="008909FE" w:rsidP="008909FE">
      <w:pPr>
        <w:rPr>
          <w:rFonts w:cs="Arial"/>
        </w:rPr>
      </w:pPr>
      <w:r w:rsidRPr="008909FE">
        <w:rPr>
          <w:rFonts w:cs="Arial"/>
        </w:rPr>
        <w:t xml:space="preserve">Indikatorer for effektmålet: </w:t>
      </w:r>
    </w:p>
    <w:p w14:paraId="508D81CE" w14:textId="77777777" w:rsidR="008909FE" w:rsidRPr="008909FE" w:rsidRDefault="008909FE" w:rsidP="000C33ED">
      <w:pPr>
        <w:numPr>
          <w:ilvl w:val="0"/>
          <w:numId w:val="7"/>
        </w:numPr>
        <w:ind w:left="720"/>
        <w:contextualSpacing/>
        <w:rPr>
          <w:rFonts w:cs="Arial"/>
        </w:rPr>
      </w:pPr>
      <w:r w:rsidRPr="008909FE">
        <w:rPr>
          <w:rFonts w:cs="Arial"/>
        </w:rPr>
        <w:t>Andel af borgere, der modtager let socialpædagogisk støtte, som får målrettet støtte fra Center for Socialpsykiatri via KRAP (Kognitiv, Ressourcefokuseret og Anerkendende Pædagogik) metoden</w:t>
      </w:r>
    </w:p>
    <w:p w14:paraId="5FB99B5E" w14:textId="77777777" w:rsidR="008909FE" w:rsidRPr="008909FE" w:rsidRDefault="008909FE" w:rsidP="000C33ED">
      <w:pPr>
        <w:numPr>
          <w:ilvl w:val="0"/>
          <w:numId w:val="7"/>
        </w:numPr>
        <w:ind w:left="720"/>
        <w:contextualSpacing/>
        <w:rPr>
          <w:rFonts w:cs="Arial"/>
        </w:rPr>
      </w:pPr>
      <w:r w:rsidRPr="008909FE">
        <w:rPr>
          <w:rFonts w:cs="Arial"/>
        </w:rPr>
        <w:t>Andel af borgere, der bliver selvhjulpne efter rehabiliterende støtteforløb</w:t>
      </w:r>
    </w:p>
    <w:p w14:paraId="6E8A55B0" w14:textId="77777777" w:rsidR="008909FE" w:rsidRPr="008909FE" w:rsidRDefault="008909FE" w:rsidP="008909FE">
      <w:pPr>
        <w:rPr>
          <w:rFonts w:cs="Arial"/>
        </w:rPr>
      </w:pPr>
    </w:p>
    <w:p w14:paraId="4C063A65" w14:textId="77777777" w:rsidR="008909FE" w:rsidRPr="008909FE" w:rsidRDefault="008909FE" w:rsidP="008909FE">
      <w:pPr>
        <w:rPr>
          <w:rFonts w:cs="Arial"/>
        </w:rPr>
      </w:pPr>
      <w:r w:rsidRPr="008909FE">
        <w:rPr>
          <w:rFonts w:cs="Arial"/>
        </w:rPr>
        <w:t xml:space="preserve">Der er endnu ikke udarbejdet måleredskaber til effektmåling af KRAP. Der vil være fokus på dette i 2020. </w:t>
      </w:r>
    </w:p>
    <w:p w14:paraId="25FB1F77" w14:textId="77777777" w:rsidR="008909FE" w:rsidRPr="008909FE" w:rsidRDefault="008909FE" w:rsidP="008909FE"/>
    <w:p w14:paraId="2DF2EBDA" w14:textId="77777777" w:rsidR="008909FE" w:rsidRPr="008909FE" w:rsidRDefault="008909FE" w:rsidP="008909FE">
      <w:pPr>
        <w:rPr>
          <w:rFonts w:ascii="Verdana" w:hAnsi="Verdana"/>
          <w:b/>
          <w:sz w:val="18"/>
          <w:szCs w:val="18"/>
        </w:rPr>
      </w:pPr>
      <w:r w:rsidRPr="008909FE">
        <w:rPr>
          <w:rFonts w:ascii="Verdana" w:hAnsi="Verdana"/>
          <w:b/>
          <w:sz w:val="18"/>
          <w:szCs w:val="18"/>
        </w:rPr>
        <w:t>Borgeren oplever, at vi yder en social indsats, der giver borgeren mulighed for et aktivt og socialt liv gennem en sammensat vifte af kommunens tilbud</w:t>
      </w:r>
    </w:p>
    <w:p w14:paraId="5B4ED8F2" w14:textId="77777777" w:rsidR="008909FE" w:rsidRPr="008909FE" w:rsidRDefault="008909FE" w:rsidP="008909FE">
      <w:pPr>
        <w:rPr>
          <w:rFonts w:ascii="Verdana" w:hAnsi="Verdana"/>
          <w:b/>
          <w:sz w:val="18"/>
          <w:szCs w:val="18"/>
        </w:rPr>
      </w:pPr>
    </w:p>
    <w:p w14:paraId="7AE59214" w14:textId="77777777" w:rsidR="008909FE" w:rsidRPr="008909FE" w:rsidRDefault="008909FE" w:rsidP="008909FE">
      <w:pPr>
        <w:rPr>
          <w:rFonts w:ascii="Verdana" w:hAnsi="Verdana"/>
          <w:sz w:val="18"/>
          <w:szCs w:val="18"/>
        </w:rPr>
      </w:pPr>
      <w:r w:rsidRPr="008909FE">
        <w:rPr>
          <w:rFonts w:cs="Arial"/>
        </w:rPr>
        <w:t xml:space="preserve">Velfærdsteknologi er blandt de tiltag, som kan være med til at give borgeren mulighed for et aktivt og socialt liv. Derfor måles der på anvendelsen af velfærdsteknologi i kommunens afdelinger under Center for Socialpædagogik. Der blev foretaget før-måling ang. anvendelsen af velfærdsteknologi i september 2017. I målingen fra 2017 indgik tilbuddene Topasvænget, Stårbyhus og Sankelmarksvej. I målingen fra 2019 er Ungebyen også inkluderet. Procentdelen er et udtryk for hvor mange anvendelser af velfærdsteknologi, der er registeret i forhold til hvor mange borgere, der er indskrevet på tilbuddene. Hvis den samme borger er registeret med flere anvendelser af velfærdsteknologi, vil denne tælle flere gange. Derfor er det muligt at have over 100% anvendelse. </w:t>
      </w:r>
    </w:p>
    <w:p w14:paraId="5422051F" w14:textId="77777777" w:rsidR="008909FE" w:rsidRPr="008909FE" w:rsidRDefault="008909FE" w:rsidP="008909FE">
      <w:pPr>
        <w:rPr>
          <w:rFonts w:ascii="Verdana" w:hAnsi="Verdana"/>
          <w:b/>
          <w:sz w:val="18"/>
          <w:szCs w:val="18"/>
        </w:rPr>
      </w:pPr>
    </w:p>
    <w:tbl>
      <w:tblPr>
        <w:tblW w:w="7540" w:type="dxa"/>
        <w:tblCellMar>
          <w:left w:w="70" w:type="dxa"/>
          <w:right w:w="70" w:type="dxa"/>
        </w:tblCellMar>
        <w:tblLook w:val="04A0" w:firstRow="1" w:lastRow="0" w:firstColumn="1" w:lastColumn="0" w:noHBand="0" w:noVBand="1"/>
      </w:tblPr>
      <w:tblGrid>
        <w:gridCol w:w="5620"/>
        <w:gridCol w:w="960"/>
        <w:gridCol w:w="960"/>
      </w:tblGrid>
      <w:tr w:rsidR="008909FE" w:rsidRPr="008909FE" w14:paraId="46DB67C4" w14:textId="77777777"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005584"/>
            <w:noWrap/>
            <w:vAlign w:val="bottom"/>
            <w:hideMark/>
          </w:tcPr>
          <w:p w14:paraId="382B59D8" w14:textId="77777777" w:rsidR="008909FE" w:rsidRPr="008909FE" w:rsidRDefault="008909FE" w:rsidP="008909FE">
            <w:pPr>
              <w:spacing w:line="240" w:lineRule="auto"/>
              <w:jc w:val="left"/>
              <w:rPr>
                <w:rFonts w:eastAsia="Times New Roman" w:cs="Arial"/>
                <w:color w:val="FFFFFF" w:themeColor="background1"/>
                <w:sz w:val="20"/>
                <w:szCs w:val="20"/>
                <w:lang w:eastAsia="da-DK"/>
              </w:rPr>
            </w:pPr>
            <w:r w:rsidRPr="008909FE">
              <w:rPr>
                <w:rFonts w:eastAsia="Times New Roman" w:cs="Arial"/>
                <w:color w:val="FFFFFF" w:themeColor="background1"/>
                <w:sz w:val="20"/>
                <w:szCs w:val="20"/>
                <w:lang w:eastAsia="da-DK"/>
              </w:rPr>
              <w:t>Andel anvendelser af velfærdsteknologik i Center for Socialpædagogik - døgntilbud</w:t>
            </w:r>
          </w:p>
        </w:tc>
        <w:tc>
          <w:tcPr>
            <w:tcW w:w="960" w:type="dxa"/>
            <w:tcBorders>
              <w:top w:val="single" w:sz="4" w:space="0" w:color="auto"/>
              <w:left w:val="nil"/>
              <w:bottom w:val="single" w:sz="4" w:space="0" w:color="auto"/>
              <w:right w:val="single" w:sz="4" w:space="0" w:color="auto"/>
            </w:tcBorders>
            <w:shd w:val="clear" w:color="000000" w:fill="005584"/>
            <w:vAlign w:val="bottom"/>
          </w:tcPr>
          <w:p w14:paraId="7222764D"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2017</w:t>
            </w:r>
          </w:p>
          <w:p w14:paraId="2F216913"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Basline</w:t>
            </w:r>
          </w:p>
        </w:tc>
        <w:tc>
          <w:tcPr>
            <w:tcW w:w="960" w:type="dxa"/>
            <w:tcBorders>
              <w:top w:val="single" w:sz="4" w:space="0" w:color="auto"/>
              <w:left w:val="nil"/>
              <w:bottom w:val="single" w:sz="4" w:space="0" w:color="auto"/>
              <w:right w:val="single" w:sz="4" w:space="0" w:color="auto"/>
            </w:tcBorders>
            <w:shd w:val="clear" w:color="000000" w:fill="005584"/>
          </w:tcPr>
          <w:p w14:paraId="2FC8D68B"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2019</w:t>
            </w:r>
          </w:p>
        </w:tc>
      </w:tr>
      <w:tr w:rsidR="008909FE" w:rsidRPr="008909FE" w14:paraId="737B0966" w14:textId="77777777" w:rsidTr="008909FE">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6A2898CD" w14:textId="77777777" w:rsidR="008909FE" w:rsidRPr="008909FE" w:rsidRDefault="008909FE" w:rsidP="008909FE">
            <w:pPr>
              <w:jc w:val="left"/>
              <w:rPr>
                <w:rFonts w:cs="Arial"/>
                <w:sz w:val="20"/>
                <w:szCs w:val="20"/>
              </w:rPr>
            </w:pPr>
            <w:r w:rsidRPr="008909FE">
              <w:rPr>
                <w:rFonts w:cs="Arial"/>
                <w:sz w:val="20"/>
                <w:szCs w:val="20"/>
              </w:rPr>
              <w:t>Praktiske opgaver i hjemmet</w:t>
            </w:r>
          </w:p>
        </w:tc>
        <w:tc>
          <w:tcPr>
            <w:tcW w:w="960" w:type="dxa"/>
            <w:tcBorders>
              <w:top w:val="nil"/>
              <w:left w:val="nil"/>
              <w:bottom w:val="single" w:sz="4" w:space="0" w:color="auto"/>
              <w:right w:val="single" w:sz="4" w:space="0" w:color="auto"/>
            </w:tcBorders>
            <w:vAlign w:val="bottom"/>
          </w:tcPr>
          <w:p w14:paraId="327ADF11" w14:textId="77777777" w:rsidR="008909FE" w:rsidRPr="008909FE" w:rsidRDefault="008909FE" w:rsidP="008909FE">
            <w:pPr>
              <w:jc w:val="right"/>
              <w:rPr>
                <w:sz w:val="20"/>
                <w:szCs w:val="20"/>
              </w:rPr>
            </w:pPr>
            <w:r w:rsidRPr="008909FE">
              <w:rPr>
                <w:sz w:val="20"/>
                <w:szCs w:val="20"/>
              </w:rPr>
              <w:t>4%</w:t>
            </w:r>
          </w:p>
        </w:tc>
        <w:tc>
          <w:tcPr>
            <w:tcW w:w="960" w:type="dxa"/>
            <w:tcBorders>
              <w:top w:val="nil"/>
              <w:left w:val="nil"/>
              <w:bottom w:val="single" w:sz="4" w:space="0" w:color="auto"/>
              <w:right w:val="single" w:sz="4" w:space="0" w:color="auto"/>
            </w:tcBorders>
            <w:vAlign w:val="bottom"/>
          </w:tcPr>
          <w:p w14:paraId="2ECC6CEA" w14:textId="77777777" w:rsidR="008909FE" w:rsidRPr="008909FE" w:rsidRDefault="008909FE" w:rsidP="008909FE">
            <w:pPr>
              <w:jc w:val="right"/>
              <w:rPr>
                <w:rFonts w:cs="Arial"/>
                <w:color w:val="000000"/>
                <w:sz w:val="20"/>
                <w:szCs w:val="20"/>
              </w:rPr>
            </w:pPr>
            <w:r w:rsidRPr="008909FE">
              <w:rPr>
                <w:rFonts w:cs="Arial"/>
                <w:color w:val="000000"/>
                <w:sz w:val="20"/>
                <w:szCs w:val="20"/>
              </w:rPr>
              <w:t>2%</w:t>
            </w:r>
          </w:p>
        </w:tc>
      </w:tr>
      <w:tr w:rsidR="008909FE" w:rsidRPr="008909FE" w14:paraId="557C1EBB" w14:textId="77777777" w:rsidTr="008909FE">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tcPr>
          <w:p w14:paraId="52247754" w14:textId="77777777" w:rsidR="008909FE" w:rsidRPr="008909FE" w:rsidRDefault="008909FE" w:rsidP="008909FE">
            <w:pPr>
              <w:jc w:val="left"/>
              <w:rPr>
                <w:rFonts w:cs="Arial"/>
                <w:sz w:val="20"/>
                <w:szCs w:val="20"/>
              </w:rPr>
            </w:pPr>
            <w:r w:rsidRPr="008909FE">
              <w:rPr>
                <w:rFonts w:cs="Arial"/>
                <w:sz w:val="20"/>
                <w:szCs w:val="20"/>
              </w:rPr>
              <w:t>Egenomsorg</w:t>
            </w:r>
          </w:p>
        </w:tc>
        <w:tc>
          <w:tcPr>
            <w:tcW w:w="960" w:type="dxa"/>
            <w:tcBorders>
              <w:top w:val="nil"/>
              <w:left w:val="nil"/>
              <w:bottom w:val="single" w:sz="4" w:space="0" w:color="auto"/>
              <w:right w:val="single" w:sz="4" w:space="0" w:color="auto"/>
            </w:tcBorders>
            <w:vAlign w:val="bottom"/>
          </w:tcPr>
          <w:p w14:paraId="5C02B34C" w14:textId="77777777" w:rsidR="008909FE" w:rsidRPr="008909FE" w:rsidRDefault="008909FE" w:rsidP="008909FE">
            <w:pPr>
              <w:jc w:val="right"/>
              <w:rPr>
                <w:sz w:val="20"/>
                <w:szCs w:val="20"/>
              </w:rPr>
            </w:pPr>
            <w:r w:rsidRPr="008909FE">
              <w:rPr>
                <w:sz w:val="20"/>
                <w:szCs w:val="20"/>
              </w:rPr>
              <w:t>5%</w:t>
            </w:r>
          </w:p>
        </w:tc>
        <w:tc>
          <w:tcPr>
            <w:tcW w:w="960" w:type="dxa"/>
            <w:tcBorders>
              <w:top w:val="nil"/>
              <w:left w:val="nil"/>
              <w:bottom w:val="single" w:sz="4" w:space="0" w:color="auto"/>
              <w:right w:val="single" w:sz="4" w:space="0" w:color="auto"/>
            </w:tcBorders>
            <w:vAlign w:val="bottom"/>
          </w:tcPr>
          <w:p w14:paraId="6EA54605" w14:textId="77777777" w:rsidR="008909FE" w:rsidRPr="008909FE" w:rsidRDefault="008909FE" w:rsidP="008909FE">
            <w:pPr>
              <w:jc w:val="right"/>
              <w:rPr>
                <w:rFonts w:cs="Arial"/>
                <w:color w:val="000000"/>
                <w:sz w:val="20"/>
                <w:szCs w:val="20"/>
              </w:rPr>
            </w:pPr>
            <w:r w:rsidRPr="008909FE">
              <w:rPr>
                <w:rFonts w:cs="Arial"/>
                <w:color w:val="000000"/>
                <w:sz w:val="20"/>
                <w:szCs w:val="20"/>
              </w:rPr>
              <w:t>15%</w:t>
            </w:r>
          </w:p>
        </w:tc>
      </w:tr>
      <w:tr w:rsidR="008909FE" w:rsidRPr="008909FE" w14:paraId="577A94B5" w14:textId="77777777"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3E1F3" w14:textId="77777777" w:rsidR="008909FE" w:rsidRPr="008909FE" w:rsidRDefault="008909FE" w:rsidP="008909FE">
            <w:pPr>
              <w:jc w:val="left"/>
              <w:rPr>
                <w:rFonts w:cs="Arial"/>
                <w:sz w:val="20"/>
                <w:szCs w:val="20"/>
              </w:rPr>
            </w:pPr>
            <w:r w:rsidRPr="008909FE">
              <w:rPr>
                <w:rFonts w:cs="Arial"/>
                <w:sz w:val="20"/>
                <w:szCs w:val="20"/>
              </w:rPr>
              <w:t>Kommunikation</w:t>
            </w:r>
          </w:p>
        </w:tc>
        <w:tc>
          <w:tcPr>
            <w:tcW w:w="960" w:type="dxa"/>
            <w:tcBorders>
              <w:top w:val="single" w:sz="4" w:space="0" w:color="auto"/>
              <w:left w:val="nil"/>
              <w:bottom w:val="single" w:sz="4" w:space="0" w:color="auto"/>
              <w:right w:val="single" w:sz="4" w:space="0" w:color="auto"/>
            </w:tcBorders>
            <w:vAlign w:val="bottom"/>
          </w:tcPr>
          <w:p w14:paraId="30EFDDFA" w14:textId="77777777" w:rsidR="008909FE" w:rsidRPr="008909FE" w:rsidRDefault="008909FE" w:rsidP="008909FE">
            <w:pPr>
              <w:jc w:val="right"/>
              <w:rPr>
                <w:sz w:val="20"/>
                <w:szCs w:val="20"/>
              </w:rPr>
            </w:pPr>
            <w:r w:rsidRPr="008909FE">
              <w:rPr>
                <w:sz w:val="20"/>
                <w:szCs w:val="20"/>
              </w:rPr>
              <w:t>40%</w:t>
            </w:r>
          </w:p>
        </w:tc>
        <w:tc>
          <w:tcPr>
            <w:tcW w:w="960" w:type="dxa"/>
            <w:tcBorders>
              <w:top w:val="single" w:sz="4" w:space="0" w:color="auto"/>
              <w:left w:val="nil"/>
              <w:bottom w:val="single" w:sz="4" w:space="0" w:color="auto"/>
              <w:right w:val="single" w:sz="4" w:space="0" w:color="auto"/>
            </w:tcBorders>
            <w:vAlign w:val="bottom"/>
          </w:tcPr>
          <w:p w14:paraId="7D238A38" w14:textId="77777777" w:rsidR="008909FE" w:rsidRPr="008909FE" w:rsidRDefault="008909FE" w:rsidP="008909FE">
            <w:pPr>
              <w:jc w:val="right"/>
              <w:rPr>
                <w:rFonts w:cs="Arial"/>
                <w:color w:val="000000"/>
                <w:sz w:val="20"/>
                <w:szCs w:val="20"/>
              </w:rPr>
            </w:pPr>
            <w:r w:rsidRPr="008909FE">
              <w:rPr>
                <w:rFonts w:cs="Arial"/>
                <w:color w:val="000000"/>
                <w:sz w:val="20"/>
                <w:szCs w:val="20"/>
              </w:rPr>
              <w:t>40%</w:t>
            </w:r>
          </w:p>
        </w:tc>
      </w:tr>
      <w:tr w:rsidR="008909FE" w:rsidRPr="008909FE" w14:paraId="73BD7BBC" w14:textId="77777777"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7C217" w14:textId="77777777" w:rsidR="008909FE" w:rsidRPr="008909FE" w:rsidRDefault="008909FE" w:rsidP="008909FE">
            <w:pPr>
              <w:jc w:val="left"/>
              <w:rPr>
                <w:rFonts w:cs="Arial"/>
                <w:sz w:val="20"/>
                <w:szCs w:val="20"/>
              </w:rPr>
            </w:pPr>
            <w:r w:rsidRPr="008909FE">
              <w:rPr>
                <w:rFonts w:cs="Arial"/>
                <w:sz w:val="20"/>
                <w:szCs w:val="20"/>
              </w:rPr>
              <w:t>Socialt liv</w:t>
            </w:r>
          </w:p>
        </w:tc>
        <w:tc>
          <w:tcPr>
            <w:tcW w:w="960" w:type="dxa"/>
            <w:tcBorders>
              <w:top w:val="single" w:sz="4" w:space="0" w:color="auto"/>
              <w:left w:val="nil"/>
              <w:bottom w:val="single" w:sz="4" w:space="0" w:color="auto"/>
              <w:right w:val="single" w:sz="4" w:space="0" w:color="auto"/>
            </w:tcBorders>
            <w:vAlign w:val="bottom"/>
          </w:tcPr>
          <w:p w14:paraId="02CDBA23" w14:textId="77777777" w:rsidR="008909FE" w:rsidRPr="008909FE" w:rsidRDefault="008909FE" w:rsidP="008909FE">
            <w:pPr>
              <w:jc w:val="right"/>
              <w:rPr>
                <w:sz w:val="20"/>
                <w:szCs w:val="20"/>
              </w:rPr>
            </w:pPr>
            <w:r w:rsidRPr="008909FE">
              <w:rPr>
                <w:sz w:val="20"/>
                <w:szCs w:val="20"/>
              </w:rPr>
              <w:t>40%</w:t>
            </w:r>
          </w:p>
        </w:tc>
        <w:tc>
          <w:tcPr>
            <w:tcW w:w="960" w:type="dxa"/>
            <w:tcBorders>
              <w:top w:val="single" w:sz="4" w:space="0" w:color="auto"/>
              <w:left w:val="nil"/>
              <w:bottom w:val="single" w:sz="4" w:space="0" w:color="auto"/>
              <w:right w:val="single" w:sz="4" w:space="0" w:color="auto"/>
            </w:tcBorders>
            <w:vAlign w:val="bottom"/>
          </w:tcPr>
          <w:p w14:paraId="296A72A9" w14:textId="77777777" w:rsidR="008909FE" w:rsidRPr="008909FE" w:rsidRDefault="008909FE" w:rsidP="008909FE">
            <w:pPr>
              <w:jc w:val="right"/>
              <w:rPr>
                <w:rFonts w:cs="Arial"/>
                <w:color w:val="000000"/>
                <w:sz w:val="20"/>
                <w:szCs w:val="20"/>
              </w:rPr>
            </w:pPr>
            <w:r w:rsidRPr="008909FE">
              <w:rPr>
                <w:rFonts w:cs="Arial"/>
                <w:color w:val="000000"/>
                <w:sz w:val="20"/>
                <w:szCs w:val="20"/>
              </w:rPr>
              <w:t>15%</w:t>
            </w:r>
          </w:p>
        </w:tc>
      </w:tr>
      <w:tr w:rsidR="008909FE" w:rsidRPr="008909FE" w14:paraId="5BF22C4A" w14:textId="77777777"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0D0EF" w14:textId="77777777" w:rsidR="008909FE" w:rsidRPr="008909FE" w:rsidRDefault="008909FE" w:rsidP="008909FE">
            <w:pPr>
              <w:jc w:val="left"/>
              <w:rPr>
                <w:rFonts w:cs="Arial"/>
                <w:sz w:val="20"/>
                <w:szCs w:val="20"/>
              </w:rPr>
            </w:pPr>
            <w:r w:rsidRPr="008909FE">
              <w:rPr>
                <w:rFonts w:cs="Arial"/>
                <w:sz w:val="20"/>
                <w:szCs w:val="20"/>
              </w:rPr>
              <w:t>Sundhed</w:t>
            </w:r>
          </w:p>
        </w:tc>
        <w:tc>
          <w:tcPr>
            <w:tcW w:w="960" w:type="dxa"/>
            <w:tcBorders>
              <w:top w:val="single" w:sz="4" w:space="0" w:color="auto"/>
              <w:left w:val="nil"/>
              <w:bottom w:val="single" w:sz="4" w:space="0" w:color="auto"/>
              <w:right w:val="single" w:sz="4" w:space="0" w:color="auto"/>
            </w:tcBorders>
            <w:vAlign w:val="bottom"/>
          </w:tcPr>
          <w:p w14:paraId="1C9C418F" w14:textId="77777777" w:rsidR="008909FE" w:rsidRPr="008909FE" w:rsidRDefault="008909FE" w:rsidP="008909FE">
            <w:pPr>
              <w:jc w:val="right"/>
              <w:rPr>
                <w:sz w:val="20"/>
                <w:szCs w:val="20"/>
              </w:rPr>
            </w:pPr>
            <w:r w:rsidRPr="008909FE">
              <w:rPr>
                <w:sz w:val="20"/>
                <w:szCs w:val="20"/>
              </w:rPr>
              <w:t>18%</w:t>
            </w:r>
          </w:p>
        </w:tc>
        <w:tc>
          <w:tcPr>
            <w:tcW w:w="960" w:type="dxa"/>
            <w:tcBorders>
              <w:top w:val="single" w:sz="4" w:space="0" w:color="auto"/>
              <w:left w:val="nil"/>
              <w:bottom w:val="single" w:sz="4" w:space="0" w:color="auto"/>
              <w:right w:val="single" w:sz="4" w:space="0" w:color="auto"/>
            </w:tcBorders>
            <w:vAlign w:val="bottom"/>
          </w:tcPr>
          <w:p w14:paraId="318BD188" w14:textId="77777777" w:rsidR="008909FE" w:rsidRPr="008909FE" w:rsidRDefault="008909FE" w:rsidP="008909FE">
            <w:pPr>
              <w:jc w:val="right"/>
              <w:rPr>
                <w:rFonts w:cs="Arial"/>
                <w:color w:val="000000"/>
                <w:sz w:val="20"/>
                <w:szCs w:val="20"/>
              </w:rPr>
            </w:pPr>
            <w:r w:rsidRPr="008909FE">
              <w:rPr>
                <w:rFonts w:cs="Arial"/>
                <w:color w:val="000000"/>
                <w:sz w:val="20"/>
                <w:szCs w:val="20"/>
              </w:rPr>
              <w:t>55%</w:t>
            </w:r>
          </w:p>
        </w:tc>
      </w:tr>
    </w:tbl>
    <w:p w14:paraId="749A0392" w14:textId="77777777" w:rsidR="008909FE" w:rsidRPr="008909FE" w:rsidRDefault="008909FE" w:rsidP="008909FE"/>
    <w:p w14:paraId="5387FF6F" w14:textId="77777777" w:rsidR="008909FE" w:rsidRPr="008909FE" w:rsidRDefault="008909FE" w:rsidP="008909FE">
      <w:r w:rsidRPr="008909FE">
        <w:t xml:space="preserve">I sammenligning af målingerne i 2017 og 2019, skal man være opmærksom på, at målingen i 2019 er påvirket af, at der er inkluderet endnu et tilbud. Det er således både omfanget og fokus i anvendelserne af velfærdsteknologi indenfor de enkelte temaer, men også omfanget af borgergruppen, der måles på, som har udviklet dig.  </w:t>
      </w:r>
    </w:p>
    <w:p w14:paraId="235F27DB" w14:textId="77777777" w:rsidR="008909FE" w:rsidRPr="008909FE" w:rsidRDefault="008909FE" w:rsidP="008909FE">
      <w:r w:rsidRPr="008909FE">
        <w:t xml:space="preserve">Faldet i anvendelser ang. socialt liv fra 40 % til 15 % skyldes blandt andet, at Ungebyen er inkluderet i 2019 målingerne, og at der samtidig har været et fald anvendelser af velfærdsteknologi til socialt liv. Derved falder andelen markant. </w:t>
      </w:r>
    </w:p>
    <w:p w14:paraId="1488D0EE" w14:textId="77777777" w:rsidR="008909FE" w:rsidRPr="008909FE" w:rsidRDefault="008909FE" w:rsidP="008909FE">
      <w:r w:rsidRPr="008909FE">
        <w:t xml:space="preserve">Stigningen i anvendelser pr. borger for egenomsorg skyldes både stigning i anvendelser i de tilbud som indgik i 2017 målingen og at Ungebyen anvender velfærdsteknologi til formålet. Udviklingen i anvendelser ang. sundhed skyldes en stigning i alle tilbud.  </w:t>
      </w:r>
    </w:p>
    <w:p w14:paraId="5FC4022A" w14:textId="77777777" w:rsidR="008909FE" w:rsidRPr="008909FE" w:rsidRDefault="008909FE" w:rsidP="008909FE">
      <w:r w:rsidRPr="008909FE">
        <w:t xml:space="preserve"> </w:t>
      </w:r>
    </w:p>
    <w:p w14:paraId="7D93FEF0" w14:textId="77777777" w:rsidR="008909FE" w:rsidRPr="008909FE" w:rsidRDefault="008909FE" w:rsidP="008909FE">
      <w:r w:rsidRPr="008909FE">
        <w:t xml:space="preserve">Velfærdsteknologi er i 2019 også implementeret og målt i dagtilbuddene: </w:t>
      </w:r>
    </w:p>
    <w:p w14:paraId="31A83CCB" w14:textId="77777777" w:rsidR="008909FE" w:rsidRPr="008909FE" w:rsidRDefault="008909FE" w:rsidP="008909FE"/>
    <w:tbl>
      <w:tblPr>
        <w:tblW w:w="6580" w:type="dxa"/>
        <w:tblCellMar>
          <w:left w:w="70" w:type="dxa"/>
          <w:right w:w="70" w:type="dxa"/>
        </w:tblCellMar>
        <w:tblLook w:val="04A0" w:firstRow="1" w:lastRow="0" w:firstColumn="1" w:lastColumn="0" w:noHBand="0" w:noVBand="1"/>
      </w:tblPr>
      <w:tblGrid>
        <w:gridCol w:w="5620"/>
        <w:gridCol w:w="960"/>
      </w:tblGrid>
      <w:tr w:rsidR="008909FE" w:rsidRPr="008909FE" w14:paraId="68273E96" w14:textId="77777777"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005584"/>
            <w:noWrap/>
            <w:vAlign w:val="bottom"/>
            <w:hideMark/>
          </w:tcPr>
          <w:p w14:paraId="1E30F81D" w14:textId="77777777" w:rsidR="008909FE" w:rsidRPr="008909FE" w:rsidRDefault="008909FE" w:rsidP="008909FE">
            <w:pPr>
              <w:spacing w:line="240" w:lineRule="auto"/>
              <w:jc w:val="left"/>
              <w:rPr>
                <w:rFonts w:eastAsia="Times New Roman" w:cs="Arial"/>
                <w:color w:val="FFFFFF" w:themeColor="background1"/>
                <w:sz w:val="20"/>
                <w:szCs w:val="20"/>
                <w:lang w:eastAsia="da-DK"/>
              </w:rPr>
            </w:pPr>
            <w:r w:rsidRPr="008909FE">
              <w:rPr>
                <w:rFonts w:eastAsia="Times New Roman" w:cs="Arial"/>
                <w:color w:val="FFFFFF" w:themeColor="background1"/>
                <w:sz w:val="20"/>
                <w:szCs w:val="20"/>
                <w:lang w:eastAsia="da-DK"/>
              </w:rPr>
              <w:t>Andel anvendelser af velfærdsteknologik i Center for Socialpædagogik - dagtilbud</w:t>
            </w:r>
          </w:p>
        </w:tc>
        <w:tc>
          <w:tcPr>
            <w:tcW w:w="960" w:type="dxa"/>
            <w:tcBorders>
              <w:top w:val="single" w:sz="4" w:space="0" w:color="auto"/>
              <w:left w:val="nil"/>
              <w:bottom w:val="single" w:sz="4" w:space="0" w:color="auto"/>
              <w:right w:val="single" w:sz="4" w:space="0" w:color="auto"/>
            </w:tcBorders>
            <w:shd w:val="clear" w:color="000000" w:fill="005584"/>
            <w:vAlign w:val="bottom"/>
          </w:tcPr>
          <w:p w14:paraId="57AB2522"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2019</w:t>
            </w:r>
          </w:p>
          <w:p w14:paraId="5BBC76D2"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Baseline</w:t>
            </w:r>
          </w:p>
        </w:tc>
      </w:tr>
      <w:tr w:rsidR="008909FE" w:rsidRPr="008909FE" w14:paraId="30466B61" w14:textId="77777777" w:rsidTr="008909FE">
        <w:trPr>
          <w:trHeight w:val="300"/>
        </w:trPr>
        <w:tc>
          <w:tcPr>
            <w:tcW w:w="5620" w:type="dxa"/>
            <w:tcBorders>
              <w:top w:val="nil"/>
              <w:left w:val="single" w:sz="4" w:space="0" w:color="auto"/>
              <w:bottom w:val="single" w:sz="4" w:space="0" w:color="auto"/>
              <w:right w:val="single" w:sz="4" w:space="0" w:color="auto"/>
            </w:tcBorders>
            <w:shd w:val="clear" w:color="auto" w:fill="auto"/>
            <w:noWrap/>
            <w:hideMark/>
          </w:tcPr>
          <w:p w14:paraId="4498FAB3" w14:textId="77777777" w:rsidR="008909FE" w:rsidRPr="008909FE" w:rsidRDefault="008909FE" w:rsidP="008909FE">
            <w:pPr>
              <w:rPr>
                <w:rFonts w:cs="Arial"/>
                <w:sz w:val="20"/>
                <w:szCs w:val="20"/>
              </w:rPr>
            </w:pPr>
            <w:r w:rsidRPr="008909FE">
              <w:rPr>
                <w:rFonts w:cs="Arial"/>
                <w:sz w:val="20"/>
                <w:szCs w:val="20"/>
              </w:rPr>
              <w:t>Sundhed</w:t>
            </w:r>
          </w:p>
        </w:tc>
        <w:tc>
          <w:tcPr>
            <w:tcW w:w="960" w:type="dxa"/>
            <w:tcBorders>
              <w:top w:val="nil"/>
              <w:left w:val="nil"/>
              <w:bottom w:val="single" w:sz="4" w:space="0" w:color="auto"/>
              <w:right w:val="single" w:sz="4" w:space="0" w:color="auto"/>
            </w:tcBorders>
            <w:vAlign w:val="bottom"/>
          </w:tcPr>
          <w:p w14:paraId="3BD688AF" w14:textId="77777777" w:rsidR="008909FE" w:rsidRPr="008909FE" w:rsidRDefault="008909FE" w:rsidP="008909FE">
            <w:pPr>
              <w:jc w:val="right"/>
              <w:rPr>
                <w:rFonts w:cs="Arial"/>
                <w:color w:val="000000"/>
                <w:sz w:val="20"/>
                <w:szCs w:val="20"/>
              </w:rPr>
            </w:pPr>
            <w:r w:rsidRPr="008909FE">
              <w:rPr>
                <w:rFonts w:cs="Arial"/>
                <w:color w:val="000000"/>
                <w:sz w:val="20"/>
                <w:szCs w:val="20"/>
              </w:rPr>
              <w:t>10%</w:t>
            </w:r>
          </w:p>
        </w:tc>
      </w:tr>
      <w:tr w:rsidR="008909FE" w:rsidRPr="008909FE" w14:paraId="468B6947" w14:textId="77777777" w:rsidTr="008909FE">
        <w:trPr>
          <w:trHeight w:val="300"/>
        </w:trPr>
        <w:tc>
          <w:tcPr>
            <w:tcW w:w="5620" w:type="dxa"/>
            <w:tcBorders>
              <w:top w:val="nil"/>
              <w:left w:val="single" w:sz="4" w:space="0" w:color="auto"/>
              <w:bottom w:val="single" w:sz="4" w:space="0" w:color="auto"/>
              <w:right w:val="single" w:sz="4" w:space="0" w:color="auto"/>
            </w:tcBorders>
            <w:shd w:val="clear" w:color="auto" w:fill="auto"/>
            <w:noWrap/>
          </w:tcPr>
          <w:p w14:paraId="18923EDC" w14:textId="77777777" w:rsidR="008909FE" w:rsidRPr="008909FE" w:rsidRDefault="008909FE" w:rsidP="008909FE">
            <w:pPr>
              <w:rPr>
                <w:rFonts w:cs="Arial"/>
                <w:sz w:val="20"/>
                <w:szCs w:val="20"/>
              </w:rPr>
            </w:pPr>
            <w:r w:rsidRPr="008909FE">
              <w:rPr>
                <w:rFonts w:cs="Arial"/>
                <w:sz w:val="20"/>
                <w:szCs w:val="20"/>
              </w:rPr>
              <w:t>Kommunikation</w:t>
            </w:r>
          </w:p>
        </w:tc>
        <w:tc>
          <w:tcPr>
            <w:tcW w:w="960" w:type="dxa"/>
            <w:tcBorders>
              <w:top w:val="nil"/>
              <w:left w:val="nil"/>
              <w:bottom w:val="single" w:sz="4" w:space="0" w:color="auto"/>
              <w:right w:val="single" w:sz="4" w:space="0" w:color="auto"/>
            </w:tcBorders>
            <w:vAlign w:val="bottom"/>
          </w:tcPr>
          <w:p w14:paraId="3D823080" w14:textId="77777777" w:rsidR="008909FE" w:rsidRPr="008909FE" w:rsidRDefault="008909FE" w:rsidP="008909FE">
            <w:pPr>
              <w:jc w:val="right"/>
              <w:rPr>
                <w:rFonts w:cs="Arial"/>
                <w:color w:val="000000"/>
                <w:sz w:val="20"/>
                <w:szCs w:val="20"/>
              </w:rPr>
            </w:pPr>
            <w:r w:rsidRPr="008909FE">
              <w:rPr>
                <w:rFonts w:cs="Arial"/>
                <w:color w:val="000000"/>
                <w:sz w:val="20"/>
                <w:szCs w:val="20"/>
              </w:rPr>
              <w:t>34%</w:t>
            </w:r>
          </w:p>
        </w:tc>
      </w:tr>
      <w:tr w:rsidR="008909FE" w:rsidRPr="008909FE" w14:paraId="59B4948B" w14:textId="77777777"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tcPr>
          <w:p w14:paraId="6D52AD45" w14:textId="77777777" w:rsidR="008909FE" w:rsidRPr="008909FE" w:rsidRDefault="008909FE" w:rsidP="008909FE">
            <w:pPr>
              <w:rPr>
                <w:rFonts w:cs="Arial"/>
                <w:sz w:val="20"/>
                <w:szCs w:val="20"/>
              </w:rPr>
            </w:pPr>
            <w:r w:rsidRPr="008909FE">
              <w:rPr>
                <w:rFonts w:cs="Arial"/>
                <w:sz w:val="20"/>
                <w:szCs w:val="20"/>
              </w:rPr>
              <w:t>Praktiske opgaver i hjemmet</w:t>
            </w:r>
          </w:p>
        </w:tc>
        <w:tc>
          <w:tcPr>
            <w:tcW w:w="960" w:type="dxa"/>
            <w:tcBorders>
              <w:top w:val="single" w:sz="4" w:space="0" w:color="auto"/>
              <w:left w:val="nil"/>
              <w:bottom w:val="single" w:sz="4" w:space="0" w:color="auto"/>
              <w:right w:val="single" w:sz="4" w:space="0" w:color="auto"/>
            </w:tcBorders>
            <w:vAlign w:val="bottom"/>
          </w:tcPr>
          <w:p w14:paraId="17CE2029" w14:textId="77777777" w:rsidR="008909FE" w:rsidRPr="008909FE" w:rsidRDefault="008909FE" w:rsidP="008909FE">
            <w:pPr>
              <w:jc w:val="right"/>
              <w:rPr>
                <w:rFonts w:cs="Arial"/>
                <w:color w:val="000000"/>
                <w:sz w:val="20"/>
                <w:szCs w:val="20"/>
              </w:rPr>
            </w:pPr>
            <w:r w:rsidRPr="008909FE">
              <w:rPr>
                <w:rFonts w:cs="Arial"/>
                <w:color w:val="000000"/>
                <w:sz w:val="20"/>
                <w:szCs w:val="20"/>
              </w:rPr>
              <w:t>36%</w:t>
            </w:r>
          </w:p>
        </w:tc>
      </w:tr>
      <w:tr w:rsidR="008909FE" w:rsidRPr="008909FE" w14:paraId="172099C6" w14:textId="77777777"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tcPr>
          <w:p w14:paraId="7FB3758E" w14:textId="77777777" w:rsidR="008909FE" w:rsidRPr="008909FE" w:rsidRDefault="008909FE" w:rsidP="008909FE">
            <w:pPr>
              <w:rPr>
                <w:rFonts w:cs="Arial"/>
                <w:sz w:val="20"/>
                <w:szCs w:val="20"/>
              </w:rPr>
            </w:pPr>
            <w:r w:rsidRPr="008909FE">
              <w:rPr>
                <w:rFonts w:cs="Arial"/>
                <w:sz w:val="20"/>
                <w:szCs w:val="20"/>
              </w:rPr>
              <w:t>Egenomsorg</w:t>
            </w:r>
          </w:p>
        </w:tc>
        <w:tc>
          <w:tcPr>
            <w:tcW w:w="960" w:type="dxa"/>
            <w:tcBorders>
              <w:top w:val="single" w:sz="4" w:space="0" w:color="auto"/>
              <w:left w:val="nil"/>
              <w:bottom w:val="single" w:sz="4" w:space="0" w:color="auto"/>
              <w:right w:val="single" w:sz="4" w:space="0" w:color="auto"/>
            </w:tcBorders>
            <w:vAlign w:val="bottom"/>
          </w:tcPr>
          <w:p w14:paraId="22B1B95B" w14:textId="77777777" w:rsidR="008909FE" w:rsidRPr="008909FE" w:rsidRDefault="008909FE" w:rsidP="008909FE">
            <w:pPr>
              <w:jc w:val="right"/>
              <w:rPr>
                <w:rFonts w:cs="Arial"/>
                <w:color w:val="000000"/>
                <w:sz w:val="20"/>
                <w:szCs w:val="20"/>
              </w:rPr>
            </w:pPr>
            <w:r w:rsidRPr="008909FE">
              <w:rPr>
                <w:rFonts w:cs="Arial"/>
                <w:color w:val="000000"/>
                <w:sz w:val="20"/>
                <w:szCs w:val="20"/>
              </w:rPr>
              <w:t>40%</w:t>
            </w:r>
          </w:p>
        </w:tc>
      </w:tr>
      <w:tr w:rsidR="008909FE" w:rsidRPr="008909FE" w14:paraId="176183CE" w14:textId="77777777" w:rsidTr="008909FE">
        <w:trPr>
          <w:trHeight w:val="300"/>
        </w:trPr>
        <w:tc>
          <w:tcPr>
            <w:tcW w:w="5620" w:type="dxa"/>
            <w:tcBorders>
              <w:top w:val="single" w:sz="4" w:space="0" w:color="auto"/>
              <w:left w:val="single" w:sz="4" w:space="0" w:color="auto"/>
              <w:bottom w:val="single" w:sz="4" w:space="0" w:color="auto"/>
              <w:right w:val="single" w:sz="4" w:space="0" w:color="auto"/>
            </w:tcBorders>
            <w:shd w:val="clear" w:color="auto" w:fill="auto"/>
            <w:noWrap/>
          </w:tcPr>
          <w:p w14:paraId="58B7FFDE" w14:textId="77777777" w:rsidR="008909FE" w:rsidRPr="008909FE" w:rsidRDefault="008909FE" w:rsidP="008909FE">
            <w:pPr>
              <w:rPr>
                <w:rFonts w:cs="Arial"/>
                <w:sz w:val="20"/>
                <w:szCs w:val="20"/>
              </w:rPr>
            </w:pPr>
            <w:r w:rsidRPr="008909FE">
              <w:rPr>
                <w:rFonts w:cs="Arial"/>
                <w:sz w:val="20"/>
                <w:szCs w:val="20"/>
              </w:rPr>
              <w:t>Socialt liv</w:t>
            </w:r>
          </w:p>
        </w:tc>
        <w:tc>
          <w:tcPr>
            <w:tcW w:w="960" w:type="dxa"/>
            <w:tcBorders>
              <w:top w:val="single" w:sz="4" w:space="0" w:color="auto"/>
              <w:left w:val="nil"/>
              <w:bottom w:val="single" w:sz="4" w:space="0" w:color="auto"/>
              <w:right w:val="single" w:sz="4" w:space="0" w:color="auto"/>
            </w:tcBorders>
            <w:vAlign w:val="bottom"/>
          </w:tcPr>
          <w:p w14:paraId="25DFD7AB" w14:textId="77777777" w:rsidR="008909FE" w:rsidRPr="008909FE" w:rsidRDefault="008909FE" w:rsidP="008909FE">
            <w:pPr>
              <w:jc w:val="right"/>
              <w:rPr>
                <w:rFonts w:cs="Arial"/>
                <w:color w:val="000000"/>
                <w:sz w:val="20"/>
                <w:szCs w:val="20"/>
              </w:rPr>
            </w:pPr>
            <w:r w:rsidRPr="008909FE">
              <w:rPr>
                <w:rFonts w:cs="Arial"/>
                <w:color w:val="000000"/>
                <w:sz w:val="20"/>
                <w:szCs w:val="20"/>
              </w:rPr>
              <w:t>68%</w:t>
            </w:r>
          </w:p>
        </w:tc>
      </w:tr>
    </w:tbl>
    <w:p w14:paraId="130A30A8" w14:textId="77777777" w:rsidR="008909FE" w:rsidRPr="008909FE" w:rsidRDefault="008909FE" w:rsidP="008909FE"/>
    <w:p w14:paraId="08F96710" w14:textId="77777777" w:rsidR="008909FE" w:rsidRPr="008909FE" w:rsidRDefault="008909FE" w:rsidP="008909FE">
      <w:r w:rsidRPr="008909FE">
        <w:t xml:space="preserve">Udover velfærdsteknologi, måles der på, hvordan kommunens tilbud ifm. tilsyn bedømmes indenfor områderne ”Selvstændighed og relationer” og ”Målgruppe, metoder og resultater”. Bedømmelsen 4 dækker over ”i høj grad opfyldt” mens bedømmelsen 5 dækker over ”I meget høj grad opfyldt”. Psykiatri og Handicaps tilbud bedømmes i alle årene mellem 4 og 5 og der har siden 2015 været en stigende tendens.  </w:t>
      </w:r>
    </w:p>
    <w:p w14:paraId="62F395F8" w14:textId="77777777" w:rsidR="008909FE" w:rsidRPr="008909FE" w:rsidRDefault="008909FE" w:rsidP="008909FE"/>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1"/>
        <w:gridCol w:w="801"/>
        <w:gridCol w:w="801"/>
        <w:gridCol w:w="802"/>
        <w:gridCol w:w="801"/>
        <w:gridCol w:w="802"/>
      </w:tblGrid>
      <w:tr w:rsidR="008909FE" w:rsidRPr="008909FE" w14:paraId="4F304754" w14:textId="77777777" w:rsidTr="008909FE">
        <w:trPr>
          <w:trHeight w:val="300"/>
        </w:trPr>
        <w:tc>
          <w:tcPr>
            <w:tcW w:w="5621" w:type="dxa"/>
            <w:shd w:val="clear" w:color="auto" w:fill="005584"/>
            <w:noWrap/>
            <w:vAlign w:val="bottom"/>
          </w:tcPr>
          <w:p w14:paraId="35CD3E09" w14:textId="77777777" w:rsidR="008909FE" w:rsidRPr="008909FE" w:rsidRDefault="008909FE" w:rsidP="008909FE">
            <w:pPr>
              <w:spacing w:line="240" w:lineRule="auto"/>
              <w:rPr>
                <w:rFonts w:eastAsia="Times New Roman" w:cs="Arial"/>
                <w:color w:val="FFFFFF"/>
                <w:sz w:val="20"/>
                <w:szCs w:val="20"/>
                <w:lang w:eastAsia="da-DK"/>
              </w:rPr>
            </w:pPr>
          </w:p>
        </w:tc>
        <w:tc>
          <w:tcPr>
            <w:tcW w:w="801" w:type="dxa"/>
            <w:shd w:val="clear" w:color="auto" w:fill="005584"/>
            <w:noWrap/>
            <w:vAlign w:val="bottom"/>
          </w:tcPr>
          <w:p w14:paraId="1DD1AB2D"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2015</w:t>
            </w:r>
          </w:p>
        </w:tc>
        <w:tc>
          <w:tcPr>
            <w:tcW w:w="801" w:type="dxa"/>
            <w:shd w:val="clear" w:color="auto" w:fill="005584"/>
            <w:noWrap/>
            <w:vAlign w:val="bottom"/>
          </w:tcPr>
          <w:p w14:paraId="0FA090E7"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2016</w:t>
            </w:r>
          </w:p>
        </w:tc>
        <w:tc>
          <w:tcPr>
            <w:tcW w:w="802" w:type="dxa"/>
            <w:shd w:val="clear" w:color="auto" w:fill="005584"/>
            <w:vAlign w:val="bottom"/>
          </w:tcPr>
          <w:p w14:paraId="1DE3A032"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2017</w:t>
            </w:r>
          </w:p>
        </w:tc>
        <w:tc>
          <w:tcPr>
            <w:tcW w:w="801" w:type="dxa"/>
            <w:shd w:val="clear" w:color="auto" w:fill="005584"/>
            <w:vAlign w:val="bottom"/>
          </w:tcPr>
          <w:p w14:paraId="4085736F"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2018</w:t>
            </w:r>
          </w:p>
        </w:tc>
        <w:tc>
          <w:tcPr>
            <w:tcW w:w="802" w:type="dxa"/>
            <w:shd w:val="clear" w:color="auto" w:fill="005584"/>
            <w:vAlign w:val="bottom"/>
          </w:tcPr>
          <w:p w14:paraId="5AAA37EC"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2019</w:t>
            </w:r>
          </w:p>
        </w:tc>
      </w:tr>
      <w:tr w:rsidR="008909FE" w:rsidRPr="008909FE" w14:paraId="44F5CC2A" w14:textId="77777777" w:rsidTr="008909FE">
        <w:trPr>
          <w:trHeight w:val="300"/>
        </w:trPr>
        <w:tc>
          <w:tcPr>
            <w:tcW w:w="5621" w:type="dxa"/>
            <w:shd w:val="clear" w:color="auto" w:fill="auto"/>
            <w:noWrap/>
            <w:vAlign w:val="bottom"/>
          </w:tcPr>
          <w:p w14:paraId="0A2D3F41" w14:textId="77777777" w:rsidR="008909FE" w:rsidRPr="008909FE" w:rsidRDefault="008909FE" w:rsidP="008909FE">
            <w:pPr>
              <w:spacing w:line="240" w:lineRule="auto"/>
              <w:rPr>
                <w:rFonts w:eastAsia="Times New Roman" w:cs="Arial"/>
                <w:color w:val="000000"/>
                <w:sz w:val="20"/>
                <w:szCs w:val="20"/>
                <w:lang w:eastAsia="da-DK"/>
              </w:rPr>
            </w:pPr>
            <w:r w:rsidRPr="008909FE">
              <w:rPr>
                <w:rFonts w:eastAsia="Times New Roman" w:cs="Arial"/>
                <w:color w:val="000000"/>
                <w:sz w:val="20"/>
                <w:szCs w:val="20"/>
                <w:lang w:eastAsia="da-DK"/>
              </w:rPr>
              <w:t xml:space="preserve">Gennemsnitlig score i tilsynsrapporter indenfor ”Selvstændighed og relationer” </w:t>
            </w:r>
          </w:p>
        </w:tc>
        <w:tc>
          <w:tcPr>
            <w:tcW w:w="801" w:type="dxa"/>
            <w:shd w:val="clear" w:color="auto" w:fill="auto"/>
            <w:noWrap/>
            <w:vAlign w:val="bottom"/>
          </w:tcPr>
          <w:p w14:paraId="04E05D02"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4,23</w:t>
            </w:r>
          </w:p>
        </w:tc>
        <w:tc>
          <w:tcPr>
            <w:tcW w:w="801" w:type="dxa"/>
            <w:shd w:val="clear" w:color="auto" w:fill="auto"/>
            <w:noWrap/>
            <w:vAlign w:val="bottom"/>
          </w:tcPr>
          <w:p w14:paraId="2E5CD8A4"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4,29</w:t>
            </w:r>
          </w:p>
        </w:tc>
        <w:tc>
          <w:tcPr>
            <w:tcW w:w="802" w:type="dxa"/>
            <w:vAlign w:val="bottom"/>
          </w:tcPr>
          <w:p w14:paraId="3AEFC6EC"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4,31</w:t>
            </w:r>
          </w:p>
        </w:tc>
        <w:tc>
          <w:tcPr>
            <w:tcW w:w="801" w:type="dxa"/>
            <w:vAlign w:val="bottom"/>
          </w:tcPr>
          <w:p w14:paraId="1BAF202E"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4,54</w:t>
            </w:r>
          </w:p>
        </w:tc>
        <w:tc>
          <w:tcPr>
            <w:tcW w:w="802" w:type="dxa"/>
            <w:vAlign w:val="bottom"/>
          </w:tcPr>
          <w:p w14:paraId="28725363"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4,59</w:t>
            </w:r>
          </w:p>
        </w:tc>
      </w:tr>
      <w:tr w:rsidR="008909FE" w:rsidRPr="008909FE" w14:paraId="21B2733A" w14:textId="77777777" w:rsidTr="008909FE">
        <w:trPr>
          <w:trHeight w:val="300"/>
        </w:trPr>
        <w:tc>
          <w:tcPr>
            <w:tcW w:w="5621" w:type="dxa"/>
            <w:shd w:val="clear" w:color="auto" w:fill="auto"/>
            <w:noWrap/>
            <w:vAlign w:val="bottom"/>
          </w:tcPr>
          <w:p w14:paraId="24A640E0" w14:textId="77777777" w:rsidR="008909FE" w:rsidRPr="008909FE" w:rsidRDefault="008909FE" w:rsidP="008909FE">
            <w:pPr>
              <w:spacing w:line="240" w:lineRule="auto"/>
              <w:rPr>
                <w:rFonts w:eastAsia="Times New Roman" w:cs="Arial"/>
                <w:color w:val="000000"/>
                <w:sz w:val="20"/>
                <w:szCs w:val="20"/>
                <w:lang w:eastAsia="da-DK"/>
              </w:rPr>
            </w:pPr>
            <w:r w:rsidRPr="008909FE">
              <w:rPr>
                <w:rFonts w:eastAsia="Times New Roman" w:cs="Arial"/>
                <w:color w:val="000000"/>
                <w:sz w:val="20"/>
                <w:szCs w:val="20"/>
                <w:lang w:eastAsia="da-DK"/>
              </w:rPr>
              <w:t xml:space="preserve">Gennemsnitlig score i tilsynsrapporter indenfor ”Målgruppe, metoder og resultater” </w:t>
            </w:r>
          </w:p>
        </w:tc>
        <w:tc>
          <w:tcPr>
            <w:tcW w:w="801" w:type="dxa"/>
            <w:shd w:val="clear" w:color="auto" w:fill="auto"/>
            <w:noWrap/>
            <w:vAlign w:val="bottom"/>
          </w:tcPr>
          <w:p w14:paraId="19138E25"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4,20</w:t>
            </w:r>
          </w:p>
        </w:tc>
        <w:tc>
          <w:tcPr>
            <w:tcW w:w="801" w:type="dxa"/>
            <w:shd w:val="clear" w:color="auto" w:fill="auto"/>
            <w:noWrap/>
            <w:vAlign w:val="bottom"/>
          </w:tcPr>
          <w:p w14:paraId="1E40E0D5"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4,37</w:t>
            </w:r>
          </w:p>
        </w:tc>
        <w:tc>
          <w:tcPr>
            <w:tcW w:w="802" w:type="dxa"/>
            <w:vAlign w:val="bottom"/>
          </w:tcPr>
          <w:p w14:paraId="39FE187B"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4,67</w:t>
            </w:r>
          </w:p>
        </w:tc>
        <w:tc>
          <w:tcPr>
            <w:tcW w:w="801" w:type="dxa"/>
            <w:vAlign w:val="bottom"/>
          </w:tcPr>
          <w:p w14:paraId="63FDFD00"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4,63</w:t>
            </w:r>
          </w:p>
        </w:tc>
        <w:tc>
          <w:tcPr>
            <w:tcW w:w="802" w:type="dxa"/>
            <w:vAlign w:val="bottom"/>
          </w:tcPr>
          <w:p w14:paraId="21DFCC6F"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4,67</w:t>
            </w:r>
          </w:p>
        </w:tc>
      </w:tr>
    </w:tbl>
    <w:p w14:paraId="55FB34B0" w14:textId="77777777" w:rsidR="008909FE" w:rsidRPr="008909FE" w:rsidRDefault="008909FE" w:rsidP="008909FE"/>
    <w:p w14:paraId="21211BC1" w14:textId="77777777" w:rsidR="008909FE" w:rsidRPr="008909FE" w:rsidRDefault="008909FE" w:rsidP="008909FE">
      <w:pPr>
        <w:rPr>
          <w:rFonts w:ascii="Verdana" w:hAnsi="Verdana"/>
          <w:b/>
          <w:sz w:val="18"/>
          <w:szCs w:val="18"/>
        </w:rPr>
      </w:pPr>
      <w:r w:rsidRPr="008909FE">
        <w:rPr>
          <w:rFonts w:ascii="Verdana" w:hAnsi="Verdana"/>
          <w:b/>
          <w:sz w:val="18"/>
          <w:szCs w:val="18"/>
        </w:rPr>
        <w:t>Borgere med svære psykiske, fysiske og/eller sociale funktionsnedsættelser kompenseres for de manglende funktioner, så de kan deltage i fællesskabet og opleve, at de får den nødvendige støtte</w:t>
      </w:r>
    </w:p>
    <w:p w14:paraId="0E329076" w14:textId="77777777" w:rsidR="008909FE" w:rsidRPr="008909FE" w:rsidRDefault="008909FE" w:rsidP="008909FE"/>
    <w:tbl>
      <w:tblPr>
        <w:tblW w:w="9628" w:type="dxa"/>
        <w:tblLayout w:type="fixed"/>
        <w:tblCellMar>
          <w:left w:w="70" w:type="dxa"/>
          <w:right w:w="70" w:type="dxa"/>
        </w:tblCellMar>
        <w:tblLook w:val="04A0" w:firstRow="1" w:lastRow="0" w:firstColumn="1" w:lastColumn="0" w:noHBand="0" w:noVBand="1"/>
      </w:tblPr>
      <w:tblGrid>
        <w:gridCol w:w="5621"/>
        <w:gridCol w:w="801"/>
        <w:gridCol w:w="801"/>
        <w:gridCol w:w="802"/>
        <w:gridCol w:w="801"/>
        <w:gridCol w:w="802"/>
      </w:tblGrid>
      <w:tr w:rsidR="008909FE" w:rsidRPr="008909FE" w14:paraId="1666E9C8" w14:textId="77777777" w:rsidTr="008909FE">
        <w:trPr>
          <w:trHeight w:val="300"/>
        </w:trPr>
        <w:tc>
          <w:tcPr>
            <w:tcW w:w="5621"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44DCAE12" w14:textId="77777777" w:rsidR="008909FE" w:rsidRPr="008909FE" w:rsidRDefault="008909FE" w:rsidP="008909FE">
            <w:pPr>
              <w:spacing w:line="240" w:lineRule="auto"/>
              <w:rPr>
                <w:rFonts w:eastAsia="Times New Roman" w:cs="Arial"/>
                <w:color w:val="000000"/>
                <w:sz w:val="20"/>
                <w:szCs w:val="20"/>
                <w:lang w:eastAsia="da-DK"/>
              </w:rPr>
            </w:pPr>
            <w:r w:rsidRPr="008909FE">
              <w:rPr>
                <w:rFonts w:eastAsia="Times New Roman" w:cs="Arial"/>
                <w:color w:val="FFFFFF" w:themeColor="background1"/>
                <w:sz w:val="20"/>
                <w:szCs w:val="20"/>
                <w:lang w:eastAsia="da-DK"/>
              </w:rPr>
              <w:t>Borgerne oplever at være en del af fællesskabet på egne præmisser og med forskellige behov forskellige tidspunkter i livet.</w:t>
            </w:r>
          </w:p>
        </w:tc>
        <w:tc>
          <w:tcPr>
            <w:tcW w:w="801" w:type="dxa"/>
            <w:tcBorders>
              <w:top w:val="single" w:sz="4" w:space="0" w:color="auto"/>
              <w:left w:val="nil"/>
              <w:bottom w:val="single" w:sz="4" w:space="0" w:color="auto"/>
              <w:right w:val="single" w:sz="4" w:space="0" w:color="auto"/>
            </w:tcBorders>
            <w:shd w:val="clear" w:color="000000" w:fill="005584"/>
            <w:noWrap/>
            <w:vAlign w:val="bottom"/>
            <w:hideMark/>
          </w:tcPr>
          <w:p w14:paraId="610ED303"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2015</w:t>
            </w:r>
          </w:p>
        </w:tc>
        <w:tc>
          <w:tcPr>
            <w:tcW w:w="801" w:type="dxa"/>
            <w:tcBorders>
              <w:top w:val="single" w:sz="4" w:space="0" w:color="auto"/>
              <w:left w:val="nil"/>
              <w:bottom w:val="single" w:sz="4" w:space="0" w:color="auto"/>
              <w:right w:val="single" w:sz="4" w:space="0" w:color="auto"/>
            </w:tcBorders>
            <w:shd w:val="clear" w:color="000000" w:fill="005584"/>
            <w:noWrap/>
            <w:vAlign w:val="bottom"/>
            <w:hideMark/>
          </w:tcPr>
          <w:p w14:paraId="10C1F834"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2016</w:t>
            </w:r>
          </w:p>
        </w:tc>
        <w:tc>
          <w:tcPr>
            <w:tcW w:w="802" w:type="dxa"/>
            <w:tcBorders>
              <w:top w:val="single" w:sz="4" w:space="0" w:color="auto"/>
              <w:left w:val="nil"/>
              <w:bottom w:val="single" w:sz="4" w:space="0" w:color="auto"/>
              <w:right w:val="single" w:sz="4" w:space="0" w:color="auto"/>
            </w:tcBorders>
            <w:shd w:val="clear" w:color="000000" w:fill="005584"/>
            <w:vAlign w:val="bottom"/>
          </w:tcPr>
          <w:p w14:paraId="7C5B9BC2"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2017</w:t>
            </w:r>
          </w:p>
        </w:tc>
        <w:tc>
          <w:tcPr>
            <w:tcW w:w="801" w:type="dxa"/>
            <w:tcBorders>
              <w:top w:val="single" w:sz="4" w:space="0" w:color="auto"/>
              <w:left w:val="nil"/>
              <w:bottom w:val="single" w:sz="4" w:space="0" w:color="auto"/>
              <w:right w:val="single" w:sz="4" w:space="0" w:color="auto"/>
            </w:tcBorders>
            <w:shd w:val="clear" w:color="000000" w:fill="005584"/>
            <w:vAlign w:val="bottom"/>
          </w:tcPr>
          <w:p w14:paraId="61735C82"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2018</w:t>
            </w:r>
          </w:p>
        </w:tc>
        <w:tc>
          <w:tcPr>
            <w:tcW w:w="802" w:type="dxa"/>
            <w:tcBorders>
              <w:top w:val="single" w:sz="4" w:space="0" w:color="auto"/>
              <w:left w:val="nil"/>
              <w:bottom w:val="single" w:sz="4" w:space="0" w:color="auto"/>
              <w:right w:val="single" w:sz="4" w:space="0" w:color="auto"/>
            </w:tcBorders>
            <w:shd w:val="clear" w:color="000000" w:fill="005584"/>
            <w:vAlign w:val="bottom"/>
          </w:tcPr>
          <w:p w14:paraId="21B0CAF5" w14:textId="77777777" w:rsidR="008909FE" w:rsidRPr="008909FE" w:rsidRDefault="008909FE" w:rsidP="008909FE">
            <w:pPr>
              <w:spacing w:line="240" w:lineRule="auto"/>
              <w:jc w:val="right"/>
              <w:rPr>
                <w:rFonts w:eastAsia="Times New Roman" w:cs="Arial"/>
                <w:i/>
                <w:iCs/>
                <w:color w:val="FFFFFF"/>
                <w:sz w:val="20"/>
                <w:szCs w:val="20"/>
                <w:lang w:eastAsia="da-DK"/>
              </w:rPr>
            </w:pPr>
            <w:r w:rsidRPr="008909FE">
              <w:rPr>
                <w:rFonts w:eastAsia="Times New Roman" w:cs="Arial"/>
                <w:i/>
                <w:iCs/>
                <w:color w:val="FFFFFF"/>
                <w:sz w:val="20"/>
                <w:szCs w:val="20"/>
                <w:lang w:eastAsia="da-DK"/>
              </w:rPr>
              <w:t>2019</w:t>
            </w:r>
          </w:p>
        </w:tc>
      </w:tr>
      <w:tr w:rsidR="008909FE" w:rsidRPr="008909FE" w14:paraId="5B76D936" w14:textId="77777777" w:rsidTr="008909FE">
        <w:trPr>
          <w:trHeight w:val="300"/>
        </w:trPr>
        <w:tc>
          <w:tcPr>
            <w:tcW w:w="5621" w:type="dxa"/>
            <w:tcBorders>
              <w:top w:val="nil"/>
              <w:left w:val="single" w:sz="4" w:space="0" w:color="auto"/>
              <w:bottom w:val="single" w:sz="4" w:space="0" w:color="auto"/>
              <w:right w:val="single" w:sz="4" w:space="0" w:color="auto"/>
            </w:tcBorders>
            <w:shd w:val="clear" w:color="auto" w:fill="auto"/>
            <w:noWrap/>
            <w:vAlign w:val="bottom"/>
            <w:hideMark/>
          </w:tcPr>
          <w:p w14:paraId="052349CB" w14:textId="77777777" w:rsidR="008909FE" w:rsidRPr="008909FE" w:rsidRDefault="008909FE" w:rsidP="008909FE">
            <w:pPr>
              <w:spacing w:line="240" w:lineRule="auto"/>
              <w:rPr>
                <w:rFonts w:eastAsia="Times New Roman" w:cs="Arial"/>
                <w:color w:val="000000"/>
                <w:sz w:val="20"/>
                <w:szCs w:val="20"/>
                <w:lang w:eastAsia="da-DK"/>
              </w:rPr>
            </w:pPr>
            <w:r w:rsidRPr="008909FE">
              <w:rPr>
                <w:rFonts w:eastAsia="Times New Roman" w:cs="Arial"/>
                <w:color w:val="000000"/>
                <w:sz w:val="20"/>
                <w:szCs w:val="20"/>
                <w:lang w:eastAsia="da-DK"/>
              </w:rPr>
              <w:t>Gennemsnitlig score i tilsynsrapporter på ”Borgerne indgår i sociale relationer, fællesskaber og netværk i det omgivende samfund” (4 er ”i høj grad opfyldt” og 5 er ”I meget høj grad opfyldt”)</w:t>
            </w:r>
          </w:p>
        </w:tc>
        <w:tc>
          <w:tcPr>
            <w:tcW w:w="801" w:type="dxa"/>
            <w:tcBorders>
              <w:top w:val="nil"/>
              <w:left w:val="nil"/>
              <w:bottom w:val="single" w:sz="4" w:space="0" w:color="auto"/>
              <w:right w:val="single" w:sz="4" w:space="0" w:color="auto"/>
            </w:tcBorders>
            <w:shd w:val="clear" w:color="auto" w:fill="auto"/>
            <w:noWrap/>
            <w:vAlign w:val="bottom"/>
          </w:tcPr>
          <w:p w14:paraId="35D2A3B3"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4,14</w:t>
            </w:r>
          </w:p>
        </w:tc>
        <w:tc>
          <w:tcPr>
            <w:tcW w:w="801" w:type="dxa"/>
            <w:tcBorders>
              <w:top w:val="nil"/>
              <w:left w:val="nil"/>
              <w:bottom w:val="single" w:sz="4" w:space="0" w:color="auto"/>
              <w:right w:val="single" w:sz="4" w:space="0" w:color="auto"/>
            </w:tcBorders>
            <w:shd w:val="clear" w:color="auto" w:fill="auto"/>
            <w:noWrap/>
            <w:vAlign w:val="bottom"/>
          </w:tcPr>
          <w:p w14:paraId="6CDED148"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4,14</w:t>
            </w:r>
          </w:p>
        </w:tc>
        <w:tc>
          <w:tcPr>
            <w:tcW w:w="802" w:type="dxa"/>
            <w:tcBorders>
              <w:top w:val="nil"/>
              <w:left w:val="nil"/>
              <w:bottom w:val="single" w:sz="4" w:space="0" w:color="auto"/>
              <w:right w:val="single" w:sz="4" w:space="0" w:color="auto"/>
            </w:tcBorders>
            <w:vAlign w:val="bottom"/>
          </w:tcPr>
          <w:p w14:paraId="3B0FAD65"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4,14</w:t>
            </w:r>
          </w:p>
        </w:tc>
        <w:tc>
          <w:tcPr>
            <w:tcW w:w="801" w:type="dxa"/>
            <w:tcBorders>
              <w:top w:val="nil"/>
              <w:left w:val="nil"/>
              <w:bottom w:val="single" w:sz="4" w:space="0" w:color="auto"/>
              <w:right w:val="single" w:sz="4" w:space="0" w:color="auto"/>
            </w:tcBorders>
            <w:vAlign w:val="bottom"/>
          </w:tcPr>
          <w:p w14:paraId="637BC771"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4,33</w:t>
            </w:r>
          </w:p>
        </w:tc>
        <w:tc>
          <w:tcPr>
            <w:tcW w:w="802" w:type="dxa"/>
            <w:tcBorders>
              <w:top w:val="nil"/>
              <w:left w:val="nil"/>
              <w:bottom w:val="single" w:sz="4" w:space="0" w:color="auto"/>
              <w:right w:val="single" w:sz="4" w:space="0" w:color="auto"/>
            </w:tcBorders>
            <w:vAlign w:val="bottom"/>
          </w:tcPr>
          <w:p w14:paraId="1E9F2C65" w14:textId="77777777" w:rsidR="008909FE" w:rsidRPr="008909FE" w:rsidRDefault="008909FE" w:rsidP="008909FE">
            <w:pPr>
              <w:spacing w:line="240" w:lineRule="auto"/>
              <w:jc w:val="right"/>
              <w:rPr>
                <w:rFonts w:eastAsia="Times New Roman" w:cs="Arial"/>
                <w:color w:val="000000"/>
                <w:sz w:val="20"/>
                <w:szCs w:val="20"/>
                <w:lang w:eastAsia="da-DK"/>
              </w:rPr>
            </w:pPr>
            <w:r w:rsidRPr="008909FE">
              <w:rPr>
                <w:rFonts w:eastAsia="Times New Roman" w:cs="Arial"/>
                <w:color w:val="000000"/>
                <w:sz w:val="20"/>
                <w:szCs w:val="20"/>
                <w:lang w:eastAsia="da-DK"/>
              </w:rPr>
              <w:t>4,43</w:t>
            </w:r>
          </w:p>
        </w:tc>
      </w:tr>
    </w:tbl>
    <w:p w14:paraId="7977C122" w14:textId="77777777" w:rsidR="008909FE" w:rsidRPr="008909FE" w:rsidRDefault="008909FE" w:rsidP="008909FE"/>
    <w:p w14:paraId="0239315D" w14:textId="77777777" w:rsidR="00900EFF" w:rsidRDefault="00900EFF" w:rsidP="00BD48BB">
      <w:pPr>
        <w:pStyle w:val="NormalWeb"/>
        <w:spacing w:line="276" w:lineRule="auto"/>
        <w:jc w:val="both"/>
        <w:textAlignment w:val="top"/>
        <w:rPr>
          <w:rFonts w:cs="Arial"/>
          <w:color w:val="000000"/>
          <w:sz w:val="22"/>
        </w:rPr>
      </w:pPr>
      <w:r>
        <w:rPr>
          <w:rFonts w:cs="Arial"/>
          <w:color w:val="000000"/>
          <w:sz w:val="22"/>
        </w:rPr>
        <w:br w:type="page"/>
      </w:r>
    </w:p>
    <w:p w14:paraId="67276193" w14:textId="77777777" w:rsidR="00457EC3" w:rsidRPr="00457EC3" w:rsidRDefault="007429F9" w:rsidP="00B07C11">
      <w:pPr>
        <w:pStyle w:val="Overskrift2"/>
      </w:pPr>
      <w:bookmarkStart w:id="15" w:name="_Toc36378677"/>
      <w:r>
        <w:t>Udvalget for Plan og Teknik</w:t>
      </w:r>
      <w:bookmarkEnd w:id="15"/>
    </w:p>
    <w:p w14:paraId="6CD7255C" w14:textId="77777777" w:rsidR="00457EC3" w:rsidRPr="001D617B" w:rsidRDefault="001D617B" w:rsidP="001D617B">
      <w:pPr>
        <w:pStyle w:val="Overskrift3"/>
      </w:pPr>
      <w:bookmarkStart w:id="16" w:name="_Toc36378678"/>
      <w:r>
        <w:t xml:space="preserve">Politikområde: </w:t>
      </w:r>
      <w:r w:rsidR="00457EC3" w:rsidRPr="001D617B">
        <w:t>Trafik, Park og Havne</w:t>
      </w:r>
      <w:bookmarkEnd w:id="16"/>
    </w:p>
    <w:p w14:paraId="14C12CEA" w14:textId="77777777" w:rsidR="00B07C11" w:rsidRPr="00900EFF" w:rsidRDefault="00B07C11" w:rsidP="00B07C11"/>
    <w:p w14:paraId="51E4D576" w14:textId="77777777" w:rsidR="00B07C11" w:rsidRDefault="00B07C11" w:rsidP="00B07C11">
      <w:pPr>
        <w:rPr>
          <w:b/>
        </w:rPr>
      </w:pPr>
      <w:r w:rsidRPr="00900EFF">
        <w:rPr>
          <w:b/>
        </w:rPr>
        <w:t>Resultat af drift</w:t>
      </w:r>
    </w:p>
    <w:p w14:paraId="52DE0282" w14:textId="77777777" w:rsidR="0039509E" w:rsidRDefault="0039509E" w:rsidP="00B07C11">
      <w:pPr>
        <w:rPr>
          <w:b/>
        </w:rPr>
      </w:pPr>
    </w:p>
    <w:tbl>
      <w:tblPr>
        <w:tblW w:w="5077" w:type="pct"/>
        <w:tblCellMar>
          <w:left w:w="70" w:type="dxa"/>
          <w:right w:w="70" w:type="dxa"/>
        </w:tblCellMar>
        <w:tblLook w:val="04A0" w:firstRow="1" w:lastRow="0" w:firstColumn="1" w:lastColumn="0" w:noHBand="0" w:noVBand="1"/>
      </w:tblPr>
      <w:tblGrid>
        <w:gridCol w:w="3084"/>
        <w:gridCol w:w="346"/>
        <w:gridCol w:w="1460"/>
        <w:gridCol w:w="1335"/>
        <w:gridCol w:w="1433"/>
        <w:gridCol w:w="929"/>
        <w:gridCol w:w="1189"/>
      </w:tblGrid>
      <w:tr w:rsidR="002958B7" w:rsidRPr="002958B7" w14:paraId="73D59656" w14:textId="77777777" w:rsidTr="002958B7">
        <w:trPr>
          <w:trHeight w:val="990"/>
        </w:trPr>
        <w:tc>
          <w:tcPr>
            <w:tcW w:w="1566" w:type="pct"/>
            <w:tcBorders>
              <w:top w:val="single" w:sz="4" w:space="0" w:color="auto"/>
              <w:left w:val="single" w:sz="4" w:space="0" w:color="auto"/>
              <w:bottom w:val="single" w:sz="4" w:space="0" w:color="auto"/>
              <w:right w:val="single" w:sz="4" w:space="0" w:color="auto"/>
            </w:tcBorders>
            <w:shd w:val="clear" w:color="000000" w:fill="3DA15A"/>
            <w:noWrap/>
            <w:vAlign w:val="bottom"/>
            <w:hideMark/>
          </w:tcPr>
          <w:p w14:paraId="2A130B9F" w14:textId="77777777" w:rsidR="002958B7" w:rsidRPr="002958B7" w:rsidRDefault="002958B7" w:rsidP="002958B7">
            <w:pPr>
              <w:spacing w:line="240" w:lineRule="auto"/>
              <w:jc w:val="left"/>
              <w:rPr>
                <w:rFonts w:ascii="Verdana" w:eastAsia="Times New Roman" w:hAnsi="Verdana" w:cs="Calibri"/>
                <w:b/>
                <w:bCs/>
                <w:color w:val="FFFFFF"/>
                <w:sz w:val="24"/>
                <w:szCs w:val="24"/>
                <w:lang w:eastAsia="da-DK"/>
              </w:rPr>
            </w:pPr>
            <w:r w:rsidRPr="002958B7">
              <w:rPr>
                <w:rFonts w:ascii="Verdana" w:eastAsia="Times New Roman" w:hAnsi="Verdana" w:cs="Calibri"/>
                <w:b/>
                <w:bCs/>
                <w:color w:val="FFFFFF"/>
                <w:sz w:val="24"/>
                <w:szCs w:val="24"/>
                <w:lang w:eastAsia="da-DK"/>
              </w:rPr>
              <w:t>Trafik, Park og Havne</w:t>
            </w:r>
          </w:p>
        </w:tc>
        <w:tc>
          <w:tcPr>
            <w:tcW w:w="175" w:type="pct"/>
            <w:tcBorders>
              <w:top w:val="single" w:sz="4" w:space="0" w:color="auto"/>
              <w:left w:val="nil"/>
              <w:bottom w:val="single" w:sz="4" w:space="0" w:color="auto"/>
              <w:right w:val="single" w:sz="4" w:space="0" w:color="auto"/>
            </w:tcBorders>
            <w:shd w:val="clear" w:color="000000" w:fill="3DA15A"/>
            <w:noWrap/>
            <w:textDirection w:val="btLr"/>
            <w:vAlign w:val="bottom"/>
            <w:hideMark/>
          </w:tcPr>
          <w:p w14:paraId="37B196CC" w14:textId="77777777" w:rsidR="002958B7" w:rsidRPr="002958B7" w:rsidRDefault="002958B7" w:rsidP="002958B7">
            <w:pPr>
              <w:spacing w:line="240" w:lineRule="auto"/>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Note</w:t>
            </w:r>
          </w:p>
        </w:tc>
        <w:tc>
          <w:tcPr>
            <w:tcW w:w="741" w:type="pct"/>
            <w:tcBorders>
              <w:top w:val="single" w:sz="4" w:space="0" w:color="auto"/>
              <w:left w:val="nil"/>
              <w:bottom w:val="single" w:sz="4" w:space="0" w:color="auto"/>
              <w:right w:val="single" w:sz="4" w:space="0" w:color="auto"/>
            </w:tcBorders>
            <w:shd w:val="clear" w:color="000000" w:fill="3DA15A"/>
            <w:vAlign w:val="bottom"/>
            <w:hideMark/>
          </w:tcPr>
          <w:p w14:paraId="32F2E741"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Opr. Budget</w:t>
            </w:r>
          </w:p>
        </w:tc>
        <w:tc>
          <w:tcPr>
            <w:tcW w:w="678" w:type="pct"/>
            <w:tcBorders>
              <w:top w:val="single" w:sz="4" w:space="0" w:color="auto"/>
              <w:left w:val="nil"/>
              <w:bottom w:val="single" w:sz="4" w:space="0" w:color="auto"/>
              <w:right w:val="single" w:sz="4" w:space="0" w:color="auto"/>
            </w:tcBorders>
            <w:shd w:val="clear" w:color="000000" w:fill="3DA15A"/>
            <w:vAlign w:val="bottom"/>
            <w:hideMark/>
          </w:tcPr>
          <w:p w14:paraId="2B9E659B"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Korr. budget</w:t>
            </w:r>
          </w:p>
        </w:tc>
        <w:tc>
          <w:tcPr>
            <w:tcW w:w="727" w:type="pct"/>
            <w:tcBorders>
              <w:top w:val="single" w:sz="4" w:space="0" w:color="auto"/>
              <w:left w:val="nil"/>
              <w:bottom w:val="single" w:sz="4" w:space="0" w:color="auto"/>
              <w:right w:val="single" w:sz="4" w:space="0" w:color="auto"/>
            </w:tcBorders>
            <w:shd w:val="clear" w:color="000000" w:fill="3DA15A"/>
            <w:vAlign w:val="bottom"/>
            <w:hideMark/>
          </w:tcPr>
          <w:p w14:paraId="76ACBF9A"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Regnskab 2019</w:t>
            </w:r>
          </w:p>
        </w:tc>
        <w:tc>
          <w:tcPr>
            <w:tcW w:w="490" w:type="pct"/>
            <w:tcBorders>
              <w:top w:val="single" w:sz="4" w:space="0" w:color="auto"/>
              <w:left w:val="nil"/>
              <w:bottom w:val="single" w:sz="4" w:space="0" w:color="auto"/>
              <w:right w:val="single" w:sz="4" w:space="0" w:color="auto"/>
            </w:tcBorders>
            <w:shd w:val="clear" w:color="000000" w:fill="3DA15A"/>
            <w:vAlign w:val="bottom"/>
            <w:hideMark/>
          </w:tcPr>
          <w:p w14:paraId="5C3F5E0C"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Afvigelse ift. korr. budget</w:t>
            </w:r>
          </w:p>
        </w:tc>
        <w:tc>
          <w:tcPr>
            <w:tcW w:w="623" w:type="pct"/>
            <w:tcBorders>
              <w:top w:val="single" w:sz="4" w:space="0" w:color="auto"/>
              <w:left w:val="nil"/>
              <w:bottom w:val="single" w:sz="4" w:space="0" w:color="auto"/>
              <w:right w:val="single" w:sz="4" w:space="0" w:color="auto"/>
            </w:tcBorders>
            <w:shd w:val="clear" w:color="000000" w:fill="3DA15A"/>
            <w:vAlign w:val="bottom"/>
            <w:hideMark/>
          </w:tcPr>
          <w:p w14:paraId="0607C9CE"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Overførsel til 2020</w:t>
            </w:r>
          </w:p>
        </w:tc>
      </w:tr>
      <w:tr w:rsidR="002958B7" w:rsidRPr="002958B7" w14:paraId="083A6265" w14:textId="77777777" w:rsidTr="002958B7">
        <w:trPr>
          <w:trHeight w:val="684"/>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63F54B6A" w14:textId="77777777" w:rsidR="002958B7" w:rsidRPr="002958B7" w:rsidRDefault="002958B7" w:rsidP="002958B7">
            <w:pPr>
              <w:spacing w:line="240" w:lineRule="auto"/>
              <w:jc w:val="left"/>
              <w:rPr>
                <w:rFonts w:ascii="Verdana" w:eastAsia="Times New Roman" w:hAnsi="Verdana" w:cs="Calibri"/>
                <w:b/>
                <w:bCs/>
                <w:color w:val="000000"/>
                <w:sz w:val="20"/>
                <w:szCs w:val="20"/>
                <w:lang w:eastAsia="da-DK"/>
              </w:rPr>
            </w:pPr>
            <w:r w:rsidRPr="002958B7">
              <w:rPr>
                <w:rFonts w:ascii="Verdana" w:eastAsia="Times New Roman" w:hAnsi="Verdana" w:cs="Calibri"/>
                <w:color w:val="000000"/>
                <w:sz w:val="12"/>
                <w:szCs w:val="12"/>
                <w:lang w:eastAsia="da-DK"/>
              </w:rPr>
              <w:t xml:space="preserve">(tal i 1.000 kr.) </w:t>
            </w:r>
            <w:r w:rsidRPr="002958B7">
              <w:rPr>
                <w:rFonts w:ascii="Verdana" w:eastAsia="Times New Roman" w:hAnsi="Verdana" w:cs="Calibri"/>
                <w:b/>
                <w:bCs/>
                <w:color w:val="000000"/>
                <w:sz w:val="20"/>
                <w:szCs w:val="20"/>
                <w:lang w:eastAsia="da-DK"/>
              </w:rPr>
              <w:t xml:space="preserve">                           Samlet resultat:</w:t>
            </w:r>
          </w:p>
        </w:tc>
        <w:tc>
          <w:tcPr>
            <w:tcW w:w="175" w:type="pct"/>
            <w:tcBorders>
              <w:top w:val="nil"/>
              <w:left w:val="nil"/>
              <w:bottom w:val="single" w:sz="4" w:space="0" w:color="auto"/>
              <w:right w:val="single" w:sz="4" w:space="0" w:color="auto"/>
            </w:tcBorders>
            <w:shd w:val="clear" w:color="auto" w:fill="auto"/>
            <w:noWrap/>
            <w:vAlign w:val="bottom"/>
            <w:hideMark/>
          </w:tcPr>
          <w:p w14:paraId="545B0A2F"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vAlign w:val="bottom"/>
            <w:hideMark/>
          </w:tcPr>
          <w:p w14:paraId="43A27D66"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128.156</w:t>
            </w:r>
          </w:p>
        </w:tc>
        <w:tc>
          <w:tcPr>
            <w:tcW w:w="678" w:type="pct"/>
            <w:tcBorders>
              <w:top w:val="nil"/>
              <w:left w:val="nil"/>
              <w:bottom w:val="single" w:sz="4" w:space="0" w:color="auto"/>
              <w:right w:val="single" w:sz="4" w:space="0" w:color="auto"/>
            </w:tcBorders>
            <w:shd w:val="clear" w:color="auto" w:fill="auto"/>
            <w:vAlign w:val="bottom"/>
            <w:hideMark/>
          </w:tcPr>
          <w:p w14:paraId="4BB1811B"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129.139</w:t>
            </w:r>
          </w:p>
        </w:tc>
        <w:tc>
          <w:tcPr>
            <w:tcW w:w="727" w:type="pct"/>
            <w:tcBorders>
              <w:top w:val="nil"/>
              <w:left w:val="nil"/>
              <w:bottom w:val="single" w:sz="4" w:space="0" w:color="auto"/>
              <w:right w:val="single" w:sz="4" w:space="0" w:color="auto"/>
            </w:tcBorders>
            <w:shd w:val="clear" w:color="auto" w:fill="auto"/>
            <w:vAlign w:val="bottom"/>
            <w:hideMark/>
          </w:tcPr>
          <w:p w14:paraId="73B2B47C"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127.023</w:t>
            </w:r>
          </w:p>
        </w:tc>
        <w:tc>
          <w:tcPr>
            <w:tcW w:w="490" w:type="pct"/>
            <w:tcBorders>
              <w:top w:val="nil"/>
              <w:left w:val="nil"/>
              <w:bottom w:val="single" w:sz="4" w:space="0" w:color="auto"/>
              <w:right w:val="single" w:sz="4" w:space="0" w:color="auto"/>
            </w:tcBorders>
            <w:shd w:val="clear" w:color="auto" w:fill="auto"/>
            <w:vAlign w:val="bottom"/>
            <w:hideMark/>
          </w:tcPr>
          <w:p w14:paraId="29C2E46C"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-2.117</w:t>
            </w:r>
          </w:p>
        </w:tc>
        <w:tc>
          <w:tcPr>
            <w:tcW w:w="623" w:type="pct"/>
            <w:tcBorders>
              <w:top w:val="nil"/>
              <w:left w:val="nil"/>
              <w:bottom w:val="single" w:sz="4" w:space="0" w:color="auto"/>
              <w:right w:val="single" w:sz="4" w:space="0" w:color="auto"/>
            </w:tcBorders>
            <w:shd w:val="clear" w:color="auto" w:fill="auto"/>
            <w:vAlign w:val="bottom"/>
            <w:hideMark/>
          </w:tcPr>
          <w:p w14:paraId="34C1C1F3"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-724</w:t>
            </w:r>
          </w:p>
        </w:tc>
      </w:tr>
      <w:tr w:rsidR="002958B7" w:rsidRPr="002958B7" w14:paraId="604C6AEE" w14:textId="77777777" w:rsidTr="002958B7">
        <w:trPr>
          <w:trHeight w:val="332"/>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42DD6B5F" w14:textId="77777777" w:rsidR="002958B7" w:rsidRPr="002958B7" w:rsidRDefault="002958B7" w:rsidP="002958B7">
            <w:pPr>
              <w:spacing w:line="240" w:lineRule="auto"/>
              <w:jc w:val="lef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Budgetramme 1</w:t>
            </w:r>
          </w:p>
        </w:tc>
        <w:tc>
          <w:tcPr>
            <w:tcW w:w="175" w:type="pct"/>
            <w:tcBorders>
              <w:top w:val="nil"/>
              <w:left w:val="nil"/>
              <w:bottom w:val="single" w:sz="4" w:space="0" w:color="auto"/>
              <w:right w:val="single" w:sz="4" w:space="0" w:color="auto"/>
            </w:tcBorders>
            <w:shd w:val="clear" w:color="000000" w:fill="CFDFF1"/>
            <w:noWrap/>
            <w:vAlign w:val="bottom"/>
            <w:hideMark/>
          </w:tcPr>
          <w:p w14:paraId="436CFB92"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14:paraId="46FBE4A2"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120.207 </w:t>
            </w:r>
          </w:p>
        </w:tc>
        <w:tc>
          <w:tcPr>
            <w:tcW w:w="678" w:type="pct"/>
            <w:tcBorders>
              <w:top w:val="nil"/>
              <w:left w:val="nil"/>
              <w:bottom w:val="single" w:sz="4" w:space="0" w:color="auto"/>
              <w:right w:val="single" w:sz="4" w:space="0" w:color="auto"/>
            </w:tcBorders>
            <w:shd w:val="clear" w:color="000000" w:fill="CFDFF1"/>
            <w:noWrap/>
            <w:vAlign w:val="bottom"/>
            <w:hideMark/>
          </w:tcPr>
          <w:p w14:paraId="487EF776"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121.190</w:t>
            </w:r>
          </w:p>
        </w:tc>
        <w:tc>
          <w:tcPr>
            <w:tcW w:w="727" w:type="pct"/>
            <w:tcBorders>
              <w:top w:val="nil"/>
              <w:left w:val="nil"/>
              <w:bottom w:val="single" w:sz="4" w:space="0" w:color="auto"/>
              <w:right w:val="single" w:sz="4" w:space="0" w:color="auto"/>
            </w:tcBorders>
            <w:shd w:val="clear" w:color="000000" w:fill="CFDFF1"/>
            <w:noWrap/>
            <w:vAlign w:val="bottom"/>
            <w:hideMark/>
          </w:tcPr>
          <w:p w14:paraId="49E85730"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120.405</w:t>
            </w:r>
          </w:p>
        </w:tc>
        <w:tc>
          <w:tcPr>
            <w:tcW w:w="490" w:type="pct"/>
            <w:tcBorders>
              <w:top w:val="nil"/>
              <w:left w:val="nil"/>
              <w:bottom w:val="single" w:sz="4" w:space="0" w:color="auto"/>
              <w:right w:val="single" w:sz="4" w:space="0" w:color="auto"/>
            </w:tcBorders>
            <w:shd w:val="clear" w:color="000000" w:fill="CFDFF1"/>
            <w:noWrap/>
            <w:vAlign w:val="bottom"/>
            <w:hideMark/>
          </w:tcPr>
          <w:p w14:paraId="7165A6CC"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-786</w:t>
            </w:r>
          </w:p>
        </w:tc>
        <w:tc>
          <w:tcPr>
            <w:tcW w:w="623" w:type="pct"/>
            <w:tcBorders>
              <w:top w:val="nil"/>
              <w:left w:val="nil"/>
              <w:bottom w:val="single" w:sz="4" w:space="0" w:color="auto"/>
              <w:right w:val="single" w:sz="4" w:space="0" w:color="auto"/>
            </w:tcBorders>
            <w:shd w:val="clear" w:color="000000" w:fill="CFDFF1"/>
            <w:noWrap/>
            <w:vAlign w:val="bottom"/>
            <w:hideMark/>
          </w:tcPr>
          <w:p w14:paraId="63BCE28F"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-724</w:t>
            </w:r>
          </w:p>
        </w:tc>
      </w:tr>
      <w:tr w:rsidR="002958B7" w:rsidRPr="002958B7" w14:paraId="4A7C7AB4"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6EAF0446"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Afdeling for Trafik, Park og Havne</w:t>
            </w:r>
          </w:p>
        </w:tc>
        <w:tc>
          <w:tcPr>
            <w:tcW w:w="175" w:type="pct"/>
            <w:tcBorders>
              <w:top w:val="nil"/>
              <w:left w:val="nil"/>
              <w:bottom w:val="single" w:sz="4" w:space="0" w:color="auto"/>
              <w:right w:val="single" w:sz="4" w:space="0" w:color="auto"/>
            </w:tcBorders>
            <w:shd w:val="clear" w:color="auto" w:fill="auto"/>
            <w:noWrap/>
            <w:vAlign w:val="bottom"/>
            <w:hideMark/>
          </w:tcPr>
          <w:p w14:paraId="4B43ED23"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w:t>
            </w:r>
          </w:p>
        </w:tc>
        <w:tc>
          <w:tcPr>
            <w:tcW w:w="741" w:type="pct"/>
            <w:tcBorders>
              <w:top w:val="nil"/>
              <w:left w:val="nil"/>
              <w:bottom w:val="single" w:sz="4" w:space="0" w:color="auto"/>
              <w:right w:val="single" w:sz="4" w:space="0" w:color="auto"/>
            </w:tcBorders>
            <w:shd w:val="clear" w:color="auto" w:fill="auto"/>
            <w:noWrap/>
            <w:vAlign w:val="bottom"/>
            <w:hideMark/>
          </w:tcPr>
          <w:p w14:paraId="07ED2D5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8.583 </w:t>
            </w:r>
          </w:p>
        </w:tc>
        <w:tc>
          <w:tcPr>
            <w:tcW w:w="678" w:type="pct"/>
            <w:tcBorders>
              <w:top w:val="nil"/>
              <w:left w:val="nil"/>
              <w:bottom w:val="single" w:sz="4" w:space="0" w:color="auto"/>
              <w:right w:val="single" w:sz="4" w:space="0" w:color="auto"/>
            </w:tcBorders>
            <w:shd w:val="clear" w:color="auto" w:fill="auto"/>
            <w:noWrap/>
            <w:vAlign w:val="bottom"/>
            <w:hideMark/>
          </w:tcPr>
          <w:p w14:paraId="30F1ED80"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9.126 </w:t>
            </w:r>
          </w:p>
        </w:tc>
        <w:tc>
          <w:tcPr>
            <w:tcW w:w="727" w:type="pct"/>
            <w:tcBorders>
              <w:top w:val="nil"/>
              <w:left w:val="nil"/>
              <w:bottom w:val="single" w:sz="4" w:space="0" w:color="auto"/>
              <w:right w:val="single" w:sz="4" w:space="0" w:color="auto"/>
            </w:tcBorders>
            <w:shd w:val="clear" w:color="auto" w:fill="auto"/>
            <w:noWrap/>
            <w:vAlign w:val="bottom"/>
            <w:hideMark/>
          </w:tcPr>
          <w:p w14:paraId="4C31217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9.045 </w:t>
            </w:r>
          </w:p>
        </w:tc>
        <w:tc>
          <w:tcPr>
            <w:tcW w:w="490" w:type="pct"/>
            <w:tcBorders>
              <w:top w:val="nil"/>
              <w:left w:val="nil"/>
              <w:bottom w:val="single" w:sz="4" w:space="0" w:color="auto"/>
              <w:right w:val="single" w:sz="4" w:space="0" w:color="auto"/>
            </w:tcBorders>
            <w:shd w:val="clear" w:color="auto" w:fill="auto"/>
            <w:noWrap/>
            <w:vAlign w:val="bottom"/>
            <w:hideMark/>
          </w:tcPr>
          <w:p w14:paraId="13DE980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-81</w:t>
            </w:r>
          </w:p>
        </w:tc>
        <w:tc>
          <w:tcPr>
            <w:tcW w:w="623" w:type="pct"/>
            <w:tcBorders>
              <w:top w:val="nil"/>
              <w:left w:val="nil"/>
              <w:bottom w:val="single" w:sz="4" w:space="0" w:color="auto"/>
              <w:right w:val="single" w:sz="4" w:space="0" w:color="auto"/>
            </w:tcBorders>
            <w:shd w:val="clear" w:color="auto" w:fill="auto"/>
            <w:noWrap/>
            <w:vAlign w:val="bottom"/>
            <w:hideMark/>
          </w:tcPr>
          <w:p w14:paraId="5D7AC8F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-30</w:t>
            </w:r>
          </w:p>
        </w:tc>
      </w:tr>
      <w:tr w:rsidR="002958B7" w:rsidRPr="002958B7" w14:paraId="16783674"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247C3677" w14:textId="77777777" w:rsidR="002958B7" w:rsidRPr="002958B7" w:rsidRDefault="002958B7" w:rsidP="002958B7">
            <w:pPr>
              <w:spacing w:line="240" w:lineRule="auto"/>
              <w:jc w:val="lef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Vejdrift:</w:t>
            </w:r>
          </w:p>
        </w:tc>
        <w:tc>
          <w:tcPr>
            <w:tcW w:w="175" w:type="pct"/>
            <w:tcBorders>
              <w:top w:val="nil"/>
              <w:left w:val="nil"/>
              <w:bottom w:val="single" w:sz="4" w:space="0" w:color="auto"/>
              <w:right w:val="single" w:sz="4" w:space="0" w:color="auto"/>
            </w:tcBorders>
            <w:shd w:val="clear" w:color="000000" w:fill="CFDFF1"/>
            <w:noWrap/>
            <w:vAlign w:val="bottom"/>
            <w:hideMark/>
          </w:tcPr>
          <w:p w14:paraId="4C423C5C"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1</w:t>
            </w:r>
          </w:p>
        </w:tc>
        <w:tc>
          <w:tcPr>
            <w:tcW w:w="741" w:type="pct"/>
            <w:tcBorders>
              <w:top w:val="nil"/>
              <w:left w:val="nil"/>
              <w:bottom w:val="single" w:sz="4" w:space="0" w:color="auto"/>
              <w:right w:val="single" w:sz="4" w:space="0" w:color="auto"/>
            </w:tcBorders>
            <w:shd w:val="clear" w:color="000000" w:fill="CFDFF1"/>
            <w:noWrap/>
            <w:vAlign w:val="bottom"/>
            <w:hideMark/>
          </w:tcPr>
          <w:p w14:paraId="24127A0D"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72.280 </w:t>
            </w:r>
          </w:p>
        </w:tc>
        <w:tc>
          <w:tcPr>
            <w:tcW w:w="678" w:type="pct"/>
            <w:tcBorders>
              <w:top w:val="nil"/>
              <w:left w:val="nil"/>
              <w:bottom w:val="single" w:sz="4" w:space="0" w:color="auto"/>
              <w:right w:val="single" w:sz="4" w:space="0" w:color="auto"/>
            </w:tcBorders>
            <w:shd w:val="clear" w:color="000000" w:fill="CFDFF1"/>
            <w:noWrap/>
            <w:vAlign w:val="bottom"/>
            <w:hideMark/>
          </w:tcPr>
          <w:p w14:paraId="73E11C63"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70.725</w:t>
            </w:r>
          </w:p>
        </w:tc>
        <w:tc>
          <w:tcPr>
            <w:tcW w:w="727" w:type="pct"/>
            <w:tcBorders>
              <w:top w:val="nil"/>
              <w:left w:val="nil"/>
              <w:bottom w:val="single" w:sz="4" w:space="0" w:color="auto"/>
              <w:right w:val="single" w:sz="4" w:space="0" w:color="auto"/>
            </w:tcBorders>
            <w:shd w:val="clear" w:color="000000" w:fill="CFDFF1"/>
            <w:noWrap/>
            <w:vAlign w:val="bottom"/>
            <w:hideMark/>
          </w:tcPr>
          <w:p w14:paraId="1E0AEFBD"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69.898</w:t>
            </w:r>
          </w:p>
        </w:tc>
        <w:tc>
          <w:tcPr>
            <w:tcW w:w="490" w:type="pct"/>
            <w:tcBorders>
              <w:top w:val="nil"/>
              <w:left w:val="nil"/>
              <w:bottom w:val="single" w:sz="4" w:space="0" w:color="auto"/>
              <w:right w:val="single" w:sz="4" w:space="0" w:color="auto"/>
            </w:tcBorders>
            <w:shd w:val="clear" w:color="000000" w:fill="CFDFF1"/>
            <w:noWrap/>
            <w:vAlign w:val="bottom"/>
            <w:hideMark/>
          </w:tcPr>
          <w:p w14:paraId="249BDD2F"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-828</w:t>
            </w:r>
          </w:p>
        </w:tc>
        <w:tc>
          <w:tcPr>
            <w:tcW w:w="623" w:type="pct"/>
            <w:tcBorders>
              <w:top w:val="nil"/>
              <w:left w:val="nil"/>
              <w:bottom w:val="single" w:sz="4" w:space="0" w:color="auto"/>
              <w:right w:val="single" w:sz="4" w:space="0" w:color="auto"/>
            </w:tcBorders>
            <w:shd w:val="clear" w:color="000000" w:fill="CFDFF1"/>
            <w:noWrap/>
            <w:vAlign w:val="bottom"/>
            <w:hideMark/>
          </w:tcPr>
          <w:p w14:paraId="0A811E68"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-491</w:t>
            </w:r>
          </w:p>
        </w:tc>
      </w:tr>
      <w:tr w:rsidR="002958B7" w:rsidRPr="002958B7" w14:paraId="099A6979"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1CCDBC3C"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Kolonihaver</w:t>
            </w:r>
          </w:p>
        </w:tc>
        <w:tc>
          <w:tcPr>
            <w:tcW w:w="175" w:type="pct"/>
            <w:tcBorders>
              <w:top w:val="nil"/>
              <w:left w:val="nil"/>
              <w:bottom w:val="single" w:sz="4" w:space="0" w:color="auto"/>
              <w:right w:val="single" w:sz="4" w:space="0" w:color="auto"/>
            </w:tcBorders>
            <w:shd w:val="clear" w:color="auto" w:fill="auto"/>
            <w:noWrap/>
            <w:vAlign w:val="bottom"/>
            <w:hideMark/>
          </w:tcPr>
          <w:p w14:paraId="1BBB1733"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14:paraId="7375CB5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-16 </w:t>
            </w:r>
          </w:p>
        </w:tc>
        <w:tc>
          <w:tcPr>
            <w:tcW w:w="678" w:type="pct"/>
            <w:tcBorders>
              <w:top w:val="nil"/>
              <w:left w:val="nil"/>
              <w:bottom w:val="single" w:sz="4" w:space="0" w:color="auto"/>
              <w:right w:val="single" w:sz="4" w:space="0" w:color="auto"/>
            </w:tcBorders>
            <w:shd w:val="clear" w:color="auto" w:fill="auto"/>
            <w:noWrap/>
            <w:vAlign w:val="bottom"/>
            <w:hideMark/>
          </w:tcPr>
          <w:p w14:paraId="0907350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-16</w:t>
            </w:r>
          </w:p>
        </w:tc>
        <w:tc>
          <w:tcPr>
            <w:tcW w:w="727" w:type="pct"/>
            <w:tcBorders>
              <w:top w:val="nil"/>
              <w:left w:val="nil"/>
              <w:bottom w:val="single" w:sz="4" w:space="0" w:color="auto"/>
              <w:right w:val="single" w:sz="4" w:space="0" w:color="auto"/>
            </w:tcBorders>
            <w:shd w:val="clear" w:color="auto" w:fill="auto"/>
            <w:noWrap/>
            <w:vAlign w:val="bottom"/>
            <w:hideMark/>
          </w:tcPr>
          <w:p w14:paraId="7489443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-43</w:t>
            </w:r>
          </w:p>
        </w:tc>
        <w:tc>
          <w:tcPr>
            <w:tcW w:w="490" w:type="pct"/>
            <w:tcBorders>
              <w:top w:val="nil"/>
              <w:left w:val="nil"/>
              <w:bottom w:val="single" w:sz="4" w:space="0" w:color="auto"/>
              <w:right w:val="single" w:sz="4" w:space="0" w:color="auto"/>
            </w:tcBorders>
            <w:shd w:val="clear" w:color="auto" w:fill="auto"/>
            <w:noWrap/>
            <w:vAlign w:val="bottom"/>
            <w:hideMark/>
          </w:tcPr>
          <w:p w14:paraId="510A346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-27</w:t>
            </w:r>
          </w:p>
        </w:tc>
        <w:tc>
          <w:tcPr>
            <w:tcW w:w="623" w:type="pct"/>
            <w:tcBorders>
              <w:top w:val="nil"/>
              <w:left w:val="nil"/>
              <w:bottom w:val="single" w:sz="4" w:space="0" w:color="auto"/>
              <w:right w:val="single" w:sz="4" w:space="0" w:color="auto"/>
            </w:tcBorders>
            <w:shd w:val="clear" w:color="auto" w:fill="auto"/>
            <w:noWrap/>
            <w:vAlign w:val="bottom"/>
            <w:hideMark/>
          </w:tcPr>
          <w:p w14:paraId="0F88AE7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39D99366"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03CCF0B2"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Parker og grønne områder</w:t>
            </w:r>
          </w:p>
        </w:tc>
        <w:tc>
          <w:tcPr>
            <w:tcW w:w="175" w:type="pct"/>
            <w:tcBorders>
              <w:top w:val="nil"/>
              <w:left w:val="nil"/>
              <w:bottom w:val="single" w:sz="4" w:space="0" w:color="auto"/>
              <w:right w:val="single" w:sz="4" w:space="0" w:color="auto"/>
            </w:tcBorders>
            <w:shd w:val="clear" w:color="000000" w:fill="CFDFF1"/>
            <w:noWrap/>
            <w:vAlign w:val="bottom"/>
            <w:hideMark/>
          </w:tcPr>
          <w:p w14:paraId="683A96CE"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14:paraId="2AB85B3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2.723 </w:t>
            </w:r>
          </w:p>
        </w:tc>
        <w:tc>
          <w:tcPr>
            <w:tcW w:w="678" w:type="pct"/>
            <w:tcBorders>
              <w:top w:val="nil"/>
              <w:left w:val="nil"/>
              <w:bottom w:val="single" w:sz="4" w:space="0" w:color="auto"/>
              <w:right w:val="single" w:sz="4" w:space="0" w:color="auto"/>
            </w:tcBorders>
            <w:shd w:val="clear" w:color="000000" w:fill="CFDFF1"/>
            <w:noWrap/>
            <w:vAlign w:val="bottom"/>
            <w:hideMark/>
          </w:tcPr>
          <w:p w14:paraId="7D911D6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2.723</w:t>
            </w:r>
          </w:p>
        </w:tc>
        <w:tc>
          <w:tcPr>
            <w:tcW w:w="727" w:type="pct"/>
            <w:tcBorders>
              <w:top w:val="nil"/>
              <w:left w:val="nil"/>
              <w:bottom w:val="single" w:sz="4" w:space="0" w:color="auto"/>
              <w:right w:val="single" w:sz="4" w:space="0" w:color="auto"/>
            </w:tcBorders>
            <w:shd w:val="clear" w:color="000000" w:fill="CFDFF1"/>
            <w:noWrap/>
            <w:vAlign w:val="bottom"/>
            <w:hideMark/>
          </w:tcPr>
          <w:p w14:paraId="43220E5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2.124</w:t>
            </w:r>
          </w:p>
        </w:tc>
        <w:tc>
          <w:tcPr>
            <w:tcW w:w="490" w:type="pct"/>
            <w:tcBorders>
              <w:top w:val="nil"/>
              <w:left w:val="nil"/>
              <w:bottom w:val="single" w:sz="4" w:space="0" w:color="auto"/>
              <w:right w:val="single" w:sz="4" w:space="0" w:color="auto"/>
            </w:tcBorders>
            <w:shd w:val="clear" w:color="000000" w:fill="CFDFF1"/>
            <w:noWrap/>
            <w:vAlign w:val="bottom"/>
            <w:hideMark/>
          </w:tcPr>
          <w:p w14:paraId="0C8D580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-600</w:t>
            </w:r>
          </w:p>
        </w:tc>
        <w:tc>
          <w:tcPr>
            <w:tcW w:w="623" w:type="pct"/>
            <w:tcBorders>
              <w:top w:val="nil"/>
              <w:left w:val="nil"/>
              <w:bottom w:val="single" w:sz="4" w:space="0" w:color="auto"/>
              <w:right w:val="single" w:sz="4" w:space="0" w:color="auto"/>
            </w:tcBorders>
            <w:shd w:val="clear" w:color="000000" w:fill="CFDFF1"/>
            <w:noWrap/>
            <w:vAlign w:val="bottom"/>
            <w:hideMark/>
          </w:tcPr>
          <w:p w14:paraId="2575F8E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7473D940"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6AF88AB7"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Stadion og idrætsanlæg</w:t>
            </w:r>
          </w:p>
        </w:tc>
        <w:tc>
          <w:tcPr>
            <w:tcW w:w="175" w:type="pct"/>
            <w:tcBorders>
              <w:top w:val="nil"/>
              <w:left w:val="nil"/>
              <w:bottom w:val="single" w:sz="4" w:space="0" w:color="auto"/>
              <w:right w:val="single" w:sz="4" w:space="0" w:color="auto"/>
            </w:tcBorders>
            <w:shd w:val="clear" w:color="auto" w:fill="auto"/>
            <w:noWrap/>
            <w:vAlign w:val="bottom"/>
            <w:hideMark/>
          </w:tcPr>
          <w:p w14:paraId="5BEE8670"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14:paraId="68A86F8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894 </w:t>
            </w:r>
          </w:p>
        </w:tc>
        <w:tc>
          <w:tcPr>
            <w:tcW w:w="678" w:type="pct"/>
            <w:tcBorders>
              <w:top w:val="nil"/>
              <w:left w:val="nil"/>
              <w:bottom w:val="single" w:sz="4" w:space="0" w:color="auto"/>
              <w:right w:val="single" w:sz="4" w:space="0" w:color="auto"/>
            </w:tcBorders>
            <w:shd w:val="clear" w:color="auto" w:fill="auto"/>
            <w:noWrap/>
            <w:vAlign w:val="bottom"/>
            <w:hideMark/>
          </w:tcPr>
          <w:p w14:paraId="20CC272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894</w:t>
            </w:r>
          </w:p>
        </w:tc>
        <w:tc>
          <w:tcPr>
            <w:tcW w:w="727" w:type="pct"/>
            <w:tcBorders>
              <w:top w:val="nil"/>
              <w:left w:val="nil"/>
              <w:bottom w:val="single" w:sz="4" w:space="0" w:color="auto"/>
              <w:right w:val="single" w:sz="4" w:space="0" w:color="auto"/>
            </w:tcBorders>
            <w:shd w:val="clear" w:color="auto" w:fill="auto"/>
            <w:noWrap/>
            <w:vAlign w:val="bottom"/>
            <w:hideMark/>
          </w:tcPr>
          <w:p w14:paraId="5307B09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757</w:t>
            </w:r>
          </w:p>
        </w:tc>
        <w:tc>
          <w:tcPr>
            <w:tcW w:w="490" w:type="pct"/>
            <w:tcBorders>
              <w:top w:val="nil"/>
              <w:left w:val="nil"/>
              <w:bottom w:val="single" w:sz="4" w:space="0" w:color="auto"/>
              <w:right w:val="single" w:sz="4" w:space="0" w:color="auto"/>
            </w:tcBorders>
            <w:shd w:val="clear" w:color="auto" w:fill="auto"/>
            <w:noWrap/>
            <w:vAlign w:val="bottom"/>
            <w:hideMark/>
          </w:tcPr>
          <w:p w14:paraId="690EFA2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-137</w:t>
            </w:r>
          </w:p>
        </w:tc>
        <w:tc>
          <w:tcPr>
            <w:tcW w:w="623" w:type="pct"/>
            <w:tcBorders>
              <w:top w:val="nil"/>
              <w:left w:val="nil"/>
              <w:bottom w:val="single" w:sz="4" w:space="0" w:color="auto"/>
              <w:right w:val="single" w:sz="4" w:space="0" w:color="auto"/>
            </w:tcBorders>
            <w:shd w:val="clear" w:color="auto" w:fill="auto"/>
            <w:noWrap/>
            <w:vAlign w:val="bottom"/>
            <w:hideMark/>
          </w:tcPr>
          <w:p w14:paraId="7EA0A8A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31248F32"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1B625561"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Offentlige toiletter</w:t>
            </w:r>
          </w:p>
        </w:tc>
        <w:tc>
          <w:tcPr>
            <w:tcW w:w="175" w:type="pct"/>
            <w:tcBorders>
              <w:top w:val="nil"/>
              <w:left w:val="nil"/>
              <w:bottom w:val="single" w:sz="4" w:space="0" w:color="auto"/>
              <w:right w:val="single" w:sz="4" w:space="0" w:color="auto"/>
            </w:tcBorders>
            <w:shd w:val="clear" w:color="000000" w:fill="CFDFF1"/>
            <w:noWrap/>
            <w:vAlign w:val="bottom"/>
            <w:hideMark/>
          </w:tcPr>
          <w:p w14:paraId="267217B9"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14:paraId="0204D18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581 </w:t>
            </w:r>
          </w:p>
        </w:tc>
        <w:tc>
          <w:tcPr>
            <w:tcW w:w="678" w:type="pct"/>
            <w:tcBorders>
              <w:top w:val="nil"/>
              <w:left w:val="nil"/>
              <w:bottom w:val="single" w:sz="4" w:space="0" w:color="auto"/>
              <w:right w:val="single" w:sz="4" w:space="0" w:color="auto"/>
            </w:tcBorders>
            <w:shd w:val="clear" w:color="000000" w:fill="CFDFF1"/>
            <w:noWrap/>
            <w:vAlign w:val="bottom"/>
            <w:hideMark/>
          </w:tcPr>
          <w:p w14:paraId="0DE5E54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581</w:t>
            </w:r>
          </w:p>
        </w:tc>
        <w:tc>
          <w:tcPr>
            <w:tcW w:w="727" w:type="pct"/>
            <w:tcBorders>
              <w:top w:val="nil"/>
              <w:left w:val="nil"/>
              <w:bottom w:val="single" w:sz="4" w:space="0" w:color="auto"/>
              <w:right w:val="single" w:sz="4" w:space="0" w:color="auto"/>
            </w:tcBorders>
            <w:shd w:val="clear" w:color="000000" w:fill="CFDFF1"/>
            <w:noWrap/>
            <w:vAlign w:val="bottom"/>
            <w:hideMark/>
          </w:tcPr>
          <w:p w14:paraId="479AB7F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519</w:t>
            </w:r>
          </w:p>
        </w:tc>
        <w:tc>
          <w:tcPr>
            <w:tcW w:w="490" w:type="pct"/>
            <w:tcBorders>
              <w:top w:val="nil"/>
              <w:left w:val="nil"/>
              <w:bottom w:val="single" w:sz="4" w:space="0" w:color="auto"/>
              <w:right w:val="single" w:sz="4" w:space="0" w:color="auto"/>
            </w:tcBorders>
            <w:shd w:val="clear" w:color="000000" w:fill="CFDFF1"/>
            <w:noWrap/>
            <w:vAlign w:val="bottom"/>
            <w:hideMark/>
          </w:tcPr>
          <w:p w14:paraId="158FFB9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-62</w:t>
            </w:r>
          </w:p>
        </w:tc>
        <w:tc>
          <w:tcPr>
            <w:tcW w:w="623" w:type="pct"/>
            <w:tcBorders>
              <w:top w:val="nil"/>
              <w:left w:val="nil"/>
              <w:bottom w:val="single" w:sz="4" w:space="0" w:color="auto"/>
              <w:right w:val="single" w:sz="4" w:space="0" w:color="auto"/>
            </w:tcBorders>
            <w:shd w:val="clear" w:color="000000" w:fill="CFDFF1"/>
            <w:noWrap/>
            <w:vAlign w:val="bottom"/>
            <w:hideMark/>
          </w:tcPr>
          <w:p w14:paraId="4FB36B3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25B57BD7"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62963AD1"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Myndighedsbehandling af sager</w:t>
            </w:r>
          </w:p>
        </w:tc>
        <w:tc>
          <w:tcPr>
            <w:tcW w:w="175" w:type="pct"/>
            <w:tcBorders>
              <w:top w:val="nil"/>
              <w:left w:val="nil"/>
              <w:bottom w:val="single" w:sz="4" w:space="0" w:color="auto"/>
              <w:right w:val="single" w:sz="4" w:space="0" w:color="auto"/>
            </w:tcBorders>
            <w:shd w:val="clear" w:color="auto" w:fill="auto"/>
            <w:noWrap/>
            <w:vAlign w:val="bottom"/>
            <w:hideMark/>
          </w:tcPr>
          <w:p w14:paraId="385B52F8"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14:paraId="228AD54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107 </w:t>
            </w:r>
          </w:p>
        </w:tc>
        <w:tc>
          <w:tcPr>
            <w:tcW w:w="678" w:type="pct"/>
            <w:tcBorders>
              <w:top w:val="nil"/>
              <w:left w:val="nil"/>
              <w:bottom w:val="single" w:sz="4" w:space="0" w:color="auto"/>
              <w:right w:val="single" w:sz="4" w:space="0" w:color="auto"/>
            </w:tcBorders>
            <w:shd w:val="clear" w:color="auto" w:fill="auto"/>
            <w:noWrap/>
            <w:vAlign w:val="bottom"/>
            <w:hideMark/>
          </w:tcPr>
          <w:p w14:paraId="4324CED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107</w:t>
            </w:r>
          </w:p>
        </w:tc>
        <w:tc>
          <w:tcPr>
            <w:tcW w:w="727" w:type="pct"/>
            <w:tcBorders>
              <w:top w:val="nil"/>
              <w:left w:val="nil"/>
              <w:bottom w:val="single" w:sz="4" w:space="0" w:color="auto"/>
              <w:right w:val="single" w:sz="4" w:space="0" w:color="auto"/>
            </w:tcBorders>
            <w:shd w:val="clear" w:color="auto" w:fill="auto"/>
            <w:noWrap/>
            <w:vAlign w:val="bottom"/>
            <w:hideMark/>
          </w:tcPr>
          <w:p w14:paraId="761F39C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55</w:t>
            </w:r>
          </w:p>
        </w:tc>
        <w:tc>
          <w:tcPr>
            <w:tcW w:w="490" w:type="pct"/>
            <w:tcBorders>
              <w:top w:val="nil"/>
              <w:left w:val="nil"/>
              <w:bottom w:val="single" w:sz="4" w:space="0" w:color="auto"/>
              <w:right w:val="single" w:sz="4" w:space="0" w:color="auto"/>
            </w:tcBorders>
            <w:shd w:val="clear" w:color="auto" w:fill="auto"/>
            <w:noWrap/>
            <w:vAlign w:val="bottom"/>
            <w:hideMark/>
          </w:tcPr>
          <w:p w14:paraId="26F9AD2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-52</w:t>
            </w:r>
          </w:p>
        </w:tc>
        <w:tc>
          <w:tcPr>
            <w:tcW w:w="623" w:type="pct"/>
            <w:tcBorders>
              <w:top w:val="nil"/>
              <w:left w:val="nil"/>
              <w:bottom w:val="single" w:sz="4" w:space="0" w:color="auto"/>
              <w:right w:val="single" w:sz="4" w:space="0" w:color="auto"/>
            </w:tcBorders>
            <w:shd w:val="clear" w:color="auto" w:fill="auto"/>
            <w:noWrap/>
            <w:vAlign w:val="bottom"/>
            <w:hideMark/>
          </w:tcPr>
          <w:p w14:paraId="53740A2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605F92F2"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3E5CB781"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Trafik, Park og Havne (drift)</w:t>
            </w:r>
          </w:p>
        </w:tc>
        <w:tc>
          <w:tcPr>
            <w:tcW w:w="175" w:type="pct"/>
            <w:tcBorders>
              <w:top w:val="nil"/>
              <w:left w:val="nil"/>
              <w:bottom w:val="single" w:sz="4" w:space="0" w:color="auto"/>
              <w:right w:val="single" w:sz="4" w:space="0" w:color="auto"/>
            </w:tcBorders>
            <w:shd w:val="clear" w:color="000000" w:fill="CFDFF1"/>
            <w:noWrap/>
            <w:vAlign w:val="bottom"/>
            <w:hideMark/>
          </w:tcPr>
          <w:p w14:paraId="05F8A5E3"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w:t>
            </w:r>
          </w:p>
        </w:tc>
        <w:tc>
          <w:tcPr>
            <w:tcW w:w="741" w:type="pct"/>
            <w:tcBorders>
              <w:top w:val="nil"/>
              <w:left w:val="nil"/>
              <w:bottom w:val="single" w:sz="4" w:space="0" w:color="auto"/>
              <w:right w:val="single" w:sz="4" w:space="0" w:color="auto"/>
            </w:tcBorders>
            <w:shd w:val="clear" w:color="000000" w:fill="CFDFF1"/>
            <w:noWrap/>
            <w:vAlign w:val="bottom"/>
            <w:hideMark/>
          </w:tcPr>
          <w:p w14:paraId="2F0096A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26.160 </w:t>
            </w:r>
          </w:p>
        </w:tc>
        <w:tc>
          <w:tcPr>
            <w:tcW w:w="678" w:type="pct"/>
            <w:tcBorders>
              <w:top w:val="nil"/>
              <w:left w:val="nil"/>
              <w:bottom w:val="single" w:sz="4" w:space="0" w:color="auto"/>
              <w:right w:val="single" w:sz="4" w:space="0" w:color="auto"/>
            </w:tcBorders>
            <w:shd w:val="clear" w:color="000000" w:fill="CFDFF1"/>
            <w:noWrap/>
            <w:vAlign w:val="bottom"/>
            <w:hideMark/>
          </w:tcPr>
          <w:p w14:paraId="44A096C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27.051</w:t>
            </w:r>
          </w:p>
        </w:tc>
        <w:tc>
          <w:tcPr>
            <w:tcW w:w="727" w:type="pct"/>
            <w:tcBorders>
              <w:top w:val="nil"/>
              <w:left w:val="nil"/>
              <w:bottom w:val="single" w:sz="4" w:space="0" w:color="auto"/>
              <w:right w:val="single" w:sz="4" w:space="0" w:color="auto"/>
            </w:tcBorders>
            <w:shd w:val="clear" w:color="000000" w:fill="CFDFF1"/>
            <w:noWrap/>
            <w:vAlign w:val="bottom"/>
            <w:hideMark/>
          </w:tcPr>
          <w:p w14:paraId="5FC531C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29.640</w:t>
            </w:r>
          </w:p>
        </w:tc>
        <w:tc>
          <w:tcPr>
            <w:tcW w:w="490" w:type="pct"/>
            <w:tcBorders>
              <w:top w:val="nil"/>
              <w:left w:val="nil"/>
              <w:bottom w:val="single" w:sz="4" w:space="0" w:color="auto"/>
              <w:right w:val="single" w:sz="4" w:space="0" w:color="auto"/>
            </w:tcBorders>
            <w:shd w:val="clear" w:color="000000" w:fill="CFDFF1"/>
            <w:noWrap/>
            <w:vAlign w:val="bottom"/>
            <w:hideMark/>
          </w:tcPr>
          <w:p w14:paraId="2B135ED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2.589</w:t>
            </w:r>
          </w:p>
        </w:tc>
        <w:tc>
          <w:tcPr>
            <w:tcW w:w="623" w:type="pct"/>
            <w:tcBorders>
              <w:top w:val="nil"/>
              <w:left w:val="nil"/>
              <w:bottom w:val="single" w:sz="4" w:space="0" w:color="auto"/>
              <w:right w:val="single" w:sz="4" w:space="0" w:color="auto"/>
            </w:tcBorders>
            <w:shd w:val="clear" w:color="000000" w:fill="CFDFF1"/>
            <w:noWrap/>
            <w:vAlign w:val="bottom"/>
            <w:hideMark/>
          </w:tcPr>
          <w:p w14:paraId="2129EC6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6194C1A5"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4D953218"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Arbejde for egne forv. og institutioner</w:t>
            </w:r>
          </w:p>
        </w:tc>
        <w:tc>
          <w:tcPr>
            <w:tcW w:w="175" w:type="pct"/>
            <w:tcBorders>
              <w:top w:val="nil"/>
              <w:left w:val="nil"/>
              <w:bottom w:val="single" w:sz="4" w:space="0" w:color="auto"/>
              <w:right w:val="single" w:sz="4" w:space="0" w:color="auto"/>
            </w:tcBorders>
            <w:shd w:val="clear" w:color="auto" w:fill="auto"/>
            <w:noWrap/>
            <w:vAlign w:val="bottom"/>
            <w:hideMark/>
          </w:tcPr>
          <w:p w14:paraId="6FAF96F0"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14:paraId="3E3E555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 </w:t>
            </w:r>
          </w:p>
        </w:tc>
        <w:tc>
          <w:tcPr>
            <w:tcW w:w="678" w:type="pct"/>
            <w:tcBorders>
              <w:top w:val="nil"/>
              <w:left w:val="nil"/>
              <w:bottom w:val="single" w:sz="4" w:space="0" w:color="auto"/>
              <w:right w:val="single" w:sz="4" w:space="0" w:color="auto"/>
            </w:tcBorders>
            <w:shd w:val="clear" w:color="auto" w:fill="auto"/>
            <w:noWrap/>
            <w:vAlign w:val="bottom"/>
            <w:hideMark/>
          </w:tcPr>
          <w:p w14:paraId="785C066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w:t>
            </w:r>
          </w:p>
        </w:tc>
        <w:tc>
          <w:tcPr>
            <w:tcW w:w="727" w:type="pct"/>
            <w:tcBorders>
              <w:top w:val="nil"/>
              <w:left w:val="nil"/>
              <w:bottom w:val="single" w:sz="4" w:space="0" w:color="auto"/>
              <w:right w:val="single" w:sz="4" w:space="0" w:color="auto"/>
            </w:tcBorders>
            <w:shd w:val="clear" w:color="auto" w:fill="auto"/>
            <w:noWrap/>
            <w:vAlign w:val="bottom"/>
            <w:hideMark/>
          </w:tcPr>
          <w:p w14:paraId="7D6F630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-31</w:t>
            </w:r>
          </w:p>
        </w:tc>
        <w:tc>
          <w:tcPr>
            <w:tcW w:w="490" w:type="pct"/>
            <w:tcBorders>
              <w:top w:val="nil"/>
              <w:left w:val="nil"/>
              <w:bottom w:val="single" w:sz="4" w:space="0" w:color="auto"/>
              <w:right w:val="single" w:sz="4" w:space="0" w:color="auto"/>
            </w:tcBorders>
            <w:shd w:val="clear" w:color="auto" w:fill="auto"/>
            <w:noWrap/>
            <w:vAlign w:val="bottom"/>
            <w:hideMark/>
          </w:tcPr>
          <w:p w14:paraId="3537F9D0"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-33</w:t>
            </w:r>
          </w:p>
        </w:tc>
        <w:tc>
          <w:tcPr>
            <w:tcW w:w="623" w:type="pct"/>
            <w:tcBorders>
              <w:top w:val="nil"/>
              <w:left w:val="nil"/>
              <w:bottom w:val="single" w:sz="4" w:space="0" w:color="auto"/>
              <w:right w:val="single" w:sz="4" w:space="0" w:color="auto"/>
            </w:tcBorders>
            <w:shd w:val="clear" w:color="auto" w:fill="auto"/>
            <w:noWrap/>
            <w:vAlign w:val="bottom"/>
            <w:hideMark/>
          </w:tcPr>
          <w:p w14:paraId="3F775F6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34588D31"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22D5CA1C"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Arb. udf. f/ ekst. /fremmede (reg. moms)</w:t>
            </w:r>
          </w:p>
        </w:tc>
        <w:tc>
          <w:tcPr>
            <w:tcW w:w="175" w:type="pct"/>
            <w:tcBorders>
              <w:top w:val="nil"/>
              <w:left w:val="nil"/>
              <w:bottom w:val="single" w:sz="4" w:space="0" w:color="auto"/>
              <w:right w:val="single" w:sz="4" w:space="0" w:color="auto"/>
            </w:tcBorders>
            <w:shd w:val="clear" w:color="000000" w:fill="CFDFF1"/>
            <w:noWrap/>
            <w:vAlign w:val="bottom"/>
            <w:hideMark/>
          </w:tcPr>
          <w:p w14:paraId="7EB74E9D"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14:paraId="594FD0F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249 </w:t>
            </w:r>
          </w:p>
        </w:tc>
        <w:tc>
          <w:tcPr>
            <w:tcW w:w="678" w:type="pct"/>
            <w:tcBorders>
              <w:top w:val="nil"/>
              <w:left w:val="nil"/>
              <w:bottom w:val="single" w:sz="4" w:space="0" w:color="auto"/>
              <w:right w:val="single" w:sz="4" w:space="0" w:color="auto"/>
            </w:tcBorders>
            <w:shd w:val="clear" w:color="000000" w:fill="CFDFF1"/>
            <w:noWrap/>
            <w:vAlign w:val="bottom"/>
            <w:hideMark/>
          </w:tcPr>
          <w:p w14:paraId="660FD41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249</w:t>
            </w:r>
          </w:p>
        </w:tc>
        <w:tc>
          <w:tcPr>
            <w:tcW w:w="727" w:type="pct"/>
            <w:tcBorders>
              <w:top w:val="nil"/>
              <w:left w:val="nil"/>
              <w:bottom w:val="single" w:sz="4" w:space="0" w:color="auto"/>
              <w:right w:val="single" w:sz="4" w:space="0" w:color="auto"/>
            </w:tcBorders>
            <w:shd w:val="clear" w:color="000000" w:fill="CFDFF1"/>
            <w:noWrap/>
            <w:vAlign w:val="bottom"/>
            <w:hideMark/>
          </w:tcPr>
          <w:p w14:paraId="0849549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-106</w:t>
            </w:r>
          </w:p>
        </w:tc>
        <w:tc>
          <w:tcPr>
            <w:tcW w:w="490" w:type="pct"/>
            <w:tcBorders>
              <w:top w:val="nil"/>
              <w:left w:val="nil"/>
              <w:bottom w:val="single" w:sz="4" w:space="0" w:color="auto"/>
              <w:right w:val="single" w:sz="4" w:space="0" w:color="auto"/>
            </w:tcBorders>
            <w:shd w:val="clear" w:color="000000" w:fill="CFDFF1"/>
            <w:noWrap/>
            <w:vAlign w:val="bottom"/>
            <w:hideMark/>
          </w:tcPr>
          <w:p w14:paraId="003E3E6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-355</w:t>
            </w:r>
          </w:p>
        </w:tc>
        <w:tc>
          <w:tcPr>
            <w:tcW w:w="623" w:type="pct"/>
            <w:tcBorders>
              <w:top w:val="nil"/>
              <w:left w:val="nil"/>
              <w:bottom w:val="single" w:sz="4" w:space="0" w:color="auto"/>
              <w:right w:val="single" w:sz="4" w:space="0" w:color="auto"/>
            </w:tcBorders>
            <w:shd w:val="clear" w:color="000000" w:fill="CFDFF1"/>
            <w:noWrap/>
            <w:vAlign w:val="bottom"/>
            <w:hideMark/>
          </w:tcPr>
          <w:p w14:paraId="6EEDD02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640FF03E"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442D6B3D"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Driftsbygninger og -pladser</w:t>
            </w:r>
          </w:p>
        </w:tc>
        <w:tc>
          <w:tcPr>
            <w:tcW w:w="175" w:type="pct"/>
            <w:tcBorders>
              <w:top w:val="nil"/>
              <w:left w:val="nil"/>
              <w:bottom w:val="single" w:sz="4" w:space="0" w:color="auto"/>
              <w:right w:val="single" w:sz="4" w:space="0" w:color="auto"/>
            </w:tcBorders>
            <w:shd w:val="clear" w:color="auto" w:fill="auto"/>
            <w:noWrap/>
            <w:vAlign w:val="bottom"/>
            <w:hideMark/>
          </w:tcPr>
          <w:p w14:paraId="1D77E638"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14:paraId="1BC7AAC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833 </w:t>
            </w:r>
          </w:p>
        </w:tc>
        <w:tc>
          <w:tcPr>
            <w:tcW w:w="678" w:type="pct"/>
            <w:tcBorders>
              <w:top w:val="nil"/>
              <w:left w:val="nil"/>
              <w:bottom w:val="single" w:sz="4" w:space="0" w:color="auto"/>
              <w:right w:val="single" w:sz="4" w:space="0" w:color="auto"/>
            </w:tcBorders>
            <w:shd w:val="clear" w:color="auto" w:fill="auto"/>
            <w:noWrap/>
            <w:vAlign w:val="bottom"/>
            <w:hideMark/>
          </w:tcPr>
          <w:p w14:paraId="55EEF26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833</w:t>
            </w:r>
          </w:p>
        </w:tc>
        <w:tc>
          <w:tcPr>
            <w:tcW w:w="727" w:type="pct"/>
            <w:tcBorders>
              <w:top w:val="nil"/>
              <w:left w:val="nil"/>
              <w:bottom w:val="single" w:sz="4" w:space="0" w:color="auto"/>
              <w:right w:val="single" w:sz="4" w:space="0" w:color="auto"/>
            </w:tcBorders>
            <w:shd w:val="clear" w:color="auto" w:fill="auto"/>
            <w:noWrap/>
            <w:vAlign w:val="bottom"/>
            <w:hideMark/>
          </w:tcPr>
          <w:p w14:paraId="4AD7158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1.050</w:t>
            </w:r>
          </w:p>
        </w:tc>
        <w:tc>
          <w:tcPr>
            <w:tcW w:w="490" w:type="pct"/>
            <w:tcBorders>
              <w:top w:val="nil"/>
              <w:left w:val="nil"/>
              <w:bottom w:val="single" w:sz="4" w:space="0" w:color="auto"/>
              <w:right w:val="single" w:sz="4" w:space="0" w:color="auto"/>
            </w:tcBorders>
            <w:shd w:val="clear" w:color="auto" w:fill="auto"/>
            <w:noWrap/>
            <w:vAlign w:val="bottom"/>
            <w:hideMark/>
          </w:tcPr>
          <w:p w14:paraId="3862361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217</w:t>
            </w:r>
          </w:p>
        </w:tc>
        <w:tc>
          <w:tcPr>
            <w:tcW w:w="623" w:type="pct"/>
            <w:tcBorders>
              <w:top w:val="nil"/>
              <w:left w:val="nil"/>
              <w:bottom w:val="single" w:sz="4" w:space="0" w:color="auto"/>
              <w:right w:val="single" w:sz="4" w:space="0" w:color="auto"/>
            </w:tcBorders>
            <w:shd w:val="clear" w:color="auto" w:fill="auto"/>
            <w:noWrap/>
            <w:vAlign w:val="bottom"/>
            <w:hideMark/>
          </w:tcPr>
          <w:p w14:paraId="2AC1B380"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48C20BC8"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528063F2"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Vejbelysning og Trafiksignaler</w:t>
            </w:r>
          </w:p>
        </w:tc>
        <w:tc>
          <w:tcPr>
            <w:tcW w:w="175" w:type="pct"/>
            <w:tcBorders>
              <w:top w:val="nil"/>
              <w:left w:val="nil"/>
              <w:bottom w:val="single" w:sz="4" w:space="0" w:color="auto"/>
              <w:right w:val="single" w:sz="4" w:space="0" w:color="auto"/>
            </w:tcBorders>
            <w:shd w:val="clear" w:color="000000" w:fill="CFDFF1"/>
            <w:noWrap/>
            <w:vAlign w:val="bottom"/>
            <w:hideMark/>
          </w:tcPr>
          <w:p w14:paraId="22872A8F"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2</w:t>
            </w:r>
          </w:p>
        </w:tc>
        <w:tc>
          <w:tcPr>
            <w:tcW w:w="741" w:type="pct"/>
            <w:tcBorders>
              <w:top w:val="nil"/>
              <w:left w:val="nil"/>
              <w:bottom w:val="single" w:sz="4" w:space="0" w:color="auto"/>
              <w:right w:val="single" w:sz="4" w:space="0" w:color="auto"/>
            </w:tcBorders>
            <w:shd w:val="clear" w:color="000000" w:fill="CFDFF1"/>
            <w:noWrap/>
            <w:vAlign w:val="bottom"/>
            <w:hideMark/>
          </w:tcPr>
          <w:p w14:paraId="36787C2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7.632 </w:t>
            </w:r>
          </w:p>
        </w:tc>
        <w:tc>
          <w:tcPr>
            <w:tcW w:w="678" w:type="pct"/>
            <w:tcBorders>
              <w:top w:val="nil"/>
              <w:left w:val="nil"/>
              <w:bottom w:val="single" w:sz="4" w:space="0" w:color="auto"/>
              <w:right w:val="single" w:sz="4" w:space="0" w:color="auto"/>
            </w:tcBorders>
            <w:shd w:val="clear" w:color="000000" w:fill="CFDFF1"/>
            <w:noWrap/>
            <w:vAlign w:val="bottom"/>
            <w:hideMark/>
          </w:tcPr>
          <w:p w14:paraId="473FB39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7.632</w:t>
            </w:r>
          </w:p>
        </w:tc>
        <w:tc>
          <w:tcPr>
            <w:tcW w:w="727" w:type="pct"/>
            <w:tcBorders>
              <w:top w:val="nil"/>
              <w:left w:val="nil"/>
              <w:bottom w:val="single" w:sz="4" w:space="0" w:color="auto"/>
              <w:right w:val="single" w:sz="4" w:space="0" w:color="auto"/>
            </w:tcBorders>
            <w:shd w:val="clear" w:color="000000" w:fill="CFDFF1"/>
            <w:noWrap/>
            <w:vAlign w:val="bottom"/>
            <w:hideMark/>
          </w:tcPr>
          <w:p w14:paraId="71D9965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8.476</w:t>
            </w:r>
          </w:p>
        </w:tc>
        <w:tc>
          <w:tcPr>
            <w:tcW w:w="490" w:type="pct"/>
            <w:tcBorders>
              <w:top w:val="nil"/>
              <w:left w:val="nil"/>
              <w:bottom w:val="single" w:sz="4" w:space="0" w:color="auto"/>
              <w:right w:val="single" w:sz="4" w:space="0" w:color="auto"/>
            </w:tcBorders>
            <w:shd w:val="clear" w:color="000000" w:fill="CFDFF1"/>
            <w:noWrap/>
            <w:vAlign w:val="bottom"/>
            <w:hideMark/>
          </w:tcPr>
          <w:p w14:paraId="436AB7A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844</w:t>
            </w:r>
          </w:p>
        </w:tc>
        <w:tc>
          <w:tcPr>
            <w:tcW w:w="623" w:type="pct"/>
            <w:tcBorders>
              <w:top w:val="nil"/>
              <w:left w:val="nil"/>
              <w:bottom w:val="single" w:sz="4" w:space="0" w:color="auto"/>
              <w:right w:val="single" w:sz="4" w:space="0" w:color="auto"/>
            </w:tcBorders>
            <w:shd w:val="clear" w:color="000000" w:fill="CFDFF1"/>
            <w:noWrap/>
            <w:vAlign w:val="bottom"/>
            <w:hideMark/>
          </w:tcPr>
          <w:p w14:paraId="7013F59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1D8EFDAF"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574AD4CB"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Funktionskontr./Istandsæt. af grusveje</w:t>
            </w:r>
          </w:p>
        </w:tc>
        <w:tc>
          <w:tcPr>
            <w:tcW w:w="175" w:type="pct"/>
            <w:tcBorders>
              <w:top w:val="nil"/>
              <w:left w:val="nil"/>
              <w:bottom w:val="single" w:sz="4" w:space="0" w:color="auto"/>
              <w:right w:val="single" w:sz="4" w:space="0" w:color="auto"/>
            </w:tcBorders>
            <w:shd w:val="clear" w:color="auto" w:fill="auto"/>
            <w:noWrap/>
            <w:vAlign w:val="bottom"/>
            <w:hideMark/>
          </w:tcPr>
          <w:p w14:paraId="6CD2411E"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3</w:t>
            </w:r>
          </w:p>
        </w:tc>
        <w:tc>
          <w:tcPr>
            <w:tcW w:w="741" w:type="pct"/>
            <w:tcBorders>
              <w:top w:val="nil"/>
              <w:left w:val="nil"/>
              <w:bottom w:val="single" w:sz="4" w:space="0" w:color="auto"/>
              <w:right w:val="single" w:sz="4" w:space="0" w:color="auto"/>
            </w:tcBorders>
            <w:shd w:val="clear" w:color="auto" w:fill="auto"/>
            <w:noWrap/>
            <w:vAlign w:val="bottom"/>
            <w:hideMark/>
          </w:tcPr>
          <w:p w14:paraId="5918FFC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23.363 </w:t>
            </w:r>
          </w:p>
        </w:tc>
        <w:tc>
          <w:tcPr>
            <w:tcW w:w="678" w:type="pct"/>
            <w:tcBorders>
              <w:top w:val="nil"/>
              <w:left w:val="nil"/>
              <w:bottom w:val="single" w:sz="4" w:space="0" w:color="auto"/>
              <w:right w:val="single" w:sz="4" w:space="0" w:color="auto"/>
            </w:tcBorders>
            <w:shd w:val="clear" w:color="auto" w:fill="auto"/>
            <w:noWrap/>
            <w:vAlign w:val="bottom"/>
            <w:hideMark/>
          </w:tcPr>
          <w:p w14:paraId="2F19541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20.918</w:t>
            </w:r>
          </w:p>
        </w:tc>
        <w:tc>
          <w:tcPr>
            <w:tcW w:w="727" w:type="pct"/>
            <w:tcBorders>
              <w:top w:val="nil"/>
              <w:left w:val="nil"/>
              <w:bottom w:val="single" w:sz="4" w:space="0" w:color="auto"/>
              <w:right w:val="single" w:sz="4" w:space="0" w:color="auto"/>
            </w:tcBorders>
            <w:shd w:val="clear" w:color="auto" w:fill="auto"/>
            <w:noWrap/>
            <w:vAlign w:val="bottom"/>
            <w:hideMark/>
          </w:tcPr>
          <w:p w14:paraId="79BB547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18.071</w:t>
            </w:r>
          </w:p>
        </w:tc>
        <w:tc>
          <w:tcPr>
            <w:tcW w:w="490" w:type="pct"/>
            <w:tcBorders>
              <w:top w:val="nil"/>
              <w:left w:val="nil"/>
              <w:bottom w:val="single" w:sz="4" w:space="0" w:color="auto"/>
              <w:right w:val="single" w:sz="4" w:space="0" w:color="auto"/>
            </w:tcBorders>
            <w:shd w:val="clear" w:color="auto" w:fill="auto"/>
            <w:noWrap/>
            <w:vAlign w:val="bottom"/>
            <w:hideMark/>
          </w:tcPr>
          <w:p w14:paraId="22A5155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-2.847</w:t>
            </w:r>
          </w:p>
        </w:tc>
        <w:tc>
          <w:tcPr>
            <w:tcW w:w="623" w:type="pct"/>
            <w:tcBorders>
              <w:top w:val="nil"/>
              <w:left w:val="nil"/>
              <w:bottom w:val="single" w:sz="4" w:space="0" w:color="auto"/>
              <w:right w:val="single" w:sz="4" w:space="0" w:color="auto"/>
            </w:tcBorders>
            <w:shd w:val="clear" w:color="auto" w:fill="auto"/>
            <w:noWrap/>
            <w:vAlign w:val="bottom"/>
            <w:hideMark/>
          </w:tcPr>
          <w:p w14:paraId="323104B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34C01E3E"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11A6D933"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Vejvedligeholdelse m.v.</w:t>
            </w:r>
          </w:p>
        </w:tc>
        <w:tc>
          <w:tcPr>
            <w:tcW w:w="175" w:type="pct"/>
            <w:tcBorders>
              <w:top w:val="nil"/>
              <w:left w:val="nil"/>
              <w:bottom w:val="single" w:sz="4" w:space="0" w:color="auto"/>
              <w:right w:val="single" w:sz="4" w:space="0" w:color="auto"/>
            </w:tcBorders>
            <w:shd w:val="clear" w:color="000000" w:fill="CFDFF1"/>
            <w:noWrap/>
            <w:vAlign w:val="bottom"/>
            <w:hideMark/>
          </w:tcPr>
          <w:p w14:paraId="48E73CF6"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4</w:t>
            </w:r>
          </w:p>
        </w:tc>
        <w:tc>
          <w:tcPr>
            <w:tcW w:w="741" w:type="pct"/>
            <w:tcBorders>
              <w:top w:val="nil"/>
              <w:left w:val="nil"/>
              <w:bottom w:val="single" w:sz="4" w:space="0" w:color="auto"/>
              <w:right w:val="single" w:sz="4" w:space="0" w:color="auto"/>
            </w:tcBorders>
            <w:shd w:val="clear" w:color="000000" w:fill="CFDFF1"/>
            <w:noWrap/>
            <w:vAlign w:val="bottom"/>
            <w:hideMark/>
          </w:tcPr>
          <w:p w14:paraId="6A1A957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4.819 </w:t>
            </w:r>
          </w:p>
        </w:tc>
        <w:tc>
          <w:tcPr>
            <w:tcW w:w="678" w:type="pct"/>
            <w:tcBorders>
              <w:top w:val="nil"/>
              <w:left w:val="nil"/>
              <w:bottom w:val="single" w:sz="4" w:space="0" w:color="auto"/>
              <w:right w:val="single" w:sz="4" w:space="0" w:color="auto"/>
            </w:tcBorders>
            <w:shd w:val="clear" w:color="000000" w:fill="CFDFF1"/>
            <w:noWrap/>
            <w:vAlign w:val="bottom"/>
            <w:hideMark/>
          </w:tcPr>
          <w:p w14:paraId="18E5BA5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4.819</w:t>
            </w:r>
          </w:p>
        </w:tc>
        <w:tc>
          <w:tcPr>
            <w:tcW w:w="727" w:type="pct"/>
            <w:tcBorders>
              <w:top w:val="nil"/>
              <w:left w:val="nil"/>
              <w:bottom w:val="single" w:sz="4" w:space="0" w:color="auto"/>
              <w:right w:val="single" w:sz="4" w:space="0" w:color="auto"/>
            </w:tcBorders>
            <w:shd w:val="clear" w:color="000000" w:fill="CFDFF1"/>
            <w:noWrap/>
            <w:vAlign w:val="bottom"/>
            <w:hideMark/>
          </w:tcPr>
          <w:p w14:paraId="402B9FC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6.200</w:t>
            </w:r>
          </w:p>
        </w:tc>
        <w:tc>
          <w:tcPr>
            <w:tcW w:w="490" w:type="pct"/>
            <w:tcBorders>
              <w:top w:val="nil"/>
              <w:left w:val="nil"/>
              <w:bottom w:val="single" w:sz="4" w:space="0" w:color="auto"/>
              <w:right w:val="single" w:sz="4" w:space="0" w:color="auto"/>
            </w:tcBorders>
            <w:shd w:val="clear" w:color="000000" w:fill="CFDFF1"/>
            <w:noWrap/>
            <w:vAlign w:val="bottom"/>
            <w:hideMark/>
          </w:tcPr>
          <w:p w14:paraId="649EA51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1.382</w:t>
            </w:r>
          </w:p>
        </w:tc>
        <w:tc>
          <w:tcPr>
            <w:tcW w:w="623" w:type="pct"/>
            <w:tcBorders>
              <w:top w:val="nil"/>
              <w:left w:val="nil"/>
              <w:bottom w:val="single" w:sz="4" w:space="0" w:color="auto"/>
              <w:right w:val="single" w:sz="4" w:space="0" w:color="auto"/>
            </w:tcBorders>
            <w:shd w:val="clear" w:color="000000" w:fill="CFDFF1"/>
            <w:noWrap/>
            <w:vAlign w:val="bottom"/>
            <w:hideMark/>
          </w:tcPr>
          <w:p w14:paraId="3531060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58AC8031"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49550E1C"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Belægninger</w:t>
            </w:r>
          </w:p>
        </w:tc>
        <w:tc>
          <w:tcPr>
            <w:tcW w:w="175" w:type="pct"/>
            <w:tcBorders>
              <w:top w:val="nil"/>
              <w:left w:val="nil"/>
              <w:bottom w:val="single" w:sz="4" w:space="0" w:color="auto"/>
              <w:right w:val="single" w:sz="4" w:space="0" w:color="auto"/>
            </w:tcBorders>
            <w:shd w:val="clear" w:color="auto" w:fill="auto"/>
            <w:noWrap/>
            <w:vAlign w:val="bottom"/>
            <w:hideMark/>
          </w:tcPr>
          <w:p w14:paraId="5F0B1CFD"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5</w:t>
            </w:r>
          </w:p>
        </w:tc>
        <w:tc>
          <w:tcPr>
            <w:tcW w:w="741" w:type="pct"/>
            <w:tcBorders>
              <w:top w:val="nil"/>
              <w:left w:val="nil"/>
              <w:bottom w:val="single" w:sz="4" w:space="0" w:color="auto"/>
              <w:right w:val="single" w:sz="4" w:space="0" w:color="auto"/>
            </w:tcBorders>
            <w:shd w:val="clear" w:color="auto" w:fill="auto"/>
            <w:noWrap/>
            <w:vAlign w:val="bottom"/>
            <w:hideMark/>
          </w:tcPr>
          <w:p w14:paraId="4864076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3.230 </w:t>
            </w:r>
          </w:p>
        </w:tc>
        <w:tc>
          <w:tcPr>
            <w:tcW w:w="678" w:type="pct"/>
            <w:tcBorders>
              <w:top w:val="nil"/>
              <w:left w:val="nil"/>
              <w:bottom w:val="single" w:sz="4" w:space="0" w:color="auto"/>
              <w:right w:val="single" w:sz="4" w:space="0" w:color="auto"/>
            </w:tcBorders>
            <w:shd w:val="clear" w:color="auto" w:fill="auto"/>
            <w:noWrap/>
            <w:vAlign w:val="bottom"/>
            <w:hideMark/>
          </w:tcPr>
          <w:p w14:paraId="407DC18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3.230</w:t>
            </w:r>
          </w:p>
        </w:tc>
        <w:tc>
          <w:tcPr>
            <w:tcW w:w="727" w:type="pct"/>
            <w:tcBorders>
              <w:top w:val="nil"/>
              <w:left w:val="nil"/>
              <w:bottom w:val="single" w:sz="4" w:space="0" w:color="auto"/>
              <w:right w:val="single" w:sz="4" w:space="0" w:color="auto"/>
            </w:tcBorders>
            <w:shd w:val="clear" w:color="auto" w:fill="auto"/>
            <w:noWrap/>
            <w:vAlign w:val="bottom"/>
            <w:hideMark/>
          </w:tcPr>
          <w:p w14:paraId="3377401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1.908</w:t>
            </w:r>
          </w:p>
        </w:tc>
        <w:tc>
          <w:tcPr>
            <w:tcW w:w="490" w:type="pct"/>
            <w:tcBorders>
              <w:top w:val="nil"/>
              <w:left w:val="nil"/>
              <w:bottom w:val="single" w:sz="4" w:space="0" w:color="auto"/>
              <w:right w:val="single" w:sz="4" w:space="0" w:color="auto"/>
            </w:tcBorders>
            <w:shd w:val="clear" w:color="auto" w:fill="auto"/>
            <w:noWrap/>
            <w:vAlign w:val="bottom"/>
            <w:hideMark/>
          </w:tcPr>
          <w:p w14:paraId="00E1EA6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-1.321</w:t>
            </w:r>
          </w:p>
        </w:tc>
        <w:tc>
          <w:tcPr>
            <w:tcW w:w="623" w:type="pct"/>
            <w:tcBorders>
              <w:top w:val="nil"/>
              <w:left w:val="nil"/>
              <w:bottom w:val="single" w:sz="4" w:space="0" w:color="auto"/>
              <w:right w:val="single" w:sz="4" w:space="0" w:color="auto"/>
            </w:tcBorders>
            <w:shd w:val="clear" w:color="auto" w:fill="auto"/>
            <w:noWrap/>
            <w:vAlign w:val="bottom"/>
            <w:hideMark/>
          </w:tcPr>
          <w:p w14:paraId="75EB230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-491</w:t>
            </w:r>
          </w:p>
        </w:tc>
      </w:tr>
      <w:tr w:rsidR="002958B7" w:rsidRPr="002958B7" w14:paraId="4CC792F2"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6CBEAE57"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Vejafvanding/Vejbidrag</w:t>
            </w:r>
          </w:p>
        </w:tc>
        <w:tc>
          <w:tcPr>
            <w:tcW w:w="175" w:type="pct"/>
            <w:tcBorders>
              <w:top w:val="nil"/>
              <w:left w:val="nil"/>
              <w:bottom w:val="single" w:sz="4" w:space="0" w:color="auto"/>
              <w:right w:val="single" w:sz="4" w:space="0" w:color="auto"/>
            </w:tcBorders>
            <w:shd w:val="clear" w:color="000000" w:fill="CFDFF1"/>
            <w:noWrap/>
            <w:vAlign w:val="bottom"/>
            <w:hideMark/>
          </w:tcPr>
          <w:p w14:paraId="6A3337F0"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6</w:t>
            </w:r>
          </w:p>
        </w:tc>
        <w:tc>
          <w:tcPr>
            <w:tcW w:w="741" w:type="pct"/>
            <w:tcBorders>
              <w:top w:val="nil"/>
              <w:left w:val="nil"/>
              <w:bottom w:val="single" w:sz="4" w:space="0" w:color="auto"/>
              <w:right w:val="single" w:sz="4" w:space="0" w:color="auto"/>
            </w:tcBorders>
            <w:shd w:val="clear" w:color="000000" w:fill="CFDFF1"/>
            <w:noWrap/>
            <w:vAlign w:val="bottom"/>
            <w:hideMark/>
          </w:tcPr>
          <w:p w14:paraId="49F5E79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1.584 </w:t>
            </w:r>
          </w:p>
        </w:tc>
        <w:tc>
          <w:tcPr>
            <w:tcW w:w="678" w:type="pct"/>
            <w:tcBorders>
              <w:top w:val="nil"/>
              <w:left w:val="nil"/>
              <w:bottom w:val="single" w:sz="4" w:space="0" w:color="auto"/>
              <w:right w:val="single" w:sz="4" w:space="0" w:color="auto"/>
            </w:tcBorders>
            <w:shd w:val="clear" w:color="000000" w:fill="CFDFF1"/>
            <w:noWrap/>
            <w:vAlign w:val="bottom"/>
            <w:hideMark/>
          </w:tcPr>
          <w:p w14:paraId="79C2CA9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1.584</w:t>
            </w:r>
          </w:p>
        </w:tc>
        <w:tc>
          <w:tcPr>
            <w:tcW w:w="727" w:type="pct"/>
            <w:tcBorders>
              <w:top w:val="nil"/>
              <w:left w:val="nil"/>
              <w:bottom w:val="single" w:sz="4" w:space="0" w:color="auto"/>
              <w:right w:val="single" w:sz="4" w:space="0" w:color="auto"/>
            </w:tcBorders>
            <w:shd w:val="clear" w:color="000000" w:fill="CFDFF1"/>
            <w:noWrap/>
            <w:vAlign w:val="bottom"/>
            <w:hideMark/>
          </w:tcPr>
          <w:p w14:paraId="40E4212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1.176</w:t>
            </w:r>
          </w:p>
        </w:tc>
        <w:tc>
          <w:tcPr>
            <w:tcW w:w="490" w:type="pct"/>
            <w:tcBorders>
              <w:top w:val="nil"/>
              <w:left w:val="nil"/>
              <w:bottom w:val="single" w:sz="4" w:space="0" w:color="auto"/>
              <w:right w:val="single" w:sz="4" w:space="0" w:color="auto"/>
            </w:tcBorders>
            <w:shd w:val="clear" w:color="000000" w:fill="CFDFF1"/>
            <w:noWrap/>
            <w:vAlign w:val="bottom"/>
            <w:hideMark/>
          </w:tcPr>
          <w:p w14:paraId="0AD7FA6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-407</w:t>
            </w:r>
          </w:p>
        </w:tc>
        <w:tc>
          <w:tcPr>
            <w:tcW w:w="623" w:type="pct"/>
            <w:tcBorders>
              <w:top w:val="nil"/>
              <w:left w:val="nil"/>
              <w:bottom w:val="single" w:sz="4" w:space="0" w:color="auto"/>
              <w:right w:val="single" w:sz="4" w:space="0" w:color="auto"/>
            </w:tcBorders>
            <w:shd w:val="clear" w:color="000000" w:fill="CFDFF1"/>
            <w:noWrap/>
            <w:vAlign w:val="bottom"/>
            <w:hideMark/>
          </w:tcPr>
          <w:p w14:paraId="1AAF291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4EBA600F"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1F5D2DF9"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Parkeringsvagt-ordning</w:t>
            </w:r>
          </w:p>
        </w:tc>
        <w:tc>
          <w:tcPr>
            <w:tcW w:w="175" w:type="pct"/>
            <w:tcBorders>
              <w:top w:val="nil"/>
              <w:left w:val="nil"/>
              <w:bottom w:val="single" w:sz="4" w:space="0" w:color="auto"/>
              <w:right w:val="single" w:sz="4" w:space="0" w:color="auto"/>
            </w:tcBorders>
            <w:shd w:val="clear" w:color="auto" w:fill="auto"/>
            <w:noWrap/>
            <w:vAlign w:val="bottom"/>
            <w:hideMark/>
          </w:tcPr>
          <w:p w14:paraId="54B97E0D"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14:paraId="6B25955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119 </w:t>
            </w:r>
          </w:p>
        </w:tc>
        <w:tc>
          <w:tcPr>
            <w:tcW w:w="678" w:type="pct"/>
            <w:tcBorders>
              <w:top w:val="nil"/>
              <w:left w:val="nil"/>
              <w:bottom w:val="single" w:sz="4" w:space="0" w:color="auto"/>
              <w:right w:val="single" w:sz="4" w:space="0" w:color="auto"/>
            </w:tcBorders>
            <w:shd w:val="clear" w:color="auto" w:fill="auto"/>
            <w:noWrap/>
            <w:vAlign w:val="bottom"/>
            <w:hideMark/>
          </w:tcPr>
          <w:p w14:paraId="1BDECB3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119</w:t>
            </w:r>
          </w:p>
        </w:tc>
        <w:tc>
          <w:tcPr>
            <w:tcW w:w="727" w:type="pct"/>
            <w:tcBorders>
              <w:top w:val="nil"/>
              <w:left w:val="nil"/>
              <w:bottom w:val="single" w:sz="4" w:space="0" w:color="auto"/>
              <w:right w:val="single" w:sz="4" w:space="0" w:color="auto"/>
            </w:tcBorders>
            <w:shd w:val="clear" w:color="auto" w:fill="auto"/>
            <w:noWrap/>
            <w:vAlign w:val="bottom"/>
            <w:hideMark/>
          </w:tcPr>
          <w:p w14:paraId="4D263DF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102</w:t>
            </w:r>
          </w:p>
        </w:tc>
        <w:tc>
          <w:tcPr>
            <w:tcW w:w="490" w:type="pct"/>
            <w:tcBorders>
              <w:top w:val="nil"/>
              <w:left w:val="nil"/>
              <w:bottom w:val="single" w:sz="4" w:space="0" w:color="auto"/>
              <w:right w:val="single" w:sz="4" w:space="0" w:color="auto"/>
            </w:tcBorders>
            <w:shd w:val="clear" w:color="auto" w:fill="auto"/>
            <w:noWrap/>
            <w:vAlign w:val="bottom"/>
            <w:hideMark/>
          </w:tcPr>
          <w:p w14:paraId="4F240FC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-17</w:t>
            </w:r>
          </w:p>
        </w:tc>
        <w:tc>
          <w:tcPr>
            <w:tcW w:w="623" w:type="pct"/>
            <w:tcBorders>
              <w:top w:val="nil"/>
              <w:left w:val="nil"/>
              <w:bottom w:val="single" w:sz="4" w:space="0" w:color="auto"/>
              <w:right w:val="single" w:sz="4" w:space="0" w:color="auto"/>
            </w:tcBorders>
            <w:shd w:val="clear" w:color="auto" w:fill="auto"/>
            <w:noWrap/>
            <w:vAlign w:val="bottom"/>
            <w:hideMark/>
          </w:tcPr>
          <w:p w14:paraId="357E70C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1F02567A"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5F03F564" w14:textId="77777777" w:rsidR="002958B7" w:rsidRPr="002958B7" w:rsidRDefault="002958B7" w:rsidP="002958B7">
            <w:pPr>
              <w:spacing w:line="240" w:lineRule="auto"/>
              <w:jc w:val="lef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Kørselsområdet:</w:t>
            </w:r>
          </w:p>
        </w:tc>
        <w:tc>
          <w:tcPr>
            <w:tcW w:w="175" w:type="pct"/>
            <w:tcBorders>
              <w:top w:val="nil"/>
              <w:left w:val="nil"/>
              <w:bottom w:val="single" w:sz="4" w:space="0" w:color="auto"/>
              <w:right w:val="single" w:sz="4" w:space="0" w:color="auto"/>
            </w:tcBorders>
            <w:shd w:val="clear" w:color="000000" w:fill="CFDFF1"/>
            <w:noWrap/>
            <w:vAlign w:val="bottom"/>
            <w:hideMark/>
          </w:tcPr>
          <w:p w14:paraId="35E9E448"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7</w:t>
            </w:r>
          </w:p>
        </w:tc>
        <w:tc>
          <w:tcPr>
            <w:tcW w:w="741" w:type="pct"/>
            <w:tcBorders>
              <w:top w:val="nil"/>
              <w:left w:val="nil"/>
              <w:bottom w:val="single" w:sz="4" w:space="0" w:color="auto"/>
              <w:right w:val="single" w:sz="4" w:space="0" w:color="auto"/>
            </w:tcBorders>
            <w:shd w:val="clear" w:color="000000" w:fill="CFDFF1"/>
            <w:noWrap/>
            <w:vAlign w:val="bottom"/>
            <w:hideMark/>
          </w:tcPr>
          <w:p w14:paraId="68E767A9"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38.622 </w:t>
            </w:r>
          </w:p>
        </w:tc>
        <w:tc>
          <w:tcPr>
            <w:tcW w:w="678" w:type="pct"/>
            <w:tcBorders>
              <w:top w:val="nil"/>
              <w:left w:val="nil"/>
              <w:bottom w:val="single" w:sz="4" w:space="0" w:color="auto"/>
              <w:right w:val="single" w:sz="4" w:space="0" w:color="auto"/>
            </w:tcBorders>
            <w:shd w:val="clear" w:color="000000" w:fill="CFDFF1"/>
            <w:noWrap/>
            <w:vAlign w:val="bottom"/>
            <w:hideMark/>
          </w:tcPr>
          <w:p w14:paraId="10809F81"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40.043</w:t>
            </w:r>
          </w:p>
        </w:tc>
        <w:tc>
          <w:tcPr>
            <w:tcW w:w="727" w:type="pct"/>
            <w:tcBorders>
              <w:top w:val="nil"/>
              <w:left w:val="nil"/>
              <w:bottom w:val="single" w:sz="4" w:space="0" w:color="auto"/>
              <w:right w:val="single" w:sz="4" w:space="0" w:color="auto"/>
            </w:tcBorders>
            <w:shd w:val="clear" w:color="000000" w:fill="CFDFF1"/>
            <w:noWrap/>
            <w:vAlign w:val="bottom"/>
            <w:hideMark/>
          </w:tcPr>
          <w:p w14:paraId="3173DAED"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39.802</w:t>
            </w:r>
          </w:p>
        </w:tc>
        <w:tc>
          <w:tcPr>
            <w:tcW w:w="490" w:type="pct"/>
            <w:tcBorders>
              <w:top w:val="nil"/>
              <w:left w:val="nil"/>
              <w:bottom w:val="single" w:sz="4" w:space="0" w:color="auto"/>
              <w:right w:val="single" w:sz="4" w:space="0" w:color="auto"/>
            </w:tcBorders>
            <w:shd w:val="clear" w:color="000000" w:fill="CFDFF1"/>
            <w:noWrap/>
            <w:vAlign w:val="bottom"/>
            <w:hideMark/>
          </w:tcPr>
          <w:p w14:paraId="44A27F61"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-241</w:t>
            </w:r>
          </w:p>
        </w:tc>
        <w:tc>
          <w:tcPr>
            <w:tcW w:w="623" w:type="pct"/>
            <w:tcBorders>
              <w:top w:val="nil"/>
              <w:left w:val="nil"/>
              <w:bottom w:val="single" w:sz="4" w:space="0" w:color="auto"/>
              <w:right w:val="single" w:sz="4" w:space="0" w:color="auto"/>
            </w:tcBorders>
            <w:shd w:val="clear" w:color="000000" w:fill="CFDFF1"/>
            <w:noWrap/>
            <w:vAlign w:val="bottom"/>
            <w:hideMark/>
          </w:tcPr>
          <w:p w14:paraId="28FD7871"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-203</w:t>
            </w:r>
          </w:p>
        </w:tc>
      </w:tr>
      <w:tr w:rsidR="002958B7" w:rsidRPr="002958B7" w14:paraId="011D4DEC"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37BC4E7A"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Rutebilstationer</w:t>
            </w:r>
          </w:p>
        </w:tc>
        <w:tc>
          <w:tcPr>
            <w:tcW w:w="175" w:type="pct"/>
            <w:tcBorders>
              <w:top w:val="nil"/>
              <w:left w:val="nil"/>
              <w:bottom w:val="single" w:sz="4" w:space="0" w:color="auto"/>
              <w:right w:val="single" w:sz="4" w:space="0" w:color="auto"/>
            </w:tcBorders>
            <w:shd w:val="clear" w:color="auto" w:fill="auto"/>
            <w:noWrap/>
            <w:vAlign w:val="bottom"/>
            <w:hideMark/>
          </w:tcPr>
          <w:p w14:paraId="4E1B7516"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14:paraId="0E67B3D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40 </w:t>
            </w:r>
          </w:p>
        </w:tc>
        <w:tc>
          <w:tcPr>
            <w:tcW w:w="678" w:type="pct"/>
            <w:tcBorders>
              <w:top w:val="nil"/>
              <w:left w:val="nil"/>
              <w:bottom w:val="single" w:sz="4" w:space="0" w:color="auto"/>
              <w:right w:val="single" w:sz="4" w:space="0" w:color="auto"/>
            </w:tcBorders>
            <w:shd w:val="clear" w:color="auto" w:fill="auto"/>
            <w:noWrap/>
            <w:vAlign w:val="bottom"/>
            <w:hideMark/>
          </w:tcPr>
          <w:p w14:paraId="3B6C348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70</w:t>
            </w:r>
          </w:p>
        </w:tc>
        <w:tc>
          <w:tcPr>
            <w:tcW w:w="727" w:type="pct"/>
            <w:tcBorders>
              <w:top w:val="nil"/>
              <w:left w:val="nil"/>
              <w:bottom w:val="single" w:sz="4" w:space="0" w:color="auto"/>
              <w:right w:val="single" w:sz="4" w:space="0" w:color="auto"/>
            </w:tcBorders>
            <w:shd w:val="clear" w:color="auto" w:fill="auto"/>
            <w:noWrap/>
            <w:vAlign w:val="bottom"/>
            <w:hideMark/>
          </w:tcPr>
          <w:p w14:paraId="4128C41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102</w:t>
            </w:r>
          </w:p>
        </w:tc>
        <w:tc>
          <w:tcPr>
            <w:tcW w:w="490" w:type="pct"/>
            <w:tcBorders>
              <w:top w:val="nil"/>
              <w:left w:val="nil"/>
              <w:bottom w:val="single" w:sz="4" w:space="0" w:color="auto"/>
              <w:right w:val="single" w:sz="4" w:space="0" w:color="auto"/>
            </w:tcBorders>
            <w:shd w:val="clear" w:color="auto" w:fill="auto"/>
            <w:noWrap/>
            <w:vAlign w:val="bottom"/>
            <w:hideMark/>
          </w:tcPr>
          <w:p w14:paraId="53F7690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32</w:t>
            </w:r>
          </w:p>
        </w:tc>
        <w:tc>
          <w:tcPr>
            <w:tcW w:w="623" w:type="pct"/>
            <w:tcBorders>
              <w:top w:val="nil"/>
              <w:left w:val="nil"/>
              <w:bottom w:val="single" w:sz="4" w:space="0" w:color="auto"/>
              <w:right w:val="single" w:sz="4" w:space="0" w:color="auto"/>
            </w:tcBorders>
            <w:shd w:val="clear" w:color="auto" w:fill="auto"/>
            <w:noWrap/>
            <w:vAlign w:val="bottom"/>
            <w:hideMark/>
          </w:tcPr>
          <w:p w14:paraId="558597C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0BA9E323"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5C42FDEC"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Kørselskontor - administration</w:t>
            </w:r>
          </w:p>
        </w:tc>
        <w:tc>
          <w:tcPr>
            <w:tcW w:w="175" w:type="pct"/>
            <w:tcBorders>
              <w:top w:val="nil"/>
              <w:left w:val="nil"/>
              <w:bottom w:val="single" w:sz="4" w:space="0" w:color="auto"/>
              <w:right w:val="single" w:sz="4" w:space="0" w:color="auto"/>
            </w:tcBorders>
            <w:shd w:val="clear" w:color="000000" w:fill="CFDFF1"/>
            <w:noWrap/>
            <w:vAlign w:val="bottom"/>
            <w:hideMark/>
          </w:tcPr>
          <w:p w14:paraId="11142081"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8</w:t>
            </w:r>
          </w:p>
        </w:tc>
        <w:tc>
          <w:tcPr>
            <w:tcW w:w="741" w:type="pct"/>
            <w:tcBorders>
              <w:top w:val="nil"/>
              <w:left w:val="nil"/>
              <w:bottom w:val="single" w:sz="4" w:space="0" w:color="auto"/>
              <w:right w:val="single" w:sz="4" w:space="0" w:color="auto"/>
            </w:tcBorders>
            <w:shd w:val="clear" w:color="000000" w:fill="CFDFF1"/>
            <w:noWrap/>
            <w:vAlign w:val="bottom"/>
            <w:hideMark/>
          </w:tcPr>
          <w:p w14:paraId="4C2FA4A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937 </w:t>
            </w:r>
          </w:p>
        </w:tc>
        <w:tc>
          <w:tcPr>
            <w:tcW w:w="678" w:type="pct"/>
            <w:tcBorders>
              <w:top w:val="nil"/>
              <w:left w:val="nil"/>
              <w:bottom w:val="single" w:sz="4" w:space="0" w:color="auto"/>
              <w:right w:val="single" w:sz="4" w:space="0" w:color="auto"/>
            </w:tcBorders>
            <w:shd w:val="clear" w:color="000000" w:fill="CFDFF1"/>
            <w:noWrap/>
            <w:vAlign w:val="bottom"/>
            <w:hideMark/>
          </w:tcPr>
          <w:p w14:paraId="5ACD099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789</w:t>
            </w:r>
          </w:p>
        </w:tc>
        <w:tc>
          <w:tcPr>
            <w:tcW w:w="727" w:type="pct"/>
            <w:tcBorders>
              <w:top w:val="nil"/>
              <w:left w:val="nil"/>
              <w:bottom w:val="single" w:sz="4" w:space="0" w:color="auto"/>
              <w:right w:val="single" w:sz="4" w:space="0" w:color="auto"/>
            </w:tcBorders>
            <w:shd w:val="clear" w:color="000000" w:fill="CFDFF1"/>
            <w:noWrap/>
            <w:vAlign w:val="bottom"/>
            <w:hideMark/>
          </w:tcPr>
          <w:p w14:paraId="06F6AF8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510</w:t>
            </w:r>
          </w:p>
        </w:tc>
        <w:tc>
          <w:tcPr>
            <w:tcW w:w="490" w:type="pct"/>
            <w:tcBorders>
              <w:top w:val="nil"/>
              <w:left w:val="nil"/>
              <w:bottom w:val="single" w:sz="4" w:space="0" w:color="auto"/>
              <w:right w:val="single" w:sz="4" w:space="0" w:color="auto"/>
            </w:tcBorders>
            <w:shd w:val="clear" w:color="000000" w:fill="CFDFF1"/>
            <w:noWrap/>
            <w:vAlign w:val="bottom"/>
            <w:hideMark/>
          </w:tcPr>
          <w:p w14:paraId="40B9235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-279</w:t>
            </w:r>
          </w:p>
        </w:tc>
        <w:tc>
          <w:tcPr>
            <w:tcW w:w="623" w:type="pct"/>
            <w:tcBorders>
              <w:top w:val="nil"/>
              <w:left w:val="nil"/>
              <w:bottom w:val="single" w:sz="4" w:space="0" w:color="auto"/>
              <w:right w:val="single" w:sz="4" w:space="0" w:color="auto"/>
            </w:tcBorders>
            <w:shd w:val="clear" w:color="000000" w:fill="CFDFF1"/>
            <w:noWrap/>
            <w:vAlign w:val="bottom"/>
            <w:hideMark/>
          </w:tcPr>
          <w:p w14:paraId="198E85A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49C4F6DB"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0F7B612D"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Off. buslinjer - Movia</w:t>
            </w:r>
          </w:p>
        </w:tc>
        <w:tc>
          <w:tcPr>
            <w:tcW w:w="175" w:type="pct"/>
            <w:tcBorders>
              <w:top w:val="nil"/>
              <w:left w:val="nil"/>
              <w:bottom w:val="single" w:sz="4" w:space="0" w:color="auto"/>
              <w:right w:val="single" w:sz="4" w:space="0" w:color="auto"/>
            </w:tcBorders>
            <w:shd w:val="clear" w:color="auto" w:fill="auto"/>
            <w:noWrap/>
            <w:vAlign w:val="bottom"/>
            <w:hideMark/>
          </w:tcPr>
          <w:p w14:paraId="0B4BBC50"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9</w:t>
            </w:r>
          </w:p>
        </w:tc>
        <w:tc>
          <w:tcPr>
            <w:tcW w:w="741" w:type="pct"/>
            <w:tcBorders>
              <w:top w:val="nil"/>
              <w:left w:val="nil"/>
              <w:bottom w:val="single" w:sz="4" w:space="0" w:color="auto"/>
              <w:right w:val="single" w:sz="4" w:space="0" w:color="auto"/>
            </w:tcBorders>
            <w:shd w:val="clear" w:color="auto" w:fill="auto"/>
            <w:noWrap/>
            <w:vAlign w:val="bottom"/>
            <w:hideMark/>
          </w:tcPr>
          <w:p w14:paraId="73840F0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21.458 </w:t>
            </w:r>
          </w:p>
        </w:tc>
        <w:tc>
          <w:tcPr>
            <w:tcW w:w="678" w:type="pct"/>
            <w:tcBorders>
              <w:top w:val="nil"/>
              <w:left w:val="nil"/>
              <w:bottom w:val="single" w:sz="4" w:space="0" w:color="auto"/>
              <w:right w:val="single" w:sz="4" w:space="0" w:color="auto"/>
            </w:tcBorders>
            <w:shd w:val="clear" w:color="auto" w:fill="auto"/>
            <w:noWrap/>
            <w:vAlign w:val="bottom"/>
            <w:hideMark/>
          </w:tcPr>
          <w:p w14:paraId="2C420BD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21.996</w:t>
            </w:r>
          </w:p>
        </w:tc>
        <w:tc>
          <w:tcPr>
            <w:tcW w:w="727" w:type="pct"/>
            <w:tcBorders>
              <w:top w:val="nil"/>
              <w:left w:val="nil"/>
              <w:bottom w:val="single" w:sz="4" w:space="0" w:color="auto"/>
              <w:right w:val="single" w:sz="4" w:space="0" w:color="auto"/>
            </w:tcBorders>
            <w:shd w:val="clear" w:color="auto" w:fill="auto"/>
            <w:noWrap/>
            <w:vAlign w:val="bottom"/>
            <w:hideMark/>
          </w:tcPr>
          <w:p w14:paraId="7CCDE24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21.745</w:t>
            </w:r>
          </w:p>
        </w:tc>
        <w:tc>
          <w:tcPr>
            <w:tcW w:w="490" w:type="pct"/>
            <w:tcBorders>
              <w:top w:val="nil"/>
              <w:left w:val="nil"/>
              <w:bottom w:val="single" w:sz="4" w:space="0" w:color="auto"/>
              <w:right w:val="single" w:sz="4" w:space="0" w:color="auto"/>
            </w:tcBorders>
            <w:shd w:val="clear" w:color="auto" w:fill="auto"/>
            <w:noWrap/>
            <w:vAlign w:val="bottom"/>
            <w:hideMark/>
          </w:tcPr>
          <w:p w14:paraId="016F3C4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-251</w:t>
            </w:r>
          </w:p>
        </w:tc>
        <w:tc>
          <w:tcPr>
            <w:tcW w:w="623" w:type="pct"/>
            <w:tcBorders>
              <w:top w:val="nil"/>
              <w:left w:val="nil"/>
              <w:bottom w:val="single" w:sz="4" w:space="0" w:color="auto"/>
              <w:right w:val="single" w:sz="4" w:space="0" w:color="auto"/>
            </w:tcBorders>
            <w:shd w:val="clear" w:color="auto" w:fill="auto"/>
            <w:noWrap/>
            <w:vAlign w:val="bottom"/>
            <w:hideMark/>
          </w:tcPr>
          <w:p w14:paraId="2367376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-203</w:t>
            </w:r>
          </w:p>
        </w:tc>
      </w:tr>
      <w:tr w:rsidR="002958B7" w:rsidRPr="002958B7" w14:paraId="2E39ACA0"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243F1ABF"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Handicapkørsel</w:t>
            </w:r>
          </w:p>
        </w:tc>
        <w:tc>
          <w:tcPr>
            <w:tcW w:w="175" w:type="pct"/>
            <w:tcBorders>
              <w:top w:val="nil"/>
              <w:left w:val="nil"/>
              <w:bottom w:val="single" w:sz="4" w:space="0" w:color="auto"/>
              <w:right w:val="single" w:sz="4" w:space="0" w:color="auto"/>
            </w:tcBorders>
            <w:shd w:val="clear" w:color="000000" w:fill="CFDFF1"/>
            <w:noWrap/>
            <w:vAlign w:val="bottom"/>
            <w:hideMark/>
          </w:tcPr>
          <w:p w14:paraId="23F1D1D4"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14:paraId="0F0B6D9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2.844 </w:t>
            </w:r>
          </w:p>
        </w:tc>
        <w:tc>
          <w:tcPr>
            <w:tcW w:w="678" w:type="pct"/>
            <w:tcBorders>
              <w:top w:val="nil"/>
              <w:left w:val="nil"/>
              <w:bottom w:val="single" w:sz="4" w:space="0" w:color="auto"/>
              <w:right w:val="single" w:sz="4" w:space="0" w:color="auto"/>
            </w:tcBorders>
            <w:shd w:val="clear" w:color="000000" w:fill="CFDFF1"/>
            <w:noWrap/>
            <w:vAlign w:val="bottom"/>
            <w:hideMark/>
          </w:tcPr>
          <w:p w14:paraId="4477D67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3.028</w:t>
            </w:r>
          </w:p>
        </w:tc>
        <w:tc>
          <w:tcPr>
            <w:tcW w:w="727" w:type="pct"/>
            <w:tcBorders>
              <w:top w:val="nil"/>
              <w:left w:val="nil"/>
              <w:bottom w:val="single" w:sz="4" w:space="0" w:color="auto"/>
              <w:right w:val="single" w:sz="4" w:space="0" w:color="auto"/>
            </w:tcBorders>
            <w:shd w:val="clear" w:color="000000" w:fill="CFDFF1"/>
            <w:noWrap/>
            <w:vAlign w:val="bottom"/>
            <w:hideMark/>
          </w:tcPr>
          <w:p w14:paraId="446BEEF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3.083</w:t>
            </w:r>
          </w:p>
        </w:tc>
        <w:tc>
          <w:tcPr>
            <w:tcW w:w="490" w:type="pct"/>
            <w:tcBorders>
              <w:top w:val="nil"/>
              <w:left w:val="nil"/>
              <w:bottom w:val="single" w:sz="4" w:space="0" w:color="auto"/>
              <w:right w:val="single" w:sz="4" w:space="0" w:color="auto"/>
            </w:tcBorders>
            <w:shd w:val="clear" w:color="000000" w:fill="CFDFF1"/>
            <w:noWrap/>
            <w:vAlign w:val="bottom"/>
            <w:hideMark/>
          </w:tcPr>
          <w:p w14:paraId="7BBC7CF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55</w:t>
            </w:r>
          </w:p>
        </w:tc>
        <w:tc>
          <w:tcPr>
            <w:tcW w:w="623" w:type="pct"/>
            <w:tcBorders>
              <w:top w:val="nil"/>
              <w:left w:val="nil"/>
              <w:bottom w:val="single" w:sz="4" w:space="0" w:color="auto"/>
              <w:right w:val="single" w:sz="4" w:space="0" w:color="auto"/>
            </w:tcBorders>
            <w:shd w:val="clear" w:color="000000" w:fill="CFDFF1"/>
            <w:noWrap/>
            <w:vAlign w:val="bottom"/>
            <w:hideMark/>
          </w:tcPr>
          <w:p w14:paraId="0912B86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7B9F8B8F"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75A04219"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Flextur</w:t>
            </w:r>
          </w:p>
        </w:tc>
        <w:tc>
          <w:tcPr>
            <w:tcW w:w="175" w:type="pct"/>
            <w:tcBorders>
              <w:top w:val="nil"/>
              <w:left w:val="nil"/>
              <w:bottom w:val="single" w:sz="4" w:space="0" w:color="auto"/>
              <w:right w:val="single" w:sz="4" w:space="0" w:color="auto"/>
            </w:tcBorders>
            <w:shd w:val="clear" w:color="auto" w:fill="auto"/>
            <w:noWrap/>
            <w:vAlign w:val="bottom"/>
            <w:hideMark/>
          </w:tcPr>
          <w:p w14:paraId="2014C054"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14:paraId="57232B1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2.953 </w:t>
            </w:r>
          </w:p>
        </w:tc>
        <w:tc>
          <w:tcPr>
            <w:tcW w:w="678" w:type="pct"/>
            <w:tcBorders>
              <w:top w:val="nil"/>
              <w:left w:val="nil"/>
              <w:bottom w:val="single" w:sz="4" w:space="0" w:color="auto"/>
              <w:right w:val="single" w:sz="4" w:space="0" w:color="auto"/>
            </w:tcBorders>
            <w:shd w:val="clear" w:color="auto" w:fill="auto"/>
            <w:noWrap/>
            <w:vAlign w:val="bottom"/>
            <w:hideMark/>
          </w:tcPr>
          <w:p w14:paraId="7B39ADC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3.777</w:t>
            </w:r>
          </w:p>
        </w:tc>
        <w:tc>
          <w:tcPr>
            <w:tcW w:w="727" w:type="pct"/>
            <w:tcBorders>
              <w:top w:val="nil"/>
              <w:left w:val="nil"/>
              <w:bottom w:val="single" w:sz="4" w:space="0" w:color="auto"/>
              <w:right w:val="single" w:sz="4" w:space="0" w:color="auto"/>
            </w:tcBorders>
            <w:shd w:val="clear" w:color="auto" w:fill="auto"/>
            <w:noWrap/>
            <w:vAlign w:val="bottom"/>
            <w:hideMark/>
          </w:tcPr>
          <w:p w14:paraId="6ECCBEF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3.705</w:t>
            </w:r>
          </w:p>
        </w:tc>
        <w:tc>
          <w:tcPr>
            <w:tcW w:w="490" w:type="pct"/>
            <w:tcBorders>
              <w:top w:val="nil"/>
              <w:left w:val="nil"/>
              <w:bottom w:val="single" w:sz="4" w:space="0" w:color="auto"/>
              <w:right w:val="single" w:sz="4" w:space="0" w:color="auto"/>
            </w:tcBorders>
            <w:shd w:val="clear" w:color="auto" w:fill="auto"/>
            <w:noWrap/>
            <w:vAlign w:val="bottom"/>
            <w:hideMark/>
          </w:tcPr>
          <w:p w14:paraId="3FC7574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-72</w:t>
            </w:r>
          </w:p>
        </w:tc>
        <w:tc>
          <w:tcPr>
            <w:tcW w:w="623" w:type="pct"/>
            <w:tcBorders>
              <w:top w:val="nil"/>
              <w:left w:val="nil"/>
              <w:bottom w:val="single" w:sz="4" w:space="0" w:color="auto"/>
              <w:right w:val="single" w:sz="4" w:space="0" w:color="auto"/>
            </w:tcBorders>
            <w:shd w:val="clear" w:color="auto" w:fill="auto"/>
            <w:noWrap/>
            <w:vAlign w:val="bottom"/>
            <w:hideMark/>
          </w:tcPr>
          <w:p w14:paraId="5D6B621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588B95D5"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32B9E06A"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Drift og administration</w:t>
            </w:r>
          </w:p>
        </w:tc>
        <w:tc>
          <w:tcPr>
            <w:tcW w:w="175" w:type="pct"/>
            <w:tcBorders>
              <w:top w:val="nil"/>
              <w:left w:val="nil"/>
              <w:bottom w:val="single" w:sz="4" w:space="0" w:color="auto"/>
              <w:right w:val="single" w:sz="4" w:space="0" w:color="auto"/>
            </w:tcBorders>
            <w:shd w:val="clear" w:color="000000" w:fill="CFDFF1"/>
            <w:noWrap/>
            <w:vAlign w:val="bottom"/>
            <w:hideMark/>
          </w:tcPr>
          <w:p w14:paraId="1FE318E7"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14:paraId="663F19F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   </w:t>
            </w:r>
          </w:p>
        </w:tc>
        <w:tc>
          <w:tcPr>
            <w:tcW w:w="678" w:type="pct"/>
            <w:tcBorders>
              <w:top w:val="nil"/>
              <w:left w:val="nil"/>
              <w:bottom w:val="single" w:sz="4" w:space="0" w:color="auto"/>
              <w:right w:val="single" w:sz="4" w:space="0" w:color="auto"/>
            </w:tcBorders>
            <w:shd w:val="clear" w:color="000000" w:fill="CFDFF1"/>
            <w:noWrap/>
            <w:vAlign w:val="bottom"/>
            <w:hideMark/>
          </w:tcPr>
          <w:p w14:paraId="1DD37CC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c>
          <w:tcPr>
            <w:tcW w:w="727" w:type="pct"/>
            <w:tcBorders>
              <w:top w:val="nil"/>
              <w:left w:val="nil"/>
              <w:bottom w:val="single" w:sz="4" w:space="0" w:color="auto"/>
              <w:right w:val="single" w:sz="4" w:space="0" w:color="auto"/>
            </w:tcBorders>
            <w:shd w:val="clear" w:color="000000" w:fill="CFDFF1"/>
            <w:noWrap/>
            <w:vAlign w:val="bottom"/>
            <w:hideMark/>
          </w:tcPr>
          <w:p w14:paraId="5566E80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38</w:t>
            </w:r>
          </w:p>
        </w:tc>
        <w:tc>
          <w:tcPr>
            <w:tcW w:w="490" w:type="pct"/>
            <w:tcBorders>
              <w:top w:val="nil"/>
              <w:left w:val="nil"/>
              <w:bottom w:val="single" w:sz="4" w:space="0" w:color="auto"/>
              <w:right w:val="single" w:sz="4" w:space="0" w:color="auto"/>
            </w:tcBorders>
            <w:shd w:val="clear" w:color="000000" w:fill="CFDFF1"/>
            <w:noWrap/>
            <w:vAlign w:val="bottom"/>
            <w:hideMark/>
          </w:tcPr>
          <w:p w14:paraId="67DF8F6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38</w:t>
            </w:r>
          </w:p>
        </w:tc>
        <w:tc>
          <w:tcPr>
            <w:tcW w:w="623" w:type="pct"/>
            <w:tcBorders>
              <w:top w:val="nil"/>
              <w:left w:val="nil"/>
              <w:bottom w:val="single" w:sz="4" w:space="0" w:color="auto"/>
              <w:right w:val="single" w:sz="4" w:space="0" w:color="auto"/>
            </w:tcBorders>
            <w:shd w:val="clear" w:color="000000" w:fill="CFDFF1"/>
            <w:noWrap/>
            <w:vAlign w:val="bottom"/>
            <w:hideMark/>
          </w:tcPr>
          <w:p w14:paraId="068C89B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22DA3CF3"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7DFFE53E"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Befordring af elever i folkeskolen</w:t>
            </w:r>
          </w:p>
        </w:tc>
        <w:tc>
          <w:tcPr>
            <w:tcW w:w="175" w:type="pct"/>
            <w:tcBorders>
              <w:top w:val="nil"/>
              <w:left w:val="nil"/>
              <w:bottom w:val="single" w:sz="4" w:space="0" w:color="auto"/>
              <w:right w:val="single" w:sz="4" w:space="0" w:color="auto"/>
            </w:tcBorders>
            <w:shd w:val="clear" w:color="auto" w:fill="auto"/>
            <w:noWrap/>
            <w:vAlign w:val="bottom"/>
            <w:hideMark/>
          </w:tcPr>
          <w:p w14:paraId="5D0A65B2"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10</w:t>
            </w:r>
          </w:p>
        </w:tc>
        <w:tc>
          <w:tcPr>
            <w:tcW w:w="741" w:type="pct"/>
            <w:tcBorders>
              <w:top w:val="nil"/>
              <w:left w:val="nil"/>
              <w:bottom w:val="single" w:sz="4" w:space="0" w:color="auto"/>
              <w:right w:val="single" w:sz="4" w:space="0" w:color="auto"/>
            </w:tcBorders>
            <w:shd w:val="clear" w:color="auto" w:fill="auto"/>
            <w:noWrap/>
            <w:vAlign w:val="bottom"/>
            <w:hideMark/>
          </w:tcPr>
          <w:p w14:paraId="72EC465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9.033 </w:t>
            </w:r>
          </w:p>
        </w:tc>
        <w:tc>
          <w:tcPr>
            <w:tcW w:w="678" w:type="pct"/>
            <w:tcBorders>
              <w:top w:val="nil"/>
              <w:left w:val="nil"/>
              <w:bottom w:val="single" w:sz="4" w:space="0" w:color="auto"/>
              <w:right w:val="single" w:sz="4" w:space="0" w:color="auto"/>
            </w:tcBorders>
            <w:shd w:val="clear" w:color="auto" w:fill="auto"/>
            <w:noWrap/>
            <w:vAlign w:val="bottom"/>
            <w:hideMark/>
          </w:tcPr>
          <w:p w14:paraId="6D5347E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9.283</w:t>
            </w:r>
          </w:p>
        </w:tc>
        <w:tc>
          <w:tcPr>
            <w:tcW w:w="727" w:type="pct"/>
            <w:tcBorders>
              <w:top w:val="nil"/>
              <w:left w:val="nil"/>
              <w:bottom w:val="single" w:sz="4" w:space="0" w:color="auto"/>
              <w:right w:val="single" w:sz="4" w:space="0" w:color="auto"/>
            </w:tcBorders>
            <w:shd w:val="clear" w:color="auto" w:fill="auto"/>
            <w:noWrap/>
            <w:vAlign w:val="bottom"/>
            <w:hideMark/>
          </w:tcPr>
          <w:p w14:paraId="2EFB448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9.474</w:t>
            </w:r>
          </w:p>
        </w:tc>
        <w:tc>
          <w:tcPr>
            <w:tcW w:w="490" w:type="pct"/>
            <w:tcBorders>
              <w:top w:val="nil"/>
              <w:left w:val="nil"/>
              <w:bottom w:val="single" w:sz="4" w:space="0" w:color="auto"/>
              <w:right w:val="single" w:sz="4" w:space="0" w:color="auto"/>
            </w:tcBorders>
            <w:shd w:val="clear" w:color="auto" w:fill="auto"/>
            <w:noWrap/>
            <w:vAlign w:val="bottom"/>
            <w:hideMark/>
          </w:tcPr>
          <w:p w14:paraId="7880215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191</w:t>
            </w:r>
          </w:p>
        </w:tc>
        <w:tc>
          <w:tcPr>
            <w:tcW w:w="623" w:type="pct"/>
            <w:tcBorders>
              <w:top w:val="nil"/>
              <w:left w:val="nil"/>
              <w:bottom w:val="single" w:sz="4" w:space="0" w:color="auto"/>
              <w:right w:val="single" w:sz="4" w:space="0" w:color="auto"/>
            </w:tcBorders>
            <w:shd w:val="clear" w:color="auto" w:fill="auto"/>
            <w:noWrap/>
            <w:vAlign w:val="bottom"/>
            <w:hideMark/>
          </w:tcPr>
          <w:p w14:paraId="668BF8F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28909766"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2960F25F"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Lægekørsel efter sundhedsloven</w:t>
            </w:r>
          </w:p>
        </w:tc>
        <w:tc>
          <w:tcPr>
            <w:tcW w:w="175" w:type="pct"/>
            <w:tcBorders>
              <w:top w:val="nil"/>
              <w:left w:val="nil"/>
              <w:bottom w:val="single" w:sz="4" w:space="0" w:color="auto"/>
              <w:right w:val="single" w:sz="4" w:space="0" w:color="auto"/>
            </w:tcBorders>
            <w:shd w:val="clear" w:color="000000" w:fill="CFDFF1"/>
            <w:noWrap/>
            <w:vAlign w:val="bottom"/>
            <w:hideMark/>
          </w:tcPr>
          <w:p w14:paraId="073EF3EB"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14:paraId="152023D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1.357 </w:t>
            </w:r>
          </w:p>
        </w:tc>
        <w:tc>
          <w:tcPr>
            <w:tcW w:w="678" w:type="pct"/>
            <w:tcBorders>
              <w:top w:val="nil"/>
              <w:left w:val="nil"/>
              <w:bottom w:val="single" w:sz="4" w:space="0" w:color="auto"/>
              <w:right w:val="single" w:sz="4" w:space="0" w:color="auto"/>
            </w:tcBorders>
            <w:shd w:val="clear" w:color="000000" w:fill="CFDFF1"/>
            <w:noWrap/>
            <w:vAlign w:val="bottom"/>
            <w:hideMark/>
          </w:tcPr>
          <w:p w14:paraId="0D0B9BB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1.100</w:t>
            </w:r>
          </w:p>
        </w:tc>
        <w:tc>
          <w:tcPr>
            <w:tcW w:w="727" w:type="pct"/>
            <w:tcBorders>
              <w:top w:val="nil"/>
              <w:left w:val="nil"/>
              <w:bottom w:val="single" w:sz="4" w:space="0" w:color="auto"/>
              <w:right w:val="single" w:sz="4" w:space="0" w:color="auto"/>
            </w:tcBorders>
            <w:shd w:val="clear" w:color="000000" w:fill="CFDFF1"/>
            <w:noWrap/>
            <w:vAlign w:val="bottom"/>
            <w:hideMark/>
          </w:tcPr>
          <w:p w14:paraId="11608BB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1.144</w:t>
            </w:r>
          </w:p>
        </w:tc>
        <w:tc>
          <w:tcPr>
            <w:tcW w:w="490" w:type="pct"/>
            <w:tcBorders>
              <w:top w:val="nil"/>
              <w:left w:val="nil"/>
              <w:bottom w:val="single" w:sz="4" w:space="0" w:color="auto"/>
              <w:right w:val="single" w:sz="4" w:space="0" w:color="auto"/>
            </w:tcBorders>
            <w:shd w:val="clear" w:color="000000" w:fill="CFDFF1"/>
            <w:noWrap/>
            <w:vAlign w:val="bottom"/>
            <w:hideMark/>
          </w:tcPr>
          <w:p w14:paraId="3FDC26E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44</w:t>
            </w:r>
          </w:p>
        </w:tc>
        <w:tc>
          <w:tcPr>
            <w:tcW w:w="623" w:type="pct"/>
            <w:tcBorders>
              <w:top w:val="nil"/>
              <w:left w:val="nil"/>
              <w:bottom w:val="single" w:sz="4" w:space="0" w:color="auto"/>
              <w:right w:val="single" w:sz="4" w:space="0" w:color="auto"/>
            </w:tcBorders>
            <w:shd w:val="clear" w:color="000000" w:fill="CFDFF1"/>
            <w:noWrap/>
            <w:vAlign w:val="bottom"/>
            <w:hideMark/>
          </w:tcPr>
          <w:p w14:paraId="7BCDFDD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7937BD7B"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4E0CD9A1" w14:textId="77777777" w:rsidR="002958B7" w:rsidRPr="002958B7" w:rsidRDefault="002958B7" w:rsidP="002958B7">
            <w:pPr>
              <w:spacing w:line="240" w:lineRule="auto"/>
              <w:jc w:val="lef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Færge- havneområdet</w:t>
            </w:r>
          </w:p>
        </w:tc>
        <w:tc>
          <w:tcPr>
            <w:tcW w:w="175" w:type="pct"/>
            <w:tcBorders>
              <w:top w:val="nil"/>
              <w:left w:val="nil"/>
              <w:bottom w:val="single" w:sz="4" w:space="0" w:color="auto"/>
              <w:right w:val="single" w:sz="4" w:space="0" w:color="auto"/>
            </w:tcBorders>
            <w:shd w:val="clear" w:color="auto" w:fill="auto"/>
            <w:noWrap/>
            <w:vAlign w:val="bottom"/>
            <w:hideMark/>
          </w:tcPr>
          <w:p w14:paraId="5E05CA75"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14:paraId="1F34C399"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722 </w:t>
            </w:r>
          </w:p>
        </w:tc>
        <w:tc>
          <w:tcPr>
            <w:tcW w:w="678" w:type="pct"/>
            <w:tcBorders>
              <w:top w:val="nil"/>
              <w:left w:val="nil"/>
              <w:bottom w:val="single" w:sz="4" w:space="0" w:color="auto"/>
              <w:right w:val="single" w:sz="4" w:space="0" w:color="auto"/>
            </w:tcBorders>
            <w:shd w:val="clear" w:color="auto" w:fill="auto"/>
            <w:noWrap/>
            <w:vAlign w:val="bottom"/>
            <w:hideMark/>
          </w:tcPr>
          <w:p w14:paraId="464076EF"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1.296</w:t>
            </w:r>
          </w:p>
        </w:tc>
        <w:tc>
          <w:tcPr>
            <w:tcW w:w="727" w:type="pct"/>
            <w:tcBorders>
              <w:top w:val="nil"/>
              <w:left w:val="nil"/>
              <w:bottom w:val="single" w:sz="4" w:space="0" w:color="auto"/>
              <w:right w:val="single" w:sz="4" w:space="0" w:color="auto"/>
            </w:tcBorders>
            <w:shd w:val="clear" w:color="auto" w:fill="auto"/>
            <w:noWrap/>
            <w:vAlign w:val="bottom"/>
            <w:hideMark/>
          </w:tcPr>
          <w:p w14:paraId="321F8B10"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1.660</w:t>
            </w:r>
          </w:p>
        </w:tc>
        <w:tc>
          <w:tcPr>
            <w:tcW w:w="490" w:type="pct"/>
            <w:tcBorders>
              <w:top w:val="nil"/>
              <w:left w:val="nil"/>
              <w:bottom w:val="single" w:sz="4" w:space="0" w:color="auto"/>
              <w:right w:val="single" w:sz="4" w:space="0" w:color="auto"/>
            </w:tcBorders>
            <w:shd w:val="clear" w:color="auto" w:fill="auto"/>
            <w:noWrap/>
            <w:vAlign w:val="bottom"/>
            <w:hideMark/>
          </w:tcPr>
          <w:p w14:paraId="7F26AF4A"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364</w:t>
            </w:r>
          </w:p>
        </w:tc>
        <w:tc>
          <w:tcPr>
            <w:tcW w:w="623" w:type="pct"/>
            <w:tcBorders>
              <w:top w:val="nil"/>
              <w:left w:val="nil"/>
              <w:bottom w:val="single" w:sz="4" w:space="0" w:color="auto"/>
              <w:right w:val="single" w:sz="4" w:space="0" w:color="auto"/>
            </w:tcBorders>
            <w:shd w:val="clear" w:color="auto" w:fill="auto"/>
            <w:noWrap/>
            <w:vAlign w:val="bottom"/>
            <w:hideMark/>
          </w:tcPr>
          <w:p w14:paraId="0A1F98DB"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0</w:t>
            </w:r>
          </w:p>
        </w:tc>
      </w:tr>
      <w:tr w:rsidR="002958B7" w:rsidRPr="002958B7" w14:paraId="202B308F"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6A6D132A"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Færgedrift</w:t>
            </w:r>
          </w:p>
        </w:tc>
        <w:tc>
          <w:tcPr>
            <w:tcW w:w="175" w:type="pct"/>
            <w:tcBorders>
              <w:top w:val="nil"/>
              <w:left w:val="nil"/>
              <w:bottom w:val="single" w:sz="4" w:space="0" w:color="auto"/>
              <w:right w:val="single" w:sz="4" w:space="0" w:color="auto"/>
            </w:tcBorders>
            <w:shd w:val="clear" w:color="000000" w:fill="CFDFF1"/>
            <w:noWrap/>
            <w:vAlign w:val="bottom"/>
            <w:hideMark/>
          </w:tcPr>
          <w:p w14:paraId="75851948"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11</w:t>
            </w:r>
          </w:p>
        </w:tc>
        <w:tc>
          <w:tcPr>
            <w:tcW w:w="741" w:type="pct"/>
            <w:tcBorders>
              <w:top w:val="nil"/>
              <w:left w:val="nil"/>
              <w:bottom w:val="single" w:sz="4" w:space="0" w:color="auto"/>
              <w:right w:val="single" w:sz="4" w:space="0" w:color="auto"/>
            </w:tcBorders>
            <w:shd w:val="clear" w:color="000000" w:fill="CFDFF1"/>
            <w:noWrap/>
            <w:vAlign w:val="bottom"/>
            <w:hideMark/>
          </w:tcPr>
          <w:p w14:paraId="0E27D5F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710 </w:t>
            </w:r>
          </w:p>
        </w:tc>
        <w:tc>
          <w:tcPr>
            <w:tcW w:w="678" w:type="pct"/>
            <w:tcBorders>
              <w:top w:val="nil"/>
              <w:left w:val="nil"/>
              <w:bottom w:val="single" w:sz="4" w:space="0" w:color="auto"/>
              <w:right w:val="single" w:sz="4" w:space="0" w:color="auto"/>
            </w:tcBorders>
            <w:shd w:val="clear" w:color="000000" w:fill="CFDFF1"/>
            <w:noWrap/>
            <w:vAlign w:val="bottom"/>
            <w:hideMark/>
          </w:tcPr>
          <w:p w14:paraId="29494E6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909</w:t>
            </w:r>
          </w:p>
        </w:tc>
        <w:tc>
          <w:tcPr>
            <w:tcW w:w="727" w:type="pct"/>
            <w:tcBorders>
              <w:top w:val="nil"/>
              <w:left w:val="nil"/>
              <w:bottom w:val="single" w:sz="4" w:space="0" w:color="auto"/>
              <w:right w:val="single" w:sz="4" w:space="0" w:color="auto"/>
            </w:tcBorders>
            <w:shd w:val="clear" w:color="000000" w:fill="CFDFF1"/>
            <w:noWrap/>
            <w:vAlign w:val="bottom"/>
            <w:hideMark/>
          </w:tcPr>
          <w:p w14:paraId="7C51E38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909</w:t>
            </w:r>
          </w:p>
        </w:tc>
        <w:tc>
          <w:tcPr>
            <w:tcW w:w="490" w:type="pct"/>
            <w:tcBorders>
              <w:top w:val="nil"/>
              <w:left w:val="nil"/>
              <w:bottom w:val="single" w:sz="4" w:space="0" w:color="auto"/>
              <w:right w:val="single" w:sz="4" w:space="0" w:color="auto"/>
            </w:tcBorders>
            <w:shd w:val="clear" w:color="000000" w:fill="CFDFF1"/>
            <w:noWrap/>
            <w:vAlign w:val="bottom"/>
            <w:hideMark/>
          </w:tcPr>
          <w:p w14:paraId="6C9222D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c>
          <w:tcPr>
            <w:tcW w:w="623" w:type="pct"/>
            <w:tcBorders>
              <w:top w:val="nil"/>
              <w:left w:val="nil"/>
              <w:bottom w:val="single" w:sz="4" w:space="0" w:color="auto"/>
              <w:right w:val="single" w:sz="4" w:space="0" w:color="auto"/>
            </w:tcBorders>
            <w:shd w:val="clear" w:color="000000" w:fill="CFDFF1"/>
            <w:noWrap/>
            <w:vAlign w:val="bottom"/>
            <w:hideMark/>
          </w:tcPr>
          <w:p w14:paraId="3D4F242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39476F23"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33F29480"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Kollektiv trafik havne og Lystbåde havne</w:t>
            </w:r>
          </w:p>
        </w:tc>
        <w:tc>
          <w:tcPr>
            <w:tcW w:w="175" w:type="pct"/>
            <w:tcBorders>
              <w:top w:val="nil"/>
              <w:left w:val="nil"/>
              <w:bottom w:val="single" w:sz="4" w:space="0" w:color="auto"/>
              <w:right w:val="single" w:sz="4" w:space="0" w:color="auto"/>
            </w:tcBorders>
            <w:shd w:val="clear" w:color="auto" w:fill="auto"/>
            <w:noWrap/>
            <w:vAlign w:val="bottom"/>
            <w:hideMark/>
          </w:tcPr>
          <w:p w14:paraId="7C37AEF7"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12</w:t>
            </w:r>
          </w:p>
        </w:tc>
        <w:tc>
          <w:tcPr>
            <w:tcW w:w="741" w:type="pct"/>
            <w:tcBorders>
              <w:top w:val="nil"/>
              <w:left w:val="nil"/>
              <w:bottom w:val="single" w:sz="4" w:space="0" w:color="auto"/>
              <w:right w:val="single" w:sz="4" w:space="0" w:color="auto"/>
            </w:tcBorders>
            <w:shd w:val="clear" w:color="auto" w:fill="auto"/>
            <w:noWrap/>
            <w:vAlign w:val="bottom"/>
            <w:hideMark/>
          </w:tcPr>
          <w:p w14:paraId="7F4029F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13 </w:t>
            </w:r>
          </w:p>
        </w:tc>
        <w:tc>
          <w:tcPr>
            <w:tcW w:w="678" w:type="pct"/>
            <w:tcBorders>
              <w:top w:val="nil"/>
              <w:left w:val="nil"/>
              <w:bottom w:val="single" w:sz="4" w:space="0" w:color="auto"/>
              <w:right w:val="single" w:sz="4" w:space="0" w:color="auto"/>
            </w:tcBorders>
            <w:shd w:val="clear" w:color="auto" w:fill="auto"/>
            <w:noWrap/>
            <w:vAlign w:val="bottom"/>
            <w:hideMark/>
          </w:tcPr>
          <w:p w14:paraId="5B97133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387</w:t>
            </w:r>
          </w:p>
        </w:tc>
        <w:tc>
          <w:tcPr>
            <w:tcW w:w="727" w:type="pct"/>
            <w:tcBorders>
              <w:top w:val="nil"/>
              <w:left w:val="nil"/>
              <w:bottom w:val="single" w:sz="4" w:space="0" w:color="auto"/>
              <w:right w:val="single" w:sz="4" w:space="0" w:color="auto"/>
            </w:tcBorders>
            <w:shd w:val="clear" w:color="auto" w:fill="auto"/>
            <w:noWrap/>
            <w:vAlign w:val="bottom"/>
            <w:hideMark/>
          </w:tcPr>
          <w:p w14:paraId="4DC821A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751</w:t>
            </w:r>
          </w:p>
        </w:tc>
        <w:tc>
          <w:tcPr>
            <w:tcW w:w="490" w:type="pct"/>
            <w:tcBorders>
              <w:top w:val="nil"/>
              <w:left w:val="nil"/>
              <w:bottom w:val="single" w:sz="4" w:space="0" w:color="auto"/>
              <w:right w:val="single" w:sz="4" w:space="0" w:color="auto"/>
            </w:tcBorders>
            <w:shd w:val="clear" w:color="auto" w:fill="auto"/>
            <w:noWrap/>
            <w:vAlign w:val="bottom"/>
            <w:hideMark/>
          </w:tcPr>
          <w:p w14:paraId="11BF0DB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364</w:t>
            </w:r>
          </w:p>
        </w:tc>
        <w:tc>
          <w:tcPr>
            <w:tcW w:w="623" w:type="pct"/>
            <w:tcBorders>
              <w:top w:val="nil"/>
              <w:left w:val="nil"/>
              <w:bottom w:val="single" w:sz="4" w:space="0" w:color="auto"/>
              <w:right w:val="single" w:sz="4" w:space="0" w:color="auto"/>
            </w:tcBorders>
            <w:shd w:val="clear" w:color="auto" w:fill="auto"/>
            <w:noWrap/>
            <w:vAlign w:val="bottom"/>
            <w:hideMark/>
          </w:tcPr>
          <w:p w14:paraId="697E9C8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17946D21" w14:textId="77777777" w:rsidTr="002958B7">
        <w:trPr>
          <w:trHeight w:val="332"/>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047F5CDF" w14:textId="77777777" w:rsidR="002958B7" w:rsidRPr="002958B7" w:rsidRDefault="002958B7" w:rsidP="002958B7">
            <w:pPr>
              <w:spacing w:line="240" w:lineRule="auto"/>
              <w:jc w:val="lef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Budgetramme 2</w:t>
            </w:r>
          </w:p>
        </w:tc>
        <w:tc>
          <w:tcPr>
            <w:tcW w:w="175" w:type="pct"/>
            <w:tcBorders>
              <w:top w:val="nil"/>
              <w:left w:val="nil"/>
              <w:bottom w:val="single" w:sz="4" w:space="0" w:color="auto"/>
              <w:right w:val="single" w:sz="4" w:space="0" w:color="auto"/>
            </w:tcBorders>
            <w:shd w:val="clear" w:color="000000" w:fill="CFDFF1"/>
            <w:noWrap/>
            <w:vAlign w:val="bottom"/>
            <w:hideMark/>
          </w:tcPr>
          <w:p w14:paraId="251A919C"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41" w:type="pct"/>
            <w:tcBorders>
              <w:top w:val="nil"/>
              <w:left w:val="nil"/>
              <w:bottom w:val="single" w:sz="4" w:space="0" w:color="auto"/>
              <w:right w:val="single" w:sz="4" w:space="0" w:color="auto"/>
            </w:tcBorders>
            <w:shd w:val="clear" w:color="000000" w:fill="CFDFF1"/>
            <w:noWrap/>
            <w:vAlign w:val="bottom"/>
            <w:hideMark/>
          </w:tcPr>
          <w:p w14:paraId="0750C2CD"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7.949 </w:t>
            </w:r>
          </w:p>
        </w:tc>
        <w:tc>
          <w:tcPr>
            <w:tcW w:w="678" w:type="pct"/>
            <w:tcBorders>
              <w:top w:val="nil"/>
              <w:left w:val="nil"/>
              <w:bottom w:val="single" w:sz="4" w:space="0" w:color="auto"/>
              <w:right w:val="single" w:sz="4" w:space="0" w:color="auto"/>
            </w:tcBorders>
            <w:shd w:val="clear" w:color="000000" w:fill="CFDFF1"/>
            <w:noWrap/>
            <w:vAlign w:val="bottom"/>
            <w:hideMark/>
          </w:tcPr>
          <w:p w14:paraId="404DDDA2"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7.949</w:t>
            </w:r>
          </w:p>
        </w:tc>
        <w:tc>
          <w:tcPr>
            <w:tcW w:w="727" w:type="pct"/>
            <w:tcBorders>
              <w:top w:val="nil"/>
              <w:left w:val="nil"/>
              <w:bottom w:val="single" w:sz="4" w:space="0" w:color="auto"/>
              <w:right w:val="single" w:sz="4" w:space="0" w:color="auto"/>
            </w:tcBorders>
            <w:shd w:val="clear" w:color="000000" w:fill="CFDFF1"/>
            <w:noWrap/>
            <w:vAlign w:val="bottom"/>
            <w:hideMark/>
          </w:tcPr>
          <w:p w14:paraId="063C5B4F"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6.618</w:t>
            </w:r>
          </w:p>
        </w:tc>
        <w:tc>
          <w:tcPr>
            <w:tcW w:w="490" w:type="pct"/>
            <w:tcBorders>
              <w:top w:val="nil"/>
              <w:left w:val="nil"/>
              <w:bottom w:val="single" w:sz="4" w:space="0" w:color="auto"/>
              <w:right w:val="single" w:sz="4" w:space="0" w:color="auto"/>
            </w:tcBorders>
            <w:shd w:val="clear" w:color="000000" w:fill="CFDFF1"/>
            <w:noWrap/>
            <w:vAlign w:val="bottom"/>
            <w:hideMark/>
          </w:tcPr>
          <w:p w14:paraId="548795CD"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-1.331</w:t>
            </w:r>
          </w:p>
        </w:tc>
        <w:tc>
          <w:tcPr>
            <w:tcW w:w="623" w:type="pct"/>
            <w:tcBorders>
              <w:top w:val="nil"/>
              <w:left w:val="nil"/>
              <w:bottom w:val="single" w:sz="4" w:space="0" w:color="auto"/>
              <w:right w:val="single" w:sz="4" w:space="0" w:color="auto"/>
            </w:tcBorders>
            <w:shd w:val="clear" w:color="000000" w:fill="CFDFF1"/>
            <w:noWrap/>
            <w:vAlign w:val="bottom"/>
            <w:hideMark/>
          </w:tcPr>
          <w:p w14:paraId="708ACAD6"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0</w:t>
            </w:r>
          </w:p>
        </w:tc>
      </w:tr>
      <w:tr w:rsidR="002958B7" w:rsidRPr="002958B7" w14:paraId="3D6A03D2" w14:textId="77777777" w:rsidTr="002958B7">
        <w:trPr>
          <w:trHeight w:val="256"/>
        </w:trPr>
        <w:tc>
          <w:tcPr>
            <w:tcW w:w="1566" w:type="pct"/>
            <w:tcBorders>
              <w:top w:val="nil"/>
              <w:left w:val="single" w:sz="4" w:space="0" w:color="auto"/>
              <w:bottom w:val="single" w:sz="4" w:space="0" w:color="auto"/>
              <w:right w:val="single" w:sz="4" w:space="0" w:color="auto"/>
            </w:tcBorders>
            <w:shd w:val="clear" w:color="auto" w:fill="auto"/>
            <w:noWrap/>
            <w:vAlign w:val="bottom"/>
            <w:hideMark/>
          </w:tcPr>
          <w:p w14:paraId="342B485B"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Ingen overførsel</w:t>
            </w:r>
          </w:p>
        </w:tc>
        <w:tc>
          <w:tcPr>
            <w:tcW w:w="175" w:type="pct"/>
            <w:tcBorders>
              <w:top w:val="nil"/>
              <w:left w:val="nil"/>
              <w:bottom w:val="single" w:sz="4" w:space="0" w:color="auto"/>
              <w:right w:val="single" w:sz="4" w:space="0" w:color="auto"/>
            </w:tcBorders>
            <w:shd w:val="clear" w:color="auto" w:fill="auto"/>
            <w:noWrap/>
            <w:vAlign w:val="bottom"/>
            <w:hideMark/>
          </w:tcPr>
          <w:p w14:paraId="7B839BD4"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41" w:type="pct"/>
            <w:tcBorders>
              <w:top w:val="nil"/>
              <w:left w:val="nil"/>
              <w:bottom w:val="single" w:sz="4" w:space="0" w:color="auto"/>
              <w:right w:val="single" w:sz="4" w:space="0" w:color="auto"/>
            </w:tcBorders>
            <w:shd w:val="clear" w:color="auto" w:fill="auto"/>
            <w:noWrap/>
            <w:vAlign w:val="bottom"/>
            <w:hideMark/>
          </w:tcPr>
          <w:p w14:paraId="02FE0CE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7.949 </w:t>
            </w:r>
          </w:p>
        </w:tc>
        <w:tc>
          <w:tcPr>
            <w:tcW w:w="678" w:type="pct"/>
            <w:tcBorders>
              <w:top w:val="nil"/>
              <w:left w:val="nil"/>
              <w:bottom w:val="single" w:sz="4" w:space="0" w:color="auto"/>
              <w:right w:val="single" w:sz="4" w:space="0" w:color="auto"/>
            </w:tcBorders>
            <w:shd w:val="clear" w:color="auto" w:fill="auto"/>
            <w:noWrap/>
            <w:vAlign w:val="bottom"/>
            <w:hideMark/>
          </w:tcPr>
          <w:p w14:paraId="6740C6C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7.949</w:t>
            </w:r>
          </w:p>
        </w:tc>
        <w:tc>
          <w:tcPr>
            <w:tcW w:w="727" w:type="pct"/>
            <w:tcBorders>
              <w:top w:val="nil"/>
              <w:left w:val="nil"/>
              <w:bottom w:val="single" w:sz="4" w:space="0" w:color="auto"/>
              <w:right w:val="single" w:sz="4" w:space="0" w:color="auto"/>
            </w:tcBorders>
            <w:shd w:val="clear" w:color="auto" w:fill="auto"/>
            <w:noWrap/>
            <w:vAlign w:val="bottom"/>
            <w:hideMark/>
          </w:tcPr>
          <w:p w14:paraId="3B161B6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6.618</w:t>
            </w:r>
          </w:p>
        </w:tc>
        <w:tc>
          <w:tcPr>
            <w:tcW w:w="490" w:type="pct"/>
            <w:tcBorders>
              <w:top w:val="nil"/>
              <w:left w:val="nil"/>
              <w:bottom w:val="single" w:sz="4" w:space="0" w:color="auto"/>
              <w:right w:val="single" w:sz="4" w:space="0" w:color="auto"/>
            </w:tcBorders>
            <w:shd w:val="clear" w:color="auto" w:fill="auto"/>
            <w:noWrap/>
            <w:vAlign w:val="bottom"/>
            <w:hideMark/>
          </w:tcPr>
          <w:p w14:paraId="5A272DB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-1.331</w:t>
            </w:r>
          </w:p>
        </w:tc>
        <w:tc>
          <w:tcPr>
            <w:tcW w:w="623" w:type="pct"/>
            <w:tcBorders>
              <w:top w:val="nil"/>
              <w:left w:val="nil"/>
              <w:bottom w:val="single" w:sz="4" w:space="0" w:color="auto"/>
              <w:right w:val="single" w:sz="4" w:space="0" w:color="auto"/>
            </w:tcBorders>
            <w:shd w:val="clear" w:color="auto" w:fill="auto"/>
            <w:noWrap/>
            <w:vAlign w:val="bottom"/>
            <w:hideMark/>
          </w:tcPr>
          <w:p w14:paraId="2C11AEC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0A7FA36A" w14:textId="77777777" w:rsidTr="002958B7">
        <w:trPr>
          <w:trHeight w:val="256"/>
        </w:trPr>
        <w:tc>
          <w:tcPr>
            <w:tcW w:w="1566" w:type="pct"/>
            <w:tcBorders>
              <w:top w:val="nil"/>
              <w:left w:val="single" w:sz="4" w:space="0" w:color="auto"/>
              <w:bottom w:val="single" w:sz="4" w:space="0" w:color="auto"/>
              <w:right w:val="single" w:sz="4" w:space="0" w:color="auto"/>
            </w:tcBorders>
            <w:shd w:val="clear" w:color="000000" w:fill="CFDFF1"/>
            <w:noWrap/>
            <w:vAlign w:val="bottom"/>
            <w:hideMark/>
          </w:tcPr>
          <w:p w14:paraId="272163BC"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Vintertjeneste</w:t>
            </w:r>
          </w:p>
        </w:tc>
        <w:tc>
          <w:tcPr>
            <w:tcW w:w="175" w:type="pct"/>
            <w:tcBorders>
              <w:top w:val="nil"/>
              <w:left w:val="nil"/>
              <w:bottom w:val="single" w:sz="4" w:space="0" w:color="auto"/>
              <w:right w:val="single" w:sz="4" w:space="0" w:color="auto"/>
            </w:tcBorders>
            <w:shd w:val="clear" w:color="000000" w:fill="CFDFF1"/>
            <w:noWrap/>
            <w:vAlign w:val="bottom"/>
            <w:hideMark/>
          </w:tcPr>
          <w:p w14:paraId="46FBF1F9"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13</w:t>
            </w:r>
          </w:p>
        </w:tc>
        <w:tc>
          <w:tcPr>
            <w:tcW w:w="741" w:type="pct"/>
            <w:tcBorders>
              <w:top w:val="nil"/>
              <w:left w:val="nil"/>
              <w:bottom w:val="single" w:sz="4" w:space="0" w:color="auto"/>
              <w:right w:val="single" w:sz="4" w:space="0" w:color="auto"/>
            </w:tcBorders>
            <w:shd w:val="clear" w:color="000000" w:fill="CFDFF1"/>
            <w:noWrap/>
            <w:vAlign w:val="bottom"/>
            <w:hideMark/>
          </w:tcPr>
          <w:p w14:paraId="4A7EACA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7.949 </w:t>
            </w:r>
          </w:p>
        </w:tc>
        <w:tc>
          <w:tcPr>
            <w:tcW w:w="678" w:type="pct"/>
            <w:tcBorders>
              <w:top w:val="nil"/>
              <w:left w:val="nil"/>
              <w:bottom w:val="single" w:sz="4" w:space="0" w:color="auto"/>
              <w:right w:val="single" w:sz="4" w:space="0" w:color="auto"/>
            </w:tcBorders>
            <w:shd w:val="clear" w:color="000000" w:fill="CFDFF1"/>
            <w:noWrap/>
            <w:vAlign w:val="bottom"/>
            <w:hideMark/>
          </w:tcPr>
          <w:p w14:paraId="78B282A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7.949</w:t>
            </w:r>
          </w:p>
        </w:tc>
        <w:tc>
          <w:tcPr>
            <w:tcW w:w="727" w:type="pct"/>
            <w:tcBorders>
              <w:top w:val="nil"/>
              <w:left w:val="nil"/>
              <w:bottom w:val="single" w:sz="4" w:space="0" w:color="auto"/>
              <w:right w:val="single" w:sz="4" w:space="0" w:color="auto"/>
            </w:tcBorders>
            <w:shd w:val="clear" w:color="000000" w:fill="CFDFF1"/>
            <w:noWrap/>
            <w:vAlign w:val="bottom"/>
            <w:hideMark/>
          </w:tcPr>
          <w:p w14:paraId="734AD71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6.618</w:t>
            </w:r>
          </w:p>
        </w:tc>
        <w:tc>
          <w:tcPr>
            <w:tcW w:w="490" w:type="pct"/>
            <w:tcBorders>
              <w:top w:val="nil"/>
              <w:left w:val="nil"/>
              <w:bottom w:val="single" w:sz="4" w:space="0" w:color="auto"/>
              <w:right w:val="single" w:sz="4" w:space="0" w:color="auto"/>
            </w:tcBorders>
            <w:shd w:val="clear" w:color="000000" w:fill="CFDFF1"/>
            <w:noWrap/>
            <w:vAlign w:val="bottom"/>
            <w:hideMark/>
          </w:tcPr>
          <w:p w14:paraId="1929B35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-1.331</w:t>
            </w:r>
          </w:p>
        </w:tc>
        <w:tc>
          <w:tcPr>
            <w:tcW w:w="623" w:type="pct"/>
            <w:tcBorders>
              <w:top w:val="nil"/>
              <w:left w:val="nil"/>
              <w:bottom w:val="single" w:sz="4" w:space="0" w:color="auto"/>
              <w:right w:val="single" w:sz="4" w:space="0" w:color="auto"/>
            </w:tcBorders>
            <w:shd w:val="clear" w:color="000000" w:fill="CFDFF1"/>
            <w:noWrap/>
            <w:vAlign w:val="bottom"/>
            <w:hideMark/>
          </w:tcPr>
          <w:p w14:paraId="6FD2F14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bl>
    <w:p w14:paraId="5DACD2FA" w14:textId="77777777" w:rsidR="002958B7" w:rsidRPr="002958B7" w:rsidRDefault="002958B7" w:rsidP="0039509E">
      <w:pPr>
        <w:spacing w:before="120"/>
        <w:rPr>
          <w:rFonts w:ascii="Verdana" w:hAnsi="Verdana"/>
          <w:sz w:val="14"/>
          <w:szCs w:val="14"/>
        </w:rPr>
      </w:pPr>
      <w:r w:rsidRPr="002958B7">
        <w:rPr>
          <w:rFonts w:ascii="Verdana" w:hAnsi="Verdana"/>
          <w:sz w:val="14"/>
          <w:szCs w:val="14"/>
        </w:rPr>
        <w:t>Merforbrug (+) Mindreforbrug (-)</w:t>
      </w:r>
    </w:p>
    <w:p w14:paraId="4A26A6DF" w14:textId="77777777" w:rsidR="002958B7" w:rsidRPr="002958B7" w:rsidRDefault="002958B7" w:rsidP="002958B7">
      <w:pPr>
        <w:keepNext/>
        <w:keepLines/>
        <w:spacing w:before="200"/>
        <w:outlineLvl w:val="3"/>
        <w:rPr>
          <w:rFonts w:ascii="Verdana" w:eastAsiaTheme="majorEastAsia" w:hAnsi="Verdana" w:cstheme="majorBidi"/>
          <w:b/>
          <w:bCs/>
          <w:iCs/>
          <w:sz w:val="20"/>
          <w:szCs w:val="20"/>
        </w:rPr>
      </w:pPr>
      <w:r w:rsidRPr="002958B7">
        <w:rPr>
          <w:rFonts w:ascii="Verdana" w:eastAsiaTheme="majorEastAsia" w:hAnsi="Verdana" w:cstheme="majorBidi"/>
          <w:b/>
          <w:bCs/>
          <w:iCs/>
          <w:sz w:val="20"/>
          <w:szCs w:val="20"/>
        </w:rPr>
        <w:t>Noter til regnskab, drift (udkast)</w:t>
      </w:r>
    </w:p>
    <w:p w14:paraId="47DCA1FC" w14:textId="77777777" w:rsidR="002958B7" w:rsidRDefault="002958B7" w:rsidP="002958B7"/>
    <w:p w14:paraId="763F2CBE" w14:textId="77777777" w:rsidR="002958B7" w:rsidRPr="002958B7" w:rsidRDefault="002958B7" w:rsidP="002958B7">
      <w:r w:rsidRPr="002958B7">
        <w:t>Regnskabet for 2019 viser et mindreforbrug på 2,1 mio. kr. som fordeler sig på budgetramme 1 med et mindreforbrug på 0,8 mio. kr. og et mindreforbrug på budgetramme 2 på 1,3 mio. kr.</w:t>
      </w:r>
    </w:p>
    <w:p w14:paraId="70A459F3" w14:textId="77777777" w:rsidR="002958B7" w:rsidRDefault="002958B7" w:rsidP="002958B7">
      <w:pPr>
        <w:rPr>
          <w:rFonts w:cs="Arial"/>
          <w:u w:val="single"/>
        </w:rPr>
      </w:pPr>
    </w:p>
    <w:p w14:paraId="6C1BB2E4" w14:textId="77777777" w:rsidR="002958B7" w:rsidRDefault="002958B7" w:rsidP="002958B7">
      <w:pPr>
        <w:rPr>
          <w:rFonts w:cs="Arial"/>
          <w:u w:val="single"/>
        </w:rPr>
      </w:pPr>
    </w:p>
    <w:p w14:paraId="7DAAB927" w14:textId="77777777" w:rsidR="002958B7" w:rsidRPr="002958B7" w:rsidRDefault="002958B7" w:rsidP="002958B7">
      <w:pPr>
        <w:rPr>
          <w:rFonts w:cs="Arial"/>
        </w:rPr>
      </w:pPr>
      <w:r w:rsidRPr="002958B7">
        <w:rPr>
          <w:rFonts w:cs="Arial"/>
          <w:u w:val="single"/>
        </w:rPr>
        <w:t>Note 1</w:t>
      </w:r>
    </w:p>
    <w:p w14:paraId="198E15C4" w14:textId="77777777" w:rsidR="002958B7" w:rsidRPr="002958B7" w:rsidRDefault="002958B7" w:rsidP="002958B7">
      <w:pPr>
        <w:rPr>
          <w:rFonts w:cs="Arial"/>
        </w:rPr>
      </w:pPr>
      <w:r w:rsidRPr="002958B7">
        <w:rPr>
          <w:rFonts w:cs="Arial"/>
        </w:rPr>
        <w:t>Forskellen mellem oprindeligt budget og korrigeret budget er overførte midler fra sidste år og løbende budgetomplaceringer indenfor Trafik, Park og Havne. På afdelingen for Trafik, Park og Havne er budgettet øget med 0,3 mio. kr. vedr. overførte midler. På Trafik, Park og Havne - drift er budgettet øget med 0,5 mio. kr. vedr. overførte midler. På funktionskontrakterne er budgettet reduceret med 1,45 mio. kr., hvor budget er flyttet til anlæg vedr. færgelejet på Bogø Havn.</w:t>
      </w:r>
    </w:p>
    <w:p w14:paraId="7AE5B8C5" w14:textId="77777777" w:rsidR="002958B7" w:rsidRPr="002958B7" w:rsidRDefault="002958B7" w:rsidP="002958B7"/>
    <w:p w14:paraId="59EE6316" w14:textId="77777777" w:rsidR="002958B7" w:rsidRPr="002958B7" w:rsidRDefault="002958B7" w:rsidP="002958B7">
      <w:r w:rsidRPr="002958B7">
        <w:t xml:space="preserve">På afdelingen for Trafik, Park og Havne k. 6 ses i mindreforbrug, dette til trods for at der i 2019 har været relativt store udgifter til rekruttering af nye medarbejdere. Mindreforbruget skyldes at der også i 2019 fortsat har været en del personaleudskiftninger. På Trafik, Park og Havne – drift er et merforbrug, merforbruget hænger sammen med at der i år er investeret i en del maskiner, for at kunne optimere driften i Trafik, Park og Havne. Også investering i nyt IT fagsystem betyder øgede udgifter hertil i forbindelse med opsætning og implementering. Derudover har der i 2019 været færre indtægter vedr. vinter og løn, i forhold til de budgetterede indtægter. Derudover har afdelingen for Trafik, Park og Havne, samt driften været præget af mange personaleudskiftninger i 2019, som medfører meromkostninger, samt nye/ændrede arbejdsgange, processer mm. Også afvandingen fylder fortløbende meget på grund af flere års efterslæb på området. </w:t>
      </w:r>
    </w:p>
    <w:p w14:paraId="295C3735" w14:textId="77777777" w:rsidR="002958B7" w:rsidRPr="002958B7" w:rsidRDefault="002958B7" w:rsidP="002958B7">
      <w:pPr>
        <w:rPr>
          <w:rFonts w:cs="Arial"/>
        </w:rPr>
      </w:pPr>
    </w:p>
    <w:p w14:paraId="51BEBB87" w14:textId="77777777" w:rsidR="002958B7" w:rsidRPr="002958B7" w:rsidRDefault="002958B7" w:rsidP="002958B7">
      <w:pPr>
        <w:rPr>
          <w:rFonts w:cs="Arial"/>
          <w:u w:val="single"/>
        </w:rPr>
      </w:pPr>
      <w:r w:rsidRPr="002958B7">
        <w:rPr>
          <w:rFonts w:cs="Arial"/>
          <w:u w:val="single"/>
        </w:rPr>
        <w:t>Note 2</w:t>
      </w:r>
    </w:p>
    <w:p w14:paraId="1D2D0AA1" w14:textId="77777777" w:rsidR="002958B7" w:rsidRPr="002958B7" w:rsidRDefault="002958B7" w:rsidP="002958B7">
      <w:pPr>
        <w:rPr>
          <w:rFonts w:cs="Arial"/>
        </w:rPr>
      </w:pPr>
      <w:r w:rsidRPr="002958B7">
        <w:rPr>
          <w:rFonts w:cs="Arial"/>
        </w:rPr>
        <w:t xml:space="preserve">I 2019 har der fortsat været udskiftning af pære til LED og udskiftet hele armaturer, som har betydet en positiv effekt i forhold til elforbruget på vejbelysningen. Trods positiv indflydelse endte regnskabet med et merforbrug på 0,55 mio. kr., da der i 2019 er afbetalt 2,0 mio. kr. ekstra på indgået aftale vedr. udebelysningen i Præstø, som betyder at gælden til SEAS-NVE er nedbragt yderligere. </w:t>
      </w:r>
      <w:r w:rsidRPr="002958B7">
        <w:t xml:space="preserve">I 2016 blev der indgået kontrakt om at tilbagekøbe belysningen i Præstø, aftalen løber over en 10-årig periode og der afdrages hvert kvartal. Først når sidste afdrag er betalt, anses Vordingborg Kommune som ejere af belysningen. På trafiksignaler ses et merforbrug på 0,3 mio. kr. som hænger sammen med at der i 2019 har været ekstra omkostninger til signalanlægget på Københavnsvej/Chr. Richardtsvej. </w:t>
      </w:r>
    </w:p>
    <w:p w14:paraId="63FD7B22" w14:textId="77777777" w:rsidR="002958B7" w:rsidRPr="002958B7" w:rsidRDefault="002958B7" w:rsidP="002958B7">
      <w:pPr>
        <w:rPr>
          <w:rFonts w:cs="Arial"/>
          <w:u w:val="single"/>
        </w:rPr>
      </w:pPr>
    </w:p>
    <w:p w14:paraId="0E69AD7B" w14:textId="77777777" w:rsidR="002958B7" w:rsidRPr="002958B7" w:rsidRDefault="002958B7" w:rsidP="002958B7">
      <w:pPr>
        <w:rPr>
          <w:rFonts w:cs="Arial"/>
          <w:u w:val="single"/>
        </w:rPr>
      </w:pPr>
      <w:r w:rsidRPr="002958B7">
        <w:rPr>
          <w:rFonts w:cs="Arial"/>
          <w:u w:val="single"/>
        </w:rPr>
        <w:t>Note 3</w:t>
      </w:r>
    </w:p>
    <w:p w14:paraId="07311144" w14:textId="77777777" w:rsidR="002958B7" w:rsidRPr="002958B7" w:rsidRDefault="002958B7" w:rsidP="002958B7">
      <w:r w:rsidRPr="002958B7">
        <w:t>På asfalt/funktionskontrakterne er et mindreforbrug på 2,8 mio. kr., idet der blev udvist tilbageholdenhed, for bl.a. at kunne dække havnenes merforbrug.</w:t>
      </w:r>
    </w:p>
    <w:p w14:paraId="00701F6B" w14:textId="77777777" w:rsidR="002958B7" w:rsidRPr="002958B7" w:rsidRDefault="002958B7" w:rsidP="002958B7"/>
    <w:p w14:paraId="68720ACF" w14:textId="77777777" w:rsidR="002958B7" w:rsidRPr="002958B7" w:rsidRDefault="002958B7" w:rsidP="002958B7">
      <w:pPr>
        <w:rPr>
          <w:rFonts w:cs="Arial"/>
          <w:u w:val="single"/>
        </w:rPr>
      </w:pPr>
      <w:r w:rsidRPr="002958B7">
        <w:rPr>
          <w:rFonts w:cs="Arial"/>
          <w:u w:val="single"/>
        </w:rPr>
        <w:t>Note 4</w:t>
      </w:r>
    </w:p>
    <w:p w14:paraId="7A159737" w14:textId="77777777" w:rsidR="002958B7" w:rsidRPr="002958B7" w:rsidRDefault="002958B7" w:rsidP="002958B7">
      <w:pPr>
        <w:rPr>
          <w:rFonts w:cs="Arial"/>
        </w:rPr>
      </w:pPr>
      <w:r w:rsidRPr="002958B7">
        <w:rPr>
          <w:rFonts w:cs="Arial"/>
        </w:rPr>
        <w:t xml:space="preserve">Årsagen til merforbruget på vejvedligeholdelse på ca. 1,4 mio. kr. skyldes primært større udgifter på vejafvanding end forventet, i kraft af efterslæbet på vejafvanding. </w:t>
      </w:r>
    </w:p>
    <w:p w14:paraId="2957137D" w14:textId="77777777" w:rsidR="002958B7" w:rsidRPr="002958B7" w:rsidRDefault="002958B7" w:rsidP="002958B7">
      <w:pPr>
        <w:rPr>
          <w:rFonts w:cs="Arial"/>
        </w:rPr>
      </w:pPr>
    </w:p>
    <w:p w14:paraId="0C937BA7" w14:textId="77777777" w:rsidR="002958B7" w:rsidRPr="002958B7" w:rsidRDefault="002958B7" w:rsidP="002958B7">
      <w:pPr>
        <w:rPr>
          <w:rFonts w:cs="Arial"/>
          <w:u w:val="single"/>
        </w:rPr>
      </w:pPr>
      <w:r w:rsidRPr="002958B7">
        <w:rPr>
          <w:rFonts w:cs="Arial"/>
          <w:u w:val="single"/>
        </w:rPr>
        <w:t>Note 5</w:t>
      </w:r>
    </w:p>
    <w:p w14:paraId="10FB75F6" w14:textId="77777777" w:rsidR="002958B7" w:rsidRPr="002958B7" w:rsidRDefault="002958B7" w:rsidP="002958B7">
      <w:pPr>
        <w:rPr>
          <w:rFonts w:cs="Arial"/>
        </w:rPr>
      </w:pPr>
      <w:r w:rsidRPr="002958B7">
        <w:rPr>
          <w:rFonts w:cs="Arial"/>
        </w:rPr>
        <w:t>Mindreforbruget på belægninger på ca. 0,8 mio. kr. skyldes primært, at det ikke har været muligt at udføre noget af det ellers planlagte belægningsarbejde, da der har været stor fokus på afvanding.</w:t>
      </w:r>
      <w:r w:rsidRPr="002958B7">
        <w:t xml:space="preserve"> </w:t>
      </w:r>
    </w:p>
    <w:p w14:paraId="19E90C00" w14:textId="77777777" w:rsidR="002958B7" w:rsidRPr="002958B7" w:rsidRDefault="002958B7" w:rsidP="002958B7">
      <w:r w:rsidRPr="002958B7">
        <w:t>På opretning af brosten i Præstø er afsat 0,5 mio. kr. i 2019 og frem. Sagen har været politisk behandlet i udvalget for Plan og Teknik og på udvalgets møde d. 14.08.19, anbefalede udvalget at udskyde igangsætningen af arbejderne til 2020. Udvalget ønsker samtidig at administrationen udarbejder et samlet budget for opretning af brostensbelægningen og etablering af et granitbelagt fortov, der passer ind i den arkitektoniske helhed. Det samlede budget har været fremsendt til budgetforhandlingerne, men er ikke den del af flertallets budgetaftale. Derfor ses der et mindreforbrug på 0,5 mio. kr., som ønskes overført til 2020.</w:t>
      </w:r>
    </w:p>
    <w:p w14:paraId="1C7E273B" w14:textId="77777777" w:rsidR="002958B7" w:rsidRDefault="002958B7" w:rsidP="002958B7">
      <w:pPr>
        <w:rPr>
          <w:rFonts w:cs="Arial"/>
        </w:rPr>
      </w:pPr>
    </w:p>
    <w:p w14:paraId="2EB3C3FF" w14:textId="77777777" w:rsidR="002958B7" w:rsidRDefault="002958B7" w:rsidP="002958B7">
      <w:pPr>
        <w:rPr>
          <w:rFonts w:cs="Arial"/>
        </w:rPr>
      </w:pPr>
    </w:p>
    <w:p w14:paraId="4172E501" w14:textId="77777777" w:rsidR="002958B7" w:rsidRPr="002958B7" w:rsidRDefault="002958B7" w:rsidP="002958B7">
      <w:pPr>
        <w:rPr>
          <w:rFonts w:cs="Arial"/>
        </w:rPr>
      </w:pPr>
    </w:p>
    <w:p w14:paraId="6FC82942" w14:textId="77777777" w:rsidR="002958B7" w:rsidRPr="002958B7" w:rsidRDefault="002958B7" w:rsidP="002958B7">
      <w:pPr>
        <w:rPr>
          <w:rFonts w:cs="Arial"/>
          <w:u w:val="single"/>
        </w:rPr>
      </w:pPr>
      <w:r w:rsidRPr="002958B7">
        <w:rPr>
          <w:rFonts w:cs="Arial"/>
          <w:u w:val="single"/>
        </w:rPr>
        <w:t>Note 6</w:t>
      </w:r>
    </w:p>
    <w:p w14:paraId="6CE3B745" w14:textId="77777777" w:rsidR="002958B7" w:rsidRPr="002958B7" w:rsidRDefault="002958B7" w:rsidP="002958B7">
      <w:r w:rsidRPr="002958B7">
        <w:t>På vejbidrag ses et mindreforbrug på ca. 0,1 mio. kr. i forhold til budgettet. Aconto 2019 og efterregulering vedr. 2018 udgør 1,0 mio. kr. Procentsatsen for vejbidrag er pt. fastsat til 5,9% af anlægsinvesteringerne jf. beslutning i KB i d. 24.11.16.</w:t>
      </w:r>
    </w:p>
    <w:p w14:paraId="76FABA4A" w14:textId="77777777" w:rsidR="002958B7" w:rsidRPr="002958B7" w:rsidRDefault="002958B7" w:rsidP="002958B7">
      <w:pPr>
        <w:rPr>
          <w:rFonts w:cs="Arial"/>
        </w:rPr>
      </w:pPr>
    </w:p>
    <w:p w14:paraId="0BC99C33" w14:textId="77777777" w:rsidR="002958B7" w:rsidRPr="002958B7" w:rsidRDefault="002958B7" w:rsidP="002958B7">
      <w:pPr>
        <w:rPr>
          <w:rFonts w:cs="Arial"/>
          <w:u w:val="single"/>
        </w:rPr>
      </w:pPr>
      <w:r w:rsidRPr="002958B7">
        <w:rPr>
          <w:rFonts w:cs="Arial"/>
          <w:u w:val="single"/>
        </w:rPr>
        <w:t>Note 7</w:t>
      </w:r>
    </w:p>
    <w:p w14:paraId="507A18FB" w14:textId="77777777" w:rsidR="002958B7" w:rsidRPr="002958B7" w:rsidRDefault="002958B7" w:rsidP="002958B7">
      <w:r w:rsidRPr="002958B7">
        <w:t>Forskellen mellem oprindeligt budget og korrigeret budget er overførte midler fra sidste år og løbende budgetomplaceringer indenfor Trafik, Park og Havne.</w:t>
      </w:r>
    </w:p>
    <w:p w14:paraId="771D47D2" w14:textId="77777777" w:rsidR="002958B7" w:rsidRPr="002958B7" w:rsidRDefault="002958B7" w:rsidP="002958B7">
      <w:pPr>
        <w:rPr>
          <w:rFonts w:cs="Arial"/>
        </w:rPr>
      </w:pPr>
    </w:p>
    <w:p w14:paraId="3959400C" w14:textId="77777777" w:rsidR="002958B7" w:rsidRPr="002958B7" w:rsidRDefault="002958B7" w:rsidP="002958B7">
      <w:pPr>
        <w:rPr>
          <w:rFonts w:cs="Arial"/>
          <w:u w:val="single"/>
        </w:rPr>
      </w:pPr>
      <w:r w:rsidRPr="002958B7">
        <w:rPr>
          <w:rFonts w:cs="Arial"/>
          <w:u w:val="single"/>
        </w:rPr>
        <w:t>Note 8</w:t>
      </w:r>
    </w:p>
    <w:p w14:paraId="2FFAD078" w14:textId="77777777" w:rsidR="002958B7" w:rsidRPr="002958B7" w:rsidRDefault="002958B7" w:rsidP="002958B7">
      <w:r w:rsidRPr="002958B7">
        <w:t>På kørselskontor, administration ses et mindreforbrug, grundet en midlertidig omprioritering i en orlovsperiode. I 2019 er der ikke investeret i lige så mange busstoppesteder som de øvrige år.</w:t>
      </w:r>
    </w:p>
    <w:p w14:paraId="441C69B4" w14:textId="77777777" w:rsidR="002958B7" w:rsidRPr="002958B7" w:rsidRDefault="002958B7" w:rsidP="002958B7"/>
    <w:p w14:paraId="110FFDA1" w14:textId="77777777" w:rsidR="002958B7" w:rsidRPr="002958B7" w:rsidRDefault="002958B7" w:rsidP="002958B7">
      <w:pPr>
        <w:rPr>
          <w:rFonts w:cs="Arial"/>
          <w:u w:val="single"/>
        </w:rPr>
      </w:pPr>
      <w:r w:rsidRPr="002958B7">
        <w:rPr>
          <w:rFonts w:cs="Arial"/>
          <w:u w:val="single"/>
        </w:rPr>
        <w:t>Note 9</w:t>
      </w:r>
    </w:p>
    <w:p w14:paraId="2D81B7CC" w14:textId="77777777" w:rsidR="002958B7" w:rsidRPr="002958B7" w:rsidRDefault="002958B7" w:rsidP="002958B7">
      <w:r w:rsidRPr="002958B7">
        <w:t xml:space="preserve">På offentlige buslinjer Movia er et mindreforbrug på 0,2 mio. kr. Mindreforbruget vedr. primært projekt studieflex, da ordningen har været mindre benyttet end forventet. Ordningen fortsætter i 2020 og derfor ønskes midlerne overført til 2020. </w:t>
      </w:r>
    </w:p>
    <w:p w14:paraId="6474CA53" w14:textId="77777777" w:rsidR="002958B7" w:rsidRPr="002958B7" w:rsidRDefault="002958B7" w:rsidP="002958B7"/>
    <w:p w14:paraId="6F82BB59" w14:textId="77777777" w:rsidR="002958B7" w:rsidRPr="002958B7" w:rsidRDefault="002958B7" w:rsidP="002958B7">
      <w:pPr>
        <w:rPr>
          <w:rFonts w:cs="Arial"/>
          <w:u w:val="single"/>
        </w:rPr>
      </w:pPr>
      <w:r w:rsidRPr="002958B7">
        <w:rPr>
          <w:rFonts w:cs="Arial"/>
          <w:u w:val="single"/>
        </w:rPr>
        <w:t>Note 10</w:t>
      </w:r>
    </w:p>
    <w:p w14:paraId="055A4670" w14:textId="77777777" w:rsidR="002958B7" w:rsidRPr="002958B7" w:rsidRDefault="002958B7" w:rsidP="002958B7">
      <w:r w:rsidRPr="002958B7">
        <w:t>På befordring af elever i folkeskolen ses et merforbrug på 0,2 mio. kr. Merforbruget vedr. primært skolebusserne og minibusserne, det skyldes prisreguleringsindekset, idet den årlige regulering af kontrakterne for skolebusserne 2019 er højere end den almindelige pris- og lønreguleringen af budgetterne, samt flere udgifter til kørsler vedr. brobygning og befordring af syge elever.</w:t>
      </w:r>
    </w:p>
    <w:p w14:paraId="734CE8F6" w14:textId="77777777" w:rsidR="002958B7" w:rsidRPr="002958B7" w:rsidRDefault="002958B7" w:rsidP="002958B7">
      <w:r w:rsidRPr="002958B7">
        <w:t xml:space="preserve"> </w:t>
      </w:r>
    </w:p>
    <w:p w14:paraId="689220FF" w14:textId="77777777" w:rsidR="002958B7" w:rsidRPr="002958B7" w:rsidRDefault="002958B7" w:rsidP="002958B7">
      <w:pPr>
        <w:rPr>
          <w:u w:val="single"/>
        </w:rPr>
      </w:pPr>
      <w:r w:rsidRPr="002958B7">
        <w:rPr>
          <w:u w:val="single"/>
        </w:rPr>
        <w:t>Note 11</w:t>
      </w:r>
    </w:p>
    <w:p w14:paraId="4908CBC0" w14:textId="77777777" w:rsidR="002958B7" w:rsidRPr="002958B7" w:rsidRDefault="002958B7" w:rsidP="002958B7">
      <w:r w:rsidRPr="002958B7">
        <w:t>Forskellen mellem oprindeligt budget og korrigeret budget er overførte midler fra sidste år. På Færgen IDA er budgettet øget med ca. 0,2 mio. kr. vedr. overførte midler/mindreforbrug fra 2018 vedr. Færgen IDA vedr. færgelejet. I 2019 er sidste del af istandsættelsen af færgelejet udført. Desuden har der i lighed med sidste år været mange besøgende på Færgen IDA, som har en afsmittende effekt på indtægterne, omvendt er der årligt udgifter forbundet med vedligehold af Færgen IDA og løbende driftsomkostninger.</w:t>
      </w:r>
    </w:p>
    <w:p w14:paraId="717D5AEA" w14:textId="77777777" w:rsidR="002958B7" w:rsidRPr="002958B7" w:rsidRDefault="002958B7" w:rsidP="002958B7"/>
    <w:p w14:paraId="7115BEDD" w14:textId="77777777" w:rsidR="002958B7" w:rsidRPr="002958B7" w:rsidRDefault="002958B7" w:rsidP="002958B7">
      <w:pPr>
        <w:rPr>
          <w:u w:val="single"/>
        </w:rPr>
      </w:pPr>
      <w:r w:rsidRPr="002958B7">
        <w:rPr>
          <w:u w:val="single"/>
        </w:rPr>
        <w:t>Note 12</w:t>
      </w:r>
    </w:p>
    <w:p w14:paraId="6A4807DD" w14:textId="77777777" w:rsidR="002958B7" w:rsidRPr="002958B7" w:rsidRDefault="002958B7" w:rsidP="002958B7">
      <w:r w:rsidRPr="002958B7">
        <w:t>Forskellen mellem oprindeligt budget og korrigeret budget er overførte midler fra sidste år og løbende budgetomplaceringer indenfor havnene. På havnene er budgettet øget med ca. 0,4 mio. kr. vedr. overførte midler fra Trafik, Park og Havne – drift, der skal dække stormflodsudgifter.</w:t>
      </w:r>
    </w:p>
    <w:p w14:paraId="6862928F" w14:textId="77777777" w:rsidR="002958B7" w:rsidRPr="002958B7" w:rsidRDefault="002958B7" w:rsidP="002958B7">
      <w:r w:rsidRPr="002958B7">
        <w:t>På havnene er et merforbrug på 0,4 mio. kr., der omfatter ekstra udgifter ved personaleændringer, lavere indtægter generelt grundet en dårligere sæson end sidste år, som var en ekstrem god sæson. Gennem de senere år har havnene haft store udgifter i forbindelse med personaleændringer. Derudover startede 2019 med to 20 års hændelser med højvande og markante skader på flere af lystbådehavnene, som har betydet udbedringer i væsentligt omfang, for overhovedet at kunne gennemføre en sæson.</w:t>
      </w:r>
    </w:p>
    <w:p w14:paraId="289D59A8" w14:textId="77777777" w:rsidR="002958B7" w:rsidRPr="002958B7" w:rsidRDefault="002958B7" w:rsidP="002958B7"/>
    <w:p w14:paraId="3785567A" w14:textId="77777777" w:rsidR="002958B7" w:rsidRPr="002958B7" w:rsidRDefault="002958B7" w:rsidP="002958B7">
      <w:r w:rsidRPr="002958B7">
        <w:t xml:space="preserve">Vedligeholdelsesstandarden på havnene er generelt ringe og efterslæbet fra tidligere år vokser. Der er stadig nye udfordringer med havneværker, som kræver reparationer. I 2019 var der afsat 1,5 mio. kr. i havnerenoveringspuljen og 0,4 mio. kr. til havneudvalg – samarbejdsgrundlag. I 2019 har der været prioriteret meget stramt, så kun reparationer, som var absolut nødvendige for at ”standse ulykken” og forhindre større skader er blevet udbedret. Det har presset driftsbudgettet, da nogle reparationer og vedligehold har været nødsaget til at blive taget over driften. </w:t>
      </w:r>
    </w:p>
    <w:p w14:paraId="11535500" w14:textId="77777777" w:rsidR="002958B7" w:rsidRPr="002958B7" w:rsidRDefault="002958B7" w:rsidP="002958B7"/>
    <w:p w14:paraId="44F089D6" w14:textId="77777777" w:rsidR="002958B7" w:rsidRPr="002958B7" w:rsidRDefault="002958B7" w:rsidP="002958B7">
      <w:r w:rsidRPr="002958B7">
        <w:t xml:space="preserve">Gæstetallene for sæson 2019 viser at foråret og den tidlige forsommer ikke har været nær så god som sidste år. Sæson 2018 var dog også særdeles god. På stort set alle havnene er der manglende gæstesejlere, især på Klintholm Havn, på Præstø havn og i Nordhavnen er der færre gæstesejlere i forhold til sidste år. Årsagen er givetvis grundet vejret, det har været alt for blæsende med stærk blæst fra først den ene og så den anden retning. </w:t>
      </w:r>
    </w:p>
    <w:p w14:paraId="5AE4B05B" w14:textId="77777777" w:rsidR="002958B7" w:rsidRPr="002958B7" w:rsidRDefault="002958B7" w:rsidP="002958B7">
      <w:r w:rsidRPr="002958B7">
        <w:t xml:space="preserve">I 2019 er der indført nyt IT-system, til opkrævning af bådpladsleje med henblik på at få bedre overblik over havnens pladser og sikre smidig opkrævning. 2019 har været præget af store systemmæssige og tekniske udfordringer. BEAS systemet er et anerkendt system, men Trafik, Park og Havne har mødt opstartsproblemer, hvorfor stabil drift er næste års fokus. </w:t>
      </w:r>
    </w:p>
    <w:p w14:paraId="124E7631" w14:textId="77777777" w:rsidR="002958B7" w:rsidRPr="002958B7" w:rsidRDefault="002958B7" w:rsidP="002958B7"/>
    <w:p w14:paraId="6718F530" w14:textId="77777777" w:rsidR="002958B7" w:rsidRPr="002958B7" w:rsidRDefault="002958B7" w:rsidP="002958B7">
      <w:pPr>
        <w:rPr>
          <w:u w:val="single"/>
        </w:rPr>
      </w:pPr>
      <w:r w:rsidRPr="002958B7">
        <w:rPr>
          <w:u w:val="single"/>
        </w:rPr>
        <w:t>Note 13</w:t>
      </w:r>
    </w:p>
    <w:p w14:paraId="438325E7" w14:textId="77777777" w:rsidR="002958B7" w:rsidRDefault="002958B7" w:rsidP="002958B7">
      <w:r w:rsidRPr="002958B7">
        <w:t>På vintertjeneste ses et mindreforbrug på 1,3 mio. kr. pga. færre omkostninger i 2019 grundet vejret. Mindreforbruget skyldes at der i 2019 ikke har været så meget vinter, der medvirker færre omkostninger som kørsler og saltning.</w:t>
      </w:r>
    </w:p>
    <w:p w14:paraId="1951E53D" w14:textId="77777777" w:rsidR="0039509E" w:rsidRPr="002958B7" w:rsidRDefault="0039509E" w:rsidP="002958B7"/>
    <w:p w14:paraId="75D41239" w14:textId="77777777" w:rsidR="002958B7" w:rsidRDefault="002958B7" w:rsidP="0039509E">
      <w:pPr>
        <w:keepNext/>
        <w:keepLines/>
        <w:outlineLvl w:val="3"/>
        <w:rPr>
          <w:rFonts w:ascii="Verdana" w:eastAsia="Times New Roman" w:hAnsi="Verdana" w:cstheme="majorBidi"/>
          <w:b/>
          <w:bCs/>
          <w:iCs/>
          <w:lang w:eastAsia="da-DK"/>
        </w:rPr>
      </w:pPr>
      <w:r w:rsidRPr="002958B7">
        <w:rPr>
          <w:rFonts w:ascii="Verdana" w:eastAsia="Times New Roman" w:hAnsi="Verdana" w:cstheme="majorBidi"/>
          <w:b/>
          <w:bCs/>
          <w:iCs/>
          <w:lang w:eastAsia="da-DK"/>
        </w:rPr>
        <w:t>Resultat på anlæg</w:t>
      </w:r>
    </w:p>
    <w:p w14:paraId="63CC1655" w14:textId="77777777" w:rsidR="0039509E" w:rsidRPr="002958B7" w:rsidRDefault="0039509E" w:rsidP="0039509E">
      <w:pPr>
        <w:keepNext/>
        <w:keepLines/>
        <w:outlineLvl w:val="3"/>
        <w:rPr>
          <w:rFonts w:ascii="Verdana" w:eastAsia="Times New Roman" w:hAnsi="Verdana" w:cstheme="majorBidi"/>
          <w:b/>
          <w:bCs/>
          <w:iCs/>
          <w:lang w:eastAsia="da-DK"/>
        </w:rPr>
      </w:pPr>
    </w:p>
    <w:tbl>
      <w:tblPr>
        <w:tblW w:w="8354" w:type="dxa"/>
        <w:tblLayout w:type="fixed"/>
        <w:tblCellMar>
          <w:left w:w="70" w:type="dxa"/>
          <w:right w:w="70" w:type="dxa"/>
        </w:tblCellMar>
        <w:tblLook w:val="04A0" w:firstRow="1" w:lastRow="0" w:firstColumn="1" w:lastColumn="0" w:noHBand="0" w:noVBand="1"/>
      </w:tblPr>
      <w:tblGrid>
        <w:gridCol w:w="3500"/>
        <w:gridCol w:w="360"/>
        <w:gridCol w:w="1092"/>
        <w:gridCol w:w="1134"/>
        <w:gridCol w:w="1134"/>
        <w:gridCol w:w="1134"/>
      </w:tblGrid>
      <w:tr w:rsidR="002958B7" w:rsidRPr="002958B7" w14:paraId="51F52184" w14:textId="77777777" w:rsidTr="002958B7">
        <w:trPr>
          <w:trHeight w:val="1127"/>
        </w:trPr>
        <w:tc>
          <w:tcPr>
            <w:tcW w:w="3500" w:type="dxa"/>
            <w:tcBorders>
              <w:top w:val="single" w:sz="8" w:space="0" w:color="auto"/>
              <w:left w:val="single" w:sz="8" w:space="0" w:color="auto"/>
              <w:bottom w:val="nil"/>
              <w:right w:val="single" w:sz="4" w:space="0" w:color="auto"/>
            </w:tcBorders>
            <w:shd w:val="clear" w:color="000000" w:fill="3DA15A"/>
            <w:vAlign w:val="bottom"/>
            <w:hideMark/>
          </w:tcPr>
          <w:p w14:paraId="27819E03" w14:textId="77777777" w:rsidR="002958B7" w:rsidRPr="002958B7" w:rsidRDefault="002958B7" w:rsidP="002958B7">
            <w:pPr>
              <w:spacing w:line="240" w:lineRule="auto"/>
              <w:jc w:val="left"/>
              <w:rPr>
                <w:rFonts w:ascii="Verdana" w:eastAsia="Times New Roman" w:hAnsi="Verdana" w:cs="Arial"/>
                <w:b/>
                <w:bCs/>
                <w:color w:val="FFFFFF"/>
                <w:sz w:val="24"/>
                <w:szCs w:val="24"/>
                <w:lang w:eastAsia="da-DK"/>
              </w:rPr>
            </w:pPr>
            <w:r w:rsidRPr="002958B7">
              <w:rPr>
                <w:rFonts w:ascii="Verdana" w:eastAsia="Times New Roman" w:hAnsi="Verdana" w:cs="Arial"/>
                <w:b/>
                <w:bCs/>
                <w:color w:val="FFFFFF"/>
                <w:sz w:val="24"/>
                <w:szCs w:val="24"/>
                <w:lang w:eastAsia="da-DK"/>
              </w:rPr>
              <w:t>Trafik, Park og Havne</w:t>
            </w:r>
          </w:p>
        </w:tc>
        <w:tc>
          <w:tcPr>
            <w:tcW w:w="360" w:type="dxa"/>
            <w:tcBorders>
              <w:top w:val="single" w:sz="8" w:space="0" w:color="auto"/>
              <w:left w:val="nil"/>
              <w:bottom w:val="nil"/>
              <w:right w:val="single" w:sz="4" w:space="0" w:color="auto"/>
            </w:tcBorders>
            <w:shd w:val="clear" w:color="000000" w:fill="3DA15A"/>
            <w:noWrap/>
            <w:textDirection w:val="btLr"/>
            <w:vAlign w:val="bottom"/>
            <w:hideMark/>
          </w:tcPr>
          <w:p w14:paraId="3297987B" w14:textId="77777777" w:rsidR="002958B7" w:rsidRPr="002958B7" w:rsidRDefault="002958B7" w:rsidP="002958B7">
            <w:pPr>
              <w:spacing w:line="240" w:lineRule="auto"/>
              <w:jc w:val="left"/>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Note</w:t>
            </w:r>
          </w:p>
        </w:tc>
        <w:tc>
          <w:tcPr>
            <w:tcW w:w="1092" w:type="dxa"/>
            <w:tcBorders>
              <w:top w:val="single" w:sz="8" w:space="0" w:color="auto"/>
              <w:left w:val="nil"/>
              <w:bottom w:val="nil"/>
              <w:right w:val="single" w:sz="4" w:space="0" w:color="auto"/>
            </w:tcBorders>
            <w:shd w:val="clear" w:color="000000" w:fill="3DA15A"/>
            <w:vAlign w:val="bottom"/>
            <w:hideMark/>
          </w:tcPr>
          <w:p w14:paraId="7CC173C8"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Opr. budget</w:t>
            </w:r>
          </w:p>
        </w:tc>
        <w:tc>
          <w:tcPr>
            <w:tcW w:w="1134" w:type="dxa"/>
            <w:tcBorders>
              <w:top w:val="single" w:sz="8" w:space="0" w:color="auto"/>
              <w:left w:val="nil"/>
              <w:bottom w:val="nil"/>
              <w:right w:val="single" w:sz="4" w:space="0" w:color="auto"/>
            </w:tcBorders>
            <w:shd w:val="clear" w:color="000000" w:fill="3DA15A"/>
            <w:vAlign w:val="bottom"/>
            <w:hideMark/>
          </w:tcPr>
          <w:p w14:paraId="2483BC57"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vAlign w:val="bottom"/>
            <w:hideMark/>
          </w:tcPr>
          <w:p w14:paraId="6CDD12AB"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Regnskab 2019</w:t>
            </w:r>
          </w:p>
        </w:tc>
        <w:tc>
          <w:tcPr>
            <w:tcW w:w="1134" w:type="dxa"/>
            <w:tcBorders>
              <w:top w:val="single" w:sz="8" w:space="0" w:color="auto"/>
              <w:left w:val="nil"/>
              <w:bottom w:val="single" w:sz="4" w:space="0" w:color="auto"/>
              <w:right w:val="single" w:sz="8" w:space="0" w:color="auto"/>
            </w:tcBorders>
            <w:shd w:val="clear" w:color="000000" w:fill="3DA15A"/>
            <w:vAlign w:val="bottom"/>
            <w:hideMark/>
          </w:tcPr>
          <w:p w14:paraId="78222BBE"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Afvigelse ift. korr. budget</w:t>
            </w:r>
          </w:p>
        </w:tc>
      </w:tr>
      <w:tr w:rsidR="002958B7" w:rsidRPr="002958B7" w14:paraId="733472A7" w14:textId="77777777" w:rsidTr="002958B7">
        <w:trPr>
          <w:trHeight w:val="620"/>
        </w:trPr>
        <w:tc>
          <w:tcPr>
            <w:tcW w:w="350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413AAC8" w14:textId="77777777" w:rsidR="002958B7" w:rsidRPr="002958B7" w:rsidRDefault="002958B7" w:rsidP="002958B7">
            <w:pPr>
              <w:spacing w:line="240" w:lineRule="auto"/>
              <w:jc w:val="left"/>
              <w:rPr>
                <w:rFonts w:ascii="Verdana" w:eastAsia="Times New Roman" w:hAnsi="Verdana" w:cs="Arial"/>
                <w:b/>
                <w:bCs/>
                <w:sz w:val="16"/>
                <w:szCs w:val="16"/>
                <w:lang w:eastAsia="da-DK"/>
              </w:rPr>
            </w:pPr>
            <w:r w:rsidRPr="002958B7">
              <w:rPr>
                <w:rFonts w:ascii="Verdana" w:eastAsia="Times New Roman" w:hAnsi="Verdana" w:cs="Arial"/>
                <w:sz w:val="12"/>
                <w:szCs w:val="12"/>
                <w:lang w:eastAsia="da-DK"/>
              </w:rPr>
              <w:t xml:space="preserve">(tal i 1.000 kr.) </w:t>
            </w:r>
            <w:r w:rsidRPr="002958B7">
              <w:rPr>
                <w:rFonts w:ascii="Verdana" w:eastAsia="Times New Roman" w:hAnsi="Verdana" w:cs="Arial"/>
                <w:b/>
                <w:bCs/>
                <w:sz w:val="16"/>
                <w:szCs w:val="16"/>
                <w:lang w:eastAsia="da-DK"/>
              </w:rPr>
              <w:t xml:space="preserve">                                  </w:t>
            </w:r>
            <w:r w:rsidRPr="002958B7">
              <w:rPr>
                <w:rFonts w:ascii="Verdana" w:eastAsia="Times New Roman" w:hAnsi="Verdana" w:cs="Arial"/>
                <w:b/>
                <w:bCs/>
                <w:sz w:val="20"/>
                <w:szCs w:val="20"/>
                <w:lang w:eastAsia="da-DK"/>
              </w:rPr>
              <w:t>Anlæg i alt</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18B8EBA" w14:textId="77777777" w:rsidR="002958B7" w:rsidRPr="002958B7" w:rsidRDefault="002958B7" w:rsidP="002958B7">
            <w:pPr>
              <w:spacing w:line="240" w:lineRule="auto"/>
              <w:jc w:val="center"/>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21EF47C5"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30.545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3A10E01"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72.801</w:t>
            </w:r>
          </w:p>
        </w:tc>
        <w:tc>
          <w:tcPr>
            <w:tcW w:w="1134" w:type="dxa"/>
            <w:tcBorders>
              <w:top w:val="nil"/>
              <w:left w:val="nil"/>
              <w:bottom w:val="single" w:sz="4" w:space="0" w:color="auto"/>
              <w:right w:val="single" w:sz="4" w:space="0" w:color="auto"/>
            </w:tcBorders>
            <w:shd w:val="clear" w:color="auto" w:fill="auto"/>
            <w:vAlign w:val="bottom"/>
            <w:hideMark/>
          </w:tcPr>
          <w:p w14:paraId="04A33A79"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44.174</w:t>
            </w:r>
          </w:p>
        </w:tc>
        <w:tc>
          <w:tcPr>
            <w:tcW w:w="1134" w:type="dxa"/>
            <w:tcBorders>
              <w:top w:val="nil"/>
              <w:left w:val="nil"/>
              <w:bottom w:val="single" w:sz="4" w:space="0" w:color="auto"/>
              <w:right w:val="single" w:sz="8" w:space="0" w:color="auto"/>
            </w:tcBorders>
            <w:shd w:val="clear" w:color="auto" w:fill="auto"/>
            <w:vAlign w:val="bottom"/>
            <w:hideMark/>
          </w:tcPr>
          <w:p w14:paraId="0506DC0C"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-28.628</w:t>
            </w:r>
          </w:p>
        </w:tc>
      </w:tr>
      <w:tr w:rsidR="002958B7" w:rsidRPr="002958B7" w14:paraId="227CCADF" w14:textId="77777777" w:rsidTr="002958B7">
        <w:trPr>
          <w:trHeight w:val="245"/>
        </w:trPr>
        <w:tc>
          <w:tcPr>
            <w:tcW w:w="35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14:paraId="3E1F56A5"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Blomster 2018</w:t>
            </w:r>
          </w:p>
        </w:tc>
        <w:tc>
          <w:tcPr>
            <w:tcW w:w="360" w:type="dxa"/>
            <w:tcBorders>
              <w:top w:val="single" w:sz="4" w:space="0" w:color="808080"/>
              <w:left w:val="nil"/>
              <w:bottom w:val="single" w:sz="4" w:space="0" w:color="808080"/>
              <w:right w:val="single" w:sz="4" w:space="0" w:color="808080"/>
            </w:tcBorders>
            <w:shd w:val="clear" w:color="000000" w:fill="CFDFF1"/>
            <w:noWrap/>
            <w:vAlign w:val="bottom"/>
            <w:hideMark/>
          </w:tcPr>
          <w:p w14:paraId="534BDA06"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single" w:sz="4" w:space="0" w:color="808080"/>
              <w:left w:val="nil"/>
              <w:bottom w:val="single" w:sz="4" w:space="0" w:color="808080"/>
              <w:right w:val="single" w:sz="4" w:space="0" w:color="808080"/>
            </w:tcBorders>
            <w:shd w:val="clear" w:color="000000" w:fill="CFDFF1"/>
            <w:noWrap/>
            <w:vAlign w:val="bottom"/>
            <w:hideMark/>
          </w:tcPr>
          <w:p w14:paraId="1FF7E91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single" w:sz="4" w:space="0" w:color="808080"/>
              <w:left w:val="nil"/>
              <w:bottom w:val="single" w:sz="4" w:space="0" w:color="808080"/>
              <w:right w:val="single" w:sz="4" w:space="0" w:color="808080"/>
            </w:tcBorders>
            <w:shd w:val="clear" w:color="000000" w:fill="CFDFF1"/>
            <w:noWrap/>
            <w:vAlign w:val="bottom"/>
            <w:hideMark/>
          </w:tcPr>
          <w:p w14:paraId="04B66AE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68</w:t>
            </w:r>
          </w:p>
        </w:tc>
        <w:tc>
          <w:tcPr>
            <w:tcW w:w="1134" w:type="dxa"/>
            <w:tcBorders>
              <w:top w:val="single" w:sz="4" w:space="0" w:color="808080"/>
              <w:left w:val="nil"/>
              <w:bottom w:val="single" w:sz="4" w:space="0" w:color="808080"/>
              <w:right w:val="single" w:sz="4" w:space="0" w:color="808080"/>
            </w:tcBorders>
            <w:shd w:val="clear" w:color="000000" w:fill="CFDFF1"/>
            <w:noWrap/>
            <w:vAlign w:val="bottom"/>
            <w:hideMark/>
          </w:tcPr>
          <w:p w14:paraId="652F0AC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single" w:sz="4" w:space="0" w:color="808080"/>
              <w:left w:val="nil"/>
              <w:bottom w:val="single" w:sz="4" w:space="0" w:color="808080"/>
              <w:right w:val="single" w:sz="8" w:space="0" w:color="auto"/>
            </w:tcBorders>
            <w:shd w:val="clear" w:color="000000" w:fill="CFDFF1"/>
            <w:noWrap/>
            <w:vAlign w:val="bottom"/>
            <w:hideMark/>
          </w:tcPr>
          <w:p w14:paraId="58BE959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-68</w:t>
            </w:r>
          </w:p>
        </w:tc>
      </w:tr>
      <w:tr w:rsidR="002958B7" w:rsidRPr="002958B7" w14:paraId="20A25052"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287F95C5"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Bro over  Tubæk Å</w:t>
            </w:r>
          </w:p>
        </w:tc>
        <w:tc>
          <w:tcPr>
            <w:tcW w:w="360" w:type="dxa"/>
            <w:tcBorders>
              <w:top w:val="nil"/>
              <w:left w:val="nil"/>
              <w:bottom w:val="single" w:sz="4" w:space="0" w:color="808080"/>
              <w:right w:val="single" w:sz="4" w:space="0" w:color="808080"/>
            </w:tcBorders>
            <w:shd w:val="clear" w:color="auto" w:fill="auto"/>
            <w:noWrap/>
            <w:vAlign w:val="bottom"/>
            <w:hideMark/>
          </w:tcPr>
          <w:p w14:paraId="41A1685B"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682D30F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28BC5FA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420</w:t>
            </w:r>
          </w:p>
        </w:tc>
        <w:tc>
          <w:tcPr>
            <w:tcW w:w="1134" w:type="dxa"/>
            <w:tcBorders>
              <w:top w:val="nil"/>
              <w:left w:val="nil"/>
              <w:bottom w:val="single" w:sz="4" w:space="0" w:color="808080"/>
              <w:right w:val="single" w:sz="4" w:space="0" w:color="808080"/>
            </w:tcBorders>
            <w:shd w:val="clear" w:color="auto" w:fill="auto"/>
            <w:noWrap/>
            <w:vAlign w:val="bottom"/>
            <w:hideMark/>
          </w:tcPr>
          <w:p w14:paraId="5DAD6C8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421</w:t>
            </w:r>
          </w:p>
        </w:tc>
        <w:tc>
          <w:tcPr>
            <w:tcW w:w="1134" w:type="dxa"/>
            <w:tcBorders>
              <w:top w:val="nil"/>
              <w:left w:val="nil"/>
              <w:bottom w:val="single" w:sz="4" w:space="0" w:color="808080"/>
              <w:right w:val="single" w:sz="8" w:space="0" w:color="auto"/>
            </w:tcBorders>
            <w:shd w:val="clear" w:color="auto" w:fill="auto"/>
            <w:noWrap/>
            <w:vAlign w:val="bottom"/>
            <w:hideMark/>
          </w:tcPr>
          <w:p w14:paraId="6129EE2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w:t>
            </w:r>
          </w:p>
        </w:tc>
      </w:tr>
      <w:tr w:rsidR="002958B7" w:rsidRPr="002958B7" w14:paraId="23877C34"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0DF020D3"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Byggemodning Antonihøjen</w:t>
            </w:r>
          </w:p>
        </w:tc>
        <w:tc>
          <w:tcPr>
            <w:tcW w:w="360" w:type="dxa"/>
            <w:tcBorders>
              <w:top w:val="nil"/>
              <w:left w:val="nil"/>
              <w:bottom w:val="single" w:sz="4" w:space="0" w:color="808080"/>
              <w:right w:val="single" w:sz="4" w:space="0" w:color="808080"/>
            </w:tcBorders>
            <w:shd w:val="clear" w:color="000000" w:fill="CFDFF1"/>
            <w:noWrap/>
            <w:vAlign w:val="bottom"/>
            <w:hideMark/>
          </w:tcPr>
          <w:p w14:paraId="5027F99F"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2</w:t>
            </w:r>
          </w:p>
        </w:tc>
        <w:tc>
          <w:tcPr>
            <w:tcW w:w="1092" w:type="dxa"/>
            <w:tcBorders>
              <w:top w:val="nil"/>
              <w:left w:val="nil"/>
              <w:bottom w:val="single" w:sz="4" w:space="0" w:color="808080"/>
              <w:right w:val="single" w:sz="4" w:space="0" w:color="808080"/>
            </w:tcBorders>
            <w:shd w:val="clear" w:color="000000" w:fill="CFDFF1"/>
            <w:noWrap/>
            <w:vAlign w:val="bottom"/>
            <w:hideMark/>
          </w:tcPr>
          <w:p w14:paraId="28A020B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-3.902</w:t>
            </w:r>
          </w:p>
        </w:tc>
        <w:tc>
          <w:tcPr>
            <w:tcW w:w="1134" w:type="dxa"/>
            <w:tcBorders>
              <w:top w:val="nil"/>
              <w:left w:val="nil"/>
              <w:bottom w:val="single" w:sz="4" w:space="0" w:color="808080"/>
              <w:right w:val="single" w:sz="4" w:space="0" w:color="808080"/>
            </w:tcBorders>
            <w:shd w:val="clear" w:color="000000" w:fill="CFDFF1"/>
            <w:noWrap/>
            <w:vAlign w:val="bottom"/>
            <w:hideMark/>
          </w:tcPr>
          <w:p w14:paraId="221462D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837</w:t>
            </w:r>
          </w:p>
        </w:tc>
        <w:tc>
          <w:tcPr>
            <w:tcW w:w="1134" w:type="dxa"/>
            <w:tcBorders>
              <w:top w:val="nil"/>
              <w:left w:val="nil"/>
              <w:bottom w:val="single" w:sz="4" w:space="0" w:color="808080"/>
              <w:right w:val="single" w:sz="4" w:space="0" w:color="808080"/>
            </w:tcBorders>
            <w:shd w:val="clear" w:color="000000" w:fill="CFDFF1"/>
            <w:noWrap/>
            <w:vAlign w:val="bottom"/>
            <w:hideMark/>
          </w:tcPr>
          <w:p w14:paraId="0321128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6.884</w:t>
            </w:r>
          </w:p>
        </w:tc>
        <w:tc>
          <w:tcPr>
            <w:tcW w:w="1134" w:type="dxa"/>
            <w:tcBorders>
              <w:top w:val="nil"/>
              <w:left w:val="nil"/>
              <w:bottom w:val="single" w:sz="4" w:space="0" w:color="808080"/>
              <w:right w:val="single" w:sz="8" w:space="0" w:color="auto"/>
            </w:tcBorders>
            <w:shd w:val="clear" w:color="000000" w:fill="CFDFF1"/>
            <w:noWrap/>
            <w:vAlign w:val="bottom"/>
            <w:hideMark/>
          </w:tcPr>
          <w:p w14:paraId="26D0638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6.047</w:t>
            </w:r>
          </w:p>
        </w:tc>
      </w:tr>
      <w:tr w:rsidR="002958B7" w:rsidRPr="002958B7" w14:paraId="2739EA65"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1FB4A3EB"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Cykelsti fra Lundby mod Bårse</w:t>
            </w:r>
          </w:p>
        </w:tc>
        <w:tc>
          <w:tcPr>
            <w:tcW w:w="360" w:type="dxa"/>
            <w:tcBorders>
              <w:top w:val="nil"/>
              <w:left w:val="nil"/>
              <w:bottom w:val="single" w:sz="4" w:space="0" w:color="808080"/>
              <w:right w:val="single" w:sz="4" w:space="0" w:color="808080"/>
            </w:tcBorders>
            <w:shd w:val="clear" w:color="auto" w:fill="auto"/>
            <w:noWrap/>
            <w:vAlign w:val="bottom"/>
            <w:hideMark/>
          </w:tcPr>
          <w:p w14:paraId="70013DB8"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3</w:t>
            </w:r>
          </w:p>
        </w:tc>
        <w:tc>
          <w:tcPr>
            <w:tcW w:w="1092" w:type="dxa"/>
            <w:tcBorders>
              <w:top w:val="nil"/>
              <w:left w:val="nil"/>
              <w:bottom w:val="single" w:sz="4" w:space="0" w:color="808080"/>
              <w:right w:val="single" w:sz="4" w:space="0" w:color="808080"/>
            </w:tcBorders>
            <w:shd w:val="clear" w:color="auto" w:fill="auto"/>
            <w:noWrap/>
            <w:vAlign w:val="bottom"/>
            <w:hideMark/>
          </w:tcPr>
          <w:p w14:paraId="7AA9A36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6.000</w:t>
            </w:r>
          </w:p>
        </w:tc>
        <w:tc>
          <w:tcPr>
            <w:tcW w:w="1134" w:type="dxa"/>
            <w:tcBorders>
              <w:top w:val="nil"/>
              <w:left w:val="nil"/>
              <w:bottom w:val="single" w:sz="4" w:space="0" w:color="808080"/>
              <w:right w:val="single" w:sz="4" w:space="0" w:color="808080"/>
            </w:tcBorders>
            <w:shd w:val="clear" w:color="auto" w:fill="auto"/>
            <w:noWrap/>
            <w:vAlign w:val="bottom"/>
            <w:hideMark/>
          </w:tcPr>
          <w:p w14:paraId="58EE34B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18.000</w:t>
            </w:r>
          </w:p>
        </w:tc>
        <w:tc>
          <w:tcPr>
            <w:tcW w:w="1134" w:type="dxa"/>
            <w:tcBorders>
              <w:top w:val="nil"/>
              <w:left w:val="nil"/>
              <w:bottom w:val="single" w:sz="4" w:space="0" w:color="808080"/>
              <w:right w:val="single" w:sz="4" w:space="0" w:color="808080"/>
            </w:tcBorders>
            <w:shd w:val="clear" w:color="auto" w:fill="auto"/>
            <w:noWrap/>
            <w:vAlign w:val="bottom"/>
            <w:hideMark/>
          </w:tcPr>
          <w:p w14:paraId="4569B81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308</w:t>
            </w:r>
          </w:p>
        </w:tc>
        <w:tc>
          <w:tcPr>
            <w:tcW w:w="1134" w:type="dxa"/>
            <w:tcBorders>
              <w:top w:val="nil"/>
              <w:left w:val="nil"/>
              <w:bottom w:val="single" w:sz="4" w:space="0" w:color="808080"/>
              <w:right w:val="single" w:sz="8" w:space="0" w:color="auto"/>
            </w:tcBorders>
            <w:shd w:val="clear" w:color="auto" w:fill="auto"/>
            <w:noWrap/>
            <w:vAlign w:val="bottom"/>
            <w:hideMark/>
          </w:tcPr>
          <w:p w14:paraId="03C7E8C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-17.692</w:t>
            </w:r>
          </w:p>
        </w:tc>
      </w:tr>
      <w:tr w:rsidR="002958B7" w:rsidRPr="002958B7" w14:paraId="5FB2B98F"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73E1DED5"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Fehmern-Bælt (Næstvedvej)</w:t>
            </w:r>
          </w:p>
        </w:tc>
        <w:tc>
          <w:tcPr>
            <w:tcW w:w="360" w:type="dxa"/>
            <w:tcBorders>
              <w:top w:val="nil"/>
              <w:left w:val="nil"/>
              <w:bottom w:val="single" w:sz="4" w:space="0" w:color="808080"/>
              <w:right w:val="single" w:sz="4" w:space="0" w:color="808080"/>
            </w:tcBorders>
            <w:shd w:val="clear" w:color="000000" w:fill="CFDFF1"/>
            <w:noWrap/>
            <w:vAlign w:val="bottom"/>
            <w:hideMark/>
          </w:tcPr>
          <w:p w14:paraId="3B2E8FC9"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4</w:t>
            </w:r>
          </w:p>
        </w:tc>
        <w:tc>
          <w:tcPr>
            <w:tcW w:w="1092" w:type="dxa"/>
            <w:tcBorders>
              <w:top w:val="nil"/>
              <w:left w:val="nil"/>
              <w:bottom w:val="single" w:sz="4" w:space="0" w:color="808080"/>
              <w:right w:val="single" w:sz="4" w:space="0" w:color="808080"/>
            </w:tcBorders>
            <w:shd w:val="clear" w:color="000000" w:fill="CFDFF1"/>
            <w:noWrap/>
            <w:vAlign w:val="bottom"/>
            <w:hideMark/>
          </w:tcPr>
          <w:p w14:paraId="044ED5FC"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12.000</w:t>
            </w:r>
          </w:p>
        </w:tc>
        <w:tc>
          <w:tcPr>
            <w:tcW w:w="1134" w:type="dxa"/>
            <w:tcBorders>
              <w:top w:val="nil"/>
              <w:left w:val="nil"/>
              <w:bottom w:val="single" w:sz="4" w:space="0" w:color="808080"/>
              <w:right w:val="single" w:sz="4" w:space="0" w:color="808080"/>
            </w:tcBorders>
            <w:shd w:val="clear" w:color="000000" w:fill="CFDFF1"/>
            <w:noWrap/>
            <w:vAlign w:val="bottom"/>
            <w:hideMark/>
          </w:tcPr>
          <w:p w14:paraId="5F73CE5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13.131</w:t>
            </w:r>
          </w:p>
        </w:tc>
        <w:tc>
          <w:tcPr>
            <w:tcW w:w="1134" w:type="dxa"/>
            <w:tcBorders>
              <w:top w:val="nil"/>
              <w:left w:val="nil"/>
              <w:bottom w:val="single" w:sz="4" w:space="0" w:color="808080"/>
              <w:right w:val="single" w:sz="4" w:space="0" w:color="808080"/>
            </w:tcBorders>
            <w:shd w:val="clear" w:color="000000" w:fill="CFDFF1"/>
            <w:noWrap/>
            <w:vAlign w:val="bottom"/>
            <w:hideMark/>
          </w:tcPr>
          <w:p w14:paraId="78C0608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13.240</w:t>
            </w:r>
          </w:p>
        </w:tc>
        <w:tc>
          <w:tcPr>
            <w:tcW w:w="1134" w:type="dxa"/>
            <w:tcBorders>
              <w:top w:val="nil"/>
              <w:left w:val="nil"/>
              <w:bottom w:val="single" w:sz="4" w:space="0" w:color="808080"/>
              <w:right w:val="single" w:sz="8" w:space="0" w:color="auto"/>
            </w:tcBorders>
            <w:shd w:val="clear" w:color="000000" w:fill="CFDFF1"/>
            <w:noWrap/>
            <w:vAlign w:val="bottom"/>
            <w:hideMark/>
          </w:tcPr>
          <w:p w14:paraId="07443BB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110</w:t>
            </w:r>
          </w:p>
        </w:tc>
      </w:tr>
      <w:tr w:rsidR="002958B7" w:rsidRPr="002958B7" w14:paraId="45E4BD81"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66858EFE"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Fehmern-Bælt (Orevej)</w:t>
            </w:r>
          </w:p>
        </w:tc>
        <w:tc>
          <w:tcPr>
            <w:tcW w:w="360" w:type="dxa"/>
            <w:tcBorders>
              <w:top w:val="nil"/>
              <w:left w:val="nil"/>
              <w:bottom w:val="single" w:sz="4" w:space="0" w:color="808080"/>
              <w:right w:val="single" w:sz="4" w:space="0" w:color="808080"/>
            </w:tcBorders>
            <w:shd w:val="clear" w:color="auto" w:fill="auto"/>
            <w:noWrap/>
            <w:vAlign w:val="bottom"/>
            <w:hideMark/>
          </w:tcPr>
          <w:p w14:paraId="2CCBA3A1"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4</w:t>
            </w:r>
          </w:p>
        </w:tc>
        <w:tc>
          <w:tcPr>
            <w:tcW w:w="1092" w:type="dxa"/>
            <w:tcBorders>
              <w:top w:val="nil"/>
              <w:left w:val="nil"/>
              <w:bottom w:val="single" w:sz="4" w:space="0" w:color="808080"/>
              <w:right w:val="single" w:sz="4" w:space="0" w:color="808080"/>
            </w:tcBorders>
            <w:shd w:val="clear" w:color="auto" w:fill="auto"/>
            <w:noWrap/>
            <w:vAlign w:val="bottom"/>
            <w:hideMark/>
          </w:tcPr>
          <w:p w14:paraId="1B512CE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14349CD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1.264</w:t>
            </w:r>
          </w:p>
        </w:tc>
        <w:tc>
          <w:tcPr>
            <w:tcW w:w="1134" w:type="dxa"/>
            <w:tcBorders>
              <w:top w:val="nil"/>
              <w:left w:val="nil"/>
              <w:bottom w:val="single" w:sz="4" w:space="0" w:color="808080"/>
              <w:right w:val="single" w:sz="4" w:space="0" w:color="808080"/>
            </w:tcBorders>
            <w:shd w:val="clear" w:color="auto" w:fill="auto"/>
            <w:noWrap/>
            <w:vAlign w:val="bottom"/>
            <w:hideMark/>
          </w:tcPr>
          <w:p w14:paraId="4170E44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auto" w:fill="auto"/>
            <w:noWrap/>
            <w:vAlign w:val="bottom"/>
            <w:hideMark/>
          </w:tcPr>
          <w:p w14:paraId="22F2564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-1.264</w:t>
            </w:r>
          </w:p>
        </w:tc>
      </w:tr>
      <w:tr w:rsidR="002958B7" w:rsidRPr="002958B7" w14:paraId="7D1B87D5"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7346E44A"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Fehmern-Bælt (Sct. Clemensvej mv)</w:t>
            </w:r>
          </w:p>
        </w:tc>
        <w:tc>
          <w:tcPr>
            <w:tcW w:w="360" w:type="dxa"/>
            <w:tcBorders>
              <w:top w:val="nil"/>
              <w:left w:val="nil"/>
              <w:bottom w:val="single" w:sz="4" w:space="0" w:color="808080"/>
              <w:right w:val="single" w:sz="4" w:space="0" w:color="808080"/>
            </w:tcBorders>
            <w:shd w:val="clear" w:color="000000" w:fill="CFDFF1"/>
            <w:noWrap/>
            <w:vAlign w:val="bottom"/>
            <w:hideMark/>
          </w:tcPr>
          <w:p w14:paraId="01B0D057"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4</w:t>
            </w:r>
          </w:p>
        </w:tc>
        <w:tc>
          <w:tcPr>
            <w:tcW w:w="1092" w:type="dxa"/>
            <w:tcBorders>
              <w:top w:val="nil"/>
              <w:left w:val="nil"/>
              <w:bottom w:val="single" w:sz="4" w:space="0" w:color="808080"/>
              <w:right w:val="single" w:sz="4" w:space="0" w:color="808080"/>
            </w:tcBorders>
            <w:shd w:val="clear" w:color="000000" w:fill="CFDFF1"/>
            <w:noWrap/>
            <w:vAlign w:val="bottom"/>
            <w:hideMark/>
          </w:tcPr>
          <w:p w14:paraId="77354AF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14:paraId="528A73EC"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13.100</w:t>
            </w:r>
          </w:p>
        </w:tc>
        <w:tc>
          <w:tcPr>
            <w:tcW w:w="1134" w:type="dxa"/>
            <w:tcBorders>
              <w:top w:val="nil"/>
              <w:left w:val="nil"/>
              <w:bottom w:val="single" w:sz="4" w:space="0" w:color="808080"/>
              <w:right w:val="single" w:sz="4" w:space="0" w:color="808080"/>
            </w:tcBorders>
            <w:shd w:val="clear" w:color="000000" w:fill="CFDFF1"/>
            <w:noWrap/>
            <w:vAlign w:val="bottom"/>
            <w:hideMark/>
          </w:tcPr>
          <w:p w14:paraId="248E158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13.063</w:t>
            </w:r>
          </w:p>
        </w:tc>
        <w:tc>
          <w:tcPr>
            <w:tcW w:w="1134" w:type="dxa"/>
            <w:tcBorders>
              <w:top w:val="nil"/>
              <w:left w:val="nil"/>
              <w:bottom w:val="single" w:sz="4" w:space="0" w:color="808080"/>
              <w:right w:val="single" w:sz="8" w:space="0" w:color="auto"/>
            </w:tcBorders>
            <w:shd w:val="clear" w:color="000000" w:fill="CFDFF1"/>
            <w:noWrap/>
            <w:vAlign w:val="bottom"/>
            <w:hideMark/>
          </w:tcPr>
          <w:p w14:paraId="79DBB77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-37</w:t>
            </w:r>
          </w:p>
        </w:tc>
      </w:tr>
      <w:tr w:rsidR="002958B7" w:rsidRPr="002958B7" w14:paraId="106156FE"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2436EA98"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Grønne udviklingsplaner, lokalrådene</w:t>
            </w:r>
          </w:p>
        </w:tc>
        <w:tc>
          <w:tcPr>
            <w:tcW w:w="360" w:type="dxa"/>
            <w:tcBorders>
              <w:top w:val="nil"/>
              <w:left w:val="nil"/>
              <w:bottom w:val="single" w:sz="4" w:space="0" w:color="808080"/>
              <w:right w:val="single" w:sz="4" w:space="0" w:color="808080"/>
            </w:tcBorders>
            <w:shd w:val="clear" w:color="auto" w:fill="auto"/>
            <w:noWrap/>
            <w:vAlign w:val="bottom"/>
            <w:hideMark/>
          </w:tcPr>
          <w:p w14:paraId="69D29891"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4F33DA3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1347BDF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153</w:t>
            </w:r>
          </w:p>
        </w:tc>
        <w:tc>
          <w:tcPr>
            <w:tcW w:w="1134" w:type="dxa"/>
            <w:tcBorders>
              <w:top w:val="nil"/>
              <w:left w:val="nil"/>
              <w:bottom w:val="single" w:sz="4" w:space="0" w:color="808080"/>
              <w:right w:val="single" w:sz="4" w:space="0" w:color="808080"/>
            </w:tcBorders>
            <w:shd w:val="clear" w:color="auto" w:fill="auto"/>
            <w:noWrap/>
            <w:vAlign w:val="bottom"/>
            <w:hideMark/>
          </w:tcPr>
          <w:p w14:paraId="424F468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w:t>
            </w:r>
          </w:p>
        </w:tc>
        <w:tc>
          <w:tcPr>
            <w:tcW w:w="1134" w:type="dxa"/>
            <w:tcBorders>
              <w:top w:val="nil"/>
              <w:left w:val="nil"/>
              <w:bottom w:val="single" w:sz="4" w:space="0" w:color="808080"/>
              <w:right w:val="single" w:sz="8" w:space="0" w:color="auto"/>
            </w:tcBorders>
            <w:shd w:val="clear" w:color="auto" w:fill="auto"/>
            <w:noWrap/>
            <w:vAlign w:val="bottom"/>
            <w:hideMark/>
          </w:tcPr>
          <w:p w14:paraId="7650AF4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-93</w:t>
            </w:r>
          </w:p>
        </w:tc>
      </w:tr>
      <w:tr w:rsidR="002958B7" w:rsidRPr="002958B7" w14:paraId="2A4D3ED3"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01530F3E"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Havnerenovering 2018</w:t>
            </w:r>
          </w:p>
        </w:tc>
        <w:tc>
          <w:tcPr>
            <w:tcW w:w="360" w:type="dxa"/>
            <w:tcBorders>
              <w:top w:val="nil"/>
              <w:left w:val="nil"/>
              <w:bottom w:val="single" w:sz="4" w:space="0" w:color="808080"/>
              <w:right w:val="single" w:sz="4" w:space="0" w:color="808080"/>
            </w:tcBorders>
            <w:shd w:val="clear" w:color="000000" w:fill="CFDFF1"/>
            <w:noWrap/>
            <w:vAlign w:val="bottom"/>
            <w:hideMark/>
          </w:tcPr>
          <w:p w14:paraId="6A7C5D24"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400E20F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14:paraId="7912B44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4.158</w:t>
            </w:r>
          </w:p>
        </w:tc>
        <w:tc>
          <w:tcPr>
            <w:tcW w:w="1134" w:type="dxa"/>
            <w:tcBorders>
              <w:top w:val="nil"/>
              <w:left w:val="nil"/>
              <w:bottom w:val="single" w:sz="4" w:space="0" w:color="808080"/>
              <w:right w:val="single" w:sz="4" w:space="0" w:color="808080"/>
            </w:tcBorders>
            <w:shd w:val="clear" w:color="000000" w:fill="CFDFF1"/>
            <w:noWrap/>
            <w:vAlign w:val="bottom"/>
            <w:hideMark/>
          </w:tcPr>
          <w:p w14:paraId="5D9C371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4.160</w:t>
            </w:r>
          </w:p>
        </w:tc>
        <w:tc>
          <w:tcPr>
            <w:tcW w:w="1134" w:type="dxa"/>
            <w:tcBorders>
              <w:top w:val="nil"/>
              <w:left w:val="nil"/>
              <w:bottom w:val="single" w:sz="4" w:space="0" w:color="808080"/>
              <w:right w:val="single" w:sz="8" w:space="0" w:color="auto"/>
            </w:tcBorders>
            <w:shd w:val="clear" w:color="000000" w:fill="CFDFF1"/>
            <w:noWrap/>
            <w:vAlign w:val="bottom"/>
            <w:hideMark/>
          </w:tcPr>
          <w:p w14:paraId="4CF9E82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w:t>
            </w:r>
          </w:p>
        </w:tc>
      </w:tr>
      <w:tr w:rsidR="002958B7" w:rsidRPr="002958B7" w14:paraId="25C3833A"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706FDFC5"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Havnerenovering 2019</w:t>
            </w:r>
          </w:p>
        </w:tc>
        <w:tc>
          <w:tcPr>
            <w:tcW w:w="360" w:type="dxa"/>
            <w:tcBorders>
              <w:top w:val="nil"/>
              <w:left w:val="nil"/>
              <w:bottom w:val="single" w:sz="4" w:space="0" w:color="808080"/>
              <w:right w:val="single" w:sz="4" w:space="0" w:color="808080"/>
            </w:tcBorders>
            <w:shd w:val="clear" w:color="auto" w:fill="auto"/>
            <w:noWrap/>
            <w:vAlign w:val="bottom"/>
            <w:hideMark/>
          </w:tcPr>
          <w:p w14:paraId="0EE86E79"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05E2CCA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1.500</w:t>
            </w:r>
          </w:p>
        </w:tc>
        <w:tc>
          <w:tcPr>
            <w:tcW w:w="1134" w:type="dxa"/>
            <w:tcBorders>
              <w:top w:val="nil"/>
              <w:left w:val="nil"/>
              <w:bottom w:val="single" w:sz="4" w:space="0" w:color="808080"/>
              <w:right w:val="single" w:sz="4" w:space="0" w:color="808080"/>
            </w:tcBorders>
            <w:shd w:val="clear" w:color="auto" w:fill="auto"/>
            <w:noWrap/>
            <w:vAlign w:val="bottom"/>
            <w:hideMark/>
          </w:tcPr>
          <w:p w14:paraId="68D130E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1.500</w:t>
            </w:r>
          </w:p>
        </w:tc>
        <w:tc>
          <w:tcPr>
            <w:tcW w:w="1134" w:type="dxa"/>
            <w:tcBorders>
              <w:top w:val="nil"/>
              <w:left w:val="nil"/>
              <w:bottom w:val="single" w:sz="4" w:space="0" w:color="808080"/>
              <w:right w:val="single" w:sz="4" w:space="0" w:color="808080"/>
            </w:tcBorders>
            <w:shd w:val="clear" w:color="auto" w:fill="auto"/>
            <w:noWrap/>
            <w:vAlign w:val="bottom"/>
            <w:hideMark/>
          </w:tcPr>
          <w:p w14:paraId="3C4ED84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1.390</w:t>
            </w:r>
          </w:p>
        </w:tc>
        <w:tc>
          <w:tcPr>
            <w:tcW w:w="1134" w:type="dxa"/>
            <w:tcBorders>
              <w:top w:val="nil"/>
              <w:left w:val="nil"/>
              <w:bottom w:val="single" w:sz="4" w:space="0" w:color="808080"/>
              <w:right w:val="single" w:sz="8" w:space="0" w:color="auto"/>
            </w:tcBorders>
            <w:shd w:val="clear" w:color="auto" w:fill="auto"/>
            <w:noWrap/>
            <w:vAlign w:val="bottom"/>
            <w:hideMark/>
          </w:tcPr>
          <w:p w14:paraId="37CBF00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-110</w:t>
            </w:r>
          </w:p>
        </w:tc>
      </w:tr>
      <w:tr w:rsidR="002958B7" w:rsidRPr="002958B7" w14:paraId="001E14C5"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588DFD45"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Havneudvalg, samarbejdsgrundlag</w:t>
            </w:r>
          </w:p>
        </w:tc>
        <w:tc>
          <w:tcPr>
            <w:tcW w:w="360" w:type="dxa"/>
            <w:tcBorders>
              <w:top w:val="nil"/>
              <w:left w:val="nil"/>
              <w:bottom w:val="single" w:sz="4" w:space="0" w:color="808080"/>
              <w:right w:val="single" w:sz="4" w:space="0" w:color="808080"/>
            </w:tcBorders>
            <w:shd w:val="clear" w:color="000000" w:fill="CFDFF1"/>
            <w:noWrap/>
            <w:vAlign w:val="bottom"/>
            <w:hideMark/>
          </w:tcPr>
          <w:p w14:paraId="5A3A188E"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01CCED4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14:paraId="2DB7BA0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14:paraId="7C67597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41</w:t>
            </w:r>
          </w:p>
        </w:tc>
        <w:tc>
          <w:tcPr>
            <w:tcW w:w="1134" w:type="dxa"/>
            <w:tcBorders>
              <w:top w:val="nil"/>
              <w:left w:val="nil"/>
              <w:bottom w:val="single" w:sz="4" w:space="0" w:color="808080"/>
              <w:right w:val="single" w:sz="8" w:space="0" w:color="auto"/>
            </w:tcBorders>
            <w:shd w:val="clear" w:color="000000" w:fill="CFDFF1"/>
            <w:noWrap/>
            <w:vAlign w:val="bottom"/>
            <w:hideMark/>
          </w:tcPr>
          <w:p w14:paraId="23E0BF7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-359</w:t>
            </w:r>
          </w:p>
        </w:tc>
      </w:tr>
      <w:tr w:rsidR="002958B7" w:rsidRPr="002958B7" w14:paraId="15D10EF7"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1D0F898F"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Istandsættelse af broer og tunneler 2018</w:t>
            </w:r>
          </w:p>
        </w:tc>
        <w:tc>
          <w:tcPr>
            <w:tcW w:w="360" w:type="dxa"/>
            <w:tcBorders>
              <w:top w:val="nil"/>
              <w:left w:val="nil"/>
              <w:bottom w:val="single" w:sz="4" w:space="0" w:color="808080"/>
              <w:right w:val="single" w:sz="4" w:space="0" w:color="808080"/>
            </w:tcBorders>
            <w:shd w:val="clear" w:color="auto" w:fill="auto"/>
            <w:noWrap/>
            <w:vAlign w:val="bottom"/>
            <w:hideMark/>
          </w:tcPr>
          <w:p w14:paraId="781CEB12"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0872FBA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3E2C7DD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154</w:t>
            </w:r>
          </w:p>
        </w:tc>
        <w:tc>
          <w:tcPr>
            <w:tcW w:w="1134" w:type="dxa"/>
            <w:tcBorders>
              <w:top w:val="nil"/>
              <w:left w:val="nil"/>
              <w:bottom w:val="single" w:sz="4" w:space="0" w:color="808080"/>
              <w:right w:val="single" w:sz="4" w:space="0" w:color="808080"/>
            </w:tcBorders>
            <w:shd w:val="clear" w:color="auto" w:fill="auto"/>
            <w:noWrap/>
            <w:vAlign w:val="bottom"/>
            <w:hideMark/>
          </w:tcPr>
          <w:p w14:paraId="4BE4BB4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160</w:t>
            </w:r>
          </w:p>
        </w:tc>
        <w:tc>
          <w:tcPr>
            <w:tcW w:w="1134" w:type="dxa"/>
            <w:tcBorders>
              <w:top w:val="nil"/>
              <w:left w:val="nil"/>
              <w:bottom w:val="single" w:sz="4" w:space="0" w:color="808080"/>
              <w:right w:val="single" w:sz="8" w:space="0" w:color="auto"/>
            </w:tcBorders>
            <w:shd w:val="clear" w:color="auto" w:fill="auto"/>
            <w:noWrap/>
            <w:vAlign w:val="bottom"/>
            <w:hideMark/>
          </w:tcPr>
          <w:p w14:paraId="20F2987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w:t>
            </w:r>
          </w:p>
        </w:tc>
      </w:tr>
      <w:tr w:rsidR="002958B7" w:rsidRPr="002958B7" w14:paraId="181E0917"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1037D082"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Istandsættelse af broer og tunneler 2019</w:t>
            </w:r>
          </w:p>
        </w:tc>
        <w:tc>
          <w:tcPr>
            <w:tcW w:w="360" w:type="dxa"/>
            <w:tcBorders>
              <w:top w:val="nil"/>
              <w:left w:val="nil"/>
              <w:bottom w:val="single" w:sz="4" w:space="0" w:color="808080"/>
              <w:right w:val="single" w:sz="4" w:space="0" w:color="808080"/>
            </w:tcBorders>
            <w:shd w:val="clear" w:color="000000" w:fill="CFDFF1"/>
            <w:noWrap/>
            <w:vAlign w:val="bottom"/>
            <w:hideMark/>
          </w:tcPr>
          <w:p w14:paraId="4846B63C"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5BC9FFA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000000" w:fill="CFDFF1"/>
            <w:noWrap/>
            <w:vAlign w:val="bottom"/>
            <w:hideMark/>
          </w:tcPr>
          <w:p w14:paraId="6F626E8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1.923</w:t>
            </w:r>
          </w:p>
        </w:tc>
        <w:tc>
          <w:tcPr>
            <w:tcW w:w="1134" w:type="dxa"/>
            <w:tcBorders>
              <w:top w:val="nil"/>
              <w:left w:val="nil"/>
              <w:bottom w:val="single" w:sz="4" w:space="0" w:color="808080"/>
              <w:right w:val="single" w:sz="4" w:space="0" w:color="808080"/>
            </w:tcBorders>
            <w:shd w:val="clear" w:color="000000" w:fill="CFDFF1"/>
            <w:noWrap/>
            <w:vAlign w:val="bottom"/>
            <w:hideMark/>
          </w:tcPr>
          <w:p w14:paraId="2E382E3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1.717</w:t>
            </w:r>
          </w:p>
        </w:tc>
        <w:tc>
          <w:tcPr>
            <w:tcW w:w="1134" w:type="dxa"/>
            <w:tcBorders>
              <w:top w:val="nil"/>
              <w:left w:val="nil"/>
              <w:bottom w:val="single" w:sz="4" w:space="0" w:color="808080"/>
              <w:right w:val="single" w:sz="8" w:space="0" w:color="auto"/>
            </w:tcBorders>
            <w:shd w:val="clear" w:color="000000" w:fill="CFDFF1"/>
            <w:noWrap/>
            <w:vAlign w:val="bottom"/>
            <w:hideMark/>
          </w:tcPr>
          <w:p w14:paraId="3C515B0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-206</w:t>
            </w:r>
          </w:p>
        </w:tc>
      </w:tr>
      <w:tr w:rsidR="002958B7" w:rsidRPr="002958B7" w14:paraId="6FC60700"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534F8043"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Kajområde i Klintholm Havn - Vattelfall</w:t>
            </w:r>
          </w:p>
        </w:tc>
        <w:tc>
          <w:tcPr>
            <w:tcW w:w="360" w:type="dxa"/>
            <w:tcBorders>
              <w:top w:val="nil"/>
              <w:left w:val="nil"/>
              <w:bottom w:val="single" w:sz="4" w:space="0" w:color="808080"/>
              <w:right w:val="single" w:sz="4" w:space="0" w:color="808080"/>
            </w:tcBorders>
            <w:shd w:val="clear" w:color="auto" w:fill="auto"/>
            <w:noWrap/>
            <w:vAlign w:val="bottom"/>
            <w:hideMark/>
          </w:tcPr>
          <w:p w14:paraId="2BF85A11"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5</w:t>
            </w:r>
          </w:p>
        </w:tc>
        <w:tc>
          <w:tcPr>
            <w:tcW w:w="1092" w:type="dxa"/>
            <w:tcBorders>
              <w:top w:val="nil"/>
              <w:left w:val="nil"/>
              <w:bottom w:val="single" w:sz="4" w:space="0" w:color="808080"/>
              <w:right w:val="single" w:sz="4" w:space="0" w:color="808080"/>
            </w:tcBorders>
            <w:shd w:val="clear" w:color="auto" w:fill="auto"/>
            <w:noWrap/>
            <w:vAlign w:val="bottom"/>
            <w:hideMark/>
          </w:tcPr>
          <w:p w14:paraId="71A3FBD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5.000</w:t>
            </w:r>
          </w:p>
        </w:tc>
        <w:tc>
          <w:tcPr>
            <w:tcW w:w="1134" w:type="dxa"/>
            <w:tcBorders>
              <w:top w:val="nil"/>
              <w:left w:val="nil"/>
              <w:bottom w:val="single" w:sz="4" w:space="0" w:color="808080"/>
              <w:right w:val="single" w:sz="4" w:space="0" w:color="808080"/>
            </w:tcBorders>
            <w:shd w:val="clear" w:color="auto" w:fill="auto"/>
            <w:noWrap/>
            <w:vAlign w:val="bottom"/>
            <w:hideMark/>
          </w:tcPr>
          <w:p w14:paraId="3B0153C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5.000</w:t>
            </w:r>
          </w:p>
        </w:tc>
        <w:tc>
          <w:tcPr>
            <w:tcW w:w="1134" w:type="dxa"/>
            <w:tcBorders>
              <w:top w:val="nil"/>
              <w:left w:val="nil"/>
              <w:bottom w:val="single" w:sz="4" w:space="0" w:color="808080"/>
              <w:right w:val="single" w:sz="4" w:space="0" w:color="808080"/>
            </w:tcBorders>
            <w:shd w:val="clear" w:color="auto" w:fill="auto"/>
            <w:noWrap/>
            <w:vAlign w:val="bottom"/>
            <w:hideMark/>
          </w:tcPr>
          <w:p w14:paraId="3CF6D54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276</w:t>
            </w:r>
          </w:p>
        </w:tc>
        <w:tc>
          <w:tcPr>
            <w:tcW w:w="1134" w:type="dxa"/>
            <w:tcBorders>
              <w:top w:val="nil"/>
              <w:left w:val="nil"/>
              <w:bottom w:val="single" w:sz="4" w:space="0" w:color="808080"/>
              <w:right w:val="single" w:sz="8" w:space="0" w:color="auto"/>
            </w:tcBorders>
            <w:shd w:val="clear" w:color="auto" w:fill="auto"/>
            <w:noWrap/>
            <w:vAlign w:val="bottom"/>
            <w:hideMark/>
          </w:tcPr>
          <w:p w14:paraId="6460C72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-4.724</w:t>
            </w:r>
          </w:p>
        </w:tc>
      </w:tr>
      <w:tr w:rsidR="002958B7" w:rsidRPr="002958B7" w14:paraId="058C81AA"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1B077C4B"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Klintholm Havn</w:t>
            </w:r>
          </w:p>
        </w:tc>
        <w:tc>
          <w:tcPr>
            <w:tcW w:w="360" w:type="dxa"/>
            <w:tcBorders>
              <w:top w:val="nil"/>
              <w:left w:val="nil"/>
              <w:bottom w:val="single" w:sz="4" w:space="0" w:color="808080"/>
              <w:right w:val="single" w:sz="4" w:space="0" w:color="808080"/>
            </w:tcBorders>
            <w:shd w:val="clear" w:color="000000" w:fill="CFDFF1"/>
            <w:noWrap/>
            <w:vAlign w:val="bottom"/>
            <w:hideMark/>
          </w:tcPr>
          <w:p w14:paraId="0938154D"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4795EC7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14:paraId="5D9D3B4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112</w:t>
            </w:r>
          </w:p>
        </w:tc>
        <w:tc>
          <w:tcPr>
            <w:tcW w:w="1134" w:type="dxa"/>
            <w:tcBorders>
              <w:top w:val="nil"/>
              <w:left w:val="nil"/>
              <w:bottom w:val="single" w:sz="4" w:space="0" w:color="808080"/>
              <w:right w:val="single" w:sz="4" w:space="0" w:color="808080"/>
            </w:tcBorders>
            <w:shd w:val="clear" w:color="000000" w:fill="CFDFF1"/>
            <w:noWrap/>
            <w:vAlign w:val="bottom"/>
            <w:hideMark/>
          </w:tcPr>
          <w:p w14:paraId="73F775B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77</w:t>
            </w:r>
          </w:p>
        </w:tc>
        <w:tc>
          <w:tcPr>
            <w:tcW w:w="1134" w:type="dxa"/>
            <w:tcBorders>
              <w:top w:val="nil"/>
              <w:left w:val="nil"/>
              <w:bottom w:val="single" w:sz="4" w:space="0" w:color="808080"/>
              <w:right w:val="single" w:sz="8" w:space="0" w:color="auto"/>
            </w:tcBorders>
            <w:shd w:val="clear" w:color="000000" w:fill="CFDFF1"/>
            <w:noWrap/>
            <w:vAlign w:val="bottom"/>
            <w:hideMark/>
          </w:tcPr>
          <w:p w14:paraId="776C01C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w:t>
            </w:r>
          </w:p>
        </w:tc>
      </w:tr>
      <w:tr w:rsidR="002958B7" w:rsidRPr="002958B7" w14:paraId="4446A523"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7A5718EB"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Klintholm Havn - Stedet Tæller</w:t>
            </w:r>
          </w:p>
        </w:tc>
        <w:tc>
          <w:tcPr>
            <w:tcW w:w="360" w:type="dxa"/>
            <w:tcBorders>
              <w:top w:val="nil"/>
              <w:left w:val="nil"/>
              <w:bottom w:val="single" w:sz="4" w:space="0" w:color="808080"/>
              <w:right w:val="single" w:sz="4" w:space="0" w:color="808080"/>
            </w:tcBorders>
            <w:shd w:val="clear" w:color="auto" w:fill="auto"/>
            <w:noWrap/>
            <w:vAlign w:val="bottom"/>
            <w:hideMark/>
          </w:tcPr>
          <w:p w14:paraId="7A63D81E"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6</w:t>
            </w:r>
          </w:p>
        </w:tc>
        <w:tc>
          <w:tcPr>
            <w:tcW w:w="1092" w:type="dxa"/>
            <w:tcBorders>
              <w:top w:val="nil"/>
              <w:left w:val="nil"/>
              <w:bottom w:val="single" w:sz="4" w:space="0" w:color="808080"/>
              <w:right w:val="single" w:sz="4" w:space="0" w:color="808080"/>
            </w:tcBorders>
            <w:shd w:val="clear" w:color="auto" w:fill="auto"/>
            <w:noWrap/>
            <w:vAlign w:val="bottom"/>
            <w:hideMark/>
          </w:tcPr>
          <w:p w14:paraId="6366F4B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7FC6765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-1.664</w:t>
            </w:r>
          </w:p>
        </w:tc>
        <w:tc>
          <w:tcPr>
            <w:tcW w:w="1134" w:type="dxa"/>
            <w:tcBorders>
              <w:top w:val="nil"/>
              <w:left w:val="nil"/>
              <w:bottom w:val="single" w:sz="4" w:space="0" w:color="808080"/>
              <w:right w:val="single" w:sz="4" w:space="0" w:color="808080"/>
            </w:tcBorders>
            <w:shd w:val="clear" w:color="auto" w:fill="auto"/>
            <w:noWrap/>
            <w:vAlign w:val="bottom"/>
            <w:hideMark/>
          </w:tcPr>
          <w:p w14:paraId="7BB665A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-2.293</w:t>
            </w:r>
          </w:p>
        </w:tc>
        <w:tc>
          <w:tcPr>
            <w:tcW w:w="1134" w:type="dxa"/>
            <w:tcBorders>
              <w:top w:val="nil"/>
              <w:left w:val="nil"/>
              <w:bottom w:val="single" w:sz="4" w:space="0" w:color="808080"/>
              <w:right w:val="single" w:sz="8" w:space="0" w:color="auto"/>
            </w:tcBorders>
            <w:shd w:val="clear" w:color="auto" w:fill="auto"/>
            <w:noWrap/>
            <w:vAlign w:val="bottom"/>
            <w:hideMark/>
          </w:tcPr>
          <w:p w14:paraId="1F66C2A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-628</w:t>
            </w:r>
          </w:p>
        </w:tc>
      </w:tr>
      <w:tr w:rsidR="002958B7" w:rsidRPr="002958B7" w14:paraId="45A07F8E"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6539FE17"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Krydsning Næstvedvej ved Ndr. Vindinge</w:t>
            </w:r>
          </w:p>
        </w:tc>
        <w:tc>
          <w:tcPr>
            <w:tcW w:w="360" w:type="dxa"/>
            <w:tcBorders>
              <w:top w:val="nil"/>
              <w:left w:val="nil"/>
              <w:bottom w:val="single" w:sz="4" w:space="0" w:color="808080"/>
              <w:right w:val="single" w:sz="4" w:space="0" w:color="808080"/>
            </w:tcBorders>
            <w:shd w:val="clear" w:color="000000" w:fill="CFDFF1"/>
            <w:noWrap/>
            <w:vAlign w:val="bottom"/>
            <w:hideMark/>
          </w:tcPr>
          <w:p w14:paraId="7CD5920B"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28509A1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000000" w:fill="CFDFF1"/>
            <w:noWrap/>
            <w:vAlign w:val="bottom"/>
            <w:hideMark/>
          </w:tcPr>
          <w:p w14:paraId="37346C5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000000" w:fill="CFDFF1"/>
            <w:noWrap/>
            <w:vAlign w:val="bottom"/>
            <w:hideMark/>
          </w:tcPr>
          <w:p w14:paraId="712D862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439</w:t>
            </w:r>
          </w:p>
        </w:tc>
        <w:tc>
          <w:tcPr>
            <w:tcW w:w="1134" w:type="dxa"/>
            <w:tcBorders>
              <w:top w:val="nil"/>
              <w:left w:val="nil"/>
              <w:bottom w:val="single" w:sz="4" w:space="0" w:color="808080"/>
              <w:right w:val="single" w:sz="8" w:space="0" w:color="auto"/>
            </w:tcBorders>
            <w:shd w:val="clear" w:color="000000" w:fill="CFDFF1"/>
            <w:noWrap/>
            <w:vAlign w:val="bottom"/>
            <w:hideMark/>
          </w:tcPr>
          <w:p w14:paraId="7A8118C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-561</w:t>
            </w:r>
          </w:p>
        </w:tc>
      </w:tr>
      <w:tr w:rsidR="002958B7" w:rsidRPr="002958B7" w14:paraId="60C92C68"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394A4EC4"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Lukning af Kærvej og Sct. Clemensvej</w:t>
            </w:r>
          </w:p>
        </w:tc>
        <w:tc>
          <w:tcPr>
            <w:tcW w:w="360" w:type="dxa"/>
            <w:tcBorders>
              <w:top w:val="nil"/>
              <w:left w:val="nil"/>
              <w:bottom w:val="single" w:sz="4" w:space="0" w:color="808080"/>
              <w:right w:val="single" w:sz="4" w:space="0" w:color="808080"/>
            </w:tcBorders>
            <w:shd w:val="clear" w:color="auto" w:fill="auto"/>
            <w:noWrap/>
            <w:vAlign w:val="bottom"/>
            <w:hideMark/>
          </w:tcPr>
          <w:p w14:paraId="72BC896B"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45F0D45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w:t>
            </w:r>
          </w:p>
        </w:tc>
        <w:tc>
          <w:tcPr>
            <w:tcW w:w="1134" w:type="dxa"/>
            <w:tcBorders>
              <w:top w:val="nil"/>
              <w:left w:val="nil"/>
              <w:bottom w:val="single" w:sz="4" w:space="0" w:color="808080"/>
              <w:right w:val="single" w:sz="4" w:space="0" w:color="808080"/>
            </w:tcBorders>
            <w:shd w:val="clear" w:color="auto" w:fill="auto"/>
            <w:noWrap/>
            <w:vAlign w:val="bottom"/>
            <w:hideMark/>
          </w:tcPr>
          <w:p w14:paraId="430FF5C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w:t>
            </w:r>
          </w:p>
        </w:tc>
        <w:tc>
          <w:tcPr>
            <w:tcW w:w="1134" w:type="dxa"/>
            <w:tcBorders>
              <w:top w:val="nil"/>
              <w:left w:val="nil"/>
              <w:bottom w:val="single" w:sz="4" w:space="0" w:color="808080"/>
              <w:right w:val="single" w:sz="4" w:space="0" w:color="808080"/>
            </w:tcBorders>
            <w:shd w:val="clear" w:color="auto" w:fill="auto"/>
            <w:noWrap/>
            <w:vAlign w:val="bottom"/>
            <w:hideMark/>
          </w:tcPr>
          <w:p w14:paraId="5654FF7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98</w:t>
            </w:r>
          </w:p>
        </w:tc>
        <w:tc>
          <w:tcPr>
            <w:tcW w:w="1134" w:type="dxa"/>
            <w:tcBorders>
              <w:top w:val="nil"/>
              <w:left w:val="nil"/>
              <w:bottom w:val="single" w:sz="4" w:space="0" w:color="808080"/>
              <w:right w:val="single" w:sz="8" w:space="0" w:color="auto"/>
            </w:tcBorders>
            <w:shd w:val="clear" w:color="auto" w:fill="auto"/>
            <w:noWrap/>
            <w:vAlign w:val="bottom"/>
            <w:hideMark/>
          </w:tcPr>
          <w:p w14:paraId="15D9D4E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w:t>
            </w:r>
          </w:p>
        </w:tc>
      </w:tr>
      <w:tr w:rsidR="002958B7" w:rsidRPr="002958B7" w14:paraId="68CFDCC0"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20B97C1B"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Mern Ådal projekt - Mern Skole, stier</w:t>
            </w:r>
          </w:p>
        </w:tc>
        <w:tc>
          <w:tcPr>
            <w:tcW w:w="360" w:type="dxa"/>
            <w:tcBorders>
              <w:top w:val="nil"/>
              <w:left w:val="nil"/>
              <w:bottom w:val="single" w:sz="4" w:space="0" w:color="808080"/>
              <w:right w:val="single" w:sz="4" w:space="0" w:color="808080"/>
            </w:tcBorders>
            <w:shd w:val="clear" w:color="000000" w:fill="CFDFF1"/>
            <w:noWrap/>
            <w:vAlign w:val="bottom"/>
            <w:hideMark/>
          </w:tcPr>
          <w:p w14:paraId="06DAE7FC"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17026FA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350</w:t>
            </w:r>
          </w:p>
        </w:tc>
        <w:tc>
          <w:tcPr>
            <w:tcW w:w="1134" w:type="dxa"/>
            <w:tcBorders>
              <w:top w:val="nil"/>
              <w:left w:val="nil"/>
              <w:bottom w:val="single" w:sz="4" w:space="0" w:color="808080"/>
              <w:right w:val="single" w:sz="4" w:space="0" w:color="808080"/>
            </w:tcBorders>
            <w:shd w:val="clear" w:color="000000" w:fill="CFDFF1"/>
            <w:noWrap/>
            <w:vAlign w:val="bottom"/>
            <w:hideMark/>
          </w:tcPr>
          <w:p w14:paraId="53827A5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350</w:t>
            </w:r>
          </w:p>
        </w:tc>
        <w:tc>
          <w:tcPr>
            <w:tcW w:w="1134" w:type="dxa"/>
            <w:tcBorders>
              <w:top w:val="nil"/>
              <w:left w:val="nil"/>
              <w:bottom w:val="single" w:sz="4" w:space="0" w:color="808080"/>
              <w:right w:val="single" w:sz="4" w:space="0" w:color="808080"/>
            </w:tcBorders>
            <w:shd w:val="clear" w:color="000000" w:fill="CFDFF1"/>
            <w:noWrap/>
            <w:vAlign w:val="bottom"/>
            <w:hideMark/>
          </w:tcPr>
          <w:p w14:paraId="4F9B39A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44</w:t>
            </w:r>
          </w:p>
        </w:tc>
        <w:tc>
          <w:tcPr>
            <w:tcW w:w="1134" w:type="dxa"/>
            <w:tcBorders>
              <w:top w:val="nil"/>
              <w:left w:val="nil"/>
              <w:bottom w:val="single" w:sz="4" w:space="0" w:color="808080"/>
              <w:right w:val="single" w:sz="8" w:space="0" w:color="auto"/>
            </w:tcBorders>
            <w:shd w:val="clear" w:color="000000" w:fill="CFDFF1"/>
            <w:noWrap/>
            <w:vAlign w:val="bottom"/>
            <w:hideMark/>
          </w:tcPr>
          <w:p w14:paraId="1100DAA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-306</w:t>
            </w:r>
          </w:p>
        </w:tc>
      </w:tr>
      <w:tr w:rsidR="002958B7" w:rsidRPr="002958B7" w14:paraId="6BAA5FF5"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0954AD89"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Mølleporten i Stege</w:t>
            </w:r>
          </w:p>
        </w:tc>
        <w:tc>
          <w:tcPr>
            <w:tcW w:w="360" w:type="dxa"/>
            <w:tcBorders>
              <w:top w:val="nil"/>
              <w:left w:val="nil"/>
              <w:bottom w:val="single" w:sz="4" w:space="0" w:color="808080"/>
              <w:right w:val="single" w:sz="4" w:space="0" w:color="808080"/>
            </w:tcBorders>
            <w:shd w:val="clear" w:color="auto" w:fill="auto"/>
            <w:noWrap/>
            <w:vAlign w:val="bottom"/>
            <w:hideMark/>
          </w:tcPr>
          <w:p w14:paraId="109216F2"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7</w:t>
            </w:r>
          </w:p>
        </w:tc>
        <w:tc>
          <w:tcPr>
            <w:tcW w:w="1092" w:type="dxa"/>
            <w:tcBorders>
              <w:top w:val="nil"/>
              <w:left w:val="nil"/>
              <w:bottom w:val="single" w:sz="4" w:space="0" w:color="808080"/>
              <w:right w:val="single" w:sz="4" w:space="0" w:color="808080"/>
            </w:tcBorders>
            <w:shd w:val="clear" w:color="auto" w:fill="auto"/>
            <w:noWrap/>
            <w:vAlign w:val="bottom"/>
            <w:hideMark/>
          </w:tcPr>
          <w:p w14:paraId="4F8701E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0960D96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auto" w:fill="auto"/>
            <w:noWrap/>
            <w:vAlign w:val="bottom"/>
            <w:hideMark/>
          </w:tcPr>
          <w:p w14:paraId="6381202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150</w:t>
            </w:r>
          </w:p>
        </w:tc>
        <w:tc>
          <w:tcPr>
            <w:tcW w:w="1134" w:type="dxa"/>
            <w:tcBorders>
              <w:top w:val="nil"/>
              <w:left w:val="nil"/>
              <w:bottom w:val="single" w:sz="4" w:space="0" w:color="808080"/>
              <w:right w:val="single" w:sz="8" w:space="0" w:color="auto"/>
            </w:tcBorders>
            <w:shd w:val="clear" w:color="auto" w:fill="auto"/>
            <w:noWrap/>
            <w:vAlign w:val="bottom"/>
            <w:hideMark/>
          </w:tcPr>
          <w:p w14:paraId="6BBA786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-850</w:t>
            </w:r>
          </w:p>
        </w:tc>
      </w:tr>
      <w:tr w:rsidR="002958B7" w:rsidRPr="002958B7" w14:paraId="52023467"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0230381D"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Nye offentlige toiletter (pulje)</w:t>
            </w:r>
          </w:p>
        </w:tc>
        <w:tc>
          <w:tcPr>
            <w:tcW w:w="360" w:type="dxa"/>
            <w:tcBorders>
              <w:top w:val="nil"/>
              <w:left w:val="nil"/>
              <w:bottom w:val="single" w:sz="4" w:space="0" w:color="808080"/>
              <w:right w:val="single" w:sz="4" w:space="0" w:color="808080"/>
            </w:tcBorders>
            <w:shd w:val="clear" w:color="000000" w:fill="CFDFF1"/>
            <w:noWrap/>
            <w:vAlign w:val="bottom"/>
            <w:hideMark/>
          </w:tcPr>
          <w:p w14:paraId="0EE558A0"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8</w:t>
            </w:r>
          </w:p>
        </w:tc>
        <w:tc>
          <w:tcPr>
            <w:tcW w:w="1092" w:type="dxa"/>
            <w:tcBorders>
              <w:top w:val="nil"/>
              <w:left w:val="nil"/>
              <w:bottom w:val="single" w:sz="4" w:space="0" w:color="808080"/>
              <w:right w:val="single" w:sz="4" w:space="0" w:color="808080"/>
            </w:tcBorders>
            <w:shd w:val="clear" w:color="000000" w:fill="CFDFF1"/>
            <w:noWrap/>
            <w:vAlign w:val="bottom"/>
            <w:hideMark/>
          </w:tcPr>
          <w:p w14:paraId="0F85AC6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34" w:type="dxa"/>
            <w:tcBorders>
              <w:top w:val="nil"/>
              <w:left w:val="nil"/>
              <w:bottom w:val="single" w:sz="4" w:space="0" w:color="808080"/>
              <w:right w:val="single" w:sz="4" w:space="0" w:color="808080"/>
            </w:tcBorders>
            <w:shd w:val="clear" w:color="000000" w:fill="CFDFF1"/>
            <w:noWrap/>
            <w:vAlign w:val="bottom"/>
            <w:hideMark/>
          </w:tcPr>
          <w:p w14:paraId="163481D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34" w:type="dxa"/>
            <w:tcBorders>
              <w:top w:val="nil"/>
              <w:left w:val="nil"/>
              <w:bottom w:val="single" w:sz="4" w:space="0" w:color="808080"/>
              <w:right w:val="single" w:sz="4" w:space="0" w:color="808080"/>
            </w:tcBorders>
            <w:shd w:val="clear" w:color="000000" w:fill="CFDFF1"/>
            <w:noWrap/>
            <w:vAlign w:val="bottom"/>
            <w:hideMark/>
          </w:tcPr>
          <w:p w14:paraId="7766612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14:paraId="2DA9467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r>
      <w:tr w:rsidR="002958B7" w:rsidRPr="002958B7" w14:paraId="6B464F36"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39A12B16"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Nye staudebede og blomsterløg langs veje</w:t>
            </w:r>
          </w:p>
        </w:tc>
        <w:tc>
          <w:tcPr>
            <w:tcW w:w="360" w:type="dxa"/>
            <w:tcBorders>
              <w:top w:val="nil"/>
              <w:left w:val="nil"/>
              <w:bottom w:val="single" w:sz="4" w:space="0" w:color="808080"/>
              <w:right w:val="single" w:sz="4" w:space="0" w:color="808080"/>
            </w:tcBorders>
            <w:shd w:val="clear" w:color="auto" w:fill="auto"/>
            <w:noWrap/>
            <w:vAlign w:val="bottom"/>
            <w:hideMark/>
          </w:tcPr>
          <w:p w14:paraId="76FEB265"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240ED0D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200</w:t>
            </w:r>
          </w:p>
        </w:tc>
        <w:tc>
          <w:tcPr>
            <w:tcW w:w="1134" w:type="dxa"/>
            <w:tcBorders>
              <w:top w:val="nil"/>
              <w:left w:val="nil"/>
              <w:bottom w:val="single" w:sz="4" w:space="0" w:color="808080"/>
              <w:right w:val="single" w:sz="4" w:space="0" w:color="808080"/>
            </w:tcBorders>
            <w:shd w:val="clear" w:color="auto" w:fill="auto"/>
            <w:noWrap/>
            <w:vAlign w:val="bottom"/>
            <w:hideMark/>
          </w:tcPr>
          <w:p w14:paraId="676F980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200</w:t>
            </w:r>
          </w:p>
        </w:tc>
        <w:tc>
          <w:tcPr>
            <w:tcW w:w="1134" w:type="dxa"/>
            <w:tcBorders>
              <w:top w:val="nil"/>
              <w:left w:val="nil"/>
              <w:bottom w:val="single" w:sz="4" w:space="0" w:color="808080"/>
              <w:right w:val="single" w:sz="4" w:space="0" w:color="808080"/>
            </w:tcBorders>
            <w:shd w:val="clear" w:color="auto" w:fill="auto"/>
            <w:noWrap/>
            <w:vAlign w:val="bottom"/>
            <w:hideMark/>
          </w:tcPr>
          <w:p w14:paraId="3F2769E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26</w:t>
            </w:r>
          </w:p>
        </w:tc>
        <w:tc>
          <w:tcPr>
            <w:tcW w:w="1134" w:type="dxa"/>
            <w:tcBorders>
              <w:top w:val="nil"/>
              <w:left w:val="nil"/>
              <w:bottom w:val="single" w:sz="4" w:space="0" w:color="808080"/>
              <w:right w:val="single" w:sz="8" w:space="0" w:color="auto"/>
            </w:tcBorders>
            <w:shd w:val="clear" w:color="auto" w:fill="auto"/>
            <w:noWrap/>
            <w:vAlign w:val="bottom"/>
            <w:hideMark/>
          </w:tcPr>
          <w:p w14:paraId="6615BED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-174</w:t>
            </w:r>
          </w:p>
        </w:tc>
      </w:tr>
      <w:tr w:rsidR="002958B7" w:rsidRPr="002958B7" w14:paraId="1984783F"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0359AB0E"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Offentlige toiletter 2017</w:t>
            </w:r>
          </w:p>
        </w:tc>
        <w:tc>
          <w:tcPr>
            <w:tcW w:w="360" w:type="dxa"/>
            <w:tcBorders>
              <w:top w:val="nil"/>
              <w:left w:val="nil"/>
              <w:bottom w:val="single" w:sz="4" w:space="0" w:color="808080"/>
              <w:right w:val="single" w:sz="4" w:space="0" w:color="808080"/>
            </w:tcBorders>
            <w:shd w:val="clear" w:color="000000" w:fill="CFDFF1"/>
            <w:noWrap/>
            <w:vAlign w:val="bottom"/>
            <w:hideMark/>
          </w:tcPr>
          <w:p w14:paraId="2203E2DF"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0A2353F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14:paraId="0859D5A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253</w:t>
            </w:r>
          </w:p>
        </w:tc>
        <w:tc>
          <w:tcPr>
            <w:tcW w:w="1134" w:type="dxa"/>
            <w:tcBorders>
              <w:top w:val="nil"/>
              <w:left w:val="nil"/>
              <w:bottom w:val="single" w:sz="4" w:space="0" w:color="808080"/>
              <w:right w:val="single" w:sz="4" w:space="0" w:color="808080"/>
            </w:tcBorders>
            <w:shd w:val="clear" w:color="000000" w:fill="CFDFF1"/>
            <w:noWrap/>
            <w:vAlign w:val="bottom"/>
            <w:hideMark/>
          </w:tcPr>
          <w:p w14:paraId="7964FDE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105</w:t>
            </w:r>
          </w:p>
        </w:tc>
        <w:tc>
          <w:tcPr>
            <w:tcW w:w="1134" w:type="dxa"/>
            <w:tcBorders>
              <w:top w:val="nil"/>
              <w:left w:val="nil"/>
              <w:bottom w:val="single" w:sz="4" w:space="0" w:color="808080"/>
              <w:right w:val="single" w:sz="8" w:space="0" w:color="auto"/>
            </w:tcBorders>
            <w:shd w:val="clear" w:color="000000" w:fill="CFDFF1"/>
            <w:noWrap/>
            <w:vAlign w:val="bottom"/>
            <w:hideMark/>
          </w:tcPr>
          <w:p w14:paraId="326CF87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-148</w:t>
            </w:r>
          </w:p>
        </w:tc>
      </w:tr>
      <w:tr w:rsidR="002958B7" w:rsidRPr="002958B7" w14:paraId="501EDEAB"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0A05D744"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Offentlige toiletter 2018 (pulje)</w:t>
            </w:r>
          </w:p>
        </w:tc>
        <w:tc>
          <w:tcPr>
            <w:tcW w:w="360" w:type="dxa"/>
            <w:tcBorders>
              <w:top w:val="nil"/>
              <w:left w:val="nil"/>
              <w:bottom w:val="single" w:sz="4" w:space="0" w:color="808080"/>
              <w:right w:val="single" w:sz="4" w:space="0" w:color="808080"/>
            </w:tcBorders>
            <w:shd w:val="clear" w:color="auto" w:fill="auto"/>
            <w:noWrap/>
            <w:vAlign w:val="bottom"/>
            <w:hideMark/>
          </w:tcPr>
          <w:p w14:paraId="1D1FFF08"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8</w:t>
            </w:r>
          </w:p>
        </w:tc>
        <w:tc>
          <w:tcPr>
            <w:tcW w:w="1092" w:type="dxa"/>
            <w:tcBorders>
              <w:top w:val="nil"/>
              <w:left w:val="nil"/>
              <w:bottom w:val="single" w:sz="4" w:space="0" w:color="808080"/>
              <w:right w:val="single" w:sz="4" w:space="0" w:color="808080"/>
            </w:tcBorders>
            <w:shd w:val="clear" w:color="auto" w:fill="auto"/>
            <w:noWrap/>
            <w:vAlign w:val="bottom"/>
            <w:hideMark/>
          </w:tcPr>
          <w:p w14:paraId="6F8799A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401E0A3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34" w:type="dxa"/>
            <w:tcBorders>
              <w:top w:val="nil"/>
              <w:left w:val="nil"/>
              <w:bottom w:val="single" w:sz="4" w:space="0" w:color="808080"/>
              <w:right w:val="single" w:sz="4" w:space="0" w:color="808080"/>
            </w:tcBorders>
            <w:shd w:val="clear" w:color="auto" w:fill="auto"/>
            <w:noWrap/>
            <w:vAlign w:val="bottom"/>
            <w:hideMark/>
          </w:tcPr>
          <w:p w14:paraId="5B7A872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w:t>
            </w:r>
          </w:p>
        </w:tc>
        <w:tc>
          <w:tcPr>
            <w:tcW w:w="1134" w:type="dxa"/>
            <w:tcBorders>
              <w:top w:val="nil"/>
              <w:left w:val="nil"/>
              <w:bottom w:val="single" w:sz="4" w:space="0" w:color="808080"/>
              <w:right w:val="single" w:sz="8" w:space="0" w:color="auto"/>
            </w:tcBorders>
            <w:shd w:val="clear" w:color="auto" w:fill="auto"/>
            <w:noWrap/>
            <w:vAlign w:val="bottom"/>
            <w:hideMark/>
          </w:tcPr>
          <w:p w14:paraId="06A0566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-792</w:t>
            </w:r>
          </w:p>
        </w:tc>
      </w:tr>
      <w:tr w:rsidR="002958B7" w:rsidRPr="002958B7" w14:paraId="60EECB45"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4B5123A2"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Opgradering af 10 busstop</w:t>
            </w:r>
          </w:p>
        </w:tc>
        <w:tc>
          <w:tcPr>
            <w:tcW w:w="360" w:type="dxa"/>
            <w:tcBorders>
              <w:top w:val="nil"/>
              <w:left w:val="nil"/>
              <w:bottom w:val="single" w:sz="4" w:space="0" w:color="808080"/>
              <w:right w:val="single" w:sz="4" w:space="0" w:color="808080"/>
            </w:tcBorders>
            <w:shd w:val="clear" w:color="000000" w:fill="CFDFF1"/>
            <w:noWrap/>
            <w:vAlign w:val="bottom"/>
            <w:hideMark/>
          </w:tcPr>
          <w:p w14:paraId="02D0CBB5"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1F2387A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14:paraId="3118655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14:paraId="0FF4B09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235</w:t>
            </w:r>
          </w:p>
        </w:tc>
        <w:tc>
          <w:tcPr>
            <w:tcW w:w="1134" w:type="dxa"/>
            <w:tcBorders>
              <w:top w:val="nil"/>
              <w:left w:val="nil"/>
              <w:bottom w:val="single" w:sz="4" w:space="0" w:color="808080"/>
              <w:right w:val="single" w:sz="8" w:space="0" w:color="auto"/>
            </w:tcBorders>
            <w:shd w:val="clear" w:color="000000" w:fill="CFDFF1"/>
            <w:noWrap/>
            <w:vAlign w:val="bottom"/>
            <w:hideMark/>
          </w:tcPr>
          <w:p w14:paraId="39287A7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-165</w:t>
            </w:r>
          </w:p>
        </w:tc>
      </w:tr>
      <w:tr w:rsidR="002958B7" w:rsidRPr="002958B7" w14:paraId="622F3CFC"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43F8FE11"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Parker og grønne områder 2014-2016</w:t>
            </w:r>
          </w:p>
        </w:tc>
        <w:tc>
          <w:tcPr>
            <w:tcW w:w="360" w:type="dxa"/>
            <w:tcBorders>
              <w:top w:val="nil"/>
              <w:left w:val="nil"/>
              <w:bottom w:val="single" w:sz="4" w:space="0" w:color="808080"/>
              <w:right w:val="single" w:sz="4" w:space="0" w:color="808080"/>
            </w:tcBorders>
            <w:shd w:val="clear" w:color="auto" w:fill="auto"/>
            <w:noWrap/>
            <w:vAlign w:val="bottom"/>
            <w:hideMark/>
          </w:tcPr>
          <w:p w14:paraId="4237B083"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6D7B5F5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3106617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37</w:t>
            </w:r>
          </w:p>
        </w:tc>
        <w:tc>
          <w:tcPr>
            <w:tcW w:w="1134" w:type="dxa"/>
            <w:tcBorders>
              <w:top w:val="nil"/>
              <w:left w:val="nil"/>
              <w:bottom w:val="single" w:sz="4" w:space="0" w:color="808080"/>
              <w:right w:val="single" w:sz="4" w:space="0" w:color="808080"/>
            </w:tcBorders>
            <w:shd w:val="clear" w:color="auto" w:fill="auto"/>
            <w:noWrap/>
            <w:vAlign w:val="bottom"/>
            <w:hideMark/>
          </w:tcPr>
          <w:p w14:paraId="5CD583E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w:t>
            </w:r>
          </w:p>
        </w:tc>
        <w:tc>
          <w:tcPr>
            <w:tcW w:w="1134" w:type="dxa"/>
            <w:tcBorders>
              <w:top w:val="nil"/>
              <w:left w:val="nil"/>
              <w:bottom w:val="single" w:sz="4" w:space="0" w:color="808080"/>
              <w:right w:val="single" w:sz="8" w:space="0" w:color="auto"/>
            </w:tcBorders>
            <w:shd w:val="clear" w:color="auto" w:fill="auto"/>
            <w:noWrap/>
            <w:vAlign w:val="bottom"/>
            <w:hideMark/>
          </w:tcPr>
          <w:p w14:paraId="0632B3F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-34</w:t>
            </w:r>
          </w:p>
        </w:tc>
      </w:tr>
      <w:tr w:rsidR="002958B7" w:rsidRPr="002958B7" w14:paraId="07930CA6"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49436E1B"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Parkeringsplads på Nyord</w:t>
            </w:r>
          </w:p>
        </w:tc>
        <w:tc>
          <w:tcPr>
            <w:tcW w:w="360" w:type="dxa"/>
            <w:tcBorders>
              <w:top w:val="nil"/>
              <w:left w:val="nil"/>
              <w:bottom w:val="single" w:sz="4" w:space="0" w:color="808080"/>
              <w:right w:val="single" w:sz="4" w:space="0" w:color="808080"/>
            </w:tcBorders>
            <w:shd w:val="clear" w:color="000000" w:fill="CFDFF1"/>
            <w:noWrap/>
            <w:vAlign w:val="bottom"/>
            <w:hideMark/>
          </w:tcPr>
          <w:p w14:paraId="3AE3E47D"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9</w:t>
            </w:r>
          </w:p>
        </w:tc>
        <w:tc>
          <w:tcPr>
            <w:tcW w:w="1092" w:type="dxa"/>
            <w:tcBorders>
              <w:top w:val="nil"/>
              <w:left w:val="nil"/>
              <w:bottom w:val="single" w:sz="4" w:space="0" w:color="808080"/>
              <w:right w:val="single" w:sz="4" w:space="0" w:color="808080"/>
            </w:tcBorders>
            <w:shd w:val="clear" w:color="000000" w:fill="CFDFF1"/>
            <w:noWrap/>
            <w:vAlign w:val="bottom"/>
            <w:hideMark/>
          </w:tcPr>
          <w:p w14:paraId="53C171B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w:t>
            </w:r>
          </w:p>
        </w:tc>
        <w:tc>
          <w:tcPr>
            <w:tcW w:w="1134" w:type="dxa"/>
            <w:tcBorders>
              <w:top w:val="nil"/>
              <w:left w:val="nil"/>
              <w:bottom w:val="single" w:sz="4" w:space="0" w:color="808080"/>
              <w:right w:val="single" w:sz="4" w:space="0" w:color="808080"/>
            </w:tcBorders>
            <w:shd w:val="clear" w:color="000000" w:fill="CFDFF1"/>
            <w:noWrap/>
            <w:vAlign w:val="bottom"/>
            <w:hideMark/>
          </w:tcPr>
          <w:p w14:paraId="3F345F4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w:t>
            </w:r>
          </w:p>
        </w:tc>
        <w:tc>
          <w:tcPr>
            <w:tcW w:w="1134" w:type="dxa"/>
            <w:tcBorders>
              <w:top w:val="nil"/>
              <w:left w:val="nil"/>
              <w:bottom w:val="single" w:sz="4" w:space="0" w:color="808080"/>
              <w:right w:val="single" w:sz="4" w:space="0" w:color="808080"/>
            </w:tcBorders>
            <w:shd w:val="clear" w:color="000000" w:fill="CFDFF1"/>
            <w:noWrap/>
            <w:vAlign w:val="bottom"/>
            <w:hideMark/>
          </w:tcPr>
          <w:p w14:paraId="57392DC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w:t>
            </w:r>
          </w:p>
        </w:tc>
        <w:tc>
          <w:tcPr>
            <w:tcW w:w="1134" w:type="dxa"/>
            <w:tcBorders>
              <w:top w:val="nil"/>
              <w:left w:val="nil"/>
              <w:bottom w:val="single" w:sz="4" w:space="0" w:color="808080"/>
              <w:right w:val="single" w:sz="8" w:space="0" w:color="auto"/>
            </w:tcBorders>
            <w:shd w:val="clear" w:color="000000" w:fill="CFDFF1"/>
            <w:noWrap/>
            <w:vAlign w:val="bottom"/>
            <w:hideMark/>
          </w:tcPr>
          <w:p w14:paraId="479DB0C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-597</w:t>
            </w:r>
          </w:p>
        </w:tc>
      </w:tr>
      <w:tr w:rsidR="002958B7" w:rsidRPr="002958B7" w14:paraId="730D37CC"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2F58EDAF"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Parkeringspladser ved TVØst</w:t>
            </w:r>
          </w:p>
        </w:tc>
        <w:tc>
          <w:tcPr>
            <w:tcW w:w="360" w:type="dxa"/>
            <w:tcBorders>
              <w:top w:val="nil"/>
              <w:left w:val="nil"/>
              <w:bottom w:val="single" w:sz="4" w:space="0" w:color="808080"/>
              <w:right w:val="single" w:sz="4" w:space="0" w:color="808080"/>
            </w:tcBorders>
            <w:shd w:val="clear" w:color="auto" w:fill="auto"/>
            <w:noWrap/>
            <w:vAlign w:val="bottom"/>
            <w:hideMark/>
          </w:tcPr>
          <w:p w14:paraId="01A320F4"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6A33E3F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700</w:t>
            </w:r>
          </w:p>
        </w:tc>
        <w:tc>
          <w:tcPr>
            <w:tcW w:w="1134" w:type="dxa"/>
            <w:tcBorders>
              <w:top w:val="nil"/>
              <w:left w:val="nil"/>
              <w:bottom w:val="single" w:sz="4" w:space="0" w:color="808080"/>
              <w:right w:val="single" w:sz="4" w:space="0" w:color="808080"/>
            </w:tcBorders>
            <w:shd w:val="clear" w:color="auto" w:fill="auto"/>
            <w:noWrap/>
            <w:vAlign w:val="bottom"/>
            <w:hideMark/>
          </w:tcPr>
          <w:p w14:paraId="63BD64D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700</w:t>
            </w:r>
          </w:p>
        </w:tc>
        <w:tc>
          <w:tcPr>
            <w:tcW w:w="1134" w:type="dxa"/>
            <w:tcBorders>
              <w:top w:val="nil"/>
              <w:left w:val="nil"/>
              <w:bottom w:val="single" w:sz="4" w:space="0" w:color="808080"/>
              <w:right w:val="single" w:sz="4" w:space="0" w:color="808080"/>
            </w:tcBorders>
            <w:shd w:val="clear" w:color="auto" w:fill="auto"/>
            <w:noWrap/>
            <w:vAlign w:val="bottom"/>
            <w:hideMark/>
          </w:tcPr>
          <w:p w14:paraId="73D2061C"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731</w:t>
            </w:r>
          </w:p>
        </w:tc>
        <w:tc>
          <w:tcPr>
            <w:tcW w:w="1134" w:type="dxa"/>
            <w:tcBorders>
              <w:top w:val="nil"/>
              <w:left w:val="nil"/>
              <w:bottom w:val="single" w:sz="4" w:space="0" w:color="808080"/>
              <w:right w:val="single" w:sz="8" w:space="0" w:color="auto"/>
            </w:tcBorders>
            <w:shd w:val="clear" w:color="auto" w:fill="auto"/>
            <w:noWrap/>
            <w:vAlign w:val="bottom"/>
            <w:hideMark/>
          </w:tcPr>
          <w:p w14:paraId="5B414BF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31</w:t>
            </w:r>
          </w:p>
        </w:tc>
      </w:tr>
      <w:tr w:rsidR="002958B7" w:rsidRPr="002958B7" w14:paraId="16016A87"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5D2275DC"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Præstø Havn, anlægspulje</w:t>
            </w:r>
          </w:p>
        </w:tc>
        <w:tc>
          <w:tcPr>
            <w:tcW w:w="360" w:type="dxa"/>
            <w:tcBorders>
              <w:top w:val="nil"/>
              <w:left w:val="nil"/>
              <w:bottom w:val="single" w:sz="4" w:space="0" w:color="808080"/>
              <w:right w:val="single" w:sz="4" w:space="0" w:color="808080"/>
            </w:tcBorders>
            <w:shd w:val="clear" w:color="000000" w:fill="CFDFF1"/>
            <w:noWrap/>
            <w:vAlign w:val="bottom"/>
            <w:hideMark/>
          </w:tcPr>
          <w:p w14:paraId="0E10505E"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22E7D8A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14:paraId="336F427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33</w:t>
            </w:r>
          </w:p>
        </w:tc>
        <w:tc>
          <w:tcPr>
            <w:tcW w:w="1134" w:type="dxa"/>
            <w:tcBorders>
              <w:top w:val="nil"/>
              <w:left w:val="nil"/>
              <w:bottom w:val="single" w:sz="4" w:space="0" w:color="808080"/>
              <w:right w:val="single" w:sz="4" w:space="0" w:color="808080"/>
            </w:tcBorders>
            <w:shd w:val="clear" w:color="000000" w:fill="CFDFF1"/>
            <w:noWrap/>
            <w:vAlign w:val="bottom"/>
            <w:hideMark/>
          </w:tcPr>
          <w:p w14:paraId="4E562AE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14:paraId="5AB9691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-33</w:t>
            </w:r>
          </w:p>
        </w:tc>
      </w:tr>
      <w:tr w:rsidR="002958B7" w:rsidRPr="002958B7" w14:paraId="1C89C65B"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4F608858"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Renovering af Historisk Botanisk Have</w:t>
            </w:r>
          </w:p>
        </w:tc>
        <w:tc>
          <w:tcPr>
            <w:tcW w:w="360" w:type="dxa"/>
            <w:tcBorders>
              <w:top w:val="nil"/>
              <w:left w:val="nil"/>
              <w:bottom w:val="single" w:sz="4" w:space="0" w:color="808080"/>
              <w:right w:val="single" w:sz="4" w:space="0" w:color="808080"/>
            </w:tcBorders>
            <w:shd w:val="clear" w:color="auto" w:fill="auto"/>
            <w:noWrap/>
            <w:vAlign w:val="bottom"/>
            <w:hideMark/>
          </w:tcPr>
          <w:p w14:paraId="455B86DD"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63519F8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200</w:t>
            </w:r>
          </w:p>
        </w:tc>
        <w:tc>
          <w:tcPr>
            <w:tcW w:w="1134" w:type="dxa"/>
            <w:tcBorders>
              <w:top w:val="nil"/>
              <w:left w:val="nil"/>
              <w:bottom w:val="single" w:sz="4" w:space="0" w:color="808080"/>
              <w:right w:val="single" w:sz="4" w:space="0" w:color="808080"/>
            </w:tcBorders>
            <w:shd w:val="clear" w:color="auto" w:fill="auto"/>
            <w:noWrap/>
            <w:vAlign w:val="bottom"/>
            <w:hideMark/>
          </w:tcPr>
          <w:p w14:paraId="4D61F6A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200</w:t>
            </w:r>
          </w:p>
        </w:tc>
        <w:tc>
          <w:tcPr>
            <w:tcW w:w="1134" w:type="dxa"/>
            <w:tcBorders>
              <w:top w:val="nil"/>
              <w:left w:val="nil"/>
              <w:bottom w:val="single" w:sz="4" w:space="0" w:color="808080"/>
              <w:right w:val="single" w:sz="4" w:space="0" w:color="808080"/>
            </w:tcBorders>
            <w:shd w:val="clear" w:color="auto" w:fill="auto"/>
            <w:noWrap/>
            <w:vAlign w:val="bottom"/>
            <w:hideMark/>
          </w:tcPr>
          <w:p w14:paraId="4241359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auto" w:fill="auto"/>
            <w:noWrap/>
            <w:vAlign w:val="bottom"/>
            <w:hideMark/>
          </w:tcPr>
          <w:p w14:paraId="5AB2E86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-200</w:t>
            </w:r>
          </w:p>
        </w:tc>
      </w:tr>
      <w:tr w:rsidR="002958B7" w:rsidRPr="002958B7" w14:paraId="2BF1196D"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6C8B40DC"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Renovering af Københavnsvej</w:t>
            </w:r>
          </w:p>
        </w:tc>
        <w:tc>
          <w:tcPr>
            <w:tcW w:w="360" w:type="dxa"/>
            <w:tcBorders>
              <w:top w:val="nil"/>
              <w:left w:val="nil"/>
              <w:bottom w:val="single" w:sz="4" w:space="0" w:color="808080"/>
              <w:right w:val="single" w:sz="4" w:space="0" w:color="808080"/>
            </w:tcBorders>
            <w:shd w:val="clear" w:color="000000" w:fill="CFDFF1"/>
            <w:noWrap/>
            <w:vAlign w:val="bottom"/>
            <w:hideMark/>
          </w:tcPr>
          <w:p w14:paraId="354433C8"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10</w:t>
            </w:r>
          </w:p>
        </w:tc>
        <w:tc>
          <w:tcPr>
            <w:tcW w:w="1092" w:type="dxa"/>
            <w:tcBorders>
              <w:top w:val="nil"/>
              <w:left w:val="nil"/>
              <w:bottom w:val="single" w:sz="4" w:space="0" w:color="808080"/>
              <w:right w:val="single" w:sz="4" w:space="0" w:color="808080"/>
            </w:tcBorders>
            <w:shd w:val="clear" w:color="000000" w:fill="CFDFF1"/>
            <w:noWrap/>
            <w:vAlign w:val="bottom"/>
            <w:hideMark/>
          </w:tcPr>
          <w:p w14:paraId="14833CE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000000" w:fill="CFDFF1"/>
            <w:noWrap/>
            <w:vAlign w:val="bottom"/>
            <w:hideMark/>
          </w:tcPr>
          <w:p w14:paraId="09C3203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34" w:type="dxa"/>
            <w:tcBorders>
              <w:top w:val="nil"/>
              <w:left w:val="nil"/>
              <w:bottom w:val="single" w:sz="4" w:space="0" w:color="808080"/>
              <w:right w:val="single" w:sz="4" w:space="0" w:color="808080"/>
            </w:tcBorders>
            <w:shd w:val="clear" w:color="000000" w:fill="CFDFF1"/>
            <w:noWrap/>
            <w:vAlign w:val="bottom"/>
            <w:hideMark/>
          </w:tcPr>
          <w:p w14:paraId="1DB7925C"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14:paraId="267685A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r>
      <w:tr w:rsidR="002958B7" w:rsidRPr="002958B7" w14:paraId="48CB08FD"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5B693D51"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Renovering af legepladser</w:t>
            </w:r>
          </w:p>
        </w:tc>
        <w:tc>
          <w:tcPr>
            <w:tcW w:w="360" w:type="dxa"/>
            <w:tcBorders>
              <w:top w:val="nil"/>
              <w:left w:val="nil"/>
              <w:bottom w:val="single" w:sz="4" w:space="0" w:color="808080"/>
              <w:right w:val="single" w:sz="4" w:space="0" w:color="808080"/>
            </w:tcBorders>
            <w:shd w:val="clear" w:color="auto" w:fill="auto"/>
            <w:noWrap/>
            <w:vAlign w:val="bottom"/>
            <w:hideMark/>
          </w:tcPr>
          <w:p w14:paraId="6F623AA5"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11</w:t>
            </w:r>
          </w:p>
        </w:tc>
        <w:tc>
          <w:tcPr>
            <w:tcW w:w="1092" w:type="dxa"/>
            <w:tcBorders>
              <w:top w:val="nil"/>
              <w:left w:val="nil"/>
              <w:bottom w:val="single" w:sz="4" w:space="0" w:color="808080"/>
              <w:right w:val="single" w:sz="4" w:space="0" w:color="808080"/>
            </w:tcBorders>
            <w:shd w:val="clear" w:color="auto" w:fill="auto"/>
            <w:noWrap/>
            <w:vAlign w:val="bottom"/>
            <w:hideMark/>
          </w:tcPr>
          <w:p w14:paraId="2670AD3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500</w:t>
            </w:r>
          </w:p>
        </w:tc>
        <w:tc>
          <w:tcPr>
            <w:tcW w:w="1134" w:type="dxa"/>
            <w:tcBorders>
              <w:top w:val="nil"/>
              <w:left w:val="nil"/>
              <w:bottom w:val="single" w:sz="4" w:space="0" w:color="808080"/>
              <w:right w:val="single" w:sz="4" w:space="0" w:color="808080"/>
            </w:tcBorders>
            <w:shd w:val="clear" w:color="auto" w:fill="auto"/>
            <w:noWrap/>
            <w:vAlign w:val="bottom"/>
            <w:hideMark/>
          </w:tcPr>
          <w:p w14:paraId="4BB14EA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500</w:t>
            </w:r>
          </w:p>
        </w:tc>
        <w:tc>
          <w:tcPr>
            <w:tcW w:w="1134" w:type="dxa"/>
            <w:tcBorders>
              <w:top w:val="nil"/>
              <w:left w:val="nil"/>
              <w:bottom w:val="single" w:sz="4" w:space="0" w:color="808080"/>
              <w:right w:val="single" w:sz="4" w:space="0" w:color="808080"/>
            </w:tcBorders>
            <w:shd w:val="clear" w:color="auto" w:fill="auto"/>
            <w:noWrap/>
            <w:vAlign w:val="bottom"/>
            <w:hideMark/>
          </w:tcPr>
          <w:p w14:paraId="6C2411D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auto" w:fill="auto"/>
            <w:noWrap/>
            <w:vAlign w:val="bottom"/>
            <w:hideMark/>
          </w:tcPr>
          <w:p w14:paraId="3ECC905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-500</w:t>
            </w:r>
          </w:p>
        </w:tc>
      </w:tr>
      <w:tr w:rsidR="002958B7" w:rsidRPr="002958B7" w14:paraId="57E9B29A"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3024BD82"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Renovering udendørs idrætsanlæg 2017</w:t>
            </w:r>
          </w:p>
        </w:tc>
        <w:tc>
          <w:tcPr>
            <w:tcW w:w="360" w:type="dxa"/>
            <w:tcBorders>
              <w:top w:val="nil"/>
              <w:left w:val="nil"/>
              <w:bottom w:val="single" w:sz="4" w:space="0" w:color="808080"/>
              <w:right w:val="single" w:sz="4" w:space="0" w:color="808080"/>
            </w:tcBorders>
            <w:shd w:val="clear" w:color="000000" w:fill="CFDFF1"/>
            <w:noWrap/>
            <w:vAlign w:val="bottom"/>
            <w:hideMark/>
          </w:tcPr>
          <w:p w14:paraId="0C86F7C6"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30DC2EB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14:paraId="09F8D66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284</w:t>
            </w:r>
          </w:p>
        </w:tc>
        <w:tc>
          <w:tcPr>
            <w:tcW w:w="1134" w:type="dxa"/>
            <w:tcBorders>
              <w:top w:val="nil"/>
              <w:left w:val="nil"/>
              <w:bottom w:val="single" w:sz="4" w:space="0" w:color="808080"/>
              <w:right w:val="single" w:sz="4" w:space="0" w:color="808080"/>
            </w:tcBorders>
            <w:shd w:val="clear" w:color="000000" w:fill="CFDFF1"/>
            <w:noWrap/>
            <w:vAlign w:val="bottom"/>
            <w:hideMark/>
          </w:tcPr>
          <w:p w14:paraId="2A4628E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275</w:t>
            </w:r>
          </w:p>
        </w:tc>
        <w:tc>
          <w:tcPr>
            <w:tcW w:w="1134" w:type="dxa"/>
            <w:tcBorders>
              <w:top w:val="nil"/>
              <w:left w:val="nil"/>
              <w:bottom w:val="single" w:sz="4" w:space="0" w:color="808080"/>
              <w:right w:val="single" w:sz="8" w:space="0" w:color="auto"/>
            </w:tcBorders>
            <w:shd w:val="clear" w:color="000000" w:fill="CFDFF1"/>
            <w:noWrap/>
            <w:vAlign w:val="bottom"/>
            <w:hideMark/>
          </w:tcPr>
          <w:p w14:paraId="609BE69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w:t>
            </w:r>
          </w:p>
        </w:tc>
      </w:tr>
      <w:tr w:rsidR="002958B7" w:rsidRPr="002958B7" w14:paraId="3E79913C"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3B759AEF"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Renovering Valdemarsgade/Badstuegade</w:t>
            </w:r>
          </w:p>
        </w:tc>
        <w:tc>
          <w:tcPr>
            <w:tcW w:w="360" w:type="dxa"/>
            <w:tcBorders>
              <w:top w:val="nil"/>
              <w:left w:val="nil"/>
              <w:bottom w:val="single" w:sz="4" w:space="0" w:color="808080"/>
              <w:right w:val="single" w:sz="4" w:space="0" w:color="808080"/>
            </w:tcBorders>
            <w:shd w:val="clear" w:color="auto" w:fill="auto"/>
            <w:noWrap/>
            <w:vAlign w:val="bottom"/>
            <w:hideMark/>
          </w:tcPr>
          <w:p w14:paraId="29C58643"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19BC7E1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697</w:t>
            </w:r>
          </w:p>
        </w:tc>
        <w:tc>
          <w:tcPr>
            <w:tcW w:w="1134" w:type="dxa"/>
            <w:tcBorders>
              <w:top w:val="nil"/>
              <w:left w:val="nil"/>
              <w:bottom w:val="single" w:sz="4" w:space="0" w:color="808080"/>
              <w:right w:val="single" w:sz="4" w:space="0" w:color="808080"/>
            </w:tcBorders>
            <w:shd w:val="clear" w:color="auto" w:fill="auto"/>
            <w:noWrap/>
            <w:vAlign w:val="bottom"/>
            <w:hideMark/>
          </w:tcPr>
          <w:p w14:paraId="6F3E630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697</w:t>
            </w:r>
          </w:p>
        </w:tc>
        <w:tc>
          <w:tcPr>
            <w:tcW w:w="1134" w:type="dxa"/>
            <w:tcBorders>
              <w:top w:val="nil"/>
              <w:left w:val="nil"/>
              <w:bottom w:val="single" w:sz="4" w:space="0" w:color="808080"/>
              <w:right w:val="single" w:sz="4" w:space="0" w:color="808080"/>
            </w:tcBorders>
            <w:shd w:val="clear" w:color="auto" w:fill="auto"/>
            <w:noWrap/>
            <w:vAlign w:val="bottom"/>
            <w:hideMark/>
          </w:tcPr>
          <w:p w14:paraId="476A6E4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697</w:t>
            </w:r>
          </w:p>
        </w:tc>
        <w:tc>
          <w:tcPr>
            <w:tcW w:w="1134" w:type="dxa"/>
            <w:tcBorders>
              <w:top w:val="nil"/>
              <w:left w:val="nil"/>
              <w:bottom w:val="single" w:sz="4" w:space="0" w:color="808080"/>
              <w:right w:val="single" w:sz="8" w:space="0" w:color="auto"/>
            </w:tcBorders>
            <w:shd w:val="clear" w:color="auto" w:fill="auto"/>
            <w:noWrap/>
            <w:vAlign w:val="bottom"/>
            <w:hideMark/>
          </w:tcPr>
          <w:p w14:paraId="5916103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r>
      <w:tr w:rsidR="002958B7" w:rsidRPr="002958B7" w14:paraId="45D742C5"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58C5708E"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Samlet pulje til vejtræer og alleer</w:t>
            </w:r>
          </w:p>
        </w:tc>
        <w:tc>
          <w:tcPr>
            <w:tcW w:w="360" w:type="dxa"/>
            <w:tcBorders>
              <w:top w:val="nil"/>
              <w:left w:val="nil"/>
              <w:bottom w:val="single" w:sz="4" w:space="0" w:color="808080"/>
              <w:right w:val="single" w:sz="4" w:space="0" w:color="808080"/>
            </w:tcBorders>
            <w:shd w:val="clear" w:color="000000" w:fill="CFDFF1"/>
            <w:noWrap/>
            <w:vAlign w:val="bottom"/>
            <w:hideMark/>
          </w:tcPr>
          <w:p w14:paraId="297BD58C"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12</w:t>
            </w:r>
          </w:p>
        </w:tc>
        <w:tc>
          <w:tcPr>
            <w:tcW w:w="1092" w:type="dxa"/>
            <w:tcBorders>
              <w:top w:val="nil"/>
              <w:left w:val="nil"/>
              <w:bottom w:val="single" w:sz="4" w:space="0" w:color="808080"/>
              <w:right w:val="single" w:sz="4" w:space="0" w:color="808080"/>
            </w:tcBorders>
            <w:shd w:val="clear" w:color="000000" w:fill="CFDFF1"/>
            <w:noWrap/>
            <w:vAlign w:val="bottom"/>
            <w:hideMark/>
          </w:tcPr>
          <w:p w14:paraId="0EBC2D2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14:paraId="641D347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14:paraId="4F71B5E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14:paraId="585B68F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r>
      <w:tr w:rsidR="002958B7" w:rsidRPr="002958B7" w14:paraId="29BEB04B"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6E295462"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Stege Voldanlæg</w:t>
            </w:r>
          </w:p>
        </w:tc>
        <w:tc>
          <w:tcPr>
            <w:tcW w:w="360" w:type="dxa"/>
            <w:tcBorders>
              <w:top w:val="nil"/>
              <w:left w:val="nil"/>
              <w:bottom w:val="single" w:sz="4" w:space="0" w:color="808080"/>
              <w:right w:val="single" w:sz="4" w:space="0" w:color="808080"/>
            </w:tcBorders>
            <w:shd w:val="clear" w:color="auto" w:fill="auto"/>
            <w:noWrap/>
            <w:vAlign w:val="bottom"/>
            <w:hideMark/>
          </w:tcPr>
          <w:p w14:paraId="4297251E"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3B77D0E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7E971CE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250</w:t>
            </w:r>
          </w:p>
        </w:tc>
        <w:tc>
          <w:tcPr>
            <w:tcW w:w="1134" w:type="dxa"/>
            <w:tcBorders>
              <w:top w:val="nil"/>
              <w:left w:val="nil"/>
              <w:bottom w:val="single" w:sz="4" w:space="0" w:color="808080"/>
              <w:right w:val="single" w:sz="4" w:space="0" w:color="808080"/>
            </w:tcBorders>
            <w:shd w:val="clear" w:color="auto" w:fill="auto"/>
            <w:noWrap/>
            <w:vAlign w:val="bottom"/>
            <w:hideMark/>
          </w:tcPr>
          <w:p w14:paraId="063D30C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auto" w:fill="auto"/>
            <w:noWrap/>
            <w:vAlign w:val="bottom"/>
            <w:hideMark/>
          </w:tcPr>
          <w:p w14:paraId="7484E7D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-250</w:t>
            </w:r>
          </w:p>
        </w:tc>
      </w:tr>
      <w:tr w:rsidR="002958B7" w:rsidRPr="002958B7" w14:paraId="01780F39"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137E05E4"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Test af intelligente løsninger</w:t>
            </w:r>
          </w:p>
        </w:tc>
        <w:tc>
          <w:tcPr>
            <w:tcW w:w="360" w:type="dxa"/>
            <w:tcBorders>
              <w:top w:val="nil"/>
              <w:left w:val="nil"/>
              <w:bottom w:val="single" w:sz="4" w:space="0" w:color="808080"/>
              <w:right w:val="single" w:sz="4" w:space="0" w:color="808080"/>
            </w:tcBorders>
            <w:shd w:val="clear" w:color="000000" w:fill="CFDFF1"/>
            <w:noWrap/>
            <w:vAlign w:val="bottom"/>
            <w:hideMark/>
          </w:tcPr>
          <w:p w14:paraId="64B4AABB"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0206BCE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000000" w:fill="CFDFF1"/>
            <w:noWrap/>
            <w:vAlign w:val="bottom"/>
            <w:hideMark/>
          </w:tcPr>
          <w:p w14:paraId="57898BC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67</w:t>
            </w:r>
          </w:p>
        </w:tc>
        <w:tc>
          <w:tcPr>
            <w:tcW w:w="1134" w:type="dxa"/>
            <w:tcBorders>
              <w:top w:val="nil"/>
              <w:left w:val="nil"/>
              <w:bottom w:val="single" w:sz="4" w:space="0" w:color="808080"/>
              <w:right w:val="single" w:sz="4" w:space="0" w:color="808080"/>
            </w:tcBorders>
            <w:shd w:val="clear" w:color="000000" w:fill="CFDFF1"/>
            <w:noWrap/>
            <w:vAlign w:val="bottom"/>
            <w:hideMark/>
          </w:tcPr>
          <w:p w14:paraId="52C47BC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54</w:t>
            </w:r>
          </w:p>
        </w:tc>
        <w:tc>
          <w:tcPr>
            <w:tcW w:w="1134" w:type="dxa"/>
            <w:tcBorders>
              <w:top w:val="nil"/>
              <w:left w:val="nil"/>
              <w:bottom w:val="single" w:sz="4" w:space="0" w:color="808080"/>
              <w:right w:val="single" w:sz="8" w:space="0" w:color="auto"/>
            </w:tcBorders>
            <w:shd w:val="clear" w:color="000000" w:fill="CFDFF1"/>
            <w:noWrap/>
            <w:vAlign w:val="bottom"/>
            <w:hideMark/>
          </w:tcPr>
          <w:p w14:paraId="56CC94D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w:t>
            </w:r>
          </w:p>
        </w:tc>
      </w:tr>
      <w:tr w:rsidR="002958B7" w:rsidRPr="002958B7" w14:paraId="437A2694"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75ECB9DF"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Tilgængelighed, tidligere år</w:t>
            </w:r>
          </w:p>
        </w:tc>
        <w:tc>
          <w:tcPr>
            <w:tcW w:w="360" w:type="dxa"/>
            <w:tcBorders>
              <w:top w:val="nil"/>
              <w:left w:val="nil"/>
              <w:bottom w:val="single" w:sz="4" w:space="0" w:color="808080"/>
              <w:right w:val="single" w:sz="4" w:space="0" w:color="808080"/>
            </w:tcBorders>
            <w:shd w:val="clear" w:color="auto" w:fill="auto"/>
            <w:noWrap/>
            <w:vAlign w:val="bottom"/>
            <w:hideMark/>
          </w:tcPr>
          <w:p w14:paraId="15A39AC0"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407464A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4C456D1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w:t>
            </w:r>
          </w:p>
        </w:tc>
        <w:tc>
          <w:tcPr>
            <w:tcW w:w="1134" w:type="dxa"/>
            <w:tcBorders>
              <w:top w:val="nil"/>
              <w:left w:val="nil"/>
              <w:bottom w:val="single" w:sz="4" w:space="0" w:color="808080"/>
              <w:right w:val="single" w:sz="4" w:space="0" w:color="808080"/>
            </w:tcBorders>
            <w:shd w:val="clear" w:color="auto" w:fill="auto"/>
            <w:noWrap/>
            <w:vAlign w:val="bottom"/>
            <w:hideMark/>
          </w:tcPr>
          <w:p w14:paraId="1E78290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173</w:t>
            </w:r>
          </w:p>
        </w:tc>
        <w:tc>
          <w:tcPr>
            <w:tcW w:w="1134" w:type="dxa"/>
            <w:tcBorders>
              <w:top w:val="nil"/>
              <w:left w:val="nil"/>
              <w:bottom w:val="single" w:sz="4" w:space="0" w:color="808080"/>
              <w:right w:val="single" w:sz="8" w:space="0" w:color="auto"/>
            </w:tcBorders>
            <w:shd w:val="clear" w:color="auto" w:fill="auto"/>
            <w:noWrap/>
            <w:vAlign w:val="bottom"/>
            <w:hideMark/>
          </w:tcPr>
          <w:p w14:paraId="02CB11E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-428</w:t>
            </w:r>
          </w:p>
        </w:tc>
      </w:tr>
      <w:tr w:rsidR="002958B7" w:rsidRPr="002958B7" w14:paraId="3E5C4917"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4026D1F0"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Trafiksanering Vordingborg</w:t>
            </w:r>
          </w:p>
        </w:tc>
        <w:tc>
          <w:tcPr>
            <w:tcW w:w="360" w:type="dxa"/>
            <w:tcBorders>
              <w:top w:val="nil"/>
              <w:left w:val="nil"/>
              <w:bottom w:val="single" w:sz="4" w:space="0" w:color="808080"/>
              <w:right w:val="single" w:sz="4" w:space="0" w:color="808080"/>
            </w:tcBorders>
            <w:shd w:val="clear" w:color="000000" w:fill="CFDFF1"/>
            <w:noWrap/>
            <w:vAlign w:val="bottom"/>
            <w:hideMark/>
          </w:tcPr>
          <w:p w14:paraId="2C50AA52"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13</w:t>
            </w:r>
          </w:p>
        </w:tc>
        <w:tc>
          <w:tcPr>
            <w:tcW w:w="1092" w:type="dxa"/>
            <w:tcBorders>
              <w:top w:val="nil"/>
              <w:left w:val="nil"/>
              <w:bottom w:val="single" w:sz="4" w:space="0" w:color="808080"/>
              <w:right w:val="single" w:sz="4" w:space="0" w:color="808080"/>
            </w:tcBorders>
            <w:shd w:val="clear" w:color="000000" w:fill="CFDFF1"/>
            <w:noWrap/>
            <w:vAlign w:val="bottom"/>
            <w:hideMark/>
          </w:tcPr>
          <w:p w14:paraId="2DA2E63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34" w:type="dxa"/>
            <w:tcBorders>
              <w:top w:val="nil"/>
              <w:left w:val="nil"/>
              <w:bottom w:val="single" w:sz="4" w:space="0" w:color="808080"/>
              <w:right w:val="single" w:sz="4" w:space="0" w:color="808080"/>
            </w:tcBorders>
            <w:shd w:val="clear" w:color="000000" w:fill="CFDFF1"/>
            <w:noWrap/>
            <w:vAlign w:val="bottom"/>
            <w:hideMark/>
          </w:tcPr>
          <w:p w14:paraId="5D67222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34" w:type="dxa"/>
            <w:tcBorders>
              <w:top w:val="nil"/>
              <w:left w:val="nil"/>
              <w:bottom w:val="single" w:sz="4" w:space="0" w:color="808080"/>
              <w:right w:val="single" w:sz="4" w:space="0" w:color="808080"/>
            </w:tcBorders>
            <w:shd w:val="clear" w:color="000000" w:fill="CFDFF1"/>
            <w:noWrap/>
            <w:vAlign w:val="bottom"/>
            <w:hideMark/>
          </w:tcPr>
          <w:p w14:paraId="5895046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14:paraId="67D7015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r>
      <w:tr w:rsidR="002958B7" w:rsidRPr="002958B7" w14:paraId="418298BB"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756CDE4E"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Trafiksikkerhed 2018</w:t>
            </w:r>
          </w:p>
        </w:tc>
        <w:tc>
          <w:tcPr>
            <w:tcW w:w="360" w:type="dxa"/>
            <w:tcBorders>
              <w:top w:val="nil"/>
              <w:left w:val="nil"/>
              <w:bottom w:val="single" w:sz="4" w:space="0" w:color="808080"/>
              <w:right w:val="single" w:sz="4" w:space="0" w:color="808080"/>
            </w:tcBorders>
            <w:shd w:val="clear" w:color="auto" w:fill="auto"/>
            <w:noWrap/>
            <w:vAlign w:val="bottom"/>
            <w:hideMark/>
          </w:tcPr>
          <w:p w14:paraId="6C994634"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4F271A1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2A20150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625</w:t>
            </w:r>
          </w:p>
        </w:tc>
        <w:tc>
          <w:tcPr>
            <w:tcW w:w="1134" w:type="dxa"/>
            <w:tcBorders>
              <w:top w:val="nil"/>
              <w:left w:val="nil"/>
              <w:bottom w:val="single" w:sz="4" w:space="0" w:color="808080"/>
              <w:right w:val="single" w:sz="4" w:space="0" w:color="808080"/>
            </w:tcBorders>
            <w:shd w:val="clear" w:color="auto" w:fill="auto"/>
            <w:noWrap/>
            <w:vAlign w:val="bottom"/>
            <w:hideMark/>
          </w:tcPr>
          <w:p w14:paraId="2BD2B9D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351</w:t>
            </w:r>
          </w:p>
        </w:tc>
        <w:tc>
          <w:tcPr>
            <w:tcW w:w="1134" w:type="dxa"/>
            <w:tcBorders>
              <w:top w:val="nil"/>
              <w:left w:val="nil"/>
              <w:bottom w:val="single" w:sz="4" w:space="0" w:color="808080"/>
              <w:right w:val="single" w:sz="8" w:space="0" w:color="auto"/>
            </w:tcBorders>
            <w:shd w:val="clear" w:color="auto" w:fill="auto"/>
            <w:noWrap/>
            <w:vAlign w:val="bottom"/>
            <w:hideMark/>
          </w:tcPr>
          <w:p w14:paraId="4E30CF0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-275</w:t>
            </w:r>
          </w:p>
        </w:tc>
      </w:tr>
      <w:tr w:rsidR="002958B7" w:rsidRPr="002958B7" w14:paraId="7DF36720"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4A2A1453"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Trafiksikkerhed 2019</w:t>
            </w:r>
          </w:p>
        </w:tc>
        <w:tc>
          <w:tcPr>
            <w:tcW w:w="360" w:type="dxa"/>
            <w:tcBorders>
              <w:top w:val="nil"/>
              <w:left w:val="nil"/>
              <w:bottom w:val="single" w:sz="4" w:space="0" w:color="808080"/>
              <w:right w:val="single" w:sz="4" w:space="0" w:color="808080"/>
            </w:tcBorders>
            <w:shd w:val="clear" w:color="000000" w:fill="CFDFF1"/>
            <w:noWrap/>
            <w:vAlign w:val="bottom"/>
            <w:hideMark/>
          </w:tcPr>
          <w:p w14:paraId="4B5A9E8D"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14</w:t>
            </w:r>
          </w:p>
        </w:tc>
        <w:tc>
          <w:tcPr>
            <w:tcW w:w="1092" w:type="dxa"/>
            <w:tcBorders>
              <w:top w:val="nil"/>
              <w:left w:val="nil"/>
              <w:bottom w:val="single" w:sz="4" w:space="0" w:color="808080"/>
              <w:right w:val="single" w:sz="4" w:space="0" w:color="808080"/>
            </w:tcBorders>
            <w:shd w:val="clear" w:color="000000" w:fill="CFDFF1"/>
            <w:noWrap/>
            <w:vAlign w:val="bottom"/>
            <w:hideMark/>
          </w:tcPr>
          <w:p w14:paraId="6E815E5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1.200</w:t>
            </w:r>
          </w:p>
        </w:tc>
        <w:tc>
          <w:tcPr>
            <w:tcW w:w="1134" w:type="dxa"/>
            <w:tcBorders>
              <w:top w:val="nil"/>
              <w:left w:val="nil"/>
              <w:bottom w:val="single" w:sz="4" w:space="0" w:color="808080"/>
              <w:right w:val="single" w:sz="4" w:space="0" w:color="808080"/>
            </w:tcBorders>
            <w:shd w:val="clear" w:color="000000" w:fill="CFDFF1"/>
            <w:noWrap/>
            <w:vAlign w:val="bottom"/>
            <w:hideMark/>
          </w:tcPr>
          <w:p w14:paraId="740DF92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w:t>
            </w:r>
          </w:p>
        </w:tc>
        <w:tc>
          <w:tcPr>
            <w:tcW w:w="1134" w:type="dxa"/>
            <w:tcBorders>
              <w:top w:val="nil"/>
              <w:left w:val="nil"/>
              <w:bottom w:val="single" w:sz="4" w:space="0" w:color="808080"/>
              <w:right w:val="single" w:sz="4" w:space="0" w:color="808080"/>
            </w:tcBorders>
            <w:shd w:val="clear" w:color="000000" w:fill="CFDFF1"/>
            <w:noWrap/>
            <w:vAlign w:val="bottom"/>
            <w:hideMark/>
          </w:tcPr>
          <w:p w14:paraId="571BAE8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8" w:space="0" w:color="auto"/>
            </w:tcBorders>
            <w:shd w:val="clear" w:color="000000" w:fill="CFDFF1"/>
            <w:noWrap/>
            <w:vAlign w:val="bottom"/>
            <w:hideMark/>
          </w:tcPr>
          <w:p w14:paraId="5C03196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-600</w:t>
            </w:r>
          </w:p>
        </w:tc>
      </w:tr>
      <w:tr w:rsidR="002958B7" w:rsidRPr="002958B7" w14:paraId="7964346A"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7DC8327A"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Udstyr til bekæmpelse af ukrudt</w:t>
            </w:r>
          </w:p>
        </w:tc>
        <w:tc>
          <w:tcPr>
            <w:tcW w:w="360" w:type="dxa"/>
            <w:tcBorders>
              <w:top w:val="nil"/>
              <w:left w:val="nil"/>
              <w:bottom w:val="single" w:sz="4" w:space="0" w:color="808080"/>
              <w:right w:val="single" w:sz="4" w:space="0" w:color="808080"/>
            </w:tcBorders>
            <w:shd w:val="clear" w:color="auto" w:fill="auto"/>
            <w:noWrap/>
            <w:vAlign w:val="bottom"/>
            <w:hideMark/>
          </w:tcPr>
          <w:p w14:paraId="04457C44"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78BCFF9C"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05A70BB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916</w:t>
            </w:r>
          </w:p>
        </w:tc>
        <w:tc>
          <w:tcPr>
            <w:tcW w:w="1134" w:type="dxa"/>
            <w:tcBorders>
              <w:top w:val="nil"/>
              <w:left w:val="nil"/>
              <w:bottom w:val="single" w:sz="4" w:space="0" w:color="808080"/>
              <w:right w:val="single" w:sz="4" w:space="0" w:color="808080"/>
            </w:tcBorders>
            <w:shd w:val="clear" w:color="auto" w:fill="auto"/>
            <w:noWrap/>
            <w:vAlign w:val="bottom"/>
            <w:hideMark/>
          </w:tcPr>
          <w:p w14:paraId="747A4C7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817</w:t>
            </w:r>
          </w:p>
        </w:tc>
        <w:tc>
          <w:tcPr>
            <w:tcW w:w="1134" w:type="dxa"/>
            <w:tcBorders>
              <w:top w:val="nil"/>
              <w:left w:val="nil"/>
              <w:bottom w:val="single" w:sz="4" w:space="0" w:color="808080"/>
              <w:right w:val="single" w:sz="8" w:space="0" w:color="auto"/>
            </w:tcBorders>
            <w:shd w:val="clear" w:color="auto" w:fill="auto"/>
            <w:noWrap/>
            <w:vAlign w:val="bottom"/>
            <w:hideMark/>
          </w:tcPr>
          <w:p w14:paraId="12D4664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-99</w:t>
            </w:r>
          </w:p>
        </w:tc>
      </w:tr>
      <w:tr w:rsidR="002958B7" w:rsidRPr="002958B7" w14:paraId="4D134CE8"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143BAE10"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Udvidelse af pendlerparkering i Bårse</w:t>
            </w:r>
          </w:p>
        </w:tc>
        <w:tc>
          <w:tcPr>
            <w:tcW w:w="360" w:type="dxa"/>
            <w:tcBorders>
              <w:top w:val="nil"/>
              <w:left w:val="nil"/>
              <w:bottom w:val="single" w:sz="4" w:space="0" w:color="808080"/>
              <w:right w:val="single" w:sz="4" w:space="0" w:color="808080"/>
            </w:tcBorders>
            <w:shd w:val="clear" w:color="000000" w:fill="CFDFF1"/>
            <w:noWrap/>
            <w:vAlign w:val="bottom"/>
            <w:hideMark/>
          </w:tcPr>
          <w:p w14:paraId="5091507D"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000000" w:fill="CFDFF1"/>
            <w:noWrap/>
            <w:vAlign w:val="bottom"/>
            <w:hideMark/>
          </w:tcPr>
          <w:p w14:paraId="71C9997C"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14:paraId="5E120E3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400</w:t>
            </w:r>
          </w:p>
        </w:tc>
        <w:tc>
          <w:tcPr>
            <w:tcW w:w="1134" w:type="dxa"/>
            <w:tcBorders>
              <w:top w:val="nil"/>
              <w:left w:val="nil"/>
              <w:bottom w:val="single" w:sz="4" w:space="0" w:color="808080"/>
              <w:right w:val="single" w:sz="4" w:space="0" w:color="808080"/>
            </w:tcBorders>
            <w:shd w:val="clear" w:color="000000" w:fill="CFDFF1"/>
            <w:noWrap/>
            <w:vAlign w:val="bottom"/>
            <w:hideMark/>
          </w:tcPr>
          <w:p w14:paraId="75B89B5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356</w:t>
            </w:r>
          </w:p>
        </w:tc>
        <w:tc>
          <w:tcPr>
            <w:tcW w:w="1134" w:type="dxa"/>
            <w:tcBorders>
              <w:top w:val="nil"/>
              <w:left w:val="nil"/>
              <w:bottom w:val="single" w:sz="4" w:space="0" w:color="808080"/>
              <w:right w:val="single" w:sz="8" w:space="0" w:color="auto"/>
            </w:tcBorders>
            <w:shd w:val="clear" w:color="000000" w:fill="CFDFF1"/>
            <w:noWrap/>
            <w:vAlign w:val="bottom"/>
            <w:hideMark/>
          </w:tcPr>
          <w:p w14:paraId="462D25E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-44</w:t>
            </w:r>
          </w:p>
        </w:tc>
      </w:tr>
      <w:tr w:rsidR="002958B7" w:rsidRPr="002958B7" w14:paraId="6BA9FAC8"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787A3925"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Vordingborg Bymidte</w:t>
            </w:r>
          </w:p>
        </w:tc>
        <w:tc>
          <w:tcPr>
            <w:tcW w:w="360" w:type="dxa"/>
            <w:tcBorders>
              <w:top w:val="nil"/>
              <w:left w:val="nil"/>
              <w:bottom w:val="single" w:sz="4" w:space="0" w:color="808080"/>
              <w:right w:val="single" w:sz="4" w:space="0" w:color="808080"/>
            </w:tcBorders>
            <w:shd w:val="clear" w:color="auto" w:fill="auto"/>
            <w:noWrap/>
            <w:vAlign w:val="bottom"/>
            <w:hideMark/>
          </w:tcPr>
          <w:p w14:paraId="03EF2A9E"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4" w:space="0" w:color="808080"/>
              <w:right w:val="single" w:sz="4" w:space="0" w:color="808080"/>
            </w:tcBorders>
            <w:shd w:val="clear" w:color="auto" w:fill="auto"/>
            <w:noWrap/>
            <w:vAlign w:val="bottom"/>
            <w:hideMark/>
          </w:tcPr>
          <w:p w14:paraId="0942B1B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4" w:space="0" w:color="808080"/>
              <w:right w:val="single" w:sz="4" w:space="0" w:color="808080"/>
            </w:tcBorders>
            <w:shd w:val="clear" w:color="auto" w:fill="auto"/>
            <w:noWrap/>
            <w:vAlign w:val="bottom"/>
            <w:hideMark/>
          </w:tcPr>
          <w:p w14:paraId="5EA8637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465</w:t>
            </w:r>
          </w:p>
        </w:tc>
        <w:tc>
          <w:tcPr>
            <w:tcW w:w="1134" w:type="dxa"/>
            <w:tcBorders>
              <w:top w:val="nil"/>
              <w:left w:val="nil"/>
              <w:bottom w:val="single" w:sz="4" w:space="0" w:color="808080"/>
              <w:right w:val="single" w:sz="4" w:space="0" w:color="808080"/>
            </w:tcBorders>
            <w:shd w:val="clear" w:color="auto" w:fill="auto"/>
            <w:noWrap/>
            <w:vAlign w:val="bottom"/>
            <w:hideMark/>
          </w:tcPr>
          <w:p w14:paraId="7CFBB51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31</w:t>
            </w:r>
          </w:p>
        </w:tc>
        <w:tc>
          <w:tcPr>
            <w:tcW w:w="1134" w:type="dxa"/>
            <w:tcBorders>
              <w:top w:val="nil"/>
              <w:left w:val="nil"/>
              <w:bottom w:val="single" w:sz="4" w:space="0" w:color="808080"/>
              <w:right w:val="single" w:sz="8" w:space="0" w:color="auto"/>
            </w:tcBorders>
            <w:shd w:val="clear" w:color="auto" w:fill="auto"/>
            <w:noWrap/>
            <w:vAlign w:val="bottom"/>
            <w:hideMark/>
          </w:tcPr>
          <w:p w14:paraId="5F5F721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-435</w:t>
            </w:r>
          </w:p>
        </w:tc>
      </w:tr>
      <w:tr w:rsidR="002958B7" w:rsidRPr="002958B7" w14:paraId="1EB2F972" w14:textId="77777777" w:rsidTr="002958B7">
        <w:trPr>
          <w:trHeight w:val="245"/>
        </w:trPr>
        <w:tc>
          <w:tcPr>
            <w:tcW w:w="3500" w:type="dxa"/>
            <w:tcBorders>
              <w:top w:val="nil"/>
              <w:left w:val="single" w:sz="8" w:space="0" w:color="auto"/>
              <w:bottom w:val="single" w:sz="8" w:space="0" w:color="auto"/>
              <w:right w:val="single" w:sz="4" w:space="0" w:color="808080"/>
            </w:tcBorders>
            <w:shd w:val="clear" w:color="000000" w:fill="CFDFF1"/>
            <w:noWrap/>
            <w:vAlign w:val="bottom"/>
            <w:hideMark/>
          </w:tcPr>
          <w:p w14:paraId="7306BD98"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Værksted på Præstø Havn</w:t>
            </w:r>
          </w:p>
        </w:tc>
        <w:tc>
          <w:tcPr>
            <w:tcW w:w="360" w:type="dxa"/>
            <w:tcBorders>
              <w:top w:val="nil"/>
              <w:left w:val="nil"/>
              <w:bottom w:val="single" w:sz="8" w:space="0" w:color="auto"/>
              <w:right w:val="single" w:sz="4" w:space="0" w:color="808080"/>
            </w:tcBorders>
            <w:shd w:val="clear" w:color="000000" w:fill="CFDFF1"/>
            <w:noWrap/>
            <w:vAlign w:val="bottom"/>
            <w:hideMark/>
          </w:tcPr>
          <w:p w14:paraId="64A462A2"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1092" w:type="dxa"/>
            <w:tcBorders>
              <w:top w:val="nil"/>
              <w:left w:val="nil"/>
              <w:bottom w:val="single" w:sz="8" w:space="0" w:color="auto"/>
              <w:right w:val="single" w:sz="4" w:space="0" w:color="808080"/>
            </w:tcBorders>
            <w:shd w:val="clear" w:color="000000" w:fill="CFDFF1"/>
            <w:noWrap/>
            <w:vAlign w:val="bottom"/>
            <w:hideMark/>
          </w:tcPr>
          <w:p w14:paraId="1168C8C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34" w:type="dxa"/>
            <w:tcBorders>
              <w:top w:val="nil"/>
              <w:left w:val="nil"/>
              <w:bottom w:val="single" w:sz="8" w:space="0" w:color="auto"/>
              <w:right w:val="single" w:sz="4" w:space="0" w:color="808080"/>
            </w:tcBorders>
            <w:shd w:val="clear" w:color="000000" w:fill="CFDFF1"/>
            <w:noWrap/>
            <w:vAlign w:val="bottom"/>
            <w:hideMark/>
          </w:tcPr>
          <w:p w14:paraId="7BEB51A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170</w:t>
            </w:r>
          </w:p>
        </w:tc>
        <w:tc>
          <w:tcPr>
            <w:tcW w:w="1134" w:type="dxa"/>
            <w:tcBorders>
              <w:top w:val="nil"/>
              <w:left w:val="nil"/>
              <w:bottom w:val="single" w:sz="8" w:space="0" w:color="auto"/>
              <w:right w:val="single" w:sz="4" w:space="0" w:color="808080"/>
            </w:tcBorders>
            <w:shd w:val="clear" w:color="000000" w:fill="CFDFF1"/>
            <w:noWrap/>
            <w:vAlign w:val="bottom"/>
            <w:hideMark/>
          </w:tcPr>
          <w:p w14:paraId="0DA8924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71</w:t>
            </w:r>
          </w:p>
        </w:tc>
        <w:tc>
          <w:tcPr>
            <w:tcW w:w="1134" w:type="dxa"/>
            <w:tcBorders>
              <w:top w:val="nil"/>
              <w:left w:val="nil"/>
              <w:bottom w:val="single" w:sz="8" w:space="0" w:color="auto"/>
              <w:right w:val="single" w:sz="8" w:space="0" w:color="auto"/>
            </w:tcBorders>
            <w:shd w:val="clear" w:color="000000" w:fill="CFDFF1"/>
            <w:noWrap/>
            <w:vAlign w:val="bottom"/>
            <w:hideMark/>
          </w:tcPr>
          <w:p w14:paraId="17010F4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-98</w:t>
            </w:r>
          </w:p>
        </w:tc>
      </w:tr>
    </w:tbl>
    <w:p w14:paraId="5318532B" w14:textId="77777777" w:rsidR="002958B7" w:rsidRPr="002958B7" w:rsidRDefault="002958B7" w:rsidP="0039509E">
      <w:pPr>
        <w:spacing w:before="120"/>
        <w:rPr>
          <w:rFonts w:ascii="Verdana" w:hAnsi="Verdana"/>
          <w:sz w:val="14"/>
          <w:szCs w:val="14"/>
        </w:rPr>
      </w:pPr>
      <w:r w:rsidRPr="002958B7">
        <w:rPr>
          <w:rFonts w:ascii="Verdana" w:hAnsi="Verdana"/>
          <w:sz w:val="14"/>
          <w:szCs w:val="14"/>
        </w:rPr>
        <w:t>Merforbrug (+) Mindreforbrug (-)</w:t>
      </w:r>
    </w:p>
    <w:p w14:paraId="673B80C5" w14:textId="77777777" w:rsidR="002958B7" w:rsidRPr="002958B7" w:rsidRDefault="002958B7" w:rsidP="002958B7">
      <w:pPr>
        <w:keepNext/>
        <w:keepLines/>
        <w:spacing w:before="200"/>
        <w:outlineLvl w:val="3"/>
        <w:rPr>
          <w:rFonts w:ascii="Verdana" w:eastAsia="Times New Roman" w:hAnsi="Verdana" w:cstheme="majorBidi"/>
          <w:b/>
          <w:bCs/>
          <w:iCs/>
          <w:sz w:val="20"/>
          <w:szCs w:val="20"/>
          <w:lang w:eastAsia="da-DK"/>
        </w:rPr>
      </w:pPr>
      <w:r w:rsidRPr="002958B7">
        <w:rPr>
          <w:rFonts w:ascii="Verdana" w:eastAsiaTheme="majorEastAsia" w:hAnsi="Verdana" w:cstheme="majorBidi"/>
          <w:b/>
          <w:bCs/>
          <w:iCs/>
          <w:sz w:val="20"/>
          <w:szCs w:val="20"/>
        </w:rPr>
        <w:t>Noter til regnskab, anlæg</w:t>
      </w:r>
    </w:p>
    <w:p w14:paraId="70C7F1D6" w14:textId="77777777" w:rsidR="0039509E" w:rsidRDefault="0039509E" w:rsidP="002958B7">
      <w:pPr>
        <w:rPr>
          <w:u w:val="single"/>
        </w:rPr>
      </w:pPr>
    </w:p>
    <w:p w14:paraId="41958AA4" w14:textId="77777777" w:rsidR="002958B7" w:rsidRPr="002958B7" w:rsidRDefault="002958B7" w:rsidP="002958B7">
      <w:r w:rsidRPr="002958B7">
        <w:rPr>
          <w:u w:val="single"/>
        </w:rPr>
        <w:t>Note 1</w:t>
      </w:r>
    </w:p>
    <w:p w14:paraId="20F47EA3" w14:textId="77777777" w:rsidR="002958B7" w:rsidRPr="002958B7" w:rsidRDefault="002958B7" w:rsidP="002958B7">
      <w:pPr>
        <w:rPr>
          <w:rFonts w:cs="Arial"/>
        </w:rPr>
      </w:pPr>
      <w:r w:rsidRPr="002958B7">
        <w:rPr>
          <w:rFonts w:cs="Arial"/>
        </w:rPr>
        <w:t xml:space="preserve">På følgende anlægsprojekter viser sig et større mindreforbrug, der overføres til 2020: Cykelsti fra Lundby mod Bårse, Fehmern-Bælt (Næstvedvej og Orevej), Kajområde i Klintholm – Vattenfall, Mølleporten i Stege, Nye offentlige toiletter - pulje, Offentlige toiletter 2018, Parkeringsplads på Nyord, Renovering af Københavnsvej, Trafiksanering i Vordingborg og Trafiksikkerhed 2019. </w:t>
      </w:r>
    </w:p>
    <w:p w14:paraId="5EAAEA83" w14:textId="77777777" w:rsidR="002958B7" w:rsidRPr="002958B7" w:rsidRDefault="002958B7" w:rsidP="002958B7"/>
    <w:p w14:paraId="5DF37F60" w14:textId="77777777" w:rsidR="002958B7" w:rsidRPr="002958B7" w:rsidRDefault="002958B7" w:rsidP="002958B7">
      <w:r w:rsidRPr="002958B7">
        <w:rPr>
          <w:u w:val="single"/>
        </w:rPr>
        <w:t>Note 2</w:t>
      </w:r>
    </w:p>
    <w:p w14:paraId="616A7345" w14:textId="77777777" w:rsidR="002958B7" w:rsidRPr="002958B7" w:rsidRDefault="002958B7" w:rsidP="002958B7">
      <w:r w:rsidRPr="002958B7">
        <w:t xml:space="preserve">Anlægget er igangsat oktober/november. Udgifterne i 2019 omfatter byggemodning, indtægterne forventes først senere ved salg. Anlægsarbejderne fortsætter frem til sommeren 2020. </w:t>
      </w:r>
    </w:p>
    <w:p w14:paraId="4BD4FF66" w14:textId="77777777" w:rsidR="002958B7" w:rsidRPr="002958B7" w:rsidRDefault="002958B7" w:rsidP="002958B7"/>
    <w:p w14:paraId="4556C405" w14:textId="77777777" w:rsidR="002958B7" w:rsidRPr="002958B7" w:rsidRDefault="002958B7" w:rsidP="002958B7">
      <w:pPr>
        <w:rPr>
          <w:u w:val="single"/>
        </w:rPr>
      </w:pPr>
      <w:r w:rsidRPr="002958B7">
        <w:rPr>
          <w:u w:val="single"/>
        </w:rPr>
        <w:t>Note 3</w:t>
      </w:r>
    </w:p>
    <w:p w14:paraId="2CAAD719" w14:textId="77777777" w:rsidR="002958B7" w:rsidRPr="002958B7" w:rsidRDefault="002958B7" w:rsidP="002958B7">
      <w:r w:rsidRPr="002958B7">
        <w:t xml:space="preserve">Anlægsarbejder opstarter først i 2020, derfor overføres en stor sum penge til 2020. Planlægningen, politiske beslutninger og projekteringen startede i 2019. Anlægsarbejderne forventes at starte i maj 2020. Arbejderne forventes afsluttet i 2021. </w:t>
      </w:r>
    </w:p>
    <w:p w14:paraId="310AA769" w14:textId="77777777" w:rsidR="002958B7" w:rsidRPr="002958B7" w:rsidRDefault="002958B7" w:rsidP="002958B7">
      <w:pPr>
        <w:rPr>
          <w:b/>
        </w:rPr>
      </w:pPr>
    </w:p>
    <w:p w14:paraId="00C52C02" w14:textId="77777777" w:rsidR="002958B7" w:rsidRPr="002958B7" w:rsidRDefault="002958B7" w:rsidP="002958B7">
      <w:r w:rsidRPr="002958B7">
        <w:rPr>
          <w:u w:val="single"/>
        </w:rPr>
        <w:t>Note 4</w:t>
      </w:r>
    </w:p>
    <w:p w14:paraId="2735F96F" w14:textId="77777777" w:rsidR="002958B7" w:rsidRPr="002958B7" w:rsidRDefault="002958B7" w:rsidP="002958B7">
      <w:r w:rsidRPr="002958B7">
        <w:t>Trafik, Park og Havne er i dialog med Banedanmark omkring afslutning. Fehmern-Bælt Orevej skal overføres til puljen for Fehmern-bælt. De sidste arbejder udføres i 2020 hvor administrationen forventer at de sidste regninger betales til Banedanmark.</w:t>
      </w:r>
    </w:p>
    <w:p w14:paraId="5CAECD59" w14:textId="77777777" w:rsidR="002958B7" w:rsidRPr="002958B7" w:rsidRDefault="002958B7" w:rsidP="002958B7"/>
    <w:p w14:paraId="3908B340" w14:textId="77777777" w:rsidR="002958B7" w:rsidRPr="002958B7" w:rsidRDefault="002958B7" w:rsidP="002958B7">
      <w:pPr>
        <w:rPr>
          <w:u w:val="single"/>
        </w:rPr>
      </w:pPr>
      <w:r w:rsidRPr="002958B7">
        <w:rPr>
          <w:u w:val="single"/>
        </w:rPr>
        <w:t>Note 5</w:t>
      </w:r>
    </w:p>
    <w:p w14:paraId="1DD16D3A" w14:textId="77777777" w:rsidR="002958B7" w:rsidRPr="002958B7" w:rsidRDefault="002958B7" w:rsidP="002958B7">
      <w:r w:rsidRPr="002958B7">
        <w:t>Midlerne skal bruges på Klintholm. Der arbejdes på løsninger og muligheder i samarbejde med interessenterne på havnen.</w:t>
      </w:r>
    </w:p>
    <w:p w14:paraId="06580EC9" w14:textId="77777777" w:rsidR="002958B7" w:rsidRPr="002958B7" w:rsidRDefault="002958B7" w:rsidP="002958B7"/>
    <w:p w14:paraId="7B3BD7C8" w14:textId="77777777" w:rsidR="002958B7" w:rsidRPr="002958B7" w:rsidRDefault="002958B7" w:rsidP="002958B7">
      <w:pPr>
        <w:rPr>
          <w:u w:val="single"/>
        </w:rPr>
      </w:pPr>
      <w:r w:rsidRPr="002958B7">
        <w:rPr>
          <w:u w:val="single"/>
        </w:rPr>
        <w:t>Note 6</w:t>
      </w:r>
    </w:p>
    <w:p w14:paraId="41D21EA6" w14:textId="77777777" w:rsidR="002958B7" w:rsidRPr="002958B7" w:rsidRDefault="002958B7" w:rsidP="002958B7">
      <w:r w:rsidRPr="002958B7">
        <w:t>Tilskud fra Realdania er kommet i 2019. Mindreforbruget skyldes at der mangler at blive løftet fondsmoms af tilskudsbeløbet. Desuden skal der udarbejdes en helhedsplan for havnen, der sikrer plads til alle interessenterne i området.</w:t>
      </w:r>
    </w:p>
    <w:p w14:paraId="34EE9E0C" w14:textId="77777777" w:rsidR="002958B7" w:rsidRPr="002958B7" w:rsidRDefault="002958B7" w:rsidP="002958B7"/>
    <w:p w14:paraId="413200BC" w14:textId="77777777" w:rsidR="002958B7" w:rsidRPr="002958B7" w:rsidRDefault="002958B7" w:rsidP="002958B7">
      <w:pPr>
        <w:rPr>
          <w:u w:val="single"/>
        </w:rPr>
      </w:pPr>
      <w:r w:rsidRPr="002958B7">
        <w:rPr>
          <w:u w:val="single"/>
        </w:rPr>
        <w:t>Note 7</w:t>
      </w:r>
    </w:p>
    <w:p w14:paraId="365305FD" w14:textId="77777777" w:rsidR="002958B7" w:rsidRPr="002958B7" w:rsidRDefault="002958B7" w:rsidP="002958B7">
      <w:r w:rsidRPr="002958B7">
        <w:t>Mølleporten er under projektering. Det forventes at anlægsarbejderne opstarter i 2020.</w:t>
      </w:r>
    </w:p>
    <w:p w14:paraId="2A197EA6" w14:textId="77777777" w:rsidR="002958B7" w:rsidRPr="002958B7" w:rsidRDefault="002958B7" w:rsidP="002958B7"/>
    <w:p w14:paraId="2F1C6193" w14:textId="77777777" w:rsidR="00FD1F5F" w:rsidRDefault="00FD1F5F" w:rsidP="002958B7">
      <w:pPr>
        <w:rPr>
          <w:u w:val="single"/>
        </w:rPr>
      </w:pPr>
    </w:p>
    <w:p w14:paraId="6ED811E0" w14:textId="77777777" w:rsidR="002958B7" w:rsidRPr="002958B7" w:rsidRDefault="002958B7" w:rsidP="002958B7">
      <w:r w:rsidRPr="002958B7">
        <w:rPr>
          <w:u w:val="single"/>
        </w:rPr>
        <w:t>Note 8</w:t>
      </w:r>
    </w:p>
    <w:p w14:paraId="7232B788" w14:textId="77777777" w:rsidR="002958B7" w:rsidRPr="002958B7" w:rsidRDefault="002958B7" w:rsidP="002958B7">
      <w:pPr>
        <w:rPr>
          <w:rFonts w:cs="Arial"/>
        </w:rPr>
      </w:pPr>
      <w:r w:rsidRPr="002958B7">
        <w:rPr>
          <w:rFonts w:cs="Arial"/>
        </w:rPr>
        <w:t>Midlerne bruges i 2020 på renovering og etablering af toiletter efter planen.</w:t>
      </w:r>
    </w:p>
    <w:p w14:paraId="1EB7D1AC" w14:textId="77777777" w:rsidR="002958B7" w:rsidRDefault="002958B7" w:rsidP="002958B7">
      <w:pPr>
        <w:rPr>
          <w:rFonts w:cs="Arial"/>
        </w:rPr>
      </w:pPr>
    </w:p>
    <w:p w14:paraId="0CF3714E" w14:textId="77777777" w:rsidR="002958B7" w:rsidRPr="002958B7" w:rsidRDefault="002958B7" w:rsidP="002958B7">
      <w:r w:rsidRPr="002958B7">
        <w:rPr>
          <w:u w:val="single"/>
        </w:rPr>
        <w:t>Note 9</w:t>
      </w:r>
    </w:p>
    <w:p w14:paraId="724E6B30" w14:textId="77777777" w:rsidR="002958B7" w:rsidRPr="002958B7" w:rsidRDefault="002958B7" w:rsidP="002958B7">
      <w:pPr>
        <w:rPr>
          <w:rFonts w:cs="Arial"/>
        </w:rPr>
      </w:pPr>
      <w:r w:rsidRPr="002958B7">
        <w:rPr>
          <w:rFonts w:cs="Arial"/>
        </w:rPr>
        <w:t>Projektering af pladsen pågår, udførelsen sker først i 2020, når der er afklaring fra Naturstyrelsen.</w:t>
      </w:r>
    </w:p>
    <w:p w14:paraId="457316EF" w14:textId="77777777" w:rsidR="002958B7" w:rsidRPr="002958B7" w:rsidRDefault="002958B7" w:rsidP="002958B7">
      <w:pPr>
        <w:rPr>
          <w:rFonts w:cs="Arial"/>
        </w:rPr>
      </w:pPr>
    </w:p>
    <w:p w14:paraId="6B43AA76" w14:textId="77777777" w:rsidR="002958B7" w:rsidRPr="002958B7" w:rsidRDefault="002958B7" w:rsidP="002958B7">
      <w:r w:rsidRPr="002958B7">
        <w:rPr>
          <w:u w:val="single"/>
        </w:rPr>
        <w:t>Note 10</w:t>
      </w:r>
    </w:p>
    <w:p w14:paraId="1DEF5054" w14:textId="77777777" w:rsidR="002958B7" w:rsidRPr="002958B7" w:rsidRDefault="002958B7" w:rsidP="002958B7">
      <w:pPr>
        <w:rPr>
          <w:rFonts w:cs="Arial"/>
        </w:rPr>
      </w:pPr>
      <w:r w:rsidRPr="002958B7">
        <w:rPr>
          <w:rFonts w:cs="Arial"/>
        </w:rPr>
        <w:t>Projektet er en del af et byfornyelsesprojekt i samarbejde med afdelingen for Plan og By, projektet startes op i 2019, hvor de største udgifter forventes afholdt i 2020.</w:t>
      </w:r>
    </w:p>
    <w:p w14:paraId="00E969E1" w14:textId="77777777" w:rsidR="002958B7" w:rsidRPr="002958B7" w:rsidRDefault="002958B7" w:rsidP="002958B7">
      <w:pPr>
        <w:rPr>
          <w:rFonts w:cs="Arial"/>
        </w:rPr>
      </w:pPr>
    </w:p>
    <w:p w14:paraId="158F9B88" w14:textId="77777777" w:rsidR="002958B7" w:rsidRPr="002958B7" w:rsidRDefault="002958B7" w:rsidP="002958B7">
      <w:r w:rsidRPr="002958B7">
        <w:rPr>
          <w:u w:val="single"/>
        </w:rPr>
        <w:t>Note 11</w:t>
      </w:r>
    </w:p>
    <w:p w14:paraId="414E6C20" w14:textId="77777777" w:rsidR="002958B7" w:rsidRPr="002958B7" w:rsidRDefault="002958B7" w:rsidP="002958B7">
      <w:pPr>
        <w:rPr>
          <w:rFonts w:cs="Arial"/>
        </w:rPr>
      </w:pPr>
      <w:r w:rsidRPr="002958B7">
        <w:rPr>
          <w:rFonts w:cs="Arial"/>
        </w:rPr>
        <w:t>Der arbejdes på en plan for renoveringer af legepladser. Det forventes at arbejdet udføres i 2020.</w:t>
      </w:r>
    </w:p>
    <w:p w14:paraId="7896E40C" w14:textId="77777777" w:rsidR="002958B7" w:rsidRPr="002958B7" w:rsidRDefault="002958B7" w:rsidP="002958B7">
      <w:pPr>
        <w:rPr>
          <w:u w:val="single"/>
        </w:rPr>
      </w:pPr>
    </w:p>
    <w:p w14:paraId="4FB78F67" w14:textId="77777777" w:rsidR="002958B7" w:rsidRPr="002958B7" w:rsidRDefault="002958B7" w:rsidP="002958B7">
      <w:r w:rsidRPr="002958B7">
        <w:rPr>
          <w:u w:val="single"/>
        </w:rPr>
        <w:t>Note 12</w:t>
      </w:r>
    </w:p>
    <w:p w14:paraId="500543C0" w14:textId="77777777" w:rsidR="002958B7" w:rsidRPr="002958B7" w:rsidRDefault="002958B7" w:rsidP="002958B7">
      <w:pPr>
        <w:rPr>
          <w:rFonts w:cs="Arial"/>
        </w:rPr>
      </w:pPr>
      <w:r w:rsidRPr="002958B7">
        <w:rPr>
          <w:rFonts w:cs="Arial"/>
        </w:rPr>
        <w:t>Der arbejdes på en plan for hvilke træer og alléer der skal suppleres eller fornyes. Det forventes at arbejdet udføres i 2020.</w:t>
      </w:r>
    </w:p>
    <w:p w14:paraId="7504F4B7" w14:textId="77777777" w:rsidR="002958B7" w:rsidRPr="002958B7" w:rsidRDefault="002958B7" w:rsidP="002958B7">
      <w:pPr>
        <w:rPr>
          <w:rFonts w:cs="Arial"/>
        </w:rPr>
      </w:pPr>
    </w:p>
    <w:p w14:paraId="5A2CF3C2" w14:textId="77777777" w:rsidR="002958B7" w:rsidRPr="002958B7" w:rsidRDefault="002958B7" w:rsidP="002958B7">
      <w:r w:rsidRPr="002958B7">
        <w:rPr>
          <w:u w:val="single"/>
        </w:rPr>
        <w:t>Note 13</w:t>
      </w:r>
    </w:p>
    <w:p w14:paraId="09904D3F" w14:textId="77777777" w:rsidR="002958B7" w:rsidRPr="002958B7" w:rsidRDefault="002958B7" w:rsidP="002958B7">
      <w:pPr>
        <w:rPr>
          <w:rFonts w:cs="Arial"/>
        </w:rPr>
      </w:pPr>
      <w:r w:rsidRPr="002958B7">
        <w:rPr>
          <w:rFonts w:cs="Arial"/>
        </w:rPr>
        <w:t>Trafik, Park og Havne arbejder i samarbejde med afdelingen for Plan og By, på at finde en løsning der synliggøre Vordingborg bys parkeringspladser. Det forventes at der bliver udarbejdet et forslag i 2020 og det bliver realiseret 2020.</w:t>
      </w:r>
    </w:p>
    <w:p w14:paraId="7FF00F59" w14:textId="77777777" w:rsidR="002958B7" w:rsidRPr="002958B7" w:rsidRDefault="002958B7" w:rsidP="002958B7">
      <w:pPr>
        <w:rPr>
          <w:rFonts w:cs="Arial"/>
        </w:rPr>
      </w:pPr>
    </w:p>
    <w:p w14:paraId="3789C2A4" w14:textId="77777777" w:rsidR="002958B7" w:rsidRPr="002958B7" w:rsidRDefault="002958B7" w:rsidP="002958B7">
      <w:r w:rsidRPr="002958B7">
        <w:rPr>
          <w:u w:val="single"/>
        </w:rPr>
        <w:t>Note 14</w:t>
      </w:r>
    </w:p>
    <w:p w14:paraId="3AFCEA6A" w14:textId="77777777" w:rsidR="002958B7" w:rsidRPr="002958B7" w:rsidRDefault="002958B7" w:rsidP="002958B7">
      <w:pPr>
        <w:rPr>
          <w:rFonts w:cs="Arial"/>
        </w:rPr>
      </w:pPr>
      <w:r w:rsidRPr="002958B7">
        <w:rPr>
          <w:rFonts w:cs="Arial"/>
        </w:rPr>
        <w:t>Der arbejdes på projekter der skal udføres i 2020. Projekter laves i samarbejde med trafiksikkerhedsrådet. Midlerne overføres til 2020 og bruges på trafiksikkerheds projekter.</w:t>
      </w:r>
    </w:p>
    <w:p w14:paraId="13B9C05F" w14:textId="77777777" w:rsidR="002958B7" w:rsidRPr="002958B7" w:rsidRDefault="002958B7" w:rsidP="002958B7">
      <w:pPr>
        <w:rPr>
          <w:rFonts w:cs="Arial"/>
        </w:rPr>
      </w:pPr>
    </w:p>
    <w:p w14:paraId="5815CA83" w14:textId="77777777" w:rsidR="002958B7" w:rsidRPr="002958B7" w:rsidRDefault="002958B7" w:rsidP="002958B7">
      <w:pPr>
        <w:rPr>
          <w:rFonts w:ascii="Verdana" w:hAnsi="Verdana"/>
          <w:b/>
        </w:rPr>
      </w:pPr>
      <w:r w:rsidRPr="002958B7">
        <w:rPr>
          <w:rFonts w:ascii="Verdana" w:hAnsi="Verdana"/>
          <w:b/>
        </w:rPr>
        <w:t xml:space="preserve">Ledelsesinformation </w:t>
      </w:r>
    </w:p>
    <w:p w14:paraId="5706E0CD" w14:textId="77777777" w:rsidR="002958B7" w:rsidRPr="002958B7" w:rsidRDefault="002958B7" w:rsidP="002958B7">
      <w:pPr>
        <w:rPr>
          <w:rFonts w:ascii="Verdana" w:hAnsi="Verdana"/>
          <w:b/>
        </w:rPr>
      </w:pPr>
    </w:p>
    <w:p w14:paraId="3DEAF0D0" w14:textId="77777777" w:rsidR="002958B7" w:rsidRPr="002958B7" w:rsidRDefault="002958B7" w:rsidP="002958B7">
      <w:pPr>
        <w:rPr>
          <w:rFonts w:ascii="Verdana" w:hAnsi="Verdana"/>
          <w:b/>
          <w:sz w:val="20"/>
          <w:szCs w:val="20"/>
        </w:rPr>
      </w:pPr>
      <w:r w:rsidRPr="002958B7">
        <w:rPr>
          <w:rFonts w:ascii="Verdana" w:hAnsi="Verdana"/>
          <w:b/>
          <w:sz w:val="20"/>
          <w:szCs w:val="20"/>
        </w:rPr>
        <w:t>Sygefravær</w:t>
      </w:r>
    </w:p>
    <w:p w14:paraId="79253B51" w14:textId="77777777" w:rsidR="002958B7" w:rsidRPr="002958B7" w:rsidRDefault="002958B7" w:rsidP="002958B7">
      <w:pPr>
        <w:rPr>
          <w:rFonts w:ascii="Times New Roman" w:hAnsi="Times New Roman"/>
        </w:rPr>
      </w:pPr>
      <w:r w:rsidRPr="002958B7">
        <w:t xml:space="preserve">Nedenstående tabel viser sygefraværsprocent fordelt pr. måned for Afdeling for Trafik, Park og Havne. </w:t>
      </w:r>
      <w:r w:rsidRPr="002958B7">
        <w:rPr>
          <w:rFonts w:cs="Arial"/>
          <w:color w:val="3E3E3E"/>
        </w:rPr>
        <w:t>Der må henvises til flere processer ultimo 2018 og primo 2019 med reduktion af både medarbejdere og øverste ledelse i Trafik, Park og Havne. Kontinuerligt har det medført belastning af både de berørte og de tilbageværende medarbejdere, hvilket indirekte påvirker sygefravær. Der har været langtidssygemelding blandt en række fratrådte medarbejdere, hvilket belaster statistikken massivt. Få medarbejdere har haft sygdom i familien, der også kan påvirke fraværet. Langtidssygemelding ved livstruende sygdom og dødsfald samt alvorlig arbejdsskade med langtidssygemelding belaster også statistikken massivt. Endelig har systematisk håndtering af sygefravær været udfordret grundet netop fratrædelser og omplaceringer. Sygefraværsprocenten afspejler altså en række isolerede sager, og er ikke det generelle billede. Bredt set er der en forbedret stemning i afdelingen med velfungerende medarbejdere i stabil trivsel og ved udmærket helbred.</w:t>
      </w:r>
    </w:p>
    <w:p w14:paraId="246197E0" w14:textId="77777777" w:rsidR="002958B7" w:rsidRPr="002958B7" w:rsidRDefault="002958B7" w:rsidP="002958B7"/>
    <w:p w14:paraId="4F0C332F" w14:textId="77777777" w:rsidR="002958B7" w:rsidRDefault="002958B7" w:rsidP="002958B7">
      <w:r w:rsidRPr="002958B7">
        <w:rPr>
          <w:noProof/>
          <w:lang w:eastAsia="da-DK"/>
        </w:rPr>
        <w:drawing>
          <wp:inline distT="0" distB="0" distL="0" distR="0" wp14:anchorId="233B37B1" wp14:editId="31D44975">
            <wp:extent cx="6120130" cy="2098040"/>
            <wp:effectExtent l="19050" t="19050" r="13970" b="16510"/>
            <wp:docPr id="286"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37"/>
                    <a:stretch>
                      <a:fillRect/>
                    </a:stretch>
                  </pic:blipFill>
                  <pic:spPr>
                    <a:xfrm>
                      <a:off x="0" y="0"/>
                      <a:ext cx="6120130" cy="2098040"/>
                    </a:xfrm>
                    <a:prstGeom prst="rect">
                      <a:avLst/>
                    </a:prstGeom>
                    <a:ln w="12700">
                      <a:solidFill>
                        <a:srgbClr val="999999"/>
                      </a:solidFill>
                      <a:prstDash val="solid"/>
                    </a:ln>
                  </pic:spPr>
                </pic:pic>
              </a:graphicData>
            </a:graphic>
          </wp:inline>
        </w:drawing>
      </w:r>
    </w:p>
    <w:p w14:paraId="22145E81" w14:textId="77777777" w:rsidR="00FD1F5F" w:rsidRPr="002958B7" w:rsidRDefault="00FD1F5F" w:rsidP="002958B7"/>
    <w:tbl>
      <w:tblPr>
        <w:tblW w:w="9980" w:type="dxa"/>
        <w:tblCellMar>
          <w:left w:w="70" w:type="dxa"/>
          <w:right w:w="70" w:type="dxa"/>
        </w:tblCellMar>
        <w:tblLook w:val="04A0" w:firstRow="1" w:lastRow="0" w:firstColumn="1" w:lastColumn="0" w:noHBand="0" w:noVBand="1"/>
      </w:tblPr>
      <w:tblGrid>
        <w:gridCol w:w="2439"/>
        <w:gridCol w:w="580"/>
        <w:gridCol w:w="640"/>
        <w:gridCol w:w="541"/>
        <w:gridCol w:w="800"/>
        <w:gridCol w:w="720"/>
        <w:gridCol w:w="960"/>
        <w:gridCol w:w="600"/>
        <w:gridCol w:w="940"/>
        <w:gridCol w:w="1131"/>
        <w:gridCol w:w="629"/>
      </w:tblGrid>
      <w:tr w:rsidR="002958B7" w:rsidRPr="002958B7" w14:paraId="25E2FF2C" w14:textId="77777777" w:rsidTr="002958B7">
        <w:trPr>
          <w:trHeight w:val="364"/>
        </w:trPr>
        <w:tc>
          <w:tcPr>
            <w:tcW w:w="9980" w:type="dxa"/>
            <w:gridSpan w:val="11"/>
            <w:tcBorders>
              <w:top w:val="single" w:sz="4" w:space="0" w:color="auto"/>
              <w:left w:val="single" w:sz="4" w:space="0" w:color="auto"/>
              <w:bottom w:val="nil"/>
              <w:right w:val="single" w:sz="4" w:space="0" w:color="000000"/>
            </w:tcBorders>
            <w:shd w:val="clear" w:color="FFFFFF" w:fill="005584"/>
            <w:noWrap/>
            <w:vAlign w:val="bottom"/>
            <w:hideMark/>
          </w:tcPr>
          <w:p w14:paraId="027A38D5" w14:textId="77777777" w:rsidR="002958B7" w:rsidRPr="002958B7" w:rsidRDefault="002958B7" w:rsidP="002958B7">
            <w:pPr>
              <w:spacing w:line="240" w:lineRule="auto"/>
              <w:jc w:val="left"/>
              <w:rPr>
                <w:rFonts w:eastAsia="Times New Roman" w:cs="Arial"/>
                <w:b/>
                <w:bCs/>
                <w:color w:val="FFFFFF"/>
                <w:sz w:val="20"/>
                <w:szCs w:val="20"/>
                <w:lang w:eastAsia="da-DK"/>
              </w:rPr>
            </w:pPr>
            <w:r w:rsidRPr="002958B7">
              <w:rPr>
                <w:rFonts w:eastAsia="Times New Roman" w:cs="Arial"/>
                <w:b/>
                <w:bCs/>
                <w:color w:val="FFFFFF"/>
                <w:sz w:val="20"/>
                <w:szCs w:val="20"/>
                <w:lang w:eastAsia="da-DK"/>
              </w:rPr>
              <w:t>Tabel 1: Sygefraværsoverblik og antal ansatte</w:t>
            </w:r>
          </w:p>
        </w:tc>
      </w:tr>
      <w:tr w:rsidR="002958B7" w:rsidRPr="002958B7" w14:paraId="5A78829D" w14:textId="77777777" w:rsidTr="002958B7">
        <w:trPr>
          <w:trHeight w:val="267"/>
        </w:trPr>
        <w:tc>
          <w:tcPr>
            <w:tcW w:w="2439" w:type="dxa"/>
            <w:tcBorders>
              <w:top w:val="nil"/>
              <w:left w:val="single" w:sz="4" w:space="0" w:color="auto"/>
              <w:bottom w:val="nil"/>
              <w:right w:val="nil"/>
            </w:tcBorders>
            <w:shd w:val="clear" w:color="FFFFFF" w:fill="FFFFFF"/>
            <w:vAlign w:val="bottom"/>
            <w:hideMark/>
          </w:tcPr>
          <w:p w14:paraId="106412E1"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580" w:type="dxa"/>
            <w:tcBorders>
              <w:top w:val="nil"/>
              <w:left w:val="nil"/>
              <w:bottom w:val="nil"/>
              <w:right w:val="nil"/>
            </w:tcBorders>
            <w:shd w:val="clear" w:color="FFFFFF" w:fill="FFFFFF"/>
            <w:vAlign w:val="bottom"/>
            <w:hideMark/>
          </w:tcPr>
          <w:p w14:paraId="6A350EB0"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4261" w:type="dxa"/>
            <w:gridSpan w:val="6"/>
            <w:tcBorders>
              <w:top w:val="nil"/>
              <w:left w:val="single" w:sz="4" w:space="0" w:color="auto"/>
              <w:bottom w:val="single" w:sz="4" w:space="0" w:color="969696"/>
              <w:right w:val="single" w:sz="4" w:space="0" w:color="000000"/>
            </w:tcBorders>
            <w:shd w:val="clear" w:color="FFFFFF" w:fill="FFFFFF"/>
            <w:vAlign w:val="center"/>
            <w:hideMark/>
          </w:tcPr>
          <w:p w14:paraId="108164AF" w14:textId="77777777"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Sygefravær i procent</w:t>
            </w:r>
          </w:p>
        </w:tc>
        <w:tc>
          <w:tcPr>
            <w:tcW w:w="2700" w:type="dxa"/>
            <w:gridSpan w:val="3"/>
            <w:tcBorders>
              <w:top w:val="nil"/>
              <w:left w:val="nil"/>
              <w:bottom w:val="single" w:sz="4" w:space="0" w:color="969696"/>
              <w:right w:val="single" w:sz="4" w:space="0" w:color="000000"/>
            </w:tcBorders>
            <w:shd w:val="clear" w:color="FFFFFF" w:fill="FFFFFF"/>
            <w:vAlign w:val="center"/>
            <w:hideMark/>
          </w:tcPr>
          <w:p w14:paraId="4F0052E2" w14:textId="77777777"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Jan - Dec 2019</w:t>
            </w:r>
          </w:p>
        </w:tc>
      </w:tr>
      <w:tr w:rsidR="002958B7" w:rsidRPr="002958B7" w14:paraId="17A9AE89" w14:textId="77777777" w:rsidTr="002958B7">
        <w:trPr>
          <w:trHeight w:val="918"/>
        </w:trPr>
        <w:tc>
          <w:tcPr>
            <w:tcW w:w="2439" w:type="dxa"/>
            <w:tcBorders>
              <w:top w:val="nil"/>
              <w:left w:val="single" w:sz="4" w:space="0" w:color="auto"/>
              <w:bottom w:val="single" w:sz="4" w:space="0" w:color="969696"/>
              <w:right w:val="nil"/>
            </w:tcBorders>
            <w:shd w:val="clear" w:color="FFFFFF" w:fill="FFFFFF"/>
            <w:vAlign w:val="bottom"/>
            <w:hideMark/>
          </w:tcPr>
          <w:p w14:paraId="5C37AB0F"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580" w:type="dxa"/>
            <w:tcBorders>
              <w:top w:val="nil"/>
              <w:left w:val="nil"/>
              <w:bottom w:val="single" w:sz="4" w:space="0" w:color="969696"/>
              <w:right w:val="nil"/>
            </w:tcBorders>
            <w:shd w:val="clear" w:color="FFFFFF" w:fill="FFFFFF"/>
            <w:vAlign w:val="bottom"/>
            <w:hideMark/>
          </w:tcPr>
          <w:p w14:paraId="5EAA391C"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640" w:type="dxa"/>
            <w:tcBorders>
              <w:top w:val="nil"/>
              <w:left w:val="single" w:sz="4" w:space="0" w:color="auto"/>
              <w:bottom w:val="single" w:sz="4" w:space="0" w:color="969696"/>
              <w:right w:val="single" w:sz="4" w:space="0" w:color="C8C8C8"/>
            </w:tcBorders>
            <w:shd w:val="clear" w:color="FFFFFF" w:fill="FFFFFF"/>
            <w:vAlign w:val="center"/>
            <w:hideMark/>
          </w:tcPr>
          <w:p w14:paraId="435DDF22"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2019</w:t>
            </w:r>
          </w:p>
        </w:tc>
        <w:tc>
          <w:tcPr>
            <w:tcW w:w="541" w:type="dxa"/>
            <w:tcBorders>
              <w:top w:val="nil"/>
              <w:left w:val="nil"/>
              <w:bottom w:val="single" w:sz="4" w:space="0" w:color="969696"/>
              <w:right w:val="single" w:sz="4" w:space="0" w:color="C8C8C8"/>
            </w:tcBorders>
            <w:shd w:val="clear" w:color="FFFFFF" w:fill="FFFFFF"/>
            <w:vAlign w:val="center"/>
            <w:hideMark/>
          </w:tcPr>
          <w:p w14:paraId="0345EDC7"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2018</w:t>
            </w:r>
          </w:p>
        </w:tc>
        <w:tc>
          <w:tcPr>
            <w:tcW w:w="800" w:type="dxa"/>
            <w:tcBorders>
              <w:top w:val="nil"/>
              <w:left w:val="nil"/>
              <w:bottom w:val="single" w:sz="4" w:space="0" w:color="969696"/>
              <w:right w:val="single" w:sz="4" w:space="0" w:color="C8C8C8"/>
            </w:tcBorders>
            <w:shd w:val="clear" w:color="FFFFFF" w:fill="FFFFFF"/>
            <w:vAlign w:val="center"/>
            <w:hideMark/>
          </w:tcPr>
          <w:p w14:paraId="2CBF9747"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2019</w:t>
            </w:r>
          </w:p>
        </w:tc>
        <w:tc>
          <w:tcPr>
            <w:tcW w:w="720" w:type="dxa"/>
            <w:tcBorders>
              <w:top w:val="nil"/>
              <w:left w:val="nil"/>
              <w:bottom w:val="single" w:sz="4" w:space="0" w:color="969696"/>
              <w:right w:val="single" w:sz="4" w:space="0" w:color="C8C8C8"/>
            </w:tcBorders>
            <w:shd w:val="clear" w:color="FFFFFF" w:fill="FFFFFF"/>
            <w:vAlign w:val="center"/>
            <w:hideMark/>
          </w:tcPr>
          <w:p w14:paraId="4D1B4A2C"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2018</w:t>
            </w:r>
          </w:p>
        </w:tc>
        <w:tc>
          <w:tcPr>
            <w:tcW w:w="960" w:type="dxa"/>
            <w:tcBorders>
              <w:top w:val="nil"/>
              <w:left w:val="nil"/>
              <w:bottom w:val="single" w:sz="4" w:space="0" w:color="969696"/>
              <w:right w:val="single" w:sz="4" w:space="0" w:color="C8C8C8"/>
            </w:tcBorders>
            <w:shd w:val="clear" w:color="FFFFFF" w:fill="FFFFFF"/>
            <w:vAlign w:val="center"/>
            <w:hideMark/>
          </w:tcPr>
          <w:p w14:paraId="2AF9607D"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14:paraId="3BF76178"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Hele 2018</w:t>
            </w:r>
          </w:p>
        </w:tc>
        <w:tc>
          <w:tcPr>
            <w:tcW w:w="940" w:type="dxa"/>
            <w:tcBorders>
              <w:top w:val="nil"/>
              <w:left w:val="nil"/>
              <w:bottom w:val="single" w:sz="4" w:space="0" w:color="969696"/>
              <w:right w:val="single" w:sz="4" w:space="0" w:color="C8C8C8"/>
            </w:tcBorders>
            <w:shd w:val="clear" w:color="FFFFFF" w:fill="FFFFFF"/>
            <w:vAlign w:val="center"/>
            <w:hideMark/>
          </w:tcPr>
          <w:p w14:paraId="1C630C11"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personer</w:t>
            </w:r>
          </w:p>
        </w:tc>
        <w:tc>
          <w:tcPr>
            <w:tcW w:w="1131" w:type="dxa"/>
            <w:tcBorders>
              <w:top w:val="nil"/>
              <w:left w:val="nil"/>
              <w:bottom w:val="single" w:sz="4" w:space="0" w:color="969696"/>
              <w:right w:val="single" w:sz="4" w:space="0" w:color="C8C8C8"/>
            </w:tcBorders>
            <w:shd w:val="clear" w:color="FFFFFF" w:fill="FFFFFF"/>
            <w:vAlign w:val="center"/>
            <w:hideMark/>
          </w:tcPr>
          <w:p w14:paraId="1ED2A8FE"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 sygefraværs</w:t>
            </w:r>
            <w:r w:rsidRPr="002958B7">
              <w:rPr>
                <w:rFonts w:eastAsia="Times New Roman" w:cs="Arial"/>
                <w:color w:val="000000"/>
                <w:sz w:val="18"/>
                <w:szCs w:val="18"/>
                <w:lang w:eastAsia="da-DK"/>
              </w:rPr>
              <w:br/>
              <w:t>dage</w:t>
            </w:r>
            <w:r w:rsidRPr="002958B7">
              <w:rPr>
                <w:rFonts w:eastAsia="Times New Roman" w:cs="Arial"/>
                <w:color w:val="000000"/>
                <w:sz w:val="18"/>
                <w:szCs w:val="18"/>
                <w:lang w:eastAsia="da-DK"/>
              </w:rPr>
              <w:br/>
              <w:t>pr. årsværk</w:t>
            </w:r>
          </w:p>
        </w:tc>
        <w:tc>
          <w:tcPr>
            <w:tcW w:w="629" w:type="dxa"/>
            <w:tcBorders>
              <w:top w:val="nil"/>
              <w:left w:val="nil"/>
              <w:bottom w:val="single" w:sz="4" w:space="0" w:color="969696"/>
              <w:right w:val="single" w:sz="4" w:space="0" w:color="000000"/>
            </w:tcBorders>
            <w:shd w:val="clear" w:color="FFFFFF" w:fill="FFFFFF"/>
            <w:vAlign w:val="center"/>
            <w:hideMark/>
          </w:tcPr>
          <w:p w14:paraId="12A9D053"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årsværk</w:t>
            </w:r>
          </w:p>
        </w:tc>
      </w:tr>
      <w:tr w:rsidR="002958B7" w:rsidRPr="002958B7" w14:paraId="4A585823" w14:textId="77777777" w:rsidTr="002958B7">
        <w:trPr>
          <w:trHeight w:val="299"/>
        </w:trPr>
        <w:tc>
          <w:tcPr>
            <w:tcW w:w="2439" w:type="dxa"/>
            <w:tcBorders>
              <w:top w:val="nil"/>
              <w:left w:val="single" w:sz="4" w:space="0" w:color="auto"/>
              <w:bottom w:val="single" w:sz="4" w:space="0" w:color="000000"/>
              <w:right w:val="nil"/>
            </w:tcBorders>
            <w:shd w:val="clear" w:color="FFFFFF" w:fill="FFFFFF"/>
            <w:vAlign w:val="center"/>
            <w:hideMark/>
          </w:tcPr>
          <w:p w14:paraId="639981F4" w14:textId="77777777" w:rsidR="002958B7" w:rsidRPr="002958B7" w:rsidRDefault="002958B7" w:rsidP="002958B7">
            <w:pPr>
              <w:spacing w:line="240" w:lineRule="auto"/>
              <w:jc w:val="left"/>
              <w:rPr>
                <w:rFonts w:eastAsia="Times New Roman" w:cs="Arial"/>
                <w:b/>
                <w:bCs/>
                <w:color w:val="000000"/>
                <w:sz w:val="16"/>
                <w:szCs w:val="16"/>
                <w:lang w:eastAsia="da-DK"/>
              </w:rPr>
            </w:pPr>
            <w:r w:rsidRPr="002958B7">
              <w:rPr>
                <w:rFonts w:eastAsia="Times New Roman" w:cs="Arial"/>
                <w:b/>
                <w:bCs/>
                <w:color w:val="000000"/>
                <w:sz w:val="16"/>
                <w:szCs w:val="16"/>
                <w:lang w:eastAsia="da-DK"/>
              </w:rPr>
              <w:t>Total</w:t>
            </w:r>
          </w:p>
        </w:tc>
        <w:tc>
          <w:tcPr>
            <w:tcW w:w="580" w:type="dxa"/>
            <w:tcBorders>
              <w:top w:val="nil"/>
              <w:left w:val="nil"/>
              <w:bottom w:val="single" w:sz="4" w:space="0" w:color="000000"/>
              <w:right w:val="nil"/>
            </w:tcBorders>
            <w:shd w:val="clear" w:color="FFFFFF" w:fill="FFFFFF"/>
            <w:noWrap/>
            <w:vAlign w:val="center"/>
            <w:hideMark/>
          </w:tcPr>
          <w:p w14:paraId="131B52B9" w14:textId="77777777" w:rsidR="002958B7" w:rsidRPr="002958B7" w:rsidRDefault="002958B7" w:rsidP="002958B7">
            <w:pPr>
              <w:spacing w:line="240" w:lineRule="auto"/>
              <w:jc w:val="center"/>
              <w:rPr>
                <w:rFonts w:eastAsia="Times New Roman" w:cs="Arial"/>
                <w:b/>
                <w:bCs/>
                <w:color w:val="000000"/>
                <w:sz w:val="16"/>
                <w:szCs w:val="16"/>
                <w:lang w:eastAsia="da-DK"/>
              </w:rPr>
            </w:pPr>
            <w:r w:rsidRPr="002958B7">
              <w:rPr>
                <w:rFonts w:eastAsia="Times New Roman" w:cs="Arial"/>
                <w:b/>
                <w:bCs/>
                <w:color w:val="000000"/>
                <w:sz w:val="16"/>
                <w:szCs w:val="16"/>
                <w:lang w:eastAsia="da-DK"/>
              </w:rPr>
              <w:t> </w:t>
            </w:r>
          </w:p>
        </w:tc>
        <w:tc>
          <w:tcPr>
            <w:tcW w:w="640" w:type="dxa"/>
            <w:tcBorders>
              <w:top w:val="nil"/>
              <w:left w:val="single" w:sz="4" w:space="0" w:color="auto"/>
              <w:bottom w:val="single" w:sz="4" w:space="0" w:color="000000"/>
              <w:right w:val="single" w:sz="4" w:space="0" w:color="C8C8C8"/>
            </w:tcBorders>
            <w:shd w:val="clear" w:color="FFFFFF" w:fill="FFFFFF"/>
            <w:vAlign w:val="center"/>
            <w:hideMark/>
          </w:tcPr>
          <w:p w14:paraId="1A4137F6"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9,3%</w:t>
            </w:r>
          </w:p>
        </w:tc>
        <w:tc>
          <w:tcPr>
            <w:tcW w:w="541" w:type="dxa"/>
            <w:tcBorders>
              <w:top w:val="nil"/>
              <w:left w:val="nil"/>
              <w:bottom w:val="single" w:sz="4" w:space="0" w:color="000000"/>
              <w:right w:val="single" w:sz="4" w:space="0" w:color="C8C8C8"/>
            </w:tcBorders>
            <w:shd w:val="clear" w:color="FFFFFF" w:fill="FFFFFF"/>
            <w:vAlign w:val="center"/>
            <w:hideMark/>
          </w:tcPr>
          <w:p w14:paraId="530C870C"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4,1%</w:t>
            </w:r>
          </w:p>
        </w:tc>
        <w:tc>
          <w:tcPr>
            <w:tcW w:w="800" w:type="dxa"/>
            <w:tcBorders>
              <w:top w:val="nil"/>
              <w:left w:val="nil"/>
              <w:bottom w:val="single" w:sz="4" w:space="0" w:color="000000"/>
              <w:right w:val="single" w:sz="4" w:space="0" w:color="C8C8C8"/>
            </w:tcBorders>
            <w:shd w:val="clear" w:color="FFFFFF" w:fill="FFFFFF"/>
            <w:vAlign w:val="center"/>
            <w:hideMark/>
          </w:tcPr>
          <w:p w14:paraId="22A5B76B"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7,1%</w:t>
            </w:r>
          </w:p>
        </w:tc>
        <w:tc>
          <w:tcPr>
            <w:tcW w:w="720" w:type="dxa"/>
            <w:tcBorders>
              <w:top w:val="nil"/>
              <w:left w:val="nil"/>
              <w:bottom w:val="single" w:sz="4" w:space="0" w:color="000000"/>
              <w:right w:val="single" w:sz="4" w:space="0" w:color="C8C8C8"/>
            </w:tcBorders>
            <w:shd w:val="clear" w:color="FFFFFF" w:fill="FFFFFF"/>
            <w:vAlign w:val="center"/>
            <w:hideMark/>
          </w:tcPr>
          <w:p w14:paraId="4A7A5877"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4,2%</w:t>
            </w:r>
          </w:p>
        </w:tc>
        <w:tc>
          <w:tcPr>
            <w:tcW w:w="960" w:type="dxa"/>
            <w:tcBorders>
              <w:top w:val="nil"/>
              <w:left w:val="nil"/>
              <w:bottom w:val="single" w:sz="4" w:space="0" w:color="000000"/>
              <w:right w:val="single" w:sz="4" w:space="0" w:color="C8C8C8"/>
            </w:tcBorders>
            <w:shd w:val="clear" w:color="FFFFFF" w:fill="FFFFFF"/>
            <w:vAlign w:val="center"/>
            <w:hideMark/>
          </w:tcPr>
          <w:p w14:paraId="52A0A9D7"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7,1%</w:t>
            </w:r>
          </w:p>
        </w:tc>
        <w:tc>
          <w:tcPr>
            <w:tcW w:w="600" w:type="dxa"/>
            <w:tcBorders>
              <w:top w:val="nil"/>
              <w:left w:val="nil"/>
              <w:bottom w:val="single" w:sz="4" w:space="0" w:color="000000"/>
              <w:right w:val="single" w:sz="4" w:space="0" w:color="000000"/>
            </w:tcBorders>
            <w:shd w:val="clear" w:color="FFFFFF" w:fill="FFFFFF"/>
            <w:vAlign w:val="center"/>
            <w:hideMark/>
          </w:tcPr>
          <w:p w14:paraId="78A08A6C"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4,2%</w:t>
            </w:r>
          </w:p>
        </w:tc>
        <w:tc>
          <w:tcPr>
            <w:tcW w:w="940" w:type="dxa"/>
            <w:tcBorders>
              <w:top w:val="nil"/>
              <w:left w:val="nil"/>
              <w:bottom w:val="single" w:sz="4" w:space="0" w:color="000000"/>
              <w:right w:val="single" w:sz="4" w:space="0" w:color="C8C8C8"/>
            </w:tcBorders>
            <w:shd w:val="clear" w:color="FFFFFF" w:fill="FFFFFF"/>
            <w:vAlign w:val="center"/>
            <w:hideMark/>
          </w:tcPr>
          <w:p w14:paraId="41EB51F6"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100</w:t>
            </w:r>
          </w:p>
        </w:tc>
        <w:tc>
          <w:tcPr>
            <w:tcW w:w="1131" w:type="dxa"/>
            <w:tcBorders>
              <w:top w:val="nil"/>
              <w:left w:val="nil"/>
              <w:bottom w:val="single" w:sz="4" w:space="0" w:color="000000"/>
              <w:right w:val="single" w:sz="4" w:space="0" w:color="C8C8C8"/>
            </w:tcBorders>
            <w:shd w:val="clear" w:color="FFFFFF" w:fill="FFFFFF"/>
            <w:vAlign w:val="center"/>
            <w:hideMark/>
          </w:tcPr>
          <w:p w14:paraId="7BB4269A"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18,6</w:t>
            </w:r>
          </w:p>
        </w:tc>
        <w:tc>
          <w:tcPr>
            <w:tcW w:w="629" w:type="dxa"/>
            <w:tcBorders>
              <w:top w:val="nil"/>
              <w:left w:val="nil"/>
              <w:bottom w:val="single" w:sz="4" w:space="0" w:color="000000"/>
              <w:right w:val="single" w:sz="4" w:space="0" w:color="000000"/>
            </w:tcBorders>
            <w:shd w:val="clear" w:color="FFFFFF" w:fill="FFFFFF"/>
            <w:vAlign w:val="center"/>
            <w:hideMark/>
          </w:tcPr>
          <w:p w14:paraId="4939D2C9"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95</w:t>
            </w:r>
          </w:p>
        </w:tc>
      </w:tr>
      <w:tr w:rsidR="002958B7" w:rsidRPr="002958B7" w14:paraId="71CA4740" w14:textId="77777777" w:rsidTr="002958B7">
        <w:trPr>
          <w:trHeight w:val="278"/>
        </w:trPr>
        <w:tc>
          <w:tcPr>
            <w:tcW w:w="3019" w:type="dxa"/>
            <w:gridSpan w:val="2"/>
            <w:tcBorders>
              <w:top w:val="nil"/>
              <w:left w:val="single" w:sz="4" w:space="0" w:color="auto"/>
              <w:bottom w:val="single" w:sz="4" w:space="0" w:color="auto"/>
              <w:right w:val="nil"/>
            </w:tcBorders>
            <w:shd w:val="clear" w:color="FFFFFF" w:fill="FFFFFF"/>
            <w:vAlign w:val="bottom"/>
            <w:hideMark/>
          </w:tcPr>
          <w:p w14:paraId="3A3A1EDE" w14:textId="77777777" w:rsidR="002958B7" w:rsidRPr="002958B7" w:rsidRDefault="002958B7" w:rsidP="002958B7">
            <w:pPr>
              <w:spacing w:line="240" w:lineRule="auto"/>
              <w:jc w:val="left"/>
              <w:rPr>
                <w:rFonts w:eastAsia="Times New Roman" w:cs="Arial"/>
                <w:color w:val="000000"/>
                <w:sz w:val="16"/>
                <w:szCs w:val="16"/>
                <w:lang w:eastAsia="da-DK"/>
              </w:rPr>
            </w:pPr>
            <w:r w:rsidRPr="002958B7">
              <w:rPr>
                <w:rFonts w:eastAsia="Times New Roman" w:cs="Arial"/>
                <w:color w:val="000000"/>
                <w:sz w:val="16"/>
                <w:szCs w:val="16"/>
                <w:lang w:eastAsia="da-DK"/>
              </w:rPr>
              <w:t>Afdeling for Trafik Park og Havne</w:t>
            </w:r>
          </w:p>
        </w:tc>
        <w:tc>
          <w:tcPr>
            <w:tcW w:w="640" w:type="dxa"/>
            <w:tcBorders>
              <w:top w:val="nil"/>
              <w:left w:val="single" w:sz="4" w:space="0" w:color="auto"/>
              <w:bottom w:val="single" w:sz="4" w:space="0" w:color="auto"/>
              <w:right w:val="single" w:sz="4" w:space="0" w:color="FFFFFF"/>
            </w:tcBorders>
            <w:shd w:val="clear" w:color="FFFFFF" w:fill="E0E0E0"/>
            <w:noWrap/>
            <w:vAlign w:val="bottom"/>
            <w:hideMark/>
          </w:tcPr>
          <w:p w14:paraId="62BEF08E"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9,3%</w:t>
            </w:r>
          </w:p>
        </w:tc>
        <w:tc>
          <w:tcPr>
            <w:tcW w:w="541" w:type="dxa"/>
            <w:tcBorders>
              <w:top w:val="nil"/>
              <w:left w:val="nil"/>
              <w:bottom w:val="single" w:sz="4" w:space="0" w:color="auto"/>
              <w:right w:val="single" w:sz="4" w:space="0" w:color="FFFFFF"/>
            </w:tcBorders>
            <w:shd w:val="clear" w:color="FFFFFF" w:fill="E0E0E0"/>
            <w:noWrap/>
            <w:vAlign w:val="bottom"/>
            <w:hideMark/>
          </w:tcPr>
          <w:p w14:paraId="521F637B"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4,1%</w:t>
            </w:r>
          </w:p>
        </w:tc>
        <w:tc>
          <w:tcPr>
            <w:tcW w:w="800" w:type="dxa"/>
            <w:tcBorders>
              <w:top w:val="nil"/>
              <w:left w:val="nil"/>
              <w:bottom w:val="single" w:sz="4" w:space="0" w:color="auto"/>
              <w:right w:val="single" w:sz="4" w:space="0" w:color="FFFFFF"/>
            </w:tcBorders>
            <w:shd w:val="clear" w:color="FFFFFF" w:fill="E0E0E0"/>
            <w:noWrap/>
            <w:vAlign w:val="bottom"/>
            <w:hideMark/>
          </w:tcPr>
          <w:p w14:paraId="1938551B"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7,1%</w:t>
            </w:r>
          </w:p>
        </w:tc>
        <w:tc>
          <w:tcPr>
            <w:tcW w:w="720" w:type="dxa"/>
            <w:tcBorders>
              <w:top w:val="nil"/>
              <w:left w:val="nil"/>
              <w:bottom w:val="single" w:sz="4" w:space="0" w:color="auto"/>
              <w:right w:val="single" w:sz="4" w:space="0" w:color="FFFFFF"/>
            </w:tcBorders>
            <w:shd w:val="clear" w:color="FFFFFF" w:fill="E0E0E0"/>
            <w:noWrap/>
            <w:vAlign w:val="bottom"/>
            <w:hideMark/>
          </w:tcPr>
          <w:p w14:paraId="2125A41C"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4,2%</w:t>
            </w:r>
          </w:p>
        </w:tc>
        <w:tc>
          <w:tcPr>
            <w:tcW w:w="960" w:type="dxa"/>
            <w:tcBorders>
              <w:top w:val="nil"/>
              <w:left w:val="nil"/>
              <w:bottom w:val="single" w:sz="4" w:space="0" w:color="auto"/>
              <w:right w:val="single" w:sz="4" w:space="0" w:color="FFFFFF"/>
            </w:tcBorders>
            <w:shd w:val="clear" w:color="FFFFFF" w:fill="E0E0E0"/>
            <w:noWrap/>
            <w:vAlign w:val="bottom"/>
            <w:hideMark/>
          </w:tcPr>
          <w:p w14:paraId="3C157B99"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7,1%</w:t>
            </w:r>
          </w:p>
        </w:tc>
        <w:tc>
          <w:tcPr>
            <w:tcW w:w="600" w:type="dxa"/>
            <w:tcBorders>
              <w:top w:val="nil"/>
              <w:left w:val="nil"/>
              <w:bottom w:val="single" w:sz="4" w:space="0" w:color="auto"/>
              <w:right w:val="single" w:sz="4" w:space="0" w:color="000000"/>
            </w:tcBorders>
            <w:shd w:val="clear" w:color="FFFFFF" w:fill="E0E0E0"/>
            <w:noWrap/>
            <w:vAlign w:val="bottom"/>
            <w:hideMark/>
          </w:tcPr>
          <w:p w14:paraId="1F33639E"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4,2%</w:t>
            </w:r>
          </w:p>
        </w:tc>
        <w:tc>
          <w:tcPr>
            <w:tcW w:w="940" w:type="dxa"/>
            <w:tcBorders>
              <w:top w:val="nil"/>
              <w:left w:val="nil"/>
              <w:bottom w:val="single" w:sz="4" w:space="0" w:color="auto"/>
              <w:right w:val="single" w:sz="4" w:space="0" w:color="FFFFFF"/>
            </w:tcBorders>
            <w:shd w:val="clear" w:color="FFFFFF" w:fill="E0E0E0"/>
            <w:noWrap/>
            <w:vAlign w:val="bottom"/>
            <w:hideMark/>
          </w:tcPr>
          <w:p w14:paraId="11815F5F"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100</w:t>
            </w:r>
          </w:p>
        </w:tc>
        <w:tc>
          <w:tcPr>
            <w:tcW w:w="1131" w:type="dxa"/>
            <w:tcBorders>
              <w:top w:val="nil"/>
              <w:left w:val="nil"/>
              <w:bottom w:val="single" w:sz="4" w:space="0" w:color="auto"/>
              <w:right w:val="single" w:sz="4" w:space="0" w:color="FFFFFF"/>
            </w:tcBorders>
            <w:shd w:val="clear" w:color="FFFFFF" w:fill="E0E0E0"/>
            <w:noWrap/>
            <w:vAlign w:val="bottom"/>
            <w:hideMark/>
          </w:tcPr>
          <w:p w14:paraId="2B34711E"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18,6</w:t>
            </w:r>
          </w:p>
        </w:tc>
        <w:tc>
          <w:tcPr>
            <w:tcW w:w="629" w:type="dxa"/>
            <w:tcBorders>
              <w:top w:val="nil"/>
              <w:left w:val="nil"/>
              <w:bottom w:val="single" w:sz="4" w:space="0" w:color="auto"/>
              <w:right w:val="single" w:sz="4" w:space="0" w:color="000000"/>
            </w:tcBorders>
            <w:shd w:val="clear" w:color="FFFFFF" w:fill="E0E0E0"/>
            <w:noWrap/>
            <w:vAlign w:val="bottom"/>
            <w:hideMark/>
          </w:tcPr>
          <w:p w14:paraId="15E448D1"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95</w:t>
            </w:r>
          </w:p>
        </w:tc>
      </w:tr>
    </w:tbl>
    <w:p w14:paraId="781C4D78" w14:textId="77777777" w:rsidR="002958B7" w:rsidRPr="002958B7" w:rsidRDefault="002958B7" w:rsidP="002958B7"/>
    <w:p w14:paraId="70D4F219" w14:textId="77777777" w:rsidR="002958B7" w:rsidRPr="002958B7" w:rsidRDefault="002958B7" w:rsidP="002958B7">
      <w:pPr>
        <w:rPr>
          <w:rFonts w:ascii="Verdana" w:hAnsi="Verdana"/>
          <w:b/>
          <w:sz w:val="20"/>
          <w:szCs w:val="20"/>
        </w:rPr>
      </w:pPr>
      <w:r w:rsidRPr="002958B7">
        <w:rPr>
          <w:rFonts w:ascii="Verdana" w:hAnsi="Verdana"/>
          <w:b/>
          <w:sz w:val="20"/>
          <w:szCs w:val="20"/>
        </w:rPr>
        <w:t>Pænere Offentlige toiletter</w:t>
      </w:r>
    </w:p>
    <w:tbl>
      <w:tblPr>
        <w:tblStyle w:val="Tabel-Gitter5"/>
        <w:tblW w:w="0" w:type="auto"/>
        <w:tblLook w:val="04A0" w:firstRow="1" w:lastRow="0" w:firstColumn="1" w:lastColumn="0" w:noHBand="0" w:noVBand="1"/>
      </w:tblPr>
      <w:tblGrid>
        <w:gridCol w:w="2547"/>
        <w:gridCol w:w="7081"/>
      </w:tblGrid>
      <w:tr w:rsidR="002958B7" w:rsidRPr="002958B7" w14:paraId="0F22AE0F" w14:textId="77777777" w:rsidTr="002958B7">
        <w:tc>
          <w:tcPr>
            <w:tcW w:w="2547" w:type="dxa"/>
          </w:tcPr>
          <w:p w14:paraId="34588C83" w14:textId="77777777" w:rsidR="002958B7" w:rsidRPr="00FD1F5F" w:rsidRDefault="002958B7" w:rsidP="002958B7">
            <w:pPr>
              <w:rPr>
                <w:rFonts w:cs="Arial"/>
                <w:sz w:val="20"/>
                <w:szCs w:val="20"/>
              </w:rPr>
            </w:pPr>
            <w:r w:rsidRPr="00FD1F5F">
              <w:rPr>
                <w:rFonts w:cs="Arial"/>
                <w:sz w:val="20"/>
                <w:szCs w:val="20"/>
              </w:rPr>
              <w:t>Indikatorbeskrivelse</w:t>
            </w:r>
          </w:p>
        </w:tc>
        <w:tc>
          <w:tcPr>
            <w:tcW w:w="7081" w:type="dxa"/>
          </w:tcPr>
          <w:p w14:paraId="441358ED" w14:textId="77777777" w:rsidR="002958B7" w:rsidRPr="00FD1F5F" w:rsidRDefault="002958B7" w:rsidP="002958B7">
            <w:pPr>
              <w:jc w:val="left"/>
              <w:rPr>
                <w:rFonts w:cs="Arial"/>
                <w:sz w:val="20"/>
                <w:szCs w:val="20"/>
              </w:rPr>
            </w:pPr>
            <w:r w:rsidRPr="00FD1F5F">
              <w:rPr>
                <w:rFonts w:cs="Arial"/>
                <w:sz w:val="20"/>
                <w:szCs w:val="20"/>
              </w:rPr>
              <w:t>Administrationen har opsat informationstavler ved alle toiletter. Ved opslag på tavlerne, opfordres brugerne, via sms eller QR-kode, til at give deres mening til kende om forholdene på toilettet.</w:t>
            </w:r>
            <w:r w:rsidR="00FD1F5F">
              <w:rPr>
                <w:rFonts w:cs="Arial"/>
                <w:sz w:val="20"/>
                <w:szCs w:val="20"/>
              </w:rPr>
              <w:t xml:space="preserve"> </w:t>
            </w:r>
            <w:r w:rsidRPr="00FD1F5F">
              <w:rPr>
                <w:rFonts w:cs="Arial"/>
                <w:sz w:val="20"/>
                <w:szCs w:val="20"/>
              </w:rPr>
              <w:t>Ved hjælp af indberetningerne kan administrationen tilrette serviceniveauet efter brugernes ønsker og behov.</w:t>
            </w:r>
          </w:p>
          <w:p w14:paraId="3547660C" w14:textId="77777777" w:rsidR="002958B7" w:rsidRPr="00FD1F5F" w:rsidRDefault="002958B7" w:rsidP="002958B7">
            <w:pPr>
              <w:jc w:val="left"/>
              <w:rPr>
                <w:rFonts w:cs="Arial"/>
                <w:sz w:val="20"/>
                <w:szCs w:val="20"/>
              </w:rPr>
            </w:pPr>
            <w:r w:rsidRPr="00FD1F5F">
              <w:rPr>
                <w:rFonts w:cs="Arial"/>
                <w:sz w:val="20"/>
                <w:szCs w:val="20"/>
              </w:rPr>
              <w:t>Udover at skrive hvad man er tilfreds eller utilfreds med, bliver man også bedt om at afgive en positiv, neutral eller negativ smiley.</w:t>
            </w:r>
          </w:p>
        </w:tc>
      </w:tr>
      <w:tr w:rsidR="002958B7" w:rsidRPr="002958B7" w14:paraId="19C08DA3" w14:textId="77777777" w:rsidTr="002958B7">
        <w:tc>
          <w:tcPr>
            <w:tcW w:w="2547" w:type="dxa"/>
          </w:tcPr>
          <w:p w14:paraId="407C24CE" w14:textId="77777777" w:rsidR="002958B7" w:rsidRPr="00FD1F5F" w:rsidRDefault="002958B7" w:rsidP="002958B7">
            <w:pPr>
              <w:jc w:val="left"/>
              <w:rPr>
                <w:rFonts w:cs="Arial"/>
                <w:sz w:val="20"/>
                <w:szCs w:val="20"/>
              </w:rPr>
            </w:pPr>
            <w:r w:rsidRPr="00FD1F5F">
              <w:rPr>
                <w:rFonts w:cs="Arial"/>
                <w:sz w:val="20"/>
                <w:szCs w:val="20"/>
              </w:rPr>
              <w:t>Progressionsmål for indikator</w:t>
            </w:r>
          </w:p>
        </w:tc>
        <w:tc>
          <w:tcPr>
            <w:tcW w:w="7081" w:type="dxa"/>
          </w:tcPr>
          <w:p w14:paraId="759CC4E1" w14:textId="77777777" w:rsidR="002958B7" w:rsidRPr="00FD1F5F" w:rsidRDefault="002958B7" w:rsidP="002958B7">
            <w:pPr>
              <w:rPr>
                <w:rFonts w:cs="Arial"/>
                <w:sz w:val="20"/>
                <w:szCs w:val="20"/>
              </w:rPr>
            </w:pPr>
            <w:r w:rsidRPr="00FD1F5F">
              <w:rPr>
                <w:rFonts w:cs="Arial"/>
                <w:sz w:val="20"/>
                <w:szCs w:val="20"/>
              </w:rPr>
              <w:t xml:space="preserve">Indtil 4. kvartal 2019 har der i alt været 123 indberetninger, hvoraf 52% var positive smileys. </w:t>
            </w:r>
          </w:p>
          <w:p w14:paraId="1A39E7F9" w14:textId="77777777" w:rsidR="002958B7" w:rsidRPr="00FD1F5F" w:rsidRDefault="002958B7" w:rsidP="002958B7">
            <w:pPr>
              <w:rPr>
                <w:rFonts w:cs="Arial"/>
                <w:sz w:val="20"/>
                <w:szCs w:val="20"/>
              </w:rPr>
            </w:pPr>
            <w:r w:rsidRPr="00FD1F5F">
              <w:rPr>
                <w:rFonts w:cs="Arial"/>
                <w:sz w:val="20"/>
                <w:szCs w:val="20"/>
              </w:rPr>
              <w:t>Ultimo 2019 skal antallet af indberetninger være fordoblet i forhold til baseline, dvs., at der skal være registreret 90 indberetninger i alt, og andelen af positive smileys skal være min. 50%.</w:t>
            </w:r>
          </w:p>
          <w:p w14:paraId="3A84F53A" w14:textId="77777777" w:rsidR="002958B7" w:rsidRPr="00FD1F5F" w:rsidRDefault="002958B7" w:rsidP="002958B7">
            <w:pPr>
              <w:rPr>
                <w:rFonts w:cs="Arial"/>
                <w:sz w:val="20"/>
                <w:szCs w:val="20"/>
              </w:rPr>
            </w:pPr>
            <w:r w:rsidRPr="00FD1F5F">
              <w:rPr>
                <w:rFonts w:cs="Arial"/>
                <w:sz w:val="20"/>
                <w:szCs w:val="20"/>
              </w:rPr>
              <w:t>Baseline juli 2017: 45 indberetninger og 45 % positive smileys.</w:t>
            </w:r>
          </w:p>
        </w:tc>
      </w:tr>
      <w:tr w:rsidR="002958B7" w:rsidRPr="002958B7" w14:paraId="4D2433D0" w14:textId="77777777" w:rsidTr="002958B7">
        <w:tc>
          <w:tcPr>
            <w:tcW w:w="2547" w:type="dxa"/>
          </w:tcPr>
          <w:p w14:paraId="0B065858" w14:textId="77777777" w:rsidR="002958B7" w:rsidRPr="00FD1F5F" w:rsidRDefault="002958B7" w:rsidP="002958B7">
            <w:pPr>
              <w:rPr>
                <w:rFonts w:cs="Arial"/>
                <w:sz w:val="20"/>
                <w:szCs w:val="20"/>
              </w:rPr>
            </w:pPr>
            <w:r w:rsidRPr="00FD1F5F">
              <w:rPr>
                <w:rFonts w:cs="Arial"/>
                <w:sz w:val="20"/>
                <w:szCs w:val="20"/>
              </w:rPr>
              <w:t>Hvordan måles</w:t>
            </w:r>
          </w:p>
        </w:tc>
        <w:tc>
          <w:tcPr>
            <w:tcW w:w="7081" w:type="dxa"/>
          </w:tcPr>
          <w:p w14:paraId="0D77EF4E" w14:textId="77777777" w:rsidR="002958B7" w:rsidRPr="00FD1F5F" w:rsidRDefault="002958B7" w:rsidP="002958B7">
            <w:pPr>
              <w:rPr>
                <w:rFonts w:cs="Arial"/>
                <w:sz w:val="20"/>
                <w:szCs w:val="20"/>
              </w:rPr>
            </w:pPr>
            <w:r w:rsidRPr="00FD1F5F">
              <w:rPr>
                <w:rFonts w:cs="Arial"/>
                <w:sz w:val="20"/>
                <w:szCs w:val="20"/>
              </w:rPr>
              <w:t>Der måles dels på antal indberetninger, dels på afgivne smileys.</w:t>
            </w:r>
          </w:p>
        </w:tc>
      </w:tr>
      <w:tr w:rsidR="002958B7" w:rsidRPr="002958B7" w14:paraId="0C38458E" w14:textId="77777777" w:rsidTr="002958B7">
        <w:tc>
          <w:tcPr>
            <w:tcW w:w="2547" w:type="dxa"/>
          </w:tcPr>
          <w:p w14:paraId="00E4A069" w14:textId="77777777" w:rsidR="002958B7" w:rsidRPr="00FD1F5F" w:rsidRDefault="002958B7" w:rsidP="002958B7">
            <w:pPr>
              <w:rPr>
                <w:rFonts w:cs="Arial"/>
                <w:sz w:val="20"/>
                <w:szCs w:val="20"/>
              </w:rPr>
            </w:pPr>
            <w:r w:rsidRPr="00FD1F5F">
              <w:rPr>
                <w:rFonts w:cs="Arial"/>
                <w:sz w:val="20"/>
                <w:szCs w:val="20"/>
              </w:rPr>
              <w:t>Hvornår måles</w:t>
            </w:r>
          </w:p>
        </w:tc>
        <w:tc>
          <w:tcPr>
            <w:tcW w:w="7081" w:type="dxa"/>
          </w:tcPr>
          <w:p w14:paraId="5DEA9A8F" w14:textId="77777777" w:rsidR="002958B7" w:rsidRPr="00FD1F5F" w:rsidRDefault="002958B7" w:rsidP="002958B7">
            <w:pPr>
              <w:rPr>
                <w:rFonts w:cs="Arial"/>
                <w:sz w:val="20"/>
                <w:szCs w:val="20"/>
              </w:rPr>
            </w:pPr>
            <w:r w:rsidRPr="00FD1F5F">
              <w:rPr>
                <w:rFonts w:cs="Arial"/>
                <w:sz w:val="20"/>
                <w:szCs w:val="20"/>
              </w:rPr>
              <w:t>Kvartalsvis. Første gang for 3. kvartal 2017.</w:t>
            </w:r>
          </w:p>
        </w:tc>
      </w:tr>
    </w:tbl>
    <w:p w14:paraId="65D12336" w14:textId="77777777" w:rsidR="002958B7" w:rsidRPr="002958B7" w:rsidRDefault="002958B7" w:rsidP="002958B7"/>
    <w:p w14:paraId="2340CB86" w14:textId="77777777" w:rsidR="002958B7" w:rsidRPr="002958B7" w:rsidRDefault="002958B7" w:rsidP="002958B7">
      <w:pPr>
        <w:rPr>
          <w:rFonts w:ascii="Verdana" w:hAnsi="Verdana"/>
          <w:b/>
          <w:sz w:val="18"/>
          <w:szCs w:val="18"/>
        </w:rPr>
      </w:pPr>
      <w:r w:rsidRPr="002958B7">
        <w:rPr>
          <w:rFonts w:ascii="Verdana" w:hAnsi="Verdana"/>
          <w:b/>
          <w:sz w:val="18"/>
          <w:szCs w:val="18"/>
        </w:rPr>
        <w:t>Målinger</w:t>
      </w:r>
    </w:p>
    <w:tbl>
      <w:tblPr>
        <w:tblStyle w:val="Tabel-Gitter5"/>
        <w:tblW w:w="5000" w:type="pct"/>
        <w:tblLook w:val="04A0" w:firstRow="1" w:lastRow="0" w:firstColumn="1" w:lastColumn="0" w:noHBand="0" w:noVBand="1"/>
      </w:tblPr>
      <w:tblGrid>
        <w:gridCol w:w="2732"/>
        <w:gridCol w:w="2384"/>
        <w:gridCol w:w="2255"/>
        <w:gridCol w:w="2257"/>
      </w:tblGrid>
      <w:tr w:rsidR="002958B7" w:rsidRPr="00FD1F5F" w14:paraId="0B66258A" w14:textId="77777777" w:rsidTr="002958B7">
        <w:tc>
          <w:tcPr>
            <w:tcW w:w="1419" w:type="pct"/>
            <w:vAlign w:val="center"/>
          </w:tcPr>
          <w:p w14:paraId="07CCA5A8" w14:textId="77777777" w:rsidR="002958B7" w:rsidRPr="00FD1F5F" w:rsidRDefault="002958B7" w:rsidP="002958B7">
            <w:pPr>
              <w:spacing w:before="60" w:after="60"/>
              <w:rPr>
                <w:sz w:val="20"/>
                <w:szCs w:val="20"/>
              </w:rPr>
            </w:pPr>
            <w:r w:rsidRPr="00FD1F5F">
              <w:rPr>
                <w:sz w:val="20"/>
                <w:szCs w:val="20"/>
              </w:rPr>
              <w:t>Periode</w:t>
            </w:r>
          </w:p>
        </w:tc>
        <w:tc>
          <w:tcPr>
            <w:tcW w:w="1238" w:type="pct"/>
            <w:vAlign w:val="center"/>
          </w:tcPr>
          <w:p w14:paraId="50FBC691" w14:textId="77777777" w:rsidR="002958B7" w:rsidRPr="00FD1F5F" w:rsidRDefault="002958B7" w:rsidP="002958B7">
            <w:pPr>
              <w:spacing w:before="60" w:after="60"/>
              <w:jc w:val="center"/>
              <w:rPr>
                <w:sz w:val="20"/>
                <w:szCs w:val="20"/>
              </w:rPr>
            </w:pPr>
            <w:r w:rsidRPr="00FD1F5F">
              <w:rPr>
                <w:rFonts w:cs="Arial"/>
                <w:sz w:val="20"/>
                <w:szCs w:val="20"/>
              </w:rPr>
              <w:t>Antal indberetninger i alt*</w:t>
            </w:r>
          </w:p>
        </w:tc>
        <w:tc>
          <w:tcPr>
            <w:tcW w:w="1171" w:type="pct"/>
            <w:vAlign w:val="center"/>
          </w:tcPr>
          <w:p w14:paraId="65FD8CC7" w14:textId="77777777" w:rsidR="002958B7" w:rsidRPr="00FD1F5F" w:rsidRDefault="002958B7" w:rsidP="002958B7">
            <w:pPr>
              <w:spacing w:before="60" w:after="60"/>
              <w:jc w:val="center"/>
              <w:rPr>
                <w:rFonts w:cs="Arial"/>
                <w:sz w:val="20"/>
                <w:szCs w:val="20"/>
              </w:rPr>
            </w:pPr>
            <w:r w:rsidRPr="00FD1F5F">
              <w:rPr>
                <w:rFonts w:cs="Arial"/>
                <w:sz w:val="20"/>
                <w:szCs w:val="20"/>
              </w:rPr>
              <w:t>Positive smileys, i alt*</w:t>
            </w:r>
          </w:p>
        </w:tc>
        <w:tc>
          <w:tcPr>
            <w:tcW w:w="1172" w:type="pct"/>
          </w:tcPr>
          <w:p w14:paraId="4B0EA1E8" w14:textId="77777777" w:rsidR="002958B7" w:rsidRPr="00FD1F5F" w:rsidRDefault="002958B7" w:rsidP="002958B7">
            <w:pPr>
              <w:spacing w:before="60" w:after="60"/>
              <w:jc w:val="center"/>
              <w:rPr>
                <w:rFonts w:cs="Arial"/>
                <w:sz w:val="20"/>
                <w:szCs w:val="20"/>
              </w:rPr>
            </w:pPr>
            <w:r w:rsidRPr="00FD1F5F">
              <w:rPr>
                <w:rFonts w:cs="Arial"/>
                <w:sz w:val="20"/>
                <w:szCs w:val="20"/>
              </w:rPr>
              <w:t>+/- i forhold til mål</w:t>
            </w:r>
          </w:p>
        </w:tc>
      </w:tr>
      <w:tr w:rsidR="002958B7" w:rsidRPr="00FD1F5F" w14:paraId="046628DA" w14:textId="77777777" w:rsidTr="00FD1F5F">
        <w:trPr>
          <w:trHeight w:val="170"/>
        </w:trPr>
        <w:tc>
          <w:tcPr>
            <w:tcW w:w="1419" w:type="pct"/>
          </w:tcPr>
          <w:p w14:paraId="68BAD3F5" w14:textId="77777777" w:rsidR="002958B7" w:rsidRPr="00FD1F5F" w:rsidRDefault="002958B7" w:rsidP="002958B7">
            <w:pPr>
              <w:spacing w:before="60" w:after="60"/>
              <w:rPr>
                <w:sz w:val="20"/>
                <w:szCs w:val="20"/>
              </w:rPr>
            </w:pPr>
            <w:r w:rsidRPr="00FD1F5F">
              <w:rPr>
                <w:sz w:val="20"/>
                <w:szCs w:val="20"/>
              </w:rPr>
              <w:t>3. kvartal 2017</w:t>
            </w:r>
          </w:p>
        </w:tc>
        <w:tc>
          <w:tcPr>
            <w:tcW w:w="1238" w:type="pct"/>
          </w:tcPr>
          <w:p w14:paraId="62623A04" w14:textId="77777777" w:rsidR="002958B7" w:rsidRPr="00FD1F5F" w:rsidRDefault="002958B7" w:rsidP="002958B7">
            <w:pPr>
              <w:spacing w:before="60" w:after="60"/>
              <w:jc w:val="center"/>
              <w:rPr>
                <w:sz w:val="20"/>
                <w:szCs w:val="20"/>
              </w:rPr>
            </w:pPr>
            <w:r w:rsidRPr="00FD1F5F">
              <w:rPr>
                <w:sz w:val="20"/>
                <w:szCs w:val="20"/>
              </w:rPr>
              <w:t>59</w:t>
            </w:r>
          </w:p>
        </w:tc>
        <w:tc>
          <w:tcPr>
            <w:tcW w:w="1171" w:type="pct"/>
          </w:tcPr>
          <w:p w14:paraId="6D588763" w14:textId="77777777" w:rsidR="002958B7" w:rsidRPr="00FD1F5F" w:rsidRDefault="002958B7" w:rsidP="002958B7">
            <w:pPr>
              <w:spacing w:before="60" w:after="60"/>
              <w:jc w:val="center"/>
              <w:rPr>
                <w:sz w:val="20"/>
                <w:szCs w:val="20"/>
              </w:rPr>
            </w:pPr>
            <w:r w:rsidRPr="00FD1F5F">
              <w:rPr>
                <w:sz w:val="20"/>
                <w:szCs w:val="20"/>
              </w:rPr>
              <w:t>38 %</w:t>
            </w:r>
          </w:p>
        </w:tc>
        <w:tc>
          <w:tcPr>
            <w:tcW w:w="1172" w:type="pct"/>
          </w:tcPr>
          <w:p w14:paraId="784EDC4B" w14:textId="77777777" w:rsidR="002958B7" w:rsidRPr="00FD1F5F" w:rsidRDefault="002958B7" w:rsidP="002958B7">
            <w:pPr>
              <w:spacing w:before="60" w:after="60"/>
              <w:jc w:val="center"/>
              <w:rPr>
                <w:sz w:val="20"/>
                <w:szCs w:val="20"/>
              </w:rPr>
            </w:pPr>
            <w:r w:rsidRPr="00FD1F5F">
              <w:rPr>
                <w:sz w:val="20"/>
                <w:szCs w:val="20"/>
              </w:rPr>
              <w:t>- 17%</w:t>
            </w:r>
          </w:p>
        </w:tc>
      </w:tr>
      <w:tr w:rsidR="002958B7" w:rsidRPr="00FD1F5F" w14:paraId="18FC6876" w14:textId="77777777" w:rsidTr="00FD1F5F">
        <w:trPr>
          <w:trHeight w:val="170"/>
        </w:trPr>
        <w:tc>
          <w:tcPr>
            <w:tcW w:w="1419" w:type="pct"/>
          </w:tcPr>
          <w:p w14:paraId="5E39F38F" w14:textId="77777777" w:rsidR="002958B7" w:rsidRPr="00FD1F5F" w:rsidRDefault="002958B7" w:rsidP="002958B7">
            <w:pPr>
              <w:spacing w:before="60" w:after="60"/>
              <w:rPr>
                <w:sz w:val="20"/>
                <w:szCs w:val="20"/>
              </w:rPr>
            </w:pPr>
            <w:r w:rsidRPr="00FD1F5F">
              <w:rPr>
                <w:sz w:val="20"/>
                <w:szCs w:val="20"/>
              </w:rPr>
              <w:t>4. kvartal 2017</w:t>
            </w:r>
          </w:p>
        </w:tc>
        <w:tc>
          <w:tcPr>
            <w:tcW w:w="1238" w:type="pct"/>
          </w:tcPr>
          <w:p w14:paraId="70418FE9" w14:textId="77777777" w:rsidR="002958B7" w:rsidRPr="00FD1F5F" w:rsidRDefault="002958B7" w:rsidP="002958B7">
            <w:pPr>
              <w:spacing w:before="60" w:after="60"/>
              <w:jc w:val="center"/>
              <w:rPr>
                <w:sz w:val="20"/>
                <w:szCs w:val="20"/>
              </w:rPr>
            </w:pPr>
            <w:r w:rsidRPr="00FD1F5F">
              <w:rPr>
                <w:sz w:val="20"/>
                <w:szCs w:val="20"/>
              </w:rPr>
              <w:t>61</w:t>
            </w:r>
          </w:p>
        </w:tc>
        <w:tc>
          <w:tcPr>
            <w:tcW w:w="1171" w:type="pct"/>
          </w:tcPr>
          <w:p w14:paraId="1E3ACB1E" w14:textId="77777777" w:rsidR="002958B7" w:rsidRPr="00FD1F5F" w:rsidRDefault="002958B7" w:rsidP="002958B7">
            <w:pPr>
              <w:spacing w:before="60" w:after="60"/>
              <w:jc w:val="center"/>
              <w:rPr>
                <w:sz w:val="20"/>
                <w:szCs w:val="20"/>
              </w:rPr>
            </w:pPr>
            <w:r w:rsidRPr="00FD1F5F">
              <w:rPr>
                <w:sz w:val="20"/>
                <w:szCs w:val="20"/>
              </w:rPr>
              <w:t>44%</w:t>
            </w:r>
          </w:p>
        </w:tc>
        <w:tc>
          <w:tcPr>
            <w:tcW w:w="1172" w:type="pct"/>
          </w:tcPr>
          <w:p w14:paraId="508EFFE9" w14:textId="77777777" w:rsidR="002958B7" w:rsidRPr="00FD1F5F" w:rsidRDefault="002958B7" w:rsidP="002958B7">
            <w:pPr>
              <w:spacing w:before="60" w:after="60"/>
              <w:jc w:val="center"/>
              <w:rPr>
                <w:sz w:val="20"/>
                <w:szCs w:val="20"/>
              </w:rPr>
            </w:pPr>
            <w:r w:rsidRPr="00FD1F5F">
              <w:rPr>
                <w:sz w:val="20"/>
                <w:szCs w:val="20"/>
              </w:rPr>
              <w:t>- 6%</w:t>
            </w:r>
          </w:p>
        </w:tc>
      </w:tr>
      <w:tr w:rsidR="002958B7" w:rsidRPr="00FD1F5F" w14:paraId="5A803895" w14:textId="77777777" w:rsidTr="00FD1F5F">
        <w:trPr>
          <w:trHeight w:val="170"/>
        </w:trPr>
        <w:tc>
          <w:tcPr>
            <w:tcW w:w="1419" w:type="pct"/>
          </w:tcPr>
          <w:p w14:paraId="2640300A" w14:textId="77777777" w:rsidR="002958B7" w:rsidRPr="00FD1F5F" w:rsidRDefault="002958B7" w:rsidP="002958B7">
            <w:pPr>
              <w:spacing w:before="60" w:after="60"/>
              <w:rPr>
                <w:sz w:val="20"/>
                <w:szCs w:val="20"/>
              </w:rPr>
            </w:pPr>
            <w:r w:rsidRPr="00FD1F5F">
              <w:rPr>
                <w:sz w:val="20"/>
                <w:szCs w:val="20"/>
              </w:rPr>
              <w:t>1. kvartal 2018</w:t>
            </w:r>
          </w:p>
        </w:tc>
        <w:tc>
          <w:tcPr>
            <w:tcW w:w="1238" w:type="pct"/>
          </w:tcPr>
          <w:p w14:paraId="077FB9D1" w14:textId="77777777" w:rsidR="002958B7" w:rsidRPr="00FD1F5F" w:rsidRDefault="002958B7" w:rsidP="002958B7">
            <w:pPr>
              <w:spacing w:before="60" w:after="60"/>
              <w:jc w:val="center"/>
              <w:rPr>
                <w:sz w:val="20"/>
                <w:szCs w:val="20"/>
              </w:rPr>
            </w:pPr>
            <w:r w:rsidRPr="00FD1F5F">
              <w:rPr>
                <w:sz w:val="20"/>
                <w:szCs w:val="20"/>
              </w:rPr>
              <w:t>66</w:t>
            </w:r>
          </w:p>
        </w:tc>
        <w:tc>
          <w:tcPr>
            <w:tcW w:w="1171" w:type="pct"/>
          </w:tcPr>
          <w:p w14:paraId="4A0833A8" w14:textId="77777777" w:rsidR="002958B7" w:rsidRPr="00FD1F5F" w:rsidRDefault="002958B7" w:rsidP="002958B7">
            <w:pPr>
              <w:spacing w:before="60" w:after="60"/>
              <w:jc w:val="center"/>
              <w:rPr>
                <w:sz w:val="20"/>
                <w:szCs w:val="20"/>
              </w:rPr>
            </w:pPr>
            <w:r w:rsidRPr="00FD1F5F">
              <w:rPr>
                <w:sz w:val="20"/>
                <w:szCs w:val="20"/>
              </w:rPr>
              <w:t>44%</w:t>
            </w:r>
          </w:p>
        </w:tc>
        <w:tc>
          <w:tcPr>
            <w:tcW w:w="1172" w:type="pct"/>
          </w:tcPr>
          <w:p w14:paraId="37B29EBB" w14:textId="77777777" w:rsidR="002958B7" w:rsidRPr="00FD1F5F" w:rsidRDefault="002958B7" w:rsidP="002958B7">
            <w:pPr>
              <w:spacing w:before="60" w:after="60"/>
              <w:jc w:val="center"/>
              <w:rPr>
                <w:sz w:val="20"/>
                <w:szCs w:val="20"/>
              </w:rPr>
            </w:pPr>
            <w:r w:rsidRPr="00FD1F5F">
              <w:rPr>
                <w:sz w:val="20"/>
                <w:szCs w:val="20"/>
              </w:rPr>
              <w:t>- 6%</w:t>
            </w:r>
          </w:p>
        </w:tc>
      </w:tr>
      <w:tr w:rsidR="002958B7" w:rsidRPr="00FD1F5F" w14:paraId="459FF5C7" w14:textId="77777777" w:rsidTr="00FD1F5F">
        <w:trPr>
          <w:trHeight w:val="170"/>
        </w:trPr>
        <w:tc>
          <w:tcPr>
            <w:tcW w:w="1419" w:type="pct"/>
          </w:tcPr>
          <w:p w14:paraId="0407A55E" w14:textId="77777777" w:rsidR="002958B7" w:rsidRPr="00FD1F5F" w:rsidRDefault="002958B7" w:rsidP="002958B7">
            <w:pPr>
              <w:spacing w:before="60" w:after="60"/>
              <w:rPr>
                <w:sz w:val="20"/>
                <w:szCs w:val="20"/>
              </w:rPr>
            </w:pPr>
            <w:r w:rsidRPr="00FD1F5F">
              <w:rPr>
                <w:sz w:val="20"/>
                <w:szCs w:val="20"/>
              </w:rPr>
              <w:t>2. kvartal 2018</w:t>
            </w:r>
          </w:p>
        </w:tc>
        <w:tc>
          <w:tcPr>
            <w:tcW w:w="1238" w:type="pct"/>
          </w:tcPr>
          <w:p w14:paraId="345FB694" w14:textId="77777777" w:rsidR="002958B7" w:rsidRPr="00FD1F5F" w:rsidRDefault="002958B7" w:rsidP="002958B7">
            <w:pPr>
              <w:spacing w:before="60" w:after="60"/>
              <w:jc w:val="center"/>
              <w:rPr>
                <w:sz w:val="20"/>
                <w:szCs w:val="20"/>
              </w:rPr>
            </w:pPr>
            <w:r w:rsidRPr="00FD1F5F">
              <w:rPr>
                <w:sz w:val="20"/>
                <w:szCs w:val="20"/>
              </w:rPr>
              <w:t>71</w:t>
            </w:r>
          </w:p>
        </w:tc>
        <w:tc>
          <w:tcPr>
            <w:tcW w:w="1171" w:type="pct"/>
          </w:tcPr>
          <w:p w14:paraId="56EC24C8" w14:textId="77777777" w:rsidR="002958B7" w:rsidRPr="00FD1F5F" w:rsidRDefault="002958B7" w:rsidP="002958B7">
            <w:pPr>
              <w:spacing w:before="60" w:after="60"/>
              <w:jc w:val="center"/>
              <w:rPr>
                <w:sz w:val="20"/>
                <w:szCs w:val="20"/>
              </w:rPr>
            </w:pPr>
            <w:r w:rsidRPr="00FD1F5F">
              <w:rPr>
                <w:sz w:val="20"/>
                <w:szCs w:val="20"/>
              </w:rPr>
              <w:t>44%</w:t>
            </w:r>
          </w:p>
        </w:tc>
        <w:tc>
          <w:tcPr>
            <w:tcW w:w="1172" w:type="pct"/>
          </w:tcPr>
          <w:p w14:paraId="3C4BDE67" w14:textId="77777777" w:rsidR="002958B7" w:rsidRPr="00FD1F5F" w:rsidRDefault="002958B7" w:rsidP="002958B7">
            <w:pPr>
              <w:spacing w:before="60" w:after="60"/>
              <w:jc w:val="center"/>
              <w:rPr>
                <w:sz w:val="20"/>
                <w:szCs w:val="20"/>
              </w:rPr>
            </w:pPr>
            <w:r w:rsidRPr="00FD1F5F">
              <w:rPr>
                <w:sz w:val="20"/>
                <w:szCs w:val="20"/>
              </w:rPr>
              <w:t>- 6%</w:t>
            </w:r>
          </w:p>
        </w:tc>
      </w:tr>
      <w:tr w:rsidR="002958B7" w:rsidRPr="00FD1F5F" w14:paraId="41BDA9F7" w14:textId="77777777" w:rsidTr="00FD1F5F">
        <w:trPr>
          <w:trHeight w:val="170"/>
        </w:trPr>
        <w:tc>
          <w:tcPr>
            <w:tcW w:w="1419" w:type="pct"/>
            <w:vAlign w:val="center"/>
          </w:tcPr>
          <w:p w14:paraId="24A49D66" w14:textId="77777777" w:rsidR="002958B7" w:rsidRPr="00FD1F5F" w:rsidRDefault="002958B7" w:rsidP="002958B7">
            <w:pPr>
              <w:spacing w:before="60" w:after="60"/>
              <w:rPr>
                <w:sz w:val="20"/>
                <w:szCs w:val="20"/>
              </w:rPr>
            </w:pPr>
            <w:r w:rsidRPr="00FD1F5F">
              <w:rPr>
                <w:sz w:val="20"/>
                <w:szCs w:val="20"/>
              </w:rPr>
              <w:t>3. kvartal 2018</w:t>
            </w:r>
          </w:p>
        </w:tc>
        <w:tc>
          <w:tcPr>
            <w:tcW w:w="1238" w:type="pct"/>
            <w:vAlign w:val="center"/>
          </w:tcPr>
          <w:p w14:paraId="5A371E2E" w14:textId="77777777" w:rsidR="002958B7" w:rsidRPr="00FD1F5F" w:rsidRDefault="002958B7" w:rsidP="002958B7">
            <w:pPr>
              <w:spacing w:before="60" w:after="60"/>
              <w:jc w:val="center"/>
              <w:rPr>
                <w:sz w:val="20"/>
                <w:szCs w:val="20"/>
              </w:rPr>
            </w:pPr>
            <w:r w:rsidRPr="00FD1F5F">
              <w:rPr>
                <w:sz w:val="20"/>
                <w:szCs w:val="20"/>
              </w:rPr>
              <w:t>79</w:t>
            </w:r>
          </w:p>
        </w:tc>
        <w:tc>
          <w:tcPr>
            <w:tcW w:w="1171" w:type="pct"/>
            <w:vAlign w:val="center"/>
          </w:tcPr>
          <w:p w14:paraId="0F8DB988" w14:textId="77777777" w:rsidR="002958B7" w:rsidRPr="00FD1F5F" w:rsidRDefault="002958B7" w:rsidP="002958B7">
            <w:pPr>
              <w:spacing w:before="60" w:after="60"/>
              <w:jc w:val="center"/>
              <w:rPr>
                <w:sz w:val="20"/>
                <w:szCs w:val="20"/>
              </w:rPr>
            </w:pPr>
            <w:r w:rsidRPr="00FD1F5F">
              <w:rPr>
                <w:sz w:val="20"/>
                <w:szCs w:val="20"/>
              </w:rPr>
              <w:t>46%</w:t>
            </w:r>
          </w:p>
        </w:tc>
        <w:tc>
          <w:tcPr>
            <w:tcW w:w="1172" w:type="pct"/>
            <w:vAlign w:val="center"/>
          </w:tcPr>
          <w:p w14:paraId="4B1362AF" w14:textId="77777777" w:rsidR="002958B7" w:rsidRPr="00FD1F5F" w:rsidRDefault="002958B7" w:rsidP="002958B7">
            <w:pPr>
              <w:spacing w:before="60" w:after="60"/>
              <w:jc w:val="center"/>
              <w:rPr>
                <w:sz w:val="20"/>
                <w:szCs w:val="20"/>
              </w:rPr>
            </w:pPr>
            <w:r w:rsidRPr="00FD1F5F">
              <w:rPr>
                <w:sz w:val="20"/>
                <w:szCs w:val="20"/>
              </w:rPr>
              <w:t>- 4%</w:t>
            </w:r>
          </w:p>
        </w:tc>
      </w:tr>
      <w:tr w:rsidR="002958B7" w:rsidRPr="00FD1F5F" w14:paraId="4AFB5271" w14:textId="77777777" w:rsidTr="00FD1F5F">
        <w:trPr>
          <w:trHeight w:val="170"/>
        </w:trPr>
        <w:tc>
          <w:tcPr>
            <w:tcW w:w="1419" w:type="pct"/>
            <w:vAlign w:val="center"/>
          </w:tcPr>
          <w:p w14:paraId="242E5321" w14:textId="77777777" w:rsidR="002958B7" w:rsidRPr="00FD1F5F" w:rsidRDefault="002958B7" w:rsidP="002958B7">
            <w:pPr>
              <w:spacing w:before="60" w:after="60"/>
              <w:rPr>
                <w:sz w:val="20"/>
                <w:szCs w:val="20"/>
              </w:rPr>
            </w:pPr>
            <w:r w:rsidRPr="00FD1F5F">
              <w:rPr>
                <w:sz w:val="20"/>
                <w:szCs w:val="20"/>
              </w:rPr>
              <w:t>4. kvartal 2018</w:t>
            </w:r>
          </w:p>
        </w:tc>
        <w:tc>
          <w:tcPr>
            <w:tcW w:w="1238" w:type="pct"/>
            <w:vAlign w:val="center"/>
          </w:tcPr>
          <w:p w14:paraId="2037F022" w14:textId="77777777" w:rsidR="002958B7" w:rsidRPr="00FD1F5F" w:rsidRDefault="002958B7" w:rsidP="002958B7">
            <w:pPr>
              <w:spacing w:before="60" w:after="60"/>
              <w:jc w:val="center"/>
              <w:rPr>
                <w:sz w:val="20"/>
                <w:szCs w:val="20"/>
              </w:rPr>
            </w:pPr>
            <w:r w:rsidRPr="00FD1F5F">
              <w:rPr>
                <w:sz w:val="20"/>
                <w:szCs w:val="20"/>
              </w:rPr>
              <w:t>81</w:t>
            </w:r>
          </w:p>
        </w:tc>
        <w:tc>
          <w:tcPr>
            <w:tcW w:w="1171" w:type="pct"/>
            <w:vAlign w:val="center"/>
          </w:tcPr>
          <w:p w14:paraId="1D040558" w14:textId="77777777" w:rsidR="002958B7" w:rsidRPr="00FD1F5F" w:rsidRDefault="002958B7" w:rsidP="002958B7">
            <w:pPr>
              <w:spacing w:before="60" w:after="60"/>
              <w:jc w:val="center"/>
              <w:rPr>
                <w:sz w:val="20"/>
                <w:szCs w:val="20"/>
              </w:rPr>
            </w:pPr>
            <w:r w:rsidRPr="00FD1F5F">
              <w:rPr>
                <w:sz w:val="20"/>
                <w:szCs w:val="20"/>
              </w:rPr>
              <w:t>47%</w:t>
            </w:r>
          </w:p>
        </w:tc>
        <w:tc>
          <w:tcPr>
            <w:tcW w:w="1172" w:type="pct"/>
            <w:vAlign w:val="center"/>
          </w:tcPr>
          <w:p w14:paraId="3E4DD543" w14:textId="77777777" w:rsidR="002958B7" w:rsidRPr="00FD1F5F" w:rsidRDefault="002958B7" w:rsidP="002958B7">
            <w:pPr>
              <w:spacing w:before="60" w:after="60"/>
              <w:jc w:val="center"/>
              <w:rPr>
                <w:sz w:val="20"/>
                <w:szCs w:val="20"/>
              </w:rPr>
            </w:pPr>
            <w:r w:rsidRPr="00FD1F5F">
              <w:rPr>
                <w:sz w:val="20"/>
                <w:szCs w:val="20"/>
              </w:rPr>
              <w:t>- 3%</w:t>
            </w:r>
          </w:p>
        </w:tc>
      </w:tr>
      <w:tr w:rsidR="002958B7" w:rsidRPr="00FD1F5F" w14:paraId="10C3EAE8" w14:textId="77777777" w:rsidTr="00FD1F5F">
        <w:trPr>
          <w:trHeight w:val="170"/>
        </w:trPr>
        <w:tc>
          <w:tcPr>
            <w:tcW w:w="1419" w:type="pct"/>
          </w:tcPr>
          <w:p w14:paraId="2696907E" w14:textId="77777777" w:rsidR="002958B7" w:rsidRPr="00FD1F5F" w:rsidRDefault="002958B7" w:rsidP="002958B7">
            <w:pPr>
              <w:spacing w:before="60" w:after="60"/>
              <w:rPr>
                <w:sz w:val="20"/>
                <w:szCs w:val="20"/>
              </w:rPr>
            </w:pPr>
            <w:r w:rsidRPr="00FD1F5F">
              <w:rPr>
                <w:sz w:val="20"/>
                <w:szCs w:val="20"/>
              </w:rPr>
              <w:t>1. kvartal 2019</w:t>
            </w:r>
          </w:p>
        </w:tc>
        <w:tc>
          <w:tcPr>
            <w:tcW w:w="1238" w:type="pct"/>
          </w:tcPr>
          <w:p w14:paraId="79320AA3" w14:textId="77777777" w:rsidR="002958B7" w:rsidRPr="00FD1F5F" w:rsidRDefault="002958B7" w:rsidP="002958B7">
            <w:pPr>
              <w:spacing w:before="60" w:after="60"/>
              <w:jc w:val="center"/>
              <w:rPr>
                <w:sz w:val="20"/>
                <w:szCs w:val="20"/>
              </w:rPr>
            </w:pPr>
            <w:r w:rsidRPr="00FD1F5F">
              <w:rPr>
                <w:sz w:val="20"/>
                <w:szCs w:val="20"/>
              </w:rPr>
              <w:t>82</w:t>
            </w:r>
          </w:p>
        </w:tc>
        <w:tc>
          <w:tcPr>
            <w:tcW w:w="1171" w:type="pct"/>
          </w:tcPr>
          <w:p w14:paraId="0FCEF964" w14:textId="77777777" w:rsidR="002958B7" w:rsidRPr="00FD1F5F" w:rsidRDefault="002958B7" w:rsidP="002958B7">
            <w:pPr>
              <w:spacing w:before="60" w:after="60"/>
              <w:jc w:val="center"/>
              <w:rPr>
                <w:sz w:val="20"/>
                <w:szCs w:val="20"/>
              </w:rPr>
            </w:pPr>
            <w:r w:rsidRPr="00FD1F5F">
              <w:rPr>
                <w:sz w:val="20"/>
                <w:szCs w:val="20"/>
              </w:rPr>
              <w:t>46%</w:t>
            </w:r>
          </w:p>
        </w:tc>
        <w:tc>
          <w:tcPr>
            <w:tcW w:w="1172" w:type="pct"/>
          </w:tcPr>
          <w:p w14:paraId="124233A5" w14:textId="77777777" w:rsidR="002958B7" w:rsidRPr="00FD1F5F" w:rsidRDefault="002958B7" w:rsidP="002958B7">
            <w:pPr>
              <w:spacing w:before="60" w:after="60"/>
              <w:jc w:val="center"/>
              <w:rPr>
                <w:sz w:val="20"/>
                <w:szCs w:val="20"/>
              </w:rPr>
            </w:pPr>
            <w:r w:rsidRPr="00FD1F5F">
              <w:rPr>
                <w:sz w:val="20"/>
                <w:szCs w:val="20"/>
              </w:rPr>
              <w:t>- 4%</w:t>
            </w:r>
          </w:p>
        </w:tc>
      </w:tr>
      <w:tr w:rsidR="002958B7" w:rsidRPr="00FD1F5F" w14:paraId="2B429EF2" w14:textId="77777777" w:rsidTr="00FD1F5F">
        <w:trPr>
          <w:trHeight w:val="170"/>
        </w:trPr>
        <w:tc>
          <w:tcPr>
            <w:tcW w:w="1419" w:type="pct"/>
          </w:tcPr>
          <w:p w14:paraId="47176EF8" w14:textId="77777777" w:rsidR="002958B7" w:rsidRPr="00FD1F5F" w:rsidRDefault="002958B7" w:rsidP="002958B7">
            <w:pPr>
              <w:spacing w:before="60" w:after="60"/>
              <w:rPr>
                <w:sz w:val="20"/>
                <w:szCs w:val="20"/>
              </w:rPr>
            </w:pPr>
            <w:r w:rsidRPr="00FD1F5F">
              <w:rPr>
                <w:sz w:val="20"/>
                <w:szCs w:val="20"/>
              </w:rPr>
              <w:t>2. kvartal 2019</w:t>
            </w:r>
          </w:p>
        </w:tc>
        <w:tc>
          <w:tcPr>
            <w:tcW w:w="1238" w:type="pct"/>
          </w:tcPr>
          <w:p w14:paraId="6908EBC5" w14:textId="77777777" w:rsidR="002958B7" w:rsidRPr="00FD1F5F" w:rsidRDefault="002958B7" w:rsidP="002958B7">
            <w:pPr>
              <w:spacing w:before="60" w:after="60"/>
              <w:jc w:val="center"/>
              <w:rPr>
                <w:sz w:val="20"/>
                <w:szCs w:val="20"/>
              </w:rPr>
            </w:pPr>
            <w:r w:rsidRPr="00FD1F5F">
              <w:rPr>
                <w:sz w:val="20"/>
                <w:szCs w:val="20"/>
              </w:rPr>
              <w:t>94</w:t>
            </w:r>
          </w:p>
        </w:tc>
        <w:tc>
          <w:tcPr>
            <w:tcW w:w="1171" w:type="pct"/>
          </w:tcPr>
          <w:p w14:paraId="1649CFF1" w14:textId="77777777" w:rsidR="002958B7" w:rsidRPr="00FD1F5F" w:rsidRDefault="002958B7" w:rsidP="002958B7">
            <w:pPr>
              <w:spacing w:before="60" w:after="60"/>
              <w:jc w:val="center"/>
              <w:rPr>
                <w:sz w:val="20"/>
                <w:szCs w:val="20"/>
              </w:rPr>
            </w:pPr>
            <w:r w:rsidRPr="00FD1F5F">
              <w:rPr>
                <w:sz w:val="20"/>
                <w:szCs w:val="20"/>
              </w:rPr>
              <w:t>44%</w:t>
            </w:r>
          </w:p>
        </w:tc>
        <w:tc>
          <w:tcPr>
            <w:tcW w:w="1172" w:type="pct"/>
          </w:tcPr>
          <w:p w14:paraId="28BB0F31" w14:textId="77777777" w:rsidR="002958B7" w:rsidRPr="00FD1F5F" w:rsidRDefault="002958B7" w:rsidP="002958B7">
            <w:pPr>
              <w:spacing w:before="60" w:after="60"/>
              <w:jc w:val="center"/>
              <w:rPr>
                <w:sz w:val="20"/>
                <w:szCs w:val="20"/>
              </w:rPr>
            </w:pPr>
            <w:r w:rsidRPr="00FD1F5F">
              <w:rPr>
                <w:sz w:val="20"/>
                <w:szCs w:val="20"/>
              </w:rPr>
              <w:t>- 6%</w:t>
            </w:r>
          </w:p>
        </w:tc>
      </w:tr>
      <w:tr w:rsidR="002958B7" w:rsidRPr="00FD1F5F" w14:paraId="6812F3F1" w14:textId="77777777" w:rsidTr="002958B7">
        <w:tc>
          <w:tcPr>
            <w:tcW w:w="1419" w:type="pct"/>
          </w:tcPr>
          <w:p w14:paraId="35D88314" w14:textId="77777777" w:rsidR="002958B7" w:rsidRPr="00FD1F5F" w:rsidRDefault="002958B7" w:rsidP="002958B7">
            <w:pPr>
              <w:spacing w:before="60" w:after="60"/>
              <w:rPr>
                <w:sz w:val="20"/>
                <w:szCs w:val="20"/>
              </w:rPr>
            </w:pPr>
            <w:r w:rsidRPr="00FD1F5F">
              <w:rPr>
                <w:sz w:val="20"/>
                <w:szCs w:val="20"/>
              </w:rPr>
              <w:t>3. kvartal 2019</w:t>
            </w:r>
          </w:p>
        </w:tc>
        <w:tc>
          <w:tcPr>
            <w:tcW w:w="1238" w:type="pct"/>
          </w:tcPr>
          <w:p w14:paraId="4E2975F3" w14:textId="77777777" w:rsidR="002958B7" w:rsidRPr="00FD1F5F" w:rsidRDefault="002958B7" w:rsidP="002958B7">
            <w:pPr>
              <w:spacing w:before="60" w:after="60"/>
              <w:jc w:val="center"/>
              <w:rPr>
                <w:sz w:val="20"/>
                <w:szCs w:val="20"/>
              </w:rPr>
            </w:pPr>
            <w:r w:rsidRPr="00FD1F5F">
              <w:rPr>
                <w:sz w:val="20"/>
                <w:szCs w:val="20"/>
              </w:rPr>
              <w:t>123</w:t>
            </w:r>
          </w:p>
        </w:tc>
        <w:tc>
          <w:tcPr>
            <w:tcW w:w="1171" w:type="pct"/>
          </w:tcPr>
          <w:p w14:paraId="279EC365" w14:textId="77777777" w:rsidR="002958B7" w:rsidRPr="00FD1F5F" w:rsidRDefault="002958B7" w:rsidP="002958B7">
            <w:pPr>
              <w:spacing w:before="60" w:after="60"/>
              <w:jc w:val="center"/>
              <w:rPr>
                <w:sz w:val="20"/>
                <w:szCs w:val="20"/>
              </w:rPr>
            </w:pPr>
            <w:r w:rsidRPr="00FD1F5F">
              <w:rPr>
                <w:sz w:val="20"/>
                <w:szCs w:val="20"/>
              </w:rPr>
              <w:t>52%</w:t>
            </w:r>
          </w:p>
        </w:tc>
        <w:tc>
          <w:tcPr>
            <w:tcW w:w="1172" w:type="pct"/>
          </w:tcPr>
          <w:p w14:paraId="10BAC48C" w14:textId="77777777" w:rsidR="002958B7" w:rsidRPr="00FD1F5F" w:rsidRDefault="002958B7" w:rsidP="002958B7">
            <w:pPr>
              <w:spacing w:before="60" w:after="60"/>
              <w:jc w:val="center"/>
              <w:rPr>
                <w:sz w:val="20"/>
                <w:szCs w:val="20"/>
              </w:rPr>
            </w:pPr>
            <w:r w:rsidRPr="00FD1F5F">
              <w:rPr>
                <w:sz w:val="20"/>
                <w:szCs w:val="20"/>
              </w:rPr>
              <w:t>+2%</w:t>
            </w:r>
          </w:p>
        </w:tc>
      </w:tr>
      <w:tr w:rsidR="002958B7" w:rsidRPr="00FD1F5F" w14:paraId="376211A3" w14:textId="77777777" w:rsidTr="002958B7">
        <w:tc>
          <w:tcPr>
            <w:tcW w:w="1419" w:type="pct"/>
          </w:tcPr>
          <w:p w14:paraId="3A255086" w14:textId="77777777" w:rsidR="002958B7" w:rsidRPr="00FD1F5F" w:rsidRDefault="002958B7" w:rsidP="002958B7">
            <w:pPr>
              <w:spacing w:before="60" w:after="60"/>
              <w:rPr>
                <w:sz w:val="20"/>
                <w:szCs w:val="20"/>
              </w:rPr>
            </w:pPr>
            <w:r w:rsidRPr="00FD1F5F">
              <w:rPr>
                <w:sz w:val="20"/>
                <w:szCs w:val="20"/>
              </w:rPr>
              <w:t>4. kvartal 2019</w:t>
            </w:r>
          </w:p>
        </w:tc>
        <w:tc>
          <w:tcPr>
            <w:tcW w:w="1238" w:type="pct"/>
          </w:tcPr>
          <w:p w14:paraId="448EF4B4" w14:textId="77777777" w:rsidR="002958B7" w:rsidRPr="00FD1F5F" w:rsidRDefault="002958B7" w:rsidP="002958B7">
            <w:pPr>
              <w:spacing w:before="60" w:after="60"/>
              <w:jc w:val="center"/>
              <w:rPr>
                <w:sz w:val="20"/>
                <w:szCs w:val="20"/>
              </w:rPr>
            </w:pPr>
            <w:r w:rsidRPr="00FD1F5F">
              <w:rPr>
                <w:sz w:val="20"/>
                <w:szCs w:val="20"/>
              </w:rPr>
              <w:t>123</w:t>
            </w:r>
          </w:p>
        </w:tc>
        <w:tc>
          <w:tcPr>
            <w:tcW w:w="1171" w:type="pct"/>
          </w:tcPr>
          <w:p w14:paraId="3B4E76EE" w14:textId="77777777" w:rsidR="002958B7" w:rsidRPr="00FD1F5F" w:rsidRDefault="002958B7" w:rsidP="002958B7">
            <w:pPr>
              <w:spacing w:before="60" w:after="60"/>
              <w:jc w:val="center"/>
              <w:rPr>
                <w:sz w:val="20"/>
                <w:szCs w:val="20"/>
              </w:rPr>
            </w:pPr>
            <w:r w:rsidRPr="00FD1F5F">
              <w:rPr>
                <w:sz w:val="20"/>
                <w:szCs w:val="20"/>
              </w:rPr>
              <w:t>52%</w:t>
            </w:r>
          </w:p>
        </w:tc>
        <w:tc>
          <w:tcPr>
            <w:tcW w:w="1172" w:type="pct"/>
          </w:tcPr>
          <w:p w14:paraId="4C35649F" w14:textId="77777777" w:rsidR="002958B7" w:rsidRPr="00FD1F5F" w:rsidRDefault="002958B7" w:rsidP="002958B7">
            <w:pPr>
              <w:spacing w:before="60" w:after="60"/>
              <w:jc w:val="center"/>
              <w:rPr>
                <w:sz w:val="20"/>
                <w:szCs w:val="20"/>
              </w:rPr>
            </w:pPr>
            <w:r w:rsidRPr="00FD1F5F">
              <w:rPr>
                <w:sz w:val="20"/>
                <w:szCs w:val="20"/>
              </w:rPr>
              <w:t>0%</w:t>
            </w:r>
          </w:p>
        </w:tc>
      </w:tr>
    </w:tbl>
    <w:p w14:paraId="484B66F1" w14:textId="77777777" w:rsidR="002958B7" w:rsidRPr="002958B7" w:rsidRDefault="002958B7" w:rsidP="002958B7">
      <w:pPr>
        <w:spacing w:line="240" w:lineRule="auto"/>
        <w:rPr>
          <w:rFonts w:cs="Arial"/>
        </w:rPr>
      </w:pPr>
      <w:r w:rsidRPr="002958B7">
        <w:rPr>
          <w:rFonts w:cs="Arial"/>
        </w:rPr>
        <w:t>* Omfatter alle indberetninger til og med måleperiode.</w:t>
      </w:r>
    </w:p>
    <w:p w14:paraId="0FB90565" w14:textId="77777777" w:rsidR="002958B7" w:rsidRPr="002958B7" w:rsidRDefault="002958B7" w:rsidP="002958B7">
      <w:pPr>
        <w:spacing w:line="240" w:lineRule="auto"/>
        <w:rPr>
          <w:rFonts w:cs="Arial"/>
        </w:rPr>
      </w:pPr>
    </w:p>
    <w:p w14:paraId="48109F00" w14:textId="77777777" w:rsidR="002958B7" w:rsidRPr="002958B7" w:rsidRDefault="002958B7" w:rsidP="002958B7">
      <w:r w:rsidRPr="002958B7">
        <w:t>Vordingborg Kommune ejer, drifter og/eller giver tilskud til driften af 39 offentligt eller delvist offentligt tilgængelige toiletter i tilknytning til bymidter, rastepladser, havne og strande.</w:t>
      </w:r>
    </w:p>
    <w:p w14:paraId="40B09C64" w14:textId="77777777" w:rsidR="002958B7" w:rsidRPr="002958B7" w:rsidRDefault="002958B7" w:rsidP="002958B7">
      <w:r w:rsidRPr="002958B7">
        <w:t>Kommunen råder over 4 mobile toiletvogne, som anvendes ved større arrangementer.</w:t>
      </w:r>
    </w:p>
    <w:p w14:paraId="526C768D" w14:textId="77777777" w:rsidR="002958B7" w:rsidRPr="002958B7" w:rsidRDefault="002958B7" w:rsidP="002958B7">
      <w:pPr>
        <w:spacing w:after="60"/>
        <w:rPr>
          <w:rFonts w:cs="Arial"/>
        </w:rPr>
      </w:pPr>
      <w:r w:rsidRPr="002958B7">
        <w:rPr>
          <w:rFonts w:cs="Arial"/>
        </w:rPr>
        <w:t>Der er pr. 4. kvartal 2019 ikke indkommet nye indberetninger. Da flere toiletter har været sæsonlukket.</w:t>
      </w:r>
    </w:p>
    <w:p w14:paraId="260CF157" w14:textId="77777777" w:rsidR="002958B7" w:rsidRPr="002958B7" w:rsidRDefault="002958B7" w:rsidP="002958B7">
      <w:pPr>
        <w:spacing w:after="60"/>
      </w:pPr>
      <w:r w:rsidRPr="002958B7">
        <w:t>Målet er dog nået ved at der er kommet 123 indberetninger og 52 % er positive.</w:t>
      </w:r>
    </w:p>
    <w:p w14:paraId="59936295" w14:textId="77777777" w:rsidR="002958B7" w:rsidRPr="002958B7" w:rsidRDefault="002958B7" w:rsidP="002958B7"/>
    <w:p w14:paraId="0639CF04" w14:textId="77777777" w:rsidR="002958B7" w:rsidRPr="002958B7" w:rsidRDefault="002958B7" w:rsidP="002958B7">
      <w:pPr>
        <w:rPr>
          <w:rFonts w:ascii="Verdana" w:hAnsi="Verdana"/>
          <w:b/>
          <w:sz w:val="20"/>
          <w:szCs w:val="20"/>
        </w:rPr>
      </w:pPr>
      <w:r w:rsidRPr="002958B7">
        <w:rPr>
          <w:rFonts w:ascii="Verdana" w:hAnsi="Verdana"/>
          <w:b/>
          <w:sz w:val="20"/>
          <w:szCs w:val="20"/>
        </w:rPr>
        <w:t>Vejbelysning – udskiftning af armaturer</w:t>
      </w:r>
    </w:p>
    <w:tbl>
      <w:tblPr>
        <w:tblW w:w="9080" w:type="dxa"/>
        <w:tblCellMar>
          <w:left w:w="70" w:type="dxa"/>
          <w:right w:w="70" w:type="dxa"/>
        </w:tblCellMar>
        <w:tblLook w:val="04A0" w:firstRow="1" w:lastRow="0" w:firstColumn="1" w:lastColumn="0" w:noHBand="0" w:noVBand="1"/>
      </w:tblPr>
      <w:tblGrid>
        <w:gridCol w:w="5400"/>
        <w:gridCol w:w="920"/>
        <w:gridCol w:w="920"/>
        <w:gridCol w:w="920"/>
        <w:gridCol w:w="920"/>
      </w:tblGrid>
      <w:tr w:rsidR="002958B7" w:rsidRPr="002958B7" w14:paraId="72B3EE2F" w14:textId="77777777" w:rsidTr="002958B7">
        <w:trPr>
          <w:trHeight w:val="288"/>
        </w:trPr>
        <w:tc>
          <w:tcPr>
            <w:tcW w:w="540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72C77A9B"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 </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69B78850" w14:textId="77777777"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2016</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40F55694" w14:textId="77777777"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2017</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1F074CBA" w14:textId="77777777"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2018</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761730B1" w14:textId="77777777"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2019</w:t>
            </w:r>
          </w:p>
        </w:tc>
      </w:tr>
      <w:tr w:rsidR="002958B7" w:rsidRPr="002958B7" w14:paraId="20A78104" w14:textId="7777777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7BC572E3"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armaturer som er udskiftet/forventes udskiftet</w:t>
            </w:r>
          </w:p>
        </w:tc>
        <w:tc>
          <w:tcPr>
            <w:tcW w:w="920" w:type="dxa"/>
            <w:tcBorders>
              <w:top w:val="nil"/>
              <w:left w:val="nil"/>
              <w:bottom w:val="single" w:sz="4" w:space="0" w:color="auto"/>
              <w:right w:val="single" w:sz="4" w:space="0" w:color="auto"/>
            </w:tcBorders>
            <w:shd w:val="clear" w:color="auto" w:fill="auto"/>
            <w:noWrap/>
            <w:vAlign w:val="bottom"/>
            <w:hideMark/>
          </w:tcPr>
          <w:p w14:paraId="60D56B5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945</w:t>
            </w:r>
          </w:p>
        </w:tc>
        <w:tc>
          <w:tcPr>
            <w:tcW w:w="920" w:type="dxa"/>
            <w:tcBorders>
              <w:top w:val="nil"/>
              <w:left w:val="nil"/>
              <w:bottom w:val="single" w:sz="4" w:space="0" w:color="auto"/>
              <w:right w:val="single" w:sz="4" w:space="0" w:color="auto"/>
            </w:tcBorders>
            <w:shd w:val="clear" w:color="auto" w:fill="auto"/>
            <w:noWrap/>
            <w:vAlign w:val="bottom"/>
            <w:hideMark/>
          </w:tcPr>
          <w:p w14:paraId="7684ED8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355</w:t>
            </w:r>
          </w:p>
        </w:tc>
        <w:tc>
          <w:tcPr>
            <w:tcW w:w="920" w:type="dxa"/>
            <w:tcBorders>
              <w:top w:val="nil"/>
              <w:left w:val="nil"/>
              <w:bottom w:val="single" w:sz="4" w:space="0" w:color="auto"/>
              <w:right w:val="single" w:sz="4" w:space="0" w:color="auto"/>
            </w:tcBorders>
            <w:shd w:val="clear" w:color="auto" w:fill="auto"/>
            <w:noWrap/>
            <w:vAlign w:val="bottom"/>
            <w:hideMark/>
          </w:tcPr>
          <w:p w14:paraId="649A5CD1"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1.687</w:t>
            </w:r>
          </w:p>
        </w:tc>
        <w:tc>
          <w:tcPr>
            <w:tcW w:w="920" w:type="dxa"/>
            <w:tcBorders>
              <w:top w:val="nil"/>
              <w:left w:val="nil"/>
              <w:bottom w:val="single" w:sz="4" w:space="0" w:color="auto"/>
              <w:right w:val="single" w:sz="4" w:space="0" w:color="auto"/>
            </w:tcBorders>
            <w:shd w:val="clear" w:color="auto" w:fill="auto"/>
            <w:noWrap/>
            <w:vAlign w:val="bottom"/>
            <w:hideMark/>
          </w:tcPr>
          <w:p w14:paraId="10E79E1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800</w:t>
            </w:r>
          </w:p>
        </w:tc>
      </w:tr>
      <w:tr w:rsidR="002958B7" w:rsidRPr="002958B7" w14:paraId="0A305AEC" w14:textId="7777777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550D2894"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armaturer som er udskiftet pr. 31.12.19</w:t>
            </w:r>
          </w:p>
        </w:tc>
        <w:tc>
          <w:tcPr>
            <w:tcW w:w="920" w:type="dxa"/>
            <w:tcBorders>
              <w:top w:val="nil"/>
              <w:left w:val="nil"/>
              <w:bottom w:val="single" w:sz="4" w:space="0" w:color="auto"/>
              <w:right w:val="single" w:sz="4" w:space="0" w:color="auto"/>
            </w:tcBorders>
            <w:shd w:val="clear" w:color="auto" w:fill="auto"/>
            <w:noWrap/>
            <w:vAlign w:val="bottom"/>
            <w:hideMark/>
          </w:tcPr>
          <w:p w14:paraId="74DAA375"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945</w:t>
            </w:r>
          </w:p>
        </w:tc>
        <w:tc>
          <w:tcPr>
            <w:tcW w:w="920" w:type="dxa"/>
            <w:tcBorders>
              <w:top w:val="nil"/>
              <w:left w:val="nil"/>
              <w:bottom w:val="single" w:sz="4" w:space="0" w:color="auto"/>
              <w:right w:val="single" w:sz="4" w:space="0" w:color="auto"/>
            </w:tcBorders>
            <w:shd w:val="clear" w:color="auto" w:fill="auto"/>
            <w:noWrap/>
            <w:vAlign w:val="bottom"/>
            <w:hideMark/>
          </w:tcPr>
          <w:p w14:paraId="02BDBCB7"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355</w:t>
            </w:r>
          </w:p>
        </w:tc>
        <w:tc>
          <w:tcPr>
            <w:tcW w:w="920" w:type="dxa"/>
            <w:tcBorders>
              <w:top w:val="nil"/>
              <w:left w:val="nil"/>
              <w:bottom w:val="single" w:sz="4" w:space="0" w:color="auto"/>
              <w:right w:val="single" w:sz="4" w:space="0" w:color="auto"/>
            </w:tcBorders>
            <w:shd w:val="clear" w:color="auto" w:fill="auto"/>
            <w:noWrap/>
            <w:vAlign w:val="bottom"/>
            <w:hideMark/>
          </w:tcPr>
          <w:p w14:paraId="43FD59AC"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1.687</w:t>
            </w:r>
          </w:p>
        </w:tc>
        <w:tc>
          <w:tcPr>
            <w:tcW w:w="920" w:type="dxa"/>
            <w:tcBorders>
              <w:top w:val="nil"/>
              <w:left w:val="nil"/>
              <w:bottom w:val="single" w:sz="4" w:space="0" w:color="auto"/>
              <w:right w:val="single" w:sz="4" w:space="0" w:color="auto"/>
            </w:tcBorders>
            <w:shd w:val="clear" w:color="auto" w:fill="auto"/>
            <w:noWrap/>
            <w:vAlign w:val="bottom"/>
            <w:hideMark/>
          </w:tcPr>
          <w:p w14:paraId="6966073B"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1.107</w:t>
            </w:r>
          </w:p>
        </w:tc>
      </w:tr>
      <w:tr w:rsidR="002958B7" w:rsidRPr="002958B7" w14:paraId="0CE8B46D" w14:textId="7777777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7C1CC634"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armaturer der mangler at blive udskiftet pr. 31.12.19</w:t>
            </w:r>
          </w:p>
        </w:tc>
        <w:tc>
          <w:tcPr>
            <w:tcW w:w="920" w:type="dxa"/>
            <w:tcBorders>
              <w:top w:val="nil"/>
              <w:left w:val="nil"/>
              <w:bottom w:val="single" w:sz="4" w:space="0" w:color="auto"/>
              <w:right w:val="single" w:sz="4" w:space="0" w:color="auto"/>
            </w:tcBorders>
            <w:shd w:val="clear" w:color="auto" w:fill="auto"/>
            <w:noWrap/>
            <w:vAlign w:val="bottom"/>
            <w:hideMark/>
          </w:tcPr>
          <w:p w14:paraId="76ECBB1D"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14:paraId="72D33C0C"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14:paraId="2CB38395"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14:paraId="7DCBC244"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r>
    </w:tbl>
    <w:p w14:paraId="565E67AD" w14:textId="77777777" w:rsidR="002958B7" w:rsidRPr="002958B7" w:rsidRDefault="002958B7" w:rsidP="002958B7"/>
    <w:p w14:paraId="7EBC4CE2" w14:textId="77777777" w:rsidR="002958B7" w:rsidRPr="002958B7" w:rsidRDefault="002958B7" w:rsidP="002958B7">
      <w:r w:rsidRPr="002958B7">
        <w:t xml:space="preserve">Fra 2016-2017 er der i alt udskiftet 1300 armaturer. I 2019 er der udskiftet 47 hele armaturer og 1.060 indsatser, i alt 1.107 stk. Indsatserne koster prismæssigt ca. 1/3 del af de hele armaturer hvorfor det har været muligt at udskifte så mange i 2019. Alene i 2018 er det samlede måltal på 1600 armaturer nået. I 2020 forventes det at der udskiftes ca. 800 armaturer, armaturerne er endnu ikke hverken indkøbt eller monteret. </w:t>
      </w:r>
    </w:p>
    <w:p w14:paraId="18DE6FAB" w14:textId="77777777" w:rsidR="002958B7" w:rsidRPr="002958B7" w:rsidRDefault="002958B7" w:rsidP="002958B7">
      <w:pPr>
        <w:rPr>
          <w:sz w:val="20"/>
          <w:szCs w:val="20"/>
        </w:rPr>
      </w:pPr>
    </w:p>
    <w:p w14:paraId="286EA673" w14:textId="77777777" w:rsidR="002958B7" w:rsidRPr="002958B7" w:rsidRDefault="002958B7" w:rsidP="002958B7">
      <w:pPr>
        <w:rPr>
          <w:rFonts w:ascii="Verdana" w:hAnsi="Verdana"/>
          <w:b/>
          <w:sz w:val="20"/>
          <w:szCs w:val="20"/>
        </w:rPr>
      </w:pPr>
      <w:r w:rsidRPr="002958B7">
        <w:rPr>
          <w:rFonts w:ascii="Verdana" w:hAnsi="Verdana"/>
          <w:b/>
          <w:sz w:val="20"/>
          <w:szCs w:val="20"/>
        </w:rPr>
        <w:t>Belægninger – asfalt på klasse 6 veje</w:t>
      </w:r>
    </w:p>
    <w:tbl>
      <w:tblPr>
        <w:tblW w:w="9080" w:type="dxa"/>
        <w:tblCellMar>
          <w:left w:w="70" w:type="dxa"/>
          <w:right w:w="70" w:type="dxa"/>
        </w:tblCellMar>
        <w:tblLook w:val="04A0" w:firstRow="1" w:lastRow="0" w:firstColumn="1" w:lastColumn="0" w:noHBand="0" w:noVBand="1"/>
      </w:tblPr>
      <w:tblGrid>
        <w:gridCol w:w="5400"/>
        <w:gridCol w:w="920"/>
        <w:gridCol w:w="920"/>
        <w:gridCol w:w="920"/>
        <w:gridCol w:w="920"/>
      </w:tblGrid>
      <w:tr w:rsidR="002958B7" w:rsidRPr="002958B7" w14:paraId="09511CE2" w14:textId="77777777" w:rsidTr="002958B7">
        <w:trPr>
          <w:trHeight w:val="288"/>
        </w:trPr>
        <w:tc>
          <w:tcPr>
            <w:tcW w:w="540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37F44D83"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 </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324E7C39" w14:textId="77777777"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2016</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08006430" w14:textId="77777777"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2017</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121031E0" w14:textId="77777777"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2018</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125606D7" w14:textId="77777777"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2019</w:t>
            </w:r>
          </w:p>
        </w:tc>
      </w:tr>
      <w:tr w:rsidR="002958B7" w:rsidRPr="002958B7" w14:paraId="27819EBE" w14:textId="7777777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07CDB51D"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m2 asfalt som er udlagt/forventes udlagt</w:t>
            </w:r>
          </w:p>
        </w:tc>
        <w:tc>
          <w:tcPr>
            <w:tcW w:w="920" w:type="dxa"/>
            <w:tcBorders>
              <w:top w:val="nil"/>
              <w:left w:val="nil"/>
              <w:bottom w:val="single" w:sz="4" w:space="0" w:color="auto"/>
              <w:right w:val="single" w:sz="4" w:space="0" w:color="auto"/>
            </w:tcBorders>
            <w:shd w:val="clear" w:color="auto" w:fill="auto"/>
            <w:noWrap/>
            <w:vAlign w:val="bottom"/>
            <w:hideMark/>
          </w:tcPr>
          <w:p w14:paraId="79A9D70C"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31.000</w:t>
            </w:r>
          </w:p>
        </w:tc>
        <w:tc>
          <w:tcPr>
            <w:tcW w:w="920" w:type="dxa"/>
            <w:tcBorders>
              <w:top w:val="nil"/>
              <w:left w:val="nil"/>
              <w:bottom w:val="single" w:sz="4" w:space="0" w:color="auto"/>
              <w:right w:val="single" w:sz="4" w:space="0" w:color="auto"/>
            </w:tcBorders>
            <w:shd w:val="clear" w:color="auto" w:fill="auto"/>
            <w:noWrap/>
            <w:vAlign w:val="bottom"/>
            <w:hideMark/>
          </w:tcPr>
          <w:p w14:paraId="03ABEC7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30.000</w:t>
            </w:r>
          </w:p>
        </w:tc>
        <w:tc>
          <w:tcPr>
            <w:tcW w:w="920" w:type="dxa"/>
            <w:tcBorders>
              <w:top w:val="nil"/>
              <w:left w:val="nil"/>
              <w:bottom w:val="single" w:sz="4" w:space="0" w:color="auto"/>
              <w:right w:val="single" w:sz="4" w:space="0" w:color="auto"/>
            </w:tcBorders>
            <w:shd w:val="clear" w:color="auto" w:fill="auto"/>
            <w:noWrap/>
            <w:vAlign w:val="bottom"/>
            <w:hideMark/>
          </w:tcPr>
          <w:p w14:paraId="759A2893"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20.000</w:t>
            </w:r>
          </w:p>
        </w:tc>
        <w:tc>
          <w:tcPr>
            <w:tcW w:w="920" w:type="dxa"/>
            <w:tcBorders>
              <w:top w:val="nil"/>
              <w:left w:val="nil"/>
              <w:bottom w:val="single" w:sz="4" w:space="0" w:color="auto"/>
              <w:right w:val="single" w:sz="4" w:space="0" w:color="auto"/>
            </w:tcBorders>
            <w:shd w:val="clear" w:color="auto" w:fill="auto"/>
            <w:noWrap/>
            <w:vAlign w:val="bottom"/>
            <w:hideMark/>
          </w:tcPr>
          <w:p w14:paraId="36138FD5"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15.400</w:t>
            </w:r>
          </w:p>
        </w:tc>
      </w:tr>
      <w:tr w:rsidR="002958B7" w:rsidRPr="002958B7" w14:paraId="4AB45133" w14:textId="7777777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32B3B9FD"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m2 asfalt som er udlagt pr. 31.12.19</w:t>
            </w:r>
          </w:p>
        </w:tc>
        <w:tc>
          <w:tcPr>
            <w:tcW w:w="920" w:type="dxa"/>
            <w:tcBorders>
              <w:top w:val="nil"/>
              <w:left w:val="nil"/>
              <w:bottom w:val="single" w:sz="4" w:space="0" w:color="auto"/>
              <w:right w:val="single" w:sz="4" w:space="0" w:color="auto"/>
            </w:tcBorders>
            <w:shd w:val="clear" w:color="auto" w:fill="auto"/>
            <w:noWrap/>
            <w:vAlign w:val="bottom"/>
            <w:hideMark/>
          </w:tcPr>
          <w:p w14:paraId="33F2E605"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31.000</w:t>
            </w:r>
          </w:p>
        </w:tc>
        <w:tc>
          <w:tcPr>
            <w:tcW w:w="920" w:type="dxa"/>
            <w:tcBorders>
              <w:top w:val="nil"/>
              <w:left w:val="nil"/>
              <w:bottom w:val="single" w:sz="4" w:space="0" w:color="auto"/>
              <w:right w:val="single" w:sz="4" w:space="0" w:color="auto"/>
            </w:tcBorders>
            <w:shd w:val="clear" w:color="auto" w:fill="auto"/>
            <w:noWrap/>
            <w:vAlign w:val="bottom"/>
            <w:hideMark/>
          </w:tcPr>
          <w:p w14:paraId="086F0FC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30.000</w:t>
            </w:r>
          </w:p>
        </w:tc>
        <w:tc>
          <w:tcPr>
            <w:tcW w:w="920" w:type="dxa"/>
            <w:tcBorders>
              <w:top w:val="nil"/>
              <w:left w:val="nil"/>
              <w:bottom w:val="single" w:sz="4" w:space="0" w:color="auto"/>
              <w:right w:val="single" w:sz="4" w:space="0" w:color="auto"/>
            </w:tcBorders>
            <w:shd w:val="clear" w:color="auto" w:fill="auto"/>
            <w:noWrap/>
            <w:vAlign w:val="bottom"/>
            <w:hideMark/>
          </w:tcPr>
          <w:p w14:paraId="27BC32F6"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20.000</w:t>
            </w:r>
          </w:p>
        </w:tc>
        <w:tc>
          <w:tcPr>
            <w:tcW w:w="920" w:type="dxa"/>
            <w:tcBorders>
              <w:top w:val="nil"/>
              <w:left w:val="nil"/>
              <w:bottom w:val="single" w:sz="4" w:space="0" w:color="auto"/>
              <w:right w:val="single" w:sz="4" w:space="0" w:color="auto"/>
            </w:tcBorders>
            <w:shd w:val="clear" w:color="auto" w:fill="auto"/>
            <w:noWrap/>
            <w:vAlign w:val="bottom"/>
            <w:hideMark/>
          </w:tcPr>
          <w:p w14:paraId="79FBC4A8"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20.000</w:t>
            </w:r>
          </w:p>
        </w:tc>
      </w:tr>
      <w:tr w:rsidR="002958B7" w:rsidRPr="002958B7" w14:paraId="7E1BE563" w14:textId="77777777" w:rsidTr="002958B7">
        <w:trPr>
          <w:trHeight w:val="288"/>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029BE839"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Antal m2 asfalt der mangler at blive udlagt pr. 31.12.19</w:t>
            </w:r>
          </w:p>
        </w:tc>
        <w:tc>
          <w:tcPr>
            <w:tcW w:w="920" w:type="dxa"/>
            <w:tcBorders>
              <w:top w:val="nil"/>
              <w:left w:val="nil"/>
              <w:bottom w:val="single" w:sz="4" w:space="0" w:color="auto"/>
              <w:right w:val="single" w:sz="4" w:space="0" w:color="auto"/>
            </w:tcBorders>
            <w:shd w:val="clear" w:color="auto" w:fill="auto"/>
            <w:noWrap/>
            <w:vAlign w:val="bottom"/>
            <w:hideMark/>
          </w:tcPr>
          <w:p w14:paraId="32288C41"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14:paraId="58996046"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14:paraId="0F0F32ED"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920" w:type="dxa"/>
            <w:tcBorders>
              <w:top w:val="nil"/>
              <w:left w:val="nil"/>
              <w:bottom w:val="single" w:sz="4" w:space="0" w:color="auto"/>
              <w:right w:val="single" w:sz="4" w:space="0" w:color="auto"/>
            </w:tcBorders>
            <w:shd w:val="clear" w:color="auto" w:fill="auto"/>
            <w:noWrap/>
            <w:vAlign w:val="bottom"/>
            <w:hideMark/>
          </w:tcPr>
          <w:p w14:paraId="55216B3D"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r>
    </w:tbl>
    <w:p w14:paraId="0F3C0C31" w14:textId="77777777" w:rsidR="002958B7" w:rsidRPr="002958B7" w:rsidRDefault="002958B7" w:rsidP="002958B7"/>
    <w:p w14:paraId="0DAC65C8" w14:textId="77777777" w:rsidR="002958B7" w:rsidRPr="002958B7" w:rsidRDefault="002958B7" w:rsidP="002958B7">
      <w:r w:rsidRPr="002958B7">
        <w:t>Der er ca. 380.000 m² vej, som er fordelt på 100 km, som skal asfalteres. De sidste 4 år er der i gennemsnit udlagt 25.000 m² asfalt pr. år, som svarer til 1,7 mio. kr. I budgettet er der i 2019 afsat 1,0 mio. kr. som svarer til 15.400 m² asfalt, i 2019 blev der udlagt 20.000 m2. I de senere år har lave oliepriser haft en afsmittende effekt på asfaltindekset, funktionskontrakterne reguleres med asfaltindekser, som har betydet at der været midler tilovers, og derfor har det været muligt at udlægge mere asfalt på klasse 6 vejene. Asfaltindekset var i slutningen af 2018 og i første og anden kvartal 2019 på et højt niveau og for 3. kvartal 2019 var asfaltindekset fortsat på et højt niveau, dog lavere end de forrige kvartaler af 2019.</w:t>
      </w:r>
    </w:p>
    <w:p w14:paraId="29C9630E" w14:textId="77777777" w:rsidR="002958B7" w:rsidRPr="002958B7" w:rsidRDefault="002958B7" w:rsidP="002958B7">
      <w:pPr>
        <w:rPr>
          <w:sz w:val="20"/>
          <w:szCs w:val="20"/>
        </w:rPr>
      </w:pPr>
    </w:p>
    <w:p w14:paraId="2DE9C8CF" w14:textId="77777777" w:rsidR="002958B7" w:rsidRPr="002958B7" w:rsidRDefault="002958B7" w:rsidP="002958B7">
      <w:pPr>
        <w:rPr>
          <w:rFonts w:ascii="Verdana" w:hAnsi="Verdana"/>
          <w:b/>
          <w:sz w:val="20"/>
          <w:szCs w:val="20"/>
        </w:rPr>
      </w:pPr>
      <w:r w:rsidRPr="002958B7">
        <w:rPr>
          <w:rFonts w:ascii="Verdana" w:hAnsi="Verdana"/>
          <w:b/>
          <w:sz w:val="20"/>
          <w:szCs w:val="20"/>
        </w:rPr>
        <w:t>Nøgletal for kollektiv trafik – antal påstigere</w:t>
      </w:r>
    </w:p>
    <w:tbl>
      <w:tblPr>
        <w:tblW w:w="10201" w:type="dxa"/>
        <w:tblLayout w:type="fixed"/>
        <w:tblCellMar>
          <w:left w:w="70" w:type="dxa"/>
          <w:right w:w="70" w:type="dxa"/>
        </w:tblCellMar>
        <w:tblLook w:val="04A0" w:firstRow="1" w:lastRow="0" w:firstColumn="1" w:lastColumn="0" w:noHBand="0" w:noVBand="1"/>
      </w:tblPr>
      <w:tblGrid>
        <w:gridCol w:w="1398"/>
        <w:gridCol w:w="2519"/>
        <w:gridCol w:w="863"/>
        <w:gridCol w:w="863"/>
        <w:gridCol w:w="701"/>
        <w:gridCol w:w="162"/>
        <w:gridCol w:w="863"/>
        <w:gridCol w:w="951"/>
        <w:gridCol w:w="951"/>
        <w:gridCol w:w="930"/>
      </w:tblGrid>
      <w:tr w:rsidR="002958B7" w:rsidRPr="002958B7" w14:paraId="33D9AAF6" w14:textId="77777777" w:rsidTr="002958B7">
        <w:trPr>
          <w:trHeight w:val="416"/>
        </w:trPr>
        <w:tc>
          <w:tcPr>
            <w:tcW w:w="39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C973EE" w14:textId="77777777"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Vordingborg</w:t>
            </w:r>
          </w:p>
        </w:tc>
        <w:tc>
          <w:tcPr>
            <w:tcW w:w="2427" w:type="dxa"/>
            <w:gridSpan w:val="3"/>
            <w:tcBorders>
              <w:top w:val="single" w:sz="4" w:space="0" w:color="auto"/>
              <w:left w:val="nil"/>
              <w:bottom w:val="single" w:sz="4" w:space="0" w:color="auto"/>
              <w:right w:val="single" w:sz="4" w:space="0" w:color="auto"/>
            </w:tcBorders>
            <w:shd w:val="clear" w:color="000000" w:fill="005584"/>
            <w:noWrap/>
            <w:vAlign w:val="bottom"/>
            <w:hideMark/>
          </w:tcPr>
          <w:p w14:paraId="57715D48" w14:textId="77777777" w:rsidR="002958B7" w:rsidRPr="002958B7" w:rsidRDefault="002958B7" w:rsidP="002958B7">
            <w:pPr>
              <w:spacing w:line="240" w:lineRule="auto"/>
              <w:jc w:val="center"/>
              <w:rPr>
                <w:rFonts w:eastAsia="Times New Roman" w:cs="Arial"/>
                <w:color w:val="FFFFFF"/>
                <w:sz w:val="20"/>
                <w:szCs w:val="20"/>
                <w:lang w:eastAsia="da-DK"/>
              </w:rPr>
            </w:pPr>
            <w:r w:rsidRPr="002958B7">
              <w:rPr>
                <w:rFonts w:eastAsia="Times New Roman" w:cs="Arial"/>
                <w:color w:val="FFFFFF"/>
                <w:sz w:val="20"/>
                <w:szCs w:val="20"/>
                <w:lang w:eastAsia="da-DK"/>
              </w:rPr>
              <w:t>Historiske regnskabstal</w:t>
            </w:r>
          </w:p>
        </w:tc>
        <w:tc>
          <w:tcPr>
            <w:tcW w:w="3857" w:type="dxa"/>
            <w:gridSpan w:val="5"/>
            <w:tcBorders>
              <w:top w:val="nil"/>
              <w:left w:val="single" w:sz="4" w:space="0" w:color="auto"/>
              <w:bottom w:val="nil"/>
              <w:right w:val="nil"/>
            </w:tcBorders>
            <w:shd w:val="clear" w:color="000000" w:fill="005584"/>
            <w:vAlign w:val="bottom"/>
            <w:hideMark/>
          </w:tcPr>
          <w:p w14:paraId="33147BAF" w14:textId="77777777" w:rsidR="002958B7" w:rsidRPr="002958B7" w:rsidRDefault="002958B7" w:rsidP="002958B7">
            <w:pPr>
              <w:spacing w:line="240" w:lineRule="auto"/>
              <w:jc w:val="center"/>
              <w:rPr>
                <w:rFonts w:eastAsia="Times New Roman" w:cs="Arial"/>
                <w:color w:val="FFFFFF"/>
                <w:sz w:val="20"/>
                <w:szCs w:val="20"/>
                <w:lang w:eastAsia="da-DK"/>
              </w:rPr>
            </w:pPr>
            <w:r w:rsidRPr="002958B7">
              <w:rPr>
                <w:rFonts w:eastAsia="Times New Roman" w:cs="Arial"/>
                <w:color w:val="FFFFFF"/>
                <w:sz w:val="20"/>
                <w:szCs w:val="20"/>
                <w:lang w:eastAsia="da-DK"/>
              </w:rPr>
              <w:t>Estimater og budgetter indeværende år</w:t>
            </w:r>
          </w:p>
        </w:tc>
      </w:tr>
      <w:tr w:rsidR="002958B7" w:rsidRPr="002958B7" w14:paraId="1BA6D365" w14:textId="7777777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14:paraId="408076A9"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Buslinje nr.</w:t>
            </w:r>
          </w:p>
        </w:tc>
        <w:tc>
          <w:tcPr>
            <w:tcW w:w="2519" w:type="dxa"/>
            <w:tcBorders>
              <w:top w:val="nil"/>
              <w:left w:val="nil"/>
              <w:bottom w:val="single" w:sz="4" w:space="0" w:color="auto"/>
              <w:right w:val="single" w:sz="4" w:space="0" w:color="auto"/>
            </w:tcBorders>
            <w:shd w:val="clear" w:color="auto" w:fill="auto"/>
            <w:vAlign w:val="bottom"/>
            <w:hideMark/>
          </w:tcPr>
          <w:p w14:paraId="1B54FC53"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Strækning</w:t>
            </w:r>
          </w:p>
        </w:tc>
        <w:tc>
          <w:tcPr>
            <w:tcW w:w="863" w:type="dxa"/>
            <w:tcBorders>
              <w:top w:val="nil"/>
              <w:left w:val="nil"/>
              <w:bottom w:val="single" w:sz="4" w:space="0" w:color="auto"/>
              <w:right w:val="single" w:sz="4" w:space="0" w:color="auto"/>
            </w:tcBorders>
            <w:shd w:val="clear" w:color="auto" w:fill="auto"/>
            <w:noWrap/>
            <w:vAlign w:val="bottom"/>
            <w:hideMark/>
          </w:tcPr>
          <w:p w14:paraId="2660C835"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2016-R</w:t>
            </w:r>
          </w:p>
        </w:tc>
        <w:tc>
          <w:tcPr>
            <w:tcW w:w="863" w:type="dxa"/>
            <w:tcBorders>
              <w:top w:val="nil"/>
              <w:left w:val="nil"/>
              <w:bottom w:val="single" w:sz="4" w:space="0" w:color="auto"/>
              <w:right w:val="single" w:sz="4" w:space="0" w:color="auto"/>
            </w:tcBorders>
            <w:shd w:val="clear" w:color="auto" w:fill="auto"/>
            <w:noWrap/>
            <w:vAlign w:val="bottom"/>
            <w:hideMark/>
          </w:tcPr>
          <w:p w14:paraId="69ED5ABD"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2017-R</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51BEFB6C"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2018-R</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14:paraId="26C03441"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2019-B</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36A1692C"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2019-E1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694C825E"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2019-E2</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373231A2"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2019-R</w:t>
            </w:r>
          </w:p>
        </w:tc>
      </w:tr>
      <w:tr w:rsidR="002958B7" w:rsidRPr="002958B7" w14:paraId="170B99A6" w14:textId="7777777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14:paraId="6A087E5D"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640</w:t>
            </w:r>
          </w:p>
        </w:tc>
        <w:tc>
          <w:tcPr>
            <w:tcW w:w="2519" w:type="dxa"/>
            <w:tcBorders>
              <w:top w:val="nil"/>
              <w:left w:val="nil"/>
              <w:bottom w:val="single" w:sz="4" w:space="0" w:color="auto"/>
              <w:right w:val="single" w:sz="4" w:space="0" w:color="auto"/>
            </w:tcBorders>
            <w:shd w:val="clear" w:color="auto" w:fill="auto"/>
            <w:noWrap/>
            <w:vAlign w:val="bottom"/>
            <w:hideMark/>
          </w:tcPr>
          <w:p w14:paraId="62E4AA39"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Vordingborg-Næstved*</w:t>
            </w:r>
          </w:p>
        </w:tc>
        <w:tc>
          <w:tcPr>
            <w:tcW w:w="863" w:type="dxa"/>
            <w:tcBorders>
              <w:top w:val="nil"/>
              <w:left w:val="nil"/>
              <w:bottom w:val="single" w:sz="4" w:space="0" w:color="auto"/>
              <w:right w:val="single" w:sz="4" w:space="0" w:color="auto"/>
            </w:tcBorders>
            <w:shd w:val="clear" w:color="auto" w:fill="auto"/>
            <w:noWrap/>
            <w:vAlign w:val="bottom"/>
            <w:hideMark/>
          </w:tcPr>
          <w:p w14:paraId="796330E2"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91.514</w:t>
            </w:r>
          </w:p>
        </w:tc>
        <w:tc>
          <w:tcPr>
            <w:tcW w:w="863" w:type="dxa"/>
            <w:tcBorders>
              <w:top w:val="nil"/>
              <w:left w:val="nil"/>
              <w:bottom w:val="single" w:sz="4" w:space="0" w:color="auto"/>
              <w:right w:val="single" w:sz="4" w:space="0" w:color="auto"/>
            </w:tcBorders>
            <w:shd w:val="clear" w:color="auto" w:fill="auto"/>
            <w:noWrap/>
            <w:vAlign w:val="bottom"/>
            <w:hideMark/>
          </w:tcPr>
          <w:p w14:paraId="6D5748AF"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94.269</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488C41B5"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61.529</w:t>
            </w:r>
          </w:p>
        </w:tc>
        <w:tc>
          <w:tcPr>
            <w:tcW w:w="863" w:type="dxa"/>
            <w:tcBorders>
              <w:top w:val="nil"/>
              <w:left w:val="nil"/>
              <w:bottom w:val="single" w:sz="4" w:space="0" w:color="auto"/>
              <w:right w:val="single" w:sz="4" w:space="0" w:color="auto"/>
            </w:tcBorders>
            <w:shd w:val="clear" w:color="auto" w:fill="auto"/>
            <w:noWrap/>
            <w:vAlign w:val="bottom"/>
            <w:hideMark/>
          </w:tcPr>
          <w:p w14:paraId="47C19864"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86.336</w:t>
            </w:r>
          </w:p>
        </w:tc>
        <w:tc>
          <w:tcPr>
            <w:tcW w:w="951" w:type="dxa"/>
            <w:tcBorders>
              <w:top w:val="nil"/>
              <w:left w:val="nil"/>
              <w:bottom w:val="single" w:sz="4" w:space="0" w:color="auto"/>
              <w:right w:val="single" w:sz="4" w:space="0" w:color="auto"/>
            </w:tcBorders>
            <w:shd w:val="clear" w:color="auto" w:fill="auto"/>
            <w:noWrap/>
            <w:vAlign w:val="bottom"/>
            <w:hideMark/>
          </w:tcPr>
          <w:p w14:paraId="690013C9"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61.682</w:t>
            </w:r>
          </w:p>
        </w:tc>
        <w:tc>
          <w:tcPr>
            <w:tcW w:w="951" w:type="dxa"/>
            <w:tcBorders>
              <w:top w:val="nil"/>
              <w:left w:val="nil"/>
              <w:bottom w:val="single" w:sz="4" w:space="0" w:color="auto"/>
              <w:right w:val="single" w:sz="4" w:space="0" w:color="auto"/>
            </w:tcBorders>
            <w:shd w:val="clear" w:color="auto" w:fill="auto"/>
            <w:noWrap/>
            <w:vAlign w:val="bottom"/>
            <w:hideMark/>
          </w:tcPr>
          <w:p w14:paraId="4303EF98"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62.823</w:t>
            </w:r>
          </w:p>
        </w:tc>
        <w:tc>
          <w:tcPr>
            <w:tcW w:w="930" w:type="dxa"/>
            <w:tcBorders>
              <w:top w:val="nil"/>
              <w:left w:val="nil"/>
              <w:bottom w:val="single" w:sz="4" w:space="0" w:color="auto"/>
              <w:right w:val="single" w:sz="4" w:space="0" w:color="auto"/>
            </w:tcBorders>
            <w:shd w:val="clear" w:color="auto" w:fill="auto"/>
            <w:noWrap/>
            <w:vAlign w:val="bottom"/>
            <w:hideMark/>
          </w:tcPr>
          <w:p w14:paraId="090B7170"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 </w:t>
            </w:r>
          </w:p>
        </w:tc>
      </w:tr>
      <w:tr w:rsidR="002958B7" w:rsidRPr="002958B7" w14:paraId="77E39726" w14:textId="7777777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14:paraId="3312457B"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661R</w:t>
            </w:r>
          </w:p>
        </w:tc>
        <w:tc>
          <w:tcPr>
            <w:tcW w:w="2519" w:type="dxa"/>
            <w:tcBorders>
              <w:top w:val="nil"/>
              <w:left w:val="nil"/>
              <w:bottom w:val="single" w:sz="4" w:space="0" w:color="auto"/>
              <w:right w:val="single" w:sz="4" w:space="0" w:color="auto"/>
            </w:tcBorders>
            <w:shd w:val="clear" w:color="auto" w:fill="auto"/>
            <w:noWrap/>
            <w:vAlign w:val="bottom"/>
            <w:hideMark/>
          </w:tcPr>
          <w:p w14:paraId="5F0040CB"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Vordingborg-Præstø</w:t>
            </w:r>
          </w:p>
        </w:tc>
        <w:tc>
          <w:tcPr>
            <w:tcW w:w="863" w:type="dxa"/>
            <w:tcBorders>
              <w:top w:val="nil"/>
              <w:left w:val="nil"/>
              <w:bottom w:val="single" w:sz="4" w:space="0" w:color="auto"/>
              <w:right w:val="single" w:sz="4" w:space="0" w:color="auto"/>
            </w:tcBorders>
            <w:shd w:val="clear" w:color="auto" w:fill="auto"/>
            <w:noWrap/>
            <w:vAlign w:val="bottom"/>
            <w:hideMark/>
          </w:tcPr>
          <w:p w14:paraId="27C2A608" w14:textId="77777777"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404.508</w:t>
            </w:r>
          </w:p>
        </w:tc>
        <w:tc>
          <w:tcPr>
            <w:tcW w:w="863" w:type="dxa"/>
            <w:tcBorders>
              <w:top w:val="nil"/>
              <w:left w:val="nil"/>
              <w:bottom w:val="single" w:sz="4" w:space="0" w:color="auto"/>
              <w:right w:val="single" w:sz="4" w:space="0" w:color="auto"/>
            </w:tcBorders>
            <w:shd w:val="clear" w:color="auto" w:fill="auto"/>
            <w:noWrap/>
            <w:vAlign w:val="bottom"/>
            <w:hideMark/>
          </w:tcPr>
          <w:p w14:paraId="7168452A" w14:textId="77777777"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399.497</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4832484E" w14:textId="77777777"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377.389</w:t>
            </w:r>
          </w:p>
        </w:tc>
        <w:tc>
          <w:tcPr>
            <w:tcW w:w="863" w:type="dxa"/>
            <w:tcBorders>
              <w:top w:val="nil"/>
              <w:left w:val="nil"/>
              <w:bottom w:val="single" w:sz="4" w:space="0" w:color="auto"/>
              <w:right w:val="single" w:sz="4" w:space="0" w:color="auto"/>
            </w:tcBorders>
            <w:shd w:val="clear" w:color="000000" w:fill="FFFFFF"/>
            <w:noWrap/>
            <w:vAlign w:val="bottom"/>
            <w:hideMark/>
          </w:tcPr>
          <w:p w14:paraId="4C0CAF7A" w14:textId="77777777"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398.946</w:t>
            </w:r>
          </w:p>
        </w:tc>
        <w:tc>
          <w:tcPr>
            <w:tcW w:w="951" w:type="dxa"/>
            <w:tcBorders>
              <w:top w:val="nil"/>
              <w:left w:val="nil"/>
              <w:bottom w:val="single" w:sz="4" w:space="0" w:color="auto"/>
              <w:right w:val="single" w:sz="4" w:space="0" w:color="auto"/>
            </w:tcBorders>
            <w:shd w:val="clear" w:color="000000" w:fill="FFFFFF"/>
            <w:noWrap/>
            <w:vAlign w:val="bottom"/>
            <w:hideMark/>
          </w:tcPr>
          <w:p w14:paraId="1DB4BEAD" w14:textId="77777777"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372.391</w:t>
            </w:r>
          </w:p>
        </w:tc>
        <w:tc>
          <w:tcPr>
            <w:tcW w:w="951" w:type="dxa"/>
            <w:tcBorders>
              <w:top w:val="nil"/>
              <w:left w:val="nil"/>
              <w:bottom w:val="single" w:sz="4" w:space="0" w:color="auto"/>
              <w:right w:val="single" w:sz="4" w:space="0" w:color="auto"/>
            </w:tcBorders>
            <w:shd w:val="clear" w:color="000000" w:fill="FFFFFF"/>
            <w:noWrap/>
            <w:vAlign w:val="bottom"/>
            <w:hideMark/>
          </w:tcPr>
          <w:p w14:paraId="3A03C725" w14:textId="77777777"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355.704</w:t>
            </w:r>
          </w:p>
        </w:tc>
        <w:tc>
          <w:tcPr>
            <w:tcW w:w="930" w:type="dxa"/>
            <w:tcBorders>
              <w:top w:val="nil"/>
              <w:left w:val="nil"/>
              <w:bottom w:val="single" w:sz="4" w:space="0" w:color="auto"/>
              <w:right w:val="single" w:sz="4" w:space="0" w:color="auto"/>
            </w:tcBorders>
            <w:shd w:val="clear" w:color="auto" w:fill="auto"/>
            <w:noWrap/>
            <w:vAlign w:val="bottom"/>
            <w:hideMark/>
          </w:tcPr>
          <w:p w14:paraId="3DFB972E" w14:textId="77777777" w:rsidR="002958B7" w:rsidRPr="002958B7" w:rsidRDefault="002958B7" w:rsidP="002958B7">
            <w:pPr>
              <w:spacing w:line="240" w:lineRule="auto"/>
              <w:jc w:val="center"/>
              <w:rPr>
                <w:rFonts w:eastAsia="Times New Roman" w:cs="Arial"/>
                <w:sz w:val="20"/>
                <w:szCs w:val="20"/>
                <w:lang w:eastAsia="da-DK"/>
              </w:rPr>
            </w:pPr>
            <w:r w:rsidRPr="002958B7">
              <w:rPr>
                <w:rFonts w:eastAsia="Times New Roman" w:cs="Arial"/>
                <w:sz w:val="20"/>
                <w:szCs w:val="20"/>
                <w:lang w:eastAsia="da-DK"/>
              </w:rPr>
              <w:t> </w:t>
            </w:r>
          </w:p>
        </w:tc>
      </w:tr>
      <w:tr w:rsidR="002958B7" w:rsidRPr="002958B7" w14:paraId="1FDA34BC" w14:textId="7777777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14:paraId="712A8C08"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664</w:t>
            </w:r>
          </w:p>
        </w:tc>
        <w:tc>
          <w:tcPr>
            <w:tcW w:w="2519" w:type="dxa"/>
            <w:tcBorders>
              <w:top w:val="nil"/>
              <w:left w:val="nil"/>
              <w:bottom w:val="single" w:sz="4" w:space="0" w:color="auto"/>
              <w:right w:val="single" w:sz="4" w:space="0" w:color="auto"/>
            </w:tcBorders>
            <w:shd w:val="clear" w:color="auto" w:fill="auto"/>
            <w:noWrap/>
            <w:vAlign w:val="bottom"/>
            <w:hideMark/>
          </w:tcPr>
          <w:p w14:paraId="084AF93C"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Kastrup- Vordingborg-Bogø-Stege</w:t>
            </w:r>
          </w:p>
        </w:tc>
        <w:tc>
          <w:tcPr>
            <w:tcW w:w="863" w:type="dxa"/>
            <w:tcBorders>
              <w:top w:val="nil"/>
              <w:left w:val="nil"/>
              <w:bottom w:val="single" w:sz="4" w:space="0" w:color="auto"/>
              <w:right w:val="single" w:sz="4" w:space="0" w:color="auto"/>
            </w:tcBorders>
            <w:shd w:val="clear" w:color="auto" w:fill="auto"/>
            <w:noWrap/>
            <w:vAlign w:val="bottom"/>
            <w:hideMark/>
          </w:tcPr>
          <w:p w14:paraId="3F481CAF"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230.260</w:t>
            </w:r>
          </w:p>
        </w:tc>
        <w:tc>
          <w:tcPr>
            <w:tcW w:w="863" w:type="dxa"/>
            <w:tcBorders>
              <w:top w:val="nil"/>
              <w:left w:val="nil"/>
              <w:bottom w:val="single" w:sz="4" w:space="0" w:color="auto"/>
              <w:right w:val="single" w:sz="4" w:space="0" w:color="auto"/>
            </w:tcBorders>
            <w:shd w:val="clear" w:color="auto" w:fill="auto"/>
            <w:noWrap/>
            <w:vAlign w:val="bottom"/>
            <w:hideMark/>
          </w:tcPr>
          <w:p w14:paraId="4C812DA8"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213.132</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12C155D5"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225.752</w:t>
            </w:r>
          </w:p>
        </w:tc>
        <w:tc>
          <w:tcPr>
            <w:tcW w:w="863" w:type="dxa"/>
            <w:tcBorders>
              <w:top w:val="nil"/>
              <w:left w:val="nil"/>
              <w:bottom w:val="single" w:sz="4" w:space="0" w:color="auto"/>
              <w:right w:val="single" w:sz="4" w:space="0" w:color="auto"/>
            </w:tcBorders>
            <w:shd w:val="clear" w:color="auto" w:fill="auto"/>
            <w:noWrap/>
            <w:vAlign w:val="bottom"/>
            <w:hideMark/>
          </w:tcPr>
          <w:p w14:paraId="1E069104"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203.232</w:t>
            </w:r>
          </w:p>
        </w:tc>
        <w:tc>
          <w:tcPr>
            <w:tcW w:w="951" w:type="dxa"/>
            <w:tcBorders>
              <w:top w:val="nil"/>
              <w:left w:val="nil"/>
              <w:bottom w:val="single" w:sz="4" w:space="0" w:color="auto"/>
              <w:right w:val="single" w:sz="4" w:space="0" w:color="auto"/>
            </w:tcBorders>
            <w:shd w:val="clear" w:color="auto" w:fill="auto"/>
            <w:noWrap/>
            <w:vAlign w:val="bottom"/>
            <w:hideMark/>
          </w:tcPr>
          <w:p w14:paraId="7CF6089D"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240.757</w:t>
            </w:r>
          </w:p>
        </w:tc>
        <w:tc>
          <w:tcPr>
            <w:tcW w:w="951" w:type="dxa"/>
            <w:tcBorders>
              <w:top w:val="nil"/>
              <w:left w:val="nil"/>
              <w:bottom w:val="single" w:sz="4" w:space="0" w:color="auto"/>
              <w:right w:val="single" w:sz="4" w:space="0" w:color="auto"/>
            </w:tcBorders>
            <w:shd w:val="clear" w:color="auto" w:fill="auto"/>
            <w:noWrap/>
            <w:vAlign w:val="bottom"/>
            <w:hideMark/>
          </w:tcPr>
          <w:p w14:paraId="05B557CA"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230.061</w:t>
            </w:r>
          </w:p>
        </w:tc>
        <w:tc>
          <w:tcPr>
            <w:tcW w:w="930" w:type="dxa"/>
            <w:tcBorders>
              <w:top w:val="nil"/>
              <w:left w:val="nil"/>
              <w:bottom w:val="single" w:sz="4" w:space="0" w:color="auto"/>
              <w:right w:val="single" w:sz="4" w:space="0" w:color="auto"/>
            </w:tcBorders>
            <w:shd w:val="clear" w:color="auto" w:fill="auto"/>
            <w:noWrap/>
            <w:vAlign w:val="bottom"/>
            <w:hideMark/>
          </w:tcPr>
          <w:p w14:paraId="18F59177"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 </w:t>
            </w:r>
          </w:p>
        </w:tc>
      </w:tr>
      <w:tr w:rsidR="002958B7" w:rsidRPr="002958B7" w14:paraId="520F5C4C" w14:textId="7777777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14:paraId="1125D41C"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667</w:t>
            </w:r>
          </w:p>
        </w:tc>
        <w:tc>
          <w:tcPr>
            <w:tcW w:w="2519" w:type="dxa"/>
            <w:tcBorders>
              <w:top w:val="nil"/>
              <w:left w:val="nil"/>
              <w:bottom w:val="single" w:sz="4" w:space="0" w:color="auto"/>
              <w:right w:val="single" w:sz="4" w:space="0" w:color="auto"/>
            </w:tcBorders>
            <w:shd w:val="clear" w:color="auto" w:fill="auto"/>
            <w:noWrap/>
            <w:vAlign w:val="bottom"/>
            <w:hideMark/>
          </w:tcPr>
          <w:p w14:paraId="7346F868"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Stege-Klintholm Havn</w:t>
            </w:r>
          </w:p>
        </w:tc>
        <w:tc>
          <w:tcPr>
            <w:tcW w:w="863" w:type="dxa"/>
            <w:tcBorders>
              <w:top w:val="nil"/>
              <w:left w:val="nil"/>
              <w:bottom w:val="single" w:sz="4" w:space="0" w:color="auto"/>
              <w:right w:val="single" w:sz="4" w:space="0" w:color="auto"/>
            </w:tcBorders>
            <w:shd w:val="clear" w:color="auto" w:fill="auto"/>
            <w:noWrap/>
            <w:vAlign w:val="bottom"/>
            <w:hideMark/>
          </w:tcPr>
          <w:p w14:paraId="04B49D81"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86.505</w:t>
            </w:r>
          </w:p>
        </w:tc>
        <w:tc>
          <w:tcPr>
            <w:tcW w:w="863" w:type="dxa"/>
            <w:tcBorders>
              <w:top w:val="nil"/>
              <w:left w:val="nil"/>
              <w:bottom w:val="single" w:sz="4" w:space="0" w:color="auto"/>
              <w:right w:val="single" w:sz="4" w:space="0" w:color="auto"/>
            </w:tcBorders>
            <w:shd w:val="clear" w:color="auto" w:fill="auto"/>
            <w:noWrap/>
            <w:vAlign w:val="bottom"/>
            <w:hideMark/>
          </w:tcPr>
          <w:p w14:paraId="200B0ABF"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92.886</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62A813A8"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79.079</w:t>
            </w:r>
          </w:p>
        </w:tc>
        <w:tc>
          <w:tcPr>
            <w:tcW w:w="863" w:type="dxa"/>
            <w:tcBorders>
              <w:top w:val="nil"/>
              <w:left w:val="nil"/>
              <w:bottom w:val="single" w:sz="4" w:space="0" w:color="auto"/>
              <w:right w:val="single" w:sz="4" w:space="0" w:color="auto"/>
            </w:tcBorders>
            <w:shd w:val="clear" w:color="auto" w:fill="auto"/>
            <w:noWrap/>
            <w:vAlign w:val="bottom"/>
            <w:hideMark/>
          </w:tcPr>
          <w:p w14:paraId="6506FECD"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85.543</w:t>
            </w:r>
          </w:p>
        </w:tc>
        <w:tc>
          <w:tcPr>
            <w:tcW w:w="951" w:type="dxa"/>
            <w:tcBorders>
              <w:top w:val="nil"/>
              <w:left w:val="nil"/>
              <w:bottom w:val="single" w:sz="4" w:space="0" w:color="auto"/>
              <w:right w:val="single" w:sz="4" w:space="0" w:color="auto"/>
            </w:tcBorders>
            <w:shd w:val="clear" w:color="auto" w:fill="auto"/>
            <w:noWrap/>
            <w:vAlign w:val="bottom"/>
            <w:hideMark/>
          </w:tcPr>
          <w:p w14:paraId="5869F874"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77.946</w:t>
            </w:r>
          </w:p>
        </w:tc>
        <w:tc>
          <w:tcPr>
            <w:tcW w:w="951" w:type="dxa"/>
            <w:tcBorders>
              <w:top w:val="nil"/>
              <w:left w:val="nil"/>
              <w:bottom w:val="single" w:sz="4" w:space="0" w:color="auto"/>
              <w:right w:val="single" w:sz="4" w:space="0" w:color="auto"/>
            </w:tcBorders>
            <w:shd w:val="clear" w:color="auto" w:fill="auto"/>
            <w:noWrap/>
            <w:vAlign w:val="bottom"/>
            <w:hideMark/>
          </w:tcPr>
          <w:p w14:paraId="746D6F40"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81.810</w:t>
            </w:r>
          </w:p>
        </w:tc>
        <w:tc>
          <w:tcPr>
            <w:tcW w:w="930" w:type="dxa"/>
            <w:tcBorders>
              <w:top w:val="nil"/>
              <w:left w:val="nil"/>
              <w:bottom w:val="single" w:sz="4" w:space="0" w:color="auto"/>
              <w:right w:val="single" w:sz="4" w:space="0" w:color="auto"/>
            </w:tcBorders>
            <w:shd w:val="clear" w:color="auto" w:fill="auto"/>
            <w:noWrap/>
            <w:vAlign w:val="bottom"/>
            <w:hideMark/>
          </w:tcPr>
          <w:p w14:paraId="2551E6C8"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 </w:t>
            </w:r>
          </w:p>
        </w:tc>
      </w:tr>
      <w:tr w:rsidR="002958B7" w:rsidRPr="002958B7" w14:paraId="1EB9D375" w14:textId="7777777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14:paraId="3254C10D"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669</w:t>
            </w:r>
          </w:p>
        </w:tc>
        <w:tc>
          <w:tcPr>
            <w:tcW w:w="2519" w:type="dxa"/>
            <w:tcBorders>
              <w:top w:val="nil"/>
              <w:left w:val="nil"/>
              <w:bottom w:val="single" w:sz="4" w:space="0" w:color="auto"/>
              <w:right w:val="single" w:sz="4" w:space="0" w:color="auto"/>
            </w:tcBorders>
            <w:shd w:val="clear" w:color="auto" w:fill="auto"/>
            <w:noWrap/>
            <w:vAlign w:val="bottom"/>
            <w:hideMark/>
          </w:tcPr>
          <w:p w14:paraId="787EE9B5"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Lundby-Præstø-Stege</w:t>
            </w:r>
          </w:p>
        </w:tc>
        <w:tc>
          <w:tcPr>
            <w:tcW w:w="863" w:type="dxa"/>
            <w:tcBorders>
              <w:top w:val="nil"/>
              <w:left w:val="nil"/>
              <w:bottom w:val="single" w:sz="4" w:space="0" w:color="auto"/>
              <w:right w:val="single" w:sz="4" w:space="0" w:color="auto"/>
            </w:tcBorders>
            <w:shd w:val="clear" w:color="auto" w:fill="auto"/>
            <w:noWrap/>
            <w:vAlign w:val="bottom"/>
            <w:hideMark/>
          </w:tcPr>
          <w:p w14:paraId="37D8CABA"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53.005</w:t>
            </w:r>
          </w:p>
        </w:tc>
        <w:tc>
          <w:tcPr>
            <w:tcW w:w="863" w:type="dxa"/>
            <w:tcBorders>
              <w:top w:val="nil"/>
              <w:left w:val="nil"/>
              <w:bottom w:val="single" w:sz="4" w:space="0" w:color="auto"/>
              <w:right w:val="single" w:sz="4" w:space="0" w:color="auto"/>
            </w:tcBorders>
            <w:shd w:val="clear" w:color="auto" w:fill="auto"/>
            <w:noWrap/>
            <w:vAlign w:val="bottom"/>
            <w:hideMark/>
          </w:tcPr>
          <w:p w14:paraId="12E612B9"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50.200</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1F68EBD2"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59.398</w:t>
            </w:r>
          </w:p>
        </w:tc>
        <w:tc>
          <w:tcPr>
            <w:tcW w:w="863" w:type="dxa"/>
            <w:tcBorders>
              <w:top w:val="nil"/>
              <w:left w:val="nil"/>
              <w:bottom w:val="single" w:sz="4" w:space="0" w:color="auto"/>
              <w:right w:val="single" w:sz="4" w:space="0" w:color="auto"/>
            </w:tcBorders>
            <w:shd w:val="clear" w:color="auto" w:fill="auto"/>
            <w:noWrap/>
            <w:vAlign w:val="bottom"/>
            <w:hideMark/>
          </w:tcPr>
          <w:p w14:paraId="172B9C00"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47.260</w:t>
            </w:r>
          </w:p>
        </w:tc>
        <w:tc>
          <w:tcPr>
            <w:tcW w:w="951" w:type="dxa"/>
            <w:tcBorders>
              <w:top w:val="nil"/>
              <w:left w:val="nil"/>
              <w:bottom w:val="single" w:sz="4" w:space="0" w:color="auto"/>
              <w:right w:val="single" w:sz="4" w:space="0" w:color="auto"/>
            </w:tcBorders>
            <w:shd w:val="clear" w:color="auto" w:fill="auto"/>
            <w:noWrap/>
            <w:vAlign w:val="bottom"/>
            <w:hideMark/>
          </w:tcPr>
          <w:p w14:paraId="7F0C7520"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59.387</w:t>
            </w:r>
          </w:p>
        </w:tc>
        <w:tc>
          <w:tcPr>
            <w:tcW w:w="951" w:type="dxa"/>
            <w:tcBorders>
              <w:top w:val="nil"/>
              <w:left w:val="nil"/>
              <w:bottom w:val="single" w:sz="4" w:space="0" w:color="auto"/>
              <w:right w:val="single" w:sz="4" w:space="0" w:color="auto"/>
            </w:tcBorders>
            <w:shd w:val="clear" w:color="auto" w:fill="auto"/>
            <w:noWrap/>
            <w:vAlign w:val="bottom"/>
            <w:hideMark/>
          </w:tcPr>
          <w:p w14:paraId="1BF6579F"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53.778</w:t>
            </w:r>
          </w:p>
        </w:tc>
        <w:tc>
          <w:tcPr>
            <w:tcW w:w="930" w:type="dxa"/>
            <w:tcBorders>
              <w:top w:val="nil"/>
              <w:left w:val="nil"/>
              <w:bottom w:val="single" w:sz="4" w:space="0" w:color="auto"/>
              <w:right w:val="single" w:sz="4" w:space="0" w:color="auto"/>
            </w:tcBorders>
            <w:shd w:val="clear" w:color="auto" w:fill="auto"/>
            <w:noWrap/>
            <w:vAlign w:val="bottom"/>
            <w:hideMark/>
          </w:tcPr>
          <w:p w14:paraId="548C2023"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 </w:t>
            </w:r>
          </w:p>
        </w:tc>
      </w:tr>
      <w:tr w:rsidR="002958B7" w:rsidRPr="002958B7" w14:paraId="611D1E19" w14:textId="77777777" w:rsidTr="00FD1F5F">
        <w:trPr>
          <w:trHeight w:val="340"/>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14:paraId="59F1E2D4"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678 ny</w:t>
            </w:r>
          </w:p>
        </w:tc>
        <w:tc>
          <w:tcPr>
            <w:tcW w:w="2519" w:type="dxa"/>
            <w:tcBorders>
              <w:top w:val="nil"/>
              <w:left w:val="nil"/>
              <w:bottom w:val="single" w:sz="4" w:space="0" w:color="auto"/>
              <w:right w:val="single" w:sz="4" w:space="0" w:color="auto"/>
            </w:tcBorders>
            <w:shd w:val="clear" w:color="auto" w:fill="auto"/>
            <w:noWrap/>
            <w:vAlign w:val="bottom"/>
            <w:hideMark/>
          </w:tcPr>
          <w:p w14:paraId="2F97C91E"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Klintholm Havn-Geocenter</w:t>
            </w:r>
          </w:p>
        </w:tc>
        <w:tc>
          <w:tcPr>
            <w:tcW w:w="863" w:type="dxa"/>
            <w:tcBorders>
              <w:top w:val="nil"/>
              <w:left w:val="nil"/>
              <w:bottom w:val="single" w:sz="4" w:space="0" w:color="auto"/>
              <w:right w:val="single" w:sz="4" w:space="0" w:color="auto"/>
            </w:tcBorders>
            <w:shd w:val="clear" w:color="auto" w:fill="auto"/>
            <w:noWrap/>
            <w:vAlign w:val="bottom"/>
            <w:hideMark/>
          </w:tcPr>
          <w:p w14:paraId="6D0B3F2A"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13.527</w:t>
            </w:r>
          </w:p>
        </w:tc>
        <w:tc>
          <w:tcPr>
            <w:tcW w:w="863" w:type="dxa"/>
            <w:tcBorders>
              <w:top w:val="nil"/>
              <w:left w:val="nil"/>
              <w:bottom w:val="single" w:sz="4" w:space="0" w:color="auto"/>
              <w:right w:val="single" w:sz="4" w:space="0" w:color="auto"/>
            </w:tcBorders>
            <w:shd w:val="clear" w:color="auto" w:fill="auto"/>
            <w:noWrap/>
            <w:vAlign w:val="bottom"/>
            <w:hideMark/>
          </w:tcPr>
          <w:p w14:paraId="63832218"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12.700</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38BFEC07"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10.366</w:t>
            </w:r>
          </w:p>
        </w:tc>
        <w:tc>
          <w:tcPr>
            <w:tcW w:w="863" w:type="dxa"/>
            <w:tcBorders>
              <w:top w:val="nil"/>
              <w:left w:val="nil"/>
              <w:bottom w:val="single" w:sz="4" w:space="0" w:color="auto"/>
              <w:right w:val="single" w:sz="4" w:space="0" w:color="auto"/>
            </w:tcBorders>
            <w:shd w:val="clear" w:color="auto" w:fill="auto"/>
            <w:noWrap/>
            <w:vAlign w:val="bottom"/>
            <w:hideMark/>
          </w:tcPr>
          <w:p w14:paraId="35CEA54E"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12.693</w:t>
            </w:r>
          </w:p>
        </w:tc>
        <w:tc>
          <w:tcPr>
            <w:tcW w:w="951" w:type="dxa"/>
            <w:tcBorders>
              <w:top w:val="nil"/>
              <w:left w:val="nil"/>
              <w:bottom w:val="single" w:sz="4" w:space="0" w:color="auto"/>
              <w:right w:val="single" w:sz="4" w:space="0" w:color="auto"/>
            </w:tcBorders>
            <w:shd w:val="clear" w:color="auto" w:fill="auto"/>
            <w:noWrap/>
            <w:vAlign w:val="bottom"/>
            <w:hideMark/>
          </w:tcPr>
          <w:p w14:paraId="53A8763B"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10.628</w:t>
            </w:r>
          </w:p>
        </w:tc>
        <w:tc>
          <w:tcPr>
            <w:tcW w:w="951" w:type="dxa"/>
            <w:tcBorders>
              <w:top w:val="nil"/>
              <w:left w:val="nil"/>
              <w:bottom w:val="single" w:sz="4" w:space="0" w:color="auto"/>
              <w:right w:val="single" w:sz="4" w:space="0" w:color="auto"/>
            </w:tcBorders>
            <w:shd w:val="clear" w:color="auto" w:fill="auto"/>
            <w:noWrap/>
            <w:vAlign w:val="bottom"/>
            <w:hideMark/>
          </w:tcPr>
          <w:p w14:paraId="00CC878F"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10.725</w:t>
            </w:r>
          </w:p>
        </w:tc>
        <w:tc>
          <w:tcPr>
            <w:tcW w:w="930" w:type="dxa"/>
            <w:tcBorders>
              <w:top w:val="nil"/>
              <w:left w:val="nil"/>
              <w:bottom w:val="single" w:sz="4" w:space="0" w:color="auto"/>
              <w:right w:val="single" w:sz="4" w:space="0" w:color="auto"/>
            </w:tcBorders>
            <w:shd w:val="clear" w:color="auto" w:fill="auto"/>
            <w:noWrap/>
            <w:vAlign w:val="bottom"/>
            <w:hideMark/>
          </w:tcPr>
          <w:p w14:paraId="41792F6C" w14:textId="77777777" w:rsidR="002958B7" w:rsidRPr="002958B7" w:rsidRDefault="002958B7" w:rsidP="002958B7">
            <w:pPr>
              <w:spacing w:line="240" w:lineRule="auto"/>
              <w:jc w:val="center"/>
              <w:rPr>
                <w:rFonts w:eastAsia="Times New Roman" w:cs="Arial"/>
                <w:color w:val="000000"/>
                <w:sz w:val="20"/>
                <w:szCs w:val="20"/>
                <w:lang w:eastAsia="da-DK"/>
              </w:rPr>
            </w:pPr>
            <w:r w:rsidRPr="002958B7">
              <w:rPr>
                <w:rFonts w:eastAsia="Times New Roman" w:cs="Arial"/>
                <w:color w:val="000000"/>
                <w:sz w:val="20"/>
                <w:szCs w:val="20"/>
                <w:lang w:eastAsia="da-DK"/>
              </w:rPr>
              <w:t> </w:t>
            </w:r>
          </w:p>
        </w:tc>
      </w:tr>
      <w:tr w:rsidR="002958B7" w:rsidRPr="002958B7" w14:paraId="24496F89" w14:textId="77777777" w:rsidTr="002958B7">
        <w:trPr>
          <w:trHeight w:val="416"/>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14:paraId="35187E8C" w14:textId="77777777"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I alt påstigere</w:t>
            </w:r>
          </w:p>
        </w:tc>
        <w:tc>
          <w:tcPr>
            <w:tcW w:w="2519" w:type="dxa"/>
            <w:tcBorders>
              <w:top w:val="nil"/>
              <w:left w:val="nil"/>
              <w:bottom w:val="single" w:sz="4" w:space="0" w:color="auto"/>
              <w:right w:val="single" w:sz="4" w:space="0" w:color="auto"/>
            </w:tcBorders>
            <w:shd w:val="clear" w:color="auto" w:fill="auto"/>
            <w:vAlign w:val="bottom"/>
            <w:hideMark/>
          </w:tcPr>
          <w:p w14:paraId="07BB960E" w14:textId="77777777"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 </w:t>
            </w:r>
          </w:p>
        </w:tc>
        <w:tc>
          <w:tcPr>
            <w:tcW w:w="863" w:type="dxa"/>
            <w:tcBorders>
              <w:top w:val="nil"/>
              <w:left w:val="nil"/>
              <w:bottom w:val="single" w:sz="4" w:space="0" w:color="auto"/>
              <w:right w:val="single" w:sz="4" w:space="0" w:color="auto"/>
            </w:tcBorders>
            <w:shd w:val="clear" w:color="auto" w:fill="auto"/>
            <w:noWrap/>
            <w:vAlign w:val="bottom"/>
            <w:hideMark/>
          </w:tcPr>
          <w:p w14:paraId="42785EB8" w14:textId="77777777"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879.319</w:t>
            </w:r>
          </w:p>
        </w:tc>
        <w:tc>
          <w:tcPr>
            <w:tcW w:w="863" w:type="dxa"/>
            <w:tcBorders>
              <w:top w:val="nil"/>
              <w:left w:val="nil"/>
              <w:bottom w:val="single" w:sz="4" w:space="0" w:color="auto"/>
              <w:right w:val="single" w:sz="4" w:space="0" w:color="auto"/>
            </w:tcBorders>
            <w:shd w:val="clear" w:color="auto" w:fill="auto"/>
            <w:noWrap/>
            <w:vAlign w:val="bottom"/>
            <w:hideMark/>
          </w:tcPr>
          <w:p w14:paraId="1ED68533" w14:textId="77777777"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862.684</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26C0AC87" w14:textId="77777777"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813.513</w:t>
            </w:r>
          </w:p>
        </w:tc>
        <w:tc>
          <w:tcPr>
            <w:tcW w:w="863" w:type="dxa"/>
            <w:tcBorders>
              <w:top w:val="nil"/>
              <w:left w:val="nil"/>
              <w:bottom w:val="single" w:sz="4" w:space="0" w:color="auto"/>
              <w:right w:val="single" w:sz="4" w:space="0" w:color="auto"/>
            </w:tcBorders>
            <w:shd w:val="clear" w:color="auto" w:fill="auto"/>
            <w:noWrap/>
            <w:vAlign w:val="bottom"/>
            <w:hideMark/>
          </w:tcPr>
          <w:p w14:paraId="48A776F5" w14:textId="77777777"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834.010</w:t>
            </w:r>
          </w:p>
        </w:tc>
        <w:tc>
          <w:tcPr>
            <w:tcW w:w="951" w:type="dxa"/>
            <w:tcBorders>
              <w:top w:val="nil"/>
              <w:left w:val="nil"/>
              <w:bottom w:val="single" w:sz="4" w:space="0" w:color="auto"/>
              <w:right w:val="single" w:sz="4" w:space="0" w:color="auto"/>
            </w:tcBorders>
            <w:shd w:val="clear" w:color="auto" w:fill="auto"/>
            <w:noWrap/>
            <w:vAlign w:val="bottom"/>
            <w:hideMark/>
          </w:tcPr>
          <w:p w14:paraId="5B8B6C85" w14:textId="77777777"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822.791</w:t>
            </w:r>
          </w:p>
        </w:tc>
        <w:tc>
          <w:tcPr>
            <w:tcW w:w="951" w:type="dxa"/>
            <w:tcBorders>
              <w:top w:val="nil"/>
              <w:left w:val="nil"/>
              <w:bottom w:val="single" w:sz="4" w:space="0" w:color="auto"/>
              <w:right w:val="single" w:sz="4" w:space="0" w:color="auto"/>
            </w:tcBorders>
            <w:shd w:val="clear" w:color="auto" w:fill="auto"/>
            <w:noWrap/>
            <w:vAlign w:val="bottom"/>
            <w:hideMark/>
          </w:tcPr>
          <w:p w14:paraId="0ECF0A27" w14:textId="77777777"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794.901</w:t>
            </w:r>
          </w:p>
        </w:tc>
        <w:tc>
          <w:tcPr>
            <w:tcW w:w="930" w:type="dxa"/>
            <w:tcBorders>
              <w:top w:val="nil"/>
              <w:left w:val="nil"/>
              <w:bottom w:val="single" w:sz="4" w:space="0" w:color="auto"/>
              <w:right w:val="single" w:sz="4" w:space="0" w:color="auto"/>
            </w:tcBorders>
            <w:shd w:val="clear" w:color="auto" w:fill="auto"/>
            <w:noWrap/>
            <w:vAlign w:val="bottom"/>
            <w:hideMark/>
          </w:tcPr>
          <w:p w14:paraId="37C539DC" w14:textId="77777777" w:rsidR="002958B7" w:rsidRPr="002958B7" w:rsidRDefault="002958B7" w:rsidP="002958B7">
            <w:pPr>
              <w:spacing w:line="240" w:lineRule="auto"/>
              <w:jc w:val="center"/>
              <w:rPr>
                <w:rFonts w:eastAsia="Times New Roman" w:cs="Arial"/>
                <w:b/>
                <w:bCs/>
                <w:color w:val="000000"/>
                <w:sz w:val="20"/>
                <w:szCs w:val="20"/>
                <w:lang w:eastAsia="da-DK"/>
              </w:rPr>
            </w:pPr>
            <w:r w:rsidRPr="002958B7">
              <w:rPr>
                <w:rFonts w:eastAsia="Times New Roman" w:cs="Arial"/>
                <w:b/>
                <w:bCs/>
                <w:color w:val="000000"/>
                <w:sz w:val="20"/>
                <w:szCs w:val="20"/>
                <w:lang w:eastAsia="da-DK"/>
              </w:rPr>
              <w:t>0</w:t>
            </w:r>
          </w:p>
        </w:tc>
      </w:tr>
    </w:tbl>
    <w:p w14:paraId="3048A09B" w14:textId="77777777" w:rsidR="002958B7" w:rsidRPr="002958B7" w:rsidRDefault="002958B7" w:rsidP="002958B7">
      <w:pPr>
        <w:rPr>
          <w:rFonts w:cs="Arial"/>
          <w:b/>
        </w:rPr>
      </w:pPr>
    </w:p>
    <w:p w14:paraId="6D4618DF" w14:textId="77777777" w:rsidR="002958B7" w:rsidRDefault="002958B7" w:rsidP="002958B7">
      <w:r w:rsidRPr="002958B7">
        <w:t xml:space="preserve">Movia har offentliggjort det første og andet estimat for 2019. Tredje estimat er bortfaldet i Movias nye årshjul. Antal påstigere på buslinjerne for hele 2019 forventes først i slutningen af februar 2020 og indgår derfor i først kommende økonomirapportering for 2020. Antallet af påstigere i 2016-18 har været faldende. Det samme gælder for estimat 1 og 2 for 2019, og der forventes ikke væsentlige ændringer for 2019. Årsagen til de faldende påstigere er primært buslinje 661R, hvor der har været faldende passagertal, hvilket menes at have årsag i afspærringen af Ore grundet tunnelarbejdet under Brovejen. </w:t>
      </w:r>
    </w:p>
    <w:p w14:paraId="3535168D" w14:textId="77777777" w:rsidR="00FD1F5F" w:rsidRPr="002958B7" w:rsidRDefault="00FD1F5F" w:rsidP="002958B7"/>
    <w:p w14:paraId="50AEFCA8" w14:textId="77777777" w:rsidR="002958B7" w:rsidRPr="002958B7" w:rsidRDefault="002958B7" w:rsidP="002958B7">
      <w:pPr>
        <w:rPr>
          <w:rFonts w:ascii="Verdana" w:hAnsi="Verdana"/>
          <w:b/>
          <w:sz w:val="20"/>
          <w:szCs w:val="20"/>
        </w:rPr>
      </w:pPr>
      <w:r w:rsidRPr="002958B7">
        <w:rPr>
          <w:rFonts w:ascii="Verdana" w:hAnsi="Verdana"/>
          <w:b/>
          <w:sz w:val="20"/>
          <w:szCs w:val="20"/>
        </w:rPr>
        <w:t>Havne – antal faste pladser</w:t>
      </w:r>
    </w:p>
    <w:tbl>
      <w:tblPr>
        <w:tblW w:w="8280" w:type="dxa"/>
        <w:tblCellMar>
          <w:left w:w="70" w:type="dxa"/>
          <w:right w:w="70" w:type="dxa"/>
        </w:tblCellMar>
        <w:tblLook w:val="04A0" w:firstRow="1" w:lastRow="0" w:firstColumn="1" w:lastColumn="0" w:noHBand="0" w:noVBand="1"/>
      </w:tblPr>
      <w:tblGrid>
        <w:gridCol w:w="2440"/>
        <w:gridCol w:w="1460"/>
        <w:gridCol w:w="1460"/>
        <w:gridCol w:w="1460"/>
        <w:gridCol w:w="1460"/>
      </w:tblGrid>
      <w:tr w:rsidR="002958B7" w:rsidRPr="002958B7" w14:paraId="707A6238" w14:textId="77777777" w:rsidTr="002958B7">
        <w:trPr>
          <w:trHeight w:val="299"/>
        </w:trPr>
        <w:tc>
          <w:tcPr>
            <w:tcW w:w="244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641FA646"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 </w:t>
            </w:r>
          </w:p>
        </w:tc>
        <w:tc>
          <w:tcPr>
            <w:tcW w:w="1460" w:type="dxa"/>
            <w:tcBorders>
              <w:top w:val="single" w:sz="4" w:space="0" w:color="auto"/>
              <w:left w:val="nil"/>
              <w:bottom w:val="single" w:sz="4" w:space="0" w:color="auto"/>
              <w:right w:val="single" w:sz="4" w:space="0" w:color="auto"/>
            </w:tcBorders>
            <w:shd w:val="clear" w:color="000000" w:fill="005584"/>
            <w:noWrap/>
            <w:vAlign w:val="bottom"/>
            <w:hideMark/>
          </w:tcPr>
          <w:p w14:paraId="2D3AC531"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1. kvartal 2019</w:t>
            </w:r>
          </w:p>
        </w:tc>
        <w:tc>
          <w:tcPr>
            <w:tcW w:w="1460" w:type="dxa"/>
            <w:tcBorders>
              <w:top w:val="single" w:sz="4" w:space="0" w:color="auto"/>
              <w:left w:val="nil"/>
              <w:bottom w:val="single" w:sz="4" w:space="0" w:color="auto"/>
              <w:right w:val="single" w:sz="4" w:space="0" w:color="auto"/>
            </w:tcBorders>
            <w:shd w:val="clear" w:color="000000" w:fill="005584"/>
            <w:noWrap/>
            <w:vAlign w:val="bottom"/>
            <w:hideMark/>
          </w:tcPr>
          <w:p w14:paraId="42ABA2A5"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2. kvartal 2019</w:t>
            </w:r>
          </w:p>
        </w:tc>
        <w:tc>
          <w:tcPr>
            <w:tcW w:w="1460" w:type="dxa"/>
            <w:tcBorders>
              <w:top w:val="single" w:sz="4" w:space="0" w:color="auto"/>
              <w:left w:val="nil"/>
              <w:bottom w:val="single" w:sz="4" w:space="0" w:color="auto"/>
              <w:right w:val="single" w:sz="4" w:space="0" w:color="auto"/>
            </w:tcBorders>
            <w:shd w:val="clear" w:color="000000" w:fill="005584"/>
            <w:noWrap/>
            <w:vAlign w:val="bottom"/>
            <w:hideMark/>
          </w:tcPr>
          <w:p w14:paraId="4D8B7679"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3. kvartal 2019</w:t>
            </w:r>
          </w:p>
        </w:tc>
        <w:tc>
          <w:tcPr>
            <w:tcW w:w="1460" w:type="dxa"/>
            <w:tcBorders>
              <w:top w:val="single" w:sz="4" w:space="0" w:color="auto"/>
              <w:left w:val="nil"/>
              <w:bottom w:val="single" w:sz="4" w:space="0" w:color="auto"/>
              <w:right w:val="single" w:sz="4" w:space="0" w:color="auto"/>
            </w:tcBorders>
            <w:shd w:val="clear" w:color="000000" w:fill="005584"/>
            <w:noWrap/>
            <w:vAlign w:val="bottom"/>
            <w:hideMark/>
          </w:tcPr>
          <w:p w14:paraId="7A4CD453"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4. kvartal 2019</w:t>
            </w:r>
          </w:p>
        </w:tc>
      </w:tr>
      <w:tr w:rsidR="002958B7" w:rsidRPr="002958B7" w14:paraId="1302CA08" w14:textId="77777777" w:rsidTr="002958B7">
        <w:trPr>
          <w:trHeight w:val="288"/>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216F81B"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Bogø Havn</w:t>
            </w:r>
          </w:p>
        </w:tc>
        <w:tc>
          <w:tcPr>
            <w:tcW w:w="1460" w:type="dxa"/>
            <w:tcBorders>
              <w:top w:val="nil"/>
              <w:left w:val="nil"/>
              <w:bottom w:val="single" w:sz="4" w:space="0" w:color="auto"/>
              <w:right w:val="single" w:sz="4" w:space="0" w:color="auto"/>
            </w:tcBorders>
            <w:shd w:val="clear" w:color="auto" w:fill="auto"/>
            <w:noWrap/>
            <w:vAlign w:val="bottom"/>
            <w:hideMark/>
          </w:tcPr>
          <w:p w14:paraId="6638DDBA"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53</w:t>
            </w:r>
          </w:p>
        </w:tc>
        <w:tc>
          <w:tcPr>
            <w:tcW w:w="1460" w:type="dxa"/>
            <w:tcBorders>
              <w:top w:val="nil"/>
              <w:left w:val="nil"/>
              <w:bottom w:val="single" w:sz="4" w:space="0" w:color="auto"/>
              <w:right w:val="single" w:sz="4" w:space="0" w:color="auto"/>
            </w:tcBorders>
            <w:shd w:val="clear" w:color="auto" w:fill="auto"/>
            <w:noWrap/>
            <w:vAlign w:val="bottom"/>
            <w:hideMark/>
          </w:tcPr>
          <w:p w14:paraId="2E9F121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50</w:t>
            </w:r>
          </w:p>
        </w:tc>
        <w:tc>
          <w:tcPr>
            <w:tcW w:w="1460" w:type="dxa"/>
            <w:tcBorders>
              <w:top w:val="nil"/>
              <w:left w:val="nil"/>
              <w:bottom w:val="single" w:sz="4" w:space="0" w:color="auto"/>
              <w:right w:val="single" w:sz="4" w:space="0" w:color="auto"/>
            </w:tcBorders>
            <w:shd w:val="clear" w:color="auto" w:fill="auto"/>
            <w:noWrap/>
            <w:vAlign w:val="bottom"/>
            <w:hideMark/>
          </w:tcPr>
          <w:p w14:paraId="27850CCA"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42</w:t>
            </w:r>
          </w:p>
        </w:tc>
        <w:tc>
          <w:tcPr>
            <w:tcW w:w="1460" w:type="dxa"/>
            <w:tcBorders>
              <w:top w:val="nil"/>
              <w:left w:val="nil"/>
              <w:bottom w:val="single" w:sz="4" w:space="0" w:color="auto"/>
              <w:right w:val="single" w:sz="4" w:space="0" w:color="auto"/>
            </w:tcBorders>
            <w:shd w:val="clear" w:color="auto" w:fill="auto"/>
            <w:noWrap/>
            <w:vAlign w:val="bottom"/>
            <w:hideMark/>
          </w:tcPr>
          <w:p w14:paraId="36486977"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53</w:t>
            </w:r>
          </w:p>
        </w:tc>
      </w:tr>
      <w:tr w:rsidR="002958B7" w:rsidRPr="002958B7" w14:paraId="6F321982" w14:textId="77777777" w:rsidTr="002958B7">
        <w:trPr>
          <w:trHeight w:val="288"/>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D0D598A"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Hårbølle Havn</w:t>
            </w:r>
          </w:p>
        </w:tc>
        <w:tc>
          <w:tcPr>
            <w:tcW w:w="1460" w:type="dxa"/>
            <w:tcBorders>
              <w:top w:val="nil"/>
              <w:left w:val="nil"/>
              <w:bottom w:val="single" w:sz="4" w:space="0" w:color="auto"/>
              <w:right w:val="single" w:sz="4" w:space="0" w:color="auto"/>
            </w:tcBorders>
            <w:shd w:val="clear" w:color="auto" w:fill="auto"/>
            <w:noWrap/>
            <w:vAlign w:val="bottom"/>
            <w:hideMark/>
          </w:tcPr>
          <w:p w14:paraId="3430EBA9"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45</w:t>
            </w:r>
          </w:p>
        </w:tc>
        <w:tc>
          <w:tcPr>
            <w:tcW w:w="1460" w:type="dxa"/>
            <w:tcBorders>
              <w:top w:val="nil"/>
              <w:left w:val="nil"/>
              <w:bottom w:val="single" w:sz="4" w:space="0" w:color="auto"/>
              <w:right w:val="single" w:sz="4" w:space="0" w:color="auto"/>
            </w:tcBorders>
            <w:shd w:val="clear" w:color="auto" w:fill="auto"/>
            <w:noWrap/>
            <w:vAlign w:val="bottom"/>
            <w:hideMark/>
          </w:tcPr>
          <w:p w14:paraId="53CD74DB"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36</w:t>
            </w:r>
          </w:p>
        </w:tc>
        <w:tc>
          <w:tcPr>
            <w:tcW w:w="1460" w:type="dxa"/>
            <w:tcBorders>
              <w:top w:val="nil"/>
              <w:left w:val="nil"/>
              <w:bottom w:val="single" w:sz="4" w:space="0" w:color="auto"/>
              <w:right w:val="single" w:sz="4" w:space="0" w:color="auto"/>
            </w:tcBorders>
            <w:shd w:val="clear" w:color="auto" w:fill="auto"/>
            <w:noWrap/>
            <w:vAlign w:val="bottom"/>
            <w:hideMark/>
          </w:tcPr>
          <w:p w14:paraId="0C08D3D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41</w:t>
            </w:r>
          </w:p>
        </w:tc>
        <w:tc>
          <w:tcPr>
            <w:tcW w:w="1460" w:type="dxa"/>
            <w:tcBorders>
              <w:top w:val="nil"/>
              <w:left w:val="nil"/>
              <w:bottom w:val="single" w:sz="4" w:space="0" w:color="auto"/>
              <w:right w:val="single" w:sz="4" w:space="0" w:color="auto"/>
            </w:tcBorders>
            <w:shd w:val="clear" w:color="auto" w:fill="auto"/>
            <w:noWrap/>
            <w:vAlign w:val="bottom"/>
            <w:hideMark/>
          </w:tcPr>
          <w:p w14:paraId="49B2E619"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41</w:t>
            </w:r>
          </w:p>
        </w:tc>
      </w:tr>
      <w:tr w:rsidR="002958B7" w:rsidRPr="002958B7" w14:paraId="0A5F6138" w14:textId="7777777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009748E"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Kalvehave Havn</w:t>
            </w:r>
          </w:p>
        </w:tc>
        <w:tc>
          <w:tcPr>
            <w:tcW w:w="1460" w:type="dxa"/>
            <w:tcBorders>
              <w:top w:val="nil"/>
              <w:left w:val="nil"/>
              <w:bottom w:val="single" w:sz="4" w:space="0" w:color="auto"/>
              <w:right w:val="single" w:sz="4" w:space="0" w:color="auto"/>
            </w:tcBorders>
            <w:shd w:val="clear" w:color="auto" w:fill="auto"/>
            <w:noWrap/>
            <w:vAlign w:val="bottom"/>
            <w:hideMark/>
          </w:tcPr>
          <w:p w14:paraId="35C94DD1"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160</w:t>
            </w:r>
          </w:p>
        </w:tc>
        <w:tc>
          <w:tcPr>
            <w:tcW w:w="1460" w:type="dxa"/>
            <w:tcBorders>
              <w:top w:val="nil"/>
              <w:left w:val="nil"/>
              <w:bottom w:val="single" w:sz="4" w:space="0" w:color="auto"/>
              <w:right w:val="single" w:sz="4" w:space="0" w:color="auto"/>
            </w:tcBorders>
            <w:shd w:val="clear" w:color="auto" w:fill="auto"/>
            <w:noWrap/>
            <w:vAlign w:val="bottom"/>
            <w:hideMark/>
          </w:tcPr>
          <w:p w14:paraId="06BB29DD"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170</w:t>
            </w:r>
          </w:p>
        </w:tc>
        <w:tc>
          <w:tcPr>
            <w:tcW w:w="1460" w:type="dxa"/>
            <w:tcBorders>
              <w:top w:val="nil"/>
              <w:left w:val="nil"/>
              <w:bottom w:val="single" w:sz="4" w:space="0" w:color="auto"/>
              <w:right w:val="single" w:sz="4" w:space="0" w:color="auto"/>
            </w:tcBorders>
            <w:shd w:val="clear" w:color="auto" w:fill="auto"/>
            <w:noWrap/>
            <w:vAlign w:val="bottom"/>
            <w:hideMark/>
          </w:tcPr>
          <w:p w14:paraId="5541BC14"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170</w:t>
            </w:r>
          </w:p>
        </w:tc>
        <w:tc>
          <w:tcPr>
            <w:tcW w:w="1460" w:type="dxa"/>
            <w:tcBorders>
              <w:top w:val="nil"/>
              <w:left w:val="nil"/>
              <w:bottom w:val="single" w:sz="4" w:space="0" w:color="auto"/>
              <w:right w:val="single" w:sz="4" w:space="0" w:color="auto"/>
            </w:tcBorders>
            <w:shd w:val="clear" w:color="auto" w:fill="auto"/>
            <w:noWrap/>
            <w:vAlign w:val="bottom"/>
            <w:hideMark/>
          </w:tcPr>
          <w:p w14:paraId="55D93F54"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185</w:t>
            </w:r>
          </w:p>
        </w:tc>
      </w:tr>
      <w:tr w:rsidR="002958B7" w:rsidRPr="002958B7" w14:paraId="6721F8B4" w14:textId="7777777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82163CF"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Klintholm Havn</w:t>
            </w:r>
          </w:p>
        </w:tc>
        <w:tc>
          <w:tcPr>
            <w:tcW w:w="1460" w:type="dxa"/>
            <w:tcBorders>
              <w:top w:val="nil"/>
              <w:left w:val="nil"/>
              <w:bottom w:val="single" w:sz="4" w:space="0" w:color="auto"/>
              <w:right w:val="single" w:sz="4" w:space="0" w:color="auto"/>
            </w:tcBorders>
            <w:shd w:val="clear" w:color="auto" w:fill="auto"/>
            <w:noWrap/>
            <w:vAlign w:val="bottom"/>
            <w:hideMark/>
          </w:tcPr>
          <w:p w14:paraId="03FEB41A"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39</w:t>
            </w:r>
          </w:p>
        </w:tc>
        <w:tc>
          <w:tcPr>
            <w:tcW w:w="1460" w:type="dxa"/>
            <w:tcBorders>
              <w:top w:val="nil"/>
              <w:left w:val="nil"/>
              <w:bottom w:val="single" w:sz="4" w:space="0" w:color="auto"/>
              <w:right w:val="single" w:sz="4" w:space="0" w:color="auto"/>
            </w:tcBorders>
            <w:shd w:val="clear" w:color="auto" w:fill="auto"/>
            <w:noWrap/>
            <w:vAlign w:val="bottom"/>
            <w:hideMark/>
          </w:tcPr>
          <w:p w14:paraId="5D4FE9E3"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46</w:t>
            </w:r>
          </w:p>
        </w:tc>
        <w:tc>
          <w:tcPr>
            <w:tcW w:w="1460" w:type="dxa"/>
            <w:tcBorders>
              <w:top w:val="nil"/>
              <w:left w:val="nil"/>
              <w:bottom w:val="single" w:sz="4" w:space="0" w:color="auto"/>
              <w:right w:val="single" w:sz="4" w:space="0" w:color="auto"/>
            </w:tcBorders>
            <w:shd w:val="clear" w:color="auto" w:fill="auto"/>
            <w:noWrap/>
            <w:vAlign w:val="bottom"/>
            <w:hideMark/>
          </w:tcPr>
          <w:p w14:paraId="5DCC9C41"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47</w:t>
            </w:r>
          </w:p>
        </w:tc>
        <w:tc>
          <w:tcPr>
            <w:tcW w:w="1460" w:type="dxa"/>
            <w:tcBorders>
              <w:top w:val="nil"/>
              <w:left w:val="nil"/>
              <w:bottom w:val="single" w:sz="4" w:space="0" w:color="auto"/>
              <w:right w:val="single" w:sz="4" w:space="0" w:color="auto"/>
            </w:tcBorders>
            <w:shd w:val="clear" w:color="auto" w:fill="auto"/>
            <w:noWrap/>
            <w:vAlign w:val="bottom"/>
            <w:hideMark/>
          </w:tcPr>
          <w:p w14:paraId="0D934DF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53</w:t>
            </w:r>
          </w:p>
        </w:tc>
      </w:tr>
      <w:tr w:rsidR="002958B7" w:rsidRPr="002958B7" w14:paraId="31AE7D33" w14:textId="7777777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D4F0FA6"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Masnedsund Havn</w:t>
            </w:r>
          </w:p>
        </w:tc>
        <w:tc>
          <w:tcPr>
            <w:tcW w:w="1460" w:type="dxa"/>
            <w:tcBorders>
              <w:top w:val="nil"/>
              <w:left w:val="nil"/>
              <w:bottom w:val="single" w:sz="4" w:space="0" w:color="auto"/>
              <w:right w:val="single" w:sz="4" w:space="0" w:color="auto"/>
            </w:tcBorders>
            <w:shd w:val="clear" w:color="auto" w:fill="auto"/>
            <w:noWrap/>
            <w:vAlign w:val="bottom"/>
            <w:hideMark/>
          </w:tcPr>
          <w:p w14:paraId="7D18094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118</w:t>
            </w:r>
          </w:p>
        </w:tc>
        <w:tc>
          <w:tcPr>
            <w:tcW w:w="1460" w:type="dxa"/>
            <w:tcBorders>
              <w:top w:val="nil"/>
              <w:left w:val="nil"/>
              <w:bottom w:val="single" w:sz="4" w:space="0" w:color="auto"/>
              <w:right w:val="single" w:sz="4" w:space="0" w:color="auto"/>
            </w:tcBorders>
            <w:shd w:val="clear" w:color="auto" w:fill="auto"/>
            <w:noWrap/>
            <w:vAlign w:val="bottom"/>
            <w:hideMark/>
          </w:tcPr>
          <w:p w14:paraId="1E27D41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122</w:t>
            </w:r>
          </w:p>
        </w:tc>
        <w:tc>
          <w:tcPr>
            <w:tcW w:w="1460" w:type="dxa"/>
            <w:tcBorders>
              <w:top w:val="nil"/>
              <w:left w:val="nil"/>
              <w:bottom w:val="single" w:sz="4" w:space="0" w:color="auto"/>
              <w:right w:val="single" w:sz="4" w:space="0" w:color="auto"/>
            </w:tcBorders>
            <w:shd w:val="clear" w:color="auto" w:fill="auto"/>
            <w:noWrap/>
            <w:vAlign w:val="bottom"/>
            <w:hideMark/>
          </w:tcPr>
          <w:p w14:paraId="78FF2E5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122</w:t>
            </w:r>
          </w:p>
        </w:tc>
        <w:tc>
          <w:tcPr>
            <w:tcW w:w="1460" w:type="dxa"/>
            <w:tcBorders>
              <w:top w:val="nil"/>
              <w:left w:val="nil"/>
              <w:bottom w:val="single" w:sz="4" w:space="0" w:color="auto"/>
              <w:right w:val="single" w:sz="4" w:space="0" w:color="auto"/>
            </w:tcBorders>
            <w:shd w:val="clear" w:color="auto" w:fill="auto"/>
            <w:noWrap/>
            <w:vAlign w:val="bottom"/>
            <w:hideMark/>
          </w:tcPr>
          <w:p w14:paraId="70A2D411"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123</w:t>
            </w:r>
          </w:p>
        </w:tc>
      </w:tr>
      <w:tr w:rsidR="002958B7" w:rsidRPr="002958B7" w14:paraId="5D390D15" w14:textId="77777777" w:rsidTr="002958B7">
        <w:trPr>
          <w:trHeight w:val="288"/>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E05CC19"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Præstø Havn</w:t>
            </w:r>
          </w:p>
        </w:tc>
        <w:tc>
          <w:tcPr>
            <w:tcW w:w="1460" w:type="dxa"/>
            <w:tcBorders>
              <w:top w:val="nil"/>
              <w:left w:val="nil"/>
              <w:bottom w:val="single" w:sz="4" w:space="0" w:color="auto"/>
              <w:right w:val="single" w:sz="4" w:space="0" w:color="auto"/>
            </w:tcBorders>
            <w:shd w:val="clear" w:color="auto" w:fill="auto"/>
            <w:noWrap/>
            <w:vAlign w:val="bottom"/>
            <w:hideMark/>
          </w:tcPr>
          <w:p w14:paraId="0F7381E6"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307</w:t>
            </w:r>
          </w:p>
        </w:tc>
        <w:tc>
          <w:tcPr>
            <w:tcW w:w="1460" w:type="dxa"/>
            <w:tcBorders>
              <w:top w:val="nil"/>
              <w:left w:val="nil"/>
              <w:bottom w:val="single" w:sz="4" w:space="0" w:color="auto"/>
              <w:right w:val="single" w:sz="4" w:space="0" w:color="auto"/>
            </w:tcBorders>
            <w:shd w:val="clear" w:color="auto" w:fill="auto"/>
            <w:noWrap/>
            <w:vAlign w:val="bottom"/>
            <w:hideMark/>
          </w:tcPr>
          <w:p w14:paraId="5D4B0B7A"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326</w:t>
            </w:r>
          </w:p>
        </w:tc>
        <w:tc>
          <w:tcPr>
            <w:tcW w:w="1460" w:type="dxa"/>
            <w:tcBorders>
              <w:top w:val="nil"/>
              <w:left w:val="nil"/>
              <w:bottom w:val="single" w:sz="4" w:space="0" w:color="auto"/>
              <w:right w:val="single" w:sz="4" w:space="0" w:color="auto"/>
            </w:tcBorders>
            <w:shd w:val="clear" w:color="auto" w:fill="auto"/>
            <w:noWrap/>
            <w:vAlign w:val="bottom"/>
            <w:hideMark/>
          </w:tcPr>
          <w:p w14:paraId="230426A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341</w:t>
            </w:r>
          </w:p>
        </w:tc>
        <w:tc>
          <w:tcPr>
            <w:tcW w:w="1460" w:type="dxa"/>
            <w:tcBorders>
              <w:top w:val="nil"/>
              <w:left w:val="nil"/>
              <w:bottom w:val="single" w:sz="4" w:space="0" w:color="auto"/>
              <w:right w:val="single" w:sz="4" w:space="0" w:color="auto"/>
            </w:tcBorders>
            <w:shd w:val="clear" w:color="auto" w:fill="auto"/>
            <w:noWrap/>
            <w:vAlign w:val="bottom"/>
            <w:hideMark/>
          </w:tcPr>
          <w:p w14:paraId="714ACA1F"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351</w:t>
            </w:r>
          </w:p>
        </w:tc>
      </w:tr>
      <w:tr w:rsidR="002958B7" w:rsidRPr="002958B7" w14:paraId="77C1E4BE" w14:textId="7777777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0B7C85A"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Stege Havn</w:t>
            </w:r>
          </w:p>
        </w:tc>
        <w:tc>
          <w:tcPr>
            <w:tcW w:w="1460" w:type="dxa"/>
            <w:tcBorders>
              <w:top w:val="nil"/>
              <w:left w:val="nil"/>
              <w:bottom w:val="single" w:sz="4" w:space="0" w:color="auto"/>
              <w:right w:val="single" w:sz="4" w:space="0" w:color="auto"/>
            </w:tcBorders>
            <w:shd w:val="clear" w:color="auto" w:fill="auto"/>
            <w:noWrap/>
            <w:vAlign w:val="bottom"/>
            <w:hideMark/>
          </w:tcPr>
          <w:p w14:paraId="558E09D9"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138</w:t>
            </w:r>
          </w:p>
        </w:tc>
        <w:tc>
          <w:tcPr>
            <w:tcW w:w="1460" w:type="dxa"/>
            <w:tcBorders>
              <w:top w:val="nil"/>
              <w:left w:val="nil"/>
              <w:bottom w:val="single" w:sz="4" w:space="0" w:color="auto"/>
              <w:right w:val="single" w:sz="4" w:space="0" w:color="auto"/>
            </w:tcBorders>
            <w:shd w:val="clear" w:color="auto" w:fill="auto"/>
            <w:noWrap/>
            <w:vAlign w:val="bottom"/>
            <w:hideMark/>
          </w:tcPr>
          <w:p w14:paraId="451CAC1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136</w:t>
            </w:r>
          </w:p>
        </w:tc>
        <w:tc>
          <w:tcPr>
            <w:tcW w:w="1460" w:type="dxa"/>
            <w:tcBorders>
              <w:top w:val="nil"/>
              <w:left w:val="nil"/>
              <w:bottom w:val="single" w:sz="4" w:space="0" w:color="auto"/>
              <w:right w:val="single" w:sz="4" w:space="0" w:color="auto"/>
            </w:tcBorders>
            <w:shd w:val="clear" w:color="auto" w:fill="auto"/>
            <w:noWrap/>
            <w:vAlign w:val="bottom"/>
            <w:hideMark/>
          </w:tcPr>
          <w:p w14:paraId="7801C0AB"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110</w:t>
            </w:r>
          </w:p>
        </w:tc>
        <w:tc>
          <w:tcPr>
            <w:tcW w:w="1460" w:type="dxa"/>
            <w:tcBorders>
              <w:top w:val="nil"/>
              <w:left w:val="nil"/>
              <w:bottom w:val="single" w:sz="4" w:space="0" w:color="auto"/>
              <w:right w:val="single" w:sz="4" w:space="0" w:color="auto"/>
            </w:tcBorders>
            <w:shd w:val="clear" w:color="auto" w:fill="auto"/>
            <w:noWrap/>
            <w:vAlign w:val="bottom"/>
            <w:hideMark/>
          </w:tcPr>
          <w:p w14:paraId="76495EAC"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140</w:t>
            </w:r>
          </w:p>
        </w:tc>
      </w:tr>
      <w:tr w:rsidR="002958B7" w:rsidRPr="002958B7" w14:paraId="7DF1AF55" w14:textId="7777777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4713B64"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Nordhavnen</w:t>
            </w:r>
          </w:p>
        </w:tc>
        <w:tc>
          <w:tcPr>
            <w:tcW w:w="1460" w:type="dxa"/>
            <w:tcBorders>
              <w:top w:val="nil"/>
              <w:left w:val="nil"/>
              <w:bottom w:val="single" w:sz="4" w:space="0" w:color="auto"/>
              <w:right w:val="single" w:sz="4" w:space="0" w:color="auto"/>
            </w:tcBorders>
            <w:shd w:val="clear" w:color="auto" w:fill="auto"/>
            <w:noWrap/>
            <w:vAlign w:val="bottom"/>
            <w:hideMark/>
          </w:tcPr>
          <w:p w14:paraId="67005A98"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282</w:t>
            </w:r>
          </w:p>
        </w:tc>
        <w:tc>
          <w:tcPr>
            <w:tcW w:w="1460" w:type="dxa"/>
            <w:tcBorders>
              <w:top w:val="nil"/>
              <w:left w:val="nil"/>
              <w:bottom w:val="single" w:sz="4" w:space="0" w:color="auto"/>
              <w:right w:val="single" w:sz="4" w:space="0" w:color="auto"/>
            </w:tcBorders>
            <w:shd w:val="clear" w:color="auto" w:fill="auto"/>
            <w:noWrap/>
            <w:vAlign w:val="bottom"/>
            <w:hideMark/>
          </w:tcPr>
          <w:p w14:paraId="13A06F4F"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295</w:t>
            </w:r>
          </w:p>
        </w:tc>
        <w:tc>
          <w:tcPr>
            <w:tcW w:w="1460" w:type="dxa"/>
            <w:tcBorders>
              <w:top w:val="nil"/>
              <w:left w:val="nil"/>
              <w:bottom w:val="single" w:sz="4" w:space="0" w:color="auto"/>
              <w:right w:val="single" w:sz="4" w:space="0" w:color="auto"/>
            </w:tcBorders>
            <w:shd w:val="clear" w:color="auto" w:fill="auto"/>
            <w:noWrap/>
            <w:vAlign w:val="bottom"/>
            <w:hideMark/>
          </w:tcPr>
          <w:p w14:paraId="0CDAE75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307</w:t>
            </w:r>
          </w:p>
        </w:tc>
        <w:tc>
          <w:tcPr>
            <w:tcW w:w="1460" w:type="dxa"/>
            <w:tcBorders>
              <w:top w:val="nil"/>
              <w:left w:val="nil"/>
              <w:bottom w:val="single" w:sz="4" w:space="0" w:color="auto"/>
              <w:right w:val="single" w:sz="4" w:space="0" w:color="auto"/>
            </w:tcBorders>
            <w:shd w:val="clear" w:color="auto" w:fill="auto"/>
            <w:noWrap/>
            <w:vAlign w:val="bottom"/>
            <w:hideMark/>
          </w:tcPr>
          <w:p w14:paraId="44EAC76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317</w:t>
            </w:r>
          </w:p>
        </w:tc>
      </w:tr>
      <w:tr w:rsidR="002958B7" w:rsidRPr="002958B7" w14:paraId="774CEA3A" w14:textId="77777777" w:rsidTr="002958B7">
        <w:trPr>
          <w:trHeight w:val="299"/>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BE0510E" w14:textId="77777777"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I alt</w:t>
            </w:r>
          </w:p>
        </w:tc>
        <w:tc>
          <w:tcPr>
            <w:tcW w:w="1460" w:type="dxa"/>
            <w:tcBorders>
              <w:top w:val="nil"/>
              <w:left w:val="nil"/>
              <w:bottom w:val="single" w:sz="4" w:space="0" w:color="auto"/>
              <w:right w:val="single" w:sz="4" w:space="0" w:color="auto"/>
            </w:tcBorders>
            <w:shd w:val="clear" w:color="auto" w:fill="auto"/>
            <w:noWrap/>
            <w:vAlign w:val="bottom"/>
            <w:hideMark/>
          </w:tcPr>
          <w:p w14:paraId="2792659F"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1142</w:t>
            </w:r>
          </w:p>
        </w:tc>
        <w:tc>
          <w:tcPr>
            <w:tcW w:w="1460" w:type="dxa"/>
            <w:tcBorders>
              <w:top w:val="nil"/>
              <w:left w:val="nil"/>
              <w:bottom w:val="single" w:sz="4" w:space="0" w:color="auto"/>
              <w:right w:val="single" w:sz="4" w:space="0" w:color="auto"/>
            </w:tcBorders>
            <w:shd w:val="clear" w:color="auto" w:fill="auto"/>
            <w:noWrap/>
            <w:vAlign w:val="bottom"/>
            <w:hideMark/>
          </w:tcPr>
          <w:p w14:paraId="36514EF1"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1181</w:t>
            </w:r>
          </w:p>
        </w:tc>
        <w:tc>
          <w:tcPr>
            <w:tcW w:w="1460" w:type="dxa"/>
            <w:tcBorders>
              <w:top w:val="nil"/>
              <w:left w:val="nil"/>
              <w:bottom w:val="single" w:sz="4" w:space="0" w:color="auto"/>
              <w:right w:val="single" w:sz="4" w:space="0" w:color="auto"/>
            </w:tcBorders>
            <w:shd w:val="clear" w:color="auto" w:fill="auto"/>
            <w:noWrap/>
            <w:vAlign w:val="bottom"/>
            <w:hideMark/>
          </w:tcPr>
          <w:p w14:paraId="684E46A5"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1180</w:t>
            </w:r>
          </w:p>
        </w:tc>
        <w:tc>
          <w:tcPr>
            <w:tcW w:w="1460" w:type="dxa"/>
            <w:tcBorders>
              <w:top w:val="nil"/>
              <w:left w:val="nil"/>
              <w:bottom w:val="single" w:sz="4" w:space="0" w:color="auto"/>
              <w:right w:val="single" w:sz="4" w:space="0" w:color="auto"/>
            </w:tcBorders>
            <w:shd w:val="clear" w:color="auto" w:fill="auto"/>
            <w:noWrap/>
            <w:vAlign w:val="bottom"/>
            <w:hideMark/>
          </w:tcPr>
          <w:p w14:paraId="1DF912A4"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1263</w:t>
            </w:r>
          </w:p>
        </w:tc>
      </w:tr>
    </w:tbl>
    <w:p w14:paraId="5CC2AC4E" w14:textId="77777777" w:rsidR="002958B7" w:rsidRPr="002958B7" w:rsidRDefault="002958B7" w:rsidP="002958B7"/>
    <w:p w14:paraId="33590248" w14:textId="77777777" w:rsidR="002958B7" w:rsidRPr="002958B7" w:rsidRDefault="002958B7" w:rsidP="002958B7">
      <w:r w:rsidRPr="002958B7">
        <w:t xml:space="preserve">Antal faste pladser udgør pr. 4. kvartal 2019 1.263 for alle havne. Udviklingen i antal faste er stigende, som hænger sammen med at der i 2019 været foretaget oprydning på Bogø, Hårbølle, Skåninge Bro samt Stege, hvad angår ikke korrekte registreringer af faste pladser. Præstø Havn, Vordingborg Nordhavn og Kalvehave Havn har oplevet øget tilgang af nye kunder på faste pladser. </w:t>
      </w:r>
    </w:p>
    <w:p w14:paraId="78B944BE" w14:textId="77777777" w:rsidR="002958B7" w:rsidRPr="002958B7" w:rsidRDefault="002958B7" w:rsidP="002958B7">
      <w:pPr>
        <w:rPr>
          <w:b/>
        </w:rPr>
      </w:pPr>
    </w:p>
    <w:p w14:paraId="768F1CE3" w14:textId="77777777" w:rsidR="002958B7" w:rsidRPr="002958B7" w:rsidRDefault="002958B7" w:rsidP="002958B7">
      <w:pPr>
        <w:rPr>
          <w:rFonts w:ascii="Verdana" w:hAnsi="Verdana"/>
          <w:b/>
          <w:sz w:val="20"/>
          <w:szCs w:val="20"/>
        </w:rPr>
      </w:pPr>
      <w:r w:rsidRPr="002958B7">
        <w:rPr>
          <w:rFonts w:ascii="Verdana" w:hAnsi="Verdana"/>
          <w:b/>
          <w:sz w:val="20"/>
          <w:szCs w:val="20"/>
        </w:rPr>
        <w:t>Havne – antal gæstesejlere</w:t>
      </w:r>
    </w:p>
    <w:tbl>
      <w:tblPr>
        <w:tblW w:w="5000" w:type="pct"/>
        <w:tblCellMar>
          <w:left w:w="70" w:type="dxa"/>
          <w:right w:w="70" w:type="dxa"/>
        </w:tblCellMar>
        <w:tblLook w:val="04A0" w:firstRow="1" w:lastRow="0" w:firstColumn="1" w:lastColumn="0" w:noHBand="0" w:noVBand="1"/>
      </w:tblPr>
      <w:tblGrid>
        <w:gridCol w:w="1286"/>
        <w:gridCol w:w="1042"/>
        <w:gridCol w:w="1042"/>
        <w:gridCol w:w="1043"/>
        <w:gridCol w:w="1043"/>
        <w:gridCol w:w="1043"/>
        <w:gridCol w:w="1043"/>
        <w:gridCol w:w="1043"/>
        <w:gridCol w:w="1043"/>
      </w:tblGrid>
      <w:tr w:rsidR="002958B7" w:rsidRPr="002958B7" w14:paraId="5B49797B" w14:textId="77777777" w:rsidTr="002958B7">
        <w:trPr>
          <w:trHeight w:val="299"/>
        </w:trPr>
        <w:tc>
          <w:tcPr>
            <w:tcW w:w="864" w:type="pct"/>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6B543802"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 </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14:paraId="18F59532"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1. kvartal 2018</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14:paraId="20696B5E"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1. kvartal 2019</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14:paraId="0748C494"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2. kvartal 2018</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14:paraId="0DAA0390"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2. kvartal 2019</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14:paraId="4E575BB7"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3. kvartal 2018</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14:paraId="0866625C"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3. kvartal 2019</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14:paraId="5AD825F5"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4. kvartal 2018</w:t>
            </w:r>
          </w:p>
        </w:tc>
        <w:tc>
          <w:tcPr>
            <w:tcW w:w="517" w:type="pct"/>
            <w:tcBorders>
              <w:top w:val="single" w:sz="4" w:space="0" w:color="auto"/>
              <w:left w:val="nil"/>
              <w:bottom w:val="single" w:sz="4" w:space="0" w:color="auto"/>
              <w:right w:val="single" w:sz="4" w:space="0" w:color="auto"/>
            </w:tcBorders>
            <w:shd w:val="clear" w:color="000000" w:fill="005584"/>
            <w:noWrap/>
            <w:vAlign w:val="bottom"/>
            <w:hideMark/>
          </w:tcPr>
          <w:p w14:paraId="31350D3C"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4. kvartal 2019</w:t>
            </w:r>
          </w:p>
        </w:tc>
      </w:tr>
      <w:tr w:rsidR="002958B7" w:rsidRPr="002958B7" w14:paraId="4E5544FA" w14:textId="77777777" w:rsidTr="002958B7">
        <w:trPr>
          <w:trHeight w:val="288"/>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14:paraId="2CC656DA"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Bogø Havn</w:t>
            </w:r>
          </w:p>
        </w:tc>
        <w:tc>
          <w:tcPr>
            <w:tcW w:w="517" w:type="pct"/>
            <w:tcBorders>
              <w:top w:val="nil"/>
              <w:left w:val="nil"/>
              <w:bottom w:val="single" w:sz="4" w:space="0" w:color="auto"/>
              <w:right w:val="single" w:sz="4" w:space="0" w:color="auto"/>
            </w:tcBorders>
            <w:shd w:val="clear" w:color="auto" w:fill="auto"/>
            <w:noWrap/>
            <w:vAlign w:val="bottom"/>
            <w:hideMark/>
          </w:tcPr>
          <w:p w14:paraId="4FFEA3A4"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14:paraId="76D8982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14:paraId="6E5103C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32</w:t>
            </w:r>
          </w:p>
        </w:tc>
        <w:tc>
          <w:tcPr>
            <w:tcW w:w="517" w:type="pct"/>
            <w:tcBorders>
              <w:top w:val="nil"/>
              <w:left w:val="nil"/>
              <w:bottom w:val="single" w:sz="4" w:space="0" w:color="auto"/>
              <w:right w:val="single" w:sz="4" w:space="0" w:color="auto"/>
            </w:tcBorders>
            <w:shd w:val="clear" w:color="auto" w:fill="auto"/>
            <w:noWrap/>
            <w:vAlign w:val="bottom"/>
            <w:hideMark/>
          </w:tcPr>
          <w:p w14:paraId="3509CDF8"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14:paraId="542F684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130</w:t>
            </w:r>
          </w:p>
        </w:tc>
        <w:tc>
          <w:tcPr>
            <w:tcW w:w="517" w:type="pct"/>
            <w:tcBorders>
              <w:top w:val="nil"/>
              <w:left w:val="nil"/>
              <w:bottom w:val="single" w:sz="4" w:space="0" w:color="auto"/>
              <w:right w:val="single" w:sz="4" w:space="0" w:color="auto"/>
            </w:tcBorders>
            <w:shd w:val="clear" w:color="auto" w:fill="auto"/>
            <w:noWrap/>
            <w:vAlign w:val="bottom"/>
            <w:hideMark/>
          </w:tcPr>
          <w:p w14:paraId="39BF5231"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120</w:t>
            </w:r>
          </w:p>
        </w:tc>
        <w:tc>
          <w:tcPr>
            <w:tcW w:w="517" w:type="pct"/>
            <w:tcBorders>
              <w:top w:val="nil"/>
              <w:left w:val="nil"/>
              <w:bottom w:val="single" w:sz="4" w:space="0" w:color="auto"/>
              <w:right w:val="single" w:sz="4" w:space="0" w:color="auto"/>
            </w:tcBorders>
            <w:shd w:val="clear" w:color="auto" w:fill="auto"/>
            <w:noWrap/>
            <w:vAlign w:val="bottom"/>
            <w:hideMark/>
          </w:tcPr>
          <w:p w14:paraId="7BC0EDB3"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14:paraId="336BEC4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r>
      <w:tr w:rsidR="002958B7" w:rsidRPr="002958B7" w14:paraId="51BC3A58" w14:textId="77777777" w:rsidTr="002958B7">
        <w:trPr>
          <w:trHeight w:val="288"/>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14:paraId="38440017"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Hårbølle Havn</w:t>
            </w:r>
          </w:p>
        </w:tc>
        <w:tc>
          <w:tcPr>
            <w:tcW w:w="517" w:type="pct"/>
            <w:tcBorders>
              <w:top w:val="nil"/>
              <w:left w:val="nil"/>
              <w:bottom w:val="single" w:sz="4" w:space="0" w:color="auto"/>
              <w:right w:val="single" w:sz="4" w:space="0" w:color="auto"/>
            </w:tcBorders>
            <w:shd w:val="clear" w:color="auto" w:fill="auto"/>
            <w:noWrap/>
            <w:vAlign w:val="bottom"/>
            <w:hideMark/>
          </w:tcPr>
          <w:p w14:paraId="23C440F5"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14:paraId="3AFCBF3C"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14:paraId="0D413E89"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89</w:t>
            </w:r>
          </w:p>
        </w:tc>
        <w:tc>
          <w:tcPr>
            <w:tcW w:w="517" w:type="pct"/>
            <w:tcBorders>
              <w:top w:val="nil"/>
              <w:left w:val="nil"/>
              <w:bottom w:val="single" w:sz="4" w:space="0" w:color="auto"/>
              <w:right w:val="single" w:sz="4" w:space="0" w:color="auto"/>
            </w:tcBorders>
            <w:shd w:val="clear" w:color="auto" w:fill="auto"/>
            <w:noWrap/>
            <w:vAlign w:val="bottom"/>
            <w:hideMark/>
          </w:tcPr>
          <w:p w14:paraId="1B08CA2A"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82</w:t>
            </w:r>
          </w:p>
        </w:tc>
        <w:tc>
          <w:tcPr>
            <w:tcW w:w="517" w:type="pct"/>
            <w:tcBorders>
              <w:top w:val="nil"/>
              <w:left w:val="nil"/>
              <w:bottom w:val="single" w:sz="4" w:space="0" w:color="auto"/>
              <w:right w:val="single" w:sz="4" w:space="0" w:color="auto"/>
            </w:tcBorders>
            <w:shd w:val="clear" w:color="auto" w:fill="auto"/>
            <w:noWrap/>
            <w:vAlign w:val="bottom"/>
            <w:hideMark/>
          </w:tcPr>
          <w:p w14:paraId="3B40702B"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299</w:t>
            </w:r>
          </w:p>
        </w:tc>
        <w:tc>
          <w:tcPr>
            <w:tcW w:w="517" w:type="pct"/>
            <w:tcBorders>
              <w:top w:val="nil"/>
              <w:left w:val="nil"/>
              <w:bottom w:val="single" w:sz="4" w:space="0" w:color="auto"/>
              <w:right w:val="single" w:sz="4" w:space="0" w:color="auto"/>
            </w:tcBorders>
            <w:shd w:val="clear" w:color="auto" w:fill="auto"/>
            <w:noWrap/>
            <w:vAlign w:val="bottom"/>
            <w:hideMark/>
          </w:tcPr>
          <w:p w14:paraId="321C0354"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254</w:t>
            </w:r>
          </w:p>
        </w:tc>
        <w:tc>
          <w:tcPr>
            <w:tcW w:w="517" w:type="pct"/>
            <w:tcBorders>
              <w:top w:val="nil"/>
              <w:left w:val="nil"/>
              <w:bottom w:val="single" w:sz="4" w:space="0" w:color="auto"/>
              <w:right w:val="single" w:sz="4" w:space="0" w:color="auto"/>
            </w:tcBorders>
            <w:shd w:val="clear" w:color="auto" w:fill="auto"/>
            <w:noWrap/>
            <w:vAlign w:val="bottom"/>
            <w:hideMark/>
          </w:tcPr>
          <w:p w14:paraId="77B881F5"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w:t>
            </w:r>
          </w:p>
        </w:tc>
        <w:tc>
          <w:tcPr>
            <w:tcW w:w="517" w:type="pct"/>
            <w:tcBorders>
              <w:top w:val="nil"/>
              <w:left w:val="nil"/>
              <w:bottom w:val="single" w:sz="4" w:space="0" w:color="auto"/>
              <w:right w:val="single" w:sz="4" w:space="0" w:color="auto"/>
            </w:tcBorders>
            <w:shd w:val="clear" w:color="auto" w:fill="auto"/>
            <w:noWrap/>
            <w:vAlign w:val="bottom"/>
            <w:hideMark/>
          </w:tcPr>
          <w:p w14:paraId="7C5E890A"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r>
      <w:tr w:rsidR="002958B7" w:rsidRPr="002958B7" w14:paraId="2509C83B" w14:textId="77777777" w:rsidTr="002958B7">
        <w:trPr>
          <w:trHeight w:val="299"/>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14:paraId="3D172998"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Kalvehave Havn</w:t>
            </w:r>
          </w:p>
        </w:tc>
        <w:tc>
          <w:tcPr>
            <w:tcW w:w="517" w:type="pct"/>
            <w:tcBorders>
              <w:top w:val="nil"/>
              <w:left w:val="nil"/>
              <w:bottom w:val="single" w:sz="4" w:space="0" w:color="auto"/>
              <w:right w:val="single" w:sz="4" w:space="0" w:color="auto"/>
            </w:tcBorders>
            <w:shd w:val="clear" w:color="auto" w:fill="auto"/>
            <w:noWrap/>
            <w:vAlign w:val="bottom"/>
            <w:hideMark/>
          </w:tcPr>
          <w:p w14:paraId="3CA38E13"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w:t>
            </w:r>
          </w:p>
        </w:tc>
        <w:tc>
          <w:tcPr>
            <w:tcW w:w="517" w:type="pct"/>
            <w:tcBorders>
              <w:top w:val="nil"/>
              <w:left w:val="nil"/>
              <w:bottom w:val="single" w:sz="4" w:space="0" w:color="auto"/>
              <w:right w:val="single" w:sz="4" w:space="0" w:color="auto"/>
            </w:tcBorders>
            <w:shd w:val="clear" w:color="auto" w:fill="auto"/>
            <w:noWrap/>
            <w:vAlign w:val="bottom"/>
            <w:hideMark/>
          </w:tcPr>
          <w:p w14:paraId="698E5148"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8</w:t>
            </w:r>
          </w:p>
        </w:tc>
        <w:tc>
          <w:tcPr>
            <w:tcW w:w="517" w:type="pct"/>
            <w:tcBorders>
              <w:top w:val="nil"/>
              <w:left w:val="nil"/>
              <w:bottom w:val="single" w:sz="4" w:space="0" w:color="auto"/>
              <w:right w:val="single" w:sz="4" w:space="0" w:color="auto"/>
            </w:tcBorders>
            <w:shd w:val="clear" w:color="auto" w:fill="auto"/>
            <w:noWrap/>
            <w:vAlign w:val="bottom"/>
            <w:hideMark/>
          </w:tcPr>
          <w:p w14:paraId="13D123F5"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478</w:t>
            </w:r>
          </w:p>
        </w:tc>
        <w:tc>
          <w:tcPr>
            <w:tcW w:w="517" w:type="pct"/>
            <w:tcBorders>
              <w:top w:val="nil"/>
              <w:left w:val="nil"/>
              <w:bottom w:val="single" w:sz="4" w:space="0" w:color="auto"/>
              <w:right w:val="single" w:sz="4" w:space="0" w:color="auto"/>
            </w:tcBorders>
            <w:shd w:val="clear" w:color="auto" w:fill="auto"/>
            <w:noWrap/>
            <w:vAlign w:val="bottom"/>
            <w:hideMark/>
          </w:tcPr>
          <w:p w14:paraId="595D1797"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593</w:t>
            </w:r>
          </w:p>
        </w:tc>
        <w:tc>
          <w:tcPr>
            <w:tcW w:w="517" w:type="pct"/>
            <w:tcBorders>
              <w:top w:val="nil"/>
              <w:left w:val="nil"/>
              <w:bottom w:val="single" w:sz="4" w:space="0" w:color="auto"/>
              <w:right w:val="single" w:sz="4" w:space="0" w:color="auto"/>
            </w:tcBorders>
            <w:shd w:val="clear" w:color="auto" w:fill="auto"/>
            <w:noWrap/>
            <w:vAlign w:val="bottom"/>
            <w:hideMark/>
          </w:tcPr>
          <w:p w14:paraId="635ECE6D"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1815</w:t>
            </w:r>
          </w:p>
        </w:tc>
        <w:tc>
          <w:tcPr>
            <w:tcW w:w="517" w:type="pct"/>
            <w:tcBorders>
              <w:top w:val="nil"/>
              <w:left w:val="nil"/>
              <w:bottom w:val="single" w:sz="4" w:space="0" w:color="auto"/>
              <w:right w:val="single" w:sz="4" w:space="0" w:color="auto"/>
            </w:tcBorders>
            <w:shd w:val="clear" w:color="auto" w:fill="auto"/>
            <w:noWrap/>
            <w:vAlign w:val="bottom"/>
            <w:hideMark/>
          </w:tcPr>
          <w:p w14:paraId="47220BE1"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1826</w:t>
            </w:r>
          </w:p>
        </w:tc>
        <w:tc>
          <w:tcPr>
            <w:tcW w:w="517" w:type="pct"/>
            <w:tcBorders>
              <w:top w:val="nil"/>
              <w:left w:val="nil"/>
              <w:bottom w:val="single" w:sz="4" w:space="0" w:color="auto"/>
              <w:right w:val="single" w:sz="4" w:space="0" w:color="auto"/>
            </w:tcBorders>
            <w:shd w:val="clear" w:color="auto" w:fill="auto"/>
            <w:noWrap/>
            <w:vAlign w:val="bottom"/>
            <w:hideMark/>
          </w:tcPr>
          <w:p w14:paraId="002EA03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41</w:t>
            </w:r>
          </w:p>
        </w:tc>
        <w:tc>
          <w:tcPr>
            <w:tcW w:w="517" w:type="pct"/>
            <w:tcBorders>
              <w:top w:val="nil"/>
              <w:left w:val="nil"/>
              <w:bottom w:val="single" w:sz="4" w:space="0" w:color="auto"/>
              <w:right w:val="single" w:sz="4" w:space="0" w:color="auto"/>
            </w:tcBorders>
            <w:shd w:val="clear" w:color="auto" w:fill="auto"/>
            <w:noWrap/>
            <w:vAlign w:val="bottom"/>
            <w:hideMark/>
          </w:tcPr>
          <w:p w14:paraId="17C61469"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63</w:t>
            </w:r>
          </w:p>
        </w:tc>
      </w:tr>
      <w:tr w:rsidR="002958B7" w:rsidRPr="002958B7" w14:paraId="7F0EC004" w14:textId="77777777" w:rsidTr="002958B7">
        <w:trPr>
          <w:trHeight w:val="299"/>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14:paraId="0353373E"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Klintholm Havn</w:t>
            </w:r>
          </w:p>
        </w:tc>
        <w:tc>
          <w:tcPr>
            <w:tcW w:w="517" w:type="pct"/>
            <w:tcBorders>
              <w:top w:val="nil"/>
              <w:left w:val="nil"/>
              <w:bottom w:val="single" w:sz="4" w:space="0" w:color="auto"/>
              <w:right w:val="single" w:sz="4" w:space="0" w:color="auto"/>
            </w:tcBorders>
            <w:shd w:val="clear" w:color="auto" w:fill="auto"/>
            <w:noWrap/>
            <w:vAlign w:val="bottom"/>
            <w:hideMark/>
          </w:tcPr>
          <w:p w14:paraId="2A7AE6D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223</w:t>
            </w:r>
          </w:p>
        </w:tc>
        <w:tc>
          <w:tcPr>
            <w:tcW w:w="517" w:type="pct"/>
            <w:tcBorders>
              <w:top w:val="nil"/>
              <w:left w:val="nil"/>
              <w:bottom w:val="single" w:sz="4" w:space="0" w:color="auto"/>
              <w:right w:val="single" w:sz="4" w:space="0" w:color="auto"/>
            </w:tcBorders>
            <w:shd w:val="clear" w:color="auto" w:fill="auto"/>
            <w:noWrap/>
            <w:vAlign w:val="bottom"/>
            <w:hideMark/>
          </w:tcPr>
          <w:p w14:paraId="47F7A5F9"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92</w:t>
            </w:r>
          </w:p>
        </w:tc>
        <w:tc>
          <w:tcPr>
            <w:tcW w:w="517" w:type="pct"/>
            <w:tcBorders>
              <w:top w:val="nil"/>
              <w:left w:val="nil"/>
              <w:bottom w:val="single" w:sz="4" w:space="0" w:color="auto"/>
              <w:right w:val="single" w:sz="4" w:space="0" w:color="auto"/>
            </w:tcBorders>
            <w:shd w:val="clear" w:color="auto" w:fill="auto"/>
            <w:noWrap/>
            <w:vAlign w:val="bottom"/>
            <w:hideMark/>
          </w:tcPr>
          <w:p w14:paraId="02A70B57"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2725</w:t>
            </w:r>
          </w:p>
        </w:tc>
        <w:tc>
          <w:tcPr>
            <w:tcW w:w="517" w:type="pct"/>
            <w:tcBorders>
              <w:top w:val="nil"/>
              <w:left w:val="nil"/>
              <w:bottom w:val="single" w:sz="4" w:space="0" w:color="auto"/>
              <w:right w:val="single" w:sz="4" w:space="0" w:color="auto"/>
            </w:tcBorders>
            <w:shd w:val="clear" w:color="auto" w:fill="auto"/>
            <w:noWrap/>
            <w:vAlign w:val="bottom"/>
            <w:hideMark/>
          </w:tcPr>
          <w:p w14:paraId="5D6ABFD3"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2563</w:t>
            </w:r>
          </w:p>
        </w:tc>
        <w:tc>
          <w:tcPr>
            <w:tcW w:w="517" w:type="pct"/>
            <w:tcBorders>
              <w:top w:val="nil"/>
              <w:left w:val="nil"/>
              <w:bottom w:val="single" w:sz="4" w:space="0" w:color="auto"/>
              <w:right w:val="single" w:sz="4" w:space="0" w:color="auto"/>
            </w:tcBorders>
            <w:shd w:val="clear" w:color="auto" w:fill="auto"/>
            <w:noWrap/>
            <w:vAlign w:val="bottom"/>
            <w:hideMark/>
          </w:tcPr>
          <w:p w14:paraId="634DFCD6"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7010</w:t>
            </w:r>
          </w:p>
        </w:tc>
        <w:tc>
          <w:tcPr>
            <w:tcW w:w="517" w:type="pct"/>
            <w:tcBorders>
              <w:top w:val="nil"/>
              <w:left w:val="nil"/>
              <w:bottom w:val="single" w:sz="4" w:space="0" w:color="auto"/>
              <w:right w:val="single" w:sz="4" w:space="0" w:color="auto"/>
            </w:tcBorders>
            <w:shd w:val="clear" w:color="auto" w:fill="auto"/>
            <w:noWrap/>
            <w:vAlign w:val="bottom"/>
            <w:hideMark/>
          </w:tcPr>
          <w:p w14:paraId="41E97FE6"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6804</w:t>
            </w:r>
          </w:p>
        </w:tc>
        <w:tc>
          <w:tcPr>
            <w:tcW w:w="517" w:type="pct"/>
            <w:tcBorders>
              <w:top w:val="nil"/>
              <w:left w:val="nil"/>
              <w:bottom w:val="single" w:sz="4" w:space="0" w:color="auto"/>
              <w:right w:val="single" w:sz="4" w:space="0" w:color="auto"/>
            </w:tcBorders>
            <w:shd w:val="clear" w:color="auto" w:fill="auto"/>
            <w:noWrap/>
            <w:vAlign w:val="bottom"/>
            <w:hideMark/>
          </w:tcPr>
          <w:p w14:paraId="35DC727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102</w:t>
            </w:r>
          </w:p>
        </w:tc>
        <w:tc>
          <w:tcPr>
            <w:tcW w:w="517" w:type="pct"/>
            <w:tcBorders>
              <w:top w:val="nil"/>
              <w:left w:val="nil"/>
              <w:bottom w:val="single" w:sz="4" w:space="0" w:color="auto"/>
              <w:right w:val="single" w:sz="4" w:space="0" w:color="auto"/>
            </w:tcBorders>
            <w:shd w:val="clear" w:color="auto" w:fill="auto"/>
            <w:noWrap/>
            <w:vAlign w:val="bottom"/>
            <w:hideMark/>
          </w:tcPr>
          <w:p w14:paraId="651F5BB9"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98</w:t>
            </w:r>
          </w:p>
        </w:tc>
      </w:tr>
      <w:tr w:rsidR="002958B7" w:rsidRPr="002958B7" w14:paraId="230AAD2B" w14:textId="77777777" w:rsidTr="002958B7">
        <w:trPr>
          <w:trHeight w:val="299"/>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14:paraId="73E9444C"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Masnedsund Havn</w:t>
            </w:r>
          </w:p>
        </w:tc>
        <w:tc>
          <w:tcPr>
            <w:tcW w:w="517" w:type="pct"/>
            <w:tcBorders>
              <w:top w:val="nil"/>
              <w:left w:val="nil"/>
              <w:bottom w:val="single" w:sz="4" w:space="0" w:color="auto"/>
              <w:right w:val="single" w:sz="4" w:space="0" w:color="auto"/>
            </w:tcBorders>
            <w:shd w:val="clear" w:color="auto" w:fill="auto"/>
            <w:noWrap/>
            <w:vAlign w:val="bottom"/>
            <w:hideMark/>
          </w:tcPr>
          <w:p w14:paraId="56EE18B6"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w:t>
            </w:r>
          </w:p>
        </w:tc>
        <w:tc>
          <w:tcPr>
            <w:tcW w:w="517" w:type="pct"/>
            <w:tcBorders>
              <w:top w:val="nil"/>
              <w:left w:val="nil"/>
              <w:bottom w:val="single" w:sz="4" w:space="0" w:color="auto"/>
              <w:right w:val="single" w:sz="4" w:space="0" w:color="auto"/>
            </w:tcBorders>
            <w:shd w:val="clear" w:color="auto" w:fill="auto"/>
            <w:noWrap/>
            <w:vAlign w:val="bottom"/>
            <w:hideMark/>
          </w:tcPr>
          <w:p w14:paraId="0736D6C3"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14:paraId="5DD9A5B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34</w:t>
            </w:r>
          </w:p>
        </w:tc>
        <w:tc>
          <w:tcPr>
            <w:tcW w:w="517" w:type="pct"/>
            <w:tcBorders>
              <w:top w:val="nil"/>
              <w:left w:val="nil"/>
              <w:bottom w:val="single" w:sz="4" w:space="0" w:color="auto"/>
              <w:right w:val="single" w:sz="4" w:space="0" w:color="auto"/>
            </w:tcBorders>
            <w:shd w:val="clear" w:color="auto" w:fill="auto"/>
            <w:noWrap/>
            <w:vAlign w:val="bottom"/>
            <w:hideMark/>
          </w:tcPr>
          <w:p w14:paraId="01B85EF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31</w:t>
            </w:r>
          </w:p>
        </w:tc>
        <w:tc>
          <w:tcPr>
            <w:tcW w:w="517" w:type="pct"/>
            <w:tcBorders>
              <w:top w:val="nil"/>
              <w:left w:val="nil"/>
              <w:bottom w:val="single" w:sz="4" w:space="0" w:color="auto"/>
              <w:right w:val="single" w:sz="4" w:space="0" w:color="auto"/>
            </w:tcBorders>
            <w:shd w:val="clear" w:color="auto" w:fill="auto"/>
            <w:noWrap/>
            <w:vAlign w:val="bottom"/>
            <w:hideMark/>
          </w:tcPr>
          <w:p w14:paraId="1920D825"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146</w:t>
            </w:r>
          </w:p>
        </w:tc>
        <w:tc>
          <w:tcPr>
            <w:tcW w:w="517" w:type="pct"/>
            <w:tcBorders>
              <w:top w:val="nil"/>
              <w:left w:val="nil"/>
              <w:bottom w:val="single" w:sz="4" w:space="0" w:color="auto"/>
              <w:right w:val="single" w:sz="4" w:space="0" w:color="auto"/>
            </w:tcBorders>
            <w:shd w:val="clear" w:color="auto" w:fill="auto"/>
            <w:noWrap/>
            <w:vAlign w:val="bottom"/>
            <w:hideMark/>
          </w:tcPr>
          <w:p w14:paraId="1C10BAD1"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168</w:t>
            </w:r>
          </w:p>
        </w:tc>
        <w:tc>
          <w:tcPr>
            <w:tcW w:w="517" w:type="pct"/>
            <w:tcBorders>
              <w:top w:val="nil"/>
              <w:left w:val="nil"/>
              <w:bottom w:val="single" w:sz="4" w:space="0" w:color="auto"/>
              <w:right w:val="single" w:sz="4" w:space="0" w:color="auto"/>
            </w:tcBorders>
            <w:shd w:val="clear" w:color="auto" w:fill="auto"/>
            <w:noWrap/>
            <w:vAlign w:val="bottom"/>
            <w:hideMark/>
          </w:tcPr>
          <w:p w14:paraId="48DBB75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25</w:t>
            </w:r>
          </w:p>
        </w:tc>
        <w:tc>
          <w:tcPr>
            <w:tcW w:w="517" w:type="pct"/>
            <w:tcBorders>
              <w:top w:val="nil"/>
              <w:left w:val="nil"/>
              <w:bottom w:val="single" w:sz="4" w:space="0" w:color="auto"/>
              <w:right w:val="single" w:sz="4" w:space="0" w:color="auto"/>
            </w:tcBorders>
            <w:shd w:val="clear" w:color="auto" w:fill="auto"/>
            <w:noWrap/>
            <w:vAlign w:val="bottom"/>
            <w:hideMark/>
          </w:tcPr>
          <w:p w14:paraId="3014A50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12</w:t>
            </w:r>
          </w:p>
        </w:tc>
      </w:tr>
      <w:tr w:rsidR="002958B7" w:rsidRPr="002958B7" w14:paraId="42E49083" w14:textId="77777777" w:rsidTr="002958B7">
        <w:trPr>
          <w:trHeight w:val="288"/>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14:paraId="6BA21EFD"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Præstø Havn</w:t>
            </w:r>
          </w:p>
        </w:tc>
        <w:tc>
          <w:tcPr>
            <w:tcW w:w="517" w:type="pct"/>
            <w:tcBorders>
              <w:top w:val="nil"/>
              <w:left w:val="nil"/>
              <w:bottom w:val="single" w:sz="4" w:space="0" w:color="auto"/>
              <w:right w:val="single" w:sz="4" w:space="0" w:color="auto"/>
            </w:tcBorders>
            <w:shd w:val="clear" w:color="auto" w:fill="auto"/>
            <w:noWrap/>
            <w:vAlign w:val="bottom"/>
            <w:hideMark/>
          </w:tcPr>
          <w:p w14:paraId="458BBDFB"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15</w:t>
            </w:r>
          </w:p>
        </w:tc>
        <w:tc>
          <w:tcPr>
            <w:tcW w:w="517" w:type="pct"/>
            <w:tcBorders>
              <w:top w:val="nil"/>
              <w:left w:val="nil"/>
              <w:bottom w:val="single" w:sz="4" w:space="0" w:color="auto"/>
              <w:right w:val="single" w:sz="4" w:space="0" w:color="auto"/>
            </w:tcBorders>
            <w:shd w:val="clear" w:color="auto" w:fill="auto"/>
            <w:noWrap/>
            <w:vAlign w:val="bottom"/>
            <w:hideMark/>
          </w:tcPr>
          <w:p w14:paraId="1D041995"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36</w:t>
            </w:r>
          </w:p>
        </w:tc>
        <w:tc>
          <w:tcPr>
            <w:tcW w:w="517" w:type="pct"/>
            <w:tcBorders>
              <w:top w:val="nil"/>
              <w:left w:val="nil"/>
              <w:bottom w:val="single" w:sz="4" w:space="0" w:color="auto"/>
              <w:right w:val="single" w:sz="4" w:space="0" w:color="auto"/>
            </w:tcBorders>
            <w:shd w:val="clear" w:color="auto" w:fill="auto"/>
            <w:noWrap/>
            <w:vAlign w:val="bottom"/>
            <w:hideMark/>
          </w:tcPr>
          <w:p w14:paraId="415622F9"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570</w:t>
            </w:r>
          </w:p>
        </w:tc>
        <w:tc>
          <w:tcPr>
            <w:tcW w:w="517" w:type="pct"/>
            <w:tcBorders>
              <w:top w:val="nil"/>
              <w:left w:val="nil"/>
              <w:bottom w:val="single" w:sz="4" w:space="0" w:color="auto"/>
              <w:right w:val="single" w:sz="4" w:space="0" w:color="auto"/>
            </w:tcBorders>
            <w:shd w:val="clear" w:color="auto" w:fill="auto"/>
            <w:noWrap/>
            <w:vAlign w:val="bottom"/>
            <w:hideMark/>
          </w:tcPr>
          <w:p w14:paraId="20888CFD"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489</w:t>
            </w:r>
          </w:p>
        </w:tc>
        <w:tc>
          <w:tcPr>
            <w:tcW w:w="517" w:type="pct"/>
            <w:tcBorders>
              <w:top w:val="nil"/>
              <w:left w:val="nil"/>
              <w:bottom w:val="single" w:sz="4" w:space="0" w:color="auto"/>
              <w:right w:val="single" w:sz="4" w:space="0" w:color="auto"/>
            </w:tcBorders>
            <w:shd w:val="clear" w:color="auto" w:fill="auto"/>
            <w:noWrap/>
            <w:vAlign w:val="bottom"/>
            <w:hideMark/>
          </w:tcPr>
          <w:p w14:paraId="31959A48"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1532</w:t>
            </w:r>
          </w:p>
        </w:tc>
        <w:tc>
          <w:tcPr>
            <w:tcW w:w="517" w:type="pct"/>
            <w:tcBorders>
              <w:top w:val="nil"/>
              <w:left w:val="nil"/>
              <w:bottom w:val="single" w:sz="4" w:space="0" w:color="auto"/>
              <w:right w:val="single" w:sz="4" w:space="0" w:color="auto"/>
            </w:tcBorders>
            <w:shd w:val="clear" w:color="auto" w:fill="auto"/>
            <w:noWrap/>
            <w:vAlign w:val="bottom"/>
            <w:hideMark/>
          </w:tcPr>
          <w:p w14:paraId="534C83DD"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1327</w:t>
            </w:r>
          </w:p>
        </w:tc>
        <w:tc>
          <w:tcPr>
            <w:tcW w:w="517" w:type="pct"/>
            <w:tcBorders>
              <w:top w:val="nil"/>
              <w:left w:val="nil"/>
              <w:bottom w:val="single" w:sz="4" w:space="0" w:color="auto"/>
              <w:right w:val="single" w:sz="4" w:space="0" w:color="auto"/>
            </w:tcBorders>
            <w:shd w:val="clear" w:color="auto" w:fill="auto"/>
            <w:noWrap/>
            <w:vAlign w:val="bottom"/>
            <w:hideMark/>
          </w:tcPr>
          <w:p w14:paraId="396B889B"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54</w:t>
            </w:r>
          </w:p>
        </w:tc>
        <w:tc>
          <w:tcPr>
            <w:tcW w:w="517" w:type="pct"/>
            <w:tcBorders>
              <w:top w:val="nil"/>
              <w:left w:val="nil"/>
              <w:bottom w:val="single" w:sz="4" w:space="0" w:color="auto"/>
              <w:right w:val="single" w:sz="4" w:space="0" w:color="auto"/>
            </w:tcBorders>
            <w:shd w:val="clear" w:color="auto" w:fill="auto"/>
            <w:noWrap/>
            <w:vAlign w:val="bottom"/>
            <w:hideMark/>
          </w:tcPr>
          <w:p w14:paraId="6D647B8C"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54</w:t>
            </w:r>
          </w:p>
        </w:tc>
      </w:tr>
      <w:tr w:rsidR="002958B7" w:rsidRPr="002958B7" w14:paraId="5213155A" w14:textId="77777777" w:rsidTr="002958B7">
        <w:trPr>
          <w:trHeight w:val="299"/>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14:paraId="5588C5BC"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Stege Havn</w:t>
            </w:r>
          </w:p>
        </w:tc>
        <w:tc>
          <w:tcPr>
            <w:tcW w:w="517" w:type="pct"/>
            <w:tcBorders>
              <w:top w:val="nil"/>
              <w:left w:val="nil"/>
              <w:bottom w:val="single" w:sz="4" w:space="0" w:color="auto"/>
              <w:right w:val="single" w:sz="4" w:space="0" w:color="auto"/>
            </w:tcBorders>
            <w:shd w:val="clear" w:color="auto" w:fill="auto"/>
            <w:noWrap/>
            <w:vAlign w:val="bottom"/>
            <w:hideMark/>
          </w:tcPr>
          <w:p w14:paraId="7B169675"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7</w:t>
            </w:r>
          </w:p>
        </w:tc>
        <w:tc>
          <w:tcPr>
            <w:tcW w:w="517" w:type="pct"/>
            <w:tcBorders>
              <w:top w:val="nil"/>
              <w:left w:val="nil"/>
              <w:bottom w:val="single" w:sz="4" w:space="0" w:color="auto"/>
              <w:right w:val="single" w:sz="4" w:space="0" w:color="auto"/>
            </w:tcBorders>
            <w:shd w:val="clear" w:color="auto" w:fill="auto"/>
            <w:noWrap/>
            <w:vAlign w:val="bottom"/>
            <w:hideMark/>
          </w:tcPr>
          <w:p w14:paraId="2C970C8D"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9</w:t>
            </w:r>
          </w:p>
        </w:tc>
        <w:tc>
          <w:tcPr>
            <w:tcW w:w="517" w:type="pct"/>
            <w:tcBorders>
              <w:top w:val="nil"/>
              <w:left w:val="nil"/>
              <w:bottom w:val="single" w:sz="4" w:space="0" w:color="auto"/>
              <w:right w:val="single" w:sz="4" w:space="0" w:color="auto"/>
            </w:tcBorders>
            <w:shd w:val="clear" w:color="auto" w:fill="auto"/>
            <w:noWrap/>
            <w:vAlign w:val="bottom"/>
            <w:hideMark/>
          </w:tcPr>
          <w:p w14:paraId="39C9556A"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394</w:t>
            </w:r>
          </w:p>
        </w:tc>
        <w:tc>
          <w:tcPr>
            <w:tcW w:w="517" w:type="pct"/>
            <w:tcBorders>
              <w:top w:val="nil"/>
              <w:left w:val="nil"/>
              <w:bottom w:val="single" w:sz="4" w:space="0" w:color="auto"/>
              <w:right w:val="single" w:sz="4" w:space="0" w:color="auto"/>
            </w:tcBorders>
            <w:shd w:val="clear" w:color="auto" w:fill="auto"/>
            <w:noWrap/>
            <w:vAlign w:val="bottom"/>
            <w:hideMark/>
          </w:tcPr>
          <w:p w14:paraId="7BDE9554"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322</w:t>
            </w:r>
          </w:p>
        </w:tc>
        <w:tc>
          <w:tcPr>
            <w:tcW w:w="517" w:type="pct"/>
            <w:tcBorders>
              <w:top w:val="nil"/>
              <w:left w:val="nil"/>
              <w:bottom w:val="single" w:sz="4" w:space="0" w:color="auto"/>
              <w:right w:val="single" w:sz="4" w:space="0" w:color="auto"/>
            </w:tcBorders>
            <w:shd w:val="clear" w:color="auto" w:fill="auto"/>
            <w:noWrap/>
            <w:vAlign w:val="bottom"/>
            <w:hideMark/>
          </w:tcPr>
          <w:p w14:paraId="25139ED8"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1941</w:t>
            </w:r>
          </w:p>
        </w:tc>
        <w:tc>
          <w:tcPr>
            <w:tcW w:w="517" w:type="pct"/>
            <w:tcBorders>
              <w:top w:val="nil"/>
              <w:left w:val="nil"/>
              <w:bottom w:val="single" w:sz="4" w:space="0" w:color="auto"/>
              <w:right w:val="single" w:sz="4" w:space="0" w:color="auto"/>
            </w:tcBorders>
            <w:shd w:val="clear" w:color="auto" w:fill="auto"/>
            <w:noWrap/>
            <w:vAlign w:val="bottom"/>
            <w:hideMark/>
          </w:tcPr>
          <w:p w14:paraId="7CC18A86"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1858</w:t>
            </w:r>
          </w:p>
        </w:tc>
        <w:tc>
          <w:tcPr>
            <w:tcW w:w="517" w:type="pct"/>
            <w:tcBorders>
              <w:top w:val="nil"/>
              <w:left w:val="nil"/>
              <w:bottom w:val="single" w:sz="4" w:space="0" w:color="auto"/>
              <w:right w:val="single" w:sz="4" w:space="0" w:color="auto"/>
            </w:tcBorders>
            <w:shd w:val="clear" w:color="auto" w:fill="auto"/>
            <w:noWrap/>
            <w:vAlign w:val="bottom"/>
            <w:hideMark/>
          </w:tcPr>
          <w:p w14:paraId="27EC3084"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36</w:t>
            </w:r>
          </w:p>
        </w:tc>
        <w:tc>
          <w:tcPr>
            <w:tcW w:w="517" w:type="pct"/>
            <w:tcBorders>
              <w:top w:val="nil"/>
              <w:left w:val="nil"/>
              <w:bottom w:val="single" w:sz="4" w:space="0" w:color="auto"/>
              <w:right w:val="single" w:sz="4" w:space="0" w:color="auto"/>
            </w:tcBorders>
            <w:shd w:val="clear" w:color="auto" w:fill="auto"/>
            <w:noWrap/>
            <w:vAlign w:val="bottom"/>
            <w:hideMark/>
          </w:tcPr>
          <w:p w14:paraId="2B0DF8EB"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19</w:t>
            </w:r>
          </w:p>
        </w:tc>
      </w:tr>
      <w:tr w:rsidR="002958B7" w:rsidRPr="002958B7" w14:paraId="4552D72C" w14:textId="77777777" w:rsidTr="002958B7">
        <w:trPr>
          <w:trHeight w:val="299"/>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14:paraId="41271090"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Nordhavnen</w:t>
            </w:r>
          </w:p>
        </w:tc>
        <w:tc>
          <w:tcPr>
            <w:tcW w:w="517" w:type="pct"/>
            <w:tcBorders>
              <w:top w:val="nil"/>
              <w:left w:val="nil"/>
              <w:bottom w:val="single" w:sz="4" w:space="0" w:color="auto"/>
              <w:right w:val="single" w:sz="4" w:space="0" w:color="auto"/>
            </w:tcBorders>
            <w:shd w:val="clear" w:color="auto" w:fill="auto"/>
            <w:noWrap/>
            <w:vAlign w:val="bottom"/>
            <w:hideMark/>
          </w:tcPr>
          <w:p w14:paraId="12B3294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0</w:t>
            </w:r>
          </w:p>
        </w:tc>
        <w:tc>
          <w:tcPr>
            <w:tcW w:w="517" w:type="pct"/>
            <w:tcBorders>
              <w:top w:val="nil"/>
              <w:left w:val="nil"/>
              <w:bottom w:val="single" w:sz="4" w:space="0" w:color="auto"/>
              <w:right w:val="single" w:sz="4" w:space="0" w:color="auto"/>
            </w:tcBorders>
            <w:shd w:val="clear" w:color="auto" w:fill="auto"/>
            <w:noWrap/>
            <w:vAlign w:val="bottom"/>
            <w:hideMark/>
          </w:tcPr>
          <w:p w14:paraId="7E4233EB"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4</w:t>
            </w:r>
          </w:p>
        </w:tc>
        <w:tc>
          <w:tcPr>
            <w:tcW w:w="517" w:type="pct"/>
            <w:tcBorders>
              <w:top w:val="nil"/>
              <w:left w:val="nil"/>
              <w:bottom w:val="single" w:sz="4" w:space="0" w:color="auto"/>
              <w:right w:val="single" w:sz="4" w:space="0" w:color="auto"/>
            </w:tcBorders>
            <w:shd w:val="clear" w:color="auto" w:fill="auto"/>
            <w:noWrap/>
            <w:vAlign w:val="bottom"/>
            <w:hideMark/>
          </w:tcPr>
          <w:p w14:paraId="4CCEBD00"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717</w:t>
            </w:r>
          </w:p>
        </w:tc>
        <w:tc>
          <w:tcPr>
            <w:tcW w:w="517" w:type="pct"/>
            <w:tcBorders>
              <w:top w:val="nil"/>
              <w:left w:val="nil"/>
              <w:bottom w:val="single" w:sz="4" w:space="0" w:color="auto"/>
              <w:right w:val="single" w:sz="4" w:space="0" w:color="auto"/>
            </w:tcBorders>
            <w:shd w:val="clear" w:color="auto" w:fill="auto"/>
            <w:noWrap/>
            <w:vAlign w:val="bottom"/>
            <w:hideMark/>
          </w:tcPr>
          <w:p w14:paraId="323581F1"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655</w:t>
            </w:r>
          </w:p>
        </w:tc>
        <w:tc>
          <w:tcPr>
            <w:tcW w:w="517" w:type="pct"/>
            <w:tcBorders>
              <w:top w:val="nil"/>
              <w:left w:val="nil"/>
              <w:bottom w:val="single" w:sz="4" w:space="0" w:color="auto"/>
              <w:right w:val="single" w:sz="4" w:space="0" w:color="auto"/>
            </w:tcBorders>
            <w:shd w:val="clear" w:color="auto" w:fill="auto"/>
            <w:noWrap/>
            <w:vAlign w:val="bottom"/>
            <w:hideMark/>
          </w:tcPr>
          <w:p w14:paraId="49C6C554"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3562</w:t>
            </w:r>
          </w:p>
        </w:tc>
        <w:tc>
          <w:tcPr>
            <w:tcW w:w="517" w:type="pct"/>
            <w:tcBorders>
              <w:top w:val="nil"/>
              <w:left w:val="nil"/>
              <w:bottom w:val="single" w:sz="4" w:space="0" w:color="auto"/>
              <w:right w:val="single" w:sz="4" w:space="0" w:color="auto"/>
            </w:tcBorders>
            <w:shd w:val="clear" w:color="auto" w:fill="auto"/>
            <w:noWrap/>
            <w:vAlign w:val="bottom"/>
            <w:hideMark/>
          </w:tcPr>
          <w:p w14:paraId="698D0BF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3306</w:t>
            </w:r>
          </w:p>
        </w:tc>
        <w:tc>
          <w:tcPr>
            <w:tcW w:w="517" w:type="pct"/>
            <w:tcBorders>
              <w:top w:val="nil"/>
              <w:left w:val="nil"/>
              <w:bottom w:val="single" w:sz="4" w:space="0" w:color="auto"/>
              <w:right w:val="single" w:sz="4" w:space="0" w:color="auto"/>
            </w:tcBorders>
            <w:shd w:val="clear" w:color="auto" w:fill="auto"/>
            <w:noWrap/>
            <w:vAlign w:val="bottom"/>
            <w:hideMark/>
          </w:tcPr>
          <w:p w14:paraId="6311FF5D"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35</w:t>
            </w:r>
          </w:p>
        </w:tc>
        <w:tc>
          <w:tcPr>
            <w:tcW w:w="517" w:type="pct"/>
            <w:tcBorders>
              <w:top w:val="nil"/>
              <w:left w:val="nil"/>
              <w:bottom w:val="single" w:sz="4" w:space="0" w:color="auto"/>
              <w:right w:val="single" w:sz="4" w:space="0" w:color="auto"/>
            </w:tcBorders>
            <w:shd w:val="clear" w:color="auto" w:fill="auto"/>
            <w:noWrap/>
            <w:vAlign w:val="bottom"/>
            <w:hideMark/>
          </w:tcPr>
          <w:p w14:paraId="447E88CC"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25</w:t>
            </w:r>
          </w:p>
        </w:tc>
      </w:tr>
      <w:tr w:rsidR="002958B7" w:rsidRPr="002958B7" w14:paraId="0DB3D5C6" w14:textId="77777777" w:rsidTr="002958B7">
        <w:trPr>
          <w:trHeight w:val="288"/>
        </w:trPr>
        <w:tc>
          <w:tcPr>
            <w:tcW w:w="864" w:type="pct"/>
            <w:tcBorders>
              <w:top w:val="nil"/>
              <w:left w:val="single" w:sz="4" w:space="0" w:color="auto"/>
              <w:bottom w:val="single" w:sz="4" w:space="0" w:color="auto"/>
              <w:right w:val="single" w:sz="4" w:space="0" w:color="auto"/>
            </w:tcBorders>
            <w:shd w:val="clear" w:color="auto" w:fill="auto"/>
            <w:noWrap/>
            <w:vAlign w:val="bottom"/>
            <w:hideMark/>
          </w:tcPr>
          <w:p w14:paraId="16157D64" w14:textId="77777777"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I alt</w:t>
            </w:r>
          </w:p>
        </w:tc>
        <w:tc>
          <w:tcPr>
            <w:tcW w:w="517" w:type="pct"/>
            <w:tcBorders>
              <w:top w:val="nil"/>
              <w:left w:val="nil"/>
              <w:bottom w:val="single" w:sz="4" w:space="0" w:color="auto"/>
              <w:right w:val="single" w:sz="4" w:space="0" w:color="auto"/>
            </w:tcBorders>
            <w:shd w:val="clear" w:color="auto" w:fill="auto"/>
            <w:noWrap/>
            <w:vAlign w:val="bottom"/>
            <w:hideMark/>
          </w:tcPr>
          <w:p w14:paraId="517826F7"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247</w:t>
            </w:r>
          </w:p>
        </w:tc>
        <w:tc>
          <w:tcPr>
            <w:tcW w:w="517" w:type="pct"/>
            <w:tcBorders>
              <w:top w:val="nil"/>
              <w:left w:val="nil"/>
              <w:bottom w:val="single" w:sz="4" w:space="0" w:color="auto"/>
              <w:right w:val="single" w:sz="4" w:space="0" w:color="auto"/>
            </w:tcBorders>
            <w:shd w:val="clear" w:color="auto" w:fill="auto"/>
            <w:noWrap/>
            <w:vAlign w:val="bottom"/>
            <w:hideMark/>
          </w:tcPr>
          <w:p w14:paraId="097BB012"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149</w:t>
            </w:r>
          </w:p>
        </w:tc>
        <w:tc>
          <w:tcPr>
            <w:tcW w:w="517" w:type="pct"/>
            <w:tcBorders>
              <w:top w:val="nil"/>
              <w:left w:val="nil"/>
              <w:bottom w:val="single" w:sz="4" w:space="0" w:color="auto"/>
              <w:right w:val="single" w:sz="4" w:space="0" w:color="auto"/>
            </w:tcBorders>
            <w:shd w:val="clear" w:color="auto" w:fill="auto"/>
            <w:noWrap/>
            <w:vAlign w:val="bottom"/>
            <w:hideMark/>
          </w:tcPr>
          <w:p w14:paraId="691E49F3"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5039</w:t>
            </w:r>
          </w:p>
        </w:tc>
        <w:tc>
          <w:tcPr>
            <w:tcW w:w="517" w:type="pct"/>
            <w:tcBorders>
              <w:top w:val="nil"/>
              <w:left w:val="nil"/>
              <w:bottom w:val="single" w:sz="4" w:space="0" w:color="auto"/>
              <w:right w:val="single" w:sz="4" w:space="0" w:color="auto"/>
            </w:tcBorders>
            <w:shd w:val="clear" w:color="auto" w:fill="auto"/>
            <w:noWrap/>
            <w:vAlign w:val="bottom"/>
            <w:hideMark/>
          </w:tcPr>
          <w:p w14:paraId="4A07DDF2"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4735</w:t>
            </w:r>
          </w:p>
        </w:tc>
        <w:tc>
          <w:tcPr>
            <w:tcW w:w="517" w:type="pct"/>
            <w:tcBorders>
              <w:top w:val="nil"/>
              <w:left w:val="nil"/>
              <w:bottom w:val="single" w:sz="4" w:space="0" w:color="auto"/>
              <w:right w:val="single" w:sz="4" w:space="0" w:color="auto"/>
            </w:tcBorders>
            <w:shd w:val="clear" w:color="auto" w:fill="auto"/>
            <w:noWrap/>
            <w:vAlign w:val="bottom"/>
            <w:hideMark/>
          </w:tcPr>
          <w:p w14:paraId="2ADA719F"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16435</w:t>
            </w:r>
          </w:p>
        </w:tc>
        <w:tc>
          <w:tcPr>
            <w:tcW w:w="517" w:type="pct"/>
            <w:tcBorders>
              <w:top w:val="nil"/>
              <w:left w:val="nil"/>
              <w:bottom w:val="single" w:sz="4" w:space="0" w:color="auto"/>
              <w:right w:val="single" w:sz="4" w:space="0" w:color="auto"/>
            </w:tcBorders>
            <w:shd w:val="clear" w:color="auto" w:fill="auto"/>
            <w:noWrap/>
            <w:vAlign w:val="bottom"/>
            <w:hideMark/>
          </w:tcPr>
          <w:p w14:paraId="19459909"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15663</w:t>
            </w:r>
          </w:p>
        </w:tc>
        <w:tc>
          <w:tcPr>
            <w:tcW w:w="517" w:type="pct"/>
            <w:tcBorders>
              <w:top w:val="nil"/>
              <w:left w:val="nil"/>
              <w:bottom w:val="single" w:sz="4" w:space="0" w:color="auto"/>
              <w:right w:val="single" w:sz="4" w:space="0" w:color="auto"/>
            </w:tcBorders>
            <w:shd w:val="clear" w:color="auto" w:fill="auto"/>
            <w:noWrap/>
            <w:vAlign w:val="bottom"/>
            <w:hideMark/>
          </w:tcPr>
          <w:p w14:paraId="1E0CB18F"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328</w:t>
            </w:r>
          </w:p>
        </w:tc>
        <w:tc>
          <w:tcPr>
            <w:tcW w:w="517" w:type="pct"/>
            <w:tcBorders>
              <w:top w:val="nil"/>
              <w:left w:val="nil"/>
              <w:bottom w:val="single" w:sz="4" w:space="0" w:color="auto"/>
              <w:right w:val="single" w:sz="4" w:space="0" w:color="auto"/>
            </w:tcBorders>
            <w:shd w:val="clear" w:color="auto" w:fill="auto"/>
            <w:noWrap/>
            <w:vAlign w:val="bottom"/>
            <w:hideMark/>
          </w:tcPr>
          <w:p w14:paraId="680472C5"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271</w:t>
            </w:r>
          </w:p>
        </w:tc>
      </w:tr>
    </w:tbl>
    <w:p w14:paraId="471CB71D" w14:textId="77777777" w:rsidR="002958B7" w:rsidRPr="002958B7" w:rsidRDefault="002958B7" w:rsidP="002958B7"/>
    <w:p w14:paraId="33A9B77E" w14:textId="77777777" w:rsidR="002958B7" w:rsidRPr="002958B7" w:rsidRDefault="002958B7" w:rsidP="002958B7">
      <w:r w:rsidRPr="002958B7">
        <w:t>Antallet af gæstesejlere for 4. kvartal 2019 er faldende for stort set alle havne, sammenlignet med samme kvartal sidste år. Der er fortsat stigning i antallet af autocampere men stadig er der et fald i antal gæster i forhold til samme periode sidste år. Fald i antal gæstesejlere skyldes tildeles et efterårsvejr som ikke var så godt som efteråret 2018.</w:t>
      </w:r>
    </w:p>
    <w:p w14:paraId="10F11C17" w14:textId="77777777" w:rsidR="00FE2800" w:rsidRDefault="00FE2800" w:rsidP="00FE2800">
      <w:pPr>
        <w:contextualSpacing/>
      </w:pPr>
    </w:p>
    <w:p w14:paraId="0CCF647E" w14:textId="77777777" w:rsidR="002958B7" w:rsidRDefault="002958B7">
      <w:pPr>
        <w:spacing w:after="200"/>
        <w:jc w:val="left"/>
        <w:rPr>
          <w:rFonts w:ascii="Verdana" w:eastAsiaTheme="majorEastAsia" w:hAnsi="Verdana" w:cstheme="majorBidi"/>
          <w:b/>
          <w:bCs/>
        </w:rPr>
      </w:pPr>
      <w:r>
        <w:br w:type="page"/>
      </w:r>
    </w:p>
    <w:p w14:paraId="0B4EE9DA" w14:textId="77777777" w:rsidR="00FE2800" w:rsidRPr="001D617B" w:rsidRDefault="00FE2800" w:rsidP="00387ED1">
      <w:pPr>
        <w:pStyle w:val="Overskrift3"/>
        <w:spacing w:before="0"/>
      </w:pPr>
      <w:bookmarkStart w:id="17" w:name="_Toc36378679"/>
      <w:r>
        <w:t>Politikområde: Plan og By</w:t>
      </w:r>
      <w:bookmarkEnd w:id="17"/>
    </w:p>
    <w:p w14:paraId="6D6E0CE3" w14:textId="77777777" w:rsidR="00FE2800" w:rsidRPr="00900EFF" w:rsidRDefault="00FE2800" w:rsidP="00FE2800"/>
    <w:p w14:paraId="31F13F40" w14:textId="77777777" w:rsidR="00FE2800" w:rsidRDefault="00FE2800" w:rsidP="00FE2800">
      <w:pPr>
        <w:rPr>
          <w:b/>
        </w:rPr>
      </w:pPr>
      <w:r w:rsidRPr="00900EFF">
        <w:rPr>
          <w:b/>
        </w:rPr>
        <w:t>Resultat af drift</w:t>
      </w:r>
    </w:p>
    <w:p w14:paraId="0F144B8D" w14:textId="77777777" w:rsidR="00FE2800" w:rsidRPr="00387ED1" w:rsidRDefault="00FE2800" w:rsidP="00FE2800"/>
    <w:tbl>
      <w:tblPr>
        <w:tblW w:w="5000" w:type="pct"/>
        <w:tblCellMar>
          <w:left w:w="70" w:type="dxa"/>
          <w:right w:w="70" w:type="dxa"/>
        </w:tblCellMar>
        <w:tblLook w:val="04A0" w:firstRow="1" w:lastRow="0" w:firstColumn="1" w:lastColumn="0" w:noHBand="0" w:noVBand="1"/>
      </w:tblPr>
      <w:tblGrid>
        <w:gridCol w:w="3435"/>
        <w:gridCol w:w="383"/>
        <w:gridCol w:w="1506"/>
        <w:gridCol w:w="867"/>
        <w:gridCol w:w="1144"/>
        <w:gridCol w:w="1084"/>
        <w:gridCol w:w="1209"/>
      </w:tblGrid>
      <w:tr w:rsidR="002958B7" w:rsidRPr="002958B7" w14:paraId="3FB42125" w14:textId="77777777" w:rsidTr="002958B7">
        <w:trPr>
          <w:trHeight w:val="990"/>
        </w:trPr>
        <w:tc>
          <w:tcPr>
            <w:tcW w:w="1784" w:type="pct"/>
            <w:tcBorders>
              <w:top w:val="single" w:sz="4" w:space="0" w:color="auto"/>
              <w:left w:val="single" w:sz="4" w:space="0" w:color="auto"/>
              <w:bottom w:val="single" w:sz="4" w:space="0" w:color="auto"/>
              <w:right w:val="single" w:sz="4" w:space="0" w:color="auto"/>
            </w:tcBorders>
            <w:shd w:val="clear" w:color="000000" w:fill="3DA15A"/>
            <w:noWrap/>
            <w:vAlign w:val="bottom"/>
            <w:hideMark/>
          </w:tcPr>
          <w:p w14:paraId="18A316C6" w14:textId="77777777" w:rsidR="002958B7" w:rsidRPr="002958B7" w:rsidRDefault="002958B7" w:rsidP="002958B7">
            <w:pPr>
              <w:spacing w:line="240" w:lineRule="auto"/>
              <w:jc w:val="left"/>
              <w:rPr>
                <w:rFonts w:ascii="Verdana" w:eastAsia="Times New Roman" w:hAnsi="Verdana" w:cs="Calibri"/>
                <w:b/>
                <w:bCs/>
                <w:color w:val="FFFFFF"/>
                <w:sz w:val="24"/>
                <w:szCs w:val="24"/>
                <w:lang w:eastAsia="da-DK"/>
              </w:rPr>
            </w:pPr>
            <w:r w:rsidRPr="002958B7">
              <w:rPr>
                <w:rFonts w:ascii="Verdana" w:eastAsia="Times New Roman" w:hAnsi="Verdana" w:cs="Calibri"/>
                <w:b/>
                <w:bCs/>
                <w:color w:val="FFFFFF"/>
                <w:sz w:val="24"/>
                <w:szCs w:val="24"/>
                <w:lang w:eastAsia="da-DK"/>
              </w:rPr>
              <w:t>Plan og By</w:t>
            </w:r>
          </w:p>
        </w:tc>
        <w:tc>
          <w:tcPr>
            <w:tcW w:w="199" w:type="pct"/>
            <w:tcBorders>
              <w:top w:val="single" w:sz="4" w:space="0" w:color="auto"/>
              <w:left w:val="nil"/>
              <w:bottom w:val="single" w:sz="4" w:space="0" w:color="auto"/>
              <w:right w:val="single" w:sz="4" w:space="0" w:color="auto"/>
            </w:tcBorders>
            <w:shd w:val="clear" w:color="000000" w:fill="3DA15A"/>
            <w:noWrap/>
            <w:textDirection w:val="btLr"/>
            <w:vAlign w:val="bottom"/>
            <w:hideMark/>
          </w:tcPr>
          <w:p w14:paraId="43AD6666" w14:textId="77777777" w:rsidR="002958B7" w:rsidRPr="002958B7" w:rsidRDefault="002958B7" w:rsidP="002958B7">
            <w:pPr>
              <w:spacing w:line="240" w:lineRule="auto"/>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Note</w:t>
            </w:r>
          </w:p>
        </w:tc>
        <w:tc>
          <w:tcPr>
            <w:tcW w:w="782" w:type="pct"/>
            <w:tcBorders>
              <w:top w:val="single" w:sz="4" w:space="0" w:color="auto"/>
              <w:left w:val="nil"/>
              <w:bottom w:val="single" w:sz="4" w:space="0" w:color="auto"/>
              <w:right w:val="single" w:sz="4" w:space="0" w:color="auto"/>
            </w:tcBorders>
            <w:shd w:val="clear" w:color="000000" w:fill="3DA15A"/>
            <w:vAlign w:val="bottom"/>
            <w:hideMark/>
          </w:tcPr>
          <w:p w14:paraId="6E3E20EE"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Opr. Budget</w:t>
            </w:r>
          </w:p>
        </w:tc>
        <w:tc>
          <w:tcPr>
            <w:tcW w:w="450" w:type="pct"/>
            <w:tcBorders>
              <w:top w:val="single" w:sz="4" w:space="0" w:color="auto"/>
              <w:left w:val="nil"/>
              <w:bottom w:val="single" w:sz="4" w:space="0" w:color="auto"/>
              <w:right w:val="single" w:sz="4" w:space="0" w:color="auto"/>
            </w:tcBorders>
            <w:shd w:val="clear" w:color="000000" w:fill="3DA15A"/>
            <w:vAlign w:val="bottom"/>
            <w:hideMark/>
          </w:tcPr>
          <w:p w14:paraId="60824E68"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Korr. budget</w:t>
            </w:r>
          </w:p>
        </w:tc>
        <w:tc>
          <w:tcPr>
            <w:tcW w:w="594" w:type="pct"/>
            <w:tcBorders>
              <w:top w:val="single" w:sz="4" w:space="0" w:color="auto"/>
              <w:left w:val="nil"/>
              <w:bottom w:val="single" w:sz="4" w:space="0" w:color="auto"/>
              <w:right w:val="single" w:sz="4" w:space="0" w:color="auto"/>
            </w:tcBorders>
            <w:shd w:val="clear" w:color="000000" w:fill="3DA15A"/>
            <w:vAlign w:val="bottom"/>
            <w:hideMark/>
          </w:tcPr>
          <w:p w14:paraId="0206E70B"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Regnskab 2019</w:t>
            </w:r>
          </w:p>
        </w:tc>
        <w:tc>
          <w:tcPr>
            <w:tcW w:w="563" w:type="pct"/>
            <w:tcBorders>
              <w:top w:val="single" w:sz="4" w:space="0" w:color="auto"/>
              <w:left w:val="nil"/>
              <w:bottom w:val="single" w:sz="4" w:space="0" w:color="auto"/>
              <w:right w:val="single" w:sz="4" w:space="0" w:color="auto"/>
            </w:tcBorders>
            <w:shd w:val="clear" w:color="000000" w:fill="3DA15A"/>
            <w:vAlign w:val="bottom"/>
            <w:hideMark/>
          </w:tcPr>
          <w:p w14:paraId="5DDA3CC1"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Afvigelse ift. korr. budget</w:t>
            </w:r>
          </w:p>
        </w:tc>
        <w:tc>
          <w:tcPr>
            <w:tcW w:w="629" w:type="pct"/>
            <w:tcBorders>
              <w:top w:val="single" w:sz="4" w:space="0" w:color="auto"/>
              <w:left w:val="nil"/>
              <w:bottom w:val="single" w:sz="4" w:space="0" w:color="auto"/>
              <w:right w:val="single" w:sz="4" w:space="0" w:color="auto"/>
            </w:tcBorders>
            <w:shd w:val="clear" w:color="000000" w:fill="3DA15A"/>
            <w:vAlign w:val="bottom"/>
            <w:hideMark/>
          </w:tcPr>
          <w:p w14:paraId="185994F4"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Overførsel 2020</w:t>
            </w:r>
          </w:p>
        </w:tc>
      </w:tr>
      <w:tr w:rsidR="002958B7" w:rsidRPr="002958B7" w14:paraId="6B2542AC" w14:textId="77777777" w:rsidTr="002958B7">
        <w:trPr>
          <w:trHeight w:val="684"/>
        </w:trPr>
        <w:tc>
          <w:tcPr>
            <w:tcW w:w="1784" w:type="pct"/>
            <w:tcBorders>
              <w:top w:val="nil"/>
              <w:left w:val="single" w:sz="4" w:space="0" w:color="auto"/>
              <w:bottom w:val="single" w:sz="4" w:space="0" w:color="auto"/>
              <w:right w:val="single" w:sz="4" w:space="0" w:color="auto"/>
            </w:tcBorders>
            <w:shd w:val="clear" w:color="auto" w:fill="auto"/>
            <w:vAlign w:val="bottom"/>
            <w:hideMark/>
          </w:tcPr>
          <w:p w14:paraId="7C684D5F" w14:textId="77777777" w:rsidR="002958B7" w:rsidRPr="002958B7" w:rsidRDefault="002958B7" w:rsidP="002958B7">
            <w:pPr>
              <w:spacing w:line="240" w:lineRule="auto"/>
              <w:jc w:val="left"/>
              <w:rPr>
                <w:rFonts w:ascii="Verdana" w:eastAsia="Times New Roman" w:hAnsi="Verdana" w:cs="Calibri"/>
                <w:b/>
                <w:bCs/>
                <w:color w:val="000000"/>
                <w:sz w:val="20"/>
                <w:szCs w:val="20"/>
                <w:lang w:eastAsia="da-DK"/>
              </w:rPr>
            </w:pPr>
            <w:r w:rsidRPr="002958B7">
              <w:rPr>
                <w:rFonts w:ascii="Verdana" w:eastAsia="Times New Roman" w:hAnsi="Verdana" w:cs="Calibri"/>
                <w:color w:val="000000"/>
                <w:sz w:val="12"/>
                <w:szCs w:val="12"/>
                <w:lang w:eastAsia="da-DK"/>
              </w:rPr>
              <w:t xml:space="preserve">(tal i 1.000 kr.) </w:t>
            </w:r>
            <w:r w:rsidRPr="002958B7">
              <w:rPr>
                <w:rFonts w:ascii="Verdana" w:eastAsia="Times New Roman" w:hAnsi="Verdana" w:cs="Calibri"/>
                <w:b/>
                <w:bCs/>
                <w:color w:val="000000"/>
                <w:sz w:val="20"/>
                <w:szCs w:val="20"/>
                <w:lang w:eastAsia="da-DK"/>
              </w:rPr>
              <w:t xml:space="preserve">                           Samlet resultat:</w:t>
            </w:r>
          </w:p>
        </w:tc>
        <w:tc>
          <w:tcPr>
            <w:tcW w:w="199" w:type="pct"/>
            <w:tcBorders>
              <w:top w:val="nil"/>
              <w:left w:val="nil"/>
              <w:bottom w:val="single" w:sz="4" w:space="0" w:color="auto"/>
              <w:right w:val="single" w:sz="4" w:space="0" w:color="auto"/>
            </w:tcBorders>
            <w:shd w:val="clear" w:color="auto" w:fill="auto"/>
            <w:noWrap/>
            <w:vAlign w:val="bottom"/>
            <w:hideMark/>
          </w:tcPr>
          <w:p w14:paraId="486D39E9"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82" w:type="pct"/>
            <w:tcBorders>
              <w:top w:val="nil"/>
              <w:left w:val="nil"/>
              <w:bottom w:val="single" w:sz="4" w:space="0" w:color="auto"/>
              <w:right w:val="single" w:sz="4" w:space="0" w:color="auto"/>
            </w:tcBorders>
            <w:shd w:val="clear" w:color="auto" w:fill="auto"/>
            <w:vAlign w:val="bottom"/>
            <w:hideMark/>
          </w:tcPr>
          <w:p w14:paraId="215377FD"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xml:space="preserve">    7.723 </w:t>
            </w:r>
          </w:p>
        </w:tc>
        <w:tc>
          <w:tcPr>
            <w:tcW w:w="450" w:type="pct"/>
            <w:tcBorders>
              <w:top w:val="nil"/>
              <w:left w:val="nil"/>
              <w:bottom w:val="single" w:sz="4" w:space="0" w:color="auto"/>
              <w:right w:val="single" w:sz="4" w:space="0" w:color="auto"/>
            </w:tcBorders>
            <w:shd w:val="clear" w:color="auto" w:fill="auto"/>
            <w:vAlign w:val="bottom"/>
            <w:hideMark/>
          </w:tcPr>
          <w:p w14:paraId="1A2EDE4F"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xml:space="preserve">    9.325 </w:t>
            </w:r>
          </w:p>
        </w:tc>
        <w:tc>
          <w:tcPr>
            <w:tcW w:w="594" w:type="pct"/>
            <w:tcBorders>
              <w:top w:val="nil"/>
              <w:left w:val="nil"/>
              <w:bottom w:val="single" w:sz="4" w:space="0" w:color="auto"/>
              <w:right w:val="single" w:sz="4" w:space="0" w:color="auto"/>
            </w:tcBorders>
            <w:shd w:val="clear" w:color="auto" w:fill="auto"/>
            <w:vAlign w:val="bottom"/>
            <w:hideMark/>
          </w:tcPr>
          <w:p w14:paraId="1313356C"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xml:space="preserve">      7.546 </w:t>
            </w:r>
          </w:p>
        </w:tc>
        <w:tc>
          <w:tcPr>
            <w:tcW w:w="563" w:type="pct"/>
            <w:tcBorders>
              <w:top w:val="nil"/>
              <w:left w:val="nil"/>
              <w:bottom w:val="single" w:sz="4" w:space="0" w:color="auto"/>
              <w:right w:val="single" w:sz="4" w:space="0" w:color="auto"/>
            </w:tcBorders>
            <w:shd w:val="clear" w:color="auto" w:fill="auto"/>
            <w:vAlign w:val="bottom"/>
            <w:hideMark/>
          </w:tcPr>
          <w:p w14:paraId="62F536F7"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xml:space="preserve">     -1.779 </w:t>
            </w:r>
          </w:p>
        </w:tc>
        <w:tc>
          <w:tcPr>
            <w:tcW w:w="629" w:type="pct"/>
            <w:tcBorders>
              <w:top w:val="nil"/>
              <w:left w:val="nil"/>
              <w:bottom w:val="single" w:sz="4" w:space="0" w:color="auto"/>
              <w:right w:val="single" w:sz="4" w:space="0" w:color="auto"/>
            </w:tcBorders>
            <w:shd w:val="clear" w:color="auto" w:fill="auto"/>
            <w:vAlign w:val="bottom"/>
            <w:hideMark/>
          </w:tcPr>
          <w:p w14:paraId="744A8D8D"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-200</w:t>
            </w:r>
          </w:p>
        </w:tc>
      </w:tr>
      <w:tr w:rsidR="002958B7" w:rsidRPr="002958B7" w14:paraId="5DE52710" w14:textId="77777777" w:rsidTr="002958B7">
        <w:trPr>
          <w:trHeight w:val="335"/>
        </w:trPr>
        <w:tc>
          <w:tcPr>
            <w:tcW w:w="1784" w:type="pct"/>
            <w:tcBorders>
              <w:top w:val="nil"/>
              <w:left w:val="single" w:sz="4" w:space="0" w:color="auto"/>
              <w:bottom w:val="single" w:sz="4" w:space="0" w:color="auto"/>
              <w:right w:val="single" w:sz="4" w:space="0" w:color="auto"/>
            </w:tcBorders>
            <w:shd w:val="clear" w:color="000000" w:fill="CFDFF1"/>
            <w:noWrap/>
            <w:vAlign w:val="bottom"/>
            <w:hideMark/>
          </w:tcPr>
          <w:p w14:paraId="0F7BA26B" w14:textId="77777777" w:rsidR="002958B7" w:rsidRPr="002958B7" w:rsidRDefault="002958B7" w:rsidP="002958B7">
            <w:pPr>
              <w:spacing w:line="240" w:lineRule="auto"/>
              <w:jc w:val="lef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Budgetramme 1</w:t>
            </w:r>
          </w:p>
        </w:tc>
        <w:tc>
          <w:tcPr>
            <w:tcW w:w="199" w:type="pct"/>
            <w:tcBorders>
              <w:top w:val="nil"/>
              <w:left w:val="nil"/>
              <w:bottom w:val="single" w:sz="4" w:space="0" w:color="auto"/>
              <w:right w:val="single" w:sz="4" w:space="0" w:color="auto"/>
            </w:tcBorders>
            <w:shd w:val="clear" w:color="000000" w:fill="CFDFF1"/>
            <w:noWrap/>
            <w:vAlign w:val="bottom"/>
            <w:hideMark/>
          </w:tcPr>
          <w:p w14:paraId="1512A5EF"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82" w:type="pct"/>
            <w:tcBorders>
              <w:top w:val="nil"/>
              <w:left w:val="nil"/>
              <w:bottom w:val="single" w:sz="4" w:space="0" w:color="auto"/>
              <w:right w:val="single" w:sz="4" w:space="0" w:color="auto"/>
            </w:tcBorders>
            <w:shd w:val="clear" w:color="000000" w:fill="CFDFF1"/>
            <w:noWrap/>
            <w:vAlign w:val="bottom"/>
            <w:hideMark/>
          </w:tcPr>
          <w:p w14:paraId="07748B1C"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7.723 </w:t>
            </w:r>
          </w:p>
        </w:tc>
        <w:tc>
          <w:tcPr>
            <w:tcW w:w="450" w:type="pct"/>
            <w:tcBorders>
              <w:top w:val="nil"/>
              <w:left w:val="nil"/>
              <w:bottom w:val="single" w:sz="4" w:space="0" w:color="auto"/>
              <w:right w:val="single" w:sz="4" w:space="0" w:color="auto"/>
            </w:tcBorders>
            <w:shd w:val="clear" w:color="000000" w:fill="CFDFF1"/>
            <w:noWrap/>
            <w:vAlign w:val="bottom"/>
            <w:hideMark/>
          </w:tcPr>
          <w:p w14:paraId="1D095703"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9.325</w:t>
            </w:r>
          </w:p>
        </w:tc>
        <w:tc>
          <w:tcPr>
            <w:tcW w:w="594" w:type="pct"/>
            <w:tcBorders>
              <w:top w:val="nil"/>
              <w:left w:val="nil"/>
              <w:bottom w:val="single" w:sz="4" w:space="0" w:color="auto"/>
              <w:right w:val="single" w:sz="4" w:space="0" w:color="auto"/>
            </w:tcBorders>
            <w:shd w:val="clear" w:color="000000" w:fill="CFDFF1"/>
            <w:noWrap/>
            <w:vAlign w:val="bottom"/>
            <w:hideMark/>
          </w:tcPr>
          <w:p w14:paraId="0A5BDD84"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7.546</w:t>
            </w:r>
          </w:p>
        </w:tc>
        <w:tc>
          <w:tcPr>
            <w:tcW w:w="563" w:type="pct"/>
            <w:tcBorders>
              <w:top w:val="nil"/>
              <w:left w:val="nil"/>
              <w:bottom w:val="single" w:sz="4" w:space="0" w:color="auto"/>
              <w:right w:val="single" w:sz="4" w:space="0" w:color="auto"/>
            </w:tcBorders>
            <w:shd w:val="clear" w:color="000000" w:fill="CFDFF1"/>
            <w:noWrap/>
            <w:vAlign w:val="bottom"/>
            <w:hideMark/>
          </w:tcPr>
          <w:p w14:paraId="014DD91D"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-1.779</w:t>
            </w:r>
          </w:p>
        </w:tc>
        <w:tc>
          <w:tcPr>
            <w:tcW w:w="629" w:type="pct"/>
            <w:tcBorders>
              <w:top w:val="nil"/>
              <w:left w:val="nil"/>
              <w:bottom w:val="single" w:sz="4" w:space="0" w:color="auto"/>
              <w:right w:val="single" w:sz="4" w:space="0" w:color="auto"/>
            </w:tcBorders>
            <w:shd w:val="clear" w:color="000000" w:fill="CFDFF1"/>
            <w:noWrap/>
            <w:vAlign w:val="bottom"/>
            <w:hideMark/>
          </w:tcPr>
          <w:p w14:paraId="228EDDF1"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-200</w:t>
            </w:r>
          </w:p>
        </w:tc>
      </w:tr>
      <w:tr w:rsidR="002958B7" w:rsidRPr="002958B7" w14:paraId="420ACB02" w14:textId="77777777" w:rsidTr="002958B7">
        <w:trPr>
          <w:trHeight w:val="256"/>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14:paraId="3B188537"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Afdelingen for Plan og By</w:t>
            </w:r>
          </w:p>
        </w:tc>
        <w:tc>
          <w:tcPr>
            <w:tcW w:w="199" w:type="pct"/>
            <w:tcBorders>
              <w:top w:val="nil"/>
              <w:left w:val="nil"/>
              <w:bottom w:val="single" w:sz="4" w:space="0" w:color="auto"/>
              <w:right w:val="single" w:sz="4" w:space="0" w:color="auto"/>
            </w:tcBorders>
            <w:shd w:val="clear" w:color="auto" w:fill="auto"/>
            <w:noWrap/>
            <w:vAlign w:val="bottom"/>
            <w:hideMark/>
          </w:tcPr>
          <w:p w14:paraId="36BB5C75"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82" w:type="pct"/>
            <w:tcBorders>
              <w:top w:val="nil"/>
              <w:left w:val="nil"/>
              <w:bottom w:val="single" w:sz="4" w:space="0" w:color="auto"/>
              <w:right w:val="single" w:sz="4" w:space="0" w:color="auto"/>
            </w:tcBorders>
            <w:shd w:val="clear" w:color="auto" w:fill="auto"/>
            <w:noWrap/>
            <w:vAlign w:val="bottom"/>
            <w:hideMark/>
          </w:tcPr>
          <w:p w14:paraId="4CD6C74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5.046 </w:t>
            </w:r>
          </w:p>
        </w:tc>
        <w:tc>
          <w:tcPr>
            <w:tcW w:w="450" w:type="pct"/>
            <w:tcBorders>
              <w:top w:val="nil"/>
              <w:left w:val="nil"/>
              <w:bottom w:val="single" w:sz="4" w:space="0" w:color="auto"/>
              <w:right w:val="single" w:sz="4" w:space="0" w:color="auto"/>
            </w:tcBorders>
            <w:shd w:val="clear" w:color="auto" w:fill="auto"/>
            <w:noWrap/>
            <w:vAlign w:val="bottom"/>
            <w:hideMark/>
          </w:tcPr>
          <w:p w14:paraId="66A8A3C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6.256</w:t>
            </w:r>
          </w:p>
        </w:tc>
        <w:tc>
          <w:tcPr>
            <w:tcW w:w="594" w:type="pct"/>
            <w:tcBorders>
              <w:top w:val="nil"/>
              <w:left w:val="nil"/>
              <w:bottom w:val="single" w:sz="4" w:space="0" w:color="auto"/>
              <w:right w:val="single" w:sz="4" w:space="0" w:color="auto"/>
            </w:tcBorders>
            <w:shd w:val="clear" w:color="auto" w:fill="auto"/>
            <w:noWrap/>
            <w:vAlign w:val="bottom"/>
            <w:hideMark/>
          </w:tcPr>
          <w:p w14:paraId="6EA0A63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6.290</w:t>
            </w:r>
          </w:p>
        </w:tc>
        <w:tc>
          <w:tcPr>
            <w:tcW w:w="563" w:type="pct"/>
            <w:tcBorders>
              <w:top w:val="nil"/>
              <w:left w:val="nil"/>
              <w:bottom w:val="single" w:sz="4" w:space="0" w:color="auto"/>
              <w:right w:val="single" w:sz="4" w:space="0" w:color="auto"/>
            </w:tcBorders>
            <w:shd w:val="clear" w:color="auto" w:fill="auto"/>
            <w:noWrap/>
            <w:vAlign w:val="bottom"/>
            <w:hideMark/>
          </w:tcPr>
          <w:p w14:paraId="2416904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34</w:t>
            </w:r>
          </w:p>
        </w:tc>
        <w:tc>
          <w:tcPr>
            <w:tcW w:w="629" w:type="pct"/>
            <w:tcBorders>
              <w:top w:val="nil"/>
              <w:left w:val="nil"/>
              <w:bottom w:val="single" w:sz="4" w:space="0" w:color="auto"/>
              <w:right w:val="single" w:sz="4" w:space="0" w:color="auto"/>
            </w:tcBorders>
            <w:shd w:val="clear" w:color="auto" w:fill="auto"/>
            <w:noWrap/>
            <w:vAlign w:val="bottom"/>
            <w:hideMark/>
          </w:tcPr>
          <w:p w14:paraId="10A9180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41F66CCA" w14:textId="77777777" w:rsidTr="002958B7">
        <w:trPr>
          <w:trHeight w:val="256"/>
        </w:trPr>
        <w:tc>
          <w:tcPr>
            <w:tcW w:w="1784" w:type="pct"/>
            <w:tcBorders>
              <w:top w:val="nil"/>
              <w:left w:val="single" w:sz="4" w:space="0" w:color="auto"/>
              <w:bottom w:val="nil"/>
              <w:right w:val="single" w:sz="4" w:space="0" w:color="auto"/>
            </w:tcBorders>
            <w:shd w:val="clear" w:color="000000" w:fill="CFDFF1"/>
            <w:noWrap/>
            <w:vAlign w:val="bottom"/>
            <w:hideMark/>
          </w:tcPr>
          <w:p w14:paraId="331AF41A"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Udgifter vedr. byfornyelse</w:t>
            </w:r>
          </w:p>
        </w:tc>
        <w:tc>
          <w:tcPr>
            <w:tcW w:w="199" w:type="pct"/>
            <w:tcBorders>
              <w:top w:val="nil"/>
              <w:left w:val="nil"/>
              <w:bottom w:val="nil"/>
              <w:right w:val="single" w:sz="4" w:space="0" w:color="auto"/>
            </w:tcBorders>
            <w:shd w:val="clear" w:color="000000" w:fill="CFDFF1"/>
            <w:noWrap/>
            <w:vAlign w:val="bottom"/>
            <w:hideMark/>
          </w:tcPr>
          <w:p w14:paraId="2C136443"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w:t>
            </w:r>
          </w:p>
        </w:tc>
        <w:tc>
          <w:tcPr>
            <w:tcW w:w="782" w:type="pct"/>
            <w:tcBorders>
              <w:top w:val="nil"/>
              <w:left w:val="nil"/>
              <w:bottom w:val="nil"/>
              <w:right w:val="single" w:sz="4" w:space="0" w:color="auto"/>
            </w:tcBorders>
            <w:shd w:val="clear" w:color="000000" w:fill="CFDFF1"/>
            <w:noWrap/>
            <w:vAlign w:val="bottom"/>
            <w:hideMark/>
          </w:tcPr>
          <w:p w14:paraId="7EFA178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1.575 </w:t>
            </w:r>
          </w:p>
        </w:tc>
        <w:tc>
          <w:tcPr>
            <w:tcW w:w="450" w:type="pct"/>
            <w:tcBorders>
              <w:top w:val="nil"/>
              <w:left w:val="nil"/>
              <w:bottom w:val="nil"/>
              <w:right w:val="single" w:sz="4" w:space="0" w:color="auto"/>
            </w:tcBorders>
            <w:shd w:val="clear" w:color="000000" w:fill="CFDFF1"/>
            <w:noWrap/>
            <w:vAlign w:val="bottom"/>
            <w:hideMark/>
          </w:tcPr>
          <w:p w14:paraId="5B64C6C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1.994</w:t>
            </w:r>
          </w:p>
        </w:tc>
        <w:tc>
          <w:tcPr>
            <w:tcW w:w="594" w:type="pct"/>
            <w:tcBorders>
              <w:top w:val="nil"/>
              <w:left w:val="nil"/>
              <w:bottom w:val="nil"/>
              <w:right w:val="single" w:sz="4" w:space="0" w:color="auto"/>
            </w:tcBorders>
            <w:shd w:val="clear" w:color="000000" w:fill="CFDFF1"/>
            <w:noWrap/>
            <w:vAlign w:val="bottom"/>
            <w:hideMark/>
          </w:tcPr>
          <w:p w14:paraId="442A46D0"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1.183</w:t>
            </w:r>
          </w:p>
        </w:tc>
        <w:tc>
          <w:tcPr>
            <w:tcW w:w="563" w:type="pct"/>
            <w:tcBorders>
              <w:top w:val="nil"/>
              <w:left w:val="nil"/>
              <w:bottom w:val="nil"/>
              <w:right w:val="single" w:sz="4" w:space="0" w:color="auto"/>
            </w:tcBorders>
            <w:shd w:val="clear" w:color="000000" w:fill="CFDFF1"/>
            <w:noWrap/>
            <w:vAlign w:val="bottom"/>
            <w:hideMark/>
          </w:tcPr>
          <w:p w14:paraId="24EB6BD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-811</w:t>
            </w:r>
          </w:p>
        </w:tc>
        <w:tc>
          <w:tcPr>
            <w:tcW w:w="629" w:type="pct"/>
            <w:tcBorders>
              <w:top w:val="nil"/>
              <w:left w:val="nil"/>
              <w:bottom w:val="nil"/>
              <w:right w:val="single" w:sz="4" w:space="0" w:color="auto"/>
            </w:tcBorders>
            <w:shd w:val="clear" w:color="000000" w:fill="CFDFF1"/>
            <w:noWrap/>
            <w:vAlign w:val="bottom"/>
            <w:hideMark/>
          </w:tcPr>
          <w:p w14:paraId="7694B52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2EA64777" w14:textId="77777777" w:rsidTr="002958B7">
        <w:trPr>
          <w:trHeight w:val="256"/>
        </w:trPr>
        <w:tc>
          <w:tcPr>
            <w:tcW w:w="17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85022"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Attraktive byggegrunde</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14:paraId="2AE6FE85"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2</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14:paraId="7ABF09C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531 </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14:paraId="0DE82DB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331</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14:paraId="1F2E34A0"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4AA5969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-327</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14:paraId="4D9029F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6FA17C69" w14:textId="77777777" w:rsidTr="002958B7">
        <w:trPr>
          <w:trHeight w:val="256"/>
        </w:trPr>
        <w:tc>
          <w:tcPr>
            <w:tcW w:w="1784" w:type="pct"/>
            <w:tcBorders>
              <w:top w:val="nil"/>
              <w:left w:val="single" w:sz="4" w:space="0" w:color="auto"/>
              <w:bottom w:val="nil"/>
              <w:right w:val="single" w:sz="4" w:space="0" w:color="auto"/>
            </w:tcBorders>
            <w:shd w:val="clear" w:color="000000" w:fill="CFDFF1"/>
            <w:noWrap/>
            <w:vAlign w:val="bottom"/>
            <w:hideMark/>
          </w:tcPr>
          <w:p w14:paraId="3C106132"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Eksempelprojekt Præstø</w:t>
            </w:r>
          </w:p>
        </w:tc>
        <w:tc>
          <w:tcPr>
            <w:tcW w:w="199" w:type="pct"/>
            <w:tcBorders>
              <w:top w:val="nil"/>
              <w:left w:val="nil"/>
              <w:bottom w:val="nil"/>
              <w:right w:val="single" w:sz="4" w:space="0" w:color="auto"/>
            </w:tcBorders>
            <w:shd w:val="clear" w:color="000000" w:fill="CFDFF1"/>
            <w:noWrap/>
            <w:vAlign w:val="bottom"/>
            <w:hideMark/>
          </w:tcPr>
          <w:p w14:paraId="5B6D8125"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3</w:t>
            </w:r>
          </w:p>
        </w:tc>
        <w:tc>
          <w:tcPr>
            <w:tcW w:w="782" w:type="pct"/>
            <w:tcBorders>
              <w:top w:val="nil"/>
              <w:left w:val="nil"/>
              <w:bottom w:val="nil"/>
              <w:right w:val="single" w:sz="4" w:space="0" w:color="auto"/>
            </w:tcBorders>
            <w:shd w:val="clear" w:color="000000" w:fill="CFDFF1"/>
            <w:noWrap/>
            <w:vAlign w:val="bottom"/>
            <w:hideMark/>
          </w:tcPr>
          <w:p w14:paraId="13005B4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   </w:t>
            </w:r>
          </w:p>
        </w:tc>
        <w:tc>
          <w:tcPr>
            <w:tcW w:w="450" w:type="pct"/>
            <w:tcBorders>
              <w:top w:val="nil"/>
              <w:left w:val="nil"/>
              <w:bottom w:val="nil"/>
              <w:right w:val="single" w:sz="4" w:space="0" w:color="auto"/>
            </w:tcBorders>
            <w:shd w:val="clear" w:color="000000" w:fill="CFDFF1"/>
            <w:noWrap/>
            <w:vAlign w:val="bottom"/>
            <w:hideMark/>
          </w:tcPr>
          <w:p w14:paraId="0FBBAAA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200</w:t>
            </w:r>
          </w:p>
        </w:tc>
        <w:tc>
          <w:tcPr>
            <w:tcW w:w="594" w:type="pct"/>
            <w:tcBorders>
              <w:top w:val="nil"/>
              <w:left w:val="nil"/>
              <w:bottom w:val="nil"/>
              <w:right w:val="single" w:sz="4" w:space="0" w:color="auto"/>
            </w:tcBorders>
            <w:shd w:val="clear" w:color="000000" w:fill="CFDFF1"/>
            <w:noWrap/>
            <w:vAlign w:val="bottom"/>
            <w:hideMark/>
          </w:tcPr>
          <w:p w14:paraId="2D8DE6E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c>
          <w:tcPr>
            <w:tcW w:w="563" w:type="pct"/>
            <w:tcBorders>
              <w:top w:val="nil"/>
              <w:left w:val="nil"/>
              <w:bottom w:val="nil"/>
              <w:right w:val="single" w:sz="4" w:space="0" w:color="auto"/>
            </w:tcBorders>
            <w:shd w:val="clear" w:color="000000" w:fill="CFDFF1"/>
            <w:noWrap/>
            <w:vAlign w:val="bottom"/>
            <w:hideMark/>
          </w:tcPr>
          <w:p w14:paraId="37DF6AB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-200</w:t>
            </w:r>
          </w:p>
        </w:tc>
        <w:tc>
          <w:tcPr>
            <w:tcW w:w="629" w:type="pct"/>
            <w:tcBorders>
              <w:top w:val="nil"/>
              <w:left w:val="nil"/>
              <w:bottom w:val="nil"/>
              <w:right w:val="single" w:sz="4" w:space="0" w:color="auto"/>
            </w:tcBorders>
            <w:shd w:val="clear" w:color="000000" w:fill="CFDFF1"/>
            <w:noWrap/>
            <w:vAlign w:val="bottom"/>
            <w:hideMark/>
          </w:tcPr>
          <w:p w14:paraId="110E60B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-200</w:t>
            </w:r>
          </w:p>
        </w:tc>
      </w:tr>
      <w:tr w:rsidR="002958B7" w:rsidRPr="002958B7" w14:paraId="2F4333DB" w14:textId="77777777" w:rsidTr="002958B7">
        <w:trPr>
          <w:trHeight w:val="256"/>
        </w:trPr>
        <w:tc>
          <w:tcPr>
            <w:tcW w:w="17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EB4DE"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Følgeudgifter, Landsbyfornyelse</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14:paraId="17DD71B5"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82" w:type="pct"/>
            <w:tcBorders>
              <w:top w:val="single" w:sz="4" w:space="0" w:color="auto"/>
              <w:left w:val="nil"/>
              <w:bottom w:val="single" w:sz="4" w:space="0" w:color="auto"/>
              <w:right w:val="single" w:sz="4" w:space="0" w:color="auto"/>
            </w:tcBorders>
            <w:shd w:val="clear" w:color="auto" w:fill="auto"/>
            <w:noWrap/>
            <w:vAlign w:val="bottom"/>
            <w:hideMark/>
          </w:tcPr>
          <w:p w14:paraId="255FE40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51 </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14:paraId="6ABCA28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25</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14:paraId="61B3429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41</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350FAF1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16</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14:paraId="35BD03A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65A4FBC3" w14:textId="77777777" w:rsidTr="002958B7">
        <w:trPr>
          <w:trHeight w:val="256"/>
        </w:trPr>
        <w:tc>
          <w:tcPr>
            <w:tcW w:w="1784" w:type="pct"/>
            <w:tcBorders>
              <w:top w:val="nil"/>
              <w:left w:val="single" w:sz="4" w:space="0" w:color="auto"/>
              <w:bottom w:val="single" w:sz="4" w:space="0" w:color="auto"/>
              <w:right w:val="single" w:sz="4" w:space="0" w:color="auto"/>
            </w:tcBorders>
            <w:shd w:val="clear" w:color="000000" w:fill="CFDFF1"/>
            <w:noWrap/>
            <w:vAlign w:val="bottom"/>
            <w:hideMark/>
          </w:tcPr>
          <w:p w14:paraId="402925E3"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Klima- og varmeplanlægning</w:t>
            </w:r>
          </w:p>
        </w:tc>
        <w:tc>
          <w:tcPr>
            <w:tcW w:w="199" w:type="pct"/>
            <w:tcBorders>
              <w:top w:val="nil"/>
              <w:left w:val="nil"/>
              <w:bottom w:val="single" w:sz="4" w:space="0" w:color="auto"/>
              <w:right w:val="single" w:sz="4" w:space="0" w:color="auto"/>
            </w:tcBorders>
            <w:shd w:val="clear" w:color="000000" w:fill="CFDFF1"/>
            <w:noWrap/>
            <w:vAlign w:val="bottom"/>
            <w:hideMark/>
          </w:tcPr>
          <w:p w14:paraId="059F3A54"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4</w:t>
            </w:r>
          </w:p>
        </w:tc>
        <w:tc>
          <w:tcPr>
            <w:tcW w:w="782" w:type="pct"/>
            <w:tcBorders>
              <w:top w:val="nil"/>
              <w:left w:val="nil"/>
              <w:bottom w:val="single" w:sz="4" w:space="0" w:color="auto"/>
              <w:right w:val="single" w:sz="4" w:space="0" w:color="auto"/>
            </w:tcBorders>
            <w:shd w:val="clear" w:color="000000" w:fill="CFDFF1"/>
            <w:noWrap/>
            <w:vAlign w:val="bottom"/>
            <w:hideMark/>
          </w:tcPr>
          <w:p w14:paraId="488D593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520 </w:t>
            </w:r>
          </w:p>
        </w:tc>
        <w:tc>
          <w:tcPr>
            <w:tcW w:w="450" w:type="pct"/>
            <w:tcBorders>
              <w:top w:val="nil"/>
              <w:left w:val="nil"/>
              <w:bottom w:val="single" w:sz="4" w:space="0" w:color="auto"/>
              <w:right w:val="single" w:sz="4" w:space="0" w:color="auto"/>
            </w:tcBorders>
            <w:shd w:val="clear" w:color="000000" w:fill="CFDFF1"/>
            <w:noWrap/>
            <w:vAlign w:val="bottom"/>
            <w:hideMark/>
          </w:tcPr>
          <w:p w14:paraId="71A495B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520</w:t>
            </w:r>
          </w:p>
        </w:tc>
        <w:tc>
          <w:tcPr>
            <w:tcW w:w="594" w:type="pct"/>
            <w:tcBorders>
              <w:top w:val="nil"/>
              <w:left w:val="nil"/>
              <w:bottom w:val="single" w:sz="4" w:space="0" w:color="auto"/>
              <w:right w:val="single" w:sz="4" w:space="0" w:color="auto"/>
            </w:tcBorders>
            <w:shd w:val="clear" w:color="000000" w:fill="CFDFF1"/>
            <w:noWrap/>
            <w:vAlign w:val="bottom"/>
            <w:hideMark/>
          </w:tcPr>
          <w:p w14:paraId="5210FF5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29</w:t>
            </w:r>
          </w:p>
        </w:tc>
        <w:tc>
          <w:tcPr>
            <w:tcW w:w="563" w:type="pct"/>
            <w:tcBorders>
              <w:top w:val="nil"/>
              <w:left w:val="nil"/>
              <w:bottom w:val="single" w:sz="4" w:space="0" w:color="auto"/>
              <w:right w:val="single" w:sz="4" w:space="0" w:color="auto"/>
            </w:tcBorders>
            <w:shd w:val="clear" w:color="000000" w:fill="CFDFF1"/>
            <w:noWrap/>
            <w:vAlign w:val="bottom"/>
            <w:hideMark/>
          </w:tcPr>
          <w:p w14:paraId="7120E00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-491</w:t>
            </w:r>
          </w:p>
        </w:tc>
        <w:tc>
          <w:tcPr>
            <w:tcW w:w="629" w:type="pct"/>
            <w:tcBorders>
              <w:top w:val="nil"/>
              <w:left w:val="nil"/>
              <w:bottom w:val="single" w:sz="4" w:space="0" w:color="auto"/>
              <w:right w:val="single" w:sz="4" w:space="0" w:color="auto"/>
            </w:tcBorders>
            <w:shd w:val="clear" w:color="000000" w:fill="CFDFF1"/>
            <w:noWrap/>
            <w:vAlign w:val="bottom"/>
            <w:hideMark/>
          </w:tcPr>
          <w:p w14:paraId="15407A6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bl>
    <w:p w14:paraId="055B5E15" w14:textId="77777777" w:rsidR="002958B7" w:rsidRPr="002958B7" w:rsidRDefault="002958B7" w:rsidP="00FD1F5F">
      <w:pPr>
        <w:spacing w:before="120"/>
        <w:rPr>
          <w:rFonts w:ascii="Verdana" w:hAnsi="Verdana"/>
          <w:sz w:val="14"/>
          <w:szCs w:val="14"/>
        </w:rPr>
      </w:pPr>
      <w:r w:rsidRPr="002958B7">
        <w:rPr>
          <w:rFonts w:ascii="Verdana" w:hAnsi="Verdana"/>
          <w:sz w:val="14"/>
          <w:szCs w:val="14"/>
        </w:rPr>
        <w:t>Merforbrug (+) Mindreforbrug (-)</w:t>
      </w:r>
    </w:p>
    <w:p w14:paraId="1D34F0DF" w14:textId="77777777" w:rsidR="002958B7" w:rsidRPr="002958B7" w:rsidRDefault="002958B7" w:rsidP="002958B7">
      <w:pPr>
        <w:keepNext/>
        <w:keepLines/>
        <w:spacing w:before="200"/>
        <w:outlineLvl w:val="3"/>
        <w:rPr>
          <w:rFonts w:ascii="Verdana" w:eastAsiaTheme="majorEastAsia" w:hAnsi="Verdana" w:cstheme="majorBidi"/>
          <w:b/>
          <w:bCs/>
          <w:iCs/>
          <w:sz w:val="20"/>
          <w:szCs w:val="20"/>
        </w:rPr>
      </w:pPr>
      <w:r w:rsidRPr="002958B7">
        <w:rPr>
          <w:rFonts w:ascii="Verdana" w:eastAsiaTheme="majorEastAsia" w:hAnsi="Verdana" w:cstheme="majorBidi"/>
          <w:b/>
          <w:bCs/>
          <w:iCs/>
          <w:sz w:val="20"/>
          <w:szCs w:val="20"/>
        </w:rPr>
        <w:t>Noter til regnskab, drift</w:t>
      </w:r>
    </w:p>
    <w:p w14:paraId="1309590E" w14:textId="77777777" w:rsidR="00FD1F5F" w:rsidRDefault="00FD1F5F" w:rsidP="002958B7">
      <w:pPr>
        <w:rPr>
          <w:rFonts w:cs="Arial"/>
          <w:u w:val="single"/>
        </w:rPr>
      </w:pPr>
    </w:p>
    <w:p w14:paraId="68AA30D8" w14:textId="77777777" w:rsidR="002958B7" w:rsidRPr="002958B7" w:rsidRDefault="002958B7" w:rsidP="002958B7">
      <w:pPr>
        <w:rPr>
          <w:rFonts w:cs="Arial"/>
          <w:u w:val="single"/>
        </w:rPr>
      </w:pPr>
      <w:r w:rsidRPr="002958B7">
        <w:rPr>
          <w:rFonts w:cs="Arial"/>
          <w:u w:val="single"/>
        </w:rPr>
        <w:t>Note 1</w:t>
      </w:r>
    </w:p>
    <w:p w14:paraId="6420C89A" w14:textId="77777777" w:rsidR="002958B7" w:rsidRPr="002958B7" w:rsidRDefault="002958B7" w:rsidP="002958B7">
      <w:r w:rsidRPr="002958B7">
        <w:t>Projektet med boligsocial indsats har kun været i opstartsfasen, og stillingen har været vakant siden august 2019, hvorfor det overførte beløb fra 2018 og bevillingen fra 2019 ikke er blevet anvendt.</w:t>
      </w:r>
    </w:p>
    <w:p w14:paraId="58BC98A1" w14:textId="77777777" w:rsidR="002958B7" w:rsidRPr="002958B7" w:rsidRDefault="002958B7" w:rsidP="002958B7">
      <w:pPr>
        <w:rPr>
          <w:rFonts w:cs="Arial"/>
        </w:rPr>
      </w:pPr>
    </w:p>
    <w:p w14:paraId="56384CC7" w14:textId="77777777" w:rsidR="002958B7" w:rsidRPr="002958B7" w:rsidRDefault="002958B7" w:rsidP="002958B7">
      <w:pPr>
        <w:rPr>
          <w:rFonts w:cs="Arial"/>
          <w:u w:val="single"/>
        </w:rPr>
      </w:pPr>
      <w:r w:rsidRPr="002958B7">
        <w:rPr>
          <w:rFonts w:cs="Arial"/>
          <w:u w:val="single"/>
        </w:rPr>
        <w:t>Note 2</w:t>
      </w:r>
    </w:p>
    <w:p w14:paraId="48E64489" w14:textId="77777777" w:rsidR="002958B7" w:rsidRPr="002958B7" w:rsidRDefault="002958B7" w:rsidP="002958B7">
      <w:r w:rsidRPr="002958B7">
        <w:t>Budgettet er skønsmæssigt afsat og er ikke anvendt i 2019. En del af budgettet er omplaceret til Eksempelprojekt Præstø.</w:t>
      </w:r>
    </w:p>
    <w:p w14:paraId="44E0183B" w14:textId="77777777" w:rsidR="002958B7" w:rsidRPr="002958B7" w:rsidRDefault="002958B7" w:rsidP="002958B7"/>
    <w:p w14:paraId="640E6ED1" w14:textId="77777777" w:rsidR="002958B7" w:rsidRPr="002958B7" w:rsidRDefault="002958B7" w:rsidP="002958B7">
      <w:pPr>
        <w:rPr>
          <w:rFonts w:cs="Arial"/>
          <w:u w:val="single"/>
        </w:rPr>
      </w:pPr>
      <w:r w:rsidRPr="002958B7">
        <w:rPr>
          <w:rFonts w:cs="Arial"/>
          <w:u w:val="single"/>
        </w:rPr>
        <w:t>Note 3</w:t>
      </w:r>
    </w:p>
    <w:p w14:paraId="18BE2A89" w14:textId="77777777" w:rsidR="002958B7" w:rsidRPr="002958B7" w:rsidRDefault="002958B7" w:rsidP="002958B7">
      <w:r w:rsidRPr="002958B7">
        <w:t>Eksempelprojekt Præstø afventer endelig plan for ”Slyngning af Tubæk Å”, hvorfor de afsatte midler søges overført til 2020.</w:t>
      </w:r>
    </w:p>
    <w:p w14:paraId="52727EBE" w14:textId="77777777" w:rsidR="002958B7" w:rsidRPr="002958B7" w:rsidRDefault="002958B7" w:rsidP="002958B7">
      <w:pPr>
        <w:rPr>
          <w:rFonts w:cs="Arial"/>
          <w:u w:val="single"/>
        </w:rPr>
      </w:pPr>
    </w:p>
    <w:p w14:paraId="0D7528FA" w14:textId="77777777" w:rsidR="002958B7" w:rsidRPr="002958B7" w:rsidRDefault="002958B7" w:rsidP="002958B7">
      <w:pPr>
        <w:rPr>
          <w:rFonts w:cs="Arial"/>
          <w:u w:val="single"/>
        </w:rPr>
      </w:pPr>
      <w:r w:rsidRPr="002958B7">
        <w:rPr>
          <w:rFonts w:cs="Arial"/>
          <w:u w:val="single"/>
        </w:rPr>
        <w:t>Note 4</w:t>
      </w:r>
    </w:p>
    <w:p w14:paraId="62B1AC26" w14:textId="77777777" w:rsidR="002958B7" w:rsidRDefault="002958B7" w:rsidP="002958B7">
      <w:r w:rsidRPr="002958B7">
        <w:t>Der er et mindreforbrug på 0,5 mio. kr., da arbejdet med risikoområder først startes op i 2020.</w:t>
      </w:r>
    </w:p>
    <w:p w14:paraId="552629E3" w14:textId="77777777" w:rsidR="00FD1F5F" w:rsidRPr="002958B7" w:rsidRDefault="00FD1F5F" w:rsidP="002958B7"/>
    <w:p w14:paraId="3421BB83" w14:textId="77777777" w:rsidR="002958B7" w:rsidRDefault="002958B7" w:rsidP="00FD1F5F">
      <w:pPr>
        <w:keepNext/>
        <w:keepLines/>
        <w:outlineLvl w:val="3"/>
        <w:rPr>
          <w:rFonts w:ascii="Verdana" w:eastAsia="Times New Roman" w:hAnsi="Verdana" w:cstheme="majorBidi"/>
          <w:b/>
          <w:bCs/>
          <w:iCs/>
          <w:lang w:eastAsia="da-DK"/>
        </w:rPr>
      </w:pPr>
      <w:r w:rsidRPr="002958B7">
        <w:rPr>
          <w:rFonts w:ascii="Verdana" w:eastAsia="Times New Roman" w:hAnsi="Verdana" w:cstheme="majorBidi"/>
          <w:b/>
          <w:bCs/>
          <w:iCs/>
          <w:lang w:eastAsia="da-DK"/>
        </w:rPr>
        <w:t>Resultat på anlæg</w:t>
      </w:r>
    </w:p>
    <w:p w14:paraId="0D236676" w14:textId="77777777" w:rsidR="00FD1F5F" w:rsidRPr="002958B7" w:rsidRDefault="00FD1F5F" w:rsidP="00FD1F5F">
      <w:pPr>
        <w:keepNext/>
        <w:keepLines/>
        <w:outlineLvl w:val="3"/>
        <w:rPr>
          <w:rFonts w:ascii="Verdana" w:eastAsia="Times New Roman" w:hAnsi="Verdana" w:cstheme="majorBidi"/>
          <w:b/>
          <w:bCs/>
          <w:iCs/>
          <w:lang w:eastAsia="da-DK"/>
        </w:rPr>
      </w:pPr>
    </w:p>
    <w:tbl>
      <w:tblPr>
        <w:tblW w:w="8020" w:type="dxa"/>
        <w:tblCellMar>
          <w:left w:w="70" w:type="dxa"/>
          <w:right w:w="70" w:type="dxa"/>
        </w:tblCellMar>
        <w:tblLook w:val="04A0" w:firstRow="1" w:lastRow="0" w:firstColumn="1" w:lastColumn="0" w:noHBand="0" w:noVBand="1"/>
      </w:tblPr>
      <w:tblGrid>
        <w:gridCol w:w="3500"/>
        <w:gridCol w:w="380"/>
        <w:gridCol w:w="940"/>
        <w:gridCol w:w="940"/>
        <w:gridCol w:w="1100"/>
        <w:gridCol w:w="1160"/>
      </w:tblGrid>
      <w:tr w:rsidR="002958B7" w:rsidRPr="002958B7" w14:paraId="02FDE14A" w14:textId="77777777" w:rsidTr="002958B7">
        <w:trPr>
          <w:trHeight w:val="1127"/>
        </w:trPr>
        <w:tc>
          <w:tcPr>
            <w:tcW w:w="3500" w:type="dxa"/>
            <w:tcBorders>
              <w:top w:val="single" w:sz="8" w:space="0" w:color="auto"/>
              <w:left w:val="single" w:sz="8" w:space="0" w:color="auto"/>
              <w:bottom w:val="single" w:sz="4" w:space="0" w:color="auto"/>
              <w:right w:val="single" w:sz="4" w:space="0" w:color="auto"/>
            </w:tcBorders>
            <w:shd w:val="clear" w:color="000000" w:fill="3DA15A"/>
            <w:vAlign w:val="bottom"/>
            <w:hideMark/>
          </w:tcPr>
          <w:p w14:paraId="221E767D" w14:textId="77777777" w:rsidR="002958B7" w:rsidRPr="002958B7" w:rsidRDefault="002958B7" w:rsidP="002958B7">
            <w:pPr>
              <w:spacing w:line="240" w:lineRule="auto"/>
              <w:jc w:val="left"/>
              <w:rPr>
                <w:rFonts w:ascii="Verdana" w:eastAsia="Times New Roman" w:hAnsi="Verdana" w:cs="Arial"/>
                <w:b/>
                <w:bCs/>
                <w:color w:val="FFFFFF"/>
                <w:sz w:val="24"/>
                <w:szCs w:val="24"/>
                <w:lang w:eastAsia="da-DK"/>
              </w:rPr>
            </w:pPr>
            <w:r w:rsidRPr="002958B7">
              <w:rPr>
                <w:rFonts w:ascii="Verdana" w:eastAsia="Times New Roman" w:hAnsi="Verdana" w:cs="Arial"/>
                <w:b/>
                <w:bCs/>
                <w:color w:val="FFFFFF"/>
                <w:sz w:val="24"/>
                <w:szCs w:val="24"/>
                <w:lang w:eastAsia="da-DK"/>
              </w:rPr>
              <w:t>Plan og By</w:t>
            </w:r>
          </w:p>
        </w:tc>
        <w:tc>
          <w:tcPr>
            <w:tcW w:w="38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05B4670A" w14:textId="77777777" w:rsidR="002958B7" w:rsidRPr="002958B7" w:rsidRDefault="002958B7" w:rsidP="002958B7">
            <w:pPr>
              <w:spacing w:line="240" w:lineRule="auto"/>
              <w:jc w:val="left"/>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Note</w:t>
            </w:r>
          </w:p>
        </w:tc>
        <w:tc>
          <w:tcPr>
            <w:tcW w:w="940" w:type="dxa"/>
            <w:tcBorders>
              <w:top w:val="single" w:sz="8" w:space="0" w:color="auto"/>
              <w:left w:val="nil"/>
              <w:bottom w:val="single" w:sz="4" w:space="0" w:color="auto"/>
              <w:right w:val="single" w:sz="4" w:space="0" w:color="auto"/>
            </w:tcBorders>
            <w:shd w:val="clear" w:color="000000" w:fill="3DA15A"/>
            <w:vAlign w:val="bottom"/>
            <w:hideMark/>
          </w:tcPr>
          <w:p w14:paraId="74E1A500"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Opr. budget</w:t>
            </w:r>
          </w:p>
        </w:tc>
        <w:tc>
          <w:tcPr>
            <w:tcW w:w="940" w:type="dxa"/>
            <w:tcBorders>
              <w:top w:val="single" w:sz="8" w:space="0" w:color="auto"/>
              <w:left w:val="nil"/>
              <w:bottom w:val="single" w:sz="4" w:space="0" w:color="auto"/>
              <w:right w:val="single" w:sz="4" w:space="0" w:color="auto"/>
            </w:tcBorders>
            <w:shd w:val="clear" w:color="000000" w:fill="3DA15A"/>
            <w:vAlign w:val="bottom"/>
            <w:hideMark/>
          </w:tcPr>
          <w:p w14:paraId="0F83DDF3"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Korr. budget</w:t>
            </w:r>
          </w:p>
        </w:tc>
        <w:tc>
          <w:tcPr>
            <w:tcW w:w="1100" w:type="dxa"/>
            <w:tcBorders>
              <w:top w:val="single" w:sz="8" w:space="0" w:color="auto"/>
              <w:left w:val="nil"/>
              <w:bottom w:val="single" w:sz="4" w:space="0" w:color="auto"/>
              <w:right w:val="single" w:sz="4" w:space="0" w:color="auto"/>
            </w:tcBorders>
            <w:shd w:val="clear" w:color="000000" w:fill="3DA15A"/>
            <w:vAlign w:val="bottom"/>
            <w:hideMark/>
          </w:tcPr>
          <w:p w14:paraId="50E66AF3"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Regnskab 2019</w:t>
            </w:r>
          </w:p>
        </w:tc>
        <w:tc>
          <w:tcPr>
            <w:tcW w:w="1160" w:type="dxa"/>
            <w:tcBorders>
              <w:top w:val="single" w:sz="8" w:space="0" w:color="auto"/>
              <w:left w:val="nil"/>
              <w:bottom w:val="single" w:sz="4" w:space="0" w:color="auto"/>
              <w:right w:val="single" w:sz="8" w:space="0" w:color="auto"/>
            </w:tcBorders>
            <w:shd w:val="clear" w:color="000000" w:fill="3DA15A"/>
            <w:vAlign w:val="bottom"/>
            <w:hideMark/>
          </w:tcPr>
          <w:p w14:paraId="32A1C48B"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Afvigelse ift. korr. budget</w:t>
            </w:r>
          </w:p>
        </w:tc>
      </w:tr>
      <w:tr w:rsidR="002958B7" w:rsidRPr="002958B7" w14:paraId="3AA319D2" w14:textId="77777777" w:rsidTr="002958B7">
        <w:trPr>
          <w:trHeight w:val="620"/>
        </w:trPr>
        <w:tc>
          <w:tcPr>
            <w:tcW w:w="3500" w:type="dxa"/>
            <w:tcBorders>
              <w:top w:val="nil"/>
              <w:left w:val="single" w:sz="8" w:space="0" w:color="auto"/>
              <w:bottom w:val="single" w:sz="4" w:space="0" w:color="auto"/>
              <w:right w:val="single" w:sz="4" w:space="0" w:color="auto"/>
            </w:tcBorders>
            <w:shd w:val="clear" w:color="auto" w:fill="auto"/>
            <w:vAlign w:val="bottom"/>
            <w:hideMark/>
          </w:tcPr>
          <w:p w14:paraId="60B890B9" w14:textId="77777777" w:rsidR="002958B7" w:rsidRPr="002958B7" w:rsidRDefault="002958B7" w:rsidP="002958B7">
            <w:pPr>
              <w:spacing w:line="240" w:lineRule="auto"/>
              <w:jc w:val="lef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(tal i 1.000 kr.)                                   Anlæg i alt</w:t>
            </w:r>
          </w:p>
        </w:tc>
        <w:tc>
          <w:tcPr>
            <w:tcW w:w="380" w:type="dxa"/>
            <w:tcBorders>
              <w:top w:val="nil"/>
              <w:left w:val="nil"/>
              <w:bottom w:val="single" w:sz="4" w:space="0" w:color="auto"/>
              <w:right w:val="single" w:sz="4" w:space="0" w:color="auto"/>
            </w:tcBorders>
            <w:shd w:val="clear" w:color="auto" w:fill="auto"/>
            <w:noWrap/>
            <w:vAlign w:val="bottom"/>
            <w:hideMark/>
          </w:tcPr>
          <w:p w14:paraId="2394F5EF" w14:textId="77777777" w:rsidR="002958B7" w:rsidRPr="002958B7" w:rsidRDefault="002958B7" w:rsidP="002958B7">
            <w:pPr>
              <w:spacing w:line="240" w:lineRule="auto"/>
              <w:jc w:val="center"/>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w:t>
            </w:r>
          </w:p>
        </w:tc>
        <w:tc>
          <w:tcPr>
            <w:tcW w:w="940" w:type="dxa"/>
            <w:tcBorders>
              <w:top w:val="nil"/>
              <w:left w:val="nil"/>
              <w:bottom w:val="single" w:sz="4" w:space="0" w:color="auto"/>
              <w:right w:val="single" w:sz="4" w:space="0" w:color="auto"/>
            </w:tcBorders>
            <w:shd w:val="clear" w:color="auto" w:fill="auto"/>
            <w:vAlign w:val="bottom"/>
            <w:hideMark/>
          </w:tcPr>
          <w:p w14:paraId="24AB8B72"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8.977</w:t>
            </w:r>
          </w:p>
        </w:tc>
        <w:tc>
          <w:tcPr>
            <w:tcW w:w="940" w:type="dxa"/>
            <w:tcBorders>
              <w:top w:val="nil"/>
              <w:left w:val="nil"/>
              <w:bottom w:val="single" w:sz="4" w:space="0" w:color="auto"/>
              <w:right w:val="single" w:sz="4" w:space="0" w:color="auto"/>
            </w:tcBorders>
            <w:shd w:val="clear" w:color="auto" w:fill="auto"/>
            <w:vAlign w:val="bottom"/>
            <w:hideMark/>
          </w:tcPr>
          <w:p w14:paraId="6411620A"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24.838</w:t>
            </w:r>
          </w:p>
        </w:tc>
        <w:tc>
          <w:tcPr>
            <w:tcW w:w="1100" w:type="dxa"/>
            <w:tcBorders>
              <w:top w:val="nil"/>
              <w:left w:val="nil"/>
              <w:bottom w:val="single" w:sz="4" w:space="0" w:color="auto"/>
              <w:right w:val="single" w:sz="4" w:space="0" w:color="auto"/>
            </w:tcBorders>
            <w:shd w:val="clear" w:color="auto" w:fill="auto"/>
            <w:vAlign w:val="bottom"/>
            <w:hideMark/>
          </w:tcPr>
          <w:p w14:paraId="09EAFA5E"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7.504</w:t>
            </w:r>
          </w:p>
        </w:tc>
        <w:tc>
          <w:tcPr>
            <w:tcW w:w="1160" w:type="dxa"/>
            <w:tcBorders>
              <w:top w:val="nil"/>
              <w:left w:val="nil"/>
              <w:bottom w:val="single" w:sz="4" w:space="0" w:color="auto"/>
              <w:right w:val="single" w:sz="8" w:space="0" w:color="auto"/>
            </w:tcBorders>
            <w:shd w:val="clear" w:color="auto" w:fill="auto"/>
            <w:vAlign w:val="bottom"/>
            <w:hideMark/>
          </w:tcPr>
          <w:p w14:paraId="1693AEBC"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-17.334</w:t>
            </w:r>
          </w:p>
        </w:tc>
      </w:tr>
      <w:tr w:rsidR="002958B7" w:rsidRPr="002958B7" w14:paraId="6B578A7E" w14:textId="77777777" w:rsidTr="002958B7">
        <w:trPr>
          <w:trHeight w:val="245"/>
        </w:trPr>
        <w:tc>
          <w:tcPr>
            <w:tcW w:w="35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14:paraId="1E22579F"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Byplan Mern, områdefornyelse</w:t>
            </w:r>
          </w:p>
        </w:tc>
        <w:tc>
          <w:tcPr>
            <w:tcW w:w="380" w:type="dxa"/>
            <w:tcBorders>
              <w:top w:val="single" w:sz="4" w:space="0" w:color="808080"/>
              <w:left w:val="nil"/>
              <w:bottom w:val="single" w:sz="4" w:space="0" w:color="808080"/>
              <w:right w:val="single" w:sz="4" w:space="0" w:color="808080"/>
            </w:tcBorders>
            <w:shd w:val="clear" w:color="000000" w:fill="CFDFF1"/>
            <w:noWrap/>
            <w:vAlign w:val="bottom"/>
            <w:hideMark/>
          </w:tcPr>
          <w:p w14:paraId="2688296F"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single" w:sz="4" w:space="0" w:color="808080"/>
              <w:left w:val="nil"/>
              <w:bottom w:val="single" w:sz="4" w:space="0" w:color="808080"/>
              <w:right w:val="single" w:sz="4" w:space="0" w:color="808080"/>
            </w:tcBorders>
            <w:shd w:val="clear" w:color="000000" w:fill="CFDFF1"/>
            <w:noWrap/>
            <w:vAlign w:val="bottom"/>
            <w:hideMark/>
          </w:tcPr>
          <w:p w14:paraId="50AA436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single" w:sz="4" w:space="0" w:color="808080"/>
              <w:left w:val="nil"/>
              <w:bottom w:val="single" w:sz="4" w:space="0" w:color="808080"/>
              <w:right w:val="single" w:sz="4" w:space="0" w:color="808080"/>
            </w:tcBorders>
            <w:shd w:val="clear" w:color="000000" w:fill="CFDFF1"/>
            <w:noWrap/>
            <w:vAlign w:val="bottom"/>
            <w:hideMark/>
          </w:tcPr>
          <w:p w14:paraId="2EE92D4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957</w:t>
            </w:r>
          </w:p>
        </w:tc>
        <w:tc>
          <w:tcPr>
            <w:tcW w:w="1100" w:type="dxa"/>
            <w:tcBorders>
              <w:top w:val="single" w:sz="4" w:space="0" w:color="808080"/>
              <w:left w:val="nil"/>
              <w:bottom w:val="single" w:sz="4" w:space="0" w:color="808080"/>
              <w:right w:val="single" w:sz="4" w:space="0" w:color="808080"/>
            </w:tcBorders>
            <w:shd w:val="clear" w:color="000000" w:fill="CFDFF1"/>
            <w:noWrap/>
            <w:vAlign w:val="bottom"/>
            <w:hideMark/>
          </w:tcPr>
          <w:p w14:paraId="427AA24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562</w:t>
            </w:r>
          </w:p>
        </w:tc>
        <w:tc>
          <w:tcPr>
            <w:tcW w:w="1160" w:type="dxa"/>
            <w:tcBorders>
              <w:top w:val="single" w:sz="4" w:space="0" w:color="808080"/>
              <w:left w:val="nil"/>
              <w:bottom w:val="single" w:sz="4" w:space="0" w:color="808080"/>
              <w:right w:val="single" w:sz="8" w:space="0" w:color="auto"/>
            </w:tcBorders>
            <w:shd w:val="clear" w:color="000000" w:fill="CFDFF1"/>
            <w:noWrap/>
            <w:vAlign w:val="bottom"/>
            <w:hideMark/>
          </w:tcPr>
          <w:p w14:paraId="75AF90E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-395</w:t>
            </w:r>
          </w:p>
        </w:tc>
      </w:tr>
      <w:tr w:rsidR="002958B7" w:rsidRPr="002958B7" w14:paraId="2D67C4AF"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1868FF2F"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Flex-boligenheder på Mern Station</w:t>
            </w:r>
          </w:p>
        </w:tc>
        <w:tc>
          <w:tcPr>
            <w:tcW w:w="380" w:type="dxa"/>
            <w:tcBorders>
              <w:top w:val="nil"/>
              <w:left w:val="nil"/>
              <w:bottom w:val="single" w:sz="4" w:space="0" w:color="808080"/>
              <w:right w:val="single" w:sz="4" w:space="0" w:color="808080"/>
            </w:tcBorders>
            <w:shd w:val="clear" w:color="auto" w:fill="auto"/>
            <w:noWrap/>
            <w:vAlign w:val="bottom"/>
            <w:hideMark/>
          </w:tcPr>
          <w:p w14:paraId="0F1267D9"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14:paraId="5026A50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14:paraId="7595FC6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-411</w:t>
            </w:r>
          </w:p>
        </w:tc>
        <w:tc>
          <w:tcPr>
            <w:tcW w:w="1100" w:type="dxa"/>
            <w:tcBorders>
              <w:top w:val="nil"/>
              <w:left w:val="nil"/>
              <w:bottom w:val="single" w:sz="4" w:space="0" w:color="808080"/>
              <w:right w:val="single" w:sz="4" w:space="0" w:color="808080"/>
            </w:tcBorders>
            <w:shd w:val="clear" w:color="auto" w:fill="auto"/>
            <w:noWrap/>
            <w:vAlign w:val="bottom"/>
            <w:hideMark/>
          </w:tcPr>
          <w:p w14:paraId="16009C6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-1.305</w:t>
            </w:r>
          </w:p>
        </w:tc>
        <w:tc>
          <w:tcPr>
            <w:tcW w:w="1160" w:type="dxa"/>
            <w:tcBorders>
              <w:top w:val="nil"/>
              <w:left w:val="nil"/>
              <w:bottom w:val="single" w:sz="4" w:space="0" w:color="808080"/>
              <w:right w:val="single" w:sz="8" w:space="0" w:color="auto"/>
            </w:tcBorders>
            <w:shd w:val="clear" w:color="auto" w:fill="auto"/>
            <w:noWrap/>
            <w:vAlign w:val="bottom"/>
            <w:hideMark/>
          </w:tcPr>
          <w:p w14:paraId="307C58C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-893</w:t>
            </w:r>
          </w:p>
        </w:tc>
      </w:tr>
      <w:tr w:rsidR="002958B7" w:rsidRPr="002958B7" w14:paraId="607217D4"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00F12BFE"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Forskønnelse af Lendemarke Hovedgade</w:t>
            </w:r>
          </w:p>
        </w:tc>
        <w:tc>
          <w:tcPr>
            <w:tcW w:w="380" w:type="dxa"/>
            <w:tcBorders>
              <w:top w:val="nil"/>
              <w:left w:val="nil"/>
              <w:bottom w:val="single" w:sz="4" w:space="0" w:color="808080"/>
              <w:right w:val="single" w:sz="4" w:space="0" w:color="808080"/>
            </w:tcBorders>
            <w:shd w:val="clear" w:color="000000" w:fill="CFDFF1"/>
            <w:noWrap/>
            <w:vAlign w:val="bottom"/>
            <w:hideMark/>
          </w:tcPr>
          <w:p w14:paraId="3F316E83"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2</w:t>
            </w:r>
          </w:p>
        </w:tc>
        <w:tc>
          <w:tcPr>
            <w:tcW w:w="940" w:type="dxa"/>
            <w:tcBorders>
              <w:top w:val="nil"/>
              <w:left w:val="nil"/>
              <w:bottom w:val="single" w:sz="4" w:space="0" w:color="808080"/>
              <w:right w:val="single" w:sz="4" w:space="0" w:color="808080"/>
            </w:tcBorders>
            <w:shd w:val="clear" w:color="000000" w:fill="CFDFF1"/>
            <w:noWrap/>
            <w:vAlign w:val="bottom"/>
            <w:hideMark/>
          </w:tcPr>
          <w:p w14:paraId="66697D1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940" w:type="dxa"/>
            <w:tcBorders>
              <w:top w:val="nil"/>
              <w:left w:val="nil"/>
              <w:bottom w:val="single" w:sz="4" w:space="0" w:color="808080"/>
              <w:right w:val="single" w:sz="4" w:space="0" w:color="808080"/>
            </w:tcBorders>
            <w:shd w:val="clear" w:color="000000" w:fill="CFDFF1"/>
            <w:noWrap/>
            <w:vAlign w:val="bottom"/>
            <w:hideMark/>
          </w:tcPr>
          <w:p w14:paraId="77F1D1E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c>
          <w:tcPr>
            <w:tcW w:w="1100" w:type="dxa"/>
            <w:tcBorders>
              <w:top w:val="nil"/>
              <w:left w:val="nil"/>
              <w:bottom w:val="single" w:sz="4" w:space="0" w:color="808080"/>
              <w:right w:val="single" w:sz="4" w:space="0" w:color="808080"/>
            </w:tcBorders>
            <w:shd w:val="clear" w:color="000000" w:fill="CFDFF1"/>
            <w:noWrap/>
            <w:vAlign w:val="bottom"/>
            <w:hideMark/>
          </w:tcPr>
          <w:p w14:paraId="130F256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14:paraId="471A8BC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-800</w:t>
            </w:r>
          </w:p>
        </w:tc>
      </w:tr>
      <w:tr w:rsidR="002958B7" w:rsidRPr="002958B7" w14:paraId="4D83E10F"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1409107C"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Forsøgsprojekt i Jungshoved by</w:t>
            </w:r>
          </w:p>
        </w:tc>
        <w:tc>
          <w:tcPr>
            <w:tcW w:w="380" w:type="dxa"/>
            <w:tcBorders>
              <w:top w:val="nil"/>
              <w:left w:val="nil"/>
              <w:bottom w:val="single" w:sz="4" w:space="0" w:color="808080"/>
              <w:right w:val="single" w:sz="4" w:space="0" w:color="808080"/>
            </w:tcBorders>
            <w:shd w:val="clear" w:color="auto" w:fill="auto"/>
            <w:noWrap/>
            <w:vAlign w:val="bottom"/>
            <w:hideMark/>
          </w:tcPr>
          <w:p w14:paraId="3ACA312D"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14:paraId="79CD53C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14:paraId="5514D21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00" w:type="dxa"/>
            <w:tcBorders>
              <w:top w:val="nil"/>
              <w:left w:val="nil"/>
              <w:bottom w:val="single" w:sz="4" w:space="0" w:color="808080"/>
              <w:right w:val="single" w:sz="4" w:space="0" w:color="808080"/>
            </w:tcBorders>
            <w:shd w:val="clear" w:color="auto" w:fill="auto"/>
            <w:noWrap/>
            <w:vAlign w:val="bottom"/>
            <w:hideMark/>
          </w:tcPr>
          <w:p w14:paraId="1ACD791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195</w:t>
            </w:r>
          </w:p>
        </w:tc>
        <w:tc>
          <w:tcPr>
            <w:tcW w:w="1160" w:type="dxa"/>
            <w:tcBorders>
              <w:top w:val="nil"/>
              <w:left w:val="nil"/>
              <w:bottom w:val="single" w:sz="4" w:space="0" w:color="808080"/>
              <w:right w:val="single" w:sz="8" w:space="0" w:color="auto"/>
            </w:tcBorders>
            <w:shd w:val="clear" w:color="auto" w:fill="auto"/>
            <w:noWrap/>
            <w:vAlign w:val="bottom"/>
            <w:hideMark/>
          </w:tcPr>
          <w:p w14:paraId="57AAC63C"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195</w:t>
            </w:r>
          </w:p>
        </w:tc>
      </w:tr>
      <w:tr w:rsidR="002958B7" w:rsidRPr="002958B7" w14:paraId="1CA5EAA3"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575DE08D"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Klima- og Varmeplan (pulje)</w:t>
            </w:r>
          </w:p>
        </w:tc>
        <w:tc>
          <w:tcPr>
            <w:tcW w:w="380" w:type="dxa"/>
            <w:tcBorders>
              <w:top w:val="nil"/>
              <w:left w:val="nil"/>
              <w:bottom w:val="single" w:sz="4" w:space="0" w:color="808080"/>
              <w:right w:val="single" w:sz="4" w:space="0" w:color="808080"/>
            </w:tcBorders>
            <w:shd w:val="clear" w:color="000000" w:fill="CFDFF1"/>
            <w:noWrap/>
            <w:vAlign w:val="bottom"/>
            <w:hideMark/>
          </w:tcPr>
          <w:p w14:paraId="477C74D6"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000000" w:fill="CFDFF1"/>
            <w:noWrap/>
            <w:vAlign w:val="bottom"/>
            <w:hideMark/>
          </w:tcPr>
          <w:p w14:paraId="0C9B1A0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14:paraId="354126D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320</w:t>
            </w:r>
          </w:p>
        </w:tc>
        <w:tc>
          <w:tcPr>
            <w:tcW w:w="1100" w:type="dxa"/>
            <w:tcBorders>
              <w:top w:val="nil"/>
              <w:left w:val="nil"/>
              <w:bottom w:val="single" w:sz="4" w:space="0" w:color="808080"/>
              <w:right w:val="single" w:sz="4" w:space="0" w:color="808080"/>
            </w:tcBorders>
            <w:shd w:val="clear" w:color="000000" w:fill="CFDFF1"/>
            <w:noWrap/>
            <w:vAlign w:val="bottom"/>
            <w:hideMark/>
          </w:tcPr>
          <w:p w14:paraId="1F7B48A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14:paraId="579F7DB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-320</w:t>
            </w:r>
          </w:p>
        </w:tc>
      </w:tr>
      <w:tr w:rsidR="002958B7" w:rsidRPr="002958B7" w14:paraId="42FAB9FC"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242721F1"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Klima- og Varmeplan 2011-2016</w:t>
            </w:r>
          </w:p>
        </w:tc>
        <w:tc>
          <w:tcPr>
            <w:tcW w:w="380" w:type="dxa"/>
            <w:tcBorders>
              <w:top w:val="nil"/>
              <w:left w:val="nil"/>
              <w:bottom w:val="single" w:sz="4" w:space="0" w:color="808080"/>
              <w:right w:val="single" w:sz="4" w:space="0" w:color="808080"/>
            </w:tcBorders>
            <w:shd w:val="clear" w:color="auto" w:fill="auto"/>
            <w:noWrap/>
            <w:vAlign w:val="bottom"/>
            <w:hideMark/>
          </w:tcPr>
          <w:p w14:paraId="0C4DF345"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14:paraId="257A53F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14:paraId="60F30F0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370</w:t>
            </w:r>
          </w:p>
        </w:tc>
        <w:tc>
          <w:tcPr>
            <w:tcW w:w="1100" w:type="dxa"/>
            <w:tcBorders>
              <w:top w:val="nil"/>
              <w:left w:val="nil"/>
              <w:bottom w:val="single" w:sz="4" w:space="0" w:color="808080"/>
              <w:right w:val="single" w:sz="4" w:space="0" w:color="808080"/>
            </w:tcBorders>
            <w:shd w:val="clear" w:color="auto" w:fill="auto"/>
            <w:noWrap/>
            <w:vAlign w:val="bottom"/>
            <w:hideMark/>
          </w:tcPr>
          <w:p w14:paraId="67946E8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218</w:t>
            </w:r>
          </w:p>
        </w:tc>
        <w:tc>
          <w:tcPr>
            <w:tcW w:w="1160" w:type="dxa"/>
            <w:tcBorders>
              <w:top w:val="nil"/>
              <w:left w:val="nil"/>
              <w:bottom w:val="single" w:sz="4" w:space="0" w:color="808080"/>
              <w:right w:val="single" w:sz="8" w:space="0" w:color="auto"/>
            </w:tcBorders>
            <w:shd w:val="clear" w:color="auto" w:fill="auto"/>
            <w:noWrap/>
            <w:vAlign w:val="bottom"/>
            <w:hideMark/>
          </w:tcPr>
          <w:p w14:paraId="446071C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-152</w:t>
            </w:r>
          </w:p>
        </w:tc>
      </w:tr>
      <w:tr w:rsidR="002958B7" w:rsidRPr="002958B7" w14:paraId="097B2757"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27BDE3B2"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Landsbyfornyelse 2016</w:t>
            </w:r>
          </w:p>
        </w:tc>
        <w:tc>
          <w:tcPr>
            <w:tcW w:w="380" w:type="dxa"/>
            <w:tcBorders>
              <w:top w:val="nil"/>
              <w:left w:val="nil"/>
              <w:bottom w:val="single" w:sz="4" w:space="0" w:color="808080"/>
              <w:right w:val="single" w:sz="4" w:space="0" w:color="808080"/>
            </w:tcBorders>
            <w:shd w:val="clear" w:color="000000" w:fill="CFDFF1"/>
            <w:noWrap/>
            <w:vAlign w:val="bottom"/>
            <w:hideMark/>
          </w:tcPr>
          <w:p w14:paraId="3AD4F3C3"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3</w:t>
            </w:r>
          </w:p>
        </w:tc>
        <w:tc>
          <w:tcPr>
            <w:tcW w:w="940" w:type="dxa"/>
            <w:tcBorders>
              <w:top w:val="nil"/>
              <w:left w:val="nil"/>
              <w:bottom w:val="single" w:sz="4" w:space="0" w:color="808080"/>
              <w:right w:val="single" w:sz="4" w:space="0" w:color="808080"/>
            </w:tcBorders>
            <w:shd w:val="clear" w:color="000000" w:fill="CFDFF1"/>
            <w:noWrap/>
            <w:vAlign w:val="bottom"/>
            <w:hideMark/>
          </w:tcPr>
          <w:p w14:paraId="1698605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14:paraId="6EB50E5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-1.602</w:t>
            </w:r>
          </w:p>
        </w:tc>
        <w:tc>
          <w:tcPr>
            <w:tcW w:w="1100" w:type="dxa"/>
            <w:tcBorders>
              <w:top w:val="nil"/>
              <w:left w:val="nil"/>
              <w:bottom w:val="single" w:sz="4" w:space="0" w:color="808080"/>
              <w:right w:val="single" w:sz="4" w:space="0" w:color="808080"/>
            </w:tcBorders>
            <w:shd w:val="clear" w:color="000000" w:fill="CFDFF1"/>
            <w:noWrap/>
            <w:vAlign w:val="bottom"/>
            <w:hideMark/>
          </w:tcPr>
          <w:p w14:paraId="32F53CC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-746</w:t>
            </w:r>
          </w:p>
        </w:tc>
        <w:tc>
          <w:tcPr>
            <w:tcW w:w="1160" w:type="dxa"/>
            <w:tcBorders>
              <w:top w:val="nil"/>
              <w:left w:val="nil"/>
              <w:bottom w:val="single" w:sz="4" w:space="0" w:color="808080"/>
              <w:right w:val="single" w:sz="8" w:space="0" w:color="auto"/>
            </w:tcBorders>
            <w:shd w:val="clear" w:color="000000" w:fill="CFDFF1"/>
            <w:noWrap/>
            <w:vAlign w:val="bottom"/>
            <w:hideMark/>
          </w:tcPr>
          <w:p w14:paraId="0528CE3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856</w:t>
            </w:r>
          </w:p>
        </w:tc>
      </w:tr>
      <w:tr w:rsidR="002958B7" w:rsidRPr="002958B7" w14:paraId="354D0447"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54A0D98B"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Landsbyfornyelse 2017</w:t>
            </w:r>
          </w:p>
        </w:tc>
        <w:tc>
          <w:tcPr>
            <w:tcW w:w="380" w:type="dxa"/>
            <w:tcBorders>
              <w:top w:val="nil"/>
              <w:left w:val="nil"/>
              <w:bottom w:val="single" w:sz="4" w:space="0" w:color="808080"/>
              <w:right w:val="single" w:sz="4" w:space="0" w:color="808080"/>
            </w:tcBorders>
            <w:shd w:val="clear" w:color="auto" w:fill="auto"/>
            <w:noWrap/>
            <w:vAlign w:val="bottom"/>
            <w:hideMark/>
          </w:tcPr>
          <w:p w14:paraId="39C69864"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3</w:t>
            </w:r>
          </w:p>
        </w:tc>
        <w:tc>
          <w:tcPr>
            <w:tcW w:w="940" w:type="dxa"/>
            <w:tcBorders>
              <w:top w:val="nil"/>
              <w:left w:val="nil"/>
              <w:bottom w:val="single" w:sz="4" w:space="0" w:color="808080"/>
              <w:right w:val="single" w:sz="4" w:space="0" w:color="808080"/>
            </w:tcBorders>
            <w:shd w:val="clear" w:color="auto" w:fill="auto"/>
            <w:noWrap/>
            <w:vAlign w:val="bottom"/>
            <w:hideMark/>
          </w:tcPr>
          <w:p w14:paraId="12D1079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14:paraId="781C64AC"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2.361</w:t>
            </w:r>
          </w:p>
        </w:tc>
        <w:tc>
          <w:tcPr>
            <w:tcW w:w="1100" w:type="dxa"/>
            <w:tcBorders>
              <w:top w:val="nil"/>
              <w:left w:val="nil"/>
              <w:bottom w:val="single" w:sz="4" w:space="0" w:color="808080"/>
              <w:right w:val="single" w:sz="4" w:space="0" w:color="808080"/>
            </w:tcBorders>
            <w:shd w:val="clear" w:color="auto" w:fill="auto"/>
            <w:noWrap/>
            <w:vAlign w:val="bottom"/>
            <w:hideMark/>
          </w:tcPr>
          <w:p w14:paraId="744F054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3.038</w:t>
            </w:r>
          </w:p>
        </w:tc>
        <w:tc>
          <w:tcPr>
            <w:tcW w:w="1160" w:type="dxa"/>
            <w:tcBorders>
              <w:top w:val="nil"/>
              <w:left w:val="nil"/>
              <w:bottom w:val="single" w:sz="4" w:space="0" w:color="808080"/>
              <w:right w:val="single" w:sz="8" w:space="0" w:color="auto"/>
            </w:tcBorders>
            <w:shd w:val="clear" w:color="auto" w:fill="auto"/>
            <w:noWrap/>
            <w:vAlign w:val="bottom"/>
            <w:hideMark/>
          </w:tcPr>
          <w:p w14:paraId="168988A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677</w:t>
            </w:r>
          </w:p>
        </w:tc>
      </w:tr>
      <w:tr w:rsidR="002958B7" w:rsidRPr="002958B7" w14:paraId="1E04FF5F"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66A9F0CE"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Medfinansiering af byfornyelsesramme</w:t>
            </w:r>
          </w:p>
        </w:tc>
        <w:tc>
          <w:tcPr>
            <w:tcW w:w="380" w:type="dxa"/>
            <w:tcBorders>
              <w:top w:val="nil"/>
              <w:left w:val="nil"/>
              <w:bottom w:val="single" w:sz="4" w:space="0" w:color="808080"/>
              <w:right w:val="single" w:sz="4" w:space="0" w:color="808080"/>
            </w:tcBorders>
            <w:shd w:val="clear" w:color="000000" w:fill="CFDFF1"/>
            <w:noWrap/>
            <w:vAlign w:val="bottom"/>
            <w:hideMark/>
          </w:tcPr>
          <w:p w14:paraId="208806F3"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4</w:t>
            </w:r>
          </w:p>
        </w:tc>
        <w:tc>
          <w:tcPr>
            <w:tcW w:w="940" w:type="dxa"/>
            <w:tcBorders>
              <w:top w:val="nil"/>
              <w:left w:val="nil"/>
              <w:bottom w:val="single" w:sz="4" w:space="0" w:color="808080"/>
              <w:right w:val="single" w:sz="4" w:space="0" w:color="808080"/>
            </w:tcBorders>
            <w:shd w:val="clear" w:color="000000" w:fill="CFDFF1"/>
            <w:noWrap/>
            <w:vAlign w:val="bottom"/>
            <w:hideMark/>
          </w:tcPr>
          <w:p w14:paraId="1D7F524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2.800</w:t>
            </w:r>
          </w:p>
        </w:tc>
        <w:tc>
          <w:tcPr>
            <w:tcW w:w="940" w:type="dxa"/>
            <w:tcBorders>
              <w:top w:val="nil"/>
              <w:left w:val="nil"/>
              <w:bottom w:val="single" w:sz="4" w:space="0" w:color="808080"/>
              <w:right w:val="single" w:sz="4" w:space="0" w:color="808080"/>
            </w:tcBorders>
            <w:shd w:val="clear" w:color="000000" w:fill="CFDFF1"/>
            <w:noWrap/>
            <w:vAlign w:val="bottom"/>
            <w:hideMark/>
          </w:tcPr>
          <w:p w14:paraId="3884118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4.735</w:t>
            </w:r>
          </w:p>
        </w:tc>
        <w:tc>
          <w:tcPr>
            <w:tcW w:w="1100" w:type="dxa"/>
            <w:tcBorders>
              <w:top w:val="nil"/>
              <w:left w:val="nil"/>
              <w:bottom w:val="single" w:sz="4" w:space="0" w:color="808080"/>
              <w:right w:val="single" w:sz="4" w:space="0" w:color="808080"/>
            </w:tcBorders>
            <w:shd w:val="clear" w:color="000000" w:fill="CFDFF1"/>
            <w:noWrap/>
            <w:vAlign w:val="bottom"/>
            <w:hideMark/>
          </w:tcPr>
          <w:p w14:paraId="3DA180E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14:paraId="77DAC00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-4.735</w:t>
            </w:r>
          </w:p>
        </w:tc>
      </w:tr>
      <w:tr w:rsidR="002958B7" w:rsidRPr="002958B7" w14:paraId="5BB83C6F"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40C58FB1"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Offentligt byrum, Mønshallerne</w:t>
            </w:r>
          </w:p>
        </w:tc>
        <w:tc>
          <w:tcPr>
            <w:tcW w:w="380" w:type="dxa"/>
            <w:tcBorders>
              <w:top w:val="nil"/>
              <w:left w:val="nil"/>
              <w:bottom w:val="single" w:sz="4" w:space="0" w:color="808080"/>
              <w:right w:val="single" w:sz="4" w:space="0" w:color="808080"/>
            </w:tcBorders>
            <w:shd w:val="clear" w:color="auto" w:fill="auto"/>
            <w:noWrap/>
            <w:vAlign w:val="bottom"/>
            <w:hideMark/>
          </w:tcPr>
          <w:p w14:paraId="76264B45"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5</w:t>
            </w:r>
          </w:p>
        </w:tc>
        <w:tc>
          <w:tcPr>
            <w:tcW w:w="940" w:type="dxa"/>
            <w:tcBorders>
              <w:top w:val="nil"/>
              <w:left w:val="nil"/>
              <w:bottom w:val="single" w:sz="4" w:space="0" w:color="808080"/>
              <w:right w:val="single" w:sz="4" w:space="0" w:color="808080"/>
            </w:tcBorders>
            <w:shd w:val="clear" w:color="auto" w:fill="auto"/>
            <w:noWrap/>
            <w:vAlign w:val="bottom"/>
            <w:hideMark/>
          </w:tcPr>
          <w:p w14:paraId="36228B5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14:paraId="6647F9B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00" w:type="dxa"/>
            <w:tcBorders>
              <w:top w:val="nil"/>
              <w:left w:val="nil"/>
              <w:bottom w:val="single" w:sz="4" w:space="0" w:color="808080"/>
              <w:right w:val="single" w:sz="4" w:space="0" w:color="808080"/>
            </w:tcBorders>
            <w:shd w:val="clear" w:color="auto" w:fill="auto"/>
            <w:noWrap/>
            <w:vAlign w:val="bottom"/>
            <w:hideMark/>
          </w:tcPr>
          <w:p w14:paraId="7242F5E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auto" w:fill="auto"/>
            <w:noWrap/>
            <w:vAlign w:val="bottom"/>
            <w:hideMark/>
          </w:tcPr>
          <w:p w14:paraId="0DDFBF3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r>
      <w:tr w:rsidR="002958B7" w:rsidRPr="002958B7" w14:paraId="301D7FEF"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45F34DC8"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Offentligt byrum, Ørslev</w:t>
            </w:r>
          </w:p>
        </w:tc>
        <w:tc>
          <w:tcPr>
            <w:tcW w:w="380" w:type="dxa"/>
            <w:tcBorders>
              <w:top w:val="nil"/>
              <w:left w:val="nil"/>
              <w:bottom w:val="single" w:sz="4" w:space="0" w:color="808080"/>
              <w:right w:val="single" w:sz="4" w:space="0" w:color="808080"/>
            </w:tcBorders>
            <w:shd w:val="clear" w:color="000000" w:fill="CFDFF1"/>
            <w:noWrap/>
            <w:vAlign w:val="bottom"/>
            <w:hideMark/>
          </w:tcPr>
          <w:p w14:paraId="21FBDB3B"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5</w:t>
            </w:r>
          </w:p>
        </w:tc>
        <w:tc>
          <w:tcPr>
            <w:tcW w:w="940" w:type="dxa"/>
            <w:tcBorders>
              <w:top w:val="nil"/>
              <w:left w:val="nil"/>
              <w:bottom w:val="single" w:sz="4" w:space="0" w:color="808080"/>
              <w:right w:val="single" w:sz="4" w:space="0" w:color="808080"/>
            </w:tcBorders>
            <w:shd w:val="clear" w:color="000000" w:fill="CFDFF1"/>
            <w:noWrap/>
            <w:vAlign w:val="bottom"/>
            <w:hideMark/>
          </w:tcPr>
          <w:p w14:paraId="56163DA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14:paraId="2E47F3A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c>
          <w:tcPr>
            <w:tcW w:w="1100" w:type="dxa"/>
            <w:tcBorders>
              <w:top w:val="nil"/>
              <w:left w:val="nil"/>
              <w:bottom w:val="single" w:sz="4" w:space="0" w:color="808080"/>
              <w:right w:val="single" w:sz="4" w:space="0" w:color="808080"/>
            </w:tcBorders>
            <w:shd w:val="clear" w:color="000000" w:fill="CFDFF1"/>
            <w:noWrap/>
            <w:vAlign w:val="bottom"/>
            <w:hideMark/>
          </w:tcPr>
          <w:p w14:paraId="195A37A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14:paraId="351635D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-1.000</w:t>
            </w:r>
          </w:p>
        </w:tc>
      </w:tr>
      <w:tr w:rsidR="002958B7" w:rsidRPr="002958B7" w14:paraId="0B2B0974"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76C1B815"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Områdefornyelse 'De Røde Løbere'</w:t>
            </w:r>
          </w:p>
        </w:tc>
        <w:tc>
          <w:tcPr>
            <w:tcW w:w="380" w:type="dxa"/>
            <w:tcBorders>
              <w:top w:val="nil"/>
              <w:left w:val="nil"/>
              <w:bottom w:val="single" w:sz="4" w:space="0" w:color="808080"/>
              <w:right w:val="single" w:sz="4" w:space="0" w:color="808080"/>
            </w:tcBorders>
            <w:shd w:val="clear" w:color="auto" w:fill="auto"/>
            <w:noWrap/>
            <w:vAlign w:val="bottom"/>
            <w:hideMark/>
          </w:tcPr>
          <w:p w14:paraId="00BFE9AE"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14:paraId="5D7468F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14:paraId="55EC954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1.258</w:t>
            </w:r>
          </w:p>
        </w:tc>
        <w:tc>
          <w:tcPr>
            <w:tcW w:w="1100" w:type="dxa"/>
            <w:tcBorders>
              <w:top w:val="nil"/>
              <w:left w:val="nil"/>
              <w:bottom w:val="single" w:sz="4" w:space="0" w:color="808080"/>
              <w:right w:val="single" w:sz="4" w:space="0" w:color="808080"/>
            </w:tcBorders>
            <w:shd w:val="clear" w:color="auto" w:fill="auto"/>
            <w:noWrap/>
            <w:vAlign w:val="bottom"/>
            <w:hideMark/>
          </w:tcPr>
          <w:p w14:paraId="7027317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1.319</w:t>
            </w:r>
          </w:p>
        </w:tc>
        <w:tc>
          <w:tcPr>
            <w:tcW w:w="1160" w:type="dxa"/>
            <w:tcBorders>
              <w:top w:val="nil"/>
              <w:left w:val="nil"/>
              <w:bottom w:val="single" w:sz="4" w:space="0" w:color="808080"/>
              <w:right w:val="single" w:sz="8" w:space="0" w:color="auto"/>
            </w:tcBorders>
            <w:shd w:val="clear" w:color="auto" w:fill="auto"/>
            <w:noWrap/>
            <w:vAlign w:val="bottom"/>
            <w:hideMark/>
          </w:tcPr>
          <w:p w14:paraId="2AA15AF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61</w:t>
            </w:r>
          </w:p>
        </w:tc>
      </w:tr>
      <w:tr w:rsidR="002958B7" w:rsidRPr="002958B7" w14:paraId="0935E608"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0D164D35"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Områdefornyelse Damme-Askeby</w:t>
            </w:r>
          </w:p>
        </w:tc>
        <w:tc>
          <w:tcPr>
            <w:tcW w:w="380" w:type="dxa"/>
            <w:tcBorders>
              <w:top w:val="nil"/>
              <w:left w:val="nil"/>
              <w:bottom w:val="single" w:sz="4" w:space="0" w:color="808080"/>
              <w:right w:val="single" w:sz="4" w:space="0" w:color="808080"/>
            </w:tcBorders>
            <w:shd w:val="clear" w:color="000000" w:fill="CFDFF1"/>
            <w:noWrap/>
            <w:vAlign w:val="bottom"/>
            <w:hideMark/>
          </w:tcPr>
          <w:p w14:paraId="2B9CA839"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000000" w:fill="CFDFF1"/>
            <w:noWrap/>
            <w:vAlign w:val="bottom"/>
            <w:hideMark/>
          </w:tcPr>
          <w:p w14:paraId="33EE4E8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14:paraId="58465C6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689</w:t>
            </w:r>
          </w:p>
        </w:tc>
        <w:tc>
          <w:tcPr>
            <w:tcW w:w="1100" w:type="dxa"/>
            <w:tcBorders>
              <w:top w:val="nil"/>
              <w:left w:val="nil"/>
              <w:bottom w:val="single" w:sz="4" w:space="0" w:color="808080"/>
              <w:right w:val="single" w:sz="4" w:space="0" w:color="808080"/>
            </w:tcBorders>
            <w:shd w:val="clear" w:color="000000" w:fill="CFDFF1"/>
            <w:noWrap/>
            <w:vAlign w:val="bottom"/>
            <w:hideMark/>
          </w:tcPr>
          <w:p w14:paraId="1E5344A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618</w:t>
            </w:r>
          </w:p>
        </w:tc>
        <w:tc>
          <w:tcPr>
            <w:tcW w:w="1160" w:type="dxa"/>
            <w:tcBorders>
              <w:top w:val="nil"/>
              <w:left w:val="nil"/>
              <w:bottom w:val="single" w:sz="4" w:space="0" w:color="808080"/>
              <w:right w:val="single" w:sz="8" w:space="0" w:color="auto"/>
            </w:tcBorders>
            <w:shd w:val="clear" w:color="000000" w:fill="CFDFF1"/>
            <w:noWrap/>
            <w:vAlign w:val="bottom"/>
            <w:hideMark/>
          </w:tcPr>
          <w:p w14:paraId="7B7D1906"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-72</w:t>
            </w:r>
          </w:p>
        </w:tc>
      </w:tr>
      <w:tr w:rsidR="002958B7" w:rsidRPr="002958B7" w14:paraId="19E8B669"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73C67547"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Pulje til byfornyelse</w:t>
            </w:r>
          </w:p>
        </w:tc>
        <w:tc>
          <w:tcPr>
            <w:tcW w:w="380" w:type="dxa"/>
            <w:tcBorders>
              <w:top w:val="nil"/>
              <w:left w:val="nil"/>
              <w:bottom w:val="single" w:sz="4" w:space="0" w:color="808080"/>
              <w:right w:val="single" w:sz="4" w:space="0" w:color="808080"/>
            </w:tcBorders>
            <w:shd w:val="clear" w:color="auto" w:fill="auto"/>
            <w:noWrap/>
            <w:vAlign w:val="bottom"/>
            <w:hideMark/>
          </w:tcPr>
          <w:p w14:paraId="1F8E23B9"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14:paraId="2AFD3EA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2.633</w:t>
            </w:r>
          </w:p>
        </w:tc>
        <w:tc>
          <w:tcPr>
            <w:tcW w:w="940" w:type="dxa"/>
            <w:tcBorders>
              <w:top w:val="nil"/>
              <w:left w:val="nil"/>
              <w:bottom w:val="single" w:sz="4" w:space="0" w:color="808080"/>
              <w:right w:val="single" w:sz="4" w:space="0" w:color="808080"/>
            </w:tcBorders>
            <w:shd w:val="clear" w:color="auto" w:fill="auto"/>
            <w:noWrap/>
            <w:vAlign w:val="bottom"/>
            <w:hideMark/>
          </w:tcPr>
          <w:p w14:paraId="505993B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4.066</w:t>
            </w:r>
          </w:p>
        </w:tc>
        <w:tc>
          <w:tcPr>
            <w:tcW w:w="1100" w:type="dxa"/>
            <w:tcBorders>
              <w:top w:val="nil"/>
              <w:left w:val="nil"/>
              <w:bottom w:val="single" w:sz="4" w:space="0" w:color="808080"/>
              <w:right w:val="single" w:sz="4" w:space="0" w:color="808080"/>
            </w:tcBorders>
            <w:shd w:val="clear" w:color="auto" w:fill="auto"/>
            <w:noWrap/>
            <w:vAlign w:val="bottom"/>
            <w:hideMark/>
          </w:tcPr>
          <w:p w14:paraId="1783ACE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auto" w:fill="auto"/>
            <w:noWrap/>
            <w:vAlign w:val="bottom"/>
            <w:hideMark/>
          </w:tcPr>
          <w:p w14:paraId="318D6F0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-4.066</w:t>
            </w:r>
          </w:p>
        </w:tc>
      </w:tr>
      <w:tr w:rsidR="002958B7" w:rsidRPr="002958B7" w14:paraId="3D04CCC0"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0FAA9857"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Supplerende arbejder, indsatspuljen</w:t>
            </w:r>
          </w:p>
        </w:tc>
        <w:tc>
          <w:tcPr>
            <w:tcW w:w="380" w:type="dxa"/>
            <w:tcBorders>
              <w:top w:val="nil"/>
              <w:left w:val="nil"/>
              <w:bottom w:val="single" w:sz="4" w:space="0" w:color="808080"/>
              <w:right w:val="single" w:sz="4" w:space="0" w:color="808080"/>
            </w:tcBorders>
            <w:shd w:val="clear" w:color="000000" w:fill="CFDFF1"/>
            <w:noWrap/>
            <w:vAlign w:val="bottom"/>
            <w:hideMark/>
          </w:tcPr>
          <w:p w14:paraId="1EA2EBF1"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000000" w:fill="CFDFF1"/>
            <w:noWrap/>
            <w:vAlign w:val="bottom"/>
            <w:hideMark/>
          </w:tcPr>
          <w:p w14:paraId="6B42481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14:paraId="68D404B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219</w:t>
            </w:r>
          </w:p>
        </w:tc>
        <w:tc>
          <w:tcPr>
            <w:tcW w:w="1100" w:type="dxa"/>
            <w:tcBorders>
              <w:top w:val="nil"/>
              <w:left w:val="nil"/>
              <w:bottom w:val="single" w:sz="4" w:space="0" w:color="808080"/>
              <w:right w:val="single" w:sz="4" w:space="0" w:color="808080"/>
            </w:tcBorders>
            <w:shd w:val="clear" w:color="000000" w:fill="CFDFF1"/>
            <w:noWrap/>
            <w:vAlign w:val="bottom"/>
            <w:hideMark/>
          </w:tcPr>
          <w:p w14:paraId="28C5345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14:paraId="307614B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-219</w:t>
            </w:r>
          </w:p>
        </w:tc>
      </w:tr>
      <w:tr w:rsidR="002958B7" w:rsidRPr="002958B7" w14:paraId="11C9B40E"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7C2FC4A7"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Udvikling af Antonihøjen</w:t>
            </w:r>
          </w:p>
        </w:tc>
        <w:tc>
          <w:tcPr>
            <w:tcW w:w="380" w:type="dxa"/>
            <w:tcBorders>
              <w:top w:val="nil"/>
              <w:left w:val="nil"/>
              <w:bottom w:val="single" w:sz="4" w:space="0" w:color="808080"/>
              <w:right w:val="single" w:sz="4" w:space="0" w:color="808080"/>
            </w:tcBorders>
            <w:shd w:val="clear" w:color="auto" w:fill="auto"/>
            <w:noWrap/>
            <w:vAlign w:val="bottom"/>
            <w:hideMark/>
          </w:tcPr>
          <w:p w14:paraId="4F9831E1"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6</w:t>
            </w:r>
          </w:p>
        </w:tc>
        <w:tc>
          <w:tcPr>
            <w:tcW w:w="940" w:type="dxa"/>
            <w:tcBorders>
              <w:top w:val="nil"/>
              <w:left w:val="nil"/>
              <w:bottom w:val="single" w:sz="4" w:space="0" w:color="808080"/>
              <w:right w:val="single" w:sz="4" w:space="0" w:color="808080"/>
            </w:tcBorders>
            <w:shd w:val="clear" w:color="auto" w:fill="auto"/>
            <w:noWrap/>
            <w:vAlign w:val="bottom"/>
            <w:hideMark/>
          </w:tcPr>
          <w:p w14:paraId="1CBE5E4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auto" w:fill="auto"/>
            <w:noWrap/>
            <w:vAlign w:val="bottom"/>
            <w:hideMark/>
          </w:tcPr>
          <w:p w14:paraId="4E33A5F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1.648</w:t>
            </w:r>
          </w:p>
        </w:tc>
        <w:tc>
          <w:tcPr>
            <w:tcW w:w="1100" w:type="dxa"/>
            <w:tcBorders>
              <w:top w:val="nil"/>
              <w:left w:val="nil"/>
              <w:bottom w:val="single" w:sz="4" w:space="0" w:color="808080"/>
              <w:right w:val="single" w:sz="4" w:space="0" w:color="808080"/>
            </w:tcBorders>
            <w:shd w:val="clear" w:color="auto" w:fill="auto"/>
            <w:noWrap/>
            <w:vAlign w:val="bottom"/>
            <w:hideMark/>
          </w:tcPr>
          <w:p w14:paraId="2E726B8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633</w:t>
            </w:r>
          </w:p>
        </w:tc>
        <w:tc>
          <w:tcPr>
            <w:tcW w:w="1160" w:type="dxa"/>
            <w:tcBorders>
              <w:top w:val="nil"/>
              <w:left w:val="nil"/>
              <w:bottom w:val="single" w:sz="4" w:space="0" w:color="808080"/>
              <w:right w:val="single" w:sz="8" w:space="0" w:color="auto"/>
            </w:tcBorders>
            <w:shd w:val="clear" w:color="auto" w:fill="auto"/>
            <w:noWrap/>
            <w:vAlign w:val="bottom"/>
            <w:hideMark/>
          </w:tcPr>
          <w:p w14:paraId="769373A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-1.015</w:t>
            </w:r>
          </w:p>
        </w:tc>
      </w:tr>
      <w:tr w:rsidR="002958B7" w:rsidRPr="002958B7" w14:paraId="1924E3E1"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020D2879"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Udvikling af lystbådehavne</w:t>
            </w:r>
          </w:p>
        </w:tc>
        <w:tc>
          <w:tcPr>
            <w:tcW w:w="380" w:type="dxa"/>
            <w:tcBorders>
              <w:top w:val="nil"/>
              <w:left w:val="nil"/>
              <w:bottom w:val="single" w:sz="4" w:space="0" w:color="808080"/>
              <w:right w:val="single" w:sz="4" w:space="0" w:color="808080"/>
            </w:tcBorders>
            <w:shd w:val="clear" w:color="000000" w:fill="CFDFF1"/>
            <w:noWrap/>
            <w:vAlign w:val="bottom"/>
            <w:hideMark/>
          </w:tcPr>
          <w:p w14:paraId="4DD663F3"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7</w:t>
            </w:r>
          </w:p>
        </w:tc>
        <w:tc>
          <w:tcPr>
            <w:tcW w:w="940" w:type="dxa"/>
            <w:tcBorders>
              <w:top w:val="nil"/>
              <w:left w:val="nil"/>
              <w:bottom w:val="single" w:sz="4" w:space="0" w:color="808080"/>
              <w:right w:val="single" w:sz="4" w:space="0" w:color="808080"/>
            </w:tcBorders>
            <w:shd w:val="clear" w:color="000000" w:fill="CFDFF1"/>
            <w:noWrap/>
            <w:vAlign w:val="bottom"/>
            <w:hideMark/>
          </w:tcPr>
          <w:p w14:paraId="34C551C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14:paraId="10DDEF8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1.350</w:t>
            </w:r>
          </w:p>
        </w:tc>
        <w:tc>
          <w:tcPr>
            <w:tcW w:w="1100" w:type="dxa"/>
            <w:tcBorders>
              <w:top w:val="nil"/>
              <w:left w:val="nil"/>
              <w:bottom w:val="single" w:sz="4" w:space="0" w:color="808080"/>
              <w:right w:val="single" w:sz="4" w:space="0" w:color="808080"/>
            </w:tcBorders>
            <w:shd w:val="clear" w:color="000000" w:fill="CFDFF1"/>
            <w:noWrap/>
            <w:vAlign w:val="bottom"/>
            <w:hideMark/>
          </w:tcPr>
          <w:p w14:paraId="2D3A80B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14:paraId="38686CD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-1.350</w:t>
            </w:r>
          </w:p>
        </w:tc>
      </w:tr>
      <w:tr w:rsidR="002958B7" w:rsidRPr="002958B7" w14:paraId="0E81C343" w14:textId="77777777" w:rsidTr="002958B7">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3746EBCE"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Udvikling af stationsområdet</w:t>
            </w:r>
          </w:p>
        </w:tc>
        <w:tc>
          <w:tcPr>
            <w:tcW w:w="380" w:type="dxa"/>
            <w:tcBorders>
              <w:top w:val="nil"/>
              <w:left w:val="nil"/>
              <w:bottom w:val="single" w:sz="4" w:space="0" w:color="808080"/>
              <w:right w:val="single" w:sz="4" w:space="0" w:color="808080"/>
            </w:tcBorders>
            <w:shd w:val="clear" w:color="auto" w:fill="auto"/>
            <w:noWrap/>
            <w:vAlign w:val="bottom"/>
            <w:hideMark/>
          </w:tcPr>
          <w:p w14:paraId="36D11919"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8</w:t>
            </w:r>
          </w:p>
        </w:tc>
        <w:tc>
          <w:tcPr>
            <w:tcW w:w="940" w:type="dxa"/>
            <w:tcBorders>
              <w:top w:val="nil"/>
              <w:left w:val="nil"/>
              <w:bottom w:val="single" w:sz="4" w:space="0" w:color="808080"/>
              <w:right w:val="single" w:sz="4" w:space="0" w:color="808080"/>
            </w:tcBorders>
            <w:shd w:val="clear" w:color="auto" w:fill="auto"/>
            <w:noWrap/>
            <w:vAlign w:val="bottom"/>
            <w:hideMark/>
          </w:tcPr>
          <w:p w14:paraId="0EBCB71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2.744</w:t>
            </w:r>
          </w:p>
        </w:tc>
        <w:tc>
          <w:tcPr>
            <w:tcW w:w="940" w:type="dxa"/>
            <w:tcBorders>
              <w:top w:val="nil"/>
              <w:left w:val="nil"/>
              <w:bottom w:val="single" w:sz="4" w:space="0" w:color="808080"/>
              <w:right w:val="single" w:sz="4" w:space="0" w:color="808080"/>
            </w:tcBorders>
            <w:shd w:val="clear" w:color="auto" w:fill="auto"/>
            <w:noWrap/>
            <w:vAlign w:val="bottom"/>
            <w:hideMark/>
          </w:tcPr>
          <w:p w14:paraId="78C7B8A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4.458</w:t>
            </w:r>
          </w:p>
        </w:tc>
        <w:tc>
          <w:tcPr>
            <w:tcW w:w="1100" w:type="dxa"/>
            <w:tcBorders>
              <w:top w:val="nil"/>
              <w:left w:val="nil"/>
              <w:bottom w:val="single" w:sz="4" w:space="0" w:color="808080"/>
              <w:right w:val="single" w:sz="4" w:space="0" w:color="808080"/>
            </w:tcBorders>
            <w:shd w:val="clear" w:color="auto" w:fill="auto"/>
            <w:noWrap/>
            <w:vAlign w:val="bottom"/>
            <w:hideMark/>
          </w:tcPr>
          <w:p w14:paraId="2102CDD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1.617</w:t>
            </w:r>
          </w:p>
        </w:tc>
        <w:tc>
          <w:tcPr>
            <w:tcW w:w="1160" w:type="dxa"/>
            <w:tcBorders>
              <w:top w:val="nil"/>
              <w:left w:val="nil"/>
              <w:bottom w:val="single" w:sz="4" w:space="0" w:color="808080"/>
              <w:right w:val="single" w:sz="8" w:space="0" w:color="auto"/>
            </w:tcBorders>
            <w:shd w:val="clear" w:color="auto" w:fill="auto"/>
            <w:noWrap/>
            <w:vAlign w:val="bottom"/>
            <w:hideMark/>
          </w:tcPr>
          <w:p w14:paraId="039F3A0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-2.841</w:t>
            </w:r>
          </w:p>
        </w:tc>
      </w:tr>
      <w:tr w:rsidR="002958B7" w:rsidRPr="002958B7" w14:paraId="5BA54BF8" w14:textId="77777777" w:rsidTr="002958B7">
        <w:trPr>
          <w:trHeight w:val="245"/>
        </w:trPr>
        <w:tc>
          <w:tcPr>
            <w:tcW w:w="3500" w:type="dxa"/>
            <w:tcBorders>
              <w:top w:val="nil"/>
              <w:left w:val="single" w:sz="8" w:space="0" w:color="auto"/>
              <w:bottom w:val="single" w:sz="8" w:space="0" w:color="auto"/>
              <w:right w:val="single" w:sz="4" w:space="0" w:color="808080"/>
            </w:tcBorders>
            <w:shd w:val="clear" w:color="000000" w:fill="CFDFF1"/>
            <w:noWrap/>
            <w:vAlign w:val="bottom"/>
            <w:hideMark/>
          </w:tcPr>
          <w:p w14:paraId="232C94F8"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Udviklingsplaner for lystbådehavne</w:t>
            </w:r>
          </w:p>
        </w:tc>
        <w:tc>
          <w:tcPr>
            <w:tcW w:w="380" w:type="dxa"/>
            <w:tcBorders>
              <w:top w:val="nil"/>
              <w:left w:val="nil"/>
              <w:bottom w:val="single" w:sz="8" w:space="0" w:color="auto"/>
              <w:right w:val="single" w:sz="4" w:space="0" w:color="808080"/>
            </w:tcBorders>
            <w:shd w:val="clear" w:color="000000" w:fill="CFDFF1"/>
            <w:noWrap/>
            <w:vAlign w:val="bottom"/>
            <w:hideMark/>
          </w:tcPr>
          <w:p w14:paraId="005BA758"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8" w:space="0" w:color="auto"/>
              <w:right w:val="single" w:sz="4" w:space="0" w:color="808080"/>
            </w:tcBorders>
            <w:shd w:val="clear" w:color="000000" w:fill="CFDFF1"/>
            <w:noWrap/>
            <w:vAlign w:val="bottom"/>
            <w:hideMark/>
          </w:tcPr>
          <w:p w14:paraId="572F85C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8" w:space="0" w:color="auto"/>
              <w:right w:val="single" w:sz="4" w:space="0" w:color="808080"/>
            </w:tcBorders>
            <w:shd w:val="clear" w:color="000000" w:fill="CFDFF1"/>
            <w:noWrap/>
            <w:vAlign w:val="bottom"/>
            <w:hideMark/>
          </w:tcPr>
          <w:p w14:paraId="552B0C1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1.620</w:t>
            </w:r>
          </w:p>
        </w:tc>
        <w:tc>
          <w:tcPr>
            <w:tcW w:w="1100" w:type="dxa"/>
            <w:tcBorders>
              <w:top w:val="nil"/>
              <w:left w:val="nil"/>
              <w:bottom w:val="single" w:sz="8" w:space="0" w:color="auto"/>
              <w:right w:val="single" w:sz="4" w:space="0" w:color="808080"/>
            </w:tcBorders>
            <w:shd w:val="clear" w:color="000000" w:fill="CFDFF1"/>
            <w:noWrap/>
            <w:vAlign w:val="bottom"/>
            <w:hideMark/>
          </w:tcPr>
          <w:p w14:paraId="6F7BA17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1.354</w:t>
            </w:r>
          </w:p>
        </w:tc>
        <w:tc>
          <w:tcPr>
            <w:tcW w:w="1160" w:type="dxa"/>
            <w:tcBorders>
              <w:top w:val="nil"/>
              <w:left w:val="nil"/>
              <w:bottom w:val="single" w:sz="8" w:space="0" w:color="auto"/>
              <w:right w:val="single" w:sz="8" w:space="0" w:color="auto"/>
            </w:tcBorders>
            <w:shd w:val="clear" w:color="000000" w:fill="CFDFF1"/>
            <w:noWrap/>
            <w:vAlign w:val="bottom"/>
            <w:hideMark/>
          </w:tcPr>
          <w:p w14:paraId="74EDA37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-266</w:t>
            </w:r>
          </w:p>
        </w:tc>
      </w:tr>
    </w:tbl>
    <w:p w14:paraId="6F606266" w14:textId="77777777" w:rsidR="002958B7" w:rsidRPr="002958B7" w:rsidRDefault="002958B7" w:rsidP="00FD1F5F">
      <w:pPr>
        <w:spacing w:before="120"/>
        <w:rPr>
          <w:rFonts w:ascii="Verdana" w:hAnsi="Verdana"/>
          <w:sz w:val="14"/>
          <w:szCs w:val="14"/>
        </w:rPr>
      </w:pPr>
      <w:r w:rsidRPr="002958B7">
        <w:rPr>
          <w:rFonts w:ascii="Verdana" w:hAnsi="Verdana"/>
          <w:sz w:val="14"/>
          <w:szCs w:val="14"/>
        </w:rPr>
        <w:t>Merforbrug (+) Mindreforbrug (-)</w:t>
      </w:r>
    </w:p>
    <w:p w14:paraId="5FABE62D" w14:textId="77777777" w:rsidR="002958B7" w:rsidRPr="002958B7" w:rsidRDefault="002958B7" w:rsidP="002958B7">
      <w:pPr>
        <w:keepNext/>
        <w:keepLines/>
        <w:spacing w:before="200"/>
        <w:outlineLvl w:val="3"/>
        <w:rPr>
          <w:rFonts w:ascii="Verdana" w:eastAsiaTheme="majorEastAsia" w:hAnsi="Verdana" w:cstheme="majorBidi"/>
          <w:b/>
          <w:bCs/>
          <w:iCs/>
          <w:sz w:val="20"/>
          <w:szCs w:val="20"/>
        </w:rPr>
      </w:pPr>
      <w:r w:rsidRPr="002958B7">
        <w:rPr>
          <w:rFonts w:ascii="Verdana" w:eastAsiaTheme="majorEastAsia" w:hAnsi="Verdana" w:cstheme="majorBidi"/>
          <w:b/>
          <w:bCs/>
          <w:iCs/>
          <w:sz w:val="20"/>
          <w:szCs w:val="20"/>
        </w:rPr>
        <w:t>Noter til regnskab, anlæg</w:t>
      </w:r>
    </w:p>
    <w:p w14:paraId="60AA47C1" w14:textId="77777777" w:rsidR="00FD1F5F" w:rsidRDefault="00FD1F5F" w:rsidP="002958B7">
      <w:pPr>
        <w:rPr>
          <w:u w:val="single"/>
        </w:rPr>
      </w:pPr>
    </w:p>
    <w:p w14:paraId="7F8F972B" w14:textId="77777777" w:rsidR="002958B7" w:rsidRPr="002958B7" w:rsidRDefault="002958B7" w:rsidP="002958B7">
      <w:r w:rsidRPr="002958B7">
        <w:rPr>
          <w:u w:val="single"/>
        </w:rPr>
        <w:t>Note 1</w:t>
      </w:r>
    </w:p>
    <w:p w14:paraId="42A74794" w14:textId="77777777" w:rsidR="002958B7" w:rsidRPr="002958B7" w:rsidRDefault="002958B7" w:rsidP="002958B7">
      <w:pPr>
        <w:rPr>
          <w:rFonts w:cs="Arial"/>
        </w:rPr>
      </w:pPr>
      <w:r w:rsidRPr="002958B7">
        <w:rPr>
          <w:rFonts w:cs="Arial"/>
        </w:rPr>
        <w:t>På følgende anlægsprojekter viser sig et større mindreforbrug, der overføres til 2020: Flex-boligenheder på Mern Station, Forskønnelse af Lendemarke Hovedgade, Medfinansiering af byfornyelsesramme, Offentlig byrum, Mønshallerne, Offentligt byrum Ørslev, Pulje til byfornyelse, Udvikling af Antonihøjen, Udvikling af lystbådehavne og Udvikling af stationsområdet.</w:t>
      </w:r>
    </w:p>
    <w:p w14:paraId="2671D574" w14:textId="77777777" w:rsidR="002958B7" w:rsidRPr="002958B7" w:rsidRDefault="002958B7" w:rsidP="002958B7"/>
    <w:p w14:paraId="78169110" w14:textId="77777777" w:rsidR="002958B7" w:rsidRPr="002958B7" w:rsidRDefault="002958B7" w:rsidP="002958B7">
      <w:r w:rsidRPr="002958B7">
        <w:rPr>
          <w:u w:val="single"/>
        </w:rPr>
        <w:t>Note 2</w:t>
      </w:r>
    </w:p>
    <w:p w14:paraId="14C80F6C" w14:textId="77777777" w:rsidR="002958B7" w:rsidRPr="002958B7" w:rsidRDefault="002958B7" w:rsidP="002958B7">
      <w:r w:rsidRPr="002958B7">
        <w:t>Detailprojektering og dialog med lokalrådet er igangsat i efteråret 2019 vedr. forskønnelse af Lendemark Hovedgade, og udføres i 2020.</w:t>
      </w:r>
    </w:p>
    <w:p w14:paraId="5A045868" w14:textId="77777777" w:rsidR="002958B7" w:rsidRPr="002958B7" w:rsidRDefault="002958B7" w:rsidP="002958B7"/>
    <w:p w14:paraId="73C07421" w14:textId="77777777" w:rsidR="002958B7" w:rsidRPr="002958B7" w:rsidRDefault="002958B7" w:rsidP="002958B7">
      <w:pPr>
        <w:rPr>
          <w:u w:val="single"/>
        </w:rPr>
      </w:pPr>
      <w:r w:rsidRPr="002958B7">
        <w:rPr>
          <w:u w:val="single"/>
        </w:rPr>
        <w:t>Note 3</w:t>
      </w:r>
    </w:p>
    <w:p w14:paraId="39341AD6" w14:textId="77777777" w:rsidR="002958B7" w:rsidRPr="002958B7" w:rsidRDefault="002958B7" w:rsidP="002958B7">
      <w:r w:rsidRPr="002958B7">
        <w:t xml:space="preserve">Landsbyfornyelse 2016 og 2017 forventes at balancere, der mangler at blive indhentet refusion. Der erhverves, nedrives, og gives tilskud til renoveringer af bevaringsværdige bygninger løbende. Der gives en status for udvalget 1 gang om året.  </w:t>
      </w:r>
    </w:p>
    <w:p w14:paraId="1EF65F88" w14:textId="77777777" w:rsidR="002958B7" w:rsidRPr="002958B7" w:rsidRDefault="002958B7" w:rsidP="002958B7"/>
    <w:p w14:paraId="6CBBAB70" w14:textId="77777777" w:rsidR="002958B7" w:rsidRPr="002958B7" w:rsidRDefault="002958B7" w:rsidP="002958B7">
      <w:pPr>
        <w:rPr>
          <w:u w:val="single"/>
        </w:rPr>
      </w:pPr>
      <w:r w:rsidRPr="002958B7">
        <w:rPr>
          <w:u w:val="single"/>
        </w:rPr>
        <w:t>Note 4</w:t>
      </w:r>
    </w:p>
    <w:p w14:paraId="76ACC904" w14:textId="77777777" w:rsidR="002958B7" w:rsidRPr="002958B7" w:rsidRDefault="002958B7" w:rsidP="002958B7">
      <w:r w:rsidRPr="002958B7">
        <w:t>Anlægget medfinansiering af byfornyelsesramme afventer udviklingsplaner for havne.</w:t>
      </w:r>
    </w:p>
    <w:p w14:paraId="5DA89CDB" w14:textId="77777777" w:rsidR="002958B7" w:rsidRPr="002958B7" w:rsidRDefault="002958B7" w:rsidP="002958B7"/>
    <w:p w14:paraId="289667E2" w14:textId="77777777" w:rsidR="002958B7" w:rsidRPr="002958B7" w:rsidRDefault="002958B7" w:rsidP="002958B7">
      <w:pPr>
        <w:rPr>
          <w:u w:val="single"/>
        </w:rPr>
      </w:pPr>
      <w:r w:rsidRPr="002958B7">
        <w:rPr>
          <w:u w:val="single"/>
        </w:rPr>
        <w:t>Note 5</w:t>
      </w:r>
    </w:p>
    <w:p w14:paraId="2D1C1947" w14:textId="77777777" w:rsidR="002958B7" w:rsidRPr="002958B7" w:rsidRDefault="002958B7" w:rsidP="002958B7">
      <w:r w:rsidRPr="002958B7">
        <w:t>Overføres til 2020. Udvalget for Plan og Teknik og godkendt at anvende henholdsvis 1,0 mio. kr. til områdefornyelse i Mønshallerne og i Ørslev.</w:t>
      </w:r>
    </w:p>
    <w:p w14:paraId="2A0279E8" w14:textId="77777777" w:rsidR="002958B7" w:rsidRPr="002958B7" w:rsidRDefault="002958B7" w:rsidP="002958B7"/>
    <w:p w14:paraId="3C0B8D34" w14:textId="77777777" w:rsidR="002958B7" w:rsidRPr="002958B7" w:rsidRDefault="002958B7" w:rsidP="002958B7">
      <w:pPr>
        <w:rPr>
          <w:u w:val="single"/>
        </w:rPr>
      </w:pPr>
      <w:r w:rsidRPr="002958B7">
        <w:rPr>
          <w:u w:val="single"/>
        </w:rPr>
        <w:t>Note 6</w:t>
      </w:r>
    </w:p>
    <w:p w14:paraId="2234C827" w14:textId="77777777" w:rsidR="002958B7" w:rsidRPr="002958B7" w:rsidRDefault="002958B7" w:rsidP="002958B7">
      <w:r w:rsidRPr="002958B7">
        <w:t>Antonibakken projekteres og er blevet udbudt i august 2019. Byggemodning er startet op i efteråret 2019 og forventes afsluttet sommer 2020, dog i etaper, så området tættest på Rema 1000 byggemodnes først.</w:t>
      </w:r>
    </w:p>
    <w:p w14:paraId="5DEF45DA" w14:textId="77777777" w:rsidR="002958B7" w:rsidRPr="002958B7" w:rsidRDefault="002958B7" w:rsidP="002958B7"/>
    <w:p w14:paraId="3F579330" w14:textId="77777777" w:rsidR="002958B7" w:rsidRPr="002958B7" w:rsidRDefault="002958B7" w:rsidP="002958B7">
      <w:pPr>
        <w:rPr>
          <w:u w:val="single"/>
        </w:rPr>
      </w:pPr>
      <w:r w:rsidRPr="002958B7">
        <w:rPr>
          <w:u w:val="single"/>
        </w:rPr>
        <w:t>Note 7</w:t>
      </w:r>
    </w:p>
    <w:p w14:paraId="1DB66DDC" w14:textId="77777777" w:rsidR="002958B7" w:rsidRPr="002958B7" w:rsidRDefault="002958B7" w:rsidP="002958B7">
      <w:r w:rsidRPr="002958B7">
        <w:t>Afventer udviklingsplaner, som blev færdiggjort i december 2019.</w:t>
      </w:r>
    </w:p>
    <w:p w14:paraId="7AA14717" w14:textId="77777777" w:rsidR="002958B7" w:rsidRPr="002958B7" w:rsidRDefault="002958B7" w:rsidP="002958B7"/>
    <w:p w14:paraId="18314A13" w14:textId="77777777" w:rsidR="002958B7" w:rsidRPr="002958B7" w:rsidRDefault="002958B7" w:rsidP="002958B7">
      <w:pPr>
        <w:rPr>
          <w:u w:val="single"/>
        </w:rPr>
      </w:pPr>
      <w:r w:rsidRPr="002958B7">
        <w:rPr>
          <w:u w:val="single"/>
        </w:rPr>
        <w:t>Note 8</w:t>
      </w:r>
    </w:p>
    <w:p w14:paraId="35F3732D" w14:textId="77777777" w:rsidR="002958B7" w:rsidRPr="002958B7" w:rsidRDefault="002958B7" w:rsidP="002958B7">
      <w:r w:rsidRPr="002958B7">
        <w:t>Campuscafé er realiseret. Ansøgning om byggetilladelse til anvendelse af resten af stationsbygningen skete i sommers. Nedrivning af bygning i boligområde blev igangsat i sommers. Derudover er der afholdt borgermøde om byrum og projektskitse er blevet udarbejdet og blev politisk behandlet i efteråret. P-plads bagved Vordingborg Køkkenet blev udført i sommers.</w:t>
      </w:r>
    </w:p>
    <w:p w14:paraId="579648A2" w14:textId="77777777" w:rsidR="002958B7" w:rsidRPr="002958B7" w:rsidRDefault="002958B7" w:rsidP="002958B7">
      <w:pPr>
        <w:rPr>
          <w:rFonts w:ascii="Verdana" w:hAnsi="Verdana"/>
          <w:b/>
        </w:rPr>
      </w:pPr>
      <w:r w:rsidRPr="002958B7">
        <w:rPr>
          <w:rFonts w:ascii="Verdana" w:hAnsi="Verdana"/>
          <w:b/>
        </w:rPr>
        <w:t>Ledelsesinformation</w:t>
      </w:r>
    </w:p>
    <w:p w14:paraId="3B6D4D09" w14:textId="77777777" w:rsidR="002958B7" w:rsidRPr="002958B7" w:rsidRDefault="002958B7" w:rsidP="002958B7">
      <w:pPr>
        <w:rPr>
          <w:rFonts w:ascii="Verdana" w:hAnsi="Verdana"/>
          <w:b/>
        </w:rPr>
      </w:pPr>
    </w:p>
    <w:p w14:paraId="6B313878" w14:textId="77777777" w:rsidR="002958B7" w:rsidRPr="002958B7" w:rsidRDefault="002958B7" w:rsidP="002958B7">
      <w:pPr>
        <w:rPr>
          <w:rFonts w:ascii="Verdana" w:hAnsi="Verdana"/>
          <w:b/>
          <w:sz w:val="20"/>
          <w:szCs w:val="20"/>
        </w:rPr>
      </w:pPr>
      <w:r w:rsidRPr="002958B7">
        <w:rPr>
          <w:rFonts w:ascii="Verdana" w:hAnsi="Verdana"/>
          <w:b/>
          <w:sz w:val="20"/>
          <w:szCs w:val="20"/>
        </w:rPr>
        <w:t>Sygefravær</w:t>
      </w:r>
    </w:p>
    <w:p w14:paraId="5A504A81" w14:textId="77777777" w:rsidR="00FD1F5F" w:rsidRDefault="00FD1F5F" w:rsidP="002958B7"/>
    <w:p w14:paraId="55471AE4" w14:textId="77777777" w:rsidR="002958B7" w:rsidRPr="002958B7" w:rsidRDefault="002958B7" w:rsidP="002958B7">
      <w:r w:rsidRPr="002958B7">
        <w:t>Nedenstående tabel viser sygefraværsprocent fordelt pr. måned for Afdeling for Plan og By.</w:t>
      </w:r>
    </w:p>
    <w:p w14:paraId="23DF897A" w14:textId="77777777" w:rsidR="002958B7" w:rsidRPr="002958B7" w:rsidRDefault="002958B7" w:rsidP="002958B7">
      <w:r w:rsidRPr="002958B7">
        <w:rPr>
          <w:noProof/>
          <w:lang w:eastAsia="da-DK"/>
        </w:rPr>
        <w:drawing>
          <wp:inline distT="0" distB="0" distL="0" distR="0" wp14:anchorId="3812E446" wp14:editId="47CC11F1">
            <wp:extent cx="6120130" cy="1978025"/>
            <wp:effectExtent l="19050" t="19050" r="13970" b="22225"/>
            <wp:docPr id="287"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38"/>
                    <a:stretch>
                      <a:fillRect/>
                    </a:stretch>
                  </pic:blipFill>
                  <pic:spPr>
                    <a:xfrm>
                      <a:off x="0" y="0"/>
                      <a:ext cx="6120130" cy="1978025"/>
                    </a:xfrm>
                    <a:prstGeom prst="rect">
                      <a:avLst/>
                    </a:prstGeom>
                    <a:ln w="12700">
                      <a:solidFill>
                        <a:srgbClr val="999999"/>
                      </a:solidFill>
                      <a:prstDash val="solid"/>
                    </a:ln>
                  </pic:spPr>
                </pic:pic>
              </a:graphicData>
            </a:graphic>
          </wp:inline>
        </w:drawing>
      </w:r>
    </w:p>
    <w:p w14:paraId="51A9CF55" w14:textId="77777777" w:rsidR="002958B7" w:rsidRPr="002958B7" w:rsidRDefault="002958B7" w:rsidP="002958B7"/>
    <w:tbl>
      <w:tblPr>
        <w:tblW w:w="5000" w:type="pct"/>
        <w:tblCellMar>
          <w:left w:w="70" w:type="dxa"/>
          <w:right w:w="70" w:type="dxa"/>
        </w:tblCellMar>
        <w:tblLook w:val="04A0" w:firstRow="1" w:lastRow="0" w:firstColumn="1" w:lastColumn="0" w:noHBand="0" w:noVBand="1"/>
      </w:tblPr>
      <w:tblGrid>
        <w:gridCol w:w="2210"/>
        <w:gridCol w:w="508"/>
        <w:gridCol w:w="580"/>
        <w:gridCol w:w="580"/>
        <w:gridCol w:w="755"/>
        <w:gridCol w:w="789"/>
        <w:gridCol w:w="876"/>
        <w:gridCol w:w="580"/>
        <w:gridCol w:w="824"/>
        <w:gridCol w:w="1192"/>
        <w:gridCol w:w="734"/>
      </w:tblGrid>
      <w:tr w:rsidR="002958B7" w:rsidRPr="002958B7" w14:paraId="2D03C7D6" w14:textId="77777777" w:rsidTr="002958B7">
        <w:trPr>
          <w:trHeight w:val="364"/>
        </w:trPr>
        <w:tc>
          <w:tcPr>
            <w:tcW w:w="5000" w:type="pct"/>
            <w:gridSpan w:val="11"/>
            <w:tcBorders>
              <w:top w:val="single" w:sz="4" w:space="0" w:color="auto"/>
              <w:left w:val="single" w:sz="4" w:space="0" w:color="auto"/>
              <w:bottom w:val="nil"/>
              <w:right w:val="single" w:sz="4" w:space="0" w:color="000000"/>
            </w:tcBorders>
            <w:shd w:val="clear" w:color="FFFFFF" w:fill="005584"/>
            <w:noWrap/>
            <w:vAlign w:val="bottom"/>
            <w:hideMark/>
          </w:tcPr>
          <w:p w14:paraId="7A83CAB0" w14:textId="77777777" w:rsidR="002958B7" w:rsidRPr="002958B7" w:rsidRDefault="002958B7" w:rsidP="002958B7">
            <w:pPr>
              <w:spacing w:line="240" w:lineRule="auto"/>
              <w:jc w:val="left"/>
              <w:rPr>
                <w:rFonts w:eastAsia="Times New Roman" w:cs="Arial"/>
                <w:b/>
                <w:bCs/>
                <w:color w:val="FFFFFF"/>
                <w:sz w:val="20"/>
                <w:szCs w:val="20"/>
                <w:lang w:eastAsia="da-DK"/>
              </w:rPr>
            </w:pPr>
            <w:r w:rsidRPr="002958B7">
              <w:rPr>
                <w:rFonts w:eastAsia="Times New Roman" w:cs="Arial"/>
                <w:b/>
                <w:bCs/>
                <w:color w:val="FFFFFF"/>
                <w:sz w:val="20"/>
                <w:szCs w:val="20"/>
                <w:lang w:eastAsia="da-DK"/>
              </w:rPr>
              <w:t>Tabel 1: Sygefraværsoverblik og antal ansatte</w:t>
            </w:r>
          </w:p>
        </w:tc>
      </w:tr>
      <w:tr w:rsidR="002958B7" w:rsidRPr="002958B7" w14:paraId="69DDD497" w14:textId="77777777" w:rsidTr="00FD1F5F">
        <w:trPr>
          <w:trHeight w:val="267"/>
        </w:trPr>
        <w:tc>
          <w:tcPr>
            <w:tcW w:w="1148" w:type="pct"/>
            <w:tcBorders>
              <w:top w:val="nil"/>
              <w:left w:val="single" w:sz="4" w:space="0" w:color="auto"/>
              <w:bottom w:val="nil"/>
              <w:right w:val="nil"/>
            </w:tcBorders>
            <w:shd w:val="clear" w:color="FFFFFF" w:fill="FFFFFF"/>
            <w:vAlign w:val="bottom"/>
            <w:hideMark/>
          </w:tcPr>
          <w:p w14:paraId="05162700"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64" w:type="pct"/>
            <w:tcBorders>
              <w:top w:val="nil"/>
              <w:left w:val="nil"/>
              <w:bottom w:val="nil"/>
              <w:right w:val="nil"/>
            </w:tcBorders>
            <w:shd w:val="clear" w:color="FFFFFF" w:fill="FFFFFF"/>
            <w:vAlign w:val="bottom"/>
            <w:hideMark/>
          </w:tcPr>
          <w:p w14:paraId="3DE2DEB3"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160" w:type="pct"/>
            <w:gridSpan w:val="6"/>
            <w:tcBorders>
              <w:top w:val="nil"/>
              <w:left w:val="single" w:sz="4" w:space="0" w:color="auto"/>
              <w:bottom w:val="single" w:sz="4" w:space="0" w:color="969696"/>
              <w:right w:val="single" w:sz="4" w:space="0" w:color="000000"/>
            </w:tcBorders>
            <w:shd w:val="clear" w:color="FFFFFF" w:fill="FFFFFF"/>
            <w:vAlign w:val="center"/>
            <w:hideMark/>
          </w:tcPr>
          <w:p w14:paraId="43865F9B" w14:textId="77777777"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Sygefravær i procent</w:t>
            </w:r>
          </w:p>
        </w:tc>
        <w:tc>
          <w:tcPr>
            <w:tcW w:w="1428" w:type="pct"/>
            <w:gridSpan w:val="3"/>
            <w:tcBorders>
              <w:top w:val="nil"/>
              <w:left w:val="nil"/>
              <w:bottom w:val="single" w:sz="4" w:space="0" w:color="969696"/>
              <w:right w:val="single" w:sz="4" w:space="0" w:color="000000"/>
            </w:tcBorders>
            <w:shd w:val="clear" w:color="FFFFFF" w:fill="FFFFFF"/>
            <w:vAlign w:val="center"/>
            <w:hideMark/>
          </w:tcPr>
          <w:p w14:paraId="150E8A56" w14:textId="77777777"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Jan - Dec 2019</w:t>
            </w:r>
          </w:p>
        </w:tc>
      </w:tr>
      <w:tr w:rsidR="002958B7" w:rsidRPr="002958B7" w14:paraId="5B20E69D" w14:textId="77777777" w:rsidTr="00FD1F5F">
        <w:trPr>
          <w:trHeight w:val="918"/>
        </w:trPr>
        <w:tc>
          <w:tcPr>
            <w:tcW w:w="1148" w:type="pct"/>
            <w:tcBorders>
              <w:top w:val="nil"/>
              <w:left w:val="single" w:sz="4" w:space="0" w:color="auto"/>
              <w:bottom w:val="single" w:sz="4" w:space="0" w:color="969696"/>
              <w:right w:val="nil"/>
            </w:tcBorders>
            <w:shd w:val="clear" w:color="FFFFFF" w:fill="FFFFFF"/>
            <w:vAlign w:val="bottom"/>
            <w:hideMark/>
          </w:tcPr>
          <w:p w14:paraId="7E318C67"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64" w:type="pct"/>
            <w:tcBorders>
              <w:top w:val="nil"/>
              <w:left w:val="nil"/>
              <w:bottom w:val="single" w:sz="4" w:space="0" w:color="969696"/>
              <w:right w:val="nil"/>
            </w:tcBorders>
            <w:shd w:val="clear" w:color="FFFFFF" w:fill="FFFFFF"/>
            <w:vAlign w:val="bottom"/>
            <w:hideMark/>
          </w:tcPr>
          <w:p w14:paraId="4DE44CAB"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301" w:type="pct"/>
            <w:tcBorders>
              <w:top w:val="nil"/>
              <w:left w:val="single" w:sz="4" w:space="0" w:color="auto"/>
              <w:bottom w:val="single" w:sz="4" w:space="0" w:color="969696"/>
              <w:right w:val="single" w:sz="4" w:space="0" w:color="C8C8C8"/>
            </w:tcBorders>
            <w:shd w:val="clear" w:color="FFFFFF" w:fill="FFFFFF"/>
            <w:vAlign w:val="center"/>
            <w:hideMark/>
          </w:tcPr>
          <w:p w14:paraId="4A5E22B3"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2019</w:t>
            </w:r>
          </w:p>
        </w:tc>
        <w:tc>
          <w:tcPr>
            <w:tcW w:w="301" w:type="pct"/>
            <w:tcBorders>
              <w:top w:val="nil"/>
              <w:left w:val="nil"/>
              <w:bottom w:val="single" w:sz="4" w:space="0" w:color="969696"/>
              <w:right w:val="single" w:sz="4" w:space="0" w:color="C8C8C8"/>
            </w:tcBorders>
            <w:shd w:val="clear" w:color="FFFFFF" w:fill="FFFFFF"/>
            <w:vAlign w:val="center"/>
            <w:hideMark/>
          </w:tcPr>
          <w:p w14:paraId="1865FA0E"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2018</w:t>
            </w:r>
          </w:p>
        </w:tc>
        <w:tc>
          <w:tcPr>
            <w:tcW w:w="392" w:type="pct"/>
            <w:tcBorders>
              <w:top w:val="nil"/>
              <w:left w:val="nil"/>
              <w:bottom w:val="single" w:sz="4" w:space="0" w:color="969696"/>
              <w:right w:val="single" w:sz="4" w:space="0" w:color="C8C8C8"/>
            </w:tcBorders>
            <w:shd w:val="clear" w:color="FFFFFF" w:fill="FFFFFF"/>
            <w:vAlign w:val="center"/>
            <w:hideMark/>
          </w:tcPr>
          <w:p w14:paraId="1B36BA70"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2019</w:t>
            </w:r>
          </w:p>
        </w:tc>
        <w:tc>
          <w:tcPr>
            <w:tcW w:w="410" w:type="pct"/>
            <w:tcBorders>
              <w:top w:val="nil"/>
              <w:left w:val="nil"/>
              <w:bottom w:val="single" w:sz="4" w:space="0" w:color="969696"/>
              <w:right w:val="single" w:sz="4" w:space="0" w:color="C8C8C8"/>
            </w:tcBorders>
            <w:shd w:val="clear" w:color="FFFFFF" w:fill="FFFFFF"/>
            <w:vAlign w:val="center"/>
            <w:hideMark/>
          </w:tcPr>
          <w:p w14:paraId="1D9B1BE1"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2018</w:t>
            </w:r>
          </w:p>
        </w:tc>
        <w:tc>
          <w:tcPr>
            <w:tcW w:w="455" w:type="pct"/>
            <w:tcBorders>
              <w:top w:val="nil"/>
              <w:left w:val="nil"/>
              <w:bottom w:val="single" w:sz="4" w:space="0" w:color="969696"/>
              <w:right w:val="single" w:sz="4" w:space="0" w:color="C8C8C8"/>
            </w:tcBorders>
            <w:shd w:val="clear" w:color="FFFFFF" w:fill="FFFFFF"/>
            <w:vAlign w:val="center"/>
            <w:hideMark/>
          </w:tcPr>
          <w:p w14:paraId="62893B43"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Seneste 12 måneder</w:t>
            </w:r>
          </w:p>
        </w:tc>
        <w:tc>
          <w:tcPr>
            <w:tcW w:w="301" w:type="pct"/>
            <w:tcBorders>
              <w:top w:val="nil"/>
              <w:left w:val="nil"/>
              <w:bottom w:val="single" w:sz="4" w:space="0" w:color="969696"/>
              <w:right w:val="single" w:sz="4" w:space="0" w:color="000000"/>
            </w:tcBorders>
            <w:shd w:val="clear" w:color="FFFFFF" w:fill="FFFFFF"/>
            <w:vAlign w:val="center"/>
            <w:hideMark/>
          </w:tcPr>
          <w:p w14:paraId="45B35FD7"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Hele 2018</w:t>
            </w:r>
          </w:p>
        </w:tc>
        <w:tc>
          <w:tcPr>
            <w:tcW w:w="428" w:type="pct"/>
            <w:tcBorders>
              <w:top w:val="nil"/>
              <w:left w:val="nil"/>
              <w:bottom w:val="single" w:sz="4" w:space="0" w:color="969696"/>
              <w:right w:val="single" w:sz="4" w:space="0" w:color="C8C8C8"/>
            </w:tcBorders>
            <w:shd w:val="clear" w:color="FFFFFF" w:fill="FFFFFF"/>
            <w:vAlign w:val="center"/>
            <w:hideMark/>
          </w:tcPr>
          <w:p w14:paraId="0D70A788"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personer</w:t>
            </w:r>
          </w:p>
        </w:tc>
        <w:tc>
          <w:tcPr>
            <w:tcW w:w="619" w:type="pct"/>
            <w:tcBorders>
              <w:top w:val="nil"/>
              <w:left w:val="nil"/>
              <w:bottom w:val="single" w:sz="4" w:space="0" w:color="969696"/>
              <w:right w:val="single" w:sz="4" w:space="0" w:color="C8C8C8"/>
            </w:tcBorders>
            <w:shd w:val="clear" w:color="FFFFFF" w:fill="FFFFFF"/>
            <w:vAlign w:val="center"/>
            <w:hideMark/>
          </w:tcPr>
          <w:p w14:paraId="35D7B984"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 sygefraværs</w:t>
            </w:r>
            <w:r w:rsidRPr="002958B7">
              <w:rPr>
                <w:rFonts w:eastAsia="Times New Roman" w:cs="Arial"/>
                <w:color w:val="000000"/>
                <w:sz w:val="18"/>
                <w:szCs w:val="18"/>
                <w:lang w:eastAsia="da-DK"/>
              </w:rPr>
              <w:br/>
              <w:t>dage</w:t>
            </w:r>
            <w:r w:rsidRPr="002958B7">
              <w:rPr>
                <w:rFonts w:eastAsia="Times New Roman" w:cs="Arial"/>
                <w:color w:val="000000"/>
                <w:sz w:val="18"/>
                <w:szCs w:val="18"/>
                <w:lang w:eastAsia="da-DK"/>
              </w:rPr>
              <w:br/>
              <w:t>pr. årsværk</w:t>
            </w:r>
          </w:p>
        </w:tc>
        <w:tc>
          <w:tcPr>
            <w:tcW w:w="381" w:type="pct"/>
            <w:tcBorders>
              <w:top w:val="nil"/>
              <w:left w:val="nil"/>
              <w:bottom w:val="single" w:sz="4" w:space="0" w:color="969696"/>
              <w:right w:val="single" w:sz="4" w:space="0" w:color="auto"/>
            </w:tcBorders>
            <w:shd w:val="clear" w:color="FFFFFF" w:fill="FFFFFF"/>
            <w:vAlign w:val="center"/>
            <w:hideMark/>
          </w:tcPr>
          <w:p w14:paraId="2FF4BDC4"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årsværk</w:t>
            </w:r>
          </w:p>
        </w:tc>
      </w:tr>
      <w:tr w:rsidR="002958B7" w:rsidRPr="002958B7" w14:paraId="60DC1FE4" w14:textId="77777777" w:rsidTr="00FD1F5F">
        <w:trPr>
          <w:trHeight w:val="299"/>
        </w:trPr>
        <w:tc>
          <w:tcPr>
            <w:tcW w:w="1148" w:type="pct"/>
            <w:tcBorders>
              <w:top w:val="nil"/>
              <w:left w:val="single" w:sz="4" w:space="0" w:color="auto"/>
              <w:bottom w:val="single" w:sz="4" w:space="0" w:color="000000"/>
              <w:right w:val="nil"/>
            </w:tcBorders>
            <w:shd w:val="clear" w:color="FFFFFF" w:fill="FFFFFF"/>
            <w:vAlign w:val="center"/>
            <w:hideMark/>
          </w:tcPr>
          <w:p w14:paraId="183BE9C8" w14:textId="77777777" w:rsidR="002958B7" w:rsidRPr="002958B7" w:rsidRDefault="002958B7" w:rsidP="002958B7">
            <w:pPr>
              <w:spacing w:line="240" w:lineRule="auto"/>
              <w:jc w:val="left"/>
              <w:rPr>
                <w:rFonts w:eastAsia="Times New Roman" w:cs="Arial"/>
                <w:b/>
                <w:bCs/>
                <w:color w:val="000000"/>
                <w:sz w:val="16"/>
                <w:szCs w:val="16"/>
                <w:lang w:eastAsia="da-DK"/>
              </w:rPr>
            </w:pPr>
            <w:r w:rsidRPr="002958B7">
              <w:rPr>
                <w:rFonts w:eastAsia="Times New Roman" w:cs="Arial"/>
                <w:b/>
                <w:bCs/>
                <w:color w:val="000000"/>
                <w:sz w:val="16"/>
                <w:szCs w:val="16"/>
                <w:lang w:eastAsia="da-DK"/>
              </w:rPr>
              <w:t>Total</w:t>
            </w:r>
          </w:p>
        </w:tc>
        <w:tc>
          <w:tcPr>
            <w:tcW w:w="264" w:type="pct"/>
            <w:tcBorders>
              <w:top w:val="nil"/>
              <w:left w:val="nil"/>
              <w:bottom w:val="single" w:sz="4" w:space="0" w:color="000000"/>
              <w:right w:val="nil"/>
            </w:tcBorders>
            <w:shd w:val="clear" w:color="FFFFFF" w:fill="FFFFFF"/>
            <w:noWrap/>
            <w:vAlign w:val="center"/>
            <w:hideMark/>
          </w:tcPr>
          <w:p w14:paraId="4D8461D7" w14:textId="77777777" w:rsidR="002958B7" w:rsidRPr="002958B7" w:rsidRDefault="002958B7" w:rsidP="002958B7">
            <w:pPr>
              <w:spacing w:line="240" w:lineRule="auto"/>
              <w:jc w:val="center"/>
              <w:rPr>
                <w:rFonts w:eastAsia="Times New Roman" w:cs="Arial"/>
                <w:b/>
                <w:bCs/>
                <w:color w:val="000000"/>
                <w:sz w:val="16"/>
                <w:szCs w:val="16"/>
                <w:lang w:eastAsia="da-DK"/>
              </w:rPr>
            </w:pPr>
            <w:r w:rsidRPr="002958B7">
              <w:rPr>
                <w:rFonts w:eastAsia="Times New Roman" w:cs="Arial"/>
                <w:b/>
                <w:bCs/>
                <w:color w:val="000000"/>
                <w:sz w:val="16"/>
                <w:szCs w:val="16"/>
                <w:lang w:eastAsia="da-DK"/>
              </w:rPr>
              <w:t> </w:t>
            </w:r>
          </w:p>
        </w:tc>
        <w:tc>
          <w:tcPr>
            <w:tcW w:w="301" w:type="pct"/>
            <w:tcBorders>
              <w:top w:val="nil"/>
              <w:left w:val="single" w:sz="4" w:space="0" w:color="auto"/>
              <w:bottom w:val="single" w:sz="4" w:space="0" w:color="000000"/>
              <w:right w:val="single" w:sz="4" w:space="0" w:color="C8C8C8"/>
            </w:tcBorders>
            <w:shd w:val="clear" w:color="FFFFFF" w:fill="FFFFFF"/>
            <w:vAlign w:val="center"/>
            <w:hideMark/>
          </w:tcPr>
          <w:p w14:paraId="6AAA5A2E"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9,7%</w:t>
            </w:r>
          </w:p>
        </w:tc>
        <w:tc>
          <w:tcPr>
            <w:tcW w:w="301" w:type="pct"/>
            <w:tcBorders>
              <w:top w:val="nil"/>
              <w:left w:val="nil"/>
              <w:bottom w:val="single" w:sz="4" w:space="0" w:color="000000"/>
              <w:right w:val="single" w:sz="4" w:space="0" w:color="C8C8C8"/>
            </w:tcBorders>
            <w:shd w:val="clear" w:color="FFFFFF" w:fill="FFFFFF"/>
            <w:vAlign w:val="center"/>
            <w:hideMark/>
          </w:tcPr>
          <w:p w14:paraId="24529830"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9,1%</w:t>
            </w:r>
          </w:p>
        </w:tc>
        <w:tc>
          <w:tcPr>
            <w:tcW w:w="392" w:type="pct"/>
            <w:tcBorders>
              <w:top w:val="nil"/>
              <w:left w:val="nil"/>
              <w:bottom w:val="single" w:sz="4" w:space="0" w:color="000000"/>
              <w:right w:val="single" w:sz="4" w:space="0" w:color="C8C8C8"/>
            </w:tcBorders>
            <w:shd w:val="clear" w:color="FFFFFF" w:fill="FFFFFF"/>
            <w:vAlign w:val="center"/>
            <w:hideMark/>
          </w:tcPr>
          <w:p w14:paraId="0FA53E7C"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3,4%</w:t>
            </w:r>
          </w:p>
        </w:tc>
        <w:tc>
          <w:tcPr>
            <w:tcW w:w="410" w:type="pct"/>
            <w:tcBorders>
              <w:top w:val="nil"/>
              <w:left w:val="nil"/>
              <w:bottom w:val="single" w:sz="4" w:space="0" w:color="000000"/>
              <w:right w:val="single" w:sz="4" w:space="0" w:color="C8C8C8"/>
            </w:tcBorders>
            <w:shd w:val="clear" w:color="FFFFFF" w:fill="FFFFFF"/>
            <w:vAlign w:val="center"/>
            <w:hideMark/>
          </w:tcPr>
          <w:p w14:paraId="515AD4BE"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5,2%</w:t>
            </w:r>
          </w:p>
        </w:tc>
        <w:tc>
          <w:tcPr>
            <w:tcW w:w="455" w:type="pct"/>
            <w:tcBorders>
              <w:top w:val="nil"/>
              <w:left w:val="nil"/>
              <w:bottom w:val="single" w:sz="4" w:space="0" w:color="000000"/>
              <w:right w:val="single" w:sz="4" w:space="0" w:color="C8C8C8"/>
            </w:tcBorders>
            <w:shd w:val="clear" w:color="FFFFFF" w:fill="FFFFFF"/>
            <w:vAlign w:val="center"/>
            <w:hideMark/>
          </w:tcPr>
          <w:p w14:paraId="24A0519F"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3,4%</w:t>
            </w:r>
          </w:p>
        </w:tc>
        <w:tc>
          <w:tcPr>
            <w:tcW w:w="301" w:type="pct"/>
            <w:tcBorders>
              <w:top w:val="nil"/>
              <w:left w:val="nil"/>
              <w:bottom w:val="single" w:sz="4" w:space="0" w:color="000000"/>
              <w:right w:val="single" w:sz="4" w:space="0" w:color="000000"/>
            </w:tcBorders>
            <w:shd w:val="clear" w:color="FFFFFF" w:fill="FFFFFF"/>
            <w:vAlign w:val="center"/>
            <w:hideMark/>
          </w:tcPr>
          <w:p w14:paraId="3567F703"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5,2%</w:t>
            </w:r>
          </w:p>
        </w:tc>
        <w:tc>
          <w:tcPr>
            <w:tcW w:w="428" w:type="pct"/>
            <w:tcBorders>
              <w:top w:val="nil"/>
              <w:left w:val="nil"/>
              <w:bottom w:val="single" w:sz="4" w:space="0" w:color="000000"/>
              <w:right w:val="single" w:sz="4" w:space="0" w:color="C8C8C8"/>
            </w:tcBorders>
            <w:shd w:val="clear" w:color="FFFFFF" w:fill="FFFFFF"/>
            <w:vAlign w:val="center"/>
            <w:hideMark/>
          </w:tcPr>
          <w:p w14:paraId="707BF50B"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13</w:t>
            </w:r>
          </w:p>
        </w:tc>
        <w:tc>
          <w:tcPr>
            <w:tcW w:w="619" w:type="pct"/>
            <w:tcBorders>
              <w:top w:val="nil"/>
              <w:left w:val="nil"/>
              <w:bottom w:val="single" w:sz="4" w:space="0" w:color="000000"/>
              <w:right w:val="single" w:sz="4" w:space="0" w:color="C8C8C8"/>
            </w:tcBorders>
            <w:shd w:val="clear" w:color="FFFFFF" w:fill="FFFFFF"/>
            <w:vAlign w:val="center"/>
            <w:hideMark/>
          </w:tcPr>
          <w:p w14:paraId="5E74A7B9"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9,2</w:t>
            </w:r>
          </w:p>
        </w:tc>
        <w:tc>
          <w:tcPr>
            <w:tcW w:w="381" w:type="pct"/>
            <w:tcBorders>
              <w:top w:val="nil"/>
              <w:left w:val="nil"/>
              <w:bottom w:val="single" w:sz="4" w:space="0" w:color="000000"/>
              <w:right w:val="single" w:sz="4" w:space="0" w:color="auto"/>
            </w:tcBorders>
            <w:shd w:val="clear" w:color="FFFFFF" w:fill="FFFFFF"/>
            <w:vAlign w:val="center"/>
            <w:hideMark/>
          </w:tcPr>
          <w:p w14:paraId="3C534072"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12</w:t>
            </w:r>
          </w:p>
        </w:tc>
      </w:tr>
      <w:tr w:rsidR="002958B7" w:rsidRPr="002958B7" w14:paraId="77A00CB4" w14:textId="77777777" w:rsidTr="00FD1F5F">
        <w:trPr>
          <w:trHeight w:val="278"/>
        </w:trPr>
        <w:tc>
          <w:tcPr>
            <w:tcW w:w="1412" w:type="pct"/>
            <w:gridSpan w:val="2"/>
            <w:tcBorders>
              <w:top w:val="nil"/>
              <w:left w:val="single" w:sz="4" w:space="0" w:color="auto"/>
              <w:bottom w:val="single" w:sz="4" w:space="0" w:color="auto"/>
              <w:right w:val="nil"/>
            </w:tcBorders>
            <w:shd w:val="clear" w:color="FFFFFF" w:fill="FFFFFF"/>
            <w:vAlign w:val="bottom"/>
            <w:hideMark/>
          </w:tcPr>
          <w:p w14:paraId="77C05CCB" w14:textId="77777777" w:rsidR="002958B7" w:rsidRPr="002958B7" w:rsidRDefault="002958B7" w:rsidP="002958B7">
            <w:pPr>
              <w:spacing w:line="240" w:lineRule="auto"/>
              <w:jc w:val="left"/>
              <w:rPr>
                <w:rFonts w:eastAsia="Times New Roman" w:cs="Arial"/>
                <w:color w:val="000000"/>
                <w:sz w:val="16"/>
                <w:szCs w:val="16"/>
                <w:lang w:eastAsia="da-DK"/>
              </w:rPr>
            </w:pPr>
            <w:r w:rsidRPr="002958B7">
              <w:rPr>
                <w:rFonts w:eastAsia="Times New Roman" w:cs="Arial"/>
                <w:color w:val="000000"/>
                <w:sz w:val="16"/>
                <w:szCs w:val="16"/>
                <w:lang w:eastAsia="da-DK"/>
              </w:rPr>
              <w:t>Afdeling for Plan og By</w:t>
            </w:r>
          </w:p>
        </w:tc>
        <w:tc>
          <w:tcPr>
            <w:tcW w:w="301" w:type="pct"/>
            <w:tcBorders>
              <w:top w:val="nil"/>
              <w:left w:val="single" w:sz="4" w:space="0" w:color="auto"/>
              <w:bottom w:val="single" w:sz="4" w:space="0" w:color="auto"/>
              <w:right w:val="single" w:sz="4" w:space="0" w:color="FFFFFF"/>
            </w:tcBorders>
            <w:shd w:val="clear" w:color="FFFFFF" w:fill="E0E0E0"/>
            <w:noWrap/>
            <w:vAlign w:val="bottom"/>
            <w:hideMark/>
          </w:tcPr>
          <w:p w14:paraId="29B4D853"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9,7%</w:t>
            </w:r>
          </w:p>
        </w:tc>
        <w:tc>
          <w:tcPr>
            <w:tcW w:w="301" w:type="pct"/>
            <w:tcBorders>
              <w:top w:val="nil"/>
              <w:left w:val="nil"/>
              <w:bottom w:val="single" w:sz="4" w:space="0" w:color="auto"/>
              <w:right w:val="single" w:sz="4" w:space="0" w:color="FFFFFF"/>
            </w:tcBorders>
            <w:shd w:val="clear" w:color="FFFFFF" w:fill="E0E0E0"/>
            <w:noWrap/>
            <w:vAlign w:val="bottom"/>
            <w:hideMark/>
          </w:tcPr>
          <w:p w14:paraId="19DBB64E"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9,1%</w:t>
            </w:r>
          </w:p>
        </w:tc>
        <w:tc>
          <w:tcPr>
            <w:tcW w:w="392" w:type="pct"/>
            <w:tcBorders>
              <w:top w:val="nil"/>
              <w:left w:val="nil"/>
              <w:bottom w:val="single" w:sz="4" w:space="0" w:color="auto"/>
              <w:right w:val="single" w:sz="4" w:space="0" w:color="FFFFFF"/>
            </w:tcBorders>
            <w:shd w:val="clear" w:color="FFFFFF" w:fill="E0E0E0"/>
            <w:noWrap/>
            <w:vAlign w:val="bottom"/>
            <w:hideMark/>
          </w:tcPr>
          <w:p w14:paraId="1CED931F"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3,4%</w:t>
            </w:r>
          </w:p>
        </w:tc>
        <w:tc>
          <w:tcPr>
            <w:tcW w:w="410" w:type="pct"/>
            <w:tcBorders>
              <w:top w:val="nil"/>
              <w:left w:val="nil"/>
              <w:bottom w:val="single" w:sz="4" w:space="0" w:color="auto"/>
              <w:right w:val="single" w:sz="4" w:space="0" w:color="FFFFFF"/>
            </w:tcBorders>
            <w:shd w:val="clear" w:color="FFFFFF" w:fill="E0E0E0"/>
            <w:noWrap/>
            <w:vAlign w:val="bottom"/>
            <w:hideMark/>
          </w:tcPr>
          <w:p w14:paraId="6131DC5C"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5,2%</w:t>
            </w:r>
          </w:p>
        </w:tc>
        <w:tc>
          <w:tcPr>
            <w:tcW w:w="455" w:type="pct"/>
            <w:tcBorders>
              <w:top w:val="nil"/>
              <w:left w:val="nil"/>
              <w:bottom w:val="single" w:sz="4" w:space="0" w:color="auto"/>
              <w:right w:val="single" w:sz="4" w:space="0" w:color="FFFFFF"/>
            </w:tcBorders>
            <w:shd w:val="clear" w:color="FFFFFF" w:fill="E0E0E0"/>
            <w:noWrap/>
            <w:vAlign w:val="bottom"/>
            <w:hideMark/>
          </w:tcPr>
          <w:p w14:paraId="50DF95EE"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3,4%</w:t>
            </w:r>
          </w:p>
        </w:tc>
        <w:tc>
          <w:tcPr>
            <w:tcW w:w="301" w:type="pct"/>
            <w:tcBorders>
              <w:top w:val="nil"/>
              <w:left w:val="nil"/>
              <w:bottom w:val="single" w:sz="4" w:space="0" w:color="auto"/>
              <w:right w:val="single" w:sz="4" w:space="0" w:color="000000"/>
            </w:tcBorders>
            <w:shd w:val="clear" w:color="FFFFFF" w:fill="E0E0E0"/>
            <w:noWrap/>
            <w:vAlign w:val="bottom"/>
            <w:hideMark/>
          </w:tcPr>
          <w:p w14:paraId="2C87A381"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5,2%</w:t>
            </w:r>
          </w:p>
        </w:tc>
        <w:tc>
          <w:tcPr>
            <w:tcW w:w="428" w:type="pct"/>
            <w:tcBorders>
              <w:top w:val="nil"/>
              <w:left w:val="nil"/>
              <w:bottom w:val="single" w:sz="4" w:space="0" w:color="auto"/>
              <w:right w:val="single" w:sz="4" w:space="0" w:color="FFFFFF"/>
            </w:tcBorders>
            <w:shd w:val="clear" w:color="FFFFFF" w:fill="E0E0E0"/>
            <w:noWrap/>
            <w:vAlign w:val="bottom"/>
            <w:hideMark/>
          </w:tcPr>
          <w:p w14:paraId="6A984FBF"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13</w:t>
            </w:r>
          </w:p>
        </w:tc>
        <w:tc>
          <w:tcPr>
            <w:tcW w:w="619" w:type="pct"/>
            <w:tcBorders>
              <w:top w:val="nil"/>
              <w:left w:val="nil"/>
              <w:bottom w:val="single" w:sz="4" w:space="0" w:color="auto"/>
              <w:right w:val="single" w:sz="4" w:space="0" w:color="FFFFFF"/>
            </w:tcBorders>
            <w:shd w:val="clear" w:color="FFFFFF" w:fill="E0E0E0"/>
            <w:noWrap/>
            <w:vAlign w:val="bottom"/>
            <w:hideMark/>
          </w:tcPr>
          <w:p w14:paraId="703841F4"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9,2</w:t>
            </w:r>
          </w:p>
        </w:tc>
        <w:tc>
          <w:tcPr>
            <w:tcW w:w="381" w:type="pct"/>
            <w:tcBorders>
              <w:top w:val="nil"/>
              <w:left w:val="nil"/>
              <w:bottom w:val="single" w:sz="4" w:space="0" w:color="auto"/>
              <w:right w:val="single" w:sz="4" w:space="0" w:color="auto"/>
            </w:tcBorders>
            <w:shd w:val="clear" w:color="FFFFFF" w:fill="E0E0E0"/>
            <w:noWrap/>
            <w:vAlign w:val="bottom"/>
            <w:hideMark/>
          </w:tcPr>
          <w:p w14:paraId="3947193D"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12</w:t>
            </w:r>
          </w:p>
        </w:tc>
      </w:tr>
    </w:tbl>
    <w:p w14:paraId="52144389" w14:textId="77777777" w:rsidR="002958B7" w:rsidRPr="002958B7" w:rsidRDefault="002958B7" w:rsidP="002958B7">
      <w:pPr>
        <w:rPr>
          <w:b/>
        </w:rPr>
      </w:pPr>
    </w:p>
    <w:p w14:paraId="6E6FB935" w14:textId="77777777" w:rsidR="002958B7" w:rsidRPr="002958B7" w:rsidRDefault="002958B7" w:rsidP="002958B7">
      <w:pPr>
        <w:rPr>
          <w:rFonts w:ascii="Verdana" w:hAnsi="Verdana"/>
          <w:b/>
          <w:sz w:val="20"/>
          <w:szCs w:val="20"/>
        </w:rPr>
      </w:pPr>
      <w:r w:rsidRPr="002958B7">
        <w:rPr>
          <w:rFonts w:ascii="Verdana" w:hAnsi="Verdana"/>
          <w:b/>
          <w:sz w:val="20"/>
          <w:szCs w:val="20"/>
        </w:rPr>
        <w:t>Bosætning/Byvækstarealer</w:t>
      </w:r>
    </w:p>
    <w:tbl>
      <w:tblPr>
        <w:tblW w:w="5340" w:type="dxa"/>
        <w:tblCellMar>
          <w:left w:w="70" w:type="dxa"/>
          <w:right w:w="70" w:type="dxa"/>
        </w:tblCellMar>
        <w:tblLook w:val="04A0" w:firstRow="1" w:lastRow="0" w:firstColumn="1" w:lastColumn="0" w:noHBand="0" w:noVBand="1"/>
      </w:tblPr>
      <w:tblGrid>
        <w:gridCol w:w="3420"/>
        <w:gridCol w:w="960"/>
        <w:gridCol w:w="960"/>
      </w:tblGrid>
      <w:tr w:rsidR="002958B7" w:rsidRPr="002958B7" w14:paraId="4FE458CA" w14:textId="77777777" w:rsidTr="002958B7">
        <w:trPr>
          <w:trHeight w:val="300"/>
        </w:trPr>
        <w:tc>
          <w:tcPr>
            <w:tcW w:w="342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4F21094F" w14:textId="77777777" w:rsidR="002958B7" w:rsidRPr="002958B7" w:rsidRDefault="002958B7" w:rsidP="002958B7">
            <w:pPr>
              <w:spacing w:line="240" w:lineRule="auto"/>
              <w:rPr>
                <w:rFonts w:cs="Arial"/>
                <w:color w:val="FFFFFF"/>
                <w:sz w:val="20"/>
                <w:szCs w:val="20"/>
              </w:rPr>
            </w:pPr>
            <w:r w:rsidRPr="002958B7">
              <w:rPr>
                <w:rFonts w:cs="Arial"/>
                <w:color w:val="FFFFFF"/>
                <w:sz w:val="20"/>
                <w:szCs w:val="20"/>
              </w:rPr>
              <w:t> </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14:paraId="416EFAA2" w14:textId="77777777" w:rsidR="002958B7" w:rsidRPr="002958B7" w:rsidRDefault="002958B7" w:rsidP="002958B7">
            <w:pPr>
              <w:jc w:val="right"/>
              <w:rPr>
                <w:rFonts w:cs="Arial"/>
                <w:i/>
                <w:iCs/>
                <w:color w:val="FFFFFF"/>
                <w:sz w:val="20"/>
                <w:szCs w:val="20"/>
              </w:rPr>
            </w:pPr>
            <w:r w:rsidRPr="002958B7">
              <w:rPr>
                <w:rFonts w:cs="Arial"/>
                <w:i/>
                <w:iCs/>
                <w:color w:val="FFFFFF"/>
                <w:sz w:val="20"/>
                <w:szCs w:val="20"/>
              </w:rPr>
              <w:t>2018</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14:paraId="5991F802" w14:textId="77777777" w:rsidR="002958B7" w:rsidRPr="002958B7" w:rsidRDefault="002958B7" w:rsidP="002958B7">
            <w:pPr>
              <w:jc w:val="right"/>
              <w:rPr>
                <w:rFonts w:cs="Arial"/>
                <w:i/>
                <w:iCs/>
                <w:color w:val="FFFFFF"/>
                <w:sz w:val="20"/>
                <w:szCs w:val="20"/>
              </w:rPr>
            </w:pPr>
            <w:r w:rsidRPr="002958B7">
              <w:rPr>
                <w:rFonts w:cs="Arial"/>
                <w:i/>
                <w:iCs/>
                <w:color w:val="FFFFFF"/>
                <w:sz w:val="20"/>
                <w:szCs w:val="20"/>
              </w:rPr>
              <w:t>2019</w:t>
            </w:r>
          </w:p>
        </w:tc>
      </w:tr>
      <w:tr w:rsidR="002958B7" w:rsidRPr="002958B7" w14:paraId="715E2D39" w14:textId="77777777" w:rsidTr="002958B7">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62F2516" w14:textId="77777777" w:rsidR="002958B7" w:rsidRPr="002958B7" w:rsidRDefault="002958B7" w:rsidP="002958B7">
            <w:pPr>
              <w:rPr>
                <w:rFonts w:cs="Arial"/>
                <w:color w:val="000000"/>
                <w:sz w:val="20"/>
                <w:szCs w:val="20"/>
              </w:rPr>
            </w:pPr>
            <w:r w:rsidRPr="002958B7">
              <w:rPr>
                <w:rFonts w:cs="Arial"/>
                <w:color w:val="000000"/>
                <w:sz w:val="20"/>
                <w:szCs w:val="20"/>
              </w:rPr>
              <w:t>Lokalplanlagte boligområder</w:t>
            </w:r>
          </w:p>
        </w:tc>
        <w:tc>
          <w:tcPr>
            <w:tcW w:w="960" w:type="dxa"/>
            <w:tcBorders>
              <w:top w:val="nil"/>
              <w:left w:val="nil"/>
              <w:bottom w:val="single" w:sz="4" w:space="0" w:color="auto"/>
              <w:right w:val="single" w:sz="4" w:space="0" w:color="auto"/>
            </w:tcBorders>
            <w:shd w:val="clear" w:color="auto" w:fill="auto"/>
            <w:noWrap/>
            <w:vAlign w:val="bottom"/>
            <w:hideMark/>
          </w:tcPr>
          <w:p w14:paraId="59AE7F74" w14:textId="77777777" w:rsidR="002958B7" w:rsidRPr="002958B7" w:rsidRDefault="002958B7" w:rsidP="002958B7">
            <w:pPr>
              <w:jc w:val="right"/>
              <w:rPr>
                <w:rFonts w:cs="Arial"/>
                <w:color w:val="000000"/>
                <w:sz w:val="20"/>
                <w:szCs w:val="20"/>
              </w:rPr>
            </w:pPr>
            <w:r w:rsidRPr="002958B7">
              <w:rPr>
                <w:rFonts w:cs="Arial"/>
                <w:color w:val="000000"/>
                <w:sz w:val="20"/>
                <w:szCs w:val="20"/>
              </w:rPr>
              <w:t>42 ha.</w:t>
            </w:r>
          </w:p>
        </w:tc>
        <w:tc>
          <w:tcPr>
            <w:tcW w:w="960" w:type="dxa"/>
            <w:tcBorders>
              <w:top w:val="nil"/>
              <w:left w:val="nil"/>
              <w:bottom w:val="single" w:sz="4" w:space="0" w:color="auto"/>
              <w:right w:val="single" w:sz="4" w:space="0" w:color="auto"/>
            </w:tcBorders>
            <w:shd w:val="clear" w:color="auto" w:fill="auto"/>
            <w:noWrap/>
            <w:vAlign w:val="bottom"/>
            <w:hideMark/>
          </w:tcPr>
          <w:p w14:paraId="165C6367" w14:textId="77777777" w:rsidR="002958B7" w:rsidRPr="002958B7" w:rsidRDefault="002958B7" w:rsidP="002958B7">
            <w:pPr>
              <w:jc w:val="right"/>
              <w:rPr>
                <w:rFonts w:cs="Arial"/>
                <w:color w:val="000000"/>
                <w:sz w:val="20"/>
                <w:szCs w:val="20"/>
              </w:rPr>
            </w:pPr>
            <w:r w:rsidRPr="002958B7">
              <w:rPr>
                <w:rFonts w:cs="Arial"/>
                <w:color w:val="000000"/>
                <w:sz w:val="20"/>
                <w:szCs w:val="20"/>
              </w:rPr>
              <w:t>55 ha.</w:t>
            </w:r>
          </w:p>
        </w:tc>
      </w:tr>
    </w:tbl>
    <w:p w14:paraId="44F9D67F" w14:textId="77777777" w:rsidR="002958B7" w:rsidRPr="002958B7" w:rsidRDefault="002958B7" w:rsidP="002958B7"/>
    <w:p w14:paraId="3FA6AA77" w14:textId="77777777" w:rsidR="002958B7" w:rsidRPr="002958B7" w:rsidRDefault="002958B7" w:rsidP="002958B7">
      <w:r w:rsidRPr="002958B7">
        <w:t>Der vil altid være minimum 40 ha. lokalplanlagte boligområder til nye parcel-/rækkehuse i Stege, Præstø og Vordingborg (inkl. Kastrup/Ndr. Vindinge, Ørslev, Stensved og Nyråd). Opgørelsen foretages 1. gang årligt i 1. kvartal. Tallet er steget i 2019 pga. lokalplanlægning for Antonihøjen, mens der stadig kun sker en meget begrænset boligudbygning.</w:t>
      </w:r>
    </w:p>
    <w:p w14:paraId="77E67962" w14:textId="77777777" w:rsidR="00C869DA" w:rsidRDefault="00C869DA">
      <w:pPr>
        <w:spacing w:after="200"/>
        <w:jc w:val="left"/>
      </w:pPr>
      <w:r>
        <w:br w:type="page"/>
      </w:r>
    </w:p>
    <w:p w14:paraId="5FCBA2DB" w14:textId="77777777" w:rsidR="00497AB6" w:rsidRPr="001D617B" w:rsidRDefault="00497AB6" w:rsidP="00497AB6">
      <w:pPr>
        <w:pStyle w:val="Overskrift3"/>
        <w:spacing w:before="0"/>
      </w:pPr>
      <w:bookmarkStart w:id="18" w:name="_Toc36378680"/>
      <w:r>
        <w:t>Politikområde: Ejendomscenter</w:t>
      </w:r>
      <w:bookmarkEnd w:id="18"/>
    </w:p>
    <w:p w14:paraId="223387F3" w14:textId="77777777" w:rsidR="00C869DA" w:rsidRPr="00900EFF" w:rsidRDefault="00C869DA" w:rsidP="00C869DA"/>
    <w:p w14:paraId="2DF32755" w14:textId="77777777" w:rsidR="00C869DA" w:rsidRDefault="00C869DA" w:rsidP="00C869DA">
      <w:pPr>
        <w:rPr>
          <w:b/>
        </w:rPr>
      </w:pPr>
      <w:r w:rsidRPr="00900EFF">
        <w:rPr>
          <w:b/>
        </w:rPr>
        <w:t>Resultat af drift</w:t>
      </w:r>
    </w:p>
    <w:p w14:paraId="6438A83E" w14:textId="77777777" w:rsidR="00C869DA" w:rsidRPr="00387ED1" w:rsidRDefault="00C869DA" w:rsidP="00C869DA"/>
    <w:tbl>
      <w:tblPr>
        <w:tblW w:w="5000" w:type="pct"/>
        <w:tblCellMar>
          <w:left w:w="70" w:type="dxa"/>
          <w:right w:w="70" w:type="dxa"/>
        </w:tblCellMar>
        <w:tblLook w:val="04A0" w:firstRow="1" w:lastRow="0" w:firstColumn="1" w:lastColumn="0" w:noHBand="0" w:noVBand="1"/>
      </w:tblPr>
      <w:tblGrid>
        <w:gridCol w:w="3060"/>
        <w:gridCol w:w="408"/>
        <w:gridCol w:w="1531"/>
        <w:gridCol w:w="978"/>
        <w:gridCol w:w="1207"/>
        <w:gridCol w:w="1167"/>
        <w:gridCol w:w="1277"/>
      </w:tblGrid>
      <w:tr w:rsidR="002958B7" w:rsidRPr="002958B7" w14:paraId="6732A887" w14:textId="77777777" w:rsidTr="002958B7">
        <w:trPr>
          <w:trHeight w:val="990"/>
        </w:trPr>
        <w:tc>
          <w:tcPr>
            <w:tcW w:w="1589" w:type="pct"/>
            <w:tcBorders>
              <w:top w:val="single" w:sz="4" w:space="0" w:color="auto"/>
              <w:left w:val="single" w:sz="4" w:space="0" w:color="auto"/>
              <w:bottom w:val="single" w:sz="4" w:space="0" w:color="auto"/>
              <w:right w:val="single" w:sz="4" w:space="0" w:color="auto"/>
            </w:tcBorders>
            <w:shd w:val="clear" w:color="000000" w:fill="3DA15A"/>
            <w:vAlign w:val="bottom"/>
            <w:hideMark/>
          </w:tcPr>
          <w:p w14:paraId="6C9B2D7C" w14:textId="77777777" w:rsidR="002958B7" w:rsidRPr="002958B7" w:rsidRDefault="002958B7" w:rsidP="002958B7">
            <w:pPr>
              <w:spacing w:line="240" w:lineRule="auto"/>
              <w:jc w:val="left"/>
              <w:rPr>
                <w:rFonts w:ascii="Verdana" w:eastAsia="Times New Roman" w:hAnsi="Verdana" w:cs="Calibri"/>
                <w:b/>
                <w:bCs/>
                <w:color w:val="FFFFFF"/>
                <w:sz w:val="24"/>
                <w:szCs w:val="24"/>
                <w:lang w:eastAsia="da-DK"/>
              </w:rPr>
            </w:pPr>
            <w:r w:rsidRPr="002958B7">
              <w:rPr>
                <w:rFonts w:ascii="Verdana" w:eastAsia="Times New Roman" w:hAnsi="Verdana" w:cs="Calibri"/>
                <w:b/>
                <w:bCs/>
                <w:color w:val="FFFFFF"/>
                <w:sz w:val="24"/>
                <w:szCs w:val="24"/>
                <w:lang w:eastAsia="da-DK"/>
              </w:rPr>
              <w:t>Ejendomscenter</w:t>
            </w:r>
          </w:p>
        </w:tc>
        <w:tc>
          <w:tcPr>
            <w:tcW w:w="212" w:type="pct"/>
            <w:tcBorders>
              <w:top w:val="single" w:sz="4" w:space="0" w:color="auto"/>
              <w:left w:val="nil"/>
              <w:bottom w:val="single" w:sz="4" w:space="0" w:color="auto"/>
              <w:right w:val="single" w:sz="4" w:space="0" w:color="auto"/>
            </w:tcBorders>
            <w:shd w:val="clear" w:color="000000" w:fill="3DA15A"/>
            <w:noWrap/>
            <w:textDirection w:val="btLr"/>
            <w:vAlign w:val="bottom"/>
            <w:hideMark/>
          </w:tcPr>
          <w:p w14:paraId="182CDB85" w14:textId="77777777" w:rsidR="002958B7" w:rsidRPr="002958B7" w:rsidRDefault="002958B7" w:rsidP="002958B7">
            <w:pPr>
              <w:spacing w:line="240" w:lineRule="auto"/>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Note</w:t>
            </w:r>
          </w:p>
        </w:tc>
        <w:tc>
          <w:tcPr>
            <w:tcW w:w="795" w:type="pct"/>
            <w:tcBorders>
              <w:top w:val="single" w:sz="4" w:space="0" w:color="auto"/>
              <w:left w:val="nil"/>
              <w:bottom w:val="single" w:sz="4" w:space="0" w:color="auto"/>
              <w:right w:val="single" w:sz="4" w:space="0" w:color="auto"/>
            </w:tcBorders>
            <w:shd w:val="clear" w:color="000000" w:fill="3DA15A"/>
            <w:vAlign w:val="bottom"/>
            <w:hideMark/>
          </w:tcPr>
          <w:p w14:paraId="0BEE3F55"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Opr. Budget</w:t>
            </w:r>
          </w:p>
        </w:tc>
        <w:tc>
          <w:tcPr>
            <w:tcW w:w="508" w:type="pct"/>
            <w:tcBorders>
              <w:top w:val="single" w:sz="4" w:space="0" w:color="auto"/>
              <w:left w:val="nil"/>
              <w:bottom w:val="single" w:sz="4" w:space="0" w:color="auto"/>
              <w:right w:val="single" w:sz="4" w:space="0" w:color="auto"/>
            </w:tcBorders>
            <w:shd w:val="clear" w:color="000000" w:fill="3DA15A"/>
            <w:vAlign w:val="bottom"/>
            <w:hideMark/>
          </w:tcPr>
          <w:p w14:paraId="4E005454"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Korr. budget</w:t>
            </w:r>
          </w:p>
        </w:tc>
        <w:tc>
          <w:tcPr>
            <w:tcW w:w="627" w:type="pct"/>
            <w:tcBorders>
              <w:top w:val="single" w:sz="4" w:space="0" w:color="auto"/>
              <w:left w:val="nil"/>
              <w:bottom w:val="single" w:sz="4" w:space="0" w:color="auto"/>
              <w:right w:val="single" w:sz="4" w:space="0" w:color="auto"/>
            </w:tcBorders>
            <w:shd w:val="clear" w:color="000000" w:fill="3DA15A"/>
            <w:vAlign w:val="bottom"/>
            <w:hideMark/>
          </w:tcPr>
          <w:p w14:paraId="7DAFFA0C"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Regnskab 2019</w:t>
            </w:r>
          </w:p>
        </w:tc>
        <w:tc>
          <w:tcPr>
            <w:tcW w:w="606" w:type="pct"/>
            <w:tcBorders>
              <w:top w:val="single" w:sz="4" w:space="0" w:color="auto"/>
              <w:left w:val="nil"/>
              <w:bottom w:val="single" w:sz="4" w:space="0" w:color="auto"/>
              <w:right w:val="single" w:sz="4" w:space="0" w:color="auto"/>
            </w:tcBorders>
            <w:shd w:val="clear" w:color="000000" w:fill="3DA15A"/>
            <w:vAlign w:val="bottom"/>
            <w:hideMark/>
          </w:tcPr>
          <w:p w14:paraId="63188EE6"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Afvigelse ift. korr. budget</w:t>
            </w:r>
          </w:p>
        </w:tc>
        <w:tc>
          <w:tcPr>
            <w:tcW w:w="664" w:type="pct"/>
            <w:tcBorders>
              <w:top w:val="single" w:sz="4" w:space="0" w:color="auto"/>
              <w:left w:val="nil"/>
              <w:bottom w:val="single" w:sz="4" w:space="0" w:color="auto"/>
              <w:right w:val="single" w:sz="4" w:space="0" w:color="auto"/>
            </w:tcBorders>
            <w:shd w:val="clear" w:color="000000" w:fill="3DA15A"/>
            <w:vAlign w:val="bottom"/>
            <w:hideMark/>
          </w:tcPr>
          <w:p w14:paraId="402F072A" w14:textId="77777777" w:rsidR="002958B7" w:rsidRPr="002958B7" w:rsidRDefault="002958B7" w:rsidP="002958B7">
            <w:pPr>
              <w:spacing w:line="240" w:lineRule="auto"/>
              <w:jc w:val="center"/>
              <w:rPr>
                <w:rFonts w:ascii="Verdana" w:eastAsia="Times New Roman" w:hAnsi="Verdana" w:cs="Calibri"/>
                <w:b/>
                <w:bCs/>
                <w:color w:val="FFFFFF"/>
                <w:sz w:val="16"/>
                <w:szCs w:val="16"/>
                <w:lang w:eastAsia="da-DK"/>
              </w:rPr>
            </w:pPr>
            <w:r w:rsidRPr="002958B7">
              <w:rPr>
                <w:rFonts w:ascii="Verdana" w:eastAsia="Times New Roman" w:hAnsi="Verdana" w:cs="Calibri"/>
                <w:b/>
                <w:bCs/>
                <w:color w:val="FFFFFF"/>
                <w:sz w:val="16"/>
                <w:szCs w:val="16"/>
                <w:lang w:eastAsia="da-DK"/>
              </w:rPr>
              <w:t>Overførsel til 2020</w:t>
            </w:r>
          </w:p>
        </w:tc>
      </w:tr>
      <w:tr w:rsidR="002958B7" w:rsidRPr="002958B7" w14:paraId="432392F9" w14:textId="77777777" w:rsidTr="002958B7">
        <w:trPr>
          <w:trHeight w:val="684"/>
        </w:trPr>
        <w:tc>
          <w:tcPr>
            <w:tcW w:w="1589" w:type="pct"/>
            <w:tcBorders>
              <w:top w:val="nil"/>
              <w:left w:val="single" w:sz="4" w:space="0" w:color="auto"/>
              <w:bottom w:val="single" w:sz="4" w:space="0" w:color="auto"/>
              <w:right w:val="single" w:sz="4" w:space="0" w:color="auto"/>
            </w:tcBorders>
            <w:shd w:val="clear" w:color="auto" w:fill="auto"/>
            <w:vAlign w:val="bottom"/>
            <w:hideMark/>
          </w:tcPr>
          <w:p w14:paraId="1D782DD1" w14:textId="77777777" w:rsidR="002958B7" w:rsidRPr="002958B7" w:rsidRDefault="002958B7" w:rsidP="002958B7">
            <w:pPr>
              <w:spacing w:line="240" w:lineRule="auto"/>
              <w:jc w:val="left"/>
              <w:rPr>
                <w:rFonts w:ascii="Verdana" w:eastAsia="Times New Roman" w:hAnsi="Verdana" w:cs="Calibri"/>
                <w:b/>
                <w:bCs/>
                <w:color w:val="000000"/>
                <w:sz w:val="20"/>
                <w:szCs w:val="20"/>
                <w:lang w:eastAsia="da-DK"/>
              </w:rPr>
            </w:pPr>
            <w:r w:rsidRPr="002958B7">
              <w:rPr>
                <w:rFonts w:ascii="Verdana" w:eastAsia="Times New Roman" w:hAnsi="Verdana" w:cs="Calibri"/>
                <w:color w:val="000000"/>
                <w:sz w:val="12"/>
                <w:szCs w:val="12"/>
                <w:lang w:eastAsia="da-DK"/>
              </w:rPr>
              <w:t xml:space="preserve">(tal i 1.000 kr.) </w:t>
            </w:r>
            <w:r w:rsidRPr="002958B7">
              <w:rPr>
                <w:rFonts w:ascii="Verdana" w:eastAsia="Times New Roman" w:hAnsi="Verdana" w:cs="Calibri"/>
                <w:b/>
                <w:bCs/>
                <w:color w:val="000000"/>
                <w:sz w:val="20"/>
                <w:szCs w:val="20"/>
                <w:lang w:eastAsia="da-DK"/>
              </w:rPr>
              <w:t xml:space="preserve">                                         Samlet resultat:</w:t>
            </w:r>
          </w:p>
        </w:tc>
        <w:tc>
          <w:tcPr>
            <w:tcW w:w="212" w:type="pct"/>
            <w:tcBorders>
              <w:top w:val="nil"/>
              <w:left w:val="nil"/>
              <w:bottom w:val="single" w:sz="4" w:space="0" w:color="auto"/>
              <w:right w:val="single" w:sz="4" w:space="0" w:color="auto"/>
            </w:tcBorders>
            <w:shd w:val="clear" w:color="auto" w:fill="auto"/>
            <w:noWrap/>
            <w:vAlign w:val="bottom"/>
            <w:hideMark/>
          </w:tcPr>
          <w:p w14:paraId="26827E8C"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95" w:type="pct"/>
            <w:tcBorders>
              <w:top w:val="nil"/>
              <w:left w:val="nil"/>
              <w:bottom w:val="single" w:sz="4" w:space="0" w:color="auto"/>
              <w:right w:val="single" w:sz="4" w:space="0" w:color="auto"/>
            </w:tcBorders>
            <w:shd w:val="clear" w:color="auto" w:fill="auto"/>
            <w:vAlign w:val="bottom"/>
            <w:hideMark/>
          </w:tcPr>
          <w:p w14:paraId="773D8F9B"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58.282</w:t>
            </w:r>
          </w:p>
        </w:tc>
        <w:tc>
          <w:tcPr>
            <w:tcW w:w="508" w:type="pct"/>
            <w:tcBorders>
              <w:top w:val="nil"/>
              <w:left w:val="nil"/>
              <w:bottom w:val="single" w:sz="4" w:space="0" w:color="auto"/>
              <w:right w:val="single" w:sz="4" w:space="0" w:color="auto"/>
            </w:tcBorders>
            <w:shd w:val="clear" w:color="auto" w:fill="auto"/>
            <w:vAlign w:val="bottom"/>
            <w:hideMark/>
          </w:tcPr>
          <w:p w14:paraId="0FBB29D8"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60.967</w:t>
            </w:r>
          </w:p>
        </w:tc>
        <w:tc>
          <w:tcPr>
            <w:tcW w:w="627" w:type="pct"/>
            <w:tcBorders>
              <w:top w:val="nil"/>
              <w:left w:val="nil"/>
              <w:bottom w:val="single" w:sz="4" w:space="0" w:color="auto"/>
              <w:right w:val="single" w:sz="4" w:space="0" w:color="auto"/>
            </w:tcBorders>
            <w:shd w:val="clear" w:color="auto" w:fill="auto"/>
            <w:vAlign w:val="bottom"/>
            <w:hideMark/>
          </w:tcPr>
          <w:p w14:paraId="1A40F2C0"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61.926</w:t>
            </w:r>
          </w:p>
        </w:tc>
        <w:tc>
          <w:tcPr>
            <w:tcW w:w="606" w:type="pct"/>
            <w:tcBorders>
              <w:top w:val="nil"/>
              <w:left w:val="nil"/>
              <w:bottom w:val="single" w:sz="4" w:space="0" w:color="auto"/>
              <w:right w:val="single" w:sz="4" w:space="0" w:color="auto"/>
            </w:tcBorders>
            <w:shd w:val="clear" w:color="auto" w:fill="auto"/>
            <w:vAlign w:val="bottom"/>
            <w:hideMark/>
          </w:tcPr>
          <w:p w14:paraId="48AD7AD4"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960</w:t>
            </w:r>
          </w:p>
        </w:tc>
        <w:tc>
          <w:tcPr>
            <w:tcW w:w="664" w:type="pct"/>
            <w:tcBorders>
              <w:top w:val="nil"/>
              <w:left w:val="nil"/>
              <w:bottom w:val="single" w:sz="4" w:space="0" w:color="auto"/>
              <w:right w:val="single" w:sz="4" w:space="0" w:color="auto"/>
            </w:tcBorders>
            <w:shd w:val="clear" w:color="auto" w:fill="auto"/>
            <w:vAlign w:val="bottom"/>
            <w:hideMark/>
          </w:tcPr>
          <w:p w14:paraId="424DF101" w14:textId="77777777" w:rsidR="002958B7" w:rsidRPr="002958B7" w:rsidRDefault="002958B7" w:rsidP="002958B7">
            <w:pPr>
              <w:spacing w:line="240" w:lineRule="auto"/>
              <w:jc w:val="righ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0</w:t>
            </w:r>
          </w:p>
        </w:tc>
      </w:tr>
      <w:tr w:rsidR="002958B7" w:rsidRPr="002958B7" w14:paraId="5D8F90A2" w14:textId="77777777" w:rsidTr="002958B7">
        <w:trPr>
          <w:trHeight w:val="332"/>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14:paraId="46CA2B9B" w14:textId="77777777" w:rsidR="002958B7" w:rsidRPr="002958B7" w:rsidRDefault="002958B7" w:rsidP="002958B7">
            <w:pPr>
              <w:spacing w:line="240" w:lineRule="auto"/>
              <w:jc w:val="left"/>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Budgetramme 1</w:t>
            </w:r>
          </w:p>
        </w:tc>
        <w:tc>
          <w:tcPr>
            <w:tcW w:w="212" w:type="pct"/>
            <w:tcBorders>
              <w:top w:val="nil"/>
              <w:left w:val="nil"/>
              <w:bottom w:val="single" w:sz="4" w:space="0" w:color="auto"/>
              <w:right w:val="single" w:sz="4" w:space="0" w:color="auto"/>
            </w:tcBorders>
            <w:shd w:val="clear" w:color="000000" w:fill="CFDFF1"/>
            <w:noWrap/>
            <w:vAlign w:val="bottom"/>
            <w:hideMark/>
          </w:tcPr>
          <w:p w14:paraId="54F7A848"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95" w:type="pct"/>
            <w:tcBorders>
              <w:top w:val="nil"/>
              <w:left w:val="nil"/>
              <w:bottom w:val="single" w:sz="4" w:space="0" w:color="auto"/>
              <w:right w:val="single" w:sz="4" w:space="0" w:color="auto"/>
            </w:tcBorders>
            <w:shd w:val="clear" w:color="000000" w:fill="CFDFF1"/>
            <w:noWrap/>
            <w:vAlign w:val="bottom"/>
            <w:hideMark/>
          </w:tcPr>
          <w:p w14:paraId="3BFFBD3B"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58.282 </w:t>
            </w:r>
          </w:p>
        </w:tc>
        <w:tc>
          <w:tcPr>
            <w:tcW w:w="508" w:type="pct"/>
            <w:tcBorders>
              <w:top w:val="nil"/>
              <w:left w:val="nil"/>
              <w:bottom w:val="single" w:sz="4" w:space="0" w:color="auto"/>
              <w:right w:val="single" w:sz="4" w:space="0" w:color="auto"/>
            </w:tcBorders>
            <w:shd w:val="clear" w:color="000000" w:fill="CFDFF1"/>
            <w:noWrap/>
            <w:vAlign w:val="bottom"/>
            <w:hideMark/>
          </w:tcPr>
          <w:p w14:paraId="5D0B4990"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60.967</w:t>
            </w:r>
          </w:p>
        </w:tc>
        <w:tc>
          <w:tcPr>
            <w:tcW w:w="627" w:type="pct"/>
            <w:tcBorders>
              <w:top w:val="nil"/>
              <w:left w:val="nil"/>
              <w:bottom w:val="single" w:sz="4" w:space="0" w:color="auto"/>
              <w:right w:val="single" w:sz="4" w:space="0" w:color="auto"/>
            </w:tcBorders>
            <w:shd w:val="clear" w:color="000000" w:fill="CFDFF1"/>
            <w:noWrap/>
            <w:vAlign w:val="bottom"/>
            <w:hideMark/>
          </w:tcPr>
          <w:p w14:paraId="1511FDF2"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61.926</w:t>
            </w:r>
          </w:p>
        </w:tc>
        <w:tc>
          <w:tcPr>
            <w:tcW w:w="606" w:type="pct"/>
            <w:tcBorders>
              <w:top w:val="nil"/>
              <w:left w:val="nil"/>
              <w:bottom w:val="single" w:sz="4" w:space="0" w:color="auto"/>
              <w:right w:val="single" w:sz="4" w:space="0" w:color="auto"/>
            </w:tcBorders>
            <w:shd w:val="clear" w:color="000000" w:fill="CFDFF1"/>
            <w:noWrap/>
            <w:vAlign w:val="bottom"/>
            <w:hideMark/>
          </w:tcPr>
          <w:p w14:paraId="6E47DE37"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960</w:t>
            </w:r>
          </w:p>
        </w:tc>
        <w:tc>
          <w:tcPr>
            <w:tcW w:w="664" w:type="pct"/>
            <w:tcBorders>
              <w:top w:val="nil"/>
              <w:left w:val="nil"/>
              <w:bottom w:val="single" w:sz="4" w:space="0" w:color="auto"/>
              <w:right w:val="single" w:sz="4" w:space="0" w:color="auto"/>
            </w:tcBorders>
            <w:shd w:val="clear" w:color="000000" w:fill="CFDFF1"/>
            <w:noWrap/>
            <w:vAlign w:val="bottom"/>
            <w:hideMark/>
          </w:tcPr>
          <w:p w14:paraId="5624D1C0"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0</w:t>
            </w:r>
          </w:p>
        </w:tc>
      </w:tr>
      <w:tr w:rsidR="002958B7" w:rsidRPr="002958B7" w14:paraId="345560AD" w14:textId="7777777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67AC878B" w14:textId="77777777" w:rsidR="002958B7" w:rsidRPr="002958B7" w:rsidRDefault="002958B7" w:rsidP="002958B7">
            <w:pPr>
              <w:spacing w:line="240" w:lineRule="auto"/>
              <w:jc w:val="lef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Øvrig udvalgsramme</w:t>
            </w:r>
          </w:p>
        </w:tc>
        <w:tc>
          <w:tcPr>
            <w:tcW w:w="212" w:type="pct"/>
            <w:tcBorders>
              <w:top w:val="nil"/>
              <w:left w:val="nil"/>
              <w:bottom w:val="single" w:sz="4" w:space="0" w:color="auto"/>
              <w:right w:val="single" w:sz="4" w:space="0" w:color="auto"/>
            </w:tcBorders>
            <w:shd w:val="clear" w:color="auto" w:fill="auto"/>
            <w:noWrap/>
            <w:vAlign w:val="bottom"/>
            <w:hideMark/>
          </w:tcPr>
          <w:p w14:paraId="60D8C087" w14:textId="77777777" w:rsidR="002958B7" w:rsidRPr="002958B7" w:rsidRDefault="002958B7" w:rsidP="002958B7">
            <w:pPr>
              <w:spacing w:line="240" w:lineRule="auto"/>
              <w:jc w:val="center"/>
              <w:rPr>
                <w:rFonts w:ascii="Verdana" w:eastAsia="Times New Roman" w:hAnsi="Verdana" w:cs="Calibri"/>
                <w:b/>
                <w:bCs/>
                <w:color w:val="000000"/>
                <w:sz w:val="16"/>
                <w:szCs w:val="16"/>
                <w:lang w:eastAsia="da-DK"/>
              </w:rPr>
            </w:pPr>
            <w:r w:rsidRPr="002958B7">
              <w:rPr>
                <w:rFonts w:ascii="Verdana" w:eastAsia="Times New Roman" w:hAnsi="Verdana" w:cs="Calibri"/>
                <w:b/>
                <w:bCs/>
                <w:color w:val="000000"/>
                <w:sz w:val="16"/>
                <w:szCs w:val="16"/>
                <w:lang w:eastAsia="da-DK"/>
              </w:rPr>
              <w:t> </w:t>
            </w:r>
          </w:p>
        </w:tc>
        <w:tc>
          <w:tcPr>
            <w:tcW w:w="795" w:type="pct"/>
            <w:tcBorders>
              <w:top w:val="nil"/>
              <w:left w:val="nil"/>
              <w:bottom w:val="single" w:sz="4" w:space="0" w:color="auto"/>
              <w:right w:val="single" w:sz="4" w:space="0" w:color="auto"/>
            </w:tcBorders>
            <w:shd w:val="clear" w:color="auto" w:fill="auto"/>
            <w:noWrap/>
            <w:vAlign w:val="bottom"/>
            <w:hideMark/>
          </w:tcPr>
          <w:p w14:paraId="765EDD7F"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 xml:space="preserve">     58.282 </w:t>
            </w:r>
          </w:p>
        </w:tc>
        <w:tc>
          <w:tcPr>
            <w:tcW w:w="508" w:type="pct"/>
            <w:tcBorders>
              <w:top w:val="nil"/>
              <w:left w:val="nil"/>
              <w:bottom w:val="single" w:sz="4" w:space="0" w:color="auto"/>
              <w:right w:val="single" w:sz="4" w:space="0" w:color="auto"/>
            </w:tcBorders>
            <w:shd w:val="clear" w:color="auto" w:fill="auto"/>
            <w:noWrap/>
            <w:vAlign w:val="bottom"/>
            <w:hideMark/>
          </w:tcPr>
          <w:p w14:paraId="306444E7"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60.967</w:t>
            </w:r>
          </w:p>
        </w:tc>
        <w:tc>
          <w:tcPr>
            <w:tcW w:w="627" w:type="pct"/>
            <w:tcBorders>
              <w:top w:val="nil"/>
              <w:left w:val="nil"/>
              <w:bottom w:val="single" w:sz="4" w:space="0" w:color="auto"/>
              <w:right w:val="single" w:sz="4" w:space="0" w:color="auto"/>
            </w:tcBorders>
            <w:shd w:val="clear" w:color="auto" w:fill="auto"/>
            <w:noWrap/>
            <w:vAlign w:val="bottom"/>
            <w:hideMark/>
          </w:tcPr>
          <w:p w14:paraId="11B41DD3"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61.926</w:t>
            </w:r>
          </w:p>
        </w:tc>
        <w:tc>
          <w:tcPr>
            <w:tcW w:w="606" w:type="pct"/>
            <w:tcBorders>
              <w:top w:val="nil"/>
              <w:left w:val="nil"/>
              <w:bottom w:val="single" w:sz="4" w:space="0" w:color="auto"/>
              <w:right w:val="single" w:sz="4" w:space="0" w:color="auto"/>
            </w:tcBorders>
            <w:shd w:val="clear" w:color="auto" w:fill="auto"/>
            <w:noWrap/>
            <w:vAlign w:val="bottom"/>
            <w:hideMark/>
          </w:tcPr>
          <w:p w14:paraId="45E8DB34"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960</w:t>
            </w:r>
          </w:p>
        </w:tc>
        <w:tc>
          <w:tcPr>
            <w:tcW w:w="664" w:type="pct"/>
            <w:tcBorders>
              <w:top w:val="nil"/>
              <w:left w:val="nil"/>
              <w:bottom w:val="single" w:sz="4" w:space="0" w:color="auto"/>
              <w:right w:val="single" w:sz="4" w:space="0" w:color="auto"/>
            </w:tcBorders>
            <w:shd w:val="clear" w:color="auto" w:fill="auto"/>
            <w:noWrap/>
            <w:vAlign w:val="bottom"/>
            <w:hideMark/>
          </w:tcPr>
          <w:p w14:paraId="112E3289" w14:textId="77777777" w:rsidR="002958B7" w:rsidRPr="002958B7" w:rsidRDefault="002958B7" w:rsidP="002958B7">
            <w:pPr>
              <w:spacing w:line="240" w:lineRule="auto"/>
              <w:jc w:val="right"/>
              <w:rPr>
                <w:rFonts w:ascii="Verdana" w:eastAsia="Times New Roman" w:hAnsi="Verdana" w:cs="Calibri"/>
                <w:b/>
                <w:bCs/>
                <w:color w:val="000000"/>
                <w:sz w:val="14"/>
                <w:szCs w:val="14"/>
                <w:lang w:eastAsia="da-DK"/>
              </w:rPr>
            </w:pPr>
            <w:r w:rsidRPr="002958B7">
              <w:rPr>
                <w:rFonts w:ascii="Verdana" w:eastAsia="Times New Roman" w:hAnsi="Verdana" w:cs="Calibri"/>
                <w:b/>
                <w:bCs/>
                <w:color w:val="000000"/>
                <w:sz w:val="14"/>
                <w:szCs w:val="14"/>
                <w:lang w:eastAsia="da-DK"/>
              </w:rPr>
              <w:t>0</w:t>
            </w:r>
          </w:p>
        </w:tc>
      </w:tr>
      <w:tr w:rsidR="002958B7" w:rsidRPr="002958B7" w14:paraId="7191AEBE" w14:textId="7777777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14:paraId="4A6A9B72"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Ejendomscenter adm.</w:t>
            </w:r>
          </w:p>
        </w:tc>
        <w:tc>
          <w:tcPr>
            <w:tcW w:w="212" w:type="pct"/>
            <w:tcBorders>
              <w:top w:val="nil"/>
              <w:left w:val="nil"/>
              <w:bottom w:val="single" w:sz="4" w:space="0" w:color="auto"/>
              <w:right w:val="single" w:sz="4" w:space="0" w:color="auto"/>
            </w:tcBorders>
            <w:shd w:val="clear" w:color="000000" w:fill="CFDFF1"/>
            <w:noWrap/>
            <w:vAlign w:val="bottom"/>
            <w:hideMark/>
          </w:tcPr>
          <w:p w14:paraId="76DA5301"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95" w:type="pct"/>
            <w:tcBorders>
              <w:top w:val="nil"/>
              <w:left w:val="nil"/>
              <w:bottom w:val="single" w:sz="4" w:space="0" w:color="auto"/>
              <w:right w:val="single" w:sz="4" w:space="0" w:color="auto"/>
            </w:tcBorders>
            <w:shd w:val="clear" w:color="000000" w:fill="CFDFF1"/>
            <w:noWrap/>
            <w:vAlign w:val="bottom"/>
            <w:hideMark/>
          </w:tcPr>
          <w:p w14:paraId="30AF517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4.027 </w:t>
            </w:r>
          </w:p>
        </w:tc>
        <w:tc>
          <w:tcPr>
            <w:tcW w:w="508" w:type="pct"/>
            <w:tcBorders>
              <w:top w:val="nil"/>
              <w:left w:val="nil"/>
              <w:bottom w:val="single" w:sz="4" w:space="0" w:color="auto"/>
              <w:right w:val="single" w:sz="4" w:space="0" w:color="auto"/>
            </w:tcBorders>
            <w:shd w:val="clear" w:color="000000" w:fill="CFDFF1"/>
            <w:noWrap/>
            <w:vAlign w:val="bottom"/>
            <w:hideMark/>
          </w:tcPr>
          <w:p w14:paraId="50D4FEB2"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4.094</w:t>
            </w:r>
          </w:p>
        </w:tc>
        <w:tc>
          <w:tcPr>
            <w:tcW w:w="627" w:type="pct"/>
            <w:tcBorders>
              <w:top w:val="nil"/>
              <w:left w:val="nil"/>
              <w:bottom w:val="single" w:sz="4" w:space="0" w:color="auto"/>
              <w:right w:val="single" w:sz="4" w:space="0" w:color="auto"/>
            </w:tcBorders>
            <w:shd w:val="clear" w:color="000000" w:fill="CFDFF1"/>
            <w:noWrap/>
            <w:vAlign w:val="bottom"/>
            <w:hideMark/>
          </w:tcPr>
          <w:p w14:paraId="163BE2E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4.107</w:t>
            </w:r>
          </w:p>
        </w:tc>
        <w:tc>
          <w:tcPr>
            <w:tcW w:w="606" w:type="pct"/>
            <w:tcBorders>
              <w:top w:val="nil"/>
              <w:left w:val="nil"/>
              <w:bottom w:val="single" w:sz="4" w:space="0" w:color="auto"/>
              <w:right w:val="single" w:sz="4" w:space="0" w:color="auto"/>
            </w:tcBorders>
            <w:shd w:val="clear" w:color="000000" w:fill="CFDFF1"/>
            <w:noWrap/>
            <w:vAlign w:val="bottom"/>
            <w:hideMark/>
          </w:tcPr>
          <w:p w14:paraId="127CBBD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w:t>
            </w:r>
          </w:p>
        </w:tc>
        <w:tc>
          <w:tcPr>
            <w:tcW w:w="664" w:type="pct"/>
            <w:tcBorders>
              <w:top w:val="nil"/>
              <w:left w:val="nil"/>
              <w:bottom w:val="single" w:sz="4" w:space="0" w:color="auto"/>
              <w:right w:val="single" w:sz="4" w:space="0" w:color="auto"/>
            </w:tcBorders>
            <w:shd w:val="clear" w:color="000000" w:fill="CFDFF1"/>
            <w:noWrap/>
            <w:vAlign w:val="bottom"/>
            <w:hideMark/>
          </w:tcPr>
          <w:p w14:paraId="5640087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368F6213" w14:textId="7777777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7CE9B657"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Langebæk administration</w:t>
            </w:r>
          </w:p>
        </w:tc>
        <w:tc>
          <w:tcPr>
            <w:tcW w:w="212" w:type="pct"/>
            <w:tcBorders>
              <w:top w:val="nil"/>
              <w:left w:val="nil"/>
              <w:bottom w:val="single" w:sz="4" w:space="0" w:color="auto"/>
              <w:right w:val="single" w:sz="4" w:space="0" w:color="auto"/>
            </w:tcBorders>
            <w:shd w:val="clear" w:color="auto" w:fill="auto"/>
            <w:noWrap/>
            <w:vAlign w:val="bottom"/>
            <w:hideMark/>
          </w:tcPr>
          <w:p w14:paraId="2D05299C"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95" w:type="pct"/>
            <w:tcBorders>
              <w:top w:val="nil"/>
              <w:left w:val="nil"/>
              <w:bottom w:val="single" w:sz="4" w:space="0" w:color="auto"/>
              <w:right w:val="single" w:sz="4" w:space="0" w:color="auto"/>
            </w:tcBorders>
            <w:shd w:val="clear" w:color="auto" w:fill="auto"/>
            <w:noWrap/>
            <w:vAlign w:val="bottom"/>
            <w:hideMark/>
          </w:tcPr>
          <w:p w14:paraId="3A19FED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124 </w:t>
            </w:r>
          </w:p>
        </w:tc>
        <w:tc>
          <w:tcPr>
            <w:tcW w:w="508" w:type="pct"/>
            <w:tcBorders>
              <w:top w:val="nil"/>
              <w:left w:val="nil"/>
              <w:bottom w:val="single" w:sz="4" w:space="0" w:color="auto"/>
              <w:right w:val="single" w:sz="4" w:space="0" w:color="auto"/>
            </w:tcBorders>
            <w:shd w:val="clear" w:color="auto" w:fill="auto"/>
            <w:noWrap/>
            <w:vAlign w:val="bottom"/>
            <w:hideMark/>
          </w:tcPr>
          <w:p w14:paraId="12526EA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124</w:t>
            </w:r>
          </w:p>
        </w:tc>
        <w:tc>
          <w:tcPr>
            <w:tcW w:w="627" w:type="pct"/>
            <w:tcBorders>
              <w:top w:val="nil"/>
              <w:left w:val="nil"/>
              <w:bottom w:val="single" w:sz="4" w:space="0" w:color="auto"/>
              <w:right w:val="single" w:sz="4" w:space="0" w:color="auto"/>
            </w:tcBorders>
            <w:shd w:val="clear" w:color="auto" w:fill="auto"/>
            <w:noWrap/>
            <w:vAlign w:val="bottom"/>
            <w:hideMark/>
          </w:tcPr>
          <w:p w14:paraId="7F6BA96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113</w:t>
            </w:r>
          </w:p>
        </w:tc>
        <w:tc>
          <w:tcPr>
            <w:tcW w:w="606" w:type="pct"/>
            <w:tcBorders>
              <w:top w:val="nil"/>
              <w:left w:val="nil"/>
              <w:bottom w:val="single" w:sz="4" w:space="0" w:color="auto"/>
              <w:right w:val="single" w:sz="4" w:space="0" w:color="auto"/>
            </w:tcBorders>
            <w:shd w:val="clear" w:color="auto" w:fill="auto"/>
            <w:noWrap/>
            <w:vAlign w:val="bottom"/>
            <w:hideMark/>
          </w:tcPr>
          <w:p w14:paraId="604E98C0"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w:t>
            </w:r>
          </w:p>
        </w:tc>
        <w:tc>
          <w:tcPr>
            <w:tcW w:w="664" w:type="pct"/>
            <w:tcBorders>
              <w:top w:val="nil"/>
              <w:left w:val="nil"/>
              <w:bottom w:val="single" w:sz="4" w:space="0" w:color="auto"/>
              <w:right w:val="single" w:sz="4" w:space="0" w:color="auto"/>
            </w:tcBorders>
            <w:shd w:val="clear" w:color="auto" w:fill="auto"/>
            <w:noWrap/>
            <w:vAlign w:val="bottom"/>
            <w:hideMark/>
          </w:tcPr>
          <w:p w14:paraId="4246F0C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3EF0A125" w14:textId="7777777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14:paraId="35B248B2"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Stege administration</w:t>
            </w:r>
          </w:p>
        </w:tc>
        <w:tc>
          <w:tcPr>
            <w:tcW w:w="212" w:type="pct"/>
            <w:tcBorders>
              <w:top w:val="nil"/>
              <w:left w:val="nil"/>
              <w:bottom w:val="single" w:sz="4" w:space="0" w:color="auto"/>
              <w:right w:val="single" w:sz="4" w:space="0" w:color="auto"/>
            </w:tcBorders>
            <w:shd w:val="clear" w:color="000000" w:fill="CFDFF1"/>
            <w:noWrap/>
            <w:vAlign w:val="bottom"/>
            <w:hideMark/>
          </w:tcPr>
          <w:p w14:paraId="139BADAF"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p>
        </w:tc>
        <w:tc>
          <w:tcPr>
            <w:tcW w:w="795" w:type="pct"/>
            <w:tcBorders>
              <w:top w:val="nil"/>
              <w:left w:val="nil"/>
              <w:bottom w:val="single" w:sz="4" w:space="0" w:color="auto"/>
              <w:right w:val="single" w:sz="4" w:space="0" w:color="auto"/>
            </w:tcBorders>
            <w:shd w:val="clear" w:color="000000" w:fill="CFDFF1"/>
            <w:noWrap/>
            <w:vAlign w:val="bottom"/>
            <w:hideMark/>
          </w:tcPr>
          <w:p w14:paraId="5662BDF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108 </w:t>
            </w:r>
          </w:p>
        </w:tc>
        <w:tc>
          <w:tcPr>
            <w:tcW w:w="508" w:type="pct"/>
            <w:tcBorders>
              <w:top w:val="nil"/>
              <w:left w:val="nil"/>
              <w:bottom w:val="single" w:sz="4" w:space="0" w:color="auto"/>
              <w:right w:val="single" w:sz="4" w:space="0" w:color="auto"/>
            </w:tcBorders>
            <w:shd w:val="clear" w:color="000000" w:fill="CFDFF1"/>
            <w:noWrap/>
            <w:vAlign w:val="bottom"/>
            <w:hideMark/>
          </w:tcPr>
          <w:p w14:paraId="251E405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108</w:t>
            </w:r>
          </w:p>
        </w:tc>
        <w:tc>
          <w:tcPr>
            <w:tcW w:w="627" w:type="pct"/>
            <w:tcBorders>
              <w:top w:val="nil"/>
              <w:left w:val="nil"/>
              <w:bottom w:val="single" w:sz="4" w:space="0" w:color="auto"/>
              <w:right w:val="single" w:sz="4" w:space="0" w:color="auto"/>
            </w:tcBorders>
            <w:shd w:val="clear" w:color="000000" w:fill="CFDFF1"/>
            <w:noWrap/>
            <w:vAlign w:val="bottom"/>
            <w:hideMark/>
          </w:tcPr>
          <w:p w14:paraId="1497F9E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155</w:t>
            </w:r>
          </w:p>
        </w:tc>
        <w:tc>
          <w:tcPr>
            <w:tcW w:w="606" w:type="pct"/>
            <w:tcBorders>
              <w:top w:val="nil"/>
              <w:left w:val="nil"/>
              <w:bottom w:val="single" w:sz="4" w:space="0" w:color="auto"/>
              <w:right w:val="single" w:sz="4" w:space="0" w:color="auto"/>
            </w:tcBorders>
            <w:shd w:val="clear" w:color="000000" w:fill="CFDFF1"/>
            <w:noWrap/>
            <w:vAlign w:val="bottom"/>
            <w:hideMark/>
          </w:tcPr>
          <w:p w14:paraId="255A6BF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46</w:t>
            </w:r>
          </w:p>
        </w:tc>
        <w:tc>
          <w:tcPr>
            <w:tcW w:w="664" w:type="pct"/>
            <w:tcBorders>
              <w:top w:val="nil"/>
              <w:left w:val="nil"/>
              <w:bottom w:val="single" w:sz="4" w:space="0" w:color="auto"/>
              <w:right w:val="single" w:sz="4" w:space="0" w:color="auto"/>
            </w:tcBorders>
            <w:shd w:val="clear" w:color="000000" w:fill="CFDFF1"/>
            <w:noWrap/>
            <w:vAlign w:val="bottom"/>
            <w:hideMark/>
          </w:tcPr>
          <w:p w14:paraId="18EC5E7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050FE2DA" w14:textId="7777777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3062DED6"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Jobcenter</w:t>
            </w:r>
          </w:p>
        </w:tc>
        <w:tc>
          <w:tcPr>
            <w:tcW w:w="212" w:type="pct"/>
            <w:tcBorders>
              <w:top w:val="nil"/>
              <w:left w:val="nil"/>
              <w:bottom w:val="single" w:sz="4" w:space="0" w:color="auto"/>
              <w:right w:val="single" w:sz="4" w:space="0" w:color="auto"/>
            </w:tcBorders>
            <w:shd w:val="clear" w:color="auto" w:fill="auto"/>
            <w:noWrap/>
            <w:vAlign w:val="bottom"/>
            <w:hideMark/>
          </w:tcPr>
          <w:p w14:paraId="5C0B7BC7"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p>
        </w:tc>
        <w:tc>
          <w:tcPr>
            <w:tcW w:w="795" w:type="pct"/>
            <w:tcBorders>
              <w:top w:val="nil"/>
              <w:left w:val="nil"/>
              <w:bottom w:val="single" w:sz="4" w:space="0" w:color="auto"/>
              <w:right w:val="single" w:sz="4" w:space="0" w:color="auto"/>
            </w:tcBorders>
            <w:shd w:val="clear" w:color="auto" w:fill="auto"/>
            <w:noWrap/>
            <w:vAlign w:val="bottom"/>
            <w:hideMark/>
          </w:tcPr>
          <w:p w14:paraId="3F98586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1.744 </w:t>
            </w:r>
          </w:p>
        </w:tc>
        <w:tc>
          <w:tcPr>
            <w:tcW w:w="508" w:type="pct"/>
            <w:tcBorders>
              <w:top w:val="nil"/>
              <w:left w:val="nil"/>
              <w:bottom w:val="single" w:sz="4" w:space="0" w:color="auto"/>
              <w:right w:val="single" w:sz="4" w:space="0" w:color="auto"/>
            </w:tcBorders>
            <w:shd w:val="clear" w:color="auto" w:fill="auto"/>
            <w:noWrap/>
            <w:vAlign w:val="bottom"/>
            <w:hideMark/>
          </w:tcPr>
          <w:p w14:paraId="52857DA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2.427</w:t>
            </w:r>
          </w:p>
        </w:tc>
        <w:tc>
          <w:tcPr>
            <w:tcW w:w="627" w:type="pct"/>
            <w:tcBorders>
              <w:top w:val="nil"/>
              <w:left w:val="nil"/>
              <w:bottom w:val="single" w:sz="4" w:space="0" w:color="auto"/>
              <w:right w:val="single" w:sz="4" w:space="0" w:color="auto"/>
            </w:tcBorders>
            <w:shd w:val="clear" w:color="auto" w:fill="auto"/>
            <w:noWrap/>
            <w:vAlign w:val="bottom"/>
            <w:hideMark/>
          </w:tcPr>
          <w:p w14:paraId="6633508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2.347</w:t>
            </w:r>
          </w:p>
        </w:tc>
        <w:tc>
          <w:tcPr>
            <w:tcW w:w="606" w:type="pct"/>
            <w:tcBorders>
              <w:top w:val="nil"/>
              <w:left w:val="nil"/>
              <w:bottom w:val="single" w:sz="4" w:space="0" w:color="auto"/>
              <w:right w:val="single" w:sz="4" w:space="0" w:color="auto"/>
            </w:tcBorders>
            <w:shd w:val="clear" w:color="auto" w:fill="auto"/>
            <w:noWrap/>
            <w:vAlign w:val="bottom"/>
            <w:hideMark/>
          </w:tcPr>
          <w:p w14:paraId="59A44BF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-80</w:t>
            </w:r>
          </w:p>
        </w:tc>
        <w:tc>
          <w:tcPr>
            <w:tcW w:w="664" w:type="pct"/>
            <w:tcBorders>
              <w:top w:val="nil"/>
              <w:left w:val="nil"/>
              <w:bottom w:val="single" w:sz="4" w:space="0" w:color="auto"/>
              <w:right w:val="single" w:sz="4" w:space="0" w:color="auto"/>
            </w:tcBorders>
            <w:shd w:val="clear" w:color="auto" w:fill="auto"/>
            <w:noWrap/>
            <w:vAlign w:val="bottom"/>
            <w:hideMark/>
          </w:tcPr>
          <w:p w14:paraId="0F031A2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782FB283" w14:textId="7777777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14:paraId="4D7E8901"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Præstø administration</w:t>
            </w:r>
          </w:p>
        </w:tc>
        <w:tc>
          <w:tcPr>
            <w:tcW w:w="212" w:type="pct"/>
            <w:tcBorders>
              <w:top w:val="nil"/>
              <w:left w:val="nil"/>
              <w:bottom w:val="single" w:sz="4" w:space="0" w:color="auto"/>
              <w:right w:val="single" w:sz="4" w:space="0" w:color="auto"/>
            </w:tcBorders>
            <w:shd w:val="clear" w:color="000000" w:fill="CFDFF1"/>
            <w:noWrap/>
            <w:vAlign w:val="bottom"/>
            <w:hideMark/>
          </w:tcPr>
          <w:p w14:paraId="0A5AD3F7"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95" w:type="pct"/>
            <w:tcBorders>
              <w:top w:val="nil"/>
              <w:left w:val="nil"/>
              <w:bottom w:val="single" w:sz="4" w:space="0" w:color="auto"/>
              <w:right w:val="single" w:sz="4" w:space="0" w:color="auto"/>
            </w:tcBorders>
            <w:shd w:val="clear" w:color="000000" w:fill="CFDFF1"/>
            <w:noWrap/>
            <w:vAlign w:val="bottom"/>
            <w:hideMark/>
          </w:tcPr>
          <w:p w14:paraId="5982741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58 </w:t>
            </w:r>
          </w:p>
        </w:tc>
        <w:tc>
          <w:tcPr>
            <w:tcW w:w="508" w:type="pct"/>
            <w:tcBorders>
              <w:top w:val="nil"/>
              <w:left w:val="nil"/>
              <w:bottom w:val="single" w:sz="4" w:space="0" w:color="auto"/>
              <w:right w:val="single" w:sz="4" w:space="0" w:color="auto"/>
            </w:tcBorders>
            <w:shd w:val="clear" w:color="000000" w:fill="CFDFF1"/>
            <w:noWrap/>
            <w:vAlign w:val="bottom"/>
            <w:hideMark/>
          </w:tcPr>
          <w:p w14:paraId="7CAC432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58</w:t>
            </w:r>
          </w:p>
        </w:tc>
        <w:tc>
          <w:tcPr>
            <w:tcW w:w="627" w:type="pct"/>
            <w:tcBorders>
              <w:top w:val="nil"/>
              <w:left w:val="nil"/>
              <w:bottom w:val="single" w:sz="4" w:space="0" w:color="auto"/>
              <w:right w:val="single" w:sz="4" w:space="0" w:color="auto"/>
            </w:tcBorders>
            <w:shd w:val="clear" w:color="000000" w:fill="CFDFF1"/>
            <w:noWrap/>
            <w:vAlign w:val="bottom"/>
            <w:hideMark/>
          </w:tcPr>
          <w:p w14:paraId="77996D8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77</w:t>
            </w:r>
          </w:p>
        </w:tc>
        <w:tc>
          <w:tcPr>
            <w:tcW w:w="606" w:type="pct"/>
            <w:tcBorders>
              <w:top w:val="nil"/>
              <w:left w:val="nil"/>
              <w:bottom w:val="single" w:sz="4" w:space="0" w:color="auto"/>
              <w:right w:val="single" w:sz="4" w:space="0" w:color="auto"/>
            </w:tcBorders>
            <w:shd w:val="clear" w:color="000000" w:fill="CFDFF1"/>
            <w:noWrap/>
            <w:vAlign w:val="bottom"/>
            <w:hideMark/>
          </w:tcPr>
          <w:p w14:paraId="540CF5E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19</w:t>
            </w:r>
          </w:p>
        </w:tc>
        <w:tc>
          <w:tcPr>
            <w:tcW w:w="664" w:type="pct"/>
            <w:tcBorders>
              <w:top w:val="nil"/>
              <w:left w:val="nil"/>
              <w:bottom w:val="single" w:sz="4" w:space="0" w:color="auto"/>
              <w:right w:val="single" w:sz="4" w:space="0" w:color="auto"/>
            </w:tcBorders>
            <w:shd w:val="clear" w:color="000000" w:fill="CFDFF1"/>
            <w:noWrap/>
            <w:vAlign w:val="bottom"/>
            <w:hideMark/>
          </w:tcPr>
          <w:p w14:paraId="104312A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3E082454" w14:textId="7777777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58E0329D"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Vordingborg Rådhus</w:t>
            </w:r>
          </w:p>
        </w:tc>
        <w:tc>
          <w:tcPr>
            <w:tcW w:w="212" w:type="pct"/>
            <w:tcBorders>
              <w:top w:val="nil"/>
              <w:left w:val="nil"/>
              <w:bottom w:val="single" w:sz="4" w:space="0" w:color="auto"/>
              <w:right w:val="single" w:sz="4" w:space="0" w:color="auto"/>
            </w:tcBorders>
            <w:shd w:val="clear" w:color="auto" w:fill="auto"/>
            <w:noWrap/>
            <w:vAlign w:val="bottom"/>
            <w:hideMark/>
          </w:tcPr>
          <w:p w14:paraId="2C02A7F3"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1</w:t>
            </w:r>
          </w:p>
        </w:tc>
        <w:tc>
          <w:tcPr>
            <w:tcW w:w="795" w:type="pct"/>
            <w:tcBorders>
              <w:top w:val="nil"/>
              <w:left w:val="nil"/>
              <w:bottom w:val="single" w:sz="4" w:space="0" w:color="auto"/>
              <w:right w:val="single" w:sz="4" w:space="0" w:color="auto"/>
            </w:tcBorders>
            <w:shd w:val="clear" w:color="auto" w:fill="auto"/>
            <w:noWrap/>
            <w:vAlign w:val="bottom"/>
            <w:hideMark/>
          </w:tcPr>
          <w:p w14:paraId="7CF1D2D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2.173 </w:t>
            </w:r>
          </w:p>
        </w:tc>
        <w:tc>
          <w:tcPr>
            <w:tcW w:w="508" w:type="pct"/>
            <w:tcBorders>
              <w:top w:val="nil"/>
              <w:left w:val="nil"/>
              <w:bottom w:val="single" w:sz="4" w:space="0" w:color="auto"/>
              <w:right w:val="single" w:sz="4" w:space="0" w:color="auto"/>
            </w:tcBorders>
            <w:shd w:val="clear" w:color="auto" w:fill="auto"/>
            <w:noWrap/>
            <w:vAlign w:val="bottom"/>
            <w:hideMark/>
          </w:tcPr>
          <w:p w14:paraId="6433745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2.173</w:t>
            </w:r>
          </w:p>
        </w:tc>
        <w:tc>
          <w:tcPr>
            <w:tcW w:w="627" w:type="pct"/>
            <w:tcBorders>
              <w:top w:val="nil"/>
              <w:left w:val="nil"/>
              <w:bottom w:val="single" w:sz="4" w:space="0" w:color="auto"/>
              <w:right w:val="single" w:sz="4" w:space="0" w:color="auto"/>
            </w:tcBorders>
            <w:shd w:val="clear" w:color="auto" w:fill="auto"/>
            <w:noWrap/>
            <w:vAlign w:val="bottom"/>
            <w:hideMark/>
          </w:tcPr>
          <w:p w14:paraId="250280B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1.676</w:t>
            </w:r>
          </w:p>
        </w:tc>
        <w:tc>
          <w:tcPr>
            <w:tcW w:w="606" w:type="pct"/>
            <w:tcBorders>
              <w:top w:val="nil"/>
              <w:left w:val="nil"/>
              <w:bottom w:val="single" w:sz="4" w:space="0" w:color="auto"/>
              <w:right w:val="single" w:sz="4" w:space="0" w:color="auto"/>
            </w:tcBorders>
            <w:shd w:val="clear" w:color="auto" w:fill="auto"/>
            <w:noWrap/>
            <w:vAlign w:val="bottom"/>
            <w:hideMark/>
          </w:tcPr>
          <w:p w14:paraId="6C111A9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-497</w:t>
            </w:r>
          </w:p>
        </w:tc>
        <w:tc>
          <w:tcPr>
            <w:tcW w:w="664" w:type="pct"/>
            <w:tcBorders>
              <w:top w:val="nil"/>
              <w:left w:val="nil"/>
              <w:bottom w:val="single" w:sz="4" w:space="0" w:color="auto"/>
              <w:right w:val="single" w:sz="4" w:space="0" w:color="auto"/>
            </w:tcBorders>
            <w:shd w:val="clear" w:color="auto" w:fill="auto"/>
            <w:noWrap/>
            <w:vAlign w:val="bottom"/>
            <w:hideMark/>
          </w:tcPr>
          <w:p w14:paraId="6736D7F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5777822D" w14:textId="7777777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14:paraId="59667F2F"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Sundhedcenter Stege</w:t>
            </w:r>
          </w:p>
        </w:tc>
        <w:tc>
          <w:tcPr>
            <w:tcW w:w="212" w:type="pct"/>
            <w:tcBorders>
              <w:top w:val="nil"/>
              <w:left w:val="nil"/>
              <w:bottom w:val="single" w:sz="4" w:space="0" w:color="auto"/>
              <w:right w:val="single" w:sz="4" w:space="0" w:color="auto"/>
            </w:tcBorders>
            <w:shd w:val="clear" w:color="000000" w:fill="CFDFF1"/>
            <w:noWrap/>
            <w:vAlign w:val="bottom"/>
            <w:hideMark/>
          </w:tcPr>
          <w:p w14:paraId="4C2A11A7"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p>
        </w:tc>
        <w:tc>
          <w:tcPr>
            <w:tcW w:w="795" w:type="pct"/>
            <w:tcBorders>
              <w:top w:val="nil"/>
              <w:left w:val="nil"/>
              <w:bottom w:val="single" w:sz="4" w:space="0" w:color="auto"/>
              <w:right w:val="single" w:sz="4" w:space="0" w:color="auto"/>
            </w:tcBorders>
            <w:shd w:val="clear" w:color="000000" w:fill="CFDFF1"/>
            <w:noWrap/>
            <w:vAlign w:val="bottom"/>
            <w:hideMark/>
          </w:tcPr>
          <w:p w14:paraId="04F41CD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891 </w:t>
            </w:r>
          </w:p>
        </w:tc>
        <w:tc>
          <w:tcPr>
            <w:tcW w:w="508" w:type="pct"/>
            <w:tcBorders>
              <w:top w:val="nil"/>
              <w:left w:val="nil"/>
              <w:bottom w:val="single" w:sz="4" w:space="0" w:color="auto"/>
              <w:right w:val="single" w:sz="4" w:space="0" w:color="auto"/>
            </w:tcBorders>
            <w:shd w:val="clear" w:color="000000" w:fill="CFDFF1"/>
            <w:noWrap/>
            <w:vAlign w:val="bottom"/>
            <w:hideMark/>
          </w:tcPr>
          <w:p w14:paraId="24044B6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891</w:t>
            </w:r>
          </w:p>
        </w:tc>
        <w:tc>
          <w:tcPr>
            <w:tcW w:w="627" w:type="pct"/>
            <w:tcBorders>
              <w:top w:val="nil"/>
              <w:left w:val="nil"/>
              <w:bottom w:val="single" w:sz="4" w:space="0" w:color="auto"/>
              <w:right w:val="single" w:sz="4" w:space="0" w:color="auto"/>
            </w:tcBorders>
            <w:shd w:val="clear" w:color="000000" w:fill="CFDFF1"/>
            <w:noWrap/>
            <w:vAlign w:val="bottom"/>
            <w:hideMark/>
          </w:tcPr>
          <w:p w14:paraId="53CCED8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949</w:t>
            </w:r>
          </w:p>
        </w:tc>
        <w:tc>
          <w:tcPr>
            <w:tcW w:w="606" w:type="pct"/>
            <w:tcBorders>
              <w:top w:val="nil"/>
              <w:left w:val="nil"/>
              <w:bottom w:val="single" w:sz="4" w:space="0" w:color="auto"/>
              <w:right w:val="single" w:sz="4" w:space="0" w:color="auto"/>
            </w:tcBorders>
            <w:shd w:val="clear" w:color="000000" w:fill="CFDFF1"/>
            <w:noWrap/>
            <w:vAlign w:val="bottom"/>
            <w:hideMark/>
          </w:tcPr>
          <w:p w14:paraId="77C148B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59</w:t>
            </w:r>
          </w:p>
        </w:tc>
        <w:tc>
          <w:tcPr>
            <w:tcW w:w="664" w:type="pct"/>
            <w:tcBorders>
              <w:top w:val="nil"/>
              <w:left w:val="nil"/>
              <w:bottom w:val="single" w:sz="4" w:space="0" w:color="auto"/>
              <w:right w:val="single" w:sz="4" w:space="0" w:color="auto"/>
            </w:tcBorders>
            <w:shd w:val="clear" w:color="000000" w:fill="CFDFF1"/>
            <w:noWrap/>
            <w:vAlign w:val="bottom"/>
            <w:hideMark/>
          </w:tcPr>
          <w:p w14:paraId="4D0F1A7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776B1ABA" w14:textId="7777777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1EC9D99B"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Udlejningsejendomme</w:t>
            </w:r>
          </w:p>
        </w:tc>
        <w:tc>
          <w:tcPr>
            <w:tcW w:w="212" w:type="pct"/>
            <w:tcBorders>
              <w:top w:val="nil"/>
              <w:left w:val="nil"/>
              <w:bottom w:val="single" w:sz="4" w:space="0" w:color="auto"/>
              <w:right w:val="single" w:sz="4" w:space="0" w:color="auto"/>
            </w:tcBorders>
            <w:shd w:val="clear" w:color="auto" w:fill="auto"/>
            <w:noWrap/>
            <w:vAlign w:val="bottom"/>
            <w:hideMark/>
          </w:tcPr>
          <w:p w14:paraId="40ADE04E"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 </w:t>
            </w:r>
          </w:p>
        </w:tc>
        <w:tc>
          <w:tcPr>
            <w:tcW w:w="795" w:type="pct"/>
            <w:tcBorders>
              <w:top w:val="nil"/>
              <w:left w:val="nil"/>
              <w:bottom w:val="single" w:sz="4" w:space="0" w:color="auto"/>
              <w:right w:val="single" w:sz="4" w:space="0" w:color="auto"/>
            </w:tcBorders>
            <w:shd w:val="clear" w:color="auto" w:fill="auto"/>
            <w:noWrap/>
            <w:vAlign w:val="bottom"/>
            <w:hideMark/>
          </w:tcPr>
          <w:p w14:paraId="6982F7B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-2.337 </w:t>
            </w:r>
          </w:p>
        </w:tc>
        <w:tc>
          <w:tcPr>
            <w:tcW w:w="508" w:type="pct"/>
            <w:tcBorders>
              <w:top w:val="nil"/>
              <w:left w:val="nil"/>
              <w:bottom w:val="single" w:sz="4" w:space="0" w:color="auto"/>
              <w:right w:val="single" w:sz="4" w:space="0" w:color="auto"/>
            </w:tcBorders>
            <w:shd w:val="clear" w:color="auto" w:fill="auto"/>
            <w:noWrap/>
            <w:vAlign w:val="bottom"/>
            <w:hideMark/>
          </w:tcPr>
          <w:p w14:paraId="6066DA9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-2.299</w:t>
            </w:r>
          </w:p>
        </w:tc>
        <w:tc>
          <w:tcPr>
            <w:tcW w:w="627" w:type="pct"/>
            <w:tcBorders>
              <w:top w:val="nil"/>
              <w:left w:val="nil"/>
              <w:bottom w:val="single" w:sz="4" w:space="0" w:color="auto"/>
              <w:right w:val="single" w:sz="4" w:space="0" w:color="auto"/>
            </w:tcBorders>
            <w:shd w:val="clear" w:color="auto" w:fill="auto"/>
            <w:noWrap/>
            <w:vAlign w:val="bottom"/>
            <w:hideMark/>
          </w:tcPr>
          <w:p w14:paraId="64DD816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-2.319</w:t>
            </w:r>
          </w:p>
        </w:tc>
        <w:tc>
          <w:tcPr>
            <w:tcW w:w="606" w:type="pct"/>
            <w:tcBorders>
              <w:top w:val="nil"/>
              <w:left w:val="nil"/>
              <w:bottom w:val="single" w:sz="4" w:space="0" w:color="auto"/>
              <w:right w:val="single" w:sz="4" w:space="0" w:color="auto"/>
            </w:tcBorders>
            <w:shd w:val="clear" w:color="auto" w:fill="auto"/>
            <w:noWrap/>
            <w:vAlign w:val="bottom"/>
            <w:hideMark/>
          </w:tcPr>
          <w:p w14:paraId="20BAAB2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-20</w:t>
            </w:r>
          </w:p>
        </w:tc>
        <w:tc>
          <w:tcPr>
            <w:tcW w:w="664" w:type="pct"/>
            <w:tcBorders>
              <w:top w:val="nil"/>
              <w:left w:val="nil"/>
              <w:bottom w:val="single" w:sz="4" w:space="0" w:color="auto"/>
              <w:right w:val="single" w:sz="4" w:space="0" w:color="auto"/>
            </w:tcBorders>
            <w:shd w:val="clear" w:color="auto" w:fill="auto"/>
            <w:noWrap/>
            <w:vAlign w:val="bottom"/>
            <w:hideMark/>
          </w:tcPr>
          <w:p w14:paraId="3445DE3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7C79EB1C" w14:textId="7777777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14:paraId="62ED5298"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Bygningsdrift centrale konti</w:t>
            </w:r>
          </w:p>
        </w:tc>
        <w:tc>
          <w:tcPr>
            <w:tcW w:w="212" w:type="pct"/>
            <w:tcBorders>
              <w:top w:val="nil"/>
              <w:left w:val="nil"/>
              <w:bottom w:val="single" w:sz="4" w:space="0" w:color="auto"/>
              <w:right w:val="single" w:sz="4" w:space="0" w:color="auto"/>
            </w:tcBorders>
            <w:shd w:val="clear" w:color="000000" w:fill="CFDFF1"/>
            <w:noWrap/>
            <w:vAlign w:val="bottom"/>
            <w:hideMark/>
          </w:tcPr>
          <w:p w14:paraId="45868954"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2</w:t>
            </w:r>
          </w:p>
        </w:tc>
        <w:tc>
          <w:tcPr>
            <w:tcW w:w="795" w:type="pct"/>
            <w:tcBorders>
              <w:top w:val="nil"/>
              <w:left w:val="nil"/>
              <w:bottom w:val="single" w:sz="4" w:space="0" w:color="auto"/>
              <w:right w:val="single" w:sz="4" w:space="0" w:color="auto"/>
            </w:tcBorders>
            <w:shd w:val="clear" w:color="000000" w:fill="CFDFF1"/>
            <w:noWrap/>
            <w:vAlign w:val="bottom"/>
            <w:hideMark/>
          </w:tcPr>
          <w:p w14:paraId="554F3BD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6.977 </w:t>
            </w:r>
          </w:p>
        </w:tc>
        <w:tc>
          <w:tcPr>
            <w:tcW w:w="508" w:type="pct"/>
            <w:tcBorders>
              <w:top w:val="nil"/>
              <w:left w:val="nil"/>
              <w:bottom w:val="single" w:sz="4" w:space="0" w:color="auto"/>
              <w:right w:val="single" w:sz="4" w:space="0" w:color="auto"/>
            </w:tcBorders>
            <w:shd w:val="clear" w:color="000000" w:fill="CFDFF1"/>
            <w:noWrap/>
            <w:vAlign w:val="bottom"/>
            <w:hideMark/>
          </w:tcPr>
          <w:p w14:paraId="5BB8CA7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8.214</w:t>
            </w:r>
          </w:p>
        </w:tc>
        <w:tc>
          <w:tcPr>
            <w:tcW w:w="627" w:type="pct"/>
            <w:tcBorders>
              <w:top w:val="nil"/>
              <w:left w:val="nil"/>
              <w:bottom w:val="single" w:sz="4" w:space="0" w:color="auto"/>
              <w:right w:val="single" w:sz="4" w:space="0" w:color="auto"/>
            </w:tcBorders>
            <w:shd w:val="clear" w:color="000000" w:fill="CFDFF1"/>
            <w:noWrap/>
            <w:vAlign w:val="bottom"/>
            <w:hideMark/>
          </w:tcPr>
          <w:p w14:paraId="5B3C9CC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7.400</w:t>
            </w:r>
          </w:p>
        </w:tc>
        <w:tc>
          <w:tcPr>
            <w:tcW w:w="606" w:type="pct"/>
            <w:tcBorders>
              <w:top w:val="nil"/>
              <w:left w:val="nil"/>
              <w:bottom w:val="single" w:sz="4" w:space="0" w:color="auto"/>
              <w:right w:val="single" w:sz="4" w:space="0" w:color="auto"/>
            </w:tcBorders>
            <w:shd w:val="clear" w:color="000000" w:fill="CFDFF1"/>
            <w:noWrap/>
            <w:vAlign w:val="bottom"/>
            <w:hideMark/>
          </w:tcPr>
          <w:p w14:paraId="3F58A00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-814</w:t>
            </w:r>
          </w:p>
        </w:tc>
        <w:tc>
          <w:tcPr>
            <w:tcW w:w="664" w:type="pct"/>
            <w:tcBorders>
              <w:top w:val="nil"/>
              <w:left w:val="nil"/>
              <w:bottom w:val="single" w:sz="4" w:space="0" w:color="auto"/>
              <w:right w:val="single" w:sz="4" w:space="0" w:color="auto"/>
            </w:tcBorders>
            <w:shd w:val="clear" w:color="000000" w:fill="CFDFF1"/>
            <w:noWrap/>
            <w:vAlign w:val="bottom"/>
            <w:hideMark/>
          </w:tcPr>
          <w:p w14:paraId="45FFAC1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406E6C91" w14:textId="7777777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6C3D7B91"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Rengøringsfunktion centrale konti</w:t>
            </w:r>
          </w:p>
        </w:tc>
        <w:tc>
          <w:tcPr>
            <w:tcW w:w="212" w:type="pct"/>
            <w:tcBorders>
              <w:top w:val="nil"/>
              <w:left w:val="nil"/>
              <w:bottom w:val="single" w:sz="4" w:space="0" w:color="auto"/>
              <w:right w:val="single" w:sz="4" w:space="0" w:color="auto"/>
            </w:tcBorders>
            <w:shd w:val="clear" w:color="auto" w:fill="auto"/>
            <w:noWrap/>
            <w:vAlign w:val="bottom"/>
            <w:hideMark/>
          </w:tcPr>
          <w:p w14:paraId="0DBA672F"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3</w:t>
            </w:r>
          </w:p>
        </w:tc>
        <w:tc>
          <w:tcPr>
            <w:tcW w:w="795" w:type="pct"/>
            <w:tcBorders>
              <w:top w:val="nil"/>
              <w:left w:val="nil"/>
              <w:bottom w:val="single" w:sz="4" w:space="0" w:color="auto"/>
              <w:right w:val="single" w:sz="4" w:space="0" w:color="auto"/>
            </w:tcBorders>
            <w:shd w:val="clear" w:color="auto" w:fill="auto"/>
            <w:noWrap/>
            <w:vAlign w:val="bottom"/>
            <w:hideMark/>
          </w:tcPr>
          <w:p w14:paraId="4315332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472 </w:t>
            </w:r>
          </w:p>
        </w:tc>
        <w:tc>
          <w:tcPr>
            <w:tcW w:w="508" w:type="pct"/>
            <w:tcBorders>
              <w:top w:val="nil"/>
              <w:left w:val="nil"/>
              <w:bottom w:val="single" w:sz="4" w:space="0" w:color="auto"/>
              <w:right w:val="single" w:sz="4" w:space="0" w:color="auto"/>
            </w:tcBorders>
            <w:shd w:val="clear" w:color="auto" w:fill="auto"/>
            <w:noWrap/>
            <w:vAlign w:val="bottom"/>
            <w:hideMark/>
          </w:tcPr>
          <w:p w14:paraId="1F57C75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1.072</w:t>
            </w:r>
          </w:p>
        </w:tc>
        <w:tc>
          <w:tcPr>
            <w:tcW w:w="627" w:type="pct"/>
            <w:tcBorders>
              <w:top w:val="nil"/>
              <w:left w:val="nil"/>
              <w:bottom w:val="single" w:sz="4" w:space="0" w:color="auto"/>
              <w:right w:val="single" w:sz="4" w:space="0" w:color="auto"/>
            </w:tcBorders>
            <w:shd w:val="clear" w:color="auto" w:fill="auto"/>
            <w:noWrap/>
            <w:vAlign w:val="bottom"/>
            <w:hideMark/>
          </w:tcPr>
          <w:p w14:paraId="0587379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325</w:t>
            </w:r>
          </w:p>
        </w:tc>
        <w:tc>
          <w:tcPr>
            <w:tcW w:w="606" w:type="pct"/>
            <w:tcBorders>
              <w:top w:val="nil"/>
              <w:left w:val="nil"/>
              <w:bottom w:val="single" w:sz="4" w:space="0" w:color="auto"/>
              <w:right w:val="single" w:sz="4" w:space="0" w:color="auto"/>
            </w:tcBorders>
            <w:shd w:val="clear" w:color="auto" w:fill="auto"/>
            <w:noWrap/>
            <w:vAlign w:val="bottom"/>
            <w:hideMark/>
          </w:tcPr>
          <w:p w14:paraId="2F6C4D4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-748</w:t>
            </w:r>
          </w:p>
        </w:tc>
        <w:tc>
          <w:tcPr>
            <w:tcW w:w="664" w:type="pct"/>
            <w:tcBorders>
              <w:top w:val="nil"/>
              <w:left w:val="nil"/>
              <w:bottom w:val="single" w:sz="4" w:space="0" w:color="auto"/>
              <w:right w:val="single" w:sz="4" w:space="0" w:color="auto"/>
            </w:tcBorders>
            <w:shd w:val="clear" w:color="auto" w:fill="auto"/>
            <w:noWrap/>
            <w:vAlign w:val="bottom"/>
            <w:hideMark/>
          </w:tcPr>
          <w:p w14:paraId="68DEA50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5A6B209C" w14:textId="7777777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14:paraId="6747BAC9"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Bygningsdrift decentrale konti</w:t>
            </w:r>
          </w:p>
        </w:tc>
        <w:tc>
          <w:tcPr>
            <w:tcW w:w="212" w:type="pct"/>
            <w:tcBorders>
              <w:top w:val="nil"/>
              <w:left w:val="nil"/>
              <w:bottom w:val="single" w:sz="4" w:space="0" w:color="auto"/>
              <w:right w:val="single" w:sz="4" w:space="0" w:color="auto"/>
            </w:tcBorders>
            <w:shd w:val="clear" w:color="000000" w:fill="CFDFF1"/>
            <w:noWrap/>
            <w:vAlign w:val="bottom"/>
            <w:hideMark/>
          </w:tcPr>
          <w:p w14:paraId="45D58F21"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4</w:t>
            </w:r>
          </w:p>
        </w:tc>
        <w:tc>
          <w:tcPr>
            <w:tcW w:w="795" w:type="pct"/>
            <w:tcBorders>
              <w:top w:val="nil"/>
              <w:left w:val="nil"/>
              <w:bottom w:val="single" w:sz="4" w:space="0" w:color="auto"/>
              <w:right w:val="single" w:sz="4" w:space="0" w:color="auto"/>
            </w:tcBorders>
            <w:shd w:val="clear" w:color="000000" w:fill="CFDFF1"/>
            <w:noWrap/>
            <w:vAlign w:val="bottom"/>
            <w:hideMark/>
          </w:tcPr>
          <w:p w14:paraId="2CE0C43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39.826 </w:t>
            </w:r>
          </w:p>
        </w:tc>
        <w:tc>
          <w:tcPr>
            <w:tcW w:w="508" w:type="pct"/>
            <w:tcBorders>
              <w:top w:val="nil"/>
              <w:left w:val="nil"/>
              <w:bottom w:val="single" w:sz="4" w:space="0" w:color="auto"/>
              <w:right w:val="single" w:sz="4" w:space="0" w:color="auto"/>
            </w:tcBorders>
            <w:shd w:val="clear" w:color="000000" w:fill="CFDFF1"/>
            <w:noWrap/>
            <w:vAlign w:val="bottom"/>
            <w:hideMark/>
          </w:tcPr>
          <w:p w14:paraId="45D49360"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39.205</w:t>
            </w:r>
          </w:p>
        </w:tc>
        <w:tc>
          <w:tcPr>
            <w:tcW w:w="627" w:type="pct"/>
            <w:tcBorders>
              <w:top w:val="nil"/>
              <w:left w:val="nil"/>
              <w:bottom w:val="single" w:sz="4" w:space="0" w:color="auto"/>
              <w:right w:val="single" w:sz="4" w:space="0" w:color="auto"/>
            </w:tcBorders>
            <w:shd w:val="clear" w:color="000000" w:fill="CFDFF1"/>
            <w:noWrap/>
            <w:vAlign w:val="bottom"/>
            <w:hideMark/>
          </w:tcPr>
          <w:p w14:paraId="0726AD7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42.575</w:t>
            </w:r>
          </w:p>
        </w:tc>
        <w:tc>
          <w:tcPr>
            <w:tcW w:w="606" w:type="pct"/>
            <w:tcBorders>
              <w:top w:val="nil"/>
              <w:left w:val="nil"/>
              <w:bottom w:val="single" w:sz="4" w:space="0" w:color="auto"/>
              <w:right w:val="single" w:sz="4" w:space="0" w:color="auto"/>
            </w:tcBorders>
            <w:shd w:val="clear" w:color="000000" w:fill="CFDFF1"/>
            <w:noWrap/>
            <w:vAlign w:val="bottom"/>
            <w:hideMark/>
          </w:tcPr>
          <w:p w14:paraId="71D9245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3.370</w:t>
            </w:r>
          </w:p>
        </w:tc>
        <w:tc>
          <w:tcPr>
            <w:tcW w:w="664" w:type="pct"/>
            <w:tcBorders>
              <w:top w:val="nil"/>
              <w:left w:val="nil"/>
              <w:bottom w:val="single" w:sz="4" w:space="0" w:color="auto"/>
              <w:right w:val="single" w:sz="4" w:space="0" w:color="auto"/>
            </w:tcBorders>
            <w:shd w:val="clear" w:color="000000" w:fill="CFDFF1"/>
            <w:noWrap/>
            <w:vAlign w:val="bottom"/>
            <w:hideMark/>
          </w:tcPr>
          <w:p w14:paraId="3253F858"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7C1A52D7" w14:textId="7777777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5ACED5F0"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Usolgte grunde</w:t>
            </w:r>
          </w:p>
        </w:tc>
        <w:tc>
          <w:tcPr>
            <w:tcW w:w="212" w:type="pct"/>
            <w:tcBorders>
              <w:top w:val="nil"/>
              <w:left w:val="nil"/>
              <w:bottom w:val="single" w:sz="4" w:space="0" w:color="auto"/>
              <w:right w:val="single" w:sz="4" w:space="0" w:color="auto"/>
            </w:tcBorders>
            <w:shd w:val="clear" w:color="auto" w:fill="auto"/>
            <w:noWrap/>
            <w:vAlign w:val="bottom"/>
            <w:hideMark/>
          </w:tcPr>
          <w:p w14:paraId="4BF24D26"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5</w:t>
            </w:r>
          </w:p>
        </w:tc>
        <w:tc>
          <w:tcPr>
            <w:tcW w:w="795" w:type="pct"/>
            <w:tcBorders>
              <w:top w:val="nil"/>
              <w:left w:val="nil"/>
              <w:bottom w:val="single" w:sz="4" w:space="0" w:color="auto"/>
              <w:right w:val="single" w:sz="4" w:space="0" w:color="auto"/>
            </w:tcBorders>
            <w:shd w:val="clear" w:color="auto" w:fill="auto"/>
            <w:noWrap/>
            <w:vAlign w:val="bottom"/>
            <w:hideMark/>
          </w:tcPr>
          <w:p w14:paraId="2986996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323 </w:t>
            </w:r>
          </w:p>
        </w:tc>
        <w:tc>
          <w:tcPr>
            <w:tcW w:w="508" w:type="pct"/>
            <w:tcBorders>
              <w:top w:val="nil"/>
              <w:left w:val="nil"/>
              <w:bottom w:val="single" w:sz="4" w:space="0" w:color="auto"/>
              <w:right w:val="single" w:sz="4" w:space="0" w:color="auto"/>
            </w:tcBorders>
            <w:shd w:val="clear" w:color="auto" w:fill="auto"/>
            <w:noWrap/>
            <w:vAlign w:val="bottom"/>
            <w:hideMark/>
          </w:tcPr>
          <w:p w14:paraId="2BB7BBCB"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323</w:t>
            </w:r>
          </w:p>
        </w:tc>
        <w:tc>
          <w:tcPr>
            <w:tcW w:w="627" w:type="pct"/>
            <w:tcBorders>
              <w:top w:val="nil"/>
              <w:left w:val="nil"/>
              <w:bottom w:val="single" w:sz="4" w:space="0" w:color="auto"/>
              <w:right w:val="single" w:sz="4" w:space="0" w:color="auto"/>
            </w:tcBorders>
            <w:shd w:val="clear" w:color="auto" w:fill="auto"/>
            <w:noWrap/>
            <w:vAlign w:val="bottom"/>
            <w:hideMark/>
          </w:tcPr>
          <w:p w14:paraId="42AC172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-38</w:t>
            </w:r>
          </w:p>
        </w:tc>
        <w:tc>
          <w:tcPr>
            <w:tcW w:w="606" w:type="pct"/>
            <w:tcBorders>
              <w:top w:val="nil"/>
              <w:left w:val="nil"/>
              <w:bottom w:val="single" w:sz="4" w:space="0" w:color="auto"/>
              <w:right w:val="single" w:sz="4" w:space="0" w:color="auto"/>
            </w:tcBorders>
            <w:shd w:val="clear" w:color="auto" w:fill="auto"/>
            <w:noWrap/>
            <w:vAlign w:val="bottom"/>
            <w:hideMark/>
          </w:tcPr>
          <w:p w14:paraId="5F0082FD"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-361</w:t>
            </w:r>
          </w:p>
        </w:tc>
        <w:tc>
          <w:tcPr>
            <w:tcW w:w="664" w:type="pct"/>
            <w:tcBorders>
              <w:top w:val="nil"/>
              <w:left w:val="nil"/>
              <w:bottom w:val="single" w:sz="4" w:space="0" w:color="auto"/>
              <w:right w:val="single" w:sz="4" w:space="0" w:color="auto"/>
            </w:tcBorders>
            <w:shd w:val="clear" w:color="auto" w:fill="auto"/>
            <w:noWrap/>
            <w:vAlign w:val="bottom"/>
            <w:hideMark/>
          </w:tcPr>
          <w:p w14:paraId="31AE059E"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4962E2ED" w14:textId="7777777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14:paraId="18E8F725"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Energioptimering</w:t>
            </w:r>
          </w:p>
        </w:tc>
        <w:tc>
          <w:tcPr>
            <w:tcW w:w="212" w:type="pct"/>
            <w:tcBorders>
              <w:top w:val="nil"/>
              <w:left w:val="nil"/>
              <w:bottom w:val="single" w:sz="4" w:space="0" w:color="auto"/>
              <w:right w:val="single" w:sz="4" w:space="0" w:color="auto"/>
            </w:tcBorders>
            <w:shd w:val="clear" w:color="000000" w:fill="CFDFF1"/>
            <w:noWrap/>
            <w:vAlign w:val="bottom"/>
            <w:hideMark/>
          </w:tcPr>
          <w:p w14:paraId="3C5E15CB"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6</w:t>
            </w:r>
          </w:p>
        </w:tc>
        <w:tc>
          <w:tcPr>
            <w:tcW w:w="795" w:type="pct"/>
            <w:tcBorders>
              <w:top w:val="nil"/>
              <w:left w:val="nil"/>
              <w:bottom w:val="single" w:sz="4" w:space="0" w:color="auto"/>
              <w:right w:val="single" w:sz="4" w:space="0" w:color="auto"/>
            </w:tcBorders>
            <w:shd w:val="clear" w:color="000000" w:fill="CFDFF1"/>
            <w:noWrap/>
            <w:vAlign w:val="bottom"/>
            <w:hideMark/>
          </w:tcPr>
          <w:p w14:paraId="0076CDF0"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437 </w:t>
            </w:r>
          </w:p>
        </w:tc>
        <w:tc>
          <w:tcPr>
            <w:tcW w:w="508" w:type="pct"/>
            <w:tcBorders>
              <w:top w:val="nil"/>
              <w:left w:val="nil"/>
              <w:bottom w:val="single" w:sz="4" w:space="0" w:color="auto"/>
              <w:right w:val="single" w:sz="4" w:space="0" w:color="auto"/>
            </w:tcBorders>
            <w:shd w:val="clear" w:color="000000" w:fill="CFDFF1"/>
            <w:noWrap/>
            <w:vAlign w:val="bottom"/>
            <w:hideMark/>
          </w:tcPr>
          <w:p w14:paraId="68C724B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110</w:t>
            </w:r>
          </w:p>
        </w:tc>
        <w:tc>
          <w:tcPr>
            <w:tcW w:w="627" w:type="pct"/>
            <w:tcBorders>
              <w:top w:val="nil"/>
              <w:left w:val="nil"/>
              <w:bottom w:val="single" w:sz="4" w:space="0" w:color="auto"/>
              <w:right w:val="single" w:sz="4" w:space="0" w:color="auto"/>
            </w:tcBorders>
            <w:shd w:val="clear" w:color="000000" w:fill="CFDFF1"/>
            <w:noWrap/>
            <w:vAlign w:val="bottom"/>
            <w:hideMark/>
          </w:tcPr>
          <w:p w14:paraId="3AD8409F"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-80</w:t>
            </w:r>
          </w:p>
        </w:tc>
        <w:tc>
          <w:tcPr>
            <w:tcW w:w="606" w:type="pct"/>
            <w:tcBorders>
              <w:top w:val="nil"/>
              <w:left w:val="nil"/>
              <w:bottom w:val="single" w:sz="4" w:space="0" w:color="auto"/>
              <w:right w:val="single" w:sz="4" w:space="0" w:color="auto"/>
            </w:tcBorders>
            <w:shd w:val="clear" w:color="000000" w:fill="CFDFF1"/>
            <w:noWrap/>
            <w:vAlign w:val="bottom"/>
            <w:hideMark/>
          </w:tcPr>
          <w:p w14:paraId="1533E549"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-190</w:t>
            </w:r>
          </w:p>
        </w:tc>
        <w:tc>
          <w:tcPr>
            <w:tcW w:w="664" w:type="pct"/>
            <w:tcBorders>
              <w:top w:val="nil"/>
              <w:left w:val="nil"/>
              <w:bottom w:val="single" w:sz="4" w:space="0" w:color="auto"/>
              <w:right w:val="single" w:sz="4" w:space="0" w:color="auto"/>
            </w:tcBorders>
            <w:shd w:val="clear" w:color="000000" w:fill="CFDFF1"/>
            <w:noWrap/>
            <w:vAlign w:val="bottom"/>
            <w:hideMark/>
          </w:tcPr>
          <w:p w14:paraId="02EFECFA"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54375167" w14:textId="77777777" w:rsidTr="002958B7">
        <w:trPr>
          <w:trHeight w:val="256"/>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71A8691A"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Byggeri og Vedligeholdelse - drift</w:t>
            </w:r>
          </w:p>
        </w:tc>
        <w:tc>
          <w:tcPr>
            <w:tcW w:w="212" w:type="pct"/>
            <w:tcBorders>
              <w:top w:val="nil"/>
              <w:left w:val="nil"/>
              <w:bottom w:val="single" w:sz="4" w:space="0" w:color="auto"/>
              <w:right w:val="single" w:sz="4" w:space="0" w:color="auto"/>
            </w:tcBorders>
            <w:shd w:val="clear" w:color="auto" w:fill="auto"/>
            <w:noWrap/>
            <w:vAlign w:val="bottom"/>
            <w:hideMark/>
          </w:tcPr>
          <w:p w14:paraId="64D4F478"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7</w:t>
            </w:r>
          </w:p>
        </w:tc>
        <w:tc>
          <w:tcPr>
            <w:tcW w:w="795" w:type="pct"/>
            <w:tcBorders>
              <w:top w:val="nil"/>
              <w:left w:val="nil"/>
              <w:bottom w:val="single" w:sz="4" w:space="0" w:color="auto"/>
              <w:right w:val="single" w:sz="4" w:space="0" w:color="auto"/>
            </w:tcBorders>
            <w:shd w:val="clear" w:color="auto" w:fill="auto"/>
            <w:noWrap/>
            <w:vAlign w:val="bottom"/>
            <w:hideMark/>
          </w:tcPr>
          <w:p w14:paraId="58B37A5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1.444 </w:t>
            </w:r>
          </w:p>
        </w:tc>
        <w:tc>
          <w:tcPr>
            <w:tcW w:w="508" w:type="pct"/>
            <w:tcBorders>
              <w:top w:val="nil"/>
              <w:left w:val="nil"/>
              <w:bottom w:val="single" w:sz="4" w:space="0" w:color="auto"/>
              <w:right w:val="single" w:sz="4" w:space="0" w:color="auto"/>
            </w:tcBorders>
            <w:shd w:val="clear" w:color="auto" w:fill="auto"/>
            <w:noWrap/>
            <w:vAlign w:val="bottom"/>
            <w:hideMark/>
          </w:tcPr>
          <w:p w14:paraId="7868E77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1.448</w:t>
            </w:r>
          </w:p>
        </w:tc>
        <w:tc>
          <w:tcPr>
            <w:tcW w:w="627" w:type="pct"/>
            <w:tcBorders>
              <w:top w:val="nil"/>
              <w:left w:val="nil"/>
              <w:bottom w:val="single" w:sz="4" w:space="0" w:color="auto"/>
              <w:right w:val="single" w:sz="4" w:space="0" w:color="auto"/>
            </w:tcBorders>
            <w:shd w:val="clear" w:color="auto" w:fill="auto"/>
            <w:noWrap/>
            <w:vAlign w:val="bottom"/>
            <w:hideMark/>
          </w:tcPr>
          <w:p w14:paraId="6B83CEB6"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1.305</w:t>
            </w:r>
          </w:p>
        </w:tc>
        <w:tc>
          <w:tcPr>
            <w:tcW w:w="606" w:type="pct"/>
            <w:tcBorders>
              <w:top w:val="nil"/>
              <w:left w:val="nil"/>
              <w:bottom w:val="single" w:sz="4" w:space="0" w:color="auto"/>
              <w:right w:val="single" w:sz="4" w:space="0" w:color="auto"/>
            </w:tcBorders>
            <w:shd w:val="clear" w:color="auto" w:fill="auto"/>
            <w:noWrap/>
            <w:vAlign w:val="bottom"/>
            <w:hideMark/>
          </w:tcPr>
          <w:p w14:paraId="3A9E1547"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-143</w:t>
            </w:r>
          </w:p>
        </w:tc>
        <w:tc>
          <w:tcPr>
            <w:tcW w:w="664" w:type="pct"/>
            <w:tcBorders>
              <w:top w:val="nil"/>
              <w:left w:val="nil"/>
              <w:bottom w:val="single" w:sz="4" w:space="0" w:color="auto"/>
              <w:right w:val="single" w:sz="4" w:space="0" w:color="auto"/>
            </w:tcBorders>
            <w:shd w:val="clear" w:color="auto" w:fill="auto"/>
            <w:noWrap/>
            <w:vAlign w:val="bottom"/>
            <w:hideMark/>
          </w:tcPr>
          <w:p w14:paraId="5DA313B1"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r w:rsidR="002958B7" w:rsidRPr="002958B7" w14:paraId="2BC9188E" w14:textId="77777777" w:rsidTr="002958B7">
        <w:trPr>
          <w:trHeight w:val="256"/>
        </w:trPr>
        <w:tc>
          <w:tcPr>
            <w:tcW w:w="1589" w:type="pct"/>
            <w:tcBorders>
              <w:top w:val="nil"/>
              <w:left w:val="single" w:sz="4" w:space="0" w:color="auto"/>
              <w:bottom w:val="single" w:sz="4" w:space="0" w:color="auto"/>
              <w:right w:val="single" w:sz="4" w:space="0" w:color="auto"/>
            </w:tcBorders>
            <w:shd w:val="clear" w:color="000000" w:fill="CFDFF1"/>
            <w:noWrap/>
            <w:vAlign w:val="bottom"/>
            <w:hideMark/>
          </w:tcPr>
          <w:p w14:paraId="693AD008" w14:textId="77777777" w:rsidR="002958B7" w:rsidRPr="002958B7" w:rsidRDefault="002958B7" w:rsidP="002958B7">
            <w:pPr>
              <w:spacing w:line="240" w:lineRule="auto"/>
              <w:jc w:val="lef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8Kantinedrift</w:t>
            </w:r>
          </w:p>
        </w:tc>
        <w:tc>
          <w:tcPr>
            <w:tcW w:w="212" w:type="pct"/>
            <w:tcBorders>
              <w:top w:val="nil"/>
              <w:left w:val="nil"/>
              <w:bottom w:val="single" w:sz="4" w:space="0" w:color="auto"/>
              <w:right w:val="single" w:sz="4" w:space="0" w:color="auto"/>
            </w:tcBorders>
            <w:shd w:val="clear" w:color="000000" w:fill="CFDFF1"/>
            <w:noWrap/>
            <w:vAlign w:val="bottom"/>
            <w:hideMark/>
          </w:tcPr>
          <w:p w14:paraId="104BA72A" w14:textId="77777777" w:rsidR="002958B7" w:rsidRPr="002958B7" w:rsidRDefault="002958B7" w:rsidP="002958B7">
            <w:pPr>
              <w:spacing w:line="240" w:lineRule="auto"/>
              <w:jc w:val="center"/>
              <w:rPr>
                <w:rFonts w:ascii="Verdana" w:eastAsia="Times New Roman" w:hAnsi="Verdana" w:cs="Calibri"/>
                <w:color w:val="000000"/>
                <w:sz w:val="16"/>
                <w:szCs w:val="16"/>
                <w:lang w:eastAsia="da-DK"/>
              </w:rPr>
            </w:pPr>
            <w:r w:rsidRPr="002958B7">
              <w:rPr>
                <w:rFonts w:ascii="Verdana" w:eastAsia="Times New Roman" w:hAnsi="Verdana" w:cs="Calibri"/>
                <w:color w:val="000000"/>
                <w:sz w:val="16"/>
                <w:szCs w:val="16"/>
                <w:lang w:eastAsia="da-DK"/>
              </w:rPr>
              <w:t>8</w:t>
            </w:r>
          </w:p>
        </w:tc>
        <w:tc>
          <w:tcPr>
            <w:tcW w:w="795" w:type="pct"/>
            <w:tcBorders>
              <w:top w:val="nil"/>
              <w:left w:val="nil"/>
              <w:bottom w:val="single" w:sz="4" w:space="0" w:color="auto"/>
              <w:right w:val="single" w:sz="4" w:space="0" w:color="auto"/>
            </w:tcBorders>
            <w:shd w:val="clear" w:color="000000" w:fill="CFDFF1"/>
            <w:noWrap/>
            <w:vAlign w:val="bottom"/>
            <w:hideMark/>
          </w:tcPr>
          <w:p w14:paraId="4158AB1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 xml:space="preserve">                2.014 </w:t>
            </w:r>
          </w:p>
        </w:tc>
        <w:tc>
          <w:tcPr>
            <w:tcW w:w="508" w:type="pct"/>
            <w:tcBorders>
              <w:top w:val="nil"/>
              <w:left w:val="nil"/>
              <w:bottom w:val="single" w:sz="4" w:space="0" w:color="auto"/>
              <w:right w:val="single" w:sz="4" w:space="0" w:color="auto"/>
            </w:tcBorders>
            <w:shd w:val="clear" w:color="000000" w:fill="CFDFF1"/>
            <w:noWrap/>
            <w:vAlign w:val="bottom"/>
            <w:hideMark/>
          </w:tcPr>
          <w:p w14:paraId="01A820A5"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3.019</w:t>
            </w:r>
          </w:p>
        </w:tc>
        <w:tc>
          <w:tcPr>
            <w:tcW w:w="627" w:type="pct"/>
            <w:tcBorders>
              <w:top w:val="nil"/>
              <w:left w:val="nil"/>
              <w:bottom w:val="single" w:sz="4" w:space="0" w:color="auto"/>
              <w:right w:val="single" w:sz="4" w:space="0" w:color="auto"/>
            </w:tcBorders>
            <w:shd w:val="clear" w:color="000000" w:fill="CFDFF1"/>
            <w:noWrap/>
            <w:vAlign w:val="bottom"/>
            <w:hideMark/>
          </w:tcPr>
          <w:p w14:paraId="29F90F84"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3.336</w:t>
            </w:r>
          </w:p>
        </w:tc>
        <w:tc>
          <w:tcPr>
            <w:tcW w:w="606" w:type="pct"/>
            <w:tcBorders>
              <w:top w:val="nil"/>
              <w:left w:val="nil"/>
              <w:bottom w:val="single" w:sz="4" w:space="0" w:color="auto"/>
              <w:right w:val="single" w:sz="4" w:space="0" w:color="auto"/>
            </w:tcBorders>
            <w:shd w:val="clear" w:color="000000" w:fill="CFDFF1"/>
            <w:noWrap/>
            <w:vAlign w:val="bottom"/>
            <w:hideMark/>
          </w:tcPr>
          <w:p w14:paraId="52D50FEC"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317</w:t>
            </w:r>
          </w:p>
        </w:tc>
        <w:tc>
          <w:tcPr>
            <w:tcW w:w="664" w:type="pct"/>
            <w:tcBorders>
              <w:top w:val="nil"/>
              <w:left w:val="nil"/>
              <w:bottom w:val="single" w:sz="4" w:space="0" w:color="auto"/>
              <w:right w:val="single" w:sz="4" w:space="0" w:color="auto"/>
            </w:tcBorders>
            <w:shd w:val="clear" w:color="000000" w:fill="CFDFF1"/>
            <w:noWrap/>
            <w:vAlign w:val="bottom"/>
            <w:hideMark/>
          </w:tcPr>
          <w:p w14:paraId="52D0B553" w14:textId="77777777" w:rsidR="002958B7" w:rsidRPr="002958B7" w:rsidRDefault="002958B7" w:rsidP="002958B7">
            <w:pPr>
              <w:spacing w:line="240" w:lineRule="auto"/>
              <w:jc w:val="right"/>
              <w:rPr>
                <w:rFonts w:ascii="Verdana" w:eastAsia="Times New Roman" w:hAnsi="Verdana" w:cs="Calibri"/>
                <w:color w:val="000000"/>
                <w:sz w:val="14"/>
                <w:szCs w:val="14"/>
                <w:lang w:eastAsia="da-DK"/>
              </w:rPr>
            </w:pPr>
            <w:r w:rsidRPr="002958B7">
              <w:rPr>
                <w:rFonts w:ascii="Verdana" w:eastAsia="Times New Roman" w:hAnsi="Verdana" w:cs="Calibri"/>
                <w:color w:val="000000"/>
                <w:sz w:val="14"/>
                <w:szCs w:val="14"/>
                <w:lang w:eastAsia="da-DK"/>
              </w:rPr>
              <w:t>0</w:t>
            </w:r>
          </w:p>
        </w:tc>
      </w:tr>
    </w:tbl>
    <w:p w14:paraId="5CBFCC89" w14:textId="77777777" w:rsidR="002958B7" w:rsidRPr="002958B7" w:rsidRDefault="002958B7" w:rsidP="00FD1F5F">
      <w:pPr>
        <w:spacing w:before="120"/>
        <w:rPr>
          <w:rFonts w:ascii="Verdana" w:hAnsi="Verdana"/>
          <w:sz w:val="14"/>
          <w:szCs w:val="14"/>
        </w:rPr>
      </w:pPr>
      <w:r w:rsidRPr="002958B7">
        <w:rPr>
          <w:rFonts w:ascii="Verdana" w:hAnsi="Verdana"/>
          <w:sz w:val="14"/>
          <w:szCs w:val="14"/>
        </w:rPr>
        <w:t>Merforbrug (+) Mindreforbrug (-)</w:t>
      </w:r>
    </w:p>
    <w:p w14:paraId="45169283" w14:textId="77777777" w:rsidR="002958B7" w:rsidRPr="002958B7" w:rsidRDefault="002958B7" w:rsidP="002958B7">
      <w:pPr>
        <w:keepNext/>
        <w:keepLines/>
        <w:spacing w:before="200"/>
        <w:outlineLvl w:val="3"/>
        <w:rPr>
          <w:rFonts w:ascii="Verdana" w:eastAsiaTheme="majorEastAsia" w:hAnsi="Verdana" w:cstheme="majorBidi"/>
          <w:b/>
          <w:bCs/>
          <w:iCs/>
          <w:sz w:val="20"/>
          <w:szCs w:val="20"/>
        </w:rPr>
      </w:pPr>
      <w:r w:rsidRPr="002958B7">
        <w:rPr>
          <w:rFonts w:ascii="Verdana" w:eastAsiaTheme="majorEastAsia" w:hAnsi="Verdana" w:cstheme="majorBidi"/>
          <w:b/>
          <w:bCs/>
          <w:iCs/>
          <w:sz w:val="20"/>
          <w:szCs w:val="20"/>
        </w:rPr>
        <w:t>Noter til regnskab, drift</w:t>
      </w:r>
    </w:p>
    <w:p w14:paraId="0DFF9744" w14:textId="77777777" w:rsidR="004B44DC" w:rsidRDefault="004B44DC" w:rsidP="002958B7">
      <w:pPr>
        <w:rPr>
          <w:rFonts w:cs="Arial"/>
          <w:u w:val="single"/>
        </w:rPr>
      </w:pPr>
    </w:p>
    <w:p w14:paraId="215ABFDB" w14:textId="77777777" w:rsidR="002958B7" w:rsidRPr="002958B7" w:rsidRDefault="002958B7" w:rsidP="002958B7">
      <w:pPr>
        <w:rPr>
          <w:rFonts w:cs="Arial"/>
          <w:u w:val="single"/>
        </w:rPr>
      </w:pPr>
      <w:r w:rsidRPr="002958B7">
        <w:rPr>
          <w:rFonts w:cs="Arial"/>
          <w:u w:val="single"/>
        </w:rPr>
        <w:t>Note 1</w:t>
      </w:r>
    </w:p>
    <w:p w14:paraId="317EF838" w14:textId="77777777" w:rsidR="002958B7" w:rsidRPr="002958B7" w:rsidRDefault="002958B7" w:rsidP="002958B7">
      <w:r w:rsidRPr="002958B7">
        <w:t>Der er i driften afsat 2 mio. kr. til renovering af Vordingborg Rådhus. Mindreforbruget på 0,5 mio. kr. vil ikke blive overført, da 3. etape af renoveringen er aflyst.</w:t>
      </w:r>
    </w:p>
    <w:p w14:paraId="6F055701" w14:textId="77777777" w:rsidR="002958B7" w:rsidRPr="002958B7" w:rsidRDefault="002958B7" w:rsidP="002958B7">
      <w:pPr>
        <w:jc w:val="left"/>
        <w:rPr>
          <w:rFonts w:cs="Arial"/>
        </w:rPr>
      </w:pPr>
    </w:p>
    <w:p w14:paraId="3AE7B953" w14:textId="77777777" w:rsidR="002958B7" w:rsidRPr="002958B7" w:rsidRDefault="002958B7" w:rsidP="002958B7">
      <w:pPr>
        <w:rPr>
          <w:rFonts w:cs="Arial"/>
          <w:u w:val="single"/>
        </w:rPr>
      </w:pPr>
      <w:r w:rsidRPr="002958B7">
        <w:rPr>
          <w:rFonts w:cs="Arial"/>
          <w:u w:val="single"/>
        </w:rPr>
        <w:t>Note 2</w:t>
      </w:r>
    </w:p>
    <w:p w14:paraId="66BD77A5" w14:textId="77777777" w:rsidR="002958B7" w:rsidRPr="002958B7" w:rsidRDefault="002958B7" w:rsidP="002958B7">
      <w:r w:rsidRPr="002958B7">
        <w:t>Mindreforbruget på 0,8 mio. kr. vedrører færre udgifter til personale på skoler, merindtægt vedr. ældre/boligselskab og merindtægt i forbindelse med salg af maskiner.</w:t>
      </w:r>
    </w:p>
    <w:p w14:paraId="0DA3F49F" w14:textId="77777777" w:rsidR="002958B7" w:rsidRPr="002958B7" w:rsidRDefault="002958B7" w:rsidP="002958B7"/>
    <w:p w14:paraId="65EC3F04" w14:textId="77777777" w:rsidR="002958B7" w:rsidRPr="002958B7" w:rsidRDefault="002958B7" w:rsidP="002958B7">
      <w:pPr>
        <w:rPr>
          <w:rFonts w:cs="Arial"/>
          <w:u w:val="single"/>
        </w:rPr>
      </w:pPr>
      <w:r w:rsidRPr="002958B7">
        <w:rPr>
          <w:rFonts w:cs="Arial"/>
          <w:u w:val="single"/>
        </w:rPr>
        <w:t>Note 3</w:t>
      </w:r>
    </w:p>
    <w:p w14:paraId="333A72B1" w14:textId="77777777" w:rsidR="002958B7" w:rsidRPr="002958B7" w:rsidRDefault="002958B7" w:rsidP="002958B7">
      <w:r w:rsidRPr="002958B7">
        <w:t>Mindreforbruget skyldes, at puljen til ekstraordinær rengøring ikke er blevet anvendt.</w:t>
      </w:r>
    </w:p>
    <w:p w14:paraId="644EBBE7" w14:textId="77777777" w:rsidR="002958B7" w:rsidRPr="002958B7" w:rsidRDefault="002958B7" w:rsidP="002958B7"/>
    <w:p w14:paraId="3B8B7153" w14:textId="77777777" w:rsidR="002958B7" w:rsidRPr="002958B7" w:rsidRDefault="002958B7" w:rsidP="002958B7">
      <w:pPr>
        <w:rPr>
          <w:rFonts w:cs="Arial"/>
          <w:u w:val="single"/>
        </w:rPr>
      </w:pPr>
      <w:r w:rsidRPr="002958B7">
        <w:rPr>
          <w:rFonts w:cs="Arial"/>
          <w:u w:val="single"/>
        </w:rPr>
        <w:t>Note 4</w:t>
      </w:r>
    </w:p>
    <w:p w14:paraId="6F873FE9" w14:textId="77777777" w:rsidR="002958B7" w:rsidRPr="002958B7" w:rsidRDefault="002958B7" w:rsidP="002958B7">
      <w:pPr>
        <w:rPr>
          <w:rFonts w:cs="Arial"/>
        </w:rPr>
      </w:pPr>
      <w:r w:rsidRPr="002958B7">
        <w:t xml:space="preserve">Merforbruget vedrører udgifter til el, vand og varme samt indvendig bygningsvedligehold. Af større indvendige bygningsrenoveringer i 2019 kan nævnes nødvendig og efterspurgt renovering af omklædningsfaciliteter til herrer og damer i f.m. med Islingehallen, hvor denne investering </w:t>
      </w:r>
      <w:r w:rsidRPr="002958B7">
        <w:rPr>
          <w:rFonts w:cs="Arial"/>
        </w:rPr>
        <w:t>i realiteten er en del af den foreliggende Facilitetsundersøgelse over kommunens haller. Af andre indvendige og tiltrængte bygningsrenoveringer kan nævnes renovering af køkken og opholdsrum på henholdsvis Børnehuset Bøgebjerg og Børnehuset Kastanjen.</w:t>
      </w:r>
    </w:p>
    <w:p w14:paraId="32ABC7C7" w14:textId="77777777" w:rsidR="002958B7" w:rsidRPr="002958B7" w:rsidRDefault="002958B7" w:rsidP="002958B7">
      <w:pPr>
        <w:rPr>
          <w:rFonts w:cs="Arial"/>
        </w:rPr>
      </w:pPr>
      <w:r w:rsidRPr="002958B7">
        <w:rPr>
          <w:rFonts w:cs="Arial"/>
        </w:rPr>
        <w:t>Bygningsdrift decentrale konti, skal ses i sammenhæng med note 2 og 3.</w:t>
      </w:r>
    </w:p>
    <w:p w14:paraId="031BFA22" w14:textId="77777777" w:rsidR="002958B7" w:rsidRDefault="002958B7" w:rsidP="002958B7"/>
    <w:p w14:paraId="63579FD9" w14:textId="77777777" w:rsidR="002958B7" w:rsidRPr="002958B7" w:rsidRDefault="002958B7" w:rsidP="002958B7">
      <w:pPr>
        <w:rPr>
          <w:rFonts w:cs="Arial"/>
          <w:u w:val="single"/>
        </w:rPr>
      </w:pPr>
      <w:r w:rsidRPr="002958B7">
        <w:rPr>
          <w:rFonts w:cs="Arial"/>
          <w:u w:val="single"/>
        </w:rPr>
        <w:t>Note 5</w:t>
      </w:r>
    </w:p>
    <w:p w14:paraId="339C3C33" w14:textId="77777777" w:rsidR="002958B7" w:rsidRPr="002958B7" w:rsidRDefault="002958B7" w:rsidP="002958B7">
      <w:r w:rsidRPr="002958B7">
        <w:t>Merindtægten skyldes salg af 2 grunde i Ulvshale og en lavere udgift til vedligeholdelse af byggegrunde end forudsat i budgettet.</w:t>
      </w:r>
    </w:p>
    <w:p w14:paraId="0BBE3E62" w14:textId="77777777" w:rsidR="002958B7" w:rsidRPr="002958B7" w:rsidRDefault="002958B7" w:rsidP="002958B7">
      <w:pPr>
        <w:rPr>
          <w:rFonts w:cs="Arial"/>
          <w:u w:val="single"/>
        </w:rPr>
      </w:pPr>
    </w:p>
    <w:p w14:paraId="1C6BDE84" w14:textId="77777777" w:rsidR="002958B7" w:rsidRPr="002958B7" w:rsidRDefault="002958B7" w:rsidP="002958B7">
      <w:pPr>
        <w:rPr>
          <w:rFonts w:cs="Arial"/>
          <w:u w:val="single"/>
        </w:rPr>
      </w:pPr>
      <w:r w:rsidRPr="002958B7">
        <w:rPr>
          <w:rFonts w:cs="Arial"/>
          <w:u w:val="single"/>
        </w:rPr>
        <w:t>Note 6</w:t>
      </w:r>
    </w:p>
    <w:p w14:paraId="7144282B" w14:textId="77777777" w:rsidR="002958B7" w:rsidRPr="002958B7" w:rsidRDefault="002958B7" w:rsidP="002958B7">
      <w:pPr>
        <w:rPr>
          <w:rFonts w:cs="Arial"/>
        </w:rPr>
      </w:pPr>
      <w:r w:rsidRPr="002958B7">
        <w:rPr>
          <w:rFonts w:cs="Arial"/>
        </w:rPr>
        <w:t>Merindtægten vedrører solcelleproduktion.</w:t>
      </w:r>
    </w:p>
    <w:p w14:paraId="5EC5FEFE" w14:textId="77777777" w:rsidR="002958B7" w:rsidRPr="002958B7" w:rsidRDefault="002958B7" w:rsidP="002958B7">
      <w:pPr>
        <w:rPr>
          <w:rFonts w:cs="Arial"/>
          <w:u w:val="single"/>
        </w:rPr>
      </w:pPr>
    </w:p>
    <w:p w14:paraId="6CD43C66" w14:textId="77777777" w:rsidR="002958B7" w:rsidRPr="002958B7" w:rsidRDefault="002958B7" w:rsidP="002958B7">
      <w:pPr>
        <w:rPr>
          <w:rFonts w:cs="Arial"/>
          <w:u w:val="single"/>
        </w:rPr>
      </w:pPr>
      <w:r w:rsidRPr="002958B7">
        <w:rPr>
          <w:rFonts w:cs="Arial"/>
          <w:u w:val="single"/>
        </w:rPr>
        <w:t>Note 7</w:t>
      </w:r>
    </w:p>
    <w:p w14:paraId="251E0500" w14:textId="77777777" w:rsidR="002958B7" w:rsidRPr="002958B7" w:rsidRDefault="002958B7" w:rsidP="002958B7">
      <w:r w:rsidRPr="002958B7">
        <w:t>Mindreforbruget vedrører vedligeholdelse af bygninger og skal ses i sammenhæng med note 4.</w:t>
      </w:r>
    </w:p>
    <w:p w14:paraId="0BB292DE" w14:textId="77777777" w:rsidR="002958B7" w:rsidRPr="002958B7" w:rsidRDefault="002958B7" w:rsidP="002958B7">
      <w:pPr>
        <w:rPr>
          <w:rFonts w:cs="Arial"/>
          <w:u w:val="single"/>
        </w:rPr>
      </w:pPr>
    </w:p>
    <w:p w14:paraId="5CB8F529" w14:textId="77777777" w:rsidR="002958B7" w:rsidRPr="002958B7" w:rsidRDefault="002958B7" w:rsidP="002958B7">
      <w:pPr>
        <w:rPr>
          <w:rFonts w:cs="Arial"/>
          <w:u w:val="single"/>
        </w:rPr>
      </w:pPr>
      <w:r w:rsidRPr="002958B7">
        <w:rPr>
          <w:rFonts w:cs="Arial"/>
          <w:u w:val="single"/>
        </w:rPr>
        <w:t>Note 8</w:t>
      </w:r>
    </w:p>
    <w:p w14:paraId="3EA20DAC" w14:textId="77777777" w:rsidR="002958B7" w:rsidRDefault="002958B7" w:rsidP="002958B7">
      <w:r w:rsidRPr="002958B7">
        <w:t>Merforbruget vedrører udgifter i forbindelse med ombygning af kantinen i Vordingborg. Fortrinsvis til udskiftning af køkkeninventar og gamle tekniske installationer.</w:t>
      </w:r>
    </w:p>
    <w:p w14:paraId="69F348E9" w14:textId="77777777" w:rsidR="00FD1F5F" w:rsidRPr="002958B7" w:rsidRDefault="00FD1F5F" w:rsidP="002958B7"/>
    <w:p w14:paraId="35411326" w14:textId="77777777" w:rsidR="002958B7" w:rsidRDefault="002958B7" w:rsidP="00FD1F5F">
      <w:pPr>
        <w:keepNext/>
        <w:keepLines/>
        <w:outlineLvl w:val="3"/>
        <w:rPr>
          <w:rFonts w:ascii="Verdana" w:eastAsia="Times New Roman" w:hAnsi="Verdana" w:cstheme="majorBidi"/>
          <w:b/>
          <w:bCs/>
          <w:iCs/>
          <w:lang w:eastAsia="da-DK"/>
        </w:rPr>
      </w:pPr>
      <w:r w:rsidRPr="002958B7">
        <w:rPr>
          <w:rFonts w:ascii="Verdana" w:eastAsia="Times New Roman" w:hAnsi="Verdana" w:cstheme="majorBidi"/>
          <w:b/>
          <w:bCs/>
          <w:iCs/>
          <w:lang w:eastAsia="da-DK"/>
        </w:rPr>
        <w:t>Resultat på anlæg</w:t>
      </w:r>
    </w:p>
    <w:p w14:paraId="1C885FFD" w14:textId="77777777" w:rsidR="00FD1F5F" w:rsidRPr="002958B7" w:rsidRDefault="00FD1F5F" w:rsidP="00FD1F5F">
      <w:pPr>
        <w:keepNext/>
        <w:keepLines/>
        <w:outlineLvl w:val="3"/>
        <w:rPr>
          <w:rFonts w:ascii="Verdana" w:eastAsia="Times New Roman" w:hAnsi="Verdana" w:cstheme="majorBidi"/>
          <w:b/>
          <w:bCs/>
          <w:iCs/>
          <w:lang w:eastAsia="da-DK"/>
        </w:rPr>
      </w:pPr>
    </w:p>
    <w:tbl>
      <w:tblPr>
        <w:tblW w:w="8180" w:type="dxa"/>
        <w:tblCellMar>
          <w:left w:w="70" w:type="dxa"/>
          <w:right w:w="70" w:type="dxa"/>
        </w:tblCellMar>
        <w:tblLook w:val="04A0" w:firstRow="1" w:lastRow="0" w:firstColumn="1" w:lastColumn="0" w:noHBand="0" w:noVBand="1"/>
      </w:tblPr>
      <w:tblGrid>
        <w:gridCol w:w="3700"/>
        <w:gridCol w:w="380"/>
        <w:gridCol w:w="940"/>
        <w:gridCol w:w="940"/>
        <w:gridCol w:w="1060"/>
        <w:gridCol w:w="1160"/>
      </w:tblGrid>
      <w:tr w:rsidR="002958B7" w:rsidRPr="002958B7" w14:paraId="1084F676" w14:textId="77777777" w:rsidTr="002958B7">
        <w:trPr>
          <w:trHeight w:val="1127"/>
        </w:trPr>
        <w:tc>
          <w:tcPr>
            <w:tcW w:w="3700" w:type="dxa"/>
            <w:tcBorders>
              <w:top w:val="single" w:sz="8" w:space="0" w:color="auto"/>
              <w:left w:val="single" w:sz="8" w:space="0" w:color="auto"/>
              <w:bottom w:val="single" w:sz="4" w:space="0" w:color="auto"/>
              <w:right w:val="single" w:sz="4" w:space="0" w:color="auto"/>
            </w:tcBorders>
            <w:shd w:val="clear" w:color="000000" w:fill="3DA15A"/>
            <w:vAlign w:val="bottom"/>
            <w:hideMark/>
          </w:tcPr>
          <w:p w14:paraId="36D735D1" w14:textId="77777777" w:rsidR="002958B7" w:rsidRPr="002958B7" w:rsidRDefault="002958B7" w:rsidP="002958B7">
            <w:pPr>
              <w:spacing w:line="240" w:lineRule="auto"/>
              <w:jc w:val="left"/>
              <w:rPr>
                <w:rFonts w:ascii="Verdana" w:eastAsia="Times New Roman" w:hAnsi="Verdana" w:cs="Arial"/>
                <w:b/>
                <w:bCs/>
                <w:color w:val="FFFFFF"/>
                <w:sz w:val="24"/>
                <w:szCs w:val="24"/>
                <w:lang w:eastAsia="da-DK"/>
              </w:rPr>
            </w:pPr>
            <w:r w:rsidRPr="002958B7">
              <w:rPr>
                <w:rFonts w:ascii="Verdana" w:eastAsia="Times New Roman" w:hAnsi="Verdana" w:cs="Arial"/>
                <w:b/>
                <w:bCs/>
                <w:color w:val="FFFFFF"/>
                <w:sz w:val="24"/>
                <w:szCs w:val="24"/>
                <w:lang w:eastAsia="da-DK"/>
              </w:rPr>
              <w:t>Ejendomscenter</w:t>
            </w:r>
          </w:p>
        </w:tc>
        <w:tc>
          <w:tcPr>
            <w:tcW w:w="38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793862A5" w14:textId="77777777" w:rsidR="002958B7" w:rsidRPr="002958B7" w:rsidRDefault="002958B7" w:rsidP="002958B7">
            <w:pPr>
              <w:spacing w:line="240" w:lineRule="auto"/>
              <w:jc w:val="left"/>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Note</w:t>
            </w:r>
          </w:p>
        </w:tc>
        <w:tc>
          <w:tcPr>
            <w:tcW w:w="940" w:type="dxa"/>
            <w:tcBorders>
              <w:top w:val="single" w:sz="8" w:space="0" w:color="auto"/>
              <w:left w:val="nil"/>
              <w:bottom w:val="single" w:sz="4" w:space="0" w:color="auto"/>
              <w:right w:val="single" w:sz="4" w:space="0" w:color="auto"/>
            </w:tcBorders>
            <w:shd w:val="clear" w:color="000000" w:fill="3DA15A"/>
            <w:vAlign w:val="bottom"/>
            <w:hideMark/>
          </w:tcPr>
          <w:p w14:paraId="032D5E57"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Opr. budget</w:t>
            </w:r>
          </w:p>
        </w:tc>
        <w:tc>
          <w:tcPr>
            <w:tcW w:w="940" w:type="dxa"/>
            <w:tcBorders>
              <w:top w:val="single" w:sz="8" w:space="0" w:color="auto"/>
              <w:left w:val="nil"/>
              <w:bottom w:val="single" w:sz="4" w:space="0" w:color="auto"/>
              <w:right w:val="single" w:sz="4" w:space="0" w:color="auto"/>
            </w:tcBorders>
            <w:shd w:val="clear" w:color="000000" w:fill="3DA15A"/>
            <w:vAlign w:val="bottom"/>
            <w:hideMark/>
          </w:tcPr>
          <w:p w14:paraId="7E88CF99"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Korr. budget</w:t>
            </w:r>
          </w:p>
        </w:tc>
        <w:tc>
          <w:tcPr>
            <w:tcW w:w="1060" w:type="dxa"/>
            <w:tcBorders>
              <w:top w:val="single" w:sz="8" w:space="0" w:color="auto"/>
              <w:left w:val="nil"/>
              <w:bottom w:val="single" w:sz="4" w:space="0" w:color="auto"/>
              <w:right w:val="single" w:sz="4" w:space="0" w:color="auto"/>
            </w:tcBorders>
            <w:shd w:val="clear" w:color="000000" w:fill="3DA15A"/>
            <w:vAlign w:val="bottom"/>
            <w:hideMark/>
          </w:tcPr>
          <w:p w14:paraId="61910FED"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Regnskab 2019</w:t>
            </w:r>
          </w:p>
        </w:tc>
        <w:tc>
          <w:tcPr>
            <w:tcW w:w="1160" w:type="dxa"/>
            <w:tcBorders>
              <w:top w:val="single" w:sz="8" w:space="0" w:color="auto"/>
              <w:left w:val="nil"/>
              <w:bottom w:val="single" w:sz="4" w:space="0" w:color="auto"/>
              <w:right w:val="single" w:sz="8" w:space="0" w:color="auto"/>
            </w:tcBorders>
            <w:shd w:val="clear" w:color="000000" w:fill="3DA15A"/>
            <w:vAlign w:val="bottom"/>
            <w:hideMark/>
          </w:tcPr>
          <w:p w14:paraId="151CE4DF" w14:textId="77777777" w:rsidR="002958B7" w:rsidRPr="002958B7" w:rsidRDefault="002958B7" w:rsidP="002958B7">
            <w:pPr>
              <w:spacing w:line="240" w:lineRule="auto"/>
              <w:jc w:val="center"/>
              <w:rPr>
                <w:rFonts w:ascii="Verdana" w:eastAsia="Times New Roman" w:hAnsi="Verdana" w:cs="Arial"/>
                <w:b/>
                <w:bCs/>
                <w:color w:val="FFFFFF"/>
                <w:sz w:val="16"/>
                <w:szCs w:val="16"/>
                <w:lang w:eastAsia="da-DK"/>
              </w:rPr>
            </w:pPr>
            <w:r w:rsidRPr="002958B7">
              <w:rPr>
                <w:rFonts w:ascii="Verdana" w:eastAsia="Times New Roman" w:hAnsi="Verdana" w:cs="Arial"/>
                <w:b/>
                <w:bCs/>
                <w:color w:val="FFFFFF"/>
                <w:sz w:val="16"/>
                <w:szCs w:val="16"/>
                <w:lang w:eastAsia="da-DK"/>
              </w:rPr>
              <w:t>Afvigelse ift. korr. budget</w:t>
            </w:r>
          </w:p>
        </w:tc>
      </w:tr>
      <w:tr w:rsidR="002958B7" w:rsidRPr="002958B7" w14:paraId="096B7196" w14:textId="77777777" w:rsidTr="002958B7">
        <w:trPr>
          <w:trHeight w:val="620"/>
        </w:trPr>
        <w:tc>
          <w:tcPr>
            <w:tcW w:w="3700" w:type="dxa"/>
            <w:tcBorders>
              <w:top w:val="nil"/>
              <w:left w:val="single" w:sz="8" w:space="0" w:color="auto"/>
              <w:bottom w:val="single" w:sz="4" w:space="0" w:color="auto"/>
              <w:right w:val="single" w:sz="4" w:space="0" w:color="auto"/>
            </w:tcBorders>
            <w:shd w:val="clear" w:color="auto" w:fill="auto"/>
            <w:vAlign w:val="bottom"/>
            <w:hideMark/>
          </w:tcPr>
          <w:p w14:paraId="57EFD03A" w14:textId="77777777" w:rsidR="002958B7" w:rsidRPr="002958B7" w:rsidRDefault="002958B7" w:rsidP="002958B7">
            <w:pPr>
              <w:spacing w:line="240" w:lineRule="auto"/>
              <w:jc w:val="lef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(tal i 1.000 kr.)                                   Anlæg i alt</w:t>
            </w:r>
          </w:p>
        </w:tc>
        <w:tc>
          <w:tcPr>
            <w:tcW w:w="380" w:type="dxa"/>
            <w:tcBorders>
              <w:top w:val="nil"/>
              <w:left w:val="nil"/>
              <w:bottom w:val="single" w:sz="4" w:space="0" w:color="auto"/>
              <w:right w:val="single" w:sz="4" w:space="0" w:color="auto"/>
            </w:tcBorders>
            <w:shd w:val="clear" w:color="auto" w:fill="auto"/>
            <w:noWrap/>
            <w:vAlign w:val="bottom"/>
            <w:hideMark/>
          </w:tcPr>
          <w:p w14:paraId="2614263A" w14:textId="77777777" w:rsidR="002958B7" w:rsidRPr="002958B7" w:rsidRDefault="002958B7" w:rsidP="002958B7">
            <w:pPr>
              <w:spacing w:line="240" w:lineRule="auto"/>
              <w:jc w:val="center"/>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 </w:t>
            </w:r>
          </w:p>
        </w:tc>
        <w:tc>
          <w:tcPr>
            <w:tcW w:w="940" w:type="dxa"/>
            <w:tcBorders>
              <w:top w:val="nil"/>
              <w:left w:val="nil"/>
              <w:bottom w:val="single" w:sz="4" w:space="0" w:color="auto"/>
              <w:right w:val="single" w:sz="4" w:space="0" w:color="auto"/>
            </w:tcBorders>
            <w:shd w:val="clear" w:color="auto" w:fill="auto"/>
            <w:vAlign w:val="bottom"/>
            <w:hideMark/>
          </w:tcPr>
          <w:p w14:paraId="6E0B3AC9"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17.714</w:t>
            </w:r>
          </w:p>
        </w:tc>
        <w:tc>
          <w:tcPr>
            <w:tcW w:w="940" w:type="dxa"/>
            <w:tcBorders>
              <w:top w:val="nil"/>
              <w:left w:val="nil"/>
              <w:bottom w:val="single" w:sz="4" w:space="0" w:color="auto"/>
              <w:right w:val="single" w:sz="4" w:space="0" w:color="auto"/>
            </w:tcBorders>
            <w:shd w:val="clear" w:color="auto" w:fill="auto"/>
            <w:vAlign w:val="bottom"/>
            <w:hideMark/>
          </w:tcPr>
          <w:p w14:paraId="3FDB284E"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18.686</w:t>
            </w:r>
          </w:p>
        </w:tc>
        <w:tc>
          <w:tcPr>
            <w:tcW w:w="1060" w:type="dxa"/>
            <w:tcBorders>
              <w:top w:val="nil"/>
              <w:left w:val="nil"/>
              <w:bottom w:val="single" w:sz="4" w:space="0" w:color="auto"/>
              <w:right w:val="single" w:sz="4" w:space="0" w:color="auto"/>
            </w:tcBorders>
            <w:shd w:val="clear" w:color="auto" w:fill="auto"/>
            <w:vAlign w:val="bottom"/>
            <w:hideMark/>
          </w:tcPr>
          <w:p w14:paraId="55A618C5"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19.779</w:t>
            </w:r>
          </w:p>
        </w:tc>
        <w:tc>
          <w:tcPr>
            <w:tcW w:w="1160" w:type="dxa"/>
            <w:tcBorders>
              <w:top w:val="nil"/>
              <w:left w:val="nil"/>
              <w:bottom w:val="single" w:sz="4" w:space="0" w:color="auto"/>
              <w:right w:val="single" w:sz="8" w:space="0" w:color="auto"/>
            </w:tcBorders>
            <w:shd w:val="clear" w:color="auto" w:fill="auto"/>
            <w:vAlign w:val="bottom"/>
            <w:hideMark/>
          </w:tcPr>
          <w:p w14:paraId="60110EA3" w14:textId="77777777" w:rsidR="002958B7" w:rsidRPr="002958B7" w:rsidRDefault="002958B7" w:rsidP="002958B7">
            <w:pPr>
              <w:spacing w:line="240" w:lineRule="auto"/>
              <w:jc w:val="right"/>
              <w:rPr>
                <w:rFonts w:ascii="Verdana" w:eastAsia="Times New Roman" w:hAnsi="Verdana" w:cs="Arial"/>
                <w:b/>
                <w:bCs/>
                <w:sz w:val="16"/>
                <w:szCs w:val="16"/>
                <w:lang w:eastAsia="da-DK"/>
              </w:rPr>
            </w:pPr>
            <w:r w:rsidRPr="002958B7">
              <w:rPr>
                <w:rFonts w:ascii="Verdana" w:eastAsia="Times New Roman" w:hAnsi="Verdana" w:cs="Arial"/>
                <w:b/>
                <w:bCs/>
                <w:sz w:val="16"/>
                <w:szCs w:val="16"/>
                <w:lang w:eastAsia="da-DK"/>
              </w:rPr>
              <w:t>1.094</w:t>
            </w:r>
          </w:p>
        </w:tc>
      </w:tr>
      <w:tr w:rsidR="002958B7" w:rsidRPr="002958B7" w14:paraId="63DE0DDA" w14:textId="77777777" w:rsidTr="002958B7">
        <w:trPr>
          <w:trHeight w:val="245"/>
        </w:trPr>
        <w:tc>
          <w:tcPr>
            <w:tcW w:w="37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14:paraId="79F15052"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Bygningsvedligeholdelse 2018</w:t>
            </w:r>
          </w:p>
        </w:tc>
        <w:tc>
          <w:tcPr>
            <w:tcW w:w="380" w:type="dxa"/>
            <w:tcBorders>
              <w:top w:val="single" w:sz="4" w:space="0" w:color="808080"/>
              <w:left w:val="nil"/>
              <w:bottom w:val="single" w:sz="4" w:space="0" w:color="808080"/>
              <w:right w:val="single" w:sz="4" w:space="0" w:color="808080"/>
            </w:tcBorders>
            <w:shd w:val="clear" w:color="000000" w:fill="CFDFF1"/>
            <w:noWrap/>
            <w:vAlign w:val="bottom"/>
            <w:hideMark/>
          </w:tcPr>
          <w:p w14:paraId="39A348E9"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1</w:t>
            </w:r>
          </w:p>
        </w:tc>
        <w:tc>
          <w:tcPr>
            <w:tcW w:w="940" w:type="dxa"/>
            <w:tcBorders>
              <w:top w:val="single" w:sz="4" w:space="0" w:color="808080"/>
              <w:left w:val="nil"/>
              <w:bottom w:val="single" w:sz="4" w:space="0" w:color="808080"/>
              <w:right w:val="single" w:sz="4" w:space="0" w:color="808080"/>
            </w:tcBorders>
            <w:shd w:val="clear" w:color="000000" w:fill="CFDFF1"/>
            <w:noWrap/>
            <w:vAlign w:val="bottom"/>
            <w:hideMark/>
          </w:tcPr>
          <w:p w14:paraId="4830D482"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single" w:sz="4" w:space="0" w:color="808080"/>
              <w:left w:val="nil"/>
              <w:bottom w:val="single" w:sz="4" w:space="0" w:color="808080"/>
              <w:right w:val="single" w:sz="4" w:space="0" w:color="808080"/>
            </w:tcBorders>
            <w:shd w:val="clear" w:color="000000" w:fill="CFDFF1"/>
            <w:noWrap/>
            <w:vAlign w:val="bottom"/>
            <w:hideMark/>
          </w:tcPr>
          <w:p w14:paraId="14554C1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-565</w:t>
            </w:r>
          </w:p>
        </w:tc>
        <w:tc>
          <w:tcPr>
            <w:tcW w:w="1060" w:type="dxa"/>
            <w:tcBorders>
              <w:top w:val="single" w:sz="4" w:space="0" w:color="808080"/>
              <w:left w:val="nil"/>
              <w:bottom w:val="single" w:sz="4" w:space="0" w:color="808080"/>
              <w:right w:val="single" w:sz="4" w:space="0" w:color="808080"/>
            </w:tcBorders>
            <w:shd w:val="clear" w:color="000000" w:fill="CFDFF1"/>
            <w:noWrap/>
            <w:vAlign w:val="bottom"/>
            <w:hideMark/>
          </w:tcPr>
          <w:p w14:paraId="2755693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979</w:t>
            </w:r>
          </w:p>
        </w:tc>
        <w:tc>
          <w:tcPr>
            <w:tcW w:w="1160" w:type="dxa"/>
            <w:tcBorders>
              <w:top w:val="single" w:sz="4" w:space="0" w:color="808080"/>
              <w:left w:val="nil"/>
              <w:bottom w:val="single" w:sz="4" w:space="0" w:color="808080"/>
              <w:right w:val="single" w:sz="8" w:space="0" w:color="auto"/>
            </w:tcBorders>
            <w:shd w:val="clear" w:color="000000" w:fill="CFDFF1"/>
            <w:noWrap/>
            <w:vAlign w:val="bottom"/>
            <w:hideMark/>
          </w:tcPr>
          <w:p w14:paraId="12B2792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1.544</w:t>
            </w:r>
          </w:p>
        </w:tc>
      </w:tr>
      <w:tr w:rsidR="002958B7" w:rsidRPr="002958B7" w14:paraId="4294CFBF" w14:textId="77777777" w:rsidTr="002958B7">
        <w:trPr>
          <w:trHeight w:val="245"/>
        </w:trPr>
        <w:tc>
          <w:tcPr>
            <w:tcW w:w="3700" w:type="dxa"/>
            <w:tcBorders>
              <w:top w:val="nil"/>
              <w:left w:val="single" w:sz="8" w:space="0" w:color="auto"/>
              <w:bottom w:val="single" w:sz="4" w:space="0" w:color="808080"/>
              <w:right w:val="single" w:sz="4" w:space="0" w:color="808080"/>
            </w:tcBorders>
            <w:shd w:val="clear" w:color="auto" w:fill="auto"/>
            <w:noWrap/>
            <w:vAlign w:val="bottom"/>
            <w:hideMark/>
          </w:tcPr>
          <w:p w14:paraId="58C651BD"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Bygningsvedligeholdelse 2019</w:t>
            </w:r>
          </w:p>
        </w:tc>
        <w:tc>
          <w:tcPr>
            <w:tcW w:w="380" w:type="dxa"/>
            <w:tcBorders>
              <w:top w:val="nil"/>
              <w:left w:val="nil"/>
              <w:bottom w:val="single" w:sz="4" w:space="0" w:color="808080"/>
              <w:right w:val="single" w:sz="4" w:space="0" w:color="808080"/>
            </w:tcBorders>
            <w:shd w:val="clear" w:color="auto" w:fill="auto"/>
            <w:noWrap/>
            <w:vAlign w:val="bottom"/>
            <w:hideMark/>
          </w:tcPr>
          <w:p w14:paraId="4B3AAEEE"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2</w:t>
            </w:r>
          </w:p>
        </w:tc>
        <w:tc>
          <w:tcPr>
            <w:tcW w:w="940" w:type="dxa"/>
            <w:tcBorders>
              <w:top w:val="nil"/>
              <w:left w:val="nil"/>
              <w:bottom w:val="single" w:sz="4" w:space="0" w:color="808080"/>
              <w:right w:val="single" w:sz="4" w:space="0" w:color="808080"/>
            </w:tcBorders>
            <w:shd w:val="clear" w:color="auto" w:fill="auto"/>
            <w:noWrap/>
            <w:vAlign w:val="bottom"/>
            <w:hideMark/>
          </w:tcPr>
          <w:p w14:paraId="2555B030"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9.914</w:t>
            </w:r>
          </w:p>
        </w:tc>
        <w:tc>
          <w:tcPr>
            <w:tcW w:w="940" w:type="dxa"/>
            <w:tcBorders>
              <w:top w:val="nil"/>
              <w:left w:val="nil"/>
              <w:bottom w:val="single" w:sz="4" w:space="0" w:color="808080"/>
              <w:right w:val="single" w:sz="4" w:space="0" w:color="808080"/>
            </w:tcBorders>
            <w:shd w:val="clear" w:color="auto" w:fill="auto"/>
            <w:noWrap/>
            <w:vAlign w:val="bottom"/>
            <w:hideMark/>
          </w:tcPr>
          <w:p w14:paraId="6354DF1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9.914</w:t>
            </w:r>
          </w:p>
        </w:tc>
        <w:tc>
          <w:tcPr>
            <w:tcW w:w="1060" w:type="dxa"/>
            <w:tcBorders>
              <w:top w:val="nil"/>
              <w:left w:val="nil"/>
              <w:bottom w:val="single" w:sz="4" w:space="0" w:color="808080"/>
              <w:right w:val="single" w:sz="4" w:space="0" w:color="808080"/>
            </w:tcBorders>
            <w:shd w:val="clear" w:color="auto" w:fill="auto"/>
            <w:noWrap/>
            <w:vAlign w:val="bottom"/>
            <w:hideMark/>
          </w:tcPr>
          <w:p w14:paraId="49FFD517"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11.748</w:t>
            </w:r>
          </w:p>
        </w:tc>
        <w:tc>
          <w:tcPr>
            <w:tcW w:w="1160" w:type="dxa"/>
            <w:tcBorders>
              <w:top w:val="nil"/>
              <w:left w:val="nil"/>
              <w:bottom w:val="single" w:sz="4" w:space="0" w:color="808080"/>
              <w:right w:val="single" w:sz="8" w:space="0" w:color="auto"/>
            </w:tcBorders>
            <w:shd w:val="clear" w:color="auto" w:fill="auto"/>
            <w:noWrap/>
            <w:vAlign w:val="bottom"/>
            <w:hideMark/>
          </w:tcPr>
          <w:p w14:paraId="769EBBB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1.834</w:t>
            </w:r>
          </w:p>
        </w:tc>
      </w:tr>
      <w:tr w:rsidR="002958B7" w:rsidRPr="002958B7" w14:paraId="24C2E585" w14:textId="77777777" w:rsidTr="002958B7">
        <w:trPr>
          <w:trHeight w:val="245"/>
        </w:trPr>
        <w:tc>
          <w:tcPr>
            <w:tcW w:w="3700" w:type="dxa"/>
            <w:tcBorders>
              <w:top w:val="nil"/>
              <w:left w:val="single" w:sz="8" w:space="0" w:color="auto"/>
              <w:bottom w:val="single" w:sz="4" w:space="0" w:color="808080"/>
              <w:right w:val="single" w:sz="4" w:space="0" w:color="808080"/>
            </w:tcBorders>
            <w:shd w:val="clear" w:color="000000" w:fill="CFDFF1"/>
            <w:noWrap/>
            <w:vAlign w:val="bottom"/>
            <w:hideMark/>
          </w:tcPr>
          <w:p w14:paraId="61F2B1EB"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Energi foranstaltninger 2018</w:t>
            </w:r>
          </w:p>
        </w:tc>
        <w:tc>
          <w:tcPr>
            <w:tcW w:w="380" w:type="dxa"/>
            <w:tcBorders>
              <w:top w:val="nil"/>
              <w:left w:val="nil"/>
              <w:bottom w:val="single" w:sz="4" w:space="0" w:color="808080"/>
              <w:right w:val="single" w:sz="4" w:space="0" w:color="808080"/>
            </w:tcBorders>
            <w:shd w:val="clear" w:color="000000" w:fill="CFDFF1"/>
            <w:noWrap/>
            <w:vAlign w:val="bottom"/>
            <w:hideMark/>
          </w:tcPr>
          <w:p w14:paraId="36A074EA"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000000" w:fill="CFDFF1"/>
            <w:noWrap/>
            <w:vAlign w:val="bottom"/>
            <w:hideMark/>
          </w:tcPr>
          <w:p w14:paraId="44B2081A"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14:paraId="7CEDB82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432</w:t>
            </w:r>
          </w:p>
        </w:tc>
        <w:tc>
          <w:tcPr>
            <w:tcW w:w="1060" w:type="dxa"/>
            <w:tcBorders>
              <w:top w:val="nil"/>
              <w:left w:val="nil"/>
              <w:bottom w:val="single" w:sz="4" w:space="0" w:color="808080"/>
              <w:right w:val="single" w:sz="4" w:space="0" w:color="808080"/>
            </w:tcBorders>
            <w:shd w:val="clear" w:color="000000" w:fill="CFDFF1"/>
            <w:noWrap/>
            <w:vAlign w:val="bottom"/>
            <w:hideMark/>
          </w:tcPr>
          <w:p w14:paraId="46BE3018"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431</w:t>
            </w:r>
          </w:p>
        </w:tc>
        <w:tc>
          <w:tcPr>
            <w:tcW w:w="1160" w:type="dxa"/>
            <w:tcBorders>
              <w:top w:val="nil"/>
              <w:left w:val="nil"/>
              <w:bottom w:val="single" w:sz="4" w:space="0" w:color="808080"/>
              <w:right w:val="single" w:sz="8" w:space="0" w:color="auto"/>
            </w:tcBorders>
            <w:shd w:val="clear" w:color="000000" w:fill="CFDFF1"/>
            <w:noWrap/>
            <w:vAlign w:val="bottom"/>
            <w:hideMark/>
          </w:tcPr>
          <w:p w14:paraId="0947DBAB"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w:t>
            </w:r>
          </w:p>
        </w:tc>
      </w:tr>
      <w:tr w:rsidR="002958B7" w:rsidRPr="002958B7" w14:paraId="4209A329" w14:textId="77777777" w:rsidTr="002958B7">
        <w:trPr>
          <w:trHeight w:val="245"/>
        </w:trPr>
        <w:tc>
          <w:tcPr>
            <w:tcW w:w="3700" w:type="dxa"/>
            <w:tcBorders>
              <w:top w:val="nil"/>
              <w:left w:val="single" w:sz="8" w:space="0" w:color="auto"/>
              <w:bottom w:val="single" w:sz="4" w:space="0" w:color="808080"/>
              <w:right w:val="single" w:sz="4" w:space="0" w:color="808080"/>
            </w:tcBorders>
            <w:shd w:val="clear" w:color="auto" w:fill="auto"/>
            <w:noWrap/>
            <w:vAlign w:val="bottom"/>
            <w:hideMark/>
          </w:tcPr>
          <w:p w14:paraId="63EBF435"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Energi foranstaltninger 2019</w:t>
            </w:r>
          </w:p>
        </w:tc>
        <w:tc>
          <w:tcPr>
            <w:tcW w:w="380" w:type="dxa"/>
            <w:tcBorders>
              <w:top w:val="nil"/>
              <w:left w:val="nil"/>
              <w:bottom w:val="single" w:sz="4" w:space="0" w:color="808080"/>
              <w:right w:val="single" w:sz="4" w:space="0" w:color="808080"/>
            </w:tcBorders>
            <w:shd w:val="clear" w:color="auto" w:fill="auto"/>
            <w:noWrap/>
            <w:vAlign w:val="bottom"/>
            <w:hideMark/>
          </w:tcPr>
          <w:p w14:paraId="6E048DBC"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3</w:t>
            </w:r>
          </w:p>
        </w:tc>
        <w:tc>
          <w:tcPr>
            <w:tcW w:w="940" w:type="dxa"/>
            <w:tcBorders>
              <w:top w:val="nil"/>
              <w:left w:val="nil"/>
              <w:bottom w:val="single" w:sz="4" w:space="0" w:color="808080"/>
              <w:right w:val="single" w:sz="4" w:space="0" w:color="808080"/>
            </w:tcBorders>
            <w:shd w:val="clear" w:color="auto" w:fill="auto"/>
            <w:noWrap/>
            <w:vAlign w:val="bottom"/>
            <w:hideMark/>
          </w:tcPr>
          <w:p w14:paraId="3FBE687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7.500</w:t>
            </w:r>
          </w:p>
        </w:tc>
        <w:tc>
          <w:tcPr>
            <w:tcW w:w="940" w:type="dxa"/>
            <w:tcBorders>
              <w:top w:val="nil"/>
              <w:left w:val="nil"/>
              <w:bottom w:val="single" w:sz="4" w:space="0" w:color="808080"/>
              <w:right w:val="single" w:sz="4" w:space="0" w:color="808080"/>
            </w:tcBorders>
            <w:shd w:val="clear" w:color="auto" w:fill="auto"/>
            <w:noWrap/>
            <w:vAlign w:val="bottom"/>
            <w:hideMark/>
          </w:tcPr>
          <w:p w14:paraId="06BBAC1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7.500</w:t>
            </w:r>
          </w:p>
        </w:tc>
        <w:tc>
          <w:tcPr>
            <w:tcW w:w="1060" w:type="dxa"/>
            <w:tcBorders>
              <w:top w:val="nil"/>
              <w:left w:val="nil"/>
              <w:bottom w:val="single" w:sz="4" w:space="0" w:color="808080"/>
              <w:right w:val="single" w:sz="4" w:space="0" w:color="808080"/>
            </w:tcBorders>
            <w:shd w:val="clear" w:color="auto" w:fill="auto"/>
            <w:noWrap/>
            <w:vAlign w:val="bottom"/>
            <w:hideMark/>
          </w:tcPr>
          <w:p w14:paraId="68C529D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5.340</w:t>
            </w:r>
          </w:p>
        </w:tc>
        <w:tc>
          <w:tcPr>
            <w:tcW w:w="1160" w:type="dxa"/>
            <w:tcBorders>
              <w:top w:val="nil"/>
              <w:left w:val="nil"/>
              <w:bottom w:val="single" w:sz="4" w:space="0" w:color="808080"/>
              <w:right w:val="single" w:sz="8" w:space="0" w:color="auto"/>
            </w:tcBorders>
            <w:shd w:val="clear" w:color="auto" w:fill="auto"/>
            <w:noWrap/>
            <w:vAlign w:val="bottom"/>
            <w:hideMark/>
          </w:tcPr>
          <w:p w14:paraId="6EE42919"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-2.160</w:t>
            </w:r>
          </w:p>
        </w:tc>
      </w:tr>
      <w:tr w:rsidR="002958B7" w:rsidRPr="002958B7" w14:paraId="2E020C8D" w14:textId="77777777" w:rsidTr="002958B7">
        <w:trPr>
          <w:trHeight w:val="245"/>
        </w:trPr>
        <w:tc>
          <w:tcPr>
            <w:tcW w:w="3700" w:type="dxa"/>
            <w:tcBorders>
              <w:top w:val="nil"/>
              <w:left w:val="single" w:sz="8" w:space="0" w:color="auto"/>
              <w:bottom w:val="single" w:sz="4" w:space="0" w:color="808080"/>
              <w:right w:val="single" w:sz="4" w:space="0" w:color="808080"/>
            </w:tcBorders>
            <w:shd w:val="clear" w:color="000000" w:fill="CFDFF1"/>
            <w:noWrap/>
            <w:vAlign w:val="bottom"/>
            <w:hideMark/>
          </w:tcPr>
          <w:p w14:paraId="06C53823"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Indkøb af rengøringsmateriel</w:t>
            </w:r>
          </w:p>
        </w:tc>
        <w:tc>
          <w:tcPr>
            <w:tcW w:w="380" w:type="dxa"/>
            <w:tcBorders>
              <w:top w:val="nil"/>
              <w:left w:val="nil"/>
              <w:bottom w:val="single" w:sz="4" w:space="0" w:color="808080"/>
              <w:right w:val="single" w:sz="4" w:space="0" w:color="808080"/>
            </w:tcBorders>
            <w:shd w:val="clear" w:color="000000" w:fill="CFDFF1"/>
            <w:noWrap/>
            <w:vAlign w:val="bottom"/>
            <w:hideMark/>
          </w:tcPr>
          <w:p w14:paraId="57073AD4"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000000" w:fill="CFDFF1"/>
            <w:noWrap/>
            <w:vAlign w:val="bottom"/>
            <w:hideMark/>
          </w:tcPr>
          <w:p w14:paraId="4B68C5FC"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4" w:space="0" w:color="808080"/>
              <w:right w:val="single" w:sz="4" w:space="0" w:color="808080"/>
            </w:tcBorders>
            <w:shd w:val="clear" w:color="000000" w:fill="CFDFF1"/>
            <w:noWrap/>
            <w:vAlign w:val="bottom"/>
            <w:hideMark/>
          </w:tcPr>
          <w:p w14:paraId="0D802EC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389</w:t>
            </w:r>
          </w:p>
        </w:tc>
        <w:tc>
          <w:tcPr>
            <w:tcW w:w="1060" w:type="dxa"/>
            <w:tcBorders>
              <w:top w:val="nil"/>
              <w:left w:val="nil"/>
              <w:bottom w:val="single" w:sz="4" w:space="0" w:color="808080"/>
              <w:right w:val="single" w:sz="4" w:space="0" w:color="808080"/>
            </w:tcBorders>
            <w:shd w:val="clear" w:color="000000" w:fill="CFDFF1"/>
            <w:noWrap/>
            <w:vAlign w:val="bottom"/>
            <w:hideMark/>
          </w:tcPr>
          <w:p w14:paraId="098EBCF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413</w:t>
            </w:r>
          </w:p>
        </w:tc>
        <w:tc>
          <w:tcPr>
            <w:tcW w:w="1160" w:type="dxa"/>
            <w:tcBorders>
              <w:top w:val="nil"/>
              <w:left w:val="nil"/>
              <w:bottom w:val="single" w:sz="4" w:space="0" w:color="808080"/>
              <w:right w:val="single" w:sz="8" w:space="0" w:color="auto"/>
            </w:tcBorders>
            <w:shd w:val="clear" w:color="000000" w:fill="CFDFF1"/>
            <w:noWrap/>
            <w:vAlign w:val="bottom"/>
            <w:hideMark/>
          </w:tcPr>
          <w:p w14:paraId="43F5210F"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24</w:t>
            </w:r>
          </w:p>
        </w:tc>
      </w:tr>
      <w:tr w:rsidR="002958B7" w:rsidRPr="002958B7" w14:paraId="2607077A" w14:textId="77777777" w:rsidTr="002958B7">
        <w:trPr>
          <w:trHeight w:val="245"/>
        </w:trPr>
        <w:tc>
          <w:tcPr>
            <w:tcW w:w="3700" w:type="dxa"/>
            <w:tcBorders>
              <w:top w:val="nil"/>
              <w:left w:val="single" w:sz="8" w:space="0" w:color="auto"/>
              <w:bottom w:val="single" w:sz="4" w:space="0" w:color="808080"/>
              <w:right w:val="single" w:sz="4" w:space="0" w:color="808080"/>
            </w:tcBorders>
            <w:shd w:val="clear" w:color="auto" w:fill="auto"/>
            <w:noWrap/>
            <w:vAlign w:val="bottom"/>
            <w:hideMark/>
          </w:tcPr>
          <w:p w14:paraId="1FA8375F"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Tilgængelighed i kommunale bygninger</w:t>
            </w:r>
          </w:p>
        </w:tc>
        <w:tc>
          <w:tcPr>
            <w:tcW w:w="380" w:type="dxa"/>
            <w:tcBorders>
              <w:top w:val="nil"/>
              <w:left w:val="nil"/>
              <w:bottom w:val="single" w:sz="4" w:space="0" w:color="808080"/>
              <w:right w:val="single" w:sz="4" w:space="0" w:color="808080"/>
            </w:tcBorders>
            <w:shd w:val="clear" w:color="auto" w:fill="auto"/>
            <w:noWrap/>
            <w:vAlign w:val="bottom"/>
            <w:hideMark/>
          </w:tcPr>
          <w:p w14:paraId="1360E931"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4" w:space="0" w:color="808080"/>
              <w:right w:val="single" w:sz="4" w:space="0" w:color="808080"/>
            </w:tcBorders>
            <w:shd w:val="clear" w:color="auto" w:fill="auto"/>
            <w:noWrap/>
            <w:vAlign w:val="bottom"/>
            <w:hideMark/>
          </w:tcPr>
          <w:p w14:paraId="07DEC0B1"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300</w:t>
            </w:r>
          </w:p>
        </w:tc>
        <w:tc>
          <w:tcPr>
            <w:tcW w:w="940" w:type="dxa"/>
            <w:tcBorders>
              <w:top w:val="nil"/>
              <w:left w:val="nil"/>
              <w:bottom w:val="single" w:sz="4" w:space="0" w:color="808080"/>
              <w:right w:val="single" w:sz="4" w:space="0" w:color="808080"/>
            </w:tcBorders>
            <w:shd w:val="clear" w:color="auto" w:fill="auto"/>
            <w:noWrap/>
            <w:vAlign w:val="bottom"/>
            <w:hideMark/>
          </w:tcPr>
          <w:p w14:paraId="0792E925"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300</w:t>
            </w:r>
          </w:p>
        </w:tc>
        <w:tc>
          <w:tcPr>
            <w:tcW w:w="1060" w:type="dxa"/>
            <w:tcBorders>
              <w:top w:val="nil"/>
              <w:left w:val="nil"/>
              <w:bottom w:val="single" w:sz="4" w:space="0" w:color="808080"/>
              <w:right w:val="single" w:sz="4" w:space="0" w:color="808080"/>
            </w:tcBorders>
            <w:shd w:val="clear" w:color="auto" w:fill="auto"/>
            <w:noWrap/>
            <w:vAlign w:val="bottom"/>
            <w:hideMark/>
          </w:tcPr>
          <w:p w14:paraId="2A06F5A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272</w:t>
            </w:r>
          </w:p>
        </w:tc>
        <w:tc>
          <w:tcPr>
            <w:tcW w:w="1160" w:type="dxa"/>
            <w:tcBorders>
              <w:top w:val="nil"/>
              <w:left w:val="nil"/>
              <w:bottom w:val="single" w:sz="4" w:space="0" w:color="808080"/>
              <w:right w:val="single" w:sz="8" w:space="0" w:color="auto"/>
            </w:tcBorders>
            <w:shd w:val="clear" w:color="auto" w:fill="auto"/>
            <w:noWrap/>
            <w:vAlign w:val="bottom"/>
            <w:hideMark/>
          </w:tcPr>
          <w:p w14:paraId="680BC164"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-28</w:t>
            </w:r>
          </w:p>
        </w:tc>
      </w:tr>
      <w:tr w:rsidR="002958B7" w:rsidRPr="002958B7" w14:paraId="683426BF" w14:textId="77777777" w:rsidTr="002958B7">
        <w:trPr>
          <w:trHeight w:val="245"/>
        </w:trPr>
        <w:tc>
          <w:tcPr>
            <w:tcW w:w="3700" w:type="dxa"/>
            <w:tcBorders>
              <w:top w:val="nil"/>
              <w:left w:val="single" w:sz="8" w:space="0" w:color="auto"/>
              <w:bottom w:val="single" w:sz="8" w:space="0" w:color="auto"/>
              <w:right w:val="single" w:sz="4" w:space="0" w:color="808080"/>
            </w:tcBorders>
            <w:shd w:val="clear" w:color="000000" w:fill="CFDFF1"/>
            <w:noWrap/>
            <w:vAlign w:val="bottom"/>
            <w:hideMark/>
          </w:tcPr>
          <w:p w14:paraId="76B6873E" w14:textId="77777777" w:rsidR="002958B7" w:rsidRPr="002958B7" w:rsidRDefault="002958B7" w:rsidP="002958B7">
            <w:pPr>
              <w:spacing w:line="240" w:lineRule="auto"/>
              <w:jc w:val="left"/>
              <w:rPr>
                <w:rFonts w:ascii="Verdana" w:eastAsia="Times New Roman" w:hAnsi="Verdana" w:cs="Arial"/>
                <w:sz w:val="14"/>
                <w:szCs w:val="14"/>
                <w:lang w:eastAsia="da-DK"/>
              </w:rPr>
            </w:pPr>
            <w:r w:rsidRPr="002958B7">
              <w:rPr>
                <w:rFonts w:ascii="Verdana" w:eastAsia="Times New Roman" w:hAnsi="Verdana" w:cs="Arial"/>
                <w:sz w:val="14"/>
                <w:szCs w:val="14"/>
                <w:lang w:eastAsia="da-DK"/>
              </w:rPr>
              <w:t>Tilgængelighed og teleslyngeanlæg</w:t>
            </w:r>
          </w:p>
        </w:tc>
        <w:tc>
          <w:tcPr>
            <w:tcW w:w="380" w:type="dxa"/>
            <w:tcBorders>
              <w:top w:val="nil"/>
              <w:left w:val="nil"/>
              <w:bottom w:val="single" w:sz="8" w:space="0" w:color="auto"/>
              <w:right w:val="single" w:sz="4" w:space="0" w:color="808080"/>
            </w:tcBorders>
            <w:shd w:val="clear" w:color="000000" w:fill="CFDFF1"/>
            <w:noWrap/>
            <w:vAlign w:val="bottom"/>
            <w:hideMark/>
          </w:tcPr>
          <w:p w14:paraId="536F5101" w14:textId="77777777" w:rsidR="002958B7" w:rsidRPr="002958B7" w:rsidRDefault="002958B7" w:rsidP="002958B7">
            <w:pPr>
              <w:spacing w:line="240" w:lineRule="auto"/>
              <w:jc w:val="center"/>
              <w:rPr>
                <w:rFonts w:ascii="Verdana" w:eastAsia="Times New Roman" w:hAnsi="Verdana" w:cs="Arial"/>
                <w:sz w:val="16"/>
                <w:szCs w:val="16"/>
                <w:lang w:eastAsia="da-DK"/>
              </w:rPr>
            </w:pPr>
            <w:r w:rsidRPr="002958B7">
              <w:rPr>
                <w:rFonts w:ascii="Verdana" w:eastAsia="Times New Roman" w:hAnsi="Verdana" w:cs="Arial"/>
                <w:sz w:val="16"/>
                <w:szCs w:val="16"/>
                <w:lang w:eastAsia="da-DK"/>
              </w:rPr>
              <w:t> </w:t>
            </w:r>
          </w:p>
        </w:tc>
        <w:tc>
          <w:tcPr>
            <w:tcW w:w="940" w:type="dxa"/>
            <w:tcBorders>
              <w:top w:val="nil"/>
              <w:left w:val="nil"/>
              <w:bottom w:val="single" w:sz="8" w:space="0" w:color="auto"/>
              <w:right w:val="single" w:sz="4" w:space="0" w:color="808080"/>
            </w:tcBorders>
            <w:shd w:val="clear" w:color="000000" w:fill="CFDFF1"/>
            <w:noWrap/>
            <w:vAlign w:val="bottom"/>
            <w:hideMark/>
          </w:tcPr>
          <w:p w14:paraId="70837A63"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0</w:t>
            </w:r>
          </w:p>
        </w:tc>
        <w:tc>
          <w:tcPr>
            <w:tcW w:w="940" w:type="dxa"/>
            <w:tcBorders>
              <w:top w:val="nil"/>
              <w:left w:val="nil"/>
              <w:bottom w:val="single" w:sz="8" w:space="0" w:color="auto"/>
              <w:right w:val="single" w:sz="4" w:space="0" w:color="808080"/>
            </w:tcBorders>
            <w:shd w:val="clear" w:color="000000" w:fill="CFDFF1"/>
            <w:noWrap/>
            <w:vAlign w:val="bottom"/>
            <w:hideMark/>
          </w:tcPr>
          <w:p w14:paraId="7EFB1ECC"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715</w:t>
            </w:r>
          </w:p>
        </w:tc>
        <w:tc>
          <w:tcPr>
            <w:tcW w:w="1060" w:type="dxa"/>
            <w:tcBorders>
              <w:top w:val="nil"/>
              <w:left w:val="nil"/>
              <w:bottom w:val="single" w:sz="8" w:space="0" w:color="auto"/>
              <w:right w:val="single" w:sz="4" w:space="0" w:color="808080"/>
            </w:tcBorders>
            <w:shd w:val="clear" w:color="000000" w:fill="CFDFF1"/>
            <w:noWrap/>
            <w:vAlign w:val="bottom"/>
            <w:hideMark/>
          </w:tcPr>
          <w:p w14:paraId="02D97B9D"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595</w:t>
            </w:r>
          </w:p>
        </w:tc>
        <w:tc>
          <w:tcPr>
            <w:tcW w:w="1160" w:type="dxa"/>
            <w:tcBorders>
              <w:top w:val="nil"/>
              <w:left w:val="nil"/>
              <w:bottom w:val="single" w:sz="8" w:space="0" w:color="auto"/>
              <w:right w:val="single" w:sz="8" w:space="0" w:color="auto"/>
            </w:tcBorders>
            <w:shd w:val="clear" w:color="000000" w:fill="CFDFF1"/>
            <w:noWrap/>
            <w:vAlign w:val="bottom"/>
            <w:hideMark/>
          </w:tcPr>
          <w:p w14:paraId="6C67E11E" w14:textId="77777777" w:rsidR="002958B7" w:rsidRPr="002958B7" w:rsidRDefault="002958B7" w:rsidP="002958B7">
            <w:pPr>
              <w:spacing w:line="240" w:lineRule="auto"/>
              <w:jc w:val="right"/>
              <w:rPr>
                <w:rFonts w:ascii="Verdana" w:eastAsia="Times New Roman" w:hAnsi="Verdana" w:cs="Arial"/>
                <w:sz w:val="14"/>
                <w:szCs w:val="14"/>
                <w:lang w:eastAsia="da-DK"/>
              </w:rPr>
            </w:pPr>
            <w:r w:rsidRPr="002958B7">
              <w:rPr>
                <w:rFonts w:ascii="Verdana" w:eastAsia="Times New Roman" w:hAnsi="Verdana" w:cs="Arial"/>
                <w:sz w:val="14"/>
                <w:szCs w:val="14"/>
                <w:lang w:eastAsia="da-DK"/>
              </w:rPr>
              <w:t>-119</w:t>
            </w:r>
          </w:p>
        </w:tc>
      </w:tr>
    </w:tbl>
    <w:p w14:paraId="33BF5F0E" w14:textId="77777777" w:rsidR="002958B7" w:rsidRPr="002958B7" w:rsidRDefault="002958B7" w:rsidP="002958B7">
      <w:pPr>
        <w:rPr>
          <w:rFonts w:ascii="Verdana" w:hAnsi="Verdana"/>
          <w:sz w:val="14"/>
          <w:szCs w:val="14"/>
        </w:rPr>
      </w:pPr>
      <w:r w:rsidRPr="002958B7">
        <w:rPr>
          <w:rFonts w:ascii="Verdana" w:hAnsi="Verdana"/>
          <w:sz w:val="14"/>
          <w:szCs w:val="14"/>
        </w:rPr>
        <w:t>Merforbrug (+) Mindreforbrug (-)</w:t>
      </w:r>
    </w:p>
    <w:p w14:paraId="4FAE649E" w14:textId="77777777" w:rsidR="00FD1F5F" w:rsidRDefault="00FD1F5F" w:rsidP="00FD1F5F">
      <w:pPr>
        <w:keepNext/>
        <w:keepLines/>
        <w:outlineLvl w:val="3"/>
        <w:rPr>
          <w:rFonts w:ascii="Verdana" w:eastAsiaTheme="majorEastAsia" w:hAnsi="Verdana" w:cstheme="majorBidi"/>
          <w:b/>
          <w:bCs/>
          <w:iCs/>
          <w:sz w:val="20"/>
          <w:szCs w:val="20"/>
        </w:rPr>
      </w:pPr>
    </w:p>
    <w:p w14:paraId="7056D4A4" w14:textId="77777777" w:rsidR="002958B7" w:rsidRDefault="002958B7" w:rsidP="00FD1F5F">
      <w:pPr>
        <w:keepNext/>
        <w:keepLines/>
        <w:outlineLvl w:val="3"/>
        <w:rPr>
          <w:rFonts w:ascii="Verdana" w:eastAsiaTheme="majorEastAsia" w:hAnsi="Verdana" w:cstheme="majorBidi"/>
          <w:b/>
          <w:bCs/>
          <w:iCs/>
          <w:sz w:val="20"/>
          <w:szCs w:val="20"/>
        </w:rPr>
      </w:pPr>
      <w:r w:rsidRPr="002958B7">
        <w:rPr>
          <w:rFonts w:ascii="Verdana" w:eastAsiaTheme="majorEastAsia" w:hAnsi="Verdana" w:cstheme="majorBidi"/>
          <w:b/>
          <w:bCs/>
          <w:iCs/>
          <w:sz w:val="20"/>
          <w:szCs w:val="20"/>
        </w:rPr>
        <w:t>Noter til regnskab, anlæg</w:t>
      </w:r>
    </w:p>
    <w:p w14:paraId="4E289036" w14:textId="77777777" w:rsidR="00FD1F5F" w:rsidRPr="002958B7" w:rsidRDefault="00FD1F5F" w:rsidP="00FD1F5F">
      <w:pPr>
        <w:keepNext/>
        <w:keepLines/>
        <w:outlineLvl w:val="3"/>
        <w:rPr>
          <w:rFonts w:ascii="Verdana" w:eastAsiaTheme="majorEastAsia" w:hAnsi="Verdana" w:cstheme="majorBidi"/>
          <w:b/>
          <w:bCs/>
          <w:iCs/>
          <w:sz w:val="20"/>
          <w:szCs w:val="20"/>
        </w:rPr>
      </w:pPr>
    </w:p>
    <w:p w14:paraId="0531528B" w14:textId="77777777" w:rsidR="002958B7" w:rsidRPr="002958B7" w:rsidRDefault="002958B7" w:rsidP="002958B7">
      <w:pPr>
        <w:rPr>
          <w:rFonts w:cs="Arial"/>
          <w:u w:val="single"/>
        </w:rPr>
      </w:pPr>
      <w:r w:rsidRPr="002958B7">
        <w:rPr>
          <w:rFonts w:cs="Arial"/>
          <w:u w:val="single"/>
        </w:rPr>
        <w:t>Note 1</w:t>
      </w:r>
    </w:p>
    <w:p w14:paraId="503859B0" w14:textId="77777777" w:rsidR="002958B7" w:rsidRPr="002958B7" w:rsidRDefault="002958B7" w:rsidP="002958B7">
      <w:pPr>
        <w:rPr>
          <w:rFonts w:cs="Arial"/>
        </w:rPr>
      </w:pPr>
      <w:r w:rsidRPr="002958B7">
        <w:rPr>
          <w:rFonts w:cs="Arial"/>
        </w:rPr>
        <w:t>På anlægget ses et merforbrug på 1,5 mio. kr., merforbruget dækkes af puljen vedr. bygningsvedligeholdelse 2020. Merforbruget kan primært henføres til uopsættelige arbejder på klimaskærme, utætte tage, udgifter til lovpligtige rottespærrer mm., samt udgifter til flytte og bygningsudgifter i forbindelse med beslutning om at flytte Ejendomscenter fra Langebæk til Stege.</w:t>
      </w:r>
    </w:p>
    <w:p w14:paraId="1CD5A1D0" w14:textId="77777777" w:rsidR="002958B7" w:rsidRPr="002958B7" w:rsidRDefault="002958B7" w:rsidP="002958B7">
      <w:pPr>
        <w:rPr>
          <w:rFonts w:cs="Arial"/>
        </w:rPr>
      </w:pPr>
    </w:p>
    <w:p w14:paraId="4AAD591E" w14:textId="77777777" w:rsidR="002958B7" w:rsidRPr="002958B7" w:rsidRDefault="002958B7" w:rsidP="002958B7">
      <w:pPr>
        <w:rPr>
          <w:rFonts w:cs="Arial"/>
          <w:u w:val="single"/>
        </w:rPr>
      </w:pPr>
      <w:r w:rsidRPr="002958B7">
        <w:rPr>
          <w:rFonts w:cs="Arial"/>
          <w:u w:val="single"/>
        </w:rPr>
        <w:t>Note 2</w:t>
      </w:r>
    </w:p>
    <w:p w14:paraId="7740A258" w14:textId="77777777" w:rsidR="002958B7" w:rsidRPr="002958B7" w:rsidRDefault="002958B7" w:rsidP="002958B7">
      <w:r w:rsidRPr="002958B7">
        <w:t>På bygningsvedligeholdelse 2019 forventes der et merforbrug på 2,2 mio. kr. Merforbruget kan primært henføres til lovpligtig rottespærreløsning herunder lovpligtige ændringer i brønde, som der ikke blev bevilget driftsbudget til. Endvidere akut ny tagbeklædning på Svend Gøngehallen og ombygningsudgifter ifm. med Ejendomscenterflytning til Stege. Merforbrug søges dækket af Bygningsvedligehold 2021.</w:t>
      </w:r>
    </w:p>
    <w:p w14:paraId="05A110FE" w14:textId="77777777" w:rsidR="002958B7" w:rsidRPr="002958B7" w:rsidRDefault="002958B7" w:rsidP="002958B7"/>
    <w:p w14:paraId="0F15A00A" w14:textId="77777777" w:rsidR="002958B7" w:rsidRPr="002958B7" w:rsidRDefault="002958B7" w:rsidP="002958B7">
      <w:pPr>
        <w:rPr>
          <w:rFonts w:cs="Arial"/>
          <w:u w:val="single"/>
        </w:rPr>
      </w:pPr>
      <w:r w:rsidRPr="002958B7">
        <w:rPr>
          <w:rFonts w:cs="Arial"/>
          <w:u w:val="single"/>
        </w:rPr>
        <w:t>Note 3</w:t>
      </w:r>
    </w:p>
    <w:p w14:paraId="4BA96936" w14:textId="77777777" w:rsidR="002958B7" w:rsidRPr="002958B7" w:rsidRDefault="002958B7" w:rsidP="002958B7">
      <w:r w:rsidRPr="002958B7">
        <w:t>Restbevillingen på energiforanstaltninger 2019 er prioriteret og arbejder er igangsat eller under planlægning, der er et mindreforbrug som overføres til 2020.</w:t>
      </w:r>
    </w:p>
    <w:p w14:paraId="3D3624B1" w14:textId="77777777" w:rsidR="002958B7" w:rsidRPr="002958B7" w:rsidRDefault="002958B7" w:rsidP="002958B7">
      <w:pPr>
        <w:rPr>
          <w:rFonts w:cs="Arial"/>
        </w:rPr>
      </w:pPr>
    </w:p>
    <w:p w14:paraId="612A7F9A" w14:textId="77777777" w:rsidR="004B44DC" w:rsidRDefault="004B44DC" w:rsidP="002958B7">
      <w:pPr>
        <w:rPr>
          <w:rFonts w:ascii="Verdana" w:hAnsi="Verdana"/>
          <w:b/>
        </w:rPr>
      </w:pPr>
    </w:p>
    <w:p w14:paraId="366E26F7" w14:textId="77777777" w:rsidR="002958B7" w:rsidRPr="002958B7" w:rsidRDefault="002958B7" w:rsidP="002958B7">
      <w:pPr>
        <w:rPr>
          <w:rFonts w:ascii="Verdana" w:hAnsi="Verdana"/>
          <w:b/>
        </w:rPr>
      </w:pPr>
      <w:r w:rsidRPr="002958B7">
        <w:rPr>
          <w:rFonts w:ascii="Verdana" w:hAnsi="Verdana"/>
          <w:b/>
        </w:rPr>
        <w:t xml:space="preserve">Ledelsesinformation </w:t>
      </w:r>
    </w:p>
    <w:p w14:paraId="3AD99A69" w14:textId="77777777" w:rsidR="002958B7" w:rsidRPr="002958B7" w:rsidRDefault="002958B7" w:rsidP="002958B7">
      <w:pPr>
        <w:rPr>
          <w:rFonts w:ascii="Verdana" w:hAnsi="Verdana"/>
          <w:b/>
          <w:sz w:val="18"/>
          <w:szCs w:val="18"/>
        </w:rPr>
      </w:pPr>
    </w:p>
    <w:p w14:paraId="49058F54" w14:textId="77777777" w:rsidR="002958B7" w:rsidRDefault="00FD1F5F" w:rsidP="002958B7">
      <w:pPr>
        <w:rPr>
          <w:rFonts w:ascii="Verdana" w:hAnsi="Verdana"/>
          <w:b/>
          <w:sz w:val="20"/>
          <w:szCs w:val="20"/>
        </w:rPr>
      </w:pPr>
      <w:r>
        <w:rPr>
          <w:rFonts w:ascii="Verdana" w:hAnsi="Verdana"/>
          <w:b/>
          <w:sz w:val="20"/>
          <w:szCs w:val="20"/>
        </w:rPr>
        <w:t>Sygefravær</w:t>
      </w:r>
    </w:p>
    <w:p w14:paraId="7558538B" w14:textId="77777777" w:rsidR="00FD1F5F" w:rsidRPr="002958B7" w:rsidRDefault="00FD1F5F" w:rsidP="002958B7">
      <w:pPr>
        <w:rPr>
          <w:rFonts w:ascii="Verdana" w:hAnsi="Verdana"/>
          <w:b/>
          <w:sz w:val="20"/>
          <w:szCs w:val="20"/>
        </w:rPr>
      </w:pPr>
    </w:p>
    <w:p w14:paraId="5889E704" w14:textId="77777777" w:rsidR="002958B7" w:rsidRPr="002958B7" w:rsidRDefault="002958B7" w:rsidP="002958B7">
      <w:r w:rsidRPr="002958B7">
        <w:t>Nedenstående tabel viser sygefraværsprocent fordelt pr. måned for Ejendomscenter.</w:t>
      </w:r>
    </w:p>
    <w:p w14:paraId="3D707778" w14:textId="77777777" w:rsidR="002958B7" w:rsidRPr="002958B7" w:rsidRDefault="002958B7" w:rsidP="002958B7">
      <w:r w:rsidRPr="002958B7">
        <w:rPr>
          <w:noProof/>
          <w:lang w:eastAsia="da-DK"/>
        </w:rPr>
        <w:drawing>
          <wp:inline distT="0" distB="0" distL="0" distR="0" wp14:anchorId="7AD93372" wp14:editId="7997A801">
            <wp:extent cx="6120130" cy="1980565"/>
            <wp:effectExtent l="19050" t="19050" r="13970" b="19685"/>
            <wp:docPr id="512"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39"/>
                    <a:stretch>
                      <a:fillRect/>
                    </a:stretch>
                  </pic:blipFill>
                  <pic:spPr>
                    <a:xfrm>
                      <a:off x="0" y="0"/>
                      <a:ext cx="6120130" cy="1980565"/>
                    </a:xfrm>
                    <a:prstGeom prst="rect">
                      <a:avLst/>
                    </a:prstGeom>
                    <a:ln w="12700">
                      <a:solidFill>
                        <a:srgbClr val="999999"/>
                      </a:solidFill>
                      <a:prstDash val="solid"/>
                    </a:ln>
                  </pic:spPr>
                </pic:pic>
              </a:graphicData>
            </a:graphic>
          </wp:inline>
        </w:drawing>
      </w:r>
    </w:p>
    <w:p w14:paraId="1EA40978" w14:textId="77777777" w:rsidR="002958B7" w:rsidRPr="002958B7" w:rsidRDefault="002958B7" w:rsidP="002958B7"/>
    <w:p w14:paraId="160BF007" w14:textId="77777777" w:rsidR="002958B7" w:rsidRPr="002958B7" w:rsidRDefault="002958B7" w:rsidP="002958B7"/>
    <w:tbl>
      <w:tblPr>
        <w:tblW w:w="5000" w:type="pct"/>
        <w:tblCellMar>
          <w:left w:w="70" w:type="dxa"/>
          <w:right w:w="70" w:type="dxa"/>
        </w:tblCellMar>
        <w:tblLook w:val="04A0" w:firstRow="1" w:lastRow="0" w:firstColumn="1" w:lastColumn="0" w:noHBand="0" w:noVBand="1"/>
      </w:tblPr>
      <w:tblGrid>
        <w:gridCol w:w="2213"/>
        <w:gridCol w:w="510"/>
        <w:gridCol w:w="580"/>
        <w:gridCol w:w="580"/>
        <w:gridCol w:w="755"/>
        <w:gridCol w:w="791"/>
        <w:gridCol w:w="878"/>
        <w:gridCol w:w="580"/>
        <w:gridCol w:w="809"/>
        <w:gridCol w:w="1194"/>
        <w:gridCol w:w="738"/>
      </w:tblGrid>
      <w:tr w:rsidR="002958B7" w:rsidRPr="002958B7" w14:paraId="28FC22EA" w14:textId="77777777" w:rsidTr="002958B7">
        <w:trPr>
          <w:trHeight w:val="364"/>
        </w:trPr>
        <w:tc>
          <w:tcPr>
            <w:tcW w:w="5000" w:type="pct"/>
            <w:gridSpan w:val="11"/>
            <w:tcBorders>
              <w:top w:val="single" w:sz="4" w:space="0" w:color="auto"/>
              <w:left w:val="single" w:sz="4" w:space="0" w:color="auto"/>
              <w:bottom w:val="nil"/>
              <w:right w:val="single" w:sz="4" w:space="0" w:color="000000"/>
            </w:tcBorders>
            <w:shd w:val="clear" w:color="FFFFFF" w:fill="005584"/>
            <w:noWrap/>
            <w:vAlign w:val="bottom"/>
            <w:hideMark/>
          </w:tcPr>
          <w:p w14:paraId="6303EF31" w14:textId="77777777" w:rsidR="002958B7" w:rsidRPr="002958B7" w:rsidRDefault="002958B7" w:rsidP="002958B7">
            <w:pPr>
              <w:spacing w:line="240" w:lineRule="auto"/>
              <w:jc w:val="left"/>
              <w:rPr>
                <w:rFonts w:eastAsia="Times New Roman" w:cs="Arial"/>
                <w:b/>
                <w:bCs/>
                <w:color w:val="FFFFFF"/>
                <w:sz w:val="20"/>
                <w:szCs w:val="20"/>
                <w:lang w:eastAsia="da-DK"/>
              </w:rPr>
            </w:pPr>
            <w:r w:rsidRPr="002958B7">
              <w:rPr>
                <w:rFonts w:eastAsia="Times New Roman" w:cs="Arial"/>
                <w:b/>
                <w:bCs/>
                <w:color w:val="FFFFFF"/>
                <w:sz w:val="20"/>
                <w:szCs w:val="20"/>
                <w:lang w:eastAsia="da-DK"/>
              </w:rPr>
              <w:t>Tabel 1: Sygefraværsoverblik og antal ansatte</w:t>
            </w:r>
          </w:p>
        </w:tc>
      </w:tr>
      <w:tr w:rsidR="002958B7" w:rsidRPr="002958B7" w14:paraId="5D34B0ED" w14:textId="77777777" w:rsidTr="002958B7">
        <w:trPr>
          <w:trHeight w:val="267"/>
        </w:trPr>
        <w:tc>
          <w:tcPr>
            <w:tcW w:w="1150" w:type="pct"/>
            <w:tcBorders>
              <w:top w:val="nil"/>
              <w:left w:val="single" w:sz="4" w:space="0" w:color="auto"/>
              <w:bottom w:val="nil"/>
              <w:right w:val="nil"/>
            </w:tcBorders>
            <w:shd w:val="clear" w:color="FFFFFF" w:fill="FFFFFF"/>
            <w:vAlign w:val="bottom"/>
            <w:hideMark/>
          </w:tcPr>
          <w:p w14:paraId="6BD42500"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65" w:type="pct"/>
            <w:tcBorders>
              <w:top w:val="nil"/>
              <w:left w:val="nil"/>
              <w:bottom w:val="nil"/>
              <w:right w:val="nil"/>
            </w:tcBorders>
            <w:shd w:val="clear" w:color="FFFFFF" w:fill="FFFFFF"/>
            <w:vAlign w:val="bottom"/>
            <w:hideMark/>
          </w:tcPr>
          <w:p w14:paraId="449C6178"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162" w:type="pct"/>
            <w:gridSpan w:val="6"/>
            <w:tcBorders>
              <w:top w:val="nil"/>
              <w:left w:val="single" w:sz="4" w:space="0" w:color="auto"/>
              <w:bottom w:val="single" w:sz="4" w:space="0" w:color="969696"/>
              <w:right w:val="single" w:sz="4" w:space="0" w:color="000000"/>
            </w:tcBorders>
            <w:shd w:val="clear" w:color="FFFFFF" w:fill="FFFFFF"/>
            <w:vAlign w:val="center"/>
            <w:hideMark/>
          </w:tcPr>
          <w:p w14:paraId="3E5404CC" w14:textId="77777777"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Sygefravær i procent</w:t>
            </w:r>
          </w:p>
        </w:tc>
        <w:tc>
          <w:tcPr>
            <w:tcW w:w="1423" w:type="pct"/>
            <w:gridSpan w:val="3"/>
            <w:tcBorders>
              <w:top w:val="nil"/>
              <w:left w:val="nil"/>
              <w:bottom w:val="single" w:sz="4" w:space="0" w:color="969696"/>
              <w:right w:val="single" w:sz="4" w:space="0" w:color="000000"/>
            </w:tcBorders>
            <w:shd w:val="clear" w:color="FFFFFF" w:fill="FFFFFF"/>
            <w:vAlign w:val="center"/>
            <w:hideMark/>
          </w:tcPr>
          <w:p w14:paraId="3848D589" w14:textId="77777777" w:rsidR="002958B7" w:rsidRPr="002958B7" w:rsidRDefault="002958B7" w:rsidP="002958B7">
            <w:pPr>
              <w:spacing w:line="240" w:lineRule="auto"/>
              <w:jc w:val="center"/>
              <w:rPr>
                <w:rFonts w:eastAsia="Times New Roman" w:cs="Arial"/>
                <w:i/>
                <w:iCs/>
                <w:color w:val="000000"/>
                <w:sz w:val="16"/>
                <w:szCs w:val="16"/>
                <w:lang w:eastAsia="da-DK"/>
              </w:rPr>
            </w:pPr>
            <w:r w:rsidRPr="002958B7">
              <w:rPr>
                <w:rFonts w:eastAsia="Times New Roman" w:cs="Arial"/>
                <w:i/>
                <w:iCs/>
                <w:color w:val="000000"/>
                <w:sz w:val="16"/>
                <w:szCs w:val="16"/>
                <w:lang w:eastAsia="da-DK"/>
              </w:rPr>
              <w:t>Jan - Dec 2019</w:t>
            </w:r>
          </w:p>
        </w:tc>
      </w:tr>
      <w:tr w:rsidR="002958B7" w:rsidRPr="002958B7" w14:paraId="6B97A107" w14:textId="77777777" w:rsidTr="002958B7">
        <w:trPr>
          <w:trHeight w:val="918"/>
        </w:trPr>
        <w:tc>
          <w:tcPr>
            <w:tcW w:w="1150" w:type="pct"/>
            <w:tcBorders>
              <w:top w:val="nil"/>
              <w:left w:val="single" w:sz="4" w:space="0" w:color="auto"/>
              <w:bottom w:val="single" w:sz="4" w:space="0" w:color="969696"/>
              <w:right w:val="nil"/>
            </w:tcBorders>
            <w:shd w:val="clear" w:color="FFFFFF" w:fill="FFFFFF"/>
            <w:vAlign w:val="bottom"/>
            <w:hideMark/>
          </w:tcPr>
          <w:p w14:paraId="49744ADD"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265" w:type="pct"/>
            <w:tcBorders>
              <w:top w:val="nil"/>
              <w:left w:val="nil"/>
              <w:bottom w:val="single" w:sz="4" w:space="0" w:color="969696"/>
              <w:right w:val="nil"/>
            </w:tcBorders>
            <w:shd w:val="clear" w:color="FFFFFF" w:fill="FFFFFF"/>
            <w:vAlign w:val="bottom"/>
            <w:hideMark/>
          </w:tcPr>
          <w:p w14:paraId="0D68E72A" w14:textId="77777777" w:rsidR="002958B7" w:rsidRPr="002958B7" w:rsidRDefault="002958B7" w:rsidP="002958B7">
            <w:pPr>
              <w:spacing w:line="240" w:lineRule="auto"/>
              <w:jc w:val="center"/>
              <w:rPr>
                <w:rFonts w:eastAsia="Times New Roman" w:cs="Arial"/>
                <w:b/>
                <w:bCs/>
                <w:color w:val="000000"/>
                <w:sz w:val="18"/>
                <w:szCs w:val="18"/>
                <w:lang w:eastAsia="da-DK"/>
              </w:rPr>
            </w:pPr>
            <w:r w:rsidRPr="002958B7">
              <w:rPr>
                <w:rFonts w:eastAsia="Times New Roman" w:cs="Arial"/>
                <w:b/>
                <w:bCs/>
                <w:color w:val="000000"/>
                <w:sz w:val="18"/>
                <w:szCs w:val="18"/>
                <w:lang w:eastAsia="da-DK"/>
              </w:rPr>
              <w:t> </w:t>
            </w:r>
          </w:p>
        </w:tc>
        <w:tc>
          <w:tcPr>
            <w:tcW w:w="301" w:type="pct"/>
            <w:tcBorders>
              <w:top w:val="nil"/>
              <w:left w:val="single" w:sz="4" w:space="0" w:color="auto"/>
              <w:bottom w:val="single" w:sz="4" w:space="0" w:color="969696"/>
              <w:right w:val="single" w:sz="4" w:space="0" w:color="C8C8C8"/>
            </w:tcBorders>
            <w:shd w:val="clear" w:color="FFFFFF" w:fill="FFFFFF"/>
            <w:vAlign w:val="center"/>
            <w:hideMark/>
          </w:tcPr>
          <w:p w14:paraId="0C78F8CC"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2019</w:t>
            </w:r>
          </w:p>
        </w:tc>
        <w:tc>
          <w:tcPr>
            <w:tcW w:w="301" w:type="pct"/>
            <w:tcBorders>
              <w:top w:val="nil"/>
              <w:left w:val="nil"/>
              <w:bottom w:val="single" w:sz="4" w:space="0" w:color="969696"/>
              <w:right w:val="single" w:sz="4" w:space="0" w:color="C8C8C8"/>
            </w:tcBorders>
            <w:shd w:val="clear" w:color="FFFFFF" w:fill="FFFFFF"/>
            <w:vAlign w:val="center"/>
            <w:hideMark/>
          </w:tcPr>
          <w:p w14:paraId="17ED68FA"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Dec</w:t>
            </w:r>
            <w:r w:rsidRPr="002958B7">
              <w:rPr>
                <w:rFonts w:eastAsia="Times New Roman" w:cs="Arial"/>
                <w:color w:val="000000"/>
                <w:sz w:val="18"/>
                <w:szCs w:val="18"/>
                <w:lang w:eastAsia="da-DK"/>
              </w:rPr>
              <w:br/>
              <w:t>2018</w:t>
            </w:r>
          </w:p>
        </w:tc>
        <w:tc>
          <w:tcPr>
            <w:tcW w:w="392" w:type="pct"/>
            <w:tcBorders>
              <w:top w:val="nil"/>
              <w:left w:val="nil"/>
              <w:bottom w:val="single" w:sz="4" w:space="0" w:color="969696"/>
              <w:right w:val="single" w:sz="4" w:space="0" w:color="C8C8C8"/>
            </w:tcBorders>
            <w:shd w:val="clear" w:color="FFFFFF" w:fill="FFFFFF"/>
            <w:vAlign w:val="center"/>
            <w:hideMark/>
          </w:tcPr>
          <w:p w14:paraId="09E10183"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2019</w:t>
            </w:r>
          </w:p>
        </w:tc>
        <w:tc>
          <w:tcPr>
            <w:tcW w:w="411" w:type="pct"/>
            <w:tcBorders>
              <w:top w:val="nil"/>
              <w:left w:val="nil"/>
              <w:bottom w:val="single" w:sz="4" w:space="0" w:color="969696"/>
              <w:right w:val="single" w:sz="4" w:space="0" w:color="C8C8C8"/>
            </w:tcBorders>
            <w:shd w:val="clear" w:color="FFFFFF" w:fill="FFFFFF"/>
            <w:vAlign w:val="center"/>
            <w:hideMark/>
          </w:tcPr>
          <w:p w14:paraId="1803A508"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Jan - Dec</w:t>
            </w:r>
            <w:r w:rsidRPr="002958B7">
              <w:rPr>
                <w:rFonts w:eastAsia="Times New Roman" w:cs="Arial"/>
                <w:color w:val="000000"/>
                <w:sz w:val="18"/>
                <w:szCs w:val="18"/>
                <w:lang w:eastAsia="da-DK"/>
              </w:rPr>
              <w:br/>
              <w:t>2018</w:t>
            </w:r>
          </w:p>
        </w:tc>
        <w:tc>
          <w:tcPr>
            <w:tcW w:w="456" w:type="pct"/>
            <w:tcBorders>
              <w:top w:val="nil"/>
              <w:left w:val="nil"/>
              <w:bottom w:val="single" w:sz="4" w:space="0" w:color="969696"/>
              <w:right w:val="single" w:sz="4" w:space="0" w:color="C8C8C8"/>
            </w:tcBorders>
            <w:shd w:val="clear" w:color="FFFFFF" w:fill="FFFFFF"/>
            <w:vAlign w:val="center"/>
            <w:hideMark/>
          </w:tcPr>
          <w:p w14:paraId="5EDEDE59"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Seneste 12 måneder</w:t>
            </w:r>
          </w:p>
        </w:tc>
        <w:tc>
          <w:tcPr>
            <w:tcW w:w="301" w:type="pct"/>
            <w:tcBorders>
              <w:top w:val="nil"/>
              <w:left w:val="nil"/>
              <w:bottom w:val="single" w:sz="4" w:space="0" w:color="969696"/>
              <w:right w:val="single" w:sz="4" w:space="0" w:color="000000"/>
            </w:tcBorders>
            <w:shd w:val="clear" w:color="FFFFFF" w:fill="FFFFFF"/>
            <w:vAlign w:val="center"/>
            <w:hideMark/>
          </w:tcPr>
          <w:p w14:paraId="2704F03F"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Hele 2018</w:t>
            </w:r>
          </w:p>
        </w:tc>
        <w:tc>
          <w:tcPr>
            <w:tcW w:w="420" w:type="pct"/>
            <w:tcBorders>
              <w:top w:val="nil"/>
              <w:left w:val="nil"/>
              <w:bottom w:val="single" w:sz="4" w:space="0" w:color="969696"/>
              <w:right w:val="single" w:sz="4" w:space="0" w:color="C8C8C8"/>
            </w:tcBorders>
            <w:shd w:val="clear" w:color="FFFFFF" w:fill="FFFFFF"/>
            <w:vAlign w:val="center"/>
            <w:hideMark/>
          </w:tcPr>
          <w:p w14:paraId="03817AA8"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personer</w:t>
            </w:r>
          </w:p>
        </w:tc>
        <w:tc>
          <w:tcPr>
            <w:tcW w:w="620" w:type="pct"/>
            <w:tcBorders>
              <w:top w:val="nil"/>
              <w:left w:val="nil"/>
              <w:bottom w:val="single" w:sz="4" w:space="0" w:color="969696"/>
              <w:right w:val="single" w:sz="4" w:space="0" w:color="C8C8C8"/>
            </w:tcBorders>
            <w:shd w:val="clear" w:color="FFFFFF" w:fill="FFFFFF"/>
            <w:vAlign w:val="center"/>
            <w:hideMark/>
          </w:tcPr>
          <w:p w14:paraId="194B2360"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 sygefraværs</w:t>
            </w:r>
            <w:r w:rsidRPr="002958B7">
              <w:rPr>
                <w:rFonts w:eastAsia="Times New Roman" w:cs="Arial"/>
                <w:color w:val="000000"/>
                <w:sz w:val="18"/>
                <w:szCs w:val="18"/>
                <w:lang w:eastAsia="da-DK"/>
              </w:rPr>
              <w:br/>
              <w:t>dage</w:t>
            </w:r>
            <w:r w:rsidRPr="002958B7">
              <w:rPr>
                <w:rFonts w:eastAsia="Times New Roman" w:cs="Arial"/>
                <w:color w:val="000000"/>
                <w:sz w:val="18"/>
                <w:szCs w:val="18"/>
                <w:lang w:eastAsia="da-DK"/>
              </w:rPr>
              <w:br/>
              <w:t>pr. årsværk</w:t>
            </w:r>
          </w:p>
        </w:tc>
        <w:tc>
          <w:tcPr>
            <w:tcW w:w="383" w:type="pct"/>
            <w:tcBorders>
              <w:top w:val="nil"/>
              <w:left w:val="nil"/>
              <w:bottom w:val="single" w:sz="4" w:space="0" w:color="969696"/>
              <w:right w:val="single" w:sz="4" w:space="0" w:color="auto"/>
            </w:tcBorders>
            <w:shd w:val="clear" w:color="FFFFFF" w:fill="FFFFFF"/>
            <w:vAlign w:val="center"/>
            <w:hideMark/>
          </w:tcPr>
          <w:p w14:paraId="7298D105" w14:textId="77777777" w:rsidR="002958B7" w:rsidRPr="002958B7" w:rsidRDefault="002958B7" w:rsidP="002958B7">
            <w:pPr>
              <w:spacing w:line="240" w:lineRule="auto"/>
              <w:jc w:val="center"/>
              <w:rPr>
                <w:rFonts w:eastAsia="Times New Roman" w:cs="Arial"/>
                <w:color w:val="000000"/>
                <w:sz w:val="18"/>
                <w:szCs w:val="18"/>
                <w:lang w:eastAsia="da-DK"/>
              </w:rPr>
            </w:pPr>
            <w:r w:rsidRPr="002958B7">
              <w:rPr>
                <w:rFonts w:eastAsia="Times New Roman" w:cs="Arial"/>
                <w:color w:val="000000"/>
                <w:sz w:val="18"/>
                <w:szCs w:val="18"/>
                <w:lang w:eastAsia="da-DK"/>
              </w:rPr>
              <w:t>Antal</w:t>
            </w:r>
            <w:r w:rsidRPr="002958B7">
              <w:rPr>
                <w:rFonts w:eastAsia="Times New Roman" w:cs="Arial"/>
                <w:color w:val="000000"/>
                <w:sz w:val="18"/>
                <w:szCs w:val="18"/>
                <w:lang w:eastAsia="da-DK"/>
              </w:rPr>
              <w:br/>
              <w:t>årsværk</w:t>
            </w:r>
          </w:p>
        </w:tc>
      </w:tr>
      <w:tr w:rsidR="002958B7" w:rsidRPr="002958B7" w14:paraId="3B4ED98C" w14:textId="77777777" w:rsidTr="002958B7">
        <w:trPr>
          <w:trHeight w:val="299"/>
        </w:trPr>
        <w:tc>
          <w:tcPr>
            <w:tcW w:w="1150" w:type="pct"/>
            <w:tcBorders>
              <w:top w:val="nil"/>
              <w:left w:val="single" w:sz="4" w:space="0" w:color="auto"/>
              <w:bottom w:val="single" w:sz="4" w:space="0" w:color="000000"/>
              <w:right w:val="nil"/>
            </w:tcBorders>
            <w:shd w:val="clear" w:color="FFFFFF" w:fill="FFFFFF"/>
            <w:vAlign w:val="center"/>
            <w:hideMark/>
          </w:tcPr>
          <w:p w14:paraId="33097F42" w14:textId="77777777" w:rsidR="002958B7" w:rsidRPr="002958B7" w:rsidRDefault="002958B7" w:rsidP="002958B7">
            <w:pPr>
              <w:spacing w:line="240" w:lineRule="auto"/>
              <w:jc w:val="left"/>
              <w:rPr>
                <w:rFonts w:eastAsia="Times New Roman" w:cs="Arial"/>
                <w:b/>
                <w:bCs/>
                <w:color w:val="000000"/>
                <w:sz w:val="16"/>
                <w:szCs w:val="16"/>
                <w:lang w:eastAsia="da-DK"/>
              </w:rPr>
            </w:pPr>
            <w:r w:rsidRPr="002958B7">
              <w:rPr>
                <w:rFonts w:eastAsia="Times New Roman" w:cs="Arial"/>
                <w:b/>
                <w:bCs/>
                <w:color w:val="000000"/>
                <w:sz w:val="16"/>
                <w:szCs w:val="16"/>
                <w:lang w:eastAsia="da-DK"/>
              </w:rPr>
              <w:t>Total</w:t>
            </w:r>
          </w:p>
        </w:tc>
        <w:tc>
          <w:tcPr>
            <w:tcW w:w="265" w:type="pct"/>
            <w:tcBorders>
              <w:top w:val="nil"/>
              <w:left w:val="nil"/>
              <w:bottom w:val="single" w:sz="4" w:space="0" w:color="000000"/>
              <w:right w:val="nil"/>
            </w:tcBorders>
            <w:shd w:val="clear" w:color="FFFFFF" w:fill="FFFFFF"/>
            <w:noWrap/>
            <w:vAlign w:val="center"/>
            <w:hideMark/>
          </w:tcPr>
          <w:p w14:paraId="0E63C83E" w14:textId="77777777" w:rsidR="002958B7" w:rsidRPr="002958B7" w:rsidRDefault="002958B7" w:rsidP="002958B7">
            <w:pPr>
              <w:spacing w:line="240" w:lineRule="auto"/>
              <w:jc w:val="center"/>
              <w:rPr>
                <w:rFonts w:eastAsia="Times New Roman" w:cs="Arial"/>
                <w:b/>
                <w:bCs/>
                <w:color w:val="000000"/>
                <w:sz w:val="16"/>
                <w:szCs w:val="16"/>
                <w:lang w:eastAsia="da-DK"/>
              </w:rPr>
            </w:pPr>
            <w:r w:rsidRPr="002958B7">
              <w:rPr>
                <w:rFonts w:eastAsia="Times New Roman" w:cs="Arial"/>
                <w:b/>
                <w:bCs/>
                <w:color w:val="000000"/>
                <w:sz w:val="16"/>
                <w:szCs w:val="16"/>
                <w:lang w:eastAsia="da-DK"/>
              </w:rPr>
              <w:t> </w:t>
            </w:r>
          </w:p>
        </w:tc>
        <w:tc>
          <w:tcPr>
            <w:tcW w:w="301" w:type="pct"/>
            <w:tcBorders>
              <w:top w:val="nil"/>
              <w:left w:val="single" w:sz="4" w:space="0" w:color="auto"/>
              <w:bottom w:val="single" w:sz="4" w:space="0" w:color="000000"/>
              <w:right w:val="single" w:sz="4" w:space="0" w:color="C8C8C8"/>
            </w:tcBorders>
            <w:shd w:val="clear" w:color="FFFFFF" w:fill="FFFFFF"/>
            <w:vAlign w:val="center"/>
            <w:hideMark/>
          </w:tcPr>
          <w:p w14:paraId="2505AE05"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4,7%</w:t>
            </w:r>
          </w:p>
        </w:tc>
        <w:tc>
          <w:tcPr>
            <w:tcW w:w="301" w:type="pct"/>
            <w:tcBorders>
              <w:top w:val="nil"/>
              <w:left w:val="nil"/>
              <w:bottom w:val="single" w:sz="4" w:space="0" w:color="000000"/>
              <w:right w:val="single" w:sz="4" w:space="0" w:color="C8C8C8"/>
            </w:tcBorders>
            <w:shd w:val="clear" w:color="FFFFFF" w:fill="FFFFFF"/>
            <w:vAlign w:val="center"/>
            <w:hideMark/>
          </w:tcPr>
          <w:p w14:paraId="65F1B1D5"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1,4%</w:t>
            </w:r>
          </w:p>
        </w:tc>
        <w:tc>
          <w:tcPr>
            <w:tcW w:w="392" w:type="pct"/>
            <w:tcBorders>
              <w:top w:val="nil"/>
              <w:left w:val="nil"/>
              <w:bottom w:val="single" w:sz="4" w:space="0" w:color="000000"/>
              <w:right w:val="single" w:sz="4" w:space="0" w:color="C8C8C8"/>
            </w:tcBorders>
            <w:shd w:val="clear" w:color="FFFFFF" w:fill="FFFFFF"/>
            <w:vAlign w:val="center"/>
            <w:hideMark/>
          </w:tcPr>
          <w:p w14:paraId="0440252E"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4,1%</w:t>
            </w:r>
          </w:p>
        </w:tc>
        <w:tc>
          <w:tcPr>
            <w:tcW w:w="411" w:type="pct"/>
            <w:tcBorders>
              <w:top w:val="nil"/>
              <w:left w:val="nil"/>
              <w:bottom w:val="single" w:sz="4" w:space="0" w:color="000000"/>
              <w:right w:val="single" w:sz="4" w:space="0" w:color="C8C8C8"/>
            </w:tcBorders>
            <w:shd w:val="clear" w:color="FFFFFF" w:fill="FFFFFF"/>
            <w:vAlign w:val="center"/>
            <w:hideMark/>
          </w:tcPr>
          <w:p w14:paraId="2BDEFF4C"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2,8%</w:t>
            </w:r>
          </w:p>
        </w:tc>
        <w:tc>
          <w:tcPr>
            <w:tcW w:w="456" w:type="pct"/>
            <w:tcBorders>
              <w:top w:val="nil"/>
              <w:left w:val="nil"/>
              <w:bottom w:val="single" w:sz="4" w:space="0" w:color="000000"/>
              <w:right w:val="single" w:sz="4" w:space="0" w:color="C8C8C8"/>
            </w:tcBorders>
            <w:shd w:val="clear" w:color="FFFFFF" w:fill="FFFFFF"/>
            <w:vAlign w:val="center"/>
            <w:hideMark/>
          </w:tcPr>
          <w:p w14:paraId="24F4D92F"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4,1%</w:t>
            </w:r>
          </w:p>
        </w:tc>
        <w:tc>
          <w:tcPr>
            <w:tcW w:w="301" w:type="pct"/>
            <w:tcBorders>
              <w:top w:val="nil"/>
              <w:left w:val="nil"/>
              <w:bottom w:val="single" w:sz="4" w:space="0" w:color="000000"/>
              <w:right w:val="single" w:sz="4" w:space="0" w:color="000000"/>
            </w:tcBorders>
            <w:shd w:val="clear" w:color="FFFFFF" w:fill="FFFFFF"/>
            <w:vAlign w:val="center"/>
            <w:hideMark/>
          </w:tcPr>
          <w:p w14:paraId="603C99FE"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2,8%</w:t>
            </w:r>
          </w:p>
        </w:tc>
        <w:tc>
          <w:tcPr>
            <w:tcW w:w="420" w:type="pct"/>
            <w:tcBorders>
              <w:top w:val="nil"/>
              <w:left w:val="nil"/>
              <w:bottom w:val="single" w:sz="4" w:space="0" w:color="000000"/>
              <w:right w:val="single" w:sz="4" w:space="0" w:color="C8C8C8"/>
            </w:tcBorders>
            <w:shd w:val="clear" w:color="FFFFFF" w:fill="FFFFFF"/>
            <w:vAlign w:val="center"/>
            <w:hideMark/>
          </w:tcPr>
          <w:p w14:paraId="0FEC8EC7"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115</w:t>
            </w:r>
          </w:p>
        </w:tc>
        <w:tc>
          <w:tcPr>
            <w:tcW w:w="620" w:type="pct"/>
            <w:tcBorders>
              <w:top w:val="nil"/>
              <w:left w:val="nil"/>
              <w:bottom w:val="single" w:sz="4" w:space="0" w:color="000000"/>
              <w:right w:val="single" w:sz="4" w:space="0" w:color="C8C8C8"/>
            </w:tcBorders>
            <w:shd w:val="clear" w:color="FFFFFF" w:fill="FFFFFF"/>
            <w:vAlign w:val="center"/>
            <w:hideMark/>
          </w:tcPr>
          <w:p w14:paraId="012E122F"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10,4</w:t>
            </w:r>
          </w:p>
        </w:tc>
        <w:tc>
          <w:tcPr>
            <w:tcW w:w="383" w:type="pct"/>
            <w:tcBorders>
              <w:top w:val="nil"/>
              <w:left w:val="nil"/>
              <w:bottom w:val="single" w:sz="4" w:space="0" w:color="000000"/>
              <w:right w:val="single" w:sz="4" w:space="0" w:color="auto"/>
            </w:tcBorders>
            <w:shd w:val="clear" w:color="FFFFFF" w:fill="FFFFFF"/>
            <w:vAlign w:val="center"/>
            <w:hideMark/>
          </w:tcPr>
          <w:p w14:paraId="5F7C36CA" w14:textId="77777777" w:rsidR="002958B7" w:rsidRPr="002958B7" w:rsidRDefault="002958B7" w:rsidP="002958B7">
            <w:pPr>
              <w:spacing w:line="240" w:lineRule="auto"/>
              <w:jc w:val="right"/>
              <w:rPr>
                <w:rFonts w:eastAsia="Times New Roman" w:cs="Arial"/>
                <w:b/>
                <w:bCs/>
                <w:color w:val="000000"/>
                <w:sz w:val="16"/>
                <w:szCs w:val="16"/>
                <w:lang w:eastAsia="da-DK"/>
              </w:rPr>
            </w:pPr>
            <w:r w:rsidRPr="002958B7">
              <w:rPr>
                <w:rFonts w:eastAsia="Times New Roman" w:cs="Arial"/>
                <w:b/>
                <w:bCs/>
                <w:color w:val="000000"/>
                <w:sz w:val="16"/>
                <w:szCs w:val="16"/>
                <w:lang w:eastAsia="da-DK"/>
              </w:rPr>
              <w:t>101</w:t>
            </w:r>
          </w:p>
        </w:tc>
      </w:tr>
      <w:tr w:rsidR="002958B7" w:rsidRPr="002958B7" w14:paraId="4C2A9410" w14:textId="77777777" w:rsidTr="002958B7">
        <w:trPr>
          <w:trHeight w:val="278"/>
        </w:trPr>
        <w:tc>
          <w:tcPr>
            <w:tcW w:w="1414" w:type="pct"/>
            <w:gridSpan w:val="2"/>
            <w:tcBorders>
              <w:top w:val="nil"/>
              <w:left w:val="single" w:sz="4" w:space="0" w:color="auto"/>
              <w:bottom w:val="single" w:sz="4" w:space="0" w:color="auto"/>
              <w:right w:val="nil"/>
            </w:tcBorders>
            <w:shd w:val="clear" w:color="FFFFFF" w:fill="FFFFFF"/>
            <w:vAlign w:val="bottom"/>
            <w:hideMark/>
          </w:tcPr>
          <w:p w14:paraId="5AFC9FF5" w14:textId="77777777" w:rsidR="002958B7" w:rsidRPr="002958B7" w:rsidRDefault="002958B7" w:rsidP="002958B7">
            <w:pPr>
              <w:spacing w:line="240" w:lineRule="auto"/>
              <w:jc w:val="left"/>
              <w:rPr>
                <w:rFonts w:eastAsia="Times New Roman" w:cs="Arial"/>
                <w:color w:val="000000"/>
                <w:sz w:val="16"/>
                <w:szCs w:val="16"/>
                <w:lang w:eastAsia="da-DK"/>
              </w:rPr>
            </w:pPr>
            <w:r w:rsidRPr="002958B7">
              <w:rPr>
                <w:rFonts w:eastAsia="Times New Roman" w:cs="Arial"/>
                <w:color w:val="000000"/>
                <w:sz w:val="16"/>
                <w:szCs w:val="16"/>
                <w:lang w:eastAsia="da-DK"/>
              </w:rPr>
              <w:t>Ejendomscenter</w:t>
            </w:r>
          </w:p>
        </w:tc>
        <w:tc>
          <w:tcPr>
            <w:tcW w:w="301" w:type="pct"/>
            <w:tcBorders>
              <w:top w:val="nil"/>
              <w:left w:val="single" w:sz="4" w:space="0" w:color="auto"/>
              <w:bottom w:val="single" w:sz="4" w:space="0" w:color="auto"/>
              <w:right w:val="single" w:sz="4" w:space="0" w:color="FFFFFF"/>
            </w:tcBorders>
            <w:shd w:val="clear" w:color="FFFFFF" w:fill="E0E0E0"/>
            <w:noWrap/>
            <w:vAlign w:val="bottom"/>
            <w:hideMark/>
          </w:tcPr>
          <w:p w14:paraId="28915A83"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4,7%</w:t>
            </w:r>
          </w:p>
        </w:tc>
        <w:tc>
          <w:tcPr>
            <w:tcW w:w="301" w:type="pct"/>
            <w:tcBorders>
              <w:top w:val="nil"/>
              <w:left w:val="nil"/>
              <w:bottom w:val="single" w:sz="4" w:space="0" w:color="auto"/>
              <w:right w:val="single" w:sz="4" w:space="0" w:color="FFFFFF"/>
            </w:tcBorders>
            <w:shd w:val="clear" w:color="FFFFFF" w:fill="E0E0E0"/>
            <w:noWrap/>
            <w:vAlign w:val="bottom"/>
            <w:hideMark/>
          </w:tcPr>
          <w:p w14:paraId="6B4A2BA1"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1,4%</w:t>
            </w:r>
          </w:p>
        </w:tc>
        <w:tc>
          <w:tcPr>
            <w:tcW w:w="392" w:type="pct"/>
            <w:tcBorders>
              <w:top w:val="nil"/>
              <w:left w:val="nil"/>
              <w:bottom w:val="single" w:sz="4" w:space="0" w:color="auto"/>
              <w:right w:val="single" w:sz="4" w:space="0" w:color="FFFFFF"/>
            </w:tcBorders>
            <w:shd w:val="clear" w:color="FFFFFF" w:fill="E0E0E0"/>
            <w:noWrap/>
            <w:vAlign w:val="bottom"/>
            <w:hideMark/>
          </w:tcPr>
          <w:p w14:paraId="1778A9BD"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4,1%</w:t>
            </w:r>
          </w:p>
        </w:tc>
        <w:tc>
          <w:tcPr>
            <w:tcW w:w="411" w:type="pct"/>
            <w:tcBorders>
              <w:top w:val="nil"/>
              <w:left w:val="nil"/>
              <w:bottom w:val="single" w:sz="4" w:space="0" w:color="auto"/>
              <w:right w:val="single" w:sz="4" w:space="0" w:color="FFFFFF"/>
            </w:tcBorders>
            <w:shd w:val="clear" w:color="FFFFFF" w:fill="E0E0E0"/>
            <w:noWrap/>
            <w:vAlign w:val="bottom"/>
            <w:hideMark/>
          </w:tcPr>
          <w:p w14:paraId="0B148105"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2,8%</w:t>
            </w:r>
          </w:p>
        </w:tc>
        <w:tc>
          <w:tcPr>
            <w:tcW w:w="456" w:type="pct"/>
            <w:tcBorders>
              <w:top w:val="nil"/>
              <w:left w:val="nil"/>
              <w:bottom w:val="single" w:sz="4" w:space="0" w:color="auto"/>
              <w:right w:val="single" w:sz="4" w:space="0" w:color="FFFFFF"/>
            </w:tcBorders>
            <w:shd w:val="clear" w:color="FFFFFF" w:fill="E0E0E0"/>
            <w:noWrap/>
            <w:vAlign w:val="bottom"/>
            <w:hideMark/>
          </w:tcPr>
          <w:p w14:paraId="2CA649A0"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4,1%</w:t>
            </w:r>
          </w:p>
        </w:tc>
        <w:tc>
          <w:tcPr>
            <w:tcW w:w="301" w:type="pct"/>
            <w:tcBorders>
              <w:top w:val="nil"/>
              <w:left w:val="nil"/>
              <w:bottom w:val="single" w:sz="4" w:space="0" w:color="auto"/>
              <w:right w:val="single" w:sz="4" w:space="0" w:color="000000"/>
            </w:tcBorders>
            <w:shd w:val="clear" w:color="FFFFFF" w:fill="E0E0E0"/>
            <w:noWrap/>
            <w:vAlign w:val="bottom"/>
            <w:hideMark/>
          </w:tcPr>
          <w:p w14:paraId="02634A6F"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2,8%</w:t>
            </w:r>
          </w:p>
        </w:tc>
        <w:tc>
          <w:tcPr>
            <w:tcW w:w="420" w:type="pct"/>
            <w:tcBorders>
              <w:top w:val="nil"/>
              <w:left w:val="nil"/>
              <w:bottom w:val="single" w:sz="4" w:space="0" w:color="auto"/>
              <w:right w:val="single" w:sz="4" w:space="0" w:color="FFFFFF"/>
            </w:tcBorders>
            <w:shd w:val="clear" w:color="FFFFFF" w:fill="E0E0E0"/>
            <w:noWrap/>
            <w:vAlign w:val="bottom"/>
            <w:hideMark/>
          </w:tcPr>
          <w:p w14:paraId="362B267E"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115</w:t>
            </w:r>
          </w:p>
        </w:tc>
        <w:tc>
          <w:tcPr>
            <w:tcW w:w="620" w:type="pct"/>
            <w:tcBorders>
              <w:top w:val="nil"/>
              <w:left w:val="nil"/>
              <w:bottom w:val="single" w:sz="4" w:space="0" w:color="auto"/>
              <w:right w:val="single" w:sz="4" w:space="0" w:color="FFFFFF"/>
            </w:tcBorders>
            <w:shd w:val="clear" w:color="FFFFFF" w:fill="E0E0E0"/>
            <w:noWrap/>
            <w:vAlign w:val="bottom"/>
            <w:hideMark/>
          </w:tcPr>
          <w:p w14:paraId="30708306"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10,4</w:t>
            </w:r>
          </w:p>
        </w:tc>
        <w:tc>
          <w:tcPr>
            <w:tcW w:w="383" w:type="pct"/>
            <w:tcBorders>
              <w:top w:val="nil"/>
              <w:left w:val="nil"/>
              <w:bottom w:val="single" w:sz="4" w:space="0" w:color="auto"/>
              <w:right w:val="single" w:sz="4" w:space="0" w:color="auto"/>
            </w:tcBorders>
            <w:shd w:val="clear" w:color="FFFFFF" w:fill="E0E0E0"/>
            <w:noWrap/>
            <w:vAlign w:val="bottom"/>
            <w:hideMark/>
          </w:tcPr>
          <w:p w14:paraId="675F4017" w14:textId="77777777" w:rsidR="002958B7" w:rsidRPr="002958B7" w:rsidRDefault="002958B7" w:rsidP="002958B7">
            <w:pPr>
              <w:spacing w:line="240" w:lineRule="auto"/>
              <w:jc w:val="right"/>
              <w:rPr>
                <w:rFonts w:eastAsia="Times New Roman" w:cs="Arial"/>
                <w:color w:val="000000"/>
                <w:sz w:val="16"/>
                <w:szCs w:val="16"/>
                <w:lang w:eastAsia="da-DK"/>
              </w:rPr>
            </w:pPr>
            <w:r w:rsidRPr="002958B7">
              <w:rPr>
                <w:rFonts w:eastAsia="Times New Roman" w:cs="Arial"/>
                <w:color w:val="000000"/>
                <w:sz w:val="16"/>
                <w:szCs w:val="16"/>
                <w:lang w:eastAsia="da-DK"/>
              </w:rPr>
              <w:t>101</w:t>
            </w:r>
          </w:p>
        </w:tc>
      </w:tr>
    </w:tbl>
    <w:p w14:paraId="187EFE42" w14:textId="77777777" w:rsidR="002958B7" w:rsidRPr="002958B7" w:rsidRDefault="002958B7" w:rsidP="002958B7">
      <w:pPr>
        <w:rPr>
          <w:rFonts w:ascii="Verdana" w:hAnsi="Verdana"/>
          <w:b/>
          <w:sz w:val="18"/>
          <w:szCs w:val="18"/>
        </w:rPr>
      </w:pPr>
    </w:p>
    <w:p w14:paraId="5AECF8A6" w14:textId="77777777" w:rsidR="002958B7" w:rsidRPr="002958B7" w:rsidRDefault="002958B7" w:rsidP="002958B7">
      <w:pPr>
        <w:rPr>
          <w:rFonts w:ascii="Verdana" w:hAnsi="Verdana"/>
          <w:b/>
          <w:sz w:val="20"/>
          <w:szCs w:val="20"/>
        </w:rPr>
      </w:pPr>
      <w:r w:rsidRPr="002958B7">
        <w:rPr>
          <w:rFonts w:ascii="Verdana" w:hAnsi="Verdana"/>
          <w:b/>
          <w:sz w:val="20"/>
          <w:szCs w:val="20"/>
        </w:rPr>
        <w:t>Andelen af byggegrunde til salg</w:t>
      </w:r>
    </w:p>
    <w:tbl>
      <w:tblPr>
        <w:tblW w:w="5000" w:type="pct"/>
        <w:tblLayout w:type="fixed"/>
        <w:tblCellMar>
          <w:left w:w="70" w:type="dxa"/>
          <w:right w:w="70" w:type="dxa"/>
        </w:tblCellMar>
        <w:tblLook w:val="04A0" w:firstRow="1" w:lastRow="0" w:firstColumn="1" w:lastColumn="0" w:noHBand="0" w:noVBand="1"/>
      </w:tblPr>
      <w:tblGrid>
        <w:gridCol w:w="4815"/>
        <w:gridCol w:w="861"/>
        <w:gridCol w:w="988"/>
        <w:gridCol w:w="988"/>
        <w:gridCol w:w="988"/>
        <w:gridCol w:w="988"/>
      </w:tblGrid>
      <w:tr w:rsidR="002958B7" w:rsidRPr="002958B7" w14:paraId="283BA736" w14:textId="77777777" w:rsidTr="002958B7">
        <w:trPr>
          <w:trHeight w:val="299"/>
        </w:trPr>
        <w:tc>
          <w:tcPr>
            <w:tcW w:w="2501" w:type="pct"/>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500BEDDE"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 </w:t>
            </w:r>
          </w:p>
        </w:tc>
        <w:tc>
          <w:tcPr>
            <w:tcW w:w="447" w:type="pct"/>
            <w:tcBorders>
              <w:top w:val="single" w:sz="4" w:space="0" w:color="auto"/>
              <w:left w:val="nil"/>
              <w:bottom w:val="single" w:sz="4" w:space="0" w:color="auto"/>
              <w:right w:val="single" w:sz="4" w:space="0" w:color="auto"/>
            </w:tcBorders>
            <w:shd w:val="clear" w:color="000000" w:fill="005584"/>
            <w:noWrap/>
            <w:vAlign w:val="bottom"/>
            <w:hideMark/>
          </w:tcPr>
          <w:p w14:paraId="74B13743" w14:textId="77777777"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2018</w:t>
            </w:r>
          </w:p>
        </w:tc>
        <w:tc>
          <w:tcPr>
            <w:tcW w:w="513" w:type="pct"/>
            <w:tcBorders>
              <w:top w:val="single" w:sz="4" w:space="0" w:color="auto"/>
              <w:left w:val="nil"/>
              <w:bottom w:val="single" w:sz="4" w:space="0" w:color="auto"/>
              <w:right w:val="single" w:sz="4" w:space="0" w:color="auto"/>
            </w:tcBorders>
            <w:shd w:val="clear" w:color="000000" w:fill="005584"/>
            <w:noWrap/>
            <w:vAlign w:val="bottom"/>
            <w:hideMark/>
          </w:tcPr>
          <w:p w14:paraId="4DA1E878" w14:textId="77777777"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1. kvt. 2019</w:t>
            </w:r>
          </w:p>
        </w:tc>
        <w:tc>
          <w:tcPr>
            <w:tcW w:w="513" w:type="pct"/>
            <w:tcBorders>
              <w:top w:val="single" w:sz="4" w:space="0" w:color="auto"/>
              <w:left w:val="nil"/>
              <w:bottom w:val="single" w:sz="4" w:space="0" w:color="auto"/>
              <w:right w:val="single" w:sz="4" w:space="0" w:color="auto"/>
            </w:tcBorders>
            <w:shd w:val="clear" w:color="000000" w:fill="005584"/>
            <w:noWrap/>
            <w:vAlign w:val="bottom"/>
            <w:hideMark/>
          </w:tcPr>
          <w:p w14:paraId="5760296C" w14:textId="77777777"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2. kvt. 2019</w:t>
            </w:r>
          </w:p>
        </w:tc>
        <w:tc>
          <w:tcPr>
            <w:tcW w:w="513" w:type="pct"/>
            <w:tcBorders>
              <w:top w:val="single" w:sz="4" w:space="0" w:color="auto"/>
              <w:left w:val="nil"/>
              <w:bottom w:val="single" w:sz="4" w:space="0" w:color="auto"/>
              <w:right w:val="single" w:sz="4" w:space="0" w:color="auto"/>
            </w:tcBorders>
            <w:shd w:val="clear" w:color="000000" w:fill="005584"/>
            <w:noWrap/>
            <w:vAlign w:val="bottom"/>
            <w:hideMark/>
          </w:tcPr>
          <w:p w14:paraId="1F21E84E" w14:textId="77777777"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3. kvt. 2019</w:t>
            </w:r>
          </w:p>
        </w:tc>
        <w:tc>
          <w:tcPr>
            <w:tcW w:w="513" w:type="pct"/>
            <w:tcBorders>
              <w:top w:val="single" w:sz="4" w:space="0" w:color="auto"/>
              <w:left w:val="nil"/>
              <w:bottom w:val="single" w:sz="4" w:space="0" w:color="auto"/>
              <w:right w:val="single" w:sz="4" w:space="0" w:color="auto"/>
            </w:tcBorders>
            <w:shd w:val="clear" w:color="000000" w:fill="005584"/>
            <w:noWrap/>
            <w:vAlign w:val="bottom"/>
            <w:hideMark/>
          </w:tcPr>
          <w:p w14:paraId="72D9CA88" w14:textId="77777777"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4. kvt. 2019</w:t>
            </w:r>
          </w:p>
        </w:tc>
      </w:tr>
      <w:tr w:rsidR="002958B7" w:rsidRPr="002958B7" w14:paraId="41FF5B59" w14:textId="77777777" w:rsidTr="002958B7">
        <w:trPr>
          <w:trHeight w:val="299"/>
        </w:trPr>
        <w:tc>
          <w:tcPr>
            <w:tcW w:w="2501" w:type="pct"/>
            <w:tcBorders>
              <w:top w:val="nil"/>
              <w:left w:val="single" w:sz="4" w:space="0" w:color="auto"/>
              <w:bottom w:val="single" w:sz="4" w:space="0" w:color="auto"/>
              <w:right w:val="single" w:sz="4" w:space="0" w:color="auto"/>
            </w:tcBorders>
            <w:shd w:val="clear" w:color="auto" w:fill="auto"/>
            <w:noWrap/>
            <w:vAlign w:val="bottom"/>
            <w:hideMark/>
          </w:tcPr>
          <w:p w14:paraId="138A9A5C"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Parcelhusgrunde som forventes udbudt</w:t>
            </w:r>
          </w:p>
        </w:tc>
        <w:tc>
          <w:tcPr>
            <w:tcW w:w="447" w:type="pct"/>
            <w:tcBorders>
              <w:top w:val="nil"/>
              <w:left w:val="nil"/>
              <w:bottom w:val="single" w:sz="4" w:space="0" w:color="auto"/>
              <w:right w:val="single" w:sz="4" w:space="0" w:color="auto"/>
            </w:tcBorders>
            <w:shd w:val="clear" w:color="auto" w:fill="auto"/>
            <w:noWrap/>
            <w:vAlign w:val="bottom"/>
            <w:hideMark/>
          </w:tcPr>
          <w:p w14:paraId="475089CC" w14:textId="77777777" w:rsidR="002958B7" w:rsidRPr="002958B7" w:rsidRDefault="002958B7" w:rsidP="002958B7">
            <w:pPr>
              <w:spacing w:line="240" w:lineRule="auto"/>
              <w:jc w:val="right"/>
              <w:rPr>
                <w:rFonts w:eastAsia="Times New Roman" w:cs="Arial"/>
                <w:i/>
                <w:iCs/>
                <w:color w:val="000000"/>
                <w:sz w:val="20"/>
                <w:szCs w:val="20"/>
                <w:lang w:eastAsia="da-DK"/>
              </w:rPr>
            </w:pPr>
            <w:r w:rsidRPr="002958B7">
              <w:rPr>
                <w:rFonts w:eastAsia="Times New Roman" w:cs="Arial"/>
                <w:i/>
                <w:iCs/>
                <w:color w:val="000000"/>
                <w:sz w:val="20"/>
                <w:szCs w:val="20"/>
                <w:lang w:eastAsia="da-DK"/>
              </w:rPr>
              <w:t>40</w:t>
            </w:r>
          </w:p>
        </w:tc>
        <w:tc>
          <w:tcPr>
            <w:tcW w:w="513" w:type="pct"/>
            <w:tcBorders>
              <w:top w:val="nil"/>
              <w:left w:val="nil"/>
              <w:bottom w:val="single" w:sz="4" w:space="0" w:color="auto"/>
              <w:right w:val="single" w:sz="4" w:space="0" w:color="auto"/>
            </w:tcBorders>
            <w:shd w:val="clear" w:color="auto" w:fill="auto"/>
            <w:noWrap/>
            <w:vAlign w:val="bottom"/>
            <w:hideMark/>
          </w:tcPr>
          <w:p w14:paraId="77C330CC" w14:textId="77777777" w:rsidR="002958B7" w:rsidRPr="002958B7" w:rsidRDefault="002958B7" w:rsidP="002958B7">
            <w:pPr>
              <w:spacing w:line="240" w:lineRule="auto"/>
              <w:jc w:val="right"/>
              <w:rPr>
                <w:rFonts w:eastAsia="Times New Roman" w:cs="Arial"/>
                <w:i/>
                <w:iCs/>
                <w:color w:val="000000"/>
                <w:sz w:val="20"/>
                <w:szCs w:val="20"/>
                <w:lang w:eastAsia="da-DK"/>
              </w:rPr>
            </w:pPr>
            <w:r w:rsidRPr="002958B7">
              <w:rPr>
                <w:rFonts w:eastAsia="Times New Roman" w:cs="Arial"/>
                <w:i/>
                <w:iCs/>
                <w:color w:val="000000"/>
                <w:sz w:val="20"/>
                <w:szCs w:val="20"/>
                <w:lang w:eastAsia="da-DK"/>
              </w:rPr>
              <w:t>40</w:t>
            </w:r>
          </w:p>
        </w:tc>
        <w:tc>
          <w:tcPr>
            <w:tcW w:w="513" w:type="pct"/>
            <w:tcBorders>
              <w:top w:val="nil"/>
              <w:left w:val="nil"/>
              <w:bottom w:val="single" w:sz="4" w:space="0" w:color="auto"/>
              <w:right w:val="single" w:sz="4" w:space="0" w:color="auto"/>
            </w:tcBorders>
            <w:shd w:val="clear" w:color="auto" w:fill="auto"/>
            <w:noWrap/>
            <w:vAlign w:val="bottom"/>
            <w:hideMark/>
          </w:tcPr>
          <w:p w14:paraId="1633EC36" w14:textId="77777777" w:rsidR="002958B7" w:rsidRPr="002958B7" w:rsidRDefault="002958B7" w:rsidP="002958B7">
            <w:pPr>
              <w:spacing w:line="240" w:lineRule="auto"/>
              <w:jc w:val="right"/>
              <w:rPr>
                <w:rFonts w:eastAsia="Times New Roman" w:cs="Arial"/>
                <w:i/>
                <w:iCs/>
                <w:sz w:val="20"/>
                <w:szCs w:val="20"/>
                <w:lang w:eastAsia="da-DK"/>
              </w:rPr>
            </w:pPr>
            <w:r w:rsidRPr="002958B7">
              <w:rPr>
                <w:rFonts w:eastAsia="Times New Roman" w:cs="Arial"/>
                <w:i/>
                <w:iCs/>
                <w:sz w:val="20"/>
                <w:szCs w:val="20"/>
                <w:lang w:eastAsia="da-DK"/>
              </w:rPr>
              <w:t>40</w:t>
            </w:r>
          </w:p>
        </w:tc>
        <w:tc>
          <w:tcPr>
            <w:tcW w:w="513" w:type="pct"/>
            <w:tcBorders>
              <w:top w:val="nil"/>
              <w:left w:val="nil"/>
              <w:bottom w:val="single" w:sz="4" w:space="0" w:color="auto"/>
              <w:right w:val="single" w:sz="4" w:space="0" w:color="auto"/>
            </w:tcBorders>
            <w:shd w:val="clear" w:color="auto" w:fill="auto"/>
            <w:noWrap/>
            <w:vAlign w:val="bottom"/>
            <w:hideMark/>
          </w:tcPr>
          <w:p w14:paraId="60F98EE2" w14:textId="77777777" w:rsidR="002958B7" w:rsidRPr="002958B7" w:rsidRDefault="002958B7" w:rsidP="002958B7">
            <w:pPr>
              <w:spacing w:line="240" w:lineRule="auto"/>
              <w:jc w:val="right"/>
              <w:rPr>
                <w:rFonts w:eastAsia="Times New Roman" w:cs="Arial"/>
                <w:i/>
                <w:iCs/>
                <w:sz w:val="20"/>
                <w:szCs w:val="20"/>
                <w:lang w:eastAsia="da-DK"/>
              </w:rPr>
            </w:pPr>
            <w:r w:rsidRPr="002958B7">
              <w:rPr>
                <w:rFonts w:eastAsia="Times New Roman" w:cs="Arial"/>
                <w:i/>
                <w:iCs/>
                <w:sz w:val="20"/>
                <w:szCs w:val="20"/>
                <w:lang w:eastAsia="da-DK"/>
              </w:rPr>
              <w:t>40</w:t>
            </w:r>
          </w:p>
        </w:tc>
        <w:tc>
          <w:tcPr>
            <w:tcW w:w="513" w:type="pct"/>
            <w:tcBorders>
              <w:top w:val="nil"/>
              <w:left w:val="nil"/>
              <w:bottom w:val="single" w:sz="4" w:space="0" w:color="auto"/>
              <w:right w:val="single" w:sz="4" w:space="0" w:color="auto"/>
            </w:tcBorders>
            <w:shd w:val="clear" w:color="auto" w:fill="auto"/>
            <w:noWrap/>
            <w:vAlign w:val="bottom"/>
            <w:hideMark/>
          </w:tcPr>
          <w:p w14:paraId="60EB67F0" w14:textId="77777777" w:rsidR="002958B7" w:rsidRPr="002958B7" w:rsidRDefault="002958B7" w:rsidP="002958B7">
            <w:pPr>
              <w:spacing w:line="240" w:lineRule="auto"/>
              <w:jc w:val="right"/>
              <w:rPr>
                <w:rFonts w:eastAsia="Times New Roman" w:cs="Arial"/>
                <w:i/>
                <w:iCs/>
                <w:color w:val="000000"/>
                <w:sz w:val="20"/>
                <w:szCs w:val="20"/>
                <w:lang w:eastAsia="da-DK"/>
              </w:rPr>
            </w:pPr>
            <w:r w:rsidRPr="002958B7">
              <w:rPr>
                <w:rFonts w:eastAsia="Times New Roman" w:cs="Arial"/>
                <w:i/>
                <w:iCs/>
                <w:color w:val="000000"/>
                <w:sz w:val="20"/>
                <w:szCs w:val="20"/>
                <w:lang w:eastAsia="da-DK"/>
              </w:rPr>
              <w:t>80</w:t>
            </w:r>
          </w:p>
        </w:tc>
      </w:tr>
      <w:tr w:rsidR="002958B7" w:rsidRPr="002958B7" w14:paraId="401F7435" w14:textId="77777777" w:rsidTr="002958B7">
        <w:trPr>
          <w:trHeight w:val="288"/>
        </w:trPr>
        <w:tc>
          <w:tcPr>
            <w:tcW w:w="2501" w:type="pct"/>
            <w:tcBorders>
              <w:top w:val="nil"/>
              <w:left w:val="single" w:sz="4" w:space="0" w:color="auto"/>
              <w:bottom w:val="single" w:sz="4" w:space="0" w:color="auto"/>
              <w:right w:val="single" w:sz="4" w:space="0" w:color="auto"/>
            </w:tcBorders>
            <w:shd w:val="clear" w:color="auto" w:fill="auto"/>
            <w:noWrap/>
            <w:vAlign w:val="bottom"/>
            <w:hideMark/>
          </w:tcPr>
          <w:p w14:paraId="7C603427"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Parcelhusgrunde i Lundby, Kastrup, Ørslev og Præstø som er udbudt</w:t>
            </w:r>
          </w:p>
        </w:tc>
        <w:tc>
          <w:tcPr>
            <w:tcW w:w="447" w:type="pct"/>
            <w:tcBorders>
              <w:top w:val="nil"/>
              <w:left w:val="nil"/>
              <w:bottom w:val="single" w:sz="4" w:space="0" w:color="auto"/>
              <w:right w:val="single" w:sz="4" w:space="0" w:color="auto"/>
            </w:tcBorders>
            <w:shd w:val="clear" w:color="auto" w:fill="auto"/>
            <w:noWrap/>
            <w:vAlign w:val="bottom"/>
            <w:hideMark/>
          </w:tcPr>
          <w:p w14:paraId="11BDBFAC"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19</w:t>
            </w:r>
          </w:p>
        </w:tc>
        <w:tc>
          <w:tcPr>
            <w:tcW w:w="513" w:type="pct"/>
            <w:tcBorders>
              <w:top w:val="nil"/>
              <w:left w:val="nil"/>
              <w:bottom w:val="single" w:sz="4" w:space="0" w:color="auto"/>
              <w:right w:val="single" w:sz="4" w:space="0" w:color="auto"/>
            </w:tcBorders>
            <w:shd w:val="clear" w:color="auto" w:fill="auto"/>
            <w:noWrap/>
            <w:vAlign w:val="bottom"/>
            <w:hideMark/>
          </w:tcPr>
          <w:p w14:paraId="376ED49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19</w:t>
            </w:r>
          </w:p>
        </w:tc>
        <w:tc>
          <w:tcPr>
            <w:tcW w:w="513" w:type="pct"/>
            <w:tcBorders>
              <w:top w:val="nil"/>
              <w:left w:val="nil"/>
              <w:bottom w:val="single" w:sz="4" w:space="0" w:color="auto"/>
              <w:right w:val="single" w:sz="4" w:space="0" w:color="auto"/>
            </w:tcBorders>
            <w:shd w:val="clear" w:color="auto" w:fill="auto"/>
            <w:noWrap/>
            <w:vAlign w:val="bottom"/>
            <w:hideMark/>
          </w:tcPr>
          <w:p w14:paraId="31DDA986"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19</w:t>
            </w:r>
          </w:p>
        </w:tc>
        <w:tc>
          <w:tcPr>
            <w:tcW w:w="513" w:type="pct"/>
            <w:tcBorders>
              <w:top w:val="nil"/>
              <w:left w:val="nil"/>
              <w:bottom w:val="single" w:sz="4" w:space="0" w:color="auto"/>
              <w:right w:val="single" w:sz="4" w:space="0" w:color="auto"/>
            </w:tcBorders>
            <w:shd w:val="clear" w:color="auto" w:fill="auto"/>
            <w:noWrap/>
            <w:vAlign w:val="bottom"/>
            <w:hideMark/>
          </w:tcPr>
          <w:p w14:paraId="1FBD5445"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19</w:t>
            </w:r>
          </w:p>
        </w:tc>
        <w:tc>
          <w:tcPr>
            <w:tcW w:w="513" w:type="pct"/>
            <w:tcBorders>
              <w:top w:val="nil"/>
              <w:left w:val="nil"/>
              <w:bottom w:val="single" w:sz="4" w:space="0" w:color="auto"/>
              <w:right w:val="single" w:sz="4" w:space="0" w:color="auto"/>
            </w:tcBorders>
            <w:shd w:val="clear" w:color="auto" w:fill="auto"/>
            <w:noWrap/>
            <w:vAlign w:val="bottom"/>
            <w:hideMark/>
          </w:tcPr>
          <w:p w14:paraId="3D56A5B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66</w:t>
            </w:r>
          </w:p>
        </w:tc>
      </w:tr>
      <w:tr w:rsidR="002958B7" w:rsidRPr="002958B7" w14:paraId="5534115F" w14:textId="77777777" w:rsidTr="002958B7">
        <w:trPr>
          <w:trHeight w:val="288"/>
        </w:trPr>
        <w:tc>
          <w:tcPr>
            <w:tcW w:w="2501" w:type="pct"/>
            <w:tcBorders>
              <w:top w:val="nil"/>
              <w:left w:val="single" w:sz="4" w:space="0" w:color="auto"/>
              <w:bottom w:val="single" w:sz="4" w:space="0" w:color="auto"/>
              <w:right w:val="single" w:sz="4" w:space="0" w:color="auto"/>
            </w:tcBorders>
            <w:shd w:val="clear" w:color="auto" w:fill="auto"/>
            <w:noWrap/>
            <w:vAlign w:val="bottom"/>
            <w:hideMark/>
          </w:tcPr>
          <w:p w14:paraId="11B9E73B"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Parcelhusgrunde som mangler at blive udbudt</w:t>
            </w:r>
          </w:p>
        </w:tc>
        <w:tc>
          <w:tcPr>
            <w:tcW w:w="447" w:type="pct"/>
            <w:tcBorders>
              <w:top w:val="nil"/>
              <w:left w:val="nil"/>
              <w:bottom w:val="single" w:sz="4" w:space="0" w:color="auto"/>
              <w:right w:val="single" w:sz="4" w:space="0" w:color="auto"/>
            </w:tcBorders>
            <w:shd w:val="clear" w:color="auto" w:fill="auto"/>
            <w:noWrap/>
            <w:vAlign w:val="bottom"/>
            <w:hideMark/>
          </w:tcPr>
          <w:p w14:paraId="23E86AF9"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-21</w:t>
            </w:r>
          </w:p>
        </w:tc>
        <w:tc>
          <w:tcPr>
            <w:tcW w:w="513" w:type="pct"/>
            <w:tcBorders>
              <w:top w:val="nil"/>
              <w:left w:val="nil"/>
              <w:bottom w:val="single" w:sz="4" w:space="0" w:color="auto"/>
              <w:right w:val="single" w:sz="4" w:space="0" w:color="auto"/>
            </w:tcBorders>
            <w:shd w:val="clear" w:color="auto" w:fill="auto"/>
            <w:noWrap/>
            <w:vAlign w:val="bottom"/>
            <w:hideMark/>
          </w:tcPr>
          <w:p w14:paraId="265C9033"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-21</w:t>
            </w:r>
          </w:p>
        </w:tc>
        <w:tc>
          <w:tcPr>
            <w:tcW w:w="513" w:type="pct"/>
            <w:tcBorders>
              <w:top w:val="nil"/>
              <w:left w:val="nil"/>
              <w:bottom w:val="single" w:sz="4" w:space="0" w:color="auto"/>
              <w:right w:val="single" w:sz="4" w:space="0" w:color="auto"/>
            </w:tcBorders>
            <w:shd w:val="clear" w:color="auto" w:fill="auto"/>
            <w:noWrap/>
            <w:vAlign w:val="bottom"/>
            <w:hideMark/>
          </w:tcPr>
          <w:p w14:paraId="4814C1C7"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-21</w:t>
            </w:r>
          </w:p>
        </w:tc>
        <w:tc>
          <w:tcPr>
            <w:tcW w:w="513" w:type="pct"/>
            <w:tcBorders>
              <w:top w:val="nil"/>
              <w:left w:val="nil"/>
              <w:bottom w:val="single" w:sz="4" w:space="0" w:color="auto"/>
              <w:right w:val="single" w:sz="4" w:space="0" w:color="auto"/>
            </w:tcBorders>
            <w:shd w:val="clear" w:color="auto" w:fill="auto"/>
            <w:noWrap/>
            <w:vAlign w:val="bottom"/>
            <w:hideMark/>
          </w:tcPr>
          <w:p w14:paraId="5F5AD38C"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-21</w:t>
            </w:r>
          </w:p>
        </w:tc>
        <w:tc>
          <w:tcPr>
            <w:tcW w:w="513" w:type="pct"/>
            <w:tcBorders>
              <w:top w:val="nil"/>
              <w:left w:val="nil"/>
              <w:bottom w:val="single" w:sz="4" w:space="0" w:color="auto"/>
              <w:right w:val="single" w:sz="4" w:space="0" w:color="auto"/>
            </w:tcBorders>
            <w:shd w:val="clear" w:color="auto" w:fill="auto"/>
            <w:noWrap/>
            <w:vAlign w:val="bottom"/>
            <w:hideMark/>
          </w:tcPr>
          <w:p w14:paraId="3A727D0C"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-14</w:t>
            </w:r>
          </w:p>
        </w:tc>
      </w:tr>
    </w:tbl>
    <w:p w14:paraId="498B4573" w14:textId="77777777" w:rsidR="002958B7" w:rsidRPr="002958B7" w:rsidRDefault="002958B7" w:rsidP="002958B7"/>
    <w:p w14:paraId="7EF421BE" w14:textId="77777777" w:rsidR="002958B7" w:rsidRPr="002958B7" w:rsidRDefault="002958B7" w:rsidP="002958B7">
      <w:r w:rsidRPr="002958B7">
        <w:t>Der skal ske en forøgelse og nyetablering af antallet af kommunale boligbyggegrunde.</w:t>
      </w:r>
    </w:p>
    <w:p w14:paraId="76BF7579" w14:textId="77777777" w:rsidR="002958B7" w:rsidRPr="002958B7" w:rsidRDefault="002958B7" w:rsidP="002958B7"/>
    <w:p w14:paraId="2A0AA21D" w14:textId="77777777" w:rsidR="002958B7" w:rsidRPr="002958B7" w:rsidRDefault="002958B7" w:rsidP="002958B7">
      <w:pPr>
        <w:rPr>
          <w:rFonts w:ascii="Verdana" w:hAnsi="Verdana"/>
          <w:b/>
          <w:sz w:val="20"/>
          <w:szCs w:val="20"/>
        </w:rPr>
      </w:pPr>
      <w:r w:rsidRPr="002958B7">
        <w:rPr>
          <w:rFonts w:ascii="Verdana" w:hAnsi="Verdana"/>
          <w:b/>
          <w:sz w:val="20"/>
          <w:szCs w:val="20"/>
        </w:rPr>
        <w:t>Antal m2 udbudte erhvervsgrunde</w:t>
      </w:r>
    </w:p>
    <w:tbl>
      <w:tblPr>
        <w:tblW w:w="5000" w:type="pct"/>
        <w:tblCellMar>
          <w:left w:w="70" w:type="dxa"/>
          <w:right w:w="70" w:type="dxa"/>
        </w:tblCellMar>
        <w:tblLook w:val="04A0" w:firstRow="1" w:lastRow="0" w:firstColumn="1" w:lastColumn="0" w:noHBand="0" w:noVBand="1"/>
      </w:tblPr>
      <w:tblGrid>
        <w:gridCol w:w="4069"/>
        <w:gridCol w:w="863"/>
        <w:gridCol w:w="1174"/>
        <w:gridCol w:w="1174"/>
        <w:gridCol w:w="1174"/>
        <w:gridCol w:w="1174"/>
      </w:tblGrid>
      <w:tr w:rsidR="002958B7" w:rsidRPr="002958B7" w14:paraId="1AE28201" w14:textId="77777777" w:rsidTr="002958B7">
        <w:trPr>
          <w:trHeight w:val="299"/>
        </w:trPr>
        <w:tc>
          <w:tcPr>
            <w:tcW w:w="2704" w:type="pct"/>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74F9EF73" w14:textId="77777777" w:rsidR="002958B7" w:rsidRPr="002958B7" w:rsidRDefault="002958B7" w:rsidP="002958B7">
            <w:pPr>
              <w:spacing w:line="240" w:lineRule="auto"/>
              <w:jc w:val="left"/>
              <w:rPr>
                <w:rFonts w:eastAsia="Times New Roman" w:cs="Arial"/>
                <w:color w:val="FFFFFF"/>
                <w:sz w:val="20"/>
                <w:szCs w:val="20"/>
                <w:lang w:eastAsia="da-DK"/>
              </w:rPr>
            </w:pPr>
            <w:r w:rsidRPr="002958B7">
              <w:rPr>
                <w:rFonts w:eastAsia="Times New Roman" w:cs="Arial"/>
                <w:color w:val="FFFFFF"/>
                <w:sz w:val="20"/>
                <w:szCs w:val="20"/>
                <w:lang w:eastAsia="da-DK"/>
              </w:rPr>
              <w:t> </w:t>
            </w:r>
          </w:p>
        </w:tc>
        <w:tc>
          <w:tcPr>
            <w:tcW w:w="407" w:type="pct"/>
            <w:tcBorders>
              <w:top w:val="single" w:sz="4" w:space="0" w:color="auto"/>
              <w:left w:val="nil"/>
              <w:bottom w:val="single" w:sz="4" w:space="0" w:color="auto"/>
              <w:right w:val="single" w:sz="4" w:space="0" w:color="auto"/>
            </w:tcBorders>
            <w:shd w:val="clear" w:color="000000" w:fill="005584"/>
            <w:noWrap/>
            <w:vAlign w:val="bottom"/>
            <w:hideMark/>
          </w:tcPr>
          <w:p w14:paraId="33640278" w14:textId="77777777" w:rsidR="002958B7" w:rsidRPr="002958B7" w:rsidRDefault="002958B7" w:rsidP="002958B7">
            <w:pPr>
              <w:spacing w:line="240" w:lineRule="auto"/>
              <w:jc w:val="right"/>
              <w:rPr>
                <w:rFonts w:eastAsia="Times New Roman" w:cs="Arial"/>
                <w:i/>
                <w:iCs/>
                <w:color w:val="FFFFFF"/>
                <w:sz w:val="20"/>
                <w:szCs w:val="20"/>
                <w:lang w:eastAsia="da-DK"/>
              </w:rPr>
            </w:pPr>
            <w:r w:rsidRPr="002958B7">
              <w:rPr>
                <w:rFonts w:eastAsia="Times New Roman" w:cs="Arial"/>
                <w:i/>
                <w:iCs/>
                <w:color w:val="FFFFFF"/>
                <w:sz w:val="20"/>
                <w:szCs w:val="20"/>
                <w:lang w:eastAsia="da-DK"/>
              </w:rPr>
              <w:t>2018</w:t>
            </w:r>
          </w:p>
        </w:tc>
        <w:tc>
          <w:tcPr>
            <w:tcW w:w="472" w:type="pct"/>
            <w:tcBorders>
              <w:top w:val="single" w:sz="4" w:space="0" w:color="auto"/>
              <w:left w:val="nil"/>
              <w:bottom w:val="single" w:sz="4" w:space="0" w:color="auto"/>
              <w:right w:val="single" w:sz="4" w:space="0" w:color="auto"/>
            </w:tcBorders>
            <w:shd w:val="clear" w:color="000000" w:fill="005584"/>
            <w:noWrap/>
            <w:vAlign w:val="bottom"/>
            <w:hideMark/>
          </w:tcPr>
          <w:p w14:paraId="1EBF7A75" w14:textId="77777777"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1. kvt. 2019</w:t>
            </w:r>
          </w:p>
        </w:tc>
        <w:tc>
          <w:tcPr>
            <w:tcW w:w="472" w:type="pct"/>
            <w:tcBorders>
              <w:top w:val="single" w:sz="4" w:space="0" w:color="auto"/>
              <w:left w:val="nil"/>
              <w:bottom w:val="single" w:sz="4" w:space="0" w:color="auto"/>
              <w:right w:val="single" w:sz="4" w:space="0" w:color="auto"/>
            </w:tcBorders>
            <w:shd w:val="clear" w:color="000000" w:fill="005584"/>
            <w:noWrap/>
            <w:vAlign w:val="bottom"/>
            <w:hideMark/>
          </w:tcPr>
          <w:p w14:paraId="32C98B35" w14:textId="77777777"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2. kvt. 2019</w:t>
            </w:r>
          </w:p>
        </w:tc>
        <w:tc>
          <w:tcPr>
            <w:tcW w:w="472" w:type="pct"/>
            <w:tcBorders>
              <w:top w:val="single" w:sz="4" w:space="0" w:color="auto"/>
              <w:left w:val="nil"/>
              <w:bottom w:val="single" w:sz="4" w:space="0" w:color="auto"/>
              <w:right w:val="single" w:sz="4" w:space="0" w:color="auto"/>
            </w:tcBorders>
            <w:shd w:val="clear" w:color="000000" w:fill="005584"/>
            <w:noWrap/>
            <w:vAlign w:val="bottom"/>
            <w:hideMark/>
          </w:tcPr>
          <w:p w14:paraId="78EE4CA3" w14:textId="77777777"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3. kvt. 2019</w:t>
            </w:r>
          </w:p>
        </w:tc>
        <w:tc>
          <w:tcPr>
            <w:tcW w:w="472" w:type="pct"/>
            <w:tcBorders>
              <w:top w:val="single" w:sz="4" w:space="0" w:color="auto"/>
              <w:left w:val="nil"/>
              <w:bottom w:val="single" w:sz="4" w:space="0" w:color="auto"/>
              <w:right w:val="single" w:sz="4" w:space="0" w:color="auto"/>
            </w:tcBorders>
            <w:shd w:val="clear" w:color="000000" w:fill="005584"/>
            <w:noWrap/>
            <w:vAlign w:val="bottom"/>
            <w:hideMark/>
          </w:tcPr>
          <w:p w14:paraId="68FF07FE" w14:textId="77777777" w:rsidR="002958B7" w:rsidRPr="002958B7" w:rsidRDefault="002958B7" w:rsidP="002958B7">
            <w:pPr>
              <w:spacing w:line="240" w:lineRule="auto"/>
              <w:jc w:val="left"/>
              <w:rPr>
                <w:rFonts w:eastAsia="Times New Roman" w:cs="Arial"/>
                <w:i/>
                <w:iCs/>
                <w:color w:val="FFFFFF"/>
                <w:sz w:val="20"/>
                <w:szCs w:val="20"/>
                <w:lang w:eastAsia="da-DK"/>
              </w:rPr>
            </w:pPr>
            <w:r w:rsidRPr="002958B7">
              <w:rPr>
                <w:rFonts w:eastAsia="Times New Roman" w:cs="Arial"/>
                <w:i/>
                <w:iCs/>
                <w:color w:val="FFFFFF"/>
                <w:sz w:val="20"/>
                <w:szCs w:val="20"/>
                <w:lang w:eastAsia="da-DK"/>
              </w:rPr>
              <w:t>4. kvt. 2019</w:t>
            </w:r>
          </w:p>
        </w:tc>
      </w:tr>
      <w:tr w:rsidR="002958B7" w:rsidRPr="002958B7" w14:paraId="1950C1EE" w14:textId="77777777" w:rsidTr="002958B7">
        <w:trPr>
          <w:trHeight w:val="288"/>
        </w:trPr>
        <w:tc>
          <w:tcPr>
            <w:tcW w:w="2704" w:type="pct"/>
            <w:tcBorders>
              <w:top w:val="nil"/>
              <w:left w:val="single" w:sz="4" w:space="0" w:color="auto"/>
              <w:bottom w:val="single" w:sz="4" w:space="0" w:color="auto"/>
              <w:right w:val="single" w:sz="4" w:space="0" w:color="auto"/>
            </w:tcBorders>
            <w:shd w:val="clear" w:color="auto" w:fill="auto"/>
            <w:noWrap/>
            <w:vAlign w:val="bottom"/>
            <w:hideMark/>
          </w:tcPr>
          <w:p w14:paraId="7EA214F6" w14:textId="77777777"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Motorvejsnære erhvervsgrunde</w:t>
            </w:r>
          </w:p>
        </w:tc>
        <w:tc>
          <w:tcPr>
            <w:tcW w:w="407" w:type="pct"/>
            <w:tcBorders>
              <w:top w:val="nil"/>
              <w:left w:val="nil"/>
              <w:bottom w:val="single" w:sz="4" w:space="0" w:color="auto"/>
              <w:right w:val="single" w:sz="4" w:space="0" w:color="auto"/>
            </w:tcBorders>
            <w:shd w:val="clear" w:color="auto" w:fill="auto"/>
            <w:noWrap/>
            <w:vAlign w:val="bottom"/>
            <w:hideMark/>
          </w:tcPr>
          <w:p w14:paraId="2B0B0ED7"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193.309</w:t>
            </w:r>
          </w:p>
        </w:tc>
        <w:tc>
          <w:tcPr>
            <w:tcW w:w="472" w:type="pct"/>
            <w:tcBorders>
              <w:top w:val="nil"/>
              <w:left w:val="nil"/>
              <w:bottom w:val="single" w:sz="4" w:space="0" w:color="auto"/>
              <w:right w:val="single" w:sz="4" w:space="0" w:color="auto"/>
            </w:tcBorders>
            <w:shd w:val="clear" w:color="auto" w:fill="auto"/>
            <w:noWrap/>
            <w:vAlign w:val="bottom"/>
            <w:hideMark/>
          </w:tcPr>
          <w:p w14:paraId="6245101E"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193.309</w:t>
            </w:r>
          </w:p>
        </w:tc>
        <w:tc>
          <w:tcPr>
            <w:tcW w:w="472" w:type="pct"/>
            <w:tcBorders>
              <w:top w:val="nil"/>
              <w:left w:val="nil"/>
              <w:bottom w:val="single" w:sz="4" w:space="0" w:color="auto"/>
              <w:right w:val="single" w:sz="4" w:space="0" w:color="auto"/>
            </w:tcBorders>
            <w:shd w:val="clear" w:color="auto" w:fill="auto"/>
            <w:noWrap/>
            <w:vAlign w:val="bottom"/>
            <w:hideMark/>
          </w:tcPr>
          <w:p w14:paraId="0E8829B7" w14:textId="77777777" w:rsidR="002958B7" w:rsidRPr="002958B7" w:rsidRDefault="002958B7" w:rsidP="002958B7">
            <w:pPr>
              <w:spacing w:line="240" w:lineRule="auto"/>
              <w:jc w:val="right"/>
              <w:rPr>
                <w:rFonts w:eastAsia="Times New Roman" w:cs="Arial"/>
                <w:b/>
                <w:bCs/>
                <w:sz w:val="20"/>
                <w:szCs w:val="20"/>
                <w:lang w:eastAsia="da-DK"/>
              </w:rPr>
            </w:pPr>
            <w:r w:rsidRPr="002958B7">
              <w:rPr>
                <w:rFonts w:eastAsia="Times New Roman" w:cs="Arial"/>
                <w:b/>
                <w:bCs/>
                <w:sz w:val="20"/>
                <w:szCs w:val="20"/>
                <w:lang w:eastAsia="da-DK"/>
              </w:rPr>
              <w:t>232.595</w:t>
            </w:r>
          </w:p>
        </w:tc>
        <w:tc>
          <w:tcPr>
            <w:tcW w:w="472" w:type="pct"/>
            <w:tcBorders>
              <w:top w:val="nil"/>
              <w:left w:val="nil"/>
              <w:bottom w:val="single" w:sz="4" w:space="0" w:color="auto"/>
              <w:right w:val="single" w:sz="4" w:space="0" w:color="auto"/>
            </w:tcBorders>
            <w:shd w:val="clear" w:color="auto" w:fill="auto"/>
            <w:noWrap/>
            <w:vAlign w:val="bottom"/>
            <w:hideMark/>
          </w:tcPr>
          <w:p w14:paraId="18B50AA7" w14:textId="77777777" w:rsidR="002958B7" w:rsidRPr="002958B7" w:rsidRDefault="002958B7" w:rsidP="002958B7">
            <w:pPr>
              <w:spacing w:line="240" w:lineRule="auto"/>
              <w:jc w:val="right"/>
              <w:rPr>
                <w:rFonts w:eastAsia="Times New Roman" w:cs="Arial"/>
                <w:b/>
                <w:bCs/>
                <w:sz w:val="20"/>
                <w:szCs w:val="20"/>
                <w:lang w:eastAsia="da-DK"/>
              </w:rPr>
            </w:pPr>
            <w:r w:rsidRPr="002958B7">
              <w:rPr>
                <w:rFonts w:eastAsia="Times New Roman" w:cs="Arial"/>
                <w:b/>
                <w:bCs/>
                <w:sz w:val="20"/>
                <w:szCs w:val="20"/>
                <w:lang w:eastAsia="da-DK"/>
              </w:rPr>
              <w:t>232.595</w:t>
            </w:r>
          </w:p>
        </w:tc>
        <w:tc>
          <w:tcPr>
            <w:tcW w:w="472" w:type="pct"/>
            <w:tcBorders>
              <w:top w:val="nil"/>
              <w:left w:val="nil"/>
              <w:bottom w:val="single" w:sz="4" w:space="0" w:color="auto"/>
              <w:right w:val="single" w:sz="4" w:space="0" w:color="auto"/>
            </w:tcBorders>
            <w:shd w:val="clear" w:color="auto" w:fill="auto"/>
            <w:noWrap/>
            <w:vAlign w:val="bottom"/>
            <w:hideMark/>
          </w:tcPr>
          <w:p w14:paraId="746672D8" w14:textId="77777777" w:rsidR="002958B7" w:rsidRPr="002958B7" w:rsidRDefault="002958B7" w:rsidP="002958B7">
            <w:pPr>
              <w:spacing w:line="240" w:lineRule="auto"/>
              <w:jc w:val="right"/>
              <w:rPr>
                <w:rFonts w:eastAsia="Times New Roman" w:cs="Arial"/>
                <w:b/>
                <w:bCs/>
                <w:sz w:val="20"/>
                <w:szCs w:val="20"/>
                <w:lang w:eastAsia="da-DK"/>
              </w:rPr>
            </w:pPr>
            <w:r w:rsidRPr="002958B7">
              <w:rPr>
                <w:rFonts w:eastAsia="Times New Roman" w:cs="Arial"/>
                <w:b/>
                <w:bCs/>
                <w:sz w:val="20"/>
                <w:szCs w:val="20"/>
                <w:lang w:eastAsia="da-DK"/>
              </w:rPr>
              <w:t>232.595</w:t>
            </w:r>
          </w:p>
        </w:tc>
      </w:tr>
      <w:tr w:rsidR="002958B7" w:rsidRPr="002958B7" w14:paraId="550FAC97" w14:textId="77777777" w:rsidTr="002958B7">
        <w:trPr>
          <w:trHeight w:val="288"/>
        </w:trPr>
        <w:tc>
          <w:tcPr>
            <w:tcW w:w="2704" w:type="pct"/>
            <w:tcBorders>
              <w:top w:val="nil"/>
              <w:left w:val="single" w:sz="4" w:space="0" w:color="auto"/>
              <w:bottom w:val="single" w:sz="4" w:space="0" w:color="auto"/>
              <w:right w:val="single" w:sz="4" w:space="0" w:color="auto"/>
            </w:tcBorders>
            <w:shd w:val="clear" w:color="auto" w:fill="auto"/>
            <w:noWrap/>
            <w:vAlign w:val="bottom"/>
            <w:hideMark/>
          </w:tcPr>
          <w:p w14:paraId="4A2C8BDF"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Erhvervsgrunde i Stege</w:t>
            </w:r>
          </w:p>
        </w:tc>
        <w:tc>
          <w:tcPr>
            <w:tcW w:w="407" w:type="pct"/>
            <w:tcBorders>
              <w:top w:val="nil"/>
              <w:left w:val="nil"/>
              <w:bottom w:val="single" w:sz="4" w:space="0" w:color="auto"/>
              <w:right w:val="single" w:sz="4" w:space="0" w:color="auto"/>
            </w:tcBorders>
            <w:shd w:val="clear" w:color="auto" w:fill="auto"/>
            <w:noWrap/>
            <w:vAlign w:val="bottom"/>
            <w:hideMark/>
          </w:tcPr>
          <w:p w14:paraId="29FEBDA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17.421</w:t>
            </w:r>
          </w:p>
        </w:tc>
        <w:tc>
          <w:tcPr>
            <w:tcW w:w="472" w:type="pct"/>
            <w:tcBorders>
              <w:top w:val="nil"/>
              <w:left w:val="nil"/>
              <w:bottom w:val="single" w:sz="4" w:space="0" w:color="auto"/>
              <w:right w:val="single" w:sz="4" w:space="0" w:color="auto"/>
            </w:tcBorders>
            <w:shd w:val="clear" w:color="auto" w:fill="auto"/>
            <w:noWrap/>
            <w:vAlign w:val="bottom"/>
            <w:hideMark/>
          </w:tcPr>
          <w:p w14:paraId="2CBDBE9A"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14.427</w:t>
            </w:r>
          </w:p>
        </w:tc>
        <w:tc>
          <w:tcPr>
            <w:tcW w:w="472" w:type="pct"/>
            <w:tcBorders>
              <w:top w:val="nil"/>
              <w:left w:val="nil"/>
              <w:bottom w:val="single" w:sz="4" w:space="0" w:color="auto"/>
              <w:right w:val="single" w:sz="4" w:space="0" w:color="auto"/>
            </w:tcBorders>
            <w:shd w:val="clear" w:color="auto" w:fill="auto"/>
            <w:noWrap/>
            <w:vAlign w:val="bottom"/>
            <w:hideMark/>
          </w:tcPr>
          <w:p w14:paraId="0645F01E"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14.427</w:t>
            </w:r>
          </w:p>
        </w:tc>
        <w:tc>
          <w:tcPr>
            <w:tcW w:w="472" w:type="pct"/>
            <w:tcBorders>
              <w:top w:val="nil"/>
              <w:left w:val="nil"/>
              <w:bottom w:val="single" w:sz="4" w:space="0" w:color="auto"/>
              <w:right w:val="single" w:sz="4" w:space="0" w:color="auto"/>
            </w:tcBorders>
            <w:shd w:val="clear" w:color="auto" w:fill="auto"/>
            <w:noWrap/>
            <w:vAlign w:val="bottom"/>
            <w:hideMark/>
          </w:tcPr>
          <w:p w14:paraId="44195E07"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14.427</w:t>
            </w:r>
          </w:p>
        </w:tc>
        <w:tc>
          <w:tcPr>
            <w:tcW w:w="472" w:type="pct"/>
            <w:tcBorders>
              <w:top w:val="nil"/>
              <w:left w:val="nil"/>
              <w:bottom w:val="single" w:sz="4" w:space="0" w:color="auto"/>
              <w:right w:val="single" w:sz="4" w:space="0" w:color="auto"/>
            </w:tcBorders>
            <w:shd w:val="clear" w:color="auto" w:fill="auto"/>
            <w:noWrap/>
            <w:vAlign w:val="bottom"/>
            <w:hideMark/>
          </w:tcPr>
          <w:p w14:paraId="1C39160D"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14.427</w:t>
            </w:r>
          </w:p>
        </w:tc>
      </w:tr>
      <w:tr w:rsidR="002958B7" w:rsidRPr="002958B7" w14:paraId="434009FA" w14:textId="77777777" w:rsidTr="002958B7">
        <w:trPr>
          <w:trHeight w:val="288"/>
        </w:trPr>
        <w:tc>
          <w:tcPr>
            <w:tcW w:w="2704" w:type="pct"/>
            <w:tcBorders>
              <w:top w:val="nil"/>
              <w:left w:val="single" w:sz="4" w:space="0" w:color="auto"/>
              <w:bottom w:val="single" w:sz="4" w:space="0" w:color="auto"/>
              <w:right w:val="single" w:sz="4" w:space="0" w:color="auto"/>
            </w:tcBorders>
            <w:shd w:val="clear" w:color="auto" w:fill="auto"/>
            <w:noWrap/>
            <w:vAlign w:val="bottom"/>
            <w:hideMark/>
          </w:tcPr>
          <w:p w14:paraId="555CFBB7"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Erhvervsgrunde i Vordingborg</w:t>
            </w:r>
          </w:p>
        </w:tc>
        <w:tc>
          <w:tcPr>
            <w:tcW w:w="407" w:type="pct"/>
            <w:tcBorders>
              <w:top w:val="nil"/>
              <w:left w:val="nil"/>
              <w:bottom w:val="single" w:sz="4" w:space="0" w:color="auto"/>
              <w:right w:val="single" w:sz="4" w:space="0" w:color="auto"/>
            </w:tcBorders>
            <w:shd w:val="clear" w:color="auto" w:fill="auto"/>
            <w:noWrap/>
            <w:vAlign w:val="bottom"/>
            <w:hideMark/>
          </w:tcPr>
          <w:p w14:paraId="6B3173AB"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75.260</w:t>
            </w:r>
          </w:p>
        </w:tc>
        <w:tc>
          <w:tcPr>
            <w:tcW w:w="472" w:type="pct"/>
            <w:tcBorders>
              <w:top w:val="nil"/>
              <w:left w:val="nil"/>
              <w:bottom w:val="single" w:sz="4" w:space="0" w:color="auto"/>
              <w:right w:val="single" w:sz="4" w:space="0" w:color="auto"/>
            </w:tcBorders>
            <w:shd w:val="clear" w:color="auto" w:fill="auto"/>
            <w:noWrap/>
            <w:vAlign w:val="bottom"/>
            <w:hideMark/>
          </w:tcPr>
          <w:p w14:paraId="632F5F4E"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75.260</w:t>
            </w:r>
          </w:p>
        </w:tc>
        <w:tc>
          <w:tcPr>
            <w:tcW w:w="472" w:type="pct"/>
            <w:tcBorders>
              <w:top w:val="nil"/>
              <w:left w:val="nil"/>
              <w:bottom w:val="single" w:sz="4" w:space="0" w:color="auto"/>
              <w:right w:val="single" w:sz="4" w:space="0" w:color="auto"/>
            </w:tcBorders>
            <w:shd w:val="clear" w:color="auto" w:fill="auto"/>
            <w:noWrap/>
            <w:vAlign w:val="bottom"/>
            <w:hideMark/>
          </w:tcPr>
          <w:p w14:paraId="2B681AAA"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75.260</w:t>
            </w:r>
          </w:p>
        </w:tc>
        <w:tc>
          <w:tcPr>
            <w:tcW w:w="472" w:type="pct"/>
            <w:tcBorders>
              <w:top w:val="nil"/>
              <w:left w:val="nil"/>
              <w:bottom w:val="single" w:sz="4" w:space="0" w:color="auto"/>
              <w:right w:val="single" w:sz="4" w:space="0" w:color="auto"/>
            </w:tcBorders>
            <w:shd w:val="clear" w:color="auto" w:fill="auto"/>
            <w:noWrap/>
            <w:vAlign w:val="bottom"/>
            <w:hideMark/>
          </w:tcPr>
          <w:p w14:paraId="53D3B1BD"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75.260</w:t>
            </w:r>
          </w:p>
        </w:tc>
        <w:tc>
          <w:tcPr>
            <w:tcW w:w="472" w:type="pct"/>
            <w:tcBorders>
              <w:top w:val="nil"/>
              <w:left w:val="nil"/>
              <w:bottom w:val="single" w:sz="4" w:space="0" w:color="auto"/>
              <w:right w:val="single" w:sz="4" w:space="0" w:color="auto"/>
            </w:tcBorders>
            <w:shd w:val="clear" w:color="auto" w:fill="auto"/>
            <w:noWrap/>
            <w:vAlign w:val="bottom"/>
            <w:hideMark/>
          </w:tcPr>
          <w:p w14:paraId="7B569286"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75.260</w:t>
            </w:r>
          </w:p>
        </w:tc>
      </w:tr>
      <w:tr w:rsidR="002958B7" w:rsidRPr="002958B7" w14:paraId="7CA4FE65" w14:textId="77777777" w:rsidTr="002958B7">
        <w:trPr>
          <w:trHeight w:val="288"/>
        </w:trPr>
        <w:tc>
          <w:tcPr>
            <w:tcW w:w="2704" w:type="pct"/>
            <w:tcBorders>
              <w:top w:val="nil"/>
              <w:left w:val="single" w:sz="4" w:space="0" w:color="auto"/>
              <w:bottom w:val="single" w:sz="4" w:space="0" w:color="auto"/>
              <w:right w:val="single" w:sz="4" w:space="0" w:color="auto"/>
            </w:tcBorders>
            <w:shd w:val="clear" w:color="auto" w:fill="auto"/>
            <w:noWrap/>
            <w:vAlign w:val="bottom"/>
            <w:hideMark/>
          </w:tcPr>
          <w:p w14:paraId="0ACB99DC" w14:textId="77777777" w:rsidR="002958B7" w:rsidRPr="002958B7" w:rsidRDefault="002958B7" w:rsidP="002958B7">
            <w:pPr>
              <w:spacing w:line="240" w:lineRule="auto"/>
              <w:jc w:val="left"/>
              <w:rPr>
                <w:rFonts w:eastAsia="Times New Roman" w:cs="Arial"/>
                <w:color w:val="000000"/>
                <w:sz w:val="20"/>
                <w:szCs w:val="20"/>
                <w:lang w:eastAsia="da-DK"/>
              </w:rPr>
            </w:pPr>
            <w:r w:rsidRPr="002958B7">
              <w:rPr>
                <w:rFonts w:eastAsia="Times New Roman" w:cs="Arial"/>
                <w:color w:val="000000"/>
                <w:sz w:val="20"/>
                <w:szCs w:val="20"/>
                <w:lang w:eastAsia="da-DK"/>
              </w:rPr>
              <w:t>Erhvervsgrunde i Lundby og Kastrup</w:t>
            </w:r>
          </w:p>
        </w:tc>
        <w:tc>
          <w:tcPr>
            <w:tcW w:w="407" w:type="pct"/>
            <w:tcBorders>
              <w:top w:val="nil"/>
              <w:left w:val="nil"/>
              <w:bottom w:val="single" w:sz="4" w:space="0" w:color="auto"/>
              <w:right w:val="single" w:sz="4" w:space="0" w:color="auto"/>
            </w:tcBorders>
            <w:shd w:val="clear" w:color="auto" w:fill="auto"/>
            <w:noWrap/>
            <w:vAlign w:val="bottom"/>
            <w:hideMark/>
          </w:tcPr>
          <w:p w14:paraId="3FDA3ED3"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13.082</w:t>
            </w:r>
          </w:p>
        </w:tc>
        <w:tc>
          <w:tcPr>
            <w:tcW w:w="472" w:type="pct"/>
            <w:tcBorders>
              <w:top w:val="nil"/>
              <w:left w:val="nil"/>
              <w:bottom w:val="single" w:sz="4" w:space="0" w:color="auto"/>
              <w:right w:val="single" w:sz="4" w:space="0" w:color="auto"/>
            </w:tcBorders>
            <w:shd w:val="clear" w:color="auto" w:fill="auto"/>
            <w:noWrap/>
            <w:vAlign w:val="bottom"/>
            <w:hideMark/>
          </w:tcPr>
          <w:p w14:paraId="32A8FD72" w14:textId="77777777" w:rsidR="002958B7" w:rsidRPr="002958B7" w:rsidRDefault="002958B7" w:rsidP="002958B7">
            <w:pPr>
              <w:spacing w:line="240" w:lineRule="auto"/>
              <w:jc w:val="right"/>
              <w:rPr>
                <w:rFonts w:eastAsia="Times New Roman" w:cs="Arial"/>
                <w:color w:val="000000"/>
                <w:sz w:val="20"/>
                <w:szCs w:val="20"/>
                <w:lang w:eastAsia="da-DK"/>
              </w:rPr>
            </w:pPr>
            <w:r w:rsidRPr="002958B7">
              <w:rPr>
                <w:rFonts w:eastAsia="Times New Roman" w:cs="Arial"/>
                <w:color w:val="000000"/>
                <w:sz w:val="20"/>
                <w:szCs w:val="20"/>
                <w:lang w:eastAsia="da-DK"/>
              </w:rPr>
              <w:t>13.082</w:t>
            </w:r>
          </w:p>
        </w:tc>
        <w:tc>
          <w:tcPr>
            <w:tcW w:w="472" w:type="pct"/>
            <w:tcBorders>
              <w:top w:val="nil"/>
              <w:left w:val="nil"/>
              <w:bottom w:val="single" w:sz="4" w:space="0" w:color="auto"/>
              <w:right w:val="single" w:sz="4" w:space="0" w:color="auto"/>
            </w:tcBorders>
            <w:shd w:val="clear" w:color="auto" w:fill="auto"/>
            <w:noWrap/>
            <w:vAlign w:val="bottom"/>
            <w:hideMark/>
          </w:tcPr>
          <w:p w14:paraId="180FBB42"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13.082</w:t>
            </w:r>
          </w:p>
        </w:tc>
        <w:tc>
          <w:tcPr>
            <w:tcW w:w="472" w:type="pct"/>
            <w:tcBorders>
              <w:top w:val="nil"/>
              <w:left w:val="nil"/>
              <w:bottom w:val="single" w:sz="4" w:space="0" w:color="auto"/>
              <w:right w:val="single" w:sz="4" w:space="0" w:color="auto"/>
            </w:tcBorders>
            <w:shd w:val="clear" w:color="auto" w:fill="auto"/>
            <w:noWrap/>
            <w:vAlign w:val="bottom"/>
            <w:hideMark/>
          </w:tcPr>
          <w:p w14:paraId="2E8F9956"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13.082</w:t>
            </w:r>
          </w:p>
        </w:tc>
        <w:tc>
          <w:tcPr>
            <w:tcW w:w="472" w:type="pct"/>
            <w:tcBorders>
              <w:top w:val="nil"/>
              <w:left w:val="nil"/>
              <w:bottom w:val="single" w:sz="4" w:space="0" w:color="auto"/>
              <w:right w:val="single" w:sz="4" w:space="0" w:color="auto"/>
            </w:tcBorders>
            <w:shd w:val="clear" w:color="auto" w:fill="auto"/>
            <w:noWrap/>
            <w:vAlign w:val="bottom"/>
            <w:hideMark/>
          </w:tcPr>
          <w:p w14:paraId="55FA4139" w14:textId="77777777" w:rsidR="002958B7" w:rsidRPr="002958B7" w:rsidRDefault="002958B7" w:rsidP="002958B7">
            <w:pPr>
              <w:spacing w:line="240" w:lineRule="auto"/>
              <w:jc w:val="right"/>
              <w:rPr>
                <w:rFonts w:eastAsia="Times New Roman" w:cs="Arial"/>
                <w:sz w:val="20"/>
                <w:szCs w:val="20"/>
                <w:lang w:eastAsia="da-DK"/>
              </w:rPr>
            </w:pPr>
            <w:r w:rsidRPr="002958B7">
              <w:rPr>
                <w:rFonts w:eastAsia="Times New Roman" w:cs="Arial"/>
                <w:sz w:val="20"/>
                <w:szCs w:val="20"/>
                <w:lang w:eastAsia="da-DK"/>
              </w:rPr>
              <w:t>13.082</w:t>
            </w:r>
          </w:p>
        </w:tc>
      </w:tr>
      <w:tr w:rsidR="002958B7" w:rsidRPr="002958B7" w14:paraId="4EA78D03" w14:textId="77777777" w:rsidTr="002958B7">
        <w:trPr>
          <w:trHeight w:val="299"/>
        </w:trPr>
        <w:tc>
          <w:tcPr>
            <w:tcW w:w="2704" w:type="pct"/>
            <w:tcBorders>
              <w:top w:val="nil"/>
              <w:left w:val="single" w:sz="4" w:space="0" w:color="auto"/>
              <w:bottom w:val="single" w:sz="4" w:space="0" w:color="auto"/>
              <w:right w:val="single" w:sz="4" w:space="0" w:color="auto"/>
            </w:tcBorders>
            <w:shd w:val="clear" w:color="auto" w:fill="auto"/>
            <w:noWrap/>
            <w:vAlign w:val="bottom"/>
            <w:hideMark/>
          </w:tcPr>
          <w:p w14:paraId="60C06EF6" w14:textId="77777777" w:rsidR="002958B7" w:rsidRPr="002958B7" w:rsidRDefault="002958B7" w:rsidP="002958B7">
            <w:pPr>
              <w:spacing w:line="240" w:lineRule="auto"/>
              <w:jc w:val="left"/>
              <w:rPr>
                <w:rFonts w:eastAsia="Times New Roman" w:cs="Arial"/>
                <w:b/>
                <w:bCs/>
                <w:color w:val="000000"/>
                <w:sz w:val="20"/>
                <w:szCs w:val="20"/>
                <w:lang w:eastAsia="da-DK"/>
              </w:rPr>
            </w:pPr>
            <w:r w:rsidRPr="002958B7">
              <w:rPr>
                <w:rFonts w:eastAsia="Times New Roman" w:cs="Arial"/>
                <w:b/>
                <w:bCs/>
                <w:color w:val="000000"/>
                <w:sz w:val="20"/>
                <w:szCs w:val="20"/>
                <w:lang w:eastAsia="da-DK"/>
              </w:rPr>
              <w:t>Erhvervsareal i alt</w:t>
            </w:r>
          </w:p>
        </w:tc>
        <w:tc>
          <w:tcPr>
            <w:tcW w:w="407" w:type="pct"/>
            <w:tcBorders>
              <w:top w:val="nil"/>
              <w:left w:val="nil"/>
              <w:bottom w:val="single" w:sz="4" w:space="0" w:color="auto"/>
              <w:right w:val="single" w:sz="4" w:space="0" w:color="auto"/>
            </w:tcBorders>
            <w:shd w:val="clear" w:color="auto" w:fill="auto"/>
            <w:noWrap/>
            <w:vAlign w:val="bottom"/>
            <w:hideMark/>
          </w:tcPr>
          <w:p w14:paraId="516DC063"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299.072</w:t>
            </w:r>
          </w:p>
        </w:tc>
        <w:tc>
          <w:tcPr>
            <w:tcW w:w="472" w:type="pct"/>
            <w:tcBorders>
              <w:top w:val="nil"/>
              <w:left w:val="nil"/>
              <w:bottom w:val="single" w:sz="4" w:space="0" w:color="auto"/>
              <w:right w:val="single" w:sz="4" w:space="0" w:color="auto"/>
            </w:tcBorders>
            <w:shd w:val="clear" w:color="auto" w:fill="auto"/>
            <w:noWrap/>
            <w:vAlign w:val="bottom"/>
            <w:hideMark/>
          </w:tcPr>
          <w:p w14:paraId="7A7A7AD1"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296.078</w:t>
            </w:r>
          </w:p>
        </w:tc>
        <w:tc>
          <w:tcPr>
            <w:tcW w:w="472" w:type="pct"/>
            <w:tcBorders>
              <w:top w:val="nil"/>
              <w:left w:val="nil"/>
              <w:bottom w:val="single" w:sz="4" w:space="0" w:color="auto"/>
              <w:right w:val="single" w:sz="4" w:space="0" w:color="auto"/>
            </w:tcBorders>
            <w:shd w:val="clear" w:color="auto" w:fill="auto"/>
            <w:noWrap/>
            <w:vAlign w:val="bottom"/>
            <w:hideMark/>
          </w:tcPr>
          <w:p w14:paraId="47C6907F" w14:textId="77777777" w:rsidR="002958B7" w:rsidRPr="002958B7" w:rsidRDefault="002958B7" w:rsidP="002958B7">
            <w:pPr>
              <w:spacing w:line="240" w:lineRule="auto"/>
              <w:jc w:val="right"/>
              <w:rPr>
                <w:rFonts w:eastAsia="Times New Roman" w:cs="Arial"/>
                <w:b/>
                <w:bCs/>
                <w:sz w:val="20"/>
                <w:szCs w:val="20"/>
                <w:lang w:eastAsia="da-DK"/>
              </w:rPr>
            </w:pPr>
            <w:r w:rsidRPr="002958B7">
              <w:rPr>
                <w:rFonts w:eastAsia="Times New Roman" w:cs="Arial"/>
                <w:b/>
                <w:bCs/>
                <w:sz w:val="20"/>
                <w:szCs w:val="20"/>
                <w:lang w:eastAsia="da-DK"/>
              </w:rPr>
              <w:t>335.364</w:t>
            </w:r>
          </w:p>
        </w:tc>
        <w:tc>
          <w:tcPr>
            <w:tcW w:w="472" w:type="pct"/>
            <w:tcBorders>
              <w:top w:val="nil"/>
              <w:left w:val="nil"/>
              <w:bottom w:val="single" w:sz="4" w:space="0" w:color="auto"/>
              <w:right w:val="single" w:sz="4" w:space="0" w:color="auto"/>
            </w:tcBorders>
            <w:shd w:val="clear" w:color="auto" w:fill="auto"/>
            <w:noWrap/>
            <w:vAlign w:val="bottom"/>
            <w:hideMark/>
          </w:tcPr>
          <w:p w14:paraId="27A2399F" w14:textId="77777777" w:rsidR="002958B7" w:rsidRPr="002958B7" w:rsidRDefault="002958B7" w:rsidP="002958B7">
            <w:pPr>
              <w:spacing w:line="240" w:lineRule="auto"/>
              <w:jc w:val="right"/>
              <w:rPr>
                <w:rFonts w:eastAsia="Times New Roman" w:cs="Arial"/>
                <w:b/>
                <w:bCs/>
                <w:sz w:val="20"/>
                <w:szCs w:val="20"/>
                <w:lang w:eastAsia="da-DK"/>
              </w:rPr>
            </w:pPr>
            <w:r w:rsidRPr="002958B7">
              <w:rPr>
                <w:rFonts w:eastAsia="Times New Roman" w:cs="Arial"/>
                <w:b/>
                <w:bCs/>
                <w:sz w:val="20"/>
                <w:szCs w:val="20"/>
                <w:lang w:eastAsia="da-DK"/>
              </w:rPr>
              <w:t>335.364</w:t>
            </w:r>
          </w:p>
        </w:tc>
        <w:tc>
          <w:tcPr>
            <w:tcW w:w="472" w:type="pct"/>
            <w:tcBorders>
              <w:top w:val="nil"/>
              <w:left w:val="nil"/>
              <w:bottom w:val="single" w:sz="4" w:space="0" w:color="auto"/>
              <w:right w:val="single" w:sz="4" w:space="0" w:color="auto"/>
            </w:tcBorders>
            <w:shd w:val="clear" w:color="auto" w:fill="auto"/>
            <w:noWrap/>
            <w:vAlign w:val="bottom"/>
            <w:hideMark/>
          </w:tcPr>
          <w:p w14:paraId="1589484E" w14:textId="77777777" w:rsidR="002958B7" w:rsidRPr="002958B7" w:rsidRDefault="002958B7" w:rsidP="002958B7">
            <w:pPr>
              <w:spacing w:line="240" w:lineRule="auto"/>
              <w:jc w:val="right"/>
              <w:rPr>
                <w:rFonts w:eastAsia="Times New Roman" w:cs="Arial"/>
                <w:b/>
                <w:bCs/>
                <w:color w:val="000000"/>
                <w:sz w:val="20"/>
                <w:szCs w:val="20"/>
                <w:lang w:eastAsia="da-DK"/>
              </w:rPr>
            </w:pPr>
            <w:r w:rsidRPr="002958B7">
              <w:rPr>
                <w:rFonts w:eastAsia="Times New Roman" w:cs="Arial"/>
                <w:b/>
                <w:bCs/>
                <w:color w:val="000000"/>
                <w:sz w:val="20"/>
                <w:szCs w:val="20"/>
                <w:lang w:eastAsia="da-DK"/>
              </w:rPr>
              <w:t>335.364</w:t>
            </w:r>
          </w:p>
        </w:tc>
      </w:tr>
    </w:tbl>
    <w:p w14:paraId="0CD97A2B" w14:textId="77777777" w:rsidR="002958B7" w:rsidRPr="002958B7" w:rsidRDefault="002958B7" w:rsidP="002958B7"/>
    <w:p w14:paraId="0E308171" w14:textId="77777777" w:rsidR="002958B7" w:rsidRDefault="002958B7" w:rsidP="002958B7">
      <w:pPr>
        <w:spacing w:after="200"/>
        <w:jc w:val="left"/>
      </w:pPr>
      <w:r w:rsidRPr="002958B7">
        <w:t>Der skal altid være minimum 200.000 m² motorvejsnære erhvervsarealer ledigt / til salg.</w:t>
      </w:r>
    </w:p>
    <w:p w14:paraId="75E279E7" w14:textId="77777777" w:rsidR="002958B7" w:rsidRDefault="002958B7" w:rsidP="002958B7">
      <w:pPr>
        <w:spacing w:after="200"/>
        <w:jc w:val="left"/>
      </w:pPr>
    </w:p>
    <w:p w14:paraId="0C6B996B" w14:textId="77777777" w:rsidR="007429F9" w:rsidRDefault="007429F9" w:rsidP="002958B7">
      <w:pPr>
        <w:spacing w:after="200"/>
        <w:jc w:val="left"/>
        <w:rPr>
          <w:rFonts w:cs="Arial"/>
        </w:rPr>
      </w:pPr>
      <w:r>
        <w:rPr>
          <w:rFonts w:cs="Arial"/>
        </w:rPr>
        <w:br w:type="page"/>
      </w:r>
    </w:p>
    <w:p w14:paraId="16E95326" w14:textId="77777777" w:rsidR="007429F9" w:rsidRPr="00457EC3" w:rsidRDefault="007429F9" w:rsidP="007429F9">
      <w:pPr>
        <w:pStyle w:val="Overskrift2"/>
      </w:pPr>
      <w:bookmarkStart w:id="19" w:name="_Toc36378681"/>
      <w:r>
        <w:t>Udvalget for Klima og Miljø</w:t>
      </w:r>
      <w:bookmarkEnd w:id="19"/>
    </w:p>
    <w:p w14:paraId="102791E7" w14:textId="77777777" w:rsidR="007429F9" w:rsidRPr="001D617B" w:rsidRDefault="007429F9" w:rsidP="007429F9">
      <w:pPr>
        <w:pStyle w:val="Overskrift3"/>
      </w:pPr>
      <w:bookmarkStart w:id="20" w:name="_Toc36378682"/>
      <w:r>
        <w:t>Politikområde: Byg, Land og Miljø</w:t>
      </w:r>
      <w:bookmarkEnd w:id="20"/>
    </w:p>
    <w:p w14:paraId="59150E21" w14:textId="77777777" w:rsidR="007429F9" w:rsidRPr="00900EFF" w:rsidRDefault="007429F9" w:rsidP="007429F9"/>
    <w:p w14:paraId="17CBDF35" w14:textId="77777777" w:rsidR="007429F9" w:rsidRDefault="007429F9" w:rsidP="007429F9">
      <w:pPr>
        <w:rPr>
          <w:b/>
        </w:rPr>
      </w:pPr>
      <w:r w:rsidRPr="00900EFF">
        <w:rPr>
          <w:b/>
        </w:rPr>
        <w:t>Resultat af drift</w:t>
      </w:r>
    </w:p>
    <w:p w14:paraId="033EB838" w14:textId="77777777" w:rsidR="007429F9" w:rsidRDefault="007429F9" w:rsidP="007429F9"/>
    <w:tbl>
      <w:tblPr>
        <w:tblW w:w="5000" w:type="pct"/>
        <w:tblCellMar>
          <w:left w:w="70" w:type="dxa"/>
          <w:right w:w="70" w:type="dxa"/>
        </w:tblCellMar>
        <w:tblLook w:val="04A0" w:firstRow="1" w:lastRow="0" w:firstColumn="1" w:lastColumn="0" w:noHBand="0" w:noVBand="1"/>
      </w:tblPr>
      <w:tblGrid>
        <w:gridCol w:w="3432"/>
        <w:gridCol w:w="386"/>
        <w:gridCol w:w="1514"/>
        <w:gridCol w:w="863"/>
        <w:gridCol w:w="1142"/>
        <w:gridCol w:w="1082"/>
        <w:gridCol w:w="1209"/>
      </w:tblGrid>
      <w:tr w:rsidR="004C5B0B" w:rsidRPr="004C5B0B" w14:paraId="0D72C0D5" w14:textId="77777777" w:rsidTr="004C5B0B">
        <w:trPr>
          <w:trHeight w:val="990"/>
        </w:trPr>
        <w:tc>
          <w:tcPr>
            <w:tcW w:w="1782" w:type="pct"/>
            <w:tcBorders>
              <w:top w:val="single" w:sz="4" w:space="0" w:color="auto"/>
              <w:left w:val="single" w:sz="4" w:space="0" w:color="auto"/>
              <w:bottom w:val="nil"/>
              <w:right w:val="single" w:sz="4" w:space="0" w:color="auto"/>
            </w:tcBorders>
            <w:shd w:val="clear" w:color="000000" w:fill="3DA15A"/>
            <w:noWrap/>
            <w:vAlign w:val="bottom"/>
            <w:hideMark/>
          </w:tcPr>
          <w:p w14:paraId="182DE628" w14:textId="77777777" w:rsidR="004C5B0B" w:rsidRPr="004C5B0B" w:rsidRDefault="004C5B0B" w:rsidP="004C5B0B">
            <w:pPr>
              <w:spacing w:line="240" w:lineRule="auto"/>
              <w:jc w:val="left"/>
              <w:rPr>
                <w:rFonts w:ascii="Verdana" w:eastAsia="Times New Roman" w:hAnsi="Verdana" w:cs="Calibri"/>
                <w:b/>
                <w:bCs/>
                <w:color w:val="FFFFFF"/>
                <w:sz w:val="24"/>
                <w:szCs w:val="24"/>
                <w:lang w:eastAsia="da-DK"/>
              </w:rPr>
            </w:pPr>
            <w:r w:rsidRPr="004C5B0B">
              <w:rPr>
                <w:rFonts w:ascii="Verdana" w:eastAsia="Times New Roman" w:hAnsi="Verdana" w:cs="Calibri"/>
                <w:b/>
                <w:bCs/>
                <w:color w:val="FFFFFF"/>
                <w:sz w:val="24"/>
                <w:szCs w:val="24"/>
                <w:lang w:eastAsia="da-DK"/>
              </w:rPr>
              <w:t>Byg, Land og Miljø</w:t>
            </w:r>
          </w:p>
        </w:tc>
        <w:tc>
          <w:tcPr>
            <w:tcW w:w="200" w:type="pct"/>
            <w:tcBorders>
              <w:top w:val="single" w:sz="4" w:space="0" w:color="auto"/>
              <w:left w:val="nil"/>
              <w:bottom w:val="nil"/>
              <w:right w:val="single" w:sz="4" w:space="0" w:color="auto"/>
            </w:tcBorders>
            <w:shd w:val="clear" w:color="000000" w:fill="3DA15A"/>
            <w:noWrap/>
            <w:textDirection w:val="btLr"/>
            <w:vAlign w:val="bottom"/>
            <w:hideMark/>
          </w:tcPr>
          <w:p w14:paraId="33E34DA6" w14:textId="77777777" w:rsidR="004C5B0B" w:rsidRPr="004C5B0B" w:rsidRDefault="004C5B0B" w:rsidP="004C5B0B">
            <w:pPr>
              <w:spacing w:line="240" w:lineRule="auto"/>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Note</w:t>
            </w:r>
          </w:p>
        </w:tc>
        <w:tc>
          <w:tcPr>
            <w:tcW w:w="786" w:type="pct"/>
            <w:tcBorders>
              <w:top w:val="single" w:sz="4" w:space="0" w:color="auto"/>
              <w:left w:val="nil"/>
              <w:bottom w:val="nil"/>
              <w:right w:val="single" w:sz="4" w:space="0" w:color="auto"/>
            </w:tcBorders>
            <w:shd w:val="clear" w:color="000000" w:fill="3DA15A"/>
            <w:vAlign w:val="bottom"/>
            <w:hideMark/>
          </w:tcPr>
          <w:p w14:paraId="32269DDE"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Opr. Budget</w:t>
            </w:r>
          </w:p>
        </w:tc>
        <w:tc>
          <w:tcPr>
            <w:tcW w:w="448" w:type="pct"/>
            <w:tcBorders>
              <w:top w:val="single" w:sz="4" w:space="0" w:color="auto"/>
              <w:left w:val="nil"/>
              <w:bottom w:val="nil"/>
              <w:right w:val="single" w:sz="4" w:space="0" w:color="auto"/>
            </w:tcBorders>
            <w:shd w:val="clear" w:color="000000" w:fill="3DA15A"/>
            <w:vAlign w:val="bottom"/>
            <w:hideMark/>
          </w:tcPr>
          <w:p w14:paraId="0E8308D8"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Korr. budget</w:t>
            </w:r>
          </w:p>
        </w:tc>
        <w:tc>
          <w:tcPr>
            <w:tcW w:w="593" w:type="pct"/>
            <w:tcBorders>
              <w:top w:val="single" w:sz="4" w:space="0" w:color="auto"/>
              <w:left w:val="nil"/>
              <w:bottom w:val="nil"/>
              <w:right w:val="single" w:sz="4" w:space="0" w:color="auto"/>
            </w:tcBorders>
            <w:shd w:val="clear" w:color="000000" w:fill="3DA15A"/>
            <w:vAlign w:val="bottom"/>
            <w:hideMark/>
          </w:tcPr>
          <w:p w14:paraId="53F70CFA"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Regnskab 2019</w:t>
            </w:r>
          </w:p>
        </w:tc>
        <w:tc>
          <w:tcPr>
            <w:tcW w:w="562" w:type="pct"/>
            <w:tcBorders>
              <w:top w:val="single" w:sz="4" w:space="0" w:color="auto"/>
              <w:left w:val="nil"/>
              <w:bottom w:val="nil"/>
              <w:right w:val="single" w:sz="4" w:space="0" w:color="auto"/>
            </w:tcBorders>
            <w:shd w:val="clear" w:color="000000" w:fill="3DA15A"/>
            <w:vAlign w:val="bottom"/>
            <w:hideMark/>
          </w:tcPr>
          <w:p w14:paraId="47B9A9BD"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Afvigelse ift. korr. budget</w:t>
            </w:r>
          </w:p>
        </w:tc>
        <w:tc>
          <w:tcPr>
            <w:tcW w:w="628" w:type="pct"/>
            <w:tcBorders>
              <w:top w:val="single" w:sz="4" w:space="0" w:color="auto"/>
              <w:left w:val="nil"/>
              <w:bottom w:val="nil"/>
              <w:right w:val="single" w:sz="4" w:space="0" w:color="auto"/>
            </w:tcBorders>
            <w:shd w:val="clear" w:color="000000" w:fill="3DA15A"/>
            <w:vAlign w:val="bottom"/>
            <w:hideMark/>
          </w:tcPr>
          <w:p w14:paraId="38B1861C"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Overførsel til 2020</w:t>
            </w:r>
          </w:p>
        </w:tc>
      </w:tr>
      <w:tr w:rsidR="004C5B0B" w:rsidRPr="004C5B0B" w14:paraId="6134F7FD" w14:textId="77777777" w:rsidTr="004C5B0B">
        <w:trPr>
          <w:trHeight w:val="684"/>
        </w:trPr>
        <w:tc>
          <w:tcPr>
            <w:tcW w:w="17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5C6AFF" w14:textId="77777777" w:rsidR="004C5B0B" w:rsidRPr="004C5B0B" w:rsidRDefault="004C5B0B" w:rsidP="004C5B0B">
            <w:pPr>
              <w:spacing w:line="240" w:lineRule="auto"/>
              <w:jc w:val="left"/>
              <w:rPr>
                <w:rFonts w:ascii="Verdana" w:eastAsia="Times New Roman" w:hAnsi="Verdana" w:cs="Calibri"/>
                <w:b/>
                <w:bCs/>
                <w:color w:val="000000"/>
                <w:sz w:val="20"/>
                <w:szCs w:val="20"/>
                <w:lang w:eastAsia="da-DK"/>
              </w:rPr>
            </w:pPr>
            <w:r w:rsidRPr="004C5B0B">
              <w:rPr>
                <w:rFonts w:ascii="Verdana" w:eastAsia="Times New Roman" w:hAnsi="Verdana" w:cs="Calibri"/>
                <w:color w:val="000000"/>
                <w:sz w:val="12"/>
                <w:szCs w:val="12"/>
                <w:lang w:eastAsia="da-DK"/>
              </w:rPr>
              <w:t xml:space="preserve">(tal i 1.000 kr.) </w:t>
            </w:r>
            <w:r w:rsidRPr="004C5B0B">
              <w:rPr>
                <w:rFonts w:ascii="Verdana" w:eastAsia="Times New Roman" w:hAnsi="Verdana" w:cs="Calibri"/>
                <w:b/>
                <w:bCs/>
                <w:color w:val="000000"/>
                <w:sz w:val="20"/>
                <w:szCs w:val="20"/>
                <w:lang w:eastAsia="da-DK"/>
              </w:rPr>
              <w:t xml:space="preserve">                           Samlet resultat:</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14:paraId="22817448" w14:textId="77777777" w:rsidR="004C5B0B" w:rsidRPr="004C5B0B" w:rsidRDefault="004C5B0B" w:rsidP="004C5B0B">
            <w:pPr>
              <w:spacing w:line="240" w:lineRule="auto"/>
              <w:jc w:val="center"/>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786" w:type="pct"/>
            <w:tcBorders>
              <w:top w:val="single" w:sz="4" w:space="0" w:color="auto"/>
              <w:left w:val="nil"/>
              <w:bottom w:val="single" w:sz="4" w:space="0" w:color="auto"/>
              <w:right w:val="single" w:sz="4" w:space="0" w:color="auto"/>
            </w:tcBorders>
            <w:shd w:val="clear" w:color="auto" w:fill="auto"/>
            <w:vAlign w:val="bottom"/>
            <w:hideMark/>
          </w:tcPr>
          <w:p w14:paraId="5B56B81C"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xml:space="preserve">  35.112 </w:t>
            </w:r>
          </w:p>
        </w:tc>
        <w:tc>
          <w:tcPr>
            <w:tcW w:w="448" w:type="pct"/>
            <w:tcBorders>
              <w:top w:val="single" w:sz="4" w:space="0" w:color="auto"/>
              <w:left w:val="nil"/>
              <w:bottom w:val="single" w:sz="4" w:space="0" w:color="auto"/>
              <w:right w:val="single" w:sz="4" w:space="0" w:color="auto"/>
            </w:tcBorders>
            <w:shd w:val="clear" w:color="auto" w:fill="auto"/>
            <w:vAlign w:val="bottom"/>
            <w:hideMark/>
          </w:tcPr>
          <w:p w14:paraId="28E1EEBA"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55.346</w:t>
            </w:r>
          </w:p>
        </w:tc>
        <w:tc>
          <w:tcPr>
            <w:tcW w:w="593" w:type="pct"/>
            <w:tcBorders>
              <w:top w:val="single" w:sz="4" w:space="0" w:color="auto"/>
              <w:left w:val="nil"/>
              <w:bottom w:val="single" w:sz="4" w:space="0" w:color="auto"/>
              <w:right w:val="single" w:sz="4" w:space="0" w:color="auto"/>
            </w:tcBorders>
            <w:shd w:val="clear" w:color="auto" w:fill="auto"/>
            <w:vAlign w:val="bottom"/>
            <w:hideMark/>
          </w:tcPr>
          <w:p w14:paraId="7E902644"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47.187</w:t>
            </w:r>
          </w:p>
        </w:tc>
        <w:tc>
          <w:tcPr>
            <w:tcW w:w="562" w:type="pct"/>
            <w:tcBorders>
              <w:top w:val="single" w:sz="4" w:space="0" w:color="auto"/>
              <w:left w:val="nil"/>
              <w:bottom w:val="single" w:sz="4" w:space="0" w:color="auto"/>
              <w:right w:val="single" w:sz="4" w:space="0" w:color="auto"/>
            </w:tcBorders>
            <w:shd w:val="clear" w:color="auto" w:fill="auto"/>
            <w:vAlign w:val="bottom"/>
            <w:hideMark/>
          </w:tcPr>
          <w:p w14:paraId="7B18F097"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-8.158</w:t>
            </w:r>
          </w:p>
        </w:tc>
        <w:tc>
          <w:tcPr>
            <w:tcW w:w="628" w:type="pct"/>
            <w:tcBorders>
              <w:top w:val="single" w:sz="4" w:space="0" w:color="auto"/>
              <w:left w:val="nil"/>
              <w:bottom w:val="single" w:sz="4" w:space="0" w:color="auto"/>
              <w:right w:val="single" w:sz="4" w:space="0" w:color="auto"/>
            </w:tcBorders>
            <w:shd w:val="clear" w:color="auto" w:fill="auto"/>
            <w:vAlign w:val="bottom"/>
            <w:hideMark/>
          </w:tcPr>
          <w:p w14:paraId="06D2D4A8"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-4.133</w:t>
            </w:r>
          </w:p>
        </w:tc>
      </w:tr>
      <w:tr w:rsidR="004C5B0B" w:rsidRPr="004C5B0B" w14:paraId="2060C9CE" w14:textId="77777777" w:rsidTr="004C5B0B">
        <w:trPr>
          <w:trHeight w:val="335"/>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481A7F46"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Budgetramme 1</w:t>
            </w:r>
          </w:p>
        </w:tc>
        <w:tc>
          <w:tcPr>
            <w:tcW w:w="200" w:type="pct"/>
            <w:tcBorders>
              <w:top w:val="nil"/>
              <w:left w:val="nil"/>
              <w:bottom w:val="single" w:sz="4" w:space="0" w:color="auto"/>
              <w:right w:val="single" w:sz="4" w:space="0" w:color="auto"/>
            </w:tcBorders>
            <w:shd w:val="clear" w:color="000000" w:fill="CFDFF1"/>
            <w:noWrap/>
            <w:vAlign w:val="bottom"/>
            <w:hideMark/>
          </w:tcPr>
          <w:p w14:paraId="3B917C84"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14:paraId="5762B6DB"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37.405</w:t>
            </w:r>
          </w:p>
        </w:tc>
        <w:tc>
          <w:tcPr>
            <w:tcW w:w="448" w:type="pct"/>
            <w:tcBorders>
              <w:top w:val="nil"/>
              <w:left w:val="nil"/>
              <w:bottom w:val="single" w:sz="4" w:space="0" w:color="auto"/>
              <w:right w:val="single" w:sz="4" w:space="0" w:color="auto"/>
            </w:tcBorders>
            <w:shd w:val="clear" w:color="000000" w:fill="CFDFF1"/>
            <w:noWrap/>
            <w:vAlign w:val="bottom"/>
            <w:hideMark/>
          </w:tcPr>
          <w:p w14:paraId="010DE6C6"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51.733</w:t>
            </w:r>
          </w:p>
        </w:tc>
        <w:tc>
          <w:tcPr>
            <w:tcW w:w="593" w:type="pct"/>
            <w:tcBorders>
              <w:top w:val="nil"/>
              <w:left w:val="nil"/>
              <w:bottom w:val="single" w:sz="4" w:space="0" w:color="auto"/>
              <w:right w:val="single" w:sz="4" w:space="0" w:color="auto"/>
            </w:tcBorders>
            <w:shd w:val="clear" w:color="000000" w:fill="CFDFF1"/>
            <w:noWrap/>
            <w:vAlign w:val="bottom"/>
            <w:hideMark/>
          </w:tcPr>
          <w:p w14:paraId="0D5AED09"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46.726</w:t>
            </w:r>
          </w:p>
        </w:tc>
        <w:tc>
          <w:tcPr>
            <w:tcW w:w="562" w:type="pct"/>
            <w:tcBorders>
              <w:top w:val="nil"/>
              <w:left w:val="nil"/>
              <w:bottom w:val="single" w:sz="4" w:space="0" w:color="auto"/>
              <w:right w:val="single" w:sz="4" w:space="0" w:color="auto"/>
            </w:tcBorders>
            <w:shd w:val="clear" w:color="000000" w:fill="CFDFF1"/>
            <w:noWrap/>
            <w:vAlign w:val="bottom"/>
            <w:hideMark/>
          </w:tcPr>
          <w:p w14:paraId="74442119"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-5.007</w:t>
            </w:r>
          </w:p>
        </w:tc>
        <w:tc>
          <w:tcPr>
            <w:tcW w:w="628" w:type="pct"/>
            <w:tcBorders>
              <w:top w:val="nil"/>
              <w:left w:val="nil"/>
              <w:bottom w:val="single" w:sz="4" w:space="0" w:color="auto"/>
              <w:right w:val="single" w:sz="4" w:space="0" w:color="auto"/>
            </w:tcBorders>
            <w:shd w:val="clear" w:color="000000" w:fill="CFDFF1"/>
            <w:noWrap/>
            <w:vAlign w:val="bottom"/>
            <w:hideMark/>
          </w:tcPr>
          <w:p w14:paraId="74B6B593"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-3.733</w:t>
            </w:r>
          </w:p>
        </w:tc>
      </w:tr>
      <w:tr w:rsidR="004C5B0B" w:rsidRPr="004C5B0B" w14:paraId="47ECBF98" w14:textId="77777777"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14:paraId="3C2AB1FD" w14:textId="77777777"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Øvrig udvalgsramme</w:t>
            </w:r>
          </w:p>
        </w:tc>
        <w:tc>
          <w:tcPr>
            <w:tcW w:w="200" w:type="pct"/>
            <w:tcBorders>
              <w:top w:val="nil"/>
              <w:left w:val="nil"/>
              <w:bottom w:val="single" w:sz="4" w:space="0" w:color="auto"/>
              <w:right w:val="single" w:sz="4" w:space="0" w:color="auto"/>
            </w:tcBorders>
            <w:shd w:val="clear" w:color="auto" w:fill="auto"/>
            <w:noWrap/>
            <w:vAlign w:val="bottom"/>
            <w:hideMark/>
          </w:tcPr>
          <w:p w14:paraId="4CFAFBB2"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auto" w:fill="auto"/>
            <w:noWrap/>
            <w:vAlign w:val="bottom"/>
            <w:hideMark/>
          </w:tcPr>
          <w:p w14:paraId="5396ABC3"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37.405</w:t>
            </w:r>
          </w:p>
        </w:tc>
        <w:tc>
          <w:tcPr>
            <w:tcW w:w="448" w:type="pct"/>
            <w:tcBorders>
              <w:top w:val="nil"/>
              <w:left w:val="nil"/>
              <w:bottom w:val="single" w:sz="4" w:space="0" w:color="auto"/>
              <w:right w:val="single" w:sz="4" w:space="0" w:color="auto"/>
            </w:tcBorders>
            <w:shd w:val="clear" w:color="auto" w:fill="auto"/>
            <w:noWrap/>
            <w:vAlign w:val="bottom"/>
            <w:hideMark/>
          </w:tcPr>
          <w:p w14:paraId="56483859"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40.504</w:t>
            </w:r>
          </w:p>
        </w:tc>
        <w:tc>
          <w:tcPr>
            <w:tcW w:w="593" w:type="pct"/>
            <w:tcBorders>
              <w:top w:val="nil"/>
              <w:left w:val="nil"/>
              <w:bottom w:val="single" w:sz="4" w:space="0" w:color="auto"/>
              <w:right w:val="single" w:sz="4" w:space="0" w:color="auto"/>
            </w:tcBorders>
            <w:shd w:val="clear" w:color="auto" w:fill="auto"/>
            <w:noWrap/>
            <w:vAlign w:val="bottom"/>
            <w:hideMark/>
          </w:tcPr>
          <w:p w14:paraId="2BA68660"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36.195</w:t>
            </w:r>
          </w:p>
        </w:tc>
        <w:tc>
          <w:tcPr>
            <w:tcW w:w="562" w:type="pct"/>
            <w:tcBorders>
              <w:top w:val="nil"/>
              <w:left w:val="nil"/>
              <w:bottom w:val="single" w:sz="4" w:space="0" w:color="auto"/>
              <w:right w:val="single" w:sz="4" w:space="0" w:color="auto"/>
            </w:tcBorders>
            <w:shd w:val="clear" w:color="auto" w:fill="auto"/>
            <w:noWrap/>
            <w:vAlign w:val="bottom"/>
            <w:hideMark/>
          </w:tcPr>
          <w:p w14:paraId="2E7DD4C3"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-4.308</w:t>
            </w:r>
          </w:p>
        </w:tc>
        <w:tc>
          <w:tcPr>
            <w:tcW w:w="628" w:type="pct"/>
            <w:tcBorders>
              <w:top w:val="nil"/>
              <w:left w:val="nil"/>
              <w:bottom w:val="single" w:sz="4" w:space="0" w:color="auto"/>
              <w:right w:val="single" w:sz="4" w:space="0" w:color="auto"/>
            </w:tcBorders>
            <w:shd w:val="clear" w:color="auto" w:fill="auto"/>
            <w:noWrap/>
            <w:vAlign w:val="bottom"/>
            <w:hideMark/>
          </w:tcPr>
          <w:p w14:paraId="2C58060C"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-3.034</w:t>
            </w:r>
          </w:p>
        </w:tc>
      </w:tr>
      <w:tr w:rsidR="004C5B0B" w:rsidRPr="004C5B0B" w14:paraId="18266F43"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607EFDC3"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Afdeling for Byg, Land og Miljø</w:t>
            </w:r>
          </w:p>
        </w:tc>
        <w:tc>
          <w:tcPr>
            <w:tcW w:w="200" w:type="pct"/>
            <w:tcBorders>
              <w:top w:val="nil"/>
              <w:left w:val="nil"/>
              <w:bottom w:val="single" w:sz="4" w:space="0" w:color="auto"/>
              <w:right w:val="single" w:sz="4" w:space="0" w:color="auto"/>
            </w:tcBorders>
            <w:shd w:val="clear" w:color="000000" w:fill="CFDFF1"/>
            <w:noWrap/>
            <w:vAlign w:val="bottom"/>
            <w:hideMark/>
          </w:tcPr>
          <w:p w14:paraId="02DA0FFD"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w:t>
            </w:r>
          </w:p>
        </w:tc>
        <w:tc>
          <w:tcPr>
            <w:tcW w:w="786" w:type="pct"/>
            <w:tcBorders>
              <w:top w:val="nil"/>
              <w:left w:val="nil"/>
              <w:bottom w:val="single" w:sz="4" w:space="0" w:color="auto"/>
              <w:right w:val="single" w:sz="4" w:space="0" w:color="auto"/>
            </w:tcBorders>
            <w:shd w:val="clear" w:color="000000" w:fill="CFDFF1"/>
            <w:noWrap/>
            <w:vAlign w:val="bottom"/>
            <w:hideMark/>
          </w:tcPr>
          <w:p w14:paraId="02A410D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29.349 </w:t>
            </w:r>
          </w:p>
        </w:tc>
        <w:tc>
          <w:tcPr>
            <w:tcW w:w="448" w:type="pct"/>
            <w:tcBorders>
              <w:top w:val="nil"/>
              <w:left w:val="nil"/>
              <w:bottom w:val="single" w:sz="4" w:space="0" w:color="auto"/>
              <w:right w:val="single" w:sz="4" w:space="0" w:color="auto"/>
            </w:tcBorders>
            <w:shd w:val="clear" w:color="000000" w:fill="CFDFF1"/>
            <w:noWrap/>
            <w:vAlign w:val="bottom"/>
            <w:hideMark/>
          </w:tcPr>
          <w:p w14:paraId="6B26B6D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30.770</w:t>
            </w:r>
          </w:p>
        </w:tc>
        <w:tc>
          <w:tcPr>
            <w:tcW w:w="593" w:type="pct"/>
            <w:tcBorders>
              <w:top w:val="nil"/>
              <w:left w:val="nil"/>
              <w:bottom w:val="single" w:sz="4" w:space="0" w:color="auto"/>
              <w:right w:val="single" w:sz="4" w:space="0" w:color="auto"/>
            </w:tcBorders>
            <w:shd w:val="clear" w:color="000000" w:fill="CFDFF1"/>
            <w:noWrap/>
            <w:vAlign w:val="bottom"/>
            <w:hideMark/>
          </w:tcPr>
          <w:p w14:paraId="474213F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29.537</w:t>
            </w:r>
          </w:p>
        </w:tc>
        <w:tc>
          <w:tcPr>
            <w:tcW w:w="562" w:type="pct"/>
            <w:tcBorders>
              <w:top w:val="nil"/>
              <w:left w:val="nil"/>
              <w:bottom w:val="single" w:sz="4" w:space="0" w:color="auto"/>
              <w:right w:val="single" w:sz="4" w:space="0" w:color="auto"/>
            </w:tcBorders>
            <w:shd w:val="clear" w:color="000000" w:fill="CFDFF1"/>
            <w:noWrap/>
            <w:vAlign w:val="bottom"/>
            <w:hideMark/>
          </w:tcPr>
          <w:p w14:paraId="4D04113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-1.233</w:t>
            </w:r>
          </w:p>
        </w:tc>
        <w:tc>
          <w:tcPr>
            <w:tcW w:w="628" w:type="pct"/>
            <w:tcBorders>
              <w:top w:val="nil"/>
              <w:left w:val="nil"/>
              <w:bottom w:val="single" w:sz="4" w:space="0" w:color="auto"/>
              <w:right w:val="single" w:sz="4" w:space="0" w:color="auto"/>
            </w:tcBorders>
            <w:shd w:val="clear" w:color="000000" w:fill="CFDFF1"/>
            <w:noWrap/>
            <w:vAlign w:val="bottom"/>
            <w:hideMark/>
          </w:tcPr>
          <w:p w14:paraId="30145C5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-933</w:t>
            </w:r>
          </w:p>
        </w:tc>
      </w:tr>
      <w:tr w:rsidR="004C5B0B" w:rsidRPr="004C5B0B" w14:paraId="78B02803" w14:textId="77777777"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14:paraId="15871D08"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Kommissioner, råd og nævn</w:t>
            </w:r>
          </w:p>
        </w:tc>
        <w:tc>
          <w:tcPr>
            <w:tcW w:w="200" w:type="pct"/>
            <w:tcBorders>
              <w:top w:val="nil"/>
              <w:left w:val="nil"/>
              <w:bottom w:val="single" w:sz="4" w:space="0" w:color="auto"/>
              <w:right w:val="single" w:sz="4" w:space="0" w:color="auto"/>
            </w:tcBorders>
            <w:shd w:val="clear" w:color="auto" w:fill="auto"/>
            <w:noWrap/>
            <w:vAlign w:val="bottom"/>
            <w:hideMark/>
          </w:tcPr>
          <w:p w14:paraId="7B717E84"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auto" w:fill="auto"/>
            <w:noWrap/>
            <w:vAlign w:val="bottom"/>
            <w:hideMark/>
          </w:tcPr>
          <w:p w14:paraId="4C0F7A2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29 </w:t>
            </w:r>
          </w:p>
        </w:tc>
        <w:tc>
          <w:tcPr>
            <w:tcW w:w="448" w:type="pct"/>
            <w:tcBorders>
              <w:top w:val="nil"/>
              <w:left w:val="nil"/>
              <w:bottom w:val="single" w:sz="4" w:space="0" w:color="auto"/>
              <w:right w:val="single" w:sz="4" w:space="0" w:color="auto"/>
            </w:tcBorders>
            <w:shd w:val="clear" w:color="auto" w:fill="auto"/>
            <w:noWrap/>
            <w:vAlign w:val="bottom"/>
            <w:hideMark/>
          </w:tcPr>
          <w:p w14:paraId="08CDE8B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66</w:t>
            </w:r>
          </w:p>
        </w:tc>
        <w:tc>
          <w:tcPr>
            <w:tcW w:w="593" w:type="pct"/>
            <w:tcBorders>
              <w:top w:val="nil"/>
              <w:left w:val="nil"/>
              <w:bottom w:val="single" w:sz="4" w:space="0" w:color="auto"/>
              <w:right w:val="single" w:sz="4" w:space="0" w:color="auto"/>
            </w:tcBorders>
            <w:shd w:val="clear" w:color="auto" w:fill="auto"/>
            <w:noWrap/>
            <w:vAlign w:val="bottom"/>
            <w:hideMark/>
          </w:tcPr>
          <w:p w14:paraId="5E66417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32</w:t>
            </w:r>
          </w:p>
        </w:tc>
        <w:tc>
          <w:tcPr>
            <w:tcW w:w="562" w:type="pct"/>
            <w:tcBorders>
              <w:top w:val="nil"/>
              <w:left w:val="nil"/>
              <w:bottom w:val="single" w:sz="4" w:space="0" w:color="auto"/>
              <w:right w:val="single" w:sz="4" w:space="0" w:color="auto"/>
            </w:tcBorders>
            <w:shd w:val="clear" w:color="auto" w:fill="auto"/>
            <w:noWrap/>
            <w:vAlign w:val="bottom"/>
            <w:hideMark/>
          </w:tcPr>
          <w:p w14:paraId="13EA9C3F"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-34</w:t>
            </w:r>
          </w:p>
        </w:tc>
        <w:tc>
          <w:tcPr>
            <w:tcW w:w="628" w:type="pct"/>
            <w:tcBorders>
              <w:top w:val="nil"/>
              <w:left w:val="nil"/>
              <w:bottom w:val="single" w:sz="4" w:space="0" w:color="auto"/>
              <w:right w:val="single" w:sz="4" w:space="0" w:color="auto"/>
            </w:tcBorders>
            <w:shd w:val="clear" w:color="auto" w:fill="auto"/>
            <w:noWrap/>
            <w:vAlign w:val="bottom"/>
            <w:hideMark/>
          </w:tcPr>
          <w:p w14:paraId="2A78D5D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456BF8F8"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18FC00EA"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Forpagtning af arealer m.v.</w:t>
            </w:r>
          </w:p>
        </w:tc>
        <w:tc>
          <w:tcPr>
            <w:tcW w:w="200" w:type="pct"/>
            <w:tcBorders>
              <w:top w:val="nil"/>
              <w:left w:val="nil"/>
              <w:bottom w:val="single" w:sz="4" w:space="0" w:color="auto"/>
              <w:right w:val="single" w:sz="4" w:space="0" w:color="auto"/>
            </w:tcBorders>
            <w:shd w:val="clear" w:color="000000" w:fill="CFDFF1"/>
            <w:noWrap/>
            <w:vAlign w:val="bottom"/>
            <w:hideMark/>
          </w:tcPr>
          <w:p w14:paraId="16BBD45F"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14:paraId="3ECEFF4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-371 </w:t>
            </w:r>
          </w:p>
        </w:tc>
        <w:tc>
          <w:tcPr>
            <w:tcW w:w="448" w:type="pct"/>
            <w:tcBorders>
              <w:top w:val="nil"/>
              <w:left w:val="nil"/>
              <w:bottom w:val="single" w:sz="4" w:space="0" w:color="auto"/>
              <w:right w:val="single" w:sz="4" w:space="0" w:color="auto"/>
            </w:tcBorders>
            <w:shd w:val="clear" w:color="000000" w:fill="CFDFF1"/>
            <w:noWrap/>
            <w:vAlign w:val="bottom"/>
            <w:hideMark/>
          </w:tcPr>
          <w:p w14:paraId="26250F0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-301</w:t>
            </w:r>
          </w:p>
        </w:tc>
        <w:tc>
          <w:tcPr>
            <w:tcW w:w="593" w:type="pct"/>
            <w:tcBorders>
              <w:top w:val="nil"/>
              <w:left w:val="nil"/>
              <w:bottom w:val="single" w:sz="4" w:space="0" w:color="auto"/>
              <w:right w:val="single" w:sz="4" w:space="0" w:color="auto"/>
            </w:tcBorders>
            <w:shd w:val="clear" w:color="000000" w:fill="CFDFF1"/>
            <w:noWrap/>
            <w:vAlign w:val="bottom"/>
            <w:hideMark/>
          </w:tcPr>
          <w:p w14:paraId="76BF5D0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-331</w:t>
            </w:r>
          </w:p>
        </w:tc>
        <w:tc>
          <w:tcPr>
            <w:tcW w:w="562" w:type="pct"/>
            <w:tcBorders>
              <w:top w:val="nil"/>
              <w:left w:val="nil"/>
              <w:bottom w:val="single" w:sz="4" w:space="0" w:color="auto"/>
              <w:right w:val="single" w:sz="4" w:space="0" w:color="auto"/>
            </w:tcBorders>
            <w:shd w:val="clear" w:color="000000" w:fill="CFDFF1"/>
            <w:noWrap/>
            <w:vAlign w:val="bottom"/>
            <w:hideMark/>
          </w:tcPr>
          <w:p w14:paraId="265FF62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-30</w:t>
            </w:r>
          </w:p>
        </w:tc>
        <w:tc>
          <w:tcPr>
            <w:tcW w:w="628" w:type="pct"/>
            <w:tcBorders>
              <w:top w:val="nil"/>
              <w:left w:val="nil"/>
              <w:bottom w:val="single" w:sz="4" w:space="0" w:color="auto"/>
              <w:right w:val="single" w:sz="4" w:space="0" w:color="auto"/>
            </w:tcBorders>
            <w:shd w:val="clear" w:color="000000" w:fill="CFDFF1"/>
            <w:noWrap/>
            <w:vAlign w:val="bottom"/>
            <w:hideMark/>
          </w:tcPr>
          <w:p w14:paraId="4A73540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1B43FF38" w14:textId="77777777"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14:paraId="5A3B2D2A"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Naturbeskyttelse og natur- og forv. Proj.</w:t>
            </w:r>
          </w:p>
        </w:tc>
        <w:tc>
          <w:tcPr>
            <w:tcW w:w="200" w:type="pct"/>
            <w:tcBorders>
              <w:top w:val="nil"/>
              <w:left w:val="nil"/>
              <w:bottom w:val="single" w:sz="4" w:space="0" w:color="auto"/>
              <w:right w:val="single" w:sz="4" w:space="0" w:color="auto"/>
            </w:tcBorders>
            <w:shd w:val="clear" w:color="auto" w:fill="auto"/>
            <w:noWrap/>
            <w:vAlign w:val="bottom"/>
            <w:hideMark/>
          </w:tcPr>
          <w:p w14:paraId="2B4093C1"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2</w:t>
            </w:r>
          </w:p>
        </w:tc>
        <w:tc>
          <w:tcPr>
            <w:tcW w:w="786" w:type="pct"/>
            <w:tcBorders>
              <w:top w:val="nil"/>
              <w:left w:val="nil"/>
              <w:bottom w:val="single" w:sz="4" w:space="0" w:color="auto"/>
              <w:right w:val="single" w:sz="4" w:space="0" w:color="auto"/>
            </w:tcBorders>
            <w:shd w:val="clear" w:color="auto" w:fill="auto"/>
            <w:noWrap/>
            <w:vAlign w:val="bottom"/>
            <w:hideMark/>
          </w:tcPr>
          <w:p w14:paraId="6771116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1.938 </w:t>
            </w:r>
          </w:p>
        </w:tc>
        <w:tc>
          <w:tcPr>
            <w:tcW w:w="448" w:type="pct"/>
            <w:tcBorders>
              <w:top w:val="nil"/>
              <w:left w:val="nil"/>
              <w:bottom w:val="single" w:sz="4" w:space="0" w:color="auto"/>
              <w:right w:val="single" w:sz="4" w:space="0" w:color="auto"/>
            </w:tcBorders>
            <w:shd w:val="clear" w:color="auto" w:fill="auto"/>
            <w:noWrap/>
            <w:vAlign w:val="bottom"/>
            <w:hideMark/>
          </w:tcPr>
          <w:p w14:paraId="77B48DE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2.309</w:t>
            </w:r>
          </w:p>
        </w:tc>
        <w:tc>
          <w:tcPr>
            <w:tcW w:w="593" w:type="pct"/>
            <w:tcBorders>
              <w:top w:val="nil"/>
              <w:left w:val="nil"/>
              <w:bottom w:val="single" w:sz="4" w:space="0" w:color="auto"/>
              <w:right w:val="single" w:sz="4" w:space="0" w:color="auto"/>
            </w:tcBorders>
            <w:shd w:val="clear" w:color="auto" w:fill="auto"/>
            <w:noWrap/>
            <w:vAlign w:val="bottom"/>
            <w:hideMark/>
          </w:tcPr>
          <w:p w14:paraId="64B4C4B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2.135</w:t>
            </w:r>
          </w:p>
        </w:tc>
        <w:tc>
          <w:tcPr>
            <w:tcW w:w="562" w:type="pct"/>
            <w:tcBorders>
              <w:top w:val="nil"/>
              <w:left w:val="nil"/>
              <w:bottom w:val="single" w:sz="4" w:space="0" w:color="auto"/>
              <w:right w:val="single" w:sz="4" w:space="0" w:color="auto"/>
            </w:tcBorders>
            <w:shd w:val="clear" w:color="auto" w:fill="auto"/>
            <w:noWrap/>
            <w:vAlign w:val="bottom"/>
            <w:hideMark/>
          </w:tcPr>
          <w:p w14:paraId="05EA71D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-173</w:t>
            </w:r>
          </w:p>
        </w:tc>
        <w:tc>
          <w:tcPr>
            <w:tcW w:w="628" w:type="pct"/>
            <w:tcBorders>
              <w:top w:val="nil"/>
              <w:left w:val="nil"/>
              <w:bottom w:val="single" w:sz="4" w:space="0" w:color="auto"/>
              <w:right w:val="single" w:sz="4" w:space="0" w:color="auto"/>
            </w:tcBorders>
            <w:shd w:val="clear" w:color="auto" w:fill="auto"/>
            <w:noWrap/>
            <w:vAlign w:val="bottom"/>
            <w:hideMark/>
          </w:tcPr>
          <w:p w14:paraId="0E1D75F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-83</w:t>
            </w:r>
          </w:p>
        </w:tc>
      </w:tr>
      <w:tr w:rsidR="004C5B0B" w:rsidRPr="004C5B0B" w14:paraId="03FAFCCB"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1AA2C370"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Sydsjællandsleden</w:t>
            </w:r>
          </w:p>
        </w:tc>
        <w:tc>
          <w:tcPr>
            <w:tcW w:w="200" w:type="pct"/>
            <w:tcBorders>
              <w:top w:val="nil"/>
              <w:left w:val="nil"/>
              <w:bottom w:val="single" w:sz="4" w:space="0" w:color="auto"/>
              <w:right w:val="single" w:sz="4" w:space="0" w:color="auto"/>
            </w:tcBorders>
            <w:shd w:val="clear" w:color="000000" w:fill="CFDFF1"/>
            <w:noWrap/>
            <w:vAlign w:val="bottom"/>
            <w:hideMark/>
          </w:tcPr>
          <w:p w14:paraId="71306D16"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14:paraId="69D5D72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115 </w:t>
            </w:r>
          </w:p>
        </w:tc>
        <w:tc>
          <w:tcPr>
            <w:tcW w:w="448" w:type="pct"/>
            <w:tcBorders>
              <w:top w:val="nil"/>
              <w:left w:val="nil"/>
              <w:bottom w:val="single" w:sz="4" w:space="0" w:color="auto"/>
              <w:right w:val="single" w:sz="4" w:space="0" w:color="auto"/>
            </w:tcBorders>
            <w:shd w:val="clear" w:color="000000" w:fill="CFDFF1"/>
            <w:noWrap/>
            <w:vAlign w:val="bottom"/>
            <w:hideMark/>
          </w:tcPr>
          <w:p w14:paraId="4BACF90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115</w:t>
            </w:r>
          </w:p>
        </w:tc>
        <w:tc>
          <w:tcPr>
            <w:tcW w:w="593" w:type="pct"/>
            <w:tcBorders>
              <w:top w:val="nil"/>
              <w:left w:val="nil"/>
              <w:bottom w:val="single" w:sz="4" w:space="0" w:color="auto"/>
              <w:right w:val="single" w:sz="4" w:space="0" w:color="auto"/>
            </w:tcBorders>
            <w:shd w:val="clear" w:color="000000" w:fill="CFDFF1"/>
            <w:noWrap/>
            <w:vAlign w:val="bottom"/>
            <w:hideMark/>
          </w:tcPr>
          <w:p w14:paraId="45DA119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93</w:t>
            </w:r>
          </w:p>
        </w:tc>
        <w:tc>
          <w:tcPr>
            <w:tcW w:w="562" w:type="pct"/>
            <w:tcBorders>
              <w:top w:val="nil"/>
              <w:left w:val="nil"/>
              <w:bottom w:val="single" w:sz="4" w:space="0" w:color="auto"/>
              <w:right w:val="single" w:sz="4" w:space="0" w:color="auto"/>
            </w:tcBorders>
            <w:shd w:val="clear" w:color="000000" w:fill="CFDFF1"/>
            <w:noWrap/>
            <w:vAlign w:val="bottom"/>
            <w:hideMark/>
          </w:tcPr>
          <w:p w14:paraId="59E12FA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w:t>
            </w:r>
          </w:p>
        </w:tc>
        <w:tc>
          <w:tcPr>
            <w:tcW w:w="628" w:type="pct"/>
            <w:tcBorders>
              <w:top w:val="nil"/>
              <w:left w:val="nil"/>
              <w:bottom w:val="single" w:sz="4" w:space="0" w:color="auto"/>
              <w:right w:val="single" w:sz="4" w:space="0" w:color="auto"/>
            </w:tcBorders>
            <w:shd w:val="clear" w:color="000000" w:fill="CFDFF1"/>
            <w:noWrap/>
            <w:vAlign w:val="bottom"/>
            <w:hideMark/>
          </w:tcPr>
          <w:p w14:paraId="2EEE388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6CBEECE0" w14:textId="77777777"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14:paraId="4EC0AD3F"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Vandløbsvæsen</w:t>
            </w:r>
          </w:p>
        </w:tc>
        <w:tc>
          <w:tcPr>
            <w:tcW w:w="200" w:type="pct"/>
            <w:tcBorders>
              <w:top w:val="nil"/>
              <w:left w:val="nil"/>
              <w:bottom w:val="single" w:sz="4" w:space="0" w:color="auto"/>
              <w:right w:val="single" w:sz="4" w:space="0" w:color="auto"/>
            </w:tcBorders>
            <w:shd w:val="clear" w:color="auto" w:fill="auto"/>
            <w:noWrap/>
            <w:vAlign w:val="bottom"/>
            <w:hideMark/>
          </w:tcPr>
          <w:p w14:paraId="50C317E3"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3</w:t>
            </w:r>
          </w:p>
        </w:tc>
        <w:tc>
          <w:tcPr>
            <w:tcW w:w="786" w:type="pct"/>
            <w:tcBorders>
              <w:top w:val="nil"/>
              <w:left w:val="nil"/>
              <w:bottom w:val="single" w:sz="4" w:space="0" w:color="auto"/>
              <w:right w:val="single" w:sz="4" w:space="0" w:color="auto"/>
            </w:tcBorders>
            <w:shd w:val="clear" w:color="auto" w:fill="auto"/>
            <w:noWrap/>
            <w:vAlign w:val="bottom"/>
            <w:hideMark/>
          </w:tcPr>
          <w:p w14:paraId="67783CA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1.745 </w:t>
            </w:r>
          </w:p>
        </w:tc>
        <w:tc>
          <w:tcPr>
            <w:tcW w:w="448" w:type="pct"/>
            <w:tcBorders>
              <w:top w:val="nil"/>
              <w:left w:val="nil"/>
              <w:bottom w:val="single" w:sz="4" w:space="0" w:color="auto"/>
              <w:right w:val="single" w:sz="4" w:space="0" w:color="auto"/>
            </w:tcBorders>
            <w:shd w:val="clear" w:color="auto" w:fill="auto"/>
            <w:noWrap/>
            <w:vAlign w:val="bottom"/>
            <w:hideMark/>
          </w:tcPr>
          <w:p w14:paraId="0ABC913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2.895</w:t>
            </w:r>
          </w:p>
        </w:tc>
        <w:tc>
          <w:tcPr>
            <w:tcW w:w="593" w:type="pct"/>
            <w:tcBorders>
              <w:top w:val="nil"/>
              <w:left w:val="nil"/>
              <w:bottom w:val="single" w:sz="4" w:space="0" w:color="auto"/>
              <w:right w:val="single" w:sz="4" w:space="0" w:color="auto"/>
            </w:tcBorders>
            <w:shd w:val="clear" w:color="auto" w:fill="auto"/>
            <w:noWrap/>
            <w:vAlign w:val="bottom"/>
            <w:hideMark/>
          </w:tcPr>
          <w:p w14:paraId="7F1ABE3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1.129</w:t>
            </w:r>
          </w:p>
        </w:tc>
        <w:tc>
          <w:tcPr>
            <w:tcW w:w="562" w:type="pct"/>
            <w:tcBorders>
              <w:top w:val="nil"/>
              <w:left w:val="nil"/>
              <w:bottom w:val="single" w:sz="4" w:space="0" w:color="auto"/>
              <w:right w:val="single" w:sz="4" w:space="0" w:color="auto"/>
            </w:tcBorders>
            <w:shd w:val="clear" w:color="auto" w:fill="auto"/>
            <w:noWrap/>
            <w:vAlign w:val="bottom"/>
            <w:hideMark/>
          </w:tcPr>
          <w:p w14:paraId="3FFF634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-1.766</w:t>
            </w:r>
          </w:p>
        </w:tc>
        <w:tc>
          <w:tcPr>
            <w:tcW w:w="628" w:type="pct"/>
            <w:tcBorders>
              <w:top w:val="nil"/>
              <w:left w:val="nil"/>
              <w:bottom w:val="single" w:sz="4" w:space="0" w:color="auto"/>
              <w:right w:val="single" w:sz="4" w:space="0" w:color="auto"/>
            </w:tcBorders>
            <w:shd w:val="clear" w:color="auto" w:fill="auto"/>
            <w:noWrap/>
            <w:vAlign w:val="bottom"/>
            <w:hideMark/>
          </w:tcPr>
          <w:p w14:paraId="438F550F"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-1.766</w:t>
            </w:r>
          </w:p>
        </w:tc>
      </w:tr>
      <w:tr w:rsidR="004C5B0B" w:rsidRPr="004C5B0B" w14:paraId="2994F24A"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739231B3"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Vedligeholdese af vandløb</w:t>
            </w:r>
          </w:p>
        </w:tc>
        <w:tc>
          <w:tcPr>
            <w:tcW w:w="200" w:type="pct"/>
            <w:tcBorders>
              <w:top w:val="nil"/>
              <w:left w:val="nil"/>
              <w:bottom w:val="single" w:sz="4" w:space="0" w:color="auto"/>
              <w:right w:val="single" w:sz="4" w:space="0" w:color="auto"/>
            </w:tcBorders>
            <w:shd w:val="clear" w:color="000000" w:fill="CFDFF1"/>
            <w:noWrap/>
            <w:vAlign w:val="bottom"/>
            <w:hideMark/>
          </w:tcPr>
          <w:p w14:paraId="4A89A89F"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14:paraId="1E16BAB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1.140 </w:t>
            </w:r>
          </w:p>
        </w:tc>
        <w:tc>
          <w:tcPr>
            <w:tcW w:w="448" w:type="pct"/>
            <w:tcBorders>
              <w:top w:val="nil"/>
              <w:left w:val="nil"/>
              <w:bottom w:val="single" w:sz="4" w:space="0" w:color="auto"/>
              <w:right w:val="single" w:sz="4" w:space="0" w:color="auto"/>
            </w:tcBorders>
            <w:shd w:val="clear" w:color="000000" w:fill="CFDFF1"/>
            <w:noWrap/>
            <w:vAlign w:val="bottom"/>
            <w:hideMark/>
          </w:tcPr>
          <w:p w14:paraId="69051DD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1.140</w:t>
            </w:r>
          </w:p>
        </w:tc>
        <w:tc>
          <w:tcPr>
            <w:tcW w:w="593" w:type="pct"/>
            <w:tcBorders>
              <w:top w:val="nil"/>
              <w:left w:val="nil"/>
              <w:bottom w:val="single" w:sz="4" w:space="0" w:color="auto"/>
              <w:right w:val="single" w:sz="4" w:space="0" w:color="auto"/>
            </w:tcBorders>
            <w:shd w:val="clear" w:color="000000" w:fill="CFDFF1"/>
            <w:noWrap/>
            <w:vAlign w:val="bottom"/>
            <w:hideMark/>
          </w:tcPr>
          <w:p w14:paraId="0455F55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976</w:t>
            </w:r>
          </w:p>
        </w:tc>
        <w:tc>
          <w:tcPr>
            <w:tcW w:w="562" w:type="pct"/>
            <w:tcBorders>
              <w:top w:val="nil"/>
              <w:left w:val="nil"/>
              <w:bottom w:val="single" w:sz="4" w:space="0" w:color="auto"/>
              <w:right w:val="single" w:sz="4" w:space="0" w:color="auto"/>
            </w:tcBorders>
            <w:shd w:val="clear" w:color="000000" w:fill="CFDFF1"/>
            <w:noWrap/>
            <w:vAlign w:val="bottom"/>
            <w:hideMark/>
          </w:tcPr>
          <w:p w14:paraId="70B2656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-164</w:t>
            </w:r>
          </w:p>
        </w:tc>
        <w:tc>
          <w:tcPr>
            <w:tcW w:w="628" w:type="pct"/>
            <w:tcBorders>
              <w:top w:val="nil"/>
              <w:left w:val="nil"/>
              <w:bottom w:val="single" w:sz="4" w:space="0" w:color="auto"/>
              <w:right w:val="single" w:sz="4" w:space="0" w:color="auto"/>
            </w:tcBorders>
            <w:shd w:val="clear" w:color="000000" w:fill="CFDFF1"/>
            <w:noWrap/>
            <w:vAlign w:val="bottom"/>
            <w:hideMark/>
          </w:tcPr>
          <w:p w14:paraId="06E8BC8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33B074F7" w14:textId="77777777"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14:paraId="521FCEA8"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Andel af vedligeholdelsarbejde m.v.</w:t>
            </w:r>
          </w:p>
        </w:tc>
        <w:tc>
          <w:tcPr>
            <w:tcW w:w="200" w:type="pct"/>
            <w:tcBorders>
              <w:top w:val="nil"/>
              <w:left w:val="nil"/>
              <w:bottom w:val="single" w:sz="4" w:space="0" w:color="auto"/>
              <w:right w:val="single" w:sz="4" w:space="0" w:color="auto"/>
            </w:tcBorders>
            <w:shd w:val="clear" w:color="auto" w:fill="auto"/>
            <w:noWrap/>
            <w:vAlign w:val="bottom"/>
            <w:hideMark/>
          </w:tcPr>
          <w:p w14:paraId="2947F1B4"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auto" w:fill="auto"/>
            <w:noWrap/>
            <w:vAlign w:val="bottom"/>
            <w:hideMark/>
          </w:tcPr>
          <w:p w14:paraId="481044B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480 </w:t>
            </w:r>
          </w:p>
        </w:tc>
        <w:tc>
          <w:tcPr>
            <w:tcW w:w="448" w:type="pct"/>
            <w:tcBorders>
              <w:top w:val="nil"/>
              <w:left w:val="nil"/>
              <w:bottom w:val="single" w:sz="4" w:space="0" w:color="auto"/>
              <w:right w:val="single" w:sz="4" w:space="0" w:color="auto"/>
            </w:tcBorders>
            <w:shd w:val="clear" w:color="auto" w:fill="auto"/>
            <w:noWrap/>
            <w:vAlign w:val="bottom"/>
            <w:hideMark/>
          </w:tcPr>
          <w:p w14:paraId="3329989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380</w:t>
            </w:r>
          </w:p>
        </w:tc>
        <w:tc>
          <w:tcPr>
            <w:tcW w:w="593" w:type="pct"/>
            <w:tcBorders>
              <w:top w:val="nil"/>
              <w:left w:val="nil"/>
              <w:bottom w:val="single" w:sz="4" w:space="0" w:color="auto"/>
              <w:right w:val="single" w:sz="4" w:space="0" w:color="auto"/>
            </w:tcBorders>
            <w:shd w:val="clear" w:color="auto" w:fill="auto"/>
            <w:noWrap/>
            <w:vAlign w:val="bottom"/>
            <w:hideMark/>
          </w:tcPr>
          <w:p w14:paraId="5DCEDC5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325</w:t>
            </w:r>
          </w:p>
        </w:tc>
        <w:tc>
          <w:tcPr>
            <w:tcW w:w="562" w:type="pct"/>
            <w:tcBorders>
              <w:top w:val="nil"/>
              <w:left w:val="nil"/>
              <w:bottom w:val="single" w:sz="4" w:space="0" w:color="auto"/>
              <w:right w:val="single" w:sz="4" w:space="0" w:color="auto"/>
            </w:tcBorders>
            <w:shd w:val="clear" w:color="auto" w:fill="auto"/>
            <w:noWrap/>
            <w:vAlign w:val="bottom"/>
            <w:hideMark/>
          </w:tcPr>
          <w:p w14:paraId="63E73A5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-56</w:t>
            </w:r>
          </w:p>
        </w:tc>
        <w:tc>
          <w:tcPr>
            <w:tcW w:w="628" w:type="pct"/>
            <w:tcBorders>
              <w:top w:val="nil"/>
              <w:left w:val="nil"/>
              <w:bottom w:val="single" w:sz="4" w:space="0" w:color="auto"/>
              <w:right w:val="single" w:sz="4" w:space="0" w:color="auto"/>
            </w:tcBorders>
            <w:shd w:val="clear" w:color="auto" w:fill="auto"/>
            <w:noWrap/>
            <w:vAlign w:val="bottom"/>
            <w:hideMark/>
          </w:tcPr>
          <w:p w14:paraId="38B5DB7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512AB45F"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1383E553"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Miljøbeskyttelse</w:t>
            </w:r>
          </w:p>
        </w:tc>
        <w:tc>
          <w:tcPr>
            <w:tcW w:w="200" w:type="pct"/>
            <w:tcBorders>
              <w:top w:val="nil"/>
              <w:left w:val="nil"/>
              <w:bottom w:val="single" w:sz="4" w:space="0" w:color="auto"/>
              <w:right w:val="single" w:sz="4" w:space="0" w:color="auto"/>
            </w:tcBorders>
            <w:shd w:val="clear" w:color="000000" w:fill="CFDFF1"/>
            <w:noWrap/>
            <w:vAlign w:val="bottom"/>
            <w:hideMark/>
          </w:tcPr>
          <w:p w14:paraId="46016077"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4</w:t>
            </w:r>
          </w:p>
        </w:tc>
        <w:tc>
          <w:tcPr>
            <w:tcW w:w="786" w:type="pct"/>
            <w:tcBorders>
              <w:top w:val="nil"/>
              <w:left w:val="nil"/>
              <w:bottom w:val="single" w:sz="4" w:space="0" w:color="auto"/>
              <w:right w:val="single" w:sz="4" w:space="0" w:color="auto"/>
            </w:tcBorders>
            <w:shd w:val="clear" w:color="000000" w:fill="CFDFF1"/>
            <w:noWrap/>
            <w:vAlign w:val="bottom"/>
            <w:hideMark/>
          </w:tcPr>
          <w:p w14:paraId="3DDEA1B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1.253 </w:t>
            </w:r>
          </w:p>
        </w:tc>
        <w:tc>
          <w:tcPr>
            <w:tcW w:w="448" w:type="pct"/>
            <w:tcBorders>
              <w:top w:val="nil"/>
              <w:left w:val="nil"/>
              <w:bottom w:val="single" w:sz="4" w:space="0" w:color="auto"/>
              <w:right w:val="single" w:sz="4" w:space="0" w:color="auto"/>
            </w:tcBorders>
            <w:shd w:val="clear" w:color="000000" w:fill="CFDFF1"/>
            <w:noWrap/>
            <w:vAlign w:val="bottom"/>
            <w:hideMark/>
          </w:tcPr>
          <w:p w14:paraId="20EF370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1.203</w:t>
            </w:r>
          </w:p>
        </w:tc>
        <w:tc>
          <w:tcPr>
            <w:tcW w:w="593" w:type="pct"/>
            <w:tcBorders>
              <w:top w:val="nil"/>
              <w:left w:val="nil"/>
              <w:bottom w:val="single" w:sz="4" w:space="0" w:color="auto"/>
              <w:right w:val="single" w:sz="4" w:space="0" w:color="auto"/>
            </w:tcBorders>
            <w:shd w:val="clear" w:color="000000" w:fill="CFDFF1"/>
            <w:noWrap/>
            <w:vAlign w:val="bottom"/>
            <w:hideMark/>
          </w:tcPr>
          <w:p w14:paraId="141E2AC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950</w:t>
            </w:r>
          </w:p>
        </w:tc>
        <w:tc>
          <w:tcPr>
            <w:tcW w:w="562" w:type="pct"/>
            <w:tcBorders>
              <w:top w:val="nil"/>
              <w:left w:val="nil"/>
              <w:bottom w:val="single" w:sz="4" w:space="0" w:color="auto"/>
              <w:right w:val="single" w:sz="4" w:space="0" w:color="auto"/>
            </w:tcBorders>
            <w:shd w:val="clear" w:color="000000" w:fill="CFDFF1"/>
            <w:noWrap/>
            <w:vAlign w:val="bottom"/>
            <w:hideMark/>
          </w:tcPr>
          <w:p w14:paraId="645C197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-252</w:t>
            </w:r>
          </w:p>
        </w:tc>
        <w:tc>
          <w:tcPr>
            <w:tcW w:w="628" w:type="pct"/>
            <w:tcBorders>
              <w:top w:val="nil"/>
              <w:left w:val="nil"/>
              <w:bottom w:val="single" w:sz="4" w:space="0" w:color="auto"/>
              <w:right w:val="single" w:sz="4" w:space="0" w:color="auto"/>
            </w:tcBorders>
            <w:shd w:val="clear" w:color="000000" w:fill="CFDFF1"/>
            <w:noWrap/>
            <w:vAlign w:val="bottom"/>
            <w:hideMark/>
          </w:tcPr>
          <w:p w14:paraId="3C48D54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-252</w:t>
            </w:r>
          </w:p>
        </w:tc>
      </w:tr>
      <w:tr w:rsidR="004C5B0B" w:rsidRPr="004C5B0B" w14:paraId="45E7753D" w14:textId="77777777"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14:paraId="6E568776"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Jordforurening</w:t>
            </w:r>
          </w:p>
        </w:tc>
        <w:tc>
          <w:tcPr>
            <w:tcW w:w="200" w:type="pct"/>
            <w:tcBorders>
              <w:top w:val="nil"/>
              <w:left w:val="nil"/>
              <w:bottom w:val="single" w:sz="4" w:space="0" w:color="auto"/>
              <w:right w:val="single" w:sz="4" w:space="0" w:color="auto"/>
            </w:tcBorders>
            <w:shd w:val="clear" w:color="auto" w:fill="auto"/>
            <w:noWrap/>
            <w:vAlign w:val="bottom"/>
            <w:hideMark/>
          </w:tcPr>
          <w:p w14:paraId="0897A9BD"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auto" w:fill="auto"/>
            <w:noWrap/>
            <w:vAlign w:val="bottom"/>
            <w:hideMark/>
          </w:tcPr>
          <w:p w14:paraId="3D57727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auto" w:fill="auto"/>
            <w:noWrap/>
            <w:vAlign w:val="bottom"/>
            <w:hideMark/>
          </w:tcPr>
          <w:p w14:paraId="5ECFA2B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50</w:t>
            </w:r>
          </w:p>
        </w:tc>
        <w:tc>
          <w:tcPr>
            <w:tcW w:w="593" w:type="pct"/>
            <w:tcBorders>
              <w:top w:val="nil"/>
              <w:left w:val="nil"/>
              <w:bottom w:val="single" w:sz="4" w:space="0" w:color="auto"/>
              <w:right w:val="single" w:sz="4" w:space="0" w:color="auto"/>
            </w:tcBorders>
            <w:shd w:val="clear" w:color="auto" w:fill="auto"/>
            <w:noWrap/>
            <w:vAlign w:val="bottom"/>
            <w:hideMark/>
          </w:tcPr>
          <w:p w14:paraId="5EA20BA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61</w:t>
            </w:r>
          </w:p>
        </w:tc>
        <w:tc>
          <w:tcPr>
            <w:tcW w:w="562" w:type="pct"/>
            <w:tcBorders>
              <w:top w:val="nil"/>
              <w:left w:val="nil"/>
              <w:bottom w:val="single" w:sz="4" w:space="0" w:color="auto"/>
              <w:right w:val="single" w:sz="4" w:space="0" w:color="auto"/>
            </w:tcBorders>
            <w:shd w:val="clear" w:color="auto" w:fill="auto"/>
            <w:noWrap/>
            <w:vAlign w:val="bottom"/>
            <w:hideMark/>
          </w:tcPr>
          <w:p w14:paraId="09A55F2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w:t>
            </w:r>
          </w:p>
        </w:tc>
        <w:tc>
          <w:tcPr>
            <w:tcW w:w="628" w:type="pct"/>
            <w:tcBorders>
              <w:top w:val="nil"/>
              <w:left w:val="nil"/>
              <w:bottom w:val="single" w:sz="4" w:space="0" w:color="auto"/>
              <w:right w:val="single" w:sz="4" w:space="0" w:color="auto"/>
            </w:tcBorders>
            <w:shd w:val="clear" w:color="auto" w:fill="auto"/>
            <w:noWrap/>
            <w:vAlign w:val="bottom"/>
            <w:hideMark/>
          </w:tcPr>
          <w:p w14:paraId="28404D6F"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1CE041F0"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5B897DCD"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Bærbare batterier</w:t>
            </w:r>
          </w:p>
        </w:tc>
        <w:tc>
          <w:tcPr>
            <w:tcW w:w="200" w:type="pct"/>
            <w:tcBorders>
              <w:top w:val="nil"/>
              <w:left w:val="nil"/>
              <w:bottom w:val="single" w:sz="4" w:space="0" w:color="auto"/>
              <w:right w:val="single" w:sz="4" w:space="0" w:color="auto"/>
            </w:tcBorders>
            <w:shd w:val="clear" w:color="000000" w:fill="CFDFF1"/>
            <w:noWrap/>
            <w:vAlign w:val="bottom"/>
            <w:hideMark/>
          </w:tcPr>
          <w:p w14:paraId="44ABF6BE"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5</w:t>
            </w:r>
          </w:p>
        </w:tc>
        <w:tc>
          <w:tcPr>
            <w:tcW w:w="786" w:type="pct"/>
            <w:tcBorders>
              <w:top w:val="nil"/>
              <w:left w:val="nil"/>
              <w:bottom w:val="single" w:sz="4" w:space="0" w:color="auto"/>
              <w:right w:val="single" w:sz="4" w:space="0" w:color="auto"/>
            </w:tcBorders>
            <w:shd w:val="clear" w:color="000000" w:fill="CFDFF1"/>
            <w:noWrap/>
            <w:vAlign w:val="bottom"/>
            <w:hideMark/>
          </w:tcPr>
          <w:p w14:paraId="1425A5A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97 </w:t>
            </w:r>
          </w:p>
        </w:tc>
        <w:tc>
          <w:tcPr>
            <w:tcW w:w="448" w:type="pct"/>
            <w:tcBorders>
              <w:top w:val="nil"/>
              <w:left w:val="nil"/>
              <w:bottom w:val="single" w:sz="4" w:space="0" w:color="auto"/>
              <w:right w:val="single" w:sz="4" w:space="0" w:color="auto"/>
            </w:tcBorders>
            <w:shd w:val="clear" w:color="000000" w:fill="CFDFF1"/>
            <w:noWrap/>
            <w:vAlign w:val="bottom"/>
            <w:hideMark/>
          </w:tcPr>
          <w:p w14:paraId="034FB35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97</w:t>
            </w:r>
          </w:p>
        </w:tc>
        <w:tc>
          <w:tcPr>
            <w:tcW w:w="593" w:type="pct"/>
            <w:tcBorders>
              <w:top w:val="nil"/>
              <w:left w:val="nil"/>
              <w:bottom w:val="single" w:sz="4" w:space="0" w:color="auto"/>
              <w:right w:val="single" w:sz="4" w:space="0" w:color="auto"/>
            </w:tcBorders>
            <w:shd w:val="clear" w:color="000000" w:fill="CFDFF1"/>
            <w:noWrap/>
            <w:vAlign w:val="bottom"/>
            <w:hideMark/>
          </w:tcPr>
          <w:p w14:paraId="23A087C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232</w:t>
            </w:r>
          </w:p>
        </w:tc>
        <w:tc>
          <w:tcPr>
            <w:tcW w:w="562" w:type="pct"/>
            <w:tcBorders>
              <w:top w:val="nil"/>
              <w:left w:val="nil"/>
              <w:bottom w:val="single" w:sz="4" w:space="0" w:color="auto"/>
              <w:right w:val="single" w:sz="4" w:space="0" w:color="auto"/>
            </w:tcBorders>
            <w:shd w:val="clear" w:color="000000" w:fill="CFDFF1"/>
            <w:noWrap/>
            <w:vAlign w:val="bottom"/>
            <w:hideMark/>
          </w:tcPr>
          <w:p w14:paraId="6086598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134</w:t>
            </w:r>
          </w:p>
        </w:tc>
        <w:tc>
          <w:tcPr>
            <w:tcW w:w="628" w:type="pct"/>
            <w:tcBorders>
              <w:top w:val="nil"/>
              <w:left w:val="nil"/>
              <w:bottom w:val="single" w:sz="4" w:space="0" w:color="auto"/>
              <w:right w:val="single" w:sz="4" w:space="0" w:color="auto"/>
            </w:tcBorders>
            <w:shd w:val="clear" w:color="000000" w:fill="CFDFF1"/>
            <w:noWrap/>
            <w:vAlign w:val="bottom"/>
            <w:hideMark/>
          </w:tcPr>
          <w:p w14:paraId="1D2483C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3EBD500B"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14:paraId="624E4317"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Miljøtilsyn - virksomheder</w:t>
            </w:r>
          </w:p>
        </w:tc>
        <w:tc>
          <w:tcPr>
            <w:tcW w:w="200" w:type="pct"/>
            <w:tcBorders>
              <w:top w:val="nil"/>
              <w:left w:val="nil"/>
              <w:bottom w:val="single" w:sz="4" w:space="0" w:color="auto"/>
              <w:right w:val="single" w:sz="4" w:space="0" w:color="auto"/>
            </w:tcBorders>
            <w:shd w:val="clear" w:color="000000" w:fill="FFFFFF"/>
            <w:noWrap/>
            <w:vAlign w:val="bottom"/>
            <w:hideMark/>
          </w:tcPr>
          <w:p w14:paraId="6F70BE51"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FFFFFF"/>
            <w:noWrap/>
            <w:vAlign w:val="bottom"/>
            <w:hideMark/>
          </w:tcPr>
          <w:p w14:paraId="5342180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-185 </w:t>
            </w:r>
          </w:p>
        </w:tc>
        <w:tc>
          <w:tcPr>
            <w:tcW w:w="448" w:type="pct"/>
            <w:tcBorders>
              <w:top w:val="nil"/>
              <w:left w:val="nil"/>
              <w:bottom w:val="single" w:sz="4" w:space="0" w:color="auto"/>
              <w:right w:val="single" w:sz="4" w:space="0" w:color="auto"/>
            </w:tcBorders>
            <w:shd w:val="clear" w:color="000000" w:fill="FFFFFF"/>
            <w:noWrap/>
            <w:vAlign w:val="bottom"/>
            <w:hideMark/>
          </w:tcPr>
          <w:p w14:paraId="29A0558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-185</w:t>
            </w:r>
          </w:p>
        </w:tc>
        <w:tc>
          <w:tcPr>
            <w:tcW w:w="593" w:type="pct"/>
            <w:tcBorders>
              <w:top w:val="nil"/>
              <w:left w:val="nil"/>
              <w:bottom w:val="single" w:sz="4" w:space="0" w:color="auto"/>
              <w:right w:val="single" w:sz="4" w:space="0" w:color="auto"/>
            </w:tcBorders>
            <w:shd w:val="clear" w:color="000000" w:fill="FFFFFF"/>
            <w:noWrap/>
            <w:vAlign w:val="bottom"/>
            <w:hideMark/>
          </w:tcPr>
          <w:p w14:paraId="06FEE4F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-354</w:t>
            </w:r>
          </w:p>
        </w:tc>
        <w:tc>
          <w:tcPr>
            <w:tcW w:w="562" w:type="pct"/>
            <w:tcBorders>
              <w:top w:val="nil"/>
              <w:left w:val="nil"/>
              <w:bottom w:val="single" w:sz="4" w:space="0" w:color="auto"/>
              <w:right w:val="single" w:sz="4" w:space="0" w:color="auto"/>
            </w:tcBorders>
            <w:shd w:val="clear" w:color="000000" w:fill="FFFFFF"/>
            <w:noWrap/>
            <w:vAlign w:val="bottom"/>
            <w:hideMark/>
          </w:tcPr>
          <w:p w14:paraId="7BA3341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-169</w:t>
            </w:r>
          </w:p>
        </w:tc>
        <w:tc>
          <w:tcPr>
            <w:tcW w:w="628" w:type="pct"/>
            <w:tcBorders>
              <w:top w:val="nil"/>
              <w:left w:val="nil"/>
              <w:bottom w:val="single" w:sz="4" w:space="0" w:color="auto"/>
              <w:right w:val="single" w:sz="4" w:space="0" w:color="auto"/>
            </w:tcBorders>
            <w:shd w:val="clear" w:color="000000" w:fill="FFFFFF"/>
            <w:noWrap/>
            <w:vAlign w:val="bottom"/>
            <w:hideMark/>
          </w:tcPr>
          <w:p w14:paraId="3F125E6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5569A153"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7FB484AB"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Øvrig planlægning, undersøgelser, tilsyn</w:t>
            </w:r>
          </w:p>
        </w:tc>
        <w:tc>
          <w:tcPr>
            <w:tcW w:w="200" w:type="pct"/>
            <w:tcBorders>
              <w:top w:val="nil"/>
              <w:left w:val="nil"/>
              <w:bottom w:val="single" w:sz="4" w:space="0" w:color="auto"/>
              <w:right w:val="single" w:sz="4" w:space="0" w:color="auto"/>
            </w:tcBorders>
            <w:shd w:val="clear" w:color="000000" w:fill="CFDFF1"/>
            <w:noWrap/>
            <w:vAlign w:val="bottom"/>
            <w:hideMark/>
          </w:tcPr>
          <w:p w14:paraId="4B5289AF"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6</w:t>
            </w:r>
          </w:p>
        </w:tc>
        <w:tc>
          <w:tcPr>
            <w:tcW w:w="786" w:type="pct"/>
            <w:tcBorders>
              <w:top w:val="nil"/>
              <w:left w:val="nil"/>
              <w:bottom w:val="single" w:sz="4" w:space="0" w:color="auto"/>
              <w:right w:val="single" w:sz="4" w:space="0" w:color="auto"/>
            </w:tcBorders>
            <w:shd w:val="clear" w:color="000000" w:fill="CFDFF1"/>
            <w:noWrap/>
            <w:vAlign w:val="bottom"/>
            <w:hideMark/>
          </w:tcPr>
          <w:p w14:paraId="3878D84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777 </w:t>
            </w:r>
          </w:p>
        </w:tc>
        <w:tc>
          <w:tcPr>
            <w:tcW w:w="448" w:type="pct"/>
            <w:tcBorders>
              <w:top w:val="nil"/>
              <w:left w:val="nil"/>
              <w:bottom w:val="single" w:sz="4" w:space="0" w:color="auto"/>
              <w:right w:val="single" w:sz="4" w:space="0" w:color="auto"/>
            </w:tcBorders>
            <w:shd w:val="clear" w:color="000000" w:fill="CFDFF1"/>
            <w:noWrap/>
            <w:vAlign w:val="bottom"/>
            <w:hideMark/>
          </w:tcPr>
          <w:p w14:paraId="0F0D6C7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877</w:t>
            </w:r>
          </w:p>
        </w:tc>
        <w:tc>
          <w:tcPr>
            <w:tcW w:w="593" w:type="pct"/>
            <w:tcBorders>
              <w:top w:val="nil"/>
              <w:left w:val="nil"/>
              <w:bottom w:val="single" w:sz="4" w:space="0" w:color="auto"/>
              <w:right w:val="single" w:sz="4" w:space="0" w:color="auto"/>
            </w:tcBorders>
            <w:shd w:val="clear" w:color="000000" w:fill="CFDFF1"/>
            <w:noWrap/>
            <w:vAlign w:val="bottom"/>
            <w:hideMark/>
          </w:tcPr>
          <w:p w14:paraId="1105E65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555</w:t>
            </w:r>
          </w:p>
        </w:tc>
        <w:tc>
          <w:tcPr>
            <w:tcW w:w="562" w:type="pct"/>
            <w:tcBorders>
              <w:top w:val="nil"/>
              <w:left w:val="nil"/>
              <w:bottom w:val="single" w:sz="4" w:space="0" w:color="auto"/>
              <w:right w:val="single" w:sz="4" w:space="0" w:color="auto"/>
            </w:tcBorders>
            <w:shd w:val="clear" w:color="000000" w:fill="CFDFF1"/>
            <w:noWrap/>
            <w:vAlign w:val="bottom"/>
            <w:hideMark/>
          </w:tcPr>
          <w:p w14:paraId="2A61A54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-322</w:t>
            </w:r>
          </w:p>
        </w:tc>
        <w:tc>
          <w:tcPr>
            <w:tcW w:w="628" w:type="pct"/>
            <w:tcBorders>
              <w:top w:val="nil"/>
              <w:left w:val="nil"/>
              <w:bottom w:val="single" w:sz="4" w:space="0" w:color="auto"/>
              <w:right w:val="single" w:sz="4" w:space="0" w:color="auto"/>
            </w:tcBorders>
            <w:shd w:val="clear" w:color="000000" w:fill="CFDFF1"/>
            <w:noWrap/>
            <w:vAlign w:val="bottom"/>
            <w:hideMark/>
          </w:tcPr>
          <w:p w14:paraId="7F0DF47F"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331704C0"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14:paraId="505ECA4A"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Rottebekæmpelse</w:t>
            </w:r>
          </w:p>
        </w:tc>
        <w:tc>
          <w:tcPr>
            <w:tcW w:w="200" w:type="pct"/>
            <w:tcBorders>
              <w:top w:val="nil"/>
              <w:left w:val="nil"/>
              <w:bottom w:val="single" w:sz="4" w:space="0" w:color="auto"/>
              <w:right w:val="single" w:sz="4" w:space="0" w:color="auto"/>
            </w:tcBorders>
            <w:shd w:val="clear" w:color="000000" w:fill="FFFFFF"/>
            <w:noWrap/>
            <w:vAlign w:val="bottom"/>
            <w:hideMark/>
          </w:tcPr>
          <w:p w14:paraId="5F834A41"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7</w:t>
            </w:r>
          </w:p>
        </w:tc>
        <w:tc>
          <w:tcPr>
            <w:tcW w:w="786" w:type="pct"/>
            <w:tcBorders>
              <w:top w:val="nil"/>
              <w:left w:val="nil"/>
              <w:bottom w:val="single" w:sz="4" w:space="0" w:color="auto"/>
              <w:right w:val="single" w:sz="4" w:space="0" w:color="auto"/>
            </w:tcBorders>
            <w:shd w:val="clear" w:color="000000" w:fill="FFFFFF"/>
            <w:noWrap/>
            <w:vAlign w:val="bottom"/>
            <w:hideMark/>
          </w:tcPr>
          <w:p w14:paraId="4AC4837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000000" w:fill="FFFFFF"/>
            <w:noWrap/>
            <w:vAlign w:val="bottom"/>
            <w:hideMark/>
          </w:tcPr>
          <w:p w14:paraId="6FF5577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593" w:type="pct"/>
            <w:tcBorders>
              <w:top w:val="nil"/>
              <w:left w:val="nil"/>
              <w:bottom w:val="single" w:sz="4" w:space="0" w:color="auto"/>
              <w:right w:val="single" w:sz="4" w:space="0" w:color="auto"/>
            </w:tcBorders>
            <w:shd w:val="clear" w:color="000000" w:fill="FFFFFF"/>
            <w:noWrap/>
            <w:vAlign w:val="bottom"/>
            <w:hideMark/>
          </w:tcPr>
          <w:p w14:paraId="3229FA4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-182</w:t>
            </w:r>
          </w:p>
        </w:tc>
        <w:tc>
          <w:tcPr>
            <w:tcW w:w="562" w:type="pct"/>
            <w:tcBorders>
              <w:top w:val="nil"/>
              <w:left w:val="nil"/>
              <w:bottom w:val="single" w:sz="4" w:space="0" w:color="auto"/>
              <w:right w:val="single" w:sz="4" w:space="0" w:color="auto"/>
            </w:tcBorders>
            <w:shd w:val="clear" w:color="000000" w:fill="FFFFFF"/>
            <w:noWrap/>
            <w:vAlign w:val="bottom"/>
            <w:hideMark/>
          </w:tcPr>
          <w:p w14:paraId="0F74361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-182</w:t>
            </w:r>
          </w:p>
        </w:tc>
        <w:tc>
          <w:tcPr>
            <w:tcW w:w="628" w:type="pct"/>
            <w:tcBorders>
              <w:top w:val="nil"/>
              <w:left w:val="nil"/>
              <w:bottom w:val="single" w:sz="4" w:space="0" w:color="auto"/>
              <w:right w:val="single" w:sz="4" w:space="0" w:color="auto"/>
            </w:tcBorders>
            <w:shd w:val="clear" w:color="000000" w:fill="FFFFFF"/>
            <w:noWrap/>
            <w:vAlign w:val="bottom"/>
            <w:hideMark/>
          </w:tcPr>
          <w:p w14:paraId="784CBDB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14577E81"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151E098D"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Herreløse katte</w:t>
            </w:r>
          </w:p>
        </w:tc>
        <w:tc>
          <w:tcPr>
            <w:tcW w:w="200" w:type="pct"/>
            <w:tcBorders>
              <w:top w:val="nil"/>
              <w:left w:val="nil"/>
              <w:bottom w:val="single" w:sz="4" w:space="0" w:color="auto"/>
              <w:right w:val="single" w:sz="4" w:space="0" w:color="auto"/>
            </w:tcBorders>
            <w:shd w:val="clear" w:color="000000" w:fill="CFDFF1"/>
            <w:noWrap/>
            <w:vAlign w:val="bottom"/>
            <w:hideMark/>
          </w:tcPr>
          <w:p w14:paraId="3C612ADC"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14:paraId="76B5FC1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50 </w:t>
            </w:r>
          </w:p>
        </w:tc>
        <w:tc>
          <w:tcPr>
            <w:tcW w:w="448" w:type="pct"/>
            <w:tcBorders>
              <w:top w:val="nil"/>
              <w:left w:val="nil"/>
              <w:bottom w:val="single" w:sz="4" w:space="0" w:color="auto"/>
              <w:right w:val="single" w:sz="4" w:space="0" w:color="auto"/>
            </w:tcBorders>
            <w:shd w:val="clear" w:color="000000" w:fill="CFDFF1"/>
            <w:noWrap/>
            <w:vAlign w:val="bottom"/>
            <w:hideMark/>
          </w:tcPr>
          <w:p w14:paraId="3E949A6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50</w:t>
            </w:r>
          </w:p>
        </w:tc>
        <w:tc>
          <w:tcPr>
            <w:tcW w:w="593" w:type="pct"/>
            <w:tcBorders>
              <w:top w:val="nil"/>
              <w:left w:val="nil"/>
              <w:bottom w:val="single" w:sz="4" w:space="0" w:color="auto"/>
              <w:right w:val="single" w:sz="4" w:space="0" w:color="auto"/>
            </w:tcBorders>
            <w:shd w:val="clear" w:color="000000" w:fill="CFDFF1"/>
            <w:noWrap/>
            <w:vAlign w:val="bottom"/>
            <w:hideMark/>
          </w:tcPr>
          <w:p w14:paraId="65F352A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50</w:t>
            </w:r>
          </w:p>
        </w:tc>
        <w:tc>
          <w:tcPr>
            <w:tcW w:w="562" w:type="pct"/>
            <w:tcBorders>
              <w:top w:val="nil"/>
              <w:left w:val="nil"/>
              <w:bottom w:val="single" w:sz="4" w:space="0" w:color="auto"/>
              <w:right w:val="single" w:sz="4" w:space="0" w:color="auto"/>
            </w:tcBorders>
            <w:shd w:val="clear" w:color="000000" w:fill="CFDFF1"/>
            <w:noWrap/>
            <w:vAlign w:val="bottom"/>
            <w:hideMark/>
          </w:tcPr>
          <w:p w14:paraId="42B7B61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628" w:type="pct"/>
            <w:tcBorders>
              <w:top w:val="nil"/>
              <w:left w:val="nil"/>
              <w:bottom w:val="single" w:sz="4" w:space="0" w:color="auto"/>
              <w:right w:val="single" w:sz="4" w:space="0" w:color="auto"/>
            </w:tcBorders>
            <w:shd w:val="clear" w:color="000000" w:fill="CFDFF1"/>
            <w:noWrap/>
            <w:vAlign w:val="bottom"/>
            <w:hideMark/>
          </w:tcPr>
          <w:p w14:paraId="1CD0E11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2AA7B6E7"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14:paraId="7B9CE437"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Strandforvaltning</w:t>
            </w:r>
          </w:p>
        </w:tc>
        <w:tc>
          <w:tcPr>
            <w:tcW w:w="200" w:type="pct"/>
            <w:tcBorders>
              <w:top w:val="nil"/>
              <w:left w:val="nil"/>
              <w:bottom w:val="single" w:sz="4" w:space="0" w:color="auto"/>
              <w:right w:val="single" w:sz="4" w:space="0" w:color="auto"/>
            </w:tcBorders>
            <w:shd w:val="clear" w:color="000000" w:fill="FFFFFF"/>
            <w:noWrap/>
            <w:vAlign w:val="bottom"/>
            <w:hideMark/>
          </w:tcPr>
          <w:p w14:paraId="4CEC0B84"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FFFFFF"/>
            <w:noWrap/>
            <w:vAlign w:val="bottom"/>
            <w:hideMark/>
          </w:tcPr>
          <w:p w14:paraId="1682926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773 </w:t>
            </w:r>
          </w:p>
        </w:tc>
        <w:tc>
          <w:tcPr>
            <w:tcW w:w="448" w:type="pct"/>
            <w:tcBorders>
              <w:top w:val="nil"/>
              <w:left w:val="nil"/>
              <w:bottom w:val="single" w:sz="4" w:space="0" w:color="auto"/>
              <w:right w:val="single" w:sz="4" w:space="0" w:color="auto"/>
            </w:tcBorders>
            <w:shd w:val="clear" w:color="000000" w:fill="FFFFFF"/>
            <w:noWrap/>
            <w:vAlign w:val="bottom"/>
            <w:hideMark/>
          </w:tcPr>
          <w:p w14:paraId="2A37764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723</w:t>
            </w:r>
          </w:p>
        </w:tc>
        <w:tc>
          <w:tcPr>
            <w:tcW w:w="593" w:type="pct"/>
            <w:tcBorders>
              <w:top w:val="nil"/>
              <w:left w:val="nil"/>
              <w:bottom w:val="single" w:sz="4" w:space="0" w:color="auto"/>
              <w:right w:val="single" w:sz="4" w:space="0" w:color="auto"/>
            </w:tcBorders>
            <w:shd w:val="clear" w:color="000000" w:fill="FFFFFF"/>
            <w:noWrap/>
            <w:vAlign w:val="bottom"/>
            <w:hideMark/>
          </w:tcPr>
          <w:p w14:paraId="2CC0404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724</w:t>
            </w:r>
          </w:p>
        </w:tc>
        <w:tc>
          <w:tcPr>
            <w:tcW w:w="562" w:type="pct"/>
            <w:tcBorders>
              <w:top w:val="nil"/>
              <w:left w:val="nil"/>
              <w:bottom w:val="single" w:sz="4" w:space="0" w:color="auto"/>
              <w:right w:val="single" w:sz="4" w:space="0" w:color="auto"/>
            </w:tcBorders>
            <w:shd w:val="clear" w:color="000000" w:fill="FFFFFF"/>
            <w:noWrap/>
            <w:vAlign w:val="bottom"/>
            <w:hideMark/>
          </w:tcPr>
          <w:p w14:paraId="666DD0A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w:t>
            </w:r>
          </w:p>
        </w:tc>
        <w:tc>
          <w:tcPr>
            <w:tcW w:w="628" w:type="pct"/>
            <w:tcBorders>
              <w:top w:val="nil"/>
              <w:left w:val="nil"/>
              <w:bottom w:val="single" w:sz="4" w:space="0" w:color="auto"/>
              <w:right w:val="single" w:sz="4" w:space="0" w:color="auto"/>
            </w:tcBorders>
            <w:shd w:val="clear" w:color="000000" w:fill="FFFFFF"/>
            <w:noWrap/>
            <w:vAlign w:val="bottom"/>
            <w:hideMark/>
          </w:tcPr>
          <w:p w14:paraId="1DE9BA9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0CD321DC"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7F208E69"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Kystnære stier og vandaktiviteter</w:t>
            </w:r>
          </w:p>
        </w:tc>
        <w:tc>
          <w:tcPr>
            <w:tcW w:w="200" w:type="pct"/>
            <w:tcBorders>
              <w:top w:val="nil"/>
              <w:left w:val="nil"/>
              <w:bottom w:val="single" w:sz="4" w:space="0" w:color="auto"/>
              <w:right w:val="single" w:sz="4" w:space="0" w:color="auto"/>
            </w:tcBorders>
            <w:shd w:val="clear" w:color="000000" w:fill="CFDFF1"/>
            <w:noWrap/>
            <w:vAlign w:val="bottom"/>
            <w:hideMark/>
          </w:tcPr>
          <w:p w14:paraId="1F0451D3"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14:paraId="03C3D2E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212 </w:t>
            </w:r>
          </w:p>
        </w:tc>
        <w:tc>
          <w:tcPr>
            <w:tcW w:w="448" w:type="pct"/>
            <w:tcBorders>
              <w:top w:val="nil"/>
              <w:left w:val="nil"/>
              <w:bottom w:val="single" w:sz="4" w:space="0" w:color="auto"/>
              <w:right w:val="single" w:sz="4" w:space="0" w:color="auto"/>
            </w:tcBorders>
            <w:shd w:val="clear" w:color="000000" w:fill="CFDFF1"/>
            <w:noWrap/>
            <w:vAlign w:val="bottom"/>
            <w:hideMark/>
          </w:tcPr>
          <w:p w14:paraId="0A7F048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312</w:t>
            </w:r>
          </w:p>
        </w:tc>
        <w:tc>
          <w:tcPr>
            <w:tcW w:w="593" w:type="pct"/>
            <w:tcBorders>
              <w:top w:val="nil"/>
              <w:left w:val="nil"/>
              <w:bottom w:val="single" w:sz="4" w:space="0" w:color="auto"/>
              <w:right w:val="single" w:sz="4" w:space="0" w:color="auto"/>
            </w:tcBorders>
            <w:shd w:val="clear" w:color="000000" w:fill="CFDFF1"/>
            <w:noWrap/>
            <w:vAlign w:val="bottom"/>
            <w:hideMark/>
          </w:tcPr>
          <w:p w14:paraId="45DD2DE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262</w:t>
            </w:r>
          </w:p>
        </w:tc>
        <w:tc>
          <w:tcPr>
            <w:tcW w:w="562" w:type="pct"/>
            <w:tcBorders>
              <w:top w:val="nil"/>
              <w:left w:val="nil"/>
              <w:bottom w:val="single" w:sz="4" w:space="0" w:color="auto"/>
              <w:right w:val="single" w:sz="4" w:space="0" w:color="auto"/>
            </w:tcBorders>
            <w:shd w:val="clear" w:color="000000" w:fill="CFDFF1"/>
            <w:noWrap/>
            <w:vAlign w:val="bottom"/>
            <w:hideMark/>
          </w:tcPr>
          <w:p w14:paraId="513774C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-51</w:t>
            </w:r>
          </w:p>
        </w:tc>
        <w:tc>
          <w:tcPr>
            <w:tcW w:w="628" w:type="pct"/>
            <w:tcBorders>
              <w:top w:val="nil"/>
              <w:left w:val="nil"/>
              <w:bottom w:val="single" w:sz="4" w:space="0" w:color="auto"/>
              <w:right w:val="single" w:sz="4" w:space="0" w:color="auto"/>
            </w:tcBorders>
            <w:shd w:val="clear" w:color="000000" w:fill="CFDFF1"/>
            <w:noWrap/>
            <w:vAlign w:val="bottom"/>
            <w:hideMark/>
          </w:tcPr>
          <w:p w14:paraId="5787B90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078722DB" w14:textId="77777777"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14:paraId="1AC6AB3F" w14:textId="77777777"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Projekter ex. (100% overf.)</w:t>
            </w:r>
          </w:p>
        </w:tc>
        <w:tc>
          <w:tcPr>
            <w:tcW w:w="200" w:type="pct"/>
            <w:tcBorders>
              <w:top w:val="nil"/>
              <w:left w:val="nil"/>
              <w:bottom w:val="single" w:sz="4" w:space="0" w:color="auto"/>
              <w:right w:val="single" w:sz="4" w:space="0" w:color="auto"/>
            </w:tcBorders>
            <w:shd w:val="clear" w:color="auto" w:fill="auto"/>
            <w:noWrap/>
            <w:vAlign w:val="bottom"/>
            <w:hideMark/>
          </w:tcPr>
          <w:p w14:paraId="52A45DD0"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8</w:t>
            </w:r>
          </w:p>
        </w:tc>
        <w:tc>
          <w:tcPr>
            <w:tcW w:w="786" w:type="pct"/>
            <w:tcBorders>
              <w:top w:val="nil"/>
              <w:left w:val="nil"/>
              <w:bottom w:val="single" w:sz="4" w:space="0" w:color="auto"/>
              <w:right w:val="single" w:sz="4" w:space="0" w:color="auto"/>
            </w:tcBorders>
            <w:shd w:val="clear" w:color="auto" w:fill="auto"/>
            <w:noWrap/>
            <w:vAlign w:val="bottom"/>
            <w:hideMark/>
          </w:tcPr>
          <w:p w14:paraId="06AFCACF"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0</w:t>
            </w:r>
          </w:p>
        </w:tc>
        <w:tc>
          <w:tcPr>
            <w:tcW w:w="448" w:type="pct"/>
            <w:tcBorders>
              <w:top w:val="nil"/>
              <w:left w:val="nil"/>
              <w:bottom w:val="single" w:sz="4" w:space="0" w:color="auto"/>
              <w:right w:val="single" w:sz="4" w:space="0" w:color="auto"/>
            </w:tcBorders>
            <w:shd w:val="clear" w:color="auto" w:fill="auto"/>
            <w:noWrap/>
            <w:vAlign w:val="bottom"/>
            <w:hideMark/>
          </w:tcPr>
          <w:p w14:paraId="21041D4D"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11.229</w:t>
            </w:r>
          </w:p>
        </w:tc>
        <w:tc>
          <w:tcPr>
            <w:tcW w:w="593" w:type="pct"/>
            <w:tcBorders>
              <w:top w:val="nil"/>
              <w:left w:val="nil"/>
              <w:bottom w:val="single" w:sz="4" w:space="0" w:color="auto"/>
              <w:right w:val="single" w:sz="4" w:space="0" w:color="auto"/>
            </w:tcBorders>
            <w:shd w:val="clear" w:color="auto" w:fill="auto"/>
            <w:noWrap/>
            <w:vAlign w:val="bottom"/>
            <w:hideMark/>
          </w:tcPr>
          <w:p w14:paraId="35E4CBFE"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10.531</w:t>
            </w:r>
          </w:p>
        </w:tc>
        <w:tc>
          <w:tcPr>
            <w:tcW w:w="562" w:type="pct"/>
            <w:tcBorders>
              <w:top w:val="nil"/>
              <w:left w:val="nil"/>
              <w:bottom w:val="single" w:sz="4" w:space="0" w:color="auto"/>
              <w:right w:val="single" w:sz="4" w:space="0" w:color="auto"/>
            </w:tcBorders>
            <w:shd w:val="clear" w:color="auto" w:fill="auto"/>
            <w:noWrap/>
            <w:vAlign w:val="bottom"/>
            <w:hideMark/>
          </w:tcPr>
          <w:p w14:paraId="2572B1E2"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-698</w:t>
            </w:r>
          </w:p>
        </w:tc>
        <w:tc>
          <w:tcPr>
            <w:tcW w:w="628" w:type="pct"/>
            <w:tcBorders>
              <w:top w:val="nil"/>
              <w:left w:val="nil"/>
              <w:bottom w:val="single" w:sz="4" w:space="0" w:color="auto"/>
              <w:right w:val="single" w:sz="4" w:space="0" w:color="auto"/>
            </w:tcBorders>
            <w:shd w:val="clear" w:color="auto" w:fill="auto"/>
            <w:noWrap/>
            <w:vAlign w:val="bottom"/>
            <w:hideMark/>
          </w:tcPr>
          <w:p w14:paraId="3C1EE014"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-698</w:t>
            </w:r>
          </w:p>
        </w:tc>
      </w:tr>
      <w:tr w:rsidR="004C5B0B" w:rsidRPr="004C5B0B" w14:paraId="1DE0DC74" w14:textId="77777777" w:rsidTr="004C5B0B">
        <w:trPr>
          <w:trHeight w:val="335"/>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6650D8E3"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Affaldshåndtering</w:t>
            </w:r>
          </w:p>
        </w:tc>
        <w:tc>
          <w:tcPr>
            <w:tcW w:w="200" w:type="pct"/>
            <w:tcBorders>
              <w:top w:val="nil"/>
              <w:left w:val="nil"/>
              <w:bottom w:val="single" w:sz="4" w:space="0" w:color="auto"/>
              <w:right w:val="single" w:sz="4" w:space="0" w:color="auto"/>
            </w:tcBorders>
            <w:shd w:val="clear" w:color="000000" w:fill="CFDFF1"/>
            <w:noWrap/>
            <w:vAlign w:val="bottom"/>
            <w:hideMark/>
          </w:tcPr>
          <w:p w14:paraId="469D788C"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14:paraId="222664E8"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-2.293</w:t>
            </w:r>
          </w:p>
        </w:tc>
        <w:tc>
          <w:tcPr>
            <w:tcW w:w="448" w:type="pct"/>
            <w:tcBorders>
              <w:top w:val="nil"/>
              <w:left w:val="nil"/>
              <w:bottom w:val="single" w:sz="4" w:space="0" w:color="auto"/>
              <w:right w:val="single" w:sz="4" w:space="0" w:color="auto"/>
            </w:tcBorders>
            <w:shd w:val="clear" w:color="000000" w:fill="CFDFF1"/>
            <w:noWrap/>
            <w:vAlign w:val="bottom"/>
            <w:hideMark/>
          </w:tcPr>
          <w:p w14:paraId="35F9EE26"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3.613</w:t>
            </w:r>
          </w:p>
        </w:tc>
        <w:tc>
          <w:tcPr>
            <w:tcW w:w="593" w:type="pct"/>
            <w:tcBorders>
              <w:top w:val="nil"/>
              <w:left w:val="nil"/>
              <w:bottom w:val="single" w:sz="4" w:space="0" w:color="auto"/>
              <w:right w:val="single" w:sz="4" w:space="0" w:color="auto"/>
            </w:tcBorders>
            <w:shd w:val="clear" w:color="000000" w:fill="CFDFF1"/>
            <w:noWrap/>
            <w:vAlign w:val="bottom"/>
            <w:hideMark/>
          </w:tcPr>
          <w:p w14:paraId="503207CA"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461</w:t>
            </w:r>
          </w:p>
        </w:tc>
        <w:tc>
          <w:tcPr>
            <w:tcW w:w="562" w:type="pct"/>
            <w:tcBorders>
              <w:top w:val="nil"/>
              <w:left w:val="nil"/>
              <w:bottom w:val="single" w:sz="4" w:space="0" w:color="auto"/>
              <w:right w:val="single" w:sz="4" w:space="0" w:color="auto"/>
            </w:tcBorders>
            <w:shd w:val="clear" w:color="000000" w:fill="CFDFF1"/>
            <w:noWrap/>
            <w:vAlign w:val="bottom"/>
            <w:hideMark/>
          </w:tcPr>
          <w:p w14:paraId="2A619E03"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-3.152</w:t>
            </w:r>
          </w:p>
        </w:tc>
        <w:tc>
          <w:tcPr>
            <w:tcW w:w="628" w:type="pct"/>
            <w:tcBorders>
              <w:top w:val="nil"/>
              <w:left w:val="nil"/>
              <w:bottom w:val="single" w:sz="4" w:space="0" w:color="auto"/>
              <w:right w:val="single" w:sz="4" w:space="0" w:color="auto"/>
            </w:tcBorders>
            <w:shd w:val="clear" w:color="000000" w:fill="CFDFF1"/>
            <w:noWrap/>
            <w:vAlign w:val="bottom"/>
            <w:hideMark/>
          </w:tcPr>
          <w:p w14:paraId="7DF79375"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-400</w:t>
            </w:r>
          </w:p>
        </w:tc>
      </w:tr>
      <w:tr w:rsidR="004C5B0B" w:rsidRPr="004C5B0B" w14:paraId="6491A4CD" w14:textId="77777777" w:rsidTr="004C5B0B">
        <w:trPr>
          <w:trHeight w:val="256"/>
        </w:trPr>
        <w:tc>
          <w:tcPr>
            <w:tcW w:w="1782" w:type="pct"/>
            <w:tcBorders>
              <w:top w:val="nil"/>
              <w:left w:val="single" w:sz="4" w:space="0" w:color="auto"/>
              <w:bottom w:val="single" w:sz="4" w:space="0" w:color="auto"/>
              <w:right w:val="single" w:sz="4" w:space="0" w:color="auto"/>
            </w:tcBorders>
            <w:shd w:val="clear" w:color="auto" w:fill="auto"/>
            <w:noWrap/>
            <w:vAlign w:val="bottom"/>
            <w:hideMark/>
          </w:tcPr>
          <w:p w14:paraId="567605D0" w14:textId="77777777"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Brugerfinansieret</w:t>
            </w:r>
          </w:p>
        </w:tc>
        <w:tc>
          <w:tcPr>
            <w:tcW w:w="200" w:type="pct"/>
            <w:tcBorders>
              <w:top w:val="nil"/>
              <w:left w:val="nil"/>
              <w:bottom w:val="single" w:sz="4" w:space="0" w:color="auto"/>
              <w:right w:val="single" w:sz="4" w:space="0" w:color="auto"/>
            </w:tcBorders>
            <w:shd w:val="clear" w:color="auto" w:fill="auto"/>
            <w:noWrap/>
            <w:vAlign w:val="bottom"/>
            <w:hideMark/>
          </w:tcPr>
          <w:p w14:paraId="08C9D4D5"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auto" w:fill="auto"/>
            <w:noWrap/>
            <w:vAlign w:val="bottom"/>
            <w:hideMark/>
          </w:tcPr>
          <w:p w14:paraId="41F6A1CE"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-2.293</w:t>
            </w:r>
          </w:p>
        </w:tc>
        <w:tc>
          <w:tcPr>
            <w:tcW w:w="448" w:type="pct"/>
            <w:tcBorders>
              <w:top w:val="nil"/>
              <w:left w:val="nil"/>
              <w:bottom w:val="single" w:sz="4" w:space="0" w:color="auto"/>
              <w:right w:val="single" w:sz="4" w:space="0" w:color="auto"/>
            </w:tcBorders>
            <w:shd w:val="clear" w:color="auto" w:fill="auto"/>
            <w:noWrap/>
            <w:vAlign w:val="bottom"/>
            <w:hideMark/>
          </w:tcPr>
          <w:p w14:paraId="2DAA3F0B"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3.613</w:t>
            </w:r>
          </w:p>
        </w:tc>
        <w:tc>
          <w:tcPr>
            <w:tcW w:w="593" w:type="pct"/>
            <w:tcBorders>
              <w:top w:val="nil"/>
              <w:left w:val="nil"/>
              <w:bottom w:val="single" w:sz="4" w:space="0" w:color="auto"/>
              <w:right w:val="single" w:sz="4" w:space="0" w:color="auto"/>
            </w:tcBorders>
            <w:shd w:val="clear" w:color="auto" w:fill="auto"/>
            <w:noWrap/>
            <w:vAlign w:val="bottom"/>
            <w:hideMark/>
          </w:tcPr>
          <w:p w14:paraId="77414F5A"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461</w:t>
            </w:r>
          </w:p>
        </w:tc>
        <w:tc>
          <w:tcPr>
            <w:tcW w:w="562" w:type="pct"/>
            <w:tcBorders>
              <w:top w:val="nil"/>
              <w:left w:val="nil"/>
              <w:bottom w:val="single" w:sz="4" w:space="0" w:color="auto"/>
              <w:right w:val="single" w:sz="4" w:space="0" w:color="auto"/>
            </w:tcBorders>
            <w:shd w:val="clear" w:color="auto" w:fill="auto"/>
            <w:noWrap/>
            <w:vAlign w:val="bottom"/>
            <w:hideMark/>
          </w:tcPr>
          <w:p w14:paraId="1F8E1F0B"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-3.152</w:t>
            </w:r>
          </w:p>
        </w:tc>
        <w:tc>
          <w:tcPr>
            <w:tcW w:w="628" w:type="pct"/>
            <w:tcBorders>
              <w:top w:val="nil"/>
              <w:left w:val="nil"/>
              <w:bottom w:val="single" w:sz="4" w:space="0" w:color="auto"/>
              <w:right w:val="single" w:sz="4" w:space="0" w:color="auto"/>
            </w:tcBorders>
            <w:shd w:val="clear" w:color="auto" w:fill="auto"/>
            <w:noWrap/>
            <w:vAlign w:val="bottom"/>
            <w:hideMark/>
          </w:tcPr>
          <w:p w14:paraId="2A49997A"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-400</w:t>
            </w:r>
          </w:p>
        </w:tc>
      </w:tr>
      <w:tr w:rsidR="004C5B0B" w:rsidRPr="004C5B0B" w14:paraId="7392A0D0"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426C3140"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Generel aff.adm. - husholdn. (reg. moms)</w:t>
            </w:r>
          </w:p>
        </w:tc>
        <w:tc>
          <w:tcPr>
            <w:tcW w:w="200" w:type="pct"/>
            <w:tcBorders>
              <w:top w:val="nil"/>
              <w:left w:val="nil"/>
              <w:bottom w:val="single" w:sz="4" w:space="0" w:color="auto"/>
              <w:right w:val="single" w:sz="4" w:space="0" w:color="auto"/>
            </w:tcBorders>
            <w:shd w:val="clear" w:color="000000" w:fill="CFDFF1"/>
            <w:noWrap/>
            <w:vAlign w:val="bottom"/>
            <w:hideMark/>
          </w:tcPr>
          <w:p w14:paraId="4BAA49DA"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9</w:t>
            </w:r>
          </w:p>
        </w:tc>
        <w:tc>
          <w:tcPr>
            <w:tcW w:w="786" w:type="pct"/>
            <w:tcBorders>
              <w:top w:val="nil"/>
              <w:left w:val="nil"/>
              <w:bottom w:val="single" w:sz="4" w:space="0" w:color="auto"/>
              <w:right w:val="single" w:sz="4" w:space="0" w:color="auto"/>
            </w:tcBorders>
            <w:shd w:val="clear" w:color="000000" w:fill="CFDFF1"/>
            <w:noWrap/>
            <w:vAlign w:val="bottom"/>
            <w:hideMark/>
          </w:tcPr>
          <w:p w14:paraId="5EE015B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000000" w:fill="CFDFF1"/>
            <w:noWrap/>
            <w:vAlign w:val="bottom"/>
            <w:hideMark/>
          </w:tcPr>
          <w:p w14:paraId="55AE38C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593" w:type="pct"/>
            <w:tcBorders>
              <w:top w:val="nil"/>
              <w:left w:val="nil"/>
              <w:bottom w:val="single" w:sz="4" w:space="0" w:color="auto"/>
              <w:right w:val="single" w:sz="4" w:space="0" w:color="auto"/>
            </w:tcBorders>
            <w:shd w:val="clear" w:color="000000" w:fill="CFDFF1"/>
            <w:noWrap/>
            <w:vAlign w:val="bottom"/>
            <w:hideMark/>
          </w:tcPr>
          <w:p w14:paraId="17C499E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-1.104</w:t>
            </w:r>
          </w:p>
        </w:tc>
        <w:tc>
          <w:tcPr>
            <w:tcW w:w="562" w:type="pct"/>
            <w:tcBorders>
              <w:top w:val="nil"/>
              <w:left w:val="nil"/>
              <w:bottom w:val="single" w:sz="4" w:space="0" w:color="auto"/>
              <w:right w:val="single" w:sz="4" w:space="0" w:color="auto"/>
            </w:tcBorders>
            <w:shd w:val="clear" w:color="000000" w:fill="CFDFF1"/>
            <w:noWrap/>
            <w:vAlign w:val="bottom"/>
            <w:hideMark/>
          </w:tcPr>
          <w:p w14:paraId="6C50556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-1.104</w:t>
            </w:r>
          </w:p>
        </w:tc>
        <w:tc>
          <w:tcPr>
            <w:tcW w:w="628" w:type="pct"/>
            <w:tcBorders>
              <w:top w:val="nil"/>
              <w:left w:val="nil"/>
              <w:bottom w:val="single" w:sz="4" w:space="0" w:color="auto"/>
              <w:right w:val="single" w:sz="4" w:space="0" w:color="auto"/>
            </w:tcBorders>
            <w:shd w:val="clear" w:color="000000" w:fill="CFDFF1"/>
            <w:noWrap/>
            <w:vAlign w:val="bottom"/>
            <w:hideMark/>
          </w:tcPr>
          <w:p w14:paraId="60E95C9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54E44C7C"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14:paraId="5B304B17"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Generel aff.adm. - virksomh. (reg. moms)</w:t>
            </w:r>
          </w:p>
        </w:tc>
        <w:tc>
          <w:tcPr>
            <w:tcW w:w="200" w:type="pct"/>
            <w:tcBorders>
              <w:top w:val="nil"/>
              <w:left w:val="nil"/>
              <w:bottom w:val="single" w:sz="4" w:space="0" w:color="auto"/>
              <w:right w:val="single" w:sz="4" w:space="0" w:color="auto"/>
            </w:tcBorders>
            <w:shd w:val="clear" w:color="000000" w:fill="FFFFFF"/>
            <w:noWrap/>
            <w:vAlign w:val="bottom"/>
            <w:hideMark/>
          </w:tcPr>
          <w:p w14:paraId="66BD9130"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10</w:t>
            </w:r>
          </w:p>
        </w:tc>
        <w:tc>
          <w:tcPr>
            <w:tcW w:w="786" w:type="pct"/>
            <w:tcBorders>
              <w:top w:val="nil"/>
              <w:left w:val="nil"/>
              <w:bottom w:val="single" w:sz="4" w:space="0" w:color="auto"/>
              <w:right w:val="single" w:sz="4" w:space="0" w:color="auto"/>
            </w:tcBorders>
            <w:shd w:val="clear" w:color="000000" w:fill="FFFFFF"/>
            <w:noWrap/>
            <w:vAlign w:val="bottom"/>
            <w:hideMark/>
          </w:tcPr>
          <w:p w14:paraId="1177C47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-46 </w:t>
            </w:r>
          </w:p>
        </w:tc>
        <w:tc>
          <w:tcPr>
            <w:tcW w:w="448" w:type="pct"/>
            <w:tcBorders>
              <w:top w:val="nil"/>
              <w:left w:val="nil"/>
              <w:bottom w:val="single" w:sz="4" w:space="0" w:color="auto"/>
              <w:right w:val="single" w:sz="4" w:space="0" w:color="auto"/>
            </w:tcBorders>
            <w:shd w:val="clear" w:color="000000" w:fill="FFFFFF"/>
            <w:noWrap/>
            <w:vAlign w:val="bottom"/>
            <w:hideMark/>
          </w:tcPr>
          <w:p w14:paraId="3AB9D86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w:t>
            </w:r>
          </w:p>
        </w:tc>
        <w:tc>
          <w:tcPr>
            <w:tcW w:w="593" w:type="pct"/>
            <w:tcBorders>
              <w:top w:val="nil"/>
              <w:left w:val="nil"/>
              <w:bottom w:val="single" w:sz="4" w:space="0" w:color="auto"/>
              <w:right w:val="single" w:sz="4" w:space="0" w:color="auto"/>
            </w:tcBorders>
            <w:shd w:val="clear" w:color="000000" w:fill="FFFFFF"/>
            <w:noWrap/>
            <w:vAlign w:val="bottom"/>
            <w:hideMark/>
          </w:tcPr>
          <w:p w14:paraId="06AF13C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-512</w:t>
            </w:r>
          </w:p>
        </w:tc>
        <w:tc>
          <w:tcPr>
            <w:tcW w:w="562" w:type="pct"/>
            <w:tcBorders>
              <w:top w:val="nil"/>
              <w:left w:val="nil"/>
              <w:bottom w:val="single" w:sz="4" w:space="0" w:color="auto"/>
              <w:right w:val="single" w:sz="4" w:space="0" w:color="auto"/>
            </w:tcBorders>
            <w:shd w:val="clear" w:color="000000" w:fill="FFFFFF"/>
            <w:noWrap/>
            <w:vAlign w:val="bottom"/>
            <w:hideMark/>
          </w:tcPr>
          <w:p w14:paraId="05975E0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-466</w:t>
            </w:r>
          </w:p>
        </w:tc>
        <w:tc>
          <w:tcPr>
            <w:tcW w:w="628" w:type="pct"/>
            <w:tcBorders>
              <w:top w:val="nil"/>
              <w:left w:val="nil"/>
              <w:bottom w:val="single" w:sz="4" w:space="0" w:color="auto"/>
              <w:right w:val="single" w:sz="4" w:space="0" w:color="auto"/>
            </w:tcBorders>
            <w:shd w:val="clear" w:color="000000" w:fill="FFFFFF"/>
            <w:noWrap/>
            <w:vAlign w:val="bottom"/>
            <w:hideMark/>
          </w:tcPr>
          <w:p w14:paraId="1AFF72D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6A686E90"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5557105B"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Dagren. org.aff. - husholdn. (reg. moms)</w:t>
            </w:r>
          </w:p>
        </w:tc>
        <w:tc>
          <w:tcPr>
            <w:tcW w:w="200" w:type="pct"/>
            <w:tcBorders>
              <w:top w:val="nil"/>
              <w:left w:val="nil"/>
              <w:bottom w:val="single" w:sz="4" w:space="0" w:color="auto"/>
              <w:right w:val="single" w:sz="4" w:space="0" w:color="auto"/>
            </w:tcBorders>
            <w:shd w:val="clear" w:color="000000" w:fill="CFDFF1"/>
            <w:noWrap/>
            <w:vAlign w:val="bottom"/>
            <w:hideMark/>
          </w:tcPr>
          <w:p w14:paraId="081B4EB3"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11</w:t>
            </w:r>
          </w:p>
        </w:tc>
        <w:tc>
          <w:tcPr>
            <w:tcW w:w="786" w:type="pct"/>
            <w:tcBorders>
              <w:top w:val="nil"/>
              <w:left w:val="nil"/>
              <w:bottom w:val="single" w:sz="4" w:space="0" w:color="auto"/>
              <w:right w:val="single" w:sz="4" w:space="0" w:color="auto"/>
            </w:tcBorders>
            <w:shd w:val="clear" w:color="000000" w:fill="CFDFF1"/>
            <w:noWrap/>
            <w:vAlign w:val="bottom"/>
            <w:hideMark/>
          </w:tcPr>
          <w:p w14:paraId="1AA6E22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000000" w:fill="CFDFF1"/>
            <w:noWrap/>
            <w:vAlign w:val="bottom"/>
            <w:hideMark/>
          </w:tcPr>
          <w:p w14:paraId="0F3DA8D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900</w:t>
            </w:r>
          </w:p>
        </w:tc>
        <w:tc>
          <w:tcPr>
            <w:tcW w:w="593" w:type="pct"/>
            <w:tcBorders>
              <w:top w:val="nil"/>
              <w:left w:val="nil"/>
              <w:bottom w:val="single" w:sz="4" w:space="0" w:color="auto"/>
              <w:right w:val="single" w:sz="4" w:space="0" w:color="auto"/>
            </w:tcBorders>
            <w:shd w:val="clear" w:color="000000" w:fill="CFDFF1"/>
            <w:noWrap/>
            <w:vAlign w:val="bottom"/>
            <w:hideMark/>
          </w:tcPr>
          <w:p w14:paraId="4B82F0F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-54</w:t>
            </w:r>
          </w:p>
        </w:tc>
        <w:tc>
          <w:tcPr>
            <w:tcW w:w="562" w:type="pct"/>
            <w:tcBorders>
              <w:top w:val="nil"/>
              <w:left w:val="nil"/>
              <w:bottom w:val="single" w:sz="4" w:space="0" w:color="auto"/>
              <w:right w:val="single" w:sz="4" w:space="0" w:color="auto"/>
            </w:tcBorders>
            <w:shd w:val="clear" w:color="000000" w:fill="CFDFF1"/>
            <w:noWrap/>
            <w:vAlign w:val="bottom"/>
            <w:hideMark/>
          </w:tcPr>
          <w:p w14:paraId="7962D15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-954</w:t>
            </w:r>
          </w:p>
        </w:tc>
        <w:tc>
          <w:tcPr>
            <w:tcW w:w="628" w:type="pct"/>
            <w:tcBorders>
              <w:top w:val="nil"/>
              <w:left w:val="nil"/>
              <w:bottom w:val="single" w:sz="4" w:space="0" w:color="auto"/>
              <w:right w:val="single" w:sz="4" w:space="0" w:color="auto"/>
            </w:tcBorders>
            <w:shd w:val="clear" w:color="000000" w:fill="CFDFF1"/>
            <w:noWrap/>
            <w:vAlign w:val="bottom"/>
            <w:hideMark/>
          </w:tcPr>
          <w:p w14:paraId="5F0553B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2F980495"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14:paraId="43666C2B"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Dagren. org.aff. - virksomh. (reg. moms)</w:t>
            </w:r>
          </w:p>
        </w:tc>
        <w:tc>
          <w:tcPr>
            <w:tcW w:w="200" w:type="pct"/>
            <w:tcBorders>
              <w:top w:val="nil"/>
              <w:left w:val="nil"/>
              <w:bottom w:val="single" w:sz="4" w:space="0" w:color="auto"/>
              <w:right w:val="single" w:sz="4" w:space="0" w:color="auto"/>
            </w:tcBorders>
            <w:shd w:val="clear" w:color="000000" w:fill="FFFFFF"/>
            <w:noWrap/>
            <w:vAlign w:val="bottom"/>
            <w:hideMark/>
          </w:tcPr>
          <w:p w14:paraId="4B509000"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FFFFFF"/>
            <w:noWrap/>
            <w:vAlign w:val="bottom"/>
            <w:hideMark/>
          </w:tcPr>
          <w:p w14:paraId="6CB13CC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-0 </w:t>
            </w:r>
          </w:p>
        </w:tc>
        <w:tc>
          <w:tcPr>
            <w:tcW w:w="448" w:type="pct"/>
            <w:tcBorders>
              <w:top w:val="nil"/>
              <w:left w:val="nil"/>
              <w:bottom w:val="single" w:sz="4" w:space="0" w:color="auto"/>
              <w:right w:val="single" w:sz="4" w:space="0" w:color="auto"/>
            </w:tcBorders>
            <w:shd w:val="clear" w:color="000000" w:fill="FFFFFF"/>
            <w:noWrap/>
            <w:vAlign w:val="bottom"/>
            <w:hideMark/>
          </w:tcPr>
          <w:p w14:paraId="66762E0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593" w:type="pct"/>
            <w:tcBorders>
              <w:top w:val="nil"/>
              <w:left w:val="nil"/>
              <w:bottom w:val="single" w:sz="4" w:space="0" w:color="auto"/>
              <w:right w:val="single" w:sz="4" w:space="0" w:color="auto"/>
            </w:tcBorders>
            <w:shd w:val="clear" w:color="000000" w:fill="FFFFFF"/>
            <w:noWrap/>
            <w:vAlign w:val="bottom"/>
            <w:hideMark/>
          </w:tcPr>
          <w:p w14:paraId="5ED1C81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w:t>
            </w:r>
          </w:p>
        </w:tc>
        <w:tc>
          <w:tcPr>
            <w:tcW w:w="562" w:type="pct"/>
            <w:tcBorders>
              <w:top w:val="nil"/>
              <w:left w:val="nil"/>
              <w:bottom w:val="single" w:sz="4" w:space="0" w:color="auto"/>
              <w:right w:val="single" w:sz="4" w:space="0" w:color="auto"/>
            </w:tcBorders>
            <w:shd w:val="clear" w:color="000000" w:fill="FFFFFF"/>
            <w:noWrap/>
            <w:vAlign w:val="bottom"/>
            <w:hideMark/>
          </w:tcPr>
          <w:p w14:paraId="30F627F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w:t>
            </w:r>
          </w:p>
        </w:tc>
        <w:tc>
          <w:tcPr>
            <w:tcW w:w="628" w:type="pct"/>
            <w:tcBorders>
              <w:top w:val="nil"/>
              <w:left w:val="nil"/>
              <w:bottom w:val="single" w:sz="4" w:space="0" w:color="auto"/>
              <w:right w:val="single" w:sz="4" w:space="0" w:color="auto"/>
            </w:tcBorders>
            <w:shd w:val="clear" w:color="000000" w:fill="FFFFFF"/>
            <w:noWrap/>
            <w:vAlign w:val="bottom"/>
            <w:hideMark/>
          </w:tcPr>
          <w:p w14:paraId="6E683A7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0465AE7B"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75F48CAF"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Storskrald og haveaffald (reg. moms)</w:t>
            </w:r>
          </w:p>
        </w:tc>
        <w:tc>
          <w:tcPr>
            <w:tcW w:w="200" w:type="pct"/>
            <w:tcBorders>
              <w:top w:val="nil"/>
              <w:left w:val="nil"/>
              <w:bottom w:val="single" w:sz="4" w:space="0" w:color="auto"/>
              <w:right w:val="single" w:sz="4" w:space="0" w:color="auto"/>
            </w:tcBorders>
            <w:shd w:val="clear" w:color="000000" w:fill="CFDFF1"/>
            <w:noWrap/>
            <w:vAlign w:val="bottom"/>
            <w:hideMark/>
          </w:tcPr>
          <w:p w14:paraId="41C61D7F"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14:paraId="686657C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000000" w:fill="CFDFF1"/>
            <w:noWrap/>
            <w:vAlign w:val="bottom"/>
            <w:hideMark/>
          </w:tcPr>
          <w:p w14:paraId="3942EB9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320</w:t>
            </w:r>
          </w:p>
        </w:tc>
        <w:tc>
          <w:tcPr>
            <w:tcW w:w="593" w:type="pct"/>
            <w:tcBorders>
              <w:top w:val="nil"/>
              <w:left w:val="nil"/>
              <w:bottom w:val="single" w:sz="4" w:space="0" w:color="auto"/>
              <w:right w:val="single" w:sz="4" w:space="0" w:color="auto"/>
            </w:tcBorders>
            <w:shd w:val="clear" w:color="000000" w:fill="CFDFF1"/>
            <w:noWrap/>
            <w:vAlign w:val="bottom"/>
            <w:hideMark/>
          </w:tcPr>
          <w:p w14:paraId="5755392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244</w:t>
            </w:r>
          </w:p>
        </w:tc>
        <w:tc>
          <w:tcPr>
            <w:tcW w:w="562" w:type="pct"/>
            <w:tcBorders>
              <w:top w:val="nil"/>
              <w:left w:val="nil"/>
              <w:bottom w:val="single" w:sz="4" w:space="0" w:color="auto"/>
              <w:right w:val="single" w:sz="4" w:space="0" w:color="auto"/>
            </w:tcBorders>
            <w:shd w:val="clear" w:color="000000" w:fill="CFDFF1"/>
            <w:noWrap/>
            <w:vAlign w:val="bottom"/>
            <w:hideMark/>
          </w:tcPr>
          <w:p w14:paraId="7B7E6E9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-76</w:t>
            </w:r>
          </w:p>
        </w:tc>
        <w:tc>
          <w:tcPr>
            <w:tcW w:w="628" w:type="pct"/>
            <w:tcBorders>
              <w:top w:val="nil"/>
              <w:left w:val="nil"/>
              <w:bottom w:val="single" w:sz="4" w:space="0" w:color="auto"/>
              <w:right w:val="single" w:sz="4" w:space="0" w:color="auto"/>
            </w:tcBorders>
            <w:shd w:val="clear" w:color="000000" w:fill="CFDFF1"/>
            <w:noWrap/>
            <w:vAlign w:val="bottom"/>
            <w:hideMark/>
          </w:tcPr>
          <w:p w14:paraId="3C64DC5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26117414"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14:paraId="4BE352FD"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Glas, papir, pap metal plast (reg. moms)</w:t>
            </w:r>
          </w:p>
        </w:tc>
        <w:tc>
          <w:tcPr>
            <w:tcW w:w="200" w:type="pct"/>
            <w:tcBorders>
              <w:top w:val="nil"/>
              <w:left w:val="nil"/>
              <w:bottom w:val="single" w:sz="4" w:space="0" w:color="auto"/>
              <w:right w:val="single" w:sz="4" w:space="0" w:color="auto"/>
            </w:tcBorders>
            <w:shd w:val="clear" w:color="000000" w:fill="FFFFFF"/>
            <w:noWrap/>
            <w:vAlign w:val="bottom"/>
            <w:hideMark/>
          </w:tcPr>
          <w:p w14:paraId="6AF3977D"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FFFFFF"/>
            <w:noWrap/>
            <w:vAlign w:val="bottom"/>
            <w:hideMark/>
          </w:tcPr>
          <w:p w14:paraId="1E077F9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0 </w:t>
            </w:r>
          </w:p>
        </w:tc>
        <w:tc>
          <w:tcPr>
            <w:tcW w:w="448" w:type="pct"/>
            <w:tcBorders>
              <w:top w:val="nil"/>
              <w:left w:val="nil"/>
              <w:bottom w:val="single" w:sz="4" w:space="0" w:color="auto"/>
              <w:right w:val="single" w:sz="4" w:space="0" w:color="auto"/>
            </w:tcBorders>
            <w:shd w:val="clear" w:color="000000" w:fill="FFFFFF"/>
            <w:noWrap/>
            <w:vAlign w:val="bottom"/>
            <w:hideMark/>
          </w:tcPr>
          <w:p w14:paraId="20B75E6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1.780</w:t>
            </w:r>
          </w:p>
        </w:tc>
        <w:tc>
          <w:tcPr>
            <w:tcW w:w="593" w:type="pct"/>
            <w:tcBorders>
              <w:top w:val="nil"/>
              <w:left w:val="nil"/>
              <w:bottom w:val="single" w:sz="4" w:space="0" w:color="auto"/>
              <w:right w:val="single" w:sz="4" w:space="0" w:color="auto"/>
            </w:tcBorders>
            <w:shd w:val="clear" w:color="000000" w:fill="FFFFFF"/>
            <w:noWrap/>
            <w:vAlign w:val="bottom"/>
            <w:hideMark/>
          </w:tcPr>
          <w:p w14:paraId="35ADBAB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1.825</w:t>
            </w:r>
          </w:p>
        </w:tc>
        <w:tc>
          <w:tcPr>
            <w:tcW w:w="562" w:type="pct"/>
            <w:tcBorders>
              <w:top w:val="nil"/>
              <w:left w:val="nil"/>
              <w:bottom w:val="single" w:sz="4" w:space="0" w:color="auto"/>
              <w:right w:val="single" w:sz="4" w:space="0" w:color="auto"/>
            </w:tcBorders>
            <w:shd w:val="clear" w:color="000000" w:fill="FFFFFF"/>
            <w:noWrap/>
            <w:vAlign w:val="bottom"/>
            <w:hideMark/>
          </w:tcPr>
          <w:p w14:paraId="64E0A66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45</w:t>
            </w:r>
          </w:p>
        </w:tc>
        <w:tc>
          <w:tcPr>
            <w:tcW w:w="628" w:type="pct"/>
            <w:tcBorders>
              <w:top w:val="nil"/>
              <w:left w:val="nil"/>
              <w:bottom w:val="single" w:sz="4" w:space="0" w:color="auto"/>
              <w:right w:val="single" w:sz="4" w:space="0" w:color="auto"/>
            </w:tcBorders>
            <w:shd w:val="clear" w:color="000000" w:fill="FFFFFF"/>
            <w:noWrap/>
            <w:vAlign w:val="bottom"/>
            <w:hideMark/>
          </w:tcPr>
          <w:p w14:paraId="195D299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3D4C4C61"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069EDE2A"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Farligt affald (reg. moms)</w:t>
            </w:r>
          </w:p>
        </w:tc>
        <w:tc>
          <w:tcPr>
            <w:tcW w:w="200" w:type="pct"/>
            <w:tcBorders>
              <w:top w:val="nil"/>
              <w:left w:val="nil"/>
              <w:bottom w:val="single" w:sz="4" w:space="0" w:color="auto"/>
              <w:right w:val="single" w:sz="4" w:space="0" w:color="auto"/>
            </w:tcBorders>
            <w:shd w:val="clear" w:color="000000" w:fill="CFDFF1"/>
            <w:noWrap/>
            <w:vAlign w:val="bottom"/>
            <w:hideMark/>
          </w:tcPr>
          <w:p w14:paraId="17BD9BE5"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CFDFF1"/>
            <w:noWrap/>
            <w:vAlign w:val="bottom"/>
            <w:hideMark/>
          </w:tcPr>
          <w:p w14:paraId="6012613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7 </w:t>
            </w:r>
          </w:p>
        </w:tc>
        <w:tc>
          <w:tcPr>
            <w:tcW w:w="448" w:type="pct"/>
            <w:tcBorders>
              <w:top w:val="nil"/>
              <w:left w:val="nil"/>
              <w:bottom w:val="single" w:sz="4" w:space="0" w:color="auto"/>
              <w:right w:val="single" w:sz="4" w:space="0" w:color="auto"/>
            </w:tcBorders>
            <w:shd w:val="clear" w:color="000000" w:fill="CFDFF1"/>
            <w:noWrap/>
            <w:vAlign w:val="bottom"/>
            <w:hideMark/>
          </w:tcPr>
          <w:p w14:paraId="3C28E16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w:t>
            </w:r>
          </w:p>
        </w:tc>
        <w:tc>
          <w:tcPr>
            <w:tcW w:w="593" w:type="pct"/>
            <w:tcBorders>
              <w:top w:val="nil"/>
              <w:left w:val="nil"/>
              <w:bottom w:val="single" w:sz="4" w:space="0" w:color="auto"/>
              <w:right w:val="single" w:sz="4" w:space="0" w:color="auto"/>
            </w:tcBorders>
            <w:shd w:val="clear" w:color="000000" w:fill="CFDFF1"/>
            <w:noWrap/>
            <w:vAlign w:val="bottom"/>
            <w:hideMark/>
          </w:tcPr>
          <w:p w14:paraId="075B5B5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w:t>
            </w:r>
          </w:p>
        </w:tc>
        <w:tc>
          <w:tcPr>
            <w:tcW w:w="562" w:type="pct"/>
            <w:tcBorders>
              <w:top w:val="nil"/>
              <w:left w:val="nil"/>
              <w:bottom w:val="single" w:sz="4" w:space="0" w:color="auto"/>
              <w:right w:val="single" w:sz="4" w:space="0" w:color="auto"/>
            </w:tcBorders>
            <w:shd w:val="clear" w:color="000000" w:fill="CFDFF1"/>
            <w:noWrap/>
            <w:vAlign w:val="bottom"/>
            <w:hideMark/>
          </w:tcPr>
          <w:p w14:paraId="56CC2AA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14</w:t>
            </w:r>
          </w:p>
        </w:tc>
        <w:tc>
          <w:tcPr>
            <w:tcW w:w="628" w:type="pct"/>
            <w:tcBorders>
              <w:top w:val="nil"/>
              <w:left w:val="nil"/>
              <w:bottom w:val="single" w:sz="4" w:space="0" w:color="auto"/>
              <w:right w:val="single" w:sz="4" w:space="0" w:color="auto"/>
            </w:tcBorders>
            <w:shd w:val="clear" w:color="000000" w:fill="CFDFF1"/>
            <w:noWrap/>
            <w:vAlign w:val="bottom"/>
            <w:hideMark/>
          </w:tcPr>
          <w:p w14:paraId="718CB01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229A6120"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FFFFFF"/>
            <w:noWrap/>
            <w:vAlign w:val="bottom"/>
            <w:hideMark/>
          </w:tcPr>
          <w:p w14:paraId="331AFFFA"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Genbrugspladser (reg. moms)</w:t>
            </w:r>
          </w:p>
        </w:tc>
        <w:tc>
          <w:tcPr>
            <w:tcW w:w="200" w:type="pct"/>
            <w:tcBorders>
              <w:top w:val="nil"/>
              <w:left w:val="nil"/>
              <w:bottom w:val="single" w:sz="4" w:space="0" w:color="auto"/>
              <w:right w:val="single" w:sz="4" w:space="0" w:color="auto"/>
            </w:tcBorders>
            <w:shd w:val="clear" w:color="000000" w:fill="FFFFFF"/>
            <w:noWrap/>
            <w:vAlign w:val="bottom"/>
            <w:hideMark/>
          </w:tcPr>
          <w:p w14:paraId="2DDAF263"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786" w:type="pct"/>
            <w:tcBorders>
              <w:top w:val="nil"/>
              <w:left w:val="nil"/>
              <w:bottom w:val="single" w:sz="4" w:space="0" w:color="auto"/>
              <w:right w:val="single" w:sz="4" w:space="0" w:color="auto"/>
            </w:tcBorders>
            <w:shd w:val="clear" w:color="000000" w:fill="FFFFFF"/>
            <w:noWrap/>
            <w:vAlign w:val="bottom"/>
            <w:hideMark/>
          </w:tcPr>
          <w:p w14:paraId="43918E4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   </w:t>
            </w:r>
          </w:p>
        </w:tc>
        <w:tc>
          <w:tcPr>
            <w:tcW w:w="448" w:type="pct"/>
            <w:tcBorders>
              <w:top w:val="nil"/>
              <w:left w:val="nil"/>
              <w:bottom w:val="single" w:sz="4" w:space="0" w:color="auto"/>
              <w:right w:val="single" w:sz="4" w:space="0" w:color="auto"/>
            </w:tcBorders>
            <w:shd w:val="clear" w:color="000000" w:fill="FFFFFF"/>
            <w:noWrap/>
            <w:vAlign w:val="bottom"/>
            <w:hideMark/>
          </w:tcPr>
          <w:p w14:paraId="420B996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593" w:type="pct"/>
            <w:tcBorders>
              <w:top w:val="nil"/>
              <w:left w:val="nil"/>
              <w:bottom w:val="single" w:sz="4" w:space="0" w:color="auto"/>
              <w:right w:val="single" w:sz="4" w:space="0" w:color="auto"/>
            </w:tcBorders>
            <w:shd w:val="clear" w:color="000000" w:fill="FFFFFF"/>
            <w:noWrap/>
            <w:vAlign w:val="bottom"/>
            <w:hideMark/>
          </w:tcPr>
          <w:p w14:paraId="5209B27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w:t>
            </w:r>
          </w:p>
        </w:tc>
        <w:tc>
          <w:tcPr>
            <w:tcW w:w="562" w:type="pct"/>
            <w:tcBorders>
              <w:top w:val="nil"/>
              <w:left w:val="nil"/>
              <w:bottom w:val="single" w:sz="4" w:space="0" w:color="auto"/>
              <w:right w:val="single" w:sz="4" w:space="0" w:color="auto"/>
            </w:tcBorders>
            <w:shd w:val="clear" w:color="000000" w:fill="FFFFFF"/>
            <w:noWrap/>
            <w:vAlign w:val="bottom"/>
            <w:hideMark/>
          </w:tcPr>
          <w:p w14:paraId="590FED6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w:t>
            </w:r>
          </w:p>
        </w:tc>
        <w:tc>
          <w:tcPr>
            <w:tcW w:w="628" w:type="pct"/>
            <w:tcBorders>
              <w:top w:val="nil"/>
              <w:left w:val="nil"/>
              <w:bottom w:val="single" w:sz="4" w:space="0" w:color="auto"/>
              <w:right w:val="single" w:sz="4" w:space="0" w:color="auto"/>
            </w:tcBorders>
            <w:shd w:val="clear" w:color="000000" w:fill="FFFFFF"/>
            <w:noWrap/>
            <w:vAlign w:val="bottom"/>
            <w:hideMark/>
          </w:tcPr>
          <w:p w14:paraId="5313330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1E594B65" w14:textId="77777777" w:rsidTr="004C5B0B">
        <w:trPr>
          <w:trHeight w:val="256"/>
        </w:trPr>
        <w:tc>
          <w:tcPr>
            <w:tcW w:w="1782" w:type="pct"/>
            <w:tcBorders>
              <w:top w:val="nil"/>
              <w:left w:val="single" w:sz="4" w:space="0" w:color="auto"/>
              <w:bottom w:val="single" w:sz="4" w:space="0" w:color="auto"/>
              <w:right w:val="single" w:sz="4" w:space="0" w:color="auto"/>
            </w:tcBorders>
            <w:shd w:val="clear" w:color="000000" w:fill="CFDFF1"/>
            <w:noWrap/>
            <w:vAlign w:val="bottom"/>
            <w:hideMark/>
          </w:tcPr>
          <w:p w14:paraId="178CD594"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Generel jordhåndtering (reg. moms)</w:t>
            </w:r>
          </w:p>
        </w:tc>
        <w:tc>
          <w:tcPr>
            <w:tcW w:w="200" w:type="pct"/>
            <w:tcBorders>
              <w:top w:val="nil"/>
              <w:left w:val="nil"/>
              <w:bottom w:val="single" w:sz="4" w:space="0" w:color="auto"/>
              <w:right w:val="single" w:sz="4" w:space="0" w:color="auto"/>
            </w:tcBorders>
            <w:shd w:val="clear" w:color="000000" w:fill="CFDFF1"/>
            <w:noWrap/>
            <w:vAlign w:val="bottom"/>
            <w:hideMark/>
          </w:tcPr>
          <w:p w14:paraId="10EA5726"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12</w:t>
            </w:r>
          </w:p>
        </w:tc>
        <w:tc>
          <w:tcPr>
            <w:tcW w:w="786" w:type="pct"/>
            <w:tcBorders>
              <w:top w:val="nil"/>
              <w:left w:val="nil"/>
              <w:bottom w:val="single" w:sz="4" w:space="0" w:color="auto"/>
              <w:right w:val="single" w:sz="4" w:space="0" w:color="auto"/>
            </w:tcBorders>
            <w:shd w:val="clear" w:color="000000" w:fill="CFDFF1"/>
            <w:noWrap/>
            <w:vAlign w:val="bottom"/>
            <w:hideMark/>
          </w:tcPr>
          <w:p w14:paraId="091E121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            -2.254 </w:t>
            </w:r>
          </w:p>
        </w:tc>
        <w:tc>
          <w:tcPr>
            <w:tcW w:w="448" w:type="pct"/>
            <w:tcBorders>
              <w:top w:val="nil"/>
              <w:left w:val="nil"/>
              <w:bottom w:val="single" w:sz="4" w:space="0" w:color="auto"/>
              <w:right w:val="single" w:sz="4" w:space="0" w:color="auto"/>
            </w:tcBorders>
            <w:shd w:val="clear" w:color="000000" w:fill="CFDFF1"/>
            <w:noWrap/>
            <w:vAlign w:val="bottom"/>
            <w:hideMark/>
          </w:tcPr>
          <w:p w14:paraId="61A9BD0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652</w:t>
            </w:r>
          </w:p>
        </w:tc>
        <w:tc>
          <w:tcPr>
            <w:tcW w:w="593" w:type="pct"/>
            <w:tcBorders>
              <w:top w:val="nil"/>
              <w:left w:val="nil"/>
              <w:bottom w:val="single" w:sz="4" w:space="0" w:color="auto"/>
              <w:right w:val="single" w:sz="4" w:space="0" w:color="auto"/>
            </w:tcBorders>
            <w:shd w:val="clear" w:color="000000" w:fill="CFDFF1"/>
            <w:noWrap/>
            <w:vAlign w:val="bottom"/>
            <w:hideMark/>
          </w:tcPr>
          <w:p w14:paraId="47C65F6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89</w:t>
            </w:r>
          </w:p>
        </w:tc>
        <w:tc>
          <w:tcPr>
            <w:tcW w:w="562" w:type="pct"/>
            <w:tcBorders>
              <w:top w:val="nil"/>
              <w:left w:val="nil"/>
              <w:bottom w:val="single" w:sz="4" w:space="0" w:color="auto"/>
              <w:right w:val="single" w:sz="4" w:space="0" w:color="auto"/>
            </w:tcBorders>
            <w:shd w:val="clear" w:color="000000" w:fill="CFDFF1"/>
            <w:noWrap/>
            <w:vAlign w:val="bottom"/>
            <w:hideMark/>
          </w:tcPr>
          <w:p w14:paraId="20460D4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-563</w:t>
            </w:r>
          </w:p>
        </w:tc>
        <w:tc>
          <w:tcPr>
            <w:tcW w:w="628" w:type="pct"/>
            <w:tcBorders>
              <w:top w:val="nil"/>
              <w:left w:val="nil"/>
              <w:bottom w:val="single" w:sz="4" w:space="0" w:color="auto"/>
              <w:right w:val="single" w:sz="4" w:space="0" w:color="auto"/>
            </w:tcBorders>
            <w:shd w:val="clear" w:color="000000" w:fill="CFDFF1"/>
            <w:noWrap/>
            <w:vAlign w:val="bottom"/>
            <w:hideMark/>
          </w:tcPr>
          <w:p w14:paraId="3A77BB4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-400</w:t>
            </w:r>
          </w:p>
        </w:tc>
      </w:tr>
    </w:tbl>
    <w:p w14:paraId="62AE3409" w14:textId="77777777" w:rsidR="004C5B0B" w:rsidRPr="004C5B0B" w:rsidRDefault="004C5B0B" w:rsidP="00FD1F5F">
      <w:pPr>
        <w:spacing w:before="120"/>
        <w:rPr>
          <w:rFonts w:ascii="Verdana" w:hAnsi="Verdana"/>
          <w:sz w:val="14"/>
          <w:szCs w:val="14"/>
        </w:rPr>
      </w:pPr>
      <w:r w:rsidRPr="004C5B0B">
        <w:rPr>
          <w:rFonts w:ascii="Verdana" w:hAnsi="Verdana"/>
          <w:sz w:val="14"/>
          <w:szCs w:val="14"/>
        </w:rPr>
        <w:t>Merforbrug (+) Mindreforbrug (-)</w:t>
      </w:r>
    </w:p>
    <w:p w14:paraId="500F2F03" w14:textId="77777777" w:rsidR="004C5B0B" w:rsidRPr="004C5B0B" w:rsidRDefault="004C5B0B" w:rsidP="004C5B0B">
      <w:pPr>
        <w:keepNext/>
        <w:keepLines/>
        <w:spacing w:before="200"/>
        <w:outlineLvl w:val="3"/>
        <w:rPr>
          <w:rFonts w:ascii="Verdana" w:eastAsiaTheme="majorEastAsia" w:hAnsi="Verdana" w:cstheme="majorBidi"/>
          <w:b/>
          <w:bCs/>
          <w:iCs/>
          <w:sz w:val="20"/>
          <w:szCs w:val="20"/>
        </w:rPr>
      </w:pPr>
      <w:r w:rsidRPr="004C5B0B">
        <w:rPr>
          <w:rFonts w:ascii="Verdana" w:eastAsiaTheme="majorEastAsia" w:hAnsi="Verdana" w:cstheme="majorBidi"/>
          <w:b/>
          <w:bCs/>
          <w:iCs/>
          <w:sz w:val="20"/>
          <w:szCs w:val="20"/>
        </w:rPr>
        <w:t>Noter til regnskab, drift</w:t>
      </w:r>
    </w:p>
    <w:p w14:paraId="718B5596" w14:textId="77777777" w:rsidR="004C5B0B" w:rsidRDefault="004C5B0B" w:rsidP="004C5B0B">
      <w:pPr>
        <w:rPr>
          <w:rFonts w:cs="Arial"/>
          <w:u w:val="single"/>
        </w:rPr>
      </w:pPr>
    </w:p>
    <w:p w14:paraId="095F50FC" w14:textId="77777777" w:rsidR="004C5B0B" w:rsidRPr="004C5B0B" w:rsidRDefault="004C5B0B" w:rsidP="004C5B0B">
      <w:pPr>
        <w:rPr>
          <w:rFonts w:cs="Arial"/>
          <w:u w:val="single"/>
        </w:rPr>
      </w:pPr>
      <w:r w:rsidRPr="004C5B0B">
        <w:rPr>
          <w:rFonts w:cs="Arial"/>
          <w:u w:val="single"/>
        </w:rPr>
        <w:t>Note 1</w:t>
      </w:r>
    </w:p>
    <w:p w14:paraId="28B27FD5" w14:textId="77777777" w:rsidR="004C5B0B" w:rsidRPr="004C5B0B" w:rsidRDefault="004C5B0B" w:rsidP="004C5B0B">
      <w:r w:rsidRPr="004C5B0B">
        <w:t>Merindtægten vedrører byggesagsgebyr både almindelige, men også vedr. lovliggørelsesprojektet. Herudover er der et mindreforbrug på projekterne vedr. Fishing Zealand på tilsammen 0,4 mio. kr. som søges overført til 2020.</w:t>
      </w:r>
    </w:p>
    <w:p w14:paraId="62DECF44" w14:textId="77777777" w:rsidR="004C5B0B" w:rsidRPr="004C5B0B" w:rsidRDefault="004C5B0B" w:rsidP="004C5B0B">
      <w:pPr>
        <w:rPr>
          <w:rFonts w:cs="Arial"/>
          <w:u w:val="single"/>
        </w:rPr>
      </w:pPr>
    </w:p>
    <w:p w14:paraId="18C24915" w14:textId="77777777" w:rsidR="004C5B0B" w:rsidRPr="004C5B0B" w:rsidRDefault="004C5B0B" w:rsidP="004C5B0B">
      <w:pPr>
        <w:rPr>
          <w:rFonts w:cs="Arial"/>
          <w:u w:val="single"/>
        </w:rPr>
      </w:pPr>
      <w:r w:rsidRPr="004C5B0B">
        <w:rPr>
          <w:rFonts w:cs="Arial"/>
          <w:u w:val="single"/>
        </w:rPr>
        <w:t>Note 2</w:t>
      </w:r>
    </w:p>
    <w:p w14:paraId="707A7B40" w14:textId="77777777" w:rsidR="004C5B0B" w:rsidRPr="004C5B0B" w:rsidRDefault="004C5B0B" w:rsidP="004C5B0B">
      <w:r w:rsidRPr="004C5B0B">
        <w:t>Arbejdet med genopførelse af Rone Klint fyr ikke er tilendebragt. Mindreforbruget søges derfor overført til 2020.</w:t>
      </w:r>
    </w:p>
    <w:p w14:paraId="25D7312D" w14:textId="77777777" w:rsidR="004C5B0B" w:rsidRPr="004C5B0B" w:rsidRDefault="004C5B0B" w:rsidP="004C5B0B">
      <w:pPr>
        <w:rPr>
          <w:rFonts w:cs="Arial"/>
        </w:rPr>
      </w:pPr>
    </w:p>
    <w:p w14:paraId="4B86469E" w14:textId="77777777" w:rsidR="004C5B0B" w:rsidRPr="004C5B0B" w:rsidRDefault="004C5B0B" w:rsidP="004C5B0B">
      <w:pPr>
        <w:rPr>
          <w:rFonts w:cs="Arial"/>
          <w:u w:val="single"/>
        </w:rPr>
      </w:pPr>
      <w:r w:rsidRPr="004C5B0B">
        <w:rPr>
          <w:rFonts w:cs="Arial"/>
          <w:u w:val="single"/>
        </w:rPr>
        <w:t>Note 3</w:t>
      </w:r>
    </w:p>
    <w:p w14:paraId="794FE8DF" w14:textId="77777777" w:rsidR="004C5B0B" w:rsidRPr="004C5B0B" w:rsidRDefault="004C5B0B" w:rsidP="004C5B0B">
      <w:pPr>
        <w:rPr>
          <w:rFonts w:cs="Arial"/>
        </w:rPr>
      </w:pPr>
      <w:r w:rsidRPr="004C5B0B">
        <w:rPr>
          <w:rFonts w:cs="Arial"/>
        </w:rPr>
        <w:t>Arbejdet med regulativrevision er i fuld gang, og da der er indgået kontraktlige forpligtelser, søges mindreforbruget overført til 2020. Det afsatte beløb til klimatilpasning på 0,7 mio. kr. søges overført til 2020 i forbindelse med projekt ”Klimasø Tubæk Å”.</w:t>
      </w:r>
    </w:p>
    <w:p w14:paraId="09A5AC2D" w14:textId="77777777" w:rsidR="004C5B0B" w:rsidRPr="004C5B0B" w:rsidRDefault="004C5B0B" w:rsidP="004C5B0B">
      <w:pPr>
        <w:rPr>
          <w:rFonts w:cs="Arial"/>
        </w:rPr>
      </w:pPr>
    </w:p>
    <w:p w14:paraId="33CAE2E3" w14:textId="77777777" w:rsidR="004C5B0B" w:rsidRPr="004C5B0B" w:rsidRDefault="004C5B0B" w:rsidP="004C5B0B">
      <w:pPr>
        <w:rPr>
          <w:rFonts w:cs="Arial"/>
          <w:u w:val="single"/>
        </w:rPr>
      </w:pPr>
      <w:r w:rsidRPr="004C5B0B">
        <w:rPr>
          <w:rFonts w:cs="Arial"/>
          <w:u w:val="single"/>
        </w:rPr>
        <w:t>Note 4</w:t>
      </w:r>
    </w:p>
    <w:p w14:paraId="096EDC36" w14:textId="77777777" w:rsidR="004C5B0B" w:rsidRPr="004C5B0B" w:rsidRDefault="004C5B0B" w:rsidP="004C5B0B">
      <w:r w:rsidRPr="004C5B0B">
        <w:t>Forbruget vedrører udgifter til klimatilpasning ved Ulvshale, som blev hårdt ramt af oversvømmelse i 2019. Der er udført klimasikring ved opsætning af højvandslukker og mindreforbruget søges overført til 2020.</w:t>
      </w:r>
    </w:p>
    <w:p w14:paraId="7D02AA80" w14:textId="77777777" w:rsidR="004C5B0B" w:rsidRPr="004C5B0B" w:rsidRDefault="004C5B0B" w:rsidP="004C5B0B">
      <w:pPr>
        <w:rPr>
          <w:rFonts w:cs="Arial"/>
        </w:rPr>
      </w:pPr>
    </w:p>
    <w:p w14:paraId="6A53FB1D" w14:textId="77777777" w:rsidR="004C5B0B" w:rsidRPr="004C5B0B" w:rsidRDefault="004C5B0B" w:rsidP="004C5B0B">
      <w:pPr>
        <w:rPr>
          <w:rFonts w:cs="Arial"/>
          <w:u w:val="single"/>
        </w:rPr>
      </w:pPr>
      <w:r w:rsidRPr="004C5B0B">
        <w:rPr>
          <w:rFonts w:cs="Arial"/>
          <w:u w:val="single"/>
        </w:rPr>
        <w:t>Note 5</w:t>
      </w:r>
    </w:p>
    <w:p w14:paraId="32D5893D" w14:textId="77777777" w:rsidR="004C5B0B" w:rsidRPr="004C5B0B" w:rsidRDefault="004C5B0B" w:rsidP="004C5B0B">
      <w:r w:rsidRPr="004C5B0B">
        <w:t>Udgiften til transport af batterier har været væsentligt større end forudsat efter indgåelse af kontrakt med Urbaser, da der indsamles en meget stor mængde fra husstandene.</w:t>
      </w:r>
    </w:p>
    <w:p w14:paraId="44FEACBF" w14:textId="77777777" w:rsidR="004C5B0B" w:rsidRPr="004C5B0B" w:rsidRDefault="004C5B0B" w:rsidP="004C5B0B">
      <w:pPr>
        <w:rPr>
          <w:rFonts w:cs="Arial"/>
        </w:rPr>
      </w:pPr>
    </w:p>
    <w:p w14:paraId="7935EF14" w14:textId="77777777" w:rsidR="004C5B0B" w:rsidRPr="004C5B0B" w:rsidRDefault="004C5B0B" w:rsidP="004C5B0B">
      <w:pPr>
        <w:rPr>
          <w:rFonts w:cs="Arial"/>
        </w:rPr>
      </w:pPr>
      <w:r w:rsidRPr="004C5B0B">
        <w:rPr>
          <w:rFonts w:cs="Arial"/>
          <w:u w:val="single"/>
        </w:rPr>
        <w:t>Note 6</w:t>
      </w:r>
    </w:p>
    <w:p w14:paraId="2521CE59" w14:textId="77777777" w:rsidR="004C5B0B" w:rsidRPr="004C5B0B" w:rsidRDefault="004C5B0B" w:rsidP="004C5B0B">
      <w:r w:rsidRPr="004C5B0B">
        <w:t>Mindreforbruget vedrører indvindingstilladelser vedr. drikkevand. Arbejdet fortsætter i 2020.</w:t>
      </w:r>
    </w:p>
    <w:p w14:paraId="1CF5FE62" w14:textId="77777777" w:rsidR="004C5B0B" w:rsidRPr="004C5B0B" w:rsidRDefault="004C5B0B" w:rsidP="004C5B0B">
      <w:pPr>
        <w:rPr>
          <w:rFonts w:cs="Arial"/>
        </w:rPr>
      </w:pPr>
    </w:p>
    <w:p w14:paraId="242CA51C" w14:textId="77777777" w:rsidR="004C5B0B" w:rsidRPr="004C5B0B" w:rsidRDefault="004C5B0B" w:rsidP="004C5B0B">
      <w:pPr>
        <w:rPr>
          <w:rFonts w:cs="Arial"/>
        </w:rPr>
      </w:pPr>
      <w:r w:rsidRPr="004C5B0B">
        <w:rPr>
          <w:rFonts w:cs="Arial"/>
          <w:u w:val="single"/>
        </w:rPr>
        <w:t>Note 7</w:t>
      </w:r>
    </w:p>
    <w:p w14:paraId="5FC6DCCA" w14:textId="77777777" w:rsidR="004C5B0B" w:rsidRPr="004C5B0B" w:rsidRDefault="004C5B0B" w:rsidP="004C5B0B">
      <w:pPr>
        <w:rPr>
          <w:rFonts w:cs="Arial"/>
        </w:rPr>
      </w:pPr>
      <w:r w:rsidRPr="004C5B0B">
        <w:rPr>
          <w:rFonts w:cs="Arial"/>
        </w:rPr>
        <w:t>Mindreforbruget på rottebekæmpelse på 0,2 mio. kr. vedrører entreprenørudgifter og konsulentbistand. Mindreforbruget tilføres status, da ordningen administreres efter ”hvile i sig selv”-princippet.</w:t>
      </w:r>
    </w:p>
    <w:p w14:paraId="6B11255F" w14:textId="77777777" w:rsidR="004C5B0B" w:rsidRPr="004C5B0B" w:rsidRDefault="004C5B0B" w:rsidP="004C5B0B">
      <w:pPr>
        <w:rPr>
          <w:rFonts w:cs="Arial"/>
        </w:rPr>
      </w:pPr>
    </w:p>
    <w:p w14:paraId="0BD38E3F" w14:textId="77777777" w:rsidR="004C5B0B" w:rsidRPr="004C5B0B" w:rsidRDefault="004C5B0B" w:rsidP="004C5B0B">
      <w:pPr>
        <w:rPr>
          <w:rFonts w:cs="Arial"/>
          <w:u w:val="single"/>
        </w:rPr>
      </w:pPr>
      <w:r w:rsidRPr="004C5B0B">
        <w:rPr>
          <w:rFonts w:cs="Arial"/>
          <w:u w:val="single"/>
        </w:rPr>
        <w:t>Note 8</w:t>
      </w:r>
    </w:p>
    <w:p w14:paraId="4E04CD8B" w14:textId="77777777" w:rsidR="004C5B0B" w:rsidRPr="004C5B0B" w:rsidRDefault="004C5B0B" w:rsidP="004C5B0B">
      <w:pPr>
        <w:rPr>
          <w:rFonts w:cs="Arial"/>
        </w:rPr>
      </w:pPr>
      <w:r w:rsidRPr="004C5B0B">
        <w:rPr>
          <w:rFonts w:cs="Arial"/>
        </w:rPr>
        <w:t>Der er et mindreforbrug på EU-projektet Life Clima Bombina på 0,7 mio. kr. Projektet har 100% overførsel og restbevillingen overføres til 2020.</w:t>
      </w:r>
    </w:p>
    <w:p w14:paraId="294E325A" w14:textId="77777777" w:rsidR="004C5B0B" w:rsidRPr="004C5B0B" w:rsidRDefault="004C5B0B" w:rsidP="004C5B0B">
      <w:pPr>
        <w:rPr>
          <w:rFonts w:cs="Arial"/>
        </w:rPr>
      </w:pPr>
    </w:p>
    <w:p w14:paraId="37EE6CE7" w14:textId="77777777" w:rsidR="004C5B0B" w:rsidRPr="004C5B0B" w:rsidRDefault="004C5B0B" w:rsidP="004C5B0B">
      <w:pPr>
        <w:rPr>
          <w:rFonts w:cs="Arial"/>
          <w:u w:val="single"/>
        </w:rPr>
      </w:pPr>
      <w:r w:rsidRPr="004C5B0B">
        <w:rPr>
          <w:rFonts w:cs="Arial"/>
          <w:u w:val="single"/>
        </w:rPr>
        <w:t>Note 9</w:t>
      </w:r>
    </w:p>
    <w:p w14:paraId="50D4BB53" w14:textId="77777777" w:rsidR="004C5B0B" w:rsidRPr="004C5B0B" w:rsidRDefault="004C5B0B" w:rsidP="004C5B0B">
      <w:pPr>
        <w:rPr>
          <w:rFonts w:cs="Arial"/>
        </w:rPr>
      </w:pPr>
      <w:r w:rsidRPr="004C5B0B">
        <w:rPr>
          <w:rFonts w:cs="Arial"/>
        </w:rPr>
        <w:t>Mindreforbruget på den generelle affaldsadministration for husholdninger skyldes, at administrationsbidraget til kommunen har været væsentligt lavere end forudsat i budgettet. I stedet er ressourcerne anvendt på dagrenovation for husholdninger.</w:t>
      </w:r>
    </w:p>
    <w:p w14:paraId="0C233E17" w14:textId="77777777" w:rsidR="004C5B0B" w:rsidRPr="004C5B0B" w:rsidRDefault="004C5B0B" w:rsidP="004C5B0B">
      <w:pPr>
        <w:rPr>
          <w:rFonts w:cs="Arial"/>
        </w:rPr>
      </w:pPr>
    </w:p>
    <w:p w14:paraId="3F11B127" w14:textId="77777777" w:rsidR="004C5B0B" w:rsidRPr="004C5B0B" w:rsidRDefault="004C5B0B" w:rsidP="004C5B0B">
      <w:pPr>
        <w:rPr>
          <w:u w:val="single"/>
        </w:rPr>
      </w:pPr>
      <w:r w:rsidRPr="004C5B0B">
        <w:rPr>
          <w:u w:val="single"/>
        </w:rPr>
        <w:t>Note 10</w:t>
      </w:r>
    </w:p>
    <w:p w14:paraId="24C5F2DF" w14:textId="77777777" w:rsidR="004C5B0B" w:rsidRPr="004C5B0B" w:rsidRDefault="004C5B0B" w:rsidP="004C5B0B">
      <w:pPr>
        <w:rPr>
          <w:rFonts w:cs="Arial"/>
        </w:rPr>
      </w:pPr>
      <w:r w:rsidRPr="004C5B0B">
        <w:rPr>
          <w:rFonts w:cs="Arial"/>
        </w:rPr>
        <w:t>Ordningen ophører under det brugerfinansierede område fra 2019 og skal registreres under det skattefinansierede område (kt. 6). Merindtægten vedrører indtægter opkrævet af AffaldPlus for 2018.</w:t>
      </w:r>
    </w:p>
    <w:p w14:paraId="59031659" w14:textId="77777777" w:rsidR="004C5B0B" w:rsidRPr="004C5B0B" w:rsidRDefault="004C5B0B" w:rsidP="004C5B0B">
      <w:pPr>
        <w:rPr>
          <w:rFonts w:cs="Arial"/>
        </w:rPr>
      </w:pPr>
    </w:p>
    <w:p w14:paraId="667D3D28" w14:textId="77777777" w:rsidR="004C5B0B" w:rsidRPr="004C5B0B" w:rsidRDefault="004C5B0B" w:rsidP="004C5B0B">
      <w:pPr>
        <w:rPr>
          <w:u w:val="single"/>
        </w:rPr>
      </w:pPr>
      <w:r w:rsidRPr="004C5B0B">
        <w:rPr>
          <w:u w:val="single"/>
        </w:rPr>
        <w:t>Note 11</w:t>
      </w:r>
    </w:p>
    <w:p w14:paraId="6DA005CA" w14:textId="77777777" w:rsidR="004C5B0B" w:rsidRPr="004C5B0B" w:rsidRDefault="004C5B0B" w:rsidP="004C5B0B">
      <w:pPr>
        <w:rPr>
          <w:rFonts w:cs="Arial"/>
        </w:rPr>
      </w:pPr>
      <w:r w:rsidRPr="004C5B0B">
        <w:rPr>
          <w:rFonts w:cs="Arial"/>
        </w:rPr>
        <w:t>Mindreforbruget skyldes en væsentlig lavere udgift til behandling af affald, da størstedelen af affaldet er madaffald, som er langt billigere at behandle i modsætning til restaffald.</w:t>
      </w:r>
    </w:p>
    <w:p w14:paraId="2F0B038E" w14:textId="77777777" w:rsidR="004C5B0B" w:rsidRPr="004C5B0B" w:rsidRDefault="004C5B0B" w:rsidP="004C5B0B">
      <w:pPr>
        <w:rPr>
          <w:rFonts w:cs="Arial"/>
        </w:rPr>
      </w:pPr>
    </w:p>
    <w:p w14:paraId="54942B16" w14:textId="77777777" w:rsidR="004C5B0B" w:rsidRPr="004C5B0B" w:rsidRDefault="004C5B0B" w:rsidP="004C5B0B">
      <w:pPr>
        <w:rPr>
          <w:rFonts w:cs="Arial"/>
          <w:u w:val="single"/>
        </w:rPr>
      </w:pPr>
      <w:r w:rsidRPr="004C5B0B">
        <w:rPr>
          <w:rFonts w:cs="Arial"/>
          <w:u w:val="single"/>
        </w:rPr>
        <w:t>Note 12</w:t>
      </w:r>
    </w:p>
    <w:p w14:paraId="5345D64A" w14:textId="77777777" w:rsidR="004C5B0B" w:rsidRPr="004C5B0B" w:rsidRDefault="004C5B0B" w:rsidP="004C5B0B">
      <w:pPr>
        <w:rPr>
          <w:rFonts w:cs="Arial"/>
        </w:rPr>
      </w:pPr>
      <w:r w:rsidRPr="004C5B0B">
        <w:rPr>
          <w:rFonts w:cs="Arial"/>
        </w:rPr>
        <w:t>Mindreforbruget på jordhåndtering skyldes, at det indledende anlægsarbejde vedr. Stege Fælled endnu ikke er blevet faktureret. Derfor søges mindreforbruget hertil på 0,4 mio. kr. overført til 2020.</w:t>
      </w:r>
    </w:p>
    <w:p w14:paraId="393AB2EB" w14:textId="77777777" w:rsidR="004C5B0B" w:rsidRPr="004C5B0B" w:rsidRDefault="004C5B0B" w:rsidP="004C5B0B">
      <w:pPr>
        <w:rPr>
          <w:rFonts w:cs="Arial"/>
        </w:rPr>
      </w:pPr>
    </w:p>
    <w:p w14:paraId="1BEEB9A4" w14:textId="77777777" w:rsidR="004C5B0B" w:rsidRPr="004C5B0B" w:rsidRDefault="004C5B0B" w:rsidP="004C5B0B">
      <w:pPr>
        <w:rPr>
          <w:rFonts w:cs="Arial"/>
        </w:rPr>
      </w:pPr>
    </w:p>
    <w:p w14:paraId="30547B02" w14:textId="77777777" w:rsidR="004C5B0B" w:rsidRDefault="00FD1F5F" w:rsidP="004C5B0B">
      <w:pPr>
        <w:keepNext/>
        <w:keepLines/>
        <w:spacing w:before="200"/>
        <w:outlineLvl w:val="3"/>
        <w:rPr>
          <w:rFonts w:ascii="Verdana" w:eastAsia="Times New Roman" w:hAnsi="Verdana" w:cstheme="majorBidi"/>
          <w:b/>
          <w:bCs/>
          <w:iCs/>
          <w:lang w:eastAsia="da-DK"/>
        </w:rPr>
      </w:pPr>
      <w:r>
        <w:rPr>
          <w:rFonts w:ascii="Verdana" w:eastAsia="Times New Roman" w:hAnsi="Verdana" w:cstheme="majorBidi"/>
          <w:b/>
          <w:bCs/>
          <w:iCs/>
          <w:lang w:eastAsia="da-DK"/>
        </w:rPr>
        <w:t>Resultat på anlæg</w:t>
      </w:r>
    </w:p>
    <w:p w14:paraId="33FFB892" w14:textId="77777777" w:rsidR="00FD1F5F" w:rsidRPr="004C5B0B" w:rsidRDefault="00FD1F5F" w:rsidP="00FD1F5F">
      <w:pPr>
        <w:keepNext/>
        <w:keepLines/>
        <w:outlineLvl w:val="3"/>
        <w:rPr>
          <w:rFonts w:ascii="Verdana" w:eastAsia="Times New Roman" w:hAnsi="Verdana" w:cstheme="majorBidi"/>
          <w:b/>
          <w:bCs/>
          <w:iCs/>
          <w:lang w:eastAsia="da-DK"/>
        </w:rPr>
      </w:pPr>
    </w:p>
    <w:tbl>
      <w:tblPr>
        <w:tblW w:w="8040" w:type="dxa"/>
        <w:tblCellMar>
          <w:left w:w="70" w:type="dxa"/>
          <w:right w:w="70" w:type="dxa"/>
        </w:tblCellMar>
        <w:tblLook w:val="04A0" w:firstRow="1" w:lastRow="0" w:firstColumn="1" w:lastColumn="0" w:noHBand="0" w:noVBand="1"/>
      </w:tblPr>
      <w:tblGrid>
        <w:gridCol w:w="3500"/>
        <w:gridCol w:w="380"/>
        <w:gridCol w:w="960"/>
        <w:gridCol w:w="960"/>
        <w:gridCol w:w="1080"/>
        <w:gridCol w:w="1160"/>
      </w:tblGrid>
      <w:tr w:rsidR="004C5B0B" w:rsidRPr="004C5B0B" w14:paraId="6554B33B" w14:textId="77777777" w:rsidTr="004C5B0B">
        <w:trPr>
          <w:trHeight w:val="1127"/>
        </w:trPr>
        <w:tc>
          <w:tcPr>
            <w:tcW w:w="3500" w:type="dxa"/>
            <w:tcBorders>
              <w:top w:val="single" w:sz="8" w:space="0" w:color="auto"/>
              <w:left w:val="single" w:sz="8" w:space="0" w:color="auto"/>
              <w:bottom w:val="single" w:sz="4" w:space="0" w:color="auto"/>
              <w:right w:val="single" w:sz="4" w:space="0" w:color="auto"/>
            </w:tcBorders>
            <w:shd w:val="clear" w:color="000000" w:fill="3DA15A"/>
            <w:vAlign w:val="bottom"/>
            <w:hideMark/>
          </w:tcPr>
          <w:p w14:paraId="74587F65" w14:textId="77777777" w:rsidR="004C5B0B" w:rsidRPr="004C5B0B" w:rsidRDefault="004C5B0B" w:rsidP="004C5B0B">
            <w:pPr>
              <w:spacing w:line="240" w:lineRule="auto"/>
              <w:jc w:val="left"/>
              <w:rPr>
                <w:rFonts w:ascii="Verdana" w:eastAsia="Times New Roman" w:hAnsi="Verdana" w:cs="Arial"/>
                <w:b/>
                <w:bCs/>
                <w:color w:val="FFFFFF"/>
                <w:sz w:val="24"/>
                <w:szCs w:val="24"/>
                <w:lang w:eastAsia="da-DK"/>
              </w:rPr>
            </w:pPr>
            <w:r w:rsidRPr="004C5B0B">
              <w:rPr>
                <w:rFonts w:ascii="Verdana" w:eastAsia="Times New Roman" w:hAnsi="Verdana" w:cs="Arial"/>
                <w:b/>
                <w:bCs/>
                <w:color w:val="FFFFFF"/>
                <w:sz w:val="24"/>
                <w:szCs w:val="24"/>
                <w:lang w:eastAsia="da-DK"/>
              </w:rPr>
              <w:br/>
              <w:t>Byg, Land og Miljø</w:t>
            </w:r>
          </w:p>
        </w:tc>
        <w:tc>
          <w:tcPr>
            <w:tcW w:w="38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021C350A" w14:textId="77777777" w:rsidR="004C5B0B" w:rsidRPr="004C5B0B" w:rsidRDefault="004C5B0B" w:rsidP="004C5B0B">
            <w:pPr>
              <w:spacing w:line="240" w:lineRule="auto"/>
              <w:jc w:val="left"/>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Note</w:t>
            </w:r>
          </w:p>
        </w:tc>
        <w:tc>
          <w:tcPr>
            <w:tcW w:w="960" w:type="dxa"/>
            <w:tcBorders>
              <w:top w:val="single" w:sz="8" w:space="0" w:color="auto"/>
              <w:left w:val="nil"/>
              <w:bottom w:val="single" w:sz="4" w:space="0" w:color="auto"/>
              <w:right w:val="single" w:sz="4" w:space="0" w:color="auto"/>
            </w:tcBorders>
            <w:shd w:val="clear" w:color="000000" w:fill="3DA15A"/>
            <w:vAlign w:val="bottom"/>
            <w:hideMark/>
          </w:tcPr>
          <w:p w14:paraId="0F2B711D"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Opr. budget</w:t>
            </w:r>
          </w:p>
        </w:tc>
        <w:tc>
          <w:tcPr>
            <w:tcW w:w="960" w:type="dxa"/>
            <w:tcBorders>
              <w:top w:val="single" w:sz="8" w:space="0" w:color="auto"/>
              <w:left w:val="nil"/>
              <w:bottom w:val="single" w:sz="4" w:space="0" w:color="auto"/>
              <w:right w:val="single" w:sz="4" w:space="0" w:color="auto"/>
            </w:tcBorders>
            <w:shd w:val="clear" w:color="000000" w:fill="3DA15A"/>
            <w:vAlign w:val="bottom"/>
            <w:hideMark/>
          </w:tcPr>
          <w:p w14:paraId="109F2D06"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Korr. budget</w:t>
            </w:r>
          </w:p>
        </w:tc>
        <w:tc>
          <w:tcPr>
            <w:tcW w:w="1080" w:type="dxa"/>
            <w:tcBorders>
              <w:top w:val="single" w:sz="8" w:space="0" w:color="auto"/>
              <w:left w:val="nil"/>
              <w:bottom w:val="single" w:sz="4" w:space="0" w:color="auto"/>
              <w:right w:val="single" w:sz="4" w:space="0" w:color="auto"/>
            </w:tcBorders>
            <w:shd w:val="clear" w:color="000000" w:fill="3DA15A"/>
            <w:vAlign w:val="bottom"/>
            <w:hideMark/>
          </w:tcPr>
          <w:p w14:paraId="458EEE3C"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Regnskab 2019</w:t>
            </w:r>
          </w:p>
        </w:tc>
        <w:tc>
          <w:tcPr>
            <w:tcW w:w="1160" w:type="dxa"/>
            <w:tcBorders>
              <w:top w:val="single" w:sz="8" w:space="0" w:color="auto"/>
              <w:left w:val="nil"/>
              <w:bottom w:val="single" w:sz="4" w:space="0" w:color="auto"/>
              <w:right w:val="single" w:sz="8" w:space="0" w:color="auto"/>
            </w:tcBorders>
            <w:shd w:val="clear" w:color="000000" w:fill="3DA15A"/>
            <w:vAlign w:val="bottom"/>
            <w:hideMark/>
          </w:tcPr>
          <w:p w14:paraId="17565056"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Afvigelse ift. korr. budget</w:t>
            </w:r>
          </w:p>
        </w:tc>
      </w:tr>
      <w:tr w:rsidR="004C5B0B" w:rsidRPr="004C5B0B" w14:paraId="148E70A9" w14:textId="77777777" w:rsidTr="004C5B0B">
        <w:trPr>
          <w:trHeight w:val="620"/>
        </w:trPr>
        <w:tc>
          <w:tcPr>
            <w:tcW w:w="3500" w:type="dxa"/>
            <w:tcBorders>
              <w:top w:val="nil"/>
              <w:left w:val="single" w:sz="8" w:space="0" w:color="auto"/>
              <w:bottom w:val="single" w:sz="4" w:space="0" w:color="auto"/>
              <w:right w:val="single" w:sz="4" w:space="0" w:color="auto"/>
            </w:tcBorders>
            <w:shd w:val="clear" w:color="auto" w:fill="auto"/>
            <w:vAlign w:val="bottom"/>
            <w:hideMark/>
          </w:tcPr>
          <w:p w14:paraId="7D6CBCEA" w14:textId="77777777" w:rsidR="004C5B0B" w:rsidRPr="004C5B0B" w:rsidRDefault="004C5B0B" w:rsidP="004C5B0B">
            <w:pPr>
              <w:spacing w:line="240" w:lineRule="auto"/>
              <w:jc w:val="lef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(tal i 1.000 kr.)                                   Anlæg i alt</w:t>
            </w:r>
          </w:p>
        </w:tc>
        <w:tc>
          <w:tcPr>
            <w:tcW w:w="380" w:type="dxa"/>
            <w:tcBorders>
              <w:top w:val="nil"/>
              <w:left w:val="nil"/>
              <w:bottom w:val="single" w:sz="4" w:space="0" w:color="auto"/>
              <w:right w:val="single" w:sz="4" w:space="0" w:color="auto"/>
            </w:tcBorders>
            <w:shd w:val="clear" w:color="auto" w:fill="auto"/>
            <w:noWrap/>
            <w:vAlign w:val="bottom"/>
            <w:hideMark/>
          </w:tcPr>
          <w:p w14:paraId="4F985F15" w14:textId="77777777" w:rsidR="004C5B0B" w:rsidRPr="004C5B0B" w:rsidRDefault="004C5B0B" w:rsidP="004C5B0B">
            <w:pPr>
              <w:spacing w:line="240" w:lineRule="auto"/>
              <w:jc w:val="center"/>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w:t>
            </w:r>
          </w:p>
        </w:tc>
        <w:tc>
          <w:tcPr>
            <w:tcW w:w="960" w:type="dxa"/>
            <w:tcBorders>
              <w:top w:val="nil"/>
              <w:left w:val="nil"/>
              <w:bottom w:val="single" w:sz="4" w:space="0" w:color="auto"/>
              <w:right w:val="single" w:sz="4" w:space="0" w:color="auto"/>
            </w:tcBorders>
            <w:shd w:val="clear" w:color="auto" w:fill="auto"/>
            <w:vAlign w:val="bottom"/>
            <w:hideMark/>
          </w:tcPr>
          <w:p w14:paraId="23848F0F"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5.039</w:t>
            </w:r>
          </w:p>
        </w:tc>
        <w:tc>
          <w:tcPr>
            <w:tcW w:w="960" w:type="dxa"/>
            <w:tcBorders>
              <w:top w:val="nil"/>
              <w:left w:val="nil"/>
              <w:bottom w:val="single" w:sz="4" w:space="0" w:color="auto"/>
              <w:right w:val="single" w:sz="4" w:space="0" w:color="auto"/>
            </w:tcBorders>
            <w:shd w:val="clear" w:color="auto" w:fill="auto"/>
            <w:vAlign w:val="bottom"/>
            <w:hideMark/>
          </w:tcPr>
          <w:p w14:paraId="2F70F18A"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10.245</w:t>
            </w:r>
          </w:p>
        </w:tc>
        <w:tc>
          <w:tcPr>
            <w:tcW w:w="1080" w:type="dxa"/>
            <w:tcBorders>
              <w:top w:val="nil"/>
              <w:left w:val="nil"/>
              <w:bottom w:val="single" w:sz="4" w:space="0" w:color="auto"/>
              <w:right w:val="single" w:sz="4" w:space="0" w:color="auto"/>
            </w:tcBorders>
            <w:shd w:val="clear" w:color="auto" w:fill="auto"/>
            <w:vAlign w:val="bottom"/>
            <w:hideMark/>
          </w:tcPr>
          <w:p w14:paraId="1AEF12BA"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2.085</w:t>
            </w:r>
          </w:p>
        </w:tc>
        <w:tc>
          <w:tcPr>
            <w:tcW w:w="1160" w:type="dxa"/>
            <w:tcBorders>
              <w:top w:val="nil"/>
              <w:left w:val="nil"/>
              <w:bottom w:val="single" w:sz="4" w:space="0" w:color="auto"/>
              <w:right w:val="single" w:sz="8" w:space="0" w:color="auto"/>
            </w:tcBorders>
            <w:shd w:val="clear" w:color="auto" w:fill="auto"/>
            <w:vAlign w:val="bottom"/>
            <w:hideMark/>
          </w:tcPr>
          <w:p w14:paraId="60AE2A02"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-8.161</w:t>
            </w:r>
          </w:p>
        </w:tc>
      </w:tr>
      <w:tr w:rsidR="004C5B0B" w:rsidRPr="004C5B0B" w14:paraId="280633BD" w14:textId="77777777" w:rsidTr="004C5B0B">
        <w:trPr>
          <w:trHeight w:val="245"/>
        </w:trPr>
        <w:tc>
          <w:tcPr>
            <w:tcW w:w="35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14:paraId="3784C662"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Afvanding i Masnedsund</w:t>
            </w:r>
          </w:p>
        </w:tc>
        <w:tc>
          <w:tcPr>
            <w:tcW w:w="380" w:type="dxa"/>
            <w:tcBorders>
              <w:top w:val="single" w:sz="4" w:space="0" w:color="808080"/>
              <w:left w:val="nil"/>
              <w:bottom w:val="single" w:sz="4" w:space="0" w:color="808080"/>
              <w:right w:val="single" w:sz="4" w:space="0" w:color="808080"/>
            </w:tcBorders>
            <w:shd w:val="clear" w:color="000000" w:fill="CFDFF1"/>
            <w:noWrap/>
            <w:vAlign w:val="bottom"/>
            <w:hideMark/>
          </w:tcPr>
          <w:p w14:paraId="7BBB5FE9"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single" w:sz="4" w:space="0" w:color="808080"/>
              <w:left w:val="nil"/>
              <w:bottom w:val="single" w:sz="4" w:space="0" w:color="808080"/>
              <w:right w:val="single" w:sz="4" w:space="0" w:color="808080"/>
            </w:tcBorders>
            <w:shd w:val="clear" w:color="000000" w:fill="CFDFF1"/>
            <w:noWrap/>
            <w:vAlign w:val="bottom"/>
            <w:hideMark/>
          </w:tcPr>
          <w:p w14:paraId="5E5B6454"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single" w:sz="4" w:space="0" w:color="808080"/>
              <w:left w:val="nil"/>
              <w:bottom w:val="single" w:sz="4" w:space="0" w:color="808080"/>
              <w:right w:val="single" w:sz="4" w:space="0" w:color="808080"/>
            </w:tcBorders>
            <w:shd w:val="clear" w:color="000000" w:fill="CFDFF1"/>
            <w:noWrap/>
            <w:vAlign w:val="bottom"/>
            <w:hideMark/>
          </w:tcPr>
          <w:p w14:paraId="7324DFE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160</w:t>
            </w:r>
          </w:p>
        </w:tc>
        <w:tc>
          <w:tcPr>
            <w:tcW w:w="1080" w:type="dxa"/>
            <w:tcBorders>
              <w:top w:val="single" w:sz="4" w:space="0" w:color="808080"/>
              <w:left w:val="nil"/>
              <w:bottom w:val="single" w:sz="4" w:space="0" w:color="808080"/>
              <w:right w:val="single" w:sz="4" w:space="0" w:color="808080"/>
            </w:tcBorders>
            <w:shd w:val="clear" w:color="000000" w:fill="CFDFF1"/>
            <w:noWrap/>
            <w:vAlign w:val="bottom"/>
            <w:hideMark/>
          </w:tcPr>
          <w:p w14:paraId="68AF7923"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w:t>
            </w:r>
          </w:p>
        </w:tc>
        <w:tc>
          <w:tcPr>
            <w:tcW w:w="1160" w:type="dxa"/>
            <w:tcBorders>
              <w:top w:val="single" w:sz="4" w:space="0" w:color="808080"/>
              <w:left w:val="nil"/>
              <w:bottom w:val="single" w:sz="4" w:space="0" w:color="808080"/>
              <w:right w:val="single" w:sz="8" w:space="0" w:color="auto"/>
            </w:tcBorders>
            <w:shd w:val="clear" w:color="000000" w:fill="CFDFF1"/>
            <w:noWrap/>
            <w:vAlign w:val="bottom"/>
            <w:hideMark/>
          </w:tcPr>
          <w:p w14:paraId="2EC71F3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-147</w:t>
            </w:r>
          </w:p>
        </w:tc>
      </w:tr>
      <w:tr w:rsidR="004C5B0B" w:rsidRPr="004C5B0B" w14:paraId="2AABF305"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10FBA591"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Bårse - søerne</w:t>
            </w:r>
          </w:p>
        </w:tc>
        <w:tc>
          <w:tcPr>
            <w:tcW w:w="380" w:type="dxa"/>
            <w:tcBorders>
              <w:top w:val="nil"/>
              <w:left w:val="nil"/>
              <w:bottom w:val="single" w:sz="4" w:space="0" w:color="808080"/>
              <w:right w:val="single" w:sz="4" w:space="0" w:color="808080"/>
            </w:tcBorders>
            <w:shd w:val="clear" w:color="auto" w:fill="auto"/>
            <w:noWrap/>
            <w:vAlign w:val="bottom"/>
            <w:hideMark/>
          </w:tcPr>
          <w:p w14:paraId="210B5F3B"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auto" w:fill="auto"/>
            <w:noWrap/>
            <w:vAlign w:val="bottom"/>
            <w:hideMark/>
          </w:tcPr>
          <w:p w14:paraId="4C510CB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250</w:t>
            </w:r>
          </w:p>
        </w:tc>
        <w:tc>
          <w:tcPr>
            <w:tcW w:w="960" w:type="dxa"/>
            <w:tcBorders>
              <w:top w:val="nil"/>
              <w:left w:val="nil"/>
              <w:bottom w:val="single" w:sz="4" w:space="0" w:color="808080"/>
              <w:right w:val="single" w:sz="4" w:space="0" w:color="808080"/>
            </w:tcBorders>
            <w:shd w:val="clear" w:color="auto" w:fill="auto"/>
            <w:noWrap/>
            <w:vAlign w:val="bottom"/>
            <w:hideMark/>
          </w:tcPr>
          <w:p w14:paraId="5C617762"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250</w:t>
            </w:r>
          </w:p>
        </w:tc>
        <w:tc>
          <w:tcPr>
            <w:tcW w:w="1080" w:type="dxa"/>
            <w:tcBorders>
              <w:top w:val="nil"/>
              <w:left w:val="nil"/>
              <w:bottom w:val="single" w:sz="4" w:space="0" w:color="808080"/>
              <w:right w:val="single" w:sz="4" w:space="0" w:color="808080"/>
            </w:tcBorders>
            <w:shd w:val="clear" w:color="auto" w:fill="auto"/>
            <w:noWrap/>
            <w:vAlign w:val="bottom"/>
            <w:hideMark/>
          </w:tcPr>
          <w:p w14:paraId="222DDF9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auto" w:fill="auto"/>
            <w:noWrap/>
            <w:vAlign w:val="bottom"/>
            <w:hideMark/>
          </w:tcPr>
          <w:p w14:paraId="54E685E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-250</w:t>
            </w:r>
          </w:p>
        </w:tc>
      </w:tr>
      <w:tr w:rsidR="004C5B0B" w:rsidRPr="004C5B0B" w14:paraId="2E847BF4"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2196C336"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Camønoen</w:t>
            </w:r>
          </w:p>
        </w:tc>
        <w:tc>
          <w:tcPr>
            <w:tcW w:w="380" w:type="dxa"/>
            <w:tcBorders>
              <w:top w:val="nil"/>
              <w:left w:val="nil"/>
              <w:bottom w:val="single" w:sz="4" w:space="0" w:color="808080"/>
              <w:right w:val="single" w:sz="4" w:space="0" w:color="808080"/>
            </w:tcBorders>
            <w:shd w:val="clear" w:color="000000" w:fill="CFDFF1"/>
            <w:noWrap/>
            <w:vAlign w:val="bottom"/>
            <w:hideMark/>
          </w:tcPr>
          <w:p w14:paraId="2FCBB188"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14:paraId="346669C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400</w:t>
            </w:r>
          </w:p>
        </w:tc>
        <w:tc>
          <w:tcPr>
            <w:tcW w:w="960" w:type="dxa"/>
            <w:tcBorders>
              <w:top w:val="nil"/>
              <w:left w:val="nil"/>
              <w:bottom w:val="single" w:sz="4" w:space="0" w:color="808080"/>
              <w:right w:val="single" w:sz="4" w:space="0" w:color="808080"/>
            </w:tcBorders>
            <w:shd w:val="clear" w:color="000000" w:fill="CFDFF1"/>
            <w:noWrap/>
            <w:vAlign w:val="bottom"/>
            <w:hideMark/>
          </w:tcPr>
          <w:p w14:paraId="57F3BF3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778</w:t>
            </w:r>
          </w:p>
        </w:tc>
        <w:tc>
          <w:tcPr>
            <w:tcW w:w="1080" w:type="dxa"/>
            <w:tcBorders>
              <w:top w:val="nil"/>
              <w:left w:val="nil"/>
              <w:bottom w:val="single" w:sz="4" w:space="0" w:color="808080"/>
              <w:right w:val="single" w:sz="4" w:space="0" w:color="808080"/>
            </w:tcBorders>
            <w:shd w:val="clear" w:color="000000" w:fill="CFDFF1"/>
            <w:noWrap/>
            <w:vAlign w:val="bottom"/>
            <w:hideMark/>
          </w:tcPr>
          <w:p w14:paraId="3CFAAFD7"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w:t>
            </w:r>
          </w:p>
        </w:tc>
        <w:tc>
          <w:tcPr>
            <w:tcW w:w="1160" w:type="dxa"/>
            <w:tcBorders>
              <w:top w:val="nil"/>
              <w:left w:val="nil"/>
              <w:bottom w:val="single" w:sz="4" w:space="0" w:color="808080"/>
              <w:right w:val="single" w:sz="8" w:space="0" w:color="auto"/>
            </w:tcBorders>
            <w:shd w:val="clear" w:color="000000" w:fill="CFDFF1"/>
            <w:noWrap/>
            <w:vAlign w:val="bottom"/>
            <w:hideMark/>
          </w:tcPr>
          <w:p w14:paraId="78389A4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-753</w:t>
            </w:r>
          </w:p>
        </w:tc>
      </w:tr>
      <w:tr w:rsidR="004C5B0B" w:rsidRPr="004C5B0B" w14:paraId="77713953"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2B93FC69"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Forhold for brakvandsrovfiskene</w:t>
            </w:r>
          </w:p>
        </w:tc>
        <w:tc>
          <w:tcPr>
            <w:tcW w:w="380" w:type="dxa"/>
            <w:tcBorders>
              <w:top w:val="nil"/>
              <w:left w:val="nil"/>
              <w:bottom w:val="single" w:sz="4" w:space="0" w:color="808080"/>
              <w:right w:val="single" w:sz="4" w:space="0" w:color="808080"/>
            </w:tcBorders>
            <w:shd w:val="clear" w:color="auto" w:fill="auto"/>
            <w:noWrap/>
            <w:vAlign w:val="bottom"/>
            <w:hideMark/>
          </w:tcPr>
          <w:p w14:paraId="67470788"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auto" w:fill="auto"/>
            <w:noWrap/>
            <w:vAlign w:val="bottom"/>
            <w:hideMark/>
          </w:tcPr>
          <w:p w14:paraId="2AF8DFD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auto" w:fill="auto"/>
            <w:noWrap/>
            <w:vAlign w:val="bottom"/>
            <w:hideMark/>
          </w:tcPr>
          <w:p w14:paraId="28B1445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w:t>
            </w:r>
          </w:p>
        </w:tc>
        <w:tc>
          <w:tcPr>
            <w:tcW w:w="1080" w:type="dxa"/>
            <w:tcBorders>
              <w:top w:val="nil"/>
              <w:left w:val="nil"/>
              <w:bottom w:val="single" w:sz="4" w:space="0" w:color="808080"/>
              <w:right w:val="single" w:sz="4" w:space="0" w:color="808080"/>
            </w:tcBorders>
            <w:shd w:val="clear" w:color="auto" w:fill="auto"/>
            <w:noWrap/>
            <w:vAlign w:val="bottom"/>
            <w:hideMark/>
          </w:tcPr>
          <w:p w14:paraId="33972DF2"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w:t>
            </w:r>
          </w:p>
        </w:tc>
        <w:tc>
          <w:tcPr>
            <w:tcW w:w="1160" w:type="dxa"/>
            <w:tcBorders>
              <w:top w:val="nil"/>
              <w:left w:val="nil"/>
              <w:bottom w:val="single" w:sz="4" w:space="0" w:color="808080"/>
              <w:right w:val="single" w:sz="8" w:space="0" w:color="auto"/>
            </w:tcBorders>
            <w:shd w:val="clear" w:color="auto" w:fill="auto"/>
            <w:noWrap/>
            <w:vAlign w:val="bottom"/>
            <w:hideMark/>
          </w:tcPr>
          <w:p w14:paraId="49CA782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r>
      <w:tr w:rsidR="004C5B0B" w:rsidRPr="004C5B0B" w14:paraId="219059F7"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4DB12355"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Klimaindsats - primært Præstø og Stege</w:t>
            </w:r>
          </w:p>
        </w:tc>
        <w:tc>
          <w:tcPr>
            <w:tcW w:w="380" w:type="dxa"/>
            <w:tcBorders>
              <w:top w:val="nil"/>
              <w:left w:val="nil"/>
              <w:bottom w:val="single" w:sz="4" w:space="0" w:color="808080"/>
              <w:right w:val="single" w:sz="4" w:space="0" w:color="808080"/>
            </w:tcBorders>
            <w:shd w:val="clear" w:color="000000" w:fill="CFDFF1"/>
            <w:noWrap/>
            <w:vAlign w:val="bottom"/>
            <w:hideMark/>
          </w:tcPr>
          <w:p w14:paraId="1FA54939"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2</w:t>
            </w:r>
          </w:p>
        </w:tc>
        <w:tc>
          <w:tcPr>
            <w:tcW w:w="960" w:type="dxa"/>
            <w:tcBorders>
              <w:top w:val="nil"/>
              <w:left w:val="nil"/>
              <w:bottom w:val="single" w:sz="4" w:space="0" w:color="808080"/>
              <w:right w:val="single" w:sz="4" w:space="0" w:color="808080"/>
            </w:tcBorders>
            <w:shd w:val="clear" w:color="000000" w:fill="CFDFF1"/>
            <w:noWrap/>
            <w:vAlign w:val="bottom"/>
            <w:hideMark/>
          </w:tcPr>
          <w:p w14:paraId="22F6E547"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000000" w:fill="CFDFF1"/>
            <w:noWrap/>
            <w:vAlign w:val="bottom"/>
            <w:hideMark/>
          </w:tcPr>
          <w:p w14:paraId="74C698E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753</w:t>
            </w:r>
          </w:p>
        </w:tc>
        <w:tc>
          <w:tcPr>
            <w:tcW w:w="1080" w:type="dxa"/>
            <w:tcBorders>
              <w:top w:val="nil"/>
              <w:left w:val="nil"/>
              <w:bottom w:val="single" w:sz="4" w:space="0" w:color="808080"/>
              <w:right w:val="single" w:sz="4" w:space="0" w:color="808080"/>
            </w:tcBorders>
            <w:shd w:val="clear" w:color="000000" w:fill="CFDFF1"/>
            <w:noWrap/>
            <w:vAlign w:val="bottom"/>
            <w:hideMark/>
          </w:tcPr>
          <w:p w14:paraId="01E4B40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55</w:t>
            </w:r>
          </w:p>
        </w:tc>
        <w:tc>
          <w:tcPr>
            <w:tcW w:w="1160" w:type="dxa"/>
            <w:tcBorders>
              <w:top w:val="nil"/>
              <w:left w:val="nil"/>
              <w:bottom w:val="single" w:sz="4" w:space="0" w:color="808080"/>
              <w:right w:val="single" w:sz="8" w:space="0" w:color="auto"/>
            </w:tcBorders>
            <w:shd w:val="clear" w:color="000000" w:fill="CFDFF1"/>
            <w:noWrap/>
            <w:vAlign w:val="bottom"/>
            <w:hideMark/>
          </w:tcPr>
          <w:p w14:paraId="3DDB4FC7"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-698</w:t>
            </w:r>
          </w:p>
        </w:tc>
      </w:tr>
      <w:tr w:rsidR="004C5B0B" w:rsidRPr="004C5B0B" w14:paraId="09CC4CEC"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39D82CF3"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Klimatilpasning 2018 - primært vandløb</w:t>
            </w:r>
          </w:p>
        </w:tc>
        <w:tc>
          <w:tcPr>
            <w:tcW w:w="380" w:type="dxa"/>
            <w:tcBorders>
              <w:top w:val="nil"/>
              <w:left w:val="nil"/>
              <w:bottom w:val="single" w:sz="4" w:space="0" w:color="808080"/>
              <w:right w:val="single" w:sz="4" w:space="0" w:color="808080"/>
            </w:tcBorders>
            <w:shd w:val="clear" w:color="auto" w:fill="auto"/>
            <w:noWrap/>
            <w:vAlign w:val="bottom"/>
            <w:hideMark/>
          </w:tcPr>
          <w:p w14:paraId="35414669"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2</w:t>
            </w:r>
          </w:p>
        </w:tc>
        <w:tc>
          <w:tcPr>
            <w:tcW w:w="960" w:type="dxa"/>
            <w:tcBorders>
              <w:top w:val="nil"/>
              <w:left w:val="nil"/>
              <w:bottom w:val="single" w:sz="4" w:space="0" w:color="808080"/>
              <w:right w:val="single" w:sz="4" w:space="0" w:color="808080"/>
            </w:tcBorders>
            <w:shd w:val="clear" w:color="auto" w:fill="auto"/>
            <w:noWrap/>
            <w:vAlign w:val="bottom"/>
            <w:hideMark/>
          </w:tcPr>
          <w:p w14:paraId="243705B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auto" w:fill="auto"/>
            <w:noWrap/>
            <w:vAlign w:val="bottom"/>
            <w:hideMark/>
          </w:tcPr>
          <w:p w14:paraId="6DE2C93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1.486</w:t>
            </w:r>
          </w:p>
        </w:tc>
        <w:tc>
          <w:tcPr>
            <w:tcW w:w="1080" w:type="dxa"/>
            <w:tcBorders>
              <w:top w:val="nil"/>
              <w:left w:val="nil"/>
              <w:bottom w:val="single" w:sz="4" w:space="0" w:color="808080"/>
              <w:right w:val="single" w:sz="4" w:space="0" w:color="808080"/>
            </w:tcBorders>
            <w:shd w:val="clear" w:color="auto" w:fill="auto"/>
            <w:noWrap/>
            <w:vAlign w:val="bottom"/>
            <w:hideMark/>
          </w:tcPr>
          <w:p w14:paraId="304F3D3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138</w:t>
            </w:r>
          </w:p>
        </w:tc>
        <w:tc>
          <w:tcPr>
            <w:tcW w:w="1160" w:type="dxa"/>
            <w:tcBorders>
              <w:top w:val="nil"/>
              <w:left w:val="nil"/>
              <w:bottom w:val="single" w:sz="4" w:space="0" w:color="808080"/>
              <w:right w:val="single" w:sz="8" w:space="0" w:color="auto"/>
            </w:tcBorders>
            <w:shd w:val="clear" w:color="auto" w:fill="auto"/>
            <w:noWrap/>
            <w:vAlign w:val="bottom"/>
            <w:hideMark/>
          </w:tcPr>
          <w:p w14:paraId="6AEC642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-1.348</w:t>
            </w:r>
          </w:p>
        </w:tc>
      </w:tr>
      <w:tr w:rsidR="004C5B0B" w:rsidRPr="004C5B0B" w14:paraId="6905981D"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7DAFB84C"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Kystlinje - supplerende projekter i 2019</w:t>
            </w:r>
          </w:p>
        </w:tc>
        <w:tc>
          <w:tcPr>
            <w:tcW w:w="380" w:type="dxa"/>
            <w:tcBorders>
              <w:top w:val="nil"/>
              <w:left w:val="nil"/>
              <w:bottom w:val="single" w:sz="4" w:space="0" w:color="808080"/>
              <w:right w:val="single" w:sz="4" w:space="0" w:color="808080"/>
            </w:tcBorders>
            <w:shd w:val="clear" w:color="000000" w:fill="CFDFF1"/>
            <w:noWrap/>
            <w:vAlign w:val="bottom"/>
            <w:hideMark/>
          </w:tcPr>
          <w:p w14:paraId="593E2F26"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14:paraId="41A3A23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2.200</w:t>
            </w:r>
          </w:p>
        </w:tc>
        <w:tc>
          <w:tcPr>
            <w:tcW w:w="960" w:type="dxa"/>
            <w:tcBorders>
              <w:top w:val="nil"/>
              <w:left w:val="nil"/>
              <w:bottom w:val="single" w:sz="4" w:space="0" w:color="808080"/>
              <w:right w:val="single" w:sz="4" w:space="0" w:color="808080"/>
            </w:tcBorders>
            <w:shd w:val="clear" w:color="000000" w:fill="CFDFF1"/>
            <w:noWrap/>
            <w:vAlign w:val="bottom"/>
            <w:hideMark/>
          </w:tcPr>
          <w:p w14:paraId="3D93EB6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775</w:t>
            </w:r>
          </w:p>
        </w:tc>
        <w:tc>
          <w:tcPr>
            <w:tcW w:w="1080" w:type="dxa"/>
            <w:tcBorders>
              <w:top w:val="nil"/>
              <w:left w:val="nil"/>
              <w:bottom w:val="single" w:sz="4" w:space="0" w:color="808080"/>
              <w:right w:val="single" w:sz="4" w:space="0" w:color="808080"/>
            </w:tcBorders>
            <w:shd w:val="clear" w:color="000000" w:fill="CFDFF1"/>
            <w:noWrap/>
            <w:vAlign w:val="bottom"/>
            <w:hideMark/>
          </w:tcPr>
          <w:p w14:paraId="6EBAC82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14:paraId="0E9E468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-775</w:t>
            </w:r>
          </w:p>
        </w:tc>
      </w:tr>
      <w:tr w:rsidR="004C5B0B" w:rsidRPr="004C5B0B" w14:paraId="7C7BDD93"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16A98B45"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Kystsikring på Farø</w:t>
            </w:r>
          </w:p>
        </w:tc>
        <w:tc>
          <w:tcPr>
            <w:tcW w:w="380" w:type="dxa"/>
            <w:tcBorders>
              <w:top w:val="nil"/>
              <w:left w:val="nil"/>
              <w:bottom w:val="single" w:sz="4" w:space="0" w:color="808080"/>
              <w:right w:val="single" w:sz="4" w:space="0" w:color="808080"/>
            </w:tcBorders>
            <w:shd w:val="clear" w:color="auto" w:fill="auto"/>
            <w:noWrap/>
            <w:vAlign w:val="bottom"/>
            <w:hideMark/>
          </w:tcPr>
          <w:p w14:paraId="01509DC7"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3</w:t>
            </w:r>
          </w:p>
        </w:tc>
        <w:tc>
          <w:tcPr>
            <w:tcW w:w="960" w:type="dxa"/>
            <w:tcBorders>
              <w:top w:val="nil"/>
              <w:left w:val="nil"/>
              <w:bottom w:val="single" w:sz="4" w:space="0" w:color="808080"/>
              <w:right w:val="single" w:sz="4" w:space="0" w:color="808080"/>
            </w:tcBorders>
            <w:shd w:val="clear" w:color="auto" w:fill="auto"/>
            <w:noWrap/>
            <w:vAlign w:val="bottom"/>
            <w:hideMark/>
          </w:tcPr>
          <w:p w14:paraId="0CC1884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500</w:t>
            </w:r>
          </w:p>
        </w:tc>
        <w:tc>
          <w:tcPr>
            <w:tcW w:w="960" w:type="dxa"/>
            <w:tcBorders>
              <w:top w:val="nil"/>
              <w:left w:val="nil"/>
              <w:bottom w:val="single" w:sz="4" w:space="0" w:color="808080"/>
              <w:right w:val="single" w:sz="4" w:space="0" w:color="808080"/>
            </w:tcBorders>
            <w:shd w:val="clear" w:color="auto" w:fill="auto"/>
            <w:noWrap/>
            <w:vAlign w:val="bottom"/>
            <w:hideMark/>
          </w:tcPr>
          <w:p w14:paraId="7794D87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2.525</w:t>
            </w:r>
          </w:p>
        </w:tc>
        <w:tc>
          <w:tcPr>
            <w:tcW w:w="1080" w:type="dxa"/>
            <w:tcBorders>
              <w:top w:val="nil"/>
              <w:left w:val="nil"/>
              <w:bottom w:val="single" w:sz="4" w:space="0" w:color="808080"/>
              <w:right w:val="single" w:sz="4" w:space="0" w:color="808080"/>
            </w:tcBorders>
            <w:shd w:val="clear" w:color="auto" w:fill="auto"/>
            <w:noWrap/>
            <w:vAlign w:val="bottom"/>
            <w:hideMark/>
          </w:tcPr>
          <w:p w14:paraId="2442259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39</w:t>
            </w:r>
          </w:p>
        </w:tc>
        <w:tc>
          <w:tcPr>
            <w:tcW w:w="1160" w:type="dxa"/>
            <w:tcBorders>
              <w:top w:val="nil"/>
              <w:left w:val="nil"/>
              <w:bottom w:val="single" w:sz="4" w:space="0" w:color="808080"/>
              <w:right w:val="single" w:sz="8" w:space="0" w:color="auto"/>
            </w:tcBorders>
            <w:shd w:val="clear" w:color="auto" w:fill="auto"/>
            <w:noWrap/>
            <w:vAlign w:val="bottom"/>
            <w:hideMark/>
          </w:tcPr>
          <w:p w14:paraId="18A7E7F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-2.487</w:t>
            </w:r>
          </w:p>
        </w:tc>
      </w:tr>
      <w:tr w:rsidR="004C5B0B" w:rsidRPr="004C5B0B" w14:paraId="52F49CE4"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36F05C98"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LIFE-projekt Baltic Butterfly - Østmøn</w:t>
            </w:r>
          </w:p>
        </w:tc>
        <w:tc>
          <w:tcPr>
            <w:tcW w:w="380" w:type="dxa"/>
            <w:tcBorders>
              <w:top w:val="nil"/>
              <w:left w:val="nil"/>
              <w:bottom w:val="single" w:sz="4" w:space="0" w:color="808080"/>
              <w:right w:val="single" w:sz="4" w:space="0" w:color="808080"/>
            </w:tcBorders>
            <w:shd w:val="clear" w:color="000000" w:fill="CFDFF1"/>
            <w:noWrap/>
            <w:vAlign w:val="bottom"/>
            <w:hideMark/>
          </w:tcPr>
          <w:p w14:paraId="3E1D075D"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14:paraId="7AB053F2"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000000" w:fill="CFDFF1"/>
            <w:noWrap/>
            <w:vAlign w:val="bottom"/>
            <w:hideMark/>
          </w:tcPr>
          <w:p w14:paraId="599170F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w:t>
            </w:r>
          </w:p>
        </w:tc>
        <w:tc>
          <w:tcPr>
            <w:tcW w:w="1080" w:type="dxa"/>
            <w:tcBorders>
              <w:top w:val="nil"/>
              <w:left w:val="nil"/>
              <w:bottom w:val="single" w:sz="4" w:space="0" w:color="808080"/>
              <w:right w:val="single" w:sz="4" w:space="0" w:color="808080"/>
            </w:tcBorders>
            <w:shd w:val="clear" w:color="000000" w:fill="CFDFF1"/>
            <w:noWrap/>
            <w:vAlign w:val="bottom"/>
            <w:hideMark/>
          </w:tcPr>
          <w:p w14:paraId="3BA7658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14:paraId="1FEFF0C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w:t>
            </w:r>
          </w:p>
        </w:tc>
      </w:tr>
      <w:tr w:rsidR="004C5B0B" w:rsidRPr="004C5B0B" w14:paraId="43469F19"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0D33C32E"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Miljømålslov - projekter 2017</w:t>
            </w:r>
          </w:p>
        </w:tc>
        <w:tc>
          <w:tcPr>
            <w:tcW w:w="380" w:type="dxa"/>
            <w:tcBorders>
              <w:top w:val="nil"/>
              <w:left w:val="nil"/>
              <w:bottom w:val="single" w:sz="4" w:space="0" w:color="808080"/>
              <w:right w:val="single" w:sz="4" w:space="0" w:color="808080"/>
            </w:tcBorders>
            <w:shd w:val="clear" w:color="auto" w:fill="auto"/>
            <w:noWrap/>
            <w:vAlign w:val="bottom"/>
            <w:hideMark/>
          </w:tcPr>
          <w:p w14:paraId="15D361DA"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4</w:t>
            </w:r>
          </w:p>
        </w:tc>
        <w:tc>
          <w:tcPr>
            <w:tcW w:w="960" w:type="dxa"/>
            <w:tcBorders>
              <w:top w:val="nil"/>
              <w:left w:val="nil"/>
              <w:bottom w:val="single" w:sz="4" w:space="0" w:color="808080"/>
              <w:right w:val="single" w:sz="4" w:space="0" w:color="808080"/>
            </w:tcBorders>
            <w:shd w:val="clear" w:color="auto" w:fill="auto"/>
            <w:noWrap/>
            <w:vAlign w:val="bottom"/>
            <w:hideMark/>
          </w:tcPr>
          <w:p w14:paraId="695DAD2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auto" w:fill="auto"/>
            <w:noWrap/>
            <w:vAlign w:val="bottom"/>
            <w:hideMark/>
          </w:tcPr>
          <w:p w14:paraId="49C7A90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-453</w:t>
            </w:r>
          </w:p>
        </w:tc>
        <w:tc>
          <w:tcPr>
            <w:tcW w:w="1080" w:type="dxa"/>
            <w:tcBorders>
              <w:top w:val="nil"/>
              <w:left w:val="nil"/>
              <w:bottom w:val="single" w:sz="4" w:space="0" w:color="808080"/>
              <w:right w:val="single" w:sz="4" w:space="0" w:color="808080"/>
            </w:tcBorders>
            <w:shd w:val="clear" w:color="auto" w:fill="auto"/>
            <w:noWrap/>
            <w:vAlign w:val="bottom"/>
            <w:hideMark/>
          </w:tcPr>
          <w:p w14:paraId="0BAC2373"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218</w:t>
            </w:r>
          </w:p>
        </w:tc>
        <w:tc>
          <w:tcPr>
            <w:tcW w:w="1160" w:type="dxa"/>
            <w:tcBorders>
              <w:top w:val="nil"/>
              <w:left w:val="nil"/>
              <w:bottom w:val="single" w:sz="4" w:space="0" w:color="808080"/>
              <w:right w:val="single" w:sz="8" w:space="0" w:color="auto"/>
            </w:tcBorders>
            <w:shd w:val="clear" w:color="auto" w:fill="auto"/>
            <w:noWrap/>
            <w:vAlign w:val="bottom"/>
            <w:hideMark/>
          </w:tcPr>
          <w:p w14:paraId="65D8A534"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671</w:t>
            </w:r>
          </w:p>
        </w:tc>
      </w:tr>
      <w:tr w:rsidR="004C5B0B" w:rsidRPr="004C5B0B" w14:paraId="2162EA57"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07524872"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Miljømålslov - projekter 2018</w:t>
            </w:r>
          </w:p>
        </w:tc>
        <w:tc>
          <w:tcPr>
            <w:tcW w:w="380" w:type="dxa"/>
            <w:tcBorders>
              <w:top w:val="nil"/>
              <w:left w:val="nil"/>
              <w:bottom w:val="single" w:sz="4" w:space="0" w:color="808080"/>
              <w:right w:val="single" w:sz="4" w:space="0" w:color="808080"/>
            </w:tcBorders>
            <w:shd w:val="clear" w:color="000000" w:fill="CFDFF1"/>
            <w:noWrap/>
            <w:vAlign w:val="bottom"/>
            <w:hideMark/>
          </w:tcPr>
          <w:p w14:paraId="7AB1E007"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14:paraId="14EC699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000000" w:fill="CFDFF1"/>
            <w:noWrap/>
            <w:vAlign w:val="bottom"/>
            <w:hideMark/>
          </w:tcPr>
          <w:p w14:paraId="4C9BF29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789</w:t>
            </w:r>
          </w:p>
        </w:tc>
        <w:tc>
          <w:tcPr>
            <w:tcW w:w="1080" w:type="dxa"/>
            <w:tcBorders>
              <w:top w:val="nil"/>
              <w:left w:val="nil"/>
              <w:bottom w:val="single" w:sz="4" w:space="0" w:color="808080"/>
              <w:right w:val="single" w:sz="4" w:space="0" w:color="808080"/>
            </w:tcBorders>
            <w:shd w:val="clear" w:color="000000" w:fill="CFDFF1"/>
            <w:noWrap/>
            <w:vAlign w:val="bottom"/>
            <w:hideMark/>
          </w:tcPr>
          <w:p w14:paraId="15B5724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654</w:t>
            </w:r>
          </w:p>
        </w:tc>
        <w:tc>
          <w:tcPr>
            <w:tcW w:w="1160" w:type="dxa"/>
            <w:tcBorders>
              <w:top w:val="nil"/>
              <w:left w:val="nil"/>
              <w:bottom w:val="single" w:sz="4" w:space="0" w:color="808080"/>
              <w:right w:val="single" w:sz="8" w:space="0" w:color="auto"/>
            </w:tcBorders>
            <w:shd w:val="clear" w:color="000000" w:fill="CFDFF1"/>
            <w:noWrap/>
            <w:vAlign w:val="bottom"/>
            <w:hideMark/>
          </w:tcPr>
          <w:p w14:paraId="6CEED4B4"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-135</w:t>
            </w:r>
          </w:p>
        </w:tc>
      </w:tr>
      <w:tr w:rsidR="004C5B0B" w:rsidRPr="004C5B0B" w14:paraId="62BDC9F2"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6AC4C346"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Miljømålslov - projekter 2019</w:t>
            </w:r>
          </w:p>
        </w:tc>
        <w:tc>
          <w:tcPr>
            <w:tcW w:w="380" w:type="dxa"/>
            <w:tcBorders>
              <w:top w:val="nil"/>
              <w:left w:val="nil"/>
              <w:bottom w:val="single" w:sz="4" w:space="0" w:color="808080"/>
              <w:right w:val="single" w:sz="4" w:space="0" w:color="808080"/>
            </w:tcBorders>
            <w:shd w:val="clear" w:color="auto" w:fill="auto"/>
            <w:noWrap/>
            <w:vAlign w:val="bottom"/>
            <w:hideMark/>
          </w:tcPr>
          <w:p w14:paraId="19845310"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auto" w:fill="auto"/>
            <w:noWrap/>
            <w:vAlign w:val="bottom"/>
            <w:hideMark/>
          </w:tcPr>
          <w:p w14:paraId="04733F3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1.689</w:t>
            </w:r>
          </w:p>
        </w:tc>
        <w:tc>
          <w:tcPr>
            <w:tcW w:w="960" w:type="dxa"/>
            <w:tcBorders>
              <w:top w:val="nil"/>
              <w:left w:val="nil"/>
              <w:bottom w:val="single" w:sz="4" w:space="0" w:color="808080"/>
              <w:right w:val="single" w:sz="4" w:space="0" w:color="808080"/>
            </w:tcBorders>
            <w:shd w:val="clear" w:color="auto" w:fill="auto"/>
            <w:noWrap/>
            <w:vAlign w:val="bottom"/>
            <w:hideMark/>
          </w:tcPr>
          <w:p w14:paraId="544DEA5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1.689</w:t>
            </w:r>
          </w:p>
        </w:tc>
        <w:tc>
          <w:tcPr>
            <w:tcW w:w="1080" w:type="dxa"/>
            <w:tcBorders>
              <w:top w:val="nil"/>
              <w:left w:val="nil"/>
              <w:bottom w:val="single" w:sz="4" w:space="0" w:color="808080"/>
              <w:right w:val="single" w:sz="4" w:space="0" w:color="808080"/>
            </w:tcBorders>
            <w:shd w:val="clear" w:color="auto" w:fill="auto"/>
            <w:noWrap/>
            <w:vAlign w:val="bottom"/>
            <w:hideMark/>
          </w:tcPr>
          <w:p w14:paraId="4C24DE8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482</w:t>
            </w:r>
          </w:p>
        </w:tc>
        <w:tc>
          <w:tcPr>
            <w:tcW w:w="1160" w:type="dxa"/>
            <w:tcBorders>
              <w:top w:val="nil"/>
              <w:left w:val="nil"/>
              <w:bottom w:val="single" w:sz="4" w:space="0" w:color="808080"/>
              <w:right w:val="single" w:sz="8" w:space="0" w:color="auto"/>
            </w:tcBorders>
            <w:shd w:val="clear" w:color="auto" w:fill="auto"/>
            <w:noWrap/>
            <w:vAlign w:val="bottom"/>
            <w:hideMark/>
          </w:tcPr>
          <w:p w14:paraId="3D78EA3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-1.206</w:t>
            </w:r>
          </w:p>
        </w:tc>
      </w:tr>
      <w:tr w:rsidR="004C5B0B" w:rsidRPr="004C5B0B" w14:paraId="193A099B"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25F928D3"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Stege jordbassiner</w:t>
            </w:r>
          </w:p>
        </w:tc>
        <w:tc>
          <w:tcPr>
            <w:tcW w:w="380" w:type="dxa"/>
            <w:tcBorders>
              <w:top w:val="nil"/>
              <w:left w:val="nil"/>
              <w:bottom w:val="single" w:sz="4" w:space="0" w:color="808080"/>
              <w:right w:val="single" w:sz="4" w:space="0" w:color="808080"/>
            </w:tcBorders>
            <w:shd w:val="clear" w:color="000000" w:fill="CFDFF1"/>
            <w:noWrap/>
            <w:vAlign w:val="bottom"/>
            <w:hideMark/>
          </w:tcPr>
          <w:p w14:paraId="629FED4F"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14:paraId="2C5FD48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000000" w:fill="CFDFF1"/>
            <w:noWrap/>
            <w:vAlign w:val="bottom"/>
            <w:hideMark/>
          </w:tcPr>
          <w:p w14:paraId="736A11C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w:t>
            </w:r>
          </w:p>
        </w:tc>
        <w:tc>
          <w:tcPr>
            <w:tcW w:w="1080" w:type="dxa"/>
            <w:tcBorders>
              <w:top w:val="nil"/>
              <w:left w:val="nil"/>
              <w:bottom w:val="single" w:sz="4" w:space="0" w:color="808080"/>
              <w:right w:val="single" w:sz="4" w:space="0" w:color="808080"/>
            </w:tcBorders>
            <w:shd w:val="clear" w:color="000000" w:fill="CFDFF1"/>
            <w:noWrap/>
            <w:vAlign w:val="bottom"/>
            <w:hideMark/>
          </w:tcPr>
          <w:p w14:paraId="47397A27"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000000" w:fill="CFDFF1"/>
            <w:noWrap/>
            <w:vAlign w:val="bottom"/>
            <w:hideMark/>
          </w:tcPr>
          <w:p w14:paraId="0310091B"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w:t>
            </w:r>
          </w:p>
        </w:tc>
      </w:tr>
      <w:tr w:rsidR="004C5B0B" w:rsidRPr="004C5B0B" w14:paraId="4C804036"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628F4D03"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Strandprojekt på Ore Strand</w:t>
            </w:r>
          </w:p>
        </w:tc>
        <w:tc>
          <w:tcPr>
            <w:tcW w:w="380" w:type="dxa"/>
            <w:tcBorders>
              <w:top w:val="nil"/>
              <w:left w:val="nil"/>
              <w:bottom w:val="single" w:sz="4" w:space="0" w:color="808080"/>
              <w:right w:val="single" w:sz="4" w:space="0" w:color="808080"/>
            </w:tcBorders>
            <w:shd w:val="clear" w:color="auto" w:fill="auto"/>
            <w:noWrap/>
            <w:vAlign w:val="bottom"/>
            <w:hideMark/>
          </w:tcPr>
          <w:p w14:paraId="2E8A446F"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auto" w:fill="auto"/>
            <w:noWrap/>
            <w:vAlign w:val="bottom"/>
            <w:hideMark/>
          </w:tcPr>
          <w:p w14:paraId="09700FB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auto" w:fill="auto"/>
            <w:noWrap/>
            <w:vAlign w:val="bottom"/>
            <w:hideMark/>
          </w:tcPr>
          <w:p w14:paraId="2B17E4E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300</w:t>
            </w:r>
          </w:p>
        </w:tc>
        <w:tc>
          <w:tcPr>
            <w:tcW w:w="1080" w:type="dxa"/>
            <w:tcBorders>
              <w:top w:val="nil"/>
              <w:left w:val="nil"/>
              <w:bottom w:val="single" w:sz="4" w:space="0" w:color="808080"/>
              <w:right w:val="single" w:sz="4" w:space="0" w:color="808080"/>
            </w:tcBorders>
            <w:shd w:val="clear" w:color="auto" w:fill="auto"/>
            <w:noWrap/>
            <w:vAlign w:val="bottom"/>
            <w:hideMark/>
          </w:tcPr>
          <w:p w14:paraId="4EB6453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auto" w:fill="auto"/>
            <w:noWrap/>
            <w:vAlign w:val="bottom"/>
            <w:hideMark/>
          </w:tcPr>
          <w:p w14:paraId="4189549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-300</w:t>
            </w:r>
          </w:p>
        </w:tc>
      </w:tr>
      <w:tr w:rsidR="004C5B0B" w:rsidRPr="004C5B0B" w14:paraId="53B37D0B"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000000" w:fill="CFDFF1"/>
            <w:noWrap/>
            <w:vAlign w:val="bottom"/>
            <w:hideMark/>
          </w:tcPr>
          <w:p w14:paraId="6F2C3965"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Strandprojekter - pulje</w:t>
            </w:r>
          </w:p>
        </w:tc>
        <w:tc>
          <w:tcPr>
            <w:tcW w:w="380" w:type="dxa"/>
            <w:tcBorders>
              <w:top w:val="nil"/>
              <w:left w:val="nil"/>
              <w:bottom w:val="single" w:sz="4" w:space="0" w:color="808080"/>
              <w:right w:val="single" w:sz="4" w:space="0" w:color="808080"/>
            </w:tcBorders>
            <w:shd w:val="clear" w:color="000000" w:fill="CFDFF1"/>
            <w:noWrap/>
            <w:vAlign w:val="bottom"/>
            <w:hideMark/>
          </w:tcPr>
          <w:p w14:paraId="0EA2D978"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000000" w:fill="CFDFF1"/>
            <w:noWrap/>
            <w:vAlign w:val="bottom"/>
            <w:hideMark/>
          </w:tcPr>
          <w:p w14:paraId="187D9B2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000000" w:fill="CFDFF1"/>
            <w:noWrap/>
            <w:vAlign w:val="bottom"/>
            <w:hideMark/>
          </w:tcPr>
          <w:p w14:paraId="25B5D06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496</w:t>
            </w:r>
          </w:p>
        </w:tc>
        <w:tc>
          <w:tcPr>
            <w:tcW w:w="1080" w:type="dxa"/>
            <w:tcBorders>
              <w:top w:val="nil"/>
              <w:left w:val="nil"/>
              <w:bottom w:val="single" w:sz="4" w:space="0" w:color="808080"/>
              <w:right w:val="single" w:sz="4" w:space="0" w:color="808080"/>
            </w:tcBorders>
            <w:shd w:val="clear" w:color="000000" w:fill="CFDFF1"/>
            <w:noWrap/>
            <w:vAlign w:val="bottom"/>
            <w:hideMark/>
          </w:tcPr>
          <w:p w14:paraId="4B07EF5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170</w:t>
            </w:r>
          </w:p>
        </w:tc>
        <w:tc>
          <w:tcPr>
            <w:tcW w:w="1160" w:type="dxa"/>
            <w:tcBorders>
              <w:top w:val="nil"/>
              <w:left w:val="nil"/>
              <w:bottom w:val="single" w:sz="4" w:space="0" w:color="808080"/>
              <w:right w:val="single" w:sz="8" w:space="0" w:color="auto"/>
            </w:tcBorders>
            <w:shd w:val="clear" w:color="000000" w:fill="CFDFF1"/>
            <w:noWrap/>
            <w:vAlign w:val="bottom"/>
            <w:hideMark/>
          </w:tcPr>
          <w:p w14:paraId="0A755E6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-326</w:t>
            </w:r>
          </w:p>
        </w:tc>
      </w:tr>
      <w:tr w:rsidR="004C5B0B" w:rsidRPr="004C5B0B" w14:paraId="3D41F5AC" w14:textId="77777777" w:rsidTr="004C5B0B">
        <w:trPr>
          <w:trHeight w:val="245"/>
        </w:trPr>
        <w:tc>
          <w:tcPr>
            <w:tcW w:w="3500" w:type="dxa"/>
            <w:tcBorders>
              <w:top w:val="nil"/>
              <w:left w:val="single" w:sz="8" w:space="0" w:color="auto"/>
              <w:bottom w:val="single" w:sz="4" w:space="0" w:color="808080"/>
              <w:right w:val="single" w:sz="4" w:space="0" w:color="808080"/>
            </w:tcBorders>
            <w:shd w:val="clear" w:color="auto" w:fill="auto"/>
            <w:noWrap/>
            <w:vAlign w:val="bottom"/>
            <w:hideMark/>
          </w:tcPr>
          <w:p w14:paraId="27D0F0DB"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Vilde bier på Møn</w:t>
            </w:r>
          </w:p>
        </w:tc>
        <w:tc>
          <w:tcPr>
            <w:tcW w:w="380" w:type="dxa"/>
            <w:tcBorders>
              <w:top w:val="nil"/>
              <w:left w:val="nil"/>
              <w:bottom w:val="single" w:sz="4" w:space="0" w:color="808080"/>
              <w:right w:val="single" w:sz="4" w:space="0" w:color="808080"/>
            </w:tcBorders>
            <w:shd w:val="clear" w:color="auto" w:fill="auto"/>
            <w:noWrap/>
            <w:vAlign w:val="bottom"/>
            <w:hideMark/>
          </w:tcPr>
          <w:p w14:paraId="15B4BD94"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4" w:space="0" w:color="808080"/>
              <w:right w:val="single" w:sz="4" w:space="0" w:color="808080"/>
            </w:tcBorders>
            <w:shd w:val="clear" w:color="auto" w:fill="auto"/>
            <w:noWrap/>
            <w:vAlign w:val="bottom"/>
            <w:hideMark/>
          </w:tcPr>
          <w:p w14:paraId="51D99D33"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4" w:space="0" w:color="808080"/>
              <w:right w:val="single" w:sz="4" w:space="0" w:color="808080"/>
            </w:tcBorders>
            <w:shd w:val="clear" w:color="auto" w:fill="auto"/>
            <w:noWrap/>
            <w:vAlign w:val="bottom"/>
            <w:hideMark/>
          </w:tcPr>
          <w:p w14:paraId="24707D7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w:t>
            </w:r>
          </w:p>
        </w:tc>
        <w:tc>
          <w:tcPr>
            <w:tcW w:w="1080" w:type="dxa"/>
            <w:tcBorders>
              <w:top w:val="nil"/>
              <w:left w:val="nil"/>
              <w:bottom w:val="single" w:sz="4" w:space="0" w:color="808080"/>
              <w:right w:val="single" w:sz="4" w:space="0" w:color="808080"/>
            </w:tcBorders>
            <w:shd w:val="clear" w:color="auto" w:fill="auto"/>
            <w:noWrap/>
            <w:vAlign w:val="bottom"/>
            <w:hideMark/>
          </w:tcPr>
          <w:p w14:paraId="0A8A83E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160" w:type="dxa"/>
            <w:tcBorders>
              <w:top w:val="nil"/>
              <w:left w:val="nil"/>
              <w:bottom w:val="single" w:sz="4" w:space="0" w:color="808080"/>
              <w:right w:val="single" w:sz="8" w:space="0" w:color="auto"/>
            </w:tcBorders>
            <w:shd w:val="clear" w:color="auto" w:fill="auto"/>
            <w:noWrap/>
            <w:vAlign w:val="bottom"/>
            <w:hideMark/>
          </w:tcPr>
          <w:p w14:paraId="7EF2A21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w:t>
            </w:r>
          </w:p>
        </w:tc>
      </w:tr>
      <w:tr w:rsidR="004C5B0B" w:rsidRPr="004C5B0B" w14:paraId="7A9F2594" w14:textId="77777777" w:rsidTr="004C5B0B">
        <w:trPr>
          <w:trHeight w:val="245"/>
        </w:trPr>
        <w:tc>
          <w:tcPr>
            <w:tcW w:w="3500" w:type="dxa"/>
            <w:tcBorders>
              <w:top w:val="nil"/>
              <w:left w:val="single" w:sz="8" w:space="0" w:color="auto"/>
              <w:bottom w:val="single" w:sz="8" w:space="0" w:color="auto"/>
              <w:right w:val="single" w:sz="4" w:space="0" w:color="808080"/>
            </w:tcBorders>
            <w:shd w:val="clear" w:color="000000" w:fill="CFDFF1"/>
            <w:noWrap/>
            <w:vAlign w:val="bottom"/>
            <w:hideMark/>
          </w:tcPr>
          <w:p w14:paraId="267A97BC"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Affaldsordninger 2018</w:t>
            </w:r>
          </w:p>
        </w:tc>
        <w:tc>
          <w:tcPr>
            <w:tcW w:w="380" w:type="dxa"/>
            <w:tcBorders>
              <w:top w:val="nil"/>
              <w:left w:val="nil"/>
              <w:bottom w:val="single" w:sz="8" w:space="0" w:color="auto"/>
              <w:right w:val="single" w:sz="4" w:space="0" w:color="808080"/>
            </w:tcBorders>
            <w:shd w:val="clear" w:color="000000" w:fill="CFDFF1"/>
            <w:noWrap/>
            <w:vAlign w:val="bottom"/>
            <w:hideMark/>
          </w:tcPr>
          <w:p w14:paraId="481BCF61"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960" w:type="dxa"/>
            <w:tcBorders>
              <w:top w:val="nil"/>
              <w:left w:val="nil"/>
              <w:bottom w:val="single" w:sz="8" w:space="0" w:color="auto"/>
              <w:right w:val="single" w:sz="4" w:space="0" w:color="808080"/>
            </w:tcBorders>
            <w:shd w:val="clear" w:color="000000" w:fill="CFDFF1"/>
            <w:noWrap/>
            <w:vAlign w:val="bottom"/>
            <w:hideMark/>
          </w:tcPr>
          <w:p w14:paraId="6DEF8C0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960" w:type="dxa"/>
            <w:tcBorders>
              <w:top w:val="nil"/>
              <w:left w:val="nil"/>
              <w:bottom w:val="single" w:sz="8" w:space="0" w:color="auto"/>
              <w:right w:val="single" w:sz="4" w:space="0" w:color="808080"/>
            </w:tcBorders>
            <w:shd w:val="clear" w:color="000000" w:fill="CFDFF1"/>
            <w:noWrap/>
            <w:vAlign w:val="bottom"/>
            <w:hideMark/>
          </w:tcPr>
          <w:p w14:paraId="19DC204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197</w:t>
            </w:r>
          </w:p>
        </w:tc>
        <w:tc>
          <w:tcPr>
            <w:tcW w:w="1080" w:type="dxa"/>
            <w:tcBorders>
              <w:top w:val="nil"/>
              <w:left w:val="nil"/>
              <w:bottom w:val="single" w:sz="8" w:space="0" w:color="auto"/>
              <w:right w:val="single" w:sz="4" w:space="0" w:color="808080"/>
            </w:tcBorders>
            <w:shd w:val="clear" w:color="000000" w:fill="CFDFF1"/>
            <w:noWrap/>
            <w:vAlign w:val="bottom"/>
            <w:hideMark/>
          </w:tcPr>
          <w:p w14:paraId="2CCEB93B"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190</w:t>
            </w:r>
          </w:p>
        </w:tc>
        <w:tc>
          <w:tcPr>
            <w:tcW w:w="1160" w:type="dxa"/>
            <w:tcBorders>
              <w:top w:val="nil"/>
              <w:left w:val="nil"/>
              <w:bottom w:val="single" w:sz="8" w:space="0" w:color="auto"/>
              <w:right w:val="single" w:sz="8" w:space="0" w:color="auto"/>
            </w:tcBorders>
            <w:shd w:val="clear" w:color="000000" w:fill="CFDFF1"/>
            <w:noWrap/>
            <w:vAlign w:val="bottom"/>
            <w:hideMark/>
          </w:tcPr>
          <w:p w14:paraId="11A4CED3"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w:t>
            </w:r>
          </w:p>
        </w:tc>
      </w:tr>
    </w:tbl>
    <w:p w14:paraId="4671900F" w14:textId="77777777" w:rsidR="004C5B0B" w:rsidRPr="004C5B0B" w:rsidRDefault="004C5B0B" w:rsidP="00FD1F5F">
      <w:pPr>
        <w:spacing w:before="240"/>
        <w:rPr>
          <w:rFonts w:ascii="Verdana" w:hAnsi="Verdana"/>
          <w:sz w:val="14"/>
          <w:szCs w:val="14"/>
        </w:rPr>
      </w:pPr>
      <w:r w:rsidRPr="004C5B0B">
        <w:rPr>
          <w:rFonts w:ascii="Verdana" w:hAnsi="Verdana"/>
          <w:sz w:val="14"/>
          <w:szCs w:val="14"/>
        </w:rPr>
        <w:t>Merforbrug (+) Mindreforbrug (-)</w:t>
      </w:r>
    </w:p>
    <w:p w14:paraId="0DB05B81" w14:textId="77777777" w:rsidR="00FD1F5F" w:rsidRDefault="00FD1F5F" w:rsidP="00FD1F5F">
      <w:pPr>
        <w:keepNext/>
        <w:keepLines/>
        <w:outlineLvl w:val="3"/>
        <w:rPr>
          <w:rFonts w:ascii="Verdana" w:eastAsiaTheme="majorEastAsia" w:hAnsi="Verdana" w:cstheme="majorBidi"/>
          <w:b/>
          <w:bCs/>
          <w:iCs/>
          <w:sz w:val="20"/>
          <w:szCs w:val="20"/>
        </w:rPr>
      </w:pPr>
    </w:p>
    <w:p w14:paraId="41B3255A" w14:textId="77777777" w:rsidR="004C5B0B" w:rsidRPr="004C5B0B" w:rsidRDefault="004C5B0B" w:rsidP="00FD1F5F">
      <w:pPr>
        <w:keepNext/>
        <w:keepLines/>
        <w:outlineLvl w:val="3"/>
        <w:rPr>
          <w:rFonts w:ascii="Verdana" w:eastAsiaTheme="majorEastAsia" w:hAnsi="Verdana" w:cstheme="majorBidi"/>
          <w:b/>
          <w:bCs/>
          <w:iCs/>
          <w:sz w:val="20"/>
          <w:szCs w:val="20"/>
        </w:rPr>
      </w:pPr>
      <w:r w:rsidRPr="004C5B0B">
        <w:rPr>
          <w:rFonts w:ascii="Verdana" w:eastAsiaTheme="majorEastAsia" w:hAnsi="Verdana" w:cstheme="majorBidi"/>
          <w:b/>
          <w:bCs/>
          <w:iCs/>
          <w:sz w:val="20"/>
          <w:szCs w:val="20"/>
        </w:rPr>
        <w:t>Noter til regnskab, anlæg</w:t>
      </w:r>
    </w:p>
    <w:p w14:paraId="10ACBE19" w14:textId="77777777" w:rsidR="004C5B0B" w:rsidRDefault="004C5B0B" w:rsidP="004C5B0B">
      <w:pPr>
        <w:rPr>
          <w:u w:val="single"/>
        </w:rPr>
      </w:pPr>
    </w:p>
    <w:p w14:paraId="4E0574BC" w14:textId="77777777" w:rsidR="004C5B0B" w:rsidRPr="004C5B0B" w:rsidRDefault="004C5B0B" w:rsidP="004C5B0B">
      <w:r w:rsidRPr="004C5B0B">
        <w:rPr>
          <w:u w:val="single"/>
        </w:rPr>
        <w:t>Note 1</w:t>
      </w:r>
    </w:p>
    <w:p w14:paraId="425C3E38" w14:textId="77777777" w:rsidR="004C5B0B" w:rsidRPr="004C5B0B" w:rsidRDefault="004C5B0B" w:rsidP="004C5B0B">
      <w:pPr>
        <w:rPr>
          <w:rFonts w:cs="Arial"/>
        </w:rPr>
      </w:pPr>
      <w:r w:rsidRPr="004C5B0B">
        <w:rPr>
          <w:rFonts w:cs="Arial"/>
        </w:rPr>
        <w:t xml:space="preserve">På følgende anlægsprojekter viser sig et større mindreforbrug, der overføres til 2020: Camønoen, Klimaindsats – primært Præstø og Stege, Klimatilpasning 2018 – primært vandløb, Kystlinje – supplerende projekter i 2019, Kystsikring på Farø og Miljømålslov - projekter 2019. </w:t>
      </w:r>
    </w:p>
    <w:p w14:paraId="67CBAFBA" w14:textId="77777777" w:rsidR="004C5B0B" w:rsidRPr="004C5B0B" w:rsidRDefault="004C5B0B" w:rsidP="004C5B0B"/>
    <w:p w14:paraId="0C21540E" w14:textId="77777777" w:rsidR="004C5B0B" w:rsidRPr="004C5B0B" w:rsidRDefault="004C5B0B" w:rsidP="004C5B0B">
      <w:pPr>
        <w:rPr>
          <w:u w:val="single"/>
        </w:rPr>
      </w:pPr>
      <w:r w:rsidRPr="004C5B0B">
        <w:rPr>
          <w:u w:val="single"/>
        </w:rPr>
        <w:t>Note 2</w:t>
      </w:r>
    </w:p>
    <w:p w14:paraId="75A25C9F" w14:textId="77777777" w:rsidR="004C5B0B" w:rsidRPr="004C5B0B" w:rsidRDefault="004C5B0B" w:rsidP="004C5B0B">
      <w:r w:rsidRPr="004C5B0B">
        <w:t>Projekterne er startet op i indeværende år, men størstedelen skal overføres til 2020.</w:t>
      </w:r>
    </w:p>
    <w:p w14:paraId="70C84129" w14:textId="77777777" w:rsidR="004C5B0B" w:rsidRPr="004C5B0B" w:rsidRDefault="004C5B0B" w:rsidP="004C5B0B">
      <w:pPr>
        <w:rPr>
          <w:u w:val="single"/>
        </w:rPr>
      </w:pPr>
    </w:p>
    <w:p w14:paraId="4D78B668" w14:textId="77777777" w:rsidR="004C5B0B" w:rsidRPr="004C5B0B" w:rsidRDefault="004C5B0B" w:rsidP="004C5B0B">
      <w:pPr>
        <w:rPr>
          <w:u w:val="single"/>
        </w:rPr>
      </w:pPr>
      <w:r w:rsidRPr="004C5B0B">
        <w:rPr>
          <w:u w:val="single"/>
        </w:rPr>
        <w:t>Note 3</w:t>
      </w:r>
    </w:p>
    <w:p w14:paraId="2AFA9F01" w14:textId="77777777" w:rsidR="004C5B0B" w:rsidRPr="004C5B0B" w:rsidRDefault="004C5B0B" w:rsidP="004C5B0B">
      <w:r w:rsidRPr="004C5B0B">
        <w:t>Anlægget Kystsikring på Farø har ikke kunne igangsættes, da afdelingen for Byg, Land og Miljø har afventet Kystdirektoratets godkendelse.</w:t>
      </w:r>
    </w:p>
    <w:p w14:paraId="6BB2C06D" w14:textId="77777777" w:rsidR="004C5B0B" w:rsidRPr="004C5B0B" w:rsidRDefault="004C5B0B" w:rsidP="004C5B0B"/>
    <w:p w14:paraId="438D1859" w14:textId="77777777" w:rsidR="004C5B0B" w:rsidRPr="004C5B0B" w:rsidRDefault="004C5B0B" w:rsidP="004C5B0B">
      <w:pPr>
        <w:rPr>
          <w:u w:val="single"/>
        </w:rPr>
      </w:pPr>
      <w:r w:rsidRPr="004C5B0B">
        <w:rPr>
          <w:u w:val="single"/>
        </w:rPr>
        <w:t>Note 4</w:t>
      </w:r>
    </w:p>
    <w:p w14:paraId="16EBE6D3" w14:textId="77777777" w:rsidR="004C5B0B" w:rsidRPr="004C5B0B" w:rsidRDefault="004C5B0B" w:rsidP="004C5B0B">
      <w:r w:rsidRPr="004C5B0B">
        <w:t>På Miljømålslov – projekter 2017 forventes der balance, der mangler at blive indhentet refusion.</w:t>
      </w:r>
    </w:p>
    <w:p w14:paraId="7302F3FB" w14:textId="77777777" w:rsidR="004C5B0B" w:rsidRPr="004C5B0B" w:rsidRDefault="004C5B0B" w:rsidP="004C5B0B"/>
    <w:p w14:paraId="5356E163" w14:textId="77777777" w:rsidR="004C5B0B" w:rsidRPr="004C5B0B" w:rsidRDefault="004C5B0B" w:rsidP="004C5B0B">
      <w:pPr>
        <w:rPr>
          <w:rFonts w:ascii="Verdana" w:hAnsi="Verdana"/>
          <w:b/>
        </w:rPr>
      </w:pPr>
      <w:r w:rsidRPr="004C5B0B">
        <w:rPr>
          <w:rFonts w:ascii="Verdana" w:hAnsi="Verdana"/>
          <w:b/>
        </w:rPr>
        <w:t xml:space="preserve">Ledelsesinformation </w:t>
      </w:r>
    </w:p>
    <w:p w14:paraId="471180E2" w14:textId="77777777" w:rsidR="004C5B0B" w:rsidRPr="004C5B0B" w:rsidRDefault="004C5B0B" w:rsidP="004C5B0B">
      <w:pPr>
        <w:rPr>
          <w:rFonts w:ascii="Verdana" w:hAnsi="Verdana"/>
          <w:b/>
        </w:rPr>
      </w:pPr>
    </w:p>
    <w:p w14:paraId="058A49DA" w14:textId="77777777" w:rsidR="004C5B0B" w:rsidRPr="004C5B0B" w:rsidRDefault="004C5B0B" w:rsidP="004C5B0B">
      <w:pPr>
        <w:rPr>
          <w:rFonts w:ascii="Verdana" w:hAnsi="Verdana"/>
          <w:b/>
          <w:sz w:val="20"/>
          <w:szCs w:val="20"/>
        </w:rPr>
      </w:pPr>
      <w:r w:rsidRPr="004C5B0B">
        <w:rPr>
          <w:rFonts w:ascii="Verdana" w:hAnsi="Verdana"/>
          <w:b/>
          <w:sz w:val="20"/>
          <w:szCs w:val="20"/>
        </w:rPr>
        <w:t>Sygefravær</w:t>
      </w:r>
    </w:p>
    <w:p w14:paraId="253FEB51" w14:textId="77777777" w:rsidR="004C5B0B" w:rsidRPr="004C5B0B" w:rsidRDefault="004C5B0B" w:rsidP="004C5B0B">
      <w:r w:rsidRPr="004C5B0B">
        <w:t>Nedenstående tabel viser sygefraværsprocent fordelt pr. måned for Afdeling for Byg, Land og Miljø.</w:t>
      </w:r>
    </w:p>
    <w:p w14:paraId="203341F8" w14:textId="77777777" w:rsidR="004C5B0B" w:rsidRPr="004C5B0B" w:rsidRDefault="004C5B0B" w:rsidP="004C5B0B"/>
    <w:p w14:paraId="69767BC4" w14:textId="77777777" w:rsidR="004C5B0B" w:rsidRPr="004C5B0B" w:rsidRDefault="004C5B0B" w:rsidP="004C5B0B">
      <w:r w:rsidRPr="004C5B0B">
        <w:rPr>
          <w:noProof/>
          <w:lang w:eastAsia="da-DK"/>
        </w:rPr>
        <w:drawing>
          <wp:inline distT="0" distB="0" distL="0" distR="0" wp14:anchorId="4A15177D" wp14:editId="2632EA42">
            <wp:extent cx="6120130" cy="1980565"/>
            <wp:effectExtent l="19050" t="19050" r="13970" b="19685"/>
            <wp:docPr id="513"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40"/>
                    <a:stretch>
                      <a:fillRect/>
                    </a:stretch>
                  </pic:blipFill>
                  <pic:spPr>
                    <a:xfrm>
                      <a:off x="0" y="0"/>
                      <a:ext cx="6120130" cy="1980565"/>
                    </a:xfrm>
                    <a:prstGeom prst="rect">
                      <a:avLst/>
                    </a:prstGeom>
                    <a:ln w="12700">
                      <a:solidFill>
                        <a:srgbClr val="999999"/>
                      </a:solidFill>
                      <a:prstDash val="solid"/>
                    </a:ln>
                  </pic:spPr>
                </pic:pic>
              </a:graphicData>
            </a:graphic>
          </wp:inline>
        </w:drawing>
      </w:r>
    </w:p>
    <w:p w14:paraId="017702A5" w14:textId="77777777" w:rsidR="004C5B0B" w:rsidRPr="004C5B0B" w:rsidRDefault="004C5B0B" w:rsidP="004C5B0B"/>
    <w:tbl>
      <w:tblPr>
        <w:tblW w:w="5000" w:type="pct"/>
        <w:tblCellMar>
          <w:left w:w="70" w:type="dxa"/>
          <w:right w:w="70" w:type="dxa"/>
        </w:tblCellMar>
        <w:tblLook w:val="04A0" w:firstRow="1" w:lastRow="0" w:firstColumn="1" w:lastColumn="0" w:noHBand="0" w:noVBand="1"/>
      </w:tblPr>
      <w:tblGrid>
        <w:gridCol w:w="2213"/>
        <w:gridCol w:w="510"/>
        <w:gridCol w:w="580"/>
        <w:gridCol w:w="580"/>
        <w:gridCol w:w="755"/>
        <w:gridCol w:w="791"/>
        <w:gridCol w:w="878"/>
        <w:gridCol w:w="580"/>
        <w:gridCol w:w="809"/>
        <w:gridCol w:w="1194"/>
        <w:gridCol w:w="738"/>
      </w:tblGrid>
      <w:tr w:rsidR="004C5B0B" w:rsidRPr="004C5B0B" w14:paraId="085AB3B3" w14:textId="77777777" w:rsidTr="004C5B0B">
        <w:trPr>
          <w:trHeight w:val="364"/>
        </w:trPr>
        <w:tc>
          <w:tcPr>
            <w:tcW w:w="5000" w:type="pct"/>
            <w:gridSpan w:val="11"/>
            <w:tcBorders>
              <w:top w:val="single" w:sz="4" w:space="0" w:color="auto"/>
              <w:left w:val="single" w:sz="4" w:space="0" w:color="auto"/>
              <w:bottom w:val="nil"/>
              <w:right w:val="single" w:sz="4" w:space="0" w:color="000000"/>
            </w:tcBorders>
            <w:shd w:val="clear" w:color="FFFFFF" w:fill="005584"/>
            <w:noWrap/>
            <w:vAlign w:val="bottom"/>
            <w:hideMark/>
          </w:tcPr>
          <w:p w14:paraId="4DAD31C2" w14:textId="77777777" w:rsidR="004C5B0B" w:rsidRPr="004C5B0B" w:rsidRDefault="004C5B0B" w:rsidP="004C5B0B">
            <w:pPr>
              <w:spacing w:line="240" w:lineRule="auto"/>
              <w:jc w:val="left"/>
              <w:rPr>
                <w:rFonts w:eastAsia="Times New Roman" w:cs="Arial"/>
                <w:b/>
                <w:bCs/>
                <w:color w:val="FFFFFF"/>
                <w:sz w:val="20"/>
                <w:szCs w:val="20"/>
                <w:lang w:eastAsia="da-DK"/>
              </w:rPr>
            </w:pPr>
            <w:r w:rsidRPr="004C5B0B">
              <w:rPr>
                <w:rFonts w:eastAsia="Times New Roman" w:cs="Arial"/>
                <w:b/>
                <w:bCs/>
                <w:color w:val="FFFFFF"/>
                <w:sz w:val="20"/>
                <w:szCs w:val="20"/>
                <w:lang w:eastAsia="da-DK"/>
              </w:rPr>
              <w:t>Tabel 1: Sygefraværsoverblik og antal ansatte</w:t>
            </w:r>
          </w:p>
        </w:tc>
      </w:tr>
      <w:tr w:rsidR="004C5B0B" w:rsidRPr="004C5B0B" w14:paraId="7FAFDE34" w14:textId="77777777" w:rsidTr="004C5B0B">
        <w:trPr>
          <w:trHeight w:val="267"/>
        </w:trPr>
        <w:tc>
          <w:tcPr>
            <w:tcW w:w="1150" w:type="pct"/>
            <w:tcBorders>
              <w:top w:val="nil"/>
              <w:left w:val="single" w:sz="4" w:space="0" w:color="auto"/>
              <w:bottom w:val="nil"/>
              <w:right w:val="nil"/>
            </w:tcBorders>
            <w:shd w:val="clear" w:color="FFFFFF" w:fill="FFFFFF"/>
            <w:vAlign w:val="bottom"/>
            <w:hideMark/>
          </w:tcPr>
          <w:p w14:paraId="1AAC9F44"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265" w:type="pct"/>
            <w:tcBorders>
              <w:top w:val="nil"/>
              <w:left w:val="nil"/>
              <w:bottom w:val="nil"/>
              <w:right w:val="nil"/>
            </w:tcBorders>
            <w:shd w:val="clear" w:color="FFFFFF" w:fill="FFFFFF"/>
            <w:vAlign w:val="bottom"/>
            <w:hideMark/>
          </w:tcPr>
          <w:p w14:paraId="6B66A0E2"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2162" w:type="pct"/>
            <w:gridSpan w:val="6"/>
            <w:tcBorders>
              <w:top w:val="nil"/>
              <w:left w:val="single" w:sz="4" w:space="0" w:color="auto"/>
              <w:bottom w:val="single" w:sz="4" w:space="0" w:color="969696"/>
              <w:right w:val="single" w:sz="4" w:space="0" w:color="000000"/>
            </w:tcBorders>
            <w:shd w:val="clear" w:color="FFFFFF" w:fill="FFFFFF"/>
            <w:vAlign w:val="center"/>
            <w:hideMark/>
          </w:tcPr>
          <w:p w14:paraId="5B36EC3F" w14:textId="77777777"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Sygefravær i procent</w:t>
            </w:r>
          </w:p>
        </w:tc>
        <w:tc>
          <w:tcPr>
            <w:tcW w:w="1423" w:type="pct"/>
            <w:gridSpan w:val="3"/>
            <w:tcBorders>
              <w:top w:val="nil"/>
              <w:left w:val="nil"/>
              <w:bottom w:val="single" w:sz="4" w:space="0" w:color="969696"/>
              <w:right w:val="single" w:sz="4" w:space="0" w:color="000000"/>
            </w:tcBorders>
            <w:shd w:val="clear" w:color="FFFFFF" w:fill="FFFFFF"/>
            <w:vAlign w:val="center"/>
            <w:hideMark/>
          </w:tcPr>
          <w:p w14:paraId="65120753" w14:textId="77777777"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Jan - Dec 2019</w:t>
            </w:r>
          </w:p>
        </w:tc>
      </w:tr>
      <w:tr w:rsidR="004C5B0B" w:rsidRPr="004C5B0B" w14:paraId="29FD43C4" w14:textId="77777777" w:rsidTr="004C5B0B">
        <w:trPr>
          <w:trHeight w:val="918"/>
        </w:trPr>
        <w:tc>
          <w:tcPr>
            <w:tcW w:w="1150" w:type="pct"/>
            <w:tcBorders>
              <w:top w:val="nil"/>
              <w:left w:val="single" w:sz="4" w:space="0" w:color="auto"/>
              <w:bottom w:val="single" w:sz="4" w:space="0" w:color="969696"/>
              <w:right w:val="nil"/>
            </w:tcBorders>
            <w:shd w:val="clear" w:color="FFFFFF" w:fill="FFFFFF"/>
            <w:vAlign w:val="bottom"/>
            <w:hideMark/>
          </w:tcPr>
          <w:p w14:paraId="18EC760A"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265" w:type="pct"/>
            <w:tcBorders>
              <w:top w:val="nil"/>
              <w:left w:val="nil"/>
              <w:bottom w:val="single" w:sz="4" w:space="0" w:color="969696"/>
              <w:right w:val="nil"/>
            </w:tcBorders>
            <w:shd w:val="clear" w:color="FFFFFF" w:fill="FFFFFF"/>
            <w:vAlign w:val="bottom"/>
            <w:hideMark/>
          </w:tcPr>
          <w:p w14:paraId="42792EEE"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301" w:type="pct"/>
            <w:tcBorders>
              <w:top w:val="nil"/>
              <w:left w:val="single" w:sz="4" w:space="0" w:color="auto"/>
              <w:bottom w:val="single" w:sz="4" w:space="0" w:color="969696"/>
              <w:right w:val="single" w:sz="4" w:space="0" w:color="C8C8C8"/>
            </w:tcBorders>
            <w:shd w:val="clear" w:color="FFFFFF" w:fill="FFFFFF"/>
            <w:vAlign w:val="center"/>
            <w:hideMark/>
          </w:tcPr>
          <w:p w14:paraId="3E0A3D5F"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2019</w:t>
            </w:r>
          </w:p>
        </w:tc>
        <w:tc>
          <w:tcPr>
            <w:tcW w:w="301" w:type="pct"/>
            <w:tcBorders>
              <w:top w:val="nil"/>
              <w:left w:val="nil"/>
              <w:bottom w:val="single" w:sz="4" w:space="0" w:color="969696"/>
              <w:right w:val="single" w:sz="4" w:space="0" w:color="C8C8C8"/>
            </w:tcBorders>
            <w:shd w:val="clear" w:color="FFFFFF" w:fill="FFFFFF"/>
            <w:vAlign w:val="center"/>
            <w:hideMark/>
          </w:tcPr>
          <w:p w14:paraId="29E14858"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2018</w:t>
            </w:r>
          </w:p>
        </w:tc>
        <w:tc>
          <w:tcPr>
            <w:tcW w:w="392" w:type="pct"/>
            <w:tcBorders>
              <w:top w:val="nil"/>
              <w:left w:val="nil"/>
              <w:bottom w:val="single" w:sz="4" w:space="0" w:color="969696"/>
              <w:right w:val="single" w:sz="4" w:space="0" w:color="C8C8C8"/>
            </w:tcBorders>
            <w:shd w:val="clear" w:color="FFFFFF" w:fill="FFFFFF"/>
            <w:vAlign w:val="center"/>
            <w:hideMark/>
          </w:tcPr>
          <w:p w14:paraId="42A121D9"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2019</w:t>
            </w:r>
          </w:p>
        </w:tc>
        <w:tc>
          <w:tcPr>
            <w:tcW w:w="411" w:type="pct"/>
            <w:tcBorders>
              <w:top w:val="nil"/>
              <w:left w:val="nil"/>
              <w:bottom w:val="single" w:sz="4" w:space="0" w:color="969696"/>
              <w:right w:val="single" w:sz="4" w:space="0" w:color="C8C8C8"/>
            </w:tcBorders>
            <w:shd w:val="clear" w:color="FFFFFF" w:fill="FFFFFF"/>
            <w:vAlign w:val="center"/>
            <w:hideMark/>
          </w:tcPr>
          <w:p w14:paraId="3A9C5F6B"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2018</w:t>
            </w:r>
          </w:p>
        </w:tc>
        <w:tc>
          <w:tcPr>
            <w:tcW w:w="456" w:type="pct"/>
            <w:tcBorders>
              <w:top w:val="nil"/>
              <w:left w:val="nil"/>
              <w:bottom w:val="single" w:sz="4" w:space="0" w:color="969696"/>
              <w:right w:val="single" w:sz="4" w:space="0" w:color="C8C8C8"/>
            </w:tcBorders>
            <w:shd w:val="clear" w:color="FFFFFF" w:fill="FFFFFF"/>
            <w:vAlign w:val="center"/>
            <w:hideMark/>
          </w:tcPr>
          <w:p w14:paraId="1C0560B1"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Seneste 12 måneder</w:t>
            </w:r>
          </w:p>
        </w:tc>
        <w:tc>
          <w:tcPr>
            <w:tcW w:w="301" w:type="pct"/>
            <w:tcBorders>
              <w:top w:val="nil"/>
              <w:left w:val="nil"/>
              <w:bottom w:val="single" w:sz="4" w:space="0" w:color="969696"/>
              <w:right w:val="single" w:sz="4" w:space="0" w:color="000000"/>
            </w:tcBorders>
            <w:shd w:val="clear" w:color="FFFFFF" w:fill="FFFFFF"/>
            <w:vAlign w:val="center"/>
            <w:hideMark/>
          </w:tcPr>
          <w:p w14:paraId="155B3175"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Hele 2018</w:t>
            </w:r>
          </w:p>
        </w:tc>
        <w:tc>
          <w:tcPr>
            <w:tcW w:w="420" w:type="pct"/>
            <w:tcBorders>
              <w:top w:val="nil"/>
              <w:left w:val="nil"/>
              <w:bottom w:val="single" w:sz="4" w:space="0" w:color="969696"/>
              <w:right w:val="single" w:sz="4" w:space="0" w:color="C8C8C8"/>
            </w:tcBorders>
            <w:shd w:val="clear" w:color="FFFFFF" w:fill="FFFFFF"/>
            <w:vAlign w:val="center"/>
            <w:hideMark/>
          </w:tcPr>
          <w:p w14:paraId="66851019"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personer</w:t>
            </w:r>
          </w:p>
        </w:tc>
        <w:tc>
          <w:tcPr>
            <w:tcW w:w="620" w:type="pct"/>
            <w:tcBorders>
              <w:top w:val="nil"/>
              <w:left w:val="nil"/>
              <w:bottom w:val="single" w:sz="4" w:space="0" w:color="969696"/>
              <w:right w:val="single" w:sz="4" w:space="0" w:color="C8C8C8"/>
            </w:tcBorders>
            <w:shd w:val="clear" w:color="FFFFFF" w:fill="FFFFFF"/>
            <w:vAlign w:val="center"/>
            <w:hideMark/>
          </w:tcPr>
          <w:p w14:paraId="19C76A92"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 sygefraværs</w:t>
            </w:r>
            <w:r w:rsidRPr="004C5B0B">
              <w:rPr>
                <w:rFonts w:eastAsia="Times New Roman" w:cs="Arial"/>
                <w:color w:val="000000"/>
                <w:sz w:val="18"/>
                <w:szCs w:val="18"/>
                <w:lang w:eastAsia="da-DK"/>
              </w:rPr>
              <w:br/>
              <w:t>dage</w:t>
            </w:r>
            <w:r w:rsidRPr="004C5B0B">
              <w:rPr>
                <w:rFonts w:eastAsia="Times New Roman" w:cs="Arial"/>
                <w:color w:val="000000"/>
                <w:sz w:val="18"/>
                <w:szCs w:val="18"/>
                <w:lang w:eastAsia="da-DK"/>
              </w:rPr>
              <w:br/>
              <w:t>pr. årsværk</w:t>
            </w:r>
          </w:p>
        </w:tc>
        <w:tc>
          <w:tcPr>
            <w:tcW w:w="383" w:type="pct"/>
            <w:tcBorders>
              <w:top w:val="nil"/>
              <w:left w:val="nil"/>
              <w:bottom w:val="single" w:sz="4" w:space="0" w:color="969696"/>
              <w:right w:val="single" w:sz="4" w:space="0" w:color="auto"/>
            </w:tcBorders>
            <w:shd w:val="clear" w:color="FFFFFF" w:fill="FFFFFF"/>
            <w:vAlign w:val="center"/>
            <w:hideMark/>
          </w:tcPr>
          <w:p w14:paraId="12503490"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årsværk</w:t>
            </w:r>
          </w:p>
        </w:tc>
      </w:tr>
      <w:tr w:rsidR="004C5B0B" w:rsidRPr="004C5B0B" w14:paraId="7B001E23" w14:textId="77777777" w:rsidTr="004C5B0B">
        <w:trPr>
          <w:trHeight w:val="299"/>
        </w:trPr>
        <w:tc>
          <w:tcPr>
            <w:tcW w:w="1150" w:type="pct"/>
            <w:tcBorders>
              <w:top w:val="nil"/>
              <w:left w:val="single" w:sz="4" w:space="0" w:color="auto"/>
              <w:bottom w:val="single" w:sz="4" w:space="0" w:color="000000"/>
              <w:right w:val="nil"/>
            </w:tcBorders>
            <w:shd w:val="clear" w:color="FFFFFF" w:fill="FFFFFF"/>
            <w:vAlign w:val="center"/>
            <w:hideMark/>
          </w:tcPr>
          <w:p w14:paraId="741D8CAB" w14:textId="77777777"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Total</w:t>
            </w:r>
          </w:p>
        </w:tc>
        <w:tc>
          <w:tcPr>
            <w:tcW w:w="265" w:type="pct"/>
            <w:tcBorders>
              <w:top w:val="nil"/>
              <w:left w:val="nil"/>
              <w:bottom w:val="single" w:sz="4" w:space="0" w:color="000000"/>
              <w:right w:val="nil"/>
            </w:tcBorders>
            <w:shd w:val="clear" w:color="FFFFFF" w:fill="FFFFFF"/>
            <w:noWrap/>
            <w:vAlign w:val="center"/>
            <w:hideMark/>
          </w:tcPr>
          <w:p w14:paraId="2CAA6D7D" w14:textId="77777777"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301" w:type="pct"/>
            <w:tcBorders>
              <w:top w:val="nil"/>
              <w:left w:val="single" w:sz="4" w:space="0" w:color="auto"/>
              <w:bottom w:val="single" w:sz="4" w:space="0" w:color="000000"/>
              <w:right w:val="single" w:sz="4" w:space="0" w:color="C8C8C8"/>
            </w:tcBorders>
            <w:shd w:val="clear" w:color="FFFFFF" w:fill="FFFFFF"/>
            <w:vAlign w:val="center"/>
            <w:hideMark/>
          </w:tcPr>
          <w:p w14:paraId="21372782"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6,3%</w:t>
            </w:r>
          </w:p>
        </w:tc>
        <w:tc>
          <w:tcPr>
            <w:tcW w:w="301" w:type="pct"/>
            <w:tcBorders>
              <w:top w:val="nil"/>
              <w:left w:val="nil"/>
              <w:bottom w:val="single" w:sz="4" w:space="0" w:color="000000"/>
              <w:right w:val="single" w:sz="4" w:space="0" w:color="C8C8C8"/>
            </w:tcBorders>
            <w:shd w:val="clear" w:color="FFFFFF" w:fill="FFFFFF"/>
            <w:vAlign w:val="center"/>
            <w:hideMark/>
          </w:tcPr>
          <w:p w14:paraId="5BF36A8F"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5,2%</w:t>
            </w:r>
          </w:p>
        </w:tc>
        <w:tc>
          <w:tcPr>
            <w:tcW w:w="392" w:type="pct"/>
            <w:tcBorders>
              <w:top w:val="nil"/>
              <w:left w:val="nil"/>
              <w:bottom w:val="single" w:sz="4" w:space="0" w:color="000000"/>
              <w:right w:val="single" w:sz="4" w:space="0" w:color="C8C8C8"/>
            </w:tcBorders>
            <w:shd w:val="clear" w:color="FFFFFF" w:fill="FFFFFF"/>
            <w:vAlign w:val="center"/>
            <w:hideMark/>
          </w:tcPr>
          <w:p w14:paraId="244BE2F7"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5,6%</w:t>
            </w:r>
          </w:p>
        </w:tc>
        <w:tc>
          <w:tcPr>
            <w:tcW w:w="411" w:type="pct"/>
            <w:tcBorders>
              <w:top w:val="nil"/>
              <w:left w:val="nil"/>
              <w:bottom w:val="single" w:sz="4" w:space="0" w:color="000000"/>
              <w:right w:val="single" w:sz="4" w:space="0" w:color="C8C8C8"/>
            </w:tcBorders>
            <w:shd w:val="clear" w:color="FFFFFF" w:fill="FFFFFF"/>
            <w:vAlign w:val="center"/>
            <w:hideMark/>
          </w:tcPr>
          <w:p w14:paraId="0E4EF09B"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2,6%</w:t>
            </w:r>
          </w:p>
        </w:tc>
        <w:tc>
          <w:tcPr>
            <w:tcW w:w="456" w:type="pct"/>
            <w:tcBorders>
              <w:top w:val="nil"/>
              <w:left w:val="nil"/>
              <w:bottom w:val="single" w:sz="4" w:space="0" w:color="000000"/>
              <w:right w:val="single" w:sz="4" w:space="0" w:color="C8C8C8"/>
            </w:tcBorders>
            <w:shd w:val="clear" w:color="FFFFFF" w:fill="FFFFFF"/>
            <w:vAlign w:val="center"/>
            <w:hideMark/>
          </w:tcPr>
          <w:p w14:paraId="057119BE"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5,6%</w:t>
            </w:r>
          </w:p>
        </w:tc>
        <w:tc>
          <w:tcPr>
            <w:tcW w:w="301" w:type="pct"/>
            <w:tcBorders>
              <w:top w:val="nil"/>
              <w:left w:val="nil"/>
              <w:bottom w:val="single" w:sz="4" w:space="0" w:color="000000"/>
              <w:right w:val="single" w:sz="4" w:space="0" w:color="000000"/>
            </w:tcBorders>
            <w:shd w:val="clear" w:color="FFFFFF" w:fill="FFFFFF"/>
            <w:vAlign w:val="center"/>
            <w:hideMark/>
          </w:tcPr>
          <w:p w14:paraId="5EF540AC"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2,6%</w:t>
            </w:r>
          </w:p>
        </w:tc>
        <w:tc>
          <w:tcPr>
            <w:tcW w:w="420" w:type="pct"/>
            <w:tcBorders>
              <w:top w:val="nil"/>
              <w:left w:val="nil"/>
              <w:bottom w:val="single" w:sz="4" w:space="0" w:color="000000"/>
              <w:right w:val="single" w:sz="4" w:space="0" w:color="C8C8C8"/>
            </w:tcBorders>
            <w:shd w:val="clear" w:color="FFFFFF" w:fill="FFFFFF"/>
            <w:vAlign w:val="center"/>
            <w:hideMark/>
          </w:tcPr>
          <w:p w14:paraId="01BEFE99"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62</w:t>
            </w:r>
          </w:p>
        </w:tc>
        <w:tc>
          <w:tcPr>
            <w:tcW w:w="620" w:type="pct"/>
            <w:tcBorders>
              <w:top w:val="nil"/>
              <w:left w:val="nil"/>
              <w:bottom w:val="single" w:sz="4" w:space="0" w:color="000000"/>
              <w:right w:val="single" w:sz="4" w:space="0" w:color="C8C8C8"/>
            </w:tcBorders>
            <w:shd w:val="clear" w:color="FFFFFF" w:fill="FFFFFF"/>
            <w:vAlign w:val="center"/>
            <w:hideMark/>
          </w:tcPr>
          <w:p w14:paraId="1739ED94"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14,5</w:t>
            </w:r>
          </w:p>
        </w:tc>
        <w:tc>
          <w:tcPr>
            <w:tcW w:w="383" w:type="pct"/>
            <w:tcBorders>
              <w:top w:val="nil"/>
              <w:left w:val="nil"/>
              <w:bottom w:val="single" w:sz="4" w:space="0" w:color="000000"/>
              <w:right w:val="single" w:sz="4" w:space="0" w:color="auto"/>
            </w:tcBorders>
            <w:shd w:val="clear" w:color="FFFFFF" w:fill="FFFFFF"/>
            <w:vAlign w:val="center"/>
            <w:hideMark/>
          </w:tcPr>
          <w:p w14:paraId="245C10E0"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60</w:t>
            </w:r>
          </w:p>
        </w:tc>
      </w:tr>
      <w:tr w:rsidR="004C5B0B" w:rsidRPr="004C5B0B" w14:paraId="6BF3018E" w14:textId="77777777" w:rsidTr="004C5B0B">
        <w:trPr>
          <w:trHeight w:val="278"/>
        </w:trPr>
        <w:tc>
          <w:tcPr>
            <w:tcW w:w="1414" w:type="pct"/>
            <w:gridSpan w:val="2"/>
            <w:tcBorders>
              <w:top w:val="nil"/>
              <w:left w:val="single" w:sz="4" w:space="0" w:color="auto"/>
              <w:bottom w:val="single" w:sz="4" w:space="0" w:color="auto"/>
              <w:right w:val="nil"/>
            </w:tcBorders>
            <w:shd w:val="clear" w:color="FFFFFF" w:fill="FFFFFF"/>
            <w:vAlign w:val="bottom"/>
            <w:hideMark/>
          </w:tcPr>
          <w:p w14:paraId="4E9130D5"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Afdeling for Byg Land og Miljø</w:t>
            </w:r>
          </w:p>
        </w:tc>
        <w:tc>
          <w:tcPr>
            <w:tcW w:w="301" w:type="pct"/>
            <w:tcBorders>
              <w:top w:val="nil"/>
              <w:left w:val="single" w:sz="4" w:space="0" w:color="auto"/>
              <w:bottom w:val="single" w:sz="4" w:space="0" w:color="auto"/>
              <w:right w:val="single" w:sz="4" w:space="0" w:color="FFFFFF"/>
            </w:tcBorders>
            <w:shd w:val="clear" w:color="FFFFFF" w:fill="E0E0E0"/>
            <w:noWrap/>
            <w:vAlign w:val="bottom"/>
            <w:hideMark/>
          </w:tcPr>
          <w:p w14:paraId="330B28A2"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6,3%</w:t>
            </w:r>
          </w:p>
        </w:tc>
        <w:tc>
          <w:tcPr>
            <w:tcW w:w="301" w:type="pct"/>
            <w:tcBorders>
              <w:top w:val="nil"/>
              <w:left w:val="nil"/>
              <w:bottom w:val="single" w:sz="4" w:space="0" w:color="auto"/>
              <w:right w:val="single" w:sz="4" w:space="0" w:color="FFFFFF"/>
            </w:tcBorders>
            <w:shd w:val="clear" w:color="FFFFFF" w:fill="E0E0E0"/>
            <w:noWrap/>
            <w:vAlign w:val="bottom"/>
            <w:hideMark/>
          </w:tcPr>
          <w:p w14:paraId="4E228CBE"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5,2%</w:t>
            </w:r>
          </w:p>
        </w:tc>
        <w:tc>
          <w:tcPr>
            <w:tcW w:w="392" w:type="pct"/>
            <w:tcBorders>
              <w:top w:val="nil"/>
              <w:left w:val="nil"/>
              <w:bottom w:val="single" w:sz="4" w:space="0" w:color="auto"/>
              <w:right w:val="single" w:sz="4" w:space="0" w:color="FFFFFF"/>
            </w:tcBorders>
            <w:shd w:val="clear" w:color="FFFFFF" w:fill="E0E0E0"/>
            <w:noWrap/>
            <w:vAlign w:val="bottom"/>
            <w:hideMark/>
          </w:tcPr>
          <w:p w14:paraId="1E7E3037"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5,6%</w:t>
            </w:r>
          </w:p>
        </w:tc>
        <w:tc>
          <w:tcPr>
            <w:tcW w:w="411" w:type="pct"/>
            <w:tcBorders>
              <w:top w:val="nil"/>
              <w:left w:val="nil"/>
              <w:bottom w:val="single" w:sz="4" w:space="0" w:color="auto"/>
              <w:right w:val="single" w:sz="4" w:space="0" w:color="FFFFFF"/>
            </w:tcBorders>
            <w:shd w:val="clear" w:color="FFFFFF" w:fill="E0E0E0"/>
            <w:noWrap/>
            <w:vAlign w:val="bottom"/>
            <w:hideMark/>
          </w:tcPr>
          <w:p w14:paraId="6A0C63A0"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2,6%</w:t>
            </w:r>
          </w:p>
        </w:tc>
        <w:tc>
          <w:tcPr>
            <w:tcW w:w="456" w:type="pct"/>
            <w:tcBorders>
              <w:top w:val="nil"/>
              <w:left w:val="nil"/>
              <w:bottom w:val="single" w:sz="4" w:space="0" w:color="auto"/>
              <w:right w:val="single" w:sz="4" w:space="0" w:color="FFFFFF"/>
            </w:tcBorders>
            <w:shd w:val="clear" w:color="FFFFFF" w:fill="E0E0E0"/>
            <w:noWrap/>
            <w:vAlign w:val="bottom"/>
            <w:hideMark/>
          </w:tcPr>
          <w:p w14:paraId="7856F36C"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5,6%</w:t>
            </w:r>
          </w:p>
        </w:tc>
        <w:tc>
          <w:tcPr>
            <w:tcW w:w="301" w:type="pct"/>
            <w:tcBorders>
              <w:top w:val="nil"/>
              <w:left w:val="nil"/>
              <w:bottom w:val="single" w:sz="4" w:space="0" w:color="auto"/>
              <w:right w:val="single" w:sz="4" w:space="0" w:color="000000"/>
            </w:tcBorders>
            <w:shd w:val="clear" w:color="FFFFFF" w:fill="E0E0E0"/>
            <w:noWrap/>
            <w:vAlign w:val="bottom"/>
            <w:hideMark/>
          </w:tcPr>
          <w:p w14:paraId="3AC57191"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2,6%</w:t>
            </w:r>
          </w:p>
        </w:tc>
        <w:tc>
          <w:tcPr>
            <w:tcW w:w="420" w:type="pct"/>
            <w:tcBorders>
              <w:top w:val="nil"/>
              <w:left w:val="nil"/>
              <w:bottom w:val="single" w:sz="4" w:space="0" w:color="auto"/>
              <w:right w:val="single" w:sz="4" w:space="0" w:color="FFFFFF"/>
            </w:tcBorders>
            <w:shd w:val="clear" w:color="FFFFFF" w:fill="E0E0E0"/>
            <w:noWrap/>
            <w:vAlign w:val="bottom"/>
            <w:hideMark/>
          </w:tcPr>
          <w:p w14:paraId="43A2A0EA"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62</w:t>
            </w:r>
          </w:p>
        </w:tc>
        <w:tc>
          <w:tcPr>
            <w:tcW w:w="620" w:type="pct"/>
            <w:tcBorders>
              <w:top w:val="nil"/>
              <w:left w:val="nil"/>
              <w:bottom w:val="single" w:sz="4" w:space="0" w:color="auto"/>
              <w:right w:val="single" w:sz="4" w:space="0" w:color="FFFFFF"/>
            </w:tcBorders>
            <w:shd w:val="clear" w:color="FFFFFF" w:fill="E0E0E0"/>
            <w:noWrap/>
            <w:vAlign w:val="bottom"/>
            <w:hideMark/>
          </w:tcPr>
          <w:p w14:paraId="510417A9"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14,5</w:t>
            </w:r>
          </w:p>
        </w:tc>
        <w:tc>
          <w:tcPr>
            <w:tcW w:w="383" w:type="pct"/>
            <w:tcBorders>
              <w:top w:val="nil"/>
              <w:left w:val="nil"/>
              <w:bottom w:val="single" w:sz="4" w:space="0" w:color="auto"/>
              <w:right w:val="single" w:sz="4" w:space="0" w:color="auto"/>
            </w:tcBorders>
            <w:shd w:val="clear" w:color="FFFFFF" w:fill="E0E0E0"/>
            <w:noWrap/>
            <w:vAlign w:val="bottom"/>
            <w:hideMark/>
          </w:tcPr>
          <w:p w14:paraId="250C8264"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60</w:t>
            </w:r>
          </w:p>
        </w:tc>
      </w:tr>
    </w:tbl>
    <w:p w14:paraId="648F8C82" w14:textId="77777777" w:rsidR="004C5B0B" w:rsidRPr="004C5B0B" w:rsidRDefault="004C5B0B" w:rsidP="004C5B0B"/>
    <w:p w14:paraId="720E5507" w14:textId="77777777" w:rsidR="004C5B0B" w:rsidRPr="004C5B0B" w:rsidRDefault="004C5B0B" w:rsidP="004C5B0B">
      <w:pPr>
        <w:rPr>
          <w:rFonts w:ascii="Verdana" w:hAnsi="Verdana"/>
          <w:b/>
          <w:sz w:val="20"/>
          <w:szCs w:val="20"/>
        </w:rPr>
      </w:pPr>
      <w:r w:rsidRPr="004C5B0B">
        <w:rPr>
          <w:rFonts w:ascii="Verdana" w:hAnsi="Verdana"/>
          <w:b/>
          <w:sz w:val="20"/>
          <w:szCs w:val="20"/>
        </w:rPr>
        <w:t>Miljø/Grøn profil</w:t>
      </w:r>
    </w:p>
    <w:tbl>
      <w:tblPr>
        <w:tblW w:w="7260" w:type="dxa"/>
        <w:tblCellMar>
          <w:left w:w="70" w:type="dxa"/>
          <w:right w:w="70" w:type="dxa"/>
        </w:tblCellMar>
        <w:tblLook w:val="04A0" w:firstRow="1" w:lastRow="0" w:firstColumn="1" w:lastColumn="0" w:noHBand="0" w:noVBand="1"/>
      </w:tblPr>
      <w:tblGrid>
        <w:gridCol w:w="3420"/>
        <w:gridCol w:w="960"/>
        <w:gridCol w:w="960"/>
        <w:gridCol w:w="960"/>
        <w:gridCol w:w="960"/>
      </w:tblGrid>
      <w:tr w:rsidR="004C5B0B" w:rsidRPr="004C5B0B" w14:paraId="35129BC9" w14:textId="77777777" w:rsidTr="004C5B0B">
        <w:trPr>
          <w:trHeight w:val="300"/>
        </w:trPr>
        <w:tc>
          <w:tcPr>
            <w:tcW w:w="342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2AE0ECC6" w14:textId="77777777" w:rsidR="004C5B0B" w:rsidRPr="004C5B0B" w:rsidRDefault="004C5B0B" w:rsidP="004C5B0B">
            <w:pPr>
              <w:spacing w:line="240" w:lineRule="auto"/>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14:paraId="11E82BE5" w14:textId="77777777" w:rsidR="004C5B0B" w:rsidRPr="004C5B0B" w:rsidRDefault="004C5B0B" w:rsidP="004C5B0B">
            <w:pPr>
              <w:spacing w:line="240" w:lineRule="auto"/>
              <w:jc w:val="right"/>
              <w:rPr>
                <w:rFonts w:eastAsia="Times New Roman" w:cs="Arial"/>
                <w:i/>
                <w:iCs/>
                <w:color w:val="FFFFFF"/>
                <w:sz w:val="20"/>
                <w:szCs w:val="20"/>
                <w:lang w:eastAsia="da-DK"/>
              </w:rPr>
            </w:pPr>
            <w:r w:rsidRPr="004C5B0B">
              <w:rPr>
                <w:rFonts w:eastAsia="Times New Roman" w:cs="Arial"/>
                <w:i/>
                <w:iCs/>
                <w:color w:val="FFFFFF"/>
                <w:sz w:val="20"/>
                <w:szCs w:val="20"/>
                <w:lang w:eastAsia="da-DK"/>
              </w:rPr>
              <w:t>2017</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14:paraId="12E89A01" w14:textId="77777777" w:rsidR="004C5B0B" w:rsidRPr="004C5B0B" w:rsidRDefault="004C5B0B" w:rsidP="004C5B0B">
            <w:pPr>
              <w:spacing w:line="240" w:lineRule="auto"/>
              <w:jc w:val="right"/>
              <w:rPr>
                <w:rFonts w:eastAsia="Times New Roman" w:cs="Arial"/>
                <w:i/>
                <w:iCs/>
                <w:color w:val="FFFFFF"/>
                <w:sz w:val="20"/>
                <w:szCs w:val="20"/>
                <w:lang w:eastAsia="da-DK"/>
              </w:rPr>
            </w:pPr>
            <w:r w:rsidRPr="004C5B0B">
              <w:rPr>
                <w:rFonts w:eastAsia="Times New Roman" w:cs="Arial"/>
                <w:i/>
                <w:iCs/>
                <w:color w:val="FFFFFF"/>
                <w:sz w:val="20"/>
                <w:szCs w:val="20"/>
                <w:lang w:eastAsia="da-DK"/>
              </w:rPr>
              <w:t>2018</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14:paraId="0068D97B" w14:textId="77777777" w:rsidR="004C5B0B" w:rsidRPr="004C5B0B" w:rsidRDefault="004C5B0B" w:rsidP="004C5B0B">
            <w:pPr>
              <w:spacing w:line="240" w:lineRule="auto"/>
              <w:jc w:val="right"/>
              <w:rPr>
                <w:rFonts w:eastAsia="Times New Roman" w:cs="Arial"/>
                <w:i/>
                <w:iCs/>
                <w:color w:val="FFFFFF"/>
                <w:sz w:val="20"/>
                <w:szCs w:val="20"/>
                <w:lang w:eastAsia="da-DK"/>
              </w:rPr>
            </w:pPr>
            <w:r w:rsidRPr="004C5B0B">
              <w:rPr>
                <w:rFonts w:eastAsia="Times New Roman" w:cs="Arial"/>
                <w:i/>
                <w:iCs/>
                <w:color w:val="FFFFFF"/>
                <w:sz w:val="20"/>
                <w:szCs w:val="20"/>
                <w:lang w:eastAsia="da-DK"/>
              </w:rPr>
              <w:t>Ændring</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14:paraId="516BF13D" w14:textId="77777777" w:rsidR="004C5B0B" w:rsidRPr="004C5B0B" w:rsidRDefault="004C5B0B" w:rsidP="004C5B0B">
            <w:pPr>
              <w:spacing w:line="240" w:lineRule="auto"/>
              <w:rPr>
                <w:rFonts w:eastAsia="Times New Roman" w:cs="Arial"/>
                <w:i/>
                <w:iCs/>
                <w:color w:val="FFFFFF"/>
                <w:sz w:val="20"/>
                <w:szCs w:val="20"/>
                <w:lang w:eastAsia="da-DK"/>
              </w:rPr>
            </w:pPr>
            <w:r w:rsidRPr="004C5B0B">
              <w:rPr>
                <w:rFonts w:eastAsia="Times New Roman" w:cs="Arial"/>
                <w:i/>
                <w:iCs/>
                <w:color w:val="FFFFFF"/>
                <w:sz w:val="20"/>
                <w:szCs w:val="20"/>
                <w:lang w:eastAsia="da-DK"/>
              </w:rPr>
              <w:t>Fald i%</w:t>
            </w:r>
          </w:p>
        </w:tc>
      </w:tr>
      <w:tr w:rsidR="004C5B0B" w:rsidRPr="004C5B0B" w14:paraId="216CEBE2" w14:textId="77777777" w:rsidTr="004C5B0B">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25EF4217" w14:textId="77777777" w:rsidR="004C5B0B" w:rsidRPr="004C5B0B" w:rsidRDefault="004C5B0B" w:rsidP="004C5B0B">
            <w:pPr>
              <w:spacing w:line="240" w:lineRule="auto"/>
              <w:rPr>
                <w:rFonts w:eastAsia="Times New Roman" w:cs="Arial"/>
                <w:color w:val="000000"/>
                <w:sz w:val="20"/>
                <w:szCs w:val="20"/>
                <w:lang w:eastAsia="da-DK"/>
              </w:rPr>
            </w:pPr>
            <w:r w:rsidRPr="004C5B0B">
              <w:rPr>
                <w:rFonts w:eastAsia="Times New Roman" w:cs="Arial"/>
                <w:color w:val="000000"/>
                <w:sz w:val="20"/>
                <w:szCs w:val="20"/>
                <w:lang w:eastAsia="da-DK"/>
              </w:rPr>
              <w:t>CO</w:t>
            </w:r>
            <w:r w:rsidRPr="004C5B0B">
              <w:rPr>
                <w:rFonts w:ascii="Cambria Math" w:eastAsia="Times New Roman" w:hAnsi="Cambria Math" w:cs="Cambria Math"/>
                <w:color w:val="000000"/>
                <w:sz w:val="20"/>
                <w:szCs w:val="20"/>
                <w:lang w:eastAsia="da-DK"/>
              </w:rPr>
              <w:t>₂</w:t>
            </w:r>
            <w:r w:rsidRPr="004C5B0B">
              <w:rPr>
                <w:rFonts w:eastAsia="Times New Roman" w:cs="Arial"/>
                <w:color w:val="000000"/>
                <w:sz w:val="20"/>
                <w:szCs w:val="20"/>
                <w:lang w:eastAsia="da-DK"/>
              </w:rPr>
              <w:t xml:space="preserve"> udledning i tons</w:t>
            </w:r>
          </w:p>
        </w:tc>
        <w:tc>
          <w:tcPr>
            <w:tcW w:w="960" w:type="dxa"/>
            <w:tcBorders>
              <w:top w:val="nil"/>
              <w:left w:val="nil"/>
              <w:bottom w:val="single" w:sz="4" w:space="0" w:color="auto"/>
              <w:right w:val="single" w:sz="4" w:space="0" w:color="auto"/>
            </w:tcBorders>
            <w:shd w:val="clear" w:color="auto" w:fill="auto"/>
            <w:noWrap/>
            <w:vAlign w:val="bottom"/>
            <w:hideMark/>
          </w:tcPr>
          <w:p w14:paraId="66C73E8D"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4.678</w:t>
            </w:r>
          </w:p>
        </w:tc>
        <w:tc>
          <w:tcPr>
            <w:tcW w:w="960" w:type="dxa"/>
            <w:tcBorders>
              <w:top w:val="nil"/>
              <w:left w:val="nil"/>
              <w:bottom w:val="single" w:sz="4" w:space="0" w:color="auto"/>
              <w:right w:val="single" w:sz="4" w:space="0" w:color="auto"/>
            </w:tcBorders>
            <w:shd w:val="clear" w:color="auto" w:fill="auto"/>
            <w:noWrap/>
            <w:vAlign w:val="bottom"/>
            <w:hideMark/>
          </w:tcPr>
          <w:p w14:paraId="04B78B08"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4.164</w:t>
            </w:r>
          </w:p>
        </w:tc>
        <w:tc>
          <w:tcPr>
            <w:tcW w:w="960" w:type="dxa"/>
            <w:tcBorders>
              <w:top w:val="nil"/>
              <w:left w:val="nil"/>
              <w:bottom w:val="single" w:sz="4" w:space="0" w:color="auto"/>
              <w:right w:val="single" w:sz="4" w:space="0" w:color="auto"/>
            </w:tcBorders>
            <w:shd w:val="clear" w:color="auto" w:fill="auto"/>
            <w:noWrap/>
            <w:vAlign w:val="bottom"/>
            <w:hideMark/>
          </w:tcPr>
          <w:p w14:paraId="105D634A"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-514</w:t>
            </w:r>
          </w:p>
        </w:tc>
        <w:tc>
          <w:tcPr>
            <w:tcW w:w="960" w:type="dxa"/>
            <w:tcBorders>
              <w:top w:val="nil"/>
              <w:left w:val="nil"/>
              <w:bottom w:val="single" w:sz="4" w:space="0" w:color="auto"/>
              <w:right w:val="single" w:sz="4" w:space="0" w:color="auto"/>
            </w:tcBorders>
            <w:shd w:val="clear" w:color="auto" w:fill="auto"/>
            <w:noWrap/>
            <w:vAlign w:val="bottom"/>
            <w:hideMark/>
          </w:tcPr>
          <w:p w14:paraId="69B6B5E4"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-11</w:t>
            </w:r>
          </w:p>
        </w:tc>
      </w:tr>
    </w:tbl>
    <w:p w14:paraId="6AA200D6" w14:textId="77777777" w:rsidR="00FD1F5F" w:rsidRDefault="00FD1F5F" w:rsidP="004C5B0B"/>
    <w:p w14:paraId="6406F35F" w14:textId="77777777" w:rsidR="004C5B0B" w:rsidRPr="004C5B0B" w:rsidRDefault="004C5B0B" w:rsidP="004C5B0B">
      <w:r w:rsidRPr="004C5B0B">
        <w:t>Kommunen (som virksomhed) vil reducere sin CO</w:t>
      </w:r>
      <w:r w:rsidRPr="004C5B0B">
        <w:rPr>
          <w:rFonts w:ascii="Cambria Math" w:hAnsi="Cambria Math" w:cs="Cambria Math"/>
        </w:rPr>
        <w:t>₂</w:t>
      </w:r>
      <w:r w:rsidRPr="004C5B0B">
        <w:t xml:space="preserve"> udledning med 2% </w:t>
      </w:r>
      <w:r w:rsidRPr="004C5B0B">
        <w:rPr>
          <w:rFonts w:cs="Arial"/>
        </w:rPr>
        <w:t>å</w:t>
      </w:r>
      <w:r w:rsidRPr="004C5B0B">
        <w:t>rligt. Opg</w:t>
      </w:r>
      <w:r w:rsidRPr="004C5B0B">
        <w:rPr>
          <w:rFonts w:cs="Arial"/>
        </w:rPr>
        <w:t>ø</w:t>
      </w:r>
      <w:r w:rsidRPr="004C5B0B">
        <w:t>relsen foretages 1 gang årligt i slutningen af 1. kvartal (og senest i starten af 2. kvartal) i henhold til klimaaftale med DN. Den væsentligste faktor i 2018 har været reduktion i bygningsopvarmningen, hvor omstilling fra olie og gas til varmepumper og fjernvarme har givet store reduktioner.</w:t>
      </w:r>
    </w:p>
    <w:p w14:paraId="79B37759" w14:textId="77777777" w:rsidR="004C5B0B" w:rsidRPr="004C5B0B" w:rsidRDefault="004C5B0B" w:rsidP="004C5B0B"/>
    <w:p w14:paraId="74F68A7D" w14:textId="77777777" w:rsidR="004C5B0B" w:rsidRPr="004C5B0B" w:rsidRDefault="004C5B0B" w:rsidP="004C5B0B">
      <w:pPr>
        <w:rPr>
          <w:rFonts w:ascii="Verdana" w:hAnsi="Verdana"/>
          <w:b/>
          <w:sz w:val="20"/>
          <w:szCs w:val="20"/>
        </w:rPr>
      </w:pPr>
      <w:r w:rsidRPr="004C5B0B">
        <w:rPr>
          <w:rFonts w:ascii="Verdana" w:hAnsi="Verdana"/>
          <w:b/>
          <w:sz w:val="20"/>
          <w:szCs w:val="20"/>
        </w:rPr>
        <w:t>Tilfredshedsundersøgelse</w:t>
      </w:r>
    </w:p>
    <w:tbl>
      <w:tblPr>
        <w:tblW w:w="5000" w:type="pct"/>
        <w:tblCellMar>
          <w:left w:w="70" w:type="dxa"/>
          <w:right w:w="70" w:type="dxa"/>
        </w:tblCellMar>
        <w:tblLook w:val="04A0" w:firstRow="1" w:lastRow="0" w:firstColumn="1" w:lastColumn="0" w:noHBand="0" w:noVBand="1"/>
      </w:tblPr>
      <w:tblGrid>
        <w:gridCol w:w="5728"/>
        <w:gridCol w:w="962"/>
        <w:gridCol w:w="1004"/>
        <w:gridCol w:w="962"/>
        <w:gridCol w:w="962"/>
      </w:tblGrid>
      <w:tr w:rsidR="004C5B0B" w:rsidRPr="004C5B0B" w14:paraId="53BC1A61" w14:textId="77777777" w:rsidTr="004C5B0B">
        <w:trPr>
          <w:trHeight w:val="321"/>
        </w:trPr>
        <w:tc>
          <w:tcPr>
            <w:tcW w:w="2978" w:type="pct"/>
            <w:tcBorders>
              <w:top w:val="single" w:sz="8" w:space="0" w:color="auto"/>
              <w:left w:val="single" w:sz="8" w:space="0" w:color="auto"/>
              <w:bottom w:val="single" w:sz="8" w:space="0" w:color="auto"/>
              <w:right w:val="single" w:sz="8" w:space="0" w:color="auto"/>
            </w:tcBorders>
            <w:shd w:val="clear" w:color="000000" w:fill="005584"/>
            <w:noWrap/>
            <w:vAlign w:val="center"/>
            <w:hideMark/>
          </w:tcPr>
          <w:p w14:paraId="312BD2AD" w14:textId="77777777"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14:paraId="793DF4A9" w14:textId="77777777"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1 kvt.</w:t>
            </w:r>
          </w:p>
        </w:tc>
        <w:tc>
          <w:tcPr>
            <w:tcW w:w="522" w:type="pct"/>
            <w:tcBorders>
              <w:top w:val="single" w:sz="8" w:space="0" w:color="auto"/>
              <w:left w:val="nil"/>
              <w:bottom w:val="single" w:sz="8" w:space="0" w:color="auto"/>
              <w:right w:val="single" w:sz="8" w:space="0" w:color="auto"/>
            </w:tcBorders>
            <w:shd w:val="clear" w:color="000000" w:fill="005584"/>
            <w:noWrap/>
            <w:vAlign w:val="center"/>
            <w:hideMark/>
          </w:tcPr>
          <w:p w14:paraId="58DFF1FA" w14:textId="77777777"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2. kvt</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14:paraId="2252E3F5" w14:textId="77777777"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3. kvt</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14:paraId="60FFE334" w14:textId="77777777"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4. kvt</w:t>
            </w:r>
          </w:p>
        </w:tc>
      </w:tr>
      <w:tr w:rsidR="004C5B0B" w:rsidRPr="004C5B0B" w14:paraId="77B77AED" w14:textId="77777777" w:rsidTr="004C5B0B">
        <w:trPr>
          <w:trHeight w:val="288"/>
        </w:trPr>
        <w:tc>
          <w:tcPr>
            <w:tcW w:w="2978" w:type="pct"/>
            <w:tcBorders>
              <w:top w:val="nil"/>
              <w:left w:val="single" w:sz="8" w:space="0" w:color="auto"/>
              <w:bottom w:val="single" w:sz="4" w:space="0" w:color="auto"/>
              <w:right w:val="single" w:sz="8" w:space="0" w:color="auto"/>
            </w:tcBorders>
            <w:shd w:val="clear" w:color="auto" w:fill="auto"/>
            <w:noWrap/>
            <w:vAlign w:val="center"/>
            <w:hideMark/>
          </w:tcPr>
          <w:p w14:paraId="724CE8EE"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Tilfredshed med afgørelser på miljøområdet</w:t>
            </w:r>
          </w:p>
        </w:tc>
        <w:tc>
          <w:tcPr>
            <w:tcW w:w="500" w:type="pct"/>
            <w:tcBorders>
              <w:top w:val="nil"/>
              <w:left w:val="nil"/>
              <w:bottom w:val="single" w:sz="4" w:space="0" w:color="auto"/>
              <w:right w:val="single" w:sz="8" w:space="0" w:color="auto"/>
            </w:tcBorders>
            <w:shd w:val="clear" w:color="auto" w:fill="auto"/>
            <w:noWrap/>
            <w:vAlign w:val="center"/>
            <w:hideMark/>
          </w:tcPr>
          <w:p w14:paraId="0B90EFAB"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100%</w:t>
            </w:r>
          </w:p>
        </w:tc>
        <w:tc>
          <w:tcPr>
            <w:tcW w:w="522" w:type="pct"/>
            <w:tcBorders>
              <w:top w:val="nil"/>
              <w:left w:val="nil"/>
              <w:bottom w:val="single" w:sz="4" w:space="0" w:color="auto"/>
              <w:right w:val="single" w:sz="8" w:space="0" w:color="auto"/>
            </w:tcBorders>
            <w:shd w:val="clear" w:color="auto" w:fill="auto"/>
            <w:noWrap/>
            <w:vAlign w:val="center"/>
            <w:hideMark/>
          </w:tcPr>
          <w:p w14:paraId="52473AAD"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60%</w:t>
            </w:r>
          </w:p>
        </w:tc>
        <w:tc>
          <w:tcPr>
            <w:tcW w:w="500" w:type="pct"/>
            <w:tcBorders>
              <w:top w:val="nil"/>
              <w:left w:val="nil"/>
              <w:bottom w:val="single" w:sz="4" w:space="0" w:color="auto"/>
              <w:right w:val="single" w:sz="8" w:space="0" w:color="auto"/>
            </w:tcBorders>
            <w:shd w:val="clear" w:color="auto" w:fill="auto"/>
            <w:noWrap/>
            <w:vAlign w:val="center"/>
            <w:hideMark/>
          </w:tcPr>
          <w:p w14:paraId="11A2EA99"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100%</w:t>
            </w:r>
          </w:p>
        </w:tc>
        <w:tc>
          <w:tcPr>
            <w:tcW w:w="500" w:type="pct"/>
            <w:tcBorders>
              <w:top w:val="nil"/>
              <w:left w:val="nil"/>
              <w:bottom w:val="single" w:sz="4" w:space="0" w:color="auto"/>
              <w:right w:val="single" w:sz="8" w:space="0" w:color="auto"/>
            </w:tcBorders>
            <w:shd w:val="clear" w:color="auto" w:fill="auto"/>
            <w:noWrap/>
            <w:vAlign w:val="center"/>
            <w:hideMark/>
          </w:tcPr>
          <w:p w14:paraId="320EAAB4"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88%</w:t>
            </w:r>
          </w:p>
        </w:tc>
      </w:tr>
      <w:tr w:rsidR="004C5B0B" w:rsidRPr="004C5B0B" w14:paraId="56D4EC29" w14:textId="77777777" w:rsidTr="004C5B0B">
        <w:trPr>
          <w:trHeight w:val="303"/>
        </w:trPr>
        <w:tc>
          <w:tcPr>
            <w:tcW w:w="2978" w:type="pct"/>
            <w:tcBorders>
              <w:top w:val="nil"/>
              <w:left w:val="single" w:sz="8" w:space="0" w:color="auto"/>
              <w:bottom w:val="single" w:sz="8" w:space="0" w:color="auto"/>
              <w:right w:val="single" w:sz="8" w:space="0" w:color="auto"/>
            </w:tcBorders>
            <w:shd w:val="clear" w:color="auto" w:fill="auto"/>
            <w:noWrap/>
            <w:vAlign w:val="center"/>
            <w:hideMark/>
          </w:tcPr>
          <w:p w14:paraId="54F3D77F"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(antal besvarelser)</w:t>
            </w:r>
          </w:p>
        </w:tc>
        <w:tc>
          <w:tcPr>
            <w:tcW w:w="500" w:type="pct"/>
            <w:tcBorders>
              <w:top w:val="nil"/>
              <w:left w:val="nil"/>
              <w:bottom w:val="single" w:sz="8" w:space="0" w:color="auto"/>
              <w:right w:val="single" w:sz="8" w:space="0" w:color="auto"/>
            </w:tcBorders>
            <w:shd w:val="clear" w:color="auto" w:fill="auto"/>
            <w:noWrap/>
            <w:vAlign w:val="center"/>
            <w:hideMark/>
          </w:tcPr>
          <w:p w14:paraId="299F17A7"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4</w:t>
            </w:r>
          </w:p>
        </w:tc>
        <w:tc>
          <w:tcPr>
            <w:tcW w:w="522" w:type="pct"/>
            <w:tcBorders>
              <w:top w:val="nil"/>
              <w:left w:val="nil"/>
              <w:bottom w:val="single" w:sz="8" w:space="0" w:color="auto"/>
              <w:right w:val="single" w:sz="8" w:space="0" w:color="auto"/>
            </w:tcBorders>
            <w:shd w:val="clear" w:color="auto" w:fill="auto"/>
            <w:noWrap/>
            <w:vAlign w:val="center"/>
            <w:hideMark/>
          </w:tcPr>
          <w:p w14:paraId="575B2673"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5</w:t>
            </w:r>
          </w:p>
        </w:tc>
        <w:tc>
          <w:tcPr>
            <w:tcW w:w="500" w:type="pct"/>
            <w:tcBorders>
              <w:top w:val="nil"/>
              <w:left w:val="nil"/>
              <w:bottom w:val="single" w:sz="8" w:space="0" w:color="auto"/>
              <w:right w:val="single" w:sz="8" w:space="0" w:color="auto"/>
            </w:tcBorders>
            <w:shd w:val="clear" w:color="auto" w:fill="auto"/>
            <w:noWrap/>
            <w:vAlign w:val="center"/>
            <w:hideMark/>
          </w:tcPr>
          <w:p w14:paraId="5EDF003D"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3</w:t>
            </w:r>
          </w:p>
        </w:tc>
        <w:tc>
          <w:tcPr>
            <w:tcW w:w="500" w:type="pct"/>
            <w:tcBorders>
              <w:top w:val="nil"/>
              <w:left w:val="nil"/>
              <w:bottom w:val="single" w:sz="8" w:space="0" w:color="auto"/>
              <w:right w:val="single" w:sz="8" w:space="0" w:color="auto"/>
            </w:tcBorders>
            <w:shd w:val="clear" w:color="auto" w:fill="auto"/>
            <w:noWrap/>
            <w:vAlign w:val="center"/>
            <w:hideMark/>
          </w:tcPr>
          <w:p w14:paraId="2C1904AB"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8</w:t>
            </w:r>
          </w:p>
        </w:tc>
      </w:tr>
    </w:tbl>
    <w:p w14:paraId="4174CB25" w14:textId="77777777" w:rsidR="004C5B0B" w:rsidRPr="004C5B0B" w:rsidRDefault="004C5B0B" w:rsidP="004C5B0B"/>
    <w:tbl>
      <w:tblPr>
        <w:tblW w:w="5000" w:type="pct"/>
        <w:tblCellMar>
          <w:left w:w="70" w:type="dxa"/>
          <w:right w:w="70" w:type="dxa"/>
        </w:tblCellMar>
        <w:tblLook w:val="04A0" w:firstRow="1" w:lastRow="0" w:firstColumn="1" w:lastColumn="0" w:noHBand="0" w:noVBand="1"/>
      </w:tblPr>
      <w:tblGrid>
        <w:gridCol w:w="5728"/>
        <w:gridCol w:w="962"/>
        <w:gridCol w:w="1004"/>
        <w:gridCol w:w="962"/>
        <w:gridCol w:w="962"/>
      </w:tblGrid>
      <w:tr w:rsidR="004C5B0B" w:rsidRPr="004C5B0B" w14:paraId="065E666F" w14:textId="77777777" w:rsidTr="004C5B0B">
        <w:trPr>
          <w:trHeight w:val="321"/>
        </w:trPr>
        <w:tc>
          <w:tcPr>
            <w:tcW w:w="2978" w:type="pct"/>
            <w:tcBorders>
              <w:top w:val="single" w:sz="8" w:space="0" w:color="auto"/>
              <w:left w:val="single" w:sz="8" w:space="0" w:color="auto"/>
              <w:bottom w:val="single" w:sz="8" w:space="0" w:color="auto"/>
              <w:right w:val="single" w:sz="8" w:space="0" w:color="auto"/>
            </w:tcBorders>
            <w:shd w:val="clear" w:color="000000" w:fill="005584"/>
            <w:noWrap/>
            <w:vAlign w:val="center"/>
            <w:hideMark/>
          </w:tcPr>
          <w:p w14:paraId="38A213A6" w14:textId="77777777"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14:paraId="3CD88C8A" w14:textId="77777777"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1 kvt.</w:t>
            </w:r>
          </w:p>
        </w:tc>
        <w:tc>
          <w:tcPr>
            <w:tcW w:w="522" w:type="pct"/>
            <w:tcBorders>
              <w:top w:val="single" w:sz="8" w:space="0" w:color="auto"/>
              <w:left w:val="nil"/>
              <w:bottom w:val="single" w:sz="8" w:space="0" w:color="auto"/>
              <w:right w:val="single" w:sz="8" w:space="0" w:color="auto"/>
            </w:tcBorders>
            <w:shd w:val="clear" w:color="000000" w:fill="005584"/>
            <w:noWrap/>
            <w:vAlign w:val="center"/>
            <w:hideMark/>
          </w:tcPr>
          <w:p w14:paraId="5A945DAD" w14:textId="77777777"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2. kvt</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14:paraId="08DAA3FF" w14:textId="77777777"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3. kvt</w:t>
            </w:r>
          </w:p>
        </w:tc>
        <w:tc>
          <w:tcPr>
            <w:tcW w:w="500" w:type="pct"/>
            <w:tcBorders>
              <w:top w:val="single" w:sz="8" w:space="0" w:color="auto"/>
              <w:left w:val="nil"/>
              <w:bottom w:val="single" w:sz="8" w:space="0" w:color="auto"/>
              <w:right w:val="single" w:sz="8" w:space="0" w:color="auto"/>
            </w:tcBorders>
            <w:shd w:val="clear" w:color="000000" w:fill="005584"/>
            <w:noWrap/>
            <w:vAlign w:val="center"/>
            <w:hideMark/>
          </w:tcPr>
          <w:p w14:paraId="46D22190" w14:textId="77777777"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4. kvt</w:t>
            </w:r>
          </w:p>
        </w:tc>
      </w:tr>
      <w:tr w:rsidR="004C5B0B" w:rsidRPr="004C5B0B" w14:paraId="7DDB85BA" w14:textId="77777777" w:rsidTr="004C5B0B">
        <w:trPr>
          <w:trHeight w:val="288"/>
        </w:trPr>
        <w:tc>
          <w:tcPr>
            <w:tcW w:w="2978" w:type="pct"/>
            <w:tcBorders>
              <w:top w:val="nil"/>
              <w:left w:val="single" w:sz="8" w:space="0" w:color="auto"/>
              <w:bottom w:val="single" w:sz="4" w:space="0" w:color="auto"/>
              <w:right w:val="single" w:sz="8" w:space="0" w:color="auto"/>
            </w:tcBorders>
            <w:shd w:val="clear" w:color="auto" w:fill="auto"/>
            <w:noWrap/>
            <w:vAlign w:val="center"/>
            <w:hideMark/>
          </w:tcPr>
          <w:p w14:paraId="6E8C70FC"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Tilfredshed med afgørelser på byggeområdet</w:t>
            </w:r>
          </w:p>
        </w:tc>
        <w:tc>
          <w:tcPr>
            <w:tcW w:w="500" w:type="pct"/>
            <w:tcBorders>
              <w:top w:val="nil"/>
              <w:left w:val="nil"/>
              <w:bottom w:val="single" w:sz="4" w:space="0" w:color="auto"/>
              <w:right w:val="single" w:sz="8" w:space="0" w:color="auto"/>
            </w:tcBorders>
            <w:shd w:val="clear" w:color="auto" w:fill="auto"/>
            <w:noWrap/>
            <w:vAlign w:val="center"/>
            <w:hideMark/>
          </w:tcPr>
          <w:p w14:paraId="1CD76A63"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88%</w:t>
            </w:r>
          </w:p>
        </w:tc>
        <w:tc>
          <w:tcPr>
            <w:tcW w:w="522" w:type="pct"/>
            <w:tcBorders>
              <w:top w:val="nil"/>
              <w:left w:val="nil"/>
              <w:bottom w:val="single" w:sz="4" w:space="0" w:color="auto"/>
              <w:right w:val="single" w:sz="8" w:space="0" w:color="auto"/>
            </w:tcBorders>
            <w:shd w:val="clear" w:color="auto" w:fill="auto"/>
            <w:noWrap/>
            <w:vAlign w:val="center"/>
            <w:hideMark/>
          </w:tcPr>
          <w:p w14:paraId="0F190EBE"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66%</w:t>
            </w:r>
          </w:p>
        </w:tc>
        <w:tc>
          <w:tcPr>
            <w:tcW w:w="500" w:type="pct"/>
            <w:tcBorders>
              <w:top w:val="nil"/>
              <w:left w:val="nil"/>
              <w:bottom w:val="single" w:sz="4" w:space="0" w:color="auto"/>
              <w:right w:val="single" w:sz="8" w:space="0" w:color="auto"/>
            </w:tcBorders>
            <w:shd w:val="clear" w:color="auto" w:fill="auto"/>
            <w:noWrap/>
            <w:vAlign w:val="center"/>
            <w:hideMark/>
          </w:tcPr>
          <w:p w14:paraId="4F573A08"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66%</w:t>
            </w:r>
          </w:p>
        </w:tc>
        <w:tc>
          <w:tcPr>
            <w:tcW w:w="500" w:type="pct"/>
            <w:tcBorders>
              <w:top w:val="nil"/>
              <w:left w:val="nil"/>
              <w:bottom w:val="single" w:sz="4" w:space="0" w:color="auto"/>
              <w:right w:val="single" w:sz="8" w:space="0" w:color="auto"/>
            </w:tcBorders>
            <w:shd w:val="clear" w:color="auto" w:fill="auto"/>
            <w:noWrap/>
            <w:vAlign w:val="center"/>
            <w:hideMark/>
          </w:tcPr>
          <w:p w14:paraId="605A28C9"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100%</w:t>
            </w:r>
          </w:p>
        </w:tc>
      </w:tr>
      <w:tr w:rsidR="004C5B0B" w:rsidRPr="004C5B0B" w14:paraId="5826FF23" w14:textId="77777777" w:rsidTr="004C5B0B">
        <w:trPr>
          <w:trHeight w:val="303"/>
        </w:trPr>
        <w:tc>
          <w:tcPr>
            <w:tcW w:w="2978" w:type="pct"/>
            <w:tcBorders>
              <w:top w:val="nil"/>
              <w:left w:val="single" w:sz="8" w:space="0" w:color="auto"/>
              <w:bottom w:val="single" w:sz="8" w:space="0" w:color="auto"/>
              <w:right w:val="single" w:sz="8" w:space="0" w:color="auto"/>
            </w:tcBorders>
            <w:shd w:val="clear" w:color="auto" w:fill="auto"/>
            <w:noWrap/>
            <w:vAlign w:val="center"/>
            <w:hideMark/>
          </w:tcPr>
          <w:p w14:paraId="69A6212F"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(antal besvarelser)</w:t>
            </w:r>
          </w:p>
        </w:tc>
        <w:tc>
          <w:tcPr>
            <w:tcW w:w="500" w:type="pct"/>
            <w:tcBorders>
              <w:top w:val="nil"/>
              <w:left w:val="nil"/>
              <w:bottom w:val="single" w:sz="8" w:space="0" w:color="auto"/>
              <w:right w:val="single" w:sz="8" w:space="0" w:color="auto"/>
            </w:tcBorders>
            <w:shd w:val="clear" w:color="auto" w:fill="auto"/>
            <w:noWrap/>
            <w:vAlign w:val="center"/>
            <w:hideMark/>
          </w:tcPr>
          <w:p w14:paraId="25540894"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8</w:t>
            </w:r>
          </w:p>
        </w:tc>
        <w:tc>
          <w:tcPr>
            <w:tcW w:w="522" w:type="pct"/>
            <w:tcBorders>
              <w:top w:val="nil"/>
              <w:left w:val="nil"/>
              <w:bottom w:val="single" w:sz="8" w:space="0" w:color="auto"/>
              <w:right w:val="single" w:sz="8" w:space="0" w:color="auto"/>
            </w:tcBorders>
            <w:shd w:val="clear" w:color="auto" w:fill="auto"/>
            <w:noWrap/>
            <w:vAlign w:val="center"/>
            <w:hideMark/>
          </w:tcPr>
          <w:p w14:paraId="23D9DCF3"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3</w:t>
            </w:r>
          </w:p>
        </w:tc>
        <w:tc>
          <w:tcPr>
            <w:tcW w:w="500" w:type="pct"/>
            <w:tcBorders>
              <w:top w:val="nil"/>
              <w:left w:val="nil"/>
              <w:bottom w:val="single" w:sz="8" w:space="0" w:color="auto"/>
              <w:right w:val="single" w:sz="8" w:space="0" w:color="auto"/>
            </w:tcBorders>
            <w:shd w:val="clear" w:color="auto" w:fill="auto"/>
            <w:noWrap/>
            <w:vAlign w:val="center"/>
            <w:hideMark/>
          </w:tcPr>
          <w:p w14:paraId="77FE1F2E"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w:t>
            </w:r>
          </w:p>
        </w:tc>
        <w:tc>
          <w:tcPr>
            <w:tcW w:w="500" w:type="pct"/>
            <w:tcBorders>
              <w:top w:val="nil"/>
              <w:left w:val="nil"/>
              <w:bottom w:val="single" w:sz="8" w:space="0" w:color="auto"/>
              <w:right w:val="single" w:sz="8" w:space="0" w:color="auto"/>
            </w:tcBorders>
            <w:shd w:val="clear" w:color="auto" w:fill="auto"/>
            <w:noWrap/>
            <w:vAlign w:val="center"/>
            <w:hideMark/>
          </w:tcPr>
          <w:p w14:paraId="6AFF1DCC"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2</w:t>
            </w:r>
          </w:p>
        </w:tc>
      </w:tr>
    </w:tbl>
    <w:p w14:paraId="6B16CE6F" w14:textId="77777777" w:rsidR="004C5B0B" w:rsidRPr="004C5B0B" w:rsidRDefault="004C5B0B" w:rsidP="004C5B0B"/>
    <w:p w14:paraId="64FA67AA" w14:textId="77777777" w:rsidR="004C5B0B" w:rsidRPr="004C5B0B" w:rsidRDefault="004C5B0B" w:rsidP="004C5B0B">
      <w:r w:rsidRPr="004C5B0B">
        <w:t>% er udtryk for at de ansøgere, der responderer på tilfredshedsmålingen enten er tilfredse eller meget tilfredse med kommunens behandling af ansøgning.</w:t>
      </w:r>
    </w:p>
    <w:p w14:paraId="7567E1F6" w14:textId="77777777" w:rsidR="004C5B0B" w:rsidRPr="004C5B0B" w:rsidRDefault="004C5B0B" w:rsidP="004C5B0B"/>
    <w:p w14:paraId="2D548837" w14:textId="77777777" w:rsidR="004C5B0B" w:rsidRPr="004C5B0B" w:rsidRDefault="004C5B0B" w:rsidP="004C5B0B">
      <w:pPr>
        <w:rPr>
          <w:rFonts w:ascii="Verdana" w:hAnsi="Verdana"/>
          <w:b/>
          <w:sz w:val="20"/>
          <w:szCs w:val="20"/>
        </w:rPr>
      </w:pPr>
      <w:r w:rsidRPr="004C5B0B">
        <w:rPr>
          <w:rFonts w:ascii="Verdana" w:hAnsi="Verdana"/>
          <w:b/>
          <w:sz w:val="20"/>
          <w:szCs w:val="20"/>
        </w:rPr>
        <w:t>Genanvendelse af husholdningsaffald</w:t>
      </w:r>
    </w:p>
    <w:tbl>
      <w:tblPr>
        <w:tblW w:w="5000" w:type="pct"/>
        <w:tblCellMar>
          <w:left w:w="70" w:type="dxa"/>
          <w:right w:w="70" w:type="dxa"/>
        </w:tblCellMar>
        <w:tblLook w:val="04A0" w:firstRow="1" w:lastRow="0" w:firstColumn="1" w:lastColumn="0" w:noHBand="0" w:noVBand="1"/>
      </w:tblPr>
      <w:tblGrid>
        <w:gridCol w:w="6099"/>
        <w:gridCol w:w="882"/>
        <w:gridCol w:w="883"/>
        <w:gridCol w:w="883"/>
        <w:gridCol w:w="881"/>
      </w:tblGrid>
      <w:tr w:rsidR="004C5B0B" w:rsidRPr="004C5B0B" w14:paraId="42776079" w14:textId="77777777" w:rsidTr="004C5B0B">
        <w:trPr>
          <w:trHeight w:val="299"/>
        </w:trPr>
        <w:tc>
          <w:tcPr>
            <w:tcW w:w="3097" w:type="pct"/>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1EFA648C" w14:textId="77777777"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476" w:type="pct"/>
            <w:tcBorders>
              <w:top w:val="single" w:sz="4" w:space="0" w:color="auto"/>
              <w:left w:val="nil"/>
              <w:bottom w:val="single" w:sz="4" w:space="0" w:color="auto"/>
              <w:right w:val="single" w:sz="4" w:space="0" w:color="auto"/>
            </w:tcBorders>
            <w:shd w:val="clear" w:color="000000" w:fill="005584"/>
            <w:noWrap/>
            <w:vAlign w:val="bottom"/>
            <w:hideMark/>
          </w:tcPr>
          <w:p w14:paraId="06F01C0A" w14:textId="77777777"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1. kvt.</w:t>
            </w:r>
          </w:p>
        </w:tc>
        <w:tc>
          <w:tcPr>
            <w:tcW w:w="476" w:type="pct"/>
            <w:tcBorders>
              <w:top w:val="single" w:sz="4" w:space="0" w:color="auto"/>
              <w:left w:val="nil"/>
              <w:bottom w:val="single" w:sz="4" w:space="0" w:color="auto"/>
              <w:right w:val="single" w:sz="4" w:space="0" w:color="auto"/>
            </w:tcBorders>
            <w:shd w:val="clear" w:color="000000" w:fill="005584"/>
            <w:noWrap/>
            <w:vAlign w:val="bottom"/>
            <w:hideMark/>
          </w:tcPr>
          <w:p w14:paraId="4470628E" w14:textId="77777777"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2. kvt.</w:t>
            </w:r>
          </w:p>
        </w:tc>
        <w:tc>
          <w:tcPr>
            <w:tcW w:w="476" w:type="pct"/>
            <w:tcBorders>
              <w:top w:val="single" w:sz="4" w:space="0" w:color="auto"/>
              <w:left w:val="nil"/>
              <w:bottom w:val="single" w:sz="4" w:space="0" w:color="auto"/>
              <w:right w:val="single" w:sz="4" w:space="0" w:color="auto"/>
            </w:tcBorders>
            <w:shd w:val="clear" w:color="000000" w:fill="005584"/>
            <w:noWrap/>
            <w:vAlign w:val="bottom"/>
            <w:hideMark/>
          </w:tcPr>
          <w:p w14:paraId="2681C0E6" w14:textId="77777777"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3. kvt.</w:t>
            </w:r>
          </w:p>
        </w:tc>
        <w:tc>
          <w:tcPr>
            <w:tcW w:w="476" w:type="pct"/>
            <w:tcBorders>
              <w:top w:val="single" w:sz="4" w:space="0" w:color="auto"/>
              <w:left w:val="nil"/>
              <w:bottom w:val="single" w:sz="4" w:space="0" w:color="auto"/>
              <w:right w:val="single" w:sz="4" w:space="0" w:color="auto"/>
            </w:tcBorders>
            <w:shd w:val="clear" w:color="000000" w:fill="005584"/>
            <w:noWrap/>
            <w:vAlign w:val="bottom"/>
            <w:hideMark/>
          </w:tcPr>
          <w:p w14:paraId="5AD1ECD4" w14:textId="77777777"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4. kvt.</w:t>
            </w:r>
          </w:p>
        </w:tc>
      </w:tr>
      <w:tr w:rsidR="004C5B0B" w:rsidRPr="004C5B0B" w14:paraId="6D9D7B62" w14:textId="77777777" w:rsidTr="004C5B0B">
        <w:trPr>
          <w:trHeight w:val="555"/>
        </w:trPr>
        <w:tc>
          <w:tcPr>
            <w:tcW w:w="3097" w:type="pct"/>
            <w:tcBorders>
              <w:top w:val="nil"/>
              <w:left w:val="single" w:sz="4" w:space="0" w:color="auto"/>
              <w:bottom w:val="single" w:sz="4" w:space="0" w:color="auto"/>
              <w:right w:val="single" w:sz="4" w:space="0" w:color="auto"/>
            </w:tcBorders>
            <w:shd w:val="clear" w:color="auto" w:fill="auto"/>
            <w:vAlign w:val="bottom"/>
            <w:hideMark/>
          </w:tcPr>
          <w:p w14:paraId="78BCEB87"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Krav fra EU pr. 01.01.2022 om genanvendelsesprocent af fokusfraktioner</w:t>
            </w:r>
          </w:p>
        </w:tc>
        <w:tc>
          <w:tcPr>
            <w:tcW w:w="476" w:type="pct"/>
            <w:tcBorders>
              <w:top w:val="nil"/>
              <w:left w:val="nil"/>
              <w:bottom w:val="single" w:sz="4" w:space="0" w:color="auto"/>
              <w:right w:val="single" w:sz="4" w:space="0" w:color="auto"/>
            </w:tcBorders>
            <w:shd w:val="clear" w:color="auto" w:fill="auto"/>
            <w:noWrap/>
            <w:vAlign w:val="bottom"/>
            <w:hideMark/>
          </w:tcPr>
          <w:p w14:paraId="02A497A0"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c>
          <w:tcPr>
            <w:tcW w:w="476" w:type="pct"/>
            <w:tcBorders>
              <w:top w:val="nil"/>
              <w:left w:val="nil"/>
              <w:bottom w:val="single" w:sz="4" w:space="0" w:color="auto"/>
              <w:right w:val="single" w:sz="4" w:space="0" w:color="auto"/>
            </w:tcBorders>
            <w:shd w:val="clear" w:color="auto" w:fill="auto"/>
            <w:noWrap/>
            <w:vAlign w:val="bottom"/>
            <w:hideMark/>
          </w:tcPr>
          <w:p w14:paraId="7F599915"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c>
          <w:tcPr>
            <w:tcW w:w="476" w:type="pct"/>
            <w:tcBorders>
              <w:top w:val="nil"/>
              <w:left w:val="nil"/>
              <w:bottom w:val="single" w:sz="4" w:space="0" w:color="auto"/>
              <w:right w:val="single" w:sz="4" w:space="0" w:color="auto"/>
            </w:tcBorders>
            <w:shd w:val="clear" w:color="auto" w:fill="auto"/>
            <w:noWrap/>
            <w:vAlign w:val="bottom"/>
            <w:hideMark/>
          </w:tcPr>
          <w:p w14:paraId="2B52B12B"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c>
          <w:tcPr>
            <w:tcW w:w="476" w:type="pct"/>
            <w:tcBorders>
              <w:top w:val="nil"/>
              <w:left w:val="nil"/>
              <w:bottom w:val="single" w:sz="4" w:space="0" w:color="auto"/>
              <w:right w:val="single" w:sz="4" w:space="0" w:color="auto"/>
            </w:tcBorders>
            <w:shd w:val="clear" w:color="auto" w:fill="auto"/>
            <w:noWrap/>
            <w:vAlign w:val="bottom"/>
            <w:hideMark/>
          </w:tcPr>
          <w:p w14:paraId="1E6396D0"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r>
      <w:tr w:rsidR="004C5B0B" w:rsidRPr="004C5B0B" w14:paraId="48701425" w14:textId="77777777" w:rsidTr="004C5B0B">
        <w:trPr>
          <w:trHeight w:val="299"/>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14:paraId="4D9345ED"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Indikativ samlet genanvendelsesprocent for husholdningsaff.pr. kvt.</w:t>
            </w:r>
          </w:p>
        </w:tc>
        <w:tc>
          <w:tcPr>
            <w:tcW w:w="476" w:type="pct"/>
            <w:tcBorders>
              <w:top w:val="nil"/>
              <w:left w:val="nil"/>
              <w:bottom w:val="single" w:sz="4" w:space="0" w:color="auto"/>
              <w:right w:val="single" w:sz="4" w:space="0" w:color="auto"/>
            </w:tcBorders>
            <w:shd w:val="clear" w:color="auto" w:fill="auto"/>
            <w:noWrap/>
            <w:vAlign w:val="bottom"/>
            <w:hideMark/>
          </w:tcPr>
          <w:p w14:paraId="25EE8185"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52%</w:t>
            </w:r>
          </w:p>
        </w:tc>
        <w:tc>
          <w:tcPr>
            <w:tcW w:w="476" w:type="pct"/>
            <w:tcBorders>
              <w:top w:val="nil"/>
              <w:left w:val="nil"/>
              <w:bottom w:val="single" w:sz="4" w:space="0" w:color="auto"/>
              <w:right w:val="single" w:sz="4" w:space="0" w:color="auto"/>
            </w:tcBorders>
            <w:shd w:val="clear" w:color="auto" w:fill="auto"/>
            <w:noWrap/>
            <w:vAlign w:val="bottom"/>
            <w:hideMark/>
          </w:tcPr>
          <w:p w14:paraId="49EB9EC9"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53%</w:t>
            </w:r>
          </w:p>
        </w:tc>
        <w:tc>
          <w:tcPr>
            <w:tcW w:w="476" w:type="pct"/>
            <w:tcBorders>
              <w:top w:val="nil"/>
              <w:left w:val="nil"/>
              <w:bottom w:val="single" w:sz="4" w:space="0" w:color="auto"/>
              <w:right w:val="single" w:sz="4" w:space="0" w:color="auto"/>
            </w:tcBorders>
            <w:shd w:val="clear" w:color="auto" w:fill="auto"/>
            <w:noWrap/>
            <w:vAlign w:val="bottom"/>
            <w:hideMark/>
          </w:tcPr>
          <w:p w14:paraId="6F376C31"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53%</w:t>
            </w:r>
          </w:p>
        </w:tc>
        <w:tc>
          <w:tcPr>
            <w:tcW w:w="476" w:type="pct"/>
            <w:tcBorders>
              <w:top w:val="nil"/>
              <w:left w:val="nil"/>
              <w:bottom w:val="single" w:sz="4" w:space="0" w:color="auto"/>
              <w:right w:val="single" w:sz="4" w:space="0" w:color="auto"/>
            </w:tcBorders>
            <w:shd w:val="clear" w:color="auto" w:fill="auto"/>
            <w:noWrap/>
            <w:vAlign w:val="bottom"/>
            <w:hideMark/>
          </w:tcPr>
          <w:p w14:paraId="3C3E9893"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53%</w:t>
            </w:r>
          </w:p>
        </w:tc>
      </w:tr>
    </w:tbl>
    <w:p w14:paraId="0EC1B9FE" w14:textId="77777777" w:rsidR="004C5B0B" w:rsidRPr="004C5B0B" w:rsidRDefault="004C5B0B" w:rsidP="004C5B0B"/>
    <w:p w14:paraId="390903FD" w14:textId="77777777" w:rsidR="004C5B0B" w:rsidRPr="004C5B0B" w:rsidRDefault="004C5B0B" w:rsidP="004C5B0B">
      <w:r w:rsidRPr="004C5B0B">
        <w:t>Opgøres i såkaldt Click View system, som udvikles af AffaldPlus. Den kvartalsvise opgørelse er kun indikativ, da nogle mængder kun opgøres årligt (f.eks. genanvendelse fra pant-systemet).</w:t>
      </w:r>
    </w:p>
    <w:tbl>
      <w:tblPr>
        <w:tblW w:w="7420" w:type="dxa"/>
        <w:tblCellMar>
          <w:left w:w="70" w:type="dxa"/>
          <w:right w:w="70" w:type="dxa"/>
        </w:tblCellMar>
        <w:tblLook w:val="04A0" w:firstRow="1" w:lastRow="0" w:firstColumn="1" w:lastColumn="0" w:noHBand="0" w:noVBand="1"/>
      </w:tblPr>
      <w:tblGrid>
        <w:gridCol w:w="5580"/>
        <w:gridCol w:w="920"/>
        <w:gridCol w:w="920"/>
      </w:tblGrid>
      <w:tr w:rsidR="004C5B0B" w:rsidRPr="004C5B0B" w14:paraId="26FAD4CD" w14:textId="77777777" w:rsidTr="004C5B0B">
        <w:trPr>
          <w:trHeight w:val="299"/>
        </w:trPr>
        <w:tc>
          <w:tcPr>
            <w:tcW w:w="558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29EADC06" w14:textId="77777777"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3207A739" w14:textId="77777777" w:rsidR="004C5B0B" w:rsidRPr="004C5B0B" w:rsidRDefault="004C5B0B" w:rsidP="004C5B0B">
            <w:pPr>
              <w:spacing w:line="240" w:lineRule="auto"/>
              <w:jc w:val="right"/>
              <w:rPr>
                <w:rFonts w:eastAsia="Times New Roman" w:cs="Arial"/>
                <w:i/>
                <w:iCs/>
                <w:color w:val="FFFFFF"/>
                <w:sz w:val="20"/>
                <w:szCs w:val="20"/>
                <w:lang w:eastAsia="da-DK"/>
              </w:rPr>
            </w:pPr>
            <w:r w:rsidRPr="004C5B0B">
              <w:rPr>
                <w:rFonts w:eastAsia="Times New Roman" w:cs="Arial"/>
                <w:i/>
                <w:iCs/>
                <w:color w:val="FFFFFF"/>
                <w:sz w:val="20"/>
                <w:szCs w:val="20"/>
                <w:lang w:eastAsia="da-DK"/>
              </w:rPr>
              <w:t>2018</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6AA715C3" w14:textId="77777777" w:rsidR="004C5B0B" w:rsidRPr="004C5B0B" w:rsidRDefault="004C5B0B" w:rsidP="004C5B0B">
            <w:pPr>
              <w:spacing w:line="240" w:lineRule="auto"/>
              <w:jc w:val="right"/>
              <w:rPr>
                <w:rFonts w:eastAsia="Times New Roman" w:cs="Arial"/>
                <w:i/>
                <w:iCs/>
                <w:color w:val="FFFFFF"/>
                <w:sz w:val="20"/>
                <w:szCs w:val="20"/>
                <w:lang w:eastAsia="da-DK"/>
              </w:rPr>
            </w:pPr>
            <w:r w:rsidRPr="004C5B0B">
              <w:rPr>
                <w:rFonts w:eastAsia="Times New Roman" w:cs="Arial"/>
                <w:i/>
                <w:iCs/>
                <w:color w:val="FFFFFF"/>
                <w:sz w:val="20"/>
                <w:szCs w:val="20"/>
                <w:lang w:eastAsia="da-DK"/>
              </w:rPr>
              <w:t>2019</w:t>
            </w:r>
          </w:p>
        </w:tc>
      </w:tr>
      <w:tr w:rsidR="004C5B0B" w:rsidRPr="004C5B0B" w14:paraId="5FC2BAB8" w14:textId="77777777" w:rsidTr="004C5B0B">
        <w:trPr>
          <w:trHeight w:val="555"/>
        </w:trPr>
        <w:tc>
          <w:tcPr>
            <w:tcW w:w="5580" w:type="dxa"/>
            <w:tcBorders>
              <w:top w:val="nil"/>
              <w:left w:val="single" w:sz="4" w:space="0" w:color="auto"/>
              <w:bottom w:val="single" w:sz="4" w:space="0" w:color="auto"/>
              <w:right w:val="single" w:sz="4" w:space="0" w:color="auto"/>
            </w:tcBorders>
            <w:shd w:val="clear" w:color="auto" w:fill="auto"/>
            <w:vAlign w:val="bottom"/>
            <w:hideMark/>
          </w:tcPr>
          <w:p w14:paraId="7FC272B8"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Krav fra EU pr. 01.01.2022 om genanvendelsesprocent af fokusfraktioner</w:t>
            </w:r>
          </w:p>
        </w:tc>
        <w:tc>
          <w:tcPr>
            <w:tcW w:w="920" w:type="dxa"/>
            <w:tcBorders>
              <w:top w:val="nil"/>
              <w:left w:val="nil"/>
              <w:bottom w:val="single" w:sz="4" w:space="0" w:color="auto"/>
              <w:right w:val="single" w:sz="4" w:space="0" w:color="auto"/>
            </w:tcBorders>
            <w:shd w:val="clear" w:color="auto" w:fill="auto"/>
            <w:noWrap/>
            <w:vAlign w:val="bottom"/>
            <w:hideMark/>
          </w:tcPr>
          <w:p w14:paraId="61B7EA2A"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c>
          <w:tcPr>
            <w:tcW w:w="920" w:type="dxa"/>
            <w:tcBorders>
              <w:top w:val="nil"/>
              <w:left w:val="nil"/>
              <w:bottom w:val="single" w:sz="4" w:space="0" w:color="auto"/>
              <w:right w:val="single" w:sz="4" w:space="0" w:color="auto"/>
            </w:tcBorders>
            <w:shd w:val="clear" w:color="auto" w:fill="auto"/>
            <w:noWrap/>
            <w:vAlign w:val="bottom"/>
            <w:hideMark/>
          </w:tcPr>
          <w:p w14:paraId="679F27B2"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50%</w:t>
            </w:r>
          </w:p>
        </w:tc>
      </w:tr>
      <w:tr w:rsidR="004C5B0B" w:rsidRPr="004C5B0B" w14:paraId="5B999A66" w14:textId="77777777" w:rsidTr="004C5B0B">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4C8203A1"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Verificeret genanvendelsesprocent for året forud</w:t>
            </w:r>
          </w:p>
        </w:tc>
        <w:tc>
          <w:tcPr>
            <w:tcW w:w="920" w:type="dxa"/>
            <w:tcBorders>
              <w:top w:val="nil"/>
              <w:left w:val="nil"/>
              <w:bottom w:val="single" w:sz="4" w:space="0" w:color="auto"/>
              <w:right w:val="single" w:sz="4" w:space="0" w:color="auto"/>
            </w:tcBorders>
            <w:shd w:val="clear" w:color="auto" w:fill="auto"/>
            <w:noWrap/>
            <w:vAlign w:val="bottom"/>
            <w:hideMark/>
          </w:tcPr>
          <w:p w14:paraId="32D208B6"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34%</w:t>
            </w:r>
          </w:p>
        </w:tc>
        <w:tc>
          <w:tcPr>
            <w:tcW w:w="920" w:type="dxa"/>
            <w:tcBorders>
              <w:top w:val="nil"/>
              <w:left w:val="nil"/>
              <w:bottom w:val="single" w:sz="4" w:space="0" w:color="auto"/>
              <w:right w:val="single" w:sz="4" w:space="0" w:color="auto"/>
            </w:tcBorders>
            <w:shd w:val="clear" w:color="auto" w:fill="auto"/>
            <w:noWrap/>
            <w:vAlign w:val="bottom"/>
            <w:hideMark/>
          </w:tcPr>
          <w:p w14:paraId="3EA5040F"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53%</w:t>
            </w:r>
          </w:p>
        </w:tc>
      </w:tr>
    </w:tbl>
    <w:p w14:paraId="2EC52AED" w14:textId="77777777" w:rsidR="004C5B0B" w:rsidRPr="004C5B0B" w:rsidRDefault="004C5B0B" w:rsidP="004C5B0B"/>
    <w:p w14:paraId="5D0C80D7" w14:textId="77777777" w:rsidR="004C5B0B" w:rsidRPr="004C5B0B" w:rsidRDefault="004C5B0B" w:rsidP="004C5B0B">
      <w:pPr>
        <w:rPr>
          <w:rFonts w:ascii="Verdana" w:hAnsi="Verdana"/>
          <w:b/>
          <w:sz w:val="20"/>
          <w:szCs w:val="20"/>
        </w:rPr>
      </w:pPr>
      <w:r w:rsidRPr="004C5B0B">
        <w:rPr>
          <w:rFonts w:ascii="Verdana" w:hAnsi="Verdana"/>
          <w:b/>
          <w:sz w:val="20"/>
          <w:szCs w:val="20"/>
        </w:rPr>
        <w:t>Indsamling af madaffald</w:t>
      </w:r>
    </w:p>
    <w:tbl>
      <w:tblPr>
        <w:tblW w:w="9260" w:type="dxa"/>
        <w:tblCellMar>
          <w:left w:w="70" w:type="dxa"/>
          <w:right w:w="70" w:type="dxa"/>
        </w:tblCellMar>
        <w:tblLook w:val="04A0" w:firstRow="1" w:lastRow="0" w:firstColumn="1" w:lastColumn="0" w:noHBand="0" w:noVBand="1"/>
      </w:tblPr>
      <w:tblGrid>
        <w:gridCol w:w="5580"/>
        <w:gridCol w:w="920"/>
        <w:gridCol w:w="920"/>
        <w:gridCol w:w="920"/>
        <w:gridCol w:w="920"/>
      </w:tblGrid>
      <w:tr w:rsidR="004C5B0B" w:rsidRPr="004C5B0B" w14:paraId="43549079" w14:textId="77777777" w:rsidTr="004C5B0B">
        <w:trPr>
          <w:trHeight w:val="299"/>
        </w:trPr>
        <w:tc>
          <w:tcPr>
            <w:tcW w:w="558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43B7A188" w14:textId="77777777"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76BCA7AF" w14:textId="77777777"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1. kvt.</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3E79D724" w14:textId="77777777"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2. kvt.</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633F4F93" w14:textId="77777777"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3. kvt.</w:t>
            </w:r>
          </w:p>
        </w:tc>
        <w:tc>
          <w:tcPr>
            <w:tcW w:w="920" w:type="dxa"/>
            <w:tcBorders>
              <w:top w:val="single" w:sz="4" w:space="0" w:color="auto"/>
              <w:left w:val="nil"/>
              <w:bottom w:val="single" w:sz="4" w:space="0" w:color="auto"/>
              <w:right w:val="single" w:sz="4" w:space="0" w:color="auto"/>
            </w:tcBorders>
            <w:shd w:val="clear" w:color="000000" w:fill="005584"/>
            <w:noWrap/>
            <w:vAlign w:val="bottom"/>
            <w:hideMark/>
          </w:tcPr>
          <w:p w14:paraId="0EDCAFE5" w14:textId="77777777" w:rsidR="004C5B0B" w:rsidRPr="004C5B0B" w:rsidRDefault="004C5B0B" w:rsidP="004C5B0B">
            <w:pPr>
              <w:spacing w:line="240" w:lineRule="auto"/>
              <w:jc w:val="left"/>
              <w:rPr>
                <w:rFonts w:eastAsia="Times New Roman" w:cs="Arial"/>
                <w:i/>
                <w:iCs/>
                <w:color w:val="FFFFFF"/>
                <w:sz w:val="20"/>
                <w:szCs w:val="20"/>
                <w:lang w:eastAsia="da-DK"/>
              </w:rPr>
            </w:pPr>
            <w:r w:rsidRPr="004C5B0B">
              <w:rPr>
                <w:rFonts w:eastAsia="Times New Roman" w:cs="Arial"/>
                <w:i/>
                <w:iCs/>
                <w:color w:val="FFFFFF"/>
                <w:sz w:val="20"/>
                <w:szCs w:val="20"/>
                <w:lang w:eastAsia="da-DK"/>
              </w:rPr>
              <w:t>4. kvt.</w:t>
            </w:r>
          </w:p>
        </w:tc>
      </w:tr>
      <w:tr w:rsidR="004C5B0B" w:rsidRPr="004C5B0B" w14:paraId="625FB944" w14:textId="77777777" w:rsidTr="004C5B0B">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1E375936"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Den forventede mængde madaffald</w:t>
            </w:r>
          </w:p>
        </w:tc>
        <w:tc>
          <w:tcPr>
            <w:tcW w:w="920" w:type="dxa"/>
            <w:tcBorders>
              <w:top w:val="nil"/>
              <w:left w:val="nil"/>
              <w:bottom w:val="single" w:sz="4" w:space="0" w:color="auto"/>
              <w:right w:val="single" w:sz="4" w:space="0" w:color="auto"/>
            </w:tcBorders>
            <w:shd w:val="clear" w:color="auto" w:fill="auto"/>
            <w:noWrap/>
            <w:vAlign w:val="bottom"/>
            <w:hideMark/>
          </w:tcPr>
          <w:p w14:paraId="4C662BA2"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732 ton</w:t>
            </w:r>
          </w:p>
        </w:tc>
        <w:tc>
          <w:tcPr>
            <w:tcW w:w="920" w:type="dxa"/>
            <w:tcBorders>
              <w:top w:val="nil"/>
              <w:left w:val="nil"/>
              <w:bottom w:val="single" w:sz="4" w:space="0" w:color="auto"/>
              <w:right w:val="single" w:sz="4" w:space="0" w:color="auto"/>
            </w:tcBorders>
            <w:shd w:val="clear" w:color="auto" w:fill="auto"/>
            <w:noWrap/>
            <w:vAlign w:val="bottom"/>
            <w:hideMark/>
          </w:tcPr>
          <w:p w14:paraId="06A4B67A"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732 ton</w:t>
            </w:r>
          </w:p>
        </w:tc>
        <w:tc>
          <w:tcPr>
            <w:tcW w:w="920" w:type="dxa"/>
            <w:tcBorders>
              <w:top w:val="nil"/>
              <w:left w:val="nil"/>
              <w:bottom w:val="single" w:sz="4" w:space="0" w:color="auto"/>
              <w:right w:val="single" w:sz="4" w:space="0" w:color="auto"/>
            </w:tcBorders>
            <w:shd w:val="clear" w:color="auto" w:fill="auto"/>
            <w:noWrap/>
            <w:vAlign w:val="bottom"/>
            <w:hideMark/>
          </w:tcPr>
          <w:p w14:paraId="77F92AE0"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732 ton</w:t>
            </w:r>
          </w:p>
        </w:tc>
        <w:tc>
          <w:tcPr>
            <w:tcW w:w="920" w:type="dxa"/>
            <w:tcBorders>
              <w:top w:val="nil"/>
              <w:left w:val="nil"/>
              <w:bottom w:val="single" w:sz="4" w:space="0" w:color="auto"/>
              <w:right w:val="single" w:sz="4" w:space="0" w:color="auto"/>
            </w:tcBorders>
            <w:shd w:val="clear" w:color="auto" w:fill="auto"/>
            <w:noWrap/>
            <w:vAlign w:val="bottom"/>
            <w:hideMark/>
          </w:tcPr>
          <w:p w14:paraId="2CEEDB4C"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732 ton</w:t>
            </w:r>
          </w:p>
        </w:tc>
      </w:tr>
      <w:tr w:rsidR="004C5B0B" w:rsidRPr="004C5B0B" w14:paraId="644A4815" w14:textId="77777777" w:rsidTr="004C5B0B">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14:paraId="0D534A8F"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Den faktiske mængde indsamlet madaffald</w:t>
            </w:r>
          </w:p>
        </w:tc>
        <w:tc>
          <w:tcPr>
            <w:tcW w:w="920" w:type="dxa"/>
            <w:tcBorders>
              <w:top w:val="nil"/>
              <w:left w:val="nil"/>
              <w:bottom w:val="single" w:sz="4" w:space="0" w:color="auto"/>
              <w:right w:val="single" w:sz="4" w:space="0" w:color="auto"/>
            </w:tcBorders>
            <w:shd w:val="clear" w:color="auto" w:fill="auto"/>
            <w:noWrap/>
            <w:vAlign w:val="bottom"/>
            <w:hideMark/>
          </w:tcPr>
          <w:p w14:paraId="4F601628"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803 ton</w:t>
            </w:r>
          </w:p>
        </w:tc>
        <w:tc>
          <w:tcPr>
            <w:tcW w:w="920" w:type="dxa"/>
            <w:tcBorders>
              <w:top w:val="nil"/>
              <w:left w:val="nil"/>
              <w:bottom w:val="single" w:sz="4" w:space="0" w:color="auto"/>
              <w:right w:val="single" w:sz="4" w:space="0" w:color="auto"/>
            </w:tcBorders>
            <w:shd w:val="clear" w:color="auto" w:fill="auto"/>
            <w:noWrap/>
            <w:vAlign w:val="bottom"/>
            <w:hideMark/>
          </w:tcPr>
          <w:p w14:paraId="343EDDF0"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854 ton</w:t>
            </w:r>
          </w:p>
        </w:tc>
        <w:tc>
          <w:tcPr>
            <w:tcW w:w="920" w:type="dxa"/>
            <w:tcBorders>
              <w:top w:val="nil"/>
              <w:left w:val="nil"/>
              <w:bottom w:val="single" w:sz="4" w:space="0" w:color="auto"/>
              <w:right w:val="single" w:sz="4" w:space="0" w:color="auto"/>
            </w:tcBorders>
            <w:shd w:val="clear" w:color="auto" w:fill="auto"/>
            <w:noWrap/>
            <w:vAlign w:val="bottom"/>
            <w:hideMark/>
          </w:tcPr>
          <w:p w14:paraId="6AD51F1F"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906 ton</w:t>
            </w:r>
          </w:p>
        </w:tc>
        <w:tc>
          <w:tcPr>
            <w:tcW w:w="920" w:type="dxa"/>
            <w:tcBorders>
              <w:top w:val="nil"/>
              <w:left w:val="nil"/>
              <w:bottom w:val="single" w:sz="4" w:space="0" w:color="auto"/>
              <w:right w:val="single" w:sz="4" w:space="0" w:color="auto"/>
            </w:tcBorders>
            <w:shd w:val="clear" w:color="auto" w:fill="auto"/>
            <w:noWrap/>
            <w:vAlign w:val="bottom"/>
            <w:hideMark/>
          </w:tcPr>
          <w:p w14:paraId="0D17C76D" w14:textId="77777777" w:rsidR="004C5B0B" w:rsidRPr="004C5B0B" w:rsidRDefault="004C5B0B" w:rsidP="004C5B0B">
            <w:pPr>
              <w:spacing w:line="240" w:lineRule="auto"/>
              <w:jc w:val="center"/>
              <w:rPr>
                <w:rFonts w:eastAsia="Times New Roman" w:cs="Arial"/>
                <w:color w:val="000000"/>
                <w:sz w:val="20"/>
                <w:szCs w:val="20"/>
                <w:lang w:eastAsia="da-DK"/>
              </w:rPr>
            </w:pPr>
            <w:r w:rsidRPr="004C5B0B">
              <w:rPr>
                <w:rFonts w:eastAsia="Times New Roman" w:cs="Arial"/>
                <w:color w:val="000000"/>
                <w:sz w:val="20"/>
                <w:szCs w:val="20"/>
                <w:lang w:eastAsia="da-DK"/>
              </w:rPr>
              <w:t>900 ton</w:t>
            </w:r>
          </w:p>
        </w:tc>
      </w:tr>
    </w:tbl>
    <w:p w14:paraId="10BC4345" w14:textId="77777777" w:rsidR="004C5B0B" w:rsidRPr="004C5B0B" w:rsidRDefault="004C5B0B" w:rsidP="004C5B0B">
      <w:pPr>
        <w:rPr>
          <w:sz w:val="20"/>
          <w:szCs w:val="20"/>
        </w:rPr>
      </w:pPr>
    </w:p>
    <w:p w14:paraId="216D684A" w14:textId="77777777" w:rsidR="004C5B0B" w:rsidRPr="004C5B0B" w:rsidRDefault="004C5B0B" w:rsidP="004C5B0B">
      <w:r w:rsidRPr="004C5B0B">
        <w:t>Det indsamlede madaffald indvejes hos AffaldPlus. AffaldPlus beregner den forventede mængde madaffald.</w:t>
      </w:r>
    </w:p>
    <w:p w14:paraId="7D469786" w14:textId="77777777" w:rsidR="004C5B0B" w:rsidRPr="004C5B0B" w:rsidRDefault="004C5B0B" w:rsidP="004C5B0B">
      <w:pPr>
        <w:rPr>
          <w:sz w:val="20"/>
          <w:szCs w:val="20"/>
        </w:rPr>
      </w:pPr>
    </w:p>
    <w:p w14:paraId="182FFC2C" w14:textId="77777777" w:rsidR="004C5B0B" w:rsidRPr="004C5B0B" w:rsidRDefault="004C5B0B" w:rsidP="004C5B0B">
      <w:pPr>
        <w:rPr>
          <w:rFonts w:ascii="Verdana" w:hAnsi="Verdana"/>
          <w:b/>
          <w:sz w:val="20"/>
          <w:szCs w:val="20"/>
        </w:rPr>
      </w:pPr>
      <w:r w:rsidRPr="004C5B0B">
        <w:rPr>
          <w:rFonts w:ascii="Verdana" w:hAnsi="Verdana"/>
          <w:b/>
          <w:sz w:val="20"/>
          <w:szCs w:val="20"/>
        </w:rPr>
        <w:t>Jordflytning (ren og lettere forurenet)</w:t>
      </w:r>
    </w:p>
    <w:tbl>
      <w:tblPr>
        <w:tblW w:w="8500" w:type="dxa"/>
        <w:tblCellMar>
          <w:left w:w="70" w:type="dxa"/>
          <w:right w:w="70" w:type="dxa"/>
        </w:tblCellMar>
        <w:tblLook w:val="04A0" w:firstRow="1" w:lastRow="0" w:firstColumn="1" w:lastColumn="0" w:noHBand="0" w:noVBand="1"/>
      </w:tblPr>
      <w:tblGrid>
        <w:gridCol w:w="5360"/>
        <w:gridCol w:w="1156"/>
        <w:gridCol w:w="987"/>
        <w:gridCol w:w="997"/>
      </w:tblGrid>
      <w:tr w:rsidR="004C5B0B" w:rsidRPr="004C5B0B" w14:paraId="4BA6B542" w14:textId="77777777" w:rsidTr="004C5B0B">
        <w:trPr>
          <w:trHeight w:val="299"/>
        </w:trPr>
        <w:tc>
          <w:tcPr>
            <w:tcW w:w="536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14:paraId="03E9EDA5" w14:textId="77777777" w:rsidR="004C5B0B" w:rsidRPr="004C5B0B" w:rsidRDefault="004C5B0B" w:rsidP="004C5B0B">
            <w:pPr>
              <w:spacing w:line="240" w:lineRule="auto"/>
              <w:jc w:val="left"/>
              <w:rPr>
                <w:rFonts w:eastAsia="Times New Roman" w:cs="Arial"/>
                <w:color w:val="FFFFFF"/>
                <w:sz w:val="20"/>
                <w:szCs w:val="20"/>
                <w:lang w:eastAsia="da-DK"/>
              </w:rPr>
            </w:pPr>
            <w:r w:rsidRPr="004C5B0B">
              <w:rPr>
                <w:rFonts w:eastAsia="Times New Roman" w:cs="Arial"/>
                <w:color w:val="FFFFFF"/>
                <w:sz w:val="20"/>
                <w:szCs w:val="20"/>
                <w:lang w:eastAsia="da-DK"/>
              </w:rPr>
              <w:t> </w:t>
            </w:r>
          </w:p>
        </w:tc>
        <w:tc>
          <w:tcPr>
            <w:tcW w:w="1156" w:type="dxa"/>
            <w:tcBorders>
              <w:top w:val="single" w:sz="4" w:space="0" w:color="auto"/>
              <w:left w:val="nil"/>
              <w:bottom w:val="single" w:sz="4" w:space="0" w:color="auto"/>
              <w:right w:val="single" w:sz="4" w:space="0" w:color="auto"/>
            </w:tcBorders>
            <w:shd w:val="clear" w:color="000000" w:fill="005584"/>
            <w:noWrap/>
            <w:vAlign w:val="bottom"/>
            <w:hideMark/>
          </w:tcPr>
          <w:p w14:paraId="404E7542" w14:textId="77777777" w:rsidR="004C5B0B" w:rsidRPr="004C5B0B" w:rsidRDefault="004C5B0B" w:rsidP="004C5B0B">
            <w:pPr>
              <w:spacing w:line="240" w:lineRule="auto"/>
              <w:jc w:val="center"/>
              <w:rPr>
                <w:rFonts w:eastAsia="Times New Roman" w:cs="Arial"/>
                <w:color w:val="FFFFFF"/>
                <w:sz w:val="20"/>
                <w:szCs w:val="20"/>
                <w:lang w:eastAsia="da-DK"/>
              </w:rPr>
            </w:pPr>
            <w:r w:rsidRPr="004C5B0B">
              <w:rPr>
                <w:rFonts w:eastAsia="Times New Roman" w:cs="Arial"/>
                <w:color w:val="FFFFFF"/>
                <w:sz w:val="20"/>
                <w:szCs w:val="20"/>
                <w:lang w:eastAsia="da-DK"/>
              </w:rPr>
              <w:t>2017</w:t>
            </w:r>
          </w:p>
        </w:tc>
        <w:tc>
          <w:tcPr>
            <w:tcW w:w="987" w:type="dxa"/>
            <w:tcBorders>
              <w:top w:val="single" w:sz="4" w:space="0" w:color="auto"/>
              <w:left w:val="nil"/>
              <w:bottom w:val="single" w:sz="4" w:space="0" w:color="auto"/>
              <w:right w:val="single" w:sz="4" w:space="0" w:color="auto"/>
            </w:tcBorders>
            <w:shd w:val="clear" w:color="000000" w:fill="005584"/>
            <w:noWrap/>
            <w:vAlign w:val="bottom"/>
            <w:hideMark/>
          </w:tcPr>
          <w:p w14:paraId="1CF54629" w14:textId="77777777"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2018</w:t>
            </w:r>
          </w:p>
        </w:tc>
        <w:tc>
          <w:tcPr>
            <w:tcW w:w="997" w:type="dxa"/>
            <w:tcBorders>
              <w:top w:val="single" w:sz="4" w:space="0" w:color="auto"/>
              <w:left w:val="nil"/>
              <w:bottom w:val="single" w:sz="4" w:space="0" w:color="auto"/>
              <w:right w:val="single" w:sz="4" w:space="0" w:color="auto"/>
            </w:tcBorders>
            <w:shd w:val="clear" w:color="000000" w:fill="005584"/>
            <w:noWrap/>
            <w:vAlign w:val="bottom"/>
            <w:hideMark/>
          </w:tcPr>
          <w:p w14:paraId="08915CED" w14:textId="77777777" w:rsidR="004C5B0B" w:rsidRPr="004C5B0B" w:rsidRDefault="004C5B0B" w:rsidP="004C5B0B">
            <w:pPr>
              <w:spacing w:line="240" w:lineRule="auto"/>
              <w:jc w:val="center"/>
              <w:rPr>
                <w:rFonts w:eastAsia="Times New Roman" w:cs="Arial"/>
                <w:i/>
                <w:iCs/>
                <w:color w:val="FFFFFF"/>
                <w:sz w:val="20"/>
                <w:szCs w:val="20"/>
                <w:lang w:eastAsia="da-DK"/>
              </w:rPr>
            </w:pPr>
            <w:r w:rsidRPr="004C5B0B">
              <w:rPr>
                <w:rFonts w:eastAsia="Times New Roman" w:cs="Arial"/>
                <w:i/>
                <w:iCs/>
                <w:color w:val="FFFFFF"/>
                <w:sz w:val="20"/>
                <w:szCs w:val="20"/>
                <w:lang w:eastAsia="da-DK"/>
              </w:rPr>
              <w:t>2019</w:t>
            </w:r>
          </w:p>
        </w:tc>
      </w:tr>
      <w:tr w:rsidR="004C5B0B" w:rsidRPr="004C5B0B" w14:paraId="05F10605" w14:textId="77777777" w:rsidTr="004C5B0B">
        <w:trPr>
          <w:trHeight w:val="288"/>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5584718D"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Total mængde jord anmeldt i kommunen</w:t>
            </w:r>
          </w:p>
        </w:tc>
        <w:tc>
          <w:tcPr>
            <w:tcW w:w="1156" w:type="dxa"/>
            <w:tcBorders>
              <w:top w:val="nil"/>
              <w:left w:val="nil"/>
              <w:bottom w:val="single" w:sz="4" w:space="0" w:color="auto"/>
              <w:right w:val="single" w:sz="4" w:space="0" w:color="auto"/>
            </w:tcBorders>
            <w:shd w:val="thinDiagStripe" w:color="000000" w:fill="auto"/>
            <w:noWrap/>
            <w:vAlign w:val="bottom"/>
            <w:hideMark/>
          </w:tcPr>
          <w:p w14:paraId="5505207D"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c>
          <w:tcPr>
            <w:tcW w:w="987" w:type="dxa"/>
            <w:tcBorders>
              <w:top w:val="nil"/>
              <w:left w:val="nil"/>
              <w:bottom w:val="single" w:sz="4" w:space="0" w:color="auto"/>
              <w:right w:val="single" w:sz="4" w:space="0" w:color="auto"/>
            </w:tcBorders>
            <w:shd w:val="thinDiagStripe" w:color="000000" w:fill="auto"/>
            <w:noWrap/>
            <w:vAlign w:val="bottom"/>
            <w:hideMark/>
          </w:tcPr>
          <w:p w14:paraId="40BC3553"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c>
          <w:tcPr>
            <w:tcW w:w="997" w:type="dxa"/>
            <w:tcBorders>
              <w:top w:val="nil"/>
              <w:left w:val="nil"/>
              <w:bottom w:val="single" w:sz="4" w:space="0" w:color="auto"/>
              <w:right w:val="single" w:sz="4" w:space="0" w:color="auto"/>
            </w:tcBorders>
            <w:shd w:val="thinDiagStripe" w:color="000000" w:fill="auto"/>
            <w:noWrap/>
            <w:vAlign w:val="bottom"/>
            <w:hideMark/>
          </w:tcPr>
          <w:p w14:paraId="0F5689CC"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r>
      <w:tr w:rsidR="004C5B0B" w:rsidRPr="004C5B0B" w14:paraId="68DF0F94" w14:textId="77777777" w:rsidTr="004C5B0B">
        <w:trPr>
          <w:trHeight w:val="299"/>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0A80960E"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Ren jord (i ton)</w:t>
            </w:r>
          </w:p>
        </w:tc>
        <w:tc>
          <w:tcPr>
            <w:tcW w:w="1156" w:type="dxa"/>
            <w:tcBorders>
              <w:top w:val="nil"/>
              <w:left w:val="nil"/>
              <w:bottom w:val="single" w:sz="4" w:space="0" w:color="auto"/>
              <w:right w:val="single" w:sz="4" w:space="0" w:color="auto"/>
            </w:tcBorders>
            <w:shd w:val="clear" w:color="auto" w:fill="auto"/>
            <w:noWrap/>
            <w:vAlign w:val="bottom"/>
            <w:hideMark/>
          </w:tcPr>
          <w:p w14:paraId="02095F52"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24,675</w:t>
            </w:r>
          </w:p>
        </w:tc>
        <w:tc>
          <w:tcPr>
            <w:tcW w:w="987" w:type="dxa"/>
            <w:tcBorders>
              <w:top w:val="nil"/>
              <w:left w:val="nil"/>
              <w:bottom w:val="single" w:sz="4" w:space="0" w:color="auto"/>
              <w:right w:val="single" w:sz="4" w:space="0" w:color="auto"/>
            </w:tcBorders>
            <w:shd w:val="clear" w:color="auto" w:fill="auto"/>
            <w:noWrap/>
            <w:vAlign w:val="bottom"/>
            <w:hideMark/>
          </w:tcPr>
          <w:p w14:paraId="3C9A8429"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*47,011</w:t>
            </w:r>
          </w:p>
        </w:tc>
        <w:tc>
          <w:tcPr>
            <w:tcW w:w="997" w:type="dxa"/>
            <w:tcBorders>
              <w:top w:val="nil"/>
              <w:left w:val="nil"/>
              <w:bottom w:val="single" w:sz="4" w:space="0" w:color="auto"/>
              <w:right w:val="single" w:sz="4" w:space="0" w:color="auto"/>
            </w:tcBorders>
            <w:shd w:val="clear" w:color="auto" w:fill="auto"/>
            <w:noWrap/>
            <w:vAlign w:val="bottom"/>
            <w:hideMark/>
          </w:tcPr>
          <w:p w14:paraId="0ECCFBA8"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89,369</w:t>
            </w:r>
          </w:p>
        </w:tc>
      </w:tr>
      <w:tr w:rsidR="004C5B0B" w:rsidRPr="004C5B0B" w14:paraId="18030B44" w14:textId="77777777" w:rsidTr="004C5B0B">
        <w:trPr>
          <w:trHeight w:val="299"/>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50659FC5"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Lettere forurenet jord (i ton)</w:t>
            </w:r>
          </w:p>
        </w:tc>
        <w:tc>
          <w:tcPr>
            <w:tcW w:w="1156" w:type="dxa"/>
            <w:tcBorders>
              <w:top w:val="nil"/>
              <w:left w:val="nil"/>
              <w:bottom w:val="single" w:sz="4" w:space="0" w:color="auto"/>
              <w:right w:val="single" w:sz="4" w:space="0" w:color="auto"/>
            </w:tcBorders>
            <w:shd w:val="clear" w:color="auto" w:fill="auto"/>
            <w:noWrap/>
            <w:vAlign w:val="bottom"/>
            <w:hideMark/>
          </w:tcPr>
          <w:p w14:paraId="65AF1DD5"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6,62</w:t>
            </w:r>
          </w:p>
        </w:tc>
        <w:tc>
          <w:tcPr>
            <w:tcW w:w="987" w:type="dxa"/>
            <w:tcBorders>
              <w:top w:val="nil"/>
              <w:left w:val="nil"/>
              <w:bottom w:val="single" w:sz="4" w:space="0" w:color="auto"/>
              <w:right w:val="single" w:sz="4" w:space="0" w:color="auto"/>
            </w:tcBorders>
            <w:shd w:val="clear" w:color="auto" w:fill="auto"/>
            <w:noWrap/>
            <w:vAlign w:val="bottom"/>
            <w:hideMark/>
          </w:tcPr>
          <w:p w14:paraId="0A186958"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10,240</w:t>
            </w:r>
          </w:p>
        </w:tc>
        <w:tc>
          <w:tcPr>
            <w:tcW w:w="997" w:type="dxa"/>
            <w:tcBorders>
              <w:top w:val="nil"/>
              <w:left w:val="nil"/>
              <w:bottom w:val="single" w:sz="4" w:space="0" w:color="auto"/>
              <w:right w:val="single" w:sz="4" w:space="0" w:color="auto"/>
            </w:tcBorders>
            <w:shd w:val="clear" w:color="auto" w:fill="auto"/>
            <w:noWrap/>
            <w:vAlign w:val="bottom"/>
            <w:hideMark/>
          </w:tcPr>
          <w:p w14:paraId="658E1D33"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27,170</w:t>
            </w:r>
          </w:p>
        </w:tc>
      </w:tr>
      <w:tr w:rsidR="004C5B0B" w:rsidRPr="004C5B0B" w14:paraId="663C6629" w14:textId="77777777" w:rsidTr="004C5B0B">
        <w:trPr>
          <w:trHeight w:val="288"/>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47D3EC18"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Anmeldt mængde jord til kommunens egne projekter</w:t>
            </w:r>
          </w:p>
        </w:tc>
        <w:tc>
          <w:tcPr>
            <w:tcW w:w="1156" w:type="dxa"/>
            <w:tcBorders>
              <w:top w:val="nil"/>
              <w:left w:val="nil"/>
              <w:bottom w:val="single" w:sz="4" w:space="0" w:color="auto"/>
              <w:right w:val="single" w:sz="4" w:space="0" w:color="auto"/>
            </w:tcBorders>
            <w:shd w:val="thinDiagStripe" w:color="000000" w:fill="auto"/>
            <w:noWrap/>
            <w:vAlign w:val="bottom"/>
            <w:hideMark/>
          </w:tcPr>
          <w:p w14:paraId="28153DFF"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c>
          <w:tcPr>
            <w:tcW w:w="987" w:type="dxa"/>
            <w:tcBorders>
              <w:top w:val="nil"/>
              <w:left w:val="nil"/>
              <w:bottom w:val="single" w:sz="4" w:space="0" w:color="auto"/>
              <w:right w:val="single" w:sz="4" w:space="0" w:color="auto"/>
            </w:tcBorders>
            <w:shd w:val="thinDiagStripe" w:color="000000" w:fill="auto"/>
            <w:noWrap/>
            <w:vAlign w:val="bottom"/>
            <w:hideMark/>
          </w:tcPr>
          <w:p w14:paraId="51F81AFB"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c>
          <w:tcPr>
            <w:tcW w:w="997" w:type="dxa"/>
            <w:tcBorders>
              <w:top w:val="nil"/>
              <w:left w:val="nil"/>
              <w:bottom w:val="single" w:sz="4" w:space="0" w:color="auto"/>
              <w:right w:val="single" w:sz="4" w:space="0" w:color="auto"/>
            </w:tcBorders>
            <w:shd w:val="thinDiagStripe" w:color="000000" w:fill="auto"/>
            <w:noWrap/>
            <w:vAlign w:val="bottom"/>
            <w:hideMark/>
          </w:tcPr>
          <w:p w14:paraId="362FE3A1"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 </w:t>
            </w:r>
          </w:p>
        </w:tc>
      </w:tr>
      <w:tr w:rsidR="004C5B0B" w:rsidRPr="004C5B0B" w14:paraId="1E1D9EDD" w14:textId="77777777" w:rsidTr="004C5B0B">
        <w:trPr>
          <w:trHeight w:val="299"/>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36282875"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Ren jord (i ton)</w:t>
            </w:r>
          </w:p>
        </w:tc>
        <w:tc>
          <w:tcPr>
            <w:tcW w:w="1156" w:type="dxa"/>
            <w:tcBorders>
              <w:top w:val="nil"/>
              <w:left w:val="nil"/>
              <w:bottom w:val="single" w:sz="4" w:space="0" w:color="auto"/>
              <w:right w:val="single" w:sz="4" w:space="0" w:color="auto"/>
            </w:tcBorders>
            <w:shd w:val="clear" w:color="auto" w:fill="auto"/>
            <w:noWrap/>
            <w:vAlign w:val="bottom"/>
            <w:hideMark/>
          </w:tcPr>
          <w:p w14:paraId="3DA4EA1E"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6,242</w:t>
            </w:r>
          </w:p>
        </w:tc>
        <w:tc>
          <w:tcPr>
            <w:tcW w:w="987" w:type="dxa"/>
            <w:tcBorders>
              <w:top w:val="nil"/>
              <w:left w:val="nil"/>
              <w:bottom w:val="single" w:sz="4" w:space="0" w:color="auto"/>
              <w:right w:val="single" w:sz="4" w:space="0" w:color="auto"/>
            </w:tcBorders>
            <w:shd w:val="clear" w:color="auto" w:fill="auto"/>
            <w:noWrap/>
            <w:vAlign w:val="bottom"/>
            <w:hideMark/>
          </w:tcPr>
          <w:p w14:paraId="7AB66406"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2,280</w:t>
            </w:r>
          </w:p>
        </w:tc>
        <w:tc>
          <w:tcPr>
            <w:tcW w:w="997" w:type="dxa"/>
            <w:tcBorders>
              <w:top w:val="nil"/>
              <w:left w:val="nil"/>
              <w:bottom w:val="single" w:sz="4" w:space="0" w:color="auto"/>
              <w:right w:val="single" w:sz="4" w:space="0" w:color="auto"/>
            </w:tcBorders>
            <w:shd w:val="clear" w:color="auto" w:fill="auto"/>
            <w:noWrap/>
            <w:vAlign w:val="bottom"/>
            <w:hideMark/>
          </w:tcPr>
          <w:p w14:paraId="4228464C"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2,100</w:t>
            </w:r>
          </w:p>
        </w:tc>
      </w:tr>
      <w:tr w:rsidR="004C5B0B" w:rsidRPr="004C5B0B" w14:paraId="2F10A414" w14:textId="77777777" w:rsidTr="004C5B0B">
        <w:trPr>
          <w:trHeight w:val="299"/>
        </w:trPr>
        <w:tc>
          <w:tcPr>
            <w:tcW w:w="5360" w:type="dxa"/>
            <w:tcBorders>
              <w:top w:val="nil"/>
              <w:left w:val="single" w:sz="4" w:space="0" w:color="auto"/>
              <w:bottom w:val="single" w:sz="4" w:space="0" w:color="auto"/>
              <w:right w:val="single" w:sz="4" w:space="0" w:color="auto"/>
            </w:tcBorders>
            <w:shd w:val="clear" w:color="auto" w:fill="auto"/>
            <w:noWrap/>
            <w:vAlign w:val="bottom"/>
            <w:hideMark/>
          </w:tcPr>
          <w:p w14:paraId="7164422C" w14:textId="77777777" w:rsidR="004C5B0B" w:rsidRPr="004C5B0B" w:rsidRDefault="004C5B0B" w:rsidP="004C5B0B">
            <w:pPr>
              <w:spacing w:line="240" w:lineRule="auto"/>
              <w:jc w:val="left"/>
              <w:rPr>
                <w:rFonts w:eastAsia="Times New Roman" w:cs="Arial"/>
                <w:color w:val="000000"/>
                <w:sz w:val="20"/>
                <w:szCs w:val="20"/>
                <w:lang w:eastAsia="da-DK"/>
              </w:rPr>
            </w:pPr>
            <w:r w:rsidRPr="004C5B0B">
              <w:rPr>
                <w:rFonts w:eastAsia="Times New Roman" w:cs="Arial"/>
                <w:color w:val="000000"/>
                <w:sz w:val="20"/>
                <w:szCs w:val="20"/>
                <w:lang w:eastAsia="da-DK"/>
              </w:rPr>
              <w:t>Lettere forurenet jord (i ton)</w:t>
            </w:r>
          </w:p>
        </w:tc>
        <w:tc>
          <w:tcPr>
            <w:tcW w:w="1156" w:type="dxa"/>
            <w:tcBorders>
              <w:top w:val="nil"/>
              <w:left w:val="nil"/>
              <w:bottom w:val="single" w:sz="4" w:space="0" w:color="auto"/>
              <w:right w:val="single" w:sz="4" w:space="0" w:color="auto"/>
            </w:tcBorders>
            <w:shd w:val="clear" w:color="auto" w:fill="auto"/>
            <w:noWrap/>
            <w:vAlign w:val="bottom"/>
            <w:hideMark/>
          </w:tcPr>
          <w:p w14:paraId="2E4B9389"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1,935</w:t>
            </w:r>
          </w:p>
        </w:tc>
        <w:tc>
          <w:tcPr>
            <w:tcW w:w="987" w:type="dxa"/>
            <w:tcBorders>
              <w:top w:val="nil"/>
              <w:left w:val="nil"/>
              <w:bottom w:val="single" w:sz="4" w:space="0" w:color="auto"/>
              <w:right w:val="single" w:sz="4" w:space="0" w:color="auto"/>
            </w:tcBorders>
            <w:shd w:val="clear" w:color="auto" w:fill="auto"/>
            <w:noWrap/>
            <w:vAlign w:val="bottom"/>
            <w:hideMark/>
          </w:tcPr>
          <w:p w14:paraId="2467CADC"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0,780</w:t>
            </w:r>
          </w:p>
        </w:tc>
        <w:tc>
          <w:tcPr>
            <w:tcW w:w="997" w:type="dxa"/>
            <w:tcBorders>
              <w:top w:val="nil"/>
              <w:left w:val="nil"/>
              <w:bottom w:val="single" w:sz="4" w:space="0" w:color="auto"/>
              <w:right w:val="single" w:sz="4" w:space="0" w:color="auto"/>
            </w:tcBorders>
            <w:shd w:val="clear" w:color="auto" w:fill="auto"/>
            <w:noWrap/>
            <w:vAlign w:val="bottom"/>
            <w:hideMark/>
          </w:tcPr>
          <w:p w14:paraId="3CDE1677" w14:textId="77777777" w:rsidR="004C5B0B" w:rsidRPr="004C5B0B" w:rsidRDefault="004C5B0B" w:rsidP="004C5B0B">
            <w:pPr>
              <w:spacing w:line="240" w:lineRule="auto"/>
              <w:jc w:val="right"/>
              <w:rPr>
                <w:rFonts w:eastAsia="Times New Roman" w:cs="Arial"/>
                <w:color w:val="000000"/>
                <w:sz w:val="20"/>
                <w:szCs w:val="20"/>
                <w:lang w:eastAsia="da-DK"/>
              </w:rPr>
            </w:pPr>
            <w:r w:rsidRPr="004C5B0B">
              <w:rPr>
                <w:rFonts w:eastAsia="Times New Roman" w:cs="Arial"/>
                <w:color w:val="000000"/>
                <w:sz w:val="20"/>
                <w:szCs w:val="20"/>
                <w:lang w:eastAsia="da-DK"/>
              </w:rPr>
              <w:t>5,400</w:t>
            </w:r>
          </w:p>
        </w:tc>
      </w:tr>
    </w:tbl>
    <w:p w14:paraId="2C736CBB" w14:textId="77777777" w:rsidR="004C5B0B" w:rsidRPr="004C5B0B" w:rsidRDefault="004C5B0B" w:rsidP="004C5B0B"/>
    <w:p w14:paraId="631F1720" w14:textId="77777777" w:rsidR="004C5B0B" w:rsidRPr="004C5B0B" w:rsidRDefault="004C5B0B" w:rsidP="004C5B0B">
      <w:r w:rsidRPr="004C5B0B">
        <w:t>*Det skal bemærkes, at 36.000 tons ren jord er flyttet fra Vordingborg Havn til Banedanmarks baneudvidelsesprojekt på Masnedø. Hvis den rene jord i dette projekt lægges sammen med den rene jord, som er flyttet fra et kommunalt projekt, så forblev ca. 80% af den rene jord, som blev anmeldt til flytning i 2018 i kommunen.</w:t>
      </w:r>
    </w:p>
    <w:p w14:paraId="3AC7149F" w14:textId="77777777" w:rsidR="004C5B0B" w:rsidRPr="004C5B0B" w:rsidRDefault="004C5B0B" w:rsidP="004C5B0B"/>
    <w:p w14:paraId="026EE41E" w14:textId="77777777" w:rsidR="004C5B0B" w:rsidRPr="004C5B0B" w:rsidRDefault="004C5B0B" w:rsidP="004C5B0B">
      <w:r w:rsidRPr="004C5B0B">
        <w:t>Tallene for 2019 viser, at der er anmeldt flytning af mere jord i 2019 i forhold til de forudgående år. Andelen af ren jord, som forbliver i kommunen har været den samme de to seneste år. Andelen af forurenet jord som forbliver i kommunen er steget fra ca. 10% til 20% i perioden 2018 til 2019. Effekten af arbejdet med jordstrategien er muligvis begyndt at vise sig, da mængden af jord, som forbliver i kommunen er stigende.</w:t>
      </w:r>
    </w:p>
    <w:p w14:paraId="733209E5" w14:textId="77777777" w:rsidR="004C5B0B" w:rsidRPr="004C5B0B" w:rsidRDefault="004C5B0B" w:rsidP="004C5B0B"/>
    <w:p w14:paraId="61B27C78" w14:textId="77777777" w:rsidR="004C5B0B" w:rsidRPr="004C5B0B" w:rsidRDefault="004C5B0B" w:rsidP="004C5B0B">
      <w:r w:rsidRPr="004C5B0B">
        <w:t xml:space="preserve">I forbindelse med bygge- og anlægsaktiviteter skal der ofte flyttes overskudsjord væk fra et projekt. Hvis jorden flyttes fra et områdeklassificeret område, et vejareal eller et kortlagt areal, skal flytning af jord anmeldes til Vordingborg Kommune. I effektmålet måles på den jordmængde, der anmeldes i forbindelse med flytning af jord. </w:t>
      </w:r>
    </w:p>
    <w:p w14:paraId="175DF61E" w14:textId="77777777" w:rsidR="00896BD1" w:rsidRDefault="00896BD1" w:rsidP="00BD48BB">
      <w:pPr>
        <w:pStyle w:val="NormalWeb"/>
        <w:spacing w:line="276" w:lineRule="auto"/>
        <w:jc w:val="both"/>
        <w:textAlignment w:val="top"/>
        <w:rPr>
          <w:rFonts w:cs="Arial"/>
          <w:color w:val="000000"/>
          <w:sz w:val="22"/>
        </w:rPr>
      </w:pPr>
      <w:r>
        <w:rPr>
          <w:rFonts w:cs="Arial"/>
          <w:color w:val="000000"/>
          <w:sz w:val="22"/>
        </w:rPr>
        <w:br w:type="page"/>
      </w:r>
    </w:p>
    <w:p w14:paraId="0AB78D4E" w14:textId="77777777" w:rsidR="006455D5" w:rsidRPr="006455D5" w:rsidRDefault="00900417" w:rsidP="00193BB4">
      <w:pPr>
        <w:pStyle w:val="Overskrift2"/>
        <w:rPr>
          <w:rFonts w:eastAsia="Times New Roman"/>
        </w:rPr>
      </w:pPr>
      <w:bookmarkStart w:id="21" w:name="_Toc36378683"/>
      <w:r>
        <w:rPr>
          <w:rFonts w:eastAsia="Times New Roman"/>
        </w:rPr>
        <w:t>Udvalget for Børn, Unge og Familie</w:t>
      </w:r>
      <w:bookmarkEnd w:id="21"/>
    </w:p>
    <w:p w14:paraId="3EB4A9D9" w14:textId="77777777" w:rsidR="006455D5" w:rsidRPr="006455D5" w:rsidRDefault="006455D5" w:rsidP="00193BB4">
      <w:pPr>
        <w:pStyle w:val="Overskrift3"/>
        <w:rPr>
          <w:rFonts w:eastAsia="Times New Roman"/>
        </w:rPr>
      </w:pPr>
      <w:bookmarkStart w:id="22" w:name="_Toc36378684"/>
      <w:r w:rsidRPr="006455D5">
        <w:rPr>
          <w:rFonts w:eastAsia="Times New Roman"/>
        </w:rPr>
        <w:t>Politikområde</w:t>
      </w:r>
      <w:r w:rsidR="007F22BC">
        <w:rPr>
          <w:rFonts w:eastAsia="Times New Roman"/>
        </w:rPr>
        <w:t>:</w:t>
      </w:r>
      <w:r w:rsidRPr="006455D5">
        <w:rPr>
          <w:rFonts w:eastAsia="Times New Roman"/>
        </w:rPr>
        <w:t xml:space="preserve"> Børn og Familie</w:t>
      </w:r>
      <w:bookmarkEnd w:id="22"/>
    </w:p>
    <w:p w14:paraId="33E4D2BC" w14:textId="77777777" w:rsidR="00193BB4" w:rsidRPr="00193BB4" w:rsidRDefault="00193BB4" w:rsidP="00193BB4"/>
    <w:p w14:paraId="6C753529" w14:textId="77777777" w:rsidR="006455D5" w:rsidRPr="00700BD7" w:rsidRDefault="006455D5" w:rsidP="00700BD7">
      <w:pPr>
        <w:rPr>
          <w:b/>
        </w:rPr>
      </w:pPr>
      <w:r w:rsidRPr="00700BD7">
        <w:rPr>
          <w:b/>
        </w:rPr>
        <w:t>Resultat af drift</w:t>
      </w:r>
    </w:p>
    <w:p w14:paraId="67854EF1" w14:textId="77777777" w:rsidR="00193BB4" w:rsidRDefault="00193BB4" w:rsidP="00193BB4"/>
    <w:tbl>
      <w:tblPr>
        <w:tblW w:w="9140" w:type="dxa"/>
        <w:tblCellMar>
          <w:left w:w="70" w:type="dxa"/>
          <w:right w:w="70" w:type="dxa"/>
        </w:tblCellMar>
        <w:tblLook w:val="04A0" w:firstRow="1" w:lastRow="0" w:firstColumn="1" w:lastColumn="0" w:noHBand="0" w:noVBand="1"/>
      </w:tblPr>
      <w:tblGrid>
        <w:gridCol w:w="3520"/>
        <w:gridCol w:w="346"/>
        <w:gridCol w:w="960"/>
        <w:gridCol w:w="960"/>
        <w:gridCol w:w="1060"/>
        <w:gridCol w:w="1120"/>
        <w:gridCol w:w="1174"/>
      </w:tblGrid>
      <w:tr w:rsidR="004C5B0B" w:rsidRPr="004C5B0B" w14:paraId="31ABFD34" w14:textId="77777777" w:rsidTr="00F07527">
        <w:trPr>
          <w:trHeight w:val="990"/>
        </w:trPr>
        <w:tc>
          <w:tcPr>
            <w:tcW w:w="3520" w:type="dxa"/>
            <w:tcBorders>
              <w:top w:val="single" w:sz="4" w:space="0" w:color="auto"/>
              <w:left w:val="single" w:sz="4" w:space="0" w:color="auto"/>
              <w:bottom w:val="single" w:sz="4" w:space="0" w:color="auto"/>
              <w:right w:val="single" w:sz="4" w:space="0" w:color="auto"/>
            </w:tcBorders>
            <w:shd w:val="clear" w:color="000000" w:fill="3DA15A"/>
            <w:noWrap/>
            <w:vAlign w:val="bottom"/>
            <w:hideMark/>
          </w:tcPr>
          <w:p w14:paraId="003266DF" w14:textId="77777777" w:rsidR="004C5B0B" w:rsidRPr="004C5B0B" w:rsidRDefault="004C5B0B" w:rsidP="004C5B0B">
            <w:pPr>
              <w:spacing w:line="240" w:lineRule="auto"/>
              <w:jc w:val="left"/>
              <w:rPr>
                <w:rFonts w:ascii="Verdana" w:eastAsia="Times New Roman" w:hAnsi="Verdana" w:cs="Calibri"/>
                <w:b/>
                <w:bCs/>
                <w:color w:val="FFFFFF"/>
                <w:sz w:val="24"/>
                <w:szCs w:val="24"/>
                <w:lang w:eastAsia="da-DK"/>
              </w:rPr>
            </w:pPr>
            <w:r w:rsidRPr="004C5B0B">
              <w:rPr>
                <w:rFonts w:ascii="Verdana" w:eastAsia="Times New Roman" w:hAnsi="Verdana" w:cs="Calibri"/>
                <w:b/>
                <w:bCs/>
                <w:color w:val="FFFFFF"/>
                <w:sz w:val="24"/>
                <w:szCs w:val="24"/>
                <w:lang w:eastAsia="da-DK"/>
              </w:rPr>
              <w:t>Børn og Familie</w:t>
            </w:r>
          </w:p>
        </w:tc>
        <w:tc>
          <w:tcPr>
            <w:tcW w:w="341"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14:paraId="28A11B08" w14:textId="77777777" w:rsidR="004C5B0B" w:rsidRPr="004C5B0B" w:rsidRDefault="004C5B0B" w:rsidP="004C5B0B">
            <w:pPr>
              <w:spacing w:line="240" w:lineRule="auto"/>
              <w:jc w:val="left"/>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Note</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14:paraId="4796C737"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Opr. Budget</w:t>
            </w:r>
          </w:p>
        </w:tc>
        <w:tc>
          <w:tcPr>
            <w:tcW w:w="960" w:type="dxa"/>
            <w:tcBorders>
              <w:top w:val="single" w:sz="4" w:space="0" w:color="auto"/>
              <w:left w:val="nil"/>
              <w:bottom w:val="single" w:sz="4" w:space="0" w:color="auto"/>
              <w:right w:val="single" w:sz="4" w:space="0" w:color="auto"/>
            </w:tcBorders>
            <w:shd w:val="clear" w:color="000000" w:fill="3DA15A"/>
            <w:vAlign w:val="bottom"/>
            <w:hideMark/>
          </w:tcPr>
          <w:p w14:paraId="7E6571E0"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Korr. budget</w:t>
            </w:r>
          </w:p>
        </w:tc>
        <w:tc>
          <w:tcPr>
            <w:tcW w:w="1060" w:type="dxa"/>
            <w:tcBorders>
              <w:top w:val="single" w:sz="4" w:space="0" w:color="auto"/>
              <w:left w:val="nil"/>
              <w:bottom w:val="single" w:sz="4" w:space="0" w:color="auto"/>
              <w:right w:val="single" w:sz="4" w:space="0" w:color="auto"/>
            </w:tcBorders>
            <w:shd w:val="clear" w:color="000000" w:fill="3DA15A"/>
            <w:vAlign w:val="bottom"/>
            <w:hideMark/>
          </w:tcPr>
          <w:p w14:paraId="14CEA9F8"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Regnskab 2019</w:t>
            </w:r>
          </w:p>
        </w:tc>
        <w:tc>
          <w:tcPr>
            <w:tcW w:w="1120" w:type="dxa"/>
            <w:tcBorders>
              <w:top w:val="single" w:sz="4" w:space="0" w:color="auto"/>
              <w:left w:val="nil"/>
              <w:bottom w:val="single" w:sz="4" w:space="0" w:color="auto"/>
              <w:right w:val="single" w:sz="4" w:space="0" w:color="auto"/>
            </w:tcBorders>
            <w:shd w:val="clear" w:color="000000" w:fill="3DA15A"/>
            <w:vAlign w:val="bottom"/>
            <w:hideMark/>
          </w:tcPr>
          <w:p w14:paraId="575B51DB"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Afvigelse ift. korr. budget</w:t>
            </w:r>
          </w:p>
        </w:tc>
        <w:tc>
          <w:tcPr>
            <w:tcW w:w="1179" w:type="dxa"/>
            <w:tcBorders>
              <w:top w:val="single" w:sz="4" w:space="0" w:color="auto"/>
              <w:left w:val="nil"/>
              <w:bottom w:val="single" w:sz="4" w:space="0" w:color="auto"/>
              <w:right w:val="single" w:sz="4" w:space="0" w:color="auto"/>
            </w:tcBorders>
            <w:shd w:val="clear" w:color="000000" w:fill="3DA15A"/>
            <w:vAlign w:val="bottom"/>
            <w:hideMark/>
          </w:tcPr>
          <w:p w14:paraId="65601254"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Overførsel til 2020</w:t>
            </w:r>
          </w:p>
        </w:tc>
      </w:tr>
      <w:tr w:rsidR="004C5B0B" w:rsidRPr="004C5B0B" w14:paraId="72DD1BF8" w14:textId="77777777" w:rsidTr="00F07527">
        <w:trPr>
          <w:trHeight w:val="675"/>
        </w:trPr>
        <w:tc>
          <w:tcPr>
            <w:tcW w:w="3520" w:type="dxa"/>
            <w:tcBorders>
              <w:top w:val="nil"/>
              <w:left w:val="single" w:sz="4" w:space="0" w:color="auto"/>
              <w:bottom w:val="single" w:sz="4" w:space="0" w:color="auto"/>
              <w:right w:val="nil"/>
            </w:tcBorders>
            <w:shd w:val="clear" w:color="auto" w:fill="auto"/>
            <w:vAlign w:val="bottom"/>
            <w:hideMark/>
          </w:tcPr>
          <w:p w14:paraId="2E1D81D1"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color w:val="000000"/>
                <w:sz w:val="14"/>
                <w:szCs w:val="14"/>
                <w:lang w:eastAsia="da-DK"/>
              </w:rPr>
              <w:t xml:space="preserve">(tal i 1.000 kr.) </w:t>
            </w:r>
            <w:r w:rsidRPr="004C5B0B">
              <w:rPr>
                <w:rFonts w:ascii="Verdana" w:eastAsia="Times New Roman" w:hAnsi="Verdana" w:cs="Calibri"/>
                <w:b/>
                <w:bCs/>
                <w:color w:val="000000"/>
                <w:sz w:val="14"/>
                <w:szCs w:val="14"/>
                <w:lang w:eastAsia="da-DK"/>
              </w:rPr>
              <w:t xml:space="preserve">      </w:t>
            </w:r>
            <w:r w:rsidRPr="004C5B0B">
              <w:rPr>
                <w:rFonts w:ascii="Verdana" w:eastAsia="Times New Roman" w:hAnsi="Verdana" w:cs="Calibri"/>
                <w:b/>
                <w:bCs/>
                <w:color w:val="000000"/>
                <w:sz w:val="16"/>
                <w:szCs w:val="16"/>
                <w:lang w:eastAsia="da-DK"/>
              </w:rPr>
              <w:t xml:space="preserve">                            </w:t>
            </w:r>
            <w:r w:rsidRPr="004C5B0B">
              <w:rPr>
                <w:rFonts w:ascii="Verdana" w:eastAsia="Times New Roman" w:hAnsi="Verdana" w:cs="Calibri"/>
                <w:b/>
                <w:bCs/>
                <w:color w:val="000000"/>
                <w:sz w:val="20"/>
                <w:szCs w:val="20"/>
                <w:lang w:eastAsia="da-DK"/>
              </w:rPr>
              <w:t>Samlet resultat:</w:t>
            </w:r>
          </w:p>
        </w:tc>
        <w:tc>
          <w:tcPr>
            <w:tcW w:w="341" w:type="dxa"/>
            <w:tcBorders>
              <w:top w:val="nil"/>
              <w:left w:val="single" w:sz="4" w:space="0" w:color="auto"/>
              <w:bottom w:val="single" w:sz="4" w:space="0" w:color="auto"/>
              <w:right w:val="single" w:sz="4" w:space="0" w:color="auto"/>
            </w:tcBorders>
            <w:shd w:val="clear" w:color="auto" w:fill="auto"/>
            <w:noWrap/>
            <w:vAlign w:val="bottom"/>
            <w:hideMark/>
          </w:tcPr>
          <w:p w14:paraId="3D0A052B" w14:textId="77777777" w:rsidR="004C5B0B" w:rsidRPr="004C5B0B" w:rsidRDefault="004C5B0B" w:rsidP="004C5B0B">
            <w:pPr>
              <w:spacing w:line="240" w:lineRule="auto"/>
              <w:jc w:val="lef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vAlign w:val="bottom"/>
            <w:hideMark/>
          </w:tcPr>
          <w:p w14:paraId="44751F15"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171.402</w:t>
            </w:r>
          </w:p>
        </w:tc>
        <w:tc>
          <w:tcPr>
            <w:tcW w:w="960" w:type="dxa"/>
            <w:tcBorders>
              <w:top w:val="nil"/>
              <w:left w:val="nil"/>
              <w:bottom w:val="single" w:sz="4" w:space="0" w:color="auto"/>
              <w:right w:val="single" w:sz="4" w:space="0" w:color="auto"/>
            </w:tcBorders>
            <w:shd w:val="clear" w:color="auto" w:fill="auto"/>
            <w:vAlign w:val="bottom"/>
            <w:hideMark/>
          </w:tcPr>
          <w:p w14:paraId="5C364803"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137.641</w:t>
            </w:r>
          </w:p>
        </w:tc>
        <w:tc>
          <w:tcPr>
            <w:tcW w:w="1060" w:type="dxa"/>
            <w:tcBorders>
              <w:top w:val="nil"/>
              <w:left w:val="nil"/>
              <w:bottom w:val="single" w:sz="4" w:space="0" w:color="auto"/>
              <w:right w:val="single" w:sz="4" w:space="0" w:color="auto"/>
            </w:tcBorders>
            <w:shd w:val="clear" w:color="auto" w:fill="auto"/>
            <w:vAlign w:val="bottom"/>
            <w:hideMark/>
          </w:tcPr>
          <w:p w14:paraId="29757DB2"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149.728</w:t>
            </w:r>
          </w:p>
        </w:tc>
        <w:tc>
          <w:tcPr>
            <w:tcW w:w="1120" w:type="dxa"/>
            <w:tcBorders>
              <w:top w:val="nil"/>
              <w:left w:val="nil"/>
              <w:bottom w:val="single" w:sz="4" w:space="0" w:color="auto"/>
              <w:right w:val="single" w:sz="4" w:space="0" w:color="auto"/>
            </w:tcBorders>
            <w:shd w:val="clear" w:color="auto" w:fill="auto"/>
            <w:vAlign w:val="bottom"/>
            <w:hideMark/>
          </w:tcPr>
          <w:p w14:paraId="1B63F101" w14:textId="77777777" w:rsidR="004C5B0B" w:rsidRPr="004C5B0B" w:rsidRDefault="004C5B0B" w:rsidP="004C5B0B">
            <w:pPr>
              <w:spacing w:line="240" w:lineRule="auto"/>
              <w:jc w:val="right"/>
              <w:rPr>
                <w:rFonts w:ascii="Verdana" w:eastAsia="Times New Roman" w:hAnsi="Verdana" w:cs="Calibri"/>
                <w:b/>
                <w:bCs/>
                <w:sz w:val="16"/>
                <w:szCs w:val="16"/>
                <w:lang w:eastAsia="da-DK"/>
              </w:rPr>
            </w:pPr>
            <w:r w:rsidRPr="004C5B0B">
              <w:rPr>
                <w:rFonts w:ascii="Verdana" w:eastAsia="Times New Roman" w:hAnsi="Verdana" w:cs="Calibri"/>
                <w:b/>
                <w:bCs/>
                <w:sz w:val="16"/>
                <w:szCs w:val="16"/>
                <w:lang w:eastAsia="da-DK"/>
              </w:rPr>
              <w:t>12.087</w:t>
            </w:r>
          </w:p>
        </w:tc>
        <w:tc>
          <w:tcPr>
            <w:tcW w:w="1179" w:type="dxa"/>
            <w:tcBorders>
              <w:top w:val="nil"/>
              <w:left w:val="nil"/>
              <w:bottom w:val="single" w:sz="4" w:space="0" w:color="auto"/>
              <w:right w:val="single" w:sz="4" w:space="0" w:color="auto"/>
            </w:tcBorders>
            <w:shd w:val="clear" w:color="auto" w:fill="auto"/>
            <w:vAlign w:val="bottom"/>
            <w:hideMark/>
          </w:tcPr>
          <w:p w14:paraId="642176F2" w14:textId="77777777" w:rsidR="004C5B0B" w:rsidRPr="004C5B0B" w:rsidRDefault="004C5B0B" w:rsidP="004C5B0B">
            <w:pPr>
              <w:spacing w:line="240" w:lineRule="auto"/>
              <w:jc w:val="right"/>
              <w:rPr>
                <w:rFonts w:ascii="Verdana" w:eastAsia="Times New Roman" w:hAnsi="Verdana" w:cs="Calibri"/>
                <w:b/>
                <w:bCs/>
                <w:sz w:val="16"/>
                <w:szCs w:val="16"/>
                <w:lang w:eastAsia="da-DK"/>
              </w:rPr>
            </w:pPr>
            <w:r w:rsidRPr="004C5B0B">
              <w:rPr>
                <w:rFonts w:ascii="Verdana" w:eastAsia="Times New Roman" w:hAnsi="Verdana" w:cs="Calibri"/>
                <w:b/>
                <w:bCs/>
                <w:sz w:val="16"/>
                <w:szCs w:val="16"/>
                <w:lang w:eastAsia="da-DK"/>
              </w:rPr>
              <w:t>0</w:t>
            </w:r>
          </w:p>
        </w:tc>
      </w:tr>
      <w:tr w:rsidR="004C5B0B" w:rsidRPr="004C5B0B" w14:paraId="7DD49C9B" w14:textId="77777777" w:rsidTr="00F07527">
        <w:trPr>
          <w:trHeight w:val="360"/>
        </w:trPr>
        <w:tc>
          <w:tcPr>
            <w:tcW w:w="3520" w:type="dxa"/>
            <w:tcBorders>
              <w:top w:val="nil"/>
              <w:left w:val="single" w:sz="4" w:space="0" w:color="auto"/>
              <w:bottom w:val="single" w:sz="4" w:space="0" w:color="auto"/>
              <w:right w:val="single" w:sz="4" w:space="0" w:color="auto"/>
            </w:tcBorders>
            <w:shd w:val="clear" w:color="000000" w:fill="CFDFF1"/>
            <w:noWrap/>
            <w:vAlign w:val="bottom"/>
            <w:hideMark/>
          </w:tcPr>
          <w:p w14:paraId="2786F52D"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Budgetramme 1</w:t>
            </w:r>
          </w:p>
        </w:tc>
        <w:tc>
          <w:tcPr>
            <w:tcW w:w="341" w:type="dxa"/>
            <w:tcBorders>
              <w:top w:val="nil"/>
              <w:left w:val="single" w:sz="4" w:space="0" w:color="auto"/>
              <w:bottom w:val="single" w:sz="4" w:space="0" w:color="auto"/>
              <w:right w:val="single" w:sz="4" w:space="0" w:color="auto"/>
            </w:tcBorders>
            <w:shd w:val="clear" w:color="000000" w:fill="CFDFF1"/>
            <w:noWrap/>
            <w:vAlign w:val="bottom"/>
            <w:hideMark/>
          </w:tcPr>
          <w:p w14:paraId="7F789164"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4F6EA58F"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162.830</w:t>
            </w:r>
          </w:p>
        </w:tc>
        <w:tc>
          <w:tcPr>
            <w:tcW w:w="960" w:type="dxa"/>
            <w:tcBorders>
              <w:top w:val="nil"/>
              <w:left w:val="nil"/>
              <w:bottom w:val="single" w:sz="4" w:space="0" w:color="auto"/>
              <w:right w:val="single" w:sz="4" w:space="0" w:color="auto"/>
            </w:tcBorders>
            <w:shd w:val="clear" w:color="000000" w:fill="CFDFF1"/>
            <w:noWrap/>
            <w:vAlign w:val="bottom"/>
            <w:hideMark/>
          </w:tcPr>
          <w:p w14:paraId="62D23F15"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130.944</w:t>
            </w:r>
          </w:p>
        </w:tc>
        <w:tc>
          <w:tcPr>
            <w:tcW w:w="1060" w:type="dxa"/>
            <w:tcBorders>
              <w:top w:val="nil"/>
              <w:left w:val="nil"/>
              <w:bottom w:val="single" w:sz="4" w:space="0" w:color="auto"/>
              <w:right w:val="single" w:sz="4" w:space="0" w:color="auto"/>
            </w:tcBorders>
            <w:shd w:val="clear" w:color="000000" w:fill="CFDFF1"/>
            <w:noWrap/>
            <w:vAlign w:val="bottom"/>
            <w:hideMark/>
          </w:tcPr>
          <w:p w14:paraId="36CAE431"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141.040</w:t>
            </w:r>
          </w:p>
        </w:tc>
        <w:tc>
          <w:tcPr>
            <w:tcW w:w="1120" w:type="dxa"/>
            <w:tcBorders>
              <w:top w:val="nil"/>
              <w:left w:val="nil"/>
              <w:bottom w:val="single" w:sz="4" w:space="0" w:color="auto"/>
              <w:right w:val="single" w:sz="4" w:space="0" w:color="auto"/>
            </w:tcBorders>
            <w:shd w:val="clear" w:color="000000" w:fill="CFDFF1"/>
            <w:noWrap/>
            <w:vAlign w:val="bottom"/>
            <w:hideMark/>
          </w:tcPr>
          <w:p w14:paraId="20A1044B" w14:textId="77777777"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10.096</w:t>
            </w:r>
          </w:p>
        </w:tc>
        <w:tc>
          <w:tcPr>
            <w:tcW w:w="1179" w:type="dxa"/>
            <w:tcBorders>
              <w:top w:val="nil"/>
              <w:left w:val="nil"/>
              <w:bottom w:val="single" w:sz="4" w:space="0" w:color="auto"/>
              <w:right w:val="single" w:sz="4" w:space="0" w:color="auto"/>
            </w:tcBorders>
            <w:shd w:val="clear" w:color="000000" w:fill="C5D9F1"/>
            <w:vAlign w:val="bottom"/>
            <w:hideMark/>
          </w:tcPr>
          <w:p w14:paraId="5C2E7894" w14:textId="77777777"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0</w:t>
            </w:r>
          </w:p>
        </w:tc>
      </w:tr>
      <w:tr w:rsidR="004C5B0B" w:rsidRPr="004C5B0B" w14:paraId="6E383409" w14:textId="77777777" w:rsidTr="00F07527">
        <w:trPr>
          <w:trHeight w:val="255"/>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8D427" w14:textId="77777777"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Virksomheder</w:t>
            </w:r>
          </w:p>
        </w:tc>
        <w:tc>
          <w:tcPr>
            <w:tcW w:w="341" w:type="dxa"/>
            <w:tcBorders>
              <w:top w:val="nil"/>
              <w:left w:val="nil"/>
              <w:bottom w:val="single" w:sz="4" w:space="0" w:color="auto"/>
              <w:right w:val="single" w:sz="4" w:space="0" w:color="auto"/>
            </w:tcBorders>
            <w:shd w:val="clear" w:color="auto" w:fill="auto"/>
            <w:noWrap/>
            <w:vAlign w:val="bottom"/>
            <w:hideMark/>
          </w:tcPr>
          <w:p w14:paraId="7C3FC118"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34DFA942"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1.908</w:t>
            </w:r>
          </w:p>
        </w:tc>
        <w:tc>
          <w:tcPr>
            <w:tcW w:w="960" w:type="dxa"/>
            <w:tcBorders>
              <w:top w:val="nil"/>
              <w:left w:val="nil"/>
              <w:bottom w:val="single" w:sz="4" w:space="0" w:color="auto"/>
              <w:right w:val="single" w:sz="4" w:space="0" w:color="auto"/>
            </w:tcBorders>
            <w:shd w:val="clear" w:color="auto" w:fill="auto"/>
            <w:noWrap/>
            <w:vAlign w:val="bottom"/>
            <w:hideMark/>
          </w:tcPr>
          <w:p w14:paraId="036D266B"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0</w:t>
            </w:r>
          </w:p>
        </w:tc>
        <w:tc>
          <w:tcPr>
            <w:tcW w:w="1060" w:type="dxa"/>
            <w:tcBorders>
              <w:top w:val="nil"/>
              <w:left w:val="nil"/>
              <w:bottom w:val="single" w:sz="4" w:space="0" w:color="auto"/>
              <w:right w:val="single" w:sz="4" w:space="0" w:color="auto"/>
            </w:tcBorders>
            <w:shd w:val="clear" w:color="auto" w:fill="auto"/>
            <w:noWrap/>
            <w:vAlign w:val="bottom"/>
            <w:hideMark/>
          </w:tcPr>
          <w:p w14:paraId="0D677765"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0</w:t>
            </w:r>
          </w:p>
        </w:tc>
        <w:tc>
          <w:tcPr>
            <w:tcW w:w="1120" w:type="dxa"/>
            <w:tcBorders>
              <w:top w:val="nil"/>
              <w:left w:val="nil"/>
              <w:bottom w:val="single" w:sz="4" w:space="0" w:color="auto"/>
              <w:right w:val="single" w:sz="4" w:space="0" w:color="auto"/>
            </w:tcBorders>
            <w:shd w:val="clear" w:color="auto" w:fill="auto"/>
            <w:noWrap/>
            <w:vAlign w:val="bottom"/>
            <w:hideMark/>
          </w:tcPr>
          <w:p w14:paraId="555C0AB9" w14:textId="77777777"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0</w:t>
            </w:r>
          </w:p>
        </w:tc>
        <w:tc>
          <w:tcPr>
            <w:tcW w:w="1179" w:type="dxa"/>
            <w:tcBorders>
              <w:top w:val="nil"/>
              <w:left w:val="nil"/>
              <w:bottom w:val="single" w:sz="4" w:space="0" w:color="auto"/>
              <w:right w:val="single" w:sz="4" w:space="0" w:color="auto"/>
            </w:tcBorders>
            <w:shd w:val="clear" w:color="auto" w:fill="auto"/>
            <w:vAlign w:val="bottom"/>
            <w:hideMark/>
          </w:tcPr>
          <w:p w14:paraId="47143B6A" w14:textId="77777777"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0</w:t>
            </w:r>
          </w:p>
        </w:tc>
      </w:tr>
      <w:tr w:rsidR="004C5B0B" w:rsidRPr="004C5B0B" w14:paraId="48FF5B54" w14:textId="77777777" w:rsidTr="00F07527">
        <w:trPr>
          <w:trHeight w:val="255"/>
        </w:trPr>
        <w:tc>
          <w:tcPr>
            <w:tcW w:w="3520" w:type="dxa"/>
            <w:tcBorders>
              <w:top w:val="nil"/>
              <w:left w:val="single" w:sz="4" w:space="0" w:color="auto"/>
              <w:bottom w:val="single" w:sz="4" w:space="0" w:color="auto"/>
              <w:right w:val="single" w:sz="4" w:space="0" w:color="auto"/>
            </w:tcBorders>
            <w:shd w:val="clear" w:color="000000" w:fill="CFDFF1"/>
            <w:noWrap/>
            <w:vAlign w:val="bottom"/>
            <w:hideMark/>
          </w:tcPr>
          <w:p w14:paraId="7D313800"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Familiecenter Kalvehave</w:t>
            </w:r>
          </w:p>
        </w:tc>
        <w:tc>
          <w:tcPr>
            <w:tcW w:w="341" w:type="dxa"/>
            <w:tcBorders>
              <w:top w:val="nil"/>
              <w:left w:val="nil"/>
              <w:bottom w:val="single" w:sz="4" w:space="0" w:color="auto"/>
              <w:right w:val="single" w:sz="4" w:space="0" w:color="auto"/>
            </w:tcBorders>
            <w:shd w:val="clear" w:color="000000" w:fill="CFDFF1"/>
            <w:noWrap/>
            <w:vAlign w:val="bottom"/>
            <w:hideMark/>
          </w:tcPr>
          <w:p w14:paraId="643E4638"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4418B3A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1.908</w:t>
            </w:r>
          </w:p>
        </w:tc>
        <w:tc>
          <w:tcPr>
            <w:tcW w:w="960" w:type="dxa"/>
            <w:tcBorders>
              <w:top w:val="nil"/>
              <w:left w:val="nil"/>
              <w:bottom w:val="single" w:sz="4" w:space="0" w:color="auto"/>
              <w:right w:val="single" w:sz="4" w:space="0" w:color="auto"/>
            </w:tcBorders>
            <w:shd w:val="clear" w:color="000000" w:fill="CFDFF1"/>
            <w:noWrap/>
            <w:vAlign w:val="bottom"/>
            <w:hideMark/>
          </w:tcPr>
          <w:p w14:paraId="02B1CBD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1060" w:type="dxa"/>
            <w:tcBorders>
              <w:top w:val="nil"/>
              <w:left w:val="nil"/>
              <w:bottom w:val="single" w:sz="4" w:space="0" w:color="auto"/>
              <w:right w:val="single" w:sz="4" w:space="0" w:color="auto"/>
            </w:tcBorders>
            <w:shd w:val="clear" w:color="000000" w:fill="CFDFF1"/>
            <w:noWrap/>
            <w:vAlign w:val="bottom"/>
            <w:hideMark/>
          </w:tcPr>
          <w:p w14:paraId="79E4CDD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1120" w:type="dxa"/>
            <w:tcBorders>
              <w:top w:val="nil"/>
              <w:left w:val="nil"/>
              <w:bottom w:val="single" w:sz="4" w:space="0" w:color="auto"/>
              <w:right w:val="single" w:sz="4" w:space="0" w:color="auto"/>
            </w:tcBorders>
            <w:shd w:val="clear" w:color="000000" w:fill="CFDFF1"/>
            <w:noWrap/>
            <w:vAlign w:val="bottom"/>
            <w:hideMark/>
          </w:tcPr>
          <w:p w14:paraId="59B9A4CC"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0</w:t>
            </w:r>
          </w:p>
        </w:tc>
        <w:tc>
          <w:tcPr>
            <w:tcW w:w="1179" w:type="dxa"/>
            <w:tcBorders>
              <w:top w:val="nil"/>
              <w:left w:val="nil"/>
              <w:bottom w:val="single" w:sz="4" w:space="0" w:color="auto"/>
              <w:right w:val="single" w:sz="4" w:space="0" w:color="auto"/>
            </w:tcBorders>
            <w:shd w:val="clear" w:color="000000" w:fill="C5D9F1"/>
            <w:vAlign w:val="bottom"/>
            <w:hideMark/>
          </w:tcPr>
          <w:p w14:paraId="41F4020C"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r>
      <w:tr w:rsidR="004C5B0B" w:rsidRPr="004C5B0B" w14:paraId="4599AAE1" w14:textId="77777777" w:rsidTr="00F07527">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75F7E9C" w14:textId="77777777"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Øvrig Udvalgsramme</w:t>
            </w:r>
          </w:p>
        </w:tc>
        <w:tc>
          <w:tcPr>
            <w:tcW w:w="341" w:type="dxa"/>
            <w:tcBorders>
              <w:top w:val="nil"/>
              <w:left w:val="nil"/>
              <w:bottom w:val="single" w:sz="4" w:space="0" w:color="auto"/>
              <w:right w:val="single" w:sz="4" w:space="0" w:color="auto"/>
            </w:tcBorders>
            <w:shd w:val="clear" w:color="auto" w:fill="auto"/>
            <w:noWrap/>
            <w:vAlign w:val="bottom"/>
            <w:hideMark/>
          </w:tcPr>
          <w:p w14:paraId="7588D905" w14:textId="77777777" w:rsidR="004C5B0B" w:rsidRPr="004C5B0B" w:rsidRDefault="004C5B0B" w:rsidP="004C5B0B">
            <w:pPr>
              <w:spacing w:line="240" w:lineRule="auto"/>
              <w:jc w:val="center"/>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1DFA976B"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160.921</w:t>
            </w:r>
          </w:p>
        </w:tc>
        <w:tc>
          <w:tcPr>
            <w:tcW w:w="960" w:type="dxa"/>
            <w:tcBorders>
              <w:top w:val="nil"/>
              <w:left w:val="nil"/>
              <w:bottom w:val="single" w:sz="4" w:space="0" w:color="auto"/>
              <w:right w:val="single" w:sz="4" w:space="0" w:color="auto"/>
            </w:tcBorders>
            <w:shd w:val="clear" w:color="auto" w:fill="auto"/>
            <w:noWrap/>
            <w:vAlign w:val="bottom"/>
            <w:hideMark/>
          </w:tcPr>
          <w:p w14:paraId="318FAE6D"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130.944</w:t>
            </w:r>
          </w:p>
        </w:tc>
        <w:tc>
          <w:tcPr>
            <w:tcW w:w="1060" w:type="dxa"/>
            <w:tcBorders>
              <w:top w:val="nil"/>
              <w:left w:val="nil"/>
              <w:bottom w:val="single" w:sz="4" w:space="0" w:color="auto"/>
              <w:right w:val="single" w:sz="4" w:space="0" w:color="auto"/>
            </w:tcBorders>
            <w:shd w:val="clear" w:color="auto" w:fill="auto"/>
            <w:noWrap/>
            <w:vAlign w:val="bottom"/>
            <w:hideMark/>
          </w:tcPr>
          <w:p w14:paraId="70235B2B"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141.040</w:t>
            </w:r>
          </w:p>
        </w:tc>
        <w:tc>
          <w:tcPr>
            <w:tcW w:w="1120" w:type="dxa"/>
            <w:tcBorders>
              <w:top w:val="nil"/>
              <w:left w:val="nil"/>
              <w:bottom w:val="single" w:sz="4" w:space="0" w:color="auto"/>
              <w:right w:val="single" w:sz="4" w:space="0" w:color="auto"/>
            </w:tcBorders>
            <w:shd w:val="clear" w:color="auto" w:fill="auto"/>
            <w:noWrap/>
            <w:vAlign w:val="bottom"/>
            <w:hideMark/>
          </w:tcPr>
          <w:p w14:paraId="176D7D14" w14:textId="77777777"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10.096</w:t>
            </w:r>
          </w:p>
        </w:tc>
        <w:tc>
          <w:tcPr>
            <w:tcW w:w="1179" w:type="dxa"/>
            <w:tcBorders>
              <w:top w:val="nil"/>
              <w:left w:val="nil"/>
              <w:bottom w:val="single" w:sz="4" w:space="0" w:color="auto"/>
              <w:right w:val="single" w:sz="4" w:space="0" w:color="auto"/>
            </w:tcBorders>
            <w:shd w:val="clear" w:color="auto" w:fill="auto"/>
            <w:vAlign w:val="bottom"/>
            <w:hideMark/>
          </w:tcPr>
          <w:p w14:paraId="5E6436DD" w14:textId="77777777"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0</w:t>
            </w:r>
          </w:p>
        </w:tc>
      </w:tr>
      <w:tr w:rsidR="00F07527" w:rsidRPr="004C5B0B" w14:paraId="37F1D4A0" w14:textId="77777777" w:rsidTr="00F07527">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333D577A" w14:textId="77777777" w:rsidR="00F07527" w:rsidRPr="004C5B0B" w:rsidRDefault="00F07527" w:rsidP="0002124E">
            <w:pPr>
              <w:spacing w:line="240" w:lineRule="auto"/>
              <w:jc w:val="lef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Børn og Familie, adm. (konto 06)</w:t>
            </w:r>
          </w:p>
        </w:tc>
        <w:tc>
          <w:tcPr>
            <w:tcW w:w="341" w:type="dxa"/>
            <w:tcBorders>
              <w:top w:val="nil"/>
              <w:left w:val="nil"/>
              <w:bottom w:val="single" w:sz="4" w:space="0" w:color="auto"/>
              <w:right w:val="single" w:sz="4" w:space="0" w:color="auto"/>
            </w:tcBorders>
            <w:shd w:val="clear" w:color="auto" w:fill="auto"/>
            <w:noWrap/>
            <w:vAlign w:val="bottom"/>
          </w:tcPr>
          <w:p w14:paraId="53519FB6" w14:textId="77777777" w:rsidR="00F07527" w:rsidRPr="004C5B0B" w:rsidRDefault="00F07527" w:rsidP="0002124E">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auto" w:fill="auto"/>
            <w:noWrap/>
            <w:vAlign w:val="bottom"/>
          </w:tcPr>
          <w:p w14:paraId="7D68F263" w14:textId="77777777"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22.159</w:t>
            </w:r>
          </w:p>
        </w:tc>
        <w:tc>
          <w:tcPr>
            <w:tcW w:w="960" w:type="dxa"/>
            <w:tcBorders>
              <w:top w:val="nil"/>
              <w:left w:val="nil"/>
              <w:bottom w:val="single" w:sz="4" w:space="0" w:color="auto"/>
              <w:right w:val="single" w:sz="4" w:space="0" w:color="auto"/>
            </w:tcBorders>
            <w:shd w:val="clear" w:color="auto" w:fill="auto"/>
            <w:noWrap/>
            <w:vAlign w:val="bottom"/>
          </w:tcPr>
          <w:p w14:paraId="3E27C809" w14:textId="77777777"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19.089</w:t>
            </w:r>
          </w:p>
        </w:tc>
        <w:tc>
          <w:tcPr>
            <w:tcW w:w="1060" w:type="dxa"/>
            <w:tcBorders>
              <w:top w:val="nil"/>
              <w:left w:val="nil"/>
              <w:bottom w:val="single" w:sz="4" w:space="0" w:color="auto"/>
              <w:right w:val="single" w:sz="4" w:space="0" w:color="auto"/>
            </w:tcBorders>
            <w:shd w:val="clear" w:color="auto" w:fill="auto"/>
            <w:noWrap/>
            <w:vAlign w:val="bottom"/>
          </w:tcPr>
          <w:p w14:paraId="1731D5B7" w14:textId="77777777"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19.206</w:t>
            </w:r>
          </w:p>
        </w:tc>
        <w:tc>
          <w:tcPr>
            <w:tcW w:w="1120" w:type="dxa"/>
            <w:tcBorders>
              <w:top w:val="nil"/>
              <w:left w:val="nil"/>
              <w:bottom w:val="single" w:sz="4" w:space="0" w:color="auto"/>
              <w:right w:val="single" w:sz="4" w:space="0" w:color="auto"/>
            </w:tcBorders>
            <w:shd w:val="clear" w:color="auto" w:fill="auto"/>
            <w:noWrap/>
            <w:vAlign w:val="bottom"/>
          </w:tcPr>
          <w:p w14:paraId="6DE09C27" w14:textId="77777777" w:rsidR="00F07527" w:rsidRPr="004C5B0B" w:rsidRDefault="00F07527" w:rsidP="0002124E">
            <w:pPr>
              <w:spacing w:line="240" w:lineRule="auto"/>
              <w:jc w:val="right"/>
              <w:rPr>
                <w:rFonts w:ascii="Verdana" w:eastAsia="Times New Roman" w:hAnsi="Verdana" w:cs="Calibri"/>
                <w:sz w:val="14"/>
                <w:szCs w:val="14"/>
                <w:lang w:eastAsia="da-DK"/>
              </w:rPr>
            </w:pPr>
            <w:r>
              <w:rPr>
                <w:rFonts w:ascii="Verdana" w:eastAsia="Times New Roman" w:hAnsi="Verdana" w:cs="Calibri"/>
                <w:sz w:val="14"/>
                <w:szCs w:val="14"/>
                <w:lang w:eastAsia="da-DK"/>
              </w:rPr>
              <w:t>117</w:t>
            </w:r>
          </w:p>
        </w:tc>
        <w:tc>
          <w:tcPr>
            <w:tcW w:w="1179" w:type="dxa"/>
            <w:tcBorders>
              <w:top w:val="nil"/>
              <w:left w:val="nil"/>
              <w:bottom w:val="single" w:sz="4" w:space="0" w:color="auto"/>
              <w:right w:val="single" w:sz="4" w:space="0" w:color="auto"/>
            </w:tcBorders>
            <w:shd w:val="clear" w:color="auto" w:fill="auto"/>
            <w:vAlign w:val="center"/>
          </w:tcPr>
          <w:p w14:paraId="5CD379BB" w14:textId="77777777" w:rsidR="00F07527" w:rsidRPr="004C5B0B" w:rsidRDefault="00F07527" w:rsidP="0002124E">
            <w:pPr>
              <w:spacing w:line="240" w:lineRule="auto"/>
              <w:jc w:val="right"/>
              <w:rPr>
                <w:rFonts w:ascii="Verdana" w:eastAsia="Times New Roman" w:hAnsi="Verdana" w:cs="Calibri"/>
                <w:sz w:val="14"/>
                <w:szCs w:val="14"/>
                <w:lang w:eastAsia="da-DK"/>
              </w:rPr>
            </w:pPr>
          </w:p>
        </w:tc>
      </w:tr>
      <w:tr w:rsidR="00F07527" w:rsidRPr="004C5B0B" w14:paraId="6E1129A1" w14:textId="77777777" w:rsidTr="0002124E">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5376C1DC" w14:textId="77777777" w:rsidR="00F07527" w:rsidRPr="004C5B0B" w:rsidRDefault="00F07527" w:rsidP="0002124E">
            <w:pPr>
              <w:spacing w:line="240" w:lineRule="auto"/>
              <w:jc w:val="lef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Familiecenter Kalvehave (Ramme)</w:t>
            </w:r>
          </w:p>
        </w:tc>
        <w:tc>
          <w:tcPr>
            <w:tcW w:w="341" w:type="dxa"/>
            <w:tcBorders>
              <w:top w:val="nil"/>
              <w:left w:val="nil"/>
              <w:bottom w:val="single" w:sz="4" w:space="0" w:color="auto"/>
              <w:right w:val="single" w:sz="4" w:space="0" w:color="auto"/>
            </w:tcBorders>
            <w:shd w:val="clear" w:color="auto" w:fill="auto"/>
            <w:noWrap/>
            <w:vAlign w:val="bottom"/>
          </w:tcPr>
          <w:p w14:paraId="0DF7F68F" w14:textId="77777777" w:rsidR="00F07527" w:rsidRPr="004C5B0B" w:rsidRDefault="00F07527" w:rsidP="0002124E">
            <w:pPr>
              <w:spacing w:line="240" w:lineRule="auto"/>
              <w:jc w:val="center"/>
              <w:rPr>
                <w:rFonts w:ascii="Verdana" w:eastAsia="Times New Roman" w:hAnsi="Verdana" w:cs="Calibri"/>
                <w:color w:val="000000"/>
                <w:sz w:val="16"/>
                <w:szCs w:val="16"/>
                <w:lang w:eastAsia="da-DK"/>
              </w:rPr>
            </w:pPr>
            <w:r>
              <w:rPr>
                <w:rFonts w:ascii="Verdana" w:eastAsia="Times New Roman" w:hAnsi="Verdana" w:cs="Calibri"/>
                <w:color w:val="000000"/>
                <w:sz w:val="16"/>
                <w:szCs w:val="16"/>
                <w:lang w:eastAsia="da-DK"/>
              </w:rPr>
              <w:t>1</w:t>
            </w:r>
          </w:p>
        </w:tc>
        <w:tc>
          <w:tcPr>
            <w:tcW w:w="960" w:type="dxa"/>
            <w:tcBorders>
              <w:top w:val="nil"/>
              <w:left w:val="nil"/>
              <w:bottom w:val="single" w:sz="4" w:space="0" w:color="auto"/>
              <w:right w:val="single" w:sz="4" w:space="0" w:color="auto"/>
            </w:tcBorders>
            <w:shd w:val="clear" w:color="auto" w:fill="auto"/>
            <w:noWrap/>
            <w:vAlign w:val="bottom"/>
          </w:tcPr>
          <w:p w14:paraId="7CBA730F" w14:textId="77777777"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tcPr>
          <w:p w14:paraId="17DCFF9C" w14:textId="77777777"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20.756</w:t>
            </w:r>
          </w:p>
        </w:tc>
        <w:tc>
          <w:tcPr>
            <w:tcW w:w="1060" w:type="dxa"/>
            <w:tcBorders>
              <w:top w:val="nil"/>
              <w:left w:val="nil"/>
              <w:bottom w:val="single" w:sz="4" w:space="0" w:color="auto"/>
              <w:right w:val="single" w:sz="4" w:space="0" w:color="auto"/>
            </w:tcBorders>
            <w:shd w:val="clear" w:color="auto" w:fill="auto"/>
            <w:noWrap/>
            <w:vAlign w:val="bottom"/>
          </w:tcPr>
          <w:p w14:paraId="1446D293" w14:textId="77777777"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18.990</w:t>
            </w:r>
          </w:p>
        </w:tc>
        <w:tc>
          <w:tcPr>
            <w:tcW w:w="1120" w:type="dxa"/>
            <w:tcBorders>
              <w:top w:val="nil"/>
              <w:left w:val="nil"/>
              <w:bottom w:val="single" w:sz="4" w:space="0" w:color="auto"/>
              <w:right w:val="single" w:sz="4" w:space="0" w:color="auto"/>
            </w:tcBorders>
            <w:shd w:val="clear" w:color="auto" w:fill="auto"/>
            <w:noWrap/>
            <w:vAlign w:val="bottom"/>
          </w:tcPr>
          <w:p w14:paraId="7C090F24" w14:textId="77777777" w:rsidR="00F07527" w:rsidRPr="004C5B0B" w:rsidRDefault="00F07527" w:rsidP="0002124E">
            <w:pPr>
              <w:spacing w:line="240" w:lineRule="auto"/>
              <w:jc w:val="right"/>
              <w:rPr>
                <w:rFonts w:ascii="Verdana" w:eastAsia="Times New Roman" w:hAnsi="Verdana" w:cs="Calibri"/>
                <w:sz w:val="14"/>
                <w:szCs w:val="14"/>
                <w:lang w:eastAsia="da-DK"/>
              </w:rPr>
            </w:pPr>
            <w:r>
              <w:rPr>
                <w:rFonts w:ascii="Verdana" w:eastAsia="Times New Roman" w:hAnsi="Verdana" w:cs="Calibri"/>
                <w:sz w:val="14"/>
                <w:szCs w:val="14"/>
                <w:lang w:eastAsia="da-DK"/>
              </w:rPr>
              <w:t>-1.766</w:t>
            </w:r>
          </w:p>
        </w:tc>
        <w:tc>
          <w:tcPr>
            <w:tcW w:w="1179" w:type="dxa"/>
            <w:tcBorders>
              <w:top w:val="nil"/>
              <w:left w:val="nil"/>
              <w:bottom w:val="single" w:sz="4" w:space="0" w:color="auto"/>
              <w:right w:val="single" w:sz="4" w:space="0" w:color="auto"/>
            </w:tcBorders>
            <w:shd w:val="clear" w:color="auto" w:fill="auto"/>
            <w:vAlign w:val="center"/>
          </w:tcPr>
          <w:p w14:paraId="0296CBB2" w14:textId="77777777" w:rsidR="00F07527" w:rsidRPr="004C5B0B" w:rsidRDefault="00F07527" w:rsidP="0002124E">
            <w:pPr>
              <w:spacing w:line="240" w:lineRule="auto"/>
              <w:jc w:val="right"/>
              <w:rPr>
                <w:rFonts w:ascii="Verdana" w:eastAsia="Times New Roman" w:hAnsi="Verdana" w:cs="Calibri"/>
                <w:sz w:val="14"/>
                <w:szCs w:val="14"/>
                <w:lang w:eastAsia="da-DK"/>
              </w:rPr>
            </w:pPr>
          </w:p>
        </w:tc>
      </w:tr>
      <w:tr w:rsidR="00F07527" w:rsidRPr="004C5B0B" w14:paraId="33D10DB5" w14:textId="77777777" w:rsidTr="0002124E">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2376E7A6" w14:textId="77777777" w:rsidR="00F07527" w:rsidRPr="004C5B0B" w:rsidRDefault="00F07527" w:rsidP="0002124E">
            <w:pPr>
              <w:spacing w:line="240" w:lineRule="auto"/>
              <w:jc w:val="lef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Anbringelser Børn og Unge</w:t>
            </w:r>
          </w:p>
        </w:tc>
        <w:tc>
          <w:tcPr>
            <w:tcW w:w="341" w:type="dxa"/>
            <w:tcBorders>
              <w:top w:val="nil"/>
              <w:left w:val="nil"/>
              <w:bottom w:val="single" w:sz="4" w:space="0" w:color="auto"/>
              <w:right w:val="single" w:sz="4" w:space="0" w:color="auto"/>
            </w:tcBorders>
            <w:shd w:val="clear" w:color="auto" w:fill="auto"/>
            <w:noWrap/>
            <w:vAlign w:val="bottom"/>
          </w:tcPr>
          <w:p w14:paraId="23A193EA" w14:textId="77777777" w:rsidR="00F07527" w:rsidRPr="004C5B0B" w:rsidRDefault="00F07527" w:rsidP="0002124E">
            <w:pPr>
              <w:spacing w:line="240" w:lineRule="auto"/>
              <w:jc w:val="center"/>
              <w:rPr>
                <w:rFonts w:ascii="Verdana" w:eastAsia="Times New Roman" w:hAnsi="Verdana" w:cs="Calibri"/>
                <w:color w:val="000000"/>
                <w:sz w:val="16"/>
                <w:szCs w:val="16"/>
                <w:lang w:eastAsia="da-DK"/>
              </w:rPr>
            </w:pPr>
            <w:r>
              <w:rPr>
                <w:rFonts w:ascii="Verdana" w:eastAsia="Times New Roman" w:hAnsi="Verdana" w:cs="Calibri"/>
                <w:color w:val="000000"/>
                <w:sz w:val="16"/>
                <w:szCs w:val="16"/>
                <w:lang w:eastAsia="da-DK"/>
              </w:rPr>
              <w:t>2</w:t>
            </w:r>
          </w:p>
        </w:tc>
        <w:tc>
          <w:tcPr>
            <w:tcW w:w="960" w:type="dxa"/>
            <w:tcBorders>
              <w:top w:val="nil"/>
              <w:left w:val="nil"/>
              <w:bottom w:val="single" w:sz="4" w:space="0" w:color="auto"/>
              <w:right w:val="single" w:sz="4" w:space="0" w:color="auto"/>
            </w:tcBorders>
            <w:shd w:val="clear" w:color="auto" w:fill="auto"/>
            <w:noWrap/>
            <w:vAlign w:val="bottom"/>
          </w:tcPr>
          <w:p w14:paraId="08B42BDD" w14:textId="77777777"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113.658</w:t>
            </w:r>
          </w:p>
        </w:tc>
        <w:tc>
          <w:tcPr>
            <w:tcW w:w="960" w:type="dxa"/>
            <w:tcBorders>
              <w:top w:val="nil"/>
              <w:left w:val="nil"/>
              <w:bottom w:val="single" w:sz="4" w:space="0" w:color="auto"/>
              <w:right w:val="single" w:sz="4" w:space="0" w:color="auto"/>
            </w:tcBorders>
            <w:shd w:val="clear" w:color="auto" w:fill="auto"/>
            <w:noWrap/>
            <w:vAlign w:val="bottom"/>
          </w:tcPr>
          <w:p w14:paraId="03036513" w14:textId="77777777"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83.352</w:t>
            </w:r>
          </w:p>
        </w:tc>
        <w:tc>
          <w:tcPr>
            <w:tcW w:w="1060" w:type="dxa"/>
            <w:tcBorders>
              <w:top w:val="nil"/>
              <w:left w:val="nil"/>
              <w:bottom w:val="single" w:sz="4" w:space="0" w:color="auto"/>
              <w:right w:val="single" w:sz="4" w:space="0" w:color="auto"/>
            </w:tcBorders>
            <w:shd w:val="clear" w:color="auto" w:fill="auto"/>
            <w:noWrap/>
            <w:vAlign w:val="bottom"/>
          </w:tcPr>
          <w:p w14:paraId="34494EB0" w14:textId="77777777" w:rsidR="00F07527" w:rsidRPr="004C5B0B" w:rsidRDefault="00F07527" w:rsidP="0002124E">
            <w:pPr>
              <w:spacing w:line="240" w:lineRule="auto"/>
              <w:jc w:val="right"/>
              <w:rPr>
                <w:rFonts w:ascii="Verdana" w:eastAsia="Times New Roman" w:hAnsi="Verdana" w:cs="Calibri"/>
                <w:color w:val="000000"/>
                <w:sz w:val="14"/>
                <w:szCs w:val="14"/>
                <w:lang w:eastAsia="da-DK"/>
              </w:rPr>
            </w:pPr>
            <w:r>
              <w:rPr>
                <w:rFonts w:ascii="Verdana" w:eastAsia="Times New Roman" w:hAnsi="Verdana" w:cs="Calibri"/>
                <w:color w:val="000000"/>
                <w:sz w:val="14"/>
                <w:szCs w:val="14"/>
                <w:lang w:eastAsia="da-DK"/>
              </w:rPr>
              <w:t>88.894</w:t>
            </w:r>
          </w:p>
        </w:tc>
        <w:tc>
          <w:tcPr>
            <w:tcW w:w="1120" w:type="dxa"/>
            <w:tcBorders>
              <w:top w:val="nil"/>
              <w:left w:val="nil"/>
              <w:bottom w:val="single" w:sz="4" w:space="0" w:color="auto"/>
              <w:right w:val="single" w:sz="4" w:space="0" w:color="auto"/>
            </w:tcBorders>
            <w:shd w:val="clear" w:color="auto" w:fill="auto"/>
            <w:noWrap/>
            <w:vAlign w:val="bottom"/>
          </w:tcPr>
          <w:p w14:paraId="7B5C8609" w14:textId="77777777" w:rsidR="00F07527" w:rsidRPr="004C5B0B" w:rsidRDefault="00F07527" w:rsidP="0002124E">
            <w:pPr>
              <w:spacing w:line="240" w:lineRule="auto"/>
              <w:jc w:val="right"/>
              <w:rPr>
                <w:rFonts w:ascii="Verdana" w:eastAsia="Times New Roman" w:hAnsi="Verdana" w:cs="Calibri"/>
                <w:sz w:val="14"/>
                <w:szCs w:val="14"/>
                <w:lang w:eastAsia="da-DK"/>
              </w:rPr>
            </w:pPr>
            <w:r>
              <w:rPr>
                <w:rFonts w:ascii="Verdana" w:eastAsia="Times New Roman" w:hAnsi="Verdana" w:cs="Calibri"/>
                <w:sz w:val="14"/>
                <w:szCs w:val="14"/>
                <w:lang w:eastAsia="da-DK"/>
              </w:rPr>
              <w:t>5.542</w:t>
            </w:r>
          </w:p>
        </w:tc>
        <w:tc>
          <w:tcPr>
            <w:tcW w:w="1179" w:type="dxa"/>
            <w:tcBorders>
              <w:top w:val="nil"/>
              <w:left w:val="nil"/>
              <w:bottom w:val="single" w:sz="4" w:space="0" w:color="auto"/>
              <w:right w:val="single" w:sz="4" w:space="0" w:color="auto"/>
            </w:tcBorders>
            <w:shd w:val="clear" w:color="auto" w:fill="auto"/>
            <w:vAlign w:val="center"/>
          </w:tcPr>
          <w:p w14:paraId="278EFEC8" w14:textId="77777777" w:rsidR="00F07527" w:rsidRPr="004C5B0B" w:rsidRDefault="00F07527" w:rsidP="0002124E">
            <w:pPr>
              <w:spacing w:line="240" w:lineRule="auto"/>
              <w:jc w:val="right"/>
              <w:rPr>
                <w:rFonts w:ascii="Verdana" w:eastAsia="Times New Roman" w:hAnsi="Verdana" w:cs="Calibri"/>
                <w:sz w:val="14"/>
                <w:szCs w:val="14"/>
                <w:lang w:eastAsia="da-DK"/>
              </w:rPr>
            </w:pPr>
          </w:p>
        </w:tc>
      </w:tr>
      <w:tr w:rsidR="004C5B0B" w:rsidRPr="004C5B0B" w14:paraId="6A88140E" w14:textId="77777777" w:rsidTr="00F07527">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7607A46E"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Forebyggende Foranstaltninger</w:t>
            </w:r>
          </w:p>
        </w:tc>
        <w:tc>
          <w:tcPr>
            <w:tcW w:w="341" w:type="dxa"/>
            <w:tcBorders>
              <w:top w:val="nil"/>
              <w:left w:val="nil"/>
              <w:bottom w:val="single" w:sz="4" w:space="0" w:color="auto"/>
              <w:right w:val="single" w:sz="4" w:space="0" w:color="auto"/>
            </w:tcBorders>
            <w:shd w:val="clear" w:color="auto" w:fill="auto"/>
            <w:noWrap/>
            <w:vAlign w:val="bottom"/>
            <w:hideMark/>
          </w:tcPr>
          <w:p w14:paraId="1E3BFB56"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3</w:t>
            </w:r>
          </w:p>
        </w:tc>
        <w:tc>
          <w:tcPr>
            <w:tcW w:w="960" w:type="dxa"/>
            <w:tcBorders>
              <w:top w:val="nil"/>
              <w:left w:val="nil"/>
              <w:bottom w:val="single" w:sz="4" w:space="0" w:color="auto"/>
              <w:right w:val="single" w:sz="4" w:space="0" w:color="auto"/>
            </w:tcBorders>
            <w:shd w:val="clear" w:color="auto" w:fill="auto"/>
            <w:noWrap/>
            <w:vAlign w:val="bottom"/>
            <w:hideMark/>
          </w:tcPr>
          <w:p w14:paraId="7E25D0F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30.277</w:t>
            </w:r>
          </w:p>
        </w:tc>
        <w:tc>
          <w:tcPr>
            <w:tcW w:w="960" w:type="dxa"/>
            <w:tcBorders>
              <w:top w:val="nil"/>
              <w:left w:val="nil"/>
              <w:bottom w:val="single" w:sz="4" w:space="0" w:color="auto"/>
              <w:right w:val="single" w:sz="4" w:space="0" w:color="auto"/>
            </w:tcBorders>
            <w:shd w:val="clear" w:color="auto" w:fill="auto"/>
            <w:noWrap/>
            <w:vAlign w:val="bottom"/>
            <w:hideMark/>
          </w:tcPr>
          <w:p w14:paraId="0BCE221F"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12.156</w:t>
            </w:r>
          </w:p>
        </w:tc>
        <w:tc>
          <w:tcPr>
            <w:tcW w:w="1060" w:type="dxa"/>
            <w:tcBorders>
              <w:top w:val="nil"/>
              <w:left w:val="nil"/>
              <w:bottom w:val="single" w:sz="4" w:space="0" w:color="auto"/>
              <w:right w:val="single" w:sz="4" w:space="0" w:color="auto"/>
            </w:tcBorders>
            <w:shd w:val="clear" w:color="auto" w:fill="auto"/>
            <w:noWrap/>
            <w:vAlign w:val="bottom"/>
            <w:hideMark/>
          </w:tcPr>
          <w:p w14:paraId="7DFFADF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19.411</w:t>
            </w:r>
          </w:p>
        </w:tc>
        <w:tc>
          <w:tcPr>
            <w:tcW w:w="1120" w:type="dxa"/>
            <w:tcBorders>
              <w:top w:val="nil"/>
              <w:left w:val="nil"/>
              <w:bottom w:val="single" w:sz="4" w:space="0" w:color="auto"/>
              <w:right w:val="single" w:sz="4" w:space="0" w:color="auto"/>
            </w:tcBorders>
            <w:shd w:val="clear" w:color="auto" w:fill="auto"/>
            <w:noWrap/>
            <w:vAlign w:val="bottom"/>
            <w:hideMark/>
          </w:tcPr>
          <w:p w14:paraId="54C0D69C"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7.256</w:t>
            </w:r>
          </w:p>
        </w:tc>
        <w:tc>
          <w:tcPr>
            <w:tcW w:w="1179" w:type="dxa"/>
            <w:tcBorders>
              <w:top w:val="nil"/>
              <w:left w:val="nil"/>
              <w:bottom w:val="single" w:sz="4" w:space="0" w:color="auto"/>
              <w:right w:val="single" w:sz="4" w:space="0" w:color="auto"/>
            </w:tcBorders>
            <w:shd w:val="clear" w:color="auto" w:fill="auto"/>
            <w:vAlign w:val="center"/>
            <w:hideMark/>
          </w:tcPr>
          <w:p w14:paraId="04F5F36B"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r>
      <w:tr w:rsidR="004C5B0B" w:rsidRPr="004C5B0B" w14:paraId="155C6F8F" w14:textId="77777777" w:rsidTr="00F07527">
        <w:trPr>
          <w:trHeight w:val="255"/>
        </w:trPr>
        <w:tc>
          <w:tcPr>
            <w:tcW w:w="3520" w:type="dxa"/>
            <w:tcBorders>
              <w:top w:val="nil"/>
              <w:left w:val="single" w:sz="4" w:space="0" w:color="auto"/>
              <w:bottom w:val="single" w:sz="4" w:space="0" w:color="auto"/>
              <w:right w:val="single" w:sz="4" w:space="0" w:color="auto"/>
            </w:tcBorders>
            <w:shd w:val="clear" w:color="000000" w:fill="CFDFF1"/>
            <w:noWrap/>
            <w:vAlign w:val="bottom"/>
            <w:hideMark/>
          </w:tcPr>
          <w:p w14:paraId="0176422B"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Central refusionsordning (052207)</w:t>
            </w:r>
          </w:p>
        </w:tc>
        <w:tc>
          <w:tcPr>
            <w:tcW w:w="341" w:type="dxa"/>
            <w:tcBorders>
              <w:top w:val="nil"/>
              <w:left w:val="nil"/>
              <w:bottom w:val="single" w:sz="4" w:space="0" w:color="auto"/>
              <w:right w:val="single" w:sz="4" w:space="0" w:color="auto"/>
            </w:tcBorders>
            <w:shd w:val="clear" w:color="000000" w:fill="CFDFF1"/>
            <w:noWrap/>
            <w:vAlign w:val="bottom"/>
            <w:hideMark/>
          </w:tcPr>
          <w:p w14:paraId="30D5205F"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4</w:t>
            </w:r>
          </w:p>
        </w:tc>
        <w:tc>
          <w:tcPr>
            <w:tcW w:w="960" w:type="dxa"/>
            <w:tcBorders>
              <w:top w:val="nil"/>
              <w:left w:val="nil"/>
              <w:bottom w:val="single" w:sz="4" w:space="0" w:color="auto"/>
              <w:right w:val="single" w:sz="4" w:space="0" w:color="auto"/>
            </w:tcBorders>
            <w:shd w:val="clear" w:color="000000" w:fill="CFDFF1"/>
            <w:noWrap/>
            <w:vAlign w:val="bottom"/>
            <w:hideMark/>
          </w:tcPr>
          <w:p w14:paraId="7B47B18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-5.173</w:t>
            </w:r>
          </w:p>
        </w:tc>
        <w:tc>
          <w:tcPr>
            <w:tcW w:w="960" w:type="dxa"/>
            <w:tcBorders>
              <w:top w:val="nil"/>
              <w:left w:val="nil"/>
              <w:bottom w:val="single" w:sz="4" w:space="0" w:color="auto"/>
              <w:right w:val="single" w:sz="4" w:space="0" w:color="auto"/>
            </w:tcBorders>
            <w:shd w:val="clear" w:color="000000" w:fill="CFDFF1"/>
            <w:noWrap/>
            <w:vAlign w:val="bottom"/>
            <w:hideMark/>
          </w:tcPr>
          <w:p w14:paraId="0873802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-4.408</w:t>
            </w:r>
          </w:p>
        </w:tc>
        <w:tc>
          <w:tcPr>
            <w:tcW w:w="1060" w:type="dxa"/>
            <w:tcBorders>
              <w:top w:val="nil"/>
              <w:left w:val="nil"/>
              <w:bottom w:val="single" w:sz="4" w:space="0" w:color="auto"/>
              <w:right w:val="single" w:sz="4" w:space="0" w:color="auto"/>
            </w:tcBorders>
            <w:shd w:val="clear" w:color="000000" w:fill="CFDFF1"/>
            <w:noWrap/>
            <w:vAlign w:val="bottom"/>
            <w:hideMark/>
          </w:tcPr>
          <w:p w14:paraId="5207EEB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-5.462</w:t>
            </w:r>
          </w:p>
        </w:tc>
        <w:tc>
          <w:tcPr>
            <w:tcW w:w="1120" w:type="dxa"/>
            <w:tcBorders>
              <w:top w:val="nil"/>
              <w:left w:val="nil"/>
              <w:bottom w:val="single" w:sz="4" w:space="0" w:color="auto"/>
              <w:right w:val="single" w:sz="4" w:space="0" w:color="auto"/>
            </w:tcBorders>
            <w:shd w:val="clear" w:color="000000" w:fill="C5D9F1"/>
            <w:noWrap/>
            <w:vAlign w:val="bottom"/>
            <w:hideMark/>
          </w:tcPr>
          <w:p w14:paraId="155DFC89"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-1.054</w:t>
            </w:r>
          </w:p>
        </w:tc>
        <w:tc>
          <w:tcPr>
            <w:tcW w:w="1179" w:type="dxa"/>
            <w:tcBorders>
              <w:top w:val="nil"/>
              <w:left w:val="nil"/>
              <w:bottom w:val="single" w:sz="4" w:space="0" w:color="auto"/>
              <w:right w:val="single" w:sz="4" w:space="0" w:color="auto"/>
            </w:tcBorders>
            <w:shd w:val="clear" w:color="000000" w:fill="C5D9F1"/>
            <w:vAlign w:val="bottom"/>
            <w:hideMark/>
          </w:tcPr>
          <w:p w14:paraId="51ADD8A1"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r>
      <w:tr w:rsidR="004C5B0B" w:rsidRPr="004C5B0B" w14:paraId="436C54BC" w14:textId="77777777" w:rsidTr="00F07527">
        <w:trPr>
          <w:trHeight w:val="36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63076FA"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Budgetramme 2</w:t>
            </w:r>
          </w:p>
        </w:tc>
        <w:tc>
          <w:tcPr>
            <w:tcW w:w="341" w:type="dxa"/>
            <w:tcBorders>
              <w:top w:val="nil"/>
              <w:left w:val="nil"/>
              <w:bottom w:val="single" w:sz="4" w:space="0" w:color="auto"/>
              <w:right w:val="single" w:sz="4" w:space="0" w:color="auto"/>
            </w:tcBorders>
            <w:shd w:val="clear" w:color="auto" w:fill="auto"/>
            <w:noWrap/>
            <w:vAlign w:val="bottom"/>
            <w:hideMark/>
          </w:tcPr>
          <w:p w14:paraId="5C5106DF"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5</w:t>
            </w:r>
          </w:p>
        </w:tc>
        <w:tc>
          <w:tcPr>
            <w:tcW w:w="960" w:type="dxa"/>
            <w:tcBorders>
              <w:top w:val="nil"/>
              <w:left w:val="nil"/>
              <w:bottom w:val="single" w:sz="4" w:space="0" w:color="auto"/>
              <w:right w:val="single" w:sz="4" w:space="0" w:color="auto"/>
            </w:tcBorders>
            <w:shd w:val="clear" w:color="auto" w:fill="auto"/>
            <w:noWrap/>
            <w:vAlign w:val="bottom"/>
            <w:hideMark/>
          </w:tcPr>
          <w:p w14:paraId="2B817FBD"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8.572</w:t>
            </w:r>
          </w:p>
        </w:tc>
        <w:tc>
          <w:tcPr>
            <w:tcW w:w="960" w:type="dxa"/>
            <w:tcBorders>
              <w:top w:val="nil"/>
              <w:left w:val="nil"/>
              <w:bottom w:val="single" w:sz="4" w:space="0" w:color="auto"/>
              <w:right w:val="single" w:sz="4" w:space="0" w:color="auto"/>
            </w:tcBorders>
            <w:shd w:val="clear" w:color="auto" w:fill="auto"/>
            <w:noWrap/>
            <w:vAlign w:val="bottom"/>
            <w:hideMark/>
          </w:tcPr>
          <w:p w14:paraId="220E50A0"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6.697</w:t>
            </w:r>
          </w:p>
        </w:tc>
        <w:tc>
          <w:tcPr>
            <w:tcW w:w="1060" w:type="dxa"/>
            <w:tcBorders>
              <w:top w:val="nil"/>
              <w:left w:val="nil"/>
              <w:bottom w:val="single" w:sz="4" w:space="0" w:color="auto"/>
              <w:right w:val="single" w:sz="4" w:space="0" w:color="auto"/>
            </w:tcBorders>
            <w:shd w:val="clear" w:color="auto" w:fill="auto"/>
            <w:noWrap/>
            <w:vAlign w:val="bottom"/>
            <w:hideMark/>
          </w:tcPr>
          <w:p w14:paraId="1A37D13C"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8.688</w:t>
            </w:r>
          </w:p>
        </w:tc>
        <w:tc>
          <w:tcPr>
            <w:tcW w:w="1120" w:type="dxa"/>
            <w:tcBorders>
              <w:top w:val="nil"/>
              <w:left w:val="nil"/>
              <w:bottom w:val="single" w:sz="4" w:space="0" w:color="auto"/>
              <w:right w:val="single" w:sz="4" w:space="0" w:color="auto"/>
            </w:tcBorders>
            <w:shd w:val="clear" w:color="auto" w:fill="auto"/>
            <w:noWrap/>
            <w:vAlign w:val="bottom"/>
            <w:hideMark/>
          </w:tcPr>
          <w:p w14:paraId="6A62ACBB" w14:textId="77777777"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1.991</w:t>
            </w:r>
          </w:p>
        </w:tc>
        <w:tc>
          <w:tcPr>
            <w:tcW w:w="1179" w:type="dxa"/>
            <w:tcBorders>
              <w:top w:val="nil"/>
              <w:left w:val="nil"/>
              <w:bottom w:val="single" w:sz="4" w:space="0" w:color="auto"/>
              <w:right w:val="single" w:sz="4" w:space="0" w:color="auto"/>
            </w:tcBorders>
            <w:shd w:val="clear" w:color="auto" w:fill="auto"/>
            <w:vAlign w:val="center"/>
            <w:hideMark/>
          </w:tcPr>
          <w:p w14:paraId="66897C24" w14:textId="77777777" w:rsidR="004C5B0B" w:rsidRPr="004C5B0B" w:rsidRDefault="004C5B0B" w:rsidP="004C5B0B">
            <w:pPr>
              <w:spacing w:line="240" w:lineRule="auto"/>
              <w:jc w:val="right"/>
              <w:rPr>
                <w:rFonts w:ascii="Verdana" w:eastAsia="Times New Roman" w:hAnsi="Verdana" w:cs="Calibri"/>
                <w:b/>
                <w:bCs/>
                <w:sz w:val="14"/>
                <w:szCs w:val="14"/>
                <w:lang w:eastAsia="da-DK"/>
              </w:rPr>
            </w:pPr>
            <w:r w:rsidRPr="004C5B0B">
              <w:rPr>
                <w:rFonts w:ascii="Verdana" w:eastAsia="Times New Roman" w:hAnsi="Verdana" w:cs="Calibri"/>
                <w:b/>
                <w:bCs/>
                <w:sz w:val="14"/>
                <w:szCs w:val="14"/>
                <w:lang w:eastAsia="da-DK"/>
              </w:rPr>
              <w:t>0</w:t>
            </w:r>
          </w:p>
        </w:tc>
      </w:tr>
      <w:tr w:rsidR="004C5B0B" w:rsidRPr="004C5B0B" w14:paraId="1AE20B7F" w14:textId="77777777" w:rsidTr="00F07527">
        <w:trPr>
          <w:trHeight w:val="255"/>
        </w:trPr>
        <w:tc>
          <w:tcPr>
            <w:tcW w:w="3520" w:type="dxa"/>
            <w:tcBorders>
              <w:top w:val="nil"/>
              <w:left w:val="single" w:sz="4" w:space="0" w:color="auto"/>
              <w:bottom w:val="single" w:sz="4" w:space="0" w:color="auto"/>
              <w:right w:val="single" w:sz="4" w:space="0" w:color="auto"/>
            </w:tcBorders>
            <w:shd w:val="clear" w:color="000000" w:fill="CFDFF1"/>
            <w:noWrap/>
            <w:vAlign w:val="bottom"/>
            <w:hideMark/>
          </w:tcPr>
          <w:p w14:paraId="2DFB7A1A"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Tabt arbejdsfortjeneste og merudg. mv.</w:t>
            </w:r>
          </w:p>
        </w:tc>
        <w:tc>
          <w:tcPr>
            <w:tcW w:w="341" w:type="dxa"/>
            <w:tcBorders>
              <w:top w:val="nil"/>
              <w:left w:val="nil"/>
              <w:bottom w:val="single" w:sz="4" w:space="0" w:color="auto"/>
              <w:right w:val="single" w:sz="4" w:space="0" w:color="auto"/>
            </w:tcBorders>
            <w:shd w:val="clear" w:color="000000" w:fill="CFDFF1"/>
            <w:noWrap/>
            <w:vAlign w:val="bottom"/>
            <w:hideMark/>
          </w:tcPr>
          <w:p w14:paraId="23880E11"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noWrap/>
            <w:vAlign w:val="bottom"/>
            <w:hideMark/>
          </w:tcPr>
          <w:p w14:paraId="359054C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8.572</w:t>
            </w:r>
          </w:p>
        </w:tc>
        <w:tc>
          <w:tcPr>
            <w:tcW w:w="960" w:type="dxa"/>
            <w:tcBorders>
              <w:top w:val="nil"/>
              <w:left w:val="nil"/>
              <w:bottom w:val="single" w:sz="4" w:space="0" w:color="auto"/>
              <w:right w:val="single" w:sz="4" w:space="0" w:color="auto"/>
            </w:tcBorders>
            <w:shd w:val="clear" w:color="000000" w:fill="CFDFF1"/>
            <w:noWrap/>
            <w:vAlign w:val="bottom"/>
            <w:hideMark/>
          </w:tcPr>
          <w:p w14:paraId="7D103AE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6.697</w:t>
            </w:r>
          </w:p>
        </w:tc>
        <w:tc>
          <w:tcPr>
            <w:tcW w:w="1060" w:type="dxa"/>
            <w:tcBorders>
              <w:top w:val="nil"/>
              <w:left w:val="nil"/>
              <w:bottom w:val="single" w:sz="4" w:space="0" w:color="auto"/>
              <w:right w:val="single" w:sz="4" w:space="0" w:color="auto"/>
            </w:tcBorders>
            <w:shd w:val="clear" w:color="000000" w:fill="CFDFF1"/>
            <w:noWrap/>
            <w:vAlign w:val="bottom"/>
            <w:hideMark/>
          </w:tcPr>
          <w:p w14:paraId="72B0214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8.184</w:t>
            </w:r>
          </w:p>
        </w:tc>
        <w:tc>
          <w:tcPr>
            <w:tcW w:w="1120" w:type="dxa"/>
            <w:tcBorders>
              <w:top w:val="nil"/>
              <w:left w:val="nil"/>
              <w:bottom w:val="single" w:sz="4" w:space="0" w:color="auto"/>
              <w:right w:val="single" w:sz="4" w:space="0" w:color="auto"/>
            </w:tcBorders>
            <w:shd w:val="clear" w:color="000000" w:fill="CFDFF1"/>
            <w:noWrap/>
            <w:vAlign w:val="bottom"/>
            <w:hideMark/>
          </w:tcPr>
          <w:p w14:paraId="69FA9D80"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1.487</w:t>
            </w:r>
          </w:p>
        </w:tc>
        <w:tc>
          <w:tcPr>
            <w:tcW w:w="1179" w:type="dxa"/>
            <w:tcBorders>
              <w:top w:val="nil"/>
              <w:left w:val="nil"/>
              <w:bottom w:val="single" w:sz="4" w:space="0" w:color="auto"/>
              <w:right w:val="single" w:sz="4" w:space="0" w:color="auto"/>
            </w:tcBorders>
            <w:shd w:val="clear" w:color="000000" w:fill="C5D9F1"/>
            <w:vAlign w:val="center"/>
            <w:hideMark/>
          </w:tcPr>
          <w:p w14:paraId="4E79348E"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r>
      <w:tr w:rsidR="004C5B0B" w:rsidRPr="004C5B0B" w14:paraId="66DA6169" w14:textId="77777777" w:rsidTr="00F07527">
        <w:trPr>
          <w:trHeight w:val="255"/>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CDFCDCB" w14:textId="77777777" w:rsidR="004C5B0B" w:rsidRPr="004C5B0B" w:rsidRDefault="004C5B0B" w:rsidP="004C5B0B">
            <w:pPr>
              <w:spacing w:line="240" w:lineRule="auto"/>
              <w:jc w:val="lef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xml:space="preserve">Personlig hjælp og pleje </w:t>
            </w:r>
          </w:p>
        </w:tc>
        <w:tc>
          <w:tcPr>
            <w:tcW w:w="341" w:type="dxa"/>
            <w:tcBorders>
              <w:top w:val="nil"/>
              <w:left w:val="nil"/>
              <w:bottom w:val="single" w:sz="4" w:space="0" w:color="auto"/>
              <w:right w:val="single" w:sz="4" w:space="0" w:color="auto"/>
            </w:tcBorders>
            <w:shd w:val="clear" w:color="auto" w:fill="auto"/>
            <w:noWrap/>
            <w:vAlign w:val="bottom"/>
            <w:hideMark/>
          </w:tcPr>
          <w:p w14:paraId="60E6C999" w14:textId="77777777" w:rsidR="004C5B0B" w:rsidRPr="004C5B0B" w:rsidRDefault="004C5B0B" w:rsidP="004C5B0B">
            <w:pPr>
              <w:spacing w:line="240" w:lineRule="auto"/>
              <w:jc w:val="lef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c>
          <w:tcPr>
            <w:tcW w:w="960" w:type="dxa"/>
            <w:tcBorders>
              <w:top w:val="nil"/>
              <w:left w:val="nil"/>
              <w:bottom w:val="single" w:sz="4" w:space="0" w:color="auto"/>
              <w:right w:val="single" w:sz="4" w:space="0" w:color="auto"/>
            </w:tcBorders>
            <w:shd w:val="clear" w:color="auto" w:fill="auto"/>
            <w:noWrap/>
            <w:vAlign w:val="bottom"/>
            <w:hideMark/>
          </w:tcPr>
          <w:p w14:paraId="10D0DF4E"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38137C51"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0</w:t>
            </w:r>
          </w:p>
        </w:tc>
        <w:tc>
          <w:tcPr>
            <w:tcW w:w="1060" w:type="dxa"/>
            <w:tcBorders>
              <w:top w:val="nil"/>
              <w:left w:val="nil"/>
              <w:bottom w:val="single" w:sz="4" w:space="0" w:color="auto"/>
              <w:right w:val="single" w:sz="4" w:space="0" w:color="auto"/>
            </w:tcBorders>
            <w:shd w:val="clear" w:color="auto" w:fill="auto"/>
            <w:noWrap/>
            <w:vAlign w:val="bottom"/>
            <w:hideMark/>
          </w:tcPr>
          <w:p w14:paraId="5E95061E"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504</w:t>
            </w:r>
          </w:p>
        </w:tc>
        <w:tc>
          <w:tcPr>
            <w:tcW w:w="1120" w:type="dxa"/>
            <w:tcBorders>
              <w:top w:val="nil"/>
              <w:left w:val="nil"/>
              <w:bottom w:val="single" w:sz="4" w:space="0" w:color="auto"/>
              <w:right w:val="single" w:sz="4" w:space="0" w:color="auto"/>
            </w:tcBorders>
            <w:shd w:val="clear" w:color="auto" w:fill="auto"/>
            <w:noWrap/>
            <w:vAlign w:val="bottom"/>
            <w:hideMark/>
          </w:tcPr>
          <w:p w14:paraId="16188CCF"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504</w:t>
            </w:r>
          </w:p>
        </w:tc>
        <w:tc>
          <w:tcPr>
            <w:tcW w:w="1179" w:type="dxa"/>
            <w:tcBorders>
              <w:top w:val="nil"/>
              <w:left w:val="nil"/>
              <w:bottom w:val="single" w:sz="4" w:space="0" w:color="auto"/>
              <w:right w:val="single" w:sz="4" w:space="0" w:color="auto"/>
            </w:tcBorders>
            <w:shd w:val="clear" w:color="auto" w:fill="auto"/>
            <w:vAlign w:val="bottom"/>
            <w:hideMark/>
          </w:tcPr>
          <w:p w14:paraId="46DEA7DB" w14:textId="77777777" w:rsidR="004C5B0B" w:rsidRPr="004C5B0B" w:rsidRDefault="004C5B0B" w:rsidP="004C5B0B">
            <w:pPr>
              <w:spacing w:line="240" w:lineRule="auto"/>
              <w:jc w:val="right"/>
              <w:rPr>
                <w:rFonts w:ascii="Verdana" w:eastAsia="Times New Roman" w:hAnsi="Verdana" w:cs="Calibri"/>
                <w:sz w:val="14"/>
                <w:szCs w:val="14"/>
                <w:lang w:eastAsia="da-DK"/>
              </w:rPr>
            </w:pPr>
            <w:r w:rsidRPr="004C5B0B">
              <w:rPr>
                <w:rFonts w:ascii="Verdana" w:eastAsia="Times New Roman" w:hAnsi="Verdana" w:cs="Calibri"/>
                <w:sz w:val="14"/>
                <w:szCs w:val="14"/>
                <w:lang w:eastAsia="da-DK"/>
              </w:rPr>
              <w:t> </w:t>
            </w:r>
          </w:p>
        </w:tc>
      </w:tr>
    </w:tbl>
    <w:p w14:paraId="62D7E5B7" w14:textId="77777777" w:rsidR="004C5B0B" w:rsidRPr="004C5B0B" w:rsidRDefault="004C5B0B" w:rsidP="00FD1F5F">
      <w:pPr>
        <w:spacing w:before="120"/>
        <w:rPr>
          <w:rFonts w:ascii="Verdana" w:hAnsi="Verdana"/>
          <w:sz w:val="14"/>
          <w:szCs w:val="14"/>
        </w:rPr>
      </w:pPr>
      <w:r w:rsidRPr="004C5B0B">
        <w:rPr>
          <w:rFonts w:ascii="Verdana" w:hAnsi="Verdana"/>
          <w:sz w:val="14"/>
          <w:szCs w:val="14"/>
        </w:rPr>
        <w:t>Merforbrug (+) Mindreforbrug (-)</w:t>
      </w:r>
    </w:p>
    <w:p w14:paraId="0F947EE4" w14:textId="77777777" w:rsidR="004C5B0B" w:rsidRPr="004C5B0B" w:rsidRDefault="004C5B0B" w:rsidP="004C5B0B">
      <w:pPr>
        <w:rPr>
          <w:rFonts w:ascii="Verdana" w:hAnsi="Verdana"/>
          <w:b/>
          <w:sz w:val="18"/>
          <w:szCs w:val="18"/>
        </w:rPr>
      </w:pPr>
    </w:p>
    <w:p w14:paraId="4ED4A966" w14:textId="77777777" w:rsidR="004C5B0B" w:rsidRPr="004C5B0B" w:rsidRDefault="004C5B0B" w:rsidP="004C5B0B">
      <w:pPr>
        <w:rPr>
          <w:rFonts w:ascii="Verdana" w:hAnsi="Verdana"/>
          <w:b/>
          <w:sz w:val="20"/>
          <w:szCs w:val="20"/>
        </w:rPr>
      </w:pPr>
      <w:r w:rsidRPr="004C5B0B">
        <w:rPr>
          <w:rFonts w:ascii="Verdana" w:hAnsi="Verdana"/>
          <w:b/>
          <w:sz w:val="20"/>
          <w:szCs w:val="20"/>
        </w:rPr>
        <w:t>Noter til regnskab, drift</w:t>
      </w:r>
    </w:p>
    <w:p w14:paraId="4F738D37" w14:textId="77777777" w:rsidR="004C5B0B" w:rsidRDefault="004C5B0B" w:rsidP="004C5B0B"/>
    <w:p w14:paraId="1EFD44AF" w14:textId="77777777" w:rsidR="004C5B0B" w:rsidRPr="004C5B0B" w:rsidRDefault="004C5B0B" w:rsidP="004C5B0B">
      <w:r w:rsidRPr="004C5B0B">
        <w:t>Regnskabet for 2019 viser et merforbrug på 12,1 mio. kr. Merforbruget fordeler sig med 10,1 mio. kr. på budgetramme 1 – anbringelser og forebyggende foranstaltninger – og 2,0 mio. kr. på budgetramme 2 – tabt arbejdsfortjeneste og merudgifter. Regnskabsresultatet er 4,7 mio. kr. dårligere end forventet ved økonomirapporteringen for september. Forværringen af resultatet skyldes primært større udgifter til de forebyggende foranstaltninger end forventet, hvilket især skyldes et stigende antal undersøgelser (børnefaglige undersøgelser, forældreevneundersøgelser mv.). Derudover er der i årets sidste kvartal tabt yderligere to sager i Ankestyrelsen samt bevilget fire nye anbringelser.</w:t>
      </w:r>
    </w:p>
    <w:p w14:paraId="7540AEE9" w14:textId="77777777" w:rsidR="004C5B0B" w:rsidRPr="004C5B0B" w:rsidRDefault="004C5B0B" w:rsidP="004C5B0B">
      <w:r w:rsidRPr="004C5B0B">
        <w:t xml:space="preserve">Merforbruget skyldes primært en fortsat stigende investering i de tidlige og forebyggende foranstaltninger samtidig med, at </w:t>
      </w:r>
      <w:r w:rsidRPr="004C5B0B">
        <w:rPr>
          <w:rFonts w:cs="Arial"/>
        </w:rPr>
        <w:t>budgettet ikke til fulde er blevet opskrevet til det stigende udgiftsbehov, som de seneste års stigning i antallet af helårsanbringelser har medført. Derudover er der i 2019 tabt en række sager i Ankestyrelsen, der har været stigende udgifter til diverse undersøgelser og der har for en række eksisterende sager været et skift i anbringelsessted fra plejefamilie til opholdssted, hvilket er en væsentlig dyrere foranstaltning.</w:t>
      </w:r>
    </w:p>
    <w:p w14:paraId="4D830978" w14:textId="77777777" w:rsidR="004C5B0B" w:rsidRPr="004C5B0B" w:rsidRDefault="004C5B0B" w:rsidP="004C5B0B">
      <w:r w:rsidRPr="004C5B0B">
        <w:t>1. april 2019 overgik ansvaret og budgettet for foranstaltninger vedr. de 15+ årige til det nyoprettede Ungecenter under Afdeling for Borger og Arbejdsmarked. Der blev i den forbindelse flyttet 47,3 mio. kr. fra Børn og Familie til Arbejdsmarked.</w:t>
      </w:r>
    </w:p>
    <w:p w14:paraId="370F1EEE" w14:textId="77777777" w:rsidR="004C5B0B" w:rsidRPr="004C5B0B" w:rsidRDefault="004C5B0B" w:rsidP="004C5B0B">
      <w:r w:rsidRPr="004C5B0B">
        <w:t>Kigger man på tværs af de to politikområder ses det, at udgiftsniveauet for anbringelser er steget markant med 12,1 mio. kr. fra 2018 til 2019 mens udgiftsniveauet for de forebyggende foranstaltninger er steget med 2,5 mio. kr. fra 2018 til 2019.</w:t>
      </w:r>
    </w:p>
    <w:p w14:paraId="5A225E3C" w14:textId="77777777" w:rsidR="004C5B0B" w:rsidRPr="004C5B0B" w:rsidRDefault="004C5B0B" w:rsidP="004C5B0B">
      <w:pPr>
        <w:rPr>
          <w:rFonts w:cs="Arial"/>
          <w:b/>
        </w:rPr>
      </w:pPr>
    </w:p>
    <w:p w14:paraId="73861277" w14:textId="77777777" w:rsidR="004C5B0B" w:rsidRDefault="004C5B0B">
      <w:pPr>
        <w:spacing w:after="200"/>
        <w:jc w:val="left"/>
        <w:rPr>
          <w:rFonts w:cs="Arial"/>
          <w:u w:val="single"/>
        </w:rPr>
      </w:pPr>
      <w:r>
        <w:rPr>
          <w:rFonts w:cs="Arial"/>
          <w:u w:val="single"/>
        </w:rPr>
        <w:br w:type="page"/>
      </w:r>
    </w:p>
    <w:p w14:paraId="797F43EE" w14:textId="77777777" w:rsidR="004C5B0B" w:rsidRPr="004C5B0B" w:rsidRDefault="004C5B0B" w:rsidP="004C5B0B">
      <w:pPr>
        <w:rPr>
          <w:rFonts w:cs="Arial"/>
          <w:u w:val="single"/>
        </w:rPr>
      </w:pPr>
      <w:r w:rsidRPr="004C5B0B">
        <w:rPr>
          <w:rFonts w:cs="Arial"/>
          <w:u w:val="single"/>
        </w:rPr>
        <w:t>Note 1</w:t>
      </w:r>
    </w:p>
    <w:p w14:paraId="225E0676" w14:textId="77777777" w:rsidR="004C5B0B" w:rsidRPr="004C5B0B" w:rsidRDefault="004C5B0B" w:rsidP="004C5B0B">
      <w:pPr>
        <w:rPr>
          <w:rFonts w:cs="Arial"/>
        </w:rPr>
      </w:pPr>
      <w:r w:rsidRPr="004C5B0B">
        <w:rPr>
          <w:rFonts w:cs="Arial"/>
        </w:rPr>
        <w:t xml:space="preserve">Familiecenter Kalvehave ender 2019 med et mindreforbrug på 1,8 mio. kr., hvilket skyldes flere vakante stillinger. Familiecenter Kalvehave er i 2019 overgået fra at være en virksomhed til at være en rammestyret enhed. Formålet har bl.a. været at opnå en styrket dialog og samarbejde mellem FCK og Myndighedsafdelingen, en mere systematisk opfølgning på sociale effekter samt at ressourcerne og kapaciteten løbende kan prioriteres efter behov. </w:t>
      </w:r>
    </w:p>
    <w:p w14:paraId="0C2AA03B" w14:textId="77777777" w:rsidR="004C5B0B" w:rsidRPr="004C5B0B" w:rsidRDefault="004C5B0B" w:rsidP="004C5B0B">
      <w:pPr>
        <w:rPr>
          <w:rFonts w:cs="Arial"/>
        </w:rPr>
      </w:pPr>
    </w:p>
    <w:p w14:paraId="5A51B639" w14:textId="77777777" w:rsidR="004C5B0B" w:rsidRPr="004C5B0B" w:rsidRDefault="004C5B0B" w:rsidP="004C5B0B">
      <w:pPr>
        <w:rPr>
          <w:rFonts w:cs="Arial"/>
          <w:u w:val="single"/>
        </w:rPr>
      </w:pPr>
      <w:r w:rsidRPr="004C5B0B">
        <w:rPr>
          <w:rFonts w:cs="Arial"/>
          <w:u w:val="single"/>
        </w:rPr>
        <w:t>Note 2</w:t>
      </w:r>
    </w:p>
    <w:p w14:paraId="0BC88ACB" w14:textId="77777777" w:rsidR="004C5B0B" w:rsidRPr="004C5B0B" w:rsidRDefault="004C5B0B" w:rsidP="004C5B0B">
      <w:pPr>
        <w:rPr>
          <w:rFonts w:cs="Arial"/>
        </w:rPr>
      </w:pPr>
      <w:r w:rsidRPr="004C5B0B">
        <w:rPr>
          <w:rFonts w:cs="Arial"/>
        </w:rPr>
        <w:t>Anbringelsesområdet ender 2019 med et merforbrug på 5,5 mio. kr., hvilket er 1,4 mio. kr. dårligere end forventet ved økonomirapporteringen for september. Merforbruget skyldes delvist de seneste års stigning i antal helårsanbringelser samtidig med, at budgettet ikke til fulde er blevet opskrevet til det deraf følgende stigende udgiftsbehov. Derudover er der i 2019 tabt en række sager i Ankestyrelsen, der har været stigende udgifter til børneundersøgelser og der er for en række eksisterende sager sket et skift i anbringelsessted fra plejefamilie til opholdssted, hvilket er en væsentlig dyrere foranstaltning.</w:t>
      </w:r>
    </w:p>
    <w:p w14:paraId="2781384F" w14:textId="77777777" w:rsidR="004C5B0B" w:rsidRPr="004C5B0B" w:rsidRDefault="004C5B0B" w:rsidP="004C5B0B">
      <w:pPr>
        <w:rPr>
          <w:rFonts w:cs="Arial"/>
        </w:rPr>
      </w:pPr>
    </w:p>
    <w:p w14:paraId="2359E8C5" w14:textId="77777777" w:rsidR="004C5B0B" w:rsidRPr="004C5B0B" w:rsidRDefault="004C5B0B" w:rsidP="004C5B0B">
      <w:pPr>
        <w:rPr>
          <w:rFonts w:cs="Arial"/>
          <w:u w:val="single"/>
        </w:rPr>
      </w:pPr>
      <w:r w:rsidRPr="004C5B0B">
        <w:rPr>
          <w:rFonts w:cs="Arial"/>
          <w:u w:val="single"/>
        </w:rPr>
        <w:t xml:space="preserve">Note 3 </w:t>
      </w:r>
    </w:p>
    <w:p w14:paraId="4B439EA3" w14:textId="77777777" w:rsidR="004C5B0B" w:rsidRPr="004C5B0B" w:rsidRDefault="004C5B0B" w:rsidP="004C5B0B">
      <w:pPr>
        <w:rPr>
          <w:rFonts w:cs="Arial"/>
        </w:rPr>
      </w:pPr>
      <w:r w:rsidRPr="004C5B0B">
        <w:rPr>
          <w:rFonts w:cs="Arial"/>
        </w:rPr>
        <w:t>De forebyggende foranstaltninger ender 2019 med et merforbrug på 7,3 mio. kr., hvilket er 3,6 mio. kr. dårligere end forventet ved økonomirapporteringen for september. Merforbruget skyldes en fortsat investering i forebyggende og tidlige indsatser samt en øget aktivitet i forhold til diverse undersøgelser. Der er en forventning om, at investeringerne i de tidlige og forebyggende indsatser på længere sigt vil reducere tilgangen af omkostningstunge anbringelsessager.</w:t>
      </w:r>
    </w:p>
    <w:p w14:paraId="7C29C195" w14:textId="77777777" w:rsidR="004C5B0B" w:rsidRPr="004C5B0B" w:rsidRDefault="004C5B0B" w:rsidP="004C5B0B">
      <w:pPr>
        <w:rPr>
          <w:rFonts w:cs="Arial"/>
        </w:rPr>
      </w:pPr>
    </w:p>
    <w:p w14:paraId="68F46052" w14:textId="77777777" w:rsidR="004C5B0B" w:rsidRPr="004C5B0B" w:rsidRDefault="004C5B0B" w:rsidP="004C5B0B">
      <w:pPr>
        <w:rPr>
          <w:rFonts w:cs="Arial"/>
          <w:u w:val="single"/>
        </w:rPr>
      </w:pPr>
      <w:r w:rsidRPr="004C5B0B">
        <w:rPr>
          <w:rFonts w:cs="Arial"/>
          <w:u w:val="single"/>
        </w:rPr>
        <w:t>Note 4</w:t>
      </w:r>
    </w:p>
    <w:p w14:paraId="022018E9" w14:textId="77777777" w:rsidR="004C5B0B" w:rsidRPr="004C5B0B" w:rsidRDefault="004C5B0B" w:rsidP="004C5B0B">
      <w:pPr>
        <w:rPr>
          <w:rFonts w:cs="Arial"/>
        </w:rPr>
      </w:pPr>
      <w:r w:rsidRPr="004C5B0B">
        <w:rPr>
          <w:rFonts w:cs="Arial"/>
        </w:rPr>
        <w:t>Indtægterne vedr. den centrale refusionsordning for særligt dyre enkeltsager ender med merindtægter på 1,1 mio. kr. Merindtægten skal ses i sammenhæng med merforbruget på anbringelsesområdet.</w:t>
      </w:r>
    </w:p>
    <w:p w14:paraId="2468646F" w14:textId="77777777" w:rsidR="004C5B0B" w:rsidRPr="004C5B0B" w:rsidRDefault="004C5B0B" w:rsidP="004C5B0B">
      <w:pPr>
        <w:rPr>
          <w:rFonts w:cs="Arial"/>
        </w:rPr>
      </w:pPr>
    </w:p>
    <w:p w14:paraId="53E1BC3C" w14:textId="77777777" w:rsidR="004C5B0B" w:rsidRPr="004C5B0B" w:rsidRDefault="004C5B0B" w:rsidP="004C5B0B">
      <w:pPr>
        <w:rPr>
          <w:rFonts w:cs="Arial"/>
          <w:u w:val="single"/>
        </w:rPr>
      </w:pPr>
      <w:r w:rsidRPr="004C5B0B">
        <w:rPr>
          <w:rFonts w:cs="Arial"/>
          <w:u w:val="single"/>
        </w:rPr>
        <w:t>Note 5</w:t>
      </w:r>
    </w:p>
    <w:p w14:paraId="15FF2656" w14:textId="77777777" w:rsidR="004C5B0B" w:rsidRPr="004C5B0B" w:rsidRDefault="004C5B0B" w:rsidP="004C5B0B">
      <w:pPr>
        <w:rPr>
          <w:rFonts w:cs="Arial"/>
        </w:rPr>
      </w:pPr>
      <w:r w:rsidRPr="004C5B0B">
        <w:rPr>
          <w:rFonts w:cs="Arial"/>
        </w:rPr>
        <w:t xml:space="preserve">Udgifterne til tabt arbejdsfortjeneste og merudgifter til børn og unge med nedsat funktionsevne ender med et merforbrug på 2,0 mio. kr., hvilket er 1,3 mio. kr. dårligere end forventet ved økonomirapporteringen for september. Afvigelsen skyldes delvist, at der var en formelfejl i rapporteringsarket, som desværre medførte at udgifterne til personlig hjælp og pleje ikke indgik i det forventede resultat. </w:t>
      </w:r>
    </w:p>
    <w:p w14:paraId="786E713A" w14:textId="77777777" w:rsidR="004C5B0B" w:rsidRPr="004C5B0B" w:rsidRDefault="004C5B0B" w:rsidP="004C5B0B">
      <w:pPr>
        <w:rPr>
          <w:rFonts w:cs="Arial"/>
        </w:rPr>
      </w:pPr>
    </w:p>
    <w:p w14:paraId="3FFAC2EB" w14:textId="77777777" w:rsidR="004C5B0B" w:rsidRPr="004C5B0B" w:rsidRDefault="004C5B0B" w:rsidP="004C5B0B">
      <w:pPr>
        <w:spacing w:after="200"/>
        <w:jc w:val="left"/>
        <w:rPr>
          <w:rFonts w:ascii="Verdana" w:hAnsi="Verdana"/>
          <w:b/>
        </w:rPr>
      </w:pPr>
      <w:r w:rsidRPr="004C5B0B">
        <w:rPr>
          <w:rFonts w:ascii="Verdana" w:hAnsi="Verdana"/>
          <w:b/>
        </w:rPr>
        <w:br w:type="page"/>
      </w:r>
    </w:p>
    <w:p w14:paraId="12148D29" w14:textId="77777777" w:rsidR="004C5B0B" w:rsidRPr="004C5B0B" w:rsidRDefault="004C5B0B" w:rsidP="004C5B0B">
      <w:pPr>
        <w:rPr>
          <w:rFonts w:ascii="Verdana" w:hAnsi="Verdana"/>
          <w:b/>
        </w:rPr>
      </w:pPr>
      <w:r w:rsidRPr="004C5B0B">
        <w:rPr>
          <w:rFonts w:ascii="Verdana" w:hAnsi="Verdana"/>
          <w:b/>
        </w:rPr>
        <w:t>Ledelsesinformation</w:t>
      </w:r>
    </w:p>
    <w:p w14:paraId="397824ED" w14:textId="77777777" w:rsidR="004C5B0B" w:rsidRPr="004C5B0B" w:rsidRDefault="004C5B0B" w:rsidP="004C5B0B">
      <w:pPr>
        <w:rPr>
          <w:rFonts w:ascii="Verdana" w:hAnsi="Verdana"/>
          <w:b/>
        </w:rPr>
      </w:pPr>
    </w:p>
    <w:p w14:paraId="512D796E" w14:textId="77777777" w:rsidR="004C5B0B" w:rsidRPr="004C5B0B" w:rsidRDefault="004C5B0B" w:rsidP="004C5B0B">
      <w:pPr>
        <w:rPr>
          <w:b/>
        </w:rPr>
      </w:pPr>
      <w:r w:rsidRPr="004C5B0B">
        <w:rPr>
          <w:rFonts w:ascii="Verdana" w:hAnsi="Verdana"/>
          <w:b/>
          <w:sz w:val="20"/>
          <w:szCs w:val="20"/>
        </w:rPr>
        <w:t>Sygefravær</w:t>
      </w:r>
    </w:p>
    <w:p w14:paraId="589848ED" w14:textId="77777777" w:rsidR="004C5B0B" w:rsidRPr="004C5B0B" w:rsidRDefault="004C5B0B" w:rsidP="004C5B0B">
      <w:r w:rsidRPr="004C5B0B">
        <w:t>Nedenstående tabel viser sygefraværsprocent fordelt pr. måned for Politikområdet Børn og Familie:</w:t>
      </w:r>
    </w:p>
    <w:p w14:paraId="65328F60" w14:textId="77777777" w:rsidR="004C5B0B" w:rsidRPr="004C5B0B" w:rsidRDefault="004C5B0B" w:rsidP="004C5B0B"/>
    <w:p w14:paraId="5FB34990" w14:textId="77777777" w:rsidR="004C5B0B" w:rsidRPr="004C5B0B" w:rsidRDefault="004C5B0B" w:rsidP="004C5B0B">
      <w:r w:rsidRPr="004C5B0B">
        <w:rPr>
          <w:noProof/>
          <w:lang w:eastAsia="da-DK"/>
        </w:rPr>
        <w:drawing>
          <wp:inline distT="0" distB="0" distL="0" distR="0" wp14:anchorId="0A51A346" wp14:editId="78F157DE">
            <wp:extent cx="6120130" cy="2161540"/>
            <wp:effectExtent l="19050" t="19050" r="13970" b="10160"/>
            <wp:docPr id="518"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41"/>
                    <a:stretch>
                      <a:fillRect/>
                    </a:stretch>
                  </pic:blipFill>
                  <pic:spPr>
                    <a:xfrm>
                      <a:off x="0" y="0"/>
                      <a:ext cx="6120130" cy="2161540"/>
                    </a:xfrm>
                    <a:prstGeom prst="rect">
                      <a:avLst/>
                    </a:prstGeom>
                    <a:ln w="12700">
                      <a:solidFill>
                        <a:srgbClr val="999999"/>
                      </a:solidFill>
                      <a:prstDash val="solid"/>
                    </a:ln>
                  </pic:spPr>
                </pic:pic>
              </a:graphicData>
            </a:graphic>
          </wp:inline>
        </w:drawing>
      </w:r>
    </w:p>
    <w:p w14:paraId="7C1A0488" w14:textId="77777777" w:rsidR="004C5B0B" w:rsidRPr="004C5B0B" w:rsidRDefault="004C5B0B" w:rsidP="004C5B0B"/>
    <w:tbl>
      <w:tblPr>
        <w:tblW w:w="9980" w:type="dxa"/>
        <w:tblCellMar>
          <w:left w:w="70" w:type="dxa"/>
          <w:right w:w="70" w:type="dxa"/>
        </w:tblCellMar>
        <w:tblLook w:val="04A0" w:firstRow="1" w:lastRow="0" w:firstColumn="1" w:lastColumn="0" w:noHBand="0" w:noVBand="1"/>
      </w:tblPr>
      <w:tblGrid>
        <w:gridCol w:w="2300"/>
        <w:gridCol w:w="520"/>
        <w:gridCol w:w="600"/>
        <w:gridCol w:w="600"/>
        <w:gridCol w:w="820"/>
        <w:gridCol w:w="820"/>
        <w:gridCol w:w="920"/>
        <w:gridCol w:w="600"/>
        <w:gridCol w:w="780"/>
        <w:gridCol w:w="1240"/>
        <w:gridCol w:w="780"/>
      </w:tblGrid>
      <w:tr w:rsidR="004C5B0B" w:rsidRPr="004C5B0B" w14:paraId="0BA13848" w14:textId="77777777" w:rsidTr="004C5B0B">
        <w:trPr>
          <w:trHeight w:val="364"/>
        </w:trPr>
        <w:tc>
          <w:tcPr>
            <w:tcW w:w="9980" w:type="dxa"/>
            <w:gridSpan w:val="11"/>
            <w:tcBorders>
              <w:top w:val="single" w:sz="4" w:space="0" w:color="auto"/>
              <w:left w:val="single" w:sz="4" w:space="0" w:color="auto"/>
              <w:bottom w:val="nil"/>
              <w:right w:val="single" w:sz="4" w:space="0" w:color="000000"/>
            </w:tcBorders>
            <w:shd w:val="clear" w:color="FFFFFF" w:fill="005584"/>
            <w:noWrap/>
            <w:vAlign w:val="bottom"/>
            <w:hideMark/>
          </w:tcPr>
          <w:p w14:paraId="0D2CD2D7" w14:textId="77777777" w:rsidR="004C5B0B" w:rsidRPr="004C5B0B" w:rsidRDefault="004C5B0B" w:rsidP="004C5B0B">
            <w:pPr>
              <w:spacing w:line="240" w:lineRule="auto"/>
              <w:jc w:val="left"/>
              <w:rPr>
                <w:rFonts w:eastAsia="Times New Roman" w:cs="Arial"/>
                <w:b/>
                <w:bCs/>
                <w:color w:val="FFFFFF"/>
                <w:sz w:val="20"/>
                <w:szCs w:val="20"/>
                <w:lang w:eastAsia="da-DK"/>
              </w:rPr>
            </w:pPr>
            <w:r w:rsidRPr="004C5B0B">
              <w:rPr>
                <w:rFonts w:eastAsia="Times New Roman" w:cs="Arial"/>
                <w:b/>
                <w:bCs/>
                <w:color w:val="FFFFFF"/>
                <w:sz w:val="20"/>
                <w:szCs w:val="20"/>
                <w:lang w:eastAsia="da-DK"/>
              </w:rPr>
              <w:t>Tabel 1: Sygefraværsoverblik og antal ansatte</w:t>
            </w:r>
          </w:p>
        </w:tc>
      </w:tr>
      <w:tr w:rsidR="004C5B0B" w:rsidRPr="004C5B0B" w14:paraId="739B6493" w14:textId="77777777" w:rsidTr="004C5B0B">
        <w:trPr>
          <w:trHeight w:val="267"/>
        </w:trPr>
        <w:tc>
          <w:tcPr>
            <w:tcW w:w="2300" w:type="dxa"/>
            <w:tcBorders>
              <w:top w:val="nil"/>
              <w:left w:val="single" w:sz="4" w:space="0" w:color="auto"/>
              <w:bottom w:val="nil"/>
              <w:right w:val="nil"/>
            </w:tcBorders>
            <w:shd w:val="clear" w:color="FFFFFF" w:fill="FFFFFF"/>
            <w:vAlign w:val="bottom"/>
            <w:hideMark/>
          </w:tcPr>
          <w:p w14:paraId="42F8E225"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nil"/>
              <w:right w:val="nil"/>
            </w:tcBorders>
            <w:shd w:val="clear" w:color="FFFFFF" w:fill="FFFFFF"/>
            <w:vAlign w:val="bottom"/>
            <w:hideMark/>
          </w:tcPr>
          <w:p w14:paraId="610883ED"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4360" w:type="dxa"/>
            <w:gridSpan w:val="6"/>
            <w:tcBorders>
              <w:top w:val="nil"/>
              <w:left w:val="nil"/>
              <w:bottom w:val="single" w:sz="4" w:space="0" w:color="969696"/>
              <w:right w:val="single" w:sz="4" w:space="0" w:color="000000"/>
            </w:tcBorders>
            <w:shd w:val="clear" w:color="FFFFFF" w:fill="FFFFFF"/>
            <w:vAlign w:val="center"/>
            <w:hideMark/>
          </w:tcPr>
          <w:p w14:paraId="1EB9F6D0" w14:textId="77777777"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Sygefravær i procent</w:t>
            </w:r>
          </w:p>
        </w:tc>
        <w:tc>
          <w:tcPr>
            <w:tcW w:w="2800" w:type="dxa"/>
            <w:gridSpan w:val="3"/>
            <w:tcBorders>
              <w:top w:val="nil"/>
              <w:left w:val="nil"/>
              <w:bottom w:val="single" w:sz="4" w:space="0" w:color="969696"/>
              <w:right w:val="single" w:sz="4" w:space="0" w:color="000000"/>
            </w:tcBorders>
            <w:shd w:val="clear" w:color="FFFFFF" w:fill="FFFFFF"/>
            <w:vAlign w:val="center"/>
            <w:hideMark/>
          </w:tcPr>
          <w:p w14:paraId="5F3E49A0" w14:textId="77777777"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Jan - Dec 2019</w:t>
            </w:r>
          </w:p>
        </w:tc>
      </w:tr>
      <w:tr w:rsidR="004C5B0B" w:rsidRPr="004C5B0B" w14:paraId="40A9AA70" w14:textId="77777777" w:rsidTr="004C5B0B">
        <w:trPr>
          <w:trHeight w:val="919"/>
        </w:trPr>
        <w:tc>
          <w:tcPr>
            <w:tcW w:w="2300" w:type="dxa"/>
            <w:tcBorders>
              <w:top w:val="nil"/>
              <w:left w:val="single" w:sz="4" w:space="0" w:color="auto"/>
              <w:bottom w:val="single" w:sz="4" w:space="0" w:color="969696"/>
              <w:right w:val="nil"/>
            </w:tcBorders>
            <w:shd w:val="clear" w:color="FFFFFF" w:fill="FFFFFF"/>
            <w:vAlign w:val="bottom"/>
            <w:hideMark/>
          </w:tcPr>
          <w:p w14:paraId="2B6E595C"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single" w:sz="4" w:space="0" w:color="969696"/>
              <w:right w:val="nil"/>
            </w:tcBorders>
            <w:shd w:val="clear" w:color="FFFFFF" w:fill="FFFFFF"/>
            <w:vAlign w:val="bottom"/>
            <w:hideMark/>
          </w:tcPr>
          <w:p w14:paraId="4366DEEF"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600" w:type="dxa"/>
            <w:tcBorders>
              <w:top w:val="nil"/>
              <w:left w:val="nil"/>
              <w:bottom w:val="single" w:sz="4" w:space="0" w:color="969696"/>
              <w:right w:val="single" w:sz="4" w:space="0" w:color="C8C8C8"/>
            </w:tcBorders>
            <w:shd w:val="clear" w:color="FFFFFF" w:fill="FFFFFF"/>
            <w:vAlign w:val="center"/>
            <w:hideMark/>
          </w:tcPr>
          <w:p w14:paraId="5C835FB9"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2019</w:t>
            </w:r>
          </w:p>
        </w:tc>
        <w:tc>
          <w:tcPr>
            <w:tcW w:w="600" w:type="dxa"/>
            <w:tcBorders>
              <w:top w:val="nil"/>
              <w:left w:val="nil"/>
              <w:bottom w:val="single" w:sz="4" w:space="0" w:color="969696"/>
              <w:right w:val="single" w:sz="4" w:space="0" w:color="C8C8C8"/>
            </w:tcBorders>
            <w:shd w:val="clear" w:color="FFFFFF" w:fill="FFFFFF"/>
            <w:vAlign w:val="center"/>
            <w:hideMark/>
          </w:tcPr>
          <w:p w14:paraId="36FC2170"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2018</w:t>
            </w:r>
          </w:p>
        </w:tc>
        <w:tc>
          <w:tcPr>
            <w:tcW w:w="820" w:type="dxa"/>
            <w:tcBorders>
              <w:top w:val="nil"/>
              <w:left w:val="nil"/>
              <w:bottom w:val="single" w:sz="4" w:space="0" w:color="969696"/>
              <w:right w:val="single" w:sz="4" w:space="0" w:color="C8C8C8"/>
            </w:tcBorders>
            <w:shd w:val="clear" w:color="FFFFFF" w:fill="FFFFFF"/>
            <w:vAlign w:val="center"/>
            <w:hideMark/>
          </w:tcPr>
          <w:p w14:paraId="019B8861"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2019</w:t>
            </w:r>
          </w:p>
        </w:tc>
        <w:tc>
          <w:tcPr>
            <w:tcW w:w="820" w:type="dxa"/>
            <w:tcBorders>
              <w:top w:val="nil"/>
              <w:left w:val="nil"/>
              <w:bottom w:val="single" w:sz="4" w:space="0" w:color="969696"/>
              <w:right w:val="single" w:sz="4" w:space="0" w:color="C8C8C8"/>
            </w:tcBorders>
            <w:shd w:val="clear" w:color="FFFFFF" w:fill="FFFFFF"/>
            <w:vAlign w:val="center"/>
            <w:hideMark/>
          </w:tcPr>
          <w:p w14:paraId="46CB97AD"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2018</w:t>
            </w:r>
          </w:p>
        </w:tc>
        <w:tc>
          <w:tcPr>
            <w:tcW w:w="920" w:type="dxa"/>
            <w:tcBorders>
              <w:top w:val="nil"/>
              <w:left w:val="nil"/>
              <w:bottom w:val="single" w:sz="4" w:space="0" w:color="969696"/>
              <w:right w:val="single" w:sz="4" w:space="0" w:color="C8C8C8"/>
            </w:tcBorders>
            <w:shd w:val="clear" w:color="FFFFFF" w:fill="FFFFFF"/>
            <w:vAlign w:val="center"/>
            <w:hideMark/>
          </w:tcPr>
          <w:p w14:paraId="0B86A8A9"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14:paraId="48010E0C"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Hele 2018</w:t>
            </w:r>
          </w:p>
        </w:tc>
        <w:tc>
          <w:tcPr>
            <w:tcW w:w="780" w:type="dxa"/>
            <w:tcBorders>
              <w:top w:val="nil"/>
              <w:left w:val="nil"/>
              <w:bottom w:val="single" w:sz="4" w:space="0" w:color="969696"/>
              <w:right w:val="single" w:sz="4" w:space="0" w:color="C8C8C8"/>
            </w:tcBorders>
            <w:shd w:val="clear" w:color="FFFFFF" w:fill="FFFFFF"/>
            <w:vAlign w:val="center"/>
            <w:hideMark/>
          </w:tcPr>
          <w:p w14:paraId="6B84B41B"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personer</w:t>
            </w:r>
          </w:p>
        </w:tc>
        <w:tc>
          <w:tcPr>
            <w:tcW w:w="1240" w:type="dxa"/>
            <w:tcBorders>
              <w:top w:val="nil"/>
              <w:left w:val="nil"/>
              <w:bottom w:val="single" w:sz="4" w:space="0" w:color="969696"/>
              <w:right w:val="single" w:sz="4" w:space="0" w:color="C8C8C8"/>
            </w:tcBorders>
            <w:shd w:val="clear" w:color="FFFFFF" w:fill="FFFFFF"/>
            <w:vAlign w:val="center"/>
            <w:hideMark/>
          </w:tcPr>
          <w:p w14:paraId="5CFE502A"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 sygefraværs</w:t>
            </w:r>
            <w:r w:rsidRPr="004C5B0B">
              <w:rPr>
                <w:rFonts w:eastAsia="Times New Roman" w:cs="Arial"/>
                <w:color w:val="000000"/>
                <w:sz w:val="18"/>
                <w:szCs w:val="18"/>
                <w:lang w:eastAsia="da-DK"/>
              </w:rPr>
              <w:br/>
              <w:t>dage</w:t>
            </w:r>
            <w:r w:rsidRPr="004C5B0B">
              <w:rPr>
                <w:rFonts w:eastAsia="Times New Roman" w:cs="Arial"/>
                <w:color w:val="000000"/>
                <w:sz w:val="18"/>
                <w:szCs w:val="18"/>
                <w:lang w:eastAsia="da-DK"/>
              </w:rPr>
              <w:br/>
              <w:t>pr. årsværk</w:t>
            </w:r>
          </w:p>
        </w:tc>
        <w:tc>
          <w:tcPr>
            <w:tcW w:w="780" w:type="dxa"/>
            <w:tcBorders>
              <w:top w:val="nil"/>
              <w:left w:val="nil"/>
              <w:bottom w:val="single" w:sz="4" w:space="0" w:color="969696"/>
              <w:right w:val="single" w:sz="4" w:space="0" w:color="auto"/>
            </w:tcBorders>
            <w:shd w:val="clear" w:color="FFFFFF" w:fill="FFFFFF"/>
            <w:vAlign w:val="center"/>
            <w:hideMark/>
          </w:tcPr>
          <w:p w14:paraId="23564BE1"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årsværk</w:t>
            </w:r>
          </w:p>
        </w:tc>
      </w:tr>
      <w:tr w:rsidR="004C5B0B" w:rsidRPr="004C5B0B" w14:paraId="37236FCD" w14:textId="77777777" w:rsidTr="004C5B0B">
        <w:trPr>
          <w:trHeight w:val="297"/>
        </w:trPr>
        <w:tc>
          <w:tcPr>
            <w:tcW w:w="2300" w:type="dxa"/>
            <w:tcBorders>
              <w:top w:val="nil"/>
              <w:left w:val="single" w:sz="4" w:space="0" w:color="auto"/>
              <w:bottom w:val="single" w:sz="4" w:space="0" w:color="000000"/>
              <w:right w:val="nil"/>
            </w:tcBorders>
            <w:shd w:val="clear" w:color="FFFFFF" w:fill="FFFFFF"/>
            <w:vAlign w:val="center"/>
            <w:hideMark/>
          </w:tcPr>
          <w:p w14:paraId="47FC7144" w14:textId="77777777"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Total</w:t>
            </w:r>
          </w:p>
        </w:tc>
        <w:tc>
          <w:tcPr>
            <w:tcW w:w="520" w:type="dxa"/>
            <w:tcBorders>
              <w:top w:val="nil"/>
              <w:left w:val="nil"/>
              <w:bottom w:val="single" w:sz="4" w:space="0" w:color="000000"/>
              <w:right w:val="nil"/>
            </w:tcBorders>
            <w:shd w:val="clear" w:color="FFFFFF" w:fill="FFFFFF"/>
            <w:noWrap/>
            <w:vAlign w:val="center"/>
            <w:hideMark/>
          </w:tcPr>
          <w:p w14:paraId="3A920ABB" w14:textId="77777777"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600" w:type="dxa"/>
            <w:tcBorders>
              <w:top w:val="nil"/>
              <w:left w:val="nil"/>
              <w:bottom w:val="single" w:sz="4" w:space="0" w:color="000000"/>
              <w:right w:val="single" w:sz="4" w:space="0" w:color="C8C8C8"/>
            </w:tcBorders>
            <w:shd w:val="clear" w:color="FFFFFF" w:fill="FFFFFF"/>
            <w:vAlign w:val="center"/>
            <w:hideMark/>
          </w:tcPr>
          <w:p w14:paraId="0FB27749"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5,0%</w:t>
            </w:r>
          </w:p>
        </w:tc>
        <w:tc>
          <w:tcPr>
            <w:tcW w:w="600" w:type="dxa"/>
            <w:tcBorders>
              <w:top w:val="nil"/>
              <w:left w:val="nil"/>
              <w:bottom w:val="single" w:sz="4" w:space="0" w:color="000000"/>
              <w:right w:val="single" w:sz="4" w:space="0" w:color="C8C8C8"/>
            </w:tcBorders>
            <w:shd w:val="clear" w:color="FFFFFF" w:fill="FFFFFF"/>
            <w:vAlign w:val="center"/>
            <w:hideMark/>
          </w:tcPr>
          <w:p w14:paraId="4C96ECB5"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8,2%</w:t>
            </w:r>
          </w:p>
        </w:tc>
        <w:tc>
          <w:tcPr>
            <w:tcW w:w="820" w:type="dxa"/>
            <w:tcBorders>
              <w:top w:val="nil"/>
              <w:left w:val="nil"/>
              <w:bottom w:val="single" w:sz="4" w:space="0" w:color="000000"/>
              <w:right w:val="single" w:sz="4" w:space="0" w:color="C8C8C8"/>
            </w:tcBorders>
            <w:shd w:val="clear" w:color="FFFFFF" w:fill="FFFFFF"/>
            <w:vAlign w:val="center"/>
            <w:hideMark/>
          </w:tcPr>
          <w:p w14:paraId="5503B6A4"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7,6%</w:t>
            </w:r>
          </w:p>
        </w:tc>
        <w:tc>
          <w:tcPr>
            <w:tcW w:w="820" w:type="dxa"/>
            <w:tcBorders>
              <w:top w:val="nil"/>
              <w:left w:val="nil"/>
              <w:bottom w:val="single" w:sz="4" w:space="0" w:color="000000"/>
              <w:right w:val="single" w:sz="4" w:space="0" w:color="C8C8C8"/>
            </w:tcBorders>
            <w:shd w:val="clear" w:color="FFFFFF" w:fill="FFFFFF"/>
            <w:vAlign w:val="center"/>
            <w:hideMark/>
          </w:tcPr>
          <w:p w14:paraId="0A829815"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8,4%</w:t>
            </w:r>
          </w:p>
        </w:tc>
        <w:tc>
          <w:tcPr>
            <w:tcW w:w="920" w:type="dxa"/>
            <w:tcBorders>
              <w:top w:val="nil"/>
              <w:left w:val="nil"/>
              <w:bottom w:val="single" w:sz="4" w:space="0" w:color="000000"/>
              <w:right w:val="single" w:sz="4" w:space="0" w:color="C8C8C8"/>
            </w:tcBorders>
            <w:shd w:val="clear" w:color="FFFFFF" w:fill="FFFFFF"/>
            <w:vAlign w:val="center"/>
            <w:hideMark/>
          </w:tcPr>
          <w:p w14:paraId="4F1123B0"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7,6%</w:t>
            </w:r>
          </w:p>
        </w:tc>
        <w:tc>
          <w:tcPr>
            <w:tcW w:w="600" w:type="dxa"/>
            <w:tcBorders>
              <w:top w:val="nil"/>
              <w:left w:val="nil"/>
              <w:bottom w:val="single" w:sz="4" w:space="0" w:color="000000"/>
              <w:right w:val="single" w:sz="4" w:space="0" w:color="000000"/>
            </w:tcBorders>
            <w:shd w:val="clear" w:color="FFFFFF" w:fill="FFFFFF"/>
            <w:vAlign w:val="center"/>
            <w:hideMark/>
          </w:tcPr>
          <w:p w14:paraId="5F92EA68"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8,4%</w:t>
            </w:r>
          </w:p>
        </w:tc>
        <w:tc>
          <w:tcPr>
            <w:tcW w:w="780" w:type="dxa"/>
            <w:tcBorders>
              <w:top w:val="nil"/>
              <w:left w:val="nil"/>
              <w:bottom w:val="single" w:sz="4" w:space="0" w:color="000000"/>
              <w:right w:val="single" w:sz="4" w:space="0" w:color="C8C8C8"/>
            </w:tcBorders>
            <w:shd w:val="clear" w:color="FFFFFF" w:fill="FFFFFF"/>
            <w:vAlign w:val="center"/>
            <w:hideMark/>
          </w:tcPr>
          <w:p w14:paraId="22377EF6"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83</w:t>
            </w:r>
          </w:p>
        </w:tc>
        <w:tc>
          <w:tcPr>
            <w:tcW w:w="1240" w:type="dxa"/>
            <w:tcBorders>
              <w:top w:val="nil"/>
              <w:left w:val="nil"/>
              <w:bottom w:val="single" w:sz="4" w:space="0" w:color="000000"/>
              <w:right w:val="single" w:sz="4" w:space="0" w:color="C8C8C8"/>
            </w:tcBorders>
            <w:shd w:val="clear" w:color="FFFFFF" w:fill="FFFFFF"/>
            <w:vAlign w:val="center"/>
            <w:hideMark/>
          </w:tcPr>
          <w:p w14:paraId="460E5B6A"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20,0</w:t>
            </w:r>
          </w:p>
        </w:tc>
        <w:tc>
          <w:tcPr>
            <w:tcW w:w="780" w:type="dxa"/>
            <w:tcBorders>
              <w:top w:val="nil"/>
              <w:left w:val="nil"/>
              <w:bottom w:val="single" w:sz="4" w:space="0" w:color="000000"/>
              <w:right w:val="single" w:sz="4" w:space="0" w:color="auto"/>
            </w:tcBorders>
            <w:shd w:val="clear" w:color="FFFFFF" w:fill="FFFFFF"/>
            <w:vAlign w:val="center"/>
            <w:hideMark/>
          </w:tcPr>
          <w:p w14:paraId="2FD5C641"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77</w:t>
            </w:r>
          </w:p>
        </w:tc>
      </w:tr>
      <w:tr w:rsidR="004C5B0B" w:rsidRPr="004C5B0B" w14:paraId="0EB46C6E" w14:textId="77777777" w:rsidTr="004C5B0B">
        <w:trPr>
          <w:trHeight w:val="278"/>
        </w:trPr>
        <w:tc>
          <w:tcPr>
            <w:tcW w:w="2820" w:type="dxa"/>
            <w:gridSpan w:val="2"/>
            <w:tcBorders>
              <w:top w:val="nil"/>
              <w:left w:val="single" w:sz="4" w:space="0" w:color="auto"/>
              <w:bottom w:val="single" w:sz="4" w:space="0" w:color="auto"/>
              <w:right w:val="nil"/>
            </w:tcBorders>
            <w:shd w:val="clear" w:color="FFFFFF" w:fill="FFFFFF"/>
            <w:vAlign w:val="bottom"/>
            <w:hideMark/>
          </w:tcPr>
          <w:p w14:paraId="6584CA30"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Børn og Familie</w:t>
            </w:r>
          </w:p>
        </w:tc>
        <w:tc>
          <w:tcPr>
            <w:tcW w:w="600" w:type="dxa"/>
            <w:tcBorders>
              <w:top w:val="nil"/>
              <w:left w:val="nil"/>
              <w:bottom w:val="single" w:sz="4" w:space="0" w:color="auto"/>
              <w:right w:val="single" w:sz="4" w:space="0" w:color="FFFFFF"/>
            </w:tcBorders>
            <w:shd w:val="clear" w:color="FFFFFF" w:fill="E0E0E0"/>
            <w:noWrap/>
            <w:vAlign w:val="bottom"/>
            <w:hideMark/>
          </w:tcPr>
          <w:p w14:paraId="324D6E8D"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5,0%</w:t>
            </w:r>
          </w:p>
        </w:tc>
        <w:tc>
          <w:tcPr>
            <w:tcW w:w="600" w:type="dxa"/>
            <w:tcBorders>
              <w:top w:val="nil"/>
              <w:left w:val="nil"/>
              <w:bottom w:val="single" w:sz="4" w:space="0" w:color="auto"/>
              <w:right w:val="single" w:sz="4" w:space="0" w:color="FFFFFF"/>
            </w:tcBorders>
            <w:shd w:val="clear" w:color="FFFFFF" w:fill="E0E0E0"/>
            <w:noWrap/>
            <w:vAlign w:val="bottom"/>
            <w:hideMark/>
          </w:tcPr>
          <w:p w14:paraId="5F96EC44"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8,2%</w:t>
            </w:r>
          </w:p>
        </w:tc>
        <w:tc>
          <w:tcPr>
            <w:tcW w:w="820" w:type="dxa"/>
            <w:tcBorders>
              <w:top w:val="nil"/>
              <w:left w:val="nil"/>
              <w:bottom w:val="single" w:sz="4" w:space="0" w:color="auto"/>
              <w:right w:val="single" w:sz="4" w:space="0" w:color="FFFFFF"/>
            </w:tcBorders>
            <w:shd w:val="clear" w:color="FFFFFF" w:fill="E0E0E0"/>
            <w:noWrap/>
            <w:vAlign w:val="bottom"/>
            <w:hideMark/>
          </w:tcPr>
          <w:p w14:paraId="3BF2CCC3"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7,6%</w:t>
            </w:r>
          </w:p>
        </w:tc>
        <w:tc>
          <w:tcPr>
            <w:tcW w:w="820" w:type="dxa"/>
            <w:tcBorders>
              <w:top w:val="nil"/>
              <w:left w:val="nil"/>
              <w:bottom w:val="single" w:sz="4" w:space="0" w:color="auto"/>
              <w:right w:val="single" w:sz="4" w:space="0" w:color="FFFFFF"/>
            </w:tcBorders>
            <w:shd w:val="clear" w:color="FFFFFF" w:fill="E0E0E0"/>
            <w:noWrap/>
            <w:vAlign w:val="bottom"/>
            <w:hideMark/>
          </w:tcPr>
          <w:p w14:paraId="6CA6296E"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8,4%</w:t>
            </w:r>
          </w:p>
        </w:tc>
        <w:tc>
          <w:tcPr>
            <w:tcW w:w="920" w:type="dxa"/>
            <w:tcBorders>
              <w:top w:val="nil"/>
              <w:left w:val="nil"/>
              <w:bottom w:val="single" w:sz="4" w:space="0" w:color="auto"/>
              <w:right w:val="single" w:sz="4" w:space="0" w:color="FFFFFF"/>
            </w:tcBorders>
            <w:shd w:val="clear" w:color="FFFFFF" w:fill="E0E0E0"/>
            <w:noWrap/>
            <w:vAlign w:val="bottom"/>
            <w:hideMark/>
          </w:tcPr>
          <w:p w14:paraId="3D9063F0"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7,6%</w:t>
            </w:r>
          </w:p>
        </w:tc>
        <w:tc>
          <w:tcPr>
            <w:tcW w:w="600" w:type="dxa"/>
            <w:tcBorders>
              <w:top w:val="nil"/>
              <w:left w:val="nil"/>
              <w:bottom w:val="single" w:sz="4" w:space="0" w:color="auto"/>
              <w:right w:val="single" w:sz="4" w:space="0" w:color="000000"/>
            </w:tcBorders>
            <w:shd w:val="clear" w:color="FFFFFF" w:fill="E0E0E0"/>
            <w:noWrap/>
            <w:vAlign w:val="bottom"/>
            <w:hideMark/>
          </w:tcPr>
          <w:p w14:paraId="6756B524"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8,4%</w:t>
            </w:r>
          </w:p>
        </w:tc>
        <w:tc>
          <w:tcPr>
            <w:tcW w:w="780" w:type="dxa"/>
            <w:tcBorders>
              <w:top w:val="nil"/>
              <w:left w:val="nil"/>
              <w:bottom w:val="single" w:sz="4" w:space="0" w:color="auto"/>
              <w:right w:val="single" w:sz="4" w:space="0" w:color="FFFFFF"/>
            </w:tcBorders>
            <w:shd w:val="clear" w:color="FFFFFF" w:fill="E0E0E0"/>
            <w:noWrap/>
            <w:vAlign w:val="bottom"/>
            <w:hideMark/>
          </w:tcPr>
          <w:p w14:paraId="047026CF"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83</w:t>
            </w:r>
          </w:p>
        </w:tc>
        <w:tc>
          <w:tcPr>
            <w:tcW w:w="1240" w:type="dxa"/>
            <w:tcBorders>
              <w:top w:val="nil"/>
              <w:left w:val="nil"/>
              <w:bottom w:val="single" w:sz="4" w:space="0" w:color="auto"/>
              <w:right w:val="single" w:sz="4" w:space="0" w:color="FFFFFF"/>
            </w:tcBorders>
            <w:shd w:val="clear" w:color="FFFFFF" w:fill="E0E0E0"/>
            <w:noWrap/>
            <w:vAlign w:val="bottom"/>
            <w:hideMark/>
          </w:tcPr>
          <w:p w14:paraId="5D8D88EC"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20,0</w:t>
            </w:r>
          </w:p>
        </w:tc>
        <w:tc>
          <w:tcPr>
            <w:tcW w:w="780" w:type="dxa"/>
            <w:tcBorders>
              <w:top w:val="nil"/>
              <w:left w:val="nil"/>
              <w:bottom w:val="single" w:sz="4" w:space="0" w:color="auto"/>
              <w:right w:val="single" w:sz="4" w:space="0" w:color="auto"/>
            </w:tcBorders>
            <w:shd w:val="clear" w:color="FFFFFF" w:fill="E0E0E0"/>
            <w:noWrap/>
            <w:vAlign w:val="bottom"/>
            <w:hideMark/>
          </w:tcPr>
          <w:p w14:paraId="19CAA8A4"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77</w:t>
            </w:r>
          </w:p>
        </w:tc>
      </w:tr>
    </w:tbl>
    <w:p w14:paraId="3AB06B10" w14:textId="77777777" w:rsidR="004C5B0B" w:rsidRPr="004C5B0B" w:rsidRDefault="004C5B0B" w:rsidP="004C5B0B"/>
    <w:p w14:paraId="1D081A02" w14:textId="77777777" w:rsidR="004C5B0B" w:rsidRPr="004C5B0B" w:rsidRDefault="004C5B0B" w:rsidP="004C5B0B">
      <w:pPr>
        <w:rPr>
          <w:b/>
        </w:rPr>
      </w:pPr>
      <w:r w:rsidRPr="004C5B0B">
        <w:rPr>
          <w:rFonts w:ascii="Verdana" w:hAnsi="Verdana"/>
          <w:b/>
          <w:sz w:val="20"/>
          <w:szCs w:val="20"/>
        </w:rPr>
        <w:t>Effektmål</w:t>
      </w:r>
    </w:p>
    <w:p w14:paraId="5ADA865B" w14:textId="77777777" w:rsidR="00FD1F5F" w:rsidRDefault="00FD1F5F" w:rsidP="004C5B0B"/>
    <w:p w14:paraId="0C6143C7" w14:textId="77777777" w:rsidR="004C5B0B" w:rsidRPr="004C5B0B" w:rsidRDefault="004C5B0B" w:rsidP="004C5B0B">
      <w:r w:rsidRPr="004C5B0B">
        <w:t>Der gøres opmærksom på, at data for tidligere er renset for de 15+årige, da Ungecentret pr. 1. april 2019 overtog alle udgifter vedr. forebyggende foranstaltninger og anbringelser for unge på 15 år og opefter.</w:t>
      </w:r>
    </w:p>
    <w:p w14:paraId="0A71E04B" w14:textId="77777777" w:rsidR="004C5B0B" w:rsidRPr="004C5B0B" w:rsidRDefault="004C5B0B" w:rsidP="004C5B0B"/>
    <w:p w14:paraId="4DB65D29" w14:textId="77777777" w:rsidR="004C5B0B" w:rsidRPr="004C5B0B" w:rsidRDefault="004C5B0B" w:rsidP="004C5B0B">
      <w:pPr>
        <w:rPr>
          <w:rFonts w:ascii="Verdana" w:hAnsi="Verdana"/>
          <w:b/>
          <w:sz w:val="18"/>
          <w:szCs w:val="18"/>
        </w:rPr>
      </w:pPr>
      <w:r w:rsidRPr="004C5B0B">
        <w:rPr>
          <w:rFonts w:ascii="Verdana" w:hAnsi="Verdana"/>
          <w:b/>
          <w:sz w:val="18"/>
          <w:szCs w:val="18"/>
        </w:rPr>
        <w:t>Antal helårsanbringelser</w:t>
      </w:r>
    </w:p>
    <w:p w14:paraId="6820C569" w14:textId="77777777" w:rsidR="004C5B0B" w:rsidRPr="004C5B0B" w:rsidRDefault="004C5B0B" w:rsidP="004C5B0B">
      <w:r w:rsidRPr="004C5B0B">
        <w:rPr>
          <w:noProof/>
          <w:lang w:eastAsia="da-DK"/>
        </w:rPr>
        <w:drawing>
          <wp:inline distT="0" distB="0" distL="0" distR="0" wp14:anchorId="5DC4DCA1" wp14:editId="6450E56D">
            <wp:extent cx="5343525" cy="2773680"/>
            <wp:effectExtent l="0" t="0" r="9525" b="762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422CFA" w14:textId="77777777" w:rsidR="00FD1F5F" w:rsidRDefault="00FD1F5F" w:rsidP="004C5B0B">
      <w:pPr>
        <w:rPr>
          <w:rFonts w:ascii="Verdana" w:hAnsi="Verdana"/>
          <w:b/>
          <w:sz w:val="18"/>
          <w:szCs w:val="18"/>
        </w:rPr>
      </w:pPr>
    </w:p>
    <w:p w14:paraId="21C458E0" w14:textId="77777777" w:rsidR="004C5B0B" w:rsidRPr="004C5B0B" w:rsidRDefault="004C5B0B" w:rsidP="004C5B0B">
      <w:pPr>
        <w:rPr>
          <w:rFonts w:ascii="Verdana" w:hAnsi="Verdana"/>
          <w:b/>
          <w:sz w:val="18"/>
          <w:szCs w:val="18"/>
        </w:rPr>
      </w:pPr>
      <w:r w:rsidRPr="004C5B0B">
        <w:rPr>
          <w:rFonts w:ascii="Verdana" w:hAnsi="Verdana"/>
          <w:b/>
          <w:sz w:val="18"/>
          <w:szCs w:val="18"/>
        </w:rPr>
        <w:t>Gennemsnitspriser på anbringelser</w:t>
      </w:r>
    </w:p>
    <w:p w14:paraId="04924BFD" w14:textId="77777777" w:rsidR="004C5B0B" w:rsidRPr="004C5B0B" w:rsidRDefault="004C5B0B" w:rsidP="004C5B0B">
      <w:pPr>
        <w:rPr>
          <w:rFonts w:ascii="Verdana" w:hAnsi="Verdana"/>
          <w:b/>
          <w:sz w:val="18"/>
          <w:szCs w:val="18"/>
        </w:rPr>
      </w:pPr>
    </w:p>
    <w:p w14:paraId="7B79EEBD" w14:textId="77777777" w:rsidR="004C5B0B" w:rsidRPr="004C5B0B" w:rsidRDefault="004C5B0B" w:rsidP="004C5B0B">
      <w:r w:rsidRPr="004C5B0B">
        <w:rPr>
          <w:noProof/>
          <w:lang w:eastAsia="da-DK"/>
        </w:rPr>
        <w:drawing>
          <wp:inline distT="0" distB="0" distL="0" distR="0" wp14:anchorId="0E7E77BE" wp14:editId="24C47224">
            <wp:extent cx="5162550" cy="2743200"/>
            <wp:effectExtent l="0" t="0" r="0" b="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FC8D3F5" w14:textId="77777777" w:rsidR="004C5B0B" w:rsidRPr="004C5B0B" w:rsidRDefault="004C5B0B" w:rsidP="004C5B0B"/>
    <w:p w14:paraId="267804E5" w14:textId="77777777" w:rsidR="004C5B0B" w:rsidRPr="004C5B0B" w:rsidRDefault="004C5B0B" w:rsidP="004C5B0B">
      <w:pPr>
        <w:rPr>
          <w:rFonts w:ascii="Verdana" w:hAnsi="Verdana"/>
          <w:b/>
          <w:sz w:val="18"/>
          <w:szCs w:val="18"/>
        </w:rPr>
      </w:pPr>
      <w:r w:rsidRPr="004C5B0B">
        <w:rPr>
          <w:rFonts w:ascii="Verdana" w:hAnsi="Verdana"/>
          <w:b/>
          <w:sz w:val="18"/>
          <w:szCs w:val="18"/>
        </w:rPr>
        <w:t>Andelen af institutionsanbringelser</w:t>
      </w:r>
    </w:p>
    <w:p w14:paraId="65608315" w14:textId="77777777" w:rsidR="004C5B0B" w:rsidRPr="004C5B0B" w:rsidRDefault="004C5B0B" w:rsidP="004C5B0B">
      <w:pPr>
        <w:rPr>
          <w:rFonts w:ascii="Verdana" w:hAnsi="Verdana"/>
          <w:b/>
          <w:sz w:val="18"/>
          <w:szCs w:val="18"/>
        </w:rPr>
      </w:pPr>
    </w:p>
    <w:p w14:paraId="429197D1" w14:textId="77777777" w:rsidR="004C5B0B" w:rsidRPr="004C5B0B" w:rsidRDefault="004C5B0B" w:rsidP="004C5B0B">
      <w:r w:rsidRPr="004C5B0B">
        <w:rPr>
          <w:noProof/>
          <w:lang w:eastAsia="da-DK"/>
        </w:rPr>
        <w:drawing>
          <wp:inline distT="0" distB="0" distL="0" distR="0" wp14:anchorId="1F5B98CF" wp14:editId="18020CDA">
            <wp:extent cx="5153025" cy="2743200"/>
            <wp:effectExtent l="0" t="0" r="9525" b="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7A08F0" w14:textId="77777777" w:rsidR="004C5B0B" w:rsidRPr="004C5B0B" w:rsidRDefault="004C5B0B" w:rsidP="004C5B0B"/>
    <w:p w14:paraId="72B5BB1F" w14:textId="77777777" w:rsidR="004C5B0B" w:rsidRPr="004C5B0B" w:rsidRDefault="004C5B0B" w:rsidP="004C5B0B">
      <w:pPr>
        <w:spacing w:after="200"/>
        <w:jc w:val="left"/>
        <w:rPr>
          <w:rFonts w:ascii="Verdana" w:hAnsi="Verdana"/>
          <w:b/>
          <w:sz w:val="18"/>
          <w:szCs w:val="18"/>
        </w:rPr>
      </w:pPr>
      <w:r w:rsidRPr="004C5B0B">
        <w:rPr>
          <w:rFonts w:ascii="Verdana" w:hAnsi="Verdana"/>
          <w:b/>
          <w:sz w:val="18"/>
          <w:szCs w:val="18"/>
        </w:rPr>
        <w:br w:type="page"/>
      </w:r>
    </w:p>
    <w:p w14:paraId="40D88F98" w14:textId="77777777" w:rsidR="004C5B0B" w:rsidRPr="004C5B0B" w:rsidRDefault="004C5B0B" w:rsidP="004C5B0B">
      <w:pPr>
        <w:rPr>
          <w:rFonts w:ascii="Verdana" w:hAnsi="Verdana"/>
          <w:b/>
          <w:sz w:val="18"/>
          <w:szCs w:val="18"/>
        </w:rPr>
      </w:pPr>
      <w:r w:rsidRPr="004C5B0B">
        <w:rPr>
          <w:rFonts w:ascii="Verdana" w:hAnsi="Verdana"/>
          <w:b/>
          <w:sz w:val="18"/>
          <w:szCs w:val="18"/>
        </w:rPr>
        <w:t>Antal førstegangsanbragte 0-14 årige (bruttotilgang)</w:t>
      </w:r>
    </w:p>
    <w:p w14:paraId="4F099375" w14:textId="77777777" w:rsidR="004C5B0B" w:rsidRPr="004C5B0B" w:rsidRDefault="004C5B0B" w:rsidP="004C5B0B">
      <w:pPr>
        <w:rPr>
          <w:rFonts w:ascii="Verdana" w:hAnsi="Verdana"/>
          <w:b/>
          <w:sz w:val="18"/>
          <w:szCs w:val="18"/>
        </w:rPr>
      </w:pPr>
    </w:p>
    <w:p w14:paraId="3D6AD628" w14:textId="77777777" w:rsidR="004C5B0B" w:rsidRPr="004C5B0B" w:rsidRDefault="004C5B0B" w:rsidP="004C5B0B">
      <w:pPr>
        <w:rPr>
          <w:rFonts w:ascii="Verdana" w:hAnsi="Verdana"/>
          <w:b/>
          <w:sz w:val="18"/>
          <w:szCs w:val="18"/>
        </w:rPr>
      </w:pPr>
      <w:r w:rsidRPr="004C5B0B">
        <w:rPr>
          <w:noProof/>
          <w:lang w:eastAsia="da-DK"/>
        </w:rPr>
        <w:drawing>
          <wp:inline distT="0" distB="0" distL="0" distR="0" wp14:anchorId="21B3BDE5" wp14:editId="0788C499">
            <wp:extent cx="4572000" cy="2743200"/>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6A69087" w14:textId="77777777" w:rsidR="004C5B0B" w:rsidRPr="004C5B0B" w:rsidRDefault="004C5B0B" w:rsidP="004C5B0B">
      <w:pPr>
        <w:rPr>
          <w:rFonts w:ascii="Verdana" w:hAnsi="Verdana"/>
          <w:b/>
          <w:sz w:val="18"/>
          <w:szCs w:val="18"/>
        </w:rPr>
      </w:pPr>
    </w:p>
    <w:p w14:paraId="7F035644" w14:textId="77777777" w:rsidR="004C5B0B" w:rsidRPr="004C5B0B" w:rsidRDefault="004C5B0B" w:rsidP="004C5B0B">
      <w:pPr>
        <w:rPr>
          <w:rFonts w:ascii="Verdana" w:hAnsi="Verdana"/>
          <w:b/>
          <w:sz w:val="18"/>
          <w:szCs w:val="18"/>
        </w:rPr>
      </w:pPr>
      <w:r w:rsidRPr="004C5B0B">
        <w:rPr>
          <w:rFonts w:ascii="Verdana" w:hAnsi="Verdana"/>
          <w:b/>
          <w:sz w:val="18"/>
          <w:szCs w:val="18"/>
        </w:rPr>
        <w:t>Antal underretninger</w:t>
      </w:r>
    </w:p>
    <w:p w14:paraId="3E117CFE" w14:textId="77777777" w:rsidR="004C5B0B" w:rsidRPr="004C5B0B" w:rsidRDefault="004C5B0B" w:rsidP="004C5B0B">
      <w:pPr>
        <w:rPr>
          <w:rFonts w:ascii="Verdana" w:hAnsi="Verdana"/>
          <w:b/>
          <w:sz w:val="18"/>
          <w:szCs w:val="18"/>
        </w:rPr>
      </w:pPr>
    </w:p>
    <w:p w14:paraId="3FF4F3B7" w14:textId="77777777" w:rsidR="004C5B0B" w:rsidRPr="004C5B0B" w:rsidRDefault="004C5B0B" w:rsidP="004C5B0B">
      <w:r w:rsidRPr="004C5B0B">
        <w:rPr>
          <w:noProof/>
          <w:lang w:eastAsia="da-DK"/>
        </w:rPr>
        <w:drawing>
          <wp:inline distT="0" distB="0" distL="0" distR="0" wp14:anchorId="24EAE339" wp14:editId="621BB9AD">
            <wp:extent cx="4572000" cy="2743200"/>
            <wp:effectExtent l="0" t="0" r="0" b="0"/>
            <wp:docPr id="519" name="Diagram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3368C59" w14:textId="77777777" w:rsidR="004C5B0B" w:rsidRPr="004C5B0B" w:rsidRDefault="004C5B0B" w:rsidP="004C5B0B"/>
    <w:p w14:paraId="4EB2F624" w14:textId="77777777" w:rsidR="00736D62" w:rsidRDefault="00736D62" w:rsidP="00BD48BB">
      <w:pPr>
        <w:pStyle w:val="NormalWeb"/>
        <w:spacing w:line="276" w:lineRule="auto"/>
        <w:jc w:val="both"/>
        <w:textAlignment w:val="top"/>
        <w:rPr>
          <w:rFonts w:cs="Arial"/>
          <w:color w:val="000000"/>
          <w:sz w:val="22"/>
        </w:rPr>
      </w:pPr>
      <w:r>
        <w:rPr>
          <w:rFonts w:cs="Arial"/>
          <w:color w:val="000000"/>
          <w:sz w:val="22"/>
        </w:rPr>
        <w:br w:type="page"/>
      </w:r>
    </w:p>
    <w:p w14:paraId="4299ABAE" w14:textId="77777777" w:rsidR="00624FA3" w:rsidRPr="00624FA3" w:rsidRDefault="00624FA3" w:rsidP="0024663D">
      <w:pPr>
        <w:pStyle w:val="Overskrift3"/>
      </w:pPr>
      <w:bookmarkStart w:id="23" w:name="_Toc475440667"/>
      <w:bookmarkStart w:id="24" w:name="_Toc36378685"/>
      <w:r w:rsidRPr="00624FA3">
        <w:t>Politikområde</w:t>
      </w:r>
      <w:r w:rsidR="0024663D">
        <w:t>:</w:t>
      </w:r>
      <w:r w:rsidRPr="00624FA3">
        <w:t xml:space="preserve"> Dagtilbud</w:t>
      </w:r>
      <w:bookmarkEnd w:id="23"/>
      <w:bookmarkEnd w:id="24"/>
    </w:p>
    <w:p w14:paraId="1C5BFB91" w14:textId="77777777" w:rsidR="00624FA3" w:rsidRPr="00624FA3" w:rsidRDefault="00624FA3" w:rsidP="00624FA3"/>
    <w:p w14:paraId="0FCEBCD9" w14:textId="77777777" w:rsidR="005C3B9A" w:rsidRDefault="005C3B9A" w:rsidP="00624FA3">
      <w:pPr>
        <w:spacing w:line="240" w:lineRule="auto"/>
        <w:rPr>
          <w:rFonts w:eastAsia="Times New Roman" w:cs="Arial"/>
          <w:b/>
          <w:lang w:eastAsia="da-DK"/>
        </w:rPr>
      </w:pPr>
      <w:r w:rsidRPr="0024663D">
        <w:rPr>
          <w:rFonts w:eastAsia="Times New Roman" w:cs="Arial"/>
          <w:b/>
          <w:lang w:eastAsia="da-DK"/>
        </w:rPr>
        <w:t>Resultat af drift</w:t>
      </w:r>
    </w:p>
    <w:p w14:paraId="092F9C23" w14:textId="77777777" w:rsidR="005C3B9A" w:rsidRDefault="005C3B9A" w:rsidP="005C3B9A"/>
    <w:tbl>
      <w:tblPr>
        <w:tblW w:w="9618" w:type="dxa"/>
        <w:tblInd w:w="5" w:type="dxa"/>
        <w:tblCellMar>
          <w:left w:w="70" w:type="dxa"/>
          <w:right w:w="70" w:type="dxa"/>
        </w:tblCellMar>
        <w:tblLook w:val="04A0" w:firstRow="1" w:lastRow="0" w:firstColumn="1" w:lastColumn="0" w:noHBand="0" w:noVBand="1"/>
      </w:tblPr>
      <w:tblGrid>
        <w:gridCol w:w="3392"/>
        <w:gridCol w:w="424"/>
        <w:gridCol w:w="1411"/>
        <w:gridCol w:w="1246"/>
        <w:gridCol w:w="1030"/>
        <w:gridCol w:w="1036"/>
        <w:gridCol w:w="1079"/>
      </w:tblGrid>
      <w:tr w:rsidR="004C5B0B" w:rsidRPr="004C5B0B" w14:paraId="134E5C1B" w14:textId="77777777" w:rsidTr="004C5B0B">
        <w:trPr>
          <w:trHeight w:val="990"/>
        </w:trPr>
        <w:tc>
          <w:tcPr>
            <w:tcW w:w="3392" w:type="dxa"/>
            <w:tcBorders>
              <w:top w:val="single" w:sz="4" w:space="0" w:color="auto"/>
              <w:left w:val="single" w:sz="4" w:space="0" w:color="auto"/>
              <w:bottom w:val="single" w:sz="4" w:space="0" w:color="auto"/>
              <w:right w:val="single" w:sz="4" w:space="0" w:color="auto"/>
            </w:tcBorders>
            <w:shd w:val="clear" w:color="000000" w:fill="3DA15A"/>
            <w:noWrap/>
            <w:vAlign w:val="bottom"/>
            <w:hideMark/>
          </w:tcPr>
          <w:p w14:paraId="0285B340" w14:textId="77777777" w:rsidR="004C5B0B" w:rsidRPr="004C5B0B" w:rsidRDefault="004C5B0B" w:rsidP="004C5B0B">
            <w:pPr>
              <w:jc w:val="left"/>
              <w:rPr>
                <w:rFonts w:ascii="Verdana" w:hAnsi="Verdana" w:cs="Calibri"/>
                <w:b/>
                <w:bCs/>
                <w:color w:val="FFFFFF"/>
              </w:rPr>
            </w:pPr>
            <w:r w:rsidRPr="004C5B0B">
              <w:rPr>
                <w:rFonts w:ascii="Verdana" w:hAnsi="Verdana" w:cs="Calibri"/>
                <w:b/>
                <w:bCs/>
                <w:color w:val="FFFFFF"/>
              </w:rPr>
              <w:t>Dagtilbud</w:t>
            </w:r>
          </w:p>
        </w:tc>
        <w:tc>
          <w:tcPr>
            <w:tcW w:w="424" w:type="dxa"/>
            <w:tcBorders>
              <w:top w:val="single" w:sz="4" w:space="0" w:color="auto"/>
              <w:left w:val="nil"/>
              <w:bottom w:val="single" w:sz="4" w:space="0" w:color="auto"/>
              <w:right w:val="single" w:sz="4" w:space="0" w:color="auto"/>
            </w:tcBorders>
            <w:shd w:val="clear" w:color="000000" w:fill="3DA15A"/>
            <w:noWrap/>
            <w:textDirection w:val="btLr"/>
            <w:vAlign w:val="bottom"/>
            <w:hideMark/>
          </w:tcPr>
          <w:p w14:paraId="5E3A4B21" w14:textId="77777777"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Note</w:t>
            </w:r>
          </w:p>
        </w:tc>
        <w:tc>
          <w:tcPr>
            <w:tcW w:w="1411" w:type="dxa"/>
            <w:tcBorders>
              <w:top w:val="single" w:sz="4" w:space="0" w:color="auto"/>
              <w:left w:val="nil"/>
              <w:bottom w:val="single" w:sz="4" w:space="0" w:color="auto"/>
              <w:right w:val="single" w:sz="4" w:space="0" w:color="auto"/>
            </w:tcBorders>
            <w:shd w:val="clear" w:color="000000" w:fill="3DA15A"/>
            <w:vAlign w:val="bottom"/>
            <w:hideMark/>
          </w:tcPr>
          <w:p w14:paraId="7D61299F" w14:textId="77777777"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Opr. Budget</w:t>
            </w:r>
          </w:p>
        </w:tc>
        <w:tc>
          <w:tcPr>
            <w:tcW w:w="1246" w:type="dxa"/>
            <w:tcBorders>
              <w:top w:val="single" w:sz="4" w:space="0" w:color="auto"/>
              <w:left w:val="nil"/>
              <w:bottom w:val="single" w:sz="4" w:space="0" w:color="auto"/>
              <w:right w:val="single" w:sz="4" w:space="0" w:color="auto"/>
            </w:tcBorders>
            <w:shd w:val="clear" w:color="000000" w:fill="3DA15A"/>
            <w:vAlign w:val="bottom"/>
            <w:hideMark/>
          </w:tcPr>
          <w:p w14:paraId="1386BA8A" w14:textId="77777777"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Korr. budget</w:t>
            </w:r>
          </w:p>
        </w:tc>
        <w:tc>
          <w:tcPr>
            <w:tcW w:w="1030" w:type="dxa"/>
            <w:tcBorders>
              <w:top w:val="single" w:sz="4" w:space="0" w:color="auto"/>
              <w:left w:val="nil"/>
              <w:bottom w:val="single" w:sz="4" w:space="0" w:color="auto"/>
              <w:right w:val="single" w:sz="4" w:space="0" w:color="auto"/>
            </w:tcBorders>
            <w:shd w:val="clear" w:color="000000" w:fill="3DA15A"/>
            <w:vAlign w:val="bottom"/>
            <w:hideMark/>
          </w:tcPr>
          <w:p w14:paraId="32AF0AB0" w14:textId="77777777"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Regnskab 2019</w:t>
            </w:r>
          </w:p>
        </w:tc>
        <w:tc>
          <w:tcPr>
            <w:tcW w:w="1036" w:type="dxa"/>
            <w:tcBorders>
              <w:top w:val="single" w:sz="4" w:space="0" w:color="auto"/>
              <w:left w:val="nil"/>
              <w:bottom w:val="single" w:sz="4" w:space="0" w:color="auto"/>
              <w:right w:val="single" w:sz="4" w:space="0" w:color="auto"/>
            </w:tcBorders>
            <w:shd w:val="clear" w:color="000000" w:fill="3DA15A"/>
            <w:vAlign w:val="bottom"/>
            <w:hideMark/>
          </w:tcPr>
          <w:p w14:paraId="0039D184" w14:textId="77777777"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Afvigelse ift. korr. budget</w:t>
            </w:r>
          </w:p>
        </w:tc>
        <w:tc>
          <w:tcPr>
            <w:tcW w:w="1079" w:type="dxa"/>
            <w:tcBorders>
              <w:top w:val="single" w:sz="4" w:space="0" w:color="auto"/>
              <w:left w:val="nil"/>
              <w:bottom w:val="single" w:sz="4" w:space="0" w:color="auto"/>
              <w:right w:val="single" w:sz="4" w:space="0" w:color="auto"/>
            </w:tcBorders>
            <w:shd w:val="clear" w:color="000000" w:fill="3DA15A"/>
            <w:vAlign w:val="bottom"/>
            <w:hideMark/>
          </w:tcPr>
          <w:p w14:paraId="452764AF" w14:textId="77777777" w:rsidR="004C5B0B" w:rsidRPr="004C5B0B" w:rsidRDefault="004C5B0B" w:rsidP="004C5B0B">
            <w:pPr>
              <w:jc w:val="center"/>
              <w:rPr>
                <w:rFonts w:ascii="Verdana" w:hAnsi="Verdana" w:cs="Calibri"/>
                <w:b/>
                <w:bCs/>
                <w:color w:val="FFFFFF"/>
                <w:sz w:val="16"/>
                <w:szCs w:val="16"/>
              </w:rPr>
            </w:pPr>
            <w:r w:rsidRPr="004C5B0B">
              <w:rPr>
                <w:rFonts w:ascii="Verdana" w:hAnsi="Verdana" w:cs="Calibri"/>
                <w:b/>
                <w:bCs/>
                <w:color w:val="FFFFFF"/>
                <w:sz w:val="16"/>
                <w:szCs w:val="16"/>
              </w:rPr>
              <w:t>Overførsel til 2020</w:t>
            </w:r>
          </w:p>
        </w:tc>
      </w:tr>
      <w:tr w:rsidR="004C5B0B" w:rsidRPr="004C5B0B" w14:paraId="706B63D9" w14:textId="77777777" w:rsidTr="004C5B0B">
        <w:trPr>
          <w:trHeight w:val="683"/>
        </w:trPr>
        <w:tc>
          <w:tcPr>
            <w:tcW w:w="3392" w:type="dxa"/>
            <w:tcBorders>
              <w:top w:val="nil"/>
              <w:left w:val="single" w:sz="4" w:space="0" w:color="auto"/>
              <w:bottom w:val="single" w:sz="4" w:space="0" w:color="auto"/>
              <w:right w:val="single" w:sz="4" w:space="0" w:color="auto"/>
            </w:tcBorders>
            <w:shd w:val="clear" w:color="auto" w:fill="auto"/>
            <w:vAlign w:val="bottom"/>
            <w:hideMark/>
          </w:tcPr>
          <w:p w14:paraId="40302118" w14:textId="77777777" w:rsidR="004C5B0B" w:rsidRPr="004C5B0B" w:rsidRDefault="004C5B0B" w:rsidP="004C5B0B">
            <w:pPr>
              <w:jc w:val="left"/>
              <w:rPr>
                <w:rFonts w:ascii="Verdana" w:hAnsi="Verdana" w:cs="Calibri"/>
                <w:b/>
                <w:bCs/>
                <w:color w:val="000000"/>
                <w:sz w:val="20"/>
                <w:szCs w:val="20"/>
              </w:rPr>
            </w:pPr>
            <w:r w:rsidRPr="004C5B0B">
              <w:rPr>
                <w:rFonts w:ascii="Verdana" w:hAnsi="Verdana" w:cs="Calibri"/>
                <w:color w:val="000000"/>
                <w:sz w:val="12"/>
                <w:szCs w:val="12"/>
              </w:rPr>
              <w:t xml:space="preserve">(tal i 1.000 kr.) </w:t>
            </w:r>
            <w:r w:rsidRPr="004C5B0B">
              <w:rPr>
                <w:rFonts w:ascii="Verdana" w:hAnsi="Verdana" w:cs="Calibri"/>
                <w:b/>
                <w:bCs/>
                <w:color w:val="000000"/>
                <w:sz w:val="20"/>
                <w:szCs w:val="20"/>
              </w:rPr>
              <w:t xml:space="preserve">                           Samlet resultat:</w:t>
            </w:r>
          </w:p>
        </w:tc>
        <w:tc>
          <w:tcPr>
            <w:tcW w:w="424" w:type="dxa"/>
            <w:tcBorders>
              <w:top w:val="nil"/>
              <w:left w:val="nil"/>
              <w:bottom w:val="single" w:sz="4" w:space="0" w:color="auto"/>
              <w:right w:val="single" w:sz="4" w:space="0" w:color="auto"/>
            </w:tcBorders>
            <w:shd w:val="clear" w:color="auto" w:fill="auto"/>
            <w:noWrap/>
            <w:vAlign w:val="bottom"/>
            <w:hideMark/>
          </w:tcPr>
          <w:p w14:paraId="117272C8" w14:textId="77777777" w:rsidR="004C5B0B" w:rsidRPr="004C5B0B" w:rsidRDefault="004C5B0B" w:rsidP="004C5B0B">
            <w:pPr>
              <w:jc w:val="center"/>
              <w:rPr>
                <w:rFonts w:ascii="Verdana" w:hAnsi="Verdana" w:cs="Calibri"/>
                <w:b/>
                <w:bCs/>
                <w:color w:val="000000"/>
                <w:sz w:val="16"/>
                <w:szCs w:val="16"/>
              </w:rPr>
            </w:pPr>
            <w:r w:rsidRPr="004C5B0B">
              <w:rPr>
                <w:rFonts w:ascii="Verdana" w:hAnsi="Verdana" w:cs="Calibri"/>
                <w:b/>
                <w:bCs/>
                <w:color w:val="000000"/>
                <w:sz w:val="16"/>
                <w:szCs w:val="16"/>
              </w:rPr>
              <w:t> </w:t>
            </w:r>
          </w:p>
        </w:tc>
        <w:tc>
          <w:tcPr>
            <w:tcW w:w="1411" w:type="dxa"/>
            <w:tcBorders>
              <w:top w:val="nil"/>
              <w:left w:val="nil"/>
              <w:bottom w:val="single" w:sz="4" w:space="0" w:color="auto"/>
              <w:right w:val="single" w:sz="4" w:space="0" w:color="auto"/>
            </w:tcBorders>
            <w:shd w:val="clear" w:color="auto" w:fill="auto"/>
            <w:vAlign w:val="bottom"/>
            <w:hideMark/>
          </w:tcPr>
          <w:p w14:paraId="6EAA2D0F" w14:textId="77777777" w:rsidR="004C5B0B" w:rsidRPr="004C5B0B" w:rsidRDefault="004C5B0B" w:rsidP="004C5B0B">
            <w:pPr>
              <w:jc w:val="right"/>
              <w:rPr>
                <w:rFonts w:ascii="Verdana" w:hAnsi="Verdana" w:cs="Calibri"/>
                <w:b/>
                <w:bCs/>
                <w:color w:val="000000"/>
                <w:sz w:val="16"/>
                <w:szCs w:val="16"/>
              </w:rPr>
            </w:pPr>
            <w:r w:rsidRPr="004C5B0B">
              <w:rPr>
                <w:rFonts w:ascii="Verdana" w:hAnsi="Verdana" w:cs="Calibri"/>
                <w:b/>
                <w:bCs/>
                <w:color w:val="000000"/>
                <w:sz w:val="16"/>
                <w:szCs w:val="16"/>
              </w:rPr>
              <w:t>142.986</w:t>
            </w:r>
          </w:p>
        </w:tc>
        <w:tc>
          <w:tcPr>
            <w:tcW w:w="1246" w:type="dxa"/>
            <w:tcBorders>
              <w:top w:val="nil"/>
              <w:left w:val="nil"/>
              <w:bottom w:val="single" w:sz="4" w:space="0" w:color="auto"/>
              <w:right w:val="single" w:sz="4" w:space="0" w:color="auto"/>
            </w:tcBorders>
            <w:shd w:val="clear" w:color="auto" w:fill="auto"/>
            <w:vAlign w:val="bottom"/>
            <w:hideMark/>
          </w:tcPr>
          <w:p w14:paraId="118F8074" w14:textId="77777777" w:rsidR="004C5B0B" w:rsidRPr="004C5B0B" w:rsidRDefault="004C5B0B" w:rsidP="004C5B0B">
            <w:pPr>
              <w:jc w:val="right"/>
              <w:rPr>
                <w:rFonts w:ascii="Verdana" w:hAnsi="Verdana" w:cs="Calibri"/>
                <w:b/>
                <w:bCs/>
                <w:color w:val="000000"/>
                <w:sz w:val="16"/>
                <w:szCs w:val="16"/>
              </w:rPr>
            </w:pPr>
            <w:r w:rsidRPr="004C5B0B">
              <w:rPr>
                <w:rFonts w:ascii="Verdana" w:hAnsi="Verdana" w:cs="Calibri"/>
                <w:b/>
                <w:bCs/>
                <w:color w:val="000000"/>
                <w:sz w:val="16"/>
                <w:szCs w:val="16"/>
              </w:rPr>
              <w:t>143.511</w:t>
            </w:r>
          </w:p>
        </w:tc>
        <w:tc>
          <w:tcPr>
            <w:tcW w:w="1030" w:type="dxa"/>
            <w:tcBorders>
              <w:top w:val="nil"/>
              <w:left w:val="nil"/>
              <w:bottom w:val="single" w:sz="4" w:space="0" w:color="auto"/>
              <w:right w:val="single" w:sz="4" w:space="0" w:color="auto"/>
            </w:tcBorders>
            <w:shd w:val="clear" w:color="auto" w:fill="auto"/>
            <w:vAlign w:val="bottom"/>
            <w:hideMark/>
          </w:tcPr>
          <w:p w14:paraId="493F9A1D" w14:textId="77777777" w:rsidR="004C5B0B" w:rsidRPr="004C5B0B" w:rsidRDefault="004C5B0B" w:rsidP="004C5B0B">
            <w:pPr>
              <w:jc w:val="right"/>
              <w:rPr>
                <w:rFonts w:ascii="Verdana" w:hAnsi="Verdana" w:cs="Calibri"/>
                <w:b/>
                <w:bCs/>
                <w:color w:val="000000"/>
                <w:sz w:val="16"/>
                <w:szCs w:val="16"/>
              </w:rPr>
            </w:pPr>
            <w:r w:rsidRPr="004C5B0B">
              <w:rPr>
                <w:rFonts w:ascii="Verdana" w:hAnsi="Verdana" w:cs="Calibri"/>
                <w:b/>
                <w:bCs/>
                <w:color w:val="000000"/>
                <w:sz w:val="16"/>
                <w:szCs w:val="16"/>
              </w:rPr>
              <w:t>136.848</w:t>
            </w:r>
          </w:p>
        </w:tc>
        <w:tc>
          <w:tcPr>
            <w:tcW w:w="1036" w:type="dxa"/>
            <w:tcBorders>
              <w:top w:val="nil"/>
              <w:left w:val="nil"/>
              <w:bottom w:val="single" w:sz="4" w:space="0" w:color="auto"/>
              <w:right w:val="single" w:sz="4" w:space="0" w:color="auto"/>
            </w:tcBorders>
            <w:shd w:val="clear" w:color="auto" w:fill="auto"/>
            <w:vAlign w:val="bottom"/>
            <w:hideMark/>
          </w:tcPr>
          <w:p w14:paraId="28081850" w14:textId="77777777" w:rsidR="004C5B0B" w:rsidRPr="004C5B0B" w:rsidRDefault="004C5B0B" w:rsidP="004C5B0B">
            <w:pPr>
              <w:jc w:val="right"/>
              <w:rPr>
                <w:rFonts w:ascii="Verdana" w:hAnsi="Verdana" w:cs="Calibri"/>
                <w:b/>
                <w:bCs/>
                <w:color w:val="000000"/>
                <w:sz w:val="16"/>
                <w:szCs w:val="16"/>
              </w:rPr>
            </w:pPr>
            <w:r w:rsidRPr="004C5B0B">
              <w:rPr>
                <w:rFonts w:ascii="Verdana" w:hAnsi="Verdana" w:cs="Calibri"/>
                <w:b/>
                <w:bCs/>
                <w:color w:val="000000"/>
                <w:sz w:val="16"/>
                <w:szCs w:val="16"/>
              </w:rPr>
              <w:t>-6.663</w:t>
            </w:r>
          </w:p>
        </w:tc>
        <w:tc>
          <w:tcPr>
            <w:tcW w:w="1079" w:type="dxa"/>
            <w:tcBorders>
              <w:top w:val="nil"/>
              <w:left w:val="nil"/>
              <w:bottom w:val="single" w:sz="4" w:space="0" w:color="auto"/>
              <w:right w:val="single" w:sz="4" w:space="0" w:color="auto"/>
            </w:tcBorders>
            <w:shd w:val="clear" w:color="auto" w:fill="auto"/>
            <w:vAlign w:val="bottom"/>
            <w:hideMark/>
          </w:tcPr>
          <w:p w14:paraId="59997D5E" w14:textId="77777777" w:rsidR="004C5B0B" w:rsidRPr="004C5B0B" w:rsidRDefault="004C5B0B" w:rsidP="004C5B0B">
            <w:pPr>
              <w:jc w:val="right"/>
              <w:rPr>
                <w:rFonts w:ascii="Verdana" w:hAnsi="Verdana" w:cs="Calibri"/>
                <w:b/>
                <w:bCs/>
                <w:color w:val="000000"/>
                <w:sz w:val="16"/>
                <w:szCs w:val="16"/>
              </w:rPr>
            </w:pPr>
            <w:r w:rsidRPr="004C5B0B">
              <w:rPr>
                <w:rFonts w:ascii="Verdana" w:hAnsi="Verdana" w:cs="Calibri"/>
                <w:b/>
                <w:bCs/>
                <w:color w:val="000000"/>
                <w:sz w:val="16"/>
                <w:szCs w:val="16"/>
              </w:rPr>
              <w:t>-6.663</w:t>
            </w:r>
          </w:p>
        </w:tc>
      </w:tr>
      <w:tr w:rsidR="004C5B0B" w:rsidRPr="004C5B0B" w14:paraId="12976CA8" w14:textId="77777777" w:rsidTr="004C5B0B">
        <w:trPr>
          <w:trHeight w:val="360"/>
        </w:trPr>
        <w:tc>
          <w:tcPr>
            <w:tcW w:w="3392" w:type="dxa"/>
            <w:tcBorders>
              <w:top w:val="nil"/>
              <w:left w:val="single" w:sz="4" w:space="0" w:color="auto"/>
              <w:bottom w:val="single" w:sz="4" w:space="0" w:color="auto"/>
              <w:right w:val="single" w:sz="4" w:space="0" w:color="auto"/>
            </w:tcBorders>
            <w:shd w:val="clear" w:color="000000" w:fill="CFDFF1"/>
            <w:vAlign w:val="bottom"/>
            <w:hideMark/>
          </w:tcPr>
          <w:p w14:paraId="62E280D4" w14:textId="77777777" w:rsidR="004C5B0B" w:rsidRPr="004C5B0B" w:rsidRDefault="004C5B0B" w:rsidP="004C5B0B">
            <w:pPr>
              <w:jc w:val="left"/>
              <w:rPr>
                <w:rFonts w:ascii="Verdana" w:hAnsi="Verdana" w:cs="Calibri"/>
                <w:b/>
                <w:bCs/>
                <w:color w:val="000000"/>
                <w:sz w:val="20"/>
                <w:szCs w:val="20"/>
              </w:rPr>
            </w:pPr>
            <w:r w:rsidRPr="004C5B0B">
              <w:rPr>
                <w:rFonts w:ascii="Verdana" w:hAnsi="Verdana" w:cs="Calibri"/>
                <w:b/>
                <w:bCs/>
                <w:color w:val="000000"/>
                <w:sz w:val="20"/>
                <w:szCs w:val="20"/>
              </w:rPr>
              <w:t>Budgetramme 1</w:t>
            </w:r>
          </w:p>
        </w:tc>
        <w:tc>
          <w:tcPr>
            <w:tcW w:w="424" w:type="dxa"/>
            <w:tcBorders>
              <w:top w:val="nil"/>
              <w:left w:val="nil"/>
              <w:bottom w:val="single" w:sz="4" w:space="0" w:color="auto"/>
              <w:right w:val="single" w:sz="4" w:space="0" w:color="auto"/>
            </w:tcBorders>
            <w:shd w:val="clear" w:color="000000" w:fill="CFDFF1"/>
            <w:noWrap/>
            <w:vAlign w:val="bottom"/>
            <w:hideMark/>
          </w:tcPr>
          <w:p w14:paraId="26752EBE" w14:textId="77777777"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w:t>
            </w:r>
          </w:p>
        </w:tc>
        <w:tc>
          <w:tcPr>
            <w:tcW w:w="1411" w:type="dxa"/>
            <w:tcBorders>
              <w:top w:val="nil"/>
              <w:left w:val="nil"/>
              <w:bottom w:val="single" w:sz="4" w:space="0" w:color="auto"/>
              <w:right w:val="single" w:sz="4" w:space="0" w:color="auto"/>
            </w:tcBorders>
            <w:shd w:val="clear" w:color="000000" w:fill="CFDFF1"/>
            <w:vAlign w:val="bottom"/>
            <w:hideMark/>
          </w:tcPr>
          <w:p w14:paraId="788EEDCF"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142.986</w:t>
            </w:r>
          </w:p>
        </w:tc>
        <w:tc>
          <w:tcPr>
            <w:tcW w:w="1246" w:type="dxa"/>
            <w:tcBorders>
              <w:top w:val="nil"/>
              <w:left w:val="nil"/>
              <w:bottom w:val="single" w:sz="4" w:space="0" w:color="auto"/>
              <w:right w:val="single" w:sz="4" w:space="0" w:color="auto"/>
            </w:tcBorders>
            <w:shd w:val="clear" w:color="000000" w:fill="CFDFF1"/>
            <w:vAlign w:val="bottom"/>
            <w:hideMark/>
          </w:tcPr>
          <w:p w14:paraId="1E4626A5"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143.511</w:t>
            </w:r>
          </w:p>
        </w:tc>
        <w:tc>
          <w:tcPr>
            <w:tcW w:w="1030" w:type="dxa"/>
            <w:tcBorders>
              <w:top w:val="nil"/>
              <w:left w:val="nil"/>
              <w:bottom w:val="single" w:sz="4" w:space="0" w:color="auto"/>
              <w:right w:val="single" w:sz="4" w:space="0" w:color="auto"/>
            </w:tcBorders>
            <w:shd w:val="clear" w:color="000000" w:fill="CFDFF1"/>
            <w:vAlign w:val="bottom"/>
            <w:hideMark/>
          </w:tcPr>
          <w:p w14:paraId="044558F1"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136.848</w:t>
            </w:r>
          </w:p>
        </w:tc>
        <w:tc>
          <w:tcPr>
            <w:tcW w:w="1036" w:type="dxa"/>
            <w:tcBorders>
              <w:top w:val="nil"/>
              <w:left w:val="nil"/>
              <w:bottom w:val="single" w:sz="4" w:space="0" w:color="auto"/>
              <w:right w:val="single" w:sz="4" w:space="0" w:color="auto"/>
            </w:tcBorders>
            <w:shd w:val="clear" w:color="000000" w:fill="CFDFF1"/>
            <w:vAlign w:val="bottom"/>
            <w:hideMark/>
          </w:tcPr>
          <w:p w14:paraId="7371D696"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-6.663</w:t>
            </w:r>
          </w:p>
        </w:tc>
        <w:tc>
          <w:tcPr>
            <w:tcW w:w="1079" w:type="dxa"/>
            <w:tcBorders>
              <w:top w:val="nil"/>
              <w:left w:val="nil"/>
              <w:bottom w:val="nil"/>
              <w:right w:val="single" w:sz="4" w:space="0" w:color="auto"/>
            </w:tcBorders>
            <w:shd w:val="clear" w:color="000000" w:fill="CFDFF1"/>
            <w:vAlign w:val="bottom"/>
            <w:hideMark/>
          </w:tcPr>
          <w:p w14:paraId="71422BCE"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-6.663</w:t>
            </w:r>
          </w:p>
        </w:tc>
      </w:tr>
      <w:tr w:rsidR="004C5B0B" w:rsidRPr="004C5B0B" w14:paraId="1E4C2E4E" w14:textId="77777777" w:rsidTr="004C5B0B">
        <w:trPr>
          <w:trHeight w:val="255"/>
        </w:trPr>
        <w:tc>
          <w:tcPr>
            <w:tcW w:w="3392" w:type="dxa"/>
            <w:tcBorders>
              <w:top w:val="nil"/>
              <w:left w:val="single" w:sz="4" w:space="0" w:color="auto"/>
              <w:bottom w:val="single" w:sz="4" w:space="0" w:color="auto"/>
              <w:right w:val="single" w:sz="4" w:space="0" w:color="auto"/>
            </w:tcBorders>
            <w:shd w:val="clear" w:color="auto" w:fill="auto"/>
            <w:noWrap/>
            <w:vAlign w:val="bottom"/>
            <w:hideMark/>
          </w:tcPr>
          <w:p w14:paraId="56303562" w14:textId="77777777" w:rsidR="004C5B0B" w:rsidRPr="004C5B0B" w:rsidRDefault="004C5B0B" w:rsidP="004C5B0B">
            <w:pPr>
              <w:jc w:val="left"/>
              <w:rPr>
                <w:rFonts w:ascii="Verdana" w:hAnsi="Verdana" w:cs="Calibri"/>
                <w:b/>
                <w:bCs/>
                <w:color w:val="000000"/>
                <w:sz w:val="14"/>
                <w:szCs w:val="14"/>
              </w:rPr>
            </w:pPr>
            <w:r w:rsidRPr="004C5B0B">
              <w:rPr>
                <w:rFonts w:ascii="Verdana" w:hAnsi="Verdana" w:cs="Calibri"/>
                <w:b/>
                <w:bCs/>
                <w:color w:val="000000"/>
                <w:sz w:val="14"/>
                <w:szCs w:val="14"/>
              </w:rPr>
              <w:t>Virksomheder</w:t>
            </w:r>
          </w:p>
        </w:tc>
        <w:tc>
          <w:tcPr>
            <w:tcW w:w="424" w:type="dxa"/>
            <w:tcBorders>
              <w:top w:val="nil"/>
              <w:left w:val="nil"/>
              <w:bottom w:val="single" w:sz="4" w:space="0" w:color="auto"/>
              <w:right w:val="single" w:sz="4" w:space="0" w:color="auto"/>
            </w:tcBorders>
            <w:shd w:val="clear" w:color="auto" w:fill="auto"/>
            <w:noWrap/>
            <w:vAlign w:val="bottom"/>
            <w:hideMark/>
          </w:tcPr>
          <w:p w14:paraId="127CCDF7" w14:textId="77777777"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w:t>
            </w:r>
          </w:p>
        </w:tc>
        <w:tc>
          <w:tcPr>
            <w:tcW w:w="1411" w:type="dxa"/>
            <w:tcBorders>
              <w:top w:val="nil"/>
              <w:left w:val="nil"/>
              <w:bottom w:val="single" w:sz="4" w:space="0" w:color="auto"/>
              <w:right w:val="single" w:sz="4" w:space="0" w:color="auto"/>
            </w:tcBorders>
            <w:shd w:val="clear" w:color="auto" w:fill="auto"/>
            <w:noWrap/>
            <w:vAlign w:val="bottom"/>
            <w:hideMark/>
          </w:tcPr>
          <w:p w14:paraId="58F63CA5"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119.261 </w:t>
            </w:r>
          </w:p>
        </w:tc>
        <w:tc>
          <w:tcPr>
            <w:tcW w:w="1246" w:type="dxa"/>
            <w:tcBorders>
              <w:top w:val="nil"/>
              <w:left w:val="nil"/>
              <w:bottom w:val="single" w:sz="4" w:space="0" w:color="auto"/>
              <w:right w:val="single" w:sz="4" w:space="0" w:color="auto"/>
            </w:tcBorders>
            <w:shd w:val="clear" w:color="auto" w:fill="auto"/>
            <w:noWrap/>
            <w:vAlign w:val="bottom"/>
            <w:hideMark/>
          </w:tcPr>
          <w:p w14:paraId="79815D74"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121.538</w:t>
            </w:r>
          </w:p>
        </w:tc>
        <w:tc>
          <w:tcPr>
            <w:tcW w:w="1030" w:type="dxa"/>
            <w:tcBorders>
              <w:top w:val="nil"/>
              <w:left w:val="nil"/>
              <w:bottom w:val="single" w:sz="4" w:space="0" w:color="auto"/>
              <w:right w:val="single" w:sz="4" w:space="0" w:color="auto"/>
            </w:tcBorders>
            <w:shd w:val="clear" w:color="auto" w:fill="auto"/>
            <w:noWrap/>
            <w:vAlign w:val="bottom"/>
            <w:hideMark/>
          </w:tcPr>
          <w:p w14:paraId="72EB3156"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120.440</w:t>
            </w:r>
          </w:p>
        </w:tc>
        <w:tc>
          <w:tcPr>
            <w:tcW w:w="1036" w:type="dxa"/>
            <w:tcBorders>
              <w:top w:val="nil"/>
              <w:left w:val="nil"/>
              <w:bottom w:val="single" w:sz="4" w:space="0" w:color="auto"/>
              <w:right w:val="single" w:sz="4" w:space="0" w:color="auto"/>
            </w:tcBorders>
            <w:shd w:val="clear" w:color="auto" w:fill="auto"/>
            <w:noWrap/>
            <w:vAlign w:val="bottom"/>
            <w:hideMark/>
          </w:tcPr>
          <w:p w14:paraId="43D0965F"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-1.098</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3425842B"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-648</w:t>
            </w:r>
          </w:p>
        </w:tc>
      </w:tr>
      <w:tr w:rsidR="004C5B0B" w:rsidRPr="004C5B0B" w14:paraId="6717854D" w14:textId="77777777" w:rsidTr="004C5B0B">
        <w:trPr>
          <w:trHeight w:val="255"/>
        </w:trPr>
        <w:tc>
          <w:tcPr>
            <w:tcW w:w="3392" w:type="dxa"/>
            <w:tcBorders>
              <w:top w:val="nil"/>
              <w:left w:val="single" w:sz="4" w:space="0" w:color="auto"/>
              <w:bottom w:val="single" w:sz="4" w:space="0" w:color="auto"/>
              <w:right w:val="single" w:sz="4" w:space="0" w:color="auto"/>
            </w:tcBorders>
            <w:shd w:val="clear" w:color="000000" w:fill="CFDFF1"/>
            <w:noWrap/>
            <w:vAlign w:val="bottom"/>
            <w:hideMark/>
          </w:tcPr>
          <w:p w14:paraId="6B992127" w14:textId="77777777" w:rsidR="004C5B0B" w:rsidRPr="004C5B0B" w:rsidRDefault="004C5B0B" w:rsidP="004C5B0B">
            <w:pPr>
              <w:jc w:val="left"/>
              <w:rPr>
                <w:rFonts w:ascii="Verdana" w:hAnsi="Verdana" w:cs="Calibri"/>
                <w:color w:val="000000"/>
                <w:sz w:val="14"/>
                <w:szCs w:val="14"/>
              </w:rPr>
            </w:pPr>
            <w:r w:rsidRPr="004C5B0B">
              <w:rPr>
                <w:rFonts w:ascii="Verdana" w:hAnsi="Verdana" w:cs="Calibri"/>
                <w:color w:val="000000"/>
                <w:sz w:val="14"/>
                <w:szCs w:val="14"/>
              </w:rPr>
              <w:t xml:space="preserve">Dagplejen inkl. lederløn og forældrebetaling </w:t>
            </w:r>
          </w:p>
        </w:tc>
        <w:tc>
          <w:tcPr>
            <w:tcW w:w="424" w:type="dxa"/>
            <w:tcBorders>
              <w:top w:val="nil"/>
              <w:left w:val="nil"/>
              <w:bottom w:val="single" w:sz="4" w:space="0" w:color="auto"/>
              <w:right w:val="single" w:sz="4" w:space="0" w:color="auto"/>
            </w:tcBorders>
            <w:shd w:val="clear" w:color="000000" w:fill="CFDFF1"/>
            <w:noWrap/>
            <w:vAlign w:val="bottom"/>
            <w:hideMark/>
          </w:tcPr>
          <w:p w14:paraId="6C99C58F" w14:textId="77777777"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xml:space="preserve"> 1</w:t>
            </w:r>
          </w:p>
        </w:tc>
        <w:tc>
          <w:tcPr>
            <w:tcW w:w="1411" w:type="dxa"/>
            <w:tcBorders>
              <w:top w:val="nil"/>
              <w:left w:val="nil"/>
              <w:bottom w:val="single" w:sz="4" w:space="0" w:color="auto"/>
              <w:right w:val="single" w:sz="4" w:space="0" w:color="auto"/>
            </w:tcBorders>
            <w:shd w:val="clear" w:color="000000" w:fill="CFDFF1"/>
            <w:noWrap/>
            <w:vAlign w:val="bottom"/>
            <w:hideMark/>
          </w:tcPr>
          <w:p w14:paraId="623CEA78"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11.226 </w:t>
            </w:r>
          </w:p>
        </w:tc>
        <w:tc>
          <w:tcPr>
            <w:tcW w:w="1246" w:type="dxa"/>
            <w:tcBorders>
              <w:top w:val="nil"/>
              <w:left w:val="nil"/>
              <w:bottom w:val="single" w:sz="4" w:space="0" w:color="auto"/>
              <w:right w:val="single" w:sz="4" w:space="0" w:color="auto"/>
            </w:tcBorders>
            <w:shd w:val="clear" w:color="000000" w:fill="CFDFF1"/>
            <w:noWrap/>
            <w:vAlign w:val="bottom"/>
            <w:hideMark/>
          </w:tcPr>
          <w:p w14:paraId="55FBF09C"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9.159</w:t>
            </w:r>
          </w:p>
        </w:tc>
        <w:tc>
          <w:tcPr>
            <w:tcW w:w="1030" w:type="dxa"/>
            <w:tcBorders>
              <w:top w:val="nil"/>
              <w:left w:val="nil"/>
              <w:bottom w:val="single" w:sz="4" w:space="0" w:color="auto"/>
              <w:right w:val="single" w:sz="4" w:space="0" w:color="auto"/>
            </w:tcBorders>
            <w:shd w:val="clear" w:color="000000" w:fill="CFDFF1"/>
            <w:noWrap/>
            <w:vAlign w:val="bottom"/>
            <w:hideMark/>
          </w:tcPr>
          <w:p w14:paraId="3D4A638B"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8.236</w:t>
            </w:r>
          </w:p>
        </w:tc>
        <w:tc>
          <w:tcPr>
            <w:tcW w:w="1036" w:type="dxa"/>
            <w:tcBorders>
              <w:top w:val="nil"/>
              <w:left w:val="nil"/>
              <w:bottom w:val="single" w:sz="4" w:space="0" w:color="auto"/>
              <w:right w:val="single" w:sz="4" w:space="0" w:color="auto"/>
            </w:tcBorders>
            <w:shd w:val="clear" w:color="000000" w:fill="CFDFF1"/>
            <w:noWrap/>
            <w:vAlign w:val="bottom"/>
            <w:hideMark/>
          </w:tcPr>
          <w:p w14:paraId="69D9A149"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-923</w:t>
            </w:r>
          </w:p>
        </w:tc>
        <w:tc>
          <w:tcPr>
            <w:tcW w:w="1079" w:type="dxa"/>
            <w:tcBorders>
              <w:top w:val="nil"/>
              <w:left w:val="nil"/>
              <w:bottom w:val="single" w:sz="4" w:space="0" w:color="auto"/>
              <w:right w:val="single" w:sz="4" w:space="0" w:color="auto"/>
            </w:tcBorders>
            <w:shd w:val="clear" w:color="000000" w:fill="CFDFF1"/>
            <w:noWrap/>
            <w:vAlign w:val="bottom"/>
            <w:hideMark/>
          </w:tcPr>
          <w:p w14:paraId="5D0D6CE5"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-589</w:t>
            </w:r>
          </w:p>
        </w:tc>
      </w:tr>
      <w:tr w:rsidR="004C5B0B" w:rsidRPr="004C5B0B" w14:paraId="3F13F6C7" w14:textId="77777777" w:rsidTr="004C5B0B">
        <w:trPr>
          <w:trHeight w:val="255"/>
        </w:trPr>
        <w:tc>
          <w:tcPr>
            <w:tcW w:w="3392" w:type="dxa"/>
            <w:tcBorders>
              <w:top w:val="nil"/>
              <w:left w:val="single" w:sz="4" w:space="0" w:color="auto"/>
              <w:bottom w:val="single" w:sz="4" w:space="0" w:color="auto"/>
              <w:right w:val="single" w:sz="4" w:space="0" w:color="auto"/>
            </w:tcBorders>
            <w:shd w:val="clear" w:color="auto" w:fill="auto"/>
            <w:noWrap/>
            <w:vAlign w:val="bottom"/>
            <w:hideMark/>
          </w:tcPr>
          <w:p w14:paraId="0C61BB55" w14:textId="77777777" w:rsidR="004C5B0B" w:rsidRPr="004C5B0B" w:rsidRDefault="004C5B0B" w:rsidP="004C5B0B">
            <w:pPr>
              <w:jc w:val="left"/>
              <w:rPr>
                <w:rFonts w:ascii="Verdana" w:hAnsi="Verdana" w:cs="Calibri"/>
                <w:color w:val="000000"/>
                <w:sz w:val="14"/>
                <w:szCs w:val="14"/>
              </w:rPr>
            </w:pPr>
            <w:r w:rsidRPr="004C5B0B">
              <w:rPr>
                <w:rFonts w:ascii="Verdana" w:hAnsi="Verdana" w:cs="Calibri"/>
                <w:color w:val="000000"/>
                <w:sz w:val="14"/>
                <w:szCs w:val="14"/>
              </w:rPr>
              <w:t>Integrede excl. lederløn og forældrebetaling</w:t>
            </w:r>
          </w:p>
        </w:tc>
        <w:tc>
          <w:tcPr>
            <w:tcW w:w="424" w:type="dxa"/>
            <w:tcBorders>
              <w:top w:val="nil"/>
              <w:left w:val="nil"/>
              <w:bottom w:val="single" w:sz="4" w:space="0" w:color="auto"/>
              <w:right w:val="single" w:sz="4" w:space="0" w:color="auto"/>
            </w:tcBorders>
            <w:shd w:val="clear" w:color="auto" w:fill="auto"/>
            <w:noWrap/>
            <w:vAlign w:val="bottom"/>
            <w:hideMark/>
          </w:tcPr>
          <w:p w14:paraId="1C5C75FC" w14:textId="77777777"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2</w:t>
            </w:r>
          </w:p>
        </w:tc>
        <w:tc>
          <w:tcPr>
            <w:tcW w:w="1411" w:type="dxa"/>
            <w:tcBorders>
              <w:top w:val="nil"/>
              <w:left w:val="nil"/>
              <w:bottom w:val="single" w:sz="4" w:space="0" w:color="auto"/>
              <w:right w:val="single" w:sz="4" w:space="0" w:color="auto"/>
            </w:tcBorders>
            <w:shd w:val="clear" w:color="auto" w:fill="auto"/>
            <w:noWrap/>
            <w:vAlign w:val="bottom"/>
            <w:hideMark/>
          </w:tcPr>
          <w:p w14:paraId="222710AD"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108.035 </w:t>
            </w:r>
          </w:p>
        </w:tc>
        <w:tc>
          <w:tcPr>
            <w:tcW w:w="1246" w:type="dxa"/>
            <w:tcBorders>
              <w:top w:val="nil"/>
              <w:left w:val="nil"/>
              <w:bottom w:val="single" w:sz="4" w:space="0" w:color="auto"/>
              <w:right w:val="single" w:sz="4" w:space="0" w:color="auto"/>
            </w:tcBorders>
            <w:shd w:val="clear" w:color="auto" w:fill="auto"/>
            <w:noWrap/>
            <w:vAlign w:val="bottom"/>
            <w:hideMark/>
          </w:tcPr>
          <w:p w14:paraId="4FB7854D"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112.379 </w:t>
            </w:r>
          </w:p>
        </w:tc>
        <w:tc>
          <w:tcPr>
            <w:tcW w:w="1030" w:type="dxa"/>
            <w:tcBorders>
              <w:top w:val="nil"/>
              <w:left w:val="nil"/>
              <w:bottom w:val="single" w:sz="4" w:space="0" w:color="auto"/>
              <w:right w:val="single" w:sz="4" w:space="0" w:color="auto"/>
            </w:tcBorders>
            <w:shd w:val="clear" w:color="auto" w:fill="auto"/>
            <w:noWrap/>
            <w:vAlign w:val="bottom"/>
            <w:hideMark/>
          </w:tcPr>
          <w:p w14:paraId="4E81CD9D"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112.204 </w:t>
            </w:r>
          </w:p>
        </w:tc>
        <w:tc>
          <w:tcPr>
            <w:tcW w:w="1036" w:type="dxa"/>
            <w:tcBorders>
              <w:top w:val="nil"/>
              <w:left w:val="nil"/>
              <w:bottom w:val="single" w:sz="4" w:space="0" w:color="auto"/>
              <w:right w:val="single" w:sz="4" w:space="0" w:color="auto"/>
            </w:tcBorders>
            <w:shd w:val="clear" w:color="auto" w:fill="auto"/>
            <w:noWrap/>
            <w:vAlign w:val="bottom"/>
            <w:hideMark/>
          </w:tcPr>
          <w:p w14:paraId="64B9D66D"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-175</w:t>
            </w:r>
          </w:p>
        </w:tc>
        <w:tc>
          <w:tcPr>
            <w:tcW w:w="1079" w:type="dxa"/>
            <w:tcBorders>
              <w:top w:val="nil"/>
              <w:left w:val="nil"/>
              <w:bottom w:val="single" w:sz="4" w:space="0" w:color="auto"/>
              <w:right w:val="single" w:sz="4" w:space="0" w:color="auto"/>
            </w:tcBorders>
            <w:shd w:val="clear" w:color="auto" w:fill="auto"/>
            <w:noWrap/>
            <w:vAlign w:val="bottom"/>
            <w:hideMark/>
          </w:tcPr>
          <w:p w14:paraId="4863FDFF"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-59</w:t>
            </w:r>
          </w:p>
        </w:tc>
      </w:tr>
      <w:tr w:rsidR="004C5B0B" w:rsidRPr="004C5B0B" w14:paraId="50D98C56" w14:textId="77777777" w:rsidTr="004C5B0B">
        <w:trPr>
          <w:trHeight w:val="255"/>
        </w:trPr>
        <w:tc>
          <w:tcPr>
            <w:tcW w:w="3392" w:type="dxa"/>
            <w:tcBorders>
              <w:top w:val="nil"/>
              <w:left w:val="single" w:sz="4" w:space="0" w:color="auto"/>
              <w:bottom w:val="single" w:sz="4" w:space="0" w:color="auto"/>
              <w:right w:val="single" w:sz="4" w:space="0" w:color="auto"/>
            </w:tcBorders>
            <w:shd w:val="clear" w:color="000000" w:fill="CFDFF1"/>
            <w:noWrap/>
            <w:vAlign w:val="bottom"/>
            <w:hideMark/>
          </w:tcPr>
          <w:p w14:paraId="7BEF13A5" w14:textId="77777777" w:rsidR="004C5B0B" w:rsidRPr="004C5B0B" w:rsidRDefault="004C5B0B" w:rsidP="004C5B0B">
            <w:pPr>
              <w:jc w:val="left"/>
              <w:rPr>
                <w:rFonts w:ascii="Verdana" w:hAnsi="Verdana" w:cs="Calibri"/>
                <w:b/>
                <w:bCs/>
                <w:color w:val="000000"/>
                <w:sz w:val="14"/>
                <w:szCs w:val="14"/>
              </w:rPr>
            </w:pPr>
            <w:r w:rsidRPr="004C5B0B">
              <w:rPr>
                <w:rFonts w:ascii="Verdana" w:hAnsi="Verdana" w:cs="Calibri"/>
                <w:b/>
                <w:bCs/>
                <w:color w:val="000000"/>
                <w:sz w:val="14"/>
                <w:szCs w:val="14"/>
              </w:rPr>
              <w:t xml:space="preserve">Øvrig udvalgsramme </w:t>
            </w:r>
          </w:p>
        </w:tc>
        <w:tc>
          <w:tcPr>
            <w:tcW w:w="424" w:type="dxa"/>
            <w:tcBorders>
              <w:top w:val="nil"/>
              <w:left w:val="nil"/>
              <w:bottom w:val="single" w:sz="4" w:space="0" w:color="auto"/>
              <w:right w:val="single" w:sz="4" w:space="0" w:color="auto"/>
            </w:tcBorders>
            <w:shd w:val="clear" w:color="000000" w:fill="CFDFF1"/>
            <w:noWrap/>
            <w:vAlign w:val="bottom"/>
            <w:hideMark/>
          </w:tcPr>
          <w:p w14:paraId="1DD19B9A" w14:textId="77777777"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w:t>
            </w:r>
          </w:p>
        </w:tc>
        <w:tc>
          <w:tcPr>
            <w:tcW w:w="1411" w:type="dxa"/>
            <w:tcBorders>
              <w:top w:val="nil"/>
              <w:left w:val="nil"/>
              <w:bottom w:val="single" w:sz="4" w:space="0" w:color="auto"/>
              <w:right w:val="single" w:sz="4" w:space="0" w:color="auto"/>
            </w:tcBorders>
            <w:shd w:val="clear" w:color="000000" w:fill="CFDFF1"/>
            <w:noWrap/>
            <w:vAlign w:val="bottom"/>
            <w:hideMark/>
          </w:tcPr>
          <w:p w14:paraId="0D4B23C3"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23.725 </w:t>
            </w:r>
          </w:p>
        </w:tc>
        <w:tc>
          <w:tcPr>
            <w:tcW w:w="1246" w:type="dxa"/>
            <w:tcBorders>
              <w:top w:val="nil"/>
              <w:left w:val="nil"/>
              <w:bottom w:val="single" w:sz="4" w:space="0" w:color="auto"/>
              <w:right w:val="single" w:sz="4" w:space="0" w:color="auto"/>
            </w:tcBorders>
            <w:shd w:val="clear" w:color="000000" w:fill="CFDFF1"/>
            <w:noWrap/>
            <w:vAlign w:val="bottom"/>
            <w:hideMark/>
          </w:tcPr>
          <w:p w14:paraId="16A7A7E4"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22.053 </w:t>
            </w:r>
          </w:p>
        </w:tc>
        <w:tc>
          <w:tcPr>
            <w:tcW w:w="1030" w:type="dxa"/>
            <w:tcBorders>
              <w:top w:val="nil"/>
              <w:left w:val="nil"/>
              <w:bottom w:val="single" w:sz="4" w:space="0" w:color="auto"/>
              <w:right w:val="single" w:sz="4" w:space="0" w:color="auto"/>
            </w:tcBorders>
            <w:shd w:val="clear" w:color="000000" w:fill="CFDFF1"/>
            <w:noWrap/>
            <w:vAlign w:val="bottom"/>
            <w:hideMark/>
          </w:tcPr>
          <w:p w14:paraId="38E08436"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16.547 </w:t>
            </w:r>
          </w:p>
        </w:tc>
        <w:tc>
          <w:tcPr>
            <w:tcW w:w="1036" w:type="dxa"/>
            <w:tcBorders>
              <w:top w:val="nil"/>
              <w:left w:val="nil"/>
              <w:bottom w:val="single" w:sz="4" w:space="0" w:color="auto"/>
              <w:right w:val="single" w:sz="4" w:space="0" w:color="auto"/>
            </w:tcBorders>
            <w:shd w:val="clear" w:color="000000" w:fill="CFDFF1"/>
            <w:noWrap/>
            <w:vAlign w:val="bottom"/>
            <w:hideMark/>
          </w:tcPr>
          <w:p w14:paraId="183CCFCE"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-5.505</w:t>
            </w:r>
          </w:p>
        </w:tc>
        <w:tc>
          <w:tcPr>
            <w:tcW w:w="1079" w:type="dxa"/>
            <w:tcBorders>
              <w:top w:val="nil"/>
              <w:left w:val="nil"/>
              <w:bottom w:val="single" w:sz="4" w:space="0" w:color="auto"/>
              <w:right w:val="single" w:sz="4" w:space="0" w:color="auto"/>
            </w:tcBorders>
            <w:shd w:val="clear" w:color="000000" w:fill="CFDFF1"/>
            <w:noWrap/>
            <w:vAlign w:val="bottom"/>
            <w:hideMark/>
          </w:tcPr>
          <w:p w14:paraId="6FFCD08C"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-1.400</w:t>
            </w:r>
          </w:p>
        </w:tc>
      </w:tr>
      <w:tr w:rsidR="004C5B0B" w:rsidRPr="004C5B0B" w14:paraId="3AEBFC20" w14:textId="77777777" w:rsidTr="004C5B0B">
        <w:trPr>
          <w:trHeight w:val="255"/>
        </w:trPr>
        <w:tc>
          <w:tcPr>
            <w:tcW w:w="3392" w:type="dxa"/>
            <w:tcBorders>
              <w:top w:val="nil"/>
              <w:left w:val="single" w:sz="4" w:space="0" w:color="auto"/>
              <w:bottom w:val="single" w:sz="4" w:space="0" w:color="auto"/>
              <w:right w:val="single" w:sz="4" w:space="0" w:color="auto"/>
            </w:tcBorders>
            <w:shd w:val="clear" w:color="auto" w:fill="auto"/>
            <w:noWrap/>
            <w:vAlign w:val="bottom"/>
            <w:hideMark/>
          </w:tcPr>
          <w:p w14:paraId="44E99449" w14:textId="77777777" w:rsidR="004C5B0B" w:rsidRPr="004C5B0B" w:rsidRDefault="004C5B0B" w:rsidP="004C5B0B">
            <w:pPr>
              <w:jc w:val="left"/>
              <w:rPr>
                <w:rFonts w:ascii="Verdana" w:hAnsi="Verdana" w:cs="Calibri"/>
                <w:color w:val="000000"/>
                <w:sz w:val="14"/>
                <w:szCs w:val="14"/>
              </w:rPr>
            </w:pPr>
            <w:r w:rsidRPr="004C5B0B">
              <w:rPr>
                <w:rFonts w:ascii="Verdana" w:hAnsi="Verdana" w:cs="Calibri"/>
                <w:color w:val="000000"/>
                <w:sz w:val="14"/>
                <w:szCs w:val="14"/>
              </w:rPr>
              <w:t xml:space="preserve">Øvrige Fællesområde </w:t>
            </w:r>
          </w:p>
        </w:tc>
        <w:tc>
          <w:tcPr>
            <w:tcW w:w="424" w:type="dxa"/>
            <w:tcBorders>
              <w:top w:val="nil"/>
              <w:left w:val="nil"/>
              <w:bottom w:val="single" w:sz="4" w:space="0" w:color="auto"/>
              <w:right w:val="single" w:sz="4" w:space="0" w:color="auto"/>
            </w:tcBorders>
            <w:shd w:val="clear" w:color="auto" w:fill="auto"/>
            <w:noWrap/>
            <w:vAlign w:val="bottom"/>
            <w:hideMark/>
          </w:tcPr>
          <w:p w14:paraId="4FEA9494" w14:textId="77777777"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3</w:t>
            </w:r>
          </w:p>
        </w:tc>
        <w:tc>
          <w:tcPr>
            <w:tcW w:w="1411" w:type="dxa"/>
            <w:tcBorders>
              <w:top w:val="nil"/>
              <w:left w:val="nil"/>
              <w:bottom w:val="single" w:sz="4" w:space="0" w:color="auto"/>
              <w:right w:val="single" w:sz="4" w:space="0" w:color="auto"/>
            </w:tcBorders>
            <w:shd w:val="clear" w:color="auto" w:fill="auto"/>
            <w:noWrap/>
            <w:vAlign w:val="bottom"/>
            <w:hideMark/>
          </w:tcPr>
          <w:p w14:paraId="7552C65B"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13.011 </w:t>
            </w:r>
          </w:p>
        </w:tc>
        <w:tc>
          <w:tcPr>
            <w:tcW w:w="1246" w:type="dxa"/>
            <w:tcBorders>
              <w:top w:val="nil"/>
              <w:left w:val="nil"/>
              <w:bottom w:val="single" w:sz="4" w:space="0" w:color="auto"/>
              <w:right w:val="single" w:sz="4" w:space="0" w:color="auto"/>
            </w:tcBorders>
            <w:shd w:val="clear" w:color="auto" w:fill="auto"/>
            <w:noWrap/>
            <w:vAlign w:val="bottom"/>
            <w:hideMark/>
          </w:tcPr>
          <w:p w14:paraId="0390940A"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10.597</w:t>
            </w:r>
          </w:p>
        </w:tc>
        <w:tc>
          <w:tcPr>
            <w:tcW w:w="1030" w:type="dxa"/>
            <w:tcBorders>
              <w:top w:val="nil"/>
              <w:left w:val="nil"/>
              <w:bottom w:val="single" w:sz="4" w:space="0" w:color="auto"/>
              <w:right w:val="single" w:sz="4" w:space="0" w:color="auto"/>
            </w:tcBorders>
            <w:shd w:val="clear" w:color="auto" w:fill="auto"/>
            <w:noWrap/>
            <w:vAlign w:val="bottom"/>
            <w:hideMark/>
          </w:tcPr>
          <w:p w14:paraId="5C8BE43A"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7.502</w:t>
            </w:r>
          </w:p>
        </w:tc>
        <w:tc>
          <w:tcPr>
            <w:tcW w:w="1036" w:type="dxa"/>
            <w:tcBorders>
              <w:top w:val="nil"/>
              <w:left w:val="nil"/>
              <w:bottom w:val="single" w:sz="4" w:space="0" w:color="auto"/>
              <w:right w:val="single" w:sz="4" w:space="0" w:color="auto"/>
            </w:tcBorders>
            <w:shd w:val="clear" w:color="auto" w:fill="auto"/>
            <w:noWrap/>
            <w:vAlign w:val="bottom"/>
            <w:hideMark/>
          </w:tcPr>
          <w:p w14:paraId="7DBF5F6E"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-3.095</w:t>
            </w:r>
          </w:p>
        </w:tc>
        <w:tc>
          <w:tcPr>
            <w:tcW w:w="1079" w:type="dxa"/>
            <w:tcBorders>
              <w:top w:val="nil"/>
              <w:left w:val="nil"/>
              <w:bottom w:val="single" w:sz="4" w:space="0" w:color="auto"/>
              <w:right w:val="single" w:sz="4" w:space="0" w:color="auto"/>
            </w:tcBorders>
            <w:shd w:val="clear" w:color="auto" w:fill="auto"/>
            <w:noWrap/>
            <w:vAlign w:val="bottom"/>
            <w:hideMark/>
          </w:tcPr>
          <w:p w14:paraId="31BD016A"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0 </w:t>
            </w:r>
          </w:p>
        </w:tc>
      </w:tr>
      <w:tr w:rsidR="004C5B0B" w:rsidRPr="004C5B0B" w14:paraId="2EA10873" w14:textId="77777777" w:rsidTr="004C5B0B">
        <w:trPr>
          <w:trHeight w:val="255"/>
        </w:trPr>
        <w:tc>
          <w:tcPr>
            <w:tcW w:w="3392" w:type="dxa"/>
            <w:tcBorders>
              <w:top w:val="nil"/>
              <w:left w:val="single" w:sz="4" w:space="0" w:color="auto"/>
              <w:bottom w:val="single" w:sz="4" w:space="0" w:color="auto"/>
              <w:right w:val="single" w:sz="4" w:space="0" w:color="auto"/>
            </w:tcBorders>
            <w:shd w:val="clear" w:color="000000" w:fill="CFDFF1"/>
            <w:noWrap/>
            <w:vAlign w:val="bottom"/>
            <w:hideMark/>
          </w:tcPr>
          <w:p w14:paraId="0A342F72" w14:textId="77777777" w:rsidR="004C5B0B" w:rsidRPr="004C5B0B" w:rsidRDefault="004C5B0B" w:rsidP="004C5B0B">
            <w:pPr>
              <w:rPr>
                <w:rFonts w:ascii="Verdana" w:hAnsi="Verdana" w:cs="Calibri"/>
                <w:color w:val="000000"/>
                <w:sz w:val="14"/>
                <w:szCs w:val="14"/>
              </w:rPr>
            </w:pPr>
            <w:r w:rsidRPr="004C5B0B">
              <w:rPr>
                <w:rFonts w:ascii="Verdana" w:hAnsi="Verdana" w:cs="Calibri"/>
                <w:color w:val="000000"/>
                <w:sz w:val="14"/>
                <w:szCs w:val="14"/>
              </w:rPr>
              <w:t>Lederløn</w:t>
            </w:r>
          </w:p>
        </w:tc>
        <w:tc>
          <w:tcPr>
            <w:tcW w:w="424" w:type="dxa"/>
            <w:tcBorders>
              <w:top w:val="nil"/>
              <w:left w:val="nil"/>
              <w:bottom w:val="single" w:sz="4" w:space="0" w:color="auto"/>
              <w:right w:val="single" w:sz="4" w:space="0" w:color="auto"/>
            </w:tcBorders>
            <w:shd w:val="clear" w:color="000000" w:fill="CFDFF1"/>
            <w:noWrap/>
            <w:vAlign w:val="bottom"/>
            <w:hideMark/>
          </w:tcPr>
          <w:p w14:paraId="0F0CD766" w14:textId="77777777"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w:t>
            </w:r>
          </w:p>
        </w:tc>
        <w:tc>
          <w:tcPr>
            <w:tcW w:w="1411" w:type="dxa"/>
            <w:tcBorders>
              <w:top w:val="nil"/>
              <w:left w:val="nil"/>
              <w:bottom w:val="single" w:sz="4" w:space="0" w:color="auto"/>
              <w:right w:val="single" w:sz="4" w:space="0" w:color="auto"/>
            </w:tcBorders>
            <w:shd w:val="clear" w:color="000000" w:fill="CFDFF1"/>
            <w:noWrap/>
            <w:vAlign w:val="bottom"/>
            <w:hideMark/>
          </w:tcPr>
          <w:p w14:paraId="7AB01342"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8.537 </w:t>
            </w:r>
          </w:p>
        </w:tc>
        <w:tc>
          <w:tcPr>
            <w:tcW w:w="1246" w:type="dxa"/>
            <w:tcBorders>
              <w:top w:val="nil"/>
              <w:left w:val="nil"/>
              <w:bottom w:val="single" w:sz="4" w:space="0" w:color="auto"/>
              <w:right w:val="single" w:sz="4" w:space="0" w:color="auto"/>
            </w:tcBorders>
            <w:shd w:val="clear" w:color="000000" w:fill="CFDFF1"/>
            <w:noWrap/>
            <w:vAlign w:val="bottom"/>
            <w:hideMark/>
          </w:tcPr>
          <w:p w14:paraId="4FDFB573"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8.987 </w:t>
            </w:r>
          </w:p>
        </w:tc>
        <w:tc>
          <w:tcPr>
            <w:tcW w:w="1030" w:type="dxa"/>
            <w:tcBorders>
              <w:top w:val="nil"/>
              <w:left w:val="nil"/>
              <w:bottom w:val="single" w:sz="4" w:space="0" w:color="auto"/>
              <w:right w:val="single" w:sz="4" w:space="0" w:color="auto"/>
            </w:tcBorders>
            <w:shd w:val="clear" w:color="000000" w:fill="CFDFF1"/>
            <w:noWrap/>
            <w:vAlign w:val="bottom"/>
            <w:hideMark/>
          </w:tcPr>
          <w:p w14:paraId="5440DAF6"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9.226 </w:t>
            </w:r>
          </w:p>
        </w:tc>
        <w:tc>
          <w:tcPr>
            <w:tcW w:w="1036" w:type="dxa"/>
            <w:tcBorders>
              <w:top w:val="nil"/>
              <w:left w:val="nil"/>
              <w:bottom w:val="single" w:sz="4" w:space="0" w:color="auto"/>
              <w:right w:val="single" w:sz="4" w:space="0" w:color="auto"/>
            </w:tcBorders>
            <w:shd w:val="clear" w:color="000000" w:fill="CFDFF1"/>
            <w:noWrap/>
            <w:vAlign w:val="bottom"/>
            <w:hideMark/>
          </w:tcPr>
          <w:p w14:paraId="571CF591"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239</w:t>
            </w:r>
          </w:p>
        </w:tc>
        <w:tc>
          <w:tcPr>
            <w:tcW w:w="1079" w:type="dxa"/>
            <w:tcBorders>
              <w:top w:val="nil"/>
              <w:left w:val="nil"/>
              <w:bottom w:val="single" w:sz="4" w:space="0" w:color="auto"/>
              <w:right w:val="single" w:sz="4" w:space="0" w:color="auto"/>
            </w:tcBorders>
            <w:shd w:val="clear" w:color="000000" w:fill="CFDFF1"/>
            <w:noWrap/>
            <w:vAlign w:val="bottom"/>
            <w:hideMark/>
          </w:tcPr>
          <w:p w14:paraId="0D05B297"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0 </w:t>
            </w:r>
          </w:p>
        </w:tc>
      </w:tr>
      <w:tr w:rsidR="004C5B0B" w:rsidRPr="004C5B0B" w14:paraId="276C9E97" w14:textId="77777777" w:rsidTr="004C5B0B">
        <w:trPr>
          <w:trHeight w:val="255"/>
        </w:trPr>
        <w:tc>
          <w:tcPr>
            <w:tcW w:w="3392" w:type="dxa"/>
            <w:tcBorders>
              <w:top w:val="nil"/>
              <w:left w:val="single" w:sz="4" w:space="0" w:color="auto"/>
              <w:bottom w:val="single" w:sz="4" w:space="0" w:color="auto"/>
              <w:right w:val="single" w:sz="4" w:space="0" w:color="auto"/>
            </w:tcBorders>
            <w:shd w:val="clear" w:color="auto" w:fill="auto"/>
            <w:noWrap/>
            <w:vAlign w:val="bottom"/>
            <w:hideMark/>
          </w:tcPr>
          <w:p w14:paraId="72CDE317" w14:textId="77777777" w:rsidR="004C5B0B" w:rsidRPr="004C5B0B" w:rsidRDefault="004C5B0B" w:rsidP="004C5B0B">
            <w:pPr>
              <w:rPr>
                <w:rFonts w:ascii="Verdana" w:hAnsi="Verdana" w:cs="Calibri"/>
                <w:color w:val="000000"/>
                <w:sz w:val="14"/>
                <w:szCs w:val="14"/>
              </w:rPr>
            </w:pPr>
            <w:r w:rsidRPr="004C5B0B">
              <w:rPr>
                <w:rFonts w:ascii="Verdana" w:hAnsi="Verdana" w:cs="Calibri"/>
                <w:color w:val="000000"/>
                <w:sz w:val="14"/>
                <w:szCs w:val="14"/>
              </w:rPr>
              <w:t>Forældrebetaling</w:t>
            </w:r>
          </w:p>
        </w:tc>
        <w:tc>
          <w:tcPr>
            <w:tcW w:w="424" w:type="dxa"/>
            <w:tcBorders>
              <w:top w:val="nil"/>
              <w:left w:val="nil"/>
              <w:bottom w:val="single" w:sz="4" w:space="0" w:color="auto"/>
              <w:right w:val="single" w:sz="4" w:space="0" w:color="auto"/>
            </w:tcBorders>
            <w:shd w:val="clear" w:color="auto" w:fill="auto"/>
            <w:noWrap/>
            <w:vAlign w:val="bottom"/>
            <w:hideMark/>
          </w:tcPr>
          <w:p w14:paraId="5F8DD5DA" w14:textId="77777777"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w:t>
            </w:r>
          </w:p>
        </w:tc>
        <w:tc>
          <w:tcPr>
            <w:tcW w:w="1411" w:type="dxa"/>
            <w:tcBorders>
              <w:top w:val="nil"/>
              <w:left w:val="nil"/>
              <w:bottom w:val="single" w:sz="4" w:space="0" w:color="auto"/>
              <w:right w:val="single" w:sz="4" w:space="0" w:color="auto"/>
            </w:tcBorders>
            <w:shd w:val="clear" w:color="auto" w:fill="auto"/>
            <w:noWrap/>
            <w:vAlign w:val="bottom"/>
            <w:hideMark/>
          </w:tcPr>
          <w:p w14:paraId="5F51E6A2"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-32.203 </w:t>
            </w:r>
          </w:p>
        </w:tc>
        <w:tc>
          <w:tcPr>
            <w:tcW w:w="1246" w:type="dxa"/>
            <w:tcBorders>
              <w:top w:val="nil"/>
              <w:left w:val="nil"/>
              <w:bottom w:val="single" w:sz="4" w:space="0" w:color="auto"/>
              <w:right w:val="single" w:sz="4" w:space="0" w:color="auto"/>
            </w:tcBorders>
            <w:shd w:val="clear" w:color="auto" w:fill="auto"/>
            <w:noWrap/>
            <w:vAlign w:val="bottom"/>
            <w:hideMark/>
          </w:tcPr>
          <w:p w14:paraId="6409B7E8"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-31.911</w:t>
            </w:r>
          </w:p>
        </w:tc>
        <w:tc>
          <w:tcPr>
            <w:tcW w:w="1030" w:type="dxa"/>
            <w:tcBorders>
              <w:top w:val="nil"/>
              <w:left w:val="nil"/>
              <w:bottom w:val="single" w:sz="4" w:space="0" w:color="auto"/>
              <w:right w:val="single" w:sz="4" w:space="0" w:color="auto"/>
            </w:tcBorders>
            <w:shd w:val="clear" w:color="auto" w:fill="auto"/>
            <w:noWrap/>
            <w:vAlign w:val="bottom"/>
            <w:hideMark/>
          </w:tcPr>
          <w:p w14:paraId="63E11E10"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-31.647</w:t>
            </w:r>
          </w:p>
        </w:tc>
        <w:tc>
          <w:tcPr>
            <w:tcW w:w="1036" w:type="dxa"/>
            <w:tcBorders>
              <w:top w:val="nil"/>
              <w:left w:val="nil"/>
              <w:bottom w:val="single" w:sz="4" w:space="0" w:color="auto"/>
              <w:right w:val="single" w:sz="4" w:space="0" w:color="auto"/>
            </w:tcBorders>
            <w:shd w:val="clear" w:color="auto" w:fill="auto"/>
            <w:noWrap/>
            <w:vAlign w:val="bottom"/>
            <w:hideMark/>
          </w:tcPr>
          <w:p w14:paraId="4E4B4366"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264</w:t>
            </w:r>
          </w:p>
        </w:tc>
        <w:tc>
          <w:tcPr>
            <w:tcW w:w="1079" w:type="dxa"/>
            <w:tcBorders>
              <w:top w:val="nil"/>
              <w:left w:val="nil"/>
              <w:bottom w:val="single" w:sz="4" w:space="0" w:color="auto"/>
              <w:right w:val="single" w:sz="4" w:space="0" w:color="auto"/>
            </w:tcBorders>
            <w:shd w:val="clear" w:color="auto" w:fill="auto"/>
            <w:noWrap/>
            <w:vAlign w:val="bottom"/>
            <w:hideMark/>
          </w:tcPr>
          <w:p w14:paraId="38657600"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0 </w:t>
            </w:r>
          </w:p>
        </w:tc>
      </w:tr>
      <w:tr w:rsidR="004C5B0B" w:rsidRPr="004C5B0B" w14:paraId="54FC48C5" w14:textId="77777777" w:rsidTr="004C5B0B">
        <w:trPr>
          <w:trHeight w:val="255"/>
        </w:trPr>
        <w:tc>
          <w:tcPr>
            <w:tcW w:w="3392" w:type="dxa"/>
            <w:tcBorders>
              <w:top w:val="nil"/>
              <w:left w:val="single" w:sz="4" w:space="0" w:color="auto"/>
              <w:bottom w:val="single" w:sz="4" w:space="0" w:color="auto"/>
              <w:right w:val="single" w:sz="4" w:space="0" w:color="auto"/>
            </w:tcBorders>
            <w:shd w:val="clear" w:color="000000" w:fill="CFDFF1"/>
            <w:noWrap/>
            <w:vAlign w:val="bottom"/>
            <w:hideMark/>
          </w:tcPr>
          <w:p w14:paraId="0D0CD05D" w14:textId="77777777" w:rsidR="004C5B0B" w:rsidRPr="004C5B0B" w:rsidRDefault="004C5B0B" w:rsidP="004C5B0B">
            <w:pPr>
              <w:rPr>
                <w:rFonts w:ascii="Verdana" w:hAnsi="Verdana" w:cs="Calibri"/>
                <w:color w:val="000000"/>
                <w:sz w:val="14"/>
                <w:szCs w:val="14"/>
              </w:rPr>
            </w:pPr>
            <w:r w:rsidRPr="004C5B0B">
              <w:rPr>
                <w:rFonts w:ascii="Verdana" w:hAnsi="Verdana" w:cs="Calibri"/>
                <w:color w:val="000000"/>
                <w:sz w:val="14"/>
                <w:szCs w:val="14"/>
              </w:rPr>
              <w:t>Friplads</w:t>
            </w:r>
          </w:p>
        </w:tc>
        <w:tc>
          <w:tcPr>
            <w:tcW w:w="424" w:type="dxa"/>
            <w:tcBorders>
              <w:top w:val="nil"/>
              <w:left w:val="nil"/>
              <w:bottom w:val="single" w:sz="4" w:space="0" w:color="auto"/>
              <w:right w:val="single" w:sz="4" w:space="0" w:color="auto"/>
            </w:tcBorders>
            <w:shd w:val="clear" w:color="000000" w:fill="CFDFF1"/>
            <w:noWrap/>
            <w:vAlign w:val="bottom"/>
            <w:hideMark/>
          </w:tcPr>
          <w:p w14:paraId="3FA23A87" w14:textId="77777777"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4</w:t>
            </w:r>
          </w:p>
        </w:tc>
        <w:tc>
          <w:tcPr>
            <w:tcW w:w="1411" w:type="dxa"/>
            <w:tcBorders>
              <w:top w:val="nil"/>
              <w:left w:val="nil"/>
              <w:bottom w:val="single" w:sz="4" w:space="0" w:color="auto"/>
              <w:right w:val="single" w:sz="4" w:space="0" w:color="auto"/>
            </w:tcBorders>
            <w:shd w:val="clear" w:color="000000" w:fill="CFDFF1"/>
            <w:noWrap/>
            <w:vAlign w:val="bottom"/>
            <w:hideMark/>
          </w:tcPr>
          <w:p w14:paraId="4DAC3677"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13.728 </w:t>
            </w:r>
          </w:p>
        </w:tc>
        <w:tc>
          <w:tcPr>
            <w:tcW w:w="1246" w:type="dxa"/>
            <w:tcBorders>
              <w:top w:val="nil"/>
              <w:left w:val="nil"/>
              <w:bottom w:val="single" w:sz="4" w:space="0" w:color="auto"/>
              <w:right w:val="single" w:sz="4" w:space="0" w:color="auto"/>
            </w:tcBorders>
            <w:shd w:val="clear" w:color="000000" w:fill="CFDFF1"/>
            <w:noWrap/>
            <w:vAlign w:val="bottom"/>
            <w:hideMark/>
          </w:tcPr>
          <w:p w14:paraId="62B262DF"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13.728 </w:t>
            </w:r>
          </w:p>
        </w:tc>
        <w:tc>
          <w:tcPr>
            <w:tcW w:w="1030" w:type="dxa"/>
            <w:tcBorders>
              <w:top w:val="nil"/>
              <w:left w:val="nil"/>
              <w:bottom w:val="single" w:sz="4" w:space="0" w:color="auto"/>
              <w:right w:val="single" w:sz="4" w:space="0" w:color="auto"/>
            </w:tcBorders>
            <w:shd w:val="clear" w:color="000000" w:fill="CFDFF1"/>
            <w:noWrap/>
            <w:vAlign w:val="bottom"/>
            <w:hideMark/>
          </w:tcPr>
          <w:p w14:paraId="7087F793"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12.943 </w:t>
            </w:r>
          </w:p>
        </w:tc>
        <w:tc>
          <w:tcPr>
            <w:tcW w:w="1036" w:type="dxa"/>
            <w:tcBorders>
              <w:top w:val="nil"/>
              <w:left w:val="nil"/>
              <w:bottom w:val="single" w:sz="4" w:space="0" w:color="auto"/>
              <w:right w:val="single" w:sz="4" w:space="0" w:color="auto"/>
            </w:tcBorders>
            <w:shd w:val="clear" w:color="000000" w:fill="CFDFF1"/>
            <w:noWrap/>
            <w:vAlign w:val="bottom"/>
            <w:hideMark/>
          </w:tcPr>
          <w:p w14:paraId="2B31B831"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-786</w:t>
            </w:r>
          </w:p>
        </w:tc>
        <w:tc>
          <w:tcPr>
            <w:tcW w:w="1079" w:type="dxa"/>
            <w:tcBorders>
              <w:top w:val="nil"/>
              <w:left w:val="nil"/>
              <w:bottom w:val="single" w:sz="4" w:space="0" w:color="auto"/>
              <w:right w:val="single" w:sz="4" w:space="0" w:color="auto"/>
            </w:tcBorders>
            <w:shd w:val="clear" w:color="000000" w:fill="CFDFF1"/>
            <w:noWrap/>
            <w:vAlign w:val="bottom"/>
            <w:hideMark/>
          </w:tcPr>
          <w:p w14:paraId="2D73F7F5"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0 </w:t>
            </w:r>
          </w:p>
        </w:tc>
      </w:tr>
      <w:tr w:rsidR="004C5B0B" w:rsidRPr="004C5B0B" w14:paraId="668CC0ED" w14:textId="77777777" w:rsidTr="004C5B0B">
        <w:trPr>
          <w:trHeight w:val="255"/>
        </w:trPr>
        <w:tc>
          <w:tcPr>
            <w:tcW w:w="3392" w:type="dxa"/>
            <w:tcBorders>
              <w:top w:val="nil"/>
              <w:left w:val="single" w:sz="4" w:space="0" w:color="auto"/>
              <w:bottom w:val="single" w:sz="4" w:space="0" w:color="auto"/>
              <w:right w:val="single" w:sz="4" w:space="0" w:color="auto"/>
            </w:tcBorders>
            <w:shd w:val="clear" w:color="auto" w:fill="auto"/>
            <w:noWrap/>
            <w:vAlign w:val="bottom"/>
            <w:hideMark/>
          </w:tcPr>
          <w:p w14:paraId="6D809471" w14:textId="77777777" w:rsidR="004C5B0B" w:rsidRPr="004C5B0B" w:rsidRDefault="004C5B0B" w:rsidP="004C5B0B">
            <w:pPr>
              <w:rPr>
                <w:rFonts w:ascii="Verdana" w:hAnsi="Verdana" w:cs="Calibri"/>
                <w:color w:val="000000"/>
                <w:sz w:val="14"/>
                <w:szCs w:val="14"/>
              </w:rPr>
            </w:pPr>
            <w:r w:rsidRPr="004C5B0B">
              <w:rPr>
                <w:rFonts w:ascii="Verdana" w:hAnsi="Verdana" w:cs="Calibri"/>
                <w:color w:val="000000"/>
                <w:sz w:val="14"/>
                <w:szCs w:val="14"/>
              </w:rPr>
              <w:t xml:space="preserve">Privatinstitutioner </w:t>
            </w:r>
          </w:p>
        </w:tc>
        <w:tc>
          <w:tcPr>
            <w:tcW w:w="424" w:type="dxa"/>
            <w:tcBorders>
              <w:top w:val="nil"/>
              <w:left w:val="nil"/>
              <w:bottom w:val="single" w:sz="4" w:space="0" w:color="auto"/>
              <w:right w:val="single" w:sz="4" w:space="0" w:color="auto"/>
            </w:tcBorders>
            <w:shd w:val="clear" w:color="auto" w:fill="auto"/>
            <w:noWrap/>
            <w:vAlign w:val="bottom"/>
            <w:hideMark/>
          </w:tcPr>
          <w:p w14:paraId="78CB9BF2" w14:textId="77777777" w:rsidR="004C5B0B" w:rsidRPr="004C5B0B" w:rsidRDefault="004C5B0B" w:rsidP="004C5B0B">
            <w:pPr>
              <w:jc w:val="center"/>
              <w:rPr>
                <w:rFonts w:ascii="Verdana" w:hAnsi="Verdana" w:cs="Calibri"/>
                <w:color w:val="000000"/>
                <w:sz w:val="16"/>
                <w:szCs w:val="16"/>
              </w:rPr>
            </w:pPr>
            <w:r w:rsidRPr="004C5B0B">
              <w:rPr>
                <w:rFonts w:ascii="Verdana" w:hAnsi="Verdana" w:cs="Calibri"/>
                <w:color w:val="000000"/>
                <w:sz w:val="16"/>
                <w:szCs w:val="16"/>
              </w:rPr>
              <w:t> 5</w:t>
            </w:r>
          </w:p>
        </w:tc>
        <w:tc>
          <w:tcPr>
            <w:tcW w:w="1411" w:type="dxa"/>
            <w:tcBorders>
              <w:top w:val="nil"/>
              <w:left w:val="nil"/>
              <w:bottom w:val="single" w:sz="4" w:space="0" w:color="auto"/>
              <w:right w:val="single" w:sz="4" w:space="0" w:color="auto"/>
            </w:tcBorders>
            <w:shd w:val="clear" w:color="auto" w:fill="auto"/>
            <w:noWrap/>
            <w:vAlign w:val="bottom"/>
            <w:hideMark/>
          </w:tcPr>
          <w:p w14:paraId="362A9E82"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 xml:space="preserve">             20.651 </w:t>
            </w:r>
          </w:p>
        </w:tc>
        <w:tc>
          <w:tcPr>
            <w:tcW w:w="1246" w:type="dxa"/>
            <w:tcBorders>
              <w:top w:val="nil"/>
              <w:left w:val="nil"/>
              <w:bottom w:val="single" w:sz="4" w:space="0" w:color="auto"/>
              <w:right w:val="single" w:sz="4" w:space="0" w:color="auto"/>
            </w:tcBorders>
            <w:shd w:val="clear" w:color="auto" w:fill="auto"/>
            <w:noWrap/>
            <w:vAlign w:val="bottom"/>
            <w:hideMark/>
          </w:tcPr>
          <w:p w14:paraId="1C0FA3FD"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20.651</w:t>
            </w:r>
          </w:p>
        </w:tc>
        <w:tc>
          <w:tcPr>
            <w:tcW w:w="1030" w:type="dxa"/>
            <w:tcBorders>
              <w:top w:val="nil"/>
              <w:left w:val="nil"/>
              <w:bottom w:val="single" w:sz="4" w:space="0" w:color="auto"/>
              <w:right w:val="single" w:sz="4" w:space="0" w:color="auto"/>
            </w:tcBorders>
            <w:shd w:val="clear" w:color="auto" w:fill="auto"/>
            <w:noWrap/>
            <w:vAlign w:val="bottom"/>
            <w:hideMark/>
          </w:tcPr>
          <w:p w14:paraId="1F12F4AF"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18.523</w:t>
            </w:r>
          </w:p>
        </w:tc>
        <w:tc>
          <w:tcPr>
            <w:tcW w:w="1036" w:type="dxa"/>
            <w:tcBorders>
              <w:top w:val="nil"/>
              <w:left w:val="nil"/>
              <w:bottom w:val="single" w:sz="4" w:space="0" w:color="auto"/>
              <w:right w:val="single" w:sz="4" w:space="0" w:color="auto"/>
            </w:tcBorders>
            <w:shd w:val="clear" w:color="auto" w:fill="auto"/>
            <w:noWrap/>
            <w:vAlign w:val="bottom"/>
            <w:hideMark/>
          </w:tcPr>
          <w:p w14:paraId="354193E6"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-2.128</w:t>
            </w:r>
          </w:p>
        </w:tc>
        <w:tc>
          <w:tcPr>
            <w:tcW w:w="1079" w:type="dxa"/>
            <w:tcBorders>
              <w:top w:val="nil"/>
              <w:left w:val="nil"/>
              <w:bottom w:val="single" w:sz="4" w:space="0" w:color="auto"/>
              <w:right w:val="single" w:sz="4" w:space="0" w:color="auto"/>
            </w:tcBorders>
            <w:shd w:val="clear" w:color="auto" w:fill="auto"/>
            <w:noWrap/>
            <w:vAlign w:val="bottom"/>
            <w:hideMark/>
          </w:tcPr>
          <w:p w14:paraId="2FD3AC7B" w14:textId="77777777" w:rsidR="004C5B0B" w:rsidRPr="004C5B0B" w:rsidRDefault="004C5B0B" w:rsidP="004C5B0B">
            <w:pPr>
              <w:jc w:val="right"/>
              <w:rPr>
                <w:rFonts w:ascii="Verdana" w:hAnsi="Verdana" w:cs="Calibri"/>
                <w:color w:val="000000"/>
                <w:sz w:val="14"/>
                <w:szCs w:val="14"/>
              </w:rPr>
            </w:pPr>
            <w:r w:rsidRPr="004C5B0B">
              <w:rPr>
                <w:rFonts w:ascii="Verdana" w:hAnsi="Verdana" w:cs="Calibri"/>
                <w:color w:val="000000"/>
                <w:sz w:val="14"/>
                <w:szCs w:val="14"/>
              </w:rPr>
              <w:t>0 </w:t>
            </w:r>
          </w:p>
        </w:tc>
      </w:tr>
      <w:tr w:rsidR="004C5B0B" w:rsidRPr="004C5B0B" w14:paraId="30DAA69B" w14:textId="77777777" w:rsidTr="004C5B0B">
        <w:trPr>
          <w:trHeight w:val="255"/>
        </w:trPr>
        <w:tc>
          <w:tcPr>
            <w:tcW w:w="3392" w:type="dxa"/>
            <w:tcBorders>
              <w:top w:val="nil"/>
              <w:left w:val="single" w:sz="4" w:space="0" w:color="auto"/>
              <w:bottom w:val="single" w:sz="4" w:space="0" w:color="auto"/>
              <w:right w:val="single" w:sz="4" w:space="0" w:color="auto"/>
            </w:tcBorders>
            <w:shd w:val="clear" w:color="000000" w:fill="CFDFF1"/>
            <w:noWrap/>
            <w:vAlign w:val="bottom"/>
            <w:hideMark/>
          </w:tcPr>
          <w:p w14:paraId="40D2208F" w14:textId="77777777" w:rsidR="004C5B0B" w:rsidRPr="004C5B0B" w:rsidRDefault="004C5B0B" w:rsidP="004C5B0B">
            <w:pPr>
              <w:rPr>
                <w:rFonts w:ascii="Verdana" w:hAnsi="Verdana" w:cs="Calibri"/>
                <w:b/>
                <w:bCs/>
                <w:color w:val="000000"/>
                <w:sz w:val="14"/>
                <w:szCs w:val="14"/>
              </w:rPr>
            </w:pPr>
            <w:r w:rsidRPr="004C5B0B">
              <w:rPr>
                <w:rFonts w:ascii="Verdana" w:hAnsi="Verdana" w:cs="Calibri"/>
                <w:b/>
                <w:bCs/>
                <w:color w:val="000000"/>
                <w:sz w:val="14"/>
                <w:szCs w:val="14"/>
              </w:rPr>
              <w:t xml:space="preserve">Projekter </w:t>
            </w:r>
          </w:p>
        </w:tc>
        <w:tc>
          <w:tcPr>
            <w:tcW w:w="424" w:type="dxa"/>
            <w:tcBorders>
              <w:top w:val="nil"/>
              <w:left w:val="nil"/>
              <w:bottom w:val="single" w:sz="4" w:space="0" w:color="auto"/>
              <w:right w:val="single" w:sz="4" w:space="0" w:color="auto"/>
            </w:tcBorders>
            <w:shd w:val="clear" w:color="000000" w:fill="CFDFF1"/>
            <w:noWrap/>
            <w:vAlign w:val="bottom"/>
            <w:hideMark/>
          </w:tcPr>
          <w:p w14:paraId="5837ED55" w14:textId="77777777" w:rsidR="004C5B0B" w:rsidRPr="004C5B0B" w:rsidRDefault="004C5B0B" w:rsidP="004C5B0B">
            <w:pPr>
              <w:jc w:val="center"/>
              <w:rPr>
                <w:rFonts w:ascii="Verdana" w:hAnsi="Verdana" w:cs="Calibri"/>
                <w:b/>
                <w:bCs/>
                <w:color w:val="000000"/>
                <w:sz w:val="16"/>
                <w:szCs w:val="16"/>
              </w:rPr>
            </w:pPr>
            <w:r w:rsidRPr="004C5B0B">
              <w:rPr>
                <w:rFonts w:ascii="Verdana" w:hAnsi="Verdana" w:cs="Calibri"/>
                <w:b/>
                <w:bCs/>
                <w:color w:val="000000"/>
                <w:sz w:val="16"/>
                <w:szCs w:val="16"/>
              </w:rPr>
              <w:t> </w:t>
            </w:r>
          </w:p>
        </w:tc>
        <w:tc>
          <w:tcPr>
            <w:tcW w:w="1411" w:type="dxa"/>
            <w:tcBorders>
              <w:top w:val="nil"/>
              <w:left w:val="nil"/>
              <w:bottom w:val="single" w:sz="4" w:space="0" w:color="auto"/>
              <w:right w:val="single" w:sz="4" w:space="0" w:color="auto"/>
            </w:tcBorders>
            <w:shd w:val="clear" w:color="000000" w:fill="CFDFF1"/>
            <w:noWrap/>
            <w:vAlign w:val="bottom"/>
            <w:hideMark/>
          </w:tcPr>
          <w:p w14:paraId="7498B87B"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   </w:t>
            </w:r>
          </w:p>
        </w:tc>
        <w:tc>
          <w:tcPr>
            <w:tcW w:w="1246" w:type="dxa"/>
            <w:tcBorders>
              <w:top w:val="nil"/>
              <w:left w:val="nil"/>
              <w:bottom w:val="single" w:sz="4" w:space="0" w:color="auto"/>
              <w:right w:val="single" w:sz="4" w:space="0" w:color="auto"/>
            </w:tcBorders>
            <w:shd w:val="clear" w:color="000000" w:fill="CFDFF1"/>
            <w:noWrap/>
            <w:vAlign w:val="bottom"/>
            <w:hideMark/>
          </w:tcPr>
          <w:p w14:paraId="21EA4863"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-79 </w:t>
            </w:r>
          </w:p>
        </w:tc>
        <w:tc>
          <w:tcPr>
            <w:tcW w:w="1030" w:type="dxa"/>
            <w:tcBorders>
              <w:top w:val="nil"/>
              <w:left w:val="nil"/>
              <w:bottom w:val="single" w:sz="4" w:space="0" w:color="auto"/>
              <w:right w:val="single" w:sz="4" w:space="0" w:color="auto"/>
            </w:tcBorders>
            <w:shd w:val="clear" w:color="000000" w:fill="CFDFF1"/>
            <w:noWrap/>
            <w:vAlign w:val="bottom"/>
            <w:hideMark/>
          </w:tcPr>
          <w:p w14:paraId="33E7C1A0"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 xml:space="preserve">           139 </w:t>
            </w:r>
          </w:p>
        </w:tc>
        <w:tc>
          <w:tcPr>
            <w:tcW w:w="1036" w:type="dxa"/>
            <w:tcBorders>
              <w:top w:val="nil"/>
              <w:left w:val="nil"/>
              <w:bottom w:val="single" w:sz="4" w:space="0" w:color="auto"/>
              <w:right w:val="single" w:sz="4" w:space="0" w:color="auto"/>
            </w:tcBorders>
            <w:shd w:val="clear" w:color="000000" w:fill="CFDFF1"/>
            <w:noWrap/>
            <w:vAlign w:val="bottom"/>
            <w:hideMark/>
          </w:tcPr>
          <w:p w14:paraId="5CFBF1C9"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-60</w:t>
            </w:r>
          </w:p>
        </w:tc>
        <w:tc>
          <w:tcPr>
            <w:tcW w:w="1079" w:type="dxa"/>
            <w:tcBorders>
              <w:top w:val="nil"/>
              <w:left w:val="nil"/>
              <w:bottom w:val="single" w:sz="4" w:space="0" w:color="auto"/>
              <w:right w:val="single" w:sz="4" w:space="0" w:color="auto"/>
            </w:tcBorders>
            <w:shd w:val="clear" w:color="000000" w:fill="CFDFF1"/>
            <w:noWrap/>
            <w:vAlign w:val="bottom"/>
            <w:hideMark/>
          </w:tcPr>
          <w:p w14:paraId="4877A3FB" w14:textId="77777777" w:rsidR="004C5B0B" w:rsidRPr="004C5B0B" w:rsidRDefault="004C5B0B" w:rsidP="004C5B0B">
            <w:pPr>
              <w:jc w:val="right"/>
              <w:rPr>
                <w:rFonts w:ascii="Verdana" w:hAnsi="Verdana" w:cs="Calibri"/>
                <w:b/>
                <w:bCs/>
                <w:color w:val="000000"/>
                <w:sz w:val="14"/>
                <w:szCs w:val="14"/>
              </w:rPr>
            </w:pPr>
            <w:r w:rsidRPr="004C5B0B">
              <w:rPr>
                <w:rFonts w:ascii="Verdana" w:hAnsi="Verdana" w:cs="Calibri"/>
                <w:b/>
                <w:bCs/>
                <w:color w:val="000000"/>
                <w:sz w:val="14"/>
                <w:szCs w:val="14"/>
              </w:rPr>
              <w:t>-60</w:t>
            </w:r>
          </w:p>
        </w:tc>
      </w:tr>
      <w:tr w:rsidR="004C5B0B" w:rsidRPr="004C5B0B" w14:paraId="7F341F73" w14:textId="77777777" w:rsidTr="004C5B0B">
        <w:trPr>
          <w:trHeight w:val="255"/>
        </w:trPr>
        <w:tc>
          <w:tcPr>
            <w:tcW w:w="3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65AA7" w14:textId="77777777" w:rsidR="004C5B0B" w:rsidRPr="004C5B0B" w:rsidRDefault="004C5B0B" w:rsidP="004C5B0B">
            <w:pPr>
              <w:rPr>
                <w:rFonts w:ascii="Verdana" w:hAnsi="Verdana" w:cs="Calibri"/>
                <w:bCs/>
                <w:color w:val="000000"/>
                <w:sz w:val="14"/>
                <w:szCs w:val="14"/>
              </w:rPr>
            </w:pPr>
            <w:r w:rsidRPr="004C5B0B">
              <w:rPr>
                <w:rFonts w:ascii="Verdana" w:hAnsi="Verdana" w:cs="Calibri"/>
                <w:bCs/>
                <w:color w:val="000000"/>
                <w:sz w:val="14"/>
                <w:szCs w:val="14"/>
              </w:rPr>
              <w:t>Børn og Familie – dækning af budgetbehov 2020</w:t>
            </w:r>
          </w:p>
        </w:tc>
        <w:tc>
          <w:tcPr>
            <w:tcW w:w="424" w:type="dxa"/>
            <w:tcBorders>
              <w:top w:val="single" w:sz="4" w:space="0" w:color="auto"/>
              <w:left w:val="nil"/>
              <w:bottom w:val="single" w:sz="4" w:space="0" w:color="auto"/>
              <w:right w:val="single" w:sz="4" w:space="0" w:color="auto"/>
            </w:tcBorders>
            <w:shd w:val="clear" w:color="auto" w:fill="auto"/>
            <w:noWrap/>
            <w:vAlign w:val="bottom"/>
          </w:tcPr>
          <w:p w14:paraId="7340AA68" w14:textId="77777777" w:rsidR="004C5B0B" w:rsidRPr="004C5B0B" w:rsidRDefault="004C5B0B" w:rsidP="004C5B0B">
            <w:pPr>
              <w:jc w:val="center"/>
              <w:rPr>
                <w:rFonts w:ascii="Verdana" w:hAnsi="Verdana" w:cs="Calibri"/>
                <w:bCs/>
                <w:color w:val="000000"/>
                <w:sz w:val="16"/>
                <w:szCs w:val="16"/>
              </w:rPr>
            </w:pPr>
            <w:r w:rsidRPr="004C5B0B">
              <w:rPr>
                <w:rFonts w:ascii="Verdana" w:hAnsi="Verdana" w:cs="Calibri"/>
                <w:bCs/>
                <w:color w:val="000000"/>
                <w:sz w:val="16"/>
                <w:szCs w:val="16"/>
              </w:rPr>
              <w:t>6</w:t>
            </w:r>
          </w:p>
        </w:tc>
        <w:tc>
          <w:tcPr>
            <w:tcW w:w="1411" w:type="dxa"/>
            <w:tcBorders>
              <w:top w:val="single" w:sz="4" w:space="0" w:color="auto"/>
              <w:left w:val="nil"/>
              <w:bottom w:val="single" w:sz="4" w:space="0" w:color="auto"/>
              <w:right w:val="single" w:sz="4" w:space="0" w:color="auto"/>
            </w:tcBorders>
            <w:shd w:val="clear" w:color="auto" w:fill="auto"/>
            <w:noWrap/>
            <w:vAlign w:val="bottom"/>
          </w:tcPr>
          <w:p w14:paraId="12D64DA6" w14:textId="77777777" w:rsidR="004C5B0B" w:rsidRPr="004C5B0B" w:rsidRDefault="004C5B0B" w:rsidP="004C5B0B">
            <w:pPr>
              <w:jc w:val="right"/>
              <w:rPr>
                <w:rFonts w:ascii="Verdana" w:hAnsi="Verdana" w:cs="Calibri"/>
                <w:bCs/>
                <w:color w:val="000000"/>
                <w:sz w:val="14"/>
                <w:szCs w:val="14"/>
              </w:rPr>
            </w:pPr>
            <w:r w:rsidRPr="004C5B0B">
              <w:rPr>
                <w:rFonts w:ascii="Verdana" w:hAnsi="Verdana" w:cs="Calibri"/>
                <w:bCs/>
                <w:color w:val="000000"/>
                <w:sz w:val="14"/>
                <w:szCs w:val="14"/>
              </w:rPr>
              <w:t>-</w:t>
            </w:r>
          </w:p>
        </w:tc>
        <w:tc>
          <w:tcPr>
            <w:tcW w:w="1246" w:type="dxa"/>
            <w:tcBorders>
              <w:top w:val="single" w:sz="4" w:space="0" w:color="auto"/>
              <w:left w:val="nil"/>
              <w:bottom w:val="single" w:sz="4" w:space="0" w:color="auto"/>
              <w:right w:val="single" w:sz="4" w:space="0" w:color="auto"/>
            </w:tcBorders>
            <w:shd w:val="clear" w:color="auto" w:fill="auto"/>
            <w:noWrap/>
            <w:vAlign w:val="bottom"/>
          </w:tcPr>
          <w:p w14:paraId="426D8224" w14:textId="77777777" w:rsidR="004C5B0B" w:rsidRPr="004C5B0B" w:rsidRDefault="004C5B0B" w:rsidP="004C5B0B">
            <w:pPr>
              <w:jc w:val="right"/>
              <w:rPr>
                <w:rFonts w:ascii="Verdana" w:hAnsi="Verdana" w:cs="Calibri"/>
                <w:bCs/>
                <w:color w:val="000000"/>
                <w:sz w:val="14"/>
                <w:szCs w:val="14"/>
              </w:rPr>
            </w:pPr>
            <w:r w:rsidRPr="004C5B0B">
              <w:rPr>
                <w:rFonts w:ascii="Verdana" w:hAnsi="Verdana" w:cs="Calibri"/>
                <w:bCs/>
                <w:color w:val="000000"/>
                <w:sz w:val="14"/>
                <w:szCs w:val="14"/>
              </w:rPr>
              <w:t>-</w:t>
            </w:r>
          </w:p>
        </w:tc>
        <w:tc>
          <w:tcPr>
            <w:tcW w:w="1030" w:type="dxa"/>
            <w:tcBorders>
              <w:top w:val="single" w:sz="4" w:space="0" w:color="auto"/>
              <w:left w:val="nil"/>
              <w:bottom w:val="single" w:sz="4" w:space="0" w:color="auto"/>
              <w:right w:val="single" w:sz="4" w:space="0" w:color="auto"/>
            </w:tcBorders>
            <w:shd w:val="clear" w:color="auto" w:fill="auto"/>
            <w:noWrap/>
            <w:vAlign w:val="bottom"/>
          </w:tcPr>
          <w:p w14:paraId="7E2678B0" w14:textId="77777777" w:rsidR="004C5B0B" w:rsidRPr="004C5B0B" w:rsidRDefault="004C5B0B" w:rsidP="004C5B0B">
            <w:pPr>
              <w:jc w:val="right"/>
              <w:rPr>
                <w:rFonts w:ascii="Verdana" w:hAnsi="Verdana" w:cs="Calibri"/>
                <w:bCs/>
                <w:color w:val="000000"/>
                <w:sz w:val="14"/>
                <w:szCs w:val="14"/>
              </w:rPr>
            </w:pPr>
            <w:r w:rsidRPr="004C5B0B">
              <w:rPr>
                <w:rFonts w:ascii="Verdana" w:hAnsi="Verdana" w:cs="Calibri"/>
                <w:bCs/>
                <w:color w:val="000000"/>
                <w:sz w:val="14"/>
                <w:szCs w:val="14"/>
              </w:rPr>
              <w:t>-</w:t>
            </w:r>
          </w:p>
        </w:tc>
        <w:tc>
          <w:tcPr>
            <w:tcW w:w="1036" w:type="dxa"/>
            <w:tcBorders>
              <w:top w:val="single" w:sz="4" w:space="0" w:color="auto"/>
              <w:left w:val="nil"/>
              <w:bottom w:val="single" w:sz="4" w:space="0" w:color="auto"/>
              <w:right w:val="single" w:sz="4" w:space="0" w:color="auto"/>
            </w:tcBorders>
            <w:shd w:val="clear" w:color="auto" w:fill="auto"/>
            <w:noWrap/>
            <w:vAlign w:val="bottom"/>
          </w:tcPr>
          <w:p w14:paraId="24F1016F" w14:textId="77777777" w:rsidR="004C5B0B" w:rsidRPr="004C5B0B" w:rsidRDefault="004C5B0B" w:rsidP="004C5B0B">
            <w:pPr>
              <w:jc w:val="right"/>
              <w:rPr>
                <w:rFonts w:ascii="Verdana" w:hAnsi="Verdana" w:cs="Calibri"/>
                <w:bCs/>
                <w:color w:val="000000"/>
                <w:sz w:val="14"/>
                <w:szCs w:val="14"/>
              </w:rPr>
            </w:pPr>
            <w:r w:rsidRPr="004C5B0B">
              <w:rPr>
                <w:rFonts w:ascii="Verdana" w:hAnsi="Verdana" w:cs="Calibri"/>
                <w:bCs/>
                <w:color w:val="000000"/>
                <w:sz w:val="14"/>
                <w:szCs w:val="14"/>
              </w:rPr>
              <w:t>-</w:t>
            </w:r>
          </w:p>
        </w:tc>
        <w:tc>
          <w:tcPr>
            <w:tcW w:w="1079" w:type="dxa"/>
            <w:tcBorders>
              <w:top w:val="single" w:sz="4" w:space="0" w:color="auto"/>
              <w:left w:val="nil"/>
              <w:bottom w:val="single" w:sz="4" w:space="0" w:color="auto"/>
              <w:right w:val="single" w:sz="4" w:space="0" w:color="auto"/>
            </w:tcBorders>
            <w:shd w:val="clear" w:color="auto" w:fill="auto"/>
            <w:noWrap/>
            <w:vAlign w:val="bottom"/>
          </w:tcPr>
          <w:p w14:paraId="4CD0BECA" w14:textId="77777777" w:rsidR="004C5B0B" w:rsidRPr="004C5B0B" w:rsidRDefault="004C5B0B" w:rsidP="004C5B0B">
            <w:pPr>
              <w:jc w:val="right"/>
              <w:rPr>
                <w:rFonts w:ascii="Verdana" w:hAnsi="Verdana" w:cs="Calibri"/>
                <w:bCs/>
                <w:color w:val="000000"/>
                <w:sz w:val="14"/>
                <w:szCs w:val="14"/>
              </w:rPr>
            </w:pPr>
            <w:r w:rsidRPr="004C5B0B">
              <w:rPr>
                <w:rFonts w:ascii="Verdana" w:hAnsi="Verdana" w:cs="Calibri"/>
                <w:bCs/>
                <w:color w:val="000000"/>
                <w:sz w:val="14"/>
                <w:szCs w:val="14"/>
              </w:rPr>
              <w:t>-4.555</w:t>
            </w:r>
          </w:p>
        </w:tc>
      </w:tr>
    </w:tbl>
    <w:p w14:paraId="0DA77757" w14:textId="77777777" w:rsidR="004C5B0B" w:rsidRPr="004C5B0B" w:rsidRDefault="004C5B0B" w:rsidP="00FD1F5F">
      <w:pPr>
        <w:spacing w:before="120"/>
        <w:rPr>
          <w:rFonts w:ascii="Verdana" w:hAnsi="Verdana"/>
          <w:sz w:val="14"/>
          <w:szCs w:val="14"/>
        </w:rPr>
      </w:pPr>
      <w:r w:rsidRPr="004C5B0B">
        <w:rPr>
          <w:rFonts w:ascii="Verdana" w:hAnsi="Verdana"/>
          <w:sz w:val="14"/>
          <w:szCs w:val="14"/>
        </w:rPr>
        <w:t>Merforbrug (+) Mindreforbrug (-)</w:t>
      </w:r>
    </w:p>
    <w:p w14:paraId="6C9A021F" w14:textId="77777777" w:rsidR="004C5B0B" w:rsidRPr="004C5B0B" w:rsidRDefault="004C5B0B" w:rsidP="004C5B0B">
      <w:pPr>
        <w:rPr>
          <w:rFonts w:ascii="Verdana" w:hAnsi="Verdana"/>
          <w:b/>
          <w:sz w:val="20"/>
          <w:szCs w:val="20"/>
        </w:rPr>
      </w:pPr>
    </w:p>
    <w:p w14:paraId="6B503DF8" w14:textId="77777777" w:rsidR="004C5B0B" w:rsidRPr="004C5B0B" w:rsidRDefault="004C5B0B" w:rsidP="004C5B0B">
      <w:pPr>
        <w:rPr>
          <w:rFonts w:ascii="Verdana" w:hAnsi="Verdana"/>
          <w:b/>
          <w:sz w:val="20"/>
          <w:szCs w:val="20"/>
        </w:rPr>
      </w:pPr>
      <w:r w:rsidRPr="004C5B0B">
        <w:rPr>
          <w:rFonts w:ascii="Verdana" w:hAnsi="Verdana"/>
          <w:b/>
          <w:sz w:val="20"/>
          <w:szCs w:val="20"/>
        </w:rPr>
        <w:t xml:space="preserve">Noter til regnskab, drift </w:t>
      </w:r>
    </w:p>
    <w:p w14:paraId="006643B7" w14:textId="77777777" w:rsidR="00FD1F5F" w:rsidRDefault="00FD1F5F" w:rsidP="004C5B0B"/>
    <w:p w14:paraId="6E407741" w14:textId="77777777" w:rsidR="004C5B0B" w:rsidRPr="004C5B0B" w:rsidRDefault="004C5B0B" w:rsidP="004C5B0B">
      <w:r w:rsidRPr="004C5B0B">
        <w:t xml:space="preserve">Regnskabet på dagtilbudsområdet viser i 2019 et mindreforbrug på 6,6 mio. kr. Mindreforbruget er sammensat af et mindreforbrug på 0,9 mio. kr. vedrørende dagplejen, et mindreforbrug på 0,2 mio. kr. vedrørende de integrerede institutioner, et mindreforbrug på 5,5 mio. kr. vedrørende den øvrige udvalgsramme og et mindreforbrug på 60.000 kr. vedrørende projekter. </w:t>
      </w:r>
    </w:p>
    <w:p w14:paraId="3A2BE629" w14:textId="77777777" w:rsidR="004C5B0B" w:rsidRPr="004C5B0B" w:rsidRDefault="004C5B0B" w:rsidP="004C5B0B">
      <w:pPr>
        <w:rPr>
          <w:rFonts w:cs="Arial"/>
          <w:u w:val="single"/>
        </w:rPr>
      </w:pPr>
    </w:p>
    <w:p w14:paraId="41298A30" w14:textId="77777777" w:rsidR="004C5B0B" w:rsidRPr="004C5B0B" w:rsidRDefault="004C5B0B" w:rsidP="004C5B0B">
      <w:pPr>
        <w:rPr>
          <w:rFonts w:cs="Arial"/>
          <w:u w:val="single"/>
        </w:rPr>
      </w:pPr>
      <w:r w:rsidRPr="004C5B0B">
        <w:rPr>
          <w:rFonts w:cs="Arial"/>
          <w:u w:val="single"/>
        </w:rPr>
        <w:t>Note 1</w:t>
      </w:r>
    </w:p>
    <w:p w14:paraId="71A71E5D" w14:textId="77777777" w:rsidR="004C5B0B" w:rsidRPr="004C5B0B" w:rsidRDefault="004C5B0B" w:rsidP="004C5B0B">
      <w:r w:rsidRPr="004C5B0B">
        <w:rPr>
          <w:rFonts w:cs="Arial"/>
        </w:rPr>
        <w:t xml:space="preserve">Dagplejen har et mindreforbrug på 0,9 mio. kr. i 2019. </w:t>
      </w:r>
      <w:r w:rsidRPr="004C5B0B">
        <w:t xml:space="preserve">Mindreforbruget skyldes færre udgifter til lønninger end forventet blandt andet forsaget af, at to dagplejere er under uddannelse til pædagogisk assistent, som dækkes af kompetencefonden. Der er en mindreindtægt på forældrebetaling på 760.000 kr. som dækkes af mindreforbrug på lønninger. </w:t>
      </w:r>
    </w:p>
    <w:p w14:paraId="3344C834" w14:textId="77777777" w:rsidR="004C5B0B" w:rsidRPr="004C5B0B" w:rsidRDefault="004C5B0B" w:rsidP="004C5B0B">
      <w:pPr>
        <w:rPr>
          <w:rFonts w:cs="Arial"/>
        </w:rPr>
      </w:pPr>
      <w:r w:rsidRPr="004C5B0B">
        <w:t xml:space="preserve">Der har desuden været tilbageholdt udgifter til indkøb af el-ladcykler og IT opdateringer som følge af udmeldingen om udgiftstilbageholdenhed. </w:t>
      </w:r>
    </w:p>
    <w:p w14:paraId="70C13473" w14:textId="77777777" w:rsidR="004C5B0B" w:rsidRPr="004C5B0B" w:rsidRDefault="004C5B0B" w:rsidP="004C5B0B">
      <w:pPr>
        <w:rPr>
          <w:rFonts w:cs="Arial"/>
        </w:rPr>
      </w:pPr>
    </w:p>
    <w:p w14:paraId="3F061D82" w14:textId="77777777" w:rsidR="004C5B0B" w:rsidRPr="004C5B0B" w:rsidRDefault="004C5B0B" w:rsidP="004C5B0B">
      <w:pPr>
        <w:rPr>
          <w:rFonts w:cs="Arial"/>
          <w:u w:val="single"/>
        </w:rPr>
      </w:pPr>
      <w:r w:rsidRPr="004C5B0B">
        <w:rPr>
          <w:rFonts w:cs="Arial"/>
          <w:u w:val="single"/>
        </w:rPr>
        <w:t xml:space="preserve">Note 2 </w:t>
      </w:r>
    </w:p>
    <w:p w14:paraId="68A6D645" w14:textId="77777777" w:rsidR="004C5B0B" w:rsidRPr="004C5B0B" w:rsidRDefault="004C5B0B" w:rsidP="004C5B0B">
      <w:pPr>
        <w:rPr>
          <w:rFonts w:cs="Arial"/>
        </w:rPr>
      </w:pPr>
      <w:r w:rsidRPr="004C5B0B">
        <w:rPr>
          <w:rFonts w:cs="Arial"/>
        </w:rPr>
        <w:t xml:space="preserve">Regnskabet viser et mindreforbrug på 0,2 mio. kr. i de integrerede institutioner. Samlet set svarer det til et mindreforbrug på 0,16 procent af budgettet. Det samlede mindreforbrug er sammensat af en række mer- og mindreforbrug på de enkelte institutioner. 12 institutioner har merforbrug, mens seks institutioner har mindreforbrug. To institutioner viser et mindreforbrug, der overstiger overførselsgrænsen på 3 procent.  </w:t>
      </w:r>
    </w:p>
    <w:p w14:paraId="6377114C" w14:textId="77777777" w:rsidR="004C5B0B" w:rsidRPr="004C5B0B" w:rsidRDefault="004C5B0B" w:rsidP="004C5B0B">
      <w:pPr>
        <w:rPr>
          <w:rFonts w:cs="Arial"/>
        </w:rPr>
      </w:pPr>
    </w:p>
    <w:p w14:paraId="69DF7097" w14:textId="77777777" w:rsidR="004C5B0B" w:rsidRDefault="004C5B0B">
      <w:pPr>
        <w:spacing w:after="200"/>
        <w:jc w:val="left"/>
        <w:rPr>
          <w:rFonts w:cs="Arial"/>
          <w:u w:val="single"/>
        </w:rPr>
      </w:pPr>
      <w:r>
        <w:rPr>
          <w:rFonts w:cs="Arial"/>
          <w:u w:val="single"/>
        </w:rPr>
        <w:br w:type="page"/>
      </w:r>
    </w:p>
    <w:p w14:paraId="3BEF44D8" w14:textId="77777777" w:rsidR="004C5B0B" w:rsidRPr="004C5B0B" w:rsidRDefault="004C5B0B" w:rsidP="004C5B0B">
      <w:pPr>
        <w:rPr>
          <w:rFonts w:cs="Arial"/>
          <w:u w:val="single"/>
        </w:rPr>
      </w:pPr>
      <w:r w:rsidRPr="004C5B0B">
        <w:rPr>
          <w:rFonts w:cs="Arial"/>
          <w:u w:val="single"/>
        </w:rPr>
        <w:t xml:space="preserve">Note 3 </w:t>
      </w:r>
    </w:p>
    <w:p w14:paraId="6530F333" w14:textId="77777777" w:rsidR="004C5B0B" w:rsidRPr="004C5B0B" w:rsidRDefault="004C5B0B" w:rsidP="004C5B0B">
      <w:pPr>
        <w:rPr>
          <w:rFonts w:cs="Arial"/>
        </w:rPr>
      </w:pPr>
      <w:r w:rsidRPr="004C5B0B">
        <w:rPr>
          <w:rFonts w:cs="Arial"/>
        </w:rPr>
        <w:t xml:space="preserve">Regnskabet viser et mindreforbrug på øvrige fællesudgifter på 3 mio., hvoraf kr. 1,2 mio. kr. af skyldes større søgning til kommunens institutioner af børn, som er bosat i andre kommuner. Der er flere børn fra andre kommuner indmeldt i Vordingborg kommunes dagtilbud end børn bosat i Vordingborg kommune, som er indmeldt i dagtilbud i andre kommuner. Mindreforbruget opstår blandt andet på grund af manglende afregning fra en række kommuner. </w:t>
      </w:r>
    </w:p>
    <w:p w14:paraId="21EED87A" w14:textId="77777777" w:rsidR="004C5B0B" w:rsidRPr="004C5B0B" w:rsidRDefault="004C5B0B" w:rsidP="004C5B0B">
      <w:pPr>
        <w:rPr>
          <w:rFonts w:cs="Arial"/>
          <w:highlight w:val="yellow"/>
        </w:rPr>
      </w:pPr>
    </w:p>
    <w:p w14:paraId="62F377D7" w14:textId="77777777" w:rsidR="004C5B0B" w:rsidRPr="004C5B0B" w:rsidRDefault="004C5B0B" w:rsidP="004C5B0B">
      <w:pPr>
        <w:rPr>
          <w:rFonts w:cs="Arial"/>
          <w:u w:val="single"/>
        </w:rPr>
      </w:pPr>
      <w:r w:rsidRPr="004C5B0B">
        <w:rPr>
          <w:rFonts w:cs="Arial"/>
          <w:u w:val="single"/>
        </w:rPr>
        <w:t xml:space="preserve">Note 4 </w:t>
      </w:r>
    </w:p>
    <w:p w14:paraId="314963CD" w14:textId="77777777" w:rsidR="004C5B0B" w:rsidRPr="004C5B0B" w:rsidRDefault="004C5B0B" w:rsidP="004C5B0B">
      <w:pPr>
        <w:rPr>
          <w:rFonts w:cs="Arial"/>
        </w:rPr>
      </w:pPr>
      <w:r w:rsidRPr="004C5B0B">
        <w:rPr>
          <w:rFonts w:cs="Arial"/>
        </w:rPr>
        <w:t xml:space="preserve">Der er et mindreforbrug på 0,8 mio. kr. på udgifter til friplads, som dækker </w:t>
      </w:r>
      <w:r w:rsidRPr="004C5B0B">
        <w:t>søskendetilskud, socialpædagogiske fripladser og økonomiske fripladser.</w:t>
      </w:r>
    </w:p>
    <w:p w14:paraId="67866A24" w14:textId="77777777" w:rsidR="004C5B0B" w:rsidRPr="004C5B0B" w:rsidRDefault="004C5B0B" w:rsidP="004C5B0B">
      <w:pPr>
        <w:rPr>
          <w:rFonts w:cs="Arial"/>
          <w:highlight w:val="yellow"/>
        </w:rPr>
      </w:pPr>
    </w:p>
    <w:p w14:paraId="2AA2C989" w14:textId="77777777" w:rsidR="004C5B0B" w:rsidRPr="004C5B0B" w:rsidRDefault="004C5B0B" w:rsidP="004C5B0B">
      <w:pPr>
        <w:rPr>
          <w:rFonts w:cs="Arial"/>
          <w:u w:val="single"/>
        </w:rPr>
      </w:pPr>
      <w:r w:rsidRPr="004C5B0B">
        <w:rPr>
          <w:rFonts w:cs="Arial"/>
          <w:u w:val="single"/>
        </w:rPr>
        <w:t xml:space="preserve">Note 5 </w:t>
      </w:r>
    </w:p>
    <w:p w14:paraId="421A5A2C" w14:textId="77777777" w:rsidR="004C5B0B" w:rsidRPr="004C5B0B" w:rsidRDefault="004C5B0B" w:rsidP="004C5B0B">
      <w:pPr>
        <w:rPr>
          <w:rFonts w:cs="Arial"/>
        </w:rPr>
      </w:pPr>
      <w:r w:rsidRPr="004C5B0B">
        <w:rPr>
          <w:rFonts w:cs="Arial"/>
        </w:rPr>
        <w:t>Der er et mindreforbrug på 2,1 mio. kr. på udgifter til privatinstitutioner. Mindreforbruget skyldes færre udgifter til private institutioner end forventet,</w:t>
      </w:r>
      <w:r w:rsidRPr="004C5B0B">
        <w:t xml:space="preserve"> forsaget af, at der har været flere børn indmeldt i de private institutioner, som er bosat i andre kommuner. Dette har bevirket færre udgifter til tilskud til kommunes private institutioner for børn bosat i Vordingborg kommune.  </w:t>
      </w:r>
    </w:p>
    <w:p w14:paraId="080215D1" w14:textId="77777777" w:rsidR="004C5B0B" w:rsidRPr="004C5B0B" w:rsidRDefault="004C5B0B" w:rsidP="004C5B0B">
      <w:pPr>
        <w:rPr>
          <w:rFonts w:cs="Arial"/>
          <w:u w:val="single"/>
        </w:rPr>
      </w:pPr>
    </w:p>
    <w:p w14:paraId="530B9F82" w14:textId="77777777" w:rsidR="004C5B0B" w:rsidRPr="004C5B0B" w:rsidRDefault="004C5B0B" w:rsidP="004C5B0B">
      <w:pPr>
        <w:rPr>
          <w:rFonts w:cs="Arial"/>
          <w:u w:val="single"/>
        </w:rPr>
      </w:pPr>
      <w:r w:rsidRPr="004C5B0B">
        <w:rPr>
          <w:rFonts w:cs="Arial"/>
          <w:u w:val="single"/>
        </w:rPr>
        <w:t>Note 6</w:t>
      </w:r>
    </w:p>
    <w:p w14:paraId="7FF31AFC" w14:textId="77777777" w:rsidR="004C5B0B" w:rsidRPr="004C5B0B" w:rsidRDefault="004C5B0B" w:rsidP="004C5B0B">
      <w:pPr>
        <w:rPr>
          <w:rFonts w:cs="Arial"/>
        </w:rPr>
      </w:pPr>
      <w:r w:rsidRPr="004C5B0B">
        <w:rPr>
          <w:rFonts w:cs="Arial"/>
        </w:rPr>
        <w:t>På Udvalget for Børn, Unge og Families møde d. 15. januar blev der præsenteret et forventet merforbrug i 2020 for Børn og Familie på 26,5 mio. kr. Det foreslås at 4,6 mio. kr. af Dagtilbuds mindreforbrug i 2019 tilføres Børn og Families budget i 2020 til delvis imødegåelse af områdets forventede merforbrug.</w:t>
      </w:r>
      <w:r w:rsidRPr="004C5B0B">
        <w:rPr>
          <w:rFonts w:cs="Arial"/>
          <w:u w:val="single"/>
        </w:rPr>
        <w:t xml:space="preserve"> </w:t>
      </w:r>
    </w:p>
    <w:p w14:paraId="2C5F30CE" w14:textId="77777777" w:rsidR="004C5B0B" w:rsidRPr="004C5B0B" w:rsidRDefault="004C5B0B" w:rsidP="004C5B0B">
      <w:pPr>
        <w:rPr>
          <w:rFonts w:cs="Arial"/>
          <w:highlight w:val="yellow"/>
        </w:rPr>
      </w:pPr>
    </w:p>
    <w:p w14:paraId="5AE02108" w14:textId="77777777" w:rsidR="004C5B0B" w:rsidRPr="004C5B0B" w:rsidRDefault="004C5B0B" w:rsidP="00FD1F5F">
      <w:pPr>
        <w:keepNext/>
        <w:keepLines/>
        <w:outlineLvl w:val="3"/>
        <w:rPr>
          <w:rFonts w:ascii="Verdana" w:eastAsiaTheme="majorEastAsia" w:hAnsi="Verdana" w:cstheme="majorBidi"/>
          <w:b/>
          <w:bCs/>
          <w:iCs/>
        </w:rPr>
      </w:pPr>
      <w:r w:rsidRPr="004C5B0B">
        <w:rPr>
          <w:rFonts w:ascii="Verdana" w:eastAsiaTheme="majorEastAsia" w:hAnsi="Verdana" w:cstheme="majorBidi"/>
          <w:b/>
          <w:bCs/>
          <w:iCs/>
        </w:rPr>
        <w:t xml:space="preserve">Resultat på anlæg </w:t>
      </w:r>
    </w:p>
    <w:p w14:paraId="636013B5" w14:textId="77777777" w:rsidR="004C5B0B" w:rsidRPr="004C5B0B" w:rsidRDefault="004C5B0B" w:rsidP="004C5B0B">
      <w:pPr>
        <w:rPr>
          <w:rFonts w:ascii="Verdana" w:hAnsi="Verdana"/>
          <w:sz w:val="14"/>
          <w:szCs w:val="14"/>
          <w:highlight w:val="yellow"/>
        </w:rPr>
      </w:pPr>
    </w:p>
    <w:tbl>
      <w:tblPr>
        <w:tblW w:w="7409" w:type="dxa"/>
        <w:tblCellMar>
          <w:left w:w="70" w:type="dxa"/>
          <w:right w:w="70" w:type="dxa"/>
        </w:tblCellMar>
        <w:tblLook w:val="04A0" w:firstRow="1" w:lastRow="0" w:firstColumn="1" w:lastColumn="0" w:noHBand="0" w:noVBand="1"/>
      </w:tblPr>
      <w:tblGrid>
        <w:gridCol w:w="3200"/>
        <w:gridCol w:w="376"/>
        <w:gridCol w:w="880"/>
        <w:gridCol w:w="880"/>
        <w:gridCol w:w="1019"/>
        <w:gridCol w:w="1060"/>
      </w:tblGrid>
      <w:tr w:rsidR="004C5B0B" w:rsidRPr="004C5B0B" w14:paraId="2A2BE8F5" w14:textId="77777777" w:rsidTr="004C5B0B">
        <w:trPr>
          <w:trHeight w:val="1110"/>
        </w:trPr>
        <w:tc>
          <w:tcPr>
            <w:tcW w:w="3200" w:type="dxa"/>
            <w:tcBorders>
              <w:top w:val="single" w:sz="8" w:space="0" w:color="auto"/>
              <w:left w:val="single" w:sz="8" w:space="0" w:color="auto"/>
              <w:bottom w:val="single" w:sz="4" w:space="0" w:color="auto"/>
              <w:right w:val="single" w:sz="4" w:space="0" w:color="auto"/>
            </w:tcBorders>
            <w:shd w:val="clear" w:color="000000" w:fill="3DA15A"/>
            <w:vAlign w:val="bottom"/>
            <w:hideMark/>
          </w:tcPr>
          <w:p w14:paraId="77E104DB" w14:textId="77777777" w:rsidR="004C5B0B" w:rsidRPr="004C5B0B" w:rsidRDefault="004C5B0B" w:rsidP="004C5B0B">
            <w:pPr>
              <w:jc w:val="left"/>
              <w:rPr>
                <w:rFonts w:ascii="Verdana" w:hAnsi="Verdana" w:cs="Arial"/>
                <w:b/>
                <w:bCs/>
                <w:color w:val="FFFFFF"/>
              </w:rPr>
            </w:pPr>
            <w:r w:rsidRPr="004C5B0B">
              <w:rPr>
                <w:rFonts w:ascii="Verdana" w:hAnsi="Verdana" w:cs="Arial"/>
                <w:b/>
                <w:bCs/>
                <w:color w:val="FFFFFF"/>
              </w:rPr>
              <w:t>Udvalget for Børn, Unge og Familie - Dagtilbud</w:t>
            </w:r>
          </w:p>
        </w:tc>
        <w:tc>
          <w:tcPr>
            <w:tcW w:w="37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0E843A4D" w14:textId="77777777" w:rsidR="004C5B0B" w:rsidRPr="004C5B0B" w:rsidRDefault="004C5B0B" w:rsidP="004C5B0B">
            <w:pPr>
              <w:rPr>
                <w:rFonts w:ascii="Verdana" w:hAnsi="Verdana" w:cs="Arial"/>
                <w:b/>
                <w:bCs/>
                <w:color w:val="FFFFFF"/>
                <w:sz w:val="16"/>
                <w:szCs w:val="16"/>
              </w:rPr>
            </w:pPr>
            <w:r w:rsidRPr="004C5B0B">
              <w:rPr>
                <w:rFonts w:ascii="Verdana" w:hAnsi="Verdana" w:cs="Arial"/>
                <w:b/>
                <w:bCs/>
                <w:color w:val="FFFFFF"/>
                <w:sz w:val="16"/>
                <w:szCs w:val="16"/>
              </w:rPr>
              <w:t>Note</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14:paraId="01BD4F74" w14:textId="77777777" w:rsidR="004C5B0B" w:rsidRPr="004C5B0B" w:rsidRDefault="004C5B0B" w:rsidP="004C5B0B">
            <w:pPr>
              <w:jc w:val="center"/>
              <w:rPr>
                <w:rFonts w:ascii="Verdana" w:hAnsi="Verdana" w:cs="Arial"/>
                <w:b/>
                <w:bCs/>
                <w:color w:val="FFFFFF"/>
                <w:sz w:val="16"/>
                <w:szCs w:val="16"/>
              </w:rPr>
            </w:pPr>
            <w:r w:rsidRPr="004C5B0B">
              <w:rPr>
                <w:rFonts w:ascii="Verdana" w:hAnsi="Verdana" w:cs="Arial"/>
                <w:b/>
                <w:bCs/>
                <w:color w:val="FFFFFF"/>
                <w:sz w:val="16"/>
                <w:szCs w:val="16"/>
              </w:rPr>
              <w:t>Opr. budget</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14:paraId="569DC073" w14:textId="77777777" w:rsidR="004C5B0B" w:rsidRPr="004C5B0B" w:rsidRDefault="004C5B0B" w:rsidP="004C5B0B">
            <w:pPr>
              <w:jc w:val="center"/>
              <w:rPr>
                <w:rFonts w:ascii="Verdana" w:hAnsi="Verdana" w:cs="Arial"/>
                <w:b/>
                <w:bCs/>
                <w:color w:val="FFFFFF"/>
                <w:sz w:val="16"/>
                <w:szCs w:val="16"/>
              </w:rPr>
            </w:pPr>
            <w:r w:rsidRPr="004C5B0B">
              <w:rPr>
                <w:rFonts w:ascii="Verdana" w:hAnsi="Verdana" w:cs="Arial"/>
                <w:b/>
                <w:bCs/>
                <w:color w:val="FFFFFF"/>
                <w:sz w:val="16"/>
                <w:szCs w:val="16"/>
              </w:rPr>
              <w:t>Korr. budget</w:t>
            </w:r>
          </w:p>
        </w:tc>
        <w:tc>
          <w:tcPr>
            <w:tcW w:w="1019" w:type="dxa"/>
            <w:tcBorders>
              <w:top w:val="single" w:sz="8" w:space="0" w:color="auto"/>
              <w:left w:val="nil"/>
              <w:bottom w:val="single" w:sz="4" w:space="0" w:color="auto"/>
              <w:right w:val="single" w:sz="4" w:space="0" w:color="auto"/>
            </w:tcBorders>
            <w:shd w:val="clear" w:color="000000" w:fill="3DA15A"/>
            <w:vAlign w:val="bottom"/>
            <w:hideMark/>
          </w:tcPr>
          <w:p w14:paraId="7CECD52A" w14:textId="77777777" w:rsidR="004C5B0B" w:rsidRPr="004C5B0B" w:rsidRDefault="004C5B0B" w:rsidP="004C5B0B">
            <w:pPr>
              <w:jc w:val="center"/>
              <w:rPr>
                <w:rFonts w:ascii="Verdana" w:hAnsi="Verdana" w:cs="Arial"/>
                <w:b/>
                <w:bCs/>
                <w:color w:val="FFFFFF"/>
                <w:sz w:val="16"/>
                <w:szCs w:val="16"/>
              </w:rPr>
            </w:pPr>
            <w:r w:rsidRPr="004C5B0B">
              <w:rPr>
                <w:rFonts w:ascii="Verdana" w:hAnsi="Verdana" w:cs="Arial"/>
                <w:b/>
                <w:bCs/>
                <w:color w:val="FFFFFF"/>
                <w:sz w:val="16"/>
                <w:szCs w:val="16"/>
              </w:rPr>
              <w:t>Regnskab 2019</w:t>
            </w:r>
          </w:p>
        </w:tc>
        <w:tc>
          <w:tcPr>
            <w:tcW w:w="1060" w:type="dxa"/>
            <w:tcBorders>
              <w:top w:val="single" w:sz="8" w:space="0" w:color="auto"/>
              <w:left w:val="nil"/>
              <w:bottom w:val="single" w:sz="4" w:space="0" w:color="auto"/>
              <w:right w:val="single" w:sz="8" w:space="0" w:color="auto"/>
            </w:tcBorders>
            <w:shd w:val="clear" w:color="000000" w:fill="3DA15A"/>
            <w:vAlign w:val="bottom"/>
            <w:hideMark/>
          </w:tcPr>
          <w:p w14:paraId="24BAB7DA" w14:textId="77777777" w:rsidR="004C5B0B" w:rsidRPr="004C5B0B" w:rsidRDefault="004C5B0B" w:rsidP="004C5B0B">
            <w:pPr>
              <w:jc w:val="center"/>
              <w:rPr>
                <w:rFonts w:ascii="Verdana" w:hAnsi="Verdana" w:cs="Arial"/>
                <w:b/>
                <w:bCs/>
                <w:color w:val="FFFFFF"/>
                <w:sz w:val="16"/>
                <w:szCs w:val="16"/>
              </w:rPr>
            </w:pPr>
            <w:r w:rsidRPr="004C5B0B">
              <w:rPr>
                <w:rFonts w:ascii="Verdana" w:hAnsi="Verdana" w:cs="Arial"/>
                <w:b/>
                <w:bCs/>
                <w:color w:val="FFFFFF"/>
                <w:sz w:val="16"/>
                <w:szCs w:val="16"/>
              </w:rPr>
              <w:t>Afvigelse ift. korr. budget</w:t>
            </w:r>
          </w:p>
        </w:tc>
      </w:tr>
      <w:tr w:rsidR="004C5B0B" w:rsidRPr="004C5B0B" w14:paraId="14201067" w14:textId="77777777" w:rsidTr="004C5B0B">
        <w:trPr>
          <w:trHeight w:val="634"/>
        </w:trPr>
        <w:tc>
          <w:tcPr>
            <w:tcW w:w="3200" w:type="dxa"/>
            <w:tcBorders>
              <w:top w:val="nil"/>
              <w:left w:val="single" w:sz="8" w:space="0" w:color="auto"/>
              <w:bottom w:val="single" w:sz="4" w:space="0" w:color="auto"/>
              <w:right w:val="single" w:sz="4" w:space="0" w:color="auto"/>
            </w:tcBorders>
            <w:shd w:val="clear" w:color="auto" w:fill="auto"/>
            <w:vAlign w:val="bottom"/>
            <w:hideMark/>
          </w:tcPr>
          <w:p w14:paraId="7194D2C5" w14:textId="77777777" w:rsidR="004C5B0B" w:rsidRPr="004C5B0B" w:rsidRDefault="004C5B0B" w:rsidP="004C5B0B">
            <w:pPr>
              <w:jc w:val="left"/>
              <w:rPr>
                <w:rFonts w:ascii="Verdana" w:hAnsi="Verdana" w:cs="Arial"/>
                <w:b/>
                <w:bCs/>
                <w:sz w:val="16"/>
                <w:szCs w:val="16"/>
              </w:rPr>
            </w:pPr>
            <w:r w:rsidRPr="004C5B0B">
              <w:rPr>
                <w:rFonts w:ascii="Verdana" w:hAnsi="Verdana" w:cs="Arial"/>
                <w:sz w:val="12"/>
                <w:szCs w:val="12"/>
              </w:rPr>
              <w:t xml:space="preserve">(tal i 1.000 kr.) </w:t>
            </w:r>
            <w:r w:rsidRPr="004C5B0B">
              <w:rPr>
                <w:rFonts w:ascii="Verdana" w:hAnsi="Verdana" w:cs="Arial"/>
                <w:b/>
                <w:bCs/>
                <w:sz w:val="16"/>
                <w:szCs w:val="16"/>
              </w:rPr>
              <w:t xml:space="preserve">                                  </w:t>
            </w:r>
            <w:r w:rsidRPr="004C5B0B">
              <w:rPr>
                <w:rFonts w:ascii="Verdana" w:hAnsi="Verdana" w:cs="Arial"/>
                <w:b/>
                <w:bCs/>
                <w:sz w:val="20"/>
                <w:szCs w:val="20"/>
              </w:rPr>
              <w:t>Anlæg i alt</w:t>
            </w:r>
          </w:p>
        </w:tc>
        <w:tc>
          <w:tcPr>
            <w:tcW w:w="370" w:type="dxa"/>
            <w:tcBorders>
              <w:top w:val="nil"/>
              <w:left w:val="nil"/>
              <w:bottom w:val="single" w:sz="4" w:space="0" w:color="auto"/>
              <w:right w:val="single" w:sz="4" w:space="0" w:color="auto"/>
            </w:tcBorders>
            <w:shd w:val="clear" w:color="auto" w:fill="auto"/>
            <w:noWrap/>
            <w:vAlign w:val="bottom"/>
            <w:hideMark/>
          </w:tcPr>
          <w:p w14:paraId="7566D29D" w14:textId="77777777" w:rsidR="004C5B0B" w:rsidRPr="004C5B0B" w:rsidRDefault="004C5B0B" w:rsidP="004C5B0B">
            <w:pPr>
              <w:jc w:val="center"/>
              <w:rPr>
                <w:rFonts w:ascii="Verdana" w:hAnsi="Verdana" w:cs="Arial"/>
                <w:b/>
                <w:bCs/>
                <w:sz w:val="16"/>
                <w:szCs w:val="16"/>
              </w:rPr>
            </w:pPr>
          </w:p>
        </w:tc>
        <w:tc>
          <w:tcPr>
            <w:tcW w:w="880" w:type="dxa"/>
            <w:tcBorders>
              <w:top w:val="nil"/>
              <w:left w:val="nil"/>
              <w:bottom w:val="single" w:sz="4" w:space="0" w:color="auto"/>
              <w:right w:val="single" w:sz="4" w:space="0" w:color="auto"/>
            </w:tcBorders>
            <w:shd w:val="clear" w:color="auto" w:fill="auto"/>
            <w:vAlign w:val="bottom"/>
            <w:hideMark/>
          </w:tcPr>
          <w:p w14:paraId="04AAC567" w14:textId="77777777" w:rsidR="004C5B0B" w:rsidRPr="004C5B0B" w:rsidRDefault="004C5B0B" w:rsidP="004C5B0B">
            <w:pPr>
              <w:jc w:val="right"/>
              <w:rPr>
                <w:rFonts w:ascii="Verdana" w:hAnsi="Verdana" w:cs="Arial"/>
                <w:b/>
                <w:bCs/>
                <w:sz w:val="16"/>
                <w:szCs w:val="16"/>
              </w:rPr>
            </w:pPr>
            <w:r w:rsidRPr="004C5B0B">
              <w:rPr>
                <w:rFonts w:ascii="Verdana" w:hAnsi="Verdana" w:cs="Arial"/>
                <w:b/>
                <w:bCs/>
                <w:sz w:val="16"/>
                <w:szCs w:val="16"/>
              </w:rPr>
              <w:t>0</w:t>
            </w:r>
          </w:p>
        </w:tc>
        <w:tc>
          <w:tcPr>
            <w:tcW w:w="880" w:type="dxa"/>
            <w:tcBorders>
              <w:top w:val="nil"/>
              <w:left w:val="nil"/>
              <w:bottom w:val="single" w:sz="4" w:space="0" w:color="auto"/>
              <w:right w:val="single" w:sz="4" w:space="0" w:color="auto"/>
            </w:tcBorders>
            <w:shd w:val="clear" w:color="auto" w:fill="auto"/>
            <w:vAlign w:val="bottom"/>
            <w:hideMark/>
          </w:tcPr>
          <w:p w14:paraId="2663B758" w14:textId="77777777" w:rsidR="004C5B0B" w:rsidRPr="004C5B0B" w:rsidRDefault="004C5B0B" w:rsidP="004C5B0B">
            <w:pPr>
              <w:jc w:val="right"/>
              <w:rPr>
                <w:rFonts w:ascii="Verdana" w:hAnsi="Verdana" w:cs="Arial"/>
                <w:b/>
                <w:bCs/>
                <w:sz w:val="16"/>
                <w:szCs w:val="16"/>
              </w:rPr>
            </w:pPr>
            <w:r w:rsidRPr="004C5B0B">
              <w:rPr>
                <w:rFonts w:ascii="Verdana" w:hAnsi="Verdana" w:cs="Arial"/>
                <w:b/>
                <w:bCs/>
                <w:sz w:val="16"/>
                <w:szCs w:val="16"/>
              </w:rPr>
              <w:t>1.072</w:t>
            </w:r>
          </w:p>
        </w:tc>
        <w:tc>
          <w:tcPr>
            <w:tcW w:w="1019" w:type="dxa"/>
            <w:tcBorders>
              <w:top w:val="nil"/>
              <w:left w:val="nil"/>
              <w:bottom w:val="single" w:sz="4" w:space="0" w:color="auto"/>
              <w:right w:val="single" w:sz="4" w:space="0" w:color="auto"/>
            </w:tcBorders>
            <w:shd w:val="clear" w:color="auto" w:fill="auto"/>
            <w:vAlign w:val="bottom"/>
            <w:hideMark/>
          </w:tcPr>
          <w:p w14:paraId="5A7D63EA" w14:textId="77777777" w:rsidR="004C5B0B" w:rsidRPr="004C5B0B" w:rsidRDefault="004C5B0B" w:rsidP="004C5B0B">
            <w:pPr>
              <w:jc w:val="right"/>
              <w:rPr>
                <w:rFonts w:ascii="Verdana" w:hAnsi="Verdana" w:cs="Arial"/>
                <w:b/>
                <w:bCs/>
                <w:sz w:val="16"/>
                <w:szCs w:val="16"/>
              </w:rPr>
            </w:pPr>
            <w:r w:rsidRPr="004C5B0B">
              <w:rPr>
                <w:rFonts w:ascii="Verdana" w:hAnsi="Verdana" w:cs="Arial"/>
                <w:b/>
                <w:bCs/>
                <w:sz w:val="16"/>
                <w:szCs w:val="16"/>
              </w:rPr>
              <w:t>199</w:t>
            </w:r>
          </w:p>
        </w:tc>
        <w:tc>
          <w:tcPr>
            <w:tcW w:w="1060" w:type="dxa"/>
            <w:tcBorders>
              <w:top w:val="nil"/>
              <w:left w:val="nil"/>
              <w:bottom w:val="single" w:sz="4" w:space="0" w:color="auto"/>
              <w:right w:val="single" w:sz="8" w:space="0" w:color="auto"/>
            </w:tcBorders>
            <w:shd w:val="clear" w:color="auto" w:fill="auto"/>
            <w:vAlign w:val="bottom"/>
            <w:hideMark/>
          </w:tcPr>
          <w:p w14:paraId="176EE3A6" w14:textId="77777777" w:rsidR="004C5B0B" w:rsidRPr="004C5B0B" w:rsidRDefault="004C5B0B" w:rsidP="004C5B0B">
            <w:pPr>
              <w:jc w:val="right"/>
              <w:rPr>
                <w:rFonts w:ascii="Verdana" w:hAnsi="Verdana" w:cs="Arial"/>
                <w:b/>
                <w:bCs/>
                <w:sz w:val="16"/>
                <w:szCs w:val="16"/>
              </w:rPr>
            </w:pPr>
            <w:r w:rsidRPr="004C5B0B">
              <w:rPr>
                <w:rFonts w:ascii="Verdana" w:hAnsi="Verdana" w:cs="Arial"/>
                <w:b/>
                <w:bCs/>
                <w:sz w:val="16"/>
                <w:szCs w:val="16"/>
              </w:rPr>
              <w:t>-873</w:t>
            </w:r>
          </w:p>
        </w:tc>
      </w:tr>
      <w:tr w:rsidR="004C5B0B" w:rsidRPr="004C5B0B" w14:paraId="2A0944D4" w14:textId="77777777"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14:paraId="2D2202A1" w14:textId="77777777" w:rsidR="004C5B0B" w:rsidRPr="004C5B0B" w:rsidRDefault="004C5B0B" w:rsidP="004C5B0B">
            <w:pPr>
              <w:jc w:val="left"/>
              <w:rPr>
                <w:rFonts w:ascii="Verdana" w:hAnsi="Verdana" w:cs="Arial"/>
                <w:sz w:val="14"/>
                <w:szCs w:val="14"/>
              </w:rPr>
            </w:pPr>
            <w:r w:rsidRPr="004C5B0B">
              <w:rPr>
                <w:rFonts w:ascii="Verdana" w:hAnsi="Verdana" w:cs="Arial"/>
                <w:sz w:val="14"/>
                <w:szCs w:val="14"/>
              </w:rPr>
              <w:t>Daginstitution i Vordingborg</w:t>
            </w:r>
          </w:p>
        </w:tc>
        <w:tc>
          <w:tcPr>
            <w:tcW w:w="370" w:type="dxa"/>
            <w:tcBorders>
              <w:top w:val="nil"/>
              <w:left w:val="nil"/>
              <w:bottom w:val="single" w:sz="4" w:space="0" w:color="auto"/>
              <w:right w:val="single" w:sz="4" w:space="0" w:color="auto"/>
            </w:tcBorders>
            <w:shd w:val="clear" w:color="000000" w:fill="CFDFF1"/>
            <w:noWrap/>
            <w:vAlign w:val="bottom"/>
            <w:hideMark/>
          </w:tcPr>
          <w:p w14:paraId="0CCBB1B5" w14:textId="77777777" w:rsidR="004C5B0B" w:rsidRPr="004C5B0B" w:rsidRDefault="004C5B0B" w:rsidP="004C5B0B">
            <w:pPr>
              <w:jc w:val="center"/>
              <w:rPr>
                <w:rFonts w:ascii="Verdana" w:hAnsi="Verdana" w:cs="Arial"/>
                <w:sz w:val="16"/>
                <w:szCs w:val="16"/>
              </w:rPr>
            </w:pPr>
            <w:r w:rsidRPr="004C5B0B">
              <w:rPr>
                <w:rFonts w:ascii="Verdana" w:hAnsi="Verdana" w:cs="Arial"/>
                <w:sz w:val="16"/>
                <w:szCs w:val="16"/>
              </w:rPr>
              <w:t>1</w:t>
            </w:r>
          </w:p>
        </w:tc>
        <w:tc>
          <w:tcPr>
            <w:tcW w:w="880" w:type="dxa"/>
            <w:tcBorders>
              <w:top w:val="nil"/>
              <w:left w:val="nil"/>
              <w:bottom w:val="single" w:sz="4" w:space="0" w:color="auto"/>
              <w:right w:val="single" w:sz="4" w:space="0" w:color="auto"/>
            </w:tcBorders>
            <w:shd w:val="clear" w:color="000000" w:fill="CFDFF1"/>
            <w:noWrap/>
            <w:vAlign w:val="bottom"/>
            <w:hideMark/>
          </w:tcPr>
          <w:p w14:paraId="7D6D30B6" w14:textId="77777777" w:rsidR="004C5B0B" w:rsidRPr="004C5B0B" w:rsidRDefault="004C5B0B" w:rsidP="004C5B0B">
            <w:pPr>
              <w:jc w:val="right"/>
              <w:rPr>
                <w:rFonts w:ascii="Verdana" w:hAnsi="Verdana" w:cs="Arial"/>
                <w:sz w:val="14"/>
                <w:szCs w:val="14"/>
              </w:rPr>
            </w:pPr>
            <w:r w:rsidRPr="004C5B0B">
              <w:rPr>
                <w:rFonts w:ascii="Verdana" w:hAnsi="Verdana" w:cs="Arial"/>
                <w:sz w:val="14"/>
                <w:szCs w:val="14"/>
              </w:rPr>
              <w:t>0</w:t>
            </w:r>
          </w:p>
        </w:tc>
        <w:tc>
          <w:tcPr>
            <w:tcW w:w="880" w:type="dxa"/>
            <w:tcBorders>
              <w:top w:val="nil"/>
              <w:left w:val="nil"/>
              <w:bottom w:val="single" w:sz="4" w:space="0" w:color="auto"/>
              <w:right w:val="single" w:sz="4" w:space="0" w:color="auto"/>
            </w:tcBorders>
            <w:shd w:val="clear" w:color="000000" w:fill="CFDFF1"/>
            <w:noWrap/>
            <w:vAlign w:val="bottom"/>
            <w:hideMark/>
          </w:tcPr>
          <w:p w14:paraId="60F2ACA7" w14:textId="77777777" w:rsidR="004C5B0B" w:rsidRPr="004C5B0B" w:rsidRDefault="004C5B0B" w:rsidP="004C5B0B">
            <w:pPr>
              <w:jc w:val="right"/>
              <w:rPr>
                <w:rFonts w:ascii="Verdana" w:hAnsi="Verdana" w:cs="Arial"/>
                <w:sz w:val="14"/>
                <w:szCs w:val="14"/>
              </w:rPr>
            </w:pPr>
            <w:r w:rsidRPr="004C5B0B">
              <w:rPr>
                <w:rFonts w:ascii="Verdana" w:hAnsi="Verdana" w:cs="Arial"/>
                <w:sz w:val="14"/>
                <w:szCs w:val="14"/>
              </w:rPr>
              <w:t>247</w:t>
            </w:r>
          </w:p>
        </w:tc>
        <w:tc>
          <w:tcPr>
            <w:tcW w:w="1019" w:type="dxa"/>
            <w:tcBorders>
              <w:top w:val="nil"/>
              <w:left w:val="nil"/>
              <w:bottom w:val="single" w:sz="4" w:space="0" w:color="auto"/>
              <w:right w:val="single" w:sz="4" w:space="0" w:color="auto"/>
            </w:tcBorders>
            <w:shd w:val="clear" w:color="000000" w:fill="CFDFF1"/>
            <w:noWrap/>
            <w:vAlign w:val="bottom"/>
            <w:hideMark/>
          </w:tcPr>
          <w:p w14:paraId="58D66A4B" w14:textId="77777777" w:rsidR="004C5B0B" w:rsidRPr="004C5B0B" w:rsidRDefault="004C5B0B" w:rsidP="004C5B0B">
            <w:pPr>
              <w:jc w:val="right"/>
              <w:rPr>
                <w:rFonts w:ascii="Verdana" w:hAnsi="Verdana" w:cs="Arial"/>
                <w:sz w:val="14"/>
                <w:szCs w:val="14"/>
              </w:rPr>
            </w:pPr>
            <w:r w:rsidRPr="004C5B0B">
              <w:rPr>
                <w:rFonts w:ascii="Verdana" w:hAnsi="Verdana" w:cs="Arial"/>
                <w:sz w:val="14"/>
                <w:szCs w:val="14"/>
              </w:rPr>
              <w:t>199</w:t>
            </w:r>
          </w:p>
        </w:tc>
        <w:tc>
          <w:tcPr>
            <w:tcW w:w="1060" w:type="dxa"/>
            <w:tcBorders>
              <w:top w:val="nil"/>
              <w:left w:val="nil"/>
              <w:bottom w:val="single" w:sz="4" w:space="0" w:color="auto"/>
              <w:right w:val="single" w:sz="8" w:space="0" w:color="auto"/>
            </w:tcBorders>
            <w:shd w:val="clear" w:color="000000" w:fill="CFDFF1"/>
            <w:noWrap/>
            <w:vAlign w:val="bottom"/>
            <w:hideMark/>
          </w:tcPr>
          <w:p w14:paraId="34B8A11A" w14:textId="77777777" w:rsidR="004C5B0B" w:rsidRPr="004C5B0B" w:rsidRDefault="004C5B0B" w:rsidP="004C5B0B">
            <w:pPr>
              <w:jc w:val="right"/>
              <w:rPr>
                <w:rFonts w:ascii="Verdana" w:hAnsi="Verdana" w:cs="Arial"/>
                <w:sz w:val="14"/>
                <w:szCs w:val="14"/>
              </w:rPr>
            </w:pPr>
            <w:r w:rsidRPr="004C5B0B">
              <w:rPr>
                <w:rFonts w:ascii="Verdana" w:hAnsi="Verdana" w:cs="Arial"/>
                <w:sz w:val="14"/>
                <w:szCs w:val="14"/>
              </w:rPr>
              <w:t>-48</w:t>
            </w:r>
          </w:p>
        </w:tc>
      </w:tr>
      <w:tr w:rsidR="004C5B0B" w:rsidRPr="004C5B0B" w14:paraId="570E1184" w14:textId="77777777" w:rsidTr="004C5B0B">
        <w:trPr>
          <w:trHeight w:val="244"/>
        </w:trPr>
        <w:tc>
          <w:tcPr>
            <w:tcW w:w="3200" w:type="dxa"/>
            <w:tcBorders>
              <w:top w:val="nil"/>
              <w:left w:val="single" w:sz="8" w:space="0" w:color="auto"/>
              <w:bottom w:val="single" w:sz="8" w:space="0" w:color="auto"/>
              <w:right w:val="single" w:sz="4" w:space="0" w:color="auto"/>
            </w:tcBorders>
            <w:shd w:val="clear" w:color="auto" w:fill="auto"/>
            <w:noWrap/>
            <w:vAlign w:val="bottom"/>
            <w:hideMark/>
          </w:tcPr>
          <w:p w14:paraId="40A23F73" w14:textId="77777777" w:rsidR="004C5B0B" w:rsidRPr="004C5B0B" w:rsidRDefault="004C5B0B" w:rsidP="004C5B0B">
            <w:pPr>
              <w:jc w:val="left"/>
              <w:rPr>
                <w:rFonts w:ascii="Verdana" w:hAnsi="Verdana" w:cs="Arial"/>
                <w:sz w:val="14"/>
                <w:szCs w:val="14"/>
              </w:rPr>
            </w:pPr>
            <w:r w:rsidRPr="004C5B0B">
              <w:rPr>
                <w:rFonts w:ascii="Verdana" w:hAnsi="Verdana" w:cs="Arial"/>
                <w:sz w:val="14"/>
                <w:szCs w:val="14"/>
              </w:rPr>
              <w:t>Lovliggørelse, Marienberg skole</w:t>
            </w:r>
          </w:p>
        </w:tc>
        <w:tc>
          <w:tcPr>
            <w:tcW w:w="370" w:type="dxa"/>
            <w:tcBorders>
              <w:top w:val="nil"/>
              <w:left w:val="nil"/>
              <w:bottom w:val="single" w:sz="8" w:space="0" w:color="auto"/>
              <w:right w:val="single" w:sz="4" w:space="0" w:color="auto"/>
            </w:tcBorders>
            <w:shd w:val="clear" w:color="auto" w:fill="auto"/>
            <w:noWrap/>
            <w:vAlign w:val="bottom"/>
            <w:hideMark/>
          </w:tcPr>
          <w:p w14:paraId="2B68EEBA" w14:textId="77777777" w:rsidR="004C5B0B" w:rsidRPr="004C5B0B" w:rsidRDefault="004C5B0B" w:rsidP="004C5B0B">
            <w:pPr>
              <w:jc w:val="center"/>
              <w:rPr>
                <w:rFonts w:ascii="Verdana" w:hAnsi="Verdana" w:cs="Arial"/>
                <w:sz w:val="16"/>
                <w:szCs w:val="16"/>
              </w:rPr>
            </w:pPr>
            <w:r w:rsidRPr="004C5B0B">
              <w:rPr>
                <w:rFonts w:ascii="Verdana" w:hAnsi="Verdana" w:cs="Arial"/>
                <w:sz w:val="16"/>
                <w:szCs w:val="16"/>
              </w:rPr>
              <w:t>2</w:t>
            </w:r>
          </w:p>
        </w:tc>
        <w:tc>
          <w:tcPr>
            <w:tcW w:w="880" w:type="dxa"/>
            <w:tcBorders>
              <w:top w:val="nil"/>
              <w:left w:val="nil"/>
              <w:bottom w:val="single" w:sz="8" w:space="0" w:color="auto"/>
              <w:right w:val="single" w:sz="4" w:space="0" w:color="auto"/>
            </w:tcBorders>
            <w:shd w:val="clear" w:color="auto" w:fill="auto"/>
            <w:noWrap/>
            <w:vAlign w:val="bottom"/>
            <w:hideMark/>
          </w:tcPr>
          <w:p w14:paraId="739B2823" w14:textId="77777777" w:rsidR="004C5B0B" w:rsidRPr="004C5B0B" w:rsidRDefault="004C5B0B" w:rsidP="004C5B0B">
            <w:pPr>
              <w:jc w:val="right"/>
              <w:rPr>
                <w:rFonts w:ascii="Verdana" w:hAnsi="Verdana" w:cs="Arial"/>
                <w:sz w:val="14"/>
                <w:szCs w:val="14"/>
              </w:rPr>
            </w:pPr>
            <w:r w:rsidRPr="004C5B0B">
              <w:rPr>
                <w:rFonts w:ascii="Verdana" w:hAnsi="Verdana" w:cs="Arial"/>
                <w:sz w:val="14"/>
                <w:szCs w:val="14"/>
              </w:rPr>
              <w:t>0</w:t>
            </w:r>
          </w:p>
        </w:tc>
        <w:tc>
          <w:tcPr>
            <w:tcW w:w="880" w:type="dxa"/>
            <w:tcBorders>
              <w:top w:val="nil"/>
              <w:left w:val="nil"/>
              <w:bottom w:val="single" w:sz="8" w:space="0" w:color="auto"/>
              <w:right w:val="single" w:sz="4" w:space="0" w:color="auto"/>
            </w:tcBorders>
            <w:shd w:val="clear" w:color="auto" w:fill="auto"/>
            <w:noWrap/>
            <w:vAlign w:val="bottom"/>
            <w:hideMark/>
          </w:tcPr>
          <w:p w14:paraId="225FCD5D" w14:textId="77777777" w:rsidR="004C5B0B" w:rsidRPr="004C5B0B" w:rsidRDefault="004C5B0B" w:rsidP="004C5B0B">
            <w:pPr>
              <w:jc w:val="right"/>
              <w:rPr>
                <w:rFonts w:ascii="Verdana" w:hAnsi="Verdana" w:cs="Arial"/>
                <w:sz w:val="14"/>
                <w:szCs w:val="14"/>
              </w:rPr>
            </w:pPr>
            <w:r w:rsidRPr="004C5B0B">
              <w:rPr>
                <w:rFonts w:ascii="Verdana" w:hAnsi="Verdana" w:cs="Arial"/>
                <w:sz w:val="14"/>
                <w:szCs w:val="14"/>
              </w:rPr>
              <w:t>825</w:t>
            </w:r>
          </w:p>
        </w:tc>
        <w:tc>
          <w:tcPr>
            <w:tcW w:w="1019" w:type="dxa"/>
            <w:tcBorders>
              <w:top w:val="nil"/>
              <w:left w:val="nil"/>
              <w:bottom w:val="single" w:sz="8" w:space="0" w:color="auto"/>
              <w:right w:val="single" w:sz="4" w:space="0" w:color="auto"/>
            </w:tcBorders>
            <w:shd w:val="clear" w:color="auto" w:fill="auto"/>
            <w:noWrap/>
            <w:vAlign w:val="bottom"/>
            <w:hideMark/>
          </w:tcPr>
          <w:p w14:paraId="50562BFF" w14:textId="77777777" w:rsidR="004C5B0B" w:rsidRPr="004C5B0B" w:rsidRDefault="004C5B0B" w:rsidP="004C5B0B">
            <w:pPr>
              <w:jc w:val="right"/>
              <w:rPr>
                <w:rFonts w:ascii="Verdana" w:hAnsi="Verdana" w:cs="Arial"/>
                <w:sz w:val="14"/>
                <w:szCs w:val="14"/>
              </w:rPr>
            </w:pPr>
            <w:r w:rsidRPr="004C5B0B">
              <w:rPr>
                <w:rFonts w:ascii="Verdana" w:hAnsi="Verdana" w:cs="Arial"/>
                <w:sz w:val="14"/>
                <w:szCs w:val="14"/>
              </w:rPr>
              <w:t>0</w:t>
            </w:r>
          </w:p>
        </w:tc>
        <w:tc>
          <w:tcPr>
            <w:tcW w:w="1060" w:type="dxa"/>
            <w:tcBorders>
              <w:top w:val="nil"/>
              <w:left w:val="nil"/>
              <w:bottom w:val="single" w:sz="8" w:space="0" w:color="auto"/>
              <w:right w:val="single" w:sz="8" w:space="0" w:color="auto"/>
            </w:tcBorders>
            <w:shd w:val="clear" w:color="auto" w:fill="auto"/>
            <w:noWrap/>
            <w:vAlign w:val="bottom"/>
            <w:hideMark/>
          </w:tcPr>
          <w:p w14:paraId="14E2ACDB" w14:textId="77777777" w:rsidR="004C5B0B" w:rsidRPr="004C5B0B" w:rsidRDefault="004C5B0B" w:rsidP="004C5B0B">
            <w:pPr>
              <w:jc w:val="right"/>
              <w:rPr>
                <w:rFonts w:ascii="Verdana" w:hAnsi="Verdana" w:cs="Arial"/>
                <w:sz w:val="14"/>
                <w:szCs w:val="14"/>
              </w:rPr>
            </w:pPr>
            <w:r w:rsidRPr="004C5B0B">
              <w:rPr>
                <w:rFonts w:ascii="Verdana" w:hAnsi="Verdana" w:cs="Arial"/>
                <w:sz w:val="14"/>
                <w:szCs w:val="14"/>
              </w:rPr>
              <w:t>-825</w:t>
            </w:r>
          </w:p>
        </w:tc>
      </w:tr>
    </w:tbl>
    <w:p w14:paraId="51C2EB7D" w14:textId="77777777" w:rsidR="004C5B0B" w:rsidRPr="004C5B0B" w:rsidRDefault="004C5B0B" w:rsidP="00FD1F5F">
      <w:pPr>
        <w:spacing w:before="120"/>
        <w:rPr>
          <w:rFonts w:ascii="Verdana" w:hAnsi="Verdana"/>
          <w:sz w:val="14"/>
          <w:szCs w:val="14"/>
        </w:rPr>
      </w:pPr>
      <w:r w:rsidRPr="004C5B0B">
        <w:rPr>
          <w:rFonts w:ascii="Verdana" w:hAnsi="Verdana"/>
          <w:sz w:val="14"/>
          <w:szCs w:val="14"/>
        </w:rPr>
        <w:t>Merforbrug (+) Mindreforbrug (-)</w:t>
      </w:r>
    </w:p>
    <w:p w14:paraId="3DD101E3" w14:textId="77777777" w:rsidR="004C5B0B" w:rsidRPr="004C5B0B" w:rsidRDefault="004C5B0B" w:rsidP="004C5B0B">
      <w:pPr>
        <w:keepNext/>
        <w:keepLines/>
        <w:spacing w:before="200"/>
        <w:outlineLvl w:val="3"/>
        <w:rPr>
          <w:rFonts w:ascii="Verdana" w:eastAsia="Times New Roman" w:hAnsi="Verdana" w:cstheme="majorBidi"/>
          <w:b/>
          <w:bCs/>
          <w:iCs/>
          <w:sz w:val="20"/>
          <w:szCs w:val="20"/>
          <w:lang w:eastAsia="da-DK"/>
        </w:rPr>
      </w:pPr>
      <w:r w:rsidRPr="004C5B0B">
        <w:rPr>
          <w:rFonts w:ascii="Verdana" w:eastAsiaTheme="majorEastAsia" w:hAnsi="Verdana" w:cstheme="majorBidi"/>
          <w:b/>
          <w:bCs/>
          <w:iCs/>
          <w:sz w:val="20"/>
          <w:szCs w:val="20"/>
        </w:rPr>
        <w:t>Noter til regnskab, anlæg</w:t>
      </w:r>
    </w:p>
    <w:p w14:paraId="16423563" w14:textId="77777777" w:rsidR="004C5B0B" w:rsidRPr="004C5B0B" w:rsidRDefault="004C5B0B" w:rsidP="004C5B0B">
      <w:pPr>
        <w:rPr>
          <w:rFonts w:cs="Arial"/>
        </w:rPr>
      </w:pPr>
    </w:p>
    <w:p w14:paraId="0506DB3A" w14:textId="77777777" w:rsidR="004C5B0B" w:rsidRPr="004C5B0B" w:rsidRDefault="004C5B0B" w:rsidP="004C5B0B">
      <w:pPr>
        <w:rPr>
          <w:rFonts w:cs="Arial"/>
          <w:u w:val="single"/>
        </w:rPr>
      </w:pPr>
      <w:r w:rsidRPr="004C5B0B">
        <w:rPr>
          <w:rFonts w:cs="Arial"/>
          <w:u w:val="single"/>
        </w:rPr>
        <w:t>Note 1</w:t>
      </w:r>
    </w:p>
    <w:p w14:paraId="731505C0" w14:textId="77777777" w:rsidR="004C5B0B" w:rsidRPr="004C5B0B" w:rsidRDefault="004C5B0B" w:rsidP="004C5B0B">
      <w:pPr>
        <w:rPr>
          <w:rFonts w:cs="Arial"/>
        </w:rPr>
      </w:pPr>
      <w:r w:rsidRPr="004C5B0B">
        <w:rPr>
          <w:rFonts w:cs="Arial"/>
        </w:rPr>
        <w:t>Der er et mindreforbrug på 48.000 kr. på anlægget Daginstitution i Vordingborg. Anlægget afsluttes i 2019.</w:t>
      </w:r>
    </w:p>
    <w:p w14:paraId="088A941C" w14:textId="77777777" w:rsidR="004C5B0B" w:rsidRPr="004C5B0B" w:rsidRDefault="004C5B0B" w:rsidP="004C5B0B">
      <w:pPr>
        <w:rPr>
          <w:rFonts w:ascii="Verdana" w:hAnsi="Verdana"/>
          <w:b/>
          <w:highlight w:val="yellow"/>
        </w:rPr>
      </w:pPr>
    </w:p>
    <w:p w14:paraId="4760A54D" w14:textId="77777777" w:rsidR="004C5B0B" w:rsidRPr="004C5B0B" w:rsidRDefault="004C5B0B" w:rsidP="004C5B0B">
      <w:pPr>
        <w:rPr>
          <w:rFonts w:cs="Arial"/>
          <w:u w:val="single"/>
        </w:rPr>
      </w:pPr>
      <w:r w:rsidRPr="004C5B0B">
        <w:rPr>
          <w:rFonts w:cs="Arial"/>
          <w:u w:val="single"/>
        </w:rPr>
        <w:t>Note 2</w:t>
      </w:r>
    </w:p>
    <w:p w14:paraId="61B25E7A" w14:textId="77777777" w:rsidR="004C5B0B" w:rsidRPr="004C5B0B" w:rsidRDefault="004C5B0B" w:rsidP="004C5B0B">
      <w:pPr>
        <w:autoSpaceDE w:val="0"/>
        <w:autoSpaceDN w:val="0"/>
        <w:adjustRightInd w:val="0"/>
        <w:spacing w:line="240" w:lineRule="auto"/>
        <w:jc w:val="left"/>
        <w:rPr>
          <w:rFonts w:cs="Arial"/>
        </w:rPr>
      </w:pPr>
      <w:r w:rsidRPr="004C5B0B">
        <w:rPr>
          <w:rFonts w:cs="Arial"/>
        </w:rPr>
        <w:t>Projektet Lovliggørelse, Marienberg skole omhandler ventilation på Satellitten på Marienberg skole. Der er et mindreforbrug på 825.000 kr. som overføres til 2020. Projektet er igangsat og forventes afsluttet andet kvartal 2020.</w:t>
      </w:r>
    </w:p>
    <w:p w14:paraId="12DF508E" w14:textId="77777777" w:rsidR="004C5B0B" w:rsidRPr="004C5B0B" w:rsidRDefault="004C5B0B" w:rsidP="004C5B0B">
      <w:pPr>
        <w:rPr>
          <w:rFonts w:ascii="Verdana" w:hAnsi="Verdana"/>
          <w:b/>
          <w:highlight w:val="yellow"/>
        </w:rPr>
      </w:pPr>
    </w:p>
    <w:p w14:paraId="1C221016" w14:textId="77777777" w:rsidR="004C5B0B" w:rsidRPr="004C5B0B" w:rsidRDefault="004C5B0B" w:rsidP="004C5B0B">
      <w:pPr>
        <w:spacing w:after="200"/>
        <w:jc w:val="left"/>
        <w:rPr>
          <w:rFonts w:ascii="Verdana" w:eastAsiaTheme="majorEastAsia" w:hAnsi="Verdana" w:cstheme="majorBidi"/>
          <w:b/>
          <w:bCs/>
          <w:iCs/>
        </w:rPr>
      </w:pPr>
      <w:r w:rsidRPr="004C5B0B">
        <w:br w:type="page"/>
      </w:r>
    </w:p>
    <w:p w14:paraId="61CFCDD1" w14:textId="77777777" w:rsidR="004C5B0B" w:rsidRPr="004C5B0B" w:rsidRDefault="004C5B0B" w:rsidP="004C5B0B">
      <w:pPr>
        <w:keepNext/>
        <w:keepLines/>
        <w:spacing w:before="200"/>
        <w:outlineLvl w:val="3"/>
        <w:rPr>
          <w:rFonts w:ascii="Verdana" w:eastAsiaTheme="majorEastAsia" w:hAnsi="Verdana" w:cstheme="majorBidi"/>
          <w:b/>
          <w:bCs/>
          <w:iCs/>
        </w:rPr>
      </w:pPr>
      <w:r w:rsidRPr="004C5B0B">
        <w:rPr>
          <w:rFonts w:ascii="Verdana" w:eastAsiaTheme="majorEastAsia" w:hAnsi="Verdana" w:cstheme="majorBidi"/>
          <w:b/>
          <w:bCs/>
          <w:iCs/>
        </w:rPr>
        <w:t>Ledelsesinformation</w:t>
      </w:r>
    </w:p>
    <w:p w14:paraId="7C17C31B" w14:textId="77777777" w:rsidR="004C5B0B" w:rsidRPr="004C5B0B" w:rsidRDefault="004C5B0B" w:rsidP="004C5B0B">
      <w:pPr>
        <w:rPr>
          <w:rFonts w:ascii="Verdana" w:hAnsi="Verdana"/>
          <w:b/>
          <w:highlight w:val="yellow"/>
        </w:rPr>
      </w:pPr>
    </w:p>
    <w:p w14:paraId="36A4F080" w14:textId="77777777" w:rsidR="004C5B0B" w:rsidRPr="004C5B0B" w:rsidRDefault="004C5B0B" w:rsidP="004C5B0B">
      <w:pPr>
        <w:rPr>
          <w:rFonts w:ascii="Verdana" w:hAnsi="Verdana"/>
          <w:b/>
          <w:sz w:val="20"/>
          <w:szCs w:val="20"/>
        </w:rPr>
      </w:pPr>
      <w:r w:rsidRPr="004C5B0B">
        <w:rPr>
          <w:rFonts w:ascii="Verdana" w:hAnsi="Verdana"/>
          <w:b/>
          <w:sz w:val="20"/>
          <w:szCs w:val="20"/>
        </w:rPr>
        <w:t xml:space="preserve">Sygefravær </w:t>
      </w:r>
    </w:p>
    <w:p w14:paraId="70AB248E" w14:textId="77777777" w:rsidR="004C5B0B" w:rsidRPr="004C5B0B" w:rsidRDefault="004C5B0B" w:rsidP="004C5B0B">
      <w:r w:rsidRPr="004C5B0B">
        <w:t xml:space="preserve">Nedenstående tabel viser sygefraværsprocent fordelt pr. måned for Dagtilbud. </w:t>
      </w:r>
    </w:p>
    <w:p w14:paraId="70A6556B" w14:textId="77777777" w:rsidR="004C5B0B" w:rsidRPr="004C5B0B" w:rsidRDefault="004C5B0B" w:rsidP="004C5B0B"/>
    <w:p w14:paraId="3827D133" w14:textId="77777777" w:rsidR="004C5B0B" w:rsidRPr="004C5B0B" w:rsidRDefault="004C5B0B" w:rsidP="004C5B0B">
      <w:r w:rsidRPr="004C5B0B">
        <w:rPr>
          <w:noProof/>
          <w:lang w:eastAsia="da-DK"/>
        </w:rPr>
        <w:drawing>
          <wp:inline distT="0" distB="0" distL="0" distR="0" wp14:anchorId="5CAF15FC" wp14:editId="43EB5337">
            <wp:extent cx="6120130" cy="2161540"/>
            <wp:effectExtent l="19050" t="19050" r="13970" b="10160"/>
            <wp:docPr id="520"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47"/>
                    <a:stretch>
                      <a:fillRect/>
                    </a:stretch>
                  </pic:blipFill>
                  <pic:spPr>
                    <a:xfrm>
                      <a:off x="0" y="0"/>
                      <a:ext cx="6120130" cy="2161540"/>
                    </a:xfrm>
                    <a:prstGeom prst="rect">
                      <a:avLst/>
                    </a:prstGeom>
                    <a:ln w="12700">
                      <a:solidFill>
                        <a:srgbClr val="999999"/>
                      </a:solidFill>
                      <a:prstDash val="solid"/>
                    </a:ln>
                  </pic:spPr>
                </pic:pic>
              </a:graphicData>
            </a:graphic>
          </wp:inline>
        </w:drawing>
      </w:r>
    </w:p>
    <w:p w14:paraId="6A915795" w14:textId="77777777" w:rsidR="004C5B0B" w:rsidRPr="004C5B0B" w:rsidRDefault="004C5B0B" w:rsidP="004C5B0B"/>
    <w:tbl>
      <w:tblPr>
        <w:tblW w:w="9600" w:type="dxa"/>
        <w:tblCellMar>
          <w:left w:w="70" w:type="dxa"/>
          <w:right w:w="70" w:type="dxa"/>
        </w:tblCellMar>
        <w:tblLook w:val="04A0" w:firstRow="1" w:lastRow="0" w:firstColumn="1" w:lastColumn="0" w:noHBand="0" w:noVBand="1"/>
      </w:tblPr>
      <w:tblGrid>
        <w:gridCol w:w="1945"/>
        <w:gridCol w:w="520"/>
        <w:gridCol w:w="600"/>
        <w:gridCol w:w="541"/>
        <w:gridCol w:w="541"/>
        <w:gridCol w:w="860"/>
        <w:gridCol w:w="851"/>
        <w:gridCol w:w="760"/>
        <w:gridCol w:w="851"/>
        <w:gridCol w:w="1131"/>
        <w:gridCol w:w="1000"/>
      </w:tblGrid>
      <w:tr w:rsidR="004C5B0B" w:rsidRPr="004C5B0B" w14:paraId="16CB0C8C" w14:textId="77777777" w:rsidTr="004C5B0B">
        <w:trPr>
          <w:trHeight w:val="364"/>
        </w:trPr>
        <w:tc>
          <w:tcPr>
            <w:tcW w:w="9600" w:type="dxa"/>
            <w:gridSpan w:val="11"/>
            <w:tcBorders>
              <w:top w:val="nil"/>
              <w:left w:val="nil"/>
              <w:bottom w:val="nil"/>
              <w:right w:val="nil"/>
            </w:tcBorders>
            <w:shd w:val="clear" w:color="FFFFFF" w:fill="0061A1"/>
            <w:noWrap/>
            <w:vAlign w:val="bottom"/>
            <w:hideMark/>
          </w:tcPr>
          <w:p w14:paraId="64D9E8F6" w14:textId="77777777" w:rsidR="004C5B0B" w:rsidRPr="004C5B0B" w:rsidRDefault="004C5B0B" w:rsidP="004C5B0B">
            <w:pPr>
              <w:spacing w:line="240" w:lineRule="auto"/>
              <w:jc w:val="left"/>
              <w:rPr>
                <w:rFonts w:eastAsia="Times New Roman" w:cs="Arial"/>
                <w:b/>
                <w:bCs/>
                <w:color w:val="FFFFFF"/>
                <w:sz w:val="20"/>
                <w:szCs w:val="20"/>
                <w:lang w:eastAsia="da-DK"/>
              </w:rPr>
            </w:pPr>
            <w:r w:rsidRPr="004C5B0B">
              <w:rPr>
                <w:rFonts w:eastAsia="Times New Roman" w:cs="Arial"/>
                <w:b/>
                <w:bCs/>
                <w:color w:val="FFFFFF"/>
                <w:sz w:val="20"/>
                <w:szCs w:val="20"/>
                <w:lang w:eastAsia="da-DK"/>
              </w:rPr>
              <w:t>Tabel 1: Sygefraværsoverblik og antal ansatte</w:t>
            </w:r>
          </w:p>
        </w:tc>
      </w:tr>
      <w:tr w:rsidR="004C5B0B" w:rsidRPr="004C5B0B" w14:paraId="4CD5AA7E" w14:textId="77777777" w:rsidTr="004C5B0B">
        <w:trPr>
          <w:trHeight w:val="267"/>
        </w:trPr>
        <w:tc>
          <w:tcPr>
            <w:tcW w:w="1945" w:type="dxa"/>
            <w:tcBorders>
              <w:top w:val="nil"/>
              <w:left w:val="nil"/>
              <w:bottom w:val="nil"/>
              <w:right w:val="nil"/>
            </w:tcBorders>
            <w:shd w:val="clear" w:color="FFFFFF" w:fill="FFFFFF"/>
            <w:vAlign w:val="bottom"/>
            <w:hideMark/>
          </w:tcPr>
          <w:p w14:paraId="06AD0EE9"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nil"/>
              <w:right w:val="nil"/>
            </w:tcBorders>
            <w:shd w:val="clear" w:color="FFFFFF" w:fill="FFFFFF"/>
            <w:vAlign w:val="bottom"/>
            <w:hideMark/>
          </w:tcPr>
          <w:p w14:paraId="3821AF07"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4153" w:type="dxa"/>
            <w:gridSpan w:val="6"/>
            <w:tcBorders>
              <w:top w:val="nil"/>
              <w:left w:val="nil"/>
              <w:bottom w:val="single" w:sz="4" w:space="0" w:color="969696"/>
              <w:right w:val="single" w:sz="4" w:space="0" w:color="000000"/>
            </w:tcBorders>
            <w:shd w:val="clear" w:color="FFFFFF" w:fill="FFFFFF"/>
            <w:vAlign w:val="center"/>
            <w:hideMark/>
          </w:tcPr>
          <w:p w14:paraId="7F4463B9" w14:textId="77777777"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Sygefravær i procent</w:t>
            </w:r>
          </w:p>
        </w:tc>
        <w:tc>
          <w:tcPr>
            <w:tcW w:w="2982" w:type="dxa"/>
            <w:gridSpan w:val="3"/>
            <w:tcBorders>
              <w:top w:val="nil"/>
              <w:left w:val="nil"/>
              <w:bottom w:val="single" w:sz="4" w:space="0" w:color="969696"/>
              <w:right w:val="nil"/>
            </w:tcBorders>
            <w:shd w:val="clear" w:color="FFFFFF" w:fill="FFFFFF"/>
            <w:vAlign w:val="center"/>
            <w:hideMark/>
          </w:tcPr>
          <w:p w14:paraId="7DB2BBA5" w14:textId="77777777" w:rsidR="004C5B0B" w:rsidRPr="004C5B0B" w:rsidRDefault="004C5B0B" w:rsidP="004C5B0B">
            <w:pPr>
              <w:jc w:val="center"/>
              <w:rPr>
                <w:rFonts w:cs="Arial"/>
                <w:i/>
                <w:iCs/>
                <w:color w:val="000000"/>
                <w:sz w:val="16"/>
                <w:szCs w:val="16"/>
              </w:rPr>
            </w:pPr>
            <w:r w:rsidRPr="004C5B0B">
              <w:rPr>
                <w:rFonts w:cs="Arial"/>
                <w:i/>
                <w:iCs/>
                <w:color w:val="000000"/>
                <w:sz w:val="16"/>
                <w:szCs w:val="16"/>
              </w:rPr>
              <w:t>Jan - Dec 2019</w:t>
            </w:r>
          </w:p>
        </w:tc>
      </w:tr>
      <w:tr w:rsidR="004C5B0B" w:rsidRPr="004C5B0B" w14:paraId="5C5D99B7" w14:textId="77777777" w:rsidTr="004C5B0B">
        <w:trPr>
          <w:trHeight w:val="919"/>
        </w:trPr>
        <w:tc>
          <w:tcPr>
            <w:tcW w:w="1945" w:type="dxa"/>
            <w:tcBorders>
              <w:top w:val="nil"/>
              <w:left w:val="nil"/>
              <w:bottom w:val="single" w:sz="4" w:space="0" w:color="969696"/>
              <w:right w:val="nil"/>
            </w:tcBorders>
            <w:shd w:val="clear" w:color="FFFFFF" w:fill="FFFFFF"/>
            <w:vAlign w:val="bottom"/>
            <w:hideMark/>
          </w:tcPr>
          <w:p w14:paraId="3BFA7FDC"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single" w:sz="4" w:space="0" w:color="969696"/>
              <w:right w:val="nil"/>
            </w:tcBorders>
            <w:shd w:val="clear" w:color="FFFFFF" w:fill="FFFFFF"/>
            <w:vAlign w:val="bottom"/>
            <w:hideMark/>
          </w:tcPr>
          <w:p w14:paraId="1407FDD5"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600" w:type="dxa"/>
            <w:tcBorders>
              <w:top w:val="nil"/>
              <w:left w:val="nil"/>
              <w:bottom w:val="single" w:sz="4" w:space="0" w:color="969696"/>
              <w:right w:val="single" w:sz="4" w:space="0" w:color="C8C8C8"/>
            </w:tcBorders>
            <w:shd w:val="clear" w:color="FFFFFF" w:fill="FFFFFF"/>
            <w:vAlign w:val="center"/>
            <w:hideMark/>
          </w:tcPr>
          <w:p w14:paraId="11A17EDE" w14:textId="77777777" w:rsidR="004C5B0B" w:rsidRPr="004C5B0B" w:rsidRDefault="004C5B0B" w:rsidP="004C5B0B">
            <w:pPr>
              <w:jc w:val="center"/>
              <w:rPr>
                <w:rFonts w:cs="Arial"/>
                <w:color w:val="000000"/>
                <w:sz w:val="18"/>
                <w:szCs w:val="18"/>
              </w:rPr>
            </w:pPr>
            <w:r w:rsidRPr="004C5B0B">
              <w:rPr>
                <w:rFonts w:cs="Arial"/>
                <w:color w:val="000000"/>
                <w:sz w:val="18"/>
                <w:szCs w:val="18"/>
              </w:rPr>
              <w:t>Dec</w:t>
            </w:r>
            <w:r w:rsidRPr="004C5B0B">
              <w:rPr>
                <w:rFonts w:cs="Arial"/>
                <w:color w:val="000000"/>
                <w:sz w:val="18"/>
                <w:szCs w:val="18"/>
              </w:rPr>
              <w:br/>
              <w:t>2019</w:t>
            </w:r>
          </w:p>
        </w:tc>
        <w:tc>
          <w:tcPr>
            <w:tcW w:w="541" w:type="dxa"/>
            <w:tcBorders>
              <w:top w:val="nil"/>
              <w:left w:val="nil"/>
              <w:bottom w:val="single" w:sz="4" w:space="0" w:color="969696"/>
              <w:right w:val="single" w:sz="4" w:space="0" w:color="C8C8C8"/>
            </w:tcBorders>
            <w:shd w:val="clear" w:color="FFFFFF" w:fill="FFFFFF"/>
            <w:vAlign w:val="center"/>
            <w:hideMark/>
          </w:tcPr>
          <w:p w14:paraId="7B8CBDBF" w14:textId="77777777" w:rsidR="004C5B0B" w:rsidRPr="004C5B0B" w:rsidRDefault="004C5B0B" w:rsidP="004C5B0B">
            <w:pPr>
              <w:jc w:val="center"/>
              <w:rPr>
                <w:rFonts w:cs="Arial"/>
                <w:color w:val="000000"/>
                <w:sz w:val="18"/>
                <w:szCs w:val="18"/>
              </w:rPr>
            </w:pPr>
            <w:r w:rsidRPr="004C5B0B">
              <w:rPr>
                <w:rFonts w:cs="Arial"/>
                <w:color w:val="000000"/>
                <w:sz w:val="18"/>
                <w:szCs w:val="18"/>
              </w:rPr>
              <w:t>Dec</w:t>
            </w:r>
            <w:r w:rsidRPr="004C5B0B">
              <w:rPr>
                <w:rFonts w:cs="Arial"/>
                <w:color w:val="000000"/>
                <w:sz w:val="18"/>
                <w:szCs w:val="18"/>
              </w:rPr>
              <w:br/>
              <w:t>2018</w:t>
            </w:r>
          </w:p>
        </w:tc>
        <w:tc>
          <w:tcPr>
            <w:tcW w:w="541" w:type="dxa"/>
            <w:tcBorders>
              <w:top w:val="nil"/>
              <w:left w:val="nil"/>
              <w:bottom w:val="single" w:sz="4" w:space="0" w:color="969696"/>
              <w:right w:val="single" w:sz="4" w:space="0" w:color="C8C8C8"/>
            </w:tcBorders>
            <w:shd w:val="clear" w:color="FFFFFF" w:fill="FFFFFF"/>
            <w:vAlign w:val="center"/>
            <w:hideMark/>
          </w:tcPr>
          <w:p w14:paraId="615843F1" w14:textId="77777777" w:rsidR="004C5B0B" w:rsidRPr="004C5B0B" w:rsidRDefault="004C5B0B" w:rsidP="004C5B0B">
            <w:pPr>
              <w:jc w:val="center"/>
              <w:rPr>
                <w:rFonts w:cs="Arial"/>
                <w:color w:val="000000"/>
                <w:sz w:val="18"/>
                <w:szCs w:val="18"/>
              </w:rPr>
            </w:pPr>
            <w:r w:rsidRPr="004C5B0B">
              <w:rPr>
                <w:rFonts w:cs="Arial"/>
                <w:color w:val="000000"/>
                <w:sz w:val="18"/>
                <w:szCs w:val="18"/>
              </w:rPr>
              <w:t>Jan - Dec</w:t>
            </w:r>
            <w:r w:rsidRPr="004C5B0B">
              <w:rPr>
                <w:rFonts w:cs="Arial"/>
                <w:color w:val="000000"/>
                <w:sz w:val="18"/>
                <w:szCs w:val="18"/>
              </w:rPr>
              <w:br/>
              <w:t>2019</w:t>
            </w:r>
          </w:p>
        </w:tc>
        <w:tc>
          <w:tcPr>
            <w:tcW w:w="860" w:type="dxa"/>
            <w:tcBorders>
              <w:top w:val="nil"/>
              <w:left w:val="nil"/>
              <w:bottom w:val="single" w:sz="4" w:space="0" w:color="969696"/>
              <w:right w:val="single" w:sz="4" w:space="0" w:color="C8C8C8"/>
            </w:tcBorders>
            <w:shd w:val="clear" w:color="FFFFFF" w:fill="FFFFFF"/>
            <w:vAlign w:val="center"/>
            <w:hideMark/>
          </w:tcPr>
          <w:p w14:paraId="123362A0" w14:textId="77777777" w:rsidR="004C5B0B" w:rsidRPr="004C5B0B" w:rsidRDefault="004C5B0B" w:rsidP="004C5B0B">
            <w:pPr>
              <w:jc w:val="center"/>
              <w:rPr>
                <w:rFonts w:cs="Arial"/>
                <w:color w:val="000000"/>
                <w:sz w:val="18"/>
                <w:szCs w:val="18"/>
              </w:rPr>
            </w:pPr>
            <w:r w:rsidRPr="004C5B0B">
              <w:rPr>
                <w:rFonts w:cs="Arial"/>
                <w:color w:val="000000"/>
                <w:sz w:val="18"/>
                <w:szCs w:val="18"/>
              </w:rPr>
              <w:t>Jan - Dec</w:t>
            </w:r>
            <w:r w:rsidRPr="004C5B0B">
              <w:rPr>
                <w:rFonts w:cs="Arial"/>
                <w:color w:val="000000"/>
                <w:sz w:val="18"/>
                <w:szCs w:val="18"/>
              </w:rPr>
              <w:br/>
              <w:t>2018</w:t>
            </w:r>
          </w:p>
        </w:tc>
        <w:tc>
          <w:tcPr>
            <w:tcW w:w="851" w:type="dxa"/>
            <w:tcBorders>
              <w:top w:val="nil"/>
              <w:left w:val="nil"/>
              <w:bottom w:val="single" w:sz="4" w:space="0" w:color="969696"/>
              <w:right w:val="single" w:sz="4" w:space="0" w:color="C8C8C8"/>
            </w:tcBorders>
            <w:shd w:val="clear" w:color="FFFFFF" w:fill="FFFFFF"/>
            <w:vAlign w:val="center"/>
            <w:hideMark/>
          </w:tcPr>
          <w:p w14:paraId="585B4115" w14:textId="77777777" w:rsidR="004C5B0B" w:rsidRPr="004C5B0B" w:rsidRDefault="004C5B0B" w:rsidP="004C5B0B">
            <w:pPr>
              <w:jc w:val="center"/>
              <w:rPr>
                <w:rFonts w:cs="Arial"/>
                <w:color w:val="000000"/>
                <w:sz w:val="18"/>
                <w:szCs w:val="18"/>
              </w:rPr>
            </w:pPr>
            <w:r w:rsidRPr="004C5B0B">
              <w:rPr>
                <w:rFonts w:cs="Arial"/>
                <w:color w:val="000000"/>
                <w:sz w:val="18"/>
                <w:szCs w:val="18"/>
              </w:rPr>
              <w:t>Seneste 12 måneder</w:t>
            </w:r>
          </w:p>
        </w:tc>
        <w:tc>
          <w:tcPr>
            <w:tcW w:w="760" w:type="dxa"/>
            <w:tcBorders>
              <w:top w:val="nil"/>
              <w:left w:val="nil"/>
              <w:bottom w:val="single" w:sz="4" w:space="0" w:color="969696"/>
              <w:right w:val="single" w:sz="4" w:space="0" w:color="000000"/>
            </w:tcBorders>
            <w:shd w:val="clear" w:color="FFFFFF" w:fill="FFFFFF"/>
            <w:vAlign w:val="center"/>
            <w:hideMark/>
          </w:tcPr>
          <w:p w14:paraId="3FDC9BDE" w14:textId="77777777" w:rsidR="004C5B0B" w:rsidRPr="004C5B0B" w:rsidRDefault="004C5B0B" w:rsidP="004C5B0B">
            <w:pPr>
              <w:jc w:val="center"/>
              <w:rPr>
                <w:rFonts w:cs="Arial"/>
                <w:color w:val="000000"/>
                <w:sz w:val="18"/>
                <w:szCs w:val="18"/>
              </w:rPr>
            </w:pPr>
            <w:r w:rsidRPr="004C5B0B">
              <w:rPr>
                <w:rFonts w:cs="Arial"/>
                <w:color w:val="000000"/>
                <w:sz w:val="18"/>
                <w:szCs w:val="18"/>
              </w:rPr>
              <w:t>Hele 2018</w:t>
            </w:r>
          </w:p>
        </w:tc>
        <w:tc>
          <w:tcPr>
            <w:tcW w:w="851" w:type="dxa"/>
            <w:tcBorders>
              <w:top w:val="nil"/>
              <w:left w:val="nil"/>
              <w:bottom w:val="single" w:sz="4" w:space="0" w:color="969696"/>
              <w:right w:val="single" w:sz="4" w:space="0" w:color="C8C8C8"/>
            </w:tcBorders>
            <w:shd w:val="clear" w:color="FFFFFF" w:fill="FFFFFF"/>
            <w:vAlign w:val="center"/>
            <w:hideMark/>
          </w:tcPr>
          <w:p w14:paraId="0D547A4E" w14:textId="77777777" w:rsidR="004C5B0B" w:rsidRPr="004C5B0B" w:rsidRDefault="004C5B0B" w:rsidP="004C5B0B">
            <w:pPr>
              <w:jc w:val="center"/>
              <w:rPr>
                <w:rFonts w:cs="Arial"/>
                <w:color w:val="000000"/>
                <w:sz w:val="18"/>
                <w:szCs w:val="18"/>
              </w:rPr>
            </w:pPr>
            <w:r w:rsidRPr="004C5B0B">
              <w:rPr>
                <w:rFonts w:cs="Arial"/>
                <w:color w:val="000000"/>
                <w:sz w:val="18"/>
                <w:szCs w:val="18"/>
              </w:rPr>
              <w:t>Antal</w:t>
            </w:r>
            <w:r w:rsidRPr="004C5B0B">
              <w:rPr>
                <w:rFonts w:cs="Arial"/>
                <w:color w:val="000000"/>
                <w:sz w:val="18"/>
                <w:szCs w:val="18"/>
              </w:rPr>
              <w:br/>
              <w:t>personer</w:t>
            </w:r>
          </w:p>
        </w:tc>
        <w:tc>
          <w:tcPr>
            <w:tcW w:w="1131" w:type="dxa"/>
            <w:tcBorders>
              <w:top w:val="nil"/>
              <w:left w:val="nil"/>
              <w:bottom w:val="single" w:sz="4" w:space="0" w:color="969696"/>
              <w:right w:val="single" w:sz="4" w:space="0" w:color="C8C8C8"/>
            </w:tcBorders>
            <w:shd w:val="clear" w:color="FFFFFF" w:fill="FFFFFF"/>
            <w:vAlign w:val="center"/>
            <w:hideMark/>
          </w:tcPr>
          <w:p w14:paraId="7CE4AFF7" w14:textId="77777777" w:rsidR="004C5B0B" w:rsidRPr="004C5B0B" w:rsidRDefault="004C5B0B" w:rsidP="004C5B0B">
            <w:pPr>
              <w:jc w:val="center"/>
              <w:rPr>
                <w:rFonts w:cs="Arial"/>
                <w:color w:val="000000"/>
                <w:sz w:val="18"/>
                <w:szCs w:val="18"/>
              </w:rPr>
            </w:pPr>
            <w:r w:rsidRPr="004C5B0B">
              <w:rPr>
                <w:rFonts w:cs="Arial"/>
                <w:color w:val="000000"/>
                <w:sz w:val="18"/>
                <w:szCs w:val="18"/>
              </w:rPr>
              <w:t>Antal sygefraværs</w:t>
            </w:r>
            <w:r w:rsidRPr="004C5B0B">
              <w:rPr>
                <w:rFonts w:cs="Arial"/>
                <w:color w:val="000000"/>
                <w:sz w:val="18"/>
                <w:szCs w:val="18"/>
              </w:rPr>
              <w:br/>
              <w:t>dage</w:t>
            </w:r>
            <w:r w:rsidRPr="004C5B0B">
              <w:rPr>
                <w:rFonts w:cs="Arial"/>
                <w:color w:val="000000"/>
                <w:sz w:val="18"/>
                <w:szCs w:val="18"/>
              </w:rPr>
              <w:br/>
              <w:t>pr. årsværk</w:t>
            </w:r>
          </w:p>
        </w:tc>
        <w:tc>
          <w:tcPr>
            <w:tcW w:w="1000" w:type="dxa"/>
            <w:tcBorders>
              <w:top w:val="nil"/>
              <w:left w:val="nil"/>
              <w:bottom w:val="single" w:sz="4" w:space="0" w:color="969696"/>
              <w:right w:val="nil"/>
            </w:tcBorders>
            <w:shd w:val="clear" w:color="FFFFFF" w:fill="FFFFFF"/>
            <w:vAlign w:val="center"/>
            <w:hideMark/>
          </w:tcPr>
          <w:p w14:paraId="6C3F8852" w14:textId="77777777" w:rsidR="004C5B0B" w:rsidRPr="004C5B0B" w:rsidRDefault="004C5B0B" w:rsidP="004C5B0B">
            <w:pPr>
              <w:jc w:val="center"/>
              <w:rPr>
                <w:rFonts w:cs="Arial"/>
                <w:color w:val="000000"/>
                <w:sz w:val="18"/>
                <w:szCs w:val="18"/>
              </w:rPr>
            </w:pPr>
            <w:r w:rsidRPr="004C5B0B">
              <w:rPr>
                <w:rFonts w:cs="Arial"/>
                <w:color w:val="000000"/>
                <w:sz w:val="18"/>
                <w:szCs w:val="18"/>
              </w:rPr>
              <w:t>Antal</w:t>
            </w:r>
            <w:r w:rsidRPr="004C5B0B">
              <w:rPr>
                <w:rFonts w:cs="Arial"/>
                <w:color w:val="000000"/>
                <w:sz w:val="18"/>
                <w:szCs w:val="18"/>
              </w:rPr>
              <w:br/>
              <w:t>årsværk</w:t>
            </w:r>
          </w:p>
        </w:tc>
      </w:tr>
      <w:tr w:rsidR="004C5B0B" w:rsidRPr="004C5B0B" w14:paraId="2C945220" w14:textId="77777777" w:rsidTr="004C5B0B">
        <w:trPr>
          <w:trHeight w:val="297"/>
        </w:trPr>
        <w:tc>
          <w:tcPr>
            <w:tcW w:w="1945" w:type="dxa"/>
            <w:tcBorders>
              <w:top w:val="nil"/>
              <w:left w:val="nil"/>
              <w:bottom w:val="single" w:sz="4" w:space="0" w:color="000000"/>
              <w:right w:val="nil"/>
            </w:tcBorders>
            <w:shd w:val="clear" w:color="FFFFFF" w:fill="FFFFFF"/>
            <w:vAlign w:val="center"/>
            <w:hideMark/>
          </w:tcPr>
          <w:p w14:paraId="0DDED8ED" w14:textId="77777777"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Total</w:t>
            </w:r>
          </w:p>
        </w:tc>
        <w:tc>
          <w:tcPr>
            <w:tcW w:w="520" w:type="dxa"/>
            <w:tcBorders>
              <w:top w:val="nil"/>
              <w:left w:val="nil"/>
              <w:bottom w:val="single" w:sz="4" w:space="0" w:color="000000"/>
              <w:right w:val="nil"/>
            </w:tcBorders>
            <w:shd w:val="clear" w:color="FFFFFF" w:fill="FFFFFF"/>
            <w:noWrap/>
            <w:vAlign w:val="center"/>
            <w:hideMark/>
          </w:tcPr>
          <w:p w14:paraId="3934AE9A" w14:textId="77777777"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600" w:type="dxa"/>
            <w:tcBorders>
              <w:top w:val="single" w:sz="4" w:space="0" w:color="969696"/>
              <w:left w:val="nil"/>
              <w:bottom w:val="single" w:sz="4" w:space="0" w:color="auto"/>
              <w:right w:val="single" w:sz="4" w:space="0" w:color="C8C8C8"/>
            </w:tcBorders>
            <w:shd w:val="clear" w:color="FFFFFF" w:fill="FFFFFF"/>
            <w:vAlign w:val="center"/>
            <w:hideMark/>
          </w:tcPr>
          <w:p w14:paraId="351B0DC2" w14:textId="77777777" w:rsidR="004C5B0B" w:rsidRPr="004C5B0B" w:rsidRDefault="004C5B0B" w:rsidP="004C5B0B">
            <w:pPr>
              <w:jc w:val="right"/>
              <w:rPr>
                <w:rFonts w:cs="Arial"/>
                <w:b/>
                <w:bCs/>
                <w:color w:val="000000"/>
                <w:sz w:val="16"/>
                <w:szCs w:val="16"/>
              </w:rPr>
            </w:pPr>
            <w:r w:rsidRPr="004C5B0B">
              <w:rPr>
                <w:rFonts w:cs="Arial"/>
                <w:b/>
                <w:bCs/>
                <w:color w:val="000000"/>
                <w:sz w:val="16"/>
                <w:szCs w:val="16"/>
              </w:rPr>
              <w:t>4,3%</w:t>
            </w:r>
          </w:p>
        </w:tc>
        <w:tc>
          <w:tcPr>
            <w:tcW w:w="541" w:type="dxa"/>
            <w:tcBorders>
              <w:top w:val="single" w:sz="4" w:space="0" w:color="969696"/>
              <w:left w:val="nil"/>
              <w:bottom w:val="single" w:sz="4" w:space="0" w:color="auto"/>
              <w:right w:val="single" w:sz="4" w:space="0" w:color="C8C8C8"/>
            </w:tcBorders>
            <w:shd w:val="clear" w:color="FFFFFF" w:fill="FFFFFF"/>
            <w:vAlign w:val="center"/>
            <w:hideMark/>
          </w:tcPr>
          <w:p w14:paraId="69EB8DB6" w14:textId="77777777" w:rsidR="004C5B0B" w:rsidRPr="004C5B0B" w:rsidRDefault="004C5B0B" w:rsidP="004C5B0B">
            <w:pPr>
              <w:jc w:val="right"/>
              <w:rPr>
                <w:rFonts w:cs="Arial"/>
                <w:b/>
                <w:bCs/>
                <w:color w:val="000000"/>
                <w:sz w:val="16"/>
                <w:szCs w:val="16"/>
              </w:rPr>
            </w:pPr>
            <w:r w:rsidRPr="004C5B0B">
              <w:rPr>
                <w:rFonts w:cs="Arial"/>
                <w:b/>
                <w:bCs/>
                <w:color w:val="000000"/>
                <w:sz w:val="16"/>
                <w:szCs w:val="16"/>
              </w:rPr>
              <w:t>5,7%</w:t>
            </w:r>
          </w:p>
        </w:tc>
        <w:tc>
          <w:tcPr>
            <w:tcW w:w="541" w:type="dxa"/>
            <w:tcBorders>
              <w:top w:val="single" w:sz="4" w:space="0" w:color="969696"/>
              <w:left w:val="nil"/>
              <w:bottom w:val="single" w:sz="4" w:space="0" w:color="auto"/>
              <w:right w:val="single" w:sz="4" w:space="0" w:color="C8C8C8"/>
            </w:tcBorders>
            <w:shd w:val="clear" w:color="FFFFFF" w:fill="FFFFFF"/>
            <w:vAlign w:val="center"/>
            <w:hideMark/>
          </w:tcPr>
          <w:p w14:paraId="0CA86ED7" w14:textId="77777777" w:rsidR="004C5B0B" w:rsidRPr="004C5B0B" w:rsidRDefault="004C5B0B" w:rsidP="004C5B0B">
            <w:pPr>
              <w:jc w:val="right"/>
              <w:rPr>
                <w:rFonts w:cs="Arial"/>
                <w:b/>
                <w:bCs/>
                <w:color w:val="000000"/>
                <w:sz w:val="16"/>
                <w:szCs w:val="16"/>
              </w:rPr>
            </w:pPr>
            <w:r w:rsidRPr="004C5B0B">
              <w:rPr>
                <w:rFonts w:cs="Arial"/>
                <w:b/>
                <w:bCs/>
                <w:color w:val="000000"/>
                <w:sz w:val="16"/>
                <w:szCs w:val="16"/>
              </w:rPr>
              <w:t>4,7%</w:t>
            </w:r>
          </w:p>
        </w:tc>
        <w:tc>
          <w:tcPr>
            <w:tcW w:w="860" w:type="dxa"/>
            <w:tcBorders>
              <w:top w:val="single" w:sz="4" w:space="0" w:color="969696"/>
              <w:left w:val="nil"/>
              <w:bottom w:val="single" w:sz="4" w:space="0" w:color="auto"/>
              <w:right w:val="single" w:sz="4" w:space="0" w:color="C8C8C8"/>
            </w:tcBorders>
            <w:shd w:val="clear" w:color="FFFFFF" w:fill="FFFFFF"/>
            <w:vAlign w:val="center"/>
            <w:hideMark/>
          </w:tcPr>
          <w:p w14:paraId="34B0DAEA" w14:textId="77777777" w:rsidR="004C5B0B" w:rsidRPr="004C5B0B" w:rsidRDefault="004C5B0B" w:rsidP="004C5B0B">
            <w:pPr>
              <w:jc w:val="right"/>
              <w:rPr>
                <w:rFonts w:cs="Arial"/>
                <w:b/>
                <w:bCs/>
                <w:color w:val="000000"/>
                <w:sz w:val="16"/>
                <w:szCs w:val="16"/>
              </w:rPr>
            </w:pPr>
            <w:r w:rsidRPr="004C5B0B">
              <w:rPr>
                <w:rFonts w:cs="Arial"/>
                <w:b/>
                <w:bCs/>
                <w:color w:val="000000"/>
                <w:sz w:val="16"/>
                <w:szCs w:val="16"/>
              </w:rPr>
              <w:t>6,0%</w:t>
            </w:r>
          </w:p>
        </w:tc>
        <w:tc>
          <w:tcPr>
            <w:tcW w:w="851" w:type="dxa"/>
            <w:tcBorders>
              <w:top w:val="single" w:sz="4" w:space="0" w:color="969696"/>
              <w:left w:val="nil"/>
              <w:bottom w:val="single" w:sz="4" w:space="0" w:color="auto"/>
              <w:right w:val="single" w:sz="4" w:space="0" w:color="C8C8C8"/>
            </w:tcBorders>
            <w:shd w:val="clear" w:color="FFFFFF" w:fill="FFFFFF"/>
            <w:vAlign w:val="center"/>
            <w:hideMark/>
          </w:tcPr>
          <w:p w14:paraId="7FCB0E4F" w14:textId="77777777" w:rsidR="004C5B0B" w:rsidRPr="004C5B0B" w:rsidRDefault="004C5B0B" w:rsidP="004C5B0B">
            <w:pPr>
              <w:jc w:val="right"/>
              <w:rPr>
                <w:rFonts w:cs="Arial"/>
                <w:b/>
                <w:bCs/>
                <w:color w:val="000000"/>
                <w:sz w:val="16"/>
                <w:szCs w:val="16"/>
              </w:rPr>
            </w:pPr>
            <w:r w:rsidRPr="004C5B0B">
              <w:rPr>
                <w:rFonts w:cs="Arial"/>
                <w:b/>
                <w:bCs/>
                <w:color w:val="000000"/>
                <w:sz w:val="16"/>
                <w:szCs w:val="16"/>
              </w:rPr>
              <w:t>4,7%</w:t>
            </w:r>
          </w:p>
        </w:tc>
        <w:tc>
          <w:tcPr>
            <w:tcW w:w="760" w:type="dxa"/>
            <w:tcBorders>
              <w:top w:val="single" w:sz="4" w:space="0" w:color="969696"/>
              <w:left w:val="nil"/>
              <w:bottom w:val="single" w:sz="4" w:space="0" w:color="auto"/>
              <w:right w:val="single" w:sz="4" w:space="0" w:color="000000"/>
            </w:tcBorders>
            <w:shd w:val="clear" w:color="FFFFFF" w:fill="FFFFFF"/>
            <w:vAlign w:val="center"/>
            <w:hideMark/>
          </w:tcPr>
          <w:p w14:paraId="2BF0DB98" w14:textId="77777777" w:rsidR="004C5B0B" w:rsidRPr="004C5B0B" w:rsidRDefault="004C5B0B" w:rsidP="004C5B0B">
            <w:pPr>
              <w:jc w:val="right"/>
              <w:rPr>
                <w:rFonts w:cs="Arial"/>
                <w:b/>
                <w:bCs/>
                <w:color w:val="000000"/>
                <w:sz w:val="16"/>
                <w:szCs w:val="16"/>
              </w:rPr>
            </w:pPr>
            <w:r w:rsidRPr="004C5B0B">
              <w:rPr>
                <w:rFonts w:cs="Arial"/>
                <w:b/>
                <w:bCs/>
                <w:color w:val="000000"/>
                <w:sz w:val="16"/>
                <w:szCs w:val="16"/>
              </w:rPr>
              <w:t>6,0%</w:t>
            </w:r>
          </w:p>
        </w:tc>
        <w:tc>
          <w:tcPr>
            <w:tcW w:w="851" w:type="dxa"/>
            <w:tcBorders>
              <w:top w:val="single" w:sz="4" w:space="0" w:color="969696"/>
              <w:left w:val="nil"/>
              <w:bottom w:val="single" w:sz="4" w:space="0" w:color="auto"/>
              <w:right w:val="single" w:sz="4" w:space="0" w:color="C8C8C8"/>
            </w:tcBorders>
            <w:shd w:val="clear" w:color="FFFFFF" w:fill="FFFFFF"/>
            <w:vAlign w:val="center"/>
            <w:hideMark/>
          </w:tcPr>
          <w:p w14:paraId="52252977" w14:textId="77777777" w:rsidR="004C5B0B" w:rsidRPr="004C5B0B" w:rsidRDefault="004C5B0B" w:rsidP="004C5B0B">
            <w:pPr>
              <w:jc w:val="right"/>
              <w:rPr>
                <w:rFonts w:cs="Arial"/>
                <w:b/>
                <w:bCs/>
                <w:color w:val="000000"/>
                <w:sz w:val="16"/>
                <w:szCs w:val="16"/>
              </w:rPr>
            </w:pPr>
            <w:r w:rsidRPr="004C5B0B">
              <w:rPr>
                <w:rFonts w:cs="Arial"/>
                <w:b/>
                <w:bCs/>
                <w:color w:val="000000"/>
                <w:sz w:val="16"/>
                <w:szCs w:val="16"/>
              </w:rPr>
              <w:t>382</w:t>
            </w:r>
          </w:p>
        </w:tc>
        <w:tc>
          <w:tcPr>
            <w:tcW w:w="1131" w:type="dxa"/>
            <w:tcBorders>
              <w:top w:val="single" w:sz="4" w:space="0" w:color="969696"/>
              <w:left w:val="nil"/>
              <w:bottom w:val="single" w:sz="4" w:space="0" w:color="auto"/>
              <w:right w:val="single" w:sz="4" w:space="0" w:color="C8C8C8"/>
            </w:tcBorders>
            <w:shd w:val="clear" w:color="FFFFFF" w:fill="FFFFFF"/>
            <w:vAlign w:val="center"/>
            <w:hideMark/>
          </w:tcPr>
          <w:p w14:paraId="76B48C80" w14:textId="77777777" w:rsidR="004C5B0B" w:rsidRPr="004C5B0B" w:rsidRDefault="004C5B0B" w:rsidP="004C5B0B">
            <w:pPr>
              <w:jc w:val="right"/>
              <w:rPr>
                <w:rFonts w:cs="Arial"/>
                <w:b/>
                <w:bCs/>
                <w:color w:val="000000"/>
                <w:sz w:val="16"/>
                <w:szCs w:val="16"/>
              </w:rPr>
            </w:pPr>
            <w:r w:rsidRPr="004C5B0B">
              <w:rPr>
                <w:rFonts w:cs="Arial"/>
                <w:b/>
                <w:bCs/>
                <w:color w:val="000000"/>
                <w:sz w:val="16"/>
                <w:szCs w:val="16"/>
              </w:rPr>
              <w:t>12,5</w:t>
            </w:r>
          </w:p>
        </w:tc>
        <w:tc>
          <w:tcPr>
            <w:tcW w:w="1000" w:type="dxa"/>
            <w:tcBorders>
              <w:top w:val="single" w:sz="4" w:space="0" w:color="969696"/>
              <w:left w:val="nil"/>
              <w:bottom w:val="single" w:sz="4" w:space="0" w:color="auto"/>
              <w:right w:val="nil"/>
            </w:tcBorders>
            <w:shd w:val="clear" w:color="FFFFFF" w:fill="FFFFFF"/>
            <w:vAlign w:val="center"/>
            <w:hideMark/>
          </w:tcPr>
          <w:p w14:paraId="077EF547" w14:textId="77777777" w:rsidR="004C5B0B" w:rsidRPr="004C5B0B" w:rsidRDefault="004C5B0B" w:rsidP="004C5B0B">
            <w:pPr>
              <w:jc w:val="right"/>
              <w:rPr>
                <w:rFonts w:cs="Arial"/>
                <w:b/>
                <w:bCs/>
                <w:color w:val="000000"/>
                <w:sz w:val="16"/>
                <w:szCs w:val="16"/>
              </w:rPr>
            </w:pPr>
            <w:r w:rsidRPr="004C5B0B">
              <w:rPr>
                <w:rFonts w:cs="Arial"/>
                <w:b/>
                <w:bCs/>
                <w:color w:val="000000"/>
                <w:sz w:val="16"/>
                <w:szCs w:val="16"/>
              </w:rPr>
              <w:t>359</w:t>
            </w:r>
          </w:p>
        </w:tc>
      </w:tr>
      <w:tr w:rsidR="004C5B0B" w:rsidRPr="004C5B0B" w14:paraId="41D4E29B" w14:textId="77777777" w:rsidTr="004C5B0B">
        <w:trPr>
          <w:trHeight w:val="278"/>
        </w:trPr>
        <w:tc>
          <w:tcPr>
            <w:tcW w:w="2465" w:type="dxa"/>
            <w:gridSpan w:val="2"/>
            <w:tcBorders>
              <w:top w:val="nil"/>
              <w:left w:val="nil"/>
              <w:bottom w:val="single" w:sz="4" w:space="0" w:color="E0E0E0"/>
              <w:right w:val="nil"/>
            </w:tcBorders>
            <w:shd w:val="clear" w:color="FFFFFF" w:fill="FFFFFF"/>
            <w:vAlign w:val="bottom"/>
            <w:hideMark/>
          </w:tcPr>
          <w:p w14:paraId="511F6B58"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Dagtilbud</w:t>
            </w:r>
          </w:p>
        </w:tc>
        <w:tc>
          <w:tcPr>
            <w:tcW w:w="600" w:type="dxa"/>
            <w:tcBorders>
              <w:top w:val="single" w:sz="4" w:space="0" w:color="auto"/>
              <w:left w:val="nil"/>
              <w:bottom w:val="single" w:sz="4" w:space="0" w:color="auto"/>
              <w:right w:val="single" w:sz="4" w:space="0" w:color="FFFFFF"/>
            </w:tcBorders>
            <w:shd w:val="clear" w:color="FFFFFF" w:fill="E0E0E0"/>
            <w:noWrap/>
            <w:vAlign w:val="bottom"/>
            <w:hideMark/>
          </w:tcPr>
          <w:p w14:paraId="3D65E104" w14:textId="77777777" w:rsidR="004C5B0B" w:rsidRPr="004C5B0B" w:rsidRDefault="004C5B0B" w:rsidP="004C5B0B">
            <w:pPr>
              <w:jc w:val="right"/>
              <w:rPr>
                <w:rFonts w:cs="Arial"/>
                <w:color w:val="000000"/>
                <w:sz w:val="16"/>
                <w:szCs w:val="16"/>
              </w:rPr>
            </w:pPr>
            <w:r w:rsidRPr="004C5B0B">
              <w:rPr>
                <w:rFonts w:cs="Arial"/>
                <w:color w:val="000000"/>
                <w:sz w:val="16"/>
                <w:szCs w:val="16"/>
              </w:rPr>
              <w:t>4,3%</w:t>
            </w:r>
          </w:p>
        </w:tc>
        <w:tc>
          <w:tcPr>
            <w:tcW w:w="541" w:type="dxa"/>
            <w:tcBorders>
              <w:top w:val="single" w:sz="4" w:space="0" w:color="auto"/>
              <w:left w:val="nil"/>
              <w:bottom w:val="single" w:sz="4" w:space="0" w:color="auto"/>
              <w:right w:val="single" w:sz="4" w:space="0" w:color="FFFFFF"/>
            </w:tcBorders>
            <w:shd w:val="clear" w:color="FFFFFF" w:fill="E0E0E0"/>
            <w:noWrap/>
            <w:vAlign w:val="bottom"/>
            <w:hideMark/>
          </w:tcPr>
          <w:p w14:paraId="08762C53" w14:textId="77777777" w:rsidR="004C5B0B" w:rsidRPr="004C5B0B" w:rsidRDefault="004C5B0B" w:rsidP="004C5B0B">
            <w:pPr>
              <w:jc w:val="right"/>
              <w:rPr>
                <w:rFonts w:cs="Arial"/>
                <w:color w:val="000000"/>
                <w:sz w:val="16"/>
                <w:szCs w:val="16"/>
              </w:rPr>
            </w:pPr>
            <w:r w:rsidRPr="004C5B0B">
              <w:rPr>
                <w:rFonts w:cs="Arial"/>
                <w:color w:val="000000"/>
                <w:sz w:val="16"/>
                <w:szCs w:val="16"/>
              </w:rPr>
              <w:t>5,7%</w:t>
            </w:r>
          </w:p>
        </w:tc>
        <w:tc>
          <w:tcPr>
            <w:tcW w:w="541" w:type="dxa"/>
            <w:tcBorders>
              <w:top w:val="single" w:sz="4" w:space="0" w:color="auto"/>
              <w:left w:val="nil"/>
              <w:bottom w:val="single" w:sz="4" w:space="0" w:color="auto"/>
              <w:right w:val="single" w:sz="4" w:space="0" w:color="FFFFFF"/>
            </w:tcBorders>
            <w:shd w:val="clear" w:color="FFFFFF" w:fill="E0E0E0"/>
            <w:noWrap/>
            <w:vAlign w:val="bottom"/>
            <w:hideMark/>
          </w:tcPr>
          <w:p w14:paraId="388F25C6" w14:textId="77777777" w:rsidR="004C5B0B" w:rsidRPr="004C5B0B" w:rsidRDefault="004C5B0B" w:rsidP="004C5B0B">
            <w:pPr>
              <w:jc w:val="right"/>
              <w:rPr>
                <w:rFonts w:cs="Arial"/>
                <w:color w:val="000000"/>
                <w:sz w:val="16"/>
                <w:szCs w:val="16"/>
              </w:rPr>
            </w:pPr>
            <w:r w:rsidRPr="004C5B0B">
              <w:rPr>
                <w:rFonts w:cs="Arial"/>
                <w:color w:val="000000"/>
                <w:sz w:val="16"/>
                <w:szCs w:val="16"/>
              </w:rPr>
              <w:t>4,7%</w:t>
            </w:r>
          </w:p>
        </w:tc>
        <w:tc>
          <w:tcPr>
            <w:tcW w:w="860" w:type="dxa"/>
            <w:tcBorders>
              <w:top w:val="single" w:sz="4" w:space="0" w:color="auto"/>
              <w:left w:val="nil"/>
              <w:bottom w:val="single" w:sz="4" w:space="0" w:color="auto"/>
              <w:right w:val="single" w:sz="4" w:space="0" w:color="FFFFFF"/>
            </w:tcBorders>
            <w:shd w:val="clear" w:color="FFFFFF" w:fill="E0E0E0"/>
            <w:noWrap/>
            <w:vAlign w:val="bottom"/>
            <w:hideMark/>
          </w:tcPr>
          <w:p w14:paraId="66A8EA8E" w14:textId="77777777" w:rsidR="004C5B0B" w:rsidRPr="004C5B0B" w:rsidRDefault="004C5B0B" w:rsidP="004C5B0B">
            <w:pPr>
              <w:jc w:val="right"/>
              <w:rPr>
                <w:rFonts w:cs="Arial"/>
                <w:color w:val="000000"/>
                <w:sz w:val="16"/>
                <w:szCs w:val="16"/>
              </w:rPr>
            </w:pPr>
            <w:r w:rsidRPr="004C5B0B">
              <w:rPr>
                <w:rFonts w:cs="Arial"/>
                <w:color w:val="000000"/>
                <w:sz w:val="16"/>
                <w:szCs w:val="16"/>
              </w:rPr>
              <w:t>6,0%</w:t>
            </w:r>
          </w:p>
        </w:tc>
        <w:tc>
          <w:tcPr>
            <w:tcW w:w="851" w:type="dxa"/>
            <w:tcBorders>
              <w:top w:val="single" w:sz="4" w:space="0" w:color="auto"/>
              <w:left w:val="nil"/>
              <w:bottom w:val="single" w:sz="4" w:space="0" w:color="auto"/>
              <w:right w:val="single" w:sz="4" w:space="0" w:color="FFFFFF"/>
            </w:tcBorders>
            <w:shd w:val="clear" w:color="FFFFFF" w:fill="E0E0E0"/>
            <w:noWrap/>
            <w:vAlign w:val="bottom"/>
            <w:hideMark/>
          </w:tcPr>
          <w:p w14:paraId="793B2A51" w14:textId="77777777" w:rsidR="004C5B0B" w:rsidRPr="004C5B0B" w:rsidRDefault="004C5B0B" w:rsidP="004C5B0B">
            <w:pPr>
              <w:jc w:val="right"/>
              <w:rPr>
                <w:rFonts w:cs="Arial"/>
                <w:color w:val="000000"/>
                <w:sz w:val="16"/>
                <w:szCs w:val="16"/>
              </w:rPr>
            </w:pPr>
            <w:r w:rsidRPr="004C5B0B">
              <w:rPr>
                <w:rFonts w:cs="Arial"/>
                <w:color w:val="000000"/>
                <w:sz w:val="16"/>
                <w:szCs w:val="16"/>
              </w:rPr>
              <w:t>4,7%</w:t>
            </w:r>
          </w:p>
        </w:tc>
        <w:tc>
          <w:tcPr>
            <w:tcW w:w="760" w:type="dxa"/>
            <w:tcBorders>
              <w:top w:val="single" w:sz="4" w:space="0" w:color="auto"/>
              <w:left w:val="nil"/>
              <w:bottom w:val="single" w:sz="4" w:space="0" w:color="auto"/>
              <w:right w:val="single" w:sz="4" w:space="0" w:color="auto"/>
            </w:tcBorders>
            <w:shd w:val="clear" w:color="FFFFFF" w:fill="E0E0E0"/>
            <w:noWrap/>
            <w:vAlign w:val="bottom"/>
            <w:hideMark/>
          </w:tcPr>
          <w:p w14:paraId="6DD3525E" w14:textId="77777777" w:rsidR="004C5B0B" w:rsidRPr="004C5B0B" w:rsidRDefault="004C5B0B" w:rsidP="004C5B0B">
            <w:pPr>
              <w:jc w:val="right"/>
              <w:rPr>
                <w:rFonts w:cs="Arial"/>
                <w:color w:val="000000"/>
                <w:sz w:val="16"/>
                <w:szCs w:val="16"/>
              </w:rPr>
            </w:pPr>
            <w:r w:rsidRPr="004C5B0B">
              <w:rPr>
                <w:rFonts w:cs="Arial"/>
                <w:color w:val="000000"/>
                <w:sz w:val="16"/>
                <w:szCs w:val="16"/>
              </w:rPr>
              <w:t>6,0%</w:t>
            </w:r>
          </w:p>
        </w:tc>
        <w:tc>
          <w:tcPr>
            <w:tcW w:w="851" w:type="dxa"/>
            <w:tcBorders>
              <w:top w:val="single" w:sz="4" w:space="0" w:color="auto"/>
              <w:left w:val="single" w:sz="4" w:space="0" w:color="auto"/>
              <w:bottom w:val="single" w:sz="4" w:space="0" w:color="auto"/>
            </w:tcBorders>
            <w:shd w:val="clear" w:color="FFFFFF" w:fill="E0E0E0"/>
            <w:noWrap/>
            <w:vAlign w:val="bottom"/>
            <w:hideMark/>
          </w:tcPr>
          <w:p w14:paraId="5F0BE48C" w14:textId="77777777" w:rsidR="004C5B0B" w:rsidRPr="004C5B0B" w:rsidRDefault="004C5B0B" w:rsidP="004C5B0B">
            <w:pPr>
              <w:jc w:val="right"/>
              <w:rPr>
                <w:rFonts w:cs="Arial"/>
                <w:color w:val="000000"/>
                <w:sz w:val="16"/>
                <w:szCs w:val="16"/>
              </w:rPr>
            </w:pPr>
            <w:r w:rsidRPr="004C5B0B">
              <w:rPr>
                <w:rFonts w:cs="Arial"/>
                <w:color w:val="000000"/>
                <w:sz w:val="16"/>
                <w:szCs w:val="16"/>
              </w:rPr>
              <w:t>382</w:t>
            </w:r>
          </w:p>
        </w:tc>
        <w:tc>
          <w:tcPr>
            <w:tcW w:w="1131" w:type="dxa"/>
            <w:tcBorders>
              <w:top w:val="single" w:sz="4" w:space="0" w:color="auto"/>
              <w:bottom w:val="single" w:sz="4" w:space="0" w:color="auto"/>
            </w:tcBorders>
            <w:shd w:val="clear" w:color="FFFFFF" w:fill="E0E0E0"/>
            <w:noWrap/>
            <w:vAlign w:val="bottom"/>
            <w:hideMark/>
          </w:tcPr>
          <w:p w14:paraId="664BA733" w14:textId="77777777" w:rsidR="004C5B0B" w:rsidRPr="004C5B0B" w:rsidRDefault="004C5B0B" w:rsidP="004C5B0B">
            <w:pPr>
              <w:jc w:val="right"/>
              <w:rPr>
                <w:rFonts w:cs="Arial"/>
                <w:color w:val="000000"/>
                <w:sz w:val="16"/>
                <w:szCs w:val="16"/>
              </w:rPr>
            </w:pPr>
            <w:r w:rsidRPr="004C5B0B">
              <w:rPr>
                <w:rFonts w:cs="Arial"/>
                <w:color w:val="000000"/>
                <w:sz w:val="16"/>
                <w:szCs w:val="16"/>
              </w:rPr>
              <w:t>12,5</w:t>
            </w:r>
          </w:p>
        </w:tc>
        <w:tc>
          <w:tcPr>
            <w:tcW w:w="1000" w:type="dxa"/>
            <w:tcBorders>
              <w:top w:val="single" w:sz="4" w:space="0" w:color="auto"/>
              <w:bottom w:val="single" w:sz="4" w:space="0" w:color="auto"/>
            </w:tcBorders>
            <w:shd w:val="clear" w:color="FFFFFF" w:fill="E0E0E0"/>
            <w:noWrap/>
            <w:vAlign w:val="bottom"/>
            <w:hideMark/>
          </w:tcPr>
          <w:p w14:paraId="7F5A2F48" w14:textId="77777777" w:rsidR="004C5B0B" w:rsidRPr="004C5B0B" w:rsidRDefault="004C5B0B" w:rsidP="004C5B0B">
            <w:pPr>
              <w:jc w:val="right"/>
              <w:rPr>
                <w:rFonts w:cs="Arial"/>
                <w:color w:val="000000"/>
                <w:sz w:val="16"/>
                <w:szCs w:val="16"/>
              </w:rPr>
            </w:pPr>
            <w:r w:rsidRPr="004C5B0B">
              <w:rPr>
                <w:rFonts w:cs="Arial"/>
                <w:color w:val="000000"/>
                <w:sz w:val="16"/>
                <w:szCs w:val="16"/>
              </w:rPr>
              <w:t>359</w:t>
            </w:r>
          </w:p>
        </w:tc>
      </w:tr>
    </w:tbl>
    <w:p w14:paraId="1F061B1E" w14:textId="77777777" w:rsidR="004C5B0B" w:rsidRPr="004C5B0B" w:rsidRDefault="004C5B0B" w:rsidP="004C5B0B"/>
    <w:p w14:paraId="484B1A53" w14:textId="77777777" w:rsidR="004C5B0B" w:rsidRPr="004C5B0B" w:rsidRDefault="004C5B0B" w:rsidP="004C5B0B">
      <w:pPr>
        <w:rPr>
          <w:rFonts w:cs="Arial"/>
          <w:b/>
        </w:rPr>
      </w:pPr>
    </w:p>
    <w:p w14:paraId="043DC67C" w14:textId="77777777" w:rsidR="004C5B0B" w:rsidRPr="004C5B0B" w:rsidRDefault="004C5B0B" w:rsidP="004C5B0B">
      <w:pPr>
        <w:rPr>
          <w:rFonts w:ascii="Verdana" w:hAnsi="Verdana" w:cs="Arial"/>
          <w:b/>
          <w:sz w:val="20"/>
          <w:szCs w:val="20"/>
        </w:rPr>
      </w:pPr>
      <w:r w:rsidRPr="004C5B0B">
        <w:rPr>
          <w:rFonts w:ascii="Verdana" w:hAnsi="Verdana" w:cs="Arial"/>
          <w:b/>
          <w:sz w:val="20"/>
          <w:szCs w:val="20"/>
        </w:rPr>
        <w:t xml:space="preserve">Antal børn og kapacitetsudnyttelse i kommunens daginstitutioner </w:t>
      </w:r>
    </w:p>
    <w:p w14:paraId="50F43ED7" w14:textId="77777777" w:rsidR="004C5B0B" w:rsidRPr="004C5B0B" w:rsidRDefault="004C5B0B" w:rsidP="004C5B0B">
      <w:pPr>
        <w:rPr>
          <w:rFonts w:cs="Arial"/>
        </w:rPr>
      </w:pPr>
      <w:r w:rsidRPr="004C5B0B">
        <w:rPr>
          <w:rFonts w:cs="Arial"/>
        </w:rPr>
        <w:t xml:space="preserve">Det er politisk besluttet, at ”pengene følger barnet” og dermed får institutionerne betaling for det faktiske antal børn, som er indmeldt. Den beregningsmåde gør det interessant, at følge kapacitetsudnyttelsen på området. </w:t>
      </w:r>
    </w:p>
    <w:p w14:paraId="451B95FF" w14:textId="77777777" w:rsidR="004C5B0B" w:rsidRPr="004C5B0B" w:rsidRDefault="004C5B0B" w:rsidP="004C5B0B"/>
    <w:p w14:paraId="4E5633F3" w14:textId="77777777" w:rsidR="004C5B0B" w:rsidRPr="004C5B0B" w:rsidRDefault="004C5B0B" w:rsidP="004C5B0B">
      <w:pPr>
        <w:rPr>
          <w:rFonts w:cs="Arial"/>
        </w:rPr>
      </w:pPr>
      <w:r w:rsidRPr="004C5B0B">
        <w:rPr>
          <w:rFonts w:cs="Arial"/>
        </w:rPr>
        <w:t>Hverken dagplejen eller de private institutioner er indeholdt i denne del af beregningen.</w:t>
      </w:r>
    </w:p>
    <w:p w14:paraId="5C13C2B9" w14:textId="77777777" w:rsidR="004C5B0B" w:rsidRPr="004C5B0B" w:rsidRDefault="004C5B0B" w:rsidP="004C5B0B">
      <w:pPr>
        <w:rPr>
          <w:rFonts w:cs="Arial"/>
        </w:rPr>
      </w:pPr>
    </w:p>
    <w:tbl>
      <w:tblPr>
        <w:tblW w:w="9781" w:type="dxa"/>
        <w:tblInd w:w="-10" w:type="dxa"/>
        <w:tblCellMar>
          <w:left w:w="70" w:type="dxa"/>
          <w:right w:w="70" w:type="dxa"/>
        </w:tblCellMar>
        <w:tblLook w:val="04A0" w:firstRow="1" w:lastRow="0" w:firstColumn="1" w:lastColumn="0" w:noHBand="0" w:noVBand="1"/>
      </w:tblPr>
      <w:tblGrid>
        <w:gridCol w:w="1850"/>
        <w:gridCol w:w="2644"/>
        <w:gridCol w:w="2626"/>
        <w:gridCol w:w="2661"/>
      </w:tblGrid>
      <w:tr w:rsidR="004C5B0B" w:rsidRPr="004C5B0B" w14:paraId="12C62C27" w14:textId="77777777" w:rsidTr="004C5B0B">
        <w:trPr>
          <w:trHeight w:val="390"/>
        </w:trPr>
        <w:tc>
          <w:tcPr>
            <w:tcW w:w="1850" w:type="dxa"/>
            <w:tcBorders>
              <w:top w:val="single" w:sz="8" w:space="0" w:color="auto"/>
              <w:left w:val="single" w:sz="8" w:space="0" w:color="auto"/>
              <w:bottom w:val="nil"/>
              <w:right w:val="single" w:sz="8" w:space="0" w:color="auto"/>
            </w:tcBorders>
            <w:shd w:val="clear" w:color="000000" w:fill="005584"/>
            <w:vAlign w:val="center"/>
            <w:hideMark/>
          </w:tcPr>
          <w:p w14:paraId="7D221E0D" w14:textId="77777777" w:rsidR="004C5B0B" w:rsidRPr="004C5B0B" w:rsidRDefault="004C5B0B" w:rsidP="004C5B0B">
            <w:pPr>
              <w:spacing w:line="240" w:lineRule="auto"/>
              <w:rPr>
                <w:rFonts w:eastAsia="Times New Roman" w:cs="Arial"/>
                <w:color w:val="FFFFFF"/>
                <w:sz w:val="16"/>
                <w:szCs w:val="16"/>
                <w:lang w:eastAsia="da-DK"/>
              </w:rPr>
            </w:pPr>
            <w:r w:rsidRPr="004C5B0B">
              <w:rPr>
                <w:rFonts w:eastAsia="Times New Roman" w:cs="Arial"/>
                <w:color w:val="FFFFFF"/>
                <w:sz w:val="16"/>
                <w:szCs w:val="16"/>
                <w:lang w:eastAsia="da-DK"/>
              </w:rPr>
              <w:t>Antal institutioner: 20</w:t>
            </w:r>
          </w:p>
        </w:tc>
        <w:tc>
          <w:tcPr>
            <w:tcW w:w="2644" w:type="dxa"/>
            <w:tcBorders>
              <w:top w:val="single" w:sz="8" w:space="0" w:color="auto"/>
              <w:left w:val="nil"/>
              <w:bottom w:val="nil"/>
              <w:right w:val="single" w:sz="8" w:space="0" w:color="auto"/>
            </w:tcBorders>
            <w:shd w:val="clear" w:color="000000" w:fill="005584"/>
            <w:vAlign w:val="center"/>
            <w:hideMark/>
          </w:tcPr>
          <w:p w14:paraId="20E7D9AD" w14:textId="77777777"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Kapacitetsudnyttelse- % i år i 2017</w:t>
            </w:r>
          </w:p>
        </w:tc>
        <w:tc>
          <w:tcPr>
            <w:tcW w:w="2626" w:type="dxa"/>
            <w:tcBorders>
              <w:top w:val="single" w:sz="8" w:space="0" w:color="auto"/>
              <w:left w:val="nil"/>
              <w:bottom w:val="nil"/>
              <w:right w:val="single" w:sz="8" w:space="0" w:color="auto"/>
            </w:tcBorders>
            <w:shd w:val="clear" w:color="000000" w:fill="005584"/>
            <w:vAlign w:val="center"/>
            <w:hideMark/>
          </w:tcPr>
          <w:p w14:paraId="79968C8C" w14:textId="77777777"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Kapacitetsudnyttelse- % i år i 2018</w:t>
            </w:r>
          </w:p>
        </w:tc>
        <w:tc>
          <w:tcPr>
            <w:tcW w:w="2661" w:type="dxa"/>
            <w:tcBorders>
              <w:top w:val="single" w:sz="8" w:space="0" w:color="auto"/>
              <w:left w:val="nil"/>
              <w:bottom w:val="nil"/>
              <w:right w:val="single" w:sz="8" w:space="0" w:color="auto"/>
            </w:tcBorders>
            <w:shd w:val="clear" w:color="000000" w:fill="005584"/>
            <w:vAlign w:val="center"/>
          </w:tcPr>
          <w:p w14:paraId="1F9ADABC" w14:textId="77777777"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Kapacitetsudnyttelse- % pr. i år 2019</w:t>
            </w:r>
          </w:p>
        </w:tc>
      </w:tr>
      <w:tr w:rsidR="004C5B0B" w:rsidRPr="004C5B0B" w14:paraId="1AF7D061" w14:textId="77777777" w:rsidTr="004C5B0B">
        <w:trPr>
          <w:trHeight w:val="885"/>
        </w:trPr>
        <w:tc>
          <w:tcPr>
            <w:tcW w:w="1850" w:type="dxa"/>
            <w:tcBorders>
              <w:top w:val="nil"/>
              <w:left w:val="single" w:sz="8" w:space="0" w:color="auto"/>
              <w:bottom w:val="single" w:sz="8" w:space="0" w:color="auto"/>
              <w:right w:val="single" w:sz="8" w:space="0" w:color="auto"/>
            </w:tcBorders>
            <w:shd w:val="clear" w:color="000000" w:fill="005584"/>
            <w:vAlign w:val="center"/>
            <w:hideMark/>
          </w:tcPr>
          <w:p w14:paraId="57987D14" w14:textId="77777777" w:rsidR="004C5B0B" w:rsidRPr="004C5B0B" w:rsidRDefault="004C5B0B" w:rsidP="004C5B0B">
            <w:pPr>
              <w:spacing w:line="240" w:lineRule="auto"/>
              <w:rPr>
                <w:rFonts w:eastAsia="Times New Roman" w:cs="Arial"/>
                <w:color w:val="FFFFFF"/>
                <w:sz w:val="16"/>
                <w:szCs w:val="16"/>
                <w:lang w:eastAsia="da-DK"/>
              </w:rPr>
            </w:pPr>
            <w:r w:rsidRPr="004C5B0B">
              <w:rPr>
                <w:rFonts w:eastAsia="Times New Roman" w:cs="Arial"/>
                <w:color w:val="FFFFFF"/>
                <w:sz w:val="16"/>
                <w:szCs w:val="16"/>
                <w:lang w:eastAsia="da-DK"/>
              </w:rPr>
              <w:t xml:space="preserve"> </w:t>
            </w:r>
          </w:p>
        </w:tc>
        <w:tc>
          <w:tcPr>
            <w:tcW w:w="2644" w:type="dxa"/>
            <w:tcBorders>
              <w:top w:val="nil"/>
              <w:left w:val="nil"/>
              <w:bottom w:val="single" w:sz="8" w:space="0" w:color="auto"/>
              <w:right w:val="single" w:sz="8" w:space="0" w:color="auto"/>
            </w:tcBorders>
            <w:shd w:val="clear" w:color="000000" w:fill="005584"/>
            <w:vAlign w:val="center"/>
            <w:hideMark/>
          </w:tcPr>
          <w:p w14:paraId="100348DA" w14:textId="77777777"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(Beregnet på den baggrund af den faktiske gennemsnitlige belægning og i forhold til det maksimale antal pladser)</w:t>
            </w:r>
          </w:p>
        </w:tc>
        <w:tc>
          <w:tcPr>
            <w:tcW w:w="2626" w:type="dxa"/>
            <w:tcBorders>
              <w:top w:val="nil"/>
              <w:left w:val="nil"/>
              <w:bottom w:val="single" w:sz="8" w:space="0" w:color="auto"/>
              <w:right w:val="single" w:sz="8" w:space="0" w:color="auto"/>
            </w:tcBorders>
            <w:shd w:val="clear" w:color="000000" w:fill="005584"/>
            <w:vAlign w:val="center"/>
            <w:hideMark/>
          </w:tcPr>
          <w:p w14:paraId="690E8BD7" w14:textId="77777777"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(Beregnet på den baggrund af den faktiske gennemsnitlige belægning og i forhold til det maksimale antal pladser)</w:t>
            </w:r>
          </w:p>
        </w:tc>
        <w:tc>
          <w:tcPr>
            <w:tcW w:w="2661" w:type="dxa"/>
            <w:tcBorders>
              <w:top w:val="nil"/>
              <w:left w:val="nil"/>
              <w:bottom w:val="single" w:sz="8" w:space="0" w:color="auto"/>
              <w:right w:val="single" w:sz="8" w:space="0" w:color="auto"/>
            </w:tcBorders>
            <w:shd w:val="clear" w:color="000000" w:fill="005584"/>
            <w:vAlign w:val="center"/>
          </w:tcPr>
          <w:p w14:paraId="6E179D3B" w14:textId="77777777" w:rsidR="004C5B0B" w:rsidRPr="004C5B0B" w:rsidRDefault="004C5B0B" w:rsidP="004C5B0B">
            <w:pPr>
              <w:spacing w:line="240" w:lineRule="auto"/>
              <w:jc w:val="center"/>
              <w:rPr>
                <w:rFonts w:eastAsia="Times New Roman" w:cs="Arial"/>
                <w:color w:val="FFFFFF"/>
                <w:sz w:val="16"/>
                <w:szCs w:val="16"/>
                <w:lang w:eastAsia="da-DK"/>
              </w:rPr>
            </w:pPr>
            <w:r w:rsidRPr="004C5B0B">
              <w:rPr>
                <w:rFonts w:eastAsia="Times New Roman" w:cs="Arial"/>
                <w:color w:val="FFFFFF"/>
                <w:sz w:val="16"/>
                <w:szCs w:val="16"/>
                <w:lang w:eastAsia="da-DK"/>
              </w:rPr>
              <w:t>(Beregnet på den baggrund af den faktiske gennemsnitlige belægning og i forhold til det maksimale antal pladser)</w:t>
            </w:r>
          </w:p>
        </w:tc>
      </w:tr>
      <w:tr w:rsidR="004C5B0B" w:rsidRPr="004C5B0B" w14:paraId="09710C8A" w14:textId="77777777" w:rsidTr="004C5B0B">
        <w:trPr>
          <w:trHeight w:val="435"/>
        </w:trPr>
        <w:tc>
          <w:tcPr>
            <w:tcW w:w="1850" w:type="dxa"/>
            <w:tcBorders>
              <w:top w:val="nil"/>
              <w:left w:val="single" w:sz="8" w:space="0" w:color="auto"/>
              <w:bottom w:val="single" w:sz="8" w:space="0" w:color="auto"/>
              <w:right w:val="single" w:sz="8" w:space="0" w:color="auto"/>
            </w:tcBorders>
            <w:shd w:val="clear" w:color="auto" w:fill="auto"/>
            <w:vAlign w:val="center"/>
            <w:hideMark/>
          </w:tcPr>
          <w:p w14:paraId="3001DB1A"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Integrerede institutioner*</w:t>
            </w:r>
          </w:p>
        </w:tc>
        <w:tc>
          <w:tcPr>
            <w:tcW w:w="2644" w:type="dxa"/>
            <w:tcBorders>
              <w:top w:val="nil"/>
              <w:left w:val="nil"/>
              <w:bottom w:val="single" w:sz="8" w:space="0" w:color="auto"/>
              <w:right w:val="single" w:sz="8" w:space="0" w:color="auto"/>
            </w:tcBorders>
            <w:shd w:val="clear" w:color="auto" w:fill="auto"/>
            <w:vAlign w:val="center"/>
            <w:hideMark/>
          </w:tcPr>
          <w:p w14:paraId="523F4152" w14:textId="77777777" w:rsidR="004C5B0B" w:rsidRPr="004C5B0B" w:rsidRDefault="004C5B0B" w:rsidP="004C5B0B">
            <w:pPr>
              <w:spacing w:line="240" w:lineRule="auto"/>
              <w:jc w:val="center"/>
              <w:rPr>
                <w:rFonts w:eastAsia="Times New Roman" w:cs="Arial"/>
                <w:bCs/>
                <w:color w:val="000000"/>
                <w:sz w:val="16"/>
                <w:szCs w:val="16"/>
                <w:lang w:eastAsia="da-DK"/>
              </w:rPr>
            </w:pPr>
            <w:r w:rsidRPr="004C5B0B">
              <w:rPr>
                <w:rFonts w:eastAsia="Times New Roman" w:cs="Arial"/>
                <w:bCs/>
                <w:color w:val="000000"/>
                <w:sz w:val="16"/>
                <w:szCs w:val="16"/>
                <w:lang w:eastAsia="da-DK"/>
              </w:rPr>
              <w:t>91,39%</w:t>
            </w:r>
          </w:p>
        </w:tc>
        <w:tc>
          <w:tcPr>
            <w:tcW w:w="2626" w:type="dxa"/>
            <w:tcBorders>
              <w:top w:val="nil"/>
              <w:left w:val="nil"/>
              <w:bottom w:val="single" w:sz="8" w:space="0" w:color="auto"/>
              <w:right w:val="single" w:sz="8" w:space="0" w:color="auto"/>
            </w:tcBorders>
            <w:shd w:val="clear" w:color="auto" w:fill="auto"/>
            <w:vAlign w:val="center"/>
            <w:hideMark/>
          </w:tcPr>
          <w:p w14:paraId="5FB9CE90" w14:textId="77777777" w:rsidR="004C5B0B" w:rsidRPr="004C5B0B" w:rsidRDefault="004C5B0B" w:rsidP="004C5B0B">
            <w:pPr>
              <w:spacing w:line="240" w:lineRule="auto"/>
              <w:jc w:val="center"/>
              <w:rPr>
                <w:rFonts w:eastAsia="Times New Roman" w:cs="Arial"/>
                <w:bCs/>
                <w:color w:val="000000"/>
                <w:sz w:val="16"/>
                <w:szCs w:val="16"/>
                <w:lang w:eastAsia="da-DK"/>
              </w:rPr>
            </w:pPr>
            <w:r w:rsidRPr="004C5B0B">
              <w:rPr>
                <w:rFonts w:eastAsia="Times New Roman" w:cs="Arial"/>
                <w:bCs/>
                <w:color w:val="000000"/>
                <w:sz w:val="16"/>
                <w:szCs w:val="16"/>
                <w:lang w:eastAsia="da-DK"/>
              </w:rPr>
              <w:t>87,26%</w:t>
            </w:r>
          </w:p>
        </w:tc>
        <w:tc>
          <w:tcPr>
            <w:tcW w:w="2661" w:type="dxa"/>
            <w:tcBorders>
              <w:top w:val="nil"/>
              <w:left w:val="nil"/>
              <w:bottom w:val="single" w:sz="8" w:space="0" w:color="auto"/>
              <w:right w:val="single" w:sz="8" w:space="0" w:color="auto"/>
            </w:tcBorders>
          </w:tcPr>
          <w:p w14:paraId="76365A1A" w14:textId="77777777" w:rsidR="004C5B0B" w:rsidRPr="004C5B0B" w:rsidRDefault="004C5B0B" w:rsidP="004C5B0B">
            <w:pPr>
              <w:spacing w:line="240" w:lineRule="auto"/>
              <w:jc w:val="center"/>
              <w:rPr>
                <w:rFonts w:eastAsia="Times New Roman" w:cs="Arial"/>
                <w:bCs/>
                <w:color w:val="000000"/>
                <w:sz w:val="16"/>
                <w:szCs w:val="16"/>
                <w:lang w:eastAsia="da-DK"/>
              </w:rPr>
            </w:pPr>
          </w:p>
          <w:p w14:paraId="1E2B97F3" w14:textId="77777777" w:rsidR="004C5B0B" w:rsidRPr="004C5B0B" w:rsidRDefault="004C5B0B" w:rsidP="004C5B0B">
            <w:pPr>
              <w:spacing w:line="240" w:lineRule="auto"/>
              <w:jc w:val="center"/>
              <w:rPr>
                <w:rFonts w:eastAsia="Times New Roman" w:cs="Arial"/>
                <w:bCs/>
                <w:color w:val="000000"/>
                <w:sz w:val="16"/>
                <w:szCs w:val="16"/>
                <w:lang w:eastAsia="da-DK"/>
              </w:rPr>
            </w:pPr>
            <w:r w:rsidRPr="004C5B0B">
              <w:rPr>
                <w:rFonts w:eastAsia="Times New Roman" w:cs="Arial"/>
                <w:bCs/>
                <w:color w:val="000000"/>
                <w:sz w:val="16"/>
                <w:szCs w:val="16"/>
                <w:lang w:eastAsia="da-DK"/>
              </w:rPr>
              <w:t>86,04%</w:t>
            </w:r>
          </w:p>
        </w:tc>
      </w:tr>
    </w:tbl>
    <w:p w14:paraId="50FAB3A4" w14:textId="77777777" w:rsidR="004C5B0B" w:rsidRPr="004C5B0B" w:rsidRDefault="004C5B0B" w:rsidP="004C5B0B">
      <w:pPr>
        <w:rPr>
          <w:rFonts w:ascii="Verdana" w:hAnsi="Verdana" w:cs="Arial"/>
          <w:b/>
          <w:sz w:val="14"/>
          <w:szCs w:val="14"/>
        </w:rPr>
      </w:pPr>
      <w:r w:rsidRPr="004C5B0B">
        <w:rPr>
          <w:rFonts w:ascii="Verdana" w:hAnsi="Verdana" w:cs="Arial"/>
          <w:b/>
          <w:sz w:val="14"/>
          <w:szCs w:val="14"/>
        </w:rPr>
        <w:t>*Ressourcedelen i Kalvehave Skole og Børnehus er ikke medregnet</w:t>
      </w:r>
    </w:p>
    <w:p w14:paraId="3CCA8C8B" w14:textId="77777777" w:rsidR="004C5B0B" w:rsidRPr="004C5B0B" w:rsidRDefault="004C5B0B" w:rsidP="004C5B0B">
      <w:pPr>
        <w:rPr>
          <w:rFonts w:cs="Arial"/>
          <w:b/>
          <w:sz w:val="16"/>
          <w:szCs w:val="16"/>
        </w:rPr>
      </w:pPr>
    </w:p>
    <w:p w14:paraId="417E94E6" w14:textId="77777777" w:rsidR="004C5B0B" w:rsidRPr="004C5B0B" w:rsidRDefault="004C5B0B" w:rsidP="004C5B0B">
      <w:pPr>
        <w:rPr>
          <w:rFonts w:cs="Arial"/>
        </w:rPr>
      </w:pPr>
      <w:r w:rsidRPr="004C5B0B">
        <w:rPr>
          <w:rFonts w:cs="Arial"/>
        </w:rPr>
        <w:t>Den gennemsnitlige kapacitetsudnyttelse er 86,04 procent, hvor der er en af institutionerne, som har en lav belægningsgrad, hvilket har en stor effekt på den samlede gennemsnitlige belægningsgrad. Den laveste udnyttelse i institutionerne er 35,66 procent og den højeste udnyttelse er 108,70 procent. Til institutionen med overbelægning er der midlertidigt placeret en pavillon.</w:t>
      </w:r>
    </w:p>
    <w:p w14:paraId="302324AE" w14:textId="77777777" w:rsidR="004C5B0B" w:rsidRPr="004C5B0B" w:rsidRDefault="004C5B0B" w:rsidP="004C5B0B">
      <w:pPr>
        <w:rPr>
          <w:rFonts w:cs="Arial"/>
        </w:rPr>
      </w:pPr>
    </w:p>
    <w:p w14:paraId="4F42FAFB" w14:textId="77777777" w:rsidR="004C5B0B" w:rsidRPr="004C5B0B" w:rsidRDefault="004C5B0B" w:rsidP="004C5B0B">
      <w:pPr>
        <w:rPr>
          <w:rFonts w:cs="Arial"/>
        </w:rPr>
      </w:pPr>
      <w:r w:rsidRPr="004C5B0B">
        <w:rPr>
          <w:noProof/>
          <w:lang w:eastAsia="da-DK"/>
        </w:rPr>
        <w:drawing>
          <wp:inline distT="0" distB="0" distL="0" distR="0" wp14:anchorId="35E449AF" wp14:editId="11EB9D36">
            <wp:extent cx="4572000" cy="2468880"/>
            <wp:effectExtent l="0" t="0" r="0" b="7620"/>
            <wp:docPr id="521" name="Diagram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4C5B0B">
        <w:rPr>
          <w:rFonts w:cs="Arial"/>
        </w:rPr>
        <w:br w:type="textWrapping" w:clear="all"/>
      </w:r>
    </w:p>
    <w:p w14:paraId="57A34BDE" w14:textId="77777777" w:rsidR="004C5B0B" w:rsidRPr="004C5B0B" w:rsidRDefault="004C5B0B" w:rsidP="004C5B0B">
      <w:pPr>
        <w:rPr>
          <w:rFonts w:ascii="Verdana" w:hAnsi="Verdana" w:cs="Arial"/>
          <w:b/>
          <w:sz w:val="20"/>
          <w:szCs w:val="20"/>
        </w:rPr>
      </w:pPr>
      <w:r w:rsidRPr="004C5B0B">
        <w:rPr>
          <w:rFonts w:ascii="Verdana" w:hAnsi="Verdana" w:cs="Arial"/>
          <w:b/>
          <w:sz w:val="20"/>
          <w:szCs w:val="20"/>
        </w:rPr>
        <w:t xml:space="preserve">Antal børn og kapacitetsudnyttelse i den kommunale dagpleje </w:t>
      </w:r>
    </w:p>
    <w:p w14:paraId="2EA277F0" w14:textId="77777777" w:rsidR="004C5B0B" w:rsidRDefault="004C5B0B" w:rsidP="004C5B0B">
      <w:pPr>
        <w:rPr>
          <w:rFonts w:cs="Arial"/>
        </w:rPr>
      </w:pPr>
      <w:r w:rsidRPr="004C5B0B">
        <w:rPr>
          <w:rFonts w:cs="Arial"/>
        </w:rPr>
        <w:t>Den kommunale dagplejes kapacitetsudnyttelse er opgjort med antal pladser, der er til rådighed i forhold t</w:t>
      </w:r>
      <w:r w:rsidR="00FD1F5F">
        <w:rPr>
          <w:rFonts w:cs="Arial"/>
        </w:rPr>
        <w:t>il antal børn, der er indmeldt.</w:t>
      </w:r>
    </w:p>
    <w:p w14:paraId="29E0086E" w14:textId="77777777" w:rsidR="00FD1F5F" w:rsidRPr="004C5B0B" w:rsidRDefault="00FD1F5F" w:rsidP="004C5B0B">
      <w:pPr>
        <w:rPr>
          <w:rFonts w:cs="Arial"/>
        </w:rPr>
      </w:pP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14:paraId="634C8FB3" w14:textId="77777777" w:rsidTr="004C5B0B">
        <w:trPr>
          <w:trHeight w:val="300"/>
        </w:trPr>
        <w:tc>
          <w:tcPr>
            <w:tcW w:w="1940" w:type="dxa"/>
            <w:vMerge w:val="restart"/>
            <w:tcBorders>
              <w:top w:val="single" w:sz="8" w:space="0" w:color="auto"/>
              <w:left w:val="single" w:sz="8" w:space="0" w:color="auto"/>
              <w:bottom w:val="nil"/>
              <w:right w:val="single" w:sz="8" w:space="0" w:color="auto"/>
            </w:tcBorders>
            <w:shd w:val="clear" w:color="auto" w:fill="005584"/>
            <w:vAlign w:val="center"/>
            <w:hideMark/>
          </w:tcPr>
          <w:p w14:paraId="12B0406D" w14:textId="77777777"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1960" w:type="dxa"/>
            <w:tcBorders>
              <w:top w:val="single" w:sz="8" w:space="0" w:color="auto"/>
              <w:left w:val="nil"/>
              <w:bottom w:val="nil"/>
              <w:right w:val="single" w:sz="8" w:space="0" w:color="auto"/>
            </w:tcBorders>
            <w:shd w:val="clear" w:color="000000" w:fill="005584"/>
            <w:vAlign w:val="center"/>
            <w:hideMark/>
          </w:tcPr>
          <w:p w14:paraId="0EA44E9F"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 xml:space="preserve"> År 2018</w:t>
            </w:r>
          </w:p>
        </w:tc>
        <w:tc>
          <w:tcPr>
            <w:tcW w:w="1900" w:type="dxa"/>
            <w:tcBorders>
              <w:top w:val="single" w:sz="8" w:space="0" w:color="auto"/>
              <w:left w:val="nil"/>
              <w:bottom w:val="nil"/>
              <w:right w:val="single" w:sz="8" w:space="0" w:color="auto"/>
            </w:tcBorders>
            <w:shd w:val="clear" w:color="000000" w:fill="005584"/>
            <w:vAlign w:val="center"/>
            <w:hideMark/>
          </w:tcPr>
          <w:p w14:paraId="5068E601"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2019</w:t>
            </w:r>
          </w:p>
        </w:tc>
      </w:tr>
      <w:tr w:rsidR="004C5B0B" w:rsidRPr="004C5B0B" w14:paraId="007D0E4A" w14:textId="77777777" w:rsidTr="004C5B0B">
        <w:trPr>
          <w:trHeight w:val="315"/>
        </w:trPr>
        <w:tc>
          <w:tcPr>
            <w:tcW w:w="1940" w:type="dxa"/>
            <w:vMerge/>
            <w:tcBorders>
              <w:top w:val="single" w:sz="8" w:space="0" w:color="auto"/>
              <w:left w:val="single" w:sz="8" w:space="0" w:color="auto"/>
              <w:bottom w:val="nil"/>
              <w:right w:val="single" w:sz="8" w:space="0" w:color="auto"/>
            </w:tcBorders>
            <w:shd w:val="clear" w:color="auto" w:fill="005584"/>
            <w:vAlign w:val="center"/>
            <w:hideMark/>
          </w:tcPr>
          <w:p w14:paraId="0B31AFFB" w14:textId="77777777" w:rsidR="004C5B0B" w:rsidRPr="004C5B0B" w:rsidRDefault="004C5B0B" w:rsidP="004C5B0B">
            <w:pPr>
              <w:spacing w:line="240" w:lineRule="auto"/>
              <w:rPr>
                <w:rFonts w:eastAsia="Times New Roman" w:cs="Arial"/>
                <w:b/>
                <w:bCs/>
                <w:color w:val="000000"/>
                <w:sz w:val="16"/>
                <w:szCs w:val="16"/>
                <w:lang w:eastAsia="da-DK"/>
              </w:rPr>
            </w:pPr>
          </w:p>
        </w:tc>
        <w:tc>
          <w:tcPr>
            <w:tcW w:w="1960" w:type="dxa"/>
            <w:tcBorders>
              <w:top w:val="nil"/>
              <w:left w:val="nil"/>
              <w:bottom w:val="nil"/>
              <w:right w:val="single" w:sz="8" w:space="0" w:color="auto"/>
            </w:tcBorders>
            <w:shd w:val="clear" w:color="000000" w:fill="005584"/>
            <w:vAlign w:val="center"/>
            <w:hideMark/>
          </w:tcPr>
          <w:p w14:paraId="0C38DD85" w14:textId="77777777" w:rsidR="004C5B0B" w:rsidRPr="004C5B0B" w:rsidRDefault="004C5B0B" w:rsidP="004C5B0B">
            <w:pPr>
              <w:spacing w:line="240" w:lineRule="auto"/>
              <w:jc w:val="center"/>
              <w:rPr>
                <w:rFonts w:eastAsia="Times New Roman" w:cs="Arial"/>
                <w:b/>
                <w:bCs/>
                <w:color w:val="FFFFFF"/>
                <w:sz w:val="16"/>
                <w:szCs w:val="16"/>
                <w:lang w:eastAsia="da-DK"/>
              </w:rPr>
            </w:pPr>
          </w:p>
          <w:p w14:paraId="7C96E6AB"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(pr. 31.12)</w:t>
            </w:r>
          </w:p>
        </w:tc>
        <w:tc>
          <w:tcPr>
            <w:tcW w:w="1900" w:type="dxa"/>
            <w:tcBorders>
              <w:top w:val="nil"/>
              <w:left w:val="nil"/>
              <w:bottom w:val="nil"/>
              <w:right w:val="single" w:sz="8" w:space="0" w:color="auto"/>
            </w:tcBorders>
            <w:shd w:val="clear" w:color="000000" w:fill="005584"/>
            <w:vAlign w:val="center"/>
            <w:hideMark/>
          </w:tcPr>
          <w:p w14:paraId="441C2688" w14:textId="77777777" w:rsidR="004C5B0B" w:rsidRPr="004C5B0B" w:rsidRDefault="004C5B0B" w:rsidP="004C5B0B">
            <w:pPr>
              <w:spacing w:line="240" w:lineRule="auto"/>
              <w:jc w:val="center"/>
              <w:rPr>
                <w:rFonts w:eastAsia="Times New Roman" w:cs="Arial"/>
                <w:b/>
                <w:bCs/>
                <w:color w:val="FFFFFF"/>
                <w:sz w:val="16"/>
                <w:szCs w:val="16"/>
                <w:lang w:eastAsia="da-DK"/>
              </w:rPr>
            </w:pPr>
          </w:p>
          <w:p w14:paraId="06FF055A"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(pr. 31.12)</w:t>
            </w:r>
          </w:p>
        </w:tc>
      </w:tr>
      <w:tr w:rsidR="004C5B0B" w:rsidRPr="004C5B0B" w14:paraId="3705FD68" w14:textId="77777777" w:rsidTr="004C5B0B">
        <w:trPr>
          <w:trHeight w:val="315"/>
        </w:trPr>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99D006"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Indmeldte børn</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14:paraId="1FCE574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88</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49F7806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92</w:t>
            </w:r>
          </w:p>
        </w:tc>
      </w:tr>
      <w:tr w:rsidR="004C5B0B" w:rsidRPr="004C5B0B" w14:paraId="5E939445" w14:textId="77777777" w:rsidTr="004C5B0B">
        <w:trPr>
          <w:trHeight w:val="315"/>
        </w:trPr>
        <w:tc>
          <w:tcPr>
            <w:tcW w:w="1940" w:type="dxa"/>
            <w:tcBorders>
              <w:top w:val="nil"/>
              <w:left w:val="single" w:sz="8" w:space="0" w:color="auto"/>
              <w:bottom w:val="single" w:sz="8" w:space="0" w:color="auto"/>
              <w:right w:val="single" w:sz="8" w:space="0" w:color="auto"/>
            </w:tcBorders>
            <w:shd w:val="clear" w:color="auto" w:fill="auto"/>
            <w:vAlign w:val="center"/>
            <w:hideMark/>
          </w:tcPr>
          <w:p w14:paraId="7BD760A2"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Antal pladser</w:t>
            </w:r>
          </w:p>
        </w:tc>
        <w:tc>
          <w:tcPr>
            <w:tcW w:w="1960" w:type="dxa"/>
            <w:tcBorders>
              <w:top w:val="nil"/>
              <w:left w:val="nil"/>
              <w:bottom w:val="single" w:sz="8" w:space="0" w:color="auto"/>
              <w:right w:val="single" w:sz="8" w:space="0" w:color="auto"/>
            </w:tcBorders>
            <w:shd w:val="clear" w:color="auto" w:fill="auto"/>
            <w:vAlign w:val="center"/>
            <w:hideMark/>
          </w:tcPr>
          <w:p w14:paraId="10A32F99"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104</w:t>
            </w:r>
          </w:p>
        </w:tc>
        <w:tc>
          <w:tcPr>
            <w:tcW w:w="1900" w:type="dxa"/>
            <w:tcBorders>
              <w:top w:val="nil"/>
              <w:left w:val="nil"/>
              <w:bottom w:val="single" w:sz="8" w:space="0" w:color="auto"/>
              <w:right w:val="single" w:sz="8" w:space="0" w:color="auto"/>
            </w:tcBorders>
            <w:shd w:val="clear" w:color="auto" w:fill="auto"/>
            <w:vAlign w:val="center"/>
            <w:hideMark/>
          </w:tcPr>
          <w:p w14:paraId="5F65C71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104</w:t>
            </w:r>
          </w:p>
        </w:tc>
      </w:tr>
      <w:tr w:rsidR="004C5B0B" w:rsidRPr="004C5B0B" w14:paraId="65670D20" w14:textId="77777777" w:rsidTr="004C5B0B">
        <w:trPr>
          <w:trHeight w:val="465"/>
        </w:trPr>
        <w:tc>
          <w:tcPr>
            <w:tcW w:w="1940" w:type="dxa"/>
            <w:tcBorders>
              <w:top w:val="nil"/>
              <w:left w:val="single" w:sz="8" w:space="0" w:color="auto"/>
              <w:bottom w:val="single" w:sz="8" w:space="0" w:color="auto"/>
              <w:right w:val="single" w:sz="8" w:space="0" w:color="auto"/>
            </w:tcBorders>
            <w:shd w:val="clear" w:color="auto" w:fill="auto"/>
            <w:vAlign w:val="center"/>
            <w:hideMark/>
          </w:tcPr>
          <w:p w14:paraId="5EAC0FE1"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Antal årsværk – dagplejere</w:t>
            </w:r>
          </w:p>
        </w:tc>
        <w:tc>
          <w:tcPr>
            <w:tcW w:w="1960" w:type="dxa"/>
            <w:tcBorders>
              <w:top w:val="nil"/>
              <w:left w:val="nil"/>
              <w:bottom w:val="single" w:sz="8" w:space="0" w:color="auto"/>
              <w:right w:val="single" w:sz="8" w:space="0" w:color="auto"/>
            </w:tcBorders>
            <w:shd w:val="clear" w:color="auto" w:fill="auto"/>
            <w:vAlign w:val="center"/>
            <w:hideMark/>
          </w:tcPr>
          <w:p w14:paraId="09EA0B6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26</w:t>
            </w:r>
          </w:p>
        </w:tc>
        <w:tc>
          <w:tcPr>
            <w:tcW w:w="1900" w:type="dxa"/>
            <w:tcBorders>
              <w:top w:val="nil"/>
              <w:left w:val="nil"/>
              <w:bottom w:val="single" w:sz="8" w:space="0" w:color="auto"/>
              <w:right w:val="single" w:sz="8" w:space="0" w:color="auto"/>
            </w:tcBorders>
            <w:shd w:val="clear" w:color="auto" w:fill="auto"/>
            <w:vAlign w:val="center"/>
            <w:hideMark/>
          </w:tcPr>
          <w:p w14:paraId="72C407AB"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26</w:t>
            </w:r>
          </w:p>
        </w:tc>
      </w:tr>
      <w:tr w:rsidR="004C5B0B" w:rsidRPr="004C5B0B" w14:paraId="58AA08D4" w14:textId="77777777" w:rsidTr="004C5B0B">
        <w:trPr>
          <w:trHeight w:val="465"/>
        </w:trPr>
        <w:tc>
          <w:tcPr>
            <w:tcW w:w="1940" w:type="dxa"/>
            <w:tcBorders>
              <w:top w:val="nil"/>
              <w:left w:val="single" w:sz="8" w:space="0" w:color="auto"/>
              <w:bottom w:val="single" w:sz="8" w:space="0" w:color="auto"/>
              <w:right w:val="single" w:sz="8" w:space="0" w:color="auto"/>
            </w:tcBorders>
            <w:shd w:val="clear" w:color="auto" w:fill="auto"/>
            <w:vAlign w:val="center"/>
            <w:hideMark/>
          </w:tcPr>
          <w:p w14:paraId="3D6F74F1"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Kapacitetudnyttelse i procent</w:t>
            </w:r>
          </w:p>
        </w:tc>
        <w:tc>
          <w:tcPr>
            <w:tcW w:w="1960" w:type="dxa"/>
            <w:tcBorders>
              <w:top w:val="nil"/>
              <w:left w:val="nil"/>
              <w:bottom w:val="single" w:sz="8" w:space="0" w:color="auto"/>
              <w:right w:val="single" w:sz="8" w:space="0" w:color="auto"/>
            </w:tcBorders>
            <w:shd w:val="clear" w:color="auto" w:fill="auto"/>
            <w:vAlign w:val="center"/>
            <w:hideMark/>
          </w:tcPr>
          <w:p w14:paraId="77E6261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84,62</w:t>
            </w:r>
          </w:p>
        </w:tc>
        <w:tc>
          <w:tcPr>
            <w:tcW w:w="1900" w:type="dxa"/>
            <w:tcBorders>
              <w:top w:val="nil"/>
              <w:left w:val="nil"/>
              <w:bottom w:val="single" w:sz="8" w:space="0" w:color="auto"/>
              <w:right w:val="single" w:sz="8" w:space="0" w:color="auto"/>
            </w:tcBorders>
            <w:shd w:val="clear" w:color="auto" w:fill="auto"/>
            <w:vAlign w:val="center"/>
            <w:hideMark/>
          </w:tcPr>
          <w:p w14:paraId="5350AA8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88,46</w:t>
            </w:r>
          </w:p>
        </w:tc>
      </w:tr>
    </w:tbl>
    <w:p w14:paraId="0E21916C" w14:textId="77777777" w:rsidR="004C5B0B" w:rsidRPr="004C5B0B" w:rsidRDefault="004C5B0B" w:rsidP="004C5B0B">
      <w:pPr>
        <w:rPr>
          <w:rFonts w:cs="Arial"/>
        </w:rPr>
      </w:pPr>
    </w:p>
    <w:p w14:paraId="38D49EFF" w14:textId="77777777" w:rsidR="004C5B0B" w:rsidRPr="004C5B0B" w:rsidRDefault="004C5B0B" w:rsidP="004C5B0B">
      <w:pPr>
        <w:rPr>
          <w:rFonts w:ascii="Verdana" w:hAnsi="Verdana" w:cs="Arial"/>
          <w:b/>
          <w:sz w:val="20"/>
          <w:szCs w:val="20"/>
        </w:rPr>
      </w:pPr>
      <w:r w:rsidRPr="004C5B0B">
        <w:rPr>
          <w:rFonts w:ascii="Verdana" w:hAnsi="Verdana" w:cs="Arial"/>
          <w:b/>
          <w:sz w:val="20"/>
          <w:szCs w:val="20"/>
        </w:rPr>
        <w:t>Private pasningsordninger, institutioner og puljeordninger</w:t>
      </w:r>
    </w:p>
    <w:p w14:paraId="4FE47068" w14:textId="77777777" w:rsidR="004C5B0B" w:rsidRPr="004C5B0B" w:rsidRDefault="004C5B0B" w:rsidP="004C5B0B">
      <w:pPr>
        <w:rPr>
          <w:rFonts w:cs="Arial"/>
        </w:rPr>
      </w:pPr>
      <w:r w:rsidRPr="004C5B0B">
        <w:rPr>
          <w:rFonts w:cs="Arial"/>
        </w:rPr>
        <w:t>Private institutioner modtager et kommunalt tilskud, der svarer til den kommunale udgift for et</w:t>
      </w:r>
      <w:r w:rsidRPr="004C5B0B">
        <w:rPr>
          <w:rFonts w:cs="Arial"/>
          <w:color w:val="FF0000"/>
        </w:rPr>
        <w:t xml:space="preserve"> </w:t>
      </w:r>
      <w:r w:rsidRPr="004C5B0B">
        <w:rPr>
          <w:rFonts w:cs="Arial"/>
        </w:rPr>
        <w:t xml:space="preserve">dagtilbud. Tilskuddet svarer til 75 procent af bruttodriftsudgiften pr. plads i kommunale dagtilbud. De resterende 25 procent skal dækkes af forældrebetalingen i både private og kommunale daginstitutioner. Kommunen har det samlede forsyningsansvar i forhold til at sikre, at det nødvendige antal pladser løbende er til rådighed, uanset om de er kommunale eller private. </w:t>
      </w:r>
    </w:p>
    <w:p w14:paraId="09B92279" w14:textId="77777777" w:rsidR="004C5B0B" w:rsidRPr="004C5B0B" w:rsidRDefault="004C5B0B" w:rsidP="004C5B0B">
      <w:pPr>
        <w:rPr>
          <w:rFonts w:cs="Arial"/>
        </w:rPr>
      </w:pP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14:paraId="33701088" w14:textId="77777777" w:rsidTr="004C5B0B">
        <w:trPr>
          <w:trHeight w:val="465"/>
        </w:trPr>
        <w:tc>
          <w:tcPr>
            <w:tcW w:w="1940" w:type="dxa"/>
            <w:tcBorders>
              <w:top w:val="single" w:sz="8" w:space="0" w:color="auto"/>
              <w:left w:val="single" w:sz="8" w:space="0" w:color="auto"/>
              <w:bottom w:val="nil"/>
              <w:right w:val="single" w:sz="8" w:space="0" w:color="auto"/>
            </w:tcBorders>
            <w:shd w:val="clear" w:color="000000" w:fill="005584"/>
            <w:vAlign w:val="center"/>
            <w:hideMark/>
          </w:tcPr>
          <w:p w14:paraId="1E6C2386"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Pasningsordninger</w:t>
            </w:r>
          </w:p>
        </w:tc>
        <w:tc>
          <w:tcPr>
            <w:tcW w:w="1960" w:type="dxa"/>
            <w:tcBorders>
              <w:top w:val="single" w:sz="8" w:space="0" w:color="auto"/>
              <w:left w:val="nil"/>
              <w:bottom w:val="nil"/>
              <w:right w:val="single" w:sz="8" w:space="0" w:color="auto"/>
            </w:tcBorders>
            <w:shd w:val="clear" w:color="000000" w:fill="005584"/>
            <w:vAlign w:val="center"/>
            <w:hideMark/>
          </w:tcPr>
          <w:p w14:paraId="359B7B8F"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2018                        (pr. 31. 12)</w:t>
            </w:r>
          </w:p>
        </w:tc>
        <w:tc>
          <w:tcPr>
            <w:tcW w:w="1900" w:type="dxa"/>
            <w:tcBorders>
              <w:top w:val="single" w:sz="8" w:space="0" w:color="auto"/>
              <w:left w:val="nil"/>
              <w:bottom w:val="nil"/>
              <w:right w:val="single" w:sz="8" w:space="0" w:color="auto"/>
            </w:tcBorders>
            <w:shd w:val="clear" w:color="000000" w:fill="005584"/>
            <w:vAlign w:val="center"/>
            <w:hideMark/>
          </w:tcPr>
          <w:p w14:paraId="28DFF96A"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2019                       (pr. 31.12)</w:t>
            </w:r>
          </w:p>
        </w:tc>
      </w:tr>
      <w:tr w:rsidR="004C5B0B" w:rsidRPr="004C5B0B" w14:paraId="1B39CBB0" w14:textId="77777777" w:rsidTr="004C5B0B">
        <w:trPr>
          <w:trHeight w:val="315"/>
        </w:trPr>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36EDA5"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Børn</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14:paraId="6F47D4A4"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60</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31B5819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59</w:t>
            </w:r>
          </w:p>
        </w:tc>
      </w:tr>
      <w:tr w:rsidR="004C5B0B" w:rsidRPr="004C5B0B" w14:paraId="0043D43A" w14:textId="77777777" w:rsidTr="004C5B0B">
        <w:trPr>
          <w:trHeight w:val="315"/>
        </w:trPr>
        <w:tc>
          <w:tcPr>
            <w:tcW w:w="1940" w:type="dxa"/>
            <w:tcBorders>
              <w:top w:val="nil"/>
              <w:left w:val="single" w:sz="8" w:space="0" w:color="auto"/>
              <w:bottom w:val="single" w:sz="8" w:space="0" w:color="auto"/>
              <w:right w:val="single" w:sz="8" w:space="0" w:color="auto"/>
            </w:tcBorders>
            <w:shd w:val="clear" w:color="auto" w:fill="auto"/>
            <w:vAlign w:val="center"/>
            <w:hideMark/>
          </w:tcPr>
          <w:p w14:paraId="1347D124"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Ordninger</w:t>
            </w:r>
          </w:p>
        </w:tc>
        <w:tc>
          <w:tcPr>
            <w:tcW w:w="1960" w:type="dxa"/>
            <w:tcBorders>
              <w:top w:val="nil"/>
              <w:left w:val="nil"/>
              <w:bottom w:val="single" w:sz="8" w:space="0" w:color="auto"/>
              <w:right w:val="single" w:sz="8" w:space="0" w:color="auto"/>
            </w:tcBorders>
            <w:shd w:val="clear" w:color="auto" w:fill="auto"/>
            <w:vAlign w:val="center"/>
            <w:hideMark/>
          </w:tcPr>
          <w:p w14:paraId="452F206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w:t>
            </w:r>
          </w:p>
        </w:tc>
        <w:tc>
          <w:tcPr>
            <w:tcW w:w="1900" w:type="dxa"/>
            <w:tcBorders>
              <w:top w:val="nil"/>
              <w:left w:val="nil"/>
              <w:bottom w:val="single" w:sz="8" w:space="0" w:color="auto"/>
              <w:right w:val="single" w:sz="8" w:space="0" w:color="auto"/>
            </w:tcBorders>
            <w:shd w:val="clear" w:color="auto" w:fill="auto"/>
            <w:vAlign w:val="center"/>
            <w:hideMark/>
          </w:tcPr>
          <w:p w14:paraId="3BF9FBF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w:t>
            </w:r>
          </w:p>
        </w:tc>
      </w:tr>
    </w:tbl>
    <w:p w14:paraId="45316FF7" w14:textId="77777777" w:rsidR="004C5B0B" w:rsidRPr="004C5B0B" w:rsidRDefault="004C5B0B" w:rsidP="004C5B0B">
      <w:pPr>
        <w:rPr>
          <w:rFonts w:cs="Arial"/>
        </w:rPr>
      </w:pP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14:paraId="3B3DB189" w14:textId="77777777" w:rsidTr="004C5B0B">
        <w:trPr>
          <w:trHeight w:val="465"/>
        </w:trPr>
        <w:tc>
          <w:tcPr>
            <w:tcW w:w="1940" w:type="dxa"/>
            <w:tcBorders>
              <w:top w:val="single" w:sz="8" w:space="0" w:color="auto"/>
              <w:left w:val="single" w:sz="8" w:space="0" w:color="auto"/>
              <w:bottom w:val="nil"/>
              <w:right w:val="single" w:sz="8" w:space="0" w:color="auto"/>
            </w:tcBorders>
            <w:shd w:val="clear" w:color="000000" w:fill="005584"/>
            <w:vAlign w:val="center"/>
            <w:hideMark/>
          </w:tcPr>
          <w:p w14:paraId="14A127BB"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Private institutioner</w:t>
            </w:r>
          </w:p>
        </w:tc>
        <w:tc>
          <w:tcPr>
            <w:tcW w:w="1960" w:type="dxa"/>
            <w:tcBorders>
              <w:top w:val="single" w:sz="8" w:space="0" w:color="auto"/>
              <w:left w:val="nil"/>
              <w:bottom w:val="nil"/>
              <w:right w:val="single" w:sz="8" w:space="0" w:color="auto"/>
            </w:tcBorders>
            <w:shd w:val="clear" w:color="000000" w:fill="005584"/>
            <w:vAlign w:val="center"/>
            <w:hideMark/>
          </w:tcPr>
          <w:p w14:paraId="057E005D"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2018                        (pr. 31. 12)</w:t>
            </w:r>
          </w:p>
        </w:tc>
        <w:tc>
          <w:tcPr>
            <w:tcW w:w="1900" w:type="dxa"/>
            <w:tcBorders>
              <w:top w:val="single" w:sz="8" w:space="0" w:color="auto"/>
              <w:left w:val="nil"/>
              <w:bottom w:val="nil"/>
              <w:right w:val="single" w:sz="8" w:space="0" w:color="auto"/>
            </w:tcBorders>
            <w:shd w:val="clear" w:color="000000" w:fill="005584"/>
            <w:vAlign w:val="center"/>
            <w:hideMark/>
          </w:tcPr>
          <w:p w14:paraId="4DE09194"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2019                      (pr. 31.12)</w:t>
            </w:r>
          </w:p>
        </w:tc>
      </w:tr>
      <w:tr w:rsidR="004C5B0B" w:rsidRPr="004C5B0B" w14:paraId="2A7CA01D" w14:textId="77777777" w:rsidTr="004C5B0B">
        <w:trPr>
          <w:trHeight w:val="315"/>
        </w:trPr>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D09548" w14:textId="77777777" w:rsidR="004C5B0B" w:rsidRPr="004C5B0B" w:rsidRDefault="004C5B0B" w:rsidP="004C5B0B">
            <w:pPr>
              <w:spacing w:line="240" w:lineRule="auto"/>
              <w:rPr>
                <w:rFonts w:eastAsia="Times New Roman" w:cs="Arial"/>
                <w:b/>
                <w:bCs/>
                <w:color w:val="000000"/>
                <w:sz w:val="14"/>
                <w:szCs w:val="14"/>
                <w:lang w:eastAsia="da-DK"/>
              </w:rPr>
            </w:pPr>
            <w:r w:rsidRPr="004C5B0B">
              <w:rPr>
                <w:rFonts w:eastAsia="Times New Roman" w:cs="Arial"/>
                <w:b/>
                <w:bCs/>
                <w:color w:val="000000"/>
                <w:sz w:val="16"/>
                <w:szCs w:val="16"/>
                <w:lang w:eastAsia="da-DK"/>
              </w:rPr>
              <w:t>Børn</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14:paraId="04FBD40F"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185</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4C03025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166</w:t>
            </w:r>
          </w:p>
        </w:tc>
      </w:tr>
      <w:tr w:rsidR="004C5B0B" w:rsidRPr="004C5B0B" w14:paraId="683E5431" w14:textId="77777777" w:rsidTr="004C5B0B">
        <w:trPr>
          <w:trHeight w:val="315"/>
        </w:trPr>
        <w:tc>
          <w:tcPr>
            <w:tcW w:w="1940" w:type="dxa"/>
            <w:tcBorders>
              <w:top w:val="nil"/>
              <w:left w:val="single" w:sz="8" w:space="0" w:color="auto"/>
              <w:bottom w:val="single" w:sz="8" w:space="0" w:color="auto"/>
              <w:right w:val="single" w:sz="8" w:space="0" w:color="auto"/>
            </w:tcBorders>
            <w:shd w:val="clear" w:color="auto" w:fill="auto"/>
            <w:vAlign w:val="center"/>
            <w:hideMark/>
          </w:tcPr>
          <w:p w14:paraId="0A174557"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Institutioner</w:t>
            </w:r>
          </w:p>
        </w:tc>
        <w:tc>
          <w:tcPr>
            <w:tcW w:w="1960" w:type="dxa"/>
            <w:tcBorders>
              <w:top w:val="nil"/>
              <w:left w:val="nil"/>
              <w:bottom w:val="single" w:sz="8" w:space="0" w:color="auto"/>
              <w:right w:val="single" w:sz="8" w:space="0" w:color="auto"/>
            </w:tcBorders>
            <w:shd w:val="clear" w:color="auto" w:fill="auto"/>
            <w:vAlign w:val="center"/>
            <w:hideMark/>
          </w:tcPr>
          <w:p w14:paraId="39CBD50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w:t>
            </w:r>
          </w:p>
        </w:tc>
        <w:tc>
          <w:tcPr>
            <w:tcW w:w="1900" w:type="dxa"/>
            <w:tcBorders>
              <w:top w:val="nil"/>
              <w:left w:val="nil"/>
              <w:bottom w:val="single" w:sz="8" w:space="0" w:color="auto"/>
              <w:right w:val="single" w:sz="8" w:space="0" w:color="auto"/>
            </w:tcBorders>
            <w:shd w:val="clear" w:color="auto" w:fill="auto"/>
            <w:vAlign w:val="center"/>
            <w:hideMark/>
          </w:tcPr>
          <w:p w14:paraId="5BB9214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w:t>
            </w:r>
          </w:p>
        </w:tc>
      </w:tr>
    </w:tbl>
    <w:p w14:paraId="3A30CCDE" w14:textId="77777777" w:rsidR="004C5B0B" w:rsidRPr="004C5B0B" w:rsidRDefault="004C5B0B" w:rsidP="004C5B0B">
      <w:pPr>
        <w:rPr>
          <w:rFonts w:cs="Arial"/>
        </w:rPr>
      </w:pP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14:paraId="287541D9" w14:textId="77777777" w:rsidTr="004C5B0B">
        <w:trPr>
          <w:trHeight w:val="465"/>
        </w:trPr>
        <w:tc>
          <w:tcPr>
            <w:tcW w:w="1940" w:type="dxa"/>
            <w:tcBorders>
              <w:top w:val="single" w:sz="8" w:space="0" w:color="auto"/>
              <w:left w:val="single" w:sz="8" w:space="0" w:color="auto"/>
              <w:bottom w:val="nil"/>
              <w:right w:val="single" w:sz="8" w:space="0" w:color="auto"/>
            </w:tcBorders>
            <w:shd w:val="clear" w:color="000000" w:fill="005584"/>
            <w:vAlign w:val="center"/>
            <w:hideMark/>
          </w:tcPr>
          <w:p w14:paraId="7D303E28"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Puljeordninger</w:t>
            </w:r>
          </w:p>
        </w:tc>
        <w:tc>
          <w:tcPr>
            <w:tcW w:w="1960" w:type="dxa"/>
            <w:tcBorders>
              <w:top w:val="single" w:sz="8" w:space="0" w:color="auto"/>
              <w:left w:val="nil"/>
              <w:bottom w:val="nil"/>
              <w:right w:val="single" w:sz="8" w:space="0" w:color="auto"/>
            </w:tcBorders>
            <w:shd w:val="clear" w:color="000000" w:fill="005584"/>
            <w:vAlign w:val="center"/>
            <w:hideMark/>
          </w:tcPr>
          <w:p w14:paraId="3ECD78BF"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2018                         (pr. 31.12)</w:t>
            </w:r>
          </w:p>
        </w:tc>
        <w:tc>
          <w:tcPr>
            <w:tcW w:w="1900" w:type="dxa"/>
            <w:tcBorders>
              <w:top w:val="single" w:sz="8" w:space="0" w:color="auto"/>
              <w:left w:val="nil"/>
              <w:bottom w:val="nil"/>
              <w:right w:val="single" w:sz="8" w:space="0" w:color="auto"/>
            </w:tcBorders>
            <w:shd w:val="clear" w:color="000000" w:fill="005584"/>
            <w:vAlign w:val="center"/>
            <w:hideMark/>
          </w:tcPr>
          <w:p w14:paraId="6B9E06BC"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År 2019                       (pr. 30.06)</w:t>
            </w:r>
          </w:p>
        </w:tc>
      </w:tr>
      <w:tr w:rsidR="004C5B0B" w:rsidRPr="004C5B0B" w14:paraId="71708933" w14:textId="77777777" w:rsidTr="004C5B0B">
        <w:trPr>
          <w:trHeight w:val="315"/>
        </w:trPr>
        <w:tc>
          <w:tcPr>
            <w:tcW w:w="19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6BFCDF"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Børn</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14:paraId="0AD0C51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53</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625C12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52</w:t>
            </w:r>
          </w:p>
        </w:tc>
      </w:tr>
      <w:tr w:rsidR="004C5B0B" w:rsidRPr="004C5B0B" w14:paraId="0FB71F2E" w14:textId="77777777" w:rsidTr="004C5B0B">
        <w:trPr>
          <w:trHeight w:val="315"/>
        </w:trPr>
        <w:tc>
          <w:tcPr>
            <w:tcW w:w="1940" w:type="dxa"/>
            <w:tcBorders>
              <w:top w:val="nil"/>
              <w:left w:val="single" w:sz="8" w:space="0" w:color="auto"/>
              <w:bottom w:val="single" w:sz="8" w:space="0" w:color="auto"/>
              <w:right w:val="single" w:sz="8" w:space="0" w:color="auto"/>
            </w:tcBorders>
            <w:shd w:val="clear" w:color="auto" w:fill="auto"/>
            <w:vAlign w:val="center"/>
            <w:hideMark/>
          </w:tcPr>
          <w:p w14:paraId="054C7007"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Puljeordninger</w:t>
            </w:r>
          </w:p>
        </w:tc>
        <w:tc>
          <w:tcPr>
            <w:tcW w:w="1960" w:type="dxa"/>
            <w:tcBorders>
              <w:top w:val="nil"/>
              <w:left w:val="nil"/>
              <w:bottom w:val="single" w:sz="8" w:space="0" w:color="auto"/>
              <w:right w:val="single" w:sz="8" w:space="0" w:color="auto"/>
            </w:tcBorders>
            <w:shd w:val="clear" w:color="auto" w:fill="auto"/>
            <w:vAlign w:val="center"/>
            <w:hideMark/>
          </w:tcPr>
          <w:p w14:paraId="607271D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w:t>
            </w:r>
          </w:p>
        </w:tc>
        <w:tc>
          <w:tcPr>
            <w:tcW w:w="1900" w:type="dxa"/>
            <w:tcBorders>
              <w:top w:val="nil"/>
              <w:left w:val="nil"/>
              <w:bottom w:val="single" w:sz="8" w:space="0" w:color="auto"/>
              <w:right w:val="single" w:sz="8" w:space="0" w:color="auto"/>
            </w:tcBorders>
            <w:shd w:val="clear" w:color="auto" w:fill="auto"/>
            <w:vAlign w:val="center"/>
            <w:hideMark/>
          </w:tcPr>
          <w:p w14:paraId="21853E63"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w:t>
            </w:r>
          </w:p>
        </w:tc>
      </w:tr>
    </w:tbl>
    <w:p w14:paraId="7F33D890" w14:textId="77777777" w:rsidR="004C5B0B" w:rsidRPr="004C5B0B" w:rsidRDefault="004C5B0B" w:rsidP="004C5B0B">
      <w:pPr>
        <w:rPr>
          <w:rFonts w:cs="Arial"/>
        </w:rPr>
      </w:pPr>
    </w:p>
    <w:p w14:paraId="0307F6A4" w14:textId="77777777" w:rsidR="004C5B0B" w:rsidRPr="004C5B0B" w:rsidRDefault="004C5B0B" w:rsidP="004C5B0B">
      <w:pPr>
        <w:rPr>
          <w:rFonts w:ascii="Verdana" w:hAnsi="Verdana" w:cs="Arial"/>
          <w:b/>
          <w:sz w:val="20"/>
          <w:szCs w:val="20"/>
        </w:rPr>
      </w:pPr>
      <w:r w:rsidRPr="004C5B0B">
        <w:rPr>
          <w:rFonts w:ascii="Verdana" w:hAnsi="Verdana" w:cs="Arial"/>
          <w:b/>
          <w:sz w:val="20"/>
          <w:szCs w:val="20"/>
        </w:rPr>
        <w:t>Udviklingen i økonomisk fripladstilskud</w:t>
      </w:r>
    </w:p>
    <w:p w14:paraId="638D9B76" w14:textId="77777777" w:rsidR="004C5B0B" w:rsidRPr="004C5B0B" w:rsidRDefault="004C5B0B" w:rsidP="004C5B0B">
      <w:pPr>
        <w:rPr>
          <w:rFonts w:cs="Arial"/>
        </w:rPr>
      </w:pPr>
      <w:r w:rsidRPr="004C5B0B">
        <w:rPr>
          <w:rFonts w:cs="Arial"/>
        </w:rPr>
        <w:t>Forældre med børn i institution kan ansøge om et økonomisk fripladstilskud. Dette skal gives, når forældrene dokumenterer, at deres aktuelle indtægter ligger under den indtægtsgrænse, der fastsættes hvert år af Børne- og Undervisningsministeriet. Der er en stigning i</w:t>
      </w:r>
      <w:r w:rsidRPr="004C5B0B">
        <w:rPr>
          <w:rFonts w:cs="Arial"/>
          <w:color w:val="FF0000"/>
        </w:rPr>
        <w:t xml:space="preserve"> </w:t>
      </w:r>
      <w:r w:rsidRPr="004C5B0B">
        <w:rPr>
          <w:rFonts w:cs="Arial"/>
        </w:rPr>
        <w:t>antallet af forældre, som modtager et økonomisk fripladstilskud.</w:t>
      </w:r>
    </w:p>
    <w:p w14:paraId="4A91EC50" w14:textId="77777777" w:rsidR="004C5B0B" w:rsidRPr="004C5B0B" w:rsidRDefault="004C5B0B" w:rsidP="004C5B0B">
      <w:pPr>
        <w:rPr>
          <w:rFonts w:cs="Arial"/>
        </w:rPr>
      </w:pPr>
    </w:p>
    <w:p w14:paraId="5B239FDD" w14:textId="77777777" w:rsidR="004C5B0B" w:rsidRPr="004C5B0B" w:rsidRDefault="004C5B0B" w:rsidP="004C5B0B">
      <w:pPr>
        <w:rPr>
          <w:rFonts w:cs="Arial"/>
          <w:b/>
        </w:rPr>
      </w:pPr>
      <w:r w:rsidRPr="004C5B0B">
        <w:rPr>
          <w:rFonts w:cs="Arial"/>
          <w:b/>
        </w:rPr>
        <w:t>December 2018</w:t>
      </w:r>
    </w:p>
    <w:tbl>
      <w:tblPr>
        <w:tblW w:w="7720" w:type="dxa"/>
        <w:tblInd w:w="-10" w:type="dxa"/>
        <w:tblCellMar>
          <w:left w:w="70" w:type="dxa"/>
          <w:right w:w="70" w:type="dxa"/>
        </w:tblCellMar>
        <w:tblLook w:val="04A0" w:firstRow="1" w:lastRow="0" w:firstColumn="1" w:lastColumn="0" w:noHBand="0" w:noVBand="1"/>
      </w:tblPr>
      <w:tblGrid>
        <w:gridCol w:w="1938"/>
        <w:gridCol w:w="1445"/>
        <w:gridCol w:w="1446"/>
        <w:gridCol w:w="1445"/>
        <w:gridCol w:w="1446"/>
      </w:tblGrid>
      <w:tr w:rsidR="004C5B0B" w:rsidRPr="004C5B0B" w14:paraId="74C634CB" w14:textId="77777777" w:rsidTr="004C5B0B">
        <w:trPr>
          <w:trHeight w:val="690"/>
        </w:trPr>
        <w:tc>
          <w:tcPr>
            <w:tcW w:w="1938" w:type="dxa"/>
            <w:tcBorders>
              <w:top w:val="single" w:sz="8" w:space="0" w:color="auto"/>
              <w:left w:val="single" w:sz="8" w:space="0" w:color="auto"/>
              <w:bottom w:val="single" w:sz="8" w:space="0" w:color="auto"/>
              <w:right w:val="single" w:sz="8" w:space="0" w:color="auto"/>
            </w:tcBorders>
            <w:shd w:val="clear" w:color="000000" w:fill="005584"/>
            <w:vAlign w:val="center"/>
            <w:hideMark/>
          </w:tcPr>
          <w:p w14:paraId="00B8C338"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 </w:t>
            </w:r>
          </w:p>
        </w:tc>
        <w:tc>
          <w:tcPr>
            <w:tcW w:w="1445" w:type="dxa"/>
            <w:tcBorders>
              <w:top w:val="single" w:sz="8" w:space="0" w:color="auto"/>
              <w:left w:val="nil"/>
              <w:bottom w:val="single" w:sz="8" w:space="0" w:color="auto"/>
              <w:right w:val="single" w:sz="8" w:space="0" w:color="auto"/>
            </w:tcBorders>
            <w:shd w:val="clear" w:color="000000" w:fill="005584"/>
            <w:vAlign w:val="center"/>
            <w:hideMark/>
          </w:tcPr>
          <w:p w14:paraId="4B25FE54"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Indmeldte børn</w:t>
            </w:r>
          </w:p>
        </w:tc>
        <w:tc>
          <w:tcPr>
            <w:tcW w:w="1446" w:type="dxa"/>
            <w:tcBorders>
              <w:top w:val="single" w:sz="8" w:space="0" w:color="auto"/>
              <w:left w:val="nil"/>
              <w:bottom w:val="single" w:sz="8" w:space="0" w:color="auto"/>
              <w:right w:val="single" w:sz="8" w:space="0" w:color="auto"/>
            </w:tcBorders>
            <w:shd w:val="clear" w:color="000000" w:fill="005584"/>
            <w:vAlign w:val="center"/>
            <w:hideMark/>
          </w:tcPr>
          <w:p w14:paraId="0B9AC532"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Børn med delvis friplads</w:t>
            </w:r>
          </w:p>
        </w:tc>
        <w:tc>
          <w:tcPr>
            <w:tcW w:w="1445" w:type="dxa"/>
            <w:tcBorders>
              <w:top w:val="single" w:sz="8" w:space="0" w:color="auto"/>
              <w:left w:val="nil"/>
              <w:bottom w:val="single" w:sz="8" w:space="0" w:color="auto"/>
              <w:right w:val="single" w:sz="8" w:space="0" w:color="auto"/>
            </w:tcBorders>
            <w:shd w:val="clear" w:color="000000" w:fill="005584"/>
            <w:vAlign w:val="center"/>
            <w:hideMark/>
          </w:tcPr>
          <w:p w14:paraId="4B8BC496"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Børn med fuld friplads</w:t>
            </w:r>
          </w:p>
        </w:tc>
        <w:tc>
          <w:tcPr>
            <w:tcW w:w="1446" w:type="dxa"/>
            <w:tcBorders>
              <w:top w:val="single" w:sz="8" w:space="0" w:color="auto"/>
              <w:left w:val="nil"/>
              <w:bottom w:val="single" w:sz="8" w:space="0" w:color="auto"/>
              <w:right w:val="single" w:sz="8" w:space="0" w:color="auto"/>
            </w:tcBorders>
            <w:shd w:val="clear" w:color="000000" w:fill="005584"/>
            <w:vAlign w:val="center"/>
            <w:hideMark/>
          </w:tcPr>
          <w:p w14:paraId="4C019BE3"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Procentdel</w:t>
            </w:r>
          </w:p>
        </w:tc>
      </w:tr>
      <w:tr w:rsidR="004C5B0B" w:rsidRPr="004C5B0B" w14:paraId="6E2BE33F" w14:textId="77777777"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14:paraId="72E44E13"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Dagpleje</w:t>
            </w:r>
          </w:p>
        </w:tc>
        <w:tc>
          <w:tcPr>
            <w:tcW w:w="1445" w:type="dxa"/>
            <w:tcBorders>
              <w:top w:val="nil"/>
              <w:left w:val="nil"/>
              <w:bottom w:val="single" w:sz="8" w:space="0" w:color="auto"/>
              <w:right w:val="single" w:sz="8" w:space="0" w:color="auto"/>
            </w:tcBorders>
            <w:shd w:val="clear" w:color="auto" w:fill="auto"/>
            <w:vAlign w:val="center"/>
            <w:hideMark/>
          </w:tcPr>
          <w:p w14:paraId="3B941255"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88</w:t>
            </w:r>
          </w:p>
        </w:tc>
        <w:tc>
          <w:tcPr>
            <w:tcW w:w="1446" w:type="dxa"/>
            <w:tcBorders>
              <w:top w:val="nil"/>
              <w:left w:val="nil"/>
              <w:bottom w:val="single" w:sz="8" w:space="0" w:color="auto"/>
              <w:right w:val="single" w:sz="8" w:space="0" w:color="auto"/>
            </w:tcBorders>
            <w:shd w:val="clear" w:color="auto" w:fill="auto"/>
            <w:vAlign w:val="center"/>
            <w:hideMark/>
          </w:tcPr>
          <w:p w14:paraId="3A90223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29</w:t>
            </w:r>
          </w:p>
        </w:tc>
        <w:tc>
          <w:tcPr>
            <w:tcW w:w="1445" w:type="dxa"/>
            <w:tcBorders>
              <w:top w:val="nil"/>
              <w:left w:val="nil"/>
              <w:bottom w:val="single" w:sz="8" w:space="0" w:color="auto"/>
              <w:right w:val="single" w:sz="8" w:space="0" w:color="auto"/>
            </w:tcBorders>
            <w:shd w:val="clear" w:color="auto" w:fill="auto"/>
            <w:vAlign w:val="center"/>
            <w:hideMark/>
          </w:tcPr>
          <w:p w14:paraId="467D81E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14</w:t>
            </w:r>
          </w:p>
        </w:tc>
        <w:tc>
          <w:tcPr>
            <w:tcW w:w="1446" w:type="dxa"/>
            <w:tcBorders>
              <w:top w:val="nil"/>
              <w:left w:val="nil"/>
              <w:bottom w:val="single" w:sz="8" w:space="0" w:color="auto"/>
              <w:right w:val="single" w:sz="8" w:space="0" w:color="auto"/>
            </w:tcBorders>
            <w:shd w:val="clear" w:color="auto" w:fill="auto"/>
            <w:vAlign w:val="center"/>
            <w:hideMark/>
          </w:tcPr>
          <w:p w14:paraId="57EE5B2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48,86%</w:t>
            </w:r>
          </w:p>
        </w:tc>
      </w:tr>
      <w:tr w:rsidR="004C5B0B" w:rsidRPr="004C5B0B" w14:paraId="17A05F66" w14:textId="77777777"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14:paraId="24B9E04C"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Int. Institution</w:t>
            </w:r>
          </w:p>
        </w:tc>
        <w:tc>
          <w:tcPr>
            <w:tcW w:w="1445" w:type="dxa"/>
            <w:tcBorders>
              <w:top w:val="nil"/>
              <w:left w:val="nil"/>
              <w:bottom w:val="single" w:sz="8" w:space="0" w:color="auto"/>
              <w:right w:val="single" w:sz="8" w:space="0" w:color="auto"/>
            </w:tcBorders>
            <w:shd w:val="clear" w:color="auto" w:fill="auto"/>
            <w:vAlign w:val="center"/>
            <w:hideMark/>
          </w:tcPr>
          <w:p w14:paraId="09DE998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1426</w:t>
            </w:r>
          </w:p>
        </w:tc>
        <w:tc>
          <w:tcPr>
            <w:tcW w:w="1446" w:type="dxa"/>
            <w:tcBorders>
              <w:top w:val="nil"/>
              <w:left w:val="nil"/>
              <w:bottom w:val="single" w:sz="8" w:space="0" w:color="auto"/>
              <w:right w:val="single" w:sz="8" w:space="0" w:color="auto"/>
            </w:tcBorders>
            <w:shd w:val="clear" w:color="auto" w:fill="auto"/>
            <w:vAlign w:val="center"/>
            <w:hideMark/>
          </w:tcPr>
          <w:p w14:paraId="3BB59D2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397</w:t>
            </w:r>
          </w:p>
        </w:tc>
        <w:tc>
          <w:tcPr>
            <w:tcW w:w="1445" w:type="dxa"/>
            <w:tcBorders>
              <w:top w:val="nil"/>
              <w:left w:val="nil"/>
              <w:bottom w:val="single" w:sz="8" w:space="0" w:color="auto"/>
              <w:right w:val="single" w:sz="8" w:space="0" w:color="auto"/>
            </w:tcBorders>
            <w:shd w:val="clear" w:color="auto" w:fill="auto"/>
            <w:vAlign w:val="center"/>
            <w:hideMark/>
          </w:tcPr>
          <w:p w14:paraId="415B90D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201</w:t>
            </w:r>
          </w:p>
        </w:tc>
        <w:tc>
          <w:tcPr>
            <w:tcW w:w="1446" w:type="dxa"/>
            <w:tcBorders>
              <w:top w:val="nil"/>
              <w:left w:val="nil"/>
              <w:bottom w:val="single" w:sz="8" w:space="0" w:color="auto"/>
              <w:right w:val="single" w:sz="8" w:space="0" w:color="auto"/>
            </w:tcBorders>
            <w:shd w:val="clear" w:color="auto" w:fill="auto"/>
            <w:vAlign w:val="center"/>
            <w:hideMark/>
          </w:tcPr>
          <w:p w14:paraId="70D0DC4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41,94%</w:t>
            </w:r>
          </w:p>
        </w:tc>
      </w:tr>
      <w:tr w:rsidR="004C5B0B" w:rsidRPr="004C5B0B" w14:paraId="308540E4" w14:textId="77777777"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14:paraId="7E789568"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Private institutioner</w:t>
            </w:r>
          </w:p>
        </w:tc>
        <w:tc>
          <w:tcPr>
            <w:tcW w:w="1445" w:type="dxa"/>
            <w:tcBorders>
              <w:top w:val="nil"/>
              <w:left w:val="nil"/>
              <w:bottom w:val="single" w:sz="8" w:space="0" w:color="auto"/>
              <w:right w:val="single" w:sz="8" w:space="0" w:color="auto"/>
            </w:tcBorders>
            <w:shd w:val="clear" w:color="auto" w:fill="auto"/>
            <w:vAlign w:val="center"/>
            <w:hideMark/>
          </w:tcPr>
          <w:p w14:paraId="7308B05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239</w:t>
            </w:r>
          </w:p>
        </w:tc>
        <w:tc>
          <w:tcPr>
            <w:tcW w:w="1446" w:type="dxa"/>
            <w:tcBorders>
              <w:top w:val="nil"/>
              <w:left w:val="nil"/>
              <w:bottom w:val="single" w:sz="8" w:space="0" w:color="auto"/>
              <w:right w:val="single" w:sz="8" w:space="0" w:color="auto"/>
            </w:tcBorders>
            <w:shd w:val="clear" w:color="auto" w:fill="auto"/>
            <w:vAlign w:val="center"/>
            <w:hideMark/>
          </w:tcPr>
          <w:p w14:paraId="2F60DEE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24</w:t>
            </w:r>
          </w:p>
        </w:tc>
        <w:tc>
          <w:tcPr>
            <w:tcW w:w="1445" w:type="dxa"/>
            <w:tcBorders>
              <w:top w:val="nil"/>
              <w:left w:val="nil"/>
              <w:bottom w:val="single" w:sz="8" w:space="0" w:color="auto"/>
              <w:right w:val="single" w:sz="8" w:space="0" w:color="auto"/>
            </w:tcBorders>
            <w:shd w:val="clear" w:color="auto" w:fill="auto"/>
            <w:vAlign w:val="center"/>
            <w:hideMark/>
          </w:tcPr>
          <w:p w14:paraId="3253344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15</w:t>
            </w:r>
          </w:p>
        </w:tc>
        <w:tc>
          <w:tcPr>
            <w:tcW w:w="1446" w:type="dxa"/>
            <w:tcBorders>
              <w:top w:val="nil"/>
              <w:left w:val="nil"/>
              <w:bottom w:val="single" w:sz="8" w:space="0" w:color="auto"/>
              <w:right w:val="single" w:sz="8" w:space="0" w:color="auto"/>
            </w:tcBorders>
            <w:shd w:val="clear" w:color="auto" w:fill="auto"/>
            <w:vAlign w:val="center"/>
            <w:hideMark/>
          </w:tcPr>
          <w:p w14:paraId="3D09802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16,32%</w:t>
            </w:r>
          </w:p>
        </w:tc>
      </w:tr>
    </w:tbl>
    <w:p w14:paraId="03172893" w14:textId="77777777" w:rsidR="004C5B0B" w:rsidRPr="004C5B0B" w:rsidRDefault="004C5B0B" w:rsidP="004C5B0B">
      <w:pPr>
        <w:rPr>
          <w:rFonts w:cs="Arial"/>
          <w:b/>
        </w:rPr>
      </w:pPr>
    </w:p>
    <w:p w14:paraId="2A7C364B" w14:textId="77777777" w:rsidR="004C5B0B" w:rsidRPr="004C5B0B" w:rsidRDefault="004C5B0B" w:rsidP="004C5B0B">
      <w:pPr>
        <w:rPr>
          <w:rFonts w:cs="Arial"/>
          <w:b/>
        </w:rPr>
      </w:pPr>
      <w:r w:rsidRPr="004C5B0B">
        <w:rPr>
          <w:rFonts w:cs="Arial"/>
          <w:b/>
        </w:rPr>
        <w:t>December 2019</w:t>
      </w:r>
    </w:p>
    <w:tbl>
      <w:tblPr>
        <w:tblW w:w="7720" w:type="dxa"/>
        <w:tblInd w:w="-10" w:type="dxa"/>
        <w:tblCellMar>
          <w:left w:w="70" w:type="dxa"/>
          <w:right w:w="70" w:type="dxa"/>
        </w:tblCellMar>
        <w:tblLook w:val="04A0" w:firstRow="1" w:lastRow="0" w:firstColumn="1" w:lastColumn="0" w:noHBand="0" w:noVBand="1"/>
      </w:tblPr>
      <w:tblGrid>
        <w:gridCol w:w="1938"/>
        <w:gridCol w:w="1445"/>
        <w:gridCol w:w="1446"/>
        <w:gridCol w:w="1445"/>
        <w:gridCol w:w="1446"/>
      </w:tblGrid>
      <w:tr w:rsidR="004C5B0B" w:rsidRPr="004C5B0B" w14:paraId="00758C8E" w14:textId="77777777" w:rsidTr="004C5B0B">
        <w:trPr>
          <w:trHeight w:val="690"/>
        </w:trPr>
        <w:tc>
          <w:tcPr>
            <w:tcW w:w="1938" w:type="dxa"/>
            <w:tcBorders>
              <w:top w:val="single" w:sz="8" w:space="0" w:color="auto"/>
              <w:left w:val="single" w:sz="8" w:space="0" w:color="auto"/>
              <w:bottom w:val="single" w:sz="8" w:space="0" w:color="auto"/>
              <w:right w:val="single" w:sz="8" w:space="0" w:color="auto"/>
            </w:tcBorders>
            <w:shd w:val="clear" w:color="000000" w:fill="005584"/>
            <w:vAlign w:val="center"/>
            <w:hideMark/>
          </w:tcPr>
          <w:p w14:paraId="7A3B9923"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 </w:t>
            </w:r>
          </w:p>
        </w:tc>
        <w:tc>
          <w:tcPr>
            <w:tcW w:w="1445" w:type="dxa"/>
            <w:tcBorders>
              <w:top w:val="single" w:sz="8" w:space="0" w:color="auto"/>
              <w:left w:val="nil"/>
              <w:bottom w:val="single" w:sz="8" w:space="0" w:color="auto"/>
              <w:right w:val="single" w:sz="8" w:space="0" w:color="auto"/>
            </w:tcBorders>
            <w:shd w:val="clear" w:color="000000" w:fill="005584"/>
            <w:vAlign w:val="center"/>
            <w:hideMark/>
          </w:tcPr>
          <w:p w14:paraId="5B6EC5E7"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Indmeldte børn</w:t>
            </w:r>
          </w:p>
        </w:tc>
        <w:tc>
          <w:tcPr>
            <w:tcW w:w="1446" w:type="dxa"/>
            <w:tcBorders>
              <w:top w:val="single" w:sz="8" w:space="0" w:color="auto"/>
              <w:left w:val="nil"/>
              <w:bottom w:val="single" w:sz="8" w:space="0" w:color="auto"/>
              <w:right w:val="single" w:sz="8" w:space="0" w:color="auto"/>
            </w:tcBorders>
            <w:shd w:val="clear" w:color="000000" w:fill="005584"/>
            <w:vAlign w:val="center"/>
            <w:hideMark/>
          </w:tcPr>
          <w:p w14:paraId="43AB283A"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Børn med delvis friplads</w:t>
            </w:r>
          </w:p>
        </w:tc>
        <w:tc>
          <w:tcPr>
            <w:tcW w:w="1445" w:type="dxa"/>
            <w:tcBorders>
              <w:top w:val="single" w:sz="8" w:space="0" w:color="auto"/>
              <w:left w:val="nil"/>
              <w:bottom w:val="single" w:sz="8" w:space="0" w:color="auto"/>
              <w:right w:val="single" w:sz="8" w:space="0" w:color="auto"/>
            </w:tcBorders>
            <w:shd w:val="clear" w:color="000000" w:fill="005584"/>
            <w:vAlign w:val="center"/>
            <w:hideMark/>
          </w:tcPr>
          <w:p w14:paraId="183315D6"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Børn med fuld friplads</w:t>
            </w:r>
          </w:p>
        </w:tc>
        <w:tc>
          <w:tcPr>
            <w:tcW w:w="1446" w:type="dxa"/>
            <w:tcBorders>
              <w:top w:val="single" w:sz="8" w:space="0" w:color="auto"/>
              <w:left w:val="nil"/>
              <w:bottom w:val="single" w:sz="8" w:space="0" w:color="auto"/>
              <w:right w:val="single" w:sz="8" w:space="0" w:color="auto"/>
            </w:tcBorders>
            <w:shd w:val="clear" w:color="000000" w:fill="005584"/>
            <w:vAlign w:val="center"/>
            <w:hideMark/>
          </w:tcPr>
          <w:p w14:paraId="7AD96145"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Procentdel</w:t>
            </w:r>
          </w:p>
        </w:tc>
      </w:tr>
      <w:tr w:rsidR="004C5B0B" w:rsidRPr="004C5B0B" w14:paraId="36E23219" w14:textId="77777777"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14:paraId="389DDA0F"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Dagpleje</w:t>
            </w:r>
          </w:p>
        </w:tc>
        <w:tc>
          <w:tcPr>
            <w:tcW w:w="1445" w:type="dxa"/>
            <w:tcBorders>
              <w:top w:val="nil"/>
              <w:left w:val="nil"/>
              <w:bottom w:val="single" w:sz="8" w:space="0" w:color="auto"/>
              <w:right w:val="single" w:sz="8" w:space="0" w:color="auto"/>
            </w:tcBorders>
            <w:shd w:val="clear" w:color="auto" w:fill="auto"/>
            <w:vAlign w:val="center"/>
            <w:hideMark/>
          </w:tcPr>
          <w:p w14:paraId="1AC34D5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95</w:t>
            </w:r>
          </w:p>
        </w:tc>
        <w:tc>
          <w:tcPr>
            <w:tcW w:w="1446" w:type="dxa"/>
            <w:tcBorders>
              <w:top w:val="nil"/>
              <w:left w:val="nil"/>
              <w:bottom w:val="single" w:sz="8" w:space="0" w:color="auto"/>
              <w:right w:val="single" w:sz="8" w:space="0" w:color="auto"/>
            </w:tcBorders>
            <w:shd w:val="clear" w:color="auto" w:fill="auto"/>
            <w:vAlign w:val="center"/>
            <w:hideMark/>
          </w:tcPr>
          <w:p w14:paraId="5179CF8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24</w:t>
            </w:r>
          </w:p>
        </w:tc>
        <w:tc>
          <w:tcPr>
            <w:tcW w:w="1445" w:type="dxa"/>
            <w:tcBorders>
              <w:top w:val="nil"/>
              <w:left w:val="nil"/>
              <w:bottom w:val="single" w:sz="8" w:space="0" w:color="auto"/>
              <w:right w:val="single" w:sz="8" w:space="0" w:color="auto"/>
            </w:tcBorders>
            <w:shd w:val="clear" w:color="auto" w:fill="auto"/>
            <w:vAlign w:val="center"/>
            <w:hideMark/>
          </w:tcPr>
          <w:p w14:paraId="491B433C"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c>
          <w:tcPr>
            <w:tcW w:w="1446" w:type="dxa"/>
            <w:tcBorders>
              <w:top w:val="nil"/>
              <w:left w:val="nil"/>
              <w:bottom w:val="single" w:sz="8" w:space="0" w:color="auto"/>
              <w:right w:val="single" w:sz="8" w:space="0" w:color="auto"/>
            </w:tcBorders>
            <w:shd w:val="clear" w:color="auto" w:fill="auto"/>
            <w:vAlign w:val="center"/>
            <w:hideMark/>
          </w:tcPr>
          <w:p w14:paraId="35EF42CB"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35,79%</w:t>
            </w:r>
          </w:p>
        </w:tc>
      </w:tr>
      <w:tr w:rsidR="004C5B0B" w:rsidRPr="004C5B0B" w14:paraId="61EC0217" w14:textId="77777777"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14:paraId="1EA8C672"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Int. Institution</w:t>
            </w:r>
          </w:p>
        </w:tc>
        <w:tc>
          <w:tcPr>
            <w:tcW w:w="1445" w:type="dxa"/>
            <w:tcBorders>
              <w:top w:val="nil"/>
              <w:left w:val="nil"/>
              <w:bottom w:val="single" w:sz="8" w:space="0" w:color="auto"/>
              <w:right w:val="single" w:sz="8" w:space="0" w:color="auto"/>
            </w:tcBorders>
            <w:shd w:val="clear" w:color="auto" w:fill="auto"/>
            <w:vAlign w:val="center"/>
            <w:hideMark/>
          </w:tcPr>
          <w:p w14:paraId="4BD1C354"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1346</w:t>
            </w:r>
          </w:p>
        </w:tc>
        <w:tc>
          <w:tcPr>
            <w:tcW w:w="1446" w:type="dxa"/>
            <w:tcBorders>
              <w:top w:val="nil"/>
              <w:left w:val="nil"/>
              <w:bottom w:val="single" w:sz="8" w:space="0" w:color="auto"/>
              <w:right w:val="single" w:sz="8" w:space="0" w:color="auto"/>
            </w:tcBorders>
            <w:shd w:val="clear" w:color="auto" w:fill="auto"/>
            <w:vAlign w:val="center"/>
            <w:hideMark/>
          </w:tcPr>
          <w:p w14:paraId="493F450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430</w:t>
            </w:r>
          </w:p>
        </w:tc>
        <w:tc>
          <w:tcPr>
            <w:tcW w:w="1445" w:type="dxa"/>
            <w:tcBorders>
              <w:top w:val="nil"/>
              <w:left w:val="nil"/>
              <w:bottom w:val="single" w:sz="8" w:space="0" w:color="auto"/>
              <w:right w:val="single" w:sz="8" w:space="0" w:color="auto"/>
            </w:tcBorders>
            <w:shd w:val="clear" w:color="auto" w:fill="auto"/>
            <w:vAlign w:val="center"/>
            <w:hideMark/>
          </w:tcPr>
          <w:p w14:paraId="1B4823B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213</w:t>
            </w:r>
          </w:p>
        </w:tc>
        <w:tc>
          <w:tcPr>
            <w:tcW w:w="1446" w:type="dxa"/>
            <w:tcBorders>
              <w:top w:val="nil"/>
              <w:left w:val="nil"/>
              <w:bottom w:val="single" w:sz="8" w:space="0" w:color="auto"/>
              <w:right w:val="single" w:sz="8" w:space="0" w:color="auto"/>
            </w:tcBorders>
            <w:shd w:val="clear" w:color="auto" w:fill="auto"/>
            <w:vAlign w:val="center"/>
            <w:hideMark/>
          </w:tcPr>
          <w:p w14:paraId="398FEFB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47,77%</w:t>
            </w:r>
          </w:p>
        </w:tc>
      </w:tr>
      <w:tr w:rsidR="004C5B0B" w:rsidRPr="004C5B0B" w14:paraId="617D2506" w14:textId="77777777" w:rsidTr="004C5B0B">
        <w:trPr>
          <w:trHeight w:val="315"/>
        </w:trPr>
        <w:tc>
          <w:tcPr>
            <w:tcW w:w="1938" w:type="dxa"/>
            <w:tcBorders>
              <w:top w:val="nil"/>
              <w:left w:val="single" w:sz="8" w:space="0" w:color="auto"/>
              <w:bottom w:val="single" w:sz="8" w:space="0" w:color="auto"/>
              <w:right w:val="single" w:sz="8" w:space="0" w:color="auto"/>
            </w:tcBorders>
            <w:shd w:val="clear" w:color="auto" w:fill="auto"/>
            <w:vAlign w:val="center"/>
            <w:hideMark/>
          </w:tcPr>
          <w:p w14:paraId="3619188E" w14:textId="77777777" w:rsidR="004C5B0B" w:rsidRPr="004C5B0B" w:rsidRDefault="004C5B0B" w:rsidP="004C5B0B">
            <w:pPr>
              <w:spacing w:line="240" w:lineRule="auto"/>
              <w:rPr>
                <w:rFonts w:eastAsia="Times New Roman" w:cs="Arial"/>
                <w:b/>
                <w:bCs/>
                <w:color w:val="000000"/>
                <w:sz w:val="16"/>
                <w:szCs w:val="16"/>
                <w:lang w:eastAsia="da-DK"/>
              </w:rPr>
            </w:pPr>
            <w:r w:rsidRPr="004C5B0B">
              <w:rPr>
                <w:rFonts w:eastAsia="Times New Roman" w:cs="Arial"/>
                <w:b/>
                <w:bCs/>
                <w:color w:val="000000"/>
                <w:sz w:val="16"/>
                <w:szCs w:val="16"/>
                <w:lang w:eastAsia="da-DK"/>
              </w:rPr>
              <w:t>Private institutioner</w:t>
            </w:r>
          </w:p>
        </w:tc>
        <w:tc>
          <w:tcPr>
            <w:tcW w:w="1445" w:type="dxa"/>
            <w:tcBorders>
              <w:top w:val="nil"/>
              <w:left w:val="nil"/>
              <w:bottom w:val="single" w:sz="8" w:space="0" w:color="auto"/>
              <w:right w:val="single" w:sz="8" w:space="0" w:color="auto"/>
            </w:tcBorders>
            <w:shd w:val="clear" w:color="auto" w:fill="auto"/>
            <w:vAlign w:val="center"/>
            <w:hideMark/>
          </w:tcPr>
          <w:p w14:paraId="7BCFBE2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234</w:t>
            </w:r>
          </w:p>
        </w:tc>
        <w:tc>
          <w:tcPr>
            <w:tcW w:w="1446" w:type="dxa"/>
            <w:tcBorders>
              <w:top w:val="nil"/>
              <w:left w:val="nil"/>
              <w:bottom w:val="single" w:sz="8" w:space="0" w:color="auto"/>
              <w:right w:val="single" w:sz="8" w:space="0" w:color="auto"/>
            </w:tcBorders>
            <w:shd w:val="clear" w:color="auto" w:fill="auto"/>
            <w:vAlign w:val="center"/>
            <w:hideMark/>
          </w:tcPr>
          <w:p w14:paraId="6BBEAB5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34</w:t>
            </w:r>
          </w:p>
        </w:tc>
        <w:tc>
          <w:tcPr>
            <w:tcW w:w="1445" w:type="dxa"/>
            <w:tcBorders>
              <w:top w:val="nil"/>
              <w:left w:val="nil"/>
              <w:bottom w:val="single" w:sz="8" w:space="0" w:color="auto"/>
              <w:right w:val="single" w:sz="8" w:space="0" w:color="auto"/>
            </w:tcBorders>
            <w:shd w:val="clear" w:color="auto" w:fill="auto"/>
            <w:vAlign w:val="center"/>
            <w:hideMark/>
          </w:tcPr>
          <w:p w14:paraId="0CC02C6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11</w:t>
            </w:r>
          </w:p>
        </w:tc>
        <w:tc>
          <w:tcPr>
            <w:tcW w:w="1446" w:type="dxa"/>
            <w:tcBorders>
              <w:top w:val="nil"/>
              <w:left w:val="nil"/>
              <w:bottom w:val="single" w:sz="8" w:space="0" w:color="auto"/>
              <w:right w:val="single" w:sz="8" w:space="0" w:color="auto"/>
            </w:tcBorders>
            <w:shd w:val="clear" w:color="auto" w:fill="auto"/>
            <w:vAlign w:val="center"/>
            <w:hideMark/>
          </w:tcPr>
          <w:p w14:paraId="437458B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19,23%</w:t>
            </w:r>
          </w:p>
        </w:tc>
      </w:tr>
    </w:tbl>
    <w:p w14:paraId="19023345" w14:textId="77777777" w:rsidR="004C5B0B" w:rsidRPr="004C5B0B" w:rsidRDefault="004C5B0B" w:rsidP="004C5B0B">
      <w:pPr>
        <w:rPr>
          <w:rFonts w:cs="Arial"/>
          <w:b/>
        </w:rPr>
      </w:pPr>
    </w:p>
    <w:p w14:paraId="04759A9D" w14:textId="77777777" w:rsidR="004C5B0B" w:rsidRPr="004C5B0B" w:rsidRDefault="004C5B0B" w:rsidP="004C5B0B">
      <w:pPr>
        <w:rPr>
          <w:rFonts w:cs="Arial"/>
          <w:b/>
        </w:rPr>
      </w:pPr>
      <w:r w:rsidRPr="004C5B0B">
        <w:rPr>
          <w:rFonts w:cs="Arial"/>
          <w:b/>
        </w:rPr>
        <w:t>Kommunependlere på dagtilbudsområdet</w:t>
      </w: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14:paraId="32C4D9D4" w14:textId="77777777" w:rsidTr="004C5B0B">
        <w:trPr>
          <w:trHeight w:val="315"/>
        </w:trPr>
        <w:tc>
          <w:tcPr>
            <w:tcW w:w="1940" w:type="dxa"/>
            <w:tcBorders>
              <w:top w:val="single" w:sz="8" w:space="0" w:color="auto"/>
              <w:left w:val="single" w:sz="8" w:space="0" w:color="auto"/>
              <w:bottom w:val="nil"/>
              <w:right w:val="single" w:sz="8" w:space="0" w:color="auto"/>
            </w:tcBorders>
            <w:shd w:val="clear" w:color="000000" w:fill="005584"/>
            <w:vAlign w:val="center"/>
            <w:hideMark/>
          </w:tcPr>
          <w:p w14:paraId="2EB92385"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Antal børn i dagtilbud</w:t>
            </w:r>
          </w:p>
        </w:tc>
        <w:tc>
          <w:tcPr>
            <w:tcW w:w="1960" w:type="dxa"/>
            <w:tcBorders>
              <w:top w:val="single" w:sz="8" w:space="0" w:color="auto"/>
              <w:left w:val="nil"/>
              <w:bottom w:val="nil"/>
              <w:right w:val="single" w:sz="8" w:space="0" w:color="auto"/>
            </w:tcBorders>
            <w:shd w:val="clear" w:color="000000" w:fill="005584"/>
            <w:vAlign w:val="center"/>
            <w:hideMark/>
          </w:tcPr>
          <w:p w14:paraId="0F947EC9"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2018 (pr. 31.12)</w:t>
            </w:r>
          </w:p>
        </w:tc>
        <w:tc>
          <w:tcPr>
            <w:tcW w:w="1900" w:type="dxa"/>
            <w:tcBorders>
              <w:top w:val="single" w:sz="8" w:space="0" w:color="auto"/>
              <w:left w:val="nil"/>
              <w:bottom w:val="nil"/>
              <w:right w:val="single" w:sz="8" w:space="0" w:color="auto"/>
            </w:tcBorders>
            <w:shd w:val="clear" w:color="000000" w:fill="005584"/>
            <w:vAlign w:val="center"/>
            <w:hideMark/>
          </w:tcPr>
          <w:p w14:paraId="4ED093D9"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 xml:space="preserve">2019 (pr. 31.12 )       </w:t>
            </w:r>
          </w:p>
        </w:tc>
      </w:tr>
      <w:tr w:rsidR="004C5B0B" w:rsidRPr="004C5B0B" w14:paraId="61043261" w14:textId="77777777" w:rsidTr="004C5B0B">
        <w:trPr>
          <w:trHeight w:val="375"/>
        </w:trPr>
        <w:tc>
          <w:tcPr>
            <w:tcW w:w="19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4E5665E" w14:textId="77777777"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Børn fra andre kommuner</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14:paraId="2F950183"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20</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267BE82"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12</w:t>
            </w:r>
          </w:p>
        </w:tc>
      </w:tr>
      <w:tr w:rsidR="004C5B0B" w:rsidRPr="004C5B0B" w14:paraId="47718984" w14:textId="77777777" w:rsidTr="004C5B0B">
        <w:trPr>
          <w:trHeight w:val="375"/>
        </w:trPr>
        <w:tc>
          <w:tcPr>
            <w:tcW w:w="1940" w:type="dxa"/>
            <w:tcBorders>
              <w:top w:val="nil"/>
              <w:left w:val="single" w:sz="8" w:space="0" w:color="auto"/>
              <w:bottom w:val="single" w:sz="8" w:space="0" w:color="auto"/>
              <w:right w:val="single" w:sz="8" w:space="0" w:color="auto"/>
            </w:tcBorders>
            <w:shd w:val="clear" w:color="auto" w:fill="auto"/>
            <w:vAlign w:val="bottom"/>
            <w:hideMark/>
          </w:tcPr>
          <w:p w14:paraId="790D9312" w14:textId="77777777"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Børn til andre kommuner</w:t>
            </w:r>
          </w:p>
        </w:tc>
        <w:tc>
          <w:tcPr>
            <w:tcW w:w="1960" w:type="dxa"/>
            <w:tcBorders>
              <w:top w:val="nil"/>
              <w:left w:val="nil"/>
              <w:bottom w:val="single" w:sz="8" w:space="0" w:color="auto"/>
              <w:right w:val="single" w:sz="8" w:space="0" w:color="auto"/>
            </w:tcBorders>
            <w:shd w:val="clear" w:color="auto" w:fill="auto"/>
            <w:vAlign w:val="center"/>
            <w:hideMark/>
          </w:tcPr>
          <w:p w14:paraId="18D01699"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c>
          <w:tcPr>
            <w:tcW w:w="1900" w:type="dxa"/>
            <w:tcBorders>
              <w:top w:val="nil"/>
              <w:left w:val="nil"/>
              <w:bottom w:val="single" w:sz="8" w:space="0" w:color="auto"/>
              <w:right w:val="single" w:sz="8" w:space="0" w:color="auto"/>
            </w:tcBorders>
            <w:shd w:val="clear" w:color="auto" w:fill="auto"/>
            <w:vAlign w:val="center"/>
            <w:hideMark/>
          </w:tcPr>
          <w:p w14:paraId="01FFA535"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w:t>
            </w:r>
          </w:p>
        </w:tc>
      </w:tr>
    </w:tbl>
    <w:p w14:paraId="69B56DB0" w14:textId="77777777" w:rsidR="004C5B0B" w:rsidRPr="004C5B0B" w:rsidRDefault="004C5B0B" w:rsidP="004C5B0B">
      <w:pPr>
        <w:rPr>
          <w:rFonts w:cs="Arial"/>
          <w:b/>
        </w:rPr>
      </w:pPr>
    </w:p>
    <w:p w14:paraId="703DD685" w14:textId="77777777" w:rsidR="004C5B0B" w:rsidRPr="004C5B0B" w:rsidRDefault="004C5B0B" w:rsidP="004C5B0B">
      <w:pPr>
        <w:rPr>
          <w:rFonts w:cs="Arial"/>
          <w:b/>
        </w:rPr>
      </w:pPr>
      <w:r w:rsidRPr="004C5B0B">
        <w:rPr>
          <w:rFonts w:cs="Arial"/>
          <w:b/>
        </w:rPr>
        <w:t>Plejeanbragt børn i dagtilbud</w:t>
      </w:r>
    </w:p>
    <w:tbl>
      <w:tblPr>
        <w:tblW w:w="5800" w:type="dxa"/>
        <w:tblInd w:w="-10" w:type="dxa"/>
        <w:tblCellMar>
          <w:left w:w="70" w:type="dxa"/>
          <w:right w:w="70" w:type="dxa"/>
        </w:tblCellMar>
        <w:tblLook w:val="04A0" w:firstRow="1" w:lastRow="0" w:firstColumn="1" w:lastColumn="0" w:noHBand="0" w:noVBand="1"/>
      </w:tblPr>
      <w:tblGrid>
        <w:gridCol w:w="1940"/>
        <w:gridCol w:w="1960"/>
        <w:gridCol w:w="1900"/>
      </w:tblGrid>
      <w:tr w:rsidR="004C5B0B" w:rsidRPr="004C5B0B" w14:paraId="5265849D" w14:textId="77777777" w:rsidTr="004C5B0B">
        <w:trPr>
          <w:trHeight w:val="315"/>
        </w:trPr>
        <w:tc>
          <w:tcPr>
            <w:tcW w:w="1940" w:type="dxa"/>
            <w:tcBorders>
              <w:top w:val="single" w:sz="8" w:space="0" w:color="auto"/>
              <w:left w:val="single" w:sz="8" w:space="0" w:color="auto"/>
              <w:bottom w:val="nil"/>
              <w:right w:val="single" w:sz="8" w:space="0" w:color="auto"/>
            </w:tcBorders>
            <w:shd w:val="clear" w:color="000000" w:fill="005584"/>
            <w:vAlign w:val="center"/>
            <w:hideMark/>
          </w:tcPr>
          <w:p w14:paraId="0F5BA780"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Antal børn i dagtilbud</w:t>
            </w:r>
          </w:p>
        </w:tc>
        <w:tc>
          <w:tcPr>
            <w:tcW w:w="1960" w:type="dxa"/>
            <w:tcBorders>
              <w:top w:val="single" w:sz="8" w:space="0" w:color="auto"/>
              <w:left w:val="nil"/>
              <w:bottom w:val="nil"/>
              <w:right w:val="single" w:sz="8" w:space="0" w:color="auto"/>
            </w:tcBorders>
            <w:shd w:val="clear" w:color="000000" w:fill="005584"/>
            <w:vAlign w:val="center"/>
            <w:hideMark/>
          </w:tcPr>
          <w:p w14:paraId="4A35A4A7"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2018 (pr. 31.12)</w:t>
            </w:r>
          </w:p>
        </w:tc>
        <w:tc>
          <w:tcPr>
            <w:tcW w:w="1900" w:type="dxa"/>
            <w:tcBorders>
              <w:top w:val="single" w:sz="8" w:space="0" w:color="auto"/>
              <w:left w:val="nil"/>
              <w:bottom w:val="nil"/>
              <w:right w:val="single" w:sz="8" w:space="0" w:color="auto"/>
            </w:tcBorders>
            <w:shd w:val="clear" w:color="000000" w:fill="005584"/>
            <w:vAlign w:val="center"/>
            <w:hideMark/>
          </w:tcPr>
          <w:p w14:paraId="06FA7BA1"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 xml:space="preserve">2019 (pr. 31.12 )       </w:t>
            </w:r>
          </w:p>
        </w:tc>
      </w:tr>
      <w:tr w:rsidR="004C5B0B" w:rsidRPr="004C5B0B" w14:paraId="51181D9E" w14:textId="77777777" w:rsidTr="004C5B0B">
        <w:trPr>
          <w:trHeight w:val="375"/>
        </w:trPr>
        <w:tc>
          <w:tcPr>
            <w:tcW w:w="19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B9D4C8F" w14:textId="77777777"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Børn fra andre kommuner</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14:paraId="7C8ED56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15</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E9DA6E3"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w:t>
            </w:r>
          </w:p>
        </w:tc>
      </w:tr>
      <w:tr w:rsidR="004C5B0B" w:rsidRPr="004C5B0B" w14:paraId="7C7EF80D" w14:textId="77777777" w:rsidTr="004C5B0B">
        <w:trPr>
          <w:trHeight w:val="375"/>
        </w:trPr>
        <w:tc>
          <w:tcPr>
            <w:tcW w:w="1940" w:type="dxa"/>
            <w:tcBorders>
              <w:top w:val="nil"/>
              <w:left w:val="single" w:sz="8" w:space="0" w:color="auto"/>
              <w:bottom w:val="single" w:sz="8" w:space="0" w:color="auto"/>
              <w:right w:val="single" w:sz="8" w:space="0" w:color="auto"/>
            </w:tcBorders>
            <w:shd w:val="clear" w:color="auto" w:fill="auto"/>
            <w:vAlign w:val="bottom"/>
            <w:hideMark/>
          </w:tcPr>
          <w:p w14:paraId="2535175C" w14:textId="77777777"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Børn til andre kommuner</w:t>
            </w:r>
          </w:p>
        </w:tc>
        <w:tc>
          <w:tcPr>
            <w:tcW w:w="1960" w:type="dxa"/>
            <w:tcBorders>
              <w:top w:val="nil"/>
              <w:left w:val="nil"/>
              <w:bottom w:val="single" w:sz="8" w:space="0" w:color="auto"/>
              <w:right w:val="single" w:sz="8" w:space="0" w:color="auto"/>
            </w:tcBorders>
            <w:shd w:val="clear" w:color="auto" w:fill="auto"/>
            <w:vAlign w:val="center"/>
            <w:hideMark/>
          </w:tcPr>
          <w:p w14:paraId="00CDD98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w:t>
            </w:r>
          </w:p>
        </w:tc>
        <w:tc>
          <w:tcPr>
            <w:tcW w:w="1900" w:type="dxa"/>
            <w:tcBorders>
              <w:top w:val="nil"/>
              <w:left w:val="nil"/>
              <w:bottom w:val="single" w:sz="8" w:space="0" w:color="auto"/>
              <w:right w:val="single" w:sz="8" w:space="0" w:color="auto"/>
            </w:tcBorders>
            <w:shd w:val="clear" w:color="auto" w:fill="auto"/>
            <w:vAlign w:val="center"/>
            <w:hideMark/>
          </w:tcPr>
          <w:p w14:paraId="741FA16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r>
    </w:tbl>
    <w:p w14:paraId="2DFF132B" w14:textId="77777777" w:rsidR="0004645C" w:rsidRDefault="0004645C" w:rsidP="005C3B9A"/>
    <w:p w14:paraId="2D8F299F" w14:textId="77777777" w:rsidR="00095F72" w:rsidRDefault="00095F72" w:rsidP="00BD48BB">
      <w:pPr>
        <w:pStyle w:val="NormalWeb"/>
        <w:spacing w:line="276" w:lineRule="auto"/>
        <w:jc w:val="both"/>
        <w:textAlignment w:val="top"/>
        <w:rPr>
          <w:rFonts w:cs="Arial"/>
          <w:color w:val="000000"/>
          <w:sz w:val="22"/>
        </w:rPr>
      </w:pPr>
      <w:r>
        <w:rPr>
          <w:rFonts w:cs="Arial"/>
          <w:color w:val="000000"/>
          <w:sz w:val="22"/>
        </w:rPr>
        <w:br w:type="page"/>
      </w:r>
    </w:p>
    <w:p w14:paraId="683C79CC" w14:textId="77777777" w:rsidR="00324242" w:rsidRPr="00324242" w:rsidRDefault="00324242" w:rsidP="00324242">
      <w:pPr>
        <w:pStyle w:val="Overskrift3"/>
        <w:rPr>
          <w:rFonts w:eastAsia="Times New Roman"/>
        </w:rPr>
      </w:pPr>
      <w:bookmarkStart w:id="25" w:name="_Toc36378686"/>
      <w:r w:rsidRPr="00324242">
        <w:rPr>
          <w:rFonts w:eastAsia="Times New Roman"/>
        </w:rPr>
        <w:t>Politikområde</w:t>
      </w:r>
      <w:r>
        <w:rPr>
          <w:rFonts w:eastAsia="Times New Roman"/>
        </w:rPr>
        <w:t>:</w:t>
      </w:r>
      <w:r w:rsidRPr="00324242">
        <w:rPr>
          <w:rFonts w:eastAsia="Times New Roman"/>
        </w:rPr>
        <w:t xml:space="preserve"> Skoler</w:t>
      </w:r>
      <w:bookmarkEnd w:id="25"/>
    </w:p>
    <w:p w14:paraId="73197A6C" w14:textId="77777777" w:rsidR="00324242" w:rsidRPr="00324242" w:rsidRDefault="00324242" w:rsidP="00324242"/>
    <w:p w14:paraId="337A6FFB" w14:textId="77777777" w:rsidR="00324242" w:rsidRDefault="00324242" w:rsidP="00324242">
      <w:pPr>
        <w:rPr>
          <w:b/>
        </w:rPr>
      </w:pPr>
      <w:r w:rsidRPr="00324242">
        <w:rPr>
          <w:b/>
        </w:rPr>
        <w:t>Resultat af drift</w:t>
      </w:r>
    </w:p>
    <w:p w14:paraId="7B26B5A4" w14:textId="77777777" w:rsidR="00324242" w:rsidRDefault="00324242" w:rsidP="00324242"/>
    <w:tbl>
      <w:tblPr>
        <w:tblW w:w="8500" w:type="dxa"/>
        <w:tblCellMar>
          <w:left w:w="70" w:type="dxa"/>
          <w:right w:w="70" w:type="dxa"/>
        </w:tblCellMar>
        <w:tblLook w:val="04A0" w:firstRow="1" w:lastRow="0" w:firstColumn="1" w:lastColumn="0" w:noHBand="0" w:noVBand="1"/>
      </w:tblPr>
      <w:tblGrid>
        <w:gridCol w:w="3436"/>
        <w:gridCol w:w="346"/>
        <w:gridCol w:w="881"/>
        <w:gridCol w:w="881"/>
        <w:gridCol w:w="993"/>
        <w:gridCol w:w="976"/>
        <w:gridCol w:w="1081"/>
      </w:tblGrid>
      <w:tr w:rsidR="004C5B0B" w:rsidRPr="004C5B0B" w14:paraId="25703980" w14:textId="77777777" w:rsidTr="004C5B0B">
        <w:trPr>
          <w:trHeight w:val="990"/>
        </w:trPr>
        <w:tc>
          <w:tcPr>
            <w:tcW w:w="3436" w:type="dxa"/>
            <w:tcBorders>
              <w:top w:val="single" w:sz="8" w:space="0" w:color="auto"/>
              <w:left w:val="single" w:sz="8" w:space="0" w:color="auto"/>
              <w:bottom w:val="single" w:sz="4" w:space="0" w:color="auto"/>
              <w:right w:val="single" w:sz="4" w:space="0" w:color="auto"/>
            </w:tcBorders>
            <w:shd w:val="clear" w:color="000000" w:fill="3DA15A"/>
            <w:noWrap/>
            <w:vAlign w:val="bottom"/>
            <w:hideMark/>
          </w:tcPr>
          <w:p w14:paraId="17133D08" w14:textId="77777777" w:rsidR="004C5B0B" w:rsidRPr="004C5B0B" w:rsidRDefault="004C5B0B" w:rsidP="004C5B0B">
            <w:pPr>
              <w:spacing w:line="240" w:lineRule="auto"/>
              <w:jc w:val="left"/>
              <w:rPr>
                <w:rFonts w:ascii="Verdana" w:eastAsia="Times New Roman" w:hAnsi="Verdana" w:cs="Calibri"/>
                <w:b/>
                <w:bCs/>
                <w:color w:val="FFFFFF"/>
                <w:sz w:val="24"/>
                <w:szCs w:val="24"/>
                <w:lang w:eastAsia="da-DK"/>
              </w:rPr>
            </w:pPr>
            <w:r w:rsidRPr="004C5B0B">
              <w:rPr>
                <w:rFonts w:ascii="Verdana" w:eastAsia="Times New Roman" w:hAnsi="Verdana" w:cs="Calibri"/>
                <w:b/>
                <w:bCs/>
                <w:color w:val="FFFFFF"/>
                <w:sz w:val="24"/>
                <w:szCs w:val="24"/>
                <w:lang w:eastAsia="da-DK"/>
              </w:rPr>
              <w:t>Skoler</w:t>
            </w:r>
          </w:p>
        </w:tc>
        <w:tc>
          <w:tcPr>
            <w:tcW w:w="34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58191779" w14:textId="77777777" w:rsidR="004C5B0B" w:rsidRPr="004C5B0B" w:rsidRDefault="004C5B0B" w:rsidP="004C5B0B">
            <w:pPr>
              <w:spacing w:line="240" w:lineRule="auto"/>
              <w:jc w:val="left"/>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Note</w:t>
            </w:r>
          </w:p>
        </w:tc>
        <w:tc>
          <w:tcPr>
            <w:tcW w:w="837" w:type="dxa"/>
            <w:tcBorders>
              <w:top w:val="single" w:sz="8" w:space="0" w:color="auto"/>
              <w:left w:val="nil"/>
              <w:bottom w:val="single" w:sz="4" w:space="0" w:color="auto"/>
              <w:right w:val="single" w:sz="4" w:space="0" w:color="auto"/>
            </w:tcBorders>
            <w:shd w:val="clear" w:color="000000" w:fill="3DA15A"/>
            <w:vAlign w:val="bottom"/>
            <w:hideMark/>
          </w:tcPr>
          <w:p w14:paraId="55A6664E"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Opr. Budget</w:t>
            </w:r>
          </w:p>
        </w:tc>
        <w:tc>
          <w:tcPr>
            <w:tcW w:w="837" w:type="dxa"/>
            <w:tcBorders>
              <w:top w:val="single" w:sz="8" w:space="0" w:color="auto"/>
              <w:left w:val="nil"/>
              <w:bottom w:val="single" w:sz="4" w:space="0" w:color="auto"/>
              <w:right w:val="single" w:sz="4" w:space="0" w:color="auto"/>
            </w:tcBorders>
            <w:shd w:val="clear" w:color="000000" w:fill="3DA15A"/>
            <w:vAlign w:val="bottom"/>
            <w:hideMark/>
          </w:tcPr>
          <w:p w14:paraId="6BAFA702"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Korr. budget</w:t>
            </w:r>
          </w:p>
        </w:tc>
        <w:tc>
          <w:tcPr>
            <w:tcW w:w="993" w:type="dxa"/>
            <w:tcBorders>
              <w:top w:val="single" w:sz="4" w:space="0" w:color="auto"/>
              <w:left w:val="single" w:sz="4" w:space="0" w:color="auto"/>
              <w:bottom w:val="single" w:sz="4" w:space="0" w:color="auto"/>
              <w:right w:val="single" w:sz="4" w:space="0" w:color="auto"/>
            </w:tcBorders>
            <w:shd w:val="clear" w:color="000000" w:fill="3DA15A"/>
            <w:vAlign w:val="bottom"/>
            <w:hideMark/>
          </w:tcPr>
          <w:p w14:paraId="4CA6EE6A"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Regnskab 2019</w:t>
            </w:r>
          </w:p>
        </w:tc>
        <w:tc>
          <w:tcPr>
            <w:tcW w:w="976" w:type="dxa"/>
            <w:tcBorders>
              <w:top w:val="single" w:sz="4" w:space="0" w:color="auto"/>
              <w:left w:val="nil"/>
              <w:bottom w:val="single" w:sz="4" w:space="0" w:color="auto"/>
              <w:right w:val="single" w:sz="4" w:space="0" w:color="auto"/>
            </w:tcBorders>
            <w:shd w:val="clear" w:color="000000" w:fill="3DA15A"/>
            <w:vAlign w:val="bottom"/>
            <w:hideMark/>
          </w:tcPr>
          <w:p w14:paraId="3B15278F"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Afvigelse ift. korr. Budget</w:t>
            </w:r>
          </w:p>
        </w:tc>
        <w:tc>
          <w:tcPr>
            <w:tcW w:w="1081" w:type="dxa"/>
            <w:tcBorders>
              <w:top w:val="single" w:sz="4" w:space="0" w:color="auto"/>
              <w:left w:val="nil"/>
              <w:bottom w:val="single" w:sz="4" w:space="0" w:color="auto"/>
              <w:right w:val="single" w:sz="4" w:space="0" w:color="auto"/>
            </w:tcBorders>
            <w:shd w:val="clear" w:color="000000" w:fill="3DA15A"/>
            <w:vAlign w:val="bottom"/>
            <w:hideMark/>
          </w:tcPr>
          <w:p w14:paraId="359B64A1"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Overførsel til 2020</w:t>
            </w:r>
          </w:p>
        </w:tc>
      </w:tr>
      <w:tr w:rsidR="004C5B0B" w:rsidRPr="004C5B0B" w14:paraId="3EC9827E" w14:textId="77777777" w:rsidTr="004C5B0B">
        <w:trPr>
          <w:trHeight w:val="675"/>
        </w:trPr>
        <w:tc>
          <w:tcPr>
            <w:tcW w:w="3436" w:type="dxa"/>
            <w:tcBorders>
              <w:top w:val="nil"/>
              <w:left w:val="single" w:sz="8" w:space="0" w:color="auto"/>
              <w:bottom w:val="nil"/>
              <w:right w:val="nil"/>
            </w:tcBorders>
            <w:shd w:val="clear" w:color="auto" w:fill="auto"/>
            <w:vAlign w:val="bottom"/>
            <w:hideMark/>
          </w:tcPr>
          <w:p w14:paraId="5D5AA223" w14:textId="77777777" w:rsidR="004C5B0B" w:rsidRPr="004C5B0B" w:rsidRDefault="004C5B0B" w:rsidP="004C5B0B">
            <w:pPr>
              <w:spacing w:line="240" w:lineRule="auto"/>
              <w:jc w:val="left"/>
              <w:rPr>
                <w:rFonts w:ascii="Verdana" w:eastAsia="Times New Roman" w:hAnsi="Verdana" w:cs="Calibri"/>
                <w:b/>
                <w:bCs/>
                <w:color w:val="000000"/>
                <w:sz w:val="20"/>
                <w:szCs w:val="20"/>
                <w:lang w:eastAsia="da-DK"/>
              </w:rPr>
            </w:pPr>
            <w:r w:rsidRPr="004C5B0B">
              <w:rPr>
                <w:rFonts w:ascii="Verdana" w:eastAsia="Times New Roman" w:hAnsi="Verdana" w:cs="Calibri"/>
                <w:color w:val="000000"/>
                <w:sz w:val="12"/>
                <w:szCs w:val="12"/>
                <w:lang w:eastAsia="da-DK"/>
              </w:rPr>
              <w:t xml:space="preserve">(tal i 1.000 kr.) </w:t>
            </w:r>
            <w:r w:rsidRPr="004C5B0B">
              <w:rPr>
                <w:rFonts w:ascii="Verdana" w:eastAsia="Times New Roman" w:hAnsi="Verdana" w:cs="Calibri"/>
                <w:b/>
                <w:bCs/>
                <w:color w:val="000000"/>
                <w:sz w:val="20"/>
                <w:szCs w:val="20"/>
                <w:lang w:eastAsia="da-DK"/>
              </w:rPr>
              <w:t xml:space="preserve">                           Samlet resultat:</w:t>
            </w:r>
          </w:p>
        </w:tc>
        <w:tc>
          <w:tcPr>
            <w:tcW w:w="340" w:type="dxa"/>
            <w:tcBorders>
              <w:top w:val="nil"/>
              <w:left w:val="nil"/>
              <w:bottom w:val="nil"/>
              <w:right w:val="nil"/>
            </w:tcBorders>
            <w:shd w:val="clear" w:color="auto" w:fill="auto"/>
            <w:noWrap/>
            <w:vAlign w:val="bottom"/>
            <w:hideMark/>
          </w:tcPr>
          <w:p w14:paraId="790B1338" w14:textId="77777777" w:rsidR="004C5B0B" w:rsidRPr="004C5B0B" w:rsidRDefault="004C5B0B" w:rsidP="004C5B0B">
            <w:pPr>
              <w:spacing w:line="240" w:lineRule="auto"/>
              <w:jc w:val="left"/>
              <w:rPr>
                <w:rFonts w:ascii="Verdana" w:eastAsia="Times New Roman" w:hAnsi="Verdana" w:cs="Calibri"/>
                <w:b/>
                <w:bCs/>
                <w:color w:val="000000"/>
                <w:sz w:val="20"/>
                <w:szCs w:val="20"/>
                <w:lang w:eastAsia="da-DK"/>
              </w:rPr>
            </w:pPr>
          </w:p>
        </w:tc>
        <w:tc>
          <w:tcPr>
            <w:tcW w:w="837" w:type="dxa"/>
            <w:tcBorders>
              <w:top w:val="nil"/>
              <w:left w:val="nil"/>
              <w:bottom w:val="nil"/>
              <w:right w:val="nil"/>
            </w:tcBorders>
            <w:shd w:val="clear" w:color="auto" w:fill="auto"/>
            <w:vAlign w:val="bottom"/>
            <w:hideMark/>
          </w:tcPr>
          <w:p w14:paraId="38ED4ADF"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371.776</w:t>
            </w:r>
          </w:p>
        </w:tc>
        <w:tc>
          <w:tcPr>
            <w:tcW w:w="837" w:type="dxa"/>
            <w:tcBorders>
              <w:top w:val="nil"/>
              <w:left w:val="nil"/>
              <w:bottom w:val="nil"/>
              <w:right w:val="nil"/>
            </w:tcBorders>
            <w:shd w:val="clear" w:color="auto" w:fill="auto"/>
            <w:vAlign w:val="bottom"/>
            <w:hideMark/>
          </w:tcPr>
          <w:p w14:paraId="025E2CD9"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379.268</w:t>
            </w:r>
          </w:p>
        </w:tc>
        <w:tc>
          <w:tcPr>
            <w:tcW w:w="993" w:type="dxa"/>
            <w:tcBorders>
              <w:top w:val="nil"/>
              <w:left w:val="nil"/>
              <w:bottom w:val="nil"/>
              <w:right w:val="nil"/>
            </w:tcBorders>
            <w:shd w:val="clear" w:color="auto" w:fill="auto"/>
            <w:vAlign w:val="bottom"/>
            <w:hideMark/>
          </w:tcPr>
          <w:p w14:paraId="71EB4085"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362.051</w:t>
            </w:r>
          </w:p>
        </w:tc>
        <w:tc>
          <w:tcPr>
            <w:tcW w:w="976" w:type="dxa"/>
            <w:tcBorders>
              <w:top w:val="nil"/>
              <w:left w:val="single" w:sz="4" w:space="0" w:color="auto"/>
              <w:bottom w:val="single" w:sz="4" w:space="0" w:color="auto"/>
              <w:right w:val="single" w:sz="4" w:space="0" w:color="auto"/>
            </w:tcBorders>
            <w:shd w:val="clear" w:color="auto" w:fill="auto"/>
            <w:vAlign w:val="bottom"/>
            <w:hideMark/>
          </w:tcPr>
          <w:p w14:paraId="6917174B"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-17.217</w:t>
            </w:r>
          </w:p>
        </w:tc>
        <w:tc>
          <w:tcPr>
            <w:tcW w:w="1081" w:type="dxa"/>
            <w:tcBorders>
              <w:top w:val="nil"/>
              <w:left w:val="nil"/>
              <w:bottom w:val="single" w:sz="4" w:space="0" w:color="auto"/>
              <w:right w:val="single" w:sz="4" w:space="0" w:color="auto"/>
            </w:tcBorders>
            <w:shd w:val="clear" w:color="auto" w:fill="auto"/>
            <w:vAlign w:val="bottom"/>
            <w:hideMark/>
          </w:tcPr>
          <w:p w14:paraId="35E57515"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-17.217</w:t>
            </w:r>
          </w:p>
        </w:tc>
      </w:tr>
      <w:tr w:rsidR="004C5B0B" w:rsidRPr="004C5B0B" w14:paraId="32AE0C70" w14:textId="77777777" w:rsidTr="004C5B0B">
        <w:trPr>
          <w:trHeight w:val="360"/>
        </w:trPr>
        <w:tc>
          <w:tcPr>
            <w:tcW w:w="3436" w:type="dxa"/>
            <w:tcBorders>
              <w:top w:val="single" w:sz="4" w:space="0" w:color="auto"/>
              <w:left w:val="single" w:sz="8" w:space="0" w:color="auto"/>
              <w:bottom w:val="single" w:sz="4" w:space="0" w:color="auto"/>
              <w:right w:val="single" w:sz="4" w:space="0" w:color="auto"/>
            </w:tcBorders>
            <w:shd w:val="clear" w:color="000000" w:fill="CFDFF1"/>
            <w:noWrap/>
            <w:vAlign w:val="bottom"/>
            <w:hideMark/>
          </w:tcPr>
          <w:p w14:paraId="539FE9C6"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Budgetramme 1</w:t>
            </w:r>
          </w:p>
        </w:tc>
        <w:tc>
          <w:tcPr>
            <w:tcW w:w="340" w:type="dxa"/>
            <w:tcBorders>
              <w:top w:val="single" w:sz="4" w:space="0" w:color="auto"/>
              <w:left w:val="nil"/>
              <w:bottom w:val="single" w:sz="4" w:space="0" w:color="auto"/>
              <w:right w:val="single" w:sz="4" w:space="0" w:color="auto"/>
            </w:tcBorders>
            <w:shd w:val="clear" w:color="000000" w:fill="CFDFF1"/>
            <w:noWrap/>
            <w:vAlign w:val="bottom"/>
            <w:hideMark/>
          </w:tcPr>
          <w:p w14:paraId="38D82E24"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837" w:type="dxa"/>
            <w:tcBorders>
              <w:top w:val="single" w:sz="4" w:space="0" w:color="auto"/>
              <w:left w:val="nil"/>
              <w:bottom w:val="single" w:sz="4" w:space="0" w:color="auto"/>
              <w:right w:val="single" w:sz="4" w:space="0" w:color="auto"/>
            </w:tcBorders>
            <w:shd w:val="clear" w:color="000000" w:fill="CFDFF1"/>
            <w:noWrap/>
            <w:vAlign w:val="bottom"/>
            <w:hideMark/>
          </w:tcPr>
          <w:p w14:paraId="586EF36B"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371.776</w:t>
            </w:r>
          </w:p>
        </w:tc>
        <w:tc>
          <w:tcPr>
            <w:tcW w:w="837" w:type="dxa"/>
            <w:tcBorders>
              <w:top w:val="single" w:sz="4" w:space="0" w:color="auto"/>
              <w:left w:val="nil"/>
              <w:bottom w:val="single" w:sz="4" w:space="0" w:color="auto"/>
              <w:right w:val="single" w:sz="4" w:space="0" w:color="auto"/>
            </w:tcBorders>
            <w:shd w:val="clear" w:color="000000" w:fill="CFDFF1"/>
            <w:noWrap/>
            <w:vAlign w:val="bottom"/>
            <w:hideMark/>
          </w:tcPr>
          <w:p w14:paraId="337D2FA1"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379.268</w:t>
            </w:r>
          </w:p>
        </w:tc>
        <w:tc>
          <w:tcPr>
            <w:tcW w:w="993" w:type="dxa"/>
            <w:tcBorders>
              <w:top w:val="single" w:sz="4" w:space="0" w:color="auto"/>
              <w:left w:val="nil"/>
              <w:bottom w:val="single" w:sz="4" w:space="0" w:color="auto"/>
              <w:right w:val="single" w:sz="4" w:space="0" w:color="auto"/>
            </w:tcBorders>
            <w:shd w:val="clear" w:color="000000" w:fill="CFDFF1"/>
            <w:noWrap/>
            <w:vAlign w:val="bottom"/>
            <w:hideMark/>
          </w:tcPr>
          <w:p w14:paraId="64991292"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362.051</w:t>
            </w:r>
          </w:p>
        </w:tc>
        <w:tc>
          <w:tcPr>
            <w:tcW w:w="976" w:type="dxa"/>
            <w:tcBorders>
              <w:top w:val="nil"/>
              <w:left w:val="nil"/>
              <w:bottom w:val="single" w:sz="4" w:space="0" w:color="auto"/>
              <w:right w:val="single" w:sz="4" w:space="0" w:color="auto"/>
            </w:tcBorders>
            <w:shd w:val="clear" w:color="000000" w:fill="CFDFF1"/>
            <w:noWrap/>
            <w:vAlign w:val="bottom"/>
            <w:hideMark/>
          </w:tcPr>
          <w:p w14:paraId="5F6A5822"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-17.217</w:t>
            </w:r>
          </w:p>
        </w:tc>
        <w:tc>
          <w:tcPr>
            <w:tcW w:w="1081" w:type="dxa"/>
            <w:tcBorders>
              <w:top w:val="nil"/>
              <w:left w:val="nil"/>
              <w:bottom w:val="single" w:sz="4" w:space="0" w:color="auto"/>
              <w:right w:val="single" w:sz="4" w:space="0" w:color="auto"/>
            </w:tcBorders>
            <w:shd w:val="clear" w:color="000000" w:fill="CFDFF1"/>
            <w:noWrap/>
            <w:vAlign w:val="bottom"/>
            <w:hideMark/>
          </w:tcPr>
          <w:p w14:paraId="0DC3FC2D"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-17.217</w:t>
            </w:r>
          </w:p>
        </w:tc>
      </w:tr>
      <w:tr w:rsidR="004C5B0B" w:rsidRPr="004C5B0B" w14:paraId="6405E297"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5A1FE01B" w14:textId="77777777"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Virksomheder</w:t>
            </w:r>
          </w:p>
        </w:tc>
        <w:tc>
          <w:tcPr>
            <w:tcW w:w="340" w:type="dxa"/>
            <w:tcBorders>
              <w:top w:val="nil"/>
              <w:left w:val="nil"/>
              <w:bottom w:val="single" w:sz="4" w:space="0" w:color="auto"/>
              <w:right w:val="single" w:sz="4" w:space="0" w:color="auto"/>
            </w:tcBorders>
            <w:shd w:val="clear" w:color="auto" w:fill="auto"/>
            <w:noWrap/>
            <w:vAlign w:val="bottom"/>
            <w:hideMark/>
          </w:tcPr>
          <w:p w14:paraId="13E54739"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837" w:type="dxa"/>
            <w:tcBorders>
              <w:top w:val="nil"/>
              <w:left w:val="nil"/>
              <w:bottom w:val="single" w:sz="4" w:space="0" w:color="auto"/>
              <w:right w:val="single" w:sz="4" w:space="0" w:color="auto"/>
            </w:tcBorders>
            <w:shd w:val="clear" w:color="auto" w:fill="auto"/>
            <w:noWrap/>
            <w:vAlign w:val="bottom"/>
            <w:hideMark/>
          </w:tcPr>
          <w:p w14:paraId="5DEA2042"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263.618</w:t>
            </w:r>
          </w:p>
        </w:tc>
        <w:tc>
          <w:tcPr>
            <w:tcW w:w="837" w:type="dxa"/>
            <w:tcBorders>
              <w:top w:val="nil"/>
              <w:left w:val="nil"/>
              <w:bottom w:val="single" w:sz="4" w:space="0" w:color="auto"/>
              <w:right w:val="single" w:sz="4" w:space="0" w:color="auto"/>
            </w:tcBorders>
            <w:shd w:val="clear" w:color="auto" w:fill="auto"/>
            <w:noWrap/>
            <w:vAlign w:val="bottom"/>
            <w:hideMark/>
          </w:tcPr>
          <w:p w14:paraId="79E479E9"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268.898</w:t>
            </w:r>
          </w:p>
        </w:tc>
        <w:tc>
          <w:tcPr>
            <w:tcW w:w="993" w:type="dxa"/>
            <w:tcBorders>
              <w:top w:val="nil"/>
              <w:left w:val="nil"/>
              <w:bottom w:val="single" w:sz="4" w:space="0" w:color="auto"/>
              <w:right w:val="single" w:sz="4" w:space="0" w:color="auto"/>
            </w:tcBorders>
            <w:shd w:val="clear" w:color="auto" w:fill="auto"/>
            <w:noWrap/>
            <w:vAlign w:val="bottom"/>
            <w:hideMark/>
          </w:tcPr>
          <w:p w14:paraId="4D25DC1A"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262.467</w:t>
            </w:r>
          </w:p>
        </w:tc>
        <w:tc>
          <w:tcPr>
            <w:tcW w:w="976" w:type="dxa"/>
            <w:tcBorders>
              <w:top w:val="nil"/>
              <w:left w:val="nil"/>
              <w:bottom w:val="single" w:sz="4" w:space="0" w:color="auto"/>
              <w:right w:val="single" w:sz="4" w:space="0" w:color="auto"/>
            </w:tcBorders>
            <w:shd w:val="clear" w:color="auto" w:fill="auto"/>
            <w:noWrap/>
            <w:vAlign w:val="bottom"/>
            <w:hideMark/>
          </w:tcPr>
          <w:p w14:paraId="4079A00C"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-6.431</w:t>
            </w:r>
          </w:p>
        </w:tc>
        <w:tc>
          <w:tcPr>
            <w:tcW w:w="1081" w:type="dxa"/>
            <w:tcBorders>
              <w:top w:val="nil"/>
              <w:left w:val="nil"/>
              <w:bottom w:val="single" w:sz="4" w:space="0" w:color="auto"/>
              <w:right w:val="single" w:sz="4" w:space="0" w:color="auto"/>
            </w:tcBorders>
            <w:shd w:val="clear" w:color="auto" w:fill="auto"/>
            <w:noWrap/>
            <w:vAlign w:val="bottom"/>
            <w:hideMark/>
          </w:tcPr>
          <w:p w14:paraId="14FDB498"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-6.431</w:t>
            </w:r>
          </w:p>
        </w:tc>
      </w:tr>
      <w:tr w:rsidR="004C5B0B" w:rsidRPr="004C5B0B" w14:paraId="39AF000F" w14:textId="77777777"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14:paraId="50D29D9C"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Kulsbjerg Skole</w:t>
            </w:r>
          </w:p>
        </w:tc>
        <w:tc>
          <w:tcPr>
            <w:tcW w:w="340" w:type="dxa"/>
            <w:tcBorders>
              <w:top w:val="nil"/>
              <w:left w:val="nil"/>
              <w:bottom w:val="single" w:sz="4" w:space="0" w:color="auto"/>
              <w:right w:val="single" w:sz="4" w:space="0" w:color="auto"/>
            </w:tcBorders>
            <w:shd w:val="clear" w:color="000000" w:fill="CFDFF1"/>
            <w:noWrap/>
            <w:vAlign w:val="bottom"/>
            <w:hideMark/>
          </w:tcPr>
          <w:p w14:paraId="3AF552F2"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w:t>
            </w:r>
          </w:p>
        </w:tc>
        <w:tc>
          <w:tcPr>
            <w:tcW w:w="837" w:type="dxa"/>
            <w:tcBorders>
              <w:top w:val="nil"/>
              <w:left w:val="nil"/>
              <w:bottom w:val="single" w:sz="4" w:space="0" w:color="auto"/>
              <w:right w:val="single" w:sz="4" w:space="0" w:color="auto"/>
            </w:tcBorders>
            <w:shd w:val="clear" w:color="000000" w:fill="CFDFF1"/>
            <w:noWrap/>
            <w:vAlign w:val="bottom"/>
            <w:hideMark/>
          </w:tcPr>
          <w:p w14:paraId="707BEF9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51.757</w:t>
            </w:r>
          </w:p>
        </w:tc>
        <w:tc>
          <w:tcPr>
            <w:tcW w:w="837" w:type="dxa"/>
            <w:tcBorders>
              <w:top w:val="nil"/>
              <w:left w:val="nil"/>
              <w:bottom w:val="single" w:sz="4" w:space="0" w:color="auto"/>
              <w:right w:val="single" w:sz="4" w:space="0" w:color="auto"/>
            </w:tcBorders>
            <w:shd w:val="clear" w:color="000000" w:fill="CFDFF1"/>
            <w:noWrap/>
            <w:vAlign w:val="bottom"/>
            <w:hideMark/>
          </w:tcPr>
          <w:p w14:paraId="5DA47B3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52.072</w:t>
            </w:r>
          </w:p>
        </w:tc>
        <w:tc>
          <w:tcPr>
            <w:tcW w:w="993" w:type="dxa"/>
            <w:tcBorders>
              <w:top w:val="nil"/>
              <w:left w:val="nil"/>
              <w:bottom w:val="single" w:sz="4" w:space="0" w:color="auto"/>
              <w:right w:val="single" w:sz="4" w:space="0" w:color="auto"/>
            </w:tcBorders>
            <w:shd w:val="clear" w:color="000000" w:fill="CFDFF1"/>
            <w:noWrap/>
            <w:vAlign w:val="bottom"/>
            <w:hideMark/>
          </w:tcPr>
          <w:p w14:paraId="0A176F0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50.452</w:t>
            </w:r>
          </w:p>
        </w:tc>
        <w:tc>
          <w:tcPr>
            <w:tcW w:w="976" w:type="dxa"/>
            <w:tcBorders>
              <w:top w:val="nil"/>
              <w:left w:val="nil"/>
              <w:bottom w:val="single" w:sz="4" w:space="0" w:color="auto"/>
              <w:right w:val="single" w:sz="4" w:space="0" w:color="auto"/>
            </w:tcBorders>
            <w:shd w:val="clear" w:color="000000" w:fill="CFDFF1"/>
            <w:noWrap/>
            <w:vAlign w:val="bottom"/>
            <w:hideMark/>
          </w:tcPr>
          <w:p w14:paraId="400A4F8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-1.620</w:t>
            </w:r>
          </w:p>
        </w:tc>
        <w:tc>
          <w:tcPr>
            <w:tcW w:w="1081" w:type="dxa"/>
            <w:tcBorders>
              <w:top w:val="nil"/>
              <w:left w:val="nil"/>
              <w:bottom w:val="single" w:sz="4" w:space="0" w:color="auto"/>
              <w:right w:val="single" w:sz="4" w:space="0" w:color="auto"/>
            </w:tcBorders>
            <w:shd w:val="clear" w:color="000000" w:fill="CFDFF1"/>
            <w:noWrap/>
            <w:vAlign w:val="bottom"/>
            <w:hideMark/>
          </w:tcPr>
          <w:p w14:paraId="6699E9E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-1.620</w:t>
            </w:r>
          </w:p>
        </w:tc>
      </w:tr>
      <w:tr w:rsidR="004C5B0B" w:rsidRPr="004C5B0B" w14:paraId="6E2C27E7"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09A221AF"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Præstø Skole</w:t>
            </w:r>
          </w:p>
        </w:tc>
        <w:tc>
          <w:tcPr>
            <w:tcW w:w="340" w:type="dxa"/>
            <w:tcBorders>
              <w:top w:val="nil"/>
              <w:left w:val="nil"/>
              <w:bottom w:val="single" w:sz="4" w:space="0" w:color="auto"/>
              <w:right w:val="single" w:sz="4" w:space="0" w:color="auto"/>
            </w:tcBorders>
            <w:shd w:val="clear" w:color="auto" w:fill="auto"/>
            <w:noWrap/>
            <w:vAlign w:val="bottom"/>
            <w:hideMark/>
          </w:tcPr>
          <w:p w14:paraId="2BF2EF12"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2</w:t>
            </w:r>
          </w:p>
        </w:tc>
        <w:tc>
          <w:tcPr>
            <w:tcW w:w="837" w:type="dxa"/>
            <w:tcBorders>
              <w:top w:val="nil"/>
              <w:left w:val="nil"/>
              <w:bottom w:val="single" w:sz="4" w:space="0" w:color="auto"/>
              <w:right w:val="single" w:sz="4" w:space="0" w:color="auto"/>
            </w:tcBorders>
            <w:shd w:val="clear" w:color="auto" w:fill="auto"/>
            <w:noWrap/>
            <w:vAlign w:val="bottom"/>
            <w:hideMark/>
          </w:tcPr>
          <w:p w14:paraId="21CA5DB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30.204</w:t>
            </w:r>
          </w:p>
        </w:tc>
        <w:tc>
          <w:tcPr>
            <w:tcW w:w="837" w:type="dxa"/>
            <w:tcBorders>
              <w:top w:val="nil"/>
              <w:left w:val="nil"/>
              <w:bottom w:val="single" w:sz="4" w:space="0" w:color="auto"/>
              <w:right w:val="single" w:sz="4" w:space="0" w:color="auto"/>
            </w:tcBorders>
            <w:shd w:val="clear" w:color="auto" w:fill="auto"/>
            <w:noWrap/>
            <w:vAlign w:val="bottom"/>
            <w:hideMark/>
          </w:tcPr>
          <w:p w14:paraId="6B7AA0C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29.895</w:t>
            </w:r>
          </w:p>
        </w:tc>
        <w:tc>
          <w:tcPr>
            <w:tcW w:w="993" w:type="dxa"/>
            <w:tcBorders>
              <w:top w:val="nil"/>
              <w:left w:val="nil"/>
              <w:bottom w:val="single" w:sz="4" w:space="0" w:color="auto"/>
              <w:right w:val="single" w:sz="4" w:space="0" w:color="auto"/>
            </w:tcBorders>
            <w:shd w:val="clear" w:color="auto" w:fill="auto"/>
            <w:noWrap/>
            <w:vAlign w:val="bottom"/>
            <w:hideMark/>
          </w:tcPr>
          <w:p w14:paraId="5A75F37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28.795</w:t>
            </w:r>
          </w:p>
        </w:tc>
        <w:tc>
          <w:tcPr>
            <w:tcW w:w="976" w:type="dxa"/>
            <w:tcBorders>
              <w:top w:val="nil"/>
              <w:left w:val="nil"/>
              <w:bottom w:val="single" w:sz="4" w:space="0" w:color="auto"/>
              <w:right w:val="single" w:sz="4" w:space="0" w:color="auto"/>
            </w:tcBorders>
            <w:shd w:val="clear" w:color="auto" w:fill="auto"/>
            <w:noWrap/>
            <w:vAlign w:val="bottom"/>
            <w:hideMark/>
          </w:tcPr>
          <w:p w14:paraId="7A08FC1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-1.101</w:t>
            </w:r>
          </w:p>
        </w:tc>
        <w:tc>
          <w:tcPr>
            <w:tcW w:w="1081" w:type="dxa"/>
            <w:tcBorders>
              <w:top w:val="nil"/>
              <w:left w:val="nil"/>
              <w:bottom w:val="single" w:sz="4" w:space="0" w:color="auto"/>
              <w:right w:val="single" w:sz="4" w:space="0" w:color="auto"/>
            </w:tcBorders>
            <w:shd w:val="clear" w:color="auto" w:fill="auto"/>
            <w:noWrap/>
            <w:vAlign w:val="bottom"/>
            <w:hideMark/>
          </w:tcPr>
          <w:p w14:paraId="45BC91A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-1.101</w:t>
            </w:r>
          </w:p>
        </w:tc>
      </w:tr>
      <w:tr w:rsidR="004C5B0B" w:rsidRPr="004C5B0B" w14:paraId="29BFBDA3" w14:textId="77777777"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14:paraId="2F03B544"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Møn Skole</w:t>
            </w:r>
          </w:p>
        </w:tc>
        <w:tc>
          <w:tcPr>
            <w:tcW w:w="340" w:type="dxa"/>
            <w:tcBorders>
              <w:top w:val="nil"/>
              <w:left w:val="nil"/>
              <w:bottom w:val="single" w:sz="4" w:space="0" w:color="auto"/>
              <w:right w:val="single" w:sz="4" w:space="0" w:color="auto"/>
            </w:tcBorders>
            <w:shd w:val="clear" w:color="000000" w:fill="CFDFF1"/>
            <w:noWrap/>
            <w:vAlign w:val="bottom"/>
            <w:hideMark/>
          </w:tcPr>
          <w:p w14:paraId="3C4DBE5B"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3</w:t>
            </w:r>
          </w:p>
        </w:tc>
        <w:tc>
          <w:tcPr>
            <w:tcW w:w="837" w:type="dxa"/>
            <w:tcBorders>
              <w:top w:val="nil"/>
              <w:left w:val="nil"/>
              <w:bottom w:val="single" w:sz="4" w:space="0" w:color="auto"/>
              <w:right w:val="single" w:sz="4" w:space="0" w:color="auto"/>
            </w:tcBorders>
            <w:shd w:val="clear" w:color="000000" w:fill="CFDFF1"/>
            <w:noWrap/>
            <w:vAlign w:val="bottom"/>
            <w:hideMark/>
          </w:tcPr>
          <w:p w14:paraId="0D8C7BEF"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45.280</w:t>
            </w:r>
          </w:p>
        </w:tc>
        <w:tc>
          <w:tcPr>
            <w:tcW w:w="837" w:type="dxa"/>
            <w:tcBorders>
              <w:top w:val="nil"/>
              <w:left w:val="nil"/>
              <w:bottom w:val="single" w:sz="4" w:space="0" w:color="auto"/>
              <w:right w:val="single" w:sz="4" w:space="0" w:color="auto"/>
            </w:tcBorders>
            <w:shd w:val="clear" w:color="000000" w:fill="CFDFF1"/>
            <w:noWrap/>
            <w:vAlign w:val="bottom"/>
            <w:hideMark/>
          </w:tcPr>
          <w:p w14:paraId="617B2F4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45.486</w:t>
            </w:r>
          </w:p>
        </w:tc>
        <w:tc>
          <w:tcPr>
            <w:tcW w:w="993" w:type="dxa"/>
            <w:tcBorders>
              <w:top w:val="nil"/>
              <w:left w:val="nil"/>
              <w:bottom w:val="single" w:sz="4" w:space="0" w:color="auto"/>
              <w:right w:val="single" w:sz="4" w:space="0" w:color="auto"/>
            </w:tcBorders>
            <w:shd w:val="clear" w:color="000000" w:fill="CFDFF1"/>
            <w:noWrap/>
            <w:vAlign w:val="bottom"/>
            <w:hideMark/>
          </w:tcPr>
          <w:p w14:paraId="4DD0A9A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44.963</w:t>
            </w:r>
          </w:p>
        </w:tc>
        <w:tc>
          <w:tcPr>
            <w:tcW w:w="976" w:type="dxa"/>
            <w:tcBorders>
              <w:top w:val="nil"/>
              <w:left w:val="nil"/>
              <w:bottom w:val="single" w:sz="4" w:space="0" w:color="auto"/>
              <w:right w:val="single" w:sz="4" w:space="0" w:color="auto"/>
            </w:tcBorders>
            <w:shd w:val="clear" w:color="000000" w:fill="CFDFF1"/>
            <w:noWrap/>
            <w:vAlign w:val="bottom"/>
            <w:hideMark/>
          </w:tcPr>
          <w:p w14:paraId="5908573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-523</w:t>
            </w:r>
          </w:p>
        </w:tc>
        <w:tc>
          <w:tcPr>
            <w:tcW w:w="1081" w:type="dxa"/>
            <w:tcBorders>
              <w:top w:val="nil"/>
              <w:left w:val="nil"/>
              <w:bottom w:val="single" w:sz="4" w:space="0" w:color="auto"/>
              <w:right w:val="single" w:sz="4" w:space="0" w:color="auto"/>
            </w:tcBorders>
            <w:shd w:val="clear" w:color="000000" w:fill="CFDFF1"/>
            <w:noWrap/>
            <w:vAlign w:val="bottom"/>
            <w:hideMark/>
          </w:tcPr>
          <w:p w14:paraId="3007792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-523</w:t>
            </w:r>
          </w:p>
        </w:tc>
      </w:tr>
      <w:tr w:rsidR="004C5B0B" w:rsidRPr="004C5B0B" w14:paraId="6FC593A0"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3BDAE258"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Gåsetårnskolen </w:t>
            </w:r>
          </w:p>
        </w:tc>
        <w:tc>
          <w:tcPr>
            <w:tcW w:w="340" w:type="dxa"/>
            <w:tcBorders>
              <w:top w:val="nil"/>
              <w:left w:val="nil"/>
              <w:bottom w:val="single" w:sz="4" w:space="0" w:color="auto"/>
              <w:right w:val="single" w:sz="4" w:space="0" w:color="auto"/>
            </w:tcBorders>
            <w:shd w:val="clear" w:color="auto" w:fill="auto"/>
            <w:noWrap/>
            <w:vAlign w:val="bottom"/>
            <w:hideMark/>
          </w:tcPr>
          <w:p w14:paraId="572A126C"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4</w:t>
            </w:r>
          </w:p>
        </w:tc>
        <w:tc>
          <w:tcPr>
            <w:tcW w:w="837" w:type="dxa"/>
            <w:tcBorders>
              <w:top w:val="nil"/>
              <w:left w:val="nil"/>
              <w:bottom w:val="single" w:sz="4" w:space="0" w:color="auto"/>
              <w:right w:val="single" w:sz="4" w:space="0" w:color="auto"/>
            </w:tcBorders>
            <w:shd w:val="clear" w:color="auto" w:fill="auto"/>
            <w:noWrap/>
            <w:vAlign w:val="bottom"/>
            <w:hideMark/>
          </w:tcPr>
          <w:p w14:paraId="0411ABE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81.697</w:t>
            </w:r>
          </w:p>
        </w:tc>
        <w:tc>
          <w:tcPr>
            <w:tcW w:w="837" w:type="dxa"/>
            <w:tcBorders>
              <w:top w:val="nil"/>
              <w:left w:val="nil"/>
              <w:bottom w:val="single" w:sz="4" w:space="0" w:color="auto"/>
              <w:right w:val="single" w:sz="4" w:space="0" w:color="auto"/>
            </w:tcBorders>
            <w:shd w:val="clear" w:color="auto" w:fill="auto"/>
            <w:noWrap/>
            <w:vAlign w:val="bottom"/>
            <w:hideMark/>
          </w:tcPr>
          <w:p w14:paraId="34FB86C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84.118</w:t>
            </w:r>
          </w:p>
        </w:tc>
        <w:tc>
          <w:tcPr>
            <w:tcW w:w="993" w:type="dxa"/>
            <w:tcBorders>
              <w:top w:val="nil"/>
              <w:left w:val="nil"/>
              <w:bottom w:val="single" w:sz="4" w:space="0" w:color="auto"/>
              <w:right w:val="single" w:sz="4" w:space="0" w:color="auto"/>
            </w:tcBorders>
            <w:shd w:val="clear" w:color="auto" w:fill="auto"/>
            <w:noWrap/>
            <w:vAlign w:val="bottom"/>
            <w:hideMark/>
          </w:tcPr>
          <w:p w14:paraId="306DF79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83.849</w:t>
            </w:r>
          </w:p>
        </w:tc>
        <w:tc>
          <w:tcPr>
            <w:tcW w:w="976" w:type="dxa"/>
            <w:tcBorders>
              <w:top w:val="nil"/>
              <w:left w:val="nil"/>
              <w:bottom w:val="single" w:sz="4" w:space="0" w:color="auto"/>
              <w:right w:val="single" w:sz="4" w:space="0" w:color="auto"/>
            </w:tcBorders>
            <w:shd w:val="clear" w:color="auto" w:fill="auto"/>
            <w:noWrap/>
            <w:vAlign w:val="bottom"/>
            <w:hideMark/>
          </w:tcPr>
          <w:p w14:paraId="05C0A61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-269</w:t>
            </w:r>
          </w:p>
        </w:tc>
        <w:tc>
          <w:tcPr>
            <w:tcW w:w="1081" w:type="dxa"/>
            <w:tcBorders>
              <w:top w:val="nil"/>
              <w:left w:val="nil"/>
              <w:bottom w:val="single" w:sz="4" w:space="0" w:color="auto"/>
              <w:right w:val="single" w:sz="4" w:space="0" w:color="auto"/>
            </w:tcBorders>
            <w:shd w:val="clear" w:color="auto" w:fill="auto"/>
            <w:noWrap/>
            <w:vAlign w:val="bottom"/>
            <w:hideMark/>
          </w:tcPr>
          <w:p w14:paraId="4AB07D5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-269</w:t>
            </w:r>
          </w:p>
        </w:tc>
      </w:tr>
      <w:tr w:rsidR="004C5B0B" w:rsidRPr="004C5B0B" w14:paraId="7BFECC0E" w14:textId="77777777"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14:paraId="09BD483B"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Svend Gønge-skolen</w:t>
            </w:r>
          </w:p>
        </w:tc>
        <w:tc>
          <w:tcPr>
            <w:tcW w:w="340" w:type="dxa"/>
            <w:tcBorders>
              <w:top w:val="nil"/>
              <w:left w:val="nil"/>
              <w:bottom w:val="single" w:sz="4" w:space="0" w:color="auto"/>
              <w:right w:val="single" w:sz="4" w:space="0" w:color="auto"/>
            </w:tcBorders>
            <w:shd w:val="clear" w:color="000000" w:fill="CFDFF1"/>
            <w:noWrap/>
            <w:vAlign w:val="bottom"/>
            <w:hideMark/>
          </w:tcPr>
          <w:p w14:paraId="3D88B083"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5</w:t>
            </w:r>
          </w:p>
        </w:tc>
        <w:tc>
          <w:tcPr>
            <w:tcW w:w="837" w:type="dxa"/>
            <w:tcBorders>
              <w:top w:val="nil"/>
              <w:left w:val="nil"/>
              <w:bottom w:val="single" w:sz="4" w:space="0" w:color="auto"/>
              <w:right w:val="single" w:sz="4" w:space="0" w:color="auto"/>
            </w:tcBorders>
            <w:shd w:val="clear" w:color="000000" w:fill="CFDFF1"/>
            <w:noWrap/>
            <w:vAlign w:val="bottom"/>
            <w:hideMark/>
          </w:tcPr>
          <w:p w14:paraId="3FE86A7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26.464</w:t>
            </w:r>
          </w:p>
        </w:tc>
        <w:tc>
          <w:tcPr>
            <w:tcW w:w="837" w:type="dxa"/>
            <w:tcBorders>
              <w:top w:val="nil"/>
              <w:left w:val="nil"/>
              <w:bottom w:val="single" w:sz="4" w:space="0" w:color="auto"/>
              <w:right w:val="single" w:sz="4" w:space="0" w:color="auto"/>
            </w:tcBorders>
            <w:shd w:val="clear" w:color="000000" w:fill="CFDFF1"/>
            <w:noWrap/>
            <w:vAlign w:val="bottom"/>
            <w:hideMark/>
          </w:tcPr>
          <w:p w14:paraId="5248CE5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28.019</w:t>
            </w:r>
          </w:p>
        </w:tc>
        <w:tc>
          <w:tcPr>
            <w:tcW w:w="993" w:type="dxa"/>
            <w:tcBorders>
              <w:top w:val="nil"/>
              <w:left w:val="nil"/>
              <w:bottom w:val="single" w:sz="4" w:space="0" w:color="auto"/>
              <w:right w:val="single" w:sz="4" w:space="0" w:color="auto"/>
            </w:tcBorders>
            <w:shd w:val="clear" w:color="000000" w:fill="CFDFF1"/>
            <w:noWrap/>
            <w:vAlign w:val="bottom"/>
            <w:hideMark/>
          </w:tcPr>
          <w:p w14:paraId="4E1FBBA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26.351</w:t>
            </w:r>
          </w:p>
        </w:tc>
        <w:tc>
          <w:tcPr>
            <w:tcW w:w="976" w:type="dxa"/>
            <w:tcBorders>
              <w:top w:val="nil"/>
              <w:left w:val="nil"/>
              <w:bottom w:val="single" w:sz="4" w:space="0" w:color="auto"/>
              <w:right w:val="single" w:sz="4" w:space="0" w:color="auto"/>
            </w:tcBorders>
            <w:shd w:val="clear" w:color="000000" w:fill="CFDFF1"/>
            <w:noWrap/>
            <w:vAlign w:val="bottom"/>
            <w:hideMark/>
          </w:tcPr>
          <w:p w14:paraId="326F321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-1.669</w:t>
            </w:r>
          </w:p>
        </w:tc>
        <w:tc>
          <w:tcPr>
            <w:tcW w:w="1081" w:type="dxa"/>
            <w:tcBorders>
              <w:top w:val="nil"/>
              <w:left w:val="nil"/>
              <w:bottom w:val="single" w:sz="4" w:space="0" w:color="auto"/>
              <w:right w:val="single" w:sz="4" w:space="0" w:color="auto"/>
            </w:tcBorders>
            <w:shd w:val="clear" w:color="000000" w:fill="CFDFF1"/>
            <w:noWrap/>
            <w:vAlign w:val="bottom"/>
            <w:hideMark/>
          </w:tcPr>
          <w:p w14:paraId="6EE255B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-1.669</w:t>
            </w:r>
          </w:p>
        </w:tc>
      </w:tr>
      <w:tr w:rsidR="004C5B0B" w:rsidRPr="004C5B0B" w14:paraId="70BF0938"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78E7240D"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Kalvehave Skole og Børnehus - skoledel</w:t>
            </w:r>
          </w:p>
        </w:tc>
        <w:tc>
          <w:tcPr>
            <w:tcW w:w="340" w:type="dxa"/>
            <w:tcBorders>
              <w:top w:val="nil"/>
              <w:left w:val="nil"/>
              <w:bottom w:val="single" w:sz="4" w:space="0" w:color="auto"/>
              <w:right w:val="single" w:sz="4" w:space="0" w:color="auto"/>
            </w:tcBorders>
            <w:shd w:val="clear" w:color="auto" w:fill="auto"/>
            <w:noWrap/>
            <w:vAlign w:val="bottom"/>
            <w:hideMark/>
          </w:tcPr>
          <w:p w14:paraId="565F0760"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6</w:t>
            </w:r>
          </w:p>
        </w:tc>
        <w:tc>
          <w:tcPr>
            <w:tcW w:w="837" w:type="dxa"/>
            <w:tcBorders>
              <w:top w:val="nil"/>
              <w:left w:val="nil"/>
              <w:bottom w:val="single" w:sz="4" w:space="0" w:color="auto"/>
              <w:right w:val="single" w:sz="4" w:space="0" w:color="auto"/>
            </w:tcBorders>
            <w:shd w:val="clear" w:color="auto" w:fill="auto"/>
            <w:noWrap/>
            <w:vAlign w:val="bottom"/>
            <w:hideMark/>
          </w:tcPr>
          <w:p w14:paraId="16AAC31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2.375</w:t>
            </w:r>
          </w:p>
        </w:tc>
        <w:tc>
          <w:tcPr>
            <w:tcW w:w="837" w:type="dxa"/>
            <w:tcBorders>
              <w:top w:val="nil"/>
              <w:left w:val="nil"/>
              <w:bottom w:val="single" w:sz="4" w:space="0" w:color="auto"/>
              <w:right w:val="single" w:sz="4" w:space="0" w:color="auto"/>
            </w:tcBorders>
            <w:shd w:val="clear" w:color="auto" w:fill="auto"/>
            <w:noWrap/>
            <w:vAlign w:val="bottom"/>
            <w:hideMark/>
          </w:tcPr>
          <w:p w14:paraId="300A512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2.550</w:t>
            </w:r>
          </w:p>
        </w:tc>
        <w:tc>
          <w:tcPr>
            <w:tcW w:w="993" w:type="dxa"/>
            <w:tcBorders>
              <w:top w:val="nil"/>
              <w:left w:val="nil"/>
              <w:bottom w:val="single" w:sz="4" w:space="0" w:color="auto"/>
              <w:right w:val="single" w:sz="4" w:space="0" w:color="auto"/>
            </w:tcBorders>
            <w:shd w:val="clear" w:color="auto" w:fill="auto"/>
            <w:noWrap/>
            <w:vAlign w:val="bottom"/>
            <w:hideMark/>
          </w:tcPr>
          <w:p w14:paraId="16D8D15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1.684</w:t>
            </w:r>
          </w:p>
        </w:tc>
        <w:tc>
          <w:tcPr>
            <w:tcW w:w="976" w:type="dxa"/>
            <w:tcBorders>
              <w:top w:val="nil"/>
              <w:left w:val="nil"/>
              <w:bottom w:val="single" w:sz="4" w:space="0" w:color="auto"/>
              <w:right w:val="single" w:sz="4" w:space="0" w:color="auto"/>
            </w:tcBorders>
            <w:shd w:val="clear" w:color="auto" w:fill="auto"/>
            <w:noWrap/>
            <w:vAlign w:val="bottom"/>
            <w:hideMark/>
          </w:tcPr>
          <w:p w14:paraId="16E3AD9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-866</w:t>
            </w:r>
          </w:p>
        </w:tc>
        <w:tc>
          <w:tcPr>
            <w:tcW w:w="1081" w:type="dxa"/>
            <w:tcBorders>
              <w:top w:val="nil"/>
              <w:left w:val="nil"/>
              <w:bottom w:val="single" w:sz="4" w:space="0" w:color="auto"/>
              <w:right w:val="single" w:sz="4" w:space="0" w:color="auto"/>
            </w:tcBorders>
            <w:shd w:val="clear" w:color="auto" w:fill="auto"/>
            <w:noWrap/>
            <w:vAlign w:val="bottom"/>
            <w:hideMark/>
          </w:tcPr>
          <w:p w14:paraId="3787D33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-866</w:t>
            </w:r>
          </w:p>
        </w:tc>
      </w:tr>
      <w:tr w:rsidR="004C5B0B" w:rsidRPr="004C5B0B" w14:paraId="59E16F80" w14:textId="77777777"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14:paraId="6BD1AF8A"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Ungdomsskolen og 10. klasse</w:t>
            </w:r>
          </w:p>
        </w:tc>
        <w:tc>
          <w:tcPr>
            <w:tcW w:w="340" w:type="dxa"/>
            <w:tcBorders>
              <w:top w:val="nil"/>
              <w:left w:val="nil"/>
              <w:bottom w:val="single" w:sz="4" w:space="0" w:color="auto"/>
              <w:right w:val="single" w:sz="4" w:space="0" w:color="auto"/>
            </w:tcBorders>
            <w:shd w:val="clear" w:color="000000" w:fill="CFDFF1"/>
            <w:noWrap/>
            <w:vAlign w:val="bottom"/>
            <w:hideMark/>
          </w:tcPr>
          <w:p w14:paraId="66482742"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7</w:t>
            </w:r>
          </w:p>
        </w:tc>
        <w:tc>
          <w:tcPr>
            <w:tcW w:w="837" w:type="dxa"/>
            <w:tcBorders>
              <w:top w:val="nil"/>
              <w:left w:val="nil"/>
              <w:bottom w:val="single" w:sz="4" w:space="0" w:color="auto"/>
              <w:right w:val="single" w:sz="4" w:space="0" w:color="auto"/>
            </w:tcBorders>
            <w:shd w:val="clear" w:color="000000" w:fill="CFDFF1"/>
            <w:noWrap/>
            <w:vAlign w:val="bottom"/>
            <w:hideMark/>
          </w:tcPr>
          <w:p w14:paraId="7916FEF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14.766</w:t>
            </w:r>
          </w:p>
        </w:tc>
        <w:tc>
          <w:tcPr>
            <w:tcW w:w="837" w:type="dxa"/>
            <w:tcBorders>
              <w:top w:val="nil"/>
              <w:left w:val="nil"/>
              <w:bottom w:val="single" w:sz="4" w:space="0" w:color="auto"/>
              <w:right w:val="single" w:sz="4" w:space="0" w:color="auto"/>
            </w:tcBorders>
            <w:shd w:val="clear" w:color="000000" w:fill="CFDFF1"/>
            <w:noWrap/>
            <w:vAlign w:val="bottom"/>
            <w:hideMark/>
          </w:tcPr>
          <w:p w14:paraId="0241455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15.346</w:t>
            </w:r>
          </w:p>
        </w:tc>
        <w:tc>
          <w:tcPr>
            <w:tcW w:w="993" w:type="dxa"/>
            <w:tcBorders>
              <w:top w:val="nil"/>
              <w:left w:val="nil"/>
              <w:bottom w:val="single" w:sz="4" w:space="0" w:color="auto"/>
              <w:right w:val="single" w:sz="4" w:space="0" w:color="auto"/>
            </w:tcBorders>
            <w:shd w:val="clear" w:color="000000" w:fill="CFDFF1"/>
            <w:noWrap/>
            <w:vAlign w:val="bottom"/>
            <w:hideMark/>
          </w:tcPr>
          <w:p w14:paraId="1D0D15C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15.030</w:t>
            </w:r>
          </w:p>
        </w:tc>
        <w:tc>
          <w:tcPr>
            <w:tcW w:w="976" w:type="dxa"/>
            <w:tcBorders>
              <w:top w:val="nil"/>
              <w:left w:val="nil"/>
              <w:bottom w:val="single" w:sz="4" w:space="0" w:color="auto"/>
              <w:right w:val="single" w:sz="4" w:space="0" w:color="auto"/>
            </w:tcBorders>
            <w:shd w:val="clear" w:color="000000" w:fill="CFDFF1"/>
            <w:noWrap/>
            <w:vAlign w:val="bottom"/>
            <w:hideMark/>
          </w:tcPr>
          <w:p w14:paraId="1A088B7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-316</w:t>
            </w:r>
          </w:p>
        </w:tc>
        <w:tc>
          <w:tcPr>
            <w:tcW w:w="1081" w:type="dxa"/>
            <w:tcBorders>
              <w:top w:val="nil"/>
              <w:left w:val="nil"/>
              <w:bottom w:val="single" w:sz="4" w:space="0" w:color="auto"/>
              <w:right w:val="single" w:sz="4" w:space="0" w:color="auto"/>
            </w:tcBorders>
            <w:shd w:val="clear" w:color="000000" w:fill="CFDFF1"/>
            <w:noWrap/>
            <w:vAlign w:val="bottom"/>
            <w:hideMark/>
          </w:tcPr>
          <w:p w14:paraId="54DA685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-316</w:t>
            </w:r>
          </w:p>
        </w:tc>
      </w:tr>
      <w:tr w:rsidR="004C5B0B" w:rsidRPr="004C5B0B" w14:paraId="00807CA4"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387F6D8C"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PPR</w:t>
            </w:r>
          </w:p>
        </w:tc>
        <w:tc>
          <w:tcPr>
            <w:tcW w:w="340" w:type="dxa"/>
            <w:tcBorders>
              <w:top w:val="nil"/>
              <w:left w:val="nil"/>
              <w:bottom w:val="single" w:sz="4" w:space="0" w:color="auto"/>
              <w:right w:val="single" w:sz="4" w:space="0" w:color="auto"/>
            </w:tcBorders>
            <w:shd w:val="clear" w:color="auto" w:fill="auto"/>
            <w:noWrap/>
            <w:vAlign w:val="bottom"/>
            <w:hideMark/>
          </w:tcPr>
          <w:p w14:paraId="0B9A6ADB" w14:textId="77777777" w:rsidR="004C5B0B" w:rsidRPr="004C5B0B" w:rsidRDefault="004C5B0B" w:rsidP="004C5B0B">
            <w:pPr>
              <w:spacing w:line="240" w:lineRule="auto"/>
              <w:jc w:val="lef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837" w:type="dxa"/>
            <w:tcBorders>
              <w:top w:val="nil"/>
              <w:left w:val="nil"/>
              <w:bottom w:val="single" w:sz="4" w:space="0" w:color="auto"/>
              <w:right w:val="single" w:sz="4" w:space="0" w:color="auto"/>
            </w:tcBorders>
            <w:shd w:val="clear" w:color="auto" w:fill="auto"/>
            <w:noWrap/>
            <w:vAlign w:val="bottom"/>
            <w:hideMark/>
          </w:tcPr>
          <w:p w14:paraId="3E02029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11.076</w:t>
            </w:r>
          </w:p>
        </w:tc>
        <w:tc>
          <w:tcPr>
            <w:tcW w:w="837" w:type="dxa"/>
            <w:tcBorders>
              <w:top w:val="nil"/>
              <w:left w:val="nil"/>
              <w:bottom w:val="single" w:sz="4" w:space="0" w:color="auto"/>
              <w:right w:val="single" w:sz="4" w:space="0" w:color="auto"/>
            </w:tcBorders>
            <w:shd w:val="clear" w:color="auto" w:fill="auto"/>
            <w:noWrap/>
            <w:vAlign w:val="bottom"/>
            <w:hideMark/>
          </w:tcPr>
          <w:p w14:paraId="6E2B1D9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11.410</w:t>
            </w:r>
          </w:p>
        </w:tc>
        <w:tc>
          <w:tcPr>
            <w:tcW w:w="993" w:type="dxa"/>
            <w:tcBorders>
              <w:top w:val="nil"/>
              <w:left w:val="nil"/>
              <w:bottom w:val="single" w:sz="4" w:space="0" w:color="auto"/>
              <w:right w:val="single" w:sz="4" w:space="0" w:color="auto"/>
            </w:tcBorders>
            <w:shd w:val="clear" w:color="auto" w:fill="auto"/>
            <w:noWrap/>
            <w:vAlign w:val="bottom"/>
            <w:hideMark/>
          </w:tcPr>
          <w:p w14:paraId="071A506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11.342</w:t>
            </w:r>
          </w:p>
        </w:tc>
        <w:tc>
          <w:tcPr>
            <w:tcW w:w="976" w:type="dxa"/>
            <w:tcBorders>
              <w:top w:val="nil"/>
              <w:left w:val="nil"/>
              <w:bottom w:val="single" w:sz="4" w:space="0" w:color="auto"/>
              <w:right w:val="single" w:sz="4" w:space="0" w:color="auto"/>
            </w:tcBorders>
            <w:shd w:val="clear" w:color="auto" w:fill="auto"/>
            <w:noWrap/>
            <w:vAlign w:val="bottom"/>
            <w:hideMark/>
          </w:tcPr>
          <w:p w14:paraId="178AEAF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-68</w:t>
            </w:r>
          </w:p>
        </w:tc>
        <w:tc>
          <w:tcPr>
            <w:tcW w:w="1081" w:type="dxa"/>
            <w:tcBorders>
              <w:top w:val="nil"/>
              <w:left w:val="nil"/>
              <w:bottom w:val="single" w:sz="4" w:space="0" w:color="auto"/>
              <w:right w:val="single" w:sz="4" w:space="0" w:color="auto"/>
            </w:tcBorders>
            <w:shd w:val="clear" w:color="auto" w:fill="auto"/>
            <w:noWrap/>
            <w:vAlign w:val="bottom"/>
            <w:hideMark/>
          </w:tcPr>
          <w:p w14:paraId="4764C90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-68</w:t>
            </w:r>
          </w:p>
        </w:tc>
      </w:tr>
      <w:tr w:rsidR="004C5B0B" w:rsidRPr="004C5B0B" w14:paraId="43D92A71" w14:textId="77777777"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14:paraId="5C3A5F6A" w14:textId="77777777"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Øvrig udvalgsramme - fællesområdet</w:t>
            </w:r>
          </w:p>
        </w:tc>
        <w:tc>
          <w:tcPr>
            <w:tcW w:w="340" w:type="dxa"/>
            <w:tcBorders>
              <w:top w:val="nil"/>
              <w:left w:val="nil"/>
              <w:bottom w:val="single" w:sz="4" w:space="0" w:color="auto"/>
              <w:right w:val="single" w:sz="4" w:space="0" w:color="auto"/>
            </w:tcBorders>
            <w:shd w:val="clear" w:color="000000" w:fill="CFDFF1"/>
            <w:noWrap/>
            <w:vAlign w:val="bottom"/>
            <w:hideMark/>
          </w:tcPr>
          <w:p w14:paraId="466B5C6C"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8</w:t>
            </w:r>
          </w:p>
        </w:tc>
        <w:tc>
          <w:tcPr>
            <w:tcW w:w="837" w:type="dxa"/>
            <w:tcBorders>
              <w:top w:val="nil"/>
              <w:left w:val="nil"/>
              <w:bottom w:val="single" w:sz="4" w:space="0" w:color="auto"/>
              <w:right w:val="single" w:sz="4" w:space="0" w:color="auto"/>
            </w:tcBorders>
            <w:shd w:val="clear" w:color="000000" w:fill="CFDFF1"/>
            <w:noWrap/>
            <w:vAlign w:val="bottom"/>
            <w:hideMark/>
          </w:tcPr>
          <w:p w14:paraId="1FC5644B"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108.158</w:t>
            </w:r>
          </w:p>
        </w:tc>
        <w:tc>
          <w:tcPr>
            <w:tcW w:w="837" w:type="dxa"/>
            <w:tcBorders>
              <w:top w:val="nil"/>
              <w:left w:val="nil"/>
              <w:bottom w:val="single" w:sz="4" w:space="0" w:color="auto"/>
              <w:right w:val="single" w:sz="4" w:space="0" w:color="auto"/>
            </w:tcBorders>
            <w:shd w:val="clear" w:color="000000" w:fill="CFDFF1"/>
            <w:noWrap/>
            <w:vAlign w:val="bottom"/>
            <w:hideMark/>
          </w:tcPr>
          <w:p w14:paraId="72A5488A"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110.370</w:t>
            </w:r>
          </w:p>
        </w:tc>
        <w:tc>
          <w:tcPr>
            <w:tcW w:w="993" w:type="dxa"/>
            <w:tcBorders>
              <w:top w:val="nil"/>
              <w:left w:val="nil"/>
              <w:bottom w:val="single" w:sz="4" w:space="0" w:color="auto"/>
              <w:right w:val="single" w:sz="4" w:space="0" w:color="auto"/>
            </w:tcBorders>
            <w:shd w:val="clear" w:color="000000" w:fill="CFDFF1"/>
            <w:noWrap/>
            <w:vAlign w:val="bottom"/>
            <w:hideMark/>
          </w:tcPr>
          <w:p w14:paraId="49DCD848"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99.584</w:t>
            </w:r>
          </w:p>
        </w:tc>
        <w:tc>
          <w:tcPr>
            <w:tcW w:w="976" w:type="dxa"/>
            <w:tcBorders>
              <w:top w:val="nil"/>
              <w:left w:val="nil"/>
              <w:bottom w:val="single" w:sz="4" w:space="0" w:color="auto"/>
              <w:right w:val="single" w:sz="4" w:space="0" w:color="auto"/>
            </w:tcBorders>
            <w:shd w:val="clear" w:color="000000" w:fill="CFDFF1"/>
            <w:noWrap/>
            <w:vAlign w:val="bottom"/>
            <w:hideMark/>
          </w:tcPr>
          <w:p w14:paraId="38622FA1"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-10.786</w:t>
            </w:r>
          </w:p>
        </w:tc>
        <w:tc>
          <w:tcPr>
            <w:tcW w:w="1081" w:type="dxa"/>
            <w:tcBorders>
              <w:top w:val="nil"/>
              <w:left w:val="nil"/>
              <w:bottom w:val="single" w:sz="4" w:space="0" w:color="auto"/>
              <w:right w:val="single" w:sz="4" w:space="0" w:color="auto"/>
            </w:tcBorders>
            <w:shd w:val="clear" w:color="000000" w:fill="CFDFF1"/>
            <w:noWrap/>
            <w:vAlign w:val="bottom"/>
            <w:hideMark/>
          </w:tcPr>
          <w:p w14:paraId="29C9F56D"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-10.786</w:t>
            </w:r>
          </w:p>
        </w:tc>
      </w:tr>
      <w:tr w:rsidR="004C5B0B" w:rsidRPr="004C5B0B" w14:paraId="6CCF2DF1"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7D3E14B4"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Afdeling for Dagtilbud og Skoler</w:t>
            </w:r>
          </w:p>
        </w:tc>
        <w:tc>
          <w:tcPr>
            <w:tcW w:w="340" w:type="dxa"/>
            <w:tcBorders>
              <w:top w:val="nil"/>
              <w:left w:val="nil"/>
              <w:bottom w:val="single" w:sz="4" w:space="0" w:color="auto"/>
              <w:right w:val="single" w:sz="4" w:space="0" w:color="auto"/>
            </w:tcBorders>
            <w:shd w:val="clear" w:color="auto" w:fill="auto"/>
            <w:noWrap/>
            <w:vAlign w:val="bottom"/>
            <w:hideMark/>
          </w:tcPr>
          <w:p w14:paraId="51AD2D8F" w14:textId="77777777" w:rsidR="004C5B0B" w:rsidRPr="004C5B0B" w:rsidRDefault="004C5B0B" w:rsidP="004C5B0B">
            <w:pPr>
              <w:spacing w:line="240" w:lineRule="auto"/>
              <w:jc w:val="lef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837" w:type="dxa"/>
            <w:tcBorders>
              <w:top w:val="nil"/>
              <w:left w:val="nil"/>
              <w:bottom w:val="single" w:sz="4" w:space="0" w:color="auto"/>
              <w:right w:val="single" w:sz="4" w:space="0" w:color="auto"/>
            </w:tcBorders>
            <w:shd w:val="clear" w:color="auto" w:fill="auto"/>
            <w:noWrap/>
            <w:vAlign w:val="bottom"/>
            <w:hideMark/>
          </w:tcPr>
          <w:p w14:paraId="7BB99DA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4.645</w:t>
            </w:r>
          </w:p>
        </w:tc>
        <w:tc>
          <w:tcPr>
            <w:tcW w:w="837" w:type="dxa"/>
            <w:tcBorders>
              <w:top w:val="nil"/>
              <w:left w:val="nil"/>
              <w:bottom w:val="single" w:sz="4" w:space="0" w:color="auto"/>
              <w:right w:val="single" w:sz="4" w:space="0" w:color="auto"/>
            </w:tcBorders>
            <w:shd w:val="clear" w:color="auto" w:fill="auto"/>
            <w:noWrap/>
            <w:vAlign w:val="bottom"/>
            <w:hideMark/>
          </w:tcPr>
          <w:p w14:paraId="1AE17C7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4.645</w:t>
            </w:r>
          </w:p>
        </w:tc>
        <w:tc>
          <w:tcPr>
            <w:tcW w:w="993" w:type="dxa"/>
            <w:tcBorders>
              <w:top w:val="nil"/>
              <w:left w:val="nil"/>
              <w:bottom w:val="single" w:sz="4" w:space="0" w:color="auto"/>
              <w:right w:val="single" w:sz="4" w:space="0" w:color="auto"/>
            </w:tcBorders>
            <w:shd w:val="clear" w:color="auto" w:fill="auto"/>
            <w:noWrap/>
            <w:vAlign w:val="bottom"/>
            <w:hideMark/>
          </w:tcPr>
          <w:p w14:paraId="57718E1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4.747</w:t>
            </w:r>
          </w:p>
        </w:tc>
        <w:tc>
          <w:tcPr>
            <w:tcW w:w="976" w:type="dxa"/>
            <w:tcBorders>
              <w:top w:val="nil"/>
              <w:left w:val="nil"/>
              <w:bottom w:val="single" w:sz="4" w:space="0" w:color="auto"/>
              <w:right w:val="single" w:sz="4" w:space="0" w:color="auto"/>
            </w:tcBorders>
            <w:shd w:val="clear" w:color="auto" w:fill="auto"/>
            <w:noWrap/>
            <w:vAlign w:val="bottom"/>
            <w:hideMark/>
          </w:tcPr>
          <w:p w14:paraId="3A64070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102</w:t>
            </w:r>
          </w:p>
        </w:tc>
        <w:tc>
          <w:tcPr>
            <w:tcW w:w="1081" w:type="dxa"/>
            <w:tcBorders>
              <w:top w:val="nil"/>
              <w:left w:val="nil"/>
              <w:bottom w:val="single" w:sz="4" w:space="0" w:color="auto"/>
              <w:right w:val="single" w:sz="4" w:space="0" w:color="auto"/>
            </w:tcBorders>
            <w:shd w:val="clear" w:color="auto" w:fill="auto"/>
            <w:noWrap/>
            <w:vAlign w:val="bottom"/>
            <w:hideMark/>
          </w:tcPr>
          <w:p w14:paraId="2A6E841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14:paraId="33CE5089" w14:textId="77777777"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14:paraId="6322557C"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Skolebestyrelser</w:t>
            </w:r>
          </w:p>
        </w:tc>
        <w:tc>
          <w:tcPr>
            <w:tcW w:w="340" w:type="dxa"/>
            <w:tcBorders>
              <w:top w:val="nil"/>
              <w:left w:val="nil"/>
              <w:bottom w:val="single" w:sz="4" w:space="0" w:color="auto"/>
              <w:right w:val="single" w:sz="4" w:space="0" w:color="auto"/>
            </w:tcBorders>
            <w:shd w:val="clear" w:color="000000" w:fill="CFDFF1"/>
            <w:noWrap/>
            <w:vAlign w:val="bottom"/>
            <w:hideMark/>
          </w:tcPr>
          <w:p w14:paraId="37365548" w14:textId="77777777" w:rsidR="004C5B0B" w:rsidRPr="004C5B0B" w:rsidRDefault="004C5B0B" w:rsidP="004C5B0B">
            <w:pPr>
              <w:spacing w:line="240" w:lineRule="auto"/>
              <w:jc w:val="lef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837" w:type="dxa"/>
            <w:tcBorders>
              <w:top w:val="nil"/>
              <w:left w:val="nil"/>
              <w:bottom w:val="single" w:sz="4" w:space="0" w:color="auto"/>
              <w:right w:val="single" w:sz="4" w:space="0" w:color="auto"/>
            </w:tcBorders>
            <w:shd w:val="clear" w:color="000000" w:fill="CFDFF1"/>
            <w:noWrap/>
            <w:vAlign w:val="bottom"/>
            <w:hideMark/>
          </w:tcPr>
          <w:p w14:paraId="3A727FD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214</w:t>
            </w:r>
          </w:p>
        </w:tc>
        <w:tc>
          <w:tcPr>
            <w:tcW w:w="837" w:type="dxa"/>
            <w:tcBorders>
              <w:top w:val="nil"/>
              <w:left w:val="nil"/>
              <w:bottom w:val="single" w:sz="4" w:space="0" w:color="auto"/>
              <w:right w:val="single" w:sz="4" w:space="0" w:color="auto"/>
            </w:tcBorders>
            <w:shd w:val="clear" w:color="000000" w:fill="CFDFF1"/>
            <w:noWrap/>
            <w:vAlign w:val="bottom"/>
            <w:hideMark/>
          </w:tcPr>
          <w:p w14:paraId="559EA53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214</w:t>
            </w:r>
          </w:p>
        </w:tc>
        <w:tc>
          <w:tcPr>
            <w:tcW w:w="993" w:type="dxa"/>
            <w:tcBorders>
              <w:top w:val="nil"/>
              <w:left w:val="nil"/>
              <w:bottom w:val="single" w:sz="4" w:space="0" w:color="auto"/>
              <w:right w:val="single" w:sz="4" w:space="0" w:color="auto"/>
            </w:tcBorders>
            <w:shd w:val="clear" w:color="000000" w:fill="CFDFF1"/>
            <w:noWrap/>
            <w:vAlign w:val="bottom"/>
            <w:hideMark/>
          </w:tcPr>
          <w:p w14:paraId="4235B1A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210</w:t>
            </w:r>
          </w:p>
        </w:tc>
        <w:tc>
          <w:tcPr>
            <w:tcW w:w="976" w:type="dxa"/>
            <w:tcBorders>
              <w:top w:val="nil"/>
              <w:left w:val="nil"/>
              <w:bottom w:val="single" w:sz="4" w:space="0" w:color="auto"/>
              <w:right w:val="single" w:sz="4" w:space="0" w:color="auto"/>
            </w:tcBorders>
            <w:shd w:val="clear" w:color="000000" w:fill="CFDFF1"/>
            <w:noWrap/>
            <w:vAlign w:val="bottom"/>
            <w:hideMark/>
          </w:tcPr>
          <w:p w14:paraId="20EC6E9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w:t>
            </w:r>
          </w:p>
        </w:tc>
        <w:tc>
          <w:tcPr>
            <w:tcW w:w="1081" w:type="dxa"/>
            <w:tcBorders>
              <w:top w:val="nil"/>
              <w:left w:val="nil"/>
              <w:bottom w:val="single" w:sz="4" w:space="0" w:color="auto"/>
              <w:right w:val="single" w:sz="4" w:space="0" w:color="auto"/>
            </w:tcBorders>
            <w:shd w:val="clear" w:color="000000" w:fill="CFDFF1"/>
            <w:noWrap/>
            <w:vAlign w:val="bottom"/>
            <w:hideMark/>
          </w:tcPr>
          <w:p w14:paraId="295B6F6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14:paraId="483B7782"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0CF46A7E"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Kompetenceløft, puljer mv.</w:t>
            </w:r>
          </w:p>
        </w:tc>
        <w:tc>
          <w:tcPr>
            <w:tcW w:w="340" w:type="dxa"/>
            <w:tcBorders>
              <w:top w:val="nil"/>
              <w:left w:val="nil"/>
              <w:bottom w:val="single" w:sz="4" w:space="0" w:color="auto"/>
              <w:right w:val="single" w:sz="4" w:space="0" w:color="auto"/>
            </w:tcBorders>
            <w:shd w:val="clear" w:color="auto" w:fill="auto"/>
            <w:noWrap/>
            <w:vAlign w:val="bottom"/>
            <w:hideMark/>
          </w:tcPr>
          <w:p w14:paraId="17A62BA2"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9</w:t>
            </w:r>
          </w:p>
        </w:tc>
        <w:tc>
          <w:tcPr>
            <w:tcW w:w="837" w:type="dxa"/>
            <w:tcBorders>
              <w:top w:val="nil"/>
              <w:left w:val="nil"/>
              <w:bottom w:val="single" w:sz="4" w:space="0" w:color="auto"/>
              <w:right w:val="single" w:sz="4" w:space="0" w:color="auto"/>
            </w:tcBorders>
            <w:shd w:val="clear" w:color="auto" w:fill="auto"/>
            <w:noWrap/>
            <w:vAlign w:val="bottom"/>
            <w:hideMark/>
          </w:tcPr>
          <w:p w14:paraId="5CE4A0B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2.925</w:t>
            </w:r>
          </w:p>
        </w:tc>
        <w:tc>
          <w:tcPr>
            <w:tcW w:w="837" w:type="dxa"/>
            <w:tcBorders>
              <w:top w:val="nil"/>
              <w:left w:val="nil"/>
              <w:bottom w:val="single" w:sz="4" w:space="0" w:color="auto"/>
              <w:right w:val="single" w:sz="4" w:space="0" w:color="auto"/>
            </w:tcBorders>
            <w:shd w:val="clear" w:color="auto" w:fill="auto"/>
            <w:noWrap/>
            <w:vAlign w:val="bottom"/>
            <w:hideMark/>
          </w:tcPr>
          <w:p w14:paraId="49F7906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3.384</w:t>
            </w:r>
          </w:p>
        </w:tc>
        <w:tc>
          <w:tcPr>
            <w:tcW w:w="993" w:type="dxa"/>
            <w:tcBorders>
              <w:top w:val="nil"/>
              <w:left w:val="nil"/>
              <w:bottom w:val="single" w:sz="4" w:space="0" w:color="auto"/>
              <w:right w:val="single" w:sz="4" w:space="0" w:color="auto"/>
            </w:tcBorders>
            <w:shd w:val="clear" w:color="auto" w:fill="auto"/>
            <w:noWrap/>
            <w:vAlign w:val="bottom"/>
            <w:hideMark/>
          </w:tcPr>
          <w:p w14:paraId="396AE70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860</w:t>
            </w:r>
          </w:p>
        </w:tc>
        <w:tc>
          <w:tcPr>
            <w:tcW w:w="976" w:type="dxa"/>
            <w:tcBorders>
              <w:top w:val="nil"/>
              <w:left w:val="nil"/>
              <w:bottom w:val="single" w:sz="4" w:space="0" w:color="auto"/>
              <w:right w:val="single" w:sz="4" w:space="0" w:color="auto"/>
            </w:tcBorders>
            <w:shd w:val="clear" w:color="auto" w:fill="auto"/>
            <w:noWrap/>
            <w:vAlign w:val="bottom"/>
            <w:hideMark/>
          </w:tcPr>
          <w:p w14:paraId="552CDE5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-2.524</w:t>
            </w:r>
          </w:p>
        </w:tc>
        <w:tc>
          <w:tcPr>
            <w:tcW w:w="1081" w:type="dxa"/>
            <w:tcBorders>
              <w:top w:val="nil"/>
              <w:left w:val="nil"/>
              <w:bottom w:val="single" w:sz="4" w:space="0" w:color="auto"/>
              <w:right w:val="single" w:sz="4" w:space="0" w:color="auto"/>
            </w:tcBorders>
            <w:shd w:val="clear" w:color="auto" w:fill="auto"/>
            <w:noWrap/>
            <w:vAlign w:val="bottom"/>
            <w:hideMark/>
          </w:tcPr>
          <w:p w14:paraId="355991CF"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-209</w:t>
            </w:r>
          </w:p>
        </w:tc>
      </w:tr>
      <w:tr w:rsidR="004C5B0B" w:rsidRPr="004C5B0B" w14:paraId="6BB2521B" w14:textId="77777777"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14:paraId="2C6490BE"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Specialundervisning</w:t>
            </w:r>
          </w:p>
        </w:tc>
        <w:tc>
          <w:tcPr>
            <w:tcW w:w="340" w:type="dxa"/>
            <w:tcBorders>
              <w:top w:val="nil"/>
              <w:left w:val="nil"/>
              <w:bottom w:val="single" w:sz="4" w:space="0" w:color="auto"/>
              <w:right w:val="single" w:sz="4" w:space="0" w:color="auto"/>
            </w:tcBorders>
            <w:shd w:val="clear" w:color="000000" w:fill="CFDFF1"/>
            <w:noWrap/>
            <w:vAlign w:val="bottom"/>
            <w:hideMark/>
          </w:tcPr>
          <w:p w14:paraId="29118CAF"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10</w:t>
            </w:r>
          </w:p>
        </w:tc>
        <w:tc>
          <w:tcPr>
            <w:tcW w:w="837" w:type="dxa"/>
            <w:tcBorders>
              <w:top w:val="nil"/>
              <w:left w:val="nil"/>
              <w:bottom w:val="single" w:sz="4" w:space="0" w:color="auto"/>
              <w:right w:val="single" w:sz="4" w:space="0" w:color="auto"/>
            </w:tcBorders>
            <w:shd w:val="clear" w:color="000000" w:fill="CFDFF1"/>
            <w:noWrap/>
            <w:vAlign w:val="bottom"/>
            <w:hideMark/>
          </w:tcPr>
          <w:p w14:paraId="214EF03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14.640</w:t>
            </w:r>
          </w:p>
        </w:tc>
        <w:tc>
          <w:tcPr>
            <w:tcW w:w="837" w:type="dxa"/>
            <w:tcBorders>
              <w:top w:val="nil"/>
              <w:left w:val="nil"/>
              <w:bottom w:val="single" w:sz="4" w:space="0" w:color="auto"/>
              <w:right w:val="single" w:sz="4" w:space="0" w:color="auto"/>
            </w:tcBorders>
            <w:shd w:val="clear" w:color="000000" w:fill="CFDFF1"/>
            <w:noWrap/>
            <w:vAlign w:val="bottom"/>
            <w:hideMark/>
          </w:tcPr>
          <w:p w14:paraId="6C6325C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18.167</w:t>
            </w:r>
          </w:p>
        </w:tc>
        <w:tc>
          <w:tcPr>
            <w:tcW w:w="993" w:type="dxa"/>
            <w:tcBorders>
              <w:top w:val="nil"/>
              <w:left w:val="nil"/>
              <w:bottom w:val="single" w:sz="4" w:space="0" w:color="auto"/>
              <w:right w:val="single" w:sz="4" w:space="0" w:color="auto"/>
            </w:tcBorders>
            <w:shd w:val="clear" w:color="000000" w:fill="CFDFF1"/>
            <w:noWrap/>
            <w:vAlign w:val="bottom"/>
            <w:hideMark/>
          </w:tcPr>
          <w:p w14:paraId="32AC55E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18.240</w:t>
            </w:r>
          </w:p>
        </w:tc>
        <w:tc>
          <w:tcPr>
            <w:tcW w:w="976" w:type="dxa"/>
            <w:tcBorders>
              <w:top w:val="nil"/>
              <w:left w:val="nil"/>
              <w:bottom w:val="single" w:sz="4" w:space="0" w:color="auto"/>
              <w:right w:val="single" w:sz="4" w:space="0" w:color="auto"/>
            </w:tcBorders>
            <w:shd w:val="clear" w:color="000000" w:fill="CFDFF1"/>
            <w:noWrap/>
            <w:vAlign w:val="bottom"/>
            <w:hideMark/>
          </w:tcPr>
          <w:p w14:paraId="18682AE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73</w:t>
            </w:r>
          </w:p>
        </w:tc>
        <w:tc>
          <w:tcPr>
            <w:tcW w:w="1081" w:type="dxa"/>
            <w:tcBorders>
              <w:top w:val="nil"/>
              <w:left w:val="nil"/>
              <w:bottom w:val="single" w:sz="4" w:space="0" w:color="auto"/>
              <w:right w:val="single" w:sz="4" w:space="0" w:color="auto"/>
            </w:tcBorders>
            <w:shd w:val="clear" w:color="000000" w:fill="CFDFF1"/>
            <w:noWrap/>
            <w:vAlign w:val="bottom"/>
            <w:hideMark/>
          </w:tcPr>
          <w:p w14:paraId="6F42AB4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-2.100</w:t>
            </w:r>
          </w:p>
        </w:tc>
      </w:tr>
      <w:tr w:rsidR="004C5B0B" w:rsidRPr="004C5B0B" w14:paraId="5C437DB9"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3304CB5F"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Mellemkommunale betalinger</w:t>
            </w:r>
          </w:p>
        </w:tc>
        <w:tc>
          <w:tcPr>
            <w:tcW w:w="340" w:type="dxa"/>
            <w:tcBorders>
              <w:top w:val="nil"/>
              <w:left w:val="nil"/>
              <w:bottom w:val="single" w:sz="4" w:space="0" w:color="auto"/>
              <w:right w:val="single" w:sz="4" w:space="0" w:color="auto"/>
            </w:tcBorders>
            <w:shd w:val="clear" w:color="auto" w:fill="auto"/>
            <w:noWrap/>
            <w:vAlign w:val="bottom"/>
            <w:hideMark/>
          </w:tcPr>
          <w:p w14:paraId="59FAD533"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11</w:t>
            </w:r>
          </w:p>
        </w:tc>
        <w:tc>
          <w:tcPr>
            <w:tcW w:w="837" w:type="dxa"/>
            <w:tcBorders>
              <w:top w:val="nil"/>
              <w:left w:val="nil"/>
              <w:bottom w:val="single" w:sz="4" w:space="0" w:color="auto"/>
              <w:right w:val="single" w:sz="4" w:space="0" w:color="auto"/>
            </w:tcBorders>
            <w:shd w:val="clear" w:color="auto" w:fill="auto"/>
            <w:noWrap/>
            <w:vAlign w:val="bottom"/>
            <w:hideMark/>
          </w:tcPr>
          <w:p w14:paraId="06D1EFA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-4.700</w:t>
            </w:r>
          </w:p>
        </w:tc>
        <w:tc>
          <w:tcPr>
            <w:tcW w:w="837" w:type="dxa"/>
            <w:tcBorders>
              <w:top w:val="nil"/>
              <w:left w:val="nil"/>
              <w:bottom w:val="single" w:sz="4" w:space="0" w:color="auto"/>
              <w:right w:val="single" w:sz="4" w:space="0" w:color="auto"/>
            </w:tcBorders>
            <w:shd w:val="clear" w:color="auto" w:fill="auto"/>
            <w:noWrap/>
            <w:vAlign w:val="bottom"/>
            <w:hideMark/>
          </w:tcPr>
          <w:p w14:paraId="3EE2AEC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-3.500</w:t>
            </w:r>
          </w:p>
        </w:tc>
        <w:tc>
          <w:tcPr>
            <w:tcW w:w="993" w:type="dxa"/>
            <w:tcBorders>
              <w:top w:val="nil"/>
              <w:left w:val="nil"/>
              <w:bottom w:val="single" w:sz="4" w:space="0" w:color="auto"/>
              <w:right w:val="single" w:sz="4" w:space="0" w:color="auto"/>
            </w:tcBorders>
            <w:shd w:val="clear" w:color="auto" w:fill="auto"/>
            <w:noWrap/>
            <w:vAlign w:val="bottom"/>
            <w:hideMark/>
          </w:tcPr>
          <w:p w14:paraId="195715F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-4.536</w:t>
            </w:r>
          </w:p>
        </w:tc>
        <w:tc>
          <w:tcPr>
            <w:tcW w:w="976" w:type="dxa"/>
            <w:tcBorders>
              <w:top w:val="nil"/>
              <w:left w:val="nil"/>
              <w:bottom w:val="single" w:sz="4" w:space="0" w:color="auto"/>
              <w:right w:val="single" w:sz="4" w:space="0" w:color="auto"/>
            </w:tcBorders>
            <w:shd w:val="clear" w:color="auto" w:fill="auto"/>
            <w:noWrap/>
            <w:vAlign w:val="bottom"/>
            <w:hideMark/>
          </w:tcPr>
          <w:p w14:paraId="3CF2047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-1.036</w:t>
            </w:r>
          </w:p>
        </w:tc>
        <w:tc>
          <w:tcPr>
            <w:tcW w:w="1081" w:type="dxa"/>
            <w:tcBorders>
              <w:top w:val="nil"/>
              <w:left w:val="nil"/>
              <w:bottom w:val="single" w:sz="4" w:space="0" w:color="auto"/>
              <w:right w:val="single" w:sz="4" w:space="0" w:color="auto"/>
            </w:tcBorders>
            <w:shd w:val="clear" w:color="auto" w:fill="auto"/>
            <w:noWrap/>
            <w:vAlign w:val="bottom"/>
            <w:hideMark/>
          </w:tcPr>
          <w:p w14:paraId="2BA10B8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14:paraId="794F22B9" w14:textId="77777777"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14:paraId="243B19F2"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IT på Skoleområdet</w:t>
            </w:r>
          </w:p>
        </w:tc>
        <w:tc>
          <w:tcPr>
            <w:tcW w:w="340" w:type="dxa"/>
            <w:tcBorders>
              <w:top w:val="nil"/>
              <w:left w:val="nil"/>
              <w:bottom w:val="single" w:sz="4" w:space="0" w:color="auto"/>
              <w:right w:val="single" w:sz="4" w:space="0" w:color="auto"/>
            </w:tcBorders>
            <w:shd w:val="clear" w:color="000000" w:fill="CFDFF1"/>
            <w:noWrap/>
            <w:vAlign w:val="bottom"/>
            <w:hideMark/>
          </w:tcPr>
          <w:p w14:paraId="0A5F166F"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12</w:t>
            </w:r>
          </w:p>
        </w:tc>
        <w:tc>
          <w:tcPr>
            <w:tcW w:w="837" w:type="dxa"/>
            <w:tcBorders>
              <w:top w:val="nil"/>
              <w:left w:val="nil"/>
              <w:bottom w:val="single" w:sz="4" w:space="0" w:color="auto"/>
              <w:right w:val="single" w:sz="4" w:space="0" w:color="auto"/>
            </w:tcBorders>
            <w:shd w:val="clear" w:color="000000" w:fill="CFDFF1"/>
            <w:noWrap/>
            <w:vAlign w:val="bottom"/>
            <w:hideMark/>
          </w:tcPr>
          <w:p w14:paraId="7CEC58A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12.636</w:t>
            </w:r>
          </w:p>
        </w:tc>
        <w:tc>
          <w:tcPr>
            <w:tcW w:w="837" w:type="dxa"/>
            <w:tcBorders>
              <w:top w:val="nil"/>
              <w:left w:val="nil"/>
              <w:bottom w:val="single" w:sz="4" w:space="0" w:color="auto"/>
              <w:right w:val="single" w:sz="4" w:space="0" w:color="auto"/>
            </w:tcBorders>
            <w:shd w:val="clear" w:color="000000" w:fill="CFDFF1"/>
            <w:noWrap/>
            <w:vAlign w:val="bottom"/>
            <w:hideMark/>
          </w:tcPr>
          <w:p w14:paraId="121288B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12.501</w:t>
            </w:r>
          </w:p>
        </w:tc>
        <w:tc>
          <w:tcPr>
            <w:tcW w:w="993" w:type="dxa"/>
            <w:tcBorders>
              <w:top w:val="nil"/>
              <w:left w:val="nil"/>
              <w:bottom w:val="single" w:sz="4" w:space="0" w:color="auto"/>
              <w:right w:val="single" w:sz="4" w:space="0" w:color="auto"/>
            </w:tcBorders>
            <w:shd w:val="clear" w:color="000000" w:fill="CFDFF1"/>
            <w:noWrap/>
            <w:vAlign w:val="bottom"/>
            <w:hideMark/>
          </w:tcPr>
          <w:p w14:paraId="6C1494C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6.731</w:t>
            </w:r>
          </w:p>
        </w:tc>
        <w:tc>
          <w:tcPr>
            <w:tcW w:w="976" w:type="dxa"/>
            <w:tcBorders>
              <w:top w:val="nil"/>
              <w:left w:val="nil"/>
              <w:bottom w:val="single" w:sz="4" w:space="0" w:color="auto"/>
              <w:right w:val="single" w:sz="4" w:space="0" w:color="auto"/>
            </w:tcBorders>
            <w:shd w:val="clear" w:color="000000" w:fill="CFDFF1"/>
            <w:noWrap/>
            <w:vAlign w:val="bottom"/>
            <w:hideMark/>
          </w:tcPr>
          <w:p w14:paraId="6C9D43A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-5.770</w:t>
            </w:r>
          </w:p>
        </w:tc>
        <w:tc>
          <w:tcPr>
            <w:tcW w:w="1081" w:type="dxa"/>
            <w:tcBorders>
              <w:top w:val="nil"/>
              <w:left w:val="nil"/>
              <w:bottom w:val="single" w:sz="4" w:space="0" w:color="auto"/>
              <w:right w:val="single" w:sz="4" w:space="0" w:color="auto"/>
            </w:tcBorders>
            <w:shd w:val="clear" w:color="000000" w:fill="CFDFF1"/>
            <w:noWrap/>
            <w:vAlign w:val="bottom"/>
            <w:hideMark/>
          </w:tcPr>
          <w:p w14:paraId="68394D1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-2.000</w:t>
            </w:r>
          </w:p>
        </w:tc>
      </w:tr>
      <w:tr w:rsidR="004C5B0B" w:rsidRPr="004C5B0B" w14:paraId="1D959AD9"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6BF41C53"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Klubber</w:t>
            </w:r>
          </w:p>
        </w:tc>
        <w:tc>
          <w:tcPr>
            <w:tcW w:w="340" w:type="dxa"/>
            <w:tcBorders>
              <w:top w:val="nil"/>
              <w:left w:val="nil"/>
              <w:bottom w:val="single" w:sz="4" w:space="0" w:color="auto"/>
              <w:right w:val="single" w:sz="4" w:space="0" w:color="auto"/>
            </w:tcBorders>
            <w:shd w:val="clear" w:color="auto" w:fill="auto"/>
            <w:noWrap/>
            <w:vAlign w:val="bottom"/>
            <w:hideMark/>
          </w:tcPr>
          <w:p w14:paraId="0EEF8594"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13</w:t>
            </w:r>
          </w:p>
        </w:tc>
        <w:tc>
          <w:tcPr>
            <w:tcW w:w="837" w:type="dxa"/>
            <w:tcBorders>
              <w:top w:val="nil"/>
              <w:left w:val="nil"/>
              <w:bottom w:val="single" w:sz="4" w:space="0" w:color="auto"/>
              <w:right w:val="single" w:sz="4" w:space="0" w:color="auto"/>
            </w:tcBorders>
            <w:shd w:val="clear" w:color="auto" w:fill="auto"/>
            <w:noWrap/>
            <w:vAlign w:val="bottom"/>
            <w:hideMark/>
          </w:tcPr>
          <w:p w14:paraId="15E4482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8.895</w:t>
            </w:r>
          </w:p>
        </w:tc>
        <w:tc>
          <w:tcPr>
            <w:tcW w:w="837" w:type="dxa"/>
            <w:tcBorders>
              <w:top w:val="nil"/>
              <w:left w:val="nil"/>
              <w:bottom w:val="single" w:sz="4" w:space="0" w:color="auto"/>
              <w:right w:val="single" w:sz="4" w:space="0" w:color="auto"/>
            </w:tcBorders>
            <w:shd w:val="clear" w:color="auto" w:fill="auto"/>
            <w:noWrap/>
            <w:vAlign w:val="bottom"/>
            <w:hideMark/>
          </w:tcPr>
          <w:p w14:paraId="71AFA06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7.695</w:t>
            </w:r>
          </w:p>
        </w:tc>
        <w:tc>
          <w:tcPr>
            <w:tcW w:w="993" w:type="dxa"/>
            <w:tcBorders>
              <w:top w:val="nil"/>
              <w:left w:val="nil"/>
              <w:bottom w:val="single" w:sz="4" w:space="0" w:color="auto"/>
              <w:right w:val="single" w:sz="4" w:space="0" w:color="auto"/>
            </w:tcBorders>
            <w:shd w:val="clear" w:color="auto" w:fill="auto"/>
            <w:noWrap/>
            <w:vAlign w:val="bottom"/>
            <w:hideMark/>
          </w:tcPr>
          <w:p w14:paraId="79AA8DA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6.956</w:t>
            </w:r>
          </w:p>
        </w:tc>
        <w:tc>
          <w:tcPr>
            <w:tcW w:w="976" w:type="dxa"/>
            <w:tcBorders>
              <w:top w:val="nil"/>
              <w:left w:val="nil"/>
              <w:bottom w:val="single" w:sz="4" w:space="0" w:color="auto"/>
              <w:right w:val="single" w:sz="4" w:space="0" w:color="auto"/>
            </w:tcBorders>
            <w:shd w:val="clear" w:color="auto" w:fill="auto"/>
            <w:noWrap/>
            <w:vAlign w:val="bottom"/>
            <w:hideMark/>
          </w:tcPr>
          <w:p w14:paraId="1F08221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-739</w:t>
            </w:r>
          </w:p>
        </w:tc>
        <w:tc>
          <w:tcPr>
            <w:tcW w:w="1081" w:type="dxa"/>
            <w:tcBorders>
              <w:top w:val="nil"/>
              <w:left w:val="nil"/>
              <w:bottom w:val="single" w:sz="4" w:space="0" w:color="auto"/>
              <w:right w:val="single" w:sz="4" w:space="0" w:color="auto"/>
            </w:tcBorders>
            <w:shd w:val="clear" w:color="auto" w:fill="auto"/>
            <w:noWrap/>
            <w:vAlign w:val="bottom"/>
            <w:hideMark/>
          </w:tcPr>
          <w:p w14:paraId="1610CD0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14:paraId="5152E95A" w14:textId="77777777"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14:paraId="0F623780"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Øvrige fællesområde</w:t>
            </w:r>
          </w:p>
        </w:tc>
        <w:tc>
          <w:tcPr>
            <w:tcW w:w="340" w:type="dxa"/>
            <w:tcBorders>
              <w:top w:val="nil"/>
              <w:left w:val="nil"/>
              <w:bottom w:val="single" w:sz="4" w:space="0" w:color="auto"/>
              <w:right w:val="single" w:sz="4" w:space="0" w:color="auto"/>
            </w:tcBorders>
            <w:shd w:val="clear" w:color="000000" w:fill="CFDFF1"/>
            <w:noWrap/>
            <w:vAlign w:val="bottom"/>
            <w:hideMark/>
          </w:tcPr>
          <w:p w14:paraId="45F7D39C"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14</w:t>
            </w:r>
          </w:p>
        </w:tc>
        <w:tc>
          <w:tcPr>
            <w:tcW w:w="837" w:type="dxa"/>
            <w:tcBorders>
              <w:top w:val="nil"/>
              <w:left w:val="nil"/>
              <w:bottom w:val="single" w:sz="4" w:space="0" w:color="auto"/>
              <w:right w:val="single" w:sz="4" w:space="0" w:color="auto"/>
            </w:tcBorders>
            <w:shd w:val="clear" w:color="000000" w:fill="CFDFF1"/>
            <w:noWrap/>
            <w:vAlign w:val="bottom"/>
            <w:hideMark/>
          </w:tcPr>
          <w:p w14:paraId="4F7DE4A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11.399</w:t>
            </w:r>
          </w:p>
        </w:tc>
        <w:tc>
          <w:tcPr>
            <w:tcW w:w="837" w:type="dxa"/>
            <w:tcBorders>
              <w:top w:val="nil"/>
              <w:left w:val="nil"/>
              <w:bottom w:val="single" w:sz="4" w:space="0" w:color="auto"/>
              <w:right w:val="single" w:sz="4" w:space="0" w:color="auto"/>
            </w:tcBorders>
            <w:shd w:val="clear" w:color="000000" w:fill="CFDFF1"/>
            <w:noWrap/>
            <w:vAlign w:val="bottom"/>
            <w:hideMark/>
          </w:tcPr>
          <w:p w14:paraId="2BB9EAD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9.618</w:t>
            </w:r>
          </w:p>
        </w:tc>
        <w:tc>
          <w:tcPr>
            <w:tcW w:w="993" w:type="dxa"/>
            <w:tcBorders>
              <w:top w:val="nil"/>
              <w:left w:val="nil"/>
              <w:bottom w:val="single" w:sz="4" w:space="0" w:color="auto"/>
              <w:right w:val="single" w:sz="4" w:space="0" w:color="auto"/>
            </w:tcBorders>
            <w:shd w:val="clear" w:color="000000" w:fill="CFDFF1"/>
            <w:noWrap/>
            <w:vAlign w:val="bottom"/>
            <w:hideMark/>
          </w:tcPr>
          <w:p w14:paraId="1672B32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9.141</w:t>
            </w:r>
          </w:p>
        </w:tc>
        <w:tc>
          <w:tcPr>
            <w:tcW w:w="976" w:type="dxa"/>
            <w:tcBorders>
              <w:top w:val="nil"/>
              <w:left w:val="nil"/>
              <w:bottom w:val="single" w:sz="4" w:space="0" w:color="auto"/>
              <w:right w:val="single" w:sz="4" w:space="0" w:color="auto"/>
            </w:tcBorders>
            <w:shd w:val="clear" w:color="000000" w:fill="CFDFF1"/>
            <w:noWrap/>
            <w:vAlign w:val="bottom"/>
            <w:hideMark/>
          </w:tcPr>
          <w:p w14:paraId="494F23A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-477</w:t>
            </w:r>
          </w:p>
        </w:tc>
        <w:tc>
          <w:tcPr>
            <w:tcW w:w="1081" w:type="dxa"/>
            <w:tcBorders>
              <w:top w:val="nil"/>
              <w:left w:val="nil"/>
              <w:bottom w:val="single" w:sz="4" w:space="0" w:color="auto"/>
              <w:right w:val="single" w:sz="4" w:space="0" w:color="auto"/>
            </w:tcBorders>
            <w:shd w:val="clear" w:color="000000" w:fill="CFDFF1"/>
            <w:noWrap/>
            <w:vAlign w:val="bottom"/>
            <w:hideMark/>
          </w:tcPr>
          <w:p w14:paraId="7C18752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14:paraId="442FAB3B"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74CF0486"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Friskoler og efterskoler</w:t>
            </w:r>
          </w:p>
        </w:tc>
        <w:tc>
          <w:tcPr>
            <w:tcW w:w="340" w:type="dxa"/>
            <w:tcBorders>
              <w:top w:val="nil"/>
              <w:left w:val="nil"/>
              <w:bottom w:val="single" w:sz="4" w:space="0" w:color="auto"/>
              <w:right w:val="single" w:sz="4" w:space="0" w:color="auto"/>
            </w:tcBorders>
            <w:shd w:val="clear" w:color="auto" w:fill="auto"/>
            <w:noWrap/>
            <w:vAlign w:val="bottom"/>
            <w:hideMark/>
          </w:tcPr>
          <w:p w14:paraId="44ED78EC"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15</w:t>
            </w:r>
          </w:p>
        </w:tc>
        <w:tc>
          <w:tcPr>
            <w:tcW w:w="837" w:type="dxa"/>
            <w:tcBorders>
              <w:top w:val="nil"/>
              <w:left w:val="nil"/>
              <w:bottom w:val="single" w:sz="4" w:space="0" w:color="auto"/>
              <w:right w:val="single" w:sz="4" w:space="0" w:color="auto"/>
            </w:tcBorders>
            <w:shd w:val="clear" w:color="auto" w:fill="auto"/>
            <w:noWrap/>
            <w:vAlign w:val="bottom"/>
            <w:hideMark/>
          </w:tcPr>
          <w:p w14:paraId="6544D37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57.040</w:t>
            </w:r>
          </w:p>
        </w:tc>
        <w:tc>
          <w:tcPr>
            <w:tcW w:w="837" w:type="dxa"/>
            <w:tcBorders>
              <w:top w:val="nil"/>
              <w:left w:val="nil"/>
              <w:bottom w:val="single" w:sz="4" w:space="0" w:color="auto"/>
              <w:right w:val="single" w:sz="4" w:space="0" w:color="auto"/>
            </w:tcBorders>
            <w:shd w:val="clear" w:color="auto" w:fill="auto"/>
            <w:noWrap/>
            <w:vAlign w:val="bottom"/>
            <w:hideMark/>
          </w:tcPr>
          <w:p w14:paraId="1C71855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57.040</w:t>
            </w:r>
          </w:p>
        </w:tc>
        <w:tc>
          <w:tcPr>
            <w:tcW w:w="993" w:type="dxa"/>
            <w:tcBorders>
              <w:top w:val="nil"/>
              <w:left w:val="nil"/>
              <w:bottom w:val="single" w:sz="4" w:space="0" w:color="auto"/>
              <w:right w:val="single" w:sz="4" w:space="0" w:color="auto"/>
            </w:tcBorders>
            <w:shd w:val="clear" w:color="auto" w:fill="auto"/>
            <w:noWrap/>
            <w:vAlign w:val="bottom"/>
            <w:hideMark/>
          </w:tcPr>
          <w:p w14:paraId="4A15909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56.835</w:t>
            </w:r>
          </w:p>
        </w:tc>
        <w:tc>
          <w:tcPr>
            <w:tcW w:w="976" w:type="dxa"/>
            <w:tcBorders>
              <w:top w:val="nil"/>
              <w:left w:val="nil"/>
              <w:bottom w:val="single" w:sz="4" w:space="0" w:color="auto"/>
              <w:right w:val="single" w:sz="4" w:space="0" w:color="auto"/>
            </w:tcBorders>
            <w:shd w:val="clear" w:color="auto" w:fill="auto"/>
            <w:noWrap/>
            <w:vAlign w:val="bottom"/>
            <w:hideMark/>
          </w:tcPr>
          <w:p w14:paraId="38596C0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-205</w:t>
            </w:r>
          </w:p>
        </w:tc>
        <w:tc>
          <w:tcPr>
            <w:tcW w:w="1081" w:type="dxa"/>
            <w:tcBorders>
              <w:top w:val="nil"/>
              <w:left w:val="nil"/>
              <w:bottom w:val="single" w:sz="4" w:space="0" w:color="auto"/>
              <w:right w:val="single" w:sz="4" w:space="0" w:color="auto"/>
            </w:tcBorders>
            <w:shd w:val="clear" w:color="auto" w:fill="auto"/>
            <w:noWrap/>
            <w:vAlign w:val="bottom"/>
            <w:hideMark/>
          </w:tcPr>
          <w:p w14:paraId="5991A9E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r>
      <w:tr w:rsidR="004C5B0B" w:rsidRPr="004C5B0B" w14:paraId="0E9DD4F1" w14:textId="77777777" w:rsidTr="004C5B0B">
        <w:trPr>
          <w:trHeight w:val="255"/>
        </w:trPr>
        <w:tc>
          <w:tcPr>
            <w:tcW w:w="3436" w:type="dxa"/>
            <w:tcBorders>
              <w:top w:val="nil"/>
              <w:left w:val="single" w:sz="8" w:space="0" w:color="auto"/>
              <w:bottom w:val="single" w:sz="4" w:space="0" w:color="auto"/>
              <w:right w:val="single" w:sz="4" w:space="0" w:color="auto"/>
            </w:tcBorders>
            <w:shd w:val="clear" w:color="000000" w:fill="CFDFF1"/>
            <w:noWrap/>
            <w:vAlign w:val="bottom"/>
            <w:hideMark/>
          </w:tcPr>
          <w:p w14:paraId="73C8C5A1"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Avnø Naturcenter</w:t>
            </w:r>
          </w:p>
        </w:tc>
        <w:tc>
          <w:tcPr>
            <w:tcW w:w="340" w:type="dxa"/>
            <w:tcBorders>
              <w:top w:val="nil"/>
              <w:left w:val="nil"/>
              <w:bottom w:val="single" w:sz="4" w:space="0" w:color="auto"/>
              <w:right w:val="single" w:sz="4" w:space="0" w:color="auto"/>
            </w:tcBorders>
            <w:shd w:val="clear" w:color="000000" w:fill="CFDFF1"/>
            <w:noWrap/>
            <w:vAlign w:val="bottom"/>
            <w:hideMark/>
          </w:tcPr>
          <w:p w14:paraId="7852B176" w14:textId="77777777" w:rsidR="004C5B0B" w:rsidRPr="004C5B0B" w:rsidRDefault="004C5B0B" w:rsidP="004C5B0B">
            <w:pPr>
              <w:spacing w:line="240" w:lineRule="auto"/>
              <w:jc w:val="righ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16</w:t>
            </w:r>
          </w:p>
        </w:tc>
        <w:tc>
          <w:tcPr>
            <w:tcW w:w="837" w:type="dxa"/>
            <w:tcBorders>
              <w:top w:val="nil"/>
              <w:left w:val="nil"/>
              <w:bottom w:val="single" w:sz="4" w:space="0" w:color="auto"/>
              <w:right w:val="single" w:sz="4" w:space="0" w:color="auto"/>
            </w:tcBorders>
            <w:shd w:val="clear" w:color="000000" w:fill="CFDFF1"/>
            <w:noWrap/>
            <w:vAlign w:val="bottom"/>
            <w:hideMark/>
          </w:tcPr>
          <w:p w14:paraId="176F055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464</w:t>
            </w:r>
          </w:p>
        </w:tc>
        <w:tc>
          <w:tcPr>
            <w:tcW w:w="837" w:type="dxa"/>
            <w:tcBorders>
              <w:top w:val="nil"/>
              <w:left w:val="nil"/>
              <w:bottom w:val="single" w:sz="4" w:space="0" w:color="auto"/>
              <w:right w:val="single" w:sz="4" w:space="0" w:color="auto"/>
            </w:tcBorders>
            <w:shd w:val="clear" w:color="000000" w:fill="CFDFF1"/>
            <w:noWrap/>
            <w:vAlign w:val="bottom"/>
            <w:hideMark/>
          </w:tcPr>
          <w:p w14:paraId="192D804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605</w:t>
            </w:r>
          </w:p>
        </w:tc>
        <w:tc>
          <w:tcPr>
            <w:tcW w:w="993" w:type="dxa"/>
            <w:tcBorders>
              <w:top w:val="nil"/>
              <w:left w:val="nil"/>
              <w:bottom w:val="single" w:sz="4" w:space="0" w:color="auto"/>
              <w:right w:val="single" w:sz="4" w:space="0" w:color="auto"/>
            </w:tcBorders>
            <w:shd w:val="clear" w:color="000000" w:fill="CFDFF1"/>
            <w:noWrap/>
            <w:vAlign w:val="bottom"/>
            <w:hideMark/>
          </w:tcPr>
          <w:p w14:paraId="019DEB53"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400</w:t>
            </w:r>
          </w:p>
        </w:tc>
        <w:tc>
          <w:tcPr>
            <w:tcW w:w="976" w:type="dxa"/>
            <w:tcBorders>
              <w:top w:val="nil"/>
              <w:left w:val="nil"/>
              <w:bottom w:val="single" w:sz="4" w:space="0" w:color="auto"/>
              <w:right w:val="single" w:sz="4" w:space="0" w:color="auto"/>
            </w:tcBorders>
            <w:shd w:val="clear" w:color="000000" w:fill="CFDFF1"/>
            <w:noWrap/>
            <w:vAlign w:val="bottom"/>
            <w:hideMark/>
          </w:tcPr>
          <w:p w14:paraId="22597AF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-205</w:t>
            </w:r>
          </w:p>
        </w:tc>
        <w:tc>
          <w:tcPr>
            <w:tcW w:w="1081" w:type="dxa"/>
            <w:tcBorders>
              <w:top w:val="nil"/>
              <w:left w:val="nil"/>
              <w:bottom w:val="single" w:sz="4" w:space="0" w:color="auto"/>
              <w:right w:val="single" w:sz="4" w:space="0" w:color="auto"/>
            </w:tcBorders>
            <w:shd w:val="clear" w:color="000000" w:fill="CFDFF1"/>
            <w:noWrap/>
            <w:vAlign w:val="bottom"/>
            <w:hideMark/>
          </w:tcPr>
          <w:p w14:paraId="5DCFF95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-205</w:t>
            </w:r>
          </w:p>
        </w:tc>
      </w:tr>
      <w:tr w:rsidR="004C5B0B" w:rsidRPr="004C5B0B" w14:paraId="73B6DBAC" w14:textId="77777777" w:rsidTr="004C5B0B">
        <w:trPr>
          <w:trHeight w:val="255"/>
        </w:trPr>
        <w:tc>
          <w:tcPr>
            <w:tcW w:w="3436" w:type="dxa"/>
            <w:tcBorders>
              <w:top w:val="nil"/>
              <w:left w:val="single" w:sz="8" w:space="0" w:color="auto"/>
              <w:bottom w:val="single" w:sz="4" w:space="0" w:color="auto"/>
              <w:right w:val="single" w:sz="4" w:space="0" w:color="auto"/>
            </w:tcBorders>
            <w:shd w:val="clear" w:color="auto" w:fill="auto"/>
            <w:noWrap/>
            <w:vAlign w:val="bottom"/>
            <w:hideMark/>
          </w:tcPr>
          <w:p w14:paraId="57FED83F"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Børn og Familie - dækning af budgetbehov 2020</w:t>
            </w:r>
          </w:p>
        </w:tc>
        <w:tc>
          <w:tcPr>
            <w:tcW w:w="340" w:type="dxa"/>
            <w:tcBorders>
              <w:top w:val="nil"/>
              <w:left w:val="nil"/>
              <w:bottom w:val="single" w:sz="4" w:space="0" w:color="auto"/>
              <w:right w:val="single" w:sz="4" w:space="0" w:color="auto"/>
            </w:tcBorders>
            <w:shd w:val="clear" w:color="auto" w:fill="auto"/>
            <w:noWrap/>
            <w:vAlign w:val="bottom"/>
            <w:hideMark/>
          </w:tcPr>
          <w:p w14:paraId="66BAD9A7"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837" w:type="dxa"/>
            <w:tcBorders>
              <w:top w:val="nil"/>
              <w:left w:val="nil"/>
              <w:bottom w:val="single" w:sz="4" w:space="0" w:color="auto"/>
              <w:right w:val="single" w:sz="4" w:space="0" w:color="auto"/>
            </w:tcBorders>
            <w:shd w:val="clear" w:color="auto" w:fill="auto"/>
            <w:noWrap/>
            <w:vAlign w:val="bottom"/>
            <w:hideMark/>
          </w:tcPr>
          <w:p w14:paraId="293CC3A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c>
          <w:tcPr>
            <w:tcW w:w="837" w:type="dxa"/>
            <w:tcBorders>
              <w:top w:val="nil"/>
              <w:left w:val="nil"/>
              <w:bottom w:val="single" w:sz="4" w:space="0" w:color="auto"/>
              <w:right w:val="single" w:sz="4" w:space="0" w:color="auto"/>
            </w:tcBorders>
            <w:shd w:val="clear" w:color="auto" w:fill="auto"/>
            <w:noWrap/>
            <w:vAlign w:val="bottom"/>
            <w:hideMark/>
          </w:tcPr>
          <w:p w14:paraId="1B2B557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c>
          <w:tcPr>
            <w:tcW w:w="993" w:type="dxa"/>
            <w:tcBorders>
              <w:top w:val="nil"/>
              <w:left w:val="nil"/>
              <w:bottom w:val="single" w:sz="4" w:space="0" w:color="auto"/>
              <w:right w:val="single" w:sz="4" w:space="0" w:color="auto"/>
            </w:tcBorders>
            <w:shd w:val="clear" w:color="auto" w:fill="auto"/>
            <w:noWrap/>
            <w:vAlign w:val="bottom"/>
            <w:hideMark/>
          </w:tcPr>
          <w:p w14:paraId="687A374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c>
          <w:tcPr>
            <w:tcW w:w="976" w:type="dxa"/>
            <w:tcBorders>
              <w:top w:val="nil"/>
              <w:left w:val="nil"/>
              <w:bottom w:val="single" w:sz="4" w:space="0" w:color="auto"/>
              <w:right w:val="single" w:sz="4" w:space="0" w:color="auto"/>
            </w:tcBorders>
            <w:shd w:val="clear" w:color="auto" w:fill="auto"/>
            <w:noWrap/>
            <w:vAlign w:val="bottom"/>
            <w:hideMark/>
          </w:tcPr>
          <w:p w14:paraId="33A78D7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w:t>
            </w:r>
          </w:p>
        </w:tc>
        <w:tc>
          <w:tcPr>
            <w:tcW w:w="1081" w:type="dxa"/>
            <w:tcBorders>
              <w:top w:val="nil"/>
              <w:left w:val="nil"/>
              <w:bottom w:val="single" w:sz="4" w:space="0" w:color="auto"/>
              <w:right w:val="single" w:sz="4" w:space="0" w:color="auto"/>
            </w:tcBorders>
            <w:shd w:val="clear" w:color="auto" w:fill="auto"/>
            <w:noWrap/>
            <w:vAlign w:val="bottom"/>
            <w:hideMark/>
          </w:tcPr>
          <w:p w14:paraId="3DEACC9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-6.272</w:t>
            </w:r>
          </w:p>
        </w:tc>
      </w:tr>
    </w:tbl>
    <w:p w14:paraId="49163F22" w14:textId="77777777" w:rsidR="004C5B0B" w:rsidRPr="004C5B0B" w:rsidRDefault="004C5B0B" w:rsidP="00FD1F5F">
      <w:pPr>
        <w:spacing w:before="120"/>
        <w:rPr>
          <w:rFonts w:ascii="Verdana" w:hAnsi="Verdana"/>
          <w:sz w:val="14"/>
          <w:szCs w:val="14"/>
        </w:rPr>
      </w:pPr>
      <w:r w:rsidRPr="004C5B0B">
        <w:rPr>
          <w:rFonts w:ascii="Verdana" w:hAnsi="Verdana"/>
          <w:sz w:val="14"/>
          <w:szCs w:val="14"/>
        </w:rPr>
        <w:t>Merforbrug (+) Mindreforbrug (-)</w:t>
      </w:r>
    </w:p>
    <w:p w14:paraId="7580D9AF" w14:textId="77777777" w:rsidR="004C5B0B" w:rsidRPr="004C5B0B" w:rsidRDefault="004C5B0B" w:rsidP="004C5B0B">
      <w:pPr>
        <w:rPr>
          <w:rFonts w:ascii="Verdana" w:hAnsi="Verdana"/>
          <w:b/>
          <w:sz w:val="18"/>
          <w:szCs w:val="18"/>
        </w:rPr>
      </w:pPr>
    </w:p>
    <w:p w14:paraId="6B2C02B6" w14:textId="77777777" w:rsidR="004C5B0B" w:rsidRPr="004C5B0B" w:rsidRDefault="004C5B0B" w:rsidP="004C5B0B">
      <w:pPr>
        <w:rPr>
          <w:rFonts w:ascii="Verdana" w:hAnsi="Verdana"/>
          <w:b/>
          <w:sz w:val="20"/>
          <w:szCs w:val="20"/>
        </w:rPr>
      </w:pPr>
      <w:r w:rsidRPr="004C5B0B">
        <w:rPr>
          <w:rFonts w:ascii="Verdana" w:hAnsi="Verdana"/>
          <w:b/>
          <w:sz w:val="20"/>
          <w:szCs w:val="20"/>
        </w:rPr>
        <w:t>Noter til regnskab, drift</w:t>
      </w:r>
    </w:p>
    <w:p w14:paraId="1270EEF0" w14:textId="77777777" w:rsidR="004C5B0B" w:rsidRDefault="004C5B0B" w:rsidP="004C5B0B"/>
    <w:p w14:paraId="118B398B" w14:textId="77777777" w:rsidR="004C5B0B" w:rsidRPr="004C5B0B" w:rsidRDefault="004C5B0B" w:rsidP="004C5B0B">
      <w:r w:rsidRPr="004C5B0B">
        <w:t xml:space="preserve">Regnskabet for 2019 viser et samlet mindreforbrug på 17,2 mio. kr. </w:t>
      </w:r>
    </w:p>
    <w:p w14:paraId="252B407F" w14:textId="77777777" w:rsidR="004C5B0B" w:rsidRPr="004C5B0B" w:rsidRDefault="004C5B0B" w:rsidP="004C5B0B">
      <w:pPr>
        <w:rPr>
          <w:rFonts w:cs="Arial"/>
        </w:rPr>
      </w:pPr>
    </w:p>
    <w:p w14:paraId="0756080E" w14:textId="77777777" w:rsidR="004C5B0B" w:rsidRPr="004C5B0B" w:rsidRDefault="004C5B0B" w:rsidP="004C5B0B">
      <w:pPr>
        <w:rPr>
          <w:rFonts w:cs="Arial"/>
        </w:rPr>
      </w:pPr>
      <w:r w:rsidRPr="004C5B0B">
        <w:rPr>
          <w:rFonts w:cs="Arial"/>
        </w:rPr>
        <w:t>Virksomhederne kommer ud med et samlet mindreforbrug på 6,4 mio. kr. hvilket er 4,9 mio. kr. bedre end forventet ved økonomirapporteringen for september. Ved den administrative budgetopfølgning pr. 30. november 2019 forventede skolerne et samlet mindreforbrug på 3,8 mio. kr. Regnskabsresultatet for virksomhederne er ift. opfølgningen ultimo november dermed 2,6 mio. kr. bedre end forventet. Årsagen til at regnskabsresultatet for virksomhederne ender bedre end forventet ved rapporteringen for september er primært Borgmesteren og Kommunaldirektørens udmelding i efteråret 2019 om tilbageholdenhed, som har medført at skolerne udskød ellers planlagte større investeringer og generelt holdte igen med at bruge af de elevrelaterede midler.</w:t>
      </w:r>
    </w:p>
    <w:p w14:paraId="0A7FB23E" w14:textId="77777777" w:rsidR="004C5B0B" w:rsidRPr="004C5B0B" w:rsidRDefault="004C5B0B" w:rsidP="004C5B0B">
      <w:pPr>
        <w:rPr>
          <w:rFonts w:cs="Arial"/>
        </w:rPr>
      </w:pPr>
      <w:r w:rsidRPr="004C5B0B">
        <w:rPr>
          <w:rFonts w:cs="Arial"/>
        </w:rPr>
        <w:t>Samtlige virksomheder ender 2019 med et mindreforbrug, hvilket også var forventet ved den administrative opfølgning ultimo november. Ved økonomirapporteringen for september forventede to skoler et minimalt merforbrug. Der er tre skoler, som ender 2019 med et mindreforbrug, der overstiger de tilladte 3% af bruttoudgiftsbudgettet: Præstø Skole, Svend Gønge-skolen og Kalvehave Skole og Børnehus – skoledel. Mindreforbrugene generelt skyldes delvist forskydninger imellem årene vedr. betalinger for segregerede elever samt udskydelse af større investeringer samt uforbrugte elevrelaterede midler, som har været tildelt de enkelte teams. Alle virksomheder ønsker fuld overførsel af deres mindreforbrug til 2020.</w:t>
      </w:r>
    </w:p>
    <w:p w14:paraId="5FE5ADFE" w14:textId="77777777" w:rsidR="004C5B0B" w:rsidRPr="004C5B0B" w:rsidRDefault="004C5B0B" w:rsidP="004C5B0B">
      <w:pPr>
        <w:rPr>
          <w:rFonts w:cs="Arial"/>
        </w:rPr>
      </w:pPr>
      <w:r w:rsidRPr="004C5B0B">
        <w:rPr>
          <w:rFonts w:cs="Arial"/>
        </w:rPr>
        <w:t>Fællesområdet kommer ud med et mindreforbrug på 10,8 mio. kr., hvilket er 6,8 mio. kr. bedre end forventet ved økonomirapporteringen for september. Ved den administrative budgetopfølgning pr. 30. november 2019 forventede Skoler et mindreforbrug på fællesområdet på 9,2 mio. kr. Regnskabsresultatet for fællesområdet er ift. opfølgningen ultimo november dermed 1,6 mio. kr. bedre end forventet. Årsagen til, at det forventede resultat så markant bedre ud ultimo november ift. september var primært, at man som i et led med behandlingen af den fremadrettede devicestrategi ikke har fornyet leasingaftalen for devices/iPads – leasingaftalen har tidligere udgjort 4 mio. kr. om året og har været gældende i 3 år ad gangen (følger udskiftningen af devices). Derudover udskød man investeringer i opgradering af skolernes IT-infrastruktur til 2020 som følge af udmeldingen om tilbageholdenhed. Mindreforbruget på fællesområdet ses primært på IT-området, kompetenceløft, mellemkommunale betalinger vedr. undervisning, de statslige tjenestemandspensioner samt søskenderabat og økonomiske fripladser.</w:t>
      </w:r>
    </w:p>
    <w:p w14:paraId="0950CF54" w14:textId="77777777" w:rsidR="004C5B0B" w:rsidRPr="004C5B0B" w:rsidRDefault="004C5B0B" w:rsidP="004C5B0B">
      <w:pPr>
        <w:rPr>
          <w:rFonts w:cs="Arial"/>
        </w:rPr>
      </w:pPr>
      <w:r w:rsidRPr="004C5B0B">
        <w:rPr>
          <w:rFonts w:cs="Arial"/>
        </w:rPr>
        <w:t>Der anmodes om overførsel af 4,5 mio. kr. ud af overskuddet på 10,8 mio. kr. til brug for Skoler i 2020 mens de resterende 6,3 mio. kr. foreslås tilført Børn og Familie til brug for delvis imødegåelse af områdets forventede merforbrug i 2020</w:t>
      </w:r>
    </w:p>
    <w:p w14:paraId="7C2E8C20" w14:textId="77777777" w:rsidR="004C5B0B" w:rsidRPr="004C5B0B" w:rsidRDefault="004C5B0B" w:rsidP="004C5B0B">
      <w:pPr>
        <w:rPr>
          <w:rFonts w:cs="Arial"/>
          <w:b/>
        </w:rPr>
      </w:pPr>
    </w:p>
    <w:p w14:paraId="20C293D3" w14:textId="77777777" w:rsidR="004C5B0B" w:rsidRPr="004C5B0B" w:rsidRDefault="004C5B0B" w:rsidP="004C5B0B">
      <w:pPr>
        <w:rPr>
          <w:rFonts w:cs="Arial"/>
          <w:u w:val="single"/>
        </w:rPr>
      </w:pPr>
      <w:r w:rsidRPr="004C5B0B">
        <w:rPr>
          <w:rFonts w:cs="Arial"/>
          <w:u w:val="single"/>
        </w:rPr>
        <w:t>Note 1</w:t>
      </w:r>
    </w:p>
    <w:p w14:paraId="63ADC437" w14:textId="77777777" w:rsidR="004C5B0B" w:rsidRPr="004C5B0B" w:rsidRDefault="004C5B0B" w:rsidP="004C5B0B">
      <w:pPr>
        <w:rPr>
          <w:rFonts w:cs="Arial"/>
        </w:rPr>
      </w:pPr>
      <w:r w:rsidRPr="004C5B0B">
        <w:rPr>
          <w:rFonts w:cs="Arial"/>
        </w:rPr>
        <w:t>Kulsbjerg skole ender 2019 med et mindreforbrug på 1,6 mio. kr. Ved økonomirapporteringen for september forventede skolen et mindreforbrug på 0,2 mio. kr. Forbedringen i resultatet og mindreforbruget generelt skyldes flere faktorer bl.a. uforbrugte elevrelaterede midler uddelt til de enkelte teams på 0,9 mio. kr., hvilket er ekstraordinært stort da man har valgt at rykke lejrskolerne i skoleåret 2019/2020 fra efteråret til foråret. Derudover kan 0,5 mio. kr. af mindreforbruget henføres til undervisning af segregerede elever, hvor der har været mindre forskydninger imellem årene på betalingerne for de segregerede elever og der har ligeledes været afsat midler til visitation af elever, hvor foranstaltningen ikke blev startet i 2019 som oprindeligt forventet. Det resterende mindreforbrug skyldes midler reserveret til udskiftning af kopimaskiner jf. udskiftningsplanen – maskinerne er bestilt i 2019 men endnu ikke leveret.</w:t>
      </w:r>
    </w:p>
    <w:p w14:paraId="1C4D6586" w14:textId="77777777" w:rsidR="004C5B0B" w:rsidRPr="004C5B0B" w:rsidRDefault="004C5B0B" w:rsidP="004C5B0B">
      <w:pPr>
        <w:rPr>
          <w:rFonts w:cs="Arial"/>
        </w:rPr>
      </w:pPr>
    </w:p>
    <w:p w14:paraId="603C7C9A" w14:textId="77777777" w:rsidR="004C5B0B" w:rsidRPr="004C5B0B" w:rsidRDefault="004C5B0B" w:rsidP="004C5B0B">
      <w:pPr>
        <w:rPr>
          <w:rFonts w:cs="Arial"/>
          <w:u w:val="single"/>
        </w:rPr>
      </w:pPr>
      <w:r w:rsidRPr="004C5B0B">
        <w:rPr>
          <w:rFonts w:cs="Arial"/>
          <w:u w:val="single"/>
        </w:rPr>
        <w:t>Note 2</w:t>
      </w:r>
    </w:p>
    <w:p w14:paraId="0B84FF42" w14:textId="77777777" w:rsidR="004C5B0B" w:rsidRPr="004C5B0B" w:rsidRDefault="004C5B0B" w:rsidP="004C5B0B">
      <w:pPr>
        <w:rPr>
          <w:rFonts w:cs="Arial"/>
        </w:rPr>
      </w:pPr>
      <w:r w:rsidRPr="004C5B0B">
        <w:rPr>
          <w:rFonts w:cs="Arial"/>
        </w:rPr>
        <w:t>Præstø Skole ender 2019 med et mindreforbrug på 1,1 mio. kr. hvilket udgør 3,5% af det korrigerede bruttoudgiftsbudget og overstiger dermed overførselsadgangen på 3,0%. Mindreforbruget skyldes flere faktorer bl.a. at skolen har arbejdet med en buffer til segregerede elever hvoraf 0,3 mio. kr. ikke er blevet anvendt, der er forskydning af betalinger mellem årene for segregerede elever på 0,1 mio. kr., der var budgetteret med en godtgørelse på 0,1 mio. kr. til opsagt medarbejder, som ikke kom til udbetaling og skolen har udskudt alle ikke strengt nødvendige indkøb til 2020 jf. udmeldingen om tilbageholdenhed, hvilket har resulteret i udskudte indkøb på knap 0,3 mio. kr.</w:t>
      </w:r>
    </w:p>
    <w:p w14:paraId="08413C41" w14:textId="77777777" w:rsidR="004C5B0B" w:rsidRPr="004C5B0B" w:rsidRDefault="004C5B0B" w:rsidP="004C5B0B">
      <w:pPr>
        <w:rPr>
          <w:rFonts w:cs="Arial"/>
        </w:rPr>
      </w:pPr>
      <w:r w:rsidRPr="004C5B0B">
        <w:rPr>
          <w:rFonts w:cs="Arial"/>
        </w:rPr>
        <w:t>Mindreforbruget ønskes fuldt ud overført til brug for:</w:t>
      </w:r>
    </w:p>
    <w:p w14:paraId="49B142B5" w14:textId="77777777" w:rsidR="004C5B0B" w:rsidRPr="004C5B0B" w:rsidRDefault="004C5B0B" w:rsidP="004C5B0B">
      <w:pPr>
        <w:rPr>
          <w:rFonts w:cs="Arial"/>
        </w:rPr>
      </w:pPr>
    </w:p>
    <w:p w14:paraId="30590354" w14:textId="77777777" w:rsidR="004C5B0B" w:rsidRPr="004C5B0B" w:rsidRDefault="004C5B0B" w:rsidP="000C33ED">
      <w:pPr>
        <w:numPr>
          <w:ilvl w:val="0"/>
          <w:numId w:val="14"/>
        </w:numPr>
        <w:spacing w:line="259" w:lineRule="auto"/>
        <w:contextualSpacing/>
        <w:jc w:val="left"/>
        <w:rPr>
          <w:rFonts w:cs="Arial"/>
        </w:rPr>
      </w:pPr>
      <w:r w:rsidRPr="004C5B0B">
        <w:rPr>
          <w:rFonts w:cs="Arial"/>
        </w:rPr>
        <w:t>Styrkelse af den specialpædagogiske indsats på skolen ved ansættelse af medarbejder. Forventet udgift på 0,5 mio. kr.</w:t>
      </w:r>
    </w:p>
    <w:p w14:paraId="61E184BB" w14:textId="77777777" w:rsidR="004C5B0B" w:rsidRPr="004C5B0B" w:rsidRDefault="004C5B0B" w:rsidP="000C33ED">
      <w:pPr>
        <w:numPr>
          <w:ilvl w:val="0"/>
          <w:numId w:val="14"/>
        </w:numPr>
        <w:spacing w:line="259" w:lineRule="auto"/>
        <w:contextualSpacing/>
        <w:jc w:val="left"/>
        <w:rPr>
          <w:rFonts w:cs="Arial"/>
        </w:rPr>
      </w:pPr>
      <w:r w:rsidRPr="004C5B0B">
        <w:rPr>
          <w:rFonts w:cs="Arial"/>
        </w:rPr>
        <w:t>De udskudte investeringer – to sæt møbler til klasseværelser og indkøb af matematiksystem. Forventet udgift på i alt 0,3 mio. kr.</w:t>
      </w:r>
    </w:p>
    <w:p w14:paraId="23ADE442" w14:textId="77777777" w:rsidR="004C5B0B" w:rsidRPr="004C5B0B" w:rsidRDefault="004C5B0B" w:rsidP="000C33ED">
      <w:pPr>
        <w:numPr>
          <w:ilvl w:val="0"/>
          <w:numId w:val="14"/>
        </w:numPr>
        <w:spacing w:line="259" w:lineRule="auto"/>
        <w:contextualSpacing/>
        <w:jc w:val="left"/>
        <w:rPr>
          <w:rFonts w:cs="Arial"/>
        </w:rPr>
      </w:pPr>
      <w:r w:rsidRPr="004C5B0B">
        <w:rPr>
          <w:rFonts w:cs="Arial"/>
        </w:rPr>
        <w:t>Udskiftning af printere jf. udskiftningsplan. Forventet udgift på 0,1 mio. kr.</w:t>
      </w:r>
    </w:p>
    <w:p w14:paraId="611A8826" w14:textId="77777777" w:rsidR="004C5B0B" w:rsidRPr="004C5B0B" w:rsidRDefault="004C5B0B" w:rsidP="000C33ED">
      <w:pPr>
        <w:numPr>
          <w:ilvl w:val="0"/>
          <w:numId w:val="14"/>
        </w:numPr>
        <w:spacing w:line="259" w:lineRule="auto"/>
        <w:contextualSpacing/>
        <w:jc w:val="left"/>
        <w:rPr>
          <w:rFonts w:cs="Arial"/>
        </w:rPr>
      </w:pPr>
      <w:r w:rsidRPr="004C5B0B">
        <w:rPr>
          <w:rFonts w:cs="Arial"/>
        </w:rPr>
        <w:t>Renovering af faglokaler. Forventet udgift på 0,1 mio. kr.</w:t>
      </w:r>
    </w:p>
    <w:p w14:paraId="51E60148" w14:textId="77777777" w:rsidR="004C5B0B" w:rsidRPr="004C5B0B" w:rsidRDefault="004C5B0B" w:rsidP="000C33ED">
      <w:pPr>
        <w:numPr>
          <w:ilvl w:val="0"/>
          <w:numId w:val="14"/>
        </w:numPr>
        <w:spacing w:line="259" w:lineRule="auto"/>
        <w:contextualSpacing/>
        <w:jc w:val="left"/>
        <w:rPr>
          <w:rFonts w:cs="Arial"/>
        </w:rPr>
      </w:pPr>
      <w:r w:rsidRPr="004C5B0B">
        <w:rPr>
          <w:rFonts w:cs="Arial"/>
        </w:rPr>
        <w:t>Lønudbetaling, hvor skolen på forskud har modtaget praktikvederlag i 2019. Udgift på knap 0,1 mio. kr.</w:t>
      </w:r>
    </w:p>
    <w:p w14:paraId="7FCBFB13" w14:textId="77777777" w:rsidR="004C5B0B" w:rsidRPr="004C5B0B" w:rsidRDefault="004C5B0B" w:rsidP="004C5B0B">
      <w:pPr>
        <w:rPr>
          <w:rFonts w:cs="Arial"/>
        </w:rPr>
      </w:pPr>
    </w:p>
    <w:p w14:paraId="4F6BF286" w14:textId="77777777" w:rsidR="004C5B0B" w:rsidRPr="004C5B0B" w:rsidRDefault="004C5B0B" w:rsidP="004C5B0B">
      <w:pPr>
        <w:rPr>
          <w:rFonts w:cs="Arial"/>
          <w:u w:val="single"/>
        </w:rPr>
      </w:pPr>
      <w:r w:rsidRPr="004C5B0B">
        <w:rPr>
          <w:rFonts w:cs="Arial"/>
          <w:u w:val="single"/>
        </w:rPr>
        <w:t xml:space="preserve">Note 3 </w:t>
      </w:r>
    </w:p>
    <w:p w14:paraId="7B43EACC" w14:textId="77777777" w:rsidR="004C5B0B" w:rsidRPr="004C5B0B" w:rsidRDefault="004C5B0B" w:rsidP="004C5B0B">
      <w:pPr>
        <w:rPr>
          <w:rFonts w:cs="Arial"/>
        </w:rPr>
      </w:pPr>
      <w:r w:rsidRPr="004C5B0B">
        <w:rPr>
          <w:rFonts w:cs="Arial"/>
        </w:rPr>
        <w:t>Møn Skole ender 2019 med et mindreforbrug på 0,5 mio. kr. Ved økonomirapporteringen for september forventede skolen at regnskab og budget ville balancere. Mindreforbruget skyldes en generel tilbageholdenhed på alle parametre, som følge af den økonomiske handleplan, der blev udarbejdet i samarbejde med forvaltningen i starten af 2019 samt udmeldingen om tilbageholdenhed. Dette har medført, at de enkelte teams samt administrationen har været meget påpasselige med at anvende deres tildelte budgetter. Derudover kan 0,2 mio. kr. af mindreforbruget henføres til undervisning af segregerede elever, hvor der har være mindre forskydninger imellem årene på betalingerne for enkelte segregerede elever og der har ligeledes været afsat midler til visitation af elever, hvor foranstaltningen er eksekveret end oprindeligt forventet.</w:t>
      </w:r>
    </w:p>
    <w:p w14:paraId="7793986E" w14:textId="77777777" w:rsidR="004C5B0B" w:rsidRPr="004C5B0B" w:rsidRDefault="004C5B0B" w:rsidP="004C5B0B">
      <w:pPr>
        <w:rPr>
          <w:rFonts w:cs="Arial"/>
        </w:rPr>
      </w:pPr>
    </w:p>
    <w:p w14:paraId="744BABC5" w14:textId="77777777" w:rsidR="004C5B0B" w:rsidRPr="004C5B0B" w:rsidRDefault="004C5B0B" w:rsidP="004C5B0B">
      <w:pPr>
        <w:rPr>
          <w:rFonts w:cs="Arial"/>
          <w:u w:val="single"/>
        </w:rPr>
      </w:pPr>
      <w:r w:rsidRPr="004C5B0B">
        <w:rPr>
          <w:rFonts w:cs="Arial"/>
          <w:u w:val="single"/>
        </w:rPr>
        <w:t>Note 4</w:t>
      </w:r>
    </w:p>
    <w:p w14:paraId="16098F7E" w14:textId="77777777" w:rsidR="004C5B0B" w:rsidRPr="004C5B0B" w:rsidRDefault="004C5B0B" w:rsidP="004C5B0B">
      <w:pPr>
        <w:rPr>
          <w:rFonts w:cs="Arial"/>
        </w:rPr>
      </w:pPr>
      <w:r w:rsidRPr="004C5B0B">
        <w:rPr>
          <w:rFonts w:cs="Arial"/>
        </w:rPr>
        <w:t xml:space="preserve">Gåsetårnskolen ender 2019 med et mindreforbrug på 0,3 mio. kr. Ved økonomirapporteringen for september forventede skolen at budget og forbrug ville balancere. Mindreforbruget skyldes primært det indkøbsstop, som blev udmeldt af borgmesteren og kommunaldirektøren. </w:t>
      </w:r>
    </w:p>
    <w:p w14:paraId="07D2900C" w14:textId="77777777" w:rsidR="004C5B0B" w:rsidRPr="004C5B0B" w:rsidRDefault="004C5B0B" w:rsidP="004C5B0B">
      <w:pPr>
        <w:rPr>
          <w:rFonts w:cs="Arial"/>
        </w:rPr>
      </w:pPr>
    </w:p>
    <w:p w14:paraId="33ECC379" w14:textId="77777777" w:rsidR="004C5B0B" w:rsidRPr="004C5B0B" w:rsidRDefault="004C5B0B" w:rsidP="004C5B0B">
      <w:pPr>
        <w:rPr>
          <w:rFonts w:cs="Arial"/>
          <w:u w:val="single"/>
        </w:rPr>
      </w:pPr>
      <w:r w:rsidRPr="004C5B0B">
        <w:rPr>
          <w:rFonts w:cs="Arial"/>
          <w:u w:val="single"/>
        </w:rPr>
        <w:t>Note 5</w:t>
      </w:r>
    </w:p>
    <w:p w14:paraId="1D13CBC1" w14:textId="77777777" w:rsidR="004C5B0B" w:rsidRPr="004C5B0B" w:rsidRDefault="004C5B0B" w:rsidP="004C5B0B">
      <w:pPr>
        <w:rPr>
          <w:rFonts w:cs="Arial"/>
        </w:rPr>
      </w:pPr>
      <w:r w:rsidRPr="004C5B0B">
        <w:rPr>
          <w:rFonts w:cs="Arial"/>
        </w:rPr>
        <w:t>Svend Gønge-skolen ender 2019 med et mindreforbrug på 1,7 mio. kr. hvilket udgør 5,7% af det korrigerede bruttoudgiftsbudget og overstiger dermed overførselsadgangen på 3,0%. Ved økonomirapporteringen for september forventede skolen et mindreforbrug på 1 mio. kr. Mindreforbruget skyldes, at skolen har haft et stort fokus på økonomistyringen siden den for et par år siden var i økonomiske udfordringer, og derfor planlægger det enkelte skoleår med en buffer, som gør det muligt at kunne dække de eventuelle akut opståede udgiftsbehov, uden det får personalemæssige konsekvenser, samt giver mulighed for at lave større og nødvendige investeringer. Skolen har i 2019 haft et lavt sygefravær og et minimalt forbrug af vikarer, og skolen har igennem hele 2019 rapporteret om et mindreforbrug. Efter udmeldingen om tilbageholdenhed fra Borgmesteren og Kommunaldirektøren har skolen haft stop for større investeringer, som ellers var blevet igangsat i 2019, fx løbebane og opgradering af PLC (pædagogisk læringscenter), hvorfor regnskabsresultatet også ender bedre end forventet. Skolen ansøger om at få det fulde overskud overført til 2020 da størstedelen af midlerne allerede er disponeret til anlægsinvesteringer, som omtalt ovenfor, samt et ønske om at styrke kvaliteten i undervisningen ved at ansætte yderligere personale. Mindreforbruget ønskes overført til:</w:t>
      </w:r>
    </w:p>
    <w:p w14:paraId="1B7C79F1" w14:textId="77777777" w:rsidR="004C5B0B" w:rsidRPr="004C5B0B" w:rsidRDefault="004C5B0B" w:rsidP="004C5B0B">
      <w:pPr>
        <w:rPr>
          <w:rFonts w:cs="Arial"/>
        </w:rPr>
      </w:pPr>
    </w:p>
    <w:p w14:paraId="115EC954" w14:textId="77777777" w:rsidR="004C5B0B" w:rsidRPr="004C5B0B" w:rsidRDefault="004C5B0B" w:rsidP="000C33ED">
      <w:pPr>
        <w:numPr>
          <w:ilvl w:val="0"/>
          <w:numId w:val="15"/>
        </w:numPr>
        <w:spacing w:line="259" w:lineRule="auto"/>
        <w:jc w:val="left"/>
        <w:rPr>
          <w:rFonts w:cs="Arial"/>
        </w:rPr>
      </w:pPr>
      <w:r w:rsidRPr="004C5B0B">
        <w:rPr>
          <w:rFonts w:cs="Arial"/>
        </w:rPr>
        <w:t>Færdiggørelse af legepladserne. Processen er i gang og der er en selvfinansiering på 500.000 kr. i 2020.</w:t>
      </w:r>
    </w:p>
    <w:p w14:paraId="7C5E4685" w14:textId="77777777" w:rsidR="004C5B0B" w:rsidRPr="004C5B0B" w:rsidRDefault="004C5B0B" w:rsidP="000C33ED">
      <w:pPr>
        <w:numPr>
          <w:ilvl w:val="0"/>
          <w:numId w:val="15"/>
        </w:numPr>
        <w:spacing w:line="259" w:lineRule="auto"/>
        <w:jc w:val="left"/>
        <w:rPr>
          <w:rFonts w:cs="Arial"/>
        </w:rPr>
      </w:pPr>
      <w:r w:rsidRPr="004C5B0B">
        <w:rPr>
          <w:rFonts w:cs="Arial"/>
        </w:rPr>
        <w:t>Investering i løbebane i Lundby, banen var bestilt inden meddelelse om tilbageholdenhed i udgifterne og er derfor udskudt til 2020. Udgift på 300.000 kr.</w:t>
      </w:r>
    </w:p>
    <w:p w14:paraId="47C4668F" w14:textId="77777777" w:rsidR="004C5B0B" w:rsidRPr="004C5B0B" w:rsidRDefault="004C5B0B" w:rsidP="000C33ED">
      <w:pPr>
        <w:numPr>
          <w:ilvl w:val="0"/>
          <w:numId w:val="15"/>
        </w:numPr>
        <w:spacing w:line="259" w:lineRule="auto"/>
        <w:jc w:val="left"/>
        <w:rPr>
          <w:rFonts w:cs="Arial"/>
        </w:rPr>
      </w:pPr>
      <w:r w:rsidRPr="004C5B0B">
        <w:rPr>
          <w:rFonts w:cs="Arial"/>
        </w:rPr>
        <w:t xml:space="preserve">Opgradering af PLC-området i Lundby. Udgift på 100.000 kr. </w:t>
      </w:r>
    </w:p>
    <w:p w14:paraId="549F5ABC" w14:textId="77777777" w:rsidR="004C5B0B" w:rsidRPr="004C5B0B" w:rsidRDefault="004C5B0B" w:rsidP="000C33ED">
      <w:pPr>
        <w:numPr>
          <w:ilvl w:val="0"/>
          <w:numId w:val="15"/>
        </w:numPr>
        <w:spacing w:line="259" w:lineRule="auto"/>
        <w:jc w:val="left"/>
        <w:rPr>
          <w:rFonts w:cs="Arial"/>
        </w:rPr>
      </w:pPr>
      <w:r w:rsidRPr="004C5B0B">
        <w:rPr>
          <w:rFonts w:cs="Arial"/>
        </w:rPr>
        <w:t>Ansættelse af lærer til mellemtrin så linjefagsundervisningen kan blive bedre dækket (øger kvaliteten i undervisningen). Processen er allerede i gang. Forventet udgift om året 500.000 kr.</w:t>
      </w:r>
    </w:p>
    <w:p w14:paraId="0068AF86" w14:textId="77777777" w:rsidR="004C5B0B" w:rsidRPr="004C5B0B" w:rsidRDefault="004C5B0B" w:rsidP="000C33ED">
      <w:pPr>
        <w:numPr>
          <w:ilvl w:val="0"/>
          <w:numId w:val="15"/>
        </w:numPr>
        <w:spacing w:line="259" w:lineRule="auto"/>
        <w:jc w:val="left"/>
        <w:rPr>
          <w:rFonts w:cs="Arial"/>
        </w:rPr>
      </w:pPr>
      <w:r w:rsidRPr="004C5B0B">
        <w:rPr>
          <w:rFonts w:cs="Arial"/>
        </w:rPr>
        <w:t xml:space="preserve">Forsat udvikling af det pædagogiske personales kompetencer i henhold til vores udviklingsstrategi. Forventet udgift på 120.000 kr. </w:t>
      </w:r>
    </w:p>
    <w:p w14:paraId="4B225742" w14:textId="77777777" w:rsidR="004C5B0B" w:rsidRPr="004C5B0B" w:rsidRDefault="004C5B0B" w:rsidP="000C33ED">
      <w:pPr>
        <w:numPr>
          <w:ilvl w:val="0"/>
          <w:numId w:val="15"/>
        </w:numPr>
        <w:spacing w:line="259" w:lineRule="auto"/>
        <w:jc w:val="left"/>
        <w:rPr>
          <w:rFonts w:cs="Arial"/>
        </w:rPr>
      </w:pPr>
      <w:r w:rsidRPr="004C5B0B">
        <w:rPr>
          <w:rFonts w:cs="Arial"/>
        </w:rPr>
        <w:t>Overførsel af teamenes uforbrugte budgetter på 150.000 kr. for skoleåret 2019/2020.</w:t>
      </w:r>
    </w:p>
    <w:p w14:paraId="7F7A65ED" w14:textId="77777777" w:rsidR="004C5B0B" w:rsidRPr="004C5B0B" w:rsidRDefault="004C5B0B" w:rsidP="004C5B0B">
      <w:pPr>
        <w:rPr>
          <w:rFonts w:cs="Arial"/>
        </w:rPr>
      </w:pPr>
    </w:p>
    <w:p w14:paraId="15A5335B" w14:textId="77777777" w:rsidR="004C5B0B" w:rsidRPr="004C5B0B" w:rsidRDefault="004C5B0B" w:rsidP="004C5B0B">
      <w:pPr>
        <w:rPr>
          <w:rFonts w:cs="Arial"/>
          <w:u w:val="single"/>
        </w:rPr>
      </w:pPr>
      <w:r w:rsidRPr="004C5B0B">
        <w:rPr>
          <w:rFonts w:cs="Arial"/>
          <w:u w:val="single"/>
        </w:rPr>
        <w:t>Note 6</w:t>
      </w:r>
    </w:p>
    <w:p w14:paraId="7DAFE014" w14:textId="77777777" w:rsidR="004C5B0B" w:rsidRPr="004C5B0B" w:rsidRDefault="004C5B0B" w:rsidP="004C5B0B">
      <w:pPr>
        <w:rPr>
          <w:rFonts w:cs="Arial"/>
        </w:rPr>
      </w:pPr>
      <w:r w:rsidRPr="004C5B0B">
        <w:rPr>
          <w:rFonts w:cs="Arial"/>
        </w:rPr>
        <w:t xml:space="preserve">Kalvehave Skole og Børnehus – skoledelen – ender 2019 med et mindreforbrug på 0,9 mio. kr. hvilket udgør 4,8% af det korrigerede bruttoudgiftsbudget og overstiger dermed overførselsadgangen på 3%. Ved økonomirapporteringen for september forventede skolen at regnskab og budget ville balancere, men ved den administrative budgetopfølgning efter november forventede skolen et mindreforbrug på 0,8 mio. kr., da de på baggrund af udmeldingen om tilbageholdenhed valgte at udskyde en række planlagte investeringer til 2020. Mindreforbruget ønskes fuldt ud overført til 2020 til dækning af de udskudte investeringer: renovering af skolens legeplads inkl. selvfinansiering af projekt under puljen til udearealer på skolerne (0,5 mio. kr.) samt indkøb af lydanlæg, indretning af sanserum, inventar og udsmykning (0,2 mio. kr.). </w:t>
      </w:r>
    </w:p>
    <w:p w14:paraId="5F345E0B" w14:textId="77777777" w:rsidR="004C5B0B" w:rsidRPr="004C5B0B" w:rsidRDefault="004C5B0B" w:rsidP="004C5B0B">
      <w:pPr>
        <w:rPr>
          <w:rFonts w:cs="Arial"/>
        </w:rPr>
      </w:pPr>
    </w:p>
    <w:p w14:paraId="7708B2B8" w14:textId="77777777" w:rsidR="004C5B0B" w:rsidRPr="004C5B0B" w:rsidRDefault="004C5B0B" w:rsidP="004C5B0B">
      <w:pPr>
        <w:rPr>
          <w:rFonts w:cs="Arial"/>
          <w:u w:val="single"/>
        </w:rPr>
      </w:pPr>
      <w:r w:rsidRPr="004C5B0B">
        <w:rPr>
          <w:rFonts w:cs="Arial"/>
          <w:u w:val="single"/>
        </w:rPr>
        <w:t>Note 7</w:t>
      </w:r>
    </w:p>
    <w:p w14:paraId="23BD3E2C" w14:textId="77777777" w:rsidR="004C5B0B" w:rsidRPr="004C5B0B" w:rsidRDefault="004C5B0B" w:rsidP="004C5B0B">
      <w:pPr>
        <w:rPr>
          <w:rFonts w:cs="Arial"/>
        </w:rPr>
      </w:pPr>
      <w:r w:rsidRPr="004C5B0B">
        <w:rPr>
          <w:rFonts w:cs="Arial"/>
        </w:rPr>
        <w:t>Ungdomsskolen og 10. klasse ender 2019 med et mindreforbrug på 0,3 mio. kr., hvilket også var forventningen ved økonomirapporteringen for september. Mindreforbruget skyldes tilgang af elever efter skoleårets start og generelt mådehold ift. borgmesterens udmelding.</w:t>
      </w:r>
    </w:p>
    <w:p w14:paraId="2E06E53E" w14:textId="77777777" w:rsidR="004C5B0B" w:rsidRPr="004C5B0B" w:rsidRDefault="004C5B0B" w:rsidP="004C5B0B">
      <w:pPr>
        <w:rPr>
          <w:rFonts w:cs="Arial"/>
        </w:rPr>
      </w:pPr>
    </w:p>
    <w:p w14:paraId="59954B65" w14:textId="77777777" w:rsidR="004C5B0B" w:rsidRPr="004C5B0B" w:rsidRDefault="004C5B0B" w:rsidP="004C5B0B">
      <w:pPr>
        <w:rPr>
          <w:rFonts w:cs="Arial"/>
          <w:u w:val="single"/>
        </w:rPr>
      </w:pPr>
      <w:r w:rsidRPr="004C5B0B">
        <w:rPr>
          <w:rFonts w:cs="Arial"/>
          <w:u w:val="single"/>
        </w:rPr>
        <w:t>Note 8</w:t>
      </w:r>
    </w:p>
    <w:p w14:paraId="4F7A53A8" w14:textId="77777777" w:rsidR="004C5B0B" w:rsidRPr="004C5B0B" w:rsidRDefault="004C5B0B" w:rsidP="004C5B0B">
      <w:pPr>
        <w:rPr>
          <w:rFonts w:cs="Arial"/>
        </w:rPr>
      </w:pPr>
      <w:r w:rsidRPr="004C5B0B">
        <w:rPr>
          <w:rFonts w:cs="Arial"/>
        </w:rPr>
        <w:t>Fællesområdet ender 2019 med et mindreforbrug på 10,7 mio. kr., hvilket er 6,7 mio. kr. bedre end forventet ved økonomirapporteringen for september, hvor der forventedes et mindreforbrug på 4,0 mio. kr. Ved den administrative budgetopfølgning pr. 30. november 2019 forventede området et mindreforbrug på fællesområdet på 9,2 mio. kr. Årsagen til, at det forventede resultat så markant bedre ud ultimo november ift. september var primært, at man som i et led med behandlingen af den fremadrettede devicestrategi ikke fornyede leasingaftalen (for devices/iPads) – leasingaftalen har tidligere udgjort 4 mio. kr. om året og har været gældende i 3 år ad gangen (følger udskiftningen af devices). Derudover udskød man investeringer i opgradering af skolernes IT-infrastruktur til 2020 som følge af udmeldingen om tilbageholdenhed. Regnskabsresultatet for fællesområdet er ift. opfølgningen ultimo november 1,6 mio. kr. bedre end forventet. Denne forbedring skyldes primært, at der har været færre udgifter til mellemkommunal betaling for Vordingborg Kommunes børn, som får almen undervisning i andre kommuner.</w:t>
      </w:r>
    </w:p>
    <w:p w14:paraId="22E83870" w14:textId="77777777" w:rsidR="004C5B0B" w:rsidRPr="004C5B0B" w:rsidRDefault="004C5B0B" w:rsidP="004C5B0B">
      <w:pPr>
        <w:rPr>
          <w:rFonts w:cs="Arial"/>
        </w:rPr>
      </w:pPr>
      <w:r w:rsidRPr="004C5B0B">
        <w:rPr>
          <w:rFonts w:cs="Arial"/>
        </w:rPr>
        <w:t>Der anmodes om overførsel af 4,5 mio. kr. ud af overskuddet på 10,8 mio. kr. til brug for Skoler i 2020 mens de resterende 6,3 mio. kr. foreslås tilført Børn og Familie til brug for delvis imødegåelse af områdets forventede merforbrug i 2020. Disponeringen af det ønskede overførte mindreforbrug på 4,5 mio. kr. til Skoler i 2020 er:</w:t>
      </w:r>
    </w:p>
    <w:p w14:paraId="41C9E373" w14:textId="77777777" w:rsidR="004C5B0B" w:rsidRPr="004C5B0B" w:rsidRDefault="004C5B0B" w:rsidP="004C5B0B">
      <w:pPr>
        <w:rPr>
          <w:rFonts w:cs="Arial"/>
        </w:rPr>
      </w:pPr>
    </w:p>
    <w:tbl>
      <w:tblPr>
        <w:tblW w:w="2536" w:type="pct"/>
        <w:tblCellMar>
          <w:left w:w="70" w:type="dxa"/>
          <w:right w:w="70" w:type="dxa"/>
        </w:tblCellMar>
        <w:tblLook w:val="04A0" w:firstRow="1" w:lastRow="0" w:firstColumn="1" w:lastColumn="0" w:noHBand="0" w:noVBand="1"/>
      </w:tblPr>
      <w:tblGrid>
        <w:gridCol w:w="6219"/>
        <w:gridCol w:w="1180"/>
      </w:tblGrid>
      <w:tr w:rsidR="004C5B0B" w:rsidRPr="004C5B0B" w14:paraId="444D19DC" w14:textId="77777777" w:rsidTr="004C5B0B">
        <w:trPr>
          <w:trHeight w:val="360"/>
        </w:trPr>
        <w:tc>
          <w:tcPr>
            <w:tcW w:w="37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7868B" w14:textId="77777777" w:rsidR="004C5B0B" w:rsidRPr="004C5B0B" w:rsidRDefault="004C5B0B" w:rsidP="004C5B0B">
            <w:pPr>
              <w:spacing w:line="240" w:lineRule="auto"/>
              <w:jc w:val="left"/>
              <w:rPr>
                <w:rFonts w:eastAsia="Times New Roman" w:cs="Arial"/>
                <w:b/>
                <w:bCs/>
                <w:color w:val="000000"/>
                <w:lang w:eastAsia="da-DK"/>
              </w:rPr>
            </w:pPr>
            <w:r w:rsidRPr="004C5B0B">
              <w:rPr>
                <w:rFonts w:eastAsia="Times New Roman" w:cs="Arial"/>
                <w:b/>
                <w:bCs/>
                <w:color w:val="000000"/>
                <w:lang w:eastAsia="da-DK"/>
              </w:rPr>
              <w:t>Disponering af mindreforbrug</w:t>
            </w:r>
          </w:p>
        </w:tc>
        <w:tc>
          <w:tcPr>
            <w:tcW w:w="1217" w:type="pct"/>
            <w:tcBorders>
              <w:top w:val="single" w:sz="4" w:space="0" w:color="auto"/>
              <w:left w:val="nil"/>
              <w:bottom w:val="single" w:sz="4" w:space="0" w:color="auto"/>
              <w:right w:val="single" w:sz="4" w:space="0" w:color="auto"/>
            </w:tcBorders>
            <w:shd w:val="clear" w:color="auto" w:fill="auto"/>
            <w:noWrap/>
            <w:vAlign w:val="bottom"/>
            <w:hideMark/>
          </w:tcPr>
          <w:p w14:paraId="7C61858B" w14:textId="77777777" w:rsidR="004C5B0B" w:rsidRPr="004C5B0B" w:rsidRDefault="004C5B0B" w:rsidP="004C5B0B">
            <w:pPr>
              <w:spacing w:line="240" w:lineRule="auto"/>
              <w:jc w:val="right"/>
              <w:rPr>
                <w:rFonts w:eastAsia="Times New Roman" w:cs="Arial"/>
                <w:b/>
                <w:bCs/>
                <w:color w:val="000000"/>
                <w:lang w:eastAsia="da-DK"/>
              </w:rPr>
            </w:pPr>
            <w:r w:rsidRPr="004C5B0B">
              <w:rPr>
                <w:rFonts w:eastAsia="Times New Roman" w:cs="Arial"/>
                <w:b/>
                <w:bCs/>
                <w:color w:val="000000"/>
                <w:lang w:eastAsia="da-DK"/>
              </w:rPr>
              <w:t>2020</w:t>
            </w:r>
          </w:p>
        </w:tc>
      </w:tr>
      <w:tr w:rsidR="004C5B0B" w:rsidRPr="004C5B0B" w14:paraId="4CD8B9F3" w14:textId="77777777" w:rsidTr="004C5B0B">
        <w:trPr>
          <w:trHeight w:val="255"/>
        </w:trPr>
        <w:tc>
          <w:tcPr>
            <w:tcW w:w="3783" w:type="pct"/>
            <w:tcBorders>
              <w:top w:val="nil"/>
              <w:left w:val="single" w:sz="4" w:space="0" w:color="auto"/>
              <w:bottom w:val="single" w:sz="4" w:space="0" w:color="auto"/>
              <w:right w:val="single" w:sz="4" w:space="0" w:color="auto"/>
            </w:tcBorders>
            <w:shd w:val="clear" w:color="auto" w:fill="auto"/>
            <w:noWrap/>
            <w:vAlign w:val="bottom"/>
            <w:hideMark/>
          </w:tcPr>
          <w:p w14:paraId="5CE5EA35" w14:textId="77777777" w:rsidR="004C5B0B" w:rsidRPr="004C5B0B" w:rsidRDefault="004C5B0B" w:rsidP="004C5B0B">
            <w:pPr>
              <w:spacing w:line="240" w:lineRule="auto"/>
              <w:jc w:val="left"/>
              <w:rPr>
                <w:rFonts w:eastAsia="Times New Roman" w:cs="Arial"/>
                <w:color w:val="000000"/>
                <w:lang w:eastAsia="da-DK"/>
              </w:rPr>
            </w:pPr>
            <w:r w:rsidRPr="004C5B0B">
              <w:rPr>
                <w:rFonts w:eastAsia="Times New Roman" w:cs="Arial"/>
                <w:color w:val="000000"/>
                <w:lang w:eastAsia="da-DK"/>
              </w:rPr>
              <w:t>Kompetenceløft, uddannelsesparatheds- og inklusionspuljerne</w:t>
            </w:r>
          </w:p>
        </w:tc>
        <w:tc>
          <w:tcPr>
            <w:tcW w:w="1217" w:type="pct"/>
            <w:tcBorders>
              <w:top w:val="nil"/>
              <w:left w:val="nil"/>
              <w:bottom w:val="single" w:sz="4" w:space="0" w:color="auto"/>
              <w:right w:val="single" w:sz="4" w:space="0" w:color="auto"/>
            </w:tcBorders>
            <w:shd w:val="clear" w:color="auto" w:fill="auto"/>
            <w:noWrap/>
            <w:vAlign w:val="bottom"/>
            <w:hideMark/>
          </w:tcPr>
          <w:p w14:paraId="7B56D28F" w14:textId="77777777" w:rsidR="004C5B0B" w:rsidRPr="004C5B0B" w:rsidRDefault="004C5B0B" w:rsidP="004C5B0B">
            <w:pPr>
              <w:spacing w:line="240" w:lineRule="auto"/>
              <w:jc w:val="right"/>
              <w:rPr>
                <w:rFonts w:eastAsia="Times New Roman" w:cs="Arial"/>
                <w:color w:val="000000"/>
                <w:lang w:eastAsia="da-DK"/>
              </w:rPr>
            </w:pPr>
            <w:r w:rsidRPr="004C5B0B">
              <w:rPr>
                <w:rFonts w:eastAsia="Times New Roman" w:cs="Arial"/>
                <w:color w:val="000000"/>
                <w:lang w:eastAsia="da-DK"/>
              </w:rPr>
              <w:t>209.000</w:t>
            </w:r>
          </w:p>
        </w:tc>
      </w:tr>
      <w:tr w:rsidR="004C5B0B" w:rsidRPr="004C5B0B" w14:paraId="7FDA3B1E" w14:textId="77777777" w:rsidTr="004C5B0B">
        <w:trPr>
          <w:trHeight w:val="255"/>
        </w:trPr>
        <w:tc>
          <w:tcPr>
            <w:tcW w:w="3783" w:type="pct"/>
            <w:tcBorders>
              <w:top w:val="nil"/>
              <w:left w:val="single" w:sz="4" w:space="0" w:color="auto"/>
              <w:bottom w:val="single" w:sz="4" w:space="0" w:color="auto"/>
              <w:right w:val="single" w:sz="4" w:space="0" w:color="auto"/>
            </w:tcBorders>
            <w:shd w:val="clear" w:color="auto" w:fill="auto"/>
            <w:noWrap/>
            <w:vAlign w:val="bottom"/>
            <w:hideMark/>
          </w:tcPr>
          <w:p w14:paraId="31627ED0" w14:textId="77777777" w:rsidR="004C5B0B" w:rsidRPr="004C5B0B" w:rsidRDefault="004C5B0B" w:rsidP="004C5B0B">
            <w:pPr>
              <w:spacing w:line="240" w:lineRule="auto"/>
              <w:jc w:val="left"/>
              <w:rPr>
                <w:rFonts w:eastAsia="Times New Roman" w:cs="Arial"/>
                <w:color w:val="000000"/>
                <w:lang w:eastAsia="da-DK"/>
              </w:rPr>
            </w:pPr>
            <w:r w:rsidRPr="004C5B0B">
              <w:rPr>
                <w:rFonts w:eastAsia="Times New Roman" w:cs="Arial"/>
                <w:color w:val="000000"/>
                <w:lang w:eastAsia="da-DK"/>
              </w:rPr>
              <w:t>IT, nødvendig udskiftning af devices og infrastruktur</w:t>
            </w:r>
          </w:p>
        </w:tc>
        <w:tc>
          <w:tcPr>
            <w:tcW w:w="1217" w:type="pct"/>
            <w:tcBorders>
              <w:top w:val="nil"/>
              <w:left w:val="nil"/>
              <w:bottom w:val="single" w:sz="4" w:space="0" w:color="auto"/>
              <w:right w:val="single" w:sz="4" w:space="0" w:color="auto"/>
            </w:tcBorders>
            <w:shd w:val="clear" w:color="auto" w:fill="auto"/>
            <w:noWrap/>
            <w:vAlign w:val="bottom"/>
            <w:hideMark/>
          </w:tcPr>
          <w:p w14:paraId="2AA7BBBE" w14:textId="77777777" w:rsidR="004C5B0B" w:rsidRPr="004C5B0B" w:rsidRDefault="004C5B0B" w:rsidP="004C5B0B">
            <w:pPr>
              <w:spacing w:line="240" w:lineRule="auto"/>
              <w:jc w:val="right"/>
              <w:rPr>
                <w:rFonts w:eastAsia="Times New Roman" w:cs="Arial"/>
                <w:color w:val="000000"/>
                <w:lang w:eastAsia="da-DK"/>
              </w:rPr>
            </w:pPr>
            <w:r w:rsidRPr="004C5B0B">
              <w:rPr>
                <w:rFonts w:eastAsia="Times New Roman" w:cs="Arial"/>
                <w:color w:val="000000"/>
                <w:lang w:eastAsia="da-DK"/>
              </w:rPr>
              <w:t>2.000.000</w:t>
            </w:r>
          </w:p>
        </w:tc>
      </w:tr>
      <w:tr w:rsidR="004C5B0B" w:rsidRPr="004C5B0B" w14:paraId="5537FABE" w14:textId="77777777" w:rsidTr="004C5B0B">
        <w:trPr>
          <w:trHeight w:val="255"/>
        </w:trPr>
        <w:tc>
          <w:tcPr>
            <w:tcW w:w="3783" w:type="pct"/>
            <w:tcBorders>
              <w:top w:val="nil"/>
              <w:left w:val="single" w:sz="4" w:space="0" w:color="auto"/>
              <w:bottom w:val="single" w:sz="4" w:space="0" w:color="auto"/>
              <w:right w:val="single" w:sz="4" w:space="0" w:color="auto"/>
            </w:tcBorders>
            <w:shd w:val="clear" w:color="auto" w:fill="auto"/>
            <w:noWrap/>
            <w:vAlign w:val="bottom"/>
            <w:hideMark/>
          </w:tcPr>
          <w:p w14:paraId="721AD898" w14:textId="77777777" w:rsidR="004C5B0B" w:rsidRPr="004C5B0B" w:rsidRDefault="004C5B0B" w:rsidP="004C5B0B">
            <w:pPr>
              <w:spacing w:line="240" w:lineRule="auto"/>
              <w:jc w:val="left"/>
              <w:rPr>
                <w:rFonts w:eastAsia="Times New Roman" w:cs="Arial"/>
                <w:color w:val="000000"/>
                <w:lang w:eastAsia="da-DK"/>
              </w:rPr>
            </w:pPr>
            <w:r w:rsidRPr="004C5B0B">
              <w:rPr>
                <w:rFonts w:eastAsia="Times New Roman" w:cs="Arial"/>
                <w:color w:val="000000"/>
                <w:lang w:eastAsia="da-DK"/>
              </w:rPr>
              <w:t>Specialundervisning, forventede merudgifter i 2020</w:t>
            </w:r>
          </w:p>
        </w:tc>
        <w:tc>
          <w:tcPr>
            <w:tcW w:w="1217" w:type="pct"/>
            <w:tcBorders>
              <w:top w:val="nil"/>
              <w:left w:val="nil"/>
              <w:bottom w:val="single" w:sz="4" w:space="0" w:color="auto"/>
              <w:right w:val="single" w:sz="4" w:space="0" w:color="auto"/>
            </w:tcBorders>
            <w:shd w:val="clear" w:color="auto" w:fill="auto"/>
            <w:noWrap/>
            <w:vAlign w:val="bottom"/>
            <w:hideMark/>
          </w:tcPr>
          <w:p w14:paraId="0AF4323D" w14:textId="77777777" w:rsidR="004C5B0B" w:rsidRPr="004C5B0B" w:rsidRDefault="004C5B0B" w:rsidP="004C5B0B">
            <w:pPr>
              <w:spacing w:line="240" w:lineRule="auto"/>
              <w:jc w:val="right"/>
              <w:rPr>
                <w:rFonts w:eastAsia="Times New Roman" w:cs="Arial"/>
                <w:color w:val="000000"/>
                <w:lang w:eastAsia="da-DK"/>
              </w:rPr>
            </w:pPr>
            <w:r w:rsidRPr="004C5B0B">
              <w:rPr>
                <w:rFonts w:eastAsia="Times New Roman" w:cs="Arial"/>
                <w:color w:val="000000"/>
                <w:lang w:eastAsia="da-DK"/>
              </w:rPr>
              <w:t> 2.100.000</w:t>
            </w:r>
          </w:p>
        </w:tc>
      </w:tr>
      <w:tr w:rsidR="004C5B0B" w:rsidRPr="004C5B0B" w14:paraId="0F78C922" w14:textId="77777777" w:rsidTr="004C5B0B">
        <w:trPr>
          <w:trHeight w:val="255"/>
        </w:trPr>
        <w:tc>
          <w:tcPr>
            <w:tcW w:w="3783" w:type="pct"/>
            <w:tcBorders>
              <w:top w:val="nil"/>
              <w:left w:val="single" w:sz="4" w:space="0" w:color="auto"/>
              <w:bottom w:val="single" w:sz="4" w:space="0" w:color="auto"/>
              <w:right w:val="single" w:sz="4" w:space="0" w:color="auto"/>
            </w:tcBorders>
            <w:shd w:val="clear" w:color="auto" w:fill="auto"/>
            <w:noWrap/>
            <w:vAlign w:val="bottom"/>
            <w:hideMark/>
          </w:tcPr>
          <w:p w14:paraId="5F9B27C8" w14:textId="77777777" w:rsidR="004C5B0B" w:rsidRPr="004C5B0B" w:rsidRDefault="004C5B0B" w:rsidP="004C5B0B">
            <w:pPr>
              <w:spacing w:line="240" w:lineRule="auto"/>
              <w:jc w:val="left"/>
              <w:rPr>
                <w:rFonts w:eastAsia="Times New Roman" w:cs="Arial"/>
                <w:color w:val="000000"/>
                <w:lang w:eastAsia="da-DK"/>
              </w:rPr>
            </w:pPr>
            <w:r w:rsidRPr="004C5B0B">
              <w:rPr>
                <w:rFonts w:eastAsia="Times New Roman" w:cs="Arial"/>
                <w:color w:val="000000"/>
                <w:lang w:eastAsia="da-DK"/>
              </w:rPr>
              <w:t>Avnø Naturcenter</w:t>
            </w:r>
          </w:p>
        </w:tc>
        <w:tc>
          <w:tcPr>
            <w:tcW w:w="1217" w:type="pct"/>
            <w:tcBorders>
              <w:top w:val="nil"/>
              <w:left w:val="nil"/>
              <w:bottom w:val="single" w:sz="4" w:space="0" w:color="auto"/>
              <w:right w:val="single" w:sz="4" w:space="0" w:color="auto"/>
            </w:tcBorders>
            <w:shd w:val="clear" w:color="auto" w:fill="auto"/>
            <w:noWrap/>
            <w:vAlign w:val="bottom"/>
            <w:hideMark/>
          </w:tcPr>
          <w:p w14:paraId="5E521EE9" w14:textId="77777777" w:rsidR="004C5B0B" w:rsidRPr="004C5B0B" w:rsidRDefault="004C5B0B" w:rsidP="004C5B0B">
            <w:pPr>
              <w:spacing w:line="240" w:lineRule="auto"/>
              <w:jc w:val="right"/>
              <w:rPr>
                <w:rFonts w:eastAsia="Times New Roman" w:cs="Arial"/>
                <w:color w:val="000000"/>
                <w:lang w:eastAsia="da-DK"/>
              </w:rPr>
            </w:pPr>
            <w:r w:rsidRPr="004C5B0B">
              <w:rPr>
                <w:rFonts w:eastAsia="Times New Roman" w:cs="Arial"/>
                <w:color w:val="000000"/>
                <w:lang w:eastAsia="da-DK"/>
              </w:rPr>
              <w:t> 204.518</w:t>
            </w:r>
          </w:p>
        </w:tc>
      </w:tr>
      <w:tr w:rsidR="004C5B0B" w:rsidRPr="004C5B0B" w14:paraId="01D992F5" w14:textId="77777777" w:rsidTr="004C5B0B">
        <w:trPr>
          <w:trHeight w:val="255"/>
        </w:trPr>
        <w:tc>
          <w:tcPr>
            <w:tcW w:w="3783" w:type="pct"/>
            <w:tcBorders>
              <w:top w:val="nil"/>
              <w:left w:val="single" w:sz="4" w:space="0" w:color="auto"/>
              <w:bottom w:val="single" w:sz="4" w:space="0" w:color="auto"/>
              <w:right w:val="single" w:sz="4" w:space="0" w:color="auto"/>
            </w:tcBorders>
            <w:shd w:val="clear" w:color="auto" w:fill="auto"/>
            <w:noWrap/>
            <w:vAlign w:val="bottom"/>
            <w:hideMark/>
          </w:tcPr>
          <w:p w14:paraId="27C8D3D4" w14:textId="77777777" w:rsidR="004C5B0B" w:rsidRPr="004C5B0B" w:rsidRDefault="004C5B0B" w:rsidP="004C5B0B">
            <w:pPr>
              <w:spacing w:line="240" w:lineRule="auto"/>
              <w:jc w:val="left"/>
              <w:rPr>
                <w:rFonts w:eastAsia="Times New Roman" w:cs="Arial"/>
                <w:b/>
                <w:bCs/>
                <w:color w:val="000000"/>
                <w:lang w:eastAsia="da-DK"/>
              </w:rPr>
            </w:pPr>
            <w:r w:rsidRPr="004C5B0B">
              <w:rPr>
                <w:rFonts w:eastAsia="Times New Roman" w:cs="Arial"/>
                <w:b/>
                <w:bCs/>
                <w:color w:val="000000"/>
                <w:lang w:eastAsia="da-DK"/>
              </w:rPr>
              <w:t>Total</w:t>
            </w:r>
          </w:p>
        </w:tc>
        <w:tc>
          <w:tcPr>
            <w:tcW w:w="1217" w:type="pct"/>
            <w:tcBorders>
              <w:top w:val="nil"/>
              <w:left w:val="nil"/>
              <w:bottom w:val="single" w:sz="4" w:space="0" w:color="auto"/>
              <w:right w:val="single" w:sz="4" w:space="0" w:color="auto"/>
            </w:tcBorders>
            <w:shd w:val="clear" w:color="auto" w:fill="auto"/>
            <w:noWrap/>
            <w:vAlign w:val="bottom"/>
            <w:hideMark/>
          </w:tcPr>
          <w:p w14:paraId="5E732183" w14:textId="77777777" w:rsidR="004C5B0B" w:rsidRPr="004C5B0B" w:rsidRDefault="004C5B0B" w:rsidP="004C5B0B">
            <w:pPr>
              <w:spacing w:line="240" w:lineRule="auto"/>
              <w:jc w:val="right"/>
              <w:rPr>
                <w:rFonts w:eastAsia="Times New Roman" w:cs="Arial"/>
                <w:b/>
                <w:bCs/>
                <w:color w:val="000000"/>
                <w:lang w:eastAsia="da-DK"/>
              </w:rPr>
            </w:pPr>
            <w:r w:rsidRPr="004C5B0B">
              <w:rPr>
                <w:rFonts w:eastAsia="Times New Roman" w:cs="Arial"/>
                <w:b/>
                <w:bCs/>
                <w:color w:val="000000"/>
                <w:lang w:eastAsia="da-DK"/>
              </w:rPr>
              <w:fldChar w:fldCharType="begin"/>
            </w:r>
            <w:r w:rsidRPr="004C5B0B">
              <w:rPr>
                <w:rFonts w:eastAsia="Times New Roman" w:cs="Arial"/>
                <w:b/>
                <w:bCs/>
                <w:color w:val="000000"/>
                <w:lang w:eastAsia="da-DK"/>
              </w:rPr>
              <w:instrText xml:space="preserve"> =SUM(ABOVE) </w:instrText>
            </w:r>
            <w:r w:rsidRPr="004C5B0B">
              <w:rPr>
                <w:rFonts w:eastAsia="Times New Roman" w:cs="Arial"/>
                <w:b/>
                <w:bCs/>
                <w:color w:val="000000"/>
                <w:lang w:eastAsia="da-DK"/>
              </w:rPr>
              <w:fldChar w:fldCharType="separate"/>
            </w:r>
            <w:r w:rsidRPr="004C5B0B">
              <w:rPr>
                <w:rFonts w:eastAsia="Times New Roman" w:cs="Arial"/>
                <w:b/>
                <w:bCs/>
                <w:noProof/>
                <w:color w:val="000000"/>
                <w:lang w:eastAsia="da-DK"/>
              </w:rPr>
              <w:t>4.513.518</w:t>
            </w:r>
            <w:r w:rsidRPr="004C5B0B">
              <w:rPr>
                <w:rFonts w:eastAsia="Times New Roman" w:cs="Arial"/>
                <w:b/>
                <w:bCs/>
                <w:color w:val="000000"/>
                <w:lang w:eastAsia="da-DK"/>
              </w:rPr>
              <w:fldChar w:fldCharType="end"/>
            </w:r>
          </w:p>
        </w:tc>
      </w:tr>
    </w:tbl>
    <w:p w14:paraId="12E777DB" w14:textId="77777777" w:rsidR="004C5B0B" w:rsidRPr="004C5B0B" w:rsidRDefault="004C5B0B" w:rsidP="004C5B0B">
      <w:pPr>
        <w:rPr>
          <w:rFonts w:cs="Arial"/>
        </w:rPr>
      </w:pPr>
    </w:p>
    <w:p w14:paraId="54EDBE8A" w14:textId="77777777" w:rsidR="004C5B0B" w:rsidRPr="004C5B0B" w:rsidRDefault="004C5B0B" w:rsidP="004C5B0B">
      <w:pPr>
        <w:rPr>
          <w:rFonts w:cs="Arial"/>
        </w:rPr>
      </w:pPr>
      <w:r w:rsidRPr="004C5B0B">
        <w:rPr>
          <w:rFonts w:cs="Arial"/>
        </w:rPr>
        <w:t>Mindreforbruget på fællesområdet fordeler sig på nedenstående områder:</w:t>
      </w:r>
    </w:p>
    <w:p w14:paraId="3FB38488" w14:textId="77777777" w:rsidR="004C5B0B" w:rsidRPr="004C5B0B" w:rsidRDefault="004C5B0B" w:rsidP="004C5B0B">
      <w:pPr>
        <w:rPr>
          <w:rFonts w:cs="Arial"/>
        </w:rPr>
      </w:pPr>
    </w:p>
    <w:p w14:paraId="64F02B6C" w14:textId="77777777" w:rsidR="004C5B0B" w:rsidRPr="004C5B0B" w:rsidRDefault="004C5B0B" w:rsidP="004C5B0B">
      <w:pPr>
        <w:rPr>
          <w:rFonts w:cs="Arial"/>
          <w:u w:val="single"/>
        </w:rPr>
      </w:pPr>
      <w:r w:rsidRPr="004C5B0B">
        <w:rPr>
          <w:rFonts w:cs="Arial"/>
          <w:u w:val="single"/>
        </w:rPr>
        <w:t>Note 9</w:t>
      </w:r>
    </w:p>
    <w:p w14:paraId="6CBEBC27" w14:textId="77777777" w:rsidR="004C5B0B" w:rsidRPr="004C5B0B" w:rsidRDefault="004C5B0B" w:rsidP="004C5B0B">
      <w:pPr>
        <w:rPr>
          <w:rFonts w:cs="Arial"/>
        </w:rPr>
      </w:pPr>
      <w:r w:rsidRPr="004C5B0B">
        <w:rPr>
          <w:rFonts w:cs="Arial"/>
        </w:rPr>
        <w:t>Kompetenceløft, puljer mv. ender 2019 med et mindreforbrug på 2,5 mio. kr. Ved økonomirapporteringen for september forventedes der et mindreforbrug på 1,9 mio. kr. Årsagen til at mindreforbruget er større end forventet skyldes, at der var et par af de planlagte kompetenceforløb, som ikke blev lige så dyre som forudsat og hvor de afledte vikarudgifter ligeledes ikke viste sig at være så store, som forventet. Generelt skyldes mindreforbruget, at der har været reduceret en smule i antallet af forløb iværksat af forvaltningen ift. tidligere år og at det fortsat er begrænset hvor mange lærere og pædagoger, der kan sendes afsted på kompetenceløft i løbet af et skoleår.</w:t>
      </w:r>
    </w:p>
    <w:p w14:paraId="6C450FEA" w14:textId="77777777" w:rsidR="004C5B0B" w:rsidRPr="004C5B0B" w:rsidRDefault="004C5B0B" w:rsidP="004C5B0B">
      <w:pPr>
        <w:rPr>
          <w:rFonts w:cs="Arial"/>
        </w:rPr>
      </w:pPr>
      <w:r w:rsidRPr="004C5B0B">
        <w:rPr>
          <w:rFonts w:cs="Arial"/>
        </w:rPr>
        <w:t>Der resterer et uforbrugt budget på i alt 0,2 mio. kr. på de to afsatte kompetenceløftspuljer målrettet arbejdet med henholdsvis uddannelsesparathed og erhvervssamarbejde samt inklusion. Puljerne blev afsat i forbindelse med overførselssagen for 2018 og der er afsat midler til disse indsatser til og med 2022. De uforbrugte midler ansøges om at blive fuldt ud overført til 2020 til fortsat brug indenfor de to indsatsområder.</w:t>
      </w:r>
    </w:p>
    <w:p w14:paraId="308065A4" w14:textId="77777777" w:rsidR="004C5B0B" w:rsidRPr="004C5B0B" w:rsidRDefault="004C5B0B" w:rsidP="004C5B0B">
      <w:pPr>
        <w:rPr>
          <w:rFonts w:cs="Arial"/>
          <w:u w:val="single"/>
        </w:rPr>
      </w:pPr>
      <w:r w:rsidRPr="004C5B0B">
        <w:rPr>
          <w:rFonts w:cs="Arial"/>
          <w:u w:val="single"/>
        </w:rPr>
        <w:t>Note 10</w:t>
      </w:r>
    </w:p>
    <w:p w14:paraId="48C81221" w14:textId="77777777" w:rsidR="004C5B0B" w:rsidRPr="004C5B0B" w:rsidRDefault="004C5B0B" w:rsidP="004C5B0B">
      <w:pPr>
        <w:rPr>
          <w:rFonts w:cs="Arial"/>
        </w:rPr>
      </w:pPr>
      <w:r w:rsidRPr="004C5B0B">
        <w:rPr>
          <w:rFonts w:cs="Arial"/>
        </w:rPr>
        <w:t>Specialundervisning på fællesområdet dækker over fællesområdets andel af udgifterne til segregerende special undervisning og udgifterne til sygeundervisning. Det samlede område ender 2019 med et merforbrug på knap 0,1 mio. kr.</w:t>
      </w:r>
    </w:p>
    <w:p w14:paraId="3E6C55C1" w14:textId="77777777" w:rsidR="004C5B0B" w:rsidRPr="004C5B0B" w:rsidRDefault="004C5B0B" w:rsidP="004C5B0B">
      <w:pPr>
        <w:rPr>
          <w:rFonts w:cs="Arial"/>
        </w:rPr>
      </w:pPr>
      <w:r w:rsidRPr="004C5B0B">
        <w:rPr>
          <w:rFonts w:cs="Arial"/>
        </w:rPr>
        <w:t>Det samlede merforbrug består af et mindreforbrug på knap 0,2 mio. kr. vedr. sygeundervisning, mens fællesområdets andel af udgifterne til segregerende specialundervisning ender 2019 med et merforbrug på knap 0,3 mio. kr. Ved økonomirapporteringen for september forventede man at forbrug og regnskab ville balancere. På daværende tidspunkt var der afsat 0,2 mio. kr. til nye ikke-kendte visiteringer. Det viste sig dog i november, at denne buffer ikke var stor nok og på trods af, at der ved regnskabets afslutning manglede regninger for 0,4 mio. kr., ender området med et merforbrug på knap 0,3 mio. kr. Der er udarbejdet en ny arbejdsgang, som skal understøtte, at der ved de løbende visiteringer bliver givet besked med det samme til alle relevante medarbejdere, så økonomiopfølgningen kan være så korrekt og realistisk som mulig.</w:t>
      </w:r>
    </w:p>
    <w:p w14:paraId="5D2297D1" w14:textId="77777777" w:rsidR="004C5B0B" w:rsidRPr="004C5B0B" w:rsidRDefault="004C5B0B" w:rsidP="004C5B0B">
      <w:pPr>
        <w:rPr>
          <w:rFonts w:cs="Arial"/>
        </w:rPr>
      </w:pPr>
      <w:r w:rsidRPr="004C5B0B">
        <w:rPr>
          <w:rFonts w:cs="Arial"/>
        </w:rPr>
        <w:t xml:space="preserve">Der ses fortsat en stigende tendens i antallet af visiterede elever og der er derfor lavet en genberegning af budgetbehovet på området for 2020. Budgettet på fællesområdet til segregerende specialundervisning i 2020 udgør 19,6 mio. kr. På baggrund af de for nuværende visiterede elever og den forventede nettotilgang på 10 helårselever er der estimeret et forventet forbrug på 21,7 mio. kr. Der ansøges derfor om at få overført 2,1 mio. kr. af fællesområdets overskud i 2019 til dækning af merudgiften vedr. specialundervisning i 2020. </w:t>
      </w:r>
    </w:p>
    <w:p w14:paraId="13270A70" w14:textId="77777777" w:rsidR="004C5B0B" w:rsidRPr="004C5B0B" w:rsidRDefault="004C5B0B" w:rsidP="004C5B0B">
      <w:pPr>
        <w:rPr>
          <w:rFonts w:cs="Arial"/>
        </w:rPr>
      </w:pPr>
    </w:p>
    <w:p w14:paraId="5BC83889" w14:textId="77777777" w:rsidR="004C5B0B" w:rsidRPr="004C5B0B" w:rsidRDefault="004C5B0B" w:rsidP="004C5B0B">
      <w:pPr>
        <w:rPr>
          <w:rFonts w:cs="Arial"/>
          <w:u w:val="single"/>
        </w:rPr>
      </w:pPr>
      <w:r w:rsidRPr="004C5B0B">
        <w:rPr>
          <w:rFonts w:cs="Arial"/>
          <w:u w:val="single"/>
        </w:rPr>
        <w:t>Note 11</w:t>
      </w:r>
    </w:p>
    <w:p w14:paraId="2B2DD569" w14:textId="77777777" w:rsidR="004C5B0B" w:rsidRPr="004C5B0B" w:rsidRDefault="004C5B0B" w:rsidP="004C5B0B">
      <w:pPr>
        <w:rPr>
          <w:rFonts w:cs="Arial"/>
        </w:rPr>
      </w:pPr>
      <w:r w:rsidRPr="004C5B0B">
        <w:rPr>
          <w:rFonts w:cs="Arial"/>
        </w:rPr>
        <w:t>De mellemkommunale betalinger ender 2019 med et mindreforbrug på 1,0 mio. kr. Mindreforbruget skyldes, at der er sket et fald i udgifterne på ca. 1,1 mio. kr., svarende til ca. 14 helårsbørn, vedr. Vordingborg Kommunes børn, som undervises i andre kommuner ift. niveauet i 2018. Niveauet i 2018 har været udgangspunktet for det forventede forbrug og budgettet i 2019.</w:t>
      </w:r>
    </w:p>
    <w:p w14:paraId="1860D75E" w14:textId="77777777" w:rsidR="004C5B0B" w:rsidRPr="004C5B0B" w:rsidRDefault="004C5B0B" w:rsidP="004C5B0B">
      <w:pPr>
        <w:rPr>
          <w:rFonts w:cs="Arial"/>
        </w:rPr>
      </w:pPr>
    </w:p>
    <w:p w14:paraId="5632E9CB" w14:textId="77777777" w:rsidR="004C5B0B" w:rsidRPr="004C5B0B" w:rsidRDefault="004C5B0B" w:rsidP="004C5B0B">
      <w:pPr>
        <w:rPr>
          <w:rFonts w:cs="Arial"/>
          <w:u w:val="single"/>
        </w:rPr>
      </w:pPr>
      <w:r w:rsidRPr="004C5B0B">
        <w:rPr>
          <w:rFonts w:cs="Arial"/>
          <w:u w:val="single"/>
        </w:rPr>
        <w:t>Note 12</w:t>
      </w:r>
    </w:p>
    <w:p w14:paraId="7A3FF6DF" w14:textId="77777777" w:rsidR="004C5B0B" w:rsidRPr="004C5B0B" w:rsidRDefault="004C5B0B" w:rsidP="004C5B0B">
      <w:pPr>
        <w:rPr>
          <w:rFonts w:cs="Arial"/>
        </w:rPr>
      </w:pPr>
      <w:r w:rsidRPr="004C5B0B">
        <w:rPr>
          <w:rFonts w:cs="Arial"/>
        </w:rPr>
        <w:t xml:space="preserve">IT-området ender 2019 med et mindreforbrug på 5,8 mio. kr. Mindreforbruget skyldes primært, at den politiske behandling af den fremadrettede decivestrategi ikke blev afsluttet i 2019, og man har derfor ikke har fornyet leasingaftalen på devices med 3 nye år. Den seneste leasingaftale udløb ultimo 2018 og stod derfor til fornyelse i 2019, hvor skoleområdets devices (iPads) stod for udskiftning. Den årlige leasingbetaling udgjorde 4 mio. kr. om året. De øvrige 1,8 mio. kr. skyldes primært udskydelse af nødvendig opgradering af IT-infrastrukturen til 2020, som følge af udmeldingen om tilbageholdenhed. </w:t>
      </w:r>
    </w:p>
    <w:p w14:paraId="02EEB8F5" w14:textId="77777777" w:rsidR="004C5B0B" w:rsidRPr="004C5B0B" w:rsidRDefault="004C5B0B" w:rsidP="004C5B0B">
      <w:pPr>
        <w:rPr>
          <w:rFonts w:cs="Arial"/>
        </w:rPr>
      </w:pPr>
      <w:r w:rsidRPr="004C5B0B">
        <w:rPr>
          <w:rFonts w:cs="Arial"/>
        </w:rPr>
        <w:t>Der ønskes overført 2 mio. kr. ud af mindreforbruget på 5,8 mio. kr. til brug for nødvendig udskiftning af devices samt til opgradering af IT-infrastrukturen, som blev udskudt til 2020.</w:t>
      </w:r>
    </w:p>
    <w:p w14:paraId="1B3A50DE" w14:textId="77777777" w:rsidR="004C5B0B" w:rsidRPr="004C5B0B" w:rsidRDefault="004C5B0B" w:rsidP="004C5B0B">
      <w:pPr>
        <w:rPr>
          <w:rFonts w:cs="Arial"/>
          <w:u w:val="single"/>
        </w:rPr>
      </w:pPr>
    </w:p>
    <w:p w14:paraId="273D2187" w14:textId="77777777" w:rsidR="004C5B0B" w:rsidRPr="004C5B0B" w:rsidRDefault="004C5B0B" w:rsidP="004C5B0B">
      <w:pPr>
        <w:rPr>
          <w:rFonts w:cs="Arial"/>
          <w:u w:val="single"/>
        </w:rPr>
      </w:pPr>
      <w:r w:rsidRPr="004C5B0B">
        <w:rPr>
          <w:rFonts w:cs="Arial"/>
          <w:u w:val="single"/>
        </w:rPr>
        <w:t>Note 13</w:t>
      </w:r>
    </w:p>
    <w:p w14:paraId="6F3C1075" w14:textId="77777777" w:rsidR="004C5B0B" w:rsidRPr="004C5B0B" w:rsidRDefault="004C5B0B" w:rsidP="004C5B0B">
      <w:pPr>
        <w:rPr>
          <w:rFonts w:cs="Arial"/>
        </w:rPr>
      </w:pPr>
      <w:r w:rsidRPr="004C5B0B">
        <w:rPr>
          <w:rFonts w:cs="Arial"/>
        </w:rPr>
        <w:t>Fællesområdets andel af udgifterne til klubber ender med et samlet mindreforbrug på 0,7 mio. kr. Ved økonomirapporteringen for september forventedes der et mindreforbrug på 0,3 mio. kr. At mindreforbruget ender bedre end forventet skyldes primært færre udgifter til andre kommuner (kommunens børn, der går i SFO/klub i anden kommune) samtidig med en lidt større indtægt fra andre kommuner (andre kommuners børn, der går i klub i Vordingborg Kommune). Mindreforbruget kan derudover - og generelt - henføres til søskenderabat og økonomiske fripladser, som ender med et samlet mindreforbrug på 0,6 mio. kr.</w:t>
      </w:r>
    </w:p>
    <w:p w14:paraId="6E503F3A" w14:textId="77777777" w:rsidR="004C5B0B" w:rsidRPr="004C5B0B" w:rsidRDefault="004C5B0B" w:rsidP="004C5B0B">
      <w:pPr>
        <w:rPr>
          <w:rFonts w:cs="Arial"/>
        </w:rPr>
      </w:pPr>
    </w:p>
    <w:p w14:paraId="17969579" w14:textId="77777777" w:rsidR="004C5B0B" w:rsidRPr="004C5B0B" w:rsidRDefault="004C5B0B" w:rsidP="004C5B0B">
      <w:pPr>
        <w:rPr>
          <w:rFonts w:cs="Arial"/>
          <w:u w:val="single"/>
        </w:rPr>
      </w:pPr>
      <w:r w:rsidRPr="004C5B0B">
        <w:rPr>
          <w:rFonts w:cs="Arial"/>
          <w:u w:val="single"/>
        </w:rPr>
        <w:t>Note 14</w:t>
      </w:r>
    </w:p>
    <w:p w14:paraId="06F1111C" w14:textId="77777777" w:rsidR="004C5B0B" w:rsidRPr="004C5B0B" w:rsidRDefault="004C5B0B" w:rsidP="004C5B0B">
      <w:pPr>
        <w:rPr>
          <w:rFonts w:cs="Arial"/>
        </w:rPr>
      </w:pPr>
      <w:r w:rsidRPr="004C5B0B">
        <w:rPr>
          <w:rFonts w:cs="Arial"/>
        </w:rPr>
        <w:t>Det øvrige fællesområde ender 2019 med et mindreforbrug på 0,5 mio. kr. Ved økonomirapporteringen for september forventedes der et mindreforbrug på 0,8 mio. kr. At mindreforbruget ender lavere end forventet skyldes, at området har dækket udgifterne til forårets indsats omkring fagligt løft på 0,7 mio. kr., som oprindeligt var påtænkt finansieret af kassebeholdningen. Der er flere andre mindre områder, hvor der modsat har være større mindreforbrug end forventet, som medfører, at udgifterne til fagligt løft kun belaster området med 0,3 mio. kr. mere end forventet. Mindreforbruget kan generelt henføres til færre udgifter til de statslige tjenestemandspensioner end budgetlagt samt mindreforbrug vedr. de faglige medarbejdere i Afdeling for Dagtilbud og Skole.</w:t>
      </w:r>
    </w:p>
    <w:p w14:paraId="692A23F4" w14:textId="77777777" w:rsidR="004C5B0B" w:rsidRPr="004C5B0B" w:rsidRDefault="004C5B0B" w:rsidP="004C5B0B">
      <w:pPr>
        <w:rPr>
          <w:rFonts w:cs="Arial"/>
        </w:rPr>
      </w:pPr>
    </w:p>
    <w:p w14:paraId="10B23E1B" w14:textId="77777777" w:rsidR="004C5B0B" w:rsidRPr="004C5B0B" w:rsidRDefault="004C5B0B" w:rsidP="004C5B0B">
      <w:pPr>
        <w:rPr>
          <w:rFonts w:cs="Arial"/>
          <w:u w:val="single"/>
        </w:rPr>
      </w:pPr>
      <w:r w:rsidRPr="004C5B0B">
        <w:rPr>
          <w:rFonts w:cs="Arial"/>
          <w:u w:val="single"/>
        </w:rPr>
        <w:t>Note 15</w:t>
      </w:r>
    </w:p>
    <w:p w14:paraId="21054BF5" w14:textId="77777777" w:rsidR="004C5B0B" w:rsidRPr="004C5B0B" w:rsidRDefault="004C5B0B" w:rsidP="004C5B0B">
      <w:pPr>
        <w:rPr>
          <w:rFonts w:cs="Arial"/>
        </w:rPr>
      </w:pPr>
      <w:r w:rsidRPr="004C5B0B">
        <w:rPr>
          <w:rFonts w:cs="Arial"/>
        </w:rPr>
        <w:t>Det kommunale bidrag til de private og frie skoler samt efterskoler ender 2019 med et mindreforbrug på 0,2 mio. kr. Mindreforbruget skyldes større indtægter end forudsat ved budgetlægningen vedr. andre kommuners børn, som går på en privat-, fri- eller efterskole i Vordingborg Kommune.</w:t>
      </w:r>
    </w:p>
    <w:p w14:paraId="633FA7AE" w14:textId="77777777" w:rsidR="004C5B0B" w:rsidRPr="004C5B0B" w:rsidRDefault="004C5B0B" w:rsidP="004C5B0B">
      <w:pPr>
        <w:rPr>
          <w:rFonts w:cs="Arial"/>
        </w:rPr>
      </w:pPr>
    </w:p>
    <w:p w14:paraId="1C10A876" w14:textId="77777777" w:rsidR="004C5B0B" w:rsidRPr="004C5B0B" w:rsidRDefault="004C5B0B" w:rsidP="004C5B0B">
      <w:pPr>
        <w:rPr>
          <w:rFonts w:cs="Arial"/>
          <w:u w:val="single"/>
        </w:rPr>
      </w:pPr>
      <w:r w:rsidRPr="004C5B0B">
        <w:rPr>
          <w:rFonts w:cs="Arial"/>
          <w:u w:val="single"/>
        </w:rPr>
        <w:t>Note 16</w:t>
      </w:r>
    </w:p>
    <w:p w14:paraId="461B8012" w14:textId="77777777" w:rsidR="004C5B0B" w:rsidRPr="004C5B0B" w:rsidRDefault="004C5B0B" w:rsidP="004C5B0B">
      <w:pPr>
        <w:rPr>
          <w:rFonts w:cs="Arial"/>
        </w:rPr>
      </w:pPr>
      <w:r w:rsidRPr="004C5B0B">
        <w:rPr>
          <w:rFonts w:cs="Arial"/>
        </w:rPr>
        <w:t>Avnø Naturcenter ender 2019 med et mindreforbrug på 0,2 mio. kr. Avnø Naturcenter er et samarbejde imellem Naturstyrelsen, Næstved og Vordingborg Kommuner og sidestilles med et projekt med 100% overførsel. Derfor ansøges der om overførsel af det fulde mindreforbrug på 0,2 mio. kr. til 2020.</w:t>
      </w:r>
    </w:p>
    <w:p w14:paraId="280D1E23" w14:textId="77777777" w:rsidR="004C5B0B" w:rsidRPr="004C5B0B" w:rsidRDefault="004C5B0B" w:rsidP="00FD1F5F">
      <w:pPr>
        <w:jc w:val="left"/>
        <w:rPr>
          <w:rFonts w:ascii="Verdana" w:hAnsi="Verdana"/>
          <w:b/>
        </w:rPr>
      </w:pPr>
    </w:p>
    <w:p w14:paraId="1A49F843" w14:textId="77777777" w:rsidR="004C5B0B" w:rsidRDefault="004C5B0B" w:rsidP="004C5B0B">
      <w:pPr>
        <w:rPr>
          <w:rFonts w:ascii="Verdana" w:hAnsi="Verdana"/>
          <w:b/>
        </w:rPr>
      </w:pPr>
      <w:r w:rsidRPr="004C5B0B">
        <w:rPr>
          <w:rFonts w:ascii="Verdana" w:hAnsi="Verdana"/>
          <w:b/>
        </w:rPr>
        <w:t>Resultat på anlæg</w:t>
      </w:r>
    </w:p>
    <w:p w14:paraId="22C5EA20" w14:textId="77777777" w:rsidR="00FD1F5F" w:rsidRPr="004C5B0B" w:rsidRDefault="00FD1F5F" w:rsidP="004C5B0B">
      <w:pPr>
        <w:rPr>
          <w:rFonts w:ascii="Verdana" w:hAnsi="Verdana"/>
          <w:b/>
        </w:rPr>
      </w:pPr>
    </w:p>
    <w:tbl>
      <w:tblPr>
        <w:tblW w:w="7320" w:type="dxa"/>
        <w:tblCellMar>
          <w:left w:w="70" w:type="dxa"/>
          <w:right w:w="70" w:type="dxa"/>
        </w:tblCellMar>
        <w:tblLook w:val="04A0" w:firstRow="1" w:lastRow="0" w:firstColumn="1" w:lastColumn="0" w:noHBand="0" w:noVBand="1"/>
      </w:tblPr>
      <w:tblGrid>
        <w:gridCol w:w="3200"/>
        <w:gridCol w:w="346"/>
        <w:gridCol w:w="880"/>
        <w:gridCol w:w="880"/>
        <w:gridCol w:w="960"/>
        <w:gridCol w:w="1060"/>
      </w:tblGrid>
      <w:tr w:rsidR="004C5B0B" w:rsidRPr="004C5B0B" w14:paraId="27DED814" w14:textId="77777777" w:rsidTr="004C5B0B">
        <w:trPr>
          <w:trHeight w:val="1129"/>
        </w:trPr>
        <w:tc>
          <w:tcPr>
            <w:tcW w:w="3200" w:type="dxa"/>
            <w:tcBorders>
              <w:top w:val="single" w:sz="8" w:space="0" w:color="auto"/>
              <w:left w:val="single" w:sz="8" w:space="0" w:color="auto"/>
              <w:bottom w:val="single" w:sz="4" w:space="0" w:color="auto"/>
              <w:right w:val="single" w:sz="4" w:space="0" w:color="auto"/>
            </w:tcBorders>
            <w:shd w:val="clear" w:color="000000" w:fill="3DA15A"/>
            <w:vAlign w:val="bottom"/>
            <w:hideMark/>
          </w:tcPr>
          <w:p w14:paraId="1DB3818D" w14:textId="77777777" w:rsidR="004C5B0B" w:rsidRPr="004C5B0B" w:rsidRDefault="004C5B0B" w:rsidP="004C5B0B">
            <w:pPr>
              <w:spacing w:line="240" w:lineRule="auto"/>
              <w:jc w:val="left"/>
              <w:rPr>
                <w:rFonts w:ascii="Verdana" w:eastAsia="Times New Roman" w:hAnsi="Verdana" w:cs="Arial"/>
                <w:b/>
                <w:bCs/>
                <w:color w:val="FFFFFF"/>
                <w:sz w:val="24"/>
                <w:szCs w:val="24"/>
                <w:lang w:eastAsia="da-DK"/>
              </w:rPr>
            </w:pPr>
            <w:r w:rsidRPr="004C5B0B">
              <w:rPr>
                <w:rFonts w:ascii="Verdana" w:eastAsia="Times New Roman" w:hAnsi="Verdana" w:cs="Arial"/>
                <w:b/>
                <w:bCs/>
                <w:color w:val="FFFFFF"/>
                <w:sz w:val="24"/>
                <w:szCs w:val="24"/>
                <w:lang w:eastAsia="da-DK"/>
              </w:rPr>
              <w:t xml:space="preserve">Udvalget for Børn, Unge og Familie – </w:t>
            </w:r>
          </w:p>
          <w:p w14:paraId="0A7DD358" w14:textId="77777777" w:rsidR="004C5B0B" w:rsidRPr="004C5B0B" w:rsidRDefault="004C5B0B" w:rsidP="004C5B0B">
            <w:pPr>
              <w:spacing w:line="240" w:lineRule="auto"/>
              <w:jc w:val="left"/>
              <w:rPr>
                <w:rFonts w:ascii="Verdana" w:eastAsia="Times New Roman" w:hAnsi="Verdana" w:cs="Arial"/>
                <w:b/>
                <w:bCs/>
                <w:color w:val="FFFFFF"/>
                <w:sz w:val="24"/>
                <w:szCs w:val="24"/>
                <w:lang w:eastAsia="da-DK"/>
              </w:rPr>
            </w:pPr>
            <w:r w:rsidRPr="004C5B0B">
              <w:rPr>
                <w:rFonts w:ascii="Verdana" w:eastAsia="Times New Roman" w:hAnsi="Verdana" w:cs="Arial"/>
                <w:b/>
                <w:bCs/>
                <w:color w:val="FFFFFF"/>
                <w:sz w:val="24"/>
                <w:szCs w:val="24"/>
                <w:lang w:eastAsia="da-DK"/>
              </w:rPr>
              <w:t>Skoler</w:t>
            </w:r>
          </w:p>
        </w:tc>
        <w:tc>
          <w:tcPr>
            <w:tcW w:w="34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182197A2" w14:textId="77777777" w:rsidR="004C5B0B" w:rsidRPr="004C5B0B" w:rsidRDefault="004C5B0B" w:rsidP="004C5B0B">
            <w:pPr>
              <w:spacing w:line="240" w:lineRule="auto"/>
              <w:jc w:val="left"/>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Note</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14:paraId="5BC2F253"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Opr. budget</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14:paraId="60D73723"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Korr. budget</w:t>
            </w:r>
          </w:p>
        </w:tc>
        <w:tc>
          <w:tcPr>
            <w:tcW w:w="960" w:type="dxa"/>
            <w:tcBorders>
              <w:top w:val="single" w:sz="8" w:space="0" w:color="auto"/>
              <w:left w:val="nil"/>
              <w:bottom w:val="single" w:sz="4" w:space="0" w:color="auto"/>
              <w:right w:val="single" w:sz="4" w:space="0" w:color="auto"/>
            </w:tcBorders>
            <w:shd w:val="clear" w:color="000000" w:fill="3DA15A"/>
            <w:vAlign w:val="bottom"/>
            <w:hideMark/>
          </w:tcPr>
          <w:p w14:paraId="3B6B2384"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Regnskab 2019</w:t>
            </w:r>
          </w:p>
        </w:tc>
        <w:tc>
          <w:tcPr>
            <w:tcW w:w="1060" w:type="dxa"/>
            <w:tcBorders>
              <w:top w:val="single" w:sz="8" w:space="0" w:color="auto"/>
              <w:left w:val="nil"/>
              <w:bottom w:val="single" w:sz="4" w:space="0" w:color="auto"/>
              <w:right w:val="single" w:sz="8" w:space="0" w:color="auto"/>
            </w:tcBorders>
            <w:shd w:val="clear" w:color="000000" w:fill="3DA15A"/>
            <w:vAlign w:val="bottom"/>
            <w:hideMark/>
          </w:tcPr>
          <w:p w14:paraId="183E44B7"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Afvigelse ift. korr. budget</w:t>
            </w:r>
          </w:p>
        </w:tc>
      </w:tr>
      <w:tr w:rsidR="004C5B0B" w:rsidRPr="004C5B0B" w14:paraId="3A7E5246" w14:textId="77777777" w:rsidTr="00FD1F5F">
        <w:trPr>
          <w:trHeight w:val="567"/>
        </w:trPr>
        <w:tc>
          <w:tcPr>
            <w:tcW w:w="3200" w:type="dxa"/>
            <w:tcBorders>
              <w:top w:val="nil"/>
              <w:left w:val="single" w:sz="8" w:space="0" w:color="auto"/>
              <w:bottom w:val="single" w:sz="4" w:space="0" w:color="auto"/>
              <w:right w:val="single" w:sz="4" w:space="0" w:color="auto"/>
            </w:tcBorders>
            <w:shd w:val="clear" w:color="auto" w:fill="auto"/>
            <w:vAlign w:val="bottom"/>
            <w:hideMark/>
          </w:tcPr>
          <w:p w14:paraId="2B144890" w14:textId="77777777" w:rsidR="004C5B0B" w:rsidRPr="004C5B0B" w:rsidRDefault="004C5B0B" w:rsidP="004C5B0B">
            <w:pPr>
              <w:spacing w:line="240" w:lineRule="auto"/>
              <w:jc w:val="left"/>
              <w:rPr>
                <w:rFonts w:ascii="Verdana" w:eastAsia="Times New Roman" w:hAnsi="Verdana" w:cs="Arial"/>
                <w:b/>
                <w:bCs/>
                <w:sz w:val="16"/>
                <w:szCs w:val="16"/>
                <w:lang w:eastAsia="da-DK"/>
              </w:rPr>
            </w:pPr>
            <w:r w:rsidRPr="004C5B0B">
              <w:rPr>
                <w:rFonts w:ascii="Verdana" w:eastAsia="Times New Roman" w:hAnsi="Verdana" w:cs="Arial"/>
                <w:sz w:val="12"/>
                <w:szCs w:val="12"/>
                <w:lang w:eastAsia="da-DK"/>
              </w:rPr>
              <w:t xml:space="preserve">(tal i 1.000 kr.) </w:t>
            </w:r>
            <w:r w:rsidRPr="004C5B0B">
              <w:rPr>
                <w:rFonts w:ascii="Verdana" w:eastAsia="Times New Roman" w:hAnsi="Verdana" w:cs="Arial"/>
                <w:b/>
                <w:bCs/>
                <w:sz w:val="16"/>
                <w:szCs w:val="16"/>
                <w:lang w:eastAsia="da-DK"/>
              </w:rPr>
              <w:t xml:space="preserve">                                  </w:t>
            </w:r>
            <w:r w:rsidRPr="004C5B0B">
              <w:rPr>
                <w:rFonts w:ascii="Verdana" w:eastAsia="Times New Roman" w:hAnsi="Verdana" w:cs="Arial"/>
                <w:b/>
                <w:bCs/>
                <w:sz w:val="20"/>
                <w:szCs w:val="20"/>
                <w:lang w:eastAsia="da-DK"/>
              </w:rPr>
              <w:t>Anlæg i alt</w:t>
            </w:r>
          </w:p>
        </w:tc>
        <w:tc>
          <w:tcPr>
            <w:tcW w:w="340" w:type="dxa"/>
            <w:tcBorders>
              <w:top w:val="nil"/>
              <w:left w:val="nil"/>
              <w:bottom w:val="single" w:sz="4" w:space="0" w:color="auto"/>
              <w:right w:val="single" w:sz="4" w:space="0" w:color="auto"/>
            </w:tcBorders>
            <w:shd w:val="clear" w:color="auto" w:fill="auto"/>
            <w:noWrap/>
            <w:vAlign w:val="bottom"/>
            <w:hideMark/>
          </w:tcPr>
          <w:p w14:paraId="44309939" w14:textId="77777777" w:rsidR="004C5B0B" w:rsidRPr="004C5B0B" w:rsidRDefault="004C5B0B" w:rsidP="004C5B0B">
            <w:pPr>
              <w:spacing w:line="240" w:lineRule="auto"/>
              <w:jc w:val="center"/>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 </w:t>
            </w:r>
          </w:p>
        </w:tc>
        <w:tc>
          <w:tcPr>
            <w:tcW w:w="880" w:type="dxa"/>
            <w:tcBorders>
              <w:top w:val="nil"/>
              <w:left w:val="nil"/>
              <w:bottom w:val="single" w:sz="4" w:space="0" w:color="auto"/>
              <w:right w:val="single" w:sz="4" w:space="0" w:color="auto"/>
            </w:tcBorders>
            <w:shd w:val="clear" w:color="auto" w:fill="auto"/>
            <w:vAlign w:val="bottom"/>
            <w:hideMark/>
          </w:tcPr>
          <w:p w14:paraId="1773028A"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3.650</w:t>
            </w:r>
          </w:p>
        </w:tc>
        <w:tc>
          <w:tcPr>
            <w:tcW w:w="880" w:type="dxa"/>
            <w:tcBorders>
              <w:top w:val="nil"/>
              <w:left w:val="nil"/>
              <w:bottom w:val="single" w:sz="4" w:space="0" w:color="auto"/>
              <w:right w:val="single" w:sz="4" w:space="0" w:color="auto"/>
            </w:tcBorders>
            <w:shd w:val="clear" w:color="auto" w:fill="auto"/>
            <w:vAlign w:val="bottom"/>
            <w:hideMark/>
          </w:tcPr>
          <w:p w14:paraId="32353203"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10.553</w:t>
            </w:r>
          </w:p>
        </w:tc>
        <w:tc>
          <w:tcPr>
            <w:tcW w:w="960" w:type="dxa"/>
            <w:tcBorders>
              <w:top w:val="nil"/>
              <w:left w:val="nil"/>
              <w:bottom w:val="single" w:sz="4" w:space="0" w:color="auto"/>
              <w:right w:val="single" w:sz="4" w:space="0" w:color="auto"/>
            </w:tcBorders>
            <w:shd w:val="clear" w:color="auto" w:fill="auto"/>
            <w:vAlign w:val="bottom"/>
            <w:hideMark/>
          </w:tcPr>
          <w:p w14:paraId="3DCC7AAD"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11.090</w:t>
            </w:r>
          </w:p>
        </w:tc>
        <w:tc>
          <w:tcPr>
            <w:tcW w:w="1060" w:type="dxa"/>
            <w:tcBorders>
              <w:top w:val="nil"/>
              <w:left w:val="nil"/>
              <w:bottom w:val="single" w:sz="4" w:space="0" w:color="auto"/>
              <w:right w:val="single" w:sz="8" w:space="0" w:color="auto"/>
            </w:tcBorders>
            <w:shd w:val="clear" w:color="auto" w:fill="auto"/>
            <w:vAlign w:val="bottom"/>
            <w:hideMark/>
          </w:tcPr>
          <w:p w14:paraId="688B13AA"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537</w:t>
            </w:r>
          </w:p>
        </w:tc>
      </w:tr>
      <w:tr w:rsidR="004C5B0B" w:rsidRPr="004C5B0B" w14:paraId="0F39A6A9" w14:textId="77777777" w:rsidTr="004C5B0B">
        <w:trPr>
          <w:trHeight w:val="244"/>
        </w:trPr>
        <w:tc>
          <w:tcPr>
            <w:tcW w:w="3200" w:type="dxa"/>
            <w:tcBorders>
              <w:top w:val="single" w:sz="4" w:space="0" w:color="808080"/>
              <w:left w:val="single" w:sz="8" w:space="0" w:color="auto"/>
              <w:bottom w:val="single" w:sz="4" w:space="0" w:color="808080"/>
              <w:right w:val="single" w:sz="4" w:space="0" w:color="808080"/>
            </w:tcBorders>
            <w:shd w:val="clear" w:color="000000" w:fill="CFDFF1"/>
            <w:noWrap/>
            <w:vAlign w:val="bottom"/>
            <w:hideMark/>
          </w:tcPr>
          <w:p w14:paraId="1B272864"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Arbejdsmiljøforbedringer, Kastrup skole</w:t>
            </w:r>
          </w:p>
        </w:tc>
        <w:tc>
          <w:tcPr>
            <w:tcW w:w="340" w:type="dxa"/>
            <w:tcBorders>
              <w:top w:val="single" w:sz="4" w:space="0" w:color="808080"/>
              <w:left w:val="nil"/>
              <w:bottom w:val="single" w:sz="4" w:space="0" w:color="808080"/>
              <w:right w:val="single" w:sz="4" w:space="0" w:color="808080"/>
            </w:tcBorders>
            <w:shd w:val="clear" w:color="000000" w:fill="CFDFF1"/>
            <w:noWrap/>
            <w:vAlign w:val="bottom"/>
            <w:hideMark/>
          </w:tcPr>
          <w:p w14:paraId="48453974"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1</w:t>
            </w:r>
          </w:p>
        </w:tc>
        <w:tc>
          <w:tcPr>
            <w:tcW w:w="880" w:type="dxa"/>
            <w:tcBorders>
              <w:top w:val="single" w:sz="4" w:space="0" w:color="808080"/>
              <w:left w:val="nil"/>
              <w:bottom w:val="single" w:sz="4" w:space="0" w:color="808080"/>
              <w:right w:val="single" w:sz="4" w:space="0" w:color="808080"/>
            </w:tcBorders>
            <w:shd w:val="clear" w:color="000000" w:fill="CFDFF1"/>
            <w:noWrap/>
            <w:vAlign w:val="bottom"/>
            <w:hideMark/>
          </w:tcPr>
          <w:p w14:paraId="22B9E8A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single" w:sz="4" w:space="0" w:color="808080"/>
              <w:left w:val="nil"/>
              <w:bottom w:val="single" w:sz="4" w:space="0" w:color="808080"/>
              <w:right w:val="single" w:sz="4" w:space="0" w:color="808080"/>
            </w:tcBorders>
            <w:shd w:val="clear" w:color="000000" w:fill="CFDFF1"/>
            <w:noWrap/>
            <w:vAlign w:val="bottom"/>
            <w:hideMark/>
          </w:tcPr>
          <w:p w14:paraId="511F8D3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6.595</w:t>
            </w:r>
          </w:p>
        </w:tc>
        <w:tc>
          <w:tcPr>
            <w:tcW w:w="960" w:type="dxa"/>
            <w:tcBorders>
              <w:top w:val="single" w:sz="4" w:space="0" w:color="808080"/>
              <w:left w:val="nil"/>
              <w:bottom w:val="single" w:sz="4" w:space="0" w:color="808080"/>
              <w:right w:val="single" w:sz="4" w:space="0" w:color="808080"/>
            </w:tcBorders>
            <w:shd w:val="clear" w:color="000000" w:fill="CFDFF1"/>
            <w:noWrap/>
            <w:vAlign w:val="bottom"/>
            <w:hideMark/>
          </w:tcPr>
          <w:p w14:paraId="4279271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7.784</w:t>
            </w:r>
          </w:p>
        </w:tc>
        <w:tc>
          <w:tcPr>
            <w:tcW w:w="1060" w:type="dxa"/>
            <w:tcBorders>
              <w:top w:val="single" w:sz="4" w:space="0" w:color="808080"/>
              <w:left w:val="nil"/>
              <w:bottom w:val="single" w:sz="4" w:space="0" w:color="808080"/>
              <w:right w:val="single" w:sz="8" w:space="0" w:color="auto"/>
            </w:tcBorders>
            <w:shd w:val="clear" w:color="000000" w:fill="CFDFF1"/>
            <w:noWrap/>
            <w:vAlign w:val="bottom"/>
            <w:hideMark/>
          </w:tcPr>
          <w:p w14:paraId="3CDD41F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1.189</w:t>
            </w:r>
          </w:p>
        </w:tc>
      </w:tr>
      <w:tr w:rsidR="004C5B0B" w:rsidRPr="004C5B0B" w14:paraId="01EDE6B1" w14:textId="77777777" w:rsidTr="004C5B0B">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14:paraId="31BB5EC3"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Bygnings- og lokaleforhold, Spangen</w:t>
            </w:r>
          </w:p>
        </w:tc>
        <w:tc>
          <w:tcPr>
            <w:tcW w:w="340" w:type="dxa"/>
            <w:tcBorders>
              <w:top w:val="nil"/>
              <w:left w:val="nil"/>
              <w:bottom w:val="single" w:sz="4" w:space="0" w:color="808080"/>
              <w:right w:val="single" w:sz="4" w:space="0" w:color="808080"/>
            </w:tcBorders>
            <w:shd w:val="clear" w:color="auto" w:fill="auto"/>
            <w:noWrap/>
            <w:vAlign w:val="bottom"/>
            <w:hideMark/>
          </w:tcPr>
          <w:p w14:paraId="7C2F2F9C"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808080"/>
              <w:right w:val="single" w:sz="4" w:space="0" w:color="808080"/>
            </w:tcBorders>
            <w:shd w:val="clear" w:color="auto" w:fill="auto"/>
            <w:noWrap/>
            <w:vAlign w:val="bottom"/>
            <w:hideMark/>
          </w:tcPr>
          <w:p w14:paraId="39426C8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350</w:t>
            </w:r>
          </w:p>
        </w:tc>
        <w:tc>
          <w:tcPr>
            <w:tcW w:w="880" w:type="dxa"/>
            <w:tcBorders>
              <w:top w:val="nil"/>
              <w:left w:val="nil"/>
              <w:bottom w:val="single" w:sz="4" w:space="0" w:color="808080"/>
              <w:right w:val="single" w:sz="4" w:space="0" w:color="808080"/>
            </w:tcBorders>
            <w:shd w:val="clear" w:color="auto" w:fill="auto"/>
            <w:noWrap/>
            <w:vAlign w:val="bottom"/>
            <w:hideMark/>
          </w:tcPr>
          <w:p w14:paraId="444A76C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350</w:t>
            </w:r>
          </w:p>
        </w:tc>
        <w:tc>
          <w:tcPr>
            <w:tcW w:w="960" w:type="dxa"/>
            <w:tcBorders>
              <w:top w:val="nil"/>
              <w:left w:val="nil"/>
              <w:bottom w:val="single" w:sz="4" w:space="0" w:color="808080"/>
              <w:right w:val="single" w:sz="4" w:space="0" w:color="808080"/>
            </w:tcBorders>
            <w:shd w:val="clear" w:color="auto" w:fill="auto"/>
            <w:noWrap/>
            <w:vAlign w:val="bottom"/>
            <w:hideMark/>
          </w:tcPr>
          <w:p w14:paraId="77BC3E5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372</w:t>
            </w:r>
          </w:p>
        </w:tc>
        <w:tc>
          <w:tcPr>
            <w:tcW w:w="1060" w:type="dxa"/>
            <w:tcBorders>
              <w:top w:val="nil"/>
              <w:left w:val="nil"/>
              <w:bottom w:val="single" w:sz="4" w:space="0" w:color="808080"/>
              <w:right w:val="single" w:sz="8" w:space="0" w:color="auto"/>
            </w:tcBorders>
            <w:shd w:val="clear" w:color="auto" w:fill="auto"/>
            <w:noWrap/>
            <w:vAlign w:val="bottom"/>
            <w:hideMark/>
          </w:tcPr>
          <w:p w14:paraId="0BB0350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22</w:t>
            </w:r>
          </w:p>
        </w:tc>
      </w:tr>
      <w:tr w:rsidR="004C5B0B" w:rsidRPr="004C5B0B" w14:paraId="3787BDB7" w14:textId="77777777" w:rsidTr="004C5B0B">
        <w:trPr>
          <w:trHeight w:val="244"/>
        </w:trPr>
        <w:tc>
          <w:tcPr>
            <w:tcW w:w="3200" w:type="dxa"/>
            <w:tcBorders>
              <w:top w:val="nil"/>
              <w:left w:val="single" w:sz="8" w:space="0" w:color="auto"/>
              <w:bottom w:val="single" w:sz="4" w:space="0" w:color="808080"/>
              <w:right w:val="single" w:sz="4" w:space="0" w:color="808080"/>
            </w:tcBorders>
            <w:shd w:val="clear" w:color="000000" w:fill="CFDFF1"/>
            <w:noWrap/>
            <w:vAlign w:val="bottom"/>
            <w:hideMark/>
          </w:tcPr>
          <w:p w14:paraId="1EB7D5CA"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Fællesprojekt skole/hal, Ørslev</w:t>
            </w:r>
          </w:p>
        </w:tc>
        <w:tc>
          <w:tcPr>
            <w:tcW w:w="340" w:type="dxa"/>
            <w:tcBorders>
              <w:top w:val="nil"/>
              <w:left w:val="nil"/>
              <w:bottom w:val="single" w:sz="4" w:space="0" w:color="808080"/>
              <w:right w:val="single" w:sz="4" w:space="0" w:color="808080"/>
            </w:tcBorders>
            <w:shd w:val="clear" w:color="000000" w:fill="CFDFF1"/>
            <w:noWrap/>
            <w:vAlign w:val="bottom"/>
            <w:hideMark/>
          </w:tcPr>
          <w:p w14:paraId="0D9176C9"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2</w:t>
            </w:r>
          </w:p>
        </w:tc>
        <w:tc>
          <w:tcPr>
            <w:tcW w:w="880" w:type="dxa"/>
            <w:tcBorders>
              <w:top w:val="nil"/>
              <w:left w:val="nil"/>
              <w:bottom w:val="single" w:sz="4" w:space="0" w:color="808080"/>
              <w:right w:val="single" w:sz="4" w:space="0" w:color="808080"/>
            </w:tcBorders>
            <w:shd w:val="clear" w:color="000000" w:fill="CFDFF1"/>
            <w:noWrap/>
            <w:vAlign w:val="bottom"/>
            <w:hideMark/>
          </w:tcPr>
          <w:p w14:paraId="2086C3A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2.300</w:t>
            </w:r>
          </w:p>
        </w:tc>
        <w:tc>
          <w:tcPr>
            <w:tcW w:w="880" w:type="dxa"/>
            <w:tcBorders>
              <w:top w:val="nil"/>
              <w:left w:val="nil"/>
              <w:bottom w:val="single" w:sz="4" w:space="0" w:color="808080"/>
              <w:right w:val="single" w:sz="4" w:space="0" w:color="808080"/>
            </w:tcBorders>
            <w:shd w:val="clear" w:color="000000" w:fill="CFDFF1"/>
            <w:noWrap/>
            <w:vAlign w:val="bottom"/>
            <w:hideMark/>
          </w:tcPr>
          <w:p w14:paraId="6D0DA8B3"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236</w:t>
            </w:r>
          </w:p>
        </w:tc>
        <w:tc>
          <w:tcPr>
            <w:tcW w:w="960" w:type="dxa"/>
            <w:tcBorders>
              <w:top w:val="nil"/>
              <w:left w:val="nil"/>
              <w:bottom w:val="single" w:sz="4" w:space="0" w:color="808080"/>
              <w:right w:val="single" w:sz="4" w:space="0" w:color="808080"/>
            </w:tcBorders>
            <w:shd w:val="clear" w:color="000000" w:fill="CFDFF1"/>
            <w:noWrap/>
            <w:vAlign w:val="bottom"/>
            <w:hideMark/>
          </w:tcPr>
          <w:p w14:paraId="400DC79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1.357</w:t>
            </w:r>
          </w:p>
        </w:tc>
        <w:tc>
          <w:tcPr>
            <w:tcW w:w="1060" w:type="dxa"/>
            <w:tcBorders>
              <w:top w:val="nil"/>
              <w:left w:val="nil"/>
              <w:bottom w:val="single" w:sz="4" w:space="0" w:color="808080"/>
              <w:right w:val="single" w:sz="8" w:space="0" w:color="auto"/>
            </w:tcBorders>
            <w:shd w:val="clear" w:color="000000" w:fill="CFDFF1"/>
            <w:noWrap/>
            <w:vAlign w:val="bottom"/>
            <w:hideMark/>
          </w:tcPr>
          <w:p w14:paraId="6BAF1A1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1.120</w:t>
            </w:r>
          </w:p>
        </w:tc>
      </w:tr>
      <w:tr w:rsidR="004C5B0B" w:rsidRPr="004C5B0B" w14:paraId="1C81B877" w14:textId="77777777" w:rsidTr="004C5B0B">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14:paraId="6D85F084"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Indeklimaforbedringer, Fanefjord skole</w:t>
            </w:r>
          </w:p>
        </w:tc>
        <w:tc>
          <w:tcPr>
            <w:tcW w:w="340" w:type="dxa"/>
            <w:tcBorders>
              <w:top w:val="nil"/>
              <w:left w:val="nil"/>
              <w:bottom w:val="single" w:sz="4" w:space="0" w:color="808080"/>
              <w:right w:val="single" w:sz="4" w:space="0" w:color="808080"/>
            </w:tcBorders>
            <w:shd w:val="clear" w:color="auto" w:fill="auto"/>
            <w:noWrap/>
            <w:vAlign w:val="bottom"/>
            <w:hideMark/>
          </w:tcPr>
          <w:p w14:paraId="4668EC64"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3</w:t>
            </w:r>
          </w:p>
        </w:tc>
        <w:tc>
          <w:tcPr>
            <w:tcW w:w="880" w:type="dxa"/>
            <w:tcBorders>
              <w:top w:val="nil"/>
              <w:left w:val="nil"/>
              <w:bottom w:val="single" w:sz="4" w:space="0" w:color="808080"/>
              <w:right w:val="single" w:sz="4" w:space="0" w:color="808080"/>
            </w:tcBorders>
            <w:shd w:val="clear" w:color="auto" w:fill="auto"/>
            <w:noWrap/>
            <w:vAlign w:val="bottom"/>
            <w:hideMark/>
          </w:tcPr>
          <w:p w14:paraId="42419CA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808080"/>
              <w:right w:val="single" w:sz="4" w:space="0" w:color="808080"/>
            </w:tcBorders>
            <w:shd w:val="clear" w:color="auto" w:fill="auto"/>
            <w:noWrap/>
            <w:vAlign w:val="bottom"/>
            <w:hideMark/>
          </w:tcPr>
          <w:p w14:paraId="6A23BB2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1.115</w:t>
            </w:r>
          </w:p>
        </w:tc>
        <w:tc>
          <w:tcPr>
            <w:tcW w:w="960" w:type="dxa"/>
            <w:tcBorders>
              <w:top w:val="nil"/>
              <w:left w:val="nil"/>
              <w:bottom w:val="single" w:sz="4" w:space="0" w:color="808080"/>
              <w:right w:val="single" w:sz="4" w:space="0" w:color="808080"/>
            </w:tcBorders>
            <w:shd w:val="clear" w:color="auto" w:fill="auto"/>
            <w:noWrap/>
            <w:vAlign w:val="bottom"/>
            <w:hideMark/>
          </w:tcPr>
          <w:p w14:paraId="77D0F853"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128</w:t>
            </w:r>
          </w:p>
        </w:tc>
        <w:tc>
          <w:tcPr>
            <w:tcW w:w="1060" w:type="dxa"/>
            <w:tcBorders>
              <w:top w:val="nil"/>
              <w:left w:val="nil"/>
              <w:bottom w:val="single" w:sz="4" w:space="0" w:color="808080"/>
              <w:right w:val="single" w:sz="8" w:space="0" w:color="auto"/>
            </w:tcBorders>
            <w:shd w:val="clear" w:color="auto" w:fill="auto"/>
            <w:noWrap/>
            <w:vAlign w:val="bottom"/>
            <w:hideMark/>
          </w:tcPr>
          <w:p w14:paraId="26D38AD4"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-988</w:t>
            </w:r>
          </w:p>
        </w:tc>
      </w:tr>
      <w:tr w:rsidR="004C5B0B" w:rsidRPr="004C5B0B" w14:paraId="64BCECFB" w14:textId="77777777" w:rsidTr="004C5B0B">
        <w:trPr>
          <w:trHeight w:val="244"/>
        </w:trPr>
        <w:tc>
          <w:tcPr>
            <w:tcW w:w="3200" w:type="dxa"/>
            <w:tcBorders>
              <w:top w:val="nil"/>
              <w:left w:val="single" w:sz="8" w:space="0" w:color="auto"/>
              <w:bottom w:val="single" w:sz="4" w:space="0" w:color="808080"/>
              <w:right w:val="single" w:sz="4" w:space="0" w:color="808080"/>
            </w:tcBorders>
            <w:shd w:val="clear" w:color="000000" w:fill="CFDFF1"/>
            <w:noWrap/>
            <w:vAlign w:val="bottom"/>
            <w:hideMark/>
          </w:tcPr>
          <w:p w14:paraId="378E71B7"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Nye skolelegepladser</w:t>
            </w:r>
          </w:p>
        </w:tc>
        <w:tc>
          <w:tcPr>
            <w:tcW w:w="340" w:type="dxa"/>
            <w:tcBorders>
              <w:top w:val="nil"/>
              <w:left w:val="nil"/>
              <w:bottom w:val="single" w:sz="4" w:space="0" w:color="808080"/>
              <w:right w:val="single" w:sz="4" w:space="0" w:color="808080"/>
            </w:tcBorders>
            <w:shd w:val="clear" w:color="000000" w:fill="CFDFF1"/>
            <w:noWrap/>
            <w:vAlign w:val="bottom"/>
            <w:hideMark/>
          </w:tcPr>
          <w:p w14:paraId="6EAD5411"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808080"/>
              <w:right w:val="single" w:sz="4" w:space="0" w:color="808080"/>
            </w:tcBorders>
            <w:shd w:val="clear" w:color="000000" w:fill="CFDFF1"/>
            <w:noWrap/>
            <w:vAlign w:val="bottom"/>
            <w:hideMark/>
          </w:tcPr>
          <w:p w14:paraId="0A7F012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808080"/>
              <w:right w:val="single" w:sz="4" w:space="0" w:color="808080"/>
            </w:tcBorders>
            <w:shd w:val="clear" w:color="000000" w:fill="CFDFF1"/>
            <w:noWrap/>
            <w:vAlign w:val="bottom"/>
            <w:hideMark/>
          </w:tcPr>
          <w:p w14:paraId="455CA52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-16</w:t>
            </w:r>
          </w:p>
        </w:tc>
        <w:tc>
          <w:tcPr>
            <w:tcW w:w="960" w:type="dxa"/>
            <w:tcBorders>
              <w:top w:val="nil"/>
              <w:left w:val="nil"/>
              <w:bottom w:val="single" w:sz="4" w:space="0" w:color="808080"/>
              <w:right w:val="single" w:sz="4" w:space="0" w:color="808080"/>
            </w:tcBorders>
            <w:shd w:val="clear" w:color="000000" w:fill="CFDFF1"/>
            <w:noWrap/>
            <w:vAlign w:val="bottom"/>
            <w:hideMark/>
          </w:tcPr>
          <w:p w14:paraId="0E390E3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12</w:t>
            </w:r>
          </w:p>
        </w:tc>
        <w:tc>
          <w:tcPr>
            <w:tcW w:w="1060" w:type="dxa"/>
            <w:tcBorders>
              <w:top w:val="nil"/>
              <w:left w:val="nil"/>
              <w:bottom w:val="single" w:sz="4" w:space="0" w:color="808080"/>
              <w:right w:val="single" w:sz="8" w:space="0" w:color="auto"/>
            </w:tcBorders>
            <w:shd w:val="clear" w:color="000000" w:fill="CFDFF1"/>
            <w:noWrap/>
            <w:vAlign w:val="bottom"/>
            <w:hideMark/>
          </w:tcPr>
          <w:p w14:paraId="3DE3BC5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29</w:t>
            </w:r>
          </w:p>
        </w:tc>
      </w:tr>
      <w:tr w:rsidR="004C5B0B" w:rsidRPr="004C5B0B" w14:paraId="66C918F6" w14:textId="77777777" w:rsidTr="004C5B0B">
        <w:trPr>
          <w:trHeight w:val="244"/>
        </w:trPr>
        <w:tc>
          <w:tcPr>
            <w:tcW w:w="3200" w:type="dxa"/>
            <w:tcBorders>
              <w:top w:val="nil"/>
              <w:left w:val="single" w:sz="8" w:space="0" w:color="auto"/>
              <w:bottom w:val="single" w:sz="4" w:space="0" w:color="808080"/>
              <w:right w:val="single" w:sz="4" w:space="0" w:color="808080"/>
            </w:tcBorders>
            <w:shd w:val="clear" w:color="auto" w:fill="auto"/>
            <w:noWrap/>
            <w:vAlign w:val="bottom"/>
            <w:hideMark/>
          </w:tcPr>
          <w:p w14:paraId="3EDC4CCC"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Svend Gønge hallen, omklædning</w:t>
            </w:r>
          </w:p>
        </w:tc>
        <w:tc>
          <w:tcPr>
            <w:tcW w:w="340" w:type="dxa"/>
            <w:tcBorders>
              <w:top w:val="nil"/>
              <w:left w:val="nil"/>
              <w:bottom w:val="single" w:sz="4" w:space="0" w:color="808080"/>
              <w:right w:val="single" w:sz="4" w:space="0" w:color="808080"/>
            </w:tcBorders>
            <w:shd w:val="clear" w:color="auto" w:fill="auto"/>
            <w:noWrap/>
            <w:vAlign w:val="bottom"/>
            <w:hideMark/>
          </w:tcPr>
          <w:p w14:paraId="247B125E"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808080"/>
              <w:right w:val="single" w:sz="4" w:space="0" w:color="808080"/>
            </w:tcBorders>
            <w:shd w:val="clear" w:color="auto" w:fill="auto"/>
            <w:noWrap/>
            <w:vAlign w:val="bottom"/>
            <w:hideMark/>
          </w:tcPr>
          <w:p w14:paraId="207C54F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808080"/>
              <w:right w:val="single" w:sz="4" w:space="0" w:color="808080"/>
            </w:tcBorders>
            <w:shd w:val="clear" w:color="auto" w:fill="auto"/>
            <w:noWrap/>
            <w:vAlign w:val="bottom"/>
            <w:hideMark/>
          </w:tcPr>
          <w:p w14:paraId="5CD4B07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573</w:t>
            </w:r>
          </w:p>
        </w:tc>
        <w:tc>
          <w:tcPr>
            <w:tcW w:w="960" w:type="dxa"/>
            <w:tcBorders>
              <w:top w:val="nil"/>
              <w:left w:val="nil"/>
              <w:bottom w:val="single" w:sz="4" w:space="0" w:color="808080"/>
              <w:right w:val="single" w:sz="4" w:space="0" w:color="808080"/>
            </w:tcBorders>
            <w:shd w:val="clear" w:color="auto" w:fill="auto"/>
            <w:noWrap/>
            <w:vAlign w:val="bottom"/>
            <w:hideMark/>
          </w:tcPr>
          <w:p w14:paraId="6682C787"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646</w:t>
            </w:r>
          </w:p>
        </w:tc>
        <w:tc>
          <w:tcPr>
            <w:tcW w:w="1060" w:type="dxa"/>
            <w:tcBorders>
              <w:top w:val="nil"/>
              <w:left w:val="nil"/>
              <w:bottom w:val="single" w:sz="4" w:space="0" w:color="808080"/>
              <w:right w:val="single" w:sz="8" w:space="0" w:color="auto"/>
            </w:tcBorders>
            <w:shd w:val="clear" w:color="auto" w:fill="auto"/>
            <w:noWrap/>
            <w:vAlign w:val="bottom"/>
            <w:hideMark/>
          </w:tcPr>
          <w:p w14:paraId="422D816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74</w:t>
            </w:r>
          </w:p>
        </w:tc>
      </w:tr>
      <w:tr w:rsidR="004C5B0B" w:rsidRPr="004C5B0B" w14:paraId="19E06156" w14:textId="77777777" w:rsidTr="004C5B0B">
        <w:trPr>
          <w:trHeight w:val="244"/>
        </w:trPr>
        <w:tc>
          <w:tcPr>
            <w:tcW w:w="3200" w:type="dxa"/>
            <w:tcBorders>
              <w:top w:val="nil"/>
              <w:left w:val="single" w:sz="8" w:space="0" w:color="auto"/>
              <w:bottom w:val="single" w:sz="8" w:space="0" w:color="auto"/>
              <w:right w:val="single" w:sz="4" w:space="0" w:color="808080"/>
            </w:tcBorders>
            <w:shd w:val="clear" w:color="000000" w:fill="CFDFF1"/>
            <w:noWrap/>
            <w:vAlign w:val="bottom"/>
            <w:hideMark/>
          </w:tcPr>
          <w:p w14:paraId="4BCF9472"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Udearealer på skolerne 2019</w:t>
            </w:r>
          </w:p>
        </w:tc>
        <w:tc>
          <w:tcPr>
            <w:tcW w:w="340" w:type="dxa"/>
            <w:tcBorders>
              <w:top w:val="nil"/>
              <w:left w:val="nil"/>
              <w:bottom w:val="single" w:sz="8" w:space="0" w:color="auto"/>
              <w:right w:val="single" w:sz="4" w:space="0" w:color="808080"/>
            </w:tcBorders>
            <w:shd w:val="clear" w:color="000000" w:fill="CFDFF1"/>
            <w:noWrap/>
            <w:vAlign w:val="bottom"/>
            <w:hideMark/>
          </w:tcPr>
          <w:p w14:paraId="757EB5A6"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4</w:t>
            </w:r>
          </w:p>
        </w:tc>
        <w:tc>
          <w:tcPr>
            <w:tcW w:w="880" w:type="dxa"/>
            <w:tcBorders>
              <w:top w:val="nil"/>
              <w:left w:val="nil"/>
              <w:bottom w:val="single" w:sz="8" w:space="0" w:color="auto"/>
              <w:right w:val="single" w:sz="4" w:space="0" w:color="808080"/>
            </w:tcBorders>
            <w:shd w:val="clear" w:color="000000" w:fill="CFDFF1"/>
            <w:noWrap/>
            <w:vAlign w:val="bottom"/>
            <w:hideMark/>
          </w:tcPr>
          <w:p w14:paraId="190B922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1.000</w:t>
            </w:r>
          </w:p>
        </w:tc>
        <w:tc>
          <w:tcPr>
            <w:tcW w:w="880" w:type="dxa"/>
            <w:tcBorders>
              <w:top w:val="nil"/>
              <w:left w:val="nil"/>
              <w:bottom w:val="single" w:sz="8" w:space="0" w:color="auto"/>
              <w:right w:val="single" w:sz="4" w:space="0" w:color="808080"/>
            </w:tcBorders>
            <w:shd w:val="clear" w:color="000000" w:fill="CFDFF1"/>
            <w:noWrap/>
            <w:vAlign w:val="bottom"/>
            <w:hideMark/>
          </w:tcPr>
          <w:p w14:paraId="6BF2848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1.700</w:t>
            </w:r>
          </w:p>
        </w:tc>
        <w:tc>
          <w:tcPr>
            <w:tcW w:w="960" w:type="dxa"/>
            <w:tcBorders>
              <w:top w:val="nil"/>
              <w:left w:val="nil"/>
              <w:bottom w:val="single" w:sz="8" w:space="0" w:color="auto"/>
              <w:right w:val="single" w:sz="4" w:space="0" w:color="808080"/>
            </w:tcBorders>
            <w:shd w:val="clear" w:color="000000" w:fill="CFDFF1"/>
            <w:noWrap/>
            <w:vAlign w:val="bottom"/>
            <w:hideMark/>
          </w:tcPr>
          <w:p w14:paraId="51D44A1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791</w:t>
            </w:r>
          </w:p>
        </w:tc>
        <w:tc>
          <w:tcPr>
            <w:tcW w:w="1060" w:type="dxa"/>
            <w:tcBorders>
              <w:top w:val="nil"/>
              <w:left w:val="nil"/>
              <w:bottom w:val="single" w:sz="8" w:space="0" w:color="auto"/>
              <w:right w:val="single" w:sz="8" w:space="0" w:color="auto"/>
            </w:tcBorders>
            <w:shd w:val="clear" w:color="000000" w:fill="CFDFF1"/>
            <w:noWrap/>
            <w:vAlign w:val="bottom"/>
            <w:hideMark/>
          </w:tcPr>
          <w:p w14:paraId="582B8D8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-909</w:t>
            </w:r>
          </w:p>
        </w:tc>
      </w:tr>
    </w:tbl>
    <w:p w14:paraId="5002E10E" w14:textId="77777777" w:rsidR="004C5B0B" w:rsidRPr="004C5B0B" w:rsidRDefault="004C5B0B" w:rsidP="004C5B0B">
      <w:pPr>
        <w:rPr>
          <w:rFonts w:cs="Arial"/>
        </w:rPr>
      </w:pPr>
    </w:p>
    <w:p w14:paraId="1980B480" w14:textId="77777777" w:rsidR="004C5B0B" w:rsidRPr="004C5B0B" w:rsidRDefault="004C5B0B" w:rsidP="004C5B0B">
      <w:pPr>
        <w:rPr>
          <w:u w:val="single"/>
        </w:rPr>
      </w:pPr>
      <w:r w:rsidRPr="004C5B0B">
        <w:rPr>
          <w:u w:val="single"/>
        </w:rPr>
        <w:t>Note 1</w:t>
      </w:r>
    </w:p>
    <w:p w14:paraId="799940E1" w14:textId="77777777" w:rsidR="004C5B0B" w:rsidRPr="004C5B0B" w:rsidRDefault="004C5B0B" w:rsidP="004C5B0B">
      <w:r w:rsidRPr="004C5B0B">
        <w:t>Arbejdsmiljøforbedringerne på Gåsetårnskolens Kastrup afdeling viser i forbindelse med regnskab 2019 et merforbrug på 1,2 mio. kr. Byggeriets første 3 faser er gennemført, etape 4 og sidste etape forventes afsluttet primo april 2020. Merforbruget overføres til 2020, hvor byggeriet forventeligt afsluttes.</w:t>
      </w:r>
    </w:p>
    <w:p w14:paraId="075AE24A" w14:textId="77777777" w:rsidR="004C5B0B" w:rsidRPr="004C5B0B" w:rsidRDefault="004C5B0B" w:rsidP="004C5B0B"/>
    <w:p w14:paraId="44A7EFBF" w14:textId="77777777" w:rsidR="004C5B0B" w:rsidRPr="004C5B0B" w:rsidRDefault="004C5B0B" w:rsidP="004C5B0B">
      <w:pPr>
        <w:rPr>
          <w:u w:val="single"/>
        </w:rPr>
      </w:pPr>
      <w:r w:rsidRPr="004C5B0B">
        <w:rPr>
          <w:u w:val="single"/>
        </w:rPr>
        <w:t>Note 2</w:t>
      </w:r>
    </w:p>
    <w:p w14:paraId="79A55B6F" w14:textId="77777777" w:rsidR="004C5B0B" w:rsidRPr="004C5B0B" w:rsidRDefault="004C5B0B" w:rsidP="004C5B0B">
      <w:r w:rsidRPr="004C5B0B">
        <w:t>Fællesprojekt Ørslev viser i forbindelse med regnskab 2019 et merforbrug på 1,1 mio. kr. Merforbruget skyldes ekstraudgifter grundet dårlige jordbundsforhold og sikring af kælderydervægge. Merforbruget vil forventeligt kræve en tillægsbevilling og merforbruget overføres til 2020, hvor anlægget forventes afsluttet og tillægsbevilling vil blive ansøgt.</w:t>
      </w:r>
    </w:p>
    <w:p w14:paraId="57B1A47D" w14:textId="77777777" w:rsidR="004C5B0B" w:rsidRPr="004C5B0B" w:rsidRDefault="004C5B0B" w:rsidP="004C5B0B"/>
    <w:p w14:paraId="5500304B" w14:textId="77777777" w:rsidR="004C5B0B" w:rsidRPr="004C5B0B" w:rsidRDefault="004C5B0B" w:rsidP="004C5B0B">
      <w:pPr>
        <w:rPr>
          <w:u w:val="single"/>
        </w:rPr>
      </w:pPr>
      <w:r w:rsidRPr="004C5B0B">
        <w:rPr>
          <w:u w:val="single"/>
        </w:rPr>
        <w:t>Note 3</w:t>
      </w:r>
    </w:p>
    <w:p w14:paraId="034981C5" w14:textId="77777777" w:rsidR="004C5B0B" w:rsidRPr="004C5B0B" w:rsidRDefault="004C5B0B" w:rsidP="004C5B0B">
      <w:r w:rsidRPr="004C5B0B">
        <w:t>Projektet er igangsat i 2019, overskydende midler overføres til 2020 hvor arbejdet forventes afsluttet.</w:t>
      </w:r>
    </w:p>
    <w:p w14:paraId="360411D9" w14:textId="77777777" w:rsidR="004C5B0B" w:rsidRPr="004C5B0B" w:rsidRDefault="004C5B0B" w:rsidP="004C5B0B"/>
    <w:p w14:paraId="552D7CE9" w14:textId="77777777" w:rsidR="00FD1F5F" w:rsidRDefault="00FD1F5F" w:rsidP="004C5B0B">
      <w:pPr>
        <w:rPr>
          <w:u w:val="single"/>
        </w:rPr>
      </w:pPr>
    </w:p>
    <w:p w14:paraId="4D1DE7A3" w14:textId="77777777" w:rsidR="00FD1F5F" w:rsidRDefault="00FD1F5F" w:rsidP="004C5B0B">
      <w:pPr>
        <w:rPr>
          <w:u w:val="single"/>
        </w:rPr>
      </w:pPr>
    </w:p>
    <w:p w14:paraId="0F4C2EC3" w14:textId="77777777" w:rsidR="004C5B0B" w:rsidRPr="004C5B0B" w:rsidRDefault="004C5B0B" w:rsidP="004C5B0B">
      <w:pPr>
        <w:rPr>
          <w:u w:val="single"/>
        </w:rPr>
      </w:pPr>
      <w:r w:rsidRPr="004C5B0B">
        <w:rPr>
          <w:u w:val="single"/>
        </w:rPr>
        <w:t>Note 4</w:t>
      </w:r>
    </w:p>
    <w:p w14:paraId="78AA9A72" w14:textId="77777777" w:rsidR="004C5B0B" w:rsidRPr="004C5B0B" w:rsidRDefault="004C5B0B" w:rsidP="004C5B0B">
      <w:r w:rsidRPr="004C5B0B">
        <w:t>Projektet under et udviser et mindreforbrug på 0,9 mio. kr. ved regnskabet for 2019. Mindreforbruget skyldes, at projekterne på hhv. Kulsbjerg Skole, Møn Skole samt Ungdomsskolen og 10. klasse ikke er igangsat eller kun projekteret. Projekterne på Svend Gønge-skolen samt på Præstø Skole er afsluttet og afregnet fuldt ud i 2019. Mindreforbruget overføres til 2020 hvor de sidste tre projekter forventes afsluttet.</w:t>
      </w:r>
    </w:p>
    <w:p w14:paraId="43F3FCAD" w14:textId="77777777" w:rsidR="004C5B0B" w:rsidRPr="004C5B0B" w:rsidRDefault="004C5B0B" w:rsidP="00FD1F5F">
      <w:pPr>
        <w:jc w:val="left"/>
        <w:rPr>
          <w:rFonts w:ascii="Verdana" w:hAnsi="Verdana"/>
          <w:b/>
        </w:rPr>
      </w:pPr>
    </w:p>
    <w:p w14:paraId="02315D08" w14:textId="77777777" w:rsidR="004C5B0B" w:rsidRPr="004C5B0B" w:rsidRDefault="004C5B0B" w:rsidP="004C5B0B">
      <w:pPr>
        <w:rPr>
          <w:rFonts w:ascii="Verdana" w:hAnsi="Verdana"/>
          <w:b/>
        </w:rPr>
      </w:pPr>
      <w:r w:rsidRPr="004C5B0B">
        <w:rPr>
          <w:rFonts w:ascii="Verdana" w:hAnsi="Verdana"/>
          <w:b/>
        </w:rPr>
        <w:t>Ledelsesinformation</w:t>
      </w:r>
    </w:p>
    <w:p w14:paraId="3ACAA9C3" w14:textId="77777777" w:rsidR="004C5B0B" w:rsidRPr="004C5B0B" w:rsidRDefault="004C5B0B" w:rsidP="004C5B0B">
      <w:pPr>
        <w:rPr>
          <w:rFonts w:ascii="Verdana" w:hAnsi="Verdana"/>
          <w:b/>
        </w:rPr>
      </w:pPr>
    </w:p>
    <w:p w14:paraId="0BDF7DFB" w14:textId="77777777" w:rsidR="004C5B0B" w:rsidRPr="004C5B0B" w:rsidRDefault="004C5B0B" w:rsidP="004C5B0B">
      <w:pPr>
        <w:rPr>
          <w:b/>
        </w:rPr>
      </w:pPr>
      <w:r w:rsidRPr="004C5B0B">
        <w:rPr>
          <w:rFonts w:ascii="Verdana" w:hAnsi="Verdana"/>
          <w:b/>
          <w:sz w:val="20"/>
          <w:szCs w:val="20"/>
        </w:rPr>
        <w:t>Sygefravær</w:t>
      </w:r>
    </w:p>
    <w:p w14:paraId="17F0AC06" w14:textId="77777777" w:rsidR="004C5B0B" w:rsidRPr="004C5B0B" w:rsidRDefault="004C5B0B" w:rsidP="004C5B0B">
      <w:r w:rsidRPr="004C5B0B">
        <w:t>Nedenstående tabel viser sygefraværsprocent fordelt pr. måned for Politikområdet Skoler:</w:t>
      </w:r>
    </w:p>
    <w:p w14:paraId="0704319C" w14:textId="77777777" w:rsidR="004C5B0B" w:rsidRPr="004C5B0B" w:rsidRDefault="004C5B0B" w:rsidP="004C5B0B"/>
    <w:p w14:paraId="46EFCF77" w14:textId="77777777" w:rsidR="004C5B0B" w:rsidRPr="004C5B0B" w:rsidRDefault="004C5B0B" w:rsidP="004C5B0B">
      <w:r w:rsidRPr="004C5B0B">
        <w:rPr>
          <w:noProof/>
          <w:lang w:eastAsia="da-DK"/>
        </w:rPr>
        <w:drawing>
          <wp:inline distT="0" distB="0" distL="0" distR="0" wp14:anchorId="16FAE3E8" wp14:editId="3205F31B">
            <wp:extent cx="6120130" cy="2161540"/>
            <wp:effectExtent l="19050" t="19050" r="13970" b="10160"/>
            <wp:docPr id="522"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49"/>
                    <a:stretch>
                      <a:fillRect/>
                    </a:stretch>
                  </pic:blipFill>
                  <pic:spPr>
                    <a:xfrm>
                      <a:off x="0" y="0"/>
                      <a:ext cx="6120130" cy="2161540"/>
                    </a:xfrm>
                    <a:prstGeom prst="rect">
                      <a:avLst/>
                    </a:prstGeom>
                    <a:ln w="12700">
                      <a:solidFill>
                        <a:srgbClr val="999999"/>
                      </a:solidFill>
                      <a:prstDash val="solid"/>
                    </a:ln>
                  </pic:spPr>
                </pic:pic>
              </a:graphicData>
            </a:graphic>
          </wp:inline>
        </w:drawing>
      </w:r>
    </w:p>
    <w:p w14:paraId="78F6DEFF" w14:textId="77777777" w:rsidR="004C5B0B" w:rsidRPr="004C5B0B" w:rsidRDefault="004C5B0B" w:rsidP="004C5B0B"/>
    <w:tbl>
      <w:tblPr>
        <w:tblW w:w="9980" w:type="dxa"/>
        <w:tblCellMar>
          <w:left w:w="70" w:type="dxa"/>
          <w:right w:w="70" w:type="dxa"/>
        </w:tblCellMar>
        <w:tblLook w:val="04A0" w:firstRow="1" w:lastRow="0" w:firstColumn="1" w:lastColumn="0" w:noHBand="0" w:noVBand="1"/>
      </w:tblPr>
      <w:tblGrid>
        <w:gridCol w:w="2300"/>
        <w:gridCol w:w="520"/>
        <w:gridCol w:w="600"/>
        <w:gridCol w:w="600"/>
        <w:gridCol w:w="820"/>
        <w:gridCol w:w="820"/>
        <w:gridCol w:w="920"/>
        <w:gridCol w:w="600"/>
        <w:gridCol w:w="780"/>
        <w:gridCol w:w="1240"/>
        <w:gridCol w:w="780"/>
      </w:tblGrid>
      <w:tr w:rsidR="004C5B0B" w:rsidRPr="004C5B0B" w14:paraId="70BA6190" w14:textId="77777777" w:rsidTr="004C5B0B">
        <w:trPr>
          <w:trHeight w:val="364"/>
        </w:trPr>
        <w:tc>
          <w:tcPr>
            <w:tcW w:w="9980" w:type="dxa"/>
            <w:gridSpan w:val="11"/>
            <w:tcBorders>
              <w:top w:val="single" w:sz="4" w:space="0" w:color="auto"/>
              <w:left w:val="single" w:sz="4" w:space="0" w:color="auto"/>
              <w:bottom w:val="nil"/>
              <w:right w:val="single" w:sz="4" w:space="0" w:color="000000"/>
            </w:tcBorders>
            <w:shd w:val="clear" w:color="FFFFFF" w:fill="005584"/>
            <w:noWrap/>
            <w:vAlign w:val="bottom"/>
            <w:hideMark/>
          </w:tcPr>
          <w:p w14:paraId="31D5C384" w14:textId="77777777" w:rsidR="004C5B0B" w:rsidRPr="004C5B0B" w:rsidRDefault="004C5B0B" w:rsidP="004C5B0B">
            <w:pPr>
              <w:spacing w:line="240" w:lineRule="auto"/>
              <w:jc w:val="left"/>
              <w:rPr>
                <w:rFonts w:eastAsia="Times New Roman" w:cs="Arial"/>
                <w:b/>
                <w:bCs/>
                <w:color w:val="FFFFFF"/>
                <w:sz w:val="20"/>
                <w:szCs w:val="20"/>
                <w:lang w:eastAsia="da-DK"/>
              </w:rPr>
            </w:pPr>
            <w:r w:rsidRPr="004C5B0B">
              <w:rPr>
                <w:rFonts w:eastAsia="Times New Roman" w:cs="Arial"/>
                <w:b/>
                <w:bCs/>
                <w:color w:val="FFFFFF"/>
                <w:sz w:val="20"/>
                <w:szCs w:val="20"/>
                <w:lang w:eastAsia="da-DK"/>
              </w:rPr>
              <w:t>Tabel 1: Sygefraværsoverblik og antal ansatte</w:t>
            </w:r>
          </w:p>
        </w:tc>
      </w:tr>
      <w:tr w:rsidR="004C5B0B" w:rsidRPr="004C5B0B" w14:paraId="23D7D7F2" w14:textId="77777777" w:rsidTr="004C5B0B">
        <w:trPr>
          <w:trHeight w:val="267"/>
        </w:trPr>
        <w:tc>
          <w:tcPr>
            <w:tcW w:w="2300" w:type="dxa"/>
            <w:tcBorders>
              <w:top w:val="nil"/>
              <w:left w:val="single" w:sz="4" w:space="0" w:color="auto"/>
              <w:bottom w:val="nil"/>
              <w:right w:val="nil"/>
            </w:tcBorders>
            <w:shd w:val="clear" w:color="FFFFFF" w:fill="FFFFFF"/>
            <w:vAlign w:val="bottom"/>
            <w:hideMark/>
          </w:tcPr>
          <w:p w14:paraId="393DBD82"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nil"/>
              <w:right w:val="nil"/>
            </w:tcBorders>
            <w:shd w:val="clear" w:color="FFFFFF" w:fill="FFFFFF"/>
            <w:vAlign w:val="bottom"/>
            <w:hideMark/>
          </w:tcPr>
          <w:p w14:paraId="109C0928"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4360" w:type="dxa"/>
            <w:gridSpan w:val="6"/>
            <w:tcBorders>
              <w:top w:val="nil"/>
              <w:left w:val="nil"/>
              <w:bottom w:val="single" w:sz="4" w:space="0" w:color="969696"/>
              <w:right w:val="single" w:sz="4" w:space="0" w:color="000000"/>
            </w:tcBorders>
            <w:shd w:val="clear" w:color="FFFFFF" w:fill="FFFFFF"/>
            <w:vAlign w:val="center"/>
            <w:hideMark/>
          </w:tcPr>
          <w:p w14:paraId="4D1810B5" w14:textId="77777777"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Sygefravær i procent</w:t>
            </w:r>
          </w:p>
        </w:tc>
        <w:tc>
          <w:tcPr>
            <w:tcW w:w="2800" w:type="dxa"/>
            <w:gridSpan w:val="3"/>
            <w:tcBorders>
              <w:top w:val="nil"/>
              <w:left w:val="nil"/>
              <w:bottom w:val="single" w:sz="4" w:space="0" w:color="969696"/>
              <w:right w:val="single" w:sz="4" w:space="0" w:color="000000"/>
            </w:tcBorders>
            <w:shd w:val="clear" w:color="FFFFFF" w:fill="FFFFFF"/>
            <w:vAlign w:val="center"/>
            <w:hideMark/>
          </w:tcPr>
          <w:p w14:paraId="2F45CD0A" w14:textId="77777777"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Jan - Dec 2019</w:t>
            </w:r>
          </w:p>
        </w:tc>
      </w:tr>
      <w:tr w:rsidR="004C5B0B" w:rsidRPr="004C5B0B" w14:paraId="149A8703" w14:textId="77777777" w:rsidTr="004C5B0B">
        <w:trPr>
          <w:trHeight w:val="919"/>
        </w:trPr>
        <w:tc>
          <w:tcPr>
            <w:tcW w:w="2300" w:type="dxa"/>
            <w:tcBorders>
              <w:top w:val="nil"/>
              <w:left w:val="single" w:sz="4" w:space="0" w:color="auto"/>
              <w:bottom w:val="single" w:sz="4" w:space="0" w:color="969696"/>
              <w:right w:val="nil"/>
            </w:tcBorders>
            <w:shd w:val="clear" w:color="FFFFFF" w:fill="FFFFFF"/>
            <w:vAlign w:val="bottom"/>
            <w:hideMark/>
          </w:tcPr>
          <w:p w14:paraId="2A841431"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single" w:sz="4" w:space="0" w:color="969696"/>
              <w:right w:val="nil"/>
            </w:tcBorders>
            <w:shd w:val="clear" w:color="FFFFFF" w:fill="FFFFFF"/>
            <w:vAlign w:val="bottom"/>
            <w:hideMark/>
          </w:tcPr>
          <w:p w14:paraId="280754E6"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600" w:type="dxa"/>
            <w:tcBorders>
              <w:top w:val="nil"/>
              <w:left w:val="nil"/>
              <w:bottom w:val="single" w:sz="4" w:space="0" w:color="969696"/>
              <w:right w:val="single" w:sz="4" w:space="0" w:color="C8C8C8"/>
            </w:tcBorders>
            <w:shd w:val="clear" w:color="FFFFFF" w:fill="FFFFFF"/>
            <w:vAlign w:val="center"/>
            <w:hideMark/>
          </w:tcPr>
          <w:p w14:paraId="3C50BEC4"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2019</w:t>
            </w:r>
          </w:p>
        </w:tc>
        <w:tc>
          <w:tcPr>
            <w:tcW w:w="600" w:type="dxa"/>
            <w:tcBorders>
              <w:top w:val="nil"/>
              <w:left w:val="nil"/>
              <w:bottom w:val="single" w:sz="4" w:space="0" w:color="969696"/>
              <w:right w:val="single" w:sz="4" w:space="0" w:color="C8C8C8"/>
            </w:tcBorders>
            <w:shd w:val="clear" w:color="FFFFFF" w:fill="FFFFFF"/>
            <w:vAlign w:val="center"/>
            <w:hideMark/>
          </w:tcPr>
          <w:p w14:paraId="00B33C6D"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2018</w:t>
            </w:r>
          </w:p>
        </w:tc>
        <w:tc>
          <w:tcPr>
            <w:tcW w:w="820" w:type="dxa"/>
            <w:tcBorders>
              <w:top w:val="nil"/>
              <w:left w:val="nil"/>
              <w:bottom w:val="single" w:sz="4" w:space="0" w:color="969696"/>
              <w:right w:val="single" w:sz="4" w:space="0" w:color="C8C8C8"/>
            </w:tcBorders>
            <w:shd w:val="clear" w:color="FFFFFF" w:fill="FFFFFF"/>
            <w:vAlign w:val="center"/>
            <w:hideMark/>
          </w:tcPr>
          <w:p w14:paraId="7721BF31"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2019</w:t>
            </w:r>
          </w:p>
        </w:tc>
        <w:tc>
          <w:tcPr>
            <w:tcW w:w="820" w:type="dxa"/>
            <w:tcBorders>
              <w:top w:val="nil"/>
              <w:left w:val="nil"/>
              <w:bottom w:val="single" w:sz="4" w:space="0" w:color="969696"/>
              <w:right w:val="single" w:sz="4" w:space="0" w:color="C8C8C8"/>
            </w:tcBorders>
            <w:shd w:val="clear" w:color="FFFFFF" w:fill="FFFFFF"/>
            <w:vAlign w:val="center"/>
            <w:hideMark/>
          </w:tcPr>
          <w:p w14:paraId="64B0B156"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2018</w:t>
            </w:r>
          </w:p>
        </w:tc>
        <w:tc>
          <w:tcPr>
            <w:tcW w:w="920" w:type="dxa"/>
            <w:tcBorders>
              <w:top w:val="nil"/>
              <w:left w:val="nil"/>
              <w:bottom w:val="single" w:sz="4" w:space="0" w:color="969696"/>
              <w:right w:val="single" w:sz="4" w:space="0" w:color="C8C8C8"/>
            </w:tcBorders>
            <w:shd w:val="clear" w:color="FFFFFF" w:fill="FFFFFF"/>
            <w:vAlign w:val="center"/>
            <w:hideMark/>
          </w:tcPr>
          <w:p w14:paraId="69902341"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14:paraId="59A56DD9"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Hele 2018</w:t>
            </w:r>
          </w:p>
        </w:tc>
        <w:tc>
          <w:tcPr>
            <w:tcW w:w="780" w:type="dxa"/>
            <w:tcBorders>
              <w:top w:val="nil"/>
              <w:left w:val="nil"/>
              <w:bottom w:val="single" w:sz="4" w:space="0" w:color="969696"/>
              <w:right w:val="single" w:sz="4" w:space="0" w:color="C8C8C8"/>
            </w:tcBorders>
            <w:shd w:val="clear" w:color="FFFFFF" w:fill="FFFFFF"/>
            <w:vAlign w:val="center"/>
            <w:hideMark/>
          </w:tcPr>
          <w:p w14:paraId="3A73F3A0"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personer</w:t>
            </w:r>
          </w:p>
        </w:tc>
        <w:tc>
          <w:tcPr>
            <w:tcW w:w="1240" w:type="dxa"/>
            <w:tcBorders>
              <w:top w:val="nil"/>
              <w:left w:val="nil"/>
              <w:bottom w:val="single" w:sz="4" w:space="0" w:color="969696"/>
              <w:right w:val="single" w:sz="4" w:space="0" w:color="C8C8C8"/>
            </w:tcBorders>
            <w:shd w:val="clear" w:color="FFFFFF" w:fill="FFFFFF"/>
            <w:vAlign w:val="center"/>
            <w:hideMark/>
          </w:tcPr>
          <w:p w14:paraId="0D561A25"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 sygefraværs</w:t>
            </w:r>
            <w:r w:rsidRPr="004C5B0B">
              <w:rPr>
                <w:rFonts w:eastAsia="Times New Roman" w:cs="Arial"/>
                <w:color w:val="000000"/>
                <w:sz w:val="18"/>
                <w:szCs w:val="18"/>
                <w:lang w:eastAsia="da-DK"/>
              </w:rPr>
              <w:br/>
              <w:t>dage</w:t>
            </w:r>
            <w:r w:rsidRPr="004C5B0B">
              <w:rPr>
                <w:rFonts w:eastAsia="Times New Roman" w:cs="Arial"/>
                <w:color w:val="000000"/>
                <w:sz w:val="18"/>
                <w:szCs w:val="18"/>
                <w:lang w:eastAsia="da-DK"/>
              </w:rPr>
              <w:br/>
              <w:t>pr. årsværk</w:t>
            </w:r>
          </w:p>
        </w:tc>
        <w:tc>
          <w:tcPr>
            <w:tcW w:w="780" w:type="dxa"/>
            <w:tcBorders>
              <w:top w:val="nil"/>
              <w:left w:val="nil"/>
              <w:bottom w:val="single" w:sz="4" w:space="0" w:color="969696"/>
              <w:right w:val="single" w:sz="4" w:space="0" w:color="auto"/>
            </w:tcBorders>
            <w:shd w:val="clear" w:color="FFFFFF" w:fill="FFFFFF"/>
            <w:vAlign w:val="center"/>
            <w:hideMark/>
          </w:tcPr>
          <w:p w14:paraId="3B35A8D3"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årsværk</w:t>
            </w:r>
          </w:p>
        </w:tc>
      </w:tr>
      <w:tr w:rsidR="004C5B0B" w:rsidRPr="004C5B0B" w14:paraId="7EC0DE46" w14:textId="77777777" w:rsidTr="004C5B0B">
        <w:trPr>
          <w:trHeight w:val="297"/>
        </w:trPr>
        <w:tc>
          <w:tcPr>
            <w:tcW w:w="2300" w:type="dxa"/>
            <w:tcBorders>
              <w:top w:val="nil"/>
              <w:left w:val="single" w:sz="4" w:space="0" w:color="auto"/>
              <w:bottom w:val="single" w:sz="4" w:space="0" w:color="000000"/>
              <w:right w:val="nil"/>
            </w:tcBorders>
            <w:shd w:val="clear" w:color="FFFFFF" w:fill="FFFFFF"/>
            <w:vAlign w:val="center"/>
            <w:hideMark/>
          </w:tcPr>
          <w:p w14:paraId="073A4833" w14:textId="77777777"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Total</w:t>
            </w:r>
          </w:p>
        </w:tc>
        <w:tc>
          <w:tcPr>
            <w:tcW w:w="520" w:type="dxa"/>
            <w:tcBorders>
              <w:top w:val="nil"/>
              <w:left w:val="nil"/>
              <w:bottom w:val="single" w:sz="4" w:space="0" w:color="000000"/>
              <w:right w:val="nil"/>
            </w:tcBorders>
            <w:shd w:val="clear" w:color="FFFFFF" w:fill="FFFFFF"/>
            <w:noWrap/>
            <w:vAlign w:val="center"/>
            <w:hideMark/>
          </w:tcPr>
          <w:p w14:paraId="61F0724A" w14:textId="77777777"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600" w:type="dxa"/>
            <w:tcBorders>
              <w:top w:val="nil"/>
              <w:left w:val="nil"/>
              <w:bottom w:val="single" w:sz="4" w:space="0" w:color="000000"/>
              <w:right w:val="single" w:sz="4" w:space="0" w:color="C8C8C8"/>
            </w:tcBorders>
            <w:shd w:val="clear" w:color="FFFFFF" w:fill="FFFFFF"/>
            <w:vAlign w:val="center"/>
            <w:hideMark/>
          </w:tcPr>
          <w:p w14:paraId="605D6FB3"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5,5%</w:t>
            </w:r>
          </w:p>
        </w:tc>
        <w:tc>
          <w:tcPr>
            <w:tcW w:w="600" w:type="dxa"/>
            <w:tcBorders>
              <w:top w:val="nil"/>
              <w:left w:val="nil"/>
              <w:bottom w:val="single" w:sz="4" w:space="0" w:color="000000"/>
              <w:right w:val="single" w:sz="4" w:space="0" w:color="C8C8C8"/>
            </w:tcBorders>
            <w:shd w:val="clear" w:color="FFFFFF" w:fill="FFFFFF"/>
            <w:vAlign w:val="center"/>
            <w:hideMark/>
          </w:tcPr>
          <w:p w14:paraId="7B9318AA"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6,2%</w:t>
            </w:r>
          </w:p>
        </w:tc>
        <w:tc>
          <w:tcPr>
            <w:tcW w:w="820" w:type="dxa"/>
            <w:tcBorders>
              <w:top w:val="nil"/>
              <w:left w:val="nil"/>
              <w:bottom w:val="single" w:sz="4" w:space="0" w:color="000000"/>
              <w:right w:val="single" w:sz="4" w:space="0" w:color="C8C8C8"/>
            </w:tcBorders>
            <w:shd w:val="clear" w:color="FFFFFF" w:fill="FFFFFF"/>
            <w:vAlign w:val="center"/>
            <w:hideMark/>
          </w:tcPr>
          <w:p w14:paraId="55262E83"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5,7%</w:t>
            </w:r>
          </w:p>
        </w:tc>
        <w:tc>
          <w:tcPr>
            <w:tcW w:w="820" w:type="dxa"/>
            <w:tcBorders>
              <w:top w:val="nil"/>
              <w:left w:val="nil"/>
              <w:bottom w:val="single" w:sz="4" w:space="0" w:color="000000"/>
              <w:right w:val="single" w:sz="4" w:space="0" w:color="C8C8C8"/>
            </w:tcBorders>
            <w:shd w:val="clear" w:color="FFFFFF" w:fill="FFFFFF"/>
            <w:vAlign w:val="center"/>
            <w:hideMark/>
          </w:tcPr>
          <w:p w14:paraId="34D34210"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5,6%</w:t>
            </w:r>
          </w:p>
        </w:tc>
        <w:tc>
          <w:tcPr>
            <w:tcW w:w="920" w:type="dxa"/>
            <w:tcBorders>
              <w:top w:val="nil"/>
              <w:left w:val="nil"/>
              <w:bottom w:val="single" w:sz="4" w:space="0" w:color="000000"/>
              <w:right w:val="single" w:sz="4" w:space="0" w:color="C8C8C8"/>
            </w:tcBorders>
            <w:shd w:val="clear" w:color="FFFFFF" w:fill="FFFFFF"/>
            <w:vAlign w:val="center"/>
            <w:hideMark/>
          </w:tcPr>
          <w:p w14:paraId="279A3DED"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5,7%</w:t>
            </w:r>
          </w:p>
        </w:tc>
        <w:tc>
          <w:tcPr>
            <w:tcW w:w="600" w:type="dxa"/>
            <w:tcBorders>
              <w:top w:val="nil"/>
              <w:left w:val="nil"/>
              <w:bottom w:val="single" w:sz="4" w:space="0" w:color="000000"/>
              <w:right w:val="single" w:sz="4" w:space="0" w:color="000000"/>
            </w:tcBorders>
            <w:shd w:val="clear" w:color="FFFFFF" w:fill="FFFFFF"/>
            <w:vAlign w:val="center"/>
            <w:hideMark/>
          </w:tcPr>
          <w:p w14:paraId="634665F7"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5,6%</w:t>
            </w:r>
          </w:p>
        </w:tc>
        <w:tc>
          <w:tcPr>
            <w:tcW w:w="780" w:type="dxa"/>
            <w:tcBorders>
              <w:top w:val="nil"/>
              <w:left w:val="nil"/>
              <w:bottom w:val="single" w:sz="4" w:space="0" w:color="000000"/>
              <w:right w:val="single" w:sz="4" w:space="0" w:color="C8C8C8"/>
            </w:tcBorders>
            <w:shd w:val="clear" w:color="FFFFFF" w:fill="FFFFFF"/>
            <w:vAlign w:val="center"/>
            <w:hideMark/>
          </w:tcPr>
          <w:p w14:paraId="1EC2AFC4"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437</w:t>
            </w:r>
          </w:p>
        </w:tc>
        <w:tc>
          <w:tcPr>
            <w:tcW w:w="1240" w:type="dxa"/>
            <w:tcBorders>
              <w:top w:val="nil"/>
              <w:left w:val="nil"/>
              <w:bottom w:val="single" w:sz="4" w:space="0" w:color="000000"/>
              <w:right w:val="single" w:sz="4" w:space="0" w:color="C8C8C8"/>
            </w:tcBorders>
            <w:shd w:val="clear" w:color="FFFFFF" w:fill="FFFFFF"/>
            <w:vAlign w:val="center"/>
            <w:hideMark/>
          </w:tcPr>
          <w:p w14:paraId="2DDDAF6C"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15,1</w:t>
            </w:r>
          </w:p>
        </w:tc>
        <w:tc>
          <w:tcPr>
            <w:tcW w:w="780" w:type="dxa"/>
            <w:tcBorders>
              <w:top w:val="nil"/>
              <w:left w:val="nil"/>
              <w:bottom w:val="single" w:sz="4" w:space="0" w:color="000000"/>
              <w:right w:val="single" w:sz="4" w:space="0" w:color="auto"/>
            </w:tcBorders>
            <w:shd w:val="clear" w:color="FFFFFF" w:fill="FFFFFF"/>
            <w:vAlign w:val="center"/>
            <w:hideMark/>
          </w:tcPr>
          <w:p w14:paraId="2C9F8512"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398</w:t>
            </w:r>
          </w:p>
        </w:tc>
      </w:tr>
      <w:tr w:rsidR="004C5B0B" w:rsidRPr="004C5B0B" w14:paraId="5F9EB7F9" w14:textId="77777777" w:rsidTr="004C5B0B">
        <w:trPr>
          <w:trHeight w:val="278"/>
        </w:trPr>
        <w:tc>
          <w:tcPr>
            <w:tcW w:w="2820" w:type="dxa"/>
            <w:gridSpan w:val="2"/>
            <w:tcBorders>
              <w:top w:val="nil"/>
              <w:left w:val="single" w:sz="4" w:space="0" w:color="auto"/>
              <w:bottom w:val="single" w:sz="4" w:space="0" w:color="auto"/>
              <w:right w:val="nil"/>
            </w:tcBorders>
            <w:shd w:val="clear" w:color="FFFFFF" w:fill="FFFFFF"/>
            <w:vAlign w:val="bottom"/>
            <w:hideMark/>
          </w:tcPr>
          <w:p w14:paraId="481C225C"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Afdeling for Skoler</w:t>
            </w:r>
          </w:p>
        </w:tc>
        <w:tc>
          <w:tcPr>
            <w:tcW w:w="600" w:type="dxa"/>
            <w:tcBorders>
              <w:top w:val="nil"/>
              <w:left w:val="nil"/>
              <w:bottom w:val="single" w:sz="4" w:space="0" w:color="auto"/>
              <w:right w:val="single" w:sz="4" w:space="0" w:color="FFFFFF"/>
            </w:tcBorders>
            <w:shd w:val="clear" w:color="FFFFFF" w:fill="E0E0E0"/>
            <w:noWrap/>
            <w:vAlign w:val="bottom"/>
            <w:hideMark/>
          </w:tcPr>
          <w:p w14:paraId="7A5EF1DE"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5,5%</w:t>
            </w:r>
          </w:p>
        </w:tc>
        <w:tc>
          <w:tcPr>
            <w:tcW w:w="600" w:type="dxa"/>
            <w:tcBorders>
              <w:top w:val="nil"/>
              <w:left w:val="nil"/>
              <w:bottom w:val="single" w:sz="4" w:space="0" w:color="auto"/>
              <w:right w:val="single" w:sz="4" w:space="0" w:color="FFFFFF"/>
            </w:tcBorders>
            <w:shd w:val="clear" w:color="FFFFFF" w:fill="E0E0E0"/>
            <w:noWrap/>
            <w:vAlign w:val="bottom"/>
            <w:hideMark/>
          </w:tcPr>
          <w:p w14:paraId="2771D8AC"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6,2%</w:t>
            </w:r>
          </w:p>
        </w:tc>
        <w:tc>
          <w:tcPr>
            <w:tcW w:w="820" w:type="dxa"/>
            <w:tcBorders>
              <w:top w:val="nil"/>
              <w:left w:val="nil"/>
              <w:bottom w:val="single" w:sz="4" w:space="0" w:color="auto"/>
              <w:right w:val="single" w:sz="4" w:space="0" w:color="FFFFFF"/>
            </w:tcBorders>
            <w:shd w:val="clear" w:color="FFFFFF" w:fill="E0E0E0"/>
            <w:noWrap/>
            <w:vAlign w:val="bottom"/>
            <w:hideMark/>
          </w:tcPr>
          <w:p w14:paraId="5591FE3F"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5,7%</w:t>
            </w:r>
          </w:p>
        </w:tc>
        <w:tc>
          <w:tcPr>
            <w:tcW w:w="820" w:type="dxa"/>
            <w:tcBorders>
              <w:top w:val="nil"/>
              <w:left w:val="nil"/>
              <w:bottom w:val="single" w:sz="4" w:space="0" w:color="auto"/>
              <w:right w:val="single" w:sz="4" w:space="0" w:color="FFFFFF"/>
            </w:tcBorders>
            <w:shd w:val="clear" w:color="FFFFFF" w:fill="E0E0E0"/>
            <w:noWrap/>
            <w:vAlign w:val="bottom"/>
            <w:hideMark/>
          </w:tcPr>
          <w:p w14:paraId="5CD3A6D4"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5,6%</w:t>
            </w:r>
          </w:p>
        </w:tc>
        <w:tc>
          <w:tcPr>
            <w:tcW w:w="920" w:type="dxa"/>
            <w:tcBorders>
              <w:top w:val="nil"/>
              <w:left w:val="nil"/>
              <w:bottom w:val="single" w:sz="4" w:space="0" w:color="auto"/>
              <w:right w:val="single" w:sz="4" w:space="0" w:color="FFFFFF"/>
            </w:tcBorders>
            <w:shd w:val="clear" w:color="FFFFFF" w:fill="E0E0E0"/>
            <w:noWrap/>
            <w:vAlign w:val="bottom"/>
            <w:hideMark/>
          </w:tcPr>
          <w:p w14:paraId="3EB3FB17"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5,7%</w:t>
            </w:r>
          </w:p>
        </w:tc>
        <w:tc>
          <w:tcPr>
            <w:tcW w:w="600" w:type="dxa"/>
            <w:tcBorders>
              <w:top w:val="nil"/>
              <w:left w:val="nil"/>
              <w:bottom w:val="single" w:sz="4" w:space="0" w:color="auto"/>
              <w:right w:val="single" w:sz="4" w:space="0" w:color="000000"/>
            </w:tcBorders>
            <w:shd w:val="clear" w:color="FFFFFF" w:fill="E0E0E0"/>
            <w:noWrap/>
            <w:vAlign w:val="bottom"/>
            <w:hideMark/>
          </w:tcPr>
          <w:p w14:paraId="19B486A9"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5,6%</w:t>
            </w:r>
          </w:p>
        </w:tc>
        <w:tc>
          <w:tcPr>
            <w:tcW w:w="780" w:type="dxa"/>
            <w:tcBorders>
              <w:top w:val="nil"/>
              <w:left w:val="nil"/>
              <w:bottom w:val="single" w:sz="4" w:space="0" w:color="auto"/>
              <w:right w:val="single" w:sz="4" w:space="0" w:color="FFFFFF"/>
            </w:tcBorders>
            <w:shd w:val="clear" w:color="FFFFFF" w:fill="E0E0E0"/>
            <w:noWrap/>
            <w:vAlign w:val="bottom"/>
            <w:hideMark/>
          </w:tcPr>
          <w:p w14:paraId="3D9ECB0D"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437</w:t>
            </w:r>
          </w:p>
        </w:tc>
        <w:tc>
          <w:tcPr>
            <w:tcW w:w="1240" w:type="dxa"/>
            <w:tcBorders>
              <w:top w:val="nil"/>
              <w:left w:val="nil"/>
              <w:bottom w:val="single" w:sz="4" w:space="0" w:color="auto"/>
              <w:right w:val="single" w:sz="4" w:space="0" w:color="FFFFFF"/>
            </w:tcBorders>
            <w:shd w:val="clear" w:color="FFFFFF" w:fill="E0E0E0"/>
            <w:noWrap/>
            <w:vAlign w:val="bottom"/>
            <w:hideMark/>
          </w:tcPr>
          <w:p w14:paraId="0FE07A68"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15,1</w:t>
            </w:r>
          </w:p>
        </w:tc>
        <w:tc>
          <w:tcPr>
            <w:tcW w:w="780" w:type="dxa"/>
            <w:tcBorders>
              <w:top w:val="nil"/>
              <w:left w:val="nil"/>
              <w:bottom w:val="single" w:sz="4" w:space="0" w:color="auto"/>
              <w:right w:val="single" w:sz="4" w:space="0" w:color="auto"/>
            </w:tcBorders>
            <w:shd w:val="clear" w:color="FFFFFF" w:fill="E0E0E0"/>
            <w:noWrap/>
            <w:vAlign w:val="bottom"/>
            <w:hideMark/>
          </w:tcPr>
          <w:p w14:paraId="31C4A29A"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398</w:t>
            </w:r>
          </w:p>
        </w:tc>
      </w:tr>
    </w:tbl>
    <w:p w14:paraId="6704B6FA" w14:textId="77777777" w:rsidR="004C5B0B" w:rsidRPr="004C5B0B" w:rsidRDefault="004C5B0B" w:rsidP="004C5B0B"/>
    <w:p w14:paraId="3AEC87C3" w14:textId="77777777" w:rsidR="004C5B0B" w:rsidRPr="004C5B0B" w:rsidRDefault="004C5B0B" w:rsidP="004C5B0B">
      <w:pPr>
        <w:rPr>
          <w:b/>
        </w:rPr>
      </w:pPr>
      <w:r w:rsidRPr="004C5B0B">
        <w:rPr>
          <w:rFonts w:ascii="Verdana" w:hAnsi="Verdana"/>
          <w:b/>
          <w:sz w:val="20"/>
          <w:szCs w:val="20"/>
        </w:rPr>
        <w:t>Effektmål</w:t>
      </w:r>
    </w:p>
    <w:p w14:paraId="1F210FBF" w14:textId="77777777" w:rsidR="004C5B0B" w:rsidRPr="004C5B0B" w:rsidRDefault="004C5B0B" w:rsidP="004C5B0B">
      <w:pPr>
        <w:pBdr>
          <w:top w:val="nil"/>
          <w:left w:val="nil"/>
          <w:bottom w:val="nil"/>
          <w:right w:val="nil"/>
          <w:between w:val="nil"/>
          <w:bar w:val="nil"/>
        </w:pBdr>
        <w:jc w:val="left"/>
        <w:rPr>
          <w:rFonts w:eastAsia="Calibri" w:cs="Arial"/>
          <w:bCs/>
          <w:color w:val="000000"/>
          <w:u w:color="000000"/>
          <w:bdr w:val="nil"/>
          <w:lang w:eastAsia="da-DK"/>
        </w:rPr>
      </w:pPr>
      <w:r w:rsidRPr="004C5B0B">
        <w:rPr>
          <w:rFonts w:eastAsia="Calibri" w:cs="Arial"/>
          <w:bCs/>
          <w:color w:val="000000"/>
          <w:u w:color="000000"/>
          <w:bdr w:val="nil"/>
          <w:lang w:eastAsia="da-DK"/>
        </w:rPr>
        <w:t>Der er opstillet seks effektmål på skoleområdet, som præsenteres for Udvalget for Børn, Unge og Familie, når data er til rådighed. Nedenfor vises opfølgningen for 2019 på de seks effektmål.</w:t>
      </w:r>
    </w:p>
    <w:p w14:paraId="5265C5F0" w14:textId="77777777" w:rsidR="004C5B0B" w:rsidRPr="004C5B0B" w:rsidRDefault="004C5B0B" w:rsidP="004C5B0B"/>
    <w:p w14:paraId="256760D4" w14:textId="77777777" w:rsidR="004C5B0B" w:rsidRPr="004C5B0B" w:rsidRDefault="004C5B0B" w:rsidP="004C5B0B">
      <w:pPr>
        <w:rPr>
          <w:rFonts w:ascii="Verdana" w:hAnsi="Verdana"/>
          <w:b/>
          <w:sz w:val="18"/>
          <w:szCs w:val="18"/>
        </w:rPr>
      </w:pPr>
      <w:r w:rsidRPr="004C5B0B">
        <w:rPr>
          <w:rFonts w:ascii="Verdana" w:hAnsi="Verdana"/>
          <w:b/>
          <w:sz w:val="18"/>
          <w:szCs w:val="18"/>
        </w:rPr>
        <w:t>Afgangsprøvekarakterer</w:t>
      </w:r>
    </w:p>
    <w:p w14:paraId="09FA7A4A" w14:textId="77777777" w:rsidR="004C5B0B" w:rsidRPr="004C5B0B" w:rsidRDefault="004C5B0B" w:rsidP="000C33ED">
      <w:pPr>
        <w:numPr>
          <w:ilvl w:val="0"/>
          <w:numId w:val="13"/>
        </w:numPr>
        <w:pBdr>
          <w:top w:val="nil"/>
          <w:left w:val="nil"/>
          <w:bottom w:val="nil"/>
          <w:right w:val="nil"/>
          <w:between w:val="nil"/>
          <w:bar w:val="nil"/>
        </w:pBdr>
        <w:spacing w:line="259" w:lineRule="auto"/>
        <w:jc w:val="left"/>
        <w:rPr>
          <w:rFonts w:eastAsia="Calibri" w:cs="Arial"/>
          <w:bCs/>
          <w:color w:val="000000"/>
          <w:u w:color="000000"/>
          <w:bdr w:val="nil"/>
          <w:lang w:eastAsia="da-DK"/>
        </w:rPr>
      </w:pPr>
      <w:r w:rsidRPr="004C5B0B">
        <w:rPr>
          <w:rFonts w:eastAsia="Calibri" w:cs="Arial"/>
          <w:bCs/>
          <w:color w:val="000000"/>
          <w:u w:color="000000"/>
          <w:bdr w:val="nil"/>
          <w:lang w:eastAsia="da-DK"/>
        </w:rPr>
        <w:t>Alle skoler skal hvert år som minimum løfte afgangsprøvekaraktererne i de bundne prøvefag til deres socioøkonomiske reference.</w:t>
      </w:r>
    </w:p>
    <w:p w14:paraId="6932111E" w14:textId="77777777" w:rsidR="004C5B0B" w:rsidRPr="004C5B0B" w:rsidRDefault="004C5B0B" w:rsidP="004C5B0B">
      <w:pPr>
        <w:pBdr>
          <w:top w:val="nil"/>
          <w:left w:val="nil"/>
          <w:bottom w:val="nil"/>
          <w:right w:val="nil"/>
          <w:between w:val="nil"/>
          <w:bar w:val="nil"/>
        </w:pBdr>
        <w:spacing w:line="259" w:lineRule="auto"/>
        <w:jc w:val="left"/>
        <w:rPr>
          <w:rFonts w:eastAsia="Calibri" w:cs="Arial"/>
          <w:bCs/>
          <w:color w:val="000000"/>
          <w:u w:color="000000"/>
          <w:bdr w:val="nil"/>
          <w:lang w:eastAsia="da-DK"/>
        </w:rPr>
      </w:pPr>
    </w:p>
    <w:tbl>
      <w:tblPr>
        <w:tblW w:w="5000" w:type="pct"/>
        <w:tblLayout w:type="fixed"/>
        <w:tblCellMar>
          <w:left w:w="70" w:type="dxa"/>
          <w:right w:w="70" w:type="dxa"/>
        </w:tblCellMar>
        <w:tblLook w:val="04A0" w:firstRow="1" w:lastRow="0" w:firstColumn="1" w:lastColumn="0" w:noHBand="0" w:noVBand="1"/>
      </w:tblPr>
      <w:tblGrid>
        <w:gridCol w:w="1411"/>
        <w:gridCol w:w="913"/>
        <w:gridCol w:w="913"/>
        <w:gridCol w:w="913"/>
        <w:gridCol w:w="913"/>
        <w:gridCol w:w="913"/>
        <w:gridCol w:w="913"/>
        <w:gridCol w:w="913"/>
        <w:gridCol w:w="913"/>
        <w:gridCol w:w="913"/>
      </w:tblGrid>
      <w:tr w:rsidR="004C5B0B" w:rsidRPr="004C5B0B" w14:paraId="44309236" w14:textId="77777777" w:rsidTr="004C5B0B">
        <w:trPr>
          <w:trHeight w:val="495"/>
        </w:trPr>
        <w:tc>
          <w:tcPr>
            <w:tcW w:w="733" w:type="pct"/>
            <w:vMerge w:val="restart"/>
            <w:tcBorders>
              <w:top w:val="single" w:sz="4" w:space="0" w:color="auto"/>
              <w:left w:val="single" w:sz="4" w:space="0" w:color="auto"/>
              <w:bottom w:val="single" w:sz="4" w:space="0" w:color="000000"/>
              <w:right w:val="single" w:sz="4" w:space="0" w:color="auto"/>
            </w:tcBorders>
            <w:shd w:val="clear" w:color="000000" w:fill="005584"/>
            <w:vAlign w:val="center"/>
            <w:hideMark/>
          </w:tcPr>
          <w:p w14:paraId="40C79A7E"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Afgangsprøve-karakterer med socioøkonomisk reference</w:t>
            </w:r>
          </w:p>
        </w:tc>
        <w:tc>
          <w:tcPr>
            <w:tcW w:w="1422" w:type="pct"/>
            <w:gridSpan w:val="3"/>
            <w:tcBorders>
              <w:top w:val="single" w:sz="4" w:space="0" w:color="auto"/>
              <w:left w:val="nil"/>
              <w:bottom w:val="single" w:sz="4" w:space="0" w:color="auto"/>
              <w:right w:val="single" w:sz="4" w:space="0" w:color="000000"/>
            </w:tcBorders>
            <w:shd w:val="clear" w:color="000000" w:fill="005584"/>
            <w:vAlign w:val="center"/>
            <w:hideMark/>
          </w:tcPr>
          <w:p w14:paraId="447EB182"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2016/2017</w:t>
            </w:r>
          </w:p>
        </w:tc>
        <w:tc>
          <w:tcPr>
            <w:tcW w:w="1422" w:type="pct"/>
            <w:gridSpan w:val="3"/>
            <w:tcBorders>
              <w:top w:val="single" w:sz="4" w:space="0" w:color="auto"/>
              <w:left w:val="nil"/>
              <w:bottom w:val="single" w:sz="4" w:space="0" w:color="auto"/>
              <w:right w:val="single" w:sz="4" w:space="0" w:color="000000"/>
            </w:tcBorders>
            <w:shd w:val="clear" w:color="000000" w:fill="005584"/>
            <w:vAlign w:val="center"/>
            <w:hideMark/>
          </w:tcPr>
          <w:p w14:paraId="4B6CAAFB"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2017/2018</w:t>
            </w:r>
          </w:p>
        </w:tc>
        <w:tc>
          <w:tcPr>
            <w:tcW w:w="1422" w:type="pct"/>
            <w:gridSpan w:val="3"/>
            <w:tcBorders>
              <w:top w:val="single" w:sz="4" w:space="0" w:color="auto"/>
              <w:left w:val="nil"/>
              <w:bottom w:val="single" w:sz="4" w:space="0" w:color="auto"/>
              <w:right w:val="single" w:sz="4" w:space="0" w:color="000000"/>
            </w:tcBorders>
            <w:shd w:val="clear" w:color="000000" w:fill="005584"/>
            <w:vAlign w:val="center"/>
            <w:hideMark/>
          </w:tcPr>
          <w:p w14:paraId="22E84876"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2018/2019</w:t>
            </w:r>
          </w:p>
        </w:tc>
      </w:tr>
      <w:tr w:rsidR="004C5B0B" w:rsidRPr="004C5B0B" w14:paraId="442E7462" w14:textId="77777777" w:rsidTr="004C5B0B">
        <w:trPr>
          <w:trHeight w:val="450"/>
        </w:trPr>
        <w:tc>
          <w:tcPr>
            <w:tcW w:w="733" w:type="pct"/>
            <w:vMerge/>
            <w:tcBorders>
              <w:top w:val="single" w:sz="4" w:space="0" w:color="auto"/>
              <w:left w:val="single" w:sz="4" w:space="0" w:color="auto"/>
              <w:bottom w:val="single" w:sz="4" w:space="0" w:color="000000"/>
              <w:right w:val="single" w:sz="4" w:space="0" w:color="auto"/>
            </w:tcBorders>
            <w:vAlign w:val="center"/>
            <w:hideMark/>
          </w:tcPr>
          <w:p w14:paraId="1665F610" w14:textId="77777777" w:rsidR="004C5B0B" w:rsidRPr="004C5B0B" w:rsidRDefault="004C5B0B" w:rsidP="004C5B0B">
            <w:pPr>
              <w:spacing w:line="240" w:lineRule="auto"/>
              <w:jc w:val="left"/>
              <w:rPr>
                <w:rFonts w:eastAsia="Times New Roman" w:cs="Arial"/>
                <w:b/>
                <w:bCs/>
                <w:color w:val="FFFFFF"/>
                <w:sz w:val="16"/>
                <w:szCs w:val="16"/>
                <w:lang w:eastAsia="da-DK"/>
              </w:rPr>
            </w:pPr>
          </w:p>
        </w:tc>
        <w:tc>
          <w:tcPr>
            <w:tcW w:w="474" w:type="pct"/>
            <w:tcBorders>
              <w:top w:val="nil"/>
              <w:left w:val="nil"/>
              <w:bottom w:val="single" w:sz="4" w:space="0" w:color="auto"/>
              <w:right w:val="single" w:sz="4" w:space="0" w:color="auto"/>
            </w:tcBorders>
            <w:shd w:val="clear" w:color="000000" w:fill="005584"/>
            <w:vAlign w:val="center"/>
            <w:hideMark/>
          </w:tcPr>
          <w:p w14:paraId="609D927C" w14:textId="77777777"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Karakter-gennem-snit</w:t>
            </w:r>
          </w:p>
        </w:tc>
        <w:tc>
          <w:tcPr>
            <w:tcW w:w="474" w:type="pct"/>
            <w:tcBorders>
              <w:top w:val="nil"/>
              <w:left w:val="nil"/>
              <w:bottom w:val="single" w:sz="4" w:space="0" w:color="auto"/>
              <w:right w:val="single" w:sz="4" w:space="0" w:color="auto"/>
            </w:tcBorders>
            <w:shd w:val="clear" w:color="000000" w:fill="005584"/>
            <w:vAlign w:val="center"/>
            <w:hideMark/>
          </w:tcPr>
          <w:p w14:paraId="1809949D" w14:textId="77777777"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Socioøko. reference</w:t>
            </w:r>
          </w:p>
        </w:tc>
        <w:tc>
          <w:tcPr>
            <w:tcW w:w="474" w:type="pct"/>
            <w:tcBorders>
              <w:top w:val="nil"/>
              <w:left w:val="nil"/>
              <w:bottom w:val="single" w:sz="4" w:space="0" w:color="auto"/>
              <w:right w:val="single" w:sz="4" w:space="0" w:color="auto"/>
            </w:tcBorders>
            <w:shd w:val="clear" w:color="000000" w:fill="005584"/>
            <w:vAlign w:val="center"/>
            <w:hideMark/>
          </w:tcPr>
          <w:p w14:paraId="4296FE49" w14:textId="77777777"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Forskel</w:t>
            </w:r>
          </w:p>
        </w:tc>
        <w:tc>
          <w:tcPr>
            <w:tcW w:w="474" w:type="pct"/>
            <w:tcBorders>
              <w:top w:val="nil"/>
              <w:left w:val="nil"/>
              <w:bottom w:val="single" w:sz="4" w:space="0" w:color="auto"/>
              <w:right w:val="single" w:sz="4" w:space="0" w:color="auto"/>
            </w:tcBorders>
            <w:shd w:val="clear" w:color="000000" w:fill="005584"/>
            <w:vAlign w:val="center"/>
            <w:hideMark/>
          </w:tcPr>
          <w:p w14:paraId="35A619A7" w14:textId="77777777"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Karakter-gennem-snit</w:t>
            </w:r>
          </w:p>
        </w:tc>
        <w:tc>
          <w:tcPr>
            <w:tcW w:w="474" w:type="pct"/>
            <w:tcBorders>
              <w:top w:val="nil"/>
              <w:left w:val="nil"/>
              <w:bottom w:val="single" w:sz="4" w:space="0" w:color="auto"/>
              <w:right w:val="single" w:sz="4" w:space="0" w:color="auto"/>
            </w:tcBorders>
            <w:shd w:val="clear" w:color="000000" w:fill="005584"/>
            <w:vAlign w:val="center"/>
            <w:hideMark/>
          </w:tcPr>
          <w:p w14:paraId="4032DB0F" w14:textId="77777777"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Socioøko. reference</w:t>
            </w:r>
          </w:p>
        </w:tc>
        <w:tc>
          <w:tcPr>
            <w:tcW w:w="474" w:type="pct"/>
            <w:tcBorders>
              <w:top w:val="nil"/>
              <w:left w:val="nil"/>
              <w:bottom w:val="single" w:sz="4" w:space="0" w:color="auto"/>
              <w:right w:val="single" w:sz="4" w:space="0" w:color="auto"/>
            </w:tcBorders>
            <w:shd w:val="clear" w:color="000000" w:fill="005584"/>
            <w:vAlign w:val="center"/>
            <w:hideMark/>
          </w:tcPr>
          <w:p w14:paraId="7A0A9B8C" w14:textId="77777777"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Forskel</w:t>
            </w:r>
          </w:p>
        </w:tc>
        <w:tc>
          <w:tcPr>
            <w:tcW w:w="474" w:type="pct"/>
            <w:tcBorders>
              <w:top w:val="nil"/>
              <w:left w:val="nil"/>
              <w:bottom w:val="single" w:sz="4" w:space="0" w:color="auto"/>
              <w:right w:val="single" w:sz="4" w:space="0" w:color="auto"/>
            </w:tcBorders>
            <w:shd w:val="clear" w:color="000000" w:fill="005584"/>
            <w:vAlign w:val="center"/>
            <w:hideMark/>
          </w:tcPr>
          <w:p w14:paraId="03FE468B" w14:textId="77777777"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Karakter-gennem-snit</w:t>
            </w:r>
          </w:p>
        </w:tc>
        <w:tc>
          <w:tcPr>
            <w:tcW w:w="474" w:type="pct"/>
            <w:tcBorders>
              <w:top w:val="nil"/>
              <w:left w:val="nil"/>
              <w:bottom w:val="single" w:sz="4" w:space="0" w:color="auto"/>
              <w:right w:val="single" w:sz="4" w:space="0" w:color="auto"/>
            </w:tcBorders>
            <w:shd w:val="clear" w:color="000000" w:fill="005584"/>
            <w:vAlign w:val="center"/>
            <w:hideMark/>
          </w:tcPr>
          <w:p w14:paraId="4CE4FF90" w14:textId="77777777"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Socioøko. reference</w:t>
            </w:r>
          </w:p>
        </w:tc>
        <w:tc>
          <w:tcPr>
            <w:tcW w:w="474" w:type="pct"/>
            <w:tcBorders>
              <w:top w:val="nil"/>
              <w:left w:val="nil"/>
              <w:bottom w:val="single" w:sz="4" w:space="0" w:color="auto"/>
              <w:right w:val="single" w:sz="4" w:space="0" w:color="auto"/>
            </w:tcBorders>
            <w:shd w:val="clear" w:color="000000" w:fill="005584"/>
            <w:vAlign w:val="center"/>
            <w:hideMark/>
          </w:tcPr>
          <w:p w14:paraId="082D1294" w14:textId="77777777" w:rsidR="004C5B0B" w:rsidRPr="004C5B0B" w:rsidRDefault="004C5B0B" w:rsidP="004C5B0B">
            <w:pPr>
              <w:spacing w:line="240" w:lineRule="auto"/>
              <w:jc w:val="right"/>
              <w:rPr>
                <w:rFonts w:eastAsia="Times New Roman" w:cs="Arial"/>
                <w:b/>
                <w:bCs/>
                <w:color w:val="FFFFFF"/>
                <w:sz w:val="16"/>
                <w:szCs w:val="16"/>
                <w:lang w:eastAsia="da-DK"/>
              </w:rPr>
            </w:pPr>
            <w:r w:rsidRPr="004C5B0B">
              <w:rPr>
                <w:rFonts w:eastAsia="Times New Roman" w:cs="Arial"/>
                <w:b/>
                <w:bCs/>
                <w:color w:val="FFFFFF"/>
                <w:sz w:val="16"/>
                <w:szCs w:val="16"/>
                <w:lang w:eastAsia="da-DK"/>
              </w:rPr>
              <w:t>Forskel</w:t>
            </w:r>
          </w:p>
        </w:tc>
      </w:tr>
      <w:tr w:rsidR="004C5B0B" w:rsidRPr="004C5B0B" w14:paraId="6C254E17" w14:textId="77777777" w:rsidTr="00C6225E">
        <w:trPr>
          <w:trHeight w:val="255"/>
        </w:trPr>
        <w:tc>
          <w:tcPr>
            <w:tcW w:w="733" w:type="pct"/>
            <w:tcBorders>
              <w:top w:val="nil"/>
              <w:left w:val="single" w:sz="4" w:space="0" w:color="auto"/>
              <w:bottom w:val="single" w:sz="4" w:space="0" w:color="auto"/>
              <w:right w:val="single" w:sz="4" w:space="0" w:color="auto"/>
            </w:tcBorders>
            <w:shd w:val="clear" w:color="auto" w:fill="auto"/>
            <w:noWrap/>
            <w:vAlign w:val="bottom"/>
            <w:hideMark/>
          </w:tcPr>
          <w:p w14:paraId="4533AB6B"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Gåsetårnskolen</w:t>
            </w:r>
          </w:p>
        </w:tc>
        <w:tc>
          <w:tcPr>
            <w:tcW w:w="474" w:type="pct"/>
            <w:tcBorders>
              <w:top w:val="nil"/>
              <w:left w:val="nil"/>
              <w:bottom w:val="single" w:sz="4" w:space="0" w:color="auto"/>
              <w:right w:val="single" w:sz="4" w:space="0" w:color="auto"/>
            </w:tcBorders>
            <w:shd w:val="clear" w:color="auto" w:fill="auto"/>
            <w:noWrap/>
            <w:vAlign w:val="bottom"/>
            <w:hideMark/>
          </w:tcPr>
          <w:p w14:paraId="6A43FD36"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6,1</w:t>
            </w:r>
          </w:p>
        </w:tc>
        <w:tc>
          <w:tcPr>
            <w:tcW w:w="474" w:type="pct"/>
            <w:tcBorders>
              <w:top w:val="nil"/>
              <w:left w:val="nil"/>
              <w:bottom w:val="single" w:sz="4" w:space="0" w:color="auto"/>
              <w:right w:val="single" w:sz="4" w:space="0" w:color="auto"/>
            </w:tcBorders>
            <w:shd w:val="clear" w:color="auto" w:fill="auto"/>
            <w:noWrap/>
            <w:vAlign w:val="bottom"/>
            <w:hideMark/>
          </w:tcPr>
          <w:p w14:paraId="4D55FC8C"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474" w:type="pct"/>
            <w:tcBorders>
              <w:top w:val="nil"/>
              <w:left w:val="nil"/>
              <w:bottom w:val="single" w:sz="4" w:space="0" w:color="auto"/>
              <w:right w:val="single" w:sz="4" w:space="0" w:color="auto"/>
            </w:tcBorders>
            <w:shd w:val="clear" w:color="auto" w:fill="auto"/>
            <w:noWrap/>
            <w:vAlign w:val="bottom"/>
            <w:hideMark/>
          </w:tcPr>
          <w:p w14:paraId="76C67154"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-0,6*</w:t>
            </w:r>
          </w:p>
        </w:tc>
        <w:tc>
          <w:tcPr>
            <w:tcW w:w="474" w:type="pct"/>
            <w:tcBorders>
              <w:top w:val="nil"/>
              <w:left w:val="nil"/>
              <w:bottom w:val="single" w:sz="4" w:space="0" w:color="auto"/>
              <w:right w:val="single" w:sz="4" w:space="0" w:color="auto"/>
            </w:tcBorders>
            <w:shd w:val="clear" w:color="auto" w:fill="auto"/>
            <w:noWrap/>
            <w:vAlign w:val="bottom"/>
            <w:hideMark/>
          </w:tcPr>
          <w:p w14:paraId="35F6A7FD"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5,7</w:t>
            </w:r>
          </w:p>
        </w:tc>
        <w:tc>
          <w:tcPr>
            <w:tcW w:w="474" w:type="pct"/>
            <w:tcBorders>
              <w:top w:val="nil"/>
              <w:left w:val="nil"/>
              <w:bottom w:val="single" w:sz="4" w:space="0" w:color="auto"/>
              <w:right w:val="single" w:sz="4" w:space="0" w:color="auto"/>
            </w:tcBorders>
            <w:shd w:val="clear" w:color="auto" w:fill="auto"/>
            <w:noWrap/>
            <w:vAlign w:val="bottom"/>
            <w:hideMark/>
          </w:tcPr>
          <w:p w14:paraId="52977425"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6,4</w:t>
            </w:r>
          </w:p>
        </w:tc>
        <w:tc>
          <w:tcPr>
            <w:tcW w:w="474" w:type="pct"/>
            <w:tcBorders>
              <w:top w:val="nil"/>
              <w:left w:val="nil"/>
              <w:bottom w:val="single" w:sz="4" w:space="0" w:color="auto"/>
              <w:right w:val="single" w:sz="4" w:space="0" w:color="auto"/>
            </w:tcBorders>
            <w:shd w:val="clear" w:color="auto" w:fill="auto"/>
            <w:noWrap/>
            <w:vAlign w:val="bottom"/>
            <w:hideMark/>
          </w:tcPr>
          <w:p w14:paraId="174F841D"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-0,7*</w:t>
            </w:r>
          </w:p>
        </w:tc>
        <w:tc>
          <w:tcPr>
            <w:tcW w:w="474" w:type="pct"/>
            <w:tcBorders>
              <w:top w:val="nil"/>
              <w:left w:val="nil"/>
              <w:bottom w:val="single" w:sz="4" w:space="0" w:color="auto"/>
              <w:right w:val="single" w:sz="4" w:space="0" w:color="auto"/>
            </w:tcBorders>
            <w:shd w:val="clear" w:color="auto" w:fill="auto"/>
            <w:noWrap/>
            <w:vAlign w:val="bottom"/>
          </w:tcPr>
          <w:p w14:paraId="608C09C0"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474" w:type="pct"/>
            <w:tcBorders>
              <w:top w:val="nil"/>
              <w:left w:val="nil"/>
              <w:bottom w:val="single" w:sz="4" w:space="0" w:color="auto"/>
              <w:right w:val="single" w:sz="4" w:space="0" w:color="auto"/>
            </w:tcBorders>
            <w:shd w:val="clear" w:color="auto" w:fill="auto"/>
            <w:noWrap/>
            <w:vAlign w:val="bottom"/>
          </w:tcPr>
          <w:p w14:paraId="775EF3F2"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474" w:type="pct"/>
            <w:tcBorders>
              <w:top w:val="nil"/>
              <w:left w:val="nil"/>
              <w:bottom w:val="single" w:sz="4" w:space="0" w:color="auto"/>
              <w:right w:val="single" w:sz="4" w:space="0" w:color="auto"/>
            </w:tcBorders>
            <w:shd w:val="clear" w:color="auto" w:fill="auto"/>
            <w:noWrap/>
            <w:vAlign w:val="bottom"/>
          </w:tcPr>
          <w:p w14:paraId="10C18C05"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-0,2</w:t>
            </w:r>
          </w:p>
        </w:tc>
      </w:tr>
      <w:tr w:rsidR="004C5B0B" w:rsidRPr="004C5B0B" w14:paraId="6F94D6C4" w14:textId="77777777" w:rsidTr="00C6225E">
        <w:trPr>
          <w:trHeight w:val="255"/>
        </w:trPr>
        <w:tc>
          <w:tcPr>
            <w:tcW w:w="733" w:type="pct"/>
            <w:tcBorders>
              <w:top w:val="nil"/>
              <w:left w:val="single" w:sz="4" w:space="0" w:color="auto"/>
              <w:bottom w:val="single" w:sz="4" w:space="0" w:color="auto"/>
              <w:right w:val="single" w:sz="4" w:space="0" w:color="auto"/>
            </w:tcBorders>
            <w:shd w:val="clear" w:color="auto" w:fill="auto"/>
            <w:noWrap/>
            <w:vAlign w:val="bottom"/>
            <w:hideMark/>
          </w:tcPr>
          <w:p w14:paraId="6E31C3FC"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Kulsbjerg Skole</w:t>
            </w:r>
          </w:p>
        </w:tc>
        <w:tc>
          <w:tcPr>
            <w:tcW w:w="474" w:type="pct"/>
            <w:tcBorders>
              <w:top w:val="nil"/>
              <w:left w:val="nil"/>
              <w:bottom w:val="single" w:sz="4" w:space="0" w:color="auto"/>
              <w:right w:val="single" w:sz="4" w:space="0" w:color="auto"/>
            </w:tcBorders>
            <w:shd w:val="clear" w:color="auto" w:fill="auto"/>
            <w:noWrap/>
            <w:vAlign w:val="bottom"/>
            <w:hideMark/>
          </w:tcPr>
          <w:p w14:paraId="06388FAA"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7,2</w:t>
            </w:r>
          </w:p>
        </w:tc>
        <w:tc>
          <w:tcPr>
            <w:tcW w:w="474" w:type="pct"/>
            <w:tcBorders>
              <w:top w:val="nil"/>
              <w:left w:val="nil"/>
              <w:bottom w:val="single" w:sz="4" w:space="0" w:color="auto"/>
              <w:right w:val="single" w:sz="4" w:space="0" w:color="auto"/>
            </w:tcBorders>
            <w:shd w:val="clear" w:color="auto" w:fill="auto"/>
            <w:noWrap/>
            <w:vAlign w:val="bottom"/>
            <w:hideMark/>
          </w:tcPr>
          <w:p w14:paraId="42EC1CA3"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7,1</w:t>
            </w:r>
          </w:p>
        </w:tc>
        <w:tc>
          <w:tcPr>
            <w:tcW w:w="474" w:type="pct"/>
            <w:tcBorders>
              <w:top w:val="nil"/>
              <w:left w:val="nil"/>
              <w:bottom w:val="single" w:sz="4" w:space="0" w:color="auto"/>
              <w:right w:val="single" w:sz="4" w:space="0" w:color="auto"/>
            </w:tcBorders>
            <w:shd w:val="clear" w:color="auto" w:fill="auto"/>
            <w:noWrap/>
            <w:vAlign w:val="bottom"/>
            <w:hideMark/>
          </w:tcPr>
          <w:p w14:paraId="771375AC"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0,1</w:t>
            </w:r>
          </w:p>
        </w:tc>
        <w:tc>
          <w:tcPr>
            <w:tcW w:w="474" w:type="pct"/>
            <w:tcBorders>
              <w:top w:val="nil"/>
              <w:left w:val="nil"/>
              <w:bottom w:val="single" w:sz="4" w:space="0" w:color="auto"/>
              <w:right w:val="single" w:sz="4" w:space="0" w:color="auto"/>
            </w:tcBorders>
            <w:shd w:val="clear" w:color="auto" w:fill="auto"/>
            <w:noWrap/>
            <w:vAlign w:val="bottom"/>
            <w:hideMark/>
          </w:tcPr>
          <w:p w14:paraId="40964D3B"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6,0</w:t>
            </w:r>
          </w:p>
        </w:tc>
        <w:tc>
          <w:tcPr>
            <w:tcW w:w="474" w:type="pct"/>
            <w:tcBorders>
              <w:top w:val="nil"/>
              <w:left w:val="nil"/>
              <w:bottom w:val="single" w:sz="4" w:space="0" w:color="auto"/>
              <w:right w:val="single" w:sz="4" w:space="0" w:color="auto"/>
            </w:tcBorders>
            <w:shd w:val="clear" w:color="auto" w:fill="auto"/>
            <w:noWrap/>
            <w:vAlign w:val="bottom"/>
            <w:hideMark/>
          </w:tcPr>
          <w:p w14:paraId="611DB31D"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474" w:type="pct"/>
            <w:tcBorders>
              <w:top w:val="nil"/>
              <w:left w:val="nil"/>
              <w:bottom w:val="single" w:sz="4" w:space="0" w:color="auto"/>
              <w:right w:val="single" w:sz="4" w:space="0" w:color="auto"/>
            </w:tcBorders>
            <w:shd w:val="clear" w:color="auto" w:fill="auto"/>
            <w:noWrap/>
            <w:vAlign w:val="bottom"/>
            <w:hideMark/>
          </w:tcPr>
          <w:p w14:paraId="4B6D41D7"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-0,5*</w:t>
            </w:r>
          </w:p>
        </w:tc>
        <w:tc>
          <w:tcPr>
            <w:tcW w:w="474" w:type="pct"/>
            <w:tcBorders>
              <w:top w:val="nil"/>
              <w:left w:val="nil"/>
              <w:bottom w:val="single" w:sz="4" w:space="0" w:color="auto"/>
              <w:right w:val="single" w:sz="4" w:space="0" w:color="auto"/>
            </w:tcBorders>
            <w:shd w:val="clear" w:color="auto" w:fill="auto"/>
            <w:noWrap/>
            <w:vAlign w:val="bottom"/>
          </w:tcPr>
          <w:p w14:paraId="3983BAEF"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6,3</w:t>
            </w:r>
          </w:p>
        </w:tc>
        <w:tc>
          <w:tcPr>
            <w:tcW w:w="474" w:type="pct"/>
            <w:tcBorders>
              <w:top w:val="nil"/>
              <w:left w:val="nil"/>
              <w:bottom w:val="single" w:sz="4" w:space="0" w:color="auto"/>
              <w:right w:val="single" w:sz="4" w:space="0" w:color="auto"/>
            </w:tcBorders>
            <w:shd w:val="clear" w:color="auto" w:fill="auto"/>
            <w:noWrap/>
            <w:vAlign w:val="bottom"/>
          </w:tcPr>
          <w:p w14:paraId="0DA736E6"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474" w:type="pct"/>
            <w:tcBorders>
              <w:top w:val="nil"/>
              <w:left w:val="nil"/>
              <w:bottom w:val="single" w:sz="4" w:space="0" w:color="auto"/>
              <w:right w:val="single" w:sz="4" w:space="0" w:color="auto"/>
            </w:tcBorders>
            <w:shd w:val="clear" w:color="auto" w:fill="auto"/>
            <w:noWrap/>
            <w:vAlign w:val="bottom"/>
          </w:tcPr>
          <w:p w14:paraId="62F1C163"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-0,4</w:t>
            </w:r>
          </w:p>
        </w:tc>
      </w:tr>
      <w:tr w:rsidR="004C5B0B" w:rsidRPr="004C5B0B" w14:paraId="4DCB4843" w14:textId="77777777" w:rsidTr="00C6225E">
        <w:trPr>
          <w:trHeight w:val="255"/>
        </w:trPr>
        <w:tc>
          <w:tcPr>
            <w:tcW w:w="733" w:type="pct"/>
            <w:tcBorders>
              <w:top w:val="nil"/>
              <w:left w:val="single" w:sz="4" w:space="0" w:color="auto"/>
              <w:bottom w:val="single" w:sz="4" w:space="0" w:color="auto"/>
              <w:right w:val="single" w:sz="4" w:space="0" w:color="auto"/>
            </w:tcBorders>
            <w:shd w:val="clear" w:color="auto" w:fill="auto"/>
            <w:noWrap/>
            <w:vAlign w:val="bottom"/>
            <w:hideMark/>
          </w:tcPr>
          <w:p w14:paraId="3C001B4F"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Møn Skole</w:t>
            </w:r>
          </w:p>
        </w:tc>
        <w:tc>
          <w:tcPr>
            <w:tcW w:w="474" w:type="pct"/>
            <w:tcBorders>
              <w:top w:val="nil"/>
              <w:left w:val="nil"/>
              <w:bottom w:val="single" w:sz="4" w:space="0" w:color="auto"/>
              <w:right w:val="single" w:sz="4" w:space="0" w:color="auto"/>
            </w:tcBorders>
            <w:shd w:val="clear" w:color="auto" w:fill="auto"/>
            <w:noWrap/>
            <w:vAlign w:val="bottom"/>
            <w:hideMark/>
          </w:tcPr>
          <w:p w14:paraId="6B247426"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6,2</w:t>
            </w:r>
          </w:p>
        </w:tc>
        <w:tc>
          <w:tcPr>
            <w:tcW w:w="474" w:type="pct"/>
            <w:tcBorders>
              <w:top w:val="nil"/>
              <w:left w:val="nil"/>
              <w:bottom w:val="single" w:sz="4" w:space="0" w:color="auto"/>
              <w:right w:val="single" w:sz="4" w:space="0" w:color="auto"/>
            </w:tcBorders>
            <w:shd w:val="clear" w:color="auto" w:fill="auto"/>
            <w:noWrap/>
            <w:vAlign w:val="bottom"/>
            <w:hideMark/>
          </w:tcPr>
          <w:p w14:paraId="7088B676"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474" w:type="pct"/>
            <w:tcBorders>
              <w:top w:val="nil"/>
              <w:left w:val="nil"/>
              <w:bottom w:val="single" w:sz="4" w:space="0" w:color="auto"/>
              <w:right w:val="single" w:sz="4" w:space="0" w:color="auto"/>
            </w:tcBorders>
            <w:shd w:val="clear" w:color="auto" w:fill="auto"/>
            <w:noWrap/>
            <w:vAlign w:val="bottom"/>
            <w:hideMark/>
          </w:tcPr>
          <w:p w14:paraId="47CCB2FF"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-0,3</w:t>
            </w:r>
          </w:p>
        </w:tc>
        <w:tc>
          <w:tcPr>
            <w:tcW w:w="474" w:type="pct"/>
            <w:tcBorders>
              <w:top w:val="nil"/>
              <w:left w:val="nil"/>
              <w:bottom w:val="single" w:sz="4" w:space="0" w:color="auto"/>
              <w:right w:val="single" w:sz="4" w:space="0" w:color="auto"/>
            </w:tcBorders>
            <w:shd w:val="clear" w:color="auto" w:fill="auto"/>
            <w:noWrap/>
            <w:vAlign w:val="bottom"/>
            <w:hideMark/>
          </w:tcPr>
          <w:p w14:paraId="12FBAA4B"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5,2</w:t>
            </w:r>
          </w:p>
        </w:tc>
        <w:tc>
          <w:tcPr>
            <w:tcW w:w="474" w:type="pct"/>
            <w:tcBorders>
              <w:top w:val="nil"/>
              <w:left w:val="nil"/>
              <w:bottom w:val="single" w:sz="4" w:space="0" w:color="auto"/>
              <w:right w:val="single" w:sz="4" w:space="0" w:color="auto"/>
            </w:tcBorders>
            <w:shd w:val="clear" w:color="auto" w:fill="auto"/>
            <w:noWrap/>
            <w:vAlign w:val="bottom"/>
            <w:hideMark/>
          </w:tcPr>
          <w:p w14:paraId="5BC0C7ED"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5,8</w:t>
            </w:r>
          </w:p>
        </w:tc>
        <w:tc>
          <w:tcPr>
            <w:tcW w:w="474" w:type="pct"/>
            <w:tcBorders>
              <w:top w:val="nil"/>
              <w:left w:val="nil"/>
              <w:bottom w:val="single" w:sz="4" w:space="0" w:color="auto"/>
              <w:right w:val="single" w:sz="4" w:space="0" w:color="auto"/>
            </w:tcBorders>
            <w:shd w:val="clear" w:color="auto" w:fill="auto"/>
            <w:noWrap/>
            <w:vAlign w:val="bottom"/>
            <w:hideMark/>
          </w:tcPr>
          <w:p w14:paraId="0DC2B048"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-0,6*</w:t>
            </w:r>
          </w:p>
        </w:tc>
        <w:tc>
          <w:tcPr>
            <w:tcW w:w="474" w:type="pct"/>
            <w:tcBorders>
              <w:top w:val="nil"/>
              <w:left w:val="nil"/>
              <w:bottom w:val="single" w:sz="4" w:space="0" w:color="auto"/>
              <w:right w:val="single" w:sz="4" w:space="0" w:color="auto"/>
            </w:tcBorders>
            <w:shd w:val="clear" w:color="auto" w:fill="auto"/>
            <w:noWrap/>
            <w:vAlign w:val="bottom"/>
          </w:tcPr>
          <w:p w14:paraId="00F18431"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5,1</w:t>
            </w:r>
          </w:p>
        </w:tc>
        <w:tc>
          <w:tcPr>
            <w:tcW w:w="474" w:type="pct"/>
            <w:tcBorders>
              <w:top w:val="nil"/>
              <w:left w:val="nil"/>
              <w:bottom w:val="single" w:sz="4" w:space="0" w:color="auto"/>
              <w:right w:val="single" w:sz="4" w:space="0" w:color="auto"/>
            </w:tcBorders>
            <w:shd w:val="clear" w:color="auto" w:fill="auto"/>
            <w:noWrap/>
            <w:vAlign w:val="bottom"/>
          </w:tcPr>
          <w:p w14:paraId="4C68EA99"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5,8</w:t>
            </w:r>
          </w:p>
        </w:tc>
        <w:tc>
          <w:tcPr>
            <w:tcW w:w="474" w:type="pct"/>
            <w:tcBorders>
              <w:top w:val="nil"/>
              <w:left w:val="nil"/>
              <w:bottom w:val="single" w:sz="4" w:space="0" w:color="auto"/>
              <w:right w:val="single" w:sz="4" w:space="0" w:color="auto"/>
            </w:tcBorders>
            <w:shd w:val="clear" w:color="auto" w:fill="auto"/>
            <w:noWrap/>
            <w:vAlign w:val="bottom"/>
          </w:tcPr>
          <w:p w14:paraId="6FFCBC28"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-0,7*</w:t>
            </w:r>
          </w:p>
        </w:tc>
      </w:tr>
      <w:tr w:rsidR="004C5B0B" w:rsidRPr="004C5B0B" w14:paraId="2352FC57" w14:textId="77777777" w:rsidTr="00C6225E">
        <w:trPr>
          <w:trHeight w:val="255"/>
        </w:trPr>
        <w:tc>
          <w:tcPr>
            <w:tcW w:w="733" w:type="pct"/>
            <w:tcBorders>
              <w:top w:val="nil"/>
              <w:left w:val="single" w:sz="4" w:space="0" w:color="auto"/>
              <w:bottom w:val="single" w:sz="4" w:space="0" w:color="auto"/>
              <w:right w:val="single" w:sz="4" w:space="0" w:color="auto"/>
            </w:tcBorders>
            <w:shd w:val="clear" w:color="auto" w:fill="auto"/>
            <w:noWrap/>
            <w:vAlign w:val="bottom"/>
            <w:hideMark/>
          </w:tcPr>
          <w:p w14:paraId="0AA00464"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Præstø Skole</w:t>
            </w:r>
          </w:p>
        </w:tc>
        <w:tc>
          <w:tcPr>
            <w:tcW w:w="474" w:type="pct"/>
            <w:tcBorders>
              <w:top w:val="nil"/>
              <w:left w:val="nil"/>
              <w:bottom w:val="single" w:sz="4" w:space="0" w:color="auto"/>
              <w:right w:val="single" w:sz="4" w:space="0" w:color="auto"/>
            </w:tcBorders>
            <w:shd w:val="clear" w:color="auto" w:fill="auto"/>
            <w:noWrap/>
            <w:vAlign w:val="bottom"/>
            <w:hideMark/>
          </w:tcPr>
          <w:p w14:paraId="37D51FD5"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6,4</w:t>
            </w:r>
          </w:p>
        </w:tc>
        <w:tc>
          <w:tcPr>
            <w:tcW w:w="474" w:type="pct"/>
            <w:tcBorders>
              <w:top w:val="nil"/>
              <w:left w:val="nil"/>
              <w:bottom w:val="single" w:sz="4" w:space="0" w:color="auto"/>
              <w:right w:val="single" w:sz="4" w:space="0" w:color="auto"/>
            </w:tcBorders>
            <w:shd w:val="clear" w:color="auto" w:fill="auto"/>
            <w:noWrap/>
            <w:vAlign w:val="bottom"/>
            <w:hideMark/>
          </w:tcPr>
          <w:p w14:paraId="06330E5E"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6,6</w:t>
            </w:r>
          </w:p>
        </w:tc>
        <w:tc>
          <w:tcPr>
            <w:tcW w:w="474" w:type="pct"/>
            <w:tcBorders>
              <w:top w:val="nil"/>
              <w:left w:val="nil"/>
              <w:bottom w:val="single" w:sz="4" w:space="0" w:color="auto"/>
              <w:right w:val="single" w:sz="4" w:space="0" w:color="auto"/>
            </w:tcBorders>
            <w:shd w:val="clear" w:color="auto" w:fill="auto"/>
            <w:noWrap/>
            <w:vAlign w:val="bottom"/>
            <w:hideMark/>
          </w:tcPr>
          <w:p w14:paraId="6FBAD369"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-0,2</w:t>
            </w:r>
          </w:p>
        </w:tc>
        <w:tc>
          <w:tcPr>
            <w:tcW w:w="474" w:type="pct"/>
            <w:tcBorders>
              <w:top w:val="nil"/>
              <w:left w:val="nil"/>
              <w:bottom w:val="single" w:sz="4" w:space="0" w:color="auto"/>
              <w:right w:val="single" w:sz="4" w:space="0" w:color="auto"/>
            </w:tcBorders>
            <w:shd w:val="clear" w:color="auto" w:fill="auto"/>
            <w:noWrap/>
            <w:vAlign w:val="bottom"/>
            <w:hideMark/>
          </w:tcPr>
          <w:p w14:paraId="6D4D43E0"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474" w:type="pct"/>
            <w:tcBorders>
              <w:top w:val="nil"/>
              <w:left w:val="nil"/>
              <w:bottom w:val="single" w:sz="4" w:space="0" w:color="auto"/>
              <w:right w:val="single" w:sz="4" w:space="0" w:color="auto"/>
            </w:tcBorders>
            <w:shd w:val="clear" w:color="auto" w:fill="auto"/>
            <w:noWrap/>
            <w:vAlign w:val="bottom"/>
            <w:hideMark/>
          </w:tcPr>
          <w:p w14:paraId="4831D565"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6,9</w:t>
            </w:r>
          </w:p>
        </w:tc>
        <w:tc>
          <w:tcPr>
            <w:tcW w:w="474" w:type="pct"/>
            <w:tcBorders>
              <w:top w:val="nil"/>
              <w:left w:val="nil"/>
              <w:bottom w:val="single" w:sz="4" w:space="0" w:color="auto"/>
              <w:right w:val="single" w:sz="4" w:space="0" w:color="auto"/>
            </w:tcBorders>
            <w:shd w:val="clear" w:color="auto" w:fill="auto"/>
            <w:noWrap/>
            <w:vAlign w:val="bottom"/>
            <w:hideMark/>
          </w:tcPr>
          <w:p w14:paraId="3AD4689F"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-0,2</w:t>
            </w:r>
          </w:p>
        </w:tc>
        <w:tc>
          <w:tcPr>
            <w:tcW w:w="474" w:type="pct"/>
            <w:tcBorders>
              <w:top w:val="nil"/>
              <w:left w:val="nil"/>
              <w:bottom w:val="single" w:sz="4" w:space="0" w:color="auto"/>
              <w:right w:val="single" w:sz="4" w:space="0" w:color="auto"/>
            </w:tcBorders>
            <w:shd w:val="clear" w:color="auto" w:fill="auto"/>
            <w:noWrap/>
            <w:vAlign w:val="bottom"/>
          </w:tcPr>
          <w:p w14:paraId="01BE68F1"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474" w:type="pct"/>
            <w:tcBorders>
              <w:top w:val="nil"/>
              <w:left w:val="nil"/>
              <w:bottom w:val="single" w:sz="4" w:space="0" w:color="auto"/>
              <w:right w:val="single" w:sz="4" w:space="0" w:color="auto"/>
            </w:tcBorders>
            <w:shd w:val="clear" w:color="auto" w:fill="auto"/>
            <w:noWrap/>
            <w:vAlign w:val="bottom"/>
          </w:tcPr>
          <w:p w14:paraId="00CC9C7A"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6,9</w:t>
            </w:r>
          </w:p>
        </w:tc>
        <w:tc>
          <w:tcPr>
            <w:tcW w:w="474" w:type="pct"/>
            <w:tcBorders>
              <w:top w:val="nil"/>
              <w:left w:val="nil"/>
              <w:bottom w:val="single" w:sz="4" w:space="0" w:color="auto"/>
              <w:right w:val="single" w:sz="4" w:space="0" w:color="auto"/>
            </w:tcBorders>
            <w:shd w:val="clear" w:color="auto" w:fill="auto"/>
            <w:noWrap/>
            <w:vAlign w:val="bottom"/>
          </w:tcPr>
          <w:p w14:paraId="449BAD45"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-0,2</w:t>
            </w:r>
          </w:p>
        </w:tc>
      </w:tr>
      <w:tr w:rsidR="004C5B0B" w:rsidRPr="004C5B0B" w14:paraId="4B698FBF" w14:textId="77777777" w:rsidTr="004C5B0B">
        <w:trPr>
          <w:trHeight w:val="300"/>
        </w:trPr>
        <w:tc>
          <w:tcPr>
            <w:tcW w:w="733" w:type="pct"/>
            <w:tcBorders>
              <w:top w:val="nil"/>
              <w:left w:val="single" w:sz="4" w:space="0" w:color="auto"/>
              <w:bottom w:val="single" w:sz="4" w:space="0" w:color="auto"/>
              <w:right w:val="single" w:sz="4" w:space="0" w:color="auto"/>
            </w:tcBorders>
            <w:shd w:val="clear" w:color="auto" w:fill="auto"/>
            <w:noWrap/>
            <w:vAlign w:val="bottom"/>
            <w:hideMark/>
          </w:tcPr>
          <w:p w14:paraId="41A758E4"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Svend Gønge-skolen</w:t>
            </w:r>
          </w:p>
        </w:tc>
        <w:tc>
          <w:tcPr>
            <w:tcW w:w="474" w:type="pct"/>
            <w:tcBorders>
              <w:top w:val="nil"/>
              <w:left w:val="nil"/>
              <w:bottom w:val="single" w:sz="4" w:space="0" w:color="auto"/>
              <w:right w:val="single" w:sz="4" w:space="0" w:color="auto"/>
            </w:tcBorders>
            <w:shd w:val="clear" w:color="auto" w:fill="auto"/>
            <w:noWrap/>
            <w:vAlign w:val="bottom"/>
            <w:hideMark/>
          </w:tcPr>
          <w:p w14:paraId="4C0A0103"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5,8</w:t>
            </w:r>
          </w:p>
        </w:tc>
        <w:tc>
          <w:tcPr>
            <w:tcW w:w="474" w:type="pct"/>
            <w:tcBorders>
              <w:top w:val="nil"/>
              <w:left w:val="nil"/>
              <w:bottom w:val="single" w:sz="4" w:space="0" w:color="auto"/>
              <w:right w:val="single" w:sz="4" w:space="0" w:color="auto"/>
            </w:tcBorders>
            <w:shd w:val="clear" w:color="auto" w:fill="auto"/>
            <w:noWrap/>
            <w:vAlign w:val="bottom"/>
            <w:hideMark/>
          </w:tcPr>
          <w:p w14:paraId="36D5B64B"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6,2</w:t>
            </w:r>
          </w:p>
        </w:tc>
        <w:tc>
          <w:tcPr>
            <w:tcW w:w="474" w:type="pct"/>
            <w:tcBorders>
              <w:top w:val="nil"/>
              <w:left w:val="nil"/>
              <w:bottom w:val="single" w:sz="4" w:space="0" w:color="auto"/>
              <w:right w:val="single" w:sz="4" w:space="0" w:color="auto"/>
            </w:tcBorders>
            <w:shd w:val="clear" w:color="auto" w:fill="auto"/>
            <w:noWrap/>
            <w:vAlign w:val="bottom"/>
            <w:hideMark/>
          </w:tcPr>
          <w:p w14:paraId="3FBF2BCB"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-0,4</w:t>
            </w:r>
          </w:p>
        </w:tc>
        <w:tc>
          <w:tcPr>
            <w:tcW w:w="474" w:type="pct"/>
            <w:tcBorders>
              <w:top w:val="nil"/>
              <w:left w:val="nil"/>
              <w:bottom w:val="single" w:sz="4" w:space="0" w:color="auto"/>
              <w:right w:val="single" w:sz="4" w:space="0" w:color="auto"/>
            </w:tcBorders>
            <w:shd w:val="clear" w:color="auto" w:fill="auto"/>
            <w:noWrap/>
            <w:vAlign w:val="bottom"/>
            <w:hideMark/>
          </w:tcPr>
          <w:p w14:paraId="23FFEEB4"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6,6</w:t>
            </w:r>
          </w:p>
        </w:tc>
        <w:tc>
          <w:tcPr>
            <w:tcW w:w="474" w:type="pct"/>
            <w:tcBorders>
              <w:top w:val="nil"/>
              <w:left w:val="nil"/>
              <w:bottom w:val="single" w:sz="4" w:space="0" w:color="auto"/>
              <w:right w:val="single" w:sz="4" w:space="0" w:color="auto"/>
            </w:tcBorders>
            <w:shd w:val="clear" w:color="auto" w:fill="auto"/>
            <w:noWrap/>
            <w:vAlign w:val="bottom"/>
            <w:hideMark/>
          </w:tcPr>
          <w:p w14:paraId="2C752EB5"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474" w:type="pct"/>
            <w:tcBorders>
              <w:top w:val="nil"/>
              <w:left w:val="nil"/>
              <w:bottom w:val="single" w:sz="4" w:space="0" w:color="auto"/>
              <w:right w:val="single" w:sz="4" w:space="0" w:color="auto"/>
            </w:tcBorders>
            <w:shd w:val="clear" w:color="auto" w:fill="auto"/>
            <w:noWrap/>
            <w:vAlign w:val="bottom"/>
            <w:hideMark/>
          </w:tcPr>
          <w:p w14:paraId="268D9BE3"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0,1</w:t>
            </w:r>
          </w:p>
        </w:tc>
        <w:tc>
          <w:tcPr>
            <w:tcW w:w="474" w:type="pct"/>
            <w:tcBorders>
              <w:top w:val="nil"/>
              <w:left w:val="nil"/>
              <w:bottom w:val="single" w:sz="4" w:space="0" w:color="auto"/>
              <w:right w:val="single" w:sz="4" w:space="0" w:color="auto"/>
            </w:tcBorders>
            <w:shd w:val="clear" w:color="auto" w:fill="auto"/>
            <w:noWrap/>
            <w:vAlign w:val="bottom"/>
          </w:tcPr>
          <w:p w14:paraId="21A22DE8"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5,5</w:t>
            </w:r>
          </w:p>
        </w:tc>
        <w:tc>
          <w:tcPr>
            <w:tcW w:w="474" w:type="pct"/>
            <w:tcBorders>
              <w:top w:val="nil"/>
              <w:left w:val="nil"/>
              <w:bottom w:val="single" w:sz="4" w:space="0" w:color="auto"/>
              <w:right w:val="single" w:sz="4" w:space="0" w:color="auto"/>
            </w:tcBorders>
            <w:shd w:val="clear" w:color="auto" w:fill="auto"/>
            <w:noWrap/>
            <w:vAlign w:val="bottom"/>
          </w:tcPr>
          <w:p w14:paraId="65C7D9F9"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6,0</w:t>
            </w:r>
          </w:p>
        </w:tc>
        <w:tc>
          <w:tcPr>
            <w:tcW w:w="474" w:type="pct"/>
            <w:tcBorders>
              <w:top w:val="nil"/>
              <w:left w:val="nil"/>
              <w:bottom w:val="single" w:sz="4" w:space="0" w:color="auto"/>
              <w:right w:val="single" w:sz="4" w:space="0" w:color="auto"/>
            </w:tcBorders>
            <w:shd w:val="clear" w:color="auto" w:fill="auto"/>
            <w:noWrap/>
            <w:vAlign w:val="bottom"/>
          </w:tcPr>
          <w:p w14:paraId="3F02043E"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-0,5</w:t>
            </w:r>
          </w:p>
        </w:tc>
      </w:tr>
    </w:tbl>
    <w:p w14:paraId="2BBC6855" w14:textId="77777777" w:rsidR="004C5B0B" w:rsidRPr="004C5B0B" w:rsidRDefault="004C5B0B" w:rsidP="004C5B0B">
      <w:pPr>
        <w:pBdr>
          <w:top w:val="nil"/>
          <w:left w:val="nil"/>
          <w:bottom w:val="nil"/>
          <w:right w:val="nil"/>
          <w:between w:val="nil"/>
          <w:bar w:val="nil"/>
        </w:pBdr>
        <w:rPr>
          <w:rFonts w:eastAsia="Calibri"/>
          <w:bCs/>
          <w:color w:val="000000"/>
          <w:u w:color="000000"/>
          <w:bdr w:val="nil"/>
          <w:lang w:eastAsia="da-DK"/>
        </w:rPr>
      </w:pPr>
      <w:r w:rsidRPr="004C5B0B">
        <w:rPr>
          <w:rFonts w:eastAsia="Calibri"/>
          <w:bCs/>
          <w:color w:val="000000"/>
          <w:u w:color="000000"/>
          <w:bdr w:val="nil"/>
          <w:lang w:eastAsia="da-DK"/>
        </w:rPr>
        <w:t>Den socioøkonomiske reference viser, hvordan elever på landsplan med samme baggrundsforhold som skolens elever, har klaret afgangsprøverne.</w:t>
      </w:r>
    </w:p>
    <w:p w14:paraId="75FB4577" w14:textId="77777777" w:rsidR="004C5B0B" w:rsidRPr="004C5B0B" w:rsidRDefault="004C5B0B" w:rsidP="004C5B0B">
      <w:pPr>
        <w:pBdr>
          <w:top w:val="nil"/>
          <w:left w:val="nil"/>
          <w:bottom w:val="nil"/>
          <w:right w:val="nil"/>
          <w:between w:val="nil"/>
          <w:bar w:val="nil"/>
        </w:pBdr>
        <w:jc w:val="left"/>
        <w:rPr>
          <w:rFonts w:eastAsia="Calibri" w:cs="Arial"/>
          <w:bCs/>
          <w:color w:val="000000"/>
          <w:u w:color="000000"/>
          <w:bdr w:val="nil"/>
          <w:lang w:eastAsia="da-DK"/>
        </w:rPr>
      </w:pPr>
    </w:p>
    <w:p w14:paraId="43A4D619" w14:textId="77777777" w:rsidR="004C5B0B" w:rsidRPr="004C5B0B" w:rsidRDefault="004C5B0B" w:rsidP="004C5B0B">
      <w:pPr>
        <w:pBdr>
          <w:top w:val="nil"/>
          <w:left w:val="nil"/>
          <w:bottom w:val="nil"/>
          <w:right w:val="nil"/>
          <w:between w:val="nil"/>
          <w:bar w:val="nil"/>
        </w:pBdr>
      </w:pPr>
      <w:r w:rsidRPr="004C5B0B">
        <w:t>I skoleåret 2018/2019 har eleverne på én af kommunes fem skoler opnået et karaktergennemsnit, som er statistisk vurderet til at være signifikant dårligere, end elever på landsplan med samme baggrundsforhold (markeret med *). Dette er en forbedring ift. resultaterne for 2017/2018, hvor tre ud af kommunens fem skoler var væsentligt under niveau.</w:t>
      </w:r>
    </w:p>
    <w:p w14:paraId="25B65E44" w14:textId="77777777" w:rsidR="004C5B0B" w:rsidRPr="004C5B0B" w:rsidRDefault="004C5B0B" w:rsidP="004C5B0B">
      <w:pPr>
        <w:pBdr>
          <w:top w:val="nil"/>
          <w:left w:val="nil"/>
          <w:bottom w:val="nil"/>
          <w:right w:val="nil"/>
          <w:between w:val="nil"/>
          <w:bar w:val="nil"/>
        </w:pBdr>
      </w:pPr>
    </w:p>
    <w:p w14:paraId="604B20BB" w14:textId="77777777" w:rsidR="004C5B0B" w:rsidRPr="004C5B0B" w:rsidRDefault="004C5B0B" w:rsidP="004C5B0B">
      <w:pPr>
        <w:pBdr>
          <w:top w:val="nil"/>
          <w:left w:val="nil"/>
          <w:bottom w:val="nil"/>
          <w:right w:val="nil"/>
          <w:between w:val="nil"/>
          <w:bar w:val="nil"/>
        </w:pBdr>
      </w:pPr>
      <w:r w:rsidRPr="004C5B0B">
        <w:t>Der er forskel i, hvilke discipliner eleverne på de enkelte skoler har klaret sig dårligere end eleverne på landsplan med samme baggrundsforhold. Alle skoler er dog udfordret i matematik med hjælpemidler og i matematik uden hjælpemidler klarer to ud af de fem skoler sig signifikant dårligere og har gjort dette i alle tre år i sammenligningsperioden. Derudover er der fortsat også dårligere resultater i dansk læsning, dansk retskrivning og dansk skriftligt på to ud af kommunens fem skoler – hvilke to skoler varierer dog fra disciplin til disciplin. I forhold til sidste år er der nu også to ud af kommunens fem skoler, som klarer sig væsentlig dårligere end forventet ift. den socioøkonomiske reference i dansk mundtligt.</w:t>
      </w:r>
    </w:p>
    <w:p w14:paraId="3D339175" w14:textId="77777777" w:rsidR="004C5B0B" w:rsidRPr="004C5B0B" w:rsidRDefault="004C5B0B" w:rsidP="004C5B0B">
      <w:pPr>
        <w:pBdr>
          <w:top w:val="nil"/>
          <w:left w:val="nil"/>
          <w:bottom w:val="nil"/>
          <w:right w:val="nil"/>
          <w:between w:val="nil"/>
          <w:bar w:val="nil"/>
        </w:pBdr>
      </w:pPr>
    </w:p>
    <w:p w14:paraId="7E600214" w14:textId="77777777" w:rsidR="004C5B0B" w:rsidRPr="004C5B0B" w:rsidRDefault="004C5B0B" w:rsidP="004C5B0B">
      <w:pPr>
        <w:rPr>
          <w:rFonts w:ascii="Verdana" w:hAnsi="Verdana"/>
          <w:b/>
          <w:sz w:val="18"/>
          <w:szCs w:val="18"/>
        </w:rPr>
      </w:pPr>
      <w:r w:rsidRPr="004C5B0B">
        <w:rPr>
          <w:rFonts w:ascii="Verdana" w:hAnsi="Verdana"/>
          <w:b/>
          <w:sz w:val="18"/>
          <w:szCs w:val="18"/>
        </w:rPr>
        <w:t>Nationale test</w:t>
      </w:r>
    </w:p>
    <w:p w14:paraId="443CAB88" w14:textId="77777777" w:rsidR="004C5B0B" w:rsidRPr="004C5B0B" w:rsidRDefault="004C5B0B" w:rsidP="004C5B0B">
      <w:pPr>
        <w:pBdr>
          <w:top w:val="nil"/>
          <w:left w:val="nil"/>
          <w:bottom w:val="nil"/>
          <w:right w:val="nil"/>
          <w:between w:val="nil"/>
          <w:bar w:val="nil"/>
        </w:pBdr>
        <w:shd w:val="clear" w:color="auto" w:fill="FFFFFF"/>
        <w:spacing w:line="240" w:lineRule="auto"/>
        <w:jc w:val="left"/>
        <w:rPr>
          <w:rFonts w:eastAsia="Arial Unicode MS" w:cs="Arial"/>
          <w:color w:val="000000"/>
          <w:u w:color="000000"/>
          <w:bdr w:val="nil"/>
          <w:lang w:eastAsia="da-DK"/>
        </w:rPr>
      </w:pPr>
    </w:p>
    <w:p w14:paraId="668D5A65" w14:textId="77777777" w:rsidR="004C5B0B" w:rsidRPr="004C5B0B" w:rsidRDefault="004C5B0B" w:rsidP="000C33ED">
      <w:pPr>
        <w:numPr>
          <w:ilvl w:val="0"/>
          <w:numId w:val="13"/>
        </w:numPr>
        <w:contextualSpacing/>
      </w:pPr>
      <w:r w:rsidRPr="004C5B0B">
        <w:t>Mindst 80 % af eleverne skal være gode til at læse og regne i de nationale test i år 2022</w:t>
      </w:r>
    </w:p>
    <w:p w14:paraId="57D1B44C" w14:textId="77777777" w:rsidR="004C5B0B" w:rsidRPr="004C5B0B" w:rsidRDefault="004C5B0B" w:rsidP="000C33ED">
      <w:pPr>
        <w:numPr>
          <w:ilvl w:val="0"/>
          <w:numId w:val="13"/>
        </w:numPr>
        <w:contextualSpacing/>
      </w:pPr>
      <w:r w:rsidRPr="004C5B0B">
        <w:t>Andelen af elever med dårlige resultater i de nationale test for læsning og matematik skal reduceres år for år</w:t>
      </w:r>
    </w:p>
    <w:p w14:paraId="22FEBF1F" w14:textId="77777777" w:rsidR="004C5B0B" w:rsidRPr="004C5B0B" w:rsidRDefault="004C5B0B" w:rsidP="004C5B0B"/>
    <w:p w14:paraId="21F6D73D" w14:textId="77777777" w:rsidR="004C5B0B" w:rsidRPr="004C5B0B" w:rsidRDefault="004C5B0B" w:rsidP="004C5B0B">
      <w:r w:rsidRPr="004C5B0B">
        <w:t xml:space="preserve">De nationale test er med til at give et billede af hvor den enkelte elev fagligt befinder sig, så læreren kan få et bedre indblik i hvor eleverne fagligt befinder sig og derved kan de sætte tidligere ind, hvis der er behov for det. </w:t>
      </w:r>
    </w:p>
    <w:p w14:paraId="15AC03DF" w14:textId="77777777" w:rsidR="004C5B0B" w:rsidRPr="004C5B0B" w:rsidRDefault="004C5B0B" w:rsidP="004C5B0B"/>
    <w:p w14:paraId="031D4B25" w14:textId="77777777" w:rsidR="004C5B0B" w:rsidRPr="004C5B0B" w:rsidRDefault="004C5B0B" w:rsidP="004C5B0B">
      <w:r w:rsidRPr="004C5B0B">
        <w:t>De nationale test fordeler sig på niveauerne: fremragende, rigtig god, god, jævn, mangelfuld, ikke tilstrækkelig. Andelene af elever med gode resultater dækker over elever der er placeret i fremragende, rigtig god og god præstation mens andelen af elever med dårlige resultater dækker over elever placeret i mangelfuld og ikke tilstrækkelig præstation.</w:t>
      </w:r>
    </w:p>
    <w:p w14:paraId="15D888B6" w14:textId="77777777" w:rsidR="004C5B0B" w:rsidRPr="004C5B0B" w:rsidRDefault="004C5B0B" w:rsidP="004C5B0B">
      <w:pPr>
        <w:rPr>
          <w:rFonts w:cs="Arial"/>
        </w:rPr>
      </w:pPr>
    </w:p>
    <w:tbl>
      <w:tblPr>
        <w:tblW w:w="5000" w:type="pct"/>
        <w:tblCellMar>
          <w:left w:w="70" w:type="dxa"/>
          <w:right w:w="70" w:type="dxa"/>
        </w:tblCellMar>
        <w:tblLook w:val="04A0" w:firstRow="1" w:lastRow="0" w:firstColumn="1" w:lastColumn="0" w:noHBand="0" w:noVBand="1"/>
      </w:tblPr>
      <w:tblGrid>
        <w:gridCol w:w="4258"/>
        <w:gridCol w:w="1431"/>
        <w:gridCol w:w="1313"/>
        <w:gridCol w:w="1313"/>
        <w:gridCol w:w="1313"/>
      </w:tblGrid>
      <w:tr w:rsidR="004C5B0B" w:rsidRPr="004C5B0B" w14:paraId="11EBA0B9" w14:textId="77777777" w:rsidTr="004C5B0B">
        <w:trPr>
          <w:trHeight w:val="675"/>
        </w:trPr>
        <w:tc>
          <w:tcPr>
            <w:tcW w:w="2211" w:type="pct"/>
            <w:tcBorders>
              <w:top w:val="single" w:sz="4" w:space="0" w:color="auto"/>
              <w:left w:val="single" w:sz="4" w:space="0" w:color="auto"/>
              <w:bottom w:val="single" w:sz="4" w:space="0" w:color="auto"/>
              <w:right w:val="single" w:sz="4" w:space="0" w:color="auto"/>
            </w:tcBorders>
            <w:shd w:val="clear" w:color="000000" w:fill="005584"/>
            <w:vAlign w:val="center"/>
            <w:hideMark/>
          </w:tcPr>
          <w:p w14:paraId="2F015F6C" w14:textId="77777777" w:rsidR="004C5B0B" w:rsidRPr="004C5B0B" w:rsidRDefault="004C5B0B" w:rsidP="004C5B0B">
            <w:pPr>
              <w:spacing w:line="240" w:lineRule="auto"/>
              <w:jc w:val="left"/>
              <w:rPr>
                <w:rFonts w:eastAsia="Times New Roman" w:cs="Arial"/>
                <w:b/>
                <w:bCs/>
                <w:color w:val="FFFFFF"/>
                <w:sz w:val="16"/>
                <w:szCs w:val="16"/>
                <w:lang w:eastAsia="da-DK"/>
              </w:rPr>
            </w:pPr>
            <w:r w:rsidRPr="004C5B0B">
              <w:rPr>
                <w:rFonts w:eastAsia="Times New Roman" w:cs="Arial"/>
                <w:b/>
                <w:bCs/>
                <w:color w:val="FFFFFF"/>
                <w:sz w:val="16"/>
                <w:szCs w:val="16"/>
                <w:lang w:eastAsia="da-DK"/>
              </w:rPr>
              <w:t>Nationale test – gode resultater</w:t>
            </w:r>
          </w:p>
        </w:tc>
        <w:tc>
          <w:tcPr>
            <w:tcW w:w="743" w:type="pct"/>
            <w:tcBorders>
              <w:top w:val="single" w:sz="4" w:space="0" w:color="auto"/>
              <w:left w:val="nil"/>
              <w:bottom w:val="single" w:sz="4" w:space="0" w:color="auto"/>
              <w:right w:val="single" w:sz="4" w:space="0" w:color="auto"/>
            </w:tcBorders>
            <w:shd w:val="clear" w:color="000000" w:fill="005584"/>
            <w:vAlign w:val="center"/>
            <w:hideMark/>
          </w:tcPr>
          <w:p w14:paraId="62B690A4"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2016/2017</w:t>
            </w:r>
          </w:p>
        </w:tc>
        <w:tc>
          <w:tcPr>
            <w:tcW w:w="682" w:type="pct"/>
            <w:tcBorders>
              <w:top w:val="single" w:sz="4" w:space="0" w:color="auto"/>
              <w:left w:val="nil"/>
              <w:bottom w:val="single" w:sz="4" w:space="0" w:color="auto"/>
              <w:right w:val="single" w:sz="4" w:space="0" w:color="auto"/>
            </w:tcBorders>
            <w:shd w:val="clear" w:color="000000" w:fill="005584"/>
            <w:vAlign w:val="center"/>
            <w:hideMark/>
          </w:tcPr>
          <w:p w14:paraId="10D7DEB0"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2017/2018</w:t>
            </w:r>
          </w:p>
        </w:tc>
        <w:tc>
          <w:tcPr>
            <w:tcW w:w="682" w:type="pct"/>
            <w:tcBorders>
              <w:top w:val="single" w:sz="4" w:space="0" w:color="auto"/>
              <w:left w:val="nil"/>
              <w:bottom w:val="single" w:sz="4" w:space="0" w:color="auto"/>
              <w:right w:val="single" w:sz="4" w:space="0" w:color="auto"/>
            </w:tcBorders>
            <w:shd w:val="clear" w:color="000000" w:fill="005584"/>
            <w:vAlign w:val="center"/>
            <w:hideMark/>
          </w:tcPr>
          <w:p w14:paraId="4486CA1F"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2018/2019</w:t>
            </w:r>
          </w:p>
        </w:tc>
        <w:tc>
          <w:tcPr>
            <w:tcW w:w="682" w:type="pct"/>
            <w:tcBorders>
              <w:top w:val="single" w:sz="4" w:space="0" w:color="auto"/>
              <w:left w:val="nil"/>
              <w:bottom w:val="single" w:sz="4" w:space="0" w:color="auto"/>
              <w:right w:val="single" w:sz="4" w:space="0" w:color="auto"/>
            </w:tcBorders>
            <w:shd w:val="clear" w:color="000000" w:fill="005584"/>
            <w:vAlign w:val="center"/>
            <w:hideMark/>
          </w:tcPr>
          <w:p w14:paraId="0204EC58"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Landsgennemsnit 2018/2019</w:t>
            </w:r>
          </w:p>
        </w:tc>
      </w:tr>
      <w:tr w:rsidR="004C5B0B" w:rsidRPr="004C5B0B" w14:paraId="2ADF434A" w14:textId="77777777"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14:paraId="178187E4"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dansk læsning, 2. kl.</w:t>
            </w:r>
          </w:p>
        </w:tc>
        <w:tc>
          <w:tcPr>
            <w:tcW w:w="743" w:type="pct"/>
            <w:tcBorders>
              <w:top w:val="nil"/>
              <w:left w:val="nil"/>
              <w:bottom w:val="single" w:sz="4" w:space="0" w:color="auto"/>
              <w:right w:val="single" w:sz="4" w:space="0" w:color="auto"/>
            </w:tcBorders>
            <w:shd w:val="clear" w:color="auto" w:fill="auto"/>
            <w:noWrap/>
            <w:vAlign w:val="bottom"/>
            <w:hideMark/>
          </w:tcPr>
          <w:p w14:paraId="5F47068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53%</w:t>
            </w:r>
          </w:p>
        </w:tc>
        <w:tc>
          <w:tcPr>
            <w:tcW w:w="682" w:type="pct"/>
            <w:tcBorders>
              <w:top w:val="nil"/>
              <w:left w:val="nil"/>
              <w:bottom w:val="single" w:sz="4" w:space="0" w:color="auto"/>
              <w:right w:val="single" w:sz="4" w:space="0" w:color="auto"/>
            </w:tcBorders>
            <w:shd w:val="clear" w:color="auto" w:fill="auto"/>
            <w:noWrap/>
            <w:vAlign w:val="bottom"/>
            <w:hideMark/>
          </w:tcPr>
          <w:p w14:paraId="42D23492"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56%</w:t>
            </w:r>
          </w:p>
        </w:tc>
        <w:tc>
          <w:tcPr>
            <w:tcW w:w="682" w:type="pct"/>
            <w:tcBorders>
              <w:top w:val="nil"/>
              <w:left w:val="nil"/>
              <w:bottom w:val="single" w:sz="4" w:space="0" w:color="auto"/>
              <w:right w:val="single" w:sz="4" w:space="0" w:color="auto"/>
            </w:tcBorders>
            <w:shd w:val="clear" w:color="auto" w:fill="auto"/>
            <w:noWrap/>
            <w:vAlign w:val="bottom"/>
            <w:hideMark/>
          </w:tcPr>
          <w:p w14:paraId="1537A27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59%</w:t>
            </w:r>
          </w:p>
        </w:tc>
        <w:tc>
          <w:tcPr>
            <w:tcW w:w="682" w:type="pct"/>
            <w:tcBorders>
              <w:top w:val="nil"/>
              <w:left w:val="nil"/>
              <w:bottom w:val="single" w:sz="4" w:space="0" w:color="auto"/>
              <w:right w:val="single" w:sz="4" w:space="0" w:color="auto"/>
            </w:tcBorders>
            <w:shd w:val="clear" w:color="auto" w:fill="auto"/>
            <w:noWrap/>
            <w:vAlign w:val="bottom"/>
            <w:hideMark/>
          </w:tcPr>
          <w:p w14:paraId="1260E935"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73%</w:t>
            </w:r>
          </w:p>
        </w:tc>
      </w:tr>
      <w:tr w:rsidR="004C5B0B" w:rsidRPr="004C5B0B" w14:paraId="1D447202" w14:textId="77777777"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14:paraId="522527BA"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dansk læsning, 4. kl.</w:t>
            </w:r>
          </w:p>
        </w:tc>
        <w:tc>
          <w:tcPr>
            <w:tcW w:w="743" w:type="pct"/>
            <w:tcBorders>
              <w:top w:val="nil"/>
              <w:left w:val="nil"/>
              <w:bottom w:val="single" w:sz="4" w:space="0" w:color="auto"/>
              <w:right w:val="single" w:sz="4" w:space="0" w:color="auto"/>
            </w:tcBorders>
            <w:shd w:val="clear" w:color="auto" w:fill="auto"/>
            <w:noWrap/>
            <w:vAlign w:val="bottom"/>
            <w:hideMark/>
          </w:tcPr>
          <w:p w14:paraId="7671ED19"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54%</w:t>
            </w:r>
          </w:p>
        </w:tc>
        <w:tc>
          <w:tcPr>
            <w:tcW w:w="682" w:type="pct"/>
            <w:tcBorders>
              <w:top w:val="nil"/>
              <w:left w:val="nil"/>
              <w:bottom w:val="single" w:sz="4" w:space="0" w:color="auto"/>
              <w:right w:val="single" w:sz="4" w:space="0" w:color="auto"/>
            </w:tcBorders>
            <w:shd w:val="clear" w:color="auto" w:fill="auto"/>
            <w:noWrap/>
            <w:vAlign w:val="bottom"/>
            <w:hideMark/>
          </w:tcPr>
          <w:p w14:paraId="0BA1D2D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53%</w:t>
            </w:r>
          </w:p>
        </w:tc>
        <w:tc>
          <w:tcPr>
            <w:tcW w:w="682" w:type="pct"/>
            <w:tcBorders>
              <w:top w:val="nil"/>
              <w:left w:val="nil"/>
              <w:bottom w:val="single" w:sz="4" w:space="0" w:color="auto"/>
              <w:right w:val="single" w:sz="4" w:space="0" w:color="auto"/>
            </w:tcBorders>
            <w:shd w:val="clear" w:color="auto" w:fill="auto"/>
            <w:noWrap/>
            <w:vAlign w:val="bottom"/>
            <w:hideMark/>
          </w:tcPr>
          <w:p w14:paraId="5A2163C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48%</w:t>
            </w:r>
          </w:p>
        </w:tc>
        <w:tc>
          <w:tcPr>
            <w:tcW w:w="682" w:type="pct"/>
            <w:tcBorders>
              <w:top w:val="nil"/>
              <w:left w:val="nil"/>
              <w:bottom w:val="single" w:sz="4" w:space="0" w:color="auto"/>
              <w:right w:val="single" w:sz="4" w:space="0" w:color="auto"/>
            </w:tcBorders>
            <w:shd w:val="clear" w:color="auto" w:fill="auto"/>
            <w:noWrap/>
            <w:vAlign w:val="bottom"/>
            <w:hideMark/>
          </w:tcPr>
          <w:p w14:paraId="4DFDD0E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64%</w:t>
            </w:r>
          </w:p>
        </w:tc>
      </w:tr>
      <w:tr w:rsidR="004C5B0B" w:rsidRPr="004C5B0B" w14:paraId="0B0C98FF" w14:textId="77777777"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14:paraId="65D677C3"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dansk læsning, 6. kl.</w:t>
            </w:r>
          </w:p>
        </w:tc>
        <w:tc>
          <w:tcPr>
            <w:tcW w:w="743" w:type="pct"/>
            <w:tcBorders>
              <w:top w:val="nil"/>
              <w:left w:val="nil"/>
              <w:bottom w:val="single" w:sz="4" w:space="0" w:color="auto"/>
              <w:right w:val="single" w:sz="4" w:space="0" w:color="auto"/>
            </w:tcBorders>
            <w:shd w:val="clear" w:color="auto" w:fill="auto"/>
            <w:noWrap/>
            <w:vAlign w:val="bottom"/>
            <w:hideMark/>
          </w:tcPr>
          <w:p w14:paraId="6FBD672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60%</w:t>
            </w:r>
          </w:p>
        </w:tc>
        <w:tc>
          <w:tcPr>
            <w:tcW w:w="682" w:type="pct"/>
            <w:tcBorders>
              <w:top w:val="nil"/>
              <w:left w:val="nil"/>
              <w:bottom w:val="single" w:sz="4" w:space="0" w:color="auto"/>
              <w:right w:val="single" w:sz="4" w:space="0" w:color="auto"/>
            </w:tcBorders>
            <w:shd w:val="clear" w:color="auto" w:fill="auto"/>
            <w:noWrap/>
            <w:vAlign w:val="bottom"/>
            <w:hideMark/>
          </w:tcPr>
          <w:p w14:paraId="502B31E9"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57%</w:t>
            </w:r>
          </w:p>
        </w:tc>
        <w:tc>
          <w:tcPr>
            <w:tcW w:w="682" w:type="pct"/>
            <w:tcBorders>
              <w:top w:val="nil"/>
              <w:left w:val="nil"/>
              <w:bottom w:val="single" w:sz="4" w:space="0" w:color="auto"/>
              <w:right w:val="single" w:sz="4" w:space="0" w:color="auto"/>
            </w:tcBorders>
            <w:shd w:val="clear" w:color="auto" w:fill="auto"/>
            <w:noWrap/>
            <w:vAlign w:val="bottom"/>
            <w:hideMark/>
          </w:tcPr>
          <w:p w14:paraId="2426A37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51%</w:t>
            </w:r>
          </w:p>
        </w:tc>
        <w:tc>
          <w:tcPr>
            <w:tcW w:w="682" w:type="pct"/>
            <w:tcBorders>
              <w:top w:val="nil"/>
              <w:left w:val="nil"/>
              <w:bottom w:val="single" w:sz="4" w:space="0" w:color="auto"/>
              <w:right w:val="single" w:sz="4" w:space="0" w:color="auto"/>
            </w:tcBorders>
            <w:shd w:val="clear" w:color="auto" w:fill="auto"/>
            <w:noWrap/>
            <w:vAlign w:val="bottom"/>
            <w:hideMark/>
          </w:tcPr>
          <w:p w14:paraId="7959F4A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66%</w:t>
            </w:r>
          </w:p>
        </w:tc>
      </w:tr>
      <w:tr w:rsidR="004C5B0B" w:rsidRPr="004C5B0B" w14:paraId="5AECFFAF" w14:textId="77777777"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14:paraId="7D5623C2"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dansk læsning, 8. kl.</w:t>
            </w:r>
          </w:p>
        </w:tc>
        <w:tc>
          <w:tcPr>
            <w:tcW w:w="743" w:type="pct"/>
            <w:tcBorders>
              <w:top w:val="nil"/>
              <w:left w:val="nil"/>
              <w:bottom w:val="single" w:sz="4" w:space="0" w:color="auto"/>
              <w:right w:val="single" w:sz="4" w:space="0" w:color="auto"/>
            </w:tcBorders>
            <w:shd w:val="clear" w:color="auto" w:fill="auto"/>
            <w:noWrap/>
            <w:vAlign w:val="bottom"/>
            <w:hideMark/>
          </w:tcPr>
          <w:p w14:paraId="6CA6C15C"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66%</w:t>
            </w:r>
          </w:p>
        </w:tc>
        <w:tc>
          <w:tcPr>
            <w:tcW w:w="682" w:type="pct"/>
            <w:tcBorders>
              <w:top w:val="nil"/>
              <w:left w:val="nil"/>
              <w:bottom w:val="single" w:sz="4" w:space="0" w:color="auto"/>
              <w:right w:val="single" w:sz="4" w:space="0" w:color="auto"/>
            </w:tcBorders>
            <w:shd w:val="clear" w:color="auto" w:fill="auto"/>
            <w:noWrap/>
            <w:vAlign w:val="bottom"/>
            <w:hideMark/>
          </w:tcPr>
          <w:p w14:paraId="5454D83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682" w:type="pct"/>
            <w:tcBorders>
              <w:top w:val="nil"/>
              <w:left w:val="nil"/>
              <w:bottom w:val="single" w:sz="4" w:space="0" w:color="auto"/>
              <w:right w:val="single" w:sz="4" w:space="0" w:color="auto"/>
            </w:tcBorders>
            <w:shd w:val="clear" w:color="auto" w:fill="auto"/>
            <w:noWrap/>
            <w:vAlign w:val="bottom"/>
            <w:hideMark/>
          </w:tcPr>
          <w:p w14:paraId="55F872B4"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72%</w:t>
            </w:r>
          </w:p>
        </w:tc>
        <w:tc>
          <w:tcPr>
            <w:tcW w:w="682" w:type="pct"/>
            <w:tcBorders>
              <w:top w:val="nil"/>
              <w:left w:val="nil"/>
              <w:bottom w:val="single" w:sz="4" w:space="0" w:color="auto"/>
              <w:right w:val="single" w:sz="4" w:space="0" w:color="auto"/>
            </w:tcBorders>
            <w:shd w:val="clear" w:color="auto" w:fill="auto"/>
            <w:noWrap/>
            <w:vAlign w:val="bottom"/>
            <w:hideMark/>
          </w:tcPr>
          <w:p w14:paraId="3755355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77%</w:t>
            </w:r>
          </w:p>
        </w:tc>
      </w:tr>
      <w:tr w:rsidR="004C5B0B" w:rsidRPr="004C5B0B" w14:paraId="78E57B51" w14:textId="77777777"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14:paraId="5119C0AD"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matematik, 3. kl.</w:t>
            </w:r>
          </w:p>
        </w:tc>
        <w:tc>
          <w:tcPr>
            <w:tcW w:w="743" w:type="pct"/>
            <w:tcBorders>
              <w:top w:val="nil"/>
              <w:left w:val="nil"/>
              <w:bottom w:val="single" w:sz="4" w:space="0" w:color="auto"/>
              <w:right w:val="single" w:sz="4" w:space="0" w:color="auto"/>
            </w:tcBorders>
            <w:shd w:val="clear" w:color="auto" w:fill="auto"/>
            <w:noWrap/>
            <w:vAlign w:val="bottom"/>
            <w:hideMark/>
          </w:tcPr>
          <w:p w14:paraId="6401A07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61%</w:t>
            </w:r>
          </w:p>
        </w:tc>
        <w:tc>
          <w:tcPr>
            <w:tcW w:w="682" w:type="pct"/>
            <w:tcBorders>
              <w:top w:val="nil"/>
              <w:left w:val="nil"/>
              <w:bottom w:val="single" w:sz="4" w:space="0" w:color="auto"/>
              <w:right w:val="single" w:sz="4" w:space="0" w:color="auto"/>
            </w:tcBorders>
            <w:shd w:val="clear" w:color="auto" w:fill="auto"/>
            <w:noWrap/>
            <w:vAlign w:val="bottom"/>
            <w:hideMark/>
          </w:tcPr>
          <w:p w14:paraId="2D75B31F"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57%</w:t>
            </w:r>
          </w:p>
        </w:tc>
        <w:tc>
          <w:tcPr>
            <w:tcW w:w="682" w:type="pct"/>
            <w:tcBorders>
              <w:top w:val="nil"/>
              <w:left w:val="nil"/>
              <w:bottom w:val="single" w:sz="4" w:space="0" w:color="auto"/>
              <w:right w:val="single" w:sz="4" w:space="0" w:color="auto"/>
            </w:tcBorders>
            <w:shd w:val="clear" w:color="auto" w:fill="auto"/>
            <w:noWrap/>
            <w:vAlign w:val="bottom"/>
            <w:hideMark/>
          </w:tcPr>
          <w:p w14:paraId="17658774"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64%</w:t>
            </w:r>
          </w:p>
        </w:tc>
        <w:tc>
          <w:tcPr>
            <w:tcW w:w="682" w:type="pct"/>
            <w:tcBorders>
              <w:top w:val="nil"/>
              <w:left w:val="nil"/>
              <w:bottom w:val="single" w:sz="4" w:space="0" w:color="auto"/>
              <w:right w:val="single" w:sz="4" w:space="0" w:color="auto"/>
            </w:tcBorders>
            <w:shd w:val="clear" w:color="auto" w:fill="auto"/>
            <w:noWrap/>
            <w:vAlign w:val="bottom"/>
            <w:hideMark/>
          </w:tcPr>
          <w:p w14:paraId="2D0A22C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75%</w:t>
            </w:r>
          </w:p>
        </w:tc>
      </w:tr>
      <w:tr w:rsidR="004C5B0B" w:rsidRPr="004C5B0B" w14:paraId="56E0C1BF" w14:textId="77777777" w:rsidTr="004C5B0B">
        <w:trPr>
          <w:trHeight w:val="300"/>
        </w:trPr>
        <w:tc>
          <w:tcPr>
            <w:tcW w:w="2211" w:type="pct"/>
            <w:tcBorders>
              <w:top w:val="nil"/>
              <w:left w:val="single" w:sz="4" w:space="0" w:color="auto"/>
              <w:bottom w:val="single" w:sz="4" w:space="0" w:color="auto"/>
              <w:right w:val="single" w:sz="4" w:space="0" w:color="auto"/>
            </w:tcBorders>
            <w:shd w:val="clear" w:color="auto" w:fill="auto"/>
            <w:noWrap/>
            <w:vAlign w:val="bottom"/>
            <w:hideMark/>
          </w:tcPr>
          <w:p w14:paraId="16B8CDC3"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matematik, 6. kl.</w:t>
            </w:r>
          </w:p>
        </w:tc>
        <w:tc>
          <w:tcPr>
            <w:tcW w:w="743" w:type="pct"/>
            <w:tcBorders>
              <w:top w:val="nil"/>
              <w:left w:val="nil"/>
              <w:bottom w:val="single" w:sz="4" w:space="0" w:color="auto"/>
              <w:right w:val="single" w:sz="4" w:space="0" w:color="auto"/>
            </w:tcBorders>
            <w:shd w:val="clear" w:color="auto" w:fill="auto"/>
            <w:noWrap/>
            <w:vAlign w:val="bottom"/>
            <w:hideMark/>
          </w:tcPr>
          <w:p w14:paraId="4ABA64B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61%</w:t>
            </w:r>
          </w:p>
        </w:tc>
        <w:tc>
          <w:tcPr>
            <w:tcW w:w="682" w:type="pct"/>
            <w:tcBorders>
              <w:top w:val="nil"/>
              <w:left w:val="nil"/>
              <w:bottom w:val="single" w:sz="4" w:space="0" w:color="auto"/>
              <w:right w:val="single" w:sz="4" w:space="0" w:color="auto"/>
            </w:tcBorders>
            <w:shd w:val="clear" w:color="auto" w:fill="auto"/>
            <w:noWrap/>
            <w:vAlign w:val="bottom"/>
            <w:hideMark/>
          </w:tcPr>
          <w:p w14:paraId="6BB6A72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64%</w:t>
            </w:r>
          </w:p>
        </w:tc>
        <w:tc>
          <w:tcPr>
            <w:tcW w:w="682" w:type="pct"/>
            <w:tcBorders>
              <w:top w:val="nil"/>
              <w:left w:val="nil"/>
              <w:bottom w:val="single" w:sz="4" w:space="0" w:color="auto"/>
              <w:right w:val="single" w:sz="4" w:space="0" w:color="auto"/>
            </w:tcBorders>
            <w:shd w:val="clear" w:color="auto" w:fill="auto"/>
            <w:noWrap/>
            <w:vAlign w:val="bottom"/>
            <w:hideMark/>
          </w:tcPr>
          <w:p w14:paraId="5936975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65%</w:t>
            </w:r>
          </w:p>
        </w:tc>
        <w:tc>
          <w:tcPr>
            <w:tcW w:w="682" w:type="pct"/>
            <w:tcBorders>
              <w:top w:val="nil"/>
              <w:left w:val="nil"/>
              <w:bottom w:val="single" w:sz="4" w:space="0" w:color="auto"/>
              <w:right w:val="single" w:sz="4" w:space="0" w:color="auto"/>
            </w:tcBorders>
            <w:shd w:val="clear" w:color="auto" w:fill="auto"/>
            <w:noWrap/>
            <w:vAlign w:val="bottom"/>
            <w:hideMark/>
          </w:tcPr>
          <w:p w14:paraId="1E58FCA3"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77%</w:t>
            </w:r>
          </w:p>
        </w:tc>
      </w:tr>
      <w:tr w:rsidR="004C5B0B" w:rsidRPr="004C5B0B" w14:paraId="11CFA0F0" w14:textId="77777777" w:rsidTr="004C5B0B">
        <w:trPr>
          <w:trHeight w:val="300"/>
        </w:trPr>
        <w:tc>
          <w:tcPr>
            <w:tcW w:w="2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58FA3"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gode resultater i matematik, 8. kl.</w:t>
            </w:r>
          </w:p>
        </w:tc>
        <w:tc>
          <w:tcPr>
            <w:tcW w:w="743" w:type="pct"/>
            <w:tcBorders>
              <w:top w:val="single" w:sz="4" w:space="0" w:color="auto"/>
              <w:left w:val="nil"/>
              <w:bottom w:val="single" w:sz="4" w:space="0" w:color="auto"/>
              <w:right w:val="single" w:sz="4" w:space="0" w:color="auto"/>
            </w:tcBorders>
            <w:shd w:val="clear" w:color="auto" w:fill="auto"/>
            <w:noWrap/>
            <w:vAlign w:val="bottom"/>
            <w:hideMark/>
          </w:tcPr>
          <w:p w14:paraId="44140C1F" w14:textId="77777777" w:rsidR="004C5B0B" w:rsidRPr="004C5B0B" w:rsidRDefault="004C5B0B" w:rsidP="004C5B0B">
            <w:pPr>
              <w:spacing w:line="240" w:lineRule="auto"/>
              <w:jc w:val="center"/>
              <w:rPr>
                <w:rFonts w:eastAsia="Times New Roman" w:cs="Arial"/>
                <w:color w:val="000000"/>
                <w:sz w:val="16"/>
                <w:szCs w:val="16"/>
                <w:highlight w:val="yellow"/>
                <w:lang w:eastAsia="da-DK"/>
              </w:rPr>
            </w:pPr>
            <w:r w:rsidRPr="004C5B0B">
              <w:rPr>
                <w:rFonts w:eastAsia="Times New Roman" w:cs="Arial"/>
                <w:color w:val="000000"/>
                <w:sz w:val="16"/>
                <w:szCs w:val="16"/>
                <w:lang w:eastAsia="da-DK"/>
              </w:rPr>
              <w:t>-</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5021EC09"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4068E8E4"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13BB4195"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79%</w:t>
            </w:r>
          </w:p>
        </w:tc>
      </w:tr>
    </w:tbl>
    <w:p w14:paraId="655DC651" w14:textId="77777777" w:rsidR="004C5B0B" w:rsidRPr="004C5B0B" w:rsidRDefault="004C5B0B" w:rsidP="004C5B0B">
      <w:pPr>
        <w:rPr>
          <w:rFonts w:cs="Arial"/>
          <w:highlight w:val="yellow"/>
        </w:rPr>
      </w:pPr>
    </w:p>
    <w:p w14:paraId="598DF4EE" w14:textId="77777777" w:rsidR="004C5B0B" w:rsidRPr="004C5B0B" w:rsidRDefault="004C5B0B" w:rsidP="004C5B0B">
      <w:pPr>
        <w:rPr>
          <w:rFonts w:cs="Arial"/>
        </w:rPr>
      </w:pPr>
      <w:r w:rsidRPr="004C5B0B">
        <w:rPr>
          <w:rFonts w:cs="Arial"/>
        </w:rPr>
        <w:t>Vordingborg Kommune ligger fortsat under landsgennemsnittet i 2018/2019 ift. andelen af elever med gode resultater. Der ses en fremgang i kommunens resultater for dansk læsning i 2. og 8. klasse samt matematik i 3. og 6. klasse.</w:t>
      </w:r>
    </w:p>
    <w:p w14:paraId="35FA30B1" w14:textId="77777777" w:rsidR="004C5B0B" w:rsidRPr="004C5B0B" w:rsidRDefault="004C5B0B" w:rsidP="004C5B0B">
      <w:pPr>
        <w:spacing w:after="200"/>
        <w:jc w:val="left"/>
        <w:rPr>
          <w:rFonts w:cs="Arial"/>
        </w:rPr>
      </w:pPr>
      <w:r w:rsidRPr="004C5B0B">
        <w:rPr>
          <w:rFonts w:cs="Arial"/>
        </w:rPr>
        <w:br w:type="page"/>
      </w:r>
    </w:p>
    <w:tbl>
      <w:tblPr>
        <w:tblW w:w="5000" w:type="pct"/>
        <w:tblCellMar>
          <w:left w:w="70" w:type="dxa"/>
          <w:right w:w="70" w:type="dxa"/>
        </w:tblCellMar>
        <w:tblLook w:val="04A0" w:firstRow="1" w:lastRow="0" w:firstColumn="1" w:lastColumn="0" w:noHBand="0" w:noVBand="1"/>
      </w:tblPr>
      <w:tblGrid>
        <w:gridCol w:w="4383"/>
        <w:gridCol w:w="1400"/>
        <w:gridCol w:w="1282"/>
        <w:gridCol w:w="1282"/>
        <w:gridCol w:w="1281"/>
      </w:tblGrid>
      <w:tr w:rsidR="004C5B0B" w:rsidRPr="004C5B0B" w14:paraId="57149910" w14:textId="77777777" w:rsidTr="004C5B0B">
        <w:trPr>
          <w:trHeight w:val="675"/>
        </w:trPr>
        <w:tc>
          <w:tcPr>
            <w:tcW w:w="2276" w:type="pct"/>
            <w:tcBorders>
              <w:top w:val="single" w:sz="4" w:space="0" w:color="auto"/>
              <w:left w:val="single" w:sz="4" w:space="0" w:color="auto"/>
              <w:bottom w:val="single" w:sz="4" w:space="0" w:color="auto"/>
              <w:right w:val="single" w:sz="4" w:space="0" w:color="auto"/>
            </w:tcBorders>
            <w:shd w:val="clear" w:color="000000" w:fill="005584"/>
            <w:vAlign w:val="center"/>
            <w:hideMark/>
          </w:tcPr>
          <w:p w14:paraId="5A2AD529" w14:textId="77777777" w:rsidR="004C5B0B" w:rsidRPr="004C5B0B" w:rsidRDefault="004C5B0B" w:rsidP="004C5B0B">
            <w:pPr>
              <w:spacing w:line="240" w:lineRule="auto"/>
              <w:jc w:val="left"/>
              <w:rPr>
                <w:rFonts w:eastAsia="Times New Roman" w:cs="Arial"/>
                <w:b/>
                <w:bCs/>
                <w:color w:val="FFFFFF"/>
                <w:sz w:val="16"/>
                <w:szCs w:val="16"/>
                <w:lang w:eastAsia="da-DK"/>
              </w:rPr>
            </w:pPr>
            <w:r w:rsidRPr="004C5B0B">
              <w:rPr>
                <w:rFonts w:eastAsia="Times New Roman" w:cs="Arial"/>
                <w:b/>
                <w:bCs/>
                <w:color w:val="FFFFFF"/>
                <w:sz w:val="16"/>
                <w:szCs w:val="16"/>
                <w:lang w:eastAsia="da-DK"/>
              </w:rPr>
              <w:t>Nationale test – dårlige resultater</w:t>
            </w:r>
          </w:p>
        </w:tc>
        <w:tc>
          <w:tcPr>
            <w:tcW w:w="727" w:type="pct"/>
            <w:tcBorders>
              <w:top w:val="single" w:sz="4" w:space="0" w:color="auto"/>
              <w:left w:val="nil"/>
              <w:bottom w:val="single" w:sz="4" w:space="0" w:color="auto"/>
              <w:right w:val="single" w:sz="4" w:space="0" w:color="auto"/>
            </w:tcBorders>
            <w:shd w:val="clear" w:color="000000" w:fill="005584"/>
            <w:vAlign w:val="center"/>
            <w:hideMark/>
          </w:tcPr>
          <w:p w14:paraId="38405E16"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2016/2017</w:t>
            </w:r>
          </w:p>
        </w:tc>
        <w:tc>
          <w:tcPr>
            <w:tcW w:w="666" w:type="pct"/>
            <w:tcBorders>
              <w:top w:val="single" w:sz="4" w:space="0" w:color="auto"/>
              <w:left w:val="nil"/>
              <w:bottom w:val="single" w:sz="4" w:space="0" w:color="auto"/>
              <w:right w:val="single" w:sz="4" w:space="0" w:color="auto"/>
            </w:tcBorders>
            <w:shd w:val="clear" w:color="000000" w:fill="005584"/>
            <w:vAlign w:val="center"/>
            <w:hideMark/>
          </w:tcPr>
          <w:p w14:paraId="186643D1"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2017/2018</w:t>
            </w:r>
          </w:p>
        </w:tc>
        <w:tc>
          <w:tcPr>
            <w:tcW w:w="666" w:type="pct"/>
            <w:tcBorders>
              <w:top w:val="single" w:sz="4" w:space="0" w:color="auto"/>
              <w:left w:val="nil"/>
              <w:bottom w:val="single" w:sz="4" w:space="0" w:color="auto"/>
              <w:right w:val="single" w:sz="4" w:space="0" w:color="auto"/>
            </w:tcBorders>
            <w:shd w:val="clear" w:color="000000" w:fill="005584"/>
            <w:vAlign w:val="center"/>
            <w:hideMark/>
          </w:tcPr>
          <w:p w14:paraId="264469E4"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2018/2019</w:t>
            </w:r>
          </w:p>
        </w:tc>
        <w:tc>
          <w:tcPr>
            <w:tcW w:w="666" w:type="pct"/>
            <w:tcBorders>
              <w:top w:val="single" w:sz="4" w:space="0" w:color="auto"/>
              <w:left w:val="nil"/>
              <w:bottom w:val="single" w:sz="4" w:space="0" w:color="auto"/>
              <w:right w:val="single" w:sz="4" w:space="0" w:color="auto"/>
            </w:tcBorders>
            <w:shd w:val="clear" w:color="000000" w:fill="005584"/>
            <w:vAlign w:val="center"/>
            <w:hideMark/>
          </w:tcPr>
          <w:p w14:paraId="299F15D0"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Landsgennemsnit 2018/2019</w:t>
            </w:r>
          </w:p>
        </w:tc>
      </w:tr>
      <w:tr w:rsidR="004C5B0B" w:rsidRPr="004C5B0B" w14:paraId="43AD3098" w14:textId="77777777"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14:paraId="4C40E61C"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dansk læsning, 2. kl.</w:t>
            </w:r>
          </w:p>
        </w:tc>
        <w:tc>
          <w:tcPr>
            <w:tcW w:w="727" w:type="pct"/>
            <w:tcBorders>
              <w:top w:val="nil"/>
              <w:left w:val="nil"/>
              <w:bottom w:val="single" w:sz="4" w:space="0" w:color="auto"/>
              <w:right w:val="single" w:sz="4" w:space="0" w:color="auto"/>
            </w:tcBorders>
            <w:shd w:val="clear" w:color="auto" w:fill="auto"/>
            <w:noWrap/>
            <w:vAlign w:val="bottom"/>
            <w:hideMark/>
          </w:tcPr>
          <w:p w14:paraId="70C89E34"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25%</w:t>
            </w:r>
          </w:p>
        </w:tc>
        <w:tc>
          <w:tcPr>
            <w:tcW w:w="666" w:type="pct"/>
            <w:tcBorders>
              <w:top w:val="nil"/>
              <w:left w:val="nil"/>
              <w:bottom w:val="single" w:sz="4" w:space="0" w:color="auto"/>
              <w:right w:val="single" w:sz="4" w:space="0" w:color="auto"/>
            </w:tcBorders>
            <w:shd w:val="clear" w:color="auto" w:fill="auto"/>
            <w:noWrap/>
            <w:vAlign w:val="bottom"/>
            <w:hideMark/>
          </w:tcPr>
          <w:p w14:paraId="5B6A2F85"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19%</w:t>
            </w:r>
          </w:p>
        </w:tc>
        <w:tc>
          <w:tcPr>
            <w:tcW w:w="666" w:type="pct"/>
            <w:tcBorders>
              <w:top w:val="nil"/>
              <w:left w:val="nil"/>
              <w:bottom w:val="single" w:sz="4" w:space="0" w:color="auto"/>
              <w:right w:val="single" w:sz="4" w:space="0" w:color="auto"/>
            </w:tcBorders>
            <w:shd w:val="clear" w:color="auto" w:fill="auto"/>
            <w:noWrap/>
            <w:vAlign w:val="bottom"/>
            <w:hideMark/>
          </w:tcPr>
          <w:p w14:paraId="13ADDA42"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15%</w:t>
            </w:r>
          </w:p>
        </w:tc>
        <w:tc>
          <w:tcPr>
            <w:tcW w:w="666" w:type="pct"/>
            <w:tcBorders>
              <w:top w:val="nil"/>
              <w:left w:val="nil"/>
              <w:bottom w:val="single" w:sz="4" w:space="0" w:color="auto"/>
              <w:right w:val="single" w:sz="4" w:space="0" w:color="auto"/>
            </w:tcBorders>
            <w:shd w:val="clear" w:color="auto" w:fill="auto"/>
            <w:noWrap/>
            <w:vAlign w:val="bottom"/>
            <w:hideMark/>
          </w:tcPr>
          <w:p w14:paraId="0F9AE0C2"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r>
      <w:tr w:rsidR="004C5B0B" w:rsidRPr="004C5B0B" w14:paraId="63DB72E0" w14:textId="77777777"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14:paraId="662E00F2"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dansk læsning, 4. kl.</w:t>
            </w:r>
          </w:p>
        </w:tc>
        <w:tc>
          <w:tcPr>
            <w:tcW w:w="727" w:type="pct"/>
            <w:tcBorders>
              <w:top w:val="nil"/>
              <w:left w:val="nil"/>
              <w:bottom w:val="single" w:sz="4" w:space="0" w:color="auto"/>
              <w:right w:val="single" w:sz="4" w:space="0" w:color="auto"/>
            </w:tcBorders>
            <w:shd w:val="clear" w:color="auto" w:fill="auto"/>
            <w:noWrap/>
            <w:vAlign w:val="bottom"/>
            <w:hideMark/>
          </w:tcPr>
          <w:p w14:paraId="0DE739E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27%</w:t>
            </w:r>
          </w:p>
        </w:tc>
        <w:tc>
          <w:tcPr>
            <w:tcW w:w="666" w:type="pct"/>
            <w:tcBorders>
              <w:top w:val="nil"/>
              <w:left w:val="nil"/>
              <w:bottom w:val="single" w:sz="4" w:space="0" w:color="auto"/>
              <w:right w:val="single" w:sz="4" w:space="0" w:color="auto"/>
            </w:tcBorders>
            <w:shd w:val="clear" w:color="auto" w:fill="auto"/>
            <w:noWrap/>
            <w:vAlign w:val="bottom"/>
            <w:hideMark/>
          </w:tcPr>
          <w:p w14:paraId="7AA6162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29%</w:t>
            </w:r>
          </w:p>
        </w:tc>
        <w:tc>
          <w:tcPr>
            <w:tcW w:w="666" w:type="pct"/>
            <w:tcBorders>
              <w:top w:val="nil"/>
              <w:left w:val="nil"/>
              <w:bottom w:val="single" w:sz="4" w:space="0" w:color="auto"/>
              <w:right w:val="single" w:sz="4" w:space="0" w:color="auto"/>
            </w:tcBorders>
            <w:shd w:val="clear" w:color="auto" w:fill="auto"/>
            <w:noWrap/>
            <w:vAlign w:val="bottom"/>
            <w:hideMark/>
          </w:tcPr>
          <w:p w14:paraId="50ACED4C"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25%</w:t>
            </w:r>
          </w:p>
        </w:tc>
        <w:tc>
          <w:tcPr>
            <w:tcW w:w="666" w:type="pct"/>
            <w:tcBorders>
              <w:top w:val="nil"/>
              <w:left w:val="nil"/>
              <w:bottom w:val="single" w:sz="4" w:space="0" w:color="auto"/>
              <w:right w:val="single" w:sz="4" w:space="0" w:color="auto"/>
            </w:tcBorders>
            <w:shd w:val="clear" w:color="auto" w:fill="auto"/>
            <w:noWrap/>
            <w:vAlign w:val="bottom"/>
            <w:hideMark/>
          </w:tcPr>
          <w:p w14:paraId="151864B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15%</w:t>
            </w:r>
          </w:p>
        </w:tc>
      </w:tr>
      <w:tr w:rsidR="004C5B0B" w:rsidRPr="004C5B0B" w14:paraId="7857B9B5" w14:textId="77777777"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14:paraId="74D2EB64"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dansk læsning, 6. kl.</w:t>
            </w:r>
          </w:p>
        </w:tc>
        <w:tc>
          <w:tcPr>
            <w:tcW w:w="727" w:type="pct"/>
            <w:tcBorders>
              <w:top w:val="nil"/>
              <w:left w:val="nil"/>
              <w:bottom w:val="single" w:sz="4" w:space="0" w:color="auto"/>
              <w:right w:val="single" w:sz="4" w:space="0" w:color="auto"/>
            </w:tcBorders>
            <w:shd w:val="clear" w:color="auto" w:fill="auto"/>
            <w:noWrap/>
            <w:vAlign w:val="bottom"/>
            <w:hideMark/>
          </w:tcPr>
          <w:p w14:paraId="5A9D4A5F"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w:t>
            </w:r>
          </w:p>
        </w:tc>
        <w:tc>
          <w:tcPr>
            <w:tcW w:w="666" w:type="pct"/>
            <w:tcBorders>
              <w:top w:val="nil"/>
              <w:left w:val="nil"/>
              <w:bottom w:val="single" w:sz="4" w:space="0" w:color="auto"/>
              <w:right w:val="single" w:sz="4" w:space="0" w:color="auto"/>
            </w:tcBorders>
            <w:shd w:val="clear" w:color="auto" w:fill="auto"/>
            <w:noWrap/>
            <w:vAlign w:val="bottom"/>
            <w:hideMark/>
          </w:tcPr>
          <w:p w14:paraId="5F3AFFD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19%</w:t>
            </w:r>
          </w:p>
        </w:tc>
        <w:tc>
          <w:tcPr>
            <w:tcW w:w="666" w:type="pct"/>
            <w:tcBorders>
              <w:top w:val="nil"/>
              <w:left w:val="nil"/>
              <w:bottom w:val="single" w:sz="4" w:space="0" w:color="auto"/>
              <w:right w:val="single" w:sz="4" w:space="0" w:color="auto"/>
            </w:tcBorders>
            <w:shd w:val="clear" w:color="auto" w:fill="auto"/>
            <w:noWrap/>
            <w:vAlign w:val="bottom"/>
            <w:hideMark/>
          </w:tcPr>
          <w:p w14:paraId="7575D96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29%</w:t>
            </w:r>
          </w:p>
        </w:tc>
        <w:tc>
          <w:tcPr>
            <w:tcW w:w="666" w:type="pct"/>
            <w:tcBorders>
              <w:top w:val="nil"/>
              <w:left w:val="nil"/>
              <w:bottom w:val="single" w:sz="4" w:space="0" w:color="auto"/>
              <w:right w:val="single" w:sz="4" w:space="0" w:color="auto"/>
            </w:tcBorders>
            <w:shd w:val="clear" w:color="auto" w:fill="auto"/>
            <w:noWrap/>
            <w:vAlign w:val="bottom"/>
            <w:hideMark/>
          </w:tcPr>
          <w:p w14:paraId="45235A9B"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w:t>
            </w:r>
          </w:p>
        </w:tc>
      </w:tr>
      <w:tr w:rsidR="004C5B0B" w:rsidRPr="004C5B0B" w14:paraId="27ADA852" w14:textId="77777777"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14:paraId="587C46F2"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dansk læsning, 8. kl.</w:t>
            </w:r>
          </w:p>
        </w:tc>
        <w:tc>
          <w:tcPr>
            <w:tcW w:w="727" w:type="pct"/>
            <w:tcBorders>
              <w:top w:val="nil"/>
              <w:left w:val="nil"/>
              <w:bottom w:val="single" w:sz="4" w:space="0" w:color="auto"/>
              <w:right w:val="single" w:sz="4" w:space="0" w:color="auto"/>
            </w:tcBorders>
            <w:shd w:val="clear" w:color="auto" w:fill="auto"/>
            <w:noWrap/>
            <w:vAlign w:val="bottom"/>
            <w:hideMark/>
          </w:tcPr>
          <w:p w14:paraId="32BA84DC"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66" w:type="pct"/>
            <w:tcBorders>
              <w:top w:val="nil"/>
              <w:left w:val="nil"/>
              <w:bottom w:val="single" w:sz="4" w:space="0" w:color="auto"/>
              <w:right w:val="single" w:sz="4" w:space="0" w:color="auto"/>
            </w:tcBorders>
            <w:shd w:val="clear" w:color="auto" w:fill="auto"/>
            <w:noWrap/>
            <w:vAlign w:val="bottom"/>
            <w:hideMark/>
          </w:tcPr>
          <w:p w14:paraId="3887C8AF"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66" w:type="pct"/>
            <w:tcBorders>
              <w:top w:val="nil"/>
              <w:left w:val="nil"/>
              <w:bottom w:val="single" w:sz="4" w:space="0" w:color="auto"/>
              <w:right w:val="single" w:sz="4" w:space="0" w:color="auto"/>
            </w:tcBorders>
            <w:shd w:val="clear" w:color="auto" w:fill="auto"/>
            <w:noWrap/>
            <w:vAlign w:val="bottom"/>
            <w:hideMark/>
          </w:tcPr>
          <w:p w14:paraId="4C2AB67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12%</w:t>
            </w:r>
          </w:p>
        </w:tc>
        <w:tc>
          <w:tcPr>
            <w:tcW w:w="666" w:type="pct"/>
            <w:tcBorders>
              <w:top w:val="nil"/>
              <w:left w:val="nil"/>
              <w:bottom w:val="single" w:sz="4" w:space="0" w:color="auto"/>
              <w:right w:val="single" w:sz="4" w:space="0" w:color="auto"/>
            </w:tcBorders>
            <w:shd w:val="clear" w:color="auto" w:fill="auto"/>
            <w:noWrap/>
            <w:vAlign w:val="bottom"/>
            <w:hideMark/>
          </w:tcPr>
          <w:p w14:paraId="1DA6EBB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r>
      <w:tr w:rsidR="004C5B0B" w:rsidRPr="004C5B0B" w14:paraId="18F2D396" w14:textId="77777777"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14:paraId="4C1F074A"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matematik, 3. kl.</w:t>
            </w:r>
          </w:p>
        </w:tc>
        <w:tc>
          <w:tcPr>
            <w:tcW w:w="727" w:type="pct"/>
            <w:tcBorders>
              <w:top w:val="nil"/>
              <w:left w:val="nil"/>
              <w:bottom w:val="single" w:sz="4" w:space="0" w:color="auto"/>
              <w:right w:val="single" w:sz="4" w:space="0" w:color="auto"/>
            </w:tcBorders>
            <w:shd w:val="clear" w:color="auto" w:fill="auto"/>
            <w:noWrap/>
            <w:vAlign w:val="bottom"/>
            <w:hideMark/>
          </w:tcPr>
          <w:p w14:paraId="5D676FE2"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27%</w:t>
            </w:r>
          </w:p>
        </w:tc>
        <w:tc>
          <w:tcPr>
            <w:tcW w:w="666" w:type="pct"/>
            <w:tcBorders>
              <w:top w:val="nil"/>
              <w:left w:val="nil"/>
              <w:bottom w:val="single" w:sz="4" w:space="0" w:color="auto"/>
              <w:right w:val="single" w:sz="4" w:space="0" w:color="auto"/>
            </w:tcBorders>
            <w:shd w:val="clear" w:color="auto" w:fill="auto"/>
            <w:noWrap/>
            <w:vAlign w:val="bottom"/>
            <w:hideMark/>
          </w:tcPr>
          <w:p w14:paraId="643C0E4F"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25%</w:t>
            </w:r>
          </w:p>
        </w:tc>
        <w:tc>
          <w:tcPr>
            <w:tcW w:w="666" w:type="pct"/>
            <w:tcBorders>
              <w:top w:val="nil"/>
              <w:left w:val="nil"/>
              <w:bottom w:val="single" w:sz="4" w:space="0" w:color="auto"/>
              <w:right w:val="single" w:sz="4" w:space="0" w:color="auto"/>
            </w:tcBorders>
            <w:shd w:val="clear" w:color="auto" w:fill="auto"/>
            <w:noWrap/>
            <w:vAlign w:val="bottom"/>
            <w:hideMark/>
          </w:tcPr>
          <w:p w14:paraId="6EFDEB6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18%</w:t>
            </w:r>
          </w:p>
        </w:tc>
        <w:tc>
          <w:tcPr>
            <w:tcW w:w="666" w:type="pct"/>
            <w:tcBorders>
              <w:top w:val="nil"/>
              <w:left w:val="nil"/>
              <w:bottom w:val="single" w:sz="4" w:space="0" w:color="auto"/>
              <w:right w:val="single" w:sz="4" w:space="0" w:color="auto"/>
            </w:tcBorders>
            <w:shd w:val="clear" w:color="auto" w:fill="auto"/>
            <w:noWrap/>
            <w:vAlign w:val="bottom"/>
            <w:hideMark/>
          </w:tcPr>
          <w:p w14:paraId="1E3CAE2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12%</w:t>
            </w:r>
          </w:p>
        </w:tc>
      </w:tr>
      <w:tr w:rsidR="004C5B0B" w:rsidRPr="004C5B0B" w14:paraId="5FD6360D" w14:textId="77777777" w:rsidTr="004C5B0B">
        <w:trPr>
          <w:trHeight w:val="300"/>
        </w:trPr>
        <w:tc>
          <w:tcPr>
            <w:tcW w:w="2276" w:type="pct"/>
            <w:tcBorders>
              <w:top w:val="nil"/>
              <w:left w:val="single" w:sz="4" w:space="0" w:color="auto"/>
              <w:bottom w:val="single" w:sz="4" w:space="0" w:color="auto"/>
              <w:right w:val="single" w:sz="4" w:space="0" w:color="auto"/>
            </w:tcBorders>
            <w:shd w:val="clear" w:color="auto" w:fill="auto"/>
            <w:noWrap/>
            <w:vAlign w:val="bottom"/>
            <w:hideMark/>
          </w:tcPr>
          <w:p w14:paraId="36ABCFCC"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matematik, 6. kl.</w:t>
            </w:r>
          </w:p>
        </w:tc>
        <w:tc>
          <w:tcPr>
            <w:tcW w:w="727" w:type="pct"/>
            <w:tcBorders>
              <w:top w:val="nil"/>
              <w:left w:val="nil"/>
              <w:bottom w:val="single" w:sz="4" w:space="0" w:color="auto"/>
              <w:right w:val="single" w:sz="4" w:space="0" w:color="auto"/>
            </w:tcBorders>
            <w:shd w:val="clear" w:color="auto" w:fill="auto"/>
            <w:noWrap/>
            <w:vAlign w:val="bottom"/>
            <w:hideMark/>
          </w:tcPr>
          <w:p w14:paraId="784FA8B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23%</w:t>
            </w:r>
          </w:p>
        </w:tc>
        <w:tc>
          <w:tcPr>
            <w:tcW w:w="666" w:type="pct"/>
            <w:tcBorders>
              <w:top w:val="nil"/>
              <w:left w:val="nil"/>
              <w:bottom w:val="single" w:sz="4" w:space="0" w:color="auto"/>
              <w:right w:val="single" w:sz="4" w:space="0" w:color="auto"/>
            </w:tcBorders>
            <w:shd w:val="clear" w:color="auto" w:fill="auto"/>
            <w:noWrap/>
            <w:vAlign w:val="bottom"/>
            <w:hideMark/>
          </w:tcPr>
          <w:p w14:paraId="23075124"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19%</w:t>
            </w:r>
          </w:p>
        </w:tc>
        <w:tc>
          <w:tcPr>
            <w:tcW w:w="666" w:type="pct"/>
            <w:tcBorders>
              <w:top w:val="nil"/>
              <w:left w:val="nil"/>
              <w:bottom w:val="single" w:sz="4" w:space="0" w:color="auto"/>
              <w:right w:val="single" w:sz="4" w:space="0" w:color="auto"/>
            </w:tcBorders>
            <w:shd w:val="clear" w:color="auto" w:fill="auto"/>
            <w:noWrap/>
            <w:vAlign w:val="bottom"/>
            <w:hideMark/>
          </w:tcPr>
          <w:p w14:paraId="6AC08673"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w:t>
            </w:r>
          </w:p>
        </w:tc>
        <w:tc>
          <w:tcPr>
            <w:tcW w:w="666" w:type="pct"/>
            <w:tcBorders>
              <w:top w:val="nil"/>
              <w:left w:val="nil"/>
              <w:bottom w:val="single" w:sz="4" w:space="0" w:color="auto"/>
              <w:right w:val="single" w:sz="4" w:space="0" w:color="auto"/>
            </w:tcBorders>
            <w:shd w:val="clear" w:color="auto" w:fill="auto"/>
            <w:noWrap/>
            <w:vAlign w:val="bottom"/>
            <w:hideMark/>
          </w:tcPr>
          <w:p w14:paraId="76F2E8B4"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r>
      <w:tr w:rsidR="004C5B0B" w:rsidRPr="004C5B0B" w14:paraId="0EED9B36" w14:textId="77777777" w:rsidTr="004C5B0B">
        <w:trPr>
          <w:trHeight w:val="300"/>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489E2"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Andel af elever med dårlige resultater i matematik, 8. kl.</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14:paraId="558A71E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3B416E3C"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582EC52B"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154EE68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w:t>
            </w:r>
          </w:p>
        </w:tc>
      </w:tr>
    </w:tbl>
    <w:p w14:paraId="4C6830DF" w14:textId="77777777" w:rsidR="004C5B0B" w:rsidRPr="004C5B0B" w:rsidRDefault="004C5B0B" w:rsidP="004C5B0B">
      <w:pPr>
        <w:pBdr>
          <w:top w:val="nil"/>
          <w:left w:val="nil"/>
          <w:bottom w:val="nil"/>
          <w:right w:val="nil"/>
          <w:between w:val="nil"/>
          <w:bar w:val="nil"/>
        </w:pBdr>
      </w:pPr>
    </w:p>
    <w:p w14:paraId="5427B513" w14:textId="77777777" w:rsidR="004C5B0B" w:rsidRPr="004C5B0B" w:rsidRDefault="004C5B0B" w:rsidP="004C5B0B">
      <w:r w:rsidRPr="004C5B0B">
        <w:rPr>
          <w:rFonts w:cs="Arial"/>
        </w:rPr>
        <w:t>Vordingborg Kommune ligger fortsat over landsgennemsnittet i 2018/2019 ift. andelen af elever med dårlige resultater. Der ses dog en væsentlig reduktion af andelen af elever med dårlige resultater i matematik men også i dansk læsning i 2. klasse.</w:t>
      </w:r>
    </w:p>
    <w:p w14:paraId="125A807B" w14:textId="77777777" w:rsidR="004C5B0B" w:rsidRPr="004C5B0B" w:rsidRDefault="004C5B0B" w:rsidP="004C5B0B">
      <w:pPr>
        <w:pBdr>
          <w:top w:val="nil"/>
          <w:left w:val="nil"/>
          <w:bottom w:val="nil"/>
          <w:right w:val="nil"/>
          <w:between w:val="nil"/>
          <w:bar w:val="nil"/>
        </w:pBdr>
      </w:pPr>
    </w:p>
    <w:p w14:paraId="34FFBBB6" w14:textId="77777777" w:rsidR="004C5B0B" w:rsidRPr="004C5B0B" w:rsidRDefault="004C5B0B" w:rsidP="004C5B0B">
      <w:pPr>
        <w:rPr>
          <w:rFonts w:ascii="Verdana" w:hAnsi="Verdana"/>
          <w:b/>
          <w:sz w:val="18"/>
          <w:szCs w:val="18"/>
        </w:rPr>
      </w:pPr>
      <w:r w:rsidRPr="004C5B0B">
        <w:rPr>
          <w:rFonts w:ascii="Verdana" w:hAnsi="Verdana"/>
          <w:b/>
          <w:sz w:val="18"/>
          <w:szCs w:val="18"/>
        </w:rPr>
        <w:t>Uddannelsesparathed</w:t>
      </w:r>
    </w:p>
    <w:p w14:paraId="51D10477" w14:textId="77777777" w:rsidR="004C5B0B" w:rsidRPr="004C5B0B" w:rsidRDefault="004C5B0B" w:rsidP="004C5B0B">
      <w:pPr>
        <w:rPr>
          <w:rFonts w:cs="Arial"/>
        </w:rPr>
      </w:pPr>
    </w:p>
    <w:p w14:paraId="5AA530C8" w14:textId="77777777" w:rsidR="004C5B0B" w:rsidRPr="004C5B0B" w:rsidRDefault="004C5B0B" w:rsidP="000C33ED">
      <w:pPr>
        <w:numPr>
          <w:ilvl w:val="0"/>
          <w:numId w:val="8"/>
        </w:numPr>
        <w:ind w:left="720"/>
        <w:contextualSpacing/>
        <w:rPr>
          <w:rFonts w:cs="Arial"/>
        </w:rPr>
      </w:pPr>
      <w:r w:rsidRPr="004C5B0B">
        <w:rPr>
          <w:rFonts w:cs="Arial"/>
        </w:rPr>
        <w:t>Andelen af elever i 8., 9. 10. klasse, som vurderes uddannelsesparate ift. deres interessetilkendegivelse, ligger på landsgennemsnittet i 2022.</w:t>
      </w:r>
    </w:p>
    <w:p w14:paraId="0E4D438C" w14:textId="77777777" w:rsidR="004C5B0B" w:rsidRPr="004C5B0B" w:rsidRDefault="004C5B0B" w:rsidP="004C5B0B">
      <w:pPr>
        <w:jc w:val="left"/>
        <w:rPr>
          <w:rFonts w:cs="Arial"/>
        </w:rPr>
      </w:pPr>
    </w:p>
    <w:tbl>
      <w:tblPr>
        <w:tblW w:w="9560" w:type="dxa"/>
        <w:tblCellMar>
          <w:left w:w="70" w:type="dxa"/>
          <w:right w:w="70" w:type="dxa"/>
        </w:tblCellMar>
        <w:tblLook w:val="04A0" w:firstRow="1" w:lastRow="0" w:firstColumn="1" w:lastColumn="0" w:noHBand="0" w:noVBand="1"/>
      </w:tblPr>
      <w:tblGrid>
        <w:gridCol w:w="4940"/>
        <w:gridCol w:w="1720"/>
        <w:gridCol w:w="1580"/>
        <w:gridCol w:w="1320"/>
      </w:tblGrid>
      <w:tr w:rsidR="004C5B0B" w:rsidRPr="004C5B0B" w14:paraId="3EA17145" w14:textId="77777777" w:rsidTr="004C5B0B">
        <w:trPr>
          <w:trHeight w:val="300"/>
        </w:trPr>
        <w:tc>
          <w:tcPr>
            <w:tcW w:w="4940" w:type="dxa"/>
            <w:tcBorders>
              <w:top w:val="single" w:sz="4" w:space="0" w:color="auto"/>
              <w:left w:val="single" w:sz="4" w:space="0" w:color="auto"/>
              <w:bottom w:val="single" w:sz="4" w:space="0" w:color="auto"/>
              <w:right w:val="single" w:sz="4" w:space="0" w:color="auto"/>
            </w:tcBorders>
            <w:shd w:val="clear" w:color="000000" w:fill="005584"/>
            <w:vAlign w:val="center"/>
            <w:hideMark/>
          </w:tcPr>
          <w:p w14:paraId="452511FF" w14:textId="77777777" w:rsidR="004C5B0B" w:rsidRPr="004C5B0B" w:rsidRDefault="004C5B0B" w:rsidP="004C5B0B">
            <w:pPr>
              <w:spacing w:line="240" w:lineRule="auto"/>
              <w:rPr>
                <w:rFonts w:eastAsia="Times New Roman" w:cs="Arial"/>
                <w:b/>
                <w:bCs/>
                <w:color w:val="FFFFFF"/>
                <w:sz w:val="16"/>
                <w:szCs w:val="16"/>
                <w:lang w:eastAsia="da-DK"/>
              </w:rPr>
            </w:pPr>
            <w:r w:rsidRPr="004C5B0B">
              <w:rPr>
                <w:rFonts w:eastAsia="Times New Roman" w:cs="Arial"/>
                <w:b/>
                <w:bCs/>
                <w:color w:val="FFFFFF"/>
                <w:sz w:val="16"/>
                <w:szCs w:val="16"/>
                <w:lang w:eastAsia="da-DK"/>
              </w:rPr>
              <w:t>Uddannelsesparathed</w:t>
            </w:r>
          </w:p>
        </w:tc>
        <w:tc>
          <w:tcPr>
            <w:tcW w:w="1720" w:type="dxa"/>
            <w:tcBorders>
              <w:top w:val="single" w:sz="4" w:space="0" w:color="auto"/>
              <w:left w:val="nil"/>
              <w:bottom w:val="single" w:sz="4" w:space="0" w:color="auto"/>
              <w:right w:val="single" w:sz="4" w:space="0" w:color="auto"/>
            </w:tcBorders>
            <w:shd w:val="clear" w:color="000000" w:fill="005584"/>
            <w:vAlign w:val="center"/>
            <w:hideMark/>
          </w:tcPr>
          <w:p w14:paraId="3A30500F"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2016/2017</w:t>
            </w:r>
          </w:p>
        </w:tc>
        <w:tc>
          <w:tcPr>
            <w:tcW w:w="1580" w:type="dxa"/>
            <w:tcBorders>
              <w:top w:val="single" w:sz="4" w:space="0" w:color="auto"/>
              <w:left w:val="nil"/>
              <w:bottom w:val="single" w:sz="4" w:space="0" w:color="auto"/>
              <w:right w:val="single" w:sz="4" w:space="0" w:color="auto"/>
            </w:tcBorders>
            <w:shd w:val="clear" w:color="000000" w:fill="005584"/>
            <w:vAlign w:val="center"/>
            <w:hideMark/>
          </w:tcPr>
          <w:p w14:paraId="6A7C22EB"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2017/2018</w:t>
            </w:r>
          </w:p>
        </w:tc>
        <w:tc>
          <w:tcPr>
            <w:tcW w:w="1320" w:type="dxa"/>
            <w:tcBorders>
              <w:top w:val="single" w:sz="4" w:space="0" w:color="auto"/>
              <w:left w:val="nil"/>
              <w:bottom w:val="single" w:sz="4" w:space="0" w:color="auto"/>
              <w:right w:val="single" w:sz="4" w:space="0" w:color="auto"/>
            </w:tcBorders>
            <w:shd w:val="clear" w:color="000000" w:fill="005584"/>
            <w:vAlign w:val="center"/>
            <w:hideMark/>
          </w:tcPr>
          <w:p w14:paraId="3754788C"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2018/2019</w:t>
            </w:r>
          </w:p>
        </w:tc>
      </w:tr>
      <w:tr w:rsidR="004C5B0B" w:rsidRPr="004C5B0B" w14:paraId="79A8FC02" w14:textId="77777777" w:rsidTr="004C5B0B">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528338CF" w14:textId="77777777" w:rsidR="004C5B0B" w:rsidRPr="004C5B0B" w:rsidRDefault="004C5B0B" w:rsidP="004C5B0B">
            <w:pPr>
              <w:spacing w:line="240" w:lineRule="auto"/>
              <w:rPr>
                <w:rFonts w:eastAsia="Times New Roman" w:cs="Arial"/>
                <w:color w:val="000000"/>
                <w:sz w:val="16"/>
                <w:szCs w:val="16"/>
                <w:lang w:eastAsia="da-DK"/>
              </w:rPr>
            </w:pPr>
            <w:r w:rsidRPr="004C5B0B">
              <w:rPr>
                <w:rFonts w:eastAsia="Times New Roman" w:cs="Arial"/>
                <w:color w:val="000000"/>
                <w:sz w:val="16"/>
                <w:szCs w:val="16"/>
                <w:lang w:eastAsia="da-DK"/>
              </w:rPr>
              <w:t>Andelen af uddannelsesparate elever i 8. klasse</w:t>
            </w:r>
          </w:p>
        </w:tc>
        <w:tc>
          <w:tcPr>
            <w:tcW w:w="1720" w:type="dxa"/>
            <w:tcBorders>
              <w:top w:val="nil"/>
              <w:left w:val="nil"/>
              <w:bottom w:val="single" w:sz="4" w:space="0" w:color="auto"/>
              <w:right w:val="single" w:sz="4" w:space="0" w:color="auto"/>
            </w:tcBorders>
            <w:shd w:val="clear" w:color="auto" w:fill="auto"/>
            <w:noWrap/>
            <w:vAlign w:val="bottom"/>
            <w:hideMark/>
          </w:tcPr>
          <w:p w14:paraId="0F2747C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57,4%</w:t>
            </w:r>
          </w:p>
        </w:tc>
        <w:tc>
          <w:tcPr>
            <w:tcW w:w="1580" w:type="dxa"/>
            <w:tcBorders>
              <w:top w:val="nil"/>
              <w:left w:val="nil"/>
              <w:bottom w:val="single" w:sz="4" w:space="0" w:color="auto"/>
              <w:right w:val="single" w:sz="4" w:space="0" w:color="auto"/>
            </w:tcBorders>
            <w:shd w:val="clear" w:color="auto" w:fill="auto"/>
            <w:noWrap/>
            <w:vAlign w:val="bottom"/>
            <w:hideMark/>
          </w:tcPr>
          <w:p w14:paraId="70F84F7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56,7%</w:t>
            </w:r>
          </w:p>
        </w:tc>
        <w:tc>
          <w:tcPr>
            <w:tcW w:w="1320" w:type="dxa"/>
            <w:tcBorders>
              <w:top w:val="nil"/>
              <w:left w:val="nil"/>
              <w:bottom w:val="single" w:sz="4" w:space="0" w:color="auto"/>
              <w:right w:val="single" w:sz="4" w:space="0" w:color="auto"/>
            </w:tcBorders>
            <w:shd w:val="clear" w:color="auto" w:fill="auto"/>
            <w:noWrap/>
            <w:vAlign w:val="bottom"/>
            <w:hideMark/>
          </w:tcPr>
          <w:p w14:paraId="010D6359"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53,4%</w:t>
            </w:r>
          </w:p>
        </w:tc>
      </w:tr>
      <w:tr w:rsidR="004C5B0B" w:rsidRPr="004C5B0B" w14:paraId="19733DDC" w14:textId="77777777" w:rsidTr="004C5B0B">
        <w:trPr>
          <w:trHeight w:val="300"/>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62D8DF26" w14:textId="77777777" w:rsidR="004C5B0B" w:rsidRPr="004C5B0B" w:rsidRDefault="004C5B0B" w:rsidP="004C5B0B">
            <w:pPr>
              <w:spacing w:line="240" w:lineRule="auto"/>
              <w:rPr>
                <w:rFonts w:eastAsia="Times New Roman" w:cs="Arial"/>
                <w:color w:val="000000"/>
                <w:sz w:val="16"/>
                <w:szCs w:val="16"/>
                <w:lang w:eastAsia="da-DK"/>
              </w:rPr>
            </w:pPr>
            <w:r w:rsidRPr="004C5B0B">
              <w:rPr>
                <w:rFonts w:eastAsia="Times New Roman" w:cs="Arial"/>
                <w:color w:val="000000"/>
                <w:sz w:val="16"/>
                <w:szCs w:val="16"/>
                <w:lang w:eastAsia="da-DK"/>
              </w:rPr>
              <w:t>Andelen af uddannelsesparate elever i 9. klasse</w:t>
            </w:r>
          </w:p>
        </w:tc>
        <w:tc>
          <w:tcPr>
            <w:tcW w:w="1720" w:type="dxa"/>
            <w:tcBorders>
              <w:top w:val="nil"/>
              <w:left w:val="nil"/>
              <w:bottom w:val="single" w:sz="4" w:space="0" w:color="auto"/>
              <w:right w:val="single" w:sz="4" w:space="0" w:color="auto"/>
            </w:tcBorders>
            <w:shd w:val="clear" w:color="auto" w:fill="auto"/>
            <w:noWrap/>
            <w:vAlign w:val="bottom"/>
            <w:hideMark/>
          </w:tcPr>
          <w:p w14:paraId="34F594F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65,5%</w:t>
            </w:r>
          </w:p>
        </w:tc>
        <w:tc>
          <w:tcPr>
            <w:tcW w:w="1580" w:type="dxa"/>
            <w:tcBorders>
              <w:top w:val="nil"/>
              <w:left w:val="nil"/>
              <w:bottom w:val="single" w:sz="4" w:space="0" w:color="auto"/>
              <w:right w:val="single" w:sz="4" w:space="0" w:color="auto"/>
            </w:tcBorders>
            <w:shd w:val="clear" w:color="auto" w:fill="auto"/>
            <w:noWrap/>
            <w:vAlign w:val="bottom"/>
            <w:hideMark/>
          </w:tcPr>
          <w:p w14:paraId="4C5F96C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60,4%</w:t>
            </w:r>
          </w:p>
        </w:tc>
        <w:tc>
          <w:tcPr>
            <w:tcW w:w="1320" w:type="dxa"/>
            <w:tcBorders>
              <w:top w:val="nil"/>
              <w:left w:val="nil"/>
              <w:bottom w:val="single" w:sz="4" w:space="0" w:color="auto"/>
              <w:right w:val="single" w:sz="4" w:space="0" w:color="auto"/>
            </w:tcBorders>
            <w:shd w:val="clear" w:color="auto" w:fill="auto"/>
            <w:noWrap/>
            <w:vAlign w:val="bottom"/>
            <w:hideMark/>
          </w:tcPr>
          <w:p w14:paraId="0A271C3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63,3%</w:t>
            </w:r>
          </w:p>
        </w:tc>
      </w:tr>
      <w:tr w:rsidR="004C5B0B" w:rsidRPr="004C5B0B" w14:paraId="5A39ECFE" w14:textId="77777777" w:rsidTr="004C5B0B">
        <w:trPr>
          <w:trHeight w:val="300"/>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8D166" w14:textId="77777777" w:rsidR="004C5B0B" w:rsidRPr="004C5B0B" w:rsidRDefault="004C5B0B" w:rsidP="004C5B0B">
            <w:pPr>
              <w:spacing w:line="240" w:lineRule="auto"/>
              <w:rPr>
                <w:rFonts w:eastAsia="Times New Roman" w:cs="Arial"/>
                <w:color w:val="000000"/>
                <w:sz w:val="16"/>
                <w:szCs w:val="16"/>
                <w:lang w:eastAsia="da-DK"/>
              </w:rPr>
            </w:pPr>
            <w:r w:rsidRPr="004C5B0B">
              <w:rPr>
                <w:rFonts w:eastAsia="Times New Roman" w:cs="Arial"/>
                <w:color w:val="000000"/>
                <w:sz w:val="16"/>
                <w:szCs w:val="16"/>
                <w:lang w:eastAsia="da-DK"/>
              </w:rPr>
              <w:t>Andelen af uddannelsesparate elever i 10. klasse</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542623E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1580" w:type="dxa"/>
            <w:tcBorders>
              <w:top w:val="single" w:sz="4" w:space="0" w:color="auto"/>
              <w:left w:val="nil"/>
              <w:bottom w:val="single" w:sz="4" w:space="0" w:color="auto"/>
              <w:right w:val="single" w:sz="4" w:space="0" w:color="auto"/>
            </w:tcBorders>
            <w:shd w:val="clear" w:color="auto" w:fill="auto"/>
            <w:noWrap/>
            <w:vAlign w:val="bottom"/>
          </w:tcPr>
          <w:p w14:paraId="563C137B"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w:t>
            </w:r>
          </w:p>
        </w:tc>
        <w:tc>
          <w:tcPr>
            <w:tcW w:w="1320" w:type="dxa"/>
            <w:tcBorders>
              <w:top w:val="single" w:sz="4" w:space="0" w:color="auto"/>
              <w:left w:val="nil"/>
              <w:bottom w:val="single" w:sz="4" w:space="0" w:color="auto"/>
              <w:right w:val="single" w:sz="4" w:space="0" w:color="auto"/>
            </w:tcBorders>
            <w:shd w:val="clear" w:color="auto" w:fill="auto"/>
            <w:noWrap/>
            <w:vAlign w:val="bottom"/>
          </w:tcPr>
          <w:p w14:paraId="59C44939"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33,0%</w:t>
            </w:r>
          </w:p>
        </w:tc>
      </w:tr>
    </w:tbl>
    <w:p w14:paraId="7B45AB94" w14:textId="77777777" w:rsidR="004C5B0B" w:rsidRPr="004C5B0B" w:rsidRDefault="004C5B0B" w:rsidP="004C5B0B">
      <w:pPr>
        <w:pBdr>
          <w:top w:val="nil"/>
          <w:left w:val="nil"/>
          <w:bottom w:val="nil"/>
          <w:right w:val="nil"/>
          <w:between w:val="nil"/>
          <w:bar w:val="nil"/>
        </w:pBdr>
      </w:pPr>
    </w:p>
    <w:p w14:paraId="3AD44EC4" w14:textId="77777777" w:rsidR="004C5B0B" w:rsidRPr="004C5B0B" w:rsidRDefault="004C5B0B" w:rsidP="004C5B0B">
      <w:pPr>
        <w:rPr>
          <w:rFonts w:ascii="Verdana" w:hAnsi="Verdana"/>
          <w:b/>
          <w:sz w:val="18"/>
          <w:szCs w:val="18"/>
        </w:rPr>
      </w:pPr>
      <w:r w:rsidRPr="004C5B0B">
        <w:rPr>
          <w:rFonts w:ascii="Verdana" w:hAnsi="Verdana"/>
          <w:b/>
          <w:sz w:val="18"/>
          <w:szCs w:val="18"/>
        </w:rPr>
        <w:t>Trivsel</w:t>
      </w:r>
    </w:p>
    <w:p w14:paraId="7DDE94BC" w14:textId="77777777" w:rsidR="004C5B0B" w:rsidRPr="004C5B0B" w:rsidRDefault="004C5B0B" w:rsidP="004C5B0B"/>
    <w:p w14:paraId="5EFCE0D6" w14:textId="77777777" w:rsidR="004C5B0B" w:rsidRPr="004C5B0B" w:rsidRDefault="004C5B0B" w:rsidP="000C33ED">
      <w:pPr>
        <w:numPr>
          <w:ilvl w:val="0"/>
          <w:numId w:val="9"/>
        </w:numPr>
        <w:ind w:left="720"/>
        <w:contextualSpacing/>
        <w:jc w:val="left"/>
      </w:pPr>
      <w:r w:rsidRPr="004C5B0B">
        <w:rPr>
          <w:rFonts w:cs="Arial"/>
        </w:rPr>
        <w:t>Ved trivselsmålingen i 2022 skal Vordingborg Kommune placere sig på landsgennemsnittet ift. andelen af elever med højest trivsel i de fire indikatorer.</w:t>
      </w:r>
    </w:p>
    <w:p w14:paraId="264A6B5A" w14:textId="77777777" w:rsidR="004C5B0B" w:rsidRPr="004C5B0B" w:rsidRDefault="004C5B0B" w:rsidP="004C5B0B">
      <w:pPr>
        <w:jc w:val="left"/>
      </w:pPr>
    </w:p>
    <w:tbl>
      <w:tblPr>
        <w:tblW w:w="5000" w:type="pct"/>
        <w:tblCellMar>
          <w:left w:w="70" w:type="dxa"/>
          <w:right w:w="70" w:type="dxa"/>
        </w:tblCellMar>
        <w:tblLook w:val="04A0" w:firstRow="1" w:lastRow="0" w:firstColumn="1" w:lastColumn="0" w:noHBand="0" w:noVBand="1"/>
      </w:tblPr>
      <w:tblGrid>
        <w:gridCol w:w="4175"/>
        <w:gridCol w:w="1452"/>
        <w:gridCol w:w="1334"/>
        <w:gridCol w:w="1334"/>
        <w:gridCol w:w="1333"/>
      </w:tblGrid>
      <w:tr w:rsidR="004C5B0B" w:rsidRPr="004C5B0B" w14:paraId="2144BB70" w14:textId="77777777" w:rsidTr="004C5B0B">
        <w:trPr>
          <w:trHeight w:val="675"/>
        </w:trPr>
        <w:tc>
          <w:tcPr>
            <w:tcW w:w="2168" w:type="pct"/>
            <w:tcBorders>
              <w:top w:val="single" w:sz="4" w:space="0" w:color="auto"/>
              <w:left w:val="single" w:sz="4" w:space="0" w:color="auto"/>
              <w:bottom w:val="single" w:sz="4" w:space="0" w:color="auto"/>
              <w:right w:val="single" w:sz="4" w:space="0" w:color="auto"/>
            </w:tcBorders>
            <w:shd w:val="clear" w:color="000000" w:fill="005584"/>
            <w:vAlign w:val="center"/>
            <w:hideMark/>
          </w:tcPr>
          <w:p w14:paraId="10052DF8" w14:textId="77777777" w:rsidR="004C5B0B" w:rsidRPr="004C5B0B" w:rsidRDefault="004C5B0B" w:rsidP="004C5B0B">
            <w:pPr>
              <w:spacing w:line="240" w:lineRule="auto"/>
              <w:jc w:val="left"/>
              <w:rPr>
                <w:rFonts w:eastAsia="Times New Roman" w:cs="Arial"/>
                <w:b/>
                <w:bCs/>
                <w:color w:val="FFFFFF"/>
                <w:sz w:val="16"/>
                <w:szCs w:val="16"/>
                <w:lang w:eastAsia="da-DK"/>
              </w:rPr>
            </w:pPr>
            <w:r w:rsidRPr="004C5B0B">
              <w:rPr>
                <w:rFonts w:eastAsia="Times New Roman" w:cs="Arial"/>
                <w:b/>
                <w:bCs/>
                <w:color w:val="FFFFFF"/>
                <w:sz w:val="16"/>
                <w:szCs w:val="16"/>
                <w:lang w:eastAsia="da-DK"/>
              </w:rPr>
              <w:t>National trivselsmåling – andel elever med højest trivsel</w:t>
            </w:r>
          </w:p>
        </w:tc>
        <w:tc>
          <w:tcPr>
            <w:tcW w:w="754" w:type="pct"/>
            <w:tcBorders>
              <w:top w:val="single" w:sz="4" w:space="0" w:color="auto"/>
              <w:left w:val="nil"/>
              <w:bottom w:val="single" w:sz="4" w:space="0" w:color="auto"/>
              <w:right w:val="single" w:sz="4" w:space="0" w:color="auto"/>
            </w:tcBorders>
            <w:shd w:val="clear" w:color="000000" w:fill="005584"/>
            <w:vAlign w:val="center"/>
            <w:hideMark/>
          </w:tcPr>
          <w:p w14:paraId="31C14781"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2016/2017</w:t>
            </w:r>
          </w:p>
        </w:tc>
        <w:tc>
          <w:tcPr>
            <w:tcW w:w="693" w:type="pct"/>
            <w:tcBorders>
              <w:top w:val="single" w:sz="4" w:space="0" w:color="auto"/>
              <w:left w:val="nil"/>
              <w:bottom w:val="single" w:sz="4" w:space="0" w:color="auto"/>
              <w:right w:val="single" w:sz="4" w:space="0" w:color="auto"/>
            </w:tcBorders>
            <w:shd w:val="clear" w:color="000000" w:fill="005584"/>
            <w:vAlign w:val="center"/>
            <w:hideMark/>
          </w:tcPr>
          <w:p w14:paraId="5EE0F37B"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2017/2018</w:t>
            </w:r>
          </w:p>
        </w:tc>
        <w:tc>
          <w:tcPr>
            <w:tcW w:w="693" w:type="pct"/>
            <w:tcBorders>
              <w:top w:val="single" w:sz="4" w:space="0" w:color="auto"/>
              <w:left w:val="nil"/>
              <w:bottom w:val="single" w:sz="4" w:space="0" w:color="auto"/>
              <w:right w:val="single" w:sz="4" w:space="0" w:color="auto"/>
            </w:tcBorders>
            <w:shd w:val="clear" w:color="000000" w:fill="005584"/>
            <w:vAlign w:val="center"/>
            <w:hideMark/>
          </w:tcPr>
          <w:p w14:paraId="76E9AACB"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2018/2019</w:t>
            </w:r>
          </w:p>
        </w:tc>
        <w:tc>
          <w:tcPr>
            <w:tcW w:w="692" w:type="pct"/>
            <w:tcBorders>
              <w:top w:val="single" w:sz="4" w:space="0" w:color="auto"/>
              <w:left w:val="nil"/>
              <w:bottom w:val="single" w:sz="4" w:space="0" w:color="auto"/>
              <w:right w:val="single" w:sz="4" w:space="0" w:color="auto"/>
            </w:tcBorders>
            <w:shd w:val="clear" w:color="000000" w:fill="005584"/>
            <w:vAlign w:val="center"/>
            <w:hideMark/>
          </w:tcPr>
          <w:p w14:paraId="7D4A2A46"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Landsgennemsnit 2018/2019</w:t>
            </w:r>
          </w:p>
        </w:tc>
      </w:tr>
      <w:tr w:rsidR="004C5B0B" w:rsidRPr="004C5B0B" w14:paraId="4A439966" w14:textId="77777777" w:rsidTr="004C5B0B">
        <w:trPr>
          <w:trHeight w:val="300"/>
        </w:trPr>
        <w:tc>
          <w:tcPr>
            <w:tcW w:w="2168" w:type="pct"/>
            <w:tcBorders>
              <w:top w:val="nil"/>
              <w:left w:val="single" w:sz="4" w:space="0" w:color="auto"/>
              <w:bottom w:val="single" w:sz="4" w:space="0" w:color="auto"/>
              <w:right w:val="single" w:sz="4" w:space="0" w:color="auto"/>
            </w:tcBorders>
            <w:shd w:val="clear" w:color="auto" w:fill="auto"/>
            <w:noWrap/>
            <w:vAlign w:val="bottom"/>
            <w:hideMark/>
          </w:tcPr>
          <w:p w14:paraId="64D782D7"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Faglig trivsel</w:t>
            </w:r>
          </w:p>
        </w:tc>
        <w:tc>
          <w:tcPr>
            <w:tcW w:w="754" w:type="pct"/>
            <w:tcBorders>
              <w:top w:val="nil"/>
              <w:left w:val="nil"/>
              <w:bottom w:val="single" w:sz="4" w:space="0" w:color="auto"/>
              <w:right w:val="single" w:sz="4" w:space="0" w:color="auto"/>
            </w:tcBorders>
            <w:shd w:val="clear" w:color="auto" w:fill="auto"/>
            <w:noWrap/>
            <w:vAlign w:val="bottom"/>
            <w:hideMark/>
          </w:tcPr>
          <w:p w14:paraId="3AC3531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26%</w:t>
            </w:r>
          </w:p>
        </w:tc>
        <w:tc>
          <w:tcPr>
            <w:tcW w:w="693" w:type="pct"/>
            <w:tcBorders>
              <w:top w:val="nil"/>
              <w:left w:val="nil"/>
              <w:bottom w:val="single" w:sz="4" w:space="0" w:color="auto"/>
              <w:right w:val="single" w:sz="4" w:space="0" w:color="auto"/>
            </w:tcBorders>
            <w:shd w:val="clear" w:color="auto" w:fill="auto"/>
            <w:noWrap/>
            <w:vAlign w:val="bottom"/>
            <w:hideMark/>
          </w:tcPr>
          <w:p w14:paraId="7256684C"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24%</w:t>
            </w:r>
          </w:p>
        </w:tc>
        <w:tc>
          <w:tcPr>
            <w:tcW w:w="693" w:type="pct"/>
            <w:tcBorders>
              <w:top w:val="nil"/>
              <w:left w:val="nil"/>
              <w:bottom w:val="single" w:sz="4" w:space="0" w:color="auto"/>
              <w:right w:val="single" w:sz="4" w:space="0" w:color="auto"/>
            </w:tcBorders>
            <w:shd w:val="clear" w:color="auto" w:fill="auto"/>
            <w:noWrap/>
            <w:vAlign w:val="bottom"/>
            <w:hideMark/>
          </w:tcPr>
          <w:p w14:paraId="77EC237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26%</w:t>
            </w:r>
          </w:p>
        </w:tc>
        <w:tc>
          <w:tcPr>
            <w:tcW w:w="692" w:type="pct"/>
            <w:tcBorders>
              <w:top w:val="nil"/>
              <w:left w:val="nil"/>
              <w:bottom w:val="single" w:sz="4" w:space="0" w:color="auto"/>
              <w:right w:val="single" w:sz="4" w:space="0" w:color="auto"/>
            </w:tcBorders>
            <w:shd w:val="clear" w:color="auto" w:fill="auto"/>
            <w:noWrap/>
            <w:vAlign w:val="bottom"/>
            <w:hideMark/>
          </w:tcPr>
          <w:p w14:paraId="391A8A9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30%</w:t>
            </w:r>
          </w:p>
        </w:tc>
      </w:tr>
      <w:tr w:rsidR="004C5B0B" w:rsidRPr="004C5B0B" w14:paraId="74A6EEFB" w14:textId="77777777" w:rsidTr="004C5B0B">
        <w:trPr>
          <w:trHeight w:val="300"/>
        </w:trPr>
        <w:tc>
          <w:tcPr>
            <w:tcW w:w="2168" w:type="pct"/>
            <w:tcBorders>
              <w:top w:val="nil"/>
              <w:left w:val="single" w:sz="4" w:space="0" w:color="auto"/>
              <w:bottom w:val="single" w:sz="4" w:space="0" w:color="auto"/>
              <w:right w:val="single" w:sz="4" w:space="0" w:color="auto"/>
            </w:tcBorders>
            <w:shd w:val="clear" w:color="auto" w:fill="auto"/>
            <w:noWrap/>
            <w:vAlign w:val="bottom"/>
            <w:hideMark/>
          </w:tcPr>
          <w:p w14:paraId="1E60B007"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Ro og orden</w:t>
            </w:r>
          </w:p>
        </w:tc>
        <w:tc>
          <w:tcPr>
            <w:tcW w:w="754" w:type="pct"/>
            <w:tcBorders>
              <w:top w:val="nil"/>
              <w:left w:val="nil"/>
              <w:bottom w:val="single" w:sz="4" w:space="0" w:color="auto"/>
              <w:right w:val="single" w:sz="4" w:space="0" w:color="auto"/>
            </w:tcBorders>
            <w:shd w:val="clear" w:color="auto" w:fill="auto"/>
            <w:noWrap/>
            <w:vAlign w:val="bottom"/>
            <w:hideMark/>
          </w:tcPr>
          <w:p w14:paraId="7E4DCB7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24%</w:t>
            </w:r>
          </w:p>
        </w:tc>
        <w:tc>
          <w:tcPr>
            <w:tcW w:w="693" w:type="pct"/>
            <w:tcBorders>
              <w:top w:val="nil"/>
              <w:left w:val="nil"/>
              <w:bottom w:val="single" w:sz="4" w:space="0" w:color="auto"/>
              <w:right w:val="single" w:sz="4" w:space="0" w:color="auto"/>
            </w:tcBorders>
            <w:shd w:val="clear" w:color="auto" w:fill="auto"/>
            <w:noWrap/>
            <w:vAlign w:val="bottom"/>
            <w:hideMark/>
          </w:tcPr>
          <w:p w14:paraId="09829229"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25%</w:t>
            </w:r>
          </w:p>
        </w:tc>
        <w:tc>
          <w:tcPr>
            <w:tcW w:w="693" w:type="pct"/>
            <w:tcBorders>
              <w:top w:val="nil"/>
              <w:left w:val="nil"/>
              <w:bottom w:val="single" w:sz="4" w:space="0" w:color="auto"/>
              <w:right w:val="single" w:sz="4" w:space="0" w:color="auto"/>
            </w:tcBorders>
            <w:shd w:val="clear" w:color="auto" w:fill="auto"/>
            <w:noWrap/>
            <w:vAlign w:val="bottom"/>
            <w:hideMark/>
          </w:tcPr>
          <w:p w14:paraId="712DD5C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24%</w:t>
            </w:r>
          </w:p>
        </w:tc>
        <w:tc>
          <w:tcPr>
            <w:tcW w:w="692" w:type="pct"/>
            <w:tcBorders>
              <w:top w:val="nil"/>
              <w:left w:val="nil"/>
              <w:bottom w:val="single" w:sz="4" w:space="0" w:color="auto"/>
              <w:right w:val="single" w:sz="4" w:space="0" w:color="auto"/>
            </w:tcBorders>
            <w:shd w:val="clear" w:color="auto" w:fill="auto"/>
            <w:noWrap/>
            <w:vAlign w:val="bottom"/>
            <w:hideMark/>
          </w:tcPr>
          <w:p w14:paraId="066F3DE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28%</w:t>
            </w:r>
          </w:p>
        </w:tc>
      </w:tr>
      <w:tr w:rsidR="004C5B0B" w:rsidRPr="004C5B0B" w14:paraId="0D61AB2F" w14:textId="77777777" w:rsidTr="004C5B0B">
        <w:trPr>
          <w:trHeight w:val="300"/>
        </w:trPr>
        <w:tc>
          <w:tcPr>
            <w:tcW w:w="2168" w:type="pct"/>
            <w:tcBorders>
              <w:top w:val="nil"/>
              <w:left w:val="single" w:sz="4" w:space="0" w:color="auto"/>
              <w:bottom w:val="single" w:sz="4" w:space="0" w:color="auto"/>
              <w:right w:val="single" w:sz="4" w:space="0" w:color="auto"/>
            </w:tcBorders>
            <w:shd w:val="clear" w:color="auto" w:fill="auto"/>
            <w:noWrap/>
            <w:vAlign w:val="bottom"/>
            <w:hideMark/>
          </w:tcPr>
          <w:p w14:paraId="432AFD22"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Social trivsel</w:t>
            </w:r>
          </w:p>
        </w:tc>
        <w:tc>
          <w:tcPr>
            <w:tcW w:w="754" w:type="pct"/>
            <w:tcBorders>
              <w:top w:val="nil"/>
              <w:left w:val="nil"/>
              <w:bottom w:val="single" w:sz="4" w:space="0" w:color="auto"/>
              <w:right w:val="single" w:sz="4" w:space="0" w:color="auto"/>
            </w:tcBorders>
            <w:shd w:val="clear" w:color="auto" w:fill="auto"/>
            <w:noWrap/>
            <w:vAlign w:val="bottom"/>
            <w:hideMark/>
          </w:tcPr>
          <w:p w14:paraId="633DD532"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54%</w:t>
            </w:r>
          </w:p>
        </w:tc>
        <w:tc>
          <w:tcPr>
            <w:tcW w:w="693" w:type="pct"/>
            <w:tcBorders>
              <w:top w:val="nil"/>
              <w:left w:val="nil"/>
              <w:bottom w:val="single" w:sz="4" w:space="0" w:color="auto"/>
              <w:right w:val="single" w:sz="4" w:space="0" w:color="auto"/>
            </w:tcBorders>
            <w:shd w:val="clear" w:color="auto" w:fill="auto"/>
            <w:noWrap/>
            <w:vAlign w:val="bottom"/>
            <w:hideMark/>
          </w:tcPr>
          <w:p w14:paraId="5628C2D1"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54%</w:t>
            </w:r>
          </w:p>
        </w:tc>
        <w:tc>
          <w:tcPr>
            <w:tcW w:w="693" w:type="pct"/>
            <w:tcBorders>
              <w:top w:val="nil"/>
              <w:left w:val="nil"/>
              <w:bottom w:val="single" w:sz="4" w:space="0" w:color="auto"/>
              <w:right w:val="single" w:sz="4" w:space="0" w:color="auto"/>
            </w:tcBorders>
            <w:shd w:val="clear" w:color="auto" w:fill="auto"/>
            <w:noWrap/>
            <w:vAlign w:val="bottom"/>
            <w:hideMark/>
          </w:tcPr>
          <w:p w14:paraId="74C6BC1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52%</w:t>
            </w:r>
          </w:p>
        </w:tc>
        <w:tc>
          <w:tcPr>
            <w:tcW w:w="692" w:type="pct"/>
            <w:tcBorders>
              <w:top w:val="nil"/>
              <w:left w:val="nil"/>
              <w:bottom w:val="single" w:sz="4" w:space="0" w:color="auto"/>
              <w:right w:val="single" w:sz="4" w:space="0" w:color="auto"/>
            </w:tcBorders>
            <w:shd w:val="clear" w:color="auto" w:fill="auto"/>
            <w:noWrap/>
            <w:vAlign w:val="bottom"/>
            <w:hideMark/>
          </w:tcPr>
          <w:p w14:paraId="072ABB57"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59%</w:t>
            </w:r>
          </w:p>
        </w:tc>
      </w:tr>
      <w:tr w:rsidR="004C5B0B" w:rsidRPr="004C5B0B" w14:paraId="376A34A5" w14:textId="77777777" w:rsidTr="004C5B0B">
        <w:trPr>
          <w:trHeight w:val="300"/>
        </w:trPr>
        <w:tc>
          <w:tcPr>
            <w:tcW w:w="2168" w:type="pct"/>
            <w:tcBorders>
              <w:top w:val="nil"/>
              <w:left w:val="single" w:sz="4" w:space="0" w:color="auto"/>
              <w:bottom w:val="single" w:sz="4" w:space="0" w:color="auto"/>
              <w:right w:val="single" w:sz="4" w:space="0" w:color="auto"/>
            </w:tcBorders>
            <w:shd w:val="clear" w:color="auto" w:fill="auto"/>
            <w:noWrap/>
            <w:vAlign w:val="bottom"/>
            <w:hideMark/>
          </w:tcPr>
          <w:p w14:paraId="76F0F4DA"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Støtte og inspiration</w:t>
            </w:r>
          </w:p>
        </w:tc>
        <w:tc>
          <w:tcPr>
            <w:tcW w:w="754" w:type="pct"/>
            <w:tcBorders>
              <w:top w:val="nil"/>
              <w:left w:val="nil"/>
              <w:bottom w:val="single" w:sz="4" w:space="0" w:color="auto"/>
              <w:right w:val="single" w:sz="4" w:space="0" w:color="auto"/>
            </w:tcBorders>
            <w:shd w:val="clear" w:color="auto" w:fill="auto"/>
            <w:noWrap/>
            <w:vAlign w:val="bottom"/>
            <w:hideMark/>
          </w:tcPr>
          <w:p w14:paraId="14EE33AD"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c>
          <w:tcPr>
            <w:tcW w:w="693" w:type="pct"/>
            <w:tcBorders>
              <w:top w:val="nil"/>
              <w:left w:val="nil"/>
              <w:bottom w:val="single" w:sz="4" w:space="0" w:color="auto"/>
              <w:right w:val="single" w:sz="4" w:space="0" w:color="auto"/>
            </w:tcBorders>
            <w:shd w:val="clear" w:color="auto" w:fill="auto"/>
            <w:noWrap/>
            <w:vAlign w:val="bottom"/>
            <w:hideMark/>
          </w:tcPr>
          <w:p w14:paraId="11413DA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w:t>
            </w:r>
          </w:p>
        </w:tc>
        <w:tc>
          <w:tcPr>
            <w:tcW w:w="693" w:type="pct"/>
            <w:tcBorders>
              <w:top w:val="nil"/>
              <w:left w:val="nil"/>
              <w:bottom w:val="single" w:sz="4" w:space="0" w:color="auto"/>
              <w:right w:val="single" w:sz="4" w:space="0" w:color="auto"/>
            </w:tcBorders>
            <w:shd w:val="clear" w:color="auto" w:fill="auto"/>
            <w:noWrap/>
            <w:vAlign w:val="bottom"/>
            <w:hideMark/>
          </w:tcPr>
          <w:p w14:paraId="0EE7064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w:t>
            </w:r>
          </w:p>
        </w:tc>
        <w:tc>
          <w:tcPr>
            <w:tcW w:w="692" w:type="pct"/>
            <w:tcBorders>
              <w:top w:val="nil"/>
              <w:left w:val="nil"/>
              <w:bottom w:val="single" w:sz="4" w:space="0" w:color="auto"/>
              <w:right w:val="single" w:sz="4" w:space="0" w:color="auto"/>
            </w:tcBorders>
            <w:shd w:val="clear" w:color="auto" w:fill="auto"/>
            <w:noWrap/>
            <w:vAlign w:val="bottom"/>
            <w:hideMark/>
          </w:tcPr>
          <w:p w14:paraId="4FE8F775"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r>
    </w:tbl>
    <w:p w14:paraId="0072826D" w14:textId="77777777" w:rsidR="004C5B0B" w:rsidRPr="004C5B0B" w:rsidRDefault="004C5B0B" w:rsidP="004C5B0B">
      <w:pPr>
        <w:pBdr>
          <w:top w:val="nil"/>
          <w:left w:val="nil"/>
          <w:bottom w:val="nil"/>
          <w:right w:val="nil"/>
          <w:between w:val="nil"/>
          <w:bar w:val="nil"/>
        </w:pBdr>
      </w:pPr>
    </w:p>
    <w:p w14:paraId="440232F7" w14:textId="77777777" w:rsidR="004C5B0B" w:rsidRPr="004C5B0B" w:rsidRDefault="004C5B0B" w:rsidP="004C5B0B">
      <w:pPr>
        <w:pBdr>
          <w:top w:val="nil"/>
          <w:left w:val="nil"/>
          <w:bottom w:val="nil"/>
          <w:right w:val="nil"/>
          <w:between w:val="nil"/>
          <w:bar w:val="nil"/>
        </w:pBdr>
      </w:pPr>
      <w:r w:rsidRPr="004C5B0B">
        <w:t>Andelen af elever med højest trivsel ift. de fire indikatorer ligger på stort set samme niveau i den tre-årige sammenligningsperiode. Resultaterne for Vordingborg Kommune ligger en smule under landsgennemsnittet.</w:t>
      </w:r>
    </w:p>
    <w:p w14:paraId="2369FD62" w14:textId="77777777" w:rsidR="004C5B0B" w:rsidRPr="004C5B0B" w:rsidRDefault="004C5B0B" w:rsidP="004C5B0B">
      <w:pPr>
        <w:pBdr>
          <w:top w:val="nil"/>
          <w:left w:val="nil"/>
          <w:bottom w:val="nil"/>
          <w:right w:val="nil"/>
          <w:between w:val="nil"/>
          <w:bar w:val="nil"/>
        </w:pBdr>
      </w:pPr>
    </w:p>
    <w:p w14:paraId="342A5AC4" w14:textId="77777777" w:rsidR="004C5B0B" w:rsidRPr="004C5B0B" w:rsidRDefault="004C5B0B" w:rsidP="004C5B0B">
      <w:pPr>
        <w:spacing w:after="200"/>
        <w:jc w:val="left"/>
        <w:rPr>
          <w:rFonts w:ascii="Verdana" w:hAnsi="Verdana"/>
          <w:b/>
          <w:sz w:val="18"/>
          <w:szCs w:val="18"/>
        </w:rPr>
      </w:pPr>
      <w:r w:rsidRPr="004C5B0B">
        <w:rPr>
          <w:rFonts w:ascii="Verdana" w:hAnsi="Verdana"/>
          <w:b/>
          <w:sz w:val="18"/>
          <w:szCs w:val="18"/>
        </w:rPr>
        <w:br w:type="page"/>
      </w:r>
    </w:p>
    <w:p w14:paraId="57E8D397" w14:textId="77777777" w:rsidR="004C5B0B" w:rsidRPr="004C5B0B" w:rsidRDefault="004C5B0B" w:rsidP="004C5B0B">
      <w:pPr>
        <w:rPr>
          <w:rFonts w:ascii="Verdana" w:hAnsi="Verdana"/>
          <w:b/>
          <w:sz w:val="18"/>
          <w:szCs w:val="18"/>
        </w:rPr>
      </w:pPr>
      <w:r w:rsidRPr="004C5B0B">
        <w:rPr>
          <w:rFonts w:ascii="Verdana" w:hAnsi="Verdana"/>
          <w:b/>
          <w:sz w:val="18"/>
          <w:szCs w:val="18"/>
        </w:rPr>
        <w:t>Sprogvurdering</w:t>
      </w:r>
    </w:p>
    <w:p w14:paraId="1A0A1F26" w14:textId="77777777" w:rsidR="004C5B0B" w:rsidRPr="004C5B0B" w:rsidRDefault="004C5B0B" w:rsidP="004C5B0B">
      <w:pPr>
        <w:rPr>
          <w:rFonts w:cs="Arial"/>
        </w:rPr>
      </w:pPr>
    </w:p>
    <w:p w14:paraId="1159BFBC" w14:textId="77777777" w:rsidR="004C5B0B" w:rsidRPr="004C5B0B" w:rsidRDefault="004C5B0B" w:rsidP="000C33ED">
      <w:pPr>
        <w:numPr>
          <w:ilvl w:val="0"/>
          <w:numId w:val="9"/>
        </w:numPr>
        <w:ind w:left="720"/>
        <w:contextualSpacing/>
        <w:rPr>
          <w:rFonts w:cs="Arial"/>
        </w:rPr>
      </w:pPr>
      <w:r w:rsidRPr="004C5B0B">
        <w:rPr>
          <w:rFonts w:cs="Arial"/>
        </w:rPr>
        <w:t>Resultaterne af sprogvurderingen i børnehaveklassen skal ligge på landsgennemsnittet fra 2022.</w:t>
      </w:r>
    </w:p>
    <w:p w14:paraId="3B1D5B5A" w14:textId="77777777" w:rsidR="004C5B0B" w:rsidRPr="004C5B0B" w:rsidRDefault="004C5B0B" w:rsidP="004C5B0B"/>
    <w:tbl>
      <w:tblPr>
        <w:tblW w:w="5000" w:type="pct"/>
        <w:tblCellMar>
          <w:left w:w="70" w:type="dxa"/>
          <w:right w:w="70" w:type="dxa"/>
        </w:tblCellMar>
        <w:tblLook w:val="04A0" w:firstRow="1" w:lastRow="0" w:firstColumn="1" w:lastColumn="0" w:noHBand="0" w:noVBand="1"/>
      </w:tblPr>
      <w:tblGrid>
        <w:gridCol w:w="3265"/>
        <w:gridCol w:w="1137"/>
        <w:gridCol w:w="1046"/>
        <w:gridCol w:w="1046"/>
        <w:gridCol w:w="1046"/>
        <w:gridCol w:w="1046"/>
        <w:gridCol w:w="1042"/>
      </w:tblGrid>
      <w:tr w:rsidR="004C5B0B" w:rsidRPr="004C5B0B" w14:paraId="66AFF085" w14:textId="77777777" w:rsidTr="004C5B0B">
        <w:trPr>
          <w:trHeight w:val="675"/>
        </w:trPr>
        <w:tc>
          <w:tcPr>
            <w:tcW w:w="1696" w:type="pct"/>
            <w:vMerge w:val="restart"/>
            <w:tcBorders>
              <w:top w:val="single" w:sz="4" w:space="0" w:color="auto"/>
              <w:left w:val="single" w:sz="4" w:space="0" w:color="auto"/>
              <w:bottom w:val="single" w:sz="4" w:space="0" w:color="000000"/>
              <w:right w:val="single" w:sz="4" w:space="0" w:color="auto"/>
            </w:tcBorders>
            <w:shd w:val="clear" w:color="000000" w:fill="005584"/>
            <w:vAlign w:val="center"/>
            <w:hideMark/>
          </w:tcPr>
          <w:p w14:paraId="70464D2E" w14:textId="77777777" w:rsidR="004C5B0B" w:rsidRPr="004C5B0B" w:rsidRDefault="004C5B0B" w:rsidP="004C5B0B">
            <w:pPr>
              <w:spacing w:line="240" w:lineRule="auto"/>
              <w:jc w:val="left"/>
              <w:rPr>
                <w:rFonts w:eastAsia="Times New Roman" w:cs="Arial"/>
                <w:b/>
                <w:bCs/>
                <w:color w:val="FFFFFF"/>
                <w:sz w:val="16"/>
                <w:szCs w:val="16"/>
                <w:lang w:eastAsia="da-DK"/>
              </w:rPr>
            </w:pPr>
            <w:r w:rsidRPr="004C5B0B">
              <w:rPr>
                <w:rFonts w:eastAsia="Times New Roman" w:cs="Arial"/>
                <w:b/>
                <w:bCs/>
                <w:color w:val="FFFFFF"/>
                <w:sz w:val="16"/>
                <w:szCs w:val="16"/>
                <w:lang w:eastAsia="da-DK"/>
              </w:rPr>
              <w:t>Sprogvurdering i 0. klasse</w:t>
            </w:r>
          </w:p>
        </w:tc>
        <w:tc>
          <w:tcPr>
            <w:tcW w:w="591" w:type="pct"/>
            <w:tcBorders>
              <w:top w:val="single" w:sz="4" w:space="0" w:color="auto"/>
              <w:left w:val="nil"/>
              <w:bottom w:val="single" w:sz="4" w:space="0" w:color="auto"/>
              <w:right w:val="single" w:sz="4" w:space="0" w:color="auto"/>
            </w:tcBorders>
            <w:shd w:val="clear" w:color="000000" w:fill="005584"/>
            <w:vAlign w:val="center"/>
            <w:hideMark/>
          </w:tcPr>
          <w:p w14:paraId="540BD479"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2017/2018</w:t>
            </w:r>
          </w:p>
        </w:tc>
        <w:tc>
          <w:tcPr>
            <w:tcW w:w="1085" w:type="pct"/>
            <w:gridSpan w:val="2"/>
            <w:tcBorders>
              <w:top w:val="single" w:sz="4" w:space="0" w:color="auto"/>
              <w:left w:val="nil"/>
              <w:bottom w:val="single" w:sz="4" w:space="0" w:color="auto"/>
              <w:right w:val="single" w:sz="4" w:space="0" w:color="000000"/>
            </w:tcBorders>
            <w:shd w:val="clear" w:color="000000" w:fill="005584"/>
            <w:vAlign w:val="center"/>
            <w:hideMark/>
          </w:tcPr>
          <w:p w14:paraId="64E2FC0C"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2018/2019</w:t>
            </w:r>
          </w:p>
        </w:tc>
        <w:tc>
          <w:tcPr>
            <w:tcW w:w="1085" w:type="pct"/>
            <w:gridSpan w:val="2"/>
            <w:tcBorders>
              <w:top w:val="single" w:sz="4" w:space="0" w:color="auto"/>
              <w:left w:val="nil"/>
              <w:bottom w:val="single" w:sz="4" w:space="0" w:color="auto"/>
              <w:right w:val="single" w:sz="4" w:space="0" w:color="000000"/>
            </w:tcBorders>
            <w:shd w:val="clear" w:color="000000" w:fill="005584"/>
            <w:vAlign w:val="center"/>
            <w:hideMark/>
          </w:tcPr>
          <w:p w14:paraId="72EC4D3F"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Vordingborg Kommune 2019/2020</w:t>
            </w:r>
          </w:p>
        </w:tc>
        <w:tc>
          <w:tcPr>
            <w:tcW w:w="543" w:type="pct"/>
            <w:tcBorders>
              <w:top w:val="single" w:sz="4" w:space="0" w:color="auto"/>
              <w:left w:val="nil"/>
              <w:bottom w:val="single" w:sz="4" w:space="0" w:color="auto"/>
              <w:right w:val="single" w:sz="4" w:space="0" w:color="auto"/>
            </w:tcBorders>
            <w:shd w:val="clear" w:color="000000" w:fill="005584"/>
            <w:vAlign w:val="center"/>
            <w:hideMark/>
          </w:tcPr>
          <w:p w14:paraId="6E5C5183"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Landsgennemsnit</w:t>
            </w:r>
          </w:p>
        </w:tc>
      </w:tr>
      <w:tr w:rsidR="004C5B0B" w:rsidRPr="004C5B0B" w14:paraId="214760B2" w14:textId="77777777" w:rsidTr="004C5B0B">
        <w:trPr>
          <w:trHeight w:val="450"/>
        </w:trPr>
        <w:tc>
          <w:tcPr>
            <w:tcW w:w="1696" w:type="pct"/>
            <w:vMerge/>
            <w:tcBorders>
              <w:top w:val="single" w:sz="4" w:space="0" w:color="auto"/>
              <w:left w:val="single" w:sz="4" w:space="0" w:color="auto"/>
              <w:bottom w:val="single" w:sz="4" w:space="0" w:color="000000"/>
              <w:right w:val="single" w:sz="4" w:space="0" w:color="auto"/>
            </w:tcBorders>
            <w:vAlign w:val="center"/>
            <w:hideMark/>
          </w:tcPr>
          <w:p w14:paraId="06AB07BF" w14:textId="77777777" w:rsidR="004C5B0B" w:rsidRPr="004C5B0B" w:rsidRDefault="004C5B0B" w:rsidP="004C5B0B">
            <w:pPr>
              <w:spacing w:line="240" w:lineRule="auto"/>
              <w:jc w:val="left"/>
              <w:rPr>
                <w:rFonts w:eastAsia="Times New Roman" w:cs="Arial"/>
                <w:b/>
                <w:bCs/>
                <w:color w:val="FFFFFF"/>
                <w:sz w:val="16"/>
                <w:szCs w:val="16"/>
                <w:lang w:eastAsia="da-DK"/>
              </w:rPr>
            </w:pPr>
          </w:p>
        </w:tc>
        <w:tc>
          <w:tcPr>
            <w:tcW w:w="591" w:type="pct"/>
            <w:tcBorders>
              <w:top w:val="nil"/>
              <w:left w:val="nil"/>
              <w:bottom w:val="single" w:sz="4" w:space="0" w:color="auto"/>
              <w:right w:val="single" w:sz="4" w:space="0" w:color="auto"/>
            </w:tcBorders>
            <w:shd w:val="clear" w:color="000000" w:fill="005584"/>
            <w:vAlign w:val="center"/>
            <w:hideMark/>
          </w:tcPr>
          <w:p w14:paraId="6A54CD4D"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 </w:t>
            </w:r>
          </w:p>
        </w:tc>
        <w:tc>
          <w:tcPr>
            <w:tcW w:w="543" w:type="pct"/>
            <w:tcBorders>
              <w:top w:val="nil"/>
              <w:left w:val="nil"/>
              <w:bottom w:val="single" w:sz="4" w:space="0" w:color="auto"/>
              <w:right w:val="nil"/>
            </w:tcBorders>
            <w:shd w:val="clear" w:color="000000" w:fill="005584"/>
            <w:vAlign w:val="center"/>
            <w:hideMark/>
          </w:tcPr>
          <w:p w14:paraId="5254F58A"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Talesproglige færdigheder</w:t>
            </w:r>
          </w:p>
        </w:tc>
        <w:tc>
          <w:tcPr>
            <w:tcW w:w="543" w:type="pct"/>
            <w:tcBorders>
              <w:top w:val="nil"/>
              <w:left w:val="nil"/>
              <w:bottom w:val="single" w:sz="4" w:space="0" w:color="auto"/>
              <w:right w:val="single" w:sz="4" w:space="0" w:color="auto"/>
            </w:tcBorders>
            <w:shd w:val="clear" w:color="000000" w:fill="005584"/>
            <w:vAlign w:val="center"/>
            <w:hideMark/>
          </w:tcPr>
          <w:p w14:paraId="205C7E8F"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Før-skriftlige færdigheder</w:t>
            </w:r>
          </w:p>
        </w:tc>
        <w:tc>
          <w:tcPr>
            <w:tcW w:w="543" w:type="pct"/>
            <w:tcBorders>
              <w:top w:val="nil"/>
              <w:left w:val="nil"/>
              <w:bottom w:val="single" w:sz="4" w:space="0" w:color="auto"/>
              <w:right w:val="nil"/>
            </w:tcBorders>
            <w:shd w:val="clear" w:color="000000" w:fill="005584"/>
            <w:vAlign w:val="center"/>
            <w:hideMark/>
          </w:tcPr>
          <w:p w14:paraId="176FFC1C"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Talesproglige færdigheder</w:t>
            </w:r>
          </w:p>
        </w:tc>
        <w:tc>
          <w:tcPr>
            <w:tcW w:w="543" w:type="pct"/>
            <w:tcBorders>
              <w:top w:val="nil"/>
              <w:left w:val="nil"/>
              <w:bottom w:val="single" w:sz="4" w:space="0" w:color="auto"/>
              <w:right w:val="single" w:sz="4" w:space="0" w:color="auto"/>
            </w:tcBorders>
            <w:shd w:val="clear" w:color="000000" w:fill="005584"/>
            <w:vAlign w:val="center"/>
            <w:hideMark/>
          </w:tcPr>
          <w:p w14:paraId="3E276E93"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Før-skriftlige færdigheder</w:t>
            </w:r>
          </w:p>
        </w:tc>
        <w:tc>
          <w:tcPr>
            <w:tcW w:w="543" w:type="pct"/>
            <w:tcBorders>
              <w:top w:val="nil"/>
              <w:left w:val="nil"/>
              <w:bottom w:val="single" w:sz="4" w:space="0" w:color="auto"/>
              <w:right w:val="single" w:sz="4" w:space="0" w:color="auto"/>
            </w:tcBorders>
            <w:shd w:val="clear" w:color="000000" w:fill="005584"/>
            <w:vAlign w:val="center"/>
            <w:hideMark/>
          </w:tcPr>
          <w:p w14:paraId="09C9E448" w14:textId="77777777" w:rsidR="004C5B0B" w:rsidRPr="004C5B0B" w:rsidRDefault="004C5B0B" w:rsidP="004C5B0B">
            <w:pPr>
              <w:spacing w:line="240" w:lineRule="auto"/>
              <w:jc w:val="center"/>
              <w:rPr>
                <w:rFonts w:eastAsia="Times New Roman" w:cs="Arial"/>
                <w:b/>
                <w:bCs/>
                <w:color w:val="FFFFFF"/>
                <w:sz w:val="16"/>
                <w:szCs w:val="16"/>
                <w:lang w:eastAsia="da-DK"/>
              </w:rPr>
            </w:pPr>
            <w:r w:rsidRPr="004C5B0B">
              <w:rPr>
                <w:rFonts w:eastAsia="Times New Roman" w:cs="Arial"/>
                <w:b/>
                <w:bCs/>
                <w:color w:val="FFFFFF"/>
                <w:sz w:val="16"/>
                <w:szCs w:val="16"/>
                <w:lang w:eastAsia="da-DK"/>
              </w:rPr>
              <w:t> </w:t>
            </w:r>
          </w:p>
        </w:tc>
      </w:tr>
      <w:tr w:rsidR="004C5B0B" w:rsidRPr="004C5B0B" w14:paraId="29084FAC" w14:textId="77777777" w:rsidTr="004C5B0B">
        <w:trPr>
          <w:trHeight w:val="300"/>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14:paraId="4A554B87"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Særlig indsats</w:t>
            </w:r>
          </w:p>
        </w:tc>
        <w:tc>
          <w:tcPr>
            <w:tcW w:w="591" w:type="pct"/>
            <w:tcBorders>
              <w:top w:val="nil"/>
              <w:left w:val="nil"/>
              <w:bottom w:val="single" w:sz="4" w:space="0" w:color="auto"/>
              <w:right w:val="single" w:sz="4" w:space="0" w:color="auto"/>
            </w:tcBorders>
            <w:shd w:val="clear" w:color="auto" w:fill="auto"/>
            <w:noWrap/>
            <w:vAlign w:val="bottom"/>
            <w:hideMark/>
          </w:tcPr>
          <w:p w14:paraId="453F631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14%</w:t>
            </w:r>
          </w:p>
        </w:tc>
        <w:tc>
          <w:tcPr>
            <w:tcW w:w="543" w:type="pct"/>
            <w:tcBorders>
              <w:top w:val="nil"/>
              <w:left w:val="nil"/>
              <w:bottom w:val="single" w:sz="4" w:space="0" w:color="auto"/>
              <w:right w:val="single" w:sz="4" w:space="0" w:color="auto"/>
            </w:tcBorders>
            <w:shd w:val="clear" w:color="auto" w:fill="auto"/>
            <w:noWrap/>
            <w:vAlign w:val="bottom"/>
            <w:hideMark/>
          </w:tcPr>
          <w:p w14:paraId="2BC95C8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11%</w:t>
            </w:r>
          </w:p>
        </w:tc>
        <w:tc>
          <w:tcPr>
            <w:tcW w:w="543" w:type="pct"/>
            <w:tcBorders>
              <w:top w:val="nil"/>
              <w:left w:val="nil"/>
              <w:bottom w:val="single" w:sz="4" w:space="0" w:color="auto"/>
              <w:right w:val="single" w:sz="4" w:space="0" w:color="auto"/>
            </w:tcBorders>
            <w:shd w:val="clear" w:color="auto" w:fill="auto"/>
            <w:noWrap/>
            <w:vAlign w:val="bottom"/>
            <w:hideMark/>
          </w:tcPr>
          <w:p w14:paraId="66EF3B1F"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c>
          <w:tcPr>
            <w:tcW w:w="543" w:type="pct"/>
            <w:tcBorders>
              <w:top w:val="nil"/>
              <w:left w:val="nil"/>
              <w:bottom w:val="single" w:sz="4" w:space="0" w:color="auto"/>
              <w:right w:val="single" w:sz="4" w:space="0" w:color="auto"/>
            </w:tcBorders>
            <w:shd w:val="clear" w:color="auto" w:fill="auto"/>
            <w:noWrap/>
            <w:vAlign w:val="bottom"/>
            <w:hideMark/>
          </w:tcPr>
          <w:p w14:paraId="02BC082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c>
          <w:tcPr>
            <w:tcW w:w="543" w:type="pct"/>
            <w:tcBorders>
              <w:top w:val="nil"/>
              <w:left w:val="nil"/>
              <w:bottom w:val="single" w:sz="4" w:space="0" w:color="auto"/>
              <w:right w:val="single" w:sz="4" w:space="0" w:color="auto"/>
            </w:tcBorders>
            <w:shd w:val="clear" w:color="auto" w:fill="auto"/>
            <w:noWrap/>
            <w:vAlign w:val="bottom"/>
            <w:hideMark/>
          </w:tcPr>
          <w:p w14:paraId="0292801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c>
          <w:tcPr>
            <w:tcW w:w="543" w:type="pct"/>
            <w:tcBorders>
              <w:top w:val="nil"/>
              <w:left w:val="nil"/>
              <w:bottom w:val="single" w:sz="4" w:space="0" w:color="auto"/>
              <w:right w:val="single" w:sz="4" w:space="0" w:color="auto"/>
            </w:tcBorders>
            <w:shd w:val="clear" w:color="auto" w:fill="auto"/>
            <w:noWrap/>
            <w:vAlign w:val="bottom"/>
            <w:hideMark/>
          </w:tcPr>
          <w:p w14:paraId="4949A33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5%</w:t>
            </w:r>
          </w:p>
        </w:tc>
      </w:tr>
      <w:tr w:rsidR="004C5B0B" w:rsidRPr="004C5B0B" w14:paraId="7CC49967" w14:textId="77777777" w:rsidTr="004C5B0B">
        <w:trPr>
          <w:trHeight w:val="300"/>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14:paraId="3EE536A0"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Fokuseret indsats</w:t>
            </w:r>
          </w:p>
        </w:tc>
        <w:tc>
          <w:tcPr>
            <w:tcW w:w="591" w:type="pct"/>
            <w:tcBorders>
              <w:top w:val="nil"/>
              <w:left w:val="nil"/>
              <w:bottom w:val="single" w:sz="4" w:space="0" w:color="auto"/>
              <w:right w:val="single" w:sz="4" w:space="0" w:color="auto"/>
            </w:tcBorders>
            <w:shd w:val="clear" w:color="auto" w:fill="auto"/>
            <w:noWrap/>
            <w:vAlign w:val="bottom"/>
            <w:hideMark/>
          </w:tcPr>
          <w:p w14:paraId="7A6D7A5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c>
          <w:tcPr>
            <w:tcW w:w="543" w:type="pct"/>
            <w:tcBorders>
              <w:top w:val="nil"/>
              <w:left w:val="nil"/>
              <w:bottom w:val="single" w:sz="4" w:space="0" w:color="auto"/>
              <w:right w:val="single" w:sz="4" w:space="0" w:color="auto"/>
            </w:tcBorders>
            <w:shd w:val="clear" w:color="auto" w:fill="auto"/>
            <w:noWrap/>
            <w:vAlign w:val="bottom"/>
            <w:hideMark/>
          </w:tcPr>
          <w:p w14:paraId="54FBD3EB"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11%</w:t>
            </w:r>
          </w:p>
        </w:tc>
        <w:tc>
          <w:tcPr>
            <w:tcW w:w="543" w:type="pct"/>
            <w:tcBorders>
              <w:top w:val="nil"/>
              <w:left w:val="nil"/>
              <w:bottom w:val="single" w:sz="4" w:space="0" w:color="auto"/>
              <w:right w:val="single" w:sz="4" w:space="0" w:color="auto"/>
            </w:tcBorders>
            <w:shd w:val="clear" w:color="auto" w:fill="auto"/>
            <w:noWrap/>
            <w:vAlign w:val="bottom"/>
            <w:hideMark/>
          </w:tcPr>
          <w:p w14:paraId="5BFDB6B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13%</w:t>
            </w:r>
          </w:p>
        </w:tc>
        <w:tc>
          <w:tcPr>
            <w:tcW w:w="543" w:type="pct"/>
            <w:tcBorders>
              <w:top w:val="nil"/>
              <w:left w:val="nil"/>
              <w:bottom w:val="single" w:sz="4" w:space="0" w:color="auto"/>
              <w:right w:val="single" w:sz="4" w:space="0" w:color="auto"/>
            </w:tcBorders>
            <w:shd w:val="clear" w:color="auto" w:fill="auto"/>
            <w:noWrap/>
            <w:vAlign w:val="bottom"/>
            <w:hideMark/>
          </w:tcPr>
          <w:p w14:paraId="2F5743E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15%</w:t>
            </w:r>
          </w:p>
        </w:tc>
        <w:tc>
          <w:tcPr>
            <w:tcW w:w="543" w:type="pct"/>
            <w:tcBorders>
              <w:top w:val="nil"/>
              <w:left w:val="nil"/>
              <w:bottom w:val="single" w:sz="4" w:space="0" w:color="auto"/>
              <w:right w:val="single" w:sz="4" w:space="0" w:color="auto"/>
            </w:tcBorders>
            <w:shd w:val="clear" w:color="auto" w:fill="auto"/>
            <w:noWrap/>
            <w:vAlign w:val="bottom"/>
            <w:hideMark/>
          </w:tcPr>
          <w:p w14:paraId="41D3C77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16%</w:t>
            </w:r>
          </w:p>
        </w:tc>
        <w:tc>
          <w:tcPr>
            <w:tcW w:w="543" w:type="pct"/>
            <w:tcBorders>
              <w:top w:val="nil"/>
              <w:left w:val="nil"/>
              <w:bottom w:val="single" w:sz="4" w:space="0" w:color="auto"/>
              <w:right w:val="single" w:sz="4" w:space="0" w:color="auto"/>
            </w:tcBorders>
            <w:shd w:val="clear" w:color="auto" w:fill="auto"/>
            <w:noWrap/>
            <w:vAlign w:val="bottom"/>
            <w:hideMark/>
          </w:tcPr>
          <w:p w14:paraId="7497C099"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10%</w:t>
            </w:r>
          </w:p>
        </w:tc>
      </w:tr>
      <w:tr w:rsidR="004C5B0B" w:rsidRPr="004C5B0B" w14:paraId="677D6E6C" w14:textId="77777777" w:rsidTr="004C5B0B">
        <w:trPr>
          <w:trHeight w:val="300"/>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14:paraId="1D3DECF2"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Generel indsats</w:t>
            </w:r>
          </w:p>
        </w:tc>
        <w:tc>
          <w:tcPr>
            <w:tcW w:w="591" w:type="pct"/>
            <w:tcBorders>
              <w:top w:val="nil"/>
              <w:left w:val="nil"/>
              <w:bottom w:val="single" w:sz="4" w:space="0" w:color="auto"/>
              <w:right w:val="single" w:sz="4" w:space="0" w:color="auto"/>
            </w:tcBorders>
            <w:shd w:val="clear" w:color="auto" w:fill="auto"/>
            <w:noWrap/>
            <w:vAlign w:val="bottom"/>
            <w:hideMark/>
          </w:tcPr>
          <w:p w14:paraId="6BB7C260"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67%</w:t>
            </w:r>
          </w:p>
        </w:tc>
        <w:tc>
          <w:tcPr>
            <w:tcW w:w="543" w:type="pct"/>
            <w:tcBorders>
              <w:top w:val="nil"/>
              <w:left w:val="nil"/>
              <w:bottom w:val="single" w:sz="4" w:space="0" w:color="auto"/>
              <w:right w:val="single" w:sz="4" w:space="0" w:color="auto"/>
            </w:tcBorders>
            <w:shd w:val="clear" w:color="auto" w:fill="auto"/>
            <w:noWrap/>
            <w:vAlign w:val="bottom"/>
            <w:hideMark/>
          </w:tcPr>
          <w:p w14:paraId="03A8BB24"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77%</w:t>
            </w:r>
          </w:p>
        </w:tc>
        <w:tc>
          <w:tcPr>
            <w:tcW w:w="543" w:type="pct"/>
            <w:tcBorders>
              <w:top w:val="nil"/>
              <w:left w:val="nil"/>
              <w:bottom w:val="single" w:sz="4" w:space="0" w:color="auto"/>
              <w:right w:val="single" w:sz="4" w:space="0" w:color="auto"/>
            </w:tcBorders>
            <w:shd w:val="clear" w:color="auto" w:fill="auto"/>
            <w:noWrap/>
            <w:vAlign w:val="bottom"/>
            <w:hideMark/>
          </w:tcPr>
          <w:p w14:paraId="7B1FF4AB"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77%</w:t>
            </w:r>
          </w:p>
        </w:tc>
        <w:tc>
          <w:tcPr>
            <w:tcW w:w="543" w:type="pct"/>
            <w:tcBorders>
              <w:top w:val="nil"/>
              <w:left w:val="nil"/>
              <w:bottom w:val="single" w:sz="4" w:space="0" w:color="auto"/>
              <w:right w:val="single" w:sz="4" w:space="0" w:color="auto"/>
            </w:tcBorders>
            <w:shd w:val="clear" w:color="auto" w:fill="auto"/>
            <w:noWrap/>
            <w:vAlign w:val="bottom"/>
            <w:hideMark/>
          </w:tcPr>
          <w:p w14:paraId="13FA44D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75%</w:t>
            </w:r>
          </w:p>
        </w:tc>
        <w:tc>
          <w:tcPr>
            <w:tcW w:w="543" w:type="pct"/>
            <w:tcBorders>
              <w:top w:val="nil"/>
              <w:left w:val="nil"/>
              <w:bottom w:val="single" w:sz="4" w:space="0" w:color="auto"/>
              <w:right w:val="single" w:sz="4" w:space="0" w:color="auto"/>
            </w:tcBorders>
            <w:shd w:val="clear" w:color="auto" w:fill="auto"/>
            <w:noWrap/>
            <w:vAlign w:val="bottom"/>
            <w:hideMark/>
          </w:tcPr>
          <w:p w14:paraId="03301513"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74%</w:t>
            </w:r>
          </w:p>
        </w:tc>
        <w:tc>
          <w:tcPr>
            <w:tcW w:w="543" w:type="pct"/>
            <w:tcBorders>
              <w:top w:val="nil"/>
              <w:left w:val="nil"/>
              <w:bottom w:val="single" w:sz="4" w:space="0" w:color="auto"/>
              <w:right w:val="single" w:sz="4" w:space="0" w:color="auto"/>
            </w:tcBorders>
            <w:shd w:val="clear" w:color="auto" w:fill="auto"/>
            <w:noWrap/>
            <w:vAlign w:val="bottom"/>
            <w:hideMark/>
          </w:tcPr>
          <w:p w14:paraId="66A51E04"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85%</w:t>
            </w:r>
          </w:p>
        </w:tc>
      </w:tr>
      <w:tr w:rsidR="004C5B0B" w:rsidRPr="004C5B0B" w14:paraId="416BB6F9" w14:textId="77777777" w:rsidTr="004C5B0B">
        <w:trPr>
          <w:trHeight w:val="300"/>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14:paraId="52021673"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Ikke placeret</w:t>
            </w:r>
          </w:p>
        </w:tc>
        <w:tc>
          <w:tcPr>
            <w:tcW w:w="591" w:type="pct"/>
            <w:tcBorders>
              <w:top w:val="nil"/>
              <w:left w:val="nil"/>
              <w:bottom w:val="single" w:sz="4" w:space="0" w:color="auto"/>
              <w:right w:val="single" w:sz="4" w:space="0" w:color="auto"/>
            </w:tcBorders>
            <w:shd w:val="clear" w:color="auto" w:fill="auto"/>
            <w:noWrap/>
            <w:vAlign w:val="bottom"/>
            <w:hideMark/>
          </w:tcPr>
          <w:p w14:paraId="3524253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9%</w:t>
            </w:r>
          </w:p>
        </w:tc>
        <w:tc>
          <w:tcPr>
            <w:tcW w:w="543" w:type="pct"/>
            <w:tcBorders>
              <w:top w:val="nil"/>
              <w:left w:val="nil"/>
              <w:bottom w:val="single" w:sz="4" w:space="0" w:color="auto"/>
              <w:right w:val="single" w:sz="4" w:space="0" w:color="auto"/>
            </w:tcBorders>
            <w:shd w:val="clear" w:color="auto" w:fill="auto"/>
            <w:noWrap/>
            <w:vAlign w:val="bottom"/>
            <w:hideMark/>
          </w:tcPr>
          <w:p w14:paraId="46B4E7AE"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 </w:t>
            </w:r>
          </w:p>
        </w:tc>
        <w:tc>
          <w:tcPr>
            <w:tcW w:w="543" w:type="pct"/>
            <w:tcBorders>
              <w:top w:val="nil"/>
              <w:left w:val="nil"/>
              <w:bottom w:val="single" w:sz="4" w:space="0" w:color="auto"/>
              <w:right w:val="single" w:sz="4" w:space="0" w:color="auto"/>
            </w:tcBorders>
            <w:shd w:val="clear" w:color="auto" w:fill="auto"/>
            <w:noWrap/>
            <w:vAlign w:val="bottom"/>
            <w:hideMark/>
          </w:tcPr>
          <w:p w14:paraId="2528CE3C"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 </w:t>
            </w:r>
          </w:p>
        </w:tc>
        <w:tc>
          <w:tcPr>
            <w:tcW w:w="543" w:type="pct"/>
            <w:tcBorders>
              <w:top w:val="nil"/>
              <w:left w:val="nil"/>
              <w:bottom w:val="single" w:sz="4" w:space="0" w:color="auto"/>
              <w:right w:val="single" w:sz="4" w:space="0" w:color="auto"/>
            </w:tcBorders>
            <w:shd w:val="clear" w:color="auto" w:fill="auto"/>
            <w:noWrap/>
            <w:vAlign w:val="bottom"/>
            <w:hideMark/>
          </w:tcPr>
          <w:p w14:paraId="297CAD56"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1%</w:t>
            </w:r>
          </w:p>
        </w:tc>
        <w:tc>
          <w:tcPr>
            <w:tcW w:w="543" w:type="pct"/>
            <w:tcBorders>
              <w:top w:val="nil"/>
              <w:left w:val="nil"/>
              <w:bottom w:val="single" w:sz="4" w:space="0" w:color="auto"/>
              <w:right w:val="single" w:sz="4" w:space="0" w:color="auto"/>
            </w:tcBorders>
            <w:shd w:val="clear" w:color="auto" w:fill="auto"/>
            <w:noWrap/>
            <w:vAlign w:val="bottom"/>
            <w:hideMark/>
          </w:tcPr>
          <w:p w14:paraId="2F129868"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 </w:t>
            </w:r>
          </w:p>
        </w:tc>
        <w:tc>
          <w:tcPr>
            <w:tcW w:w="543" w:type="pct"/>
            <w:tcBorders>
              <w:top w:val="nil"/>
              <w:left w:val="nil"/>
              <w:bottom w:val="single" w:sz="4" w:space="0" w:color="auto"/>
              <w:right w:val="single" w:sz="4" w:space="0" w:color="auto"/>
            </w:tcBorders>
            <w:shd w:val="clear" w:color="auto" w:fill="auto"/>
            <w:noWrap/>
            <w:vAlign w:val="bottom"/>
            <w:hideMark/>
          </w:tcPr>
          <w:p w14:paraId="776D914A" w14:textId="77777777" w:rsidR="004C5B0B" w:rsidRPr="004C5B0B" w:rsidRDefault="004C5B0B" w:rsidP="004C5B0B">
            <w:pPr>
              <w:spacing w:line="240" w:lineRule="auto"/>
              <w:jc w:val="center"/>
              <w:rPr>
                <w:rFonts w:eastAsia="Times New Roman" w:cs="Arial"/>
                <w:color w:val="000000"/>
                <w:sz w:val="16"/>
                <w:szCs w:val="16"/>
                <w:lang w:eastAsia="da-DK"/>
              </w:rPr>
            </w:pPr>
            <w:r w:rsidRPr="004C5B0B">
              <w:rPr>
                <w:rFonts w:eastAsia="Times New Roman" w:cs="Arial"/>
                <w:color w:val="000000"/>
                <w:sz w:val="16"/>
                <w:szCs w:val="16"/>
                <w:lang w:eastAsia="da-DK"/>
              </w:rPr>
              <w:t> </w:t>
            </w:r>
          </w:p>
        </w:tc>
      </w:tr>
    </w:tbl>
    <w:p w14:paraId="5C57484B" w14:textId="77777777" w:rsidR="004C5B0B" w:rsidRPr="004C5B0B" w:rsidRDefault="004C5B0B" w:rsidP="004C5B0B">
      <w:pPr>
        <w:rPr>
          <w:highlight w:val="yellow"/>
        </w:rPr>
      </w:pPr>
    </w:p>
    <w:p w14:paraId="1B7D5D49" w14:textId="77777777" w:rsidR="004C5B0B" w:rsidRPr="004C5B0B" w:rsidRDefault="004C5B0B" w:rsidP="004C5B0B">
      <w:r w:rsidRPr="004C5B0B">
        <w:t>Sprogvurderingen har skiftet testdesign til skoleåret 2018/2019 og resultaterne deles nu op på hhv. talesproglige færdigheder og før-skriftlige færdigheder og man kan derfor ikke sammenligne med resultatet fra 2017/2018.</w:t>
      </w:r>
    </w:p>
    <w:p w14:paraId="33706C8C" w14:textId="77777777" w:rsidR="004C5B0B" w:rsidRDefault="004C5B0B" w:rsidP="004C5B0B">
      <w:pPr>
        <w:pStyle w:val="NormalWeb"/>
        <w:spacing w:line="276" w:lineRule="auto"/>
        <w:jc w:val="both"/>
        <w:textAlignment w:val="top"/>
        <w:rPr>
          <w:rFonts w:eastAsiaTheme="minorHAnsi" w:cstheme="minorBidi"/>
          <w:sz w:val="22"/>
        </w:rPr>
      </w:pPr>
      <w:r w:rsidRPr="004C5B0B">
        <w:rPr>
          <w:rFonts w:eastAsiaTheme="minorHAnsi" w:cstheme="minorBidi"/>
          <w:sz w:val="22"/>
        </w:rPr>
        <w:t>Vordingborg Kommune ligger fortsat langt over landsgennemsnittet i kategorien ”særlig indsats” og fra 2018/2019 til 2019/2020 ses der en lille stigning i andelen af elever, som ligger i kategorien ”fokuseret indsats”. Der vil fortsat være et stort fokus på en forebyggende sproglig indsats i daginstitutionerne og der vil blive arbejdet videre med tiltag, som gør det nemmere for skolerne at få indblik i elevernes tidligere testresultater i daginstitutionsregi og de tiltag, som har været iværksat der, for at styrke arbejdet med den sproglige indsats i overgangen fra dagtilbud til skole. Der vil derudover være et særligt fokus på de to-sprogede børn, hvor der især vil blive arbejdet med de talesproglige færdigheder, da det har vist sig, at der er en stor overvægt af de to-sprogede børn, som klarer sig dårligt på dette felt.</w:t>
      </w:r>
    </w:p>
    <w:p w14:paraId="7B010515" w14:textId="77777777" w:rsidR="004C5B0B" w:rsidRDefault="004C5B0B" w:rsidP="004C5B0B">
      <w:pPr>
        <w:pStyle w:val="NormalWeb"/>
        <w:spacing w:line="276" w:lineRule="auto"/>
        <w:jc w:val="both"/>
        <w:textAlignment w:val="top"/>
        <w:rPr>
          <w:rFonts w:eastAsiaTheme="minorHAnsi" w:cstheme="minorBidi"/>
          <w:sz w:val="22"/>
        </w:rPr>
      </w:pPr>
    </w:p>
    <w:p w14:paraId="712CE8BE" w14:textId="77777777" w:rsidR="00F1284B" w:rsidRDefault="00F1284B" w:rsidP="004C5B0B">
      <w:pPr>
        <w:pStyle w:val="NormalWeb"/>
        <w:spacing w:line="276" w:lineRule="auto"/>
        <w:jc w:val="both"/>
        <w:textAlignment w:val="top"/>
        <w:rPr>
          <w:rFonts w:cs="Arial"/>
          <w:color w:val="000000"/>
          <w:sz w:val="22"/>
        </w:rPr>
      </w:pPr>
      <w:r>
        <w:rPr>
          <w:rFonts w:cs="Arial"/>
          <w:color w:val="000000"/>
          <w:sz w:val="22"/>
        </w:rPr>
        <w:br w:type="page"/>
      </w:r>
    </w:p>
    <w:p w14:paraId="62E9B370" w14:textId="77777777" w:rsidR="00C73AEC" w:rsidRPr="00C73AEC" w:rsidRDefault="008666CE" w:rsidP="00C73AEC">
      <w:pPr>
        <w:pStyle w:val="Overskrift2"/>
        <w:rPr>
          <w:rFonts w:eastAsia="Times New Roman"/>
        </w:rPr>
      </w:pPr>
      <w:bookmarkStart w:id="26" w:name="_Toc36378687"/>
      <w:r>
        <w:rPr>
          <w:rFonts w:eastAsia="Times New Roman"/>
        </w:rPr>
        <w:t>Udvalget for Kultur, Idræt og Fritid</w:t>
      </w:r>
      <w:bookmarkEnd w:id="26"/>
    </w:p>
    <w:p w14:paraId="3A95B79D" w14:textId="77777777" w:rsidR="00C73AEC" w:rsidRPr="00C73AEC" w:rsidRDefault="00C73AEC" w:rsidP="00C73AEC">
      <w:pPr>
        <w:pStyle w:val="Overskrift3"/>
        <w:rPr>
          <w:rFonts w:eastAsia="Times New Roman"/>
        </w:rPr>
      </w:pPr>
      <w:bookmarkStart w:id="27" w:name="_Toc36378688"/>
      <w:r w:rsidRPr="00C73AEC">
        <w:rPr>
          <w:rFonts w:eastAsia="Times New Roman"/>
        </w:rPr>
        <w:t>Politikområde</w:t>
      </w:r>
      <w:r>
        <w:rPr>
          <w:rFonts w:eastAsia="Times New Roman"/>
        </w:rPr>
        <w:t>:</w:t>
      </w:r>
      <w:r w:rsidRPr="00C73AEC">
        <w:rPr>
          <w:rFonts w:eastAsia="Times New Roman"/>
        </w:rPr>
        <w:t xml:space="preserve"> Kultur, Idræt og Fritid</w:t>
      </w:r>
      <w:bookmarkEnd w:id="27"/>
    </w:p>
    <w:p w14:paraId="1CB1D967" w14:textId="77777777" w:rsidR="00C73AEC" w:rsidRPr="00C73AEC" w:rsidRDefault="00C73AEC" w:rsidP="00C73AEC"/>
    <w:p w14:paraId="6DEE1650" w14:textId="77777777" w:rsidR="00C73AEC" w:rsidRDefault="00C73AEC" w:rsidP="00C73AEC">
      <w:pPr>
        <w:rPr>
          <w:b/>
        </w:rPr>
      </w:pPr>
      <w:r w:rsidRPr="00C73AEC">
        <w:rPr>
          <w:b/>
        </w:rPr>
        <w:t>Resultat af drift</w:t>
      </w:r>
    </w:p>
    <w:p w14:paraId="61DAE95B" w14:textId="77777777" w:rsidR="00C73AEC" w:rsidRDefault="00C73AEC" w:rsidP="00C73AEC"/>
    <w:tbl>
      <w:tblPr>
        <w:tblW w:w="8420" w:type="dxa"/>
        <w:tblCellMar>
          <w:left w:w="70" w:type="dxa"/>
          <w:right w:w="70" w:type="dxa"/>
        </w:tblCellMar>
        <w:tblLook w:val="04A0" w:firstRow="1" w:lastRow="0" w:firstColumn="1" w:lastColumn="0" w:noHBand="0" w:noVBand="1"/>
      </w:tblPr>
      <w:tblGrid>
        <w:gridCol w:w="2800"/>
        <w:gridCol w:w="346"/>
        <w:gridCol w:w="960"/>
        <w:gridCol w:w="960"/>
        <w:gridCol w:w="1060"/>
        <w:gridCol w:w="1120"/>
        <w:gridCol w:w="1180"/>
      </w:tblGrid>
      <w:tr w:rsidR="004C5B0B" w:rsidRPr="004C5B0B" w14:paraId="14ADA096" w14:textId="77777777" w:rsidTr="004C5B0B">
        <w:trPr>
          <w:trHeight w:val="990"/>
        </w:trPr>
        <w:tc>
          <w:tcPr>
            <w:tcW w:w="2800" w:type="dxa"/>
            <w:tcBorders>
              <w:top w:val="single" w:sz="4" w:space="0" w:color="auto"/>
              <w:left w:val="single" w:sz="4" w:space="0" w:color="auto"/>
              <w:bottom w:val="nil"/>
              <w:right w:val="single" w:sz="4" w:space="0" w:color="auto"/>
            </w:tcBorders>
            <w:shd w:val="clear" w:color="000000" w:fill="3DA15A"/>
            <w:vAlign w:val="bottom"/>
            <w:hideMark/>
          </w:tcPr>
          <w:p w14:paraId="26373049" w14:textId="77777777" w:rsidR="004C5B0B" w:rsidRPr="004C5B0B" w:rsidRDefault="004C5B0B" w:rsidP="004C5B0B">
            <w:pPr>
              <w:spacing w:line="240" w:lineRule="auto"/>
              <w:jc w:val="left"/>
              <w:rPr>
                <w:rFonts w:ascii="Verdana" w:eastAsia="Times New Roman" w:hAnsi="Verdana" w:cs="Calibri"/>
                <w:b/>
                <w:bCs/>
                <w:color w:val="FFFFFF"/>
                <w:sz w:val="24"/>
                <w:szCs w:val="24"/>
                <w:lang w:eastAsia="da-DK"/>
              </w:rPr>
            </w:pPr>
            <w:r w:rsidRPr="004C5B0B">
              <w:rPr>
                <w:rFonts w:ascii="Verdana" w:eastAsia="Times New Roman" w:hAnsi="Verdana" w:cs="Calibri"/>
                <w:b/>
                <w:bCs/>
                <w:color w:val="FFFFFF"/>
                <w:sz w:val="24"/>
                <w:szCs w:val="24"/>
                <w:lang w:eastAsia="da-DK"/>
              </w:rPr>
              <w:t>Kultur, Idræt og Fritid</w:t>
            </w:r>
          </w:p>
        </w:tc>
        <w:tc>
          <w:tcPr>
            <w:tcW w:w="340" w:type="dxa"/>
            <w:tcBorders>
              <w:top w:val="single" w:sz="4" w:space="0" w:color="auto"/>
              <w:left w:val="nil"/>
              <w:bottom w:val="nil"/>
              <w:right w:val="single" w:sz="4" w:space="0" w:color="auto"/>
            </w:tcBorders>
            <w:shd w:val="clear" w:color="000000" w:fill="3DA15A"/>
            <w:noWrap/>
            <w:textDirection w:val="btLr"/>
            <w:vAlign w:val="bottom"/>
            <w:hideMark/>
          </w:tcPr>
          <w:p w14:paraId="2E442D66" w14:textId="77777777" w:rsidR="004C5B0B" w:rsidRPr="004C5B0B" w:rsidRDefault="004C5B0B" w:rsidP="004C5B0B">
            <w:pPr>
              <w:spacing w:line="240" w:lineRule="auto"/>
              <w:jc w:val="left"/>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Note</w:t>
            </w:r>
          </w:p>
        </w:tc>
        <w:tc>
          <w:tcPr>
            <w:tcW w:w="960" w:type="dxa"/>
            <w:tcBorders>
              <w:top w:val="single" w:sz="4" w:space="0" w:color="auto"/>
              <w:left w:val="nil"/>
              <w:bottom w:val="nil"/>
              <w:right w:val="single" w:sz="4" w:space="0" w:color="auto"/>
            </w:tcBorders>
            <w:shd w:val="clear" w:color="000000" w:fill="3DA15A"/>
            <w:vAlign w:val="bottom"/>
            <w:hideMark/>
          </w:tcPr>
          <w:p w14:paraId="088E6379"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Opr. budget</w:t>
            </w:r>
          </w:p>
        </w:tc>
        <w:tc>
          <w:tcPr>
            <w:tcW w:w="960" w:type="dxa"/>
            <w:tcBorders>
              <w:top w:val="single" w:sz="4" w:space="0" w:color="auto"/>
              <w:left w:val="nil"/>
              <w:bottom w:val="nil"/>
              <w:right w:val="single" w:sz="4" w:space="0" w:color="auto"/>
            </w:tcBorders>
            <w:shd w:val="clear" w:color="000000" w:fill="3DA15A"/>
            <w:vAlign w:val="bottom"/>
            <w:hideMark/>
          </w:tcPr>
          <w:p w14:paraId="598ABC06"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Korr. budget</w:t>
            </w:r>
          </w:p>
        </w:tc>
        <w:tc>
          <w:tcPr>
            <w:tcW w:w="1060" w:type="dxa"/>
            <w:tcBorders>
              <w:top w:val="single" w:sz="4" w:space="0" w:color="auto"/>
              <w:left w:val="nil"/>
              <w:bottom w:val="nil"/>
              <w:right w:val="single" w:sz="4" w:space="0" w:color="auto"/>
            </w:tcBorders>
            <w:shd w:val="clear" w:color="000000" w:fill="3DA15A"/>
            <w:vAlign w:val="bottom"/>
            <w:hideMark/>
          </w:tcPr>
          <w:p w14:paraId="3A5C0C52"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Regnskab 2019</w:t>
            </w:r>
          </w:p>
        </w:tc>
        <w:tc>
          <w:tcPr>
            <w:tcW w:w="1120" w:type="dxa"/>
            <w:tcBorders>
              <w:top w:val="single" w:sz="4" w:space="0" w:color="auto"/>
              <w:left w:val="nil"/>
              <w:bottom w:val="nil"/>
              <w:right w:val="single" w:sz="4" w:space="0" w:color="auto"/>
            </w:tcBorders>
            <w:shd w:val="clear" w:color="000000" w:fill="3DA15A"/>
            <w:vAlign w:val="bottom"/>
            <w:hideMark/>
          </w:tcPr>
          <w:p w14:paraId="78516CF8"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 xml:space="preserve">Afvigelse ift. Korr. Budget </w:t>
            </w:r>
          </w:p>
        </w:tc>
        <w:tc>
          <w:tcPr>
            <w:tcW w:w="1180" w:type="dxa"/>
            <w:tcBorders>
              <w:top w:val="single" w:sz="4" w:space="0" w:color="auto"/>
              <w:left w:val="nil"/>
              <w:bottom w:val="nil"/>
              <w:right w:val="single" w:sz="4" w:space="0" w:color="auto"/>
            </w:tcBorders>
            <w:shd w:val="clear" w:color="000000" w:fill="3DA15A"/>
            <w:vAlign w:val="bottom"/>
            <w:hideMark/>
          </w:tcPr>
          <w:p w14:paraId="66CE555C" w14:textId="77777777" w:rsidR="004C5B0B" w:rsidRPr="004C5B0B" w:rsidRDefault="004C5B0B" w:rsidP="004C5B0B">
            <w:pPr>
              <w:spacing w:line="240" w:lineRule="auto"/>
              <w:jc w:val="center"/>
              <w:rPr>
                <w:rFonts w:ascii="Verdana" w:eastAsia="Times New Roman" w:hAnsi="Verdana" w:cs="Calibri"/>
                <w:b/>
                <w:bCs/>
                <w:color w:val="FFFFFF"/>
                <w:sz w:val="16"/>
                <w:szCs w:val="16"/>
                <w:lang w:eastAsia="da-DK"/>
              </w:rPr>
            </w:pPr>
            <w:r w:rsidRPr="004C5B0B">
              <w:rPr>
                <w:rFonts w:ascii="Verdana" w:eastAsia="Times New Roman" w:hAnsi="Verdana" w:cs="Calibri"/>
                <w:b/>
                <w:bCs/>
                <w:color w:val="FFFFFF"/>
                <w:sz w:val="16"/>
                <w:szCs w:val="16"/>
                <w:lang w:eastAsia="da-DK"/>
              </w:rPr>
              <w:t>Overførsel 2020</w:t>
            </w:r>
          </w:p>
        </w:tc>
      </w:tr>
      <w:tr w:rsidR="004C5B0B" w:rsidRPr="004C5B0B" w14:paraId="757B78E0" w14:textId="77777777" w:rsidTr="00C6225E">
        <w:trPr>
          <w:trHeight w:val="567"/>
        </w:trPr>
        <w:tc>
          <w:tcPr>
            <w:tcW w:w="2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F65F20" w14:textId="77777777" w:rsidR="004C5B0B" w:rsidRPr="004C5B0B" w:rsidRDefault="004C5B0B" w:rsidP="004C5B0B">
            <w:pPr>
              <w:spacing w:line="240" w:lineRule="auto"/>
              <w:jc w:val="left"/>
              <w:rPr>
                <w:rFonts w:ascii="Verdana" w:eastAsia="Times New Roman" w:hAnsi="Verdana" w:cs="Calibri"/>
                <w:b/>
                <w:bCs/>
                <w:color w:val="000000"/>
                <w:sz w:val="20"/>
                <w:szCs w:val="20"/>
                <w:lang w:eastAsia="da-DK"/>
              </w:rPr>
            </w:pPr>
            <w:r w:rsidRPr="004C5B0B">
              <w:rPr>
                <w:rFonts w:ascii="Verdana" w:eastAsia="Times New Roman" w:hAnsi="Verdana" w:cs="Calibri"/>
                <w:color w:val="000000"/>
                <w:sz w:val="12"/>
                <w:szCs w:val="12"/>
                <w:lang w:eastAsia="da-DK"/>
              </w:rPr>
              <w:t xml:space="preserve">(tal i 1.000 kr.) </w:t>
            </w:r>
            <w:r w:rsidRPr="004C5B0B">
              <w:rPr>
                <w:rFonts w:ascii="Verdana" w:eastAsia="Times New Roman" w:hAnsi="Verdana" w:cs="Calibri"/>
                <w:b/>
                <w:bCs/>
                <w:color w:val="000000"/>
                <w:sz w:val="20"/>
                <w:szCs w:val="20"/>
                <w:lang w:eastAsia="da-DK"/>
              </w:rPr>
              <w:t xml:space="preserve">                           Samlet resultat:</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DAC3726"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2CC958E"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58.825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D924008"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60.051</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3EAF2569"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57.041</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03AF0F4"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-3.010</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503AA93D" w14:textId="77777777" w:rsidR="004C5B0B" w:rsidRPr="004C5B0B" w:rsidRDefault="004C5B0B" w:rsidP="004C5B0B">
            <w:pPr>
              <w:spacing w:line="240" w:lineRule="auto"/>
              <w:jc w:val="righ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-1.921</w:t>
            </w:r>
          </w:p>
        </w:tc>
      </w:tr>
      <w:tr w:rsidR="004C5B0B" w:rsidRPr="004C5B0B" w14:paraId="174BA4B4" w14:textId="77777777" w:rsidTr="004C5B0B">
        <w:trPr>
          <w:trHeight w:val="330"/>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14:paraId="1CD922E9" w14:textId="77777777" w:rsidR="004C5B0B" w:rsidRPr="004C5B0B" w:rsidRDefault="004C5B0B" w:rsidP="004C5B0B">
            <w:pPr>
              <w:spacing w:line="240" w:lineRule="auto"/>
              <w:jc w:val="left"/>
              <w:rPr>
                <w:rFonts w:ascii="Verdana" w:eastAsia="Times New Roman" w:hAnsi="Verdana" w:cs="Calibri"/>
                <w:b/>
                <w:bCs/>
                <w:color w:val="000000"/>
                <w:sz w:val="16"/>
                <w:szCs w:val="16"/>
                <w:lang w:eastAsia="da-DK"/>
              </w:rPr>
            </w:pPr>
            <w:r w:rsidRPr="004C5B0B">
              <w:rPr>
                <w:rFonts w:ascii="Verdana" w:eastAsia="Times New Roman" w:hAnsi="Verdana" w:cs="Calibri"/>
                <w:b/>
                <w:bCs/>
                <w:color w:val="000000"/>
                <w:sz w:val="16"/>
                <w:szCs w:val="16"/>
                <w:lang w:eastAsia="da-DK"/>
              </w:rPr>
              <w:t>Budgetramme 1</w:t>
            </w:r>
          </w:p>
        </w:tc>
        <w:tc>
          <w:tcPr>
            <w:tcW w:w="340" w:type="dxa"/>
            <w:tcBorders>
              <w:top w:val="nil"/>
              <w:left w:val="nil"/>
              <w:bottom w:val="single" w:sz="4" w:space="0" w:color="auto"/>
              <w:right w:val="single" w:sz="4" w:space="0" w:color="auto"/>
            </w:tcBorders>
            <w:shd w:val="clear" w:color="000000" w:fill="CFDFF1"/>
            <w:noWrap/>
            <w:vAlign w:val="bottom"/>
            <w:hideMark/>
          </w:tcPr>
          <w:p w14:paraId="511D1019" w14:textId="77777777" w:rsidR="004C5B0B" w:rsidRPr="004C5B0B" w:rsidRDefault="004C5B0B" w:rsidP="004C5B0B">
            <w:pPr>
              <w:spacing w:line="240" w:lineRule="auto"/>
              <w:jc w:val="left"/>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 </w:t>
            </w:r>
          </w:p>
        </w:tc>
        <w:tc>
          <w:tcPr>
            <w:tcW w:w="960" w:type="dxa"/>
            <w:tcBorders>
              <w:top w:val="nil"/>
              <w:left w:val="nil"/>
              <w:bottom w:val="single" w:sz="4" w:space="0" w:color="auto"/>
              <w:right w:val="single" w:sz="4" w:space="0" w:color="auto"/>
            </w:tcBorders>
            <w:shd w:val="clear" w:color="000000" w:fill="CFDFF1"/>
            <w:vAlign w:val="bottom"/>
            <w:hideMark/>
          </w:tcPr>
          <w:p w14:paraId="62FF658C"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58.825</w:t>
            </w:r>
          </w:p>
        </w:tc>
        <w:tc>
          <w:tcPr>
            <w:tcW w:w="960" w:type="dxa"/>
            <w:tcBorders>
              <w:top w:val="nil"/>
              <w:left w:val="nil"/>
              <w:bottom w:val="single" w:sz="4" w:space="0" w:color="auto"/>
              <w:right w:val="single" w:sz="4" w:space="0" w:color="auto"/>
            </w:tcBorders>
            <w:shd w:val="clear" w:color="000000" w:fill="CFDFF1"/>
            <w:vAlign w:val="bottom"/>
            <w:hideMark/>
          </w:tcPr>
          <w:p w14:paraId="7AE79D39"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60.051</w:t>
            </w:r>
          </w:p>
        </w:tc>
        <w:tc>
          <w:tcPr>
            <w:tcW w:w="1060" w:type="dxa"/>
            <w:tcBorders>
              <w:top w:val="nil"/>
              <w:left w:val="nil"/>
              <w:bottom w:val="single" w:sz="4" w:space="0" w:color="auto"/>
              <w:right w:val="single" w:sz="4" w:space="0" w:color="auto"/>
            </w:tcBorders>
            <w:shd w:val="clear" w:color="000000" w:fill="CFDFF1"/>
            <w:vAlign w:val="bottom"/>
            <w:hideMark/>
          </w:tcPr>
          <w:p w14:paraId="22878D18"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57.041</w:t>
            </w:r>
          </w:p>
        </w:tc>
        <w:tc>
          <w:tcPr>
            <w:tcW w:w="1120" w:type="dxa"/>
            <w:tcBorders>
              <w:top w:val="nil"/>
              <w:left w:val="nil"/>
              <w:bottom w:val="single" w:sz="4" w:space="0" w:color="auto"/>
              <w:right w:val="single" w:sz="4" w:space="0" w:color="auto"/>
            </w:tcBorders>
            <w:shd w:val="clear" w:color="000000" w:fill="CFDFF1"/>
            <w:vAlign w:val="bottom"/>
            <w:hideMark/>
          </w:tcPr>
          <w:p w14:paraId="453C8F16"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-3.010</w:t>
            </w:r>
          </w:p>
        </w:tc>
        <w:tc>
          <w:tcPr>
            <w:tcW w:w="1180" w:type="dxa"/>
            <w:tcBorders>
              <w:top w:val="nil"/>
              <w:left w:val="nil"/>
              <w:bottom w:val="single" w:sz="4" w:space="0" w:color="auto"/>
              <w:right w:val="single" w:sz="4" w:space="0" w:color="auto"/>
            </w:tcBorders>
            <w:shd w:val="clear" w:color="000000" w:fill="CFDFF1"/>
            <w:vAlign w:val="bottom"/>
            <w:hideMark/>
          </w:tcPr>
          <w:p w14:paraId="3F4A0FC4"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-1.921</w:t>
            </w:r>
          </w:p>
        </w:tc>
      </w:tr>
      <w:tr w:rsidR="004C5B0B" w:rsidRPr="004C5B0B" w14:paraId="425A976F" w14:textId="77777777" w:rsidTr="00C6225E">
        <w:trPr>
          <w:trHeight w:val="227"/>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A4057" w14:textId="77777777"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Virksomheder</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A833739"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EA7BF1"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22.869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A1BE85"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22.997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416B270"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22.481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5C8160D"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-516</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802E6BD"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-681</w:t>
            </w:r>
          </w:p>
        </w:tc>
      </w:tr>
      <w:tr w:rsidR="004C5B0B" w:rsidRPr="004C5B0B" w14:paraId="0321F58B" w14:textId="77777777"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14:paraId="28704EB3"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Biblioteker</w:t>
            </w:r>
          </w:p>
        </w:tc>
        <w:tc>
          <w:tcPr>
            <w:tcW w:w="340" w:type="dxa"/>
            <w:tcBorders>
              <w:top w:val="nil"/>
              <w:left w:val="nil"/>
              <w:bottom w:val="single" w:sz="4" w:space="0" w:color="auto"/>
              <w:right w:val="single" w:sz="4" w:space="0" w:color="auto"/>
            </w:tcBorders>
            <w:shd w:val="clear" w:color="000000" w:fill="CFDFF1"/>
            <w:noWrap/>
            <w:vAlign w:val="bottom"/>
            <w:hideMark/>
          </w:tcPr>
          <w:p w14:paraId="7787E68A"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1</w:t>
            </w:r>
          </w:p>
        </w:tc>
        <w:tc>
          <w:tcPr>
            <w:tcW w:w="960" w:type="dxa"/>
            <w:tcBorders>
              <w:top w:val="nil"/>
              <w:left w:val="nil"/>
              <w:bottom w:val="single" w:sz="4" w:space="0" w:color="auto"/>
              <w:right w:val="single" w:sz="4" w:space="0" w:color="auto"/>
            </w:tcBorders>
            <w:shd w:val="clear" w:color="000000" w:fill="CFDFF1"/>
            <w:noWrap/>
            <w:vAlign w:val="bottom"/>
            <w:hideMark/>
          </w:tcPr>
          <w:p w14:paraId="33A4413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18.596</w:t>
            </w:r>
          </w:p>
        </w:tc>
        <w:tc>
          <w:tcPr>
            <w:tcW w:w="960" w:type="dxa"/>
            <w:tcBorders>
              <w:top w:val="nil"/>
              <w:left w:val="nil"/>
              <w:bottom w:val="single" w:sz="4" w:space="0" w:color="auto"/>
              <w:right w:val="single" w:sz="4" w:space="0" w:color="auto"/>
            </w:tcBorders>
            <w:shd w:val="clear" w:color="000000" w:fill="CFDFF1"/>
            <w:noWrap/>
            <w:vAlign w:val="bottom"/>
            <w:hideMark/>
          </w:tcPr>
          <w:p w14:paraId="3F66588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18.534</w:t>
            </w:r>
          </w:p>
        </w:tc>
        <w:tc>
          <w:tcPr>
            <w:tcW w:w="1060" w:type="dxa"/>
            <w:tcBorders>
              <w:top w:val="nil"/>
              <w:left w:val="nil"/>
              <w:bottom w:val="single" w:sz="4" w:space="0" w:color="auto"/>
              <w:right w:val="single" w:sz="4" w:space="0" w:color="auto"/>
            </w:tcBorders>
            <w:shd w:val="clear" w:color="000000" w:fill="CFDFF1"/>
            <w:noWrap/>
            <w:vAlign w:val="bottom"/>
            <w:hideMark/>
          </w:tcPr>
          <w:p w14:paraId="545E4D4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17.852</w:t>
            </w:r>
          </w:p>
        </w:tc>
        <w:tc>
          <w:tcPr>
            <w:tcW w:w="1120" w:type="dxa"/>
            <w:tcBorders>
              <w:top w:val="nil"/>
              <w:left w:val="nil"/>
              <w:bottom w:val="single" w:sz="4" w:space="0" w:color="auto"/>
              <w:right w:val="single" w:sz="4" w:space="0" w:color="auto"/>
            </w:tcBorders>
            <w:shd w:val="clear" w:color="000000" w:fill="CFDFF1"/>
            <w:noWrap/>
            <w:vAlign w:val="bottom"/>
            <w:hideMark/>
          </w:tcPr>
          <w:p w14:paraId="40C7F676"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-681</w:t>
            </w:r>
          </w:p>
        </w:tc>
        <w:tc>
          <w:tcPr>
            <w:tcW w:w="1180" w:type="dxa"/>
            <w:tcBorders>
              <w:top w:val="nil"/>
              <w:left w:val="nil"/>
              <w:bottom w:val="single" w:sz="4" w:space="0" w:color="auto"/>
              <w:right w:val="single" w:sz="4" w:space="0" w:color="auto"/>
            </w:tcBorders>
            <w:shd w:val="clear" w:color="000000" w:fill="CFDFF1"/>
            <w:noWrap/>
            <w:vAlign w:val="bottom"/>
            <w:hideMark/>
          </w:tcPr>
          <w:p w14:paraId="5246D9E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-681</w:t>
            </w:r>
          </w:p>
        </w:tc>
      </w:tr>
      <w:tr w:rsidR="004C5B0B" w:rsidRPr="004C5B0B" w14:paraId="11101A0A" w14:textId="77777777"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8D596AF"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Musikskole</w:t>
            </w:r>
          </w:p>
        </w:tc>
        <w:tc>
          <w:tcPr>
            <w:tcW w:w="340" w:type="dxa"/>
            <w:tcBorders>
              <w:top w:val="nil"/>
              <w:left w:val="nil"/>
              <w:bottom w:val="single" w:sz="4" w:space="0" w:color="auto"/>
              <w:right w:val="single" w:sz="4" w:space="0" w:color="auto"/>
            </w:tcBorders>
            <w:shd w:val="clear" w:color="auto" w:fill="auto"/>
            <w:noWrap/>
            <w:vAlign w:val="bottom"/>
            <w:hideMark/>
          </w:tcPr>
          <w:p w14:paraId="45029277"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2</w:t>
            </w:r>
          </w:p>
        </w:tc>
        <w:tc>
          <w:tcPr>
            <w:tcW w:w="960" w:type="dxa"/>
            <w:tcBorders>
              <w:top w:val="nil"/>
              <w:left w:val="nil"/>
              <w:bottom w:val="single" w:sz="4" w:space="0" w:color="auto"/>
              <w:right w:val="single" w:sz="4" w:space="0" w:color="auto"/>
            </w:tcBorders>
            <w:shd w:val="clear" w:color="auto" w:fill="auto"/>
            <w:noWrap/>
            <w:vAlign w:val="bottom"/>
            <w:hideMark/>
          </w:tcPr>
          <w:p w14:paraId="0EB9B66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4.273</w:t>
            </w:r>
          </w:p>
        </w:tc>
        <w:tc>
          <w:tcPr>
            <w:tcW w:w="960" w:type="dxa"/>
            <w:tcBorders>
              <w:top w:val="nil"/>
              <w:left w:val="nil"/>
              <w:bottom w:val="single" w:sz="4" w:space="0" w:color="auto"/>
              <w:right w:val="single" w:sz="4" w:space="0" w:color="auto"/>
            </w:tcBorders>
            <w:shd w:val="clear" w:color="auto" w:fill="auto"/>
            <w:noWrap/>
            <w:vAlign w:val="bottom"/>
            <w:hideMark/>
          </w:tcPr>
          <w:p w14:paraId="05963DDF"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4.463</w:t>
            </w:r>
          </w:p>
        </w:tc>
        <w:tc>
          <w:tcPr>
            <w:tcW w:w="1060" w:type="dxa"/>
            <w:tcBorders>
              <w:top w:val="nil"/>
              <w:left w:val="nil"/>
              <w:bottom w:val="single" w:sz="4" w:space="0" w:color="auto"/>
              <w:right w:val="single" w:sz="4" w:space="0" w:color="auto"/>
            </w:tcBorders>
            <w:shd w:val="clear" w:color="auto" w:fill="auto"/>
            <w:noWrap/>
            <w:vAlign w:val="bottom"/>
            <w:hideMark/>
          </w:tcPr>
          <w:p w14:paraId="6FD041F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4.629</w:t>
            </w:r>
          </w:p>
        </w:tc>
        <w:tc>
          <w:tcPr>
            <w:tcW w:w="1120" w:type="dxa"/>
            <w:tcBorders>
              <w:top w:val="nil"/>
              <w:left w:val="nil"/>
              <w:bottom w:val="single" w:sz="4" w:space="0" w:color="auto"/>
              <w:right w:val="single" w:sz="4" w:space="0" w:color="auto"/>
            </w:tcBorders>
            <w:shd w:val="clear" w:color="auto" w:fill="auto"/>
            <w:noWrap/>
            <w:vAlign w:val="bottom"/>
            <w:hideMark/>
          </w:tcPr>
          <w:p w14:paraId="237EA1A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166</w:t>
            </w:r>
          </w:p>
        </w:tc>
        <w:tc>
          <w:tcPr>
            <w:tcW w:w="1180" w:type="dxa"/>
            <w:tcBorders>
              <w:top w:val="nil"/>
              <w:left w:val="nil"/>
              <w:bottom w:val="single" w:sz="4" w:space="0" w:color="auto"/>
              <w:right w:val="single" w:sz="4" w:space="0" w:color="auto"/>
            </w:tcBorders>
            <w:shd w:val="clear" w:color="auto" w:fill="auto"/>
            <w:noWrap/>
            <w:vAlign w:val="bottom"/>
            <w:hideMark/>
          </w:tcPr>
          <w:p w14:paraId="4C0C5B1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4AE7FE16" w14:textId="77777777"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14:paraId="31C3B572" w14:textId="77777777" w:rsidR="004C5B0B" w:rsidRPr="004C5B0B" w:rsidRDefault="004C5B0B" w:rsidP="004C5B0B">
            <w:pPr>
              <w:spacing w:line="240" w:lineRule="auto"/>
              <w:jc w:val="lef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Øvrige udvalgsramme</w:t>
            </w:r>
          </w:p>
        </w:tc>
        <w:tc>
          <w:tcPr>
            <w:tcW w:w="340" w:type="dxa"/>
            <w:tcBorders>
              <w:top w:val="nil"/>
              <w:left w:val="nil"/>
              <w:bottom w:val="single" w:sz="4" w:space="0" w:color="auto"/>
              <w:right w:val="single" w:sz="4" w:space="0" w:color="auto"/>
            </w:tcBorders>
            <w:shd w:val="clear" w:color="000000" w:fill="CFDFF1"/>
            <w:noWrap/>
            <w:vAlign w:val="bottom"/>
            <w:hideMark/>
          </w:tcPr>
          <w:p w14:paraId="3C1498A7"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000000" w:fill="CFDFF1"/>
            <w:noWrap/>
            <w:vAlign w:val="bottom"/>
            <w:hideMark/>
          </w:tcPr>
          <w:p w14:paraId="7D310805"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35.956</w:t>
            </w:r>
          </w:p>
        </w:tc>
        <w:tc>
          <w:tcPr>
            <w:tcW w:w="960" w:type="dxa"/>
            <w:tcBorders>
              <w:top w:val="nil"/>
              <w:left w:val="nil"/>
              <w:bottom w:val="single" w:sz="4" w:space="0" w:color="auto"/>
              <w:right w:val="single" w:sz="4" w:space="0" w:color="auto"/>
            </w:tcBorders>
            <w:shd w:val="clear" w:color="000000" w:fill="CFDFF1"/>
            <w:noWrap/>
            <w:vAlign w:val="bottom"/>
            <w:hideMark/>
          </w:tcPr>
          <w:p w14:paraId="5D0DA159"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37.055</w:t>
            </w:r>
          </w:p>
        </w:tc>
        <w:tc>
          <w:tcPr>
            <w:tcW w:w="1060" w:type="dxa"/>
            <w:tcBorders>
              <w:top w:val="nil"/>
              <w:left w:val="nil"/>
              <w:bottom w:val="single" w:sz="4" w:space="0" w:color="auto"/>
              <w:right w:val="single" w:sz="4" w:space="0" w:color="auto"/>
            </w:tcBorders>
            <w:shd w:val="clear" w:color="000000" w:fill="CFDFF1"/>
            <w:noWrap/>
            <w:vAlign w:val="bottom"/>
            <w:hideMark/>
          </w:tcPr>
          <w:p w14:paraId="6EF3C525"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34.560</w:t>
            </w:r>
          </w:p>
        </w:tc>
        <w:tc>
          <w:tcPr>
            <w:tcW w:w="1120" w:type="dxa"/>
            <w:tcBorders>
              <w:top w:val="nil"/>
              <w:left w:val="nil"/>
              <w:bottom w:val="single" w:sz="4" w:space="0" w:color="auto"/>
              <w:right w:val="single" w:sz="4" w:space="0" w:color="auto"/>
            </w:tcBorders>
            <w:shd w:val="clear" w:color="000000" w:fill="CFDFF1"/>
            <w:noWrap/>
            <w:vAlign w:val="bottom"/>
            <w:hideMark/>
          </w:tcPr>
          <w:p w14:paraId="18DF1946"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-2.495</w:t>
            </w:r>
          </w:p>
        </w:tc>
        <w:tc>
          <w:tcPr>
            <w:tcW w:w="1180" w:type="dxa"/>
            <w:tcBorders>
              <w:top w:val="nil"/>
              <w:left w:val="nil"/>
              <w:bottom w:val="single" w:sz="4" w:space="0" w:color="auto"/>
              <w:right w:val="single" w:sz="4" w:space="0" w:color="auto"/>
            </w:tcBorders>
            <w:shd w:val="clear" w:color="000000" w:fill="CFDFF1"/>
            <w:noWrap/>
            <w:vAlign w:val="bottom"/>
            <w:hideMark/>
          </w:tcPr>
          <w:p w14:paraId="41D95D95" w14:textId="77777777" w:rsidR="004C5B0B" w:rsidRPr="004C5B0B" w:rsidRDefault="004C5B0B" w:rsidP="004C5B0B">
            <w:pPr>
              <w:spacing w:line="240" w:lineRule="auto"/>
              <w:jc w:val="right"/>
              <w:rPr>
                <w:rFonts w:ascii="Verdana" w:eastAsia="Times New Roman" w:hAnsi="Verdana" w:cs="Calibri"/>
                <w:b/>
                <w:bCs/>
                <w:color w:val="000000"/>
                <w:sz w:val="14"/>
                <w:szCs w:val="14"/>
                <w:lang w:eastAsia="da-DK"/>
              </w:rPr>
            </w:pPr>
            <w:r w:rsidRPr="004C5B0B">
              <w:rPr>
                <w:rFonts w:ascii="Verdana" w:eastAsia="Times New Roman" w:hAnsi="Verdana" w:cs="Calibri"/>
                <w:b/>
                <w:bCs/>
                <w:color w:val="000000"/>
                <w:sz w:val="14"/>
                <w:szCs w:val="14"/>
                <w:lang w:eastAsia="da-DK"/>
              </w:rPr>
              <w:t>-1.239</w:t>
            </w:r>
          </w:p>
        </w:tc>
      </w:tr>
      <w:tr w:rsidR="004C5B0B" w:rsidRPr="004C5B0B" w14:paraId="3AECC4D6" w14:textId="77777777"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10B6D7B"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Afdeling for Kultur og Fritid</w:t>
            </w:r>
          </w:p>
        </w:tc>
        <w:tc>
          <w:tcPr>
            <w:tcW w:w="340" w:type="dxa"/>
            <w:tcBorders>
              <w:top w:val="nil"/>
              <w:left w:val="nil"/>
              <w:bottom w:val="single" w:sz="4" w:space="0" w:color="auto"/>
              <w:right w:val="single" w:sz="4" w:space="0" w:color="auto"/>
            </w:tcBorders>
            <w:shd w:val="clear" w:color="auto" w:fill="auto"/>
            <w:noWrap/>
            <w:vAlign w:val="bottom"/>
            <w:hideMark/>
          </w:tcPr>
          <w:p w14:paraId="6E73D934"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auto" w:fill="auto"/>
            <w:noWrap/>
            <w:vAlign w:val="bottom"/>
            <w:hideMark/>
          </w:tcPr>
          <w:p w14:paraId="6D6091B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2.066</w:t>
            </w:r>
          </w:p>
        </w:tc>
        <w:tc>
          <w:tcPr>
            <w:tcW w:w="960" w:type="dxa"/>
            <w:tcBorders>
              <w:top w:val="nil"/>
              <w:left w:val="nil"/>
              <w:bottom w:val="single" w:sz="4" w:space="0" w:color="auto"/>
              <w:right w:val="single" w:sz="4" w:space="0" w:color="auto"/>
            </w:tcBorders>
            <w:shd w:val="clear" w:color="auto" w:fill="auto"/>
            <w:noWrap/>
            <w:vAlign w:val="bottom"/>
            <w:hideMark/>
          </w:tcPr>
          <w:p w14:paraId="2CC2A34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2.316</w:t>
            </w:r>
          </w:p>
        </w:tc>
        <w:tc>
          <w:tcPr>
            <w:tcW w:w="1060" w:type="dxa"/>
            <w:tcBorders>
              <w:top w:val="nil"/>
              <w:left w:val="nil"/>
              <w:bottom w:val="single" w:sz="4" w:space="0" w:color="auto"/>
              <w:right w:val="single" w:sz="4" w:space="0" w:color="auto"/>
            </w:tcBorders>
            <w:shd w:val="clear" w:color="auto" w:fill="auto"/>
            <w:noWrap/>
            <w:vAlign w:val="bottom"/>
            <w:hideMark/>
          </w:tcPr>
          <w:p w14:paraId="41FF6CA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2.283</w:t>
            </w:r>
          </w:p>
        </w:tc>
        <w:tc>
          <w:tcPr>
            <w:tcW w:w="1120" w:type="dxa"/>
            <w:tcBorders>
              <w:top w:val="nil"/>
              <w:left w:val="nil"/>
              <w:bottom w:val="single" w:sz="4" w:space="0" w:color="auto"/>
              <w:right w:val="single" w:sz="4" w:space="0" w:color="auto"/>
            </w:tcBorders>
            <w:shd w:val="clear" w:color="auto" w:fill="auto"/>
            <w:noWrap/>
            <w:vAlign w:val="bottom"/>
            <w:hideMark/>
          </w:tcPr>
          <w:p w14:paraId="7EF83EE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-32</w:t>
            </w:r>
          </w:p>
        </w:tc>
        <w:tc>
          <w:tcPr>
            <w:tcW w:w="1180" w:type="dxa"/>
            <w:tcBorders>
              <w:top w:val="nil"/>
              <w:left w:val="nil"/>
              <w:bottom w:val="single" w:sz="4" w:space="0" w:color="auto"/>
              <w:right w:val="single" w:sz="4" w:space="0" w:color="auto"/>
            </w:tcBorders>
            <w:shd w:val="clear" w:color="auto" w:fill="auto"/>
            <w:noWrap/>
            <w:vAlign w:val="bottom"/>
            <w:hideMark/>
          </w:tcPr>
          <w:p w14:paraId="1491DD8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3D558C83" w14:textId="77777777"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14:paraId="28480715"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Huse, haller og udendørsanlæg</w:t>
            </w:r>
          </w:p>
        </w:tc>
        <w:tc>
          <w:tcPr>
            <w:tcW w:w="340" w:type="dxa"/>
            <w:tcBorders>
              <w:top w:val="nil"/>
              <w:left w:val="nil"/>
              <w:bottom w:val="single" w:sz="4" w:space="0" w:color="auto"/>
              <w:right w:val="single" w:sz="4" w:space="0" w:color="auto"/>
            </w:tcBorders>
            <w:shd w:val="clear" w:color="000000" w:fill="CFDFF1"/>
            <w:noWrap/>
            <w:vAlign w:val="bottom"/>
            <w:hideMark/>
          </w:tcPr>
          <w:p w14:paraId="6E447316"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3</w:t>
            </w:r>
          </w:p>
        </w:tc>
        <w:tc>
          <w:tcPr>
            <w:tcW w:w="960" w:type="dxa"/>
            <w:tcBorders>
              <w:top w:val="nil"/>
              <w:left w:val="nil"/>
              <w:bottom w:val="single" w:sz="4" w:space="0" w:color="auto"/>
              <w:right w:val="single" w:sz="4" w:space="0" w:color="auto"/>
            </w:tcBorders>
            <w:shd w:val="clear" w:color="000000" w:fill="CFDFF1"/>
            <w:noWrap/>
            <w:vAlign w:val="bottom"/>
            <w:hideMark/>
          </w:tcPr>
          <w:p w14:paraId="5300179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7.549</w:t>
            </w:r>
          </w:p>
        </w:tc>
        <w:tc>
          <w:tcPr>
            <w:tcW w:w="960" w:type="dxa"/>
            <w:tcBorders>
              <w:top w:val="nil"/>
              <w:left w:val="nil"/>
              <w:bottom w:val="single" w:sz="4" w:space="0" w:color="auto"/>
              <w:right w:val="single" w:sz="4" w:space="0" w:color="auto"/>
            </w:tcBorders>
            <w:shd w:val="clear" w:color="000000" w:fill="CFDFF1"/>
            <w:noWrap/>
            <w:vAlign w:val="bottom"/>
            <w:hideMark/>
          </w:tcPr>
          <w:p w14:paraId="4596CF5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7.515</w:t>
            </w:r>
          </w:p>
        </w:tc>
        <w:tc>
          <w:tcPr>
            <w:tcW w:w="1060" w:type="dxa"/>
            <w:tcBorders>
              <w:top w:val="nil"/>
              <w:left w:val="nil"/>
              <w:bottom w:val="single" w:sz="4" w:space="0" w:color="auto"/>
              <w:right w:val="single" w:sz="4" w:space="0" w:color="auto"/>
            </w:tcBorders>
            <w:shd w:val="clear" w:color="000000" w:fill="CFDFF1"/>
            <w:noWrap/>
            <w:vAlign w:val="bottom"/>
            <w:hideMark/>
          </w:tcPr>
          <w:p w14:paraId="459DB06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7.055</w:t>
            </w:r>
          </w:p>
        </w:tc>
        <w:tc>
          <w:tcPr>
            <w:tcW w:w="1120" w:type="dxa"/>
            <w:tcBorders>
              <w:top w:val="nil"/>
              <w:left w:val="nil"/>
              <w:bottom w:val="single" w:sz="4" w:space="0" w:color="auto"/>
              <w:right w:val="single" w:sz="4" w:space="0" w:color="auto"/>
            </w:tcBorders>
            <w:shd w:val="clear" w:color="000000" w:fill="CFDFF1"/>
            <w:noWrap/>
            <w:vAlign w:val="bottom"/>
            <w:hideMark/>
          </w:tcPr>
          <w:p w14:paraId="4D85FB5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-460</w:t>
            </w:r>
          </w:p>
        </w:tc>
        <w:tc>
          <w:tcPr>
            <w:tcW w:w="1180" w:type="dxa"/>
            <w:tcBorders>
              <w:top w:val="nil"/>
              <w:left w:val="nil"/>
              <w:bottom w:val="single" w:sz="4" w:space="0" w:color="auto"/>
              <w:right w:val="single" w:sz="4" w:space="0" w:color="auto"/>
            </w:tcBorders>
            <w:shd w:val="clear" w:color="000000" w:fill="CFDFF1"/>
            <w:noWrap/>
            <w:vAlign w:val="bottom"/>
            <w:hideMark/>
          </w:tcPr>
          <w:p w14:paraId="28075BB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-174</w:t>
            </w:r>
          </w:p>
        </w:tc>
      </w:tr>
      <w:tr w:rsidR="004C5B0B" w:rsidRPr="004C5B0B" w14:paraId="6452CAC2" w14:textId="77777777"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5FC570F"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Museer</w:t>
            </w:r>
          </w:p>
        </w:tc>
        <w:tc>
          <w:tcPr>
            <w:tcW w:w="340" w:type="dxa"/>
            <w:tcBorders>
              <w:top w:val="nil"/>
              <w:left w:val="nil"/>
              <w:bottom w:val="single" w:sz="4" w:space="0" w:color="auto"/>
              <w:right w:val="single" w:sz="4" w:space="0" w:color="auto"/>
            </w:tcBorders>
            <w:shd w:val="clear" w:color="auto" w:fill="auto"/>
            <w:noWrap/>
            <w:vAlign w:val="bottom"/>
            <w:hideMark/>
          </w:tcPr>
          <w:p w14:paraId="0CA48948"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4</w:t>
            </w:r>
          </w:p>
        </w:tc>
        <w:tc>
          <w:tcPr>
            <w:tcW w:w="960" w:type="dxa"/>
            <w:tcBorders>
              <w:top w:val="nil"/>
              <w:left w:val="nil"/>
              <w:bottom w:val="single" w:sz="4" w:space="0" w:color="auto"/>
              <w:right w:val="single" w:sz="4" w:space="0" w:color="auto"/>
            </w:tcBorders>
            <w:shd w:val="clear" w:color="auto" w:fill="auto"/>
            <w:noWrap/>
            <w:vAlign w:val="bottom"/>
            <w:hideMark/>
          </w:tcPr>
          <w:p w14:paraId="1F3356C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6.616</w:t>
            </w:r>
          </w:p>
        </w:tc>
        <w:tc>
          <w:tcPr>
            <w:tcW w:w="960" w:type="dxa"/>
            <w:tcBorders>
              <w:top w:val="nil"/>
              <w:left w:val="nil"/>
              <w:bottom w:val="single" w:sz="4" w:space="0" w:color="auto"/>
              <w:right w:val="single" w:sz="4" w:space="0" w:color="auto"/>
            </w:tcBorders>
            <w:shd w:val="clear" w:color="auto" w:fill="auto"/>
            <w:noWrap/>
            <w:vAlign w:val="bottom"/>
            <w:hideMark/>
          </w:tcPr>
          <w:p w14:paraId="0F954FBD"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6.616</w:t>
            </w:r>
          </w:p>
        </w:tc>
        <w:tc>
          <w:tcPr>
            <w:tcW w:w="1060" w:type="dxa"/>
            <w:tcBorders>
              <w:top w:val="nil"/>
              <w:left w:val="nil"/>
              <w:bottom w:val="single" w:sz="4" w:space="0" w:color="auto"/>
              <w:right w:val="single" w:sz="4" w:space="0" w:color="auto"/>
            </w:tcBorders>
            <w:shd w:val="clear" w:color="auto" w:fill="auto"/>
            <w:noWrap/>
            <w:vAlign w:val="bottom"/>
            <w:hideMark/>
          </w:tcPr>
          <w:p w14:paraId="6E20BCA8"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6.337</w:t>
            </w:r>
          </w:p>
        </w:tc>
        <w:tc>
          <w:tcPr>
            <w:tcW w:w="1120" w:type="dxa"/>
            <w:tcBorders>
              <w:top w:val="nil"/>
              <w:left w:val="nil"/>
              <w:bottom w:val="single" w:sz="4" w:space="0" w:color="auto"/>
              <w:right w:val="single" w:sz="4" w:space="0" w:color="auto"/>
            </w:tcBorders>
            <w:shd w:val="clear" w:color="auto" w:fill="auto"/>
            <w:noWrap/>
            <w:vAlign w:val="bottom"/>
            <w:hideMark/>
          </w:tcPr>
          <w:p w14:paraId="78F25F4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-278</w:t>
            </w:r>
          </w:p>
        </w:tc>
        <w:tc>
          <w:tcPr>
            <w:tcW w:w="1180" w:type="dxa"/>
            <w:tcBorders>
              <w:top w:val="nil"/>
              <w:left w:val="nil"/>
              <w:bottom w:val="single" w:sz="4" w:space="0" w:color="auto"/>
              <w:right w:val="single" w:sz="4" w:space="0" w:color="auto"/>
            </w:tcBorders>
            <w:shd w:val="clear" w:color="auto" w:fill="auto"/>
            <w:noWrap/>
            <w:vAlign w:val="bottom"/>
            <w:hideMark/>
          </w:tcPr>
          <w:p w14:paraId="053F314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419D5E98" w14:textId="77777777"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14:paraId="57395D60"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 xml:space="preserve">Biografer og filmproduktion </w:t>
            </w:r>
          </w:p>
        </w:tc>
        <w:tc>
          <w:tcPr>
            <w:tcW w:w="340" w:type="dxa"/>
            <w:tcBorders>
              <w:top w:val="nil"/>
              <w:left w:val="nil"/>
              <w:bottom w:val="single" w:sz="4" w:space="0" w:color="auto"/>
              <w:right w:val="single" w:sz="4" w:space="0" w:color="auto"/>
            </w:tcBorders>
            <w:shd w:val="clear" w:color="000000" w:fill="CFDFF1"/>
            <w:noWrap/>
            <w:vAlign w:val="bottom"/>
            <w:hideMark/>
          </w:tcPr>
          <w:p w14:paraId="4EC0111A"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000000" w:fill="CFDFF1"/>
            <w:noWrap/>
            <w:vAlign w:val="bottom"/>
            <w:hideMark/>
          </w:tcPr>
          <w:p w14:paraId="395CFB7F"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543</w:t>
            </w:r>
          </w:p>
        </w:tc>
        <w:tc>
          <w:tcPr>
            <w:tcW w:w="960" w:type="dxa"/>
            <w:tcBorders>
              <w:top w:val="nil"/>
              <w:left w:val="nil"/>
              <w:bottom w:val="single" w:sz="4" w:space="0" w:color="auto"/>
              <w:right w:val="single" w:sz="4" w:space="0" w:color="auto"/>
            </w:tcBorders>
            <w:shd w:val="clear" w:color="000000" w:fill="CFDFF1"/>
            <w:noWrap/>
            <w:vAlign w:val="bottom"/>
            <w:hideMark/>
          </w:tcPr>
          <w:p w14:paraId="3F2903F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563</w:t>
            </w:r>
          </w:p>
        </w:tc>
        <w:tc>
          <w:tcPr>
            <w:tcW w:w="1060" w:type="dxa"/>
            <w:tcBorders>
              <w:top w:val="nil"/>
              <w:left w:val="nil"/>
              <w:bottom w:val="single" w:sz="4" w:space="0" w:color="auto"/>
              <w:right w:val="single" w:sz="4" w:space="0" w:color="auto"/>
            </w:tcBorders>
            <w:shd w:val="clear" w:color="000000" w:fill="CFDFF1"/>
            <w:noWrap/>
            <w:vAlign w:val="bottom"/>
            <w:hideMark/>
          </w:tcPr>
          <w:p w14:paraId="2388EEFF"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540</w:t>
            </w:r>
          </w:p>
        </w:tc>
        <w:tc>
          <w:tcPr>
            <w:tcW w:w="1120" w:type="dxa"/>
            <w:tcBorders>
              <w:top w:val="nil"/>
              <w:left w:val="nil"/>
              <w:bottom w:val="single" w:sz="4" w:space="0" w:color="auto"/>
              <w:right w:val="single" w:sz="4" w:space="0" w:color="auto"/>
            </w:tcBorders>
            <w:shd w:val="clear" w:color="000000" w:fill="CFDFF1"/>
            <w:noWrap/>
            <w:vAlign w:val="bottom"/>
            <w:hideMark/>
          </w:tcPr>
          <w:p w14:paraId="57457A3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-23</w:t>
            </w:r>
          </w:p>
        </w:tc>
        <w:tc>
          <w:tcPr>
            <w:tcW w:w="1180" w:type="dxa"/>
            <w:tcBorders>
              <w:top w:val="nil"/>
              <w:left w:val="nil"/>
              <w:bottom w:val="single" w:sz="4" w:space="0" w:color="auto"/>
              <w:right w:val="single" w:sz="4" w:space="0" w:color="auto"/>
            </w:tcBorders>
            <w:shd w:val="clear" w:color="000000" w:fill="CFDFF1"/>
            <w:noWrap/>
            <w:vAlign w:val="bottom"/>
            <w:hideMark/>
          </w:tcPr>
          <w:p w14:paraId="1F6D5D3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18583BDF" w14:textId="77777777"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D42CABB"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Teater</w:t>
            </w:r>
          </w:p>
        </w:tc>
        <w:tc>
          <w:tcPr>
            <w:tcW w:w="340" w:type="dxa"/>
            <w:tcBorders>
              <w:top w:val="nil"/>
              <w:left w:val="nil"/>
              <w:bottom w:val="single" w:sz="4" w:space="0" w:color="auto"/>
              <w:right w:val="single" w:sz="4" w:space="0" w:color="auto"/>
            </w:tcBorders>
            <w:shd w:val="clear" w:color="auto" w:fill="auto"/>
            <w:noWrap/>
            <w:vAlign w:val="bottom"/>
            <w:hideMark/>
          </w:tcPr>
          <w:p w14:paraId="166835C9"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5</w:t>
            </w:r>
          </w:p>
        </w:tc>
        <w:tc>
          <w:tcPr>
            <w:tcW w:w="960" w:type="dxa"/>
            <w:tcBorders>
              <w:top w:val="nil"/>
              <w:left w:val="nil"/>
              <w:bottom w:val="single" w:sz="4" w:space="0" w:color="auto"/>
              <w:right w:val="single" w:sz="4" w:space="0" w:color="auto"/>
            </w:tcBorders>
            <w:shd w:val="clear" w:color="auto" w:fill="auto"/>
            <w:noWrap/>
            <w:vAlign w:val="bottom"/>
            <w:hideMark/>
          </w:tcPr>
          <w:p w14:paraId="36E42F4B"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2.905</w:t>
            </w:r>
          </w:p>
        </w:tc>
        <w:tc>
          <w:tcPr>
            <w:tcW w:w="960" w:type="dxa"/>
            <w:tcBorders>
              <w:top w:val="nil"/>
              <w:left w:val="nil"/>
              <w:bottom w:val="single" w:sz="4" w:space="0" w:color="auto"/>
              <w:right w:val="single" w:sz="4" w:space="0" w:color="auto"/>
            </w:tcBorders>
            <w:shd w:val="clear" w:color="auto" w:fill="auto"/>
            <w:noWrap/>
            <w:vAlign w:val="bottom"/>
            <w:hideMark/>
          </w:tcPr>
          <w:p w14:paraId="6AF730D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2.881</w:t>
            </w:r>
          </w:p>
        </w:tc>
        <w:tc>
          <w:tcPr>
            <w:tcW w:w="1060" w:type="dxa"/>
            <w:tcBorders>
              <w:top w:val="nil"/>
              <w:left w:val="nil"/>
              <w:bottom w:val="single" w:sz="4" w:space="0" w:color="auto"/>
              <w:right w:val="single" w:sz="4" w:space="0" w:color="auto"/>
            </w:tcBorders>
            <w:shd w:val="clear" w:color="auto" w:fill="auto"/>
            <w:noWrap/>
            <w:vAlign w:val="bottom"/>
            <w:hideMark/>
          </w:tcPr>
          <w:p w14:paraId="2819140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2.754</w:t>
            </w:r>
          </w:p>
        </w:tc>
        <w:tc>
          <w:tcPr>
            <w:tcW w:w="1120" w:type="dxa"/>
            <w:tcBorders>
              <w:top w:val="nil"/>
              <w:left w:val="nil"/>
              <w:bottom w:val="single" w:sz="4" w:space="0" w:color="auto"/>
              <w:right w:val="single" w:sz="4" w:space="0" w:color="auto"/>
            </w:tcBorders>
            <w:shd w:val="clear" w:color="auto" w:fill="auto"/>
            <w:noWrap/>
            <w:vAlign w:val="bottom"/>
            <w:hideMark/>
          </w:tcPr>
          <w:p w14:paraId="6522104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-127</w:t>
            </w:r>
          </w:p>
        </w:tc>
        <w:tc>
          <w:tcPr>
            <w:tcW w:w="1180" w:type="dxa"/>
            <w:tcBorders>
              <w:top w:val="nil"/>
              <w:left w:val="nil"/>
              <w:bottom w:val="single" w:sz="4" w:space="0" w:color="auto"/>
              <w:right w:val="single" w:sz="4" w:space="0" w:color="auto"/>
            </w:tcBorders>
            <w:shd w:val="clear" w:color="auto" w:fill="auto"/>
            <w:noWrap/>
            <w:vAlign w:val="bottom"/>
            <w:hideMark/>
          </w:tcPr>
          <w:p w14:paraId="66D8704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3444B4E5" w14:textId="77777777"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14:paraId="0BFD98F4"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Musikaktiviteter</w:t>
            </w:r>
          </w:p>
        </w:tc>
        <w:tc>
          <w:tcPr>
            <w:tcW w:w="340" w:type="dxa"/>
            <w:tcBorders>
              <w:top w:val="nil"/>
              <w:left w:val="nil"/>
              <w:bottom w:val="single" w:sz="4" w:space="0" w:color="auto"/>
              <w:right w:val="single" w:sz="4" w:space="0" w:color="auto"/>
            </w:tcBorders>
            <w:shd w:val="clear" w:color="000000" w:fill="CFDFF1"/>
            <w:noWrap/>
            <w:vAlign w:val="bottom"/>
            <w:hideMark/>
          </w:tcPr>
          <w:p w14:paraId="1AE1924C"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000000" w:fill="CFDFF1"/>
            <w:noWrap/>
            <w:vAlign w:val="bottom"/>
            <w:hideMark/>
          </w:tcPr>
          <w:p w14:paraId="5AB6364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2.006</w:t>
            </w:r>
          </w:p>
        </w:tc>
        <w:tc>
          <w:tcPr>
            <w:tcW w:w="960" w:type="dxa"/>
            <w:tcBorders>
              <w:top w:val="nil"/>
              <w:left w:val="nil"/>
              <w:bottom w:val="single" w:sz="4" w:space="0" w:color="auto"/>
              <w:right w:val="single" w:sz="4" w:space="0" w:color="auto"/>
            </w:tcBorders>
            <w:shd w:val="clear" w:color="000000" w:fill="CFDFF1"/>
            <w:noWrap/>
            <w:vAlign w:val="bottom"/>
            <w:hideMark/>
          </w:tcPr>
          <w:p w14:paraId="1B4D961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2.228</w:t>
            </w:r>
          </w:p>
        </w:tc>
        <w:tc>
          <w:tcPr>
            <w:tcW w:w="1060" w:type="dxa"/>
            <w:tcBorders>
              <w:top w:val="nil"/>
              <w:left w:val="nil"/>
              <w:bottom w:val="single" w:sz="4" w:space="0" w:color="auto"/>
              <w:right w:val="single" w:sz="4" w:space="0" w:color="auto"/>
            </w:tcBorders>
            <w:shd w:val="clear" w:color="000000" w:fill="CFDFF1"/>
            <w:noWrap/>
            <w:vAlign w:val="bottom"/>
            <w:hideMark/>
          </w:tcPr>
          <w:p w14:paraId="0A82D43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2.236</w:t>
            </w:r>
          </w:p>
        </w:tc>
        <w:tc>
          <w:tcPr>
            <w:tcW w:w="1120" w:type="dxa"/>
            <w:tcBorders>
              <w:top w:val="nil"/>
              <w:left w:val="nil"/>
              <w:bottom w:val="single" w:sz="4" w:space="0" w:color="auto"/>
              <w:right w:val="single" w:sz="4" w:space="0" w:color="auto"/>
            </w:tcBorders>
            <w:shd w:val="clear" w:color="000000" w:fill="CFDFF1"/>
            <w:noWrap/>
            <w:vAlign w:val="bottom"/>
            <w:hideMark/>
          </w:tcPr>
          <w:p w14:paraId="5813BA6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w:t>
            </w:r>
          </w:p>
        </w:tc>
        <w:tc>
          <w:tcPr>
            <w:tcW w:w="1180" w:type="dxa"/>
            <w:tcBorders>
              <w:top w:val="nil"/>
              <w:left w:val="nil"/>
              <w:bottom w:val="single" w:sz="4" w:space="0" w:color="auto"/>
              <w:right w:val="single" w:sz="4" w:space="0" w:color="auto"/>
            </w:tcBorders>
            <w:shd w:val="clear" w:color="000000" w:fill="CFDFF1"/>
            <w:noWrap/>
            <w:vAlign w:val="bottom"/>
            <w:hideMark/>
          </w:tcPr>
          <w:p w14:paraId="07E3411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-33</w:t>
            </w:r>
          </w:p>
        </w:tc>
      </w:tr>
      <w:tr w:rsidR="004C5B0B" w:rsidRPr="004C5B0B" w14:paraId="253B0DFD" w14:textId="77777777"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ADC8F1B"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Kulturaftalen</w:t>
            </w:r>
          </w:p>
        </w:tc>
        <w:tc>
          <w:tcPr>
            <w:tcW w:w="340" w:type="dxa"/>
            <w:tcBorders>
              <w:top w:val="nil"/>
              <w:left w:val="nil"/>
              <w:bottom w:val="single" w:sz="4" w:space="0" w:color="auto"/>
              <w:right w:val="single" w:sz="4" w:space="0" w:color="auto"/>
            </w:tcBorders>
            <w:shd w:val="clear" w:color="auto" w:fill="auto"/>
            <w:noWrap/>
            <w:vAlign w:val="bottom"/>
            <w:hideMark/>
          </w:tcPr>
          <w:p w14:paraId="0A6AD774"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p>
        </w:tc>
        <w:tc>
          <w:tcPr>
            <w:tcW w:w="960" w:type="dxa"/>
            <w:tcBorders>
              <w:top w:val="nil"/>
              <w:left w:val="nil"/>
              <w:bottom w:val="single" w:sz="4" w:space="0" w:color="auto"/>
              <w:right w:val="single" w:sz="4" w:space="0" w:color="auto"/>
            </w:tcBorders>
            <w:shd w:val="clear" w:color="auto" w:fill="auto"/>
            <w:noWrap/>
            <w:vAlign w:val="bottom"/>
            <w:hideMark/>
          </w:tcPr>
          <w:p w14:paraId="3FD82C0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631E96F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392</w:t>
            </w:r>
          </w:p>
        </w:tc>
        <w:tc>
          <w:tcPr>
            <w:tcW w:w="1060" w:type="dxa"/>
            <w:tcBorders>
              <w:top w:val="nil"/>
              <w:left w:val="nil"/>
              <w:bottom w:val="single" w:sz="4" w:space="0" w:color="auto"/>
              <w:right w:val="single" w:sz="4" w:space="0" w:color="auto"/>
            </w:tcBorders>
            <w:shd w:val="clear" w:color="auto" w:fill="auto"/>
            <w:noWrap/>
            <w:vAlign w:val="bottom"/>
            <w:hideMark/>
          </w:tcPr>
          <w:p w14:paraId="2792239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392</w:t>
            </w:r>
          </w:p>
        </w:tc>
        <w:tc>
          <w:tcPr>
            <w:tcW w:w="1120" w:type="dxa"/>
            <w:tcBorders>
              <w:top w:val="nil"/>
              <w:left w:val="nil"/>
              <w:bottom w:val="single" w:sz="4" w:space="0" w:color="auto"/>
              <w:right w:val="single" w:sz="4" w:space="0" w:color="auto"/>
            </w:tcBorders>
            <w:shd w:val="clear" w:color="auto" w:fill="auto"/>
            <w:noWrap/>
            <w:vAlign w:val="bottom"/>
            <w:hideMark/>
          </w:tcPr>
          <w:p w14:paraId="2C6C825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c>
          <w:tcPr>
            <w:tcW w:w="1180" w:type="dxa"/>
            <w:tcBorders>
              <w:top w:val="nil"/>
              <w:left w:val="nil"/>
              <w:bottom w:val="single" w:sz="4" w:space="0" w:color="auto"/>
              <w:right w:val="single" w:sz="4" w:space="0" w:color="auto"/>
            </w:tcBorders>
            <w:shd w:val="clear" w:color="auto" w:fill="auto"/>
            <w:noWrap/>
            <w:vAlign w:val="bottom"/>
            <w:hideMark/>
          </w:tcPr>
          <w:p w14:paraId="59D0402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0</w:t>
            </w:r>
          </w:p>
        </w:tc>
      </w:tr>
      <w:tr w:rsidR="004C5B0B" w:rsidRPr="004C5B0B" w14:paraId="4BB1BD74" w14:textId="77777777"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14:paraId="65945E40"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Projekter</w:t>
            </w:r>
          </w:p>
        </w:tc>
        <w:tc>
          <w:tcPr>
            <w:tcW w:w="340" w:type="dxa"/>
            <w:tcBorders>
              <w:top w:val="nil"/>
              <w:left w:val="nil"/>
              <w:bottom w:val="single" w:sz="4" w:space="0" w:color="auto"/>
              <w:right w:val="single" w:sz="4" w:space="0" w:color="auto"/>
            </w:tcBorders>
            <w:shd w:val="clear" w:color="000000" w:fill="CFDFF1"/>
            <w:noWrap/>
            <w:vAlign w:val="bottom"/>
            <w:hideMark/>
          </w:tcPr>
          <w:p w14:paraId="07F0B810"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6</w:t>
            </w:r>
          </w:p>
        </w:tc>
        <w:tc>
          <w:tcPr>
            <w:tcW w:w="960" w:type="dxa"/>
            <w:tcBorders>
              <w:top w:val="nil"/>
              <w:left w:val="nil"/>
              <w:bottom w:val="single" w:sz="4" w:space="0" w:color="auto"/>
              <w:right w:val="single" w:sz="4" w:space="0" w:color="auto"/>
            </w:tcBorders>
            <w:shd w:val="clear" w:color="000000" w:fill="CFDFF1"/>
            <w:noWrap/>
            <w:vAlign w:val="bottom"/>
            <w:hideMark/>
          </w:tcPr>
          <w:p w14:paraId="38D1E62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1.073</w:t>
            </w:r>
          </w:p>
        </w:tc>
        <w:tc>
          <w:tcPr>
            <w:tcW w:w="960" w:type="dxa"/>
            <w:tcBorders>
              <w:top w:val="nil"/>
              <w:left w:val="nil"/>
              <w:bottom w:val="single" w:sz="4" w:space="0" w:color="auto"/>
              <w:right w:val="single" w:sz="4" w:space="0" w:color="auto"/>
            </w:tcBorders>
            <w:shd w:val="clear" w:color="000000" w:fill="CFDFF1"/>
            <w:noWrap/>
            <w:vAlign w:val="bottom"/>
            <w:hideMark/>
          </w:tcPr>
          <w:p w14:paraId="677628D2"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741</w:t>
            </w:r>
          </w:p>
        </w:tc>
        <w:tc>
          <w:tcPr>
            <w:tcW w:w="1060" w:type="dxa"/>
            <w:tcBorders>
              <w:top w:val="nil"/>
              <w:left w:val="nil"/>
              <w:bottom w:val="single" w:sz="4" w:space="0" w:color="auto"/>
              <w:right w:val="single" w:sz="4" w:space="0" w:color="auto"/>
            </w:tcBorders>
            <w:shd w:val="clear" w:color="000000" w:fill="CFDFF1"/>
            <w:noWrap/>
            <w:vAlign w:val="bottom"/>
            <w:hideMark/>
          </w:tcPr>
          <w:p w14:paraId="3B090044"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1.028</w:t>
            </w:r>
          </w:p>
        </w:tc>
        <w:tc>
          <w:tcPr>
            <w:tcW w:w="1120" w:type="dxa"/>
            <w:tcBorders>
              <w:top w:val="nil"/>
              <w:left w:val="nil"/>
              <w:bottom w:val="single" w:sz="4" w:space="0" w:color="auto"/>
              <w:right w:val="single" w:sz="4" w:space="0" w:color="auto"/>
            </w:tcBorders>
            <w:shd w:val="clear" w:color="000000" w:fill="CFDFF1"/>
            <w:noWrap/>
            <w:vAlign w:val="bottom"/>
            <w:hideMark/>
          </w:tcPr>
          <w:p w14:paraId="635C13D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287</w:t>
            </w:r>
          </w:p>
        </w:tc>
        <w:tc>
          <w:tcPr>
            <w:tcW w:w="1180" w:type="dxa"/>
            <w:tcBorders>
              <w:top w:val="nil"/>
              <w:left w:val="nil"/>
              <w:bottom w:val="single" w:sz="4" w:space="0" w:color="auto"/>
              <w:right w:val="single" w:sz="4" w:space="0" w:color="auto"/>
            </w:tcBorders>
            <w:shd w:val="clear" w:color="000000" w:fill="CFDFF1"/>
            <w:noWrap/>
            <w:vAlign w:val="bottom"/>
            <w:hideMark/>
          </w:tcPr>
          <w:p w14:paraId="5E71B821"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268</w:t>
            </w:r>
          </w:p>
        </w:tc>
      </w:tr>
      <w:tr w:rsidR="004C5B0B" w:rsidRPr="004C5B0B" w14:paraId="66CB8EEB" w14:textId="77777777" w:rsidTr="00C6225E">
        <w:trPr>
          <w:trHeight w:val="22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CBDE174"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Puljer</w:t>
            </w:r>
          </w:p>
        </w:tc>
        <w:tc>
          <w:tcPr>
            <w:tcW w:w="340" w:type="dxa"/>
            <w:tcBorders>
              <w:top w:val="nil"/>
              <w:left w:val="nil"/>
              <w:bottom w:val="single" w:sz="4" w:space="0" w:color="auto"/>
              <w:right w:val="single" w:sz="4" w:space="0" w:color="auto"/>
            </w:tcBorders>
            <w:shd w:val="clear" w:color="auto" w:fill="auto"/>
            <w:noWrap/>
            <w:vAlign w:val="bottom"/>
            <w:hideMark/>
          </w:tcPr>
          <w:p w14:paraId="1B7F28F0"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7</w:t>
            </w:r>
          </w:p>
        </w:tc>
        <w:tc>
          <w:tcPr>
            <w:tcW w:w="960" w:type="dxa"/>
            <w:tcBorders>
              <w:top w:val="nil"/>
              <w:left w:val="nil"/>
              <w:bottom w:val="single" w:sz="4" w:space="0" w:color="auto"/>
              <w:right w:val="single" w:sz="4" w:space="0" w:color="auto"/>
            </w:tcBorders>
            <w:shd w:val="clear" w:color="auto" w:fill="auto"/>
            <w:noWrap/>
            <w:vAlign w:val="bottom"/>
            <w:hideMark/>
          </w:tcPr>
          <w:p w14:paraId="7852342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2.423</w:t>
            </w:r>
          </w:p>
        </w:tc>
        <w:tc>
          <w:tcPr>
            <w:tcW w:w="960" w:type="dxa"/>
            <w:tcBorders>
              <w:top w:val="nil"/>
              <w:left w:val="nil"/>
              <w:bottom w:val="single" w:sz="4" w:space="0" w:color="auto"/>
              <w:right w:val="single" w:sz="4" w:space="0" w:color="auto"/>
            </w:tcBorders>
            <w:shd w:val="clear" w:color="auto" w:fill="auto"/>
            <w:noWrap/>
            <w:vAlign w:val="bottom"/>
            <w:hideMark/>
          </w:tcPr>
          <w:p w14:paraId="04A7F2D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2.802</w:t>
            </w:r>
          </w:p>
        </w:tc>
        <w:tc>
          <w:tcPr>
            <w:tcW w:w="1060" w:type="dxa"/>
            <w:tcBorders>
              <w:top w:val="nil"/>
              <w:left w:val="nil"/>
              <w:bottom w:val="single" w:sz="4" w:space="0" w:color="auto"/>
              <w:right w:val="single" w:sz="4" w:space="0" w:color="auto"/>
            </w:tcBorders>
            <w:shd w:val="clear" w:color="auto" w:fill="auto"/>
            <w:noWrap/>
            <w:vAlign w:val="bottom"/>
            <w:hideMark/>
          </w:tcPr>
          <w:p w14:paraId="3A1C1C50"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1.991</w:t>
            </w:r>
          </w:p>
        </w:tc>
        <w:tc>
          <w:tcPr>
            <w:tcW w:w="1120" w:type="dxa"/>
            <w:tcBorders>
              <w:top w:val="nil"/>
              <w:left w:val="nil"/>
              <w:bottom w:val="single" w:sz="4" w:space="0" w:color="auto"/>
              <w:right w:val="single" w:sz="4" w:space="0" w:color="auto"/>
            </w:tcBorders>
            <w:shd w:val="clear" w:color="auto" w:fill="auto"/>
            <w:noWrap/>
            <w:vAlign w:val="bottom"/>
            <w:hideMark/>
          </w:tcPr>
          <w:p w14:paraId="63770CB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-811</w:t>
            </w:r>
          </w:p>
        </w:tc>
        <w:tc>
          <w:tcPr>
            <w:tcW w:w="1180" w:type="dxa"/>
            <w:tcBorders>
              <w:top w:val="nil"/>
              <w:left w:val="nil"/>
              <w:bottom w:val="single" w:sz="4" w:space="0" w:color="auto"/>
              <w:right w:val="single" w:sz="4" w:space="0" w:color="auto"/>
            </w:tcBorders>
            <w:shd w:val="clear" w:color="auto" w:fill="auto"/>
            <w:noWrap/>
            <w:vAlign w:val="bottom"/>
            <w:hideMark/>
          </w:tcPr>
          <w:p w14:paraId="692FB8A5"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-523</w:t>
            </w:r>
          </w:p>
        </w:tc>
      </w:tr>
      <w:tr w:rsidR="004C5B0B" w:rsidRPr="004C5B0B" w14:paraId="09A34C64" w14:textId="77777777" w:rsidTr="00C6225E">
        <w:trPr>
          <w:trHeight w:val="227"/>
        </w:trPr>
        <w:tc>
          <w:tcPr>
            <w:tcW w:w="2800" w:type="dxa"/>
            <w:tcBorders>
              <w:top w:val="nil"/>
              <w:left w:val="single" w:sz="4" w:space="0" w:color="auto"/>
              <w:bottom w:val="single" w:sz="4" w:space="0" w:color="auto"/>
              <w:right w:val="single" w:sz="4" w:space="0" w:color="auto"/>
            </w:tcBorders>
            <w:shd w:val="clear" w:color="000000" w:fill="CFDFF1"/>
            <w:noWrap/>
            <w:vAlign w:val="bottom"/>
            <w:hideMark/>
          </w:tcPr>
          <w:p w14:paraId="2A36CCAD" w14:textId="77777777" w:rsidR="004C5B0B" w:rsidRPr="004C5B0B" w:rsidRDefault="004C5B0B" w:rsidP="004C5B0B">
            <w:pPr>
              <w:spacing w:line="240" w:lineRule="auto"/>
              <w:jc w:val="lef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Folkeoplysning</w:t>
            </w:r>
          </w:p>
        </w:tc>
        <w:tc>
          <w:tcPr>
            <w:tcW w:w="340" w:type="dxa"/>
            <w:tcBorders>
              <w:top w:val="nil"/>
              <w:left w:val="nil"/>
              <w:bottom w:val="single" w:sz="4" w:space="0" w:color="auto"/>
              <w:right w:val="single" w:sz="4" w:space="0" w:color="auto"/>
            </w:tcBorders>
            <w:shd w:val="clear" w:color="000000" w:fill="CFDFF1"/>
            <w:noWrap/>
            <w:vAlign w:val="bottom"/>
            <w:hideMark/>
          </w:tcPr>
          <w:p w14:paraId="1356D3A1" w14:textId="77777777" w:rsidR="004C5B0B" w:rsidRPr="004C5B0B" w:rsidRDefault="004C5B0B" w:rsidP="004C5B0B">
            <w:pPr>
              <w:spacing w:line="240" w:lineRule="auto"/>
              <w:jc w:val="center"/>
              <w:rPr>
                <w:rFonts w:ascii="Verdana" w:eastAsia="Times New Roman" w:hAnsi="Verdana" w:cs="Calibri"/>
                <w:color w:val="000000"/>
                <w:sz w:val="16"/>
                <w:szCs w:val="16"/>
                <w:lang w:eastAsia="da-DK"/>
              </w:rPr>
            </w:pPr>
            <w:r w:rsidRPr="004C5B0B">
              <w:rPr>
                <w:rFonts w:ascii="Verdana" w:eastAsia="Times New Roman" w:hAnsi="Verdana" w:cs="Calibri"/>
                <w:color w:val="000000"/>
                <w:sz w:val="16"/>
                <w:szCs w:val="16"/>
                <w:lang w:eastAsia="da-DK"/>
              </w:rPr>
              <w:t>8</w:t>
            </w:r>
          </w:p>
        </w:tc>
        <w:tc>
          <w:tcPr>
            <w:tcW w:w="960" w:type="dxa"/>
            <w:tcBorders>
              <w:top w:val="nil"/>
              <w:left w:val="nil"/>
              <w:bottom w:val="single" w:sz="4" w:space="0" w:color="auto"/>
              <w:right w:val="single" w:sz="4" w:space="0" w:color="auto"/>
            </w:tcBorders>
            <w:shd w:val="clear" w:color="000000" w:fill="CFDFF1"/>
            <w:noWrap/>
            <w:vAlign w:val="bottom"/>
            <w:hideMark/>
          </w:tcPr>
          <w:p w14:paraId="0501859C"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10.777</w:t>
            </w:r>
          </w:p>
        </w:tc>
        <w:tc>
          <w:tcPr>
            <w:tcW w:w="960" w:type="dxa"/>
            <w:tcBorders>
              <w:top w:val="nil"/>
              <w:left w:val="nil"/>
              <w:bottom w:val="single" w:sz="4" w:space="0" w:color="auto"/>
              <w:right w:val="single" w:sz="4" w:space="0" w:color="auto"/>
            </w:tcBorders>
            <w:shd w:val="clear" w:color="000000" w:fill="CFDFF1"/>
            <w:noWrap/>
            <w:vAlign w:val="bottom"/>
            <w:hideMark/>
          </w:tcPr>
          <w:p w14:paraId="266F550A"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11.001</w:t>
            </w:r>
          </w:p>
        </w:tc>
        <w:tc>
          <w:tcPr>
            <w:tcW w:w="1060" w:type="dxa"/>
            <w:tcBorders>
              <w:top w:val="nil"/>
              <w:left w:val="nil"/>
              <w:bottom w:val="single" w:sz="4" w:space="0" w:color="auto"/>
              <w:right w:val="single" w:sz="4" w:space="0" w:color="auto"/>
            </w:tcBorders>
            <w:shd w:val="clear" w:color="000000" w:fill="CFDFF1"/>
            <w:noWrap/>
            <w:vAlign w:val="bottom"/>
            <w:hideMark/>
          </w:tcPr>
          <w:p w14:paraId="181E3049"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9.942</w:t>
            </w:r>
          </w:p>
        </w:tc>
        <w:tc>
          <w:tcPr>
            <w:tcW w:w="1120" w:type="dxa"/>
            <w:tcBorders>
              <w:top w:val="nil"/>
              <w:left w:val="nil"/>
              <w:bottom w:val="single" w:sz="4" w:space="0" w:color="auto"/>
              <w:right w:val="single" w:sz="4" w:space="0" w:color="auto"/>
            </w:tcBorders>
            <w:shd w:val="clear" w:color="000000" w:fill="CFDFF1"/>
            <w:noWrap/>
            <w:vAlign w:val="bottom"/>
            <w:hideMark/>
          </w:tcPr>
          <w:p w14:paraId="592F1737"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-1.058</w:t>
            </w:r>
          </w:p>
        </w:tc>
        <w:tc>
          <w:tcPr>
            <w:tcW w:w="1180" w:type="dxa"/>
            <w:tcBorders>
              <w:top w:val="nil"/>
              <w:left w:val="nil"/>
              <w:bottom w:val="single" w:sz="4" w:space="0" w:color="auto"/>
              <w:right w:val="single" w:sz="4" w:space="0" w:color="auto"/>
            </w:tcBorders>
            <w:shd w:val="clear" w:color="000000" w:fill="CFDFF1"/>
            <w:noWrap/>
            <w:vAlign w:val="bottom"/>
            <w:hideMark/>
          </w:tcPr>
          <w:p w14:paraId="7E9A89BE" w14:textId="77777777" w:rsidR="004C5B0B" w:rsidRPr="004C5B0B" w:rsidRDefault="004C5B0B" w:rsidP="004C5B0B">
            <w:pPr>
              <w:spacing w:line="240" w:lineRule="auto"/>
              <w:jc w:val="right"/>
              <w:rPr>
                <w:rFonts w:ascii="Verdana" w:eastAsia="Times New Roman" w:hAnsi="Verdana" w:cs="Calibri"/>
                <w:color w:val="000000"/>
                <w:sz w:val="14"/>
                <w:szCs w:val="14"/>
                <w:lang w:eastAsia="da-DK"/>
              </w:rPr>
            </w:pPr>
            <w:r w:rsidRPr="004C5B0B">
              <w:rPr>
                <w:rFonts w:ascii="Verdana" w:eastAsia="Times New Roman" w:hAnsi="Verdana" w:cs="Calibri"/>
                <w:color w:val="000000"/>
                <w:sz w:val="14"/>
                <w:szCs w:val="14"/>
                <w:lang w:eastAsia="da-DK"/>
              </w:rPr>
              <w:t>-776</w:t>
            </w:r>
          </w:p>
        </w:tc>
      </w:tr>
    </w:tbl>
    <w:p w14:paraId="58B6504C" w14:textId="77777777" w:rsidR="00C6225E" w:rsidRDefault="00C6225E" w:rsidP="00C6225E">
      <w:pPr>
        <w:keepNext/>
        <w:keepLines/>
        <w:spacing w:before="120" w:line="240" w:lineRule="auto"/>
        <w:contextualSpacing/>
        <w:outlineLvl w:val="3"/>
        <w:rPr>
          <w:rFonts w:ascii="Verdana" w:eastAsia="Times New Roman" w:hAnsi="Verdana" w:cs="Times New Roman"/>
          <w:bCs/>
          <w:iCs/>
          <w:color w:val="000000"/>
          <w:sz w:val="14"/>
          <w:szCs w:val="14"/>
          <w:lang w:eastAsia="da-DK"/>
        </w:rPr>
      </w:pPr>
    </w:p>
    <w:p w14:paraId="653367BF" w14:textId="77777777" w:rsidR="004C5B0B" w:rsidRPr="004C5B0B" w:rsidRDefault="004C5B0B" w:rsidP="00C6225E">
      <w:pPr>
        <w:keepNext/>
        <w:keepLines/>
        <w:spacing w:before="120" w:line="240" w:lineRule="auto"/>
        <w:contextualSpacing/>
        <w:outlineLvl w:val="3"/>
        <w:rPr>
          <w:rFonts w:ascii="Verdana" w:eastAsia="Times New Roman" w:hAnsi="Verdana" w:cs="Times New Roman"/>
          <w:bCs/>
          <w:iCs/>
          <w:color w:val="000000"/>
          <w:sz w:val="14"/>
          <w:szCs w:val="14"/>
          <w:lang w:eastAsia="da-DK"/>
        </w:rPr>
      </w:pPr>
      <w:r w:rsidRPr="004C5B0B">
        <w:rPr>
          <w:rFonts w:ascii="Verdana" w:eastAsia="Times New Roman" w:hAnsi="Verdana" w:cs="Times New Roman"/>
          <w:bCs/>
          <w:iCs/>
          <w:color w:val="000000"/>
          <w:sz w:val="14"/>
          <w:szCs w:val="14"/>
          <w:lang w:eastAsia="da-DK"/>
        </w:rPr>
        <w:t>Merforbrug (+) Mindreforbrug (-)</w:t>
      </w:r>
    </w:p>
    <w:p w14:paraId="001FF90F" w14:textId="77777777" w:rsidR="00C6225E" w:rsidRDefault="00C6225E" w:rsidP="00C6225E">
      <w:pPr>
        <w:keepNext/>
        <w:keepLines/>
        <w:outlineLvl w:val="3"/>
        <w:rPr>
          <w:rFonts w:ascii="Verdana" w:eastAsiaTheme="majorEastAsia" w:hAnsi="Verdana" w:cstheme="majorBidi"/>
          <w:b/>
          <w:bCs/>
          <w:iCs/>
          <w:sz w:val="20"/>
          <w:szCs w:val="20"/>
        </w:rPr>
      </w:pPr>
    </w:p>
    <w:p w14:paraId="65A272CA" w14:textId="77777777" w:rsidR="004C5B0B" w:rsidRDefault="004C5B0B" w:rsidP="00C6225E">
      <w:pPr>
        <w:keepNext/>
        <w:keepLines/>
        <w:outlineLvl w:val="3"/>
        <w:rPr>
          <w:rFonts w:ascii="Verdana" w:eastAsiaTheme="majorEastAsia" w:hAnsi="Verdana" w:cstheme="majorBidi"/>
          <w:b/>
          <w:bCs/>
          <w:iCs/>
          <w:sz w:val="20"/>
          <w:szCs w:val="20"/>
        </w:rPr>
      </w:pPr>
      <w:r w:rsidRPr="004C5B0B">
        <w:rPr>
          <w:rFonts w:ascii="Verdana" w:eastAsiaTheme="majorEastAsia" w:hAnsi="Verdana" w:cstheme="majorBidi"/>
          <w:b/>
          <w:bCs/>
          <w:iCs/>
          <w:sz w:val="20"/>
          <w:szCs w:val="20"/>
        </w:rPr>
        <w:t>Noter til regnskab 2019, drift</w:t>
      </w:r>
    </w:p>
    <w:p w14:paraId="241A8E05" w14:textId="77777777" w:rsidR="00C6225E" w:rsidRPr="004C5B0B" w:rsidRDefault="00C6225E" w:rsidP="00C6225E">
      <w:pPr>
        <w:keepNext/>
        <w:keepLines/>
        <w:outlineLvl w:val="3"/>
        <w:rPr>
          <w:rFonts w:ascii="Verdana" w:eastAsiaTheme="majorEastAsia" w:hAnsi="Verdana" w:cstheme="majorBidi"/>
          <w:b/>
          <w:bCs/>
          <w:iCs/>
          <w:sz w:val="20"/>
          <w:szCs w:val="20"/>
        </w:rPr>
      </w:pPr>
    </w:p>
    <w:p w14:paraId="29C7277D" w14:textId="77777777" w:rsidR="004C5B0B" w:rsidRPr="004C5B0B" w:rsidRDefault="004C5B0B" w:rsidP="004C5B0B">
      <w:pPr>
        <w:rPr>
          <w:rFonts w:cs="Arial"/>
          <w:bCs/>
          <w:color w:val="000000"/>
        </w:rPr>
      </w:pPr>
      <w:r w:rsidRPr="004C5B0B">
        <w:rPr>
          <w:rFonts w:cs="Arial"/>
          <w:bCs/>
          <w:color w:val="000000"/>
        </w:rPr>
        <w:t xml:space="preserve">Regnskabet for 2019 viser et mindreforbrug på 3,0 mio. kr. Virksomhederne viser et regnskab på 0,5 mio. kr. Bibliotekerne viser et mindreforbrug på 0,7 mio. kr. og musikskolen viser et merforbrug på 0,2 mio. kr. Den øvrige udvalgsramme viser et samlet mindreforbrug på 2,5 mio. kr. </w:t>
      </w:r>
    </w:p>
    <w:p w14:paraId="5842BFCC" w14:textId="77777777" w:rsidR="004C5B0B" w:rsidRPr="004C5B0B" w:rsidRDefault="004C5B0B" w:rsidP="004C5B0B">
      <w:pPr>
        <w:rPr>
          <w:rFonts w:cs="Arial"/>
          <w:b/>
          <w:bCs/>
          <w:color w:val="000000"/>
        </w:rPr>
      </w:pPr>
    </w:p>
    <w:p w14:paraId="13C4E9B3" w14:textId="77777777" w:rsidR="004C5B0B" w:rsidRPr="004C5B0B" w:rsidRDefault="004C5B0B" w:rsidP="004C5B0B">
      <w:pPr>
        <w:rPr>
          <w:rFonts w:cs="Arial"/>
          <w:bCs/>
          <w:color w:val="000000"/>
          <w:u w:val="single"/>
        </w:rPr>
      </w:pPr>
      <w:r w:rsidRPr="004C5B0B">
        <w:rPr>
          <w:rFonts w:cs="Arial"/>
          <w:bCs/>
          <w:color w:val="000000"/>
          <w:u w:val="single"/>
        </w:rPr>
        <w:t>Note 1</w:t>
      </w:r>
    </w:p>
    <w:p w14:paraId="044643C9" w14:textId="77777777" w:rsidR="004C5B0B" w:rsidRPr="004C5B0B" w:rsidRDefault="004C5B0B" w:rsidP="004C5B0B">
      <w:pPr>
        <w:spacing w:after="160"/>
      </w:pPr>
      <w:r w:rsidRPr="004C5B0B">
        <w:t>Regnskabet for bibliotekerne viser et mindreforbrug på 0,7 mio. kr. Mindreforbruget udgør 3,5% af deres korrigeret bruttodriftsbudget og skyldes</w:t>
      </w:r>
      <w:r w:rsidRPr="004C5B0B">
        <w:rPr>
          <w:rFonts w:cs="Arial"/>
        </w:rPr>
        <w:t xml:space="preserve"> at</w:t>
      </w:r>
      <w:r w:rsidRPr="004C5B0B">
        <w:rPr>
          <w:color w:val="000000"/>
        </w:rPr>
        <w:t xml:space="preserve"> alle mulige investeringer herunder nødvendige større investeringer i IT og inventar, er udskudt til 2020 grundet udmelding fra Borgmesteren og kommunaldirektøren om tilbageholdenhed i 2019. </w:t>
      </w:r>
    </w:p>
    <w:p w14:paraId="16A31BA3" w14:textId="77777777" w:rsidR="004C5B0B" w:rsidRPr="004C5B0B" w:rsidRDefault="004C5B0B" w:rsidP="004C5B0B">
      <w:pPr>
        <w:rPr>
          <w:rFonts w:cs="Arial"/>
          <w:bCs/>
          <w:color w:val="000000"/>
          <w:u w:val="single"/>
        </w:rPr>
      </w:pPr>
      <w:r w:rsidRPr="004C5B0B">
        <w:rPr>
          <w:rFonts w:cs="Arial"/>
          <w:bCs/>
          <w:color w:val="000000"/>
          <w:u w:val="single"/>
        </w:rPr>
        <w:t xml:space="preserve">Note 2 </w:t>
      </w:r>
    </w:p>
    <w:p w14:paraId="0A67F6BD" w14:textId="77777777" w:rsidR="004C5B0B" w:rsidRPr="004C5B0B" w:rsidRDefault="004C5B0B" w:rsidP="004C5B0B">
      <w:pPr>
        <w:rPr>
          <w:rFonts w:cs="Arial"/>
        </w:rPr>
      </w:pPr>
      <w:r w:rsidRPr="004C5B0B">
        <w:rPr>
          <w:rFonts w:cs="Arial"/>
        </w:rPr>
        <w:t>Musikskolen viser i regnskabet for 2019 et samlet merforbrug på 0,2 mio. kr., som består af et merforbrug på musikskolen på 0,1 mio. kr. og på Prins Jørgens Garden på 0,05 mio. kr. Dette skyldes at både musikskolen og Prins Jørgens Garden har haft faldende tilgang af elever og indtægterne der vedrører elevbetalingen er faldet markant i 2019.</w:t>
      </w:r>
    </w:p>
    <w:p w14:paraId="51715ED1" w14:textId="77777777" w:rsidR="004C5B0B" w:rsidRPr="004C5B0B" w:rsidRDefault="004C5B0B" w:rsidP="004C5B0B">
      <w:pPr>
        <w:rPr>
          <w:rFonts w:cs="Arial"/>
        </w:rPr>
      </w:pPr>
      <w:r w:rsidRPr="004C5B0B">
        <w:rPr>
          <w:rFonts w:cs="Arial"/>
        </w:rPr>
        <w:t xml:space="preserve">   </w:t>
      </w:r>
    </w:p>
    <w:p w14:paraId="054F4D93" w14:textId="77777777" w:rsidR="004C5B0B" w:rsidRPr="004C5B0B" w:rsidRDefault="004C5B0B" w:rsidP="004C5B0B">
      <w:pPr>
        <w:rPr>
          <w:rFonts w:cs="Arial"/>
          <w:bCs/>
          <w:color w:val="000000"/>
          <w:u w:val="single"/>
        </w:rPr>
      </w:pPr>
      <w:r w:rsidRPr="004C5B0B">
        <w:rPr>
          <w:rFonts w:cs="Arial"/>
          <w:bCs/>
          <w:color w:val="000000"/>
          <w:u w:val="single"/>
        </w:rPr>
        <w:t xml:space="preserve">Note 3 </w:t>
      </w:r>
    </w:p>
    <w:p w14:paraId="4E5FA51E" w14:textId="77777777" w:rsidR="004C5B0B" w:rsidRDefault="004C5B0B" w:rsidP="004C5B0B">
      <w:pPr>
        <w:rPr>
          <w:rFonts w:cs="Arial"/>
        </w:rPr>
      </w:pPr>
      <w:r w:rsidRPr="004C5B0B">
        <w:t xml:space="preserve">Regnskabet for huse, haller og udendørslæg viser et mindreforbrug på 0,5 mio. kr., som blandt andet er opstået ved ikke anvendte budgetter under kommunale huse. </w:t>
      </w:r>
      <w:r w:rsidRPr="004C5B0B">
        <w:rPr>
          <w:rFonts w:cs="Arial"/>
        </w:rPr>
        <w:t xml:space="preserve">Herudover blev der i budget 2019 afsat et ekstra budget til uforudsete installationer på campingpladserne i Stege og Præstø. I 2019 er midlerne ikke anvendt. Regnskabet for den Gule Stald viser også et mindreforbrug, som bidrager til det samlede mindreforbrug. </w:t>
      </w:r>
    </w:p>
    <w:p w14:paraId="464E49E3" w14:textId="77777777" w:rsidR="004C5B0B" w:rsidRPr="004C5B0B" w:rsidRDefault="004C5B0B" w:rsidP="004C5B0B">
      <w:pPr>
        <w:rPr>
          <w:rFonts w:cs="Arial"/>
          <w:bCs/>
          <w:color w:val="000000"/>
          <w:u w:val="single"/>
        </w:rPr>
      </w:pPr>
      <w:r w:rsidRPr="004C5B0B">
        <w:rPr>
          <w:rFonts w:cs="Arial"/>
          <w:bCs/>
          <w:color w:val="000000"/>
          <w:u w:val="single"/>
        </w:rPr>
        <w:t>Note 4</w:t>
      </w:r>
    </w:p>
    <w:p w14:paraId="44756913" w14:textId="77777777" w:rsidR="004C5B0B" w:rsidRPr="004C5B0B" w:rsidRDefault="004C5B0B" w:rsidP="004C5B0B">
      <w:pPr>
        <w:rPr>
          <w:rFonts w:cs="Arial"/>
          <w:bCs/>
          <w:color w:val="000000"/>
          <w:u w:val="single"/>
        </w:rPr>
      </w:pPr>
      <w:r w:rsidRPr="004C5B0B">
        <w:t xml:space="preserve">Det afsatte driftstilskud på 0,5 mio. kr. til KunsthalGLAS under øvrige musseer, er ikke udbetalt i 2019. Det har ikke været muligt at samle ekstern finansiering af etableringsudgifterne. Budgettet til KunsthalGLAS skulle udgå af budgettet under Kultur, Fritid og Idræt primo 2019, men Udvalget for Bosætning, Økonomi og Nærdemokrati bevilgerede 0,2 mio. kr. den 12. december 2018 </w:t>
      </w:r>
      <w:r w:rsidRPr="004C5B0B">
        <w:rPr>
          <w:rFonts w:cs="Arial"/>
        </w:rPr>
        <w:t>til Foreningen Opera i Vordingborg. De bevilligeret midler skal anvendes til støtte til 6 forestillinger i perioden 2019 – 2021. Budgettet indgår derfor stadig i udvalgsrammen i 2019, men udgår i 2020.</w:t>
      </w:r>
    </w:p>
    <w:p w14:paraId="674CCF0C" w14:textId="77777777" w:rsidR="004C5B0B" w:rsidRPr="004C5B0B" w:rsidRDefault="004C5B0B" w:rsidP="004C5B0B"/>
    <w:p w14:paraId="08AFF4B3" w14:textId="77777777" w:rsidR="004C5B0B" w:rsidRPr="004C5B0B" w:rsidRDefault="004C5B0B" w:rsidP="004C5B0B">
      <w:pPr>
        <w:rPr>
          <w:u w:val="single"/>
        </w:rPr>
      </w:pPr>
      <w:r w:rsidRPr="004C5B0B">
        <w:rPr>
          <w:u w:val="single"/>
        </w:rPr>
        <w:t>Note 5</w:t>
      </w:r>
    </w:p>
    <w:p w14:paraId="614B3BBC" w14:textId="77777777" w:rsidR="004C5B0B" w:rsidRPr="004C5B0B" w:rsidRDefault="004C5B0B" w:rsidP="004C5B0B">
      <w:r w:rsidRPr="004C5B0B">
        <w:t xml:space="preserve">Teatersalen på VU udviser et mindreforbrug under teater, men består også af et budget under huse, haller og udendørsanlæg, som viser et merforbrug. Samlet set viser regnskabet for teatersalen et regnskab i balance i 2019. </w:t>
      </w:r>
    </w:p>
    <w:p w14:paraId="1E3F8ACB" w14:textId="77777777" w:rsidR="004C5B0B" w:rsidRPr="004C5B0B" w:rsidRDefault="004C5B0B" w:rsidP="004C5B0B">
      <w:pPr>
        <w:rPr>
          <w:rFonts w:cs="Arial"/>
          <w:bCs/>
          <w:color w:val="000000"/>
        </w:rPr>
      </w:pPr>
    </w:p>
    <w:p w14:paraId="06BC4C04" w14:textId="77777777" w:rsidR="004C5B0B" w:rsidRPr="004C5B0B" w:rsidRDefault="004C5B0B" w:rsidP="004C5B0B">
      <w:pPr>
        <w:rPr>
          <w:rFonts w:cs="Arial"/>
          <w:bCs/>
          <w:u w:val="single"/>
        </w:rPr>
      </w:pPr>
      <w:r w:rsidRPr="004C5B0B">
        <w:rPr>
          <w:rFonts w:cs="Arial"/>
          <w:bCs/>
          <w:u w:val="single"/>
        </w:rPr>
        <w:t>Note 6</w:t>
      </w:r>
    </w:p>
    <w:p w14:paraId="00BCE6C3" w14:textId="77777777" w:rsidR="004C5B0B" w:rsidRPr="004C5B0B" w:rsidRDefault="004C5B0B" w:rsidP="004C5B0B">
      <w:pPr>
        <w:rPr>
          <w:rFonts w:cs="Arial"/>
        </w:rPr>
      </w:pPr>
      <w:r w:rsidRPr="004C5B0B">
        <w:rPr>
          <w:rFonts w:cs="Arial"/>
        </w:rPr>
        <w:t>Regnskabsresultatet for projekter viser et merforbrug på 0,3 mio. kr. I 2019 har afdelingen for Kultur og Fritid haft følgende projekter: KultKit II (et følgeprojekt der udspringer af KultKIT), Scenekunstnerisk skoleprojekt i samarbejde med egnsteatret Cantabile 2, Billedskolen, koordinator til udvikling af stationsområdet og Blå Eventyr. Det samlede mindreforbrug dækker over mer- og mindreforbrug i varieret størrelse.</w:t>
      </w:r>
    </w:p>
    <w:p w14:paraId="69ED67E2" w14:textId="77777777" w:rsidR="004C5B0B" w:rsidRPr="004C5B0B" w:rsidRDefault="004C5B0B" w:rsidP="004C5B0B">
      <w:pPr>
        <w:rPr>
          <w:rFonts w:cs="Arial"/>
        </w:rPr>
      </w:pPr>
    </w:p>
    <w:p w14:paraId="53B726E9" w14:textId="77777777" w:rsidR="004C5B0B" w:rsidRPr="004C5B0B" w:rsidRDefault="004C5B0B" w:rsidP="004C5B0B">
      <w:pPr>
        <w:spacing w:after="160"/>
        <w:rPr>
          <w:rFonts w:cs="Arial"/>
        </w:rPr>
      </w:pPr>
      <w:r w:rsidRPr="004C5B0B">
        <w:rPr>
          <w:rFonts w:cs="Arial"/>
        </w:rPr>
        <w:t xml:space="preserve">KultKit II afløste det tidligere projekt den 1. august 2018 og forventes at afslutte den 31. juli 2021. KultKit II finansieres af Interreg Deutchland-Danmark med midler fra Den Europæiske Fond for Regionaludvikling og medfinansieres af projektpartnere og Kulturregion Storstrøm (Kulturaftalen). Der er et merforbrug på KultKit II på 0,4 mio. kr., som delvist dækkes af tilskud fra Interreg i 2020 med udgangspunkt i de udgifter der er afholdt i 2019. Den resterende andel afholder afdelingen for Kultur og Fritid som egenfinansiering i projektet. </w:t>
      </w:r>
    </w:p>
    <w:p w14:paraId="345CADD5" w14:textId="77777777" w:rsidR="004C5B0B" w:rsidRPr="004C5B0B" w:rsidRDefault="004C5B0B" w:rsidP="004C5B0B">
      <w:r w:rsidRPr="004C5B0B">
        <w:rPr>
          <w:rFonts w:eastAsia="Times New Roman"/>
        </w:rPr>
        <w:t xml:space="preserve">Blå Eventyr er et samarbejde mellem Vordingborg kommune og lokale aktører om at udbrede kendskabet til de aktiviteter og oplevelser der ligger langs den 385 km. lange kyststrækning. Regnskabet for Blå Eventyr viser et merforbrug på 0,03 mio. kr. </w:t>
      </w:r>
      <w:r w:rsidRPr="004C5B0B">
        <w:t xml:space="preserve">Midlerne er i 2019 anvendt til produktion af et fysisk kort, en hjemmeside (storymap) samt udvikling af App. Hertil er købt konsulenthjælp, historier, film mv. Merforbruget forventes at blive </w:t>
      </w:r>
      <w:r w:rsidRPr="004C5B0B">
        <w:rPr>
          <w:rFonts w:eastAsia="Times New Roman" w:cs="Arial"/>
        </w:rPr>
        <w:t xml:space="preserve">dækket af endnu ikke udbetalte ansøgte midler på 25% ved udvikling og markedsføringspuljen. </w:t>
      </w:r>
      <w:r w:rsidRPr="004C5B0B">
        <w:t xml:space="preserve"> </w:t>
      </w:r>
    </w:p>
    <w:p w14:paraId="6285A183" w14:textId="77777777" w:rsidR="004C5B0B" w:rsidRPr="004C5B0B" w:rsidRDefault="004C5B0B" w:rsidP="004C5B0B">
      <w:pPr>
        <w:rPr>
          <w:rFonts w:cs="Arial"/>
          <w:lang w:eastAsia="da-DK"/>
        </w:rPr>
      </w:pPr>
      <w:r w:rsidRPr="004C5B0B">
        <w:rPr>
          <w:rFonts w:cs="Arial"/>
          <w:lang w:eastAsia="da-DK"/>
        </w:rPr>
        <w:t>Herudover viser projektet udvikling og drift af Blå Eventyr et mindreforbrug på 0,07 mio. kr. Midlerne er i 2019 anvendt til aflønning af skrivehjælp, betaling af årligt domæne samt løbende udgifter i forbindelse med at drive Blå Eventyr herunder mindre tryksager samt bestillinger af mindre opgaver til forbedring af Appen.</w:t>
      </w:r>
    </w:p>
    <w:p w14:paraId="3B921653" w14:textId="77777777" w:rsidR="004C5B0B" w:rsidRPr="004C5B0B" w:rsidRDefault="004C5B0B" w:rsidP="004C5B0B">
      <w:pPr>
        <w:spacing w:line="240" w:lineRule="auto"/>
        <w:jc w:val="left"/>
        <w:rPr>
          <w:rFonts w:ascii="Times New Roman" w:hAnsi="Times New Roman" w:cs="Times New Roman"/>
          <w:sz w:val="24"/>
          <w:szCs w:val="24"/>
          <w:lang w:eastAsia="da-DK"/>
        </w:rPr>
      </w:pPr>
      <w:r w:rsidRPr="004C5B0B">
        <w:rPr>
          <w:rFonts w:ascii="Times New Roman" w:hAnsi="Times New Roman" w:cs="Times New Roman"/>
          <w:sz w:val="24"/>
          <w:szCs w:val="24"/>
          <w:lang w:eastAsia="da-DK"/>
        </w:rPr>
        <w:t> </w:t>
      </w:r>
    </w:p>
    <w:p w14:paraId="6E6F5207" w14:textId="77777777" w:rsidR="004C5B0B" w:rsidRPr="004C5B0B" w:rsidRDefault="004C5B0B" w:rsidP="004C5B0B">
      <w:pPr>
        <w:rPr>
          <w:rFonts w:eastAsia="Times New Roman"/>
        </w:rPr>
      </w:pPr>
      <w:r w:rsidRPr="004C5B0B">
        <w:rPr>
          <w:rFonts w:eastAsia="Times New Roman"/>
        </w:rPr>
        <w:t xml:space="preserve">Det afsatte budget til koordinator til udvikling af stationsområdet er ikke anvendt i 2019, </w:t>
      </w:r>
      <w:r w:rsidRPr="004C5B0B">
        <w:rPr>
          <w:rFonts w:cs="Arial"/>
        </w:rPr>
        <w:t>da flere udgifter også fortsat afvikles i 2020.</w:t>
      </w:r>
    </w:p>
    <w:p w14:paraId="3FAADB9E" w14:textId="77777777" w:rsidR="004C5B0B" w:rsidRPr="004C5B0B" w:rsidRDefault="004C5B0B" w:rsidP="004C5B0B">
      <w:pPr>
        <w:jc w:val="left"/>
        <w:rPr>
          <w:rFonts w:cs="Arial"/>
          <w:bCs/>
          <w:color w:val="000000"/>
          <w:u w:val="single"/>
        </w:rPr>
      </w:pPr>
    </w:p>
    <w:p w14:paraId="18B806A8" w14:textId="77777777" w:rsidR="004C5B0B" w:rsidRPr="004C5B0B" w:rsidRDefault="004C5B0B" w:rsidP="004C5B0B">
      <w:pPr>
        <w:rPr>
          <w:rFonts w:cs="Arial"/>
          <w:bCs/>
          <w:color w:val="000000"/>
          <w:u w:val="single"/>
        </w:rPr>
      </w:pPr>
      <w:r w:rsidRPr="004C5B0B">
        <w:rPr>
          <w:rFonts w:cs="Arial"/>
          <w:bCs/>
          <w:color w:val="000000"/>
          <w:u w:val="single"/>
        </w:rPr>
        <w:t>Note 7</w:t>
      </w:r>
    </w:p>
    <w:p w14:paraId="66E40EBB" w14:textId="77777777" w:rsidR="004C5B0B" w:rsidRPr="004C5B0B" w:rsidRDefault="004C5B0B" w:rsidP="004C5B0B">
      <w:pPr>
        <w:rPr>
          <w:rFonts w:cs="Arial"/>
        </w:rPr>
      </w:pPr>
      <w:r w:rsidRPr="004C5B0B">
        <w:rPr>
          <w:rFonts w:cs="Arial"/>
          <w:color w:val="000000"/>
        </w:rPr>
        <w:t xml:space="preserve">Puljer har tilsammen et mindreforbrug på 0,8 mio. kr., hvoraf 0,4 mio. kr. ligger i en uforbrugt ’Pulje til kunst’, der skal anvendes til udsmykning af udendørsarealerne ved DGI Huset Vordingborg. </w:t>
      </w:r>
      <w:r w:rsidRPr="004C5B0B">
        <w:rPr>
          <w:rFonts w:cs="Arial"/>
        </w:rPr>
        <w:t xml:space="preserve">Kommunalbestyrelsen besluttede ved mødet den 26. juni 2019 at ikke at anvende driftsmidlerne i 2019. </w:t>
      </w:r>
    </w:p>
    <w:p w14:paraId="56160282" w14:textId="77777777" w:rsidR="004C5B0B" w:rsidRPr="004C5B0B" w:rsidRDefault="004C5B0B" w:rsidP="004C5B0B">
      <w:pPr>
        <w:rPr>
          <w:rFonts w:cs="Arial"/>
          <w:color w:val="FF0000"/>
        </w:rPr>
      </w:pPr>
      <w:r w:rsidRPr="004C5B0B">
        <w:rPr>
          <w:rFonts w:cs="Arial"/>
        </w:rPr>
        <w:t xml:space="preserve">Foreningspuljen til kultur og idræt i dagtilbud og folkeskoler viser et mindreforbrug på 0,2 mio. I 2019 blev puljen omlagt og kriterierne ændret. Tidligere har kulturinstitutionerne kunne søge puljen, men fra 2019 er puljen forbeholdt foreninger i samarbejde med dagtilbud og folkeskoler. </w:t>
      </w:r>
    </w:p>
    <w:p w14:paraId="256B289E" w14:textId="77777777" w:rsidR="004C5B0B" w:rsidRPr="004C5B0B" w:rsidRDefault="004C5B0B" w:rsidP="004C5B0B">
      <w:pPr>
        <w:rPr>
          <w:rFonts w:cs="Arial"/>
        </w:rPr>
      </w:pPr>
      <w:r w:rsidRPr="004C5B0B">
        <w:rPr>
          <w:rFonts w:cs="Arial"/>
        </w:rPr>
        <w:t xml:space="preserve">Billedkunstrådet fik fra 2018 til 2019 overført restmidler til anvendelse til et stort fællesprojekt med Folkeskolerne i Vordingborg i 2019. Projektet blev ikke gennemført i 2019, men udskydes efter skolernes ønske og forventes planlagt således det stemmer overens med skolernes behov for langtidsplanlægning. </w:t>
      </w:r>
    </w:p>
    <w:p w14:paraId="1B0204C0" w14:textId="77777777" w:rsidR="004C5B0B" w:rsidRPr="004C5B0B" w:rsidRDefault="004C5B0B" w:rsidP="004C5B0B">
      <w:pPr>
        <w:jc w:val="left"/>
        <w:rPr>
          <w:rFonts w:cs="Arial"/>
          <w:bCs/>
          <w:color w:val="000000"/>
        </w:rPr>
      </w:pPr>
    </w:p>
    <w:p w14:paraId="377CFAF0" w14:textId="77777777" w:rsidR="004C5B0B" w:rsidRPr="004C5B0B" w:rsidRDefault="004C5B0B" w:rsidP="004C5B0B">
      <w:pPr>
        <w:jc w:val="left"/>
        <w:rPr>
          <w:rFonts w:cs="Arial"/>
          <w:bCs/>
          <w:color w:val="000000"/>
          <w:u w:val="single"/>
        </w:rPr>
      </w:pPr>
      <w:r w:rsidRPr="004C5B0B">
        <w:rPr>
          <w:rFonts w:cs="Arial"/>
          <w:bCs/>
          <w:color w:val="000000"/>
          <w:u w:val="single"/>
        </w:rPr>
        <w:t>Note 8</w:t>
      </w:r>
    </w:p>
    <w:p w14:paraId="50B3A413" w14:textId="77777777" w:rsidR="004C5B0B" w:rsidRPr="004C5B0B" w:rsidRDefault="004C5B0B" w:rsidP="004C5B0B">
      <w:pPr>
        <w:rPr>
          <w:rFonts w:ascii="Calibri" w:hAnsi="Calibri"/>
          <w:i/>
          <w:iCs/>
        </w:rPr>
      </w:pPr>
      <w:r w:rsidRPr="004C5B0B">
        <w:rPr>
          <w:rFonts w:cs="Arial"/>
        </w:rPr>
        <w:t xml:space="preserve">Regnskabsresultatet viser et mindreforbrug på folkeoplysning på 1,1 mio. kr. fordelt på mindreforbrug på lokaletilskud til foreninger og aftenskoler. Herudover viser </w:t>
      </w:r>
      <w:r w:rsidRPr="004C5B0B">
        <w:rPr>
          <w:rFonts w:eastAsia="Times New Roman" w:cs="Arial"/>
        </w:rPr>
        <w:t>Folkeoplysningsrådet uddannelsespulje et mindreforbrug på 0,2 mio. kr.</w:t>
      </w:r>
      <w:r w:rsidRPr="004C5B0B">
        <w:rPr>
          <w:rFonts w:cs="Arial"/>
        </w:rPr>
        <w:t xml:space="preserve"> Puljen blev første gang udbudt i januar 2019, men administrationen oplever imidlertid, at der generelt er stor usikkerhed fra ansøgernes side om hvilke puljer, der kan søges. Nogle aktiviteter, projekter eller lignende kan støttes fra flere af puljerne i forhold til kriterierne, hvilket gør det svært for ansøgeren at gennemskue hvilken pulje, der er den relevante for indholdet af den konkrete ansøgning. Administrationen vil i 2020 tage initiativ til en mere klar skelnen mellem de forskellige puljer. Udvalget for Kultur, Idræt og Fritid opfordrede ved deres møde den 5. november 2019 at</w:t>
      </w:r>
      <w:r w:rsidRPr="004C5B0B">
        <w:rPr>
          <w:rFonts w:cs="Arial"/>
          <w:i/>
        </w:rPr>
        <w:t xml:space="preserve"> </w:t>
      </w:r>
      <w:r w:rsidRPr="004C5B0B">
        <w:rPr>
          <w:iCs/>
        </w:rPr>
        <w:t>Folkeoplysningsrådet til at arrangere kurser i fx bestyrelsesarbejde eller kassereropgaven for de midler, der resterer i rådets uddannelsespulje i 2019.</w:t>
      </w:r>
    </w:p>
    <w:p w14:paraId="16AA5368" w14:textId="77777777" w:rsidR="004C5B0B" w:rsidRPr="004C5B0B" w:rsidRDefault="004C5B0B" w:rsidP="004C5B0B">
      <w:pPr>
        <w:rPr>
          <w:rFonts w:cs="Arial"/>
        </w:rPr>
      </w:pPr>
    </w:p>
    <w:p w14:paraId="1F4E82D7" w14:textId="77777777" w:rsidR="004C5B0B" w:rsidRDefault="004C5B0B" w:rsidP="004C5B0B">
      <w:pPr>
        <w:rPr>
          <w:rFonts w:ascii="Verdana" w:hAnsi="Verdana"/>
          <w:b/>
        </w:rPr>
      </w:pPr>
      <w:r w:rsidRPr="004C5B0B">
        <w:rPr>
          <w:rFonts w:ascii="Verdana" w:hAnsi="Verdana"/>
          <w:b/>
        </w:rPr>
        <w:t>Resultat på anlæg</w:t>
      </w:r>
    </w:p>
    <w:p w14:paraId="21FE4594" w14:textId="77777777" w:rsidR="00C6225E" w:rsidRPr="004C5B0B" w:rsidRDefault="00C6225E" w:rsidP="004C5B0B">
      <w:pPr>
        <w:rPr>
          <w:rFonts w:ascii="Verdana" w:hAnsi="Verdana"/>
          <w:b/>
        </w:rPr>
      </w:pPr>
    </w:p>
    <w:tbl>
      <w:tblPr>
        <w:tblW w:w="7320" w:type="dxa"/>
        <w:tblCellMar>
          <w:left w:w="70" w:type="dxa"/>
          <w:right w:w="70" w:type="dxa"/>
        </w:tblCellMar>
        <w:tblLook w:val="04A0" w:firstRow="1" w:lastRow="0" w:firstColumn="1" w:lastColumn="0" w:noHBand="0" w:noVBand="1"/>
      </w:tblPr>
      <w:tblGrid>
        <w:gridCol w:w="3200"/>
        <w:gridCol w:w="346"/>
        <w:gridCol w:w="880"/>
        <w:gridCol w:w="880"/>
        <w:gridCol w:w="960"/>
        <w:gridCol w:w="1060"/>
      </w:tblGrid>
      <w:tr w:rsidR="004C5B0B" w:rsidRPr="004C5B0B" w14:paraId="6C07ABCB" w14:textId="77777777" w:rsidTr="004C5B0B">
        <w:trPr>
          <w:trHeight w:val="1129"/>
        </w:trPr>
        <w:tc>
          <w:tcPr>
            <w:tcW w:w="3200" w:type="dxa"/>
            <w:tcBorders>
              <w:top w:val="single" w:sz="8" w:space="0" w:color="auto"/>
              <w:left w:val="single" w:sz="8" w:space="0" w:color="auto"/>
              <w:bottom w:val="single" w:sz="4" w:space="0" w:color="auto"/>
              <w:right w:val="single" w:sz="4" w:space="0" w:color="auto"/>
            </w:tcBorders>
            <w:shd w:val="clear" w:color="000000" w:fill="3DA15A"/>
            <w:vAlign w:val="bottom"/>
            <w:hideMark/>
          </w:tcPr>
          <w:p w14:paraId="32BFFF94" w14:textId="77777777" w:rsidR="004C5B0B" w:rsidRPr="004C5B0B" w:rsidRDefault="004C5B0B" w:rsidP="004C5B0B">
            <w:pPr>
              <w:spacing w:line="240" w:lineRule="auto"/>
              <w:jc w:val="left"/>
              <w:rPr>
                <w:rFonts w:ascii="Verdana" w:eastAsia="Times New Roman" w:hAnsi="Verdana" w:cs="Arial"/>
                <w:b/>
                <w:bCs/>
                <w:color w:val="FFFFFF"/>
                <w:sz w:val="24"/>
                <w:szCs w:val="24"/>
                <w:lang w:eastAsia="da-DK"/>
              </w:rPr>
            </w:pPr>
            <w:r w:rsidRPr="004C5B0B">
              <w:rPr>
                <w:rFonts w:ascii="Verdana" w:eastAsia="Times New Roman" w:hAnsi="Verdana" w:cs="Arial"/>
                <w:b/>
                <w:bCs/>
                <w:color w:val="FFFFFF"/>
                <w:sz w:val="24"/>
                <w:szCs w:val="24"/>
                <w:lang w:eastAsia="da-DK"/>
              </w:rPr>
              <w:t>Udvalget for Kultur, Idræt og Fritid</w:t>
            </w:r>
          </w:p>
        </w:tc>
        <w:tc>
          <w:tcPr>
            <w:tcW w:w="340" w:type="dxa"/>
            <w:tcBorders>
              <w:top w:val="single" w:sz="8" w:space="0" w:color="auto"/>
              <w:left w:val="nil"/>
              <w:bottom w:val="single" w:sz="4" w:space="0" w:color="auto"/>
              <w:right w:val="single" w:sz="4" w:space="0" w:color="auto"/>
            </w:tcBorders>
            <w:shd w:val="clear" w:color="000000" w:fill="3DA15A"/>
            <w:noWrap/>
            <w:textDirection w:val="btLr"/>
            <w:vAlign w:val="bottom"/>
            <w:hideMark/>
          </w:tcPr>
          <w:p w14:paraId="0ABCAF2E" w14:textId="77777777" w:rsidR="004C5B0B" w:rsidRPr="004C5B0B" w:rsidRDefault="004C5B0B" w:rsidP="004C5B0B">
            <w:pPr>
              <w:spacing w:line="240" w:lineRule="auto"/>
              <w:jc w:val="left"/>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Note</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14:paraId="03992618"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Opr. budget</w:t>
            </w:r>
          </w:p>
        </w:tc>
        <w:tc>
          <w:tcPr>
            <w:tcW w:w="880" w:type="dxa"/>
            <w:tcBorders>
              <w:top w:val="single" w:sz="8" w:space="0" w:color="auto"/>
              <w:left w:val="nil"/>
              <w:bottom w:val="single" w:sz="4" w:space="0" w:color="auto"/>
              <w:right w:val="single" w:sz="4" w:space="0" w:color="auto"/>
            </w:tcBorders>
            <w:shd w:val="clear" w:color="000000" w:fill="3DA15A"/>
            <w:vAlign w:val="bottom"/>
            <w:hideMark/>
          </w:tcPr>
          <w:p w14:paraId="25572AE8"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Korr. budget</w:t>
            </w:r>
          </w:p>
        </w:tc>
        <w:tc>
          <w:tcPr>
            <w:tcW w:w="960" w:type="dxa"/>
            <w:tcBorders>
              <w:top w:val="single" w:sz="8" w:space="0" w:color="auto"/>
              <w:left w:val="nil"/>
              <w:bottom w:val="single" w:sz="4" w:space="0" w:color="auto"/>
              <w:right w:val="single" w:sz="4" w:space="0" w:color="auto"/>
            </w:tcBorders>
            <w:shd w:val="clear" w:color="000000" w:fill="3DA15A"/>
            <w:vAlign w:val="bottom"/>
            <w:hideMark/>
          </w:tcPr>
          <w:p w14:paraId="1C15C500"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Regnskab 2019</w:t>
            </w:r>
          </w:p>
        </w:tc>
        <w:tc>
          <w:tcPr>
            <w:tcW w:w="1060" w:type="dxa"/>
            <w:tcBorders>
              <w:top w:val="single" w:sz="8" w:space="0" w:color="auto"/>
              <w:left w:val="nil"/>
              <w:bottom w:val="single" w:sz="4" w:space="0" w:color="auto"/>
              <w:right w:val="single" w:sz="8" w:space="0" w:color="auto"/>
            </w:tcBorders>
            <w:shd w:val="clear" w:color="000000" w:fill="3DA15A"/>
            <w:vAlign w:val="bottom"/>
            <w:hideMark/>
          </w:tcPr>
          <w:p w14:paraId="0A3345C1" w14:textId="77777777" w:rsidR="004C5B0B" w:rsidRPr="004C5B0B" w:rsidRDefault="004C5B0B" w:rsidP="004C5B0B">
            <w:pPr>
              <w:spacing w:line="240" w:lineRule="auto"/>
              <w:jc w:val="center"/>
              <w:rPr>
                <w:rFonts w:ascii="Verdana" w:eastAsia="Times New Roman" w:hAnsi="Verdana" w:cs="Arial"/>
                <w:b/>
                <w:bCs/>
                <w:color w:val="FFFFFF"/>
                <w:sz w:val="16"/>
                <w:szCs w:val="16"/>
                <w:lang w:eastAsia="da-DK"/>
              </w:rPr>
            </w:pPr>
            <w:r w:rsidRPr="004C5B0B">
              <w:rPr>
                <w:rFonts w:ascii="Verdana" w:eastAsia="Times New Roman" w:hAnsi="Verdana" w:cs="Arial"/>
                <w:b/>
                <w:bCs/>
                <w:color w:val="FFFFFF"/>
                <w:sz w:val="16"/>
                <w:szCs w:val="16"/>
                <w:lang w:eastAsia="da-DK"/>
              </w:rPr>
              <w:t>Afvigelse ift. korr. budget</w:t>
            </w:r>
          </w:p>
        </w:tc>
      </w:tr>
      <w:tr w:rsidR="004C5B0B" w:rsidRPr="004C5B0B" w14:paraId="675EB519" w14:textId="77777777" w:rsidTr="004C5B0B">
        <w:trPr>
          <w:trHeight w:val="619"/>
        </w:trPr>
        <w:tc>
          <w:tcPr>
            <w:tcW w:w="3200" w:type="dxa"/>
            <w:tcBorders>
              <w:top w:val="nil"/>
              <w:left w:val="single" w:sz="8" w:space="0" w:color="auto"/>
              <w:bottom w:val="single" w:sz="4" w:space="0" w:color="auto"/>
              <w:right w:val="single" w:sz="4" w:space="0" w:color="auto"/>
            </w:tcBorders>
            <w:shd w:val="clear" w:color="auto" w:fill="auto"/>
            <w:vAlign w:val="bottom"/>
            <w:hideMark/>
          </w:tcPr>
          <w:p w14:paraId="7D566ACD" w14:textId="77777777" w:rsidR="004C5B0B" w:rsidRPr="004C5B0B" w:rsidRDefault="004C5B0B" w:rsidP="004C5B0B">
            <w:pPr>
              <w:spacing w:line="240" w:lineRule="auto"/>
              <w:jc w:val="left"/>
              <w:rPr>
                <w:rFonts w:ascii="Verdana" w:eastAsia="Times New Roman" w:hAnsi="Verdana" w:cs="Arial"/>
                <w:b/>
                <w:bCs/>
                <w:sz w:val="16"/>
                <w:szCs w:val="16"/>
                <w:lang w:eastAsia="da-DK"/>
              </w:rPr>
            </w:pPr>
            <w:r w:rsidRPr="004C5B0B">
              <w:rPr>
                <w:rFonts w:ascii="Verdana" w:eastAsia="Times New Roman" w:hAnsi="Verdana" w:cs="Arial"/>
                <w:sz w:val="12"/>
                <w:szCs w:val="12"/>
                <w:lang w:eastAsia="da-DK"/>
              </w:rPr>
              <w:t xml:space="preserve">(tal i 1.000 kr.) </w:t>
            </w:r>
            <w:r w:rsidRPr="004C5B0B">
              <w:rPr>
                <w:rFonts w:ascii="Verdana" w:eastAsia="Times New Roman" w:hAnsi="Verdana" w:cs="Arial"/>
                <w:b/>
                <w:bCs/>
                <w:sz w:val="16"/>
                <w:szCs w:val="16"/>
                <w:lang w:eastAsia="da-DK"/>
              </w:rPr>
              <w:t xml:space="preserve">                                  </w:t>
            </w:r>
            <w:r w:rsidRPr="004C5B0B">
              <w:rPr>
                <w:rFonts w:ascii="Verdana" w:eastAsia="Times New Roman" w:hAnsi="Verdana" w:cs="Arial"/>
                <w:b/>
                <w:bCs/>
                <w:sz w:val="20"/>
                <w:szCs w:val="20"/>
                <w:lang w:eastAsia="da-DK"/>
              </w:rPr>
              <w:t>Anlæg i alt</w:t>
            </w:r>
          </w:p>
        </w:tc>
        <w:tc>
          <w:tcPr>
            <w:tcW w:w="340" w:type="dxa"/>
            <w:tcBorders>
              <w:top w:val="nil"/>
              <w:left w:val="nil"/>
              <w:bottom w:val="single" w:sz="4" w:space="0" w:color="auto"/>
              <w:right w:val="single" w:sz="4" w:space="0" w:color="auto"/>
            </w:tcBorders>
            <w:shd w:val="clear" w:color="auto" w:fill="auto"/>
            <w:noWrap/>
            <w:vAlign w:val="bottom"/>
            <w:hideMark/>
          </w:tcPr>
          <w:p w14:paraId="774C3594" w14:textId="77777777" w:rsidR="004C5B0B" w:rsidRPr="004C5B0B" w:rsidRDefault="004C5B0B" w:rsidP="004C5B0B">
            <w:pPr>
              <w:spacing w:line="240" w:lineRule="auto"/>
              <w:jc w:val="center"/>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 </w:t>
            </w:r>
          </w:p>
        </w:tc>
        <w:tc>
          <w:tcPr>
            <w:tcW w:w="880" w:type="dxa"/>
            <w:tcBorders>
              <w:top w:val="nil"/>
              <w:left w:val="nil"/>
              <w:bottom w:val="single" w:sz="4" w:space="0" w:color="auto"/>
              <w:right w:val="single" w:sz="4" w:space="0" w:color="auto"/>
            </w:tcBorders>
            <w:shd w:val="clear" w:color="auto" w:fill="auto"/>
            <w:vAlign w:val="bottom"/>
            <w:hideMark/>
          </w:tcPr>
          <w:p w14:paraId="41B05964"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3.169</w:t>
            </w:r>
          </w:p>
        </w:tc>
        <w:tc>
          <w:tcPr>
            <w:tcW w:w="880" w:type="dxa"/>
            <w:tcBorders>
              <w:top w:val="nil"/>
              <w:left w:val="nil"/>
              <w:bottom w:val="single" w:sz="4" w:space="0" w:color="auto"/>
              <w:right w:val="single" w:sz="4" w:space="0" w:color="auto"/>
            </w:tcBorders>
            <w:shd w:val="clear" w:color="auto" w:fill="auto"/>
            <w:vAlign w:val="bottom"/>
            <w:hideMark/>
          </w:tcPr>
          <w:p w14:paraId="25621717"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16.205</w:t>
            </w:r>
          </w:p>
        </w:tc>
        <w:tc>
          <w:tcPr>
            <w:tcW w:w="960" w:type="dxa"/>
            <w:tcBorders>
              <w:top w:val="nil"/>
              <w:left w:val="nil"/>
              <w:bottom w:val="single" w:sz="4" w:space="0" w:color="auto"/>
              <w:right w:val="single" w:sz="4" w:space="0" w:color="auto"/>
            </w:tcBorders>
            <w:shd w:val="clear" w:color="auto" w:fill="auto"/>
            <w:vAlign w:val="bottom"/>
            <w:hideMark/>
          </w:tcPr>
          <w:p w14:paraId="3F1C84F4"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3.323</w:t>
            </w:r>
          </w:p>
        </w:tc>
        <w:tc>
          <w:tcPr>
            <w:tcW w:w="1060" w:type="dxa"/>
            <w:tcBorders>
              <w:top w:val="nil"/>
              <w:left w:val="nil"/>
              <w:bottom w:val="single" w:sz="4" w:space="0" w:color="auto"/>
              <w:right w:val="single" w:sz="8" w:space="0" w:color="auto"/>
            </w:tcBorders>
            <w:shd w:val="clear" w:color="auto" w:fill="auto"/>
            <w:vAlign w:val="bottom"/>
            <w:hideMark/>
          </w:tcPr>
          <w:p w14:paraId="442555F0" w14:textId="77777777" w:rsidR="004C5B0B" w:rsidRPr="004C5B0B" w:rsidRDefault="004C5B0B" w:rsidP="004C5B0B">
            <w:pPr>
              <w:spacing w:line="240" w:lineRule="auto"/>
              <w:jc w:val="right"/>
              <w:rPr>
                <w:rFonts w:ascii="Verdana" w:eastAsia="Times New Roman" w:hAnsi="Verdana" w:cs="Arial"/>
                <w:b/>
                <w:bCs/>
                <w:sz w:val="16"/>
                <w:szCs w:val="16"/>
                <w:lang w:eastAsia="da-DK"/>
              </w:rPr>
            </w:pPr>
            <w:r w:rsidRPr="004C5B0B">
              <w:rPr>
                <w:rFonts w:ascii="Verdana" w:eastAsia="Times New Roman" w:hAnsi="Verdana" w:cs="Arial"/>
                <w:b/>
                <w:bCs/>
                <w:sz w:val="16"/>
                <w:szCs w:val="16"/>
                <w:lang w:eastAsia="da-DK"/>
              </w:rPr>
              <w:t>-12.882</w:t>
            </w:r>
          </w:p>
        </w:tc>
      </w:tr>
      <w:tr w:rsidR="004C5B0B" w:rsidRPr="004C5B0B" w14:paraId="35A7A2FA" w14:textId="77777777"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14:paraId="375662EA"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4H-gården (Rosagervej, Præstø)</w:t>
            </w:r>
          </w:p>
        </w:tc>
        <w:tc>
          <w:tcPr>
            <w:tcW w:w="340" w:type="dxa"/>
            <w:tcBorders>
              <w:top w:val="nil"/>
              <w:left w:val="nil"/>
              <w:bottom w:val="single" w:sz="4" w:space="0" w:color="auto"/>
              <w:right w:val="single" w:sz="4" w:space="0" w:color="auto"/>
            </w:tcBorders>
            <w:shd w:val="clear" w:color="000000" w:fill="CFDFF1"/>
            <w:noWrap/>
            <w:vAlign w:val="bottom"/>
            <w:hideMark/>
          </w:tcPr>
          <w:p w14:paraId="081D74E4"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14:paraId="6D1A060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14:paraId="1A66F58B"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252</w:t>
            </w:r>
          </w:p>
        </w:tc>
        <w:tc>
          <w:tcPr>
            <w:tcW w:w="960" w:type="dxa"/>
            <w:tcBorders>
              <w:top w:val="nil"/>
              <w:left w:val="nil"/>
              <w:bottom w:val="single" w:sz="4" w:space="0" w:color="auto"/>
              <w:right w:val="single" w:sz="4" w:space="0" w:color="auto"/>
            </w:tcBorders>
            <w:shd w:val="clear" w:color="000000" w:fill="CFDFF1"/>
            <w:noWrap/>
            <w:vAlign w:val="bottom"/>
            <w:hideMark/>
          </w:tcPr>
          <w:p w14:paraId="7AE6A0A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060" w:type="dxa"/>
            <w:tcBorders>
              <w:top w:val="nil"/>
              <w:left w:val="nil"/>
              <w:bottom w:val="single" w:sz="4" w:space="0" w:color="auto"/>
              <w:right w:val="single" w:sz="8" w:space="0" w:color="auto"/>
            </w:tcBorders>
            <w:shd w:val="clear" w:color="000000" w:fill="CFDFF1"/>
            <w:noWrap/>
            <w:vAlign w:val="bottom"/>
            <w:hideMark/>
          </w:tcPr>
          <w:p w14:paraId="7CADE142"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-252</w:t>
            </w:r>
          </w:p>
        </w:tc>
      </w:tr>
      <w:tr w:rsidR="004C5B0B" w:rsidRPr="004C5B0B" w14:paraId="023C3D3B" w14:textId="77777777"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14:paraId="7B24305A"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Aktivitetshus for unge i Vordingborg</w:t>
            </w:r>
          </w:p>
        </w:tc>
        <w:tc>
          <w:tcPr>
            <w:tcW w:w="340" w:type="dxa"/>
            <w:tcBorders>
              <w:top w:val="nil"/>
              <w:left w:val="nil"/>
              <w:bottom w:val="single" w:sz="4" w:space="0" w:color="auto"/>
              <w:right w:val="single" w:sz="4" w:space="0" w:color="auto"/>
            </w:tcBorders>
            <w:shd w:val="clear" w:color="auto" w:fill="auto"/>
            <w:noWrap/>
            <w:vAlign w:val="bottom"/>
            <w:hideMark/>
          </w:tcPr>
          <w:p w14:paraId="365FDD3D"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auto" w:fill="auto"/>
            <w:noWrap/>
            <w:vAlign w:val="bottom"/>
            <w:hideMark/>
          </w:tcPr>
          <w:p w14:paraId="16B7406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14:paraId="0F2EA80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34</w:t>
            </w:r>
          </w:p>
        </w:tc>
        <w:tc>
          <w:tcPr>
            <w:tcW w:w="960" w:type="dxa"/>
            <w:tcBorders>
              <w:top w:val="nil"/>
              <w:left w:val="nil"/>
              <w:bottom w:val="single" w:sz="4" w:space="0" w:color="auto"/>
              <w:right w:val="single" w:sz="4" w:space="0" w:color="auto"/>
            </w:tcBorders>
            <w:shd w:val="clear" w:color="auto" w:fill="auto"/>
            <w:noWrap/>
            <w:vAlign w:val="bottom"/>
            <w:hideMark/>
          </w:tcPr>
          <w:p w14:paraId="0BF1E58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060" w:type="dxa"/>
            <w:tcBorders>
              <w:top w:val="nil"/>
              <w:left w:val="nil"/>
              <w:bottom w:val="single" w:sz="4" w:space="0" w:color="auto"/>
              <w:right w:val="single" w:sz="8" w:space="0" w:color="auto"/>
            </w:tcBorders>
            <w:shd w:val="clear" w:color="auto" w:fill="auto"/>
            <w:noWrap/>
            <w:vAlign w:val="bottom"/>
            <w:hideMark/>
          </w:tcPr>
          <w:p w14:paraId="59FE0CC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-34</w:t>
            </w:r>
          </w:p>
        </w:tc>
      </w:tr>
      <w:tr w:rsidR="004C5B0B" w:rsidRPr="004C5B0B" w14:paraId="2F123C7F" w14:textId="77777777"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14:paraId="5C05B03D"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Blå Eventyr til uddeling i nyt format</w:t>
            </w:r>
          </w:p>
        </w:tc>
        <w:tc>
          <w:tcPr>
            <w:tcW w:w="340" w:type="dxa"/>
            <w:tcBorders>
              <w:top w:val="nil"/>
              <w:left w:val="nil"/>
              <w:bottom w:val="single" w:sz="4" w:space="0" w:color="auto"/>
              <w:right w:val="single" w:sz="4" w:space="0" w:color="auto"/>
            </w:tcBorders>
            <w:shd w:val="clear" w:color="000000" w:fill="CFDFF1"/>
            <w:noWrap/>
            <w:vAlign w:val="bottom"/>
            <w:hideMark/>
          </w:tcPr>
          <w:p w14:paraId="6146E9A7"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14:paraId="787EA62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14:paraId="2DB9E584"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25</w:t>
            </w:r>
          </w:p>
        </w:tc>
        <w:tc>
          <w:tcPr>
            <w:tcW w:w="960" w:type="dxa"/>
            <w:tcBorders>
              <w:top w:val="nil"/>
              <w:left w:val="nil"/>
              <w:bottom w:val="single" w:sz="4" w:space="0" w:color="auto"/>
              <w:right w:val="single" w:sz="4" w:space="0" w:color="auto"/>
            </w:tcBorders>
            <w:shd w:val="clear" w:color="000000" w:fill="CFDFF1"/>
            <w:noWrap/>
            <w:vAlign w:val="bottom"/>
            <w:hideMark/>
          </w:tcPr>
          <w:p w14:paraId="4FA6B26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w:t>
            </w:r>
          </w:p>
        </w:tc>
        <w:tc>
          <w:tcPr>
            <w:tcW w:w="1060" w:type="dxa"/>
            <w:tcBorders>
              <w:top w:val="nil"/>
              <w:left w:val="nil"/>
              <w:bottom w:val="single" w:sz="4" w:space="0" w:color="auto"/>
              <w:right w:val="single" w:sz="8" w:space="0" w:color="auto"/>
            </w:tcBorders>
            <w:shd w:val="clear" w:color="000000" w:fill="CFDFF1"/>
            <w:noWrap/>
            <w:vAlign w:val="bottom"/>
            <w:hideMark/>
          </w:tcPr>
          <w:p w14:paraId="4917BF4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-23</w:t>
            </w:r>
          </w:p>
        </w:tc>
      </w:tr>
      <w:tr w:rsidR="004C5B0B" w:rsidRPr="004C5B0B" w14:paraId="76CBBC6B" w14:textId="77777777"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14:paraId="69A799F8"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Facilitetsundersøgelse</w:t>
            </w:r>
          </w:p>
        </w:tc>
        <w:tc>
          <w:tcPr>
            <w:tcW w:w="340" w:type="dxa"/>
            <w:tcBorders>
              <w:top w:val="nil"/>
              <w:left w:val="nil"/>
              <w:bottom w:val="single" w:sz="4" w:space="0" w:color="auto"/>
              <w:right w:val="single" w:sz="4" w:space="0" w:color="auto"/>
            </w:tcBorders>
            <w:shd w:val="clear" w:color="auto" w:fill="auto"/>
            <w:noWrap/>
            <w:vAlign w:val="bottom"/>
            <w:hideMark/>
          </w:tcPr>
          <w:p w14:paraId="5DCAA405"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auto" w:fill="auto"/>
            <w:noWrap/>
            <w:vAlign w:val="bottom"/>
            <w:hideMark/>
          </w:tcPr>
          <w:p w14:paraId="4203475B"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400</w:t>
            </w:r>
          </w:p>
        </w:tc>
        <w:tc>
          <w:tcPr>
            <w:tcW w:w="880" w:type="dxa"/>
            <w:tcBorders>
              <w:top w:val="nil"/>
              <w:left w:val="nil"/>
              <w:bottom w:val="single" w:sz="4" w:space="0" w:color="auto"/>
              <w:right w:val="single" w:sz="4" w:space="0" w:color="auto"/>
            </w:tcBorders>
            <w:shd w:val="clear" w:color="auto" w:fill="auto"/>
            <w:noWrap/>
            <w:vAlign w:val="bottom"/>
            <w:hideMark/>
          </w:tcPr>
          <w:p w14:paraId="12D54B5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400</w:t>
            </w:r>
          </w:p>
        </w:tc>
        <w:tc>
          <w:tcPr>
            <w:tcW w:w="960" w:type="dxa"/>
            <w:tcBorders>
              <w:top w:val="nil"/>
              <w:left w:val="nil"/>
              <w:bottom w:val="single" w:sz="4" w:space="0" w:color="auto"/>
              <w:right w:val="single" w:sz="4" w:space="0" w:color="auto"/>
            </w:tcBorders>
            <w:shd w:val="clear" w:color="auto" w:fill="auto"/>
            <w:noWrap/>
            <w:vAlign w:val="bottom"/>
            <w:hideMark/>
          </w:tcPr>
          <w:p w14:paraId="1BB84E4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531</w:t>
            </w:r>
          </w:p>
        </w:tc>
        <w:tc>
          <w:tcPr>
            <w:tcW w:w="1060" w:type="dxa"/>
            <w:tcBorders>
              <w:top w:val="nil"/>
              <w:left w:val="nil"/>
              <w:bottom w:val="single" w:sz="4" w:space="0" w:color="auto"/>
              <w:right w:val="single" w:sz="8" w:space="0" w:color="auto"/>
            </w:tcBorders>
            <w:shd w:val="clear" w:color="auto" w:fill="auto"/>
            <w:noWrap/>
            <w:vAlign w:val="bottom"/>
            <w:hideMark/>
          </w:tcPr>
          <w:p w14:paraId="089FD56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131</w:t>
            </w:r>
          </w:p>
        </w:tc>
      </w:tr>
      <w:tr w:rsidR="004C5B0B" w:rsidRPr="004C5B0B" w14:paraId="31CE02B4" w14:textId="77777777"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14:paraId="01083E73"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Flexhallen i Stege</w:t>
            </w:r>
          </w:p>
        </w:tc>
        <w:tc>
          <w:tcPr>
            <w:tcW w:w="340" w:type="dxa"/>
            <w:tcBorders>
              <w:top w:val="nil"/>
              <w:left w:val="nil"/>
              <w:bottom w:val="single" w:sz="4" w:space="0" w:color="auto"/>
              <w:right w:val="single" w:sz="4" w:space="0" w:color="auto"/>
            </w:tcBorders>
            <w:shd w:val="clear" w:color="000000" w:fill="CFDFF1"/>
            <w:noWrap/>
            <w:vAlign w:val="bottom"/>
            <w:hideMark/>
          </w:tcPr>
          <w:p w14:paraId="345072B5"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14:paraId="0D4D54B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529</w:t>
            </w:r>
          </w:p>
        </w:tc>
        <w:tc>
          <w:tcPr>
            <w:tcW w:w="880" w:type="dxa"/>
            <w:tcBorders>
              <w:top w:val="nil"/>
              <w:left w:val="nil"/>
              <w:bottom w:val="single" w:sz="4" w:space="0" w:color="auto"/>
              <w:right w:val="single" w:sz="4" w:space="0" w:color="auto"/>
            </w:tcBorders>
            <w:shd w:val="clear" w:color="000000" w:fill="CFDFF1"/>
            <w:noWrap/>
            <w:vAlign w:val="bottom"/>
            <w:hideMark/>
          </w:tcPr>
          <w:p w14:paraId="6AB6952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732</w:t>
            </w:r>
          </w:p>
        </w:tc>
        <w:tc>
          <w:tcPr>
            <w:tcW w:w="960" w:type="dxa"/>
            <w:tcBorders>
              <w:top w:val="nil"/>
              <w:left w:val="nil"/>
              <w:bottom w:val="single" w:sz="4" w:space="0" w:color="auto"/>
              <w:right w:val="single" w:sz="4" w:space="0" w:color="auto"/>
            </w:tcBorders>
            <w:shd w:val="clear" w:color="000000" w:fill="CFDFF1"/>
            <w:noWrap/>
            <w:vAlign w:val="bottom"/>
            <w:hideMark/>
          </w:tcPr>
          <w:p w14:paraId="7983E31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733</w:t>
            </w:r>
          </w:p>
        </w:tc>
        <w:tc>
          <w:tcPr>
            <w:tcW w:w="1060" w:type="dxa"/>
            <w:tcBorders>
              <w:top w:val="nil"/>
              <w:left w:val="nil"/>
              <w:bottom w:val="single" w:sz="4" w:space="0" w:color="auto"/>
              <w:right w:val="single" w:sz="8" w:space="0" w:color="auto"/>
            </w:tcBorders>
            <w:shd w:val="clear" w:color="000000" w:fill="CFDFF1"/>
            <w:noWrap/>
            <w:vAlign w:val="bottom"/>
            <w:hideMark/>
          </w:tcPr>
          <w:p w14:paraId="53AD136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w:t>
            </w:r>
          </w:p>
        </w:tc>
      </w:tr>
      <w:tr w:rsidR="004C5B0B" w:rsidRPr="004C5B0B" w14:paraId="6CCA3976" w14:textId="77777777"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14:paraId="474A7447"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Kitesurf på Farø</w:t>
            </w:r>
          </w:p>
        </w:tc>
        <w:tc>
          <w:tcPr>
            <w:tcW w:w="340" w:type="dxa"/>
            <w:tcBorders>
              <w:top w:val="nil"/>
              <w:left w:val="nil"/>
              <w:bottom w:val="single" w:sz="4" w:space="0" w:color="auto"/>
              <w:right w:val="single" w:sz="4" w:space="0" w:color="auto"/>
            </w:tcBorders>
            <w:shd w:val="clear" w:color="auto" w:fill="auto"/>
            <w:noWrap/>
            <w:vAlign w:val="bottom"/>
            <w:hideMark/>
          </w:tcPr>
          <w:p w14:paraId="0E5BAD2D"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auto" w:fill="auto"/>
            <w:noWrap/>
            <w:vAlign w:val="bottom"/>
            <w:hideMark/>
          </w:tcPr>
          <w:p w14:paraId="6E0F419B"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14:paraId="5A54C23B"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132</w:t>
            </w:r>
          </w:p>
        </w:tc>
        <w:tc>
          <w:tcPr>
            <w:tcW w:w="960" w:type="dxa"/>
            <w:tcBorders>
              <w:top w:val="nil"/>
              <w:left w:val="nil"/>
              <w:bottom w:val="single" w:sz="4" w:space="0" w:color="auto"/>
              <w:right w:val="single" w:sz="4" w:space="0" w:color="auto"/>
            </w:tcBorders>
            <w:shd w:val="clear" w:color="auto" w:fill="auto"/>
            <w:noWrap/>
            <w:vAlign w:val="bottom"/>
            <w:hideMark/>
          </w:tcPr>
          <w:p w14:paraId="00AC3312"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26</w:t>
            </w:r>
          </w:p>
        </w:tc>
        <w:tc>
          <w:tcPr>
            <w:tcW w:w="1060" w:type="dxa"/>
            <w:tcBorders>
              <w:top w:val="nil"/>
              <w:left w:val="nil"/>
              <w:bottom w:val="single" w:sz="4" w:space="0" w:color="auto"/>
              <w:right w:val="single" w:sz="8" w:space="0" w:color="auto"/>
            </w:tcBorders>
            <w:shd w:val="clear" w:color="auto" w:fill="auto"/>
            <w:noWrap/>
            <w:vAlign w:val="bottom"/>
            <w:hideMark/>
          </w:tcPr>
          <w:p w14:paraId="692FE0A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-107</w:t>
            </w:r>
          </w:p>
        </w:tc>
      </w:tr>
      <w:tr w:rsidR="004C5B0B" w:rsidRPr="004C5B0B" w14:paraId="79C19BB9" w14:textId="77777777"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14:paraId="250B6485"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Kunstgræsbane Præstø</w:t>
            </w:r>
          </w:p>
        </w:tc>
        <w:tc>
          <w:tcPr>
            <w:tcW w:w="340" w:type="dxa"/>
            <w:tcBorders>
              <w:top w:val="nil"/>
              <w:left w:val="nil"/>
              <w:bottom w:val="single" w:sz="4" w:space="0" w:color="auto"/>
              <w:right w:val="single" w:sz="4" w:space="0" w:color="auto"/>
            </w:tcBorders>
            <w:shd w:val="clear" w:color="000000" w:fill="CFDFF1"/>
            <w:noWrap/>
            <w:vAlign w:val="bottom"/>
            <w:hideMark/>
          </w:tcPr>
          <w:p w14:paraId="411C1783"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1</w:t>
            </w:r>
          </w:p>
        </w:tc>
        <w:tc>
          <w:tcPr>
            <w:tcW w:w="880" w:type="dxa"/>
            <w:tcBorders>
              <w:top w:val="nil"/>
              <w:left w:val="nil"/>
              <w:bottom w:val="single" w:sz="4" w:space="0" w:color="auto"/>
              <w:right w:val="single" w:sz="4" w:space="0" w:color="auto"/>
            </w:tcBorders>
            <w:shd w:val="clear" w:color="000000" w:fill="CFDFF1"/>
            <w:noWrap/>
            <w:vAlign w:val="bottom"/>
            <w:hideMark/>
          </w:tcPr>
          <w:p w14:paraId="6DBEC43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14:paraId="4A7A8B0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4.109</w:t>
            </w:r>
          </w:p>
        </w:tc>
        <w:tc>
          <w:tcPr>
            <w:tcW w:w="960" w:type="dxa"/>
            <w:tcBorders>
              <w:top w:val="nil"/>
              <w:left w:val="nil"/>
              <w:bottom w:val="single" w:sz="4" w:space="0" w:color="auto"/>
              <w:right w:val="single" w:sz="4" w:space="0" w:color="auto"/>
            </w:tcBorders>
            <w:shd w:val="clear" w:color="000000" w:fill="CFDFF1"/>
            <w:noWrap/>
            <w:vAlign w:val="bottom"/>
            <w:hideMark/>
          </w:tcPr>
          <w:p w14:paraId="5A359BE2"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304</w:t>
            </w:r>
          </w:p>
        </w:tc>
        <w:tc>
          <w:tcPr>
            <w:tcW w:w="1060" w:type="dxa"/>
            <w:tcBorders>
              <w:top w:val="nil"/>
              <w:left w:val="nil"/>
              <w:bottom w:val="single" w:sz="4" w:space="0" w:color="auto"/>
              <w:right w:val="single" w:sz="8" w:space="0" w:color="auto"/>
            </w:tcBorders>
            <w:shd w:val="clear" w:color="000000" w:fill="CFDFF1"/>
            <w:noWrap/>
            <w:vAlign w:val="bottom"/>
            <w:hideMark/>
          </w:tcPr>
          <w:p w14:paraId="55AA1A5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-3.806</w:t>
            </w:r>
          </w:p>
        </w:tc>
      </w:tr>
      <w:tr w:rsidR="004C5B0B" w:rsidRPr="004C5B0B" w14:paraId="0299F7A2" w14:textId="77777777"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14:paraId="13800EC8"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Kunstgræsbane Stege</w:t>
            </w:r>
          </w:p>
        </w:tc>
        <w:tc>
          <w:tcPr>
            <w:tcW w:w="340" w:type="dxa"/>
            <w:tcBorders>
              <w:top w:val="nil"/>
              <w:left w:val="nil"/>
              <w:bottom w:val="single" w:sz="4" w:space="0" w:color="auto"/>
              <w:right w:val="single" w:sz="4" w:space="0" w:color="auto"/>
            </w:tcBorders>
            <w:shd w:val="clear" w:color="auto" w:fill="auto"/>
            <w:noWrap/>
            <w:vAlign w:val="bottom"/>
            <w:hideMark/>
          </w:tcPr>
          <w:p w14:paraId="32C3CAD3"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1</w:t>
            </w:r>
          </w:p>
        </w:tc>
        <w:tc>
          <w:tcPr>
            <w:tcW w:w="880" w:type="dxa"/>
            <w:tcBorders>
              <w:top w:val="nil"/>
              <w:left w:val="nil"/>
              <w:bottom w:val="single" w:sz="4" w:space="0" w:color="auto"/>
              <w:right w:val="single" w:sz="4" w:space="0" w:color="auto"/>
            </w:tcBorders>
            <w:shd w:val="clear" w:color="auto" w:fill="auto"/>
            <w:noWrap/>
            <w:vAlign w:val="bottom"/>
            <w:hideMark/>
          </w:tcPr>
          <w:p w14:paraId="1C48D50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14:paraId="31210EE3"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4.869</w:t>
            </w:r>
          </w:p>
        </w:tc>
        <w:tc>
          <w:tcPr>
            <w:tcW w:w="960" w:type="dxa"/>
            <w:tcBorders>
              <w:top w:val="nil"/>
              <w:left w:val="nil"/>
              <w:bottom w:val="single" w:sz="4" w:space="0" w:color="auto"/>
              <w:right w:val="single" w:sz="4" w:space="0" w:color="auto"/>
            </w:tcBorders>
            <w:shd w:val="clear" w:color="auto" w:fill="auto"/>
            <w:noWrap/>
            <w:vAlign w:val="bottom"/>
            <w:hideMark/>
          </w:tcPr>
          <w:p w14:paraId="5C44EDC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141</w:t>
            </w:r>
          </w:p>
        </w:tc>
        <w:tc>
          <w:tcPr>
            <w:tcW w:w="1060" w:type="dxa"/>
            <w:tcBorders>
              <w:top w:val="nil"/>
              <w:left w:val="nil"/>
              <w:bottom w:val="single" w:sz="4" w:space="0" w:color="auto"/>
              <w:right w:val="single" w:sz="8" w:space="0" w:color="auto"/>
            </w:tcBorders>
            <w:shd w:val="clear" w:color="auto" w:fill="auto"/>
            <w:noWrap/>
            <w:vAlign w:val="bottom"/>
            <w:hideMark/>
          </w:tcPr>
          <w:p w14:paraId="5B631142"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-4.728</w:t>
            </w:r>
          </w:p>
        </w:tc>
      </w:tr>
      <w:tr w:rsidR="004C5B0B" w:rsidRPr="004C5B0B" w14:paraId="0E8017D5" w14:textId="77777777"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14:paraId="67BDAF7B"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Kunstværk ved DGI-Huset</w:t>
            </w:r>
          </w:p>
        </w:tc>
        <w:tc>
          <w:tcPr>
            <w:tcW w:w="340" w:type="dxa"/>
            <w:tcBorders>
              <w:top w:val="nil"/>
              <w:left w:val="nil"/>
              <w:bottom w:val="single" w:sz="4" w:space="0" w:color="auto"/>
              <w:right w:val="single" w:sz="4" w:space="0" w:color="auto"/>
            </w:tcBorders>
            <w:shd w:val="clear" w:color="000000" w:fill="CFDFF1"/>
            <w:noWrap/>
            <w:vAlign w:val="bottom"/>
            <w:hideMark/>
          </w:tcPr>
          <w:p w14:paraId="7301F346"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14:paraId="2CDEC35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14:paraId="78F96ED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1.300</w:t>
            </w:r>
          </w:p>
        </w:tc>
        <w:tc>
          <w:tcPr>
            <w:tcW w:w="960" w:type="dxa"/>
            <w:tcBorders>
              <w:top w:val="nil"/>
              <w:left w:val="nil"/>
              <w:bottom w:val="single" w:sz="4" w:space="0" w:color="auto"/>
              <w:right w:val="single" w:sz="4" w:space="0" w:color="auto"/>
            </w:tcBorders>
            <w:shd w:val="clear" w:color="000000" w:fill="CFDFF1"/>
            <w:noWrap/>
            <w:vAlign w:val="bottom"/>
            <w:hideMark/>
          </w:tcPr>
          <w:p w14:paraId="141F41A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1.200</w:t>
            </w:r>
          </w:p>
        </w:tc>
        <w:tc>
          <w:tcPr>
            <w:tcW w:w="1060" w:type="dxa"/>
            <w:tcBorders>
              <w:top w:val="nil"/>
              <w:left w:val="nil"/>
              <w:bottom w:val="single" w:sz="4" w:space="0" w:color="auto"/>
              <w:right w:val="single" w:sz="8" w:space="0" w:color="auto"/>
            </w:tcBorders>
            <w:shd w:val="clear" w:color="000000" w:fill="CFDFF1"/>
            <w:noWrap/>
            <w:vAlign w:val="bottom"/>
            <w:hideMark/>
          </w:tcPr>
          <w:p w14:paraId="0E27234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-100</w:t>
            </w:r>
          </w:p>
        </w:tc>
      </w:tr>
      <w:tr w:rsidR="004C5B0B" w:rsidRPr="004C5B0B" w14:paraId="3108FBFB" w14:textId="77777777"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14:paraId="631F0817"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Markedsføringstiltag for lystbådehavnene</w:t>
            </w:r>
          </w:p>
        </w:tc>
        <w:tc>
          <w:tcPr>
            <w:tcW w:w="340" w:type="dxa"/>
            <w:tcBorders>
              <w:top w:val="nil"/>
              <w:left w:val="nil"/>
              <w:bottom w:val="single" w:sz="4" w:space="0" w:color="auto"/>
              <w:right w:val="single" w:sz="4" w:space="0" w:color="auto"/>
            </w:tcBorders>
            <w:shd w:val="clear" w:color="auto" w:fill="auto"/>
            <w:noWrap/>
            <w:vAlign w:val="bottom"/>
            <w:hideMark/>
          </w:tcPr>
          <w:p w14:paraId="38863FA9"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auto" w:fill="auto"/>
            <w:noWrap/>
            <w:vAlign w:val="bottom"/>
            <w:hideMark/>
          </w:tcPr>
          <w:p w14:paraId="1145000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14:paraId="1F1FBB68"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50</w:t>
            </w:r>
          </w:p>
        </w:tc>
        <w:tc>
          <w:tcPr>
            <w:tcW w:w="960" w:type="dxa"/>
            <w:tcBorders>
              <w:top w:val="nil"/>
              <w:left w:val="nil"/>
              <w:bottom w:val="single" w:sz="4" w:space="0" w:color="auto"/>
              <w:right w:val="single" w:sz="4" w:space="0" w:color="auto"/>
            </w:tcBorders>
            <w:shd w:val="clear" w:color="auto" w:fill="auto"/>
            <w:noWrap/>
            <w:vAlign w:val="bottom"/>
            <w:hideMark/>
          </w:tcPr>
          <w:p w14:paraId="1F653F9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33</w:t>
            </w:r>
          </w:p>
        </w:tc>
        <w:tc>
          <w:tcPr>
            <w:tcW w:w="1060" w:type="dxa"/>
            <w:tcBorders>
              <w:top w:val="nil"/>
              <w:left w:val="nil"/>
              <w:bottom w:val="single" w:sz="4" w:space="0" w:color="auto"/>
              <w:right w:val="single" w:sz="8" w:space="0" w:color="auto"/>
            </w:tcBorders>
            <w:shd w:val="clear" w:color="auto" w:fill="auto"/>
            <w:noWrap/>
            <w:vAlign w:val="bottom"/>
            <w:hideMark/>
          </w:tcPr>
          <w:p w14:paraId="0A45C0F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-17</w:t>
            </w:r>
          </w:p>
        </w:tc>
      </w:tr>
      <w:tr w:rsidR="004C5B0B" w:rsidRPr="004C5B0B" w14:paraId="12B2AD63" w14:textId="77777777"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14:paraId="40B798C3"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Multicenter Præstø, idrætsfunktioner</w:t>
            </w:r>
          </w:p>
        </w:tc>
        <w:tc>
          <w:tcPr>
            <w:tcW w:w="340" w:type="dxa"/>
            <w:tcBorders>
              <w:top w:val="nil"/>
              <w:left w:val="nil"/>
              <w:bottom w:val="single" w:sz="4" w:space="0" w:color="auto"/>
              <w:right w:val="single" w:sz="4" w:space="0" w:color="auto"/>
            </w:tcBorders>
            <w:shd w:val="clear" w:color="000000" w:fill="CFDFF1"/>
            <w:noWrap/>
            <w:vAlign w:val="bottom"/>
            <w:hideMark/>
          </w:tcPr>
          <w:p w14:paraId="5E6C3CBE"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2</w:t>
            </w:r>
          </w:p>
        </w:tc>
        <w:tc>
          <w:tcPr>
            <w:tcW w:w="880" w:type="dxa"/>
            <w:tcBorders>
              <w:top w:val="nil"/>
              <w:left w:val="nil"/>
              <w:bottom w:val="single" w:sz="4" w:space="0" w:color="auto"/>
              <w:right w:val="single" w:sz="4" w:space="0" w:color="auto"/>
            </w:tcBorders>
            <w:shd w:val="clear" w:color="000000" w:fill="CFDFF1"/>
            <w:noWrap/>
            <w:vAlign w:val="bottom"/>
            <w:hideMark/>
          </w:tcPr>
          <w:p w14:paraId="79631EE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14:paraId="6AA6B5D3"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-311</w:t>
            </w:r>
          </w:p>
        </w:tc>
        <w:tc>
          <w:tcPr>
            <w:tcW w:w="960" w:type="dxa"/>
            <w:tcBorders>
              <w:top w:val="nil"/>
              <w:left w:val="nil"/>
              <w:bottom w:val="single" w:sz="4" w:space="0" w:color="auto"/>
              <w:right w:val="single" w:sz="4" w:space="0" w:color="auto"/>
            </w:tcBorders>
            <w:shd w:val="clear" w:color="000000" w:fill="CFDFF1"/>
            <w:noWrap/>
            <w:vAlign w:val="bottom"/>
            <w:hideMark/>
          </w:tcPr>
          <w:p w14:paraId="189A5B5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26</w:t>
            </w:r>
          </w:p>
        </w:tc>
        <w:tc>
          <w:tcPr>
            <w:tcW w:w="1060" w:type="dxa"/>
            <w:tcBorders>
              <w:top w:val="nil"/>
              <w:left w:val="nil"/>
              <w:bottom w:val="single" w:sz="4" w:space="0" w:color="auto"/>
              <w:right w:val="single" w:sz="8" w:space="0" w:color="auto"/>
            </w:tcBorders>
            <w:shd w:val="clear" w:color="000000" w:fill="CFDFF1"/>
            <w:noWrap/>
            <w:vAlign w:val="bottom"/>
            <w:hideMark/>
          </w:tcPr>
          <w:p w14:paraId="74AFADF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337</w:t>
            </w:r>
          </w:p>
        </w:tc>
      </w:tr>
      <w:tr w:rsidR="004C5B0B" w:rsidRPr="004C5B0B" w14:paraId="33A5DE30" w14:textId="77777777"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14:paraId="6BB266C9"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Multicenter Præstø, kunstprojekt</w:t>
            </w:r>
          </w:p>
        </w:tc>
        <w:tc>
          <w:tcPr>
            <w:tcW w:w="340" w:type="dxa"/>
            <w:tcBorders>
              <w:top w:val="nil"/>
              <w:left w:val="nil"/>
              <w:bottom w:val="single" w:sz="4" w:space="0" w:color="auto"/>
              <w:right w:val="single" w:sz="4" w:space="0" w:color="auto"/>
            </w:tcBorders>
            <w:shd w:val="clear" w:color="auto" w:fill="auto"/>
            <w:noWrap/>
            <w:vAlign w:val="bottom"/>
            <w:hideMark/>
          </w:tcPr>
          <w:p w14:paraId="361E1339"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2</w:t>
            </w:r>
          </w:p>
        </w:tc>
        <w:tc>
          <w:tcPr>
            <w:tcW w:w="880" w:type="dxa"/>
            <w:tcBorders>
              <w:top w:val="nil"/>
              <w:left w:val="nil"/>
              <w:bottom w:val="single" w:sz="4" w:space="0" w:color="auto"/>
              <w:right w:val="single" w:sz="4" w:space="0" w:color="auto"/>
            </w:tcBorders>
            <w:shd w:val="clear" w:color="auto" w:fill="auto"/>
            <w:noWrap/>
            <w:vAlign w:val="bottom"/>
            <w:hideMark/>
          </w:tcPr>
          <w:p w14:paraId="3AD4424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14:paraId="7BFE9B9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172</w:t>
            </w:r>
          </w:p>
        </w:tc>
        <w:tc>
          <w:tcPr>
            <w:tcW w:w="960" w:type="dxa"/>
            <w:tcBorders>
              <w:top w:val="nil"/>
              <w:left w:val="nil"/>
              <w:bottom w:val="single" w:sz="4" w:space="0" w:color="auto"/>
              <w:right w:val="single" w:sz="4" w:space="0" w:color="auto"/>
            </w:tcBorders>
            <w:shd w:val="clear" w:color="auto" w:fill="auto"/>
            <w:noWrap/>
            <w:vAlign w:val="bottom"/>
            <w:hideMark/>
          </w:tcPr>
          <w:p w14:paraId="71A2EF5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060" w:type="dxa"/>
            <w:tcBorders>
              <w:top w:val="nil"/>
              <w:left w:val="nil"/>
              <w:bottom w:val="single" w:sz="4" w:space="0" w:color="auto"/>
              <w:right w:val="single" w:sz="8" w:space="0" w:color="auto"/>
            </w:tcBorders>
            <w:shd w:val="clear" w:color="auto" w:fill="auto"/>
            <w:noWrap/>
            <w:vAlign w:val="bottom"/>
            <w:hideMark/>
          </w:tcPr>
          <w:p w14:paraId="12C53C4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-172</w:t>
            </w:r>
          </w:p>
        </w:tc>
      </w:tr>
      <w:tr w:rsidR="004C5B0B" w:rsidRPr="004C5B0B" w14:paraId="3B1F6956" w14:textId="77777777"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14:paraId="7D4996F9"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Ny adgangsvej til Stars</w:t>
            </w:r>
          </w:p>
        </w:tc>
        <w:tc>
          <w:tcPr>
            <w:tcW w:w="340" w:type="dxa"/>
            <w:tcBorders>
              <w:top w:val="nil"/>
              <w:left w:val="nil"/>
              <w:bottom w:val="single" w:sz="4" w:space="0" w:color="auto"/>
              <w:right w:val="single" w:sz="4" w:space="0" w:color="auto"/>
            </w:tcBorders>
            <w:shd w:val="clear" w:color="000000" w:fill="CFDFF1"/>
            <w:noWrap/>
            <w:vAlign w:val="bottom"/>
            <w:hideMark/>
          </w:tcPr>
          <w:p w14:paraId="0B31CFDD"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14:paraId="10FFF913"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14:paraId="470312B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26</w:t>
            </w:r>
          </w:p>
        </w:tc>
        <w:tc>
          <w:tcPr>
            <w:tcW w:w="960" w:type="dxa"/>
            <w:tcBorders>
              <w:top w:val="nil"/>
              <w:left w:val="nil"/>
              <w:bottom w:val="single" w:sz="4" w:space="0" w:color="auto"/>
              <w:right w:val="single" w:sz="4" w:space="0" w:color="auto"/>
            </w:tcBorders>
            <w:shd w:val="clear" w:color="000000" w:fill="CFDFF1"/>
            <w:noWrap/>
            <w:vAlign w:val="bottom"/>
            <w:hideMark/>
          </w:tcPr>
          <w:p w14:paraId="5BF0BA0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22</w:t>
            </w:r>
          </w:p>
        </w:tc>
        <w:tc>
          <w:tcPr>
            <w:tcW w:w="1060" w:type="dxa"/>
            <w:tcBorders>
              <w:top w:val="nil"/>
              <w:left w:val="nil"/>
              <w:bottom w:val="single" w:sz="4" w:space="0" w:color="auto"/>
              <w:right w:val="single" w:sz="8" w:space="0" w:color="auto"/>
            </w:tcBorders>
            <w:shd w:val="clear" w:color="000000" w:fill="CFDFF1"/>
            <w:noWrap/>
            <w:vAlign w:val="bottom"/>
            <w:hideMark/>
          </w:tcPr>
          <w:p w14:paraId="3D1DCBC7"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w:t>
            </w:r>
          </w:p>
        </w:tc>
      </w:tr>
      <w:tr w:rsidR="004C5B0B" w:rsidRPr="004C5B0B" w14:paraId="5F1B3F0A" w14:textId="77777777"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14:paraId="3F18CC21"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Renovering af køkken i Algade 84G</w:t>
            </w:r>
          </w:p>
        </w:tc>
        <w:tc>
          <w:tcPr>
            <w:tcW w:w="340" w:type="dxa"/>
            <w:tcBorders>
              <w:top w:val="nil"/>
              <w:left w:val="nil"/>
              <w:bottom w:val="single" w:sz="4" w:space="0" w:color="auto"/>
              <w:right w:val="single" w:sz="4" w:space="0" w:color="auto"/>
            </w:tcBorders>
            <w:shd w:val="clear" w:color="auto" w:fill="auto"/>
            <w:noWrap/>
            <w:vAlign w:val="bottom"/>
            <w:hideMark/>
          </w:tcPr>
          <w:p w14:paraId="355BD732"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auto" w:fill="auto"/>
            <w:noWrap/>
            <w:vAlign w:val="bottom"/>
            <w:hideMark/>
          </w:tcPr>
          <w:p w14:paraId="1F5B5E66"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240</w:t>
            </w:r>
          </w:p>
        </w:tc>
        <w:tc>
          <w:tcPr>
            <w:tcW w:w="880" w:type="dxa"/>
            <w:tcBorders>
              <w:top w:val="nil"/>
              <w:left w:val="nil"/>
              <w:bottom w:val="single" w:sz="4" w:space="0" w:color="auto"/>
              <w:right w:val="single" w:sz="4" w:space="0" w:color="auto"/>
            </w:tcBorders>
            <w:shd w:val="clear" w:color="auto" w:fill="auto"/>
            <w:noWrap/>
            <w:vAlign w:val="bottom"/>
            <w:hideMark/>
          </w:tcPr>
          <w:p w14:paraId="0F41429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240</w:t>
            </w:r>
          </w:p>
        </w:tc>
        <w:tc>
          <w:tcPr>
            <w:tcW w:w="960" w:type="dxa"/>
            <w:tcBorders>
              <w:top w:val="nil"/>
              <w:left w:val="nil"/>
              <w:bottom w:val="single" w:sz="4" w:space="0" w:color="auto"/>
              <w:right w:val="single" w:sz="4" w:space="0" w:color="auto"/>
            </w:tcBorders>
            <w:shd w:val="clear" w:color="auto" w:fill="auto"/>
            <w:noWrap/>
            <w:vAlign w:val="bottom"/>
            <w:hideMark/>
          </w:tcPr>
          <w:p w14:paraId="55A4D5BA"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199</w:t>
            </w:r>
          </w:p>
        </w:tc>
        <w:tc>
          <w:tcPr>
            <w:tcW w:w="1060" w:type="dxa"/>
            <w:tcBorders>
              <w:top w:val="nil"/>
              <w:left w:val="nil"/>
              <w:bottom w:val="single" w:sz="4" w:space="0" w:color="auto"/>
              <w:right w:val="single" w:sz="8" w:space="0" w:color="auto"/>
            </w:tcBorders>
            <w:shd w:val="clear" w:color="auto" w:fill="auto"/>
            <w:noWrap/>
            <w:vAlign w:val="bottom"/>
            <w:hideMark/>
          </w:tcPr>
          <w:p w14:paraId="2FA81AD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-41</w:t>
            </w:r>
          </w:p>
        </w:tc>
      </w:tr>
      <w:tr w:rsidR="004C5B0B" w:rsidRPr="004C5B0B" w14:paraId="34BA5B3F" w14:textId="77777777"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14:paraId="334E49A9"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Renovering af opvisningsbane Vord. St.</w:t>
            </w:r>
          </w:p>
        </w:tc>
        <w:tc>
          <w:tcPr>
            <w:tcW w:w="340" w:type="dxa"/>
            <w:tcBorders>
              <w:top w:val="nil"/>
              <w:left w:val="nil"/>
              <w:bottom w:val="single" w:sz="4" w:space="0" w:color="auto"/>
              <w:right w:val="single" w:sz="4" w:space="0" w:color="auto"/>
            </w:tcBorders>
            <w:shd w:val="clear" w:color="000000" w:fill="CFDFF1"/>
            <w:noWrap/>
            <w:vAlign w:val="bottom"/>
            <w:hideMark/>
          </w:tcPr>
          <w:p w14:paraId="5D6CA8DE"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14:paraId="2C9729A3"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14:paraId="3E2515A7"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419</w:t>
            </w:r>
          </w:p>
        </w:tc>
        <w:tc>
          <w:tcPr>
            <w:tcW w:w="960" w:type="dxa"/>
            <w:tcBorders>
              <w:top w:val="nil"/>
              <w:left w:val="nil"/>
              <w:bottom w:val="single" w:sz="4" w:space="0" w:color="auto"/>
              <w:right w:val="single" w:sz="4" w:space="0" w:color="auto"/>
            </w:tcBorders>
            <w:shd w:val="clear" w:color="000000" w:fill="CFDFF1"/>
            <w:noWrap/>
            <w:vAlign w:val="bottom"/>
            <w:hideMark/>
          </w:tcPr>
          <w:p w14:paraId="2FBC6D6D"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12</w:t>
            </w:r>
          </w:p>
        </w:tc>
        <w:tc>
          <w:tcPr>
            <w:tcW w:w="1060" w:type="dxa"/>
            <w:tcBorders>
              <w:top w:val="nil"/>
              <w:left w:val="nil"/>
              <w:bottom w:val="single" w:sz="4" w:space="0" w:color="auto"/>
              <w:right w:val="single" w:sz="8" w:space="0" w:color="auto"/>
            </w:tcBorders>
            <w:shd w:val="clear" w:color="000000" w:fill="CFDFF1"/>
            <w:noWrap/>
            <w:vAlign w:val="bottom"/>
            <w:hideMark/>
          </w:tcPr>
          <w:p w14:paraId="6ABECC8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-407</w:t>
            </w:r>
          </w:p>
        </w:tc>
      </w:tr>
      <w:tr w:rsidR="004C5B0B" w:rsidRPr="004C5B0B" w14:paraId="0AAB891D" w14:textId="77777777"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14:paraId="6C4B5CCC"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Renovering af teatersal på VU</w:t>
            </w:r>
          </w:p>
        </w:tc>
        <w:tc>
          <w:tcPr>
            <w:tcW w:w="340" w:type="dxa"/>
            <w:tcBorders>
              <w:top w:val="nil"/>
              <w:left w:val="nil"/>
              <w:bottom w:val="single" w:sz="4" w:space="0" w:color="auto"/>
              <w:right w:val="single" w:sz="4" w:space="0" w:color="auto"/>
            </w:tcBorders>
            <w:shd w:val="clear" w:color="auto" w:fill="auto"/>
            <w:noWrap/>
            <w:vAlign w:val="bottom"/>
            <w:hideMark/>
          </w:tcPr>
          <w:p w14:paraId="2233E0F1"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3</w:t>
            </w:r>
          </w:p>
        </w:tc>
        <w:tc>
          <w:tcPr>
            <w:tcW w:w="880" w:type="dxa"/>
            <w:tcBorders>
              <w:top w:val="nil"/>
              <w:left w:val="nil"/>
              <w:bottom w:val="single" w:sz="4" w:space="0" w:color="auto"/>
              <w:right w:val="single" w:sz="4" w:space="0" w:color="auto"/>
            </w:tcBorders>
            <w:shd w:val="clear" w:color="auto" w:fill="auto"/>
            <w:noWrap/>
            <w:vAlign w:val="bottom"/>
            <w:hideMark/>
          </w:tcPr>
          <w:p w14:paraId="3B49478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500</w:t>
            </w:r>
          </w:p>
        </w:tc>
        <w:tc>
          <w:tcPr>
            <w:tcW w:w="880" w:type="dxa"/>
            <w:tcBorders>
              <w:top w:val="nil"/>
              <w:left w:val="nil"/>
              <w:bottom w:val="single" w:sz="4" w:space="0" w:color="auto"/>
              <w:right w:val="single" w:sz="4" w:space="0" w:color="auto"/>
            </w:tcBorders>
            <w:shd w:val="clear" w:color="auto" w:fill="auto"/>
            <w:noWrap/>
            <w:vAlign w:val="bottom"/>
            <w:hideMark/>
          </w:tcPr>
          <w:p w14:paraId="0549046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500</w:t>
            </w:r>
          </w:p>
        </w:tc>
        <w:tc>
          <w:tcPr>
            <w:tcW w:w="960" w:type="dxa"/>
            <w:tcBorders>
              <w:top w:val="nil"/>
              <w:left w:val="nil"/>
              <w:bottom w:val="single" w:sz="4" w:space="0" w:color="auto"/>
              <w:right w:val="single" w:sz="4" w:space="0" w:color="auto"/>
            </w:tcBorders>
            <w:shd w:val="clear" w:color="auto" w:fill="auto"/>
            <w:noWrap/>
            <w:vAlign w:val="bottom"/>
            <w:hideMark/>
          </w:tcPr>
          <w:p w14:paraId="5D3B4D9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060" w:type="dxa"/>
            <w:tcBorders>
              <w:top w:val="nil"/>
              <w:left w:val="nil"/>
              <w:bottom w:val="single" w:sz="4" w:space="0" w:color="auto"/>
              <w:right w:val="single" w:sz="8" w:space="0" w:color="auto"/>
            </w:tcBorders>
            <w:shd w:val="clear" w:color="auto" w:fill="auto"/>
            <w:noWrap/>
            <w:vAlign w:val="bottom"/>
            <w:hideMark/>
          </w:tcPr>
          <w:p w14:paraId="471BA59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-500</w:t>
            </w:r>
          </w:p>
        </w:tc>
      </w:tr>
      <w:tr w:rsidR="004C5B0B" w:rsidRPr="004C5B0B" w14:paraId="27C72110" w14:textId="77777777" w:rsidTr="004C5B0B">
        <w:trPr>
          <w:trHeight w:val="244"/>
        </w:trPr>
        <w:tc>
          <w:tcPr>
            <w:tcW w:w="3200" w:type="dxa"/>
            <w:tcBorders>
              <w:top w:val="nil"/>
              <w:left w:val="single" w:sz="8" w:space="0" w:color="auto"/>
              <w:bottom w:val="single" w:sz="4" w:space="0" w:color="auto"/>
              <w:right w:val="single" w:sz="4" w:space="0" w:color="auto"/>
            </w:tcBorders>
            <w:shd w:val="clear" w:color="000000" w:fill="CFDFF1"/>
            <w:noWrap/>
            <w:vAlign w:val="bottom"/>
            <w:hideMark/>
          </w:tcPr>
          <w:p w14:paraId="71B7E46A"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Teatersal, renovering over årene</w:t>
            </w:r>
          </w:p>
        </w:tc>
        <w:tc>
          <w:tcPr>
            <w:tcW w:w="340" w:type="dxa"/>
            <w:tcBorders>
              <w:top w:val="nil"/>
              <w:left w:val="nil"/>
              <w:bottom w:val="single" w:sz="4" w:space="0" w:color="auto"/>
              <w:right w:val="single" w:sz="4" w:space="0" w:color="auto"/>
            </w:tcBorders>
            <w:shd w:val="clear" w:color="000000" w:fill="CFDFF1"/>
            <w:noWrap/>
            <w:vAlign w:val="bottom"/>
            <w:hideMark/>
          </w:tcPr>
          <w:p w14:paraId="36C2B044"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4" w:space="0" w:color="auto"/>
              <w:right w:val="single" w:sz="4" w:space="0" w:color="auto"/>
            </w:tcBorders>
            <w:shd w:val="clear" w:color="000000" w:fill="CFDFF1"/>
            <w:noWrap/>
            <w:vAlign w:val="bottom"/>
            <w:hideMark/>
          </w:tcPr>
          <w:p w14:paraId="65F100FC"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4" w:space="0" w:color="auto"/>
              <w:right w:val="single" w:sz="4" w:space="0" w:color="auto"/>
            </w:tcBorders>
            <w:shd w:val="clear" w:color="000000" w:fill="CFDFF1"/>
            <w:noWrap/>
            <w:vAlign w:val="bottom"/>
            <w:hideMark/>
          </w:tcPr>
          <w:p w14:paraId="69BFAD0B"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106</w:t>
            </w:r>
          </w:p>
        </w:tc>
        <w:tc>
          <w:tcPr>
            <w:tcW w:w="960" w:type="dxa"/>
            <w:tcBorders>
              <w:top w:val="nil"/>
              <w:left w:val="nil"/>
              <w:bottom w:val="single" w:sz="4" w:space="0" w:color="auto"/>
              <w:right w:val="single" w:sz="4" w:space="0" w:color="auto"/>
            </w:tcBorders>
            <w:shd w:val="clear" w:color="000000" w:fill="CFDFF1"/>
            <w:noWrap/>
            <w:vAlign w:val="bottom"/>
            <w:hideMark/>
          </w:tcPr>
          <w:p w14:paraId="795E759B"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36</w:t>
            </w:r>
          </w:p>
        </w:tc>
        <w:tc>
          <w:tcPr>
            <w:tcW w:w="1060" w:type="dxa"/>
            <w:tcBorders>
              <w:top w:val="nil"/>
              <w:left w:val="nil"/>
              <w:bottom w:val="single" w:sz="4" w:space="0" w:color="auto"/>
              <w:right w:val="single" w:sz="8" w:space="0" w:color="auto"/>
            </w:tcBorders>
            <w:shd w:val="clear" w:color="000000" w:fill="CFDFF1"/>
            <w:noWrap/>
            <w:vAlign w:val="bottom"/>
            <w:hideMark/>
          </w:tcPr>
          <w:p w14:paraId="37D2A9C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-69</w:t>
            </w:r>
          </w:p>
        </w:tc>
      </w:tr>
      <w:tr w:rsidR="004C5B0B" w:rsidRPr="004C5B0B" w14:paraId="6D72D592" w14:textId="77777777" w:rsidTr="004C5B0B">
        <w:trPr>
          <w:trHeight w:val="244"/>
        </w:trPr>
        <w:tc>
          <w:tcPr>
            <w:tcW w:w="3200" w:type="dxa"/>
            <w:tcBorders>
              <w:top w:val="nil"/>
              <w:left w:val="single" w:sz="8" w:space="0" w:color="auto"/>
              <w:bottom w:val="single" w:sz="4" w:space="0" w:color="auto"/>
              <w:right w:val="single" w:sz="4" w:space="0" w:color="auto"/>
            </w:tcBorders>
            <w:shd w:val="clear" w:color="auto" w:fill="auto"/>
            <w:noWrap/>
            <w:vAlign w:val="bottom"/>
            <w:hideMark/>
          </w:tcPr>
          <w:p w14:paraId="1D4C3563"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Udvikling af idrætsfaciliteter</w:t>
            </w:r>
          </w:p>
        </w:tc>
        <w:tc>
          <w:tcPr>
            <w:tcW w:w="340" w:type="dxa"/>
            <w:tcBorders>
              <w:top w:val="nil"/>
              <w:left w:val="nil"/>
              <w:bottom w:val="single" w:sz="4" w:space="0" w:color="auto"/>
              <w:right w:val="single" w:sz="4" w:space="0" w:color="auto"/>
            </w:tcBorders>
            <w:shd w:val="clear" w:color="auto" w:fill="auto"/>
            <w:noWrap/>
            <w:vAlign w:val="bottom"/>
            <w:hideMark/>
          </w:tcPr>
          <w:p w14:paraId="0FA8D0E3"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4</w:t>
            </w:r>
          </w:p>
        </w:tc>
        <w:tc>
          <w:tcPr>
            <w:tcW w:w="880" w:type="dxa"/>
            <w:tcBorders>
              <w:top w:val="nil"/>
              <w:left w:val="nil"/>
              <w:bottom w:val="single" w:sz="4" w:space="0" w:color="auto"/>
              <w:right w:val="single" w:sz="4" w:space="0" w:color="auto"/>
            </w:tcBorders>
            <w:shd w:val="clear" w:color="auto" w:fill="auto"/>
            <w:noWrap/>
            <w:vAlign w:val="bottom"/>
            <w:hideMark/>
          </w:tcPr>
          <w:p w14:paraId="5A62579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1.500</w:t>
            </w:r>
          </w:p>
        </w:tc>
        <w:tc>
          <w:tcPr>
            <w:tcW w:w="880" w:type="dxa"/>
            <w:tcBorders>
              <w:top w:val="nil"/>
              <w:left w:val="nil"/>
              <w:bottom w:val="single" w:sz="4" w:space="0" w:color="auto"/>
              <w:right w:val="single" w:sz="4" w:space="0" w:color="auto"/>
            </w:tcBorders>
            <w:shd w:val="clear" w:color="auto" w:fill="auto"/>
            <w:noWrap/>
            <w:vAlign w:val="bottom"/>
            <w:hideMark/>
          </w:tcPr>
          <w:p w14:paraId="09C77F32"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4567693F"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1060" w:type="dxa"/>
            <w:tcBorders>
              <w:top w:val="nil"/>
              <w:left w:val="nil"/>
              <w:bottom w:val="single" w:sz="4" w:space="0" w:color="auto"/>
              <w:right w:val="single" w:sz="8" w:space="0" w:color="auto"/>
            </w:tcBorders>
            <w:shd w:val="clear" w:color="auto" w:fill="auto"/>
            <w:noWrap/>
            <w:vAlign w:val="bottom"/>
            <w:hideMark/>
          </w:tcPr>
          <w:p w14:paraId="2B3D65B0"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-3.000</w:t>
            </w:r>
          </w:p>
        </w:tc>
      </w:tr>
      <w:tr w:rsidR="004C5B0B" w:rsidRPr="004C5B0B" w14:paraId="49A95C4A" w14:textId="77777777" w:rsidTr="004C5B0B">
        <w:trPr>
          <w:trHeight w:val="244"/>
        </w:trPr>
        <w:tc>
          <w:tcPr>
            <w:tcW w:w="3200" w:type="dxa"/>
            <w:tcBorders>
              <w:top w:val="nil"/>
              <w:left w:val="single" w:sz="8" w:space="0" w:color="auto"/>
              <w:bottom w:val="single" w:sz="8" w:space="0" w:color="auto"/>
              <w:right w:val="single" w:sz="4" w:space="0" w:color="auto"/>
            </w:tcBorders>
            <w:shd w:val="clear" w:color="000000" w:fill="CFDFF1"/>
            <w:noWrap/>
            <w:vAlign w:val="bottom"/>
            <w:hideMark/>
          </w:tcPr>
          <w:p w14:paraId="69782A90" w14:textId="77777777" w:rsidR="004C5B0B" w:rsidRPr="004C5B0B" w:rsidRDefault="004C5B0B" w:rsidP="004C5B0B">
            <w:pPr>
              <w:spacing w:line="240" w:lineRule="auto"/>
              <w:jc w:val="left"/>
              <w:rPr>
                <w:rFonts w:ascii="Verdana" w:eastAsia="Times New Roman" w:hAnsi="Verdana" w:cs="Arial"/>
                <w:sz w:val="14"/>
                <w:szCs w:val="14"/>
                <w:lang w:eastAsia="da-DK"/>
              </w:rPr>
            </w:pPr>
            <w:r w:rsidRPr="004C5B0B">
              <w:rPr>
                <w:rFonts w:ascii="Verdana" w:eastAsia="Times New Roman" w:hAnsi="Verdana" w:cs="Arial"/>
                <w:sz w:val="14"/>
                <w:szCs w:val="14"/>
                <w:lang w:eastAsia="da-DK"/>
              </w:rPr>
              <w:t>Vandsportstrailere</w:t>
            </w:r>
          </w:p>
        </w:tc>
        <w:tc>
          <w:tcPr>
            <w:tcW w:w="340" w:type="dxa"/>
            <w:tcBorders>
              <w:top w:val="nil"/>
              <w:left w:val="nil"/>
              <w:bottom w:val="single" w:sz="8" w:space="0" w:color="auto"/>
              <w:right w:val="single" w:sz="4" w:space="0" w:color="auto"/>
            </w:tcBorders>
            <w:shd w:val="clear" w:color="000000" w:fill="CFDFF1"/>
            <w:noWrap/>
            <w:vAlign w:val="bottom"/>
            <w:hideMark/>
          </w:tcPr>
          <w:p w14:paraId="4205BF23" w14:textId="77777777" w:rsidR="004C5B0B" w:rsidRPr="004C5B0B" w:rsidRDefault="004C5B0B" w:rsidP="004C5B0B">
            <w:pPr>
              <w:spacing w:line="240" w:lineRule="auto"/>
              <w:jc w:val="center"/>
              <w:rPr>
                <w:rFonts w:ascii="Verdana" w:eastAsia="Times New Roman" w:hAnsi="Verdana" w:cs="Arial"/>
                <w:sz w:val="16"/>
                <w:szCs w:val="16"/>
                <w:lang w:eastAsia="da-DK"/>
              </w:rPr>
            </w:pPr>
            <w:r w:rsidRPr="004C5B0B">
              <w:rPr>
                <w:rFonts w:ascii="Verdana" w:eastAsia="Times New Roman" w:hAnsi="Verdana" w:cs="Arial"/>
                <w:sz w:val="16"/>
                <w:szCs w:val="16"/>
                <w:lang w:eastAsia="da-DK"/>
              </w:rPr>
              <w:t> </w:t>
            </w:r>
          </w:p>
        </w:tc>
        <w:tc>
          <w:tcPr>
            <w:tcW w:w="880" w:type="dxa"/>
            <w:tcBorders>
              <w:top w:val="nil"/>
              <w:left w:val="nil"/>
              <w:bottom w:val="single" w:sz="8" w:space="0" w:color="auto"/>
              <w:right w:val="single" w:sz="4" w:space="0" w:color="auto"/>
            </w:tcBorders>
            <w:shd w:val="clear" w:color="000000" w:fill="CFDFF1"/>
            <w:noWrap/>
            <w:vAlign w:val="bottom"/>
            <w:hideMark/>
          </w:tcPr>
          <w:p w14:paraId="71827FF9"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0</w:t>
            </w:r>
          </w:p>
        </w:tc>
        <w:tc>
          <w:tcPr>
            <w:tcW w:w="880" w:type="dxa"/>
            <w:tcBorders>
              <w:top w:val="nil"/>
              <w:left w:val="nil"/>
              <w:bottom w:val="single" w:sz="8" w:space="0" w:color="auto"/>
              <w:right w:val="single" w:sz="4" w:space="0" w:color="auto"/>
            </w:tcBorders>
            <w:shd w:val="clear" w:color="000000" w:fill="CFDFF1"/>
            <w:noWrap/>
            <w:vAlign w:val="bottom"/>
            <w:hideMark/>
          </w:tcPr>
          <w:p w14:paraId="367460A1"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150</w:t>
            </w:r>
          </w:p>
        </w:tc>
        <w:tc>
          <w:tcPr>
            <w:tcW w:w="960" w:type="dxa"/>
            <w:tcBorders>
              <w:top w:val="nil"/>
              <w:left w:val="nil"/>
              <w:bottom w:val="single" w:sz="8" w:space="0" w:color="auto"/>
              <w:right w:val="single" w:sz="4" w:space="0" w:color="auto"/>
            </w:tcBorders>
            <w:shd w:val="clear" w:color="000000" w:fill="CFDFF1"/>
            <w:noWrap/>
            <w:vAlign w:val="bottom"/>
            <w:hideMark/>
          </w:tcPr>
          <w:p w14:paraId="29ABCCFE"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59</w:t>
            </w:r>
          </w:p>
        </w:tc>
        <w:tc>
          <w:tcPr>
            <w:tcW w:w="1060" w:type="dxa"/>
            <w:tcBorders>
              <w:top w:val="nil"/>
              <w:left w:val="nil"/>
              <w:bottom w:val="single" w:sz="8" w:space="0" w:color="auto"/>
              <w:right w:val="single" w:sz="8" w:space="0" w:color="auto"/>
            </w:tcBorders>
            <w:shd w:val="clear" w:color="000000" w:fill="CFDFF1"/>
            <w:noWrap/>
            <w:vAlign w:val="bottom"/>
            <w:hideMark/>
          </w:tcPr>
          <w:p w14:paraId="3EE3F135" w14:textId="77777777" w:rsidR="004C5B0B" w:rsidRPr="004C5B0B" w:rsidRDefault="004C5B0B" w:rsidP="004C5B0B">
            <w:pPr>
              <w:spacing w:line="240" w:lineRule="auto"/>
              <w:jc w:val="right"/>
              <w:rPr>
                <w:rFonts w:ascii="Verdana" w:eastAsia="Times New Roman" w:hAnsi="Verdana" w:cs="Arial"/>
                <w:sz w:val="14"/>
                <w:szCs w:val="14"/>
                <w:lang w:eastAsia="da-DK"/>
              </w:rPr>
            </w:pPr>
            <w:r w:rsidRPr="004C5B0B">
              <w:rPr>
                <w:rFonts w:ascii="Verdana" w:eastAsia="Times New Roman" w:hAnsi="Verdana" w:cs="Arial"/>
                <w:sz w:val="14"/>
                <w:szCs w:val="14"/>
                <w:lang w:eastAsia="da-DK"/>
              </w:rPr>
              <w:t>-91</w:t>
            </w:r>
          </w:p>
        </w:tc>
      </w:tr>
    </w:tbl>
    <w:p w14:paraId="01465B27" w14:textId="77777777" w:rsidR="004C5B0B" w:rsidRPr="004C5B0B" w:rsidRDefault="004C5B0B" w:rsidP="00C6225E">
      <w:pPr>
        <w:spacing w:before="120" w:line="240" w:lineRule="auto"/>
        <w:jc w:val="left"/>
        <w:rPr>
          <w:rFonts w:ascii="Verdana" w:eastAsia="Times New Roman" w:hAnsi="Verdana" w:cs="Arial"/>
          <w:bCs/>
          <w:sz w:val="14"/>
          <w:szCs w:val="14"/>
          <w:lang w:eastAsia="da-DK"/>
        </w:rPr>
      </w:pPr>
      <w:r w:rsidRPr="004C5B0B">
        <w:rPr>
          <w:rFonts w:ascii="Verdana" w:eastAsia="Times New Roman" w:hAnsi="Verdana" w:cs="Times New Roman"/>
          <w:sz w:val="14"/>
          <w:szCs w:val="14"/>
          <w:lang w:eastAsia="da-DK"/>
        </w:rPr>
        <w:t>Merforbrug (+) Mindreforbrug (-)</w:t>
      </w:r>
    </w:p>
    <w:p w14:paraId="03239999" w14:textId="77777777" w:rsidR="004C5B0B" w:rsidRPr="004C5B0B" w:rsidRDefault="004C5B0B" w:rsidP="004C5B0B">
      <w:pPr>
        <w:rPr>
          <w:rFonts w:ascii="Verdana" w:hAnsi="Verdana"/>
          <w:b/>
          <w:bCs/>
          <w:color w:val="000000"/>
          <w:sz w:val="20"/>
          <w:szCs w:val="20"/>
        </w:rPr>
      </w:pPr>
    </w:p>
    <w:p w14:paraId="07C83F6E" w14:textId="77777777" w:rsidR="004C5B0B" w:rsidRPr="004C5B0B" w:rsidRDefault="004C5B0B" w:rsidP="004C5B0B">
      <w:pPr>
        <w:rPr>
          <w:rFonts w:ascii="Verdana" w:hAnsi="Verdana"/>
          <w:b/>
          <w:bCs/>
          <w:color w:val="000000"/>
          <w:sz w:val="20"/>
          <w:szCs w:val="20"/>
        </w:rPr>
      </w:pPr>
      <w:r w:rsidRPr="004C5B0B">
        <w:rPr>
          <w:rFonts w:ascii="Verdana" w:hAnsi="Verdana"/>
          <w:b/>
          <w:bCs/>
          <w:color w:val="000000"/>
          <w:sz w:val="20"/>
          <w:szCs w:val="20"/>
        </w:rPr>
        <w:t>Noter til regnskab, anlæg</w:t>
      </w:r>
    </w:p>
    <w:p w14:paraId="28360A75" w14:textId="77777777" w:rsidR="00CC3686" w:rsidRDefault="00CC3686" w:rsidP="004C5B0B">
      <w:pPr>
        <w:rPr>
          <w:u w:val="single"/>
        </w:rPr>
      </w:pPr>
    </w:p>
    <w:p w14:paraId="3C3BEB24" w14:textId="77777777" w:rsidR="004C5B0B" w:rsidRPr="004C5B0B" w:rsidRDefault="004C5B0B" w:rsidP="004C5B0B">
      <w:r w:rsidRPr="004C5B0B">
        <w:rPr>
          <w:u w:val="single"/>
        </w:rPr>
        <w:t>Note 1</w:t>
      </w:r>
    </w:p>
    <w:p w14:paraId="61B88D22" w14:textId="77777777" w:rsidR="004C5B0B" w:rsidRPr="004C5B0B" w:rsidRDefault="004C5B0B" w:rsidP="004C5B0B">
      <w:pPr>
        <w:rPr>
          <w:rFonts w:ascii="Verdana" w:hAnsi="Verdana"/>
          <w:b/>
        </w:rPr>
      </w:pPr>
      <w:r w:rsidRPr="004C5B0B">
        <w:t>Begge anlægsprojekter vedr. kunstgræsbanerne er igangsat, men størstedelen af udgifterne forventes først i 2020.</w:t>
      </w:r>
    </w:p>
    <w:p w14:paraId="000B2F04" w14:textId="77777777" w:rsidR="004C5B0B" w:rsidRDefault="004C5B0B" w:rsidP="004C5B0B">
      <w:pPr>
        <w:rPr>
          <w:u w:val="single"/>
        </w:rPr>
      </w:pPr>
    </w:p>
    <w:p w14:paraId="481761E0" w14:textId="77777777" w:rsidR="004C5B0B" w:rsidRPr="004C5B0B" w:rsidRDefault="004C5B0B" w:rsidP="004C5B0B">
      <w:pPr>
        <w:rPr>
          <w:u w:val="single"/>
        </w:rPr>
      </w:pPr>
      <w:r w:rsidRPr="004C5B0B">
        <w:rPr>
          <w:u w:val="single"/>
        </w:rPr>
        <w:t>Note 2</w:t>
      </w:r>
    </w:p>
    <w:p w14:paraId="4412BBC6" w14:textId="77777777" w:rsidR="004C5B0B" w:rsidRPr="004C5B0B" w:rsidRDefault="004C5B0B" w:rsidP="004C5B0B">
      <w:pPr>
        <w:rPr>
          <w:rFonts w:cs="Arial"/>
        </w:rPr>
      </w:pPr>
      <w:r w:rsidRPr="004C5B0B">
        <w:rPr>
          <w:rFonts w:cs="Arial"/>
        </w:rPr>
        <w:t>Der kører en voldgiftssag vedr. Multicenteret, men sagens udfald forventes først i 2021, dog forventes merforbrug på hele Multicenterprojektet på i alt ca. 5,0-6,0 mio. kr.</w:t>
      </w:r>
    </w:p>
    <w:p w14:paraId="1DBA638A" w14:textId="77777777" w:rsidR="004C5B0B" w:rsidRPr="004C5B0B" w:rsidRDefault="004C5B0B" w:rsidP="004C5B0B">
      <w:pPr>
        <w:rPr>
          <w:rFonts w:cs="Arial"/>
        </w:rPr>
      </w:pPr>
    </w:p>
    <w:p w14:paraId="128958FC" w14:textId="77777777" w:rsidR="004C5B0B" w:rsidRPr="004C5B0B" w:rsidRDefault="004C5B0B" w:rsidP="004C5B0B">
      <w:pPr>
        <w:rPr>
          <w:rFonts w:cs="Arial"/>
          <w:u w:val="single"/>
        </w:rPr>
      </w:pPr>
      <w:r w:rsidRPr="004C5B0B">
        <w:rPr>
          <w:rFonts w:cs="Arial"/>
          <w:u w:val="single"/>
        </w:rPr>
        <w:t>Note 3</w:t>
      </w:r>
    </w:p>
    <w:p w14:paraId="3A2789B3" w14:textId="77777777" w:rsidR="004C5B0B" w:rsidRPr="004C5B0B" w:rsidRDefault="004C5B0B" w:rsidP="004C5B0B">
      <w:pPr>
        <w:rPr>
          <w:rFonts w:cs="Arial"/>
        </w:rPr>
      </w:pPr>
      <w:r w:rsidRPr="004C5B0B">
        <w:rPr>
          <w:rFonts w:cs="Arial"/>
        </w:rPr>
        <w:t>Projektet igangsættes i 2020, midlerne skal anvendes til lyd og lysanlæg, samt opdatering af teknisk udstyr.</w:t>
      </w:r>
    </w:p>
    <w:p w14:paraId="19DA5CD0" w14:textId="77777777" w:rsidR="004C5B0B" w:rsidRPr="004C5B0B" w:rsidRDefault="004C5B0B" w:rsidP="004C5B0B">
      <w:pPr>
        <w:rPr>
          <w:rFonts w:cs="Arial"/>
        </w:rPr>
      </w:pPr>
    </w:p>
    <w:p w14:paraId="692767A9" w14:textId="77777777" w:rsidR="004C5B0B" w:rsidRPr="004C5B0B" w:rsidRDefault="004C5B0B" w:rsidP="004C5B0B">
      <w:pPr>
        <w:rPr>
          <w:rFonts w:cs="Arial"/>
          <w:u w:val="single"/>
        </w:rPr>
      </w:pPr>
      <w:r w:rsidRPr="004C5B0B">
        <w:rPr>
          <w:rFonts w:cs="Arial"/>
          <w:u w:val="single"/>
        </w:rPr>
        <w:t>Note 4</w:t>
      </w:r>
    </w:p>
    <w:p w14:paraId="27C09EE7" w14:textId="77777777" w:rsidR="004C5B0B" w:rsidRPr="004C5B0B" w:rsidRDefault="004C5B0B" w:rsidP="004C5B0B">
      <w:pPr>
        <w:rPr>
          <w:rFonts w:cs="Arial"/>
        </w:rPr>
      </w:pPr>
      <w:r w:rsidRPr="004C5B0B">
        <w:rPr>
          <w:rFonts w:cs="Arial"/>
        </w:rPr>
        <w:t>På baggrund af den udarbejde facilitets- og brugerundersøgelse planlægges midlerne brugt til at iværksætte forbedringer som beskrevet i undersøgelsen, midlerne ønskes derfor overført til 2020, da forbedringerne igangsættes i 2020.</w:t>
      </w:r>
    </w:p>
    <w:p w14:paraId="239CDBF6" w14:textId="77777777" w:rsidR="004C5B0B" w:rsidRPr="004C5B0B" w:rsidRDefault="004C5B0B" w:rsidP="00C6225E">
      <w:pPr>
        <w:jc w:val="left"/>
        <w:rPr>
          <w:rFonts w:ascii="Verdana" w:hAnsi="Verdana"/>
          <w:b/>
        </w:rPr>
      </w:pPr>
    </w:p>
    <w:p w14:paraId="53AF3040" w14:textId="77777777" w:rsidR="004C5B0B" w:rsidRPr="004C5B0B" w:rsidRDefault="004C5B0B" w:rsidP="004C5B0B">
      <w:pPr>
        <w:rPr>
          <w:rFonts w:ascii="Verdana" w:hAnsi="Verdana"/>
          <w:b/>
        </w:rPr>
      </w:pPr>
      <w:r w:rsidRPr="004C5B0B">
        <w:rPr>
          <w:rFonts w:ascii="Verdana" w:hAnsi="Verdana"/>
          <w:b/>
        </w:rPr>
        <w:t xml:space="preserve">Ledelsesinformation </w:t>
      </w:r>
    </w:p>
    <w:p w14:paraId="02DAF6D3" w14:textId="77777777" w:rsidR="004C5B0B" w:rsidRPr="004C5B0B" w:rsidRDefault="004C5B0B" w:rsidP="004C5B0B"/>
    <w:p w14:paraId="253B9B86" w14:textId="77777777" w:rsidR="004C5B0B" w:rsidRPr="004C5B0B" w:rsidRDefault="004C5B0B" w:rsidP="004C5B0B">
      <w:pPr>
        <w:rPr>
          <w:rFonts w:ascii="Verdana" w:hAnsi="Verdana"/>
          <w:b/>
          <w:sz w:val="20"/>
          <w:szCs w:val="20"/>
        </w:rPr>
      </w:pPr>
      <w:r w:rsidRPr="004C5B0B">
        <w:rPr>
          <w:rFonts w:ascii="Verdana" w:hAnsi="Verdana"/>
          <w:b/>
          <w:sz w:val="20"/>
          <w:szCs w:val="20"/>
        </w:rPr>
        <w:t>Sygefravær</w:t>
      </w:r>
    </w:p>
    <w:p w14:paraId="7ACA3739" w14:textId="77777777" w:rsidR="004C5B0B" w:rsidRPr="004C5B0B" w:rsidRDefault="004C5B0B" w:rsidP="004C5B0B">
      <w:pPr>
        <w:rPr>
          <w:rFonts w:ascii="Verdana" w:hAnsi="Verdana"/>
          <w:b/>
          <w:sz w:val="20"/>
          <w:szCs w:val="20"/>
        </w:rPr>
      </w:pPr>
    </w:p>
    <w:p w14:paraId="3AB58ADB" w14:textId="77777777" w:rsidR="004C5B0B" w:rsidRPr="004C5B0B" w:rsidRDefault="004C5B0B" w:rsidP="004C5B0B">
      <w:pPr>
        <w:rPr>
          <w:b/>
        </w:rPr>
      </w:pPr>
      <w:r w:rsidRPr="004C5B0B">
        <w:t>Nedenstående tabel viser sygefraværsprocent fordelt pr. måned for Kultur-, Idræt og Fritid.</w:t>
      </w:r>
    </w:p>
    <w:p w14:paraId="619CC4DB" w14:textId="77777777" w:rsidR="004C5B0B" w:rsidRPr="004C5B0B" w:rsidRDefault="004C5B0B" w:rsidP="004C5B0B">
      <w:pPr>
        <w:rPr>
          <w:rFonts w:cs="Arial"/>
          <w:b/>
          <w:noProof/>
        </w:rPr>
      </w:pPr>
      <w:r w:rsidRPr="004C5B0B">
        <w:rPr>
          <w:noProof/>
          <w:lang w:eastAsia="da-DK"/>
        </w:rPr>
        <w:drawing>
          <wp:inline distT="0" distB="0" distL="0" distR="0" wp14:anchorId="294C12A6" wp14:editId="66743ADA">
            <wp:extent cx="6120130" cy="2180590"/>
            <wp:effectExtent l="19050" t="19050" r="13970" b="10160"/>
            <wp:docPr id="523"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50"/>
                    <a:stretch>
                      <a:fillRect/>
                    </a:stretch>
                  </pic:blipFill>
                  <pic:spPr>
                    <a:xfrm>
                      <a:off x="0" y="0"/>
                      <a:ext cx="6120130" cy="2180590"/>
                    </a:xfrm>
                    <a:prstGeom prst="rect">
                      <a:avLst/>
                    </a:prstGeom>
                    <a:ln w="12700">
                      <a:solidFill>
                        <a:srgbClr val="999999"/>
                      </a:solidFill>
                      <a:prstDash val="solid"/>
                    </a:ln>
                  </pic:spPr>
                </pic:pic>
              </a:graphicData>
            </a:graphic>
          </wp:inline>
        </w:drawing>
      </w:r>
    </w:p>
    <w:p w14:paraId="5638E278" w14:textId="77777777" w:rsidR="004C5B0B" w:rsidRPr="004C5B0B" w:rsidRDefault="004C5B0B" w:rsidP="004C5B0B">
      <w:pPr>
        <w:rPr>
          <w:rFonts w:cs="Arial"/>
          <w:b/>
          <w:noProof/>
        </w:rPr>
      </w:pPr>
    </w:p>
    <w:tbl>
      <w:tblPr>
        <w:tblW w:w="9980" w:type="dxa"/>
        <w:tblCellMar>
          <w:left w:w="70" w:type="dxa"/>
          <w:right w:w="70" w:type="dxa"/>
        </w:tblCellMar>
        <w:tblLook w:val="04A0" w:firstRow="1" w:lastRow="0" w:firstColumn="1" w:lastColumn="0" w:noHBand="0" w:noVBand="1"/>
      </w:tblPr>
      <w:tblGrid>
        <w:gridCol w:w="2300"/>
        <w:gridCol w:w="520"/>
        <w:gridCol w:w="600"/>
        <w:gridCol w:w="600"/>
        <w:gridCol w:w="820"/>
        <w:gridCol w:w="820"/>
        <w:gridCol w:w="920"/>
        <w:gridCol w:w="600"/>
        <w:gridCol w:w="780"/>
        <w:gridCol w:w="1240"/>
        <w:gridCol w:w="780"/>
      </w:tblGrid>
      <w:tr w:rsidR="004C5B0B" w:rsidRPr="004C5B0B" w14:paraId="59CB377A" w14:textId="77777777" w:rsidTr="004C5B0B">
        <w:trPr>
          <w:trHeight w:val="364"/>
        </w:trPr>
        <w:tc>
          <w:tcPr>
            <w:tcW w:w="9980" w:type="dxa"/>
            <w:gridSpan w:val="11"/>
            <w:tcBorders>
              <w:top w:val="single" w:sz="4" w:space="0" w:color="auto"/>
              <w:left w:val="single" w:sz="4" w:space="0" w:color="auto"/>
              <w:bottom w:val="nil"/>
              <w:right w:val="single" w:sz="4" w:space="0" w:color="000000"/>
            </w:tcBorders>
            <w:shd w:val="clear" w:color="FFFFFF" w:fill="005584"/>
            <w:noWrap/>
            <w:vAlign w:val="bottom"/>
            <w:hideMark/>
          </w:tcPr>
          <w:p w14:paraId="5F54F86C" w14:textId="77777777" w:rsidR="004C5B0B" w:rsidRPr="004C5B0B" w:rsidRDefault="004C5B0B" w:rsidP="004C5B0B">
            <w:pPr>
              <w:spacing w:line="240" w:lineRule="auto"/>
              <w:jc w:val="left"/>
              <w:rPr>
                <w:rFonts w:eastAsia="Times New Roman" w:cs="Arial"/>
                <w:b/>
                <w:bCs/>
                <w:color w:val="FFFFFF"/>
                <w:sz w:val="20"/>
                <w:szCs w:val="20"/>
                <w:lang w:eastAsia="da-DK"/>
              </w:rPr>
            </w:pPr>
            <w:r w:rsidRPr="004C5B0B">
              <w:rPr>
                <w:rFonts w:eastAsia="Times New Roman" w:cs="Arial"/>
                <w:b/>
                <w:bCs/>
                <w:color w:val="FFFFFF"/>
                <w:sz w:val="20"/>
                <w:szCs w:val="20"/>
                <w:lang w:eastAsia="da-DK"/>
              </w:rPr>
              <w:t>Tabel 1: Sygefraværsoverblik og antal ansatte</w:t>
            </w:r>
          </w:p>
        </w:tc>
      </w:tr>
      <w:tr w:rsidR="004C5B0B" w:rsidRPr="004C5B0B" w14:paraId="080DACA0" w14:textId="77777777" w:rsidTr="004C5B0B">
        <w:trPr>
          <w:trHeight w:val="267"/>
        </w:trPr>
        <w:tc>
          <w:tcPr>
            <w:tcW w:w="2300" w:type="dxa"/>
            <w:tcBorders>
              <w:top w:val="nil"/>
              <w:left w:val="single" w:sz="4" w:space="0" w:color="auto"/>
              <w:bottom w:val="nil"/>
              <w:right w:val="nil"/>
            </w:tcBorders>
            <w:shd w:val="clear" w:color="FFFFFF" w:fill="FFFFFF"/>
            <w:vAlign w:val="bottom"/>
            <w:hideMark/>
          </w:tcPr>
          <w:p w14:paraId="641C20E7"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nil"/>
              <w:right w:val="nil"/>
            </w:tcBorders>
            <w:shd w:val="clear" w:color="FFFFFF" w:fill="FFFFFF"/>
            <w:vAlign w:val="bottom"/>
            <w:hideMark/>
          </w:tcPr>
          <w:p w14:paraId="2627391A"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4360" w:type="dxa"/>
            <w:gridSpan w:val="6"/>
            <w:tcBorders>
              <w:top w:val="nil"/>
              <w:left w:val="nil"/>
              <w:bottom w:val="single" w:sz="4" w:space="0" w:color="969696"/>
              <w:right w:val="single" w:sz="4" w:space="0" w:color="000000"/>
            </w:tcBorders>
            <w:shd w:val="clear" w:color="FFFFFF" w:fill="FFFFFF"/>
            <w:vAlign w:val="center"/>
            <w:hideMark/>
          </w:tcPr>
          <w:p w14:paraId="49C66599" w14:textId="77777777"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Sygefravær i procent</w:t>
            </w:r>
          </w:p>
        </w:tc>
        <w:tc>
          <w:tcPr>
            <w:tcW w:w="2800" w:type="dxa"/>
            <w:gridSpan w:val="3"/>
            <w:tcBorders>
              <w:top w:val="nil"/>
              <w:left w:val="nil"/>
              <w:bottom w:val="single" w:sz="4" w:space="0" w:color="969696"/>
              <w:right w:val="single" w:sz="4" w:space="0" w:color="000000"/>
            </w:tcBorders>
            <w:shd w:val="clear" w:color="FFFFFF" w:fill="FFFFFF"/>
            <w:vAlign w:val="center"/>
            <w:hideMark/>
          </w:tcPr>
          <w:p w14:paraId="5B347F8A" w14:textId="77777777" w:rsidR="004C5B0B" w:rsidRPr="004C5B0B" w:rsidRDefault="004C5B0B" w:rsidP="004C5B0B">
            <w:pPr>
              <w:spacing w:line="240" w:lineRule="auto"/>
              <w:jc w:val="center"/>
              <w:rPr>
                <w:rFonts w:eastAsia="Times New Roman" w:cs="Arial"/>
                <w:i/>
                <w:iCs/>
                <w:color w:val="000000"/>
                <w:sz w:val="16"/>
                <w:szCs w:val="16"/>
                <w:lang w:eastAsia="da-DK"/>
              </w:rPr>
            </w:pPr>
            <w:r w:rsidRPr="004C5B0B">
              <w:rPr>
                <w:rFonts w:eastAsia="Times New Roman" w:cs="Arial"/>
                <w:i/>
                <w:iCs/>
                <w:color w:val="000000"/>
                <w:sz w:val="16"/>
                <w:szCs w:val="16"/>
                <w:lang w:eastAsia="da-DK"/>
              </w:rPr>
              <w:t>Jan - Dec 2019</w:t>
            </w:r>
          </w:p>
        </w:tc>
      </w:tr>
      <w:tr w:rsidR="004C5B0B" w:rsidRPr="004C5B0B" w14:paraId="2695E8AD" w14:textId="77777777" w:rsidTr="004C5B0B">
        <w:trPr>
          <w:trHeight w:val="919"/>
        </w:trPr>
        <w:tc>
          <w:tcPr>
            <w:tcW w:w="2300" w:type="dxa"/>
            <w:tcBorders>
              <w:top w:val="nil"/>
              <w:left w:val="single" w:sz="4" w:space="0" w:color="auto"/>
              <w:bottom w:val="single" w:sz="4" w:space="0" w:color="969696"/>
              <w:right w:val="nil"/>
            </w:tcBorders>
            <w:shd w:val="clear" w:color="FFFFFF" w:fill="FFFFFF"/>
            <w:vAlign w:val="bottom"/>
            <w:hideMark/>
          </w:tcPr>
          <w:p w14:paraId="0FA42149"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520" w:type="dxa"/>
            <w:tcBorders>
              <w:top w:val="nil"/>
              <w:left w:val="nil"/>
              <w:bottom w:val="single" w:sz="4" w:space="0" w:color="969696"/>
              <w:right w:val="nil"/>
            </w:tcBorders>
            <w:shd w:val="clear" w:color="FFFFFF" w:fill="FFFFFF"/>
            <w:vAlign w:val="bottom"/>
            <w:hideMark/>
          </w:tcPr>
          <w:p w14:paraId="269DB8F9" w14:textId="77777777" w:rsidR="004C5B0B" w:rsidRPr="004C5B0B" w:rsidRDefault="004C5B0B" w:rsidP="004C5B0B">
            <w:pPr>
              <w:spacing w:line="240" w:lineRule="auto"/>
              <w:jc w:val="center"/>
              <w:rPr>
                <w:rFonts w:eastAsia="Times New Roman" w:cs="Arial"/>
                <w:b/>
                <w:bCs/>
                <w:color w:val="000000"/>
                <w:sz w:val="18"/>
                <w:szCs w:val="18"/>
                <w:lang w:eastAsia="da-DK"/>
              </w:rPr>
            </w:pPr>
            <w:r w:rsidRPr="004C5B0B">
              <w:rPr>
                <w:rFonts w:eastAsia="Times New Roman" w:cs="Arial"/>
                <w:b/>
                <w:bCs/>
                <w:color w:val="000000"/>
                <w:sz w:val="18"/>
                <w:szCs w:val="18"/>
                <w:lang w:eastAsia="da-DK"/>
              </w:rPr>
              <w:t> </w:t>
            </w:r>
          </w:p>
        </w:tc>
        <w:tc>
          <w:tcPr>
            <w:tcW w:w="600" w:type="dxa"/>
            <w:tcBorders>
              <w:top w:val="nil"/>
              <w:left w:val="nil"/>
              <w:bottom w:val="single" w:sz="4" w:space="0" w:color="969696"/>
              <w:right w:val="single" w:sz="4" w:space="0" w:color="C8C8C8"/>
            </w:tcBorders>
            <w:shd w:val="clear" w:color="FFFFFF" w:fill="FFFFFF"/>
            <w:vAlign w:val="center"/>
            <w:hideMark/>
          </w:tcPr>
          <w:p w14:paraId="0BCDFEEE"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2019</w:t>
            </w:r>
          </w:p>
        </w:tc>
        <w:tc>
          <w:tcPr>
            <w:tcW w:w="600" w:type="dxa"/>
            <w:tcBorders>
              <w:top w:val="nil"/>
              <w:left w:val="nil"/>
              <w:bottom w:val="single" w:sz="4" w:space="0" w:color="969696"/>
              <w:right w:val="single" w:sz="4" w:space="0" w:color="C8C8C8"/>
            </w:tcBorders>
            <w:shd w:val="clear" w:color="FFFFFF" w:fill="FFFFFF"/>
            <w:vAlign w:val="center"/>
            <w:hideMark/>
          </w:tcPr>
          <w:p w14:paraId="78B99519"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Dec</w:t>
            </w:r>
            <w:r w:rsidRPr="004C5B0B">
              <w:rPr>
                <w:rFonts w:eastAsia="Times New Roman" w:cs="Arial"/>
                <w:color w:val="000000"/>
                <w:sz w:val="18"/>
                <w:szCs w:val="18"/>
                <w:lang w:eastAsia="da-DK"/>
              </w:rPr>
              <w:br/>
              <w:t>2018</w:t>
            </w:r>
          </w:p>
        </w:tc>
        <w:tc>
          <w:tcPr>
            <w:tcW w:w="820" w:type="dxa"/>
            <w:tcBorders>
              <w:top w:val="nil"/>
              <w:left w:val="nil"/>
              <w:bottom w:val="single" w:sz="4" w:space="0" w:color="969696"/>
              <w:right w:val="single" w:sz="4" w:space="0" w:color="C8C8C8"/>
            </w:tcBorders>
            <w:shd w:val="clear" w:color="FFFFFF" w:fill="FFFFFF"/>
            <w:vAlign w:val="center"/>
            <w:hideMark/>
          </w:tcPr>
          <w:p w14:paraId="0299D978"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2019</w:t>
            </w:r>
          </w:p>
        </w:tc>
        <w:tc>
          <w:tcPr>
            <w:tcW w:w="820" w:type="dxa"/>
            <w:tcBorders>
              <w:top w:val="nil"/>
              <w:left w:val="nil"/>
              <w:bottom w:val="single" w:sz="4" w:space="0" w:color="969696"/>
              <w:right w:val="single" w:sz="4" w:space="0" w:color="C8C8C8"/>
            </w:tcBorders>
            <w:shd w:val="clear" w:color="FFFFFF" w:fill="FFFFFF"/>
            <w:vAlign w:val="center"/>
            <w:hideMark/>
          </w:tcPr>
          <w:p w14:paraId="63388DF5"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Jan - Dec</w:t>
            </w:r>
            <w:r w:rsidRPr="004C5B0B">
              <w:rPr>
                <w:rFonts w:eastAsia="Times New Roman" w:cs="Arial"/>
                <w:color w:val="000000"/>
                <w:sz w:val="18"/>
                <w:szCs w:val="18"/>
                <w:lang w:eastAsia="da-DK"/>
              </w:rPr>
              <w:br/>
              <w:t>2018</w:t>
            </w:r>
          </w:p>
        </w:tc>
        <w:tc>
          <w:tcPr>
            <w:tcW w:w="920" w:type="dxa"/>
            <w:tcBorders>
              <w:top w:val="nil"/>
              <w:left w:val="nil"/>
              <w:bottom w:val="single" w:sz="4" w:space="0" w:color="969696"/>
              <w:right w:val="single" w:sz="4" w:space="0" w:color="C8C8C8"/>
            </w:tcBorders>
            <w:shd w:val="clear" w:color="FFFFFF" w:fill="FFFFFF"/>
            <w:vAlign w:val="center"/>
            <w:hideMark/>
          </w:tcPr>
          <w:p w14:paraId="0BAAE725"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Seneste 12 måneder</w:t>
            </w:r>
          </w:p>
        </w:tc>
        <w:tc>
          <w:tcPr>
            <w:tcW w:w="600" w:type="dxa"/>
            <w:tcBorders>
              <w:top w:val="nil"/>
              <w:left w:val="nil"/>
              <w:bottom w:val="single" w:sz="4" w:space="0" w:color="969696"/>
              <w:right w:val="single" w:sz="4" w:space="0" w:color="000000"/>
            </w:tcBorders>
            <w:shd w:val="clear" w:color="FFFFFF" w:fill="FFFFFF"/>
            <w:vAlign w:val="center"/>
            <w:hideMark/>
          </w:tcPr>
          <w:p w14:paraId="36723994"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Hele 2018</w:t>
            </w:r>
          </w:p>
        </w:tc>
        <w:tc>
          <w:tcPr>
            <w:tcW w:w="780" w:type="dxa"/>
            <w:tcBorders>
              <w:top w:val="nil"/>
              <w:left w:val="nil"/>
              <w:bottom w:val="single" w:sz="4" w:space="0" w:color="969696"/>
              <w:right w:val="single" w:sz="4" w:space="0" w:color="C8C8C8"/>
            </w:tcBorders>
            <w:shd w:val="clear" w:color="FFFFFF" w:fill="FFFFFF"/>
            <w:vAlign w:val="center"/>
            <w:hideMark/>
          </w:tcPr>
          <w:p w14:paraId="5717B303"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personer</w:t>
            </w:r>
          </w:p>
        </w:tc>
        <w:tc>
          <w:tcPr>
            <w:tcW w:w="1240" w:type="dxa"/>
            <w:tcBorders>
              <w:top w:val="nil"/>
              <w:left w:val="nil"/>
              <w:bottom w:val="single" w:sz="4" w:space="0" w:color="969696"/>
              <w:right w:val="single" w:sz="4" w:space="0" w:color="C8C8C8"/>
            </w:tcBorders>
            <w:shd w:val="clear" w:color="FFFFFF" w:fill="FFFFFF"/>
            <w:vAlign w:val="center"/>
            <w:hideMark/>
          </w:tcPr>
          <w:p w14:paraId="433B6889"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 sygefraværs</w:t>
            </w:r>
            <w:r w:rsidRPr="004C5B0B">
              <w:rPr>
                <w:rFonts w:eastAsia="Times New Roman" w:cs="Arial"/>
                <w:color w:val="000000"/>
                <w:sz w:val="18"/>
                <w:szCs w:val="18"/>
                <w:lang w:eastAsia="da-DK"/>
              </w:rPr>
              <w:br/>
              <w:t>dage</w:t>
            </w:r>
            <w:r w:rsidRPr="004C5B0B">
              <w:rPr>
                <w:rFonts w:eastAsia="Times New Roman" w:cs="Arial"/>
                <w:color w:val="000000"/>
                <w:sz w:val="18"/>
                <w:szCs w:val="18"/>
                <w:lang w:eastAsia="da-DK"/>
              </w:rPr>
              <w:br/>
              <w:t>pr. årsværk</w:t>
            </w:r>
          </w:p>
        </w:tc>
        <w:tc>
          <w:tcPr>
            <w:tcW w:w="780" w:type="dxa"/>
            <w:tcBorders>
              <w:top w:val="nil"/>
              <w:left w:val="nil"/>
              <w:bottom w:val="single" w:sz="4" w:space="0" w:color="969696"/>
              <w:right w:val="single" w:sz="4" w:space="0" w:color="auto"/>
            </w:tcBorders>
            <w:shd w:val="clear" w:color="FFFFFF" w:fill="FFFFFF"/>
            <w:vAlign w:val="center"/>
            <w:hideMark/>
          </w:tcPr>
          <w:p w14:paraId="59261F91" w14:textId="77777777" w:rsidR="004C5B0B" w:rsidRPr="004C5B0B" w:rsidRDefault="004C5B0B" w:rsidP="004C5B0B">
            <w:pPr>
              <w:spacing w:line="240" w:lineRule="auto"/>
              <w:jc w:val="center"/>
              <w:rPr>
                <w:rFonts w:eastAsia="Times New Roman" w:cs="Arial"/>
                <w:color w:val="000000"/>
                <w:sz w:val="18"/>
                <w:szCs w:val="18"/>
                <w:lang w:eastAsia="da-DK"/>
              </w:rPr>
            </w:pPr>
            <w:r w:rsidRPr="004C5B0B">
              <w:rPr>
                <w:rFonts w:eastAsia="Times New Roman" w:cs="Arial"/>
                <w:color w:val="000000"/>
                <w:sz w:val="18"/>
                <w:szCs w:val="18"/>
                <w:lang w:eastAsia="da-DK"/>
              </w:rPr>
              <w:t>Antal</w:t>
            </w:r>
            <w:r w:rsidRPr="004C5B0B">
              <w:rPr>
                <w:rFonts w:eastAsia="Times New Roman" w:cs="Arial"/>
                <w:color w:val="000000"/>
                <w:sz w:val="18"/>
                <w:szCs w:val="18"/>
                <w:lang w:eastAsia="da-DK"/>
              </w:rPr>
              <w:br/>
              <w:t>årsværk</w:t>
            </w:r>
          </w:p>
        </w:tc>
      </w:tr>
      <w:tr w:rsidR="004C5B0B" w:rsidRPr="004C5B0B" w14:paraId="40E679E7" w14:textId="77777777" w:rsidTr="004C5B0B">
        <w:trPr>
          <w:trHeight w:val="297"/>
        </w:trPr>
        <w:tc>
          <w:tcPr>
            <w:tcW w:w="2300" w:type="dxa"/>
            <w:tcBorders>
              <w:top w:val="nil"/>
              <w:left w:val="single" w:sz="4" w:space="0" w:color="auto"/>
              <w:bottom w:val="single" w:sz="4" w:space="0" w:color="000000"/>
              <w:right w:val="nil"/>
            </w:tcBorders>
            <w:shd w:val="clear" w:color="FFFFFF" w:fill="FFFFFF"/>
            <w:vAlign w:val="center"/>
            <w:hideMark/>
          </w:tcPr>
          <w:p w14:paraId="600BF702" w14:textId="77777777" w:rsidR="004C5B0B" w:rsidRPr="004C5B0B" w:rsidRDefault="004C5B0B" w:rsidP="004C5B0B">
            <w:pPr>
              <w:spacing w:line="240" w:lineRule="auto"/>
              <w:jc w:val="left"/>
              <w:rPr>
                <w:rFonts w:eastAsia="Times New Roman" w:cs="Arial"/>
                <w:b/>
                <w:bCs/>
                <w:color w:val="000000"/>
                <w:sz w:val="16"/>
                <w:szCs w:val="16"/>
                <w:lang w:eastAsia="da-DK"/>
              </w:rPr>
            </w:pPr>
            <w:r w:rsidRPr="004C5B0B">
              <w:rPr>
                <w:rFonts w:eastAsia="Times New Roman" w:cs="Arial"/>
                <w:b/>
                <w:bCs/>
                <w:color w:val="000000"/>
                <w:sz w:val="16"/>
                <w:szCs w:val="16"/>
                <w:lang w:eastAsia="da-DK"/>
              </w:rPr>
              <w:t>Total</w:t>
            </w:r>
          </w:p>
        </w:tc>
        <w:tc>
          <w:tcPr>
            <w:tcW w:w="520" w:type="dxa"/>
            <w:tcBorders>
              <w:top w:val="nil"/>
              <w:left w:val="nil"/>
              <w:bottom w:val="single" w:sz="4" w:space="0" w:color="000000"/>
              <w:right w:val="nil"/>
            </w:tcBorders>
            <w:shd w:val="clear" w:color="FFFFFF" w:fill="FFFFFF"/>
            <w:noWrap/>
            <w:vAlign w:val="center"/>
            <w:hideMark/>
          </w:tcPr>
          <w:p w14:paraId="460FF07A" w14:textId="77777777" w:rsidR="004C5B0B" w:rsidRPr="004C5B0B" w:rsidRDefault="004C5B0B" w:rsidP="004C5B0B">
            <w:pPr>
              <w:spacing w:line="240" w:lineRule="auto"/>
              <w:jc w:val="center"/>
              <w:rPr>
                <w:rFonts w:eastAsia="Times New Roman" w:cs="Arial"/>
                <w:b/>
                <w:bCs/>
                <w:color w:val="000000"/>
                <w:sz w:val="16"/>
                <w:szCs w:val="16"/>
                <w:lang w:eastAsia="da-DK"/>
              </w:rPr>
            </w:pPr>
            <w:r w:rsidRPr="004C5B0B">
              <w:rPr>
                <w:rFonts w:eastAsia="Times New Roman" w:cs="Arial"/>
                <w:b/>
                <w:bCs/>
                <w:color w:val="000000"/>
                <w:sz w:val="16"/>
                <w:szCs w:val="16"/>
                <w:lang w:eastAsia="da-DK"/>
              </w:rPr>
              <w:t> </w:t>
            </w:r>
          </w:p>
        </w:tc>
        <w:tc>
          <w:tcPr>
            <w:tcW w:w="600" w:type="dxa"/>
            <w:tcBorders>
              <w:top w:val="nil"/>
              <w:left w:val="nil"/>
              <w:bottom w:val="single" w:sz="4" w:space="0" w:color="000000"/>
              <w:right w:val="single" w:sz="4" w:space="0" w:color="C8C8C8"/>
            </w:tcBorders>
            <w:shd w:val="clear" w:color="FFFFFF" w:fill="FFFFFF"/>
            <w:vAlign w:val="center"/>
            <w:hideMark/>
          </w:tcPr>
          <w:p w14:paraId="6C894F9C"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1,4%</w:t>
            </w:r>
          </w:p>
        </w:tc>
        <w:tc>
          <w:tcPr>
            <w:tcW w:w="600" w:type="dxa"/>
            <w:tcBorders>
              <w:top w:val="nil"/>
              <w:left w:val="nil"/>
              <w:bottom w:val="single" w:sz="4" w:space="0" w:color="000000"/>
              <w:right w:val="single" w:sz="4" w:space="0" w:color="C8C8C8"/>
            </w:tcBorders>
            <w:shd w:val="clear" w:color="FFFFFF" w:fill="FFFFFF"/>
            <w:vAlign w:val="center"/>
            <w:hideMark/>
          </w:tcPr>
          <w:p w14:paraId="6AC004F6"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6,4%</w:t>
            </w:r>
          </w:p>
        </w:tc>
        <w:tc>
          <w:tcPr>
            <w:tcW w:w="820" w:type="dxa"/>
            <w:tcBorders>
              <w:top w:val="nil"/>
              <w:left w:val="nil"/>
              <w:bottom w:val="single" w:sz="4" w:space="0" w:color="000000"/>
              <w:right w:val="single" w:sz="4" w:space="0" w:color="C8C8C8"/>
            </w:tcBorders>
            <w:shd w:val="clear" w:color="FFFFFF" w:fill="FFFFFF"/>
            <w:vAlign w:val="center"/>
            <w:hideMark/>
          </w:tcPr>
          <w:p w14:paraId="638B43C8"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3,0%</w:t>
            </w:r>
          </w:p>
        </w:tc>
        <w:tc>
          <w:tcPr>
            <w:tcW w:w="820" w:type="dxa"/>
            <w:tcBorders>
              <w:top w:val="nil"/>
              <w:left w:val="nil"/>
              <w:bottom w:val="single" w:sz="4" w:space="0" w:color="000000"/>
              <w:right w:val="single" w:sz="4" w:space="0" w:color="C8C8C8"/>
            </w:tcBorders>
            <w:shd w:val="clear" w:color="FFFFFF" w:fill="FFFFFF"/>
            <w:vAlign w:val="center"/>
            <w:hideMark/>
          </w:tcPr>
          <w:p w14:paraId="70B43781"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3,5%</w:t>
            </w:r>
          </w:p>
        </w:tc>
        <w:tc>
          <w:tcPr>
            <w:tcW w:w="920" w:type="dxa"/>
            <w:tcBorders>
              <w:top w:val="nil"/>
              <w:left w:val="nil"/>
              <w:bottom w:val="single" w:sz="4" w:space="0" w:color="000000"/>
              <w:right w:val="single" w:sz="4" w:space="0" w:color="C8C8C8"/>
            </w:tcBorders>
            <w:shd w:val="clear" w:color="FFFFFF" w:fill="FFFFFF"/>
            <w:vAlign w:val="center"/>
            <w:hideMark/>
          </w:tcPr>
          <w:p w14:paraId="4CC246A0"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3,0%</w:t>
            </w:r>
          </w:p>
        </w:tc>
        <w:tc>
          <w:tcPr>
            <w:tcW w:w="600" w:type="dxa"/>
            <w:tcBorders>
              <w:top w:val="nil"/>
              <w:left w:val="nil"/>
              <w:bottom w:val="single" w:sz="4" w:space="0" w:color="000000"/>
              <w:right w:val="single" w:sz="4" w:space="0" w:color="000000"/>
            </w:tcBorders>
            <w:shd w:val="clear" w:color="FFFFFF" w:fill="FFFFFF"/>
            <w:vAlign w:val="center"/>
            <w:hideMark/>
          </w:tcPr>
          <w:p w14:paraId="541C3E37"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3,5%</w:t>
            </w:r>
          </w:p>
        </w:tc>
        <w:tc>
          <w:tcPr>
            <w:tcW w:w="780" w:type="dxa"/>
            <w:tcBorders>
              <w:top w:val="nil"/>
              <w:left w:val="nil"/>
              <w:bottom w:val="single" w:sz="4" w:space="0" w:color="000000"/>
              <w:right w:val="single" w:sz="4" w:space="0" w:color="C8C8C8"/>
            </w:tcBorders>
            <w:shd w:val="clear" w:color="FFFFFF" w:fill="FFFFFF"/>
            <w:vAlign w:val="center"/>
            <w:hideMark/>
          </w:tcPr>
          <w:p w14:paraId="5A8BB8DE"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75</w:t>
            </w:r>
          </w:p>
        </w:tc>
        <w:tc>
          <w:tcPr>
            <w:tcW w:w="1240" w:type="dxa"/>
            <w:tcBorders>
              <w:top w:val="nil"/>
              <w:left w:val="nil"/>
              <w:bottom w:val="single" w:sz="4" w:space="0" w:color="000000"/>
              <w:right w:val="single" w:sz="4" w:space="0" w:color="C8C8C8"/>
            </w:tcBorders>
            <w:shd w:val="clear" w:color="FFFFFF" w:fill="FFFFFF"/>
            <w:vAlign w:val="center"/>
            <w:hideMark/>
          </w:tcPr>
          <w:p w14:paraId="3D400446"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7,7</w:t>
            </w:r>
          </w:p>
        </w:tc>
        <w:tc>
          <w:tcPr>
            <w:tcW w:w="780" w:type="dxa"/>
            <w:tcBorders>
              <w:top w:val="nil"/>
              <w:left w:val="nil"/>
              <w:bottom w:val="single" w:sz="4" w:space="0" w:color="000000"/>
              <w:right w:val="single" w:sz="4" w:space="0" w:color="auto"/>
            </w:tcBorders>
            <w:shd w:val="clear" w:color="FFFFFF" w:fill="FFFFFF"/>
            <w:vAlign w:val="center"/>
            <w:hideMark/>
          </w:tcPr>
          <w:p w14:paraId="5BF0D349" w14:textId="77777777" w:rsidR="004C5B0B" w:rsidRPr="004C5B0B" w:rsidRDefault="004C5B0B" w:rsidP="004C5B0B">
            <w:pPr>
              <w:spacing w:line="240" w:lineRule="auto"/>
              <w:jc w:val="right"/>
              <w:rPr>
                <w:rFonts w:eastAsia="Times New Roman" w:cs="Arial"/>
                <w:b/>
                <w:bCs/>
                <w:color w:val="000000"/>
                <w:sz w:val="16"/>
                <w:szCs w:val="16"/>
                <w:lang w:eastAsia="da-DK"/>
              </w:rPr>
            </w:pPr>
            <w:r w:rsidRPr="004C5B0B">
              <w:rPr>
                <w:rFonts w:eastAsia="Times New Roman" w:cs="Arial"/>
                <w:b/>
                <w:bCs/>
                <w:color w:val="000000"/>
                <w:sz w:val="16"/>
                <w:szCs w:val="16"/>
                <w:lang w:eastAsia="da-DK"/>
              </w:rPr>
              <w:t>52</w:t>
            </w:r>
          </w:p>
        </w:tc>
      </w:tr>
      <w:tr w:rsidR="004C5B0B" w:rsidRPr="004C5B0B" w14:paraId="68BFFFD0" w14:textId="77777777" w:rsidTr="004C5B0B">
        <w:trPr>
          <w:trHeight w:val="278"/>
        </w:trPr>
        <w:tc>
          <w:tcPr>
            <w:tcW w:w="2820" w:type="dxa"/>
            <w:gridSpan w:val="2"/>
            <w:tcBorders>
              <w:top w:val="nil"/>
              <w:left w:val="single" w:sz="4" w:space="0" w:color="auto"/>
              <w:bottom w:val="single" w:sz="4" w:space="0" w:color="auto"/>
              <w:right w:val="nil"/>
            </w:tcBorders>
            <w:shd w:val="clear" w:color="FFFFFF" w:fill="FFFFFF"/>
            <w:vAlign w:val="bottom"/>
            <w:hideMark/>
          </w:tcPr>
          <w:p w14:paraId="64DF5959" w14:textId="77777777" w:rsidR="004C5B0B" w:rsidRPr="004C5B0B" w:rsidRDefault="004C5B0B" w:rsidP="004C5B0B">
            <w:pPr>
              <w:spacing w:line="240" w:lineRule="auto"/>
              <w:jc w:val="left"/>
              <w:rPr>
                <w:rFonts w:eastAsia="Times New Roman" w:cs="Arial"/>
                <w:color w:val="000000"/>
                <w:sz w:val="16"/>
                <w:szCs w:val="16"/>
                <w:lang w:eastAsia="da-DK"/>
              </w:rPr>
            </w:pPr>
            <w:r w:rsidRPr="004C5B0B">
              <w:rPr>
                <w:rFonts w:eastAsia="Times New Roman" w:cs="Arial"/>
                <w:color w:val="000000"/>
                <w:sz w:val="16"/>
                <w:szCs w:val="16"/>
                <w:lang w:eastAsia="da-DK"/>
              </w:rPr>
              <w:t>Afdeling for Kultur og Fritid</w:t>
            </w:r>
          </w:p>
        </w:tc>
        <w:tc>
          <w:tcPr>
            <w:tcW w:w="600" w:type="dxa"/>
            <w:tcBorders>
              <w:top w:val="nil"/>
              <w:left w:val="nil"/>
              <w:bottom w:val="single" w:sz="4" w:space="0" w:color="auto"/>
              <w:right w:val="single" w:sz="4" w:space="0" w:color="FFFFFF"/>
            </w:tcBorders>
            <w:shd w:val="clear" w:color="FFFFFF" w:fill="E0E0E0"/>
            <w:noWrap/>
            <w:vAlign w:val="bottom"/>
            <w:hideMark/>
          </w:tcPr>
          <w:p w14:paraId="6773A1A4"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1,4%</w:t>
            </w:r>
          </w:p>
        </w:tc>
        <w:tc>
          <w:tcPr>
            <w:tcW w:w="600" w:type="dxa"/>
            <w:tcBorders>
              <w:top w:val="nil"/>
              <w:left w:val="nil"/>
              <w:bottom w:val="single" w:sz="4" w:space="0" w:color="auto"/>
              <w:right w:val="single" w:sz="4" w:space="0" w:color="FFFFFF"/>
            </w:tcBorders>
            <w:shd w:val="clear" w:color="FFFFFF" w:fill="E0E0E0"/>
            <w:noWrap/>
            <w:vAlign w:val="bottom"/>
            <w:hideMark/>
          </w:tcPr>
          <w:p w14:paraId="5A0D0983"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6,4%</w:t>
            </w:r>
          </w:p>
        </w:tc>
        <w:tc>
          <w:tcPr>
            <w:tcW w:w="820" w:type="dxa"/>
            <w:tcBorders>
              <w:top w:val="nil"/>
              <w:left w:val="nil"/>
              <w:bottom w:val="single" w:sz="4" w:space="0" w:color="auto"/>
              <w:right w:val="single" w:sz="4" w:space="0" w:color="FFFFFF"/>
            </w:tcBorders>
            <w:shd w:val="clear" w:color="FFFFFF" w:fill="E0E0E0"/>
            <w:noWrap/>
            <w:vAlign w:val="bottom"/>
            <w:hideMark/>
          </w:tcPr>
          <w:p w14:paraId="4132C6DF"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3,0%</w:t>
            </w:r>
          </w:p>
        </w:tc>
        <w:tc>
          <w:tcPr>
            <w:tcW w:w="820" w:type="dxa"/>
            <w:tcBorders>
              <w:top w:val="nil"/>
              <w:left w:val="nil"/>
              <w:bottom w:val="single" w:sz="4" w:space="0" w:color="auto"/>
              <w:right w:val="single" w:sz="4" w:space="0" w:color="FFFFFF"/>
            </w:tcBorders>
            <w:shd w:val="clear" w:color="FFFFFF" w:fill="E0E0E0"/>
            <w:noWrap/>
            <w:vAlign w:val="bottom"/>
            <w:hideMark/>
          </w:tcPr>
          <w:p w14:paraId="54044283"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3,5%</w:t>
            </w:r>
          </w:p>
        </w:tc>
        <w:tc>
          <w:tcPr>
            <w:tcW w:w="920" w:type="dxa"/>
            <w:tcBorders>
              <w:top w:val="nil"/>
              <w:left w:val="nil"/>
              <w:bottom w:val="single" w:sz="4" w:space="0" w:color="auto"/>
              <w:right w:val="single" w:sz="4" w:space="0" w:color="FFFFFF"/>
            </w:tcBorders>
            <w:shd w:val="clear" w:color="FFFFFF" w:fill="E0E0E0"/>
            <w:noWrap/>
            <w:vAlign w:val="bottom"/>
            <w:hideMark/>
          </w:tcPr>
          <w:p w14:paraId="42786BD7"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3,0%</w:t>
            </w:r>
          </w:p>
        </w:tc>
        <w:tc>
          <w:tcPr>
            <w:tcW w:w="600" w:type="dxa"/>
            <w:tcBorders>
              <w:top w:val="nil"/>
              <w:left w:val="nil"/>
              <w:bottom w:val="single" w:sz="4" w:space="0" w:color="auto"/>
              <w:right w:val="single" w:sz="4" w:space="0" w:color="000000"/>
            </w:tcBorders>
            <w:shd w:val="clear" w:color="FFFFFF" w:fill="E0E0E0"/>
            <w:noWrap/>
            <w:vAlign w:val="bottom"/>
            <w:hideMark/>
          </w:tcPr>
          <w:p w14:paraId="20CDDF30"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3,5%</w:t>
            </w:r>
          </w:p>
        </w:tc>
        <w:tc>
          <w:tcPr>
            <w:tcW w:w="780" w:type="dxa"/>
            <w:tcBorders>
              <w:top w:val="nil"/>
              <w:left w:val="nil"/>
              <w:bottom w:val="single" w:sz="4" w:space="0" w:color="auto"/>
              <w:right w:val="single" w:sz="4" w:space="0" w:color="FFFFFF"/>
            </w:tcBorders>
            <w:shd w:val="clear" w:color="FFFFFF" w:fill="E0E0E0"/>
            <w:noWrap/>
            <w:vAlign w:val="bottom"/>
            <w:hideMark/>
          </w:tcPr>
          <w:p w14:paraId="14F8043D"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75</w:t>
            </w:r>
          </w:p>
        </w:tc>
        <w:tc>
          <w:tcPr>
            <w:tcW w:w="1240" w:type="dxa"/>
            <w:tcBorders>
              <w:top w:val="nil"/>
              <w:left w:val="nil"/>
              <w:bottom w:val="single" w:sz="4" w:space="0" w:color="auto"/>
              <w:right w:val="single" w:sz="4" w:space="0" w:color="FFFFFF"/>
            </w:tcBorders>
            <w:shd w:val="clear" w:color="FFFFFF" w:fill="E0E0E0"/>
            <w:noWrap/>
            <w:vAlign w:val="bottom"/>
            <w:hideMark/>
          </w:tcPr>
          <w:p w14:paraId="09C75CCC"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7,7</w:t>
            </w:r>
          </w:p>
        </w:tc>
        <w:tc>
          <w:tcPr>
            <w:tcW w:w="780" w:type="dxa"/>
            <w:tcBorders>
              <w:top w:val="nil"/>
              <w:left w:val="nil"/>
              <w:bottom w:val="single" w:sz="4" w:space="0" w:color="auto"/>
              <w:right w:val="single" w:sz="4" w:space="0" w:color="auto"/>
            </w:tcBorders>
            <w:shd w:val="clear" w:color="FFFFFF" w:fill="E0E0E0"/>
            <w:noWrap/>
            <w:vAlign w:val="bottom"/>
            <w:hideMark/>
          </w:tcPr>
          <w:p w14:paraId="403FC045" w14:textId="77777777" w:rsidR="004C5B0B" w:rsidRPr="004C5B0B" w:rsidRDefault="004C5B0B" w:rsidP="004C5B0B">
            <w:pPr>
              <w:spacing w:line="240" w:lineRule="auto"/>
              <w:jc w:val="right"/>
              <w:rPr>
                <w:rFonts w:eastAsia="Times New Roman" w:cs="Arial"/>
                <w:color w:val="000000"/>
                <w:sz w:val="16"/>
                <w:szCs w:val="16"/>
                <w:lang w:eastAsia="da-DK"/>
              </w:rPr>
            </w:pPr>
            <w:r w:rsidRPr="004C5B0B">
              <w:rPr>
                <w:rFonts w:eastAsia="Times New Roman" w:cs="Arial"/>
                <w:color w:val="000000"/>
                <w:sz w:val="16"/>
                <w:szCs w:val="16"/>
                <w:lang w:eastAsia="da-DK"/>
              </w:rPr>
              <w:t>52</w:t>
            </w:r>
          </w:p>
        </w:tc>
      </w:tr>
    </w:tbl>
    <w:p w14:paraId="28C5CC38" w14:textId="77777777" w:rsidR="00BF1719" w:rsidRDefault="00C34024" w:rsidP="00BD48BB">
      <w:pPr>
        <w:jc w:val="left"/>
        <w:rPr>
          <w:noProof/>
        </w:rPr>
      </w:pPr>
      <w:r w:rsidRPr="00E85395">
        <w:rPr>
          <w:noProof/>
        </w:rPr>
        <w:br w:type="page"/>
      </w:r>
    </w:p>
    <w:p w14:paraId="47384B46" w14:textId="77777777" w:rsidR="00C34024" w:rsidRDefault="006C1385" w:rsidP="006C1385">
      <w:pPr>
        <w:pStyle w:val="Overskrift1"/>
        <w:rPr>
          <w:noProof/>
        </w:rPr>
      </w:pPr>
      <w:bookmarkStart w:id="28" w:name="_Toc36378689"/>
      <w:r>
        <w:rPr>
          <w:noProof/>
        </w:rPr>
        <w:t>Personaleoversigt</w:t>
      </w:r>
      <w:bookmarkEnd w:id="28"/>
    </w:p>
    <w:tbl>
      <w:tblPr>
        <w:tblW w:w="9639" w:type="dxa"/>
        <w:tblLayout w:type="fixed"/>
        <w:tblCellMar>
          <w:left w:w="70" w:type="dxa"/>
          <w:right w:w="70" w:type="dxa"/>
        </w:tblCellMar>
        <w:tblLook w:val="04A0" w:firstRow="1" w:lastRow="0" w:firstColumn="1" w:lastColumn="0" w:noHBand="0" w:noVBand="1"/>
      </w:tblPr>
      <w:tblGrid>
        <w:gridCol w:w="1076"/>
        <w:gridCol w:w="6"/>
        <w:gridCol w:w="6391"/>
        <w:gridCol w:w="14"/>
        <w:gridCol w:w="1067"/>
        <w:gridCol w:w="9"/>
        <w:gridCol w:w="1076"/>
      </w:tblGrid>
      <w:tr w:rsidR="00D63143" w:rsidRPr="00936FEC" w14:paraId="0FF76DA4" w14:textId="77777777" w:rsidTr="0002124E">
        <w:trPr>
          <w:trHeight w:val="340"/>
        </w:trPr>
        <w:tc>
          <w:tcPr>
            <w:tcW w:w="1082" w:type="dxa"/>
            <w:gridSpan w:val="2"/>
            <w:vMerge w:val="restart"/>
            <w:tcBorders>
              <w:top w:val="single" w:sz="4" w:space="0" w:color="AEAEAE"/>
              <w:left w:val="single" w:sz="4" w:space="0" w:color="AEAEAE"/>
              <w:right w:val="single" w:sz="4" w:space="0" w:color="AEAEAE"/>
            </w:tcBorders>
            <w:shd w:val="clear" w:color="auto" w:fill="auto"/>
            <w:vAlign w:val="center"/>
          </w:tcPr>
          <w:p w14:paraId="55AC887B" w14:textId="77777777" w:rsidR="00D63143" w:rsidRPr="00936FEC" w:rsidRDefault="00D63143" w:rsidP="00D63143">
            <w:pPr>
              <w:rPr>
                <w:rFonts w:cs="Arial"/>
                <w:b/>
                <w:color w:val="000000"/>
                <w:sz w:val="20"/>
              </w:rPr>
            </w:pPr>
            <w:r>
              <w:rPr>
                <w:rFonts w:cs="Arial"/>
                <w:b/>
                <w:color w:val="000000"/>
                <w:sz w:val="20"/>
              </w:rPr>
              <w:t>Funktion</w:t>
            </w:r>
          </w:p>
        </w:tc>
        <w:tc>
          <w:tcPr>
            <w:tcW w:w="6391" w:type="dxa"/>
            <w:vMerge w:val="restart"/>
            <w:tcBorders>
              <w:top w:val="single" w:sz="4" w:space="0" w:color="AEAEAE"/>
              <w:left w:val="nil"/>
              <w:right w:val="single" w:sz="4" w:space="0" w:color="AEAEAE"/>
            </w:tcBorders>
            <w:shd w:val="clear" w:color="auto" w:fill="auto"/>
            <w:vAlign w:val="center"/>
          </w:tcPr>
          <w:p w14:paraId="56FCBE88" w14:textId="77777777" w:rsidR="00D63143" w:rsidRPr="00936FEC" w:rsidRDefault="00D63143" w:rsidP="00BC4488">
            <w:pPr>
              <w:jc w:val="left"/>
              <w:rPr>
                <w:rFonts w:cs="Arial"/>
                <w:b/>
                <w:color w:val="000000"/>
                <w:sz w:val="20"/>
              </w:rPr>
            </w:pPr>
            <w:r>
              <w:rPr>
                <w:rFonts w:cs="Arial"/>
                <w:b/>
                <w:color w:val="000000"/>
                <w:sz w:val="20"/>
              </w:rPr>
              <w:t>Funktionstekst</w:t>
            </w:r>
          </w:p>
        </w:tc>
        <w:tc>
          <w:tcPr>
            <w:tcW w:w="2166" w:type="dxa"/>
            <w:gridSpan w:val="4"/>
            <w:tcBorders>
              <w:top w:val="single" w:sz="4" w:space="0" w:color="AEAEAE"/>
              <w:left w:val="nil"/>
              <w:bottom w:val="single" w:sz="4" w:space="0" w:color="AEAEAE"/>
              <w:right w:val="single" w:sz="4" w:space="0" w:color="AEAEAE"/>
            </w:tcBorders>
            <w:shd w:val="clear" w:color="auto" w:fill="auto"/>
            <w:vAlign w:val="center"/>
          </w:tcPr>
          <w:p w14:paraId="39265E2B" w14:textId="77777777" w:rsidR="00D63143" w:rsidRPr="00936FEC" w:rsidRDefault="00D63143" w:rsidP="00D63143">
            <w:pPr>
              <w:jc w:val="center"/>
              <w:rPr>
                <w:rFonts w:cs="Arial"/>
                <w:b/>
                <w:sz w:val="20"/>
              </w:rPr>
            </w:pPr>
            <w:r w:rsidRPr="00936FEC">
              <w:rPr>
                <w:rFonts w:cs="Arial"/>
                <w:b/>
                <w:sz w:val="20"/>
              </w:rPr>
              <w:t>Fuldtidsansatte</w:t>
            </w:r>
          </w:p>
        </w:tc>
      </w:tr>
      <w:tr w:rsidR="00D63143" w:rsidRPr="00936FEC" w14:paraId="04975306" w14:textId="77777777" w:rsidTr="0002124E">
        <w:trPr>
          <w:trHeight w:val="340"/>
        </w:trPr>
        <w:tc>
          <w:tcPr>
            <w:tcW w:w="1082" w:type="dxa"/>
            <w:gridSpan w:val="2"/>
            <w:vMerge/>
            <w:tcBorders>
              <w:left w:val="single" w:sz="4" w:space="0" w:color="AEAEAE"/>
              <w:bottom w:val="single" w:sz="4" w:space="0" w:color="AEAEAE"/>
              <w:right w:val="single" w:sz="4" w:space="0" w:color="AEAEAE"/>
            </w:tcBorders>
            <w:shd w:val="clear" w:color="auto" w:fill="auto"/>
            <w:vAlign w:val="center"/>
          </w:tcPr>
          <w:p w14:paraId="2235F423" w14:textId="77777777" w:rsidR="00D63143" w:rsidRPr="00936FEC" w:rsidRDefault="00D63143" w:rsidP="00D63143">
            <w:pPr>
              <w:rPr>
                <w:rFonts w:cs="Arial"/>
                <w:color w:val="000000"/>
                <w:sz w:val="20"/>
              </w:rPr>
            </w:pPr>
          </w:p>
        </w:tc>
        <w:tc>
          <w:tcPr>
            <w:tcW w:w="6391" w:type="dxa"/>
            <w:vMerge/>
            <w:tcBorders>
              <w:left w:val="nil"/>
              <w:bottom w:val="single" w:sz="4" w:space="0" w:color="AEAEAE"/>
              <w:right w:val="single" w:sz="4" w:space="0" w:color="AEAEAE"/>
            </w:tcBorders>
            <w:shd w:val="clear" w:color="auto" w:fill="auto"/>
            <w:vAlign w:val="center"/>
          </w:tcPr>
          <w:p w14:paraId="0AE3A81A" w14:textId="77777777" w:rsidR="00D63143" w:rsidRPr="00936FEC" w:rsidRDefault="00D63143" w:rsidP="00BC4488">
            <w:pPr>
              <w:jc w:val="left"/>
              <w:rPr>
                <w:rFonts w:cs="Arial"/>
                <w:color w:val="000000"/>
                <w:sz w:val="20"/>
              </w:rPr>
            </w:pPr>
          </w:p>
        </w:tc>
        <w:tc>
          <w:tcPr>
            <w:tcW w:w="1081" w:type="dxa"/>
            <w:gridSpan w:val="2"/>
            <w:tcBorders>
              <w:top w:val="single" w:sz="4" w:space="0" w:color="AEAEAE"/>
              <w:left w:val="nil"/>
              <w:bottom w:val="single" w:sz="4" w:space="0" w:color="AEAEAE"/>
              <w:right w:val="single" w:sz="4" w:space="0" w:color="AEAEAE"/>
            </w:tcBorders>
            <w:shd w:val="clear" w:color="auto" w:fill="auto"/>
            <w:vAlign w:val="center"/>
          </w:tcPr>
          <w:p w14:paraId="5AB4A890" w14:textId="77777777" w:rsidR="00D63143" w:rsidRPr="00936FEC" w:rsidRDefault="00D63143" w:rsidP="0002124E">
            <w:pPr>
              <w:jc w:val="right"/>
              <w:rPr>
                <w:rFonts w:cs="Arial"/>
                <w:b/>
                <w:sz w:val="20"/>
              </w:rPr>
            </w:pPr>
            <w:r>
              <w:rPr>
                <w:rFonts w:cs="Arial"/>
                <w:b/>
                <w:sz w:val="20"/>
              </w:rPr>
              <w:t>201</w:t>
            </w:r>
            <w:r w:rsidR="0002124E">
              <w:rPr>
                <w:rFonts w:cs="Arial"/>
                <w:b/>
                <w:sz w:val="20"/>
              </w:rPr>
              <w:t>9</w:t>
            </w:r>
          </w:p>
        </w:tc>
        <w:tc>
          <w:tcPr>
            <w:tcW w:w="1085" w:type="dxa"/>
            <w:gridSpan w:val="2"/>
            <w:tcBorders>
              <w:top w:val="single" w:sz="4" w:space="0" w:color="AEAEAE"/>
              <w:left w:val="nil"/>
              <w:bottom w:val="single" w:sz="4" w:space="0" w:color="AEAEAE"/>
              <w:right w:val="single" w:sz="4" w:space="0" w:color="AEAEAE"/>
            </w:tcBorders>
            <w:shd w:val="clear" w:color="auto" w:fill="auto"/>
            <w:vAlign w:val="center"/>
          </w:tcPr>
          <w:p w14:paraId="5FB38237" w14:textId="77777777" w:rsidR="00D63143" w:rsidRPr="00936FEC" w:rsidRDefault="00D63143" w:rsidP="0002124E">
            <w:pPr>
              <w:jc w:val="right"/>
              <w:rPr>
                <w:rFonts w:cs="Arial"/>
                <w:b/>
                <w:sz w:val="20"/>
              </w:rPr>
            </w:pPr>
            <w:r>
              <w:rPr>
                <w:rFonts w:cs="Arial"/>
                <w:b/>
                <w:sz w:val="20"/>
              </w:rPr>
              <w:t>201</w:t>
            </w:r>
            <w:r w:rsidR="0002124E">
              <w:rPr>
                <w:rFonts w:cs="Arial"/>
                <w:b/>
                <w:sz w:val="20"/>
              </w:rPr>
              <w:t>8</w:t>
            </w:r>
          </w:p>
        </w:tc>
      </w:tr>
      <w:tr w:rsidR="0002124E" w:rsidRPr="00B9465B" w14:paraId="32A91AEC" w14:textId="77777777" w:rsidTr="002A775B">
        <w:trPr>
          <w:trHeight w:val="284"/>
        </w:trPr>
        <w:tc>
          <w:tcPr>
            <w:tcW w:w="1076" w:type="dxa"/>
            <w:tcBorders>
              <w:top w:val="single" w:sz="4" w:space="0" w:color="AEAEAE"/>
              <w:left w:val="single" w:sz="4" w:space="0" w:color="AEAEAE"/>
              <w:bottom w:val="single" w:sz="4" w:space="0" w:color="AEAEAE"/>
              <w:right w:val="single" w:sz="4" w:space="0" w:color="AEAEAE"/>
            </w:tcBorders>
            <w:shd w:val="clear" w:color="auto" w:fill="auto"/>
            <w:vAlign w:val="center"/>
            <w:hideMark/>
          </w:tcPr>
          <w:p w14:paraId="3C58B4E4" w14:textId="77777777" w:rsidR="0002124E" w:rsidRPr="00B9465B" w:rsidRDefault="0002124E" w:rsidP="0002124E">
            <w:pPr>
              <w:rPr>
                <w:rFonts w:cs="Arial"/>
                <w:color w:val="000000"/>
                <w:sz w:val="20"/>
              </w:rPr>
            </w:pPr>
            <w:r w:rsidRPr="00B9465B">
              <w:rPr>
                <w:rFonts w:cs="Arial"/>
                <w:color w:val="000000"/>
                <w:sz w:val="20"/>
              </w:rPr>
              <w:t>002510</w:t>
            </w:r>
          </w:p>
        </w:tc>
        <w:tc>
          <w:tcPr>
            <w:tcW w:w="6411" w:type="dxa"/>
            <w:gridSpan w:val="3"/>
            <w:tcBorders>
              <w:top w:val="single" w:sz="4" w:space="0" w:color="AEAEAE"/>
              <w:left w:val="nil"/>
              <w:bottom w:val="single" w:sz="4" w:space="0" w:color="AEAEAE"/>
              <w:right w:val="single" w:sz="4" w:space="0" w:color="AEAEAE"/>
            </w:tcBorders>
            <w:shd w:val="clear" w:color="auto" w:fill="auto"/>
            <w:vAlign w:val="center"/>
            <w:hideMark/>
          </w:tcPr>
          <w:p w14:paraId="32207302" w14:textId="77777777"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single" w:sz="4" w:space="0" w:color="AEAEAE"/>
              <w:left w:val="nil"/>
              <w:bottom w:val="single" w:sz="4" w:space="0" w:color="AEAEAE"/>
              <w:right w:val="single" w:sz="4" w:space="0" w:color="AEAEAE"/>
            </w:tcBorders>
            <w:shd w:val="clear" w:color="auto" w:fill="auto"/>
            <w:vAlign w:val="center"/>
            <w:hideMark/>
          </w:tcPr>
          <w:p w14:paraId="21E8E7F3" w14:textId="77777777" w:rsidR="0002124E" w:rsidRPr="00B9465B" w:rsidRDefault="0002124E" w:rsidP="0002124E">
            <w:pPr>
              <w:jc w:val="right"/>
              <w:rPr>
                <w:rFonts w:cs="Arial"/>
                <w:sz w:val="20"/>
              </w:rPr>
            </w:pPr>
            <w:r w:rsidRPr="00B9465B">
              <w:rPr>
                <w:rFonts w:cs="Arial"/>
                <w:sz w:val="20"/>
              </w:rPr>
              <w:t>5,0</w:t>
            </w:r>
          </w:p>
        </w:tc>
        <w:tc>
          <w:tcPr>
            <w:tcW w:w="1076" w:type="dxa"/>
            <w:tcBorders>
              <w:top w:val="single" w:sz="4" w:space="0" w:color="AEAEAE"/>
              <w:left w:val="nil"/>
              <w:bottom w:val="single" w:sz="4" w:space="0" w:color="AEAEAE"/>
              <w:right w:val="single" w:sz="4" w:space="0" w:color="AEAEAE"/>
            </w:tcBorders>
            <w:shd w:val="clear" w:color="auto" w:fill="auto"/>
            <w:vAlign w:val="center"/>
            <w:hideMark/>
          </w:tcPr>
          <w:p w14:paraId="7F170F0B" w14:textId="77777777" w:rsidR="0002124E" w:rsidRPr="00B9465B" w:rsidRDefault="0002124E" w:rsidP="0002124E">
            <w:pPr>
              <w:jc w:val="right"/>
              <w:rPr>
                <w:rFonts w:cs="Arial"/>
                <w:sz w:val="20"/>
              </w:rPr>
            </w:pPr>
            <w:r w:rsidRPr="00B9465B">
              <w:rPr>
                <w:rFonts w:cs="Arial"/>
                <w:sz w:val="20"/>
              </w:rPr>
              <w:t>5,0</w:t>
            </w:r>
          </w:p>
        </w:tc>
      </w:tr>
      <w:tr w:rsidR="0002124E" w:rsidRPr="00B9465B" w14:paraId="14856ECF"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1C7AA861" w14:textId="77777777" w:rsidR="0002124E" w:rsidRPr="00B9465B" w:rsidRDefault="0002124E" w:rsidP="0002124E">
            <w:pPr>
              <w:rPr>
                <w:rFonts w:cs="Arial"/>
                <w:color w:val="000000"/>
                <w:sz w:val="20"/>
              </w:rPr>
            </w:pPr>
            <w:r w:rsidRPr="00B9465B">
              <w:rPr>
                <w:rFonts w:cs="Arial"/>
                <w:color w:val="000000"/>
                <w:sz w:val="20"/>
              </w:rPr>
              <w:t>002820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289A4025" w14:textId="77777777" w:rsidR="0002124E" w:rsidRPr="00B9465B" w:rsidRDefault="0002124E" w:rsidP="0002124E">
            <w:pPr>
              <w:rPr>
                <w:rFonts w:cs="Arial"/>
                <w:color w:val="000000"/>
                <w:sz w:val="20"/>
              </w:rPr>
            </w:pPr>
            <w:r w:rsidRPr="00B9465B">
              <w:rPr>
                <w:rFonts w:cs="Arial"/>
                <w:color w:val="000000"/>
                <w:sz w:val="20"/>
              </w:rPr>
              <w:t>Grønne områder og naturpladser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409B9A0B" w14:textId="77777777" w:rsidR="0002124E" w:rsidRPr="00B9465B" w:rsidRDefault="0002124E" w:rsidP="0002124E">
            <w:pPr>
              <w:jc w:val="right"/>
              <w:rPr>
                <w:rFonts w:cs="Arial"/>
                <w:sz w:val="20"/>
              </w:rPr>
            </w:pPr>
            <w:r w:rsidRPr="00B9465B">
              <w:rPr>
                <w:rFonts w:cs="Arial"/>
                <w:sz w:val="20"/>
              </w:rPr>
              <w:t>6,8</w:t>
            </w:r>
          </w:p>
        </w:tc>
        <w:tc>
          <w:tcPr>
            <w:tcW w:w="1076" w:type="dxa"/>
            <w:tcBorders>
              <w:top w:val="nil"/>
              <w:left w:val="nil"/>
              <w:bottom w:val="single" w:sz="4" w:space="0" w:color="AEAEAE"/>
              <w:right w:val="single" w:sz="4" w:space="0" w:color="AEAEAE"/>
            </w:tcBorders>
            <w:shd w:val="clear" w:color="auto" w:fill="auto"/>
            <w:vAlign w:val="center"/>
            <w:hideMark/>
          </w:tcPr>
          <w:p w14:paraId="2C71603A" w14:textId="77777777" w:rsidR="0002124E" w:rsidRPr="00B9465B" w:rsidRDefault="0002124E" w:rsidP="0002124E">
            <w:pPr>
              <w:jc w:val="right"/>
              <w:rPr>
                <w:rFonts w:cs="Arial"/>
                <w:sz w:val="20"/>
              </w:rPr>
            </w:pPr>
            <w:r w:rsidRPr="00B9465B">
              <w:rPr>
                <w:rFonts w:cs="Arial"/>
                <w:sz w:val="20"/>
              </w:rPr>
              <w:t>6,0</w:t>
            </w:r>
          </w:p>
        </w:tc>
      </w:tr>
      <w:tr w:rsidR="0002124E" w:rsidRPr="00B9465B" w14:paraId="5F86A1D8"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DF8B797" w14:textId="77777777" w:rsidR="0002124E" w:rsidRPr="00B9465B" w:rsidRDefault="0002124E" w:rsidP="0002124E">
            <w:pPr>
              <w:rPr>
                <w:rFonts w:cs="Arial"/>
                <w:color w:val="000000"/>
                <w:sz w:val="20"/>
              </w:rPr>
            </w:pPr>
            <w:r w:rsidRPr="00B9465B">
              <w:rPr>
                <w:rFonts w:cs="Arial"/>
                <w:color w:val="000000"/>
                <w:sz w:val="20"/>
              </w:rPr>
              <w:t>003851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29A80522" w14:textId="77777777" w:rsidR="0002124E" w:rsidRPr="00B9465B" w:rsidRDefault="0002124E" w:rsidP="0002124E">
            <w:pPr>
              <w:rPr>
                <w:rFonts w:cs="Arial"/>
                <w:color w:val="000000"/>
                <w:sz w:val="20"/>
              </w:rPr>
            </w:pPr>
            <w:r w:rsidRPr="00B9465B">
              <w:rPr>
                <w:rFonts w:cs="Arial"/>
                <w:color w:val="000000"/>
                <w:sz w:val="20"/>
              </w:rPr>
              <w:t>Natura 2000</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2DD9A4B2" w14:textId="77777777" w:rsidR="0002124E" w:rsidRPr="00B9465B" w:rsidRDefault="0002124E" w:rsidP="0002124E">
            <w:pPr>
              <w:jc w:val="right"/>
              <w:rPr>
                <w:rFonts w:cs="Arial"/>
                <w:sz w:val="20"/>
              </w:rPr>
            </w:pPr>
            <w:r w:rsidRPr="00B9465B">
              <w:rPr>
                <w:rFonts w:cs="Arial"/>
                <w:sz w:val="20"/>
              </w:rPr>
              <w:t>0,2</w:t>
            </w:r>
          </w:p>
        </w:tc>
        <w:tc>
          <w:tcPr>
            <w:tcW w:w="1076" w:type="dxa"/>
            <w:tcBorders>
              <w:top w:val="nil"/>
              <w:left w:val="nil"/>
              <w:bottom w:val="single" w:sz="4" w:space="0" w:color="AEAEAE"/>
              <w:right w:val="single" w:sz="4" w:space="0" w:color="AEAEAE"/>
            </w:tcBorders>
            <w:shd w:val="clear" w:color="auto" w:fill="auto"/>
            <w:vAlign w:val="center"/>
            <w:hideMark/>
          </w:tcPr>
          <w:p w14:paraId="1190151D" w14:textId="77777777" w:rsidR="0002124E" w:rsidRPr="00B9465B" w:rsidRDefault="0002124E" w:rsidP="0002124E">
            <w:pPr>
              <w:jc w:val="right"/>
              <w:rPr>
                <w:rFonts w:cs="Arial"/>
                <w:sz w:val="20"/>
              </w:rPr>
            </w:pPr>
            <w:r w:rsidRPr="00B9465B">
              <w:rPr>
                <w:rFonts w:cs="Arial"/>
                <w:sz w:val="20"/>
              </w:rPr>
              <w:t>0,0</w:t>
            </w:r>
          </w:p>
        </w:tc>
      </w:tr>
      <w:tr w:rsidR="0002124E" w:rsidRPr="00B9465B" w14:paraId="6B9D63B8"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4AFBD108" w14:textId="77777777" w:rsidR="0002124E" w:rsidRPr="00B9465B" w:rsidRDefault="0002124E" w:rsidP="0002124E">
            <w:pPr>
              <w:rPr>
                <w:rFonts w:cs="Arial"/>
                <w:color w:val="000000"/>
                <w:sz w:val="20"/>
              </w:rPr>
            </w:pPr>
            <w:r w:rsidRPr="00B9465B">
              <w:rPr>
                <w:rFonts w:cs="Arial"/>
                <w:color w:val="000000"/>
                <w:sz w:val="20"/>
              </w:rPr>
              <w:t>004870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398EF985" w14:textId="77777777"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3D074672" w14:textId="77777777" w:rsidR="0002124E" w:rsidRPr="00B9465B" w:rsidRDefault="0002124E" w:rsidP="0002124E">
            <w:pPr>
              <w:jc w:val="right"/>
              <w:rPr>
                <w:rFonts w:cs="Arial"/>
                <w:sz w:val="20"/>
              </w:rPr>
            </w:pPr>
            <w:r w:rsidRPr="00B9465B">
              <w:rPr>
                <w:rFonts w:cs="Arial"/>
                <w:sz w:val="20"/>
              </w:rPr>
              <w:t>1,0</w:t>
            </w:r>
          </w:p>
        </w:tc>
        <w:tc>
          <w:tcPr>
            <w:tcW w:w="1076" w:type="dxa"/>
            <w:tcBorders>
              <w:top w:val="nil"/>
              <w:left w:val="nil"/>
              <w:bottom w:val="single" w:sz="4" w:space="0" w:color="AEAEAE"/>
              <w:right w:val="single" w:sz="4" w:space="0" w:color="AEAEAE"/>
            </w:tcBorders>
            <w:shd w:val="clear" w:color="auto" w:fill="auto"/>
            <w:vAlign w:val="center"/>
            <w:hideMark/>
          </w:tcPr>
          <w:p w14:paraId="5B26692A" w14:textId="77777777" w:rsidR="0002124E" w:rsidRPr="00B9465B" w:rsidRDefault="0002124E" w:rsidP="0002124E">
            <w:pPr>
              <w:jc w:val="right"/>
              <w:rPr>
                <w:rFonts w:cs="Arial"/>
                <w:sz w:val="20"/>
              </w:rPr>
            </w:pPr>
            <w:r w:rsidRPr="00B9465B">
              <w:rPr>
                <w:rFonts w:cs="Arial"/>
                <w:sz w:val="20"/>
              </w:rPr>
              <w:t>0,9</w:t>
            </w:r>
          </w:p>
        </w:tc>
      </w:tr>
      <w:tr w:rsidR="0002124E" w:rsidRPr="00B9465B" w14:paraId="6EFF4C39"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10078687" w14:textId="77777777" w:rsidR="0002124E" w:rsidRPr="00B9465B" w:rsidRDefault="0002124E" w:rsidP="0002124E">
            <w:pPr>
              <w:rPr>
                <w:rFonts w:cs="Arial"/>
                <w:color w:val="000000"/>
                <w:sz w:val="20"/>
              </w:rPr>
            </w:pPr>
            <w:r w:rsidRPr="00B9465B">
              <w:rPr>
                <w:rFonts w:cs="Arial"/>
                <w:color w:val="000000"/>
                <w:sz w:val="20"/>
              </w:rPr>
              <w:t>013860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BC0A61D" w14:textId="77777777" w:rsidR="0002124E" w:rsidRPr="00B9465B" w:rsidRDefault="0002124E" w:rsidP="0002124E">
            <w:pPr>
              <w:rPr>
                <w:rFonts w:cs="Arial"/>
                <w:color w:val="000000"/>
                <w:sz w:val="20"/>
              </w:rPr>
            </w:pPr>
            <w:r w:rsidRPr="00B9465B">
              <w:rPr>
                <w:rFonts w:cs="Arial"/>
                <w:color w:val="000000"/>
                <w:sz w:val="20"/>
              </w:rPr>
              <w:t>Generel administration (kun husholdninger)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78B15B6E" w14:textId="77777777" w:rsidR="0002124E" w:rsidRPr="00B9465B" w:rsidRDefault="0002124E" w:rsidP="0002124E">
            <w:pPr>
              <w:jc w:val="right"/>
              <w:rPr>
                <w:rFonts w:cs="Arial"/>
                <w:sz w:val="20"/>
              </w:rPr>
            </w:pPr>
            <w:r w:rsidRPr="00B9465B">
              <w:rPr>
                <w:rFonts w:cs="Arial"/>
                <w:sz w:val="20"/>
              </w:rPr>
              <w:t>1,0</w:t>
            </w:r>
          </w:p>
        </w:tc>
        <w:tc>
          <w:tcPr>
            <w:tcW w:w="1076" w:type="dxa"/>
            <w:tcBorders>
              <w:top w:val="nil"/>
              <w:left w:val="nil"/>
              <w:bottom w:val="single" w:sz="4" w:space="0" w:color="AEAEAE"/>
              <w:right w:val="single" w:sz="4" w:space="0" w:color="AEAEAE"/>
            </w:tcBorders>
            <w:shd w:val="clear" w:color="auto" w:fill="auto"/>
            <w:vAlign w:val="center"/>
            <w:hideMark/>
          </w:tcPr>
          <w:p w14:paraId="470D944E" w14:textId="77777777" w:rsidR="0002124E" w:rsidRPr="00B9465B" w:rsidRDefault="0002124E" w:rsidP="0002124E">
            <w:pPr>
              <w:jc w:val="right"/>
              <w:rPr>
                <w:rFonts w:cs="Arial"/>
                <w:sz w:val="20"/>
              </w:rPr>
            </w:pPr>
            <w:r w:rsidRPr="00B9465B">
              <w:rPr>
                <w:rFonts w:cs="Arial"/>
                <w:sz w:val="20"/>
              </w:rPr>
              <w:t>0,0</w:t>
            </w:r>
          </w:p>
        </w:tc>
      </w:tr>
      <w:tr w:rsidR="0002124E" w:rsidRPr="00B9465B" w14:paraId="525954D6"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31C2962" w14:textId="77777777" w:rsidR="0002124E" w:rsidRPr="00B9465B" w:rsidRDefault="0002124E" w:rsidP="0002124E">
            <w:pPr>
              <w:rPr>
                <w:rFonts w:cs="Arial"/>
                <w:color w:val="000000"/>
                <w:sz w:val="20"/>
              </w:rPr>
            </w:pPr>
            <w:r w:rsidRPr="00B9465B">
              <w:rPr>
                <w:rFonts w:cs="Arial"/>
                <w:color w:val="000000"/>
                <w:sz w:val="20"/>
              </w:rPr>
              <w:t>013866</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7A6C660C" w14:textId="77777777" w:rsidR="0002124E" w:rsidRPr="00B9465B" w:rsidRDefault="0002124E" w:rsidP="0002124E">
            <w:pPr>
              <w:rPr>
                <w:rFonts w:cs="Arial"/>
                <w:color w:val="000000"/>
                <w:sz w:val="20"/>
              </w:rPr>
            </w:pPr>
            <w:r w:rsidRPr="00B9465B">
              <w:rPr>
                <w:rFonts w:cs="Arial"/>
                <w:color w:val="000000"/>
                <w:sz w:val="20"/>
              </w:rPr>
              <w:t>Øvrige ordninger og anlæg</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2B93C535" w14:textId="77777777" w:rsidR="0002124E" w:rsidRPr="00B9465B" w:rsidRDefault="0002124E" w:rsidP="0002124E">
            <w:pPr>
              <w:jc w:val="right"/>
              <w:rPr>
                <w:rFonts w:cs="Arial"/>
                <w:sz w:val="20"/>
              </w:rPr>
            </w:pPr>
            <w:r w:rsidRPr="00B9465B">
              <w:rPr>
                <w:rFonts w:cs="Arial"/>
                <w:sz w:val="20"/>
              </w:rPr>
              <w:t>1,0</w:t>
            </w:r>
          </w:p>
        </w:tc>
        <w:tc>
          <w:tcPr>
            <w:tcW w:w="1076" w:type="dxa"/>
            <w:tcBorders>
              <w:top w:val="nil"/>
              <w:left w:val="nil"/>
              <w:bottom w:val="single" w:sz="4" w:space="0" w:color="AEAEAE"/>
              <w:right w:val="single" w:sz="4" w:space="0" w:color="AEAEAE"/>
            </w:tcBorders>
            <w:shd w:val="clear" w:color="auto" w:fill="auto"/>
            <w:vAlign w:val="center"/>
            <w:hideMark/>
          </w:tcPr>
          <w:p w14:paraId="5F015CFE" w14:textId="77777777" w:rsidR="0002124E" w:rsidRPr="00B9465B" w:rsidRDefault="0002124E" w:rsidP="0002124E">
            <w:pPr>
              <w:jc w:val="right"/>
              <w:rPr>
                <w:rFonts w:cs="Arial"/>
                <w:sz w:val="20"/>
              </w:rPr>
            </w:pPr>
            <w:r w:rsidRPr="00B9465B">
              <w:rPr>
                <w:rFonts w:cs="Arial"/>
                <w:sz w:val="20"/>
              </w:rPr>
              <w:t>1,0</w:t>
            </w:r>
          </w:p>
        </w:tc>
      </w:tr>
      <w:tr w:rsidR="0002124E" w:rsidRPr="00B9465B" w14:paraId="4B3C6850"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48188A68" w14:textId="77777777" w:rsidR="0002124E" w:rsidRPr="00B9465B" w:rsidRDefault="0002124E" w:rsidP="0002124E">
            <w:pPr>
              <w:rPr>
                <w:rFonts w:cs="Arial"/>
                <w:color w:val="000000"/>
                <w:sz w:val="20"/>
              </w:rPr>
            </w:pPr>
            <w:r w:rsidRPr="00B9465B">
              <w:rPr>
                <w:rFonts w:cs="Arial"/>
                <w:color w:val="000000"/>
                <w:sz w:val="20"/>
              </w:rPr>
              <w:t>022201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70828A80" w14:textId="77777777"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5B083EB8" w14:textId="77777777" w:rsidR="0002124E" w:rsidRPr="00B9465B" w:rsidRDefault="0002124E" w:rsidP="0002124E">
            <w:pPr>
              <w:jc w:val="right"/>
              <w:rPr>
                <w:rFonts w:cs="Arial"/>
                <w:sz w:val="20"/>
              </w:rPr>
            </w:pPr>
            <w:r w:rsidRPr="00B9465B">
              <w:rPr>
                <w:rFonts w:cs="Arial"/>
                <w:sz w:val="20"/>
              </w:rPr>
              <w:t>59,6</w:t>
            </w:r>
          </w:p>
        </w:tc>
        <w:tc>
          <w:tcPr>
            <w:tcW w:w="1076" w:type="dxa"/>
            <w:tcBorders>
              <w:top w:val="nil"/>
              <w:left w:val="nil"/>
              <w:bottom w:val="single" w:sz="4" w:space="0" w:color="AEAEAE"/>
              <w:right w:val="single" w:sz="4" w:space="0" w:color="AEAEAE"/>
            </w:tcBorders>
            <w:shd w:val="clear" w:color="auto" w:fill="auto"/>
            <w:vAlign w:val="center"/>
            <w:hideMark/>
          </w:tcPr>
          <w:p w14:paraId="665AFA2C" w14:textId="77777777" w:rsidR="0002124E" w:rsidRPr="00B9465B" w:rsidRDefault="0002124E" w:rsidP="0002124E">
            <w:pPr>
              <w:jc w:val="right"/>
              <w:rPr>
                <w:rFonts w:cs="Arial"/>
                <w:sz w:val="20"/>
              </w:rPr>
            </w:pPr>
            <w:r w:rsidRPr="00B9465B">
              <w:rPr>
                <w:rFonts w:cs="Arial"/>
                <w:sz w:val="20"/>
              </w:rPr>
              <w:t>56,8</w:t>
            </w:r>
          </w:p>
        </w:tc>
      </w:tr>
      <w:tr w:rsidR="0002124E" w:rsidRPr="00B9465B" w14:paraId="2CE8FAEF"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77AA857" w14:textId="77777777" w:rsidR="0002124E" w:rsidRPr="00B9465B" w:rsidRDefault="0002124E" w:rsidP="0002124E">
            <w:pPr>
              <w:rPr>
                <w:rFonts w:cs="Arial"/>
                <w:color w:val="000000"/>
                <w:sz w:val="20"/>
              </w:rPr>
            </w:pPr>
            <w:r w:rsidRPr="00B9465B">
              <w:rPr>
                <w:rFonts w:cs="Arial"/>
                <w:color w:val="000000"/>
                <w:sz w:val="20"/>
              </w:rPr>
              <w:t>022207</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6799054B" w14:textId="77777777" w:rsidR="0002124E" w:rsidRPr="00B9465B" w:rsidRDefault="0002124E" w:rsidP="0002124E">
            <w:pPr>
              <w:rPr>
                <w:rFonts w:cs="Arial"/>
                <w:color w:val="000000"/>
                <w:sz w:val="20"/>
              </w:rPr>
            </w:pPr>
            <w:r w:rsidRPr="00B9465B">
              <w:rPr>
                <w:rFonts w:cs="Arial"/>
                <w:color w:val="000000"/>
                <w:sz w:val="20"/>
              </w:rPr>
              <w:t>Parkering</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746CF977" w14:textId="77777777" w:rsidR="0002124E" w:rsidRPr="00B9465B" w:rsidRDefault="0002124E" w:rsidP="0002124E">
            <w:pPr>
              <w:jc w:val="right"/>
              <w:rPr>
                <w:rFonts w:cs="Arial"/>
                <w:sz w:val="20"/>
              </w:rPr>
            </w:pPr>
            <w:r w:rsidRPr="00B9465B">
              <w:rPr>
                <w:rFonts w:cs="Arial"/>
                <w:sz w:val="20"/>
              </w:rPr>
              <w:t>1,0</w:t>
            </w:r>
          </w:p>
        </w:tc>
        <w:tc>
          <w:tcPr>
            <w:tcW w:w="1076" w:type="dxa"/>
            <w:tcBorders>
              <w:top w:val="nil"/>
              <w:left w:val="nil"/>
              <w:bottom w:val="single" w:sz="4" w:space="0" w:color="AEAEAE"/>
              <w:right w:val="single" w:sz="4" w:space="0" w:color="AEAEAE"/>
            </w:tcBorders>
            <w:shd w:val="clear" w:color="auto" w:fill="auto"/>
            <w:vAlign w:val="center"/>
            <w:hideMark/>
          </w:tcPr>
          <w:p w14:paraId="13AB47AA" w14:textId="77777777" w:rsidR="0002124E" w:rsidRPr="00B9465B" w:rsidRDefault="0002124E" w:rsidP="0002124E">
            <w:pPr>
              <w:jc w:val="right"/>
              <w:rPr>
                <w:rFonts w:cs="Arial"/>
                <w:sz w:val="20"/>
              </w:rPr>
            </w:pPr>
            <w:r w:rsidRPr="00B9465B">
              <w:rPr>
                <w:rFonts w:cs="Arial"/>
                <w:sz w:val="20"/>
              </w:rPr>
              <w:t>1,0</w:t>
            </w:r>
          </w:p>
        </w:tc>
      </w:tr>
      <w:tr w:rsidR="0002124E" w:rsidRPr="00B9465B" w14:paraId="2C39E945"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0EF62D1" w14:textId="77777777" w:rsidR="0002124E" w:rsidRPr="00B9465B" w:rsidRDefault="0002124E" w:rsidP="0002124E">
            <w:pPr>
              <w:rPr>
                <w:rFonts w:cs="Arial"/>
                <w:color w:val="000000"/>
                <w:sz w:val="20"/>
              </w:rPr>
            </w:pPr>
            <w:r w:rsidRPr="00B9465B">
              <w:rPr>
                <w:rFonts w:cs="Arial"/>
                <w:color w:val="000000"/>
                <w:sz w:val="20"/>
              </w:rPr>
              <w:t>022814</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7AAEA40B" w14:textId="77777777" w:rsidR="0002124E" w:rsidRPr="00B9465B" w:rsidRDefault="0002124E" w:rsidP="0002124E">
            <w:pPr>
              <w:rPr>
                <w:rFonts w:cs="Arial"/>
                <w:color w:val="000000"/>
                <w:sz w:val="20"/>
              </w:rPr>
            </w:pPr>
            <w:r w:rsidRPr="00B9465B">
              <w:rPr>
                <w:rFonts w:cs="Arial"/>
                <w:color w:val="000000"/>
                <w:sz w:val="20"/>
              </w:rPr>
              <w:t>Vintertjeneste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18D83C13" w14:textId="77777777" w:rsidR="0002124E" w:rsidRPr="00B9465B" w:rsidRDefault="0002124E" w:rsidP="0002124E">
            <w:pPr>
              <w:jc w:val="right"/>
              <w:rPr>
                <w:rFonts w:cs="Arial"/>
                <w:sz w:val="20"/>
              </w:rPr>
            </w:pPr>
            <w:r w:rsidRPr="00B9465B">
              <w:rPr>
                <w:rFonts w:cs="Arial"/>
                <w:sz w:val="20"/>
              </w:rPr>
              <w:t>1,8</w:t>
            </w:r>
          </w:p>
        </w:tc>
        <w:tc>
          <w:tcPr>
            <w:tcW w:w="1076" w:type="dxa"/>
            <w:tcBorders>
              <w:top w:val="nil"/>
              <w:left w:val="nil"/>
              <w:bottom w:val="single" w:sz="4" w:space="0" w:color="AEAEAE"/>
              <w:right w:val="single" w:sz="4" w:space="0" w:color="AEAEAE"/>
            </w:tcBorders>
            <w:shd w:val="clear" w:color="auto" w:fill="auto"/>
            <w:vAlign w:val="center"/>
            <w:hideMark/>
          </w:tcPr>
          <w:p w14:paraId="3A857081" w14:textId="77777777" w:rsidR="0002124E" w:rsidRPr="00B9465B" w:rsidRDefault="0002124E" w:rsidP="0002124E">
            <w:pPr>
              <w:jc w:val="right"/>
              <w:rPr>
                <w:rFonts w:cs="Arial"/>
                <w:sz w:val="20"/>
              </w:rPr>
            </w:pPr>
            <w:r w:rsidRPr="00B9465B">
              <w:rPr>
                <w:rFonts w:cs="Arial"/>
                <w:sz w:val="20"/>
              </w:rPr>
              <w:t>0,7</w:t>
            </w:r>
          </w:p>
        </w:tc>
      </w:tr>
      <w:tr w:rsidR="0002124E" w:rsidRPr="00B9465B" w14:paraId="41262B74"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44B6BED4" w14:textId="77777777" w:rsidR="0002124E" w:rsidRPr="00B9465B" w:rsidRDefault="0002124E" w:rsidP="0002124E">
            <w:pPr>
              <w:rPr>
                <w:rFonts w:cs="Arial"/>
                <w:color w:val="000000"/>
                <w:sz w:val="20"/>
              </w:rPr>
            </w:pPr>
            <w:r w:rsidRPr="00B9465B">
              <w:rPr>
                <w:rFonts w:cs="Arial"/>
                <w:color w:val="000000"/>
                <w:sz w:val="20"/>
              </w:rPr>
              <w:t>023230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31C39EC9" w14:textId="77777777"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38AF61B5" w14:textId="77777777" w:rsidR="0002124E" w:rsidRPr="00B9465B" w:rsidRDefault="0002124E" w:rsidP="0002124E">
            <w:pPr>
              <w:jc w:val="right"/>
              <w:rPr>
                <w:rFonts w:cs="Arial"/>
                <w:sz w:val="20"/>
              </w:rPr>
            </w:pPr>
            <w:r w:rsidRPr="00B9465B">
              <w:rPr>
                <w:rFonts w:cs="Arial"/>
                <w:sz w:val="20"/>
              </w:rPr>
              <w:t>3,3</w:t>
            </w:r>
          </w:p>
        </w:tc>
        <w:tc>
          <w:tcPr>
            <w:tcW w:w="1076" w:type="dxa"/>
            <w:tcBorders>
              <w:top w:val="nil"/>
              <w:left w:val="nil"/>
              <w:bottom w:val="single" w:sz="4" w:space="0" w:color="AEAEAE"/>
              <w:right w:val="single" w:sz="4" w:space="0" w:color="AEAEAE"/>
            </w:tcBorders>
            <w:shd w:val="clear" w:color="auto" w:fill="auto"/>
            <w:vAlign w:val="center"/>
            <w:hideMark/>
          </w:tcPr>
          <w:p w14:paraId="3B442AAE" w14:textId="77777777" w:rsidR="0002124E" w:rsidRPr="00B9465B" w:rsidRDefault="0002124E" w:rsidP="0002124E">
            <w:pPr>
              <w:jc w:val="right"/>
              <w:rPr>
                <w:rFonts w:cs="Arial"/>
                <w:sz w:val="20"/>
              </w:rPr>
            </w:pPr>
            <w:r w:rsidRPr="00B9465B">
              <w:rPr>
                <w:rFonts w:cs="Arial"/>
                <w:sz w:val="20"/>
              </w:rPr>
              <w:t>4,0</w:t>
            </w:r>
          </w:p>
        </w:tc>
      </w:tr>
      <w:tr w:rsidR="0002124E" w:rsidRPr="00B9465B" w14:paraId="5B32EE6C"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705DDD99" w14:textId="77777777" w:rsidR="0002124E" w:rsidRPr="00B9465B" w:rsidRDefault="0002124E" w:rsidP="0002124E">
            <w:pPr>
              <w:rPr>
                <w:rFonts w:cs="Arial"/>
                <w:color w:val="000000"/>
                <w:sz w:val="20"/>
              </w:rPr>
            </w:pPr>
            <w:r w:rsidRPr="00B9465B">
              <w:rPr>
                <w:rFonts w:cs="Arial"/>
                <w:color w:val="000000"/>
                <w:sz w:val="20"/>
              </w:rPr>
              <w:t>023233</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5C0B3C54" w14:textId="77777777" w:rsidR="0002124E" w:rsidRPr="00B9465B" w:rsidRDefault="0002124E" w:rsidP="0002124E">
            <w:pPr>
              <w:rPr>
                <w:rFonts w:cs="Arial"/>
                <w:color w:val="000000"/>
                <w:sz w:val="20"/>
              </w:rPr>
            </w:pPr>
            <w:r w:rsidRPr="00B9465B">
              <w:rPr>
                <w:rFonts w:cs="Arial"/>
                <w:color w:val="000000"/>
                <w:sz w:val="20"/>
              </w:rPr>
              <w:t>Færgedrift</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36164532" w14:textId="77777777" w:rsidR="0002124E" w:rsidRPr="00B9465B" w:rsidRDefault="0002124E" w:rsidP="0002124E">
            <w:pPr>
              <w:jc w:val="right"/>
              <w:rPr>
                <w:rFonts w:cs="Arial"/>
                <w:sz w:val="20"/>
              </w:rPr>
            </w:pPr>
            <w:r w:rsidRPr="00B9465B">
              <w:rPr>
                <w:rFonts w:cs="Arial"/>
                <w:sz w:val="20"/>
              </w:rPr>
              <w:t>2,5</w:t>
            </w:r>
          </w:p>
        </w:tc>
        <w:tc>
          <w:tcPr>
            <w:tcW w:w="1076" w:type="dxa"/>
            <w:tcBorders>
              <w:top w:val="nil"/>
              <w:left w:val="nil"/>
              <w:bottom w:val="single" w:sz="4" w:space="0" w:color="AEAEAE"/>
              <w:right w:val="single" w:sz="4" w:space="0" w:color="AEAEAE"/>
            </w:tcBorders>
            <w:shd w:val="clear" w:color="auto" w:fill="auto"/>
            <w:vAlign w:val="center"/>
            <w:hideMark/>
          </w:tcPr>
          <w:p w14:paraId="0F697179" w14:textId="77777777" w:rsidR="0002124E" w:rsidRPr="00B9465B" w:rsidRDefault="0002124E" w:rsidP="0002124E">
            <w:pPr>
              <w:jc w:val="right"/>
              <w:rPr>
                <w:rFonts w:cs="Arial"/>
                <w:sz w:val="20"/>
              </w:rPr>
            </w:pPr>
            <w:r w:rsidRPr="00B9465B">
              <w:rPr>
                <w:rFonts w:cs="Arial"/>
                <w:sz w:val="20"/>
              </w:rPr>
              <w:t>1,9</w:t>
            </w:r>
          </w:p>
        </w:tc>
      </w:tr>
      <w:tr w:rsidR="0002124E" w:rsidRPr="00B9465B" w14:paraId="001CEACD"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4BF1794E" w14:textId="77777777" w:rsidR="0002124E" w:rsidRPr="00B9465B" w:rsidRDefault="0002124E" w:rsidP="0002124E">
            <w:pPr>
              <w:rPr>
                <w:rFonts w:cs="Arial"/>
                <w:color w:val="000000"/>
                <w:sz w:val="20"/>
              </w:rPr>
            </w:pPr>
            <w:r w:rsidRPr="00B9465B">
              <w:rPr>
                <w:rFonts w:cs="Arial"/>
                <w:color w:val="000000"/>
                <w:sz w:val="20"/>
              </w:rPr>
              <w:t>023540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9C77789" w14:textId="77777777" w:rsidR="0002124E" w:rsidRPr="00B9465B" w:rsidRDefault="0002124E" w:rsidP="0002124E">
            <w:pPr>
              <w:rPr>
                <w:rFonts w:cs="Arial"/>
                <w:color w:val="000000"/>
                <w:sz w:val="20"/>
              </w:rPr>
            </w:pPr>
            <w:r w:rsidRPr="00B9465B">
              <w:rPr>
                <w:rFonts w:cs="Arial"/>
                <w:color w:val="000000"/>
                <w:sz w:val="20"/>
              </w:rPr>
              <w:t>Havne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44418036" w14:textId="77777777" w:rsidR="0002124E" w:rsidRPr="00B9465B" w:rsidRDefault="0002124E" w:rsidP="0002124E">
            <w:pPr>
              <w:jc w:val="right"/>
              <w:rPr>
                <w:rFonts w:cs="Arial"/>
                <w:sz w:val="20"/>
              </w:rPr>
            </w:pPr>
            <w:r w:rsidRPr="00B9465B">
              <w:rPr>
                <w:rFonts w:cs="Arial"/>
                <w:sz w:val="20"/>
              </w:rPr>
              <w:t>4,0</w:t>
            </w:r>
          </w:p>
        </w:tc>
        <w:tc>
          <w:tcPr>
            <w:tcW w:w="1076" w:type="dxa"/>
            <w:tcBorders>
              <w:top w:val="nil"/>
              <w:left w:val="nil"/>
              <w:bottom w:val="single" w:sz="4" w:space="0" w:color="AEAEAE"/>
              <w:right w:val="single" w:sz="4" w:space="0" w:color="AEAEAE"/>
            </w:tcBorders>
            <w:shd w:val="clear" w:color="auto" w:fill="auto"/>
            <w:vAlign w:val="center"/>
            <w:hideMark/>
          </w:tcPr>
          <w:p w14:paraId="1FE06F5C" w14:textId="77777777" w:rsidR="0002124E" w:rsidRPr="00B9465B" w:rsidRDefault="0002124E" w:rsidP="0002124E">
            <w:pPr>
              <w:jc w:val="right"/>
              <w:rPr>
                <w:rFonts w:cs="Arial"/>
                <w:sz w:val="20"/>
              </w:rPr>
            </w:pPr>
            <w:r w:rsidRPr="00B9465B">
              <w:rPr>
                <w:rFonts w:cs="Arial"/>
                <w:sz w:val="20"/>
              </w:rPr>
              <w:t>5,9</w:t>
            </w:r>
          </w:p>
        </w:tc>
      </w:tr>
      <w:tr w:rsidR="0002124E" w:rsidRPr="00B9465B" w14:paraId="1143733A"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70686DCC" w14:textId="77777777" w:rsidR="0002124E" w:rsidRPr="00B9465B" w:rsidRDefault="0002124E" w:rsidP="0002124E">
            <w:pPr>
              <w:rPr>
                <w:rFonts w:cs="Arial"/>
                <w:color w:val="000000"/>
                <w:sz w:val="20"/>
              </w:rPr>
            </w:pPr>
            <w:r w:rsidRPr="00B9465B">
              <w:rPr>
                <w:rFonts w:cs="Arial"/>
                <w:color w:val="000000"/>
                <w:sz w:val="20"/>
              </w:rPr>
              <w:t>023541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71491535" w14:textId="77777777" w:rsidR="0002124E" w:rsidRPr="00B9465B" w:rsidRDefault="0002124E" w:rsidP="0002124E">
            <w:pPr>
              <w:rPr>
                <w:rFonts w:cs="Arial"/>
                <w:color w:val="000000"/>
                <w:sz w:val="20"/>
              </w:rPr>
            </w:pPr>
            <w:r w:rsidRPr="00B9465B">
              <w:rPr>
                <w:rFonts w:cs="Arial"/>
                <w:color w:val="000000"/>
                <w:sz w:val="20"/>
              </w:rPr>
              <w:t>Lystbådehavne m.v.</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1BBF8246" w14:textId="77777777" w:rsidR="0002124E" w:rsidRPr="00B9465B" w:rsidRDefault="0002124E" w:rsidP="0002124E">
            <w:pPr>
              <w:jc w:val="right"/>
              <w:rPr>
                <w:rFonts w:cs="Arial"/>
                <w:sz w:val="20"/>
              </w:rPr>
            </w:pPr>
            <w:r w:rsidRPr="00B9465B">
              <w:rPr>
                <w:rFonts w:cs="Arial"/>
                <w:sz w:val="20"/>
              </w:rPr>
              <w:t>9,5</w:t>
            </w:r>
          </w:p>
        </w:tc>
        <w:tc>
          <w:tcPr>
            <w:tcW w:w="1076" w:type="dxa"/>
            <w:tcBorders>
              <w:top w:val="nil"/>
              <w:left w:val="nil"/>
              <w:bottom w:val="single" w:sz="4" w:space="0" w:color="AEAEAE"/>
              <w:right w:val="single" w:sz="4" w:space="0" w:color="AEAEAE"/>
            </w:tcBorders>
            <w:shd w:val="clear" w:color="auto" w:fill="auto"/>
            <w:vAlign w:val="center"/>
            <w:hideMark/>
          </w:tcPr>
          <w:p w14:paraId="1CF58030" w14:textId="77777777" w:rsidR="0002124E" w:rsidRPr="00B9465B" w:rsidRDefault="0002124E" w:rsidP="0002124E">
            <w:pPr>
              <w:jc w:val="right"/>
              <w:rPr>
                <w:rFonts w:cs="Arial"/>
                <w:sz w:val="20"/>
              </w:rPr>
            </w:pPr>
            <w:r w:rsidRPr="00B9465B">
              <w:rPr>
                <w:rFonts w:cs="Arial"/>
                <w:sz w:val="20"/>
              </w:rPr>
              <w:t>9,3</w:t>
            </w:r>
          </w:p>
        </w:tc>
      </w:tr>
      <w:tr w:rsidR="0002124E" w:rsidRPr="00B9465B" w14:paraId="5C3424EB"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3A83DFA" w14:textId="77777777" w:rsidR="0002124E" w:rsidRPr="00B9465B" w:rsidRDefault="0002124E" w:rsidP="0002124E">
            <w:pPr>
              <w:rPr>
                <w:rFonts w:cs="Arial"/>
                <w:color w:val="000000"/>
                <w:sz w:val="20"/>
              </w:rPr>
            </w:pPr>
            <w:r w:rsidRPr="00B9465B">
              <w:rPr>
                <w:rFonts w:cs="Arial"/>
                <w:color w:val="000000"/>
                <w:sz w:val="20"/>
              </w:rPr>
              <w:t>032201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485E8BB8" w14:textId="77777777" w:rsidR="0002124E" w:rsidRPr="00B9465B" w:rsidRDefault="0002124E" w:rsidP="0002124E">
            <w:pPr>
              <w:rPr>
                <w:rFonts w:cs="Arial"/>
                <w:color w:val="000000"/>
                <w:sz w:val="20"/>
              </w:rPr>
            </w:pPr>
            <w:r w:rsidRPr="00B9465B">
              <w:rPr>
                <w:rFonts w:cs="Arial"/>
                <w:color w:val="000000"/>
                <w:sz w:val="20"/>
              </w:rPr>
              <w:t>Folkeskoler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6E22DAE5" w14:textId="77777777" w:rsidR="0002124E" w:rsidRPr="00B9465B" w:rsidRDefault="0002124E" w:rsidP="0002124E">
            <w:pPr>
              <w:jc w:val="right"/>
              <w:rPr>
                <w:rFonts w:cs="Arial"/>
                <w:sz w:val="20"/>
              </w:rPr>
            </w:pPr>
            <w:r w:rsidRPr="00B9465B">
              <w:rPr>
                <w:rFonts w:cs="Arial"/>
                <w:sz w:val="20"/>
              </w:rPr>
              <w:t>455,3</w:t>
            </w:r>
          </w:p>
        </w:tc>
        <w:tc>
          <w:tcPr>
            <w:tcW w:w="1076" w:type="dxa"/>
            <w:tcBorders>
              <w:top w:val="nil"/>
              <w:left w:val="nil"/>
              <w:bottom w:val="single" w:sz="4" w:space="0" w:color="AEAEAE"/>
              <w:right w:val="single" w:sz="4" w:space="0" w:color="AEAEAE"/>
            </w:tcBorders>
            <w:shd w:val="clear" w:color="auto" w:fill="auto"/>
            <w:vAlign w:val="center"/>
            <w:hideMark/>
          </w:tcPr>
          <w:p w14:paraId="4A348737" w14:textId="77777777" w:rsidR="0002124E" w:rsidRPr="00B9465B" w:rsidRDefault="0002124E" w:rsidP="0002124E">
            <w:pPr>
              <w:jc w:val="right"/>
              <w:rPr>
                <w:rFonts w:cs="Arial"/>
                <w:sz w:val="20"/>
              </w:rPr>
            </w:pPr>
            <w:r w:rsidRPr="00B9465B">
              <w:rPr>
                <w:rFonts w:cs="Arial"/>
                <w:sz w:val="20"/>
              </w:rPr>
              <w:t>427,9</w:t>
            </w:r>
          </w:p>
        </w:tc>
      </w:tr>
      <w:tr w:rsidR="0002124E" w:rsidRPr="00B9465B" w14:paraId="6B1DBACC"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7792057" w14:textId="77777777" w:rsidR="0002124E" w:rsidRPr="00B9465B" w:rsidRDefault="0002124E" w:rsidP="0002124E">
            <w:pPr>
              <w:rPr>
                <w:rFonts w:cs="Arial"/>
                <w:color w:val="000000"/>
                <w:sz w:val="20"/>
              </w:rPr>
            </w:pPr>
            <w:r w:rsidRPr="00B9465B">
              <w:rPr>
                <w:rFonts w:cs="Arial"/>
                <w:color w:val="000000"/>
                <w:sz w:val="20"/>
              </w:rPr>
              <w:t>032202</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5CDA82B2" w14:textId="77777777" w:rsidR="0002124E" w:rsidRPr="00B9465B" w:rsidRDefault="0002124E" w:rsidP="0002124E">
            <w:pPr>
              <w:rPr>
                <w:rFonts w:cs="Arial"/>
                <w:color w:val="000000"/>
                <w:sz w:val="20"/>
              </w:rPr>
            </w:pPr>
            <w:r w:rsidRPr="00B9465B">
              <w:rPr>
                <w:rFonts w:cs="Arial"/>
                <w:color w:val="000000"/>
                <w:sz w:val="20"/>
              </w:rPr>
              <w:t>Fællesudgifter for kommunens samlede skolevæsen</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45D4BF61" w14:textId="77777777" w:rsidR="0002124E" w:rsidRPr="00B9465B" w:rsidRDefault="0002124E" w:rsidP="0002124E">
            <w:pPr>
              <w:jc w:val="right"/>
              <w:rPr>
                <w:rFonts w:cs="Arial"/>
                <w:sz w:val="20"/>
              </w:rPr>
            </w:pPr>
            <w:r w:rsidRPr="00B9465B">
              <w:rPr>
                <w:rFonts w:cs="Arial"/>
                <w:sz w:val="20"/>
              </w:rPr>
              <w:t>8,7</w:t>
            </w:r>
          </w:p>
        </w:tc>
        <w:tc>
          <w:tcPr>
            <w:tcW w:w="1076" w:type="dxa"/>
            <w:tcBorders>
              <w:top w:val="nil"/>
              <w:left w:val="nil"/>
              <w:bottom w:val="single" w:sz="4" w:space="0" w:color="AEAEAE"/>
              <w:right w:val="single" w:sz="4" w:space="0" w:color="AEAEAE"/>
            </w:tcBorders>
            <w:shd w:val="clear" w:color="auto" w:fill="auto"/>
            <w:vAlign w:val="center"/>
            <w:hideMark/>
          </w:tcPr>
          <w:p w14:paraId="0DBEC87A" w14:textId="77777777" w:rsidR="0002124E" w:rsidRPr="00B9465B" w:rsidRDefault="0002124E" w:rsidP="0002124E">
            <w:pPr>
              <w:jc w:val="right"/>
              <w:rPr>
                <w:rFonts w:cs="Arial"/>
                <w:sz w:val="20"/>
              </w:rPr>
            </w:pPr>
            <w:r w:rsidRPr="00B9465B">
              <w:rPr>
                <w:rFonts w:cs="Arial"/>
                <w:sz w:val="20"/>
              </w:rPr>
              <w:t>6,4</w:t>
            </w:r>
          </w:p>
        </w:tc>
      </w:tr>
      <w:tr w:rsidR="0002124E" w:rsidRPr="00B9465B" w14:paraId="30F35F3C"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E941313" w14:textId="77777777" w:rsidR="0002124E" w:rsidRPr="00B9465B" w:rsidRDefault="0002124E" w:rsidP="0002124E">
            <w:pPr>
              <w:rPr>
                <w:rFonts w:cs="Arial"/>
                <w:color w:val="000000"/>
                <w:sz w:val="20"/>
              </w:rPr>
            </w:pPr>
            <w:r w:rsidRPr="00B9465B">
              <w:rPr>
                <w:rFonts w:cs="Arial"/>
                <w:color w:val="000000"/>
                <w:sz w:val="20"/>
              </w:rPr>
              <w:t>032204</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41ACC08E" w14:textId="77777777" w:rsidR="0002124E" w:rsidRPr="00B9465B" w:rsidRDefault="0002124E" w:rsidP="0002124E">
            <w:pPr>
              <w:rPr>
                <w:rFonts w:cs="Arial"/>
                <w:color w:val="000000"/>
                <w:sz w:val="20"/>
              </w:rPr>
            </w:pPr>
            <w:r w:rsidRPr="00B9465B">
              <w:rPr>
                <w:rFonts w:cs="Arial"/>
                <w:color w:val="000000"/>
                <w:sz w:val="20"/>
              </w:rPr>
              <w:t>Pædagogisk psykologisk rådgivning m.v.</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1B63DCC8" w14:textId="77777777" w:rsidR="0002124E" w:rsidRPr="00B9465B" w:rsidRDefault="0002124E" w:rsidP="0002124E">
            <w:pPr>
              <w:jc w:val="right"/>
              <w:rPr>
                <w:rFonts w:cs="Arial"/>
                <w:sz w:val="20"/>
              </w:rPr>
            </w:pPr>
            <w:r w:rsidRPr="00B9465B">
              <w:rPr>
                <w:rFonts w:cs="Arial"/>
                <w:sz w:val="20"/>
              </w:rPr>
              <w:t>20,5</w:t>
            </w:r>
          </w:p>
        </w:tc>
        <w:tc>
          <w:tcPr>
            <w:tcW w:w="1076" w:type="dxa"/>
            <w:tcBorders>
              <w:top w:val="nil"/>
              <w:left w:val="nil"/>
              <w:bottom w:val="single" w:sz="4" w:space="0" w:color="AEAEAE"/>
              <w:right w:val="single" w:sz="4" w:space="0" w:color="AEAEAE"/>
            </w:tcBorders>
            <w:shd w:val="clear" w:color="auto" w:fill="auto"/>
            <w:vAlign w:val="center"/>
            <w:hideMark/>
          </w:tcPr>
          <w:p w14:paraId="6119AC49" w14:textId="77777777" w:rsidR="0002124E" w:rsidRPr="00B9465B" w:rsidRDefault="0002124E" w:rsidP="0002124E">
            <w:pPr>
              <w:jc w:val="right"/>
              <w:rPr>
                <w:rFonts w:cs="Arial"/>
                <w:sz w:val="20"/>
              </w:rPr>
            </w:pPr>
            <w:r w:rsidRPr="00B9465B">
              <w:rPr>
                <w:rFonts w:cs="Arial"/>
                <w:sz w:val="20"/>
              </w:rPr>
              <w:t>21,6</w:t>
            </w:r>
          </w:p>
        </w:tc>
      </w:tr>
      <w:tr w:rsidR="0002124E" w:rsidRPr="00B9465B" w14:paraId="69666D30"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3995E29" w14:textId="77777777" w:rsidR="0002124E" w:rsidRPr="00B9465B" w:rsidRDefault="0002124E" w:rsidP="0002124E">
            <w:pPr>
              <w:rPr>
                <w:rFonts w:cs="Arial"/>
                <w:color w:val="000000"/>
                <w:sz w:val="20"/>
              </w:rPr>
            </w:pPr>
            <w:r w:rsidRPr="00B9465B">
              <w:rPr>
                <w:rFonts w:cs="Arial"/>
                <w:color w:val="000000"/>
                <w:sz w:val="20"/>
              </w:rPr>
              <w:t>032205</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2DBE0ACF" w14:textId="77777777" w:rsidR="0002124E" w:rsidRPr="00B9465B" w:rsidRDefault="0002124E" w:rsidP="0002124E">
            <w:pPr>
              <w:rPr>
                <w:rFonts w:cs="Arial"/>
                <w:color w:val="000000"/>
                <w:sz w:val="20"/>
              </w:rPr>
            </w:pPr>
            <w:r w:rsidRPr="00B9465B">
              <w:rPr>
                <w:rFonts w:cs="Arial"/>
                <w:color w:val="000000"/>
                <w:sz w:val="20"/>
              </w:rPr>
              <w:t>Skolefritidsordninger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6EB17EB7" w14:textId="77777777" w:rsidR="0002124E" w:rsidRPr="00B9465B" w:rsidRDefault="0002124E" w:rsidP="0002124E">
            <w:pPr>
              <w:jc w:val="right"/>
              <w:rPr>
                <w:rFonts w:cs="Arial"/>
                <w:sz w:val="20"/>
              </w:rPr>
            </w:pPr>
            <w:r w:rsidRPr="00B9465B">
              <w:rPr>
                <w:rFonts w:cs="Arial"/>
                <w:sz w:val="20"/>
              </w:rPr>
              <w:t>43,9</w:t>
            </w:r>
          </w:p>
        </w:tc>
        <w:tc>
          <w:tcPr>
            <w:tcW w:w="1076" w:type="dxa"/>
            <w:tcBorders>
              <w:top w:val="nil"/>
              <w:left w:val="nil"/>
              <w:bottom w:val="single" w:sz="4" w:space="0" w:color="AEAEAE"/>
              <w:right w:val="single" w:sz="4" w:space="0" w:color="AEAEAE"/>
            </w:tcBorders>
            <w:shd w:val="clear" w:color="auto" w:fill="auto"/>
            <w:vAlign w:val="center"/>
            <w:hideMark/>
          </w:tcPr>
          <w:p w14:paraId="2A571251" w14:textId="77777777" w:rsidR="0002124E" w:rsidRPr="00B9465B" w:rsidRDefault="0002124E" w:rsidP="0002124E">
            <w:pPr>
              <w:jc w:val="right"/>
              <w:rPr>
                <w:rFonts w:cs="Arial"/>
                <w:sz w:val="20"/>
              </w:rPr>
            </w:pPr>
            <w:r w:rsidRPr="00B9465B">
              <w:rPr>
                <w:rFonts w:cs="Arial"/>
                <w:sz w:val="20"/>
              </w:rPr>
              <w:t>44,7</w:t>
            </w:r>
          </w:p>
        </w:tc>
      </w:tr>
      <w:tr w:rsidR="0002124E" w:rsidRPr="00B9465B" w14:paraId="05D22B85" w14:textId="77777777"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1977BA62" w14:textId="77777777" w:rsidR="0002124E" w:rsidRPr="00B9465B" w:rsidRDefault="0002124E" w:rsidP="0002124E">
            <w:pPr>
              <w:rPr>
                <w:rFonts w:cs="Arial"/>
                <w:color w:val="000000"/>
                <w:sz w:val="20"/>
              </w:rPr>
            </w:pPr>
            <w:r w:rsidRPr="00B9465B">
              <w:rPr>
                <w:rFonts w:cs="Arial"/>
                <w:color w:val="000000"/>
                <w:sz w:val="20"/>
              </w:rPr>
              <w:t>032208</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21360351" w14:textId="77777777" w:rsidR="0002124E" w:rsidRPr="00B9465B" w:rsidRDefault="0002124E" w:rsidP="0002124E">
            <w:pPr>
              <w:rPr>
                <w:rFonts w:cs="Arial"/>
                <w:color w:val="000000"/>
                <w:sz w:val="20"/>
              </w:rPr>
            </w:pPr>
            <w:r w:rsidRPr="00B9465B">
              <w:rPr>
                <w:rFonts w:cs="Arial"/>
                <w:color w:val="000000"/>
                <w:sz w:val="20"/>
              </w:rPr>
              <w:t>Kommunale specialskoler og interne skoler i dagbehandlingstilbud og på anbringelsessteder, jf. folkeskolelovens § 20, stk. 2 og 5</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3029F95E" w14:textId="77777777" w:rsidR="0002124E" w:rsidRPr="00B9465B" w:rsidRDefault="0002124E" w:rsidP="0002124E">
            <w:pPr>
              <w:jc w:val="right"/>
              <w:rPr>
                <w:rFonts w:cs="Arial"/>
                <w:sz w:val="20"/>
              </w:rPr>
            </w:pPr>
            <w:r w:rsidRPr="00B9465B">
              <w:rPr>
                <w:rFonts w:cs="Arial"/>
                <w:sz w:val="20"/>
              </w:rPr>
              <w:t>44,2</w:t>
            </w:r>
          </w:p>
        </w:tc>
        <w:tc>
          <w:tcPr>
            <w:tcW w:w="1076" w:type="dxa"/>
            <w:tcBorders>
              <w:top w:val="nil"/>
              <w:left w:val="nil"/>
              <w:bottom w:val="single" w:sz="4" w:space="0" w:color="AEAEAE"/>
              <w:right w:val="single" w:sz="4" w:space="0" w:color="AEAEAE"/>
            </w:tcBorders>
            <w:shd w:val="clear" w:color="auto" w:fill="auto"/>
            <w:vAlign w:val="center"/>
            <w:hideMark/>
          </w:tcPr>
          <w:p w14:paraId="555054CD" w14:textId="77777777" w:rsidR="0002124E" w:rsidRPr="00B9465B" w:rsidRDefault="0002124E" w:rsidP="0002124E">
            <w:pPr>
              <w:jc w:val="right"/>
              <w:rPr>
                <w:rFonts w:cs="Arial"/>
                <w:sz w:val="20"/>
              </w:rPr>
            </w:pPr>
            <w:r w:rsidRPr="00B9465B">
              <w:rPr>
                <w:rFonts w:cs="Arial"/>
                <w:sz w:val="20"/>
              </w:rPr>
              <w:t>36,8</w:t>
            </w:r>
          </w:p>
        </w:tc>
      </w:tr>
      <w:tr w:rsidR="0002124E" w:rsidRPr="00B9465B" w14:paraId="0CA95398"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ADC4822" w14:textId="77777777" w:rsidR="0002124E" w:rsidRPr="00B9465B" w:rsidRDefault="0002124E" w:rsidP="0002124E">
            <w:pPr>
              <w:rPr>
                <w:rFonts w:cs="Arial"/>
                <w:color w:val="000000"/>
                <w:sz w:val="20"/>
              </w:rPr>
            </w:pPr>
            <w:r w:rsidRPr="00B9465B">
              <w:rPr>
                <w:rFonts w:cs="Arial"/>
                <w:color w:val="000000"/>
                <w:sz w:val="20"/>
              </w:rPr>
              <w:t>032209</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1FC830BF" w14:textId="77777777" w:rsidR="0002124E" w:rsidRPr="00B9465B" w:rsidRDefault="0002124E" w:rsidP="0002124E">
            <w:pPr>
              <w:rPr>
                <w:rFonts w:cs="Arial"/>
                <w:color w:val="000000"/>
                <w:sz w:val="20"/>
              </w:rPr>
            </w:pPr>
            <w:r w:rsidRPr="00B9465B">
              <w:rPr>
                <w:rFonts w:cs="Arial"/>
                <w:color w:val="000000"/>
                <w:sz w:val="20"/>
              </w:rPr>
              <w:t>Efter- og videreuddannelse i folkeskolen</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5E02D48B" w14:textId="77777777" w:rsidR="0002124E" w:rsidRPr="00B9465B" w:rsidRDefault="0002124E" w:rsidP="0002124E">
            <w:pPr>
              <w:jc w:val="right"/>
              <w:rPr>
                <w:rFonts w:cs="Arial"/>
                <w:sz w:val="20"/>
              </w:rPr>
            </w:pPr>
            <w:r w:rsidRPr="00B9465B">
              <w:rPr>
                <w:rFonts w:cs="Arial"/>
                <w:sz w:val="20"/>
              </w:rPr>
              <w:t>0,1</w:t>
            </w:r>
          </w:p>
        </w:tc>
        <w:tc>
          <w:tcPr>
            <w:tcW w:w="1076" w:type="dxa"/>
            <w:tcBorders>
              <w:top w:val="nil"/>
              <w:left w:val="nil"/>
              <w:bottom w:val="single" w:sz="4" w:space="0" w:color="AEAEAE"/>
              <w:right w:val="single" w:sz="4" w:space="0" w:color="AEAEAE"/>
            </w:tcBorders>
            <w:shd w:val="clear" w:color="auto" w:fill="auto"/>
            <w:vAlign w:val="center"/>
            <w:hideMark/>
          </w:tcPr>
          <w:p w14:paraId="2DA0CB70" w14:textId="77777777" w:rsidR="0002124E" w:rsidRPr="00B9465B" w:rsidRDefault="0002124E" w:rsidP="0002124E">
            <w:pPr>
              <w:jc w:val="right"/>
              <w:rPr>
                <w:rFonts w:cs="Arial"/>
                <w:sz w:val="20"/>
              </w:rPr>
            </w:pPr>
            <w:r w:rsidRPr="00B9465B">
              <w:rPr>
                <w:rFonts w:cs="Arial"/>
                <w:sz w:val="20"/>
              </w:rPr>
              <w:t>0,0</w:t>
            </w:r>
          </w:p>
        </w:tc>
      </w:tr>
      <w:tr w:rsidR="0002124E" w:rsidRPr="00B9465B" w14:paraId="703FC662"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6F8A1C5" w14:textId="77777777" w:rsidR="0002124E" w:rsidRPr="00B9465B" w:rsidRDefault="0002124E" w:rsidP="0002124E">
            <w:pPr>
              <w:rPr>
                <w:rFonts w:cs="Arial"/>
                <w:color w:val="000000"/>
                <w:sz w:val="20"/>
              </w:rPr>
            </w:pPr>
            <w:r w:rsidRPr="00B9465B">
              <w:rPr>
                <w:rFonts w:cs="Arial"/>
                <w:color w:val="000000"/>
                <w:sz w:val="20"/>
              </w:rPr>
              <w:t>032214</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1B62DB36" w14:textId="77777777" w:rsidR="0002124E" w:rsidRPr="00B9465B" w:rsidRDefault="0002124E" w:rsidP="0002124E">
            <w:pPr>
              <w:rPr>
                <w:rFonts w:cs="Arial"/>
                <w:color w:val="000000"/>
                <w:sz w:val="20"/>
              </w:rPr>
            </w:pPr>
            <w:r w:rsidRPr="00B9465B">
              <w:rPr>
                <w:rFonts w:cs="Arial"/>
                <w:color w:val="000000"/>
                <w:sz w:val="20"/>
              </w:rPr>
              <w:t>Ungdommens Uddannelsesvejledning</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3A805586" w14:textId="77777777" w:rsidR="0002124E" w:rsidRPr="00B9465B" w:rsidRDefault="0002124E" w:rsidP="0002124E">
            <w:pPr>
              <w:jc w:val="right"/>
              <w:rPr>
                <w:rFonts w:cs="Arial"/>
                <w:sz w:val="20"/>
              </w:rPr>
            </w:pPr>
            <w:r w:rsidRPr="00B9465B">
              <w:rPr>
                <w:rFonts w:cs="Arial"/>
                <w:sz w:val="20"/>
              </w:rPr>
              <w:t>9,2</w:t>
            </w:r>
          </w:p>
        </w:tc>
        <w:tc>
          <w:tcPr>
            <w:tcW w:w="1076" w:type="dxa"/>
            <w:tcBorders>
              <w:top w:val="nil"/>
              <w:left w:val="nil"/>
              <w:bottom w:val="single" w:sz="4" w:space="0" w:color="AEAEAE"/>
              <w:right w:val="single" w:sz="4" w:space="0" w:color="AEAEAE"/>
            </w:tcBorders>
            <w:shd w:val="clear" w:color="auto" w:fill="auto"/>
            <w:vAlign w:val="center"/>
            <w:hideMark/>
          </w:tcPr>
          <w:p w14:paraId="685DC447" w14:textId="77777777" w:rsidR="0002124E" w:rsidRPr="00B9465B" w:rsidRDefault="0002124E" w:rsidP="0002124E">
            <w:pPr>
              <w:jc w:val="right"/>
              <w:rPr>
                <w:rFonts w:cs="Arial"/>
                <w:sz w:val="20"/>
              </w:rPr>
            </w:pPr>
            <w:r w:rsidRPr="00B9465B">
              <w:rPr>
                <w:rFonts w:cs="Arial"/>
                <w:sz w:val="20"/>
              </w:rPr>
              <w:t>9,4</w:t>
            </w:r>
          </w:p>
        </w:tc>
      </w:tr>
      <w:tr w:rsidR="0002124E" w:rsidRPr="00B9465B" w14:paraId="46D52C45"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9AAA1B3" w14:textId="77777777" w:rsidR="0002124E" w:rsidRPr="00B9465B" w:rsidRDefault="0002124E" w:rsidP="0002124E">
            <w:pPr>
              <w:rPr>
                <w:rFonts w:cs="Arial"/>
                <w:color w:val="000000"/>
                <w:sz w:val="20"/>
              </w:rPr>
            </w:pPr>
            <w:r w:rsidRPr="00B9465B">
              <w:rPr>
                <w:rFonts w:cs="Arial"/>
                <w:color w:val="000000"/>
                <w:sz w:val="20"/>
              </w:rPr>
              <w:t>032217</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20A32DD" w14:textId="77777777" w:rsidR="0002124E" w:rsidRPr="00B9465B" w:rsidRDefault="0002124E" w:rsidP="0002124E">
            <w:pPr>
              <w:rPr>
                <w:rFonts w:cs="Arial"/>
                <w:color w:val="000000"/>
                <w:sz w:val="20"/>
              </w:rPr>
            </w:pPr>
            <w:r w:rsidRPr="00B9465B">
              <w:rPr>
                <w:rFonts w:cs="Arial"/>
                <w:color w:val="000000"/>
                <w:sz w:val="20"/>
              </w:rPr>
              <w:t>Specialpædagogisk bistand til voksne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5C4DEBCD" w14:textId="77777777" w:rsidR="0002124E" w:rsidRPr="00B9465B" w:rsidRDefault="0002124E" w:rsidP="0002124E">
            <w:pPr>
              <w:jc w:val="right"/>
              <w:rPr>
                <w:rFonts w:cs="Arial"/>
                <w:sz w:val="20"/>
              </w:rPr>
            </w:pPr>
            <w:r w:rsidRPr="00B9465B">
              <w:rPr>
                <w:rFonts w:cs="Arial"/>
                <w:sz w:val="20"/>
              </w:rPr>
              <w:t>12,8</w:t>
            </w:r>
          </w:p>
        </w:tc>
        <w:tc>
          <w:tcPr>
            <w:tcW w:w="1076" w:type="dxa"/>
            <w:tcBorders>
              <w:top w:val="nil"/>
              <w:left w:val="nil"/>
              <w:bottom w:val="single" w:sz="4" w:space="0" w:color="AEAEAE"/>
              <w:right w:val="single" w:sz="4" w:space="0" w:color="AEAEAE"/>
            </w:tcBorders>
            <w:shd w:val="clear" w:color="auto" w:fill="auto"/>
            <w:vAlign w:val="center"/>
            <w:hideMark/>
          </w:tcPr>
          <w:p w14:paraId="345BF510" w14:textId="77777777" w:rsidR="0002124E" w:rsidRPr="00B9465B" w:rsidRDefault="0002124E" w:rsidP="0002124E">
            <w:pPr>
              <w:jc w:val="right"/>
              <w:rPr>
                <w:rFonts w:cs="Arial"/>
                <w:sz w:val="20"/>
              </w:rPr>
            </w:pPr>
            <w:r w:rsidRPr="00B9465B">
              <w:rPr>
                <w:rFonts w:cs="Arial"/>
                <w:sz w:val="20"/>
              </w:rPr>
              <w:t>13,0</w:t>
            </w:r>
          </w:p>
        </w:tc>
      </w:tr>
      <w:tr w:rsidR="0002124E" w:rsidRPr="00B9465B" w14:paraId="6664C6F2"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7B103B83" w14:textId="77777777" w:rsidR="0002124E" w:rsidRPr="00B9465B" w:rsidRDefault="0002124E" w:rsidP="0002124E">
            <w:pPr>
              <w:rPr>
                <w:rFonts w:cs="Arial"/>
                <w:color w:val="000000"/>
                <w:sz w:val="20"/>
              </w:rPr>
            </w:pPr>
            <w:r w:rsidRPr="00B9465B">
              <w:rPr>
                <w:rFonts w:cs="Arial"/>
                <w:color w:val="000000"/>
                <w:sz w:val="20"/>
              </w:rPr>
              <w:t>033045</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38C818BC" w14:textId="77777777" w:rsidR="0002124E" w:rsidRPr="00B9465B" w:rsidRDefault="0002124E" w:rsidP="0002124E">
            <w:pPr>
              <w:rPr>
                <w:rFonts w:cs="Arial"/>
                <w:color w:val="000000"/>
                <w:sz w:val="20"/>
              </w:rPr>
            </w:pPr>
            <w:r w:rsidRPr="00B9465B">
              <w:rPr>
                <w:rFonts w:cs="Arial"/>
                <w:color w:val="000000"/>
                <w:sz w:val="20"/>
              </w:rPr>
              <w:t>Erhvervsgrunduddannelser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6F69BFC8" w14:textId="77777777" w:rsidR="0002124E" w:rsidRPr="00B9465B" w:rsidRDefault="0002124E" w:rsidP="0002124E">
            <w:pPr>
              <w:jc w:val="right"/>
              <w:rPr>
                <w:rFonts w:cs="Arial"/>
                <w:sz w:val="20"/>
              </w:rPr>
            </w:pPr>
            <w:r w:rsidRPr="00B9465B">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14:paraId="46EF538B" w14:textId="77777777" w:rsidR="0002124E" w:rsidRPr="00B9465B" w:rsidRDefault="0002124E" w:rsidP="0002124E">
            <w:pPr>
              <w:jc w:val="right"/>
              <w:rPr>
                <w:rFonts w:cs="Arial"/>
                <w:sz w:val="20"/>
              </w:rPr>
            </w:pPr>
            <w:r w:rsidRPr="00B9465B">
              <w:rPr>
                <w:rFonts w:cs="Arial"/>
                <w:sz w:val="20"/>
              </w:rPr>
              <w:t>0,4</w:t>
            </w:r>
          </w:p>
        </w:tc>
      </w:tr>
      <w:tr w:rsidR="0002124E" w:rsidRPr="00B9465B" w14:paraId="3F226F96"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43312EBF" w14:textId="77777777" w:rsidR="0002124E" w:rsidRPr="00B9465B" w:rsidRDefault="0002124E" w:rsidP="0002124E">
            <w:pPr>
              <w:rPr>
                <w:rFonts w:cs="Arial"/>
                <w:color w:val="000000"/>
                <w:sz w:val="20"/>
              </w:rPr>
            </w:pPr>
            <w:r w:rsidRPr="00B9465B">
              <w:rPr>
                <w:rFonts w:cs="Arial"/>
                <w:color w:val="000000"/>
                <w:sz w:val="20"/>
              </w:rPr>
              <w:t>033250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50DB2064" w14:textId="77777777" w:rsidR="0002124E" w:rsidRPr="00B9465B" w:rsidRDefault="0002124E" w:rsidP="0002124E">
            <w:pPr>
              <w:rPr>
                <w:rFonts w:cs="Arial"/>
                <w:color w:val="000000"/>
                <w:sz w:val="20"/>
              </w:rPr>
            </w:pPr>
            <w:r w:rsidRPr="00B9465B">
              <w:rPr>
                <w:rFonts w:cs="Arial"/>
                <w:color w:val="000000"/>
                <w:sz w:val="20"/>
              </w:rPr>
              <w:t>Folkebiblioteker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1766F5A" w14:textId="77777777" w:rsidR="0002124E" w:rsidRPr="00B9465B" w:rsidRDefault="0002124E" w:rsidP="0002124E">
            <w:pPr>
              <w:jc w:val="right"/>
              <w:rPr>
                <w:rFonts w:cs="Arial"/>
                <w:sz w:val="20"/>
              </w:rPr>
            </w:pPr>
            <w:r w:rsidRPr="00B9465B">
              <w:rPr>
                <w:rFonts w:cs="Arial"/>
                <w:sz w:val="20"/>
              </w:rPr>
              <w:t>26,2</w:t>
            </w:r>
          </w:p>
        </w:tc>
        <w:tc>
          <w:tcPr>
            <w:tcW w:w="1076" w:type="dxa"/>
            <w:tcBorders>
              <w:top w:val="nil"/>
              <w:left w:val="nil"/>
              <w:bottom w:val="single" w:sz="4" w:space="0" w:color="AEAEAE"/>
              <w:right w:val="single" w:sz="4" w:space="0" w:color="AEAEAE"/>
            </w:tcBorders>
            <w:shd w:val="clear" w:color="auto" w:fill="auto"/>
            <w:vAlign w:val="center"/>
            <w:hideMark/>
          </w:tcPr>
          <w:p w14:paraId="379A8D10" w14:textId="77777777" w:rsidR="0002124E" w:rsidRPr="00B9465B" w:rsidRDefault="0002124E" w:rsidP="0002124E">
            <w:pPr>
              <w:jc w:val="right"/>
              <w:rPr>
                <w:rFonts w:cs="Arial"/>
                <w:sz w:val="20"/>
              </w:rPr>
            </w:pPr>
            <w:r w:rsidRPr="00B9465B">
              <w:rPr>
                <w:rFonts w:cs="Arial"/>
                <w:sz w:val="20"/>
              </w:rPr>
              <w:t>25,8</w:t>
            </w:r>
          </w:p>
        </w:tc>
      </w:tr>
      <w:tr w:rsidR="0002124E" w:rsidRPr="00B9465B" w14:paraId="472D6363"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271FAB74" w14:textId="77777777" w:rsidR="0002124E" w:rsidRPr="00B9465B" w:rsidRDefault="0002124E" w:rsidP="0002124E">
            <w:pPr>
              <w:rPr>
                <w:rFonts w:cs="Arial"/>
                <w:color w:val="000000"/>
                <w:sz w:val="20"/>
              </w:rPr>
            </w:pPr>
            <w:r w:rsidRPr="00B9465B">
              <w:rPr>
                <w:rFonts w:cs="Arial"/>
                <w:color w:val="000000"/>
                <w:sz w:val="20"/>
              </w:rPr>
              <w:t>033563</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5015271" w14:textId="77777777" w:rsidR="0002124E" w:rsidRPr="00B9465B" w:rsidRDefault="0002124E" w:rsidP="0002124E">
            <w:pPr>
              <w:rPr>
                <w:rFonts w:cs="Arial"/>
                <w:color w:val="000000"/>
                <w:sz w:val="20"/>
              </w:rPr>
            </w:pPr>
            <w:r w:rsidRPr="00B9465B">
              <w:rPr>
                <w:rFonts w:cs="Arial"/>
                <w:color w:val="000000"/>
                <w:sz w:val="20"/>
              </w:rPr>
              <w:t>Musikarrangementer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1EC46F9A" w14:textId="77777777" w:rsidR="0002124E" w:rsidRPr="00B9465B" w:rsidRDefault="0002124E" w:rsidP="0002124E">
            <w:pPr>
              <w:jc w:val="right"/>
              <w:rPr>
                <w:rFonts w:cs="Arial"/>
                <w:sz w:val="20"/>
              </w:rPr>
            </w:pPr>
            <w:r w:rsidRPr="00B9465B">
              <w:rPr>
                <w:rFonts w:cs="Arial"/>
                <w:sz w:val="20"/>
              </w:rPr>
              <w:t>15,2</w:t>
            </w:r>
          </w:p>
        </w:tc>
        <w:tc>
          <w:tcPr>
            <w:tcW w:w="1076" w:type="dxa"/>
            <w:tcBorders>
              <w:top w:val="nil"/>
              <w:left w:val="nil"/>
              <w:bottom w:val="single" w:sz="4" w:space="0" w:color="AEAEAE"/>
              <w:right w:val="single" w:sz="4" w:space="0" w:color="AEAEAE"/>
            </w:tcBorders>
            <w:shd w:val="clear" w:color="auto" w:fill="auto"/>
            <w:vAlign w:val="center"/>
            <w:hideMark/>
          </w:tcPr>
          <w:p w14:paraId="70FA2369" w14:textId="77777777" w:rsidR="0002124E" w:rsidRPr="00B9465B" w:rsidRDefault="0002124E" w:rsidP="0002124E">
            <w:pPr>
              <w:jc w:val="right"/>
              <w:rPr>
                <w:rFonts w:cs="Arial"/>
                <w:sz w:val="20"/>
              </w:rPr>
            </w:pPr>
            <w:r w:rsidRPr="00B9465B">
              <w:rPr>
                <w:rFonts w:cs="Arial"/>
                <w:sz w:val="20"/>
              </w:rPr>
              <w:t>14,4</w:t>
            </w:r>
          </w:p>
        </w:tc>
      </w:tr>
      <w:tr w:rsidR="0002124E" w:rsidRPr="00B9465B" w14:paraId="72CF1E10"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334AAAB4" w14:textId="77777777" w:rsidR="0002124E" w:rsidRPr="00B9465B" w:rsidRDefault="0002124E" w:rsidP="0002124E">
            <w:pPr>
              <w:rPr>
                <w:rFonts w:cs="Arial"/>
                <w:color w:val="000000"/>
                <w:sz w:val="20"/>
              </w:rPr>
            </w:pPr>
            <w:r w:rsidRPr="00B9465B">
              <w:rPr>
                <w:rFonts w:cs="Arial"/>
                <w:color w:val="000000"/>
                <w:sz w:val="20"/>
              </w:rPr>
              <w:t>033564</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528377C8" w14:textId="77777777" w:rsidR="0002124E" w:rsidRPr="00B9465B" w:rsidRDefault="0002124E" w:rsidP="0002124E">
            <w:pPr>
              <w:rPr>
                <w:rFonts w:cs="Arial"/>
                <w:color w:val="000000"/>
                <w:sz w:val="20"/>
              </w:rPr>
            </w:pPr>
            <w:r w:rsidRPr="00B9465B">
              <w:rPr>
                <w:rFonts w:cs="Arial"/>
                <w:color w:val="000000"/>
                <w:sz w:val="20"/>
              </w:rPr>
              <w:t>Andre kulturelle opgaver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18971CEF" w14:textId="77777777" w:rsidR="0002124E" w:rsidRPr="00B9465B" w:rsidRDefault="0002124E" w:rsidP="0002124E">
            <w:pPr>
              <w:jc w:val="right"/>
              <w:rPr>
                <w:rFonts w:cs="Arial"/>
                <w:sz w:val="20"/>
              </w:rPr>
            </w:pPr>
            <w:r w:rsidRPr="00B9465B">
              <w:rPr>
                <w:rFonts w:cs="Arial"/>
                <w:sz w:val="20"/>
              </w:rPr>
              <w:t>1,8</w:t>
            </w:r>
          </w:p>
        </w:tc>
        <w:tc>
          <w:tcPr>
            <w:tcW w:w="1076" w:type="dxa"/>
            <w:tcBorders>
              <w:top w:val="nil"/>
              <w:left w:val="nil"/>
              <w:bottom w:val="single" w:sz="4" w:space="0" w:color="AEAEAE"/>
              <w:right w:val="single" w:sz="4" w:space="0" w:color="AEAEAE"/>
            </w:tcBorders>
            <w:shd w:val="clear" w:color="auto" w:fill="auto"/>
            <w:vAlign w:val="center"/>
            <w:hideMark/>
          </w:tcPr>
          <w:p w14:paraId="783DB82A" w14:textId="77777777" w:rsidR="0002124E" w:rsidRPr="00B9465B" w:rsidRDefault="0002124E" w:rsidP="0002124E">
            <w:pPr>
              <w:jc w:val="right"/>
              <w:rPr>
                <w:rFonts w:cs="Arial"/>
                <w:sz w:val="20"/>
              </w:rPr>
            </w:pPr>
            <w:r w:rsidRPr="00B9465B">
              <w:rPr>
                <w:rFonts w:cs="Arial"/>
                <w:sz w:val="20"/>
              </w:rPr>
              <w:t>1,2</w:t>
            </w:r>
          </w:p>
        </w:tc>
      </w:tr>
      <w:tr w:rsidR="0002124E" w:rsidRPr="00B9465B" w14:paraId="0288C78F"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EC140EE" w14:textId="77777777" w:rsidR="0002124E" w:rsidRPr="00B9465B" w:rsidRDefault="0002124E" w:rsidP="0002124E">
            <w:pPr>
              <w:rPr>
                <w:rFonts w:cs="Arial"/>
                <w:color w:val="000000"/>
                <w:sz w:val="20"/>
              </w:rPr>
            </w:pPr>
            <w:r w:rsidRPr="00B9465B">
              <w:rPr>
                <w:rFonts w:cs="Arial"/>
                <w:color w:val="000000"/>
                <w:sz w:val="20"/>
              </w:rPr>
              <w:t>033870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26E49A58" w14:textId="77777777"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2B01D812" w14:textId="77777777" w:rsidR="0002124E" w:rsidRPr="00B9465B" w:rsidRDefault="0002124E" w:rsidP="0002124E">
            <w:pPr>
              <w:jc w:val="right"/>
              <w:rPr>
                <w:rFonts w:cs="Arial"/>
                <w:sz w:val="20"/>
              </w:rPr>
            </w:pPr>
            <w:r w:rsidRPr="00B9465B">
              <w:rPr>
                <w:rFonts w:cs="Arial"/>
                <w:sz w:val="20"/>
              </w:rPr>
              <w:t>1,3</w:t>
            </w:r>
          </w:p>
        </w:tc>
        <w:tc>
          <w:tcPr>
            <w:tcW w:w="1076" w:type="dxa"/>
            <w:tcBorders>
              <w:top w:val="nil"/>
              <w:left w:val="nil"/>
              <w:bottom w:val="single" w:sz="4" w:space="0" w:color="AEAEAE"/>
              <w:right w:val="single" w:sz="4" w:space="0" w:color="AEAEAE"/>
            </w:tcBorders>
            <w:shd w:val="clear" w:color="auto" w:fill="auto"/>
            <w:vAlign w:val="center"/>
            <w:hideMark/>
          </w:tcPr>
          <w:p w14:paraId="00CAE390" w14:textId="77777777" w:rsidR="0002124E" w:rsidRPr="00B9465B" w:rsidRDefault="0002124E" w:rsidP="0002124E">
            <w:pPr>
              <w:jc w:val="right"/>
              <w:rPr>
                <w:rFonts w:cs="Arial"/>
                <w:sz w:val="20"/>
              </w:rPr>
            </w:pPr>
            <w:r w:rsidRPr="00B9465B">
              <w:rPr>
                <w:rFonts w:cs="Arial"/>
                <w:sz w:val="20"/>
              </w:rPr>
              <w:t>2,1</w:t>
            </w:r>
          </w:p>
        </w:tc>
      </w:tr>
      <w:tr w:rsidR="0002124E" w:rsidRPr="00B9465B" w14:paraId="63139184"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45C6DEC" w14:textId="77777777" w:rsidR="0002124E" w:rsidRPr="00B9465B" w:rsidRDefault="0002124E" w:rsidP="0002124E">
            <w:pPr>
              <w:rPr>
                <w:rFonts w:cs="Arial"/>
                <w:color w:val="000000"/>
                <w:sz w:val="20"/>
              </w:rPr>
            </w:pPr>
            <w:r w:rsidRPr="00B9465B">
              <w:rPr>
                <w:rFonts w:cs="Arial"/>
                <w:color w:val="000000"/>
                <w:sz w:val="20"/>
              </w:rPr>
              <w:t>033876</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78F1EC2E" w14:textId="77777777" w:rsidR="0002124E" w:rsidRPr="00B9465B" w:rsidRDefault="0002124E" w:rsidP="0002124E">
            <w:pPr>
              <w:rPr>
                <w:rFonts w:cs="Arial"/>
                <w:color w:val="000000"/>
                <w:sz w:val="20"/>
              </w:rPr>
            </w:pPr>
            <w:r w:rsidRPr="00B9465B">
              <w:rPr>
                <w:rFonts w:cs="Arial"/>
                <w:color w:val="000000"/>
                <w:sz w:val="20"/>
              </w:rPr>
              <w:t>Ungdomsskolevirksomhed</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73FE9273" w14:textId="77777777" w:rsidR="0002124E" w:rsidRPr="00B9465B" w:rsidRDefault="0002124E" w:rsidP="0002124E">
            <w:pPr>
              <w:jc w:val="right"/>
              <w:rPr>
                <w:rFonts w:cs="Arial"/>
                <w:sz w:val="20"/>
              </w:rPr>
            </w:pPr>
            <w:r w:rsidRPr="00B9465B">
              <w:rPr>
                <w:rFonts w:cs="Arial"/>
                <w:sz w:val="20"/>
              </w:rPr>
              <w:t>31,8</w:t>
            </w:r>
          </w:p>
        </w:tc>
        <w:tc>
          <w:tcPr>
            <w:tcW w:w="1076" w:type="dxa"/>
            <w:tcBorders>
              <w:top w:val="nil"/>
              <w:left w:val="nil"/>
              <w:bottom w:val="single" w:sz="4" w:space="0" w:color="AEAEAE"/>
              <w:right w:val="single" w:sz="4" w:space="0" w:color="AEAEAE"/>
            </w:tcBorders>
            <w:shd w:val="clear" w:color="auto" w:fill="auto"/>
            <w:vAlign w:val="center"/>
            <w:hideMark/>
          </w:tcPr>
          <w:p w14:paraId="08453BCB" w14:textId="77777777" w:rsidR="0002124E" w:rsidRPr="00B9465B" w:rsidRDefault="0002124E" w:rsidP="0002124E">
            <w:pPr>
              <w:jc w:val="right"/>
              <w:rPr>
                <w:rFonts w:cs="Arial"/>
                <w:sz w:val="20"/>
              </w:rPr>
            </w:pPr>
            <w:r w:rsidRPr="00B9465B">
              <w:rPr>
                <w:rFonts w:cs="Arial"/>
                <w:sz w:val="20"/>
              </w:rPr>
              <w:t>28,5</w:t>
            </w:r>
          </w:p>
        </w:tc>
      </w:tr>
      <w:tr w:rsidR="0002124E" w:rsidRPr="00B9465B" w14:paraId="09F1C7E0"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0C26CB1" w14:textId="77777777" w:rsidR="0002124E" w:rsidRPr="00B9465B" w:rsidRDefault="0002124E" w:rsidP="0002124E">
            <w:pPr>
              <w:rPr>
                <w:rFonts w:cs="Arial"/>
                <w:color w:val="000000"/>
                <w:sz w:val="20"/>
              </w:rPr>
            </w:pPr>
            <w:r w:rsidRPr="00B9465B">
              <w:rPr>
                <w:rFonts w:cs="Arial"/>
                <w:color w:val="000000"/>
                <w:sz w:val="20"/>
              </w:rPr>
              <w:t>046282</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3DD07FD1" w14:textId="77777777" w:rsidR="0002124E" w:rsidRPr="00B9465B" w:rsidRDefault="0002124E" w:rsidP="0002124E">
            <w:pPr>
              <w:rPr>
                <w:rFonts w:cs="Arial"/>
                <w:color w:val="000000"/>
                <w:sz w:val="20"/>
              </w:rPr>
            </w:pPr>
            <w:r w:rsidRPr="00B9465B">
              <w:rPr>
                <w:rFonts w:cs="Arial"/>
                <w:color w:val="000000"/>
                <w:sz w:val="20"/>
              </w:rPr>
              <w:t>Genoptræning og vedligeholdelsestræning</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2C453A4" w14:textId="77777777" w:rsidR="0002124E" w:rsidRPr="00B9465B" w:rsidRDefault="0002124E" w:rsidP="0002124E">
            <w:pPr>
              <w:jc w:val="right"/>
              <w:rPr>
                <w:rFonts w:cs="Arial"/>
                <w:sz w:val="20"/>
              </w:rPr>
            </w:pPr>
            <w:r w:rsidRPr="00B9465B">
              <w:rPr>
                <w:rFonts w:cs="Arial"/>
                <w:sz w:val="20"/>
              </w:rPr>
              <w:t>40,6</w:t>
            </w:r>
          </w:p>
        </w:tc>
        <w:tc>
          <w:tcPr>
            <w:tcW w:w="1076" w:type="dxa"/>
            <w:tcBorders>
              <w:top w:val="nil"/>
              <w:left w:val="nil"/>
              <w:bottom w:val="single" w:sz="4" w:space="0" w:color="AEAEAE"/>
              <w:right w:val="single" w:sz="4" w:space="0" w:color="AEAEAE"/>
            </w:tcBorders>
            <w:shd w:val="clear" w:color="auto" w:fill="auto"/>
            <w:vAlign w:val="center"/>
            <w:hideMark/>
          </w:tcPr>
          <w:p w14:paraId="40C969EF" w14:textId="77777777" w:rsidR="0002124E" w:rsidRPr="00B9465B" w:rsidRDefault="0002124E" w:rsidP="0002124E">
            <w:pPr>
              <w:jc w:val="right"/>
              <w:rPr>
                <w:rFonts w:cs="Arial"/>
                <w:sz w:val="20"/>
              </w:rPr>
            </w:pPr>
            <w:r w:rsidRPr="00B9465B">
              <w:rPr>
                <w:rFonts w:cs="Arial"/>
                <w:sz w:val="20"/>
              </w:rPr>
              <w:t>38,3</w:t>
            </w:r>
          </w:p>
        </w:tc>
      </w:tr>
      <w:tr w:rsidR="0002124E" w:rsidRPr="00B9465B" w14:paraId="7F9D258C"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1B8DA2E3" w14:textId="77777777" w:rsidR="0002124E" w:rsidRPr="00B9465B" w:rsidRDefault="0002124E" w:rsidP="0002124E">
            <w:pPr>
              <w:rPr>
                <w:rFonts w:cs="Arial"/>
                <w:color w:val="000000"/>
                <w:sz w:val="20"/>
              </w:rPr>
            </w:pPr>
            <w:r w:rsidRPr="00B9465B">
              <w:rPr>
                <w:rFonts w:cs="Arial"/>
                <w:color w:val="000000"/>
                <w:sz w:val="20"/>
              </w:rPr>
              <w:t>046285</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23AE8F05" w14:textId="77777777" w:rsidR="0002124E" w:rsidRPr="00B9465B" w:rsidRDefault="0002124E" w:rsidP="0002124E">
            <w:pPr>
              <w:rPr>
                <w:rFonts w:cs="Arial"/>
                <w:color w:val="000000"/>
                <w:sz w:val="20"/>
              </w:rPr>
            </w:pPr>
            <w:r w:rsidRPr="00B9465B">
              <w:rPr>
                <w:rFonts w:cs="Arial"/>
                <w:color w:val="000000"/>
                <w:sz w:val="20"/>
              </w:rPr>
              <w:t>Kommunal tandpleje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7AB18143" w14:textId="77777777" w:rsidR="0002124E" w:rsidRPr="00B9465B" w:rsidRDefault="0002124E" w:rsidP="0002124E">
            <w:pPr>
              <w:jc w:val="right"/>
              <w:rPr>
                <w:rFonts w:cs="Arial"/>
                <w:sz w:val="20"/>
              </w:rPr>
            </w:pPr>
            <w:r w:rsidRPr="00B9465B">
              <w:rPr>
                <w:rFonts w:cs="Arial"/>
                <w:sz w:val="20"/>
              </w:rPr>
              <w:t>28,0</w:t>
            </w:r>
          </w:p>
        </w:tc>
        <w:tc>
          <w:tcPr>
            <w:tcW w:w="1076" w:type="dxa"/>
            <w:tcBorders>
              <w:top w:val="nil"/>
              <w:left w:val="nil"/>
              <w:bottom w:val="single" w:sz="4" w:space="0" w:color="AEAEAE"/>
              <w:right w:val="single" w:sz="4" w:space="0" w:color="AEAEAE"/>
            </w:tcBorders>
            <w:shd w:val="clear" w:color="auto" w:fill="auto"/>
            <w:vAlign w:val="center"/>
            <w:hideMark/>
          </w:tcPr>
          <w:p w14:paraId="06B8EE5D" w14:textId="77777777" w:rsidR="0002124E" w:rsidRPr="00B9465B" w:rsidRDefault="0002124E" w:rsidP="0002124E">
            <w:pPr>
              <w:jc w:val="right"/>
              <w:rPr>
                <w:rFonts w:cs="Arial"/>
                <w:sz w:val="20"/>
              </w:rPr>
            </w:pPr>
            <w:r w:rsidRPr="00B9465B">
              <w:rPr>
                <w:rFonts w:cs="Arial"/>
                <w:sz w:val="20"/>
              </w:rPr>
              <w:t>27,2</w:t>
            </w:r>
          </w:p>
        </w:tc>
      </w:tr>
      <w:tr w:rsidR="0002124E" w:rsidRPr="00B9465B" w14:paraId="76FF0917"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4AB65BCD" w14:textId="77777777" w:rsidR="0002124E" w:rsidRPr="00B9465B" w:rsidRDefault="0002124E" w:rsidP="0002124E">
            <w:pPr>
              <w:rPr>
                <w:rFonts w:cs="Arial"/>
                <w:color w:val="000000"/>
                <w:sz w:val="20"/>
              </w:rPr>
            </w:pPr>
            <w:r w:rsidRPr="00B9465B">
              <w:rPr>
                <w:rFonts w:cs="Arial"/>
                <w:color w:val="000000"/>
                <w:sz w:val="20"/>
              </w:rPr>
              <w:t>046288</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50ECAFB2" w14:textId="77777777" w:rsidR="0002124E" w:rsidRPr="00B9465B" w:rsidRDefault="0002124E" w:rsidP="0002124E">
            <w:pPr>
              <w:rPr>
                <w:rFonts w:cs="Arial"/>
                <w:color w:val="000000"/>
                <w:sz w:val="20"/>
              </w:rPr>
            </w:pPr>
            <w:r w:rsidRPr="00B9465B">
              <w:rPr>
                <w:rFonts w:cs="Arial"/>
                <w:color w:val="000000"/>
                <w:sz w:val="20"/>
              </w:rPr>
              <w:t>Sundhedsfremme og forebyggelse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231D32E8" w14:textId="77777777" w:rsidR="0002124E" w:rsidRPr="00B9465B" w:rsidRDefault="0002124E" w:rsidP="0002124E">
            <w:pPr>
              <w:jc w:val="right"/>
              <w:rPr>
                <w:rFonts w:cs="Arial"/>
                <w:sz w:val="20"/>
              </w:rPr>
            </w:pPr>
            <w:r w:rsidRPr="00B9465B">
              <w:rPr>
                <w:rFonts w:cs="Arial"/>
                <w:sz w:val="20"/>
              </w:rPr>
              <w:t>16,3</w:t>
            </w:r>
          </w:p>
        </w:tc>
        <w:tc>
          <w:tcPr>
            <w:tcW w:w="1076" w:type="dxa"/>
            <w:tcBorders>
              <w:top w:val="nil"/>
              <w:left w:val="nil"/>
              <w:bottom w:val="single" w:sz="4" w:space="0" w:color="AEAEAE"/>
              <w:right w:val="single" w:sz="4" w:space="0" w:color="AEAEAE"/>
            </w:tcBorders>
            <w:shd w:val="clear" w:color="auto" w:fill="auto"/>
            <w:vAlign w:val="center"/>
            <w:hideMark/>
          </w:tcPr>
          <w:p w14:paraId="3236AFB2" w14:textId="77777777" w:rsidR="0002124E" w:rsidRPr="00B9465B" w:rsidRDefault="0002124E" w:rsidP="0002124E">
            <w:pPr>
              <w:jc w:val="right"/>
              <w:rPr>
                <w:rFonts w:cs="Arial"/>
                <w:sz w:val="20"/>
              </w:rPr>
            </w:pPr>
            <w:r w:rsidRPr="00B9465B">
              <w:rPr>
                <w:rFonts w:cs="Arial"/>
                <w:sz w:val="20"/>
              </w:rPr>
              <w:t>16,7</w:t>
            </w:r>
          </w:p>
        </w:tc>
      </w:tr>
      <w:tr w:rsidR="0002124E" w:rsidRPr="00B9465B" w14:paraId="08C06120"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310CB7DC" w14:textId="77777777" w:rsidR="0002124E" w:rsidRPr="00B9465B" w:rsidRDefault="0002124E" w:rsidP="0002124E">
            <w:pPr>
              <w:rPr>
                <w:rFonts w:cs="Arial"/>
                <w:color w:val="000000"/>
                <w:sz w:val="20"/>
              </w:rPr>
            </w:pPr>
            <w:r w:rsidRPr="00B9465B">
              <w:rPr>
                <w:rFonts w:cs="Arial"/>
                <w:color w:val="000000"/>
                <w:sz w:val="20"/>
              </w:rPr>
              <w:t>046289</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4FF63A2E" w14:textId="77777777" w:rsidR="0002124E" w:rsidRPr="00B9465B" w:rsidRDefault="0002124E" w:rsidP="0002124E">
            <w:pPr>
              <w:rPr>
                <w:rFonts w:cs="Arial"/>
                <w:color w:val="000000"/>
                <w:sz w:val="20"/>
              </w:rPr>
            </w:pPr>
            <w:r w:rsidRPr="00B9465B">
              <w:rPr>
                <w:rFonts w:cs="Arial"/>
                <w:color w:val="000000"/>
                <w:sz w:val="20"/>
              </w:rPr>
              <w:t>Kommunal sundhedstjeneste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3422C696" w14:textId="77777777" w:rsidR="0002124E" w:rsidRPr="00B9465B" w:rsidRDefault="0002124E" w:rsidP="0002124E">
            <w:pPr>
              <w:jc w:val="right"/>
              <w:rPr>
                <w:rFonts w:cs="Arial"/>
                <w:sz w:val="20"/>
              </w:rPr>
            </w:pPr>
            <w:r w:rsidRPr="00B9465B">
              <w:rPr>
                <w:rFonts w:cs="Arial"/>
                <w:sz w:val="20"/>
              </w:rPr>
              <w:t>16,2</w:t>
            </w:r>
          </w:p>
        </w:tc>
        <w:tc>
          <w:tcPr>
            <w:tcW w:w="1076" w:type="dxa"/>
            <w:tcBorders>
              <w:top w:val="nil"/>
              <w:left w:val="nil"/>
              <w:bottom w:val="single" w:sz="4" w:space="0" w:color="AEAEAE"/>
              <w:right w:val="single" w:sz="4" w:space="0" w:color="AEAEAE"/>
            </w:tcBorders>
            <w:shd w:val="clear" w:color="auto" w:fill="auto"/>
            <w:vAlign w:val="center"/>
            <w:hideMark/>
          </w:tcPr>
          <w:p w14:paraId="35293419" w14:textId="77777777" w:rsidR="0002124E" w:rsidRPr="00B9465B" w:rsidRDefault="0002124E" w:rsidP="0002124E">
            <w:pPr>
              <w:jc w:val="right"/>
              <w:rPr>
                <w:rFonts w:cs="Arial"/>
                <w:sz w:val="20"/>
              </w:rPr>
            </w:pPr>
            <w:r w:rsidRPr="00B9465B">
              <w:rPr>
                <w:rFonts w:cs="Arial"/>
                <w:sz w:val="20"/>
              </w:rPr>
              <w:t>17,2</w:t>
            </w:r>
          </w:p>
        </w:tc>
      </w:tr>
      <w:tr w:rsidR="0002124E" w:rsidRPr="00B9465B" w14:paraId="3B81F533"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75ACB63" w14:textId="77777777" w:rsidR="0002124E" w:rsidRPr="00B9465B" w:rsidRDefault="0002124E" w:rsidP="0002124E">
            <w:pPr>
              <w:rPr>
                <w:rFonts w:cs="Arial"/>
                <w:color w:val="000000"/>
                <w:sz w:val="20"/>
              </w:rPr>
            </w:pPr>
            <w:r w:rsidRPr="00B9465B">
              <w:rPr>
                <w:rFonts w:cs="Arial"/>
                <w:color w:val="000000"/>
                <w:sz w:val="20"/>
              </w:rPr>
              <w:t>052510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513968BC" w14:textId="77777777" w:rsidR="0002124E" w:rsidRPr="00B9465B" w:rsidRDefault="0002124E" w:rsidP="0002124E">
            <w:pPr>
              <w:rPr>
                <w:rFonts w:cs="Arial"/>
                <w:color w:val="000000"/>
                <w:sz w:val="20"/>
              </w:rPr>
            </w:pPr>
            <w:r w:rsidRPr="00B9465B">
              <w:rPr>
                <w:rFonts w:cs="Arial"/>
                <w:color w:val="000000"/>
                <w:sz w:val="20"/>
              </w:rPr>
              <w:t>Fælles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2273D0FC" w14:textId="77777777" w:rsidR="0002124E" w:rsidRPr="00B9465B" w:rsidRDefault="0002124E" w:rsidP="0002124E">
            <w:pPr>
              <w:jc w:val="right"/>
              <w:rPr>
                <w:rFonts w:cs="Arial"/>
                <w:sz w:val="20"/>
              </w:rPr>
            </w:pPr>
            <w:r w:rsidRPr="00B9465B">
              <w:rPr>
                <w:rFonts w:cs="Arial"/>
                <w:sz w:val="20"/>
              </w:rPr>
              <w:t>38,0</w:t>
            </w:r>
          </w:p>
        </w:tc>
        <w:tc>
          <w:tcPr>
            <w:tcW w:w="1076" w:type="dxa"/>
            <w:tcBorders>
              <w:top w:val="nil"/>
              <w:left w:val="nil"/>
              <w:bottom w:val="single" w:sz="4" w:space="0" w:color="AEAEAE"/>
              <w:right w:val="single" w:sz="4" w:space="0" w:color="AEAEAE"/>
            </w:tcBorders>
            <w:shd w:val="clear" w:color="auto" w:fill="auto"/>
            <w:vAlign w:val="center"/>
            <w:hideMark/>
          </w:tcPr>
          <w:p w14:paraId="50252179" w14:textId="77777777" w:rsidR="0002124E" w:rsidRPr="00B9465B" w:rsidRDefault="0002124E" w:rsidP="0002124E">
            <w:pPr>
              <w:jc w:val="right"/>
              <w:rPr>
                <w:rFonts w:cs="Arial"/>
                <w:sz w:val="20"/>
              </w:rPr>
            </w:pPr>
            <w:r w:rsidRPr="00B9465B">
              <w:rPr>
                <w:rFonts w:cs="Arial"/>
                <w:sz w:val="20"/>
              </w:rPr>
              <w:t>35,8</w:t>
            </w:r>
          </w:p>
        </w:tc>
      </w:tr>
      <w:tr w:rsidR="0002124E" w:rsidRPr="00B9465B" w14:paraId="3AE08E5B"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3A881FE" w14:textId="77777777" w:rsidR="0002124E" w:rsidRPr="00B9465B" w:rsidRDefault="0002124E" w:rsidP="0002124E">
            <w:pPr>
              <w:rPr>
                <w:rFonts w:cs="Arial"/>
                <w:color w:val="000000"/>
                <w:sz w:val="20"/>
              </w:rPr>
            </w:pPr>
            <w:r w:rsidRPr="00B9465B">
              <w:rPr>
                <w:rFonts w:cs="Arial"/>
                <w:color w:val="000000"/>
                <w:sz w:val="20"/>
              </w:rPr>
              <w:t>052511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728FA64B" w14:textId="77777777" w:rsidR="0002124E" w:rsidRPr="00B9465B" w:rsidRDefault="0002124E" w:rsidP="0002124E">
            <w:pPr>
              <w:rPr>
                <w:rFonts w:cs="Arial"/>
                <w:color w:val="000000"/>
                <w:sz w:val="20"/>
              </w:rPr>
            </w:pPr>
            <w:r w:rsidRPr="00B9465B">
              <w:rPr>
                <w:rFonts w:cs="Arial"/>
                <w:color w:val="000000"/>
                <w:sz w:val="20"/>
              </w:rPr>
              <w:t>Dagpleje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BEB6DDB" w14:textId="77777777" w:rsidR="0002124E" w:rsidRPr="00B9465B" w:rsidRDefault="0002124E" w:rsidP="0002124E">
            <w:pPr>
              <w:jc w:val="right"/>
              <w:rPr>
                <w:rFonts w:cs="Arial"/>
                <w:sz w:val="20"/>
              </w:rPr>
            </w:pPr>
            <w:r w:rsidRPr="00B9465B">
              <w:rPr>
                <w:rFonts w:cs="Arial"/>
                <w:sz w:val="20"/>
              </w:rPr>
              <w:t>28,9</w:t>
            </w:r>
          </w:p>
        </w:tc>
        <w:tc>
          <w:tcPr>
            <w:tcW w:w="1076" w:type="dxa"/>
            <w:tcBorders>
              <w:top w:val="nil"/>
              <w:left w:val="nil"/>
              <w:bottom w:val="single" w:sz="4" w:space="0" w:color="AEAEAE"/>
              <w:right w:val="single" w:sz="4" w:space="0" w:color="AEAEAE"/>
            </w:tcBorders>
            <w:shd w:val="clear" w:color="auto" w:fill="auto"/>
            <w:vAlign w:val="center"/>
            <w:hideMark/>
          </w:tcPr>
          <w:p w14:paraId="61E21F88" w14:textId="77777777" w:rsidR="0002124E" w:rsidRPr="00B9465B" w:rsidRDefault="0002124E" w:rsidP="0002124E">
            <w:pPr>
              <w:jc w:val="right"/>
              <w:rPr>
                <w:rFonts w:cs="Arial"/>
                <w:sz w:val="20"/>
              </w:rPr>
            </w:pPr>
            <w:r w:rsidRPr="00B9465B">
              <w:rPr>
                <w:rFonts w:cs="Arial"/>
                <w:sz w:val="20"/>
              </w:rPr>
              <w:t>33,2</w:t>
            </w:r>
          </w:p>
        </w:tc>
      </w:tr>
      <w:tr w:rsidR="0002124E" w:rsidRPr="00B9465B" w14:paraId="579B4A36"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3C20CC1" w14:textId="77777777" w:rsidR="0002124E" w:rsidRPr="00B9465B" w:rsidRDefault="0002124E" w:rsidP="0002124E">
            <w:pPr>
              <w:rPr>
                <w:rFonts w:cs="Arial"/>
                <w:color w:val="000000"/>
                <w:sz w:val="20"/>
              </w:rPr>
            </w:pPr>
            <w:r w:rsidRPr="00B9465B">
              <w:rPr>
                <w:rFonts w:cs="Arial"/>
                <w:color w:val="000000"/>
                <w:sz w:val="20"/>
              </w:rPr>
              <w:t>052514</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56701DD5" w14:textId="77777777" w:rsidR="0002124E" w:rsidRPr="00B9465B" w:rsidRDefault="0002124E" w:rsidP="0002124E">
            <w:pPr>
              <w:rPr>
                <w:rFonts w:cs="Arial"/>
                <w:color w:val="000000"/>
                <w:sz w:val="20"/>
              </w:rPr>
            </w:pPr>
            <w:r w:rsidRPr="00B9465B">
              <w:rPr>
                <w:rFonts w:cs="Arial"/>
                <w:color w:val="000000"/>
                <w:sz w:val="20"/>
              </w:rPr>
              <w:t>Daginstitutioner (dagtilbudslovens § 19, stk. 2-4)</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2635466D" w14:textId="77777777" w:rsidR="0002124E" w:rsidRPr="00B9465B" w:rsidRDefault="0002124E" w:rsidP="0002124E">
            <w:pPr>
              <w:jc w:val="right"/>
              <w:rPr>
                <w:rFonts w:cs="Arial"/>
                <w:sz w:val="20"/>
              </w:rPr>
            </w:pPr>
            <w:r w:rsidRPr="00B9465B">
              <w:rPr>
                <w:rFonts w:cs="Arial"/>
                <w:sz w:val="20"/>
              </w:rPr>
              <w:t>297,1</w:t>
            </w:r>
          </w:p>
        </w:tc>
        <w:tc>
          <w:tcPr>
            <w:tcW w:w="1076" w:type="dxa"/>
            <w:tcBorders>
              <w:top w:val="nil"/>
              <w:left w:val="nil"/>
              <w:bottom w:val="single" w:sz="4" w:space="0" w:color="AEAEAE"/>
              <w:right w:val="single" w:sz="4" w:space="0" w:color="AEAEAE"/>
            </w:tcBorders>
            <w:shd w:val="clear" w:color="auto" w:fill="auto"/>
            <w:vAlign w:val="center"/>
            <w:hideMark/>
          </w:tcPr>
          <w:p w14:paraId="64DB9977" w14:textId="77777777" w:rsidR="0002124E" w:rsidRPr="00B9465B" w:rsidRDefault="0002124E" w:rsidP="0002124E">
            <w:pPr>
              <w:jc w:val="right"/>
              <w:rPr>
                <w:rFonts w:cs="Arial"/>
                <w:sz w:val="20"/>
              </w:rPr>
            </w:pPr>
            <w:r w:rsidRPr="00B9465B">
              <w:rPr>
                <w:rFonts w:cs="Arial"/>
                <w:sz w:val="20"/>
              </w:rPr>
              <w:t>307,6</w:t>
            </w:r>
          </w:p>
        </w:tc>
      </w:tr>
      <w:tr w:rsidR="0002124E" w:rsidRPr="00B9465B" w14:paraId="735B09E2" w14:textId="77777777" w:rsidTr="002A775B">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7B7AED9A" w14:textId="77777777" w:rsidR="0002124E" w:rsidRPr="00B9465B" w:rsidRDefault="0002124E" w:rsidP="0002124E">
            <w:pPr>
              <w:rPr>
                <w:rFonts w:cs="Arial"/>
                <w:color w:val="000000"/>
                <w:sz w:val="20"/>
              </w:rPr>
            </w:pPr>
            <w:r w:rsidRPr="00B9465B">
              <w:rPr>
                <w:rFonts w:cs="Arial"/>
                <w:color w:val="000000"/>
                <w:sz w:val="20"/>
              </w:rPr>
              <w:t>052821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35FA340B" w14:textId="77777777" w:rsidR="0002124E" w:rsidRPr="00B9465B" w:rsidRDefault="0002124E" w:rsidP="0002124E">
            <w:pPr>
              <w:rPr>
                <w:rFonts w:cs="Arial"/>
                <w:color w:val="000000"/>
                <w:sz w:val="20"/>
              </w:rPr>
            </w:pPr>
            <w:r w:rsidRPr="00B9465B">
              <w:rPr>
                <w:rFonts w:cs="Arial"/>
                <w:color w:val="000000"/>
                <w:sz w:val="20"/>
              </w:rPr>
              <w:t>Forebyggende foranstaltninger for børn og unge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5AAB50A7" w14:textId="77777777" w:rsidR="0002124E" w:rsidRPr="00B9465B" w:rsidRDefault="0002124E" w:rsidP="0002124E">
            <w:pPr>
              <w:jc w:val="right"/>
              <w:rPr>
                <w:rFonts w:cs="Arial"/>
                <w:sz w:val="20"/>
              </w:rPr>
            </w:pPr>
            <w:r w:rsidRPr="00B9465B">
              <w:rPr>
                <w:rFonts w:cs="Arial"/>
                <w:sz w:val="20"/>
              </w:rPr>
              <w:t>43,0</w:t>
            </w:r>
          </w:p>
        </w:tc>
        <w:tc>
          <w:tcPr>
            <w:tcW w:w="1076" w:type="dxa"/>
            <w:tcBorders>
              <w:top w:val="nil"/>
              <w:left w:val="nil"/>
              <w:bottom w:val="single" w:sz="4" w:space="0" w:color="AEAEAE"/>
              <w:right w:val="single" w:sz="4" w:space="0" w:color="AEAEAE"/>
            </w:tcBorders>
            <w:shd w:val="clear" w:color="auto" w:fill="auto"/>
            <w:vAlign w:val="center"/>
            <w:hideMark/>
          </w:tcPr>
          <w:p w14:paraId="7941FB85" w14:textId="77777777" w:rsidR="0002124E" w:rsidRPr="00B9465B" w:rsidRDefault="0002124E" w:rsidP="0002124E">
            <w:pPr>
              <w:jc w:val="right"/>
              <w:rPr>
                <w:rFonts w:cs="Arial"/>
                <w:sz w:val="20"/>
              </w:rPr>
            </w:pPr>
            <w:r w:rsidRPr="00B9465B">
              <w:rPr>
                <w:rFonts w:cs="Arial"/>
                <w:sz w:val="20"/>
              </w:rPr>
              <w:t>46,8</w:t>
            </w:r>
          </w:p>
        </w:tc>
      </w:tr>
      <w:tr w:rsidR="0002124E" w:rsidRPr="00B9465B" w14:paraId="590EA337" w14:textId="77777777" w:rsidTr="0002124E">
        <w:trPr>
          <w:trHeight w:val="79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6972AF3" w14:textId="77777777" w:rsidR="0002124E" w:rsidRPr="00B9465B" w:rsidRDefault="0002124E" w:rsidP="0002124E">
            <w:pPr>
              <w:rPr>
                <w:rFonts w:cs="Arial"/>
                <w:color w:val="000000"/>
                <w:sz w:val="20"/>
              </w:rPr>
            </w:pPr>
            <w:r w:rsidRPr="00B9465B">
              <w:rPr>
                <w:rFonts w:cs="Arial"/>
                <w:color w:val="000000"/>
                <w:sz w:val="20"/>
              </w:rPr>
              <w:t>053026</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70576BE4" w14:textId="77777777" w:rsidR="0002124E" w:rsidRPr="00B9465B" w:rsidRDefault="0002124E" w:rsidP="0002124E">
            <w:pPr>
              <w:rPr>
                <w:rFonts w:cs="Arial"/>
                <w:color w:val="000000"/>
                <w:sz w:val="20"/>
              </w:rPr>
            </w:pPr>
            <w:r w:rsidRPr="00B9465B">
              <w:rPr>
                <w:rFonts w:cs="Arial"/>
                <w:color w:val="000000"/>
                <w:sz w:val="20"/>
              </w:rPr>
              <w:t>Personlig og praktisk hjælp og madservice (hjemmehjælp) til ældre omfattet af frit valg af leverandør (servicelovens § 83, jf. § 91 samt § 94) samt rehabiliteringsforløb (§ 83 a)</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64D2EBD5" w14:textId="77777777" w:rsidR="0002124E" w:rsidRPr="00B9465B" w:rsidRDefault="0002124E" w:rsidP="0002124E">
            <w:pPr>
              <w:jc w:val="right"/>
              <w:rPr>
                <w:rFonts w:cs="Arial"/>
                <w:sz w:val="20"/>
              </w:rPr>
            </w:pPr>
            <w:r w:rsidRPr="00B9465B">
              <w:rPr>
                <w:rFonts w:cs="Arial"/>
                <w:sz w:val="20"/>
              </w:rPr>
              <w:t>361,4</w:t>
            </w:r>
          </w:p>
        </w:tc>
        <w:tc>
          <w:tcPr>
            <w:tcW w:w="1076" w:type="dxa"/>
            <w:tcBorders>
              <w:top w:val="nil"/>
              <w:left w:val="nil"/>
              <w:bottom w:val="single" w:sz="4" w:space="0" w:color="AEAEAE"/>
              <w:right w:val="single" w:sz="4" w:space="0" w:color="AEAEAE"/>
            </w:tcBorders>
            <w:shd w:val="clear" w:color="auto" w:fill="auto"/>
            <w:vAlign w:val="center"/>
            <w:hideMark/>
          </w:tcPr>
          <w:p w14:paraId="0AAE3AB3" w14:textId="77777777" w:rsidR="0002124E" w:rsidRPr="00B9465B" w:rsidRDefault="0002124E" w:rsidP="0002124E">
            <w:pPr>
              <w:jc w:val="right"/>
              <w:rPr>
                <w:rFonts w:cs="Arial"/>
                <w:sz w:val="20"/>
              </w:rPr>
            </w:pPr>
            <w:r w:rsidRPr="00B9465B">
              <w:rPr>
                <w:rFonts w:cs="Arial"/>
                <w:sz w:val="20"/>
              </w:rPr>
              <w:t>348,5</w:t>
            </w:r>
          </w:p>
        </w:tc>
      </w:tr>
      <w:tr w:rsidR="0002124E" w:rsidRPr="00B9465B" w14:paraId="61AE1FEC" w14:textId="77777777" w:rsidTr="00763C13">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21986C0B" w14:textId="77777777" w:rsidR="0002124E" w:rsidRPr="00B9465B" w:rsidRDefault="0002124E" w:rsidP="0002124E">
            <w:pPr>
              <w:rPr>
                <w:rFonts w:cs="Arial"/>
                <w:color w:val="000000"/>
                <w:sz w:val="20"/>
              </w:rPr>
            </w:pPr>
            <w:r w:rsidRPr="00B9465B">
              <w:rPr>
                <w:rFonts w:cs="Arial"/>
                <w:color w:val="000000"/>
                <w:sz w:val="20"/>
              </w:rPr>
              <w:t>053027</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6F75AD85" w14:textId="77777777" w:rsidR="0002124E" w:rsidRPr="00B9465B" w:rsidRDefault="0002124E" w:rsidP="00763C13">
            <w:pPr>
              <w:rPr>
                <w:rFonts w:cs="Arial"/>
                <w:color w:val="000000"/>
                <w:sz w:val="20"/>
              </w:rPr>
            </w:pPr>
            <w:r w:rsidRPr="00B9465B">
              <w:rPr>
                <w:rFonts w:cs="Arial"/>
                <w:color w:val="000000"/>
                <w:sz w:val="20"/>
              </w:rPr>
              <w:t>Pleje og omsorg mv. af primært ældre undtaget frit valg af leverandør (servicelovens § 83, jf. § 93, § 83 a og § 85 samt friplejeboliglov § 32)</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108ECB1E" w14:textId="77777777" w:rsidR="0002124E" w:rsidRPr="00B9465B" w:rsidRDefault="0002124E" w:rsidP="0002124E">
            <w:pPr>
              <w:jc w:val="right"/>
              <w:rPr>
                <w:rFonts w:cs="Arial"/>
                <w:sz w:val="20"/>
              </w:rPr>
            </w:pPr>
            <w:r w:rsidRPr="00B9465B">
              <w:rPr>
                <w:rFonts w:cs="Arial"/>
                <w:sz w:val="20"/>
              </w:rPr>
              <w:t>460,9</w:t>
            </w:r>
          </w:p>
        </w:tc>
        <w:tc>
          <w:tcPr>
            <w:tcW w:w="1076" w:type="dxa"/>
            <w:tcBorders>
              <w:top w:val="nil"/>
              <w:left w:val="nil"/>
              <w:bottom w:val="single" w:sz="4" w:space="0" w:color="AEAEAE"/>
              <w:right w:val="single" w:sz="4" w:space="0" w:color="AEAEAE"/>
            </w:tcBorders>
            <w:shd w:val="clear" w:color="auto" w:fill="auto"/>
            <w:vAlign w:val="center"/>
            <w:hideMark/>
          </w:tcPr>
          <w:p w14:paraId="511304DB" w14:textId="77777777" w:rsidR="0002124E" w:rsidRPr="00B9465B" w:rsidRDefault="0002124E" w:rsidP="0002124E">
            <w:pPr>
              <w:jc w:val="right"/>
              <w:rPr>
                <w:rFonts w:cs="Arial"/>
                <w:sz w:val="20"/>
              </w:rPr>
            </w:pPr>
            <w:r w:rsidRPr="00B9465B">
              <w:rPr>
                <w:rFonts w:cs="Arial"/>
                <w:sz w:val="20"/>
              </w:rPr>
              <w:t>452,0</w:t>
            </w:r>
          </w:p>
        </w:tc>
      </w:tr>
      <w:tr w:rsidR="0002124E" w:rsidRPr="00B9465B" w14:paraId="62BDC2C7" w14:textId="77777777" w:rsidTr="0002124E">
        <w:trPr>
          <w:trHeight w:val="282"/>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700B7CD2" w14:textId="77777777" w:rsidR="0002124E" w:rsidRPr="00B9465B" w:rsidRDefault="0002124E" w:rsidP="0002124E">
            <w:pPr>
              <w:rPr>
                <w:rFonts w:cs="Arial"/>
                <w:color w:val="000000"/>
                <w:sz w:val="20"/>
              </w:rPr>
            </w:pPr>
            <w:r w:rsidRPr="00B9465B">
              <w:rPr>
                <w:rFonts w:cs="Arial"/>
                <w:color w:val="000000"/>
                <w:sz w:val="20"/>
              </w:rPr>
              <w:t>053028</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3C06733" w14:textId="77777777" w:rsidR="0002124E" w:rsidRPr="00B9465B" w:rsidRDefault="0002124E" w:rsidP="0002124E">
            <w:pPr>
              <w:rPr>
                <w:rFonts w:cs="Arial"/>
                <w:color w:val="000000"/>
                <w:sz w:val="20"/>
              </w:rPr>
            </w:pPr>
            <w:r w:rsidRPr="00B9465B">
              <w:rPr>
                <w:rFonts w:cs="Arial"/>
                <w:color w:val="000000"/>
                <w:sz w:val="20"/>
              </w:rPr>
              <w:t>Hjemmesygepleje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743BA04" w14:textId="77777777" w:rsidR="0002124E" w:rsidRPr="00B9465B" w:rsidRDefault="0002124E" w:rsidP="0002124E">
            <w:pPr>
              <w:jc w:val="right"/>
              <w:rPr>
                <w:rFonts w:cs="Arial"/>
                <w:sz w:val="20"/>
              </w:rPr>
            </w:pPr>
            <w:r w:rsidRPr="00B9465B">
              <w:rPr>
                <w:rFonts w:cs="Arial"/>
                <w:sz w:val="20"/>
              </w:rPr>
              <w:t>60,6</w:t>
            </w:r>
          </w:p>
        </w:tc>
        <w:tc>
          <w:tcPr>
            <w:tcW w:w="1076" w:type="dxa"/>
            <w:tcBorders>
              <w:top w:val="nil"/>
              <w:left w:val="nil"/>
              <w:bottom w:val="single" w:sz="4" w:space="0" w:color="AEAEAE"/>
              <w:right w:val="single" w:sz="4" w:space="0" w:color="AEAEAE"/>
            </w:tcBorders>
            <w:shd w:val="clear" w:color="auto" w:fill="auto"/>
            <w:vAlign w:val="center"/>
            <w:hideMark/>
          </w:tcPr>
          <w:p w14:paraId="4C43DE8E" w14:textId="77777777" w:rsidR="0002124E" w:rsidRPr="00B9465B" w:rsidRDefault="0002124E" w:rsidP="0002124E">
            <w:pPr>
              <w:jc w:val="right"/>
              <w:rPr>
                <w:rFonts w:cs="Arial"/>
                <w:sz w:val="20"/>
              </w:rPr>
            </w:pPr>
            <w:r w:rsidRPr="00B9465B">
              <w:rPr>
                <w:rFonts w:cs="Arial"/>
                <w:sz w:val="20"/>
              </w:rPr>
              <w:t>58,0</w:t>
            </w:r>
          </w:p>
        </w:tc>
      </w:tr>
      <w:tr w:rsidR="0002124E" w:rsidRPr="00B9465B" w14:paraId="55D36CB7" w14:textId="77777777"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24E63A4A" w14:textId="77777777" w:rsidR="0002124E" w:rsidRPr="00B9465B" w:rsidRDefault="0002124E" w:rsidP="0002124E">
            <w:pPr>
              <w:rPr>
                <w:rFonts w:cs="Arial"/>
                <w:color w:val="000000"/>
                <w:sz w:val="20"/>
              </w:rPr>
            </w:pPr>
            <w:r w:rsidRPr="00B9465B">
              <w:rPr>
                <w:rFonts w:cs="Arial"/>
                <w:color w:val="000000"/>
                <w:sz w:val="20"/>
              </w:rPr>
              <w:t>053029</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2F56F53C" w14:textId="77777777" w:rsidR="0002124E" w:rsidRPr="00B9465B" w:rsidRDefault="0002124E" w:rsidP="0002124E">
            <w:pPr>
              <w:rPr>
                <w:rFonts w:cs="Arial"/>
                <w:color w:val="000000"/>
                <w:sz w:val="20"/>
              </w:rPr>
            </w:pPr>
            <w:r w:rsidRPr="00B9465B">
              <w:rPr>
                <w:rFonts w:cs="Arial"/>
                <w:color w:val="000000"/>
                <w:sz w:val="20"/>
              </w:rPr>
              <w:t>Forebyggende indsats samt aflastningstilbud målrettet mod primært ældre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360ADC29" w14:textId="77777777" w:rsidR="0002124E" w:rsidRPr="00B9465B" w:rsidRDefault="0002124E" w:rsidP="0002124E">
            <w:pPr>
              <w:jc w:val="right"/>
              <w:rPr>
                <w:rFonts w:cs="Arial"/>
                <w:sz w:val="20"/>
              </w:rPr>
            </w:pPr>
            <w:r w:rsidRPr="00B9465B">
              <w:rPr>
                <w:rFonts w:cs="Arial"/>
                <w:sz w:val="20"/>
              </w:rPr>
              <w:t>57,3</w:t>
            </w:r>
          </w:p>
        </w:tc>
        <w:tc>
          <w:tcPr>
            <w:tcW w:w="1076" w:type="dxa"/>
            <w:tcBorders>
              <w:top w:val="nil"/>
              <w:left w:val="nil"/>
              <w:bottom w:val="single" w:sz="4" w:space="0" w:color="AEAEAE"/>
              <w:right w:val="single" w:sz="4" w:space="0" w:color="AEAEAE"/>
            </w:tcBorders>
            <w:shd w:val="clear" w:color="auto" w:fill="auto"/>
            <w:vAlign w:val="center"/>
            <w:hideMark/>
          </w:tcPr>
          <w:p w14:paraId="59ACD0CF" w14:textId="77777777" w:rsidR="0002124E" w:rsidRPr="00B9465B" w:rsidRDefault="0002124E" w:rsidP="0002124E">
            <w:pPr>
              <w:jc w:val="right"/>
              <w:rPr>
                <w:rFonts w:cs="Arial"/>
                <w:sz w:val="20"/>
              </w:rPr>
            </w:pPr>
            <w:r w:rsidRPr="00B9465B">
              <w:rPr>
                <w:rFonts w:cs="Arial"/>
                <w:sz w:val="20"/>
              </w:rPr>
              <w:t>55,2</w:t>
            </w:r>
          </w:p>
        </w:tc>
      </w:tr>
    </w:tbl>
    <w:p w14:paraId="2AFE8851" w14:textId="77777777" w:rsidR="00B17605" w:rsidRDefault="00B17605"/>
    <w:tbl>
      <w:tblPr>
        <w:tblW w:w="9639" w:type="dxa"/>
        <w:tblLayout w:type="fixed"/>
        <w:tblCellMar>
          <w:left w:w="70" w:type="dxa"/>
          <w:right w:w="70" w:type="dxa"/>
        </w:tblCellMar>
        <w:tblLook w:val="04A0" w:firstRow="1" w:lastRow="0" w:firstColumn="1" w:lastColumn="0" w:noHBand="0" w:noVBand="1"/>
      </w:tblPr>
      <w:tblGrid>
        <w:gridCol w:w="1076"/>
        <w:gridCol w:w="6"/>
        <w:gridCol w:w="6391"/>
        <w:gridCol w:w="14"/>
        <w:gridCol w:w="1067"/>
        <w:gridCol w:w="9"/>
        <w:gridCol w:w="1076"/>
      </w:tblGrid>
      <w:tr w:rsidR="002A775B" w:rsidRPr="00936FEC" w14:paraId="560F162A" w14:textId="77777777" w:rsidTr="002A66FA">
        <w:trPr>
          <w:trHeight w:val="340"/>
        </w:trPr>
        <w:tc>
          <w:tcPr>
            <w:tcW w:w="1082" w:type="dxa"/>
            <w:gridSpan w:val="2"/>
            <w:vMerge w:val="restart"/>
            <w:tcBorders>
              <w:top w:val="single" w:sz="4" w:space="0" w:color="AEAEAE"/>
              <w:left w:val="single" w:sz="4" w:space="0" w:color="AEAEAE"/>
              <w:right w:val="single" w:sz="4" w:space="0" w:color="AEAEAE"/>
            </w:tcBorders>
            <w:shd w:val="clear" w:color="auto" w:fill="auto"/>
            <w:vAlign w:val="center"/>
          </w:tcPr>
          <w:p w14:paraId="01C04B1E" w14:textId="77777777" w:rsidR="002A775B" w:rsidRPr="00936FEC" w:rsidRDefault="002A775B" w:rsidP="002A66FA">
            <w:pPr>
              <w:rPr>
                <w:rFonts w:cs="Arial"/>
                <w:b/>
                <w:color w:val="000000"/>
                <w:sz w:val="20"/>
              </w:rPr>
            </w:pPr>
            <w:r>
              <w:rPr>
                <w:rFonts w:cs="Arial"/>
                <w:b/>
                <w:color w:val="000000"/>
                <w:sz w:val="20"/>
              </w:rPr>
              <w:t>Funktion</w:t>
            </w:r>
          </w:p>
        </w:tc>
        <w:tc>
          <w:tcPr>
            <w:tcW w:w="6391" w:type="dxa"/>
            <w:vMerge w:val="restart"/>
            <w:tcBorders>
              <w:top w:val="single" w:sz="4" w:space="0" w:color="AEAEAE"/>
              <w:left w:val="nil"/>
              <w:right w:val="single" w:sz="4" w:space="0" w:color="AEAEAE"/>
            </w:tcBorders>
            <w:shd w:val="clear" w:color="auto" w:fill="auto"/>
            <w:vAlign w:val="center"/>
          </w:tcPr>
          <w:p w14:paraId="490E8082" w14:textId="77777777" w:rsidR="002A775B" w:rsidRPr="00936FEC" w:rsidRDefault="002A775B" w:rsidP="002A66FA">
            <w:pPr>
              <w:jc w:val="left"/>
              <w:rPr>
                <w:rFonts w:cs="Arial"/>
                <w:b/>
                <w:color w:val="000000"/>
                <w:sz w:val="20"/>
              </w:rPr>
            </w:pPr>
            <w:r>
              <w:rPr>
                <w:rFonts w:cs="Arial"/>
                <w:b/>
                <w:color w:val="000000"/>
                <w:sz w:val="20"/>
              </w:rPr>
              <w:t>Funktionstekst</w:t>
            </w:r>
          </w:p>
        </w:tc>
        <w:tc>
          <w:tcPr>
            <w:tcW w:w="2166" w:type="dxa"/>
            <w:gridSpan w:val="4"/>
            <w:tcBorders>
              <w:top w:val="single" w:sz="4" w:space="0" w:color="AEAEAE"/>
              <w:left w:val="nil"/>
              <w:bottom w:val="single" w:sz="4" w:space="0" w:color="AEAEAE"/>
              <w:right w:val="single" w:sz="4" w:space="0" w:color="AEAEAE"/>
            </w:tcBorders>
            <w:shd w:val="clear" w:color="auto" w:fill="auto"/>
            <w:vAlign w:val="center"/>
          </w:tcPr>
          <w:p w14:paraId="4C64E76D" w14:textId="77777777" w:rsidR="002A775B" w:rsidRPr="00936FEC" w:rsidRDefault="002A775B" w:rsidP="002A66FA">
            <w:pPr>
              <w:jc w:val="center"/>
              <w:rPr>
                <w:rFonts w:cs="Arial"/>
                <w:b/>
                <w:sz w:val="20"/>
              </w:rPr>
            </w:pPr>
            <w:r w:rsidRPr="00936FEC">
              <w:rPr>
                <w:rFonts w:cs="Arial"/>
                <w:b/>
                <w:sz w:val="20"/>
              </w:rPr>
              <w:t>Fuldtidsansatte</w:t>
            </w:r>
          </w:p>
        </w:tc>
      </w:tr>
      <w:tr w:rsidR="002A775B" w:rsidRPr="00936FEC" w14:paraId="6A1CC906" w14:textId="77777777" w:rsidTr="002A66FA">
        <w:trPr>
          <w:trHeight w:val="340"/>
        </w:trPr>
        <w:tc>
          <w:tcPr>
            <w:tcW w:w="1082" w:type="dxa"/>
            <w:gridSpan w:val="2"/>
            <w:vMerge/>
            <w:tcBorders>
              <w:left w:val="single" w:sz="4" w:space="0" w:color="AEAEAE"/>
              <w:bottom w:val="single" w:sz="4" w:space="0" w:color="AEAEAE"/>
              <w:right w:val="single" w:sz="4" w:space="0" w:color="AEAEAE"/>
            </w:tcBorders>
            <w:shd w:val="clear" w:color="auto" w:fill="auto"/>
            <w:vAlign w:val="center"/>
          </w:tcPr>
          <w:p w14:paraId="1BD233BC" w14:textId="77777777" w:rsidR="002A775B" w:rsidRPr="00936FEC" w:rsidRDefault="002A775B" w:rsidP="002A66FA">
            <w:pPr>
              <w:rPr>
                <w:rFonts w:cs="Arial"/>
                <w:color w:val="000000"/>
                <w:sz w:val="20"/>
              </w:rPr>
            </w:pPr>
          </w:p>
        </w:tc>
        <w:tc>
          <w:tcPr>
            <w:tcW w:w="6391" w:type="dxa"/>
            <w:vMerge/>
            <w:tcBorders>
              <w:left w:val="nil"/>
              <w:bottom w:val="single" w:sz="4" w:space="0" w:color="AEAEAE"/>
              <w:right w:val="single" w:sz="4" w:space="0" w:color="AEAEAE"/>
            </w:tcBorders>
            <w:shd w:val="clear" w:color="auto" w:fill="auto"/>
            <w:vAlign w:val="center"/>
          </w:tcPr>
          <w:p w14:paraId="6A176B0B" w14:textId="77777777" w:rsidR="002A775B" w:rsidRPr="00936FEC" w:rsidRDefault="002A775B" w:rsidP="002A66FA">
            <w:pPr>
              <w:jc w:val="left"/>
              <w:rPr>
                <w:rFonts w:cs="Arial"/>
                <w:color w:val="000000"/>
                <w:sz w:val="20"/>
              </w:rPr>
            </w:pPr>
          </w:p>
        </w:tc>
        <w:tc>
          <w:tcPr>
            <w:tcW w:w="1081" w:type="dxa"/>
            <w:gridSpan w:val="2"/>
            <w:tcBorders>
              <w:top w:val="single" w:sz="4" w:space="0" w:color="AEAEAE"/>
              <w:left w:val="nil"/>
              <w:bottom w:val="single" w:sz="4" w:space="0" w:color="AEAEAE"/>
              <w:right w:val="single" w:sz="4" w:space="0" w:color="AEAEAE"/>
            </w:tcBorders>
            <w:shd w:val="clear" w:color="auto" w:fill="auto"/>
            <w:vAlign w:val="center"/>
          </w:tcPr>
          <w:p w14:paraId="1F72643B" w14:textId="77777777" w:rsidR="002A775B" w:rsidRPr="00936FEC" w:rsidRDefault="002A775B" w:rsidP="002A66FA">
            <w:pPr>
              <w:jc w:val="right"/>
              <w:rPr>
                <w:rFonts w:cs="Arial"/>
                <w:b/>
                <w:sz w:val="20"/>
              </w:rPr>
            </w:pPr>
            <w:r>
              <w:rPr>
                <w:rFonts w:cs="Arial"/>
                <w:b/>
                <w:sz w:val="20"/>
              </w:rPr>
              <w:t>2019</w:t>
            </w:r>
          </w:p>
        </w:tc>
        <w:tc>
          <w:tcPr>
            <w:tcW w:w="1085" w:type="dxa"/>
            <w:gridSpan w:val="2"/>
            <w:tcBorders>
              <w:top w:val="single" w:sz="4" w:space="0" w:color="AEAEAE"/>
              <w:left w:val="nil"/>
              <w:bottom w:val="single" w:sz="4" w:space="0" w:color="AEAEAE"/>
              <w:right w:val="single" w:sz="4" w:space="0" w:color="AEAEAE"/>
            </w:tcBorders>
            <w:shd w:val="clear" w:color="auto" w:fill="auto"/>
            <w:vAlign w:val="center"/>
          </w:tcPr>
          <w:p w14:paraId="027C001B" w14:textId="77777777" w:rsidR="002A775B" w:rsidRPr="00936FEC" w:rsidRDefault="002A775B" w:rsidP="002A66FA">
            <w:pPr>
              <w:jc w:val="right"/>
              <w:rPr>
                <w:rFonts w:cs="Arial"/>
                <w:b/>
                <w:sz w:val="20"/>
              </w:rPr>
            </w:pPr>
            <w:r>
              <w:rPr>
                <w:rFonts w:cs="Arial"/>
                <w:b/>
                <w:sz w:val="20"/>
              </w:rPr>
              <w:t>2018</w:t>
            </w:r>
          </w:p>
        </w:tc>
      </w:tr>
      <w:tr w:rsidR="0002124E" w:rsidRPr="00B9465B" w14:paraId="580FA374" w14:textId="77777777"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D58D461" w14:textId="77777777" w:rsidR="0002124E" w:rsidRPr="00B9465B" w:rsidRDefault="0002124E" w:rsidP="0002124E">
            <w:pPr>
              <w:rPr>
                <w:rFonts w:cs="Arial"/>
                <w:color w:val="000000"/>
                <w:sz w:val="20"/>
              </w:rPr>
            </w:pPr>
            <w:r w:rsidRPr="00B9465B">
              <w:rPr>
                <w:rFonts w:cs="Arial"/>
                <w:color w:val="000000"/>
                <w:sz w:val="20"/>
              </w:rPr>
              <w:t>053031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3D87EFC" w14:textId="77777777" w:rsidR="0002124E" w:rsidRPr="00B9465B" w:rsidRDefault="0002124E" w:rsidP="0002124E">
            <w:pPr>
              <w:rPr>
                <w:rFonts w:cs="Arial"/>
                <w:color w:val="000000"/>
                <w:sz w:val="20"/>
              </w:rPr>
            </w:pPr>
            <w:r w:rsidRPr="00B9465B">
              <w:rPr>
                <w:rFonts w:cs="Arial"/>
                <w:color w:val="000000"/>
                <w:sz w:val="20"/>
              </w:rPr>
              <w:t>Hjælpemidler, forbrugsgoder, boligindretning og befordring til ældre (servicelovens § 112, 113, 116 og 117)</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238C32D6" w14:textId="77777777" w:rsidR="0002124E" w:rsidRPr="00B9465B" w:rsidRDefault="0002124E" w:rsidP="0002124E">
            <w:pPr>
              <w:jc w:val="right"/>
              <w:rPr>
                <w:rFonts w:cs="Arial"/>
                <w:sz w:val="20"/>
              </w:rPr>
            </w:pPr>
            <w:r w:rsidRPr="00B9465B">
              <w:rPr>
                <w:rFonts w:cs="Arial"/>
                <w:sz w:val="20"/>
              </w:rPr>
              <w:t>10,6</w:t>
            </w:r>
          </w:p>
        </w:tc>
        <w:tc>
          <w:tcPr>
            <w:tcW w:w="1076" w:type="dxa"/>
            <w:tcBorders>
              <w:top w:val="nil"/>
              <w:left w:val="nil"/>
              <w:bottom w:val="single" w:sz="4" w:space="0" w:color="AEAEAE"/>
              <w:right w:val="single" w:sz="4" w:space="0" w:color="AEAEAE"/>
            </w:tcBorders>
            <w:shd w:val="clear" w:color="auto" w:fill="auto"/>
            <w:vAlign w:val="center"/>
            <w:hideMark/>
          </w:tcPr>
          <w:p w14:paraId="5486F270" w14:textId="77777777" w:rsidR="0002124E" w:rsidRPr="00B9465B" w:rsidRDefault="0002124E" w:rsidP="0002124E">
            <w:pPr>
              <w:jc w:val="right"/>
              <w:rPr>
                <w:rFonts w:cs="Arial"/>
                <w:sz w:val="20"/>
              </w:rPr>
            </w:pPr>
            <w:r w:rsidRPr="00B9465B">
              <w:rPr>
                <w:rFonts w:cs="Arial"/>
                <w:sz w:val="20"/>
              </w:rPr>
              <w:t>10,1</w:t>
            </w:r>
          </w:p>
        </w:tc>
      </w:tr>
      <w:tr w:rsidR="0002124E" w:rsidRPr="00B9465B" w14:paraId="12389540" w14:textId="77777777"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AFE8124" w14:textId="77777777" w:rsidR="0002124E" w:rsidRPr="00B9465B" w:rsidRDefault="0002124E" w:rsidP="0002124E">
            <w:pPr>
              <w:rPr>
                <w:rFonts w:cs="Arial"/>
                <w:color w:val="000000"/>
                <w:sz w:val="20"/>
              </w:rPr>
            </w:pPr>
            <w:r w:rsidRPr="00B9465B">
              <w:rPr>
                <w:rFonts w:cs="Arial"/>
                <w:color w:val="000000"/>
                <w:sz w:val="20"/>
              </w:rPr>
              <w:t>053036</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40AD206A" w14:textId="77777777" w:rsidR="0002124E" w:rsidRPr="00B9465B" w:rsidRDefault="0002124E" w:rsidP="0002124E">
            <w:pPr>
              <w:rPr>
                <w:rFonts w:cs="Arial"/>
                <w:color w:val="000000"/>
                <w:sz w:val="20"/>
              </w:rPr>
            </w:pPr>
            <w:r w:rsidRPr="00B9465B">
              <w:rPr>
                <w:rFonts w:cs="Arial"/>
                <w:color w:val="000000"/>
                <w:sz w:val="20"/>
              </w:rPr>
              <w:t>Plejevederlag og hjælp til sygeartikler o.lign. ved pasning af døende i eget hjem</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4CC1505C" w14:textId="77777777" w:rsidR="0002124E" w:rsidRPr="00B9465B" w:rsidRDefault="0002124E" w:rsidP="0002124E">
            <w:pPr>
              <w:jc w:val="right"/>
              <w:rPr>
                <w:rFonts w:cs="Arial"/>
                <w:sz w:val="20"/>
              </w:rPr>
            </w:pPr>
            <w:r w:rsidRPr="00B9465B">
              <w:rPr>
                <w:rFonts w:cs="Arial"/>
                <w:sz w:val="20"/>
              </w:rPr>
              <w:t>1,3</w:t>
            </w:r>
          </w:p>
        </w:tc>
        <w:tc>
          <w:tcPr>
            <w:tcW w:w="1076" w:type="dxa"/>
            <w:tcBorders>
              <w:top w:val="nil"/>
              <w:left w:val="nil"/>
              <w:bottom w:val="single" w:sz="4" w:space="0" w:color="AEAEAE"/>
              <w:right w:val="single" w:sz="4" w:space="0" w:color="AEAEAE"/>
            </w:tcBorders>
            <w:shd w:val="clear" w:color="auto" w:fill="auto"/>
            <w:vAlign w:val="center"/>
            <w:hideMark/>
          </w:tcPr>
          <w:p w14:paraId="2F34A8B3" w14:textId="77777777" w:rsidR="0002124E" w:rsidRPr="00B9465B" w:rsidRDefault="0002124E" w:rsidP="0002124E">
            <w:pPr>
              <w:jc w:val="right"/>
              <w:rPr>
                <w:rFonts w:cs="Arial"/>
                <w:sz w:val="20"/>
              </w:rPr>
            </w:pPr>
            <w:r w:rsidRPr="00B9465B">
              <w:rPr>
                <w:rFonts w:cs="Arial"/>
                <w:sz w:val="20"/>
              </w:rPr>
              <w:t>2,5</w:t>
            </w:r>
          </w:p>
        </w:tc>
      </w:tr>
      <w:tr w:rsidR="0002124E" w:rsidRPr="00B9465B" w14:paraId="55002F83"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1FC270E6" w14:textId="77777777" w:rsidR="0002124E" w:rsidRPr="00B9465B" w:rsidRDefault="0002124E" w:rsidP="0002124E">
            <w:pPr>
              <w:rPr>
                <w:rFonts w:cs="Arial"/>
                <w:color w:val="000000"/>
                <w:sz w:val="20"/>
              </w:rPr>
            </w:pPr>
            <w:r w:rsidRPr="00B9465B">
              <w:rPr>
                <w:rFonts w:cs="Arial"/>
                <w:color w:val="000000"/>
                <w:sz w:val="20"/>
              </w:rPr>
              <w:t>053232</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171E753" w14:textId="77777777" w:rsidR="0002124E" w:rsidRPr="00B9465B" w:rsidRDefault="0002124E" w:rsidP="0002124E">
            <w:pPr>
              <w:rPr>
                <w:rFonts w:cs="Arial"/>
                <w:color w:val="000000"/>
                <w:sz w:val="20"/>
              </w:rPr>
            </w:pPr>
            <w:r w:rsidRPr="00B9465B">
              <w:rPr>
                <w:rFonts w:cs="Arial"/>
                <w:color w:val="000000"/>
                <w:sz w:val="20"/>
              </w:rPr>
              <w:t>Pleje og omsorg mv. af ældre og handicappede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9C3FE5F" w14:textId="77777777" w:rsidR="0002124E" w:rsidRPr="00B9465B" w:rsidRDefault="0002124E" w:rsidP="0002124E">
            <w:pPr>
              <w:jc w:val="right"/>
              <w:rPr>
                <w:rFonts w:cs="Arial"/>
                <w:sz w:val="20"/>
              </w:rPr>
            </w:pPr>
            <w:r w:rsidRPr="00B9465B">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14:paraId="3F02443A" w14:textId="77777777" w:rsidR="0002124E" w:rsidRPr="00B9465B" w:rsidRDefault="0002124E" w:rsidP="0002124E">
            <w:pPr>
              <w:jc w:val="right"/>
              <w:rPr>
                <w:rFonts w:cs="Arial"/>
                <w:sz w:val="20"/>
              </w:rPr>
            </w:pPr>
            <w:r w:rsidRPr="00B9465B">
              <w:rPr>
                <w:rFonts w:cs="Arial"/>
                <w:sz w:val="20"/>
              </w:rPr>
              <w:t>2,5</w:t>
            </w:r>
          </w:p>
        </w:tc>
      </w:tr>
      <w:tr w:rsidR="0002124E" w:rsidRPr="00B9465B" w14:paraId="0A32A60E"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32B8CDC" w14:textId="77777777" w:rsidR="0002124E" w:rsidRPr="00B9465B" w:rsidRDefault="0002124E" w:rsidP="0002124E">
            <w:pPr>
              <w:rPr>
                <w:rFonts w:cs="Arial"/>
                <w:color w:val="000000"/>
                <w:sz w:val="20"/>
              </w:rPr>
            </w:pPr>
            <w:r w:rsidRPr="00B9465B">
              <w:rPr>
                <w:rFonts w:cs="Arial"/>
                <w:color w:val="000000"/>
                <w:sz w:val="20"/>
              </w:rPr>
              <w:t>053233</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38C78659" w14:textId="77777777" w:rsidR="0002124E" w:rsidRPr="00B9465B" w:rsidRDefault="0002124E" w:rsidP="0002124E">
            <w:pPr>
              <w:rPr>
                <w:rFonts w:cs="Arial"/>
                <w:color w:val="000000"/>
                <w:sz w:val="20"/>
              </w:rPr>
            </w:pPr>
            <w:r w:rsidRPr="00B9465B">
              <w:rPr>
                <w:rFonts w:cs="Arial"/>
                <w:color w:val="000000"/>
                <w:sz w:val="20"/>
              </w:rPr>
              <w:t>Forebyggende indsats for ældre og handicappede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5979E78A" w14:textId="77777777" w:rsidR="0002124E" w:rsidRPr="00B9465B" w:rsidRDefault="0002124E" w:rsidP="0002124E">
            <w:pPr>
              <w:jc w:val="right"/>
              <w:rPr>
                <w:rFonts w:cs="Arial"/>
                <w:sz w:val="20"/>
              </w:rPr>
            </w:pPr>
            <w:r w:rsidRPr="00B9465B">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14:paraId="34B4767F" w14:textId="77777777" w:rsidR="0002124E" w:rsidRPr="00B9465B" w:rsidRDefault="0002124E" w:rsidP="0002124E">
            <w:pPr>
              <w:jc w:val="right"/>
              <w:rPr>
                <w:rFonts w:cs="Arial"/>
                <w:sz w:val="20"/>
              </w:rPr>
            </w:pPr>
            <w:r w:rsidRPr="00B9465B">
              <w:rPr>
                <w:rFonts w:cs="Arial"/>
                <w:sz w:val="20"/>
              </w:rPr>
              <w:t>0,9</w:t>
            </w:r>
          </w:p>
        </w:tc>
      </w:tr>
      <w:tr w:rsidR="0002124E" w:rsidRPr="00B9465B" w14:paraId="2F08D9D3" w14:textId="77777777" w:rsidTr="0002124E">
        <w:trPr>
          <w:trHeight w:val="79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419183D" w14:textId="77777777" w:rsidR="0002124E" w:rsidRPr="00B9465B" w:rsidRDefault="0002124E" w:rsidP="0002124E">
            <w:pPr>
              <w:rPr>
                <w:rFonts w:cs="Arial"/>
                <w:color w:val="000000"/>
                <w:sz w:val="20"/>
              </w:rPr>
            </w:pPr>
            <w:r w:rsidRPr="00B9465B">
              <w:rPr>
                <w:rFonts w:cs="Arial"/>
                <w:color w:val="000000"/>
                <w:sz w:val="20"/>
              </w:rPr>
              <w:t>053838</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61C3BBFE" w14:textId="77777777" w:rsidR="0002124E" w:rsidRPr="00B9465B" w:rsidRDefault="0002124E" w:rsidP="0002124E">
            <w:pPr>
              <w:rPr>
                <w:rFonts w:cs="Arial"/>
                <w:color w:val="000000"/>
                <w:sz w:val="20"/>
              </w:rPr>
            </w:pPr>
            <w:r w:rsidRPr="00B9465B">
              <w:rPr>
                <w:rFonts w:cs="Arial"/>
                <w:color w:val="000000"/>
                <w:sz w:val="20"/>
              </w:rPr>
              <w:t>Personlig og praktisk hjælp og madservice (hjemmehjælp) til personer med handicap mv. omfattet af frit valg af leverandør (servicelovens § 83, jf. § 91 samt § 94), samt rehabiliteringsforløb (§ 83 a)</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2D0FE554" w14:textId="77777777" w:rsidR="0002124E" w:rsidRPr="00B9465B" w:rsidRDefault="0002124E" w:rsidP="0002124E">
            <w:pPr>
              <w:jc w:val="right"/>
              <w:rPr>
                <w:rFonts w:cs="Arial"/>
                <w:sz w:val="20"/>
              </w:rPr>
            </w:pPr>
            <w:r w:rsidRPr="00B9465B">
              <w:rPr>
                <w:rFonts w:cs="Arial"/>
                <w:sz w:val="20"/>
              </w:rPr>
              <w:t>5,3</w:t>
            </w:r>
          </w:p>
        </w:tc>
        <w:tc>
          <w:tcPr>
            <w:tcW w:w="1076" w:type="dxa"/>
            <w:tcBorders>
              <w:top w:val="nil"/>
              <w:left w:val="nil"/>
              <w:bottom w:val="single" w:sz="4" w:space="0" w:color="AEAEAE"/>
              <w:right w:val="single" w:sz="4" w:space="0" w:color="AEAEAE"/>
            </w:tcBorders>
            <w:shd w:val="clear" w:color="auto" w:fill="auto"/>
            <w:vAlign w:val="center"/>
            <w:hideMark/>
          </w:tcPr>
          <w:p w14:paraId="55DD8A20" w14:textId="77777777" w:rsidR="0002124E" w:rsidRPr="00B9465B" w:rsidRDefault="0002124E" w:rsidP="0002124E">
            <w:pPr>
              <w:jc w:val="right"/>
              <w:rPr>
                <w:rFonts w:cs="Arial"/>
                <w:sz w:val="20"/>
              </w:rPr>
            </w:pPr>
            <w:r w:rsidRPr="00B9465B">
              <w:rPr>
                <w:rFonts w:cs="Arial"/>
                <w:sz w:val="20"/>
              </w:rPr>
              <w:t>4,6</w:t>
            </w:r>
          </w:p>
        </w:tc>
      </w:tr>
      <w:tr w:rsidR="0002124E" w:rsidRPr="00B9465B" w14:paraId="70759634" w14:textId="77777777"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1993239" w14:textId="77777777" w:rsidR="0002124E" w:rsidRPr="00B9465B" w:rsidRDefault="0002124E" w:rsidP="0002124E">
            <w:pPr>
              <w:rPr>
                <w:rFonts w:cs="Arial"/>
                <w:color w:val="000000"/>
                <w:sz w:val="20"/>
              </w:rPr>
            </w:pPr>
            <w:r w:rsidRPr="00B9465B">
              <w:rPr>
                <w:rFonts w:cs="Arial"/>
                <w:color w:val="000000"/>
                <w:sz w:val="20"/>
              </w:rPr>
              <w:t>053839</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6D285B84" w14:textId="77777777" w:rsidR="0002124E" w:rsidRPr="00B9465B" w:rsidRDefault="0002124E" w:rsidP="0002124E">
            <w:pPr>
              <w:rPr>
                <w:rFonts w:cs="Arial"/>
                <w:color w:val="000000"/>
                <w:sz w:val="20"/>
              </w:rPr>
            </w:pPr>
            <w:r w:rsidRPr="00B9465B">
              <w:rPr>
                <w:rFonts w:cs="Arial"/>
                <w:color w:val="000000"/>
                <w:sz w:val="20"/>
              </w:rPr>
              <w:t>Personlig støtte og pasning af personer med handicap mv. (servicelovens §§ 82 a-c, 85, 95-96, 102 og 118)</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404BDA9B" w14:textId="77777777" w:rsidR="0002124E" w:rsidRPr="00B9465B" w:rsidRDefault="0002124E" w:rsidP="0002124E">
            <w:pPr>
              <w:jc w:val="right"/>
              <w:rPr>
                <w:rFonts w:cs="Arial"/>
                <w:sz w:val="20"/>
              </w:rPr>
            </w:pPr>
            <w:r w:rsidRPr="00B9465B">
              <w:rPr>
                <w:rFonts w:cs="Arial"/>
                <w:sz w:val="20"/>
              </w:rPr>
              <w:t>100,4</w:t>
            </w:r>
          </w:p>
        </w:tc>
        <w:tc>
          <w:tcPr>
            <w:tcW w:w="1076" w:type="dxa"/>
            <w:tcBorders>
              <w:top w:val="nil"/>
              <w:left w:val="nil"/>
              <w:bottom w:val="single" w:sz="4" w:space="0" w:color="AEAEAE"/>
              <w:right w:val="single" w:sz="4" w:space="0" w:color="AEAEAE"/>
            </w:tcBorders>
            <w:shd w:val="clear" w:color="auto" w:fill="auto"/>
            <w:vAlign w:val="center"/>
            <w:hideMark/>
          </w:tcPr>
          <w:p w14:paraId="390E30DE" w14:textId="77777777" w:rsidR="0002124E" w:rsidRPr="00B9465B" w:rsidRDefault="0002124E" w:rsidP="0002124E">
            <w:pPr>
              <w:jc w:val="right"/>
              <w:rPr>
                <w:rFonts w:cs="Arial"/>
                <w:sz w:val="20"/>
              </w:rPr>
            </w:pPr>
            <w:r w:rsidRPr="00B9465B">
              <w:rPr>
                <w:rFonts w:cs="Arial"/>
                <w:sz w:val="20"/>
              </w:rPr>
              <w:t>98,1</w:t>
            </w:r>
          </w:p>
        </w:tc>
      </w:tr>
      <w:tr w:rsidR="0002124E" w:rsidRPr="00B9465B" w14:paraId="093BE64C" w14:textId="77777777"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A1035C2" w14:textId="77777777" w:rsidR="0002124E" w:rsidRPr="00B9465B" w:rsidRDefault="0002124E" w:rsidP="0002124E">
            <w:pPr>
              <w:rPr>
                <w:rFonts w:cs="Arial"/>
                <w:color w:val="000000"/>
                <w:sz w:val="20"/>
              </w:rPr>
            </w:pPr>
            <w:r w:rsidRPr="00B9465B">
              <w:rPr>
                <w:rFonts w:cs="Arial"/>
                <w:color w:val="000000"/>
                <w:sz w:val="20"/>
              </w:rPr>
              <w:t>053844</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AEB50D6" w14:textId="77777777" w:rsidR="0002124E" w:rsidRPr="00B9465B" w:rsidRDefault="0002124E" w:rsidP="0002124E">
            <w:pPr>
              <w:rPr>
                <w:rFonts w:cs="Arial"/>
                <w:color w:val="000000"/>
                <w:sz w:val="20"/>
              </w:rPr>
            </w:pPr>
            <w:r w:rsidRPr="00B9465B">
              <w:rPr>
                <w:rFonts w:cs="Arial"/>
                <w:color w:val="000000"/>
                <w:sz w:val="20"/>
              </w:rPr>
              <w:t>Alkoholbehandling og behandlingshjem for alkoholskadede (sundhedslovens § 141)</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088D0CD" w14:textId="77777777" w:rsidR="0002124E" w:rsidRPr="00B9465B" w:rsidRDefault="0002124E" w:rsidP="0002124E">
            <w:pPr>
              <w:jc w:val="right"/>
              <w:rPr>
                <w:rFonts w:cs="Arial"/>
                <w:sz w:val="20"/>
              </w:rPr>
            </w:pPr>
            <w:r w:rsidRPr="00B9465B">
              <w:rPr>
                <w:rFonts w:cs="Arial"/>
                <w:sz w:val="20"/>
              </w:rPr>
              <w:t>4,5</w:t>
            </w:r>
          </w:p>
        </w:tc>
        <w:tc>
          <w:tcPr>
            <w:tcW w:w="1076" w:type="dxa"/>
            <w:tcBorders>
              <w:top w:val="nil"/>
              <w:left w:val="nil"/>
              <w:bottom w:val="single" w:sz="4" w:space="0" w:color="AEAEAE"/>
              <w:right w:val="single" w:sz="4" w:space="0" w:color="AEAEAE"/>
            </w:tcBorders>
            <w:shd w:val="clear" w:color="auto" w:fill="auto"/>
            <w:vAlign w:val="center"/>
            <w:hideMark/>
          </w:tcPr>
          <w:p w14:paraId="1BBEFEA6" w14:textId="77777777" w:rsidR="0002124E" w:rsidRPr="00B9465B" w:rsidRDefault="0002124E" w:rsidP="0002124E">
            <w:pPr>
              <w:jc w:val="right"/>
              <w:rPr>
                <w:rFonts w:cs="Arial"/>
                <w:sz w:val="20"/>
              </w:rPr>
            </w:pPr>
            <w:r w:rsidRPr="00B9465B">
              <w:rPr>
                <w:rFonts w:cs="Arial"/>
                <w:sz w:val="20"/>
              </w:rPr>
              <w:t>5,7</w:t>
            </w:r>
          </w:p>
        </w:tc>
      </w:tr>
      <w:tr w:rsidR="0002124E" w:rsidRPr="00B9465B" w14:paraId="28A706CF" w14:textId="77777777"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9FEB53B" w14:textId="77777777" w:rsidR="0002124E" w:rsidRPr="00B9465B" w:rsidRDefault="0002124E" w:rsidP="0002124E">
            <w:pPr>
              <w:rPr>
                <w:rFonts w:cs="Arial"/>
                <w:color w:val="000000"/>
                <w:sz w:val="20"/>
              </w:rPr>
            </w:pPr>
            <w:r w:rsidRPr="00B9465B">
              <w:rPr>
                <w:rFonts w:cs="Arial"/>
                <w:color w:val="000000"/>
                <w:sz w:val="20"/>
              </w:rPr>
              <w:t>053845</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1B7B82CC" w14:textId="77777777" w:rsidR="0002124E" w:rsidRPr="00B9465B" w:rsidRDefault="0002124E" w:rsidP="0002124E">
            <w:pPr>
              <w:rPr>
                <w:rFonts w:cs="Arial"/>
                <w:color w:val="000000"/>
                <w:sz w:val="20"/>
              </w:rPr>
            </w:pPr>
            <w:r w:rsidRPr="00B9465B">
              <w:rPr>
                <w:rFonts w:cs="Arial"/>
                <w:color w:val="000000"/>
                <w:sz w:val="20"/>
              </w:rPr>
              <w:t>Behandling af stofmisbruger (servicelovens pgf. 101 og sundhedslovens § 142)</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6C558C8C" w14:textId="77777777" w:rsidR="0002124E" w:rsidRPr="00B9465B" w:rsidRDefault="0002124E" w:rsidP="0002124E">
            <w:pPr>
              <w:jc w:val="right"/>
              <w:rPr>
                <w:rFonts w:cs="Arial"/>
                <w:sz w:val="20"/>
              </w:rPr>
            </w:pPr>
            <w:r w:rsidRPr="00B9465B">
              <w:rPr>
                <w:rFonts w:cs="Arial"/>
                <w:sz w:val="20"/>
              </w:rPr>
              <w:t>8,4</w:t>
            </w:r>
          </w:p>
        </w:tc>
        <w:tc>
          <w:tcPr>
            <w:tcW w:w="1076" w:type="dxa"/>
            <w:tcBorders>
              <w:top w:val="nil"/>
              <w:left w:val="nil"/>
              <w:bottom w:val="single" w:sz="4" w:space="0" w:color="AEAEAE"/>
              <w:right w:val="single" w:sz="4" w:space="0" w:color="AEAEAE"/>
            </w:tcBorders>
            <w:shd w:val="clear" w:color="auto" w:fill="auto"/>
            <w:vAlign w:val="center"/>
            <w:hideMark/>
          </w:tcPr>
          <w:p w14:paraId="28FDB8CB" w14:textId="77777777" w:rsidR="0002124E" w:rsidRPr="00B9465B" w:rsidRDefault="0002124E" w:rsidP="0002124E">
            <w:pPr>
              <w:jc w:val="right"/>
              <w:rPr>
                <w:rFonts w:cs="Arial"/>
                <w:sz w:val="20"/>
              </w:rPr>
            </w:pPr>
            <w:r w:rsidRPr="00B9465B">
              <w:rPr>
                <w:rFonts w:cs="Arial"/>
                <w:sz w:val="20"/>
              </w:rPr>
              <w:t>8,5</w:t>
            </w:r>
          </w:p>
        </w:tc>
      </w:tr>
      <w:tr w:rsidR="0002124E" w:rsidRPr="00B9465B" w14:paraId="72510D50"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2ABCFC7B" w14:textId="77777777" w:rsidR="0002124E" w:rsidRPr="00B9465B" w:rsidRDefault="0002124E" w:rsidP="0002124E">
            <w:pPr>
              <w:rPr>
                <w:rFonts w:cs="Arial"/>
                <w:color w:val="000000"/>
                <w:sz w:val="20"/>
              </w:rPr>
            </w:pPr>
            <w:r w:rsidRPr="00B9465B">
              <w:rPr>
                <w:rFonts w:cs="Arial"/>
                <w:color w:val="000000"/>
                <w:sz w:val="20"/>
              </w:rPr>
              <w:t>053850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2F2EC6E3" w14:textId="77777777" w:rsidR="0002124E" w:rsidRPr="00B9465B" w:rsidRDefault="0002124E" w:rsidP="0002124E">
            <w:pPr>
              <w:rPr>
                <w:rFonts w:cs="Arial"/>
                <w:color w:val="000000"/>
                <w:sz w:val="20"/>
              </w:rPr>
            </w:pPr>
            <w:r w:rsidRPr="00B9465B">
              <w:rPr>
                <w:rFonts w:cs="Arial"/>
                <w:color w:val="000000"/>
                <w:sz w:val="20"/>
              </w:rPr>
              <w:t>Botilbud til længerevarende ophold (servicelovens § 108)</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3090C1E4" w14:textId="77777777" w:rsidR="0002124E" w:rsidRPr="00B9465B" w:rsidRDefault="0002124E" w:rsidP="0002124E">
            <w:pPr>
              <w:jc w:val="right"/>
              <w:rPr>
                <w:rFonts w:cs="Arial"/>
                <w:sz w:val="20"/>
              </w:rPr>
            </w:pPr>
            <w:r w:rsidRPr="00B9465B">
              <w:rPr>
                <w:rFonts w:cs="Arial"/>
                <w:sz w:val="20"/>
              </w:rPr>
              <w:t>131,7</w:t>
            </w:r>
          </w:p>
        </w:tc>
        <w:tc>
          <w:tcPr>
            <w:tcW w:w="1076" w:type="dxa"/>
            <w:tcBorders>
              <w:top w:val="nil"/>
              <w:left w:val="nil"/>
              <w:bottom w:val="single" w:sz="4" w:space="0" w:color="AEAEAE"/>
              <w:right w:val="single" w:sz="4" w:space="0" w:color="AEAEAE"/>
            </w:tcBorders>
            <w:shd w:val="clear" w:color="auto" w:fill="auto"/>
            <w:vAlign w:val="center"/>
            <w:hideMark/>
          </w:tcPr>
          <w:p w14:paraId="3C6B0FFC" w14:textId="77777777" w:rsidR="0002124E" w:rsidRPr="00B9465B" w:rsidRDefault="0002124E" w:rsidP="0002124E">
            <w:pPr>
              <w:jc w:val="right"/>
              <w:rPr>
                <w:rFonts w:cs="Arial"/>
                <w:sz w:val="20"/>
              </w:rPr>
            </w:pPr>
            <w:r w:rsidRPr="00B9465B">
              <w:rPr>
                <w:rFonts w:cs="Arial"/>
                <w:sz w:val="20"/>
              </w:rPr>
              <w:t>126,7</w:t>
            </w:r>
          </w:p>
        </w:tc>
      </w:tr>
      <w:tr w:rsidR="0002124E" w:rsidRPr="00B9465B" w14:paraId="6BA66DB1" w14:textId="77777777" w:rsidTr="0002124E">
        <w:trPr>
          <w:trHeight w:val="510"/>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2A789CF1" w14:textId="77777777" w:rsidR="0002124E" w:rsidRPr="00B9465B" w:rsidRDefault="0002124E" w:rsidP="0002124E">
            <w:pPr>
              <w:rPr>
                <w:rFonts w:cs="Arial"/>
                <w:color w:val="000000"/>
                <w:sz w:val="20"/>
              </w:rPr>
            </w:pPr>
            <w:r w:rsidRPr="00B9465B">
              <w:rPr>
                <w:rFonts w:cs="Arial"/>
                <w:color w:val="000000"/>
                <w:sz w:val="20"/>
              </w:rPr>
              <w:t>053851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70298C29" w14:textId="77777777" w:rsidR="0002124E" w:rsidRPr="00B9465B" w:rsidRDefault="0002124E" w:rsidP="0002124E">
            <w:pPr>
              <w:rPr>
                <w:rFonts w:cs="Arial"/>
                <w:color w:val="000000"/>
                <w:sz w:val="20"/>
              </w:rPr>
            </w:pPr>
            <w:r w:rsidRPr="00B9465B">
              <w:rPr>
                <w:rFonts w:cs="Arial"/>
                <w:color w:val="000000"/>
                <w:sz w:val="20"/>
              </w:rPr>
              <w:t>Botilbudslignende tilbud (omfattet af § 4, stk. 1, nr. 3, i lov om socialtilsyn)</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4F2ED18" w14:textId="77777777" w:rsidR="0002124E" w:rsidRPr="00B9465B" w:rsidRDefault="0002124E" w:rsidP="0002124E">
            <w:pPr>
              <w:jc w:val="right"/>
              <w:rPr>
                <w:rFonts w:cs="Arial"/>
                <w:sz w:val="20"/>
              </w:rPr>
            </w:pPr>
            <w:r w:rsidRPr="00B9465B">
              <w:rPr>
                <w:rFonts w:cs="Arial"/>
                <w:sz w:val="20"/>
              </w:rPr>
              <w:t>191,5</w:t>
            </w:r>
          </w:p>
        </w:tc>
        <w:tc>
          <w:tcPr>
            <w:tcW w:w="1076" w:type="dxa"/>
            <w:tcBorders>
              <w:top w:val="nil"/>
              <w:left w:val="nil"/>
              <w:bottom w:val="single" w:sz="4" w:space="0" w:color="AEAEAE"/>
              <w:right w:val="single" w:sz="4" w:space="0" w:color="AEAEAE"/>
            </w:tcBorders>
            <w:shd w:val="clear" w:color="auto" w:fill="auto"/>
            <w:vAlign w:val="center"/>
            <w:hideMark/>
          </w:tcPr>
          <w:p w14:paraId="767E7048" w14:textId="77777777" w:rsidR="0002124E" w:rsidRPr="00B9465B" w:rsidRDefault="0002124E" w:rsidP="0002124E">
            <w:pPr>
              <w:jc w:val="right"/>
              <w:rPr>
                <w:rFonts w:cs="Arial"/>
                <w:sz w:val="20"/>
              </w:rPr>
            </w:pPr>
            <w:r w:rsidRPr="00B9465B">
              <w:rPr>
                <w:rFonts w:cs="Arial"/>
                <w:sz w:val="20"/>
              </w:rPr>
              <w:t>195,2</w:t>
            </w:r>
          </w:p>
        </w:tc>
      </w:tr>
      <w:tr w:rsidR="0002124E" w:rsidRPr="00B9465B" w14:paraId="023109D3"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ACB2319" w14:textId="77777777" w:rsidR="0002124E" w:rsidRPr="00B9465B" w:rsidRDefault="0002124E" w:rsidP="0002124E">
            <w:pPr>
              <w:rPr>
                <w:rFonts w:cs="Arial"/>
                <w:color w:val="000000"/>
                <w:sz w:val="20"/>
              </w:rPr>
            </w:pPr>
            <w:r w:rsidRPr="00B9465B">
              <w:rPr>
                <w:rFonts w:cs="Arial"/>
                <w:color w:val="000000"/>
                <w:sz w:val="20"/>
              </w:rPr>
              <w:t>053853</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E0E6368" w14:textId="77777777" w:rsidR="0002124E" w:rsidRPr="00B9465B" w:rsidRDefault="0002124E" w:rsidP="0002124E">
            <w:pPr>
              <w:rPr>
                <w:rFonts w:cs="Arial"/>
                <w:color w:val="000000"/>
                <w:sz w:val="20"/>
              </w:rPr>
            </w:pPr>
            <w:r w:rsidRPr="00B9465B">
              <w:rPr>
                <w:rFonts w:cs="Arial"/>
                <w:color w:val="000000"/>
                <w:sz w:val="20"/>
              </w:rPr>
              <w:t>Kontaktperson- og ledsageordninger (servicelovens § 97-99)</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590840DB" w14:textId="77777777" w:rsidR="0002124E" w:rsidRPr="00B9465B" w:rsidRDefault="0002124E" w:rsidP="0002124E">
            <w:pPr>
              <w:jc w:val="right"/>
              <w:rPr>
                <w:rFonts w:cs="Arial"/>
                <w:sz w:val="20"/>
              </w:rPr>
            </w:pPr>
            <w:r w:rsidRPr="00B9465B">
              <w:rPr>
                <w:rFonts w:cs="Arial"/>
                <w:sz w:val="20"/>
              </w:rPr>
              <w:t>2,3</w:t>
            </w:r>
          </w:p>
        </w:tc>
        <w:tc>
          <w:tcPr>
            <w:tcW w:w="1076" w:type="dxa"/>
            <w:tcBorders>
              <w:top w:val="nil"/>
              <w:left w:val="nil"/>
              <w:bottom w:val="single" w:sz="4" w:space="0" w:color="AEAEAE"/>
              <w:right w:val="single" w:sz="4" w:space="0" w:color="AEAEAE"/>
            </w:tcBorders>
            <w:shd w:val="clear" w:color="auto" w:fill="auto"/>
            <w:vAlign w:val="center"/>
            <w:hideMark/>
          </w:tcPr>
          <w:p w14:paraId="2CACF49E" w14:textId="77777777" w:rsidR="0002124E" w:rsidRPr="00B9465B" w:rsidRDefault="0002124E" w:rsidP="0002124E">
            <w:pPr>
              <w:jc w:val="right"/>
              <w:rPr>
                <w:rFonts w:cs="Arial"/>
                <w:sz w:val="20"/>
              </w:rPr>
            </w:pPr>
            <w:r w:rsidRPr="00B9465B">
              <w:rPr>
                <w:rFonts w:cs="Arial"/>
                <w:sz w:val="20"/>
              </w:rPr>
              <w:t>1,9</w:t>
            </w:r>
          </w:p>
        </w:tc>
      </w:tr>
      <w:tr w:rsidR="0002124E" w:rsidRPr="00B9465B" w14:paraId="7D6034A3"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2E528E83" w14:textId="77777777" w:rsidR="0002124E" w:rsidRPr="00B9465B" w:rsidRDefault="0002124E" w:rsidP="0002124E">
            <w:pPr>
              <w:rPr>
                <w:rFonts w:cs="Arial"/>
                <w:color w:val="000000"/>
                <w:sz w:val="20"/>
              </w:rPr>
            </w:pPr>
            <w:r w:rsidRPr="00B9465B">
              <w:rPr>
                <w:rFonts w:cs="Arial"/>
                <w:color w:val="000000"/>
                <w:sz w:val="20"/>
              </w:rPr>
              <w:t>053858</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30320D89" w14:textId="77777777" w:rsidR="0002124E" w:rsidRPr="00B9465B" w:rsidRDefault="0002124E" w:rsidP="0002124E">
            <w:pPr>
              <w:rPr>
                <w:rFonts w:cs="Arial"/>
                <w:color w:val="000000"/>
                <w:sz w:val="20"/>
              </w:rPr>
            </w:pPr>
            <w:r w:rsidRPr="00B9465B">
              <w:rPr>
                <w:rFonts w:cs="Arial"/>
                <w:color w:val="000000"/>
                <w:sz w:val="20"/>
              </w:rPr>
              <w:t>Beskyttet beskæftigelse (servicelovens § 103)</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B3E185D" w14:textId="77777777" w:rsidR="0002124E" w:rsidRPr="00B9465B" w:rsidRDefault="0002124E" w:rsidP="0002124E">
            <w:pPr>
              <w:jc w:val="right"/>
              <w:rPr>
                <w:rFonts w:cs="Arial"/>
                <w:sz w:val="20"/>
              </w:rPr>
            </w:pPr>
            <w:r w:rsidRPr="00B9465B">
              <w:rPr>
                <w:rFonts w:cs="Arial"/>
                <w:sz w:val="20"/>
              </w:rPr>
              <w:t>95,0</w:t>
            </w:r>
          </w:p>
        </w:tc>
        <w:tc>
          <w:tcPr>
            <w:tcW w:w="1076" w:type="dxa"/>
            <w:tcBorders>
              <w:top w:val="nil"/>
              <w:left w:val="nil"/>
              <w:bottom w:val="single" w:sz="4" w:space="0" w:color="AEAEAE"/>
              <w:right w:val="single" w:sz="4" w:space="0" w:color="AEAEAE"/>
            </w:tcBorders>
            <w:shd w:val="clear" w:color="auto" w:fill="auto"/>
            <w:vAlign w:val="center"/>
            <w:hideMark/>
          </w:tcPr>
          <w:p w14:paraId="68396839" w14:textId="77777777" w:rsidR="0002124E" w:rsidRPr="00B9465B" w:rsidRDefault="0002124E" w:rsidP="0002124E">
            <w:pPr>
              <w:jc w:val="right"/>
              <w:rPr>
                <w:rFonts w:cs="Arial"/>
                <w:sz w:val="20"/>
              </w:rPr>
            </w:pPr>
            <w:r w:rsidRPr="00B9465B">
              <w:rPr>
                <w:rFonts w:cs="Arial"/>
                <w:sz w:val="20"/>
              </w:rPr>
              <w:t>93,7</w:t>
            </w:r>
          </w:p>
        </w:tc>
      </w:tr>
      <w:tr w:rsidR="0002124E" w:rsidRPr="00B9465B" w14:paraId="634746CE"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ED03A90" w14:textId="77777777" w:rsidR="0002124E" w:rsidRPr="00B9465B" w:rsidRDefault="0002124E" w:rsidP="0002124E">
            <w:pPr>
              <w:rPr>
                <w:rFonts w:cs="Arial"/>
                <w:color w:val="000000"/>
                <w:sz w:val="20"/>
              </w:rPr>
            </w:pPr>
            <w:r w:rsidRPr="00B9465B">
              <w:rPr>
                <w:rFonts w:cs="Arial"/>
                <w:color w:val="000000"/>
                <w:sz w:val="20"/>
              </w:rPr>
              <w:t>053859</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45638F23" w14:textId="77777777" w:rsidR="0002124E" w:rsidRPr="00B9465B" w:rsidRDefault="0002124E" w:rsidP="0002124E">
            <w:pPr>
              <w:rPr>
                <w:rFonts w:cs="Arial"/>
                <w:color w:val="000000"/>
                <w:sz w:val="20"/>
              </w:rPr>
            </w:pPr>
            <w:r w:rsidRPr="00B9465B">
              <w:rPr>
                <w:rFonts w:cs="Arial"/>
                <w:color w:val="000000"/>
                <w:sz w:val="20"/>
              </w:rPr>
              <w:t>Aktivitets- og samværstilbud (servicelovens § 104)</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1777100D" w14:textId="77777777" w:rsidR="0002124E" w:rsidRPr="00B9465B" w:rsidRDefault="0002124E" w:rsidP="0002124E">
            <w:pPr>
              <w:jc w:val="right"/>
              <w:rPr>
                <w:rFonts w:cs="Arial"/>
                <w:sz w:val="20"/>
              </w:rPr>
            </w:pPr>
            <w:r w:rsidRPr="00B9465B">
              <w:rPr>
                <w:rFonts w:cs="Arial"/>
                <w:sz w:val="20"/>
              </w:rPr>
              <w:t>105,9</w:t>
            </w:r>
          </w:p>
        </w:tc>
        <w:tc>
          <w:tcPr>
            <w:tcW w:w="1076" w:type="dxa"/>
            <w:tcBorders>
              <w:top w:val="nil"/>
              <w:left w:val="nil"/>
              <w:bottom w:val="single" w:sz="4" w:space="0" w:color="AEAEAE"/>
              <w:right w:val="single" w:sz="4" w:space="0" w:color="AEAEAE"/>
            </w:tcBorders>
            <w:shd w:val="clear" w:color="auto" w:fill="auto"/>
            <w:vAlign w:val="center"/>
            <w:hideMark/>
          </w:tcPr>
          <w:p w14:paraId="4DAF907F" w14:textId="77777777" w:rsidR="0002124E" w:rsidRPr="00B9465B" w:rsidRDefault="0002124E" w:rsidP="0002124E">
            <w:pPr>
              <w:jc w:val="right"/>
              <w:rPr>
                <w:rFonts w:cs="Arial"/>
                <w:sz w:val="20"/>
              </w:rPr>
            </w:pPr>
            <w:r w:rsidRPr="00B9465B">
              <w:rPr>
                <w:rFonts w:cs="Arial"/>
                <w:sz w:val="20"/>
              </w:rPr>
              <w:t>104,9</w:t>
            </w:r>
          </w:p>
        </w:tc>
      </w:tr>
      <w:tr w:rsidR="0002124E" w:rsidRPr="00B9465B" w14:paraId="1FF17971" w14:textId="77777777" w:rsidTr="0002124E">
        <w:trPr>
          <w:trHeight w:val="79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4074318A" w14:textId="77777777" w:rsidR="0002124E" w:rsidRPr="00B9465B" w:rsidRDefault="0002124E" w:rsidP="0002124E">
            <w:pPr>
              <w:rPr>
                <w:rFonts w:cs="Arial"/>
                <w:color w:val="000000"/>
                <w:sz w:val="20"/>
              </w:rPr>
            </w:pPr>
            <w:r w:rsidRPr="00B9465B">
              <w:rPr>
                <w:rFonts w:cs="Arial"/>
                <w:color w:val="000000"/>
                <w:sz w:val="20"/>
              </w:rPr>
              <w:t>054661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449D59C4" w14:textId="77777777" w:rsidR="0002124E" w:rsidRPr="00B9465B" w:rsidRDefault="0002124E" w:rsidP="0002124E">
            <w:pPr>
              <w:rPr>
                <w:rFonts w:cs="Arial"/>
                <w:color w:val="000000"/>
                <w:sz w:val="20"/>
              </w:rPr>
            </w:pPr>
            <w:r w:rsidRPr="00B9465B">
              <w:rPr>
                <w:rFonts w:cs="Arial"/>
                <w:color w:val="000000"/>
                <w:sz w:val="20"/>
              </w:rPr>
              <w:t>Kontanthjælp til udlændinge omfattet af integrationsprogrammet, integrationsydelse, selvforsørgelses- og hjemrejseydelse samt overgangsydelse m.v.</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63899DDA" w14:textId="77777777" w:rsidR="0002124E" w:rsidRPr="00B9465B" w:rsidRDefault="0002124E" w:rsidP="0002124E">
            <w:pPr>
              <w:jc w:val="right"/>
              <w:rPr>
                <w:rFonts w:cs="Arial"/>
                <w:sz w:val="20"/>
              </w:rPr>
            </w:pPr>
            <w:r w:rsidRPr="00B9465B">
              <w:rPr>
                <w:rFonts w:cs="Arial"/>
                <w:sz w:val="20"/>
              </w:rPr>
              <w:t>1,3</w:t>
            </w:r>
          </w:p>
        </w:tc>
        <w:tc>
          <w:tcPr>
            <w:tcW w:w="1076" w:type="dxa"/>
            <w:tcBorders>
              <w:top w:val="nil"/>
              <w:left w:val="nil"/>
              <w:bottom w:val="single" w:sz="4" w:space="0" w:color="AEAEAE"/>
              <w:right w:val="single" w:sz="4" w:space="0" w:color="AEAEAE"/>
            </w:tcBorders>
            <w:shd w:val="clear" w:color="auto" w:fill="auto"/>
            <w:vAlign w:val="center"/>
            <w:hideMark/>
          </w:tcPr>
          <w:p w14:paraId="31799262" w14:textId="77777777" w:rsidR="0002124E" w:rsidRPr="00B9465B" w:rsidRDefault="0002124E" w:rsidP="0002124E">
            <w:pPr>
              <w:jc w:val="right"/>
              <w:rPr>
                <w:rFonts w:cs="Arial"/>
                <w:sz w:val="20"/>
              </w:rPr>
            </w:pPr>
            <w:r w:rsidRPr="00B9465B">
              <w:rPr>
                <w:rFonts w:cs="Arial"/>
                <w:sz w:val="20"/>
              </w:rPr>
              <w:t>0,0</w:t>
            </w:r>
          </w:p>
        </w:tc>
      </w:tr>
      <w:tr w:rsidR="0002124E" w:rsidRPr="00B9465B" w14:paraId="1D79CB96"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DCCB49A" w14:textId="77777777" w:rsidR="0002124E" w:rsidRPr="00B9465B" w:rsidRDefault="0002124E" w:rsidP="0002124E">
            <w:pPr>
              <w:rPr>
                <w:rFonts w:cs="Arial"/>
                <w:color w:val="000000"/>
                <w:sz w:val="20"/>
              </w:rPr>
            </w:pPr>
            <w:r w:rsidRPr="00B9465B">
              <w:rPr>
                <w:rFonts w:cs="Arial"/>
                <w:color w:val="000000"/>
                <w:sz w:val="20"/>
              </w:rPr>
              <w:t>055772</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139358A" w14:textId="77777777" w:rsidR="0002124E" w:rsidRPr="00B9465B" w:rsidRDefault="0002124E" w:rsidP="0002124E">
            <w:pPr>
              <w:rPr>
                <w:rFonts w:cs="Arial"/>
                <w:color w:val="000000"/>
                <w:sz w:val="20"/>
              </w:rPr>
            </w:pPr>
            <w:r w:rsidRPr="00B9465B">
              <w:rPr>
                <w:rFonts w:cs="Arial"/>
                <w:color w:val="000000"/>
                <w:sz w:val="20"/>
              </w:rPr>
              <w:t>Sociale formål</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AC7AE73" w14:textId="77777777" w:rsidR="0002124E" w:rsidRPr="00B9465B" w:rsidRDefault="0002124E" w:rsidP="0002124E">
            <w:pPr>
              <w:jc w:val="right"/>
              <w:rPr>
                <w:rFonts w:cs="Arial"/>
                <w:sz w:val="20"/>
              </w:rPr>
            </w:pPr>
            <w:r w:rsidRPr="00B9465B">
              <w:rPr>
                <w:rFonts w:cs="Arial"/>
                <w:sz w:val="20"/>
              </w:rPr>
              <w:t>3,7</w:t>
            </w:r>
          </w:p>
        </w:tc>
        <w:tc>
          <w:tcPr>
            <w:tcW w:w="1076" w:type="dxa"/>
            <w:tcBorders>
              <w:top w:val="nil"/>
              <w:left w:val="nil"/>
              <w:bottom w:val="single" w:sz="4" w:space="0" w:color="AEAEAE"/>
              <w:right w:val="single" w:sz="4" w:space="0" w:color="AEAEAE"/>
            </w:tcBorders>
            <w:shd w:val="clear" w:color="auto" w:fill="auto"/>
            <w:vAlign w:val="center"/>
            <w:hideMark/>
          </w:tcPr>
          <w:p w14:paraId="297C37EA" w14:textId="77777777" w:rsidR="0002124E" w:rsidRPr="00B9465B" w:rsidRDefault="0002124E" w:rsidP="0002124E">
            <w:pPr>
              <w:jc w:val="right"/>
              <w:rPr>
                <w:rFonts w:cs="Arial"/>
                <w:sz w:val="20"/>
              </w:rPr>
            </w:pPr>
            <w:r w:rsidRPr="00B9465B">
              <w:rPr>
                <w:rFonts w:cs="Arial"/>
                <w:sz w:val="20"/>
              </w:rPr>
              <w:t>5,1</w:t>
            </w:r>
          </w:p>
        </w:tc>
      </w:tr>
      <w:tr w:rsidR="0002124E" w:rsidRPr="00B9465B" w14:paraId="159FB537" w14:textId="77777777" w:rsidTr="0002124E">
        <w:trPr>
          <w:trHeight w:val="79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48404D5" w14:textId="77777777" w:rsidR="0002124E" w:rsidRPr="00B9465B" w:rsidRDefault="0002124E" w:rsidP="0002124E">
            <w:pPr>
              <w:rPr>
                <w:rFonts w:cs="Arial"/>
                <w:color w:val="000000"/>
                <w:sz w:val="20"/>
              </w:rPr>
            </w:pPr>
            <w:r w:rsidRPr="00B9465B">
              <w:rPr>
                <w:rFonts w:cs="Arial"/>
                <w:color w:val="000000"/>
                <w:sz w:val="20"/>
              </w:rPr>
              <w:t>055881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37BA3E93" w14:textId="77777777" w:rsidR="0002124E" w:rsidRPr="00B9465B" w:rsidRDefault="0002124E" w:rsidP="0002124E">
            <w:pPr>
              <w:rPr>
                <w:rFonts w:cs="Arial"/>
                <w:color w:val="000000"/>
                <w:sz w:val="20"/>
              </w:rPr>
            </w:pPr>
            <w:r w:rsidRPr="00B9465B">
              <w:rPr>
                <w:rFonts w:cs="Arial"/>
                <w:color w:val="000000"/>
                <w:sz w:val="20"/>
              </w:rPr>
              <w:t>Løntilskud m.v. til personer i fleksjob og personer i løntilskudsstillinger i målgruppe § 2, nr. 6, jf. lov om en aktiv beskæftigelsesindsats (tidligere skånejob)</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7EFF71CE" w14:textId="77777777" w:rsidR="0002124E" w:rsidRPr="00B9465B" w:rsidRDefault="0002124E" w:rsidP="0002124E">
            <w:pPr>
              <w:jc w:val="right"/>
              <w:rPr>
                <w:rFonts w:cs="Arial"/>
                <w:sz w:val="20"/>
              </w:rPr>
            </w:pPr>
            <w:r w:rsidRPr="00B9465B">
              <w:rPr>
                <w:rFonts w:cs="Arial"/>
                <w:sz w:val="20"/>
              </w:rPr>
              <w:t>50,2</w:t>
            </w:r>
          </w:p>
        </w:tc>
        <w:tc>
          <w:tcPr>
            <w:tcW w:w="1076" w:type="dxa"/>
            <w:tcBorders>
              <w:top w:val="nil"/>
              <w:left w:val="nil"/>
              <w:bottom w:val="single" w:sz="4" w:space="0" w:color="AEAEAE"/>
              <w:right w:val="single" w:sz="4" w:space="0" w:color="AEAEAE"/>
            </w:tcBorders>
            <w:shd w:val="clear" w:color="auto" w:fill="auto"/>
            <w:vAlign w:val="center"/>
            <w:hideMark/>
          </w:tcPr>
          <w:p w14:paraId="28BDD4F6" w14:textId="77777777" w:rsidR="0002124E" w:rsidRPr="00B9465B" w:rsidRDefault="0002124E" w:rsidP="0002124E">
            <w:pPr>
              <w:jc w:val="right"/>
              <w:rPr>
                <w:rFonts w:cs="Arial"/>
                <w:sz w:val="20"/>
              </w:rPr>
            </w:pPr>
            <w:r w:rsidRPr="00B9465B">
              <w:rPr>
                <w:rFonts w:cs="Arial"/>
                <w:sz w:val="20"/>
              </w:rPr>
              <w:t>56,2</w:t>
            </w:r>
          </w:p>
        </w:tc>
      </w:tr>
      <w:tr w:rsidR="0002124E" w:rsidRPr="00B9465B" w14:paraId="42C8488E"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2AF7BC46" w14:textId="77777777" w:rsidR="0002124E" w:rsidRPr="00B9465B" w:rsidRDefault="0002124E" w:rsidP="0002124E">
            <w:pPr>
              <w:rPr>
                <w:rFonts w:cs="Arial"/>
                <w:color w:val="000000"/>
                <w:sz w:val="20"/>
              </w:rPr>
            </w:pPr>
            <w:r w:rsidRPr="00B9465B">
              <w:rPr>
                <w:rFonts w:cs="Arial"/>
                <w:color w:val="000000"/>
                <w:sz w:val="20"/>
              </w:rPr>
              <w:t>056890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7CFE933B" w14:textId="77777777" w:rsidR="0002124E" w:rsidRPr="00B9465B" w:rsidRDefault="0002124E" w:rsidP="0002124E">
            <w:pPr>
              <w:rPr>
                <w:rFonts w:cs="Arial"/>
                <w:color w:val="000000"/>
                <w:sz w:val="20"/>
              </w:rPr>
            </w:pPr>
            <w:r w:rsidRPr="00B9465B">
              <w:rPr>
                <w:rFonts w:cs="Arial"/>
                <w:color w:val="000000"/>
                <w:sz w:val="20"/>
              </w:rPr>
              <w:t>Driftsudgifter til den kommunale beskæftigelsesindsats</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4D633B6A" w14:textId="77777777" w:rsidR="0002124E" w:rsidRPr="00B9465B" w:rsidRDefault="0002124E" w:rsidP="0002124E">
            <w:pPr>
              <w:jc w:val="right"/>
              <w:rPr>
                <w:rFonts w:cs="Arial"/>
                <w:sz w:val="20"/>
              </w:rPr>
            </w:pPr>
            <w:r w:rsidRPr="00B9465B">
              <w:rPr>
                <w:rFonts w:cs="Arial"/>
                <w:sz w:val="20"/>
              </w:rPr>
              <w:t>76,3</w:t>
            </w:r>
          </w:p>
        </w:tc>
        <w:tc>
          <w:tcPr>
            <w:tcW w:w="1076" w:type="dxa"/>
            <w:tcBorders>
              <w:top w:val="nil"/>
              <w:left w:val="nil"/>
              <w:bottom w:val="single" w:sz="4" w:space="0" w:color="AEAEAE"/>
              <w:right w:val="single" w:sz="4" w:space="0" w:color="AEAEAE"/>
            </w:tcBorders>
            <w:shd w:val="clear" w:color="auto" w:fill="auto"/>
            <w:vAlign w:val="center"/>
            <w:hideMark/>
          </w:tcPr>
          <w:p w14:paraId="72EB2A72" w14:textId="77777777" w:rsidR="0002124E" w:rsidRPr="00B9465B" w:rsidRDefault="0002124E" w:rsidP="0002124E">
            <w:pPr>
              <w:jc w:val="right"/>
              <w:rPr>
                <w:rFonts w:cs="Arial"/>
                <w:sz w:val="20"/>
              </w:rPr>
            </w:pPr>
            <w:r w:rsidRPr="00B9465B">
              <w:rPr>
                <w:rFonts w:cs="Arial"/>
                <w:sz w:val="20"/>
              </w:rPr>
              <w:t>76,8</w:t>
            </w:r>
          </w:p>
        </w:tc>
      </w:tr>
      <w:tr w:rsidR="0002124E" w:rsidRPr="00B9465B" w14:paraId="318840D3" w14:textId="77777777" w:rsidTr="0002124E">
        <w:trPr>
          <w:trHeight w:val="79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18945438" w14:textId="77777777" w:rsidR="0002124E" w:rsidRPr="00B9465B" w:rsidRDefault="0002124E" w:rsidP="0002124E">
            <w:pPr>
              <w:rPr>
                <w:rFonts w:cs="Arial"/>
                <w:color w:val="000000"/>
                <w:sz w:val="20"/>
              </w:rPr>
            </w:pPr>
            <w:r w:rsidRPr="00B9465B">
              <w:rPr>
                <w:rFonts w:cs="Arial"/>
                <w:color w:val="000000"/>
                <w:sz w:val="20"/>
              </w:rPr>
              <w:t>056895</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D6F99A6" w14:textId="77777777" w:rsidR="0002124E" w:rsidRPr="00B9465B" w:rsidRDefault="0002124E" w:rsidP="0002124E">
            <w:pPr>
              <w:rPr>
                <w:rFonts w:cs="Arial"/>
                <w:color w:val="000000"/>
                <w:sz w:val="20"/>
              </w:rPr>
            </w:pPr>
            <w:r w:rsidRPr="00B9465B">
              <w:rPr>
                <w:rFonts w:cs="Arial"/>
                <w:color w:val="000000"/>
                <w:sz w:val="20"/>
              </w:rPr>
              <w:t>Løn til forsikrede ledige og personer under den særlige uddannelsesordning, den midlertidige arbejdsmarkedsydelsesordning eller med ret til kontantydelse ansat i kommuner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D663CB7" w14:textId="77777777" w:rsidR="0002124E" w:rsidRPr="00B9465B" w:rsidRDefault="0002124E" w:rsidP="0002124E">
            <w:pPr>
              <w:jc w:val="right"/>
              <w:rPr>
                <w:rFonts w:cs="Arial"/>
                <w:sz w:val="20"/>
              </w:rPr>
            </w:pPr>
            <w:r w:rsidRPr="00B9465B">
              <w:rPr>
                <w:rFonts w:cs="Arial"/>
                <w:sz w:val="20"/>
              </w:rPr>
              <w:t>6,5</w:t>
            </w:r>
          </w:p>
        </w:tc>
        <w:tc>
          <w:tcPr>
            <w:tcW w:w="1076" w:type="dxa"/>
            <w:tcBorders>
              <w:top w:val="nil"/>
              <w:left w:val="nil"/>
              <w:bottom w:val="single" w:sz="4" w:space="0" w:color="AEAEAE"/>
              <w:right w:val="single" w:sz="4" w:space="0" w:color="AEAEAE"/>
            </w:tcBorders>
            <w:shd w:val="clear" w:color="auto" w:fill="auto"/>
            <w:vAlign w:val="center"/>
            <w:hideMark/>
          </w:tcPr>
          <w:p w14:paraId="2633EFEE" w14:textId="77777777" w:rsidR="0002124E" w:rsidRPr="00B9465B" w:rsidRDefault="0002124E" w:rsidP="0002124E">
            <w:pPr>
              <w:jc w:val="right"/>
              <w:rPr>
                <w:rFonts w:cs="Arial"/>
                <w:sz w:val="20"/>
              </w:rPr>
            </w:pPr>
            <w:r w:rsidRPr="00B9465B">
              <w:rPr>
                <w:rFonts w:cs="Arial"/>
                <w:sz w:val="20"/>
              </w:rPr>
              <w:t>7,2</w:t>
            </w:r>
          </w:p>
        </w:tc>
      </w:tr>
      <w:tr w:rsidR="0002124E" w:rsidRPr="00B9465B" w14:paraId="6430EB5B"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532B9D71" w14:textId="77777777" w:rsidR="0002124E" w:rsidRPr="00B9465B" w:rsidRDefault="0002124E" w:rsidP="0002124E">
            <w:pPr>
              <w:rPr>
                <w:rFonts w:cs="Arial"/>
                <w:color w:val="000000"/>
                <w:sz w:val="20"/>
              </w:rPr>
            </w:pPr>
            <w:r w:rsidRPr="00B9465B">
              <w:rPr>
                <w:rFonts w:cs="Arial"/>
                <w:color w:val="000000"/>
                <w:sz w:val="20"/>
              </w:rPr>
              <w:t>056897</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4B43DA22" w14:textId="77777777" w:rsidR="0002124E" w:rsidRPr="00B9465B" w:rsidRDefault="0002124E" w:rsidP="0002124E">
            <w:pPr>
              <w:rPr>
                <w:rFonts w:cs="Arial"/>
                <w:color w:val="000000"/>
                <w:sz w:val="20"/>
              </w:rPr>
            </w:pPr>
            <w:r w:rsidRPr="00B9465B">
              <w:rPr>
                <w:rFonts w:cs="Arial"/>
                <w:color w:val="000000"/>
                <w:sz w:val="20"/>
              </w:rPr>
              <w:t>Seniorjob til personer over 55 år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5141B47" w14:textId="77777777" w:rsidR="0002124E" w:rsidRPr="00B9465B" w:rsidRDefault="0002124E" w:rsidP="0002124E">
            <w:pPr>
              <w:jc w:val="right"/>
              <w:rPr>
                <w:rFonts w:cs="Arial"/>
                <w:sz w:val="20"/>
              </w:rPr>
            </w:pPr>
            <w:r w:rsidRPr="00B9465B">
              <w:rPr>
                <w:rFonts w:cs="Arial"/>
                <w:sz w:val="20"/>
              </w:rPr>
              <w:t>28,7</w:t>
            </w:r>
          </w:p>
        </w:tc>
        <w:tc>
          <w:tcPr>
            <w:tcW w:w="1076" w:type="dxa"/>
            <w:tcBorders>
              <w:top w:val="nil"/>
              <w:left w:val="nil"/>
              <w:bottom w:val="single" w:sz="4" w:space="0" w:color="AEAEAE"/>
              <w:right w:val="single" w:sz="4" w:space="0" w:color="AEAEAE"/>
            </w:tcBorders>
            <w:shd w:val="clear" w:color="auto" w:fill="auto"/>
            <w:vAlign w:val="center"/>
            <w:hideMark/>
          </w:tcPr>
          <w:p w14:paraId="6F672CDC" w14:textId="77777777" w:rsidR="0002124E" w:rsidRPr="00B9465B" w:rsidRDefault="0002124E" w:rsidP="0002124E">
            <w:pPr>
              <w:jc w:val="right"/>
              <w:rPr>
                <w:rFonts w:cs="Arial"/>
                <w:sz w:val="20"/>
              </w:rPr>
            </w:pPr>
            <w:r w:rsidRPr="00B9465B">
              <w:rPr>
                <w:rFonts w:cs="Arial"/>
                <w:sz w:val="20"/>
              </w:rPr>
              <w:t>29,1</w:t>
            </w:r>
          </w:p>
        </w:tc>
      </w:tr>
      <w:tr w:rsidR="0002124E" w:rsidRPr="00B9465B" w14:paraId="163AA852"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43C1F094" w14:textId="77777777" w:rsidR="0002124E" w:rsidRPr="00B9465B" w:rsidRDefault="0002124E" w:rsidP="0002124E">
            <w:pPr>
              <w:rPr>
                <w:rFonts w:cs="Arial"/>
                <w:color w:val="000000"/>
                <w:sz w:val="20"/>
              </w:rPr>
            </w:pPr>
            <w:r w:rsidRPr="00B9465B">
              <w:rPr>
                <w:rFonts w:cs="Arial"/>
                <w:color w:val="000000"/>
                <w:sz w:val="20"/>
              </w:rPr>
              <w:t>056898</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2373489" w14:textId="77777777" w:rsidR="0002124E" w:rsidRPr="00B9465B" w:rsidRDefault="0002124E" w:rsidP="0002124E">
            <w:pPr>
              <w:rPr>
                <w:rFonts w:cs="Arial"/>
                <w:color w:val="000000"/>
                <w:sz w:val="20"/>
              </w:rPr>
            </w:pPr>
            <w:r w:rsidRPr="00B9465B">
              <w:rPr>
                <w:rFonts w:cs="Arial"/>
                <w:color w:val="000000"/>
                <w:sz w:val="20"/>
              </w:rPr>
              <w:t>Beskæftigelsesordninger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1AE72C49" w14:textId="77777777" w:rsidR="0002124E" w:rsidRPr="00B9465B" w:rsidRDefault="0002124E" w:rsidP="0002124E">
            <w:pPr>
              <w:jc w:val="right"/>
              <w:rPr>
                <w:rFonts w:cs="Arial"/>
                <w:sz w:val="20"/>
              </w:rPr>
            </w:pPr>
            <w:r w:rsidRPr="00B9465B">
              <w:rPr>
                <w:rFonts w:cs="Arial"/>
                <w:sz w:val="20"/>
              </w:rPr>
              <w:t>3,4</w:t>
            </w:r>
          </w:p>
        </w:tc>
        <w:tc>
          <w:tcPr>
            <w:tcW w:w="1076" w:type="dxa"/>
            <w:tcBorders>
              <w:top w:val="nil"/>
              <w:left w:val="nil"/>
              <w:bottom w:val="single" w:sz="4" w:space="0" w:color="AEAEAE"/>
              <w:right w:val="single" w:sz="4" w:space="0" w:color="AEAEAE"/>
            </w:tcBorders>
            <w:shd w:val="clear" w:color="auto" w:fill="auto"/>
            <w:vAlign w:val="center"/>
            <w:hideMark/>
          </w:tcPr>
          <w:p w14:paraId="319AAF0F" w14:textId="77777777" w:rsidR="0002124E" w:rsidRPr="00B9465B" w:rsidRDefault="0002124E" w:rsidP="0002124E">
            <w:pPr>
              <w:jc w:val="right"/>
              <w:rPr>
                <w:rFonts w:cs="Arial"/>
                <w:sz w:val="20"/>
              </w:rPr>
            </w:pPr>
            <w:r w:rsidRPr="00B9465B">
              <w:rPr>
                <w:rFonts w:cs="Arial"/>
                <w:sz w:val="20"/>
              </w:rPr>
              <w:t>2,9</w:t>
            </w:r>
          </w:p>
        </w:tc>
      </w:tr>
      <w:tr w:rsidR="0002124E" w:rsidRPr="00B9465B" w14:paraId="6F53F378"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3580B68" w14:textId="77777777" w:rsidR="0002124E" w:rsidRPr="00B9465B" w:rsidRDefault="0002124E" w:rsidP="0002124E">
            <w:pPr>
              <w:rPr>
                <w:rFonts w:cs="Arial"/>
                <w:color w:val="000000"/>
                <w:sz w:val="20"/>
              </w:rPr>
            </w:pPr>
            <w:r w:rsidRPr="00B9465B">
              <w:rPr>
                <w:rFonts w:cs="Arial"/>
                <w:color w:val="000000"/>
                <w:sz w:val="20"/>
              </w:rPr>
              <w:t>064241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43BA88C5" w14:textId="77777777" w:rsidR="0002124E" w:rsidRPr="00B9465B" w:rsidRDefault="0002124E" w:rsidP="0002124E">
            <w:pPr>
              <w:rPr>
                <w:rFonts w:cs="Arial"/>
                <w:color w:val="000000"/>
                <w:sz w:val="20"/>
              </w:rPr>
            </w:pPr>
            <w:r w:rsidRPr="00B9465B">
              <w:rPr>
                <w:rFonts w:cs="Arial"/>
                <w:color w:val="000000"/>
                <w:sz w:val="20"/>
              </w:rPr>
              <w:t>Kommunalbestyrelsesmedlemmer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661DCE4C" w14:textId="77777777" w:rsidR="0002124E" w:rsidRPr="00B9465B" w:rsidRDefault="0002124E" w:rsidP="0002124E">
            <w:pPr>
              <w:jc w:val="right"/>
              <w:rPr>
                <w:rFonts w:cs="Arial"/>
                <w:sz w:val="20"/>
              </w:rPr>
            </w:pPr>
            <w:r w:rsidRPr="00B9465B">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14:paraId="2080268F" w14:textId="77777777" w:rsidR="0002124E" w:rsidRPr="00B9465B" w:rsidRDefault="0002124E" w:rsidP="0002124E">
            <w:pPr>
              <w:jc w:val="right"/>
              <w:rPr>
                <w:rFonts w:cs="Arial"/>
                <w:sz w:val="20"/>
              </w:rPr>
            </w:pPr>
            <w:r w:rsidRPr="00B9465B">
              <w:rPr>
                <w:rFonts w:cs="Arial"/>
                <w:sz w:val="20"/>
              </w:rPr>
              <w:t>0,1</w:t>
            </w:r>
          </w:p>
        </w:tc>
      </w:tr>
      <w:tr w:rsidR="0002124E" w:rsidRPr="00B9465B" w14:paraId="43FF3E29"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2B0334A" w14:textId="77777777" w:rsidR="0002124E" w:rsidRPr="00B9465B" w:rsidRDefault="0002124E" w:rsidP="0002124E">
            <w:pPr>
              <w:rPr>
                <w:rFonts w:cs="Arial"/>
                <w:color w:val="000000"/>
                <w:sz w:val="20"/>
              </w:rPr>
            </w:pPr>
            <w:r w:rsidRPr="00B9465B">
              <w:rPr>
                <w:rFonts w:cs="Arial"/>
                <w:color w:val="000000"/>
                <w:sz w:val="20"/>
              </w:rPr>
              <w:t>064243</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3CAC588D" w14:textId="77777777" w:rsidR="0002124E" w:rsidRPr="00B9465B" w:rsidRDefault="0002124E" w:rsidP="0002124E">
            <w:pPr>
              <w:rPr>
                <w:rFonts w:cs="Arial"/>
                <w:color w:val="000000"/>
                <w:sz w:val="20"/>
              </w:rPr>
            </w:pPr>
            <w:r w:rsidRPr="00B9465B">
              <w:rPr>
                <w:rFonts w:cs="Arial"/>
                <w:color w:val="000000"/>
                <w:sz w:val="20"/>
              </w:rPr>
              <w:t>Valg m.v.</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3ACDFBAE" w14:textId="77777777" w:rsidR="0002124E" w:rsidRPr="00B9465B" w:rsidRDefault="0002124E" w:rsidP="0002124E">
            <w:pPr>
              <w:jc w:val="right"/>
              <w:rPr>
                <w:rFonts w:cs="Arial"/>
                <w:sz w:val="20"/>
              </w:rPr>
            </w:pPr>
            <w:r w:rsidRPr="00B9465B">
              <w:rPr>
                <w:rFonts w:cs="Arial"/>
                <w:sz w:val="20"/>
              </w:rPr>
              <w:t>0,8</w:t>
            </w:r>
          </w:p>
        </w:tc>
        <w:tc>
          <w:tcPr>
            <w:tcW w:w="1076" w:type="dxa"/>
            <w:tcBorders>
              <w:top w:val="nil"/>
              <w:left w:val="nil"/>
              <w:bottom w:val="single" w:sz="4" w:space="0" w:color="AEAEAE"/>
              <w:right w:val="single" w:sz="4" w:space="0" w:color="AEAEAE"/>
            </w:tcBorders>
            <w:shd w:val="clear" w:color="auto" w:fill="auto"/>
            <w:vAlign w:val="center"/>
            <w:hideMark/>
          </w:tcPr>
          <w:p w14:paraId="0B3D269E" w14:textId="77777777" w:rsidR="0002124E" w:rsidRPr="00B9465B" w:rsidRDefault="0002124E" w:rsidP="0002124E">
            <w:pPr>
              <w:jc w:val="right"/>
              <w:rPr>
                <w:rFonts w:cs="Arial"/>
                <w:sz w:val="20"/>
              </w:rPr>
            </w:pPr>
            <w:r w:rsidRPr="00B9465B">
              <w:rPr>
                <w:rFonts w:cs="Arial"/>
                <w:sz w:val="20"/>
              </w:rPr>
              <w:t>0,1</w:t>
            </w:r>
          </w:p>
        </w:tc>
      </w:tr>
      <w:tr w:rsidR="0002124E" w:rsidRPr="00B9465B" w14:paraId="24C42B4C"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32007EAA" w14:textId="77777777" w:rsidR="0002124E" w:rsidRPr="00B9465B" w:rsidRDefault="0002124E" w:rsidP="0002124E">
            <w:pPr>
              <w:rPr>
                <w:rFonts w:cs="Arial"/>
                <w:color w:val="000000"/>
                <w:sz w:val="20"/>
              </w:rPr>
            </w:pPr>
            <w:r w:rsidRPr="00B9465B">
              <w:rPr>
                <w:rFonts w:cs="Arial"/>
                <w:color w:val="000000"/>
                <w:sz w:val="20"/>
              </w:rPr>
              <w:t>064550</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58081C71" w14:textId="77777777" w:rsidR="0002124E" w:rsidRPr="00B9465B" w:rsidRDefault="0002124E" w:rsidP="0002124E">
            <w:pPr>
              <w:rPr>
                <w:rFonts w:cs="Arial"/>
                <w:color w:val="000000"/>
                <w:sz w:val="20"/>
              </w:rPr>
            </w:pPr>
            <w:r w:rsidRPr="00B9465B">
              <w:rPr>
                <w:rFonts w:cs="Arial"/>
                <w:color w:val="000000"/>
                <w:sz w:val="20"/>
              </w:rPr>
              <w:t>Administrationsbygninger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4A380F57" w14:textId="77777777" w:rsidR="0002124E" w:rsidRPr="00B9465B" w:rsidRDefault="0002124E" w:rsidP="0002124E">
            <w:pPr>
              <w:jc w:val="right"/>
              <w:rPr>
                <w:rFonts w:cs="Arial"/>
                <w:sz w:val="20"/>
              </w:rPr>
            </w:pPr>
            <w:r w:rsidRPr="00B9465B">
              <w:rPr>
                <w:rFonts w:cs="Arial"/>
                <w:sz w:val="20"/>
              </w:rPr>
              <w:t>4,0</w:t>
            </w:r>
          </w:p>
        </w:tc>
        <w:tc>
          <w:tcPr>
            <w:tcW w:w="1076" w:type="dxa"/>
            <w:tcBorders>
              <w:top w:val="nil"/>
              <w:left w:val="nil"/>
              <w:bottom w:val="single" w:sz="4" w:space="0" w:color="AEAEAE"/>
              <w:right w:val="single" w:sz="4" w:space="0" w:color="AEAEAE"/>
            </w:tcBorders>
            <w:shd w:val="clear" w:color="auto" w:fill="auto"/>
            <w:vAlign w:val="center"/>
            <w:hideMark/>
          </w:tcPr>
          <w:p w14:paraId="63B152D9" w14:textId="77777777" w:rsidR="0002124E" w:rsidRPr="00B9465B" w:rsidRDefault="0002124E" w:rsidP="0002124E">
            <w:pPr>
              <w:jc w:val="right"/>
              <w:rPr>
                <w:rFonts w:cs="Arial"/>
                <w:sz w:val="20"/>
              </w:rPr>
            </w:pPr>
            <w:r w:rsidRPr="00B9465B">
              <w:rPr>
                <w:rFonts w:cs="Arial"/>
                <w:sz w:val="20"/>
              </w:rPr>
              <w:t>4,0</w:t>
            </w:r>
          </w:p>
        </w:tc>
      </w:tr>
      <w:tr w:rsidR="0002124E" w:rsidRPr="00B9465B" w14:paraId="2BB711F7"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14BDBBA2" w14:textId="77777777" w:rsidR="0002124E" w:rsidRPr="00B9465B" w:rsidRDefault="0002124E" w:rsidP="0002124E">
            <w:pPr>
              <w:rPr>
                <w:rFonts w:cs="Arial"/>
                <w:color w:val="000000"/>
                <w:sz w:val="20"/>
              </w:rPr>
            </w:pPr>
            <w:r w:rsidRPr="00B9465B">
              <w:rPr>
                <w:rFonts w:cs="Arial"/>
                <w:color w:val="000000"/>
                <w:sz w:val="20"/>
              </w:rPr>
              <w:t>064551</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4DD3F218" w14:textId="77777777" w:rsidR="0002124E" w:rsidRPr="00B9465B" w:rsidRDefault="0002124E" w:rsidP="0002124E">
            <w:pPr>
              <w:rPr>
                <w:rFonts w:cs="Arial"/>
                <w:color w:val="000000"/>
                <w:sz w:val="20"/>
              </w:rPr>
            </w:pPr>
            <w:r w:rsidRPr="00B9465B">
              <w:rPr>
                <w:rFonts w:cs="Arial"/>
                <w:color w:val="000000"/>
                <w:sz w:val="20"/>
              </w:rPr>
              <w:t>Sekretariat og forvaltninger</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56FB5E0E" w14:textId="77777777" w:rsidR="0002124E" w:rsidRPr="00B9465B" w:rsidRDefault="0002124E" w:rsidP="0002124E">
            <w:pPr>
              <w:jc w:val="right"/>
              <w:rPr>
                <w:rFonts w:cs="Arial"/>
                <w:sz w:val="20"/>
              </w:rPr>
            </w:pPr>
            <w:r w:rsidRPr="00B9465B">
              <w:rPr>
                <w:rFonts w:cs="Arial"/>
                <w:sz w:val="20"/>
              </w:rPr>
              <w:t>284,7</w:t>
            </w:r>
          </w:p>
        </w:tc>
        <w:tc>
          <w:tcPr>
            <w:tcW w:w="1076" w:type="dxa"/>
            <w:tcBorders>
              <w:top w:val="nil"/>
              <w:left w:val="nil"/>
              <w:bottom w:val="single" w:sz="4" w:space="0" w:color="AEAEAE"/>
              <w:right w:val="single" w:sz="4" w:space="0" w:color="AEAEAE"/>
            </w:tcBorders>
            <w:shd w:val="clear" w:color="auto" w:fill="auto"/>
            <w:vAlign w:val="center"/>
            <w:hideMark/>
          </w:tcPr>
          <w:p w14:paraId="0454290A" w14:textId="77777777" w:rsidR="0002124E" w:rsidRPr="00B9465B" w:rsidRDefault="0002124E" w:rsidP="0002124E">
            <w:pPr>
              <w:jc w:val="right"/>
              <w:rPr>
                <w:rFonts w:cs="Arial"/>
                <w:sz w:val="20"/>
              </w:rPr>
            </w:pPr>
            <w:r w:rsidRPr="00B9465B">
              <w:rPr>
                <w:rFonts w:cs="Arial"/>
                <w:sz w:val="20"/>
              </w:rPr>
              <w:t>239,3</w:t>
            </w:r>
          </w:p>
        </w:tc>
      </w:tr>
      <w:tr w:rsidR="0002124E" w:rsidRPr="00B9465B" w14:paraId="19D8689A"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29390673" w14:textId="77777777" w:rsidR="0002124E" w:rsidRPr="00B9465B" w:rsidRDefault="0002124E" w:rsidP="0002124E">
            <w:pPr>
              <w:rPr>
                <w:rFonts w:cs="Arial"/>
                <w:color w:val="000000"/>
                <w:sz w:val="20"/>
              </w:rPr>
            </w:pPr>
            <w:r w:rsidRPr="00B9465B">
              <w:rPr>
                <w:rFonts w:cs="Arial"/>
                <w:color w:val="000000"/>
                <w:sz w:val="20"/>
              </w:rPr>
              <w:t>064553</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0BB93BD4" w14:textId="77777777" w:rsidR="0002124E" w:rsidRPr="00B9465B" w:rsidRDefault="0002124E" w:rsidP="0002124E">
            <w:pPr>
              <w:rPr>
                <w:rFonts w:cs="Arial"/>
                <w:color w:val="000000"/>
                <w:sz w:val="20"/>
              </w:rPr>
            </w:pPr>
            <w:r w:rsidRPr="00B9465B">
              <w:rPr>
                <w:rFonts w:cs="Arial"/>
                <w:color w:val="000000"/>
                <w:sz w:val="20"/>
              </w:rPr>
              <w:t>Jobcentre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5C38E385" w14:textId="77777777" w:rsidR="0002124E" w:rsidRPr="00B9465B" w:rsidRDefault="0002124E" w:rsidP="0002124E">
            <w:pPr>
              <w:jc w:val="right"/>
              <w:rPr>
                <w:rFonts w:cs="Arial"/>
                <w:sz w:val="20"/>
              </w:rPr>
            </w:pPr>
            <w:r w:rsidRPr="00B9465B">
              <w:rPr>
                <w:rFonts w:cs="Arial"/>
                <w:sz w:val="20"/>
              </w:rPr>
              <w:t>23,5</w:t>
            </w:r>
          </w:p>
        </w:tc>
        <w:tc>
          <w:tcPr>
            <w:tcW w:w="1076" w:type="dxa"/>
            <w:tcBorders>
              <w:top w:val="nil"/>
              <w:left w:val="nil"/>
              <w:bottom w:val="single" w:sz="4" w:space="0" w:color="AEAEAE"/>
              <w:right w:val="single" w:sz="4" w:space="0" w:color="AEAEAE"/>
            </w:tcBorders>
            <w:shd w:val="clear" w:color="auto" w:fill="auto"/>
            <w:vAlign w:val="center"/>
            <w:hideMark/>
          </w:tcPr>
          <w:p w14:paraId="0D7D454E" w14:textId="77777777" w:rsidR="0002124E" w:rsidRPr="00B9465B" w:rsidRDefault="0002124E" w:rsidP="0002124E">
            <w:pPr>
              <w:jc w:val="right"/>
              <w:rPr>
                <w:rFonts w:cs="Arial"/>
                <w:sz w:val="20"/>
              </w:rPr>
            </w:pPr>
            <w:r w:rsidRPr="00B9465B">
              <w:rPr>
                <w:rFonts w:cs="Arial"/>
                <w:sz w:val="20"/>
              </w:rPr>
              <w:t>58,3</w:t>
            </w:r>
          </w:p>
        </w:tc>
      </w:tr>
      <w:tr w:rsidR="0002124E" w:rsidRPr="00B9465B" w14:paraId="5CCF1FB0"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1E319651" w14:textId="77777777" w:rsidR="0002124E" w:rsidRPr="00B9465B" w:rsidRDefault="0002124E" w:rsidP="0002124E">
            <w:pPr>
              <w:rPr>
                <w:rFonts w:cs="Arial"/>
                <w:color w:val="000000"/>
                <w:sz w:val="20"/>
              </w:rPr>
            </w:pPr>
            <w:r w:rsidRPr="00B9465B">
              <w:rPr>
                <w:rFonts w:cs="Arial"/>
                <w:color w:val="000000"/>
                <w:sz w:val="20"/>
              </w:rPr>
              <w:t>064554</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6F606801" w14:textId="77777777" w:rsidR="0002124E" w:rsidRPr="00B9465B" w:rsidRDefault="0002124E" w:rsidP="0002124E">
            <w:pPr>
              <w:rPr>
                <w:rFonts w:cs="Arial"/>
                <w:color w:val="000000"/>
                <w:sz w:val="20"/>
              </w:rPr>
            </w:pPr>
            <w:r w:rsidRPr="00B9465B">
              <w:rPr>
                <w:rFonts w:cs="Arial"/>
                <w:color w:val="000000"/>
                <w:sz w:val="20"/>
              </w:rPr>
              <w:t>Naturbeskyttelse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6082F29C" w14:textId="77777777" w:rsidR="0002124E" w:rsidRPr="00B9465B" w:rsidRDefault="0002124E" w:rsidP="0002124E">
            <w:pPr>
              <w:jc w:val="right"/>
              <w:rPr>
                <w:rFonts w:cs="Arial"/>
                <w:sz w:val="20"/>
              </w:rPr>
            </w:pPr>
            <w:r w:rsidRPr="00B9465B">
              <w:rPr>
                <w:rFonts w:cs="Arial"/>
                <w:sz w:val="20"/>
              </w:rPr>
              <w:t>12,4</w:t>
            </w:r>
          </w:p>
        </w:tc>
        <w:tc>
          <w:tcPr>
            <w:tcW w:w="1076" w:type="dxa"/>
            <w:tcBorders>
              <w:top w:val="nil"/>
              <w:left w:val="nil"/>
              <w:bottom w:val="single" w:sz="4" w:space="0" w:color="AEAEAE"/>
              <w:right w:val="single" w:sz="4" w:space="0" w:color="AEAEAE"/>
            </w:tcBorders>
            <w:shd w:val="clear" w:color="auto" w:fill="auto"/>
            <w:vAlign w:val="center"/>
            <w:hideMark/>
          </w:tcPr>
          <w:p w14:paraId="1AA23B71" w14:textId="77777777" w:rsidR="0002124E" w:rsidRPr="00B9465B" w:rsidRDefault="0002124E" w:rsidP="0002124E">
            <w:pPr>
              <w:jc w:val="right"/>
              <w:rPr>
                <w:rFonts w:cs="Arial"/>
                <w:sz w:val="20"/>
              </w:rPr>
            </w:pPr>
            <w:r w:rsidRPr="00B9465B">
              <w:rPr>
                <w:rFonts w:cs="Arial"/>
                <w:sz w:val="20"/>
              </w:rPr>
              <w:t>14,4</w:t>
            </w:r>
          </w:p>
        </w:tc>
      </w:tr>
      <w:tr w:rsidR="0002124E" w:rsidRPr="00B9465B" w14:paraId="7E2FB84D"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10FF8147" w14:textId="77777777" w:rsidR="0002124E" w:rsidRPr="00B9465B" w:rsidRDefault="0002124E" w:rsidP="0002124E">
            <w:pPr>
              <w:rPr>
                <w:rFonts w:cs="Arial"/>
                <w:color w:val="000000"/>
                <w:sz w:val="20"/>
              </w:rPr>
            </w:pPr>
            <w:r w:rsidRPr="00B9465B">
              <w:rPr>
                <w:rFonts w:cs="Arial"/>
                <w:color w:val="000000"/>
                <w:sz w:val="20"/>
              </w:rPr>
              <w:t>064555</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350F2835" w14:textId="77777777" w:rsidR="0002124E" w:rsidRPr="00B9465B" w:rsidRDefault="0002124E" w:rsidP="0002124E">
            <w:pPr>
              <w:rPr>
                <w:rFonts w:cs="Arial"/>
                <w:color w:val="000000"/>
                <w:sz w:val="20"/>
              </w:rPr>
            </w:pPr>
            <w:r w:rsidRPr="00B9465B">
              <w:rPr>
                <w:rFonts w:cs="Arial"/>
                <w:color w:val="000000"/>
                <w:sz w:val="20"/>
              </w:rPr>
              <w:t>Miljøbeskyttelse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21864190" w14:textId="77777777" w:rsidR="0002124E" w:rsidRPr="00B9465B" w:rsidRDefault="0002124E" w:rsidP="0002124E">
            <w:pPr>
              <w:jc w:val="right"/>
              <w:rPr>
                <w:rFonts w:cs="Arial"/>
                <w:sz w:val="20"/>
              </w:rPr>
            </w:pPr>
            <w:r w:rsidRPr="00B9465B">
              <w:rPr>
                <w:rFonts w:cs="Arial"/>
                <w:sz w:val="20"/>
              </w:rPr>
              <w:t>22,7</w:t>
            </w:r>
          </w:p>
        </w:tc>
        <w:tc>
          <w:tcPr>
            <w:tcW w:w="1076" w:type="dxa"/>
            <w:tcBorders>
              <w:top w:val="nil"/>
              <w:left w:val="nil"/>
              <w:bottom w:val="single" w:sz="4" w:space="0" w:color="AEAEAE"/>
              <w:right w:val="single" w:sz="4" w:space="0" w:color="AEAEAE"/>
            </w:tcBorders>
            <w:shd w:val="clear" w:color="auto" w:fill="auto"/>
            <w:vAlign w:val="center"/>
            <w:hideMark/>
          </w:tcPr>
          <w:p w14:paraId="368DEFA7" w14:textId="77777777" w:rsidR="0002124E" w:rsidRPr="00B9465B" w:rsidRDefault="0002124E" w:rsidP="0002124E">
            <w:pPr>
              <w:jc w:val="right"/>
              <w:rPr>
                <w:rFonts w:cs="Arial"/>
                <w:sz w:val="20"/>
              </w:rPr>
            </w:pPr>
            <w:r w:rsidRPr="00B9465B">
              <w:rPr>
                <w:rFonts w:cs="Arial"/>
                <w:sz w:val="20"/>
              </w:rPr>
              <w:t>22,2</w:t>
            </w:r>
          </w:p>
        </w:tc>
      </w:tr>
      <w:tr w:rsidR="0002124E" w:rsidRPr="00B9465B" w14:paraId="5BDDF6D9"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7BE4BA0" w14:textId="77777777" w:rsidR="0002124E" w:rsidRPr="00B9465B" w:rsidRDefault="0002124E" w:rsidP="0002124E">
            <w:pPr>
              <w:rPr>
                <w:rFonts w:cs="Arial"/>
                <w:color w:val="000000"/>
                <w:sz w:val="20"/>
              </w:rPr>
            </w:pPr>
            <w:r w:rsidRPr="00B9465B">
              <w:rPr>
                <w:rFonts w:cs="Arial"/>
                <w:color w:val="000000"/>
                <w:sz w:val="20"/>
              </w:rPr>
              <w:t>064556</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2A67F119" w14:textId="77777777" w:rsidR="0002124E" w:rsidRPr="00B9465B" w:rsidRDefault="0002124E" w:rsidP="0002124E">
            <w:pPr>
              <w:rPr>
                <w:rFonts w:cs="Arial"/>
                <w:color w:val="000000"/>
                <w:sz w:val="20"/>
              </w:rPr>
            </w:pPr>
            <w:r w:rsidRPr="00B9465B">
              <w:rPr>
                <w:rFonts w:cs="Arial"/>
                <w:color w:val="000000"/>
                <w:sz w:val="20"/>
              </w:rPr>
              <w:t>Byggesagsbehandling</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709919DB" w14:textId="77777777" w:rsidR="0002124E" w:rsidRPr="00B9465B" w:rsidRDefault="0002124E" w:rsidP="0002124E">
            <w:pPr>
              <w:jc w:val="right"/>
              <w:rPr>
                <w:rFonts w:cs="Arial"/>
                <w:sz w:val="20"/>
              </w:rPr>
            </w:pPr>
            <w:r w:rsidRPr="00B9465B">
              <w:rPr>
                <w:rFonts w:cs="Arial"/>
                <w:sz w:val="20"/>
              </w:rPr>
              <w:t>8,4</w:t>
            </w:r>
          </w:p>
        </w:tc>
        <w:tc>
          <w:tcPr>
            <w:tcW w:w="1076" w:type="dxa"/>
            <w:tcBorders>
              <w:top w:val="nil"/>
              <w:left w:val="nil"/>
              <w:bottom w:val="single" w:sz="4" w:space="0" w:color="AEAEAE"/>
              <w:right w:val="single" w:sz="4" w:space="0" w:color="AEAEAE"/>
            </w:tcBorders>
            <w:shd w:val="clear" w:color="auto" w:fill="auto"/>
            <w:vAlign w:val="center"/>
            <w:hideMark/>
          </w:tcPr>
          <w:p w14:paraId="3C81D53A" w14:textId="77777777" w:rsidR="0002124E" w:rsidRPr="00B9465B" w:rsidRDefault="0002124E" w:rsidP="0002124E">
            <w:pPr>
              <w:jc w:val="right"/>
              <w:rPr>
                <w:rFonts w:cs="Arial"/>
                <w:sz w:val="20"/>
              </w:rPr>
            </w:pPr>
            <w:r w:rsidRPr="00B9465B">
              <w:rPr>
                <w:rFonts w:cs="Arial"/>
                <w:sz w:val="20"/>
              </w:rPr>
              <w:t>8,4</w:t>
            </w:r>
          </w:p>
        </w:tc>
      </w:tr>
      <w:tr w:rsidR="0002124E" w:rsidRPr="00B9465B" w14:paraId="1D0509F2"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D53C86F" w14:textId="77777777" w:rsidR="0002124E" w:rsidRPr="00B9465B" w:rsidRDefault="0002124E" w:rsidP="0002124E">
            <w:pPr>
              <w:rPr>
                <w:rFonts w:cs="Arial"/>
                <w:color w:val="000000"/>
                <w:sz w:val="20"/>
              </w:rPr>
            </w:pPr>
            <w:r w:rsidRPr="00B9465B">
              <w:rPr>
                <w:rFonts w:cs="Arial"/>
                <w:color w:val="000000"/>
                <w:sz w:val="20"/>
              </w:rPr>
              <w:t>064557</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423D2FDA" w14:textId="77777777" w:rsidR="0002124E" w:rsidRPr="00B9465B" w:rsidRDefault="0002124E" w:rsidP="0002124E">
            <w:pPr>
              <w:rPr>
                <w:rFonts w:cs="Arial"/>
                <w:color w:val="000000"/>
                <w:sz w:val="20"/>
              </w:rPr>
            </w:pPr>
            <w:r w:rsidRPr="00B9465B">
              <w:rPr>
                <w:rFonts w:cs="Arial"/>
                <w:color w:val="000000"/>
                <w:sz w:val="20"/>
              </w:rPr>
              <w:t>Voksen-, ældre- og handicapområdet</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40619CD4" w14:textId="77777777" w:rsidR="0002124E" w:rsidRPr="00B9465B" w:rsidRDefault="0002124E" w:rsidP="0002124E">
            <w:pPr>
              <w:jc w:val="right"/>
              <w:rPr>
                <w:rFonts w:cs="Arial"/>
                <w:sz w:val="20"/>
              </w:rPr>
            </w:pPr>
            <w:r w:rsidRPr="00B9465B">
              <w:rPr>
                <w:rFonts w:cs="Arial"/>
                <w:sz w:val="20"/>
              </w:rPr>
              <w:t>22,2</w:t>
            </w:r>
          </w:p>
        </w:tc>
        <w:tc>
          <w:tcPr>
            <w:tcW w:w="1076" w:type="dxa"/>
            <w:tcBorders>
              <w:top w:val="nil"/>
              <w:left w:val="nil"/>
              <w:bottom w:val="single" w:sz="4" w:space="0" w:color="AEAEAE"/>
              <w:right w:val="single" w:sz="4" w:space="0" w:color="AEAEAE"/>
            </w:tcBorders>
            <w:shd w:val="clear" w:color="auto" w:fill="auto"/>
            <w:vAlign w:val="center"/>
            <w:hideMark/>
          </w:tcPr>
          <w:p w14:paraId="7BCA5AA9" w14:textId="77777777" w:rsidR="0002124E" w:rsidRPr="00B9465B" w:rsidRDefault="0002124E" w:rsidP="0002124E">
            <w:pPr>
              <w:jc w:val="right"/>
              <w:rPr>
                <w:rFonts w:cs="Arial"/>
                <w:sz w:val="20"/>
              </w:rPr>
            </w:pPr>
            <w:r w:rsidRPr="00B9465B">
              <w:rPr>
                <w:rFonts w:cs="Arial"/>
                <w:sz w:val="20"/>
              </w:rPr>
              <w:t>21,7</w:t>
            </w:r>
          </w:p>
        </w:tc>
      </w:tr>
      <w:tr w:rsidR="0002124E" w:rsidRPr="00B9465B" w14:paraId="7FEB5F75"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655B48D3" w14:textId="77777777" w:rsidR="0002124E" w:rsidRPr="00B9465B" w:rsidRDefault="0002124E" w:rsidP="0002124E">
            <w:pPr>
              <w:rPr>
                <w:rFonts w:cs="Arial"/>
                <w:color w:val="000000"/>
                <w:sz w:val="20"/>
              </w:rPr>
            </w:pPr>
            <w:r w:rsidRPr="00B9465B">
              <w:rPr>
                <w:rFonts w:cs="Arial"/>
                <w:color w:val="000000"/>
                <w:sz w:val="20"/>
              </w:rPr>
              <w:t>064558</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7A05C487" w14:textId="77777777" w:rsidR="0002124E" w:rsidRPr="00B9465B" w:rsidRDefault="0002124E" w:rsidP="0002124E">
            <w:pPr>
              <w:rPr>
                <w:rFonts w:cs="Arial"/>
                <w:color w:val="000000"/>
                <w:sz w:val="20"/>
              </w:rPr>
            </w:pPr>
            <w:r w:rsidRPr="00B9465B">
              <w:rPr>
                <w:rFonts w:cs="Arial"/>
                <w:color w:val="000000"/>
                <w:sz w:val="20"/>
              </w:rPr>
              <w:t>Det specialiserede børneområde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4A51753D" w14:textId="77777777" w:rsidR="0002124E" w:rsidRPr="00B9465B" w:rsidRDefault="0002124E" w:rsidP="0002124E">
            <w:pPr>
              <w:jc w:val="right"/>
              <w:rPr>
                <w:rFonts w:cs="Arial"/>
                <w:sz w:val="20"/>
              </w:rPr>
            </w:pPr>
            <w:r w:rsidRPr="00B9465B">
              <w:rPr>
                <w:rFonts w:cs="Arial"/>
                <w:sz w:val="20"/>
              </w:rPr>
              <w:t>34,7</w:t>
            </w:r>
          </w:p>
        </w:tc>
        <w:tc>
          <w:tcPr>
            <w:tcW w:w="1076" w:type="dxa"/>
            <w:tcBorders>
              <w:top w:val="nil"/>
              <w:left w:val="nil"/>
              <w:bottom w:val="single" w:sz="4" w:space="0" w:color="AEAEAE"/>
              <w:right w:val="single" w:sz="4" w:space="0" w:color="AEAEAE"/>
            </w:tcBorders>
            <w:shd w:val="clear" w:color="auto" w:fill="auto"/>
            <w:vAlign w:val="center"/>
            <w:hideMark/>
          </w:tcPr>
          <w:p w14:paraId="320B8B4A" w14:textId="77777777" w:rsidR="0002124E" w:rsidRPr="00B9465B" w:rsidRDefault="0002124E" w:rsidP="0002124E">
            <w:pPr>
              <w:jc w:val="right"/>
              <w:rPr>
                <w:rFonts w:cs="Arial"/>
                <w:sz w:val="20"/>
              </w:rPr>
            </w:pPr>
            <w:r w:rsidRPr="00B9465B">
              <w:rPr>
                <w:rFonts w:cs="Arial"/>
                <w:sz w:val="20"/>
              </w:rPr>
              <w:t>39,4</w:t>
            </w:r>
          </w:p>
        </w:tc>
      </w:tr>
      <w:tr w:rsidR="0002124E" w:rsidRPr="00B9465B" w14:paraId="3DB9D8C8"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03BA19F2" w14:textId="77777777" w:rsidR="0002124E" w:rsidRPr="00B9465B" w:rsidRDefault="0002124E" w:rsidP="0002124E">
            <w:pPr>
              <w:rPr>
                <w:rFonts w:cs="Arial"/>
                <w:color w:val="000000"/>
                <w:sz w:val="20"/>
              </w:rPr>
            </w:pPr>
            <w:r w:rsidRPr="00B9465B">
              <w:rPr>
                <w:rFonts w:cs="Arial"/>
                <w:color w:val="000000"/>
                <w:sz w:val="20"/>
              </w:rPr>
              <w:t>064862</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158217EF" w14:textId="77777777" w:rsidR="0002124E" w:rsidRPr="00B9465B" w:rsidRDefault="0002124E" w:rsidP="0002124E">
            <w:pPr>
              <w:rPr>
                <w:rFonts w:cs="Arial"/>
                <w:color w:val="000000"/>
                <w:sz w:val="20"/>
              </w:rPr>
            </w:pPr>
            <w:r w:rsidRPr="00B9465B">
              <w:rPr>
                <w:rFonts w:cs="Arial"/>
                <w:color w:val="000000"/>
                <w:sz w:val="20"/>
              </w:rPr>
              <w:t>Turisme</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3ADCD616" w14:textId="77777777" w:rsidR="0002124E" w:rsidRPr="00B9465B" w:rsidRDefault="0002124E" w:rsidP="0002124E">
            <w:pPr>
              <w:jc w:val="right"/>
              <w:rPr>
                <w:rFonts w:cs="Arial"/>
                <w:sz w:val="20"/>
              </w:rPr>
            </w:pPr>
            <w:r w:rsidRPr="00B9465B">
              <w:rPr>
                <w:rFonts w:cs="Arial"/>
                <w:sz w:val="20"/>
              </w:rPr>
              <w:t>0,5</w:t>
            </w:r>
          </w:p>
        </w:tc>
        <w:tc>
          <w:tcPr>
            <w:tcW w:w="1076" w:type="dxa"/>
            <w:tcBorders>
              <w:top w:val="nil"/>
              <w:left w:val="nil"/>
              <w:bottom w:val="single" w:sz="4" w:space="0" w:color="AEAEAE"/>
              <w:right w:val="single" w:sz="4" w:space="0" w:color="AEAEAE"/>
            </w:tcBorders>
            <w:shd w:val="clear" w:color="auto" w:fill="auto"/>
            <w:vAlign w:val="center"/>
            <w:hideMark/>
          </w:tcPr>
          <w:p w14:paraId="450DCE8D" w14:textId="77777777" w:rsidR="0002124E" w:rsidRPr="00B9465B" w:rsidRDefault="0002124E" w:rsidP="0002124E">
            <w:pPr>
              <w:jc w:val="right"/>
              <w:rPr>
                <w:rFonts w:cs="Arial"/>
                <w:sz w:val="20"/>
              </w:rPr>
            </w:pPr>
            <w:r w:rsidRPr="00B9465B">
              <w:rPr>
                <w:rFonts w:cs="Arial"/>
                <w:sz w:val="20"/>
              </w:rPr>
              <w:t>0,6</w:t>
            </w:r>
          </w:p>
        </w:tc>
      </w:tr>
      <w:tr w:rsidR="0002124E" w:rsidRPr="00B9465B" w14:paraId="41EF2C2E" w14:textId="77777777" w:rsidTr="00B17605">
        <w:trPr>
          <w:trHeight w:val="284"/>
        </w:trPr>
        <w:tc>
          <w:tcPr>
            <w:tcW w:w="1076" w:type="dxa"/>
            <w:tcBorders>
              <w:top w:val="nil"/>
              <w:left w:val="single" w:sz="4" w:space="0" w:color="AEAEAE"/>
              <w:bottom w:val="single" w:sz="4" w:space="0" w:color="AEAEAE"/>
              <w:right w:val="single" w:sz="4" w:space="0" w:color="AEAEAE"/>
            </w:tcBorders>
            <w:shd w:val="clear" w:color="auto" w:fill="auto"/>
            <w:vAlign w:val="center"/>
            <w:hideMark/>
          </w:tcPr>
          <w:p w14:paraId="1DBE372B" w14:textId="77777777" w:rsidR="0002124E" w:rsidRPr="00B9465B" w:rsidRDefault="0002124E" w:rsidP="0002124E">
            <w:pPr>
              <w:rPr>
                <w:rFonts w:cs="Arial"/>
                <w:color w:val="000000"/>
                <w:sz w:val="20"/>
              </w:rPr>
            </w:pPr>
            <w:r w:rsidRPr="00B9465B">
              <w:rPr>
                <w:rFonts w:cs="Arial"/>
                <w:color w:val="000000"/>
                <w:sz w:val="20"/>
              </w:rPr>
              <w:t>064867</w:t>
            </w:r>
          </w:p>
        </w:tc>
        <w:tc>
          <w:tcPr>
            <w:tcW w:w="6411" w:type="dxa"/>
            <w:gridSpan w:val="3"/>
            <w:tcBorders>
              <w:top w:val="nil"/>
              <w:left w:val="nil"/>
              <w:bottom w:val="single" w:sz="4" w:space="0" w:color="AEAEAE"/>
              <w:right w:val="single" w:sz="4" w:space="0" w:color="AEAEAE"/>
            </w:tcBorders>
            <w:shd w:val="clear" w:color="auto" w:fill="auto"/>
            <w:vAlign w:val="center"/>
            <w:hideMark/>
          </w:tcPr>
          <w:p w14:paraId="25571D2D" w14:textId="77777777" w:rsidR="0002124E" w:rsidRPr="00B9465B" w:rsidRDefault="0002124E" w:rsidP="0002124E">
            <w:pPr>
              <w:rPr>
                <w:rFonts w:cs="Arial"/>
                <w:color w:val="000000"/>
                <w:sz w:val="20"/>
              </w:rPr>
            </w:pPr>
            <w:r w:rsidRPr="00B9465B">
              <w:rPr>
                <w:rFonts w:cs="Arial"/>
                <w:color w:val="000000"/>
                <w:sz w:val="20"/>
              </w:rPr>
              <w:t>Erhvervsservice og iværksætteri</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1A0715CD" w14:textId="77777777" w:rsidR="0002124E" w:rsidRPr="00B9465B" w:rsidRDefault="0002124E" w:rsidP="0002124E">
            <w:pPr>
              <w:jc w:val="right"/>
              <w:rPr>
                <w:rFonts w:cs="Arial"/>
                <w:sz w:val="20"/>
              </w:rPr>
            </w:pPr>
            <w:r w:rsidRPr="00B9465B">
              <w:rPr>
                <w:rFonts w:cs="Arial"/>
                <w:sz w:val="20"/>
              </w:rPr>
              <w:t>0,8</w:t>
            </w:r>
          </w:p>
        </w:tc>
        <w:tc>
          <w:tcPr>
            <w:tcW w:w="1076" w:type="dxa"/>
            <w:tcBorders>
              <w:top w:val="nil"/>
              <w:left w:val="nil"/>
              <w:bottom w:val="single" w:sz="4" w:space="0" w:color="AEAEAE"/>
              <w:right w:val="single" w:sz="4" w:space="0" w:color="AEAEAE"/>
            </w:tcBorders>
            <w:shd w:val="clear" w:color="auto" w:fill="auto"/>
            <w:vAlign w:val="center"/>
            <w:hideMark/>
          </w:tcPr>
          <w:p w14:paraId="1CDC13C5" w14:textId="77777777" w:rsidR="0002124E" w:rsidRPr="00B9465B" w:rsidRDefault="0002124E" w:rsidP="0002124E">
            <w:pPr>
              <w:jc w:val="right"/>
              <w:rPr>
                <w:rFonts w:cs="Arial"/>
                <w:sz w:val="20"/>
              </w:rPr>
            </w:pPr>
            <w:r w:rsidRPr="00B9465B">
              <w:rPr>
                <w:rFonts w:cs="Arial"/>
                <w:sz w:val="20"/>
              </w:rPr>
              <w:t>0,9</w:t>
            </w:r>
          </w:p>
        </w:tc>
      </w:tr>
      <w:tr w:rsidR="00763C13" w:rsidRPr="00936FEC" w14:paraId="6B1A2E74" w14:textId="77777777" w:rsidTr="00B17605">
        <w:trPr>
          <w:trHeight w:val="284"/>
        </w:trPr>
        <w:tc>
          <w:tcPr>
            <w:tcW w:w="7487" w:type="dxa"/>
            <w:gridSpan w:val="4"/>
            <w:tcBorders>
              <w:top w:val="single" w:sz="4" w:space="0" w:color="AEAEAE"/>
              <w:left w:val="single" w:sz="4" w:space="0" w:color="AEAEAE"/>
              <w:bottom w:val="single" w:sz="4" w:space="0" w:color="AEAEAE"/>
              <w:right w:val="single" w:sz="4" w:space="0" w:color="AEAEAE"/>
            </w:tcBorders>
            <w:shd w:val="clear" w:color="auto" w:fill="auto"/>
            <w:vAlign w:val="center"/>
            <w:hideMark/>
          </w:tcPr>
          <w:p w14:paraId="0F7EC2B8" w14:textId="77777777" w:rsidR="00763C13" w:rsidRPr="00936FEC" w:rsidRDefault="00763C13" w:rsidP="00763C13">
            <w:pPr>
              <w:jc w:val="left"/>
              <w:rPr>
                <w:rFonts w:cs="Arial"/>
                <w:color w:val="000000"/>
                <w:sz w:val="20"/>
              </w:rPr>
            </w:pPr>
            <w:r w:rsidRPr="00936FEC">
              <w:rPr>
                <w:rFonts w:cs="Arial"/>
                <w:color w:val="000000"/>
                <w:sz w:val="20"/>
              </w:rPr>
              <w:t>Samlet resultat</w:t>
            </w:r>
          </w:p>
        </w:tc>
        <w:tc>
          <w:tcPr>
            <w:tcW w:w="1076" w:type="dxa"/>
            <w:gridSpan w:val="2"/>
            <w:tcBorders>
              <w:top w:val="nil"/>
              <w:left w:val="nil"/>
              <w:bottom w:val="single" w:sz="4" w:space="0" w:color="AEAEAE"/>
              <w:right w:val="single" w:sz="4" w:space="0" w:color="AEAEAE"/>
            </w:tcBorders>
            <w:shd w:val="clear" w:color="auto" w:fill="auto"/>
            <w:vAlign w:val="center"/>
            <w:hideMark/>
          </w:tcPr>
          <w:p w14:paraId="0D00D6CD" w14:textId="77777777" w:rsidR="00763C13" w:rsidRPr="00B9465B" w:rsidRDefault="00763C13" w:rsidP="00763C13">
            <w:pPr>
              <w:jc w:val="right"/>
              <w:rPr>
                <w:rFonts w:cs="Arial"/>
                <w:sz w:val="20"/>
              </w:rPr>
            </w:pPr>
            <w:r w:rsidRPr="00B9465B">
              <w:rPr>
                <w:rFonts w:cs="Arial"/>
                <w:sz w:val="20"/>
              </w:rPr>
              <w:t>3.457,9</w:t>
            </w:r>
          </w:p>
        </w:tc>
        <w:tc>
          <w:tcPr>
            <w:tcW w:w="1076" w:type="dxa"/>
            <w:tcBorders>
              <w:top w:val="nil"/>
              <w:left w:val="nil"/>
              <w:bottom w:val="single" w:sz="4" w:space="0" w:color="AEAEAE"/>
              <w:right w:val="single" w:sz="4" w:space="0" w:color="AEAEAE"/>
            </w:tcBorders>
            <w:shd w:val="clear" w:color="auto" w:fill="auto"/>
            <w:vAlign w:val="center"/>
            <w:hideMark/>
          </w:tcPr>
          <w:p w14:paraId="743D34A9" w14:textId="77777777" w:rsidR="00763C13" w:rsidRPr="00B9465B" w:rsidRDefault="00763C13" w:rsidP="00763C13">
            <w:pPr>
              <w:jc w:val="right"/>
              <w:rPr>
                <w:rFonts w:cs="Arial"/>
                <w:sz w:val="20"/>
              </w:rPr>
            </w:pPr>
            <w:r w:rsidRPr="00B9465B">
              <w:rPr>
                <w:rFonts w:cs="Arial"/>
                <w:sz w:val="20"/>
              </w:rPr>
              <w:t>3.402,9</w:t>
            </w:r>
          </w:p>
        </w:tc>
      </w:tr>
    </w:tbl>
    <w:p w14:paraId="66750A1B" w14:textId="77777777" w:rsidR="00D63143" w:rsidRDefault="00D63143" w:rsidP="00BC4488">
      <w:pPr>
        <w:tabs>
          <w:tab w:val="left" w:pos="1209"/>
          <w:tab w:val="left" w:pos="8013"/>
          <w:tab w:val="left" w:pos="9147"/>
        </w:tabs>
        <w:rPr>
          <w:rFonts w:cs="Arial"/>
        </w:rPr>
      </w:pPr>
    </w:p>
    <w:p w14:paraId="3311924A" w14:textId="77777777" w:rsidR="007203C6" w:rsidRDefault="007203C6">
      <w:pPr>
        <w:spacing w:after="200"/>
        <w:rPr>
          <w:noProof/>
        </w:rPr>
      </w:pPr>
      <w:r>
        <w:rPr>
          <w:noProof/>
        </w:rPr>
        <w:br w:type="page"/>
      </w:r>
    </w:p>
    <w:p w14:paraId="4425EA9D" w14:textId="77777777" w:rsidR="007203C6" w:rsidRDefault="0068049C" w:rsidP="0068049C">
      <w:pPr>
        <w:pStyle w:val="Overskrift1"/>
        <w:jc w:val="left"/>
        <w:rPr>
          <w:noProof/>
        </w:rPr>
      </w:pPr>
      <w:bookmarkStart w:id="29" w:name="_Toc36378690"/>
      <w:r>
        <w:rPr>
          <w:noProof/>
        </w:rPr>
        <w:t>GARANTIER, EVENTUALRETTIGHEDER OG FORPLIGTELSER</w:t>
      </w:r>
      <w:bookmarkEnd w:id="29"/>
    </w:p>
    <w:tbl>
      <w:tblPr>
        <w:tblW w:w="9752" w:type="dxa"/>
        <w:tblCellMar>
          <w:left w:w="70" w:type="dxa"/>
          <w:right w:w="70" w:type="dxa"/>
        </w:tblCellMar>
        <w:tblLook w:val="04A0" w:firstRow="1" w:lastRow="0" w:firstColumn="1" w:lastColumn="0" w:noHBand="0" w:noVBand="1"/>
      </w:tblPr>
      <w:tblGrid>
        <w:gridCol w:w="4412"/>
        <w:gridCol w:w="3911"/>
        <w:gridCol w:w="1649"/>
      </w:tblGrid>
      <w:tr w:rsidR="002A775B" w:rsidRPr="002A775B" w14:paraId="05C74E38" w14:textId="77777777" w:rsidTr="00B17605">
        <w:trPr>
          <w:trHeight w:val="259"/>
        </w:trPr>
        <w:tc>
          <w:tcPr>
            <w:tcW w:w="4412" w:type="dxa"/>
            <w:tcBorders>
              <w:top w:val="nil"/>
              <w:left w:val="nil"/>
              <w:bottom w:val="nil"/>
              <w:right w:val="nil"/>
            </w:tcBorders>
            <w:shd w:val="clear" w:color="auto" w:fill="auto"/>
            <w:noWrap/>
            <w:vAlign w:val="bottom"/>
            <w:hideMark/>
          </w:tcPr>
          <w:p w14:paraId="7DA658AE" w14:textId="77777777" w:rsidR="002A775B" w:rsidRPr="002A775B" w:rsidRDefault="002A775B" w:rsidP="002A66FA">
            <w:pPr>
              <w:rPr>
                <w:rFonts w:cs="Arial"/>
                <w:b/>
                <w:bCs/>
                <w:sz w:val="16"/>
                <w:szCs w:val="16"/>
              </w:rPr>
            </w:pPr>
            <w:r w:rsidRPr="002A775B">
              <w:rPr>
                <w:rFonts w:cs="Arial"/>
                <w:b/>
                <w:bCs/>
                <w:sz w:val="16"/>
                <w:szCs w:val="16"/>
              </w:rPr>
              <w:t>A.  GARANTIFORPLIGTELSER</w:t>
            </w:r>
          </w:p>
        </w:tc>
        <w:tc>
          <w:tcPr>
            <w:tcW w:w="3911" w:type="dxa"/>
            <w:tcBorders>
              <w:top w:val="nil"/>
              <w:left w:val="nil"/>
              <w:bottom w:val="nil"/>
              <w:right w:val="nil"/>
            </w:tcBorders>
            <w:shd w:val="clear" w:color="auto" w:fill="auto"/>
            <w:noWrap/>
            <w:vAlign w:val="bottom"/>
            <w:hideMark/>
          </w:tcPr>
          <w:p w14:paraId="71A50EA2" w14:textId="77777777" w:rsidR="002A775B" w:rsidRPr="002A775B" w:rsidRDefault="002A775B" w:rsidP="002A66FA">
            <w:pPr>
              <w:rPr>
                <w:rFonts w:cs="Arial"/>
                <w:b/>
                <w:bCs/>
                <w:sz w:val="16"/>
                <w:szCs w:val="16"/>
              </w:rPr>
            </w:pPr>
          </w:p>
        </w:tc>
        <w:tc>
          <w:tcPr>
            <w:tcW w:w="1649" w:type="dxa"/>
            <w:tcBorders>
              <w:top w:val="nil"/>
              <w:left w:val="nil"/>
              <w:bottom w:val="nil"/>
              <w:right w:val="nil"/>
            </w:tcBorders>
            <w:shd w:val="clear" w:color="auto" w:fill="auto"/>
            <w:noWrap/>
            <w:vAlign w:val="bottom"/>
            <w:hideMark/>
          </w:tcPr>
          <w:p w14:paraId="642F4DC4" w14:textId="77777777" w:rsidR="002A775B" w:rsidRPr="002A775B" w:rsidRDefault="002A775B" w:rsidP="002A66FA">
            <w:pPr>
              <w:rPr>
                <w:rFonts w:cs="Arial"/>
                <w:sz w:val="16"/>
                <w:szCs w:val="16"/>
              </w:rPr>
            </w:pPr>
          </w:p>
        </w:tc>
      </w:tr>
      <w:tr w:rsidR="002A775B" w:rsidRPr="002A775B" w14:paraId="0832E96D" w14:textId="77777777" w:rsidTr="00B17605">
        <w:trPr>
          <w:trHeight w:val="259"/>
        </w:trPr>
        <w:tc>
          <w:tcPr>
            <w:tcW w:w="4412" w:type="dxa"/>
            <w:tcBorders>
              <w:top w:val="nil"/>
              <w:left w:val="nil"/>
              <w:bottom w:val="nil"/>
              <w:right w:val="nil"/>
            </w:tcBorders>
            <w:shd w:val="clear" w:color="auto" w:fill="auto"/>
            <w:noWrap/>
            <w:vAlign w:val="bottom"/>
            <w:hideMark/>
          </w:tcPr>
          <w:p w14:paraId="4A10710B"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73CD7D66"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D509A0E" w14:textId="77777777" w:rsidR="002A775B" w:rsidRPr="002A775B" w:rsidRDefault="002A775B" w:rsidP="002A66FA">
            <w:pPr>
              <w:rPr>
                <w:rFonts w:cs="Arial"/>
                <w:sz w:val="16"/>
                <w:szCs w:val="16"/>
              </w:rPr>
            </w:pPr>
          </w:p>
        </w:tc>
      </w:tr>
      <w:tr w:rsidR="002A775B" w:rsidRPr="002A775B" w14:paraId="533EA865"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2431A203" w14:textId="77777777" w:rsidR="002A775B" w:rsidRPr="002A775B" w:rsidRDefault="002A775B" w:rsidP="002A66FA">
            <w:pPr>
              <w:rPr>
                <w:rFonts w:cs="Arial"/>
                <w:i/>
                <w:iCs/>
                <w:sz w:val="16"/>
                <w:szCs w:val="16"/>
              </w:rPr>
            </w:pPr>
            <w:r w:rsidRPr="002A775B">
              <w:rPr>
                <w:rFonts w:cs="Arial"/>
                <w:i/>
                <w:iCs/>
                <w:sz w:val="16"/>
                <w:szCs w:val="16"/>
              </w:rPr>
              <w:t>1.  ALMINDELIGE GARANTIFORPLIGTELSER</w:t>
            </w:r>
          </w:p>
        </w:tc>
        <w:tc>
          <w:tcPr>
            <w:tcW w:w="1649" w:type="dxa"/>
            <w:tcBorders>
              <w:top w:val="nil"/>
              <w:left w:val="nil"/>
              <w:bottom w:val="nil"/>
              <w:right w:val="nil"/>
            </w:tcBorders>
            <w:shd w:val="clear" w:color="auto" w:fill="auto"/>
            <w:noWrap/>
            <w:vAlign w:val="bottom"/>
            <w:hideMark/>
          </w:tcPr>
          <w:p w14:paraId="1F211566" w14:textId="77777777" w:rsidR="002A775B" w:rsidRPr="002A775B" w:rsidRDefault="002A775B" w:rsidP="002A66FA">
            <w:pPr>
              <w:rPr>
                <w:rFonts w:cs="Arial"/>
                <w:i/>
                <w:iCs/>
                <w:sz w:val="16"/>
                <w:szCs w:val="16"/>
              </w:rPr>
            </w:pPr>
          </w:p>
        </w:tc>
      </w:tr>
      <w:tr w:rsidR="002A775B" w:rsidRPr="002A775B" w14:paraId="3DEE9F3C" w14:textId="77777777" w:rsidTr="00B17605">
        <w:trPr>
          <w:trHeight w:val="360"/>
        </w:trPr>
        <w:tc>
          <w:tcPr>
            <w:tcW w:w="4412" w:type="dxa"/>
            <w:tcBorders>
              <w:top w:val="nil"/>
              <w:left w:val="nil"/>
              <w:bottom w:val="nil"/>
              <w:right w:val="nil"/>
            </w:tcBorders>
            <w:shd w:val="clear" w:color="auto" w:fill="auto"/>
            <w:noWrap/>
            <w:vAlign w:val="bottom"/>
            <w:hideMark/>
          </w:tcPr>
          <w:p w14:paraId="25CF0954"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12A59ECE"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76C9FCA8" w14:textId="77777777"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14:paraId="263CBFA5" w14:textId="77777777" w:rsidTr="00B17605">
        <w:trPr>
          <w:trHeight w:val="360"/>
        </w:trPr>
        <w:tc>
          <w:tcPr>
            <w:tcW w:w="4412" w:type="dxa"/>
            <w:tcBorders>
              <w:top w:val="nil"/>
              <w:left w:val="nil"/>
              <w:bottom w:val="nil"/>
              <w:right w:val="nil"/>
            </w:tcBorders>
            <w:shd w:val="clear" w:color="auto" w:fill="auto"/>
            <w:noWrap/>
            <w:hideMark/>
          </w:tcPr>
          <w:p w14:paraId="065F9159" w14:textId="77777777"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hideMark/>
          </w:tcPr>
          <w:p w14:paraId="1B57C0ED" w14:textId="77777777"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hideMark/>
          </w:tcPr>
          <w:p w14:paraId="1091036A" w14:textId="77777777"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14:paraId="7168674F" w14:textId="77777777" w:rsidTr="00B17605">
        <w:trPr>
          <w:trHeight w:val="259"/>
        </w:trPr>
        <w:tc>
          <w:tcPr>
            <w:tcW w:w="4412" w:type="dxa"/>
            <w:tcBorders>
              <w:top w:val="nil"/>
              <w:left w:val="nil"/>
              <w:bottom w:val="nil"/>
              <w:right w:val="nil"/>
            </w:tcBorders>
            <w:shd w:val="clear" w:color="auto" w:fill="auto"/>
            <w:noWrap/>
            <w:vAlign w:val="bottom"/>
            <w:hideMark/>
          </w:tcPr>
          <w:p w14:paraId="0390D105" w14:textId="77777777" w:rsidR="002A775B" w:rsidRPr="002A775B" w:rsidRDefault="002A775B" w:rsidP="002A66FA">
            <w:pPr>
              <w:rPr>
                <w:rFonts w:cs="Arial"/>
                <w:i/>
                <w:iCs/>
                <w:sz w:val="16"/>
                <w:szCs w:val="16"/>
              </w:rPr>
            </w:pPr>
            <w:r w:rsidRPr="002A775B">
              <w:rPr>
                <w:rFonts w:cs="Arial"/>
                <w:i/>
                <w:iCs/>
                <w:sz w:val="16"/>
                <w:szCs w:val="16"/>
              </w:rPr>
              <w:t>Fjernvarmecentraler m.v.</w:t>
            </w:r>
          </w:p>
        </w:tc>
        <w:tc>
          <w:tcPr>
            <w:tcW w:w="3911" w:type="dxa"/>
            <w:tcBorders>
              <w:top w:val="nil"/>
              <w:left w:val="nil"/>
              <w:bottom w:val="nil"/>
              <w:right w:val="nil"/>
            </w:tcBorders>
            <w:shd w:val="clear" w:color="auto" w:fill="auto"/>
            <w:noWrap/>
            <w:vAlign w:val="bottom"/>
            <w:hideMark/>
          </w:tcPr>
          <w:p w14:paraId="65AF6982"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156F7F04" w14:textId="77777777" w:rsidR="002A775B" w:rsidRPr="002A775B" w:rsidRDefault="002A775B" w:rsidP="002A66FA">
            <w:pPr>
              <w:rPr>
                <w:rFonts w:cs="Arial"/>
                <w:sz w:val="16"/>
                <w:szCs w:val="16"/>
              </w:rPr>
            </w:pPr>
          </w:p>
        </w:tc>
      </w:tr>
      <w:tr w:rsidR="002A775B" w:rsidRPr="002A775B" w14:paraId="74661C75" w14:textId="77777777" w:rsidTr="00B17605">
        <w:trPr>
          <w:trHeight w:val="259"/>
        </w:trPr>
        <w:tc>
          <w:tcPr>
            <w:tcW w:w="4412" w:type="dxa"/>
            <w:tcBorders>
              <w:top w:val="nil"/>
              <w:left w:val="nil"/>
              <w:bottom w:val="nil"/>
              <w:right w:val="nil"/>
            </w:tcBorders>
            <w:shd w:val="clear" w:color="auto" w:fill="auto"/>
            <w:noWrap/>
            <w:vAlign w:val="bottom"/>
            <w:hideMark/>
          </w:tcPr>
          <w:p w14:paraId="4D503E01" w14:textId="77777777" w:rsidR="002A775B" w:rsidRPr="002A775B" w:rsidRDefault="002A775B" w:rsidP="002A66FA">
            <w:pPr>
              <w:ind w:firstLineChars="100" w:firstLine="160"/>
              <w:rPr>
                <w:rFonts w:cs="Arial"/>
                <w:sz w:val="16"/>
                <w:szCs w:val="16"/>
              </w:rPr>
            </w:pPr>
            <w:r w:rsidRPr="002A775B">
              <w:rPr>
                <w:rFonts w:cs="Arial"/>
                <w:sz w:val="16"/>
                <w:szCs w:val="16"/>
              </w:rPr>
              <w:t>Præstø Fjernvarme A.m.b.A</w:t>
            </w:r>
          </w:p>
        </w:tc>
        <w:tc>
          <w:tcPr>
            <w:tcW w:w="3911" w:type="dxa"/>
            <w:tcBorders>
              <w:top w:val="nil"/>
              <w:left w:val="nil"/>
              <w:bottom w:val="nil"/>
              <w:right w:val="nil"/>
            </w:tcBorders>
            <w:shd w:val="clear" w:color="auto" w:fill="auto"/>
            <w:noWrap/>
            <w:vAlign w:val="bottom"/>
            <w:hideMark/>
          </w:tcPr>
          <w:p w14:paraId="1A679364" w14:textId="77777777" w:rsidR="002A775B" w:rsidRPr="002A775B" w:rsidRDefault="002A775B" w:rsidP="002A66FA">
            <w:pPr>
              <w:rPr>
                <w:rFonts w:cs="Arial"/>
                <w:sz w:val="16"/>
                <w:szCs w:val="16"/>
              </w:rPr>
            </w:pPr>
            <w:r w:rsidRPr="002A775B">
              <w:rPr>
                <w:rFonts w:cs="Arial"/>
                <w:sz w:val="16"/>
                <w:szCs w:val="16"/>
              </w:rPr>
              <w:t>Den Danske Bank</w:t>
            </w:r>
          </w:p>
        </w:tc>
        <w:tc>
          <w:tcPr>
            <w:tcW w:w="1649" w:type="dxa"/>
            <w:tcBorders>
              <w:top w:val="nil"/>
              <w:left w:val="nil"/>
              <w:bottom w:val="nil"/>
              <w:right w:val="nil"/>
            </w:tcBorders>
            <w:shd w:val="clear" w:color="auto" w:fill="auto"/>
            <w:noWrap/>
            <w:vAlign w:val="bottom"/>
            <w:hideMark/>
          </w:tcPr>
          <w:p w14:paraId="128E33CE" w14:textId="77777777" w:rsidR="002A775B" w:rsidRPr="002A775B" w:rsidRDefault="002A775B" w:rsidP="002A66FA">
            <w:pPr>
              <w:jc w:val="right"/>
              <w:rPr>
                <w:rFonts w:cs="Arial"/>
                <w:sz w:val="16"/>
                <w:szCs w:val="16"/>
              </w:rPr>
            </w:pPr>
            <w:r w:rsidRPr="002A775B">
              <w:rPr>
                <w:rFonts w:cs="Arial"/>
                <w:sz w:val="16"/>
                <w:szCs w:val="16"/>
              </w:rPr>
              <w:t xml:space="preserve">      2.585.933,21 </w:t>
            </w:r>
          </w:p>
        </w:tc>
      </w:tr>
      <w:tr w:rsidR="002A775B" w:rsidRPr="002A775B" w14:paraId="24417E83" w14:textId="77777777" w:rsidTr="00B17605">
        <w:trPr>
          <w:trHeight w:val="259"/>
        </w:trPr>
        <w:tc>
          <w:tcPr>
            <w:tcW w:w="4412" w:type="dxa"/>
            <w:tcBorders>
              <w:top w:val="nil"/>
              <w:left w:val="nil"/>
              <w:bottom w:val="nil"/>
              <w:right w:val="nil"/>
            </w:tcBorders>
            <w:shd w:val="clear" w:color="auto" w:fill="auto"/>
            <w:noWrap/>
            <w:vAlign w:val="bottom"/>
            <w:hideMark/>
          </w:tcPr>
          <w:p w14:paraId="0C5E9E4E" w14:textId="77777777" w:rsidR="002A775B" w:rsidRPr="002A775B" w:rsidRDefault="002A775B" w:rsidP="002A66FA">
            <w:pPr>
              <w:ind w:firstLineChars="100" w:firstLine="160"/>
              <w:rPr>
                <w:rFonts w:cs="Arial"/>
                <w:sz w:val="16"/>
                <w:szCs w:val="16"/>
              </w:rPr>
            </w:pPr>
            <w:r w:rsidRPr="002A775B">
              <w:rPr>
                <w:rFonts w:cs="Arial"/>
                <w:sz w:val="16"/>
                <w:szCs w:val="16"/>
              </w:rPr>
              <w:t>Præstø Fjernvarme A.m.b.A.</w:t>
            </w:r>
          </w:p>
        </w:tc>
        <w:tc>
          <w:tcPr>
            <w:tcW w:w="3911" w:type="dxa"/>
            <w:tcBorders>
              <w:top w:val="nil"/>
              <w:left w:val="nil"/>
              <w:bottom w:val="nil"/>
              <w:right w:val="nil"/>
            </w:tcBorders>
            <w:shd w:val="clear" w:color="auto" w:fill="auto"/>
            <w:noWrap/>
            <w:vAlign w:val="bottom"/>
            <w:hideMark/>
          </w:tcPr>
          <w:p w14:paraId="24EBDC19"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076762AF" w14:textId="77777777" w:rsidR="002A775B" w:rsidRPr="002A775B" w:rsidRDefault="002A775B" w:rsidP="002A66FA">
            <w:pPr>
              <w:jc w:val="right"/>
              <w:rPr>
                <w:rFonts w:cs="Arial"/>
                <w:sz w:val="16"/>
                <w:szCs w:val="16"/>
              </w:rPr>
            </w:pPr>
            <w:r w:rsidRPr="002A775B">
              <w:rPr>
                <w:rFonts w:cs="Arial"/>
                <w:sz w:val="16"/>
                <w:szCs w:val="16"/>
              </w:rPr>
              <w:t xml:space="preserve">      6.283.439,05 </w:t>
            </w:r>
          </w:p>
        </w:tc>
      </w:tr>
      <w:tr w:rsidR="002A775B" w:rsidRPr="002A775B" w14:paraId="43ACC31E" w14:textId="77777777" w:rsidTr="00B17605">
        <w:trPr>
          <w:trHeight w:val="259"/>
        </w:trPr>
        <w:tc>
          <w:tcPr>
            <w:tcW w:w="4412" w:type="dxa"/>
            <w:tcBorders>
              <w:top w:val="nil"/>
              <w:left w:val="nil"/>
              <w:bottom w:val="nil"/>
              <w:right w:val="nil"/>
            </w:tcBorders>
            <w:shd w:val="clear" w:color="auto" w:fill="auto"/>
            <w:noWrap/>
            <w:vAlign w:val="bottom"/>
            <w:hideMark/>
          </w:tcPr>
          <w:p w14:paraId="7F9F1E22" w14:textId="77777777" w:rsidR="002A775B" w:rsidRPr="002A775B" w:rsidRDefault="002A775B" w:rsidP="002A66FA">
            <w:pPr>
              <w:ind w:firstLineChars="100" w:firstLine="160"/>
              <w:rPr>
                <w:rFonts w:cs="Arial"/>
                <w:sz w:val="16"/>
                <w:szCs w:val="16"/>
              </w:rPr>
            </w:pPr>
            <w:r w:rsidRPr="002A775B">
              <w:rPr>
                <w:rFonts w:cs="Arial"/>
                <w:sz w:val="16"/>
                <w:szCs w:val="16"/>
              </w:rPr>
              <w:t>Stege Fjernvarme I/S</w:t>
            </w:r>
          </w:p>
        </w:tc>
        <w:tc>
          <w:tcPr>
            <w:tcW w:w="3911" w:type="dxa"/>
            <w:tcBorders>
              <w:top w:val="nil"/>
              <w:left w:val="nil"/>
              <w:bottom w:val="nil"/>
              <w:right w:val="nil"/>
            </w:tcBorders>
            <w:shd w:val="clear" w:color="auto" w:fill="auto"/>
            <w:noWrap/>
            <w:vAlign w:val="bottom"/>
            <w:hideMark/>
          </w:tcPr>
          <w:p w14:paraId="1654078C"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30B24FD1" w14:textId="77777777" w:rsidR="002A775B" w:rsidRPr="002A775B" w:rsidRDefault="002A775B" w:rsidP="002A66FA">
            <w:pPr>
              <w:jc w:val="right"/>
              <w:rPr>
                <w:rFonts w:cs="Arial"/>
                <w:sz w:val="16"/>
                <w:szCs w:val="16"/>
              </w:rPr>
            </w:pPr>
            <w:r w:rsidRPr="002A775B">
              <w:rPr>
                <w:rFonts w:cs="Arial"/>
                <w:sz w:val="16"/>
                <w:szCs w:val="16"/>
              </w:rPr>
              <w:t xml:space="preserve">      4.725.000,00 </w:t>
            </w:r>
          </w:p>
        </w:tc>
      </w:tr>
      <w:tr w:rsidR="002A775B" w:rsidRPr="002A775B" w14:paraId="7AC0998D" w14:textId="77777777" w:rsidTr="00B17605">
        <w:trPr>
          <w:trHeight w:val="259"/>
        </w:trPr>
        <w:tc>
          <w:tcPr>
            <w:tcW w:w="4412" w:type="dxa"/>
            <w:tcBorders>
              <w:top w:val="nil"/>
              <w:left w:val="nil"/>
              <w:bottom w:val="nil"/>
              <w:right w:val="nil"/>
            </w:tcBorders>
            <w:shd w:val="clear" w:color="auto" w:fill="auto"/>
            <w:noWrap/>
            <w:vAlign w:val="bottom"/>
            <w:hideMark/>
          </w:tcPr>
          <w:p w14:paraId="55C62698" w14:textId="77777777" w:rsidR="002A775B" w:rsidRPr="002A775B" w:rsidRDefault="002A775B" w:rsidP="002A66FA">
            <w:pPr>
              <w:ind w:firstLineChars="100" w:firstLine="160"/>
              <w:rPr>
                <w:rFonts w:cs="Arial"/>
                <w:sz w:val="16"/>
                <w:szCs w:val="16"/>
              </w:rPr>
            </w:pPr>
            <w:r w:rsidRPr="002A775B">
              <w:rPr>
                <w:rFonts w:cs="Arial"/>
                <w:sz w:val="16"/>
                <w:szCs w:val="16"/>
              </w:rPr>
              <w:t>Stege Fjernvarme I/S</w:t>
            </w:r>
          </w:p>
        </w:tc>
        <w:tc>
          <w:tcPr>
            <w:tcW w:w="3911" w:type="dxa"/>
            <w:tcBorders>
              <w:top w:val="nil"/>
              <w:left w:val="nil"/>
              <w:bottom w:val="nil"/>
              <w:right w:val="nil"/>
            </w:tcBorders>
            <w:shd w:val="clear" w:color="auto" w:fill="auto"/>
            <w:noWrap/>
            <w:vAlign w:val="bottom"/>
            <w:hideMark/>
          </w:tcPr>
          <w:p w14:paraId="2DC3871C"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41231A9C" w14:textId="77777777" w:rsidR="002A775B" w:rsidRPr="002A775B" w:rsidRDefault="002A775B" w:rsidP="002A66FA">
            <w:pPr>
              <w:jc w:val="right"/>
              <w:rPr>
                <w:rFonts w:cs="Arial"/>
                <w:sz w:val="16"/>
                <w:szCs w:val="16"/>
              </w:rPr>
            </w:pPr>
            <w:r w:rsidRPr="002A775B">
              <w:rPr>
                <w:rFonts w:cs="Arial"/>
                <w:sz w:val="16"/>
                <w:szCs w:val="16"/>
              </w:rPr>
              <w:t xml:space="preserve">      1.454.545,48 </w:t>
            </w:r>
          </w:p>
        </w:tc>
      </w:tr>
      <w:tr w:rsidR="002A775B" w:rsidRPr="002A775B" w14:paraId="583B6C2E" w14:textId="77777777" w:rsidTr="00B17605">
        <w:trPr>
          <w:trHeight w:val="259"/>
        </w:trPr>
        <w:tc>
          <w:tcPr>
            <w:tcW w:w="4412" w:type="dxa"/>
            <w:tcBorders>
              <w:top w:val="nil"/>
              <w:left w:val="nil"/>
              <w:bottom w:val="nil"/>
              <w:right w:val="nil"/>
            </w:tcBorders>
            <w:shd w:val="clear" w:color="auto" w:fill="auto"/>
            <w:noWrap/>
            <w:vAlign w:val="bottom"/>
            <w:hideMark/>
          </w:tcPr>
          <w:p w14:paraId="49CFAFFB" w14:textId="77777777" w:rsidR="002A775B" w:rsidRPr="002A775B" w:rsidRDefault="002A775B" w:rsidP="002A66FA">
            <w:pPr>
              <w:ind w:firstLineChars="100" w:firstLine="160"/>
              <w:rPr>
                <w:rFonts w:cs="Arial"/>
                <w:sz w:val="16"/>
                <w:szCs w:val="16"/>
              </w:rPr>
            </w:pPr>
            <w:r w:rsidRPr="002A775B">
              <w:rPr>
                <w:rFonts w:cs="Arial"/>
                <w:sz w:val="16"/>
                <w:szCs w:val="16"/>
              </w:rPr>
              <w:t>Stege Fjernvarme I/S</w:t>
            </w:r>
          </w:p>
        </w:tc>
        <w:tc>
          <w:tcPr>
            <w:tcW w:w="3911" w:type="dxa"/>
            <w:tcBorders>
              <w:top w:val="nil"/>
              <w:left w:val="nil"/>
              <w:bottom w:val="nil"/>
              <w:right w:val="nil"/>
            </w:tcBorders>
            <w:shd w:val="clear" w:color="auto" w:fill="auto"/>
            <w:noWrap/>
            <w:vAlign w:val="bottom"/>
            <w:hideMark/>
          </w:tcPr>
          <w:p w14:paraId="3F9F1078"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54478EBB" w14:textId="77777777" w:rsidR="002A775B" w:rsidRPr="002A775B" w:rsidRDefault="002A775B" w:rsidP="002A66FA">
            <w:pPr>
              <w:jc w:val="right"/>
              <w:rPr>
                <w:rFonts w:cs="Arial"/>
                <w:sz w:val="16"/>
                <w:szCs w:val="16"/>
              </w:rPr>
            </w:pPr>
            <w:r w:rsidRPr="002A775B">
              <w:rPr>
                <w:rFonts w:cs="Arial"/>
                <w:sz w:val="16"/>
                <w:szCs w:val="16"/>
              </w:rPr>
              <w:t xml:space="preserve">    22.790.423,52 </w:t>
            </w:r>
          </w:p>
        </w:tc>
      </w:tr>
      <w:tr w:rsidR="002A775B" w:rsidRPr="002A775B" w14:paraId="70994FFC" w14:textId="77777777" w:rsidTr="00B17605">
        <w:trPr>
          <w:trHeight w:val="259"/>
        </w:trPr>
        <w:tc>
          <w:tcPr>
            <w:tcW w:w="4412" w:type="dxa"/>
            <w:tcBorders>
              <w:top w:val="nil"/>
              <w:left w:val="nil"/>
              <w:bottom w:val="nil"/>
              <w:right w:val="nil"/>
            </w:tcBorders>
            <w:shd w:val="clear" w:color="auto" w:fill="auto"/>
            <w:noWrap/>
            <w:vAlign w:val="bottom"/>
            <w:hideMark/>
          </w:tcPr>
          <w:p w14:paraId="7AB20F27" w14:textId="77777777" w:rsidR="002A775B" w:rsidRPr="002A775B" w:rsidRDefault="002A775B" w:rsidP="002A66FA">
            <w:pPr>
              <w:ind w:firstLineChars="100" w:firstLine="160"/>
              <w:rPr>
                <w:rFonts w:cs="Arial"/>
                <w:sz w:val="16"/>
                <w:szCs w:val="16"/>
              </w:rPr>
            </w:pPr>
            <w:r w:rsidRPr="002A775B">
              <w:rPr>
                <w:rFonts w:cs="Arial"/>
                <w:sz w:val="16"/>
                <w:szCs w:val="16"/>
              </w:rPr>
              <w:t>Vordingborg Fjernvarme A/S</w:t>
            </w:r>
          </w:p>
        </w:tc>
        <w:tc>
          <w:tcPr>
            <w:tcW w:w="3911" w:type="dxa"/>
            <w:tcBorders>
              <w:top w:val="nil"/>
              <w:left w:val="nil"/>
              <w:bottom w:val="nil"/>
              <w:right w:val="nil"/>
            </w:tcBorders>
            <w:shd w:val="clear" w:color="auto" w:fill="auto"/>
            <w:noWrap/>
            <w:vAlign w:val="bottom"/>
            <w:hideMark/>
          </w:tcPr>
          <w:p w14:paraId="1BFC4155"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37631E97" w14:textId="77777777" w:rsidR="002A775B" w:rsidRPr="002A775B" w:rsidRDefault="002A775B" w:rsidP="002A66FA">
            <w:pPr>
              <w:jc w:val="right"/>
              <w:rPr>
                <w:rFonts w:cs="Arial"/>
                <w:sz w:val="16"/>
                <w:szCs w:val="16"/>
              </w:rPr>
            </w:pPr>
            <w:r w:rsidRPr="002A775B">
              <w:rPr>
                <w:rFonts w:cs="Arial"/>
                <w:sz w:val="16"/>
                <w:szCs w:val="16"/>
              </w:rPr>
              <w:t xml:space="preserve">      4.212.106,44 </w:t>
            </w:r>
          </w:p>
        </w:tc>
      </w:tr>
      <w:tr w:rsidR="002A775B" w:rsidRPr="002A775B" w14:paraId="0ADEACA0" w14:textId="77777777" w:rsidTr="00B17605">
        <w:trPr>
          <w:trHeight w:val="259"/>
        </w:trPr>
        <w:tc>
          <w:tcPr>
            <w:tcW w:w="4412" w:type="dxa"/>
            <w:tcBorders>
              <w:top w:val="nil"/>
              <w:left w:val="nil"/>
              <w:bottom w:val="nil"/>
              <w:right w:val="nil"/>
            </w:tcBorders>
            <w:shd w:val="clear" w:color="auto" w:fill="auto"/>
            <w:noWrap/>
            <w:vAlign w:val="bottom"/>
            <w:hideMark/>
          </w:tcPr>
          <w:p w14:paraId="449E5B2D" w14:textId="77777777" w:rsidR="002A775B" w:rsidRPr="002A775B" w:rsidRDefault="002A775B" w:rsidP="002A66FA">
            <w:pPr>
              <w:ind w:firstLineChars="100" w:firstLine="160"/>
              <w:rPr>
                <w:rFonts w:cs="Arial"/>
                <w:sz w:val="16"/>
                <w:szCs w:val="16"/>
              </w:rPr>
            </w:pPr>
            <w:r w:rsidRPr="002A775B">
              <w:rPr>
                <w:rFonts w:cs="Arial"/>
                <w:sz w:val="16"/>
                <w:szCs w:val="16"/>
              </w:rPr>
              <w:t>Vordingborg Fjernvarme A/S</w:t>
            </w:r>
          </w:p>
        </w:tc>
        <w:tc>
          <w:tcPr>
            <w:tcW w:w="3911" w:type="dxa"/>
            <w:tcBorders>
              <w:top w:val="nil"/>
              <w:left w:val="nil"/>
              <w:bottom w:val="nil"/>
              <w:right w:val="nil"/>
            </w:tcBorders>
            <w:shd w:val="clear" w:color="auto" w:fill="auto"/>
            <w:noWrap/>
            <w:vAlign w:val="bottom"/>
            <w:hideMark/>
          </w:tcPr>
          <w:p w14:paraId="0A1CA518"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07F631BC" w14:textId="77777777" w:rsidR="002A775B" w:rsidRPr="002A775B" w:rsidRDefault="002A775B" w:rsidP="002A66FA">
            <w:pPr>
              <w:jc w:val="right"/>
              <w:rPr>
                <w:rFonts w:cs="Arial"/>
                <w:sz w:val="16"/>
                <w:szCs w:val="16"/>
              </w:rPr>
            </w:pPr>
            <w:r w:rsidRPr="002A775B">
              <w:rPr>
                <w:rFonts w:cs="Arial"/>
                <w:sz w:val="16"/>
                <w:szCs w:val="16"/>
              </w:rPr>
              <w:t xml:space="preserve">      9.191.027,76 </w:t>
            </w:r>
          </w:p>
        </w:tc>
      </w:tr>
      <w:tr w:rsidR="002A775B" w:rsidRPr="002A775B" w14:paraId="1621579C" w14:textId="77777777" w:rsidTr="00B17605">
        <w:trPr>
          <w:trHeight w:val="259"/>
        </w:trPr>
        <w:tc>
          <w:tcPr>
            <w:tcW w:w="4412" w:type="dxa"/>
            <w:tcBorders>
              <w:top w:val="nil"/>
              <w:left w:val="nil"/>
              <w:bottom w:val="nil"/>
              <w:right w:val="nil"/>
            </w:tcBorders>
            <w:shd w:val="clear" w:color="auto" w:fill="auto"/>
            <w:noWrap/>
            <w:vAlign w:val="bottom"/>
            <w:hideMark/>
          </w:tcPr>
          <w:p w14:paraId="1B9139DD" w14:textId="77777777" w:rsidR="002A775B" w:rsidRPr="002A775B" w:rsidRDefault="002A775B" w:rsidP="002A66FA">
            <w:pPr>
              <w:ind w:firstLineChars="100" w:firstLine="160"/>
              <w:rPr>
                <w:rFonts w:cs="Arial"/>
                <w:sz w:val="16"/>
                <w:szCs w:val="16"/>
              </w:rPr>
            </w:pPr>
            <w:r w:rsidRPr="002A775B">
              <w:rPr>
                <w:rFonts w:cs="Arial"/>
                <w:sz w:val="16"/>
                <w:szCs w:val="16"/>
              </w:rPr>
              <w:t>Vordingborg Fjernvarme A/S</w:t>
            </w:r>
          </w:p>
        </w:tc>
        <w:tc>
          <w:tcPr>
            <w:tcW w:w="3911" w:type="dxa"/>
            <w:tcBorders>
              <w:top w:val="nil"/>
              <w:left w:val="nil"/>
              <w:bottom w:val="nil"/>
              <w:right w:val="nil"/>
            </w:tcBorders>
            <w:shd w:val="clear" w:color="auto" w:fill="auto"/>
            <w:noWrap/>
            <w:vAlign w:val="bottom"/>
            <w:hideMark/>
          </w:tcPr>
          <w:p w14:paraId="2D658E8E"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2C1AAB10" w14:textId="77777777" w:rsidR="002A775B" w:rsidRPr="002A775B" w:rsidRDefault="002A775B" w:rsidP="002A66FA">
            <w:pPr>
              <w:jc w:val="right"/>
              <w:rPr>
                <w:rFonts w:cs="Arial"/>
                <w:sz w:val="16"/>
                <w:szCs w:val="16"/>
              </w:rPr>
            </w:pPr>
            <w:r w:rsidRPr="002A775B">
              <w:rPr>
                <w:rFonts w:cs="Arial"/>
                <w:sz w:val="16"/>
                <w:szCs w:val="16"/>
              </w:rPr>
              <w:t xml:space="preserve">    42.578.895,39 </w:t>
            </w:r>
          </w:p>
        </w:tc>
      </w:tr>
      <w:tr w:rsidR="002A775B" w:rsidRPr="002A775B" w14:paraId="7FF8B159" w14:textId="77777777" w:rsidTr="00B17605">
        <w:trPr>
          <w:trHeight w:val="259"/>
        </w:trPr>
        <w:tc>
          <w:tcPr>
            <w:tcW w:w="4412" w:type="dxa"/>
            <w:tcBorders>
              <w:top w:val="nil"/>
              <w:left w:val="nil"/>
              <w:bottom w:val="nil"/>
              <w:right w:val="nil"/>
            </w:tcBorders>
            <w:shd w:val="clear" w:color="auto" w:fill="auto"/>
            <w:noWrap/>
            <w:vAlign w:val="bottom"/>
            <w:hideMark/>
          </w:tcPr>
          <w:p w14:paraId="182ACA80" w14:textId="77777777" w:rsidR="002A775B" w:rsidRPr="002A775B" w:rsidRDefault="002A775B" w:rsidP="002A66FA">
            <w:pPr>
              <w:ind w:firstLineChars="100" w:firstLine="160"/>
              <w:rPr>
                <w:rFonts w:cs="Arial"/>
                <w:sz w:val="16"/>
                <w:szCs w:val="16"/>
              </w:rPr>
            </w:pPr>
            <w:r w:rsidRPr="002A775B">
              <w:rPr>
                <w:rFonts w:cs="Arial"/>
                <w:sz w:val="16"/>
                <w:szCs w:val="16"/>
              </w:rPr>
              <w:t>Vordingborg Fjernvarme A/S</w:t>
            </w:r>
          </w:p>
        </w:tc>
        <w:tc>
          <w:tcPr>
            <w:tcW w:w="3911" w:type="dxa"/>
            <w:tcBorders>
              <w:top w:val="nil"/>
              <w:left w:val="nil"/>
              <w:bottom w:val="nil"/>
              <w:right w:val="nil"/>
            </w:tcBorders>
            <w:shd w:val="clear" w:color="auto" w:fill="auto"/>
            <w:noWrap/>
            <w:vAlign w:val="bottom"/>
            <w:hideMark/>
          </w:tcPr>
          <w:p w14:paraId="3CA74746"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786619CC" w14:textId="77777777" w:rsidR="002A775B" w:rsidRPr="002A775B" w:rsidRDefault="002A775B" w:rsidP="002A66FA">
            <w:pPr>
              <w:jc w:val="right"/>
              <w:rPr>
                <w:rFonts w:cs="Arial"/>
                <w:sz w:val="16"/>
                <w:szCs w:val="16"/>
              </w:rPr>
            </w:pPr>
            <w:r w:rsidRPr="002A775B">
              <w:rPr>
                <w:rFonts w:cs="Arial"/>
                <w:sz w:val="16"/>
                <w:szCs w:val="16"/>
              </w:rPr>
              <w:t xml:space="preserve">    47.852.002,19 </w:t>
            </w:r>
          </w:p>
        </w:tc>
      </w:tr>
      <w:tr w:rsidR="002A775B" w:rsidRPr="002A775B" w14:paraId="2169A38C" w14:textId="77777777" w:rsidTr="00B17605">
        <w:trPr>
          <w:trHeight w:val="259"/>
        </w:trPr>
        <w:tc>
          <w:tcPr>
            <w:tcW w:w="4412" w:type="dxa"/>
            <w:tcBorders>
              <w:top w:val="nil"/>
              <w:left w:val="nil"/>
              <w:bottom w:val="nil"/>
              <w:right w:val="nil"/>
            </w:tcBorders>
            <w:shd w:val="clear" w:color="auto" w:fill="auto"/>
            <w:noWrap/>
            <w:vAlign w:val="bottom"/>
            <w:hideMark/>
          </w:tcPr>
          <w:p w14:paraId="02B8A87C" w14:textId="77777777" w:rsidR="002A775B" w:rsidRPr="002A775B" w:rsidRDefault="002A775B" w:rsidP="002A66FA">
            <w:pPr>
              <w:ind w:firstLineChars="100" w:firstLine="160"/>
              <w:rPr>
                <w:rFonts w:cs="Arial"/>
                <w:sz w:val="16"/>
                <w:szCs w:val="16"/>
              </w:rPr>
            </w:pPr>
            <w:r w:rsidRPr="002A775B">
              <w:rPr>
                <w:rFonts w:cs="Arial"/>
                <w:sz w:val="16"/>
                <w:szCs w:val="16"/>
              </w:rPr>
              <w:t>Vordingborg Energi Holding A/S</w:t>
            </w:r>
          </w:p>
        </w:tc>
        <w:tc>
          <w:tcPr>
            <w:tcW w:w="3911" w:type="dxa"/>
            <w:tcBorders>
              <w:top w:val="nil"/>
              <w:left w:val="nil"/>
              <w:bottom w:val="nil"/>
              <w:right w:val="nil"/>
            </w:tcBorders>
            <w:shd w:val="clear" w:color="auto" w:fill="auto"/>
            <w:noWrap/>
            <w:vAlign w:val="bottom"/>
            <w:hideMark/>
          </w:tcPr>
          <w:p w14:paraId="012447FC"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67EA4518" w14:textId="77777777" w:rsidR="002A775B" w:rsidRPr="002A775B" w:rsidRDefault="002A775B" w:rsidP="002A66FA">
            <w:pPr>
              <w:jc w:val="right"/>
              <w:rPr>
                <w:rFonts w:cs="Arial"/>
                <w:sz w:val="16"/>
                <w:szCs w:val="16"/>
              </w:rPr>
            </w:pPr>
            <w:r w:rsidRPr="002A775B">
              <w:rPr>
                <w:rFonts w:cs="Arial"/>
                <w:sz w:val="16"/>
                <w:szCs w:val="16"/>
              </w:rPr>
              <w:t xml:space="preserve">    64.151.002,32 </w:t>
            </w:r>
          </w:p>
        </w:tc>
      </w:tr>
      <w:tr w:rsidR="002A775B" w:rsidRPr="002A775B" w14:paraId="296D0E5B" w14:textId="77777777" w:rsidTr="00B17605">
        <w:trPr>
          <w:trHeight w:val="259"/>
        </w:trPr>
        <w:tc>
          <w:tcPr>
            <w:tcW w:w="4412" w:type="dxa"/>
            <w:tcBorders>
              <w:top w:val="nil"/>
              <w:left w:val="nil"/>
              <w:bottom w:val="nil"/>
              <w:right w:val="nil"/>
            </w:tcBorders>
            <w:shd w:val="clear" w:color="auto" w:fill="auto"/>
            <w:noWrap/>
            <w:vAlign w:val="bottom"/>
            <w:hideMark/>
          </w:tcPr>
          <w:p w14:paraId="6CB405ED" w14:textId="77777777" w:rsidR="002A775B" w:rsidRPr="002A775B" w:rsidRDefault="002A775B" w:rsidP="002A66FA">
            <w:pPr>
              <w:rPr>
                <w:rFonts w:cs="Arial"/>
                <w:i/>
                <w:iCs/>
                <w:sz w:val="16"/>
                <w:szCs w:val="16"/>
              </w:rPr>
            </w:pPr>
            <w:r w:rsidRPr="002A775B">
              <w:rPr>
                <w:rFonts w:cs="Arial"/>
                <w:i/>
                <w:iCs/>
                <w:sz w:val="16"/>
                <w:szCs w:val="16"/>
              </w:rPr>
              <w:t>Idrætsformål</w:t>
            </w:r>
          </w:p>
        </w:tc>
        <w:tc>
          <w:tcPr>
            <w:tcW w:w="3911" w:type="dxa"/>
            <w:tcBorders>
              <w:top w:val="nil"/>
              <w:left w:val="nil"/>
              <w:bottom w:val="nil"/>
              <w:right w:val="nil"/>
            </w:tcBorders>
            <w:shd w:val="clear" w:color="auto" w:fill="auto"/>
            <w:noWrap/>
            <w:vAlign w:val="bottom"/>
            <w:hideMark/>
          </w:tcPr>
          <w:p w14:paraId="51544DA8"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2A3409EA" w14:textId="77777777" w:rsidR="002A775B" w:rsidRPr="002A775B" w:rsidRDefault="002A775B" w:rsidP="002A66FA">
            <w:pPr>
              <w:rPr>
                <w:rFonts w:cs="Arial"/>
                <w:sz w:val="16"/>
                <w:szCs w:val="16"/>
              </w:rPr>
            </w:pPr>
          </w:p>
        </w:tc>
      </w:tr>
      <w:tr w:rsidR="002A775B" w:rsidRPr="002A775B" w14:paraId="0D809FEC" w14:textId="77777777" w:rsidTr="00B17605">
        <w:trPr>
          <w:trHeight w:val="259"/>
        </w:trPr>
        <w:tc>
          <w:tcPr>
            <w:tcW w:w="4412" w:type="dxa"/>
            <w:tcBorders>
              <w:top w:val="nil"/>
              <w:left w:val="nil"/>
              <w:bottom w:val="nil"/>
              <w:right w:val="nil"/>
            </w:tcBorders>
            <w:shd w:val="clear" w:color="auto" w:fill="auto"/>
            <w:noWrap/>
            <w:vAlign w:val="bottom"/>
            <w:hideMark/>
          </w:tcPr>
          <w:p w14:paraId="57CC8350" w14:textId="77777777" w:rsidR="002A775B" w:rsidRPr="002A775B" w:rsidRDefault="002A775B" w:rsidP="002A66FA">
            <w:pPr>
              <w:ind w:firstLineChars="100" w:firstLine="160"/>
              <w:rPr>
                <w:rFonts w:cs="Arial"/>
                <w:sz w:val="16"/>
                <w:szCs w:val="16"/>
              </w:rPr>
            </w:pPr>
            <w:r w:rsidRPr="002A775B">
              <w:rPr>
                <w:rFonts w:cs="Arial"/>
                <w:sz w:val="16"/>
                <w:szCs w:val="16"/>
              </w:rPr>
              <w:t>Stensved Gymnastikforening</w:t>
            </w:r>
          </w:p>
        </w:tc>
        <w:tc>
          <w:tcPr>
            <w:tcW w:w="3911" w:type="dxa"/>
            <w:tcBorders>
              <w:top w:val="nil"/>
              <w:left w:val="nil"/>
              <w:bottom w:val="nil"/>
              <w:right w:val="nil"/>
            </w:tcBorders>
            <w:shd w:val="clear" w:color="auto" w:fill="auto"/>
            <w:noWrap/>
            <w:vAlign w:val="bottom"/>
            <w:hideMark/>
          </w:tcPr>
          <w:p w14:paraId="5BD66E20" w14:textId="77777777" w:rsidR="002A775B" w:rsidRPr="002A775B" w:rsidRDefault="002A775B" w:rsidP="002A66FA">
            <w:pPr>
              <w:rPr>
                <w:rFonts w:cs="Arial"/>
                <w:sz w:val="16"/>
                <w:szCs w:val="16"/>
              </w:rPr>
            </w:pPr>
            <w:r w:rsidRPr="002A775B">
              <w:rPr>
                <w:rFonts w:cs="Arial"/>
                <w:sz w:val="16"/>
                <w:szCs w:val="16"/>
              </w:rPr>
              <w:t>Møns Bank</w:t>
            </w:r>
          </w:p>
        </w:tc>
        <w:tc>
          <w:tcPr>
            <w:tcW w:w="1649" w:type="dxa"/>
            <w:tcBorders>
              <w:top w:val="nil"/>
              <w:left w:val="nil"/>
              <w:bottom w:val="nil"/>
              <w:right w:val="nil"/>
            </w:tcBorders>
            <w:shd w:val="clear" w:color="auto" w:fill="auto"/>
            <w:noWrap/>
            <w:vAlign w:val="bottom"/>
            <w:hideMark/>
          </w:tcPr>
          <w:p w14:paraId="4C4BA834" w14:textId="77777777" w:rsidR="002A775B" w:rsidRPr="002A775B" w:rsidRDefault="002A775B" w:rsidP="002A66FA">
            <w:pPr>
              <w:jc w:val="right"/>
              <w:rPr>
                <w:rFonts w:cs="Arial"/>
                <w:sz w:val="16"/>
                <w:szCs w:val="16"/>
              </w:rPr>
            </w:pPr>
            <w:r w:rsidRPr="002A775B">
              <w:rPr>
                <w:rFonts w:cs="Arial"/>
                <w:sz w:val="16"/>
                <w:szCs w:val="16"/>
              </w:rPr>
              <w:t>82.100,00</w:t>
            </w:r>
          </w:p>
        </w:tc>
      </w:tr>
      <w:tr w:rsidR="002A775B" w:rsidRPr="002A775B" w14:paraId="7B50B444" w14:textId="77777777" w:rsidTr="00B17605">
        <w:trPr>
          <w:trHeight w:val="259"/>
        </w:trPr>
        <w:tc>
          <w:tcPr>
            <w:tcW w:w="4412" w:type="dxa"/>
            <w:tcBorders>
              <w:top w:val="nil"/>
              <w:left w:val="nil"/>
              <w:bottom w:val="nil"/>
              <w:right w:val="nil"/>
            </w:tcBorders>
            <w:shd w:val="clear" w:color="auto" w:fill="auto"/>
            <w:noWrap/>
            <w:vAlign w:val="bottom"/>
            <w:hideMark/>
          </w:tcPr>
          <w:p w14:paraId="1A83C9B9" w14:textId="77777777" w:rsidR="002A775B" w:rsidRPr="002A775B" w:rsidRDefault="002A775B" w:rsidP="002A66FA">
            <w:pPr>
              <w:ind w:firstLineChars="100" w:firstLine="160"/>
              <w:rPr>
                <w:rFonts w:cs="Arial"/>
                <w:sz w:val="16"/>
                <w:szCs w:val="16"/>
              </w:rPr>
            </w:pPr>
            <w:r w:rsidRPr="002A775B">
              <w:rPr>
                <w:rFonts w:cs="Arial"/>
                <w:sz w:val="16"/>
                <w:szCs w:val="16"/>
              </w:rPr>
              <w:t>Stensved Idrætsforening</w:t>
            </w:r>
          </w:p>
        </w:tc>
        <w:tc>
          <w:tcPr>
            <w:tcW w:w="3911" w:type="dxa"/>
            <w:tcBorders>
              <w:top w:val="nil"/>
              <w:left w:val="nil"/>
              <w:bottom w:val="nil"/>
              <w:right w:val="nil"/>
            </w:tcBorders>
            <w:shd w:val="clear" w:color="auto" w:fill="auto"/>
            <w:noWrap/>
            <w:vAlign w:val="bottom"/>
            <w:hideMark/>
          </w:tcPr>
          <w:p w14:paraId="4CDE7F65" w14:textId="77777777" w:rsidR="002A775B" w:rsidRPr="002A775B" w:rsidRDefault="002A775B" w:rsidP="002A66FA">
            <w:pPr>
              <w:rPr>
                <w:rFonts w:cs="Arial"/>
                <w:sz w:val="16"/>
                <w:szCs w:val="16"/>
              </w:rPr>
            </w:pPr>
            <w:r w:rsidRPr="002A775B">
              <w:rPr>
                <w:rFonts w:cs="Arial"/>
                <w:sz w:val="16"/>
                <w:szCs w:val="16"/>
              </w:rPr>
              <w:t>MønsBank</w:t>
            </w:r>
          </w:p>
        </w:tc>
        <w:tc>
          <w:tcPr>
            <w:tcW w:w="1649" w:type="dxa"/>
            <w:tcBorders>
              <w:top w:val="nil"/>
              <w:left w:val="nil"/>
              <w:bottom w:val="nil"/>
              <w:right w:val="nil"/>
            </w:tcBorders>
            <w:shd w:val="clear" w:color="auto" w:fill="auto"/>
            <w:noWrap/>
            <w:vAlign w:val="bottom"/>
            <w:hideMark/>
          </w:tcPr>
          <w:p w14:paraId="0ECA2095" w14:textId="77777777" w:rsidR="002A775B" w:rsidRPr="002A775B" w:rsidRDefault="002A775B" w:rsidP="002A66FA">
            <w:pPr>
              <w:jc w:val="right"/>
              <w:rPr>
                <w:rFonts w:cs="Arial"/>
                <w:sz w:val="16"/>
                <w:szCs w:val="16"/>
              </w:rPr>
            </w:pPr>
            <w:r w:rsidRPr="002A775B">
              <w:rPr>
                <w:rFonts w:cs="Arial"/>
                <w:sz w:val="16"/>
                <w:szCs w:val="16"/>
              </w:rPr>
              <w:t>29.448,00</w:t>
            </w:r>
          </w:p>
        </w:tc>
      </w:tr>
      <w:tr w:rsidR="002A775B" w:rsidRPr="002A775B" w14:paraId="57F1187E" w14:textId="77777777" w:rsidTr="00B17605">
        <w:trPr>
          <w:trHeight w:val="259"/>
        </w:trPr>
        <w:tc>
          <w:tcPr>
            <w:tcW w:w="4412" w:type="dxa"/>
            <w:tcBorders>
              <w:top w:val="nil"/>
              <w:left w:val="nil"/>
              <w:bottom w:val="nil"/>
              <w:right w:val="nil"/>
            </w:tcBorders>
            <w:shd w:val="clear" w:color="auto" w:fill="auto"/>
            <w:noWrap/>
            <w:vAlign w:val="bottom"/>
            <w:hideMark/>
          </w:tcPr>
          <w:p w14:paraId="6220811F" w14:textId="77777777" w:rsidR="002A775B" w:rsidRPr="002A775B" w:rsidRDefault="002A775B" w:rsidP="002A66FA">
            <w:pPr>
              <w:rPr>
                <w:rFonts w:cs="Arial"/>
                <w:i/>
                <w:iCs/>
                <w:sz w:val="16"/>
                <w:szCs w:val="16"/>
              </w:rPr>
            </w:pPr>
            <w:r w:rsidRPr="002A775B">
              <w:rPr>
                <w:rFonts w:cs="Arial"/>
                <w:i/>
                <w:iCs/>
                <w:sz w:val="16"/>
                <w:szCs w:val="16"/>
              </w:rPr>
              <w:t>Andre formål</w:t>
            </w:r>
          </w:p>
        </w:tc>
        <w:tc>
          <w:tcPr>
            <w:tcW w:w="3911" w:type="dxa"/>
            <w:tcBorders>
              <w:top w:val="nil"/>
              <w:left w:val="nil"/>
              <w:bottom w:val="nil"/>
              <w:right w:val="nil"/>
            </w:tcBorders>
            <w:shd w:val="clear" w:color="auto" w:fill="auto"/>
            <w:noWrap/>
            <w:vAlign w:val="bottom"/>
            <w:hideMark/>
          </w:tcPr>
          <w:p w14:paraId="14067C2C"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57D66BC4" w14:textId="77777777" w:rsidR="002A775B" w:rsidRPr="002A775B" w:rsidRDefault="002A775B" w:rsidP="002A66FA">
            <w:pPr>
              <w:rPr>
                <w:rFonts w:cs="Arial"/>
                <w:sz w:val="16"/>
                <w:szCs w:val="16"/>
              </w:rPr>
            </w:pPr>
          </w:p>
        </w:tc>
      </w:tr>
      <w:tr w:rsidR="002A775B" w:rsidRPr="002A775B" w14:paraId="237A68E5" w14:textId="77777777" w:rsidTr="00B17605">
        <w:trPr>
          <w:trHeight w:val="259"/>
        </w:trPr>
        <w:tc>
          <w:tcPr>
            <w:tcW w:w="4412" w:type="dxa"/>
            <w:tcBorders>
              <w:top w:val="nil"/>
              <w:left w:val="nil"/>
              <w:bottom w:val="nil"/>
              <w:right w:val="nil"/>
            </w:tcBorders>
            <w:shd w:val="clear" w:color="auto" w:fill="auto"/>
            <w:noWrap/>
            <w:vAlign w:val="bottom"/>
            <w:hideMark/>
          </w:tcPr>
          <w:p w14:paraId="57456EE4" w14:textId="77777777" w:rsidR="002A775B" w:rsidRPr="002A775B" w:rsidRDefault="002A775B" w:rsidP="002A66FA">
            <w:pPr>
              <w:ind w:firstLineChars="100" w:firstLine="160"/>
              <w:rPr>
                <w:rFonts w:cs="Arial"/>
                <w:sz w:val="16"/>
                <w:szCs w:val="16"/>
              </w:rPr>
            </w:pPr>
            <w:r w:rsidRPr="002A775B">
              <w:rPr>
                <w:rFonts w:cs="Arial"/>
                <w:sz w:val="16"/>
                <w:szCs w:val="16"/>
              </w:rPr>
              <w:t>Fonden Danmarks Borgcenter</w:t>
            </w:r>
          </w:p>
        </w:tc>
        <w:tc>
          <w:tcPr>
            <w:tcW w:w="3911" w:type="dxa"/>
            <w:tcBorders>
              <w:top w:val="nil"/>
              <w:left w:val="nil"/>
              <w:bottom w:val="nil"/>
              <w:right w:val="nil"/>
            </w:tcBorders>
            <w:shd w:val="clear" w:color="auto" w:fill="auto"/>
            <w:noWrap/>
            <w:vAlign w:val="bottom"/>
            <w:hideMark/>
          </w:tcPr>
          <w:p w14:paraId="1DBC07DB" w14:textId="77777777" w:rsidR="002A775B" w:rsidRPr="002A775B" w:rsidRDefault="002A775B" w:rsidP="002A66FA">
            <w:pPr>
              <w:rPr>
                <w:rFonts w:cs="Arial"/>
                <w:sz w:val="16"/>
                <w:szCs w:val="16"/>
              </w:rPr>
            </w:pPr>
            <w:r w:rsidRPr="002A775B">
              <w:rPr>
                <w:rFonts w:cs="Arial"/>
                <w:sz w:val="16"/>
                <w:szCs w:val="16"/>
              </w:rPr>
              <w:t>Arbejdsmarkedets Feriefond</w:t>
            </w:r>
          </w:p>
        </w:tc>
        <w:tc>
          <w:tcPr>
            <w:tcW w:w="1649" w:type="dxa"/>
            <w:tcBorders>
              <w:top w:val="nil"/>
              <w:left w:val="nil"/>
              <w:bottom w:val="nil"/>
              <w:right w:val="nil"/>
            </w:tcBorders>
            <w:shd w:val="clear" w:color="auto" w:fill="auto"/>
            <w:noWrap/>
            <w:vAlign w:val="bottom"/>
            <w:hideMark/>
          </w:tcPr>
          <w:p w14:paraId="51862D08" w14:textId="77777777" w:rsidR="002A775B" w:rsidRPr="002A775B" w:rsidRDefault="002A775B" w:rsidP="002A66FA">
            <w:pPr>
              <w:jc w:val="right"/>
              <w:rPr>
                <w:rFonts w:cs="Arial"/>
                <w:sz w:val="16"/>
                <w:szCs w:val="16"/>
              </w:rPr>
            </w:pPr>
            <w:r w:rsidRPr="002A775B">
              <w:rPr>
                <w:rFonts w:cs="Arial"/>
                <w:sz w:val="16"/>
                <w:szCs w:val="16"/>
              </w:rPr>
              <w:t>39.000.000,00</w:t>
            </w:r>
          </w:p>
        </w:tc>
      </w:tr>
      <w:tr w:rsidR="002A775B" w:rsidRPr="002A775B" w14:paraId="6BF48E20" w14:textId="77777777" w:rsidTr="00B17605">
        <w:trPr>
          <w:trHeight w:val="259"/>
        </w:trPr>
        <w:tc>
          <w:tcPr>
            <w:tcW w:w="4412" w:type="dxa"/>
            <w:tcBorders>
              <w:top w:val="nil"/>
              <w:left w:val="nil"/>
              <w:bottom w:val="nil"/>
              <w:right w:val="nil"/>
            </w:tcBorders>
            <w:shd w:val="clear" w:color="auto" w:fill="auto"/>
            <w:noWrap/>
            <w:vAlign w:val="bottom"/>
            <w:hideMark/>
          </w:tcPr>
          <w:p w14:paraId="2A16DCA1" w14:textId="77777777" w:rsidR="002A775B" w:rsidRPr="002A775B" w:rsidRDefault="002A775B" w:rsidP="002A66FA">
            <w:pPr>
              <w:ind w:firstLineChars="100" w:firstLine="160"/>
              <w:rPr>
                <w:rFonts w:cs="Arial"/>
                <w:sz w:val="16"/>
                <w:szCs w:val="16"/>
              </w:rPr>
            </w:pPr>
            <w:r w:rsidRPr="002A775B">
              <w:rPr>
                <w:rFonts w:cs="Arial"/>
                <w:sz w:val="16"/>
                <w:szCs w:val="16"/>
              </w:rPr>
              <w:t>Fonden Danmarks Borgcenter</w:t>
            </w:r>
          </w:p>
        </w:tc>
        <w:tc>
          <w:tcPr>
            <w:tcW w:w="3911" w:type="dxa"/>
            <w:tcBorders>
              <w:top w:val="nil"/>
              <w:left w:val="nil"/>
              <w:bottom w:val="nil"/>
              <w:right w:val="nil"/>
            </w:tcBorders>
            <w:shd w:val="clear" w:color="auto" w:fill="auto"/>
            <w:noWrap/>
            <w:vAlign w:val="bottom"/>
            <w:hideMark/>
          </w:tcPr>
          <w:p w14:paraId="4A1AD23F"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020098DA" w14:textId="77777777" w:rsidR="002A775B" w:rsidRPr="002A775B" w:rsidRDefault="002A775B" w:rsidP="002A66FA">
            <w:pPr>
              <w:jc w:val="right"/>
              <w:rPr>
                <w:rFonts w:cs="Arial"/>
                <w:sz w:val="16"/>
                <w:szCs w:val="16"/>
              </w:rPr>
            </w:pPr>
            <w:r w:rsidRPr="002A775B">
              <w:rPr>
                <w:rFonts w:cs="Arial"/>
                <w:sz w:val="16"/>
                <w:szCs w:val="16"/>
              </w:rPr>
              <w:t>1.060.951,09</w:t>
            </w:r>
          </w:p>
        </w:tc>
      </w:tr>
      <w:tr w:rsidR="002A775B" w:rsidRPr="002A775B" w14:paraId="303A0361" w14:textId="77777777" w:rsidTr="00B17605">
        <w:trPr>
          <w:trHeight w:val="259"/>
        </w:trPr>
        <w:tc>
          <w:tcPr>
            <w:tcW w:w="4412" w:type="dxa"/>
            <w:tcBorders>
              <w:top w:val="nil"/>
              <w:left w:val="nil"/>
              <w:bottom w:val="nil"/>
              <w:right w:val="nil"/>
            </w:tcBorders>
            <w:shd w:val="clear" w:color="auto" w:fill="auto"/>
            <w:noWrap/>
            <w:vAlign w:val="bottom"/>
            <w:hideMark/>
          </w:tcPr>
          <w:p w14:paraId="1FFD64E7" w14:textId="77777777" w:rsidR="002A775B" w:rsidRPr="002A775B" w:rsidRDefault="002A775B" w:rsidP="002A66FA">
            <w:pPr>
              <w:ind w:firstLineChars="100" w:firstLine="160"/>
              <w:rPr>
                <w:rFonts w:cs="Arial"/>
                <w:sz w:val="16"/>
                <w:szCs w:val="16"/>
              </w:rPr>
            </w:pPr>
            <w:r w:rsidRPr="002A775B">
              <w:rPr>
                <w:rFonts w:cs="Arial"/>
                <w:sz w:val="16"/>
                <w:szCs w:val="16"/>
              </w:rPr>
              <w:t>Forening Nyord Havn</w:t>
            </w:r>
          </w:p>
        </w:tc>
        <w:tc>
          <w:tcPr>
            <w:tcW w:w="3911" w:type="dxa"/>
            <w:tcBorders>
              <w:top w:val="nil"/>
              <w:left w:val="nil"/>
              <w:bottom w:val="nil"/>
              <w:right w:val="nil"/>
            </w:tcBorders>
            <w:shd w:val="clear" w:color="auto" w:fill="auto"/>
            <w:noWrap/>
            <w:vAlign w:val="bottom"/>
            <w:hideMark/>
          </w:tcPr>
          <w:p w14:paraId="5714C576"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52E82E03" w14:textId="77777777" w:rsidR="002A775B" w:rsidRPr="002A775B" w:rsidRDefault="002A775B" w:rsidP="002A66FA">
            <w:pPr>
              <w:jc w:val="right"/>
              <w:rPr>
                <w:rFonts w:cs="Arial"/>
                <w:sz w:val="16"/>
                <w:szCs w:val="16"/>
              </w:rPr>
            </w:pPr>
            <w:r w:rsidRPr="002A775B">
              <w:rPr>
                <w:rFonts w:cs="Arial"/>
                <w:sz w:val="16"/>
                <w:szCs w:val="16"/>
              </w:rPr>
              <w:t>300.470,02</w:t>
            </w:r>
          </w:p>
        </w:tc>
      </w:tr>
      <w:tr w:rsidR="002A775B" w:rsidRPr="002A775B" w14:paraId="2363815E" w14:textId="77777777" w:rsidTr="00B17605">
        <w:trPr>
          <w:trHeight w:val="259"/>
        </w:trPr>
        <w:tc>
          <w:tcPr>
            <w:tcW w:w="4412" w:type="dxa"/>
            <w:tcBorders>
              <w:top w:val="nil"/>
              <w:left w:val="nil"/>
              <w:bottom w:val="nil"/>
              <w:right w:val="nil"/>
            </w:tcBorders>
            <w:shd w:val="clear" w:color="auto" w:fill="auto"/>
            <w:noWrap/>
            <w:vAlign w:val="bottom"/>
            <w:hideMark/>
          </w:tcPr>
          <w:p w14:paraId="3CA0755B" w14:textId="77777777" w:rsidR="002A775B" w:rsidRPr="002A775B" w:rsidRDefault="002A775B" w:rsidP="002A66FA">
            <w:pPr>
              <w:ind w:firstLineChars="100" w:firstLine="160"/>
              <w:rPr>
                <w:rFonts w:cs="Arial"/>
                <w:sz w:val="16"/>
                <w:szCs w:val="16"/>
              </w:rPr>
            </w:pPr>
            <w:r w:rsidRPr="002A775B">
              <w:rPr>
                <w:rFonts w:cs="Arial"/>
                <w:sz w:val="16"/>
                <w:szCs w:val="16"/>
              </w:rPr>
              <w:t>Kalvehave Vandværk A.m.b.A.</w:t>
            </w:r>
          </w:p>
        </w:tc>
        <w:tc>
          <w:tcPr>
            <w:tcW w:w="3911" w:type="dxa"/>
            <w:tcBorders>
              <w:top w:val="nil"/>
              <w:left w:val="nil"/>
              <w:bottom w:val="nil"/>
              <w:right w:val="nil"/>
            </w:tcBorders>
            <w:shd w:val="clear" w:color="auto" w:fill="auto"/>
            <w:noWrap/>
            <w:vAlign w:val="bottom"/>
            <w:hideMark/>
          </w:tcPr>
          <w:p w14:paraId="72C30B15"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3F8D1B77" w14:textId="77777777" w:rsidR="002A775B" w:rsidRPr="002A775B" w:rsidRDefault="002A775B" w:rsidP="002A66FA">
            <w:pPr>
              <w:jc w:val="right"/>
              <w:rPr>
                <w:rFonts w:cs="Arial"/>
                <w:sz w:val="16"/>
                <w:szCs w:val="16"/>
              </w:rPr>
            </w:pPr>
            <w:r w:rsidRPr="002A775B">
              <w:rPr>
                <w:rFonts w:cs="Arial"/>
                <w:sz w:val="16"/>
                <w:szCs w:val="16"/>
              </w:rPr>
              <w:t>1.924.802,71</w:t>
            </w:r>
          </w:p>
        </w:tc>
      </w:tr>
      <w:tr w:rsidR="002A775B" w:rsidRPr="002A775B" w14:paraId="2B2C7DA1" w14:textId="77777777" w:rsidTr="00B17605">
        <w:trPr>
          <w:trHeight w:val="259"/>
        </w:trPr>
        <w:tc>
          <w:tcPr>
            <w:tcW w:w="4412" w:type="dxa"/>
            <w:tcBorders>
              <w:top w:val="nil"/>
              <w:left w:val="nil"/>
              <w:bottom w:val="nil"/>
              <w:right w:val="nil"/>
            </w:tcBorders>
            <w:shd w:val="clear" w:color="auto" w:fill="auto"/>
            <w:noWrap/>
            <w:vAlign w:val="bottom"/>
            <w:hideMark/>
          </w:tcPr>
          <w:p w14:paraId="3B66C485" w14:textId="77777777" w:rsidR="002A775B" w:rsidRPr="002A775B" w:rsidRDefault="002A775B" w:rsidP="002A66FA">
            <w:pPr>
              <w:ind w:firstLineChars="100" w:firstLine="160"/>
              <w:rPr>
                <w:rFonts w:cs="Arial"/>
                <w:sz w:val="16"/>
                <w:szCs w:val="16"/>
              </w:rPr>
            </w:pPr>
            <w:r w:rsidRPr="002A775B">
              <w:rPr>
                <w:rFonts w:cs="Arial"/>
                <w:sz w:val="16"/>
                <w:szCs w:val="16"/>
              </w:rPr>
              <w:t>Mern Forsamlingshus</w:t>
            </w:r>
          </w:p>
        </w:tc>
        <w:tc>
          <w:tcPr>
            <w:tcW w:w="3911" w:type="dxa"/>
            <w:tcBorders>
              <w:top w:val="nil"/>
              <w:left w:val="nil"/>
              <w:bottom w:val="nil"/>
              <w:right w:val="nil"/>
            </w:tcBorders>
            <w:shd w:val="clear" w:color="auto" w:fill="auto"/>
            <w:noWrap/>
            <w:vAlign w:val="bottom"/>
            <w:hideMark/>
          </w:tcPr>
          <w:p w14:paraId="708E0631"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13908AE0" w14:textId="77777777" w:rsidR="002A775B" w:rsidRPr="002A775B" w:rsidRDefault="002A775B" w:rsidP="002A66FA">
            <w:pPr>
              <w:jc w:val="right"/>
              <w:rPr>
                <w:rFonts w:cs="Arial"/>
                <w:sz w:val="16"/>
                <w:szCs w:val="16"/>
              </w:rPr>
            </w:pPr>
            <w:r w:rsidRPr="002A775B">
              <w:rPr>
                <w:rFonts w:cs="Arial"/>
                <w:sz w:val="16"/>
                <w:szCs w:val="16"/>
              </w:rPr>
              <w:t>138.933,30</w:t>
            </w:r>
          </w:p>
        </w:tc>
      </w:tr>
      <w:tr w:rsidR="002A775B" w:rsidRPr="002A775B" w14:paraId="5435BCD9" w14:textId="77777777" w:rsidTr="00B17605">
        <w:trPr>
          <w:trHeight w:val="259"/>
        </w:trPr>
        <w:tc>
          <w:tcPr>
            <w:tcW w:w="4412" w:type="dxa"/>
            <w:tcBorders>
              <w:top w:val="nil"/>
              <w:left w:val="nil"/>
              <w:bottom w:val="nil"/>
              <w:right w:val="nil"/>
            </w:tcBorders>
            <w:shd w:val="clear" w:color="auto" w:fill="auto"/>
            <w:noWrap/>
            <w:vAlign w:val="bottom"/>
            <w:hideMark/>
          </w:tcPr>
          <w:p w14:paraId="64DC638D" w14:textId="77777777"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14:paraId="75E3FECC"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46B2CB80" w14:textId="77777777" w:rsidR="002A775B" w:rsidRPr="002A775B" w:rsidRDefault="002A775B" w:rsidP="002A66FA">
            <w:pPr>
              <w:jc w:val="right"/>
              <w:rPr>
                <w:rFonts w:cs="Arial"/>
                <w:sz w:val="16"/>
                <w:szCs w:val="16"/>
              </w:rPr>
            </w:pPr>
            <w:r w:rsidRPr="002A775B">
              <w:rPr>
                <w:rFonts w:cs="Arial"/>
                <w:sz w:val="16"/>
                <w:szCs w:val="16"/>
              </w:rPr>
              <w:t>8.298.488,10</w:t>
            </w:r>
          </w:p>
        </w:tc>
      </w:tr>
      <w:tr w:rsidR="002A775B" w:rsidRPr="002A775B" w14:paraId="21DA4611" w14:textId="77777777" w:rsidTr="00B17605">
        <w:trPr>
          <w:trHeight w:val="259"/>
        </w:trPr>
        <w:tc>
          <w:tcPr>
            <w:tcW w:w="4412" w:type="dxa"/>
            <w:tcBorders>
              <w:top w:val="nil"/>
              <w:left w:val="nil"/>
              <w:bottom w:val="nil"/>
              <w:right w:val="nil"/>
            </w:tcBorders>
            <w:shd w:val="clear" w:color="auto" w:fill="auto"/>
            <w:noWrap/>
            <w:vAlign w:val="bottom"/>
            <w:hideMark/>
          </w:tcPr>
          <w:p w14:paraId="2C9AB862" w14:textId="77777777"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14:paraId="46A0627D"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11EF3BEA" w14:textId="77777777" w:rsidR="002A775B" w:rsidRPr="002A775B" w:rsidRDefault="002A775B" w:rsidP="002A66FA">
            <w:pPr>
              <w:jc w:val="right"/>
              <w:rPr>
                <w:rFonts w:cs="Arial"/>
                <w:sz w:val="16"/>
                <w:szCs w:val="16"/>
              </w:rPr>
            </w:pPr>
            <w:r w:rsidRPr="002A775B">
              <w:rPr>
                <w:rFonts w:cs="Arial"/>
                <w:sz w:val="16"/>
                <w:szCs w:val="16"/>
              </w:rPr>
              <w:t>2.526.797,54</w:t>
            </w:r>
          </w:p>
        </w:tc>
      </w:tr>
      <w:tr w:rsidR="002A775B" w:rsidRPr="002A775B" w14:paraId="477FDE71" w14:textId="77777777" w:rsidTr="00B17605">
        <w:trPr>
          <w:trHeight w:val="259"/>
        </w:trPr>
        <w:tc>
          <w:tcPr>
            <w:tcW w:w="4412" w:type="dxa"/>
            <w:tcBorders>
              <w:top w:val="nil"/>
              <w:left w:val="nil"/>
              <w:bottom w:val="nil"/>
              <w:right w:val="nil"/>
            </w:tcBorders>
            <w:shd w:val="clear" w:color="auto" w:fill="auto"/>
            <w:noWrap/>
            <w:vAlign w:val="bottom"/>
            <w:hideMark/>
          </w:tcPr>
          <w:p w14:paraId="4DBECDA5" w14:textId="77777777"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14:paraId="2BE41A1F"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68CACF4E" w14:textId="77777777" w:rsidR="002A775B" w:rsidRPr="002A775B" w:rsidRDefault="002A775B" w:rsidP="002A66FA">
            <w:pPr>
              <w:jc w:val="right"/>
              <w:rPr>
                <w:rFonts w:cs="Arial"/>
                <w:sz w:val="16"/>
                <w:szCs w:val="16"/>
              </w:rPr>
            </w:pPr>
            <w:r w:rsidRPr="002A775B">
              <w:rPr>
                <w:rFonts w:cs="Arial"/>
                <w:sz w:val="16"/>
                <w:szCs w:val="16"/>
              </w:rPr>
              <w:t>1.106.784,08</w:t>
            </w:r>
          </w:p>
        </w:tc>
      </w:tr>
      <w:tr w:rsidR="002A775B" w:rsidRPr="002A775B" w14:paraId="57D06345" w14:textId="77777777" w:rsidTr="00B17605">
        <w:trPr>
          <w:trHeight w:val="259"/>
        </w:trPr>
        <w:tc>
          <w:tcPr>
            <w:tcW w:w="4412" w:type="dxa"/>
            <w:tcBorders>
              <w:top w:val="nil"/>
              <w:left w:val="nil"/>
              <w:bottom w:val="nil"/>
              <w:right w:val="nil"/>
            </w:tcBorders>
            <w:shd w:val="clear" w:color="auto" w:fill="auto"/>
            <w:noWrap/>
            <w:vAlign w:val="bottom"/>
            <w:hideMark/>
          </w:tcPr>
          <w:p w14:paraId="0F857F9A" w14:textId="77777777"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14:paraId="0F7CF5AA"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47E92F82" w14:textId="77777777" w:rsidR="002A775B" w:rsidRPr="002A775B" w:rsidRDefault="002A775B" w:rsidP="002A66FA">
            <w:pPr>
              <w:jc w:val="right"/>
              <w:rPr>
                <w:rFonts w:cs="Arial"/>
                <w:sz w:val="16"/>
                <w:szCs w:val="16"/>
              </w:rPr>
            </w:pPr>
            <w:r w:rsidRPr="002A775B">
              <w:rPr>
                <w:rFonts w:cs="Arial"/>
                <w:sz w:val="16"/>
                <w:szCs w:val="16"/>
              </w:rPr>
              <w:t>24.401.805,84</w:t>
            </w:r>
          </w:p>
        </w:tc>
      </w:tr>
      <w:tr w:rsidR="002A775B" w:rsidRPr="002A775B" w14:paraId="25C523D5" w14:textId="77777777" w:rsidTr="00B17605">
        <w:trPr>
          <w:trHeight w:val="259"/>
        </w:trPr>
        <w:tc>
          <w:tcPr>
            <w:tcW w:w="4412" w:type="dxa"/>
            <w:tcBorders>
              <w:top w:val="nil"/>
              <w:left w:val="nil"/>
              <w:bottom w:val="nil"/>
              <w:right w:val="nil"/>
            </w:tcBorders>
            <w:shd w:val="clear" w:color="auto" w:fill="auto"/>
            <w:noWrap/>
            <w:vAlign w:val="bottom"/>
            <w:hideMark/>
          </w:tcPr>
          <w:p w14:paraId="707D2E1F" w14:textId="77777777"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14:paraId="0D5F5639"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1D7B7F08" w14:textId="77777777" w:rsidR="002A775B" w:rsidRPr="002A775B" w:rsidRDefault="002A775B" w:rsidP="002A66FA">
            <w:pPr>
              <w:jc w:val="right"/>
              <w:rPr>
                <w:rFonts w:cs="Arial"/>
                <w:sz w:val="16"/>
                <w:szCs w:val="16"/>
              </w:rPr>
            </w:pPr>
            <w:r w:rsidRPr="002A775B">
              <w:rPr>
                <w:rFonts w:cs="Arial"/>
                <w:sz w:val="16"/>
                <w:szCs w:val="16"/>
              </w:rPr>
              <w:t>3.525.773,52</w:t>
            </w:r>
          </w:p>
        </w:tc>
      </w:tr>
      <w:tr w:rsidR="002A775B" w:rsidRPr="002A775B" w14:paraId="6E005F09" w14:textId="77777777" w:rsidTr="00B17605">
        <w:trPr>
          <w:trHeight w:val="259"/>
        </w:trPr>
        <w:tc>
          <w:tcPr>
            <w:tcW w:w="4412" w:type="dxa"/>
            <w:tcBorders>
              <w:top w:val="nil"/>
              <w:left w:val="nil"/>
              <w:bottom w:val="nil"/>
              <w:right w:val="nil"/>
            </w:tcBorders>
            <w:shd w:val="clear" w:color="auto" w:fill="auto"/>
            <w:noWrap/>
            <w:vAlign w:val="bottom"/>
            <w:hideMark/>
          </w:tcPr>
          <w:p w14:paraId="16FC78A0" w14:textId="77777777"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14:paraId="6EAC4839"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625B9217" w14:textId="77777777" w:rsidR="002A775B" w:rsidRPr="002A775B" w:rsidRDefault="002A775B" w:rsidP="002A66FA">
            <w:pPr>
              <w:jc w:val="right"/>
              <w:rPr>
                <w:rFonts w:cs="Arial"/>
                <w:sz w:val="16"/>
                <w:szCs w:val="16"/>
              </w:rPr>
            </w:pPr>
            <w:r w:rsidRPr="002A775B">
              <w:rPr>
                <w:rFonts w:cs="Arial"/>
                <w:sz w:val="16"/>
                <w:szCs w:val="16"/>
              </w:rPr>
              <w:t>17.624.093,87</w:t>
            </w:r>
          </w:p>
        </w:tc>
      </w:tr>
      <w:tr w:rsidR="002A775B" w:rsidRPr="002A775B" w14:paraId="2EAC1110" w14:textId="77777777" w:rsidTr="00B17605">
        <w:trPr>
          <w:trHeight w:val="259"/>
        </w:trPr>
        <w:tc>
          <w:tcPr>
            <w:tcW w:w="4412" w:type="dxa"/>
            <w:tcBorders>
              <w:top w:val="nil"/>
              <w:left w:val="nil"/>
              <w:bottom w:val="nil"/>
              <w:right w:val="nil"/>
            </w:tcBorders>
            <w:shd w:val="clear" w:color="auto" w:fill="auto"/>
            <w:noWrap/>
            <w:vAlign w:val="bottom"/>
            <w:hideMark/>
          </w:tcPr>
          <w:p w14:paraId="1F4ABE94" w14:textId="77777777"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14:paraId="117DF33C"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27E8F281" w14:textId="77777777" w:rsidR="002A775B" w:rsidRPr="002A775B" w:rsidRDefault="002A775B" w:rsidP="002A66FA">
            <w:pPr>
              <w:jc w:val="right"/>
              <w:rPr>
                <w:rFonts w:cs="Arial"/>
                <w:sz w:val="16"/>
                <w:szCs w:val="16"/>
              </w:rPr>
            </w:pPr>
            <w:r w:rsidRPr="002A775B">
              <w:rPr>
                <w:rFonts w:cs="Arial"/>
                <w:sz w:val="16"/>
                <w:szCs w:val="16"/>
              </w:rPr>
              <w:t>35.488.786,69</w:t>
            </w:r>
          </w:p>
        </w:tc>
      </w:tr>
      <w:tr w:rsidR="002A775B" w:rsidRPr="002A775B" w14:paraId="252F1604" w14:textId="77777777" w:rsidTr="00B17605">
        <w:trPr>
          <w:trHeight w:val="259"/>
        </w:trPr>
        <w:tc>
          <w:tcPr>
            <w:tcW w:w="4412" w:type="dxa"/>
            <w:tcBorders>
              <w:top w:val="nil"/>
              <w:left w:val="nil"/>
              <w:bottom w:val="nil"/>
              <w:right w:val="nil"/>
            </w:tcBorders>
            <w:shd w:val="clear" w:color="auto" w:fill="auto"/>
            <w:noWrap/>
            <w:vAlign w:val="bottom"/>
            <w:hideMark/>
          </w:tcPr>
          <w:p w14:paraId="1A175042" w14:textId="77777777"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14:paraId="0B6EA55C"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2ECA626F" w14:textId="77777777" w:rsidR="002A775B" w:rsidRPr="002A775B" w:rsidRDefault="002A775B" w:rsidP="002A66FA">
            <w:pPr>
              <w:jc w:val="right"/>
              <w:rPr>
                <w:rFonts w:cs="Arial"/>
                <w:sz w:val="16"/>
                <w:szCs w:val="16"/>
              </w:rPr>
            </w:pPr>
            <w:r w:rsidRPr="002A775B">
              <w:rPr>
                <w:rFonts w:cs="Arial"/>
                <w:sz w:val="16"/>
                <w:szCs w:val="16"/>
              </w:rPr>
              <w:t>14.480.076,63</w:t>
            </w:r>
          </w:p>
        </w:tc>
      </w:tr>
      <w:tr w:rsidR="002A775B" w:rsidRPr="002A775B" w14:paraId="2AAE9E40" w14:textId="77777777" w:rsidTr="00B17605">
        <w:trPr>
          <w:trHeight w:val="259"/>
        </w:trPr>
        <w:tc>
          <w:tcPr>
            <w:tcW w:w="4412" w:type="dxa"/>
            <w:tcBorders>
              <w:top w:val="nil"/>
              <w:left w:val="nil"/>
              <w:bottom w:val="nil"/>
              <w:right w:val="nil"/>
            </w:tcBorders>
            <w:shd w:val="clear" w:color="auto" w:fill="auto"/>
            <w:noWrap/>
            <w:vAlign w:val="bottom"/>
            <w:hideMark/>
          </w:tcPr>
          <w:p w14:paraId="1A6C5B31" w14:textId="77777777" w:rsidR="002A775B" w:rsidRPr="002A775B" w:rsidRDefault="002A775B" w:rsidP="002A66FA">
            <w:pPr>
              <w:ind w:firstLineChars="100" w:firstLine="160"/>
              <w:rPr>
                <w:rFonts w:cs="Arial"/>
                <w:sz w:val="16"/>
                <w:szCs w:val="16"/>
              </w:rPr>
            </w:pPr>
            <w:r w:rsidRPr="002A775B">
              <w:rPr>
                <w:rFonts w:cs="Arial"/>
                <w:sz w:val="16"/>
                <w:szCs w:val="16"/>
              </w:rPr>
              <w:t>Vordingborg Havn</w:t>
            </w:r>
          </w:p>
        </w:tc>
        <w:tc>
          <w:tcPr>
            <w:tcW w:w="3911" w:type="dxa"/>
            <w:tcBorders>
              <w:top w:val="nil"/>
              <w:left w:val="nil"/>
              <w:bottom w:val="nil"/>
              <w:right w:val="nil"/>
            </w:tcBorders>
            <w:shd w:val="clear" w:color="auto" w:fill="auto"/>
            <w:noWrap/>
            <w:vAlign w:val="bottom"/>
            <w:hideMark/>
          </w:tcPr>
          <w:p w14:paraId="49F32212"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0F6EDA05" w14:textId="77777777" w:rsidR="002A775B" w:rsidRPr="002A775B" w:rsidRDefault="002A775B" w:rsidP="002A66FA">
            <w:pPr>
              <w:jc w:val="right"/>
              <w:rPr>
                <w:rFonts w:cs="Arial"/>
                <w:sz w:val="16"/>
                <w:szCs w:val="16"/>
              </w:rPr>
            </w:pPr>
            <w:r w:rsidRPr="002A775B">
              <w:rPr>
                <w:rFonts w:cs="Arial"/>
                <w:sz w:val="16"/>
                <w:szCs w:val="16"/>
              </w:rPr>
              <w:t>114.581.859,21</w:t>
            </w:r>
          </w:p>
        </w:tc>
      </w:tr>
      <w:tr w:rsidR="002A775B" w:rsidRPr="002A775B" w14:paraId="253B593F" w14:textId="77777777" w:rsidTr="00B17605">
        <w:trPr>
          <w:trHeight w:val="259"/>
        </w:trPr>
        <w:tc>
          <w:tcPr>
            <w:tcW w:w="4412" w:type="dxa"/>
            <w:tcBorders>
              <w:top w:val="nil"/>
              <w:left w:val="nil"/>
              <w:bottom w:val="nil"/>
              <w:right w:val="nil"/>
            </w:tcBorders>
            <w:shd w:val="clear" w:color="auto" w:fill="auto"/>
            <w:noWrap/>
            <w:vAlign w:val="bottom"/>
            <w:hideMark/>
          </w:tcPr>
          <w:p w14:paraId="07F9CC14" w14:textId="77777777" w:rsidR="002A775B" w:rsidRPr="002A775B" w:rsidRDefault="002A775B" w:rsidP="002A66FA">
            <w:pPr>
              <w:ind w:firstLineChars="100" w:firstLine="160"/>
              <w:rPr>
                <w:rFonts w:cs="Arial"/>
                <w:sz w:val="16"/>
                <w:szCs w:val="16"/>
              </w:rPr>
            </w:pPr>
            <w:r w:rsidRPr="002A775B">
              <w:rPr>
                <w:rFonts w:cs="Arial"/>
                <w:sz w:val="16"/>
                <w:szCs w:val="16"/>
              </w:rPr>
              <w:t>Vordingborg Rens A/S</w:t>
            </w:r>
          </w:p>
        </w:tc>
        <w:tc>
          <w:tcPr>
            <w:tcW w:w="3911" w:type="dxa"/>
            <w:tcBorders>
              <w:top w:val="nil"/>
              <w:left w:val="nil"/>
              <w:bottom w:val="nil"/>
              <w:right w:val="nil"/>
            </w:tcBorders>
            <w:shd w:val="clear" w:color="auto" w:fill="auto"/>
            <w:noWrap/>
            <w:vAlign w:val="bottom"/>
            <w:hideMark/>
          </w:tcPr>
          <w:p w14:paraId="1516D20B"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27849B02" w14:textId="77777777" w:rsidR="002A775B" w:rsidRPr="002A775B" w:rsidRDefault="002A775B" w:rsidP="002A66FA">
            <w:pPr>
              <w:jc w:val="right"/>
              <w:rPr>
                <w:rFonts w:cs="Arial"/>
                <w:sz w:val="16"/>
                <w:szCs w:val="16"/>
              </w:rPr>
            </w:pPr>
            <w:r w:rsidRPr="002A775B">
              <w:rPr>
                <w:rFonts w:cs="Arial"/>
                <w:sz w:val="16"/>
                <w:szCs w:val="16"/>
              </w:rPr>
              <w:t>9.421.630,33</w:t>
            </w:r>
          </w:p>
        </w:tc>
      </w:tr>
      <w:tr w:rsidR="002A775B" w:rsidRPr="002A775B" w14:paraId="3B517F78" w14:textId="77777777" w:rsidTr="00B17605">
        <w:trPr>
          <w:trHeight w:val="259"/>
        </w:trPr>
        <w:tc>
          <w:tcPr>
            <w:tcW w:w="4412" w:type="dxa"/>
            <w:tcBorders>
              <w:top w:val="nil"/>
              <w:left w:val="nil"/>
              <w:bottom w:val="nil"/>
              <w:right w:val="nil"/>
            </w:tcBorders>
            <w:shd w:val="clear" w:color="auto" w:fill="auto"/>
            <w:noWrap/>
            <w:vAlign w:val="bottom"/>
            <w:hideMark/>
          </w:tcPr>
          <w:p w14:paraId="70DB7E3B" w14:textId="77777777" w:rsidR="002A775B" w:rsidRPr="002A775B" w:rsidRDefault="002A775B" w:rsidP="002A66FA">
            <w:pPr>
              <w:ind w:firstLineChars="100" w:firstLine="160"/>
              <w:rPr>
                <w:rFonts w:cs="Arial"/>
                <w:sz w:val="16"/>
                <w:szCs w:val="16"/>
              </w:rPr>
            </w:pPr>
            <w:r w:rsidRPr="002A775B">
              <w:rPr>
                <w:rFonts w:cs="Arial"/>
                <w:sz w:val="16"/>
                <w:szCs w:val="16"/>
              </w:rPr>
              <w:t>Vordingborg Rens A/S</w:t>
            </w:r>
          </w:p>
        </w:tc>
        <w:tc>
          <w:tcPr>
            <w:tcW w:w="3911" w:type="dxa"/>
            <w:tcBorders>
              <w:top w:val="nil"/>
              <w:left w:val="nil"/>
              <w:bottom w:val="nil"/>
              <w:right w:val="nil"/>
            </w:tcBorders>
            <w:shd w:val="clear" w:color="auto" w:fill="auto"/>
            <w:noWrap/>
            <w:vAlign w:val="bottom"/>
            <w:hideMark/>
          </w:tcPr>
          <w:p w14:paraId="2F868E0D"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580462DC" w14:textId="77777777" w:rsidR="002A775B" w:rsidRPr="002A775B" w:rsidRDefault="002A775B" w:rsidP="002A66FA">
            <w:pPr>
              <w:jc w:val="right"/>
              <w:rPr>
                <w:rFonts w:cs="Arial"/>
                <w:sz w:val="16"/>
                <w:szCs w:val="16"/>
              </w:rPr>
            </w:pPr>
            <w:r w:rsidRPr="002A775B">
              <w:rPr>
                <w:rFonts w:cs="Arial"/>
                <w:sz w:val="16"/>
                <w:szCs w:val="16"/>
              </w:rPr>
              <w:t>4.886.043,47</w:t>
            </w:r>
          </w:p>
        </w:tc>
      </w:tr>
      <w:tr w:rsidR="002A775B" w:rsidRPr="002A775B" w14:paraId="4145FFF1" w14:textId="77777777" w:rsidTr="00B17605">
        <w:trPr>
          <w:trHeight w:val="259"/>
        </w:trPr>
        <w:tc>
          <w:tcPr>
            <w:tcW w:w="4412" w:type="dxa"/>
            <w:tcBorders>
              <w:top w:val="nil"/>
              <w:left w:val="nil"/>
              <w:bottom w:val="nil"/>
              <w:right w:val="nil"/>
            </w:tcBorders>
            <w:shd w:val="clear" w:color="auto" w:fill="auto"/>
            <w:noWrap/>
            <w:vAlign w:val="bottom"/>
            <w:hideMark/>
          </w:tcPr>
          <w:p w14:paraId="4093E780" w14:textId="77777777" w:rsidR="002A775B" w:rsidRPr="002A775B" w:rsidRDefault="002A775B" w:rsidP="002A66FA">
            <w:pPr>
              <w:ind w:firstLineChars="100" w:firstLine="160"/>
              <w:rPr>
                <w:rFonts w:cs="Arial"/>
                <w:sz w:val="16"/>
                <w:szCs w:val="16"/>
              </w:rPr>
            </w:pPr>
            <w:r w:rsidRPr="002A775B">
              <w:rPr>
                <w:rFonts w:cs="Arial"/>
                <w:sz w:val="16"/>
                <w:szCs w:val="16"/>
              </w:rPr>
              <w:t>Vordingborg Spildevand A/S</w:t>
            </w:r>
          </w:p>
        </w:tc>
        <w:tc>
          <w:tcPr>
            <w:tcW w:w="3911" w:type="dxa"/>
            <w:tcBorders>
              <w:top w:val="nil"/>
              <w:left w:val="nil"/>
              <w:bottom w:val="nil"/>
              <w:right w:val="nil"/>
            </w:tcBorders>
            <w:shd w:val="clear" w:color="auto" w:fill="auto"/>
            <w:noWrap/>
            <w:vAlign w:val="bottom"/>
            <w:hideMark/>
          </w:tcPr>
          <w:p w14:paraId="0524E93A"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741413BC" w14:textId="77777777" w:rsidR="002A775B" w:rsidRPr="002A775B" w:rsidRDefault="002A775B" w:rsidP="002A66FA">
            <w:pPr>
              <w:jc w:val="right"/>
              <w:rPr>
                <w:rFonts w:cs="Arial"/>
                <w:sz w:val="16"/>
                <w:szCs w:val="16"/>
              </w:rPr>
            </w:pPr>
            <w:r w:rsidRPr="002A775B">
              <w:rPr>
                <w:rFonts w:cs="Arial"/>
                <w:sz w:val="16"/>
                <w:szCs w:val="16"/>
              </w:rPr>
              <w:t>14.412.714,08</w:t>
            </w:r>
          </w:p>
        </w:tc>
      </w:tr>
      <w:tr w:rsidR="002A775B" w:rsidRPr="002A775B" w14:paraId="10FFC760" w14:textId="77777777" w:rsidTr="00B17605">
        <w:trPr>
          <w:trHeight w:val="259"/>
        </w:trPr>
        <w:tc>
          <w:tcPr>
            <w:tcW w:w="4412" w:type="dxa"/>
            <w:tcBorders>
              <w:top w:val="nil"/>
              <w:left w:val="nil"/>
              <w:bottom w:val="nil"/>
              <w:right w:val="nil"/>
            </w:tcBorders>
            <w:shd w:val="clear" w:color="auto" w:fill="auto"/>
            <w:noWrap/>
            <w:vAlign w:val="bottom"/>
            <w:hideMark/>
          </w:tcPr>
          <w:p w14:paraId="3578A914" w14:textId="77777777" w:rsidR="002A775B" w:rsidRPr="002A775B" w:rsidRDefault="002A775B" w:rsidP="002A66FA">
            <w:pPr>
              <w:ind w:firstLineChars="100" w:firstLine="160"/>
              <w:rPr>
                <w:rFonts w:cs="Arial"/>
                <w:sz w:val="16"/>
                <w:szCs w:val="16"/>
              </w:rPr>
            </w:pPr>
            <w:r w:rsidRPr="002A775B">
              <w:rPr>
                <w:rFonts w:cs="Arial"/>
                <w:sz w:val="16"/>
                <w:szCs w:val="16"/>
              </w:rPr>
              <w:t>Vordingborg Spildevand A/S</w:t>
            </w:r>
          </w:p>
        </w:tc>
        <w:tc>
          <w:tcPr>
            <w:tcW w:w="3911" w:type="dxa"/>
            <w:tcBorders>
              <w:top w:val="nil"/>
              <w:left w:val="nil"/>
              <w:bottom w:val="nil"/>
              <w:right w:val="nil"/>
            </w:tcBorders>
            <w:shd w:val="clear" w:color="auto" w:fill="auto"/>
            <w:noWrap/>
            <w:vAlign w:val="bottom"/>
            <w:hideMark/>
          </w:tcPr>
          <w:p w14:paraId="70FB26A6"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6E06ABF5" w14:textId="77777777" w:rsidR="002A775B" w:rsidRPr="002A775B" w:rsidRDefault="002A775B" w:rsidP="002A66FA">
            <w:pPr>
              <w:jc w:val="right"/>
              <w:rPr>
                <w:rFonts w:cs="Arial"/>
                <w:sz w:val="16"/>
                <w:szCs w:val="16"/>
              </w:rPr>
            </w:pPr>
            <w:r w:rsidRPr="002A775B">
              <w:rPr>
                <w:rFonts w:cs="Arial"/>
                <w:sz w:val="16"/>
                <w:szCs w:val="16"/>
              </w:rPr>
              <w:t>23.400.000,00</w:t>
            </w:r>
          </w:p>
        </w:tc>
      </w:tr>
      <w:tr w:rsidR="002A775B" w:rsidRPr="002A775B" w14:paraId="2C67401C" w14:textId="77777777" w:rsidTr="00B17605">
        <w:trPr>
          <w:trHeight w:val="259"/>
        </w:trPr>
        <w:tc>
          <w:tcPr>
            <w:tcW w:w="4412" w:type="dxa"/>
            <w:tcBorders>
              <w:top w:val="nil"/>
              <w:left w:val="nil"/>
              <w:bottom w:val="nil"/>
              <w:right w:val="nil"/>
            </w:tcBorders>
            <w:shd w:val="clear" w:color="auto" w:fill="auto"/>
            <w:noWrap/>
            <w:vAlign w:val="bottom"/>
            <w:hideMark/>
          </w:tcPr>
          <w:p w14:paraId="3F905A9C" w14:textId="77777777" w:rsidR="002A775B" w:rsidRPr="002A775B" w:rsidRDefault="002A775B" w:rsidP="002A66FA">
            <w:pPr>
              <w:ind w:firstLineChars="100" w:firstLine="160"/>
              <w:rPr>
                <w:rFonts w:cs="Arial"/>
                <w:sz w:val="16"/>
                <w:szCs w:val="16"/>
              </w:rPr>
            </w:pPr>
            <w:r w:rsidRPr="002A775B">
              <w:rPr>
                <w:rFonts w:cs="Arial"/>
                <w:sz w:val="16"/>
                <w:szCs w:val="16"/>
              </w:rPr>
              <w:t>Vordingborg Spildevand A/S</w:t>
            </w:r>
          </w:p>
        </w:tc>
        <w:tc>
          <w:tcPr>
            <w:tcW w:w="3911" w:type="dxa"/>
            <w:tcBorders>
              <w:top w:val="nil"/>
              <w:left w:val="nil"/>
              <w:bottom w:val="nil"/>
              <w:right w:val="nil"/>
            </w:tcBorders>
            <w:shd w:val="clear" w:color="auto" w:fill="auto"/>
            <w:noWrap/>
            <w:vAlign w:val="bottom"/>
            <w:hideMark/>
          </w:tcPr>
          <w:p w14:paraId="1FF0D702"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75753460" w14:textId="77777777" w:rsidR="002A775B" w:rsidRPr="002A775B" w:rsidRDefault="002A775B" w:rsidP="002A66FA">
            <w:pPr>
              <w:jc w:val="right"/>
              <w:rPr>
                <w:rFonts w:cs="Arial"/>
                <w:sz w:val="16"/>
                <w:szCs w:val="16"/>
              </w:rPr>
            </w:pPr>
            <w:r w:rsidRPr="002A775B">
              <w:rPr>
                <w:rFonts w:cs="Arial"/>
                <w:sz w:val="16"/>
                <w:szCs w:val="16"/>
              </w:rPr>
              <w:t>10.530.266,10</w:t>
            </w:r>
          </w:p>
        </w:tc>
      </w:tr>
      <w:tr w:rsidR="002A775B" w:rsidRPr="002A775B" w14:paraId="58E8C51D" w14:textId="77777777" w:rsidTr="00B17605">
        <w:trPr>
          <w:trHeight w:val="259"/>
        </w:trPr>
        <w:tc>
          <w:tcPr>
            <w:tcW w:w="4412" w:type="dxa"/>
            <w:tcBorders>
              <w:top w:val="nil"/>
              <w:left w:val="nil"/>
              <w:bottom w:val="nil"/>
              <w:right w:val="nil"/>
            </w:tcBorders>
            <w:shd w:val="clear" w:color="auto" w:fill="auto"/>
            <w:noWrap/>
            <w:vAlign w:val="bottom"/>
            <w:hideMark/>
          </w:tcPr>
          <w:p w14:paraId="1013481E" w14:textId="77777777" w:rsidR="002A775B" w:rsidRPr="002A775B" w:rsidRDefault="002A775B" w:rsidP="002A66FA">
            <w:pPr>
              <w:ind w:firstLineChars="100" w:firstLine="160"/>
              <w:rPr>
                <w:rFonts w:cs="Arial"/>
                <w:sz w:val="16"/>
                <w:szCs w:val="16"/>
              </w:rPr>
            </w:pPr>
            <w:r w:rsidRPr="002A775B">
              <w:rPr>
                <w:rFonts w:cs="Arial"/>
                <w:sz w:val="16"/>
                <w:szCs w:val="16"/>
              </w:rPr>
              <w:t>Vordingborg Spildevand A/S</w:t>
            </w:r>
          </w:p>
        </w:tc>
        <w:tc>
          <w:tcPr>
            <w:tcW w:w="3911" w:type="dxa"/>
            <w:tcBorders>
              <w:top w:val="nil"/>
              <w:left w:val="nil"/>
              <w:bottom w:val="nil"/>
              <w:right w:val="nil"/>
            </w:tcBorders>
            <w:shd w:val="clear" w:color="auto" w:fill="auto"/>
            <w:noWrap/>
            <w:vAlign w:val="bottom"/>
            <w:hideMark/>
          </w:tcPr>
          <w:p w14:paraId="4EC2677C" w14:textId="77777777" w:rsidR="002A775B" w:rsidRPr="002A775B" w:rsidRDefault="002A775B" w:rsidP="002A66FA">
            <w:pPr>
              <w:rPr>
                <w:rFonts w:cs="Arial"/>
                <w:sz w:val="16"/>
                <w:szCs w:val="16"/>
              </w:rPr>
            </w:pPr>
            <w:r w:rsidRPr="002A775B">
              <w:rPr>
                <w:rFonts w:cs="Arial"/>
                <w:sz w:val="16"/>
                <w:szCs w:val="16"/>
              </w:rPr>
              <w:t>Kommunekredit</w:t>
            </w:r>
          </w:p>
        </w:tc>
        <w:tc>
          <w:tcPr>
            <w:tcW w:w="1649" w:type="dxa"/>
            <w:tcBorders>
              <w:top w:val="nil"/>
              <w:left w:val="nil"/>
              <w:bottom w:val="nil"/>
              <w:right w:val="nil"/>
            </w:tcBorders>
            <w:shd w:val="clear" w:color="auto" w:fill="auto"/>
            <w:noWrap/>
            <w:vAlign w:val="bottom"/>
            <w:hideMark/>
          </w:tcPr>
          <w:p w14:paraId="1308EFEB" w14:textId="77777777" w:rsidR="002A775B" w:rsidRPr="002A775B" w:rsidRDefault="002A775B" w:rsidP="002A66FA">
            <w:pPr>
              <w:jc w:val="right"/>
              <w:rPr>
                <w:rFonts w:cs="Arial"/>
                <w:sz w:val="16"/>
                <w:szCs w:val="16"/>
              </w:rPr>
            </w:pPr>
            <w:r w:rsidRPr="002A775B">
              <w:rPr>
                <w:rFonts w:cs="Arial"/>
                <w:sz w:val="16"/>
                <w:szCs w:val="16"/>
              </w:rPr>
              <w:t>20.000.611,13</w:t>
            </w:r>
          </w:p>
        </w:tc>
      </w:tr>
      <w:tr w:rsidR="002A775B" w:rsidRPr="002A775B" w14:paraId="5D50F664" w14:textId="77777777" w:rsidTr="00B17605">
        <w:trPr>
          <w:trHeight w:val="259"/>
        </w:trPr>
        <w:tc>
          <w:tcPr>
            <w:tcW w:w="4412" w:type="dxa"/>
            <w:tcBorders>
              <w:top w:val="nil"/>
              <w:left w:val="nil"/>
              <w:bottom w:val="nil"/>
              <w:right w:val="nil"/>
            </w:tcBorders>
            <w:shd w:val="clear" w:color="auto" w:fill="auto"/>
            <w:noWrap/>
            <w:vAlign w:val="bottom"/>
            <w:hideMark/>
          </w:tcPr>
          <w:p w14:paraId="74DED2F5" w14:textId="77777777" w:rsidR="002A775B" w:rsidRPr="002A775B" w:rsidRDefault="002A775B" w:rsidP="002A66FA">
            <w:pPr>
              <w:ind w:firstLineChars="100" w:firstLine="160"/>
              <w:rPr>
                <w:rFonts w:cs="Arial"/>
                <w:sz w:val="16"/>
                <w:szCs w:val="16"/>
              </w:rPr>
            </w:pPr>
            <w:r w:rsidRPr="002A775B">
              <w:rPr>
                <w:rFonts w:cs="Arial"/>
                <w:sz w:val="16"/>
                <w:szCs w:val="16"/>
              </w:rPr>
              <w:t>Stars Strorstøms Amts Rytmiske Spillested</w:t>
            </w:r>
          </w:p>
        </w:tc>
        <w:tc>
          <w:tcPr>
            <w:tcW w:w="3911" w:type="dxa"/>
            <w:tcBorders>
              <w:top w:val="nil"/>
              <w:left w:val="nil"/>
              <w:bottom w:val="nil"/>
              <w:right w:val="nil"/>
            </w:tcBorders>
            <w:shd w:val="clear" w:color="auto" w:fill="auto"/>
            <w:noWrap/>
            <w:vAlign w:val="bottom"/>
            <w:hideMark/>
          </w:tcPr>
          <w:p w14:paraId="234FF0A6" w14:textId="77777777" w:rsidR="002A775B" w:rsidRPr="002A775B" w:rsidRDefault="002A775B" w:rsidP="002A66FA">
            <w:pPr>
              <w:rPr>
                <w:rFonts w:cs="Arial"/>
                <w:sz w:val="16"/>
                <w:szCs w:val="16"/>
              </w:rPr>
            </w:pPr>
            <w:r w:rsidRPr="002A775B">
              <w:rPr>
                <w:rFonts w:cs="Arial"/>
                <w:sz w:val="16"/>
                <w:szCs w:val="16"/>
              </w:rPr>
              <w:t>Lollandsbanken</w:t>
            </w:r>
          </w:p>
        </w:tc>
        <w:tc>
          <w:tcPr>
            <w:tcW w:w="1649" w:type="dxa"/>
            <w:tcBorders>
              <w:top w:val="nil"/>
              <w:left w:val="nil"/>
              <w:bottom w:val="nil"/>
              <w:right w:val="nil"/>
            </w:tcBorders>
            <w:shd w:val="clear" w:color="auto" w:fill="auto"/>
            <w:noWrap/>
            <w:vAlign w:val="bottom"/>
            <w:hideMark/>
          </w:tcPr>
          <w:p w14:paraId="4CCFDCA8" w14:textId="77777777" w:rsidR="002A775B" w:rsidRPr="002A775B" w:rsidRDefault="002A775B" w:rsidP="002A66FA">
            <w:pPr>
              <w:jc w:val="right"/>
              <w:rPr>
                <w:rFonts w:cs="Arial"/>
                <w:sz w:val="16"/>
                <w:szCs w:val="16"/>
              </w:rPr>
            </w:pPr>
            <w:r w:rsidRPr="002A775B">
              <w:rPr>
                <w:rFonts w:cs="Arial"/>
                <w:sz w:val="16"/>
                <w:szCs w:val="16"/>
              </w:rPr>
              <w:t>500.000,00</w:t>
            </w:r>
          </w:p>
        </w:tc>
      </w:tr>
      <w:tr w:rsidR="002A775B" w:rsidRPr="002A775B" w14:paraId="4C09DA19" w14:textId="77777777" w:rsidTr="00B17605">
        <w:trPr>
          <w:trHeight w:val="259"/>
        </w:trPr>
        <w:tc>
          <w:tcPr>
            <w:tcW w:w="4412" w:type="dxa"/>
            <w:tcBorders>
              <w:top w:val="nil"/>
              <w:left w:val="nil"/>
              <w:bottom w:val="nil"/>
              <w:right w:val="nil"/>
            </w:tcBorders>
            <w:shd w:val="clear" w:color="auto" w:fill="auto"/>
            <w:noWrap/>
            <w:vAlign w:val="bottom"/>
            <w:hideMark/>
          </w:tcPr>
          <w:p w14:paraId="0609409C"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2C0051D4"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34FEB7D" w14:textId="77777777" w:rsidR="002A775B" w:rsidRPr="002A775B" w:rsidRDefault="002A775B" w:rsidP="002A66FA">
            <w:pPr>
              <w:rPr>
                <w:rFonts w:cs="Arial"/>
                <w:sz w:val="16"/>
                <w:szCs w:val="16"/>
              </w:rPr>
            </w:pPr>
          </w:p>
        </w:tc>
      </w:tr>
      <w:tr w:rsidR="002A775B" w:rsidRPr="002A775B" w14:paraId="5474DB2B" w14:textId="77777777" w:rsidTr="00B17605">
        <w:trPr>
          <w:trHeight w:val="259"/>
        </w:trPr>
        <w:tc>
          <w:tcPr>
            <w:tcW w:w="4412" w:type="dxa"/>
            <w:tcBorders>
              <w:top w:val="nil"/>
              <w:left w:val="nil"/>
              <w:bottom w:val="nil"/>
              <w:right w:val="nil"/>
            </w:tcBorders>
            <w:shd w:val="clear" w:color="auto" w:fill="auto"/>
            <w:noWrap/>
            <w:vAlign w:val="bottom"/>
            <w:hideMark/>
          </w:tcPr>
          <w:p w14:paraId="3100DA0F"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08BA3749" w14:textId="77777777" w:rsidR="002A775B" w:rsidRPr="002A775B" w:rsidRDefault="002A775B" w:rsidP="002A66FA">
            <w:pPr>
              <w:jc w:val="right"/>
              <w:rPr>
                <w:rFonts w:cs="Arial"/>
                <w:i/>
                <w:iCs/>
                <w:sz w:val="16"/>
                <w:szCs w:val="16"/>
              </w:rPr>
            </w:pPr>
            <w:r w:rsidRPr="002A775B">
              <w:rPr>
                <w:rFonts w:cs="Arial"/>
                <w:i/>
                <w:iCs/>
                <w:sz w:val="16"/>
                <w:szCs w:val="16"/>
              </w:rPr>
              <w:t>A.1 i alt</w:t>
            </w:r>
          </w:p>
        </w:tc>
        <w:tc>
          <w:tcPr>
            <w:tcW w:w="1649" w:type="dxa"/>
            <w:tcBorders>
              <w:top w:val="nil"/>
              <w:left w:val="nil"/>
              <w:bottom w:val="nil"/>
              <w:right w:val="nil"/>
            </w:tcBorders>
            <w:shd w:val="clear" w:color="auto" w:fill="auto"/>
            <w:noWrap/>
            <w:vAlign w:val="bottom"/>
            <w:hideMark/>
          </w:tcPr>
          <w:p w14:paraId="6AE7AA15" w14:textId="77777777" w:rsidR="002A775B" w:rsidRPr="002A775B" w:rsidRDefault="002A775B" w:rsidP="002A66FA">
            <w:pPr>
              <w:jc w:val="right"/>
              <w:rPr>
                <w:rFonts w:cs="Arial"/>
                <w:sz w:val="16"/>
                <w:szCs w:val="16"/>
              </w:rPr>
            </w:pPr>
            <w:r w:rsidRPr="002A775B">
              <w:rPr>
                <w:rFonts w:cs="Arial"/>
                <w:sz w:val="16"/>
                <w:szCs w:val="16"/>
              </w:rPr>
              <w:t>553.546.811,07</w:t>
            </w:r>
          </w:p>
        </w:tc>
      </w:tr>
      <w:tr w:rsidR="002A775B" w:rsidRPr="002A775B" w14:paraId="2096B9A4" w14:textId="77777777" w:rsidTr="00B17605">
        <w:trPr>
          <w:trHeight w:val="259"/>
        </w:trPr>
        <w:tc>
          <w:tcPr>
            <w:tcW w:w="4412" w:type="dxa"/>
            <w:tcBorders>
              <w:top w:val="nil"/>
              <w:left w:val="nil"/>
              <w:bottom w:val="nil"/>
              <w:right w:val="nil"/>
            </w:tcBorders>
            <w:shd w:val="clear" w:color="auto" w:fill="auto"/>
            <w:noWrap/>
            <w:vAlign w:val="bottom"/>
            <w:hideMark/>
          </w:tcPr>
          <w:p w14:paraId="2208DE0F"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493BAC55"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114F0C47" w14:textId="77777777" w:rsidR="002A775B" w:rsidRPr="002A775B" w:rsidRDefault="002A775B" w:rsidP="002A66FA">
            <w:pPr>
              <w:rPr>
                <w:rFonts w:cs="Arial"/>
                <w:sz w:val="16"/>
                <w:szCs w:val="16"/>
              </w:rPr>
            </w:pPr>
          </w:p>
        </w:tc>
      </w:tr>
      <w:tr w:rsidR="002A775B" w:rsidRPr="002A775B" w14:paraId="1404EF66" w14:textId="77777777" w:rsidTr="00B17605">
        <w:trPr>
          <w:trHeight w:val="259"/>
        </w:trPr>
        <w:tc>
          <w:tcPr>
            <w:tcW w:w="4412" w:type="dxa"/>
            <w:tcBorders>
              <w:top w:val="nil"/>
              <w:left w:val="nil"/>
              <w:bottom w:val="nil"/>
              <w:right w:val="nil"/>
            </w:tcBorders>
            <w:shd w:val="clear" w:color="auto" w:fill="auto"/>
            <w:noWrap/>
            <w:vAlign w:val="bottom"/>
            <w:hideMark/>
          </w:tcPr>
          <w:p w14:paraId="515C84BF"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655D67C1"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4B62452F" w14:textId="77777777" w:rsidR="002A775B" w:rsidRPr="002A775B" w:rsidRDefault="002A775B" w:rsidP="002A66FA">
            <w:pPr>
              <w:rPr>
                <w:rFonts w:cs="Arial"/>
                <w:sz w:val="16"/>
                <w:szCs w:val="16"/>
              </w:rPr>
            </w:pPr>
          </w:p>
        </w:tc>
      </w:tr>
      <w:tr w:rsidR="002A775B" w:rsidRPr="002A775B" w14:paraId="58E907A2" w14:textId="77777777" w:rsidTr="00B17605">
        <w:trPr>
          <w:trHeight w:val="259"/>
        </w:trPr>
        <w:tc>
          <w:tcPr>
            <w:tcW w:w="4412" w:type="dxa"/>
            <w:tcBorders>
              <w:top w:val="nil"/>
              <w:left w:val="nil"/>
              <w:bottom w:val="nil"/>
              <w:right w:val="nil"/>
            </w:tcBorders>
            <w:shd w:val="clear" w:color="auto" w:fill="auto"/>
            <w:noWrap/>
            <w:vAlign w:val="bottom"/>
            <w:hideMark/>
          </w:tcPr>
          <w:p w14:paraId="1C60CEEF"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48EF671D"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3539788" w14:textId="77777777" w:rsidR="002A775B" w:rsidRPr="002A775B" w:rsidRDefault="002A775B" w:rsidP="002A66FA">
            <w:pPr>
              <w:rPr>
                <w:rFonts w:cs="Arial"/>
                <w:sz w:val="16"/>
                <w:szCs w:val="16"/>
              </w:rPr>
            </w:pPr>
          </w:p>
        </w:tc>
      </w:tr>
      <w:tr w:rsidR="002A775B" w:rsidRPr="002A775B" w14:paraId="417483EB" w14:textId="77777777" w:rsidTr="00B17605">
        <w:trPr>
          <w:trHeight w:val="259"/>
        </w:trPr>
        <w:tc>
          <w:tcPr>
            <w:tcW w:w="4412" w:type="dxa"/>
            <w:tcBorders>
              <w:top w:val="nil"/>
              <w:left w:val="nil"/>
              <w:bottom w:val="nil"/>
              <w:right w:val="nil"/>
            </w:tcBorders>
            <w:shd w:val="clear" w:color="auto" w:fill="auto"/>
            <w:noWrap/>
            <w:vAlign w:val="bottom"/>
            <w:hideMark/>
          </w:tcPr>
          <w:p w14:paraId="7ED6B9C6"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0EA1DEAA"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72E7CB70" w14:textId="77777777" w:rsidR="002A775B" w:rsidRPr="002A775B" w:rsidRDefault="002A775B" w:rsidP="002A66FA">
            <w:pPr>
              <w:rPr>
                <w:rFonts w:cs="Arial"/>
                <w:sz w:val="16"/>
                <w:szCs w:val="16"/>
              </w:rPr>
            </w:pPr>
          </w:p>
        </w:tc>
      </w:tr>
      <w:tr w:rsidR="002A775B" w:rsidRPr="002A775B" w14:paraId="68F005AF" w14:textId="77777777" w:rsidTr="00B17605">
        <w:trPr>
          <w:trHeight w:val="259"/>
        </w:trPr>
        <w:tc>
          <w:tcPr>
            <w:tcW w:w="4412" w:type="dxa"/>
            <w:tcBorders>
              <w:top w:val="nil"/>
              <w:left w:val="nil"/>
              <w:bottom w:val="nil"/>
              <w:right w:val="nil"/>
            </w:tcBorders>
            <w:shd w:val="clear" w:color="auto" w:fill="auto"/>
            <w:noWrap/>
            <w:vAlign w:val="bottom"/>
            <w:hideMark/>
          </w:tcPr>
          <w:p w14:paraId="2DF5AE81"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4534666D"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064A3C18" w14:textId="77777777" w:rsidR="002A775B" w:rsidRPr="002A775B" w:rsidRDefault="002A775B" w:rsidP="002A66FA">
            <w:pPr>
              <w:rPr>
                <w:rFonts w:cs="Arial"/>
                <w:sz w:val="16"/>
                <w:szCs w:val="16"/>
              </w:rPr>
            </w:pPr>
          </w:p>
        </w:tc>
      </w:tr>
      <w:tr w:rsidR="002A775B" w:rsidRPr="002A775B" w14:paraId="50246160" w14:textId="77777777" w:rsidTr="00B17605">
        <w:trPr>
          <w:trHeight w:val="259"/>
        </w:trPr>
        <w:tc>
          <w:tcPr>
            <w:tcW w:w="4412" w:type="dxa"/>
            <w:tcBorders>
              <w:top w:val="nil"/>
              <w:left w:val="nil"/>
              <w:bottom w:val="nil"/>
              <w:right w:val="nil"/>
            </w:tcBorders>
            <w:shd w:val="clear" w:color="auto" w:fill="auto"/>
            <w:noWrap/>
            <w:vAlign w:val="bottom"/>
            <w:hideMark/>
          </w:tcPr>
          <w:p w14:paraId="5B1707C7"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1D924B24"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1059627F" w14:textId="77777777" w:rsidR="002A775B" w:rsidRPr="002A775B" w:rsidRDefault="002A775B" w:rsidP="002A66FA">
            <w:pPr>
              <w:rPr>
                <w:rFonts w:cs="Arial"/>
                <w:sz w:val="16"/>
                <w:szCs w:val="16"/>
              </w:rPr>
            </w:pPr>
          </w:p>
        </w:tc>
      </w:tr>
      <w:tr w:rsidR="002A775B" w:rsidRPr="002A775B" w14:paraId="773473CE" w14:textId="77777777" w:rsidTr="00B17605">
        <w:trPr>
          <w:trHeight w:val="259"/>
        </w:trPr>
        <w:tc>
          <w:tcPr>
            <w:tcW w:w="4412" w:type="dxa"/>
            <w:tcBorders>
              <w:top w:val="nil"/>
              <w:left w:val="nil"/>
              <w:bottom w:val="nil"/>
              <w:right w:val="nil"/>
            </w:tcBorders>
            <w:shd w:val="clear" w:color="auto" w:fill="auto"/>
            <w:noWrap/>
            <w:vAlign w:val="bottom"/>
            <w:hideMark/>
          </w:tcPr>
          <w:p w14:paraId="1EB88568"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27E29EFB"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3BF9BF80" w14:textId="77777777" w:rsidR="002A775B" w:rsidRPr="002A775B" w:rsidRDefault="002A775B" w:rsidP="002A66FA">
            <w:pPr>
              <w:rPr>
                <w:rFonts w:cs="Arial"/>
                <w:sz w:val="16"/>
                <w:szCs w:val="16"/>
              </w:rPr>
            </w:pPr>
          </w:p>
        </w:tc>
      </w:tr>
      <w:tr w:rsidR="002A775B" w:rsidRPr="002A775B" w14:paraId="1F769316"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324B8BAA" w14:textId="77777777" w:rsidR="002A775B" w:rsidRPr="002A775B" w:rsidRDefault="002A775B" w:rsidP="002A66FA">
            <w:pPr>
              <w:rPr>
                <w:rFonts w:cs="Arial"/>
                <w:i/>
                <w:iCs/>
                <w:sz w:val="16"/>
                <w:szCs w:val="16"/>
              </w:rPr>
            </w:pPr>
            <w:r w:rsidRPr="002A775B">
              <w:rPr>
                <w:rFonts w:cs="Arial"/>
                <w:i/>
                <w:iCs/>
                <w:sz w:val="16"/>
                <w:szCs w:val="16"/>
              </w:rPr>
              <w:t>2.  GARANTIFORPLIGTELSER VEDRØRENDE BOLIGBYGGERI</w:t>
            </w:r>
          </w:p>
        </w:tc>
        <w:tc>
          <w:tcPr>
            <w:tcW w:w="1649" w:type="dxa"/>
            <w:tcBorders>
              <w:top w:val="nil"/>
              <w:left w:val="nil"/>
              <w:bottom w:val="nil"/>
              <w:right w:val="nil"/>
            </w:tcBorders>
            <w:shd w:val="clear" w:color="auto" w:fill="auto"/>
            <w:noWrap/>
            <w:vAlign w:val="bottom"/>
            <w:hideMark/>
          </w:tcPr>
          <w:p w14:paraId="1739CCE8" w14:textId="77777777" w:rsidR="002A775B" w:rsidRPr="002A775B" w:rsidRDefault="002A775B" w:rsidP="002A66FA">
            <w:pPr>
              <w:rPr>
                <w:rFonts w:cs="Arial"/>
                <w:i/>
                <w:iCs/>
                <w:sz w:val="16"/>
                <w:szCs w:val="16"/>
              </w:rPr>
            </w:pPr>
          </w:p>
        </w:tc>
      </w:tr>
      <w:tr w:rsidR="002A775B" w:rsidRPr="002A775B" w14:paraId="532E6BC2" w14:textId="77777777" w:rsidTr="00B17605">
        <w:trPr>
          <w:trHeight w:val="360"/>
        </w:trPr>
        <w:tc>
          <w:tcPr>
            <w:tcW w:w="4412" w:type="dxa"/>
            <w:tcBorders>
              <w:top w:val="nil"/>
              <w:left w:val="nil"/>
              <w:bottom w:val="nil"/>
              <w:right w:val="nil"/>
            </w:tcBorders>
            <w:shd w:val="clear" w:color="auto" w:fill="auto"/>
            <w:noWrap/>
            <w:vAlign w:val="bottom"/>
            <w:hideMark/>
          </w:tcPr>
          <w:p w14:paraId="22F56C50"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3C49112E"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5A24DC90" w14:textId="77777777"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14:paraId="45774D40" w14:textId="77777777" w:rsidTr="00B17605">
        <w:trPr>
          <w:trHeight w:val="259"/>
        </w:trPr>
        <w:tc>
          <w:tcPr>
            <w:tcW w:w="4412" w:type="dxa"/>
            <w:tcBorders>
              <w:top w:val="nil"/>
              <w:left w:val="nil"/>
              <w:bottom w:val="nil"/>
              <w:right w:val="nil"/>
            </w:tcBorders>
            <w:shd w:val="clear" w:color="auto" w:fill="auto"/>
            <w:noWrap/>
            <w:vAlign w:val="bottom"/>
            <w:hideMark/>
          </w:tcPr>
          <w:p w14:paraId="36E8DD73" w14:textId="77777777"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vAlign w:val="bottom"/>
            <w:hideMark/>
          </w:tcPr>
          <w:p w14:paraId="1E8454CE" w14:textId="77777777"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vAlign w:val="bottom"/>
            <w:hideMark/>
          </w:tcPr>
          <w:p w14:paraId="55B61603" w14:textId="77777777"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14:paraId="48185171" w14:textId="77777777" w:rsidTr="00B17605">
        <w:trPr>
          <w:trHeight w:val="360"/>
        </w:trPr>
        <w:tc>
          <w:tcPr>
            <w:tcW w:w="4412" w:type="dxa"/>
            <w:tcBorders>
              <w:top w:val="nil"/>
              <w:left w:val="nil"/>
              <w:bottom w:val="nil"/>
              <w:right w:val="nil"/>
            </w:tcBorders>
            <w:shd w:val="clear" w:color="auto" w:fill="auto"/>
            <w:noWrap/>
            <w:vAlign w:val="bottom"/>
            <w:hideMark/>
          </w:tcPr>
          <w:p w14:paraId="0CDB7A21" w14:textId="77777777" w:rsidR="002A775B" w:rsidRPr="002A775B" w:rsidRDefault="002A775B" w:rsidP="002A66FA">
            <w:pPr>
              <w:rPr>
                <w:rFonts w:cs="Arial"/>
                <w:i/>
                <w:iCs/>
                <w:sz w:val="16"/>
                <w:szCs w:val="16"/>
              </w:rPr>
            </w:pPr>
            <w:r w:rsidRPr="002A775B">
              <w:rPr>
                <w:rFonts w:cs="Arial"/>
                <w:i/>
                <w:iCs/>
                <w:sz w:val="16"/>
                <w:szCs w:val="16"/>
              </w:rPr>
              <w:t>Arbejdernes Boligselskab</w:t>
            </w:r>
          </w:p>
        </w:tc>
        <w:tc>
          <w:tcPr>
            <w:tcW w:w="3911" w:type="dxa"/>
            <w:tcBorders>
              <w:top w:val="nil"/>
              <w:left w:val="nil"/>
              <w:bottom w:val="nil"/>
              <w:right w:val="nil"/>
            </w:tcBorders>
            <w:shd w:val="clear" w:color="auto" w:fill="auto"/>
            <w:noWrap/>
            <w:vAlign w:val="bottom"/>
            <w:hideMark/>
          </w:tcPr>
          <w:p w14:paraId="5AE8EA5A"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34735889" w14:textId="77777777" w:rsidR="002A775B" w:rsidRPr="002A775B" w:rsidRDefault="002A775B" w:rsidP="002A66FA">
            <w:pPr>
              <w:rPr>
                <w:rFonts w:cs="Arial"/>
                <w:sz w:val="16"/>
                <w:szCs w:val="16"/>
              </w:rPr>
            </w:pPr>
          </w:p>
        </w:tc>
      </w:tr>
      <w:tr w:rsidR="002A775B" w:rsidRPr="002A775B" w14:paraId="174787D7" w14:textId="77777777" w:rsidTr="00B17605">
        <w:trPr>
          <w:trHeight w:val="259"/>
        </w:trPr>
        <w:tc>
          <w:tcPr>
            <w:tcW w:w="4412" w:type="dxa"/>
            <w:tcBorders>
              <w:top w:val="nil"/>
              <w:left w:val="nil"/>
              <w:bottom w:val="nil"/>
              <w:right w:val="nil"/>
            </w:tcBorders>
            <w:shd w:val="clear" w:color="auto" w:fill="auto"/>
            <w:noWrap/>
            <w:vAlign w:val="bottom"/>
            <w:hideMark/>
          </w:tcPr>
          <w:p w14:paraId="67F93570" w14:textId="77777777" w:rsidR="002A775B" w:rsidRPr="002A775B" w:rsidRDefault="002A775B" w:rsidP="002A66FA">
            <w:pPr>
              <w:ind w:firstLineChars="100" w:firstLine="160"/>
              <w:rPr>
                <w:rFonts w:cs="Arial"/>
                <w:sz w:val="16"/>
                <w:szCs w:val="16"/>
              </w:rPr>
            </w:pPr>
            <w:r w:rsidRPr="002A775B">
              <w:rPr>
                <w:rFonts w:cs="Arial"/>
                <w:sz w:val="16"/>
                <w:szCs w:val="16"/>
              </w:rPr>
              <w:t>Afdeling 2 - Vinkelvej</w:t>
            </w:r>
          </w:p>
        </w:tc>
        <w:tc>
          <w:tcPr>
            <w:tcW w:w="3911" w:type="dxa"/>
            <w:tcBorders>
              <w:top w:val="nil"/>
              <w:left w:val="nil"/>
              <w:bottom w:val="nil"/>
              <w:right w:val="nil"/>
            </w:tcBorders>
            <w:shd w:val="clear" w:color="auto" w:fill="auto"/>
            <w:noWrap/>
            <w:vAlign w:val="bottom"/>
            <w:hideMark/>
          </w:tcPr>
          <w:p w14:paraId="5E83FE46" w14:textId="77777777" w:rsidR="002A775B" w:rsidRPr="002A775B" w:rsidRDefault="002A775B" w:rsidP="002A66FA">
            <w:pPr>
              <w:rPr>
                <w:rFonts w:cs="Arial"/>
                <w:sz w:val="16"/>
                <w:szCs w:val="16"/>
              </w:rPr>
            </w:pPr>
            <w:r w:rsidRPr="002A775B">
              <w:rPr>
                <w:rFonts w:cs="Arial"/>
                <w:sz w:val="16"/>
                <w:szCs w:val="16"/>
              </w:rPr>
              <w:t xml:space="preserve">Realkredit Danmark </w:t>
            </w:r>
          </w:p>
        </w:tc>
        <w:tc>
          <w:tcPr>
            <w:tcW w:w="1649" w:type="dxa"/>
            <w:tcBorders>
              <w:top w:val="nil"/>
              <w:left w:val="nil"/>
              <w:bottom w:val="nil"/>
              <w:right w:val="nil"/>
            </w:tcBorders>
            <w:shd w:val="clear" w:color="auto" w:fill="auto"/>
            <w:noWrap/>
            <w:vAlign w:val="bottom"/>
            <w:hideMark/>
          </w:tcPr>
          <w:p w14:paraId="08BEB58D" w14:textId="77777777" w:rsidR="002A775B" w:rsidRPr="002A775B" w:rsidRDefault="002A775B" w:rsidP="002A66FA">
            <w:pPr>
              <w:jc w:val="right"/>
              <w:rPr>
                <w:rFonts w:cs="Arial"/>
                <w:sz w:val="16"/>
                <w:szCs w:val="16"/>
              </w:rPr>
            </w:pPr>
            <w:r w:rsidRPr="002A775B">
              <w:rPr>
                <w:rFonts w:cs="Arial"/>
                <w:sz w:val="16"/>
                <w:szCs w:val="16"/>
              </w:rPr>
              <w:t>449.359,31</w:t>
            </w:r>
          </w:p>
        </w:tc>
      </w:tr>
      <w:tr w:rsidR="002A775B" w:rsidRPr="002A775B" w14:paraId="7CA4E7A4" w14:textId="77777777" w:rsidTr="00B17605">
        <w:trPr>
          <w:trHeight w:val="259"/>
        </w:trPr>
        <w:tc>
          <w:tcPr>
            <w:tcW w:w="4412" w:type="dxa"/>
            <w:tcBorders>
              <w:top w:val="nil"/>
              <w:left w:val="nil"/>
              <w:bottom w:val="nil"/>
              <w:right w:val="nil"/>
            </w:tcBorders>
            <w:shd w:val="clear" w:color="auto" w:fill="auto"/>
            <w:noWrap/>
            <w:vAlign w:val="bottom"/>
            <w:hideMark/>
          </w:tcPr>
          <w:p w14:paraId="2E32FDA0" w14:textId="77777777" w:rsidR="002A775B" w:rsidRPr="002A775B" w:rsidRDefault="002A775B" w:rsidP="002A66FA">
            <w:pPr>
              <w:ind w:firstLineChars="100" w:firstLine="160"/>
              <w:rPr>
                <w:rFonts w:cs="Arial"/>
                <w:sz w:val="16"/>
                <w:szCs w:val="16"/>
              </w:rPr>
            </w:pPr>
            <w:r w:rsidRPr="002A775B">
              <w:rPr>
                <w:rFonts w:cs="Arial"/>
                <w:sz w:val="16"/>
                <w:szCs w:val="16"/>
              </w:rPr>
              <w:t>Afdeling 3 - Elmealle</w:t>
            </w:r>
          </w:p>
        </w:tc>
        <w:tc>
          <w:tcPr>
            <w:tcW w:w="3911" w:type="dxa"/>
            <w:tcBorders>
              <w:top w:val="nil"/>
              <w:left w:val="nil"/>
              <w:bottom w:val="nil"/>
              <w:right w:val="nil"/>
            </w:tcBorders>
            <w:shd w:val="clear" w:color="auto" w:fill="auto"/>
            <w:noWrap/>
            <w:vAlign w:val="bottom"/>
            <w:hideMark/>
          </w:tcPr>
          <w:p w14:paraId="7538B7A4"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1BEA0A96" w14:textId="77777777" w:rsidR="002A775B" w:rsidRPr="002A775B" w:rsidRDefault="002A775B" w:rsidP="002A66FA">
            <w:pPr>
              <w:jc w:val="right"/>
              <w:rPr>
                <w:rFonts w:cs="Arial"/>
                <w:sz w:val="16"/>
                <w:szCs w:val="16"/>
              </w:rPr>
            </w:pPr>
            <w:r w:rsidRPr="002A775B">
              <w:rPr>
                <w:rFonts w:cs="Arial"/>
                <w:sz w:val="16"/>
                <w:szCs w:val="16"/>
              </w:rPr>
              <w:t>5.091.540,51</w:t>
            </w:r>
          </w:p>
        </w:tc>
      </w:tr>
      <w:tr w:rsidR="002A775B" w:rsidRPr="002A775B" w14:paraId="78A58C8D" w14:textId="77777777" w:rsidTr="00B17605">
        <w:trPr>
          <w:trHeight w:val="259"/>
        </w:trPr>
        <w:tc>
          <w:tcPr>
            <w:tcW w:w="4412" w:type="dxa"/>
            <w:tcBorders>
              <w:top w:val="nil"/>
              <w:left w:val="nil"/>
              <w:bottom w:val="nil"/>
              <w:right w:val="nil"/>
            </w:tcBorders>
            <w:shd w:val="clear" w:color="auto" w:fill="auto"/>
            <w:noWrap/>
            <w:vAlign w:val="bottom"/>
            <w:hideMark/>
          </w:tcPr>
          <w:p w14:paraId="5D5785E6" w14:textId="77777777" w:rsidR="002A775B" w:rsidRPr="002A775B" w:rsidRDefault="002A775B" w:rsidP="002A66FA">
            <w:pPr>
              <w:ind w:firstLineChars="100" w:firstLine="160"/>
              <w:rPr>
                <w:rFonts w:cs="Arial"/>
                <w:sz w:val="16"/>
                <w:szCs w:val="16"/>
              </w:rPr>
            </w:pPr>
            <w:r w:rsidRPr="002A775B">
              <w:rPr>
                <w:rFonts w:cs="Arial"/>
                <w:sz w:val="16"/>
                <w:szCs w:val="16"/>
              </w:rPr>
              <w:t>Afdeling 8 - Korn- og Havrevænget</w:t>
            </w:r>
          </w:p>
        </w:tc>
        <w:tc>
          <w:tcPr>
            <w:tcW w:w="3911" w:type="dxa"/>
            <w:tcBorders>
              <w:top w:val="nil"/>
              <w:left w:val="nil"/>
              <w:bottom w:val="nil"/>
              <w:right w:val="nil"/>
            </w:tcBorders>
            <w:shd w:val="clear" w:color="auto" w:fill="auto"/>
            <w:noWrap/>
            <w:vAlign w:val="bottom"/>
            <w:hideMark/>
          </w:tcPr>
          <w:p w14:paraId="01B8A432"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237FCB43" w14:textId="77777777" w:rsidR="002A775B" w:rsidRPr="002A775B" w:rsidRDefault="002A775B" w:rsidP="002A66FA">
            <w:pPr>
              <w:jc w:val="right"/>
              <w:rPr>
                <w:rFonts w:cs="Arial"/>
                <w:sz w:val="16"/>
                <w:szCs w:val="16"/>
              </w:rPr>
            </w:pPr>
            <w:r w:rsidRPr="002A775B">
              <w:rPr>
                <w:rFonts w:cs="Arial"/>
                <w:sz w:val="16"/>
                <w:szCs w:val="16"/>
              </w:rPr>
              <w:t>8.601.260,31</w:t>
            </w:r>
          </w:p>
        </w:tc>
      </w:tr>
      <w:tr w:rsidR="002A775B" w:rsidRPr="002A775B" w14:paraId="2202A709" w14:textId="77777777" w:rsidTr="00B17605">
        <w:trPr>
          <w:trHeight w:val="259"/>
        </w:trPr>
        <w:tc>
          <w:tcPr>
            <w:tcW w:w="4412" w:type="dxa"/>
            <w:tcBorders>
              <w:top w:val="nil"/>
              <w:left w:val="nil"/>
              <w:bottom w:val="nil"/>
              <w:right w:val="nil"/>
            </w:tcBorders>
            <w:shd w:val="clear" w:color="auto" w:fill="auto"/>
            <w:noWrap/>
            <w:vAlign w:val="bottom"/>
            <w:hideMark/>
          </w:tcPr>
          <w:p w14:paraId="020DEB72" w14:textId="77777777" w:rsidR="002A775B" w:rsidRPr="002A775B" w:rsidRDefault="002A775B" w:rsidP="002A66FA">
            <w:pPr>
              <w:ind w:firstLineChars="100" w:firstLine="160"/>
              <w:rPr>
                <w:rFonts w:cs="Arial"/>
                <w:sz w:val="16"/>
                <w:szCs w:val="16"/>
              </w:rPr>
            </w:pPr>
            <w:r w:rsidRPr="002A775B">
              <w:rPr>
                <w:rFonts w:cs="Arial"/>
                <w:sz w:val="16"/>
                <w:szCs w:val="16"/>
              </w:rPr>
              <w:t>Afdeling 14 - Hørvænget</w:t>
            </w:r>
          </w:p>
        </w:tc>
        <w:tc>
          <w:tcPr>
            <w:tcW w:w="3911" w:type="dxa"/>
            <w:tcBorders>
              <w:top w:val="nil"/>
              <w:left w:val="nil"/>
              <w:bottom w:val="nil"/>
              <w:right w:val="nil"/>
            </w:tcBorders>
            <w:shd w:val="clear" w:color="auto" w:fill="auto"/>
            <w:noWrap/>
            <w:vAlign w:val="bottom"/>
            <w:hideMark/>
          </w:tcPr>
          <w:p w14:paraId="6B0E2F61"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1A3C9A93" w14:textId="77777777" w:rsidR="002A775B" w:rsidRPr="002A775B" w:rsidRDefault="002A775B" w:rsidP="002A66FA">
            <w:pPr>
              <w:jc w:val="right"/>
              <w:rPr>
                <w:rFonts w:cs="Arial"/>
                <w:sz w:val="16"/>
                <w:szCs w:val="16"/>
              </w:rPr>
            </w:pPr>
            <w:r w:rsidRPr="002A775B">
              <w:rPr>
                <w:rFonts w:cs="Arial"/>
                <w:sz w:val="16"/>
                <w:szCs w:val="16"/>
              </w:rPr>
              <w:t>849.740,06</w:t>
            </w:r>
          </w:p>
        </w:tc>
      </w:tr>
      <w:tr w:rsidR="002A775B" w:rsidRPr="002A775B" w14:paraId="17B05A9C" w14:textId="77777777" w:rsidTr="00B17605">
        <w:trPr>
          <w:trHeight w:val="259"/>
        </w:trPr>
        <w:tc>
          <w:tcPr>
            <w:tcW w:w="4412" w:type="dxa"/>
            <w:tcBorders>
              <w:top w:val="nil"/>
              <w:left w:val="nil"/>
              <w:bottom w:val="nil"/>
              <w:right w:val="nil"/>
            </w:tcBorders>
            <w:shd w:val="clear" w:color="auto" w:fill="auto"/>
            <w:noWrap/>
            <w:vAlign w:val="bottom"/>
            <w:hideMark/>
          </w:tcPr>
          <w:p w14:paraId="5ACECF7F" w14:textId="77777777" w:rsidR="002A775B" w:rsidRPr="002A775B" w:rsidRDefault="002A775B" w:rsidP="002A66FA">
            <w:pPr>
              <w:ind w:firstLineChars="100" w:firstLine="160"/>
              <w:rPr>
                <w:rFonts w:cs="Arial"/>
                <w:sz w:val="16"/>
                <w:szCs w:val="16"/>
              </w:rPr>
            </w:pPr>
            <w:r w:rsidRPr="002A775B">
              <w:rPr>
                <w:rFonts w:cs="Arial"/>
                <w:sz w:val="16"/>
                <w:szCs w:val="16"/>
              </w:rPr>
              <w:t>Afdeling 14 - Hørvænget</w:t>
            </w:r>
          </w:p>
        </w:tc>
        <w:tc>
          <w:tcPr>
            <w:tcW w:w="3911" w:type="dxa"/>
            <w:tcBorders>
              <w:top w:val="nil"/>
              <w:left w:val="nil"/>
              <w:bottom w:val="nil"/>
              <w:right w:val="nil"/>
            </w:tcBorders>
            <w:shd w:val="clear" w:color="auto" w:fill="auto"/>
            <w:noWrap/>
            <w:vAlign w:val="bottom"/>
            <w:hideMark/>
          </w:tcPr>
          <w:p w14:paraId="4AFB2310" w14:textId="77777777" w:rsidR="002A775B" w:rsidRPr="002A775B" w:rsidRDefault="002A775B" w:rsidP="002A66FA">
            <w:pPr>
              <w:rPr>
                <w:rFonts w:cs="Arial"/>
                <w:sz w:val="16"/>
                <w:szCs w:val="16"/>
              </w:rPr>
            </w:pPr>
            <w:r w:rsidRPr="002A775B">
              <w:rPr>
                <w:rFonts w:cs="Arial"/>
                <w:sz w:val="16"/>
                <w:szCs w:val="16"/>
              </w:rPr>
              <w:t xml:space="preserve">Nykredit </w:t>
            </w:r>
          </w:p>
        </w:tc>
        <w:tc>
          <w:tcPr>
            <w:tcW w:w="1649" w:type="dxa"/>
            <w:tcBorders>
              <w:top w:val="nil"/>
              <w:left w:val="nil"/>
              <w:bottom w:val="nil"/>
              <w:right w:val="nil"/>
            </w:tcBorders>
            <w:shd w:val="clear" w:color="auto" w:fill="auto"/>
            <w:noWrap/>
            <w:vAlign w:val="bottom"/>
            <w:hideMark/>
          </w:tcPr>
          <w:p w14:paraId="1F7CF42E" w14:textId="77777777" w:rsidR="002A775B" w:rsidRPr="002A775B" w:rsidRDefault="002A775B" w:rsidP="002A66FA">
            <w:pPr>
              <w:jc w:val="right"/>
              <w:rPr>
                <w:rFonts w:cs="Arial"/>
                <w:sz w:val="16"/>
                <w:szCs w:val="16"/>
              </w:rPr>
            </w:pPr>
            <w:r w:rsidRPr="002A775B">
              <w:rPr>
                <w:rFonts w:cs="Arial"/>
                <w:sz w:val="16"/>
                <w:szCs w:val="16"/>
              </w:rPr>
              <w:t>2.361.700,06</w:t>
            </w:r>
          </w:p>
        </w:tc>
      </w:tr>
      <w:tr w:rsidR="002A775B" w:rsidRPr="002A775B" w14:paraId="008251B4" w14:textId="77777777" w:rsidTr="00B17605">
        <w:trPr>
          <w:trHeight w:val="259"/>
        </w:trPr>
        <w:tc>
          <w:tcPr>
            <w:tcW w:w="4412" w:type="dxa"/>
            <w:tcBorders>
              <w:top w:val="nil"/>
              <w:left w:val="nil"/>
              <w:bottom w:val="nil"/>
              <w:right w:val="nil"/>
            </w:tcBorders>
            <w:shd w:val="clear" w:color="auto" w:fill="auto"/>
            <w:noWrap/>
            <w:vAlign w:val="bottom"/>
            <w:hideMark/>
          </w:tcPr>
          <w:p w14:paraId="6390DA9A" w14:textId="77777777" w:rsidR="002A775B" w:rsidRPr="002A775B" w:rsidRDefault="002A775B" w:rsidP="002A66FA">
            <w:pPr>
              <w:ind w:firstLineChars="100" w:firstLine="160"/>
              <w:rPr>
                <w:rFonts w:cs="Arial"/>
                <w:sz w:val="16"/>
                <w:szCs w:val="16"/>
              </w:rPr>
            </w:pPr>
            <w:r w:rsidRPr="002A775B">
              <w:rPr>
                <w:rFonts w:cs="Arial"/>
                <w:sz w:val="16"/>
                <w:szCs w:val="16"/>
              </w:rPr>
              <w:t xml:space="preserve">Afdeling 16 - Algade </w:t>
            </w:r>
          </w:p>
        </w:tc>
        <w:tc>
          <w:tcPr>
            <w:tcW w:w="3911" w:type="dxa"/>
            <w:tcBorders>
              <w:top w:val="nil"/>
              <w:left w:val="nil"/>
              <w:bottom w:val="nil"/>
              <w:right w:val="nil"/>
            </w:tcBorders>
            <w:shd w:val="clear" w:color="auto" w:fill="auto"/>
            <w:noWrap/>
            <w:vAlign w:val="bottom"/>
            <w:hideMark/>
          </w:tcPr>
          <w:p w14:paraId="471F2E2C" w14:textId="77777777" w:rsidR="002A775B" w:rsidRPr="002A775B" w:rsidRDefault="002A775B" w:rsidP="002A66FA">
            <w:pPr>
              <w:rPr>
                <w:rFonts w:cs="Arial"/>
                <w:sz w:val="16"/>
                <w:szCs w:val="16"/>
              </w:rPr>
            </w:pPr>
            <w:r w:rsidRPr="002A775B">
              <w:rPr>
                <w:rFonts w:cs="Arial"/>
                <w:sz w:val="16"/>
                <w:szCs w:val="16"/>
              </w:rPr>
              <w:t xml:space="preserve">LR Kredit </w:t>
            </w:r>
          </w:p>
        </w:tc>
        <w:tc>
          <w:tcPr>
            <w:tcW w:w="1649" w:type="dxa"/>
            <w:tcBorders>
              <w:top w:val="nil"/>
              <w:left w:val="nil"/>
              <w:bottom w:val="nil"/>
              <w:right w:val="nil"/>
            </w:tcBorders>
            <w:shd w:val="clear" w:color="auto" w:fill="auto"/>
            <w:noWrap/>
            <w:vAlign w:val="bottom"/>
            <w:hideMark/>
          </w:tcPr>
          <w:p w14:paraId="123B1ADD" w14:textId="77777777" w:rsidR="002A775B" w:rsidRPr="002A775B" w:rsidRDefault="002A775B" w:rsidP="002A66FA">
            <w:pPr>
              <w:jc w:val="right"/>
              <w:rPr>
                <w:rFonts w:cs="Arial"/>
                <w:sz w:val="16"/>
                <w:szCs w:val="16"/>
              </w:rPr>
            </w:pPr>
            <w:r w:rsidRPr="002A775B">
              <w:rPr>
                <w:rFonts w:cs="Arial"/>
                <w:sz w:val="16"/>
                <w:szCs w:val="16"/>
              </w:rPr>
              <w:t>7.606.856,00</w:t>
            </w:r>
          </w:p>
        </w:tc>
      </w:tr>
      <w:tr w:rsidR="002A775B" w:rsidRPr="002A775B" w14:paraId="6866CCA4" w14:textId="77777777" w:rsidTr="00B17605">
        <w:trPr>
          <w:trHeight w:val="259"/>
        </w:trPr>
        <w:tc>
          <w:tcPr>
            <w:tcW w:w="4412" w:type="dxa"/>
            <w:tcBorders>
              <w:top w:val="nil"/>
              <w:left w:val="nil"/>
              <w:bottom w:val="nil"/>
              <w:right w:val="nil"/>
            </w:tcBorders>
            <w:shd w:val="clear" w:color="auto" w:fill="auto"/>
            <w:noWrap/>
            <w:vAlign w:val="bottom"/>
            <w:hideMark/>
          </w:tcPr>
          <w:p w14:paraId="22850976" w14:textId="77777777" w:rsidR="002A775B" w:rsidRPr="002A775B" w:rsidRDefault="002A775B" w:rsidP="002A66FA">
            <w:pPr>
              <w:ind w:firstLineChars="100" w:firstLine="160"/>
              <w:rPr>
                <w:rFonts w:cs="Arial"/>
                <w:sz w:val="16"/>
                <w:szCs w:val="16"/>
              </w:rPr>
            </w:pPr>
            <w:r w:rsidRPr="002A775B">
              <w:rPr>
                <w:rFonts w:cs="Arial"/>
                <w:sz w:val="16"/>
                <w:szCs w:val="16"/>
              </w:rPr>
              <w:t>Afdeling 23 - Kildemarksvej</w:t>
            </w:r>
          </w:p>
        </w:tc>
        <w:tc>
          <w:tcPr>
            <w:tcW w:w="3911" w:type="dxa"/>
            <w:tcBorders>
              <w:top w:val="nil"/>
              <w:left w:val="nil"/>
              <w:bottom w:val="nil"/>
              <w:right w:val="nil"/>
            </w:tcBorders>
            <w:shd w:val="clear" w:color="auto" w:fill="auto"/>
            <w:noWrap/>
            <w:vAlign w:val="bottom"/>
            <w:hideMark/>
          </w:tcPr>
          <w:p w14:paraId="64C8A7A4" w14:textId="77777777" w:rsidR="002A775B" w:rsidRPr="002A775B" w:rsidRDefault="002A775B" w:rsidP="002A66FA">
            <w:pPr>
              <w:rPr>
                <w:rFonts w:cs="Arial"/>
                <w:sz w:val="16"/>
                <w:szCs w:val="16"/>
              </w:rPr>
            </w:pPr>
            <w:r w:rsidRPr="002A775B">
              <w:rPr>
                <w:rFonts w:cs="Arial"/>
                <w:sz w:val="16"/>
                <w:szCs w:val="16"/>
              </w:rPr>
              <w:t xml:space="preserve">Realkredit Danmark </w:t>
            </w:r>
          </w:p>
        </w:tc>
        <w:tc>
          <w:tcPr>
            <w:tcW w:w="1649" w:type="dxa"/>
            <w:tcBorders>
              <w:top w:val="nil"/>
              <w:left w:val="nil"/>
              <w:bottom w:val="nil"/>
              <w:right w:val="nil"/>
            </w:tcBorders>
            <w:shd w:val="clear" w:color="auto" w:fill="auto"/>
            <w:noWrap/>
            <w:vAlign w:val="bottom"/>
            <w:hideMark/>
          </w:tcPr>
          <w:p w14:paraId="00D437A1" w14:textId="77777777" w:rsidR="002A775B" w:rsidRPr="002A775B" w:rsidRDefault="002A775B" w:rsidP="002A66FA">
            <w:pPr>
              <w:jc w:val="right"/>
              <w:rPr>
                <w:rFonts w:cs="Arial"/>
                <w:sz w:val="16"/>
                <w:szCs w:val="16"/>
              </w:rPr>
            </w:pPr>
            <w:r w:rsidRPr="002A775B">
              <w:rPr>
                <w:rFonts w:cs="Arial"/>
                <w:sz w:val="16"/>
                <w:szCs w:val="16"/>
              </w:rPr>
              <w:t>3.739.089,10</w:t>
            </w:r>
          </w:p>
        </w:tc>
      </w:tr>
      <w:tr w:rsidR="002A775B" w:rsidRPr="002A775B" w14:paraId="5683DC2F" w14:textId="77777777" w:rsidTr="00B17605">
        <w:trPr>
          <w:trHeight w:val="259"/>
        </w:trPr>
        <w:tc>
          <w:tcPr>
            <w:tcW w:w="4412" w:type="dxa"/>
            <w:tcBorders>
              <w:top w:val="nil"/>
              <w:left w:val="nil"/>
              <w:bottom w:val="nil"/>
              <w:right w:val="nil"/>
            </w:tcBorders>
            <w:shd w:val="clear" w:color="auto" w:fill="auto"/>
            <w:noWrap/>
            <w:vAlign w:val="bottom"/>
            <w:hideMark/>
          </w:tcPr>
          <w:p w14:paraId="4AC58F6A" w14:textId="77777777" w:rsidR="002A775B" w:rsidRPr="002A775B" w:rsidRDefault="002A775B" w:rsidP="002A66FA">
            <w:pPr>
              <w:ind w:firstLineChars="100" w:firstLine="160"/>
              <w:rPr>
                <w:rFonts w:cs="Arial"/>
                <w:sz w:val="16"/>
                <w:szCs w:val="16"/>
              </w:rPr>
            </w:pPr>
            <w:r w:rsidRPr="002A775B">
              <w:rPr>
                <w:rFonts w:cs="Arial"/>
                <w:sz w:val="16"/>
                <w:szCs w:val="16"/>
              </w:rPr>
              <w:t>Afdeling 24 - Kildemarksvej</w:t>
            </w:r>
          </w:p>
        </w:tc>
        <w:tc>
          <w:tcPr>
            <w:tcW w:w="3911" w:type="dxa"/>
            <w:tcBorders>
              <w:top w:val="nil"/>
              <w:left w:val="nil"/>
              <w:bottom w:val="nil"/>
              <w:right w:val="nil"/>
            </w:tcBorders>
            <w:shd w:val="clear" w:color="auto" w:fill="auto"/>
            <w:noWrap/>
            <w:vAlign w:val="bottom"/>
            <w:hideMark/>
          </w:tcPr>
          <w:p w14:paraId="181BA0AA"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6EF5459" w14:textId="77777777" w:rsidR="002A775B" w:rsidRPr="002A775B" w:rsidRDefault="002A775B" w:rsidP="002A66FA">
            <w:pPr>
              <w:jc w:val="right"/>
              <w:rPr>
                <w:rFonts w:cs="Arial"/>
                <w:sz w:val="16"/>
                <w:szCs w:val="16"/>
              </w:rPr>
            </w:pPr>
            <w:r w:rsidRPr="002A775B">
              <w:rPr>
                <w:rFonts w:cs="Arial"/>
                <w:sz w:val="16"/>
                <w:szCs w:val="16"/>
              </w:rPr>
              <w:t>2.121.611,28</w:t>
            </w:r>
          </w:p>
        </w:tc>
      </w:tr>
      <w:tr w:rsidR="002A775B" w:rsidRPr="002A775B" w14:paraId="51A5A9DE" w14:textId="77777777" w:rsidTr="00B17605">
        <w:trPr>
          <w:trHeight w:val="259"/>
        </w:trPr>
        <w:tc>
          <w:tcPr>
            <w:tcW w:w="4412" w:type="dxa"/>
            <w:tcBorders>
              <w:top w:val="nil"/>
              <w:left w:val="nil"/>
              <w:bottom w:val="nil"/>
              <w:right w:val="nil"/>
            </w:tcBorders>
            <w:shd w:val="clear" w:color="auto" w:fill="auto"/>
            <w:noWrap/>
            <w:vAlign w:val="bottom"/>
            <w:hideMark/>
          </w:tcPr>
          <w:p w14:paraId="1BA2C8AC" w14:textId="77777777" w:rsidR="002A775B" w:rsidRPr="002A775B" w:rsidRDefault="002A775B" w:rsidP="002A66FA">
            <w:pPr>
              <w:ind w:firstLineChars="100" w:firstLine="160"/>
              <w:rPr>
                <w:rFonts w:cs="Arial"/>
                <w:sz w:val="16"/>
                <w:szCs w:val="16"/>
              </w:rPr>
            </w:pPr>
            <w:r w:rsidRPr="002A775B">
              <w:rPr>
                <w:rFonts w:cs="Arial"/>
                <w:sz w:val="16"/>
                <w:szCs w:val="16"/>
              </w:rPr>
              <w:t>Afdeling 25 - Kildevang</w:t>
            </w:r>
          </w:p>
        </w:tc>
        <w:tc>
          <w:tcPr>
            <w:tcW w:w="3911" w:type="dxa"/>
            <w:tcBorders>
              <w:top w:val="nil"/>
              <w:left w:val="nil"/>
              <w:bottom w:val="nil"/>
              <w:right w:val="nil"/>
            </w:tcBorders>
            <w:shd w:val="clear" w:color="auto" w:fill="auto"/>
            <w:noWrap/>
            <w:vAlign w:val="bottom"/>
            <w:hideMark/>
          </w:tcPr>
          <w:p w14:paraId="4EF940E8"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4B3BD6A1" w14:textId="77777777" w:rsidR="002A775B" w:rsidRPr="002A775B" w:rsidRDefault="002A775B" w:rsidP="002A66FA">
            <w:pPr>
              <w:jc w:val="right"/>
              <w:rPr>
                <w:rFonts w:cs="Arial"/>
                <w:sz w:val="16"/>
                <w:szCs w:val="16"/>
              </w:rPr>
            </w:pPr>
            <w:r w:rsidRPr="002A775B">
              <w:rPr>
                <w:rFonts w:cs="Arial"/>
                <w:sz w:val="16"/>
                <w:szCs w:val="16"/>
              </w:rPr>
              <w:t>982.787,42</w:t>
            </w:r>
          </w:p>
        </w:tc>
      </w:tr>
      <w:tr w:rsidR="002A775B" w:rsidRPr="002A775B" w14:paraId="0B073910" w14:textId="77777777" w:rsidTr="00B17605">
        <w:trPr>
          <w:trHeight w:val="259"/>
        </w:trPr>
        <w:tc>
          <w:tcPr>
            <w:tcW w:w="4412" w:type="dxa"/>
            <w:tcBorders>
              <w:top w:val="nil"/>
              <w:left w:val="nil"/>
              <w:bottom w:val="nil"/>
              <w:right w:val="nil"/>
            </w:tcBorders>
            <w:shd w:val="clear" w:color="auto" w:fill="auto"/>
            <w:noWrap/>
            <w:vAlign w:val="bottom"/>
            <w:hideMark/>
          </w:tcPr>
          <w:p w14:paraId="5B727925" w14:textId="77777777" w:rsidR="002A775B" w:rsidRPr="002A775B" w:rsidRDefault="002A775B" w:rsidP="002A66FA">
            <w:pPr>
              <w:ind w:firstLineChars="100" w:firstLine="160"/>
              <w:rPr>
                <w:rFonts w:cs="Arial"/>
                <w:sz w:val="16"/>
                <w:szCs w:val="16"/>
              </w:rPr>
            </w:pPr>
            <w:r w:rsidRPr="002A775B">
              <w:rPr>
                <w:rFonts w:cs="Arial"/>
                <w:sz w:val="16"/>
                <w:szCs w:val="16"/>
              </w:rPr>
              <w:t>Afdeling 26 - Kildemarksvej</w:t>
            </w:r>
          </w:p>
        </w:tc>
        <w:tc>
          <w:tcPr>
            <w:tcW w:w="3911" w:type="dxa"/>
            <w:tcBorders>
              <w:top w:val="nil"/>
              <w:left w:val="nil"/>
              <w:bottom w:val="nil"/>
              <w:right w:val="nil"/>
            </w:tcBorders>
            <w:shd w:val="clear" w:color="auto" w:fill="auto"/>
            <w:noWrap/>
            <w:vAlign w:val="bottom"/>
            <w:hideMark/>
          </w:tcPr>
          <w:p w14:paraId="519E75EE"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471EFE1B" w14:textId="77777777" w:rsidR="002A775B" w:rsidRPr="002A775B" w:rsidRDefault="002A775B" w:rsidP="002A66FA">
            <w:pPr>
              <w:jc w:val="right"/>
              <w:rPr>
                <w:rFonts w:cs="Arial"/>
                <w:sz w:val="16"/>
                <w:szCs w:val="16"/>
              </w:rPr>
            </w:pPr>
            <w:r w:rsidRPr="002A775B">
              <w:rPr>
                <w:rFonts w:cs="Arial"/>
                <w:sz w:val="16"/>
                <w:szCs w:val="16"/>
              </w:rPr>
              <w:t>3.839.186,22</w:t>
            </w:r>
          </w:p>
        </w:tc>
      </w:tr>
      <w:tr w:rsidR="002A775B" w:rsidRPr="002A775B" w14:paraId="7DF55245" w14:textId="77777777" w:rsidTr="00B17605">
        <w:trPr>
          <w:trHeight w:val="259"/>
        </w:trPr>
        <w:tc>
          <w:tcPr>
            <w:tcW w:w="4412" w:type="dxa"/>
            <w:tcBorders>
              <w:top w:val="nil"/>
              <w:left w:val="nil"/>
              <w:bottom w:val="nil"/>
              <w:right w:val="nil"/>
            </w:tcBorders>
            <w:shd w:val="clear" w:color="auto" w:fill="auto"/>
            <w:noWrap/>
            <w:vAlign w:val="bottom"/>
            <w:hideMark/>
          </w:tcPr>
          <w:p w14:paraId="2F24D9D4" w14:textId="77777777" w:rsidR="002A775B" w:rsidRPr="002A775B" w:rsidRDefault="002A775B" w:rsidP="002A66FA">
            <w:pPr>
              <w:ind w:firstLineChars="100" w:firstLine="160"/>
              <w:rPr>
                <w:rFonts w:cs="Arial"/>
                <w:sz w:val="16"/>
                <w:szCs w:val="16"/>
              </w:rPr>
            </w:pPr>
            <w:r w:rsidRPr="002A775B">
              <w:rPr>
                <w:rFonts w:cs="Arial"/>
                <w:sz w:val="16"/>
                <w:szCs w:val="16"/>
              </w:rPr>
              <w:t>Afdeling 27 - Elmealle</w:t>
            </w:r>
          </w:p>
        </w:tc>
        <w:tc>
          <w:tcPr>
            <w:tcW w:w="3911" w:type="dxa"/>
            <w:tcBorders>
              <w:top w:val="nil"/>
              <w:left w:val="nil"/>
              <w:bottom w:val="nil"/>
              <w:right w:val="nil"/>
            </w:tcBorders>
            <w:shd w:val="clear" w:color="auto" w:fill="auto"/>
            <w:noWrap/>
            <w:vAlign w:val="bottom"/>
            <w:hideMark/>
          </w:tcPr>
          <w:p w14:paraId="33C56AA4"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3798DA23" w14:textId="77777777" w:rsidR="002A775B" w:rsidRPr="002A775B" w:rsidRDefault="002A775B" w:rsidP="002A66FA">
            <w:pPr>
              <w:jc w:val="right"/>
              <w:rPr>
                <w:rFonts w:cs="Arial"/>
                <w:sz w:val="16"/>
                <w:szCs w:val="16"/>
              </w:rPr>
            </w:pPr>
            <w:r w:rsidRPr="002A775B">
              <w:rPr>
                <w:rFonts w:cs="Arial"/>
                <w:sz w:val="16"/>
                <w:szCs w:val="16"/>
              </w:rPr>
              <w:t>2.708.819,24</w:t>
            </w:r>
          </w:p>
        </w:tc>
      </w:tr>
      <w:tr w:rsidR="002A775B" w:rsidRPr="002A775B" w14:paraId="28525F87" w14:textId="77777777" w:rsidTr="00B17605">
        <w:trPr>
          <w:trHeight w:val="259"/>
        </w:trPr>
        <w:tc>
          <w:tcPr>
            <w:tcW w:w="4412" w:type="dxa"/>
            <w:tcBorders>
              <w:top w:val="nil"/>
              <w:left w:val="nil"/>
              <w:bottom w:val="nil"/>
              <w:right w:val="nil"/>
            </w:tcBorders>
            <w:shd w:val="clear" w:color="auto" w:fill="auto"/>
            <w:noWrap/>
            <w:vAlign w:val="bottom"/>
            <w:hideMark/>
          </w:tcPr>
          <w:p w14:paraId="47620DF0" w14:textId="77777777" w:rsidR="002A775B" w:rsidRPr="002A775B" w:rsidRDefault="002A775B" w:rsidP="002A66FA">
            <w:pPr>
              <w:rPr>
                <w:rFonts w:cs="Arial"/>
                <w:i/>
                <w:iCs/>
                <w:sz w:val="16"/>
                <w:szCs w:val="16"/>
              </w:rPr>
            </w:pPr>
            <w:r w:rsidRPr="002A775B">
              <w:rPr>
                <w:rFonts w:cs="Arial"/>
                <w:i/>
                <w:iCs/>
                <w:sz w:val="16"/>
                <w:szCs w:val="16"/>
              </w:rPr>
              <w:t>Boligselskabet Lejerbo</w:t>
            </w:r>
          </w:p>
        </w:tc>
        <w:tc>
          <w:tcPr>
            <w:tcW w:w="3911" w:type="dxa"/>
            <w:tcBorders>
              <w:top w:val="nil"/>
              <w:left w:val="nil"/>
              <w:bottom w:val="nil"/>
              <w:right w:val="nil"/>
            </w:tcBorders>
            <w:shd w:val="clear" w:color="auto" w:fill="auto"/>
            <w:noWrap/>
            <w:vAlign w:val="bottom"/>
            <w:hideMark/>
          </w:tcPr>
          <w:p w14:paraId="17BD872F"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5CF7C521" w14:textId="77777777" w:rsidR="002A775B" w:rsidRPr="002A775B" w:rsidRDefault="002A775B" w:rsidP="002A66FA">
            <w:pPr>
              <w:rPr>
                <w:rFonts w:cs="Arial"/>
                <w:sz w:val="16"/>
                <w:szCs w:val="16"/>
              </w:rPr>
            </w:pPr>
          </w:p>
        </w:tc>
      </w:tr>
      <w:tr w:rsidR="002A775B" w:rsidRPr="002A775B" w14:paraId="020C8CEF" w14:textId="77777777" w:rsidTr="00B17605">
        <w:trPr>
          <w:trHeight w:val="259"/>
        </w:trPr>
        <w:tc>
          <w:tcPr>
            <w:tcW w:w="4412" w:type="dxa"/>
            <w:tcBorders>
              <w:top w:val="nil"/>
              <w:left w:val="nil"/>
              <w:bottom w:val="nil"/>
              <w:right w:val="nil"/>
            </w:tcBorders>
            <w:shd w:val="clear" w:color="auto" w:fill="auto"/>
            <w:noWrap/>
            <w:vAlign w:val="bottom"/>
            <w:hideMark/>
          </w:tcPr>
          <w:p w14:paraId="7B277E07" w14:textId="77777777" w:rsidR="002A775B" w:rsidRPr="002A775B" w:rsidRDefault="002A775B" w:rsidP="002A66FA">
            <w:pPr>
              <w:ind w:firstLineChars="100" w:firstLine="160"/>
              <w:rPr>
                <w:rFonts w:cs="Arial"/>
                <w:sz w:val="16"/>
                <w:szCs w:val="16"/>
              </w:rPr>
            </w:pPr>
            <w:r w:rsidRPr="002A775B">
              <w:rPr>
                <w:rFonts w:cs="Arial"/>
                <w:sz w:val="16"/>
                <w:szCs w:val="16"/>
              </w:rPr>
              <w:t>Lejerbo Familieboliger, Vintersbølle Strand 5</w:t>
            </w:r>
          </w:p>
        </w:tc>
        <w:tc>
          <w:tcPr>
            <w:tcW w:w="3911" w:type="dxa"/>
            <w:tcBorders>
              <w:top w:val="nil"/>
              <w:left w:val="nil"/>
              <w:bottom w:val="nil"/>
              <w:right w:val="nil"/>
            </w:tcBorders>
            <w:shd w:val="clear" w:color="auto" w:fill="auto"/>
            <w:noWrap/>
            <w:vAlign w:val="bottom"/>
            <w:hideMark/>
          </w:tcPr>
          <w:p w14:paraId="351AD764"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61C5F31D" w14:textId="77777777" w:rsidR="002A775B" w:rsidRPr="002A775B" w:rsidRDefault="002A775B" w:rsidP="002A66FA">
            <w:pPr>
              <w:jc w:val="right"/>
              <w:rPr>
                <w:rFonts w:cs="Arial"/>
                <w:sz w:val="16"/>
                <w:szCs w:val="16"/>
              </w:rPr>
            </w:pPr>
            <w:r w:rsidRPr="002A775B">
              <w:rPr>
                <w:rFonts w:cs="Arial"/>
                <w:sz w:val="16"/>
                <w:szCs w:val="16"/>
              </w:rPr>
              <w:t>28.895.806,32</w:t>
            </w:r>
          </w:p>
        </w:tc>
      </w:tr>
      <w:tr w:rsidR="002A775B" w:rsidRPr="002A775B" w14:paraId="72C711AD" w14:textId="77777777" w:rsidTr="00B17605">
        <w:trPr>
          <w:trHeight w:val="259"/>
        </w:trPr>
        <w:tc>
          <w:tcPr>
            <w:tcW w:w="4412" w:type="dxa"/>
            <w:tcBorders>
              <w:top w:val="nil"/>
              <w:left w:val="nil"/>
              <w:bottom w:val="nil"/>
              <w:right w:val="nil"/>
            </w:tcBorders>
            <w:shd w:val="clear" w:color="auto" w:fill="auto"/>
            <w:noWrap/>
            <w:vAlign w:val="bottom"/>
            <w:hideMark/>
          </w:tcPr>
          <w:p w14:paraId="368767CB" w14:textId="77777777" w:rsidR="002A775B" w:rsidRPr="002A775B" w:rsidRDefault="002A775B" w:rsidP="002A66FA">
            <w:pPr>
              <w:ind w:firstLineChars="100" w:firstLine="160"/>
              <w:rPr>
                <w:rFonts w:cs="Arial"/>
                <w:sz w:val="16"/>
                <w:szCs w:val="16"/>
              </w:rPr>
            </w:pPr>
            <w:r w:rsidRPr="002A775B">
              <w:rPr>
                <w:rFonts w:cs="Arial"/>
                <w:sz w:val="16"/>
                <w:szCs w:val="16"/>
              </w:rPr>
              <w:t>Lejerbo Ældreboliger, Vintersbølle Strand</w:t>
            </w:r>
          </w:p>
        </w:tc>
        <w:tc>
          <w:tcPr>
            <w:tcW w:w="3911" w:type="dxa"/>
            <w:tcBorders>
              <w:top w:val="nil"/>
              <w:left w:val="nil"/>
              <w:bottom w:val="nil"/>
              <w:right w:val="nil"/>
            </w:tcBorders>
            <w:shd w:val="clear" w:color="auto" w:fill="auto"/>
            <w:noWrap/>
            <w:vAlign w:val="bottom"/>
            <w:hideMark/>
          </w:tcPr>
          <w:p w14:paraId="03A5AEB8"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062C7667" w14:textId="77777777" w:rsidR="002A775B" w:rsidRPr="002A775B" w:rsidRDefault="002A775B" w:rsidP="002A66FA">
            <w:pPr>
              <w:jc w:val="right"/>
              <w:rPr>
                <w:rFonts w:cs="Arial"/>
                <w:sz w:val="16"/>
                <w:szCs w:val="16"/>
              </w:rPr>
            </w:pPr>
            <w:r w:rsidRPr="002A775B">
              <w:rPr>
                <w:rFonts w:cs="Arial"/>
                <w:sz w:val="16"/>
                <w:szCs w:val="16"/>
              </w:rPr>
              <w:t>11.127.828,58</w:t>
            </w:r>
          </w:p>
        </w:tc>
      </w:tr>
      <w:tr w:rsidR="002A775B" w:rsidRPr="002A775B" w14:paraId="16917318" w14:textId="77777777" w:rsidTr="00B17605">
        <w:trPr>
          <w:trHeight w:val="259"/>
        </w:trPr>
        <w:tc>
          <w:tcPr>
            <w:tcW w:w="4412" w:type="dxa"/>
            <w:tcBorders>
              <w:top w:val="nil"/>
              <w:left w:val="nil"/>
              <w:bottom w:val="nil"/>
              <w:right w:val="nil"/>
            </w:tcBorders>
            <w:shd w:val="clear" w:color="auto" w:fill="auto"/>
            <w:noWrap/>
            <w:vAlign w:val="bottom"/>
            <w:hideMark/>
          </w:tcPr>
          <w:p w14:paraId="59FE05E5" w14:textId="77777777" w:rsidR="002A775B" w:rsidRPr="002A775B" w:rsidRDefault="002A775B" w:rsidP="002A66FA">
            <w:pPr>
              <w:rPr>
                <w:rFonts w:cs="Arial"/>
                <w:i/>
                <w:iCs/>
                <w:sz w:val="16"/>
                <w:szCs w:val="16"/>
              </w:rPr>
            </w:pPr>
            <w:r w:rsidRPr="002A775B">
              <w:rPr>
                <w:rFonts w:cs="Arial"/>
                <w:i/>
                <w:iCs/>
                <w:sz w:val="16"/>
                <w:szCs w:val="16"/>
              </w:rPr>
              <w:t>Boligselskabet Domea</w:t>
            </w:r>
          </w:p>
        </w:tc>
        <w:tc>
          <w:tcPr>
            <w:tcW w:w="3911" w:type="dxa"/>
            <w:tcBorders>
              <w:top w:val="nil"/>
              <w:left w:val="nil"/>
              <w:bottom w:val="nil"/>
              <w:right w:val="nil"/>
            </w:tcBorders>
            <w:shd w:val="clear" w:color="auto" w:fill="auto"/>
            <w:noWrap/>
            <w:vAlign w:val="bottom"/>
            <w:hideMark/>
          </w:tcPr>
          <w:p w14:paraId="0134F956"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684E153B" w14:textId="77777777" w:rsidR="002A775B" w:rsidRPr="002A775B" w:rsidRDefault="002A775B" w:rsidP="002A66FA">
            <w:pPr>
              <w:rPr>
                <w:rFonts w:cs="Arial"/>
                <w:sz w:val="16"/>
                <w:szCs w:val="16"/>
              </w:rPr>
            </w:pPr>
          </w:p>
        </w:tc>
      </w:tr>
      <w:tr w:rsidR="002A775B" w:rsidRPr="002A775B" w14:paraId="509F0E7D" w14:textId="77777777" w:rsidTr="00B17605">
        <w:trPr>
          <w:trHeight w:val="259"/>
        </w:trPr>
        <w:tc>
          <w:tcPr>
            <w:tcW w:w="4412" w:type="dxa"/>
            <w:tcBorders>
              <w:top w:val="nil"/>
              <w:left w:val="nil"/>
              <w:bottom w:val="nil"/>
              <w:right w:val="nil"/>
            </w:tcBorders>
            <w:shd w:val="clear" w:color="auto" w:fill="auto"/>
            <w:noWrap/>
            <w:vAlign w:val="bottom"/>
            <w:hideMark/>
          </w:tcPr>
          <w:p w14:paraId="64F92BEB" w14:textId="77777777" w:rsidR="002A775B" w:rsidRPr="002A775B" w:rsidRDefault="002A775B" w:rsidP="002A66FA">
            <w:pPr>
              <w:ind w:firstLineChars="100" w:firstLine="160"/>
              <w:rPr>
                <w:rFonts w:cs="Arial"/>
                <w:sz w:val="16"/>
                <w:szCs w:val="16"/>
              </w:rPr>
            </w:pPr>
            <w:r w:rsidRPr="002A775B">
              <w:rPr>
                <w:rFonts w:cs="Arial"/>
                <w:sz w:val="16"/>
                <w:szCs w:val="16"/>
              </w:rPr>
              <w:t>Afdeling 2 - Troldeparken</w:t>
            </w:r>
          </w:p>
        </w:tc>
        <w:tc>
          <w:tcPr>
            <w:tcW w:w="3911" w:type="dxa"/>
            <w:tcBorders>
              <w:top w:val="nil"/>
              <w:left w:val="nil"/>
              <w:bottom w:val="nil"/>
              <w:right w:val="nil"/>
            </w:tcBorders>
            <w:shd w:val="clear" w:color="auto" w:fill="auto"/>
            <w:noWrap/>
            <w:vAlign w:val="bottom"/>
            <w:hideMark/>
          </w:tcPr>
          <w:p w14:paraId="4616CC29"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73A3090C" w14:textId="77777777" w:rsidR="002A775B" w:rsidRPr="002A775B" w:rsidRDefault="002A775B" w:rsidP="002A66FA">
            <w:pPr>
              <w:jc w:val="right"/>
              <w:rPr>
                <w:rFonts w:cs="Arial"/>
                <w:sz w:val="16"/>
                <w:szCs w:val="16"/>
              </w:rPr>
            </w:pPr>
            <w:r w:rsidRPr="002A775B">
              <w:rPr>
                <w:rFonts w:cs="Arial"/>
                <w:sz w:val="16"/>
                <w:szCs w:val="16"/>
              </w:rPr>
              <w:t>14.319.171,30</w:t>
            </w:r>
          </w:p>
        </w:tc>
      </w:tr>
      <w:tr w:rsidR="002A775B" w:rsidRPr="002A775B" w14:paraId="6318C300" w14:textId="77777777" w:rsidTr="00B17605">
        <w:trPr>
          <w:trHeight w:val="259"/>
        </w:trPr>
        <w:tc>
          <w:tcPr>
            <w:tcW w:w="4412" w:type="dxa"/>
            <w:tcBorders>
              <w:top w:val="nil"/>
              <w:left w:val="nil"/>
              <w:bottom w:val="nil"/>
              <w:right w:val="nil"/>
            </w:tcBorders>
            <w:shd w:val="clear" w:color="auto" w:fill="auto"/>
            <w:noWrap/>
            <w:vAlign w:val="bottom"/>
            <w:hideMark/>
          </w:tcPr>
          <w:p w14:paraId="00FBB871" w14:textId="77777777" w:rsidR="002A775B" w:rsidRPr="002A775B" w:rsidRDefault="002A775B" w:rsidP="002A66FA">
            <w:pPr>
              <w:ind w:firstLineChars="100" w:firstLine="160"/>
              <w:rPr>
                <w:rFonts w:cs="Arial"/>
                <w:sz w:val="16"/>
                <w:szCs w:val="16"/>
              </w:rPr>
            </w:pPr>
            <w:r w:rsidRPr="002A775B">
              <w:rPr>
                <w:rFonts w:cs="Arial"/>
                <w:sz w:val="16"/>
                <w:szCs w:val="16"/>
              </w:rPr>
              <w:t>Afdeling 8 - Havnefronten</w:t>
            </w:r>
          </w:p>
        </w:tc>
        <w:tc>
          <w:tcPr>
            <w:tcW w:w="3911" w:type="dxa"/>
            <w:tcBorders>
              <w:top w:val="nil"/>
              <w:left w:val="nil"/>
              <w:bottom w:val="nil"/>
              <w:right w:val="nil"/>
            </w:tcBorders>
            <w:shd w:val="clear" w:color="auto" w:fill="auto"/>
            <w:noWrap/>
            <w:vAlign w:val="bottom"/>
            <w:hideMark/>
          </w:tcPr>
          <w:p w14:paraId="53DF7129"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3E050EE2" w14:textId="77777777" w:rsidR="002A775B" w:rsidRPr="002A775B" w:rsidRDefault="002A775B" w:rsidP="002A66FA">
            <w:pPr>
              <w:jc w:val="right"/>
              <w:rPr>
                <w:rFonts w:cs="Arial"/>
                <w:sz w:val="16"/>
                <w:szCs w:val="16"/>
              </w:rPr>
            </w:pPr>
            <w:r w:rsidRPr="002A775B">
              <w:rPr>
                <w:rFonts w:cs="Arial"/>
                <w:sz w:val="16"/>
                <w:szCs w:val="16"/>
              </w:rPr>
              <w:t>15.640.899,14</w:t>
            </w:r>
          </w:p>
        </w:tc>
      </w:tr>
      <w:tr w:rsidR="002A775B" w:rsidRPr="002A775B" w14:paraId="095593BB" w14:textId="77777777" w:rsidTr="00B17605">
        <w:trPr>
          <w:trHeight w:val="259"/>
        </w:trPr>
        <w:tc>
          <w:tcPr>
            <w:tcW w:w="4412" w:type="dxa"/>
            <w:tcBorders>
              <w:top w:val="nil"/>
              <w:left w:val="nil"/>
              <w:bottom w:val="nil"/>
              <w:right w:val="nil"/>
            </w:tcBorders>
            <w:shd w:val="clear" w:color="auto" w:fill="auto"/>
            <w:noWrap/>
            <w:vAlign w:val="bottom"/>
            <w:hideMark/>
          </w:tcPr>
          <w:p w14:paraId="47FDBB1B" w14:textId="77777777" w:rsidR="002A775B" w:rsidRPr="002A775B" w:rsidRDefault="002A775B" w:rsidP="002A66FA">
            <w:pPr>
              <w:rPr>
                <w:rFonts w:cs="Arial"/>
                <w:i/>
                <w:iCs/>
                <w:sz w:val="16"/>
                <w:szCs w:val="16"/>
              </w:rPr>
            </w:pPr>
            <w:r w:rsidRPr="002A775B">
              <w:rPr>
                <w:rFonts w:cs="Arial"/>
                <w:i/>
                <w:iCs/>
                <w:sz w:val="16"/>
                <w:szCs w:val="16"/>
              </w:rPr>
              <w:t>Boligselskabet Sjælland</w:t>
            </w:r>
          </w:p>
        </w:tc>
        <w:tc>
          <w:tcPr>
            <w:tcW w:w="3911" w:type="dxa"/>
            <w:tcBorders>
              <w:top w:val="nil"/>
              <w:left w:val="nil"/>
              <w:bottom w:val="nil"/>
              <w:right w:val="nil"/>
            </w:tcBorders>
            <w:shd w:val="clear" w:color="auto" w:fill="auto"/>
            <w:noWrap/>
            <w:vAlign w:val="bottom"/>
            <w:hideMark/>
          </w:tcPr>
          <w:p w14:paraId="6BFFC80F"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4EAACBB4" w14:textId="77777777" w:rsidR="002A775B" w:rsidRPr="002A775B" w:rsidRDefault="002A775B" w:rsidP="002A66FA">
            <w:pPr>
              <w:rPr>
                <w:rFonts w:cs="Arial"/>
                <w:sz w:val="16"/>
                <w:szCs w:val="16"/>
              </w:rPr>
            </w:pPr>
          </w:p>
        </w:tc>
      </w:tr>
      <w:tr w:rsidR="002A775B" w:rsidRPr="002A775B" w14:paraId="1E774140" w14:textId="77777777" w:rsidTr="00B17605">
        <w:trPr>
          <w:trHeight w:val="259"/>
        </w:trPr>
        <w:tc>
          <w:tcPr>
            <w:tcW w:w="4412" w:type="dxa"/>
            <w:tcBorders>
              <w:top w:val="nil"/>
              <w:left w:val="nil"/>
              <w:bottom w:val="nil"/>
              <w:right w:val="nil"/>
            </w:tcBorders>
            <w:shd w:val="clear" w:color="auto" w:fill="auto"/>
            <w:noWrap/>
            <w:vAlign w:val="bottom"/>
            <w:hideMark/>
          </w:tcPr>
          <w:p w14:paraId="33113085" w14:textId="77777777" w:rsidR="002A775B" w:rsidRPr="002A775B" w:rsidRDefault="002A775B" w:rsidP="002A66FA">
            <w:pPr>
              <w:ind w:firstLineChars="100" w:firstLine="160"/>
              <w:rPr>
                <w:rFonts w:cs="Arial"/>
                <w:sz w:val="16"/>
                <w:szCs w:val="16"/>
              </w:rPr>
            </w:pPr>
            <w:r w:rsidRPr="002A775B">
              <w:rPr>
                <w:rFonts w:cs="Arial"/>
                <w:sz w:val="16"/>
                <w:szCs w:val="16"/>
              </w:rPr>
              <w:t>Afdeling 268 - Algade 95</w:t>
            </w:r>
          </w:p>
        </w:tc>
        <w:tc>
          <w:tcPr>
            <w:tcW w:w="3911" w:type="dxa"/>
            <w:tcBorders>
              <w:top w:val="nil"/>
              <w:left w:val="nil"/>
              <w:bottom w:val="nil"/>
              <w:right w:val="nil"/>
            </w:tcBorders>
            <w:shd w:val="clear" w:color="auto" w:fill="auto"/>
            <w:noWrap/>
            <w:vAlign w:val="bottom"/>
            <w:hideMark/>
          </w:tcPr>
          <w:p w14:paraId="357F3203"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6BAE72CE" w14:textId="77777777" w:rsidR="002A775B" w:rsidRPr="002A775B" w:rsidRDefault="002A775B" w:rsidP="002A66FA">
            <w:pPr>
              <w:jc w:val="right"/>
              <w:rPr>
                <w:rFonts w:cs="Arial"/>
                <w:sz w:val="16"/>
                <w:szCs w:val="16"/>
              </w:rPr>
            </w:pPr>
            <w:r w:rsidRPr="002A775B">
              <w:rPr>
                <w:rFonts w:cs="Arial"/>
                <w:sz w:val="16"/>
                <w:szCs w:val="16"/>
              </w:rPr>
              <w:t>3.254.642,23</w:t>
            </w:r>
          </w:p>
        </w:tc>
      </w:tr>
      <w:tr w:rsidR="002A775B" w:rsidRPr="002A775B" w14:paraId="664EC7B0" w14:textId="77777777" w:rsidTr="00B17605">
        <w:trPr>
          <w:trHeight w:val="259"/>
        </w:trPr>
        <w:tc>
          <w:tcPr>
            <w:tcW w:w="4412" w:type="dxa"/>
            <w:tcBorders>
              <w:top w:val="nil"/>
              <w:left w:val="nil"/>
              <w:bottom w:val="nil"/>
              <w:right w:val="nil"/>
            </w:tcBorders>
            <w:shd w:val="clear" w:color="auto" w:fill="auto"/>
            <w:noWrap/>
            <w:vAlign w:val="bottom"/>
            <w:hideMark/>
          </w:tcPr>
          <w:p w14:paraId="600EE3D4" w14:textId="77777777" w:rsidR="002A775B" w:rsidRPr="002A775B" w:rsidRDefault="002A775B" w:rsidP="002A66FA">
            <w:pPr>
              <w:ind w:firstLineChars="100" w:firstLine="160"/>
              <w:rPr>
                <w:rFonts w:cs="Arial"/>
                <w:sz w:val="16"/>
                <w:szCs w:val="16"/>
              </w:rPr>
            </w:pPr>
            <w:r w:rsidRPr="002A775B">
              <w:rPr>
                <w:rFonts w:cs="Arial"/>
                <w:sz w:val="16"/>
                <w:szCs w:val="16"/>
              </w:rPr>
              <w:t>Afdeling 268 - Algade 95</w:t>
            </w:r>
          </w:p>
        </w:tc>
        <w:tc>
          <w:tcPr>
            <w:tcW w:w="3911" w:type="dxa"/>
            <w:tcBorders>
              <w:top w:val="nil"/>
              <w:left w:val="nil"/>
              <w:bottom w:val="nil"/>
              <w:right w:val="nil"/>
            </w:tcBorders>
            <w:shd w:val="clear" w:color="auto" w:fill="auto"/>
            <w:noWrap/>
            <w:vAlign w:val="bottom"/>
            <w:hideMark/>
          </w:tcPr>
          <w:p w14:paraId="364722F8"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62154D99" w14:textId="77777777" w:rsidR="002A775B" w:rsidRPr="002A775B" w:rsidRDefault="002A775B" w:rsidP="002A66FA">
            <w:pPr>
              <w:jc w:val="right"/>
              <w:rPr>
                <w:rFonts w:cs="Arial"/>
                <w:sz w:val="16"/>
                <w:szCs w:val="16"/>
              </w:rPr>
            </w:pPr>
            <w:r w:rsidRPr="002A775B">
              <w:rPr>
                <w:rFonts w:cs="Arial"/>
                <w:sz w:val="16"/>
                <w:szCs w:val="16"/>
              </w:rPr>
              <w:t>552.782,80</w:t>
            </w:r>
          </w:p>
        </w:tc>
      </w:tr>
      <w:tr w:rsidR="002A775B" w:rsidRPr="002A775B" w14:paraId="3C823567" w14:textId="77777777" w:rsidTr="00B17605">
        <w:trPr>
          <w:trHeight w:val="259"/>
        </w:trPr>
        <w:tc>
          <w:tcPr>
            <w:tcW w:w="4412" w:type="dxa"/>
            <w:tcBorders>
              <w:top w:val="nil"/>
              <w:left w:val="nil"/>
              <w:bottom w:val="nil"/>
              <w:right w:val="nil"/>
            </w:tcBorders>
            <w:shd w:val="clear" w:color="auto" w:fill="auto"/>
            <w:noWrap/>
            <w:vAlign w:val="bottom"/>
            <w:hideMark/>
          </w:tcPr>
          <w:p w14:paraId="774F945C" w14:textId="77777777" w:rsidR="002A775B" w:rsidRPr="002A775B" w:rsidRDefault="002A775B" w:rsidP="002A66FA">
            <w:pPr>
              <w:ind w:firstLineChars="100" w:firstLine="160"/>
              <w:rPr>
                <w:rFonts w:cs="Arial"/>
                <w:sz w:val="16"/>
                <w:szCs w:val="16"/>
              </w:rPr>
            </w:pPr>
            <w:r w:rsidRPr="002A775B">
              <w:rPr>
                <w:rFonts w:cs="Arial"/>
                <w:sz w:val="16"/>
                <w:szCs w:val="16"/>
              </w:rPr>
              <w:t>Afdeling 270 - Algade 93</w:t>
            </w:r>
          </w:p>
        </w:tc>
        <w:tc>
          <w:tcPr>
            <w:tcW w:w="3911" w:type="dxa"/>
            <w:tcBorders>
              <w:top w:val="nil"/>
              <w:left w:val="nil"/>
              <w:bottom w:val="nil"/>
              <w:right w:val="nil"/>
            </w:tcBorders>
            <w:shd w:val="clear" w:color="auto" w:fill="auto"/>
            <w:noWrap/>
            <w:vAlign w:val="bottom"/>
            <w:hideMark/>
          </w:tcPr>
          <w:p w14:paraId="42FB7D11"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44F9C187" w14:textId="77777777" w:rsidR="002A775B" w:rsidRPr="002A775B" w:rsidRDefault="002A775B" w:rsidP="002A66FA">
            <w:pPr>
              <w:jc w:val="right"/>
              <w:rPr>
                <w:rFonts w:cs="Arial"/>
                <w:sz w:val="16"/>
                <w:szCs w:val="16"/>
              </w:rPr>
            </w:pPr>
            <w:r w:rsidRPr="002A775B">
              <w:rPr>
                <w:rFonts w:cs="Arial"/>
                <w:sz w:val="16"/>
                <w:szCs w:val="16"/>
              </w:rPr>
              <w:t>2.275.916,05</w:t>
            </w:r>
          </w:p>
        </w:tc>
      </w:tr>
      <w:tr w:rsidR="002A775B" w:rsidRPr="002A775B" w14:paraId="7D78808C" w14:textId="77777777" w:rsidTr="00B17605">
        <w:trPr>
          <w:trHeight w:val="259"/>
        </w:trPr>
        <w:tc>
          <w:tcPr>
            <w:tcW w:w="4412" w:type="dxa"/>
            <w:tcBorders>
              <w:top w:val="nil"/>
              <w:left w:val="nil"/>
              <w:bottom w:val="nil"/>
              <w:right w:val="nil"/>
            </w:tcBorders>
            <w:shd w:val="clear" w:color="auto" w:fill="auto"/>
            <w:noWrap/>
            <w:vAlign w:val="bottom"/>
            <w:hideMark/>
          </w:tcPr>
          <w:p w14:paraId="6A4796B1" w14:textId="77777777" w:rsidR="002A775B" w:rsidRPr="002A775B" w:rsidRDefault="002A775B" w:rsidP="002A66FA">
            <w:pPr>
              <w:ind w:firstLineChars="100" w:firstLine="160"/>
              <w:rPr>
                <w:rFonts w:cs="Arial"/>
                <w:sz w:val="16"/>
                <w:szCs w:val="16"/>
              </w:rPr>
            </w:pPr>
            <w:r w:rsidRPr="002A775B">
              <w:rPr>
                <w:rFonts w:cs="Arial"/>
                <w:sz w:val="16"/>
                <w:szCs w:val="16"/>
              </w:rPr>
              <w:t>Afdeling 270 - Algade 93</w:t>
            </w:r>
          </w:p>
        </w:tc>
        <w:tc>
          <w:tcPr>
            <w:tcW w:w="3911" w:type="dxa"/>
            <w:tcBorders>
              <w:top w:val="nil"/>
              <w:left w:val="nil"/>
              <w:bottom w:val="nil"/>
              <w:right w:val="nil"/>
            </w:tcBorders>
            <w:shd w:val="clear" w:color="auto" w:fill="auto"/>
            <w:noWrap/>
            <w:vAlign w:val="bottom"/>
            <w:hideMark/>
          </w:tcPr>
          <w:p w14:paraId="576D022E"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0BF97E8C" w14:textId="77777777" w:rsidR="002A775B" w:rsidRPr="002A775B" w:rsidRDefault="002A775B" w:rsidP="002A66FA">
            <w:pPr>
              <w:jc w:val="right"/>
              <w:rPr>
                <w:rFonts w:cs="Arial"/>
                <w:sz w:val="16"/>
                <w:szCs w:val="16"/>
              </w:rPr>
            </w:pPr>
            <w:r w:rsidRPr="002A775B">
              <w:rPr>
                <w:rFonts w:cs="Arial"/>
                <w:sz w:val="16"/>
                <w:szCs w:val="16"/>
              </w:rPr>
              <w:t>2.526.621,97</w:t>
            </w:r>
          </w:p>
        </w:tc>
      </w:tr>
      <w:tr w:rsidR="002A775B" w:rsidRPr="002A775B" w14:paraId="72E96DF1" w14:textId="77777777" w:rsidTr="00B17605">
        <w:trPr>
          <w:trHeight w:val="259"/>
        </w:trPr>
        <w:tc>
          <w:tcPr>
            <w:tcW w:w="4412" w:type="dxa"/>
            <w:tcBorders>
              <w:top w:val="nil"/>
              <w:left w:val="nil"/>
              <w:bottom w:val="nil"/>
              <w:right w:val="nil"/>
            </w:tcBorders>
            <w:shd w:val="clear" w:color="auto" w:fill="auto"/>
            <w:noWrap/>
            <w:vAlign w:val="bottom"/>
            <w:hideMark/>
          </w:tcPr>
          <w:p w14:paraId="12E863D6" w14:textId="77777777" w:rsidR="002A775B" w:rsidRPr="002A775B" w:rsidRDefault="002A775B" w:rsidP="002A66FA">
            <w:pPr>
              <w:rPr>
                <w:rFonts w:cs="Arial"/>
                <w:i/>
                <w:iCs/>
                <w:sz w:val="16"/>
                <w:szCs w:val="16"/>
              </w:rPr>
            </w:pPr>
            <w:r w:rsidRPr="002A775B">
              <w:rPr>
                <w:rFonts w:cs="Arial"/>
                <w:i/>
                <w:iCs/>
                <w:sz w:val="16"/>
                <w:szCs w:val="16"/>
              </w:rPr>
              <w:t>Vordingborg Boligselskab</w:t>
            </w:r>
          </w:p>
        </w:tc>
        <w:tc>
          <w:tcPr>
            <w:tcW w:w="3911" w:type="dxa"/>
            <w:tcBorders>
              <w:top w:val="nil"/>
              <w:left w:val="nil"/>
              <w:bottom w:val="nil"/>
              <w:right w:val="nil"/>
            </w:tcBorders>
            <w:shd w:val="clear" w:color="auto" w:fill="auto"/>
            <w:noWrap/>
            <w:vAlign w:val="bottom"/>
            <w:hideMark/>
          </w:tcPr>
          <w:p w14:paraId="784ACEA6"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68E6A233" w14:textId="77777777" w:rsidR="002A775B" w:rsidRPr="002A775B" w:rsidRDefault="002A775B" w:rsidP="002A66FA">
            <w:pPr>
              <w:rPr>
                <w:rFonts w:cs="Arial"/>
                <w:sz w:val="16"/>
                <w:szCs w:val="16"/>
              </w:rPr>
            </w:pPr>
          </w:p>
        </w:tc>
      </w:tr>
      <w:tr w:rsidR="002A775B" w:rsidRPr="002A775B" w14:paraId="2FA271E1" w14:textId="77777777" w:rsidTr="00B17605">
        <w:trPr>
          <w:trHeight w:val="259"/>
        </w:trPr>
        <w:tc>
          <w:tcPr>
            <w:tcW w:w="4412" w:type="dxa"/>
            <w:tcBorders>
              <w:top w:val="nil"/>
              <w:left w:val="nil"/>
              <w:bottom w:val="nil"/>
              <w:right w:val="nil"/>
            </w:tcBorders>
            <w:shd w:val="clear" w:color="auto" w:fill="auto"/>
            <w:noWrap/>
            <w:vAlign w:val="bottom"/>
            <w:hideMark/>
          </w:tcPr>
          <w:p w14:paraId="002BBA94" w14:textId="77777777" w:rsidR="002A775B" w:rsidRPr="002A775B" w:rsidRDefault="002A775B" w:rsidP="002A66FA">
            <w:pPr>
              <w:ind w:firstLineChars="100" w:firstLine="160"/>
              <w:rPr>
                <w:rFonts w:cs="Arial"/>
                <w:sz w:val="16"/>
                <w:szCs w:val="16"/>
              </w:rPr>
            </w:pPr>
            <w:r w:rsidRPr="002A775B">
              <w:rPr>
                <w:rFonts w:cs="Arial"/>
                <w:sz w:val="16"/>
                <w:szCs w:val="16"/>
              </w:rPr>
              <w:t xml:space="preserve">Afd. 001-06 - Langebæk </w:t>
            </w:r>
          </w:p>
        </w:tc>
        <w:tc>
          <w:tcPr>
            <w:tcW w:w="3911" w:type="dxa"/>
            <w:tcBorders>
              <w:top w:val="nil"/>
              <w:left w:val="nil"/>
              <w:bottom w:val="nil"/>
              <w:right w:val="nil"/>
            </w:tcBorders>
            <w:shd w:val="clear" w:color="auto" w:fill="auto"/>
            <w:noWrap/>
            <w:vAlign w:val="bottom"/>
            <w:hideMark/>
          </w:tcPr>
          <w:p w14:paraId="28A17557"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551F5F93" w14:textId="77777777" w:rsidR="002A775B" w:rsidRPr="002A775B" w:rsidRDefault="002A775B" w:rsidP="002A66FA">
            <w:pPr>
              <w:jc w:val="right"/>
              <w:rPr>
                <w:rFonts w:cs="Arial"/>
                <w:color w:val="000000"/>
                <w:sz w:val="16"/>
                <w:szCs w:val="16"/>
              </w:rPr>
            </w:pPr>
            <w:r w:rsidRPr="002A775B">
              <w:rPr>
                <w:rFonts w:cs="Arial"/>
                <w:color w:val="000000"/>
                <w:sz w:val="16"/>
                <w:szCs w:val="16"/>
              </w:rPr>
              <w:t>753.941,20</w:t>
            </w:r>
          </w:p>
        </w:tc>
      </w:tr>
      <w:tr w:rsidR="002A775B" w:rsidRPr="002A775B" w14:paraId="0756347A" w14:textId="77777777" w:rsidTr="00B17605">
        <w:trPr>
          <w:trHeight w:val="259"/>
        </w:trPr>
        <w:tc>
          <w:tcPr>
            <w:tcW w:w="4412" w:type="dxa"/>
            <w:tcBorders>
              <w:top w:val="nil"/>
              <w:left w:val="nil"/>
              <w:bottom w:val="nil"/>
              <w:right w:val="nil"/>
            </w:tcBorders>
            <w:shd w:val="clear" w:color="auto" w:fill="auto"/>
            <w:noWrap/>
            <w:vAlign w:val="bottom"/>
            <w:hideMark/>
          </w:tcPr>
          <w:p w14:paraId="05F798A9" w14:textId="77777777" w:rsidR="002A775B" w:rsidRPr="002A775B" w:rsidRDefault="002A775B" w:rsidP="002A66FA">
            <w:pPr>
              <w:ind w:firstLineChars="100" w:firstLine="160"/>
              <w:rPr>
                <w:rFonts w:cs="Arial"/>
                <w:sz w:val="16"/>
                <w:szCs w:val="16"/>
              </w:rPr>
            </w:pPr>
            <w:r w:rsidRPr="002A775B">
              <w:rPr>
                <w:rFonts w:cs="Arial"/>
                <w:sz w:val="16"/>
                <w:szCs w:val="16"/>
              </w:rPr>
              <w:t>Afd. 001-04 - Langebæk</w:t>
            </w:r>
          </w:p>
        </w:tc>
        <w:tc>
          <w:tcPr>
            <w:tcW w:w="3911" w:type="dxa"/>
            <w:tcBorders>
              <w:top w:val="nil"/>
              <w:left w:val="nil"/>
              <w:bottom w:val="nil"/>
              <w:right w:val="nil"/>
            </w:tcBorders>
            <w:shd w:val="clear" w:color="auto" w:fill="auto"/>
            <w:noWrap/>
            <w:vAlign w:val="bottom"/>
            <w:hideMark/>
          </w:tcPr>
          <w:p w14:paraId="06A84FA8"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0204A5B8" w14:textId="77777777" w:rsidR="002A775B" w:rsidRPr="002A775B" w:rsidRDefault="002A775B" w:rsidP="002A66FA">
            <w:pPr>
              <w:jc w:val="right"/>
              <w:rPr>
                <w:rFonts w:cs="Arial"/>
                <w:color w:val="000000"/>
                <w:sz w:val="16"/>
                <w:szCs w:val="16"/>
              </w:rPr>
            </w:pPr>
            <w:r w:rsidRPr="002A775B">
              <w:rPr>
                <w:rFonts w:cs="Arial"/>
                <w:color w:val="000000"/>
                <w:sz w:val="16"/>
                <w:szCs w:val="16"/>
              </w:rPr>
              <w:t>573.156,85</w:t>
            </w:r>
          </w:p>
        </w:tc>
      </w:tr>
      <w:tr w:rsidR="002A775B" w:rsidRPr="002A775B" w14:paraId="460209C4" w14:textId="77777777" w:rsidTr="00B17605">
        <w:trPr>
          <w:trHeight w:val="259"/>
        </w:trPr>
        <w:tc>
          <w:tcPr>
            <w:tcW w:w="4412" w:type="dxa"/>
            <w:tcBorders>
              <w:top w:val="nil"/>
              <w:left w:val="nil"/>
              <w:bottom w:val="nil"/>
              <w:right w:val="nil"/>
            </w:tcBorders>
            <w:shd w:val="clear" w:color="auto" w:fill="auto"/>
            <w:noWrap/>
            <w:vAlign w:val="bottom"/>
            <w:hideMark/>
          </w:tcPr>
          <w:p w14:paraId="1127DB61" w14:textId="77777777" w:rsidR="002A775B" w:rsidRPr="002A775B" w:rsidRDefault="002A775B" w:rsidP="002A66FA">
            <w:pPr>
              <w:ind w:firstLineChars="100" w:firstLine="160"/>
              <w:rPr>
                <w:rFonts w:cs="Arial"/>
                <w:sz w:val="16"/>
                <w:szCs w:val="16"/>
              </w:rPr>
            </w:pPr>
            <w:r w:rsidRPr="002A775B">
              <w:rPr>
                <w:rFonts w:cs="Arial"/>
                <w:sz w:val="16"/>
                <w:szCs w:val="16"/>
              </w:rPr>
              <w:t>Afd. 002 - Mern</w:t>
            </w:r>
          </w:p>
        </w:tc>
        <w:tc>
          <w:tcPr>
            <w:tcW w:w="3911" w:type="dxa"/>
            <w:tcBorders>
              <w:top w:val="nil"/>
              <w:left w:val="nil"/>
              <w:bottom w:val="nil"/>
              <w:right w:val="nil"/>
            </w:tcBorders>
            <w:shd w:val="clear" w:color="auto" w:fill="auto"/>
            <w:noWrap/>
            <w:vAlign w:val="bottom"/>
            <w:hideMark/>
          </w:tcPr>
          <w:p w14:paraId="4117E568"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4CC894D2" w14:textId="77777777" w:rsidR="002A775B" w:rsidRPr="002A775B" w:rsidRDefault="002A775B" w:rsidP="002A66FA">
            <w:pPr>
              <w:jc w:val="right"/>
              <w:rPr>
                <w:rFonts w:cs="Arial"/>
                <w:color w:val="000000"/>
                <w:sz w:val="16"/>
                <w:szCs w:val="16"/>
              </w:rPr>
            </w:pPr>
            <w:r w:rsidRPr="002A775B">
              <w:rPr>
                <w:rFonts w:cs="Arial"/>
                <w:color w:val="000000"/>
                <w:sz w:val="16"/>
                <w:szCs w:val="16"/>
              </w:rPr>
              <w:t>1.320.237,34</w:t>
            </w:r>
          </w:p>
        </w:tc>
      </w:tr>
      <w:tr w:rsidR="002A775B" w:rsidRPr="002A775B" w14:paraId="45E4D6D4" w14:textId="77777777" w:rsidTr="00B17605">
        <w:trPr>
          <w:trHeight w:val="259"/>
        </w:trPr>
        <w:tc>
          <w:tcPr>
            <w:tcW w:w="4412" w:type="dxa"/>
            <w:tcBorders>
              <w:top w:val="nil"/>
              <w:left w:val="nil"/>
              <w:bottom w:val="nil"/>
              <w:right w:val="nil"/>
            </w:tcBorders>
            <w:shd w:val="clear" w:color="auto" w:fill="auto"/>
            <w:noWrap/>
            <w:vAlign w:val="bottom"/>
            <w:hideMark/>
          </w:tcPr>
          <w:p w14:paraId="573D76FF" w14:textId="77777777" w:rsidR="002A775B" w:rsidRPr="002A775B" w:rsidRDefault="002A775B" w:rsidP="002A66FA">
            <w:pPr>
              <w:ind w:firstLineChars="100" w:firstLine="160"/>
              <w:rPr>
                <w:rFonts w:cs="Arial"/>
                <w:sz w:val="16"/>
                <w:szCs w:val="16"/>
              </w:rPr>
            </w:pPr>
            <w:r w:rsidRPr="002A775B">
              <w:rPr>
                <w:rFonts w:cs="Arial"/>
                <w:sz w:val="16"/>
                <w:szCs w:val="16"/>
              </w:rPr>
              <w:t>Afd. 002-04 - Mern</w:t>
            </w:r>
          </w:p>
        </w:tc>
        <w:tc>
          <w:tcPr>
            <w:tcW w:w="3911" w:type="dxa"/>
            <w:tcBorders>
              <w:top w:val="nil"/>
              <w:left w:val="nil"/>
              <w:bottom w:val="nil"/>
              <w:right w:val="nil"/>
            </w:tcBorders>
            <w:shd w:val="clear" w:color="auto" w:fill="auto"/>
            <w:noWrap/>
            <w:vAlign w:val="bottom"/>
            <w:hideMark/>
          </w:tcPr>
          <w:p w14:paraId="6C0B09D2"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E84C0C9" w14:textId="77777777" w:rsidR="002A775B" w:rsidRPr="002A775B" w:rsidRDefault="002A775B" w:rsidP="002A66FA">
            <w:pPr>
              <w:jc w:val="right"/>
              <w:rPr>
                <w:rFonts w:cs="Arial"/>
                <w:color w:val="000000"/>
                <w:sz w:val="16"/>
                <w:szCs w:val="16"/>
              </w:rPr>
            </w:pPr>
            <w:r w:rsidRPr="002A775B">
              <w:rPr>
                <w:rFonts w:cs="Arial"/>
                <w:color w:val="000000"/>
                <w:sz w:val="16"/>
                <w:szCs w:val="16"/>
              </w:rPr>
              <w:t>2.774.122,30</w:t>
            </w:r>
          </w:p>
        </w:tc>
      </w:tr>
      <w:tr w:rsidR="002A775B" w:rsidRPr="002A775B" w14:paraId="3E9251DA" w14:textId="77777777" w:rsidTr="00B17605">
        <w:trPr>
          <w:trHeight w:val="259"/>
        </w:trPr>
        <w:tc>
          <w:tcPr>
            <w:tcW w:w="4412" w:type="dxa"/>
            <w:tcBorders>
              <w:top w:val="nil"/>
              <w:left w:val="nil"/>
              <w:bottom w:val="nil"/>
              <w:right w:val="nil"/>
            </w:tcBorders>
            <w:shd w:val="clear" w:color="auto" w:fill="auto"/>
            <w:noWrap/>
            <w:vAlign w:val="bottom"/>
            <w:hideMark/>
          </w:tcPr>
          <w:p w14:paraId="77126DEF" w14:textId="77777777" w:rsidR="002A775B" w:rsidRPr="002A775B" w:rsidRDefault="002A775B" w:rsidP="002A66FA">
            <w:pPr>
              <w:ind w:firstLineChars="100" w:firstLine="160"/>
              <w:rPr>
                <w:rFonts w:cs="Arial"/>
                <w:sz w:val="16"/>
                <w:szCs w:val="16"/>
              </w:rPr>
            </w:pPr>
            <w:r w:rsidRPr="002A775B">
              <w:rPr>
                <w:rFonts w:cs="Arial"/>
                <w:sz w:val="16"/>
                <w:szCs w:val="16"/>
              </w:rPr>
              <w:t>Afd. 002 - Mern</w:t>
            </w:r>
          </w:p>
        </w:tc>
        <w:tc>
          <w:tcPr>
            <w:tcW w:w="3911" w:type="dxa"/>
            <w:tcBorders>
              <w:top w:val="nil"/>
              <w:left w:val="nil"/>
              <w:bottom w:val="nil"/>
              <w:right w:val="nil"/>
            </w:tcBorders>
            <w:shd w:val="clear" w:color="auto" w:fill="auto"/>
            <w:noWrap/>
            <w:vAlign w:val="bottom"/>
            <w:hideMark/>
          </w:tcPr>
          <w:p w14:paraId="191071BF"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26E8730C" w14:textId="77777777" w:rsidR="002A775B" w:rsidRPr="002A775B" w:rsidRDefault="002A775B" w:rsidP="002A66FA">
            <w:pPr>
              <w:jc w:val="right"/>
              <w:rPr>
                <w:rFonts w:cs="Arial"/>
                <w:color w:val="000000"/>
                <w:sz w:val="16"/>
                <w:szCs w:val="16"/>
              </w:rPr>
            </w:pPr>
            <w:r w:rsidRPr="002A775B">
              <w:rPr>
                <w:rFonts w:cs="Arial"/>
                <w:color w:val="000000"/>
                <w:sz w:val="16"/>
                <w:szCs w:val="16"/>
              </w:rPr>
              <w:t>252.451,63</w:t>
            </w:r>
          </w:p>
        </w:tc>
      </w:tr>
      <w:tr w:rsidR="002A775B" w:rsidRPr="002A775B" w14:paraId="345BE8A7" w14:textId="77777777" w:rsidTr="00B17605">
        <w:trPr>
          <w:trHeight w:val="259"/>
        </w:trPr>
        <w:tc>
          <w:tcPr>
            <w:tcW w:w="4412" w:type="dxa"/>
            <w:tcBorders>
              <w:top w:val="nil"/>
              <w:left w:val="nil"/>
              <w:bottom w:val="nil"/>
              <w:right w:val="nil"/>
            </w:tcBorders>
            <w:shd w:val="clear" w:color="auto" w:fill="auto"/>
            <w:noWrap/>
            <w:vAlign w:val="bottom"/>
            <w:hideMark/>
          </w:tcPr>
          <w:p w14:paraId="0E5ADE68" w14:textId="77777777" w:rsidR="002A775B" w:rsidRPr="002A775B" w:rsidRDefault="002A775B" w:rsidP="002A66FA">
            <w:pPr>
              <w:ind w:firstLineChars="100" w:firstLine="160"/>
              <w:rPr>
                <w:rFonts w:cs="Arial"/>
                <w:sz w:val="16"/>
                <w:szCs w:val="16"/>
              </w:rPr>
            </w:pPr>
            <w:r w:rsidRPr="002A775B">
              <w:rPr>
                <w:rFonts w:cs="Arial"/>
                <w:sz w:val="16"/>
                <w:szCs w:val="16"/>
              </w:rPr>
              <w:t xml:space="preserve">Afd. 002 - Mern </w:t>
            </w:r>
          </w:p>
        </w:tc>
        <w:tc>
          <w:tcPr>
            <w:tcW w:w="3911" w:type="dxa"/>
            <w:tcBorders>
              <w:top w:val="nil"/>
              <w:left w:val="nil"/>
              <w:bottom w:val="nil"/>
              <w:right w:val="nil"/>
            </w:tcBorders>
            <w:shd w:val="clear" w:color="auto" w:fill="auto"/>
            <w:noWrap/>
            <w:vAlign w:val="bottom"/>
            <w:hideMark/>
          </w:tcPr>
          <w:p w14:paraId="4F12F6D3"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2593DB97" w14:textId="77777777" w:rsidR="002A775B" w:rsidRPr="002A775B" w:rsidRDefault="002A775B" w:rsidP="002A66FA">
            <w:pPr>
              <w:jc w:val="right"/>
              <w:rPr>
                <w:rFonts w:cs="Arial"/>
                <w:color w:val="000000"/>
                <w:sz w:val="16"/>
                <w:szCs w:val="16"/>
              </w:rPr>
            </w:pPr>
            <w:r w:rsidRPr="002A775B">
              <w:rPr>
                <w:rFonts w:cs="Arial"/>
                <w:color w:val="000000"/>
                <w:sz w:val="16"/>
                <w:szCs w:val="16"/>
              </w:rPr>
              <w:t>927.716,12</w:t>
            </w:r>
          </w:p>
        </w:tc>
      </w:tr>
      <w:tr w:rsidR="002A775B" w:rsidRPr="002A775B" w14:paraId="3B8BD54B" w14:textId="77777777" w:rsidTr="00B17605">
        <w:trPr>
          <w:trHeight w:val="259"/>
        </w:trPr>
        <w:tc>
          <w:tcPr>
            <w:tcW w:w="4412" w:type="dxa"/>
            <w:tcBorders>
              <w:top w:val="nil"/>
              <w:left w:val="nil"/>
              <w:bottom w:val="nil"/>
              <w:right w:val="nil"/>
            </w:tcBorders>
            <w:shd w:val="clear" w:color="auto" w:fill="auto"/>
            <w:noWrap/>
            <w:vAlign w:val="bottom"/>
            <w:hideMark/>
          </w:tcPr>
          <w:p w14:paraId="44F91C5E" w14:textId="77777777" w:rsidR="002A775B" w:rsidRPr="002A775B" w:rsidRDefault="002A775B" w:rsidP="002A66FA">
            <w:pPr>
              <w:ind w:firstLineChars="100" w:firstLine="160"/>
              <w:rPr>
                <w:rFonts w:cs="Arial"/>
                <w:sz w:val="16"/>
                <w:szCs w:val="16"/>
              </w:rPr>
            </w:pPr>
            <w:r w:rsidRPr="002A775B">
              <w:rPr>
                <w:rFonts w:cs="Arial"/>
                <w:sz w:val="16"/>
                <w:szCs w:val="16"/>
              </w:rPr>
              <w:t>Afd. 004-01 - Stensved</w:t>
            </w:r>
          </w:p>
        </w:tc>
        <w:tc>
          <w:tcPr>
            <w:tcW w:w="3911" w:type="dxa"/>
            <w:tcBorders>
              <w:top w:val="nil"/>
              <w:left w:val="nil"/>
              <w:bottom w:val="nil"/>
              <w:right w:val="nil"/>
            </w:tcBorders>
            <w:shd w:val="clear" w:color="auto" w:fill="auto"/>
            <w:noWrap/>
            <w:vAlign w:val="bottom"/>
            <w:hideMark/>
          </w:tcPr>
          <w:p w14:paraId="23C229DA"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6ACC52A8" w14:textId="77777777" w:rsidR="002A775B" w:rsidRPr="002A775B" w:rsidRDefault="002A775B" w:rsidP="002A66FA">
            <w:pPr>
              <w:jc w:val="right"/>
              <w:rPr>
                <w:rFonts w:cs="Arial"/>
                <w:color w:val="000000"/>
                <w:sz w:val="16"/>
                <w:szCs w:val="16"/>
              </w:rPr>
            </w:pPr>
            <w:r w:rsidRPr="002A775B">
              <w:rPr>
                <w:rFonts w:cs="Arial"/>
                <w:color w:val="000000"/>
                <w:sz w:val="16"/>
                <w:szCs w:val="16"/>
              </w:rPr>
              <w:t>1.305.246,75</w:t>
            </w:r>
          </w:p>
        </w:tc>
      </w:tr>
      <w:tr w:rsidR="002A775B" w:rsidRPr="002A775B" w14:paraId="7F9390BF" w14:textId="77777777" w:rsidTr="00B17605">
        <w:trPr>
          <w:trHeight w:val="259"/>
        </w:trPr>
        <w:tc>
          <w:tcPr>
            <w:tcW w:w="4412" w:type="dxa"/>
            <w:tcBorders>
              <w:top w:val="nil"/>
              <w:left w:val="nil"/>
              <w:bottom w:val="nil"/>
              <w:right w:val="nil"/>
            </w:tcBorders>
            <w:shd w:val="clear" w:color="auto" w:fill="auto"/>
            <w:noWrap/>
            <w:vAlign w:val="bottom"/>
            <w:hideMark/>
          </w:tcPr>
          <w:p w14:paraId="7E826533" w14:textId="77777777" w:rsidR="002A775B" w:rsidRPr="002A775B" w:rsidRDefault="002A775B" w:rsidP="002A66FA">
            <w:pPr>
              <w:ind w:firstLineChars="100" w:firstLine="160"/>
              <w:rPr>
                <w:rFonts w:cs="Arial"/>
                <w:sz w:val="16"/>
                <w:szCs w:val="16"/>
              </w:rPr>
            </w:pPr>
            <w:r w:rsidRPr="002A775B">
              <w:rPr>
                <w:rFonts w:cs="Arial"/>
                <w:sz w:val="16"/>
                <w:szCs w:val="16"/>
              </w:rPr>
              <w:t>Afd. 004 - Stensved</w:t>
            </w:r>
          </w:p>
        </w:tc>
        <w:tc>
          <w:tcPr>
            <w:tcW w:w="3911" w:type="dxa"/>
            <w:tcBorders>
              <w:top w:val="nil"/>
              <w:left w:val="nil"/>
              <w:bottom w:val="nil"/>
              <w:right w:val="nil"/>
            </w:tcBorders>
            <w:shd w:val="clear" w:color="auto" w:fill="auto"/>
            <w:noWrap/>
            <w:vAlign w:val="bottom"/>
            <w:hideMark/>
          </w:tcPr>
          <w:p w14:paraId="6B715640"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606D7D9" w14:textId="77777777" w:rsidR="002A775B" w:rsidRPr="002A775B" w:rsidRDefault="002A775B" w:rsidP="002A66FA">
            <w:pPr>
              <w:jc w:val="right"/>
              <w:rPr>
                <w:rFonts w:cs="Arial"/>
                <w:color w:val="000000"/>
                <w:sz w:val="16"/>
                <w:szCs w:val="16"/>
              </w:rPr>
            </w:pPr>
            <w:r w:rsidRPr="002A775B">
              <w:rPr>
                <w:rFonts w:cs="Arial"/>
                <w:color w:val="000000"/>
                <w:sz w:val="16"/>
                <w:szCs w:val="16"/>
              </w:rPr>
              <w:t>1.816.861,45</w:t>
            </w:r>
          </w:p>
        </w:tc>
      </w:tr>
      <w:tr w:rsidR="002A775B" w:rsidRPr="002A775B" w14:paraId="3444AFDD" w14:textId="77777777" w:rsidTr="00B17605">
        <w:trPr>
          <w:trHeight w:val="259"/>
        </w:trPr>
        <w:tc>
          <w:tcPr>
            <w:tcW w:w="4412" w:type="dxa"/>
            <w:tcBorders>
              <w:top w:val="nil"/>
              <w:left w:val="nil"/>
              <w:bottom w:val="nil"/>
              <w:right w:val="nil"/>
            </w:tcBorders>
            <w:shd w:val="clear" w:color="auto" w:fill="auto"/>
            <w:noWrap/>
            <w:vAlign w:val="bottom"/>
            <w:hideMark/>
          </w:tcPr>
          <w:p w14:paraId="5B24E566" w14:textId="77777777" w:rsidR="002A775B" w:rsidRPr="002A775B" w:rsidRDefault="002A775B" w:rsidP="002A66FA">
            <w:pPr>
              <w:ind w:firstLineChars="100" w:firstLine="160"/>
              <w:rPr>
                <w:rFonts w:cs="Arial"/>
                <w:sz w:val="16"/>
                <w:szCs w:val="16"/>
              </w:rPr>
            </w:pPr>
            <w:r w:rsidRPr="002A775B">
              <w:rPr>
                <w:rFonts w:cs="Arial"/>
                <w:sz w:val="16"/>
                <w:szCs w:val="16"/>
              </w:rPr>
              <w:t>Afd. 003 - Hjortsøgårdvej 44</w:t>
            </w:r>
          </w:p>
        </w:tc>
        <w:tc>
          <w:tcPr>
            <w:tcW w:w="3911" w:type="dxa"/>
            <w:tcBorders>
              <w:top w:val="nil"/>
              <w:left w:val="nil"/>
              <w:bottom w:val="nil"/>
              <w:right w:val="nil"/>
            </w:tcBorders>
            <w:shd w:val="clear" w:color="auto" w:fill="auto"/>
            <w:noWrap/>
            <w:vAlign w:val="bottom"/>
            <w:hideMark/>
          </w:tcPr>
          <w:p w14:paraId="31815731"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49FAC42C" w14:textId="77777777" w:rsidR="002A775B" w:rsidRPr="002A775B" w:rsidRDefault="002A775B" w:rsidP="002A66FA">
            <w:pPr>
              <w:jc w:val="right"/>
              <w:rPr>
                <w:rFonts w:cs="Arial"/>
                <w:color w:val="000000"/>
                <w:sz w:val="16"/>
                <w:szCs w:val="16"/>
              </w:rPr>
            </w:pPr>
            <w:r w:rsidRPr="002A775B">
              <w:rPr>
                <w:rFonts w:cs="Arial"/>
                <w:color w:val="000000"/>
                <w:sz w:val="16"/>
                <w:szCs w:val="16"/>
              </w:rPr>
              <w:t>258.904,61</w:t>
            </w:r>
          </w:p>
        </w:tc>
      </w:tr>
      <w:tr w:rsidR="002A775B" w:rsidRPr="002A775B" w14:paraId="4F285068" w14:textId="77777777" w:rsidTr="00B17605">
        <w:trPr>
          <w:trHeight w:val="259"/>
        </w:trPr>
        <w:tc>
          <w:tcPr>
            <w:tcW w:w="4412" w:type="dxa"/>
            <w:tcBorders>
              <w:top w:val="nil"/>
              <w:left w:val="nil"/>
              <w:bottom w:val="nil"/>
              <w:right w:val="nil"/>
            </w:tcBorders>
            <w:shd w:val="clear" w:color="auto" w:fill="auto"/>
            <w:noWrap/>
            <w:vAlign w:val="bottom"/>
            <w:hideMark/>
          </w:tcPr>
          <w:p w14:paraId="4A1B8FFF" w14:textId="77777777" w:rsidR="002A775B" w:rsidRPr="002A775B" w:rsidRDefault="002A775B" w:rsidP="002A66FA">
            <w:pPr>
              <w:ind w:firstLineChars="100" w:firstLine="160"/>
              <w:rPr>
                <w:rFonts w:cs="Arial"/>
                <w:sz w:val="16"/>
                <w:szCs w:val="16"/>
              </w:rPr>
            </w:pPr>
            <w:r w:rsidRPr="002A775B">
              <w:rPr>
                <w:rFonts w:cs="Arial"/>
                <w:sz w:val="16"/>
                <w:szCs w:val="16"/>
              </w:rPr>
              <w:t>Afd. 004 - Hotelgrunden 2-12</w:t>
            </w:r>
          </w:p>
        </w:tc>
        <w:tc>
          <w:tcPr>
            <w:tcW w:w="3911" w:type="dxa"/>
            <w:tcBorders>
              <w:top w:val="nil"/>
              <w:left w:val="nil"/>
              <w:bottom w:val="nil"/>
              <w:right w:val="nil"/>
            </w:tcBorders>
            <w:shd w:val="clear" w:color="auto" w:fill="auto"/>
            <w:noWrap/>
            <w:vAlign w:val="bottom"/>
            <w:hideMark/>
          </w:tcPr>
          <w:p w14:paraId="1E6FF3E5"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47EC4BE4" w14:textId="77777777" w:rsidR="002A775B" w:rsidRPr="002A775B" w:rsidRDefault="002A775B" w:rsidP="002A66FA">
            <w:pPr>
              <w:jc w:val="right"/>
              <w:rPr>
                <w:rFonts w:cs="Arial"/>
                <w:color w:val="000000"/>
                <w:sz w:val="16"/>
                <w:szCs w:val="16"/>
              </w:rPr>
            </w:pPr>
            <w:r w:rsidRPr="002A775B">
              <w:rPr>
                <w:rFonts w:cs="Arial"/>
                <w:color w:val="000000"/>
                <w:sz w:val="16"/>
                <w:szCs w:val="16"/>
              </w:rPr>
              <w:t>5.783.882,80</w:t>
            </w:r>
          </w:p>
        </w:tc>
      </w:tr>
      <w:tr w:rsidR="002A775B" w:rsidRPr="002A775B" w14:paraId="2D1C5F09" w14:textId="77777777" w:rsidTr="00B17605">
        <w:trPr>
          <w:trHeight w:val="259"/>
        </w:trPr>
        <w:tc>
          <w:tcPr>
            <w:tcW w:w="4412" w:type="dxa"/>
            <w:tcBorders>
              <w:top w:val="nil"/>
              <w:left w:val="nil"/>
              <w:bottom w:val="nil"/>
              <w:right w:val="nil"/>
            </w:tcBorders>
            <w:shd w:val="clear" w:color="auto" w:fill="auto"/>
            <w:noWrap/>
            <w:vAlign w:val="bottom"/>
            <w:hideMark/>
          </w:tcPr>
          <w:p w14:paraId="58A172CE" w14:textId="77777777" w:rsidR="002A775B" w:rsidRPr="002A775B" w:rsidRDefault="002A775B" w:rsidP="002A66FA">
            <w:pPr>
              <w:ind w:firstLineChars="100" w:firstLine="160"/>
              <w:rPr>
                <w:rFonts w:cs="Arial"/>
                <w:sz w:val="16"/>
                <w:szCs w:val="16"/>
              </w:rPr>
            </w:pPr>
            <w:r w:rsidRPr="002A775B">
              <w:rPr>
                <w:rFonts w:cs="Arial"/>
                <w:sz w:val="16"/>
                <w:szCs w:val="16"/>
              </w:rPr>
              <w:t>Afd. 002 - Banevej 9-51</w:t>
            </w:r>
          </w:p>
        </w:tc>
        <w:tc>
          <w:tcPr>
            <w:tcW w:w="3911" w:type="dxa"/>
            <w:tcBorders>
              <w:top w:val="nil"/>
              <w:left w:val="nil"/>
              <w:bottom w:val="nil"/>
              <w:right w:val="nil"/>
            </w:tcBorders>
            <w:shd w:val="clear" w:color="auto" w:fill="auto"/>
            <w:noWrap/>
            <w:vAlign w:val="bottom"/>
            <w:hideMark/>
          </w:tcPr>
          <w:p w14:paraId="44BE3E8C"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51726869" w14:textId="77777777" w:rsidR="002A775B" w:rsidRPr="002A775B" w:rsidRDefault="002A775B" w:rsidP="002A66FA">
            <w:pPr>
              <w:jc w:val="right"/>
              <w:rPr>
                <w:rFonts w:cs="Arial"/>
                <w:color w:val="000000"/>
                <w:sz w:val="16"/>
                <w:szCs w:val="16"/>
              </w:rPr>
            </w:pPr>
            <w:r w:rsidRPr="002A775B">
              <w:rPr>
                <w:rFonts w:cs="Arial"/>
                <w:color w:val="000000"/>
                <w:sz w:val="16"/>
                <w:szCs w:val="16"/>
              </w:rPr>
              <w:t>3.968.961,66</w:t>
            </w:r>
          </w:p>
        </w:tc>
      </w:tr>
      <w:tr w:rsidR="002A775B" w:rsidRPr="002A775B" w14:paraId="1899349A" w14:textId="77777777" w:rsidTr="00B17605">
        <w:trPr>
          <w:trHeight w:val="259"/>
        </w:trPr>
        <w:tc>
          <w:tcPr>
            <w:tcW w:w="4412" w:type="dxa"/>
            <w:tcBorders>
              <w:top w:val="nil"/>
              <w:left w:val="nil"/>
              <w:bottom w:val="nil"/>
              <w:right w:val="nil"/>
            </w:tcBorders>
            <w:shd w:val="clear" w:color="auto" w:fill="auto"/>
            <w:noWrap/>
            <w:vAlign w:val="bottom"/>
            <w:hideMark/>
          </w:tcPr>
          <w:p w14:paraId="34769C69" w14:textId="77777777" w:rsidR="002A775B" w:rsidRPr="002A775B" w:rsidRDefault="002A775B" w:rsidP="002A66FA">
            <w:pPr>
              <w:ind w:firstLineChars="100" w:firstLine="160"/>
              <w:rPr>
                <w:rFonts w:cs="Arial"/>
                <w:sz w:val="16"/>
                <w:szCs w:val="16"/>
              </w:rPr>
            </w:pPr>
            <w:r w:rsidRPr="002A775B">
              <w:rPr>
                <w:rFonts w:cs="Arial"/>
                <w:sz w:val="16"/>
                <w:szCs w:val="16"/>
              </w:rPr>
              <w:t>Afd. 004 - Vægtervej 1-31</w:t>
            </w:r>
          </w:p>
        </w:tc>
        <w:tc>
          <w:tcPr>
            <w:tcW w:w="3911" w:type="dxa"/>
            <w:tcBorders>
              <w:top w:val="nil"/>
              <w:left w:val="nil"/>
              <w:bottom w:val="nil"/>
              <w:right w:val="nil"/>
            </w:tcBorders>
            <w:shd w:val="clear" w:color="auto" w:fill="auto"/>
            <w:noWrap/>
            <w:vAlign w:val="bottom"/>
            <w:hideMark/>
          </w:tcPr>
          <w:p w14:paraId="455B2E34"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5608545C" w14:textId="77777777" w:rsidR="002A775B" w:rsidRPr="002A775B" w:rsidRDefault="002A775B" w:rsidP="002A66FA">
            <w:pPr>
              <w:jc w:val="right"/>
              <w:rPr>
                <w:rFonts w:cs="Arial"/>
                <w:color w:val="000000"/>
                <w:sz w:val="16"/>
                <w:szCs w:val="16"/>
              </w:rPr>
            </w:pPr>
            <w:r w:rsidRPr="002A775B">
              <w:rPr>
                <w:rFonts w:cs="Arial"/>
                <w:color w:val="000000"/>
                <w:sz w:val="16"/>
                <w:szCs w:val="16"/>
              </w:rPr>
              <w:t>1.737.931,88</w:t>
            </w:r>
          </w:p>
        </w:tc>
      </w:tr>
      <w:tr w:rsidR="002A775B" w:rsidRPr="002A775B" w14:paraId="41DF113A" w14:textId="77777777" w:rsidTr="00B17605">
        <w:trPr>
          <w:trHeight w:val="259"/>
        </w:trPr>
        <w:tc>
          <w:tcPr>
            <w:tcW w:w="4412" w:type="dxa"/>
            <w:tcBorders>
              <w:top w:val="nil"/>
              <w:left w:val="nil"/>
              <w:bottom w:val="nil"/>
              <w:right w:val="nil"/>
            </w:tcBorders>
            <w:shd w:val="clear" w:color="auto" w:fill="auto"/>
            <w:noWrap/>
            <w:vAlign w:val="bottom"/>
            <w:hideMark/>
          </w:tcPr>
          <w:p w14:paraId="4883AFFE" w14:textId="77777777" w:rsidR="002A775B" w:rsidRPr="002A775B" w:rsidRDefault="002A775B" w:rsidP="002A66FA">
            <w:pPr>
              <w:ind w:firstLineChars="100" w:firstLine="160"/>
              <w:rPr>
                <w:rFonts w:cs="Arial"/>
                <w:sz w:val="16"/>
                <w:szCs w:val="16"/>
              </w:rPr>
            </w:pPr>
            <w:r w:rsidRPr="002A775B">
              <w:rPr>
                <w:rFonts w:cs="Arial"/>
                <w:sz w:val="16"/>
                <w:szCs w:val="16"/>
              </w:rPr>
              <w:t>Afd, 101 - Platanvej</w:t>
            </w:r>
          </w:p>
        </w:tc>
        <w:tc>
          <w:tcPr>
            <w:tcW w:w="3911" w:type="dxa"/>
            <w:tcBorders>
              <w:top w:val="nil"/>
              <w:left w:val="nil"/>
              <w:bottom w:val="nil"/>
              <w:right w:val="nil"/>
            </w:tcBorders>
            <w:shd w:val="clear" w:color="auto" w:fill="auto"/>
            <w:noWrap/>
            <w:vAlign w:val="bottom"/>
            <w:hideMark/>
          </w:tcPr>
          <w:p w14:paraId="7F037804"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43201C00" w14:textId="77777777" w:rsidR="002A775B" w:rsidRPr="002A775B" w:rsidRDefault="002A775B" w:rsidP="002A66FA">
            <w:pPr>
              <w:jc w:val="right"/>
              <w:rPr>
                <w:rFonts w:cs="Arial"/>
                <w:color w:val="000000"/>
                <w:sz w:val="16"/>
                <w:szCs w:val="16"/>
              </w:rPr>
            </w:pPr>
            <w:r w:rsidRPr="002A775B">
              <w:rPr>
                <w:rFonts w:cs="Arial"/>
                <w:color w:val="000000"/>
                <w:sz w:val="16"/>
                <w:szCs w:val="16"/>
              </w:rPr>
              <w:t>4.672.108,60</w:t>
            </w:r>
          </w:p>
        </w:tc>
      </w:tr>
      <w:tr w:rsidR="002A775B" w:rsidRPr="002A775B" w14:paraId="60A17450" w14:textId="77777777" w:rsidTr="00B17605">
        <w:trPr>
          <w:trHeight w:val="259"/>
        </w:trPr>
        <w:tc>
          <w:tcPr>
            <w:tcW w:w="4412" w:type="dxa"/>
            <w:tcBorders>
              <w:top w:val="nil"/>
              <w:left w:val="nil"/>
              <w:bottom w:val="nil"/>
              <w:right w:val="nil"/>
            </w:tcBorders>
            <w:shd w:val="clear" w:color="auto" w:fill="auto"/>
            <w:noWrap/>
            <w:vAlign w:val="bottom"/>
            <w:hideMark/>
          </w:tcPr>
          <w:p w14:paraId="25A4C71F" w14:textId="77777777" w:rsidR="002A775B" w:rsidRPr="002A775B" w:rsidRDefault="002A775B" w:rsidP="002A66FA">
            <w:pPr>
              <w:ind w:firstLineChars="100" w:firstLine="160"/>
              <w:rPr>
                <w:rFonts w:cs="Arial"/>
                <w:sz w:val="16"/>
                <w:szCs w:val="16"/>
              </w:rPr>
            </w:pPr>
            <w:r w:rsidRPr="002A775B">
              <w:rPr>
                <w:rFonts w:cs="Arial"/>
                <w:sz w:val="16"/>
                <w:szCs w:val="16"/>
              </w:rPr>
              <w:t>Afd. 101 - Turkisvænget 2-50</w:t>
            </w:r>
          </w:p>
        </w:tc>
        <w:tc>
          <w:tcPr>
            <w:tcW w:w="3911" w:type="dxa"/>
            <w:tcBorders>
              <w:top w:val="nil"/>
              <w:left w:val="nil"/>
              <w:bottom w:val="nil"/>
              <w:right w:val="nil"/>
            </w:tcBorders>
            <w:shd w:val="clear" w:color="auto" w:fill="auto"/>
            <w:noWrap/>
            <w:vAlign w:val="bottom"/>
            <w:hideMark/>
          </w:tcPr>
          <w:p w14:paraId="3D77BD10"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359CEF9F" w14:textId="77777777" w:rsidR="002A775B" w:rsidRPr="002A775B" w:rsidRDefault="002A775B" w:rsidP="002A66FA">
            <w:pPr>
              <w:jc w:val="right"/>
              <w:rPr>
                <w:rFonts w:cs="Arial"/>
                <w:color w:val="000000"/>
                <w:sz w:val="16"/>
                <w:szCs w:val="16"/>
              </w:rPr>
            </w:pPr>
            <w:r w:rsidRPr="002A775B">
              <w:rPr>
                <w:rFonts w:cs="Arial"/>
                <w:color w:val="000000"/>
                <w:sz w:val="16"/>
                <w:szCs w:val="16"/>
              </w:rPr>
              <w:t>2.274.334,84</w:t>
            </w:r>
          </w:p>
        </w:tc>
      </w:tr>
      <w:tr w:rsidR="002A775B" w:rsidRPr="002A775B" w14:paraId="102249EA" w14:textId="77777777" w:rsidTr="00B17605">
        <w:trPr>
          <w:trHeight w:val="259"/>
        </w:trPr>
        <w:tc>
          <w:tcPr>
            <w:tcW w:w="4412" w:type="dxa"/>
            <w:tcBorders>
              <w:top w:val="nil"/>
              <w:left w:val="nil"/>
              <w:bottom w:val="nil"/>
              <w:right w:val="nil"/>
            </w:tcBorders>
            <w:shd w:val="clear" w:color="auto" w:fill="auto"/>
            <w:noWrap/>
            <w:vAlign w:val="bottom"/>
            <w:hideMark/>
          </w:tcPr>
          <w:p w14:paraId="2CF7FAD4" w14:textId="77777777" w:rsidR="002A775B" w:rsidRPr="002A775B" w:rsidRDefault="002A775B" w:rsidP="002A66FA">
            <w:pPr>
              <w:ind w:firstLineChars="100" w:firstLine="160"/>
              <w:rPr>
                <w:rFonts w:cs="Arial"/>
                <w:sz w:val="16"/>
                <w:szCs w:val="16"/>
              </w:rPr>
            </w:pPr>
            <w:r w:rsidRPr="002A775B">
              <w:rPr>
                <w:rFonts w:cs="Arial"/>
                <w:sz w:val="16"/>
                <w:szCs w:val="16"/>
              </w:rPr>
              <w:t>Afd. 110 - Langgade 61 A-B</w:t>
            </w:r>
          </w:p>
        </w:tc>
        <w:tc>
          <w:tcPr>
            <w:tcW w:w="3911" w:type="dxa"/>
            <w:tcBorders>
              <w:top w:val="nil"/>
              <w:left w:val="nil"/>
              <w:bottom w:val="nil"/>
              <w:right w:val="nil"/>
            </w:tcBorders>
            <w:shd w:val="clear" w:color="auto" w:fill="auto"/>
            <w:noWrap/>
            <w:vAlign w:val="bottom"/>
            <w:hideMark/>
          </w:tcPr>
          <w:p w14:paraId="405E61B8"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7FD7AD5A" w14:textId="77777777" w:rsidR="002A775B" w:rsidRPr="002A775B" w:rsidRDefault="002A775B" w:rsidP="002A66FA">
            <w:pPr>
              <w:jc w:val="right"/>
              <w:rPr>
                <w:rFonts w:cs="Arial"/>
                <w:color w:val="000000"/>
                <w:sz w:val="16"/>
                <w:szCs w:val="16"/>
              </w:rPr>
            </w:pPr>
            <w:r w:rsidRPr="002A775B">
              <w:rPr>
                <w:rFonts w:cs="Arial"/>
                <w:color w:val="000000"/>
                <w:sz w:val="16"/>
                <w:szCs w:val="16"/>
              </w:rPr>
              <w:t>1.731.919,31</w:t>
            </w:r>
          </w:p>
        </w:tc>
      </w:tr>
      <w:tr w:rsidR="002A775B" w:rsidRPr="002A775B" w14:paraId="3B71AEA3" w14:textId="77777777" w:rsidTr="00B17605">
        <w:trPr>
          <w:trHeight w:val="259"/>
        </w:trPr>
        <w:tc>
          <w:tcPr>
            <w:tcW w:w="4412" w:type="dxa"/>
            <w:tcBorders>
              <w:top w:val="nil"/>
              <w:left w:val="nil"/>
              <w:bottom w:val="nil"/>
              <w:right w:val="nil"/>
            </w:tcBorders>
            <w:shd w:val="clear" w:color="auto" w:fill="auto"/>
            <w:noWrap/>
            <w:vAlign w:val="bottom"/>
            <w:hideMark/>
          </w:tcPr>
          <w:p w14:paraId="0E7A3EFF" w14:textId="77777777" w:rsidR="002A775B" w:rsidRPr="002A775B" w:rsidRDefault="002A775B" w:rsidP="002A66FA">
            <w:pPr>
              <w:ind w:firstLineChars="100" w:firstLine="160"/>
              <w:rPr>
                <w:rFonts w:cs="Arial"/>
                <w:sz w:val="16"/>
                <w:szCs w:val="16"/>
              </w:rPr>
            </w:pPr>
            <w:r w:rsidRPr="002A775B">
              <w:rPr>
                <w:rFonts w:cs="Arial"/>
                <w:sz w:val="16"/>
                <w:szCs w:val="16"/>
              </w:rPr>
              <w:t>Afd. 110 - Storegade 44 D-E</w:t>
            </w:r>
          </w:p>
        </w:tc>
        <w:tc>
          <w:tcPr>
            <w:tcW w:w="3911" w:type="dxa"/>
            <w:tcBorders>
              <w:top w:val="nil"/>
              <w:left w:val="nil"/>
              <w:bottom w:val="nil"/>
              <w:right w:val="nil"/>
            </w:tcBorders>
            <w:shd w:val="clear" w:color="auto" w:fill="auto"/>
            <w:noWrap/>
            <w:vAlign w:val="bottom"/>
            <w:hideMark/>
          </w:tcPr>
          <w:p w14:paraId="02CF7DD4"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6D1AE28A" w14:textId="77777777" w:rsidR="002A775B" w:rsidRPr="002A775B" w:rsidRDefault="002A775B" w:rsidP="002A66FA">
            <w:pPr>
              <w:jc w:val="right"/>
              <w:rPr>
                <w:rFonts w:cs="Arial"/>
                <w:color w:val="000000"/>
                <w:sz w:val="16"/>
                <w:szCs w:val="16"/>
              </w:rPr>
            </w:pPr>
            <w:r w:rsidRPr="002A775B">
              <w:rPr>
                <w:rFonts w:cs="Arial"/>
                <w:color w:val="000000"/>
                <w:sz w:val="16"/>
                <w:szCs w:val="16"/>
              </w:rPr>
              <w:t>1.250.676,57</w:t>
            </w:r>
          </w:p>
        </w:tc>
      </w:tr>
      <w:tr w:rsidR="002A775B" w:rsidRPr="002A775B" w14:paraId="4BE365DF" w14:textId="77777777" w:rsidTr="00B17605">
        <w:trPr>
          <w:trHeight w:val="259"/>
        </w:trPr>
        <w:tc>
          <w:tcPr>
            <w:tcW w:w="4412" w:type="dxa"/>
            <w:tcBorders>
              <w:top w:val="nil"/>
              <w:left w:val="nil"/>
              <w:bottom w:val="nil"/>
              <w:right w:val="nil"/>
            </w:tcBorders>
            <w:shd w:val="clear" w:color="auto" w:fill="auto"/>
            <w:noWrap/>
            <w:vAlign w:val="bottom"/>
            <w:hideMark/>
          </w:tcPr>
          <w:p w14:paraId="1345805B" w14:textId="77777777" w:rsidR="002A775B" w:rsidRPr="002A775B" w:rsidRDefault="002A775B" w:rsidP="002A66FA">
            <w:pPr>
              <w:ind w:firstLineChars="100" w:firstLine="160"/>
              <w:rPr>
                <w:rFonts w:cs="Arial"/>
                <w:sz w:val="16"/>
                <w:szCs w:val="16"/>
              </w:rPr>
            </w:pPr>
            <w:r w:rsidRPr="002A775B">
              <w:rPr>
                <w:rFonts w:cs="Arial"/>
                <w:sz w:val="16"/>
                <w:szCs w:val="16"/>
              </w:rPr>
              <w:t>Afd. 110 - Ved Stranden 2-56</w:t>
            </w:r>
          </w:p>
        </w:tc>
        <w:tc>
          <w:tcPr>
            <w:tcW w:w="3911" w:type="dxa"/>
            <w:tcBorders>
              <w:top w:val="nil"/>
              <w:left w:val="nil"/>
              <w:bottom w:val="nil"/>
              <w:right w:val="nil"/>
            </w:tcBorders>
            <w:shd w:val="clear" w:color="auto" w:fill="auto"/>
            <w:noWrap/>
            <w:vAlign w:val="bottom"/>
            <w:hideMark/>
          </w:tcPr>
          <w:p w14:paraId="6C59CE11"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4C43460E" w14:textId="77777777" w:rsidR="002A775B" w:rsidRPr="002A775B" w:rsidRDefault="002A775B" w:rsidP="002A66FA">
            <w:pPr>
              <w:jc w:val="right"/>
              <w:rPr>
                <w:rFonts w:cs="Arial"/>
                <w:color w:val="000000"/>
                <w:sz w:val="16"/>
                <w:szCs w:val="16"/>
              </w:rPr>
            </w:pPr>
            <w:r w:rsidRPr="002A775B">
              <w:rPr>
                <w:rFonts w:cs="Arial"/>
                <w:color w:val="000000"/>
                <w:sz w:val="16"/>
                <w:szCs w:val="16"/>
              </w:rPr>
              <w:t>4.556.592,77</w:t>
            </w:r>
          </w:p>
        </w:tc>
      </w:tr>
      <w:tr w:rsidR="002A775B" w:rsidRPr="002A775B" w14:paraId="1290316A" w14:textId="77777777" w:rsidTr="00B17605">
        <w:trPr>
          <w:trHeight w:val="259"/>
        </w:trPr>
        <w:tc>
          <w:tcPr>
            <w:tcW w:w="4412" w:type="dxa"/>
            <w:tcBorders>
              <w:top w:val="nil"/>
              <w:left w:val="nil"/>
              <w:bottom w:val="nil"/>
              <w:right w:val="nil"/>
            </w:tcBorders>
            <w:shd w:val="clear" w:color="auto" w:fill="auto"/>
            <w:noWrap/>
            <w:vAlign w:val="bottom"/>
            <w:hideMark/>
          </w:tcPr>
          <w:p w14:paraId="6DC7ED3B" w14:textId="77777777" w:rsidR="002A775B" w:rsidRPr="002A775B" w:rsidRDefault="002A775B" w:rsidP="002A66FA">
            <w:pPr>
              <w:ind w:firstLineChars="100" w:firstLine="160"/>
              <w:rPr>
                <w:rFonts w:cs="Arial"/>
                <w:sz w:val="16"/>
                <w:szCs w:val="16"/>
              </w:rPr>
            </w:pPr>
            <w:r w:rsidRPr="002A775B">
              <w:rPr>
                <w:rFonts w:cs="Arial"/>
                <w:sz w:val="16"/>
                <w:szCs w:val="16"/>
              </w:rPr>
              <w:t>Afd. 111 - Turkisvænget 22 A-K</w:t>
            </w:r>
          </w:p>
        </w:tc>
        <w:tc>
          <w:tcPr>
            <w:tcW w:w="3911" w:type="dxa"/>
            <w:tcBorders>
              <w:top w:val="nil"/>
              <w:left w:val="nil"/>
              <w:bottom w:val="nil"/>
              <w:right w:val="nil"/>
            </w:tcBorders>
            <w:shd w:val="clear" w:color="auto" w:fill="auto"/>
            <w:noWrap/>
            <w:vAlign w:val="bottom"/>
            <w:hideMark/>
          </w:tcPr>
          <w:p w14:paraId="29E4ECBE"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4E5AF5B0" w14:textId="77777777" w:rsidR="002A775B" w:rsidRPr="002A775B" w:rsidRDefault="002A775B" w:rsidP="002A66FA">
            <w:pPr>
              <w:jc w:val="right"/>
              <w:rPr>
                <w:rFonts w:cs="Arial"/>
                <w:color w:val="000000"/>
                <w:sz w:val="16"/>
                <w:szCs w:val="16"/>
              </w:rPr>
            </w:pPr>
            <w:r w:rsidRPr="002A775B">
              <w:rPr>
                <w:rFonts w:cs="Arial"/>
                <w:color w:val="000000"/>
                <w:sz w:val="16"/>
                <w:szCs w:val="16"/>
              </w:rPr>
              <w:t>1.669.642,78</w:t>
            </w:r>
          </w:p>
        </w:tc>
      </w:tr>
      <w:tr w:rsidR="002A775B" w:rsidRPr="002A775B" w14:paraId="77913309" w14:textId="77777777" w:rsidTr="00B17605">
        <w:trPr>
          <w:trHeight w:val="259"/>
        </w:trPr>
        <w:tc>
          <w:tcPr>
            <w:tcW w:w="4412" w:type="dxa"/>
            <w:tcBorders>
              <w:top w:val="nil"/>
              <w:left w:val="nil"/>
              <w:bottom w:val="nil"/>
              <w:right w:val="nil"/>
            </w:tcBorders>
            <w:shd w:val="clear" w:color="auto" w:fill="auto"/>
            <w:noWrap/>
            <w:vAlign w:val="bottom"/>
            <w:hideMark/>
          </w:tcPr>
          <w:p w14:paraId="40C46621" w14:textId="77777777" w:rsidR="002A775B" w:rsidRPr="002A775B" w:rsidRDefault="002A775B" w:rsidP="002A66FA">
            <w:pPr>
              <w:ind w:firstLineChars="100" w:firstLine="160"/>
              <w:rPr>
                <w:rFonts w:cs="Arial"/>
                <w:sz w:val="16"/>
                <w:szCs w:val="16"/>
              </w:rPr>
            </w:pPr>
            <w:r w:rsidRPr="002A775B">
              <w:rPr>
                <w:rFonts w:cs="Arial"/>
                <w:sz w:val="16"/>
                <w:szCs w:val="16"/>
              </w:rPr>
              <w:t>Afd. 161 - Fanefjordcentret</w:t>
            </w:r>
          </w:p>
        </w:tc>
        <w:tc>
          <w:tcPr>
            <w:tcW w:w="3911" w:type="dxa"/>
            <w:tcBorders>
              <w:top w:val="nil"/>
              <w:left w:val="nil"/>
              <w:bottom w:val="nil"/>
              <w:right w:val="nil"/>
            </w:tcBorders>
            <w:shd w:val="clear" w:color="auto" w:fill="auto"/>
            <w:noWrap/>
            <w:vAlign w:val="bottom"/>
            <w:hideMark/>
          </w:tcPr>
          <w:p w14:paraId="498EE9C9"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0AABB025" w14:textId="77777777" w:rsidR="002A775B" w:rsidRPr="002A775B" w:rsidRDefault="002A775B" w:rsidP="002A66FA">
            <w:pPr>
              <w:jc w:val="right"/>
              <w:rPr>
                <w:rFonts w:cs="Arial"/>
                <w:color w:val="000000"/>
                <w:sz w:val="16"/>
                <w:szCs w:val="16"/>
              </w:rPr>
            </w:pPr>
            <w:r w:rsidRPr="002A775B">
              <w:rPr>
                <w:rFonts w:cs="Arial"/>
                <w:color w:val="000000"/>
                <w:sz w:val="16"/>
                <w:szCs w:val="16"/>
              </w:rPr>
              <w:t>7.967.164,32</w:t>
            </w:r>
          </w:p>
        </w:tc>
      </w:tr>
      <w:tr w:rsidR="002A775B" w:rsidRPr="002A775B" w14:paraId="5D70D8BD" w14:textId="77777777" w:rsidTr="00B17605">
        <w:trPr>
          <w:trHeight w:val="259"/>
        </w:trPr>
        <w:tc>
          <w:tcPr>
            <w:tcW w:w="4412" w:type="dxa"/>
            <w:tcBorders>
              <w:top w:val="nil"/>
              <w:left w:val="nil"/>
              <w:bottom w:val="nil"/>
              <w:right w:val="nil"/>
            </w:tcBorders>
            <w:shd w:val="clear" w:color="auto" w:fill="auto"/>
            <w:noWrap/>
            <w:vAlign w:val="bottom"/>
            <w:hideMark/>
          </w:tcPr>
          <w:p w14:paraId="185FD7EF" w14:textId="77777777" w:rsidR="002A775B" w:rsidRPr="002A775B" w:rsidRDefault="002A775B" w:rsidP="002A66FA">
            <w:pPr>
              <w:ind w:firstLineChars="100" w:firstLine="160"/>
              <w:rPr>
                <w:rFonts w:cs="Arial"/>
                <w:sz w:val="16"/>
                <w:szCs w:val="16"/>
              </w:rPr>
            </w:pPr>
            <w:r w:rsidRPr="002A775B">
              <w:rPr>
                <w:rFonts w:cs="Arial"/>
                <w:sz w:val="16"/>
                <w:szCs w:val="16"/>
              </w:rPr>
              <w:t>Afd. 162 - Klintholm Havn Centret</w:t>
            </w:r>
          </w:p>
        </w:tc>
        <w:tc>
          <w:tcPr>
            <w:tcW w:w="3911" w:type="dxa"/>
            <w:tcBorders>
              <w:top w:val="nil"/>
              <w:left w:val="nil"/>
              <w:bottom w:val="nil"/>
              <w:right w:val="nil"/>
            </w:tcBorders>
            <w:shd w:val="clear" w:color="auto" w:fill="auto"/>
            <w:noWrap/>
            <w:vAlign w:val="bottom"/>
            <w:hideMark/>
          </w:tcPr>
          <w:p w14:paraId="2FEBA273"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DC3D936" w14:textId="77777777" w:rsidR="002A775B" w:rsidRPr="002A775B" w:rsidRDefault="002A775B" w:rsidP="002A66FA">
            <w:pPr>
              <w:jc w:val="right"/>
              <w:rPr>
                <w:rFonts w:cs="Arial"/>
                <w:color w:val="000000"/>
                <w:sz w:val="16"/>
                <w:szCs w:val="16"/>
              </w:rPr>
            </w:pPr>
            <w:r w:rsidRPr="002A775B">
              <w:rPr>
                <w:rFonts w:cs="Arial"/>
                <w:color w:val="000000"/>
                <w:sz w:val="16"/>
                <w:szCs w:val="16"/>
              </w:rPr>
              <w:t>4.344.259,04</w:t>
            </w:r>
          </w:p>
        </w:tc>
      </w:tr>
      <w:tr w:rsidR="002A775B" w:rsidRPr="002A775B" w14:paraId="1EF8FD88" w14:textId="77777777" w:rsidTr="00B17605">
        <w:trPr>
          <w:trHeight w:val="259"/>
        </w:trPr>
        <w:tc>
          <w:tcPr>
            <w:tcW w:w="4412" w:type="dxa"/>
            <w:tcBorders>
              <w:top w:val="nil"/>
              <w:left w:val="nil"/>
              <w:bottom w:val="nil"/>
              <w:right w:val="nil"/>
            </w:tcBorders>
            <w:shd w:val="clear" w:color="auto" w:fill="auto"/>
            <w:noWrap/>
            <w:vAlign w:val="bottom"/>
            <w:hideMark/>
          </w:tcPr>
          <w:p w14:paraId="4D37A8B2" w14:textId="77777777" w:rsidR="002A775B" w:rsidRPr="002A775B" w:rsidRDefault="002A775B" w:rsidP="002A66FA">
            <w:pPr>
              <w:ind w:firstLineChars="100" w:firstLine="160"/>
              <w:rPr>
                <w:rFonts w:cs="Arial"/>
                <w:sz w:val="16"/>
                <w:szCs w:val="16"/>
              </w:rPr>
            </w:pPr>
            <w:r w:rsidRPr="002A775B">
              <w:rPr>
                <w:rFonts w:cs="Arial"/>
                <w:sz w:val="16"/>
                <w:szCs w:val="16"/>
              </w:rPr>
              <w:t>Afd. 162 - Klintholm Havn Centret</w:t>
            </w:r>
          </w:p>
        </w:tc>
        <w:tc>
          <w:tcPr>
            <w:tcW w:w="3911" w:type="dxa"/>
            <w:tcBorders>
              <w:top w:val="nil"/>
              <w:left w:val="nil"/>
              <w:bottom w:val="nil"/>
              <w:right w:val="nil"/>
            </w:tcBorders>
            <w:shd w:val="clear" w:color="auto" w:fill="auto"/>
            <w:noWrap/>
            <w:vAlign w:val="bottom"/>
            <w:hideMark/>
          </w:tcPr>
          <w:p w14:paraId="6B4F8CED"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65DE5F40" w14:textId="77777777" w:rsidR="002A775B" w:rsidRPr="002A775B" w:rsidRDefault="002A775B" w:rsidP="002A66FA">
            <w:pPr>
              <w:jc w:val="right"/>
              <w:rPr>
                <w:rFonts w:cs="Arial"/>
                <w:color w:val="000000"/>
                <w:sz w:val="16"/>
                <w:szCs w:val="16"/>
              </w:rPr>
            </w:pPr>
            <w:r w:rsidRPr="002A775B">
              <w:rPr>
                <w:rFonts w:cs="Arial"/>
                <w:color w:val="000000"/>
                <w:sz w:val="16"/>
                <w:szCs w:val="16"/>
              </w:rPr>
              <w:t>1.498.324,23</w:t>
            </w:r>
          </w:p>
        </w:tc>
      </w:tr>
      <w:tr w:rsidR="002A775B" w:rsidRPr="002A775B" w14:paraId="0D52D6F9" w14:textId="77777777" w:rsidTr="00B17605">
        <w:trPr>
          <w:trHeight w:val="259"/>
        </w:trPr>
        <w:tc>
          <w:tcPr>
            <w:tcW w:w="4412" w:type="dxa"/>
            <w:tcBorders>
              <w:top w:val="nil"/>
              <w:left w:val="nil"/>
              <w:bottom w:val="nil"/>
              <w:right w:val="nil"/>
            </w:tcBorders>
            <w:shd w:val="clear" w:color="auto" w:fill="auto"/>
            <w:noWrap/>
            <w:vAlign w:val="bottom"/>
            <w:hideMark/>
          </w:tcPr>
          <w:p w14:paraId="512317BB" w14:textId="77777777" w:rsidR="002A775B" w:rsidRPr="002A775B" w:rsidRDefault="002A775B" w:rsidP="002A66FA">
            <w:pPr>
              <w:ind w:firstLineChars="100" w:firstLine="160"/>
              <w:rPr>
                <w:rFonts w:cs="Arial"/>
                <w:sz w:val="16"/>
                <w:szCs w:val="16"/>
              </w:rPr>
            </w:pPr>
            <w:r w:rsidRPr="002A775B">
              <w:rPr>
                <w:rFonts w:cs="Arial"/>
                <w:sz w:val="16"/>
                <w:szCs w:val="16"/>
              </w:rPr>
              <w:t>Afd. 163 - Ulvsundcentret</w:t>
            </w:r>
          </w:p>
        </w:tc>
        <w:tc>
          <w:tcPr>
            <w:tcW w:w="3911" w:type="dxa"/>
            <w:tcBorders>
              <w:top w:val="nil"/>
              <w:left w:val="nil"/>
              <w:bottom w:val="nil"/>
              <w:right w:val="nil"/>
            </w:tcBorders>
            <w:shd w:val="clear" w:color="auto" w:fill="auto"/>
            <w:noWrap/>
            <w:vAlign w:val="bottom"/>
            <w:hideMark/>
          </w:tcPr>
          <w:p w14:paraId="4A524C28"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52407199" w14:textId="77777777" w:rsidR="002A775B" w:rsidRPr="002A775B" w:rsidRDefault="002A775B" w:rsidP="002A66FA">
            <w:pPr>
              <w:jc w:val="right"/>
              <w:rPr>
                <w:rFonts w:cs="Arial"/>
                <w:color w:val="000000"/>
                <w:sz w:val="16"/>
                <w:szCs w:val="16"/>
              </w:rPr>
            </w:pPr>
            <w:r w:rsidRPr="002A775B">
              <w:rPr>
                <w:rFonts w:cs="Arial"/>
                <w:color w:val="000000"/>
                <w:sz w:val="16"/>
                <w:szCs w:val="16"/>
              </w:rPr>
              <w:t>11.846.828,28</w:t>
            </w:r>
          </w:p>
        </w:tc>
      </w:tr>
      <w:tr w:rsidR="002A775B" w:rsidRPr="002A775B" w14:paraId="1947C96B" w14:textId="77777777" w:rsidTr="00B17605">
        <w:trPr>
          <w:trHeight w:val="259"/>
        </w:trPr>
        <w:tc>
          <w:tcPr>
            <w:tcW w:w="4412" w:type="dxa"/>
            <w:tcBorders>
              <w:top w:val="nil"/>
              <w:left w:val="nil"/>
              <w:bottom w:val="nil"/>
              <w:right w:val="nil"/>
            </w:tcBorders>
            <w:shd w:val="clear" w:color="auto" w:fill="auto"/>
            <w:noWrap/>
            <w:vAlign w:val="bottom"/>
            <w:hideMark/>
          </w:tcPr>
          <w:p w14:paraId="3E0DC082" w14:textId="77777777" w:rsidR="002A775B" w:rsidRPr="002A775B" w:rsidRDefault="002A775B" w:rsidP="002A66FA">
            <w:pPr>
              <w:ind w:firstLineChars="100" w:firstLine="160"/>
              <w:rPr>
                <w:rFonts w:cs="Arial"/>
                <w:sz w:val="16"/>
                <w:szCs w:val="16"/>
              </w:rPr>
            </w:pPr>
            <w:r w:rsidRPr="002A775B">
              <w:rPr>
                <w:rFonts w:cs="Arial"/>
                <w:sz w:val="16"/>
                <w:szCs w:val="16"/>
              </w:rPr>
              <w:t>Afd. 401 - Søtoftvej mfl.</w:t>
            </w:r>
          </w:p>
        </w:tc>
        <w:tc>
          <w:tcPr>
            <w:tcW w:w="3911" w:type="dxa"/>
            <w:tcBorders>
              <w:top w:val="nil"/>
              <w:left w:val="nil"/>
              <w:bottom w:val="nil"/>
              <w:right w:val="nil"/>
            </w:tcBorders>
            <w:shd w:val="clear" w:color="auto" w:fill="auto"/>
            <w:noWrap/>
            <w:vAlign w:val="bottom"/>
            <w:hideMark/>
          </w:tcPr>
          <w:p w14:paraId="309F21F4"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63E6689A" w14:textId="77777777" w:rsidR="002A775B" w:rsidRPr="002A775B" w:rsidRDefault="002A775B" w:rsidP="002A66FA">
            <w:pPr>
              <w:jc w:val="right"/>
              <w:rPr>
                <w:rFonts w:cs="Arial"/>
                <w:color w:val="000000"/>
                <w:sz w:val="16"/>
                <w:szCs w:val="16"/>
              </w:rPr>
            </w:pPr>
            <w:r w:rsidRPr="002A775B">
              <w:rPr>
                <w:rFonts w:cs="Arial"/>
                <w:color w:val="000000"/>
                <w:sz w:val="16"/>
                <w:szCs w:val="16"/>
              </w:rPr>
              <w:t>1.407.430,75</w:t>
            </w:r>
          </w:p>
        </w:tc>
      </w:tr>
      <w:tr w:rsidR="002A775B" w:rsidRPr="002A775B" w14:paraId="5C42E157" w14:textId="77777777" w:rsidTr="00B17605">
        <w:trPr>
          <w:trHeight w:val="259"/>
        </w:trPr>
        <w:tc>
          <w:tcPr>
            <w:tcW w:w="4412" w:type="dxa"/>
            <w:tcBorders>
              <w:top w:val="nil"/>
              <w:left w:val="nil"/>
              <w:bottom w:val="nil"/>
              <w:right w:val="nil"/>
            </w:tcBorders>
            <w:shd w:val="clear" w:color="auto" w:fill="auto"/>
            <w:noWrap/>
            <w:vAlign w:val="bottom"/>
            <w:hideMark/>
          </w:tcPr>
          <w:p w14:paraId="7206CFCE" w14:textId="77777777" w:rsidR="002A775B" w:rsidRPr="002A775B" w:rsidRDefault="002A775B" w:rsidP="002A66FA">
            <w:pPr>
              <w:ind w:firstLineChars="100" w:firstLine="160"/>
              <w:rPr>
                <w:rFonts w:cs="Arial"/>
                <w:sz w:val="16"/>
                <w:szCs w:val="16"/>
              </w:rPr>
            </w:pPr>
            <w:r w:rsidRPr="002A775B">
              <w:rPr>
                <w:rFonts w:cs="Arial"/>
                <w:sz w:val="16"/>
                <w:szCs w:val="16"/>
              </w:rPr>
              <w:t>Afd. 424 - Egelyvej 15</w:t>
            </w:r>
          </w:p>
        </w:tc>
        <w:tc>
          <w:tcPr>
            <w:tcW w:w="3911" w:type="dxa"/>
            <w:tcBorders>
              <w:top w:val="nil"/>
              <w:left w:val="nil"/>
              <w:bottom w:val="nil"/>
              <w:right w:val="nil"/>
            </w:tcBorders>
            <w:shd w:val="clear" w:color="auto" w:fill="auto"/>
            <w:noWrap/>
            <w:vAlign w:val="bottom"/>
            <w:hideMark/>
          </w:tcPr>
          <w:p w14:paraId="0A5F0C0C"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B5DE5B9" w14:textId="77777777" w:rsidR="002A775B" w:rsidRPr="002A775B" w:rsidRDefault="002A775B" w:rsidP="002A66FA">
            <w:pPr>
              <w:jc w:val="right"/>
              <w:rPr>
                <w:rFonts w:cs="Arial"/>
                <w:color w:val="000000"/>
                <w:sz w:val="16"/>
                <w:szCs w:val="16"/>
              </w:rPr>
            </w:pPr>
            <w:r w:rsidRPr="002A775B">
              <w:rPr>
                <w:rFonts w:cs="Arial"/>
                <w:color w:val="000000"/>
                <w:sz w:val="16"/>
                <w:szCs w:val="16"/>
              </w:rPr>
              <w:t>1.220.259,20</w:t>
            </w:r>
          </w:p>
        </w:tc>
      </w:tr>
      <w:tr w:rsidR="002A775B" w:rsidRPr="002A775B" w14:paraId="1D78C241" w14:textId="77777777" w:rsidTr="00B17605">
        <w:trPr>
          <w:trHeight w:val="259"/>
        </w:trPr>
        <w:tc>
          <w:tcPr>
            <w:tcW w:w="4412" w:type="dxa"/>
            <w:tcBorders>
              <w:top w:val="nil"/>
              <w:left w:val="nil"/>
              <w:bottom w:val="nil"/>
              <w:right w:val="nil"/>
            </w:tcBorders>
            <w:shd w:val="clear" w:color="auto" w:fill="auto"/>
            <w:noWrap/>
            <w:vAlign w:val="bottom"/>
            <w:hideMark/>
          </w:tcPr>
          <w:p w14:paraId="0CCBBF9E" w14:textId="77777777" w:rsidR="002A775B" w:rsidRPr="002A775B" w:rsidRDefault="002A775B" w:rsidP="002A66FA">
            <w:pPr>
              <w:ind w:firstLineChars="100" w:firstLine="160"/>
              <w:rPr>
                <w:rFonts w:cs="Arial"/>
                <w:sz w:val="16"/>
                <w:szCs w:val="16"/>
              </w:rPr>
            </w:pPr>
            <w:r w:rsidRPr="002A775B">
              <w:rPr>
                <w:rFonts w:cs="Arial"/>
                <w:sz w:val="16"/>
                <w:szCs w:val="16"/>
              </w:rPr>
              <w:t>Afd. 424 - Egelyvej 15</w:t>
            </w:r>
          </w:p>
        </w:tc>
        <w:tc>
          <w:tcPr>
            <w:tcW w:w="3911" w:type="dxa"/>
            <w:tcBorders>
              <w:top w:val="nil"/>
              <w:left w:val="nil"/>
              <w:bottom w:val="nil"/>
              <w:right w:val="nil"/>
            </w:tcBorders>
            <w:shd w:val="clear" w:color="auto" w:fill="auto"/>
            <w:noWrap/>
            <w:vAlign w:val="bottom"/>
            <w:hideMark/>
          </w:tcPr>
          <w:p w14:paraId="7F82D148"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58A3C2E5" w14:textId="77777777" w:rsidR="002A775B" w:rsidRPr="002A775B" w:rsidRDefault="002A775B" w:rsidP="002A66FA">
            <w:pPr>
              <w:jc w:val="right"/>
              <w:rPr>
                <w:rFonts w:cs="Arial"/>
                <w:color w:val="000000"/>
                <w:sz w:val="16"/>
                <w:szCs w:val="16"/>
              </w:rPr>
            </w:pPr>
            <w:r w:rsidRPr="002A775B">
              <w:rPr>
                <w:rFonts w:cs="Arial"/>
                <w:color w:val="000000"/>
                <w:sz w:val="16"/>
                <w:szCs w:val="16"/>
              </w:rPr>
              <w:t>13.781.461,01</w:t>
            </w:r>
          </w:p>
        </w:tc>
      </w:tr>
      <w:tr w:rsidR="002A775B" w:rsidRPr="002A775B" w14:paraId="38415C23" w14:textId="77777777" w:rsidTr="00B17605">
        <w:trPr>
          <w:trHeight w:val="259"/>
        </w:trPr>
        <w:tc>
          <w:tcPr>
            <w:tcW w:w="4412" w:type="dxa"/>
            <w:tcBorders>
              <w:top w:val="nil"/>
              <w:left w:val="nil"/>
              <w:bottom w:val="nil"/>
              <w:right w:val="nil"/>
            </w:tcBorders>
            <w:shd w:val="clear" w:color="auto" w:fill="auto"/>
            <w:noWrap/>
            <w:vAlign w:val="bottom"/>
            <w:hideMark/>
          </w:tcPr>
          <w:p w14:paraId="3CC10324" w14:textId="77777777" w:rsidR="002A775B" w:rsidRPr="002A775B" w:rsidRDefault="002A775B" w:rsidP="002A66FA">
            <w:pPr>
              <w:ind w:firstLineChars="100" w:firstLine="160"/>
              <w:rPr>
                <w:rFonts w:cs="Arial"/>
                <w:sz w:val="16"/>
                <w:szCs w:val="16"/>
              </w:rPr>
            </w:pPr>
            <w:r w:rsidRPr="002A775B">
              <w:rPr>
                <w:rFonts w:cs="Arial"/>
                <w:sz w:val="16"/>
                <w:szCs w:val="16"/>
              </w:rPr>
              <w:t>Afd. 431 - Skolegårdsvej m.fl.</w:t>
            </w:r>
          </w:p>
        </w:tc>
        <w:tc>
          <w:tcPr>
            <w:tcW w:w="3911" w:type="dxa"/>
            <w:tcBorders>
              <w:top w:val="nil"/>
              <w:left w:val="nil"/>
              <w:bottom w:val="nil"/>
              <w:right w:val="nil"/>
            </w:tcBorders>
            <w:shd w:val="clear" w:color="auto" w:fill="auto"/>
            <w:noWrap/>
            <w:vAlign w:val="bottom"/>
            <w:hideMark/>
          </w:tcPr>
          <w:p w14:paraId="53A25983"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1650E3D7" w14:textId="77777777" w:rsidR="002A775B" w:rsidRPr="002A775B" w:rsidRDefault="002A775B" w:rsidP="002A66FA">
            <w:pPr>
              <w:jc w:val="right"/>
              <w:rPr>
                <w:rFonts w:cs="Arial"/>
                <w:color w:val="000000"/>
                <w:sz w:val="16"/>
                <w:szCs w:val="16"/>
              </w:rPr>
            </w:pPr>
            <w:r w:rsidRPr="002A775B">
              <w:rPr>
                <w:rFonts w:cs="Arial"/>
                <w:color w:val="000000"/>
                <w:sz w:val="16"/>
                <w:szCs w:val="16"/>
              </w:rPr>
              <w:t>1.213.382,60</w:t>
            </w:r>
          </w:p>
        </w:tc>
      </w:tr>
      <w:tr w:rsidR="002A775B" w:rsidRPr="002A775B" w14:paraId="3777639C" w14:textId="77777777" w:rsidTr="00B17605">
        <w:trPr>
          <w:trHeight w:val="259"/>
        </w:trPr>
        <w:tc>
          <w:tcPr>
            <w:tcW w:w="4412" w:type="dxa"/>
            <w:tcBorders>
              <w:top w:val="nil"/>
              <w:left w:val="nil"/>
              <w:bottom w:val="nil"/>
              <w:right w:val="nil"/>
            </w:tcBorders>
            <w:shd w:val="clear" w:color="auto" w:fill="auto"/>
            <w:noWrap/>
            <w:vAlign w:val="bottom"/>
            <w:hideMark/>
          </w:tcPr>
          <w:p w14:paraId="3E788AEC" w14:textId="77777777" w:rsidR="002A775B" w:rsidRPr="002A775B" w:rsidRDefault="002A775B" w:rsidP="002A66FA">
            <w:pPr>
              <w:ind w:firstLineChars="100" w:firstLine="160"/>
              <w:rPr>
                <w:rFonts w:cs="Arial"/>
                <w:sz w:val="16"/>
                <w:szCs w:val="16"/>
              </w:rPr>
            </w:pPr>
            <w:r w:rsidRPr="002A775B">
              <w:rPr>
                <w:rFonts w:cs="Arial"/>
                <w:sz w:val="16"/>
                <w:szCs w:val="16"/>
              </w:rPr>
              <w:t>Afd. 431 - Skolegårdsvej m.fl.</w:t>
            </w:r>
          </w:p>
        </w:tc>
        <w:tc>
          <w:tcPr>
            <w:tcW w:w="3911" w:type="dxa"/>
            <w:tcBorders>
              <w:top w:val="nil"/>
              <w:left w:val="nil"/>
              <w:bottom w:val="nil"/>
              <w:right w:val="nil"/>
            </w:tcBorders>
            <w:shd w:val="clear" w:color="auto" w:fill="auto"/>
            <w:noWrap/>
            <w:vAlign w:val="bottom"/>
            <w:hideMark/>
          </w:tcPr>
          <w:p w14:paraId="31766244"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25A49F13" w14:textId="77777777" w:rsidR="002A775B" w:rsidRPr="002A775B" w:rsidRDefault="002A775B" w:rsidP="002A66FA">
            <w:pPr>
              <w:jc w:val="right"/>
              <w:rPr>
                <w:rFonts w:cs="Arial"/>
                <w:color w:val="000000"/>
                <w:sz w:val="16"/>
                <w:szCs w:val="16"/>
              </w:rPr>
            </w:pPr>
            <w:r w:rsidRPr="002A775B">
              <w:rPr>
                <w:rFonts w:cs="Arial"/>
                <w:color w:val="000000"/>
                <w:sz w:val="16"/>
                <w:szCs w:val="16"/>
              </w:rPr>
              <w:t>503.915,47</w:t>
            </w:r>
          </w:p>
        </w:tc>
      </w:tr>
      <w:tr w:rsidR="002A775B" w:rsidRPr="002A775B" w14:paraId="1BF22964" w14:textId="77777777" w:rsidTr="00B17605">
        <w:trPr>
          <w:trHeight w:val="259"/>
        </w:trPr>
        <w:tc>
          <w:tcPr>
            <w:tcW w:w="4412" w:type="dxa"/>
            <w:tcBorders>
              <w:top w:val="nil"/>
              <w:left w:val="nil"/>
              <w:bottom w:val="nil"/>
              <w:right w:val="nil"/>
            </w:tcBorders>
            <w:shd w:val="clear" w:color="auto" w:fill="auto"/>
            <w:noWrap/>
            <w:vAlign w:val="bottom"/>
            <w:hideMark/>
          </w:tcPr>
          <w:p w14:paraId="7A352AFD" w14:textId="77777777" w:rsidR="002A775B" w:rsidRPr="002A775B" w:rsidRDefault="002A775B" w:rsidP="002A66FA">
            <w:pPr>
              <w:ind w:firstLineChars="100" w:firstLine="160"/>
              <w:rPr>
                <w:rFonts w:cs="Arial"/>
                <w:sz w:val="16"/>
                <w:szCs w:val="16"/>
              </w:rPr>
            </w:pPr>
            <w:r w:rsidRPr="002A775B">
              <w:rPr>
                <w:rFonts w:cs="Arial"/>
                <w:sz w:val="16"/>
                <w:szCs w:val="16"/>
              </w:rPr>
              <w:t>Afd. 437 - Adelgade 15,17 og 23</w:t>
            </w:r>
          </w:p>
        </w:tc>
        <w:tc>
          <w:tcPr>
            <w:tcW w:w="3911" w:type="dxa"/>
            <w:tcBorders>
              <w:top w:val="nil"/>
              <w:left w:val="nil"/>
              <w:bottom w:val="nil"/>
              <w:right w:val="nil"/>
            </w:tcBorders>
            <w:shd w:val="clear" w:color="auto" w:fill="auto"/>
            <w:noWrap/>
            <w:vAlign w:val="bottom"/>
            <w:hideMark/>
          </w:tcPr>
          <w:p w14:paraId="64BF2B83"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14F52752" w14:textId="77777777" w:rsidR="002A775B" w:rsidRPr="002A775B" w:rsidRDefault="002A775B" w:rsidP="002A66FA">
            <w:pPr>
              <w:jc w:val="right"/>
              <w:rPr>
                <w:rFonts w:cs="Arial"/>
                <w:color w:val="000000"/>
                <w:sz w:val="16"/>
                <w:szCs w:val="16"/>
              </w:rPr>
            </w:pPr>
            <w:r w:rsidRPr="002A775B">
              <w:rPr>
                <w:rFonts w:cs="Arial"/>
                <w:color w:val="000000"/>
                <w:sz w:val="16"/>
                <w:szCs w:val="16"/>
              </w:rPr>
              <w:t>3.393.983,80</w:t>
            </w:r>
          </w:p>
        </w:tc>
      </w:tr>
      <w:tr w:rsidR="002A775B" w:rsidRPr="002A775B" w14:paraId="4D2728BF" w14:textId="77777777" w:rsidTr="00B17605">
        <w:trPr>
          <w:trHeight w:val="360"/>
        </w:trPr>
        <w:tc>
          <w:tcPr>
            <w:tcW w:w="4412" w:type="dxa"/>
            <w:tcBorders>
              <w:top w:val="nil"/>
              <w:left w:val="nil"/>
              <w:bottom w:val="nil"/>
              <w:right w:val="nil"/>
            </w:tcBorders>
            <w:shd w:val="clear" w:color="auto" w:fill="auto"/>
            <w:noWrap/>
            <w:vAlign w:val="bottom"/>
            <w:hideMark/>
          </w:tcPr>
          <w:p w14:paraId="342AA870"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638C929F"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2E1D7F9" w14:textId="77777777"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14:paraId="7C64EE3B" w14:textId="77777777" w:rsidTr="00B17605">
        <w:trPr>
          <w:trHeight w:val="259"/>
        </w:trPr>
        <w:tc>
          <w:tcPr>
            <w:tcW w:w="4412" w:type="dxa"/>
            <w:tcBorders>
              <w:top w:val="nil"/>
              <w:left w:val="nil"/>
              <w:bottom w:val="nil"/>
              <w:right w:val="nil"/>
            </w:tcBorders>
            <w:shd w:val="clear" w:color="auto" w:fill="auto"/>
            <w:noWrap/>
            <w:vAlign w:val="bottom"/>
            <w:hideMark/>
          </w:tcPr>
          <w:p w14:paraId="7253178D" w14:textId="77777777"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vAlign w:val="bottom"/>
            <w:hideMark/>
          </w:tcPr>
          <w:p w14:paraId="78BB7933" w14:textId="77777777"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vAlign w:val="bottom"/>
            <w:hideMark/>
          </w:tcPr>
          <w:p w14:paraId="4B2598D5" w14:textId="77777777"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14:paraId="028D238D" w14:textId="77777777" w:rsidTr="00B17605">
        <w:trPr>
          <w:trHeight w:val="357"/>
        </w:trPr>
        <w:tc>
          <w:tcPr>
            <w:tcW w:w="4412" w:type="dxa"/>
            <w:tcBorders>
              <w:top w:val="nil"/>
              <w:left w:val="nil"/>
              <w:bottom w:val="nil"/>
              <w:right w:val="nil"/>
            </w:tcBorders>
            <w:shd w:val="clear" w:color="auto" w:fill="auto"/>
            <w:noWrap/>
            <w:vAlign w:val="bottom"/>
            <w:hideMark/>
          </w:tcPr>
          <w:p w14:paraId="471438E1" w14:textId="77777777" w:rsidR="002A775B" w:rsidRPr="002A775B" w:rsidRDefault="002A775B" w:rsidP="002A66FA">
            <w:pPr>
              <w:rPr>
                <w:rFonts w:cs="Arial"/>
                <w:i/>
                <w:iCs/>
                <w:sz w:val="16"/>
                <w:szCs w:val="16"/>
              </w:rPr>
            </w:pPr>
            <w:r w:rsidRPr="002A775B">
              <w:rPr>
                <w:rFonts w:cs="Arial"/>
                <w:i/>
                <w:iCs/>
                <w:sz w:val="16"/>
                <w:szCs w:val="16"/>
              </w:rPr>
              <w:t>Vordingborg Boligselskab</w:t>
            </w:r>
          </w:p>
        </w:tc>
        <w:tc>
          <w:tcPr>
            <w:tcW w:w="3911" w:type="dxa"/>
            <w:tcBorders>
              <w:top w:val="nil"/>
              <w:left w:val="nil"/>
              <w:bottom w:val="nil"/>
              <w:right w:val="nil"/>
            </w:tcBorders>
            <w:shd w:val="clear" w:color="auto" w:fill="auto"/>
            <w:noWrap/>
            <w:vAlign w:val="bottom"/>
            <w:hideMark/>
          </w:tcPr>
          <w:p w14:paraId="6DD6FBDB"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6B8904E1" w14:textId="77777777" w:rsidR="002A775B" w:rsidRPr="002A775B" w:rsidRDefault="002A775B" w:rsidP="002A66FA">
            <w:pPr>
              <w:rPr>
                <w:rFonts w:cs="Arial"/>
                <w:sz w:val="16"/>
                <w:szCs w:val="16"/>
              </w:rPr>
            </w:pPr>
          </w:p>
        </w:tc>
      </w:tr>
      <w:tr w:rsidR="002A775B" w:rsidRPr="002A775B" w14:paraId="3146947F" w14:textId="77777777" w:rsidTr="00B17605">
        <w:trPr>
          <w:trHeight w:val="259"/>
        </w:trPr>
        <w:tc>
          <w:tcPr>
            <w:tcW w:w="4412" w:type="dxa"/>
            <w:tcBorders>
              <w:top w:val="nil"/>
              <w:left w:val="nil"/>
              <w:bottom w:val="nil"/>
              <w:right w:val="nil"/>
            </w:tcBorders>
            <w:shd w:val="clear" w:color="auto" w:fill="auto"/>
            <w:noWrap/>
            <w:vAlign w:val="bottom"/>
            <w:hideMark/>
          </w:tcPr>
          <w:p w14:paraId="7B999CC7" w14:textId="77777777" w:rsidR="002A775B" w:rsidRPr="002A775B" w:rsidRDefault="002A775B" w:rsidP="002A66FA">
            <w:pPr>
              <w:ind w:firstLineChars="100" w:firstLine="160"/>
              <w:rPr>
                <w:rFonts w:cs="Arial"/>
                <w:sz w:val="16"/>
                <w:szCs w:val="16"/>
              </w:rPr>
            </w:pPr>
            <w:r w:rsidRPr="002A775B">
              <w:rPr>
                <w:rFonts w:cs="Arial"/>
                <w:sz w:val="16"/>
                <w:szCs w:val="16"/>
              </w:rPr>
              <w:t>Afd. 440 - Abildhøjparken</w:t>
            </w:r>
          </w:p>
        </w:tc>
        <w:tc>
          <w:tcPr>
            <w:tcW w:w="3911" w:type="dxa"/>
            <w:tcBorders>
              <w:top w:val="nil"/>
              <w:left w:val="nil"/>
              <w:bottom w:val="nil"/>
              <w:right w:val="nil"/>
            </w:tcBorders>
            <w:shd w:val="clear" w:color="auto" w:fill="auto"/>
            <w:noWrap/>
            <w:vAlign w:val="bottom"/>
            <w:hideMark/>
          </w:tcPr>
          <w:p w14:paraId="4F208637"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2DC9C991" w14:textId="77777777" w:rsidR="002A775B" w:rsidRPr="002A775B" w:rsidRDefault="002A775B" w:rsidP="002A66FA">
            <w:pPr>
              <w:jc w:val="right"/>
              <w:rPr>
                <w:rFonts w:cs="Arial"/>
                <w:color w:val="000000"/>
                <w:sz w:val="16"/>
                <w:szCs w:val="16"/>
              </w:rPr>
            </w:pPr>
            <w:r w:rsidRPr="002A775B">
              <w:rPr>
                <w:rFonts w:cs="Arial"/>
                <w:color w:val="000000"/>
                <w:sz w:val="16"/>
                <w:szCs w:val="16"/>
              </w:rPr>
              <w:t>5.245.704,54</w:t>
            </w:r>
          </w:p>
        </w:tc>
      </w:tr>
      <w:tr w:rsidR="002A775B" w:rsidRPr="002A775B" w14:paraId="5929217B" w14:textId="77777777" w:rsidTr="00B17605">
        <w:trPr>
          <w:trHeight w:val="259"/>
        </w:trPr>
        <w:tc>
          <w:tcPr>
            <w:tcW w:w="4412" w:type="dxa"/>
            <w:tcBorders>
              <w:top w:val="nil"/>
              <w:left w:val="nil"/>
              <w:bottom w:val="nil"/>
              <w:right w:val="nil"/>
            </w:tcBorders>
            <w:shd w:val="clear" w:color="auto" w:fill="auto"/>
            <w:noWrap/>
            <w:vAlign w:val="bottom"/>
            <w:hideMark/>
          </w:tcPr>
          <w:p w14:paraId="7BBB9749" w14:textId="77777777" w:rsidR="002A775B" w:rsidRPr="002A775B" w:rsidRDefault="002A775B" w:rsidP="002A66FA">
            <w:pPr>
              <w:ind w:firstLineChars="100" w:firstLine="160"/>
              <w:rPr>
                <w:rFonts w:cs="Arial"/>
                <w:sz w:val="16"/>
                <w:szCs w:val="16"/>
              </w:rPr>
            </w:pPr>
            <w:r w:rsidRPr="002A775B">
              <w:rPr>
                <w:rFonts w:cs="Arial"/>
                <w:sz w:val="16"/>
                <w:szCs w:val="16"/>
              </w:rPr>
              <w:t>Afd. 511 - Mølleparken 2</w:t>
            </w:r>
          </w:p>
        </w:tc>
        <w:tc>
          <w:tcPr>
            <w:tcW w:w="3911" w:type="dxa"/>
            <w:tcBorders>
              <w:top w:val="nil"/>
              <w:left w:val="nil"/>
              <w:bottom w:val="nil"/>
              <w:right w:val="nil"/>
            </w:tcBorders>
            <w:shd w:val="clear" w:color="auto" w:fill="auto"/>
            <w:noWrap/>
            <w:vAlign w:val="bottom"/>
            <w:hideMark/>
          </w:tcPr>
          <w:p w14:paraId="66A7D2D7"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4F505DBE" w14:textId="77777777" w:rsidR="002A775B" w:rsidRPr="002A775B" w:rsidRDefault="002A775B" w:rsidP="002A66FA">
            <w:pPr>
              <w:jc w:val="right"/>
              <w:rPr>
                <w:rFonts w:cs="Arial"/>
                <w:color w:val="000000"/>
                <w:sz w:val="16"/>
                <w:szCs w:val="16"/>
              </w:rPr>
            </w:pPr>
            <w:r w:rsidRPr="002A775B">
              <w:rPr>
                <w:rFonts w:cs="Arial"/>
                <w:color w:val="000000"/>
                <w:sz w:val="16"/>
                <w:szCs w:val="16"/>
              </w:rPr>
              <w:t>6.995.626,88</w:t>
            </w:r>
          </w:p>
        </w:tc>
      </w:tr>
      <w:tr w:rsidR="002A775B" w:rsidRPr="002A775B" w14:paraId="085911CD" w14:textId="77777777" w:rsidTr="00B17605">
        <w:trPr>
          <w:trHeight w:val="259"/>
        </w:trPr>
        <w:tc>
          <w:tcPr>
            <w:tcW w:w="4412" w:type="dxa"/>
            <w:tcBorders>
              <w:top w:val="nil"/>
              <w:left w:val="nil"/>
              <w:bottom w:val="nil"/>
              <w:right w:val="nil"/>
            </w:tcBorders>
            <w:shd w:val="clear" w:color="auto" w:fill="auto"/>
            <w:noWrap/>
            <w:vAlign w:val="bottom"/>
            <w:hideMark/>
          </w:tcPr>
          <w:p w14:paraId="19F65543" w14:textId="77777777" w:rsidR="002A775B" w:rsidRPr="002A775B" w:rsidRDefault="002A775B" w:rsidP="002A66FA">
            <w:pPr>
              <w:ind w:firstLineChars="100" w:firstLine="160"/>
              <w:rPr>
                <w:rFonts w:cs="Arial"/>
                <w:sz w:val="16"/>
                <w:szCs w:val="16"/>
              </w:rPr>
            </w:pPr>
            <w:r w:rsidRPr="002A775B">
              <w:rPr>
                <w:rFonts w:cs="Arial"/>
                <w:sz w:val="16"/>
                <w:szCs w:val="16"/>
              </w:rPr>
              <w:t>Afd. 12 - Slotsparken</w:t>
            </w:r>
          </w:p>
        </w:tc>
        <w:tc>
          <w:tcPr>
            <w:tcW w:w="3911" w:type="dxa"/>
            <w:tcBorders>
              <w:top w:val="nil"/>
              <w:left w:val="nil"/>
              <w:bottom w:val="nil"/>
              <w:right w:val="nil"/>
            </w:tcBorders>
            <w:shd w:val="clear" w:color="auto" w:fill="auto"/>
            <w:noWrap/>
            <w:vAlign w:val="bottom"/>
            <w:hideMark/>
          </w:tcPr>
          <w:p w14:paraId="1A319C32"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7C41EE1F" w14:textId="77777777" w:rsidR="002A775B" w:rsidRPr="002A775B" w:rsidRDefault="002A775B" w:rsidP="002A66FA">
            <w:pPr>
              <w:jc w:val="right"/>
              <w:rPr>
                <w:rFonts w:cs="Arial"/>
                <w:color w:val="000000"/>
                <w:sz w:val="16"/>
                <w:szCs w:val="16"/>
              </w:rPr>
            </w:pPr>
            <w:r w:rsidRPr="002A775B">
              <w:rPr>
                <w:rFonts w:cs="Arial"/>
                <w:color w:val="000000"/>
                <w:sz w:val="16"/>
                <w:szCs w:val="16"/>
              </w:rPr>
              <w:t>2.126.365,04</w:t>
            </w:r>
          </w:p>
        </w:tc>
      </w:tr>
      <w:tr w:rsidR="002A775B" w:rsidRPr="002A775B" w14:paraId="4D0CB5BB" w14:textId="77777777" w:rsidTr="00B17605">
        <w:trPr>
          <w:trHeight w:val="259"/>
        </w:trPr>
        <w:tc>
          <w:tcPr>
            <w:tcW w:w="4412" w:type="dxa"/>
            <w:tcBorders>
              <w:top w:val="nil"/>
              <w:left w:val="nil"/>
              <w:bottom w:val="nil"/>
              <w:right w:val="nil"/>
            </w:tcBorders>
            <w:shd w:val="clear" w:color="auto" w:fill="auto"/>
            <w:noWrap/>
            <w:vAlign w:val="bottom"/>
            <w:hideMark/>
          </w:tcPr>
          <w:p w14:paraId="5C0CA6BC" w14:textId="77777777" w:rsidR="002A775B" w:rsidRPr="002A775B" w:rsidRDefault="002A775B" w:rsidP="002A66FA">
            <w:pPr>
              <w:ind w:firstLineChars="100" w:firstLine="160"/>
              <w:rPr>
                <w:rFonts w:cs="Arial"/>
                <w:sz w:val="16"/>
                <w:szCs w:val="16"/>
              </w:rPr>
            </w:pPr>
            <w:r w:rsidRPr="002A775B">
              <w:rPr>
                <w:rFonts w:cs="Arial"/>
                <w:sz w:val="16"/>
                <w:szCs w:val="16"/>
              </w:rPr>
              <w:t>Afd. 512 - Slotsparken</w:t>
            </w:r>
          </w:p>
        </w:tc>
        <w:tc>
          <w:tcPr>
            <w:tcW w:w="3911" w:type="dxa"/>
            <w:tcBorders>
              <w:top w:val="nil"/>
              <w:left w:val="nil"/>
              <w:bottom w:val="nil"/>
              <w:right w:val="nil"/>
            </w:tcBorders>
            <w:shd w:val="clear" w:color="auto" w:fill="auto"/>
            <w:noWrap/>
            <w:vAlign w:val="bottom"/>
            <w:hideMark/>
          </w:tcPr>
          <w:p w14:paraId="6C655C27" w14:textId="77777777" w:rsidR="002A775B" w:rsidRPr="002A775B" w:rsidRDefault="002A775B" w:rsidP="002A66FA">
            <w:pPr>
              <w:rPr>
                <w:rFonts w:cs="Arial"/>
                <w:sz w:val="16"/>
                <w:szCs w:val="16"/>
              </w:rPr>
            </w:pPr>
            <w:r w:rsidRPr="002A775B">
              <w:rPr>
                <w:rFonts w:cs="Arial"/>
                <w:sz w:val="16"/>
                <w:szCs w:val="16"/>
              </w:rPr>
              <w:t xml:space="preserve">Realkredit Danmark </w:t>
            </w:r>
          </w:p>
        </w:tc>
        <w:tc>
          <w:tcPr>
            <w:tcW w:w="1649" w:type="dxa"/>
            <w:tcBorders>
              <w:top w:val="nil"/>
              <w:left w:val="nil"/>
              <w:bottom w:val="nil"/>
              <w:right w:val="nil"/>
            </w:tcBorders>
            <w:shd w:val="clear" w:color="auto" w:fill="auto"/>
            <w:noWrap/>
            <w:vAlign w:val="bottom"/>
            <w:hideMark/>
          </w:tcPr>
          <w:p w14:paraId="078D268D" w14:textId="77777777" w:rsidR="002A775B" w:rsidRPr="002A775B" w:rsidRDefault="002A775B" w:rsidP="002A66FA">
            <w:pPr>
              <w:jc w:val="right"/>
              <w:rPr>
                <w:rFonts w:cs="Arial"/>
                <w:color w:val="000000"/>
                <w:sz w:val="16"/>
                <w:szCs w:val="16"/>
              </w:rPr>
            </w:pPr>
            <w:r w:rsidRPr="002A775B">
              <w:rPr>
                <w:rFonts w:cs="Arial"/>
                <w:color w:val="000000"/>
                <w:sz w:val="16"/>
                <w:szCs w:val="16"/>
              </w:rPr>
              <w:t>1.516.356,34</w:t>
            </w:r>
          </w:p>
        </w:tc>
      </w:tr>
      <w:tr w:rsidR="002A775B" w:rsidRPr="002A775B" w14:paraId="2893B782" w14:textId="77777777" w:rsidTr="00B17605">
        <w:trPr>
          <w:trHeight w:val="259"/>
        </w:trPr>
        <w:tc>
          <w:tcPr>
            <w:tcW w:w="4412" w:type="dxa"/>
            <w:tcBorders>
              <w:top w:val="nil"/>
              <w:left w:val="nil"/>
              <w:bottom w:val="nil"/>
              <w:right w:val="nil"/>
            </w:tcBorders>
            <w:shd w:val="clear" w:color="auto" w:fill="auto"/>
            <w:noWrap/>
            <w:vAlign w:val="bottom"/>
            <w:hideMark/>
          </w:tcPr>
          <w:p w14:paraId="7BA49DD9" w14:textId="77777777" w:rsidR="002A775B" w:rsidRPr="002A775B" w:rsidRDefault="002A775B" w:rsidP="002A66FA">
            <w:pPr>
              <w:ind w:firstLineChars="100" w:firstLine="160"/>
              <w:rPr>
                <w:rFonts w:cs="Arial"/>
                <w:sz w:val="16"/>
                <w:szCs w:val="16"/>
              </w:rPr>
            </w:pPr>
            <w:r w:rsidRPr="002A775B">
              <w:rPr>
                <w:rFonts w:cs="Arial"/>
                <w:sz w:val="16"/>
                <w:szCs w:val="16"/>
              </w:rPr>
              <w:t>Afd. 519 - Rørosparken</w:t>
            </w:r>
          </w:p>
        </w:tc>
        <w:tc>
          <w:tcPr>
            <w:tcW w:w="3911" w:type="dxa"/>
            <w:tcBorders>
              <w:top w:val="nil"/>
              <w:left w:val="nil"/>
              <w:bottom w:val="nil"/>
              <w:right w:val="nil"/>
            </w:tcBorders>
            <w:shd w:val="clear" w:color="auto" w:fill="auto"/>
            <w:noWrap/>
            <w:vAlign w:val="bottom"/>
            <w:hideMark/>
          </w:tcPr>
          <w:p w14:paraId="754882A4"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9C8D4AC" w14:textId="77777777" w:rsidR="002A775B" w:rsidRPr="002A775B" w:rsidRDefault="002A775B" w:rsidP="002A66FA">
            <w:pPr>
              <w:jc w:val="right"/>
              <w:rPr>
                <w:rFonts w:cs="Arial"/>
                <w:color w:val="000000"/>
                <w:sz w:val="16"/>
                <w:szCs w:val="16"/>
              </w:rPr>
            </w:pPr>
            <w:r w:rsidRPr="002A775B">
              <w:rPr>
                <w:rFonts w:cs="Arial"/>
                <w:color w:val="000000"/>
                <w:sz w:val="16"/>
                <w:szCs w:val="16"/>
              </w:rPr>
              <w:t>592.786,43</w:t>
            </w:r>
          </w:p>
        </w:tc>
      </w:tr>
      <w:tr w:rsidR="002A775B" w:rsidRPr="002A775B" w14:paraId="47FE8A20" w14:textId="77777777" w:rsidTr="00B17605">
        <w:trPr>
          <w:trHeight w:val="259"/>
        </w:trPr>
        <w:tc>
          <w:tcPr>
            <w:tcW w:w="4412" w:type="dxa"/>
            <w:tcBorders>
              <w:top w:val="nil"/>
              <w:left w:val="nil"/>
              <w:bottom w:val="nil"/>
              <w:right w:val="nil"/>
            </w:tcBorders>
            <w:shd w:val="clear" w:color="auto" w:fill="auto"/>
            <w:noWrap/>
            <w:vAlign w:val="bottom"/>
            <w:hideMark/>
          </w:tcPr>
          <w:p w14:paraId="45F3B4CB" w14:textId="77777777" w:rsidR="002A775B" w:rsidRPr="002A775B" w:rsidRDefault="002A775B" w:rsidP="002A66FA">
            <w:pPr>
              <w:ind w:firstLineChars="100" w:firstLine="160"/>
              <w:rPr>
                <w:rFonts w:cs="Arial"/>
                <w:sz w:val="16"/>
                <w:szCs w:val="16"/>
              </w:rPr>
            </w:pPr>
            <w:r w:rsidRPr="002A775B">
              <w:rPr>
                <w:rFonts w:cs="Arial"/>
                <w:sz w:val="16"/>
                <w:szCs w:val="16"/>
              </w:rPr>
              <w:t>Afd. 20 -  Haminavej</w:t>
            </w:r>
          </w:p>
        </w:tc>
        <w:tc>
          <w:tcPr>
            <w:tcW w:w="3911" w:type="dxa"/>
            <w:tcBorders>
              <w:top w:val="nil"/>
              <w:left w:val="nil"/>
              <w:bottom w:val="nil"/>
              <w:right w:val="nil"/>
            </w:tcBorders>
            <w:shd w:val="clear" w:color="auto" w:fill="auto"/>
            <w:noWrap/>
            <w:vAlign w:val="bottom"/>
            <w:hideMark/>
          </w:tcPr>
          <w:p w14:paraId="316B9CEC"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086FE706" w14:textId="77777777" w:rsidR="002A775B" w:rsidRPr="002A775B" w:rsidRDefault="002A775B" w:rsidP="002A66FA">
            <w:pPr>
              <w:jc w:val="right"/>
              <w:rPr>
                <w:rFonts w:cs="Arial"/>
                <w:color w:val="000000"/>
                <w:sz w:val="16"/>
                <w:szCs w:val="16"/>
              </w:rPr>
            </w:pPr>
            <w:r w:rsidRPr="002A775B">
              <w:rPr>
                <w:rFonts w:cs="Arial"/>
                <w:color w:val="000000"/>
                <w:sz w:val="16"/>
                <w:szCs w:val="16"/>
              </w:rPr>
              <w:t>1.330.840,38</w:t>
            </w:r>
          </w:p>
        </w:tc>
      </w:tr>
      <w:tr w:rsidR="002A775B" w:rsidRPr="002A775B" w14:paraId="5B5B9DDD" w14:textId="77777777" w:rsidTr="00B17605">
        <w:trPr>
          <w:trHeight w:val="259"/>
        </w:trPr>
        <w:tc>
          <w:tcPr>
            <w:tcW w:w="4412" w:type="dxa"/>
            <w:tcBorders>
              <w:top w:val="nil"/>
              <w:left w:val="nil"/>
              <w:bottom w:val="nil"/>
              <w:right w:val="nil"/>
            </w:tcBorders>
            <w:shd w:val="clear" w:color="auto" w:fill="auto"/>
            <w:noWrap/>
            <w:vAlign w:val="bottom"/>
            <w:hideMark/>
          </w:tcPr>
          <w:p w14:paraId="0B05C944" w14:textId="77777777" w:rsidR="002A775B" w:rsidRPr="002A775B" w:rsidRDefault="002A775B" w:rsidP="002A66FA">
            <w:pPr>
              <w:ind w:firstLineChars="100" w:firstLine="160"/>
              <w:rPr>
                <w:rFonts w:cs="Arial"/>
                <w:sz w:val="16"/>
                <w:szCs w:val="16"/>
              </w:rPr>
            </w:pPr>
            <w:r w:rsidRPr="002A775B">
              <w:rPr>
                <w:rFonts w:cs="Arial"/>
                <w:sz w:val="16"/>
                <w:szCs w:val="16"/>
              </w:rPr>
              <w:t>Afd. 502 - Primulavej</w:t>
            </w:r>
          </w:p>
        </w:tc>
        <w:tc>
          <w:tcPr>
            <w:tcW w:w="3911" w:type="dxa"/>
            <w:tcBorders>
              <w:top w:val="nil"/>
              <w:left w:val="nil"/>
              <w:bottom w:val="nil"/>
              <w:right w:val="nil"/>
            </w:tcBorders>
            <w:shd w:val="clear" w:color="auto" w:fill="auto"/>
            <w:noWrap/>
            <w:vAlign w:val="bottom"/>
            <w:hideMark/>
          </w:tcPr>
          <w:p w14:paraId="7806EECC"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3D03F1AF" w14:textId="77777777" w:rsidR="002A775B" w:rsidRPr="002A775B" w:rsidRDefault="002A775B" w:rsidP="002A66FA">
            <w:pPr>
              <w:jc w:val="right"/>
              <w:rPr>
                <w:rFonts w:cs="Arial"/>
                <w:color w:val="000000"/>
                <w:sz w:val="16"/>
                <w:szCs w:val="16"/>
              </w:rPr>
            </w:pPr>
            <w:r w:rsidRPr="002A775B">
              <w:rPr>
                <w:rFonts w:cs="Arial"/>
                <w:color w:val="000000"/>
                <w:sz w:val="16"/>
                <w:szCs w:val="16"/>
              </w:rPr>
              <w:t>1.497.078,07</w:t>
            </w:r>
          </w:p>
        </w:tc>
      </w:tr>
      <w:tr w:rsidR="002A775B" w:rsidRPr="002A775B" w14:paraId="649050B0" w14:textId="77777777" w:rsidTr="00B17605">
        <w:trPr>
          <w:trHeight w:val="259"/>
        </w:trPr>
        <w:tc>
          <w:tcPr>
            <w:tcW w:w="4412" w:type="dxa"/>
            <w:tcBorders>
              <w:top w:val="nil"/>
              <w:left w:val="nil"/>
              <w:bottom w:val="nil"/>
              <w:right w:val="nil"/>
            </w:tcBorders>
            <w:shd w:val="clear" w:color="auto" w:fill="auto"/>
            <w:noWrap/>
            <w:vAlign w:val="bottom"/>
            <w:hideMark/>
          </w:tcPr>
          <w:p w14:paraId="64C41893" w14:textId="77777777" w:rsidR="002A775B" w:rsidRPr="002A775B" w:rsidRDefault="002A775B" w:rsidP="002A66FA">
            <w:pPr>
              <w:ind w:firstLineChars="100" w:firstLine="160"/>
              <w:rPr>
                <w:rFonts w:cs="Arial"/>
                <w:sz w:val="16"/>
                <w:szCs w:val="16"/>
              </w:rPr>
            </w:pPr>
            <w:r w:rsidRPr="002A775B">
              <w:rPr>
                <w:rFonts w:cs="Arial"/>
                <w:sz w:val="16"/>
                <w:szCs w:val="16"/>
              </w:rPr>
              <w:t>Afd. 523 - Kirkebakken</w:t>
            </w:r>
          </w:p>
        </w:tc>
        <w:tc>
          <w:tcPr>
            <w:tcW w:w="3911" w:type="dxa"/>
            <w:tcBorders>
              <w:top w:val="nil"/>
              <w:left w:val="nil"/>
              <w:bottom w:val="nil"/>
              <w:right w:val="nil"/>
            </w:tcBorders>
            <w:shd w:val="clear" w:color="auto" w:fill="auto"/>
            <w:noWrap/>
            <w:vAlign w:val="bottom"/>
            <w:hideMark/>
          </w:tcPr>
          <w:p w14:paraId="51EFB1D1"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38586C6" w14:textId="77777777" w:rsidR="002A775B" w:rsidRPr="002A775B" w:rsidRDefault="002A775B" w:rsidP="002A66FA">
            <w:pPr>
              <w:jc w:val="right"/>
              <w:rPr>
                <w:rFonts w:cs="Arial"/>
                <w:color w:val="000000"/>
                <w:sz w:val="16"/>
                <w:szCs w:val="16"/>
              </w:rPr>
            </w:pPr>
            <w:r w:rsidRPr="002A775B">
              <w:rPr>
                <w:rFonts w:cs="Arial"/>
                <w:color w:val="000000"/>
                <w:sz w:val="16"/>
                <w:szCs w:val="16"/>
              </w:rPr>
              <w:t>5.535.207,83</w:t>
            </w:r>
          </w:p>
        </w:tc>
      </w:tr>
      <w:tr w:rsidR="002A775B" w:rsidRPr="002A775B" w14:paraId="13D3E22B" w14:textId="77777777" w:rsidTr="00B17605">
        <w:trPr>
          <w:trHeight w:val="259"/>
        </w:trPr>
        <w:tc>
          <w:tcPr>
            <w:tcW w:w="4412" w:type="dxa"/>
            <w:tcBorders>
              <w:top w:val="nil"/>
              <w:left w:val="nil"/>
              <w:bottom w:val="nil"/>
              <w:right w:val="nil"/>
            </w:tcBorders>
            <w:shd w:val="clear" w:color="auto" w:fill="auto"/>
            <w:noWrap/>
            <w:vAlign w:val="bottom"/>
            <w:hideMark/>
          </w:tcPr>
          <w:p w14:paraId="0F746C66" w14:textId="77777777" w:rsidR="002A775B" w:rsidRPr="002A775B" w:rsidRDefault="002A775B" w:rsidP="002A66FA">
            <w:pPr>
              <w:ind w:firstLineChars="100" w:firstLine="160"/>
              <w:rPr>
                <w:rFonts w:cs="Arial"/>
                <w:sz w:val="16"/>
                <w:szCs w:val="16"/>
              </w:rPr>
            </w:pPr>
            <w:r w:rsidRPr="002A775B">
              <w:rPr>
                <w:rFonts w:cs="Arial"/>
                <w:sz w:val="16"/>
                <w:szCs w:val="16"/>
              </w:rPr>
              <w:t>Afd. 522 - Nøddebo</w:t>
            </w:r>
          </w:p>
        </w:tc>
        <w:tc>
          <w:tcPr>
            <w:tcW w:w="3911" w:type="dxa"/>
            <w:tcBorders>
              <w:top w:val="nil"/>
              <w:left w:val="nil"/>
              <w:bottom w:val="nil"/>
              <w:right w:val="nil"/>
            </w:tcBorders>
            <w:shd w:val="clear" w:color="auto" w:fill="auto"/>
            <w:noWrap/>
            <w:vAlign w:val="bottom"/>
            <w:hideMark/>
          </w:tcPr>
          <w:p w14:paraId="006F2D38"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44267E9B" w14:textId="77777777" w:rsidR="002A775B" w:rsidRPr="002A775B" w:rsidRDefault="002A775B" w:rsidP="002A66FA">
            <w:pPr>
              <w:jc w:val="right"/>
              <w:rPr>
                <w:rFonts w:cs="Arial"/>
                <w:sz w:val="16"/>
                <w:szCs w:val="16"/>
              </w:rPr>
            </w:pPr>
            <w:r w:rsidRPr="002A775B">
              <w:rPr>
                <w:rFonts w:cs="Arial"/>
                <w:sz w:val="16"/>
                <w:szCs w:val="16"/>
              </w:rPr>
              <w:t>2.706.569,71</w:t>
            </w:r>
          </w:p>
        </w:tc>
      </w:tr>
      <w:tr w:rsidR="002A775B" w:rsidRPr="002A775B" w14:paraId="32A4A53A" w14:textId="77777777" w:rsidTr="00B17605">
        <w:trPr>
          <w:trHeight w:val="259"/>
        </w:trPr>
        <w:tc>
          <w:tcPr>
            <w:tcW w:w="4412" w:type="dxa"/>
            <w:tcBorders>
              <w:top w:val="nil"/>
              <w:left w:val="nil"/>
              <w:bottom w:val="nil"/>
              <w:right w:val="nil"/>
            </w:tcBorders>
            <w:shd w:val="clear" w:color="auto" w:fill="auto"/>
            <w:noWrap/>
            <w:vAlign w:val="bottom"/>
            <w:hideMark/>
          </w:tcPr>
          <w:p w14:paraId="4298531A" w14:textId="77777777" w:rsidR="002A775B" w:rsidRPr="002A775B" w:rsidRDefault="002A775B" w:rsidP="002A66FA">
            <w:pPr>
              <w:ind w:firstLineChars="100" w:firstLine="160"/>
              <w:rPr>
                <w:rFonts w:cs="Arial"/>
                <w:sz w:val="16"/>
                <w:szCs w:val="16"/>
              </w:rPr>
            </w:pPr>
            <w:r w:rsidRPr="002A775B">
              <w:rPr>
                <w:rFonts w:cs="Arial"/>
                <w:sz w:val="16"/>
                <w:szCs w:val="16"/>
              </w:rPr>
              <w:t>Afd. 503 - Vesterbro 1</w:t>
            </w:r>
          </w:p>
        </w:tc>
        <w:tc>
          <w:tcPr>
            <w:tcW w:w="3911" w:type="dxa"/>
            <w:tcBorders>
              <w:top w:val="nil"/>
              <w:left w:val="nil"/>
              <w:bottom w:val="nil"/>
              <w:right w:val="nil"/>
            </w:tcBorders>
            <w:shd w:val="clear" w:color="auto" w:fill="auto"/>
            <w:noWrap/>
            <w:vAlign w:val="bottom"/>
            <w:hideMark/>
          </w:tcPr>
          <w:p w14:paraId="68B8F139"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1A0AFD50" w14:textId="77777777" w:rsidR="002A775B" w:rsidRPr="002A775B" w:rsidRDefault="002A775B" w:rsidP="002A66FA">
            <w:pPr>
              <w:jc w:val="right"/>
              <w:rPr>
                <w:rFonts w:cs="Arial"/>
                <w:sz w:val="16"/>
                <w:szCs w:val="16"/>
              </w:rPr>
            </w:pPr>
            <w:r w:rsidRPr="002A775B">
              <w:rPr>
                <w:rFonts w:cs="Arial"/>
                <w:sz w:val="16"/>
                <w:szCs w:val="16"/>
              </w:rPr>
              <w:t>2.632.262,81</w:t>
            </w:r>
          </w:p>
        </w:tc>
      </w:tr>
      <w:tr w:rsidR="002A775B" w:rsidRPr="002A775B" w14:paraId="22C24BCC" w14:textId="77777777" w:rsidTr="00B17605">
        <w:trPr>
          <w:trHeight w:val="259"/>
        </w:trPr>
        <w:tc>
          <w:tcPr>
            <w:tcW w:w="4412" w:type="dxa"/>
            <w:tcBorders>
              <w:top w:val="nil"/>
              <w:left w:val="nil"/>
              <w:bottom w:val="nil"/>
              <w:right w:val="nil"/>
            </w:tcBorders>
            <w:shd w:val="clear" w:color="auto" w:fill="auto"/>
            <w:noWrap/>
            <w:vAlign w:val="bottom"/>
            <w:hideMark/>
          </w:tcPr>
          <w:p w14:paraId="716380A1" w14:textId="77777777" w:rsidR="002A775B" w:rsidRPr="002A775B" w:rsidRDefault="002A775B" w:rsidP="002A66FA">
            <w:pPr>
              <w:ind w:firstLineChars="100" w:firstLine="160"/>
              <w:rPr>
                <w:rFonts w:cs="Arial"/>
                <w:sz w:val="16"/>
                <w:szCs w:val="16"/>
              </w:rPr>
            </w:pPr>
            <w:r w:rsidRPr="002A775B">
              <w:rPr>
                <w:rFonts w:cs="Arial"/>
                <w:sz w:val="16"/>
                <w:szCs w:val="16"/>
              </w:rPr>
              <w:t>Afd. 530 - Fuglehaven</w:t>
            </w:r>
          </w:p>
        </w:tc>
        <w:tc>
          <w:tcPr>
            <w:tcW w:w="3911" w:type="dxa"/>
            <w:tcBorders>
              <w:top w:val="nil"/>
              <w:left w:val="nil"/>
              <w:bottom w:val="nil"/>
              <w:right w:val="nil"/>
            </w:tcBorders>
            <w:shd w:val="clear" w:color="auto" w:fill="auto"/>
            <w:noWrap/>
            <w:vAlign w:val="bottom"/>
            <w:hideMark/>
          </w:tcPr>
          <w:p w14:paraId="114A832C"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296EB00" w14:textId="77777777" w:rsidR="002A775B" w:rsidRPr="002A775B" w:rsidRDefault="002A775B" w:rsidP="002A66FA">
            <w:pPr>
              <w:jc w:val="right"/>
              <w:rPr>
                <w:rFonts w:cs="Arial"/>
                <w:sz w:val="16"/>
                <w:szCs w:val="16"/>
              </w:rPr>
            </w:pPr>
            <w:r w:rsidRPr="002A775B">
              <w:rPr>
                <w:rFonts w:cs="Arial"/>
                <w:sz w:val="16"/>
                <w:szCs w:val="16"/>
              </w:rPr>
              <w:t>3.132.105,91</w:t>
            </w:r>
          </w:p>
        </w:tc>
      </w:tr>
      <w:tr w:rsidR="002A775B" w:rsidRPr="002A775B" w14:paraId="61180F94" w14:textId="77777777" w:rsidTr="00B17605">
        <w:trPr>
          <w:trHeight w:val="259"/>
        </w:trPr>
        <w:tc>
          <w:tcPr>
            <w:tcW w:w="4412" w:type="dxa"/>
            <w:tcBorders>
              <w:top w:val="nil"/>
              <w:left w:val="nil"/>
              <w:bottom w:val="nil"/>
              <w:right w:val="nil"/>
            </w:tcBorders>
            <w:shd w:val="clear" w:color="auto" w:fill="auto"/>
            <w:noWrap/>
            <w:vAlign w:val="bottom"/>
            <w:hideMark/>
          </w:tcPr>
          <w:p w14:paraId="12E2A110" w14:textId="77777777" w:rsidR="002A775B" w:rsidRPr="002A775B" w:rsidRDefault="002A775B" w:rsidP="002A66FA">
            <w:pPr>
              <w:ind w:firstLineChars="100" w:firstLine="160"/>
              <w:rPr>
                <w:rFonts w:cs="Arial"/>
                <w:sz w:val="16"/>
                <w:szCs w:val="16"/>
              </w:rPr>
            </w:pPr>
            <w:r w:rsidRPr="002A775B">
              <w:rPr>
                <w:rFonts w:cs="Arial"/>
                <w:sz w:val="16"/>
                <w:szCs w:val="16"/>
              </w:rPr>
              <w:t>Afd. 171 - Rytterskolen</w:t>
            </w:r>
          </w:p>
        </w:tc>
        <w:tc>
          <w:tcPr>
            <w:tcW w:w="3911" w:type="dxa"/>
            <w:tcBorders>
              <w:top w:val="nil"/>
              <w:left w:val="nil"/>
              <w:bottom w:val="nil"/>
              <w:right w:val="nil"/>
            </w:tcBorders>
            <w:shd w:val="clear" w:color="auto" w:fill="auto"/>
            <w:noWrap/>
            <w:vAlign w:val="bottom"/>
            <w:hideMark/>
          </w:tcPr>
          <w:p w14:paraId="1B498F06"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0009319" w14:textId="77777777" w:rsidR="002A775B" w:rsidRPr="002A775B" w:rsidRDefault="002A775B" w:rsidP="002A66FA">
            <w:pPr>
              <w:jc w:val="right"/>
              <w:rPr>
                <w:rFonts w:cs="Arial"/>
                <w:sz w:val="16"/>
                <w:szCs w:val="16"/>
              </w:rPr>
            </w:pPr>
            <w:r w:rsidRPr="002A775B">
              <w:rPr>
                <w:rFonts w:cs="Arial"/>
                <w:sz w:val="16"/>
                <w:szCs w:val="16"/>
              </w:rPr>
              <w:t>730.202,52</w:t>
            </w:r>
          </w:p>
        </w:tc>
      </w:tr>
      <w:tr w:rsidR="002A775B" w:rsidRPr="002A775B" w14:paraId="09B9C63C" w14:textId="77777777" w:rsidTr="00B17605">
        <w:trPr>
          <w:trHeight w:val="259"/>
        </w:trPr>
        <w:tc>
          <w:tcPr>
            <w:tcW w:w="4412" w:type="dxa"/>
            <w:tcBorders>
              <w:top w:val="nil"/>
              <w:left w:val="nil"/>
              <w:bottom w:val="nil"/>
              <w:right w:val="nil"/>
            </w:tcBorders>
            <w:shd w:val="clear" w:color="auto" w:fill="auto"/>
            <w:noWrap/>
            <w:vAlign w:val="bottom"/>
            <w:hideMark/>
          </w:tcPr>
          <w:p w14:paraId="731A9760" w14:textId="77777777" w:rsidR="002A775B" w:rsidRPr="002A775B" w:rsidRDefault="002A775B" w:rsidP="002A66FA">
            <w:pPr>
              <w:ind w:firstLineChars="100" w:firstLine="160"/>
              <w:rPr>
                <w:rFonts w:cs="Arial"/>
                <w:sz w:val="16"/>
                <w:szCs w:val="16"/>
              </w:rPr>
            </w:pPr>
            <w:r w:rsidRPr="002A775B">
              <w:rPr>
                <w:rFonts w:cs="Arial"/>
                <w:sz w:val="16"/>
                <w:szCs w:val="16"/>
              </w:rPr>
              <w:t>Afd. 172 - Kammerrådparken</w:t>
            </w:r>
          </w:p>
        </w:tc>
        <w:tc>
          <w:tcPr>
            <w:tcW w:w="3911" w:type="dxa"/>
            <w:tcBorders>
              <w:top w:val="nil"/>
              <w:left w:val="nil"/>
              <w:bottom w:val="nil"/>
              <w:right w:val="nil"/>
            </w:tcBorders>
            <w:shd w:val="clear" w:color="auto" w:fill="auto"/>
            <w:noWrap/>
            <w:vAlign w:val="bottom"/>
            <w:hideMark/>
          </w:tcPr>
          <w:p w14:paraId="5E2E2C51"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2C6715BD" w14:textId="77777777" w:rsidR="002A775B" w:rsidRPr="002A775B" w:rsidRDefault="002A775B" w:rsidP="002A66FA">
            <w:pPr>
              <w:jc w:val="right"/>
              <w:rPr>
                <w:rFonts w:cs="Arial"/>
                <w:sz w:val="16"/>
                <w:szCs w:val="16"/>
              </w:rPr>
            </w:pPr>
            <w:r w:rsidRPr="002A775B">
              <w:rPr>
                <w:rFonts w:cs="Arial"/>
                <w:sz w:val="16"/>
                <w:szCs w:val="16"/>
              </w:rPr>
              <w:t>464.558,50</w:t>
            </w:r>
          </w:p>
        </w:tc>
      </w:tr>
      <w:tr w:rsidR="002A775B" w:rsidRPr="002A775B" w14:paraId="3FC1F968" w14:textId="77777777" w:rsidTr="00B17605">
        <w:trPr>
          <w:trHeight w:val="259"/>
        </w:trPr>
        <w:tc>
          <w:tcPr>
            <w:tcW w:w="4412" w:type="dxa"/>
            <w:tcBorders>
              <w:top w:val="nil"/>
              <w:left w:val="nil"/>
              <w:bottom w:val="nil"/>
              <w:right w:val="nil"/>
            </w:tcBorders>
            <w:shd w:val="clear" w:color="auto" w:fill="auto"/>
            <w:noWrap/>
            <w:vAlign w:val="bottom"/>
            <w:hideMark/>
          </w:tcPr>
          <w:p w14:paraId="36F6A5B8" w14:textId="77777777" w:rsidR="002A775B" w:rsidRPr="002A775B" w:rsidRDefault="002A775B" w:rsidP="002A66FA">
            <w:pPr>
              <w:ind w:firstLineChars="100" w:firstLine="160"/>
              <w:rPr>
                <w:rFonts w:cs="Arial"/>
                <w:sz w:val="16"/>
                <w:szCs w:val="16"/>
              </w:rPr>
            </w:pPr>
            <w:r w:rsidRPr="002A775B">
              <w:rPr>
                <w:rFonts w:cs="Arial"/>
                <w:sz w:val="16"/>
                <w:szCs w:val="16"/>
              </w:rPr>
              <w:t>Afd. 172 - Kammerrådparken</w:t>
            </w:r>
          </w:p>
        </w:tc>
        <w:tc>
          <w:tcPr>
            <w:tcW w:w="3911" w:type="dxa"/>
            <w:tcBorders>
              <w:top w:val="nil"/>
              <w:left w:val="nil"/>
              <w:bottom w:val="nil"/>
              <w:right w:val="nil"/>
            </w:tcBorders>
            <w:shd w:val="clear" w:color="auto" w:fill="auto"/>
            <w:noWrap/>
            <w:vAlign w:val="bottom"/>
            <w:hideMark/>
          </w:tcPr>
          <w:p w14:paraId="2F4046FB"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4FEFDB6E" w14:textId="77777777" w:rsidR="002A775B" w:rsidRPr="002A775B" w:rsidRDefault="002A775B" w:rsidP="002A66FA">
            <w:pPr>
              <w:jc w:val="right"/>
              <w:rPr>
                <w:rFonts w:cs="Arial"/>
                <w:sz w:val="16"/>
                <w:szCs w:val="16"/>
              </w:rPr>
            </w:pPr>
            <w:r w:rsidRPr="002A775B">
              <w:rPr>
                <w:rFonts w:cs="Arial"/>
                <w:sz w:val="16"/>
                <w:szCs w:val="16"/>
              </w:rPr>
              <w:t>5.770.499,15</w:t>
            </w:r>
          </w:p>
        </w:tc>
      </w:tr>
      <w:tr w:rsidR="002A775B" w:rsidRPr="002A775B" w14:paraId="0795EF8A" w14:textId="77777777" w:rsidTr="00B17605">
        <w:trPr>
          <w:trHeight w:val="259"/>
        </w:trPr>
        <w:tc>
          <w:tcPr>
            <w:tcW w:w="4412" w:type="dxa"/>
            <w:tcBorders>
              <w:top w:val="nil"/>
              <w:left w:val="nil"/>
              <w:bottom w:val="nil"/>
              <w:right w:val="nil"/>
            </w:tcBorders>
            <w:shd w:val="clear" w:color="auto" w:fill="auto"/>
            <w:noWrap/>
            <w:vAlign w:val="bottom"/>
            <w:hideMark/>
          </w:tcPr>
          <w:p w14:paraId="0F89DA95" w14:textId="77777777" w:rsidR="002A775B" w:rsidRPr="002A775B" w:rsidRDefault="002A775B" w:rsidP="002A66FA">
            <w:pPr>
              <w:ind w:firstLineChars="100" w:firstLine="160"/>
              <w:rPr>
                <w:rFonts w:cs="Arial"/>
                <w:sz w:val="16"/>
                <w:szCs w:val="16"/>
              </w:rPr>
            </w:pPr>
            <w:r w:rsidRPr="002A775B">
              <w:rPr>
                <w:rFonts w:cs="Arial"/>
                <w:sz w:val="16"/>
                <w:szCs w:val="16"/>
              </w:rPr>
              <w:t>Afd. 105 - Skovvangen</w:t>
            </w:r>
          </w:p>
        </w:tc>
        <w:tc>
          <w:tcPr>
            <w:tcW w:w="3911" w:type="dxa"/>
            <w:tcBorders>
              <w:top w:val="nil"/>
              <w:left w:val="nil"/>
              <w:bottom w:val="nil"/>
              <w:right w:val="nil"/>
            </w:tcBorders>
            <w:shd w:val="clear" w:color="auto" w:fill="auto"/>
            <w:noWrap/>
            <w:vAlign w:val="bottom"/>
            <w:hideMark/>
          </w:tcPr>
          <w:p w14:paraId="36934AC4"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4BA8035D" w14:textId="77777777" w:rsidR="002A775B" w:rsidRPr="002A775B" w:rsidRDefault="002A775B" w:rsidP="002A66FA">
            <w:pPr>
              <w:jc w:val="right"/>
              <w:rPr>
                <w:rFonts w:cs="Arial"/>
                <w:sz w:val="16"/>
                <w:szCs w:val="16"/>
              </w:rPr>
            </w:pPr>
            <w:r w:rsidRPr="002A775B">
              <w:rPr>
                <w:rFonts w:cs="Arial"/>
                <w:sz w:val="16"/>
                <w:szCs w:val="16"/>
              </w:rPr>
              <w:t>680.876,64</w:t>
            </w:r>
          </w:p>
        </w:tc>
      </w:tr>
      <w:tr w:rsidR="002A775B" w:rsidRPr="002A775B" w14:paraId="2A187BC1" w14:textId="77777777" w:rsidTr="00B17605">
        <w:trPr>
          <w:trHeight w:val="259"/>
        </w:trPr>
        <w:tc>
          <w:tcPr>
            <w:tcW w:w="4412" w:type="dxa"/>
            <w:tcBorders>
              <w:top w:val="nil"/>
              <w:left w:val="nil"/>
              <w:bottom w:val="nil"/>
              <w:right w:val="nil"/>
            </w:tcBorders>
            <w:shd w:val="clear" w:color="auto" w:fill="auto"/>
            <w:noWrap/>
            <w:vAlign w:val="bottom"/>
            <w:hideMark/>
          </w:tcPr>
          <w:p w14:paraId="1E133210" w14:textId="77777777" w:rsidR="002A775B" w:rsidRPr="002A775B" w:rsidRDefault="002A775B" w:rsidP="002A66FA">
            <w:pPr>
              <w:ind w:firstLineChars="100" w:firstLine="160"/>
              <w:rPr>
                <w:rFonts w:cs="Arial"/>
                <w:sz w:val="16"/>
                <w:szCs w:val="16"/>
              </w:rPr>
            </w:pPr>
            <w:r w:rsidRPr="002A775B">
              <w:rPr>
                <w:rFonts w:cs="Arial"/>
                <w:sz w:val="16"/>
                <w:szCs w:val="16"/>
              </w:rPr>
              <w:t>Afd. 163 - Ørnebjerghaven</w:t>
            </w:r>
          </w:p>
        </w:tc>
        <w:tc>
          <w:tcPr>
            <w:tcW w:w="3911" w:type="dxa"/>
            <w:tcBorders>
              <w:top w:val="nil"/>
              <w:left w:val="nil"/>
              <w:bottom w:val="nil"/>
              <w:right w:val="nil"/>
            </w:tcBorders>
            <w:shd w:val="clear" w:color="auto" w:fill="auto"/>
            <w:noWrap/>
            <w:vAlign w:val="bottom"/>
            <w:hideMark/>
          </w:tcPr>
          <w:p w14:paraId="61745ABD"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47C9F713" w14:textId="77777777" w:rsidR="002A775B" w:rsidRPr="002A775B" w:rsidRDefault="002A775B" w:rsidP="002A66FA">
            <w:pPr>
              <w:jc w:val="right"/>
              <w:rPr>
                <w:rFonts w:cs="Arial"/>
                <w:sz w:val="16"/>
                <w:szCs w:val="16"/>
              </w:rPr>
            </w:pPr>
            <w:r w:rsidRPr="002A775B">
              <w:rPr>
                <w:rFonts w:cs="Arial"/>
                <w:sz w:val="16"/>
                <w:szCs w:val="16"/>
              </w:rPr>
              <w:t>3.012.994,43</w:t>
            </w:r>
          </w:p>
        </w:tc>
      </w:tr>
      <w:tr w:rsidR="002A775B" w:rsidRPr="002A775B" w14:paraId="10AAAAD2" w14:textId="77777777" w:rsidTr="00B17605">
        <w:trPr>
          <w:trHeight w:val="259"/>
        </w:trPr>
        <w:tc>
          <w:tcPr>
            <w:tcW w:w="4412" w:type="dxa"/>
            <w:tcBorders>
              <w:top w:val="nil"/>
              <w:left w:val="nil"/>
              <w:bottom w:val="nil"/>
              <w:right w:val="nil"/>
            </w:tcBorders>
            <w:shd w:val="clear" w:color="auto" w:fill="auto"/>
            <w:noWrap/>
            <w:vAlign w:val="bottom"/>
            <w:hideMark/>
          </w:tcPr>
          <w:p w14:paraId="08506B84" w14:textId="77777777" w:rsidR="002A775B" w:rsidRPr="002A775B" w:rsidRDefault="002A775B" w:rsidP="002A66FA">
            <w:pPr>
              <w:ind w:firstLineChars="100" w:firstLine="160"/>
              <w:rPr>
                <w:rFonts w:cs="Arial"/>
                <w:sz w:val="16"/>
                <w:szCs w:val="16"/>
              </w:rPr>
            </w:pPr>
            <w:r w:rsidRPr="002A775B">
              <w:rPr>
                <w:rFonts w:cs="Arial"/>
                <w:sz w:val="16"/>
                <w:szCs w:val="16"/>
              </w:rPr>
              <w:t>Afd. 164 - Birkely</w:t>
            </w:r>
          </w:p>
        </w:tc>
        <w:tc>
          <w:tcPr>
            <w:tcW w:w="3911" w:type="dxa"/>
            <w:tcBorders>
              <w:top w:val="nil"/>
              <w:left w:val="nil"/>
              <w:bottom w:val="nil"/>
              <w:right w:val="nil"/>
            </w:tcBorders>
            <w:shd w:val="clear" w:color="auto" w:fill="auto"/>
            <w:noWrap/>
            <w:vAlign w:val="bottom"/>
            <w:hideMark/>
          </w:tcPr>
          <w:p w14:paraId="1039569C"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02BC663C" w14:textId="77777777" w:rsidR="002A775B" w:rsidRPr="002A775B" w:rsidRDefault="002A775B" w:rsidP="002A66FA">
            <w:pPr>
              <w:jc w:val="right"/>
              <w:rPr>
                <w:rFonts w:cs="Arial"/>
                <w:sz w:val="16"/>
                <w:szCs w:val="16"/>
              </w:rPr>
            </w:pPr>
            <w:r w:rsidRPr="002A775B">
              <w:rPr>
                <w:rFonts w:cs="Arial"/>
                <w:sz w:val="16"/>
                <w:szCs w:val="16"/>
              </w:rPr>
              <w:t>6.830.602,47</w:t>
            </w:r>
          </w:p>
        </w:tc>
      </w:tr>
      <w:tr w:rsidR="002A775B" w:rsidRPr="002A775B" w14:paraId="375DD17E" w14:textId="77777777" w:rsidTr="00B17605">
        <w:trPr>
          <w:trHeight w:val="259"/>
        </w:trPr>
        <w:tc>
          <w:tcPr>
            <w:tcW w:w="4412" w:type="dxa"/>
            <w:tcBorders>
              <w:top w:val="nil"/>
              <w:left w:val="nil"/>
              <w:bottom w:val="nil"/>
              <w:right w:val="nil"/>
            </w:tcBorders>
            <w:shd w:val="clear" w:color="auto" w:fill="auto"/>
            <w:noWrap/>
            <w:vAlign w:val="bottom"/>
            <w:hideMark/>
          </w:tcPr>
          <w:p w14:paraId="7E67F568" w14:textId="77777777" w:rsidR="002A775B" w:rsidRPr="002A775B" w:rsidRDefault="002A775B" w:rsidP="002A66FA">
            <w:pPr>
              <w:rPr>
                <w:rFonts w:cs="Arial"/>
                <w:i/>
                <w:iCs/>
                <w:sz w:val="16"/>
                <w:szCs w:val="16"/>
              </w:rPr>
            </w:pPr>
            <w:r w:rsidRPr="002A775B">
              <w:rPr>
                <w:rFonts w:cs="Arial"/>
                <w:i/>
                <w:iCs/>
                <w:sz w:val="16"/>
                <w:szCs w:val="16"/>
              </w:rPr>
              <w:t>Andelsboligforeninger</w:t>
            </w:r>
          </w:p>
        </w:tc>
        <w:tc>
          <w:tcPr>
            <w:tcW w:w="3911" w:type="dxa"/>
            <w:tcBorders>
              <w:top w:val="nil"/>
              <w:left w:val="nil"/>
              <w:bottom w:val="nil"/>
              <w:right w:val="nil"/>
            </w:tcBorders>
            <w:shd w:val="clear" w:color="auto" w:fill="auto"/>
            <w:noWrap/>
            <w:vAlign w:val="bottom"/>
            <w:hideMark/>
          </w:tcPr>
          <w:p w14:paraId="753E93AF"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7CB498FB" w14:textId="77777777" w:rsidR="002A775B" w:rsidRPr="002A775B" w:rsidRDefault="002A775B" w:rsidP="002A66FA">
            <w:pPr>
              <w:rPr>
                <w:rFonts w:cs="Arial"/>
                <w:sz w:val="16"/>
                <w:szCs w:val="16"/>
              </w:rPr>
            </w:pPr>
          </w:p>
        </w:tc>
      </w:tr>
      <w:tr w:rsidR="002A775B" w:rsidRPr="002A775B" w14:paraId="654AEA89" w14:textId="77777777" w:rsidTr="00B17605">
        <w:trPr>
          <w:trHeight w:val="259"/>
        </w:trPr>
        <w:tc>
          <w:tcPr>
            <w:tcW w:w="4412" w:type="dxa"/>
            <w:tcBorders>
              <w:top w:val="nil"/>
              <w:left w:val="nil"/>
              <w:bottom w:val="nil"/>
              <w:right w:val="nil"/>
            </w:tcBorders>
            <w:shd w:val="clear" w:color="auto" w:fill="auto"/>
            <w:noWrap/>
            <w:vAlign w:val="bottom"/>
            <w:hideMark/>
          </w:tcPr>
          <w:p w14:paraId="253A8F70" w14:textId="77777777" w:rsidR="002A775B" w:rsidRPr="002A775B" w:rsidRDefault="002A775B" w:rsidP="002A66FA">
            <w:pPr>
              <w:ind w:firstLineChars="100" w:firstLine="160"/>
              <w:rPr>
                <w:rFonts w:cs="Arial"/>
                <w:sz w:val="16"/>
                <w:szCs w:val="16"/>
              </w:rPr>
            </w:pPr>
            <w:r w:rsidRPr="002A775B">
              <w:rPr>
                <w:rFonts w:cs="Arial"/>
                <w:sz w:val="16"/>
                <w:szCs w:val="16"/>
              </w:rPr>
              <w:t>A/B Bygvænget 52-76</w:t>
            </w:r>
          </w:p>
        </w:tc>
        <w:tc>
          <w:tcPr>
            <w:tcW w:w="3911" w:type="dxa"/>
            <w:tcBorders>
              <w:top w:val="nil"/>
              <w:left w:val="nil"/>
              <w:bottom w:val="nil"/>
              <w:right w:val="nil"/>
            </w:tcBorders>
            <w:shd w:val="clear" w:color="auto" w:fill="auto"/>
            <w:noWrap/>
            <w:vAlign w:val="bottom"/>
            <w:hideMark/>
          </w:tcPr>
          <w:p w14:paraId="529D8C29" w14:textId="77777777" w:rsidR="002A775B" w:rsidRPr="002A775B" w:rsidRDefault="002A775B" w:rsidP="002A66FA">
            <w:pPr>
              <w:rPr>
                <w:rFonts w:cs="Arial"/>
                <w:sz w:val="16"/>
                <w:szCs w:val="16"/>
              </w:rPr>
            </w:pPr>
            <w:r w:rsidRPr="002A775B">
              <w:rPr>
                <w:rFonts w:cs="Arial"/>
                <w:sz w:val="16"/>
                <w:szCs w:val="16"/>
              </w:rPr>
              <w:t>DLR Kredit</w:t>
            </w:r>
          </w:p>
        </w:tc>
        <w:tc>
          <w:tcPr>
            <w:tcW w:w="1649" w:type="dxa"/>
            <w:tcBorders>
              <w:top w:val="nil"/>
              <w:left w:val="nil"/>
              <w:bottom w:val="nil"/>
              <w:right w:val="nil"/>
            </w:tcBorders>
            <w:shd w:val="clear" w:color="auto" w:fill="auto"/>
            <w:noWrap/>
            <w:vAlign w:val="bottom"/>
            <w:hideMark/>
          </w:tcPr>
          <w:p w14:paraId="0116DDE2" w14:textId="77777777" w:rsidR="002A775B" w:rsidRPr="002A775B" w:rsidRDefault="002A775B" w:rsidP="002A66FA">
            <w:pPr>
              <w:jc w:val="right"/>
              <w:rPr>
                <w:rFonts w:cs="Arial"/>
                <w:sz w:val="16"/>
                <w:szCs w:val="16"/>
              </w:rPr>
            </w:pPr>
            <w:r w:rsidRPr="002A775B">
              <w:rPr>
                <w:rFonts w:cs="Arial"/>
                <w:sz w:val="16"/>
                <w:szCs w:val="16"/>
              </w:rPr>
              <w:t>1.059.012,00</w:t>
            </w:r>
          </w:p>
        </w:tc>
      </w:tr>
      <w:tr w:rsidR="002A775B" w:rsidRPr="002A775B" w14:paraId="58CAC864" w14:textId="77777777" w:rsidTr="00B17605">
        <w:trPr>
          <w:trHeight w:val="259"/>
        </w:trPr>
        <w:tc>
          <w:tcPr>
            <w:tcW w:w="4412" w:type="dxa"/>
            <w:tcBorders>
              <w:top w:val="nil"/>
              <w:left w:val="nil"/>
              <w:bottom w:val="nil"/>
              <w:right w:val="nil"/>
            </w:tcBorders>
            <w:shd w:val="clear" w:color="auto" w:fill="auto"/>
            <w:noWrap/>
            <w:vAlign w:val="bottom"/>
            <w:hideMark/>
          </w:tcPr>
          <w:p w14:paraId="061475E5" w14:textId="77777777" w:rsidR="002A775B" w:rsidRPr="002A775B" w:rsidRDefault="002A775B" w:rsidP="002A66FA">
            <w:pPr>
              <w:ind w:firstLineChars="100" w:firstLine="160"/>
              <w:rPr>
                <w:rFonts w:cs="Arial"/>
                <w:sz w:val="16"/>
                <w:szCs w:val="16"/>
              </w:rPr>
            </w:pPr>
            <w:r w:rsidRPr="002A775B">
              <w:rPr>
                <w:rFonts w:cs="Arial"/>
                <w:sz w:val="16"/>
                <w:szCs w:val="16"/>
              </w:rPr>
              <w:t>A/B Rødegård</w:t>
            </w:r>
          </w:p>
        </w:tc>
        <w:tc>
          <w:tcPr>
            <w:tcW w:w="3911" w:type="dxa"/>
            <w:tcBorders>
              <w:top w:val="nil"/>
              <w:left w:val="nil"/>
              <w:bottom w:val="nil"/>
              <w:right w:val="nil"/>
            </w:tcBorders>
            <w:shd w:val="clear" w:color="auto" w:fill="auto"/>
            <w:noWrap/>
            <w:vAlign w:val="bottom"/>
            <w:hideMark/>
          </w:tcPr>
          <w:p w14:paraId="59FB9540"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2399A7E5" w14:textId="77777777" w:rsidR="002A775B" w:rsidRPr="002A775B" w:rsidRDefault="002A775B" w:rsidP="002A66FA">
            <w:pPr>
              <w:jc w:val="right"/>
              <w:rPr>
                <w:rFonts w:cs="Arial"/>
                <w:sz w:val="16"/>
                <w:szCs w:val="16"/>
              </w:rPr>
            </w:pPr>
            <w:r w:rsidRPr="002A775B">
              <w:rPr>
                <w:rFonts w:cs="Arial"/>
                <w:sz w:val="16"/>
                <w:szCs w:val="16"/>
              </w:rPr>
              <w:t>93.952,65</w:t>
            </w:r>
          </w:p>
        </w:tc>
      </w:tr>
      <w:tr w:rsidR="002A775B" w:rsidRPr="002A775B" w14:paraId="08B405F2" w14:textId="77777777" w:rsidTr="00B17605">
        <w:trPr>
          <w:trHeight w:val="259"/>
        </w:trPr>
        <w:tc>
          <w:tcPr>
            <w:tcW w:w="4412" w:type="dxa"/>
            <w:tcBorders>
              <w:top w:val="nil"/>
              <w:left w:val="nil"/>
              <w:bottom w:val="nil"/>
              <w:right w:val="nil"/>
            </w:tcBorders>
            <w:shd w:val="clear" w:color="auto" w:fill="auto"/>
            <w:noWrap/>
            <w:vAlign w:val="bottom"/>
            <w:hideMark/>
          </w:tcPr>
          <w:p w14:paraId="76769A1D" w14:textId="77777777" w:rsidR="002A775B" w:rsidRPr="002A775B" w:rsidRDefault="002A775B" w:rsidP="002A66FA">
            <w:pPr>
              <w:ind w:firstLineChars="100" w:firstLine="160"/>
              <w:rPr>
                <w:rFonts w:cs="Arial"/>
                <w:sz w:val="16"/>
                <w:szCs w:val="16"/>
              </w:rPr>
            </w:pPr>
            <w:r w:rsidRPr="002A775B">
              <w:rPr>
                <w:rFonts w:cs="Arial"/>
                <w:sz w:val="16"/>
                <w:szCs w:val="16"/>
              </w:rPr>
              <w:t>A/B Rødegårdhaven</w:t>
            </w:r>
          </w:p>
        </w:tc>
        <w:tc>
          <w:tcPr>
            <w:tcW w:w="3911" w:type="dxa"/>
            <w:tcBorders>
              <w:top w:val="nil"/>
              <w:left w:val="nil"/>
              <w:bottom w:val="nil"/>
              <w:right w:val="nil"/>
            </w:tcBorders>
            <w:shd w:val="clear" w:color="auto" w:fill="auto"/>
            <w:noWrap/>
            <w:vAlign w:val="bottom"/>
            <w:hideMark/>
          </w:tcPr>
          <w:p w14:paraId="3F03390E" w14:textId="77777777" w:rsidR="002A775B" w:rsidRPr="002A775B" w:rsidRDefault="002A775B" w:rsidP="002A66FA">
            <w:pPr>
              <w:rPr>
                <w:rFonts w:cs="Arial"/>
                <w:sz w:val="16"/>
                <w:szCs w:val="16"/>
              </w:rPr>
            </w:pPr>
            <w:r w:rsidRPr="002A775B">
              <w:rPr>
                <w:rFonts w:cs="Arial"/>
                <w:sz w:val="16"/>
                <w:szCs w:val="16"/>
              </w:rPr>
              <w:t xml:space="preserve">Realkredit Danmark </w:t>
            </w:r>
          </w:p>
        </w:tc>
        <w:tc>
          <w:tcPr>
            <w:tcW w:w="1649" w:type="dxa"/>
            <w:tcBorders>
              <w:top w:val="nil"/>
              <w:left w:val="nil"/>
              <w:bottom w:val="nil"/>
              <w:right w:val="nil"/>
            </w:tcBorders>
            <w:shd w:val="clear" w:color="auto" w:fill="auto"/>
            <w:noWrap/>
            <w:vAlign w:val="bottom"/>
            <w:hideMark/>
          </w:tcPr>
          <w:p w14:paraId="79B0A4ED" w14:textId="77777777" w:rsidR="002A775B" w:rsidRPr="002A775B" w:rsidRDefault="002A775B" w:rsidP="002A66FA">
            <w:pPr>
              <w:jc w:val="right"/>
              <w:rPr>
                <w:rFonts w:cs="Arial"/>
                <w:sz w:val="16"/>
                <w:szCs w:val="16"/>
              </w:rPr>
            </w:pPr>
            <w:r w:rsidRPr="002A775B">
              <w:rPr>
                <w:rFonts w:cs="Arial"/>
                <w:sz w:val="16"/>
                <w:szCs w:val="16"/>
              </w:rPr>
              <w:t>3.591.148,73</w:t>
            </w:r>
          </w:p>
        </w:tc>
      </w:tr>
      <w:tr w:rsidR="002A775B" w:rsidRPr="002A775B" w14:paraId="47F3634E" w14:textId="77777777" w:rsidTr="00B17605">
        <w:trPr>
          <w:trHeight w:val="259"/>
        </w:trPr>
        <w:tc>
          <w:tcPr>
            <w:tcW w:w="4412" w:type="dxa"/>
            <w:tcBorders>
              <w:top w:val="nil"/>
              <w:left w:val="nil"/>
              <w:bottom w:val="nil"/>
              <w:right w:val="nil"/>
            </w:tcBorders>
            <w:shd w:val="clear" w:color="auto" w:fill="auto"/>
            <w:noWrap/>
            <w:vAlign w:val="bottom"/>
            <w:hideMark/>
          </w:tcPr>
          <w:p w14:paraId="7D54D37A" w14:textId="77777777" w:rsidR="002A775B" w:rsidRPr="002A775B" w:rsidRDefault="002A775B" w:rsidP="002A66FA">
            <w:pPr>
              <w:ind w:firstLineChars="100" w:firstLine="160"/>
              <w:rPr>
                <w:rFonts w:cs="Arial"/>
                <w:sz w:val="16"/>
                <w:szCs w:val="16"/>
              </w:rPr>
            </w:pPr>
            <w:r w:rsidRPr="002A775B">
              <w:rPr>
                <w:rFonts w:cs="Arial"/>
                <w:sz w:val="16"/>
                <w:szCs w:val="16"/>
              </w:rPr>
              <w:t>A/B Kirsebærhaven I</w:t>
            </w:r>
          </w:p>
        </w:tc>
        <w:tc>
          <w:tcPr>
            <w:tcW w:w="3911" w:type="dxa"/>
            <w:tcBorders>
              <w:top w:val="nil"/>
              <w:left w:val="nil"/>
              <w:bottom w:val="nil"/>
              <w:right w:val="nil"/>
            </w:tcBorders>
            <w:shd w:val="clear" w:color="auto" w:fill="auto"/>
            <w:noWrap/>
            <w:vAlign w:val="bottom"/>
            <w:hideMark/>
          </w:tcPr>
          <w:p w14:paraId="3A41E2DC"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0CA8EF5C" w14:textId="77777777" w:rsidR="002A775B" w:rsidRPr="002A775B" w:rsidRDefault="002A775B" w:rsidP="002A66FA">
            <w:pPr>
              <w:jc w:val="right"/>
              <w:rPr>
                <w:rFonts w:cs="Arial"/>
                <w:sz w:val="16"/>
                <w:szCs w:val="16"/>
              </w:rPr>
            </w:pPr>
            <w:r w:rsidRPr="002A775B">
              <w:rPr>
                <w:rFonts w:cs="Arial"/>
                <w:sz w:val="16"/>
                <w:szCs w:val="16"/>
              </w:rPr>
              <w:t>1.269.329,86</w:t>
            </w:r>
          </w:p>
        </w:tc>
      </w:tr>
      <w:tr w:rsidR="002A775B" w:rsidRPr="002A775B" w14:paraId="7797F80A" w14:textId="77777777" w:rsidTr="00B17605">
        <w:trPr>
          <w:trHeight w:val="259"/>
        </w:trPr>
        <w:tc>
          <w:tcPr>
            <w:tcW w:w="4412" w:type="dxa"/>
            <w:tcBorders>
              <w:top w:val="nil"/>
              <w:left w:val="nil"/>
              <w:bottom w:val="nil"/>
              <w:right w:val="nil"/>
            </w:tcBorders>
            <w:shd w:val="clear" w:color="auto" w:fill="auto"/>
            <w:noWrap/>
            <w:vAlign w:val="bottom"/>
            <w:hideMark/>
          </w:tcPr>
          <w:p w14:paraId="5F357ABB" w14:textId="77777777" w:rsidR="002A775B" w:rsidRPr="002A775B" w:rsidRDefault="002A775B" w:rsidP="002A66FA">
            <w:pPr>
              <w:ind w:firstLineChars="100" w:firstLine="160"/>
              <w:rPr>
                <w:rFonts w:cs="Arial"/>
                <w:sz w:val="16"/>
                <w:szCs w:val="16"/>
              </w:rPr>
            </w:pPr>
            <w:r w:rsidRPr="002A775B">
              <w:rPr>
                <w:rFonts w:cs="Arial"/>
                <w:sz w:val="16"/>
                <w:szCs w:val="16"/>
              </w:rPr>
              <w:t>A/B Kirsebærhaven II</w:t>
            </w:r>
          </w:p>
        </w:tc>
        <w:tc>
          <w:tcPr>
            <w:tcW w:w="3911" w:type="dxa"/>
            <w:tcBorders>
              <w:top w:val="nil"/>
              <w:left w:val="nil"/>
              <w:bottom w:val="nil"/>
              <w:right w:val="nil"/>
            </w:tcBorders>
            <w:shd w:val="clear" w:color="auto" w:fill="auto"/>
            <w:noWrap/>
            <w:vAlign w:val="bottom"/>
            <w:hideMark/>
          </w:tcPr>
          <w:p w14:paraId="21B23825"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4D209F9C" w14:textId="77777777" w:rsidR="002A775B" w:rsidRPr="002A775B" w:rsidRDefault="002A775B" w:rsidP="002A66FA">
            <w:pPr>
              <w:jc w:val="right"/>
              <w:rPr>
                <w:rFonts w:cs="Arial"/>
                <w:sz w:val="16"/>
                <w:szCs w:val="16"/>
              </w:rPr>
            </w:pPr>
            <w:r w:rsidRPr="002A775B">
              <w:rPr>
                <w:rFonts w:cs="Arial"/>
                <w:sz w:val="16"/>
                <w:szCs w:val="16"/>
              </w:rPr>
              <w:t>679.949,29</w:t>
            </w:r>
          </w:p>
        </w:tc>
      </w:tr>
      <w:tr w:rsidR="002A775B" w:rsidRPr="002A775B" w14:paraId="2EB2FB9A" w14:textId="77777777" w:rsidTr="00B17605">
        <w:trPr>
          <w:trHeight w:val="259"/>
        </w:trPr>
        <w:tc>
          <w:tcPr>
            <w:tcW w:w="4412" w:type="dxa"/>
            <w:tcBorders>
              <w:top w:val="nil"/>
              <w:left w:val="nil"/>
              <w:bottom w:val="nil"/>
              <w:right w:val="nil"/>
            </w:tcBorders>
            <w:shd w:val="clear" w:color="auto" w:fill="auto"/>
            <w:noWrap/>
            <w:vAlign w:val="bottom"/>
            <w:hideMark/>
          </w:tcPr>
          <w:p w14:paraId="1C1385B4" w14:textId="77777777" w:rsidR="002A775B" w:rsidRPr="002A775B" w:rsidRDefault="002A775B" w:rsidP="002A66FA">
            <w:pPr>
              <w:ind w:firstLineChars="100" w:firstLine="160"/>
              <w:rPr>
                <w:rFonts w:cs="Arial"/>
                <w:sz w:val="16"/>
                <w:szCs w:val="16"/>
              </w:rPr>
            </w:pPr>
            <w:r w:rsidRPr="002A775B">
              <w:rPr>
                <w:rFonts w:cs="Arial"/>
                <w:sz w:val="16"/>
                <w:szCs w:val="16"/>
              </w:rPr>
              <w:t>A/B Storstrømsparken afd IV</w:t>
            </w:r>
          </w:p>
        </w:tc>
        <w:tc>
          <w:tcPr>
            <w:tcW w:w="3911" w:type="dxa"/>
            <w:tcBorders>
              <w:top w:val="nil"/>
              <w:left w:val="nil"/>
              <w:bottom w:val="nil"/>
              <w:right w:val="nil"/>
            </w:tcBorders>
            <w:shd w:val="clear" w:color="auto" w:fill="auto"/>
            <w:noWrap/>
            <w:vAlign w:val="bottom"/>
            <w:hideMark/>
          </w:tcPr>
          <w:p w14:paraId="33FD1DC9" w14:textId="77777777" w:rsidR="002A775B" w:rsidRPr="002A775B" w:rsidRDefault="002A775B" w:rsidP="002A66FA">
            <w:pPr>
              <w:rPr>
                <w:rFonts w:cs="Arial"/>
                <w:sz w:val="16"/>
                <w:szCs w:val="16"/>
              </w:rPr>
            </w:pPr>
            <w:r w:rsidRPr="002A775B">
              <w:rPr>
                <w:rFonts w:cs="Arial"/>
                <w:sz w:val="16"/>
                <w:szCs w:val="16"/>
              </w:rPr>
              <w:t xml:space="preserve">Realkredit Danmark </w:t>
            </w:r>
          </w:p>
        </w:tc>
        <w:tc>
          <w:tcPr>
            <w:tcW w:w="1649" w:type="dxa"/>
            <w:tcBorders>
              <w:top w:val="nil"/>
              <w:left w:val="nil"/>
              <w:bottom w:val="nil"/>
              <w:right w:val="nil"/>
            </w:tcBorders>
            <w:shd w:val="clear" w:color="auto" w:fill="auto"/>
            <w:noWrap/>
            <w:vAlign w:val="bottom"/>
            <w:hideMark/>
          </w:tcPr>
          <w:p w14:paraId="106C883B" w14:textId="77777777" w:rsidR="002A775B" w:rsidRPr="002A775B" w:rsidRDefault="002A775B" w:rsidP="002A66FA">
            <w:pPr>
              <w:jc w:val="right"/>
              <w:rPr>
                <w:rFonts w:cs="Arial"/>
                <w:sz w:val="16"/>
                <w:szCs w:val="16"/>
              </w:rPr>
            </w:pPr>
            <w:r w:rsidRPr="002A775B">
              <w:rPr>
                <w:rFonts w:cs="Arial"/>
                <w:sz w:val="16"/>
                <w:szCs w:val="16"/>
              </w:rPr>
              <w:t>824.375,33</w:t>
            </w:r>
          </w:p>
        </w:tc>
      </w:tr>
      <w:tr w:rsidR="002A775B" w:rsidRPr="002A775B" w14:paraId="6AA9F4B9" w14:textId="77777777" w:rsidTr="00B17605">
        <w:trPr>
          <w:trHeight w:val="259"/>
        </w:trPr>
        <w:tc>
          <w:tcPr>
            <w:tcW w:w="4412" w:type="dxa"/>
            <w:tcBorders>
              <w:top w:val="nil"/>
              <w:left w:val="nil"/>
              <w:bottom w:val="nil"/>
              <w:right w:val="nil"/>
            </w:tcBorders>
            <w:shd w:val="clear" w:color="auto" w:fill="auto"/>
            <w:noWrap/>
            <w:vAlign w:val="bottom"/>
            <w:hideMark/>
          </w:tcPr>
          <w:p w14:paraId="236B1751" w14:textId="77777777" w:rsidR="002A775B" w:rsidRPr="002A775B" w:rsidRDefault="002A775B" w:rsidP="002A66FA">
            <w:pPr>
              <w:ind w:firstLineChars="100" w:firstLine="160"/>
              <w:rPr>
                <w:rFonts w:cs="Arial"/>
                <w:sz w:val="16"/>
                <w:szCs w:val="16"/>
              </w:rPr>
            </w:pPr>
            <w:r w:rsidRPr="002A775B">
              <w:rPr>
                <w:rFonts w:cs="Arial"/>
                <w:sz w:val="16"/>
                <w:szCs w:val="16"/>
              </w:rPr>
              <w:t>A/B Møn Seniorbo</w:t>
            </w:r>
          </w:p>
        </w:tc>
        <w:tc>
          <w:tcPr>
            <w:tcW w:w="3911" w:type="dxa"/>
            <w:tcBorders>
              <w:top w:val="nil"/>
              <w:left w:val="nil"/>
              <w:bottom w:val="nil"/>
              <w:right w:val="nil"/>
            </w:tcBorders>
            <w:shd w:val="clear" w:color="auto" w:fill="auto"/>
            <w:noWrap/>
            <w:vAlign w:val="bottom"/>
            <w:hideMark/>
          </w:tcPr>
          <w:p w14:paraId="5E6A4621"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2E1159AC" w14:textId="77777777" w:rsidR="002A775B" w:rsidRPr="002A775B" w:rsidRDefault="002A775B" w:rsidP="002A66FA">
            <w:pPr>
              <w:jc w:val="right"/>
              <w:rPr>
                <w:rFonts w:cs="Arial"/>
                <w:sz w:val="16"/>
                <w:szCs w:val="16"/>
              </w:rPr>
            </w:pPr>
            <w:r w:rsidRPr="002A775B">
              <w:rPr>
                <w:rFonts w:cs="Arial"/>
                <w:sz w:val="16"/>
                <w:szCs w:val="16"/>
              </w:rPr>
              <w:t>1.828.542,95</w:t>
            </w:r>
          </w:p>
        </w:tc>
      </w:tr>
      <w:tr w:rsidR="002A775B" w:rsidRPr="002A775B" w14:paraId="7DA34181" w14:textId="77777777" w:rsidTr="00B17605">
        <w:trPr>
          <w:trHeight w:val="259"/>
        </w:trPr>
        <w:tc>
          <w:tcPr>
            <w:tcW w:w="4412" w:type="dxa"/>
            <w:tcBorders>
              <w:top w:val="nil"/>
              <w:left w:val="nil"/>
              <w:bottom w:val="nil"/>
              <w:right w:val="nil"/>
            </w:tcBorders>
            <w:shd w:val="clear" w:color="auto" w:fill="auto"/>
            <w:noWrap/>
            <w:vAlign w:val="bottom"/>
            <w:hideMark/>
          </w:tcPr>
          <w:p w14:paraId="151E43DD" w14:textId="77777777" w:rsidR="002A775B" w:rsidRPr="002A775B" w:rsidRDefault="002A775B" w:rsidP="002A66FA">
            <w:pPr>
              <w:ind w:firstLineChars="100" w:firstLine="160"/>
              <w:rPr>
                <w:rFonts w:cs="Arial"/>
                <w:sz w:val="16"/>
                <w:szCs w:val="16"/>
              </w:rPr>
            </w:pPr>
            <w:r w:rsidRPr="002A775B">
              <w:rPr>
                <w:rFonts w:cs="Arial"/>
                <w:sz w:val="16"/>
                <w:szCs w:val="16"/>
              </w:rPr>
              <w:t>A/B Havnehaven, etape I</w:t>
            </w:r>
          </w:p>
        </w:tc>
        <w:tc>
          <w:tcPr>
            <w:tcW w:w="3911" w:type="dxa"/>
            <w:tcBorders>
              <w:top w:val="nil"/>
              <w:left w:val="nil"/>
              <w:bottom w:val="nil"/>
              <w:right w:val="nil"/>
            </w:tcBorders>
            <w:shd w:val="clear" w:color="auto" w:fill="auto"/>
            <w:noWrap/>
            <w:vAlign w:val="bottom"/>
            <w:hideMark/>
          </w:tcPr>
          <w:p w14:paraId="451E22EB"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302E5C9A" w14:textId="77777777" w:rsidR="002A775B" w:rsidRPr="002A775B" w:rsidRDefault="002A775B" w:rsidP="002A66FA">
            <w:pPr>
              <w:jc w:val="right"/>
              <w:rPr>
                <w:rFonts w:cs="Arial"/>
                <w:color w:val="000000"/>
                <w:sz w:val="16"/>
                <w:szCs w:val="16"/>
              </w:rPr>
            </w:pPr>
            <w:r w:rsidRPr="002A775B">
              <w:rPr>
                <w:rFonts w:cs="Arial"/>
                <w:color w:val="000000"/>
                <w:sz w:val="16"/>
                <w:szCs w:val="16"/>
              </w:rPr>
              <w:t>5.077.000,00</w:t>
            </w:r>
          </w:p>
        </w:tc>
      </w:tr>
      <w:tr w:rsidR="002A775B" w:rsidRPr="002A775B" w14:paraId="5A6F9AF7" w14:textId="77777777" w:rsidTr="00B17605">
        <w:trPr>
          <w:trHeight w:val="259"/>
        </w:trPr>
        <w:tc>
          <w:tcPr>
            <w:tcW w:w="4412" w:type="dxa"/>
            <w:tcBorders>
              <w:top w:val="nil"/>
              <w:left w:val="nil"/>
              <w:bottom w:val="nil"/>
              <w:right w:val="nil"/>
            </w:tcBorders>
            <w:shd w:val="clear" w:color="auto" w:fill="auto"/>
            <w:noWrap/>
            <w:vAlign w:val="bottom"/>
            <w:hideMark/>
          </w:tcPr>
          <w:p w14:paraId="7B14EF97" w14:textId="77777777" w:rsidR="002A775B" w:rsidRPr="002A775B" w:rsidRDefault="002A775B" w:rsidP="002A66FA">
            <w:pPr>
              <w:ind w:firstLineChars="100" w:firstLine="160"/>
              <w:rPr>
                <w:rFonts w:cs="Arial"/>
                <w:sz w:val="16"/>
                <w:szCs w:val="16"/>
              </w:rPr>
            </w:pPr>
            <w:r w:rsidRPr="002A775B">
              <w:rPr>
                <w:rFonts w:cs="Arial"/>
                <w:sz w:val="16"/>
                <w:szCs w:val="16"/>
              </w:rPr>
              <w:t>A/B Selvejende Almene OK</w:t>
            </w:r>
          </w:p>
        </w:tc>
        <w:tc>
          <w:tcPr>
            <w:tcW w:w="3911" w:type="dxa"/>
            <w:tcBorders>
              <w:top w:val="nil"/>
              <w:left w:val="nil"/>
              <w:bottom w:val="nil"/>
              <w:right w:val="nil"/>
            </w:tcBorders>
            <w:shd w:val="clear" w:color="auto" w:fill="auto"/>
            <w:noWrap/>
            <w:vAlign w:val="bottom"/>
            <w:hideMark/>
          </w:tcPr>
          <w:p w14:paraId="6D386C43"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289E42A6" w14:textId="77777777" w:rsidR="002A775B" w:rsidRPr="002A775B" w:rsidRDefault="002A775B" w:rsidP="002A66FA">
            <w:pPr>
              <w:jc w:val="right"/>
              <w:rPr>
                <w:rFonts w:cs="Arial"/>
                <w:color w:val="000000"/>
                <w:sz w:val="16"/>
                <w:szCs w:val="16"/>
              </w:rPr>
            </w:pPr>
            <w:r w:rsidRPr="002A775B">
              <w:rPr>
                <w:rFonts w:cs="Arial"/>
                <w:color w:val="000000"/>
                <w:sz w:val="16"/>
                <w:szCs w:val="16"/>
              </w:rPr>
              <w:t>2.720.185,34</w:t>
            </w:r>
          </w:p>
        </w:tc>
      </w:tr>
      <w:tr w:rsidR="002A775B" w:rsidRPr="002A775B" w14:paraId="430697EC" w14:textId="77777777" w:rsidTr="00B17605">
        <w:trPr>
          <w:trHeight w:val="259"/>
        </w:trPr>
        <w:tc>
          <w:tcPr>
            <w:tcW w:w="4412" w:type="dxa"/>
            <w:tcBorders>
              <w:top w:val="nil"/>
              <w:left w:val="nil"/>
              <w:bottom w:val="nil"/>
              <w:right w:val="nil"/>
            </w:tcBorders>
            <w:shd w:val="clear" w:color="auto" w:fill="auto"/>
            <w:noWrap/>
            <w:vAlign w:val="bottom"/>
            <w:hideMark/>
          </w:tcPr>
          <w:p w14:paraId="0698EC92" w14:textId="77777777" w:rsidR="002A775B" w:rsidRPr="002A775B" w:rsidRDefault="002A775B" w:rsidP="002A66FA">
            <w:pPr>
              <w:ind w:firstLineChars="100" w:firstLine="160"/>
              <w:rPr>
                <w:rFonts w:cs="Arial"/>
                <w:sz w:val="16"/>
                <w:szCs w:val="16"/>
              </w:rPr>
            </w:pPr>
            <w:r w:rsidRPr="002A775B">
              <w:rPr>
                <w:rFonts w:cs="Arial"/>
                <w:sz w:val="16"/>
                <w:szCs w:val="16"/>
              </w:rPr>
              <w:t>A/B Strandgaard</w:t>
            </w:r>
          </w:p>
        </w:tc>
        <w:tc>
          <w:tcPr>
            <w:tcW w:w="3911" w:type="dxa"/>
            <w:tcBorders>
              <w:top w:val="nil"/>
              <w:left w:val="nil"/>
              <w:bottom w:val="nil"/>
              <w:right w:val="nil"/>
            </w:tcBorders>
            <w:shd w:val="clear" w:color="auto" w:fill="auto"/>
            <w:noWrap/>
            <w:vAlign w:val="bottom"/>
            <w:hideMark/>
          </w:tcPr>
          <w:p w14:paraId="33B853AA"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416E6432" w14:textId="77777777" w:rsidR="002A775B" w:rsidRPr="002A775B" w:rsidRDefault="002A775B" w:rsidP="002A66FA">
            <w:pPr>
              <w:jc w:val="right"/>
              <w:rPr>
                <w:rFonts w:cs="Arial"/>
                <w:color w:val="000000"/>
                <w:sz w:val="16"/>
                <w:szCs w:val="16"/>
              </w:rPr>
            </w:pPr>
            <w:r w:rsidRPr="002A775B">
              <w:rPr>
                <w:rFonts w:cs="Arial"/>
                <w:color w:val="000000"/>
                <w:sz w:val="16"/>
                <w:szCs w:val="16"/>
              </w:rPr>
              <w:t>732.747,26</w:t>
            </w:r>
          </w:p>
        </w:tc>
      </w:tr>
      <w:tr w:rsidR="002A775B" w:rsidRPr="002A775B" w14:paraId="303C8B7F" w14:textId="77777777" w:rsidTr="00B17605">
        <w:trPr>
          <w:trHeight w:val="259"/>
        </w:trPr>
        <w:tc>
          <w:tcPr>
            <w:tcW w:w="4412" w:type="dxa"/>
            <w:tcBorders>
              <w:top w:val="nil"/>
              <w:left w:val="nil"/>
              <w:bottom w:val="nil"/>
              <w:right w:val="nil"/>
            </w:tcBorders>
            <w:shd w:val="clear" w:color="auto" w:fill="auto"/>
            <w:noWrap/>
            <w:vAlign w:val="bottom"/>
            <w:hideMark/>
          </w:tcPr>
          <w:p w14:paraId="6EFF16B1" w14:textId="77777777" w:rsidR="002A775B" w:rsidRPr="002A775B" w:rsidRDefault="002A775B" w:rsidP="002A66FA">
            <w:pPr>
              <w:ind w:firstLineChars="100" w:firstLine="160"/>
              <w:rPr>
                <w:rFonts w:cs="Arial"/>
                <w:sz w:val="16"/>
                <w:szCs w:val="16"/>
              </w:rPr>
            </w:pPr>
            <w:r w:rsidRPr="002A775B">
              <w:rPr>
                <w:rFonts w:cs="Arial"/>
                <w:sz w:val="16"/>
                <w:szCs w:val="16"/>
              </w:rPr>
              <w:t>A/B Abildhøj ll</w:t>
            </w:r>
          </w:p>
        </w:tc>
        <w:tc>
          <w:tcPr>
            <w:tcW w:w="3911" w:type="dxa"/>
            <w:tcBorders>
              <w:top w:val="nil"/>
              <w:left w:val="nil"/>
              <w:bottom w:val="nil"/>
              <w:right w:val="nil"/>
            </w:tcBorders>
            <w:shd w:val="clear" w:color="auto" w:fill="auto"/>
            <w:noWrap/>
            <w:vAlign w:val="bottom"/>
            <w:hideMark/>
          </w:tcPr>
          <w:p w14:paraId="4B167BF6"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389E695B" w14:textId="77777777" w:rsidR="002A775B" w:rsidRPr="002A775B" w:rsidRDefault="002A775B" w:rsidP="002A66FA">
            <w:pPr>
              <w:jc w:val="right"/>
              <w:rPr>
                <w:rFonts w:cs="Arial"/>
                <w:color w:val="000000"/>
                <w:sz w:val="16"/>
                <w:szCs w:val="16"/>
              </w:rPr>
            </w:pPr>
            <w:r w:rsidRPr="002A775B">
              <w:rPr>
                <w:rFonts w:cs="Arial"/>
                <w:color w:val="000000"/>
                <w:sz w:val="16"/>
                <w:szCs w:val="16"/>
              </w:rPr>
              <w:t>805.357,01</w:t>
            </w:r>
          </w:p>
        </w:tc>
      </w:tr>
      <w:tr w:rsidR="002A775B" w:rsidRPr="002A775B" w14:paraId="68DC7A37" w14:textId="77777777" w:rsidTr="00B17605">
        <w:trPr>
          <w:trHeight w:val="259"/>
        </w:trPr>
        <w:tc>
          <w:tcPr>
            <w:tcW w:w="4412" w:type="dxa"/>
            <w:tcBorders>
              <w:top w:val="nil"/>
              <w:left w:val="nil"/>
              <w:bottom w:val="nil"/>
              <w:right w:val="nil"/>
            </w:tcBorders>
            <w:shd w:val="clear" w:color="auto" w:fill="auto"/>
            <w:noWrap/>
            <w:vAlign w:val="bottom"/>
            <w:hideMark/>
          </w:tcPr>
          <w:p w14:paraId="1DC04CE6" w14:textId="77777777" w:rsidR="002A775B" w:rsidRPr="002A775B" w:rsidRDefault="002A775B" w:rsidP="002A66FA">
            <w:pPr>
              <w:ind w:firstLineChars="100" w:firstLine="160"/>
              <w:rPr>
                <w:rFonts w:cs="Arial"/>
                <w:sz w:val="16"/>
                <w:szCs w:val="16"/>
              </w:rPr>
            </w:pPr>
            <w:r w:rsidRPr="002A775B">
              <w:rPr>
                <w:rFonts w:cs="Arial"/>
                <w:sz w:val="16"/>
                <w:szCs w:val="16"/>
              </w:rPr>
              <w:t>A/B Lysgården</w:t>
            </w:r>
          </w:p>
        </w:tc>
        <w:tc>
          <w:tcPr>
            <w:tcW w:w="3911" w:type="dxa"/>
            <w:tcBorders>
              <w:top w:val="nil"/>
              <w:left w:val="nil"/>
              <w:bottom w:val="nil"/>
              <w:right w:val="nil"/>
            </w:tcBorders>
            <w:shd w:val="clear" w:color="auto" w:fill="auto"/>
            <w:noWrap/>
            <w:vAlign w:val="bottom"/>
            <w:hideMark/>
          </w:tcPr>
          <w:p w14:paraId="7552CB26"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04486878" w14:textId="77777777" w:rsidR="002A775B" w:rsidRPr="002A775B" w:rsidRDefault="002A775B" w:rsidP="002A66FA">
            <w:pPr>
              <w:jc w:val="right"/>
              <w:rPr>
                <w:rFonts w:cs="Arial"/>
                <w:color w:val="000000"/>
                <w:sz w:val="16"/>
                <w:szCs w:val="16"/>
              </w:rPr>
            </w:pPr>
            <w:r w:rsidRPr="002A775B">
              <w:rPr>
                <w:rFonts w:cs="Arial"/>
                <w:color w:val="000000"/>
                <w:sz w:val="16"/>
                <w:szCs w:val="16"/>
              </w:rPr>
              <w:t>610.105,97</w:t>
            </w:r>
          </w:p>
        </w:tc>
      </w:tr>
      <w:tr w:rsidR="002A775B" w:rsidRPr="002A775B" w14:paraId="21DFF7C4" w14:textId="77777777" w:rsidTr="00B17605">
        <w:trPr>
          <w:trHeight w:val="259"/>
        </w:trPr>
        <w:tc>
          <w:tcPr>
            <w:tcW w:w="4412" w:type="dxa"/>
            <w:tcBorders>
              <w:top w:val="nil"/>
              <w:left w:val="nil"/>
              <w:bottom w:val="nil"/>
              <w:right w:val="nil"/>
            </w:tcBorders>
            <w:shd w:val="clear" w:color="auto" w:fill="auto"/>
            <w:noWrap/>
            <w:vAlign w:val="bottom"/>
            <w:hideMark/>
          </w:tcPr>
          <w:p w14:paraId="6D4979C7" w14:textId="77777777" w:rsidR="002A775B" w:rsidRPr="002A775B" w:rsidRDefault="002A775B" w:rsidP="002A66FA">
            <w:pPr>
              <w:ind w:firstLineChars="100" w:firstLine="160"/>
              <w:rPr>
                <w:rFonts w:cs="Arial"/>
                <w:sz w:val="16"/>
                <w:szCs w:val="16"/>
              </w:rPr>
            </w:pPr>
            <w:r w:rsidRPr="002A775B">
              <w:rPr>
                <w:rFonts w:cs="Arial"/>
                <w:sz w:val="16"/>
                <w:szCs w:val="16"/>
              </w:rPr>
              <w:t>A/B Møllebrøndstræde</w:t>
            </w:r>
          </w:p>
        </w:tc>
        <w:tc>
          <w:tcPr>
            <w:tcW w:w="3911" w:type="dxa"/>
            <w:tcBorders>
              <w:top w:val="nil"/>
              <w:left w:val="nil"/>
              <w:bottom w:val="nil"/>
              <w:right w:val="nil"/>
            </w:tcBorders>
            <w:shd w:val="clear" w:color="auto" w:fill="auto"/>
            <w:noWrap/>
            <w:vAlign w:val="bottom"/>
            <w:hideMark/>
          </w:tcPr>
          <w:p w14:paraId="36D1B36A"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25DCC78B" w14:textId="77777777" w:rsidR="002A775B" w:rsidRPr="002A775B" w:rsidRDefault="002A775B" w:rsidP="002A66FA">
            <w:pPr>
              <w:jc w:val="right"/>
              <w:rPr>
                <w:rFonts w:cs="Arial"/>
                <w:color w:val="000000"/>
                <w:sz w:val="16"/>
                <w:szCs w:val="16"/>
              </w:rPr>
            </w:pPr>
            <w:r w:rsidRPr="002A775B">
              <w:rPr>
                <w:rFonts w:cs="Arial"/>
                <w:color w:val="000000"/>
                <w:sz w:val="16"/>
                <w:szCs w:val="16"/>
              </w:rPr>
              <w:t>2.863.007,84</w:t>
            </w:r>
          </w:p>
        </w:tc>
      </w:tr>
      <w:tr w:rsidR="002A775B" w:rsidRPr="002A775B" w14:paraId="400ECD3C" w14:textId="77777777" w:rsidTr="00B17605">
        <w:trPr>
          <w:trHeight w:val="259"/>
        </w:trPr>
        <w:tc>
          <w:tcPr>
            <w:tcW w:w="4412" w:type="dxa"/>
            <w:tcBorders>
              <w:top w:val="nil"/>
              <w:left w:val="nil"/>
              <w:bottom w:val="nil"/>
              <w:right w:val="nil"/>
            </w:tcBorders>
            <w:shd w:val="clear" w:color="auto" w:fill="auto"/>
            <w:noWrap/>
            <w:vAlign w:val="bottom"/>
            <w:hideMark/>
          </w:tcPr>
          <w:p w14:paraId="2830CCA2" w14:textId="77777777" w:rsidR="002A775B" w:rsidRPr="002A775B" w:rsidRDefault="002A775B" w:rsidP="002A66FA">
            <w:pPr>
              <w:ind w:firstLineChars="100" w:firstLine="160"/>
              <w:rPr>
                <w:rFonts w:cs="Arial"/>
                <w:sz w:val="16"/>
                <w:szCs w:val="16"/>
              </w:rPr>
            </w:pPr>
            <w:r w:rsidRPr="002A775B">
              <w:rPr>
                <w:rFonts w:cs="Arial"/>
                <w:sz w:val="16"/>
                <w:szCs w:val="16"/>
              </w:rPr>
              <w:t xml:space="preserve">A/B Noret </w:t>
            </w:r>
          </w:p>
        </w:tc>
        <w:tc>
          <w:tcPr>
            <w:tcW w:w="3911" w:type="dxa"/>
            <w:tcBorders>
              <w:top w:val="nil"/>
              <w:left w:val="nil"/>
              <w:bottom w:val="nil"/>
              <w:right w:val="nil"/>
            </w:tcBorders>
            <w:shd w:val="clear" w:color="auto" w:fill="auto"/>
            <w:noWrap/>
            <w:vAlign w:val="bottom"/>
            <w:hideMark/>
          </w:tcPr>
          <w:p w14:paraId="73271FB1"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3EF7B606" w14:textId="77777777" w:rsidR="002A775B" w:rsidRPr="002A775B" w:rsidRDefault="002A775B" w:rsidP="002A66FA">
            <w:pPr>
              <w:jc w:val="right"/>
              <w:rPr>
                <w:rFonts w:cs="Arial"/>
                <w:color w:val="000000"/>
                <w:sz w:val="16"/>
                <w:szCs w:val="16"/>
              </w:rPr>
            </w:pPr>
            <w:r w:rsidRPr="002A775B">
              <w:rPr>
                <w:rFonts w:cs="Arial"/>
                <w:color w:val="000000"/>
                <w:sz w:val="16"/>
                <w:szCs w:val="16"/>
              </w:rPr>
              <w:t>3.843.376,06</w:t>
            </w:r>
          </w:p>
        </w:tc>
      </w:tr>
      <w:tr w:rsidR="002A775B" w:rsidRPr="002A775B" w14:paraId="562F2120" w14:textId="77777777" w:rsidTr="00B17605">
        <w:trPr>
          <w:trHeight w:val="259"/>
        </w:trPr>
        <w:tc>
          <w:tcPr>
            <w:tcW w:w="4412" w:type="dxa"/>
            <w:tcBorders>
              <w:top w:val="nil"/>
              <w:left w:val="nil"/>
              <w:bottom w:val="nil"/>
              <w:right w:val="nil"/>
            </w:tcBorders>
            <w:shd w:val="clear" w:color="auto" w:fill="auto"/>
            <w:noWrap/>
            <w:vAlign w:val="bottom"/>
            <w:hideMark/>
          </w:tcPr>
          <w:p w14:paraId="12E45476" w14:textId="77777777" w:rsidR="002A775B" w:rsidRPr="002A775B" w:rsidRDefault="002A775B" w:rsidP="002A66FA">
            <w:pPr>
              <w:ind w:firstLineChars="100" w:firstLine="160"/>
              <w:rPr>
                <w:rFonts w:cs="Arial"/>
                <w:sz w:val="16"/>
                <w:szCs w:val="16"/>
              </w:rPr>
            </w:pPr>
            <w:r w:rsidRPr="002A775B">
              <w:rPr>
                <w:rFonts w:cs="Arial"/>
                <w:sz w:val="16"/>
                <w:szCs w:val="16"/>
              </w:rPr>
              <w:t>A/B Byparken II</w:t>
            </w:r>
          </w:p>
        </w:tc>
        <w:tc>
          <w:tcPr>
            <w:tcW w:w="3911" w:type="dxa"/>
            <w:tcBorders>
              <w:top w:val="nil"/>
              <w:left w:val="nil"/>
              <w:bottom w:val="nil"/>
              <w:right w:val="nil"/>
            </w:tcBorders>
            <w:shd w:val="clear" w:color="auto" w:fill="auto"/>
            <w:noWrap/>
            <w:vAlign w:val="bottom"/>
            <w:hideMark/>
          </w:tcPr>
          <w:p w14:paraId="5C88E84A" w14:textId="77777777" w:rsidR="002A775B" w:rsidRPr="002A775B" w:rsidRDefault="002A775B" w:rsidP="002A66FA">
            <w:pPr>
              <w:rPr>
                <w:rFonts w:cs="Arial"/>
                <w:sz w:val="16"/>
                <w:szCs w:val="16"/>
              </w:rPr>
            </w:pPr>
            <w:r w:rsidRPr="002A775B">
              <w:rPr>
                <w:rFonts w:cs="Arial"/>
                <w:sz w:val="16"/>
                <w:szCs w:val="16"/>
              </w:rPr>
              <w:t xml:space="preserve">BRFkredit </w:t>
            </w:r>
          </w:p>
        </w:tc>
        <w:tc>
          <w:tcPr>
            <w:tcW w:w="1649" w:type="dxa"/>
            <w:tcBorders>
              <w:top w:val="nil"/>
              <w:left w:val="nil"/>
              <w:bottom w:val="nil"/>
              <w:right w:val="nil"/>
            </w:tcBorders>
            <w:shd w:val="clear" w:color="auto" w:fill="auto"/>
            <w:noWrap/>
            <w:vAlign w:val="bottom"/>
            <w:hideMark/>
          </w:tcPr>
          <w:p w14:paraId="0B444C48" w14:textId="77777777" w:rsidR="002A775B" w:rsidRPr="002A775B" w:rsidRDefault="002A775B" w:rsidP="002A66FA">
            <w:pPr>
              <w:jc w:val="right"/>
              <w:rPr>
                <w:rFonts w:cs="Arial"/>
                <w:color w:val="000000"/>
                <w:sz w:val="16"/>
                <w:szCs w:val="16"/>
              </w:rPr>
            </w:pPr>
            <w:r w:rsidRPr="002A775B">
              <w:rPr>
                <w:rFonts w:cs="Arial"/>
                <w:color w:val="000000"/>
                <w:sz w:val="16"/>
                <w:szCs w:val="16"/>
              </w:rPr>
              <w:t>1.462.651,73</w:t>
            </w:r>
          </w:p>
        </w:tc>
      </w:tr>
      <w:tr w:rsidR="002A775B" w:rsidRPr="002A775B" w14:paraId="3C2C8ADB" w14:textId="77777777" w:rsidTr="00B17605">
        <w:trPr>
          <w:trHeight w:val="259"/>
        </w:trPr>
        <w:tc>
          <w:tcPr>
            <w:tcW w:w="4412" w:type="dxa"/>
            <w:tcBorders>
              <w:top w:val="nil"/>
              <w:left w:val="nil"/>
              <w:bottom w:val="nil"/>
              <w:right w:val="nil"/>
            </w:tcBorders>
            <w:shd w:val="clear" w:color="auto" w:fill="auto"/>
            <w:noWrap/>
            <w:vAlign w:val="bottom"/>
            <w:hideMark/>
          </w:tcPr>
          <w:p w14:paraId="6916A097" w14:textId="77777777" w:rsidR="002A775B" w:rsidRPr="002A775B" w:rsidRDefault="002A775B" w:rsidP="002A66FA">
            <w:pPr>
              <w:ind w:firstLineChars="100" w:firstLine="160"/>
              <w:rPr>
                <w:rFonts w:cs="Arial"/>
                <w:sz w:val="16"/>
                <w:szCs w:val="16"/>
              </w:rPr>
            </w:pPr>
            <w:r w:rsidRPr="002A775B">
              <w:rPr>
                <w:rFonts w:cs="Arial"/>
                <w:sz w:val="16"/>
                <w:szCs w:val="16"/>
              </w:rPr>
              <w:t>A/B Skovstræde II</w:t>
            </w:r>
          </w:p>
        </w:tc>
        <w:tc>
          <w:tcPr>
            <w:tcW w:w="3911" w:type="dxa"/>
            <w:tcBorders>
              <w:top w:val="nil"/>
              <w:left w:val="nil"/>
              <w:bottom w:val="nil"/>
              <w:right w:val="nil"/>
            </w:tcBorders>
            <w:shd w:val="clear" w:color="auto" w:fill="auto"/>
            <w:noWrap/>
            <w:vAlign w:val="bottom"/>
            <w:hideMark/>
          </w:tcPr>
          <w:p w14:paraId="241BA423"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5374A00A" w14:textId="77777777" w:rsidR="002A775B" w:rsidRPr="002A775B" w:rsidRDefault="002A775B" w:rsidP="002A66FA">
            <w:pPr>
              <w:jc w:val="right"/>
              <w:rPr>
                <w:rFonts w:cs="Arial"/>
                <w:color w:val="000000"/>
                <w:sz w:val="16"/>
                <w:szCs w:val="16"/>
              </w:rPr>
            </w:pPr>
            <w:r w:rsidRPr="002A775B">
              <w:rPr>
                <w:rFonts w:cs="Arial"/>
                <w:color w:val="000000"/>
                <w:sz w:val="16"/>
                <w:szCs w:val="16"/>
              </w:rPr>
              <w:t>923.147,37</w:t>
            </w:r>
          </w:p>
        </w:tc>
      </w:tr>
      <w:tr w:rsidR="002A775B" w:rsidRPr="002A775B" w14:paraId="6AE65716" w14:textId="77777777" w:rsidTr="00B17605">
        <w:trPr>
          <w:trHeight w:val="259"/>
        </w:trPr>
        <w:tc>
          <w:tcPr>
            <w:tcW w:w="4412" w:type="dxa"/>
            <w:tcBorders>
              <w:top w:val="nil"/>
              <w:left w:val="nil"/>
              <w:bottom w:val="nil"/>
              <w:right w:val="nil"/>
            </w:tcBorders>
            <w:shd w:val="clear" w:color="auto" w:fill="auto"/>
            <w:noWrap/>
            <w:vAlign w:val="bottom"/>
            <w:hideMark/>
          </w:tcPr>
          <w:p w14:paraId="13D7CAA1" w14:textId="77777777" w:rsidR="002A775B" w:rsidRPr="002A775B" w:rsidRDefault="002A775B" w:rsidP="002A66FA">
            <w:pPr>
              <w:ind w:firstLineChars="100" w:firstLine="160"/>
              <w:rPr>
                <w:rFonts w:cs="Arial"/>
                <w:sz w:val="16"/>
                <w:szCs w:val="16"/>
              </w:rPr>
            </w:pPr>
            <w:r w:rsidRPr="002A775B">
              <w:rPr>
                <w:rFonts w:cs="Arial"/>
                <w:sz w:val="16"/>
                <w:szCs w:val="16"/>
              </w:rPr>
              <w:t>A/B Storstrømsparken II</w:t>
            </w:r>
          </w:p>
        </w:tc>
        <w:tc>
          <w:tcPr>
            <w:tcW w:w="3911" w:type="dxa"/>
            <w:tcBorders>
              <w:top w:val="nil"/>
              <w:left w:val="nil"/>
              <w:bottom w:val="nil"/>
              <w:right w:val="nil"/>
            </w:tcBorders>
            <w:shd w:val="clear" w:color="auto" w:fill="auto"/>
            <w:noWrap/>
            <w:vAlign w:val="bottom"/>
            <w:hideMark/>
          </w:tcPr>
          <w:p w14:paraId="58853883"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09D5D202" w14:textId="77777777" w:rsidR="002A775B" w:rsidRPr="002A775B" w:rsidRDefault="002A775B" w:rsidP="002A66FA">
            <w:pPr>
              <w:jc w:val="right"/>
              <w:rPr>
                <w:rFonts w:cs="Arial"/>
                <w:color w:val="000000"/>
                <w:sz w:val="16"/>
                <w:szCs w:val="16"/>
              </w:rPr>
            </w:pPr>
            <w:r w:rsidRPr="002A775B">
              <w:rPr>
                <w:rFonts w:cs="Arial"/>
                <w:color w:val="000000"/>
                <w:sz w:val="16"/>
                <w:szCs w:val="16"/>
              </w:rPr>
              <w:t>800.724,56</w:t>
            </w:r>
          </w:p>
        </w:tc>
      </w:tr>
      <w:tr w:rsidR="002A775B" w:rsidRPr="002A775B" w14:paraId="1F4F5667" w14:textId="77777777" w:rsidTr="00B17605">
        <w:trPr>
          <w:trHeight w:val="259"/>
        </w:trPr>
        <w:tc>
          <w:tcPr>
            <w:tcW w:w="4412" w:type="dxa"/>
            <w:tcBorders>
              <w:top w:val="nil"/>
              <w:left w:val="nil"/>
              <w:bottom w:val="nil"/>
              <w:right w:val="nil"/>
            </w:tcBorders>
            <w:shd w:val="clear" w:color="auto" w:fill="auto"/>
            <w:noWrap/>
            <w:vAlign w:val="bottom"/>
            <w:hideMark/>
          </w:tcPr>
          <w:p w14:paraId="21A7E852" w14:textId="77777777" w:rsidR="002A775B" w:rsidRPr="002A775B" w:rsidRDefault="002A775B" w:rsidP="002A66FA">
            <w:pPr>
              <w:ind w:firstLineChars="100" w:firstLine="160"/>
              <w:rPr>
                <w:rFonts w:cs="Arial"/>
                <w:sz w:val="16"/>
                <w:szCs w:val="16"/>
              </w:rPr>
            </w:pPr>
            <w:r w:rsidRPr="002A775B">
              <w:rPr>
                <w:rFonts w:cs="Arial"/>
                <w:sz w:val="16"/>
                <w:szCs w:val="16"/>
              </w:rPr>
              <w:t>A/B Storstrømsparken III</w:t>
            </w:r>
          </w:p>
        </w:tc>
        <w:tc>
          <w:tcPr>
            <w:tcW w:w="3911" w:type="dxa"/>
            <w:tcBorders>
              <w:top w:val="nil"/>
              <w:left w:val="nil"/>
              <w:bottom w:val="nil"/>
              <w:right w:val="nil"/>
            </w:tcBorders>
            <w:shd w:val="clear" w:color="auto" w:fill="auto"/>
            <w:noWrap/>
            <w:vAlign w:val="bottom"/>
            <w:hideMark/>
          </w:tcPr>
          <w:p w14:paraId="4188590C"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26CCF13C" w14:textId="77777777" w:rsidR="002A775B" w:rsidRPr="002A775B" w:rsidRDefault="002A775B" w:rsidP="002A66FA">
            <w:pPr>
              <w:jc w:val="right"/>
              <w:rPr>
                <w:rFonts w:cs="Arial"/>
                <w:color w:val="000000"/>
                <w:sz w:val="16"/>
                <w:szCs w:val="16"/>
              </w:rPr>
            </w:pPr>
            <w:r w:rsidRPr="002A775B">
              <w:rPr>
                <w:rFonts w:cs="Arial"/>
                <w:color w:val="000000"/>
                <w:sz w:val="16"/>
                <w:szCs w:val="16"/>
              </w:rPr>
              <w:t>641.251,76</w:t>
            </w:r>
          </w:p>
        </w:tc>
      </w:tr>
      <w:tr w:rsidR="002A775B" w:rsidRPr="002A775B" w14:paraId="642334D0" w14:textId="77777777" w:rsidTr="00B17605">
        <w:trPr>
          <w:trHeight w:val="259"/>
        </w:trPr>
        <w:tc>
          <w:tcPr>
            <w:tcW w:w="4412" w:type="dxa"/>
            <w:tcBorders>
              <w:top w:val="nil"/>
              <w:left w:val="nil"/>
              <w:bottom w:val="nil"/>
              <w:right w:val="nil"/>
            </w:tcBorders>
            <w:shd w:val="clear" w:color="auto" w:fill="auto"/>
            <w:noWrap/>
            <w:vAlign w:val="bottom"/>
            <w:hideMark/>
          </w:tcPr>
          <w:p w14:paraId="41B26B75" w14:textId="77777777" w:rsidR="002A775B" w:rsidRPr="002A775B" w:rsidRDefault="002A775B" w:rsidP="002A66FA">
            <w:pPr>
              <w:ind w:firstLineChars="100" w:firstLine="160"/>
              <w:rPr>
                <w:rFonts w:cs="Arial"/>
                <w:sz w:val="16"/>
                <w:szCs w:val="16"/>
              </w:rPr>
            </w:pPr>
            <w:r w:rsidRPr="002A775B">
              <w:rPr>
                <w:rFonts w:cs="Arial"/>
                <w:sz w:val="16"/>
                <w:szCs w:val="16"/>
              </w:rPr>
              <w:t>A/B Vognmandsmarken</w:t>
            </w:r>
          </w:p>
        </w:tc>
        <w:tc>
          <w:tcPr>
            <w:tcW w:w="3911" w:type="dxa"/>
            <w:tcBorders>
              <w:top w:val="nil"/>
              <w:left w:val="nil"/>
              <w:bottom w:val="nil"/>
              <w:right w:val="nil"/>
            </w:tcBorders>
            <w:shd w:val="clear" w:color="auto" w:fill="auto"/>
            <w:noWrap/>
            <w:vAlign w:val="bottom"/>
            <w:hideMark/>
          </w:tcPr>
          <w:p w14:paraId="74D150A0"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1D0F0443" w14:textId="77777777" w:rsidR="002A775B" w:rsidRPr="002A775B" w:rsidRDefault="002A775B" w:rsidP="002A66FA">
            <w:pPr>
              <w:jc w:val="right"/>
              <w:rPr>
                <w:rFonts w:cs="Arial"/>
                <w:color w:val="000000"/>
                <w:sz w:val="16"/>
                <w:szCs w:val="16"/>
              </w:rPr>
            </w:pPr>
            <w:r w:rsidRPr="002A775B">
              <w:rPr>
                <w:rFonts w:cs="Arial"/>
                <w:color w:val="000000"/>
                <w:sz w:val="16"/>
                <w:szCs w:val="16"/>
              </w:rPr>
              <w:t>3.539.896,00</w:t>
            </w:r>
          </w:p>
        </w:tc>
      </w:tr>
      <w:tr w:rsidR="002A775B" w:rsidRPr="002A775B" w14:paraId="4DDCB816" w14:textId="77777777" w:rsidTr="00B17605">
        <w:trPr>
          <w:trHeight w:val="259"/>
        </w:trPr>
        <w:tc>
          <w:tcPr>
            <w:tcW w:w="4412" w:type="dxa"/>
            <w:tcBorders>
              <w:top w:val="nil"/>
              <w:left w:val="nil"/>
              <w:bottom w:val="nil"/>
              <w:right w:val="nil"/>
            </w:tcBorders>
            <w:shd w:val="clear" w:color="auto" w:fill="auto"/>
            <w:noWrap/>
            <w:vAlign w:val="bottom"/>
            <w:hideMark/>
          </w:tcPr>
          <w:p w14:paraId="35ADEB6D" w14:textId="77777777" w:rsidR="002A775B" w:rsidRPr="002A775B" w:rsidRDefault="002A775B" w:rsidP="002A66FA">
            <w:pPr>
              <w:rPr>
                <w:rFonts w:cs="Arial"/>
                <w:i/>
                <w:iCs/>
                <w:sz w:val="16"/>
                <w:szCs w:val="16"/>
              </w:rPr>
            </w:pPr>
            <w:r w:rsidRPr="002A775B">
              <w:rPr>
                <w:rFonts w:cs="Arial"/>
                <w:i/>
                <w:iCs/>
                <w:sz w:val="16"/>
                <w:szCs w:val="16"/>
              </w:rPr>
              <w:t>Andre</w:t>
            </w:r>
          </w:p>
        </w:tc>
        <w:tc>
          <w:tcPr>
            <w:tcW w:w="3911" w:type="dxa"/>
            <w:tcBorders>
              <w:top w:val="nil"/>
              <w:left w:val="nil"/>
              <w:bottom w:val="nil"/>
              <w:right w:val="nil"/>
            </w:tcBorders>
            <w:shd w:val="clear" w:color="auto" w:fill="auto"/>
            <w:noWrap/>
            <w:vAlign w:val="bottom"/>
            <w:hideMark/>
          </w:tcPr>
          <w:p w14:paraId="6C2D8298"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28F804CB" w14:textId="77777777" w:rsidR="002A775B" w:rsidRPr="002A775B" w:rsidRDefault="002A775B" w:rsidP="002A66FA">
            <w:pPr>
              <w:rPr>
                <w:rFonts w:cs="Arial"/>
                <w:sz w:val="16"/>
                <w:szCs w:val="16"/>
              </w:rPr>
            </w:pPr>
          </w:p>
        </w:tc>
      </w:tr>
      <w:tr w:rsidR="002A775B" w:rsidRPr="002A775B" w14:paraId="096258C8" w14:textId="77777777" w:rsidTr="00B17605">
        <w:trPr>
          <w:trHeight w:val="259"/>
        </w:trPr>
        <w:tc>
          <w:tcPr>
            <w:tcW w:w="4412" w:type="dxa"/>
            <w:tcBorders>
              <w:top w:val="nil"/>
              <w:left w:val="nil"/>
              <w:bottom w:val="nil"/>
              <w:right w:val="nil"/>
            </w:tcBorders>
            <w:shd w:val="clear" w:color="auto" w:fill="auto"/>
            <w:noWrap/>
            <w:vAlign w:val="bottom"/>
            <w:hideMark/>
          </w:tcPr>
          <w:p w14:paraId="278F03C1" w14:textId="77777777" w:rsidR="002A775B" w:rsidRPr="002A775B" w:rsidRDefault="002A775B" w:rsidP="002A66FA">
            <w:pPr>
              <w:ind w:firstLineChars="100" w:firstLine="160"/>
              <w:rPr>
                <w:rFonts w:cs="Arial"/>
                <w:sz w:val="16"/>
                <w:szCs w:val="16"/>
              </w:rPr>
            </w:pPr>
            <w:r w:rsidRPr="002A775B">
              <w:rPr>
                <w:rFonts w:cs="Arial"/>
                <w:sz w:val="16"/>
                <w:szCs w:val="16"/>
              </w:rPr>
              <w:t>Vordingborg Håndværker Stiftelse</w:t>
            </w:r>
          </w:p>
        </w:tc>
        <w:tc>
          <w:tcPr>
            <w:tcW w:w="3911" w:type="dxa"/>
            <w:tcBorders>
              <w:top w:val="nil"/>
              <w:left w:val="nil"/>
              <w:bottom w:val="nil"/>
              <w:right w:val="nil"/>
            </w:tcBorders>
            <w:shd w:val="clear" w:color="auto" w:fill="auto"/>
            <w:noWrap/>
            <w:vAlign w:val="bottom"/>
            <w:hideMark/>
          </w:tcPr>
          <w:p w14:paraId="348FBBD6"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0925C77A" w14:textId="77777777" w:rsidR="002A775B" w:rsidRPr="002A775B" w:rsidRDefault="002A775B" w:rsidP="002A66FA">
            <w:pPr>
              <w:jc w:val="right"/>
              <w:rPr>
                <w:rFonts w:cs="Arial"/>
                <w:color w:val="000000"/>
                <w:sz w:val="16"/>
                <w:szCs w:val="16"/>
              </w:rPr>
            </w:pPr>
            <w:r w:rsidRPr="002A775B">
              <w:rPr>
                <w:rFonts w:cs="Arial"/>
                <w:color w:val="000000"/>
                <w:sz w:val="16"/>
                <w:szCs w:val="16"/>
              </w:rPr>
              <w:t>1.256.893,19</w:t>
            </w:r>
          </w:p>
        </w:tc>
      </w:tr>
      <w:tr w:rsidR="002A775B" w:rsidRPr="002A775B" w14:paraId="6A5617CD" w14:textId="77777777" w:rsidTr="00B17605">
        <w:trPr>
          <w:trHeight w:val="259"/>
        </w:trPr>
        <w:tc>
          <w:tcPr>
            <w:tcW w:w="4412" w:type="dxa"/>
            <w:tcBorders>
              <w:top w:val="nil"/>
              <w:left w:val="nil"/>
              <w:bottom w:val="nil"/>
              <w:right w:val="nil"/>
            </w:tcBorders>
            <w:shd w:val="clear" w:color="auto" w:fill="auto"/>
            <w:noWrap/>
            <w:vAlign w:val="bottom"/>
            <w:hideMark/>
          </w:tcPr>
          <w:p w14:paraId="1CF4B2BF" w14:textId="77777777" w:rsidR="002A775B" w:rsidRPr="002A775B" w:rsidRDefault="002A775B" w:rsidP="002A66FA">
            <w:pPr>
              <w:jc w:val="right"/>
              <w:rPr>
                <w:rFonts w:cs="Arial"/>
                <w:color w:val="000000"/>
                <w:sz w:val="16"/>
                <w:szCs w:val="16"/>
              </w:rPr>
            </w:pPr>
          </w:p>
        </w:tc>
        <w:tc>
          <w:tcPr>
            <w:tcW w:w="3911" w:type="dxa"/>
            <w:tcBorders>
              <w:top w:val="nil"/>
              <w:left w:val="nil"/>
              <w:bottom w:val="nil"/>
              <w:right w:val="nil"/>
            </w:tcBorders>
            <w:shd w:val="clear" w:color="auto" w:fill="auto"/>
            <w:noWrap/>
            <w:vAlign w:val="bottom"/>
            <w:hideMark/>
          </w:tcPr>
          <w:p w14:paraId="727A04CD"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4E172E3F" w14:textId="77777777" w:rsidR="002A775B" w:rsidRPr="002A775B" w:rsidRDefault="002A775B" w:rsidP="002A66FA">
            <w:pPr>
              <w:rPr>
                <w:rFonts w:cs="Arial"/>
                <w:sz w:val="16"/>
                <w:szCs w:val="16"/>
              </w:rPr>
            </w:pPr>
          </w:p>
        </w:tc>
      </w:tr>
      <w:tr w:rsidR="002A775B" w:rsidRPr="002A775B" w14:paraId="6898DA33" w14:textId="77777777" w:rsidTr="00B17605">
        <w:trPr>
          <w:trHeight w:val="259"/>
        </w:trPr>
        <w:tc>
          <w:tcPr>
            <w:tcW w:w="4412" w:type="dxa"/>
            <w:tcBorders>
              <w:top w:val="nil"/>
              <w:left w:val="nil"/>
              <w:bottom w:val="nil"/>
              <w:right w:val="nil"/>
            </w:tcBorders>
            <w:shd w:val="clear" w:color="auto" w:fill="auto"/>
            <w:noWrap/>
            <w:vAlign w:val="bottom"/>
            <w:hideMark/>
          </w:tcPr>
          <w:p w14:paraId="03DC096A"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2B61D73D" w14:textId="77777777" w:rsidR="002A775B" w:rsidRPr="002A775B" w:rsidRDefault="002A775B" w:rsidP="002A66FA">
            <w:pPr>
              <w:jc w:val="right"/>
              <w:rPr>
                <w:rFonts w:cs="Arial"/>
                <w:i/>
                <w:iCs/>
                <w:sz w:val="16"/>
                <w:szCs w:val="16"/>
              </w:rPr>
            </w:pPr>
            <w:r w:rsidRPr="002A775B">
              <w:rPr>
                <w:rFonts w:cs="Arial"/>
                <w:i/>
                <w:iCs/>
                <w:sz w:val="16"/>
                <w:szCs w:val="16"/>
              </w:rPr>
              <w:t>A.2 ialt</w:t>
            </w:r>
          </w:p>
        </w:tc>
        <w:tc>
          <w:tcPr>
            <w:tcW w:w="1649" w:type="dxa"/>
            <w:tcBorders>
              <w:top w:val="nil"/>
              <w:left w:val="nil"/>
              <w:bottom w:val="nil"/>
              <w:right w:val="nil"/>
            </w:tcBorders>
            <w:shd w:val="clear" w:color="auto" w:fill="auto"/>
            <w:noWrap/>
            <w:vAlign w:val="bottom"/>
            <w:hideMark/>
          </w:tcPr>
          <w:p w14:paraId="638B0DAF" w14:textId="77777777" w:rsidR="002A775B" w:rsidRPr="002A775B" w:rsidRDefault="002A775B" w:rsidP="002A66FA">
            <w:pPr>
              <w:jc w:val="right"/>
              <w:rPr>
                <w:rFonts w:cs="Arial"/>
                <w:sz w:val="16"/>
                <w:szCs w:val="16"/>
              </w:rPr>
            </w:pPr>
            <w:r w:rsidRPr="002A775B">
              <w:rPr>
                <w:rFonts w:cs="Arial"/>
                <w:sz w:val="16"/>
                <w:szCs w:val="16"/>
              </w:rPr>
              <w:t>287.174.608,61</w:t>
            </w:r>
          </w:p>
        </w:tc>
      </w:tr>
      <w:tr w:rsidR="002A775B" w:rsidRPr="002A775B" w14:paraId="752CA321" w14:textId="77777777" w:rsidTr="00B17605">
        <w:trPr>
          <w:trHeight w:val="259"/>
        </w:trPr>
        <w:tc>
          <w:tcPr>
            <w:tcW w:w="4412" w:type="dxa"/>
            <w:tcBorders>
              <w:top w:val="nil"/>
              <w:left w:val="nil"/>
              <w:bottom w:val="nil"/>
              <w:right w:val="nil"/>
            </w:tcBorders>
            <w:shd w:val="clear" w:color="auto" w:fill="auto"/>
            <w:noWrap/>
            <w:vAlign w:val="bottom"/>
            <w:hideMark/>
          </w:tcPr>
          <w:p w14:paraId="4AF7B862"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1C6969FC"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1313AEFC" w14:textId="77777777" w:rsidR="002A775B" w:rsidRPr="002A775B" w:rsidRDefault="002A775B" w:rsidP="002A66FA">
            <w:pPr>
              <w:rPr>
                <w:rFonts w:cs="Arial"/>
                <w:sz w:val="16"/>
                <w:szCs w:val="16"/>
              </w:rPr>
            </w:pPr>
          </w:p>
        </w:tc>
      </w:tr>
      <w:tr w:rsidR="002A775B" w:rsidRPr="002A775B" w14:paraId="2AD13B2B" w14:textId="77777777" w:rsidTr="00B17605">
        <w:trPr>
          <w:trHeight w:val="259"/>
        </w:trPr>
        <w:tc>
          <w:tcPr>
            <w:tcW w:w="9972" w:type="dxa"/>
            <w:gridSpan w:val="3"/>
            <w:tcBorders>
              <w:top w:val="nil"/>
              <w:left w:val="nil"/>
              <w:bottom w:val="nil"/>
              <w:right w:val="nil"/>
            </w:tcBorders>
            <w:shd w:val="clear" w:color="auto" w:fill="auto"/>
            <w:noWrap/>
            <w:vAlign w:val="bottom"/>
            <w:hideMark/>
          </w:tcPr>
          <w:p w14:paraId="4C7B21EC" w14:textId="77777777" w:rsidR="002A775B" w:rsidRPr="002A775B" w:rsidRDefault="002A775B" w:rsidP="002A66FA">
            <w:pPr>
              <w:rPr>
                <w:rFonts w:cs="Arial"/>
                <w:i/>
                <w:iCs/>
                <w:sz w:val="16"/>
                <w:szCs w:val="16"/>
              </w:rPr>
            </w:pPr>
            <w:r w:rsidRPr="002A775B">
              <w:rPr>
                <w:rFonts w:cs="Arial"/>
                <w:i/>
                <w:iCs/>
                <w:sz w:val="16"/>
                <w:szCs w:val="16"/>
              </w:rPr>
              <w:t>3. GARANTIFORPLIGTELSER VEDRØRENDE BYFORNYELSE OG BOLIGFORBEDRING</w:t>
            </w:r>
          </w:p>
        </w:tc>
      </w:tr>
      <w:tr w:rsidR="002A775B" w:rsidRPr="002A775B" w14:paraId="2C71682F" w14:textId="77777777" w:rsidTr="00B17605">
        <w:trPr>
          <w:trHeight w:val="360"/>
        </w:trPr>
        <w:tc>
          <w:tcPr>
            <w:tcW w:w="4412" w:type="dxa"/>
            <w:tcBorders>
              <w:top w:val="nil"/>
              <w:left w:val="nil"/>
              <w:bottom w:val="nil"/>
              <w:right w:val="nil"/>
            </w:tcBorders>
            <w:shd w:val="clear" w:color="auto" w:fill="auto"/>
            <w:noWrap/>
            <w:vAlign w:val="bottom"/>
            <w:hideMark/>
          </w:tcPr>
          <w:p w14:paraId="37D7B1B2" w14:textId="77777777" w:rsidR="002A775B" w:rsidRPr="002A775B" w:rsidRDefault="002A775B" w:rsidP="002A66FA">
            <w:pPr>
              <w:rPr>
                <w:rFonts w:cs="Arial"/>
                <w:i/>
                <w:iCs/>
                <w:sz w:val="16"/>
                <w:szCs w:val="16"/>
              </w:rPr>
            </w:pPr>
          </w:p>
        </w:tc>
        <w:tc>
          <w:tcPr>
            <w:tcW w:w="3911" w:type="dxa"/>
            <w:tcBorders>
              <w:top w:val="nil"/>
              <w:left w:val="nil"/>
              <w:bottom w:val="nil"/>
              <w:right w:val="nil"/>
            </w:tcBorders>
            <w:shd w:val="clear" w:color="auto" w:fill="auto"/>
            <w:noWrap/>
            <w:vAlign w:val="bottom"/>
            <w:hideMark/>
          </w:tcPr>
          <w:p w14:paraId="68C8C1AB"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78BAAC50" w14:textId="77777777"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14:paraId="574F2B49" w14:textId="77777777" w:rsidTr="00B17605">
        <w:trPr>
          <w:trHeight w:val="259"/>
        </w:trPr>
        <w:tc>
          <w:tcPr>
            <w:tcW w:w="4412" w:type="dxa"/>
            <w:tcBorders>
              <w:top w:val="nil"/>
              <w:left w:val="nil"/>
              <w:bottom w:val="nil"/>
              <w:right w:val="nil"/>
            </w:tcBorders>
            <w:shd w:val="clear" w:color="auto" w:fill="auto"/>
            <w:noWrap/>
            <w:vAlign w:val="bottom"/>
            <w:hideMark/>
          </w:tcPr>
          <w:p w14:paraId="15B694F0" w14:textId="77777777"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vAlign w:val="bottom"/>
            <w:hideMark/>
          </w:tcPr>
          <w:p w14:paraId="187C8811" w14:textId="77777777"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vAlign w:val="bottom"/>
            <w:hideMark/>
          </w:tcPr>
          <w:p w14:paraId="7C7CB596" w14:textId="77777777"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14:paraId="1CB06B36" w14:textId="77777777" w:rsidTr="00B17605">
        <w:trPr>
          <w:trHeight w:val="357"/>
        </w:trPr>
        <w:tc>
          <w:tcPr>
            <w:tcW w:w="4412" w:type="dxa"/>
            <w:tcBorders>
              <w:top w:val="nil"/>
              <w:left w:val="nil"/>
              <w:bottom w:val="nil"/>
              <w:right w:val="nil"/>
            </w:tcBorders>
            <w:shd w:val="clear" w:color="auto" w:fill="auto"/>
            <w:noWrap/>
            <w:vAlign w:val="bottom"/>
            <w:hideMark/>
          </w:tcPr>
          <w:p w14:paraId="133C69A9" w14:textId="77777777" w:rsidR="002A775B" w:rsidRPr="002A775B" w:rsidRDefault="002A775B" w:rsidP="002A66FA">
            <w:pPr>
              <w:rPr>
                <w:rFonts w:cs="Arial"/>
                <w:sz w:val="16"/>
                <w:szCs w:val="16"/>
              </w:rPr>
            </w:pPr>
            <w:r w:rsidRPr="002A775B">
              <w:rPr>
                <w:rFonts w:cs="Arial"/>
                <w:sz w:val="16"/>
                <w:szCs w:val="16"/>
              </w:rPr>
              <w:t>Adelgade 83</w:t>
            </w:r>
          </w:p>
        </w:tc>
        <w:tc>
          <w:tcPr>
            <w:tcW w:w="3911" w:type="dxa"/>
            <w:tcBorders>
              <w:top w:val="nil"/>
              <w:left w:val="nil"/>
              <w:bottom w:val="nil"/>
              <w:right w:val="nil"/>
            </w:tcBorders>
            <w:shd w:val="clear" w:color="auto" w:fill="auto"/>
            <w:noWrap/>
            <w:vAlign w:val="bottom"/>
            <w:hideMark/>
          </w:tcPr>
          <w:p w14:paraId="0FAE3F94"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2AC9D9AC" w14:textId="77777777" w:rsidR="002A775B" w:rsidRPr="002A775B" w:rsidRDefault="002A775B" w:rsidP="002A66FA">
            <w:pPr>
              <w:jc w:val="right"/>
              <w:rPr>
                <w:rFonts w:cs="Arial"/>
                <w:sz w:val="16"/>
                <w:szCs w:val="16"/>
              </w:rPr>
            </w:pPr>
            <w:r w:rsidRPr="002A775B">
              <w:rPr>
                <w:rFonts w:cs="Arial"/>
                <w:sz w:val="16"/>
                <w:szCs w:val="16"/>
              </w:rPr>
              <w:t>1.123.860,73</w:t>
            </w:r>
          </w:p>
        </w:tc>
      </w:tr>
      <w:tr w:rsidR="002A775B" w:rsidRPr="002A775B" w14:paraId="28A6E9A6" w14:textId="77777777" w:rsidTr="00B17605">
        <w:trPr>
          <w:trHeight w:val="259"/>
        </w:trPr>
        <w:tc>
          <w:tcPr>
            <w:tcW w:w="4412" w:type="dxa"/>
            <w:tcBorders>
              <w:top w:val="nil"/>
              <w:left w:val="nil"/>
              <w:bottom w:val="nil"/>
              <w:right w:val="nil"/>
            </w:tcBorders>
            <w:shd w:val="clear" w:color="auto" w:fill="auto"/>
            <w:noWrap/>
            <w:vAlign w:val="bottom"/>
            <w:hideMark/>
          </w:tcPr>
          <w:p w14:paraId="370DB449" w14:textId="77777777" w:rsidR="002A775B" w:rsidRPr="002A775B" w:rsidRDefault="002A775B" w:rsidP="002A66FA">
            <w:pPr>
              <w:rPr>
                <w:rFonts w:cs="Arial"/>
                <w:sz w:val="16"/>
                <w:szCs w:val="16"/>
              </w:rPr>
            </w:pPr>
            <w:r w:rsidRPr="002A775B">
              <w:rPr>
                <w:rFonts w:cs="Arial"/>
                <w:sz w:val="16"/>
                <w:szCs w:val="16"/>
              </w:rPr>
              <w:t>Adelgade 95-97</w:t>
            </w:r>
          </w:p>
        </w:tc>
        <w:tc>
          <w:tcPr>
            <w:tcW w:w="3911" w:type="dxa"/>
            <w:tcBorders>
              <w:top w:val="nil"/>
              <w:left w:val="nil"/>
              <w:bottom w:val="nil"/>
              <w:right w:val="nil"/>
            </w:tcBorders>
            <w:shd w:val="clear" w:color="auto" w:fill="auto"/>
            <w:noWrap/>
            <w:vAlign w:val="bottom"/>
            <w:hideMark/>
          </w:tcPr>
          <w:p w14:paraId="23CA1ACE"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1B7312DA" w14:textId="77777777" w:rsidR="002A775B" w:rsidRPr="002A775B" w:rsidRDefault="002A775B" w:rsidP="002A66FA">
            <w:pPr>
              <w:jc w:val="right"/>
              <w:rPr>
                <w:rFonts w:cs="Arial"/>
                <w:sz w:val="16"/>
                <w:szCs w:val="16"/>
              </w:rPr>
            </w:pPr>
            <w:r w:rsidRPr="002A775B">
              <w:rPr>
                <w:rFonts w:cs="Arial"/>
                <w:sz w:val="16"/>
                <w:szCs w:val="16"/>
              </w:rPr>
              <w:t>1.221.667,10</w:t>
            </w:r>
          </w:p>
        </w:tc>
      </w:tr>
      <w:tr w:rsidR="002A775B" w:rsidRPr="002A775B" w14:paraId="59E066EA" w14:textId="77777777" w:rsidTr="00B17605">
        <w:trPr>
          <w:trHeight w:val="259"/>
        </w:trPr>
        <w:tc>
          <w:tcPr>
            <w:tcW w:w="4412" w:type="dxa"/>
            <w:tcBorders>
              <w:top w:val="nil"/>
              <w:left w:val="nil"/>
              <w:bottom w:val="nil"/>
              <w:right w:val="nil"/>
            </w:tcBorders>
            <w:shd w:val="clear" w:color="auto" w:fill="auto"/>
            <w:noWrap/>
            <w:vAlign w:val="bottom"/>
            <w:hideMark/>
          </w:tcPr>
          <w:p w14:paraId="265E3E7A" w14:textId="77777777" w:rsidR="002A775B" w:rsidRPr="002A775B" w:rsidRDefault="002A775B" w:rsidP="002A66FA">
            <w:pPr>
              <w:rPr>
                <w:rFonts w:cs="Arial"/>
                <w:sz w:val="16"/>
                <w:szCs w:val="16"/>
              </w:rPr>
            </w:pPr>
            <w:r w:rsidRPr="002A775B">
              <w:rPr>
                <w:rFonts w:cs="Arial"/>
                <w:sz w:val="16"/>
                <w:szCs w:val="16"/>
              </w:rPr>
              <w:t>Adelgade 96-98, Præstø</w:t>
            </w:r>
          </w:p>
        </w:tc>
        <w:tc>
          <w:tcPr>
            <w:tcW w:w="3911" w:type="dxa"/>
            <w:tcBorders>
              <w:top w:val="nil"/>
              <w:left w:val="nil"/>
              <w:bottom w:val="nil"/>
              <w:right w:val="nil"/>
            </w:tcBorders>
            <w:shd w:val="clear" w:color="auto" w:fill="auto"/>
            <w:noWrap/>
            <w:vAlign w:val="bottom"/>
            <w:hideMark/>
          </w:tcPr>
          <w:p w14:paraId="088F9881"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07DA3999" w14:textId="77777777" w:rsidR="002A775B" w:rsidRPr="002A775B" w:rsidRDefault="002A775B" w:rsidP="002A66FA">
            <w:pPr>
              <w:jc w:val="right"/>
              <w:rPr>
                <w:rFonts w:cs="Arial"/>
                <w:sz w:val="16"/>
                <w:szCs w:val="16"/>
              </w:rPr>
            </w:pPr>
            <w:r w:rsidRPr="002A775B">
              <w:rPr>
                <w:rFonts w:cs="Arial"/>
                <w:sz w:val="16"/>
                <w:szCs w:val="16"/>
              </w:rPr>
              <w:t>475.454,71</w:t>
            </w:r>
          </w:p>
        </w:tc>
      </w:tr>
      <w:tr w:rsidR="002A775B" w:rsidRPr="002A775B" w14:paraId="47D7E40B" w14:textId="77777777" w:rsidTr="00B17605">
        <w:trPr>
          <w:trHeight w:val="259"/>
        </w:trPr>
        <w:tc>
          <w:tcPr>
            <w:tcW w:w="4412" w:type="dxa"/>
            <w:tcBorders>
              <w:top w:val="nil"/>
              <w:left w:val="nil"/>
              <w:bottom w:val="nil"/>
              <w:right w:val="nil"/>
            </w:tcBorders>
            <w:shd w:val="clear" w:color="auto" w:fill="auto"/>
            <w:noWrap/>
            <w:vAlign w:val="bottom"/>
            <w:hideMark/>
          </w:tcPr>
          <w:p w14:paraId="10D91207" w14:textId="77777777" w:rsidR="002A775B" w:rsidRPr="002A775B" w:rsidRDefault="002A775B" w:rsidP="002A66FA">
            <w:pPr>
              <w:rPr>
                <w:rFonts w:cs="Arial"/>
                <w:sz w:val="16"/>
                <w:szCs w:val="16"/>
              </w:rPr>
            </w:pPr>
            <w:r w:rsidRPr="002A775B">
              <w:rPr>
                <w:rFonts w:cs="Arial"/>
                <w:sz w:val="16"/>
                <w:szCs w:val="16"/>
              </w:rPr>
              <w:t>Borgerstiftelsen - Algade 5</w:t>
            </w:r>
          </w:p>
        </w:tc>
        <w:tc>
          <w:tcPr>
            <w:tcW w:w="3911" w:type="dxa"/>
            <w:tcBorders>
              <w:top w:val="nil"/>
              <w:left w:val="nil"/>
              <w:bottom w:val="nil"/>
              <w:right w:val="nil"/>
            </w:tcBorders>
            <w:shd w:val="clear" w:color="auto" w:fill="auto"/>
            <w:noWrap/>
            <w:vAlign w:val="bottom"/>
            <w:hideMark/>
          </w:tcPr>
          <w:p w14:paraId="7295430C" w14:textId="77777777" w:rsidR="002A775B" w:rsidRPr="002A775B" w:rsidRDefault="002A775B" w:rsidP="002A66FA">
            <w:pPr>
              <w:rPr>
                <w:rFonts w:cs="Arial"/>
                <w:sz w:val="16"/>
                <w:szCs w:val="16"/>
              </w:rPr>
            </w:pPr>
            <w:r w:rsidRPr="002A775B">
              <w:rPr>
                <w:rFonts w:cs="Arial"/>
                <w:sz w:val="16"/>
                <w:szCs w:val="16"/>
              </w:rPr>
              <w:t xml:space="preserve">Nykredit </w:t>
            </w:r>
          </w:p>
        </w:tc>
        <w:tc>
          <w:tcPr>
            <w:tcW w:w="1649" w:type="dxa"/>
            <w:tcBorders>
              <w:top w:val="nil"/>
              <w:left w:val="nil"/>
              <w:bottom w:val="nil"/>
              <w:right w:val="nil"/>
            </w:tcBorders>
            <w:shd w:val="clear" w:color="auto" w:fill="auto"/>
            <w:noWrap/>
            <w:vAlign w:val="bottom"/>
            <w:hideMark/>
          </w:tcPr>
          <w:p w14:paraId="633A1F84" w14:textId="77777777" w:rsidR="002A775B" w:rsidRPr="002A775B" w:rsidRDefault="002A775B" w:rsidP="002A66FA">
            <w:pPr>
              <w:jc w:val="right"/>
              <w:rPr>
                <w:rFonts w:cs="Arial"/>
                <w:sz w:val="16"/>
                <w:szCs w:val="16"/>
              </w:rPr>
            </w:pPr>
            <w:r w:rsidRPr="002A775B">
              <w:rPr>
                <w:rFonts w:cs="Arial"/>
                <w:sz w:val="16"/>
                <w:szCs w:val="16"/>
              </w:rPr>
              <w:t>3.813,34</w:t>
            </w:r>
          </w:p>
        </w:tc>
      </w:tr>
      <w:tr w:rsidR="002A775B" w:rsidRPr="002A775B" w14:paraId="693B5BE3" w14:textId="77777777" w:rsidTr="00B17605">
        <w:trPr>
          <w:trHeight w:val="259"/>
        </w:trPr>
        <w:tc>
          <w:tcPr>
            <w:tcW w:w="4412" w:type="dxa"/>
            <w:tcBorders>
              <w:top w:val="nil"/>
              <w:left w:val="nil"/>
              <w:bottom w:val="nil"/>
              <w:right w:val="nil"/>
            </w:tcBorders>
            <w:shd w:val="clear" w:color="auto" w:fill="auto"/>
            <w:noWrap/>
            <w:vAlign w:val="bottom"/>
            <w:hideMark/>
          </w:tcPr>
          <w:p w14:paraId="405452B6" w14:textId="77777777" w:rsidR="002A775B" w:rsidRPr="002A775B" w:rsidRDefault="002A775B" w:rsidP="002A66FA">
            <w:pPr>
              <w:rPr>
                <w:rFonts w:cs="Arial"/>
                <w:sz w:val="16"/>
                <w:szCs w:val="16"/>
              </w:rPr>
            </w:pPr>
            <w:r w:rsidRPr="002A775B">
              <w:rPr>
                <w:rFonts w:cs="Arial"/>
                <w:sz w:val="16"/>
                <w:szCs w:val="16"/>
              </w:rPr>
              <w:t>Grønnegade 14</w:t>
            </w:r>
          </w:p>
        </w:tc>
        <w:tc>
          <w:tcPr>
            <w:tcW w:w="3911" w:type="dxa"/>
            <w:tcBorders>
              <w:top w:val="nil"/>
              <w:left w:val="nil"/>
              <w:bottom w:val="nil"/>
              <w:right w:val="nil"/>
            </w:tcBorders>
            <w:shd w:val="clear" w:color="auto" w:fill="auto"/>
            <w:noWrap/>
            <w:vAlign w:val="bottom"/>
            <w:hideMark/>
          </w:tcPr>
          <w:p w14:paraId="7DF5EC5A"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5E792989" w14:textId="77777777" w:rsidR="002A775B" w:rsidRPr="002A775B" w:rsidRDefault="002A775B" w:rsidP="002A66FA">
            <w:pPr>
              <w:jc w:val="right"/>
              <w:rPr>
                <w:rFonts w:cs="Arial"/>
                <w:sz w:val="16"/>
                <w:szCs w:val="16"/>
              </w:rPr>
            </w:pPr>
            <w:r w:rsidRPr="002A775B">
              <w:rPr>
                <w:rFonts w:cs="Arial"/>
                <w:sz w:val="16"/>
                <w:szCs w:val="16"/>
              </w:rPr>
              <w:t>361.928,10</w:t>
            </w:r>
          </w:p>
        </w:tc>
      </w:tr>
      <w:tr w:rsidR="002A775B" w:rsidRPr="002A775B" w14:paraId="7F10A4D9" w14:textId="77777777" w:rsidTr="00B17605">
        <w:trPr>
          <w:trHeight w:val="259"/>
        </w:trPr>
        <w:tc>
          <w:tcPr>
            <w:tcW w:w="4412" w:type="dxa"/>
            <w:tcBorders>
              <w:top w:val="nil"/>
              <w:left w:val="nil"/>
              <w:bottom w:val="nil"/>
              <w:right w:val="nil"/>
            </w:tcBorders>
            <w:shd w:val="clear" w:color="auto" w:fill="auto"/>
            <w:noWrap/>
            <w:vAlign w:val="bottom"/>
            <w:hideMark/>
          </w:tcPr>
          <w:p w14:paraId="2540FB9E" w14:textId="77777777" w:rsidR="002A775B" w:rsidRPr="002A775B" w:rsidRDefault="002A775B" w:rsidP="002A66FA">
            <w:pPr>
              <w:rPr>
                <w:rFonts w:cs="Arial"/>
                <w:sz w:val="16"/>
                <w:szCs w:val="16"/>
              </w:rPr>
            </w:pPr>
            <w:r w:rsidRPr="002A775B">
              <w:rPr>
                <w:rFonts w:cs="Arial"/>
                <w:sz w:val="16"/>
                <w:szCs w:val="16"/>
              </w:rPr>
              <w:t>Goldschmidtsvej 19</w:t>
            </w:r>
          </w:p>
        </w:tc>
        <w:tc>
          <w:tcPr>
            <w:tcW w:w="3911" w:type="dxa"/>
            <w:tcBorders>
              <w:top w:val="nil"/>
              <w:left w:val="nil"/>
              <w:bottom w:val="nil"/>
              <w:right w:val="nil"/>
            </w:tcBorders>
            <w:shd w:val="clear" w:color="auto" w:fill="auto"/>
            <w:noWrap/>
            <w:vAlign w:val="bottom"/>
            <w:hideMark/>
          </w:tcPr>
          <w:p w14:paraId="4901A24E"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5EBC763B" w14:textId="77777777" w:rsidR="002A775B" w:rsidRPr="002A775B" w:rsidRDefault="002A775B" w:rsidP="002A66FA">
            <w:pPr>
              <w:jc w:val="right"/>
              <w:rPr>
                <w:rFonts w:cs="Arial"/>
                <w:sz w:val="16"/>
                <w:szCs w:val="16"/>
              </w:rPr>
            </w:pPr>
            <w:r w:rsidRPr="002A775B">
              <w:rPr>
                <w:rFonts w:cs="Arial"/>
                <w:sz w:val="16"/>
                <w:szCs w:val="16"/>
              </w:rPr>
              <w:t>1.204.860,98</w:t>
            </w:r>
          </w:p>
        </w:tc>
      </w:tr>
      <w:tr w:rsidR="002A775B" w:rsidRPr="002A775B" w14:paraId="73BD8EE5" w14:textId="77777777" w:rsidTr="00B17605">
        <w:trPr>
          <w:trHeight w:val="360"/>
        </w:trPr>
        <w:tc>
          <w:tcPr>
            <w:tcW w:w="4412" w:type="dxa"/>
            <w:tcBorders>
              <w:top w:val="nil"/>
              <w:left w:val="nil"/>
              <w:bottom w:val="nil"/>
              <w:right w:val="nil"/>
            </w:tcBorders>
            <w:shd w:val="clear" w:color="auto" w:fill="auto"/>
            <w:noWrap/>
            <w:vAlign w:val="bottom"/>
            <w:hideMark/>
          </w:tcPr>
          <w:p w14:paraId="3C911CDB" w14:textId="77777777" w:rsidR="002A775B" w:rsidRPr="002A775B" w:rsidRDefault="002A775B" w:rsidP="002A66FA">
            <w:pPr>
              <w:rPr>
                <w:rFonts w:cs="Arial"/>
                <w:i/>
                <w:iCs/>
                <w:sz w:val="16"/>
                <w:szCs w:val="16"/>
              </w:rPr>
            </w:pPr>
          </w:p>
        </w:tc>
        <w:tc>
          <w:tcPr>
            <w:tcW w:w="3911" w:type="dxa"/>
            <w:tcBorders>
              <w:top w:val="nil"/>
              <w:left w:val="nil"/>
              <w:bottom w:val="nil"/>
              <w:right w:val="nil"/>
            </w:tcBorders>
            <w:shd w:val="clear" w:color="auto" w:fill="auto"/>
            <w:noWrap/>
            <w:vAlign w:val="bottom"/>
            <w:hideMark/>
          </w:tcPr>
          <w:p w14:paraId="260CD97F"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5600B21B" w14:textId="77777777"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14:paraId="7859F587" w14:textId="77777777" w:rsidTr="00B17605">
        <w:trPr>
          <w:trHeight w:val="259"/>
        </w:trPr>
        <w:tc>
          <w:tcPr>
            <w:tcW w:w="4412" w:type="dxa"/>
            <w:tcBorders>
              <w:top w:val="nil"/>
              <w:left w:val="nil"/>
              <w:bottom w:val="nil"/>
              <w:right w:val="nil"/>
            </w:tcBorders>
            <w:shd w:val="clear" w:color="auto" w:fill="auto"/>
            <w:noWrap/>
            <w:vAlign w:val="bottom"/>
            <w:hideMark/>
          </w:tcPr>
          <w:p w14:paraId="4A1FE645" w14:textId="77777777"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vAlign w:val="bottom"/>
            <w:hideMark/>
          </w:tcPr>
          <w:p w14:paraId="44D1C14E" w14:textId="77777777"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vAlign w:val="bottom"/>
            <w:hideMark/>
          </w:tcPr>
          <w:p w14:paraId="3DF197D1" w14:textId="77777777"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14:paraId="408B31D8" w14:textId="77777777" w:rsidTr="00B17605">
        <w:trPr>
          <w:trHeight w:val="357"/>
        </w:trPr>
        <w:tc>
          <w:tcPr>
            <w:tcW w:w="4412" w:type="dxa"/>
            <w:tcBorders>
              <w:top w:val="nil"/>
              <w:left w:val="nil"/>
              <w:bottom w:val="nil"/>
              <w:right w:val="nil"/>
            </w:tcBorders>
            <w:shd w:val="clear" w:color="auto" w:fill="auto"/>
            <w:noWrap/>
            <w:vAlign w:val="bottom"/>
            <w:hideMark/>
          </w:tcPr>
          <w:p w14:paraId="2E2D3C9F" w14:textId="77777777" w:rsidR="002A775B" w:rsidRPr="002A775B" w:rsidRDefault="002A775B" w:rsidP="002A66FA">
            <w:pPr>
              <w:rPr>
                <w:rFonts w:cs="Arial"/>
                <w:sz w:val="16"/>
                <w:szCs w:val="16"/>
              </w:rPr>
            </w:pPr>
            <w:r w:rsidRPr="002A775B">
              <w:rPr>
                <w:rFonts w:cs="Arial"/>
                <w:sz w:val="16"/>
                <w:szCs w:val="16"/>
              </w:rPr>
              <w:t>Algade 23</w:t>
            </w:r>
          </w:p>
        </w:tc>
        <w:tc>
          <w:tcPr>
            <w:tcW w:w="3911" w:type="dxa"/>
            <w:tcBorders>
              <w:top w:val="nil"/>
              <w:left w:val="nil"/>
              <w:bottom w:val="nil"/>
              <w:right w:val="nil"/>
            </w:tcBorders>
            <w:shd w:val="clear" w:color="auto" w:fill="auto"/>
            <w:noWrap/>
            <w:vAlign w:val="bottom"/>
            <w:hideMark/>
          </w:tcPr>
          <w:p w14:paraId="187B6DEA" w14:textId="77777777" w:rsidR="002A775B" w:rsidRPr="002A775B" w:rsidRDefault="002A775B" w:rsidP="002A66FA">
            <w:pPr>
              <w:rPr>
                <w:rFonts w:cs="Arial"/>
                <w:sz w:val="16"/>
                <w:szCs w:val="16"/>
              </w:rPr>
            </w:pPr>
            <w:r w:rsidRPr="002A775B">
              <w:rPr>
                <w:rFonts w:cs="Arial"/>
                <w:sz w:val="16"/>
                <w:szCs w:val="16"/>
              </w:rPr>
              <w:t xml:space="preserve">Nykredit </w:t>
            </w:r>
          </w:p>
        </w:tc>
        <w:tc>
          <w:tcPr>
            <w:tcW w:w="1649" w:type="dxa"/>
            <w:tcBorders>
              <w:top w:val="nil"/>
              <w:left w:val="nil"/>
              <w:bottom w:val="nil"/>
              <w:right w:val="nil"/>
            </w:tcBorders>
            <w:shd w:val="clear" w:color="auto" w:fill="auto"/>
            <w:noWrap/>
            <w:vAlign w:val="bottom"/>
            <w:hideMark/>
          </w:tcPr>
          <w:p w14:paraId="52346ECB" w14:textId="77777777" w:rsidR="002A775B" w:rsidRPr="002A775B" w:rsidRDefault="002A775B" w:rsidP="002A66FA">
            <w:pPr>
              <w:jc w:val="right"/>
              <w:rPr>
                <w:rFonts w:cs="Arial"/>
                <w:sz w:val="16"/>
                <w:szCs w:val="16"/>
              </w:rPr>
            </w:pPr>
            <w:r w:rsidRPr="002A775B">
              <w:rPr>
                <w:rFonts w:cs="Arial"/>
                <w:sz w:val="16"/>
                <w:szCs w:val="16"/>
              </w:rPr>
              <w:t>915.358,35</w:t>
            </w:r>
          </w:p>
        </w:tc>
      </w:tr>
      <w:tr w:rsidR="002A775B" w:rsidRPr="002A775B" w14:paraId="470BF030" w14:textId="77777777" w:rsidTr="00B17605">
        <w:trPr>
          <w:trHeight w:val="259"/>
        </w:trPr>
        <w:tc>
          <w:tcPr>
            <w:tcW w:w="4412" w:type="dxa"/>
            <w:tcBorders>
              <w:top w:val="nil"/>
              <w:left w:val="nil"/>
              <w:bottom w:val="nil"/>
              <w:right w:val="nil"/>
            </w:tcBorders>
            <w:shd w:val="clear" w:color="auto" w:fill="auto"/>
            <w:noWrap/>
            <w:vAlign w:val="bottom"/>
            <w:hideMark/>
          </w:tcPr>
          <w:p w14:paraId="37040BFA" w14:textId="77777777" w:rsidR="002A775B" w:rsidRPr="002A775B" w:rsidRDefault="002A775B" w:rsidP="002A66FA">
            <w:pPr>
              <w:rPr>
                <w:rFonts w:cs="Arial"/>
                <w:sz w:val="16"/>
                <w:szCs w:val="16"/>
              </w:rPr>
            </w:pPr>
            <w:r w:rsidRPr="002A775B">
              <w:rPr>
                <w:rFonts w:cs="Arial"/>
                <w:sz w:val="16"/>
                <w:szCs w:val="16"/>
              </w:rPr>
              <w:t>Algade 91 og 95</w:t>
            </w:r>
          </w:p>
        </w:tc>
        <w:tc>
          <w:tcPr>
            <w:tcW w:w="3911" w:type="dxa"/>
            <w:tcBorders>
              <w:top w:val="nil"/>
              <w:left w:val="nil"/>
              <w:bottom w:val="nil"/>
              <w:right w:val="nil"/>
            </w:tcBorders>
            <w:shd w:val="clear" w:color="auto" w:fill="auto"/>
            <w:noWrap/>
            <w:vAlign w:val="bottom"/>
            <w:hideMark/>
          </w:tcPr>
          <w:p w14:paraId="314C4DDD" w14:textId="77777777" w:rsidR="002A775B" w:rsidRPr="002A775B" w:rsidRDefault="002A775B" w:rsidP="002A66FA">
            <w:pPr>
              <w:rPr>
                <w:rFonts w:cs="Arial"/>
                <w:sz w:val="16"/>
                <w:szCs w:val="16"/>
              </w:rPr>
            </w:pPr>
            <w:r w:rsidRPr="002A775B">
              <w:rPr>
                <w:rFonts w:cs="Arial"/>
                <w:sz w:val="16"/>
                <w:szCs w:val="16"/>
              </w:rPr>
              <w:t>Nykredit</w:t>
            </w:r>
          </w:p>
        </w:tc>
        <w:tc>
          <w:tcPr>
            <w:tcW w:w="1649" w:type="dxa"/>
            <w:tcBorders>
              <w:top w:val="nil"/>
              <w:left w:val="nil"/>
              <w:bottom w:val="nil"/>
              <w:right w:val="nil"/>
            </w:tcBorders>
            <w:shd w:val="clear" w:color="auto" w:fill="auto"/>
            <w:noWrap/>
            <w:vAlign w:val="bottom"/>
            <w:hideMark/>
          </w:tcPr>
          <w:p w14:paraId="5753DB2B" w14:textId="77777777" w:rsidR="002A775B" w:rsidRPr="002A775B" w:rsidRDefault="002A775B" w:rsidP="002A66FA">
            <w:pPr>
              <w:jc w:val="right"/>
              <w:rPr>
                <w:rFonts w:cs="Arial"/>
                <w:sz w:val="16"/>
                <w:szCs w:val="16"/>
              </w:rPr>
            </w:pPr>
            <w:r w:rsidRPr="002A775B">
              <w:rPr>
                <w:rFonts w:cs="Arial"/>
                <w:sz w:val="16"/>
                <w:szCs w:val="16"/>
              </w:rPr>
              <w:t>2.215.513,19</w:t>
            </w:r>
          </w:p>
        </w:tc>
      </w:tr>
      <w:tr w:rsidR="002A775B" w:rsidRPr="002A775B" w14:paraId="01DB1C0C" w14:textId="77777777" w:rsidTr="00B17605">
        <w:trPr>
          <w:trHeight w:val="259"/>
        </w:trPr>
        <w:tc>
          <w:tcPr>
            <w:tcW w:w="4412" w:type="dxa"/>
            <w:tcBorders>
              <w:top w:val="nil"/>
              <w:left w:val="nil"/>
              <w:bottom w:val="nil"/>
              <w:right w:val="nil"/>
            </w:tcBorders>
            <w:shd w:val="clear" w:color="auto" w:fill="auto"/>
            <w:noWrap/>
            <w:vAlign w:val="bottom"/>
            <w:hideMark/>
          </w:tcPr>
          <w:p w14:paraId="300A4D09" w14:textId="77777777" w:rsidR="002A775B" w:rsidRPr="002A775B" w:rsidRDefault="002A775B" w:rsidP="002A66FA">
            <w:pPr>
              <w:rPr>
                <w:rFonts w:cs="Arial"/>
                <w:sz w:val="16"/>
                <w:szCs w:val="16"/>
              </w:rPr>
            </w:pPr>
            <w:r w:rsidRPr="002A775B">
              <w:rPr>
                <w:rFonts w:cs="Arial"/>
                <w:sz w:val="16"/>
                <w:szCs w:val="16"/>
              </w:rPr>
              <w:t>Adelgade 102</w:t>
            </w:r>
          </w:p>
        </w:tc>
        <w:tc>
          <w:tcPr>
            <w:tcW w:w="3911" w:type="dxa"/>
            <w:tcBorders>
              <w:top w:val="nil"/>
              <w:left w:val="nil"/>
              <w:bottom w:val="nil"/>
              <w:right w:val="nil"/>
            </w:tcBorders>
            <w:shd w:val="clear" w:color="auto" w:fill="auto"/>
            <w:noWrap/>
            <w:vAlign w:val="bottom"/>
            <w:hideMark/>
          </w:tcPr>
          <w:p w14:paraId="163A25D1"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4FC98AB5" w14:textId="77777777" w:rsidR="002A775B" w:rsidRPr="002A775B" w:rsidRDefault="002A775B" w:rsidP="002A66FA">
            <w:pPr>
              <w:jc w:val="right"/>
              <w:rPr>
                <w:rFonts w:cs="Arial"/>
                <w:sz w:val="16"/>
                <w:szCs w:val="16"/>
              </w:rPr>
            </w:pPr>
            <w:r w:rsidRPr="002A775B">
              <w:rPr>
                <w:rFonts w:cs="Arial"/>
                <w:sz w:val="16"/>
                <w:szCs w:val="16"/>
              </w:rPr>
              <w:t>329.035,63</w:t>
            </w:r>
          </w:p>
        </w:tc>
      </w:tr>
      <w:tr w:rsidR="002A775B" w:rsidRPr="002A775B" w14:paraId="7687824D" w14:textId="77777777" w:rsidTr="00B17605">
        <w:trPr>
          <w:trHeight w:val="259"/>
        </w:trPr>
        <w:tc>
          <w:tcPr>
            <w:tcW w:w="4412" w:type="dxa"/>
            <w:tcBorders>
              <w:top w:val="nil"/>
              <w:left w:val="nil"/>
              <w:bottom w:val="nil"/>
              <w:right w:val="nil"/>
            </w:tcBorders>
            <w:shd w:val="clear" w:color="auto" w:fill="auto"/>
            <w:noWrap/>
            <w:vAlign w:val="bottom"/>
            <w:hideMark/>
          </w:tcPr>
          <w:p w14:paraId="4DCFA71D" w14:textId="77777777" w:rsidR="002A775B" w:rsidRPr="002A775B" w:rsidRDefault="002A775B" w:rsidP="002A66FA">
            <w:pPr>
              <w:rPr>
                <w:rFonts w:cs="Arial"/>
                <w:sz w:val="16"/>
                <w:szCs w:val="16"/>
              </w:rPr>
            </w:pPr>
            <w:r w:rsidRPr="002A775B">
              <w:rPr>
                <w:rFonts w:cs="Arial"/>
                <w:sz w:val="16"/>
                <w:szCs w:val="16"/>
              </w:rPr>
              <w:t>Havnevej 15 "Sølyst"</w:t>
            </w:r>
          </w:p>
        </w:tc>
        <w:tc>
          <w:tcPr>
            <w:tcW w:w="3911" w:type="dxa"/>
            <w:tcBorders>
              <w:top w:val="nil"/>
              <w:left w:val="nil"/>
              <w:bottom w:val="nil"/>
              <w:right w:val="nil"/>
            </w:tcBorders>
            <w:shd w:val="clear" w:color="auto" w:fill="auto"/>
            <w:noWrap/>
            <w:vAlign w:val="bottom"/>
            <w:hideMark/>
          </w:tcPr>
          <w:p w14:paraId="324AEA91"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F157DC9" w14:textId="77777777" w:rsidR="002A775B" w:rsidRPr="002A775B" w:rsidRDefault="002A775B" w:rsidP="002A66FA">
            <w:pPr>
              <w:jc w:val="right"/>
              <w:rPr>
                <w:rFonts w:cs="Arial"/>
                <w:sz w:val="16"/>
                <w:szCs w:val="16"/>
              </w:rPr>
            </w:pPr>
            <w:r w:rsidRPr="002A775B">
              <w:rPr>
                <w:rFonts w:cs="Arial"/>
                <w:sz w:val="16"/>
                <w:szCs w:val="16"/>
              </w:rPr>
              <w:t>383.842,41</w:t>
            </w:r>
          </w:p>
        </w:tc>
      </w:tr>
      <w:tr w:rsidR="002A775B" w:rsidRPr="002A775B" w14:paraId="4B0D67F9" w14:textId="77777777" w:rsidTr="00B17605">
        <w:trPr>
          <w:trHeight w:val="259"/>
        </w:trPr>
        <w:tc>
          <w:tcPr>
            <w:tcW w:w="4412" w:type="dxa"/>
            <w:tcBorders>
              <w:top w:val="nil"/>
              <w:left w:val="nil"/>
              <w:bottom w:val="nil"/>
              <w:right w:val="nil"/>
            </w:tcBorders>
            <w:shd w:val="clear" w:color="auto" w:fill="auto"/>
            <w:noWrap/>
            <w:vAlign w:val="bottom"/>
            <w:hideMark/>
          </w:tcPr>
          <w:p w14:paraId="479EAE98" w14:textId="77777777" w:rsidR="002A775B" w:rsidRPr="002A775B" w:rsidRDefault="002A775B" w:rsidP="002A66FA">
            <w:pPr>
              <w:rPr>
                <w:rFonts w:cs="Arial"/>
                <w:sz w:val="16"/>
                <w:szCs w:val="16"/>
              </w:rPr>
            </w:pPr>
            <w:r w:rsidRPr="002A775B">
              <w:rPr>
                <w:rFonts w:cs="Arial"/>
                <w:sz w:val="16"/>
                <w:szCs w:val="16"/>
              </w:rPr>
              <w:t>Hasbjergvej 88</w:t>
            </w:r>
          </w:p>
        </w:tc>
        <w:tc>
          <w:tcPr>
            <w:tcW w:w="3911" w:type="dxa"/>
            <w:tcBorders>
              <w:top w:val="nil"/>
              <w:left w:val="nil"/>
              <w:bottom w:val="nil"/>
              <w:right w:val="nil"/>
            </w:tcBorders>
            <w:shd w:val="clear" w:color="auto" w:fill="auto"/>
            <w:noWrap/>
            <w:vAlign w:val="bottom"/>
            <w:hideMark/>
          </w:tcPr>
          <w:p w14:paraId="2D9CE957"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77B08C90" w14:textId="77777777" w:rsidR="002A775B" w:rsidRPr="002A775B" w:rsidRDefault="002A775B" w:rsidP="002A66FA">
            <w:pPr>
              <w:jc w:val="right"/>
              <w:rPr>
                <w:rFonts w:cs="Arial"/>
                <w:sz w:val="16"/>
                <w:szCs w:val="16"/>
              </w:rPr>
            </w:pPr>
            <w:r w:rsidRPr="002A775B">
              <w:rPr>
                <w:rFonts w:cs="Arial"/>
                <w:sz w:val="16"/>
                <w:szCs w:val="16"/>
              </w:rPr>
              <w:t>38.791,86</w:t>
            </w:r>
          </w:p>
        </w:tc>
      </w:tr>
      <w:tr w:rsidR="002A775B" w:rsidRPr="002A775B" w14:paraId="10BEAE9B" w14:textId="77777777" w:rsidTr="00B17605">
        <w:trPr>
          <w:trHeight w:val="259"/>
        </w:trPr>
        <w:tc>
          <w:tcPr>
            <w:tcW w:w="4412" w:type="dxa"/>
            <w:tcBorders>
              <w:top w:val="nil"/>
              <w:left w:val="nil"/>
              <w:bottom w:val="nil"/>
              <w:right w:val="nil"/>
            </w:tcBorders>
            <w:shd w:val="clear" w:color="auto" w:fill="auto"/>
            <w:noWrap/>
            <w:vAlign w:val="bottom"/>
            <w:hideMark/>
          </w:tcPr>
          <w:p w14:paraId="5C5A9871" w14:textId="77777777" w:rsidR="002A775B" w:rsidRPr="002A775B" w:rsidRDefault="002A775B" w:rsidP="002A66FA">
            <w:pPr>
              <w:rPr>
                <w:rFonts w:cs="Arial"/>
                <w:sz w:val="16"/>
                <w:szCs w:val="16"/>
              </w:rPr>
            </w:pPr>
            <w:r w:rsidRPr="002A775B">
              <w:rPr>
                <w:rFonts w:cs="Arial"/>
                <w:sz w:val="16"/>
                <w:szCs w:val="16"/>
              </w:rPr>
              <w:t>Primulavej 9-13</w:t>
            </w:r>
          </w:p>
        </w:tc>
        <w:tc>
          <w:tcPr>
            <w:tcW w:w="3911" w:type="dxa"/>
            <w:tcBorders>
              <w:top w:val="nil"/>
              <w:left w:val="nil"/>
              <w:bottom w:val="nil"/>
              <w:right w:val="nil"/>
            </w:tcBorders>
            <w:shd w:val="clear" w:color="auto" w:fill="auto"/>
            <w:noWrap/>
            <w:vAlign w:val="bottom"/>
            <w:hideMark/>
          </w:tcPr>
          <w:p w14:paraId="1A9710DA" w14:textId="77777777" w:rsidR="002A775B" w:rsidRPr="002A775B" w:rsidRDefault="002A775B" w:rsidP="002A66FA">
            <w:pPr>
              <w:rPr>
                <w:rFonts w:cs="Arial"/>
                <w:sz w:val="16"/>
                <w:szCs w:val="16"/>
              </w:rPr>
            </w:pPr>
            <w:r w:rsidRPr="002A775B">
              <w:rPr>
                <w:rFonts w:cs="Arial"/>
                <w:sz w:val="16"/>
                <w:szCs w:val="16"/>
              </w:rPr>
              <w:t>BRFkredit</w:t>
            </w:r>
          </w:p>
        </w:tc>
        <w:tc>
          <w:tcPr>
            <w:tcW w:w="1649" w:type="dxa"/>
            <w:tcBorders>
              <w:top w:val="nil"/>
              <w:left w:val="nil"/>
              <w:bottom w:val="nil"/>
              <w:right w:val="nil"/>
            </w:tcBorders>
            <w:shd w:val="clear" w:color="auto" w:fill="auto"/>
            <w:noWrap/>
            <w:vAlign w:val="bottom"/>
            <w:hideMark/>
          </w:tcPr>
          <w:p w14:paraId="306E40F4" w14:textId="77777777" w:rsidR="002A775B" w:rsidRPr="002A775B" w:rsidRDefault="002A775B" w:rsidP="002A66FA">
            <w:pPr>
              <w:jc w:val="right"/>
              <w:rPr>
                <w:rFonts w:cs="Arial"/>
                <w:sz w:val="16"/>
                <w:szCs w:val="16"/>
              </w:rPr>
            </w:pPr>
            <w:r w:rsidRPr="002A775B">
              <w:rPr>
                <w:rFonts w:cs="Arial"/>
                <w:sz w:val="16"/>
                <w:szCs w:val="16"/>
              </w:rPr>
              <w:t>694.716,65</w:t>
            </w:r>
          </w:p>
        </w:tc>
      </w:tr>
      <w:tr w:rsidR="002A775B" w:rsidRPr="002A775B" w14:paraId="04033F6A" w14:textId="77777777" w:rsidTr="00B17605">
        <w:trPr>
          <w:trHeight w:val="259"/>
        </w:trPr>
        <w:tc>
          <w:tcPr>
            <w:tcW w:w="4412" w:type="dxa"/>
            <w:tcBorders>
              <w:top w:val="nil"/>
              <w:left w:val="nil"/>
              <w:bottom w:val="nil"/>
              <w:right w:val="nil"/>
            </w:tcBorders>
            <w:shd w:val="clear" w:color="auto" w:fill="auto"/>
            <w:noWrap/>
            <w:vAlign w:val="bottom"/>
            <w:hideMark/>
          </w:tcPr>
          <w:p w14:paraId="7E3D1B3D" w14:textId="77777777" w:rsidR="002A775B" w:rsidRPr="002A775B" w:rsidRDefault="002A775B" w:rsidP="002A66FA">
            <w:pPr>
              <w:rPr>
                <w:rFonts w:cs="Arial"/>
                <w:sz w:val="16"/>
                <w:szCs w:val="16"/>
              </w:rPr>
            </w:pPr>
            <w:r w:rsidRPr="002A775B">
              <w:rPr>
                <w:rFonts w:cs="Arial"/>
                <w:sz w:val="16"/>
                <w:szCs w:val="16"/>
              </w:rPr>
              <w:t>Storegade 11, 4780 Stege</w:t>
            </w:r>
          </w:p>
        </w:tc>
        <w:tc>
          <w:tcPr>
            <w:tcW w:w="3911" w:type="dxa"/>
            <w:tcBorders>
              <w:top w:val="nil"/>
              <w:left w:val="nil"/>
              <w:bottom w:val="nil"/>
              <w:right w:val="nil"/>
            </w:tcBorders>
            <w:shd w:val="clear" w:color="auto" w:fill="auto"/>
            <w:noWrap/>
            <w:vAlign w:val="bottom"/>
            <w:hideMark/>
          </w:tcPr>
          <w:p w14:paraId="094AF670"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1BDCE328" w14:textId="77777777" w:rsidR="002A775B" w:rsidRPr="002A775B" w:rsidRDefault="002A775B" w:rsidP="002A66FA">
            <w:pPr>
              <w:jc w:val="right"/>
              <w:rPr>
                <w:rFonts w:cs="Arial"/>
                <w:sz w:val="16"/>
                <w:szCs w:val="16"/>
              </w:rPr>
            </w:pPr>
            <w:r w:rsidRPr="002A775B">
              <w:rPr>
                <w:rFonts w:cs="Arial"/>
                <w:sz w:val="16"/>
                <w:szCs w:val="16"/>
              </w:rPr>
              <w:t>177.620,50</w:t>
            </w:r>
          </w:p>
        </w:tc>
      </w:tr>
      <w:tr w:rsidR="002A775B" w:rsidRPr="002A775B" w14:paraId="3B8422A9" w14:textId="77777777" w:rsidTr="00B17605">
        <w:trPr>
          <w:trHeight w:val="259"/>
        </w:trPr>
        <w:tc>
          <w:tcPr>
            <w:tcW w:w="4412" w:type="dxa"/>
            <w:tcBorders>
              <w:top w:val="nil"/>
              <w:left w:val="nil"/>
              <w:bottom w:val="nil"/>
              <w:right w:val="nil"/>
            </w:tcBorders>
            <w:shd w:val="clear" w:color="auto" w:fill="auto"/>
            <w:noWrap/>
            <w:vAlign w:val="bottom"/>
            <w:hideMark/>
          </w:tcPr>
          <w:p w14:paraId="0BA47CBC" w14:textId="77777777" w:rsidR="002A775B" w:rsidRPr="002A775B" w:rsidRDefault="002A775B" w:rsidP="002A66FA">
            <w:pPr>
              <w:rPr>
                <w:rFonts w:cs="Arial"/>
                <w:sz w:val="16"/>
                <w:szCs w:val="16"/>
              </w:rPr>
            </w:pPr>
            <w:r w:rsidRPr="002A775B">
              <w:rPr>
                <w:rFonts w:cs="Arial"/>
                <w:sz w:val="16"/>
                <w:szCs w:val="16"/>
              </w:rPr>
              <w:t>Vordingborgvej 39</w:t>
            </w:r>
          </w:p>
        </w:tc>
        <w:tc>
          <w:tcPr>
            <w:tcW w:w="3911" w:type="dxa"/>
            <w:tcBorders>
              <w:top w:val="nil"/>
              <w:left w:val="nil"/>
              <w:bottom w:val="nil"/>
              <w:right w:val="nil"/>
            </w:tcBorders>
            <w:shd w:val="clear" w:color="auto" w:fill="auto"/>
            <w:noWrap/>
            <w:vAlign w:val="bottom"/>
            <w:hideMark/>
          </w:tcPr>
          <w:p w14:paraId="4051E6C1"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210E4545" w14:textId="77777777" w:rsidR="002A775B" w:rsidRPr="002A775B" w:rsidRDefault="002A775B" w:rsidP="002A66FA">
            <w:pPr>
              <w:jc w:val="right"/>
              <w:rPr>
                <w:rFonts w:cs="Arial"/>
                <w:sz w:val="16"/>
                <w:szCs w:val="16"/>
              </w:rPr>
            </w:pPr>
            <w:r w:rsidRPr="002A775B">
              <w:rPr>
                <w:rFonts w:cs="Arial"/>
                <w:sz w:val="16"/>
                <w:szCs w:val="16"/>
              </w:rPr>
              <w:t>96.689,06</w:t>
            </w:r>
          </w:p>
        </w:tc>
      </w:tr>
      <w:tr w:rsidR="002A775B" w:rsidRPr="002A775B" w14:paraId="12D3A43C" w14:textId="77777777" w:rsidTr="00B17605">
        <w:trPr>
          <w:trHeight w:val="259"/>
        </w:trPr>
        <w:tc>
          <w:tcPr>
            <w:tcW w:w="4412" w:type="dxa"/>
            <w:tcBorders>
              <w:top w:val="nil"/>
              <w:left w:val="nil"/>
              <w:bottom w:val="nil"/>
              <w:right w:val="nil"/>
            </w:tcBorders>
            <w:shd w:val="clear" w:color="auto" w:fill="auto"/>
            <w:noWrap/>
            <w:vAlign w:val="bottom"/>
            <w:hideMark/>
          </w:tcPr>
          <w:p w14:paraId="573288E2" w14:textId="77777777" w:rsidR="002A775B" w:rsidRPr="002A775B" w:rsidRDefault="002A775B" w:rsidP="002A66FA">
            <w:pPr>
              <w:rPr>
                <w:rFonts w:cs="Arial"/>
                <w:sz w:val="16"/>
                <w:szCs w:val="16"/>
              </w:rPr>
            </w:pPr>
            <w:r w:rsidRPr="002A775B">
              <w:rPr>
                <w:rFonts w:cs="Arial"/>
                <w:sz w:val="16"/>
                <w:szCs w:val="16"/>
              </w:rPr>
              <w:t>Petersgaard Alle 3</w:t>
            </w:r>
          </w:p>
        </w:tc>
        <w:tc>
          <w:tcPr>
            <w:tcW w:w="3911" w:type="dxa"/>
            <w:tcBorders>
              <w:top w:val="nil"/>
              <w:left w:val="nil"/>
              <w:bottom w:val="nil"/>
              <w:right w:val="nil"/>
            </w:tcBorders>
            <w:shd w:val="clear" w:color="auto" w:fill="auto"/>
            <w:noWrap/>
            <w:vAlign w:val="bottom"/>
            <w:hideMark/>
          </w:tcPr>
          <w:p w14:paraId="48BA17A0" w14:textId="77777777" w:rsidR="002A775B" w:rsidRPr="002A775B" w:rsidRDefault="002A775B" w:rsidP="002A66FA">
            <w:pPr>
              <w:rPr>
                <w:rFonts w:cs="Arial"/>
                <w:sz w:val="16"/>
                <w:szCs w:val="16"/>
              </w:rPr>
            </w:pPr>
            <w:r w:rsidRPr="002A775B">
              <w:rPr>
                <w:rFonts w:cs="Arial"/>
                <w:sz w:val="16"/>
                <w:szCs w:val="16"/>
              </w:rPr>
              <w:t>Realkredit Danmark</w:t>
            </w:r>
          </w:p>
        </w:tc>
        <w:tc>
          <w:tcPr>
            <w:tcW w:w="1649" w:type="dxa"/>
            <w:tcBorders>
              <w:top w:val="nil"/>
              <w:left w:val="nil"/>
              <w:bottom w:val="nil"/>
              <w:right w:val="nil"/>
            </w:tcBorders>
            <w:shd w:val="clear" w:color="auto" w:fill="auto"/>
            <w:noWrap/>
            <w:vAlign w:val="bottom"/>
            <w:hideMark/>
          </w:tcPr>
          <w:p w14:paraId="26292094" w14:textId="77777777" w:rsidR="002A775B" w:rsidRPr="002A775B" w:rsidRDefault="002A775B" w:rsidP="002A66FA">
            <w:pPr>
              <w:jc w:val="right"/>
              <w:rPr>
                <w:rFonts w:cs="Arial"/>
                <w:sz w:val="16"/>
                <w:szCs w:val="16"/>
              </w:rPr>
            </w:pPr>
            <w:r w:rsidRPr="002A775B">
              <w:rPr>
                <w:rFonts w:cs="Arial"/>
                <w:sz w:val="16"/>
                <w:szCs w:val="16"/>
              </w:rPr>
              <w:t>230.763,24</w:t>
            </w:r>
          </w:p>
        </w:tc>
      </w:tr>
      <w:tr w:rsidR="002A775B" w:rsidRPr="002A775B" w14:paraId="4629A5A3" w14:textId="77777777" w:rsidTr="00B17605">
        <w:trPr>
          <w:trHeight w:val="259"/>
        </w:trPr>
        <w:tc>
          <w:tcPr>
            <w:tcW w:w="4412" w:type="dxa"/>
            <w:tcBorders>
              <w:top w:val="nil"/>
              <w:left w:val="nil"/>
              <w:bottom w:val="nil"/>
              <w:right w:val="nil"/>
            </w:tcBorders>
            <w:shd w:val="clear" w:color="auto" w:fill="auto"/>
            <w:noWrap/>
            <w:vAlign w:val="bottom"/>
            <w:hideMark/>
          </w:tcPr>
          <w:p w14:paraId="5C505CCC"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1204F77F" w14:textId="77777777" w:rsidR="002A775B" w:rsidRPr="002A775B" w:rsidRDefault="002A775B" w:rsidP="002A66FA">
            <w:pPr>
              <w:jc w:val="right"/>
              <w:rPr>
                <w:rFonts w:cs="Arial"/>
                <w:i/>
                <w:iCs/>
                <w:sz w:val="16"/>
                <w:szCs w:val="16"/>
              </w:rPr>
            </w:pPr>
            <w:r w:rsidRPr="002A775B">
              <w:rPr>
                <w:rFonts w:cs="Arial"/>
                <w:i/>
                <w:iCs/>
                <w:sz w:val="16"/>
                <w:szCs w:val="16"/>
              </w:rPr>
              <w:t>A.3 i alt</w:t>
            </w:r>
          </w:p>
        </w:tc>
        <w:tc>
          <w:tcPr>
            <w:tcW w:w="1649" w:type="dxa"/>
            <w:tcBorders>
              <w:top w:val="nil"/>
              <w:left w:val="nil"/>
              <w:bottom w:val="nil"/>
              <w:right w:val="nil"/>
            </w:tcBorders>
            <w:shd w:val="clear" w:color="auto" w:fill="auto"/>
            <w:noWrap/>
            <w:vAlign w:val="bottom"/>
            <w:hideMark/>
          </w:tcPr>
          <w:p w14:paraId="63978080" w14:textId="77777777" w:rsidR="002A775B" w:rsidRPr="002A775B" w:rsidRDefault="002A775B" w:rsidP="002A66FA">
            <w:pPr>
              <w:jc w:val="right"/>
              <w:rPr>
                <w:rFonts w:cs="Arial"/>
                <w:sz w:val="16"/>
                <w:szCs w:val="16"/>
              </w:rPr>
            </w:pPr>
            <w:r w:rsidRPr="002A775B">
              <w:rPr>
                <w:rFonts w:cs="Arial"/>
                <w:sz w:val="16"/>
                <w:szCs w:val="16"/>
              </w:rPr>
              <w:t>9.473.915,85</w:t>
            </w:r>
          </w:p>
        </w:tc>
      </w:tr>
      <w:tr w:rsidR="002A775B" w:rsidRPr="002A775B" w14:paraId="1C209014" w14:textId="77777777" w:rsidTr="00B17605">
        <w:trPr>
          <w:trHeight w:val="259"/>
        </w:trPr>
        <w:tc>
          <w:tcPr>
            <w:tcW w:w="4412" w:type="dxa"/>
            <w:tcBorders>
              <w:top w:val="nil"/>
              <w:left w:val="nil"/>
              <w:bottom w:val="nil"/>
              <w:right w:val="nil"/>
            </w:tcBorders>
            <w:shd w:val="clear" w:color="auto" w:fill="auto"/>
            <w:noWrap/>
            <w:vAlign w:val="bottom"/>
            <w:hideMark/>
          </w:tcPr>
          <w:p w14:paraId="46C430B6"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6F8D8F6E"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4C45C95" w14:textId="77777777" w:rsidR="002A775B" w:rsidRPr="002A775B" w:rsidRDefault="002A775B" w:rsidP="002A66FA">
            <w:pPr>
              <w:jc w:val="right"/>
              <w:rPr>
                <w:rFonts w:cs="Arial"/>
                <w:sz w:val="16"/>
                <w:szCs w:val="16"/>
              </w:rPr>
            </w:pPr>
          </w:p>
        </w:tc>
      </w:tr>
      <w:tr w:rsidR="002A775B" w:rsidRPr="002A775B" w14:paraId="2F28A2AE"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284421D7" w14:textId="77777777" w:rsidR="002A775B" w:rsidRPr="002A775B" w:rsidRDefault="002A775B" w:rsidP="002A66FA">
            <w:pPr>
              <w:rPr>
                <w:rFonts w:cs="Arial"/>
                <w:i/>
                <w:iCs/>
                <w:sz w:val="16"/>
                <w:szCs w:val="16"/>
              </w:rPr>
            </w:pPr>
            <w:r w:rsidRPr="002A775B">
              <w:rPr>
                <w:rFonts w:cs="Arial"/>
                <w:i/>
                <w:iCs/>
                <w:sz w:val="16"/>
                <w:szCs w:val="16"/>
              </w:rPr>
              <w:t>4. GARANTIFORPLIGTELSER VEDRØRENDE BOLIGLÅNSINDSKUD</w:t>
            </w:r>
          </w:p>
        </w:tc>
        <w:tc>
          <w:tcPr>
            <w:tcW w:w="1649" w:type="dxa"/>
            <w:tcBorders>
              <w:top w:val="nil"/>
              <w:left w:val="nil"/>
              <w:bottom w:val="nil"/>
              <w:right w:val="nil"/>
            </w:tcBorders>
            <w:shd w:val="clear" w:color="auto" w:fill="auto"/>
            <w:noWrap/>
            <w:vAlign w:val="bottom"/>
            <w:hideMark/>
          </w:tcPr>
          <w:p w14:paraId="58D2EF06" w14:textId="77777777" w:rsidR="002A775B" w:rsidRPr="002A775B" w:rsidRDefault="002A775B" w:rsidP="002A66FA">
            <w:pPr>
              <w:rPr>
                <w:rFonts w:cs="Arial"/>
                <w:i/>
                <w:iCs/>
                <w:sz w:val="16"/>
                <w:szCs w:val="16"/>
              </w:rPr>
            </w:pPr>
          </w:p>
        </w:tc>
      </w:tr>
      <w:tr w:rsidR="002A775B" w:rsidRPr="002A775B" w14:paraId="380B2CE7" w14:textId="77777777" w:rsidTr="00B17605">
        <w:trPr>
          <w:trHeight w:val="259"/>
        </w:trPr>
        <w:tc>
          <w:tcPr>
            <w:tcW w:w="4412" w:type="dxa"/>
            <w:tcBorders>
              <w:top w:val="nil"/>
              <w:left w:val="nil"/>
              <w:bottom w:val="nil"/>
              <w:right w:val="nil"/>
            </w:tcBorders>
            <w:shd w:val="clear" w:color="auto" w:fill="auto"/>
            <w:noWrap/>
            <w:vAlign w:val="bottom"/>
            <w:hideMark/>
          </w:tcPr>
          <w:p w14:paraId="44F5BD76"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22721FF3"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0F407D14" w14:textId="77777777"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14:paraId="6E300E50" w14:textId="77777777" w:rsidTr="00B17605">
        <w:trPr>
          <w:trHeight w:val="259"/>
        </w:trPr>
        <w:tc>
          <w:tcPr>
            <w:tcW w:w="4412" w:type="dxa"/>
            <w:tcBorders>
              <w:top w:val="nil"/>
              <w:left w:val="nil"/>
              <w:bottom w:val="nil"/>
              <w:right w:val="nil"/>
            </w:tcBorders>
            <w:shd w:val="clear" w:color="auto" w:fill="auto"/>
            <w:noWrap/>
            <w:vAlign w:val="bottom"/>
            <w:hideMark/>
          </w:tcPr>
          <w:p w14:paraId="1FC65C15" w14:textId="77777777" w:rsidR="002A775B" w:rsidRPr="002A775B" w:rsidRDefault="002A775B" w:rsidP="002A66FA">
            <w:pPr>
              <w:rPr>
                <w:rFonts w:cs="Arial"/>
                <w:b/>
                <w:bCs/>
                <w:sz w:val="16"/>
                <w:szCs w:val="16"/>
              </w:rPr>
            </w:pPr>
            <w:r w:rsidRPr="002A775B">
              <w:rPr>
                <w:rFonts w:cs="Arial"/>
                <w:b/>
                <w:bCs/>
                <w:sz w:val="16"/>
                <w:szCs w:val="16"/>
              </w:rPr>
              <w:t>Låntager</w:t>
            </w:r>
          </w:p>
        </w:tc>
        <w:tc>
          <w:tcPr>
            <w:tcW w:w="3911" w:type="dxa"/>
            <w:tcBorders>
              <w:top w:val="nil"/>
              <w:left w:val="nil"/>
              <w:bottom w:val="nil"/>
              <w:right w:val="nil"/>
            </w:tcBorders>
            <w:shd w:val="clear" w:color="auto" w:fill="auto"/>
            <w:noWrap/>
            <w:vAlign w:val="bottom"/>
            <w:hideMark/>
          </w:tcPr>
          <w:p w14:paraId="17C75405" w14:textId="77777777" w:rsidR="002A775B" w:rsidRPr="002A775B" w:rsidRDefault="002A775B" w:rsidP="002A66FA">
            <w:pPr>
              <w:rPr>
                <w:rFonts w:cs="Arial"/>
                <w:b/>
                <w:bCs/>
                <w:sz w:val="16"/>
                <w:szCs w:val="16"/>
              </w:rPr>
            </w:pPr>
            <w:r w:rsidRPr="002A775B">
              <w:rPr>
                <w:rFonts w:cs="Arial"/>
                <w:b/>
                <w:bCs/>
                <w:sz w:val="16"/>
                <w:szCs w:val="16"/>
              </w:rPr>
              <w:t>Långiver</w:t>
            </w:r>
          </w:p>
        </w:tc>
        <w:tc>
          <w:tcPr>
            <w:tcW w:w="1649" w:type="dxa"/>
            <w:tcBorders>
              <w:top w:val="nil"/>
              <w:left w:val="nil"/>
              <w:bottom w:val="nil"/>
              <w:right w:val="nil"/>
            </w:tcBorders>
            <w:shd w:val="clear" w:color="auto" w:fill="auto"/>
            <w:noWrap/>
            <w:vAlign w:val="bottom"/>
            <w:hideMark/>
          </w:tcPr>
          <w:p w14:paraId="54EEF4BE" w14:textId="77777777"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14:paraId="6CDD8082" w14:textId="77777777" w:rsidTr="00B17605">
        <w:trPr>
          <w:trHeight w:val="259"/>
        </w:trPr>
        <w:tc>
          <w:tcPr>
            <w:tcW w:w="4412" w:type="dxa"/>
            <w:tcBorders>
              <w:top w:val="nil"/>
              <w:left w:val="nil"/>
              <w:bottom w:val="nil"/>
              <w:right w:val="nil"/>
            </w:tcBorders>
            <w:shd w:val="clear" w:color="auto" w:fill="auto"/>
            <w:noWrap/>
            <w:vAlign w:val="bottom"/>
            <w:hideMark/>
          </w:tcPr>
          <w:p w14:paraId="44A2057A" w14:textId="77777777" w:rsidR="002A775B" w:rsidRPr="002A775B" w:rsidRDefault="002A775B" w:rsidP="002A66FA">
            <w:pPr>
              <w:rPr>
                <w:rFonts w:cs="Arial"/>
                <w:sz w:val="16"/>
                <w:szCs w:val="16"/>
              </w:rPr>
            </w:pPr>
            <w:r w:rsidRPr="002A775B">
              <w:rPr>
                <w:rFonts w:cs="Arial"/>
                <w:sz w:val="16"/>
                <w:szCs w:val="16"/>
              </w:rPr>
              <w:t>Borgere (98 stk.)</w:t>
            </w:r>
          </w:p>
        </w:tc>
        <w:tc>
          <w:tcPr>
            <w:tcW w:w="3911" w:type="dxa"/>
            <w:tcBorders>
              <w:top w:val="nil"/>
              <w:left w:val="nil"/>
              <w:bottom w:val="nil"/>
              <w:right w:val="nil"/>
            </w:tcBorders>
            <w:shd w:val="clear" w:color="auto" w:fill="auto"/>
            <w:noWrap/>
            <w:vAlign w:val="bottom"/>
            <w:hideMark/>
          </w:tcPr>
          <w:p w14:paraId="16B90140" w14:textId="77777777" w:rsidR="002A775B" w:rsidRPr="002A775B" w:rsidRDefault="002A775B" w:rsidP="002A66FA">
            <w:pPr>
              <w:rPr>
                <w:rFonts w:cs="Arial"/>
                <w:sz w:val="16"/>
                <w:szCs w:val="16"/>
              </w:rPr>
            </w:pPr>
            <w:r w:rsidRPr="002A775B">
              <w:rPr>
                <w:rFonts w:cs="Arial"/>
                <w:sz w:val="16"/>
                <w:szCs w:val="16"/>
              </w:rPr>
              <w:t>Nordea</w:t>
            </w:r>
          </w:p>
        </w:tc>
        <w:tc>
          <w:tcPr>
            <w:tcW w:w="1649" w:type="dxa"/>
            <w:tcBorders>
              <w:top w:val="nil"/>
              <w:left w:val="nil"/>
              <w:bottom w:val="nil"/>
              <w:right w:val="nil"/>
            </w:tcBorders>
            <w:shd w:val="clear" w:color="auto" w:fill="auto"/>
            <w:noWrap/>
            <w:vAlign w:val="bottom"/>
            <w:hideMark/>
          </w:tcPr>
          <w:p w14:paraId="5271A541" w14:textId="77777777" w:rsidR="002A775B" w:rsidRPr="002A775B" w:rsidRDefault="002A775B" w:rsidP="002A66FA">
            <w:pPr>
              <w:jc w:val="right"/>
              <w:rPr>
                <w:rFonts w:cs="Arial"/>
                <w:sz w:val="16"/>
                <w:szCs w:val="16"/>
              </w:rPr>
            </w:pPr>
            <w:r w:rsidRPr="002A775B">
              <w:rPr>
                <w:rFonts w:cs="Arial"/>
                <w:sz w:val="16"/>
                <w:szCs w:val="16"/>
              </w:rPr>
              <w:t>1.313.000,00</w:t>
            </w:r>
          </w:p>
        </w:tc>
      </w:tr>
      <w:tr w:rsidR="002A775B" w:rsidRPr="002A775B" w14:paraId="0CFE344A" w14:textId="77777777" w:rsidTr="00B17605">
        <w:trPr>
          <w:trHeight w:val="259"/>
        </w:trPr>
        <w:tc>
          <w:tcPr>
            <w:tcW w:w="4412" w:type="dxa"/>
            <w:tcBorders>
              <w:top w:val="nil"/>
              <w:left w:val="nil"/>
              <w:bottom w:val="nil"/>
              <w:right w:val="nil"/>
            </w:tcBorders>
            <w:shd w:val="clear" w:color="auto" w:fill="auto"/>
            <w:noWrap/>
            <w:vAlign w:val="bottom"/>
            <w:hideMark/>
          </w:tcPr>
          <w:p w14:paraId="0897E986"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46E67B8B"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131E5060" w14:textId="77777777" w:rsidR="002A775B" w:rsidRPr="002A775B" w:rsidRDefault="002A775B" w:rsidP="002A66FA">
            <w:pPr>
              <w:rPr>
                <w:rFonts w:cs="Arial"/>
                <w:sz w:val="16"/>
                <w:szCs w:val="16"/>
              </w:rPr>
            </w:pPr>
          </w:p>
        </w:tc>
      </w:tr>
      <w:tr w:rsidR="002A775B" w:rsidRPr="002A775B" w14:paraId="365C4ECF" w14:textId="77777777" w:rsidTr="00B17605">
        <w:trPr>
          <w:trHeight w:val="259"/>
        </w:trPr>
        <w:tc>
          <w:tcPr>
            <w:tcW w:w="4412" w:type="dxa"/>
            <w:tcBorders>
              <w:top w:val="nil"/>
              <w:left w:val="nil"/>
              <w:bottom w:val="nil"/>
              <w:right w:val="nil"/>
            </w:tcBorders>
            <w:shd w:val="clear" w:color="auto" w:fill="auto"/>
            <w:noWrap/>
            <w:vAlign w:val="bottom"/>
            <w:hideMark/>
          </w:tcPr>
          <w:p w14:paraId="0F28C451"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2A000B34" w14:textId="77777777" w:rsidR="002A775B" w:rsidRPr="002A775B" w:rsidRDefault="002A775B" w:rsidP="002A66FA">
            <w:pPr>
              <w:jc w:val="right"/>
              <w:rPr>
                <w:rFonts w:cs="Arial"/>
                <w:i/>
                <w:iCs/>
                <w:sz w:val="16"/>
                <w:szCs w:val="16"/>
              </w:rPr>
            </w:pPr>
            <w:r w:rsidRPr="002A775B">
              <w:rPr>
                <w:rFonts w:cs="Arial"/>
                <w:i/>
                <w:iCs/>
                <w:sz w:val="16"/>
                <w:szCs w:val="16"/>
              </w:rPr>
              <w:t>A.4 i alt</w:t>
            </w:r>
          </w:p>
        </w:tc>
        <w:tc>
          <w:tcPr>
            <w:tcW w:w="1649" w:type="dxa"/>
            <w:tcBorders>
              <w:top w:val="nil"/>
              <w:left w:val="nil"/>
              <w:bottom w:val="nil"/>
              <w:right w:val="nil"/>
            </w:tcBorders>
            <w:shd w:val="clear" w:color="auto" w:fill="auto"/>
            <w:noWrap/>
            <w:vAlign w:val="bottom"/>
            <w:hideMark/>
          </w:tcPr>
          <w:p w14:paraId="5EBA9112" w14:textId="77777777" w:rsidR="002A775B" w:rsidRPr="002A775B" w:rsidRDefault="002A775B" w:rsidP="002A66FA">
            <w:pPr>
              <w:jc w:val="right"/>
              <w:rPr>
                <w:rFonts w:cs="Arial"/>
                <w:sz w:val="16"/>
                <w:szCs w:val="16"/>
              </w:rPr>
            </w:pPr>
            <w:r w:rsidRPr="002A775B">
              <w:rPr>
                <w:rFonts w:cs="Arial"/>
                <w:sz w:val="16"/>
                <w:szCs w:val="16"/>
              </w:rPr>
              <w:t>1.313.000,00</w:t>
            </w:r>
          </w:p>
        </w:tc>
      </w:tr>
      <w:tr w:rsidR="002A775B" w:rsidRPr="002A775B" w14:paraId="7905C96C" w14:textId="77777777" w:rsidTr="00B17605">
        <w:trPr>
          <w:trHeight w:val="259"/>
        </w:trPr>
        <w:tc>
          <w:tcPr>
            <w:tcW w:w="4412" w:type="dxa"/>
            <w:tcBorders>
              <w:top w:val="nil"/>
              <w:left w:val="nil"/>
              <w:bottom w:val="nil"/>
              <w:right w:val="nil"/>
            </w:tcBorders>
            <w:shd w:val="clear" w:color="auto" w:fill="auto"/>
            <w:noWrap/>
            <w:vAlign w:val="bottom"/>
            <w:hideMark/>
          </w:tcPr>
          <w:p w14:paraId="0E482AED"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01A383C5"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7902BC7C" w14:textId="77777777" w:rsidR="002A775B" w:rsidRPr="002A775B" w:rsidRDefault="002A775B" w:rsidP="002A66FA">
            <w:pPr>
              <w:rPr>
                <w:rFonts w:cs="Arial"/>
                <w:sz w:val="16"/>
                <w:szCs w:val="16"/>
              </w:rPr>
            </w:pPr>
          </w:p>
        </w:tc>
      </w:tr>
      <w:tr w:rsidR="002A775B" w:rsidRPr="002A775B" w14:paraId="457445CC" w14:textId="77777777" w:rsidTr="00B17605">
        <w:trPr>
          <w:trHeight w:val="259"/>
        </w:trPr>
        <w:tc>
          <w:tcPr>
            <w:tcW w:w="4412" w:type="dxa"/>
            <w:tcBorders>
              <w:top w:val="nil"/>
              <w:left w:val="nil"/>
              <w:bottom w:val="nil"/>
              <w:right w:val="nil"/>
            </w:tcBorders>
            <w:shd w:val="clear" w:color="auto" w:fill="auto"/>
            <w:noWrap/>
            <w:vAlign w:val="bottom"/>
            <w:hideMark/>
          </w:tcPr>
          <w:p w14:paraId="6E0D1AA9"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07C4AAED" w14:textId="77777777" w:rsidR="002A775B" w:rsidRPr="002A775B" w:rsidRDefault="002A775B" w:rsidP="002A66FA">
            <w:pPr>
              <w:jc w:val="right"/>
              <w:rPr>
                <w:rFonts w:cs="Arial"/>
                <w:i/>
                <w:iCs/>
                <w:sz w:val="16"/>
                <w:szCs w:val="16"/>
              </w:rPr>
            </w:pPr>
            <w:r w:rsidRPr="002A775B">
              <w:rPr>
                <w:rFonts w:cs="Arial"/>
                <w:i/>
                <w:iCs/>
                <w:sz w:val="16"/>
                <w:szCs w:val="16"/>
              </w:rPr>
              <w:t>A i alt</w:t>
            </w:r>
          </w:p>
        </w:tc>
        <w:tc>
          <w:tcPr>
            <w:tcW w:w="1649" w:type="dxa"/>
            <w:tcBorders>
              <w:top w:val="nil"/>
              <w:left w:val="nil"/>
              <w:bottom w:val="nil"/>
              <w:right w:val="nil"/>
            </w:tcBorders>
            <w:shd w:val="clear" w:color="auto" w:fill="auto"/>
            <w:noWrap/>
            <w:vAlign w:val="bottom"/>
            <w:hideMark/>
          </w:tcPr>
          <w:p w14:paraId="1EDDFE5F" w14:textId="77777777" w:rsidR="002A775B" w:rsidRPr="002A775B" w:rsidRDefault="002A775B" w:rsidP="002A66FA">
            <w:pPr>
              <w:jc w:val="right"/>
              <w:rPr>
                <w:rFonts w:cs="Arial"/>
                <w:sz w:val="16"/>
                <w:szCs w:val="16"/>
              </w:rPr>
            </w:pPr>
            <w:r w:rsidRPr="002A775B">
              <w:rPr>
                <w:rFonts w:cs="Arial"/>
                <w:sz w:val="16"/>
                <w:szCs w:val="16"/>
              </w:rPr>
              <w:t>851.508.335,53</w:t>
            </w:r>
          </w:p>
        </w:tc>
      </w:tr>
      <w:tr w:rsidR="002A775B" w:rsidRPr="002A775B" w14:paraId="029EB01C" w14:textId="77777777" w:rsidTr="00B17605">
        <w:trPr>
          <w:trHeight w:val="259"/>
        </w:trPr>
        <w:tc>
          <w:tcPr>
            <w:tcW w:w="4412" w:type="dxa"/>
            <w:tcBorders>
              <w:top w:val="nil"/>
              <w:left w:val="nil"/>
              <w:bottom w:val="nil"/>
              <w:right w:val="nil"/>
            </w:tcBorders>
            <w:shd w:val="clear" w:color="auto" w:fill="auto"/>
            <w:noWrap/>
            <w:vAlign w:val="bottom"/>
            <w:hideMark/>
          </w:tcPr>
          <w:p w14:paraId="18A6814C"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46BB0073"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0F0D0C54" w14:textId="77777777" w:rsidR="002A775B" w:rsidRPr="002A775B" w:rsidRDefault="002A775B" w:rsidP="002A66FA">
            <w:pPr>
              <w:rPr>
                <w:rFonts w:cs="Arial"/>
                <w:sz w:val="16"/>
                <w:szCs w:val="16"/>
              </w:rPr>
            </w:pPr>
          </w:p>
        </w:tc>
      </w:tr>
      <w:tr w:rsidR="002A775B" w:rsidRPr="002A775B" w14:paraId="4A8D4BF0"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1CD6E17D" w14:textId="77777777" w:rsidR="002A775B" w:rsidRPr="002A775B" w:rsidRDefault="002A775B" w:rsidP="002A66FA">
            <w:pPr>
              <w:rPr>
                <w:rFonts w:cs="Arial"/>
                <w:b/>
                <w:bCs/>
                <w:sz w:val="16"/>
                <w:szCs w:val="16"/>
              </w:rPr>
            </w:pPr>
            <w:r w:rsidRPr="002A775B">
              <w:rPr>
                <w:rFonts w:cs="Arial"/>
                <w:b/>
                <w:bCs/>
                <w:sz w:val="16"/>
                <w:szCs w:val="16"/>
              </w:rPr>
              <w:t>B.  EVENTUALFORPLIGTELSER OG RETTIGHEDER</w:t>
            </w:r>
          </w:p>
        </w:tc>
        <w:tc>
          <w:tcPr>
            <w:tcW w:w="1649" w:type="dxa"/>
            <w:tcBorders>
              <w:top w:val="nil"/>
              <w:left w:val="nil"/>
              <w:bottom w:val="nil"/>
              <w:right w:val="nil"/>
            </w:tcBorders>
            <w:shd w:val="clear" w:color="auto" w:fill="auto"/>
            <w:noWrap/>
            <w:vAlign w:val="bottom"/>
            <w:hideMark/>
          </w:tcPr>
          <w:p w14:paraId="7A953E8B" w14:textId="77777777" w:rsidR="002A775B" w:rsidRPr="002A775B" w:rsidRDefault="002A775B" w:rsidP="002A66FA">
            <w:pPr>
              <w:rPr>
                <w:rFonts w:cs="Arial"/>
                <w:b/>
                <w:bCs/>
                <w:sz w:val="16"/>
                <w:szCs w:val="16"/>
              </w:rPr>
            </w:pPr>
          </w:p>
        </w:tc>
      </w:tr>
      <w:tr w:rsidR="002A775B" w:rsidRPr="002A775B" w14:paraId="41EC448C" w14:textId="77777777" w:rsidTr="00B17605">
        <w:trPr>
          <w:trHeight w:val="259"/>
        </w:trPr>
        <w:tc>
          <w:tcPr>
            <w:tcW w:w="4412" w:type="dxa"/>
            <w:tcBorders>
              <w:top w:val="nil"/>
              <w:left w:val="nil"/>
              <w:bottom w:val="nil"/>
              <w:right w:val="nil"/>
            </w:tcBorders>
            <w:shd w:val="clear" w:color="auto" w:fill="auto"/>
            <w:noWrap/>
            <w:vAlign w:val="bottom"/>
            <w:hideMark/>
          </w:tcPr>
          <w:p w14:paraId="29A71054"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092A2DB4"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3227F4EF" w14:textId="77777777"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14:paraId="21555AAD" w14:textId="77777777" w:rsidTr="00B17605">
        <w:trPr>
          <w:trHeight w:val="259"/>
        </w:trPr>
        <w:tc>
          <w:tcPr>
            <w:tcW w:w="4412" w:type="dxa"/>
            <w:tcBorders>
              <w:top w:val="nil"/>
              <w:left w:val="nil"/>
              <w:bottom w:val="nil"/>
              <w:right w:val="nil"/>
            </w:tcBorders>
            <w:shd w:val="clear" w:color="auto" w:fill="auto"/>
            <w:noWrap/>
            <w:vAlign w:val="bottom"/>
            <w:hideMark/>
          </w:tcPr>
          <w:p w14:paraId="200E92E4" w14:textId="77777777" w:rsidR="002A775B" w:rsidRPr="002A775B" w:rsidRDefault="002A775B" w:rsidP="002A66FA">
            <w:pPr>
              <w:jc w:val="right"/>
              <w:rPr>
                <w:rFonts w:cs="Arial"/>
                <w:b/>
                <w:bCs/>
                <w:sz w:val="16"/>
                <w:szCs w:val="16"/>
              </w:rPr>
            </w:pPr>
          </w:p>
        </w:tc>
        <w:tc>
          <w:tcPr>
            <w:tcW w:w="3911" w:type="dxa"/>
            <w:tcBorders>
              <w:top w:val="nil"/>
              <w:left w:val="nil"/>
              <w:bottom w:val="nil"/>
              <w:right w:val="nil"/>
            </w:tcBorders>
            <w:shd w:val="clear" w:color="auto" w:fill="auto"/>
            <w:noWrap/>
            <w:vAlign w:val="bottom"/>
            <w:hideMark/>
          </w:tcPr>
          <w:p w14:paraId="6A25FB1C"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4E1F498C" w14:textId="77777777"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14:paraId="5C247EA1" w14:textId="77777777" w:rsidTr="00B17605">
        <w:trPr>
          <w:trHeight w:val="360"/>
        </w:trPr>
        <w:tc>
          <w:tcPr>
            <w:tcW w:w="4412" w:type="dxa"/>
            <w:tcBorders>
              <w:top w:val="nil"/>
              <w:left w:val="nil"/>
              <w:bottom w:val="nil"/>
              <w:right w:val="nil"/>
            </w:tcBorders>
            <w:shd w:val="clear" w:color="auto" w:fill="auto"/>
            <w:noWrap/>
            <w:vAlign w:val="bottom"/>
            <w:hideMark/>
          </w:tcPr>
          <w:p w14:paraId="62845804" w14:textId="77777777" w:rsidR="002A775B" w:rsidRPr="002A775B" w:rsidRDefault="002A775B" w:rsidP="002A66FA">
            <w:pPr>
              <w:rPr>
                <w:rFonts w:cs="Arial"/>
                <w:i/>
                <w:iCs/>
                <w:sz w:val="16"/>
                <w:szCs w:val="16"/>
              </w:rPr>
            </w:pPr>
            <w:r w:rsidRPr="002A775B">
              <w:rPr>
                <w:rFonts w:cs="Arial"/>
                <w:i/>
                <w:iCs/>
                <w:sz w:val="16"/>
                <w:szCs w:val="16"/>
              </w:rPr>
              <w:t>Eventualforpligtelser</w:t>
            </w:r>
          </w:p>
        </w:tc>
        <w:tc>
          <w:tcPr>
            <w:tcW w:w="3911" w:type="dxa"/>
            <w:tcBorders>
              <w:top w:val="nil"/>
              <w:left w:val="nil"/>
              <w:bottom w:val="nil"/>
              <w:right w:val="nil"/>
            </w:tcBorders>
            <w:shd w:val="clear" w:color="auto" w:fill="auto"/>
            <w:noWrap/>
            <w:vAlign w:val="bottom"/>
            <w:hideMark/>
          </w:tcPr>
          <w:p w14:paraId="0A318200"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2854E6BC" w14:textId="77777777" w:rsidR="002A775B" w:rsidRPr="002A775B" w:rsidRDefault="002A775B" w:rsidP="002A66FA">
            <w:pPr>
              <w:rPr>
                <w:rFonts w:cs="Arial"/>
                <w:sz w:val="16"/>
                <w:szCs w:val="16"/>
              </w:rPr>
            </w:pPr>
          </w:p>
        </w:tc>
      </w:tr>
      <w:tr w:rsidR="002A775B" w:rsidRPr="002A775B" w14:paraId="40EA8E3D"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7F1AD980" w14:textId="77777777" w:rsidR="002A775B" w:rsidRPr="002A775B" w:rsidRDefault="002A775B" w:rsidP="002A66FA">
            <w:pPr>
              <w:ind w:firstLineChars="100" w:firstLine="160"/>
              <w:rPr>
                <w:rFonts w:cs="Arial"/>
                <w:sz w:val="16"/>
                <w:szCs w:val="16"/>
              </w:rPr>
            </w:pPr>
            <w:r w:rsidRPr="002A775B">
              <w:rPr>
                <w:rFonts w:cs="Arial"/>
                <w:sz w:val="16"/>
                <w:szCs w:val="16"/>
              </w:rPr>
              <w:t xml:space="preserve">Udbetaling Danmark - Solidarisk hæftelse </w:t>
            </w:r>
            <w:r w:rsidRPr="002A775B">
              <w:rPr>
                <w:rFonts w:cs="Arial"/>
                <w:i/>
                <w:iCs/>
                <w:sz w:val="16"/>
                <w:szCs w:val="16"/>
              </w:rPr>
              <w:t>(Note 1 og 2)</w:t>
            </w:r>
          </w:p>
        </w:tc>
        <w:tc>
          <w:tcPr>
            <w:tcW w:w="1649" w:type="dxa"/>
            <w:tcBorders>
              <w:top w:val="nil"/>
              <w:left w:val="nil"/>
              <w:bottom w:val="nil"/>
              <w:right w:val="nil"/>
            </w:tcBorders>
            <w:shd w:val="clear" w:color="auto" w:fill="auto"/>
            <w:noWrap/>
            <w:vAlign w:val="bottom"/>
            <w:hideMark/>
          </w:tcPr>
          <w:p w14:paraId="4416FCBC" w14:textId="77777777" w:rsidR="002A775B" w:rsidRPr="002A775B" w:rsidRDefault="000139D1" w:rsidP="002A66FA">
            <w:pPr>
              <w:jc w:val="right"/>
              <w:rPr>
                <w:rFonts w:cs="Arial"/>
                <w:sz w:val="16"/>
                <w:szCs w:val="16"/>
              </w:rPr>
            </w:pPr>
            <w:r>
              <w:rPr>
                <w:rFonts w:cs="Arial"/>
                <w:sz w:val="16"/>
                <w:szCs w:val="16"/>
              </w:rPr>
              <w:t>1.688.838.091,47</w:t>
            </w:r>
          </w:p>
        </w:tc>
      </w:tr>
      <w:tr w:rsidR="002A775B" w:rsidRPr="002A775B" w14:paraId="45D5FE8C" w14:textId="77777777" w:rsidTr="00B17605">
        <w:trPr>
          <w:trHeight w:val="259"/>
        </w:trPr>
        <w:tc>
          <w:tcPr>
            <w:tcW w:w="4412" w:type="dxa"/>
            <w:tcBorders>
              <w:top w:val="nil"/>
              <w:left w:val="nil"/>
              <w:bottom w:val="nil"/>
              <w:right w:val="nil"/>
            </w:tcBorders>
            <w:shd w:val="clear" w:color="auto" w:fill="auto"/>
            <w:noWrap/>
            <w:vAlign w:val="bottom"/>
            <w:hideMark/>
          </w:tcPr>
          <w:p w14:paraId="015FA11E" w14:textId="77777777" w:rsidR="002A775B" w:rsidRPr="002A775B" w:rsidRDefault="002A775B" w:rsidP="002A66FA">
            <w:pPr>
              <w:ind w:firstLineChars="100" w:firstLine="160"/>
              <w:rPr>
                <w:rFonts w:cs="Arial"/>
                <w:sz w:val="16"/>
                <w:szCs w:val="16"/>
              </w:rPr>
            </w:pPr>
            <w:r w:rsidRPr="002A775B">
              <w:rPr>
                <w:rFonts w:cs="Arial"/>
                <w:sz w:val="16"/>
                <w:szCs w:val="16"/>
              </w:rPr>
              <w:t xml:space="preserve">I/S AffaldPlus </w:t>
            </w:r>
            <w:r w:rsidRPr="002A775B">
              <w:rPr>
                <w:rFonts w:cs="Arial"/>
                <w:i/>
                <w:iCs/>
                <w:sz w:val="16"/>
                <w:szCs w:val="16"/>
              </w:rPr>
              <w:t>(Note 1)</w:t>
            </w:r>
          </w:p>
        </w:tc>
        <w:tc>
          <w:tcPr>
            <w:tcW w:w="3911" w:type="dxa"/>
            <w:tcBorders>
              <w:top w:val="nil"/>
              <w:left w:val="nil"/>
              <w:bottom w:val="nil"/>
              <w:right w:val="nil"/>
            </w:tcBorders>
            <w:shd w:val="clear" w:color="auto" w:fill="auto"/>
            <w:noWrap/>
            <w:vAlign w:val="bottom"/>
            <w:hideMark/>
          </w:tcPr>
          <w:p w14:paraId="4CB49F0A" w14:textId="77777777" w:rsidR="002A775B" w:rsidRPr="002A775B" w:rsidRDefault="002A775B" w:rsidP="002A66FA">
            <w:pPr>
              <w:ind w:firstLineChars="100" w:firstLine="160"/>
              <w:rPr>
                <w:rFonts w:cs="Arial"/>
                <w:sz w:val="16"/>
                <w:szCs w:val="16"/>
              </w:rPr>
            </w:pPr>
          </w:p>
        </w:tc>
        <w:tc>
          <w:tcPr>
            <w:tcW w:w="1649" w:type="dxa"/>
            <w:tcBorders>
              <w:top w:val="nil"/>
              <w:left w:val="nil"/>
              <w:bottom w:val="nil"/>
              <w:right w:val="nil"/>
            </w:tcBorders>
            <w:shd w:val="clear" w:color="auto" w:fill="auto"/>
            <w:noWrap/>
            <w:vAlign w:val="bottom"/>
            <w:hideMark/>
          </w:tcPr>
          <w:p w14:paraId="484623BE" w14:textId="77777777" w:rsidR="002A775B" w:rsidRPr="002A775B" w:rsidRDefault="002A775B" w:rsidP="002A66FA">
            <w:pPr>
              <w:jc w:val="right"/>
              <w:rPr>
                <w:rFonts w:cs="Arial"/>
                <w:sz w:val="16"/>
                <w:szCs w:val="16"/>
              </w:rPr>
            </w:pPr>
            <w:r w:rsidRPr="002A775B">
              <w:rPr>
                <w:rFonts w:cs="Arial"/>
                <w:sz w:val="16"/>
                <w:szCs w:val="16"/>
              </w:rPr>
              <w:t>33.331.948,00</w:t>
            </w:r>
          </w:p>
        </w:tc>
      </w:tr>
      <w:tr w:rsidR="002A775B" w:rsidRPr="002A775B" w14:paraId="3B4B3E68" w14:textId="77777777" w:rsidTr="00B17605">
        <w:trPr>
          <w:trHeight w:val="259"/>
        </w:trPr>
        <w:tc>
          <w:tcPr>
            <w:tcW w:w="4412" w:type="dxa"/>
            <w:tcBorders>
              <w:top w:val="nil"/>
              <w:left w:val="nil"/>
              <w:bottom w:val="nil"/>
              <w:right w:val="nil"/>
            </w:tcBorders>
            <w:shd w:val="clear" w:color="auto" w:fill="auto"/>
            <w:noWrap/>
            <w:vAlign w:val="bottom"/>
            <w:hideMark/>
          </w:tcPr>
          <w:p w14:paraId="3D93287C" w14:textId="77777777" w:rsidR="002A775B" w:rsidRPr="002A775B" w:rsidRDefault="002A775B" w:rsidP="002A66FA">
            <w:pPr>
              <w:ind w:firstLineChars="100" w:firstLine="160"/>
              <w:rPr>
                <w:rFonts w:cs="Arial"/>
                <w:sz w:val="16"/>
                <w:szCs w:val="16"/>
              </w:rPr>
            </w:pPr>
            <w:r w:rsidRPr="002A775B">
              <w:rPr>
                <w:rFonts w:cs="Arial"/>
                <w:sz w:val="16"/>
                <w:szCs w:val="16"/>
              </w:rPr>
              <w:t xml:space="preserve">Trafikselskabet Movia </w:t>
            </w:r>
            <w:r w:rsidRPr="002A775B">
              <w:rPr>
                <w:rFonts w:cs="Arial"/>
                <w:i/>
                <w:iCs/>
                <w:sz w:val="16"/>
                <w:szCs w:val="16"/>
              </w:rPr>
              <w:t>(Note 1)</w:t>
            </w:r>
          </w:p>
        </w:tc>
        <w:tc>
          <w:tcPr>
            <w:tcW w:w="3911" w:type="dxa"/>
            <w:tcBorders>
              <w:top w:val="nil"/>
              <w:left w:val="nil"/>
              <w:bottom w:val="nil"/>
              <w:right w:val="nil"/>
            </w:tcBorders>
            <w:shd w:val="clear" w:color="auto" w:fill="auto"/>
            <w:noWrap/>
            <w:vAlign w:val="bottom"/>
            <w:hideMark/>
          </w:tcPr>
          <w:p w14:paraId="5184FEE7" w14:textId="77777777" w:rsidR="002A775B" w:rsidRPr="002A775B" w:rsidRDefault="002A775B" w:rsidP="002A66FA">
            <w:pPr>
              <w:ind w:firstLineChars="100" w:firstLine="160"/>
              <w:rPr>
                <w:rFonts w:cs="Arial"/>
                <w:sz w:val="16"/>
                <w:szCs w:val="16"/>
              </w:rPr>
            </w:pPr>
          </w:p>
        </w:tc>
        <w:tc>
          <w:tcPr>
            <w:tcW w:w="1649" w:type="dxa"/>
            <w:tcBorders>
              <w:top w:val="nil"/>
              <w:left w:val="nil"/>
              <w:bottom w:val="nil"/>
              <w:right w:val="nil"/>
            </w:tcBorders>
            <w:shd w:val="clear" w:color="auto" w:fill="auto"/>
            <w:noWrap/>
            <w:vAlign w:val="bottom"/>
            <w:hideMark/>
          </w:tcPr>
          <w:p w14:paraId="7633C64C" w14:textId="77777777" w:rsidR="002A775B" w:rsidRPr="002A775B" w:rsidRDefault="002A775B" w:rsidP="002A66FA">
            <w:pPr>
              <w:jc w:val="right"/>
              <w:rPr>
                <w:rFonts w:cs="Arial"/>
                <w:sz w:val="16"/>
                <w:szCs w:val="16"/>
              </w:rPr>
            </w:pPr>
            <w:r w:rsidRPr="002A775B">
              <w:rPr>
                <w:rFonts w:cs="Arial"/>
                <w:sz w:val="16"/>
                <w:szCs w:val="16"/>
              </w:rPr>
              <w:t>3.632.000,00</w:t>
            </w:r>
          </w:p>
        </w:tc>
      </w:tr>
      <w:tr w:rsidR="002A775B" w:rsidRPr="002A775B" w14:paraId="4402E4F1" w14:textId="77777777" w:rsidTr="00B17605">
        <w:trPr>
          <w:trHeight w:val="259"/>
        </w:trPr>
        <w:tc>
          <w:tcPr>
            <w:tcW w:w="4412" w:type="dxa"/>
            <w:tcBorders>
              <w:top w:val="nil"/>
              <w:left w:val="nil"/>
              <w:bottom w:val="nil"/>
              <w:right w:val="nil"/>
            </w:tcBorders>
            <w:shd w:val="clear" w:color="auto" w:fill="auto"/>
            <w:noWrap/>
            <w:vAlign w:val="bottom"/>
            <w:hideMark/>
          </w:tcPr>
          <w:p w14:paraId="50A5EBBB" w14:textId="77777777" w:rsidR="002A775B" w:rsidRPr="002A775B" w:rsidRDefault="002A775B" w:rsidP="002A66FA">
            <w:pPr>
              <w:ind w:firstLineChars="100" w:firstLine="160"/>
              <w:rPr>
                <w:rFonts w:cs="Arial"/>
                <w:sz w:val="16"/>
                <w:szCs w:val="16"/>
              </w:rPr>
            </w:pPr>
            <w:r w:rsidRPr="002A775B">
              <w:rPr>
                <w:rFonts w:cs="Arial"/>
                <w:sz w:val="16"/>
                <w:szCs w:val="16"/>
              </w:rPr>
              <w:t xml:space="preserve">Midt- og Sydsjællands Brand </w:t>
            </w:r>
            <w:r w:rsidRPr="002A775B">
              <w:rPr>
                <w:rFonts w:cs="Arial"/>
                <w:i/>
                <w:iCs/>
                <w:sz w:val="16"/>
                <w:szCs w:val="16"/>
              </w:rPr>
              <w:t>(Note 1)</w:t>
            </w:r>
          </w:p>
        </w:tc>
        <w:tc>
          <w:tcPr>
            <w:tcW w:w="3911" w:type="dxa"/>
            <w:tcBorders>
              <w:top w:val="nil"/>
              <w:left w:val="nil"/>
              <w:bottom w:val="nil"/>
              <w:right w:val="nil"/>
            </w:tcBorders>
            <w:shd w:val="clear" w:color="auto" w:fill="auto"/>
            <w:noWrap/>
            <w:vAlign w:val="bottom"/>
            <w:hideMark/>
          </w:tcPr>
          <w:p w14:paraId="08513782" w14:textId="77777777" w:rsidR="002A775B" w:rsidRPr="002A775B" w:rsidRDefault="002A775B" w:rsidP="002A66FA">
            <w:pPr>
              <w:ind w:firstLineChars="100" w:firstLine="160"/>
              <w:rPr>
                <w:rFonts w:cs="Arial"/>
                <w:sz w:val="16"/>
                <w:szCs w:val="16"/>
              </w:rPr>
            </w:pPr>
          </w:p>
        </w:tc>
        <w:tc>
          <w:tcPr>
            <w:tcW w:w="1649" w:type="dxa"/>
            <w:tcBorders>
              <w:top w:val="nil"/>
              <w:left w:val="nil"/>
              <w:bottom w:val="nil"/>
              <w:right w:val="nil"/>
            </w:tcBorders>
            <w:shd w:val="clear" w:color="auto" w:fill="auto"/>
            <w:noWrap/>
            <w:vAlign w:val="bottom"/>
            <w:hideMark/>
          </w:tcPr>
          <w:p w14:paraId="2ECB3026" w14:textId="77777777" w:rsidR="002A775B" w:rsidRPr="002A775B" w:rsidRDefault="002A775B" w:rsidP="002A66FA">
            <w:pPr>
              <w:jc w:val="right"/>
              <w:rPr>
                <w:rFonts w:cs="Arial"/>
                <w:sz w:val="16"/>
                <w:szCs w:val="16"/>
              </w:rPr>
            </w:pPr>
            <w:r w:rsidRPr="002A775B">
              <w:rPr>
                <w:rFonts w:cs="Arial"/>
                <w:sz w:val="16"/>
                <w:szCs w:val="16"/>
              </w:rPr>
              <w:t>26.363.267,56</w:t>
            </w:r>
          </w:p>
        </w:tc>
      </w:tr>
      <w:tr w:rsidR="002A775B" w:rsidRPr="002A775B" w14:paraId="40C43A99" w14:textId="77777777" w:rsidTr="00B17605">
        <w:trPr>
          <w:trHeight w:val="259"/>
        </w:trPr>
        <w:tc>
          <w:tcPr>
            <w:tcW w:w="4412" w:type="dxa"/>
            <w:tcBorders>
              <w:top w:val="nil"/>
              <w:left w:val="nil"/>
              <w:bottom w:val="nil"/>
              <w:right w:val="nil"/>
            </w:tcBorders>
            <w:shd w:val="clear" w:color="auto" w:fill="auto"/>
            <w:noWrap/>
            <w:vAlign w:val="bottom"/>
            <w:hideMark/>
          </w:tcPr>
          <w:p w14:paraId="3E15C1CD" w14:textId="77777777" w:rsidR="002A775B" w:rsidRPr="002A775B" w:rsidRDefault="002A775B" w:rsidP="002A66FA">
            <w:pPr>
              <w:ind w:firstLineChars="100" w:firstLine="160"/>
              <w:rPr>
                <w:rFonts w:cs="Arial"/>
                <w:sz w:val="16"/>
                <w:szCs w:val="16"/>
              </w:rPr>
            </w:pPr>
            <w:r w:rsidRPr="002A775B">
              <w:rPr>
                <w:rFonts w:cs="Arial"/>
                <w:sz w:val="16"/>
                <w:szCs w:val="16"/>
              </w:rPr>
              <w:t>Miljøforpligtelse</w:t>
            </w:r>
          </w:p>
        </w:tc>
        <w:tc>
          <w:tcPr>
            <w:tcW w:w="3911" w:type="dxa"/>
            <w:tcBorders>
              <w:top w:val="nil"/>
              <w:left w:val="nil"/>
              <w:bottom w:val="nil"/>
              <w:right w:val="nil"/>
            </w:tcBorders>
            <w:shd w:val="clear" w:color="auto" w:fill="auto"/>
            <w:noWrap/>
            <w:vAlign w:val="bottom"/>
            <w:hideMark/>
          </w:tcPr>
          <w:p w14:paraId="63B89D8D" w14:textId="77777777" w:rsidR="002A775B" w:rsidRPr="002A775B" w:rsidRDefault="002A775B" w:rsidP="002A66FA">
            <w:pPr>
              <w:ind w:firstLineChars="100" w:firstLine="160"/>
              <w:rPr>
                <w:rFonts w:cs="Arial"/>
                <w:sz w:val="16"/>
                <w:szCs w:val="16"/>
              </w:rPr>
            </w:pPr>
          </w:p>
        </w:tc>
        <w:tc>
          <w:tcPr>
            <w:tcW w:w="1649" w:type="dxa"/>
            <w:tcBorders>
              <w:top w:val="nil"/>
              <w:left w:val="nil"/>
              <w:bottom w:val="nil"/>
              <w:right w:val="nil"/>
            </w:tcBorders>
            <w:shd w:val="clear" w:color="auto" w:fill="auto"/>
            <w:noWrap/>
            <w:vAlign w:val="bottom"/>
            <w:hideMark/>
          </w:tcPr>
          <w:p w14:paraId="3C812063" w14:textId="77777777" w:rsidR="002A775B" w:rsidRPr="002A775B" w:rsidRDefault="002A775B" w:rsidP="002A66FA">
            <w:pPr>
              <w:jc w:val="right"/>
              <w:rPr>
                <w:rFonts w:cs="Arial"/>
                <w:sz w:val="16"/>
                <w:szCs w:val="16"/>
              </w:rPr>
            </w:pPr>
            <w:r w:rsidRPr="002A775B">
              <w:rPr>
                <w:rFonts w:cs="Arial"/>
                <w:sz w:val="16"/>
                <w:szCs w:val="16"/>
              </w:rPr>
              <w:t>2.500.000,00</w:t>
            </w:r>
          </w:p>
        </w:tc>
      </w:tr>
      <w:tr w:rsidR="002A775B" w:rsidRPr="002A775B" w14:paraId="41C9113E"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4308E81B" w14:textId="77777777" w:rsidR="002A775B" w:rsidRPr="002A775B" w:rsidRDefault="002A775B" w:rsidP="002A66FA">
            <w:pPr>
              <w:ind w:firstLineChars="100" w:firstLine="160"/>
              <w:rPr>
                <w:rFonts w:cs="Arial"/>
                <w:sz w:val="16"/>
                <w:szCs w:val="16"/>
              </w:rPr>
            </w:pPr>
            <w:r w:rsidRPr="002A775B">
              <w:rPr>
                <w:rFonts w:cs="Arial"/>
                <w:sz w:val="16"/>
                <w:szCs w:val="16"/>
              </w:rPr>
              <w:t>Verserende retssager - krav mod Vordingborg Kommune</w:t>
            </w:r>
          </w:p>
        </w:tc>
        <w:tc>
          <w:tcPr>
            <w:tcW w:w="1649" w:type="dxa"/>
            <w:tcBorders>
              <w:top w:val="nil"/>
              <w:left w:val="nil"/>
              <w:bottom w:val="nil"/>
              <w:right w:val="nil"/>
            </w:tcBorders>
            <w:shd w:val="clear" w:color="auto" w:fill="auto"/>
            <w:noWrap/>
            <w:vAlign w:val="bottom"/>
            <w:hideMark/>
          </w:tcPr>
          <w:p w14:paraId="47BD3C8F" w14:textId="77777777" w:rsidR="002A775B" w:rsidRPr="002A775B" w:rsidRDefault="002A775B" w:rsidP="002A66FA">
            <w:pPr>
              <w:jc w:val="right"/>
              <w:rPr>
                <w:rFonts w:cs="Arial"/>
                <w:sz w:val="16"/>
                <w:szCs w:val="16"/>
              </w:rPr>
            </w:pPr>
            <w:r w:rsidRPr="002A775B">
              <w:rPr>
                <w:rFonts w:cs="Arial"/>
                <w:sz w:val="16"/>
                <w:szCs w:val="16"/>
              </w:rPr>
              <w:t>7.136.077,00</w:t>
            </w:r>
          </w:p>
        </w:tc>
      </w:tr>
      <w:tr w:rsidR="002A775B" w:rsidRPr="002A775B" w14:paraId="0DEBC7A8"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59A74273" w14:textId="77777777"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2008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14:paraId="00AD2832" w14:textId="77777777" w:rsidR="002A775B" w:rsidRPr="002A775B" w:rsidRDefault="002A775B" w:rsidP="002A66FA">
            <w:pPr>
              <w:jc w:val="right"/>
              <w:rPr>
                <w:rFonts w:cs="Arial"/>
                <w:sz w:val="16"/>
                <w:szCs w:val="16"/>
              </w:rPr>
            </w:pPr>
            <w:r w:rsidRPr="002A775B">
              <w:rPr>
                <w:rFonts w:cs="Arial"/>
                <w:sz w:val="16"/>
                <w:szCs w:val="16"/>
              </w:rPr>
              <w:t>250.000,00</w:t>
            </w:r>
          </w:p>
        </w:tc>
      </w:tr>
      <w:tr w:rsidR="002A775B" w:rsidRPr="002A775B" w14:paraId="6173CDDE"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29572212" w14:textId="77777777"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2009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14:paraId="0EC2C7B3" w14:textId="77777777" w:rsidR="002A775B" w:rsidRPr="002A775B" w:rsidRDefault="002A775B" w:rsidP="002A66FA">
            <w:pPr>
              <w:jc w:val="right"/>
              <w:rPr>
                <w:rFonts w:cs="Arial"/>
                <w:sz w:val="16"/>
                <w:szCs w:val="16"/>
              </w:rPr>
            </w:pPr>
            <w:r w:rsidRPr="002A775B">
              <w:rPr>
                <w:rFonts w:cs="Arial"/>
                <w:sz w:val="16"/>
                <w:szCs w:val="16"/>
              </w:rPr>
              <w:t>200.000,00</w:t>
            </w:r>
          </w:p>
        </w:tc>
      </w:tr>
      <w:tr w:rsidR="002A775B" w:rsidRPr="002A775B" w14:paraId="1279795A"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32ADA9CF" w14:textId="77777777"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2010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14:paraId="4B58386D" w14:textId="77777777" w:rsidR="002A775B" w:rsidRPr="002A775B" w:rsidRDefault="002A775B" w:rsidP="002A66FA">
            <w:pPr>
              <w:jc w:val="right"/>
              <w:rPr>
                <w:rFonts w:cs="Arial"/>
                <w:sz w:val="16"/>
                <w:szCs w:val="16"/>
              </w:rPr>
            </w:pPr>
            <w:r w:rsidRPr="002A775B">
              <w:rPr>
                <w:rFonts w:cs="Arial"/>
                <w:sz w:val="16"/>
                <w:szCs w:val="16"/>
              </w:rPr>
              <w:t>120.000,00</w:t>
            </w:r>
          </w:p>
        </w:tc>
      </w:tr>
      <w:tr w:rsidR="002A775B" w:rsidRPr="002A775B" w14:paraId="19A17AAC"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59313DAC" w14:textId="77777777"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2011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14:paraId="5117D05E" w14:textId="77777777" w:rsidR="002A775B" w:rsidRPr="002A775B" w:rsidRDefault="002A775B" w:rsidP="002A66FA">
            <w:pPr>
              <w:jc w:val="right"/>
              <w:rPr>
                <w:rFonts w:cs="Arial"/>
                <w:sz w:val="16"/>
                <w:szCs w:val="16"/>
              </w:rPr>
            </w:pPr>
            <w:r w:rsidRPr="002A775B">
              <w:rPr>
                <w:rFonts w:cs="Arial"/>
                <w:sz w:val="16"/>
                <w:szCs w:val="16"/>
              </w:rPr>
              <w:t>200.000,00</w:t>
            </w:r>
          </w:p>
        </w:tc>
      </w:tr>
      <w:tr w:rsidR="002A775B" w:rsidRPr="002A775B" w14:paraId="71AF2524"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62EBC7C3" w14:textId="77777777"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2012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14:paraId="0A5B7549" w14:textId="77777777" w:rsidR="002A775B" w:rsidRPr="002A775B" w:rsidRDefault="002A775B" w:rsidP="002A66FA">
            <w:pPr>
              <w:jc w:val="right"/>
              <w:rPr>
                <w:rFonts w:cs="Arial"/>
                <w:sz w:val="16"/>
                <w:szCs w:val="16"/>
              </w:rPr>
            </w:pPr>
            <w:r w:rsidRPr="002A775B">
              <w:rPr>
                <w:rFonts w:cs="Arial"/>
                <w:sz w:val="16"/>
                <w:szCs w:val="16"/>
              </w:rPr>
              <w:t>50.000,00</w:t>
            </w:r>
          </w:p>
        </w:tc>
      </w:tr>
      <w:tr w:rsidR="002A775B" w:rsidRPr="002A775B" w14:paraId="5C45CCFC"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6730DC0C" w14:textId="77777777"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2014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14:paraId="5876AFDE" w14:textId="77777777" w:rsidR="002A775B" w:rsidRPr="002A775B" w:rsidRDefault="002A775B" w:rsidP="002A66FA">
            <w:pPr>
              <w:jc w:val="right"/>
              <w:rPr>
                <w:rFonts w:cs="Arial"/>
                <w:sz w:val="16"/>
                <w:szCs w:val="16"/>
              </w:rPr>
            </w:pPr>
            <w:r w:rsidRPr="002A775B">
              <w:rPr>
                <w:rFonts w:cs="Arial"/>
                <w:sz w:val="16"/>
                <w:szCs w:val="16"/>
              </w:rPr>
              <w:t>150.000,00</w:t>
            </w:r>
          </w:p>
        </w:tc>
      </w:tr>
      <w:tr w:rsidR="002A775B" w:rsidRPr="002A775B" w14:paraId="76A15574"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7CD5CA9E" w14:textId="77777777"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2017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14:paraId="30CAFEE5" w14:textId="77777777" w:rsidR="002A775B" w:rsidRPr="002A775B" w:rsidRDefault="002A775B" w:rsidP="002A66FA">
            <w:pPr>
              <w:jc w:val="right"/>
              <w:rPr>
                <w:rFonts w:cs="Arial"/>
                <w:sz w:val="16"/>
                <w:szCs w:val="16"/>
              </w:rPr>
            </w:pPr>
            <w:r w:rsidRPr="002A775B">
              <w:rPr>
                <w:rFonts w:cs="Arial"/>
                <w:sz w:val="16"/>
                <w:szCs w:val="16"/>
              </w:rPr>
              <w:t>250.000,00</w:t>
            </w:r>
          </w:p>
        </w:tc>
      </w:tr>
      <w:tr w:rsidR="002A775B" w:rsidRPr="002A775B" w14:paraId="138D25E2"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2658412C" w14:textId="77777777" w:rsidR="002A775B" w:rsidRPr="002A775B" w:rsidRDefault="002A775B" w:rsidP="002A66FA">
            <w:pPr>
              <w:ind w:firstLineChars="100" w:firstLine="160"/>
              <w:rPr>
                <w:rFonts w:cs="Arial"/>
                <w:sz w:val="16"/>
                <w:szCs w:val="16"/>
              </w:rPr>
            </w:pPr>
            <w:r w:rsidRPr="002A775B">
              <w:rPr>
                <w:rFonts w:cs="Arial"/>
                <w:sz w:val="16"/>
                <w:szCs w:val="16"/>
              </w:rPr>
              <w:t xml:space="preserve">Skibsbevaringsfonden 2018 (Færgen IDA) </w:t>
            </w:r>
            <w:r w:rsidRPr="002A775B">
              <w:rPr>
                <w:rFonts w:cs="Arial"/>
                <w:i/>
                <w:iCs/>
                <w:sz w:val="16"/>
                <w:szCs w:val="16"/>
              </w:rPr>
              <w:t>(Note 3)</w:t>
            </w:r>
          </w:p>
        </w:tc>
        <w:tc>
          <w:tcPr>
            <w:tcW w:w="1649" w:type="dxa"/>
            <w:tcBorders>
              <w:top w:val="nil"/>
              <w:left w:val="nil"/>
              <w:bottom w:val="nil"/>
              <w:right w:val="nil"/>
            </w:tcBorders>
            <w:shd w:val="clear" w:color="auto" w:fill="auto"/>
            <w:noWrap/>
            <w:vAlign w:val="bottom"/>
            <w:hideMark/>
          </w:tcPr>
          <w:p w14:paraId="22C8FC8B" w14:textId="77777777" w:rsidR="002A775B" w:rsidRPr="002A775B" w:rsidRDefault="002A775B" w:rsidP="002A66FA">
            <w:pPr>
              <w:jc w:val="right"/>
              <w:rPr>
                <w:rFonts w:cs="Arial"/>
                <w:sz w:val="16"/>
                <w:szCs w:val="16"/>
              </w:rPr>
            </w:pPr>
            <w:r w:rsidRPr="002A775B">
              <w:rPr>
                <w:rFonts w:cs="Arial"/>
                <w:sz w:val="16"/>
                <w:szCs w:val="16"/>
              </w:rPr>
              <w:t>150.000,00</w:t>
            </w:r>
          </w:p>
        </w:tc>
      </w:tr>
      <w:tr w:rsidR="002A775B" w:rsidRPr="002A775B" w14:paraId="5D53DD2C" w14:textId="77777777" w:rsidTr="00B17605">
        <w:trPr>
          <w:trHeight w:val="259"/>
        </w:trPr>
        <w:tc>
          <w:tcPr>
            <w:tcW w:w="4412" w:type="dxa"/>
            <w:tcBorders>
              <w:top w:val="nil"/>
              <w:left w:val="nil"/>
              <w:bottom w:val="nil"/>
              <w:right w:val="nil"/>
            </w:tcBorders>
            <w:shd w:val="clear" w:color="auto" w:fill="auto"/>
            <w:noWrap/>
            <w:vAlign w:val="bottom"/>
            <w:hideMark/>
          </w:tcPr>
          <w:p w14:paraId="28F30A39"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0EDBEC40"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60307ED" w14:textId="77777777" w:rsidR="002A775B" w:rsidRPr="002A775B" w:rsidRDefault="002A775B" w:rsidP="002A66FA">
            <w:pPr>
              <w:rPr>
                <w:rFonts w:cs="Arial"/>
                <w:sz w:val="16"/>
                <w:szCs w:val="16"/>
              </w:rPr>
            </w:pPr>
          </w:p>
        </w:tc>
      </w:tr>
      <w:tr w:rsidR="002A775B" w:rsidRPr="002A775B" w14:paraId="19E9F5B5" w14:textId="77777777" w:rsidTr="00B17605">
        <w:trPr>
          <w:trHeight w:val="259"/>
        </w:trPr>
        <w:tc>
          <w:tcPr>
            <w:tcW w:w="4412" w:type="dxa"/>
            <w:tcBorders>
              <w:top w:val="nil"/>
              <w:left w:val="nil"/>
              <w:bottom w:val="nil"/>
              <w:right w:val="nil"/>
            </w:tcBorders>
            <w:shd w:val="clear" w:color="auto" w:fill="auto"/>
            <w:noWrap/>
            <w:vAlign w:val="bottom"/>
            <w:hideMark/>
          </w:tcPr>
          <w:p w14:paraId="7558C529"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6990B07A" w14:textId="77777777" w:rsidR="002A775B" w:rsidRPr="002A775B" w:rsidRDefault="002A775B" w:rsidP="002A66FA">
            <w:pPr>
              <w:jc w:val="right"/>
              <w:rPr>
                <w:rFonts w:cs="Arial"/>
                <w:i/>
                <w:iCs/>
                <w:sz w:val="16"/>
                <w:szCs w:val="16"/>
              </w:rPr>
            </w:pPr>
            <w:r w:rsidRPr="002A775B">
              <w:rPr>
                <w:rFonts w:cs="Arial"/>
                <w:i/>
                <w:iCs/>
                <w:sz w:val="16"/>
                <w:szCs w:val="16"/>
              </w:rPr>
              <w:t>B i alt</w:t>
            </w:r>
          </w:p>
        </w:tc>
        <w:tc>
          <w:tcPr>
            <w:tcW w:w="1649" w:type="dxa"/>
            <w:tcBorders>
              <w:top w:val="nil"/>
              <w:left w:val="nil"/>
              <w:bottom w:val="nil"/>
              <w:right w:val="nil"/>
            </w:tcBorders>
            <w:shd w:val="clear" w:color="auto" w:fill="auto"/>
            <w:noWrap/>
            <w:vAlign w:val="bottom"/>
            <w:hideMark/>
          </w:tcPr>
          <w:p w14:paraId="6ECF1873" w14:textId="77777777" w:rsidR="002A775B" w:rsidRPr="002A775B" w:rsidRDefault="000139D1" w:rsidP="002A66FA">
            <w:pPr>
              <w:jc w:val="right"/>
              <w:rPr>
                <w:rFonts w:cs="Arial"/>
                <w:sz w:val="16"/>
                <w:szCs w:val="16"/>
              </w:rPr>
            </w:pPr>
            <w:r>
              <w:rPr>
                <w:rFonts w:cs="Arial"/>
                <w:sz w:val="16"/>
                <w:szCs w:val="16"/>
              </w:rPr>
              <w:t>1.763.171.384,03</w:t>
            </w:r>
          </w:p>
        </w:tc>
      </w:tr>
      <w:tr w:rsidR="002A775B" w:rsidRPr="002A775B" w14:paraId="0D6A7583" w14:textId="77777777" w:rsidTr="00B17605">
        <w:trPr>
          <w:trHeight w:val="259"/>
        </w:trPr>
        <w:tc>
          <w:tcPr>
            <w:tcW w:w="4412" w:type="dxa"/>
            <w:tcBorders>
              <w:top w:val="nil"/>
              <w:left w:val="nil"/>
              <w:bottom w:val="nil"/>
              <w:right w:val="nil"/>
            </w:tcBorders>
            <w:shd w:val="clear" w:color="auto" w:fill="auto"/>
            <w:noWrap/>
            <w:vAlign w:val="bottom"/>
            <w:hideMark/>
          </w:tcPr>
          <w:p w14:paraId="3F83D308"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3F43AF2D"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2A41FF3" w14:textId="77777777" w:rsidR="002A775B" w:rsidRPr="002A775B" w:rsidRDefault="002A775B" w:rsidP="002A66FA">
            <w:pPr>
              <w:rPr>
                <w:rFonts w:cs="Arial"/>
                <w:sz w:val="16"/>
                <w:szCs w:val="16"/>
              </w:rPr>
            </w:pPr>
          </w:p>
        </w:tc>
      </w:tr>
      <w:tr w:rsidR="002A775B" w:rsidRPr="002A775B" w14:paraId="117DAF8A"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482AD9F6" w14:textId="77777777" w:rsidR="002A775B" w:rsidRPr="002A775B" w:rsidRDefault="002A775B" w:rsidP="002A66FA">
            <w:pPr>
              <w:rPr>
                <w:rFonts w:cs="Arial"/>
                <w:b/>
                <w:bCs/>
                <w:sz w:val="16"/>
                <w:szCs w:val="16"/>
              </w:rPr>
            </w:pPr>
            <w:r w:rsidRPr="002A775B">
              <w:rPr>
                <w:rFonts w:cs="Arial"/>
                <w:b/>
                <w:bCs/>
                <w:sz w:val="16"/>
                <w:szCs w:val="16"/>
              </w:rPr>
              <w:t>C.  ANDRE FORPLIGTELSER OG RETTIGHEDER</w:t>
            </w:r>
          </w:p>
        </w:tc>
        <w:tc>
          <w:tcPr>
            <w:tcW w:w="1649" w:type="dxa"/>
            <w:tcBorders>
              <w:top w:val="nil"/>
              <w:left w:val="nil"/>
              <w:bottom w:val="nil"/>
              <w:right w:val="nil"/>
            </w:tcBorders>
            <w:shd w:val="clear" w:color="auto" w:fill="auto"/>
            <w:noWrap/>
            <w:vAlign w:val="bottom"/>
            <w:hideMark/>
          </w:tcPr>
          <w:p w14:paraId="2EF89520" w14:textId="77777777" w:rsidR="002A775B" w:rsidRPr="002A775B" w:rsidRDefault="002A775B" w:rsidP="002A66FA">
            <w:pPr>
              <w:rPr>
                <w:rFonts w:cs="Arial"/>
                <w:b/>
                <w:bCs/>
                <w:sz w:val="16"/>
                <w:szCs w:val="16"/>
              </w:rPr>
            </w:pPr>
          </w:p>
        </w:tc>
      </w:tr>
      <w:tr w:rsidR="002A775B" w:rsidRPr="002A775B" w14:paraId="48FBC7F1" w14:textId="77777777" w:rsidTr="00B17605">
        <w:trPr>
          <w:trHeight w:val="259"/>
        </w:trPr>
        <w:tc>
          <w:tcPr>
            <w:tcW w:w="4412" w:type="dxa"/>
            <w:tcBorders>
              <w:top w:val="nil"/>
              <w:left w:val="nil"/>
              <w:bottom w:val="nil"/>
              <w:right w:val="nil"/>
            </w:tcBorders>
            <w:shd w:val="clear" w:color="auto" w:fill="auto"/>
            <w:noWrap/>
            <w:vAlign w:val="bottom"/>
            <w:hideMark/>
          </w:tcPr>
          <w:p w14:paraId="1DC3FC7A"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02B9A8C5"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78C35E1" w14:textId="77777777"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14:paraId="4B773D1E" w14:textId="77777777" w:rsidTr="00B17605">
        <w:trPr>
          <w:trHeight w:val="259"/>
        </w:trPr>
        <w:tc>
          <w:tcPr>
            <w:tcW w:w="4412" w:type="dxa"/>
            <w:tcBorders>
              <w:top w:val="nil"/>
              <w:left w:val="nil"/>
              <w:bottom w:val="nil"/>
              <w:right w:val="nil"/>
            </w:tcBorders>
            <w:shd w:val="clear" w:color="auto" w:fill="auto"/>
            <w:noWrap/>
            <w:vAlign w:val="bottom"/>
            <w:hideMark/>
          </w:tcPr>
          <w:p w14:paraId="7E3232CD" w14:textId="77777777" w:rsidR="002A775B" w:rsidRPr="002A775B" w:rsidRDefault="002A775B" w:rsidP="002A66FA">
            <w:pPr>
              <w:jc w:val="right"/>
              <w:rPr>
                <w:rFonts w:cs="Arial"/>
                <w:b/>
                <w:bCs/>
                <w:sz w:val="16"/>
                <w:szCs w:val="16"/>
              </w:rPr>
            </w:pPr>
          </w:p>
        </w:tc>
        <w:tc>
          <w:tcPr>
            <w:tcW w:w="3911" w:type="dxa"/>
            <w:tcBorders>
              <w:top w:val="nil"/>
              <w:left w:val="nil"/>
              <w:bottom w:val="nil"/>
              <w:right w:val="nil"/>
            </w:tcBorders>
            <w:shd w:val="clear" w:color="auto" w:fill="auto"/>
            <w:noWrap/>
            <w:vAlign w:val="bottom"/>
            <w:hideMark/>
          </w:tcPr>
          <w:p w14:paraId="66D3E2E6"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69B47847" w14:textId="77777777"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14:paraId="009C816C" w14:textId="77777777" w:rsidTr="00B17605">
        <w:trPr>
          <w:trHeight w:val="360"/>
        </w:trPr>
        <w:tc>
          <w:tcPr>
            <w:tcW w:w="4412" w:type="dxa"/>
            <w:tcBorders>
              <w:top w:val="nil"/>
              <w:left w:val="nil"/>
              <w:bottom w:val="nil"/>
              <w:right w:val="nil"/>
            </w:tcBorders>
            <w:shd w:val="clear" w:color="auto" w:fill="auto"/>
            <w:noWrap/>
            <w:vAlign w:val="bottom"/>
            <w:hideMark/>
          </w:tcPr>
          <w:p w14:paraId="3870955F" w14:textId="77777777" w:rsidR="002A775B" w:rsidRPr="002A775B" w:rsidRDefault="002A775B" w:rsidP="002A66FA">
            <w:pPr>
              <w:rPr>
                <w:rFonts w:cs="Arial"/>
                <w:i/>
                <w:iCs/>
                <w:sz w:val="16"/>
                <w:szCs w:val="16"/>
              </w:rPr>
            </w:pPr>
            <w:r w:rsidRPr="002A775B">
              <w:rPr>
                <w:rFonts w:cs="Arial"/>
                <w:i/>
                <w:iCs/>
                <w:sz w:val="16"/>
                <w:szCs w:val="16"/>
              </w:rPr>
              <w:t>Operationel Leasing</w:t>
            </w:r>
          </w:p>
        </w:tc>
        <w:tc>
          <w:tcPr>
            <w:tcW w:w="3911" w:type="dxa"/>
            <w:tcBorders>
              <w:top w:val="nil"/>
              <w:left w:val="nil"/>
              <w:bottom w:val="nil"/>
              <w:right w:val="nil"/>
            </w:tcBorders>
            <w:shd w:val="clear" w:color="auto" w:fill="auto"/>
            <w:noWrap/>
            <w:vAlign w:val="bottom"/>
            <w:hideMark/>
          </w:tcPr>
          <w:p w14:paraId="521F1F73"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0F0652A0" w14:textId="77777777" w:rsidR="002A775B" w:rsidRPr="002A775B" w:rsidRDefault="002A775B" w:rsidP="002A66FA">
            <w:pPr>
              <w:rPr>
                <w:rFonts w:cs="Arial"/>
                <w:sz w:val="16"/>
                <w:szCs w:val="16"/>
              </w:rPr>
            </w:pPr>
          </w:p>
        </w:tc>
      </w:tr>
      <w:tr w:rsidR="002A775B" w:rsidRPr="002A775B" w14:paraId="2A785AEA" w14:textId="77777777" w:rsidTr="00B17605">
        <w:trPr>
          <w:trHeight w:val="357"/>
        </w:trPr>
        <w:tc>
          <w:tcPr>
            <w:tcW w:w="4412" w:type="dxa"/>
            <w:tcBorders>
              <w:top w:val="nil"/>
              <w:left w:val="nil"/>
              <w:bottom w:val="nil"/>
              <w:right w:val="nil"/>
            </w:tcBorders>
            <w:shd w:val="clear" w:color="auto" w:fill="auto"/>
            <w:noWrap/>
            <w:vAlign w:val="bottom"/>
            <w:hideMark/>
          </w:tcPr>
          <w:p w14:paraId="0F1DAFAE"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K-390A24878, Ford Transit 2,2 TDCI 115 HK</w:t>
            </w:r>
          </w:p>
        </w:tc>
        <w:tc>
          <w:tcPr>
            <w:tcW w:w="3911" w:type="dxa"/>
            <w:tcBorders>
              <w:top w:val="nil"/>
              <w:left w:val="nil"/>
              <w:bottom w:val="nil"/>
              <w:right w:val="nil"/>
            </w:tcBorders>
            <w:shd w:val="clear" w:color="auto" w:fill="auto"/>
            <w:noWrap/>
            <w:vAlign w:val="bottom"/>
            <w:hideMark/>
          </w:tcPr>
          <w:p w14:paraId="00E95678"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12A6F7AD" w14:textId="77777777" w:rsidR="002A775B" w:rsidRPr="002A775B" w:rsidRDefault="002A775B" w:rsidP="002A66FA">
            <w:pPr>
              <w:jc w:val="right"/>
              <w:rPr>
                <w:rFonts w:cs="Arial"/>
                <w:sz w:val="16"/>
                <w:szCs w:val="16"/>
              </w:rPr>
            </w:pPr>
            <w:r w:rsidRPr="002A775B">
              <w:rPr>
                <w:rFonts w:cs="Arial"/>
                <w:sz w:val="16"/>
                <w:szCs w:val="16"/>
              </w:rPr>
              <w:t>61.162,73</w:t>
            </w:r>
          </w:p>
        </w:tc>
      </w:tr>
      <w:tr w:rsidR="002A775B" w:rsidRPr="002A775B" w14:paraId="2B02B935" w14:textId="77777777" w:rsidTr="00B17605">
        <w:trPr>
          <w:trHeight w:val="259"/>
        </w:trPr>
        <w:tc>
          <w:tcPr>
            <w:tcW w:w="4412" w:type="dxa"/>
            <w:tcBorders>
              <w:top w:val="nil"/>
              <w:left w:val="nil"/>
              <w:bottom w:val="nil"/>
              <w:right w:val="nil"/>
            </w:tcBorders>
            <w:shd w:val="clear" w:color="auto" w:fill="auto"/>
            <w:noWrap/>
            <w:vAlign w:val="bottom"/>
            <w:hideMark/>
          </w:tcPr>
          <w:p w14:paraId="66448D0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K-390A25170, Ford Transit 2,2 TDCI 115 HK</w:t>
            </w:r>
          </w:p>
        </w:tc>
        <w:tc>
          <w:tcPr>
            <w:tcW w:w="3911" w:type="dxa"/>
            <w:tcBorders>
              <w:top w:val="nil"/>
              <w:left w:val="nil"/>
              <w:bottom w:val="nil"/>
              <w:right w:val="nil"/>
            </w:tcBorders>
            <w:shd w:val="clear" w:color="auto" w:fill="auto"/>
            <w:noWrap/>
            <w:vAlign w:val="bottom"/>
            <w:hideMark/>
          </w:tcPr>
          <w:p w14:paraId="6EE37DCA"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285DA153" w14:textId="77777777" w:rsidR="002A775B" w:rsidRPr="002A775B" w:rsidRDefault="002A775B" w:rsidP="002A66FA">
            <w:pPr>
              <w:jc w:val="right"/>
              <w:rPr>
                <w:rFonts w:cs="Arial"/>
                <w:sz w:val="16"/>
                <w:szCs w:val="16"/>
              </w:rPr>
            </w:pPr>
            <w:r w:rsidRPr="002A775B">
              <w:rPr>
                <w:rFonts w:cs="Arial"/>
                <w:sz w:val="16"/>
                <w:szCs w:val="16"/>
              </w:rPr>
              <w:t>61.162,73</w:t>
            </w:r>
          </w:p>
        </w:tc>
      </w:tr>
      <w:tr w:rsidR="002A775B" w:rsidRPr="002A775B" w14:paraId="46CE2A2B" w14:textId="77777777" w:rsidTr="00B17605">
        <w:trPr>
          <w:trHeight w:val="259"/>
        </w:trPr>
        <w:tc>
          <w:tcPr>
            <w:tcW w:w="4412" w:type="dxa"/>
            <w:tcBorders>
              <w:top w:val="nil"/>
              <w:left w:val="nil"/>
              <w:bottom w:val="nil"/>
              <w:right w:val="nil"/>
            </w:tcBorders>
            <w:shd w:val="clear" w:color="auto" w:fill="auto"/>
            <w:noWrap/>
            <w:vAlign w:val="bottom"/>
            <w:hideMark/>
          </w:tcPr>
          <w:p w14:paraId="2287E7BE"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K-390A25524, Toyota Yaris 1,0 T2 5d</w:t>
            </w:r>
          </w:p>
        </w:tc>
        <w:tc>
          <w:tcPr>
            <w:tcW w:w="3911" w:type="dxa"/>
            <w:tcBorders>
              <w:top w:val="nil"/>
              <w:left w:val="nil"/>
              <w:bottom w:val="nil"/>
              <w:right w:val="nil"/>
            </w:tcBorders>
            <w:shd w:val="clear" w:color="auto" w:fill="auto"/>
            <w:noWrap/>
            <w:vAlign w:val="bottom"/>
            <w:hideMark/>
          </w:tcPr>
          <w:p w14:paraId="52D2346C"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531E940" w14:textId="77777777" w:rsidR="002A775B" w:rsidRPr="002A775B" w:rsidRDefault="002A775B" w:rsidP="002A66FA">
            <w:pPr>
              <w:jc w:val="right"/>
              <w:rPr>
                <w:rFonts w:cs="Arial"/>
                <w:sz w:val="16"/>
                <w:szCs w:val="16"/>
              </w:rPr>
            </w:pPr>
            <w:r w:rsidRPr="002A775B">
              <w:rPr>
                <w:rFonts w:cs="Arial"/>
                <w:sz w:val="16"/>
                <w:szCs w:val="16"/>
              </w:rPr>
              <w:t>42.383,52</w:t>
            </w:r>
          </w:p>
        </w:tc>
      </w:tr>
      <w:tr w:rsidR="002A775B" w:rsidRPr="002A775B" w14:paraId="403BEF50" w14:textId="77777777" w:rsidTr="00B17605">
        <w:trPr>
          <w:trHeight w:val="259"/>
        </w:trPr>
        <w:tc>
          <w:tcPr>
            <w:tcW w:w="4412" w:type="dxa"/>
            <w:tcBorders>
              <w:top w:val="nil"/>
              <w:left w:val="nil"/>
              <w:bottom w:val="nil"/>
              <w:right w:val="nil"/>
            </w:tcBorders>
            <w:shd w:val="clear" w:color="auto" w:fill="auto"/>
            <w:noWrap/>
            <w:vAlign w:val="bottom"/>
            <w:hideMark/>
          </w:tcPr>
          <w:p w14:paraId="6E349F5E"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K-390A24103, Suzuki S-Cross 1,6 GL</w:t>
            </w:r>
          </w:p>
        </w:tc>
        <w:tc>
          <w:tcPr>
            <w:tcW w:w="3911" w:type="dxa"/>
            <w:tcBorders>
              <w:top w:val="nil"/>
              <w:left w:val="nil"/>
              <w:bottom w:val="nil"/>
              <w:right w:val="nil"/>
            </w:tcBorders>
            <w:shd w:val="clear" w:color="auto" w:fill="auto"/>
            <w:noWrap/>
            <w:vAlign w:val="bottom"/>
            <w:hideMark/>
          </w:tcPr>
          <w:p w14:paraId="73D2BAA1"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64E9876" w14:textId="77777777" w:rsidR="002A775B" w:rsidRPr="002A775B" w:rsidRDefault="002A775B" w:rsidP="002A66FA">
            <w:pPr>
              <w:jc w:val="right"/>
              <w:rPr>
                <w:rFonts w:cs="Arial"/>
                <w:sz w:val="16"/>
                <w:szCs w:val="16"/>
              </w:rPr>
            </w:pPr>
            <w:r w:rsidRPr="002A775B">
              <w:rPr>
                <w:rFonts w:cs="Arial"/>
                <w:sz w:val="16"/>
                <w:szCs w:val="16"/>
              </w:rPr>
              <w:t>38.535,90</w:t>
            </w:r>
          </w:p>
        </w:tc>
      </w:tr>
      <w:tr w:rsidR="002A775B" w:rsidRPr="002A775B" w14:paraId="22DD0D30" w14:textId="77777777" w:rsidTr="00B17605">
        <w:trPr>
          <w:trHeight w:val="259"/>
        </w:trPr>
        <w:tc>
          <w:tcPr>
            <w:tcW w:w="4412" w:type="dxa"/>
            <w:tcBorders>
              <w:top w:val="nil"/>
              <w:left w:val="nil"/>
              <w:bottom w:val="nil"/>
              <w:right w:val="nil"/>
            </w:tcBorders>
            <w:shd w:val="clear" w:color="auto" w:fill="auto"/>
            <w:noWrap/>
            <w:vAlign w:val="bottom"/>
            <w:hideMark/>
          </w:tcPr>
          <w:p w14:paraId="5658A10F" w14:textId="77777777" w:rsidR="002A775B" w:rsidRPr="002A775B" w:rsidRDefault="002A775B" w:rsidP="002A66FA">
            <w:pPr>
              <w:ind w:firstLineChars="100" w:firstLine="160"/>
              <w:rPr>
                <w:rFonts w:cs="Arial"/>
                <w:sz w:val="16"/>
                <w:szCs w:val="16"/>
              </w:rPr>
            </w:pPr>
            <w:r w:rsidRPr="002A775B">
              <w:rPr>
                <w:rFonts w:cs="Arial"/>
                <w:sz w:val="16"/>
                <w:szCs w:val="16"/>
              </w:rPr>
              <w:t>K-390A27017, Citroen C# 1,6 HDI 100 Van</w:t>
            </w:r>
          </w:p>
        </w:tc>
        <w:tc>
          <w:tcPr>
            <w:tcW w:w="3911" w:type="dxa"/>
            <w:tcBorders>
              <w:top w:val="nil"/>
              <w:left w:val="nil"/>
              <w:bottom w:val="nil"/>
              <w:right w:val="nil"/>
            </w:tcBorders>
            <w:shd w:val="clear" w:color="auto" w:fill="auto"/>
            <w:noWrap/>
            <w:vAlign w:val="bottom"/>
            <w:hideMark/>
          </w:tcPr>
          <w:p w14:paraId="2127A3DA"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8C5AF26" w14:textId="77777777" w:rsidR="002A775B" w:rsidRPr="002A775B" w:rsidRDefault="002A775B" w:rsidP="002A66FA">
            <w:pPr>
              <w:jc w:val="right"/>
              <w:rPr>
                <w:rFonts w:cs="Arial"/>
                <w:sz w:val="16"/>
                <w:szCs w:val="16"/>
              </w:rPr>
            </w:pPr>
            <w:r w:rsidRPr="002A775B">
              <w:rPr>
                <w:rFonts w:cs="Arial"/>
                <w:sz w:val="16"/>
                <w:szCs w:val="16"/>
              </w:rPr>
              <w:t>39.613,69</w:t>
            </w:r>
          </w:p>
        </w:tc>
      </w:tr>
      <w:tr w:rsidR="002A775B" w:rsidRPr="002A775B" w14:paraId="24EAB16E" w14:textId="77777777" w:rsidTr="00B17605">
        <w:trPr>
          <w:trHeight w:val="259"/>
        </w:trPr>
        <w:tc>
          <w:tcPr>
            <w:tcW w:w="4412" w:type="dxa"/>
            <w:tcBorders>
              <w:top w:val="nil"/>
              <w:left w:val="nil"/>
              <w:bottom w:val="nil"/>
              <w:right w:val="nil"/>
            </w:tcBorders>
            <w:shd w:val="clear" w:color="auto" w:fill="auto"/>
            <w:noWrap/>
            <w:vAlign w:val="bottom"/>
            <w:hideMark/>
          </w:tcPr>
          <w:p w14:paraId="154FAFC0"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K-390A27334, Citroen C4 Cactus Bluehdi Van</w:t>
            </w:r>
          </w:p>
        </w:tc>
        <w:tc>
          <w:tcPr>
            <w:tcW w:w="3911" w:type="dxa"/>
            <w:tcBorders>
              <w:top w:val="nil"/>
              <w:left w:val="nil"/>
              <w:bottom w:val="nil"/>
              <w:right w:val="nil"/>
            </w:tcBorders>
            <w:shd w:val="clear" w:color="auto" w:fill="auto"/>
            <w:noWrap/>
            <w:vAlign w:val="bottom"/>
            <w:hideMark/>
          </w:tcPr>
          <w:p w14:paraId="2D160CE7"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41F9BD94" w14:textId="77777777" w:rsidR="002A775B" w:rsidRPr="002A775B" w:rsidRDefault="002A775B" w:rsidP="002A66FA">
            <w:pPr>
              <w:jc w:val="right"/>
              <w:rPr>
                <w:rFonts w:cs="Arial"/>
                <w:sz w:val="16"/>
                <w:szCs w:val="16"/>
              </w:rPr>
            </w:pPr>
            <w:r w:rsidRPr="002A775B">
              <w:rPr>
                <w:rFonts w:cs="Arial"/>
                <w:sz w:val="16"/>
                <w:szCs w:val="16"/>
              </w:rPr>
              <w:t>43.102,86</w:t>
            </w:r>
          </w:p>
        </w:tc>
      </w:tr>
      <w:tr w:rsidR="002A775B" w:rsidRPr="002A775B" w14:paraId="62C61B4C" w14:textId="77777777" w:rsidTr="00B17605">
        <w:trPr>
          <w:trHeight w:val="259"/>
        </w:trPr>
        <w:tc>
          <w:tcPr>
            <w:tcW w:w="4412" w:type="dxa"/>
            <w:tcBorders>
              <w:top w:val="nil"/>
              <w:left w:val="nil"/>
              <w:bottom w:val="nil"/>
              <w:right w:val="nil"/>
            </w:tcBorders>
            <w:shd w:val="clear" w:color="auto" w:fill="auto"/>
            <w:noWrap/>
            <w:vAlign w:val="bottom"/>
            <w:hideMark/>
          </w:tcPr>
          <w:p w14:paraId="5AA59A8E"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K-390A27753, Renault ZOE Intence</w:t>
            </w:r>
          </w:p>
        </w:tc>
        <w:tc>
          <w:tcPr>
            <w:tcW w:w="3911" w:type="dxa"/>
            <w:tcBorders>
              <w:top w:val="nil"/>
              <w:left w:val="nil"/>
              <w:bottom w:val="nil"/>
              <w:right w:val="nil"/>
            </w:tcBorders>
            <w:shd w:val="clear" w:color="auto" w:fill="auto"/>
            <w:noWrap/>
            <w:vAlign w:val="bottom"/>
            <w:hideMark/>
          </w:tcPr>
          <w:p w14:paraId="1E27325F"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0C438DB" w14:textId="77777777" w:rsidR="002A775B" w:rsidRPr="002A775B" w:rsidRDefault="002A775B" w:rsidP="002A66FA">
            <w:pPr>
              <w:jc w:val="right"/>
              <w:rPr>
                <w:rFonts w:cs="Arial"/>
                <w:sz w:val="16"/>
                <w:szCs w:val="16"/>
              </w:rPr>
            </w:pPr>
            <w:r w:rsidRPr="002A775B">
              <w:rPr>
                <w:rFonts w:cs="Arial"/>
                <w:sz w:val="16"/>
                <w:szCs w:val="16"/>
              </w:rPr>
              <w:t>64.580,20</w:t>
            </w:r>
          </w:p>
        </w:tc>
      </w:tr>
      <w:tr w:rsidR="002A775B" w:rsidRPr="002A775B" w14:paraId="61877DAE" w14:textId="77777777" w:rsidTr="00B17605">
        <w:trPr>
          <w:trHeight w:val="259"/>
        </w:trPr>
        <w:tc>
          <w:tcPr>
            <w:tcW w:w="4412" w:type="dxa"/>
            <w:tcBorders>
              <w:top w:val="nil"/>
              <w:left w:val="nil"/>
              <w:bottom w:val="nil"/>
              <w:right w:val="nil"/>
            </w:tcBorders>
            <w:shd w:val="clear" w:color="auto" w:fill="auto"/>
            <w:noWrap/>
            <w:vAlign w:val="bottom"/>
            <w:hideMark/>
          </w:tcPr>
          <w:p w14:paraId="65122878"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04A77916"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7DCED47" w14:textId="77777777"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14:paraId="03A95116" w14:textId="77777777" w:rsidTr="00B17605">
        <w:trPr>
          <w:trHeight w:val="259"/>
        </w:trPr>
        <w:tc>
          <w:tcPr>
            <w:tcW w:w="4412" w:type="dxa"/>
            <w:tcBorders>
              <w:top w:val="nil"/>
              <w:left w:val="nil"/>
              <w:bottom w:val="nil"/>
              <w:right w:val="nil"/>
            </w:tcBorders>
            <w:shd w:val="clear" w:color="auto" w:fill="auto"/>
            <w:noWrap/>
            <w:vAlign w:val="bottom"/>
            <w:hideMark/>
          </w:tcPr>
          <w:p w14:paraId="25ED6197" w14:textId="77777777" w:rsidR="002A775B" w:rsidRPr="002A775B" w:rsidRDefault="002A775B" w:rsidP="002A66FA">
            <w:pPr>
              <w:jc w:val="right"/>
              <w:rPr>
                <w:rFonts w:cs="Arial"/>
                <w:b/>
                <w:bCs/>
                <w:sz w:val="16"/>
                <w:szCs w:val="16"/>
              </w:rPr>
            </w:pPr>
          </w:p>
        </w:tc>
        <w:tc>
          <w:tcPr>
            <w:tcW w:w="3911" w:type="dxa"/>
            <w:tcBorders>
              <w:top w:val="nil"/>
              <w:left w:val="nil"/>
              <w:bottom w:val="nil"/>
              <w:right w:val="nil"/>
            </w:tcBorders>
            <w:shd w:val="clear" w:color="auto" w:fill="auto"/>
            <w:noWrap/>
            <w:vAlign w:val="bottom"/>
            <w:hideMark/>
          </w:tcPr>
          <w:p w14:paraId="1EC5AE7B"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0C3693F" w14:textId="77777777"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14:paraId="76E445A1" w14:textId="77777777" w:rsidTr="00B17605">
        <w:trPr>
          <w:trHeight w:val="360"/>
        </w:trPr>
        <w:tc>
          <w:tcPr>
            <w:tcW w:w="4412" w:type="dxa"/>
            <w:tcBorders>
              <w:top w:val="nil"/>
              <w:left w:val="nil"/>
              <w:bottom w:val="nil"/>
              <w:right w:val="nil"/>
            </w:tcBorders>
            <w:shd w:val="clear" w:color="auto" w:fill="auto"/>
            <w:noWrap/>
            <w:vAlign w:val="bottom"/>
            <w:hideMark/>
          </w:tcPr>
          <w:p w14:paraId="11985924" w14:textId="77777777" w:rsidR="002A775B" w:rsidRPr="002A775B" w:rsidRDefault="002A775B" w:rsidP="002A66FA">
            <w:pPr>
              <w:rPr>
                <w:rFonts w:cs="Arial"/>
                <w:i/>
                <w:iCs/>
                <w:sz w:val="16"/>
                <w:szCs w:val="16"/>
              </w:rPr>
            </w:pPr>
            <w:r w:rsidRPr="002A775B">
              <w:rPr>
                <w:rFonts w:cs="Arial"/>
                <w:i/>
                <w:iCs/>
                <w:sz w:val="16"/>
                <w:szCs w:val="16"/>
              </w:rPr>
              <w:t>Operationel Leasing</w:t>
            </w:r>
          </w:p>
        </w:tc>
        <w:tc>
          <w:tcPr>
            <w:tcW w:w="3911" w:type="dxa"/>
            <w:tcBorders>
              <w:top w:val="nil"/>
              <w:left w:val="nil"/>
              <w:bottom w:val="nil"/>
              <w:right w:val="nil"/>
            </w:tcBorders>
            <w:shd w:val="clear" w:color="auto" w:fill="auto"/>
            <w:noWrap/>
            <w:vAlign w:val="bottom"/>
            <w:hideMark/>
          </w:tcPr>
          <w:p w14:paraId="1CA06AA2"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5127974D" w14:textId="77777777" w:rsidR="002A775B" w:rsidRPr="002A775B" w:rsidRDefault="002A775B" w:rsidP="002A66FA">
            <w:pPr>
              <w:rPr>
                <w:rFonts w:cs="Arial"/>
                <w:sz w:val="16"/>
                <w:szCs w:val="16"/>
              </w:rPr>
            </w:pPr>
          </w:p>
        </w:tc>
      </w:tr>
      <w:tr w:rsidR="002A775B" w:rsidRPr="002A775B" w14:paraId="11643EFC" w14:textId="77777777" w:rsidTr="00B17605">
        <w:trPr>
          <w:trHeight w:val="357"/>
        </w:trPr>
        <w:tc>
          <w:tcPr>
            <w:tcW w:w="4412" w:type="dxa"/>
            <w:tcBorders>
              <w:top w:val="nil"/>
              <w:left w:val="nil"/>
              <w:bottom w:val="nil"/>
              <w:right w:val="nil"/>
            </w:tcBorders>
            <w:shd w:val="clear" w:color="auto" w:fill="auto"/>
            <w:noWrap/>
            <w:vAlign w:val="bottom"/>
            <w:hideMark/>
          </w:tcPr>
          <w:p w14:paraId="2E501778"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K-390A27754, Renault ZOE Intence</w:t>
            </w:r>
          </w:p>
        </w:tc>
        <w:tc>
          <w:tcPr>
            <w:tcW w:w="3911" w:type="dxa"/>
            <w:tcBorders>
              <w:top w:val="nil"/>
              <w:left w:val="nil"/>
              <w:bottom w:val="nil"/>
              <w:right w:val="nil"/>
            </w:tcBorders>
            <w:shd w:val="clear" w:color="auto" w:fill="auto"/>
            <w:noWrap/>
            <w:vAlign w:val="bottom"/>
            <w:hideMark/>
          </w:tcPr>
          <w:p w14:paraId="51A1125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2B4857FD" w14:textId="77777777" w:rsidR="002A775B" w:rsidRPr="002A775B" w:rsidRDefault="002A775B" w:rsidP="002A66FA">
            <w:pPr>
              <w:jc w:val="right"/>
              <w:rPr>
                <w:rFonts w:cs="Arial"/>
                <w:sz w:val="16"/>
                <w:szCs w:val="16"/>
              </w:rPr>
            </w:pPr>
            <w:r w:rsidRPr="002A775B">
              <w:rPr>
                <w:rFonts w:cs="Arial"/>
                <w:sz w:val="16"/>
                <w:szCs w:val="16"/>
              </w:rPr>
              <w:t>64.580,20</w:t>
            </w:r>
          </w:p>
        </w:tc>
      </w:tr>
      <w:tr w:rsidR="002A775B" w:rsidRPr="002A775B" w14:paraId="730034FE" w14:textId="77777777" w:rsidTr="00B17605">
        <w:trPr>
          <w:trHeight w:val="259"/>
        </w:trPr>
        <w:tc>
          <w:tcPr>
            <w:tcW w:w="4412" w:type="dxa"/>
            <w:tcBorders>
              <w:top w:val="nil"/>
              <w:left w:val="nil"/>
              <w:bottom w:val="nil"/>
              <w:right w:val="nil"/>
            </w:tcBorders>
            <w:shd w:val="clear" w:color="auto" w:fill="auto"/>
            <w:noWrap/>
            <w:vAlign w:val="bottom"/>
            <w:hideMark/>
          </w:tcPr>
          <w:p w14:paraId="4DD0F441"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K-390A27755, Renault ZOE Intence</w:t>
            </w:r>
          </w:p>
        </w:tc>
        <w:tc>
          <w:tcPr>
            <w:tcW w:w="3911" w:type="dxa"/>
            <w:tcBorders>
              <w:top w:val="nil"/>
              <w:left w:val="nil"/>
              <w:bottom w:val="nil"/>
              <w:right w:val="nil"/>
            </w:tcBorders>
            <w:shd w:val="clear" w:color="auto" w:fill="auto"/>
            <w:noWrap/>
            <w:vAlign w:val="bottom"/>
            <w:hideMark/>
          </w:tcPr>
          <w:p w14:paraId="64374FFB"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39043F61" w14:textId="77777777" w:rsidR="002A775B" w:rsidRPr="002A775B" w:rsidRDefault="002A775B" w:rsidP="002A66FA">
            <w:pPr>
              <w:jc w:val="right"/>
              <w:rPr>
                <w:rFonts w:cs="Arial"/>
                <w:sz w:val="16"/>
                <w:szCs w:val="16"/>
              </w:rPr>
            </w:pPr>
            <w:r w:rsidRPr="002A775B">
              <w:rPr>
                <w:rFonts w:cs="Arial"/>
                <w:sz w:val="16"/>
                <w:szCs w:val="16"/>
              </w:rPr>
              <w:t>64.580,20</w:t>
            </w:r>
          </w:p>
        </w:tc>
      </w:tr>
      <w:tr w:rsidR="002A775B" w:rsidRPr="002A775B" w14:paraId="418C94AD" w14:textId="77777777" w:rsidTr="00B17605">
        <w:trPr>
          <w:trHeight w:val="259"/>
        </w:trPr>
        <w:tc>
          <w:tcPr>
            <w:tcW w:w="4412" w:type="dxa"/>
            <w:tcBorders>
              <w:top w:val="nil"/>
              <w:left w:val="nil"/>
              <w:bottom w:val="nil"/>
              <w:right w:val="nil"/>
            </w:tcBorders>
            <w:shd w:val="clear" w:color="auto" w:fill="auto"/>
            <w:noWrap/>
            <w:vAlign w:val="bottom"/>
            <w:hideMark/>
          </w:tcPr>
          <w:p w14:paraId="69FDDC6C"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K-390A27495, VW Up 1,0 60 Take up</w:t>
            </w:r>
          </w:p>
        </w:tc>
        <w:tc>
          <w:tcPr>
            <w:tcW w:w="3911" w:type="dxa"/>
            <w:tcBorders>
              <w:top w:val="nil"/>
              <w:left w:val="nil"/>
              <w:bottom w:val="nil"/>
              <w:right w:val="nil"/>
            </w:tcBorders>
            <w:shd w:val="clear" w:color="auto" w:fill="auto"/>
            <w:noWrap/>
            <w:vAlign w:val="bottom"/>
            <w:hideMark/>
          </w:tcPr>
          <w:p w14:paraId="4AFE07A8"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E788B81" w14:textId="77777777" w:rsidR="002A775B" w:rsidRPr="002A775B" w:rsidRDefault="002A775B" w:rsidP="002A66FA">
            <w:pPr>
              <w:jc w:val="right"/>
              <w:rPr>
                <w:rFonts w:cs="Arial"/>
                <w:sz w:val="16"/>
                <w:szCs w:val="16"/>
              </w:rPr>
            </w:pPr>
            <w:r w:rsidRPr="002A775B">
              <w:rPr>
                <w:rFonts w:cs="Arial"/>
                <w:sz w:val="16"/>
                <w:szCs w:val="16"/>
              </w:rPr>
              <w:t>39.662,61</w:t>
            </w:r>
          </w:p>
        </w:tc>
      </w:tr>
      <w:tr w:rsidR="002A775B" w:rsidRPr="002A775B" w14:paraId="08B88D69" w14:textId="77777777" w:rsidTr="00B17605">
        <w:trPr>
          <w:trHeight w:val="259"/>
        </w:trPr>
        <w:tc>
          <w:tcPr>
            <w:tcW w:w="4412" w:type="dxa"/>
            <w:tcBorders>
              <w:top w:val="nil"/>
              <w:left w:val="nil"/>
              <w:bottom w:val="nil"/>
              <w:right w:val="nil"/>
            </w:tcBorders>
            <w:shd w:val="clear" w:color="auto" w:fill="auto"/>
            <w:noWrap/>
            <w:vAlign w:val="bottom"/>
            <w:hideMark/>
          </w:tcPr>
          <w:p w14:paraId="49308F42"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K-390A27512, VW Up 1,0 60 Take up</w:t>
            </w:r>
          </w:p>
        </w:tc>
        <w:tc>
          <w:tcPr>
            <w:tcW w:w="3911" w:type="dxa"/>
            <w:tcBorders>
              <w:top w:val="nil"/>
              <w:left w:val="nil"/>
              <w:bottom w:val="nil"/>
              <w:right w:val="nil"/>
            </w:tcBorders>
            <w:shd w:val="clear" w:color="auto" w:fill="auto"/>
            <w:noWrap/>
            <w:vAlign w:val="bottom"/>
            <w:hideMark/>
          </w:tcPr>
          <w:p w14:paraId="66F4ABB8"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536C9C64" w14:textId="77777777" w:rsidR="002A775B" w:rsidRPr="002A775B" w:rsidRDefault="002A775B" w:rsidP="002A66FA">
            <w:pPr>
              <w:jc w:val="right"/>
              <w:rPr>
                <w:rFonts w:cs="Arial"/>
                <w:sz w:val="16"/>
                <w:szCs w:val="16"/>
              </w:rPr>
            </w:pPr>
            <w:r w:rsidRPr="002A775B">
              <w:rPr>
                <w:rFonts w:cs="Arial"/>
                <w:sz w:val="16"/>
                <w:szCs w:val="16"/>
              </w:rPr>
              <w:t>39.834,28</w:t>
            </w:r>
          </w:p>
        </w:tc>
      </w:tr>
      <w:tr w:rsidR="002A775B" w:rsidRPr="002A775B" w14:paraId="4074124E" w14:textId="77777777" w:rsidTr="00B17605">
        <w:trPr>
          <w:trHeight w:val="259"/>
        </w:trPr>
        <w:tc>
          <w:tcPr>
            <w:tcW w:w="4412" w:type="dxa"/>
            <w:tcBorders>
              <w:top w:val="nil"/>
              <w:left w:val="nil"/>
              <w:bottom w:val="nil"/>
              <w:right w:val="nil"/>
            </w:tcBorders>
            <w:shd w:val="clear" w:color="auto" w:fill="auto"/>
            <w:noWrap/>
            <w:vAlign w:val="bottom"/>
            <w:hideMark/>
          </w:tcPr>
          <w:p w14:paraId="2B15A9E5"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K-390A29189, Fiat Ducato 2,3 MJT 150 </w:t>
            </w:r>
          </w:p>
        </w:tc>
        <w:tc>
          <w:tcPr>
            <w:tcW w:w="3911" w:type="dxa"/>
            <w:tcBorders>
              <w:top w:val="nil"/>
              <w:left w:val="nil"/>
              <w:bottom w:val="nil"/>
              <w:right w:val="nil"/>
            </w:tcBorders>
            <w:shd w:val="clear" w:color="auto" w:fill="auto"/>
            <w:noWrap/>
            <w:vAlign w:val="bottom"/>
            <w:hideMark/>
          </w:tcPr>
          <w:p w14:paraId="79238B3B"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3A15CDA" w14:textId="77777777" w:rsidR="002A775B" w:rsidRPr="002A775B" w:rsidRDefault="002A775B" w:rsidP="002A66FA">
            <w:pPr>
              <w:jc w:val="right"/>
              <w:rPr>
                <w:rFonts w:cs="Arial"/>
                <w:sz w:val="16"/>
                <w:szCs w:val="16"/>
              </w:rPr>
            </w:pPr>
            <w:r w:rsidRPr="002A775B">
              <w:rPr>
                <w:rFonts w:cs="Arial"/>
                <w:sz w:val="16"/>
                <w:szCs w:val="16"/>
              </w:rPr>
              <w:t>152.398,16</w:t>
            </w:r>
          </w:p>
        </w:tc>
      </w:tr>
      <w:tr w:rsidR="002A775B" w:rsidRPr="002A775B" w14:paraId="618C3DE1" w14:textId="77777777" w:rsidTr="00B17605">
        <w:trPr>
          <w:trHeight w:val="259"/>
        </w:trPr>
        <w:tc>
          <w:tcPr>
            <w:tcW w:w="4412" w:type="dxa"/>
            <w:tcBorders>
              <w:top w:val="nil"/>
              <w:left w:val="nil"/>
              <w:bottom w:val="nil"/>
              <w:right w:val="nil"/>
            </w:tcBorders>
            <w:shd w:val="clear" w:color="auto" w:fill="auto"/>
            <w:noWrap/>
            <w:vAlign w:val="bottom"/>
            <w:hideMark/>
          </w:tcPr>
          <w:p w14:paraId="3FEEFE85"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K-390A29440, Toyota Yaris 1,0 T"</w:t>
            </w:r>
          </w:p>
        </w:tc>
        <w:tc>
          <w:tcPr>
            <w:tcW w:w="3911" w:type="dxa"/>
            <w:tcBorders>
              <w:top w:val="nil"/>
              <w:left w:val="nil"/>
              <w:bottom w:val="nil"/>
              <w:right w:val="nil"/>
            </w:tcBorders>
            <w:shd w:val="clear" w:color="auto" w:fill="auto"/>
            <w:noWrap/>
            <w:vAlign w:val="bottom"/>
            <w:hideMark/>
          </w:tcPr>
          <w:p w14:paraId="4EA71965"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B8612CD" w14:textId="77777777" w:rsidR="002A775B" w:rsidRPr="002A775B" w:rsidRDefault="002A775B" w:rsidP="002A66FA">
            <w:pPr>
              <w:jc w:val="right"/>
              <w:rPr>
                <w:rFonts w:cs="Arial"/>
                <w:sz w:val="16"/>
                <w:szCs w:val="16"/>
              </w:rPr>
            </w:pPr>
            <w:r w:rsidRPr="002A775B">
              <w:rPr>
                <w:rFonts w:cs="Arial"/>
                <w:sz w:val="16"/>
                <w:szCs w:val="16"/>
              </w:rPr>
              <w:t>59.544,55</w:t>
            </w:r>
          </w:p>
        </w:tc>
      </w:tr>
      <w:tr w:rsidR="002A775B" w:rsidRPr="002A775B" w14:paraId="71E0D185" w14:textId="77777777" w:rsidTr="00B17605">
        <w:trPr>
          <w:trHeight w:val="259"/>
        </w:trPr>
        <w:tc>
          <w:tcPr>
            <w:tcW w:w="4412" w:type="dxa"/>
            <w:tcBorders>
              <w:top w:val="nil"/>
              <w:left w:val="nil"/>
              <w:bottom w:val="nil"/>
              <w:right w:val="nil"/>
            </w:tcBorders>
            <w:shd w:val="clear" w:color="auto" w:fill="auto"/>
            <w:noWrap/>
            <w:vAlign w:val="bottom"/>
            <w:hideMark/>
          </w:tcPr>
          <w:p w14:paraId="5C2EC0DF"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K-390A29441, Toyota Yaris 1,0 T"</w:t>
            </w:r>
          </w:p>
        </w:tc>
        <w:tc>
          <w:tcPr>
            <w:tcW w:w="3911" w:type="dxa"/>
            <w:tcBorders>
              <w:top w:val="nil"/>
              <w:left w:val="nil"/>
              <w:bottom w:val="nil"/>
              <w:right w:val="nil"/>
            </w:tcBorders>
            <w:shd w:val="clear" w:color="auto" w:fill="auto"/>
            <w:noWrap/>
            <w:vAlign w:val="bottom"/>
            <w:hideMark/>
          </w:tcPr>
          <w:p w14:paraId="08AA0694"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DCB0DE4" w14:textId="77777777" w:rsidR="002A775B" w:rsidRPr="002A775B" w:rsidRDefault="002A775B" w:rsidP="002A66FA">
            <w:pPr>
              <w:jc w:val="right"/>
              <w:rPr>
                <w:rFonts w:cs="Arial"/>
                <w:sz w:val="16"/>
                <w:szCs w:val="16"/>
              </w:rPr>
            </w:pPr>
            <w:r w:rsidRPr="002A775B">
              <w:rPr>
                <w:rFonts w:cs="Arial"/>
                <w:sz w:val="16"/>
                <w:szCs w:val="16"/>
              </w:rPr>
              <w:t>59.838,98</w:t>
            </w:r>
          </w:p>
        </w:tc>
      </w:tr>
      <w:tr w:rsidR="002A775B" w:rsidRPr="002A775B" w14:paraId="62C44EFA" w14:textId="77777777" w:rsidTr="00B17605">
        <w:trPr>
          <w:trHeight w:val="259"/>
        </w:trPr>
        <w:tc>
          <w:tcPr>
            <w:tcW w:w="4412" w:type="dxa"/>
            <w:tcBorders>
              <w:top w:val="nil"/>
              <w:left w:val="nil"/>
              <w:bottom w:val="nil"/>
              <w:right w:val="nil"/>
            </w:tcBorders>
            <w:shd w:val="clear" w:color="auto" w:fill="auto"/>
            <w:noWrap/>
            <w:vAlign w:val="bottom"/>
            <w:hideMark/>
          </w:tcPr>
          <w:p w14:paraId="58D2D885"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K-390A29442, Toyota Yaris 1,0 T"</w:t>
            </w:r>
          </w:p>
        </w:tc>
        <w:tc>
          <w:tcPr>
            <w:tcW w:w="3911" w:type="dxa"/>
            <w:tcBorders>
              <w:top w:val="nil"/>
              <w:left w:val="nil"/>
              <w:bottom w:val="nil"/>
              <w:right w:val="nil"/>
            </w:tcBorders>
            <w:shd w:val="clear" w:color="auto" w:fill="auto"/>
            <w:noWrap/>
            <w:vAlign w:val="bottom"/>
            <w:hideMark/>
          </w:tcPr>
          <w:p w14:paraId="2BC9543D"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5B16D8B" w14:textId="77777777" w:rsidR="002A775B" w:rsidRPr="002A775B" w:rsidRDefault="002A775B" w:rsidP="002A66FA">
            <w:pPr>
              <w:jc w:val="right"/>
              <w:rPr>
                <w:rFonts w:cs="Arial"/>
                <w:sz w:val="16"/>
                <w:szCs w:val="16"/>
              </w:rPr>
            </w:pPr>
            <w:r w:rsidRPr="002A775B">
              <w:rPr>
                <w:rFonts w:cs="Arial"/>
                <w:sz w:val="16"/>
                <w:szCs w:val="16"/>
              </w:rPr>
              <w:t>63.072,42</w:t>
            </w:r>
          </w:p>
        </w:tc>
      </w:tr>
      <w:tr w:rsidR="002A775B" w:rsidRPr="002A775B" w14:paraId="051BF58D" w14:textId="77777777" w:rsidTr="00B17605">
        <w:trPr>
          <w:trHeight w:val="259"/>
        </w:trPr>
        <w:tc>
          <w:tcPr>
            <w:tcW w:w="4412" w:type="dxa"/>
            <w:tcBorders>
              <w:top w:val="nil"/>
              <w:left w:val="nil"/>
              <w:bottom w:val="nil"/>
              <w:right w:val="nil"/>
            </w:tcBorders>
            <w:shd w:val="clear" w:color="auto" w:fill="auto"/>
            <w:noWrap/>
            <w:vAlign w:val="bottom"/>
            <w:hideMark/>
          </w:tcPr>
          <w:p w14:paraId="2016B2BA"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K-390A29443, Toyota Yaris 1,0 T"</w:t>
            </w:r>
          </w:p>
        </w:tc>
        <w:tc>
          <w:tcPr>
            <w:tcW w:w="3911" w:type="dxa"/>
            <w:tcBorders>
              <w:top w:val="nil"/>
              <w:left w:val="nil"/>
              <w:bottom w:val="nil"/>
              <w:right w:val="nil"/>
            </w:tcBorders>
            <w:shd w:val="clear" w:color="auto" w:fill="auto"/>
            <w:noWrap/>
            <w:vAlign w:val="bottom"/>
            <w:hideMark/>
          </w:tcPr>
          <w:p w14:paraId="21D33E3F"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4007C4F6" w14:textId="77777777" w:rsidR="002A775B" w:rsidRPr="002A775B" w:rsidRDefault="002A775B" w:rsidP="002A66FA">
            <w:pPr>
              <w:jc w:val="right"/>
              <w:rPr>
                <w:rFonts w:cs="Arial"/>
                <w:sz w:val="16"/>
                <w:szCs w:val="16"/>
              </w:rPr>
            </w:pPr>
            <w:r w:rsidRPr="002A775B">
              <w:rPr>
                <w:rFonts w:cs="Arial"/>
                <w:sz w:val="16"/>
                <w:szCs w:val="16"/>
              </w:rPr>
              <w:t>63.072,42</w:t>
            </w:r>
          </w:p>
        </w:tc>
      </w:tr>
      <w:tr w:rsidR="002A775B" w:rsidRPr="002A775B" w14:paraId="1395C10B" w14:textId="77777777" w:rsidTr="00B17605">
        <w:trPr>
          <w:trHeight w:val="259"/>
        </w:trPr>
        <w:tc>
          <w:tcPr>
            <w:tcW w:w="4412" w:type="dxa"/>
            <w:tcBorders>
              <w:top w:val="nil"/>
              <w:left w:val="nil"/>
              <w:bottom w:val="nil"/>
              <w:right w:val="nil"/>
            </w:tcBorders>
            <w:shd w:val="clear" w:color="auto" w:fill="auto"/>
            <w:noWrap/>
            <w:vAlign w:val="bottom"/>
            <w:hideMark/>
          </w:tcPr>
          <w:p w14:paraId="1CA7D015"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K-390A29615, Toyota Yaris 1,0 T2</w:t>
            </w:r>
          </w:p>
        </w:tc>
        <w:tc>
          <w:tcPr>
            <w:tcW w:w="3911" w:type="dxa"/>
            <w:tcBorders>
              <w:top w:val="nil"/>
              <w:left w:val="nil"/>
              <w:bottom w:val="nil"/>
              <w:right w:val="nil"/>
            </w:tcBorders>
            <w:shd w:val="clear" w:color="auto" w:fill="auto"/>
            <w:noWrap/>
            <w:vAlign w:val="bottom"/>
            <w:hideMark/>
          </w:tcPr>
          <w:p w14:paraId="6CE66F65"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5F4C779E" w14:textId="77777777" w:rsidR="002A775B" w:rsidRPr="002A775B" w:rsidRDefault="002A775B" w:rsidP="002A66FA">
            <w:pPr>
              <w:jc w:val="right"/>
              <w:rPr>
                <w:rFonts w:cs="Arial"/>
                <w:sz w:val="16"/>
                <w:szCs w:val="16"/>
              </w:rPr>
            </w:pPr>
            <w:r w:rsidRPr="002A775B">
              <w:rPr>
                <w:rFonts w:cs="Arial"/>
                <w:sz w:val="16"/>
                <w:szCs w:val="16"/>
              </w:rPr>
              <w:t>64.360,93</w:t>
            </w:r>
          </w:p>
        </w:tc>
      </w:tr>
      <w:tr w:rsidR="002A775B" w:rsidRPr="002A775B" w14:paraId="12D3D78B" w14:textId="77777777" w:rsidTr="00B17605">
        <w:trPr>
          <w:trHeight w:val="259"/>
        </w:trPr>
        <w:tc>
          <w:tcPr>
            <w:tcW w:w="4412" w:type="dxa"/>
            <w:tcBorders>
              <w:top w:val="nil"/>
              <w:left w:val="nil"/>
              <w:bottom w:val="nil"/>
              <w:right w:val="nil"/>
            </w:tcBorders>
            <w:shd w:val="clear" w:color="auto" w:fill="auto"/>
            <w:noWrap/>
            <w:vAlign w:val="bottom"/>
            <w:hideMark/>
          </w:tcPr>
          <w:p w14:paraId="731B71E6"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K-390A29779, Toyota Yaris 1,0 T2</w:t>
            </w:r>
          </w:p>
        </w:tc>
        <w:tc>
          <w:tcPr>
            <w:tcW w:w="3911" w:type="dxa"/>
            <w:tcBorders>
              <w:top w:val="nil"/>
              <w:left w:val="nil"/>
              <w:bottom w:val="nil"/>
              <w:right w:val="nil"/>
            </w:tcBorders>
            <w:shd w:val="clear" w:color="auto" w:fill="auto"/>
            <w:noWrap/>
            <w:vAlign w:val="bottom"/>
            <w:hideMark/>
          </w:tcPr>
          <w:p w14:paraId="7EED7984"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75BAB9F" w14:textId="77777777" w:rsidR="002A775B" w:rsidRPr="002A775B" w:rsidRDefault="002A775B" w:rsidP="002A66FA">
            <w:pPr>
              <w:jc w:val="right"/>
              <w:rPr>
                <w:rFonts w:cs="Arial"/>
                <w:sz w:val="16"/>
                <w:szCs w:val="16"/>
              </w:rPr>
            </w:pPr>
            <w:r w:rsidRPr="002A775B">
              <w:rPr>
                <w:rFonts w:cs="Arial"/>
                <w:sz w:val="16"/>
                <w:szCs w:val="16"/>
              </w:rPr>
              <w:t>64.216,60</w:t>
            </w:r>
          </w:p>
        </w:tc>
      </w:tr>
      <w:tr w:rsidR="002A775B" w:rsidRPr="002A775B" w14:paraId="51D77280" w14:textId="77777777" w:rsidTr="00B17605">
        <w:trPr>
          <w:trHeight w:val="259"/>
        </w:trPr>
        <w:tc>
          <w:tcPr>
            <w:tcW w:w="4412" w:type="dxa"/>
            <w:tcBorders>
              <w:top w:val="nil"/>
              <w:left w:val="nil"/>
              <w:bottom w:val="nil"/>
              <w:right w:val="nil"/>
            </w:tcBorders>
            <w:shd w:val="clear" w:color="auto" w:fill="auto"/>
            <w:noWrap/>
            <w:vAlign w:val="bottom"/>
            <w:hideMark/>
          </w:tcPr>
          <w:p w14:paraId="6400AECF"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K-390A29839, Toyota Yaris 1,0 T2</w:t>
            </w:r>
          </w:p>
        </w:tc>
        <w:tc>
          <w:tcPr>
            <w:tcW w:w="3911" w:type="dxa"/>
            <w:tcBorders>
              <w:top w:val="nil"/>
              <w:left w:val="nil"/>
              <w:bottom w:val="nil"/>
              <w:right w:val="nil"/>
            </w:tcBorders>
            <w:shd w:val="clear" w:color="auto" w:fill="auto"/>
            <w:noWrap/>
            <w:vAlign w:val="bottom"/>
            <w:hideMark/>
          </w:tcPr>
          <w:p w14:paraId="093F27B3"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56E2B21A" w14:textId="77777777" w:rsidR="002A775B" w:rsidRPr="002A775B" w:rsidRDefault="002A775B" w:rsidP="002A66FA">
            <w:pPr>
              <w:jc w:val="right"/>
              <w:rPr>
                <w:rFonts w:cs="Arial"/>
                <w:sz w:val="16"/>
                <w:szCs w:val="16"/>
              </w:rPr>
            </w:pPr>
            <w:r w:rsidRPr="002A775B">
              <w:rPr>
                <w:rFonts w:cs="Arial"/>
                <w:sz w:val="16"/>
                <w:szCs w:val="16"/>
              </w:rPr>
              <w:t>64.360,98</w:t>
            </w:r>
          </w:p>
        </w:tc>
      </w:tr>
      <w:tr w:rsidR="002A775B" w:rsidRPr="002A775B" w14:paraId="71751CAE" w14:textId="77777777" w:rsidTr="00B17605">
        <w:trPr>
          <w:trHeight w:val="259"/>
        </w:trPr>
        <w:tc>
          <w:tcPr>
            <w:tcW w:w="4412" w:type="dxa"/>
            <w:tcBorders>
              <w:top w:val="nil"/>
              <w:left w:val="nil"/>
              <w:bottom w:val="nil"/>
              <w:right w:val="nil"/>
            </w:tcBorders>
            <w:shd w:val="clear" w:color="auto" w:fill="auto"/>
            <w:noWrap/>
            <w:vAlign w:val="bottom"/>
            <w:hideMark/>
          </w:tcPr>
          <w:p w14:paraId="5150774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K-390A29840, Toyota Yaris 1,0 T2</w:t>
            </w:r>
          </w:p>
        </w:tc>
        <w:tc>
          <w:tcPr>
            <w:tcW w:w="3911" w:type="dxa"/>
            <w:tcBorders>
              <w:top w:val="nil"/>
              <w:left w:val="nil"/>
              <w:bottom w:val="nil"/>
              <w:right w:val="nil"/>
            </w:tcBorders>
            <w:shd w:val="clear" w:color="auto" w:fill="auto"/>
            <w:noWrap/>
            <w:vAlign w:val="bottom"/>
            <w:hideMark/>
          </w:tcPr>
          <w:p w14:paraId="16FCFCBF"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278DAF8" w14:textId="77777777" w:rsidR="002A775B" w:rsidRPr="002A775B" w:rsidRDefault="002A775B" w:rsidP="002A66FA">
            <w:pPr>
              <w:jc w:val="right"/>
              <w:rPr>
                <w:rFonts w:cs="Arial"/>
                <w:sz w:val="16"/>
                <w:szCs w:val="16"/>
              </w:rPr>
            </w:pPr>
            <w:r w:rsidRPr="002A775B">
              <w:rPr>
                <w:rFonts w:cs="Arial"/>
                <w:sz w:val="16"/>
                <w:szCs w:val="16"/>
              </w:rPr>
              <w:t>64.360,98</w:t>
            </w:r>
          </w:p>
        </w:tc>
      </w:tr>
      <w:tr w:rsidR="002A775B" w:rsidRPr="002A775B" w14:paraId="0BCDF8E8" w14:textId="77777777" w:rsidTr="00B17605">
        <w:trPr>
          <w:trHeight w:val="259"/>
        </w:trPr>
        <w:tc>
          <w:tcPr>
            <w:tcW w:w="4412" w:type="dxa"/>
            <w:tcBorders>
              <w:top w:val="nil"/>
              <w:left w:val="nil"/>
              <w:bottom w:val="nil"/>
              <w:right w:val="nil"/>
            </w:tcBorders>
            <w:shd w:val="clear" w:color="auto" w:fill="auto"/>
            <w:noWrap/>
            <w:vAlign w:val="bottom"/>
            <w:hideMark/>
          </w:tcPr>
          <w:p w14:paraId="34DA2F15"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K-390A29841, Toyota Yaris 1,0 T2</w:t>
            </w:r>
          </w:p>
        </w:tc>
        <w:tc>
          <w:tcPr>
            <w:tcW w:w="3911" w:type="dxa"/>
            <w:tcBorders>
              <w:top w:val="nil"/>
              <w:left w:val="nil"/>
              <w:bottom w:val="nil"/>
              <w:right w:val="nil"/>
            </w:tcBorders>
            <w:shd w:val="clear" w:color="auto" w:fill="auto"/>
            <w:noWrap/>
            <w:vAlign w:val="bottom"/>
            <w:hideMark/>
          </w:tcPr>
          <w:p w14:paraId="314D0A6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393E53B" w14:textId="77777777" w:rsidR="002A775B" w:rsidRPr="002A775B" w:rsidRDefault="002A775B" w:rsidP="002A66FA">
            <w:pPr>
              <w:jc w:val="right"/>
              <w:rPr>
                <w:rFonts w:cs="Arial"/>
                <w:sz w:val="16"/>
                <w:szCs w:val="16"/>
              </w:rPr>
            </w:pPr>
            <w:r w:rsidRPr="002A775B">
              <w:rPr>
                <w:rFonts w:cs="Arial"/>
                <w:sz w:val="16"/>
                <w:szCs w:val="16"/>
              </w:rPr>
              <w:t>61.624,83</w:t>
            </w:r>
          </w:p>
        </w:tc>
      </w:tr>
      <w:tr w:rsidR="002A775B" w:rsidRPr="002A775B" w14:paraId="6A3E957C" w14:textId="77777777" w:rsidTr="00B17605">
        <w:trPr>
          <w:trHeight w:val="259"/>
        </w:trPr>
        <w:tc>
          <w:tcPr>
            <w:tcW w:w="4412" w:type="dxa"/>
            <w:tcBorders>
              <w:top w:val="nil"/>
              <w:left w:val="nil"/>
              <w:bottom w:val="nil"/>
              <w:right w:val="nil"/>
            </w:tcBorders>
            <w:shd w:val="clear" w:color="auto" w:fill="auto"/>
            <w:noWrap/>
            <w:vAlign w:val="bottom"/>
            <w:hideMark/>
          </w:tcPr>
          <w:p w14:paraId="77D2821E"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K-390A29842, Toyota Yaris 1,0 T2</w:t>
            </w:r>
          </w:p>
        </w:tc>
        <w:tc>
          <w:tcPr>
            <w:tcW w:w="3911" w:type="dxa"/>
            <w:tcBorders>
              <w:top w:val="nil"/>
              <w:left w:val="nil"/>
              <w:bottom w:val="nil"/>
              <w:right w:val="nil"/>
            </w:tcBorders>
            <w:shd w:val="clear" w:color="auto" w:fill="auto"/>
            <w:noWrap/>
            <w:vAlign w:val="bottom"/>
            <w:hideMark/>
          </w:tcPr>
          <w:p w14:paraId="61D6AEAF"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3F85E19" w14:textId="77777777" w:rsidR="002A775B" w:rsidRPr="002A775B" w:rsidRDefault="002A775B" w:rsidP="002A66FA">
            <w:pPr>
              <w:jc w:val="right"/>
              <w:rPr>
                <w:rFonts w:cs="Arial"/>
                <w:sz w:val="16"/>
                <w:szCs w:val="16"/>
              </w:rPr>
            </w:pPr>
            <w:r w:rsidRPr="002A775B">
              <w:rPr>
                <w:rFonts w:cs="Arial"/>
                <w:sz w:val="16"/>
                <w:szCs w:val="16"/>
              </w:rPr>
              <w:t>64.360,98</w:t>
            </w:r>
          </w:p>
        </w:tc>
      </w:tr>
      <w:tr w:rsidR="002A775B" w:rsidRPr="002A775B" w14:paraId="3E6DE664" w14:textId="77777777" w:rsidTr="00B17605">
        <w:trPr>
          <w:trHeight w:val="259"/>
        </w:trPr>
        <w:tc>
          <w:tcPr>
            <w:tcW w:w="4412" w:type="dxa"/>
            <w:tcBorders>
              <w:top w:val="nil"/>
              <w:left w:val="nil"/>
              <w:bottom w:val="nil"/>
              <w:right w:val="nil"/>
            </w:tcBorders>
            <w:shd w:val="clear" w:color="auto" w:fill="auto"/>
            <w:noWrap/>
            <w:vAlign w:val="bottom"/>
            <w:hideMark/>
          </w:tcPr>
          <w:p w14:paraId="7DF99CEC"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K-390A29843, Toyota Yaris 1,0 T2</w:t>
            </w:r>
          </w:p>
        </w:tc>
        <w:tc>
          <w:tcPr>
            <w:tcW w:w="3911" w:type="dxa"/>
            <w:tcBorders>
              <w:top w:val="nil"/>
              <w:left w:val="nil"/>
              <w:bottom w:val="nil"/>
              <w:right w:val="nil"/>
            </w:tcBorders>
            <w:shd w:val="clear" w:color="auto" w:fill="auto"/>
            <w:noWrap/>
            <w:vAlign w:val="bottom"/>
            <w:hideMark/>
          </w:tcPr>
          <w:p w14:paraId="6C05F2A2"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3B3A1615" w14:textId="77777777" w:rsidR="002A775B" w:rsidRPr="002A775B" w:rsidRDefault="002A775B" w:rsidP="002A66FA">
            <w:pPr>
              <w:jc w:val="right"/>
              <w:rPr>
                <w:rFonts w:cs="Arial"/>
                <w:sz w:val="16"/>
                <w:szCs w:val="16"/>
              </w:rPr>
            </w:pPr>
            <w:r w:rsidRPr="002A775B">
              <w:rPr>
                <w:rFonts w:cs="Arial"/>
                <w:sz w:val="16"/>
                <w:szCs w:val="16"/>
              </w:rPr>
              <w:t>62.903,66</w:t>
            </w:r>
          </w:p>
        </w:tc>
      </w:tr>
      <w:tr w:rsidR="002A775B" w:rsidRPr="002A775B" w14:paraId="0A986805" w14:textId="77777777" w:rsidTr="00B17605">
        <w:trPr>
          <w:trHeight w:val="259"/>
        </w:trPr>
        <w:tc>
          <w:tcPr>
            <w:tcW w:w="4412" w:type="dxa"/>
            <w:tcBorders>
              <w:top w:val="nil"/>
              <w:left w:val="nil"/>
              <w:bottom w:val="nil"/>
              <w:right w:val="nil"/>
            </w:tcBorders>
            <w:shd w:val="clear" w:color="auto" w:fill="auto"/>
            <w:noWrap/>
            <w:vAlign w:val="bottom"/>
            <w:hideMark/>
          </w:tcPr>
          <w:p w14:paraId="192C5E1A"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K-390A29844, Toyota Yaris 1,0 T2</w:t>
            </w:r>
          </w:p>
        </w:tc>
        <w:tc>
          <w:tcPr>
            <w:tcW w:w="3911" w:type="dxa"/>
            <w:tcBorders>
              <w:top w:val="nil"/>
              <w:left w:val="nil"/>
              <w:bottom w:val="nil"/>
              <w:right w:val="nil"/>
            </w:tcBorders>
            <w:shd w:val="clear" w:color="auto" w:fill="auto"/>
            <w:noWrap/>
            <w:vAlign w:val="bottom"/>
            <w:hideMark/>
          </w:tcPr>
          <w:p w14:paraId="5622C1C4"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E70707F" w14:textId="77777777" w:rsidR="002A775B" w:rsidRPr="002A775B" w:rsidRDefault="002A775B" w:rsidP="002A66FA">
            <w:pPr>
              <w:jc w:val="right"/>
              <w:rPr>
                <w:rFonts w:cs="Arial"/>
                <w:sz w:val="16"/>
                <w:szCs w:val="16"/>
              </w:rPr>
            </w:pPr>
            <w:r w:rsidRPr="002A775B">
              <w:rPr>
                <w:rFonts w:cs="Arial"/>
                <w:sz w:val="16"/>
                <w:szCs w:val="16"/>
              </w:rPr>
              <w:t>57.712,38</w:t>
            </w:r>
          </w:p>
        </w:tc>
      </w:tr>
      <w:tr w:rsidR="002A775B" w:rsidRPr="002A775B" w14:paraId="5607F329" w14:textId="77777777" w:rsidTr="00B17605">
        <w:trPr>
          <w:trHeight w:val="259"/>
        </w:trPr>
        <w:tc>
          <w:tcPr>
            <w:tcW w:w="4412" w:type="dxa"/>
            <w:tcBorders>
              <w:top w:val="nil"/>
              <w:left w:val="nil"/>
              <w:bottom w:val="nil"/>
              <w:right w:val="nil"/>
            </w:tcBorders>
            <w:shd w:val="clear" w:color="auto" w:fill="auto"/>
            <w:noWrap/>
            <w:vAlign w:val="bottom"/>
            <w:hideMark/>
          </w:tcPr>
          <w:p w14:paraId="13DB3DEB"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K-390A29845, Toyota Yaris 1,0 T2</w:t>
            </w:r>
          </w:p>
        </w:tc>
        <w:tc>
          <w:tcPr>
            <w:tcW w:w="3911" w:type="dxa"/>
            <w:tcBorders>
              <w:top w:val="nil"/>
              <w:left w:val="nil"/>
              <w:bottom w:val="nil"/>
              <w:right w:val="nil"/>
            </w:tcBorders>
            <w:shd w:val="clear" w:color="auto" w:fill="auto"/>
            <w:noWrap/>
            <w:vAlign w:val="bottom"/>
            <w:hideMark/>
          </w:tcPr>
          <w:p w14:paraId="5CE31964"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F51F3F0" w14:textId="77777777" w:rsidR="002A775B" w:rsidRPr="002A775B" w:rsidRDefault="002A775B" w:rsidP="002A66FA">
            <w:pPr>
              <w:jc w:val="right"/>
              <w:rPr>
                <w:rFonts w:cs="Arial"/>
                <w:sz w:val="16"/>
                <w:szCs w:val="16"/>
              </w:rPr>
            </w:pPr>
            <w:r w:rsidRPr="002A775B">
              <w:rPr>
                <w:rFonts w:cs="Arial"/>
                <w:sz w:val="16"/>
                <w:szCs w:val="16"/>
              </w:rPr>
              <w:t>62.867,22</w:t>
            </w:r>
          </w:p>
        </w:tc>
      </w:tr>
      <w:tr w:rsidR="002A775B" w:rsidRPr="002A775B" w14:paraId="0DDCD3DF" w14:textId="77777777" w:rsidTr="00B17605">
        <w:trPr>
          <w:trHeight w:val="259"/>
        </w:trPr>
        <w:tc>
          <w:tcPr>
            <w:tcW w:w="4412" w:type="dxa"/>
            <w:tcBorders>
              <w:top w:val="nil"/>
              <w:left w:val="nil"/>
              <w:bottom w:val="nil"/>
              <w:right w:val="nil"/>
            </w:tcBorders>
            <w:shd w:val="clear" w:color="auto" w:fill="auto"/>
            <w:noWrap/>
            <w:vAlign w:val="bottom"/>
            <w:hideMark/>
          </w:tcPr>
          <w:p w14:paraId="0A0855D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K-390A29846, Toyota Yaris 1,0 T2</w:t>
            </w:r>
          </w:p>
        </w:tc>
        <w:tc>
          <w:tcPr>
            <w:tcW w:w="3911" w:type="dxa"/>
            <w:tcBorders>
              <w:top w:val="nil"/>
              <w:left w:val="nil"/>
              <w:bottom w:val="nil"/>
              <w:right w:val="nil"/>
            </w:tcBorders>
            <w:shd w:val="clear" w:color="auto" w:fill="auto"/>
            <w:noWrap/>
            <w:vAlign w:val="bottom"/>
            <w:hideMark/>
          </w:tcPr>
          <w:p w14:paraId="7CD21329"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223607FA" w14:textId="77777777" w:rsidR="002A775B" w:rsidRPr="002A775B" w:rsidRDefault="002A775B" w:rsidP="002A66FA">
            <w:pPr>
              <w:jc w:val="right"/>
              <w:rPr>
                <w:rFonts w:cs="Arial"/>
                <w:sz w:val="16"/>
                <w:szCs w:val="16"/>
              </w:rPr>
            </w:pPr>
            <w:r w:rsidRPr="002A775B">
              <w:rPr>
                <w:rFonts w:cs="Arial"/>
                <w:sz w:val="16"/>
                <w:szCs w:val="16"/>
              </w:rPr>
              <w:t>62.462,81</w:t>
            </w:r>
          </w:p>
        </w:tc>
      </w:tr>
      <w:tr w:rsidR="002A775B" w:rsidRPr="002A775B" w14:paraId="3E50042B" w14:textId="77777777" w:rsidTr="00B17605">
        <w:trPr>
          <w:trHeight w:val="259"/>
        </w:trPr>
        <w:tc>
          <w:tcPr>
            <w:tcW w:w="4412" w:type="dxa"/>
            <w:tcBorders>
              <w:top w:val="nil"/>
              <w:left w:val="nil"/>
              <w:bottom w:val="nil"/>
              <w:right w:val="nil"/>
            </w:tcBorders>
            <w:shd w:val="clear" w:color="auto" w:fill="auto"/>
            <w:noWrap/>
            <w:vAlign w:val="bottom"/>
            <w:hideMark/>
          </w:tcPr>
          <w:p w14:paraId="6BB8C184"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K-390A29847, Toyota Yaris 1,0 T2</w:t>
            </w:r>
          </w:p>
        </w:tc>
        <w:tc>
          <w:tcPr>
            <w:tcW w:w="3911" w:type="dxa"/>
            <w:tcBorders>
              <w:top w:val="nil"/>
              <w:left w:val="nil"/>
              <w:bottom w:val="nil"/>
              <w:right w:val="nil"/>
            </w:tcBorders>
            <w:shd w:val="clear" w:color="auto" w:fill="auto"/>
            <w:noWrap/>
            <w:vAlign w:val="bottom"/>
            <w:hideMark/>
          </w:tcPr>
          <w:p w14:paraId="29E4C4F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4863F8E3" w14:textId="77777777" w:rsidR="002A775B" w:rsidRPr="002A775B" w:rsidRDefault="002A775B" w:rsidP="002A66FA">
            <w:pPr>
              <w:jc w:val="right"/>
              <w:rPr>
                <w:rFonts w:cs="Arial"/>
                <w:sz w:val="16"/>
                <w:szCs w:val="16"/>
              </w:rPr>
            </w:pPr>
            <w:r w:rsidRPr="002A775B">
              <w:rPr>
                <w:rFonts w:cs="Arial"/>
                <w:sz w:val="16"/>
                <w:szCs w:val="16"/>
              </w:rPr>
              <w:t>61.019,93</w:t>
            </w:r>
          </w:p>
        </w:tc>
      </w:tr>
      <w:tr w:rsidR="002A775B" w:rsidRPr="002A775B" w14:paraId="36B169A5" w14:textId="77777777" w:rsidTr="00B17605">
        <w:trPr>
          <w:trHeight w:val="259"/>
        </w:trPr>
        <w:tc>
          <w:tcPr>
            <w:tcW w:w="4412" w:type="dxa"/>
            <w:tcBorders>
              <w:top w:val="nil"/>
              <w:left w:val="nil"/>
              <w:bottom w:val="nil"/>
              <w:right w:val="nil"/>
            </w:tcBorders>
            <w:shd w:val="clear" w:color="auto" w:fill="auto"/>
            <w:noWrap/>
            <w:vAlign w:val="bottom"/>
            <w:hideMark/>
          </w:tcPr>
          <w:p w14:paraId="1EBCA816"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K-390A29848, Toyota Yaris 1,0 T2</w:t>
            </w:r>
          </w:p>
        </w:tc>
        <w:tc>
          <w:tcPr>
            <w:tcW w:w="3911" w:type="dxa"/>
            <w:tcBorders>
              <w:top w:val="nil"/>
              <w:left w:val="nil"/>
              <w:bottom w:val="nil"/>
              <w:right w:val="nil"/>
            </w:tcBorders>
            <w:shd w:val="clear" w:color="auto" w:fill="auto"/>
            <w:noWrap/>
            <w:vAlign w:val="bottom"/>
            <w:hideMark/>
          </w:tcPr>
          <w:p w14:paraId="46890BE3"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1299F0A3" w14:textId="77777777" w:rsidR="002A775B" w:rsidRPr="002A775B" w:rsidRDefault="002A775B" w:rsidP="002A66FA">
            <w:pPr>
              <w:jc w:val="right"/>
              <w:rPr>
                <w:rFonts w:cs="Arial"/>
                <w:sz w:val="16"/>
                <w:szCs w:val="16"/>
              </w:rPr>
            </w:pPr>
            <w:r w:rsidRPr="002A775B">
              <w:rPr>
                <w:rFonts w:cs="Arial"/>
                <w:sz w:val="16"/>
                <w:szCs w:val="16"/>
              </w:rPr>
              <w:t>61.434,48</w:t>
            </w:r>
          </w:p>
        </w:tc>
      </w:tr>
      <w:tr w:rsidR="002A775B" w:rsidRPr="002A775B" w14:paraId="44668C14" w14:textId="77777777" w:rsidTr="00B17605">
        <w:trPr>
          <w:trHeight w:val="259"/>
        </w:trPr>
        <w:tc>
          <w:tcPr>
            <w:tcW w:w="4412" w:type="dxa"/>
            <w:tcBorders>
              <w:top w:val="nil"/>
              <w:left w:val="nil"/>
              <w:bottom w:val="nil"/>
              <w:right w:val="nil"/>
            </w:tcBorders>
            <w:shd w:val="clear" w:color="auto" w:fill="auto"/>
            <w:noWrap/>
            <w:vAlign w:val="bottom"/>
            <w:hideMark/>
          </w:tcPr>
          <w:p w14:paraId="4F2E9CE8"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K-390A29849, Toyota Yaris 1,0 T2</w:t>
            </w:r>
          </w:p>
        </w:tc>
        <w:tc>
          <w:tcPr>
            <w:tcW w:w="3911" w:type="dxa"/>
            <w:tcBorders>
              <w:top w:val="nil"/>
              <w:left w:val="nil"/>
              <w:bottom w:val="nil"/>
              <w:right w:val="nil"/>
            </w:tcBorders>
            <w:shd w:val="clear" w:color="auto" w:fill="auto"/>
            <w:noWrap/>
            <w:vAlign w:val="bottom"/>
            <w:hideMark/>
          </w:tcPr>
          <w:p w14:paraId="4A46527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6D56A95" w14:textId="77777777" w:rsidR="002A775B" w:rsidRPr="002A775B" w:rsidRDefault="002A775B" w:rsidP="002A66FA">
            <w:pPr>
              <w:jc w:val="right"/>
              <w:rPr>
                <w:rFonts w:cs="Arial"/>
                <w:sz w:val="16"/>
                <w:szCs w:val="16"/>
              </w:rPr>
            </w:pPr>
            <w:r w:rsidRPr="002A775B">
              <w:rPr>
                <w:rFonts w:cs="Arial"/>
                <w:sz w:val="16"/>
                <w:szCs w:val="16"/>
              </w:rPr>
              <w:t>61.852,95</w:t>
            </w:r>
          </w:p>
        </w:tc>
      </w:tr>
      <w:tr w:rsidR="002A775B" w:rsidRPr="002A775B" w14:paraId="1D03C66C" w14:textId="77777777" w:rsidTr="00B17605">
        <w:trPr>
          <w:trHeight w:val="259"/>
        </w:trPr>
        <w:tc>
          <w:tcPr>
            <w:tcW w:w="4412" w:type="dxa"/>
            <w:tcBorders>
              <w:top w:val="nil"/>
              <w:left w:val="nil"/>
              <w:bottom w:val="nil"/>
              <w:right w:val="nil"/>
            </w:tcBorders>
            <w:shd w:val="clear" w:color="auto" w:fill="auto"/>
            <w:noWrap/>
            <w:vAlign w:val="bottom"/>
            <w:hideMark/>
          </w:tcPr>
          <w:p w14:paraId="2D18ACB7" w14:textId="77777777" w:rsidR="002A775B" w:rsidRPr="002A775B" w:rsidRDefault="002A775B" w:rsidP="002A66FA">
            <w:pPr>
              <w:ind w:firstLineChars="100" w:firstLine="160"/>
              <w:rPr>
                <w:rFonts w:cs="Arial"/>
                <w:sz w:val="16"/>
                <w:szCs w:val="16"/>
              </w:rPr>
            </w:pPr>
            <w:r w:rsidRPr="002A775B">
              <w:rPr>
                <w:rFonts w:cs="Arial"/>
                <w:sz w:val="16"/>
                <w:szCs w:val="16"/>
              </w:rPr>
              <w:t>K-390A29950, Opel Asta 1,4 140</w:t>
            </w:r>
          </w:p>
        </w:tc>
        <w:tc>
          <w:tcPr>
            <w:tcW w:w="3911" w:type="dxa"/>
            <w:tcBorders>
              <w:top w:val="nil"/>
              <w:left w:val="nil"/>
              <w:bottom w:val="nil"/>
              <w:right w:val="nil"/>
            </w:tcBorders>
            <w:shd w:val="clear" w:color="auto" w:fill="auto"/>
            <w:noWrap/>
            <w:vAlign w:val="bottom"/>
            <w:hideMark/>
          </w:tcPr>
          <w:p w14:paraId="26A6ACF8"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3465A51" w14:textId="77777777" w:rsidR="002A775B" w:rsidRPr="002A775B" w:rsidRDefault="002A775B" w:rsidP="002A66FA">
            <w:pPr>
              <w:jc w:val="right"/>
              <w:rPr>
                <w:rFonts w:cs="Arial"/>
                <w:sz w:val="16"/>
                <w:szCs w:val="16"/>
              </w:rPr>
            </w:pPr>
            <w:r w:rsidRPr="002A775B">
              <w:rPr>
                <w:rFonts w:cs="Arial"/>
                <w:sz w:val="16"/>
                <w:szCs w:val="16"/>
              </w:rPr>
              <w:t>151.218,76</w:t>
            </w:r>
          </w:p>
        </w:tc>
      </w:tr>
      <w:tr w:rsidR="002A775B" w:rsidRPr="002A775B" w14:paraId="367EB63C" w14:textId="77777777" w:rsidTr="00B17605">
        <w:trPr>
          <w:trHeight w:val="259"/>
        </w:trPr>
        <w:tc>
          <w:tcPr>
            <w:tcW w:w="4412" w:type="dxa"/>
            <w:tcBorders>
              <w:top w:val="nil"/>
              <w:left w:val="nil"/>
              <w:bottom w:val="nil"/>
              <w:right w:val="nil"/>
            </w:tcBorders>
            <w:shd w:val="clear" w:color="auto" w:fill="auto"/>
            <w:noWrap/>
            <w:vAlign w:val="bottom"/>
            <w:hideMark/>
          </w:tcPr>
          <w:p w14:paraId="34DFCD6A" w14:textId="77777777" w:rsidR="002A775B" w:rsidRPr="002A775B" w:rsidRDefault="002A775B" w:rsidP="002A66FA">
            <w:pPr>
              <w:ind w:firstLineChars="100" w:firstLine="160"/>
              <w:rPr>
                <w:rFonts w:cs="Arial"/>
                <w:sz w:val="16"/>
                <w:szCs w:val="16"/>
              </w:rPr>
            </w:pPr>
            <w:r w:rsidRPr="002A775B">
              <w:rPr>
                <w:rFonts w:cs="Arial"/>
                <w:sz w:val="16"/>
                <w:szCs w:val="16"/>
              </w:rPr>
              <w:t>K-390A30610, Toyota Yaris</w:t>
            </w:r>
          </w:p>
        </w:tc>
        <w:tc>
          <w:tcPr>
            <w:tcW w:w="3911" w:type="dxa"/>
            <w:tcBorders>
              <w:top w:val="nil"/>
              <w:left w:val="nil"/>
              <w:bottom w:val="nil"/>
              <w:right w:val="nil"/>
            </w:tcBorders>
            <w:shd w:val="clear" w:color="auto" w:fill="auto"/>
            <w:noWrap/>
            <w:vAlign w:val="bottom"/>
            <w:hideMark/>
          </w:tcPr>
          <w:p w14:paraId="08D82D7C"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8559695" w14:textId="77777777" w:rsidR="002A775B" w:rsidRPr="002A775B" w:rsidRDefault="002A775B" w:rsidP="002A66FA">
            <w:pPr>
              <w:jc w:val="right"/>
              <w:rPr>
                <w:rFonts w:cs="Arial"/>
                <w:sz w:val="16"/>
                <w:szCs w:val="16"/>
              </w:rPr>
            </w:pPr>
            <w:r w:rsidRPr="002A775B">
              <w:rPr>
                <w:rFonts w:cs="Arial"/>
                <w:sz w:val="16"/>
                <w:szCs w:val="16"/>
              </w:rPr>
              <w:t>66.404,30</w:t>
            </w:r>
          </w:p>
        </w:tc>
      </w:tr>
      <w:tr w:rsidR="002A775B" w:rsidRPr="002A775B" w14:paraId="5C02BDB8" w14:textId="77777777" w:rsidTr="00B17605">
        <w:trPr>
          <w:trHeight w:val="259"/>
        </w:trPr>
        <w:tc>
          <w:tcPr>
            <w:tcW w:w="4412" w:type="dxa"/>
            <w:tcBorders>
              <w:top w:val="nil"/>
              <w:left w:val="nil"/>
              <w:bottom w:val="nil"/>
              <w:right w:val="nil"/>
            </w:tcBorders>
            <w:shd w:val="clear" w:color="auto" w:fill="auto"/>
            <w:noWrap/>
            <w:vAlign w:val="bottom"/>
            <w:hideMark/>
          </w:tcPr>
          <w:p w14:paraId="3621E90D"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K-390A36118, Ford Transit Custom 130HK </w:t>
            </w:r>
          </w:p>
        </w:tc>
        <w:tc>
          <w:tcPr>
            <w:tcW w:w="3911" w:type="dxa"/>
            <w:tcBorders>
              <w:top w:val="nil"/>
              <w:left w:val="nil"/>
              <w:bottom w:val="nil"/>
              <w:right w:val="nil"/>
            </w:tcBorders>
            <w:shd w:val="clear" w:color="auto" w:fill="auto"/>
            <w:noWrap/>
            <w:vAlign w:val="bottom"/>
            <w:hideMark/>
          </w:tcPr>
          <w:p w14:paraId="4DF6559D"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E3F4338" w14:textId="77777777" w:rsidR="002A775B" w:rsidRPr="002A775B" w:rsidRDefault="002A775B" w:rsidP="002A66FA">
            <w:pPr>
              <w:jc w:val="right"/>
              <w:rPr>
                <w:rFonts w:cs="Arial"/>
                <w:sz w:val="16"/>
                <w:szCs w:val="16"/>
              </w:rPr>
            </w:pPr>
            <w:r w:rsidRPr="002A775B">
              <w:rPr>
                <w:rFonts w:cs="Arial"/>
                <w:sz w:val="16"/>
                <w:szCs w:val="16"/>
              </w:rPr>
              <w:t>360.497,62</w:t>
            </w:r>
          </w:p>
        </w:tc>
      </w:tr>
      <w:tr w:rsidR="002A775B" w:rsidRPr="002A775B" w14:paraId="6FC2E56F" w14:textId="77777777" w:rsidTr="00B17605">
        <w:trPr>
          <w:trHeight w:val="259"/>
        </w:trPr>
        <w:tc>
          <w:tcPr>
            <w:tcW w:w="4412" w:type="dxa"/>
            <w:tcBorders>
              <w:top w:val="nil"/>
              <w:left w:val="nil"/>
              <w:bottom w:val="nil"/>
              <w:right w:val="nil"/>
            </w:tcBorders>
            <w:shd w:val="clear" w:color="auto" w:fill="auto"/>
            <w:noWrap/>
            <w:vAlign w:val="bottom"/>
            <w:hideMark/>
          </w:tcPr>
          <w:p w14:paraId="703517C7"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K-390A36362, Toyota Yaris 1,0 T2 5d</w:t>
            </w:r>
          </w:p>
        </w:tc>
        <w:tc>
          <w:tcPr>
            <w:tcW w:w="3911" w:type="dxa"/>
            <w:tcBorders>
              <w:top w:val="nil"/>
              <w:left w:val="nil"/>
              <w:bottom w:val="nil"/>
              <w:right w:val="nil"/>
            </w:tcBorders>
            <w:shd w:val="clear" w:color="auto" w:fill="auto"/>
            <w:noWrap/>
            <w:vAlign w:val="bottom"/>
            <w:hideMark/>
          </w:tcPr>
          <w:p w14:paraId="3FDE28A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48C95B5D" w14:textId="77777777" w:rsidR="002A775B" w:rsidRPr="002A775B" w:rsidRDefault="002A775B" w:rsidP="002A66FA">
            <w:pPr>
              <w:jc w:val="right"/>
              <w:rPr>
                <w:rFonts w:cs="Arial"/>
                <w:sz w:val="16"/>
                <w:szCs w:val="16"/>
              </w:rPr>
            </w:pPr>
            <w:r w:rsidRPr="002A775B">
              <w:rPr>
                <w:rFonts w:cs="Arial"/>
                <w:sz w:val="16"/>
                <w:szCs w:val="16"/>
              </w:rPr>
              <w:t>91.711,35</w:t>
            </w:r>
          </w:p>
        </w:tc>
      </w:tr>
      <w:tr w:rsidR="002A775B" w:rsidRPr="002A775B" w14:paraId="0345CF51" w14:textId="77777777" w:rsidTr="00B17605">
        <w:trPr>
          <w:trHeight w:val="259"/>
        </w:trPr>
        <w:tc>
          <w:tcPr>
            <w:tcW w:w="4412" w:type="dxa"/>
            <w:tcBorders>
              <w:top w:val="nil"/>
              <w:left w:val="nil"/>
              <w:bottom w:val="nil"/>
              <w:right w:val="nil"/>
            </w:tcBorders>
            <w:shd w:val="clear" w:color="auto" w:fill="auto"/>
            <w:noWrap/>
            <w:vAlign w:val="bottom"/>
            <w:hideMark/>
          </w:tcPr>
          <w:p w14:paraId="22E8CDAF"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K-390A36363, Toyota Yaris 1,0 T2 5d</w:t>
            </w:r>
          </w:p>
        </w:tc>
        <w:tc>
          <w:tcPr>
            <w:tcW w:w="3911" w:type="dxa"/>
            <w:tcBorders>
              <w:top w:val="nil"/>
              <w:left w:val="nil"/>
              <w:bottom w:val="nil"/>
              <w:right w:val="nil"/>
            </w:tcBorders>
            <w:shd w:val="clear" w:color="auto" w:fill="auto"/>
            <w:noWrap/>
            <w:vAlign w:val="bottom"/>
            <w:hideMark/>
          </w:tcPr>
          <w:p w14:paraId="58277DE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E14E944" w14:textId="77777777" w:rsidR="002A775B" w:rsidRPr="002A775B" w:rsidRDefault="002A775B" w:rsidP="002A66FA">
            <w:pPr>
              <w:jc w:val="right"/>
              <w:rPr>
                <w:rFonts w:cs="Arial"/>
                <w:sz w:val="16"/>
                <w:szCs w:val="16"/>
              </w:rPr>
            </w:pPr>
            <w:r w:rsidRPr="002A775B">
              <w:rPr>
                <w:rFonts w:cs="Arial"/>
                <w:sz w:val="16"/>
                <w:szCs w:val="16"/>
              </w:rPr>
              <w:t>91.711,35</w:t>
            </w:r>
          </w:p>
        </w:tc>
      </w:tr>
      <w:tr w:rsidR="002A775B" w:rsidRPr="002A775B" w14:paraId="15DD0923" w14:textId="77777777" w:rsidTr="00B17605">
        <w:trPr>
          <w:trHeight w:val="259"/>
        </w:trPr>
        <w:tc>
          <w:tcPr>
            <w:tcW w:w="4412" w:type="dxa"/>
            <w:tcBorders>
              <w:top w:val="nil"/>
              <w:left w:val="nil"/>
              <w:bottom w:val="nil"/>
              <w:right w:val="nil"/>
            </w:tcBorders>
            <w:shd w:val="clear" w:color="auto" w:fill="auto"/>
            <w:noWrap/>
            <w:vAlign w:val="bottom"/>
            <w:hideMark/>
          </w:tcPr>
          <w:p w14:paraId="282F026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K-390A36364, Toyota Yaris 1,0 T2 5d</w:t>
            </w:r>
          </w:p>
        </w:tc>
        <w:tc>
          <w:tcPr>
            <w:tcW w:w="3911" w:type="dxa"/>
            <w:tcBorders>
              <w:top w:val="nil"/>
              <w:left w:val="nil"/>
              <w:bottom w:val="nil"/>
              <w:right w:val="nil"/>
            </w:tcBorders>
            <w:shd w:val="clear" w:color="auto" w:fill="auto"/>
            <w:noWrap/>
            <w:vAlign w:val="bottom"/>
            <w:hideMark/>
          </w:tcPr>
          <w:p w14:paraId="2E7C4187"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FEA982E" w14:textId="77777777" w:rsidR="002A775B" w:rsidRPr="002A775B" w:rsidRDefault="002A775B" w:rsidP="002A66FA">
            <w:pPr>
              <w:jc w:val="right"/>
              <w:rPr>
                <w:rFonts w:cs="Arial"/>
                <w:sz w:val="16"/>
                <w:szCs w:val="16"/>
              </w:rPr>
            </w:pPr>
            <w:r w:rsidRPr="002A775B">
              <w:rPr>
                <w:rFonts w:cs="Arial"/>
                <w:sz w:val="16"/>
                <w:szCs w:val="16"/>
              </w:rPr>
              <w:t>91.711,35</w:t>
            </w:r>
          </w:p>
        </w:tc>
      </w:tr>
      <w:tr w:rsidR="002A775B" w:rsidRPr="002A775B" w14:paraId="20294687" w14:textId="77777777" w:rsidTr="00B17605">
        <w:trPr>
          <w:trHeight w:val="259"/>
        </w:trPr>
        <w:tc>
          <w:tcPr>
            <w:tcW w:w="4412" w:type="dxa"/>
            <w:tcBorders>
              <w:top w:val="nil"/>
              <w:left w:val="nil"/>
              <w:bottom w:val="nil"/>
              <w:right w:val="nil"/>
            </w:tcBorders>
            <w:shd w:val="clear" w:color="auto" w:fill="auto"/>
            <w:noWrap/>
            <w:vAlign w:val="bottom"/>
            <w:hideMark/>
          </w:tcPr>
          <w:p w14:paraId="5BB430E5"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K-390A36942, VW Caddy 1,0 TSI Comfort</w:t>
            </w:r>
          </w:p>
        </w:tc>
        <w:tc>
          <w:tcPr>
            <w:tcW w:w="3911" w:type="dxa"/>
            <w:tcBorders>
              <w:top w:val="nil"/>
              <w:left w:val="nil"/>
              <w:bottom w:val="nil"/>
              <w:right w:val="nil"/>
            </w:tcBorders>
            <w:shd w:val="clear" w:color="auto" w:fill="auto"/>
            <w:noWrap/>
            <w:vAlign w:val="bottom"/>
            <w:hideMark/>
          </w:tcPr>
          <w:p w14:paraId="2AC4AF56"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56875088" w14:textId="77777777" w:rsidR="002A775B" w:rsidRPr="002A775B" w:rsidRDefault="002A775B" w:rsidP="002A66FA">
            <w:pPr>
              <w:jc w:val="right"/>
              <w:rPr>
                <w:rFonts w:cs="Arial"/>
                <w:sz w:val="16"/>
                <w:szCs w:val="16"/>
              </w:rPr>
            </w:pPr>
            <w:r w:rsidRPr="002A775B">
              <w:rPr>
                <w:rFonts w:cs="Arial"/>
                <w:sz w:val="16"/>
                <w:szCs w:val="16"/>
              </w:rPr>
              <w:t>198.465,23</w:t>
            </w:r>
          </w:p>
        </w:tc>
      </w:tr>
      <w:tr w:rsidR="002A775B" w:rsidRPr="002A775B" w14:paraId="4D1C15E2" w14:textId="77777777" w:rsidTr="00B17605">
        <w:trPr>
          <w:trHeight w:val="259"/>
        </w:trPr>
        <w:tc>
          <w:tcPr>
            <w:tcW w:w="4412" w:type="dxa"/>
            <w:tcBorders>
              <w:top w:val="nil"/>
              <w:left w:val="nil"/>
              <w:bottom w:val="nil"/>
              <w:right w:val="nil"/>
            </w:tcBorders>
            <w:shd w:val="clear" w:color="auto" w:fill="auto"/>
            <w:noWrap/>
            <w:vAlign w:val="bottom"/>
            <w:hideMark/>
          </w:tcPr>
          <w:p w14:paraId="6A8369B4"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K-390A37518, Nissan Qashqai dC1 130 </w:t>
            </w:r>
          </w:p>
        </w:tc>
        <w:tc>
          <w:tcPr>
            <w:tcW w:w="3911" w:type="dxa"/>
            <w:tcBorders>
              <w:top w:val="nil"/>
              <w:left w:val="nil"/>
              <w:bottom w:val="nil"/>
              <w:right w:val="nil"/>
            </w:tcBorders>
            <w:shd w:val="clear" w:color="auto" w:fill="auto"/>
            <w:noWrap/>
            <w:vAlign w:val="bottom"/>
            <w:hideMark/>
          </w:tcPr>
          <w:p w14:paraId="4E7B153A"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2EA2F0E" w14:textId="77777777" w:rsidR="002A775B" w:rsidRPr="002A775B" w:rsidRDefault="002A775B" w:rsidP="002A66FA">
            <w:pPr>
              <w:jc w:val="right"/>
              <w:rPr>
                <w:rFonts w:cs="Arial"/>
                <w:sz w:val="16"/>
                <w:szCs w:val="16"/>
              </w:rPr>
            </w:pPr>
            <w:r w:rsidRPr="002A775B">
              <w:rPr>
                <w:rFonts w:cs="Arial"/>
                <w:sz w:val="16"/>
                <w:szCs w:val="16"/>
              </w:rPr>
              <w:t>110.426,70</w:t>
            </w:r>
          </w:p>
        </w:tc>
      </w:tr>
      <w:tr w:rsidR="002A775B" w:rsidRPr="002A775B" w14:paraId="4A8AB1C8" w14:textId="77777777" w:rsidTr="00B17605">
        <w:trPr>
          <w:trHeight w:val="259"/>
        </w:trPr>
        <w:tc>
          <w:tcPr>
            <w:tcW w:w="4412" w:type="dxa"/>
            <w:tcBorders>
              <w:top w:val="nil"/>
              <w:left w:val="nil"/>
              <w:bottom w:val="nil"/>
              <w:right w:val="nil"/>
            </w:tcBorders>
            <w:shd w:val="clear" w:color="auto" w:fill="auto"/>
            <w:noWrap/>
            <w:vAlign w:val="bottom"/>
            <w:hideMark/>
          </w:tcPr>
          <w:p w14:paraId="49806B3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K-390A37523, Nissan Qashqai dC1 130</w:t>
            </w:r>
          </w:p>
        </w:tc>
        <w:tc>
          <w:tcPr>
            <w:tcW w:w="3911" w:type="dxa"/>
            <w:tcBorders>
              <w:top w:val="nil"/>
              <w:left w:val="nil"/>
              <w:bottom w:val="nil"/>
              <w:right w:val="nil"/>
            </w:tcBorders>
            <w:shd w:val="clear" w:color="auto" w:fill="auto"/>
            <w:noWrap/>
            <w:vAlign w:val="bottom"/>
            <w:hideMark/>
          </w:tcPr>
          <w:p w14:paraId="5E9E47AA"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9303C6A" w14:textId="77777777" w:rsidR="002A775B" w:rsidRPr="002A775B" w:rsidRDefault="002A775B" w:rsidP="002A66FA">
            <w:pPr>
              <w:jc w:val="right"/>
              <w:rPr>
                <w:rFonts w:cs="Arial"/>
                <w:sz w:val="16"/>
                <w:szCs w:val="16"/>
              </w:rPr>
            </w:pPr>
            <w:r w:rsidRPr="002A775B">
              <w:rPr>
                <w:rFonts w:cs="Arial"/>
                <w:sz w:val="16"/>
                <w:szCs w:val="16"/>
              </w:rPr>
              <w:t>131.865,25</w:t>
            </w:r>
          </w:p>
        </w:tc>
      </w:tr>
      <w:tr w:rsidR="002A775B" w:rsidRPr="002A775B" w14:paraId="195AA96A" w14:textId="77777777" w:rsidTr="00B17605">
        <w:trPr>
          <w:trHeight w:val="259"/>
        </w:trPr>
        <w:tc>
          <w:tcPr>
            <w:tcW w:w="4412" w:type="dxa"/>
            <w:tcBorders>
              <w:top w:val="nil"/>
              <w:left w:val="nil"/>
              <w:bottom w:val="nil"/>
              <w:right w:val="nil"/>
            </w:tcBorders>
            <w:shd w:val="clear" w:color="auto" w:fill="auto"/>
            <w:noWrap/>
            <w:vAlign w:val="bottom"/>
            <w:hideMark/>
          </w:tcPr>
          <w:p w14:paraId="45D3287D"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K-390A37524, Toyota Yaris 1,0 T2 5d</w:t>
            </w:r>
          </w:p>
        </w:tc>
        <w:tc>
          <w:tcPr>
            <w:tcW w:w="3911" w:type="dxa"/>
            <w:tcBorders>
              <w:top w:val="nil"/>
              <w:left w:val="nil"/>
              <w:bottom w:val="nil"/>
              <w:right w:val="nil"/>
            </w:tcBorders>
            <w:shd w:val="clear" w:color="auto" w:fill="auto"/>
            <w:noWrap/>
            <w:vAlign w:val="bottom"/>
            <w:hideMark/>
          </w:tcPr>
          <w:p w14:paraId="50C50D4A"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329BAD78" w14:textId="77777777" w:rsidR="002A775B" w:rsidRPr="002A775B" w:rsidRDefault="002A775B" w:rsidP="002A66FA">
            <w:pPr>
              <w:jc w:val="right"/>
              <w:rPr>
                <w:rFonts w:cs="Arial"/>
                <w:sz w:val="16"/>
                <w:szCs w:val="16"/>
              </w:rPr>
            </w:pPr>
            <w:r w:rsidRPr="002A775B">
              <w:rPr>
                <w:rFonts w:cs="Arial"/>
                <w:sz w:val="16"/>
                <w:szCs w:val="16"/>
              </w:rPr>
              <w:t>74.256,29</w:t>
            </w:r>
          </w:p>
        </w:tc>
      </w:tr>
      <w:tr w:rsidR="002A775B" w:rsidRPr="002A775B" w14:paraId="00D3029A" w14:textId="77777777" w:rsidTr="00B17605">
        <w:trPr>
          <w:trHeight w:val="259"/>
        </w:trPr>
        <w:tc>
          <w:tcPr>
            <w:tcW w:w="4412" w:type="dxa"/>
            <w:tcBorders>
              <w:top w:val="nil"/>
              <w:left w:val="nil"/>
              <w:bottom w:val="nil"/>
              <w:right w:val="nil"/>
            </w:tcBorders>
            <w:shd w:val="clear" w:color="auto" w:fill="auto"/>
            <w:noWrap/>
            <w:vAlign w:val="bottom"/>
            <w:hideMark/>
          </w:tcPr>
          <w:p w14:paraId="462212A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K-390A37526, Toyota Yaris 1,0 T2 5d</w:t>
            </w:r>
          </w:p>
        </w:tc>
        <w:tc>
          <w:tcPr>
            <w:tcW w:w="3911" w:type="dxa"/>
            <w:tcBorders>
              <w:top w:val="nil"/>
              <w:left w:val="nil"/>
              <w:bottom w:val="nil"/>
              <w:right w:val="nil"/>
            </w:tcBorders>
            <w:shd w:val="clear" w:color="auto" w:fill="auto"/>
            <w:noWrap/>
            <w:vAlign w:val="bottom"/>
            <w:hideMark/>
          </w:tcPr>
          <w:p w14:paraId="2432BE5B"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49BD5E2F" w14:textId="77777777" w:rsidR="002A775B" w:rsidRPr="002A775B" w:rsidRDefault="002A775B" w:rsidP="002A66FA">
            <w:pPr>
              <w:jc w:val="right"/>
              <w:rPr>
                <w:rFonts w:cs="Arial"/>
                <w:sz w:val="16"/>
                <w:szCs w:val="16"/>
              </w:rPr>
            </w:pPr>
            <w:r w:rsidRPr="002A775B">
              <w:rPr>
                <w:rFonts w:cs="Arial"/>
                <w:sz w:val="16"/>
                <w:szCs w:val="16"/>
              </w:rPr>
              <w:t>78.730,18</w:t>
            </w:r>
          </w:p>
        </w:tc>
      </w:tr>
      <w:tr w:rsidR="002A775B" w:rsidRPr="002A775B" w14:paraId="1A3EC7FE" w14:textId="77777777" w:rsidTr="00B17605">
        <w:trPr>
          <w:trHeight w:val="259"/>
        </w:trPr>
        <w:tc>
          <w:tcPr>
            <w:tcW w:w="4412" w:type="dxa"/>
            <w:tcBorders>
              <w:top w:val="nil"/>
              <w:left w:val="nil"/>
              <w:bottom w:val="nil"/>
              <w:right w:val="nil"/>
            </w:tcBorders>
            <w:shd w:val="clear" w:color="auto" w:fill="auto"/>
            <w:noWrap/>
            <w:vAlign w:val="bottom"/>
            <w:hideMark/>
          </w:tcPr>
          <w:p w14:paraId="3A17730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K-390A37527, Toyota Yaris 1,0 T2 5d</w:t>
            </w:r>
          </w:p>
        </w:tc>
        <w:tc>
          <w:tcPr>
            <w:tcW w:w="3911" w:type="dxa"/>
            <w:tcBorders>
              <w:top w:val="nil"/>
              <w:left w:val="nil"/>
              <w:bottom w:val="nil"/>
              <w:right w:val="nil"/>
            </w:tcBorders>
            <w:shd w:val="clear" w:color="auto" w:fill="auto"/>
            <w:noWrap/>
            <w:vAlign w:val="bottom"/>
            <w:hideMark/>
          </w:tcPr>
          <w:p w14:paraId="30A4F6BD"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439A8721" w14:textId="77777777" w:rsidR="002A775B" w:rsidRPr="002A775B" w:rsidRDefault="002A775B" w:rsidP="002A66FA">
            <w:pPr>
              <w:jc w:val="right"/>
              <w:rPr>
                <w:rFonts w:cs="Arial"/>
                <w:sz w:val="16"/>
                <w:szCs w:val="16"/>
              </w:rPr>
            </w:pPr>
            <w:r w:rsidRPr="002A775B">
              <w:rPr>
                <w:rFonts w:cs="Arial"/>
                <w:sz w:val="16"/>
                <w:szCs w:val="16"/>
              </w:rPr>
              <w:t>78.730,18</w:t>
            </w:r>
          </w:p>
        </w:tc>
      </w:tr>
      <w:tr w:rsidR="002A775B" w:rsidRPr="002A775B" w14:paraId="5A2D4AA9" w14:textId="77777777" w:rsidTr="00B17605">
        <w:trPr>
          <w:trHeight w:val="259"/>
        </w:trPr>
        <w:tc>
          <w:tcPr>
            <w:tcW w:w="4412" w:type="dxa"/>
            <w:tcBorders>
              <w:top w:val="nil"/>
              <w:left w:val="nil"/>
              <w:bottom w:val="nil"/>
              <w:right w:val="nil"/>
            </w:tcBorders>
            <w:shd w:val="clear" w:color="auto" w:fill="auto"/>
            <w:noWrap/>
            <w:vAlign w:val="bottom"/>
            <w:hideMark/>
          </w:tcPr>
          <w:p w14:paraId="758B2E4B"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K-390A37925, Citroen C4 Cactus 100HDI</w:t>
            </w:r>
          </w:p>
        </w:tc>
        <w:tc>
          <w:tcPr>
            <w:tcW w:w="3911" w:type="dxa"/>
            <w:tcBorders>
              <w:top w:val="nil"/>
              <w:left w:val="nil"/>
              <w:bottom w:val="nil"/>
              <w:right w:val="nil"/>
            </w:tcBorders>
            <w:shd w:val="clear" w:color="auto" w:fill="auto"/>
            <w:noWrap/>
            <w:vAlign w:val="bottom"/>
            <w:hideMark/>
          </w:tcPr>
          <w:p w14:paraId="777BD6F9"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4F305AB" w14:textId="77777777" w:rsidR="002A775B" w:rsidRPr="002A775B" w:rsidRDefault="002A775B" w:rsidP="002A66FA">
            <w:pPr>
              <w:jc w:val="right"/>
              <w:rPr>
                <w:rFonts w:cs="Arial"/>
                <w:sz w:val="16"/>
                <w:szCs w:val="16"/>
              </w:rPr>
            </w:pPr>
            <w:r w:rsidRPr="002A775B">
              <w:rPr>
                <w:rFonts w:cs="Arial"/>
                <w:sz w:val="16"/>
                <w:szCs w:val="16"/>
              </w:rPr>
              <w:t>92.765,47</w:t>
            </w:r>
          </w:p>
        </w:tc>
      </w:tr>
      <w:tr w:rsidR="002A775B" w:rsidRPr="002A775B" w14:paraId="47B41E0F" w14:textId="77777777" w:rsidTr="00B17605">
        <w:trPr>
          <w:trHeight w:val="259"/>
        </w:trPr>
        <w:tc>
          <w:tcPr>
            <w:tcW w:w="4412" w:type="dxa"/>
            <w:tcBorders>
              <w:top w:val="nil"/>
              <w:left w:val="nil"/>
              <w:bottom w:val="nil"/>
              <w:right w:val="nil"/>
            </w:tcBorders>
            <w:shd w:val="clear" w:color="auto" w:fill="auto"/>
            <w:noWrap/>
            <w:vAlign w:val="bottom"/>
            <w:hideMark/>
          </w:tcPr>
          <w:p w14:paraId="1696118F"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K-390A39795, Renault Zoe 41 Kwh Intens</w:t>
            </w:r>
          </w:p>
        </w:tc>
        <w:tc>
          <w:tcPr>
            <w:tcW w:w="3911" w:type="dxa"/>
            <w:tcBorders>
              <w:top w:val="nil"/>
              <w:left w:val="nil"/>
              <w:bottom w:val="nil"/>
              <w:right w:val="nil"/>
            </w:tcBorders>
            <w:shd w:val="clear" w:color="auto" w:fill="auto"/>
            <w:noWrap/>
            <w:vAlign w:val="bottom"/>
            <w:hideMark/>
          </w:tcPr>
          <w:p w14:paraId="162C5E76"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3F30A198" w14:textId="77777777" w:rsidR="002A775B" w:rsidRPr="002A775B" w:rsidRDefault="002A775B" w:rsidP="002A66FA">
            <w:pPr>
              <w:jc w:val="right"/>
              <w:rPr>
                <w:rFonts w:cs="Arial"/>
                <w:sz w:val="16"/>
                <w:szCs w:val="16"/>
              </w:rPr>
            </w:pPr>
            <w:r w:rsidRPr="002A775B">
              <w:rPr>
                <w:rFonts w:cs="Arial"/>
                <w:sz w:val="16"/>
                <w:szCs w:val="16"/>
              </w:rPr>
              <w:t>159.964,64</w:t>
            </w:r>
          </w:p>
        </w:tc>
      </w:tr>
      <w:tr w:rsidR="002A775B" w:rsidRPr="002A775B" w14:paraId="53D8E1F1" w14:textId="77777777" w:rsidTr="00B17605">
        <w:trPr>
          <w:trHeight w:val="259"/>
        </w:trPr>
        <w:tc>
          <w:tcPr>
            <w:tcW w:w="4412" w:type="dxa"/>
            <w:tcBorders>
              <w:top w:val="nil"/>
              <w:left w:val="nil"/>
              <w:bottom w:val="nil"/>
              <w:right w:val="nil"/>
            </w:tcBorders>
            <w:shd w:val="clear" w:color="auto" w:fill="auto"/>
            <w:noWrap/>
            <w:vAlign w:val="bottom"/>
            <w:hideMark/>
          </w:tcPr>
          <w:p w14:paraId="63F1F71F"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K-390A39848, Renault Zoe 41 Kwh Intens</w:t>
            </w:r>
          </w:p>
        </w:tc>
        <w:tc>
          <w:tcPr>
            <w:tcW w:w="3911" w:type="dxa"/>
            <w:tcBorders>
              <w:top w:val="nil"/>
              <w:left w:val="nil"/>
              <w:bottom w:val="nil"/>
              <w:right w:val="nil"/>
            </w:tcBorders>
            <w:shd w:val="clear" w:color="auto" w:fill="auto"/>
            <w:noWrap/>
            <w:vAlign w:val="bottom"/>
            <w:hideMark/>
          </w:tcPr>
          <w:p w14:paraId="54A239A6"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E8A89E4" w14:textId="77777777" w:rsidR="002A775B" w:rsidRPr="002A775B" w:rsidRDefault="002A775B" w:rsidP="002A66FA">
            <w:pPr>
              <w:jc w:val="right"/>
              <w:rPr>
                <w:rFonts w:cs="Arial"/>
                <w:sz w:val="16"/>
                <w:szCs w:val="16"/>
              </w:rPr>
            </w:pPr>
            <w:r w:rsidRPr="002A775B">
              <w:rPr>
                <w:rFonts w:cs="Arial"/>
                <w:sz w:val="16"/>
                <w:szCs w:val="16"/>
              </w:rPr>
              <w:t>159.964,64</w:t>
            </w:r>
          </w:p>
        </w:tc>
      </w:tr>
      <w:tr w:rsidR="002A775B" w:rsidRPr="002A775B" w14:paraId="4731A40F" w14:textId="77777777" w:rsidTr="00B17605">
        <w:trPr>
          <w:trHeight w:val="259"/>
        </w:trPr>
        <w:tc>
          <w:tcPr>
            <w:tcW w:w="4412" w:type="dxa"/>
            <w:tcBorders>
              <w:top w:val="nil"/>
              <w:left w:val="nil"/>
              <w:bottom w:val="nil"/>
              <w:right w:val="nil"/>
            </w:tcBorders>
            <w:shd w:val="clear" w:color="auto" w:fill="auto"/>
            <w:noWrap/>
            <w:vAlign w:val="bottom"/>
            <w:hideMark/>
          </w:tcPr>
          <w:p w14:paraId="4260CCF7"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K-390A40203, Nissan Qashqai 1,6 Dci </w:t>
            </w:r>
          </w:p>
        </w:tc>
        <w:tc>
          <w:tcPr>
            <w:tcW w:w="3911" w:type="dxa"/>
            <w:tcBorders>
              <w:top w:val="nil"/>
              <w:left w:val="nil"/>
              <w:bottom w:val="nil"/>
              <w:right w:val="nil"/>
            </w:tcBorders>
            <w:shd w:val="clear" w:color="auto" w:fill="auto"/>
            <w:noWrap/>
            <w:vAlign w:val="bottom"/>
            <w:hideMark/>
          </w:tcPr>
          <w:p w14:paraId="16A40795"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2DC3AF87" w14:textId="77777777" w:rsidR="002A775B" w:rsidRPr="002A775B" w:rsidRDefault="002A775B" w:rsidP="002A66FA">
            <w:pPr>
              <w:jc w:val="right"/>
              <w:rPr>
                <w:rFonts w:cs="Arial"/>
                <w:sz w:val="16"/>
                <w:szCs w:val="16"/>
              </w:rPr>
            </w:pPr>
            <w:r w:rsidRPr="002A775B">
              <w:rPr>
                <w:rFonts w:cs="Arial"/>
                <w:sz w:val="16"/>
                <w:szCs w:val="16"/>
              </w:rPr>
              <w:t>191.621,34</w:t>
            </w:r>
          </w:p>
        </w:tc>
      </w:tr>
      <w:tr w:rsidR="002A775B" w:rsidRPr="002A775B" w14:paraId="059F6464" w14:textId="77777777" w:rsidTr="00B17605">
        <w:trPr>
          <w:trHeight w:val="259"/>
        </w:trPr>
        <w:tc>
          <w:tcPr>
            <w:tcW w:w="4412" w:type="dxa"/>
            <w:tcBorders>
              <w:top w:val="nil"/>
              <w:left w:val="nil"/>
              <w:bottom w:val="nil"/>
              <w:right w:val="nil"/>
            </w:tcBorders>
            <w:shd w:val="clear" w:color="auto" w:fill="auto"/>
            <w:noWrap/>
            <w:vAlign w:val="bottom"/>
            <w:hideMark/>
          </w:tcPr>
          <w:p w14:paraId="566FC15E"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K-390A40473, Toyota Yaris 1,0 T2 5d</w:t>
            </w:r>
          </w:p>
        </w:tc>
        <w:tc>
          <w:tcPr>
            <w:tcW w:w="3911" w:type="dxa"/>
            <w:tcBorders>
              <w:top w:val="nil"/>
              <w:left w:val="nil"/>
              <w:bottom w:val="nil"/>
              <w:right w:val="nil"/>
            </w:tcBorders>
            <w:shd w:val="clear" w:color="auto" w:fill="auto"/>
            <w:noWrap/>
            <w:vAlign w:val="bottom"/>
            <w:hideMark/>
          </w:tcPr>
          <w:p w14:paraId="185A1EE6"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546018AC" w14:textId="77777777" w:rsidR="002A775B" w:rsidRPr="002A775B" w:rsidRDefault="002A775B" w:rsidP="002A66FA">
            <w:pPr>
              <w:jc w:val="right"/>
              <w:rPr>
                <w:rFonts w:cs="Arial"/>
                <w:sz w:val="16"/>
                <w:szCs w:val="16"/>
              </w:rPr>
            </w:pPr>
            <w:r w:rsidRPr="002A775B">
              <w:rPr>
                <w:rFonts w:cs="Arial"/>
                <w:sz w:val="16"/>
                <w:szCs w:val="16"/>
              </w:rPr>
              <w:t>97.705,61</w:t>
            </w:r>
          </w:p>
        </w:tc>
      </w:tr>
      <w:tr w:rsidR="002A775B" w:rsidRPr="002A775B" w14:paraId="7AFC41DD" w14:textId="77777777" w:rsidTr="00B17605">
        <w:trPr>
          <w:trHeight w:val="259"/>
        </w:trPr>
        <w:tc>
          <w:tcPr>
            <w:tcW w:w="4412" w:type="dxa"/>
            <w:tcBorders>
              <w:top w:val="nil"/>
              <w:left w:val="nil"/>
              <w:bottom w:val="nil"/>
              <w:right w:val="nil"/>
            </w:tcBorders>
            <w:shd w:val="clear" w:color="auto" w:fill="auto"/>
            <w:noWrap/>
            <w:vAlign w:val="bottom"/>
            <w:hideMark/>
          </w:tcPr>
          <w:p w14:paraId="4EDB0501"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K-390A40682, Toyota Yaris 1,5 Hybrid H2</w:t>
            </w:r>
          </w:p>
        </w:tc>
        <w:tc>
          <w:tcPr>
            <w:tcW w:w="3911" w:type="dxa"/>
            <w:tcBorders>
              <w:top w:val="nil"/>
              <w:left w:val="nil"/>
              <w:bottom w:val="nil"/>
              <w:right w:val="nil"/>
            </w:tcBorders>
            <w:shd w:val="clear" w:color="auto" w:fill="auto"/>
            <w:noWrap/>
            <w:vAlign w:val="bottom"/>
            <w:hideMark/>
          </w:tcPr>
          <w:p w14:paraId="435BC57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32B23DDE" w14:textId="77777777" w:rsidR="002A775B" w:rsidRPr="002A775B" w:rsidRDefault="002A775B" w:rsidP="002A66FA">
            <w:pPr>
              <w:jc w:val="right"/>
              <w:rPr>
                <w:rFonts w:cs="Arial"/>
                <w:sz w:val="16"/>
                <w:szCs w:val="16"/>
              </w:rPr>
            </w:pPr>
            <w:r w:rsidRPr="002A775B">
              <w:rPr>
                <w:rFonts w:cs="Arial"/>
                <w:sz w:val="16"/>
                <w:szCs w:val="16"/>
              </w:rPr>
              <w:t>130.093,60</w:t>
            </w:r>
          </w:p>
        </w:tc>
      </w:tr>
      <w:tr w:rsidR="002A775B" w:rsidRPr="002A775B" w14:paraId="6C5547F6" w14:textId="77777777" w:rsidTr="00B17605">
        <w:trPr>
          <w:trHeight w:val="259"/>
        </w:trPr>
        <w:tc>
          <w:tcPr>
            <w:tcW w:w="4412" w:type="dxa"/>
            <w:tcBorders>
              <w:top w:val="nil"/>
              <w:left w:val="nil"/>
              <w:bottom w:val="nil"/>
              <w:right w:val="nil"/>
            </w:tcBorders>
            <w:shd w:val="clear" w:color="auto" w:fill="auto"/>
            <w:noWrap/>
            <w:vAlign w:val="bottom"/>
            <w:hideMark/>
          </w:tcPr>
          <w:p w14:paraId="3A77C1C8"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K-390A41029, Renault Zoe R110 41 Intens</w:t>
            </w:r>
          </w:p>
        </w:tc>
        <w:tc>
          <w:tcPr>
            <w:tcW w:w="3911" w:type="dxa"/>
            <w:tcBorders>
              <w:top w:val="nil"/>
              <w:left w:val="nil"/>
              <w:bottom w:val="nil"/>
              <w:right w:val="nil"/>
            </w:tcBorders>
            <w:shd w:val="clear" w:color="auto" w:fill="auto"/>
            <w:noWrap/>
            <w:vAlign w:val="bottom"/>
            <w:hideMark/>
          </w:tcPr>
          <w:p w14:paraId="1F51F14C"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25A2A9B5" w14:textId="77777777" w:rsidR="002A775B" w:rsidRPr="002A775B" w:rsidRDefault="002A775B" w:rsidP="002A66FA">
            <w:pPr>
              <w:jc w:val="right"/>
              <w:rPr>
                <w:rFonts w:cs="Arial"/>
                <w:sz w:val="16"/>
                <w:szCs w:val="16"/>
              </w:rPr>
            </w:pPr>
            <w:r w:rsidRPr="002A775B">
              <w:rPr>
                <w:rFonts w:cs="Arial"/>
                <w:sz w:val="16"/>
                <w:szCs w:val="16"/>
              </w:rPr>
              <w:t>164.615,43</w:t>
            </w:r>
          </w:p>
        </w:tc>
      </w:tr>
      <w:tr w:rsidR="002A775B" w:rsidRPr="002A775B" w14:paraId="78579F5A" w14:textId="77777777" w:rsidTr="00B17605">
        <w:trPr>
          <w:trHeight w:val="259"/>
        </w:trPr>
        <w:tc>
          <w:tcPr>
            <w:tcW w:w="4412" w:type="dxa"/>
            <w:tcBorders>
              <w:top w:val="nil"/>
              <w:left w:val="nil"/>
              <w:bottom w:val="nil"/>
              <w:right w:val="nil"/>
            </w:tcBorders>
            <w:shd w:val="clear" w:color="auto" w:fill="auto"/>
            <w:noWrap/>
            <w:vAlign w:val="bottom"/>
            <w:hideMark/>
          </w:tcPr>
          <w:p w14:paraId="1EB6A5F3"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K-390A41058, Toyota Yaris 1,5 Hybrid H2</w:t>
            </w:r>
          </w:p>
        </w:tc>
        <w:tc>
          <w:tcPr>
            <w:tcW w:w="3911" w:type="dxa"/>
            <w:tcBorders>
              <w:top w:val="nil"/>
              <w:left w:val="nil"/>
              <w:bottom w:val="nil"/>
              <w:right w:val="nil"/>
            </w:tcBorders>
            <w:shd w:val="clear" w:color="auto" w:fill="auto"/>
            <w:noWrap/>
            <w:vAlign w:val="bottom"/>
            <w:hideMark/>
          </w:tcPr>
          <w:p w14:paraId="60091F3C"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59003755" w14:textId="77777777" w:rsidR="002A775B" w:rsidRPr="002A775B" w:rsidRDefault="002A775B" w:rsidP="002A66FA">
            <w:pPr>
              <w:jc w:val="right"/>
              <w:rPr>
                <w:rFonts w:cs="Arial"/>
                <w:sz w:val="16"/>
                <w:szCs w:val="16"/>
              </w:rPr>
            </w:pPr>
            <w:r w:rsidRPr="002A775B">
              <w:rPr>
                <w:rFonts w:cs="Arial"/>
                <w:sz w:val="16"/>
                <w:szCs w:val="16"/>
              </w:rPr>
              <w:t>130.423,35</w:t>
            </w:r>
          </w:p>
        </w:tc>
      </w:tr>
      <w:tr w:rsidR="002A775B" w:rsidRPr="002A775B" w14:paraId="24CC6B13" w14:textId="77777777" w:rsidTr="00B17605">
        <w:trPr>
          <w:trHeight w:val="259"/>
        </w:trPr>
        <w:tc>
          <w:tcPr>
            <w:tcW w:w="4412" w:type="dxa"/>
            <w:tcBorders>
              <w:top w:val="nil"/>
              <w:left w:val="nil"/>
              <w:bottom w:val="nil"/>
              <w:right w:val="nil"/>
            </w:tcBorders>
            <w:shd w:val="clear" w:color="auto" w:fill="auto"/>
            <w:noWrap/>
            <w:vAlign w:val="bottom"/>
            <w:hideMark/>
          </w:tcPr>
          <w:p w14:paraId="548939FA"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K-390A41180, Toyota Yaris 1,5 Hybrid H2</w:t>
            </w:r>
          </w:p>
        </w:tc>
        <w:tc>
          <w:tcPr>
            <w:tcW w:w="3911" w:type="dxa"/>
            <w:tcBorders>
              <w:top w:val="nil"/>
              <w:left w:val="nil"/>
              <w:bottom w:val="nil"/>
              <w:right w:val="nil"/>
            </w:tcBorders>
            <w:shd w:val="clear" w:color="auto" w:fill="auto"/>
            <w:noWrap/>
            <w:vAlign w:val="bottom"/>
            <w:hideMark/>
          </w:tcPr>
          <w:p w14:paraId="2F821672"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2CA3D919" w14:textId="77777777" w:rsidR="002A775B" w:rsidRPr="002A775B" w:rsidRDefault="002A775B" w:rsidP="002A66FA">
            <w:pPr>
              <w:jc w:val="right"/>
              <w:rPr>
                <w:rFonts w:cs="Arial"/>
                <w:sz w:val="16"/>
                <w:szCs w:val="16"/>
              </w:rPr>
            </w:pPr>
            <w:r w:rsidRPr="002A775B">
              <w:rPr>
                <w:rFonts w:cs="Arial"/>
                <w:sz w:val="16"/>
                <w:szCs w:val="16"/>
              </w:rPr>
              <w:t>132.021,66</w:t>
            </w:r>
          </w:p>
        </w:tc>
      </w:tr>
      <w:tr w:rsidR="002A775B" w:rsidRPr="002A775B" w14:paraId="43140859" w14:textId="77777777" w:rsidTr="00B17605">
        <w:trPr>
          <w:trHeight w:val="259"/>
        </w:trPr>
        <w:tc>
          <w:tcPr>
            <w:tcW w:w="4412" w:type="dxa"/>
            <w:tcBorders>
              <w:top w:val="nil"/>
              <w:left w:val="nil"/>
              <w:bottom w:val="nil"/>
              <w:right w:val="nil"/>
            </w:tcBorders>
            <w:shd w:val="clear" w:color="auto" w:fill="auto"/>
            <w:noWrap/>
            <w:vAlign w:val="bottom"/>
            <w:hideMark/>
          </w:tcPr>
          <w:p w14:paraId="51348D52"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K-390A41234, Toyota Yaris 1,5 Hybrid H2</w:t>
            </w:r>
          </w:p>
        </w:tc>
        <w:tc>
          <w:tcPr>
            <w:tcW w:w="3911" w:type="dxa"/>
            <w:tcBorders>
              <w:top w:val="nil"/>
              <w:left w:val="nil"/>
              <w:bottom w:val="nil"/>
              <w:right w:val="nil"/>
            </w:tcBorders>
            <w:shd w:val="clear" w:color="auto" w:fill="auto"/>
            <w:noWrap/>
            <w:vAlign w:val="bottom"/>
            <w:hideMark/>
          </w:tcPr>
          <w:p w14:paraId="681E5F53"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03BD980" w14:textId="77777777" w:rsidR="002A775B" w:rsidRPr="002A775B" w:rsidRDefault="002A775B" w:rsidP="002A66FA">
            <w:pPr>
              <w:jc w:val="right"/>
              <w:rPr>
                <w:rFonts w:cs="Arial"/>
                <w:sz w:val="16"/>
                <w:szCs w:val="16"/>
              </w:rPr>
            </w:pPr>
            <w:r w:rsidRPr="002A775B">
              <w:rPr>
                <w:rFonts w:cs="Arial"/>
                <w:sz w:val="16"/>
                <w:szCs w:val="16"/>
              </w:rPr>
              <w:t>129.963,79</w:t>
            </w:r>
          </w:p>
        </w:tc>
      </w:tr>
      <w:tr w:rsidR="002A775B" w:rsidRPr="002A775B" w14:paraId="3FE939BB" w14:textId="77777777" w:rsidTr="00B17605">
        <w:trPr>
          <w:trHeight w:val="259"/>
        </w:trPr>
        <w:tc>
          <w:tcPr>
            <w:tcW w:w="4412" w:type="dxa"/>
            <w:tcBorders>
              <w:top w:val="nil"/>
              <w:left w:val="nil"/>
              <w:bottom w:val="nil"/>
              <w:right w:val="nil"/>
            </w:tcBorders>
            <w:shd w:val="clear" w:color="auto" w:fill="auto"/>
            <w:noWrap/>
            <w:vAlign w:val="bottom"/>
            <w:hideMark/>
          </w:tcPr>
          <w:p w14:paraId="72911A1E"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K-390A41235, Toyota Yaris 1,5 Hybrid H2</w:t>
            </w:r>
          </w:p>
        </w:tc>
        <w:tc>
          <w:tcPr>
            <w:tcW w:w="3911" w:type="dxa"/>
            <w:tcBorders>
              <w:top w:val="nil"/>
              <w:left w:val="nil"/>
              <w:bottom w:val="nil"/>
              <w:right w:val="nil"/>
            </w:tcBorders>
            <w:shd w:val="clear" w:color="auto" w:fill="auto"/>
            <w:noWrap/>
            <w:vAlign w:val="bottom"/>
            <w:hideMark/>
          </w:tcPr>
          <w:p w14:paraId="43A3DE4B"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093C495" w14:textId="77777777" w:rsidR="002A775B" w:rsidRPr="002A775B" w:rsidRDefault="002A775B" w:rsidP="002A66FA">
            <w:pPr>
              <w:jc w:val="right"/>
              <w:rPr>
                <w:rFonts w:cs="Arial"/>
                <w:sz w:val="16"/>
                <w:szCs w:val="16"/>
              </w:rPr>
            </w:pPr>
            <w:r w:rsidRPr="002A775B">
              <w:rPr>
                <w:rFonts w:cs="Arial"/>
                <w:sz w:val="16"/>
                <w:szCs w:val="16"/>
              </w:rPr>
              <w:t>129.963,79</w:t>
            </w:r>
          </w:p>
        </w:tc>
      </w:tr>
      <w:tr w:rsidR="002A775B" w:rsidRPr="002A775B" w14:paraId="2FFC763C" w14:textId="77777777" w:rsidTr="00B17605">
        <w:trPr>
          <w:trHeight w:val="259"/>
        </w:trPr>
        <w:tc>
          <w:tcPr>
            <w:tcW w:w="4412" w:type="dxa"/>
            <w:tcBorders>
              <w:top w:val="nil"/>
              <w:left w:val="nil"/>
              <w:bottom w:val="nil"/>
              <w:right w:val="nil"/>
            </w:tcBorders>
            <w:shd w:val="clear" w:color="auto" w:fill="auto"/>
            <w:noWrap/>
            <w:vAlign w:val="bottom"/>
            <w:hideMark/>
          </w:tcPr>
          <w:p w14:paraId="71589E36"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K-390A41236, Toyota Yaris 1,5 Hybrid H2</w:t>
            </w:r>
          </w:p>
        </w:tc>
        <w:tc>
          <w:tcPr>
            <w:tcW w:w="3911" w:type="dxa"/>
            <w:tcBorders>
              <w:top w:val="nil"/>
              <w:left w:val="nil"/>
              <w:bottom w:val="nil"/>
              <w:right w:val="nil"/>
            </w:tcBorders>
            <w:shd w:val="clear" w:color="auto" w:fill="auto"/>
            <w:noWrap/>
            <w:vAlign w:val="bottom"/>
            <w:hideMark/>
          </w:tcPr>
          <w:p w14:paraId="6FBA7CC5"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05174D8" w14:textId="77777777" w:rsidR="002A775B" w:rsidRPr="002A775B" w:rsidRDefault="002A775B" w:rsidP="002A66FA">
            <w:pPr>
              <w:jc w:val="right"/>
              <w:rPr>
                <w:rFonts w:cs="Arial"/>
                <w:sz w:val="16"/>
                <w:szCs w:val="16"/>
              </w:rPr>
            </w:pPr>
            <w:r w:rsidRPr="002A775B">
              <w:rPr>
                <w:rFonts w:cs="Arial"/>
                <w:sz w:val="16"/>
                <w:szCs w:val="16"/>
              </w:rPr>
              <w:t>128.194,02</w:t>
            </w:r>
          </w:p>
        </w:tc>
      </w:tr>
      <w:tr w:rsidR="002A775B" w:rsidRPr="002A775B" w14:paraId="6542A0DE" w14:textId="77777777" w:rsidTr="00B17605">
        <w:trPr>
          <w:trHeight w:val="259"/>
        </w:trPr>
        <w:tc>
          <w:tcPr>
            <w:tcW w:w="4412" w:type="dxa"/>
            <w:tcBorders>
              <w:top w:val="nil"/>
              <w:left w:val="nil"/>
              <w:bottom w:val="nil"/>
              <w:right w:val="nil"/>
            </w:tcBorders>
            <w:shd w:val="clear" w:color="auto" w:fill="auto"/>
            <w:noWrap/>
            <w:vAlign w:val="bottom"/>
            <w:hideMark/>
          </w:tcPr>
          <w:p w14:paraId="0350A7A1"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K-390A41266, Renault Zoe R110 41 KWH</w:t>
            </w:r>
          </w:p>
        </w:tc>
        <w:tc>
          <w:tcPr>
            <w:tcW w:w="3911" w:type="dxa"/>
            <w:tcBorders>
              <w:top w:val="nil"/>
              <w:left w:val="nil"/>
              <w:bottom w:val="nil"/>
              <w:right w:val="nil"/>
            </w:tcBorders>
            <w:shd w:val="clear" w:color="auto" w:fill="auto"/>
            <w:noWrap/>
            <w:vAlign w:val="bottom"/>
            <w:hideMark/>
          </w:tcPr>
          <w:p w14:paraId="483B7812"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2C7A274E" w14:textId="77777777" w:rsidR="002A775B" w:rsidRPr="002A775B" w:rsidRDefault="002A775B" w:rsidP="002A66FA">
            <w:pPr>
              <w:jc w:val="right"/>
              <w:rPr>
                <w:rFonts w:cs="Arial"/>
                <w:sz w:val="16"/>
                <w:szCs w:val="16"/>
              </w:rPr>
            </w:pPr>
            <w:r w:rsidRPr="002A775B">
              <w:rPr>
                <w:rFonts w:cs="Arial"/>
                <w:sz w:val="16"/>
                <w:szCs w:val="16"/>
              </w:rPr>
              <w:t>164.615,43</w:t>
            </w:r>
          </w:p>
        </w:tc>
      </w:tr>
      <w:tr w:rsidR="002A775B" w:rsidRPr="002A775B" w14:paraId="128B5671" w14:textId="77777777" w:rsidTr="00B17605">
        <w:trPr>
          <w:trHeight w:val="259"/>
        </w:trPr>
        <w:tc>
          <w:tcPr>
            <w:tcW w:w="4412" w:type="dxa"/>
            <w:tcBorders>
              <w:top w:val="nil"/>
              <w:left w:val="nil"/>
              <w:bottom w:val="nil"/>
              <w:right w:val="nil"/>
            </w:tcBorders>
            <w:shd w:val="clear" w:color="auto" w:fill="auto"/>
            <w:noWrap/>
            <w:vAlign w:val="bottom"/>
            <w:hideMark/>
          </w:tcPr>
          <w:p w14:paraId="48225411"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K-390A41267, Renault Zoe R110 41 KWH</w:t>
            </w:r>
          </w:p>
        </w:tc>
        <w:tc>
          <w:tcPr>
            <w:tcW w:w="3911" w:type="dxa"/>
            <w:tcBorders>
              <w:top w:val="nil"/>
              <w:left w:val="nil"/>
              <w:bottom w:val="nil"/>
              <w:right w:val="nil"/>
            </w:tcBorders>
            <w:shd w:val="clear" w:color="auto" w:fill="auto"/>
            <w:noWrap/>
            <w:vAlign w:val="bottom"/>
            <w:hideMark/>
          </w:tcPr>
          <w:p w14:paraId="67FFEDD6"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60540687" w14:textId="77777777" w:rsidR="002A775B" w:rsidRPr="002A775B" w:rsidRDefault="002A775B" w:rsidP="002A66FA">
            <w:pPr>
              <w:jc w:val="right"/>
              <w:rPr>
                <w:rFonts w:cs="Arial"/>
                <w:sz w:val="16"/>
                <w:szCs w:val="16"/>
              </w:rPr>
            </w:pPr>
            <w:r w:rsidRPr="002A775B">
              <w:rPr>
                <w:rFonts w:cs="Arial"/>
                <w:sz w:val="16"/>
                <w:szCs w:val="16"/>
              </w:rPr>
              <w:t>164.615,43</w:t>
            </w:r>
          </w:p>
        </w:tc>
      </w:tr>
      <w:tr w:rsidR="002A775B" w:rsidRPr="002A775B" w14:paraId="0B2A6A98" w14:textId="77777777" w:rsidTr="00B17605">
        <w:trPr>
          <w:trHeight w:val="259"/>
        </w:trPr>
        <w:tc>
          <w:tcPr>
            <w:tcW w:w="4412" w:type="dxa"/>
            <w:tcBorders>
              <w:top w:val="nil"/>
              <w:left w:val="nil"/>
              <w:bottom w:val="nil"/>
              <w:right w:val="nil"/>
            </w:tcBorders>
            <w:shd w:val="clear" w:color="auto" w:fill="auto"/>
            <w:noWrap/>
            <w:vAlign w:val="bottom"/>
            <w:hideMark/>
          </w:tcPr>
          <w:p w14:paraId="067FE806"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K-390A41268, Renault Zoe R110 41 KWH</w:t>
            </w:r>
          </w:p>
        </w:tc>
        <w:tc>
          <w:tcPr>
            <w:tcW w:w="3911" w:type="dxa"/>
            <w:tcBorders>
              <w:top w:val="nil"/>
              <w:left w:val="nil"/>
              <w:bottom w:val="nil"/>
              <w:right w:val="nil"/>
            </w:tcBorders>
            <w:shd w:val="clear" w:color="auto" w:fill="auto"/>
            <w:noWrap/>
            <w:vAlign w:val="bottom"/>
            <w:hideMark/>
          </w:tcPr>
          <w:p w14:paraId="73F4DFC8"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1439DEF0" w14:textId="77777777" w:rsidR="002A775B" w:rsidRPr="002A775B" w:rsidRDefault="002A775B" w:rsidP="002A66FA">
            <w:pPr>
              <w:jc w:val="right"/>
              <w:rPr>
                <w:rFonts w:cs="Arial"/>
                <w:sz w:val="16"/>
                <w:szCs w:val="16"/>
              </w:rPr>
            </w:pPr>
            <w:r w:rsidRPr="002A775B">
              <w:rPr>
                <w:rFonts w:cs="Arial"/>
                <w:sz w:val="16"/>
                <w:szCs w:val="16"/>
              </w:rPr>
              <w:t>164.615,43</w:t>
            </w:r>
          </w:p>
        </w:tc>
      </w:tr>
      <w:tr w:rsidR="002A775B" w:rsidRPr="002A775B" w14:paraId="13FA8508" w14:textId="77777777" w:rsidTr="00B17605">
        <w:trPr>
          <w:trHeight w:val="259"/>
        </w:trPr>
        <w:tc>
          <w:tcPr>
            <w:tcW w:w="4412" w:type="dxa"/>
            <w:tcBorders>
              <w:top w:val="nil"/>
              <w:left w:val="nil"/>
              <w:bottom w:val="nil"/>
              <w:right w:val="nil"/>
            </w:tcBorders>
            <w:shd w:val="clear" w:color="auto" w:fill="auto"/>
            <w:noWrap/>
            <w:vAlign w:val="bottom"/>
            <w:hideMark/>
          </w:tcPr>
          <w:p w14:paraId="7547EEAE"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K-390A41269, Renault Zoe R110 41 KWH</w:t>
            </w:r>
          </w:p>
        </w:tc>
        <w:tc>
          <w:tcPr>
            <w:tcW w:w="3911" w:type="dxa"/>
            <w:tcBorders>
              <w:top w:val="nil"/>
              <w:left w:val="nil"/>
              <w:bottom w:val="nil"/>
              <w:right w:val="nil"/>
            </w:tcBorders>
            <w:shd w:val="clear" w:color="auto" w:fill="auto"/>
            <w:noWrap/>
            <w:vAlign w:val="bottom"/>
            <w:hideMark/>
          </w:tcPr>
          <w:p w14:paraId="639C8285"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6480528" w14:textId="77777777" w:rsidR="002A775B" w:rsidRPr="002A775B" w:rsidRDefault="002A775B" w:rsidP="002A66FA">
            <w:pPr>
              <w:jc w:val="right"/>
              <w:rPr>
                <w:rFonts w:cs="Arial"/>
                <w:sz w:val="16"/>
                <w:szCs w:val="16"/>
              </w:rPr>
            </w:pPr>
            <w:r w:rsidRPr="002A775B">
              <w:rPr>
                <w:rFonts w:cs="Arial"/>
                <w:sz w:val="16"/>
                <w:szCs w:val="16"/>
              </w:rPr>
              <w:t>163.757,41</w:t>
            </w:r>
          </w:p>
        </w:tc>
      </w:tr>
      <w:tr w:rsidR="002A775B" w:rsidRPr="002A775B" w14:paraId="7EC5C84A" w14:textId="77777777" w:rsidTr="00B17605">
        <w:trPr>
          <w:trHeight w:val="259"/>
        </w:trPr>
        <w:tc>
          <w:tcPr>
            <w:tcW w:w="4412" w:type="dxa"/>
            <w:tcBorders>
              <w:top w:val="nil"/>
              <w:left w:val="nil"/>
              <w:bottom w:val="nil"/>
              <w:right w:val="nil"/>
            </w:tcBorders>
            <w:shd w:val="clear" w:color="auto" w:fill="auto"/>
            <w:noWrap/>
            <w:vAlign w:val="bottom"/>
            <w:hideMark/>
          </w:tcPr>
          <w:p w14:paraId="0CCE51E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K-390A41271, Renault Zoe R 110 41 KWh</w:t>
            </w:r>
          </w:p>
        </w:tc>
        <w:tc>
          <w:tcPr>
            <w:tcW w:w="3911" w:type="dxa"/>
            <w:tcBorders>
              <w:top w:val="nil"/>
              <w:left w:val="nil"/>
              <w:bottom w:val="nil"/>
              <w:right w:val="nil"/>
            </w:tcBorders>
            <w:shd w:val="clear" w:color="auto" w:fill="auto"/>
            <w:noWrap/>
            <w:vAlign w:val="bottom"/>
            <w:hideMark/>
          </w:tcPr>
          <w:p w14:paraId="62290E7E"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5C1DD01D" w14:textId="77777777" w:rsidR="002A775B" w:rsidRPr="002A775B" w:rsidRDefault="002A775B" w:rsidP="002A66FA">
            <w:pPr>
              <w:jc w:val="right"/>
              <w:rPr>
                <w:rFonts w:cs="Arial"/>
                <w:sz w:val="16"/>
                <w:szCs w:val="16"/>
              </w:rPr>
            </w:pPr>
            <w:r w:rsidRPr="002A775B">
              <w:rPr>
                <w:rFonts w:cs="Arial"/>
                <w:sz w:val="16"/>
                <w:szCs w:val="16"/>
              </w:rPr>
              <w:t>163.757,41</w:t>
            </w:r>
          </w:p>
        </w:tc>
      </w:tr>
      <w:tr w:rsidR="002A775B" w:rsidRPr="002A775B" w14:paraId="26E57F1E" w14:textId="77777777" w:rsidTr="00B17605">
        <w:trPr>
          <w:trHeight w:val="259"/>
        </w:trPr>
        <w:tc>
          <w:tcPr>
            <w:tcW w:w="4412" w:type="dxa"/>
            <w:tcBorders>
              <w:top w:val="nil"/>
              <w:left w:val="nil"/>
              <w:bottom w:val="nil"/>
              <w:right w:val="nil"/>
            </w:tcBorders>
            <w:shd w:val="clear" w:color="auto" w:fill="auto"/>
            <w:noWrap/>
            <w:vAlign w:val="bottom"/>
            <w:hideMark/>
          </w:tcPr>
          <w:p w14:paraId="04A1C456"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K-390A41588, Renault Zoe R 110 41 KWh </w:t>
            </w:r>
          </w:p>
        </w:tc>
        <w:tc>
          <w:tcPr>
            <w:tcW w:w="3911" w:type="dxa"/>
            <w:tcBorders>
              <w:top w:val="nil"/>
              <w:left w:val="nil"/>
              <w:bottom w:val="nil"/>
              <w:right w:val="nil"/>
            </w:tcBorders>
            <w:shd w:val="clear" w:color="auto" w:fill="auto"/>
            <w:noWrap/>
            <w:vAlign w:val="bottom"/>
            <w:hideMark/>
          </w:tcPr>
          <w:p w14:paraId="4CF5B7B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994A75E" w14:textId="77777777" w:rsidR="002A775B" w:rsidRPr="002A775B" w:rsidRDefault="002A775B" w:rsidP="002A66FA">
            <w:pPr>
              <w:jc w:val="right"/>
              <w:rPr>
                <w:rFonts w:cs="Arial"/>
                <w:sz w:val="16"/>
                <w:szCs w:val="16"/>
              </w:rPr>
            </w:pPr>
            <w:r w:rsidRPr="002A775B">
              <w:rPr>
                <w:rFonts w:cs="Arial"/>
                <w:sz w:val="16"/>
                <w:szCs w:val="16"/>
              </w:rPr>
              <w:t>167.698,47</w:t>
            </w:r>
          </w:p>
        </w:tc>
      </w:tr>
      <w:tr w:rsidR="002A775B" w:rsidRPr="002A775B" w14:paraId="378AACFC" w14:textId="77777777" w:rsidTr="00B17605">
        <w:trPr>
          <w:trHeight w:val="259"/>
        </w:trPr>
        <w:tc>
          <w:tcPr>
            <w:tcW w:w="4412" w:type="dxa"/>
            <w:tcBorders>
              <w:top w:val="nil"/>
              <w:left w:val="nil"/>
              <w:bottom w:val="nil"/>
              <w:right w:val="nil"/>
            </w:tcBorders>
            <w:shd w:val="clear" w:color="auto" w:fill="auto"/>
            <w:noWrap/>
            <w:vAlign w:val="bottom"/>
            <w:hideMark/>
          </w:tcPr>
          <w:p w14:paraId="4D4A5DB1"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38F92731"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49615F1D" w14:textId="77777777" w:rsidR="002A775B" w:rsidRPr="002A775B" w:rsidRDefault="002A775B" w:rsidP="002A66FA">
            <w:pPr>
              <w:jc w:val="right"/>
              <w:rPr>
                <w:rFonts w:cs="Arial"/>
                <w:b/>
                <w:bCs/>
                <w:sz w:val="16"/>
                <w:szCs w:val="16"/>
              </w:rPr>
            </w:pPr>
            <w:r w:rsidRPr="002A775B">
              <w:rPr>
                <w:rFonts w:cs="Arial"/>
                <w:b/>
                <w:bCs/>
                <w:sz w:val="16"/>
                <w:szCs w:val="16"/>
              </w:rPr>
              <w:t>Garanti</w:t>
            </w:r>
          </w:p>
        </w:tc>
      </w:tr>
      <w:tr w:rsidR="002A775B" w:rsidRPr="002A775B" w14:paraId="3D2DC8BF" w14:textId="77777777" w:rsidTr="00B17605">
        <w:trPr>
          <w:trHeight w:val="259"/>
        </w:trPr>
        <w:tc>
          <w:tcPr>
            <w:tcW w:w="4412" w:type="dxa"/>
            <w:tcBorders>
              <w:top w:val="nil"/>
              <w:left w:val="nil"/>
              <w:bottom w:val="nil"/>
              <w:right w:val="nil"/>
            </w:tcBorders>
            <w:shd w:val="clear" w:color="auto" w:fill="auto"/>
            <w:noWrap/>
            <w:vAlign w:val="bottom"/>
            <w:hideMark/>
          </w:tcPr>
          <w:p w14:paraId="5E1B0408" w14:textId="77777777" w:rsidR="002A775B" w:rsidRPr="002A775B" w:rsidRDefault="002A775B" w:rsidP="002A66FA">
            <w:pPr>
              <w:jc w:val="right"/>
              <w:rPr>
                <w:rFonts w:cs="Arial"/>
                <w:b/>
                <w:bCs/>
                <w:sz w:val="16"/>
                <w:szCs w:val="16"/>
              </w:rPr>
            </w:pPr>
          </w:p>
        </w:tc>
        <w:tc>
          <w:tcPr>
            <w:tcW w:w="3911" w:type="dxa"/>
            <w:tcBorders>
              <w:top w:val="nil"/>
              <w:left w:val="nil"/>
              <w:bottom w:val="nil"/>
              <w:right w:val="nil"/>
            </w:tcBorders>
            <w:shd w:val="clear" w:color="auto" w:fill="auto"/>
            <w:noWrap/>
            <w:vAlign w:val="bottom"/>
            <w:hideMark/>
          </w:tcPr>
          <w:p w14:paraId="4D76817E"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5652AFC4" w14:textId="77777777" w:rsidR="002A775B" w:rsidRPr="002A775B" w:rsidRDefault="002A775B" w:rsidP="002A66FA">
            <w:pPr>
              <w:jc w:val="right"/>
              <w:rPr>
                <w:rFonts w:cs="Arial"/>
                <w:b/>
                <w:bCs/>
                <w:sz w:val="16"/>
                <w:szCs w:val="16"/>
              </w:rPr>
            </w:pPr>
            <w:r w:rsidRPr="002A775B">
              <w:rPr>
                <w:rFonts w:cs="Arial"/>
                <w:b/>
                <w:bCs/>
                <w:sz w:val="16"/>
                <w:szCs w:val="16"/>
              </w:rPr>
              <w:t>31-12-2019</w:t>
            </w:r>
          </w:p>
        </w:tc>
      </w:tr>
      <w:tr w:rsidR="002A775B" w:rsidRPr="002A775B" w14:paraId="6B0B4C71" w14:textId="77777777" w:rsidTr="00B17605">
        <w:trPr>
          <w:trHeight w:val="360"/>
        </w:trPr>
        <w:tc>
          <w:tcPr>
            <w:tcW w:w="4412" w:type="dxa"/>
            <w:tcBorders>
              <w:top w:val="nil"/>
              <w:left w:val="nil"/>
              <w:bottom w:val="nil"/>
              <w:right w:val="nil"/>
            </w:tcBorders>
            <w:shd w:val="clear" w:color="auto" w:fill="auto"/>
            <w:noWrap/>
            <w:vAlign w:val="bottom"/>
            <w:hideMark/>
          </w:tcPr>
          <w:p w14:paraId="207B195C" w14:textId="77777777" w:rsidR="002A775B" w:rsidRPr="002A775B" w:rsidRDefault="002A775B" w:rsidP="002A66FA">
            <w:pPr>
              <w:rPr>
                <w:rFonts w:cs="Arial"/>
                <w:i/>
                <w:iCs/>
                <w:sz w:val="16"/>
                <w:szCs w:val="16"/>
              </w:rPr>
            </w:pPr>
            <w:r w:rsidRPr="002A775B">
              <w:rPr>
                <w:rFonts w:cs="Arial"/>
                <w:i/>
                <w:iCs/>
                <w:sz w:val="16"/>
                <w:szCs w:val="16"/>
              </w:rPr>
              <w:t>Operationel Leasing</w:t>
            </w:r>
          </w:p>
        </w:tc>
        <w:tc>
          <w:tcPr>
            <w:tcW w:w="3911" w:type="dxa"/>
            <w:tcBorders>
              <w:top w:val="nil"/>
              <w:left w:val="nil"/>
              <w:bottom w:val="nil"/>
              <w:right w:val="nil"/>
            </w:tcBorders>
            <w:shd w:val="clear" w:color="auto" w:fill="auto"/>
            <w:noWrap/>
            <w:vAlign w:val="bottom"/>
            <w:hideMark/>
          </w:tcPr>
          <w:p w14:paraId="2D88AD53" w14:textId="77777777" w:rsidR="002A775B" w:rsidRPr="002A775B" w:rsidRDefault="002A775B" w:rsidP="002A66FA">
            <w:pPr>
              <w:rPr>
                <w:rFonts w:cs="Arial"/>
                <w:i/>
                <w:iCs/>
                <w:sz w:val="16"/>
                <w:szCs w:val="16"/>
              </w:rPr>
            </w:pPr>
          </w:p>
        </w:tc>
        <w:tc>
          <w:tcPr>
            <w:tcW w:w="1649" w:type="dxa"/>
            <w:tcBorders>
              <w:top w:val="nil"/>
              <w:left w:val="nil"/>
              <w:bottom w:val="nil"/>
              <w:right w:val="nil"/>
            </w:tcBorders>
            <w:shd w:val="clear" w:color="auto" w:fill="auto"/>
            <w:noWrap/>
            <w:vAlign w:val="bottom"/>
            <w:hideMark/>
          </w:tcPr>
          <w:p w14:paraId="6F6E06E4" w14:textId="77777777" w:rsidR="002A775B" w:rsidRPr="002A775B" w:rsidRDefault="002A775B" w:rsidP="002A66FA">
            <w:pPr>
              <w:rPr>
                <w:rFonts w:cs="Arial"/>
                <w:sz w:val="16"/>
                <w:szCs w:val="16"/>
              </w:rPr>
            </w:pPr>
          </w:p>
        </w:tc>
      </w:tr>
      <w:tr w:rsidR="002A775B" w:rsidRPr="002A775B" w14:paraId="126F9A7C" w14:textId="77777777" w:rsidTr="00B17605">
        <w:trPr>
          <w:trHeight w:val="357"/>
        </w:trPr>
        <w:tc>
          <w:tcPr>
            <w:tcW w:w="4412" w:type="dxa"/>
            <w:tcBorders>
              <w:top w:val="nil"/>
              <w:left w:val="nil"/>
              <w:bottom w:val="nil"/>
              <w:right w:val="nil"/>
            </w:tcBorders>
            <w:shd w:val="clear" w:color="auto" w:fill="auto"/>
            <w:noWrap/>
            <w:vAlign w:val="bottom"/>
            <w:hideMark/>
          </w:tcPr>
          <w:p w14:paraId="2B806F62"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K-390A41590, Renault Zoe R 110 41 KWh </w:t>
            </w:r>
          </w:p>
        </w:tc>
        <w:tc>
          <w:tcPr>
            <w:tcW w:w="3911" w:type="dxa"/>
            <w:tcBorders>
              <w:top w:val="nil"/>
              <w:left w:val="nil"/>
              <w:bottom w:val="nil"/>
              <w:right w:val="nil"/>
            </w:tcBorders>
            <w:shd w:val="clear" w:color="auto" w:fill="auto"/>
            <w:noWrap/>
            <w:vAlign w:val="bottom"/>
            <w:hideMark/>
          </w:tcPr>
          <w:p w14:paraId="793DBE77"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50C0E074" w14:textId="77777777" w:rsidR="002A775B" w:rsidRPr="002A775B" w:rsidRDefault="002A775B" w:rsidP="002A66FA">
            <w:pPr>
              <w:jc w:val="right"/>
              <w:rPr>
                <w:rFonts w:cs="Arial"/>
                <w:sz w:val="16"/>
                <w:szCs w:val="16"/>
              </w:rPr>
            </w:pPr>
            <w:r w:rsidRPr="002A775B">
              <w:rPr>
                <w:rFonts w:cs="Arial"/>
                <w:sz w:val="16"/>
                <w:szCs w:val="16"/>
              </w:rPr>
              <w:t>167.698,47</w:t>
            </w:r>
          </w:p>
        </w:tc>
      </w:tr>
      <w:tr w:rsidR="002A775B" w:rsidRPr="002A775B" w14:paraId="1583D03D" w14:textId="77777777" w:rsidTr="00B17605">
        <w:trPr>
          <w:trHeight w:val="259"/>
        </w:trPr>
        <w:tc>
          <w:tcPr>
            <w:tcW w:w="4412" w:type="dxa"/>
            <w:tcBorders>
              <w:top w:val="nil"/>
              <w:left w:val="nil"/>
              <w:bottom w:val="nil"/>
              <w:right w:val="nil"/>
            </w:tcBorders>
            <w:shd w:val="clear" w:color="auto" w:fill="auto"/>
            <w:noWrap/>
            <w:vAlign w:val="bottom"/>
            <w:hideMark/>
          </w:tcPr>
          <w:p w14:paraId="5E864071"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K-390A41591, Renault Zoe R 110 41 KWh </w:t>
            </w:r>
          </w:p>
        </w:tc>
        <w:tc>
          <w:tcPr>
            <w:tcW w:w="3911" w:type="dxa"/>
            <w:tcBorders>
              <w:top w:val="nil"/>
              <w:left w:val="nil"/>
              <w:bottom w:val="nil"/>
              <w:right w:val="nil"/>
            </w:tcBorders>
            <w:shd w:val="clear" w:color="auto" w:fill="auto"/>
            <w:noWrap/>
            <w:vAlign w:val="bottom"/>
            <w:hideMark/>
          </w:tcPr>
          <w:p w14:paraId="5F630E22"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6221B72" w14:textId="77777777" w:rsidR="002A775B" w:rsidRPr="002A775B" w:rsidRDefault="002A775B" w:rsidP="002A66FA">
            <w:pPr>
              <w:jc w:val="right"/>
              <w:rPr>
                <w:rFonts w:cs="Arial"/>
                <w:sz w:val="16"/>
                <w:szCs w:val="16"/>
              </w:rPr>
            </w:pPr>
            <w:r w:rsidRPr="002A775B">
              <w:rPr>
                <w:rFonts w:cs="Arial"/>
                <w:sz w:val="16"/>
                <w:szCs w:val="16"/>
              </w:rPr>
              <w:t>167.698,47</w:t>
            </w:r>
          </w:p>
        </w:tc>
      </w:tr>
      <w:tr w:rsidR="002A775B" w:rsidRPr="002A775B" w14:paraId="6D2AC144" w14:textId="77777777" w:rsidTr="00B17605">
        <w:trPr>
          <w:trHeight w:val="259"/>
        </w:trPr>
        <w:tc>
          <w:tcPr>
            <w:tcW w:w="4412" w:type="dxa"/>
            <w:tcBorders>
              <w:top w:val="nil"/>
              <w:left w:val="nil"/>
              <w:bottom w:val="nil"/>
              <w:right w:val="nil"/>
            </w:tcBorders>
            <w:shd w:val="clear" w:color="auto" w:fill="auto"/>
            <w:noWrap/>
            <w:vAlign w:val="bottom"/>
            <w:hideMark/>
          </w:tcPr>
          <w:p w14:paraId="7CD87652"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K-390A41592, Renault Zoe R 110 41 KWh </w:t>
            </w:r>
          </w:p>
        </w:tc>
        <w:tc>
          <w:tcPr>
            <w:tcW w:w="3911" w:type="dxa"/>
            <w:tcBorders>
              <w:top w:val="nil"/>
              <w:left w:val="nil"/>
              <w:bottom w:val="nil"/>
              <w:right w:val="nil"/>
            </w:tcBorders>
            <w:shd w:val="clear" w:color="auto" w:fill="auto"/>
            <w:noWrap/>
            <w:vAlign w:val="bottom"/>
            <w:hideMark/>
          </w:tcPr>
          <w:p w14:paraId="1740108B"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FC75594" w14:textId="77777777" w:rsidR="002A775B" w:rsidRPr="002A775B" w:rsidRDefault="002A775B" w:rsidP="002A66FA">
            <w:pPr>
              <w:jc w:val="right"/>
              <w:rPr>
                <w:rFonts w:cs="Arial"/>
                <w:sz w:val="16"/>
                <w:szCs w:val="16"/>
              </w:rPr>
            </w:pPr>
            <w:r w:rsidRPr="002A775B">
              <w:rPr>
                <w:rFonts w:cs="Arial"/>
                <w:sz w:val="16"/>
                <w:szCs w:val="16"/>
              </w:rPr>
              <w:t>167.698,47</w:t>
            </w:r>
          </w:p>
        </w:tc>
      </w:tr>
      <w:tr w:rsidR="002A775B" w:rsidRPr="002A775B" w14:paraId="433F4F69" w14:textId="77777777" w:rsidTr="00B17605">
        <w:trPr>
          <w:trHeight w:val="259"/>
        </w:trPr>
        <w:tc>
          <w:tcPr>
            <w:tcW w:w="4412" w:type="dxa"/>
            <w:tcBorders>
              <w:top w:val="nil"/>
              <w:left w:val="nil"/>
              <w:bottom w:val="nil"/>
              <w:right w:val="nil"/>
            </w:tcBorders>
            <w:shd w:val="clear" w:color="auto" w:fill="auto"/>
            <w:noWrap/>
            <w:vAlign w:val="bottom"/>
            <w:hideMark/>
          </w:tcPr>
          <w:p w14:paraId="1C4537E1"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K-390A41593, Renault Zoe R 110 41 KWh </w:t>
            </w:r>
          </w:p>
        </w:tc>
        <w:tc>
          <w:tcPr>
            <w:tcW w:w="3911" w:type="dxa"/>
            <w:tcBorders>
              <w:top w:val="nil"/>
              <w:left w:val="nil"/>
              <w:bottom w:val="nil"/>
              <w:right w:val="nil"/>
            </w:tcBorders>
            <w:shd w:val="clear" w:color="auto" w:fill="auto"/>
            <w:noWrap/>
            <w:vAlign w:val="bottom"/>
            <w:hideMark/>
          </w:tcPr>
          <w:p w14:paraId="267D750D"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3600440C" w14:textId="77777777" w:rsidR="002A775B" w:rsidRPr="002A775B" w:rsidRDefault="002A775B" w:rsidP="002A66FA">
            <w:pPr>
              <w:jc w:val="right"/>
              <w:rPr>
                <w:rFonts w:cs="Arial"/>
                <w:sz w:val="16"/>
                <w:szCs w:val="16"/>
              </w:rPr>
            </w:pPr>
            <w:r w:rsidRPr="002A775B">
              <w:rPr>
                <w:rFonts w:cs="Arial"/>
                <w:sz w:val="16"/>
                <w:szCs w:val="16"/>
              </w:rPr>
              <w:t>167.698,47</w:t>
            </w:r>
          </w:p>
        </w:tc>
      </w:tr>
      <w:tr w:rsidR="002A775B" w:rsidRPr="002A775B" w14:paraId="71C13211" w14:textId="77777777" w:rsidTr="00B17605">
        <w:trPr>
          <w:trHeight w:val="259"/>
        </w:trPr>
        <w:tc>
          <w:tcPr>
            <w:tcW w:w="4412" w:type="dxa"/>
            <w:tcBorders>
              <w:top w:val="nil"/>
              <w:left w:val="nil"/>
              <w:bottom w:val="nil"/>
              <w:right w:val="nil"/>
            </w:tcBorders>
            <w:shd w:val="clear" w:color="auto" w:fill="auto"/>
            <w:noWrap/>
            <w:vAlign w:val="bottom"/>
            <w:hideMark/>
          </w:tcPr>
          <w:p w14:paraId="6ED63AD2"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K-390A41603, Renault Zoe R 110 41 KWh </w:t>
            </w:r>
          </w:p>
        </w:tc>
        <w:tc>
          <w:tcPr>
            <w:tcW w:w="3911" w:type="dxa"/>
            <w:tcBorders>
              <w:top w:val="nil"/>
              <w:left w:val="nil"/>
              <w:bottom w:val="nil"/>
              <w:right w:val="nil"/>
            </w:tcBorders>
            <w:shd w:val="clear" w:color="auto" w:fill="auto"/>
            <w:noWrap/>
            <w:vAlign w:val="bottom"/>
            <w:hideMark/>
          </w:tcPr>
          <w:p w14:paraId="2B9B75AA"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5FDB97A" w14:textId="77777777" w:rsidR="002A775B" w:rsidRPr="002A775B" w:rsidRDefault="002A775B" w:rsidP="002A66FA">
            <w:pPr>
              <w:jc w:val="right"/>
              <w:rPr>
                <w:rFonts w:cs="Arial"/>
                <w:sz w:val="16"/>
                <w:szCs w:val="16"/>
              </w:rPr>
            </w:pPr>
            <w:r w:rsidRPr="002A775B">
              <w:rPr>
                <w:rFonts w:cs="Arial"/>
                <w:sz w:val="16"/>
                <w:szCs w:val="16"/>
              </w:rPr>
              <w:t>168.267,78</w:t>
            </w:r>
          </w:p>
        </w:tc>
      </w:tr>
      <w:tr w:rsidR="002A775B" w:rsidRPr="002A775B" w14:paraId="3823F08F" w14:textId="77777777" w:rsidTr="00B17605">
        <w:trPr>
          <w:trHeight w:val="259"/>
        </w:trPr>
        <w:tc>
          <w:tcPr>
            <w:tcW w:w="4412" w:type="dxa"/>
            <w:tcBorders>
              <w:top w:val="nil"/>
              <w:left w:val="nil"/>
              <w:bottom w:val="nil"/>
              <w:right w:val="nil"/>
            </w:tcBorders>
            <w:shd w:val="clear" w:color="auto" w:fill="auto"/>
            <w:noWrap/>
            <w:vAlign w:val="bottom"/>
            <w:hideMark/>
          </w:tcPr>
          <w:p w14:paraId="1BAAB196"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K-390A41604, Renault Zoe R 110 41 KWh </w:t>
            </w:r>
          </w:p>
        </w:tc>
        <w:tc>
          <w:tcPr>
            <w:tcW w:w="3911" w:type="dxa"/>
            <w:tcBorders>
              <w:top w:val="nil"/>
              <w:left w:val="nil"/>
              <w:bottom w:val="nil"/>
              <w:right w:val="nil"/>
            </w:tcBorders>
            <w:shd w:val="clear" w:color="auto" w:fill="auto"/>
            <w:noWrap/>
            <w:vAlign w:val="bottom"/>
            <w:hideMark/>
          </w:tcPr>
          <w:p w14:paraId="7E6B8142"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D4AC2E6" w14:textId="77777777" w:rsidR="002A775B" w:rsidRPr="002A775B" w:rsidRDefault="002A775B" w:rsidP="002A66FA">
            <w:pPr>
              <w:jc w:val="right"/>
              <w:rPr>
                <w:rFonts w:cs="Arial"/>
                <w:sz w:val="16"/>
                <w:szCs w:val="16"/>
              </w:rPr>
            </w:pPr>
            <w:r w:rsidRPr="002A775B">
              <w:rPr>
                <w:rFonts w:cs="Arial"/>
                <w:sz w:val="16"/>
                <w:szCs w:val="16"/>
              </w:rPr>
              <w:t>168.267,78</w:t>
            </w:r>
          </w:p>
        </w:tc>
      </w:tr>
      <w:tr w:rsidR="002A775B" w:rsidRPr="002A775B" w14:paraId="4E709661" w14:textId="77777777" w:rsidTr="00B17605">
        <w:trPr>
          <w:trHeight w:val="259"/>
        </w:trPr>
        <w:tc>
          <w:tcPr>
            <w:tcW w:w="4412" w:type="dxa"/>
            <w:tcBorders>
              <w:top w:val="nil"/>
              <w:left w:val="nil"/>
              <w:bottom w:val="nil"/>
              <w:right w:val="nil"/>
            </w:tcBorders>
            <w:shd w:val="clear" w:color="auto" w:fill="auto"/>
            <w:noWrap/>
            <w:vAlign w:val="bottom"/>
            <w:hideMark/>
          </w:tcPr>
          <w:p w14:paraId="55D0734B"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K-390A41605, Renault Zoe R 110 41 KWh </w:t>
            </w:r>
          </w:p>
        </w:tc>
        <w:tc>
          <w:tcPr>
            <w:tcW w:w="3911" w:type="dxa"/>
            <w:tcBorders>
              <w:top w:val="nil"/>
              <w:left w:val="nil"/>
              <w:bottom w:val="nil"/>
              <w:right w:val="nil"/>
            </w:tcBorders>
            <w:shd w:val="clear" w:color="auto" w:fill="auto"/>
            <w:noWrap/>
            <w:vAlign w:val="bottom"/>
            <w:hideMark/>
          </w:tcPr>
          <w:p w14:paraId="38E3D9D1"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1827EB0A" w14:textId="77777777" w:rsidR="002A775B" w:rsidRPr="002A775B" w:rsidRDefault="002A775B" w:rsidP="002A66FA">
            <w:pPr>
              <w:jc w:val="right"/>
              <w:rPr>
                <w:rFonts w:cs="Arial"/>
                <w:sz w:val="16"/>
                <w:szCs w:val="16"/>
              </w:rPr>
            </w:pPr>
            <w:r w:rsidRPr="002A775B">
              <w:rPr>
                <w:rFonts w:cs="Arial"/>
                <w:sz w:val="16"/>
                <w:szCs w:val="16"/>
              </w:rPr>
              <w:t>168.627,20</w:t>
            </w:r>
          </w:p>
        </w:tc>
      </w:tr>
      <w:tr w:rsidR="002A775B" w:rsidRPr="002A775B" w14:paraId="6054CF97" w14:textId="77777777" w:rsidTr="00B17605">
        <w:trPr>
          <w:trHeight w:val="259"/>
        </w:trPr>
        <w:tc>
          <w:tcPr>
            <w:tcW w:w="4412" w:type="dxa"/>
            <w:tcBorders>
              <w:top w:val="nil"/>
              <w:left w:val="nil"/>
              <w:bottom w:val="nil"/>
              <w:right w:val="nil"/>
            </w:tcBorders>
            <w:shd w:val="clear" w:color="auto" w:fill="auto"/>
            <w:noWrap/>
            <w:vAlign w:val="bottom"/>
            <w:hideMark/>
          </w:tcPr>
          <w:p w14:paraId="5045E67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K-390A41622, Toyota Yaris 1,5 Hybrid H2</w:t>
            </w:r>
          </w:p>
        </w:tc>
        <w:tc>
          <w:tcPr>
            <w:tcW w:w="3911" w:type="dxa"/>
            <w:tcBorders>
              <w:top w:val="nil"/>
              <w:left w:val="nil"/>
              <w:bottom w:val="nil"/>
              <w:right w:val="nil"/>
            </w:tcBorders>
            <w:shd w:val="clear" w:color="auto" w:fill="auto"/>
            <w:noWrap/>
            <w:vAlign w:val="bottom"/>
            <w:hideMark/>
          </w:tcPr>
          <w:p w14:paraId="24A784A1"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4997D1B4" w14:textId="77777777" w:rsidR="002A775B" w:rsidRPr="002A775B" w:rsidRDefault="002A775B" w:rsidP="002A66FA">
            <w:pPr>
              <w:jc w:val="right"/>
              <w:rPr>
                <w:rFonts w:cs="Arial"/>
                <w:sz w:val="16"/>
                <w:szCs w:val="16"/>
              </w:rPr>
            </w:pPr>
            <w:r w:rsidRPr="002A775B">
              <w:rPr>
                <w:rFonts w:cs="Arial"/>
                <w:sz w:val="16"/>
                <w:szCs w:val="16"/>
              </w:rPr>
              <w:t>133.949,08</w:t>
            </w:r>
          </w:p>
        </w:tc>
      </w:tr>
      <w:tr w:rsidR="002A775B" w:rsidRPr="002A775B" w14:paraId="5A897295" w14:textId="77777777" w:rsidTr="00B17605">
        <w:trPr>
          <w:trHeight w:val="259"/>
        </w:trPr>
        <w:tc>
          <w:tcPr>
            <w:tcW w:w="4412" w:type="dxa"/>
            <w:tcBorders>
              <w:top w:val="nil"/>
              <w:left w:val="nil"/>
              <w:bottom w:val="nil"/>
              <w:right w:val="nil"/>
            </w:tcBorders>
            <w:shd w:val="clear" w:color="auto" w:fill="auto"/>
            <w:noWrap/>
            <w:vAlign w:val="bottom"/>
            <w:hideMark/>
          </w:tcPr>
          <w:p w14:paraId="30ACAE98"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K-390A41623, Toyota Yaris 1,5 Hybrid H2</w:t>
            </w:r>
          </w:p>
        </w:tc>
        <w:tc>
          <w:tcPr>
            <w:tcW w:w="3911" w:type="dxa"/>
            <w:tcBorders>
              <w:top w:val="nil"/>
              <w:left w:val="nil"/>
              <w:bottom w:val="nil"/>
              <w:right w:val="nil"/>
            </w:tcBorders>
            <w:shd w:val="clear" w:color="auto" w:fill="auto"/>
            <w:noWrap/>
            <w:vAlign w:val="bottom"/>
            <w:hideMark/>
          </w:tcPr>
          <w:p w14:paraId="6BB2D5C8"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46C04E52" w14:textId="77777777" w:rsidR="002A775B" w:rsidRPr="002A775B" w:rsidRDefault="002A775B" w:rsidP="002A66FA">
            <w:pPr>
              <w:jc w:val="right"/>
              <w:rPr>
                <w:rFonts w:cs="Arial"/>
                <w:sz w:val="16"/>
                <w:szCs w:val="16"/>
              </w:rPr>
            </w:pPr>
            <w:r w:rsidRPr="002A775B">
              <w:rPr>
                <w:rFonts w:cs="Arial"/>
                <w:sz w:val="16"/>
                <w:szCs w:val="16"/>
              </w:rPr>
              <w:t>133.949,08</w:t>
            </w:r>
          </w:p>
        </w:tc>
      </w:tr>
      <w:tr w:rsidR="002A775B" w:rsidRPr="002A775B" w14:paraId="08114D75" w14:textId="77777777" w:rsidTr="00B17605">
        <w:trPr>
          <w:trHeight w:val="259"/>
        </w:trPr>
        <w:tc>
          <w:tcPr>
            <w:tcW w:w="4412" w:type="dxa"/>
            <w:tcBorders>
              <w:top w:val="nil"/>
              <w:left w:val="nil"/>
              <w:bottom w:val="nil"/>
              <w:right w:val="nil"/>
            </w:tcBorders>
            <w:shd w:val="clear" w:color="auto" w:fill="auto"/>
            <w:noWrap/>
            <w:vAlign w:val="bottom"/>
            <w:hideMark/>
          </w:tcPr>
          <w:p w14:paraId="65FDB351"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K-390A41635, Toyota Yaris 1,5 Hybrid H2</w:t>
            </w:r>
          </w:p>
        </w:tc>
        <w:tc>
          <w:tcPr>
            <w:tcW w:w="3911" w:type="dxa"/>
            <w:tcBorders>
              <w:top w:val="nil"/>
              <w:left w:val="nil"/>
              <w:bottom w:val="nil"/>
              <w:right w:val="nil"/>
            </w:tcBorders>
            <w:shd w:val="clear" w:color="auto" w:fill="auto"/>
            <w:noWrap/>
            <w:vAlign w:val="bottom"/>
            <w:hideMark/>
          </w:tcPr>
          <w:p w14:paraId="50D5079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178FF0B0" w14:textId="77777777" w:rsidR="002A775B" w:rsidRPr="002A775B" w:rsidRDefault="002A775B" w:rsidP="002A66FA">
            <w:pPr>
              <w:jc w:val="right"/>
              <w:rPr>
                <w:rFonts w:cs="Arial"/>
                <w:sz w:val="16"/>
                <w:szCs w:val="16"/>
              </w:rPr>
            </w:pPr>
            <w:r w:rsidRPr="002A775B">
              <w:rPr>
                <w:rFonts w:cs="Arial"/>
                <w:sz w:val="16"/>
                <w:szCs w:val="16"/>
              </w:rPr>
              <w:t>134.113,60</w:t>
            </w:r>
          </w:p>
        </w:tc>
      </w:tr>
      <w:tr w:rsidR="002A775B" w:rsidRPr="002A775B" w14:paraId="32FCB9AF" w14:textId="77777777" w:rsidTr="00B17605">
        <w:trPr>
          <w:trHeight w:val="259"/>
        </w:trPr>
        <w:tc>
          <w:tcPr>
            <w:tcW w:w="4412" w:type="dxa"/>
            <w:tcBorders>
              <w:top w:val="nil"/>
              <w:left w:val="nil"/>
              <w:bottom w:val="nil"/>
              <w:right w:val="nil"/>
            </w:tcBorders>
            <w:shd w:val="clear" w:color="auto" w:fill="auto"/>
            <w:noWrap/>
            <w:vAlign w:val="bottom"/>
            <w:hideMark/>
          </w:tcPr>
          <w:p w14:paraId="1AD539DA"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K-390A41636, Toyota Yaris 1,5 Hybrid H2</w:t>
            </w:r>
          </w:p>
        </w:tc>
        <w:tc>
          <w:tcPr>
            <w:tcW w:w="3911" w:type="dxa"/>
            <w:tcBorders>
              <w:top w:val="nil"/>
              <w:left w:val="nil"/>
              <w:bottom w:val="nil"/>
              <w:right w:val="nil"/>
            </w:tcBorders>
            <w:shd w:val="clear" w:color="auto" w:fill="auto"/>
            <w:noWrap/>
            <w:vAlign w:val="bottom"/>
            <w:hideMark/>
          </w:tcPr>
          <w:p w14:paraId="01192A74"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3D7E57D7" w14:textId="77777777" w:rsidR="002A775B" w:rsidRPr="002A775B" w:rsidRDefault="002A775B" w:rsidP="002A66FA">
            <w:pPr>
              <w:jc w:val="right"/>
              <w:rPr>
                <w:rFonts w:cs="Arial"/>
                <w:sz w:val="16"/>
                <w:szCs w:val="16"/>
              </w:rPr>
            </w:pPr>
            <w:r w:rsidRPr="002A775B">
              <w:rPr>
                <w:rFonts w:cs="Arial"/>
                <w:sz w:val="16"/>
                <w:szCs w:val="16"/>
              </w:rPr>
              <w:t>134.113,60</w:t>
            </w:r>
          </w:p>
        </w:tc>
      </w:tr>
      <w:tr w:rsidR="002A775B" w:rsidRPr="002A775B" w14:paraId="10DDD206" w14:textId="77777777" w:rsidTr="00B17605">
        <w:trPr>
          <w:trHeight w:val="259"/>
        </w:trPr>
        <w:tc>
          <w:tcPr>
            <w:tcW w:w="4412" w:type="dxa"/>
            <w:tcBorders>
              <w:top w:val="nil"/>
              <w:left w:val="nil"/>
              <w:bottom w:val="nil"/>
              <w:right w:val="nil"/>
            </w:tcBorders>
            <w:shd w:val="clear" w:color="auto" w:fill="auto"/>
            <w:noWrap/>
            <w:vAlign w:val="bottom"/>
            <w:hideMark/>
          </w:tcPr>
          <w:p w14:paraId="246C4711"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K-390A41688, Renault Zoe R 110 41 KWh</w:t>
            </w:r>
          </w:p>
        </w:tc>
        <w:tc>
          <w:tcPr>
            <w:tcW w:w="3911" w:type="dxa"/>
            <w:tcBorders>
              <w:top w:val="nil"/>
              <w:left w:val="nil"/>
              <w:bottom w:val="nil"/>
              <w:right w:val="nil"/>
            </w:tcBorders>
            <w:shd w:val="clear" w:color="auto" w:fill="auto"/>
            <w:noWrap/>
            <w:vAlign w:val="bottom"/>
            <w:hideMark/>
          </w:tcPr>
          <w:p w14:paraId="68EF1E81"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38723812" w14:textId="77777777" w:rsidR="002A775B" w:rsidRPr="002A775B" w:rsidRDefault="002A775B" w:rsidP="002A66FA">
            <w:pPr>
              <w:jc w:val="right"/>
              <w:rPr>
                <w:rFonts w:cs="Arial"/>
                <w:sz w:val="16"/>
                <w:szCs w:val="16"/>
              </w:rPr>
            </w:pPr>
            <w:r w:rsidRPr="002A775B">
              <w:rPr>
                <w:rFonts w:cs="Arial"/>
                <w:sz w:val="16"/>
                <w:szCs w:val="16"/>
              </w:rPr>
              <w:t>170.791,94</w:t>
            </w:r>
          </w:p>
        </w:tc>
      </w:tr>
      <w:tr w:rsidR="002A775B" w:rsidRPr="002A775B" w14:paraId="2910AB7D" w14:textId="77777777" w:rsidTr="00B17605">
        <w:trPr>
          <w:trHeight w:val="259"/>
        </w:trPr>
        <w:tc>
          <w:tcPr>
            <w:tcW w:w="4412" w:type="dxa"/>
            <w:tcBorders>
              <w:top w:val="nil"/>
              <w:left w:val="nil"/>
              <w:bottom w:val="nil"/>
              <w:right w:val="nil"/>
            </w:tcBorders>
            <w:shd w:val="clear" w:color="auto" w:fill="auto"/>
            <w:noWrap/>
            <w:vAlign w:val="bottom"/>
            <w:hideMark/>
          </w:tcPr>
          <w:p w14:paraId="28CEEE9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K-390A41689, Renault Zoe R 110 41 KWh</w:t>
            </w:r>
          </w:p>
        </w:tc>
        <w:tc>
          <w:tcPr>
            <w:tcW w:w="3911" w:type="dxa"/>
            <w:tcBorders>
              <w:top w:val="nil"/>
              <w:left w:val="nil"/>
              <w:bottom w:val="nil"/>
              <w:right w:val="nil"/>
            </w:tcBorders>
            <w:shd w:val="clear" w:color="auto" w:fill="auto"/>
            <w:noWrap/>
            <w:vAlign w:val="bottom"/>
            <w:hideMark/>
          </w:tcPr>
          <w:p w14:paraId="25A422D3"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24D8B7D2" w14:textId="77777777" w:rsidR="002A775B" w:rsidRPr="002A775B" w:rsidRDefault="002A775B" w:rsidP="002A66FA">
            <w:pPr>
              <w:jc w:val="right"/>
              <w:rPr>
                <w:rFonts w:cs="Arial"/>
                <w:sz w:val="16"/>
                <w:szCs w:val="16"/>
              </w:rPr>
            </w:pPr>
            <w:r w:rsidRPr="002A775B">
              <w:rPr>
                <w:rFonts w:cs="Arial"/>
                <w:sz w:val="16"/>
                <w:szCs w:val="16"/>
              </w:rPr>
              <w:t>170.791,94</w:t>
            </w:r>
          </w:p>
        </w:tc>
      </w:tr>
      <w:tr w:rsidR="002A775B" w:rsidRPr="002A775B" w14:paraId="161A50F7" w14:textId="77777777" w:rsidTr="00B17605">
        <w:trPr>
          <w:trHeight w:val="259"/>
        </w:trPr>
        <w:tc>
          <w:tcPr>
            <w:tcW w:w="4412" w:type="dxa"/>
            <w:tcBorders>
              <w:top w:val="nil"/>
              <w:left w:val="nil"/>
              <w:bottom w:val="nil"/>
              <w:right w:val="nil"/>
            </w:tcBorders>
            <w:shd w:val="clear" w:color="auto" w:fill="auto"/>
            <w:noWrap/>
            <w:vAlign w:val="bottom"/>
            <w:hideMark/>
          </w:tcPr>
          <w:p w14:paraId="7F8F96B9"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K-390A41690, Renault Zoe R 110 41 KWh</w:t>
            </w:r>
          </w:p>
        </w:tc>
        <w:tc>
          <w:tcPr>
            <w:tcW w:w="3911" w:type="dxa"/>
            <w:tcBorders>
              <w:top w:val="nil"/>
              <w:left w:val="nil"/>
              <w:bottom w:val="nil"/>
              <w:right w:val="nil"/>
            </w:tcBorders>
            <w:shd w:val="clear" w:color="auto" w:fill="auto"/>
            <w:noWrap/>
            <w:vAlign w:val="bottom"/>
            <w:hideMark/>
          </w:tcPr>
          <w:p w14:paraId="42963FE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191D5A35" w14:textId="77777777" w:rsidR="002A775B" w:rsidRPr="002A775B" w:rsidRDefault="002A775B" w:rsidP="002A66FA">
            <w:pPr>
              <w:jc w:val="right"/>
              <w:rPr>
                <w:rFonts w:cs="Arial"/>
                <w:sz w:val="16"/>
                <w:szCs w:val="16"/>
              </w:rPr>
            </w:pPr>
            <w:r w:rsidRPr="002A775B">
              <w:rPr>
                <w:rFonts w:cs="Arial"/>
                <w:sz w:val="16"/>
                <w:szCs w:val="16"/>
              </w:rPr>
              <w:t>170.791,94</w:t>
            </w:r>
          </w:p>
        </w:tc>
      </w:tr>
      <w:tr w:rsidR="002A775B" w:rsidRPr="002A775B" w14:paraId="033992F5" w14:textId="77777777" w:rsidTr="00B17605">
        <w:trPr>
          <w:trHeight w:val="259"/>
        </w:trPr>
        <w:tc>
          <w:tcPr>
            <w:tcW w:w="4412" w:type="dxa"/>
            <w:tcBorders>
              <w:top w:val="nil"/>
              <w:left w:val="nil"/>
              <w:bottom w:val="nil"/>
              <w:right w:val="nil"/>
            </w:tcBorders>
            <w:shd w:val="clear" w:color="auto" w:fill="auto"/>
            <w:noWrap/>
            <w:vAlign w:val="bottom"/>
            <w:hideMark/>
          </w:tcPr>
          <w:p w14:paraId="0AA0BF91"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K-390A42076, Renault Zoe R 110 41 KWh</w:t>
            </w:r>
          </w:p>
        </w:tc>
        <w:tc>
          <w:tcPr>
            <w:tcW w:w="3911" w:type="dxa"/>
            <w:tcBorders>
              <w:top w:val="nil"/>
              <w:left w:val="nil"/>
              <w:bottom w:val="nil"/>
              <w:right w:val="nil"/>
            </w:tcBorders>
            <w:shd w:val="clear" w:color="auto" w:fill="auto"/>
            <w:noWrap/>
            <w:vAlign w:val="bottom"/>
            <w:hideMark/>
          </w:tcPr>
          <w:p w14:paraId="53E1DB1E"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1A9FE5A4" w14:textId="77777777" w:rsidR="002A775B" w:rsidRPr="002A775B" w:rsidRDefault="002A775B" w:rsidP="002A66FA">
            <w:pPr>
              <w:jc w:val="right"/>
              <w:rPr>
                <w:rFonts w:cs="Arial"/>
                <w:sz w:val="16"/>
                <w:szCs w:val="16"/>
              </w:rPr>
            </w:pPr>
            <w:r w:rsidRPr="002A775B">
              <w:rPr>
                <w:rFonts w:cs="Arial"/>
                <w:sz w:val="16"/>
                <w:szCs w:val="16"/>
              </w:rPr>
              <w:t>170.791,94</w:t>
            </w:r>
          </w:p>
        </w:tc>
      </w:tr>
      <w:tr w:rsidR="002A775B" w:rsidRPr="002A775B" w14:paraId="094D71E6" w14:textId="77777777" w:rsidTr="00B17605">
        <w:trPr>
          <w:trHeight w:val="259"/>
        </w:trPr>
        <w:tc>
          <w:tcPr>
            <w:tcW w:w="4412" w:type="dxa"/>
            <w:tcBorders>
              <w:top w:val="nil"/>
              <w:left w:val="nil"/>
              <w:bottom w:val="nil"/>
              <w:right w:val="nil"/>
            </w:tcBorders>
            <w:shd w:val="clear" w:color="auto" w:fill="auto"/>
            <w:noWrap/>
            <w:vAlign w:val="bottom"/>
            <w:hideMark/>
          </w:tcPr>
          <w:p w14:paraId="52C77454"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K-390A42077, Renault Zoe R110 Intens </w:t>
            </w:r>
          </w:p>
        </w:tc>
        <w:tc>
          <w:tcPr>
            <w:tcW w:w="3911" w:type="dxa"/>
            <w:tcBorders>
              <w:top w:val="nil"/>
              <w:left w:val="nil"/>
              <w:bottom w:val="nil"/>
              <w:right w:val="nil"/>
            </w:tcBorders>
            <w:shd w:val="clear" w:color="auto" w:fill="auto"/>
            <w:noWrap/>
            <w:vAlign w:val="bottom"/>
            <w:hideMark/>
          </w:tcPr>
          <w:p w14:paraId="48C6A49E"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7A613AC" w14:textId="77777777" w:rsidR="002A775B" w:rsidRPr="002A775B" w:rsidRDefault="002A775B" w:rsidP="002A66FA">
            <w:pPr>
              <w:jc w:val="right"/>
              <w:rPr>
                <w:rFonts w:cs="Arial"/>
                <w:sz w:val="16"/>
                <w:szCs w:val="16"/>
              </w:rPr>
            </w:pPr>
            <w:r w:rsidRPr="002A775B">
              <w:rPr>
                <w:rFonts w:cs="Arial"/>
                <w:sz w:val="16"/>
                <w:szCs w:val="16"/>
              </w:rPr>
              <w:t>170.522,40</w:t>
            </w:r>
          </w:p>
        </w:tc>
      </w:tr>
      <w:tr w:rsidR="002A775B" w:rsidRPr="002A775B" w14:paraId="5E4472CC" w14:textId="77777777" w:rsidTr="00B17605">
        <w:trPr>
          <w:trHeight w:val="259"/>
        </w:trPr>
        <w:tc>
          <w:tcPr>
            <w:tcW w:w="4412" w:type="dxa"/>
            <w:tcBorders>
              <w:top w:val="nil"/>
              <w:left w:val="nil"/>
              <w:bottom w:val="nil"/>
              <w:right w:val="nil"/>
            </w:tcBorders>
            <w:shd w:val="clear" w:color="auto" w:fill="auto"/>
            <w:noWrap/>
            <w:vAlign w:val="bottom"/>
            <w:hideMark/>
          </w:tcPr>
          <w:p w14:paraId="7B1731CF"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K-390A42358, Renault Zoe R110 Intens 41</w:t>
            </w:r>
          </w:p>
        </w:tc>
        <w:tc>
          <w:tcPr>
            <w:tcW w:w="3911" w:type="dxa"/>
            <w:tcBorders>
              <w:top w:val="nil"/>
              <w:left w:val="nil"/>
              <w:bottom w:val="nil"/>
              <w:right w:val="nil"/>
            </w:tcBorders>
            <w:shd w:val="clear" w:color="auto" w:fill="auto"/>
            <w:noWrap/>
            <w:vAlign w:val="bottom"/>
            <w:hideMark/>
          </w:tcPr>
          <w:p w14:paraId="43DEC750"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54911E4E" w14:textId="77777777" w:rsidR="002A775B" w:rsidRPr="002A775B" w:rsidRDefault="002A775B" w:rsidP="002A66FA">
            <w:pPr>
              <w:jc w:val="right"/>
              <w:rPr>
                <w:rFonts w:cs="Arial"/>
                <w:sz w:val="16"/>
                <w:szCs w:val="16"/>
              </w:rPr>
            </w:pPr>
            <w:r w:rsidRPr="002A775B">
              <w:rPr>
                <w:rFonts w:cs="Arial"/>
                <w:sz w:val="16"/>
                <w:szCs w:val="16"/>
              </w:rPr>
              <w:t>173.062,55</w:t>
            </w:r>
          </w:p>
        </w:tc>
      </w:tr>
      <w:tr w:rsidR="002A775B" w:rsidRPr="002A775B" w14:paraId="5B738758" w14:textId="77777777" w:rsidTr="00B17605">
        <w:trPr>
          <w:trHeight w:val="259"/>
        </w:trPr>
        <w:tc>
          <w:tcPr>
            <w:tcW w:w="4412" w:type="dxa"/>
            <w:tcBorders>
              <w:top w:val="nil"/>
              <w:left w:val="nil"/>
              <w:bottom w:val="nil"/>
              <w:right w:val="nil"/>
            </w:tcBorders>
            <w:shd w:val="clear" w:color="auto" w:fill="auto"/>
            <w:noWrap/>
            <w:vAlign w:val="bottom"/>
            <w:hideMark/>
          </w:tcPr>
          <w:p w14:paraId="02F4DB7F"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 xml:space="preserve">K-390A42359, Renault Zoe R110 Intens 41 </w:t>
            </w:r>
          </w:p>
        </w:tc>
        <w:tc>
          <w:tcPr>
            <w:tcW w:w="3911" w:type="dxa"/>
            <w:tcBorders>
              <w:top w:val="nil"/>
              <w:left w:val="nil"/>
              <w:bottom w:val="nil"/>
              <w:right w:val="nil"/>
            </w:tcBorders>
            <w:shd w:val="clear" w:color="auto" w:fill="auto"/>
            <w:noWrap/>
            <w:vAlign w:val="bottom"/>
            <w:hideMark/>
          </w:tcPr>
          <w:p w14:paraId="06955362"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29AC8B94" w14:textId="77777777" w:rsidR="002A775B" w:rsidRPr="002A775B" w:rsidRDefault="002A775B" w:rsidP="002A66FA">
            <w:pPr>
              <w:jc w:val="right"/>
              <w:rPr>
                <w:rFonts w:cs="Arial"/>
                <w:sz w:val="16"/>
                <w:szCs w:val="16"/>
              </w:rPr>
            </w:pPr>
            <w:r w:rsidRPr="002A775B">
              <w:rPr>
                <w:rFonts w:cs="Arial"/>
                <w:sz w:val="16"/>
                <w:szCs w:val="16"/>
              </w:rPr>
              <w:t>173.062,55</w:t>
            </w:r>
          </w:p>
        </w:tc>
      </w:tr>
      <w:tr w:rsidR="002A775B" w:rsidRPr="002A775B" w14:paraId="56B45DB8" w14:textId="77777777" w:rsidTr="00B17605">
        <w:trPr>
          <w:trHeight w:val="259"/>
        </w:trPr>
        <w:tc>
          <w:tcPr>
            <w:tcW w:w="4412" w:type="dxa"/>
            <w:tcBorders>
              <w:top w:val="nil"/>
              <w:left w:val="nil"/>
              <w:bottom w:val="nil"/>
              <w:right w:val="nil"/>
            </w:tcBorders>
            <w:shd w:val="clear" w:color="auto" w:fill="auto"/>
            <w:noWrap/>
            <w:vAlign w:val="bottom"/>
            <w:hideMark/>
          </w:tcPr>
          <w:p w14:paraId="7A1C1CB6"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K-390A42668, Toyota Yaris 1,5 Hybrid H2</w:t>
            </w:r>
          </w:p>
        </w:tc>
        <w:tc>
          <w:tcPr>
            <w:tcW w:w="3911" w:type="dxa"/>
            <w:tcBorders>
              <w:top w:val="nil"/>
              <w:left w:val="nil"/>
              <w:bottom w:val="nil"/>
              <w:right w:val="nil"/>
            </w:tcBorders>
            <w:shd w:val="clear" w:color="auto" w:fill="auto"/>
            <w:noWrap/>
            <w:vAlign w:val="bottom"/>
            <w:hideMark/>
          </w:tcPr>
          <w:p w14:paraId="23865D44"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4B4C9F3" w14:textId="77777777" w:rsidR="002A775B" w:rsidRPr="002A775B" w:rsidRDefault="002A775B" w:rsidP="002A66FA">
            <w:pPr>
              <w:jc w:val="right"/>
              <w:rPr>
                <w:rFonts w:cs="Arial"/>
                <w:sz w:val="16"/>
                <w:szCs w:val="16"/>
              </w:rPr>
            </w:pPr>
            <w:r w:rsidRPr="002A775B">
              <w:rPr>
                <w:rFonts w:cs="Arial"/>
                <w:sz w:val="16"/>
                <w:szCs w:val="16"/>
              </w:rPr>
              <w:t>137.802,00</w:t>
            </w:r>
          </w:p>
        </w:tc>
      </w:tr>
      <w:tr w:rsidR="002A775B" w:rsidRPr="002A775B" w14:paraId="1B0F0D12" w14:textId="77777777" w:rsidTr="00B17605">
        <w:trPr>
          <w:trHeight w:val="259"/>
        </w:trPr>
        <w:tc>
          <w:tcPr>
            <w:tcW w:w="4412" w:type="dxa"/>
            <w:tcBorders>
              <w:top w:val="nil"/>
              <w:left w:val="nil"/>
              <w:bottom w:val="nil"/>
              <w:right w:val="nil"/>
            </w:tcBorders>
            <w:shd w:val="clear" w:color="auto" w:fill="auto"/>
            <w:noWrap/>
            <w:vAlign w:val="bottom"/>
            <w:hideMark/>
          </w:tcPr>
          <w:p w14:paraId="607C5227"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K-390A42669, Renault Zoe R 110 41 KWh</w:t>
            </w:r>
          </w:p>
        </w:tc>
        <w:tc>
          <w:tcPr>
            <w:tcW w:w="3911" w:type="dxa"/>
            <w:tcBorders>
              <w:top w:val="nil"/>
              <w:left w:val="nil"/>
              <w:bottom w:val="nil"/>
              <w:right w:val="nil"/>
            </w:tcBorders>
            <w:shd w:val="clear" w:color="auto" w:fill="auto"/>
            <w:noWrap/>
            <w:vAlign w:val="bottom"/>
            <w:hideMark/>
          </w:tcPr>
          <w:p w14:paraId="1C689B1B"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41314BA" w14:textId="77777777" w:rsidR="002A775B" w:rsidRPr="002A775B" w:rsidRDefault="002A775B" w:rsidP="002A66FA">
            <w:pPr>
              <w:jc w:val="right"/>
              <w:rPr>
                <w:rFonts w:cs="Arial"/>
                <w:sz w:val="16"/>
                <w:szCs w:val="16"/>
              </w:rPr>
            </w:pPr>
            <w:r w:rsidRPr="002A775B">
              <w:rPr>
                <w:rFonts w:cs="Arial"/>
                <w:sz w:val="16"/>
                <w:szCs w:val="16"/>
              </w:rPr>
              <w:t>177.284,00</w:t>
            </w:r>
          </w:p>
        </w:tc>
      </w:tr>
      <w:tr w:rsidR="002A775B" w:rsidRPr="002A775B" w14:paraId="6276448A" w14:textId="77777777" w:rsidTr="00B17605">
        <w:trPr>
          <w:trHeight w:val="259"/>
        </w:trPr>
        <w:tc>
          <w:tcPr>
            <w:tcW w:w="4412" w:type="dxa"/>
            <w:tcBorders>
              <w:top w:val="nil"/>
              <w:left w:val="nil"/>
              <w:bottom w:val="nil"/>
              <w:right w:val="nil"/>
            </w:tcBorders>
            <w:shd w:val="clear" w:color="auto" w:fill="auto"/>
            <w:noWrap/>
            <w:vAlign w:val="bottom"/>
            <w:hideMark/>
          </w:tcPr>
          <w:p w14:paraId="2B753BCA"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K-390A42670, Renault Zoe R 110 41 KWh</w:t>
            </w:r>
          </w:p>
        </w:tc>
        <w:tc>
          <w:tcPr>
            <w:tcW w:w="3911" w:type="dxa"/>
            <w:tcBorders>
              <w:top w:val="nil"/>
              <w:left w:val="nil"/>
              <w:bottom w:val="nil"/>
              <w:right w:val="nil"/>
            </w:tcBorders>
            <w:shd w:val="clear" w:color="auto" w:fill="auto"/>
            <w:noWrap/>
            <w:vAlign w:val="bottom"/>
            <w:hideMark/>
          </w:tcPr>
          <w:p w14:paraId="4B837C77"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0E4AB108" w14:textId="77777777" w:rsidR="002A775B" w:rsidRPr="002A775B" w:rsidRDefault="002A775B" w:rsidP="002A66FA">
            <w:pPr>
              <w:jc w:val="right"/>
              <w:rPr>
                <w:rFonts w:cs="Arial"/>
                <w:sz w:val="16"/>
                <w:szCs w:val="16"/>
              </w:rPr>
            </w:pPr>
            <w:r w:rsidRPr="002A775B">
              <w:rPr>
                <w:rFonts w:cs="Arial"/>
                <w:sz w:val="16"/>
                <w:szCs w:val="16"/>
              </w:rPr>
              <w:t>177.284,00</w:t>
            </w:r>
          </w:p>
        </w:tc>
      </w:tr>
      <w:tr w:rsidR="002A775B" w:rsidRPr="002A775B" w14:paraId="4CA716F2" w14:textId="77777777" w:rsidTr="00B17605">
        <w:trPr>
          <w:trHeight w:val="259"/>
        </w:trPr>
        <w:tc>
          <w:tcPr>
            <w:tcW w:w="4412" w:type="dxa"/>
            <w:tcBorders>
              <w:top w:val="nil"/>
              <w:left w:val="nil"/>
              <w:bottom w:val="nil"/>
              <w:right w:val="nil"/>
            </w:tcBorders>
            <w:shd w:val="clear" w:color="auto" w:fill="auto"/>
            <w:noWrap/>
            <w:vAlign w:val="bottom"/>
            <w:hideMark/>
          </w:tcPr>
          <w:p w14:paraId="6E304AA8" w14:textId="77777777" w:rsidR="002A775B" w:rsidRPr="002A775B" w:rsidRDefault="002A775B" w:rsidP="002A66FA">
            <w:pPr>
              <w:ind w:firstLineChars="100" w:firstLine="160"/>
              <w:rPr>
                <w:rFonts w:cs="Arial"/>
                <w:sz w:val="16"/>
                <w:szCs w:val="16"/>
                <w:lang w:val="en-US"/>
              </w:rPr>
            </w:pPr>
            <w:r w:rsidRPr="002A775B">
              <w:rPr>
                <w:rFonts w:cs="Arial"/>
                <w:sz w:val="16"/>
                <w:szCs w:val="16"/>
                <w:lang w:val="en-US"/>
              </w:rPr>
              <w:t>K-390A42671, Renault Zoe R 110 41 KWh</w:t>
            </w:r>
          </w:p>
        </w:tc>
        <w:tc>
          <w:tcPr>
            <w:tcW w:w="3911" w:type="dxa"/>
            <w:tcBorders>
              <w:top w:val="nil"/>
              <w:left w:val="nil"/>
              <w:bottom w:val="nil"/>
              <w:right w:val="nil"/>
            </w:tcBorders>
            <w:shd w:val="clear" w:color="auto" w:fill="auto"/>
            <w:noWrap/>
            <w:vAlign w:val="bottom"/>
            <w:hideMark/>
          </w:tcPr>
          <w:p w14:paraId="4DACF7C8" w14:textId="77777777" w:rsidR="002A775B" w:rsidRPr="002A775B" w:rsidRDefault="002A775B" w:rsidP="002A66FA">
            <w:pPr>
              <w:rPr>
                <w:rFonts w:cs="Arial"/>
                <w:sz w:val="16"/>
                <w:szCs w:val="16"/>
              </w:rPr>
            </w:pPr>
            <w:r w:rsidRPr="002A775B">
              <w:rPr>
                <w:rFonts w:cs="Arial"/>
                <w:sz w:val="16"/>
                <w:szCs w:val="16"/>
              </w:rPr>
              <w:t>Kommuneleasing</w:t>
            </w:r>
          </w:p>
        </w:tc>
        <w:tc>
          <w:tcPr>
            <w:tcW w:w="1649" w:type="dxa"/>
            <w:tcBorders>
              <w:top w:val="nil"/>
              <w:left w:val="nil"/>
              <w:bottom w:val="nil"/>
              <w:right w:val="nil"/>
            </w:tcBorders>
            <w:shd w:val="clear" w:color="auto" w:fill="auto"/>
            <w:noWrap/>
            <w:vAlign w:val="bottom"/>
            <w:hideMark/>
          </w:tcPr>
          <w:p w14:paraId="7FAA8B18" w14:textId="77777777" w:rsidR="002A775B" w:rsidRPr="002A775B" w:rsidRDefault="002A775B" w:rsidP="002A66FA">
            <w:pPr>
              <w:jc w:val="right"/>
              <w:rPr>
                <w:rFonts w:cs="Arial"/>
                <w:sz w:val="16"/>
                <w:szCs w:val="16"/>
              </w:rPr>
            </w:pPr>
            <w:r w:rsidRPr="002A775B">
              <w:rPr>
                <w:rFonts w:cs="Arial"/>
                <w:sz w:val="16"/>
                <w:szCs w:val="16"/>
              </w:rPr>
              <w:t>177.284,00</w:t>
            </w:r>
          </w:p>
        </w:tc>
      </w:tr>
      <w:tr w:rsidR="002A775B" w:rsidRPr="002A775B" w14:paraId="334C7AFB" w14:textId="77777777" w:rsidTr="00B17605">
        <w:trPr>
          <w:trHeight w:val="259"/>
        </w:trPr>
        <w:tc>
          <w:tcPr>
            <w:tcW w:w="4412" w:type="dxa"/>
            <w:tcBorders>
              <w:top w:val="nil"/>
              <w:left w:val="nil"/>
              <w:bottom w:val="nil"/>
              <w:right w:val="nil"/>
            </w:tcBorders>
            <w:shd w:val="clear" w:color="auto" w:fill="auto"/>
            <w:noWrap/>
            <w:vAlign w:val="bottom"/>
            <w:hideMark/>
          </w:tcPr>
          <w:p w14:paraId="41282C3D" w14:textId="77777777" w:rsidR="002A775B" w:rsidRPr="002A775B" w:rsidRDefault="002A775B" w:rsidP="002A66FA">
            <w:pPr>
              <w:ind w:firstLineChars="100" w:firstLine="160"/>
              <w:rPr>
                <w:rFonts w:cs="Arial"/>
                <w:sz w:val="16"/>
                <w:szCs w:val="16"/>
              </w:rPr>
            </w:pPr>
            <w:r w:rsidRPr="002A775B">
              <w:rPr>
                <w:rFonts w:cs="Arial"/>
                <w:sz w:val="16"/>
                <w:szCs w:val="16"/>
              </w:rPr>
              <w:t>Hjertestartere</w:t>
            </w:r>
          </w:p>
        </w:tc>
        <w:tc>
          <w:tcPr>
            <w:tcW w:w="3911" w:type="dxa"/>
            <w:tcBorders>
              <w:top w:val="nil"/>
              <w:left w:val="nil"/>
              <w:bottom w:val="nil"/>
              <w:right w:val="nil"/>
            </w:tcBorders>
            <w:shd w:val="clear" w:color="auto" w:fill="auto"/>
            <w:noWrap/>
            <w:vAlign w:val="bottom"/>
            <w:hideMark/>
          </w:tcPr>
          <w:p w14:paraId="3D35F055" w14:textId="77777777" w:rsidR="002A775B" w:rsidRPr="002A775B" w:rsidRDefault="002A775B" w:rsidP="002A66FA">
            <w:pPr>
              <w:rPr>
                <w:rFonts w:cs="Arial"/>
                <w:sz w:val="16"/>
                <w:szCs w:val="16"/>
              </w:rPr>
            </w:pPr>
            <w:r w:rsidRPr="002A775B">
              <w:rPr>
                <w:rFonts w:cs="Arial"/>
                <w:sz w:val="16"/>
                <w:szCs w:val="16"/>
              </w:rPr>
              <w:t xml:space="preserve">Grenke Leasing </w:t>
            </w:r>
          </w:p>
        </w:tc>
        <w:tc>
          <w:tcPr>
            <w:tcW w:w="1649" w:type="dxa"/>
            <w:tcBorders>
              <w:top w:val="nil"/>
              <w:left w:val="nil"/>
              <w:bottom w:val="nil"/>
              <w:right w:val="nil"/>
            </w:tcBorders>
            <w:shd w:val="clear" w:color="auto" w:fill="auto"/>
            <w:noWrap/>
            <w:vAlign w:val="bottom"/>
            <w:hideMark/>
          </w:tcPr>
          <w:p w14:paraId="5951D45B" w14:textId="77777777" w:rsidR="002A775B" w:rsidRPr="002A775B" w:rsidRDefault="002A775B" w:rsidP="002A66FA">
            <w:pPr>
              <w:jc w:val="right"/>
              <w:rPr>
                <w:rFonts w:cs="Arial"/>
                <w:sz w:val="16"/>
                <w:szCs w:val="16"/>
              </w:rPr>
            </w:pPr>
            <w:r w:rsidRPr="002A775B">
              <w:rPr>
                <w:rFonts w:cs="Arial"/>
                <w:sz w:val="16"/>
                <w:szCs w:val="16"/>
              </w:rPr>
              <w:t>84.754,00</w:t>
            </w:r>
          </w:p>
        </w:tc>
      </w:tr>
      <w:tr w:rsidR="002A775B" w:rsidRPr="002A775B" w14:paraId="5DC39E52" w14:textId="77777777" w:rsidTr="00B17605">
        <w:trPr>
          <w:trHeight w:val="259"/>
        </w:trPr>
        <w:tc>
          <w:tcPr>
            <w:tcW w:w="4412" w:type="dxa"/>
            <w:tcBorders>
              <w:top w:val="nil"/>
              <w:left w:val="nil"/>
              <w:bottom w:val="nil"/>
              <w:right w:val="nil"/>
            </w:tcBorders>
            <w:shd w:val="clear" w:color="auto" w:fill="auto"/>
            <w:noWrap/>
            <w:vAlign w:val="bottom"/>
            <w:hideMark/>
          </w:tcPr>
          <w:p w14:paraId="1816B372"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39EEE219" w14:textId="77777777" w:rsidR="002A775B" w:rsidRPr="002A775B" w:rsidRDefault="002A775B" w:rsidP="002A66FA">
            <w:pPr>
              <w:ind w:firstLineChars="100" w:firstLine="160"/>
              <w:rPr>
                <w:rFonts w:cs="Arial"/>
                <w:sz w:val="16"/>
                <w:szCs w:val="16"/>
              </w:rPr>
            </w:pPr>
          </w:p>
        </w:tc>
        <w:tc>
          <w:tcPr>
            <w:tcW w:w="1649" w:type="dxa"/>
            <w:tcBorders>
              <w:top w:val="nil"/>
              <w:left w:val="nil"/>
              <w:bottom w:val="nil"/>
              <w:right w:val="nil"/>
            </w:tcBorders>
            <w:shd w:val="clear" w:color="auto" w:fill="auto"/>
            <w:noWrap/>
            <w:vAlign w:val="bottom"/>
            <w:hideMark/>
          </w:tcPr>
          <w:p w14:paraId="1C64B014" w14:textId="77777777" w:rsidR="002A775B" w:rsidRPr="002A775B" w:rsidRDefault="002A775B" w:rsidP="002A66FA">
            <w:pPr>
              <w:rPr>
                <w:rFonts w:cs="Arial"/>
                <w:sz w:val="16"/>
                <w:szCs w:val="16"/>
              </w:rPr>
            </w:pPr>
          </w:p>
        </w:tc>
      </w:tr>
      <w:tr w:rsidR="002A775B" w:rsidRPr="002A775B" w14:paraId="6334FB0B" w14:textId="77777777" w:rsidTr="00B17605">
        <w:trPr>
          <w:trHeight w:val="259"/>
        </w:trPr>
        <w:tc>
          <w:tcPr>
            <w:tcW w:w="4412" w:type="dxa"/>
            <w:tcBorders>
              <w:top w:val="nil"/>
              <w:left w:val="nil"/>
              <w:bottom w:val="nil"/>
              <w:right w:val="nil"/>
            </w:tcBorders>
            <w:shd w:val="clear" w:color="auto" w:fill="auto"/>
            <w:noWrap/>
            <w:vAlign w:val="bottom"/>
            <w:hideMark/>
          </w:tcPr>
          <w:p w14:paraId="349D8C54"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1B1D3282" w14:textId="77777777" w:rsidR="002A775B" w:rsidRPr="002A775B" w:rsidRDefault="002A775B" w:rsidP="002A66FA">
            <w:pPr>
              <w:jc w:val="right"/>
              <w:rPr>
                <w:rFonts w:cs="Arial"/>
                <w:i/>
                <w:iCs/>
                <w:sz w:val="16"/>
                <w:szCs w:val="16"/>
              </w:rPr>
            </w:pPr>
            <w:r w:rsidRPr="002A775B">
              <w:rPr>
                <w:rFonts w:cs="Arial"/>
                <w:i/>
                <w:iCs/>
                <w:sz w:val="16"/>
                <w:szCs w:val="16"/>
              </w:rPr>
              <w:t>C i alt</w:t>
            </w:r>
          </w:p>
        </w:tc>
        <w:tc>
          <w:tcPr>
            <w:tcW w:w="1649" w:type="dxa"/>
            <w:tcBorders>
              <w:top w:val="nil"/>
              <w:left w:val="nil"/>
              <w:bottom w:val="nil"/>
              <w:right w:val="nil"/>
            </w:tcBorders>
            <w:shd w:val="clear" w:color="auto" w:fill="auto"/>
            <w:noWrap/>
            <w:vAlign w:val="bottom"/>
            <w:hideMark/>
          </w:tcPr>
          <w:p w14:paraId="4A275D59" w14:textId="77777777" w:rsidR="002A775B" w:rsidRPr="002A775B" w:rsidRDefault="002A775B" w:rsidP="002A66FA">
            <w:pPr>
              <w:jc w:val="right"/>
              <w:rPr>
                <w:rFonts w:cs="Arial"/>
                <w:sz w:val="16"/>
                <w:szCs w:val="16"/>
              </w:rPr>
            </w:pPr>
            <w:r w:rsidRPr="002A775B">
              <w:rPr>
                <w:rFonts w:cs="Arial"/>
                <w:sz w:val="16"/>
                <w:szCs w:val="16"/>
              </w:rPr>
              <w:t>9.599.054,92</w:t>
            </w:r>
          </w:p>
        </w:tc>
      </w:tr>
      <w:tr w:rsidR="002A775B" w:rsidRPr="002A775B" w14:paraId="70098ED8" w14:textId="77777777" w:rsidTr="00B17605">
        <w:trPr>
          <w:trHeight w:val="259"/>
        </w:trPr>
        <w:tc>
          <w:tcPr>
            <w:tcW w:w="4412" w:type="dxa"/>
            <w:tcBorders>
              <w:top w:val="nil"/>
              <w:left w:val="nil"/>
              <w:bottom w:val="nil"/>
              <w:right w:val="nil"/>
            </w:tcBorders>
            <w:shd w:val="clear" w:color="auto" w:fill="auto"/>
            <w:noWrap/>
            <w:vAlign w:val="bottom"/>
            <w:hideMark/>
          </w:tcPr>
          <w:p w14:paraId="028FBB6D"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5F1603B0"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6A984E87" w14:textId="77777777" w:rsidR="002A775B" w:rsidRPr="002A775B" w:rsidRDefault="002A775B" w:rsidP="002A66FA">
            <w:pPr>
              <w:rPr>
                <w:rFonts w:cs="Arial"/>
                <w:sz w:val="16"/>
                <w:szCs w:val="16"/>
              </w:rPr>
            </w:pPr>
          </w:p>
        </w:tc>
      </w:tr>
      <w:tr w:rsidR="002A775B" w:rsidRPr="002A775B" w14:paraId="2966241B" w14:textId="77777777" w:rsidTr="00B17605">
        <w:trPr>
          <w:trHeight w:val="259"/>
        </w:trPr>
        <w:tc>
          <w:tcPr>
            <w:tcW w:w="4412" w:type="dxa"/>
            <w:tcBorders>
              <w:top w:val="nil"/>
              <w:left w:val="nil"/>
              <w:bottom w:val="nil"/>
              <w:right w:val="nil"/>
            </w:tcBorders>
            <w:shd w:val="clear" w:color="auto" w:fill="auto"/>
            <w:noWrap/>
            <w:vAlign w:val="bottom"/>
            <w:hideMark/>
          </w:tcPr>
          <w:p w14:paraId="39B9F3B3"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2DC6DDFD" w14:textId="77777777" w:rsidR="002A775B" w:rsidRPr="002A775B" w:rsidRDefault="002A775B" w:rsidP="002A66FA">
            <w:pPr>
              <w:jc w:val="right"/>
              <w:rPr>
                <w:rFonts w:cs="Arial"/>
                <w:i/>
                <w:iCs/>
                <w:sz w:val="16"/>
                <w:szCs w:val="16"/>
              </w:rPr>
            </w:pPr>
            <w:r w:rsidRPr="002A775B">
              <w:rPr>
                <w:rFonts w:cs="Arial"/>
                <w:i/>
                <w:iCs/>
                <w:sz w:val="16"/>
                <w:szCs w:val="16"/>
              </w:rPr>
              <w:t>A + B + C i alt</w:t>
            </w:r>
          </w:p>
        </w:tc>
        <w:tc>
          <w:tcPr>
            <w:tcW w:w="1649" w:type="dxa"/>
            <w:tcBorders>
              <w:top w:val="nil"/>
              <w:left w:val="nil"/>
              <w:bottom w:val="nil"/>
              <w:right w:val="nil"/>
            </w:tcBorders>
            <w:shd w:val="clear" w:color="auto" w:fill="auto"/>
            <w:noWrap/>
            <w:vAlign w:val="bottom"/>
            <w:hideMark/>
          </w:tcPr>
          <w:p w14:paraId="413F0315" w14:textId="77777777" w:rsidR="002A775B" w:rsidRPr="002A775B" w:rsidRDefault="000139D1" w:rsidP="002A66FA">
            <w:pPr>
              <w:jc w:val="right"/>
              <w:rPr>
                <w:rFonts w:cs="Arial"/>
                <w:sz w:val="16"/>
                <w:szCs w:val="16"/>
              </w:rPr>
            </w:pPr>
            <w:r>
              <w:rPr>
                <w:rFonts w:cs="Arial"/>
                <w:sz w:val="16"/>
                <w:szCs w:val="16"/>
              </w:rPr>
              <w:t>2.624.278.774,48</w:t>
            </w:r>
          </w:p>
        </w:tc>
      </w:tr>
      <w:tr w:rsidR="002A775B" w:rsidRPr="002A775B" w14:paraId="01100BD4" w14:textId="77777777" w:rsidTr="00B17605">
        <w:trPr>
          <w:trHeight w:val="259"/>
        </w:trPr>
        <w:tc>
          <w:tcPr>
            <w:tcW w:w="4412" w:type="dxa"/>
            <w:tcBorders>
              <w:top w:val="nil"/>
              <w:left w:val="nil"/>
              <w:bottom w:val="nil"/>
              <w:right w:val="nil"/>
            </w:tcBorders>
            <w:shd w:val="clear" w:color="auto" w:fill="auto"/>
            <w:noWrap/>
            <w:vAlign w:val="bottom"/>
            <w:hideMark/>
          </w:tcPr>
          <w:p w14:paraId="4E83F3BA" w14:textId="77777777" w:rsidR="002A775B" w:rsidRPr="002A775B" w:rsidRDefault="002A775B" w:rsidP="002A66FA">
            <w:pPr>
              <w:jc w:val="right"/>
              <w:rPr>
                <w:rFonts w:cs="Arial"/>
                <w:sz w:val="16"/>
                <w:szCs w:val="16"/>
              </w:rPr>
            </w:pPr>
          </w:p>
        </w:tc>
        <w:tc>
          <w:tcPr>
            <w:tcW w:w="3911" w:type="dxa"/>
            <w:tcBorders>
              <w:top w:val="nil"/>
              <w:left w:val="nil"/>
              <w:bottom w:val="nil"/>
              <w:right w:val="nil"/>
            </w:tcBorders>
            <w:shd w:val="clear" w:color="auto" w:fill="auto"/>
            <w:noWrap/>
            <w:vAlign w:val="bottom"/>
            <w:hideMark/>
          </w:tcPr>
          <w:p w14:paraId="372A1132"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63E270D8" w14:textId="77777777" w:rsidR="002A775B" w:rsidRPr="002A775B" w:rsidRDefault="002A775B" w:rsidP="002A66FA">
            <w:pPr>
              <w:rPr>
                <w:rFonts w:cs="Arial"/>
                <w:sz w:val="16"/>
                <w:szCs w:val="16"/>
              </w:rPr>
            </w:pPr>
          </w:p>
        </w:tc>
      </w:tr>
      <w:tr w:rsidR="002A775B" w:rsidRPr="002A775B" w14:paraId="116408B9"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5FA27312" w14:textId="77777777" w:rsidR="002A775B" w:rsidRPr="002A775B" w:rsidRDefault="002A775B" w:rsidP="002A66FA">
            <w:pPr>
              <w:rPr>
                <w:rFonts w:cs="Arial"/>
                <w:sz w:val="16"/>
                <w:szCs w:val="16"/>
              </w:rPr>
            </w:pPr>
            <w:r w:rsidRPr="002A775B">
              <w:rPr>
                <w:rFonts w:cs="Arial"/>
                <w:sz w:val="16"/>
                <w:szCs w:val="16"/>
              </w:rPr>
              <w:t>Ovenstående garantiforpligtelser er anført med obligationsrestgæld, hvor en sådan foreligger.</w:t>
            </w:r>
          </w:p>
        </w:tc>
        <w:tc>
          <w:tcPr>
            <w:tcW w:w="1649" w:type="dxa"/>
            <w:tcBorders>
              <w:top w:val="nil"/>
              <w:left w:val="nil"/>
              <w:bottom w:val="nil"/>
              <w:right w:val="nil"/>
            </w:tcBorders>
            <w:shd w:val="clear" w:color="auto" w:fill="auto"/>
            <w:noWrap/>
            <w:vAlign w:val="bottom"/>
            <w:hideMark/>
          </w:tcPr>
          <w:p w14:paraId="76255613" w14:textId="77777777" w:rsidR="002A775B" w:rsidRPr="002A775B" w:rsidRDefault="002A775B" w:rsidP="002A66FA">
            <w:pPr>
              <w:rPr>
                <w:rFonts w:cs="Arial"/>
                <w:sz w:val="16"/>
                <w:szCs w:val="16"/>
              </w:rPr>
            </w:pPr>
          </w:p>
        </w:tc>
      </w:tr>
      <w:tr w:rsidR="002A775B" w:rsidRPr="002A775B" w14:paraId="1BE1D22D" w14:textId="77777777" w:rsidTr="00B17605">
        <w:trPr>
          <w:trHeight w:val="259"/>
        </w:trPr>
        <w:tc>
          <w:tcPr>
            <w:tcW w:w="4412" w:type="dxa"/>
            <w:tcBorders>
              <w:top w:val="nil"/>
              <w:left w:val="nil"/>
              <w:bottom w:val="nil"/>
              <w:right w:val="nil"/>
            </w:tcBorders>
            <w:shd w:val="clear" w:color="auto" w:fill="auto"/>
            <w:noWrap/>
            <w:vAlign w:val="bottom"/>
            <w:hideMark/>
          </w:tcPr>
          <w:p w14:paraId="45AF5163"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71D214EF"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37A0A17" w14:textId="77777777" w:rsidR="002A775B" w:rsidRPr="002A775B" w:rsidRDefault="002A775B" w:rsidP="002A66FA">
            <w:pPr>
              <w:rPr>
                <w:rFonts w:cs="Arial"/>
                <w:sz w:val="16"/>
                <w:szCs w:val="16"/>
              </w:rPr>
            </w:pPr>
          </w:p>
        </w:tc>
      </w:tr>
      <w:tr w:rsidR="002A775B" w:rsidRPr="002A775B" w14:paraId="2AE33F84" w14:textId="77777777" w:rsidTr="00B17605">
        <w:trPr>
          <w:trHeight w:val="259"/>
        </w:trPr>
        <w:tc>
          <w:tcPr>
            <w:tcW w:w="4412" w:type="dxa"/>
            <w:tcBorders>
              <w:top w:val="nil"/>
              <w:left w:val="nil"/>
              <w:bottom w:val="nil"/>
              <w:right w:val="nil"/>
            </w:tcBorders>
            <w:shd w:val="clear" w:color="auto" w:fill="auto"/>
            <w:noWrap/>
            <w:vAlign w:val="bottom"/>
            <w:hideMark/>
          </w:tcPr>
          <w:p w14:paraId="4148B634" w14:textId="77777777" w:rsidR="002A775B" w:rsidRPr="002A775B" w:rsidRDefault="002A775B" w:rsidP="002A66FA">
            <w:pPr>
              <w:rPr>
                <w:rFonts w:cs="Arial"/>
                <w:sz w:val="16"/>
                <w:szCs w:val="16"/>
              </w:rPr>
            </w:pPr>
            <w:r w:rsidRPr="002A775B">
              <w:rPr>
                <w:rFonts w:cs="Arial"/>
                <w:sz w:val="16"/>
                <w:szCs w:val="16"/>
              </w:rPr>
              <w:t>Note 1:</w:t>
            </w:r>
          </w:p>
        </w:tc>
        <w:tc>
          <w:tcPr>
            <w:tcW w:w="3911" w:type="dxa"/>
            <w:tcBorders>
              <w:top w:val="nil"/>
              <w:left w:val="nil"/>
              <w:bottom w:val="nil"/>
              <w:right w:val="nil"/>
            </w:tcBorders>
            <w:shd w:val="clear" w:color="auto" w:fill="auto"/>
            <w:noWrap/>
            <w:vAlign w:val="bottom"/>
            <w:hideMark/>
          </w:tcPr>
          <w:p w14:paraId="1D82C907"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3D66C6BE" w14:textId="77777777" w:rsidR="002A775B" w:rsidRPr="002A775B" w:rsidRDefault="002A775B" w:rsidP="002A66FA">
            <w:pPr>
              <w:rPr>
                <w:rFonts w:cs="Arial"/>
                <w:sz w:val="16"/>
                <w:szCs w:val="16"/>
              </w:rPr>
            </w:pPr>
          </w:p>
        </w:tc>
      </w:tr>
      <w:tr w:rsidR="002A775B" w:rsidRPr="002A775B" w14:paraId="3E15315D" w14:textId="77777777" w:rsidTr="00B17605">
        <w:trPr>
          <w:trHeight w:val="259"/>
        </w:trPr>
        <w:tc>
          <w:tcPr>
            <w:tcW w:w="9972" w:type="dxa"/>
            <w:gridSpan w:val="3"/>
            <w:tcBorders>
              <w:top w:val="nil"/>
              <w:left w:val="nil"/>
              <w:bottom w:val="nil"/>
              <w:right w:val="nil"/>
            </w:tcBorders>
            <w:shd w:val="clear" w:color="auto" w:fill="auto"/>
            <w:noWrap/>
            <w:vAlign w:val="bottom"/>
            <w:hideMark/>
          </w:tcPr>
          <w:p w14:paraId="6B087248" w14:textId="77777777" w:rsidR="002A775B" w:rsidRPr="002A775B" w:rsidRDefault="002A775B" w:rsidP="002A66FA">
            <w:pPr>
              <w:rPr>
                <w:rFonts w:cs="Arial"/>
                <w:sz w:val="16"/>
                <w:szCs w:val="16"/>
              </w:rPr>
            </w:pPr>
            <w:r w:rsidRPr="002A775B">
              <w:rPr>
                <w:rFonts w:cs="Arial"/>
                <w:sz w:val="16"/>
                <w:szCs w:val="16"/>
              </w:rPr>
              <w:t xml:space="preserve">Forpligtelserne vedrører Vordingborg Kommunes andel af selskabets langfristede gæld, hvor kommunen </w:t>
            </w:r>
          </w:p>
        </w:tc>
      </w:tr>
      <w:tr w:rsidR="002A775B" w:rsidRPr="002A775B" w14:paraId="2B5FBB40" w14:textId="77777777" w:rsidTr="00B17605">
        <w:trPr>
          <w:trHeight w:val="259"/>
        </w:trPr>
        <w:tc>
          <w:tcPr>
            <w:tcW w:w="4412" w:type="dxa"/>
            <w:tcBorders>
              <w:top w:val="nil"/>
              <w:left w:val="nil"/>
              <w:bottom w:val="nil"/>
              <w:right w:val="nil"/>
            </w:tcBorders>
            <w:shd w:val="clear" w:color="auto" w:fill="auto"/>
            <w:noWrap/>
            <w:vAlign w:val="bottom"/>
            <w:hideMark/>
          </w:tcPr>
          <w:p w14:paraId="4E138457" w14:textId="77777777" w:rsidR="002A775B" w:rsidRPr="002A775B" w:rsidRDefault="002A775B" w:rsidP="002A66FA">
            <w:pPr>
              <w:rPr>
                <w:rFonts w:cs="Arial"/>
                <w:sz w:val="16"/>
                <w:szCs w:val="16"/>
              </w:rPr>
            </w:pPr>
            <w:r w:rsidRPr="002A775B">
              <w:rPr>
                <w:rFonts w:cs="Arial"/>
                <w:sz w:val="16"/>
                <w:szCs w:val="16"/>
              </w:rPr>
              <w:t>hæfter solidarisk med andre inter</w:t>
            </w:r>
            <w:r w:rsidR="00B17605">
              <w:rPr>
                <w:rFonts w:cs="Arial"/>
                <w:sz w:val="16"/>
                <w:szCs w:val="16"/>
              </w:rPr>
              <w:t>e</w:t>
            </w:r>
            <w:r w:rsidRPr="002A775B">
              <w:rPr>
                <w:rFonts w:cs="Arial"/>
                <w:sz w:val="16"/>
                <w:szCs w:val="16"/>
              </w:rPr>
              <w:t>ssenter.</w:t>
            </w:r>
          </w:p>
        </w:tc>
        <w:tc>
          <w:tcPr>
            <w:tcW w:w="3911" w:type="dxa"/>
            <w:tcBorders>
              <w:top w:val="nil"/>
              <w:left w:val="nil"/>
              <w:bottom w:val="nil"/>
              <w:right w:val="nil"/>
            </w:tcBorders>
            <w:shd w:val="clear" w:color="auto" w:fill="auto"/>
            <w:noWrap/>
            <w:vAlign w:val="bottom"/>
            <w:hideMark/>
          </w:tcPr>
          <w:p w14:paraId="5DC8E95A"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7FAD032C" w14:textId="77777777" w:rsidR="002A775B" w:rsidRPr="002A775B" w:rsidRDefault="002A775B" w:rsidP="002A66FA">
            <w:pPr>
              <w:rPr>
                <w:rFonts w:cs="Arial"/>
                <w:sz w:val="16"/>
                <w:szCs w:val="16"/>
              </w:rPr>
            </w:pPr>
          </w:p>
        </w:tc>
      </w:tr>
      <w:tr w:rsidR="002A775B" w:rsidRPr="002A775B" w14:paraId="3216174B" w14:textId="77777777" w:rsidTr="00B17605">
        <w:trPr>
          <w:trHeight w:val="259"/>
        </w:trPr>
        <w:tc>
          <w:tcPr>
            <w:tcW w:w="4412" w:type="dxa"/>
            <w:tcBorders>
              <w:top w:val="nil"/>
              <w:left w:val="nil"/>
              <w:bottom w:val="nil"/>
              <w:right w:val="nil"/>
            </w:tcBorders>
            <w:shd w:val="clear" w:color="auto" w:fill="auto"/>
            <w:noWrap/>
            <w:vAlign w:val="bottom"/>
            <w:hideMark/>
          </w:tcPr>
          <w:p w14:paraId="129F614A"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076421F6"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2777982F" w14:textId="77777777" w:rsidR="002A775B" w:rsidRPr="002A775B" w:rsidRDefault="002A775B" w:rsidP="002A66FA">
            <w:pPr>
              <w:rPr>
                <w:rFonts w:cs="Arial"/>
                <w:sz w:val="16"/>
                <w:szCs w:val="16"/>
              </w:rPr>
            </w:pPr>
          </w:p>
        </w:tc>
      </w:tr>
      <w:tr w:rsidR="002A775B" w:rsidRPr="002A775B" w14:paraId="7B24F70F" w14:textId="77777777" w:rsidTr="00B17605">
        <w:trPr>
          <w:trHeight w:val="259"/>
        </w:trPr>
        <w:tc>
          <w:tcPr>
            <w:tcW w:w="4412" w:type="dxa"/>
            <w:tcBorders>
              <w:top w:val="nil"/>
              <w:left w:val="nil"/>
              <w:bottom w:val="nil"/>
              <w:right w:val="nil"/>
            </w:tcBorders>
            <w:shd w:val="clear" w:color="auto" w:fill="auto"/>
            <w:noWrap/>
            <w:vAlign w:val="bottom"/>
            <w:hideMark/>
          </w:tcPr>
          <w:p w14:paraId="14887862" w14:textId="77777777" w:rsidR="002A775B" w:rsidRPr="002A775B" w:rsidRDefault="002A775B" w:rsidP="002A66FA">
            <w:pPr>
              <w:rPr>
                <w:rFonts w:cs="Arial"/>
                <w:sz w:val="16"/>
                <w:szCs w:val="16"/>
              </w:rPr>
            </w:pPr>
            <w:r w:rsidRPr="002A775B">
              <w:rPr>
                <w:rFonts w:cs="Arial"/>
                <w:sz w:val="16"/>
                <w:szCs w:val="16"/>
              </w:rPr>
              <w:t>Note 2:</w:t>
            </w:r>
          </w:p>
        </w:tc>
        <w:tc>
          <w:tcPr>
            <w:tcW w:w="3911" w:type="dxa"/>
            <w:tcBorders>
              <w:top w:val="nil"/>
              <w:left w:val="nil"/>
              <w:bottom w:val="nil"/>
              <w:right w:val="nil"/>
            </w:tcBorders>
            <w:shd w:val="clear" w:color="auto" w:fill="auto"/>
            <w:noWrap/>
            <w:vAlign w:val="bottom"/>
            <w:hideMark/>
          </w:tcPr>
          <w:p w14:paraId="527EFCCD"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6CB51CF6" w14:textId="77777777" w:rsidR="002A775B" w:rsidRPr="002A775B" w:rsidRDefault="002A775B" w:rsidP="002A66FA">
            <w:pPr>
              <w:rPr>
                <w:rFonts w:cs="Arial"/>
                <w:sz w:val="16"/>
                <w:szCs w:val="16"/>
              </w:rPr>
            </w:pPr>
          </w:p>
        </w:tc>
      </w:tr>
      <w:tr w:rsidR="002A775B" w:rsidRPr="002A775B" w14:paraId="3A17F93D" w14:textId="77777777" w:rsidTr="00B17605">
        <w:trPr>
          <w:trHeight w:val="259"/>
        </w:trPr>
        <w:tc>
          <w:tcPr>
            <w:tcW w:w="8323" w:type="dxa"/>
            <w:gridSpan w:val="2"/>
            <w:tcBorders>
              <w:top w:val="nil"/>
              <w:left w:val="nil"/>
              <w:bottom w:val="nil"/>
              <w:right w:val="nil"/>
            </w:tcBorders>
            <w:shd w:val="clear" w:color="auto" w:fill="auto"/>
            <w:noWrap/>
            <w:vAlign w:val="bottom"/>
            <w:hideMark/>
          </w:tcPr>
          <w:p w14:paraId="5426F7A7" w14:textId="77777777" w:rsidR="002A775B" w:rsidRPr="002A775B" w:rsidRDefault="002A775B" w:rsidP="002A66FA">
            <w:pPr>
              <w:rPr>
                <w:rFonts w:cs="Arial"/>
                <w:sz w:val="16"/>
                <w:szCs w:val="16"/>
              </w:rPr>
            </w:pPr>
            <w:r w:rsidRPr="002A775B">
              <w:rPr>
                <w:rFonts w:cs="Arial"/>
                <w:sz w:val="16"/>
                <w:szCs w:val="16"/>
              </w:rPr>
              <w:t>Kommunens andel opgjort efter indbyggertal pr. 1/1-2019 beløber sig til 13.341.821 kr.</w:t>
            </w:r>
          </w:p>
        </w:tc>
        <w:tc>
          <w:tcPr>
            <w:tcW w:w="1649" w:type="dxa"/>
            <w:tcBorders>
              <w:top w:val="nil"/>
              <w:left w:val="nil"/>
              <w:bottom w:val="nil"/>
              <w:right w:val="nil"/>
            </w:tcBorders>
            <w:shd w:val="clear" w:color="auto" w:fill="auto"/>
            <w:noWrap/>
            <w:vAlign w:val="bottom"/>
            <w:hideMark/>
          </w:tcPr>
          <w:p w14:paraId="75F7AF96" w14:textId="77777777" w:rsidR="002A775B" w:rsidRPr="002A775B" w:rsidRDefault="002A775B" w:rsidP="002A66FA">
            <w:pPr>
              <w:rPr>
                <w:rFonts w:cs="Arial"/>
                <w:sz w:val="16"/>
                <w:szCs w:val="16"/>
              </w:rPr>
            </w:pPr>
          </w:p>
        </w:tc>
      </w:tr>
      <w:tr w:rsidR="002A775B" w:rsidRPr="002A775B" w14:paraId="6FCD0FAF" w14:textId="77777777" w:rsidTr="00B17605">
        <w:trPr>
          <w:trHeight w:val="259"/>
        </w:trPr>
        <w:tc>
          <w:tcPr>
            <w:tcW w:w="4412" w:type="dxa"/>
            <w:tcBorders>
              <w:top w:val="nil"/>
              <w:left w:val="nil"/>
              <w:bottom w:val="nil"/>
              <w:right w:val="nil"/>
            </w:tcBorders>
            <w:shd w:val="clear" w:color="auto" w:fill="auto"/>
            <w:noWrap/>
            <w:vAlign w:val="bottom"/>
            <w:hideMark/>
          </w:tcPr>
          <w:p w14:paraId="44C17ACB" w14:textId="77777777" w:rsidR="002A775B" w:rsidRPr="002A775B" w:rsidRDefault="002A775B" w:rsidP="002A66FA">
            <w:pPr>
              <w:rPr>
                <w:rFonts w:cs="Arial"/>
                <w:sz w:val="16"/>
                <w:szCs w:val="16"/>
              </w:rPr>
            </w:pPr>
          </w:p>
        </w:tc>
        <w:tc>
          <w:tcPr>
            <w:tcW w:w="3911" w:type="dxa"/>
            <w:tcBorders>
              <w:top w:val="nil"/>
              <w:left w:val="nil"/>
              <w:bottom w:val="nil"/>
              <w:right w:val="nil"/>
            </w:tcBorders>
            <w:shd w:val="clear" w:color="auto" w:fill="auto"/>
            <w:noWrap/>
            <w:vAlign w:val="bottom"/>
            <w:hideMark/>
          </w:tcPr>
          <w:p w14:paraId="4D908B39"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3D39DC81" w14:textId="77777777" w:rsidR="002A775B" w:rsidRPr="002A775B" w:rsidRDefault="002A775B" w:rsidP="002A66FA">
            <w:pPr>
              <w:rPr>
                <w:rFonts w:cs="Arial"/>
                <w:sz w:val="16"/>
                <w:szCs w:val="16"/>
              </w:rPr>
            </w:pPr>
          </w:p>
        </w:tc>
      </w:tr>
      <w:tr w:rsidR="002A775B" w:rsidRPr="002A775B" w14:paraId="1CF0464D" w14:textId="77777777" w:rsidTr="00B17605">
        <w:trPr>
          <w:trHeight w:val="259"/>
        </w:trPr>
        <w:tc>
          <w:tcPr>
            <w:tcW w:w="4412" w:type="dxa"/>
            <w:tcBorders>
              <w:top w:val="nil"/>
              <w:left w:val="nil"/>
              <w:bottom w:val="nil"/>
              <w:right w:val="nil"/>
            </w:tcBorders>
            <w:shd w:val="clear" w:color="auto" w:fill="auto"/>
            <w:noWrap/>
            <w:vAlign w:val="bottom"/>
            <w:hideMark/>
          </w:tcPr>
          <w:p w14:paraId="28DFB013" w14:textId="77777777" w:rsidR="002A775B" w:rsidRPr="002A775B" w:rsidRDefault="002A775B" w:rsidP="002A66FA">
            <w:pPr>
              <w:rPr>
                <w:rFonts w:cs="Arial"/>
                <w:sz w:val="16"/>
                <w:szCs w:val="16"/>
              </w:rPr>
            </w:pPr>
            <w:r w:rsidRPr="002A775B">
              <w:rPr>
                <w:rFonts w:cs="Arial"/>
                <w:sz w:val="16"/>
                <w:szCs w:val="16"/>
              </w:rPr>
              <w:t>Note 3:</w:t>
            </w:r>
          </w:p>
        </w:tc>
        <w:tc>
          <w:tcPr>
            <w:tcW w:w="3911" w:type="dxa"/>
            <w:tcBorders>
              <w:top w:val="nil"/>
              <w:left w:val="nil"/>
              <w:bottom w:val="nil"/>
              <w:right w:val="nil"/>
            </w:tcBorders>
            <w:shd w:val="clear" w:color="auto" w:fill="auto"/>
            <w:noWrap/>
            <w:vAlign w:val="bottom"/>
            <w:hideMark/>
          </w:tcPr>
          <w:p w14:paraId="28729A5A" w14:textId="77777777" w:rsidR="002A775B" w:rsidRPr="002A775B" w:rsidRDefault="002A775B" w:rsidP="002A66FA">
            <w:pPr>
              <w:rPr>
                <w:rFonts w:cs="Arial"/>
                <w:sz w:val="16"/>
                <w:szCs w:val="16"/>
              </w:rPr>
            </w:pPr>
          </w:p>
        </w:tc>
        <w:tc>
          <w:tcPr>
            <w:tcW w:w="1649" w:type="dxa"/>
            <w:tcBorders>
              <w:top w:val="nil"/>
              <w:left w:val="nil"/>
              <w:bottom w:val="nil"/>
              <w:right w:val="nil"/>
            </w:tcBorders>
            <w:shd w:val="clear" w:color="auto" w:fill="auto"/>
            <w:noWrap/>
            <w:vAlign w:val="bottom"/>
            <w:hideMark/>
          </w:tcPr>
          <w:p w14:paraId="4F98332E" w14:textId="77777777" w:rsidR="002A775B" w:rsidRPr="002A775B" w:rsidRDefault="002A775B" w:rsidP="002A66FA">
            <w:pPr>
              <w:rPr>
                <w:rFonts w:cs="Arial"/>
                <w:sz w:val="16"/>
                <w:szCs w:val="16"/>
              </w:rPr>
            </w:pPr>
          </w:p>
        </w:tc>
      </w:tr>
      <w:tr w:rsidR="002A775B" w:rsidRPr="002A775B" w14:paraId="65C7647C" w14:textId="77777777" w:rsidTr="00B17605">
        <w:trPr>
          <w:trHeight w:val="259"/>
        </w:trPr>
        <w:tc>
          <w:tcPr>
            <w:tcW w:w="9972" w:type="dxa"/>
            <w:gridSpan w:val="3"/>
            <w:tcBorders>
              <w:top w:val="nil"/>
              <w:left w:val="nil"/>
              <w:bottom w:val="nil"/>
              <w:right w:val="nil"/>
            </w:tcBorders>
            <w:shd w:val="clear" w:color="auto" w:fill="auto"/>
            <w:noWrap/>
            <w:vAlign w:val="bottom"/>
            <w:hideMark/>
          </w:tcPr>
          <w:p w14:paraId="48C5C29A" w14:textId="77777777" w:rsidR="002A775B" w:rsidRPr="002A775B" w:rsidRDefault="002A775B" w:rsidP="002A66FA">
            <w:pPr>
              <w:rPr>
                <w:rFonts w:cs="Arial"/>
                <w:sz w:val="16"/>
                <w:szCs w:val="16"/>
              </w:rPr>
            </w:pPr>
            <w:r w:rsidRPr="002A775B">
              <w:rPr>
                <w:rFonts w:cs="Arial"/>
                <w:sz w:val="16"/>
                <w:szCs w:val="16"/>
              </w:rPr>
              <w:t>Vordingborg Kommune og Guldborgsund Kommune hæfter hver især for halvdelen af disse forpligtelser</w:t>
            </w:r>
          </w:p>
        </w:tc>
      </w:tr>
    </w:tbl>
    <w:p w14:paraId="2D66E162" w14:textId="77777777" w:rsidR="0016291C" w:rsidRDefault="0016291C"/>
    <w:p w14:paraId="5EE13B80" w14:textId="77777777" w:rsidR="000E7AA1" w:rsidRDefault="000E7AA1" w:rsidP="0068049C"/>
    <w:p w14:paraId="01B4819C" w14:textId="77777777" w:rsidR="00E92422" w:rsidRDefault="00E92422" w:rsidP="0068049C">
      <w:pPr>
        <w:sectPr w:rsidR="00E92422" w:rsidSect="004D4259">
          <w:headerReference w:type="default" r:id="rId51"/>
          <w:footerReference w:type="default" r:id="rId52"/>
          <w:pgSz w:w="11906" w:h="16838" w:code="9"/>
          <w:pgMar w:top="1134" w:right="1134" w:bottom="1134" w:left="1134" w:header="454" w:footer="567" w:gutter="0"/>
          <w:cols w:space="708"/>
          <w:docGrid w:linePitch="360"/>
        </w:sectPr>
      </w:pPr>
    </w:p>
    <w:p w14:paraId="04DCE490" w14:textId="77777777" w:rsidR="0068049C" w:rsidRDefault="0068049C" w:rsidP="0068049C">
      <w:pPr>
        <w:pStyle w:val="Overskrift1"/>
        <w:jc w:val="left"/>
      </w:pPr>
      <w:bookmarkStart w:id="30" w:name="_Toc36378691"/>
      <w:r>
        <w:t>oVERSIGT OVER IGANGVÆRENDE ANLÆGSARBEJEDER</w:t>
      </w:r>
      <w:bookmarkEnd w:id="30"/>
    </w:p>
    <w:tbl>
      <w:tblPr>
        <w:tblW w:w="14600" w:type="dxa"/>
        <w:tblCellMar>
          <w:left w:w="70" w:type="dxa"/>
          <w:right w:w="70" w:type="dxa"/>
        </w:tblCellMar>
        <w:tblLook w:val="04A0" w:firstRow="1" w:lastRow="0" w:firstColumn="1" w:lastColumn="0" w:noHBand="0" w:noVBand="1"/>
      </w:tblPr>
      <w:tblGrid>
        <w:gridCol w:w="2715"/>
        <w:gridCol w:w="928"/>
        <w:gridCol w:w="1126"/>
        <w:gridCol w:w="1104"/>
        <w:gridCol w:w="1126"/>
        <w:gridCol w:w="1109"/>
        <w:gridCol w:w="1126"/>
        <w:gridCol w:w="1104"/>
        <w:gridCol w:w="1102"/>
        <w:gridCol w:w="1074"/>
        <w:gridCol w:w="1057"/>
        <w:gridCol w:w="1029"/>
      </w:tblGrid>
      <w:tr w:rsidR="00CC693F" w:rsidRPr="0081237A" w14:paraId="383C4F6F" w14:textId="77777777" w:rsidTr="00C20E1D">
        <w:trPr>
          <w:trHeight w:val="255"/>
        </w:trPr>
        <w:tc>
          <w:tcPr>
            <w:tcW w:w="2715" w:type="dxa"/>
            <w:vMerge w:val="restart"/>
            <w:tcBorders>
              <w:top w:val="single" w:sz="4" w:space="0" w:color="AEAEAE"/>
              <w:left w:val="single" w:sz="4" w:space="0" w:color="AEAEAE"/>
            </w:tcBorders>
            <w:shd w:val="clear" w:color="auto" w:fill="auto"/>
            <w:vAlign w:val="center"/>
          </w:tcPr>
          <w:p w14:paraId="29392635" w14:textId="77777777" w:rsidR="00CC693F" w:rsidRPr="0081237A" w:rsidRDefault="00CC693F" w:rsidP="00CC693F">
            <w:pPr>
              <w:rPr>
                <w:rFonts w:cs="Arial"/>
                <w:color w:val="000000"/>
                <w:sz w:val="14"/>
                <w:szCs w:val="14"/>
              </w:rPr>
            </w:pPr>
            <w:r w:rsidRPr="0081237A">
              <w:rPr>
                <w:rFonts w:cs="Arial"/>
                <w:color w:val="000000"/>
                <w:sz w:val="14"/>
                <w:szCs w:val="14"/>
              </w:rPr>
              <w:t>Anlægsprojekt</w:t>
            </w:r>
          </w:p>
        </w:tc>
        <w:tc>
          <w:tcPr>
            <w:tcW w:w="928" w:type="dxa"/>
            <w:tcBorders>
              <w:top w:val="single" w:sz="4" w:space="0" w:color="AEAEAE"/>
              <w:right w:val="single" w:sz="4" w:space="0" w:color="AEAEAE"/>
            </w:tcBorders>
            <w:shd w:val="clear" w:color="auto" w:fill="auto"/>
            <w:vAlign w:val="center"/>
          </w:tcPr>
          <w:p w14:paraId="107B8B13" w14:textId="77777777" w:rsidR="00CC693F" w:rsidRPr="0081237A" w:rsidRDefault="00CC693F" w:rsidP="00CC693F">
            <w:pPr>
              <w:jc w:val="right"/>
              <w:rPr>
                <w:rFonts w:ascii="Calibri" w:hAnsi="Calibri" w:cs="Calibri"/>
                <w:color w:val="000000"/>
                <w:sz w:val="14"/>
                <w:szCs w:val="14"/>
              </w:rPr>
            </w:pP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6E931B99"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1C96ADEA"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5B9AA679"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0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56F16033"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0504621E"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1434C75B"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2"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47D0B936" w14:textId="77777777"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14:paraId="2D5E2D93" w14:textId="77777777"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7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11073BE5" w14:textId="77777777"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14:paraId="5D916B59" w14:textId="77777777"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2ED02726" w14:textId="77777777"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c>
          <w:tcPr>
            <w:tcW w:w="102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027AB347" w14:textId="77777777"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r>
      <w:tr w:rsidR="001E4D7E" w:rsidRPr="0081237A" w14:paraId="48FEE9D6" w14:textId="77777777" w:rsidTr="00CC693F">
        <w:trPr>
          <w:trHeight w:val="255"/>
        </w:trPr>
        <w:tc>
          <w:tcPr>
            <w:tcW w:w="2715" w:type="dxa"/>
            <w:vMerge/>
            <w:tcBorders>
              <w:left w:val="single" w:sz="4" w:space="0" w:color="AEAEAE"/>
              <w:bottom w:val="single" w:sz="4" w:space="0" w:color="AEAEAE"/>
            </w:tcBorders>
            <w:shd w:val="clear" w:color="auto" w:fill="auto"/>
            <w:vAlign w:val="center"/>
          </w:tcPr>
          <w:p w14:paraId="7CC02858" w14:textId="77777777" w:rsidR="001E4D7E" w:rsidRPr="0081237A" w:rsidRDefault="001E4D7E" w:rsidP="00CC693F">
            <w:pPr>
              <w:rPr>
                <w:rFonts w:cs="Arial"/>
                <w:color w:val="000000"/>
                <w:sz w:val="14"/>
                <w:szCs w:val="14"/>
              </w:rPr>
            </w:pPr>
          </w:p>
        </w:tc>
        <w:tc>
          <w:tcPr>
            <w:tcW w:w="928" w:type="dxa"/>
            <w:tcBorders>
              <w:top w:val="nil"/>
              <w:bottom w:val="single" w:sz="4" w:space="0" w:color="AEAEAE"/>
              <w:right w:val="single" w:sz="4" w:space="0" w:color="AEAEAE"/>
            </w:tcBorders>
            <w:shd w:val="clear" w:color="auto" w:fill="auto"/>
            <w:vAlign w:val="center"/>
          </w:tcPr>
          <w:p w14:paraId="72D8B2B3" w14:textId="77777777" w:rsidR="001E4D7E" w:rsidRPr="0081237A" w:rsidRDefault="001E4D7E" w:rsidP="00CC693F">
            <w:pPr>
              <w:jc w:val="right"/>
              <w:rPr>
                <w:rFonts w:ascii="Calibri" w:hAnsi="Calibri" w:cs="Calibri"/>
                <w:color w:val="000000"/>
                <w:sz w:val="14"/>
                <w:szCs w:val="14"/>
              </w:rPr>
            </w:pPr>
          </w:p>
        </w:tc>
        <w:tc>
          <w:tcPr>
            <w:tcW w:w="1126" w:type="dxa"/>
            <w:tcBorders>
              <w:top w:val="nil"/>
              <w:left w:val="nil"/>
              <w:bottom w:val="single" w:sz="4" w:space="0" w:color="AEAEAE"/>
              <w:right w:val="single" w:sz="4" w:space="0" w:color="AEAEAE"/>
            </w:tcBorders>
            <w:shd w:val="clear" w:color="auto" w:fill="auto"/>
            <w:vAlign w:val="center"/>
          </w:tcPr>
          <w:p w14:paraId="7E4C6B3E" w14:textId="77777777" w:rsidR="001E4D7E" w:rsidRPr="0081237A" w:rsidRDefault="001E4D7E"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14:paraId="54BB3138" w14:textId="77777777" w:rsidR="001E4D7E" w:rsidRPr="0081237A" w:rsidRDefault="001E4D7E"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14:paraId="2C5C0963" w14:textId="77777777" w:rsidR="001E4D7E" w:rsidRPr="0081237A" w:rsidRDefault="001E4D7E" w:rsidP="00CC693F">
            <w:pPr>
              <w:jc w:val="right"/>
              <w:rPr>
                <w:rFonts w:cs="Arial"/>
                <w:color w:val="000000"/>
                <w:sz w:val="14"/>
                <w:szCs w:val="14"/>
              </w:rPr>
            </w:pPr>
            <w:r>
              <w:rPr>
                <w:rFonts w:cs="Arial"/>
                <w:color w:val="000000"/>
                <w:sz w:val="14"/>
                <w:szCs w:val="14"/>
              </w:rPr>
              <w:t>U</w:t>
            </w:r>
          </w:p>
        </w:tc>
        <w:tc>
          <w:tcPr>
            <w:tcW w:w="1109" w:type="dxa"/>
            <w:tcBorders>
              <w:top w:val="nil"/>
              <w:left w:val="nil"/>
              <w:bottom w:val="single" w:sz="4" w:space="0" w:color="AEAEAE"/>
              <w:right w:val="single" w:sz="4" w:space="0" w:color="AEAEAE"/>
            </w:tcBorders>
            <w:shd w:val="clear" w:color="auto" w:fill="auto"/>
            <w:vAlign w:val="center"/>
          </w:tcPr>
          <w:p w14:paraId="61E0DED9" w14:textId="77777777" w:rsidR="001E4D7E" w:rsidRPr="0081237A" w:rsidRDefault="001E4D7E"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14:paraId="0AD21A67" w14:textId="77777777" w:rsidR="001E4D7E" w:rsidRPr="0081237A" w:rsidRDefault="001E4D7E"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14:paraId="394BA6A7" w14:textId="77777777" w:rsidR="001E4D7E" w:rsidRPr="0081237A" w:rsidRDefault="001E4D7E" w:rsidP="00CC693F">
            <w:pPr>
              <w:jc w:val="right"/>
              <w:rPr>
                <w:rFonts w:cs="Arial"/>
                <w:color w:val="000000"/>
                <w:sz w:val="14"/>
                <w:szCs w:val="14"/>
              </w:rPr>
            </w:pPr>
            <w:r>
              <w:rPr>
                <w:rFonts w:cs="Arial"/>
                <w:color w:val="000000"/>
                <w:sz w:val="14"/>
                <w:szCs w:val="14"/>
              </w:rPr>
              <w:t>I</w:t>
            </w:r>
          </w:p>
        </w:tc>
        <w:tc>
          <w:tcPr>
            <w:tcW w:w="1102" w:type="dxa"/>
            <w:tcBorders>
              <w:top w:val="nil"/>
              <w:left w:val="nil"/>
              <w:bottom w:val="single" w:sz="4" w:space="0" w:color="AEAEAE"/>
              <w:right w:val="single" w:sz="4" w:space="0" w:color="AEAEAE"/>
            </w:tcBorders>
            <w:shd w:val="clear" w:color="auto" w:fill="auto"/>
            <w:vAlign w:val="center"/>
          </w:tcPr>
          <w:p w14:paraId="26452837" w14:textId="77777777" w:rsidR="001E4D7E" w:rsidRPr="0081237A" w:rsidRDefault="001E4D7E" w:rsidP="00CC693F">
            <w:pPr>
              <w:jc w:val="right"/>
              <w:rPr>
                <w:rFonts w:cs="Arial"/>
                <w:color w:val="000000"/>
                <w:sz w:val="14"/>
                <w:szCs w:val="14"/>
              </w:rPr>
            </w:pPr>
            <w:r>
              <w:rPr>
                <w:rFonts w:cs="Arial"/>
                <w:color w:val="000000"/>
                <w:sz w:val="14"/>
                <w:szCs w:val="14"/>
              </w:rPr>
              <w:t>U</w:t>
            </w:r>
          </w:p>
        </w:tc>
        <w:tc>
          <w:tcPr>
            <w:tcW w:w="1074" w:type="dxa"/>
            <w:tcBorders>
              <w:top w:val="nil"/>
              <w:left w:val="nil"/>
              <w:bottom w:val="single" w:sz="4" w:space="0" w:color="AEAEAE"/>
              <w:right w:val="single" w:sz="4" w:space="0" w:color="AEAEAE"/>
            </w:tcBorders>
            <w:shd w:val="clear" w:color="auto" w:fill="auto"/>
            <w:vAlign w:val="center"/>
          </w:tcPr>
          <w:p w14:paraId="46248DC3" w14:textId="77777777" w:rsidR="001E4D7E" w:rsidRPr="0081237A" w:rsidRDefault="001E4D7E" w:rsidP="00CC693F">
            <w:pPr>
              <w:jc w:val="right"/>
              <w:rPr>
                <w:rFonts w:cs="Arial"/>
                <w:color w:val="000000"/>
                <w:sz w:val="14"/>
                <w:szCs w:val="14"/>
              </w:rPr>
            </w:pPr>
            <w:r>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tcPr>
          <w:p w14:paraId="035F4C22" w14:textId="77777777" w:rsidR="001E4D7E" w:rsidRPr="0081237A" w:rsidRDefault="001E4D7E" w:rsidP="00CC693F">
            <w:pPr>
              <w:jc w:val="right"/>
              <w:rPr>
                <w:rFonts w:cs="Arial"/>
                <w:color w:val="000000"/>
                <w:sz w:val="14"/>
                <w:szCs w:val="14"/>
              </w:rPr>
            </w:pPr>
            <w:r>
              <w:rPr>
                <w:rFonts w:cs="Arial"/>
                <w:color w:val="000000"/>
                <w:sz w:val="14"/>
                <w:szCs w:val="14"/>
              </w:rPr>
              <w:t>U</w:t>
            </w:r>
          </w:p>
        </w:tc>
        <w:tc>
          <w:tcPr>
            <w:tcW w:w="1029" w:type="dxa"/>
            <w:tcBorders>
              <w:top w:val="nil"/>
              <w:left w:val="nil"/>
              <w:bottom w:val="single" w:sz="4" w:space="0" w:color="AEAEAE"/>
              <w:right w:val="single" w:sz="4" w:space="0" w:color="AEAEAE"/>
            </w:tcBorders>
            <w:shd w:val="clear" w:color="auto" w:fill="auto"/>
            <w:vAlign w:val="center"/>
          </w:tcPr>
          <w:p w14:paraId="79F8631B" w14:textId="77777777" w:rsidR="001E4D7E" w:rsidRPr="0081237A" w:rsidRDefault="001E4D7E" w:rsidP="00CC693F">
            <w:pPr>
              <w:jc w:val="right"/>
              <w:rPr>
                <w:rFonts w:cs="Arial"/>
                <w:color w:val="000000"/>
                <w:sz w:val="14"/>
                <w:szCs w:val="14"/>
              </w:rPr>
            </w:pPr>
            <w:r>
              <w:rPr>
                <w:rFonts w:cs="Arial"/>
                <w:color w:val="000000"/>
                <w:sz w:val="14"/>
                <w:szCs w:val="14"/>
              </w:rPr>
              <w:t>I</w:t>
            </w:r>
          </w:p>
        </w:tc>
      </w:tr>
      <w:tr w:rsidR="001E4D7E" w:rsidRPr="0081237A" w14:paraId="10358069"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65D874A" w14:textId="77777777" w:rsidR="002A66FA" w:rsidRPr="0081237A" w:rsidRDefault="002A66FA" w:rsidP="002A66FA">
            <w:pPr>
              <w:rPr>
                <w:rFonts w:cs="Arial"/>
                <w:color w:val="000000"/>
                <w:sz w:val="14"/>
                <w:szCs w:val="14"/>
              </w:rPr>
            </w:pPr>
            <w:r w:rsidRPr="0081237A">
              <w:rPr>
                <w:rFonts w:cs="Arial"/>
                <w:color w:val="000000"/>
                <w:sz w:val="14"/>
                <w:szCs w:val="14"/>
              </w:rPr>
              <w:t>Bevillingsprogram</w:t>
            </w:r>
          </w:p>
        </w:tc>
        <w:tc>
          <w:tcPr>
            <w:tcW w:w="928" w:type="dxa"/>
            <w:tcBorders>
              <w:top w:val="nil"/>
              <w:left w:val="nil"/>
              <w:bottom w:val="single" w:sz="4" w:space="0" w:color="AEAEAE"/>
              <w:right w:val="single" w:sz="4" w:space="0" w:color="AEAEAE"/>
            </w:tcBorders>
            <w:shd w:val="clear" w:color="auto" w:fill="auto"/>
            <w:vAlign w:val="center"/>
            <w:hideMark/>
          </w:tcPr>
          <w:p w14:paraId="7D1C05D5" w14:textId="77777777" w:rsidR="002A66FA" w:rsidRPr="0081237A" w:rsidRDefault="002A66FA" w:rsidP="002A66FA">
            <w:pPr>
              <w:jc w:val="right"/>
              <w:rPr>
                <w:rFonts w:ascii="Calibri" w:hAnsi="Calibri" w:cs="Calibri"/>
                <w:color w:val="000000"/>
                <w:sz w:val="14"/>
                <w:szCs w:val="14"/>
              </w:rPr>
            </w:pPr>
            <w:r w:rsidRPr="0081237A">
              <w:rPr>
                <w:rFonts w:ascii="Calibri" w:hAnsi="Calibri" w:cs="Calibri"/>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718C892" w14:textId="77777777"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04" w:type="dxa"/>
            <w:tcBorders>
              <w:top w:val="nil"/>
              <w:left w:val="nil"/>
              <w:bottom w:val="single" w:sz="4" w:space="0" w:color="AEAEAE"/>
              <w:right w:val="single" w:sz="4" w:space="0" w:color="AEAEAE"/>
            </w:tcBorders>
            <w:shd w:val="clear" w:color="auto" w:fill="auto"/>
            <w:vAlign w:val="center"/>
            <w:hideMark/>
          </w:tcPr>
          <w:p w14:paraId="4CD35D2F" w14:textId="77777777"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26" w:type="dxa"/>
            <w:tcBorders>
              <w:top w:val="nil"/>
              <w:left w:val="nil"/>
              <w:bottom w:val="single" w:sz="4" w:space="0" w:color="AEAEAE"/>
              <w:right w:val="single" w:sz="4" w:space="0" w:color="AEAEAE"/>
            </w:tcBorders>
            <w:shd w:val="clear" w:color="auto" w:fill="auto"/>
            <w:vAlign w:val="center"/>
            <w:hideMark/>
          </w:tcPr>
          <w:p w14:paraId="63AAAD3D" w14:textId="77777777"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09" w:type="dxa"/>
            <w:tcBorders>
              <w:top w:val="nil"/>
              <w:left w:val="nil"/>
              <w:bottom w:val="single" w:sz="4" w:space="0" w:color="AEAEAE"/>
              <w:right w:val="single" w:sz="4" w:space="0" w:color="AEAEAE"/>
            </w:tcBorders>
            <w:shd w:val="clear" w:color="auto" w:fill="auto"/>
            <w:vAlign w:val="center"/>
            <w:hideMark/>
          </w:tcPr>
          <w:p w14:paraId="25C4DCD8" w14:textId="77777777"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26" w:type="dxa"/>
            <w:tcBorders>
              <w:top w:val="nil"/>
              <w:left w:val="nil"/>
              <w:bottom w:val="single" w:sz="4" w:space="0" w:color="AEAEAE"/>
              <w:right w:val="single" w:sz="4" w:space="0" w:color="AEAEAE"/>
            </w:tcBorders>
            <w:shd w:val="clear" w:color="auto" w:fill="auto"/>
            <w:vAlign w:val="center"/>
            <w:hideMark/>
          </w:tcPr>
          <w:p w14:paraId="0C592297" w14:textId="77777777"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04" w:type="dxa"/>
            <w:tcBorders>
              <w:top w:val="nil"/>
              <w:left w:val="nil"/>
              <w:bottom w:val="single" w:sz="4" w:space="0" w:color="AEAEAE"/>
              <w:right w:val="single" w:sz="4" w:space="0" w:color="AEAEAE"/>
            </w:tcBorders>
            <w:shd w:val="clear" w:color="auto" w:fill="auto"/>
            <w:vAlign w:val="center"/>
            <w:hideMark/>
          </w:tcPr>
          <w:p w14:paraId="52909F58" w14:textId="77777777"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102" w:type="dxa"/>
            <w:tcBorders>
              <w:top w:val="nil"/>
              <w:left w:val="nil"/>
              <w:bottom w:val="single" w:sz="4" w:space="0" w:color="AEAEAE"/>
              <w:right w:val="single" w:sz="4" w:space="0" w:color="AEAEAE"/>
            </w:tcBorders>
            <w:shd w:val="clear" w:color="auto" w:fill="auto"/>
            <w:vAlign w:val="center"/>
            <w:hideMark/>
          </w:tcPr>
          <w:p w14:paraId="113DDE6B" w14:textId="77777777"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074" w:type="dxa"/>
            <w:tcBorders>
              <w:top w:val="nil"/>
              <w:left w:val="nil"/>
              <w:bottom w:val="single" w:sz="4" w:space="0" w:color="AEAEAE"/>
              <w:right w:val="single" w:sz="4" w:space="0" w:color="AEAEAE"/>
            </w:tcBorders>
            <w:shd w:val="clear" w:color="auto" w:fill="auto"/>
            <w:vAlign w:val="center"/>
            <w:hideMark/>
          </w:tcPr>
          <w:p w14:paraId="0D8A747C" w14:textId="77777777"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057" w:type="dxa"/>
            <w:tcBorders>
              <w:top w:val="nil"/>
              <w:left w:val="nil"/>
              <w:bottom w:val="single" w:sz="4" w:space="0" w:color="AEAEAE"/>
              <w:right w:val="single" w:sz="4" w:space="0" w:color="AEAEAE"/>
            </w:tcBorders>
            <w:shd w:val="clear" w:color="auto" w:fill="auto"/>
            <w:vAlign w:val="center"/>
            <w:hideMark/>
          </w:tcPr>
          <w:p w14:paraId="13A362B6" w14:textId="77777777" w:rsidR="002A66FA" w:rsidRPr="0081237A" w:rsidRDefault="002A66FA" w:rsidP="002A66FA">
            <w:pPr>
              <w:jc w:val="right"/>
              <w:rPr>
                <w:rFonts w:cs="Arial"/>
                <w:color w:val="000000"/>
                <w:sz w:val="14"/>
                <w:szCs w:val="14"/>
              </w:rPr>
            </w:pPr>
            <w:r w:rsidRPr="0081237A">
              <w:rPr>
                <w:rFonts w:cs="Arial"/>
                <w:color w:val="000000"/>
                <w:sz w:val="14"/>
                <w:szCs w:val="14"/>
              </w:rPr>
              <w:t>DKK</w:t>
            </w:r>
          </w:p>
        </w:tc>
        <w:tc>
          <w:tcPr>
            <w:tcW w:w="1029" w:type="dxa"/>
            <w:tcBorders>
              <w:top w:val="nil"/>
              <w:left w:val="nil"/>
              <w:bottom w:val="single" w:sz="4" w:space="0" w:color="AEAEAE"/>
              <w:right w:val="single" w:sz="4" w:space="0" w:color="AEAEAE"/>
            </w:tcBorders>
            <w:shd w:val="clear" w:color="auto" w:fill="auto"/>
            <w:vAlign w:val="center"/>
            <w:hideMark/>
          </w:tcPr>
          <w:p w14:paraId="7E0E934A" w14:textId="77777777" w:rsidR="002A66FA" w:rsidRPr="0081237A" w:rsidRDefault="002A66FA" w:rsidP="002A66FA">
            <w:pPr>
              <w:jc w:val="right"/>
              <w:rPr>
                <w:rFonts w:cs="Arial"/>
                <w:color w:val="000000"/>
                <w:sz w:val="14"/>
                <w:szCs w:val="14"/>
              </w:rPr>
            </w:pPr>
            <w:r w:rsidRPr="0081237A">
              <w:rPr>
                <w:rFonts w:cs="Arial"/>
                <w:color w:val="000000"/>
                <w:sz w:val="14"/>
                <w:szCs w:val="14"/>
              </w:rPr>
              <w:t>DKK</w:t>
            </w:r>
          </w:p>
        </w:tc>
      </w:tr>
      <w:tr w:rsidR="001E4D7E" w:rsidRPr="0081237A" w14:paraId="4458EABA"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F8BFFCD" w14:textId="77777777" w:rsidR="002A66FA" w:rsidRPr="0081237A" w:rsidRDefault="002A66FA" w:rsidP="002A66FA">
            <w:pPr>
              <w:rPr>
                <w:rFonts w:cs="Arial"/>
                <w:color w:val="000000"/>
                <w:sz w:val="14"/>
                <w:szCs w:val="14"/>
              </w:rPr>
            </w:pPr>
            <w:r w:rsidRPr="0081237A">
              <w:rPr>
                <w:rFonts w:cs="Arial"/>
                <w:color w:val="000000"/>
                <w:sz w:val="14"/>
                <w:szCs w:val="14"/>
              </w:rPr>
              <w:t>4H-gården (Rosagervej, Præstø)</w:t>
            </w:r>
          </w:p>
        </w:tc>
        <w:tc>
          <w:tcPr>
            <w:tcW w:w="928" w:type="dxa"/>
            <w:tcBorders>
              <w:top w:val="nil"/>
              <w:left w:val="nil"/>
              <w:bottom w:val="single" w:sz="4" w:space="0" w:color="AEAEAE"/>
              <w:right w:val="single" w:sz="4" w:space="0" w:color="AEAEAE"/>
            </w:tcBorders>
            <w:shd w:val="clear" w:color="auto" w:fill="auto"/>
            <w:vAlign w:val="center"/>
            <w:hideMark/>
          </w:tcPr>
          <w:p w14:paraId="68E15C7F" w14:textId="77777777" w:rsidR="002A66FA" w:rsidRPr="0081237A" w:rsidRDefault="002A66FA" w:rsidP="002A66FA">
            <w:pPr>
              <w:rPr>
                <w:rFonts w:cs="Arial"/>
                <w:color w:val="000000"/>
                <w:sz w:val="14"/>
                <w:szCs w:val="14"/>
              </w:rPr>
            </w:pPr>
            <w:r w:rsidRPr="0081237A">
              <w:rPr>
                <w:rFonts w:cs="Arial"/>
                <w:color w:val="000000"/>
                <w:sz w:val="14"/>
                <w:szCs w:val="14"/>
              </w:rPr>
              <w:t>0007103012</w:t>
            </w:r>
          </w:p>
        </w:tc>
        <w:tc>
          <w:tcPr>
            <w:tcW w:w="1126" w:type="dxa"/>
            <w:tcBorders>
              <w:top w:val="nil"/>
              <w:left w:val="nil"/>
              <w:bottom w:val="single" w:sz="4" w:space="0" w:color="AEAEAE"/>
              <w:right w:val="single" w:sz="4" w:space="0" w:color="AEAEAE"/>
            </w:tcBorders>
            <w:shd w:val="clear" w:color="auto" w:fill="auto"/>
            <w:vAlign w:val="center"/>
            <w:hideMark/>
          </w:tcPr>
          <w:p w14:paraId="28A66C40"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13938D3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E9E73F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3FD4A36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B8D6EDF"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5BE353A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B0D0410" w14:textId="77777777" w:rsidR="002A66FA" w:rsidRPr="0081237A" w:rsidRDefault="002A66FA" w:rsidP="002A66FA">
            <w:pPr>
              <w:jc w:val="right"/>
              <w:rPr>
                <w:rFonts w:cs="Arial"/>
                <w:color w:val="000000"/>
                <w:sz w:val="14"/>
                <w:szCs w:val="14"/>
              </w:rPr>
            </w:pPr>
            <w:r w:rsidRPr="0081237A">
              <w:rPr>
                <w:rFonts w:cs="Arial"/>
                <w:color w:val="000000"/>
                <w:sz w:val="14"/>
                <w:szCs w:val="14"/>
              </w:rPr>
              <w:t>251.723</w:t>
            </w:r>
          </w:p>
        </w:tc>
        <w:tc>
          <w:tcPr>
            <w:tcW w:w="1074" w:type="dxa"/>
            <w:tcBorders>
              <w:top w:val="nil"/>
              <w:left w:val="nil"/>
              <w:bottom w:val="single" w:sz="4" w:space="0" w:color="AEAEAE"/>
              <w:right w:val="single" w:sz="4" w:space="0" w:color="AEAEAE"/>
            </w:tcBorders>
            <w:shd w:val="clear" w:color="auto" w:fill="auto"/>
            <w:vAlign w:val="center"/>
            <w:hideMark/>
          </w:tcPr>
          <w:p w14:paraId="7D619DD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4F164FA" w14:textId="77777777" w:rsidR="002A66FA" w:rsidRPr="0081237A" w:rsidRDefault="002A66FA" w:rsidP="002A66FA">
            <w:pPr>
              <w:jc w:val="right"/>
              <w:rPr>
                <w:rFonts w:cs="Arial"/>
                <w:color w:val="000000"/>
                <w:sz w:val="14"/>
                <w:szCs w:val="14"/>
              </w:rPr>
            </w:pPr>
            <w:r w:rsidRPr="0081237A">
              <w:rPr>
                <w:rFonts w:cs="Arial"/>
                <w:color w:val="000000"/>
                <w:sz w:val="14"/>
                <w:szCs w:val="14"/>
              </w:rPr>
              <w:t>251.723</w:t>
            </w:r>
          </w:p>
        </w:tc>
        <w:tc>
          <w:tcPr>
            <w:tcW w:w="1029" w:type="dxa"/>
            <w:tcBorders>
              <w:top w:val="nil"/>
              <w:left w:val="nil"/>
              <w:bottom w:val="single" w:sz="4" w:space="0" w:color="AEAEAE"/>
              <w:right w:val="single" w:sz="4" w:space="0" w:color="AEAEAE"/>
            </w:tcBorders>
            <w:shd w:val="clear" w:color="auto" w:fill="auto"/>
            <w:vAlign w:val="center"/>
            <w:hideMark/>
          </w:tcPr>
          <w:p w14:paraId="5BBB87E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5195CF8"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231C48D" w14:textId="77777777" w:rsidR="002A66FA" w:rsidRPr="0081237A" w:rsidRDefault="002A66FA" w:rsidP="002A66FA">
            <w:pPr>
              <w:rPr>
                <w:rFonts w:cs="Arial"/>
                <w:color w:val="000000"/>
                <w:sz w:val="14"/>
                <w:szCs w:val="14"/>
              </w:rPr>
            </w:pPr>
            <w:r w:rsidRPr="0081237A">
              <w:rPr>
                <w:rFonts w:cs="Arial"/>
                <w:color w:val="000000"/>
                <w:sz w:val="14"/>
                <w:szCs w:val="14"/>
              </w:rPr>
              <w:t>Aggerhus, klimaskærm og ovenlys</w:t>
            </w:r>
          </w:p>
        </w:tc>
        <w:tc>
          <w:tcPr>
            <w:tcW w:w="928" w:type="dxa"/>
            <w:tcBorders>
              <w:top w:val="nil"/>
              <w:left w:val="nil"/>
              <w:bottom w:val="single" w:sz="4" w:space="0" w:color="AEAEAE"/>
              <w:right w:val="single" w:sz="4" w:space="0" w:color="AEAEAE"/>
            </w:tcBorders>
            <w:shd w:val="clear" w:color="auto" w:fill="auto"/>
            <w:vAlign w:val="center"/>
            <w:hideMark/>
          </w:tcPr>
          <w:p w14:paraId="6A4E2D09" w14:textId="77777777" w:rsidR="002A66FA" w:rsidRPr="0081237A" w:rsidRDefault="002A66FA" w:rsidP="002A66FA">
            <w:pPr>
              <w:rPr>
                <w:rFonts w:cs="Arial"/>
                <w:color w:val="000000"/>
                <w:sz w:val="14"/>
                <w:szCs w:val="14"/>
              </w:rPr>
            </w:pPr>
            <w:r w:rsidRPr="0081237A">
              <w:rPr>
                <w:rFonts w:cs="Arial"/>
                <w:color w:val="000000"/>
                <w:sz w:val="14"/>
                <w:szCs w:val="14"/>
              </w:rPr>
              <w:t>0007116157</w:t>
            </w:r>
          </w:p>
        </w:tc>
        <w:tc>
          <w:tcPr>
            <w:tcW w:w="1126" w:type="dxa"/>
            <w:tcBorders>
              <w:top w:val="nil"/>
              <w:left w:val="nil"/>
              <w:bottom w:val="single" w:sz="4" w:space="0" w:color="AEAEAE"/>
              <w:right w:val="single" w:sz="4" w:space="0" w:color="AEAEAE"/>
            </w:tcBorders>
            <w:shd w:val="clear" w:color="auto" w:fill="auto"/>
            <w:vAlign w:val="center"/>
            <w:hideMark/>
          </w:tcPr>
          <w:p w14:paraId="5422ADF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179256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F9C3170" w14:textId="77777777" w:rsidR="002A66FA" w:rsidRPr="0081237A" w:rsidRDefault="002A66FA" w:rsidP="002A66FA">
            <w:pPr>
              <w:jc w:val="right"/>
              <w:rPr>
                <w:rFonts w:cs="Arial"/>
                <w:color w:val="000000"/>
                <w:sz w:val="14"/>
                <w:szCs w:val="14"/>
              </w:rPr>
            </w:pPr>
            <w:r w:rsidRPr="0081237A">
              <w:rPr>
                <w:rFonts w:cs="Arial"/>
                <w:color w:val="000000"/>
                <w:sz w:val="14"/>
                <w:szCs w:val="14"/>
              </w:rPr>
              <w:t>121.255,78</w:t>
            </w:r>
          </w:p>
        </w:tc>
        <w:tc>
          <w:tcPr>
            <w:tcW w:w="1109" w:type="dxa"/>
            <w:tcBorders>
              <w:top w:val="nil"/>
              <w:left w:val="nil"/>
              <w:bottom w:val="single" w:sz="4" w:space="0" w:color="AEAEAE"/>
              <w:right w:val="single" w:sz="4" w:space="0" w:color="AEAEAE"/>
            </w:tcBorders>
            <w:shd w:val="clear" w:color="auto" w:fill="auto"/>
            <w:vAlign w:val="center"/>
            <w:hideMark/>
          </w:tcPr>
          <w:p w14:paraId="162173C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C643859" w14:textId="77777777" w:rsidR="002A66FA" w:rsidRPr="0081237A" w:rsidRDefault="002A66FA" w:rsidP="002A66FA">
            <w:pPr>
              <w:jc w:val="right"/>
              <w:rPr>
                <w:rFonts w:cs="Arial"/>
                <w:color w:val="000000"/>
                <w:sz w:val="14"/>
                <w:szCs w:val="14"/>
              </w:rPr>
            </w:pPr>
            <w:r w:rsidRPr="0081237A">
              <w:rPr>
                <w:rFonts w:cs="Arial"/>
                <w:color w:val="000000"/>
                <w:sz w:val="14"/>
                <w:szCs w:val="14"/>
              </w:rPr>
              <w:t>121.255,78</w:t>
            </w:r>
          </w:p>
        </w:tc>
        <w:tc>
          <w:tcPr>
            <w:tcW w:w="1104" w:type="dxa"/>
            <w:tcBorders>
              <w:top w:val="nil"/>
              <w:left w:val="nil"/>
              <w:bottom w:val="single" w:sz="4" w:space="0" w:color="AEAEAE"/>
              <w:right w:val="single" w:sz="4" w:space="0" w:color="AEAEAE"/>
            </w:tcBorders>
            <w:shd w:val="clear" w:color="auto" w:fill="auto"/>
            <w:vAlign w:val="center"/>
            <w:hideMark/>
          </w:tcPr>
          <w:p w14:paraId="4BD25CA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6038BCCB" w14:textId="77777777"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74" w:type="dxa"/>
            <w:tcBorders>
              <w:top w:val="nil"/>
              <w:left w:val="nil"/>
              <w:bottom w:val="single" w:sz="4" w:space="0" w:color="AEAEAE"/>
              <w:right w:val="single" w:sz="4" w:space="0" w:color="AEAEAE"/>
            </w:tcBorders>
            <w:shd w:val="clear" w:color="auto" w:fill="auto"/>
            <w:vAlign w:val="center"/>
            <w:hideMark/>
          </w:tcPr>
          <w:p w14:paraId="7BAFA0F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BBE3EA8" w14:textId="77777777"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29" w:type="dxa"/>
            <w:tcBorders>
              <w:top w:val="nil"/>
              <w:left w:val="nil"/>
              <w:bottom w:val="single" w:sz="4" w:space="0" w:color="AEAEAE"/>
              <w:right w:val="single" w:sz="4" w:space="0" w:color="AEAEAE"/>
            </w:tcBorders>
            <w:shd w:val="clear" w:color="auto" w:fill="auto"/>
            <w:vAlign w:val="center"/>
            <w:hideMark/>
          </w:tcPr>
          <w:p w14:paraId="6C76654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76B63738"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91064D9" w14:textId="77777777" w:rsidR="002A66FA" w:rsidRPr="0081237A" w:rsidRDefault="002A66FA" w:rsidP="002A66FA">
            <w:pPr>
              <w:rPr>
                <w:rFonts w:cs="Arial"/>
                <w:color w:val="000000"/>
                <w:sz w:val="14"/>
                <w:szCs w:val="14"/>
              </w:rPr>
            </w:pPr>
            <w:r w:rsidRPr="0081237A">
              <w:rPr>
                <w:rFonts w:cs="Arial"/>
                <w:color w:val="000000"/>
                <w:sz w:val="14"/>
                <w:szCs w:val="14"/>
              </w:rPr>
              <w:t>Anlæg på Panteren</w:t>
            </w:r>
          </w:p>
        </w:tc>
        <w:tc>
          <w:tcPr>
            <w:tcW w:w="928" w:type="dxa"/>
            <w:tcBorders>
              <w:top w:val="nil"/>
              <w:left w:val="nil"/>
              <w:bottom w:val="single" w:sz="4" w:space="0" w:color="AEAEAE"/>
              <w:right w:val="single" w:sz="4" w:space="0" w:color="AEAEAE"/>
            </w:tcBorders>
            <w:shd w:val="clear" w:color="auto" w:fill="auto"/>
            <w:vAlign w:val="center"/>
            <w:hideMark/>
          </w:tcPr>
          <w:p w14:paraId="54F988A3" w14:textId="77777777" w:rsidR="002A66FA" w:rsidRPr="0081237A" w:rsidRDefault="002A66FA" w:rsidP="002A66FA">
            <w:pPr>
              <w:rPr>
                <w:rFonts w:cs="Arial"/>
                <w:color w:val="000000"/>
                <w:sz w:val="14"/>
                <w:szCs w:val="14"/>
              </w:rPr>
            </w:pPr>
            <w:r w:rsidRPr="0081237A">
              <w:rPr>
                <w:rFonts w:cs="Arial"/>
                <w:color w:val="000000"/>
                <w:sz w:val="14"/>
                <w:szCs w:val="14"/>
              </w:rPr>
              <w:t>0007118002</w:t>
            </w:r>
          </w:p>
        </w:tc>
        <w:tc>
          <w:tcPr>
            <w:tcW w:w="1126" w:type="dxa"/>
            <w:tcBorders>
              <w:top w:val="nil"/>
              <w:left w:val="nil"/>
              <w:bottom w:val="single" w:sz="4" w:space="0" w:color="AEAEAE"/>
              <w:right w:val="single" w:sz="4" w:space="0" w:color="AEAEAE"/>
            </w:tcBorders>
            <w:shd w:val="clear" w:color="auto" w:fill="auto"/>
            <w:vAlign w:val="center"/>
            <w:hideMark/>
          </w:tcPr>
          <w:p w14:paraId="03FBAAB6" w14:textId="77777777" w:rsidR="002A66FA" w:rsidRPr="0081237A" w:rsidRDefault="002A66FA" w:rsidP="002A66FA">
            <w:pPr>
              <w:jc w:val="right"/>
              <w:rPr>
                <w:rFonts w:cs="Arial"/>
                <w:color w:val="000000"/>
                <w:sz w:val="14"/>
                <w:szCs w:val="14"/>
              </w:rPr>
            </w:pPr>
            <w:r w:rsidRPr="0081237A">
              <w:rPr>
                <w:rFonts w:cs="Arial"/>
                <w:color w:val="000000"/>
                <w:sz w:val="14"/>
                <w:szCs w:val="14"/>
              </w:rPr>
              <w:t>535.365,96</w:t>
            </w:r>
          </w:p>
        </w:tc>
        <w:tc>
          <w:tcPr>
            <w:tcW w:w="1104" w:type="dxa"/>
            <w:tcBorders>
              <w:top w:val="nil"/>
              <w:left w:val="nil"/>
              <w:bottom w:val="single" w:sz="4" w:space="0" w:color="AEAEAE"/>
              <w:right w:val="single" w:sz="4" w:space="0" w:color="AEAEAE"/>
            </w:tcBorders>
            <w:shd w:val="clear" w:color="auto" w:fill="auto"/>
            <w:vAlign w:val="center"/>
            <w:hideMark/>
          </w:tcPr>
          <w:p w14:paraId="68D0C54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C2C573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3C1A6B1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C8C0FB9" w14:textId="77777777" w:rsidR="002A66FA" w:rsidRPr="0081237A" w:rsidRDefault="002A66FA" w:rsidP="002A66FA">
            <w:pPr>
              <w:jc w:val="right"/>
              <w:rPr>
                <w:rFonts w:cs="Arial"/>
                <w:color w:val="000000"/>
                <w:sz w:val="14"/>
                <w:szCs w:val="14"/>
              </w:rPr>
            </w:pPr>
            <w:r w:rsidRPr="0081237A">
              <w:rPr>
                <w:rFonts w:cs="Arial"/>
                <w:color w:val="000000"/>
                <w:sz w:val="14"/>
                <w:szCs w:val="14"/>
              </w:rPr>
              <w:t>535.365,96</w:t>
            </w:r>
          </w:p>
        </w:tc>
        <w:tc>
          <w:tcPr>
            <w:tcW w:w="1104" w:type="dxa"/>
            <w:tcBorders>
              <w:top w:val="nil"/>
              <w:left w:val="nil"/>
              <w:bottom w:val="single" w:sz="4" w:space="0" w:color="AEAEAE"/>
              <w:right w:val="single" w:sz="4" w:space="0" w:color="AEAEAE"/>
            </w:tcBorders>
            <w:shd w:val="clear" w:color="auto" w:fill="auto"/>
            <w:vAlign w:val="center"/>
            <w:hideMark/>
          </w:tcPr>
          <w:p w14:paraId="0444246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534F7A7" w14:textId="77777777" w:rsidR="002A66FA" w:rsidRPr="0081237A" w:rsidRDefault="002A66FA" w:rsidP="002A66FA">
            <w:pPr>
              <w:jc w:val="right"/>
              <w:rPr>
                <w:rFonts w:cs="Arial"/>
                <w:color w:val="000000"/>
                <w:sz w:val="14"/>
                <w:szCs w:val="14"/>
              </w:rPr>
            </w:pPr>
            <w:r w:rsidRPr="0081237A">
              <w:rPr>
                <w:rFonts w:cs="Arial"/>
                <w:color w:val="000000"/>
                <w:sz w:val="14"/>
                <w:szCs w:val="14"/>
              </w:rPr>
              <w:t>60.048</w:t>
            </w:r>
          </w:p>
        </w:tc>
        <w:tc>
          <w:tcPr>
            <w:tcW w:w="1074" w:type="dxa"/>
            <w:tcBorders>
              <w:top w:val="nil"/>
              <w:left w:val="nil"/>
              <w:bottom w:val="single" w:sz="4" w:space="0" w:color="AEAEAE"/>
              <w:right w:val="single" w:sz="4" w:space="0" w:color="AEAEAE"/>
            </w:tcBorders>
            <w:shd w:val="clear" w:color="auto" w:fill="auto"/>
            <w:vAlign w:val="center"/>
            <w:hideMark/>
          </w:tcPr>
          <w:p w14:paraId="1C0DAE0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3D99BF4" w14:textId="77777777" w:rsidR="002A66FA" w:rsidRPr="0081237A" w:rsidRDefault="002A66FA" w:rsidP="002A66FA">
            <w:pPr>
              <w:jc w:val="right"/>
              <w:rPr>
                <w:rFonts w:cs="Arial"/>
                <w:color w:val="000000"/>
                <w:sz w:val="14"/>
                <w:szCs w:val="14"/>
              </w:rPr>
            </w:pPr>
            <w:r w:rsidRPr="0081237A">
              <w:rPr>
                <w:rFonts w:cs="Arial"/>
                <w:color w:val="000000"/>
                <w:sz w:val="14"/>
                <w:szCs w:val="14"/>
              </w:rPr>
              <w:t>595.414</w:t>
            </w:r>
          </w:p>
        </w:tc>
        <w:tc>
          <w:tcPr>
            <w:tcW w:w="1029" w:type="dxa"/>
            <w:tcBorders>
              <w:top w:val="nil"/>
              <w:left w:val="nil"/>
              <w:bottom w:val="single" w:sz="4" w:space="0" w:color="AEAEAE"/>
              <w:right w:val="single" w:sz="4" w:space="0" w:color="AEAEAE"/>
            </w:tcBorders>
            <w:shd w:val="clear" w:color="auto" w:fill="auto"/>
            <w:vAlign w:val="center"/>
            <w:hideMark/>
          </w:tcPr>
          <w:p w14:paraId="5E40CAF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133E8E7"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7715DF9" w14:textId="77777777" w:rsidR="002A66FA" w:rsidRPr="0081237A" w:rsidRDefault="002A66FA" w:rsidP="002A66FA">
            <w:pPr>
              <w:rPr>
                <w:rFonts w:cs="Arial"/>
                <w:color w:val="000000"/>
                <w:sz w:val="14"/>
                <w:szCs w:val="14"/>
              </w:rPr>
            </w:pPr>
            <w:r w:rsidRPr="0081237A">
              <w:rPr>
                <w:rFonts w:cs="Arial"/>
                <w:color w:val="000000"/>
                <w:sz w:val="14"/>
                <w:szCs w:val="14"/>
              </w:rPr>
              <w:t>Arbejdsmiljøforbedringer, Kastrup skole</w:t>
            </w:r>
          </w:p>
        </w:tc>
        <w:tc>
          <w:tcPr>
            <w:tcW w:w="928" w:type="dxa"/>
            <w:tcBorders>
              <w:top w:val="nil"/>
              <w:left w:val="nil"/>
              <w:bottom w:val="single" w:sz="4" w:space="0" w:color="AEAEAE"/>
              <w:right w:val="single" w:sz="4" w:space="0" w:color="AEAEAE"/>
            </w:tcBorders>
            <w:shd w:val="clear" w:color="auto" w:fill="auto"/>
            <w:vAlign w:val="center"/>
            <w:hideMark/>
          </w:tcPr>
          <w:p w14:paraId="632EF265" w14:textId="77777777" w:rsidR="002A66FA" w:rsidRPr="0081237A" w:rsidRDefault="002A66FA" w:rsidP="002A66FA">
            <w:pPr>
              <w:rPr>
                <w:rFonts w:cs="Arial"/>
                <w:color w:val="000000"/>
                <w:sz w:val="14"/>
                <w:szCs w:val="14"/>
              </w:rPr>
            </w:pPr>
            <w:r w:rsidRPr="0081237A">
              <w:rPr>
                <w:rFonts w:cs="Arial"/>
                <w:color w:val="000000"/>
                <w:sz w:val="14"/>
                <w:szCs w:val="14"/>
              </w:rPr>
              <w:t>0007116137</w:t>
            </w:r>
          </w:p>
        </w:tc>
        <w:tc>
          <w:tcPr>
            <w:tcW w:w="1126" w:type="dxa"/>
            <w:tcBorders>
              <w:top w:val="nil"/>
              <w:left w:val="nil"/>
              <w:bottom w:val="single" w:sz="4" w:space="0" w:color="AEAEAE"/>
              <w:right w:val="single" w:sz="4" w:space="0" w:color="AEAEAE"/>
            </w:tcBorders>
            <w:shd w:val="clear" w:color="auto" w:fill="auto"/>
            <w:vAlign w:val="center"/>
            <w:hideMark/>
          </w:tcPr>
          <w:p w14:paraId="1B15FDD6" w14:textId="77777777" w:rsidR="002A66FA" w:rsidRPr="0081237A" w:rsidRDefault="002A66FA" w:rsidP="002A66FA">
            <w:pPr>
              <w:jc w:val="right"/>
              <w:rPr>
                <w:rFonts w:cs="Arial"/>
                <w:color w:val="000000"/>
                <w:sz w:val="14"/>
                <w:szCs w:val="14"/>
              </w:rPr>
            </w:pPr>
            <w:r w:rsidRPr="0081237A">
              <w:rPr>
                <w:rFonts w:cs="Arial"/>
                <w:color w:val="000000"/>
                <w:sz w:val="14"/>
                <w:szCs w:val="14"/>
              </w:rPr>
              <w:t>445.297,50</w:t>
            </w:r>
          </w:p>
        </w:tc>
        <w:tc>
          <w:tcPr>
            <w:tcW w:w="1104" w:type="dxa"/>
            <w:tcBorders>
              <w:top w:val="nil"/>
              <w:left w:val="nil"/>
              <w:bottom w:val="single" w:sz="4" w:space="0" w:color="AEAEAE"/>
              <w:right w:val="single" w:sz="4" w:space="0" w:color="AEAEAE"/>
            </w:tcBorders>
            <w:shd w:val="clear" w:color="auto" w:fill="auto"/>
            <w:vAlign w:val="center"/>
            <w:hideMark/>
          </w:tcPr>
          <w:p w14:paraId="35B7B8D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43B99A6" w14:textId="77777777" w:rsidR="002A66FA" w:rsidRPr="0081237A" w:rsidRDefault="002A66FA" w:rsidP="002A66FA">
            <w:pPr>
              <w:jc w:val="right"/>
              <w:rPr>
                <w:rFonts w:cs="Arial"/>
                <w:color w:val="000000"/>
                <w:sz w:val="14"/>
                <w:szCs w:val="14"/>
              </w:rPr>
            </w:pPr>
            <w:r w:rsidRPr="0081237A">
              <w:rPr>
                <w:rFonts w:cs="Arial"/>
                <w:color w:val="000000"/>
                <w:sz w:val="14"/>
                <w:szCs w:val="14"/>
              </w:rPr>
              <w:t>7.784.024,78</w:t>
            </w:r>
          </w:p>
        </w:tc>
        <w:tc>
          <w:tcPr>
            <w:tcW w:w="1109" w:type="dxa"/>
            <w:tcBorders>
              <w:top w:val="nil"/>
              <w:left w:val="nil"/>
              <w:bottom w:val="single" w:sz="4" w:space="0" w:color="AEAEAE"/>
              <w:right w:val="single" w:sz="4" w:space="0" w:color="AEAEAE"/>
            </w:tcBorders>
            <w:shd w:val="clear" w:color="auto" w:fill="auto"/>
            <w:vAlign w:val="center"/>
            <w:hideMark/>
          </w:tcPr>
          <w:p w14:paraId="5D826B5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F5BDF7C" w14:textId="77777777" w:rsidR="002A66FA" w:rsidRPr="0081237A" w:rsidRDefault="002A66FA" w:rsidP="002A66FA">
            <w:pPr>
              <w:jc w:val="right"/>
              <w:rPr>
                <w:rFonts w:cs="Arial"/>
                <w:color w:val="000000"/>
                <w:sz w:val="14"/>
                <w:szCs w:val="14"/>
              </w:rPr>
            </w:pPr>
            <w:r w:rsidRPr="0081237A">
              <w:rPr>
                <w:rFonts w:cs="Arial"/>
                <w:color w:val="000000"/>
                <w:sz w:val="14"/>
                <w:szCs w:val="14"/>
              </w:rPr>
              <w:t>8.229.322,28</w:t>
            </w:r>
          </w:p>
        </w:tc>
        <w:tc>
          <w:tcPr>
            <w:tcW w:w="1104" w:type="dxa"/>
            <w:tcBorders>
              <w:top w:val="nil"/>
              <w:left w:val="nil"/>
              <w:bottom w:val="single" w:sz="4" w:space="0" w:color="AEAEAE"/>
              <w:right w:val="single" w:sz="4" w:space="0" w:color="AEAEAE"/>
            </w:tcBorders>
            <w:shd w:val="clear" w:color="auto" w:fill="auto"/>
            <w:vAlign w:val="center"/>
            <w:hideMark/>
          </w:tcPr>
          <w:p w14:paraId="329988D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7227BA3" w14:textId="77777777" w:rsidR="002A66FA" w:rsidRPr="0081237A" w:rsidRDefault="002A66FA" w:rsidP="002A66FA">
            <w:pPr>
              <w:jc w:val="right"/>
              <w:rPr>
                <w:rFonts w:cs="Arial"/>
                <w:color w:val="000000"/>
                <w:sz w:val="14"/>
                <w:szCs w:val="14"/>
              </w:rPr>
            </w:pPr>
            <w:r w:rsidRPr="0081237A">
              <w:rPr>
                <w:rFonts w:cs="Arial"/>
                <w:color w:val="000000"/>
                <w:sz w:val="14"/>
                <w:szCs w:val="14"/>
              </w:rPr>
              <w:t>6.594.703</w:t>
            </w:r>
          </w:p>
        </w:tc>
        <w:tc>
          <w:tcPr>
            <w:tcW w:w="1074" w:type="dxa"/>
            <w:tcBorders>
              <w:top w:val="nil"/>
              <w:left w:val="nil"/>
              <w:bottom w:val="single" w:sz="4" w:space="0" w:color="AEAEAE"/>
              <w:right w:val="single" w:sz="4" w:space="0" w:color="AEAEAE"/>
            </w:tcBorders>
            <w:shd w:val="clear" w:color="auto" w:fill="auto"/>
            <w:vAlign w:val="center"/>
            <w:hideMark/>
          </w:tcPr>
          <w:p w14:paraId="10EE018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5BD14F9" w14:textId="77777777" w:rsidR="002A66FA" w:rsidRPr="0081237A" w:rsidRDefault="002A66FA" w:rsidP="002A66FA">
            <w:pPr>
              <w:jc w:val="right"/>
              <w:rPr>
                <w:rFonts w:cs="Arial"/>
                <w:color w:val="000000"/>
                <w:sz w:val="14"/>
                <w:szCs w:val="14"/>
              </w:rPr>
            </w:pPr>
            <w:r w:rsidRPr="0081237A">
              <w:rPr>
                <w:rFonts w:cs="Arial"/>
                <w:color w:val="000000"/>
                <w:sz w:val="14"/>
                <w:szCs w:val="14"/>
              </w:rPr>
              <w:t>7.040.000</w:t>
            </w:r>
          </w:p>
        </w:tc>
        <w:tc>
          <w:tcPr>
            <w:tcW w:w="1029" w:type="dxa"/>
            <w:tcBorders>
              <w:top w:val="nil"/>
              <w:left w:val="nil"/>
              <w:bottom w:val="single" w:sz="4" w:space="0" w:color="AEAEAE"/>
              <w:right w:val="single" w:sz="4" w:space="0" w:color="AEAEAE"/>
            </w:tcBorders>
            <w:shd w:val="clear" w:color="auto" w:fill="auto"/>
            <w:vAlign w:val="center"/>
            <w:hideMark/>
          </w:tcPr>
          <w:p w14:paraId="11DA5D2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7450202"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F7A8996" w14:textId="77777777" w:rsidR="002A66FA" w:rsidRPr="0081237A" w:rsidRDefault="002A66FA" w:rsidP="002A66FA">
            <w:pPr>
              <w:rPr>
                <w:rFonts w:cs="Arial"/>
                <w:color w:val="000000"/>
                <w:sz w:val="14"/>
                <w:szCs w:val="14"/>
              </w:rPr>
            </w:pPr>
            <w:r w:rsidRPr="0081237A">
              <w:rPr>
                <w:rFonts w:cs="Arial"/>
                <w:color w:val="000000"/>
                <w:sz w:val="14"/>
                <w:szCs w:val="14"/>
              </w:rPr>
              <w:t>Blomster 2018</w:t>
            </w:r>
          </w:p>
        </w:tc>
        <w:tc>
          <w:tcPr>
            <w:tcW w:w="928" w:type="dxa"/>
            <w:tcBorders>
              <w:top w:val="nil"/>
              <w:left w:val="nil"/>
              <w:bottom w:val="single" w:sz="4" w:space="0" w:color="AEAEAE"/>
              <w:right w:val="single" w:sz="4" w:space="0" w:color="AEAEAE"/>
            </w:tcBorders>
            <w:shd w:val="clear" w:color="auto" w:fill="auto"/>
            <w:vAlign w:val="center"/>
            <w:hideMark/>
          </w:tcPr>
          <w:p w14:paraId="5AFD04A7" w14:textId="77777777" w:rsidR="002A66FA" w:rsidRPr="0081237A" w:rsidRDefault="002A66FA" w:rsidP="002A66FA">
            <w:pPr>
              <w:rPr>
                <w:rFonts w:cs="Arial"/>
                <w:color w:val="000000"/>
                <w:sz w:val="14"/>
                <w:szCs w:val="14"/>
              </w:rPr>
            </w:pPr>
            <w:r w:rsidRPr="0081237A">
              <w:rPr>
                <w:rFonts w:cs="Arial"/>
                <w:color w:val="000000"/>
                <w:sz w:val="14"/>
                <w:szCs w:val="14"/>
              </w:rPr>
              <w:t>0007101063</w:t>
            </w:r>
          </w:p>
        </w:tc>
        <w:tc>
          <w:tcPr>
            <w:tcW w:w="1126" w:type="dxa"/>
            <w:tcBorders>
              <w:top w:val="nil"/>
              <w:left w:val="nil"/>
              <w:bottom w:val="single" w:sz="4" w:space="0" w:color="AEAEAE"/>
              <w:right w:val="single" w:sz="4" w:space="0" w:color="AEAEAE"/>
            </w:tcBorders>
            <w:shd w:val="clear" w:color="auto" w:fill="auto"/>
            <w:vAlign w:val="center"/>
            <w:hideMark/>
          </w:tcPr>
          <w:p w14:paraId="37A852B6" w14:textId="77777777" w:rsidR="002A66FA" w:rsidRPr="0081237A" w:rsidRDefault="002A66FA" w:rsidP="002A66FA">
            <w:pPr>
              <w:jc w:val="right"/>
              <w:rPr>
                <w:rFonts w:cs="Arial"/>
                <w:color w:val="000000"/>
                <w:sz w:val="14"/>
                <w:szCs w:val="14"/>
              </w:rPr>
            </w:pPr>
            <w:r w:rsidRPr="0081237A">
              <w:rPr>
                <w:rFonts w:cs="Arial"/>
                <w:color w:val="000000"/>
                <w:sz w:val="14"/>
                <w:szCs w:val="14"/>
              </w:rPr>
              <w:t>182.320,80</w:t>
            </w:r>
          </w:p>
        </w:tc>
        <w:tc>
          <w:tcPr>
            <w:tcW w:w="1104" w:type="dxa"/>
            <w:tcBorders>
              <w:top w:val="nil"/>
              <w:left w:val="nil"/>
              <w:bottom w:val="single" w:sz="4" w:space="0" w:color="AEAEAE"/>
              <w:right w:val="single" w:sz="4" w:space="0" w:color="AEAEAE"/>
            </w:tcBorders>
            <w:shd w:val="clear" w:color="auto" w:fill="auto"/>
            <w:vAlign w:val="center"/>
            <w:hideMark/>
          </w:tcPr>
          <w:p w14:paraId="4F79D40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FC6F39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5E7AED4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CED69FA" w14:textId="77777777" w:rsidR="002A66FA" w:rsidRPr="0081237A" w:rsidRDefault="002A66FA" w:rsidP="002A66FA">
            <w:pPr>
              <w:jc w:val="right"/>
              <w:rPr>
                <w:rFonts w:cs="Arial"/>
                <w:color w:val="000000"/>
                <w:sz w:val="14"/>
                <w:szCs w:val="14"/>
              </w:rPr>
            </w:pPr>
            <w:r w:rsidRPr="0081237A">
              <w:rPr>
                <w:rFonts w:cs="Arial"/>
                <w:color w:val="000000"/>
                <w:sz w:val="14"/>
                <w:szCs w:val="14"/>
              </w:rPr>
              <w:t>182.320,80</w:t>
            </w:r>
          </w:p>
        </w:tc>
        <w:tc>
          <w:tcPr>
            <w:tcW w:w="1104" w:type="dxa"/>
            <w:tcBorders>
              <w:top w:val="nil"/>
              <w:left w:val="nil"/>
              <w:bottom w:val="single" w:sz="4" w:space="0" w:color="AEAEAE"/>
              <w:right w:val="single" w:sz="4" w:space="0" w:color="AEAEAE"/>
            </w:tcBorders>
            <w:shd w:val="clear" w:color="auto" w:fill="auto"/>
            <w:vAlign w:val="center"/>
            <w:hideMark/>
          </w:tcPr>
          <w:p w14:paraId="2B07639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584E53C" w14:textId="77777777" w:rsidR="002A66FA" w:rsidRPr="0081237A" w:rsidRDefault="002A66FA" w:rsidP="002A66FA">
            <w:pPr>
              <w:jc w:val="right"/>
              <w:rPr>
                <w:rFonts w:cs="Arial"/>
                <w:color w:val="000000"/>
                <w:sz w:val="14"/>
                <w:szCs w:val="14"/>
              </w:rPr>
            </w:pPr>
            <w:r w:rsidRPr="0081237A">
              <w:rPr>
                <w:rFonts w:cs="Arial"/>
                <w:color w:val="000000"/>
                <w:sz w:val="14"/>
                <w:szCs w:val="14"/>
              </w:rPr>
              <w:t>67.679</w:t>
            </w:r>
          </w:p>
        </w:tc>
        <w:tc>
          <w:tcPr>
            <w:tcW w:w="1074" w:type="dxa"/>
            <w:tcBorders>
              <w:top w:val="nil"/>
              <w:left w:val="nil"/>
              <w:bottom w:val="single" w:sz="4" w:space="0" w:color="AEAEAE"/>
              <w:right w:val="single" w:sz="4" w:space="0" w:color="AEAEAE"/>
            </w:tcBorders>
            <w:shd w:val="clear" w:color="auto" w:fill="auto"/>
            <w:vAlign w:val="center"/>
            <w:hideMark/>
          </w:tcPr>
          <w:p w14:paraId="665B03E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CB20F09" w14:textId="77777777"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29" w:type="dxa"/>
            <w:tcBorders>
              <w:top w:val="nil"/>
              <w:left w:val="nil"/>
              <w:bottom w:val="single" w:sz="4" w:space="0" w:color="AEAEAE"/>
              <w:right w:val="single" w:sz="4" w:space="0" w:color="AEAEAE"/>
            </w:tcBorders>
            <w:shd w:val="clear" w:color="auto" w:fill="auto"/>
            <w:vAlign w:val="center"/>
            <w:hideMark/>
          </w:tcPr>
          <w:p w14:paraId="65F79CB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FCB0CBA"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D6AF086" w14:textId="77777777" w:rsidR="002A66FA" w:rsidRPr="0081237A" w:rsidRDefault="002A66FA" w:rsidP="002A66FA">
            <w:pPr>
              <w:rPr>
                <w:rFonts w:cs="Arial"/>
                <w:color w:val="000000"/>
                <w:sz w:val="14"/>
                <w:szCs w:val="14"/>
              </w:rPr>
            </w:pPr>
            <w:r w:rsidRPr="0081237A">
              <w:rPr>
                <w:rFonts w:cs="Arial"/>
                <w:color w:val="000000"/>
                <w:sz w:val="14"/>
                <w:szCs w:val="14"/>
              </w:rPr>
              <w:t>Blå Eventyr til uddeling i nyt format</w:t>
            </w:r>
          </w:p>
        </w:tc>
        <w:tc>
          <w:tcPr>
            <w:tcW w:w="928" w:type="dxa"/>
            <w:tcBorders>
              <w:top w:val="nil"/>
              <w:left w:val="nil"/>
              <w:bottom w:val="single" w:sz="4" w:space="0" w:color="AEAEAE"/>
              <w:right w:val="single" w:sz="4" w:space="0" w:color="AEAEAE"/>
            </w:tcBorders>
            <w:shd w:val="clear" w:color="auto" w:fill="auto"/>
            <w:vAlign w:val="center"/>
            <w:hideMark/>
          </w:tcPr>
          <w:p w14:paraId="6A9A30CD" w14:textId="77777777" w:rsidR="002A66FA" w:rsidRPr="0081237A" w:rsidRDefault="002A66FA" w:rsidP="002A66FA">
            <w:pPr>
              <w:rPr>
                <w:rFonts w:cs="Arial"/>
                <w:color w:val="000000"/>
                <w:sz w:val="14"/>
                <w:szCs w:val="14"/>
              </w:rPr>
            </w:pPr>
            <w:r w:rsidRPr="0081237A">
              <w:rPr>
                <w:rFonts w:cs="Arial"/>
                <w:color w:val="000000"/>
                <w:sz w:val="14"/>
                <w:szCs w:val="14"/>
              </w:rPr>
              <w:t>0007103037</w:t>
            </w:r>
          </w:p>
        </w:tc>
        <w:tc>
          <w:tcPr>
            <w:tcW w:w="1126" w:type="dxa"/>
            <w:tcBorders>
              <w:top w:val="nil"/>
              <w:left w:val="nil"/>
              <w:bottom w:val="single" w:sz="4" w:space="0" w:color="AEAEAE"/>
              <w:right w:val="single" w:sz="4" w:space="0" w:color="AEAEAE"/>
            </w:tcBorders>
            <w:shd w:val="clear" w:color="auto" w:fill="auto"/>
            <w:vAlign w:val="center"/>
            <w:hideMark/>
          </w:tcPr>
          <w:p w14:paraId="384F066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AB6A19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B632DAC" w14:textId="77777777" w:rsidR="002A66FA" w:rsidRPr="0081237A" w:rsidRDefault="002A66FA" w:rsidP="002A66FA">
            <w:pPr>
              <w:jc w:val="right"/>
              <w:rPr>
                <w:rFonts w:cs="Arial"/>
                <w:color w:val="000000"/>
                <w:sz w:val="14"/>
                <w:szCs w:val="14"/>
              </w:rPr>
            </w:pPr>
            <w:r w:rsidRPr="0081237A">
              <w:rPr>
                <w:rFonts w:cs="Arial"/>
                <w:color w:val="000000"/>
                <w:sz w:val="14"/>
                <w:szCs w:val="14"/>
              </w:rPr>
              <w:t>1.622,25</w:t>
            </w:r>
          </w:p>
        </w:tc>
        <w:tc>
          <w:tcPr>
            <w:tcW w:w="1109" w:type="dxa"/>
            <w:tcBorders>
              <w:top w:val="nil"/>
              <w:left w:val="nil"/>
              <w:bottom w:val="single" w:sz="4" w:space="0" w:color="AEAEAE"/>
              <w:right w:val="single" w:sz="4" w:space="0" w:color="AEAEAE"/>
            </w:tcBorders>
            <w:shd w:val="clear" w:color="auto" w:fill="auto"/>
            <w:vAlign w:val="center"/>
            <w:hideMark/>
          </w:tcPr>
          <w:p w14:paraId="06DC025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151A74E" w14:textId="77777777" w:rsidR="002A66FA" w:rsidRPr="0081237A" w:rsidRDefault="002A66FA" w:rsidP="002A66FA">
            <w:pPr>
              <w:jc w:val="right"/>
              <w:rPr>
                <w:rFonts w:cs="Arial"/>
                <w:color w:val="000000"/>
                <w:sz w:val="14"/>
                <w:szCs w:val="14"/>
              </w:rPr>
            </w:pPr>
            <w:r w:rsidRPr="0081237A">
              <w:rPr>
                <w:rFonts w:cs="Arial"/>
                <w:color w:val="000000"/>
                <w:sz w:val="14"/>
                <w:szCs w:val="14"/>
              </w:rPr>
              <w:t>1.622,25</w:t>
            </w:r>
          </w:p>
        </w:tc>
        <w:tc>
          <w:tcPr>
            <w:tcW w:w="1104" w:type="dxa"/>
            <w:tcBorders>
              <w:top w:val="nil"/>
              <w:left w:val="nil"/>
              <w:bottom w:val="single" w:sz="4" w:space="0" w:color="AEAEAE"/>
              <w:right w:val="single" w:sz="4" w:space="0" w:color="AEAEAE"/>
            </w:tcBorders>
            <w:shd w:val="clear" w:color="auto" w:fill="auto"/>
            <w:vAlign w:val="center"/>
            <w:hideMark/>
          </w:tcPr>
          <w:p w14:paraId="748C38E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2708A8E" w14:textId="77777777" w:rsidR="002A66FA" w:rsidRPr="0081237A" w:rsidRDefault="002A66FA" w:rsidP="002A66FA">
            <w:pPr>
              <w:jc w:val="right"/>
              <w:rPr>
                <w:rFonts w:cs="Arial"/>
                <w:color w:val="000000"/>
                <w:sz w:val="14"/>
                <w:szCs w:val="14"/>
              </w:rPr>
            </w:pPr>
            <w:r w:rsidRPr="0081237A">
              <w:rPr>
                <w:rFonts w:cs="Arial"/>
                <w:color w:val="000000"/>
                <w:sz w:val="14"/>
                <w:szCs w:val="14"/>
              </w:rPr>
              <w:t>25.000</w:t>
            </w:r>
          </w:p>
        </w:tc>
        <w:tc>
          <w:tcPr>
            <w:tcW w:w="1074" w:type="dxa"/>
            <w:tcBorders>
              <w:top w:val="nil"/>
              <w:left w:val="nil"/>
              <w:bottom w:val="single" w:sz="4" w:space="0" w:color="AEAEAE"/>
              <w:right w:val="single" w:sz="4" w:space="0" w:color="AEAEAE"/>
            </w:tcBorders>
            <w:shd w:val="clear" w:color="auto" w:fill="auto"/>
            <w:vAlign w:val="center"/>
            <w:hideMark/>
          </w:tcPr>
          <w:p w14:paraId="728034B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B74179E" w14:textId="77777777" w:rsidR="002A66FA" w:rsidRPr="0081237A" w:rsidRDefault="002A66FA" w:rsidP="002A66FA">
            <w:pPr>
              <w:jc w:val="right"/>
              <w:rPr>
                <w:rFonts w:cs="Arial"/>
                <w:color w:val="000000"/>
                <w:sz w:val="14"/>
                <w:szCs w:val="14"/>
              </w:rPr>
            </w:pPr>
            <w:r w:rsidRPr="0081237A">
              <w:rPr>
                <w:rFonts w:cs="Arial"/>
                <w:color w:val="000000"/>
                <w:sz w:val="14"/>
                <w:szCs w:val="14"/>
              </w:rPr>
              <w:t>25.000</w:t>
            </w:r>
          </w:p>
        </w:tc>
        <w:tc>
          <w:tcPr>
            <w:tcW w:w="1029" w:type="dxa"/>
            <w:tcBorders>
              <w:top w:val="nil"/>
              <w:left w:val="nil"/>
              <w:bottom w:val="single" w:sz="4" w:space="0" w:color="AEAEAE"/>
              <w:right w:val="single" w:sz="4" w:space="0" w:color="AEAEAE"/>
            </w:tcBorders>
            <w:shd w:val="clear" w:color="auto" w:fill="auto"/>
            <w:vAlign w:val="center"/>
            <w:hideMark/>
          </w:tcPr>
          <w:p w14:paraId="6FBAE40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1A4E021"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BB4254B" w14:textId="77777777" w:rsidR="002A66FA" w:rsidRPr="0081237A" w:rsidRDefault="002A66FA" w:rsidP="002A66FA">
            <w:pPr>
              <w:rPr>
                <w:rFonts w:cs="Arial"/>
                <w:color w:val="000000"/>
                <w:sz w:val="14"/>
                <w:szCs w:val="14"/>
              </w:rPr>
            </w:pPr>
            <w:r w:rsidRPr="0081237A">
              <w:rPr>
                <w:rFonts w:cs="Arial"/>
                <w:color w:val="000000"/>
                <w:sz w:val="14"/>
                <w:szCs w:val="14"/>
              </w:rPr>
              <w:t>Boliger på Kullekærvej, forb</w:t>
            </w:r>
            <w:r>
              <w:rPr>
                <w:rFonts w:cs="Arial"/>
                <w:color w:val="000000"/>
                <w:sz w:val="14"/>
                <w:szCs w:val="14"/>
              </w:rPr>
              <w:t xml:space="preserve">. </w:t>
            </w:r>
            <w:r w:rsidRPr="0081237A">
              <w:rPr>
                <w:rFonts w:cs="Arial"/>
                <w:color w:val="000000"/>
                <w:sz w:val="14"/>
                <w:szCs w:val="14"/>
              </w:rPr>
              <w:t>arbejde</w:t>
            </w:r>
          </w:p>
        </w:tc>
        <w:tc>
          <w:tcPr>
            <w:tcW w:w="928" w:type="dxa"/>
            <w:tcBorders>
              <w:top w:val="nil"/>
              <w:left w:val="nil"/>
              <w:bottom w:val="single" w:sz="4" w:space="0" w:color="AEAEAE"/>
              <w:right w:val="single" w:sz="4" w:space="0" w:color="AEAEAE"/>
            </w:tcBorders>
            <w:shd w:val="clear" w:color="auto" w:fill="auto"/>
            <w:vAlign w:val="center"/>
            <w:hideMark/>
          </w:tcPr>
          <w:p w14:paraId="2907937A" w14:textId="77777777" w:rsidR="002A66FA" w:rsidRPr="0081237A" w:rsidRDefault="002A66FA" w:rsidP="002A66FA">
            <w:pPr>
              <w:rPr>
                <w:rFonts w:cs="Arial"/>
                <w:color w:val="000000"/>
                <w:sz w:val="14"/>
                <w:szCs w:val="14"/>
              </w:rPr>
            </w:pPr>
            <w:r w:rsidRPr="0081237A">
              <w:rPr>
                <w:rFonts w:cs="Arial"/>
                <w:color w:val="000000"/>
                <w:sz w:val="14"/>
                <w:szCs w:val="14"/>
              </w:rPr>
              <w:t>0007116153</w:t>
            </w:r>
          </w:p>
        </w:tc>
        <w:tc>
          <w:tcPr>
            <w:tcW w:w="1126" w:type="dxa"/>
            <w:tcBorders>
              <w:top w:val="nil"/>
              <w:left w:val="nil"/>
              <w:bottom w:val="single" w:sz="4" w:space="0" w:color="AEAEAE"/>
              <w:right w:val="single" w:sz="4" w:space="0" w:color="AEAEAE"/>
            </w:tcBorders>
            <w:shd w:val="clear" w:color="auto" w:fill="auto"/>
            <w:vAlign w:val="center"/>
            <w:hideMark/>
          </w:tcPr>
          <w:p w14:paraId="22B1720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0C6F838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D15B2D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347B22B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2F0D32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BE149E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CDBCD99" w14:textId="77777777" w:rsidR="002A66FA" w:rsidRPr="0081237A" w:rsidRDefault="002A66FA" w:rsidP="002A66FA">
            <w:pPr>
              <w:jc w:val="right"/>
              <w:rPr>
                <w:rFonts w:cs="Arial"/>
                <w:color w:val="000000"/>
                <w:sz w:val="14"/>
                <w:szCs w:val="14"/>
              </w:rPr>
            </w:pPr>
            <w:r w:rsidRPr="0081237A">
              <w:rPr>
                <w:rFonts w:cs="Arial"/>
                <w:color w:val="000000"/>
                <w:sz w:val="14"/>
                <w:szCs w:val="14"/>
              </w:rPr>
              <w:t>0</w:t>
            </w:r>
          </w:p>
        </w:tc>
        <w:tc>
          <w:tcPr>
            <w:tcW w:w="1074" w:type="dxa"/>
            <w:tcBorders>
              <w:top w:val="nil"/>
              <w:left w:val="nil"/>
              <w:bottom w:val="single" w:sz="4" w:space="0" w:color="AEAEAE"/>
              <w:right w:val="single" w:sz="4" w:space="0" w:color="AEAEAE"/>
            </w:tcBorders>
            <w:shd w:val="clear" w:color="auto" w:fill="auto"/>
            <w:vAlign w:val="center"/>
            <w:hideMark/>
          </w:tcPr>
          <w:p w14:paraId="076B3B6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7D2A992"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27C0270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759C7E94"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D36FD25" w14:textId="77777777" w:rsidR="002A66FA" w:rsidRPr="0081237A" w:rsidRDefault="002A66FA" w:rsidP="002A66FA">
            <w:pPr>
              <w:rPr>
                <w:rFonts w:cs="Arial"/>
                <w:color w:val="000000"/>
                <w:sz w:val="14"/>
                <w:szCs w:val="14"/>
              </w:rPr>
            </w:pPr>
            <w:r w:rsidRPr="0081237A">
              <w:rPr>
                <w:rFonts w:cs="Arial"/>
                <w:color w:val="000000"/>
                <w:sz w:val="14"/>
                <w:szCs w:val="14"/>
              </w:rPr>
              <w:t>Boliger på Kullekærvej, opstart af projekt</w:t>
            </w:r>
          </w:p>
        </w:tc>
        <w:tc>
          <w:tcPr>
            <w:tcW w:w="928" w:type="dxa"/>
            <w:tcBorders>
              <w:top w:val="nil"/>
              <w:left w:val="nil"/>
              <w:bottom w:val="single" w:sz="4" w:space="0" w:color="AEAEAE"/>
              <w:right w:val="single" w:sz="4" w:space="0" w:color="AEAEAE"/>
            </w:tcBorders>
            <w:shd w:val="clear" w:color="auto" w:fill="auto"/>
            <w:vAlign w:val="center"/>
            <w:hideMark/>
          </w:tcPr>
          <w:p w14:paraId="419A6642" w14:textId="77777777" w:rsidR="002A66FA" w:rsidRPr="0081237A" w:rsidRDefault="002A66FA" w:rsidP="002A66FA">
            <w:pPr>
              <w:rPr>
                <w:rFonts w:cs="Arial"/>
                <w:color w:val="000000"/>
                <w:sz w:val="14"/>
                <w:szCs w:val="14"/>
              </w:rPr>
            </w:pPr>
            <w:r w:rsidRPr="0081237A">
              <w:rPr>
                <w:rFonts w:cs="Arial"/>
                <w:color w:val="000000"/>
                <w:sz w:val="14"/>
                <w:szCs w:val="14"/>
              </w:rPr>
              <w:t>0007116154</w:t>
            </w:r>
          </w:p>
        </w:tc>
        <w:tc>
          <w:tcPr>
            <w:tcW w:w="1126" w:type="dxa"/>
            <w:tcBorders>
              <w:top w:val="nil"/>
              <w:left w:val="nil"/>
              <w:bottom w:val="single" w:sz="4" w:space="0" w:color="AEAEAE"/>
              <w:right w:val="single" w:sz="4" w:space="0" w:color="AEAEAE"/>
            </w:tcBorders>
            <w:shd w:val="clear" w:color="auto" w:fill="auto"/>
            <w:vAlign w:val="center"/>
            <w:hideMark/>
          </w:tcPr>
          <w:p w14:paraId="5B51C88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B86684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E5BADC9" w14:textId="77777777" w:rsidR="002A66FA" w:rsidRPr="0081237A" w:rsidRDefault="002A66FA" w:rsidP="002A66FA">
            <w:pPr>
              <w:jc w:val="right"/>
              <w:rPr>
                <w:rFonts w:cs="Arial"/>
                <w:color w:val="000000"/>
                <w:sz w:val="14"/>
                <w:szCs w:val="14"/>
              </w:rPr>
            </w:pPr>
            <w:r w:rsidRPr="0081237A">
              <w:rPr>
                <w:rFonts w:cs="Arial"/>
                <w:color w:val="000000"/>
                <w:sz w:val="14"/>
                <w:szCs w:val="14"/>
              </w:rPr>
              <w:t>34.675,00</w:t>
            </w:r>
          </w:p>
        </w:tc>
        <w:tc>
          <w:tcPr>
            <w:tcW w:w="1109" w:type="dxa"/>
            <w:tcBorders>
              <w:top w:val="nil"/>
              <w:left w:val="nil"/>
              <w:bottom w:val="single" w:sz="4" w:space="0" w:color="AEAEAE"/>
              <w:right w:val="single" w:sz="4" w:space="0" w:color="AEAEAE"/>
            </w:tcBorders>
            <w:shd w:val="clear" w:color="auto" w:fill="auto"/>
            <w:vAlign w:val="center"/>
            <w:hideMark/>
          </w:tcPr>
          <w:p w14:paraId="3E26B5D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E1AA6F6" w14:textId="77777777" w:rsidR="002A66FA" w:rsidRPr="0081237A" w:rsidRDefault="002A66FA" w:rsidP="002A66FA">
            <w:pPr>
              <w:jc w:val="right"/>
              <w:rPr>
                <w:rFonts w:cs="Arial"/>
                <w:color w:val="000000"/>
                <w:sz w:val="14"/>
                <w:szCs w:val="14"/>
              </w:rPr>
            </w:pPr>
            <w:r w:rsidRPr="0081237A">
              <w:rPr>
                <w:rFonts w:cs="Arial"/>
                <w:color w:val="000000"/>
                <w:sz w:val="14"/>
                <w:szCs w:val="14"/>
              </w:rPr>
              <w:t>34.675,00</w:t>
            </w:r>
          </w:p>
        </w:tc>
        <w:tc>
          <w:tcPr>
            <w:tcW w:w="1104" w:type="dxa"/>
            <w:tcBorders>
              <w:top w:val="nil"/>
              <w:left w:val="nil"/>
              <w:bottom w:val="single" w:sz="4" w:space="0" w:color="AEAEAE"/>
              <w:right w:val="single" w:sz="4" w:space="0" w:color="AEAEAE"/>
            </w:tcBorders>
            <w:shd w:val="clear" w:color="auto" w:fill="auto"/>
            <w:vAlign w:val="center"/>
            <w:hideMark/>
          </w:tcPr>
          <w:p w14:paraId="0F840B8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7BA0923" w14:textId="77777777"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74" w:type="dxa"/>
            <w:tcBorders>
              <w:top w:val="nil"/>
              <w:left w:val="nil"/>
              <w:bottom w:val="single" w:sz="4" w:space="0" w:color="AEAEAE"/>
              <w:right w:val="single" w:sz="4" w:space="0" w:color="AEAEAE"/>
            </w:tcBorders>
            <w:shd w:val="clear" w:color="auto" w:fill="auto"/>
            <w:vAlign w:val="center"/>
            <w:hideMark/>
          </w:tcPr>
          <w:p w14:paraId="16FD632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1D27890" w14:textId="77777777"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29" w:type="dxa"/>
            <w:tcBorders>
              <w:top w:val="nil"/>
              <w:left w:val="nil"/>
              <w:bottom w:val="single" w:sz="4" w:space="0" w:color="AEAEAE"/>
              <w:right w:val="single" w:sz="4" w:space="0" w:color="AEAEAE"/>
            </w:tcBorders>
            <w:shd w:val="clear" w:color="auto" w:fill="auto"/>
            <w:vAlign w:val="center"/>
            <w:hideMark/>
          </w:tcPr>
          <w:p w14:paraId="5267DD2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E386CDE"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FB0EA4E" w14:textId="77777777" w:rsidR="002A66FA" w:rsidRPr="0081237A" w:rsidRDefault="002A66FA" w:rsidP="002A66FA">
            <w:pPr>
              <w:rPr>
                <w:rFonts w:cs="Arial"/>
                <w:color w:val="000000"/>
                <w:sz w:val="14"/>
                <w:szCs w:val="14"/>
              </w:rPr>
            </w:pPr>
            <w:r w:rsidRPr="0081237A">
              <w:rPr>
                <w:rFonts w:cs="Arial"/>
                <w:color w:val="000000"/>
                <w:sz w:val="14"/>
                <w:szCs w:val="14"/>
              </w:rPr>
              <w:t>Bredbåndspulje</w:t>
            </w:r>
          </w:p>
        </w:tc>
        <w:tc>
          <w:tcPr>
            <w:tcW w:w="928" w:type="dxa"/>
            <w:tcBorders>
              <w:top w:val="nil"/>
              <w:left w:val="nil"/>
              <w:bottom w:val="single" w:sz="4" w:space="0" w:color="AEAEAE"/>
              <w:right w:val="single" w:sz="4" w:space="0" w:color="AEAEAE"/>
            </w:tcBorders>
            <w:shd w:val="clear" w:color="auto" w:fill="auto"/>
            <w:vAlign w:val="center"/>
            <w:hideMark/>
          </w:tcPr>
          <w:p w14:paraId="1119739A" w14:textId="77777777" w:rsidR="002A66FA" w:rsidRPr="0081237A" w:rsidRDefault="002A66FA" w:rsidP="002A66FA">
            <w:pPr>
              <w:rPr>
                <w:rFonts w:cs="Arial"/>
                <w:color w:val="000000"/>
                <w:sz w:val="14"/>
                <w:szCs w:val="14"/>
              </w:rPr>
            </w:pPr>
            <w:r w:rsidRPr="0081237A">
              <w:rPr>
                <w:rFonts w:cs="Arial"/>
                <w:color w:val="000000"/>
                <w:sz w:val="14"/>
                <w:szCs w:val="14"/>
              </w:rPr>
              <w:t>0007115010</w:t>
            </w:r>
          </w:p>
        </w:tc>
        <w:tc>
          <w:tcPr>
            <w:tcW w:w="1126" w:type="dxa"/>
            <w:tcBorders>
              <w:top w:val="nil"/>
              <w:left w:val="nil"/>
              <w:bottom w:val="single" w:sz="4" w:space="0" w:color="AEAEAE"/>
              <w:right w:val="single" w:sz="4" w:space="0" w:color="AEAEAE"/>
            </w:tcBorders>
            <w:shd w:val="clear" w:color="auto" w:fill="auto"/>
            <w:vAlign w:val="center"/>
            <w:hideMark/>
          </w:tcPr>
          <w:p w14:paraId="1874967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BBC291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C805DFA" w14:textId="77777777" w:rsidR="002A66FA" w:rsidRPr="0081237A" w:rsidRDefault="002A66FA" w:rsidP="002A66FA">
            <w:pPr>
              <w:jc w:val="right"/>
              <w:rPr>
                <w:rFonts w:cs="Arial"/>
                <w:color w:val="000000"/>
                <w:sz w:val="14"/>
                <w:szCs w:val="14"/>
              </w:rPr>
            </w:pPr>
            <w:r w:rsidRPr="0081237A">
              <w:rPr>
                <w:rFonts w:cs="Arial"/>
                <w:color w:val="000000"/>
                <w:sz w:val="14"/>
                <w:szCs w:val="14"/>
              </w:rPr>
              <w:t>220.000,00</w:t>
            </w:r>
          </w:p>
        </w:tc>
        <w:tc>
          <w:tcPr>
            <w:tcW w:w="1109" w:type="dxa"/>
            <w:tcBorders>
              <w:top w:val="nil"/>
              <w:left w:val="nil"/>
              <w:bottom w:val="single" w:sz="4" w:space="0" w:color="AEAEAE"/>
              <w:right w:val="single" w:sz="4" w:space="0" w:color="AEAEAE"/>
            </w:tcBorders>
            <w:shd w:val="clear" w:color="auto" w:fill="auto"/>
            <w:vAlign w:val="center"/>
            <w:hideMark/>
          </w:tcPr>
          <w:p w14:paraId="33A1E96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5840D5A" w14:textId="77777777" w:rsidR="002A66FA" w:rsidRPr="0081237A" w:rsidRDefault="002A66FA" w:rsidP="002A66FA">
            <w:pPr>
              <w:jc w:val="right"/>
              <w:rPr>
                <w:rFonts w:cs="Arial"/>
                <w:color w:val="000000"/>
                <w:sz w:val="14"/>
                <w:szCs w:val="14"/>
              </w:rPr>
            </w:pPr>
            <w:r w:rsidRPr="0081237A">
              <w:rPr>
                <w:rFonts w:cs="Arial"/>
                <w:color w:val="000000"/>
                <w:sz w:val="14"/>
                <w:szCs w:val="14"/>
              </w:rPr>
              <w:t>220.000,00</w:t>
            </w:r>
          </w:p>
        </w:tc>
        <w:tc>
          <w:tcPr>
            <w:tcW w:w="1104" w:type="dxa"/>
            <w:tcBorders>
              <w:top w:val="nil"/>
              <w:left w:val="nil"/>
              <w:bottom w:val="single" w:sz="4" w:space="0" w:color="AEAEAE"/>
              <w:right w:val="single" w:sz="4" w:space="0" w:color="AEAEAE"/>
            </w:tcBorders>
            <w:shd w:val="clear" w:color="auto" w:fill="auto"/>
            <w:vAlign w:val="center"/>
            <w:hideMark/>
          </w:tcPr>
          <w:p w14:paraId="160115F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2B50152" w14:textId="77777777"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74" w:type="dxa"/>
            <w:tcBorders>
              <w:top w:val="nil"/>
              <w:left w:val="nil"/>
              <w:bottom w:val="single" w:sz="4" w:space="0" w:color="AEAEAE"/>
              <w:right w:val="single" w:sz="4" w:space="0" w:color="AEAEAE"/>
            </w:tcBorders>
            <w:shd w:val="clear" w:color="auto" w:fill="auto"/>
            <w:vAlign w:val="center"/>
            <w:hideMark/>
          </w:tcPr>
          <w:p w14:paraId="3500770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DE382B6" w14:textId="77777777"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29" w:type="dxa"/>
            <w:tcBorders>
              <w:top w:val="nil"/>
              <w:left w:val="nil"/>
              <w:bottom w:val="single" w:sz="4" w:space="0" w:color="AEAEAE"/>
              <w:right w:val="single" w:sz="4" w:space="0" w:color="AEAEAE"/>
            </w:tcBorders>
            <w:shd w:val="clear" w:color="auto" w:fill="auto"/>
            <w:vAlign w:val="center"/>
            <w:hideMark/>
          </w:tcPr>
          <w:p w14:paraId="4C1A764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9450DA3"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5B549C7" w14:textId="77777777" w:rsidR="002A66FA" w:rsidRPr="0081237A" w:rsidRDefault="002A66FA" w:rsidP="002A66FA">
            <w:pPr>
              <w:rPr>
                <w:rFonts w:cs="Arial"/>
                <w:color w:val="000000"/>
                <w:sz w:val="14"/>
                <w:szCs w:val="14"/>
              </w:rPr>
            </w:pPr>
            <w:r w:rsidRPr="0081237A">
              <w:rPr>
                <w:rFonts w:cs="Arial"/>
                <w:color w:val="000000"/>
                <w:sz w:val="14"/>
                <w:szCs w:val="14"/>
              </w:rPr>
              <w:t>Byfornyelse (pulje)</w:t>
            </w:r>
          </w:p>
        </w:tc>
        <w:tc>
          <w:tcPr>
            <w:tcW w:w="928" w:type="dxa"/>
            <w:tcBorders>
              <w:top w:val="nil"/>
              <w:left w:val="nil"/>
              <w:bottom w:val="single" w:sz="4" w:space="0" w:color="AEAEAE"/>
              <w:right w:val="single" w:sz="4" w:space="0" w:color="AEAEAE"/>
            </w:tcBorders>
            <w:shd w:val="clear" w:color="auto" w:fill="auto"/>
            <w:vAlign w:val="center"/>
            <w:hideMark/>
          </w:tcPr>
          <w:p w14:paraId="56DC3BEC" w14:textId="77777777" w:rsidR="002A66FA" w:rsidRPr="0081237A" w:rsidRDefault="002A66FA" w:rsidP="002A66FA">
            <w:pPr>
              <w:rPr>
                <w:rFonts w:cs="Arial"/>
                <w:color w:val="000000"/>
                <w:sz w:val="14"/>
                <w:szCs w:val="14"/>
              </w:rPr>
            </w:pPr>
            <w:r w:rsidRPr="0081237A">
              <w:rPr>
                <w:rFonts w:cs="Arial"/>
                <w:color w:val="000000"/>
                <w:sz w:val="14"/>
                <w:szCs w:val="14"/>
              </w:rPr>
              <w:t>0007102025</w:t>
            </w:r>
          </w:p>
        </w:tc>
        <w:tc>
          <w:tcPr>
            <w:tcW w:w="1126" w:type="dxa"/>
            <w:tcBorders>
              <w:top w:val="nil"/>
              <w:left w:val="nil"/>
              <w:bottom w:val="single" w:sz="4" w:space="0" w:color="AEAEAE"/>
              <w:right w:val="single" w:sz="4" w:space="0" w:color="AEAEAE"/>
            </w:tcBorders>
            <w:shd w:val="clear" w:color="auto" w:fill="auto"/>
            <w:vAlign w:val="center"/>
            <w:hideMark/>
          </w:tcPr>
          <w:p w14:paraId="59F3A46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72F6CAD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0CFDE7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41963E9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BEC0C0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995964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AB2C456" w14:textId="77777777" w:rsidR="002A66FA" w:rsidRPr="0081237A" w:rsidRDefault="002A66FA" w:rsidP="002A66FA">
            <w:pPr>
              <w:jc w:val="right"/>
              <w:rPr>
                <w:rFonts w:cs="Arial"/>
                <w:color w:val="000000"/>
                <w:sz w:val="14"/>
                <w:szCs w:val="14"/>
              </w:rPr>
            </w:pPr>
            <w:r w:rsidRPr="0081237A">
              <w:rPr>
                <w:rFonts w:cs="Arial"/>
                <w:color w:val="000000"/>
                <w:sz w:val="14"/>
                <w:szCs w:val="14"/>
              </w:rPr>
              <w:t>4.066.000</w:t>
            </w:r>
          </w:p>
        </w:tc>
        <w:tc>
          <w:tcPr>
            <w:tcW w:w="1074" w:type="dxa"/>
            <w:tcBorders>
              <w:top w:val="nil"/>
              <w:left w:val="nil"/>
              <w:bottom w:val="single" w:sz="4" w:space="0" w:color="AEAEAE"/>
              <w:right w:val="single" w:sz="4" w:space="0" w:color="AEAEAE"/>
            </w:tcBorders>
            <w:shd w:val="clear" w:color="auto" w:fill="auto"/>
            <w:vAlign w:val="center"/>
            <w:hideMark/>
          </w:tcPr>
          <w:p w14:paraId="2722E6F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010375C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7CC9801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9720CDD"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9290CA4" w14:textId="77777777" w:rsidR="002A66FA" w:rsidRPr="0081237A" w:rsidRDefault="002A66FA" w:rsidP="002A66FA">
            <w:pPr>
              <w:rPr>
                <w:rFonts w:cs="Arial"/>
                <w:color w:val="000000"/>
                <w:sz w:val="14"/>
                <w:szCs w:val="14"/>
              </w:rPr>
            </w:pPr>
            <w:r w:rsidRPr="0081237A">
              <w:rPr>
                <w:rFonts w:cs="Arial"/>
                <w:color w:val="000000"/>
                <w:sz w:val="14"/>
                <w:szCs w:val="14"/>
              </w:rPr>
              <w:t>Byggemodning af Antonihøjen</w:t>
            </w:r>
          </w:p>
        </w:tc>
        <w:tc>
          <w:tcPr>
            <w:tcW w:w="928" w:type="dxa"/>
            <w:tcBorders>
              <w:top w:val="nil"/>
              <w:left w:val="nil"/>
              <w:bottom w:val="single" w:sz="4" w:space="0" w:color="AEAEAE"/>
              <w:right w:val="single" w:sz="4" w:space="0" w:color="AEAEAE"/>
            </w:tcBorders>
            <w:shd w:val="clear" w:color="auto" w:fill="auto"/>
            <w:vAlign w:val="center"/>
            <w:hideMark/>
          </w:tcPr>
          <w:p w14:paraId="46D6D508" w14:textId="77777777" w:rsidR="002A66FA" w:rsidRPr="0081237A" w:rsidRDefault="002A66FA" w:rsidP="002A66FA">
            <w:pPr>
              <w:rPr>
                <w:rFonts w:cs="Arial"/>
                <w:color w:val="000000"/>
                <w:sz w:val="14"/>
                <w:szCs w:val="14"/>
              </w:rPr>
            </w:pPr>
            <w:r w:rsidRPr="0081237A">
              <w:rPr>
                <w:rFonts w:cs="Arial"/>
                <w:color w:val="000000"/>
                <w:sz w:val="14"/>
                <w:szCs w:val="14"/>
              </w:rPr>
              <w:t>0007101089</w:t>
            </w:r>
          </w:p>
        </w:tc>
        <w:tc>
          <w:tcPr>
            <w:tcW w:w="1126" w:type="dxa"/>
            <w:tcBorders>
              <w:top w:val="nil"/>
              <w:left w:val="nil"/>
              <w:bottom w:val="single" w:sz="4" w:space="0" w:color="AEAEAE"/>
              <w:right w:val="single" w:sz="4" w:space="0" w:color="AEAEAE"/>
            </w:tcBorders>
            <w:shd w:val="clear" w:color="auto" w:fill="auto"/>
            <w:vAlign w:val="center"/>
            <w:hideMark/>
          </w:tcPr>
          <w:p w14:paraId="3AB76B80" w14:textId="77777777" w:rsidR="002A66FA" w:rsidRPr="0081237A" w:rsidRDefault="002A66FA" w:rsidP="002A66FA">
            <w:pPr>
              <w:jc w:val="right"/>
              <w:rPr>
                <w:rFonts w:cs="Arial"/>
                <w:color w:val="000000"/>
                <w:sz w:val="14"/>
                <w:szCs w:val="14"/>
              </w:rPr>
            </w:pPr>
            <w:r w:rsidRPr="0081237A">
              <w:rPr>
                <w:rFonts w:cs="Arial"/>
                <w:color w:val="000000"/>
                <w:sz w:val="14"/>
                <w:szCs w:val="14"/>
              </w:rPr>
              <w:t>1.160.710,16</w:t>
            </w:r>
          </w:p>
        </w:tc>
        <w:tc>
          <w:tcPr>
            <w:tcW w:w="1104" w:type="dxa"/>
            <w:tcBorders>
              <w:top w:val="nil"/>
              <w:left w:val="nil"/>
              <w:bottom w:val="single" w:sz="4" w:space="0" w:color="AEAEAE"/>
              <w:right w:val="single" w:sz="4" w:space="0" w:color="AEAEAE"/>
            </w:tcBorders>
            <w:shd w:val="clear" w:color="auto" w:fill="auto"/>
            <w:vAlign w:val="center"/>
            <w:hideMark/>
          </w:tcPr>
          <w:p w14:paraId="29A3CDF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C20521F" w14:textId="77777777" w:rsidR="002A66FA" w:rsidRPr="0081237A" w:rsidRDefault="002A66FA" w:rsidP="002A66FA">
            <w:pPr>
              <w:jc w:val="right"/>
              <w:rPr>
                <w:rFonts w:cs="Arial"/>
                <w:color w:val="000000"/>
                <w:sz w:val="14"/>
                <w:szCs w:val="14"/>
              </w:rPr>
            </w:pPr>
            <w:r w:rsidRPr="0081237A">
              <w:rPr>
                <w:rFonts w:cs="Arial"/>
                <w:color w:val="000000"/>
                <w:sz w:val="14"/>
                <w:szCs w:val="14"/>
              </w:rPr>
              <w:t>6.939.890,80</w:t>
            </w:r>
          </w:p>
        </w:tc>
        <w:tc>
          <w:tcPr>
            <w:tcW w:w="1109" w:type="dxa"/>
            <w:tcBorders>
              <w:top w:val="nil"/>
              <w:left w:val="nil"/>
              <w:bottom w:val="single" w:sz="4" w:space="0" w:color="AEAEAE"/>
              <w:right w:val="single" w:sz="4" w:space="0" w:color="AEAEAE"/>
            </w:tcBorders>
            <w:shd w:val="clear" w:color="auto" w:fill="auto"/>
            <w:vAlign w:val="center"/>
            <w:hideMark/>
          </w:tcPr>
          <w:p w14:paraId="4EFB323F" w14:textId="77777777" w:rsidR="002A66FA" w:rsidRPr="0081237A" w:rsidRDefault="002A66FA" w:rsidP="002A66FA">
            <w:pPr>
              <w:jc w:val="right"/>
              <w:rPr>
                <w:rFonts w:cs="Arial"/>
                <w:color w:val="000000"/>
                <w:sz w:val="14"/>
                <w:szCs w:val="14"/>
              </w:rPr>
            </w:pPr>
            <w:r w:rsidRPr="0081237A">
              <w:rPr>
                <w:rFonts w:cs="Arial"/>
                <w:color w:val="000000"/>
                <w:sz w:val="14"/>
                <w:szCs w:val="14"/>
              </w:rPr>
              <w:t>-55.698,75</w:t>
            </w:r>
          </w:p>
        </w:tc>
        <w:tc>
          <w:tcPr>
            <w:tcW w:w="1126" w:type="dxa"/>
            <w:tcBorders>
              <w:top w:val="nil"/>
              <w:left w:val="nil"/>
              <w:bottom w:val="single" w:sz="4" w:space="0" w:color="AEAEAE"/>
              <w:right w:val="single" w:sz="4" w:space="0" w:color="AEAEAE"/>
            </w:tcBorders>
            <w:shd w:val="clear" w:color="auto" w:fill="auto"/>
            <w:vAlign w:val="center"/>
            <w:hideMark/>
          </w:tcPr>
          <w:p w14:paraId="15C38390" w14:textId="77777777" w:rsidR="002A66FA" w:rsidRPr="0081237A" w:rsidRDefault="002A66FA" w:rsidP="002A66FA">
            <w:pPr>
              <w:jc w:val="right"/>
              <w:rPr>
                <w:rFonts w:cs="Arial"/>
                <w:color w:val="000000"/>
                <w:sz w:val="14"/>
                <w:szCs w:val="14"/>
              </w:rPr>
            </w:pPr>
            <w:r w:rsidRPr="0081237A">
              <w:rPr>
                <w:rFonts w:cs="Arial"/>
                <w:color w:val="000000"/>
                <w:sz w:val="14"/>
                <w:szCs w:val="14"/>
              </w:rPr>
              <w:t>8.100.600,96</w:t>
            </w:r>
          </w:p>
        </w:tc>
        <w:tc>
          <w:tcPr>
            <w:tcW w:w="1104" w:type="dxa"/>
            <w:tcBorders>
              <w:top w:val="nil"/>
              <w:left w:val="nil"/>
              <w:bottom w:val="single" w:sz="4" w:space="0" w:color="AEAEAE"/>
              <w:right w:val="single" w:sz="4" w:space="0" w:color="AEAEAE"/>
            </w:tcBorders>
            <w:shd w:val="clear" w:color="auto" w:fill="auto"/>
            <w:vAlign w:val="center"/>
            <w:hideMark/>
          </w:tcPr>
          <w:p w14:paraId="089AFBA4" w14:textId="77777777" w:rsidR="002A66FA" w:rsidRPr="0081237A" w:rsidRDefault="002A66FA" w:rsidP="002A66FA">
            <w:pPr>
              <w:jc w:val="right"/>
              <w:rPr>
                <w:rFonts w:cs="Arial"/>
                <w:color w:val="000000"/>
                <w:sz w:val="14"/>
                <w:szCs w:val="14"/>
              </w:rPr>
            </w:pPr>
            <w:r w:rsidRPr="0081237A">
              <w:rPr>
                <w:rFonts w:cs="Arial"/>
                <w:color w:val="000000"/>
                <w:sz w:val="14"/>
                <w:szCs w:val="14"/>
              </w:rPr>
              <w:t>-55.698,75</w:t>
            </w:r>
          </w:p>
        </w:tc>
        <w:tc>
          <w:tcPr>
            <w:tcW w:w="1102" w:type="dxa"/>
            <w:tcBorders>
              <w:top w:val="nil"/>
              <w:left w:val="nil"/>
              <w:bottom w:val="single" w:sz="4" w:space="0" w:color="AEAEAE"/>
              <w:right w:val="single" w:sz="4" w:space="0" w:color="AEAEAE"/>
            </w:tcBorders>
            <w:shd w:val="clear" w:color="auto" w:fill="auto"/>
            <w:vAlign w:val="center"/>
            <w:hideMark/>
          </w:tcPr>
          <w:p w14:paraId="3CB46B44" w14:textId="77777777" w:rsidR="002A66FA" w:rsidRPr="0081237A" w:rsidRDefault="002A66FA" w:rsidP="002A66FA">
            <w:pPr>
              <w:jc w:val="right"/>
              <w:rPr>
                <w:rFonts w:cs="Arial"/>
                <w:color w:val="000000"/>
                <w:sz w:val="14"/>
                <w:szCs w:val="14"/>
              </w:rPr>
            </w:pPr>
            <w:r w:rsidRPr="0081237A">
              <w:rPr>
                <w:rFonts w:cs="Arial"/>
                <w:color w:val="000000"/>
                <w:sz w:val="14"/>
                <w:szCs w:val="14"/>
              </w:rPr>
              <w:t>39.486.290</w:t>
            </w:r>
          </w:p>
        </w:tc>
        <w:tc>
          <w:tcPr>
            <w:tcW w:w="1074" w:type="dxa"/>
            <w:tcBorders>
              <w:top w:val="nil"/>
              <w:left w:val="nil"/>
              <w:bottom w:val="single" w:sz="4" w:space="0" w:color="AEAEAE"/>
              <w:right w:val="single" w:sz="4" w:space="0" w:color="AEAEAE"/>
            </w:tcBorders>
            <w:shd w:val="clear" w:color="auto" w:fill="auto"/>
            <w:vAlign w:val="center"/>
            <w:hideMark/>
          </w:tcPr>
          <w:p w14:paraId="7083DB61" w14:textId="77777777" w:rsidR="002A66FA" w:rsidRPr="0081237A" w:rsidRDefault="002A66FA" w:rsidP="002A66FA">
            <w:pPr>
              <w:jc w:val="right"/>
              <w:rPr>
                <w:rFonts w:cs="Arial"/>
                <w:color w:val="000000"/>
                <w:sz w:val="14"/>
                <w:szCs w:val="14"/>
              </w:rPr>
            </w:pPr>
            <w:r w:rsidRPr="0081237A">
              <w:rPr>
                <w:rFonts w:cs="Arial"/>
                <w:color w:val="000000"/>
                <w:sz w:val="14"/>
                <w:szCs w:val="14"/>
              </w:rPr>
              <w:t>-38.649.000</w:t>
            </w:r>
          </w:p>
        </w:tc>
        <w:tc>
          <w:tcPr>
            <w:tcW w:w="1057" w:type="dxa"/>
            <w:tcBorders>
              <w:top w:val="nil"/>
              <w:left w:val="nil"/>
              <w:bottom w:val="single" w:sz="4" w:space="0" w:color="AEAEAE"/>
              <w:right w:val="single" w:sz="4" w:space="0" w:color="AEAEAE"/>
            </w:tcBorders>
            <w:shd w:val="clear" w:color="auto" w:fill="auto"/>
            <w:vAlign w:val="center"/>
            <w:hideMark/>
          </w:tcPr>
          <w:p w14:paraId="0D84039D" w14:textId="77777777" w:rsidR="002A66FA" w:rsidRPr="0081237A" w:rsidRDefault="002A66FA" w:rsidP="002A66FA">
            <w:pPr>
              <w:jc w:val="right"/>
              <w:rPr>
                <w:rFonts w:cs="Arial"/>
                <w:color w:val="000000"/>
                <w:sz w:val="14"/>
                <w:szCs w:val="14"/>
              </w:rPr>
            </w:pPr>
            <w:r w:rsidRPr="0081237A">
              <w:rPr>
                <w:rFonts w:cs="Arial"/>
                <w:color w:val="000000"/>
                <w:sz w:val="14"/>
                <w:szCs w:val="14"/>
              </w:rPr>
              <w:t>40.647.000</w:t>
            </w:r>
          </w:p>
        </w:tc>
        <w:tc>
          <w:tcPr>
            <w:tcW w:w="1029" w:type="dxa"/>
            <w:tcBorders>
              <w:top w:val="nil"/>
              <w:left w:val="nil"/>
              <w:bottom w:val="single" w:sz="4" w:space="0" w:color="AEAEAE"/>
              <w:right w:val="single" w:sz="4" w:space="0" w:color="AEAEAE"/>
            </w:tcBorders>
            <w:shd w:val="clear" w:color="auto" w:fill="auto"/>
            <w:vAlign w:val="center"/>
            <w:hideMark/>
          </w:tcPr>
          <w:p w14:paraId="1C8B5CC1" w14:textId="77777777" w:rsidR="002A66FA" w:rsidRPr="0081237A" w:rsidRDefault="002A66FA" w:rsidP="002A66FA">
            <w:pPr>
              <w:jc w:val="right"/>
              <w:rPr>
                <w:rFonts w:cs="Arial"/>
                <w:color w:val="000000"/>
                <w:sz w:val="14"/>
                <w:szCs w:val="14"/>
              </w:rPr>
            </w:pPr>
            <w:r w:rsidRPr="0081237A">
              <w:rPr>
                <w:rFonts w:cs="Arial"/>
                <w:color w:val="000000"/>
                <w:sz w:val="14"/>
                <w:szCs w:val="14"/>
              </w:rPr>
              <w:t>-38.649.000</w:t>
            </w:r>
          </w:p>
        </w:tc>
      </w:tr>
      <w:tr w:rsidR="001E4D7E" w:rsidRPr="0081237A" w14:paraId="75582696"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7644F55" w14:textId="77777777" w:rsidR="002A66FA" w:rsidRPr="0081237A" w:rsidRDefault="002A66FA" w:rsidP="002A66FA">
            <w:pPr>
              <w:rPr>
                <w:rFonts w:cs="Arial"/>
                <w:color w:val="000000"/>
                <w:sz w:val="14"/>
                <w:szCs w:val="14"/>
              </w:rPr>
            </w:pPr>
            <w:r w:rsidRPr="0081237A">
              <w:rPr>
                <w:rFonts w:cs="Arial"/>
                <w:color w:val="000000"/>
                <w:sz w:val="14"/>
                <w:szCs w:val="14"/>
              </w:rPr>
              <w:t>Bygningsvedligeholdelse 2019</w:t>
            </w:r>
          </w:p>
        </w:tc>
        <w:tc>
          <w:tcPr>
            <w:tcW w:w="928" w:type="dxa"/>
            <w:tcBorders>
              <w:top w:val="nil"/>
              <w:left w:val="nil"/>
              <w:bottom w:val="single" w:sz="4" w:space="0" w:color="AEAEAE"/>
              <w:right w:val="single" w:sz="4" w:space="0" w:color="AEAEAE"/>
            </w:tcBorders>
            <w:shd w:val="clear" w:color="auto" w:fill="auto"/>
            <w:vAlign w:val="center"/>
            <w:hideMark/>
          </w:tcPr>
          <w:p w14:paraId="7E442992" w14:textId="77777777" w:rsidR="002A66FA" w:rsidRPr="0081237A" w:rsidRDefault="002A66FA" w:rsidP="002A66FA">
            <w:pPr>
              <w:rPr>
                <w:rFonts w:cs="Arial"/>
                <w:color w:val="000000"/>
                <w:sz w:val="14"/>
                <w:szCs w:val="14"/>
              </w:rPr>
            </w:pPr>
            <w:r w:rsidRPr="0081237A">
              <w:rPr>
                <w:rFonts w:cs="Arial"/>
                <w:color w:val="000000"/>
                <w:sz w:val="14"/>
                <w:szCs w:val="14"/>
              </w:rPr>
              <w:t>0007116146</w:t>
            </w:r>
          </w:p>
        </w:tc>
        <w:tc>
          <w:tcPr>
            <w:tcW w:w="1126" w:type="dxa"/>
            <w:tcBorders>
              <w:top w:val="nil"/>
              <w:left w:val="nil"/>
              <w:bottom w:val="single" w:sz="4" w:space="0" w:color="AEAEAE"/>
              <w:right w:val="single" w:sz="4" w:space="0" w:color="AEAEAE"/>
            </w:tcBorders>
            <w:shd w:val="clear" w:color="auto" w:fill="auto"/>
            <w:vAlign w:val="center"/>
            <w:hideMark/>
          </w:tcPr>
          <w:p w14:paraId="17FBC10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027D35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2E2E515" w14:textId="77777777" w:rsidR="002A66FA" w:rsidRPr="0081237A" w:rsidRDefault="002A66FA" w:rsidP="002A66FA">
            <w:pPr>
              <w:jc w:val="right"/>
              <w:rPr>
                <w:rFonts w:cs="Arial"/>
                <w:color w:val="000000"/>
                <w:sz w:val="14"/>
                <w:szCs w:val="14"/>
              </w:rPr>
            </w:pPr>
            <w:r w:rsidRPr="0081237A">
              <w:rPr>
                <w:rFonts w:cs="Arial"/>
                <w:color w:val="000000"/>
                <w:sz w:val="14"/>
                <w:szCs w:val="14"/>
              </w:rPr>
              <w:t>11.782.048,02</w:t>
            </w:r>
          </w:p>
        </w:tc>
        <w:tc>
          <w:tcPr>
            <w:tcW w:w="1109" w:type="dxa"/>
            <w:tcBorders>
              <w:top w:val="nil"/>
              <w:left w:val="nil"/>
              <w:bottom w:val="single" w:sz="4" w:space="0" w:color="AEAEAE"/>
              <w:right w:val="single" w:sz="4" w:space="0" w:color="AEAEAE"/>
            </w:tcBorders>
            <w:shd w:val="clear" w:color="auto" w:fill="auto"/>
            <w:vAlign w:val="center"/>
            <w:hideMark/>
          </w:tcPr>
          <w:p w14:paraId="557B0682" w14:textId="77777777" w:rsidR="002A66FA" w:rsidRPr="0081237A" w:rsidRDefault="002A66FA" w:rsidP="002A66FA">
            <w:pPr>
              <w:jc w:val="right"/>
              <w:rPr>
                <w:rFonts w:cs="Arial"/>
                <w:color w:val="000000"/>
                <w:sz w:val="14"/>
                <w:szCs w:val="14"/>
              </w:rPr>
            </w:pPr>
            <w:r w:rsidRPr="0081237A">
              <w:rPr>
                <w:rFonts w:cs="Arial"/>
                <w:color w:val="000000"/>
                <w:sz w:val="14"/>
                <w:szCs w:val="14"/>
              </w:rPr>
              <w:t>-34.069,00</w:t>
            </w:r>
          </w:p>
        </w:tc>
        <w:tc>
          <w:tcPr>
            <w:tcW w:w="1126" w:type="dxa"/>
            <w:tcBorders>
              <w:top w:val="nil"/>
              <w:left w:val="nil"/>
              <w:bottom w:val="single" w:sz="4" w:space="0" w:color="AEAEAE"/>
              <w:right w:val="single" w:sz="4" w:space="0" w:color="AEAEAE"/>
            </w:tcBorders>
            <w:shd w:val="clear" w:color="auto" w:fill="auto"/>
            <w:vAlign w:val="center"/>
            <w:hideMark/>
          </w:tcPr>
          <w:p w14:paraId="6BB585B0" w14:textId="77777777" w:rsidR="002A66FA" w:rsidRPr="0081237A" w:rsidRDefault="002A66FA" w:rsidP="002A66FA">
            <w:pPr>
              <w:jc w:val="right"/>
              <w:rPr>
                <w:rFonts w:cs="Arial"/>
                <w:color w:val="000000"/>
                <w:sz w:val="14"/>
                <w:szCs w:val="14"/>
              </w:rPr>
            </w:pPr>
            <w:r w:rsidRPr="0081237A">
              <w:rPr>
                <w:rFonts w:cs="Arial"/>
                <w:color w:val="000000"/>
                <w:sz w:val="14"/>
                <w:szCs w:val="14"/>
              </w:rPr>
              <w:t>11.782.048,02</w:t>
            </w:r>
          </w:p>
        </w:tc>
        <w:tc>
          <w:tcPr>
            <w:tcW w:w="1104" w:type="dxa"/>
            <w:tcBorders>
              <w:top w:val="nil"/>
              <w:left w:val="nil"/>
              <w:bottom w:val="single" w:sz="4" w:space="0" w:color="AEAEAE"/>
              <w:right w:val="single" w:sz="4" w:space="0" w:color="AEAEAE"/>
            </w:tcBorders>
            <w:shd w:val="clear" w:color="auto" w:fill="auto"/>
            <w:vAlign w:val="center"/>
            <w:hideMark/>
          </w:tcPr>
          <w:p w14:paraId="2DD6A753" w14:textId="77777777" w:rsidR="002A66FA" w:rsidRPr="0081237A" w:rsidRDefault="002A66FA" w:rsidP="002A66FA">
            <w:pPr>
              <w:jc w:val="right"/>
              <w:rPr>
                <w:rFonts w:cs="Arial"/>
                <w:color w:val="000000"/>
                <w:sz w:val="14"/>
                <w:szCs w:val="14"/>
              </w:rPr>
            </w:pPr>
            <w:r w:rsidRPr="0081237A">
              <w:rPr>
                <w:rFonts w:cs="Arial"/>
                <w:color w:val="000000"/>
                <w:sz w:val="14"/>
                <w:szCs w:val="14"/>
              </w:rPr>
              <w:t>-34.069,00</w:t>
            </w:r>
          </w:p>
        </w:tc>
        <w:tc>
          <w:tcPr>
            <w:tcW w:w="1102" w:type="dxa"/>
            <w:tcBorders>
              <w:top w:val="nil"/>
              <w:left w:val="nil"/>
              <w:bottom w:val="single" w:sz="4" w:space="0" w:color="AEAEAE"/>
              <w:right w:val="single" w:sz="4" w:space="0" w:color="AEAEAE"/>
            </w:tcBorders>
            <w:shd w:val="clear" w:color="auto" w:fill="auto"/>
            <w:vAlign w:val="center"/>
            <w:hideMark/>
          </w:tcPr>
          <w:p w14:paraId="1EDDF4B2" w14:textId="77777777" w:rsidR="002A66FA" w:rsidRPr="0081237A" w:rsidRDefault="002A66FA" w:rsidP="002A66FA">
            <w:pPr>
              <w:jc w:val="right"/>
              <w:rPr>
                <w:rFonts w:cs="Arial"/>
                <w:color w:val="000000"/>
                <w:sz w:val="14"/>
                <w:szCs w:val="14"/>
              </w:rPr>
            </w:pPr>
            <w:r w:rsidRPr="0081237A">
              <w:rPr>
                <w:rFonts w:cs="Arial"/>
                <w:color w:val="000000"/>
                <w:sz w:val="14"/>
                <w:szCs w:val="14"/>
              </w:rPr>
              <w:t>9.914.404</w:t>
            </w:r>
          </w:p>
        </w:tc>
        <w:tc>
          <w:tcPr>
            <w:tcW w:w="1074" w:type="dxa"/>
            <w:tcBorders>
              <w:top w:val="nil"/>
              <w:left w:val="nil"/>
              <w:bottom w:val="single" w:sz="4" w:space="0" w:color="AEAEAE"/>
              <w:right w:val="single" w:sz="4" w:space="0" w:color="AEAEAE"/>
            </w:tcBorders>
            <w:shd w:val="clear" w:color="auto" w:fill="auto"/>
            <w:vAlign w:val="center"/>
            <w:hideMark/>
          </w:tcPr>
          <w:p w14:paraId="4401067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7661C6BD" w14:textId="77777777" w:rsidR="002A66FA" w:rsidRPr="0081237A" w:rsidRDefault="002A66FA" w:rsidP="002A66FA">
            <w:pPr>
              <w:jc w:val="right"/>
              <w:rPr>
                <w:rFonts w:cs="Arial"/>
                <w:color w:val="000000"/>
                <w:sz w:val="14"/>
                <w:szCs w:val="14"/>
              </w:rPr>
            </w:pPr>
            <w:r w:rsidRPr="0081237A">
              <w:rPr>
                <w:rFonts w:cs="Arial"/>
                <w:color w:val="000000"/>
                <w:sz w:val="14"/>
                <w:szCs w:val="14"/>
              </w:rPr>
              <w:t>9.914.404</w:t>
            </w:r>
          </w:p>
        </w:tc>
        <w:tc>
          <w:tcPr>
            <w:tcW w:w="1029" w:type="dxa"/>
            <w:tcBorders>
              <w:top w:val="nil"/>
              <w:left w:val="nil"/>
              <w:bottom w:val="single" w:sz="4" w:space="0" w:color="AEAEAE"/>
              <w:right w:val="single" w:sz="4" w:space="0" w:color="AEAEAE"/>
            </w:tcBorders>
            <w:shd w:val="clear" w:color="auto" w:fill="auto"/>
            <w:vAlign w:val="center"/>
            <w:hideMark/>
          </w:tcPr>
          <w:p w14:paraId="201233C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A4878BE"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1CD4087" w14:textId="77777777" w:rsidR="002A66FA" w:rsidRPr="0081237A" w:rsidRDefault="002A66FA" w:rsidP="002A66FA">
            <w:pPr>
              <w:rPr>
                <w:rFonts w:cs="Arial"/>
                <w:color w:val="000000"/>
                <w:sz w:val="14"/>
                <w:szCs w:val="14"/>
              </w:rPr>
            </w:pPr>
            <w:r w:rsidRPr="0081237A">
              <w:rPr>
                <w:rFonts w:cs="Arial"/>
                <w:color w:val="000000"/>
                <w:sz w:val="14"/>
                <w:szCs w:val="14"/>
              </w:rPr>
              <w:t>Byplan Mern, områdeformyelse</w:t>
            </w:r>
          </w:p>
        </w:tc>
        <w:tc>
          <w:tcPr>
            <w:tcW w:w="928" w:type="dxa"/>
            <w:tcBorders>
              <w:top w:val="nil"/>
              <w:left w:val="nil"/>
              <w:bottom w:val="single" w:sz="4" w:space="0" w:color="AEAEAE"/>
              <w:right w:val="single" w:sz="4" w:space="0" w:color="AEAEAE"/>
            </w:tcBorders>
            <w:shd w:val="clear" w:color="auto" w:fill="auto"/>
            <w:vAlign w:val="center"/>
            <w:hideMark/>
          </w:tcPr>
          <w:p w14:paraId="4A315495" w14:textId="77777777" w:rsidR="002A66FA" w:rsidRPr="0081237A" w:rsidRDefault="002A66FA" w:rsidP="002A66FA">
            <w:pPr>
              <w:rPr>
                <w:rFonts w:cs="Arial"/>
                <w:color w:val="000000"/>
                <w:sz w:val="14"/>
                <w:szCs w:val="14"/>
              </w:rPr>
            </w:pPr>
            <w:r w:rsidRPr="0081237A">
              <w:rPr>
                <w:rFonts w:cs="Arial"/>
                <w:color w:val="000000"/>
                <w:sz w:val="14"/>
                <w:szCs w:val="14"/>
              </w:rPr>
              <w:t>0007102022</w:t>
            </w:r>
          </w:p>
        </w:tc>
        <w:tc>
          <w:tcPr>
            <w:tcW w:w="1126" w:type="dxa"/>
            <w:tcBorders>
              <w:top w:val="nil"/>
              <w:left w:val="nil"/>
              <w:bottom w:val="single" w:sz="4" w:space="0" w:color="AEAEAE"/>
              <w:right w:val="single" w:sz="4" w:space="0" w:color="AEAEAE"/>
            </w:tcBorders>
            <w:shd w:val="clear" w:color="auto" w:fill="auto"/>
            <w:vAlign w:val="center"/>
            <w:hideMark/>
          </w:tcPr>
          <w:p w14:paraId="6186B44A" w14:textId="77777777" w:rsidR="002A66FA" w:rsidRPr="0081237A" w:rsidRDefault="002A66FA" w:rsidP="002A66FA">
            <w:pPr>
              <w:jc w:val="right"/>
              <w:rPr>
                <w:rFonts w:cs="Arial"/>
                <w:color w:val="000000"/>
                <w:sz w:val="14"/>
                <w:szCs w:val="14"/>
              </w:rPr>
            </w:pPr>
            <w:r w:rsidRPr="0081237A">
              <w:rPr>
                <w:rFonts w:cs="Arial"/>
                <w:color w:val="000000"/>
                <w:sz w:val="14"/>
                <w:szCs w:val="14"/>
              </w:rPr>
              <w:t>792.626,06</w:t>
            </w:r>
          </w:p>
        </w:tc>
        <w:tc>
          <w:tcPr>
            <w:tcW w:w="1104" w:type="dxa"/>
            <w:tcBorders>
              <w:top w:val="nil"/>
              <w:left w:val="nil"/>
              <w:bottom w:val="single" w:sz="4" w:space="0" w:color="AEAEAE"/>
              <w:right w:val="single" w:sz="4" w:space="0" w:color="AEAEAE"/>
            </w:tcBorders>
            <w:shd w:val="clear" w:color="auto" w:fill="auto"/>
            <w:vAlign w:val="center"/>
            <w:hideMark/>
          </w:tcPr>
          <w:p w14:paraId="07BF64C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4893334" w14:textId="77777777" w:rsidR="002A66FA" w:rsidRPr="0081237A" w:rsidRDefault="002A66FA" w:rsidP="002A66FA">
            <w:pPr>
              <w:jc w:val="right"/>
              <w:rPr>
                <w:rFonts w:cs="Arial"/>
                <w:color w:val="000000"/>
                <w:sz w:val="14"/>
                <w:szCs w:val="14"/>
              </w:rPr>
            </w:pPr>
            <w:r w:rsidRPr="0081237A">
              <w:rPr>
                <w:rFonts w:cs="Arial"/>
                <w:color w:val="000000"/>
                <w:sz w:val="14"/>
                <w:szCs w:val="14"/>
              </w:rPr>
              <w:t>562.320,45</w:t>
            </w:r>
          </w:p>
        </w:tc>
        <w:tc>
          <w:tcPr>
            <w:tcW w:w="1109" w:type="dxa"/>
            <w:tcBorders>
              <w:top w:val="nil"/>
              <w:left w:val="nil"/>
              <w:bottom w:val="single" w:sz="4" w:space="0" w:color="AEAEAE"/>
              <w:right w:val="single" w:sz="4" w:space="0" w:color="AEAEAE"/>
            </w:tcBorders>
            <w:shd w:val="clear" w:color="auto" w:fill="auto"/>
            <w:vAlign w:val="center"/>
            <w:hideMark/>
          </w:tcPr>
          <w:p w14:paraId="2E7E2BB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960769B" w14:textId="77777777" w:rsidR="002A66FA" w:rsidRPr="0081237A" w:rsidRDefault="002A66FA" w:rsidP="002A66FA">
            <w:pPr>
              <w:jc w:val="right"/>
              <w:rPr>
                <w:rFonts w:cs="Arial"/>
                <w:color w:val="000000"/>
                <w:sz w:val="14"/>
                <w:szCs w:val="14"/>
              </w:rPr>
            </w:pPr>
            <w:r w:rsidRPr="0081237A">
              <w:rPr>
                <w:rFonts w:cs="Arial"/>
                <w:color w:val="000000"/>
                <w:sz w:val="14"/>
                <w:szCs w:val="14"/>
              </w:rPr>
              <w:t>1.354.946,51</w:t>
            </w:r>
          </w:p>
        </w:tc>
        <w:tc>
          <w:tcPr>
            <w:tcW w:w="1104" w:type="dxa"/>
            <w:tcBorders>
              <w:top w:val="nil"/>
              <w:left w:val="nil"/>
              <w:bottom w:val="single" w:sz="4" w:space="0" w:color="AEAEAE"/>
              <w:right w:val="single" w:sz="4" w:space="0" w:color="AEAEAE"/>
            </w:tcBorders>
            <w:shd w:val="clear" w:color="auto" w:fill="auto"/>
            <w:vAlign w:val="center"/>
            <w:hideMark/>
          </w:tcPr>
          <w:p w14:paraId="44B2F1B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FEF2E41" w14:textId="77777777" w:rsidR="002A66FA" w:rsidRPr="0081237A" w:rsidRDefault="002A66FA" w:rsidP="002A66FA">
            <w:pPr>
              <w:jc w:val="right"/>
              <w:rPr>
                <w:rFonts w:cs="Arial"/>
                <w:color w:val="000000"/>
                <w:sz w:val="14"/>
                <w:szCs w:val="14"/>
              </w:rPr>
            </w:pPr>
            <w:r w:rsidRPr="0081237A">
              <w:rPr>
                <w:rFonts w:cs="Arial"/>
                <w:color w:val="000000"/>
                <w:sz w:val="14"/>
                <w:szCs w:val="14"/>
              </w:rPr>
              <w:t>957.375</w:t>
            </w:r>
          </w:p>
        </w:tc>
        <w:tc>
          <w:tcPr>
            <w:tcW w:w="1074" w:type="dxa"/>
            <w:tcBorders>
              <w:top w:val="nil"/>
              <w:left w:val="nil"/>
              <w:bottom w:val="single" w:sz="4" w:space="0" w:color="AEAEAE"/>
              <w:right w:val="single" w:sz="4" w:space="0" w:color="AEAEAE"/>
            </w:tcBorders>
            <w:shd w:val="clear" w:color="auto" w:fill="auto"/>
            <w:vAlign w:val="center"/>
            <w:hideMark/>
          </w:tcPr>
          <w:p w14:paraId="35CE3F5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461C520" w14:textId="77777777" w:rsidR="002A66FA" w:rsidRPr="0081237A" w:rsidRDefault="002A66FA" w:rsidP="002A66FA">
            <w:pPr>
              <w:jc w:val="right"/>
              <w:rPr>
                <w:rFonts w:cs="Arial"/>
                <w:color w:val="000000"/>
                <w:sz w:val="14"/>
                <w:szCs w:val="14"/>
              </w:rPr>
            </w:pPr>
            <w:r w:rsidRPr="0081237A">
              <w:rPr>
                <w:rFonts w:cs="Arial"/>
                <w:color w:val="000000"/>
                <w:sz w:val="14"/>
                <w:szCs w:val="14"/>
              </w:rPr>
              <w:t>2.825.000</w:t>
            </w:r>
          </w:p>
        </w:tc>
        <w:tc>
          <w:tcPr>
            <w:tcW w:w="1029" w:type="dxa"/>
            <w:tcBorders>
              <w:top w:val="nil"/>
              <w:left w:val="nil"/>
              <w:bottom w:val="single" w:sz="4" w:space="0" w:color="AEAEAE"/>
              <w:right w:val="single" w:sz="4" w:space="0" w:color="AEAEAE"/>
            </w:tcBorders>
            <w:shd w:val="clear" w:color="auto" w:fill="auto"/>
            <w:vAlign w:val="center"/>
            <w:hideMark/>
          </w:tcPr>
          <w:p w14:paraId="75D43D81" w14:textId="77777777" w:rsidR="002A66FA" w:rsidRPr="0081237A" w:rsidRDefault="002A66FA" w:rsidP="002A66FA">
            <w:pPr>
              <w:jc w:val="right"/>
              <w:rPr>
                <w:rFonts w:cs="Arial"/>
                <w:color w:val="000000"/>
                <w:sz w:val="14"/>
                <w:szCs w:val="14"/>
              </w:rPr>
            </w:pPr>
            <w:r w:rsidRPr="0081237A">
              <w:rPr>
                <w:rFonts w:cs="Arial"/>
                <w:color w:val="000000"/>
                <w:sz w:val="14"/>
                <w:szCs w:val="14"/>
              </w:rPr>
              <w:t>-1.075.000</w:t>
            </w:r>
          </w:p>
        </w:tc>
      </w:tr>
      <w:tr w:rsidR="001E4D7E" w:rsidRPr="0081237A" w14:paraId="75DE1226"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94D0D07" w14:textId="77777777" w:rsidR="002A66FA" w:rsidRPr="0081237A" w:rsidRDefault="002A66FA" w:rsidP="002A66FA">
            <w:pPr>
              <w:rPr>
                <w:rFonts w:cs="Arial"/>
                <w:color w:val="000000"/>
                <w:sz w:val="14"/>
                <w:szCs w:val="14"/>
              </w:rPr>
            </w:pPr>
            <w:r w:rsidRPr="0081237A">
              <w:rPr>
                <w:rFonts w:cs="Arial"/>
                <w:color w:val="000000"/>
                <w:sz w:val="14"/>
                <w:szCs w:val="14"/>
              </w:rPr>
              <w:t>Bårse - søerne</w:t>
            </w:r>
          </w:p>
        </w:tc>
        <w:tc>
          <w:tcPr>
            <w:tcW w:w="928" w:type="dxa"/>
            <w:tcBorders>
              <w:top w:val="nil"/>
              <w:left w:val="nil"/>
              <w:bottom w:val="single" w:sz="4" w:space="0" w:color="AEAEAE"/>
              <w:right w:val="single" w:sz="4" w:space="0" w:color="AEAEAE"/>
            </w:tcBorders>
            <w:shd w:val="clear" w:color="auto" w:fill="auto"/>
            <w:vAlign w:val="center"/>
            <w:hideMark/>
          </w:tcPr>
          <w:p w14:paraId="1BF9B6FD" w14:textId="77777777" w:rsidR="002A66FA" w:rsidRPr="0081237A" w:rsidRDefault="002A66FA" w:rsidP="002A66FA">
            <w:pPr>
              <w:rPr>
                <w:rFonts w:cs="Arial"/>
                <w:color w:val="000000"/>
                <w:sz w:val="14"/>
                <w:szCs w:val="14"/>
              </w:rPr>
            </w:pPr>
            <w:r w:rsidRPr="0081237A">
              <w:rPr>
                <w:rFonts w:cs="Arial"/>
                <w:color w:val="000000"/>
                <w:sz w:val="14"/>
                <w:szCs w:val="14"/>
              </w:rPr>
              <w:t>0007100039</w:t>
            </w:r>
          </w:p>
        </w:tc>
        <w:tc>
          <w:tcPr>
            <w:tcW w:w="1126" w:type="dxa"/>
            <w:tcBorders>
              <w:top w:val="nil"/>
              <w:left w:val="nil"/>
              <w:bottom w:val="single" w:sz="4" w:space="0" w:color="AEAEAE"/>
              <w:right w:val="single" w:sz="4" w:space="0" w:color="AEAEAE"/>
            </w:tcBorders>
            <w:shd w:val="clear" w:color="auto" w:fill="auto"/>
            <w:vAlign w:val="center"/>
            <w:hideMark/>
          </w:tcPr>
          <w:p w14:paraId="55EDBBA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C46161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7CB6C2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62017D5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E327CF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21F22F4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630CC5AE" w14:textId="77777777"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74" w:type="dxa"/>
            <w:tcBorders>
              <w:top w:val="nil"/>
              <w:left w:val="nil"/>
              <w:bottom w:val="single" w:sz="4" w:space="0" w:color="AEAEAE"/>
              <w:right w:val="single" w:sz="4" w:space="0" w:color="AEAEAE"/>
            </w:tcBorders>
            <w:shd w:val="clear" w:color="auto" w:fill="auto"/>
            <w:vAlign w:val="center"/>
            <w:hideMark/>
          </w:tcPr>
          <w:p w14:paraId="7C088CF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F1490A8" w14:textId="77777777"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29" w:type="dxa"/>
            <w:tcBorders>
              <w:top w:val="nil"/>
              <w:left w:val="nil"/>
              <w:bottom w:val="single" w:sz="4" w:space="0" w:color="AEAEAE"/>
              <w:right w:val="single" w:sz="4" w:space="0" w:color="AEAEAE"/>
            </w:tcBorders>
            <w:shd w:val="clear" w:color="auto" w:fill="auto"/>
            <w:vAlign w:val="center"/>
            <w:hideMark/>
          </w:tcPr>
          <w:p w14:paraId="02FE6E6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B6C6340"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36B2681" w14:textId="77777777" w:rsidR="002A66FA" w:rsidRPr="0081237A" w:rsidRDefault="002A66FA" w:rsidP="002A66FA">
            <w:pPr>
              <w:rPr>
                <w:rFonts w:cs="Arial"/>
                <w:color w:val="000000"/>
                <w:sz w:val="14"/>
                <w:szCs w:val="14"/>
              </w:rPr>
            </w:pPr>
            <w:r w:rsidRPr="0081237A">
              <w:rPr>
                <w:rFonts w:cs="Arial"/>
                <w:color w:val="000000"/>
                <w:sz w:val="14"/>
                <w:szCs w:val="14"/>
              </w:rPr>
              <w:t>Camønoen</w:t>
            </w:r>
          </w:p>
        </w:tc>
        <w:tc>
          <w:tcPr>
            <w:tcW w:w="928" w:type="dxa"/>
            <w:tcBorders>
              <w:top w:val="nil"/>
              <w:left w:val="nil"/>
              <w:bottom w:val="single" w:sz="4" w:space="0" w:color="AEAEAE"/>
              <w:right w:val="single" w:sz="4" w:space="0" w:color="AEAEAE"/>
            </w:tcBorders>
            <w:shd w:val="clear" w:color="auto" w:fill="auto"/>
            <w:vAlign w:val="center"/>
            <w:hideMark/>
          </w:tcPr>
          <w:p w14:paraId="20B10698" w14:textId="77777777" w:rsidR="002A66FA" w:rsidRPr="0081237A" w:rsidRDefault="002A66FA" w:rsidP="002A66FA">
            <w:pPr>
              <w:rPr>
                <w:rFonts w:cs="Arial"/>
                <w:color w:val="000000"/>
                <w:sz w:val="14"/>
                <w:szCs w:val="14"/>
              </w:rPr>
            </w:pPr>
            <w:r w:rsidRPr="0081237A">
              <w:rPr>
                <w:rFonts w:cs="Arial"/>
                <w:color w:val="000000"/>
                <w:sz w:val="14"/>
                <w:szCs w:val="14"/>
              </w:rPr>
              <w:t>0007100038</w:t>
            </w:r>
          </w:p>
        </w:tc>
        <w:tc>
          <w:tcPr>
            <w:tcW w:w="1126" w:type="dxa"/>
            <w:tcBorders>
              <w:top w:val="nil"/>
              <w:left w:val="nil"/>
              <w:bottom w:val="single" w:sz="4" w:space="0" w:color="AEAEAE"/>
              <w:right w:val="single" w:sz="4" w:space="0" w:color="AEAEAE"/>
            </w:tcBorders>
            <w:shd w:val="clear" w:color="auto" w:fill="auto"/>
            <w:vAlign w:val="center"/>
            <w:hideMark/>
          </w:tcPr>
          <w:p w14:paraId="4256C5FE" w14:textId="77777777" w:rsidR="002A66FA" w:rsidRPr="0081237A" w:rsidRDefault="002A66FA" w:rsidP="002A66FA">
            <w:pPr>
              <w:jc w:val="right"/>
              <w:rPr>
                <w:rFonts w:cs="Arial"/>
                <w:color w:val="000000"/>
                <w:sz w:val="14"/>
                <w:szCs w:val="14"/>
              </w:rPr>
            </w:pPr>
            <w:r w:rsidRPr="0081237A">
              <w:rPr>
                <w:rFonts w:cs="Arial"/>
                <w:color w:val="000000"/>
                <w:sz w:val="14"/>
                <w:szCs w:val="14"/>
              </w:rPr>
              <w:t>47.046,00</w:t>
            </w:r>
          </w:p>
        </w:tc>
        <w:tc>
          <w:tcPr>
            <w:tcW w:w="1104" w:type="dxa"/>
            <w:tcBorders>
              <w:top w:val="nil"/>
              <w:left w:val="nil"/>
              <w:bottom w:val="single" w:sz="4" w:space="0" w:color="AEAEAE"/>
              <w:right w:val="single" w:sz="4" w:space="0" w:color="AEAEAE"/>
            </w:tcBorders>
            <w:shd w:val="clear" w:color="auto" w:fill="auto"/>
            <w:vAlign w:val="center"/>
            <w:hideMark/>
          </w:tcPr>
          <w:p w14:paraId="15F673C6" w14:textId="77777777" w:rsidR="002A66FA" w:rsidRPr="0081237A" w:rsidRDefault="002A66FA" w:rsidP="002A66FA">
            <w:pPr>
              <w:jc w:val="right"/>
              <w:rPr>
                <w:rFonts w:cs="Arial"/>
                <w:color w:val="000000"/>
                <w:sz w:val="14"/>
                <w:szCs w:val="14"/>
              </w:rPr>
            </w:pPr>
            <w:r w:rsidRPr="0081237A">
              <w:rPr>
                <w:rFonts w:cs="Arial"/>
                <w:color w:val="000000"/>
                <w:sz w:val="14"/>
                <w:szCs w:val="14"/>
              </w:rPr>
              <w:t>-25.000,00</w:t>
            </w:r>
          </w:p>
        </w:tc>
        <w:tc>
          <w:tcPr>
            <w:tcW w:w="1126" w:type="dxa"/>
            <w:tcBorders>
              <w:top w:val="nil"/>
              <w:left w:val="nil"/>
              <w:bottom w:val="single" w:sz="4" w:space="0" w:color="AEAEAE"/>
              <w:right w:val="single" w:sz="4" w:space="0" w:color="AEAEAE"/>
            </w:tcBorders>
            <w:shd w:val="clear" w:color="auto" w:fill="auto"/>
            <w:vAlign w:val="center"/>
            <w:hideMark/>
          </w:tcPr>
          <w:p w14:paraId="2AC425E2" w14:textId="77777777" w:rsidR="002A66FA" w:rsidRPr="0081237A" w:rsidRDefault="002A66FA" w:rsidP="002A66FA">
            <w:pPr>
              <w:jc w:val="right"/>
              <w:rPr>
                <w:rFonts w:cs="Arial"/>
                <w:color w:val="000000"/>
                <w:sz w:val="14"/>
                <w:szCs w:val="14"/>
              </w:rPr>
            </w:pPr>
            <w:r w:rsidRPr="0081237A">
              <w:rPr>
                <w:rFonts w:cs="Arial"/>
                <w:color w:val="000000"/>
                <w:sz w:val="14"/>
                <w:szCs w:val="14"/>
              </w:rPr>
              <w:t>353.055,78</w:t>
            </w:r>
          </w:p>
        </w:tc>
        <w:tc>
          <w:tcPr>
            <w:tcW w:w="1109" w:type="dxa"/>
            <w:tcBorders>
              <w:top w:val="nil"/>
              <w:left w:val="nil"/>
              <w:bottom w:val="single" w:sz="4" w:space="0" w:color="AEAEAE"/>
              <w:right w:val="single" w:sz="4" w:space="0" w:color="AEAEAE"/>
            </w:tcBorders>
            <w:shd w:val="clear" w:color="auto" w:fill="auto"/>
            <w:vAlign w:val="center"/>
            <w:hideMark/>
          </w:tcPr>
          <w:p w14:paraId="41EE165C" w14:textId="77777777" w:rsidR="002A66FA" w:rsidRPr="0081237A" w:rsidRDefault="002A66FA" w:rsidP="002A66FA">
            <w:pPr>
              <w:jc w:val="right"/>
              <w:rPr>
                <w:rFonts w:cs="Arial"/>
                <w:color w:val="000000"/>
                <w:sz w:val="14"/>
                <w:szCs w:val="14"/>
              </w:rPr>
            </w:pPr>
            <w:r w:rsidRPr="0081237A">
              <w:rPr>
                <w:rFonts w:cs="Arial"/>
                <w:color w:val="000000"/>
                <w:sz w:val="14"/>
                <w:szCs w:val="14"/>
              </w:rPr>
              <w:t>-327.932,50</w:t>
            </w:r>
          </w:p>
        </w:tc>
        <w:tc>
          <w:tcPr>
            <w:tcW w:w="1126" w:type="dxa"/>
            <w:tcBorders>
              <w:top w:val="nil"/>
              <w:left w:val="nil"/>
              <w:bottom w:val="single" w:sz="4" w:space="0" w:color="AEAEAE"/>
              <w:right w:val="single" w:sz="4" w:space="0" w:color="AEAEAE"/>
            </w:tcBorders>
            <w:shd w:val="clear" w:color="auto" w:fill="auto"/>
            <w:vAlign w:val="center"/>
            <w:hideMark/>
          </w:tcPr>
          <w:p w14:paraId="65DC974B" w14:textId="77777777" w:rsidR="002A66FA" w:rsidRPr="0081237A" w:rsidRDefault="002A66FA" w:rsidP="002A66FA">
            <w:pPr>
              <w:jc w:val="right"/>
              <w:rPr>
                <w:rFonts w:cs="Arial"/>
                <w:color w:val="000000"/>
                <w:sz w:val="14"/>
                <w:szCs w:val="14"/>
              </w:rPr>
            </w:pPr>
            <w:r w:rsidRPr="0081237A">
              <w:rPr>
                <w:rFonts w:cs="Arial"/>
                <w:color w:val="000000"/>
                <w:sz w:val="14"/>
                <w:szCs w:val="14"/>
              </w:rPr>
              <w:t>400.101,78</w:t>
            </w:r>
          </w:p>
        </w:tc>
        <w:tc>
          <w:tcPr>
            <w:tcW w:w="1104" w:type="dxa"/>
            <w:tcBorders>
              <w:top w:val="nil"/>
              <w:left w:val="nil"/>
              <w:bottom w:val="single" w:sz="4" w:space="0" w:color="AEAEAE"/>
              <w:right w:val="single" w:sz="4" w:space="0" w:color="AEAEAE"/>
            </w:tcBorders>
            <w:shd w:val="clear" w:color="auto" w:fill="auto"/>
            <w:vAlign w:val="center"/>
            <w:hideMark/>
          </w:tcPr>
          <w:p w14:paraId="5AA50A36" w14:textId="77777777" w:rsidR="002A66FA" w:rsidRPr="0081237A" w:rsidRDefault="002A66FA" w:rsidP="002A66FA">
            <w:pPr>
              <w:jc w:val="right"/>
              <w:rPr>
                <w:rFonts w:cs="Arial"/>
                <w:color w:val="000000"/>
                <w:sz w:val="14"/>
                <w:szCs w:val="14"/>
              </w:rPr>
            </w:pPr>
            <w:r w:rsidRPr="0081237A">
              <w:rPr>
                <w:rFonts w:cs="Arial"/>
                <w:color w:val="000000"/>
                <w:sz w:val="14"/>
                <w:szCs w:val="14"/>
              </w:rPr>
              <w:t>-352.932,50</w:t>
            </w:r>
          </w:p>
        </w:tc>
        <w:tc>
          <w:tcPr>
            <w:tcW w:w="1102" w:type="dxa"/>
            <w:tcBorders>
              <w:top w:val="nil"/>
              <w:left w:val="nil"/>
              <w:bottom w:val="single" w:sz="4" w:space="0" w:color="AEAEAE"/>
              <w:right w:val="single" w:sz="4" w:space="0" w:color="AEAEAE"/>
            </w:tcBorders>
            <w:shd w:val="clear" w:color="auto" w:fill="auto"/>
            <w:vAlign w:val="center"/>
            <w:hideMark/>
          </w:tcPr>
          <w:p w14:paraId="08859E06" w14:textId="77777777" w:rsidR="002A66FA" w:rsidRPr="0081237A" w:rsidRDefault="002A66FA" w:rsidP="002A66FA">
            <w:pPr>
              <w:jc w:val="right"/>
              <w:rPr>
                <w:rFonts w:cs="Arial"/>
                <w:color w:val="000000"/>
                <w:sz w:val="14"/>
                <w:szCs w:val="14"/>
              </w:rPr>
            </w:pPr>
            <w:r w:rsidRPr="0081237A">
              <w:rPr>
                <w:rFonts w:cs="Arial"/>
                <w:color w:val="000000"/>
                <w:sz w:val="14"/>
                <w:szCs w:val="14"/>
              </w:rPr>
              <w:t>777.954</w:t>
            </w:r>
          </w:p>
        </w:tc>
        <w:tc>
          <w:tcPr>
            <w:tcW w:w="1074" w:type="dxa"/>
            <w:tcBorders>
              <w:top w:val="nil"/>
              <w:left w:val="nil"/>
              <w:bottom w:val="single" w:sz="4" w:space="0" w:color="AEAEAE"/>
              <w:right w:val="single" w:sz="4" w:space="0" w:color="AEAEAE"/>
            </w:tcBorders>
            <w:shd w:val="clear" w:color="auto" w:fill="auto"/>
            <w:vAlign w:val="center"/>
            <w:hideMark/>
          </w:tcPr>
          <w:p w14:paraId="090C0EF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EA60752" w14:textId="77777777"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29" w:type="dxa"/>
            <w:tcBorders>
              <w:top w:val="nil"/>
              <w:left w:val="nil"/>
              <w:bottom w:val="single" w:sz="4" w:space="0" w:color="AEAEAE"/>
              <w:right w:val="single" w:sz="4" w:space="0" w:color="AEAEAE"/>
            </w:tcBorders>
            <w:shd w:val="clear" w:color="auto" w:fill="auto"/>
            <w:vAlign w:val="center"/>
            <w:hideMark/>
          </w:tcPr>
          <w:p w14:paraId="3273B17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5D28DC4"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8283E22" w14:textId="77777777" w:rsidR="002A66FA" w:rsidRPr="0081237A" w:rsidRDefault="002A66FA" w:rsidP="002A66FA">
            <w:pPr>
              <w:rPr>
                <w:rFonts w:cs="Arial"/>
                <w:color w:val="000000"/>
                <w:sz w:val="14"/>
                <w:szCs w:val="14"/>
              </w:rPr>
            </w:pPr>
            <w:r w:rsidRPr="0081237A">
              <w:rPr>
                <w:rFonts w:cs="Arial"/>
                <w:color w:val="000000"/>
                <w:sz w:val="14"/>
                <w:szCs w:val="14"/>
              </w:rPr>
              <w:t>Cykelsti fra Lundby mod Bårse</w:t>
            </w:r>
          </w:p>
        </w:tc>
        <w:tc>
          <w:tcPr>
            <w:tcW w:w="928" w:type="dxa"/>
            <w:tcBorders>
              <w:top w:val="nil"/>
              <w:left w:val="nil"/>
              <w:bottom w:val="single" w:sz="4" w:space="0" w:color="AEAEAE"/>
              <w:right w:val="single" w:sz="4" w:space="0" w:color="AEAEAE"/>
            </w:tcBorders>
            <w:shd w:val="clear" w:color="auto" w:fill="auto"/>
            <w:vAlign w:val="center"/>
            <w:hideMark/>
          </w:tcPr>
          <w:p w14:paraId="2AE45474" w14:textId="77777777" w:rsidR="002A66FA" w:rsidRPr="0081237A" w:rsidRDefault="002A66FA" w:rsidP="002A66FA">
            <w:pPr>
              <w:rPr>
                <w:rFonts w:cs="Arial"/>
                <w:color w:val="000000"/>
                <w:sz w:val="14"/>
                <w:szCs w:val="14"/>
              </w:rPr>
            </w:pPr>
            <w:r w:rsidRPr="0081237A">
              <w:rPr>
                <w:rFonts w:cs="Arial"/>
                <w:color w:val="000000"/>
                <w:sz w:val="14"/>
                <w:szCs w:val="14"/>
              </w:rPr>
              <w:t>0007101115</w:t>
            </w:r>
          </w:p>
        </w:tc>
        <w:tc>
          <w:tcPr>
            <w:tcW w:w="1126" w:type="dxa"/>
            <w:tcBorders>
              <w:top w:val="nil"/>
              <w:left w:val="nil"/>
              <w:bottom w:val="single" w:sz="4" w:space="0" w:color="AEAEAE"/>
              <w:right w:val="single" w:sz="4" w:space="0" w:color="AEAEAE"/>
            </w:tcBorders>
            <w:shd w:val="clear" w:color="auto" w:fill="auto"/>
            <w:vAlign w:val="center"/>
            <w:hideMark/>
          </w:tcPr>
          <w:p w14:paraId="14889F2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84ECA8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1BB6BD6" w14:textId="77777777" w:rsidR="002A66FA" w:rsidRPr="0081237A" w:rsidRDefault="002A66FA" w:rsidP="002A66FA">
            <w:pPr>
              <w:jc w:val="right"/>
              <w:rPr>
                <w:rFonts w:cs="Arial"/>
                <w:color w:val="000000"/>
                <w:sz w:val="14"/>
                <w:szCs w:val="14"/>
              </w:rPr>
            </w:pPr>
            <w:r w:rsidRPr="0081237A">
              <w:rPr>
                <w:rFonts w:cs="Arial"/>
                <w:color w:val="000000"/>
                <w:sz w:val="14"/>
                <w:szCs w:val="14"/>
              </w:rPr>
              <w:t>307.941,78</w:t>
            </w:r>
          </w:p>
        </w:tc>
        <w:tc>
          <w:tcPr>
            <w:tcW w:w="1109" w:type="dxa"/>
            <w:tcBorders>
              <w:top w:val="nil"/>
              <w:left w:val="nil"/>
              <w:bottom w:val="single" w:sz="4" w:space="0" w:color="AEAEAE"/>
              <w:right w:val="single" w:sz="4" w:space="0" w:color="AEAEAE"/>
            </w:tcBorders>
            <w:shd w:val="clear" w:color="auto" w:fill="auto"/>
            <w:vAlign w:val="center"/>
            <w:hideMark/>
          </w:tcPr>
          <w:p w14:paraId="6E24DAB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6E68C00" w14:textId="77777777" w:rsidR="002A66FA" w:rsidRPr="0081237A" w:rsidRDefault="002A66FA" w:rsidP="002A66FA">
            <w:pPr>
              <w:jc w:val="right"/>
              <w:rPr>
                <w:rFonts w:cs="Arial"/>
                <w:color w:val="000000"/>
                <w:sz w:val="14"/>
                <w:szCs w:val="14"/>
              </w:rPr>
            </w:pPr>
            <w:r w:rsidRPr="0081237A">
              <w:rPr>
                <w:rFonts w:cs="Arial"/>
                <w:color w:val="000000"/>
                <w:sz w:val="14"/>
                <w:szCs w:val="14"/>
              </w:rPr>
              <w:t>307.941,78</w:t>
            </w:r>
          </w:p>
        </w:tc>
        <w:tc>
          <w:tcPr>
            <w:tcW w:w="1104" w:type="dxa"/>
            <w:tcBorders>
              <w:top w:val="nil"/>
              <w:left w:val="nil"/>
              <w:bottom w:val="single" w:sz="4" w:space="0" w:color="AEAEAE"/>
              <w:right w:val="single" w:sz="4" w:space="0" w:color="AEAEAE"/>
            </w:tcBorders>
            <w:shd w:val="clear" w:color="auto" w:fill="auto"/>
            <w:vAlign w:val="center"/>
            <w:hideMark/>
          </w:tcPr>
          <w:p w14:paraId="25958B6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7512D3F9" w14:textId="77777777" w:rsidR="002A66FA" w:rsidRPr="0081237A" w:rsidRDefault="002A66FA" w:rsidP="002A66FA">
            <w:pPr>
              <w:jc w:val="right"/>
              <w:rPr>
                <w:rFonts w:cs="Arial"/>
                <w:color w:val="000000"/>
                <w:sz w:val="14"/>
                <w:szCs w:val="14"/>
              </w:rPr>
            </w:pPr>
            <w:r w:rsidRPr="0081237A">
              <w:rPr>
                <w:rFonts w:cs="Arial"/>
                <w:color w:val="000000"/>
                <w:sz w:val="14"/>
                <w:szCs w:val="14"/>
              </w:rPr>
              <w:t>18.000.000</w:t>
            </w:r>
          </w:p>
        </w:tc>
        <w:tc>
          <w:tcPr>
            <w:tcW w:w="1074" w:type="dxa"/>
            <w:tcBorders>
              <w:top w:val="nil"/>
              <w:left w:val="nil"/>
              <w:bottom w:val="single" w:sz="4" w:space="0" w:color="AEAEAE"/>
              <w:right w:val="single" w:sz="4" w:space="0" w:color="AEAEAE"/>
            </w:tcBorders>
            <w:shd w:val="clear" w:color="auto" w:fill="auto"/>
            <w:vAlign w:val="center"/>
            <w:hideMark/>
          </w:tcPr>
          <w:p w14:paraId="6E5AEF9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1A56E1C" w14:textId="77777777" w:rsidR="002A66FA" w:rsidRPr="0081237A" w:rsidRDefault="002A66FA" w:rsidP="002A66FA">
            <w:pPr>
              <w:jc w:val="right"/>
              <w:rPr>
                <w:rFonts w:cs="Arial"/>
                <w:color w:val="000000"/>
                <w:sz w:val="14"/>
                <w:szCs w:val="14"/>
              </w:rPr>
            </w:pPr>
            <w:r w:rsidRPr="0081237A">
              <w:rPr>
                <w:rFonts w:cs="Arial"/>
                <w:color w:val="000000"/>
                <w:sz w:val="14"/>
                <w:szCs w:val="14"/>
              </w:rPr>
              <w:t>18.000.000</w:t>
            </w:r>
          </w:p>
        </w:tc>
        <w:tc>
          <w:tcPr>
            <w:tcW w:w="1029" w:type="dxa"/>
            <w:tcBorders>
              <w:top w:val="nil"/>
              <w:left w:val="nil"/>
              <w:bottom w:val="single" w:sz="4" w:space="0" w:color="AEAEAE"/>
              <w:right w:val="single" w:sz="4" w:space="0" w:color="AEAEAE"/>
            </w:tcBorders>
            <w:shd w:val="clear" w:color="auto" w:fill="auto"/>
            <w:vAlign w:val="center"/>
            <w:hideMark/>
          </w:tcPr>
          <w:p w14:paraId="327DF95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B3E02E3"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9955CEA" w14:textId="77777777" w:rsidR="002A66FA" w:rsidRPr="0081237A" w:rsidRDefault="002A66FA" w:rsidP="002A66FA">
            <w:pPr>
              <w:rPr>
                <w:rFonts w:cs="Arial"/>
                <w:color w:val="000000"/>
                <w:sz w:val="14"/>
                <w:szCs w:val="14"/>
              </w:rPr>
            </w:pPr>
            <w:r w:rsidRPr="0081237A">
              <w:rPr>
                <w:rFonts w:cs="Arial"/>
                <w:color w:val="000000"/>
                <w:sz w:val="14"/>
                <w:szCs w:val="14"/>
              </w:rPr>
              <w:t>Digitalisering af byggesagsarkiv mv</w:t>
            </w:r>
          </w:p>
        </w:tc>
        <w:tc>
          <w:tcPr>
            <w:tcW w:w="928" w:type="dxa"/>
            <w:tcBorders>
              <w:top w:val="nil"/>
              <w:left w:val="nil"/>
              <w:bottom w:val="single" w:sz="4" w:space="0" w:color="AEAEAE"/>
              <w:right w:val="single" w:sz="4" w:space="0" w:color="AEAEAE"/>
            </w:tcBorders>
            <w:shd w:val="clear" w:color="auto" w:fill="auto"/>
            <w:vAlign w:val="center"/>
            <w:hideMark/>
          </w:tcPr>
          <w:p w14:paraId="121A4624" w14:textId="77777777" w:rsidR="002A66FA" w:rsidRPr="0081237A" w:rsidRDefault="002A66FA" w:rsidP="002A66FA">
            <w:pPr>
              <w:rPr>
                <w:rFonts w:cs="Arial"/>
                <w:color w:val="000000"/>
                <w:sz w:val="14"/>
                <w:szCs w:val="14"/>
              </w:rPr>
            </w:pPr>
            <w:r w:rsidRPr="0081237A">
              <w:rPr>
                <w:rFonts w:cs="Arial"/>
                <w:color w:val="000000"/>
                <w:sz w:val="14"/>
                <w:szCs w:val="14"/>
              </w:rPr>
              <w:t>0007102024</w:t>
            </w:r>
          </w:p>
        </w:tc>
        <w:tc>
          <w:tcPr>
            <w:tcW w:w="1126" w:type="dxa"/>
            <w:tcBorders>
              <w:top w:val="nil"/>
              <w:left w:val="nil"/>
              <w:bottom w:val="single" w:sz="4" w:space="0" w:color="AEAEAE"/>
              <w:right w:val="single" w:sz="4" w:space="0" w:color="AEAEAE"/>
            </w:tcBorders>
            <w:shd w:val="clear" w:color="auto" w:fill="auto"/>
            <w:vAlign w:val="center"/>
            <w:hideMark/>
          </w:tcPr>
          <w:p w14:paraId="15019159" w14:textId="77777777" w:rsidR="002A66FA" w:rsidRPr="0081237A" w:rsidRDefault="002A66FA" w:rsidP="002A66FA">
            <w:pPr>
              <w:jc w:val="right"/>
              <w:rPr>
                <w:rFonts w:cs="Arial"/>
                <w:color w:val="000000"/>
                <w:sz w:val="14"/>
                <w:szCs w:val="14"/>
              </w:rPr>
            </w:pPr>
            <w:r w:rsidRPr="0081237A">
              <w:rPr>
                <w:rFonts w:cs="Arial"/>
                <w:color w:val="000000"/>
                <w:sz w:val="14"/>
                <w:szCs w:val="14"/>
              </w:rPr>
              <w:t>2.987.570,75</w:t>
            </w:r>
          </w:p>
        </w:tc>
        <w:tc>
          <w:tcPr>
            <w:tcW w:w="1104" w:type="dxa"/>
            <w:tcBorders>
              <w:top w:val="nil"/>
              <w:left w:val="nil"/>
              <w:bottom w:val="single" w:sz="4" w:space="0" w:color="AEAEAE"/>
              <w:right w:val="single" w:sz="4" w:space="0" w:color="AEAEAE"/>
            </w:tcBorders>
            <w:shd w:val="clear" w:color="auto" w:fill="auto"/>
            <w:vAlign w:val="center"/>
            <w:hideMark/>
          </w:tcPr>
          <w:p w14:paraId="7831B4A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5EB98A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5A4AE9A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6F24FA3" w14:textId="77777777" w:rsidR="002A66FA" w:rsidRPr="0081237A" w:rsidRDefault="002A66FA" w:rsidP="002A66FA">
            <w:pPr>
              <w:jc w:val="right"/>
              <w:rPr>
                <w:rFonts w:cs="Arial"/>
                <w:color w:val="000000"/>
                <w:sz w:val="14"/>
                <w:szCs w:val="14"/>
              </w:rPr>
            </w:pPr>
            <w:r w:rsidRPr="0081237A">
              <w:rPr>
                <w:rFonts w:cs="Arial"/>
                <w:color w:val="000000"/>
                <w:sz w:val="14"/>
                <w:szCs w:val="14"/>
              </w:rPr>
              <w:t>2.987.570,75</w:t>
            </w:r>
          </w:p>
        </w:tc>
        <w:tc>
          <w:tcPr>
            <w:tcW w:w="1104" w:type="dxa"/>
            <w:tcBorders>
              <w:top w:val="nil"/>
              <w:left w:val="nil"/>
              <w:bottom w:val="single" w:sz="4" w:space="0" w:color="AEAEAE"/>
              <w:right w:val="single" w:sz="4" w:space="0" w:color="AEAEAE"/>
            </w:tcBorders>
            <w:shd w:val="clear" w:color="auto" w:fill="auto"/>
            <w:vAlign w:val="center"/>
            <w:hideMark/>
          </w:tcPr>
          <w:p w14:paraId="18E5DAE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50AF28F" w14:textId="77777777" w:rsidR="002A66FA" w:rsidRPr="0081237A" w:rsidRDefault="002A66FA" w:rsidP="002A66FA">
            <w:pPr>
              <w:jc w:val="right"/>
              <w:rPr>
                <w:rFonts w:cs="Arial"/>
                <w:color w:val="000000"/>
                <w:sz w:val="14"/>
                <w:szCs w:val="14"/>
              </w:rPr>
            </w:pPr>
            <w:r w:rsidRPr="0081237A">
              <w:rPr>
                <w:rFonts w:cs="Arial"/>
                <w:color w:val="000000"/>
                <w:sz w:val="14"/>
                <w:szCs w:val="14"/>
              </w:rPr>
              <w:t>112.429</w:t>
            </w:r>
          </w:p>
        </w:tc>
        <w:tc>
          <w:tcPr>
            <w:tcW w:w="1074" w:type="dxa"/>
            <w:tcBorders>
              <w:top w:val="nil"/>
              <w:left w:val="nil"/>
              <w:bottom w:val="single" w:sz="4" w:space="0" w:color="AEAEAE"/>
              <w:right w:val="single" w:sz="4" w:space="0" w:color="AEAEAE"/>
            </w:tcBorders>
            <w:shd w:val="clear" w:color="auto" w:fill="auto"/>
            <w:vAlign w:val="center"/>
            <w:hideMark/>
          </w:tcPr>
          <w:p w14:paraId="5008255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38DB985" w14:textId="77777777" w:rsidR="002A66FA" w:rsidRPr="0081237A" w:rsidRDefault="002A66FA" w:rsidP="002A66FA">
            <w:pPr>
              <w:jc w:val="right"/>
              <w:rPr>
                <w:rFonts w:cs="Arial"/>
                <w:color w:val="000000"/>
                <w:sz w:val="14"/>
                <w:szCs w:val="14"/>
              </w:rPr>
            </w:pPr>
            <w:r w:rsidRPr="0081237A">
              <w:rPr>
                <w:rFonts w:cs="Arial"/>
                <w:color w:val="000000"/>
                <w:sz w:val="14"/>
                <w:szCs w:val="14"/>
              </w:rPr>
              <w:t>3.100.000</w:t>
            </w:r>
          </w:p>
        </w:tc>
        <w:tc>
          <w:tcPr>
            <w:tcW w:w="1029" w:type="dxa"/>
            <w:tcBorders>
              <w:top w:val="nil"/>
              <w:left w:val="nil"/>
              <w:bottom w:val="single" w:sz="4" w:space="0" w:color="AEAEAE"/>
              <w:right w:val="single" w:sz="4" w:space="0" w:color="AEAEAE"/>
            </w:tcBorders>
            <w:shd w:val="clear" w:color="auto" w:fill="auto"/>
            <w:vAlign w:val="center"/>
            <w:hideMark/>
          </w:tcPr>
          <w:p w14:paraId="4F131CA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7284806E"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501935D" w14:textId="77777777" w:rsidR="002A66FA" w:rsidRPr="0081237A" w:rsidRDefault="002A66FA" w:rsidP="002A66FA">
            <w:pPr>
              <w:rPr>
                <w:rFonts w:cs="Arial"/>
                <w:color w:val="000000"/>
                <w:sz w:val="14"/>
                <w:szCs w:val="14"/>
              </w:rPr>
            </w:pPr>
            <w:r w:rsidRPr="0081237A">
              <w:rPr>
                <w:rFonts w:cs="Arial"/>
                <w:color w:val="000000"/>
                <w:sz w:val="14"/>
                <w:szCs w:val="14"/>
              </w:rPr>
              <w:t>Energiforanstaltninger 2019</w:t>
            </w:r>
          </w:p>
        </w:tc>
        <w:tc>
          <w:tcPr>
            <w:tcW w:w="928" w:type="dxa"/>
            <w:tcBorders>
              <w:top w:val="nil"/>
              <w:left w:val="nil"/>
              <w:bottom w:val="single" w:sz="4" w:space="0" w:color="AEAEAE"/>
              <w:right w:val="single" w:sz="4" w:space="0" w:color="AEAEAE"/>
            </w:tcBorders>
            <w:shd w:val="clear" w:color="auto" w:fill="auto"/>
            <w:vAlign w:val="center"/>
            <w:hideMark/>
          </w:tcPr>
          <w:p w14:paraId="287F028C" w14:textId="77777777" w:rsidR="002A66FA" w:rsidRPr="0081237A" w:rsidRDefault="002A66FA" w:rsidP="002A66FA">
            <w:pPr>
              <w:rPr>
                <w:rFonts w:cs="Arial"/>
                <w:color w:val="000000"/>
                <w:sz w:val="14"/>
                <w:szCs w:val="14"/>
              </w:rPr>
            </w:pPr>
            <w:r w:rsidRPr="0081237A">
              <w:rPr>
                <w:rFonts w:cs="Arial"/>
                <w:color w:val="000000"/>
                <w:sz w:val="14"/>
                <w:szCs w:val="14"/>
              </w:rPr>
              <w:t>0007116147</w:t>
            </w:r>
          </w:p>
        </w:tc>
        <w:tc>
          <w:tcPr>
            <w:tcW w:w="1126" w:type="dxa"/>
            <w:tcBorders>
              <w:top w:val="nil"/>
              <w:left w:val="nil"/>
              <w:bottom w:val="single" w:sz="4" w:space="0" w:color="AEAEAE"/>
              <w:right w:val="single" w:sz="4" w:space="0" w:color="AEAEAE"/>
            </w:tcBorders>
            <w:shd w:val="clear" w:color="auto" w:fill="auto"/>
            <w:vAlign w:val="center"/>
            <w:hideMark/>
          </w:tcPr>
          <w:p w14:paraId="2B916B5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04CF77B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6318207" w14:textId="77777777" w:rsidR="002A66FA" w:rsidRPr="0081237A" w:rsidRDefault="002A66FA" w:rsidP="002A66FA">
            <w:pPr>
              <w:jc w:val="right"/>
              <w:rPr>
                <w:rFonts w:cs="Arial"/>
                <w:color w:val="000000"/>
                <w:sz w:val="14"/>
                <w:szCs w:val="14"/>
              </w:rPr>
            </w:pPr>
            <w:r w:rsidRPr="0081237A">
              <w:rPr>
                <w:rFonts w:cs="Arial"/>
                <w:color w:val="000000"/>
                <w:sz w:val="14"/>
                <w:szCs w:val="14"/>
              </w:rPr>
              <w:t>5.340.490,26</w:t>
            </w:r>
          </w:p>
        </w:tc>
        <w:tc>
          <w:tcPr>
            <w:tcW w:w="1109" w:type="dxa"/>
            <w:tcBorders>
              <w:top w:val="nil"/>
              <w:left w:val="nil"/>
              <w:bottom w:val="single" w:sz="4" w:space="0" w:color="AEAEAE"/>
              <w:right w:val="single" w:sz="4" w:space="0" w:color="AEAEAE"/>
            </w:tcBorders>
            <w:shd w:val="clear" w:color="auto" w:fill="auto"/>
            <w:vAlign w:val="center"/>
            <w:hideMark/>
          </w:tcPr>
          <w:p w14:paraId="5455FD6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1E6BDAC" w14:textId="77777777" w:rsidR="002A66FA" w:rsidRPr="0081237A" w:rsidRDefault="002A66FA" w:rsidP="002A66FA">
            <w:pPr>
              <w:jc w:val="right"/>
              <w:rPr>
                <w:rFonts w:cs="Arial"/>
                <w:color w:val="000000"/>
                <w:sz w:val="14"/>
                <w:szCs w:val="14"/>
              </w:rPr>
            </w:pPr>
            <w:r w:rsidRPr="0081237A">
              <w:rPr>
                <w:rFonts w:cs="Arial"/>
                <w:color w:val="000000"/>
                <w:sz w:val="14"/>
                <w:szCs w:val="14"/>
              </w:rPr>
              <w:t>5.340.490,26</w:t>
            </w:r>
          </w:p>
        </w:tc>
        <w:tc>
          <w:tcPr>
            <w:tcW w:w="1104" w:type="dxa"/>
            <w:tcBorders>
              <w:top w:val="nil"/>
              <w:left w:val="nil"/>
              <w:bottom w:val="single" w:sz="4" w:space="0" w:color="AEAEAE"/>
              <w:right w:val="single" w:sz="4" w:space="0" w:color="AEAEAE"/>
            </w:tcBorders>
            <w:shd w:val="clear" w:color="auto" w:fill="auto"/>
            <w:vAlign w:val="center"/>
            <w:hideMark/>
          </w:tcPr>
          <w:p w14:paraId="0C0728E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9B81ED4" w14:textId="77777777" w:rsidR="002A66FA" w:rsidRPr="0081237A" w:rsidRDefault="002A66FA" w:rsidP="002A66FA">
            <w:pPr>
              <w:jc w:val="right"/>
              <w:rPr>
                <w:rFonts w:cs="Arial"/>
                <w:color w:val="000000"/>
                <w:sz w:val="14"/>
                <w:szCs w:val="14"/>
              </w:rPr>
            </w:pPr>
            <w:r w:rsidRPr="0081237A">
              <w:rPr>
                <w:rFonts w:cs="Arial"/>
                <w:color w:val="000000"/>
                <w:sz w:val="14"/>
                <w:szCs w:val="14"/>
              </w:rPr>
              <w:t>7.500.000</w:t>
            </w:r>
          </w:p>
        </w:tc>
        <w:tc>
          <w:tcPr>
            <w:tcW w:w="1074" w:type="dxa"/>
            <w:tcBorders>
              <w:top w:val="nil"/>
              <w:left w:val="nil"/>
              <w:bottom w:val="single" w:sz="4" w:space="0" w:color="AEAEAE"/>
              <w:right w:val="single" w:sz="4" w:space="0" w:color="AEAEAE"/>
            </w:tcBorders>
            <w:shd w:val="clear" w:color="auto" w:fill="auto"/>
            <w:vAlign w:val="center"/>
            <w:hideMark/>
          </w:tcPr>
          <w:p w14:paraId="7783626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0661F6BE" w14:textId="77777777" w:rsidR="002A66FA" w:rsidRPr="0081237A" w:rsidRDefault="002A66FA" w:rsidP="002A66FA">
            <w:pPr>
              <w:jc w:val="right"/>
              <w:rPr>
                <w:rFonts w:cs="Arial"/>
                <w:color w:val="000000"/>
                <w:sz w:val="14"/>
                <w:szCs w:val="14"/>
              </w:rPr>
            </w:pPr>
            <w:r w:rsidRPr="0081237A">
              <w:rPr>
                <w:rFonts w:cs="Arial"/>
                <w:color w:val="000000"/>
                <w:sz w:val="14"/>
                <w:szCs w:val="14"/>
              </w:rPr>
              <w:t>7.500.000</w:t>
            </w:r>
          </w:p>
        </w:tc>
        <w:tc>
          <w:tcPr>
            <w:tcW w:w="1029" w:type="dxa"/>
            <w:tcBorders>
              <w:top w:val="nil"/>
              <w:left w:val="nil"/>
              <w:bottom w:val="single" w:sz="4" w:space="0" w:color="AEAEAE"/>
              <w:right w:val="single" w:sz="4" w:space="0" w:color="AEAEAE"/>
            </w:tcBorders>
            <w:shd w:val="clear" w:color="auto" w:fill="auto"/>
            <w:vAlign w:val="center"/>
            <w:hideMark/>
          </w:tcPr>
          <w:p w14:paraId="774378F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C43A1D5"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04000F5" w14:textId="77777777" w:rsidR="002A66FA" w:rsidRPr="0081237A" w:rsidRDefault="002A66FA" w:rsidP="002A66FA">
            <w:pPr>
              <w:rPr>
                <w:rFonts w:cs="Arial"/>
                <w:color w:val="000000"/>
                <w:sz w:val="14"/>
                <w:szCs w:val="14"/>
              </w:rPr>
            </w:pPr>
            <w:r w:rsidRPr="0081237A">
              <w:rPr>
                <w:rFonts w:cs="Arial"/>
                <w:color w:val="000000"/>
                <w:sz w:val="14"/>
                <w:szCs w:val="14"/>
              </w:rPr>
              <w:t>Erhvervsområde på Møllegården</w:t>
            </w:r>
          </w:p>
        </w:tc>
        <w:tc>
          <w:tcPr>
            <w:tcW w:w="928" w:type="dxa"/>
            <w:tcBorders>
              <w:top w:val="nil"/>
              <w:left w:val="nil"/>
              <w:bottom w:val="single" w:sz="4" w:space="0" w:color="AEAEAE"/>
              <w:right w:val="single" w:sz="4" w:space="0" w:color="AEAEAE"/>
            </w:tcBorders>
            <w:shd w:val="clear" w:color="auto" w:fill="auto"/>
            <w:vAlign w:val="center"/>
            <w:hideMark/>
          </w:tcPr>
          <w:p w14:paraId="1271A0BB" w14:textId="77777777" w:rsidR="002A66FA" w:rsidRPr="0081237A" w:rsidRDefault="002A66FA" w:rsidP="002A66FA">
            <w:pPr>
              <w:rPr>
                <w:rFonts w:cs="Arial"/>
                <w:color w:val="000000"/>
                <w:sz w:val="14"/>
                <w:szCs w:val="14"/>
              </w:rPr>
            </w:pPr>
            <w:r w:rsidRPr="0081237A">
              <w:rPr>
                <w:rFonts w:cs="Arial"/>
                <w:color w:val="000000"/>
                <w:sz w:val="14"/>
                <w:szCs w:val="14"/>
              </w:rPr>
              <w:t>0007116054</w:t>
            </w:r>
          </w:p>
        </w:tc>
        <w:tc>
          <w:tcPr>
            <w:tcW w:w="1126" w:type="dxa"/>
            <w:tcBorders>
              <w:top w:val="nil"/>
              <w:left w:val="nil"/>
              <w:bottom w:val="single" w:sz="4" w:space="0" w:color="AEAEAE"/>
              <w:right w:val="single" w:sz="4" w:space="0" w:color="AEAEAE"/>
            </w:tcBorders>
            <w:shd w:val="clear" w:color="auto" w:fill="auto"/>
            <w:vAlign w:val="center"/>
            <w:hideMark/>
          </w:tcPr>
          <w:p w14:paraId="2C2FE4BA" w14:textId="77777777" w:rsidR="002A66FA" w:rsidRPr="0081237A" w:rsidRDefault="002A66FA" w:rsidP="002A66FA">
            <w:pPr>
              <w:jc w:val="right"/>
              <w:rPr>
                <w:rFonts w:cs="Arial"/>
                <w:color w:val="000000"/>
                <w:sz w:val="14"/>
                <w:szCs w:val="14"/>
              </w:rPr>
            </w:pPr>
            <w:r w:rsidRPr="0081237A">
              <w:rPr>
                <w:rFonts w:cs="Arial"/>
                <w:color w:val="000000"/>
                <w:sz w:val="14"/>
                <w:szCs w:val="14"/>
              </w:rPr>
              <w:t>4.255.374,36</w:t>
            </w:r>
          </w:p>
        </w:tc>
        <w:tc>
          <w:tcPr>
            <w:tcW w:w="1104" w:type="dxa"/>
            <w:tcBorders>
              <w:top w:val="nil"/>
              <w:left w:val="nil"/>
              <w:bottom w:val="single" w:sz="4" w:space="0" w:color="AEAEAE"/>
              <w:right w:val="single" w:sz="4" w:space="0" w:color="AEAEAE"/>
            </w:tcBorders>
            <w:shd w:val="clear" w:color="auto" w:fill="auto"/>
            <w:vAlign w:val="center"/>
            <w:hideMark/>
          </w:tcPr>
          <w:p w14:paraId="44666F4A" w14:textId="77777777" w:rsidR="002A66FA" w:rsidRPr="0081237A" w:rsidRDefault="002A66FA" w:rsidP="002A66FA">
            <w:pPr>
              <w:jc w:val="right"/>
              <w:rPr>
                <w:rFonts w:cs="Arial"/>
                <w:color w:val="000000"/>
                <w:sz w:val="14"/>
                <w:szCs w:val="14"/>
              </w:rPr>
            </w:pPr>
            <w:r w:rsidRPr="0081237A">
              <w:rPr>
                <w:rFonts w:cs="Arial"/>
                <w:color w:val="000000"/>
                <w:sz w:val="14"/>
                <w:szCs w:val="14"/>
              </w:rPr>
              <w:t>-3.251.268,60</w:t>
            </w:r>
          </w:p>
        </w:tc>
        <w:tc>
          <w:tcPr>
            <w:tcW w:w="1126" w:type="dxa"/>
            <w:tcBorders>
              <w:top w:val="nil"/>
              <w:left w:val="nil"/>
              <w:bottom w:val="single" w:sz="4" w:space="0" w:color="AEAEAE"/>
              <w:right w:val="single" w:sz="4" w:space="0" w:color="AEAEAE"/>
            </w:tcBorders>
            <w:shd w:val="clear" w:color="auto" w:fill="auto"/>
            <w:vAlign w:val="center"/>
            <w:hideMark/>
          </w:tcPr>
          <w:p w14:paraId="28C83AC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2484D14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65D1524" w14:textId="77777777" w:rsidR="002A66FA" w:rsidRPr="0081237A" w:rsidRDefault="002A66FA" w:rsidP="002A66FA">
            <w:pPr>
              <w:jc w:val="right"/>
              <w:rPr>
                <w:rFonts w:cs="Arial"/>
                <w:color w:val="000000"/>
                <w:sz w:val="14"/>
                <w:szCs w:val="14"/>
              </w:rPr>
            </w:pPr>
            <w:r w:rsidRPr="0081237A">
              <w:rPr>
                <w:rFonts w:cs="Arial"/>
                <w:color w:val="000000"/>
                <w:sz w:val="14"/>
                <w:szCs w:val="14"/>
              </w:rPr>
              <w:t>4.255.374,36</w:t>
            </w:r>
          </w:p>
        </w:tc>
        <w:tc>
          <w:tcPr>
            <w:tcW w:w="1104" w:type="dxa"/>
            <w:tcBorders>
              <w:top w:val="nil"/>
              <w:left w:val="nil"/>
              <w:bottom w:val="single" w:sz="4" w:space="0" w:color="AEAEAE"/>
              <w:right w:val="single" w:sz="4" w:space="0" w:color="AEAEAE"/>
            </w:tcBorders>
            <w:shd w:val="clear" w:color="auto" w:fill="auto"/>
            <w:vAlign w:val="center"/>
            <w:hideMark/>
          </w:tcPr>
          <w:p w14:paraId="0C00CE16" w14:textId="77777777" w:rsidR="002A66FA" w:rsidRPr="0081237A" w:rsidRDefault="002A66FA" w:rsidP="002A66FA">
            <w:pPr>
              <w:jc w:val="right"/>
              <w:rPr>
                <w:rFonts w:cs="Arial"/>
                <w:color w:val="000000"/>
                <w:sz w:val="14"/>
                <w:szCs w:val="14"/>
              </w:rPr>
            </w:pPr>
            <w:r w:rsidRPr="0081237A">
              <w:rPr>
                <w:rFonts w:cs="Arial"/>
                <w:color w:val="000000"/>
                <w:sz w:val="14"/>
                <w:szCs w:val="14"/>
              </w:rPr>
              <w:t>-3.251.268,60</w:t>
            </w:r>
          </w:p>
        </w:tc>
        <w:tc>
          <w:tcPr>
            <w:tcW w:w="1102" w:type="dxa"/>
            <w:tcBorders>
              <w:top w:val="nil"/>
              <w:left w:val="nil"/>
              <w:bottom w:val="single" w:sz="4" w:space="0" w:color="AEAEAE"/>
              <w:right w:val="single" w:sz="4" w:space="0" w:color="AEAEAE"/>
            </w:tcBorders>
            <w:shd w:val="clear" w:color="auto" w:fill="auto"/>
            <w:vAlign w:val="center"/>
            <w:hideMark/>
          </w:tcPr>
          <w:p w14:paraId="15EEEAD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14:paraId="09B3696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2DFA2EF" w14:textId="77777777" w:rsidR="002A66FA" w:rsidRPr="0081237A" w:rsidRDefault="002A66FA" w:rsidP="002A66FA">
            <w:pPr>
              <w:jc w:val="right"/>
              <w:rPr>
                <w:rFonts w:cs="Arial"/>
                <w:color w:val="000000"/>
                <w:sz w:val="14"/>
                <w:szCs w:val="14"/>
              </w:rPr>
            </w:pPr>
            <w:r w:rsidRPr="0081237A">
              <w:rPr>
                <w:rFonts w:cs="Arial"/>
                <w:color w:val="000000"/>
                <w:sz w:val="14"/>
                <w:szCs w:val="14"/>
              </w:rPr>
              <w:t>1.519.000</w:t>
            </w:r>
          </w:p>
        </w:tc>
        <w:tc>
          <w:tcPr>
            <w:tcW w:w="1029" w:type="dxa"/>
            <w:tcBorders>
              <w:top w:val="nil"/>
              <w:left w:val="nil"/>
              <w:bottom w:val="single" w:sz="4" w:space="0" w:color="AEAEAE"/>
              <w:right w:val="single" w:sz="4" w:space="0" w:color="AEAEAE"/>
            </w:tcBorders>
            <w:shd w:val="clear" w:color="auto" w:fill="auto"/>
            <w:vAlign w:val="center"/>
            <w:hideMark/>
          </w:tcPr>
          <w:p w14:paraId="187A70B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2E763D1"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9A4316F" w14:textId="77777777" w:rsidR="002A66FA" w:rsidRPr="0081237A" w:rsidRDefault="002A66FA" w:rsidP="002A66FA">
            <w:pPr>
              <w:rPr>
                <w:rFonts w:cs="Arial"/>
                <w:color w:val="000000"/>
                <w:sz w:val="14"/>
                <w:szCs w:val="14"/>
              </w:rPr>
            </w:pPr>
            <w:r w:rsidRPr="0081237A">
              <w:rPr>
                <w:rFonts w:cs="Arial"/>
                <w:color w:val="000000"/>
                <w:sz w:val="14"/>
                <w:szCs w:val="14"/>
              </w:rPr>
              <w:t>Erhvervsområde ved afkørsel 41, etape 1</w:t>
            </w:r>
          </w:p>
        </w:tc>
        <w:tc>
          <w:tcPr>
            <w:tcW w:w="928" w:type="dxa"/>
            <w:tcBorders>
              <w:top w:val="nil"/>
              <w:left w:val="nil"/>
              <w:bottom w:val="single" w:sz="4" w:space="0" w:color="AEAEAE"/>
              <w:right w:val="single" w:sz="4" w:space="0" w:color="AEAEAE"/>
            </w:tcBorders>
            <w:shd w:val="clear" w:color="auto" w:fill="auto"/>
            <w:vAlign w:val="center"/>
            <w:hideMark/>
          </w:tcPr>
          <w:p w14:paraId="6B094CFB" w14:textId="77777777" w:rsidR="002A66FA" w:rsidRPr="0081237A" w:rsidRDefault="002A66FA" w:rsidP="002A66FA">
            <w:pPr>
              <w:rPr>
                <w:rFonts w:cs="Arial"/>
                <w:color w:val="000000"/>
                <w:sz w:val="14"/>
                <w:szCs w:val="14"/>
              </w:rPr>
            </w:pPr>
            <w:r w:rsidRPr="0081237A">
              <w:rPr>
                <w:rFonts w:cs="Arial"/>
                <w:color w:val="000000"/>
                <w:sz w:val="14"/>
                <w:szCs w:val="14"/>
              </w:rPr>
              <w:t>0007116072</w:t>
            </w:r>
          </w:p>
        </w:tc>
        <w:tc>
          <w:tcPr>
            <w:tcW w:w="1126" w:type="dxa"/>
            <w:tcBorders>
              <w:top w:val="nil"/>
              <w:left w:val="nil"/>
              <w:bottom w:val="single" w:sz="4" w:space="0" w:color="AEAEAE"/>
              <w:right w:val="single" w:sz="4" w:space="0" w:color="AEAEAE"/>
            </w:tcBorders>
            <w:shd w:val="clear" w:color="auto" w:fill="auto"/>
            <w:vAlign w:val="center"/>
            <w:hideMark/>
          </w:tcPr>
          <w:p w14:paraId="5EDB3B55" w14:textId="77777777" w:rsidR="002A66FA" w:rsidRPr="0081237A" w:rsidRDefault="002A66FA" w:rsidP="002A66FA">
            <w:pPr>
              <w:jc w:val="right"/>
              <w:rPr>
                <w:rFonts w:cs="Arial"/>
                <w:color w:val="000000"/>
                <w:sz w:val="14"/>
                <w:szCs w:val="14"/>
              </w:rPr>
            </w:pPr>
            <w:r w:rsidRPr="0081237A">
              <w:rPr>
                <w:rFonts w:cs="Arial"/>
                <w:color w:val="000000"/>
                <w:sz w:val="14"/>
                <w:szCs w:val="14"/>
              </w:rPr>
              <w:t>19.996.394,08</w:t>
            </w:r>
          </w:p>
        </w:tc>
        <w:tc>
          <w:tcPr>
            <w:tcW w:w="1104" w:type="dxa"/>
            <w:tcBorders>
              <w:top w:val="nil"/>
              <w:left w:val="nil"/>
              <w:bottom w:val="single" w:sz="4" w:space="0" w:color="AEAEAE"/>
              <w:right w:val="single" w:sz="4" w:space="0" w:color="AEAEAE"/>
            </w:tcBorders>
            <w:shd w:val="clear" w:color="auto" w:fill="auto"/>
            <w:vAlign w:val="center"/>
            <w:hideMark/>
          </w:tcPr>
          <w:p w14:paraId="1B80195A" w14:textId="77777777" w:rsidR="002A66FA" w:rsidRPr="0081237A" w:rsidRDefault="002A66FA" w:rsidP="002A66FA">
            <w:pPr>
              <w:jc w:val="right"/>
              <w:rPr>
                <w:rFonts w:cs="Arial"/>
                <w:color w:val="000000"/>
                <w:sz w:val="14"/>
                <w:szCs w:val="14"/>
              </w:rPr>
            </w:pPr>
            <w:r w:rsidRPr="0081237A">
              <w:rPr>
                <w:rFonts w:cs="Arial"/>
                <w:color w:val="000000"/>
                <w:sz w:val="14"/>
                <w:szCs w:val="14"/>
              </w:rPr>
              <w:t>-2.948.476,60</w:t>
            </w:r>
          </w:p>
        </w:tc>
        <w:tc>
          <w:tcPr>
            <w:tcW w:w="1126" w:type="dxa"/>
            <w:tcBorders>
              <w:top w:val="nil"/>
              <w:left w:val="nil"/>
              <w:bottom w:val="single" w:sz="4" w:space="0" w:color="AEAEAE"/>
              <w:right w:val="single" w:sz="4" w:space="0" w:color="AEAEAE"/>
            </w:tcBorders>
            <w:shd w:val="clear" w:color="auto" w:fill="auto"/>
            <w:vAlign w:val="center"/>
            <w:hideMark/>
          </w:tcPr>
          <w:p w14:paraId="1C5953A2" w14:textId="77777777" w:rsidR="002A66FA" w:rsidRPr="0081237A" w:rsidRDefault="002A66FA" w:rsidP="002A66FA">
            <w:pPr>
              <w:jc w:val="right"/>
              <w:rPr>
                <w:rFonts w:cs="Arial"/>
                <w:color w:val="000000"/>
                <w:sz w:val="14"/>
                <w:szCs w:val="14"/>
              </w:rPr>
            </w:pPr>
            <w:r w:rsidRPr="0081237A">
              <w:rPr>
                <w:rFonts w:cs="Arial"/>
                <w:color w:val="000000"/>
                <w:sz w:val="14"/>
                <w:szCs w:val="14"/>
              </w:rPr>
              <w:t>165.011,84</w:t>
            </w:r>
          </w:p>
        </w:tc>
        <w:tc>
          <w:tcPr>
            <w:tcW w:w="1109" w:type="dxa"/>
            <w:tcBorders>
              <w:top w:val="nil"/>
              <w:left w:val="nil"/>
              <w:bottom w:val="single" w:sz="4" w:space="0" w:color="AEAEAE"/>
              <w:right w:val="single" w:sz="4" w:space="0" w:color="AEAEAE"/>
            </w:tcBorders>
            <w:shd w:val="clear" w:color="auto" w:fill="auto"/>
            <w:vAlign w:val="center"/>
            <w:hideMark/>
          </w:tcPr>
          <w:p w14:paraId="29EA41B3" w14:textId="77777777" w:rsidR="002A66FA" w:rsidRPr="0081237A" w:rsidRDefault="002A66FA" w:rsidP="002A66FA">
            <w:pPr>
              <w:jc w:val="right"/>
              <w:rPr>
                <w:rFonts w:cs="Arial"/>
                <w:color w:val="000000"/>
                <w:sz w:val="14"/>
                <w:szCs w:val="14"/>
              </w:rPr>
            </w:pPr>
            <w:r w:rsidRPr="0081237A">
              <w:rPr>
                <w:rFonts w:cs="Arial"/>
                <w:color w:val="000000"/>
                <w:sz w:val="14"/>
                <w:szCs w:val="14"/>
              </w:rPr>
              <w:t>-1.019.663,40</w:t>
            </w:r>
          </w:p>
        </w:tc>
        <w:tc>
          <w:tcPr>
            <w:tcW w:w="1126" w:type="dxa"/>
            <w:tcBorders>
              <w:top w:val="nil"/>
              <w:left w:val="nil"/>
              <w:bottom w:val="single" w:sz="4" w:space="0" w:color="AEAEAE"/>
              <w:right w:val="single" w:sz="4" w:space="0" w:color="AEAEAE"/>
            </w:tcBorders>
            <w:shd w:val="clear" w:color="auto" w:fill="auto"/>
            <w:vAlign w:val="center"/>
            <w:hideMark/>
          </w:tcPr>
          <w:p w14:paraId="1AE72D52" w14:textId="77777777" w:rsidR="002A66FA" w:rsidRPr="0081237A" w:rsidRDefault="002A66FA" w:rsidP="002A66FA">
            <w:pPr>
              <w:jc w:val="right"/>
              <w:rPr>
                <w:rFonts w:cs="Arial"/>
                <w:color w:val="000000"/>
                <w:sz w:val="14"/>
                <w:szCs w:val="14"/>
              </w:rPr>
            </w:pPr>
            <w:r w:rsidRPr="0081237A">
              <w:rPr>
                <w:rFonts w:cs="Arial"/>
                <w:color w:val="000000"/>
                <w:sz w:val="14"/>
                <w:szCs w:val="14"/>
              </w:rPr>
              <w:t>20.161.405,92</w:t>
            </w:r>
          </w:p>
        </w:tc>
        <w:tc>
          <w:tcPr>
            <w:tcW w:w="1104" w:type="dxa"/>
            <w:tcBorders>
              <w:top w:val="nil"/>
              <w:left w:val="nil"/>
              <w:bottom w:val="single" w:sz="4" w:space="0" w:color="AEAEAE"/>
              <w:right w:val="single" w:sz="4" w:space="0" w:color="AEAEAE"/>
            </w:tcBorders>
            <w:shd w:val="clear" w:color="auto" w:fill="auto"/>
            <w:vAlign w:val="center"/>
            <w:hideMark/>
          </w:tcPr>
          <w:p w14:paraId="31C26C98" w14:textId="77777777" w:rsidR="002A66FA" w:rsidRPr="0081237A" w:rsidRDefault="002A66FA" w:rsidP="002A66FA">
            <w:pPr>
              <w:jc w:val="right"/>
              <w:rPr>
                <w:rFonts w:cs="Arial"/>
                <w:color w:val="000000"/>
                <w:sz w:val="14"/>
                <w:szCs w:val="14"/>
              </w:rPr>
            </w:pPr>
            <w:r w:rsidRPr="0081237A">
              <w:rPr>
                <w:rFonts w:cs="Arial"/>
                <w:color w:val="000000"/>
                <w:sz w:val="14"/>
                <w:szCs w:val="14"/>
              </w:rPr>
              <w:t>-3.968.140,00</w:t>
            </w:r>
          </w:p>
        </w:tc>
        <w:tc>
          <w:tcPr>
            <w:tcW w:w="1102" w:type="dxa"/>
            <w:tcBorders>
              <w:top w:val="nil"/>
              <w:left w:val="nil"/>
              <w:bottom w:val="single" w:sz="4" w:space="0" w:color="AEAEAE"/>
              <w:right w:val="single" w:sz="4" w:space="0" w:color="AEAEAE"/>
            </w:tcBorders>
            <w:shd w:val="clear" w:color="auto" w:fill="auto"/>
            <w:vAlign w:val="center"/>
            <w:hideMark/>
          </w:tcPr>
          <w:p w14:paraId="0ACCD9D7" w14:textId="77777777" w:rsidR="002A66FA" w:rsidRPr="0081237A" w:rsidRDefault="002A66FA" w:rsidP="002A66FA">
            <w:pPr>
              <w:jc w:val="right"/>
              <w:rPr>
                <w:rFonts w:cs="Arial"/>
                <w:color w:val="000000"/>
                <w:sz w:val="14"/>
                <w:szCs w:val="14"/>
              </w:rPr>
            </w:pPr>
            <w:r w:rsidRPr="0081237A">
              <w:rPr>
                <w:rFonts w:cs="Arial"/>
                <w:color w:val="000000"/>
                <w:sz w:val="14"/>
                <w:szCs w:val="14"/>
              </w:rPr>
              <w:t>-961.393</w:t>
            </w:r>
          </w:p>
        </w:tc>
        <w:tc>
          <w:tcPr>
            <w:tcW w:w="1074" w:type="dxa"/>
            <w:tcBorders>
              <w:top w:val="nil"/>
              <w:left w:val="nil"/>
              <w:bottom w:val="single" w:sz="4" w:space="0" w:color="AEAEAE"/>
              <w:right w:val="single" w:sz="4" w:space="0" w:color="AEAEAE"/>
            </w:tcBorders>
            <w:shd w:val="clear" w:color="auto" w:fill="auto"/>
            <w:vAlign w:val="center"/>
            <w:hideMark/>
          </w:tcPr>
          <w:p w14:paraId="6FCDBFAE" w14:textId="77777777" w:rsidR="002A66FA" w:rsidRPr="0081237A" w:rsidRDefault="002A66FA" w:rsidP="002A66FA">
            <w:pPr>
              <w:jc w:val="right"/>
              <w:rPr>
                <w:rFonts w:cs="Arial"/>
                <w:color w:val="000000"/>
                <w:sz w:val="14"/>
                <w:szCs w:val="14"/>
              </w:rPr>
            </w:pPr>
            <w:r w:rsidRPr="0081237A">
              <w:rPr>
                <w:rFonts w:cs="Arial"/>
                <w:color w:val="000000"/>
                <w:sz w:val="14"/>
                <w:szCs w:val="14"/>
              </w:rPr>
              <w:t>161.752</w:t>
            </w:r>
          </w:p>
        </w:tc>
        <w:tc>
          <w:tcPr>
            <w:tcW w:w="1057" w:type="dxa"/>
            <w:tcBorders>
              <w:top w:val="nil"/>
              <w:left w:val="nil"/>
              <w:bottom w:val="single" w:sz="4" w:space="0" w:color="AEAEAE"/>
              <w:right w:val="single" w:sz="4" w:space="0" w:color="AEAEAE"/>
            </w:tcBorders>
            <w:shd w:val="clear" w:color="auto" w:fill="auto"/>
            <w:vAlign w:val="center"/>
            <w:hideMark/>
          </w:tcPr>
          <w:p w14:paraId="433F675A" w14:textId="77777777" w:rsidR="002A66FA" w:rsidRPr="0081237A" w:rsidRDefault="002A66FA" w:rsidP="002A66FA">
            <w:pPr>
              <w:jc w:val="right"/>
              <w:rPr>
                <w:rFonts w:cs="Arial"/>
                <w:color w:val="000000"/>
                <w:sz w:val="14"/>
                <w:szCs w:val="14"/>
              </w:rPr>
            </w:pPr>
            <w:r w:rsidRPr="0081237A">
              <w:rPr>
                <w:rFonts w:cs="Arial"/>
                <w:color w:val="000000"/>
                <w:sz w:val="14"/>
                <w:szCs w:val="14"/>
              </w:rPr>
              <w:t>18.780.000</w:t>
            </w:r>
          </w:p>
        </w:tc>
        <w:tc>
          <w:tcPr>
            <w:tcW w:w="1029" w:type="dxa"/>
            <w:tcBorders>
              <w:top w:val="nil"/>
              <w:left w:val="nil"/>
              <w:bottom w:val="single" w:sz="4" w:space="0" w:color="AEAEAE"/>
              <w:right w:val="single" w:sz="4" w:space="0" w:color="AEAEAE"/>
            </w:tcBorders>
            <w:shd w:val="clear" w:color="auto" w:fill="auto"/>
            <w:vAlign w:val="center"/>
            <w:hideMark/>
          </w:tcPr>
          <w:p w14:paraId="726CCC52" w14:textId="77777777" w:rsidR="002A66FA" w:rsidRPr="0081237A" w:rsidRDefault="002A66FA" w:rsidP="002A66FA">
            <w:pPr>
              <w:jc w:val="right"/>
              <w:rPr>
                <w:rFonts w:cs="Arial"/>
                <w:color w:val="000000"/>
                <w:sz w:val="14"/>
                <w:szCs w:val="14"/>
              </w:rPr>
            </w:pPr>
            <w:r w:rsidRPr="0081237A">
              <w:rPr>
                <w:rFonts w:cs="Arial"/>
                <w:color w:val="000000"/>
                <w:sz w:val="14"/>
                <w:szCs w:val="14"/>
              </w:rPr>
              <w:t>-2.531.725</w:t>
            </w:r>
          </w:p>
        </w:tc>
      </w:tr>
      <w:tr w:rsidR="001E4D7E" w:rsidRPr="0081237A" w14:paraId="4DA472F4" w14:textId="77777777"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1ED36D9" w14:textId="77777777" w:rsidR="00C20E1D" w:rsidRDefault="00C20E1D" w:rsidP="002A66FA">
            <w:pPr>
              <w:rPr>
                <w:rFonts w:cs="Arial"/>
                <w:color w:val="000000"/>
                <w:sz w:val="14"/>
                <w:szCs w:val="14"/>
              </w:rPr>
            </w:pPr>
            <w:r>
              <w:rPr>
                <w:rFonts w:cs="Arial"/>
                <w:color w:val="000000"/>
                <w:sz w:val="14"/>
                <w:szCs w:val="14"/>
              </w:rPr>
              <w:t>Etablering af Borgercenter,</w:t>
            </w:r>
          </w:p>
          <w:p w14:paraId="545DE837" w14:textId="77777777" w:rsidR="002A66FA" w:rsidRPr="0081237A" w:rsidRDefault="002A66FA" w:rsidP="002A66FA">
            <w:pPr>
              <w:rPr>
                <w:rFonts w:cs="Arial"/>
                <w:color w:val="000000"/>
                <w:sz w:val="14"/>
                <w:szCs w:val="14"/>
              </w:rPr>
            </w:pPr>
            <w:r w:rsidRPr="0081237A">
              <w:rPr>
                <w:rFonts w:cs="Arial"/>
                <w:color w:val="000000"/>
                <w:sz w:val="14"/>
                <w:szCs w:val="14"/>
              </w:rPr>
              <w:t>Valdermarstorvet</w:t>
            </w:r>
          </w:p>
        </w:tc>
        <w:tc>
          <w:tcPr>
            <w:tcW w:w="928" w:type="dxa"/>
            <w:tcBorders>
              <w:top w:val="nil"/>
              <w:left w:val="nil"/>
              <w:bottom w:val="single" w:sz="4" w:space="0" w:color="AEAEAE"/>
              <w:right w:val="single" w:sz="4" w:space="0" w:color="AEAEAE"/>
            </w:tcBorders>
            <w:shd w:val="clear" w:color="auto" w:fill="auto"/>
            <w:vAlign w:val="center"/>
            <w:hideMark/>
          </w:tcPr>
          <w:p w14:paraId="31A26777" w14:textId="77777777" w:rsidR="002A66FA" w:rsidRPr="0081237A" w:rsidRDefault="002A66FA" w:rsidP="002A66FA">
            <w:pPr>
              <w:rPr>
                <w:rFonts w:cs="Arial"/>
                <w:color w:val="000000"/>
                <w:sz w:val="14"/>
                <w:szCs w:val="14"/>
              </w:rPr>
            </w:pPr>
            <w:r w:rsidRPr="0081237A">
              <w:rPr>
                <w:rFonts w:cs="Arial"/>
                <w:color w:val="000000"/>
                <w:sz w:val="14"/>
                <w:szCs w:val="14"/>
              </w:rPr>
              <w:t>0007116099</w:t>
            </w:r>
          </w:p>
        </w:tc>
        <w:tc>
          <w:tcPr>
            <w:tcW w:w="1126" w:type="dxa"/>
            <w:tcBorders>
              <w:top w:val="nil"/>
              <w:left w:val="nil"/>
              <w:bottom w:val="single" w:sz="4" w:space="0" w:color="AEAEAE"/>
              <w:right w:val="single" w:sz="4" w:space="0" w:color="AEAEAE"/>
            </w:tcBorders>
            <w:shd w:val="clear" w:color="auto" w:fill="auto"/>
            <w:vAlign w:val="center"/>
            <w:hideMark/>
          </w:tcPr>
          <w:p w14:paraId="3E67FFC5" w14:textId="77777777" w:rsidR="002A66FA" w:rsidRPr="0081237A" w:rsidRDefault="002A66FA" w:rsidP="002A66FA">
            <w:pPr>
              <w:jc w:val="right"/>
              <w:rPr>
                <w:rFonts w:cs="Arial"/>
                <w:color w:val="000000"/>
                <w:sz w:val="14"/>
                <w:szCs w:val="14"/>
              </w:rPr>
            </w:pPr>
            <w:r w:rsidRPr="0081237A">
              <w:rPr>
                <w:rFonts w:cs="Arial"/>
                <w:color w:val="000000"/>
                <w:sz w:val="14"/>
                <w:szCs w:val="14"/>
              </w:rPr>
              <w:t>40.256.143,87</w:t>
            </w:r>
          </w:p>
        </w:tc>
        <w:tc>
          <w:tcPr>
            <w:tcW w:w="1104" w:type="dxa"/>
            <w:tcBorders>
              <w:top w:val="nil"/>
              <w:left w:val="nil"/>
              <w:bottom w:val="single" w:sz="4" w:space="0" w:color="AEAEAE"/>
              <w:right w:val="single" w:sz="4" w:space="0" w:color="AEAEAE"/>
            </w:tcBorders>
            <w:shd w:val="clear" w:color="auto" w:fill="auto"/>
            <w:vAlign w:val="center"/>
            <w:hideMark/>
          </w:tcPr>
          <w:p w14:paraId="36CC039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BB31F62" w14:textId="77777777" w:rsidR="002A66FA" w:rsidRPr="0081237A" w:rsidRDefault="002A66FA" w:rsidP="002A66FA">
            <w:pPr>
              <w:jc w:val="right"/>
              <w:rPr>
                <w:rFonts w:cs="Arial"/>
                <w:color w:val="000000"/>
                <w:sz w:val="14"/>
                <w:szCs w:val="14"/>
              </w:rPr>
            </w:pPr>
            <w:r w:rsidRPr="0081237A">
              <w:rPr>
                <w:rFonts w:cs="Arial"/>
                <w:color w:val="000000"/>
                <w:sz w:val="14"/>
                <w:szCs w:val="14"/>
              </w:rPr>
              <w:t>35.965.002,63</w:t>
            </w:r>
          </w:p>
        </w:tc>
        <w:tc>
          <w:tcPr>
            <w:tcW w:w="1109" w:type="dxa"/>
            <w:tcBorders>
              <w:top w:val="nil"/>
              <w:left w:val="nil"/>
              <w:bottom w:val="single" w:sz="4" w:space="0" w:color="AEAEAE"/>
              <w:right w:val="single" w:sz="4" w:space="0" w:color="AEAEAE"/>
            </w:tcBorders>
            <w:shd w:val="clear" w:color="auto" w:fill="auto"/>
            <w:vAlign w:val="center"/>
            <w:hideMark/>
          </w:tcPr>
          <w:p w14:paraId="31C7D6C8" w14:textId="77777777" w:rsidR="002A66FA" w:rsidRPr="0081237A" w:rsidRDefault="002A66FA" w:rsidP="002A66FA">
            <w:pPr>
              <w:jc w:val="right"/>
              <w:rPr>
                <w:rFonts w:cs="Arial"/>
                <w:color w:val="000000"/>
                <w:sz w:val="14"/>
                <w:szCs w:val="14"/>
              </w:rPr>
            </w:pPr>
            <w:r w:rsidRPr="0081237A">
              <w:rPr>
                <w:rFonts w:cs="Arial"/>
                <w:color w:val="000000"/>
                <w:sz w:val="14"/>
                <w:szCs w:val="14"/>
              </w:rPr>
              <w:t>-2.350.875,00</w:t>
            </w:r>
          </w:p>
        </w:tc>
        <w:tc>
          <w:tcPr>
            <w:tcW w:w="1126" w:type="dxa"/>
            <w:tcBorders>
              <w:top w:val="nil"/>
              <w:left w:val="nil"/>
              <w:bottom w:val="single" w:sz="4" w:space="0" w:color="AEAEAE"/>
              <w:right w:val="single" w:sz="4" w:space="0" w:color="AEAEAE"/>
            </w:tcBorders>
            <w:shd w:val="clear" w:color="auto" w:fill="auto"/>
            <w:vAlign w:val="center"/>
            <w:hideMark/>
          </w:tcPr>
          <w:p w14:paraId="5A878AE0" w14:textId="77777777" w:rsidR="002A66FA" w:rsidRPr="0081237A" w:rsidRDefault="002A66FA" w:rsidP="002A66FA">
            <w:pPr>
              <w:jc w:val="right"/>
              <w:rPr>
                <w:rFonts w:cs="Arial"/>
                <w:color w:val="000000"/>
                <w:sz w:val="14"/>
                <w:szCs w:val="14"/>
              </w:rPr>
            </w:pPr>
            <w:r w:rsidRPr="0081237A">
              <w:rPr>
                <w:rFonts w:cs="Arial"/>
                <w:color w:val="000000"/>
                <w:sz w:val="14"/>
                <w:szCs w:val="14"/>
              </w:rPr>
              <w:t>76.221.146,50</w:t>
            </w:r>
          </w:p>
        </w:tc>
        <w:tc>
          <w:tcPr>
            <w:tcW w:w="1104" w:type="dxa"/>
            <w:tcBorders>
              <w:top w:val="nil"/>
              <w:left w:val="nil"/>
              <w:bottom w:val="single" w:sz="4" w:space="0" w:color="AEAEAE"/>
              <w:right w:val="single" w:sz="4" w:space="0" w:color="AEAEAE"/>
            </w:tcBorders>
            <w:shd w:val="clear" w:color="auto" w:fill="auto"/>
            <w:vAlign w:val="center"/>
            <w:hideMark/>
          </w:tcPr>
          <w:p w14:paraId="1CE79383" w14:textId="77777777" w:rsidR="002A66FA" w:rsidRPr="0081237A" w:rsidRDefault="002A66FA" w:rsidP="002A66FA">
            <w:pPr>
              <w:jc w:val="right"/>
              <w:rPr>
                <w:rFonts w:cs="Arial"/>
                <w:color w:val="000000"/>
                <w:sz w:val="14"/>
                <w:szCs w:val="14"/>
              </w:rPr>
            </w:pPr>
            <w:r w:rsidRPr="0081237A">
              <w:rPr>
                <w:rFonts w:cs="Arial"/>
                <w:color w:val="000000"/>
                <w:sz w:val="14"/>
                <w:szCs w:val="14"/>
              </w:rPr>
              <w:t>-2.350.875,00</w:t>
            </w:r>
          </w:p>
        </w:tc>
        <w:tc>
          <w:tcPr>
            <w:tcW w:w="1102" w:type="dxa"/>
            <w:tcBorders>
              <w:top w:val="nil"/>
              <w:left w:val="nil"/>
              <w:bottom w:val="single" w:sz="4" w:space="0" w:color="AEAEAE"/>
              <w:right w:val="single" w:sz="4" w:space="0" w:color="AEAEAE"/>
            </w:tcBorders>
            <w:shd w:val="clear" w:color="auto" w:fill="auto"/>
            <w:vAlign w:val="center"/>
            <w:hideMark/>
          </w:tcPr>
          <w:p w14:paraId="7B12BDC9" w14:textId="77777777" w:rsidR="002A66FA" w:rsidRPr="0081237A" w:rsidRDefault="002A66FA" w:rsidP="002A66FA">
            <w:pPr>
              <w:jc w:val="right"/>
              <w:rPr>
                <w:rFonts w:cs="Arial"/>
                <w:color w:val="000000"/>
                <w:sz w:val="14"/>
                <w:szCs w:val="14"/>
              </w:rPr>
            </w:pPr>
            <w:r w:rsidRPr="0081237A">
              <w:rPr>
                <w:rFonts w:cs="Arial"/>
                <w:color w:val="000000"/>
                <w:sz w:val="14"/>
                <w:szCs w:val="14"/>
              </w:rPr>
              <w:t>22.645.856</w:t>
            </w:r>
          </w:p>
        </w:tc>
        <w:tc>
          <w:tcPr>
            <w:tcW w:w="1074" w:type="dxa"/>
            <w:tcBorders>
              <w:top w:val="nil"/>
              <w:left w:val="nil"/>
              <w:bottom w:val="single" w:sz="4" w:space="0" w:color="AEAEAE"/>
              <w:right w:val="single" w:sz="4" w:space="0" w:color="AEAEAE"/>
            </w:tcBorders>
            <w:shd w:val="clear" w:color="auto" w:fill="auto"/>
            <w:vAlign w:val="center"/>
            <w:hideMark/>
          </w:tcPr>
          <w:p w14:paraId="1907C6E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A6546C8" w14:textId="77777777" w:rsidR="002A66FA" w:rsidRPr="0081237A" w:rsidRDefault="002A66FA" w:rsidP="002A66FA">
            <w:pPr>
              <w:jc w:val="right"/>
              <w:rPr>
                <w:rFonts w:cs="Arial"/>
                <w:color w:val="000000"/>
                <w:sz w:val="14"/>
                <w:szCs w:val="14"/>
              </w:rPr>
            </w:pPr>
            <w:r w:rsidRPr="0081237A">
              <w:rPr>
                <w:rFonts w:cs="Arial"/>
                <w:color w:val="000000"/>
                <w:sz w:val="14"/>
                <w:szCs w:val="14"/>
              </w:rPr>
              <w:t>62.902.000</w:t>
            </w:r>
          </w:p>
        </w:tc>
        <w:tc>
          <w:tcPr>
            <w:tcW w:w="1029" w:type="dxa"/>
            <w:tcBorders>
              <w:top w:val="nil"/>
              <w:left w:val="nil"/>
              <w:bottom w:val="single" w:sz="4" w:space="0" w:color="AEAEAE"/>
              <w:right w:val="single" w:sz="4" w:space="0" w:color="AEAEAE"/>
            </w:tcBorders>
            <w:shd w:val="clear" w:color="auto" w:fill="auto"/>
            <w:vAlign w:val="center"/>
            <w:hideMark/>
          </w:tcPr>
          <w:p w14:paraId="7A59447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5BACE40"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8DADFDF" w14:textId="77777777" w:rsidR="002A66FA" w:rsidRPr="0081237A" w:rsidRDefault="002A66FA" w:rsidP="002A66FA">
            <w:pPr>
              <w:rPr>
                <w:rFonts w:cs="Arial"/>
                <w:color w:val="000000"/>
                <w:sz w:val="14"/>
                <w:szCs w:val="14"/>
              </w:rPr>
            </w:pPr>
            <w:r w:rsidRPr="0081237A">
              <w:rPr>
                <w:rFonts w:cs="Arial"/>
                <w:color w:val="000000"/>
                <w:sz w:val="14"/>
                <w:szCs w:val="14"/>
              </w:rPr>
              <w:t>Facilitetsundersøgelse</w:t>
            </w:r>
          </w:p>
        </w:tc>
        <w:tc>
          <w:tcPr>
            <w:tcW w:w="928" w:type="dxa"/>
            <w:tcBorders>
              <w:top w:val="nil"/>
              <w:left w:val="nil"/>
              <w:bottom w:val="single" w:sz="4" w:space="0" w:color="AEAEAE"/>
              <w:right w:val="single" w:sz="4" w:space="0" w:color="AEAEAE"/>
            </w:tcBorders>
            <w:shd w:val="clear" w:color="auto" w:fill="auto"/>
            <w:vAlign w:val="center"/>
            <w:hideMark/>
          </w:tcPr>
          <w:p w14:paraId="3FCB30B3" w14:textId="77777777" w:rsidR="002A66FA" w:rsidRPr="0081237A" w:rsidRDefault="002A66FA" w:rsidP="002A66FA">
            <w:pPr>
              <w:rPr>
                <w:rFonts w:cs="Arial"/>
                <w:color w:val="000000"/>
                <w:sz w:val="14"/>
                <w:szCs w:val="14"/>
              </w:rPr>
            </w:pPr>
            <w:r w:rsidRPr="0081237A">
              <w:rPr>
                <w:rFonts w:cs="Arial"/>
                <w:color w:val="000000"/>
                <w:sz w:val="14"/>
                <w:szCs w:val="14"/>
              </w:rPr>
              <w:t>0007103031</w:t>
            </w:r>
          </w:p>
        </w:tc>
        <w:tc>
          <w:tcPr>
            <w:tcW w:w="1126" w:type="dxa"/>
            <w:tcBorders>
              <w:top w:val="nil"/>
              <w:left w:val="nil"/>
              <w:bottom w:val="single" w:sz="4" w:space="0" w:color="AEAEAE"/>
              <w:right w:val="single" w:sz="4" w:space="0" w:color="AEAEAE"/>
            </w:tcBorders>
            <w:shd w:val="clear" w:color="auto" w:fill="auto"/>
            <w:vAlign w:val="center"/>
            <w:hideMark/>
          </w:tcPr>
          <w:p w14:paraId="71180FD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32418D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AD92434" w14:textId="77777777" w:rsidR="002A66FA" w:rsidRPr="0081237A" w:rsidRDefault="002A66FA" w:rsidP="002A66FA">
            <w:pPr>
              <w:jc w:val="right"/>
              <w:rPr>
                <w:rFonts w:cs="Arial"/>
                <w:color w:val="000000"/>
                <w:sz w:val="14"/>
                <w:szCs w:val="14"/>
              </w:rPr>
            </w:pPr>
            <w:r w:rsidRPr="0081237A">
              <w:rPr>
                <w:rFonts w:cs="Arial"/>
                <w:color w:val="000000"/>
                <w:sz w:val="14"/>
                <w:szCs w:val="14"/>
              </w:rPr>
              <w:t>531.296,00</w:t>
            </w:r>
          </w:p>
        </w:tc>
        <w:tc>
          <w:tcPr>
            <w:tcW w:w="1109" w:type="dxa"/>
            <w:tcBorders>
              <w:top w:val="nil"/>
              <w:left w:val="nil"/>
              <w:bottom w:val="single" w:sz="4" w:space="0" w:color="AEAEAE"/>
              <w:right w:val="single" w:sz="4" w:space="0" w:color="AEAEAE"/>
            </w:tcBorders>
            <w:shd w:val="clear" w:color="auto" w:fill="auto"/>
            <w:vAlign w:val="center"/>
            <w:hideMark/>
          </w:tcPr>
          <w:p w14:paraId="574EB8A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20ECFBD" w14:textId="77777777" w:rsidR="002A66FA" w:rsidRPr="0081237A" w:rsidRDefault="002A66FA" w:rsidP="002A66FA">
            <w:pPr>
              <w:jc w:val="right"/>
              <w:rPr>
                <w:rFonts w:cs="Arial"/>
                <w:color w:val="000000"/>
                <w:sz w:val="14"/>
                <w:szCs w:val="14"/>
              </w:rPr>
            </w:pPr>
            <w:r w:rsidRPr="0081237A">
              <w:rPr>
                <w:rFonts w:cs="Arial"/>
                <w:color w:val="000000"/>
                <w:sz w:val="14"/>
                <w:szCs w:val="14"/>
              </w:rPr>
              <w:t>531.296,00</w:t>
            </w:r>
          </w:p>
        </w:tc>
        <w:tc>
          <w:tcPr>
            <w:tcW w:w="1104" w:type="dxa"/>
            <w:tcBorders>
              <w:top w:val="nil"/>
              <w:left w:val="nil"/>
              <w:bottom w:val="single" w:sz="4" w:space="0" w:color="AEAEAE"/>
              <w:right w:val="single" w:sz="4" w:space="0" w:color="AEAEAE"/>
            </w:tcBorders>
            <w:shd w:val="clear" w:color="auto" w:fill="auto"/>
            <w:vAlign w:val="center"/>
            <w:hideMark/>
          </w:tcPr>
          <w:p w14:paraId="0D443CD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DDD9F0E" w14:textId="77777777"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74" w:type="dxa"/>
            <w:tcBorders>
              <w:top w:val="nil"/>
              <w:left w:val="nil"/>
              <w:bottom w:val="single" w:sz="4" w:space="0" w:color="AEAEAE"/>
              <w:right w:val="single" w:sz="4" w:space="0" w:color="AEAEAE"/>
            </w:tcBorders>
            <w:shd w:val="clear" w:color="auto" w:fill="auto"/>
            <w:vAlign w:val="center"/>
            <w:hideMark/>
          </w:tcPr>
          <w:p w14:paraId="0A2B9BF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60C278B" w14:textId="77777777"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29" w:type="dxa"/>
            <w:tcBorders>
              <w:top w:val="nil"/>
              <w:left w:val="nil"/>
              <w:bottom w:val="single" w:sz="4" w:space="0" w:color="AEAEAE"/>
              <w:right w:val="single" w:sz="4" w:space="0" w:color="AEAEAE"/>
            </w:tcBorders>
            <w:shd w:val="clear" w:color="auto" w:fill="auto"/>
            <w:vAlign w:val="center"/>
            <w:hideMark/>
          </w:tcPr>
          <w:p w14:paraId="5B55CD8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56CE41C"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A8719AE" w14:textId="77777777" w:rsidR="002A66FA" w:rsidRPr="0081237A" w:rsidRDefault="002A66FA" w:rsidP="002A66FA">
            <w:pPr>
              <w:rPr>
                <w:rFonts w:cs="Arial"/>
                <w:color w:val="000000"/>
                <w:sz w:val="14"/>
                <w:szCs w:val="14"/>
              </w:rPr>
            </w:pPr>
            <w:r w:rsidRPr="0081237A">
              <w:rPr>
                <w:rFonts w:cs="Arial"/>
                <w:color w:val="000000"/>
                <w:sz w:val="14"/>
                <w:szCs w:val="14"/>
              </w:rPr>
              <w:t>Fehmern-Bælt (Næstvedvej)</w:t>
            </w:r>
          </w:p>
        </w:tc>
        <w:tc>
          <w:tcPr>
            <w:tcW w:w="928" w:type="dxa"/>
            <w:tcBorders>
              <w:top w:val="nil"/>
              <w:left w:val="nil"/>
              <w:bottom w:val="single" w:sz="4" w:space="0" w:color="AEAEAE"/>
              <w:right w:val="single" w:sz="4" w:space="0" w:color="AEAEAE"/>
            </w:tcBorders>
            <w:shd w:val="clear" w:color="auto" w:fill="auto"/>
            <w:vAlign w:val="center"/>
            <w:hideMark/>
          </w:tcPr>
          <w:p w14:paraId="5BF11D66" w14:textId="77777777" w:rsidR="002A66FA" w:rsidRPr="0081237A" w:rsidRDefault="002A66FA" w:rsidP="002A66FA">
            <w:pPr>
              <w:rPr>
                <w:rFonts w:cs="Arial"/>
                <w:color w:val="000000"/>
                <w:sz w:val="14"/>
                <w:szCs w:val="14"/>
              </w:rPr>
            </w:pPr>
            <w:r w:rsidRPr="0081237A">
              <w:rPr>
                <w:rFonts w:cs="Arial"/>
                <w:color w:val="000000"/>
                <w:sz w:val="14"/>
                <w:szCs w:val="14"/>
              </w:rPr>
              <w:t>0007101036</w:t>
            </w:r>
          </w:p>
        </w:tc>
        <w:tc>
          <w:tcPr>
            <w:tcW w:w="1126" w:type="dxa"/>
            <w:tcBorders>
              <w:top w:val="nil"/>
              <w:left w:val="nil"/>
              <w:bottom w:val="single" w:sz="4" w:space="0" w:color="AEAEAE"/>
              <w:right w:val="single" w:sz="4" w:space="0" w:color="AEAEAE"/>
            </w:tcBorders>
            <w:shd w:val="clear" w:color="auto" w:fill="auto"/>
            <w:vAlign w:val="center"/>
            <w:hideMark/>
          </w:tcPr>
          <w:p w14:paraId="4C01AF31" w14:textId="77777777" w:rsidR="002A66FA" w:rsidRPr="0081237A" w:rsidRDefault="002A66FA" w:rsidP="002A66FA">
            <w:pPr>
              <w:jc w:val="right"/>
              <w:rPr>
                <w:rFonts w:cs="Arial"/>
                <w:color w:val="000000"/>
                <w:sz w:val="14"/>
                <w:szCs w:val="14"/>
              </w:rPr>
            </w:pPr>
            <w:r w:rsidRPr="0081237A">
              <w:rPr>
                <w:rFonts w:cs="Arial"/>
                <w:color w:val="000000"/>
                <w:sz w:val="14"/>
                <w:szCs w:val="14"/>
              </w:rPr>
              <w:t>16.229.404,64</w:t>
            </w:r>
          </w:p>
        </w:tc>
        <w:tc>
          <w:tcPr>
            <w:tcW w:w="1104" w:type="dxa"/>
            <w:tcBorders>
              <w:top w:val="nil"/>
              <w:left w:val="nil"/>
              <w:bottom w:val="single" w:sz="4" w:space="0" w:color="AEAEAE"/>
              <w:right w:val="single" w:sz="4" w:space="0" w:color="AEAEAE"/>
            </w:tcBorders>
            <w:shd w:val="clear" w:color="auto" w:fill="auto"/>
            <w:vAlign w:val="center"/>
            <w:hideMark/>
          </w:tcPr>
          <w:p w14:paraId="77AABC2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C01C7DD" w14:textId="77777777" w:rsidR="002A66FA" w:rsidRPr="0081237A" w:rsidRDefault="002A66FA" w:rsidP="002A66FA">
            <w:pPr>
              <w:jc w:val="right"/>
              <w:rPr>
                <w:rFonts w:cs="Arial"/>
                <w:color w:val="000000"/>
                <w:sz w:val="14"/>
                <w:szCs w:val="14"/>
              </w:rPr>
            </w:pPr>
            <w:r w:rsidRPr="0081237A">
              <w:rPr>
                <w:rFonts w:cs="Arial"/>
                <w:color w:val="000000"/>
                <w:sz w:val="14"/>
                <w:szCs w:val="14"/>
              </w:rPr>
              <w:t>13.240.315,10</w:t>
            </w:r>
          </w:p>
        </w:tc>
        <w:tc>
          <w:tcPr>
            <w:tcW w:w="1109" w:type="dxa"/>
            <w:tcBorders>
              <w:top w:val="nil"/>
              <w:left w:val="nil"/>
              <w:bottom w:val="single" w:sz="4" w:space="0" w:color="AEAEAE"/>
              <w:right w:val="single" w:sz="4" w:space="0" w:color="AEAEAE"/>
            </w:tcBorders>
            <w:shd w:val="clear" w:color="auto" w:fill="auto"/>
            <w:vAlign w:val="center"/>
            <w:hideMark/>
          </w:tcPr>
          <w:p w14:paraId="1B5D481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4A2ABD6" w14:textId="77777777" w:rsidR="002A66FA" w:rsidRPr="0081237A" w:rsidRDefault="002A66FA" w:rsidP="002A66FA">
            <w:pPr>
              <w:jc w:val="right"/>
              <w:rPr>
                <w:rFonts w:cs="Arial"/>
                <w:color w:val="000000"/>
                <w:sz w:val="14"/>
                <w:szCs w:val="14"/>
              </w:rPr>
            </w:pPr>
            <w:r w:rsidRPr="0081237A">
              <w:rPr>
                <w:rFonts w:cs="Arial"/>
                <w:color w:val="000000"/>
                <w:sz w:val="14"/>
                <w:szCs w:val="14"/>
              </w:rPr>
              <w:t>29.469.719,74</w:t>
            </w:r>
          </w:p>
        </w:tc>
        <w:tc>
          <w:tcPr>
            <w:tcW w:w="1104" w:type="dxa"/>
            <w:tcBorders>
              <w:top w:val="nil"/>
              <w:left w:val="nil"/>
              <w:bottom w:val="single" w:sz="4" w:space="0" w:color="AEAEAE"/>
              <w:right w:val="single" w:sz="4" w:space="0" w:color="AEAEAE"/>
            </w:tcBorders>
            <w:shd w:val="clear" w:color="auto" w:fill="auto"/>
            <w:vAlign w:val="center"/>
            <w:hideMark/>
          </w:tcPr>
          <w:p w14:paraId="4FA70DA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6C3A27F" w14:textId="77777777" w:rsidR="002A66FA" w:rsidRPr="0081237A" w:rsidRDefault="002A66FA" w:rsidP="002A66FA">
            <w:pPr>
              <w:jc w:val="right"/>
              <w:rPr>
                <w:rFonts w:cs="Arial"/>
                <w:color w:val="000000"/>
                <w:sz w:val="14"/>
                <w:szCs w:val="14"/>
              </w:rPr>
            </w:pPr>
            <w:r w:rsidRPr="0081237A">
              <w:rPr>
                <w:rFonts w:cs="Arial"/>
                <w:color w:val="000000"/>
                <w:sz w:val="14"/>
                <w:szCs w:val="14"/>
              </w:rPr>
              <w:t>13.130.595</w:t>
            </w:r>
          </w:p>
        </w:tc>
        <w:tc>
          <w:tcPr>
            <w:tcW w:w="1074" w:type="dxa"/>
            <w:tcBorders>
              <w:top w:val="nil"/>
              <w:left w:val="nil"/>
              <w:bottom w:val="single" w:sz="4" w:space="0" w:color="AEAEAE"/>
              <w:right w:val="single" w:sz="4" w:space="0" w:color="AEAEAE"/>
            </w:tcBorders>
            <w:shd w:val="clear" w:color="auto" w:fill="auto"/>
            <w:vAlign w:val="center"/>
            <w:hideMark/>
          </w:tcPr>
          <w:p w14:paraId="2A3DD26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0BCB0D3" w14:textId="77777777" w:rsidR="002A66FA" w:rsidRPr="0081237A" w:rsidRDefault="002A66FA" w:rsidP="002A66FA">
            <w:pPr>
              <w:jc w:val="right"/>
              <w:rPr>
                <w:rFonts w:cs="Arial"/>
                <w:color w:val="000000"/>
                <w:sz w:val="14"/>
                <w:szCs w:val="14"/>
              </w:rPr>
            </w:pPr>
            <w:r w:rsidRPr="0081237A">
              <w:rPr>
                <w:rFonts w:cs="Arial"/>
                <w:color w:val="000000"/>
                <w:sz w:val="14"/>
                <w:szCs w:val="14"/>
              </w:rPr>
              <w:t>29.360.000</w:t>
            </w:r>
          </w:p>
        </w:tc>
        <w:tc>
          <w:tcPr>
            <w:tcW w:w="1029" w:type="dxa"/>
            <w:tcBorders>
              <w:top w:val="nil"/>
              <w:left w:val="nil"/>
              <w:bottom w:val="single" w:sz="4" w:space="0" w:color="AEAEAE"/>
              <w:right w:val="single" w:sz="4" w:space="0" w:color="AEAEAE"/>
            </w:tcBorders>
            <w:shd w:val="clear" w:color="auto" w:fill="auto"/>
            <w:vAlign w:val="center"/>
            <w:hideMark/>
          </w:tcPr>
          <w:p w14:paraId="01D8637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8B37D86"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D77E722" w14:textId="77777777" w:rsidR="002A66FA" w:rsidRPr="0081237A" w:rsidRDefault="002A66FA" w:rsidP="002A66FA">
            <w:pPr>
              <w:rPr>
                <w:rFonts w:cs="Arial"/>
                <w:color w:val="000000"/>
                <w:sz w:val="14"/>
                <w:szCs w:val="14"/>
              </w:rPr>
            </w:pPr>
            <w:r w:rsidRPr="0081237A">
              <w:rPr>
                <w:rFonts w:cs="Arial"/>
                <w:color w:val="000000"/>
                <w:sz w:val="14"/>
                <w:szCs w:val="14"/>
              </w:rPr>
              <w:t>Fehmern-Bælt (Orevej)</w:t>
            </w:r>
          </w:p>
        </w:tc>
        <w:tc>
          <w:tcPr>
            <w:tcW w:w="928" w:type="dxa"/>
            <w:tcBorders>
              <w:top w:val="nil"/>
              <w:left w:val="nil"/>
              <w:bottom w:val="single" w:sz="4" w:space="0" w:color="AEAEAE"/>
              <w:right w:val="single" w:sz="4" w:space="0" w:color="AEAEAE"/>
            </w:tcBorders>
            <w:shd w:val="clear" w:color="auto" w:fill="auto"/>
            <w:vAlign w:val="center"/>
            <w:hideMark/>
          </w:tcPr>
          <w:p w14:paraId="1BEACF7B" w14:textId="77777777" w:rsidR="002A66FA" w:rsidRPr="0081237A" w:rsidRDefault="002A66FA" w:rsidP="002A66FA">
            <w:pPr>
              <w:rPr>
                <w:rFonts w:cs="Arial"/>
                <w:color w:val="000000"/>
                <w:sz w:val="14"/>
                <w:szCs w:val="14"/>
              </w:rPr>
            </w:pPr>
            <w:r w:rsidRPr="0081237A">
              <w:rPr>
                <w:rFonts w:cs="Arial"/>
                <w:color w:val="000000"/>
                <w:sz w:val="14"/>
                <w:szCs w:val="14"/>
              </w:rPr>
              <w:t>0007101035</w:t>
            </w:r>
          </w:p>
        </w:tc>
        <w:tc>
          <w:tcPr>
            <w:tcW w:w="1126" w:type="dxa"/>
            <w:tcBorders>
              <w:top w:val="nil"/>
              <w:left w:val="nil"/>
              <w:bottom w:val="single" w:sz="4" w:space="0" w:color="AEAEAE"/>
              <w:right w:val="single" w:sz="4" w:space="0" w:color="AEAEAE"/>
            </w:tcBorders>
            <w:shd w:val="clear" w:color="auto" w:fill="auto"/>
            <w:vAlign w:val="center"/>
            <w:hideMark/>
          </w:tcPr>
          <w:p w14:paraId="1A266A24" w14:textId="77777777" w:rsidR="002A66FA" w:rsidRPr="0081237A" w:rsidRDefault="002A66FA" w:rsidP="002A66FA">
            <w:pPr>
              <w:jc w:val="right"/>
              <w:rPr>
                <w:rFonts w:cs="Arial"/>
                <w:color w:val="000000"/>
                <w:sz w:val="14"/>
                <w:szCs w:val="14"/>
              </w:rPr>
            </w:pPr>
            <w:r w:rsidRPr="0081237A">
              <w:rPr>
                <w:rFonts w:cs="Arial"/>
                <w:color w:val="000000"/>
                <w:sz w:val="14"/>
                <w:szCs w:val="14"/>
              </w:rPr>
              <w:t>-13.720,00</w:t>
            </w:r>
          </w:p>
        </w:tc>
        <w:tc>
          <w:tcPr>
            <w:tcW w:w="1104" w:type="dxa"/>
            <w:tcBorders>
              <w:top w:val="nil"/>
              <w:left w:val="nil"/>
              <w:bottom w:val="single" w:sz="4" w:space="0" w:color="AEAEAE"/>
              <w:right w:val="single" w:sz="4" w:space="0" w:color="AEAEAE"/>
            </w:tcBorders>
            <w:shd w:val="clear" w:color="auto" w:fill="auto"/>
            <w:vAlign w:val="center"/>
            <w:hideMark/>
          </w:tcPr>
          <w:p w14:paraId="4EC2B35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E67807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03B7A62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76EE37D" w14:textId="77777777" w:rsidR="002A66FA" w:rsidRPr="0081237A" w:rsidRDefault="002A66FA" w:rsidP="002A66FA">
            <w:pPr>
              <w:jc w:val="right"/>
              <w:rPr>
                <w:rFonts w:cs="Arial"/>
                <w:color w:val="000000"/>
                <w:sz w:val="14"/>
                <w:szCs w:val="14"/>
              </w:rPr>
            </w:pPr>
            <w:r w:rsidRPr="0081237A">
              <w:rPr>
                <w:rFonts w:cs="Arial"/>
                <w:color w:val="000000"/>
                <w:sz w:val="14"/>
                <w:szCs w:val="14"/>
              </w:rPr>
              <w:t>-13.720,00</w:t>
            </w:r>
          </w:p>
        </w:tc>
        <w:tc>
          <w:tcPr>
            <w:tcW w:w="1104" w:type="dxa"/>
            <w:tcBorders>
              <w:top w:val="nil"/>
              <w:left w:val="nil"/>
              <w:bottom w:val="single" w:sz="4" w:space="0" w:color="AEAEAE"/>
              <w:right w:val="single" w:sz="4" w:space="0" w:color="AEAEAE"/>
            </w:tcBorders>
            <w:shd w:val="clear" w:color="auto" w:fill="auto"/>
            <w:vAlign w:val="center"/>
            <w:hideMark/>
          </w:tcPr>
          <w:p w14:paraId="341A15C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67C1D47F" w14:textId="77777777" w:rsidR="002A66FA" w:rsidRPr="0081237A" w:rsidRDefault="002A66FA" w:rsidP="002A66FA">
            <w:pPr>
              <w:jc w:val="right"/>
              <w:rPr>
                <w:rFonts w:cs="Arial"/>
                <w:color w:val="000000"/>
                <w:sz w:val="14"/>
                <w:szCs w:val="14"/>
              </w:rPr>
            </w:pPr>
            <w:r w:rsidRPr="0081237A">
              <w:rPr>
                <w:rFonts w:cs="Arial"/>
                <w:color w:val="000000"/>
                <w:sz w:val="14"/>
                <w:szCs w:val="14"/>
              </w:rPr>
              <w:t>1.263.720</w:t>
            </w:r>
          </w:p>
        </w:tc>
        <w:tc>
          <w:tcPr>
            <w:tcW w:w="1074" w:type="dxa"/>
            <w:tcBorders>
              <w:top w:val="nil"/>
              <w:left w:val="nil"/>
              <w:bottom w:val="single" w:sz="4" w:space="0" w:color="AEAEAE"/>
              <w:right w:val="single" w:sz="4" w:space="0" w:color="AEAEAE"/>
            </w:tcBorders>
            <w:shd w:val="clear" w:color="auto" w:fill="auto"/>
            <w:vAlign w:val="center"/>
            <w:hideMark/>
          </w:tcPr>
          <w:p w14:paraId="1201F33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FDD429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1650E6D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989358C"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8E34DDA" w14:textId="77777777" w:rsidR="002A66FA" w:rsidRPr="0081237A" w:rsidRDefault="002A66FA" w:rsidP="002A66FA">
            <w:pPr>
              <w:rPr>
                <w:rFonts w:cs="Arial"/>
                <w:color w:val="000000"/>
                <w:sz w:val="14"/>
                <w:szCs w:val="14"/>
              </w:rPr>
            </w:pPr>
            <w:r w:rsidRPr="0081237A">
              <w:rPr>
                <w:rFonts w:cs="Arial"/>
                <w:color w:val="000000"/>
                <w:sz w:val="14"/>
                <w:szCs w:val="14"/>
              </w:rPr>
              <w:t>Fehmern-Bælt (Sct. Clemensvej mv)</w:t>
            </w:r>
          </w:p>
        </w:tc>
        <w:tc>
          <w:tcPr>
            <w:tcW w:w="928" w:type="dxa"/>
            <w:tcBorders>
              <w:top w:val="nil"/>
              <w:left w:val="nil"/>
              <w:bottom w:val="single" w:sz="4" w:space="0" w:color="AEAEAE"/>
              <w:right w:val="single" w:sz="4" w:space="0" w:color="AEAEAE"/>
            </w:tcBorders>
            <w:shd w:val="clear" w:color="auto" w:fill="auto"/>
            <w:vAlign w:val="center"/>
            <w:hideMark/>
          </w:tcPr>
          <w:p w14:paraId="232E8BAC" w14:textId="77777777" w:rsidR="002A66FA" w:rsidRPr="0081237A" w:rsidRDefault="002A66FA" w:rsidP="002A66FA">
            <w:pPr>
              <w:rPr>
                <w:rFonts w:cs="Arial"/>
                <w:color w:val="000000"/>
                <w:sz w:val="14"/>
                <w:szCs w:val="14"/>
              </w:rPr>
            </w:pPr>
            <w:r w:rsidRPr="0081237A">
              <w:rPr>
                <w:rFonts w:cs="Arial"/>
                <w:color w:val="000000"/>
                <w:sz w:val="14"/>
                <w:szCs w:val="14"/>
              </w:rPr>
              <w:t>0007101037</w:t>
            </w:r>
          </w:p>
        </w:tc>
        <w:tc>
          <w:tcPr>
            <w:tcW w:w="1126" w:type="dxa"/>
            <w:tcBorders>
              <w:top w:val="nil"/>
              <w:left w:val="nil"/>
              <w:bottom w:val="single" w:sz="4" w:space="0" w:color="AEAEAE"/>
              <w:right w:val="single" w:sz="4" w:space="0" w:color="AEAEAE"/>
            </w:tcBorders>
            <w:shd w:val="clear" w:color="auto" w:fill="auto"/>
            <w:vAlign w:val="center"/>
            <w:hideMark/>
          </w:tcPr>
          <w:p w14:paraId="4BB11967"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64286F0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E38BEAD" w14:textId="77777777" w:rsidR="002A66FA" w:rsidRPr="0081237A" w:rsidRDefault="002A66FA" w:rsidP="002A66FA">
            <w:pPr>
              <w:jc w:val="right"/>
              <w:rPr>
                <w:rFonts w:cs="Arial"/>
                <w:color w:val="000000"/>
                <w:sz w:val="14"/>
                <w:szCs w:val="14"/>
              </w:rPr>
            </w:pPr>
            <w:r w:rsidRPr="0081237A">
              <w:rPr>
                <w:rFonts w:cs="Arial"/>
                <w:color w:val="000000"/>
                <w:sz w:val="14"/>
                <w:szCs w:val="14"/>
              </w:rPr>
              <w:t>13.063.463,00</w:t>
            </w:r>
          </w:p>
        </w:tc>
        <w:tc>
          <w:tcPr>
            <w:tcW w:w="1109" w:type="dxa"/>
            <w:tcBorders>
              <w:top w:val="nil"/>
              <w:left w:val="nil"/>
              <w:bottom w:val="single" w:sz="4" w:space="0" w:color="AEAEAE"/>
              <w:right w:val="single" w:sz="4" w:space="0" w:color="AEAEAE"/>
            </w:tcBorders>
            <w:shd w:val="clear" w:color="auto" w:fill="auto"/>
            <w:vAlign w:val="center"/>
            <w:hideMark/>
          </w:tcPr>
          <w:p w14:paraId="61F7F03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FC6D061" w14:textId="77777777" w:rsidR="002A66FA" w:rsidRPr="0081237A" w:rsidRDefault="002A66FA" w:rsidP="002A66FA">
            <w:pPr>
              <w:jc w:val="right"/>
              <w:rPr>
                <w:rFonts w:cs="Arial"/>
                <w:color w:val="000000"/>
                <w:sz w:val="14"/>
                <w:szCs w:val="14"/>
              </w:rPr>
            </w:pPr>
            <w:r w:rsidRPr="0081237A">
              <w:rPr>
                <w:rFonts w:cs="Arial"/>
                <w:color w:val="000000"/>
                <w:sz w:val="14"/>
                <w:szCs w:val="14"/>
              </w:rPr>
              <w:t>13.063.463,00</w:t>
            </w:r>
          </w:p>
        </w:tc>
        <w:tc>
          <w:tcPr>
            <w:tcW w:w="1104" w:type="dxa"/>
            <w:tcBorders>
              <w:top w:val="nil"/>
              <w:left w:val="nil"/>
              <w:bottom w:val="single" w:sz="4" w:space="0" w:color="AEAEAE"/>
              <w:right w:val="single" w:sz="4" w:space="0" w:color="AEAEAE"/>
            </w:tcBorders>
            <w:shd w:val="clear" w:color="auto" w:fill="auto"/>
            <w:vAlign w:val="center"/>
            <w:hideMark/>
          </w:tcPr>
          <w:p w14:paraId="0935231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690A50A" w14:textId="77777777" w:rsidR="002A66FA" w:rsidRPr="0081237A" w:rsidRDefault="002A66FA" w:rsidP="002A66FA">
            <w:pPr>
              <w:jc w:val="right"/>
              <w:rPr>
                <w:rFonts w:cs="Arial"/>
                <w:color w:val="000000"/>
                <w:sz w:val="14"/>
                <w:szCs w:val="14"/>
              </w:rPr>
            </w:pPr>
            <w:r w:rsidRPr="0081237A">
              <w:rPr>
                <w:rFonts w:cs="Arial"/>
                <w:color w:val="000000"/>
                <w:sz w:val="14"/>
                <w:szCs w:val="14"/>
              </w:rPr>
              <w:t>13.100.000</w:t>
            </w:r>
          </w:p>
        </w:tc>
        <w:tc>
          <w:tcPr>
            <w:tcW w:w="1074" w:type="dxa"/>
            <w:tcBorders>
              <w:top w:val="nil"/>
              <w:left w:val="nil"/>
              <w:bottom w:val="single" w:sz="4" w:space="0" w:color="AEAEAE"/>
              <w:right w:val="single" w:sz="4" w:space="0" w:color="AEAEAE"/>
            </w:tcBorders>
            <w:shd w:val="clear" w:color="auto" w:fill="auto"/>
            <w:vAlign w:val="center"/>
            <w:hideMark/>
          </w:tcPr>
          <w:p w14:paraId="06184F7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DAE6CF6" w14:textId="77777777" w:rsidR="002A66FA" w:rsidRPr="0081237A" w:rsidRDefault="002A66FA" w:rsidP="002A66FA">
            <w:pPr>
              <w:jc w:val="right"/>
              <w:rPr>
                <w:rFonts w:cs="Arial"/>
                <w:color w:val="000000"/>
                <w:sz w:val="14"/>
                <w:szCs w:val="14"/>
              </w:rPr>
            </w:pPr>
            <w:r w:rsidRPr="0081237A">
              <w:rPr>
                <w:rFonts w:cs="Arial"/>
                <w:color w:val="000000"/>
                <w:sz w:val="14"/>
                <w:szCs w:val="14"/>
              </w:rPr>
              <w:t>13.100.000</w:t>
            </w:r>
          </w:p>
        </w:tc>
        <w:tc>
          <w:tcPr>
            <w:tcW w:w="1029" w:type="dxa"/>
            <w:tcBorders>
              <w:top w:val="nil"/>
              <w:left w:val="nil"/>
              <w:bottom w:val="single" w:sz="4" w:space="0" w:color="AEAEAE"/>
              <w:right w:val="single" w:sz="4" w:space="0" w:color="AEAEAE"/>
            </w:tcBorders>
            <w:shd w:val="clear" w:color="auto" w:fill="auto"/>
            <w:vAlign w:val="center"/>
            <w:hideMark/>
          </w:tcPr>
          <w:p w14:paraId="5797118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A7286A0"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FD82834" w14:textId="77777777" w:rsidR="002A66FA" w:rsidRPr="0081237A" w:rsidRDefault="002A66FA" w:rsidP="002A66FA">
            <w:pPr>
              <w:rPr>
                <w:rFonts w:cs="Arial"/>
                <w:color w:val="000000"/>
                <w:sz w:val="14"/>
                <w:szCs w:val="14"/>
              </w:rPr>
            </w:pPr>
            <w:r w:rsidRPr="0081237A">
              <w:rPr>
                <w:rFonts w:cs="Arial"/>
                <w:color w:val="000000"/>
                <w:sz w:val="14"/>
                <w:szCs w:val="14"/>
              </w:rPr>
              <w:t>Flex-boligenheder på Mern Station</w:t>
            </w:r>
          </w:p>
        </w:tc>
        <w:tc>
          <w:tcPr>
            <w:tcW w:w="928" w:type="dxa"/>
            <w:tcBorders>
              <w:top w:val="nil"/>
              <w:left w:val="nil"/>
              <w:bottom w:val="single" w:sz="4" w:space="0" w:color="AEAEAE"/>
              <w:right w:val="single" w:sz="4" w:space="0" w:color="AEAEAE"/>
            </w:tcBorders>
            <w:shd w:val="clear" w:color="auto" w:fill="auto"/>
            <w:vAlign w:val="center"/>
            <w:hideMark/>
          </w:tcPr>
          <w:p w14:paraId="228B45C2" w14:textId="77777777" w:rsidR="002A66FA" w:rsidRPr="0081237A" w:rsidRDefault="002A66FA" w:rsidP="002A66FA">
            <w:pPr>
              <w:rPr>
                <w:rFonts w:cs="Arial"/>
                <w:color w:val="000000"/>
                <w:sz w:val="14"/>
                <w:szCs w:val="14"/>
              </w:rPr>
            </w:pPr>
            <w:r w:rsidRPr="0081237A">
              <w:rPr>
                <w:rFonts w:cs="Arial"/>
                <w:color w:val="000000"/>
                <w:sz w:val="14"/>
                <w:szCs w:val="14"/>
              </w:rPr>
              <w:t>0007102032</w:t>
            </w:r>
          </w:p>
        </w:tc>
        <w:tc>
          <w:tcPr>
            <w:tcW w:w="1126" w:type="dxa"/>
            <w:tcBorders>
              <w:top w:val="nil"/>
              <w:left w:val="nil"/>
              <w:bottom w:val="single" w:sz="4" w:space="0" w:color="AEAEAE"/>
              <w:right w:val="single" w:sz="4" w:space="0" w:color="AEAEAE"/>
            </w:tcBorders>
            <w:shd w:val="clear" w:color="auto" w:fill="auto"/>
            <w:vAlign w:val="center"/>
            <w:hideMark/>
          </w:tcPr>
          <w:p w14:paraId="53FFE87C" w14:textId="77777777" w:rsidR="002A66FA" w:rsidRPr="0081237A" w:rsidRDefault="002A66FA" w:rsidP="002A66FA">
            <w:pPr>
              <w:jc w:val="right"/>
              <w:rPr>
                <w:rFonts w:cs="Arial"/>
                <w:color w:val="000000"/>
                <w:sz w:val="14"/>
                <w:szCs w:val="14"/>
              </w:rPr>
            </w:pPr>
            <w:r w:rsidRPr="0081237A">
              <w:rPr>
                <w:rFonts w:cs="Arial"/>
                <w:color w:val="000000"/>
                <w:sz w:val="14"/>
                <w:szCs w:val="14"/>
              </w:rPr>
              <w:t>411.423,21</w:t>
            </w:r>
          </w:p>
        </w:tc>
        <w:tc>
          <w:tcPr>
            <w:tcW w:w="1104" w:type="dxa"/>
            <w:tcBorders>
              <w:top w:val="nil"/>
              <w:left w:val="nil"/>
              <w:bottom w:val="single" w:sz="4" w:space="0" w:color="AEAEAE"/>
              <w:right w:val="single" w:sz="4" w:space="0" w:color="AEAEAE"/>
            </w:tcBorders>
            <w:shd w:val="clear" w:color="auto" w:fill="auto"/>
            <w:vAlign w:val="center"/>
            <w:hideMark/>
          </w:tcPr>
          <w:p w14:paraId="1B86C20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BCF40DF" w14:textId="77777777" w:rsidR="002A66FA" w:rsidRPr="0081237A" w:rsidRDefault="002A66FA" w:rsidP="002A66FA">
            <w:pPr>
              <w:jc w:val="right"/>
              <w:rPr>
                <w:rFonts w:cs="Arial"/>
                <w:color w:val="000000"/>
                <w:sz w:val="14"/>
                <w:szCs w:val="14"/>
              </w:rPr>
            </w:pPr>
            <w:r w:rsidRPr="0081237A">
              <w:rPr>
                <w:rFonts w:cs="Arial"/>
                <w:color w:val="000000"/>
                <w:sz w:val="14"/>
                <w:szCs w:val="14"/>
              </w:rPr>
              <w:t>2.695.370,25</w:t>
            </w:r>
          </w:p>
        </w:tc>
        <w:tc>
          <w:tcPr>
            <w:tcW w:w="1109" w:type="dxa"/>
            <w:tcBorders>
              <w:top w:val="nil"/>
              <w:left w:val="nil"/>
              <w:bottom w:val="single" w:sz="4" w:space="0" w:color="AEAEAE"/>
              <w:right w:val="single" w:sz="4" w:space="0" w:color="AEAEAE"/>
            </w:tcBorders>
            <w:shd w:val="clear" w:color="auto" w:fill="auto"/>
            <w:vAlign w:val="center"/>
            <w:hideMark/>
          </w:tcPr>
          <w:p w14:paraId="78F85DCF" w14:textId="77777777" w:rsidR="002A66FA" w:rsidRPr="0081237A" w:rsidRDefault="002A66FA" w:rsidP="002A66FA">
            <w:pPr>
              <w:jc w:val="right"/>
              <w:rPr>
                <w:rFonts w:cs="Arial"/>
                <w:color w:val="000000"/>
                <w:sz w:val="14"/>
                <w:szCs w:val="14"/>
              </w:rPr>
            </w:pPr>
            <w:r w:rsidRPr="0081237A">
              <w:rPr>
                <w:rFonts w:cs="Arial"/>
                <w:color w:val="000000"/>
                <w:sz w:val="14"/>
                <w:szCs w:val="14"/>
              </w:rPr>
              <w:t>-4.000.000,00</w:t>
            </w:r>
          </w:p>
        </w:tc>
        <w:tc>
          <w:tcPr>
            <w:tcW w:w="1126" w:type="dxa"/>
            <w:tcBorders>
              <w:top w:val="nil"/>
              <w:left w:val="nil"/>
              <w:bottom w:val="single" w:sz="4" w:space="0" w:color="AEAEAE"/>
              <w:right w:val="single" w:sz="4" w:space="0" w:color="AEAEAE"/>
            </w:tcBorders>
            <w:shd w:val="clear" w:color="auto" w:fill="auto"/>
            <w:vAlign w:val="center"/>
            <w:hideMark/>
          </w:tcPr>
          <w:p w14:paraId="6B33D43E" w14:textId="77777777" w:rsidR="002A66FA" w:rsidRPr="0081237A" w:rsidRDefault="002A66FA" w:rsidP="002A66FA">
            <w:pPr>
              <w:jc w:val="right"/>
              <w:rPr>
                <w:rFonts w:cs="Arial"/>
                <w:color w:val="000000"/>
                <w:sz w:val="14"/>
                <w:szCs w:val="14"/>
              </w:rPr>
            </w:pPr>
            <w:r w:rsidRPr="0081237A">
              <w:rPr>
                <w:rFonts w:cs="Arial"/>
                <w:color w:val="000000"/>
                <w:sz w:val="14"/>
                <w:szCs w:val="14"/>
              </w:rPr>
              <w:t>3.106.793,46</w:t>
            </w:r>
          </w:p>
        </w:tc>
        <w:tc>
          <w:tcPr>
            <w:tcW w:w="1104" w:type="dxa"/>
            <w:tcBorders>
              <w:top w:val="nil"/>
              <w:left w:val="nil"/>
              <w:bottom w:val="single" w:sz="4" w:space="0" w:color="AEAEAE"/>
              <w:right w:val="single" w:sz="4" w:space="0" w:color="AEAEAE"/>
            </w:tcBorders>
            <w:shd w:val="clear" w:color="auto" w:fill="auto"/>
            <w:vAlign w:val="center"/>
            <w:hideMark/>
          </w:tcPr>
          <w:p w14:paraId="3E624D14" w14:textId="77777777" w:rsidR="002A66FA" w:rsidRPr="0081237A" w:rsidRDefault="002A66FA" w:rsidP="002A66FA">
            <w:pPr>
              <w:jc w:val="right"/>
              <w:rPr>
                <w:rFonts w:cs="Arial"/>
                <w:color w:val="000000"/>
                <w:sz w:val="14"/>
                <w:szCs w:val="14"/>
              </w:rPr>
            </w:pPr>
            <w:r w:rsidRPr="0081237A">
              <w:rPr>
                <w:rFonts w:cs="Arial"/>
                <w:color w:val="000000"/>
                <w:sz w:val="14"/>
                <w:szCs w:val="14"/>
              </w:rPr>
              <w:t>-4.000.000,00</w:t>
            </w:r>
          </w:p>
        </w:tc>
        <w:tc>
          <w:tcPr>
            <w:tcW w:w="1102" w:type="dxa"/>
            <w:tcBorders>
              <w:top w:val="nil"/>
              <w:left w:val="nil"/>
              <w:bottom w:val="single" w:sz="4" w:space="0" w:color="AEAEAE"/>
              <w:right w:val="single" w:sz="4" w:space="0" w:color="AEAEAE"/>
            </w:tcBorders>
            <w:shd w:val="clear" w:color="auto" w:fill="auto"/>
            <w:vAlign w:val="center"/>
            <w:hideMark/>
          </w:tcPr>
          <w:p w14:paraId="5C33CA29" w14:textId="77777777" w:rsidR="002A66FA" w:rsidRPr="0081237A" w:rsidRDefault="002A66FA" w:rsidP="002A66FA">
            <w:pPr>
              <w:jc w:val="right"/>
              <w:rPr>
                <w:rFonts w:cs="Arial"/>
                <w:color w:val="000000"/>
                <w:sz w:val="14"/>
                <w:szCs w:val="14"/>
              </w:rPr>
            </w:pPr>
            <w:r w:rsidRPr="0081237A">
              <w:rPr>
                <w:rFonts w:cs="Arial"/>
                <w:color w:val="000000"/>
                <w:sz w:val="14"/>
                <w:szCs w:val="14"/>
              </w:rPr>
              <w:t>-411.423</w:t>
            </w:r>
          </w:p>
        </w:tc>
        <w:tc>
          <w:tcPr>
            <w:tcW w:w="1074" w:type="dxa"/>
            <w:tcBorders>
              <w:top w:val="nil"/>
              <w:left w:val="nil"/>
              <w:bottom w:val="single" w:sz="4" w:space="0" w:color="AEAEAE"/>
              <w:right w:val="single" w:sz="4" w:space="0" w:color="AEAEAE"/>
            </w:tcBorders>
            <w:shd w:val="clear" w:color="auto" w:fill="auto"/>
            <w:vAlign w:val="center"/>
            <w:hideMark/>
          </w:tcPr>
          <w:p w14:paraId="49DF753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C9F9AAA" w14:textId="77777777" w:rsidR="002A66FA" w:rsidRPr="0081237A" w:rsidRDefault="002A66FA" w:rsidP="002A66FA">
            <w:pPr>
              <w:jc w:val="right"/>
              <w:rPr>
                <w:rFonts w:cs="Arial"/>
                <w:color w:val="000000"/>
                <w:sz w:val="14"/>
                <w:szCs w:val="14"/>
              </w:rPr>
            </w:pPr>
            <w:r w:rsidRPr="0081237A">
              <w:rPr>
                <w:rFonts w:cs="Arial"/>
                <w:color w:val="000000"/>
                <w:sz w:val="14"/>
                <w:szCs w:val="14"/>
              </w:rPr>
              <w:t>9.120.000</w:t>
            </w:r>
          </w:p>
        </w:tc>
        <w:tc>
          <w:tcPr>
            <w:tcW w:w="1029" w:type="dxa"/>
            <w:tcBorders>
              <w:top w:val="nil"/>
              <w:left w:val="nil"/>
              <w:bottom w:val="single" w:sz="4" w:space="0" w:color="AEAEAE"/>
              <w:right w:val="single" w:sz="4" w:space="0" w:color="AEAEAE"/>
            </w:tcBorders>
            <w:shd w:val="clear" w:color="auto" w:fill="auto"/>
            <w:vAlign w:val="center"/>
            <w:hideMark/>
          </w:tcPr>
          <w:p w14:paraId="31FD38A3" w14:textId="77777777" w:rsidR="002A66FA" w:rsidRPr="0081237A" w:rsidRDefault="002A66FA" w:rsidP="002A66FA">
            <w:pPr>
              <w:jc w:val="right"/>
              <w:rPr>
                <w:rFonts w:cs="Arial"/>
                <w:color w:val="000000"/>
                <w:sz w:val="14"/>
                <w:szCs w:val="14"/>
              </w:rPr>
            </w:pPr>
            <w:r w:rsidRPr="0081237A">
              <w:rPr>
                <w:rFonts w:cs="Arial"/>
                <w:color w:val="000000"/>
                <w:sz w:val="14"/>
                <w:szCs w:val="14"/>
              </w:rPr>
              <w:t>-9.120.000</w:t>
            </w:r>
          </w:p>
        </w:tc>
      </w:tr>
      <w:tr w:rsidR="001E4D7E" w:rsidRPr="0081237A" w14:paraId="297603E8"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6A397EA" w14:textId="77777777" w:rsidR="002A66FA" w:rsidRPr="0081237A" w:rsidRDefault="002A66FA" w:rsidP="002A66FA">
            <w:pPr>
              <w:rPr>
                <w:rFonts w:cs="Arial"/>
                <w:color w:val="000000"/>
                <w:sz w:val="14"/>
                <w:szCs w:val="14"/>
              </w:rPr>
            </w:pPr>
            <w:r w:rsidRPr="0081237A">
              <w:rPr>
                <w:rFonts w:cs="Arial"/>
                <w:color w:val="000000"/>
                <w:sz w:val="14"/>
                <w:szCs w:val="14"/>
              </w:rPr>
              <w:t>Flexhallen i Stege</w:t>
            </w:r>
          </w:p>
        </w:tc>
        <w:tc>
          <w:tcPr>
            <w:tcW w:w="928" w:type="dxa"/>
            <w:tcBorders>
              <w:top w:val="nil"/>
              <w:left w:val="nil"/>
              <w:bottom w:val="single" w:sz="4" w:space="0" w:color="AEAEAE"/>
              <w:right w:val="single" w:sz="4" w:space="0" w:color="AEAEAE"/>
            </w:tcBorders>
            <w:shd w:val="clear" w:color="auto" w:fill="auto"/>
            <w:vAlign w:val="center"/>
            <w:hideMark/>
          </w:tcPr>
          <w:p w14:paraId="7D07EC82" w14:textId="77777777" w:rsidR="002A66FA" w:rsidRPr="0081237A" w:rsidRDefault="002A66FA" w:rsidP="002A66FA">
            <w:pPr>
              <w:rPr>
                <w:rFonts w:cs="Arial"/>
                <w:color w:val="000000"/>
                <w:sz w:val="14"/>
                <w:szCs w:val="14"/>
              </w:rPr>
            </w:pPr>
            <w:r w:rsidRPr="0081237A">
              <w:rPr>
                <w:rFonts w:cs="Arial"/>
                <w:color w:val="000000"/>
                <w:sz w:val="14"/>
                <w:szCs w:val="14"/>
              </w:rPr>
              <w:t>0007103003</w:t>
            </w:r>
          </w:p>
        </w:tc>
        <w:tc>
          <w:tcPr>
            <w:tcW w:w="1126" w:type="dxa"/>
            <w:tcBorders>
              <w:top w:val="nil"/>
              <w:left w:val="nil"/>
              <w:bottom w:val="single" w:sz="4" w:space="0" w:color="AEAEAE"/>
              <w:right w:val="single" w:sz="4" w:space="0" w:color="AEAEAE"/>
            </w:tcBorders>
            <w:shd w:val="clear" w:color="auto" w:fill="auto"/>
            <w:vAlign w:val="center"/>
            <w:hideMark/>
          </w:tcPr>
          <w:p w14:paraId="340924D9" w14:textId="77777777" w:rsidR="002A66FA" w:rsidRPr="0081237A" w:rsidRDefault="002A66FA" w:rsidP="002A66FA">
            <w:pPr>
              <w:jc w:val="right"/>
              <w:rPr>
                <w:rFonts w:cs="Arial"/>
                <w:color w:val="000000"/>
                <w:sz w:val="14"/>
                <w:szCs w:val="14"/>
              </w:rPr>
            </w:pPr>
            <w:r w:rsidRPr="0081237A">
              <w:rPr>
                <w:rFonts w:cs="Arial"/>
                <w:color w:val="000000"/>
                <w:sz w:val="14"/>
                <w:szCs w:val="14"/>
              </w:rPr>
              <w:t>6.075.421,87</w:t>
            </w:r>
          </w:p>
        </w:tc>
        <w:tc>
          <w:tcPr>
            <w:tcW w:w="1104" w:type="dxa"/>
            <w:tcBorders>
              <w:top w:val="nil"/>
              <w:left w:val="nil"/>
              <w:bottom w:val="single" w:sz="4" w:space="0" w:color="AEAEAE"/>
              <w:right w:val="single" w:sz="4" w:space="0" w:color="AEAEAE"/>
            </w:tcBorders>
            <w:shd w:val="clear" w:color="auto" w:fill="auto"/>
            <w:vAlign w:val="center"/>
            <w:hideMark/>
          </w:tcPr>
          <w:p w14:paraId="5DD768C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BDB933B" w14:textId="77777777" w:rsidR="002A66FA" w:rsidRPr="0081237A" w:rsidRDefault="002A66FA" w:rsidP="002A66FA">
            <w:pPr>
              <w:jc w:val="right"/>
              <w:rPr>
                <w:rFonts w:cs="Arial"/>
                <w:color w:val="000000"/>
                <w:sz w:val="14"/>
                <w:szCs w:val="14"/>
              </w:rPr>
            </w:pPr>
            <w:r w:rsidRPr="0081237A">
              <w:rPr>
                <w:rFonts w:cs="Arial"/>
                <w:color w:val="000000"/>
                <w:sz w:val="14"/>
                <w:szCs w:val="14"/>
              </w:rPr>
              <w:t>732.923,56</w:t>
            </w:r>
          </w:p>
        </w:tc>
        <w:tc>
          <w:tcPr>
            <w:tcW w:w="1109" w:type="dxa"/>
            <w:tcBorders>
              <w:top w:val="nil"/>
              <w:left w:val="nil"/>
              <w:bottom w:val="single" w:sz="4" w:space="0" w:color="AEAEAE"/>
              <w:right w:val="single" w:sz="4" w:space="0" w:color="AEAEAE"/>
            </w:tcBorders>
            <w:shd w:val="clear" w:color="auto" w:fill="auto"/>
            <w:vAlign w:val="center"/>
            <w:hideMark/>
          </w:tcPr>
          <w:p w14:paraId="21ABF85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D637E31" w14:textId="77777777" w:rsidR="002A66FA" w:rsidRPr="0081237A" w:rsidRDefault="002A66FA" w:rsidP="002A66FA">
            <w:pPr>
              <w:jc w:val="right"/>
              <w:rPr>
                <w:rFonts w:cs="Arial"/>
                <w:color w:val="000000"/>
                <w:sz w:val="14"/>
                <w:szCs w:val="14"/>
              </w:rPr>
            </w:pPr>
            <w:r w:rsidRPr="0081237A">
              <w:rPr>
                <w:rFonts w:cs="Arial"/>
                <w:color w:val="000000"/>
                <w:sz w:val="14"/>
                <w:szCs w:val="14"/>
              </w:rPr>
              <w:t>6.808.345,43</w:t>
            </w:r>
          </w:p>
        </w:tc>
        <w:tc>
          <w:tcPr>
            <w:tcW w:w="1104" w:type="dxa"/>
            <w:tcBorders>
              <w:top w:val="nil"/>
              <w:left w:val="nil"/>
              <w:bottom w:val="single" w:sz="4" w:space="0" w:color="AEAEAE"/>
              <w:right w:val="single" w:sz="4" w:space="0" w:color="AEAEAE"/>
            </w:tcBorders>
            <w:shd w:val="clear" w:color="auto" w:fill="auto"/>
            <w:vAlign w:val="center"/>
            <w:hideMark/>
          </w:tcPr>
          <w:p w14:paraId="4CED146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E34EE97" w14:textId="77777777" w:rsidR="002A66FA" w:rsidRPr="0081237A" w:rsidRDefault="002A66FA" w:rsidP="002A66FA">
            <w:pPr>
              <w:jc w:val="right"/>
              <w:rPr>
                <w:rFonts w:cs="Arial"/>
                <w:color w:val="000000"/>
                <w:sz w:val="14"/>
                <w:szCs w:val="14"/>
              </w:rPr>
            </w:pPr>
            <w:r w:rsidRPr="0081237A">
              <w:rPr>
                <w:rFonts w:cs="Arial"/>
                <w:color w:val="000000"/>
                <w:sz w:val="14"/>
                <w:szCs w:val="14"/>
              </w:rPr>
              <w:t>732.324</w:t>
            </w:r>
          </w:p>
        </w:tc>
        <w:tc>
          <w:tcPr>
            <w:tcW w:w="1074" w:type="dxa"/>
            <w:tcBorders>
              <w:top w:val="nil"/>
              <w:left w:val="nil"/>
              <w:bottom w:val="single" w:sz="4" w:space="0" w:color="AEAEAE"/>
              <w:right w:val="single" w:sz="4" w:space="0" w:color="AEAEAE"/>
            </w:tcBorders>
            <w:shd w:val="clear" w:color="auto" w:fill="auto"/>
            <w:vAlign w:val="center"/>
            <w:hideMark/>
          </w:tcPr>
          <w:p w14:paraId="0FB1E6A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6EA7FAB" w14:textId="77777777" w:rsidR="002A66FA" w:rsidRPr="0081237A" w:rsidRDefault="002A66FA" w:rsidP="002A66FA">
            <w:pPr>
              <w:jc w:val="right"/>
              <w:rPr>
                <w:rFonts w:cs="Arial"/>
                <w:color w:val="000000"/>
                <w:sz w:val="14"/>
                <w:szCs w:val="14"/>
              </w:rPr>
            </w:pPr>
            <w:r w:rsidRPr="0081237A">
              <w:rPr>
                <w:rFonts w:cs="Arial"/>
                <w:color w:val="000000"/>
                <w:sz w:val="14"/>
                <w:szCs w:val="14"/>
              </w:rPr>
              <w:t>6.808.345</w:t>
            </w:r>
          </w:p>
        </w:tc>
        <w:tc>
          <w:tcPr>
            <w:tcW w:w="1029" w:type="dxa"/>
            <w:tcBorders>
              <w:top w:val="nil"/>
              <w:left w:val="nil"/>
              <w:bottom w:val="single" w:sz="4" w:space="0" w:color="AEAEAE"/>
              <w:right w:val="single" w:sz="4" w:space="0" w:color="AEAEAE"/>
            </w:tcBorders>
            <w:shd w:val="clear" w:color="auto" w:fill="auto"/>
            <w:vAlign w:val="center"/>
            <w:hideMark/>
          </w:tcPr>
          <w:p w14:paraId="5D30854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06C43CF"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F80B293" w14:textId="77777777" w:rsidR="002A66FA" w:rsidRPr="0081237A" w:rsidRDefault="002A66FA" w:rsidP="002A66FA">
            <w:pPr>
              <w:rPr>
                <w:rFonts w:cs="Arial"/>
                <w:color w:val="000000"/>
                <w:sz w:val="14"/>
                <w:szCs w:val="14"/>
              </w:rPr>
            </w:pPr>
            <w:r w:rsidRPr="0081237A">
              <w:rPr>
                <w:rFonts w:cs="Arial"/>
                <w:color w:val="000000"/>
                <w:sz w:val="14"/>
                <w:szCs w:val="14"/>
              </w:rPr>
              <w:t>Flytning af toilet/udslagskumme</w:t>
            </w:r>
          </w:p>
        </w:tc>
        <w:tc>
          <w:tcPr>
            <w:tcW w:w="928" w:type="dxa"/>
            <w:tcBorders>
              <w:top w:val="nil"/>
              <w:left w:val="nil"/>
              <w:bottom w:val="single" w:sz="4" w:space="0" w:color="AEAEAE"/>
              <w:right w:val="single" w:sz="4" w:space="0" w:color="AEAEAE"/>
            </w:tcBorders>
            <w:shd w:val="clear" w:color="auto" w:fill="auto"/>
            <w:vAlign w:val="center"/>
            <w:hideMark/>
          </w:tcPr>
          <w:p w14:paraId="774F7C54" w14:textId="77777777" w:rsidR="002A66FA" w:rsidRPr="0081237A" w:rsidRDefault="002A66FA" w:rsidP="002A66FA">
            <w:pPr>
              <w:rPr>
                <w:rFonts w:cs="Arial"/>
                <w:color w:val="000000"/>
                <w:sz w:val="14"/>
                <w:szCs w:val="14"/>
              </w:rPr>
            </w:pPr>
            <w:r w:rsidRPr="0081237A">
              <w:rPr>
                <w:rFonts w:cs="Arial"/>
                <w:color w:val="000000"/>
                <w:sz w:val="14"/>
                <w:szCs w:val="14"/>
              </w:rPr>
              <w:t>0007116152</w:t>
            </w:r>
          </w:p>
        </w:tc>
        <w:tc>
          <w:tcPr>
            <w:tcW w:w="1126" w:type="dxa"/>
            <w:tcBorders>
              <w:top w:val="nil"/>
              <w:left w:val="nil"/>
              <w:bottom w:val="single" w:sz="4" w:space="0" w:color="AEAEAE"/>
              <w:right w:val="single" w:sz="4" w:space="0" w:color="AEAEAE"/>
            </w:tcBorders>
            <w:shd w:val="clear" w:color="auto" w:fill="auto"/>
            <w:vAlign w:val="center"/>
            <w:hideMark/>
          </w:tcPr>
          <w:p w14:paraId="3F6194E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D9B566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B4DEB54" w14:textId="77777777" w:rsidR="002A66FA" w:rsidRPr="0081237A" w:rsidRDefault="002A66FA" w:rsidP="002A66FA">
            <w:pPr>
              <w:jc w:val="right"/>
              <w:rPr>
                <w:rFonts w:cs="Arial"/>
                <w:color w:val="000000"/>
                <w:sz w:val="14"/>
                <w:szCs w:val="14"/>
              </w:rPr>
            </w:pPr>
            <w:r w:rsidRPr="0081237A">
              <w:rPr>
                <w:rFonts w:cs="Arial"/>
                <w:color w:val="000000"/>
                <w:sz w:val="14"/>
                <w:szCs w:val="14"/>
              </w:rPr>
              <w:t>90.435,60</w:t>
            </w:r>
          </w:p>
        </w:tc>
        <w:tc>
          <w:tcPr>
            <w:tcW w:w="1109" w:type="dxa"/>
            <w:tcBorders>
              <w:top w:val="nil"/>
              <w:left w:val="nil"/>
              <w:bottom w:val="single" w:sz="4" w:space="0" w:color="AEAEAE"/>
              <w:right w:val="single" w:sz="4" w:space="0" w:color="AEAEAE"/>
            </w:tcBorders>
            <w:shd w:val="clear" w:color="auto" w:fill="auto"/>
            <w:vAlign w:val="center"/>
            <w:hideMark/>
          </w:tcPr>
          <w:p w14:paraId="2749EDC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A33B34C" w14:textId="77777777" w:rsidR="002A66FA" w:rsidRPr="0081237A" w:rsidRDefault="002A66FA" w:rsidP="002A66FA">
            <w:pPr>
              <w:jc w:val="right"/>
              <w:rPr>
                <w:rFonts w:cs="Arial"/>
                <w:color w:val="000000"/>
                <w:sz w:val="14"/>
                <w:szCs w:val="14"/>
              </w:rPr>
            </w:pPr>
            <w:r w:rsidRPr="0081237A">
              <w:rPr>
                <w:rFonts w:cs="Arial"/>
                <w:color w:val="000000"/>
                <w:sz w:val="14"/>
                <w:szCs w:val="14"/>
              </w:rPr>
              <w:t>90.435,60</w:t>
            </w:r>
          </w:p>
        </w:tc>
        <w:tc>
          <w:tcPr>
            <w:tcW w:w="1104" w:type="dxa"/>
            <w:tcBorders>
              <w:top w:val="nil"/>
              <w:left w:val="nil"/>
              <w:bottom w:val="single" w:sz="4" w:space="0" w:color="AEAEAE"/>
              <w:right w:val="single" w:sz="4" w:space="0" w:color="AEAEAE"/>
            </w:tcBorders>
            <w:shd w:val="clear" w:color="auto" w:fill="auto"/>
            <w:vAlign w:val="center"/>
            <w:hideMark/>
          </w:tcPr>
          <w:p w14:paraId="0C7259C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9EBFC98" w14:textId="77777777" w:rsidR="002A66FA" w:rsidRPr="0081237A" w:rsidRDefault="002A66FA" w:rsidP="002A66FA">
            <w:pPr>
              <w:jc w:val="right"/>
              <w:rPr>
                <w:rFonts w:cs="Arial"/>
                <w:color w:val="000000"/>
                <w:sz w:val="14"/>
                <w:szCs w:val="14"/>
              </w:rPr>
            </w:pPr>
            <w:r w:rsidRPr="0081237A">
              <w:rPr>
                <w:rFonts w:cs="Arial"/>
                <w:color w:val="000000"/>
                <w:sz w:val="14"/>
                <w:szCs w:val="14"/>
              </w:rPr>
              <w:t>650.000</w:t>
            </w:r>
          </w:p>
        </w:tc>
        <w:tc>
          <w:tcPr>
            <w:tcW w:w="1074" w:type="dxa"/>
            <w:tcBorders>
              <w:top w:val="nil"/>
              <w:left w:val="nil"/>
              <w:bottom w:val="single" w:sz="4" w:space="0" w:color="AEAEAE"/>
              <w:right w:val="single" w:sz="4" w:space="0" w:color="AEAEAE"/>
            </w:tcBorders>
            <w:shd w:val="clear" w:color="auto" w:fill="auto"/>
            <w:vAlign w:val="center"/>
            <w:hideMark/>
          </w:tcPr>
          <w:p w14:paraId="0D46150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4A0B3A2" w14:textId="77777777" w:rsidR="002A66FA" w:rsidRPr="0081237A" w:rsidRDefault="002A66FA" w:rsidP="002A66FA">
            <w:pPr>
              <w:jc w:val="right"/>
              <w:rPr>
                <w:rFonts w:cs="Arial"/>
                <w:color w:val="000000"/>
                <w:sz w:val="14"/>
                <w:szCs w:val="14"/>
              </w:rPr>
            </w:pPr>
            <w:r w:rsidRPr="0081237A">
              <w:rPr>
                <w:rFonts w:cs="Arial"/>
                <w:color w:val="000000"/>
                <w:sz w:val="14"/>
                <w:szCs w:val="14"/>
              </w:rPr>
              <w:t>650.000</w:t>
            </w:r>
          </w:p>
        </w:tc>
        <w:tc>
          <w:tcPr>
            <w:tcW w:w="1029" w:type="dxa"/>
            <w:tcBorders>
              <w:top w:val="nil"/>
              <w:left w:val="nil"/>
              <w:bottom w:val="single" w:sz="4" w:space="0" w:color="AEAEAE"/>
              <w:right w:val="single" w:sz="4" w:space="0" w:color="AEAEAE"/>
            </w:tcBorders>
            <w:shd w:val="clear" w:color="auto" w:fill="auto"/>
            <w:vAlign w:val="center"/>
            <w:hideMark/>
          </w:tcPr>
          <w:p w14:paraId="341839C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10B2BA6"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472137E" w14:textId="77777777" w:rsidR="002A66FA" w:rsidRPr="0081237A" w:rsidRDefault="002A66FA" w:rsidP="002A66FA">
            <w:pPr>
              <w:rPr>
                <w:rFonts w:cs="Arial"/>
                <w:color w:val="000000"/>
                <w:sz w:val="14"/>
                <w:szCs w:val="14"/>
              </w:rPr>
            </w:pPr>
            <w:r>
              <w:rPr>
                <w:rFonts w:cs="Arial"/>
                <w:color w:val="000000"/>
                <w:sz w:val="14"/>
                <w:szCs w:val="14"/>
              </w:rPr>
              <w:t>B</w:t>
            </w:r>
            <w:r w:rsidRPr="0081237A">
              <w:rPr>
                <w:rFonts w:cs="Arial"/>
                <w:color w:val="000000"/>
                <w:sz w:val="14"/>
                <w:szCs w:val="14"/>
              </w:rPr>
              <w:t>ygnings- og lokaleforhold, Spangen</w:t>
            </w:r>
          </w:p>
        </w:tc>
        <w:tc>
          <w:tcPr>
            <w:tcW w:w="928" w:type="dxa"/>
            <w:tcBorders>
              <w:top w:val="nil"/>
              <w:left w:val="nil"/>
              <w:bottom w:val="single" w:sz="4" w:space="0" w:color="AEAEAE"/>
              <w:right w:val="single" w:sz="4" w:space="0" w:color="AEAEAE"/>
            </w:tcBorders>
            <w:shd w:val="clear" w:color="auto" w:fill="auto"/>
            <w:vAlign w:val="center"/>
            <w:hideMark/>
          </w:tcPr>
          <w:p w14:paraId="5762CAEC" w14:textId="77777777" w:rsidR="002A66FA" w:rsidRPr="0081237A" w:rsidRDefault="002A66FA" w:rsidP="002A66FA">
            <w:pPr>
              <w:rPr>
                <w:rFonts w:cs="Arial"/>
                <w:color w:val="000000"/>
                <w:sz w:val="14"/>
                <w:szCs w:val="14"/>
              </w:rPr>
            </w:pPr>
            <w:r w:rsidRPr="0081237A">
              <w:rPr>
                <w:rFonts w:cs="Arial"/>
                <w:color w:val="000000"/>
                <w:sz w:val="14"/>
                <w:szCs w:val="14"/>
              </w:rPr>
              <w:t>0007116145</w:t>
            </w:r>
          </w:p>
        </w:tc>
        <w:tc>
          <w:tcPr>
            <w:tcW w:w="1126" w:type="dxa"/>
            <w:tcBorders>
              <w:top w:val="nil"/>
              <w:left w:val="nil"/>
              <w:bottom w:val="single" w:sz="4" w:space="0" w:color="AEAEAE"/>
              <w:right w:val="single" w:sz="4" w:space="0" w:color="AEAEAE"/>
            </w:tcBorders>
            <w:shd w:val="clear" w:color="auto" w:fill="auto"/>
            <w:vAlign w:val="center"/>
            <w:hideMark/>
          </w:tcPr>
          <w:p w14:paraId="040FAD3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8748C3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A3307A5" w14:textId="77777777" w:rsidR="002A66FA" w:rsidRPr="0081237A" w:rsidRDefault="002A66FA" w:rsidP="002A66FA">
            <w:pPr>
              <w:jc w:val="right"/>
              <w:rPr>
                <w:rFonts w:cs="Arial"/>
                <w:color w:val="000000"/>
                <w:sz w:val="14"/>
                <w:szCs w:val="14"/>
              </w:rPr>
            </w:pPr>
            <w:r w:rsidRPr="0081237A">
              <w:rPr>
                <w:rFonts w:cs="Arial"/>
                <w:color w:val="000000"/>
                <w:sz w:val="14"/>
                <w:szCs w:val="14"/>
              </w:rPr>
              <w:t>371.627,41</w:t>
            </w:r>
          </w:p>
        </w:tc>
        <w:tc>
          <w:tcPr>
            <w:tcW w:w="1109" w:type="dxa"/>
            <w:tcBorders>
              <w:top w:val="nil"/>
              <w:left w:val="nil"/>
              <w:bottom w:val="single" w:sz="4" w:space="0" w:color="AEAEAE"/>
              <w:right w:val="single" w:sz="4" w:space="0" w:color="AEAEAE"/>
            </w:tcBorders>
            <w:shd w:val="clear" w:color="auto" w:fill="auto"/>
            <w:vAlign w:val="center"/>
            <w:hideMark/>
          </w:tcPr>
          <w:p w14:paraId="72B9289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4573F63" w14:textId="77777777" w:rsidR="002A66FA" w:rsidRPr="0081237A" w:rsidRDefault="002A66FA" w:rsidP="002A66FA">
            <w:pPr>
              <w:jc w:val="right"/>
              <w:rPr>
                <w:rFonts w:cs="Arial"/>
                <w:color w:val="000000"/>
                <w:sz w:val="14"/>
                <w:szCs w:val="14"/>
              </w:rPr>
            </w:pPr>
            <w:r w:rsidRPr="0081237A">
              <w:rPr>
                <w:rFonts w:cs="Arial"/>
                <w:color w:val="000000"/>
                <w:sz w:val="14"/>
                <w:szCs w:val="14"/>
              </w:rPr>
              <w:t>371.627,41</w:t>
            </w:r>
          </w:p>
        </w:tc>
        <w:tc>
          <w:tcPr>
            <w:tcW w:w="1104" w:type="dxa"/>
            <w:tcBorders>
              <w:top w:val="nil"/>
              <w:left w:val="nil"/>
              <w:bottom w:val="single" w:sz="4" w:space="0" w:color="AEAEAE"/>
              <w:right w:val="single" w:sz="4" w:space="0" w:color="AEAEAE"/>
            </w:tcBorders>
            <w:shd w:val="clear" w:color="auto" w:fill="auto"/>
            <w:vAlign w:val="center"/>
            <w:hideMark/>
          </w:tcPr>
          <w:p w14:paraId="62278FA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2BEFFF1" w14:textId="77777777" w:rsidR="002A66FA" w:rsidRPr="0081237A" w:rsidRDefault="002A66FA" w:rsidP="002A66FA">
            <w:pPr>
              <w:jc w:val="right"/>
              <w:rPr>
                <w:rFonts w:cs="Arial"/>
                <w:color w:val="000000"/>
                <w:sz w:val="14"/>
                <w:szCs w:val="14"/>
              </w:rPr>
            </w:pPr>
            <w:r w:rsidRPr="0081237A">
              <w:rPr>
                <w:rFonts w:cs="Arial"/>
                <w:color w:val="000000"/>
                <w:sz w:val="14"/>
                <w:szCs w:val="14"/>
              </w:rPr>
              <w:t>350.000</w:t>
            </w:r>
          </w:p>
        </w:tc>
        <w:tc>
          <w:tcPr>
            <w:tcW w:w="1074" w:type="dxa"/>
            <w:tcBorders>
              <w:top w:val="nil"/>
              <w:left w:val="nil"/>
              <w:bottom w:val="single" w:sz="4" w:space="0" w:color="AEAEAE"/>
              <w:right w:val="single" w:sz="4" w:space="0" w:color="AEAEAE"/>
            </w:tcBorders>
            <w:shd w:val="clear" w:color="auto" w:fill="auto"/>
            <w:vAlign w:val="center"/>
            <w:hideMark/>
          </w:tcPr>
          <w:p w14:paraId="146D873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8E8E11B" w14:textId="77777777" w:rsidR="002A66FA" w:rsidRPr="0081237A" w:rsidRDefault="002A66FA" w:rsidP="002A66FA">
            <w:pPr>
              <w:jc w:val="right"/>
              <w:rPr>
                <w:rFonts w:cs="Arial"/>
                <w:color w:val="000000"/>
                <w:sz w:val="14"/>
                <w:szCs w:val="14"/>
              </w:rPr>
            </w:pPr>
            <w:r w:rsidRPr="0081237A">
              <w:rPr>
                <w:rFonts w:cs="Arial"/>
                <w:color w:val="000000"/>
                <w:sz w:val="14"/>
                <w:szCs w:val="14"/>
              </w:rPr>
              <w:t>350.000</w:t>
            </w:r>
          </w:p>
        </w:tc>
        <w:tc>
          <w:tcPr>
            <w:tcW w:w="1029" w:type="dxa"/>
            <w:tcBorders>
              <w:top w:val="nil"/>
              <w:left w:val="nil"/>
              <w:bottom w:val="single" w:sz="4" w:space="0" w:color="AEAEAE"/>
              <w:right w:val="single" w:sz="4" w:space="0" w:color="AEAEAE"/>
            </w:tcBorders>
            <w:shd w:val="clear" w:color="auto" w:fill="auto"/>
            <w:vAlign w:val="center"/>
            <w:hideMark/>
          </w:tcPr>
          <w:p w14:paraId="2910B56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CC693F" w:rsidRPr="0081237A" w14:paraId="5EC8A543" w14:textId="77777777" w:rsidTr="00CC693F">
        <w:trPr>
          <w:trHeight w:val="255"/>
        </w:trPr>
        <w:tc>
          <w:tcPr>
            <w:tcW w:w="2715" w:type="dxa"/>
            <w:vMerge w:val="restart"/>
            <w:tcBorders>
              <w:top w:val="single" w:sz="4" w:space="0" w:color="AEAEAE"/>
              <w:left w:val="single" w:sz="4" w:space="0" w:color="AEAEAE"/>
            </w:tcBorders>
            <w:shd w:val="clear" w:color="auto" w:fill="auto"/>
            <w:vAlign w:val="center"/>
          </w:tcPr>
          <w:p w14:paraId="249637E1" w14:textId="77777777" w:rsidR="00CC693F" w:rsidRPr="0081237A" w:rsidRDefault="00CC693F" w:rsidP="00CC693F">
            <w:pPr>
              <w:rPr>
                <w:rFonts w:cs="Arial"/>
                <w:color w:val="000000"/>
                <w:sz w:val="14"/>
                <w:szCs w:val="14"/>
              </w:rPr>
            </w:pPr>
            <w:r w:rsidRPr="0081237A">
              <w:rPr>
                <w:rFonts w:cs="Arial"/>
                <w:color w:val="000000"/>
                <w:sz w:val="14"/>
                <w:szCs w:val="14"/>
              </w:rPr>
              <w:t>Anlægsprojekt</w:t>
            </w:r>
          </w:p>
        </w:tc>
        <w:tc>
          <w:tcPr>
            <w:tcW w:w="928" w:type="dxa"/>
            <w:tcBorders>
              <w:top w:val="single" w:sz="4" w:space="0" w:color="AEAEAE"/>
              <w:right w:val="single" w:sz="4" w:space="0" w:color="AEAEAE"/>
            </w:tcBorders>
            <w:shd w:val="clear" w:color="auto" w:fill="auto"/>
            <w:vAlign w:val="center"/>
          </w:tcPr>
          <w:p w14:paraId="31EA6B89" w14:textId="77777777" w:rsidR="00CC693F" w:rsidRPr="0081237A" w:rsidRDefault="00CC693F" w:rsidP="00CC693F">
            <w:pPr>
              <w:jc w:val="right"/>
              <w:rPr>
                <w:rFonts w:ascii="Calibri" w:hAnsi="Calibri" w:cs="Calibri"/>
                <w:color w:val="000000"/>
                <w:sz w:val="14"/>
                <w:szCs w:val="14"/>
              </w:rPr>
            </w:pP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092C3FFA"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019F0372"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4C53EF4A"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0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4B0FB4ED"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349CB6EC"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7B2258DE"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2"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6FB83462" w14:textId="77777777"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14:paraId="08BE77A2" w14:textId="77777777"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7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0E004836" w14:textId="77777777"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14:paraId="3BDF0899" w14:textId="77777777"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7659AC45" w14:textId="77777777"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c>
          <w:tcPr>
            <w:tcW w:w="102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6932D956" w14:textId="77777777"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r>
      <w:tr w:rsidR="00C20E1D" w:rsidRPr="0081237A" w14:paraId="12319996" w14:textId="77777777" w:rsidTr="00CC693F">
        <w:trPr>
          <w:trHeight w:val="255"/>
        </w:trPr>
        <w:tc>
          <w:tcPr>
            <w:tcW w:w="2715" w:type="dxa"/>
            <w:vMerge/>
            <w:tcBorders>
              <w:left w:val="single" w:sz="4" w:space="0" w:color="AEAEAE"/>
              <w:bottom w:val="single" w:sz="4" w:space="0" w:color="AEAEAE"/>
            </w:tcBorders>
            <w:shd w:val="clear" w:color="auto" w:fill="auto"/>
            <w:vAlign w:val="center"/>
          </w:tcPr>
          <w:p w14:paraId="5278E031" w14:textId="77777777" w:rsidR="00C20E1D" w:rsidRPr="0081237A" w:rsidRDefault="00C20E1D" w:rsidP="00CC693F">
            <w:pPr>
              <w:rPr>
                <w:rFonts w:cs="Arial"/>
                <w:color w:val="000000"/>
                <w:sz w:val="14"/>
                <w:szCs w:val="14"/>
              </w:rPr>
            </w:pPr>
          </w:p>
        </w:tc>
        <w:tc>
          <w:tcPr>
            <w:tcW w:w="928" w:type="dxa"/>
            <w:tcBorders>
              <w:top w:val="nil"/>
              <w:bottom w:val="single" w:sz="4" w:space="0" w:color="AEAEAE"/>
              <w:right w:val="single" w:sz="4" w:space="0" w:color="AEAEAE"/>
            </w:tcBorders>
            <w:shd w:val="clear" w:color="auto" w:fill="auto"/>
            <w:vAlign w:val="center"/>
          </w:tcPr>
          <w:p w14:paraId="023DA460" w14:textId="77777777" w:rsidR="00C20E1D" w:rsidRPr="0081237A" w:rsidRDefault="00C20E1D" w:rsidP="00CC693F">
            <w:pPr>
              <w:jc w:val="right"/>
              <w:rPr>
                <w:rFonts w:ascii="Calibri" w:hAnsi="Calibri" w:cs="Calibri"/>
                <w:color w:val="000000"/>
                <w:sz w:val="14"/>
                <w:szCs w:val="14"/>
              </w:rPr>
            </w:pPr>
          </w:p>
        </w:tc>
        <w:tc>
          <w:tcPr>
            <w:tcW w:w="1126" w:type="dxa"/>
            <w:tcBorders>
              <w:top w:val="nil"/>
              <w:left w:val="nil"/>
              <w:bottom w:val="single" w:sz="4" w:space="0" w:color="AEAEAE"/>
              <w:right w:val="single" w:sz="4" w:space="0" w:color="AEAEAE"/>
            </w:tcBorders>
            <w:shd w:val="clear" w:color="auto" w:fill="auto"/>
            <w:vAlign w:val="center"/>
          </w:tcPr>
          <w:p w14:paraId="11D7B1EC"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14:paraId="1AD1634F"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14:paraId="6DDB9D7F"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9" w:type="dxa"/>
            <w:tcBorders>
              <w:top w:val="nil"/>
              <w:left w:val="nil"/>
              <w:bottom w:val="single" w:sz="4" w:space="0" w:color="AEAEAE"/>
              <w:right w:val="single" w:sz="4" w:space="0" w:color="AEAEAE"/>
            </w:tcBorders>
            <w:shd w:val="clear" w:color="auto" w:fill="auto"/>
            <w:vAlign w:val="center"/>
          </w:tcPr>
          <w:p w14:paraId="1D35FC23"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14:paraId="3B168CE1"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14:paraId="6B27561F"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02" w:type="dxa"/>
            <w:tcBorders>
              <w:top w:val="nil"/>
              <w:left w:val="nil"/>
              <w:bottom w:val="single" w:sz="4" w:space="0" w:color="AEAEAE"/>
              <w:right w:val="single" w:sz="4" w:space="0" w:color="AEAEAE"/>
            </w:tcBorders>
            <w:shd w:val="clear" w:color="auto" w:fill="auto"/>
            <w:vAlign w:val="center"/>
          </w:tcPr>
          <w:p w14:paraId="5F1FE0EA"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074" w:type="dxa"/>
            <w:tcBorders>
              <w:top w:val="nil"/>
              <w:left w:val="nil"/>
              <w:bottom w:val="single" w:sz="4" w:space="0" w:color="AEAEAE"/>
              <w:right w:val="single" w:sz="4" w:space="0" w:color="AEAEAE"/>
            </w:tcBorders>
            <w:shd w:val="clear" w:color="auto" w:fill="auto"/>
            <w:vAlign w:val="center"/>
          </w:tcPr>
          <w:p w14:paraId="6504625F"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tcPr>
          <w:p w14:paraId="743ECFE5"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029" w:type="dxa"/>
            <w:tcBorders>
              <w:top w:val="nil"/>
              <w:left w:val="nil"/>
              <w:bottom w:val="single" w:sz="4" w:space="0" w:color="AEAEAE"/>
              <w:right w:val="single" w:sz="4" w:space="0" w:color="AEAEAE"/>
            </w:tcBorders>
            <w:shd w:val="clear" w:color="auto" w:fill="auto"/>
            <w:vAlign w:val="center"/>
          </w:tcPr>
          <w:p w14:paraId="28BA67EC" w14:textId="77777777" w:rsidR="00C20E1D" w:rsidRPr="0081237A" w:rsidRDefault="00C20E1D" w:rsidP="00CC693F">
            <w:pPr>
              <w:jc w:val="right"/>
              <w:rPr>
                <w:rFonts w:cs="Arial"/>
                <w:color w:val="000000"/>
                <w:sz w:val="14"/>
                <w:szCs w:val="14"/>
              </w:rPr>
            </w:pPr>
            <w:r>
              <w:rPr>
                <w:rFonts w:cs="Arial"/>
                <w:color w:val="000000"/>
                <w:sz w:val="14"/>
                <w:szCs w:val="14"/>
              </w:rPr>
              <w:t>I</w:t>
            </w:r>
          </w:p>
        </w:tc>
      </w:tr>
      <w:tr w:rsidR="001E4D7E" w:rsidRPr="0081237A" w14:paraId="2CEFB7D9"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3DDC299" w14:textId="77777777" w:rsidR="002A66FA" w:rsidRPr="0081237A" w:rsidRDefault="002A66FA" w:rsidP="002A66FA">
            <w:pPr>
              <w:rPr>
                <w:rFonts w:cs="Arial"/>
                <w:color w:val="000000"/>
                <w:sz w:val="14"/>
                <w:szCs w:val="14"/>
              </w:rPr>
            </w:pPr>
            <w:r w:rsidRPr="0081237A">
              <w:rPr>
                <w:rFonts w:cs="Arial"/>
                <w:color w:val="000000"/>
                <w:sz w:val="14"/>
                <w:szCs w:val="14"/>
              </w:rPr>
              <w:t>Foreningshus Stege-Lendemarke</w:t>
            </w:r>
          </w:p>
        </w:tc>
        <w:tc>
          <w:tcPr>
            <w:tcW w:w="928" w:type="dxa"/>
            <w:tcBorders>
              <w:top w:val="nil"/>
              <w:left w:val="nil"/>
              <w:bottom w:val="single" w:sz="4" w:space="0" w:color="AEAEAE"/>
              <w:right w:val="single" w:sz="4" w:space="0" w:color="AEAEAE"/>
            </w:tcBorders>
            <w:shd w:val="clear" w:color="auto" w:fill="auto"/>
            <w:vAlign w:val="center"/>
            <w:hideMark/>
          </w:tcPr>
          <w:p w14:paraId="3D7F166A" w14:textId="77777777" w:rsidR="002A66FA" w:rsidRPr="0081237A" w:rsidRDefault="002A66FA" w:rsidP="002A66FA">
            <w:pPr>
              <w:rPr>
                <w:rFonts w:cs="Arial"/>
                <w:color w:val="000000"/>
                <w:sz w:val="14"/>
                <w:szCs w:val="14"/>
              </w:rPr>
            </w:pPr>
            <w:r w:rsidRPr="0081237A">
              <w:rPr>
                <w:rFonts w:cs="Arial"/>
                <w:color w:val="000000"/>
                <w:sz w:val="14"/>
                <w:szCs w:val="14"/>
              </w:rPr>
              <w:t>0007116019</w:t>
            </w:r>
          </w:p>
        </w:tc>
        <w:tc>
          <w:tcPr>
            <w:tcW w:w="1126" w:type="dxa"/>
            <w:tcBorders>
              <w:top w:val="nil"/>
              <w:left w:val="nil"/>
              <w:bottom w:val="single" w:sz="4" w:space="0" w:color="AEAEAE"/>
              <w:right w:val="single" w:sz="4" w:space="0" w:color="AEAEAE"/>
            </w:tcBorders>
            <w:shd w:val="clear" w:color="auto" w:fill="auto"/>
            <w:vAlign w:val="center"/>
            <w:hideMark/>
          </w:tcPr>
          <w:p w14:paraId="4F8BA823" w14:textId="77777777" w:rsidR="002A66FA" w:rsidRPr="0081237A" w:rsidRDefault="002A66FA" w:rsidP="002A66FA">
            <w:pPr>
              <w:jc w:val="right"/>
              <w:rPr>
                <w:rFonts w:cs="Arial"/>
                <w:color w:val="000000"/>
                <w:sz w:val="14"/>
                <w:szCs w:val="14"/>
              </w:rPr>
            </w:pPr>
            <w:r w:rsidRPr="0081237A">
              <w:rPr>
                <w:rFonts w:cs="Arial"/>
                <w:color w:val="000000"/>
                <w:sz w:val="14"/>
                <w:szCs w:val="14"/>
              </w:rPr>
              <w:t>2.426.432,07</w:t>
            </w:r>
          </w:p>
        </w:tc>
        <w:tc>
          <w:tcPr>
            <w:tcW w:w="1104" w:type="dxa"/>
            <w:tcBorders>
              <w:top w:val="nil"/>
              <w:left w:val="nil"/>
              <w:bottom w:val="single" w:sz="4" w:space="0" w:color="AEAEAE"/>
              <w:right w:val="single" w:sz="4" w:space="0" w:color="AEAEAE"/>
            </w:tcBorders>
            <w:shd w:val="clear" w:color="auto" w:fill="auto"/>
            <w:vAlign w:val="center"/>
            <w:hideMark/>
          </w:tcPr>
          <w:p w14:paraId="3BBE396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BAE0E53" w14:textId="77777777" w:rsidR="002A66FA" w:rsidRPr="0081237A" w:rsidRDefault="002A66FA" w:rsidP="002A66FA">
            <w:pPr>
              <w:jc w:val="right"/>
              <w:rPr>
                <w:rFonts w:cs="Arial"/>
                <w:color w:val="000000"/>
                <w:sz w:val="14"/>
                <w:szCs w:val="14"/>
              </w:rPr>
            </w:pPr>
            <w:r w:rsidRPr="0081237A">
              <w:rPr>
                <w:rFonts w:cs="Arial"/>
                <w:color w:val="000000"/>
                <w:sz w:val="14"/>
                <w:szCs w:val="14"/>
              </w:rPr>
              <w:t>6.970,85</w:t>
            </w:r>
          </w:p>
        </w:tc>
        <w:tc>
          <w:tcPr>
            <w:tcW w:w="1109" w:type="dxa"/>
            <w:tcBorders>
              <w:top w:val="nil"/>
              <w:left w:val="nil"/>
              <w:bottom w:val="single" w:sz="4" w:space="0" w:color="AEAEAE"/>
              <w:right w:val="single" w:sz="4" w:space="0" w:color="AEAEAE"/>
            </w:tcBorders>
            <w:shd w:val="clear" w:color="auto" w:fill="auto"/>
            <w:vAlign w:val="center"/>
            <w:hideMark/>
          </w:tcPr>
          <w:p w14:paraId="2F68461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E54D1B1" w14:textId="77777777" w:rsidR="002A66FA" w:rsidRPr="0081237A" w:rsidRDefault="002A66FA" w:rsidP="002A66FA">
            <w:pPr>
              <w:jc w:val="right"/>
              <w:rPr>
                <w:rFonts w:cs="Arial"/>
                <w:color w:val="000000"/>
                <w:sz w:val="14"/>
                <w:szCs w:val="14"/>
              </w:rPr>
            </w:pPr>
            <w:r w:rsidRPr="0081237A">
              <w:rPr>
                <w:rFonts w:cs="Arial"/>
                <w:color w:val="000000"/>
                <w:sz w:val="14"/>
                <w:szCs w:val="14"/>
              </w:rPr>
              <w:t>2.433.402,92</w:t>
            </w:r>
          </w:p>
        </w:tc>
        <w:tc>
          <w:tcPr>
            <w:tcW w:w="1104" w:type="dxa"/>
            <w:tcBorders>
              <w:top w:val="nil"/>
              <w:left w:val="nil"/>
              <w:bottom w:val="single" w:sz="4" w:space="0" w:color="AEAEAE"/>
              <w:right w:val="single" w:sz="4" w:space="0" w:color="AEAEAE"/>
            </w:tcBorders>
            <w:shd w:val="clear" w:color="auto" w:fill="auto"/>
            <w:vAlign w:val="center"/>
            <w:hideMark/>
          </w:tcPr>
          <w:p w14:paraId="26FD532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F6B2567" w14:textId="77777777" w:rsidR="002A66FA" w:rsidRPr="0081237A" w:rsidRDefault="002A66FA" w:rsidP="002A66FA">
            <w:pPr>
              <w:jc w:val="right"/>
              <w:rPr>
                <w:rFonts w:cs="Arial"/>
                <w:color w:val="000000"/>
                <w:sz w:val="14"/>
                <w:szCs w:val="14"/>
              </w:rPr>
            </w:pPr>
            <w:r w:rsidRPr="0081237A">
              <w:rPr>
                <w:rFonts w:cs="Arial"/>
                <w:color w:val="000000"/>
                <w:sz w:val="14"/>
                <w:szCs w:val="14"/>
              </w:rPr>
              <w:t>63.569</w:t>
            </w:r>
          </w:p>
        </w:tc>
        <w:tc>
          <w:tcPr>
            <w:tcW w:w="1074" w:type="dxa"/>
            <w:tcBorders>
              <w:top w:val="nil"/>
              <w:left w:val="nil"/>
              <w:bottom w:val="single" w:sz="4" w:space="0" w:color="AEAEAE"/>
              <w:right w:val="single" w:sz="4" w:space="0" w:color="AEAEAE"/>
            </w:tcBorders>
            <w:shd w:val="clear" w:color="auto" w:fill="auto"/>
            <w:vAlign w:val="center"/>
            <w:hideMark/>
          </w:tcPr>
          <w:p w14:paraId="2C86C96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9E8ED86" w14:textId="77777777" w:rsidR="002A66FA" w:rsidRPr="0081237A" w:rsidRDefault="002A66FA" w:rsidP="002A66FA">
            <w:pPr>
              <w:jc w:val="right"/>
              <w:rPr>
                <w:rFonts w:cs="Arial"/>
                <w:color w:val="000000"/>
                <w:sz w:val="14"/>
                <w:szCs w:val="14"/>
              </w:rPr>
            </w:pPr>
            <w:r w:rsidRPr="0081237A">
              <w:rPr>
                <w:rFonts w:cs="Arial"/>
                <w:color w:val="000000"/>
                <w:sz w:val="14"/>
                <w:szCs w:val="14"/>
              </w:rPr>
              <w:t>2.490.000</w:t>
            </w:r>
          </w:p>
        </w:tc>
        <w:tc>
          <w:tcPr>
            <w:tcW w:w="1029" w:type="dxa"/>
            <w:tcBorders>
              <w:top w:val="nil"/>
              <w:left w:val="nil"/>
              <w:bottom w:val="single" w:sz="4" w:space="0" w:color="AEAEAE"/>
              <w:right w:val="single" w:sz="4" w:space="0" w:color="AEAEAE"/>
            </w:tcBorders>
            <w:shd w:val="clear" w:color="auto" w:fill="auto"/>
            <w:vAlign w:val="center"/>
            <w:hideMark/>
          </w:tcPr>
          <w:p w14:paraId="07ED129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42DC3FA"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36CDD1F" w14:textId="77777777" w:rsidR="002A66FA" w:rsidRPr="0081237A" w:rsidRDefault="002A66FA" w:rsidP="002A66FA">
            <w:pPr>
              <w:rPr>
                <w:rFonts w:cs="Arial"/>
                <w:color w:val="000000"/>
                <w:sz w:val="14"/>
                <w:szCs w:val="14"/>
              </w:rPr>
            </w:pPr>
            <w:r w:rsidRPr="0081237A">
              <w:rPr>
                <w:rFonts w:cs="Arial"/>
                <w:color w:val="000000"/>
                <w:sz w:val="14"/>
                <w:szCs w:val="14"/>
              </w:rPr>
              <w:t>Forsikringssag i Kulturhuset</w:t>
            </w:r>
          </w:p>
        </w:tc>
        <w:tc>
          <w:tcPr>
            <w:tcW w:w="928" w:type="dxa"/>
            <w:tcBorders>
              <w:top w:val="nil"/>
              <w:left w:val="nil"/>
              <w:bottom w:val="single" w:sz="4" w:space="0" w:color="AEAEAE"/>
              <w:right w:val="single" w:sz="4" w:space="0" w:color="AEAEAE"/>
            </w:tcBorders>
            <w:shd w:val="clear" w:color="auto" w:fill="auto"/>
            <w:vAlign w:val="center"/>
            <w:hideMark/>
          </w:tcPr>
          <w:p w14:paraId="026BA736" w14:textId="77777777" w:rsidR="002A66FA" w:rsidRPr="0081237A" w:rsidRDefault="002A66FA" w:rsidP="002A66FA">
            <w:pPr>
              <w:rPr>
                <w:rFonts w:cs="Arial"/>
                <w:color w:val="000000"/>
                <w:sz w:val="14"/>
                <w:szCs w:val="14"/>
              </w:rPr>
            </w:pPr>
            <w:r w:rsidRPr="0081237A">
              <w:rPr>
                <w:rFonts w:cs="Arial"/>
                <w:color w:val="000000"/>
                <w:sz w:val="14"/>
                <w:szCs w:val="14"/>
              </w:rPr>
              <w:t>0007103028</w:t>
            </w:r>
          </w:p>
        </w:tc>
        <w:tc>
          <w:tcPr>
            <w:tcW w:w="1126" w:type="dxa"/>
            <w:tcBorders>
              <w:top w:val="nil"/>
              <w:left w:val="nil"/>
              <w:bottom w:val="single" w:sz="4" w:space="0" w:color="AEAEAE"/>
              <w:right w:val="single" w:sz="4" w:space="0" w:color="AEAEAE"/>
            </w:tcBorders>
            <w:shd w:val="clear" w:color="auto" w:fill="auto"/>
            <w:vAlign w:val="center"/>
            <w:hideMark/>
          </w:tcPr>
          <w:p w14:paraId="76FA77E3" w14:textId="77777777" w:rsidR="002A66FA" w:rsidRPr="0081237A" w:rsidRDefault="002A66FA" w:rsidP="002A66FA">
            <w:pPr>
              <w:jc w:val="right"/>
              <w:rPr>
                <w:rFonts w:cs="Arial"/>
                <w:color w:val="000000"/>
                <w:sz w:val="14"/>
                <w:szCs w:val="14"/>
              </w:rPr>
            </w:pPr>
            <w:r w:rsidRPr="0081237A">
              <w:rPr>
                <w:rFonts w:cs="Arial"/>
                <w:color w:val="000000"/>
                <w:sz w:val="14"/>
                <w:szCs w:val="14"/>
              </w:rPr>
              <w:t>3.324.609,95</w:t>
            </w:r>
          </w:p>
        </w:tc>
        <w:tc>
          <w:tcPr>
            <w:tcW w:w="1104" w:type="dxa"/>
            <w:tcBorders>
              <w:top w:val="nil"/>
              <w:left w:val="nil"/>
              <w:bottom w:val="single" w:sz="4" w:space="0" w:color="AEAEAE"/>
              <w:right w:val="single" w:sz="4" w:space="0" w:color="AEAEAE"/>
            </w:tcBorders>
            <w:shd w:val="clear" w:color="auto" w:fill="auto"/>
            <w:vAlign w:val="center"/>
            <w:hideMark/>
          </w:tcPr>
          <w:p w14:paraId="01D6454B" w14:textId="77777777" w:rsidR="002A66FA" w:rsidRPr="0081237A" w:rsidRDefault="002A66FA" w:rsidP="002A66FA">
            <w:pPr>
              <w:jc w:val="right"/>
              <w:rPr>
                <w:rFonts w:cs="Arial"/>
                <w:color w:val="000000"/>
                <w:sz w:val="14"/>
                <w:szCs w:val="14"/>
              </w:rPr>
            </w:pPr>
            <w:r w:rsidRPr="0081237A">
              <w:rPr>
                <w:rFonts w:cs="Arial"/>
                <w:color w:val="000000"/>
                <w:sz w:val="14"/>
                <w:szCs w:val="14"/>
              </w:rPr>
              <w:t>-2.862.149,53</w:t>
            </w:r>
          </w:p>
        </w:tc>
        <w:tc>
          <w:tcPr>
            <w:tcW w:w="1126" w:type="dxa"/>
            <w:tcBorders>
              <w:top w:val="nil"/>
              <w:left w:val="nil"/>
              <w:bottom w:val="single" w:sz="4" w:space="0" w:color="AEAEAE"/>
              <w:right w:val="single" w:sz="4" w:space="0" w:color="AEAEAE"/>
            </w:tcBorders>
            <w:shd w:val="clear" w:color="auto" w:fill="auto"/>
            <w:vAlign w:val="center"/>
            <w:hideMark/>
          </w:tcPr>
          <w:p w14:paraId="142D022D" w14:textId="77777777" w:rsidR="002A66FA" w:rsidRPr="0081237A" w:rsidRDefault="002A66FA" w:rsidP="002A66FA">
            <w:pPr>
              <w:jc w:val="right"/>
              <w:rPr>
                <w:rFonts w:cs="Arial"/>
                <w:color w:val="000000"/>
                <w:sz w:val="14"/>
                <w:szCs w:val="14"/>
              </w:rPr>
            </w:pPr>
            <w:r w:rsidRPr="0081237A">
              <w:rPr>
                <w:rFonts w:cs="Arial"/>
                <w:color w:val="000000"/>
                <w:sz w:val="14"/>
                <w:szCs w:val="14"/>
              </w:rPr>
              <w:t>1.866.365,01</w:t>
            </w:r>
          </w:p>
        </w:tc>
        <w:tc>
          <w:tcPr>
            <w:tcW w:w="1109" w:type="dxa"/>
            <w:tcBorders>
              <w:top w:val="nil"/>
              <w:left w:val="nil"/>
              <w:bottom w:val="single" w:sz="4" w:space="0" w:color="AEAEAE"/>
              <w:right w:val="single" w:sz="4" w:space="0" w:color="AEAEAE"/>
            </w:tcBorders>
            <w:shd w:val="clear" w:color="auto" w:fill="auto"/>
            <w:vAlign w:val="center"/>
            <w:hideMark/>
          </w:tcPr>
          <w:p w14:paraId="1DB9271C" w14:textId="77777777" w:rsidR="002A66FA" w:rsidRPr="0081237A" w:rsidRDefault="002A66FA" w:rsidP="002A66FA">
            <w:pPr>
              <w:jc w:val="right"/>
              <w:rPr>
                <w:rFonts w:cs="Arial"/>
                <w:color w:val="000000"/>
                <w:sz w:val="14"/>
                <w:szCs w:val="14"/>
              </w:rPr>
            </w:pPr>
            <w:r w:rsidRPr="0081237A">
              <w:rPr>
                <w:rFonts w:cs="Arial"/>
                <w:color w:val="000000"/>
                <w:sz w:val="14"/>
                <w:szCs w:val="14"/>
              </w:rPr>
              <w:t>-2.521.909,38</w:t>
            </w:r>
          </w:p>
        </w:tc>
        <w:tc>
          <w:tcPr>
            <w:tcW w:w="1126" w:type="dxa"/>
            <w:tcBorders>
              <w:top w:val="nil"/>
              <w:left w:val="nil"/>
              <w:bottom w:val="single" w:sz="4" w:space="0" w:color="AEAEAE"/>
              <w:right w:val="single" w:sz="4" w:space="0" w:color="AEAEAE"/>
            </w:tcBorders>
            <w:shd w:val="clear" w:color="auto" w:fill="auto"/>
            <w:vAlign w:val="center"/>
            <w:hideMark/>
          </w:tcPr>
          <w:p w14:paraId="631E0E79" w14:textId="77777777" w:rsidR="002A66FA" w:rsidRPr="0081237A" w:rsidRDefault="002A66FA" w:rsidP="002A66FA">
            <w:pPr>
              <w:jc w:val="right"/>
              <w:rPr>
                <w:rFonts w:cs="Arial"/>
                <w:color w:val="000000"/>
                <w:sz w:val="14"/>
                <w:szCs w:val="14"/>
              </w:rPr>
            </w:pPr>
            <w:r w:rsidRPr="0081237A">
              <w:rPr>
                <w:rFonts w:cs="Arial"/>
                <w:color w:val="000000"/>
                <w:sz w:val="14"/>
                <w:szCs w:val="14"/>
              </w:rPr>
              <w:t>5.190.974,96</w:t>
            </w:r>
          </w:p>
        </w:tc>
        <w:tc>
          <w:tcPr>
            <w:tcW w:w="1104" w:type="dxa"/>
            <w:tcBorders>
              <w:top w:val="nil"/>
              <w:left w:val="nil"/>
              <w:bottom w:val="single" w:sz="4" w:space="0" w:color="AEAEAE"/>
              <w:right w:val="single" w:sz="4" w:space="0" w:color="AEAEAE"/>
            </w:tcBorders>
            <w:shd w:val="clear" w:color="auto" w:fill="auto"/>
            <w:vAlign w:val="center"/>
            <w:hideMark/>
          </w:tcPr>
          <w:p w14:paraId="131E25BB" w14:textId="77777777" w:rsidR="002A66FA" w:rsidRPr="0081237A" w:rsidRDefault="002A66FA" w:rsidP="002A66FA">
            <w:pPr>
              <w:jc w:val="right"/>
              <w:rPr>
                <w:rFonts w:cs="Arial"/>
                <w:color w:val="000000"/>
                <w:sz w:val="14"/>
                <w:szCs w:val="14"/>
              </w:rPr>
            </w:pPr>
            <w:r w:rsidRPr="0081237A">
              <w:rPr>
                <w:rFonts w:cs="Arial"/>
                <w:color w:val="000000"/>
                <w:sz w:val="14"/>
                <w:szCs w:val="14"/>
              </w:rPr>
              <w:t>-5.384.058,91</w:t>
            </w:r>
          </w:p>
        </w:tc>
        <w:tc>
          <w:tcPr>
            <w:tcW w:w="1102" w:type="dxa"/>
            <w:tcBorders>
              <w:top w:val="nil"/>
              <w:left w:val="nil"/>
              <w:bottom w:val="single" w:sz="4" w:space="0" w:color="AEAEAE"/>
              <w:right w:val="single" w:sz="4" w:space="0" w:color="AEAEAE"/>
            </w:tcBorders>
            <w:shd w:val="clear" w:color="auto" w:fill="auto"/>
            <w:vAlign w:val="center"/>
            <w:hideMark/>
          </w:tcPr>
          <w:p w14:paraId="069A2E62" w14:textId="77777777" w:rsidR="002A66FA" w:rsidRPr="0081237A" w:rsidRDefault="002A66FA" w:rsidP="002A66FA">
            <w:pPr>
              <w:jc w:val="right"/>
              <w:rPr>
                <w:rFonts w:cs="Arial"/>
                <w:color w:val="000000"/>
                <w:sz w:val="14"/>
                <w:szCs w:val="14"/>
              </w:rPr>
            </w:pPr>
            <w:r w:rsidRPr="0081237A">
              <w:rPr>
                <w:rFonts w:cs="Arial"/>
                <w:color w:val="000000"/>
                <w:sz w:val="14"/>
                <w:szCs w:val="14"/>
              </w:rPr>
              <w:t>2.716.516</w:t>
            </w:r>
          </w:p>
        </w:tc>
        <w:tc>
          <w:tcPr>
            <w:tcW w:w="1074" w:type="dxa"/>
            <w:tcBorders>
              <w:top w:val="nil"/>
              <w:left w:val="nil"/>
              <w:bottom w:val="single" w:sz="4" w:space="0" w:color="AEAEAE"/>
              <w:right w:val="single" w:sz="4" w:space="0" w:color="AEAEAE"/>
            </w:tcBorders>
            <w:shd w:val="clear" w:color="auto" w:fill="auto"/>
            <w:vAlign w:val="center"/>
            <w:hideMark/>
          </w:tcPr>
          <w:p w14:paraId="63F228F6" w14:textId="77777777" w:rsidR="002A66FA" w:rsidRPr="0081237A" w:rsidRDefault="002A66FA" w:rsidP="002A66FA">
            <w:pPr>
              <w:jc w:val="right"/>
              <w:rPr>
                <w:rFonts w:cs="Arial"/>
                <w:color w:val="000000"/>
                <w:sz w:val="14"/>
                <w:szCs w:val="14"/>
              </w:rPr>
            </w:pPr>
            <w:r w:rsidRPr="0081237A">
              <w:rPr>
                <w:rFonts w:cs="Arial"/>
                <w:color w:val="000000"/>
                <w:sz w:val="14"/>
                <w:szCs w:val="14"/>
              </w:rPr>
              <w:t>-3.178.976</w:t>
            </w:r>
          </w:p>
        </w:tc>
        <w:tc>
          <w:tcPr>
            <w:tcW w:w="1057" w:type="dxa"/>
            <w:tcBorders>
              <w:top w:val="nil"/>
              <w:left w:val="nil"/>
              <w:bottom w:val="single" w:sz="4" w:space="0" w:color="AEAEAE"/>
              <w:right w:val="single" w:sz="4" w:space="0" w:color="AEAEAE"/>
            </w:tcBorders>
            <w:shd w:val="clear" w:color="auto" w:fill="auto"/>
            <w:vAlign w:val="center"/>
            <w:hideMark/>
          </w:tcPr>
          <w:p w14:paraId="5C1A4A85" w14:textId="77777777" w:rsidR="002A66FA" w:rsidRPr="0081237A" w:rsidRDefault="002A66FA" w:rsidP="002A66FA">
            <w:pPr>
              <w:jc w:val="right"/>
              <w:rPr>
                <w:rFonts w:cs="Arial"/>
                <w:color w:val="000000"/>
                <w:sz w:val="14"/>
                <w:szCs w:val="14"/>
              </w:rPr>
            </w:pPr>
            <w:r w:rsidRPr="0081237A">
              <w:rPr>
                <w:rFonts w:cs="Arial"/>
                <w:color w:val="000000"/>
                <w:sz w:val="14"/>
                <w:szCs w:val="14"/>
              </w:rPr>
              <w:t>5.850.000</w:t>
            </w:r>
          </w:p>
        </w:tc>
        <w:tc>
          <w:tcPr>
            <w:tcW w:w="1029" w:type="dxa"/>
            <w:tcBorders>
              <w:top w:val="nil"/>
              <w:left w:val="nil"/>
              <w:bottom w:val="single" w:sz="4" w:space="0" w:color="AEAEAE"/>
              <w:right w:val="single" w:sz="4" w:space="0" w:color="AEAEAE"/>
            </w:tcBorders>
            <w:shd w:val="clear" w:color="auto" w:fill="auto"/>
            <w:vAlign w:val="center"/>
            <w:hideMark/>
          </w:tcPr>
          <w:p w14:paraId="77A9B265" w14:textId="77777777" w:rsidR="002A66FA" w:rsidRPr="0081237A" w:rsidRDefault="002A66FA" w:rsidP="002A66FA">
            <w:pPr>
              <w:jc w:val="right"/>
              <w:rPr>
                <w:rFonts w:cs="Arial"/>
                <w:color w:val="000000"/>
                <w:sz w:val="14"/>
                <w:szCs w:val="14"/>
              </w:rPr>
            </w:pPr>
            <w:r w:rsidRPr="0081237A">
              <w:rPr>
                <w:rFonts w:cs="Arial"/>
                <w:color w:val="000000"/>
                <w:sz w:val="14"/>
                <w:szCs w:val="14"/>
              </w:rPr>
              <w:t>-5.850.000</w:t>
            </w:r>
          </w:p>
        </w:tc>
      </w:tr>
      <w:tr w:rsidR="001E4D7E" w:rsidRPr="0081237A" w14:paraId="412DAAB9"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AC42E41" w14:textId="77777777" w:rsidR="002A66FA" w:rsidRPr="0081237A" w:rsidRDefault="002A66FA" w:rsidP="002A66FA">
            <w:pPr>
              <w:rPr>
                <w:rFonts w:cs="Arial"/>
                <w:color w:val="000000"/>
                <w:sz w:val="14"/>
                <w:szCs w:val="14"/>
              </w:rPr>
            </w:pPr>
            <w:r w:rsidRPr="0081237A">
              <w:rPr>
                <w:rFonts w:cs="Arial"/>
                <w:color w:val="000000"/>
                <w:sz w:val="14"/>
                <w:szCs w:val="14"/>
              </w:rPr>
              <w:t>Forskønnelse af Lendemarke Hovedgade</w:t>
            </w:r>
          </w:p>
        </w:tc>
        <w:tc>
          <w:tcPr>
            <w:tcW w:w="928" w:type="dxa"/>
            <w:tcBorders>
              <w:top w:val="nil"/>
              <w:left w:val="nil"/>
              <w:bottom w:val="single" w:sz="4" w:space="0" w:color="AEAEAE"/>
              <w:right w:val="single" w:sz="4" w:space="0" w:color="AEAEAE"/>
            </w:tcBorders>
            <w:shd w:val="clear" w:color="auto" w:fill="auto"/>
            <w:vAlign w:val="center"/>
            <w:hideMark/>
          </w:tcPr>
          <w:p w14:paraId="432F44B0" w14:textId="77777777" w:rsidR="002A66FA" w:rsidRPr="0081237A" w:rsidRDefault="002A66FA" w:rsidP="002A66FA">
            <w:pPr>
              <w:rPr>
                <w:rFonts w:cs="Arial"/>
                <w:color w:val="000000"/>
                <w:sz w:val="14"/>
                <w:szCs w:val="14"/>
              </w:rPr>
            </w:pPr>
            <w:r w:rsidRPr="0081237A">
              <w:rPr>
                <w:rFonts w:cs="Arial"/>
                <w:color w:val="000000"/>
                <w:sz w:val="14"/>
                <w:szCs w:val="14"/>
              </w:rPr>
              <w:t>0007102037</w:t>
            </w:r>
          </w:p>
        </w:tc>
        <w:tc>
          <w:tcPr>
            <w:tcW w:w="1126" w:type="dxa"/>
            <w:tcBorders>
              <w:top w:val="nil"/>
              <w:left w:val="nil"/>
              <w:bottom w:val="single" w:sz="4" w:space="0" w:color="AEAEAE"/>
              <w:right w:val="single" w:sz="4" w:space="0" w:color="AEAEAE"/>
            </w:tcBorders>
            <w:shd w:val="clear" w:color="auto" w:fill="auto"/>
            <w:vAlign w:val="center"/>
            <w:hideMark/>
          </w:tcPr>
          <w:p w14:paraId="076ADBF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29849BB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F57B72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4319C83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F23455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728068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758E4BEA" w14:textId="77777777"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74" w:type="dxa"/>
            <w:tcBorders>
              <w:top w:val="nil"/>
              <w:left w:val="nil"/>
              <w:bottom w:val="single" w:sz="4" w:space="0" w:color="AEAEAE"/>
              <w:right w:val="single" w:sz="4" w:space="0" w:color="AEAEAE"/>
            </w:tcBorders>
            <w:shd w:val="clear" w:color="auto" w:fill="auto"/>
            <w:vAlign w:val="center"/>
            <w:hideMark/>
          </w:tcPr>
          <w:p w14:paraId="6F03540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DBB92D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4FFD3D8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6F0ED84"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FFB56C6" w14:textId="77777777" w:rsidR="002A66FA" w:rsidRPr="0081237A" w:rsidRDefault="002A66FA" w:rsidP="002A66FA">
            <w:pPr>
              <w:rPr>
                <w:rFonts w:cs="Arial"/>
                <w:color w:val="000000"/>
                <w:sz w:val="14"/>
                <w:szCs w:val="14"/>
              </w:rPr>
            </w:pPr>
            <w:r w:rsidRPr="0081237A">
              <w:rPr>
                <w:rFonts w:cs="Arial"/>
                <w:color w:val="000000"/>
                <w:sz w:val="14"/>
                <w:szCs w:val="14"/>
              </w:rPr>
              <w:t>Forsøgsprojekt i Jungshoved by</w:t>
            </w:r>
          </w:p>
        </w:tc>
        <w:tc>
          <w:tcPr>
            <w:tcW w:w="928" w:type="dxa"/>
            <w:tcBorders>
              <w:top w:val="nil"/>
              <w:left w:val="nil"/>
              <w:bottom w:val="single" w:sz="4" w:space="0" w:color="AEAEAE"/>
              <w:right w:val="single" w:sz="4" w:space="0" w:color="AEAEAE"/>
            </w:tcBorders>
            <w:shd w:val="clear" w:color="auto" w:fill="auto"/>
            <w:vAlign w:val="center"/>
            <w:hideMark/>
          </w:tcPr>
          <w:p w14:paraId="383C9C0F" w14:textId="77777777" w:rsidR="002A66FA" w:rsidRPr="0081237A" w:rsidRDefault="002A66FA" w:rsidP="002A66FA">
            <w:pPr>
              <w:rPr>
                <w:rFonts w:cs="Arial"/>
                <w:color w:val="000000"/>
                <w:sz w:val="14"/>
                <w:szCs w:val="14"/>
              </w:rPr>
            </w:pPr>
            <w:r w:rsidRPr="0081237A">
              <w:rPr>
                <w:rFonts w:cs="Arial"/>
                <w:color w:val="000000"/>
                <w:sz w:val="14"/>
                <w:szCs w:val="14"/>
              </w:rPr>
              <w:t>0007102038</w:t>
            </w:r>
          </w:p>
        </w:tc>
        <w:tc>
          <w:tcPr>
            <w:tcW w:w="1126" w:type="dxa"/>
            <w:tcBorders>
              <w:top w:val="nil"/>
              <w:left w:val="nil"/>
              <w:bottom w:val="single" w:sz="4" w:space="0" w:color="AEAEAE"/>
              <w:right w:val="single" w:sz="4" w:space="0" w:color="AEAEAE"/>
            </w:tcBorders>
            <w:shd w:val="clear" w:color="auto" w:fill="auto"/>
            <w:vAlign w:val="center"/>
            <w:hideMark/>
          </w:tcPr>
          <w:p w14:paraId="083BB2C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7546797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BAFEAFC" w14:textId="77777777" w:rsidR="002A66FA" w:rsidRPr="0081237A" w:rsidRDefault="002A66FA" w:rsidP="002A66FA">
            <w:pPr>
              <w:jc w:val="right"/>
              <w:rPr>
                <w:rFonts w:cs="Arial"/>
                <w:color w:val="000000"/>
                <w:sz w:val="14"/>
                <w:szCs w:val="14"/>
              </w:rPr>
            </w:pPr>
            <w:r w:rsidRPr="0081237A">
              <w:rPr>
                <w:rFonts w:cs="Arial"/>
                <w:color w:val="000000"/>
                <w:sz w:val="14"/>
                <w:szCs w:val="14"/>
              </w:rPr>
              <w:t>195.198,84</w:t>
            </w:r>
          </w:p>
        </w:tc>
        <w:tc>
          <w:tcPr>
            <w:tcW w:w="1109" w:type="dxa"/>
            <w:tcBorders>
              <w:top w:val="nil"/>
              <w:left w:val="nil"/>
              <w:bottom w:val="single" w:sz="4" w:space="0" w:color="AEAEAE"/>
              <w:right w:val="single" w:sz="4" w:space="0" w:color="AEAEAE"/>
            </w:tcBorders>
            <w:shd w:val="clear" w:color="auto" w:fill="auto"/>
            <w:vAlign w:val="center"/>
            <w:hideMark/>
          </w:tcPr>
          <w:p w14:paraId="16D6841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E9719B6" w14:textId="77777777" w:rsidR="002A66FA" w:rsidRPr="0081237A" w:rsidRDefault="002A66FA" w:rsidP="002A66FA">
            <w:pPr>
              <w:jc w:val="right"/>
              <w:rPr>
                <w:rFonts w:cs="Arial"/>
                <w:color w:val="000000"/>
                <w:sz w:val="14"/>
                <w:szCs w:val="14"/>
              </w:rPr>
            </w:pPr>
            <w:r w:rsidRPr="0081237A">
              <w:rPr>
                <w:rFonts w:cs="Arial"/>
                <w:color w:val="000000"/>
                <w:sz w:val="14"/>
                <w:szCs w:val="14"/>
              </w:rPr>
              <w:t>195.198,84</w:t>
            </w:r>
          </w:p>
        </w:tc>
        <w:tc>
          <w:tcPr>
            <w:tcW w:w="1104" w:type="dxa"/>
            <w:tcBorders>
              <w:top w:val="nil"/>
              <w:left w:val="nil"/>
              <w:bottom w:val="single" w:sz="4" w:space="0" w:color="AEAEAE"/>
              <w:right w:val="single" w:sz="4" w:space="0" w:color="AEAEAE"/>
            </w:tcBorders>
            <w:shd w:val="clear" w:color="auto" w:fill="auto"/>
            <w:vAlign w:val="center"/>
            <w:hideMark/>
          </w:tcPr>
          <w:p w14:paraId="45C2386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6FAA6BA" w14:textId="77777777"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74" w:type="dxa"/>
            <w:tcBorders>
              <w:top w:val="nil"/>
              <w:left w:val="nil"/>
              <w:bottom w:val="single" w:sz="4" w:space="0" w:color="AEAEAE"/>
              <w:right w:val="single" w:sz="4" w:space="0" w:color="AEAEAE"/>
            </w:tcBorders>
            <w:shd w:val="clear" w:color="auto" w:fill="auto"/>
            <w:vAlign w:val="center"/>
            <w:hideMark/>
          </w:tcPr>
          <w:p w14:paraId="18DB0936" w14:textId="77777777"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57" w:type="dxa"/>
            <w:tcBorders>
              <w:top w:val="nil"/>
              <w:left w:val="nil"/>
              <w:bottom w:val="single" w:sz="4" w:space="0" w:color="AEAEAE"/>
              <w:right w:val="single" w:sz="4" w:space="0" w:color="AEAEAE"/>
            </w:tcBorders>
            <w:shd w:val="clear" w:color="auto" w:fill="auto"/>
            <w:vAlign w:val="center"/>
            <w:hideMark/>
          </w:tcPr>
          <w:p w14:paraId="25FD15B7" w14:textId="77777777"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29" w:type="dxa"/>
            <w:tcBorders>
              <w:top w:val="nil"/>
              <w:left w:val="nil"/>
              <w:bottom w:val="single" w:sz="4" w:space="0" w:color="AEAEAE"/>
              <w:right w:val="single" w:sz="4" w:space="0" w:color="AEAEAE"/>
            </w:tcBorders>
            <w:shd w:val="clear" w:color="auto" w:fill="auto"/>
            <w:vAlign w:val="center"/>
            <w:hideMark/>
          </w:tcPr>
          <w:p w14:paraId="7936D0B0" w14:textId="77777777" w:rsidR="002A66FA" w:rsidRPr="0081237A" w:rsidRDefault="002A66FA" w:rsidP="002A66FA">
            <w:pPr>
              <w:jc w:val="right"/>
              <w:rPr>
                <w:rFonts w:cs="Arial"/>
                <w:color w:val="000000"/>
                <w:sz w:val="14"/>
                <w:szCs w:val="14"/>
              </w:rPr>
            </w:pPr>
            <w:r w:rsidRPr="0081237A">
              <w:rPr>
                <w:rFonts w:cs="Arial"/>
                <w:color w:val="000000"/>
                <w:sz w:val="14"/>
                <w:szCs w:val="14"/>
              </w:rPr>
              <w:t>-2.000.000</w:t>
            </w:r>
          </w:p>
        </w:tc>
      </w:tr>
      <w:tr w:rsidR="001E4D7E" w:rsidRPr="0081237A" w14:paraId="794A060D"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3D4CB47" w14:textId="77777777" w:rsidR="002A66FA" w:rsidRPr="0081237A" w:rsidRDefault="002A66FA" w:rsidP="002A66FA">
            <w:pPr>
              <w:rPr>
                <w:rFonts w:cs="Arial"/>
                <w:color w:val="000000"/>
                <w:sz w:val="14"/>
                <w:szCs w:val="14"/>
              </w:rPr>
            </w:pPr>
            <w:r w:rsidRPr="0081237A">
              <w:rPr>
                <w:rFonts w:cs="Arial"/>
                <w:color w:val="000000"/>
                <w:sz w:val="14"/>
                <w:szCs w:val="14"/>
              </w:rPr>
              <w:t>Fællesprojekt skole/hal, Ørslev</w:t>
            </w:r>
          </w:p>
        </w:tc>
        <w:tc>
          <w:tcPr>
            <w:tcW w:w="928" w:type="dxa"/>
            <w:tcBorders>
              <w:top w:val="nil"/>
              <w:left w:val="nil"/>
              <w:bottom w:val="single" w:sz="4" w:space="0" w:color="AEAEAE"/>
              <w:right w:val="single" w:sz="4" w:space="0" w:color="AEAEAE"/>
            </w:tcBorders>
            <w:shd w:val="clear" w:color="auto" w:fill="auto"/>
            <w:vAlign w:val="center"/>
            <w:hideMark/>
          </w:tcPr>
          <w:p w14:paraId="358732F8" w14:textId="77777777" w:rsidR="002A66FA" w:rsidRPr="0081237A" w:rsidRDefault="002A66FA" w:rsidP="002A66FA">
            <w:pPr>
              <w:rPr>
                <w:rFonts w:cs="Arial"/>
                <w:color w:val="000000"/>
                <w:sz w:val="14"/>
                <w:szCs w:val="14"/>
              </w:rPr>
            </w:pPr>
            <w:r w:rsidRPr="0081237A">
              <w:rPr>
                <w:rFonts w:cs="Arial"/>
                <w:color w:val="000000"/>
                <w:sz w:val="14"/>
                <w:szCs w:val="14"/>
              </w:rPr>
              <w:t>0007106003</w:t>
            </w:r>
          </w:p>
        </w:tc>
        <w:tc>
          <w:tcPr>
            <w:tcW w:w="1126" w:type="dxa"/>
            <w:tcBorders>
              <w:top w:val="nil"/>
              <w:left w:val="nil"/>
              <w:bottom w:val="single" w:sz="4" w:space="0" w:color="AEAEAE"/>
              <w:right w:val="single" w:sz="4" w:space="0" w:color="AEAEAE"/>
            </w:tcBorders>
            <w:shd w:val="clear" w:color="auto" w:fill="auto"/>
            <w:vAlign w:val="center"/>
            <w:hideMark/>
          </w:tcPr>
          <w:p w14:paraId="1EBB1535" w14:textId="77777777" w:rsidR="002A66FA" w:rsidRPr="0081237A" w:rsidRDefault="002A66FA" w:rsidP="002A66FA">
            <w:pPr>
              <w:jc w:val="right"/>
              <w:rPr>
                <w:rFonts w:cs="Arial"/>
                <w:color w:val="000000"/>
                <w:sz w:val="14"/>
                <w:szCs w:val="14"/>
              </w:rPr>
            </w:pPr>
            <w:r w:rsidRPr="0081237A">
              <w:rPr>
                <w:rFonts w:cs="Arial"/>
                <w:color w:val="000000"/>
                <w:sz w:val="14"/>
                <w:szCs w:val="14"/>
              </w:rPr>
              <w:t>4.779.568,01</w:t>
            </w:r>
          </w:p>
        </w:tc>
        <w:tc>
          <w:tcPr>
            <w:tcW w:w="1104" w:type="dxa"/>
            <w:tcBorders>
              <w:top w:val="nil"/>
              <w:left w:val="nil"/>
              <w:bottom w:val="single" w:sz="4" w:space="0" w:color="AEAEAE"/>
              <w:right w:val="single" w:sz="4" w:space="0" w:color="AEAEAE"/>
            </w:tcBorders>
            <w:shd w:val="clear" w:color="auto" w:fill="auto"/>
            <w:vAlign w:val="center"/>
            <w:hideMark/>
          </w:tcPr>
          <w:p w14:paraId="0A29662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141909B" w14:textId="77777777" w:rsidR="002A66FA" w:rsidRPr="0081237A" w:rsidRDefault="002A66FA" w:rsidP="002A66FA">
            <w:pPr>
              <w:jc w:val="right"/>
              <w:rPr>
                <w:rFonts w:cs="Arial"/>
                <w:color w:val="000000"/>
                <w:sz w:val="14"/>
                <w:szCs w:val="14"/>
              </w:rPr>
            </w:pPr>
            <w:r w:rsidRPr="0081237A">
              <w:rPr>
                <w:rFonts w:cs="Arial"/>
                <w:color w:val="000000"/>
                <w:sz w:val="14"/>
                <w:szCs w:val="14"/>
              </w:rPr>
              <w:t>1.356.678,40</w:t>
            </w:r>
          </w:p>
        </w:tc>
        <w:tc>
          <w:tcPr>
            <w:tcW w:w="1109" w:type="dxa"/>
            <w:tcBorders>
              <w:top w:val="nil"/>
              <w:left w:val="nil"/>
              <w:bottom w:val="single" w:sz="4" w:space="0" w:color="AEAEAE"/>
              <w:right w:val="single" w:sz="4" w:space="0" w:color="AEAEAE"/>
            </w:tcBorders>
            <w:shd w:val="clear" w:color="auto" w:fill="auto"/>
            <w:vAlign w:val="center"/>
            <w:hideMark/>
          </w:tcPr>
          <w:p w14:paraId="7B55765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8AA5834" w14:textId="77777777" w:rsidR="002A66FA" w:rsidRPr="0081237A" w:rsidRDefault="002A66FA" w:rsidP="002A66FA">
            <w:pPr>
              <w:jc w:val="right"/>
              <w:rPr>
                <w:rFonts w:cs="Arial"/>
                <w:color w:val="000000"/>
                <w:sz w:val="14"/>
                <w:szCs w:val="14"/>
              </w:rPr>
            </w:pPr>
            <w:r w:rsidRPr="0081237A">
              <w:rPr>
                <w:rFonts w:cs="Arial"/>
                <w:color w:val="000000"/>
                <w:sz w:val="14"/>
                <w:szCs w:val="14"/>
              </w:rPr>
              <w:t>6.136.246,41</w:t>
            </w:r>
          </w:p>
        </w:tc>
        <w:tc>
          <w:tcPr>
            <w:tcW w:w="1104" w:type="dxa"/>
            <w:tcBorders>
              <w:top w:val="nil"/>
              <w:left w:val="nil"/>
              <w:bottom w:val="single" w:sz="4" w:space="0" w:color="AEAEAE"/>
              <w:right w:val="single" w:sz="4" w:space="0" w:color="AEAEAE"/>
            </w:tcBorders>
            <w:shd w:val="clear" w:color="auto" w:fill="auto"/>
            <w:vAlign w:val="center"/>
            <w:hideMark/>
          </w:tcPr>
          <w:p w14:paraId="5A067FF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667B544" w14:textId="77777777" w:rsidR="002A66FA" w:rsidRPr="0081237A" w:rsidRDefault="002A66FA" w:rsidP="002A66FA">
            <w:pPr>
              <w:jc w:val="right"/>
              <w:rPr>
                <w:rFonts w:cs="Arial"/>
                <w:color w:val="000000"/>
                <w:sz w:val="14"/>
                <w:szCs w:val="14"/>
              </w:rPr>
            </w:pPr>
            <w:r w:rsidRPr="0081237A">
              <w:rPr>
                <w:rFonts w:cs="Arial"/>
                <w:color w:val="000000"/>
                <w:sz w:val="14"/>
                <w:szCs w:val="14"/>
              </w:rPr>
              <w:t>236.424</w:t>
            </w:r>
          </w:p>
        </w:tc>
        <w:tc>
          <w:tcPr>
            <w:tcW w:w="1074" w:type="dxa"/>
            <w:tcBorders>
              <w:top w:val="nil"/>
              <w:left w:val="nil"/>
              <w:bottom w:val="single" w:sz="4" w:space="0" w:color="AEAEAE"/>
              <w:right w:val="single" w:sz="4" w:space="0" w:color="AEAEAE"/>
            </w:tcBorders>
            <w:shd w:val="clear" w:color="auto" w:fill="auto"/>
            <w:vAlign w:val="center"/>
            <w:hideMark/>
          </w:tcPr>
          <w:p w14:paraId="13A1D4B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2691564" w14:textId="77777777" w:rsidR="002A66FA" w:rsidRPr="0081237A" w:rsidRDefault="002A66FA" w:rsidP="002A66FA">
            <w:pPr>
              <w:jc w:val="right"/>
              <w:rPr>
                <w:rFonts w:cs="Arial"/>
                <w:color w:val="000000"/>
                <w:sz w:val="14"/>
                <w:szCs w:val="14"/>
              </w:rPr>
            </w:pPr>
            <w:r w:rsidRPr="0081237A">
              <w:rPr>
                <w:rFonts w:cs="Arial"/>
                <w:color w:val="000000"/>
                <w:sz w:val="14"/>
                <w:szCs w:val="14"/>
              </w:rPr>
              <w:t>5.015.992</w:t>
            </w:r>
          </w:p>
        </w:tc>
        <w:tc>
          <w:tcPr>
            <w:tcW w:w="1029" w:type="dxa"/>
            <w:tcBorders>
              <w:top w:val="nil"/>
              <w:left w:val="nil"/>
              <w:bottom w:val="single" w:sz="4" w:space="0" w:color="AEAEAE"/>
              <w:right w:val="single" w:sz="4" w:space="0" w:color="AEAEAE"/>
            </w:tcBorders>
            <w:shd w:val="clear" w:color="auto" w:fill="auto"/>
            <w:vAlign w:val="center"/>
            <w:hideMark/>
          </w:tcPr>
          <w:p w14:paraId="546672A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ADF720C"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7D70B33" w14:textId="77777777" w:rsidR="002A66FA" w:rsidRPr="0081237A" w:rsidRDefault="002A66FA" w:rsidP="002A66FA">
            <w:pPr>
              <w:rPr>
                <w:rFonts w:cs="Arial"/>
                <w:color w:val="000000"/>
                <w:sz w:val="14"/>
                <w:szCs w:val="14"/>
              </w:rPr>
            </w:pPr>
            <w:r w:rsidRPr="0081237A">
              <w:rPr>
                <w:rFonts w:cs="Arial"/>
                <w:color w:val="000000"/>
                <w:sz w:val="14"/>
                <w:szCs w:val="14"/>
              </w:rPr>
              <w:t>Grønne udviklingsplaner, lokalrådene</w:t>
            </w:r>
          </w:p>
        </w:tc>
        <w:tc>
          <w:tcPr>
            <w:tcW w:w="928" w:type="dxa"/>
            <w:tcBorders>
              <w:top w:val="nil"/>
              <w:left w:val="nil"/>
              <w:bottom w:val="single" w:sz="4" w:space="0" w:color="AEAEAE"/>
              <w:right w:val="single" w:sz="4" w:space="0" w:color="AEAEAE"/>
            </w:tcBorders>
            <w:shd w:val="clear" w:color="auto" w:fill="auto"/>
            <w:vAlign w:val="center"/>
            <w:hideMark/>
          </w:tcPr>
          <w:p w14:paraId="7FD55B58" w14:textId="77777777" w:rsidR="002A66FA" w:rsidRPr="0081237A" w:rsidRDefault="002A66FA" w:rsidP="002A66FA">
            <w:pPr>
              <w:rPr>
                <w:rFonts w:cs="Arial"/>
                <w:color w:val="000000"/>
                <w:sz w:val="14"/>
                <w:szCs w:val="14"/>
              </w:rPr>
            </w:pPr>
            <w:r w:rsidRPr="0081237A">
              <w:rPr>
                <w:rFonts w:cs="Arial"/>
                <w:color w:val="000000"/>
                <w:sz w:val="14"/>
                <w:szCs w:val="14"/>
              </w:rPr>
              <w:t>0007101048</w:t>
            </w:r>
          </w:p>
        </w:tc>
        <w:tc>
          <w:tcPr>
            <w:tcW w:w="1126" w:type="dxa"/>
            <w:tcBorders>
              <w:top w:val="nil"/>
              <w:left w:val="nil"/>
              <w:bottom w:val="single" w:sz="4" w:space="0" w:color="AEAEAE"/>
              <w:right w:val="single" w:sz="4" w:space="0" w:color="AEAEAE"/>
            </w:tcBorders>
            <w:shd w:val="clear" w:color="auto" w:fill="auto"/>
            <w:vAlign w:val="center"/>
            <w:hideMark/>
          </w:tcPr>
          <w:p w14:paraId="371E4B89" w14:textId="77777777" w:rsidR="002A66FA" w:rsidRPr="0081237A" w:rsidRDefault="002A66FA" w:rsidP="002A66FA">
            <w:pPr>
              <w:jc w:val="right"/>
              <w:rPr>
                <w:rFonts w:cs="Arial"/>
                <w:color w:val="000000"/>
                <w:sz w:val="14"/>
                <w:szCs w:val="14"/>
              </w:rPr>
            </w:pPr>
            <w:r w:rsidRPr="0081237A">
              <w:rPr>
                <w:rFonts w:cs="Arial"/>
                <w:color w:val="000000"/>
                <w:sz w:val="14"/>
                <w:szCs w:val="14"/>
              </w:rPr>
              <w:t>947.100,61</w:t>
            </w:r>
          </w:p>
        </w:tc>
        <w:tc>
          <w:tcPr>
            <w:tcW w:w="1104" w:type="dxa"/>
            <w:tcBorders>
              <w:top w:val="nil"/>
              <w:left w:val="nil"/>
              <w:bottom w:val="single" w:sz="4" w:space="0" w:color="AEAEAE"/>
              <w:right w:val="single" w:sz="4" w:space="0" w:color="AEAEAE"/>
            </w:tcBorders>
            <w:shd w:val="clear" w:color="auto" w:fill="auto"/>
            <w:vAlign w:val="center"/>
            <w:hideMark/>
          </w:tcPr>
          <w:p w14:paraId="20449752" w14:textId="77777777" w:rsidR="002A66FA" w:rsidRPr="0081237A" w:rsidRDefault="002A66FA" w:rsidP="002A66FA">
            <w:pPr>
              <w:jc w:val="right"/>
              <w:rPr>
                <w:rFonts w:cs="Arial"/>
                <w:color w:val="000000"/>
                <w:sz w:val="14"/>
                <w:szCs w:val="14"/>
              </w:rPr>
            </w:pPr>
            <w:r w:rsidRPr="0081237A">
              <w:rPr>
                <w:rFonts w:cs="Arial"/>
                <w:color w:val="000000"/>
                <w:sz w:val="14"/>
                <w:szCs w:val="14"/>
              </w:rPr>
              <w:t>-100.000,00</w:t>
            </w:r>
          </w:p>
        </w:tc>
        <w:tc>
          <w:tcPr>
            <w:tcW w:w="1126" w:type="dxa"/>
            <w:tcBorders>
              <w:top w:val="nil"/>
              <w:left w:val="nil"/>
              <w:bottom w:val="single" w:sz="4" w:space="0" w:color="AEAEAE"/>
              <w:right w:val="single" w:sz="4" w:space="0" w:color="AEAEAE"/>
            </w:tcBorders>
            <w:shd w:val="clear" w:color="auto" w:fill="auto"/>
            <w:vAlign w:val="center"/>
            <w:hideMark/>
          </w:tcPr>
          <w:p w14:paraId="026DE262" w14:textId="77777777" w:rsidR="002A66FA" w:rsidRPr="0081237A" w:rsidRDefault="002A66FA" w:rsidP="002A66FA">
            <w:pPr>
              <w:jc w:val="right"/>
              <w:rPr>
                <w:rFonts w:cs="Arial"/>
                <w:color w:val="000000"/>
                <w:sz w:val="14"/>
                <w:szCs w:val="14"/>
              </w:rPr>
            </w:pPr>
            <w:r w:rsidRPr="0081237A">
              <w:rPr>
                <w:rFonts w:cs="Arial"/>
                <w:color w:val="000000"/>
                <w:sz w:val="14"/>
                <w:szCs w:val="14"/>
              </w:rPr>
              <w:t>60.000,00</w:t>
            </w:r>
          </w:p>
        </w:tc>
        <w:tc>
          <w:tcPr>
            <w:tcW w:w="1109" w:type="dxa"/>
            <w:tcBorders>
              <w:top w:val="nil"/>
              <w:left w:val="nil"/>
              <w:bottom w:val="single" w:sz="4" w:space="0" w:color="AEAEAE"/>
              <w:right w:val="single" w:sz="4" w:space="0" w:color="AEAEAE"/>
            </w:tcBorders>
            <w:shd w:val="clear" w:color="auto" w:fill="auto"/>
            <w:vAlign w:val="center"/>
            <w:hideMark/>
          </w:tcPr>
          <w:p w14:paraId="4C9288E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C9B6582" w14:textId="77777777" w:rsidR="002A66FA" w:rsidRPr="0081237A" w:rsidRDefault="002A66FA" w:rsidP="002A66FA">
            <w:pPr>
              <w:jc w:val="right"/>
              <w:rPr>
                <w:rFonts w:cs="Arial"/>
                <w:color w:val="000000"/>
                <w:sz w:val="14"/>
                <w:szCs w:val="14"/>
              </w:rPr>
            </w:pPr>
            <w:r w:rsidRPr="0081237A">
              <w:rPr>
                <w:rFonts w:cs="Arial"/>
                <w:color w:val="000000"/>
                <w:sz w:val="14"/>
                <w:szCs w:val="14"/>
              </w:rPr>
              <w:t>1.007.100,61</w:t>
            </w:r>
          </w:p>
        </w:tc>
        <w:tc>
          <w:tcPr>
            <w:tcW w:w="1104" w:type="dxa"/>
            <w:tcBorders>
              <w:top w:val="nil"/>
              <w:left w:val="nil"/>
              <w:bottom w:val="single" w:sz="4" w:space="0" w:color="AEAEAE"/>
              <w:right w:val="single" w:sz="4" w:space="0" w:color="AEAEAE"/>
            </w:tcBorders>
            <w:shd w:val="clear" w:color="auto" w:fill="auto"/>
            <w:vAlign w:val="center"/>
            <w:hideMark/>
          </w:tcPr>
          <w:p w14:paraId="6091F74E" w14:textId="77777777" w:rsidR="002A66FA" w:rsidRPr="0081237A" w:rsidRDefault="002A66FA" w:rsidP="002A66FA">
            <w:pPr>
              <w:jc w:val="right"/>
              <w:rPr>
                <w:rFonts w:cs="Arial"/>
                <w:color w:val="000000"/>
                <w:sz w:val="14"/>
                <w:szCs w:val="14"/>
              </w:rPr>
            </w:pPr>
            <w:r w:rsidRPr="0081237A">
              <w:rPr>
                <w:rFonts w:cs="Arial"/>
                <w:color w:val="000000"/>
                <w:sz w:val="14"/>
                <w:szCs w:val="14"/>
              </w:rPr>
              <w:t>-100.000,00</w:t>
            </w:r>
          </w:p>
        </w:tc>
        <w:tc>
          <w:tcPr>
            <w:tcW w:w="1102" w:type="dxa"/>
            <w:tcBorders>
              <w:top w:val="nil"/>
              <w:left w:val="nil"/>
              <w:bottom w:val="single" w:sz="4" w:space="0" w:color="AEAEAE"/>
              <w:right w:val="single" w:sz="4" w:space="0" w:color="AEAEAE"/>
            </w:tcBorders>
            <w:shd w:val="clear" w:color="auto" w:fill="auto"/>
            <w:vAlign w:val="center"/>
            <w:hideMark/>
          </w:tcPr>
          <w:p w14:paraId="5AC94553" w14:textId="77777777" w:rsidR="002A66FA" w:rsidRPr="0081237A" w:rsidRDefault="002A66FA" w:rsidP="002A66FA">
            <w:pPr>
              <w:jc w:val="right"/>
              <w:rPr>
                <w:rFonts w:cs="Arial"/>
                <w:color w:val="000000"/>
                <w:sz w:val="14"/>
                <w:szCs w:val="14"/>
              </w:rPr>
            </w:pPr>
            <w:r w:rsidRPr="0081237A">
              <w:rPr>
                <w:rFonts w:cs="Arial"/>
                <w:color w:val="000000"/>
                <w:sz w:val="14"/>
                <w:szCs w:val="14"/>
              </w:rPr>
              <w:t>152.899</w:t>
            </w:r>
          </w:p>
        </w:tc>
        <w:tc>
          <w:tcPr>
            <w:tcW w:w="1074" w:type="dxa"/>
            <w:tcBorders>
              <w:top w:val="nil"/>
              <w:left w:val="nil"/>
              <w:bottom w:val="single" w:sz="4" w:space="0" w:color="AEAEAE"/>
              <w:right w:val="single" w:sz="4" w:space="0" w:color="AEAEAE"/>
            </w:tcBorders>
            <w:shd w:val="clear" w:color="auto" w:fill="auto"/>
            <w:vAlign w:val="center"/>
            <w:hideMark/>
          </w:tcPr>
          <w:p w14:paraId="767560C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00DE9FE"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00D65DF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DCC1CA0"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926FB5F" w14:textId="77777777" w:rsidR="002A66FA" w:rsidRPr="0081237A" w:rsidRDefault="002A66FA" w:rsidP="002A66FA">
            <w:pPr>
              <w:rPr>
                <w:rFonts w:cs="Arial"/>
                <w:color w:val="000000"/>
                <w:sz w:val="14"/>
                <w:szCs w:val="14"/>
              </w:rPr>
            </w:pPr>
            <w:r w:rsidRPr="0081237A">
              <w:rPr>
                <w:rFonts w:cs="Arial"/>
                <w:color w:val="000000"/>
                <w:sz w:val="14"/>
                <w:szCs w:val="14"/>
              </w:rPr>
              <w:t>Havnerenovering 2019</w:t>
            </w:r>
          </w:p>
        </w:tc>
        <w:tc>
          <w:tcPr>
            <w:tcW w:w="928" w:type="dxa"/>
            <w:tcBorders>
              <w:top w:val="nil"/>
              <w:left w:val="nil"/>
              <w:bottom w:val="single" w:sz="4" w:space="0" w:color="AEAEAE"/>
              <w:right w:val="single" w:sz="4" w:space="0" w:color="AEAEAE"/>
            </w:tcBorders>
            <w:shd w:val="clear" w:color="auto" w:fill="auto"/>
            <w:vAlign w:val="center"/>
            <w:hideMark/>
          </w:tcPr>
          <w:p w14:paraId="5786359D" w14:textId="77777777" w:rsidR="002A66FA" w:rsidRPr="0081237A" w:rsidRDefault="002A66FA" w:rsidP="002A66FA">
            <w:pPr>
              <w:rPr>
                <w:rFonts w:cs="Arial"/>
                <w:color w:val="000000"/>
                <w:sz w:val="14"/>
                <w:szCs w:val="14"/>
              </w:rPr>
            </w:pPr>
            <w:r w:rsidRPr="0081237A">
              <w:rPr>
                <w:rFonts w:cs="Arial"/>
                <w:color w:val="000000"/>
                <w:sz w:val="14"/>
                <w:szCs w:val="14"/>
              </w:rPr>
              <w:t>0007200028</w:t>
            </w:r>
          </w:p>
        </w:tc>
        <w:tc>
          <w:tcPr>
            <w:tcW w:w="1126" w:type="dxa"/>
            <w:tcBorders>
              <w:top w:val="nil"/>
              <w:left w:val="nil"/>
              <w:bottom w:val="single" w:sz="4" w:space="0" w:color="AEAEAE"/>
              <w:right w:val="single" w:sz="4" w:space="0" w:color="AEAEAE"/>
            </w:tcBorders>
            <w:shd w:val="clear" w:color="auto" w:fill="auto"/>
            <w:vAlign w:val="center"/>
            <w:hideMark/>
          </w:tcPr>
          <w:p w14:paraId="52C3BA8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9D7958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E8F1BC8" w14:textId="77777777" w:rsidR="002A66FA" w:rsidRPr="0081237A" w:rsidRDefault="002A66FA" w:rsidP="002A66FA">
            <w:pPr>
              <w:jc w:val="right"/>
              <w:rPr>
                <w:rFonts w:cs="Arial"/>
                <w:color w:val="000000"/>
                <w:sz w:val="14"/>
                <w:szCs w:val="14"/>
              </w:rPr>
            </w:pPr>
            <w:r w:rsidRPr="0081237A">
              <w:rPr>
                <w:rFonts w:cs="Arial"/>
                <w:color w:val="000000"/>
                <w:sz w:val="14"/>
                <w:szCs w:val="14"/>
              </w:rPr>
              <w:t>1.390.160,73</w:t>
            </w:r>
          </w:p>
        </w:tc>
        <w:tc>
          <w:tcPr>
            <w:tcW w:w="1109" w:type="dxa"/>
            <w:tcBorders>
              <w:top w:val="nil"/>
              <w:left w:val="nil"/>
              <w:bottom w:val="single" w:sz="4" w:space="0" w:color="AEAEAE"/>
              <w:right w:val="single" w:sz="4" w:space="0" w:color="AEAEAE"/>
            </w:tcBorders>
            <w:shd w:val="clear" w:color="auto" w:fill="auto"/>
            <w:vAlign w:val="center"/>
            <w:hideMark/>
          </w:tcPr>
          <w:p w14:paraId="732977A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8E15EFA" w14:textId="77777777" w:rsidR="002A66FA" w:rsidRPr="0081237A" w:rsidRDefault="002A66FA" w:rsidP="002A66FA">
            <w:pPr>
              <w:jc w:val="right"/>
              <w:rPr>
                <w:rFonts w:cs="Arial"/>
                <w:color w:val="000000"/>
                <w:sz w:val="14"/>
                <w:szCs w:val="14"/>
              </w:rPr>
            </w:pPr>
            <w:r w:rsidRPr="0081237A">
              <w:rPr>
                <w:rFonts w:cs="Arial"/>
                <w:color w:val="000000"/>
                <w:sz w:val="14"/>
                <w:szCs w:val="14"/>
              </w:rPr>
              <w:t>1.390.160,73</w:t>
            </w:r>
          </w:p>
        </w:tc>
        <w:tc>
          <w:tcPr>
            <w:tcW w:w="1104" w:type="dxa"/>
            <w:tcBorders>
              <w:top w:val="nil"/>
              <w:left w:val="nil"/>
              <w:bottom w:val="single" w:sz="4" w:space="0" w:color="AEAEAE"/>
              <w:right w:val="single" w:sz="4" w:space="0" w:color="AEAEAE"/>
            </w:tcBorders>
            <w:shd w:val="clear" w:color="auto" w:fill="auto"/>
            <w:vAlign w:val="center"/>
            <w:hideMark/>
          </w:tcPr>
          <w:p w14:paraId="19054D9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7B7EC9EF" w14:textId="77777777" w:rsidR="002A66FA" w:rsidRPr="0081237A" w:rsidRDefault="002A66FA" w:rsidP="002A66FA">
            <w:pPr>
              <w:jc w:val="right"/>
              <w:rPr>
                <w:rFonts w:cs="Arial"/>
                <w:color w:val="000000"/>
                <w:sz w:val="14"/>
                <w:szCs w:val="14"/>
              </w:rPr>
            </w:pPr>
            <w:r w:rsidRPr="0081237A">
              <w:rPr>
                <w:rFonts w:cs="Arial"/>
                <w:color w:val="000000"/>
                <w:sz w:val="14"/>
                <w:szCs w:val="14"/>
              </w:rPr>
              <w:t>1.500.000</w:t>
            </w:r>
          </w:p>
        </w:tc>
        <w:tc>
          <w:tcPr>
            <w:tcW w:w="1074" w:type="dxa"/>
            <w:tcBorders>
              <w:top w:val="nil"/>
              <w:left w:val="nil"/>
              <w:bottom w:val="single" w:sz="4" w:space="0" w:color="AEAEAE"/>
              <w:right w:val="single" w:sz="4" w:space="0" w:color="AEAEAE"/>
            </w:tcBorders>
            <w:shd w:val="clear" w:color="auto" w:fill="auto"/>
            <w:vAlign w:val="center"/>
            <w:hideMark/>
          </w:tcPr>
          <w:p w14:paraId="4A15D07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1EBE5DC" w14:textId="77777777" w:rsidR="002A66FA" w:rsidRPr="0081237A" w:rsidRDefault="002A66FA" w:rsidP="002A66FA">
            <w:pPr>
              <w:jc w:val="right"/>
              <w:rPr>
                <w:rFonts w:cs="Arial"/>
                <w:color w:val="000000"/>
                <w:sz w:val="14"/>
                <w:szCs w:val="14"/>
              </w:rPr>
            </w:pPr>
            <w:r w:rsidRPr="0081237A">
              <w:rPr>
                <w:rFonts w:cs="Arial"/>
                <w:color w:val="000000"/>
                <w:sz w:val="14"/>
                <w:szCs w:val="14"/>
              </w:rPr>
              <w:t>1.500.000</w:t>
            </w:r>
          </w:p>
        </w:tc>
        <w:tc>
          <w:tcPr>
            <w:tcW w:w="1029" w:type="dxa"/>
            <w:tcBorders>
              <w:top w:val="nil"/>
              <w:left w:val="nil"/>
              <w:bottom w:val="single" w:sz="4" w:space="0" w:color="AEAEAE"/>
              <w:right w:val="single" w:sz="4" w:space="0" w:color="AEAEAE"/>
            </w:tcBorders>
            <w:shd w:val="clear" w:color="auto" w:fill="auto"/>
            <w:vAlign w:val="center"/>
            <w:hideMark/>
          </w:tcPr>
          <w:p w14:paraId="11DE075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DCA04EA"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A72EA4F" w14:textId="77777777" w:rsidR="002A66FA" w:rsidRPr="0081237A" w:rsidRDefault="002A66FA" w:rsidP="002A66FA">
            <w:pPr>
              <w:rPr>
                <w:rFonts w:cs="Arial"/>
                <w:color w:val="000000"/>
                <w:sz w:val="14"/>
                <w:szCs w:val="14"/>
              </w:rPr>
            </w:pPr>
            <w:r w:rsidRPr="0081237A">
              <w:rPr>
                <w:rFonts w:cs="Arial"/>
                <w:color w:val="000000"/>
                <w:sz w:val="14"/>
                <w:szCs w:val="14"/>
              </w:rPr>
              <w:t>Havneudvalg, samarbejdsgrundlag</w:t>
            </w:r>
          </w:p>
        </w:tc>
        <w:tc>
          <w:tcPr>
            <w:tcW w:w="928" w:type="dxa"/>
            <w:tcBorders>
              <w:top w:val="nil"/>
              <w:left w:val="nil"/>
              <w:bottom w:val="single" w:sz="4" w:space="0" w:color="AEAEAE"/>
              <w:right w:val="single" w:sz="4" w:space="0" w:color="AEAEAE"/>
            </w:tcBorders>
            <w:shd w:val="clear" w:color="auto" w:fill="auto"/>
            <w:vAlign w:val="center"/>
            <w:hideMark/>
          </w:tcPr>
          <w:p w14:paraId="5593BDC7" w14:textId="77777777" w:rsidR="002A66FA" w:rsidRPr="0081237A" w:rsidRDefault="002A66FA" w:rsidP="002A66FA">
            <w:pPr>
              <w:rPr>
                <w:rFonts w:cs="Arial"/>
                <w:color w:val="000000"/>
                <w:sz w:val="14"/>
                <w:szCs w:val="14"/>
              </w:rPr>
            </w:pPr>
            <w:r w:rsidRPr="0081237A">
              <w:rPr>
                <w:rFonts w:cs="Arial"/>
                <w:color w:val="000000"/>
                <w:sz w:val="14"/>
                <w:szCs w:val="14"/>
              </w:rPr>
              <w:t>0007200027</w:t>
            </w:r>
          </w:p>
        </w:tc>
        <w:tc>
          <w:tcPr>
            <w:tcW w:w="1126" w:type="dxa"/>
            <w:tcBorders>
              <w:top w:val="nil"/>
              <w:left w:val="nil"/>
              <w:bottom w:val="single" w:sz="4" w:space="0" w:color="AEAEAE"/>
              <w:right w:val="single" w:sz="4" w:space="0" w:color="AEAEAE"/>
            </w:tcBorders>
            <w:shd w:val="clear" w:color="auto" w:fill="auto"/>
            <w:vAlign w:val="center"/>
            <w:hideMark/>
          </w:tcPr>
          <w:p w14:paraId="1FE4566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5D3A8D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40086B5" w14:textId="77777777" w:rsidR="002A66FA" w:rsidRPr="0081237A" w:rsidRDefault="002A66FA" w:rsidP="002A66FA">
            <w:pPr>
              <w:jc w:val="right"/>
              <w:rPr>
                <w:rFonts w:cs="Arial"/>
                <w:color w:val="000000"/>
                <w:sz w:val="14"/>
                <w:szCs w:val="14"/>
              </w:rPr>
            </w:pPr>
            <w:r w:rsidRPr="0081237A">
              <w:rPr>
                <w:rFonts w:cs="Arial"/>
                <w:color w:val="000000"/>
                <w:sz w:val="14"/>
                <w:szCs w:val="14"/>
              </w:rPr>
              <w:t>40.935,20</w:t>
            </w:r>
          </w:p>
        </w:tc>
        <w:tc>
          <w:tcPr>
            <w:tcW w:w="1109" w:type="dxa"/>
            <w:tcBorders>
              <w:top w:val="nil"/>
              <w:left w:val="nil"/>
              <w:bottom w:val="single" w:sz="4" w:space="0" w:color="AEAEAE"/>
              <w:right w:val="single" w:sz="4" w:space="0" w:color="AEAEAE"/>
            </w:tcBorders>
            <w:shd w:val="clear" w:color="auto" w:fill="auto"/>
            <w:vAlign w:val="center"/>
            <w:hideMark/>
          </w:tcPr>
          <w:p w14:paraId="533CC8B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DECCACD" w14:textId="77777777" w:rsidR="002A66FA" w:rsidRPr="0081237A" w:rsidRDefault="002A66FA" w:rsidP="002A66FA">
            <w:pPr>
              <w:jc w:val="right"/>
              <w:rPr>
                <w:rFonts w:cs="Arial"/>
                <w:color w:val="000000"/>
                <w:sz w:val="14"/>
                <w:szCs w:val="14"/>
              </w:rPr>
            </w:pPr>
            <w:r w:rsidRPr="0081237A">
              <w:rPr>
                <w:rFonts w:cs="Arial"/>
                <w:color w:val="000000"/>
                <w:sz w:val="14"/>
                <w:szCs w:val="14"/>
              </w:rPr>
              <w:t>40.935,20</w:t>
            </w:r>
          </w:p>
        </w:tc>
        <w:tc>
          <w:tcPr>
            <w:tcW w:w="1104" w:type="dxa"/>
            <w:tcBorders>
              <w:top w:val="nil"/>
              <w:left w:val="nil"/>
              <w:bottom w:val="single" w:sz="4" w:space="0" w:color="AEAEAE"/>
              <w:right w:val="single" w:sz="4" w:space="0" w:color="AEAEAE"/>
            </w:tcBorders>
            <w:shd w:val="clear" w:color="auto" w:fill="auto"/>
            <w:vAlign w:val="center"/>
            <w:hideMark/>
          </w:tcPr>
          <w:p w14:paraId="602D0EC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B9C2515" w14:textId="77777777"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74" w:type="dxa"/>
            <w:tcBorders>
              <w:top w:val="nil"/>
              <w:left w:val="nil"/>
              <w:bottom w:val="single" w:sz="4" w:space="0" w:color="AEAEAE"/>
              <w:right w:val="single" w:sz="4" w:space="0" w:color="AEAEAE"/>
            </w:tcBorders>
            <w:shd w:val="clear" w:color="auto" w:fill="auto"/>
            <w:vAlign w:val="center"/>
            <w:hideMark/>
          </w:tcPr>
          <w:p w14:paraId="7047731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001718BE" w14:textId="77777777"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29" w:type="dxa"/>
            <w:tcBorders>
              <w:top w:val="nil"/>
              <w:left w:val="nil"/>
              <w:bottom w:val="single" w:sz="4" w:space="0" w:color="AEAEAE"/>
              <w:right w:val="single" w:sz="4" w:space="0" w:color="AEAEAE"/>
            </w:tcBorders>
            <w:shd w:val="clear" w:color="auto" w:fill="auto"/>
            <w:vAlign w:val="center"/>
            <w:hideMark/>
          </w:tcPr>
          <w:p w14:paraId="111CED5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74DAEC4"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A2B5220" w14:textId="77777777" w:rsidR="002A66FA" w:rsidRPr="0081237A" w:rsidRDefault="002A66FA" w:rsidP="002A66FA">
            <w:pPr>
              <w:rPr>
                <w:rFonts w:cs="Arial"/>
                <w:color w:val="000000"/>
                <w:sz w:val="14"/>
                <w:szCs w:val="14"/>
              </w:rPr>
            </w:pPr>
            <w:r w:rsidRPr="0081237A">
              <w:rPr>
                <w:rFonts w:cs="Arial"/>
                <w:color w:val="000000"/>
                <w:sz w:val="14"/>
                <w:szCs w:val="14"/>
              </w:rPr>
              <w:t>Idrætsfaciliteter på Panteren</w:t>
            </w:r>
          </w:p>
        </w:tc>
        <w:tc>
          <w:tcPr>
            <w:tcW w:w="928" w:type="dxa"/>
            <w:tcBorders>
              <w:top w:val="nil"/>
              <w:left w:val="nil"/>
              <w:bottom w:val="single" w:sz="4" w:space="0" w:color="AEAEAE"/>
              <w:right w:val="single" w:sz="4" w:space="0" w:color="AEAEAE"/>
            </w:tcBorders>
            <w:shd w:val="clear" w:color="auto" w:fill="auto"/>
            <w:vAlign w:val="center"/>
            <w:hideMark/>
          </w:tcPr>
          <w:p w14:paraId="1AFA8A71" w14:textId="77777777" w:rsidR="002A66FA" w:rsidRPr="0081237A" w:rsidRDefault="002A66FA" w:rsidP="002A66FA">
            <w:pPr>
              <w:rPr>
                <w:rFonts w:cs="Arial"/>
                <w:color w:val="000000"/>
                <w:sz w:val="14"/>
                <w:szCs w:val="14"/>
              </w:rPr>
            </w:pPr>
            <w:r w:rsidRPr="0081237A">
              <w:rPr>
                <w:rFonts w:cs="Arial"/>
                <w:color w:val="000000"/>
                <w:sz w:val="14"/>
                <w:szCs w:val="14"/>
              </w:rPr>
              <w:t>0007118001</w:t>
            </w:r>
          </w:p>
        </w:tc>
        <w:tc>
          <w:tcPr>
            <w:tcW w:w="1126" w:type="dxa"/>
            <w:tcBorders>
              <w:top w:val="nil"/>
              <w:left w:val="nil"/>
              <w:bottom w:val="single" w:sz="4" w:space="0" w:color="AEAEAE"/>
              <w:right w:val="single" w:sz="4" w:space="0" w:color="AEAEAE"/>
            </w:tcBorders>
            <w:shd w:val="clear" w:color="auto" w:fill="auto"/>
            <w:vAlign w:val="center"/>
            <w:hideMark/>
          </w:tcPr>
          <w:p w14:paraId="189DCB59" w14:textId="77777777" w:rsidR="002A66FA" w:rsidRPr="0081237A" w:rsidRDefault="002A66FA" w:rsidP="002A66FA">
            <w:pPr>
              <w:jc w:val="right"/>
              <w:rPr>
                <w:rFonts w:cs="Arial"/>
                <w:color w:val="000000"/>
                <w:sz w:val="14"/>
                <w:szCs w:val="14"/>
              </w:rPr>
            </w:pPr>
            <w:r w:rsidRPr="0081237A">
              <w:rPr>
                <w:rFonts w:cs="Arial"/>
                <w:color w:val="000000"/>
                <w:sz w:val="14"/>
                <w:szCs w:val="14"/>
              </w:rPr>
              <w:t>2.040.882,59</w:t>
            </w:r>
          </w:p>
        </w:tc>
        <w:tc>
          <w:tcPr>
            <w:tcW w:w="1104" w:type="dxa"/>
            <w:tcBorders>
              <w:top w:val="nil"/>
              <w:left w:val="nil"/>
              <w:bottom w:val="single" w:sz="4" w:space="0" w:color="AEAEAE"/>
              <w:right w:val="single" w:sz="4" w:space="0" w:color="AEAEAE"/>
            </w:tcBorders>
            <w:shd w:val="clear" w:color="auto" w:fill="auto"/>
            <w:vAlign w:val="center"/>
            <w:hideMark/>
          </w:tcPr>
          <w:p w14:paraId="788ED4F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A8C29E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0E310CB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AC0A07F" w14:textId="77777777" w:rsidR="002A66FA" w:rsidRPr="0081237A" w:rsidRDefault="002A66FA" w:rsidP="002A66FA">
            <w:pPr>
              <w:jc w:val="right"/>
              <w:rPr>
                <w:rFonts w:cs="Arial"/>
                <w:color w:val="000000"/>
                <w:sz w:val="14"/>
                <w:szCs w:val="14"/>
              </w:rPr>
            </w:pPr>
            <w:r w:rsidRPr="0081237A">
              <w:rPr>
                <w:rFonts w:cs="Arial"/>
                <w:color w:val="000000"/>
                <w:sz w:val="14"/>
                <w:szCs w:val="14"/>
              </w:rPr>
              <w:t>2.040.882,59</w:t>
            </w:r>
          </w:p>
        </w:tc>
        <w:tc>
          <w:tcPr>
            <w:tcW w:w="1104" w:type="dxa"/>
            <w:tcBorders>
              <w:top w:val="nil"/>
              <w:left w:val="nil"/>
              <w:bottom w:val="single" w:sz="4" w:space="0" w:color="AEAEAE"/>
              <w:right w:val="single" w:sz="4" w:space="0" w:color="AEAEAE"/>
            </w:tcBorders>
            <w:shd w:val="clear" w:color="auto" w:fill="auto"/>
            <w:vAlign w:val="center"/>
            <w:hideMark/>
          </w:tcPr>
          <w:p w14:paraId="1AD9D27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16C377C" w14:textId="77777777" w:rsidR="002A66FA" w:rsidRPr="0081237A" w:rsidRDefault="002A66FA" w:rsidP="002A66FA">
            <w:pPr>
              <w:jc w:val="right"/>
              <w:rPr>
                <w:rFonts w:cs="Arial"/>
                <w:color w:val="000000"/>
                <w:sz w:val="14"/>
                <w:szCs w:val="14"/>
              </w:rPr>
            </w:pPr>
            <w:r w:rsidRPr="0081237A">
              <w:rPr>
                <w:rFonts w:cs="Arial"/>
                <w:color w:val="000000"/>
                <w:sz w:val="14"/>
                <w:szCs w:val="14"/>
              </w:rPr>
              <w:t>2.325.583</w:t>
            </w:r>
          </w:p>
        </w:tc>
        <w:tc>
          <w:tcPr>
            <w:tcW w:w="1074" w:type="dxa"/>
            <w:tcBorders>
              <w:top w:val="nil"/>
              <w:left w:val="nil"/>
              <w:bottom w:val="single" w:sz="4" w:space="0" w:color="AEAEAE"/>
              <w:right w:val="single" w:sz="4" w:space="0" w:color="AEAEAE"/>
            </w:tcBorders>
            <w:shd w:val="clear" w:color="auto" w:fill="auto"/>
            <w:vAlign w:val="center"/>
            <w:hideMark/>
          </w:tcPr>
          <w:p w14:paraId="1F996D7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C09F4ED" w14:textId="77777777" w:rsidR="002A66FA" w:rsidRPr="0081237A" w:rsidRDefault="002A66FA" w:rsidP="002A66FA">
            <w:pPr>
              <w:jc w:val="right"/>
              <w:rPr>
                <w:rFonts w:cs="Arial"/>
                <w:color w:val="000000"/>
                <w:sz w:val="14"/>
                <w:szCs w:val="14"/>
              </w:rPr>
            </w:pPr>
            <w:r w:rsidRPr="0081237A">
              <w:rPr>
                <w:rFonts w:cs="Arial"/>
                <w:color w:val="000000"/>
                <w:sz w:val="14"/>
                <w:szCs w:val="14"/>
              </w:rPr>
              <w:t>2.874.586</w:t>
            </w:r>
          </w:p>
        </w:tc>
        <w:tc>
          <w:tcPr>
            <w:tcW w:w="1029" w:type="dxa"/>
            <w:tcBorders>
              <w:top w:val="nil"/>
              <w:left w:val="nil"/>
              <w:bottom w:val="single" w:sz="4" w:space="0" w:color="AEAEAE"/>
              <w:right w:val="single" w:sz="4" w:space="0" w:color="AEAEAE"/>
            </w:tcBorders>
            <w:shd w:val="clear" w:color="auto" w:fill="auto"/>
            <w:vAlign w:val="center"/>
            <w:hideMark/>
          </w:tcPr>
          <w:p w14:paraId="050621D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477DA17"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A3677BC" w14:textId="77777777" w:rsidR="002A66FA" w:rsidRPr="0081237A" w:rsidRDefault="002A66FA" w:rsidP="002A66FA">
            <w:pPr>
              <w:rPr>
                <w:rFonts w:cs="Arial"/>
                <w:color w:val="000000"/>
                <w:sz w:val="14"/>
                <w:szCs w:val="14"/>
              </w:rPr>
            </w:pPr>
            <w:r w:rsidRPr="0081237A">
              <w:rPr>
                <w:rFonts w:cs="Arial"/>
                <w:color w:val="000000"/>
                <w:sz w:val="14"/>
                <w:szCs w:val="14"/>
              </w:rPr>
              <w:t>Indeklimaforbedringer, Fanefjord skole</w:t>
            </w:r>
          </w:p>
        </w:tc>
        <w:tc>
          <w:tcPr>
            <w:tcW w:w="928" w:type="dxa"/>
            <w:tcBorders>
              <w:top w:val="nil"/>
              <w:left w:val="nil"/>
              <w:bottom w:val="single" w:sz="4" w:space="0" w:color="AEAEAE"/>
              <w:right w:val="single" w:sz="4" w:space="0" w:color="AEAEAE"/>
            </w:tcBorders>
            <w:shd w:val="clear" w:color="auto" w:fill="auto"/>
            <w:vAlign w:val="center"/>
            <w:hideMark/>
          </w:tcPr>
          <w:p w14:paraId="769C3BAA" w14:textId="77777777" w:rsidR="002A66FA" w:rsidRPr="0081237A" w:rsidRDefault="002A66FA" w:rsidP="002A66FA">
            <w:pPr>
              <w:rPr>
                <w:rFonts w:cs="Arial"/>
                <w:color w:val="000000"/>
                <w:sz w:val="14"/>
                <w:szCs w:val="14"/>
              </w:rPr>
            </w:pPr>
            <w:r w:rsidRPr="0081237A">
              <w:rPr>
                <w:rFonts w:cs="Arial"/>
                <w:color w:val="000000"/>
                <w:sz w:val="14"/>
                <w:szCs w:val="14"/>
              </w:rPr>
              <w:t>0007116138</w:t>
            </w:r>
          </w:p>
        </w:tc>
        <w:tc>
          <w:tcPr>
            <w:tcW w:w="1126" w:type="dxa"/>
            <w:tcBorders>
              <w:top w:val="nil"/>
              <w:left w:val="nil"/>
              <w:bottom w:val="single" w:sz="4" w:space="0" w:color="AEAEAE"/>
              <w:right w:val="single" w:sz="4" w:space="0" w:color="AEAEAE"/>
            </w:tcBorders>
            <w:shd w:val="clear" w:color="auto" w:fill="auto"/>
            <w:vAlign w:val="center"/>
            <w:hideMark/>
          </w:tcPr>
          <w:p w14:paraId="62A9D6D3" w14:textId="77777777" w:rsidR="002A66FA" w:rsidRPr="0081237A" w:rsidRDefault="002A66FA" w:rsidP="002A66FA">
            <w:pPr>
              <w:jc w:val="right"/>
              <w:rPr>
                <w:rFonts w:cs="Arial"/>
                <w:color w:val="000000"/>
                <w:sz w:val="14"/>
                <w:szCs w:val="14"/>
              </w:rPr>
            </w:pPr>
            <w:r w:rsidRPr="0081237A">
              <w:rPr>
                <w:rFonts w:cs="Arial"/>
                <w:color w:val="000000"/>
                <w:sz w:val="14"/>
                <w:szCs w:val="14"/>
              </w:rPr>
              <w:t>84.570,70</w:t>
            </w:r>
          </w:p>
        </w:tc>
        <w:tc>
          <w:tcPr>
            <w:tcW w:w="1104" w:type="dxa"/>
            <w:tcBorders>
              <w:top w:val="nil"/>
              <w:left w:val="nil"/>
              <w:bottom w:val="single" w:sz="4" w:space="0" w:color="AEAEAE"/>
              <w:right w:val="single" w:sz="4" w:space="0" w:color="AEAEAE"/>
            </w:tcBorders>
            <w:shd w:val="clear" w:color="auto" w:fill="auto"/>
            <w:vAlign w:val="center"/>
            <w:hideMark/>
          </w:tcPr>
          <w:p w14:paraId="28A3566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D36DA5B" w14:textId="77777777" w:rsidR="002A66FA" w:rsidRPr="0081237A" w:rsidRDefault="002A66FA" w:rsidP="002A66FA">
            <w:pPr>
              <w:jc w:val="right"/>
              <w:rPr>
                <w:rFonts w:cs="Arial"/>
                <w:color w:val="000000"/>
                <w:sz w:val="14"/>
                <w:szCs w:val="14"/>
              </w:rPr>
            </w:pPr>
            <w:r w:rsidRPr="0081237A">
              <w:rPr>
                <w:rFonts w:cs="Arial"/>
                <w:color w:val="000000"/>
                <w:sz w:val="14"/>
                <w:szCs w:val="14"/>
              </w:rPr>
              <w:t>127.883,25</w:t>
            </w:r>
          </w:p>
        </w:tc>
        <w:tc>
          <w:tcPr>
            <w:tcW w:w="1109" w:type="dxa"/>
            <w:tcBorders>
              <w:top w:val="nil"/>
              <w:left w:val="nil"/>
              <w:bottom w:val="single" w:sz="4" w:space="0" w:color="AEAEAE"/>
              <w:right w:val="single" w:sz="4" w:space="0" w:color="AEAEAE"/>
            </w:tcBorders>
            <w:shd w:val="clear" w:color="auto" w:fill="auto"/>
            <w:vAlign w:val="center"/>
            <w:hideMark/>
          </w:tcPr>
          <w:p w14:paraId="5C63913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2C73270" w14:textId="77777777" w:rsidR="002A66FA" w:rsidRPr="0081237A" w:rsidRDefault="002A66FA" w:rsidP="002A66FA">
            <w:pPr>
              <w:jc w:val="right"/>
              <w:rPr>
                <w:rFonts w:cs="Arial"/>
                <w:color w:val="000000"/>
                <w:sz w:val="14"/>
                <w:szCs w:val="14"/>
              </w:rPr>
            </w:pPr>
            <w:r w:rsidRPr="0081237A">
              <w:rPr>
                <w:rFonts w:cs="Arial"/>
                <w:color w:val="000000"/>
                <w:sz w:val="14"/>
                <w:szCs w:val="14"/>
              </w:rPr>
              <w:t>212.453,95</w:t>
            </w:r>
          </w:p>
        </w:tc>
        <w:tc>
          <w:tcPr>
            <w:tcW w:w="1104" w:type="dxa"/>
            <w:tcBorders>
              <w:top w:val="nil"/>
              <w:left w:val="nil"/>
              <w:bottom w:val="single" w:sz="4" w:space="0" w:color="AEAEAE"/>
              <w:right w:val="single" w:sz="4" w:space="0" w:color="AEAEAE"/>
            </w:tcBorders>
            <w:shd w:val="clear" w:color="auto" w:fill="auto"/>
            <w:vAlign w:val="center"/>
            <w:hideMark/>
          </w:tcPr>
          <w:p w14:paraId="5EE6E0C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A4945DF" w14:textId="77777777" w:rsidR="002A66FA" w:rsidRPr="0081237A" w:rsidRDefault="002A66FA" w:rsidP="002A66FA">
            <w:pPr>
              <w:jc w:val="right"/>
              <w:rPr>
                <w:rFonts w:cs="Arial"/>
                <w:color w:val="000000"/>
                <w:sz w:val="14"/>
                <w:szCs w:val="14"/>
              </w:rPr>
            </w:pPr>
            <w:r w:rsidRPr="0081237A">
              <w:rPr>
                <w:rFonts w:cs="Arial"/>
                <w:color w:val="000000"/>
                <w:sz w:val="14"/>
                <w:szCs w:val="14"/>
              </w:rPr>
              <w:t>1.115.429</w:t>
            </w:r>
          </w:p>
        </w:tc>
        <w:tc>
          <w:tcPr>
            <w:tcW w:w="1074" w:type="dxa"/>
            <w:tcBorders>
              <w:top w:val="nil"/>
              <w:left w:val="nil"/>
              <w:bottom w:val="single" w:sz="4" w:space="0" w:color="AEAEAE"/>
              <w:right w:val="single" w:sz="4" w:space="0" w:color="AEAEAE"/>
            </w:tcBorders>
            <w:shd w:val="clear" w:color="auto" w:fill="auto"/>
            <w:vAlign w:val="center"/>
            <w:hideMark/>
          </w:tcPr>
          <w:p w14:paraId="480A5C3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080B2E0" w14:textId="77777777" w:rsidR="002A66FA" w:rsidRPr="0081237A" w:rsidRDefault="002A66FA" w:rsidP="002A66FA">
            <w:pPr>
              <w:jc w:val="right"/>
              <w:rPr>
                <w:rFonts w:cs="Arial"/>
                <w:color w:val="000000"/>
                <w:sz w:val="14"/>
                <w:szCs w:val="14"/>
              </w:rPr>
            </w:pPr>
            <w:r w:rsidRPr="0081237A">
              <w:rPr>
                <w:rFonts w:cs="Arial"/>
                <w:color w:val="000000"/>
                <w:sz w:val="14"/>
                <w:szCs w:val="14"/>
              </w:rPr>
              <w:t>1.200.000</w:t>
            </w:r>
          </w:p>
        </w:tc>
        <w:tc>
          <w:tcPr>
            <w:tcW w:w="1029" w:type="dxa"/>
            <w:tcBorders>
              <w:top w:val="nil"/>
              <w:left w:val="nil"/>
              <w:bottom w:val="single" w:sz="4" w:space="0" w:color="AEAEAE"/>
              <w:right w:val="single" w:sz="4" w:space="0" w:color="AEAEAE"/>
            </w:tcBorders>
            <w:shd w:val="clear" w:color="auto" w:fill="auto"/>
            <w:vAlign w:val="center"/>
            <w:hideMark/>
          </w:tcPr>
          <w:p w14:paraId="745B0FB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5B73931"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4F69E1D" w14:textId="77777777" w:rsidR="002A66FA" w:rsidRPr="0081237A" w:rsidRDefault="002A66FA" w:rsidP="002A66FA">
            <w:pPr>
              <w:rPr>
                <w:rFonts w:cs="Arial"/>
                <w:color w:val="000000"/>
                <w:sz w:val="14"/>
                <w:szCs w:val="14"/>
              </w:rPr>
            </w:pPr>
            <w:r w:rsidRPr="0081237A">
              <w:rPr>
                <w:rFonts w:cs="Arial"/>
                <w:color w:val="000000"/>
                <w:sz w:val="14"/>
                <w:szCs w:val="14"/>
              </w:rPr>
              <w:t>Istandsættelse af broer og tunneller 2019</w:t>
            </w:r>
          </w:p>
        </w:tc>
        <w:tc>
          <w:tcPr>
            <w:tcW w:w="928" w:type="dxa"/>
            <w:tcBorders>
              <w:top w:val="nil"/>
              <w:left w:val="nil"/>
              <w:bottom w:val="single" w:sz="4" w:space="0" w:color="AEAEAE"/>
              <w:right w:val="single" w:sz="4" w:space="0" w:color="AEAEAE"/>
            </w:tcBorders>
            <w:shd w:val="clear" w:color="auto" w:fill="auto"/>
            <w:vAlign w:val="center"/>
            <w:hideMark/>
          </w:tcPr>
          <w:p w14:paraId="641C9EBE" w14:textId="77777777" w:rsidR="002A66FA" w:rsidRPr="0081237A" w:rsidRDefault="002A66FA" w:rsidP="002A66FA">
            <w:pPr>
              <w:rPr>
                <w:rFonts w:cs="Arial"/>
                <w:color w:val="000000"/>
                <w:sz w:val="14"/>
                <w:szCs w:val="14"/>
              </w:rPr>
            </w:pPr>
            <w:r w:rsidRPr="0081237A">
              <w:rPr>
                <w:rFonts w:cs="Arial"/>
                <w:color w:val="000000"/>
                <w:sz w:val="14"/>
                <w:szCs w:val="14"/>
              </w:rPr>
              <w:t>0007101092</w:t>
            </w:r>
          </w:p>
        </w:tc>
        <w:tc>
          <w:tcPr>
            <w:tcW w:w="1126" w:type="dxa"/>
            <w:tcBorders>
              <w:top w:val="nil"/>
              <w:left w:val="nil"/>
              <w:bottom w:val="single" w:sz="4" w:space="0" w:color="AEAEAE"/>
              <w:right w:val="single" w:sz="4" w:space="0" w:color="AEAEAE"/>
            </w:tcBorders>
            <w:shd w:val="clear" w:color="auto" w:fill="auto"/>
            <w:vAlign w:val="center"/>
            <w:hideMark/>
          </w:tcPr>
          <w:p w14:paraId="3902C18E" w14:textId="77777777" w:rsidR="002A66FA" w:rsidRPr="0081237A" w:rsidRDefault="002A66FA" w:rsidP="002A66FA">
            <w:pPr>
              <w:jc w:val="right"/>
              <w:rPr>
                <w:rFonts w:cs="Arial"/>
                <w:color w:val="000000"/>
                <w:sz w:val="14"/>
                <w:szCs w:val="14"/>
              </w:rPr>
            </w:pPr>
            <w:r w:rsidRPr="0081237A">
              <w:rPr>
                <w:rFonts w:cs="Arial"/>
                <w:color w:val="000000"/>
                <w:sz w:val="14"/>
                <w:szCs w:val="14"/>
              </w:rPr>
              <w:t>76.813,99</w:t>
            </w:r>
          </w:p>
        </w:tc>
        <w:tc>
          <w:tcPr>
            <w:tcW w:w="1104" w:type="dxa"/>
            <w:tcBorders>
              <w:top w:val="nil"/>
              <w:left w:val="nil"/>
              <w:bottom w:val="single" w:sz="4" w:space="0" w:color="AEAEAE"/>
              <w:right w:val="single" w:sz="4" w:space="0" w:color="AEAEAE"/>
            </w:tcBorders>
            <w:shd w:val="clear" w:color="auto" w:fill="auto"/>
            <w:vAlign w:val="center"/>
            <w:hideMark/>
          </w:tcPr>
          <w:p w14:paraId="39C838F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13DD6B6" w14:textId="77777777" w:rsidR="002A66FA" w:rsidRPr="0081237A" w:rsidRDefault="002A66FA" w:rsidP="002A66FA">
            <w:pPr>
              <w:jc w:val="right"/>
              <w:rPr>
                <w:rFonts w:cs="Arial"/>
                <w:color w:val="000000"/>
                <w:sz w:val="14"/>
                <w:szCs w:val="14"/>
              </w:rPr>
            </w:pPr>
            <w:r w:rsidRPr="0081237A">
              <w:rPr>
                <w:rFonts w:cs="Arial"/>
                <w:color w:val="000000"/>
                <w:sz w:val="14"/>
                <w:szCs w:val="14"/>
              </w:rPr>
              <w:t>1.717.308,95</w:t>
            </w:r>
          </w:p>
        </w:tc>
        <w:tc>
          <w:tcPr>
            <w:tcW w:w="1109" w:type="dxa"/>
            <w:tcBorders>
              <w:top w:val="nil"/>
              <w:left w:val="nil"/>
              <w:bottom w:val="single" w:sz="4" w:space="0" w:color="AEAEAE"/>
              <w:right w:val="single" w:sz="4" w:space="0" w:color="AEAEAE"/>
            </w:tcBorders>
            <w:shd w:val="clear" w:color="auto" w:fill="auto"/>
            <w:vAlign w:val="center"/>
            <w:hideMark/>
          </w:tcPr>
          <w:p w14:paraId="4C62D77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6EFBCEE" w14:textId="77777777" w:rsidR="002A66FA" w:rsidRPr="0081237A" w:rsidRDefault="002A66FA" w:rsidP="002A66FA">
            <w:pPr>
              <w:jc w:val="right"/>
              <w:rPr>
                <w:rFonts w:cs="Arial"/>
                <w:color w:val="000000"/>
                <w:sz w:val="14"/>
                <w:szCs w:val="14"/>
              </w:rPr>
            </w:pPr>
            <w:r w:rsidRPr="0081237A">
              <w:rPr>
                <w:rFonts w:cs="Arial"/>
                <w:color w:val="000000"/>
                <w:sz w:val="14"/>
                <w:szCs w:val="14"/>
              </w:rPr>
              <w:t>1.794.122,94</w:t>
            </w:r>
          </w:p>
        </w:tc>
        <w:tc>
          <w:tcPr>
            <w:tcW w:w="1104" w:type="dxa"/>
            <w:tcBorders>
              <w:top w:val="nil"/>
              <w:left w:val="nil"/>
              <w:bottom w:val="single" w:sz="4" w:space="0" w:color="AEAEAE"/>
              <w:right w:val="single" w:sz="4" w:space="0" w:color="AEAEAE"/>
            </w:tcBorders>
            <w:shd w:val="clear" w:color="auto" w:fill="auto"/>
            <w:vAlign w:val="center"/>
            <w:hideMark/>
          </w:tcPr>
          <w:p w14:paraId="362FB6C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F82B7BE" w14:textId="77777777" w:rsidR="002A66FA" w:rsidRPr="0081237A" w:rsidRDefault="002A66FA" w:rsidP="002A66FA">
            <w:pPr>
              <w:jc w:val="right"/>
              <w:rPr>
                <w:rFonts w:cs="Arial"/>
                <w:color w:val="000000"/>
                <w:sz w:val="14"/>
                <w:szCs w:val="14"/>
              </w:rPr>
            </w:pPr>
            <w:r w:rsidRPr="0081237A">
              <w:rPr>
                <w:rFonts w:cs="Arial"/>
                <w:color w:val="000000"/>
                <w:sz w:val="14"/>
                <w:szCs w:val="14"/>
              </w:rPr>
              <w:t>1.923.186</w:t>
            </w:r>
          </w:p>
        </w:tc>
        <w:tc>
          <w:tcPr>
            <w:tcW w:w="1074" w:type="dxa"/>
            <w:tcBorders>
              <w:top w:val="nil"/>
              <w:left w:val="nil"/>
              <w:bottom w:val="single" w:sz="4" w:space="0" w:color="AEAEAE"/>
              <w:right w:val="single" w:sz="4" w:space="0" w:color="AEAEAE"/>
            </w:tcBorders>
            <w:shd w:val="clear" w:color="auto" w:fill="auto"/>
            <w:vAlign w:val="center"/>
            <w:hideMark/>
          </w:tcPr>
          <w:p w14:paraId="34CFE59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6A89FF6" w14:textId="77777777"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29" w:type="dxa"/>
            <w:tcBorders>
              <w:top w:val="nil"/>
              <w:left w:val="nil"/>
              <w:bottom w:val="single" w:sz="4" w:space="0" w:color="AEAEAE"/>
              <w:right w:val="single" w:sz="4" w:space="0" w:color="AEAEAE"/>
            </w:tcBorders>
            <w:shd w:val="clear" w:color="auto" w:fill="auto"/>
            <w:vAlign w:val="center"/>
            <w:hideMark/>
          </w:tcPr>
          <w:p w14:paraId="2E0D77B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C4F2FF1"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119FB18" w14:textId="77777777" w:rsidR="002A66FA" w:rsidRPr="0081237A" w:rsidRDefault="002A66FA" w:rsidP="002A66FA">
            <w:pPr>
              <w:rPr>
                <w:rFonts w:cs="Arial"/>
                <w:color w:val="000000"/>
                <w:sz w:val="14"/>
                <w:szCs w:val="14"/>
              </w:rPr>
            </w:pPr>
            <w:r w:rsidRPr="0081237A">
              <w:rPr>
                <w:rFonts w:cs="Arial"/>
                <w:color w:val="000000"/>
                <w:sz w:val="14"/>
                <w:szCs w:val="14"/>
              </w:rPr>
              <w:t>Kirkevejen 5</w:t>
            </w:r>
          </w:p>
        </w:tc>
        <w:tc>
          <w:tcPr>
            <w:tcW w:w="928" w:type="dxa"/>
            <w:tcBorders>
              <w:top w:val="nil"/>
              <w:left w:val="nil"/>
              <w:bottom w:val="single" w:sz="4" w:space="0" w:color="AEAEAE"/>
              <w:right w:val="single" w:sz="4" w:space="0" w:color="AEAEAE"/>
            </w:tcBorders>
            <w:shd w:val="clear" w:color="auto" w:fill="auto"/>
            <w:vAlign w:val="center"/>
            <w:hideMark/>
          </w:tcPr>
          <w:p w14:paraId="0CC2AFF3" w14:textId="77777777" w:rsidR="002A66FA" w:rsidRPr="0081237A" w:rsidRDefault="002A66FA" w:rsidP="002A66FA">
            <w:pPr>
              <w:rPr>
                <w:rFonts w:cs="Arial"/>
                <w:color w:val="000000"/>
                <w:sz w:val="14"/>
                <w:szCs w:val="14"/>
              </w:rPr>
            </w:pPr>
            <w:r w:rsidRPr="0081237A">
              <w:rPr>
                <w:rFonts w:cs="Arial"/>
                <w:color w:val="000000"/>
                <w:sz w:val="14"/>
                <w:szCs w:val="14"/>
              </w:rPr>
              <w:t>0007116128</w:t>
            </w:r>
          </w:p>
        </w:tc>
        <w:tc>
          <w:tcPr>
            <w:tcW w:w="1126" w:type="dxa"/>
            <w:tcBorders>
              <w:top w:val="nil"/>
              <w:left w:val="nil"/>
              <w:bottom w:val="single" w:sz="4" w:space="0" w:color="AEAEAE"/>
              <w:right w:val="single" w:sz="4" w:space="0" w:color="AEAEAE"/>
            </w:tcBorders>
            <w:shd w:val="clear" w:color="auto" w:fill="auto"/>
            <w:vAlign w:val="center"/>
            <w:hideMark/>
          </w:tcPr>
          <w:p w14:paraId="23E4A3DE" w14:textId="77777777" w:rsidR="002A66FA" w:rsidRPr="0081237A" w:rsidRDefault="002A66FA" w:rsidP="002A66FA">
            <w:pPr>
              <w:jc w:val="right"/>
              <w:rPr>
                <w:rFonts w:cs="Arial"/>
                <w:color w:val="000000"/>
                <w:sz w:val="14"/>
                <w:szCs w:val="14"/>
              </w:rPr>
            </w:pPr>
            <w:r w:rsidRPr="0081237A">
              <w:rPr>
                <w:rFonts w:cs="Arial"/>
                <w:color w:val="000000"/>
                <w:sz w:val="14"/>
                <w:szCs w:val="14"/>
              </w:rPr>
              <w:t>24.413,09</w:t>
            </w:r>
          </w:p>
        </w:tc>
        <w:tc>
          <w:tcPr>
            <w:tcW w:w="1104" w:type="dxa"/>
            <w:tcBorders>
              <w:top w:val="nil"/>
              <w:left w:val="nil"/>
              <w:bottom w:val="single" w:sz="4" w:space="0" w:color="AEAEAE"/>
              <w:right w:val="single" w:sz="4" w:space="0" w:color="AEAEAE"/>
            </w:tcBorders>
            <w:shd w:val="clear" w:color="auto" w:fill="auto"/>
            <w:vAlign w:val="center"/>
            <w:hideMark/>
          </w:tcPr>
          <w:p w14:paraId="156F440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891AC36" w14:textId="77777777" w:rsidR="002A66FA" w:rsidRPr="0081237A" w:rsidRDefault="002A66FA" w:rsidP="002A66FA">
            <w:pPr>
              <w:jc w:val="right"/>
              <w:rPr>
                <w:rFonts w:cs="Arial"/>
                <w:color w:val="000000"/>
                <w:sz w:val="14"/>
                <w:szCs w:val="14"/>
              </w:rPr>
            </w:pPr>
            <w:r w:rsidRPr="0081237A">
              <w:rPr>
                <w:rFonts w:cs="Arial"/>
                <w:color w:val="000000"/>
                <w:sz w:val="14"/>
                <w:szCs w:val="14"/>
              </w:rPr>
              <w:t>13.112,50</w:t>
            </w:r>
          </w:p>
        </w:tc>
        <w:tc>
          <w:tcPr>
            <w:tcW w:w="1109" w:type="dxa"/>
            <w:tcBorders>
              <w:top w:val="nil"/>
              <w:left w:val="nil"/>
              <w:bottom w:val="single" w:sz="4" w:space="0" w:color="AEAEAE"/>
              <w:right w:val="single" w:sz="4" w:space="0" w:color="AEAEAE"/>
            </w:tcBorders>
            <w:shd w:val="clear" w:color="auto" w:fill="auto"/>
            <w:vAlign w:val="center"/>
            <w:hideMark/>
          </w:tcPr>
          <w:p w14:paraId="3788947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DB58FCD" w14:textId="77777777" w:rsidR="002A66FA" w:rsidRPr="0081237A" w:rsidRDefault="002A66FA" w:rsidP="002A66FA">
            <w:pPr>
              <w:jc w:val="right"/>
              <w:rPr>
                <w:rFonts w:cs="Arial"/>
                <w:color w:val="000000"/>
                <w:sz w:val="14"/>
                <w:szCs w:val="14"/>
              </w:rPr>
            </w:pPr>
            <w:r w:rsidRPr="0081237A">
              <w:rPr>
                <w:rFonts w:cs="Arial"/>
                <w:color w:val="000000"/>
                <w:sz w:val="14"/>
                <w:szCs w:val="14"/>
              </w:rPr>
              <w:t>37.525,59</w:t>
            </w:r>
          </w:p>
        </w:tc>
        <w:tc>
          <w:tcPr>
            <w:tcW w:w="1104" w:type="dxa"/>
            <w:tcBorders>
              <w:top w:val="nil"/>
              <w:left w:val="nil"/>
              <w:bottom w:val="single" w:sz="4" w:space="0" w:color="AEAEAE"/>
              <w:right w:val="single" w:sz="4" w:space="0" w:color="AEAEAE"/>
            </w:tcBorders>
            <w:shd w:val="clear" w:color="auto" w:fill="auto"/>
            <w:vAlign w:val="center"/>
            <w:hideMark/>
          </w:tcPr>
          <w:p w14:paraId="095A5FC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6B190086" w14:textId="77777777" w:rsidR="002A66FA" w:rsidRPr="0081237A" w:rsidRDefault="002A66FA" w:rsidP="002A66FA">
            <w:pPr>
              <w:jc w:val="right"/>
              <w:rPr>
                <w:rFonts w:cs="Arial"/>
                <w:color w:val="000000"/>
                <w:sz w:val="14"/>
                <w:szCs w:val="14"/>
              </w:rPr>
            </w:pPr>
            <w:r w:rsidRPr="0081237A">
              <w:rPr>
                <w:rFonts w:cs="Arial"/>
                <w:color w:val="000000"/>
                <w:sz w:val="14"/>
                <w:szCs w:val="14"/>
              </w:rPr>
              <w:t>3.587</w:t>
            </w:r>
          </w:p>
        </w:tc>
        <w:tc>
          <w:tcPr>
            <w:tcW w:w="1074" w:type="dxa"/>
            <w:tcBorders>
              <w:top w:val="nil"/>
              <w:left w:val="nil"/>
              <w:bottom w:val="single" w:sz="4" w:space="0" w:color="AEAEAE"/>
              <w:right w:val="single" w:sz="4" w:space="0" w:color="AEAEAE"/>
            </w:tcBorders>
            <w:shd w:val="clear" w:color="auto" w:fill="auto"/>
            <w:vAlign w:val="center"/>
            <w:hideMark/>
          </w:tcPr>
          <w:p w14:paraId="39360D77" w14:textId="77777777" w:rsidR="002A66FA" w:rsidRPr="0081237A" w:rsidRDefault="002A66FA" w:rsidP="002A66FA">
            <w:pPr>
              <w:jc w:val="right"/>
              <w:rPr>
                <w:rFonts w:cs="Arial"/>
                <w:color w:val="000000"/>
                <w:sz w:val="14"/>
                <w:szCs w:val="14"/>
              </w:rPr>
            </w:pPr>
            <w:r w:rsidRPr="0081237A">
              <w:rPr>
                <w:rFonts w:cs="Arial"/>
                <w:color w:val="000000"/>
                <w:sz w:val="14"/>
                <w:szCs w:val="14"/>
              </w:rPr>
              <w:t>-30.000</w:t>
            </w:r>
          </w:p>
        </w:tc>
        <w:tc>
          <w:tcPr>
            <w:tcW w:w="1057" w:type="dxa"/>
            <w:tcBorders>
              <w:top w:val="nil"/>
              <w:left w:val="nil"/>
              <w:bottom w:val="single" w:sz="4" w:space="0" w:color="AEAEAE"/>
              <w:right w:val="single" w:sz="4" w:space="0" w:color="AEAEAE"/>
            </w:tcBorders>
            <w:shd w:val="clear" w:color="auto" w:fill="auto"/>
            <w:vAlign w:val="center"/>
            <w:hideMark/>
          </w:tcPr>
          <w:p w14:paraId="69AF6093" w14:textId="77777777" w:rsidR="002A66FA" w:rsidRPr="0081237A" w:rsidRDefault="002A66FA" w:rsidP="002A66FA">
            <w:pPr>
              <w:jc w:val="right"/>
              <w:rPr>
                <w:rFonts w:cs="Arial"/>
                <w:color w:val="000000"/>
                <w:sz w:val="14"/>
                <w:szCs w:val="14"/>
              </w:rPr>
            </w:pPr>
            <w:r w:rsidRPr="0081237A">
              <w:rPr>
                <w:rFonts w:cs="Arial"/>
                <w:color w:val="000000"/>
                <w:sz w:val="14"/>
                <w:szCs w:val="14"/>
              </w:rPr>
              <w:t>28.000</w:t>
            </w:r>
          </w:p>
        </w:tc>
        <w:tc>
          <w:tcPr>
            <w:tcW w:w="1029" w:type="dxa"/>
            <w:tcBorders>
              <w:top w:val="nil"/>
              <w:left w:val="nil"/>
              <w:bottom w:val="single" w:sz="4" w:space="0" w:color="AEAEAE"/>
              <w:right w:val="single" w:sz="4" w:space="0" w:color="AEAEAE"/>
            </w:tcBorders>
            <w:shd w:val="clear" w:color="auto" w:fill="auto"/>
            <w:vAlign w:val="center"/>
            <w:hideMark/>
          </w:tcPr>
          <w:p w14:paraId="0818D926" w14:textId="77777777" w:rsidR="002A66FA" w:rsidRPr="0081237A" w:rsidRDefault="002A66FA" w:rsidP="002A66FA">
            <w:pPr>
              <w:jc w:val="right"/>
              <w:rPr>
                <w:rFonts w:cs="Arial"/>
                <w:color w:val="000000"/>
                <w:sz w:val="14"/>
                <w:szCs w:val="14"/>
              </w:rPr>
            </w:pPr>
            <w:r w:rsidRPr="0081237A">
              <w:rPr>
                <w:rFonts w:cs="Arial"/>
                <w:color w:val="000000"/>
                <w:sz w:val="14"/>
                <w:szCs w:val="14"/>
              </w:rPr>
              <w:t>-30.000</w:t>
            </w:r>
          </w:p>
        </w:tc>
      </w:tr>
      <w:tr w:rsidR="001E4D7E" w:rsidRPr="0081237A" w14:paraId="633082B3"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4EEFFAD" w14:textId="77777777" w:rsidR="002A66FA" w:rsidRPr="0081237A" w:rsidRDefault="002A66FA" w:rsidP="002A66FA">
            <w:pPr>
              <w:rPr>
                <w:rFonts w:cs="Arial"/>
                <w:color w:val="000000"/>
                <w:sz w:val="14"/>
                <w:szCs w:val="14"/>
              </w:rPr>
            </w:pPr>
            <w:r w:rsidRPr="0081237A">
              <w:rPr>
                <w:rFonts w:cs="Arial"/>
                <w:color w:val="000000"/>
                <w:sz w:val="14"/>
                <w:szCs w:val="14"/>
              </w:rPr>
              <w:t>Kitesurf på Farø</w:t>
            </w:r>
          </w:p>
        </w:tc>
        <w:tc>
          <w:tcPr>
            <w:tcW w:w="928" w:type="dxa"/>
            <w:tcBorders>
              <w:top w:val="nil"/>
              <w:left w:val="nil"/>
              <w:bottom w:val="single" w:sz="4" w:space="0" w:color="AEAEAE"/>
              <w:right w:val="single" w:sz="4" w:space="0" w:color="AEAEAE"/>
            </w:tcBorders>
            <w:shd w:val="clear" w:color="auto" w:fill="auto"/>
            <w:vAlign w:val="center"/>
            <w:hideMark/>
          </w:tcPr>
          <w:p w14:paraId="1FD3627F" w14:textId="77777777" w:rsidR="002A66FA" w:rsidRPr="0081237A" w:rsidRDefault="002A66FA" w:rsidP="002A66FA">
            <w:pPr>
              <w:rPr>
                <w:rFonts w:cs="Arial"/>
                <w:color w:val="000000"/>
                <w:sz w:val="14"/>
                <w:szCs w:val="14"/>
              </w:rPr>
            </w:pPr>
            <w:r w:rsidRPr="0081237A">
              <w:rPr>
                <w:rFonts w:cs="Arial"/>
                <w:color w:val="000000"/>
                <w:sz w:val="14"/>
                <w:szCs w:val="14"/>
              </w:rPr>
              <w:t>0007103023</w:t>
            </w:r>
          </w:p>
        </w:tc>
        <w:tc>
          <w:tcPr>
            <w:tcW w:w="1126" w:type="dxa"/>
            <w:tcBorders>
              <w:top w:val="nil"/>
              <w:left w:val="nil"/>
              <w:bottom w:val="single" w:sz="4" w:space="0" w:color="AEAEAE"/>
              <w:right w:val="single" w:sz="4" w:space="0" w:color="AEAEAE"/>
            </w:tcBorders>
            <w:shd w:val="clear" w:color="auto" w:fill="auto"/>
            <w:vAlign w:val="center"/>
            <w:hideMark/>
          </w:tcPr>
          <w:p w14:paraId="0B766307" w14:textId="77777777" w:rsidR="002A66FA" w:rsidRPr="0081237A" w:rsidRDefault="002A66FA" w:rsidP="002A66FA">
            <w:pPr>
              <w:jc w:val="right"/>
              <w:rPr>
                <w:rFonts w:cs="Arial"/>
                <w:color w:val="000000"/>
                <w:sz w:val="14"/>
                <w:szCs w:val="14"/>
              </w:rPr>
            </w:pPr>
            <w:r w:rsidRPr="0081237A">
              <w:rPr>
                <w:rFonts w:cs="Arial"/>
                <w:color w:val="000000"/>
                <w:sz w:val="14"/>
                <w:szCs w:val="14"/>
              </w:rPr>
              <w:t>67.688,05</w:t>
            </w:r>
          </w:p>
        </w:tc>
        <w:tc>
          <w:tcPr>
            <w:tcW w:w="1104" w:type="dxa"/>
            <w:tcBorders>
              <w:top w:val="nil"/>
              <w:left w:val="nil"/>
              <w:bottom w:val="single" w:sz="4" w:space="0" w:color="AEAEAE"/>
              <w:right w:val="single" w:sz="4" w:space="0" w:color="AEAEAE"/>
            </w:tcBorders>
            <w:shd w:val="clear" w:color="auto" w:fill="auto"/>
            <w:vAlign w:val="center"/>
            <w:hideMark/>
          </w:tcPr>
          <w:p w14:paraId="57C1C28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F51B893" w14:textId="77777777" w:rsidR="002A66FA" w:rsidRPr="0081237A" w:rsidRDefault="002A66FA" w:rsidP="002A66FA">
            <w:pPr>
              <w:jc w:val="right"/>
              <w:rPr>
                <w:rFonts w:cs="Arial"/>
                <w:color w:val="000000"/>
                <w:sz w:val="14"/>
                <w:szCs w:val="14"/>
              </w:rPr>
            </w:pPr>
            <w:r w:rsidRPr="0081237A">
              <w:rPr>
                <w:rFonts w:cs="Arial"/>
                <w:color w:val="000000"/>
                <w:sz w:val="14"/>
                <w:szCs w:val="14"/>
              </w:rPr>
              <w:t>25.548,00</w:t>
            </w:r>
          </w:p>
        </w:tc>
        <w:tc>
          <w:tcPr>
            <w:tcW w:w="1109" w:type="dxa"/>
            <w:tcBorders>
              <w:top w:val="nil"/>
              <w:left w:val="nil"/>
              <w:bottom w:val="single" w:sz="4" w:space="0" w:color="AEAEAE"/>
              <w:right w:val="single" w:sz="4" w:space="0" w:color="AEAEAE"/>
            </w:tcBorders>
            <w:shd w:val="clear" w:color="auto" w:fill="auto"/>
            <w:vAlign w:val="center"/>
            <w:hideMark/>
          </w:tcPr>
          <w:p w14:paraId="3D22A3F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4F8F5EC" w14:textId="77777777" w:rsidR="002A66FA" w:rsidRPr="0081237A" w:rsidRDefault="002A66FA" w:rsidP="002A66FA">
            <w:pPr>
              <w:jc w:val="right"/>
              <w:rPr>
                <w:rFonts w:cs="Arial"/>
                <w:color w:val="000000"/>
                <w:sz w:val="14"/>
                <w:szCs w:val="14"/>
              </w:rPr>
            </w:pPr>
            <w:r w:rsidRPr="0081237A">
              <w:rPr>
                <w:rFonts w:cs="Arial"/>
                <w:color w:val="000000"/>
                <w:sz w:val="14"/>
                <w:szCs w:val="14"/>
              </w:rPr>
              <w:t>93.236,05</w:t>
            </w:r>
          </w:p>
        </w:tc>
        <w:tc>
          <w:tcPr>
            <w:tcW w:w="1104" w:type="dxa"/>
            <w:tcBorders>
              <w:top w:val="nil"/>
              <w:left w:val="nil"/>
              <w:bottom w:val="single" w:sz="4" w:space="0" w:color="AEAEAE"/>
              <w:right w:val="single" w:sz="4" w:space="0" w:color="AEAEAE"/>
            </w:tcBorders>
            <w:shd w:val="clear" w:color="auto" w:fill="auto"/>
            <w:vAlign w:val="center"/>
            <w:hideMark/>
          </w:tcPr>
          <w:p w14:paraId="0DFF4B9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604504E" w14:textId="77777777" w:rsidR="002A66FA" w:rsidRPr="0081237A" w:rsidRDefault="002A66FA" w:rsidP="002A66FA">
            <w:pPr>
              <w:jc w:val="right"/>
              <w:rPr>
                <w:rFonts w:cs="Arial"/>
                <w:color w:val="000000"/>
                <w:sz w:val="14"/>
                <w:szCs w:val="14"/>
              </w:rPr>
            </w:pPr>
            <w:r w:rsidRPr="0081237A">
              <w:rPr>
                <w:rFonts w:cs="Arial"/>
                <w:color w:val="000000"/>
                <w:sz w:val="14"/>
                <w:szCs w:val="14"/>
              </w:rPr>
              <w:t>132.312</w:t>
            </w:r>
          </w:p>
        </w:tc>
        <w:tc>
          <w:tcPr>
            <w:tcW w:w="1074" w:type="dxa"/>
            <w:tcBorders>
              <w:top w:val="nil"/>
              <w:left w:val="nil"/>
              <w:bottom w:val="single" w:sz="4" w:space="0" w:color="AEAEAE"/>
              <w:right w:val="single" w:sz="4" w:space="0" w:color="AEAEAE"/>
            </w:tcBorders>
            <w:shd w:val="clear" w:color="auto" w:fill="auto"/>
            <w:vAlign w:val="center"/>
            <w:hideMark/>
          </w:tcPr>
          <w:p w14:paraId="3E896F6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9832BDE" w14:textId="77777777"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29" w:type="dxa"/>
            <w:tcBorders>
              <w:top w:val="nil"/>
              <w:left w:val="nil"/>
              <w:bottom w:val="single" w:sz="4" w:space="0" w:color="AEAEAE"/>
              <w:right w:val="single" w:sz="4" w:space="0" w:color="AEAEAE"/>
            </w:tcBorders>
            <w:shd w:val="clear" w:color="auto" w:fill="auto"/>
            <w:vAlign w:val="center"/>
            <w:hideMark/>
          </w:tcPr>
          <w:p w14:paraId="7836A3A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9B36E8D"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712E8D0" w14:textId="77777777" w:rsidR="002A66FA" w:rsidRPr="0081237A" w:rsidRDefault="002A66FA" w:rsidP="002A66FA">
            <w:pPr>
              <w:rPr>
                <w:rFonts w:cs="Arial"/>
                <w:color w:val="000000"/>
                <w:sz w:val="14"/>
                <w:szCs w:val="14"/>
              </w:rPr>
            </w:pPr>
            <w:r w:rsidRPr="0081237A">
              <w:rPr>
                <w:rFonts w:cs="Arial"/>
                <w:color w:val="000000"/>
                <w:sz w:val="14"/>
                <w:szCs w:val="14"/>
              </w:rPr>
              <w:t>Klargøring til Vattenfall i Klintholm</w:t>
            </w:r>
          </w:p>
        </w:tc>
        <w:tc>
          <w:tcPr>
            <w:tcW w:w="928" w:type="dxa"/>
            <w:tcBorders>
              <w:top w:val="nil"/>
              <w:left w:val="nil"/>
              <w:bottom w:val="single" w:sz="4" w:space="0" w:color="AEAEAE"/>
              <w:right w:val="single" w:sz="4" w:space="0" w:color="AEAEAE"/>
            </w:tcBorders>
            <w:shd w:val="clear" w:color="auto" w:fill="auto"/>
            <w:vAlign w:val="center"/>
            <w:hideMark/>
          </w:tcPr>
          <w:p w14:paraId="0B7A60F6" w14:textId="77777777" w:rsidR="002A66FA" w:rsidRPr="0081237A" w:rsidRDefault="002A66FA" w:rsidP="002A66FA">
            <w:pPr>
              <w:rPr>
                <w:rFonts w:cs="Arial"/>
                <w:color w:val="000000"/>
                <w:sz w:val="14"/>
                <w:szCs w:val="14"/>
              </w:rPr>
            </w:pPr>
            <w:r w:rsidRPr="0081237A">
              <w:rPr>
                <w:rFonts w:cs="Arial"/>
                <w:color w:val="000000"/>
                <w:sz w:val="14"/>
                <w:szCs w:val="14"/>
              </w:rPr>
              <w:t>0007200025</w:t>
            </w:r>
          </w:p>
        </w:tc>
        <w:tc>
          <w:tcPr>
            <w:tcW w:w="1126" w:type="dxa"/>
            <w:tcBorders>
              <w:top w:val="nil"/>
              <w:left w:val="nil"/>
              <w:bottom w:val="single" w:sz="4" w:space="0" w:color="AEAEAE"/>
              <w:right w:val="single" w:sz="4" w:space="0" w:color="AEAEAE"/>
            </w:tcBorders>
            <w:shd w:val="clear" w:color="auto" w:fill="auto"/>
            <w:vAlign w:val="center"/>
            <w:hideMark/>
          </w:tcPr>
          <w:p w14:paraId="70E67855" w14:textId="77777777" w:rsidR="002A66FA" w:rsidRPr="0081237A" w:rsidRDefault="002A66FA" w:rsidP="002A66FA">
            <w:pPr>
              <w:jc w:val="right"/>
              <w:rPr>
                <w:rFonts w:cs="Arial"/>
                <w:color w:val="000000"/>
                <w:sz w:val="14"/>
                <w:szCs w:val="14"/>
              </w:rPr>
            </w:pPr>
            <w:r w:rsidRPr="0081237A">
              <w:rPr>
                <w:rFonts w:cs="Arial"/>
                <w:color w:val="000000"/>
                <w:sz w:val="14"/>
                <w:szCs w:val="14"/>
              </w:rPr>
              <w:t>47.880,00</w:t>
            </w:r>
          </w:p>
        </w:tc>
        <w:tc>
          <w:tcPr>
            <w:tcW w:w="1104" w:type="dxa"/>
            <w:tcBorders>
              <w:top w:val="nil"/>
              <w:left w:val="nil"/>
              <w:bottom w:val="single" w:sz="4" w:space="0" w:color="AEAEAE"/>
              <w:right w:val="single" w:sz="4" w:space="0" w:color="AEAEAE"/>
            </w:tcBorders>
            <w:shd w:val="clear" w:color="auto" w:fill="auto"/>
            <w:vAlign w:val="center"/>
            <w:hideMark/>
          </w:tcPr>
          <w:p w14:paraId="54A3533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8BBFBB0" w14:textId="77777777" w:rsidR="002A66FA" w:rsidRPr="0081237A" w:rsidRDefault="002A66FA" w:rsidP="002A66FA">
            <w:pPr>
              <w:jc w:val="right"/>
              <w:rPr>
                <w:rFonts w:cs="Arial"/>
                <w:color w:val="000000"/>
                <w:sz w:val="14"/>
                <w:szCs w:val="14"/>
              </w:rPr>
            </w:pPr>
            <w:r w:rsidRPr="0081237A">
              <w:rPr>
                <w:rFonts w:cs="Arial"/>
                <w:color w:val="000000"/>
                <w:sz w:val="14"/>
                <w:szCs w:val="14"/>
              </w:rPr>
              <w:t>275.686,80</w:t>
            </w:r>
          </w:p>
        </w:tc>
        <w:tc>
          <w:tcPr>
            <w:tcW w:w="1109" w:type="dxa"/>
            <w:tcBorders>
              <w:top w:val="nil"/>
              <w:left w:val="nil"/>
              <w:bottom w:val="single" w:sz="4" w:space="0" w:color="AEAEAE"/>
              <w:right w:val="single" w:sz="4" w:space="0" w:color="AEAEAE"/>
            </w:tcBorders>
            <w:shd w:val="clear" w:color="auto" w:fill="auto"/>
            <w:vAlign w:val="center"/>
            <w:hideMark/>
          </w:tcPr>
          <w:p w14:paraId="7EB343D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E3E4BB9" w14:textId="77777777" w:rsidR="002A66FA" w:rsidRPr="0081237A" w:rsidRDefault="002A66FA" w:rsidP="002A66FA">
            <w:pPr>
              <w:jc w:val="right"/>
              <w:rPr>
                <w:rFonts w:cs="Arial"/>
                <w:color w:val="000000"/>
                <w:sz w:val="14"/>
                <w:szCs w:val="14"/>
              </w:rPr>
            </w:pPr>
            <w:r w:rsidRPr="0081237A">
              <w:rPr>
                <w:rFonts w:cs="Arial"/>
                <w:color w:val="000000"/>
                <w:sz w:val="14"/>
                <w:szCs w:val="14"/>
              </w:rPr>
              <w:t>323.566,80</w:t>
            </w:r>
          </w:p>
        </w:tc>
        <w:tc>
          <w:tcPr>
            <w:tcW w:w="1104" w:type="dxa"/>
            <w:tcBorders>
              <w:top w:val="nil"/>
              <w:left w:val="nil"/>
              <w:bottom w:val="single" w:sz="4" w:space="0" w:color="AEAEAE"/>
              <w:right w:val="single" w:sz="4" w:space="0" w:color="AEAEAE"/>
            </w:tcBorders>
            <w:shd w:val="clear" w:color="auto" w:fill="auto"/>
            <w:vAlign w:val="center"/>
            <w:hideMark/>
          </w:tcPr>
          <w:p w14:paraId="76EBD01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F9B2B65" w14:textId="77777777" w:rsidR="002A66FA" w:rsidRPr="0081237A" w:rsidRDefault="002A66FA" w:rsidP="002A66FA">
            <w:pPr>
              <w:jc w:val="right"/>
              <w:rPr>
                <w:rFonts w:cs="Arial"/>
                <w:color w:val="000000"/>
                <w:sz w:val="14"/>
                <w:szCs w:val="14"/>
              </w:rPr>
            </w:pPr>
            <w:r w:rsidRPr="0081237A">
              <w:rPr>
                <w:rFonts w:cs="Arial"/>
                <w:color w:val="000000"/>
                <w:sz w:val="14"/>
                <w:szCs w:val="14"/>
              </w:rPr>
              <w:t>5.000.000</w:t>
            </w:r>
          </w:p>
        </w:tc>
        <w:tc>
          <w:tcPr>
            <w:tcW w:w="1074" w:type="dxa"/>
            <w:tcBorders>
              <w:top w:val="nil"/>
              <w:left w:val="nil"/>
              <w:bottom w:val="single" w:sz="4" w:space="0" w:color="AEAEAE"/>
              <w:right w:val="single" w:sz="4" w:space="0" w:color="AEAEAE"/>
            </w:tcBorders>
            <w:shd w:val="clear" w:color="auto" w:fill="auto"/>
            <w:vAlign w:val="center"/>
            <w:hideMark/>
          </w:tcPr>
          <w:p w14:paraId="0EDC932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F059090" w14:textId="77777777" w:rsidR="002A66FA" w:rsidRPr="0081237A" w:rsidRDefault="002A66FA" w:rsidP="002A66FA">
            <w:pPr>
              <w:jc w:val="right"/>
              <w:rPr>
                <w:rFonts w:cs="Arial"/>
                <w:color w:val="000000"/>
                <w:sz w:val="14"/>
                <w:szCs w:val="14"/>
              </w:rPr>
            </w:pPr>
            <w:r w:rsidRPr="0081237A">
              <w:rPr>
                <w:rFonts w:cs="Arial"/>
                <w:color w:val="000000"/>
                <w:sz w:val="14"/>
                <w:szCs w:val="14"/>
              </w:rPr>
              <w:t>5.000.000</w:t>
            </w:r>
          </w:p>
        </w:tc>
        <w:tc>
          <w:tcPr>
            <w:tcW w:w="1029" w:type="dxa"/>
            <w:tcBorders>
              <w:top w:val="nil"/>
              <w:left w:val="nil"/>
              <w:bottom w:val="single" w:sz="4" w:space="0" w:color="AEAEAE"/>
              <w:right w:val="single" w:sz="4" w:space="0" w:color="AEAEAE"/>
            </w:tcBorders>
            <w:shd w:val="clear" w:color="auto" w:fill="auto"/>
            <w:vAlign w:val="center"/>
            <w:hideMark/>
          </w:tcPr>
          <w:p w14:paraId="5387BEE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766BCC7"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3A4C768" w14:textId="77777777" w:rsidR="002A66FA" w:rsidRPr="0081237A" w:rsidRDefault="002A66FA" w:rsidP="002A66FA">
            <w:pPr>
              <w:rPr>
                <w:rFonts w:cs="Arial"/>
                <w:color w:val="000000"/>
                <w:sz w:val="14"/>
                <w:szCs w:val="14"/>
              </w:rPr>
            </w:pPr>
            <w:r w:rsidRPr="0081237A">
              <w:rPr>
                <w:rFonts w:cs="Arial"/>
                <w:color w:val="000000"/>
                <w:sz w:val="14"/>
                <w:szCs w:val="14"/>
              </w:rPr>
              <w:t>Klima- og Varmeplan (pulje)</w:t>
            </w:r>
          </w:p>
        </w:tc>
        <w:tc>
          <w:tcPr>
            <w:tcW w:w="928" w:type="dxa"/>
            <w:tcBorders>
              <w:top w:val="nil"/>
              <w:left w:val="nil"/>
              <w:bottom w:val="single" w:sz="4" w:space="0" w:color="AEAEAE"/>
              <w:right w:val="single" w:sz="4" w:space="0" w:color="AEAEAE"/>
            </w:tcBorders>
            <w:shd w:val="clear" w:color="auto" w:fill="auto"/>
            <w:vAlign w:val="center"/>
            <w:hideMark/>
          </w:tcPr>
          <w:p w14:paraId="33828C64" w14:textId="77777777" w:rsidR="002A66FA" w:rsidRPr="0081237A" w:rsidRDefault="002A66FA" w:rsidP="002A66FA">
            <w:pPr>
              <w:rPr>
                <w:rFonts w:cs="Arial"/>
                <w:color w:val="000000"/>
                <w:sz w:val="14"/>
                <w:szCs w:val="14"/>
              </w:rPr>
            </w:pPr>
            <w:r w:rsidRPr="0081237A">
              <w:rPr>
                <w:rFonts w:cs="Arial"/>
                <w:color w:val="000000"/>
                <w:sz w:val="14"/>
                <w:szCs w:val="14"/>
              </w:rPr>
              <w:t>0007102029</w:t>
            </w:r>
          </w:p>
        </w:tc>
        <w:tc>
          <w:tcPr>
            <w:tcW w:w="1126" w:type="dxa"/>
            <w:tcBorders>
              <w:top w:val="nil"/>
              <w:left w:val="nil"/>
              <w:bottom w:val="single" w:sz="4" w:space="0" w:color="AEAEAE"/>
              <w:right w:val="single" w:sz="4" w:space="0" w:color="AEAEAE"/>
            </w:tcBorders>
            <w:shd w:val="clear" w:color="auto" w:fill="auto"/>
            <w:vAlign w:val="center"/>
            <w:hideMark/>
          </w:tcPr>
          <w:p w14:paraId="3250A73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B2C402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BA6CB9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58DD90D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70A3CE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ED0527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8F8C7E5" w14:textId="77777777" w:rsidR="002A66FA" w:rsidRPr="0081237A" w:rsidRDefault="002A66FA" w:rsidP="002A66FA">
            <w:pPr>
              <w:jc w:val="right"/>
              <w:rPr>
                <w:rFonts w:cs="Arial"/>
                <w:color w:val="000000"/>
                <w:sz w:val="14"/>
                <w:szCs w:val="14"/>
              </w:rPr>
            </w:pPr>
            <w:r w:rsidRPr="0081237A">
              <w:rPr>
                <w:rFonts w:cs="Arial"/>
                <w:color w:val="000000"/>
                <w:sz w:val="14"/>
                <w:szCs w:val="14"/>
              </w:rPr>
              <w:t>320.000</w:t>
            </w:r>
          </w:p>
        </w:tc>
        <w:tc>
          <w:tcPr>
            <w:tcW w:w="1074" w:type="dxa"/>
            <w:tcBorders>
              <w:top w:val="nil"/>
              <w:left w:val="nil"/>
              <w:bottom w:val="single" w:sz="4" w:space="0" w:color="AEAEAE"/>
              <w:right w:val="single" w:sz="4" w:space="0" w:color="AEAEAE"/>
            </w:tcBorders>
            <w:shd w:val="clear" w:color="auto" w:fill="auto"/>
            <w:vAlign w:val="center"/>
            <w:hideMark/>
          </w:tcPr>
          <w:p w14:paraId="0B19713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A19EAD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7F53A82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F607E50"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B650B9D" w14:textId="77777777" w:rsidR="002A66FA" w:rsidRPr="0081237A" w:rsidRDefault="002A66FA" w:rsidP="002A66FA">
            <w:pPr>
              <w:rPr>
                <w:rFonts w:cs="Arial"/>
                <w:color w:val="000000"/>
                <w:sz w:val="14"/>
                <w:szCs w:val="14"/>
              </w:rPr>
            </w:pPr>
            <w:r w:rsidRPr="0081237A">
              <w:rPr>
                <w:rFonts w:cs="Arial"/>
                <w:color w:val="000000"/>
                <w:sz w:val="14"/>
                <w:szCs w:val="14"/>
              </w:rPr>
              <w:t>Klima- og Varmeplan 2011-2016</w:t>
            </w:r>
          </w:p>
        </w:tc>
        <w:tc>
          <w:tcPr>
            <w:tcW w:w="928" w:type="dxa"/>
            <w:tcBorders>
              <w:top w:val="nil"/>
              <w:left w:val="nil"/>
              <w:bottom w:val="single" w:sz="4" w:space="0" w:color="AEAEAE"/>
              <w:right w:val="single" w:sz="4" w:space="0" w:color="AEAEAE"/>
            </w:tcBorders>
            <w:shd w:val="clear" w:color="auto" w:fill="auto"/>
            <w:vAlign w:val="center"/>
            <w:hideMark/>
          </w:tcPr>
          <w:p w14:paraId="7E7B6065" w14:textId="77777777" w:rsidR="002A66FA" w:rsidRPr="0081237A" w:rsidRDefault="002A66FA" w:rsidP="002A66FA">
            <w:pPr>
              <w:rPr>
                <w:rFonts w:cs="Arial"/>
                <w:color w:val="000000"/>
                <w:sz w:val="14"/>
                <w:szCs w:val="14"/>
              </w:rPr>
            </w:pPr>
            <w:r w:rsidRPr="0081237A">
              <w:rPr>
                <w:rFonts w:cs="Arial"/>
                <w:color w:val="000000"/>
                <w:sz w:val="14"/>
                <w:szCs w:val="14"/>
              </w:rPr>
              <w:t>0007102001</w:t>
            </w:r>
          </w:p>
        </w:tc>
        <w:tc>
          <w:tcPr>
            <w:tcW w:w="1126" w:type="dxa"/>
            <w:tcBorders>
              <w:top w:val="nil"/>
              <w:left w:val="nil"/>
              <w:bottom w:val="single" w:sz="4" w:space="0" w:color="AEAEAE"/>
              <w:right w:val="single" w:sz="4" w:space="0" w:color="AEAEAE"/>
            </w:tcBorders>
            <w:shd w:val="clear" w:color="auto" w:fill="auto"/>
            <w:vAlign w:val="center"/>
            <w:hideMark/>
          </w:tcPr>
          <w:p w14:paraId="5E2E0524" w14:textId="77777777" w:rsidR="002A66FA" w:rsidRPr="0081237A" w:rsidRDefault="002A66FA" w:rsidP="002A66FA">
            <w:pPr>
              <w:jc w:val="right"/>
              <w:rPr>
                <w:rFonts w:cs="Arial"/>
                <w:color w:val="000000"/>
                <w:sz w:val="14"/>
                <w:szCs w:val="14"/>
              </w:rPr>
            </w:pPr>
            <w:r w:rsidRPr="0081237A">
              <w:rPr>
                <w:rFonts w:cs="Arial"/>
                <w:color w:val="000000"/>
                <w:sz w:val="14"/>
                <w:szCs w:val="14"/>
              </w:rPr>
              <w:t>2.204.072,47</w:t>
            </w:r>
          </w:p>
        </w:tc>
        <w:tc>
          <w:tcPr>
            <w:tcW w:w="1104" w:type="dxa"/>
            <w:tcBorders>
              <w:top w:val="nil"/>
              <w:left w:val="nil"/>
              <w:bottom w:val="single" w:sz="4" w:space="0" w:color="AEAEAE"/>
              <w:right w:val="single" w:sz="4" w:space="0" w:color="AEAEAE"/>
            </w:tcBorders>
            <w:shd w:val="clear" w:color="auto" w:fill="auto"/>
            <w:vAlign w:val="center"/>
            <w:hideMark/>
          </w:tcPr>
          <w:p w14:paraId="2688190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E362C44" w14:textId="77777777" w:rsidR="002A66FA" w:rsidRPr="0081237A" w:rsidRDefault="002A66FA" w:rsidP="002A66FA">
            <w:pPr>
              <w:jc w:val="right"/>
              <w:rPr>
                <w:rFonts w:cs="Arial"/>
                <w:color w:val="000000"/>
                <w:sz w:val="14"/>
                <w:szCs w:val="14"/>
              </w:rPr>
            </w:pPr>
            <w:r w:rsidRPr="0081237A">
              <w:rPr>
                <w:rFonts w:cs="Arial"/>
                <w:color w:val="000000"/>
                <w:sz w:val="14"/>
                <w:szCs w:val="14"/>
              </w:rPr>
              <w:t>217.523,36</w:t>
            </w:r>
          </w:p>
        </w:tc>
        <w:tc>
          <w:tcPr>
            <w:tcW w:w="1109" w:type="dxa"/>
            <w:tcBorders>
              <w:top w:val="nil"/>
              <w:left w:val="nil"/>
              <w:bottom w:val="single" w:sz="4" w:space="0" w:color="AEAEAE"/>
              <w:right w:val="single" w:sz="4" w:space="0" w:color="AEAEAE"/>
            </w:tcBorders>
            <w:shd w:val="clear" w:color="auto" w:fill="auto"/>
            <w:vAlign w:val="center"/>
            <w:hideMark/>
          </w:tcPr>
          <w:p w14:paraId="0F4D020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8545BEE" w14:textId="77777777" w:rsidR="002A66FA" w:rsidRPr="0081237A" w:rsidRDefault="002A66FA" w:rsidP="002A66FA">
            <w:pPr>
              <w:jc w:val="right"/>
              <w:rPr>
                <w:rFonts w:cs="Arial"/>
                <w:color w:val="000000"/>
                <w:sz w:val="14"/>
                <w:szCs w:val="14"/>
              </w:rPr>
            </w:pPr>
            <w:r w:rsidRPr="0081237A">
              <w:rPr>
                <w:rFonts w:cs="Arial"/>
                <w:color w:val="000000"/>
                <w:sz w:val="14"/>
                <w:szCs w:val="14"/>
              </w:rPr>
              <w:t>2.421.595,83</w:t>
            </w:r>
          </w:p>
        </w:tc>
        <w:tc>
          <w:tcPr>
            <w:tcW w:w="1104" w:type="dxa"/>
            <w:tcBorders>
              <w:top w:val="nil"/>
              <w:left w:val="nil"/>
              <w:bottom w:val="single" w:sz="4" w:space="0" w:color="AEAEAE"/>
              <w:right w:val="single" w:sz="4" w:space="0" w:color="AEAEAE"/>
            </w:tcBorders>
            <w:shd w:val="clear" w:color="auto" w:fill="auto"/>
            <w:vAlign w:val="center"/>
            <w:hideMark/>
          </w:tcPr>
          <w:p w14:paraId="77577D9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72792825" w14:textId="77777777" w:rsidR="002A66FA" w:rsidRPr="0081237A" w:rsidRDefault="002A66FA" w:rsidP="002A66FA">
            <w:pPr>
              <w:jc w:val="right"/>
              <w:rPr>
                <w:rFonts w:cs="Arial"/>
                <w:color w:val="000000"/>
                <w:sz w:val="14"/>
                <w:szCs w:val="14"/>
              </w:rPr>
            </w:pPr>
            <w:r w:rsidRPr="0081237A">
              <w:rPr>
                <w:rFonts w:cs="Arial"/>
                <w:color w:val="000000"/>
                <w:sz w:val="14"/>
                <w:szCs w:val="14"/>
              </w:rPr>
              <w:t>370.018</w:t>
            </w:r>
          </w:p>
        </w:tc>
        <w:tc>
          <w:tcPr>
            <w:tcW w:w="1074" w:type="dxa"/>
            <w:tcBorders>
              <w:top w:val="nil"/>
              <w:left w:val="nil"/>
              <w:bottom w:val="single" w:sz="4" w:space="0" w:color="AEAEAE"/>
              <w:right w:val="single" w:sz="4" w:space="0" w:color="AEAEAE"/>
            </w:tcBorders>
            <w:shd w:val="clear" w:color="auto" w:fill="auto"/>
            <w:vAlign w:val="center"/>
            <w:hideMark/>
          </w:tcPr>
          <w:p w14:paraId="2D06190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DFB6960" w14:textId="77777777" w:rsidR="002A66FA" w:rsidRPr="0081237A" w:rsidRDefault="002A66FA" w:rsidP="002A66FA">
            <w:pPr>
              <w:jc w:val="right"/>
              <w:rPr>
                <w:rFonts w:cs="Arial"/>
                <w:color w:val="000000"/>
                <w:sz w:val="14"/>
                <w:szCs w:val="14"/>
              </w:rPr>
            </w:pPr>
            <w:r w:rsidRPr="0081237A">
              <w:rPr>
                <w:rFonts w:cs="Arial"/>
                <w:color w:val="000000"/>
                <w:sz w:val="14"/>
                <w:szCs w:val="14"/>
              </w:rPr>
              <w:t>2.574.090</w:t>
            </w:r>
          </w:p>
        </w:tc>
        <w:tc>
          <w:tcPr>
            <w:tcW w:w="1029" w:type="dxa"/>
            <w:tcBorders>
              <w:top w:val="nil"/>
              <w:left w:val="nil"/>
              <w:bottom w:val="single" w:sz="4" w:space="0" w:color="AEAEAE"/>
              <w:right w:val="single" w:sz="4" w:space="0" w:color="AEAEAE"/>
            </w:tcBorders>
            <w:shd w:val="clear" w:color="auto" w:fill="auto"/>
            <w:vAlign w:val="center"/>
            <w:hideMark/>
          </w:tcPr>
          <w:p w14:paraId="1106726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7CC324FC"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3DA9E2C" w14:textId="77777777" w:rsidR="002A66FA" w:rsidRPr="0081237A" w:rsidRDefault="002A66FA" w:rsidP="002A66FA">
            <w:pPr>
              <w:rPr>
                <w:rFonts w:cs="Arial"/>
                <w:color w:val="000000"/>
                <w:sz w:val="14"/>
                <w:szCs w:val="14"/>
              </w:rPr>
            </w:pPr>
            <w:r w:rsidRPr="0081237A">
              <w:rPr>
                <w:rFonts w:cs="Arial"/>
                <w:color w:val="000000"/>
                <w:sz w:val="14"/>
                <w:szCs w:val="14"/>
              </w:rPr>
              <w:t>Klimasikring - primært Præstø og Stege</w:t>
            </w:r>
          </w:p>
        </w:tc>
        <w:tc>
          <w:tcPr>
            <w:tcW w:w="928" w:type="dxa"/>
            <w:tcBorders>
              <w:top w:val="nil"/>
              <w:left w:val="nil"/>
              <w:bottom w:val="single" w:sz="4" w:space="0" w:color="AEAEAE"/>
              <w:right w:val="single" w:sz="4" w:space="0" w:color="AEAEAE"/>
            </w:tcBorders>
            <w:shd w:val="clear" w:color="auto" w:fill="auto"/>
            <w:vAlign w:val="center"/>
            <w:hideMark/>
          </w:tcPr>
          <w:p w14:paraId="24F2F965" w14:textId="77777777" w:rsidR="002A66FA" w:rsidRPr="0081237A" w:rsidRDefault="002A66FA" w:rsidP="002A66FA">
            <w:pPr>
              <w:rPr>
                <w:rFonts w:cs="Arial"/>
                <w:color w:val="000000"/>
                <w:sz w:val="14"/>
                <w:szCs w:val="14"/>
              </w:rPr>
            </w:pPr>
            <w:r w:rsidRPr="0081237A">
              <w:rPr>
                <w:rFonts w:cs="Arial"/>
                <w:color w:val="000000"/>
                <w:sz w:val="14"/>
                <w:szCs w:val="14"/>
              </w:rPr>
              <w:t>0007100033</w:t>
            </w:r>
          </w:p>
        </w:tc>
        <w:tc>
          <w:tcPr>
            <w:tcW w:w="1126" w:type="dxa"/>
            <w:tcBorders>
              <w:top w:val="nil"/>
              <w:left w:val="nil"/>
              <w:bottom w:val="single" w:sz="4" w:space="0" w:color="AEAEAE"/>
              <w:right w:val="single" w:sz="4" w:space="0" w:color="AEAEAE"/>
            </w:tcBorders>
            <w:shd w:val="clear" w:color="auto" w:fill="auto"/>
            <w:vAlign w:val="center"/>
            <w:hideMark/>
          </w:tcPr>
          <w:p w14:paraId="18565177" w14:textId="77777777" w:rsidR="002A66FA" w:rsidRPr="0081237A" w:rsidRDefault="002A66FA" w:rsidP="002A66FA">
            <w:pPr>
              <w:jc w:val="right"/>
              <w:rPr>
                <w:rFonts w:cs="Arial"/>
                <w:color w:val="000000"/>
                <w:sz w:val="14"/>
                <w:szCs w:val="14"/>
              </w:rPr>
            </w:pPr>
            <w:r w:rsidRPr="0081237A">
              <w:rPr>
                <w:rFonts w:cs="Arial"/>
                <w:color w:val="000000"/>
                <w:sz w:val="14"/>
                <w:szCs w:val="14"/>
              </w:rPr>
              <w:t>246.648,98</w:t>
            </w:r>
          </w:p>
        </w:tc>
        <w:tc>
          <w:tcPr>
            <w:tcW w:w="1104" w:type="dxa"/>
            <w:tcBorders>
              <w:top w:val="nil"/>
              <w:left w:val="nil"/>
              <w:bottom w:val="single" w:sz="4" w:space="0" w:color="AEAEAE"/>
              <w:right w:val="single" w:sz="4" w:space="0" w:color="AEAEAE"/>
            </w:tcBorders>
            <w:shd w:val="clear" w:color="auto" w:fill="auto"/>
            <w:vAlign w:val="center"/>
            <w:hideMark/>
          </w:tcPr>
          <w:p w14:paraId="427FF76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2440F74" w14:textId="77777777" w:rsidR="002A66FA" w:rsidRPr="0081237A" w:rsidRDefault="002A66FA" w:rsidP="002A66FA">
            <w:pPr>
              <w:jc w:val="right"/>
              <w:rPr>
                <w:rFonts w:cs="Arial"/>
                <w:color w:val="000000"/>
                <w:sz w:val="14"/>
                <w:szCs w:val="14"/>
              </w:rPr>
            </w:pPr>
            <w:r w:rsidRPr="0081237A">
              <w:rPr>
                <w:rFonts w:cs="Arial"/>
                <w:color w:val="000000"/>
                <w:sz w:val="14"/>
                <w:szCs w:val="14"/>
              </w:rPr>
              <w:t>54.958,61</w:t>
            </w:r>
          </w:p>
        </w:tc>
        <w:tc>
          <w:tcPr>
            <w:tcW w:w="1109" w:type="dxa"/>
            <w:tcBorders>
              <w:top w:val="nil"/>
              <w:left w:val="nil"/>
              <w:bottom w:val="single" w:sz="4" w:space="0" w:color="AEAEAE"/>
              <w:right w:val="single" w:sz="4" w:space="0" w:color="AEAEAE"/>
            </w:tcBorders>
            <w:shd w:val="clear" w:color="auto" w:fill="auto"/>
            <w:vAlign w:val="center"/>
            <w:hideMark/>
          </w:tcPr>
          <w:p w14:paraId="48119C7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6ACA4CC" w14:textId="77777777" w:rsidR="002A66FA" w:rsidRPr="0081237A" w:rsidRDefault="002A66FA" w:rsidP="002A66FA">
            <w:pPr>
              <w:jc w:val="right"/>
              <w:rPr>
                <w:rFonts w:cs="Arial"/>
                <w:color w:val="000000"/>
                <w:sz w:val="14"/>
                <w:szCs w:val="14"/>
              </w:rPr>
            </w:pPr>
            <w:r w:rsidRPr="0081237A">
              <w:rPr>
                <w:rFonts w:cs="Arial"/>
                <w:color w:val="000000"/>
                <w:sz w:val="14"/>
                <w:szCs w:val="14"/>
              </w:rPr>
              <w:t>301.607,59</w:t>
            </w:r>
          </w:p>
        </w:tc>
        <w:tc>
          <w:tcPr>
            <w:tcW w:w="1104" w:type="dxa"/>
            <w:tcBorders>
              <w:top w:val="nil"/>
              <w:left w:val="nil"/>
              <w:bottom w:val="single" w:sz="4" w:space="0" w:color="AEAEAE"/>
              <w:right w:val="single" w:sz="4" w:space="0" w:color="AEAEAE"/>
            </w:tcBorders>
            <w:shd w:val="clear" w:color="auto" w:fill="auto"/>
            <w:vAlign w:val="center"/>
            <w:hideMark/>
          </w:tcPr>
          <w:p w14:paraId="083B13F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D795C6B" w14:textId="77777777" w:rsidR="002A66FA" w:rsidRPr="0081237A" w:rsidRDefault="002A66FA" w:rsidP="002A66FA">
            <w:pPr>
              <w:jc w:val="right"/>
              <w:rPr>
                <w:rFonts w:cs="Arial"/>
                <w:color w:val="000000"/>
                <w:sz w:val="14"/>
                <w:szCs w:val="14"/>
              </w:rPr>
            </w:pPr>
            <w:r w:rsidRPr="0081237A">
              <w:rPr>
                <w:rFonts w:cs="Arial"/>
                <w:color w:val="000000"/>
                <w:sz w:val="14"/>
                <w:szCs w:val="14"/>
              </w:rPr>
              <w:t>753.351</w:t>
            </w:r>
          </w:p>
        </w:tc>
        <w:tc>
          <w:tcPr>
            <w:tcW w:w="1074" w:type="dxa"/>
            <w:tcBorders>
              <w:top w:val="nil"/>
              <w:left w:val="nil"/>
              <w:bottom w:val="single" w:sz="4" w:space="0" w:color="AEAEAE"/>
              <w:right w:val="single" w:sz="4" w:space="0" w:color="AEAEAE"/>
            </w:tcBorders>
            <w:shd w:val="clear" w:color="auto" w:fill="auto"/>
            <w:vAlign w:val="center"/>
            <w:hideMark/>
          </w:tcPr>
          <w:p w14:paraId="13DB5A7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12AB97C"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3F1AA89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EFE6D78"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56EE037" w14:textId="77777777" w:rsidR="002A66FA" w:rsidRPr="0081237A" w:rsidRDefault="002A66FA" w:rsidP="002A66FA">
            <w:pPr>
              <w:rPr>
                <w:rFonts w:cs="Arial"/>
                <w:color w:val="000000"/>
                <w:sz w:val="14"/>
                <w:szCs w:val="14"/>
              </w:rPr>
            </w:pPr>
            <w:r w:rsidRPr="0081237A">
              <w:rPr>
                <w:rFonts w:cs="Arial"/>
                <w:color w:val="000000"/>
                <w:sz w:val="14"/>
                <w:szCs w:val="14"/>
              </w:rPr>
              <w:t>Klimatilpasning 2018 - primært vandløb</w:t>
            </w:r>
          </w:p>
        </w:tc>
        <w:tc>
          <w:tcPr>
            <w:tcW w:w="928" w:type="dxa"/>
            <w:tcBorders>
              <w:top w:val="nil"/>
              <w:left w:val="nil"/>
              <w:bottom w:val="single" w:sz="4" w:space="0" w:color="AEAEAE"/>
              <w:right w:val="single" w:sz="4" w:space="0" w:color="AEAEAE"/>
            </w:tcBorders>
            <w:shd w:val="clear" w:color="auto" w:fill="auto"/>
            <w:vAlign w:val="center"/>
            <w:hideMark/>
          </w:tcPr>
          <w:p w14:paraId="699C83CE" w14:textId="77777777" w:rsidR="002A66FA" w:rsidRPr="0081237A" w:rsidRDefault="002A66FA" w:rsidP="002A66FA">
            <w:pPr>
              <w:rPr>
                <w:rFonts w:cs="Arial"/>
                <w:color w:val="000000"/>
                <w:sz w:val="14"/>
                <w:szCs w:val="14"/>
              </w:rPr>
            </w:pPr>
            <w:r w:rsidRPr="0081237A">
              <w:rPr>
                <w:rFonts w:cs="Arial"/>
                <w:color w:val="000000"/>
                <w:sz w:val="14"/>
                <w:szCs w:val="14"/>
              </w:rPr>
              <w:t>0007100034</w:t>
            </w:r>
          </w:p>
        </w:tc>
        <w:tc>
          <w:tcPr>
            <w:tcW w:w="1126" w:type="dxa"/>
            <w:tcBorders>
              <w:top w:val="nil"/>
              <w:left w:val="nil"/>
              <w:bottom w:val="single" w:sz="4" w:space="0" w:color="AEAEAE"/>
              <w:right w:val="single" w:sz="4" w:space="0" w:color="AEAEAE"/>
            </w:tcBorders>
            <w:shd w:val="clear" w:color="auto" w:fill="auto"/>
            <w:vAlign w:val="center"/>
            <w:hideMark/>
          </w:tcPr>
          <w:p w14:paraId="34797045" w14:textId="77777777" w:rsidR="002A66FA" w:rsidRPr="0081237A" w:rsidRDefault="002A66FA" w:rsidP="002A66FA">
            <w:pPr>
              <w:jc w:val="right"/>
              <w:rPr>
                <w:rFonts w:cs="Arial"/>
                <w:color w:val="000000"/>
                <w:sz w:val="14"/>
                <w:szCs w:val="14"/>
              </w:rPr>
            </w:pPr>
            <w:r w:rsidRPr="0081237A">
              <w:rPr>
                <w:rFonts w:cs="Arial"/>
                <w:color w:val="000000"/>
                <w:sz w:val="14"/>
                <w:szCs w:val="14"/>
              </w:rPr>
              <w:t>13.808,25</w:t>
            </w:r>
          </w:p>
        </w:tc>
        <w:tc>
          <w:tcPr>
            <w:tcW w:w="1104" w:type="dxa"/>
            <w:tcBorders>
              <w:top w:val="nil"/>
              <w:left w:val="nil"/>
              <w:bottom w:val="single" w:sz="4" w:space="0" w:color="AEAEAE"/>
              <w:right w:val="single" w:sz="4" w:space="0" w:color="AEAEAE"/>
            </w:tcBorders>
            <w:shd w:val="clear" w:color="auto" w:fill="auto"/>
            <w:vAlign w:val="center"/>
            <w:hideMark/>
          </w:tcPr>
          <w:p w14:paraId="31D4D94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D9FC325" w14:textId="77777777" w:rsidR="002A66FA" w:rsidRPr="0081237A" w:rsidRDefault="002A66FA" w:rsidP="002A66FA">
            <w:pPr>
              <w:jc w:val="right"/>
              <w:rPr>
                <w:rFonts w:cs="Arial"/>
                <w:color w:val="000000"/>
                <w:sz w:val="14"/>
                <w:szCs w:val="14"/>
              </w:rPr>
            </w:pPr>
            <w:r w:rsidRPr="0081237A">
              <w:rPr>
                <w:rFonts w:cs="Arial"/>
                <w:color w:val="000000"/>
                <w:sz w:val="14"/>
                <w:szCs w:val="14"/>
              </w:rPr>
              <w:t>138.114,00</w:t>
            </w:r>
          </w:p>
        </w:tc>
        <w:tc>
          <w:tcPr>
            <w:tcW w:w="1109" w:type="dxa"/>
            <w:tcBorders>
              <w:top w:val="nil"/>
              <w:left w:val="nil"/>
              <w:bottom w:val="single" w:sz="4" w:space="0" w:color="AEAEAE"/>
              <w:right w:val="single" w:sz="4" w:space="0" w:color="AEAEAE"/>
            </w:tcBorders>
            <w:shd w:val="clear" w:color="auto" w:fill="auto"/>
            <w:vAlign w:val="center"/>
            <w:hideMark/>
          </w:tcPr>
          <w:p w14:paraId="050E3A3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DDAEB74" w14:textId="77777777" w:rsidR="002A66FA" w:rsidRPr="0081237A" w:rsidRDefault="002A66FA" w:rsidP="002A66FA">
            <w:pPr>
              <w:jc w:val="right"/>
              <w:rPr>
                <w:rFonts w:cs="Arial"/>
                <w:color w:val="000000"/>
                <w:sz w:val="14"/>
                <w:szCs w:val="14"/>
              </w:rPr>
            </w:pPr>
            <w:r w:rsidRPr="0081237A">
              <w:rPr>
                <w:rFonts w:cs="Arial"/>
                <w:color w:val="000000"/>
                <w:sz w:val="14"/>
                <w:szCs w:val="14"/>
              </w:rPr>
              <w:t>151.922,25</w:t>
            </w:r>
          </w:p>
        </w:tc>
        <w:tc>
          <w:tcPr>
            <w:tcW w:w="1104" w:type="dxa"/>
            <w:tcBorders>
              <w:top w:val="nil"/>
              <w:left w:val="nil"/>
              <w:bottom w:val="single" w:sz="4" w:space="0" w:color="AEAEAE"/>
              <w:right w:val="single" w:sz="4" w:space="0" w:color="AEAEAE"/>
            </w:tcBorders>
            <w:shd w:val="clear" w:color="auto" w:fill="auto"/>
            <w:vAlign w:val="center"/>
            <w:hideMark/>
          </w:tcPr>
          <w:p w14:paraId="2287747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18BE354" w14:textId="77777777" w:rsidR="002A66FA" w:rsidRPr="0081237A" w:rsidRDefault="002A66FA" w:rsidP="002A66FA">
            <w:pPr>
              <w:jc w:val="right"/>
              <w:rPr>
                <w:rFonts w:cs="Arial"/>
                <w:color w:val="000000"/>
                <w:sz w:val="14"/>
                <w:szCs w:val="14"/>
              </w:rPr>
            </w:pPr>
            <w:r w:rsidRPr="0081237A">
              <w:rPr>
                <w:rFonts w:cs="Arial"/>
                <w:color w:val="000000"/>
                <w:sz w:val="14"/>
                <w:szCs w:val="14"/>
              </w:rPr>
              <w:t>1.486.192</w:t>
            </w:r>
          </w:p>
        </w:tc>
        <w:tc>
          <w:tcPr>
            <w:tcW w:w="1074" w:type="dxa"/>
            <w:tcBorders>
              <w:top w:val="nil"/>
              <w:left w:val="nil"/>
              <w:bottom w:val="single" w:sz="4" w:space="0" w:color="AEAEAE"/>
              <w:right w:val="single" w:sz="4" w:space="0" w:color="AEAEAE"/>
            </w:tcBorders>
            <w:shd w:val="clear" w:color="auto" w:fill="auto"/>
            <w:vAlign w:val="center"/>
            <w:hideMark/>
          </w:tcPr>
          <w:p w14:paraId="2E9CEF2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58F5248" w14:textId="77777777" w:rsidR="002A66FA" w:rsidRPr="0081237A" w:rsidRDefault="002A66FA" w:rsidP="002A66FA">
            <w:pPr>
              <w:jc w:val="right"/>
              <w:rPr>
                <w:rFonts w:cs="Arial"/>
                <w:color w:val="000000"/>
                <w:sz w:val="14"/>
                <w:szCs w:val="14"/>
              </w:rPr>
            </w:pPr>
            <w:r w:rsidRPr="0081237A">
              <w:rPr>
                <w:rFonts w:cs="Arial"/>
                <w:color w:val="000000"/>
                <w:sz w:val="14"/>
                <w:szCs w:val="14"/>
              </w:rPr>
              <w:t>1.500.000</w:t>
            </w:r>
          </w:p>
        </w:tc>
        <w:tc>
          <w:tcPr>
            <w:tcW w:w="1029" w:type="dxa"/>
            <w:tcBorders>
              <w:top w:val="nil"/>
              <w:left w:val="nil"/>
              <w:bottom w:val="single" w:sz="4" w:space="0" w:color="AEAEAE"/>
              <w:right w:val="single" w:sz="4" w:space="0" w:color="AEAEAE"/>
            </w:tcBorders>
            <w:shd w:val="clear" w:color="auto" w:fill="auto"/>
            <w:vAlign w:val="center"/>
            <w:hideMark/>
          </w:tcPr>
          <w:p w14:paraId="765466F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792D18D7"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1BA4B5E" w14:textId="77777777" w:rsidR="002A66FA" w:rsidRPr="0081237A" w:rsidRDefault="002A66FA" w:rsidP="002A66FA">
            <w:pPr>
              <w:rPr>
                <w:rFonts w:cs="Arial"/>
                <w:color w:val="000000"/>
                <w:sz w:val="14"/>
                <w:szCs w:val="14"/>
              </w:rPr>
            </w:pPr>
            <w:r w:rsidRPr="0081237A">
              <w:rPr>
                <w:rFonts w:cs="Arial"/>
                <w:color w:val="000000"/>
                <w:sz w:val="14"/>
                <w:szCs w:val="14"/>
              </w:rPr>
              <w:t>Klintholm Havn - Stedet tæller</w:t>
            </w:r>
          </w:p>
        </w:tc>
        <w:tc>
          <w:tcPr>
            <w:tcW w:w="928" w:type="dxa"/>
            <w:tcBorders>
              <w:top w:val="nil"/>
              <w:left w:val="nil"/>
              <w:bottom w:val="single" w:sz="4" w:space="0" w:color="AEAEAE"/>
              <w:right w:val="single" w:sz="4" w:space="0" w:color="AEAEAE"/>
            </w:tcBorders>
            <w:shd w:val="clear" w:color="auto" w:fill="auto"/>
            <w:vAlign w:val="center"/>
            <w:hideMark/>
          </w:tcPr>
          <w:p w14:paraId="02EA2686" w14:textId="77777777" w:rsidR="002A66FA" w:rsidRPr="0081237A" w:rsidRDefault="002A66FA" w:rsidP="002A66FA">
            <w:pPr>
              <w:rPr>
                <w:rFonts w:cs="Arial"/>
                <w:color w:val="000000"/>
                <w:sz w:val="14"/>
                <w:szCs w:val="14"/>
              </w:rPr>
            </w:pPr>
            <w:r w:rsidRPr="0081237A">
              <w:rPr>
                <w:rFonts w:cs="Arial"/>
                <w:color w:val="000000"/>
                <w:sz w:val="14"/>
                <w:szCs w:val="14"/>
              </w:rPr>
              <w:t>0007200016</w:t>
            </w:r>
          </w:p>
        </w:tc>
        <w:tc>
          <w:tcPr>
            <w:tcW w:w="1126" w:type="dxa"/>
            <w:tcBorders>
              <w:top w:val="nil"/>
              <w:left w:val="nil"/>
              <w:bottom w:val="single" w:sz="4" w:space="0" w:color="AEAEAE"/>
              <w:right w:val="single" w:sz="4" w:space="0" w:color="AEAEAE"/>
            </w:tcBorders>
            <w:shd w:val="clear" w:color="auto" w:fill="auto"/>
            <w:vAlign w:val="center"/>
            <w:hideMark/>
          </w:tcPr>
          <w:p w14:paraId="6BD4A032" w14:textId="77777777" w:rsidR="002A66FA" w:rsidRPr="0081237A" w:rsidRDefault="002A66FA" w:rsidP="002A66FA">
            <w:pPr>
              <w:jc w:val="right"/>
              <w:rPr>
                <w:rFonts w:cs="Arial"/>
                <w:color w:val="000000"/>
                <w:sz w:val="14"/>
                <w:szCs w:val="14"/>
              </w:rPr>
            </w:pPr>
            <w:r w:rsidRPr="0081237A">
              <w:rPr>
                <w:rFonts w:cs="Arial"/>
                <w:color w:val="000000"/>
                <w:sz w:val="14"/>
                <w:szCs w:val="14"/>
              </w:rPr>
              <w:t>4.164.385,16</w:t>
            </w:r>
          </w:p>
        </w:tc>
        <w:tc>
          <w:tcPr>
            <w:tcW w:w="1104" w:type="dxa"/>
            <w:tcBorders>
              <w:top w:val="nil"/>
              <w:left w:val="nil"/>
              <w:bottom w:val="single" w:sz="4" w:space="0" w:color="AEAEAE"/>
              <w:right w:val="single" w:sz="4" w:space="0" w:color="AEAEAE"/>
            </w:tcBorders>
            <w:shd w:val="clear" w:color="auto" w:fill="auto"/>
            <w:vAlign w:val="center"/>
            <w:hideMark/>
          </w:tcPr>
          <w:p w14:paraId="57127CE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B4D7EB4" w14:textId="77777777" w:rsidR="002A66FA" w:rsidRPr="0081237A" w:rsidRDefault="002A66FA" w:rsidP="002A66FA">
            <w:pPr>
              <w:jc w:val="right"/>
              <w:rPr>
                <w:rFonts w:cs="Arial"/>
                <w:color w:val="000000"/>
                <w:sz w:val="14"/>
                <w:szCs w:val="14"/>
              </w:rPr>
            </w:pPr>
            <w:r w:rsidRPr="0081237A">
              <w:rPr>
                <w:rFonts w:cs="Arial"/>
                <w:color w:val="000000"/>
                <w:sz w:val="14"/>
                <w:szCs w:val="14"/>
              </w:rPr>
              <w:t>37.600,00</w:t>
            </w:r>
          </w:p>
        </w:tc>
        <w:tc>
          <w:tcPr>
            <w:tcW w:w="1109" w:type="dxa"/>
            <w:tcBorders>
              <w:top w:val="nil"/>
              <w:left w:val="nil"/>
              <w:bottom w:val="single" w:sz="4" w:space="0" w:color="AEAEAE"/>
              <w:right w:val="single" w:sz="4" w:space="0" w:color="AEAEAE"/>
            </w:tcBorders>
            <w:shd w:val="clear" w:color="auto" w:fill="auto"/>
            <w:vAlign w:val="center"/>
            <w:hideMark/>
          </w:tcPr>
          <w:p w14:paraId="6702BDB8" w14:textId="77777777" w:rsidR="002A66FA" w:rsidRPr="0081237A" w:rsidRDefault="002A66FA" w:rsidP="002A66FA">
            <w:pPr>
              <w:jc w:val="right"/>
              <w:rPr>
                <w:rFonts w:cs="Arial"/>
                <w:color w:val="000000"/>
                <w:sz w:val="14"/>
                <w:szCs w:val="14"/>
              </w:rPr>
            </w:pPr>
            <w:r w:rsidRPr="0081237A">
              <w:rPr>
                <w:rFonts w:cs="Arial"/>
                <w:color w:val="000000"/>
                <w:sz w:val="14"/>
                <w:szCs w:val="14"/>
              </w:rPr>
              <w:t>-2.330.200,00</w:t>
            </w:r>
          </w:p>
        </w:tc>
        <w:tc>
          <w:tcPr>
            <w:tcW w:w="1126" w:type="dxa"/>
            <w:tcBorders>
              <w:top w:val="nil"/>
              <w:left w:val="nil"/>
              <w:bottom w:val="single" w:sz="4" w:space="0" w:color="AEAEAE"/>
              <w:right w:val="single" w:sz="4" w:space="0" w:color="AEAEAE"/>
            </w:tcBorders>
            <w:shd w:val="clear" w:color="auto" w:fill="auto"/>
            <w:vAlign w:val="center"/>
            <w:hideMark/>
          </w:tcPr>
          <w:p w14:paraId="6F351F45" w14:textId="77777777" w:rsidR="002A66FA" w:rsidRPr="0081237A" w:rsidRDefault="002A66FA" w:rsidP="002A66FA">
            <w:pPr>
              <w:jc w:val="right"/>
              <w:rPr>
                <w:rFonts w:cs="Arial"/>
                <w:color w:val="000000"/>
                <w:sz w:val="14"/>
                <w:szCs w:val="14"/>
              </w:rPr>
            </w:pPr>
            <w:r w:rsidRPr="0081237A">
              <w:rPr>
                <w:rFonts w:cs="Arial"/>
                <w:color w:val="000000"/>
                <w:sz w:val="14"/>
                <w:szCs w:val="14"/>
              </w:rPr>
              <w:t>4.201.985,16</w:t>
            </w:r>
          </w:p>
        </w:tc>
        <w:tc>
          <w:tcPr>
            <w:tcW w:w="1104" w:type="dxa"/>
            <w:tcBorders>
              <w:top w:val="nil"/>
              <w:left w:val="nil"/>
              <w:bottom w:val="single" w:sz="4" w:space="0" w:color="AEAEAE"/>
              <w:right w:val="single" w:sz="4" w:space="0" w:color="AEAEAE"/>
            </w:tcBorders>
            <w:shd w:val="clear" w:color="auto" w:fill="auto"/>
            <w:vAlign w:val="center"/>
            <w:hideMark/>
          </w:tcPr>
          <w:p w14:paraId="63FD9BB1" w14:textId="77777777" w:rsidR="002A66FA" w:rsidRPr="0081237A" w:rsidRDefault="002A66FA" w:rsidP="002A66FA">
            <w:pPr>
              <w:jc w:val="right"/>
              <w:rPr>
                <w:rFonts w:cs="Arial"/>
                <w:color w:val="000000"/>
                <w:sz w:val="14"/>
                <w:szCs w:val="14"/>
              </w:rPr>
            </w:pPr>
            <w:r w:rsidRPr="0081237A">
              <w:rPr>
                <w:rFonts w:cs="Arial"/>
                <w:color w:val="000000"/>
                <w:sz w:val="14"/>
                <w:szCs w:val="14"/>
              </w:rPr>
              <w:t>-2.330.200,00</w:t>
            </w:r>
          </w:p>
        </w:tc>
        <w:tc>
          <w:tcPr>
            <w:tcW w:w="1102" w:type="dxa"/>
            <w:tcBorders>
              <w:top w:val="nil"/>
              <w:left w:val="nil"/>
              <w:bottom w:val="single" w:sz="4" w:space="0" w:color="AEAEAE"/>
              <w:right w:val="single" w:sz="4" w:space="0" w:color="AEAEAE"/>
            </w:tcBorders>
            <w:shd w:val="clear" w:color="auto" w:fill="auto"/>
            <w:vAlign w:val="center"/>
            <w:hideMark/>
          </w:tcPr>
          <w:p w14:paraId="134AB86F" w14:textId="77777777" w:rsidR="002A66FA" w:rsidRPr="0081237A" w:rsidRDefault="002A66FA" w:rsidP="002A66FA">
            <w:pPr>
              <w:jc w:val="right"/>
              <w:rPr>
                <w:rFonts w:cs="Arial"/>
                <w:color w:val="000000"/>
                <w:sz w:val="14"/>
                <w:szCs w:val="14"/>
              </w:rPr>
            </w:pPr>
            <w:r w:rsidRPr="0081237A">
              <w:rPr>
                <w:rFonts w:cs="Arial"/>
                <w:color w:val="000000"/>
                <w:sz w:val="14"/>
                <w:szCs w:val="14"/>
              </w:rPr>
              <w:t>-1.664.385</w:t>
            </w:r>
          </w:p>
        </w:tc>
        <w:tc>
          <w:tcPr>
            <w:tcW w:w="1074" w:type="dxa"/>
            <w:tcBorders>
              <w:top w:val="nil"/>
              <w:left w:val="nil"/>
              <w:bottom w:val="single" w:sz="4" w:space="0" w:color="AEAEAE"/>
              <w:right w:val="single" w:sz="4" w:space="0" w:color="AEAEAE"/>
            </w:tcBorders>
            <w:shd w:val="clear" w:color="auto" w:fill="auto"/>
            <w:vAlign w:val="center"/>
            <w:hideMark/>
          </w:tcPr>
          <w:p w14:paraId="349239B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8BCEE94" w14:textId="77777777" w:rsidR="002A66FA" w:rsidRPr="0081237A" w:rsidRDefault="002A66FA" w:rsidP="002A66FA">
            <w:pPr>
              <w:jc w:val="right"/>
              <w:rPr>
                <w:rFonts w:cs="Arial"/>
                <w:color w:val="000000"/>
                <w:sz w:val="14"/>
                <w:szCs w:val="14"/>
              </w:rPr>
            </w:pPr>
            <w:r w:rsidRPr="0081237A">
              <w:rPr>
                <w:rFonts w:cs="Arial"/>
                <w:color w:val="000000"/>
                <w:sz w:val="14"/>
                <w:szCs w:val="14"/>
              </w:rPr>
              <w:t>2.500.000</w:t>
            </w:r>
          </w:p>
        </w:tc>
        <w:tc>
          <w:tcPr>
            <w:tcW w:w="1029" w:type="dxa"/>
            <w:tcBorders>
              <w:top w:val="nil"/>
              <w:left w:val="nil"/>
              <w:bottom w:val="single" w:sz="4" w:space="0" w:color="AEAEAE"/>
              <w:right w:val="single" w:sz="4" w:space="0" w:color="AEAEAE"/>
            </w:tcBorders>
            <w:shd w:val="clear" w:color="auto" w:fill="auto"/>
            <w:vAlign w:val="center"/>
            <w:hideMark/>
          </w:tcPr>
          <w:p w14:paraId="3319A07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152FA48" w14:textId="77777777"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21EF1BB" w14:textId="77777777" w:rsidR="00C20E1D" w:rsidRDefault="00C20E1D" w:rsidP="002A66FA">
            <w:pPr>
              <w:rPr>
                <w:rFonts w:cs="Arial"/>
                <w:color w:val="000000"/>
                <w:sz w:val="14"/>
                <w:szCs w:val="14"/>
              </w:rPr>
            </w:pPr>
            <w:r>
              <w:rPr>
                <w:rFonts w:cs="Arial"/>
                <w:color w:val="000000"/>
                <w:sz w:val="14"/>
                <w:szCs w:val="14"/>
              </w:rPr>
              <w:t>Krydsning af Næstvedvej ved</w:t>
            </w:r>
          </w:p>
          <w:p w14:paraId="082C7611" w14:textId="77777777" w:rsidR="002A66FA" w:rsidRPr="0081237A" w:rsidRDefault="002A66FA" w:rsidP="002A66FA">
            <w:pPr>
              <w:rPr>
                <w:rFonts w:cs="Arial"/>
                <w:color w:val="000000"/>
                <w:sz w:val="14"/>
                <w:szCs w:val="14"/>
              </w:rPr>
            </w:pPr>
            <w:r w:rsidRPr="0081237A">
              <w:rPr>
                <w:rFonts w:cs="Arial"/>
                <w:color w:val="000000"/>
                <w:sz w:val="14"/>
                <w:szCs w:val="14"/>
              </w:rPr>
              <w:t>Neder Vindingevej</w:t>
            </w:r>
          </w:p>
        </w:tc>
        <w:tc>
          <w:tcPr>
            <w:tcW w:w="928" w:type="dxa"/>
            <w:tcBorders>
              <w:top w:val="nil"/>
              <w:left w:val="nil"/>
              <w:bottom w:val="single" w:sz="4" w:space="0" w:color="AEAEAE"/>
              <w:right w:val="single" w:sz="4" w:space="0" w:color="AEAEAE"/>
            </w:tcBorders>
            <w:shd w:val="clear" w:color="auto" w:fill="auto"/>
            <w:vAlign w:val="center"/>
            <w:hideMark/>
          </w:tcPr>
          <w:p w14:paraId="2CBA2991" w14:textId="77777777" w:rsidR="002A66FA" w:rsidRPr="0081237A" w:rsidRDefault="002A66FA" w:rsidP="002A66FA">
            <w:pPr>
              <w:rPr>
                <w:rFonts w:cs="Arial"/>
                <w:color w:val="000000"/>
                <w:sz w:val="14"/>
                <w:szCs w:val="14"/>
              </w:rPr>
            </w:pPr>
            <w:r w:rsidRPr="0081237A">
              <w:rPr>
                <w:rFonts w:cs="Arial"/>
                <w:color w:val="000000"/>
                <w:sz w:val="14"/>
                <w:szCs w:val="14"/>
              </w:rPr>
              <w:t>0007101106</w:t>
            </w:r>
          </w:p>
        </w:tc>
        <w:tc>
          <w:tcPr>
            <w:tcW w:w="1126" w:type="dxa"/>
            <w:tcBorders>
              <w:top w:val="nil"/>
              <w:left w:val="nil"/>
              <w:bottom w:val="single" w:sz="4" w:space="0" w:color="AEAEAE"/>
              <w:right w:val="single" w:sz="4" w:space="0" w:color="AEAEAE"/>
            </w:tcBorders>
            <w:shd w:val="clear" w:color="auto" w:fill="auto"/>
            <w:vAlign w:val="center"/>
            <w:hideMark/>
          </w:tcPr>
          <w:p w14:paraId="7CD96CC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C2EE49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E051819" w14:textId="77777777" w:rsidR="002A66FA" w:rsidRPr="0081237A" w:rsidRDefault="002A66FA" w:rsidP="002A66FA">
            <w:pPr>
              <w:jc w:val="right"/>
              <w:rPr>
                <w:rFonts w:cs="Arial"/>
                <w:color w:val="000000"/>
                <w:sz w:val="14"/>
                <w:szCs w:val="14"/>
              </w:rPr>
            </w:pPr>
            <w:r w:rsidRPr="0081237A">
              <w:rPr>
                <w:rFonts w:cs="Arial"/>
                <w:color w:val="000000"/>
                <w:sz w:val="14"/>
                <w:szCs w:val="14"/>
              </w:rPr>
              <w:t>439.345,00</w:t>
            </w:r>
          </w:p>
        </w:tc>
        <w:tc>
          <w:tcPr>
            <w:tcW w:w="1109" w:type="dxa"/>
            <w:tcBorders>
              <w:top w:val="nil"/>
              <w:left w:val="nil"/>
              <w:bottom w:val="single" w:sz="4" w:space="0" w:color="AEAEAE"/>
              <w:right w:val="single" w:sz="4" w:space="0" w:color="AEAEAE"/>
            </w:tcBorders>
            <w:shd w:val="clear" w:color="auto" w:fill="auto"/>
            <w:vAlign w:val="center"/>
            <w:hideMark/>
          </w:tcPr>
          <w:p w14:paraId="547A78B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9759AE1" w14:textId="77777777" w:rsidR="002A66FA" w:rsidRPr="0081237A" w:rsidRDefault="002A66FA" w:rsidP="002A66FA">
            <w:pPr>
              <w:jc w:val="right"/>
              <w:rPr>
                <w:rFonts w:cs="Arial"/>
                <w:color w:val="000000"/>
                <w:sz w:val="14"/>
                <w:szCs w:val="14"/>
              </w:rPr>
            </w:pPr>
            <w:r w:rsidRPr="0081237A">
              <w:rPr>
                <w:rFonts w:cs="Arial"/>
                <w:color w:val="000000"/>
                <w:sz w:val="14"/>
                <w:szCs w:val="14"/>
              </w:rPr>
              <w:t>439.345,00</w:t>
            </w:r>
          </w:p>
        </w:tc>
        <w:tc>
          <w:tcPr>
            <w:tcW w:w="1104" w:type="dxa"/>
            <w:tcBorders>
              <w:top w:val="nil"/>
              <w:left w:val="nil"/>
              <w:bottom w:val="single" w:sz="4" w:space="0" w:color="AEAEAE"/>
              <w:right w:val="single" w:sz="4" w:space="0" w:color="AEAEAE"/>
            </w:tcBorders>
            <w:shd w:val="clear" w:color="auto" w:fill="auto"/>
            <w:vAlign w:val="center"/>
            <w:hideMark/>
          </w:tcPr>
          <w:p w14:paraId="2FC3B5D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2245FD0"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14:paraId="487C6C7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8597954"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4B907E8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8CD7758"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7584B95" w14:textId="77777777" w:rsidR="002A66FA" w:rsidRPr="0081237A" w:rsidRDefault="002A66FA" w:rsidP="002A66FA">
            <w:pPr>
              <w:rPr>
                <w:rFonts w:cs="Arial"/>
                <w:color w:val="000000"/>
                <w:sz w:val="14"/>
                <w:szCs w:val="14"/>
              </w:rPr>
            </w:pPr>
            <w:r w:rsidRPr="0081237A">
              <w:rPr>
                <w:rFonts w:cs="Arial"/>
                <w:color w:val="000000"/>
                <w:sz w:val="14"/>
                <w:szCs w:val="14"/>
              </w:rPr>
              <w:t>Kunstgræsbane Præstø</w:t>
            </w:r>
          </w:p>
        </w:tc>
        <w:tc>
          <w:tcPr>
            <w:tcW w:w="928" w:type="dxa"/>
            <w:tcBorders>
              <w:top w:val="nil"/>
              <w:left w:val="nil"/>
              <w:bottom w:val="single" w:sz="4" w:space="0" w:color="AEAEAE"/>
              <w:right w:val="single" w:sz="4" w:space="0" w:color="AEAEAE"/>
            </w:tcBorders>
            <w:shd w:val="clear" w:color="auto" w:fill="auto"/>
            <w:vAlign w:val="center"/>
            <w:hideMark/>
          </w:tcPr>
          <w:p w14:paraId="41589282" w14:textId="77777777" w:rsidR="002A66FA" w:rsidRPr="0081237A" w:rsidRDefault="002A66FA" w:rsidP="002A66FA">
            <w:pPr>
              <w:rPr>
                <w:rFonts w:cs="Arial"/>
                <w:color w:val="000000"/>
                <w:sz w:val="14"/>
                <w:szCs w:val="14"/>
              </w:rPr>
            </w:pPr>
            <w:r w:rsidRPr="0081237A">
              <w:rPr>
                <w:rFonts w:cs="Arial"/>
                <w:color w:val="000000"/>
                <w:sz w:val="14"/>
                <w:szCs w:val="14"/>
              </w:rPr>
              <w:t>0007101091</w:t>
            </w:r>
          </w:p>
        </w:tc>
        <w:tc>
          <w:tcPr>
            <w:tcW w:w="1126" w:type="dxa"/>
            <w:tcBorders>
              <w:top w:val="nil"/>
              <w:left w:val="nil"/>
              <w:bottom w:val="single" w:sz="4" w:space="0" w:color="AEAEAE"/>
              <w:right w:val="single" w:sz="4" w:space="0" w:color="AEAEAE"/>
            </w:tcBorders>
            <w:shd w:val="clear" w:color="auto" w:fill="auto"/>
            <w:vAlign w:val="center"/>
            <w:hideMark/>
          </w:tcPr>
          <w:p w14:paraId="7DF9626F" w14:textId="77777777" w:rsidR="002A66FA" w:rsidRPr="0081237A" w:rsidRDefault="002A66FA" w:rsidP="002A66FA">
            <w:pPr>
              <w:jc w:val="right"/>
              <w:rPr>
                <w:rFonts w:cs="Arial"/>
                <w:color w:val="000000"/>
                <w:sz w:val="14"/>
                <w:szCs w:val="14"/>
              </w:rPr>
            </w:pPr>
            <w:r w:rsidRPr="0081237A">
              <w:rPr>
                <w:rFonts w:cs="Arial"/>
                <w:color w:val="000000"/>
                <w:sz w:val="14"/>
                <w:szCs w:val="14"/>
              </w:rPr>
              <w:t>120.577,12</w:t>
            </w:r>
          </w:p>
        </w:tc>
        <w:tc>
          <w:tcPr>
            <w:tcW w:w="1104" w:type="dxa"/>
            <w:tcBorders>
              <w:top w:val="nil"/>
              <w:left w:val="nil"/>
              <w:bottom w:val="single" w:sz="4" w:space="0" w:color="AEAEAE"/>
              <w:right w:val="single" w:sz="4" w:space="0" w:color="AEAEAE"/>
            </w:tcBorders>
            <w:shd w:val="clear" w:color="auto" w:fill="auto"/>
            <w:vAlign w:val="center"/>
            <w:hideMark/>
          </w:tcPr>
          <w:p w14:paraId="63423B07" w14:textId="77777777" w:rsidR="002A66FA" w:rsidRPr="0081237A" w:rsidRDefault="002A66FA" w:rsidP="002A66FA">
            <w:pPr>
              <w:jc w:val="right"/>
              <w:rPr>
                <w:rFonts w:cs="Arial"/>
                <w:color w:val="000000"/>
                <w:sz w:val="14"/>
                <w:szCs w:val="14"/>
              </w:rPr>
            </w:pPr>
            <w:r w:rsidRPr="0081237A">
              <w:rPr>
                <w:rFonts w:cs="Arial"/>
                <w:color w:val="000000"/>
                <w:sz w:val="14"/>
                <w:szCs w:val="14"/>
              </w:rPr>
              <w:t>-375.000,00</w:t>
            </w:r>
          </w:p>
        </w:tc>
        <w:tc>
          <w:tcPr>
            <w:tcW w:w="1126" w:type="dxa"/>
            <w:tcBorders>
              <w:top w:val="nil"/>
              <w:left w:val="nil"/>
              <w:bottom w:val="single" w:sz="4" w:space="0" w:color="AEAEAE"/>
              <w:right w:val="single" w:sz="4" w:space="0" w:color="AEAEAE"/>
            </w:tcBorders>
            <w:shd w:val="clear" w:color="auto" w:fill="auto"/>
            <w:vAlign w:val="center"/>
            <w:hideMark/>
          </w:tcPr>
          <w:p w14:paraId="7EDF5B5F" w14:textId="77777777" w:rsidR="002A66FA" w:rsidRPr="0081237A" w:rsidRDefault="002A66FA" w:rsidP="002A66FA">
            <w:pPr>
              <w:jc w:val="right"/>
              <w:rPr>
                <w:rFonts w:cs="Arial"/>
                <w:color w:val="000000"/>
                <w:sz w:val="14"/>
                <w:szCs w:val="14"/>
              </w:rPr>
            </w:pPr>
            <w:r w:rsidRPr="0081237A">
              <w:rPr>
                <w:rFonts w:cs="Arial"/>
                <w:color w:val="000000"/>
                <w:sz w:val="14"/>
                <w:szCs w:val="14"/>
              </w:rPr>
              <w:t>303.905,18</w:t>
            </w:r>
          </w:p>
        </w:tc>
        <w:tc>
          <w:tcPr>
            <w:tcW w:w="1109" w:type="dxa"/>
            <w:tcBorders>
              <w:top w:val="nil"/>
              <w:left w:val="nil"/>
              <w:bottom w:val="single" w:sz="4" w:space="0" w:color="AEAEAE"/>
              <w:right w:val="single" w:sz="4" w:space="0" w:color="AEAEAE"/>
            </w:tcBorders>
            <w:shd w:val="clear" w:color="auto" w:fill="auto"/>
            <w:vAlign w:val="center"/>
            <w:hideMark/>
          </w:tcPr>
          <w:p w14:paraId="59C157E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9570838" w14:textId="77777777" w:rsidR="002A66FA" w:rsidRPr="0081237A" w:rsidRDefault="002A66FA" w:rsidP="002A66FA">
            <w:pPr>
              <w:jc w:val="right"/>
              <w:rPr>
                <w:rFonts w:cs="Arial"/>
                <w:color w:val="000000"/>
                <w:sz w:val="14"/>
                <w:szCs w:val="14"/>
              </w:rPr>
            </w:pPr>
            <w:r w:rsidRPr="0081237A">
              <w:rPr>
                <w:rFonts w:cs="Arial"/>
                <w:color w:val="000000"/>
                <w:sz w:val="14"/>
                <w:szCs w:val="14"/>
              </w:rPr>
              <w:t>424.482,30</w:t>
            </w:r>
          </w:p>
        </w:tc>
        <w:tc>
          <w:tcPr>
            <w:tcW w:w="1104" w:type="dxa"/>
            <w:tcBorders>
              <w:top w:val="nil"/>
              <w:left w:val="nil"/>
              <w:bottom w:val="single" w:sz="4" w:space="0" w:color="AEAEAE"/>
              <w:right w:val="single" w:sz="4" w:space="0" w:color="AEAEAE"/>
            </w:tcBorders>
            <w:shd w:val="clear" w:color="auto" w:fill="auto"/>
            <w:vAlign w:val="center"/>
            <w:hideMark/>
          </w:tcPr>
          <w:p w14:paraId="4AE3467A" w14:textId="77777777" w:rsidR="002A66FA" w:rsidRPr="0081237A" w:rsidRDefault="002A66FA" w:rsidP="002A66FA">
            <w:pPr>
              <w:jc w:val="right"/>
              <w:rPr>
                <w:rFonts w:cs="Arial"/>
                <w:color w:val="000000"/>
                <w:sz w:val="14"/>
                <w:szCs w:val="14"/>
              </w:rPr>
            </w:pPr>
            <w:r w:rsidRPr="0081237A">
              <w:rPr>
                <w:rFonts w:cs="Arial"/>
                <w:color w:val="000000"/>
                <w:sz w:val="14"/>
                <w:szCs w:val="14"/>
              </w:rPr>
              <w:t>-375.000,00</w:t>
            </w:r>
          </w:p>
        </w:tc>
        <w:tc>
          <w:tcPr>
            <w:tcW w:w="1102" w:type="dxa"/>
            <w:tcBorders>
              <w:top w:val="nil"/>
              <w:left w:val="nil"/>
              <w:bottom w:val="single" w:sz="4" w:space="0" w:color="AEAEAE"/>
              <w:right w:val="single" w:sz="4" w:space="0" w:color="AEAEAE"/>
            </w:tcBorders>
            <w:shd w:val="clear" w:color="auto" w:fill="auto"/>
            <w:vAlign w:val="center"/>
            <w:hideMark/>
          </w:tcPr>
          <w:p w14:paraId="0C139303" w14:textId="77777777" w:rsidR="002A66FA" w:rsidRPr="0081237A" w:rsidRDefault="002A66FA" w:rsidP="002A66FA">
            <w:pPr>
              <w:jc w:val="right"/>
              <w:rPr>
                <w:rFonts w:cs="Arial"/>
                <w:color w:val="000000"/>
                <w:sz w:val="14"/>
                <w:szCs w:val="14"/>
              </w:rPr>
            </w:pPr>
            <w:r w:rsidRPr="0081237A">
              <w:rPr>
                <w:rFonts w:cs="Arial"/>
                <w:color w:val="000000"/>
                <w:sz w:val="14"/>
                <w:szCs w:val="14"/>
              </w:rPr>
              <w:t>4.399.423</w:t>
            </w:r>
          </w:p>
        </w:tc>
        <w:tc>
          <w:tcPr>
            <w:tcW w:w="1074" w:type="dxa"/>
            <w:tcBorders>
              <w:top w:val="nil"/>
              <w:left w:val="nil"/>
              <w:bottom w:val="single" w:sz="4" w:space="0" w:color="AEAEAE"/>
              <w:right w:val="single" w:sz="4" w:space="0" w:color="AEAEAE"/>
            </w:tcBorders>
            <w:shd w:val="clear" w:color="auto" w:fill="auto"/>
            <w:vAlign w:val="center"/>
            <w:hideMark/>
          </w:tcPr>
          <w:p w14:paraId="65FB81A6" w14:textId="77777777" w:rsidR="002A66FA" w:rsidRPr="0081237A" w:rsidRDefault="002A66FA" w:rsidP="002A66FA">
            <w:pPr>
              <w:jc w:val="right"/>
              <w:rPr>
                <w:rFonts w:cs="Arial"/>
                <w:color w:val="000000"/>
                <w:sz w:val="14"/>
                <w:szCs w:val="14"/>
              </w:rPr>
            </w:pPr>
            <w:r w:rsidRPr="0081237A">
              <w:rPr>
                <w:rFonts w:cs="Arial"/>
                <w:color w:val="000000"/>
                <w:sz w:val="14"/>
                <w:szCs w:val="14"/>
              </w:rPr>
              <w:t>-290.000</w:t>
            </w:r>
          </w:p>
        </w:tc>
        <w:tc>
          <w:tcPr>
            <w:tcW w:w="1057" w:type="dxa"/>
            <w:tcBorders>
              <w:top w:val="nil"/>
              <w:left w:val="nil"/>
              <w:bottom w:val="single" w:sz="4" w:space="0" w:color="AEAEAE"/>
              <w:right w:val="single" w:sz="4" w:space="0" w:color="AEAEAE"/>
            </w:tcBorders>
            <w:shd w:val="clear" w:color="auto" w:fill="auto"/>
            <w:vAlign w:val="center"/>
            <w:hideMark/>
          </w:tcPr>
          <w:p w14:paraId="7CA9B9E8" w14:textId="77777777" w:rsidR="002A66FA" w:rsidRPr="0081237A" w:rsidRDefault="002A66FA" w:rsidP="002A66FA">
            <w:pPr>
              <w:jc w:val="right"/>
              <w:rPr>
                <w:rFonts w:cs="Arial"/>
                <w:color w:val="000000"/>
                <w:sz w:val="14"/>
                <w:szCs w:val="14"/>
              </w:rPr>
            </w:pPr>
            <w:r w:rsidRPr="0081237A">
              <w:rPr>
                <w:rFonts w:cs="Arial"/>
                <w:color w:val="000000"/>
                <w:sz w:val="14"/>
                <w:szCs w:val="14"/>
              </w:rPr>
              <w:t>4.520.000</w:t>
            </w:r>
          </w:p>
        </w:tc>
        <w:tc>
          <w:tcPr>
            <w:tcW w:w="1029" w:type="dxa"/>
            <w:tcBorders>
              <w:top w:val="nil"/>
              <w:left w:val="nil"/>
              <w:bottom w:val="single" w:sz="4" w:space="0" w:color="AEAEAE"/>
              <w:right w:val="single" w:sz="4" w:space="0" w:color="AEAEAE"/>
            </w:tcBorders>
            <w:shd w:val="clear" w:color="auto" w:fill="auto"/>
            <w:vAlign w:val="center"/>
            <w:hideMark/>
          </w:tcPr>
          <w:p w14:paraId="164DFC1C" w14:textId="77777777" w:rsidR="002A66FA" w:rsidRPr="0081237A" w:rsidRDefault="002A66FA" w:rsidP="002A66FA">
            <w:pPr>
              <w:jc w:val="right"/>
              <w:rPr>
                <w:rFonts w:cs="Arial"/>
                <w:color w:val="000000"/>
                <w:sz w:val="14"/>
                <w:szCs w:val="14"/>
              </w:rPr>
            </w:pPr>
            <w:r w:rsidRPr="0081237A">
              <w:rPr>
                <w:rFonts w:cs="Arial"/>
                <w:color w:val="000000"/>
                <w:sz w:val="14"/>
                <w:szCs w:val="14"/>
              </w:rPr>
              <w:t>-665.000</w:t>
            </w:r>
          </w:p>
        </w:tc>
      </w:tr>
      <w:tr w:rsidR="001E4D7E" w:rsidRPr="0081237A" w14:paraId="2670A989"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D683527" w14:textId="77777777" w:rsidR="002A66FA" w:rsidRPr="0081237A" w:rsidRDefault="002A66FA" w:rsidP="002A66FA">
            <w:pPr>
              <w:rPr>
                <w:rFonts w:cs="Arial"/>
                <w:color w:val="000000"/>
                <w:sz w:val="14"/>
                <w:szCs w:val="14"/>
              </w:rPr>
            </w:pPr>
            <w:r w:rsidRPr="0081237A">
              <w:rPr>
                <w:rFonts w:cs="Arial"/>
                <w:color w:val="000000"/>
                <w:sz w:val="14"/>
                <w:szCs w:val="14"/>
              </w:rPr>
              <w:t>Kunstgræsbane Stege</w:t>
            </w:r>
          </w:p>
        </w:tc>
        <w:tc>
          <w:tcPr>
            <w:tcW w:w="928" w:type="dxa"/>
            <w:tcBorders>
              <w:top w:val="nil"/>
              <w:left w:val="nil"/>
              <w:bottom w:val="single" w:sz="4" w:space="0" w:color="AEAEAE"/>
              <w:right w:val="single" w:sz="4" w:space="0" w:color="AEAEAE"/>
            </w:tcBorders>
            <w:shd w:val="clear" w:color="auto" w:fill="auto"/>
            <w:vAlign w:val="center"/>
            <w:hideMark/>
          </w:tcPr>
          <w:p w14:paraId="71CBC5E6" w14:textId="77777777" w:rsidR="002A66FA" w:rsidRPr="0081237A" w:rsidRDefault="002A66FA" w:rsidP="002A66FA">
            <w:pPr>
              <w:rPr>
                <w:rFonts w:cs="Arial"/>
                <w:color w:val="000000"/>
                <w:sz w:val="14"/>
                <w:szCs w:val="14"/>
              </w:rPr>
            </w:pPr>
            <w:r w:rsidRPr="0081237A">
              <w:rPr>
                <w:rFonts w:cs="Arial"/>
                <w:color w:val="000000"/>
                <w:sz w:val="14"/>
                <w:szCs w:val="14"/>
              </w:rPr>
              <w:t>0007101090</w:t>
            </w:r>
          </w:p>
        </w:tc>
        <w:tc>
          <w:tcPr>
            <w:tcW w:w="1126" w:type="dxa"/>
            <w:tcBorders>
              <w:top w:val="nil"/>
              <w:left w:val="nil"/>
              <w:bottom w:val="single" w:sz="4" w:space="0" w:color="AEAEAE"/>
              <w:right w:val="single" w:sz="4" w:space="0" w:color="AEAEAE"/>
            </w:tcBorders>
            <w:shd w:val="clear" w:color="auto" w:fill="auto"/>
            <w:vAlign w:val="center"/>
            <w:hideMark/>
          </w:tcPr>
          <w:p w14:paraId="3173F341" w14:textId="77777777" w:rsidR="002A66FA" w:rsidRPr="0081237A" w:rsidRDefault="002A66FA" w:rsidP="002A66FA">
            <w:pPr>
              <w:jc w:val="right"/>
              <w:rPr>
                <w:rFonts w:cs="Arial"/>
                <w:color w:val="000000"/>
                <w:sz w:val="14"/>
                <w:szCs w:val="14"/>
              </w:rPr>
            </w:pPr>
            <w:r w:rsidRPr="0081237A">
              <w:rPr>
                <w:rFonts w:cs="Arial"/>
                <w:color w:val="000000"/>
                <w:sz w:val="14"/>
                <w:szCs w:val="14"/>
              </w:rPr>
              <w:t>76.318,96</w:t>
            </w:r>
          </w:p>
        </w:tc>
        <w:tc>
          <w:tcPr>
            <w:tcW w:w="1104" w:type="dxa"/>
            <w:tcBorders>
              <w:top w:val="nil"/>
              <w:left w:val="nil"/>
              <w:bottom w:val="single" w:sz="4" w:space="0" w:color="AEAEAE"/>
              <w:right w:val="single" w:sz="4" w:space="0" w:color="AEAEAE"/>
            </w:tcBorders>
            <w:shd w:val="clear" w:color="auto" w:fill="auto"/>
            <w:vAlign w:val="center"/>
            <w:hideMark/>
          </w:tcPr>
          <w:p w14:paraId="4847D144" w14:textId="77777777" w:rsidR="002A66FA" w:rsidRPr="0081237A" w:rsidRDefault="002A66FA" w:rsidP="002A66FA">
            <w:pPr>
              <w:jc w:val="right"/>
              <w:rPr>
                <w:rFonts w:cs="Arial"/>
                <w:color w:val="000000"/>
                <w:sz w:val="14"/>
                <w:szCs w:val="14"/>
              </w:rPr>
            </w:pPr>
            <w:r w:rsidRPr="0081237A">
              <w:rPr>
                <w:rFonts w:cs="Arial"/>
                <w:color w:val="000000"/>
                <w:sz w:val="14"/>
                <w:szCs w:val="14"/>
              </w:rPr>
              <w:t>-375.000,00</w:t>
            </w:r>
          </w:p>
        </w:tc>
        <w:tc>
          <w:tcPr>
            <w:tcW w:w="1126" w:type="dxa"/>
            <w:tcBorders>
              <w:top w:val="nil"/>
              <w:left w:val="nil"/>
              <w:bottom w:val="single" w:sz="4" w:space="0" w:color="AEAEAE"/>
              <w:right w:val="single" w:sz="4" w:space="0" w:color="AEAEAE"/>
            </w:tcBorders>
            <w:shd w:val="clear" w:color="auto" w:fill="auto"/>
            <w:vAlign w:val="center"/>
            <w:hideMark/>
          </w:tcPr>
          <w:p w14:paraId="0633F094" w14:textId="77777777" w:rsidR="002A66FA" w:rsidRPr="0081237A" w:rsidRDefault="002A66FA" w:rsidP="002A66FA">
            <w:pPr>
              <w:jc w:val="right"/>
              <w:rPr>
                <w:rFonts w:cs="Arial"/>
                <w:color w:val="000000"/>
                <w:sz w:val="14"/>
                <w:szCs w:val="14"/>
              </w:rPr>
            </w:pPr>
            <w:r w:rsidRPr="0081237A">
              <w:rPr>
                <w:rFonts w:cs="Arial"/>
                <w:color w:val="000000"/>
                <w:sz w:val="14"/>
                <w:szCs w:val="14"/>
              </w:rPr>
              <w:t>140.782,34</w:t>
            </w:r>
          </w:p>
        </w:tc>
        <w:tc>
          <w:tcPr>
            <w:tcW w:w="1109" w:type="dxa"/>
            <w:tcBorders>
              <w:top w:val="nil"/>
              <w:left w:val="nil"/>
              <w:bottom w:val="single" w:sz="4" w:space="0" w:color="AEAEAE"/>
              <w:right w:val="single" w:sz="4" w:space="0" w:color="AEAEAE"/>
            </w:tcBorders>
            <w:shd w:val="clear" w:color="auto" w:fill="auto"/>
            <w:vAlign w:val="center"/>
            <w:hideMark/>
          </w:tcPr>
          <w:p w14:paraId="11A10D3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A84102D" w14:textId="77777777" w:rsidR="002A66FA" w:rsidRPr="0081237A" w:rsidRDefault="002A66FA" w:rsidP="002A66FA">
            <w:pPr>
              <w:jc w:val="right"/>
              <w:rPr>
                <w:rFonts w:cs="Arial"/>
                <w:color w:val="000000"/>
                <w:sz w:val="14"/>
                <w:szCs w:val="14"/>
              </w:rPr>
            </w:pPr>
            <w:r w:rsidRPr="0081237A">
              <w:rPr>
                <w:rFonts w:cs="Arial"/>
                <w:color w:val="000000"/>
                <w:sz w:val="14"/>
                <w:szCs w:val="14"/>
              </w:rPr>
              <w:t>217.101,30</w:t>
            </w:r>
          </w:p>
        </w:tc>
        <w:tc>
          <w:tcPr>
            <w:tcW w:w="1104" w:type="dxa"/>
            <w:tcBorders>
              <w:top w:val="nil"/>
              <w:left w:val="nil"/>
              <w:bottom w:val="single" w:sz="4" w:space="0" w:color="AEAEAE"/>
              <w:right w:val="single" w:sz="4" w:space="0" w:color="AEAEAE"/>
            </w:tcBorders>
            <w:shd w:val="clear" w:color="auto" w:fill="auto"/>
            <w:vAlign w:val="center"/>
            <w:hideMark/>
          </w:tcPr>
          <w:p w14:paraId="676D8675" w14:textId="77777777" w:rsidR="002A66FA" w:rsidRPr="0081237A" w:rsidRDefault="002A66FA" w:rsidP="002A66FA">
            <w:pPr>
              <w:jc w:val="right"/>
              <w:rPr>
                <w:rFonts w:cs="Arial"/>
                <w:color w:val="000000"/>
                <w:sz w:val="14"/>
                <w:szCs w:val="14"/>
              </w:rPr>
            </w:pPr>
            <w:r w:rsidRPr="0081237A">
              <w:rPr>
                <w:rFonts w:cs="Arial"/>
                <w:color w:val="000000"/>
                <w:sz w:val="14"/>
                <w:szCs w:val="14"/>
              </w:rPr>
              <w:t>-375.000,00</w:t>
            </w:r>
          </w:p>
        </w:tc>
        <w:tc>
          <w:tcPr>
            <w:tcW w:w="1102" w:type="dxa"/>
            <w:tcBorders>
              <w:top w:val="nil"/>
              <w:left w:val="nil"/>
              <w:bottom w:val="single" w:sz="4" w:space="0" w:color="AEAEAE"/>
              <w:right w:val="single" w:sz="4" w:space="0" w:color="AEAEAE"/>
            </w:tcBorders>
            <w:shd w:val="clear" w:color="auto" w:fill="auto"/>
            <w:vAlign w:val="center"/>
            <w:hideMark/>
          </w:tcPr>
          <w:p w14:paraId="6FCC16DC" w14:textId="77777777" w:rsidR="002A66FA" w:rsidRPr="0081237A" w:rsidRDefault="002A66FA" w:rsidP="002A66FA">
            <w:pPr>
              <w:jc w:val="right"/>
              <w:rPr>
                <w:rFonts w:cs="Arial"/>
                <w:color w:val="000000"/>
                <w:sz w:val="14"/>
                <w:szCs w:val="14"/>
              </w:rPr>
            </w:pPr>
            <w:r w:rsidRPr="0081237A">
              <w:rPr>
                <w:rFonts w:cs="Arial"/>
                <w:color w:val="000000"/>
                <w:sz w:val="14"/>
                <w:szCs w:val="14"/>
              </w:rPr>
              <w:t>5.418.681</w:t>
            </w:r>
          </w:p>
        </w:tc>
        <w:tc>
          <w:tcPr>
            <w:tcW w:w="1074" w:type="dxa"/>
            <w:tcBorders>
              <w:top w:val="nil"/>
              <w:left w:val="nil"/>
              <w:bottom w:val="single" w:sz="4" w:space="0" w:color="AEAEAE"/>
              <w:right w:val="single" w:sz="4" w:space="0" w:color="AEAEAE"/>
            </w:tcBorders>
            <w:shd w:val="clear" w:color="auto" w:fill="auto"/>
            <w:vAlign w:val="center"/>
            <w:hideMark/>
          </w:tcPr>
          <w:p w14:paraId="0395E665" w14:textId="77777777" w:rsidR="002A66FA" w:rsidRPr="0081237A" w:rsidRDefault="002A66FA" w:rsidP="002A66FA">
            <w:pPr>
              <w:jc w:val="right"/>
              <w:rPr>
                <w:rFonts w:cs="Arial"/>
                <w:color w:val="000000"/>
                <w:sz w:val="14"/>
                <w:szCs w:val="14"/>
              </w:rPr>
            </w:pPr>
            <w:r w:rsidRPr="0081237A">
              <w:rPr>
                <w:rFonts w:cs="Arial"/>
                <w:color w:val="000000"/>
                <w:sz w:val="14"/>
                <w:szCs w:val="14"/>
              </w:rPr>
              <w:t>-550.000</w:t>
            </w:r>
          </w:p>
        </w:tc>
        <w:tc>
          <w:tcPr>
            <w:tcW w:w="1057" w:type="dxa"/>
            <w:tcBorders>
              <w:top w:val="nil"/>
              <w:left w:val="nil"/>
              <w:bottom w:val="single" w:sz="4" w:space="0" w:color="AEAEAE"/>
              <w:right w:val="single" w:sz="4" w:space="0" w:color="AEAEAE"/>
            </w:tcBorders>
            <w:shd w:val="clear" w:color="auto" w:fill="auto"/>
            <w:vAlign w:val="center"/>
            <w:hideMark/>
          </w:tcPr>
          <w:p w14:paraId="28B45688" w14:textId="77777777" w:rsidR="002A66FA" w:rsidRPr="0081237A" w:rsidRDefault="002A66FA" w:rsidP="002A66FA">
            <w:pPr>
              <w:jc w:val="right"/>
              <w:rPr>
                <w:rFonts w:cs="Arial"/>
                <w:color w:val="000000"/>
                <w:sz w:val="14"/>
                <w:szCs w:val="14"/>
              </w:rPr>
            </w:pPr>
            <w:r w:rsidRPr="0081237A">
              <w:rPr>
                <w:rFonts w:cs="Arial"/>
                <w:color w:val="000000"/>
                <w:sz w:val="14"/>
                <w:szCs w:val="14"/>
              </w:rPr>
              <w:t>5.495.000</w:t>
            </w:r>
          </w:p>
        </w:tc>
        <w:tc>
          <w:tcPr>
            <w:tcW w:w="1029" w:type="dxa"/>
            <w:tcBorders>
              <w:top w:val="nil"/>
              <w:left w:val="nil"/>
              <w:bottom w:val="single" w:sz="4" w:space="0" w:color="AEAEAE"/>
              <w:right w:val="single" w:sz="4" w:space="0" w:color="AEAEAE"/>
            </w:tcBorders>
            <w:shd w:val="clear" w:color="auto" w:fill="auto"/>
            <w:vAlign w:val="center"/>
            <w:hideMark/>
          </w:tcPr>
          <w:p w14:paraId="29686ED5" w14:textId="77777777" w:rsidR="002A66FA" w:rsidRPr="0081237A" w:rsidRDefault="002A66FA" w:rsidP="002A66FA">
            <w:pPr>
              <w:jc w:val="right"/>
              <w:rPr>
                <w:rFonts w:cs="Arial"/>
                <w:color w:val="000000"/>
                <w:sz w:val="14"/>
                <w:szCs w:val="14"/>
              </w:rPr>
            </w:pPr>
            <w:r w:rsidRPr="0081237A">
              <w:rPr>
                <w:rFonts w:cs="Arial"/>
                <w:color w:val="000000"/>
                <w:sz w:val="14"/>
                <w:szCs w:val="14"/>
              </w:rPr>
              <w:t>-925.000</w:t>
            </w:r>
          </w:p>
        </w:tc>
      </w:tr>
      <w:tr w:rsidR="001E4D7E" w:rsidRPr="0081237A" w14:paraId="0C9E9E2B"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B24C389" w14:textId="77777777" w:rsidR="002A66FA" w:rsidRPr="0081237A" w:rsidRDefault="002A66FA" w:rsidP="002A66FA">
            <w:pPr>
              <w:rPr>
                <w:rFonts w:cs="Arial"/>
                <w:color w:val="000000"/>
                <w:sz w:val="14"/>
                <w:szCs w:val="14"/>
              </w:rPr>
            </w:pPr>
            <w:r w:rsidRPr="0081237A">
              <w:rPr>
                <w:rFonts w:cs="Arial"/>
                <w:color w:val="000000"/>
                <w:sz w:val="14"/>
                <w:szCs w:val="14"/>
              </w:rPr>
              <w:t>KunsthalGLAS i Præstø</w:t>
            </w:r>
          </w:p>
        </w:tc>
        <w:tc>
          <w:tcPr>
            <w:tcW w:w="928" w:type="dxa"/>
            <w:tcBorders>
              <w:top w:val="nil"/>
              <w:left w:val="nil"/>
              <w:bottom w:val="single" w:sz="4" w:space="0" w:color="AEAEAE"/>
              <w:right w:val="single" w:sz="4" w:space="0" w:color="AEAEAE"/>
            </w:tcBorders>
            <w:shd w:val="clear" w:color="auto" w:fill="auto"/>
            <w:vAlign w:val="center"/>
            <w:hideMark/>
          </w:tcPr>
          <w:p w14:paraId="5C6E45A5" w14:textId="77777777" w:rsidR="002A66FA" w:rsidRPr="0081237A" w:rsidRDefault="002A66FA" w:rsidP="002A66FA">
            <w:pPr>
              <w:rPr>
                <w:rFonts w:cs="Arial"/>
                <w:color w:val="000000"/>
                <w:sz w:val="14"/>
                <w:szCs w:val="14"/>
              </w:rPr>
            </w:pPr>
            <w:r w:rsidRPr="0081237A">
              <w:rPr>
                <w:rFonts w:cs="Arial"/>
                <w:color w:val="000000"/>
                <w:sz w:val="14"/>
                <w:szCs w:val="14"/>
              </w:rPr>
              <w:t>0007118003</w:t>
            </w:r>
          </w:p>
        </w:tc>
        <w:tc>
          <w:tcPr>
            <w:tcW w:w="1126" w:type="dxa"/>
            <w:tcBorders>
              <w:top w:val="nil"/>
              <w:left w:val="nil"/>
              <w:bottom w:val="single" w:sz="4" w:space="0" w:color="AEAEAE"/>
              <w:right w:val="single" w:sz="4" w:space="0" w:color="AEAEAE"/>
            </w:tcBorders>
            <w:shd w:val="clear" w:color="auto" w:fill="auto"/>
            <w:vAlign w:val="center"/>
            <w:hideMark/>
          </w:tcPr>
          <w:p w14:paraId="0D72B3D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046A245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700B9E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71E9AC4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C82673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21BECA4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F63C896" w14:textId="77777777"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74" w:type="dxa"/>
            <w:tcBorders>
              <w:top w:val="nil"/>
              <w:left w:val="nil"/>
              <w:bottom w:val="single" w:sz="4" w:space="0" w:color="AEAEAE"/>
              <w:right w:val="single" w:sz="4" w:space="0" w:color="AEAEAE"/>
            </w:tcBorders>
            <w:shd w:val="clear" w:color="auto" w:fill="auto"/>
            <w:vAlign w:val="center"/>
            <w:hideMark/>
          </w:tcPr>
          <w:p w14:paraId="2212E97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A92BB24" w14:textId="77777777"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29" w:type="dxa"/>
            <w:tcBorders>
              <w:top w:val="nil"/>
              <w:left w:val="nil"/>
              <w:bottom w:val="single" w:sz="4" w:space="0" w:color="AEAEAE"/>
              <w:right w:val="single" w:sz="4" w:space="0" w:color="AEAEAE"/>
            </w:tcBorders>
            <w:shd w:val="clear" w:color="auto" w:fill="auto"/>
            <w:vAlign w:val="center"/>
            <w:hideMark/>
          </w:tcPr>
          <w:p w14:paraId="7A22302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BFB61A0"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C26821B" w14:textId="77777777" w:rsidR="002A66FA" w:rsidRPr="0081237A" w:rsidRDefault="002A66FA" w:rsidP="002A66FA">
            <w:pPr>
              <w:rPr>
                <w:rFonts w:cs="Arial"/>
                <w:color w:val="000000"/>
                <w:sz w:val="14"/>
                <w:szCs w:val="14"/>
              </w:rPr>
            </w:pPr>
            <w:r w:rsidRPr="0081237A">
              <w:rPr>
                <w:rFonts w:cs="Arial"/>
                <w:color w:val="000000"/>
                <w:sz w:val="14"/>
                <w:szCs w:val="14"/>
              </w:rPr>
              <w:t>Kunstværk ved DGI-Huset</w:t>
            </w:r>
          </w:p>
        </w:tc>
        <w:tc>
          <w:tcPr>
            <w:tcW w:w="928" w:type="dxa"/>
            <w:tcBorders>
              <w:top w:val="nil"/>
              <w:left w:val="nil"/>
              <w:bottom w:val="single" w:sz="4" w:space="0" w:color="AEAEAE"/>
              <w:right w:val="single" w:sz="4" w:space="0" w:color="AEAEAE"/>
            </w:tcBorders>
            <w:shd w:val="clear" w:color="auto" w:fill="auto"/>
            <w:vAlign w:val="center"/>
            <w:hideMark/>
          </w:tcPr>
          <w:p w14:paraId="2C5A1F46" w14:textId="77777777" w:rsidR="002A66FA" w:rsidRPr="0081237A" w:rsidRDefault="002A66FA" w:rsidP="002A66FA">
            <w:pPr>
              <w:rPr>
                <w:rFonts w:cs="Arial"/>
                <w:color w:val="000000"/>
                <w:sz w:val="14"/>
                <w:szCs w:val="14"/>
              </w:rPr>
            </w:pPr>
            <w:r w:rsidRPr="0081237A">
              <w:rPr>
                <w:rFonts w:cs="Arial"/>
                <w:color w:val="000000"/>
                <w:sz w:val="14"/>
                <w:szCs w:val="14"/>
              </w:rPr>
              <w:t>0007103036</w:t>
            </w:r>
          </w:p>
        </w:tc>
        <w:tc>
          <w:tcPr>
            <w:tcW w:w="1126" w:type="dxa"/>
            <w:tcBorders>
              <w:top w:val="nil"/>
              <w:left w:val="nil"/>
              <w:bottom w:val="single" w:sz="4" w:space="0" w:color="AEAEAE"/>
              <w:right w:val="single" w:sz="4" w:space="0" w:color="AEAEAE"/>
            </w:tcBorders>
            <w:shd w:val="clear" w:color="auto" w:fill="auto"/>
            <w:vAlign w:val="center"/>
            <w:hideMark/>
          </w:tcPr>
          <w:p w14:paraId="186E95A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56EE2C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9FDF8D4" w14:textId="77777777" w:rsidR="002A66FA" w:rsidRPr="0081237A" w:rsidRDefault="002A66FA" w:rsidP="002A66FA">
            <w:pPr>
              <w:jc w:val="right"/>
              <w:rPr>
                <w:rFonts w:cs="Arial"/>
                <w:color w:val="000000"/>
                <w:sz w:val="14"/>
                <w:szCs w:val="14"/>
              </w:rPr>
            </w:pPr>
            <w:r w:rsidRPr="0081237A">
              <w:rPr>
                <w:rFonts w:cs="Arial"/>
                <w:color w:val="000000"/>
                <w:sz w:val="14"/>
                <w:szCs w:val="14"/>
              </w:rPr>
              <w:t>2.149.657,80</w:t>
            </w:r>
          </w:p>
        </w:tc>
        <w:tc>
          <w:tcPr>
            <w:tcW w:w="1109" w:type="dxa"/>
            <w:tcBorders>
              <w:top w:val="nil"/>
              <w:left w:val="nil"/>
              <w:bottom w:val="single" w:sz="4" w:space="0" w:color="AEAEAE"/>
              <w:right w:val="single" w:sz="4" w:space="0" w:color="AEAEAE"/>
            </w:tcBorders>
            <w:shd w:val="clear" w:color="auto" w:fill="auto"/>
            <w:vAlign w:val="center"/>
            <w:hideMark/>
          </w:tcPr>
          <w:p w14:paraId="4F3FBA60" w14:textId="77777777" w:rsidR="002A66FA" w:rsidRPr="0081237A" w:rsidRDefault="002A66FA" w:rsidP="002A66FA">
            <w:pPr>
              <w:jc w:val="right"/>
              <w:rPr>
                <w:rFonts w:cs="Arial"/>
                <w:color w:val="000000"/>
                <w:sz w:val="14"/>
                <w:szCs w:val="14"/>
              </w:rPr>
            </w:pPr>
            <w:r w:rsidRPr="0081237A">
              <w:rPr>
                <w:rFonts w:cs="Arial"/>
                <w:color w:val="000000"/>
                <w:sz w:val="14"/>
                <w:szCs w:val="14"/>
              </w:rPr>
              <w:t>-950.000,00</w:t>
            </w:r>
          </w:p>
        </w:tc>
        <w:tc>
          <w:tcPr>
            <w:tcW w:w="1126" w:type="dxa"/>
            <w:tcBorders>
              <w:top w:val="nil"/>
              <w:left w:val="nil"/>
              <w:bottom w:val="single" w:sz="4" w:space="0" w:color="AEAEAE"/>
              <w:right w:val="single" w:sz="4" w:space="0" w:color="AEAEAE"/>
            </w:tcBorders>
            <w:shd w:val="clear" w:color="auto" w:fill="auto"/>
            <w:vAlign w:val="center"/>
            <w:hideMark/>
          </w:tcPr>
          <w:p w14:paraId="5ADDDB27" w14:textId="77777777" w:rsidR="002A66FA" w:rsidRPr="0081237A" w:rsidRDefault="002A66FA" w:rsidP="002A66FA">
            <w:pPr>
              <w:jc w:val="right"/>
              <w:rPr>
                <w:rFonts w:cs="Arial"/>
                <w:color w:val="000000"/>
                <w:sz w:val="14"/>
                <w:szCs w:val="14"/>
              </w:rPr>
            </w:pPr>
            <w:r w:rsidRPr="0081237A">
              <w:rPr>
                <w:rFonts w:cs="Arial"/>
                <w:color w:val="000000"/>
                <w:sz w:val="14"/>
                <w:szCs w:val="14"/>
              </w:rPr>
              <w:t>2.149.657,80</w:t>
            </w:r>
          </w:p>
        </w:tc>
        <w:tc>
          <w:tcPr>
            <w:tcW w:w="1104" w:type="dxa"/>
            <w:tcBorders>
              <w:top w:val="nil"/>
              <w:left w:val="nil"/>
              <w:bottom w:val="single" w:sz="4" w:space="0" w:color="AEAEAE"/>
              <w:right w:val="single" w:sz="4" w:space="0" w:color="AEAEAE"/>
            </w:tcBorders>
            <w:shd w:val="clear" w:color="auto" w:fill="auto"/>
            <w:vAlign w:val="center"/>
            <w:hideMark/>
          </w:tcPr>
          <w:p w14:paraId="0C2D3EB0" w14:textId="77777777" w:rsidR="002A66FA" w:rsidRPr="0081237A" w:rsidRDefault="002A66FA" w:rsidP="002A66FA">
            <w:pPr>
              <w:jc w:val="right"/>
              <w:rPr>
                <w:rFonts w:cs="Arial"/>
                <w:color w:val="000000"/>
                <w:sz w:val="14"/>
                <w:szCs w:val="14"/>
              </w:rPr>
            </w:pPr>
            <w:r w:rsidRPr="0081237A">
              <w:rPr>
                <w:rFonts w:cs="Arial"/>
                <w:color w:val="000000"/>
                <w:sz w:val="14"/>
                <w:szCs w:val="14"/>
              </w:rPr>
              <w:t>-950.000,00</w:t>
            </w:r>
          </w:p>
        </w:tc>
        <w:tc>
          <w:tcPr>
            <w:tcW w:w="1102" w:type="dxa"/>
            <w:tcBorders>
              <w:top w:val="nil"/>
              <w:left w:val="nil"/>
              <w:bottom w:val="single" w:sz="4" w:space="0" w:color="AEAEAE"/>
              <w:right w:val="single" w:sz="4" w:space="0" w:color="AEAEAE"/>
            </w:tcBorders>
            <w:shd w:val="clear" w:color="auto" w:fill="auto"/>
            <w:vAlign w:val="center"/>
            <w:hideMark/>
          </w:tcPr>
          <w:p w14:paraId="3ECA9F68" w14:textId="77777777" w:rsidR="002A66FA" w:rsidRPr="0081237A" w:rsidRDefault="002A66FA" w:rsidP="002A66FA">
            <w:pPr>
              <w:jc w:val="right"/>
              <w:rPr>
                <w:rFonts w:cs="Arial"/>
                <w:color w:val="000000"/>
                <w:sz w:val="14"/>
                <w:szCs w:val="14"/>
              </w:rPr>
            </w:pPr>
            <w:r w:rsidRPr="0081237A">
              <w:rPr>
                <w:rFonts w:cs="Arial"/>
                <w:color w:val="000000"/>
                <w:sz w:val="14"/>
                <w:szCs w:val="14"/>
              </w:rPr>
              <w:t>2.300.000</w:t>
            </w:r>
          </w:p>
        </w:tc>
        <w:tc>
          <w:tcPr>
            <w:tcW w:w="1074" w:type="dxa"/>
            <w:tcBorders>
              <w:top w:val="nil"/>
              <w:left w:val="nil"/>
              <w:bottom w:val="single" w:sz="4" w:space="0" w:color="AEAEAE"/>
              <w:right w:val="single" w:sz="4" w:space="0" w:color="AEAEAE"/>
            </w:tcBorders>
            <w:shd w:val="clear" w:color="auto" w:fill="auto"/>
            <w:vAlign w:val="center"/>
            <w:hideMark/>
          </w:tcPr>
          <w:p w14:paraId="7E523ED5"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57" w:type="dxa"/>
            <w:tcBorders>
              <w:top w:val="nil"/>
              <w:left w:val="nil"/>
              <w:bottom w:val="single" w:sz="4" w:space="0" w:color="AEAEAE"/>
              <w:right w:val="single" w:sz="4" w:space="0" w:color="AEAEAE"/>
            </w:tcBorders>
            <w:shd w:val="clear" w:color="auto" w:fill="auto"/>
            <w:vAlign w:val="center"/>
            <w:hideMark/>
          </w:tcPr>
          <w:p w14:paraId="34415A5B" w14:textId="77777777" w:rsidR="002A66FA" w:rsidRPr="0081237A" w:rsidRDefault="002A66FA" w:rsidP="002A66FA">
            <w:pPr>
              <w:jc w:val="right"/>
              <w:rPr>
                <w:rFonts w:cs="Arial"/>
                <w:color w:val="000000"/>
                <w:sz w:val="14"/>
                <w:szCs w:val="14"/>
              </w:rPr>
            </w:pPr>
            <w:r w:rsidRPr="0081237A">
              <w:rPr>
                <w:rFonts w:cs="Arial"/>
                <w:color w:val="000000"/>
                <w:sz w:val="14"/>
                <w:szCs w:val="14"/>
              </w:rPr>
              <w:t>2.300.000</w:t>
            </w:r>
          </w:p>
        </w:tc>
        <w:tc>
          <w:tcPr>
            <w:tcW w:w="1029" w:type="dxa"/>
            <w:tcBorders>
              <w:top w:val="nil"/>
              <w:left w:val="nil"/>
              <w:bottom w:val="single" w:sz="4" w:space="0" w:color="AEAEAE"/>
              <w:right w:val="single" w:sz="4" w:space="0" w:color="AEAEAE"/>
            </w:tcBorders>
            <w:shd w:val="clear" w:color="auto" w:fill="auto"/>
            <w:vAlign w:val="center"/>
            <w:hideMark/>
          </w:tcPr>
          <w:p w14:paraId="4A341AF7"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r>
      <w:tr w:rsidR="001E4D7E" w:rsidRPr="0081237A" w14:paraId="35FA9575"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5DD268C" w14:textId="77777777" w:rsidR="002A66FA" w:rsidRPr="0081237A" w:rsidRDefault="002A66FA" w:rsidP="002A66FA">
            <w:pPr>
              <w:rPr>
                <w:rFonts w:cs="Arial"/>
                <w:color w:val="000000"/>
                <w:sz w:val="14"/>
                <w:szCs w:val="14"/>
              </w:rPr>
            </w:pPr>
            <w:r w:rsidRPr="0081237A">
              <w:rPr>
                <w:rFonts w:cs="Arial"/>
                <w:color w:val="000000"/>
                <w:sz w:val="14"/>
                <w:szCs w:val="14"/>
              </w:rPr>
              <w:t>Kystlinje, supplerende projekter 2019</w:t>
            </w:r>
          </w:p>
        </w:tc>
        <w:tc>
          <w:tcPr>
            <w:tcW w:w="928" w:type="dxa"/>
            <w:tcBorders>
              <w:top w:val="nil"/>
              <w:left w:val="nil"/>
              <w:bottom w:val="single" w:sz="4" w:space="0" w:color="AEAEAE"/>
              <w:right w:val="single" w:sz="4" w:space="0" w:color="AEAEAE"/>
            </w:tcBorders>
            <w:shd w:val="clear" w:color="auto" w:fill="auto"/>
            <w:vAlign w:val="center"/>
            <w:hideMark/>
          </w:tcPr>
          <w:p w14:paraId="101C8029" w14:textId="77777777" w:rsidR="002A66FA" w:rsidRPr="0081237A" w:rsidRDefault="002A66FA" w:rsidP="002A66FA">
            <w:pPr>
              <w:rPr>
                <w:rFonts w:cs="Arial"/>
                <w:color w:val="000000"/>
                <w:sz w:val="14"/>
                <w:szCs w:val="14"/>
              </w:rPr>
            </w:pPr>
            <w:r w:rsidRPr="0081237A">
              <w:rPr>
                <w:rFonts w:cs="Arial"/>
                <w:color w:val="000000"/>
                <w:sz w:val="14"/>
                <w:szCs w:val="14"/>
              </w:rPr>
              <w:t>0007100047</w:t>
            </w:r>
          </w:p>
        </w:tc>
        <w:tc>
          <w:tcPr>
            <w:tcW w:w="1126" w:type="dxa"/>
            <w:tcBorders>
              <w:top w:val="nil"/>
              <w:left w:val="nil"/>
              <w:bottom w:val="single" w:sz="4" w:space="0" w:color="AEAEAE"/>
              <w:right w:val="single" w:sz="4" w:space="0" w:color="AEAEAE"/>
            </w:tcBorders>
            <w:shd w:val="clear" w:color="auto" w:fill="auto"/>
            <w:vAlign w:val="center"/>
            <w:hideMark/>
          </w:tcPr>
          <w:p w14:paraId="306D5A5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E2EC2D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2F4D3A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556752C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7E06CB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77B7BE6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F10ADD1" w14:textId="77777777" w:rsidR="002A66FA" w:rsidRPr="0081237A" w:rsidRDefault="002A66FA" w:rsidP="002A66FA">
            <w:pPr>
              <w:jc w:val="right"/>
              <w:rPr>
                <w:rFonts w:cs="Arial"/>
                <w:color w:val="000000"/>
                <w:sz w:val="14"/>
                <w:szCs w:val="14"/>
              </w:rPr>
            </w:pPr>
            <w:r w:rsidRPr="0081237A">
              <w:rPr>
                <w:rFonts w:cs="Arial"/>
                <w:color w:val="000000"/>
                <w:sz w:val="14"/>
                <w:szCs w:val="14"/>
              </w:rPr>
              <w:t>775.000</w:t>
            </w:r>
          </w:p>
        </w:tc>
        <w:tc>
          <w:tcPr>
            <w:tcW w:w="1074" w:type="dxa"/>
            <w:tcBorders>
              <w:top w:val="nil"/>
              <w:left w:val="nil"/>
              <w:bottom w:val="single" w:sz="4" w:space="0" w:color="AEAEAE"/>
              <w:right w:val="single" w:sz="4" w:space="0" w:color="AEAEAE"/>
            </w:tcBorders>
            <w:shd w:val="clear" w:color="auto" w:fill="auto"/>
            <w:vAlign w:val="center"/>
            <w:hideMark/>
          </w:tcPr>
          <w:p w14:paraId="1DE9058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0F856396" w14:textId="77777777" w:rsidR="002A66FA" w:rsidRPr="0081237A" w:rsidRDefault="002A66FA" w:rsidP="002A66FA">
            <w:pPr>
              <w:jc w:val="right"/>
              <w:rPr>
                <w:rFonts w:cs="Arial"/>
                <w:color w:val="000000"/>
                <w:sz w:val="14"/>
                <w:szCs w:val="14"/>
              </w:rPr>
            </w:pPr>
            <w:r w:rsidRPr="0081237A">
              <w:rPr>
                <w:rFonts w:cs="Arial"/>
                <w:color w:val="000000"/>
                <w:sz w:val="14"/>
                <w:szCs w:val="14"/>
              </w:rPr>
              <w:t>775.000</w:t>
            </w:r>
          </w:p>
        </w:tc>
        <w:tc>
          <w:tcPr>
            <w:tcW w:w="1029" w:type="dxa"/>
            <w:tcBorders>
              <w:top w:val="nil"/>
              <w:left w:val="nil"/>
              <w:bottom w:val="single" w:sz="4" w:space="0" w:color="AEAEAE"/>
              <w:right w:val="single" w:sz="4" w:space="0" w:color="AEAEAE"/>
            </w:tcBorders>
            <w:shd w:val="clear" w:color="auto" w:fill="auto"/>
            <w:vAlign w:val="center"/>
            <w:hideMark/>
          </w:tcPr>
          <w:p w14:paraId="0B4A21A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141061A"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9447867" w14:textId="77777777" w:rsidR="002A66FA" w:rsidRPr="0081237A" w:rsidRDefault="002A66FA" w:rsidP="002A66FA">
            <w:pPr>
              <w:rPr>
                <w:rFonts w:cs="Arial"/>
                <w:color w:val="000000"/>
                <w:sz w:val="14"/>
                <w:szCs w:val="14"/>
              </w:rPr>
            </w:pPr>
            <w:r w:rsidRPr="0081237A">
              <w:rPr>
                <w:rFonts w:cs="Arial"/>
                <w:color w:val="000000"/>
                <w:sz w:val="14"/>
                <w:szCs w:val="14"/>
              </w:rPr>
              <w:t>Kystsikring på Farø</w:t>
            </w:r>
          </w:p>
        </w:tc>
        <w:tc>
          <w:tcPr>
            <w:tcW w:w="928" w:type="dxa"/>
            <w:tcBorders>
              <w:top w:val="nil"/>
              <w:left w:val="nil"/>
              <w:bottom w:val="single" w:sz="4" w:space="0" w:color="AEAEAE"/>
              <w:right w:val="single" w:sz="4" w:space="0" w:color="AEAEAE"/>
            </w:tcBorders>
            <w:shd w:val="clear" w:color="auto" w:fill="auto"/>
            <w:vAlign w:val="center"/>
            <w:hideMark/>
          </w:tcPr>
          <w:p w14:paraId="02CBEB87" w14:textId="77777777" w:rsidR="002A66FA" w:rsidRPr="0081237A" w:rsidRDefault="002A66FA" w:rsidP="002A66FA">
            <w:pPr>
              <w:rPr>
                <w:rFonts w:cs="Arial"/>
                <w:color w:val="000000"/>
                <w:sz w:val="14"/>
                <w:szCs w:val="14"/>
              </w:rPr>
            </w:pPr>
            <w:r w:rsidRPr="0081237A">
              <w:rPr>
                <w:rFonts w:cs="Arial"/>
                <w:color w:val="000000"/>
                <w:sz w:val="14"/>
                <w:szCs w:val="14"/>
              </w:rPr>
              <w:t>0007100009</w:t>
            </w:r>
          </w:p>
        </w:tc>
        <w:tc>
          <w:tcPr>
            <w:tcW w:w="1126" w:type="dxa"/>
            <w:tcBorders>
              <w:top w:val="nil"/>
              <w:left w:val="nil"/>
              <w:bottom w:val="single" w:sz="4" w:space="0" w:color="AEAEAE"/>
              <w:right w:val="single" w:sz="4" w:space="0" w:color="AEAEAE"/>
            </w:tcBorders>
            <w:shd w:val="clear" w:color="auto" w:fill="auto"/>
            <w:vAlign w:val="center"/>
            <w:hideMark/>
          </w:tcPr>
          <w:p w14:paraId="641740EE" w14:textId="77777777" w:rsidR="002A66FA" w:rsidRPr="0081237A" w:rsidRDefault="002A66FA" w:rsidP="002A66FA">
            <w:pPr>
              <w:jc w:val="right"/>
              <w:rPr>
                <w:rFonts w:cs="Arial"/>
                <w:color w:val="000000"/>
                <w:sz w:val="14"/>
                <w:szCs w:val="14"/>
              </w:rPr>
            </w:pPr>
            <w:r w:rsidRPr="0081237A">
              <w:rPr>
                <w:rFonts w:cs="Arial"/>
                <w:color w:val="000000"/>
                <w:sz w:val="14"/>
                <w:szCs w:val="14"/>
              </w:rPr>
              <w:t>67.000,00</w:t>
            </w:r>
          </w:p>
        </w:tc>
        <w:tc>
          <w:tcPr>
            <w:tcW w:w="1104" w:type="dxa"/>
            <w:tcBorders>
              <w:top w:val="nil"/>
              <w:left w:val="nil"/>
              <w:bottom w:val="single" w:sz="4" w:space="0" w:color="AEAEAE"/>
              <w:right w:val="single" w:sz="4" w:space="0" w:color="AEAEAE"/>
            </w:tcBorders>
            <w:shd w:val="clear" w:color="auto" w:fill="auto"/>
            <w:vAlign w:val="center"/>
            <w:hideMark/>
          </w:tcPr>
          <w:p w14:paraId="6B22CEB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16134AC" w14:textId="77777777" w:rsidR="002A66FA" w:rsidRPr="0081237A" w:rsidRDefault="002A66FA" w:rsidP="002A66FA">
            <w:pPr>
              <w:jc w:val="right"/>
              <w:rPr>
                <w:rFonts w:cs="Arial"/>
                <w:color w:val="000000"/>
                <w:sz w:val="14"/>
                <w:szCs w:val="14"/>
              </w:rPr>
            </w:pPr>
            <w:r w:rsidRPr="0081237A">
              <w:rPr>
                <w:rFonts w:cs="Arial"/>
                <w:color w:val="000000"/>
                <w:sz w:val="14"/>
                <w:szCs w:val="14"/>
              </w:rPr>
              <w:t>38.800,00</w:t>
            </w:r>
          </w:p>
        </w:tc>
        <w:tc>
          <w:tcPr>
            <w:tcW w:w="1109" w:type="dxa"/>
            <w:tcBorders>
              <w:top w:val="nil"/>
              <w:left w:val="nil"/>
              <w:bottom w:val="single" w:sz="4" w:space="0" w:color="AEAEAE"/>
              <w:right w:val="single" w:sz="4" w:space="0" w:color="AEAEAE"/>
            </w:tcBorders>
            <w:shd w:val="clear" w:color="auto" w:fill="auto"/>
            <w:vAlign w:val="center"/>
            <w:hideMark/>
          </w:tcPr>
          <w:p w14:paraId="792E7D6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78EC1BA" w14:textId="77777777" w:rsidR="002A66FA" w:rsidRPr="0081237A" w:rsidRDefault="002A66FA" w:rsidP="002A66FA">
            <w:pPr>
              <w:jc w:val="right"/>
              <w:rPr>
                <w:rFonts w:cs="Arial"/>
                <w:color w:val="000000"/>
                <w:sz w:val="14"/>
                <w:szCs w:val="14"/>
              </w:rPr>
            </w:pPr>
            <w:r w:rsidRPr="0081237A">
              <w:rPr>
                <w:rFonts w:cs="Arial"/>
                <w:color w:val="000000"/>
                <w:sz w:val="14"/>
                <w:szCs w:val="14"/>
              </w:rPr>
              <w:t>105.800,00</w:t>
            </w:r>
          </w:p>
        </w:tc>
        <w:tc>
          <w:tcPr>
            <w:tcW w:w="1104" w:type="dxa"/>
            <w:tcBorders>
              <w:top w:val="nil"/>
              <w:left w:val="nil"/>
              <w:bottom w:val="single" w:sz="4" w:space="0" w:color="AEAEAE"/>
              <w:right w:val="single" w:sz="4" w:space="0" w:color="AEAEAE"/>
            </w:tcBorders>
            <w:shd w:val="clear" w:color="auto" w:fill="auto"/>
            <w:vAlign w:val="center"/>
            <w:hideMark/>
          </w:tcPr>
          <w:p w14:paraId="0AAAAB4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078964F" w14:textId="77777777" w:rsidR="002A66FA" w:rsidRPr="0081237A" w:rsidRDefault="002A66FA" w:rsidP="002A66FA">
            <w:pPr>
              <w:jc w:val="right"/>
              <w:rPr>
                <w:rFonts w:cs="Arial"/>
                <w:color w:val="000000"/>
                <w:sz w:val="14"/>
                <w:szCs w:val="14"/>
              </w:rPr>
            </w:pPr>
            <w:r w:rsidRPr="0081237A">
              <w:rPr>
                <w:rFonts w:cs="Arial"/>
                <w:color w:val="000000"/>
                <w:sz w:val="14"/>
                <w:szCs w:val="14"/>
              </w:rPr>
              <w:t>2.525.370</w:t>
            </w:r>
          </w:p>
        </w:tc>
        <w:tc>
          <w:tcPr>
            <w:tcW w:w="1074" w:type="dxa"/>
            <w:tcBorders>
              <w:top w:val="nil"/>
              <w:left w:val="nil"/>
              <w:bottom w:val="single" w:sz="4" w:space="0" w:color="AEAEAE"/>
              <w:right w:val="single" w:sz="4" w:space="0" w:color="AEAEAE"/>
            </w:tcBorders>
            <w:shd w:val="clear" w:color="auto" w:fill="auto"/>
            <w:vAlign w:val="center"/>
            <w:hideMark/>
          </w:tcPr>
          <w:p w14:paraId="3D2B294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BDBFED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01CD04E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08E190F"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693EF89" w14:textId="77777777" w:rsidR="002A66FA" w:rsidRPr="0081237A" w:rsidRDefault="002A66FA" w:rsidP="002A66FA">
            <w:pPr>
              <w:rPr>
                <w:rFonts w:cs="Arial"/>
                <w:color w:val="000000"/>
                <w:sz w:val="14"/>
                <w:szCs w:val="14"/>
              </w:rPr>
            </w:pPr>
            <w:r w:rsidRPr="0081237A">
              <w:rPr>
                <w:rFonts w:cs="Arial"/>
                <w:color w:val="000000"/>
                <w:sz w:val="14"/>
                <w:szCs w:val="14"/>
              </w:rPr>
              <w:t>Landsbyfornyelse 2016</w:t>
            </w:r>
          </w:p>
        </w:tc>
        <w:tc>
          <w:tcPr>
            <w:tcW w:w="928" w:type="dxa"/>
            <w:tcBorders>
              <w:top w:val="nil"/>
              <w:left w:val="nil"/>
              <w:bottom w:val="single" w:sz="4" w:space="0" w:color="AEAEAE"/>
              <w:right w:val="single" w:sz="4" w:space="0" w:color="AEAEAE"/>
            </w:tcBorders>
            <w:shd w:val="clear" w:color="auto" w:fill="auto"/>
            <w:vAlign w:val="center"/>
            <w:hideMark/>
          </w:tcPr>
          <w:p w14:paraId="14592E51" w14:textId="77777777" w:rsidR="002A66FA" w:rsidRPr="0081237A" w:rsidRDefault="002A66FA" w:rsidP="002A66FA">
            <w:pPr>
              <w:rPr>
                <w:rFonts w:cs="Arial"/>
                <w:color w:val="000000"/>
                <w:sz w:val="14"/>
                <w:szCs w:val="14"/>
              </w:rPr>
            </w:pPr>
            <w:r w:rsidRPr="0081237A">
              <w:rPr>
                <w:rFonts w:cs="Arial"/>
                <w:color w:val="000000"/>
                <w:sz w:val="14"/>
                <w:szCs w:val="14"/>
              </w:rPr>
              <w:t>0007102027</w:t>
            </w:r>
          </w:p>
        </w:tc>
        <w:tc>
          <w:tcPr>
            <w:tcW w:w="1126" w:type="dxa"/>
            <w:tcBorders>
              <w:top w:val="nil"/>
              <w:left w:val="nil"/>
              <w:bottom w:val="single" w:sz="4" w:space="0" w:color="AEAEAE"/>
              <w:right w:val="single" w:sz="4" w:space="0" w:color="AEAEAE"/>
            </w:tcBorders>
            <w:shd w:val="clear" w:color="auto" w:fill="auto"/>
            <w:vAlign w:val="center"/>
            <w:hideMark/>
          </w:tcPr>
          <w:p w14:paraId="3C52A135" w14:textId="77777777" w:rsidR="002A66FA" w:rsidRPr="0081237A" w:rsidRDefault="002A66FA" w:rsidP="002A66FA">
            <w:pPr>
              <w:jc w:val="right"/>
              <w:rPr>
                <w:rFonts w:cs="Arial"/>
                <w:color w:val="000000"/>
                <w:sz w:val="14"/>
                <w:szCs w:val="14"/>
              </w:rPr>
            </w:pPr>
            <w:r w:rsidRPr="0081237A">
              <w:rPr>
                <w:rFonts w:cs="Arial"/>
                <w:color w:val="000000"/>
                <w:sz w:val="14"/>
                <w:szCs w:val="14"/>
              </w:rPr>
              <w:t>6.898.874,68</w:t>
            </w:r>
          </w:p>
        </w:tc>
        <w:tc>
          <w:tcPr>
            <w:tcW w:w="1104" w:type="dxa"/>
            <w:tcBorders>
              <w:top w:val="nil"/>
              <w:left w:val="nil"/>
              <w:bottom w:val="single" w:sz="4" w:space="0" w:color="AEAEAE"/>
              <w:right w:val="single" w:sz="4" w:space="0" w:color="AEAEAE"/>
            </w:tcBorders>
            <w:shd w:val="clear" w:color="auto" w:fill="auto"/>
            <w:vAlign w:val="center"/>
            <w:hideMark/>
          </w:tcPr>
          <w:p w14:paraId="48FF488B" w14:textId="77777777" w:rsidR="002A66FA" w:rsidRPr="0081237A" w:rsidRDefault="002A66FA" w:rsidP="002A66FA">
            <w:pPr>
              <w:jc w:val="right"/>
              <w:rPr>
                <w:rFonts w:cs="Arial"/>
                <w:color w:val="000000"/>
                <w:sz w:val="14"/>
                <w:szCs w:val="14"/>
              </w:rPr>
            </w:pPr>
            <w:r w:rsidRPr="0081237A">
              <w:rPr>
                <w:rFonts w:cs="Arial"/>
                <w:color w:val="000000"/>
                <w:sz w:val="14"/>
                <w:szCs w:val="14"/>
              </w:rPr>
              <w:t>-2.663.690,00</w:t>
            </w:r>
          </w:p>
        </w:tc>
        <w:tc>
          <w:tcPr>
            <w:tcW w:w="1126" w:type="dxa"/>
            <w:tcBorders>
              <w:top w:val="nil"/>
              <w:left w:val="nil"/>
              <w:bottom w:val="single" w:sz="4" w:space="0" w:color="AEAEAE"/>
              <w:right w:val="single" w:sz="4" w:space="0" w:color="AEAEAE"/>
            </w:tcBorders>
            <w:shd w:val="clear" w:color="auto" w:fill="auto"/>
            <w:vAlign w:val="center"/>
            <w:hideMark/>
          </w:tcPr>
          <w:p w14:paraId="048ED19E" w14:textId="77777777" w:rsidR="002A66FA" w:rsidRPr="0081237A" w:rsidRDefault="002A66FA" w:rsidP="002A66FA">
            <w:pPr>
              <w:jc w:val="right"/>
              <w:rPr>
                <w:rFonts w:cs="Arial"/>
                <w:color w:val="000000"/>
                <w:sz w:val="14"/>
                <w:szCs w:val="14"/>
              </w:rPr>
            </w:pPr>
            <w:r w:rsidRPr="0081237A">
              <w:rPr>
                <w:rFonts w:cs="Arial"/>
                <w:color w:val="000000"/>
                <w:sz w:val="14"/>
                <w:szCs w:val="14"/>
              </w:rPr>
              <w:t>4.260.951,21</w:t>
            </w:r>
          </w:p>
        </w:tc>
        <w:tc>
          <w:tcPr>
            <w:tcW w:w="1109" w:type="dxa"/>
            <w:tcBorders>
              <w:top w:val="nil"/>
              <w:left w:val="nil"/>
              <w:bottom w:val="single" w:sz="4" w:space="0" w:color="AEAEAE"/>
              <w:right w:val="single" w:sz="4" w:space="0" w:color="AEAEAE"/>
            </w:tcBorders>
            <w:shd w:val="clear" w:color="auto" w:fill="auto"/>
            <w:vAlign w:val="center"/>
            <w:hideMark/>
          </w:tcPr>
          <w:p w14:paraId="760C5B0F" w14:textId="77777777" w:rsidR="002A66FA" w:rsidRPr="0081237A" w:rsidRDefault="002A66FA" w:rsidP="002A66FA">
            <w:pPr>
              <w:jc w:val="right"/>
              <w:rPr>
                <w:rFonts w:cs="Arial"/>
                <w:color w:val="000000"/>
                <w:sz w:val="14"/>
                <w:szCs w:val="14"/>
              </w:rPr>
            </w:pPr>
            <w:r w:rsidRPr="0081237A">
              <w:rPr>
                <w:rFonts w:cs="Arial"/>
                <w:color w:val="000000"/>
                <w:sz w:val="14"/>
                <w:szCs w:val="14"/>
              </w:rPr>
              <w:t>-5.006.975,00</w:t>
            </w:r>
          </w:p>
        </w:tc>
        <w:tc>
          <w:tcPr>
            <w:tcW w:w="1126" w:type="dxa"/>
            <w:tcBorders>
              <w:top w:val="nil"/>
              <w:left w:val="nil"/>
              <w:bottom w:val="single" w:sz="4" w:space="0" w:color="AEAEAE"/>
              <w:right w:val="single" w:sz="4" w:space="0" w:color="AEAEAE"/>
            </w:tcBorders>
            <w:shd w:val="clear" w:color="auto" w:fill="auto"/>
            <w:vAlign w:val="center"/>
            <w:hideMark/>
          </w:tcPr>
          <w:p w14:paraId="530E4549" w14:textId="77777777" w:rsidR="002A66FA" w:rsidRPr="0081237A" w:rsidRDefault="002A66FA" w:rsidP="002A66FA">
            <w:pPr>
              <w:jc w:val="right"/>
              <w:rPr>
                <w:rFonts w:cs="Arial"/>
                <w:color w:val="000000"/>
                <w:sz w:val="14"/>
                <w:szCs w:val="14"/>
              </w:rPr>
            </w:pPr>
            <w:r w:rsidRPr="0081237A">
              <w:rPr>
                <w:rFonts w:cs="Arial"/>
                <w:color w:val="000000"/>
                <w:sz w:val="14"/>
                <w:szCs w:val="14"/>
              </w:rPr>
              <w:t>11.159.825,89</w:t>
            </w:r>
          </w:p>
        </w:tc>
        <w:tc>
          <w:tcPr>
            <w:tcW w:w="1104" w:type="dxa"/>
            <w:tcBorders>
              <w:top w:val="nil"/>
              <w:left w:val="nil"/>
              <w:bottom w:val="single" w:sz="4" w:space="0" w:color="AEAEAE"/>
              <w:right w:val="single" w:sz="4" w:space="0" w:color="AEAEAE"/>
            </w:tcBorders>
            <w:shd w:val="clear" w:color="auto" w:fill="auto"/>
            <w:vAlign w:val="center"/>
            <w:hideMark/>
          </w:tcPr>
          <w:p w14:paraId="6584DEA7" w14:textId="77777777" w:rsidR="002A66FA" w:rsidRPr="0081237A" w:rsidRDefault="002A66FA" w:rsidP="002A66FA">
            <w:pPr>
              <w:jc w:val="right"/>
              <w:rPr>
                <w:rFonts w:cs="Arial"/>
                <w:color w:val="000000"/>
                <w:sz w:val="14"/>
                <w:szCs w:val="14"/>
              </w:rPr>
            </w:pPr>
            <w:r w:rsidRPr="0081237A">
              <w:rPr>
                <w:rFonts w:cs="Arial"/>
                <w:color w:val="000000"/>
                <w:sz w:val="14"/>
                <w:szCs w:val="14"/>
              </w:rPr>
              <w:t>-7.670.665,00</w:t>
            </w:r>
          </w:p>
        </w:tc>
        <w:tc>
          <w:tcPr>
            <w:tcW w:w="1102" w:type="dxa"/>
            <w:tcBorders>
              <w:top w:val="nil"/>
              <w:left w:val="nil"/>
              <w:bottom w:val="single" w:sz="4" w:space="0" w:color="AEAEAE"/>
              <w:right w:val="single" w:sz="4" w:space="0" w:color="AEAEAE"/>
            </w:tcBorders>
            <w:shd w:val="clear" w:color="auto" w:fill="auto"/>
            <w:vAlign w:val="center"/>
            <w:hideMark/>
          </w:tcPr>
          <w:p w14:paraId="355EA468" w14:textId="77777777" w:rsidR="002A66FA" w:rsidRPr="0081237A" w:rsidRDefault="002A66FA" w:rsidP="002A66FA">
            <w:pPr>
              <w:jc w:val="right"/>
              <w:rPr>
                <w:rFonts w:cs="Arial"/>
                <w:color w:val="000000"/>
                <w:sz w:val="14"/>
                <w:szCs w:val="14"/>
              </w:rPr>
            </w:pPr>
            <w:r w:rsidRPr="0081237A">
              <w:rPr>
                <w:rFonts w:cs="Arial"/>
                <w:color w:val="000000"/>
                <w:sz w:val="14"/>
                <w:szCs w:val="14"/>
              </w:rPr>
              <w:t>-1.602.185</w:t>
            </w:r>
          </w:p>
        </w:tc>
        <w:tc>
          <w:tcPr>
            <w:tcW w:w="1074" w:type="dxa"/>
            <w:tcBorders>
              <w:top w:val="nil"/>
              <w:left w:val="nil"/>
              <w:bottom w:val="single" w:sz="4" w:space="0" w:color="AEAEAE"/>
              <w:right w:val="single" w:sz="4" w:space="0" w:color="AEAEAE"/>
            </w:tcBorders>
            <w:shd w:val="clear" w:color="auto" w:fill="auto"/>
            <w:vAlign w:val="center"/>
            <w:hideMark/>
          </w:tcPr>
          <w:p w14:paraId="0AD5E74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B172D52" w14:textId="77777777" w:rsidR="002A66FA" w:rsidRPr="0081237A" w:rsidRDefault="002A66FA" w:rsidP="002A66FA">
            <w:pPr>
              <w:jc w:val="right"/>
              <w:rPr>
                <w:rFonts w:cs="Arial"/>
                <w:color w:val="000000"/>
                <w:sz w:val="14"/>
                <w:szCs w:val="14"/>
              </w:rPr>
            </w:pPr>
            <w:r w:rsidRPr="0081237A">
              <w:rPr>
                <w:rFonts w:cs="Arial"/>
                <w:color w:val="000000"/>
                <w:sz w:val="14"/>
                <w:szCs w:val="14"/>
              </w:rPr>
              <w:t>2.633.000</w:t>
            </w:r>
          </w:p>
        </w:tc>
        <w:tc>
          <w:tcPr>
            <w:tcW w:w="1029" w:type="dxa"/>
            <w:tcBorders>
              <w:top w:val="nil"/>
              <w:left w:val="nil"/>
              <w:bottom w:val="single" w:sz="4" w:space="0" w:color="AEAEAE"/>
              <w:right w:val="single" w:sz="4" w:space="0" w:color="AEAEAE"/>
            </w:tcBorders>
            <w:shd w:val="clear" w:color="auto" w:fill="auto"/>
            <w:vAlign w:val="center"/>
            <w:hideMark/>
          </w:tcPr>
          <w:p w14:paraId="53326D0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4ADC551"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6643B06" w14:textId="77777777" w:rsidR="002A66FA" w:rsidRPr="0081237A" w:rsidRDefault="002A66FA" w:rsidP="002A66FA">
            <w:pPr>
              <w:rPr>
                <w:rFonts w:cs="Arial"/>
                <w:color w:val="000000"/>
                <w:sz w:val="14"/>
                <w:szCs w:val="14"/>
              </w:rPr>
            </w:pPr>
            <w:r w:rsidRPr="0081237A">
              <w:rPr>
                <w:rFonts w:cs="Arial"/>
                <w:color w:val="000000"/>
                <w:sz w:val="14"/>
                <w:szCs w:val="14"/>
              </w:rPr>
              <w:t>Landsbyfornyelse 2017</w:t>
            </w:r>
          </w:p>
        </w:tc>
        <w:tc>
          <w:tcPr>
            <w:tcW w:w="928" w:type="dxa"/>
            <w:tcBorders>
              <w:top w:val="nil"/>
              <w:left w:val="nil"/>
              <w:bottom w:val="single" w:sz="4" w:space="0" w:color="AEAEAE"/>
              <w:right w:val="single" w:sz="4" w:space="0" w:color="AEAEAE"/>
            </w:tcBorders>
            <w:shd w:val="clear" w:color="auto" w:fill="auto"/>
            <w:vAlign w:val="center"/>
            <w:hideMark/>
          </w:tcPr>
          <w:p w14:paraId="7E394891" w14:textId="77777777" w:rsidR="002A66FA" w:rsidRPr="0081237A" w:rsidRDefault="002A66FA" w:rsidP="002A66FA">
            <w:pPr>
              <w:rPr>
                <w:rFonts w:cs="Arial"/>
                <w:color w:val="000000"/>
                <w:sz w:val="14"/>
                <w:szCs w:val="14"/>
              </w:rPr>
            </w:pPr>
            <w:r w:rsidRPr="0081237A">
              <w:rPr>
                <w:rFonts w:cs="Arial"/>
                <w:color w:val="000000"/>
                <w:sz w:val="14"/>
                <w:szCs w:val="14"/>
              </w:rPr>
              <w:t>0007102035</w:t>
            </w:r>
          </w:p>
        </w:tc>
        <w:tc>
          <w:tcPr>
            <w:tcW w:w="1126" w:type="dxa"/>
            <w:tcBorders>
              <w:top w:val="nil"/>
              <w:left w:val="nil"/>
              <w:bottom w:val="single" w:sz="4" w:space="0" w:color="AEAEAE"/>
              <w:right w:val="single" w:sz="4" w:space="0" w:color="AEAEAE"/>
            </w:tcBorders>
            <w:shd w:val="clear" w:color="auto" w:fill="auto"/>
            <w:vAlign w:val="center"/>
            <w:hideMark/>
          </w:tcPr>
          <w:p w14:paraId="76A1D863" w14:textId="77777777" w:rsidR="002A66FA" w:rsidRPr="0081237A" w:rsidRDefault="002A66FA" w:rsidP="002A66FA">
            <w:pPr>
              <w:jc w:val="right"/>
              <w:rPr>
                <w:rFonts w:cs="Arial"/>
                <w:color w:val="000000"/>
                <w:sz w:val="14"/>
                <w:szCs w:val="14"/>
              </w:rPr>
            </w:pPr>
            <w:r w:rsidRPr="0081237A">
              <w:rPr>
                <w:rFonts w:cs="Arial"/>
                <w:color w:val="000000"/>
                <w:sz w:val="14"/>
                <w:szCs w:val="14"/>
              </w:rPr>
              <w:t>1.479.063,11</w:t>
            </w:r>
          </w:p>
        </w:tc>
        <w:tc>
          <w:tcPr>
            <w:tcW w:w="1104" w:type="dxa"/>
            <w:tcBorders>
              <w:top w:val="nil"/>
              <w:left w:val="nil"/>
              <w:bottom w:val="single" w:sz="4" w:space="0" w:color="AEAEAE"/>
              <w:right w:val="single" w:sz="4" w:space="0" w:color="AEAEAE"/>
            </w:tcBorders>
            <w:shd w:val="clear" w:color="auto" w:fill="auto"/>
            <w:vAlign w:val="center"/>
            <w:hideMark/>
          </w:tcPr>
          <w:p w14:paraId="39F73597" w14:textId="77777777" w:rsidR="002A66FA" w:rsidRPr="0081237A" w:rsidRDefault="002A66FA" w:rsidP="002A66FA">
            <w:pPr>
              <w:jc w:val="right"/>
              <w:rPr>
                <w:rFonts w:cs="Arial"/>
                <w:color w:val="000000"/>
                <w:sz w:val="14"/>
                <w:szCs w:val="14"/>
              </w:rPr>
            </w:pPr>
            <w:r w:rsidRPr="0081237A">
              <w:rPr>
                <w:rFonts w:cs="Arial"/>
                <w:color w:val="000000"/>
                <w:sz w:val="14"/>
                <w:szCs w:val="14"/>
              </w:rPr>
              <w:t>-157.238,00</w:t>
            </w:r>
          </w:p>
        </w:tc>
        <w:tc>
          <w:tcPr>
            <w:tcW w:w="1126" w:type="dxa"/>
            <w:tcBorders>
              <w:top w:val="nil"/>
              <w:left w:val="nil"/>
              <w:bottom w:val="single" w:sz="4" w:space="0" w:color="AEAEAE"/>
              <w:right w:val="single" w:sz="4" w:space="0" w:color="AEAEAE"/>
            </w:tcBorders>
            <w:shd w:val="clear" w:color="auto" w:fill="auto"/>
            <w:vAlign w:val="center"/>
            <w:hideMark/>
          </w:tcPr>
          <w:p w14:paraId="5BCFC3C9" w14:textId="77777777" w:rsidR="002A66FA" w:rsidRPr="0081237A" w:rsidRDefault="002A66FA" w:rsidP="002A66FA">
            <w:pPr>
              <w:jc w:val="right"/>
              <w:rPr>
                <w:rFonts w:cs="Arial"/>
                <w:color w:val="000000"/>
                <w:sz w:val="14"/>
                <w:szCs w:val="14"/>
              </w:rPr>
            </w:pPr>
            <w:r w:rsidRPr="0081237A">
              <w:rPr>
                <w:rFonts w:cs="Arial"/>
                <w:color w:val="000000"/>
                <w:sz w:val="14"/>
                <w:szCs w:val="14"/>
              </w:rPr>
              <w:t>4.245.934,96</w:t>
            </w:r>
          </w:p>
        </w:tc>
        <w:tc>
          <w:tcPr>
            <w:tcW w:w="1109" w:type="dxa"/>
            <w:tcBorders>
              <w:top w:val="nil"/>
              <w:left w:val="nil"/>
              <w:bottom w:val="single" w:sz="4" w:space="0" w:color="AEAEAE"/>
              <w:right w:val="single" w:sz="4" w:space="0" w:color="AEAEAE"/>
            </w:tcBorders>
            <w:shd w:val="clear" w:color="auto" w:fill="auto"/>
            <w:vAlign w:val="center"/>
            <w:hideMark/>
          </w:tcPr>
          <w:p w14:paraId="4C96DF5E" w14:textId="77777777" w:rsidR="002A66FA" w:rsidRPr="0081237A" w:rsidRDefault="002A66FA" w:rsidP="002A66FA">
            <w:pPr>
              <w:jc w:val="right"/>
              <w:rPr>
                <w:rFonts w:cs="Arial"/>
                <w:color w:val="000000"/>
                <w:sz w:val="14"/>
                <w:szCs w:val="14"/>
              </w:rPr>
            </w:pPr>
            <w:r w:rsidRPr="0081237A">
              <w:rPr>
                <w:rFonts w:cs="Arial"/>
                <w:color w:val="000000"/>
                <w:sz w:val="14"/>
                <w:szCs w:val="14"/>
              </w:rPr>
              <w:t>-1.207.953,00</w:t>
            </w:r>
          </w:p>
        </w:tc>
        <w:tc>
          <w:tcPr>
            <w:tcW w:w="1126" w:type="dxa"/>
            <w:tcBorders>
              <w:top w:val="nil"/>
              <w:left w:val="nil"/>
              <w:bottom w:val="single" w:sz="4" w:space="0" w:color="AEAEAE"/>
              <w:right w:val="single" w:sz="4" w:space="0" w:color="AEAEAE"/>
            </w:tcBorders>
            <w:shd w:val="clear" w:color="auto" w:fill="auto"/>
            <w:vAlign w:val="center"/>
            <w:hideMark/>
          </w:tcPr>
          <w:p w14:paraId="530401D3" w14:textId="77777777" w:rsidR="002A66FA" w:rsidRPr="0081237A" w:rsidRDefault="002A66FA" w:rsidP="002A66FA">
            <w:pPr>
              <w:jc w:val="right"/>
              <w:rPr>
                <w:rFonts w:cs="Arial"/>
                <w:color w:val="000000"/>
                <w:sz w:val="14"/>
                <w:szCs w:val="14"/>
              </w:rPr>
            </w:pPr>
            <w:r w:rsidRPr="0081237A">
              <w:rPr>
                <w:rFonts w:cs="Arial"/>
                <w:color w:val="000000"/>
                <w:sz w:val="14"/>
                <w:szCs w:val="14"/>
              </w:rPr>
              <w:t>5.724.998,07</w:t>
            </w:r>
          </w:p>
        </w:tc>
        <w:tc>
          <w:tcPr>
            <w:tcW w:w="1104" w:type="dxa"/>
            <w:tcBorders>
              <w:top w:val="nil"/>
              <w:left w:val="nil"/>
              <w:bottom w:val="single" w:sz="4" w:space="0" w:color="AEAEAE"/>
              <w:right w:val="single" w:sz="4" w:space="0" w:color="AEAEAE"/>
            </w:tcBorders>
            <w:shd w:val="clear" w:color="auto" w:fill="auto"/>
            <w:vAlign w:val="center"/>
            <w:hideMark/>
          </w:tcPr>
          <w:p w14:paraId="5BC6CBF9" w14:textId="77777777" w:rsidR="002A66FA" w:rsidRPr="0081237A" w:rsidRDefault="002A66FA" w:rsidP="002A66FA">
            <w:pPr>
              <w:jc w:val="right"/>
              <w:rPr>
                <w:rFonts w:cs="Arial"/>
                <w:color w:val="000000"/>
                <w:sz w:val="14"/>
                <w:szCs w:val="14"/>
              </w:rPr>
            </w:pPr>
            <w:r w:rsidRPr="0081237A">
              <w:rPr>
                <w:rFonts w:cs="Arial"/>
                <w:color w:val="000000"/>
                <w:sz w:val="14"/>
                <w:szCs w:val="14"/>
              </w:rPr>
              <w:t>-1.365.191,00</w:t>
            </w:r>
          </w:p>
        </w:tc>
        <w:tc>
          <w:tcPr>
            <w:tcW w:w="1102" w:type="dxa"/>
            <w:tcBorders>
              <w:top w:val="nil"/>
              <w:left w:val="nil"/>
              <w:bottom w:val="single" w:sz="4" w:space="0" w:color="AEAEAE"/>
              <w:right w:val="single" w:sz="4" w:space="0" w:color="AEAEAE"/>
            </w:tcBorders>
            <w:shd w:val="clear" w:color="auto" w:fill="auto"/>
            <w:vAlign w:val="center"/>
            <w:hideMark/>
          </w:tcPr>
          <w:p w14:paraId="748C04DE" w14:textId="77777777" w:rsidR="002A66FA" w:rsidRPr="0081237A" w:rsidRDefault="002A66FA" w:rsidP="002A66FA">
            <w:pPr>
              <w:jc w:val="right"/>
              <w:rPr>
                <w:rFonts w:cs="Arial"/>
                <w:color w:val="000000"/>
                <w:sz w:val="14"/>
                <w:szCs w:val="14"/>
              </w:rPr>
            </w:pPr>
            <w:r w:rsidRPr="0081237A">
              <w:rPr>
                <w:rFonts w:cs="Arial"/>
                <w:color w:val="000000"/>
                <w:sz w:val="14"/>
                <w:szCs w:val="14"/>
              </w:rPr>
              <w:t>2.361.175</w:t>
            </w:r>
          </w:p>
        </w:tc>
        <w:tc>
          <w:tcPr>
            <w:tcW w:w="1074" w:type="dxa"/>
            <w:tcBorders>
              <w:top w:val="nil"/>
              <w:left w:val="nil"/>
              <w:bottom w:val="single" w:sz="4" w:space="0" w:color="AEAEAE"/>
              <w:right w:val="single" w:sz="4" w:space="0" w:color="AEAEAE"/>
            </w:tcBorders>
            <w:shd w:val="clear" w:color="auto" w:fill="auto"/>
            <w:vAlign w:val="center"/>
            <w:hideMark/>
          </w:tcPr>
          <w:p w14:paraId="3AA3AAB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3D80D76" w14:textId="77777777" w:rsidR="002A66FA" w:rsidRPr="0081237A" w:rsidRDefault="002A66FA" w:rsidP="002A66FA">
            <w:pPr>
              <w:jc w:val="right"/>
              <w:rPr>
                <w:rFonts w:cs="Arial"/>
                <w:color w:val="000000"/>
                <w:sz w:val="14"/>
                <w:szCs w:val="14"/>
              </w:rPr>
            </w:pPr>
            <w:r w:rsidRPr="0081237A">
              <w:rPr>
                <w:rFonts w:cs="Arial"/>
                <w:color w:val="000000"/>
                <w:sz w:val="14"/>
                <w:szCs w:val="14"/>
              </w:rPr>
              <w:t>3.683.000</w:t>
            </w:r>
          </w:p>
        </w:tc>
        <w:tc>
          <w:tcPr>
            <w:tcW w:w="1029" w:type="dxa"/>
            <w:tcBorders>
              <w:top w:val="nil"/>
              <w:left w:val="nil"/>
              <w:bottom w:val="single" w:sz="4" w:space="0" w:color="AEAEAE"/>
              <w:right w:val="single" w:sz="4" w:space="0" w:color="AEAEAE"/>
            </w:tcBorders>
            <w:shd w:val="clear" w:color="auto" w:fill="auto"/>
            <w:vAlign w:val="center"/>
            <w:hideMark/>
          </w:tcPr>
          <w:p w14:paraId="0289347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CE764A3"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9778E57" w14:textId="77777777" w:rsidR="002A66FA" w:rsidRPr="0081237A" w:rsidRDefault="002A66FA" w:rsidP="002A66FA">
            <w:pPr>
              <w:rPr>
                <w:rFonts w:cs="Arial"/>
                <w:color w:val="000000"/>
                <w:sz w:val="14"/>
                <w:szCs w:val="14"/>
              </w:rPr>
            </w:pPr>
            <w:r w:rsidRPr="0081237A">
              <w:rPr>
                <w:rFonts w:cs="Arial"/>
                <w:color w:val="000000"/>
                <w:sz w:val="14"/>
                <w:szCs w:val="14"/>
              </w:rPr>
              <w:t>LIFE-projekt Baltic Butterfly - Østmøn</w:t>
            </w:r>
          </w:p>
        </w:tc>
        <w:tc>
          <w:tcPr>
            <w:tcW w:w="928" w:type="dxa"/>
            <w:tcBorders>
              <w:top w:val="nil"/>
              <w:left w:val="nil"/>
              <w:bottom w:val="single" w:sz="4" w:space="0" w:color="AEAEAE"/>
              <w:right w:val="single" w:sz="4" w:space="0" w:color="AEAEAE"/>
            </w:tcBorders>
            <w:shd w:val="clear" w:color="auto" w:fill="auto"/>
            <w:vAlign w:val="center"/>
            <w:hideMark/>
          </w:tcPr>
          <w:p w14:paraId="7A9C8F3F" w14:textId="77777777" w:rsidR="002A66FA" w:rsidRPr="0081237A" w:rsidRDefault="002A66FA" w:rsidP="002A66FA">
            <w:pPr>
              <w:rPr>
                <w:rFonts w:cs="Arial"/>
                <w:color w:val="000000"/>
                <w:sz w:val="14"/>
                <w:szCs w:val="14"/>
              </w:rPr>
            </w:pPr>
            <w:r w:rsidRPr="0081237A">
              <w:rPr>
                <w:rFonts w:cs="Arial"/>
                <w:color w:val="000000"/>
                <w:sz w:val="14"/>
                <w:szCs w:val="14"/>
              </w:rPr>
              <w:t>0007100045</w:t>
            </w:r>
          </w:p>
        </w:tc>
        <w:tc>
          <w:tcPr>
            <w:tcW w:w="1126" w:type="dxa"/>
            <w:tcBorders>
              <w:top w:val="nil"/>
              <w:left w:val="nil"/>
              <w:bottom w:val="single" w:sz="4" w:space="0" w:color="AEAEAE"/>
              <w:right w:val="single" w:sz="4" w:space="0" w:color="AEAEAE"/>
            </w:tcBorders>
            <w:shd w:val="clear" w:color="auto" w:fill="auto"/>
            <w:vAlign w:val="center"/>
            <w:hideMark/>
          </w:tcPr>
          <w:p w14:paraId="6330569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0772F6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761897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43E42D7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3B0284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8054E8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EA1A599" w14:textId="77777777"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74" w:type="dxa"/>
            <w:tcBorders>
              <w:top w:val="nil"/>
              <w:left w:val="nil"/>
              <w:bottom w:val="single" w:sz="4" w:space="0" w:color="AEAEAE"/>
              <w:right w:val="single" w:sz="4" w:space="0" w:color="AEAEAE"/>
            </w:tcBorders>
            <w:shd w:val="clear" w:color="auto" w:fill="auto"/>
            <w:vAlign w:val="center"/>
            <w:hideMark/>
          </w:tcPr>
          <w:p w14:paraId="5A5AA64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2AA3834" w14:textId="77777777"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29" w:type="dxa"/>
            <w:tcBorders>
              <w:top w:val="nil"/>
              <w:left w:val="nil"/>
              <w:bottom w:val="single" w:sz="4" w:space="0" w:color="AEAEAE"/>
              <w:right w:val="single" w:sz="4" w:space="0" w:color="AEAEAE"/>
            </w:tcBorders>
            <w:shd w:val="clear" w:color="auto" w:fill="auto"/>
            <w:vAlign w:val="center"/>
            <w:hideMark/>
          </w:tcPr>
          <w:p w14:paraId="373AFC2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E6646EA"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40CBB94" w14:textId="77777777" w:rsidR="002A66FA" w:rsidRPr="0081237A" w:rsidRDefault="002A66FA" w:rsidP="002A66FA">
            <w:pPr>
              <w:rPr>
                <w:rFonts w:cs="Arial"/>
                <w:color w:val="000000"/>
                <w:sz w:val="14"/>
                <w:szCs w:val="14"/>
              </w:rPr>
            </w:pPr>
            <w:r w:rsidRPr="0081237A">
              <w:rPr>
                <w:rFonts w:cs="Arial"/>
                <w:color w:val="000000"/>
                <w:sz w:val="14"/>
                <w:szCs w:val="14"/>
              </w:rPr>
              <w:t>Lokaler STU-bygning i Præstø</w:t>
            </w:r>
          </w:p>
        </w:tc>
        <w:tc>
          <w:tcPr>
            <w:tcW w:w="928" w:type="dxa"/>
            <w:tcBorders>
              <w:top w:val="nil"/>
              <w:left w:val="nil"/>
              <w:bottom w:val="single" w:sz="4" w:space="0" w:color="AEAEAE"/>
              <w:right w:val="single" w:sz="4" w:space="0" w:color="AEAEAE"/>
            </w:tcBorders>
            <w:shd w:val="clear" w:color="auto" w:fill="auto"/>
            <w:vAlign w:val="center"/>
            <w:hideMark/>
          </w:tcPr>
          <w:p w14:paraId="7784C1B4" w14:textId="77777777" w:rsidR="002A66FA" w:rsidRPr="0081237A" w:rsidRDefault="002A66FA" w:rsidP="002A66FA">
            <w:pPr>
              <w:rPr>
                <w:rFonts w:cs="Arial"/>
                <w:color w:val="000000"/>
                <w:sz w:val="14"/>
                <w:szCs w:val="14"/>
              </w:rPr>
            </w:pPr>
            <w:r w:rsidRPr="0081237A">
              <w:rPr>
                <w:rFonts w:cs="Arial"/>
                <w:color w:val="000000"/>
                <w:sz w:val="14"/>
                <w:szCs w:val="14"/>
              </w:rPr>
              <w:t>0007108026</w:t>
            </w:r>
          </w:p>
        </w:tc>
        <w:tc>
          <w:tcPr>
            <w:tcW w:w="1126" w:type="dxa"/>
            <w:tcBorders>
              <w:top w:val="nil"/>
              <w:left w:val="nil"/>
              <w:bottom w:val="single" w:sz="4" w:space="0" w:color="AEAEAE"/>
              <w:right w:val="single" w:sz="4" w:space="0" w:color="AEAEAE"/>
            </w:tcBorders>
            <w:shd w:val="clear" w:color="auto" w:fill="auto"/>
            <w:vAlign w:val="center"/>
            <w:hideMark/>
          </w:tcPr>
          <w:p w14:paraId="3B08054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DBF94C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9BAF579" w14:textId="77777777" w:rsidR="002A66FA" w:rsidRPr="0081237A" w:rsidRDefault="002A66FA" w:rsidP="002A66FA">
            <w:pPr>
              <w:jc w:val="right"/>
              <w:rPr>
                <w:rFonts w:cs="Arial"/>
                <w:color w:val="000000"/>
                <w:sz w:val="14"/>
                <w:szCs w:val="14"/>
              </w:rPr>
            </w:pPr>
            <w:r w:rsidRPr="0081237A">
              <w:rPr>
                <w:rFonts w:cs="Arial"/>
                <w:color w:val="000000"/>
                <w:sz w:val="14"/>
                <w:szCs w:val="14"/>
              </w:rPr>
              <w:t>32.473,30</w:t>
            </w:r>
          </w:p>
        </w:tc>
        <w:tc>
          <w:tcPr>
            <w:tcW w:w="1109" w:type="dxa"/>
            <w:tcBorders>
              <w:top w:val="nil"/>
              <w:left w:val="nil"/>
              <w:bottom w:val="single" w:sz="4" w:space="0" w:color="AEAEAE"/>
              <w:right w:val="single" w:sz="4" w:space="0" w:color="AEAEAE"/>
            </w:tcBorders>
            <w:shd w:val="clear" w:color="auto" w:fill="auto"/>
            <w:vAlign w:val="center"/>
            <w:hideMark/>
          </w:tcPr>
          <w:p w14:paraId="14680DB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6E392A0" w14:textId="77777777" w:rsidR="002A66FA" w:rsidRPr="0081237A" w:rsidRDefault="002A66FA" w:rsidP="002A66FA">
            <w:pPr>
              <w:jc w:val="right"/>
              <w:rPr>
                <w:rFonts w:cs="Arial"/>
                <w:color w:val="000000"/>
                <w:sz w:val="14"/>
                <w:szCs w:val="14"/>
              </w:rPr>
            </w:pPr>
            <w:r w:rsidRPr="0081237A">
              <w:rPr>
                <w:rFonts w:cs="Arial"/>
                <w:color w:val="000000"/>
                <w:sz w:val="14"/>
                <w:szCs w:val="14"/>
              </w:rPr>
              <w:t>32.473,30</w:t>
            </w:r>
          </w:p>
        </w:tc>
        <w:tc>
          <w:tcPr>
            <w:tcW w:w="1104" w:type="dxa"/>
            <w:tcBorders>
              <w:top w:val="nil"/>
              <w:left w:val="nil"/>
              <w:bottom w:val="single" w:sz="4" w:space="0" w:color="AEAEAE"/>
              <w:right w:val="single" w:sz="4" w:space="0" w:color="AEAEAE"/>
            </w:tcBorders>
            <w:shd w:val="clear" w:color="auto" w:fill="auto"/>
            <w:vAlign w:val="center"/>
            <w:hideMark/>
          </w:tcPr>
          <w:p w14:paraId="137D003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D7DC34D" w14:textId="77777777"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74" w:type="dxa"/>
            <w:tcBorders>
              <w:top w:val="nil"/>
              <w:left w:val="nil"/>
              <w:bottom w:val="single" w:sz="4" w:space="0" w:color="AEAEAE"/>
              <w:right w:val="single" w:sz="4" w:space="0" w:color="AEAEAE"/>
            </w:tcBorders>
            <w:shd w:val="clear" w:color="auto" w:fill="auto"/>
            <w:vAlign w:val="center"/>
            <w:hideMark/>
          </w:tcPr>
          <w:p w14:paraId="1CBA36D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ED6B617" w14:textId="77777777"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29" w:type="dxa"/>
            <w:tcBorders>
              <w:top w:val="nil"/>
              <w:left w:val="nil"/>
              <w:bottom w:val="single" w:sz="4" w:space="0" w:color="AEAEAE"/>
              <w:right w:val="single" w:sz="4" w:space="0" w:color="AEAEAE"/>
            </w:tcBorders>
            <w:shd w:val="clear" w:color="auto" w:fill="auto"/>
            <w:vAlign w:val="center"/>
            <w:hideMark/>
          </w:tcPr>
          <w:p w14:paraId="7E145DF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77EF478"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4BB6C07" w14:textId="77777777" w:rsidR="002A66FA" w:rsidRPr="0081237A" w:rsidRDefault="002A66FA" w:rsidP="002A66FA">
            <w:pPr>
              <w:rPr>
                <w:rFonts w:cs="Arial"/>
                <w:color w:val="000000"/>
                <w:sz w:val="14"/>
                <w:szCs w:val="14"/>
              </w:rPr>
            </w:pPr>
            <w:r w:rsidRPr="0081237A">
              <w:rPr>
                <w:rFonts w:cs="Arial"/>
                <w:color w:val="000000"/>
                <w:sz w:val="14"/>
                <w:szCs w:val="14"/>
              </w:rPr>
              <w:t>Lokaletilpasninger på Panteren</w:t>
            </w:r>
          </w:p>
        </w:tc>
        <w:tc>
          <w:tcPr>
            <w:tcW w:w="928" w:type="dxa"/>
            <w:tcBorders>
              <w:top w:val="nil"/>
              <w:left w:val="nil"/>
              <w:bottom w:val="single" w:sz="4" w:space="0" w:color="AEAEAE"/>
              <w:right w:val="single" w:sz="4" w:space="0" w:color="AEAEAE"/>
            </w:tcBorders>
            <w:shd w:val="clear" w:color="auto" w:fill="auto"/>
            <w:vAlign w:val="center"/>
            <w:hideMark/>
          </w:tcPr>
          <w:p w14:paraId="052C2D7A" w14:textId="77777777" w:rsidR="002A66FA" w:rsidRPr="0081237A" w:rsidRDefault="002A66FA" w:rsidP="002A66FA">
            <w:pPr>
              <w:rPr>
                <w:rFonts w:cs="Arial"/>
                <w:color w:val="000000"/>
                <w:sz w:val="14"/>
                <w:szCs w:val="14"/>
              </w:rPr>
            </w:pPr>
            <w:r w:rsidRPr="0081237A">
              <w:rPr>
                <w:rFonts w:cs="Arial"/>
                <w:color w:val="000000"/>
                <w:sz w:val="14"/>
                <w:szCs w:val="14"/>
              </w:rPr>
              <w:t>0007118004</w:t>
            </w:r>
          </w:p>
        </w:tc>
        <w:tc>
          <w:tcPr>
            <w:tcW w:w="1126" w:type="dxa"/>
            <w:tcBorders>
              <w:top w:val="nil"/>
              <w:left w:val="nil"/>
              <w:bottom w:val="single" w:sz="4" w:space="0" w:color="AEAEAE"/>
              <w:right w:val="single" w:sz="4" w:space="0" w:color="AEAEAE"/>
            </w:tcBorders>
            <w:shd w:val="clear" w:color="auto" w:fill="auto"/>
            <w:vAlign w:val="center"/>
            <w:hideMark/>
          </w:tcPr>
          <w:p w14:paraId="0AD9482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CB11DA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1CAD58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1D6E515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C326FE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25FB1AA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D3B3611" w14:textId="77777777" w:rsidR="002A66FA" w:rsidRPr="0081237A" w:rsidRDefault="002A66FA" w:rsidP="002A66FA">
            <w:pPr>
              <w:jc w:val="right"/>
              <w:rPr>
                <w:rFonts w:cs="Arial"/>
                <w:color w:val="000000"/>
                <w:sz w:val="14"/>
                <w:szCs w:val="14"/>
              </w:rPr>
            </w:pPr>
            <w:r w:rsidRPr="0081237A">
              <w:rPr>
                <w:rFonts w:cs="Arial"/>
                <w:color w:val="000000"/>
                <w:sz w:val="14"/>
                <w:szCs w:val="14"/>
              </w:rPr>
              <w:t>260.000</w:t>
            </w:r>
          </w:p>
        </w:tc>
        <w:tc>
          <w:tcPr>
            <w:tcW w:w="1074" w:type="dxa"/>
            <w:tcBorders>
              <w:top w:val="nil"/>
              <w:left w:val="nil"/>
              <w:bottom w:val="single" w:sz="4" w:space="0" w:color="AEAEAE"/>
              <w:right w:val="single" w:sz="4" w:space="0" w:color="AEAEAE"/>
            </w:tcBorders>
            <w:shd w:val="clear" w:color="auto" w:fill="auto"/>
            <w:vAlign w:val="center"/>
            <w:hideMark/>
          </w:tcPr>
          <w:p w14:paraId="5395EE2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9DD84E4" w14:textId="77777777" w:rsidR="002A66FA" w:rsidRPr="0081237A" w:rsidRDefault="002A66FA" w:rsidP="002A66FA">
            <w:pPr>
              <w:jc w:val="right"/>
              <w:rPr>
                <w:rFonts w:cs="Arial"/>
                <w:color w:val="000000"/>
                <w:sz w:val="14"/>
                <w:szCs w:val="14"/>
              </w:rPr>
            </w:pPr>
            <w:r w:rsidRPr="0081237A">
              <w:rPr>
                <w:rFonts w:cs="Arial"/>
                <w:color w:val="000000"/>
                <w:sz w:val="14"/>
                <w:szCs w:val="14"/>
              </w:rPr>
              <w:t>260.000</w:t>
            </w:r>
          </w:p>
        </w:tc>
        <w:tc>
          <w:tcPr>
            <w:tcW w:w="1029" w:type="dxa"/>
            <w:tcBorders>
              <w:top w:val="nil"/>
              <w:left w:val="nil"/>
              <w:bottom w:val="single" w:sz="4" w:space="0" w:color="AEAEAE"/>
              <w:right w:val="single" w:sz="4" w:space="0" w:color="AEAEAE"/>
            </w:tcBorders>
            <w:shd w:val="clear" w:color="auto" w:fill="auto"/>
            <w:vAlign w:val="center"/>
            <w:hideMark/>
          </w:tcPr>
          <w:p w14:paraId="023FDFF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E0ED934"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C758A39" w14:textId="77777777" w:rsidR="002A66FA" w:rsidRPr="0081237A" w:rsidRDefault="002A66FA" w:rsidP="002A66FA">
            <w:pPr>
              <w:rPr>
                <w:rFonts w:cs="Arial"/>
                <w:color w:val="000000"/>
                <w:sz w:val="14"/>
                <w:szCs w:val="14"/>
              </w:rPr>
            </w:pPr>
            <w:r w:rsidRPr="0081237A">
              <w:rPr>
                <w:rFonts w:cs="Arial"/>
                <w:color w:val="000000"/>
                <w:sz w:val="14"/>
                <w:szCs w:val="14"/>
              </w:rPr>
              <w:t>Lovliggørelse, Marienberg skole</w:t>
            </w:r>
          </w:p>
        </w:tc>
        <w:tc>
          <w:tcPr>
            <w:tcW w:w="928" w:type="dxa"/>
            <w:tcBorders>
              <w:top w:val="nil"/>
              <w:left w:val="nil"/>
              <w:bottom w:val="single" w:sz="4" w:space="0" w:color="AEAEAE"/>
              <w:right w:val="single" w:sz="4" w:space="0" w:color="AEAEAE"/>
            </w:tcBorders>
            <w:shd w:val="clear" w:color="auto" w:fill="auto"/>
            <w:vAlign w:val="center"/>
            <w:hideMark/>
          </w:tcPr>
          <w:p w14:paraId="14446308" w14:textId="77777777" w:rsidR="002A66FA" w:rsidRPr="0081237A" w:rsidRDefault="002A66FA" w:rsidP="002A66FA">
            <w:pPr>
              <w:rPr>
                <w:rFonts w:cs="Arial"/>
                <w:color w:val="000000"/>
                <w:sz w:val="14"/>
                <w:szCs w:val="14"/>
              </w:rPr>
            </w:pPr>
            <w:r w:rsidRPr="0081237A">
              <w:rPr>
                <w:rFonts w:cs="Arial"/>
                <w:color w:val="000000"/>
                <w:sz w:val="14"/>
                <w:szCs w:val="14"/>
              </w:rPr>
              <w:t>0007116162</w:t>
            </w:r>
          </w:p>
        </w:tc>
        <w:tc>
          <w:tcPr>
            <w:tcW w:w="1126" w:type="dxa"/>
            <w:tcBorders>
              <w:top w:val="nil"/>
              <w:left w:val="nil"/>
              <w:bottom w:val="single" w:sz="4" w:space="0" w:color="AEAEAE"/>
              <w:right w:val="single" w:sz="4" w:space="0" w:color="AEAEAE"/>
            </w:tcBorders>
            <w:shd w:val="clear" w:color="auto" w:fill="auto"/>
            <w:vAlign w:val="center"/>
            <w:hideMark/>
          </w:tcPr>
          <w:p w14:paraId="1E97F7D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70B7C9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EB8BC3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3019B61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56B72F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62622B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600E3D56" w14:textId="77777777" w:rsidR="002A66FA" w:rsidRPr="0081237A" w:rsidRDefault="002A66FA" w:rsidP="002A66FA">
            <w:pPr>
              <w:jc w:val="right"/>
              <w:rPr>
                <w:rFonts w:cs="Arial"/>
                <w:color w:val="000000"/>
                <w:sz w:val="14"/>
                <w:szCs w:val="14"/>
              </w:rPr>
            </w:pPr>
            <w:r w:rsidRPr="0081237A">
              <w:rPr>
                <w:rFonts w:cs="Arial"/>
                <w:color w:val="000000"/>
                <w:sz w:val="14"/>
                <w:szCs w:val="14"/>
              </w:rPr>
              <w:t>825.000</w:t>
            </w:r>
          </w:p>
        </w:tc>
        <w:tc>
          <w:tcPr>
            <w:tcW w:w="1074" w:type="dxa"/>
            <w:tcBorders>
              <w:top w:val="nil"/>
              <w:left w:val="nil"/>
              <w:bottom w:val="single" w:sz="4" w:space="0" w:color="AEAEAE"/>
              <w:right w:val="single" w:sz="4" w:space="0" w:color="AEAEAE"/>
            </w:tcBorders>
            <w:shd w:val="clear" w:color="auto" w:fill="auto"/>
            <w:vAlign w:val="center"/>
            <w:hideMark/>
          </w:tcPr>
          <w:p w14:paraId="1D54064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B828DB1" w14:textId="77777777" w:rsidR="002A66FA" w:rsidRPr="0081237A" w:rsidRDefault="002A66FA" w:rsidP="002A66FA">
            <w:pPr>
              <w:jc w:val="right"/>
              <w:rPr>
                <w:rFonts w:cs="Arial"/>
                <w:color w:val="000000"/>
                <w:sz w:val="14"/>
                <w:szCs w:val="14"/>
              </w:rPr>
            </w:pPr>
            <w:r w:rsidRPr="0081237A">
              <w:rPr>
                <w:rFonts w:cs="Arial"/>
                <w:color w:val="000000"/>
                <w:sz w:val="14"/>
                <w:szCs w:val="14"/>
              </w:rPr>
              <w:t>825.000</w:t>
            </w:r>
          </w:p>
        </w:tc>
        <w:tc>
          <w:tcPr>
            <w:tcW w:w="1029" w:type="dxa"/>
            <w:tcBorders>
              <w:top w:val="nil"/>
              <w:left w:val="nil"/>
              <w:bottom w:val="single" w:sz="4" w:space="0" w:color="AEAEAE"/>
              <w:right w:val="single" w:sz="4" w:space="0" w:color="AEAEAE"/>
            </w:tcBorders>
            <w:shd w:val="clear" w:color="auto" w:fill="auto"/>
            <w:vAlign w:val="center"/>
            <w:hideMark/>
          </w:tcPr>
          <w:p w14:paraId="1A82915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A229122"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AAF5983" w14:textId="77777777" w:rsidR="002A66FA" w:rsidRPr="0081237A" w:rsidRDefault="002A66FA" w:rsidP="002A66FA">
            <w:pPr>
              <w:rPr>
                <w:rFonts w:cs="Arial"/>
                <w:color w:val="000000"/>
                <w:sz w:val="14"/>
                <w:szCs w:val="14"/>
              </w:rPr>
            </w:pPr>
            <w:r w:rsidRPr="0081237A">
              <w:rPr>
                <w:rFonts w:cs="Arial"/>
                <w:color w:val="000000"/>
                <w:sz w:val="14"/>
                <w:szCs w:val="14"/>
              </w:rPr>
              <w:t>Markedsføringstiltag for lystbådehavne</w:t>
            </w:r>
          </w:p>
        </w:tc>
        <w:tc>
          <w:tcPr>
            <w:tcW w:w="928" w:type="dxa"/>
            <w:tcBorders>
              <w:top w:val="nil"/>
              <w:left w:val="nil"/>
              <w:bottom w:val="single" w:sz="4" w:space="0" w:color="AEAEAE"/>
              <w:right w:val="single" w:sz="4" w:space="0" w:color="AEAEAE"/>
            </w:tcBorders>
            <w:shd w:val="clear" w:color="auto" w:fill="auto"/>
            <w:vAlign w:val="center"/>
            <w:hideMark/>
          </w:tcPr>
          <w:p w14:paraId="7409C436" w14:textId="77777777" w:rsidR="002A66FA" w:rsidRPr="0081237A" w:rsidRDefault="002A66FA" w:rsidP="002A66FA">
            <w:pPr>
              <w:rPr>
                <w:rFonts w:cs="Arial"/>
                <w:color w:val="000000"/>
                <w:sz w:val="14"/>
                <w:szCs w:val="14"/>
              </w:rPr>
            </w:pPr>
            <w:r w:rsidRPr="0081237A">
              <w:rPr>
                <w:rFonts w:cs="Arial"/>
                <w:color w:val="000000"/>
                <w:sz w:val="14"/>
                <w:szCs w:val="14"/>
              </w:rPr>
              <w:t>0007103038</w:t>
            </w:r>
          </w:p>
        </w:tc>
        <w:tc>
          <w:tcPr>
            <w:tcW w:w="1126" w:type="dxa"/>
            <w:tcBorders>
              <w:top w:val="nil"/>
              <w:left w:val="nil"/>
              <w:bottom w:val="single" w:sz="4" w:space="0" w:color="AEAEAE"/>
              <w:right w:val="single" w:sz="4" w:space="0" w:color="AEAEAE"/>
            </w:tcBorders>
            <w:shd w:val="clear" w:color="auto" w:fill="auto"/>
            <w:vAlign w:val="center"/>
            <w:hideMark/>
          </w:tcPr>
          <w:p w14:paraId="35B952B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21A6FD2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E4A0C92" w14:textId="77777777" w:rsidR="002A66FA" w:rsidRPr="0081237A" w:rsidRDefault="002A66FA" w:rsidP="002A66FA">
            <w:pPr>
              <w:jc w:val="right"/>
              <w:rPr>
                <w:rFonts w:cs="Arial"/>
                <w:color w:val="000000"/>
                <w:sz w:val="14"/>
                <w:szCs w:val="14"/>
              </w:rPr>
            </w:pPr>
            <w:r w:rsidRPr="0081237A">
              <w:rPr>
                <w:rFonts w:cs="Arial"/>
                <w:color w:val="000000"/>
                <w:sz w:val="14"/>
                <w:szCs w:val="14"/>
              </w:rPr>
              <w:t>33.170,00</w:t>
            </w:r>
          </w:p>
        </w:tc>
        <w:tc>
          <w:tcPr>
            <w:tcW w:w="1109" w:type="dxa"/>
            <w:tcBorders>
              <w:top w:val="nil"/>
              <w:left w:val="nil"/>
              <w:bottom w:val="single" w:sz="4" w:space="0" w:color="AEAEAE"/>
              <w:right w:val="single" w:sz="4" w:space="0" w:color="AEAEAE"/>
            </w:tcBorders>
            <w:shd w:val="clear" w:color="auto" w:fill="auto"/>
            <w:vAlign w:val="center"/>
            <w:hideMark/>
          </w:tcPr>
          <w:p w14:paraId="19D1034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276694C" w14:textId="77777777" w:rsidR="002A66FA" w:rsidRPr="0081237A" w:rsidRDefault="002A66FA" w:rsidP="002A66FA">
            <w:pPr>
              <w:jc w:val="right"/>
              <w:rPr>
                <w:rFonts w:cs="Arial"/>
                <w:color w:val="000000"/>
                <w:sz w:val="14"/>
                <w:szCs w:val="14"/>
              </w:rPr>
            </w:pPr>
            <w:r w:rsidRPr="0081237A">
              <w:rPr>
                <w:rFonts w:cs="Arial"/>
                <w:color w:val="000000"/>
                <w:sz w:val="14"/>
                <w:szCs w:val="14"/>
              </w:rPr>
              <w:t>33.170,00</w:t>
            </w:r>
          </w:p>
        </w:tc>
        <w:tc>
          <w:tcPr>
            <w:tcW w:w="1104" w:type="dxa"/>
            <w:tcBorders>
              <w:top w:val="nil"/>
              <w:left w:val="nil"/>
              <w:bottom w:val="single" w:sz="4" w:space="0" w:color="AEAEAE"/>
              <w:right w:val="single" w:sz="4" w:space="0" w:color="AEAEAE"/>
            </w:tcBorders>
            <w:shd w:val="clear" w:color="auto" w:fill="auto"/>
            <w:vAlign w:val="center"/>
            <w:hideMark/>
          </w:tcPr>
          <w:p w14:paraId="13B2412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87B60DF" w14:textId="77777777" w:rsidR="002A66FA" w:rsidRPr="0081237A" w:rsidRDefault="002A66FA" w:rsidP="002A66FA">
            <w:pPr>
              <w:jc w:val="right"/>
              <w:rPr>
                <w:rFonts w:cs="Arial"/>
                <w:color w:val="000000"/>
                <w:sz w:val="14"/>
                <w:szCs w:val="14"/>
              </w:rPr>
            </w:pPr>
            <w:r w:rsidRPr="0081237A">
              <w:rPr>
                <w:rFonts w:cs="Arial"/>
                <w:color w:val="000000"/>
                <w:sz w:val="14"/>
                <w:szCs w:val="14"/>
              </w:rPr>
              <w:t>50.000</w:t>
            </w:r>
          </w:p>
        </w:tc>
        <w:tc>
          <w:tcPr>
            <w:tcW w:w="1074" w:type="dxa"/>
            <w:tcBorders>
              <w:top w:val="nil"/>
              <w:left w:val="nil"/>
              <w:bottom w:val="single" w:sz="4" w:space="0" w:color="AEAEAE"/>
              <w:right w:val="single" w:sz="4" w:space="0" w:color="AEAEAE"/>
            </w:tcBorders>
            <w:shd w:val="clear" w:color="auto" w:fill="auto"/>
            <w:vAlign w:val="center"/>
            <w:hideMark/>
          </w:tcPr>
          <w:p w14:paraId="70402FB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9735E1D" w14:textId="77777777" w:rsidR="002A66FA" w:rsidRPr="0081237A" w:rsidRDefault="002A66FA" w:rsidP="002A66FA">
            <w:pPr>
              <w:jc w:val="right"/>
              <w:rPr>
                <w:rFonts w:cs="Arial"/>
                <w:color w:val="000000"/>
                <w:sz w:val="14"/>
                <w:szCs w:val="14"/>
              </w:rPr>
            </w:pPr>
            <w:r w:rsidRPr="0081237A">
              <w:rPr>
                <w:rFonts w:cs="Arial"/>
                <w:color w:val="000000"/>
                <w:sz w:val="14"/>
                <w:szCs w:val="14"/>
              </w:rPr>
              <w:t>50.000</w:t>
            </w:r>
          </w:p>
        </w:tc>
        <w:tc>
          <w:tcPr>
            <w:tcW w:w="1029" w:type="dxa"/>
            <w:tcBorders>
              <w:top w:val="nil"/>
              <w:left w:val="nil"/>
              <w:bottom w:val="single" w:sz="4" w:space="0" w:color="AEAEAE"/>
              <w:right w:val="single" w:sz="4" w:space="0" w:color="AEAEAE"/>
            </w:tcBorders>
            <w:shd w:val="clear" w:color="auto" w:fill="auto"/>
            <w:vAlign w:val="center"/>
            <w:hideMark/>
          </w:tcPr>
          <w:p w14:paraId="09EE684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CC693F" w:rsidRPr="0081237A" w14:paraId="6C4F11C4" w14:textId="77777777" w:rsidTr="00CC693F">
        <w:trPr>
          <w:trHeight w:val="255"/>
        </w:trPr>
        <w:tc>
          <w:tcPr>
            <w:tcW w:w="2715" w:type="dxa"/>
            <w:vMerge w:val="restart"/>
            <w:tcBorders>
              <w:top w:val="single" w:sz="4" w:space="0" w:color="AEAEAE"/>
              <w:left w:val="single" w:sz="4" w:space="0" w:color="AEAEAE"/>
            </w:tcBorders>
            <w:shd w:val="clear" w:color="auto" w:fill="auto"/>
            <w:vAlign w:val="center"/>
          </w:tcPr>
          <w:p w14:paraId="3B268112" w14:textId="77777777" w:rsidR="00CC693F" w:rsidRPr="0081237A" w:rsidRDefault="00CC693F" w:rsidP="00CC693F">
            <w:pPr>
              <w:rPr>
                <w:rFonts w:cs="Arial"/>
                <w:color w:val="000000"/>
                <w:sz w:val="14"/>
                <w:szCs w:val="14"/>
              </w:rPr>
            </w:pPr>
            <w:r w:rsidRPr="0081237A">
              <w:rPr>
                <w:rFonts w:cs="Arial"/>
                <w:color w:val="000000"/>
                <w:sz w:val="14"/>
                <w:szCs w:val="14"/>
              </w:rPr>
              <w:t>Anlægsprojekt</w:t>
            </w:r>
          </w:p>
        </w:tc>
        <w:tc>
          <w:tcPr>
            <w:tcW w:w="928" w:type="dxa"/>
            <w:tcBorders>
              <w:top w:val="single" w:sz="4" w:space="0" w:color="AEAEAE"/>
              <w:right w:val="single" w:sz="4" w:space="0" w:color="AEAEAE"/>
            </w:tcBorders>
            <w:shd w:val="clear" w:color="auto" w:fill="auto"/>
            <w:vAlign w:val="center"/>
          </w:tcPr>
          <w:p w14:paraId="4F326076" w14:textId="77777777" w:rsidR="00CC693F" w:rsidRPr="0081237A" w:rsidRDefault="00CC693F" w:rsidP="00CC693F">
            <w:pPr>
              <w:jc w:val="right"/>
              <w:rPr>
                <w:rFonts w:ascii="Calibri" w:hAnsi="Calibri" w:cs="Calibri"/>
                <w:color w:val="000000"/>
                <w:sz w:val="14"/>
                <w:szCs w:val="14"/>
              </w:rPr>
            </w:pP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5AAB6F4C"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7DD9AE0B"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22F6CA5E"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0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70BE410D"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4DD285CF"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20643A3B"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2"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401AAFB7" w14:textId="77777777"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14:paraId="5AD3E7DB" w14:textId="77777777"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7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0E729760" w14:textId="77777777"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14:paraId="5D25F70B" w14:textId="77777777"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1483518B" w14:textId="77777777"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c>
          <w:tcPr>
            <w:tcW w:w="102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0CDBEE3B" w14:textId="77777777"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r>
      <w:tr w:rsidR="00C20E1D" w:rsidRPr="0081237A" w14:paraId="69BFD52A" w14:textId="77777777" w:rsidTr="00CC693F">
        <w:trPr>
          <w:trHeight w:val="255"/>
        </w:trPr>
        <w:tc>
          <w:tcPr>
            <w:tcW w:w="2715" w:type="dxa"/>
            <w:vMerge/>
            <w:tcBorders>
              <w:left w:val="single" w:sz="4" w:space="0" w:color="AEAEAE"/>
              <w:bottom w:val="single" w:sz="4" w:space="0" w:color="AEAEAE"/>
            </w:tcBorders>
            <w:shd w:val="clear" w:color="auto" w:fill="auto"/>
            <w:vAlign w:val="center"/>
          </w:tcPr>
          <w:p w14:paraId="30697F38" w14:textId="77777777" w:rsidR="00C20E1D" w:rsidRPr="0081237A" w:rsidRDefault="00C20E1D" w:rsidP="00CC693F">
            <w:pPr>
              <w:rPr>
                <w:rFonts w:cs="Arial"/>
                <w:color w:val="000000"/>
                <w:sz w:val="14"/>
                <w:szCs w:val="14"/>
              </w:rPr>
            </w:pPr>
          </w:p>
        </w:tc>
        <w:tc>
          <w:tcPr>
            <w:tcW w:w="928" w:type="dxa"/>
            <w:tcBorders>
              <w:top w:val="nil"/>
              <w:bottom w:val="single" w:sz="4" w:space="0" w:color="AEAEAE"/>
              <w:right w:val="single" w:sz="4" w:space="0" w:color="AEAEAE"/>
            </w:tcBorders>
            <w:shd w:val="clear" w:color="auto" w:fill="auto"/>
            <w:vAlign w:val="center"/>
          </w:tcPr>
          <w:p w14:paraId="5A425A4A" w14:textId="77777777" w:rsidR="00C20E1D" w:rsidRPr="0081237A" w:rsidRDefault="00C20E1D" w:rsidP="00CC693F">
            <w:pPr>
              <w:jc w:val="right"/>
              <w:rPr>
                <w:rFonts w:ascii="Calibri" w:hAnsi="Calibri" w:cs="Calibri"/>
                <w:color w:val="000000"/>
                <w:sz w:val="14"/>
                <w:szCs w:val="14"/>
              </w:rPr>
            </w:pPr>
          </w:p>
        </w:tc>
        <w:tc>
          <w:tcPr>
            <w:tcW w:w="1126" w:type="dxa"/>
            <w:tcBorders>
              <w:top w:val="nil"/>
              <w:left w:val="nil"/>
              <w:bottom w:val="single" w:sz="4" w:space="0" w:color="AEAEAE"/>
              <w:right w:val="single" w:sz="4" w:space="0" w:color="AEAEAE"/>
            </w:tcBorders>
            <w:shd w:val="clear" w:color="auto" w:fill="auto"/>
            <w:vAlign w:val="center"/>
          </w:tcPr>
          <w:p w14:paraId="3E8EA5A5"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14:paraId="01757FD7"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14:paraId="13B606DE"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9" w:type="dxa"/>
            <w:tcBorders>
              <w:top w:val="nil"/>
              <w:left w:val="nil"/>
              <w:bottom w:val="single" w:sz="4" w:space="0" w:color="AEAEAE"/>
              <w:right w:val="single" w:sz="4" w:space="0" w:color="AEAEAE"/>
            </w:tcBorders>
            <w:shd w:val="clear" w:color="auto" w:fill="auto"/>
            <w:vAlign w:val="center"/>
          </w:tcPr>
          <w:p w14:paraId="4932291F"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14:paraId="246071A1"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14:paraId="22F3E3BD"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02" w:type="dxa"/>
            <w:tcBorders>
              <w:top w:val="nil"/>
              <w:left w:val="nil"/>
              <w:bottom w:val="single" w:sz="4" w:space="0" w:color="AEAEAE"/>
              <w:right w:val="single" w:sz="4" w:space="0" w:color="AEAEAE"/>
            </w:tcBorders>
            <w:shd w:val="clear" w:color="auto" w:fill="auto"/>
            <w:vAlign w:val="center"/>
          </w:tcPr>
          <w:p w14:paraId="0174909F"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074" w:type="dxa"/>
            <w:tcBorders>
              <w:top w:val="nil"/>
              <w:left w:val="nil"/>
              <w:bottom w:val="single" w:sz="4" w:space="0" w:color="AEAEAE"/>
              <w:right w:val="single" w:sz="4" w:space="0" w:color="AEAEAE"/>
            </w:tcBorders>
            <w:shd w:val="clear" w:color="auto" w:fill="auto"/>
            <w:vAlign w:val="center"/>
          </w:tcPr>
          <w:p w14:paraId="6FDCD7C2"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tcPr>
          <w:p w14:paraId="064E2FEF"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029" w:type="dxa"/>
            <w:tcBorders>
              <w:top w:val="nil"/>
              <w:left w:val="nil"/>
              <w:bottom w:val="single" w:sz="4" w:space="0" w:color="AEAEAE"/>
              <w:right w:val="single" w:sz="4" w:space="0" w:color="AEAEAE"/>
            </w:tcBorders>
            <w:shd w:val="clear" w:color="auto" w:fill="auto"/>
            <w:vAlign w:val="center"/>
          </w:tcPr>
          <w:p w14:paraId="0091859F" w14:textId="77777777" w:rsidR="00C20E1D" w:rsidRPr="0081237A" w:rsidRDefault="00C20E1D" w:rsidP="00CC693F">
            <w:pPr>
              <w:jc w:val="right"/>
              <w:rPr>
                <w:rFonts w:cs="Arial"/>
                <w:color w:val="000000"/>
                <w:sz w:val="14"/>
                <w:szCs w:val="14"/>
              </w:rPr>
            </w:pPr>
            <w:r>
              <w:rPr>
                <w:rFonts w:cs="Arial"/>
                <w:color w:val="000000"/>
                <w:sz w:val="14"/>
                <w:szCs w:val="14"/>
              </w:rPr>
              <w:t>I</w:t>
            </w:r>
          </w:p>
        </w:tc>
      </w:tr>
      <w:tr w:rsidR="001E4D7E" w:rsidRPr="0081237A" w14:paraId="11D5F5EF"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F619322" w14:textId="77777777" w:rsidR="002A66FA" w:rsidRPr="0081237A" w:rsidRDefault="002A66FA" w:rsidP="002A66FA">
            <w:pPr>
              <w:rPr>
                <w:rFonts w:cs="Arial"/>
                <w:color w:val="000000"/>
                <w:sz w:val="14"/>
                <w:szCs w:val="14"/>
              </w:rPr>
            </w:pPr>
            <w:r w:rsidRPr="0081237A">
              <w:rPr>
                <w:rFonts w:cs="Arial"/>
                <w:color w:val="000000"/>
                <w:sz w:val="14"/>
                <w:szCs w:val="14"/>
              </w:rPr>
              <w:t>Biosfære formidling</w:t>
            </w:r>
            <w:r>
              <w:rPr>
                <w:rFonts w:cs="Arial"/>
                <w:color w:val="000000"/>
                <w:sz w:val="14"/>
                <w:szCs w:val="14"/>
              </w:rPr>
              <w:t>sc</w:t>
            </w:r>
            <w:r w:rsidRPr="0081237A">
              <w:rPr>
                <w:rFonts w:cs="Arial"/>
                <w:color w:val="000000"/>
                <w:sz w:val="14"/>
                <w:szCs w:val="14"/>
              </w:rPr>
              <w:t>enter Hyldevang</w:t>
            </w:r>
          </w:p>
        </w:tc>
        <w:tc>
          <w:tcPr>
            <w:tcW w:w="928" w:type="dxa"/>
            <w:tcBorders>
              <w:top w:val="nil"/>
              <w:left w:val="nil"/>
              <w:bottom w:val="single" w:sz="4" w:space="0" w:color="AEAEAE"/>
              <w:right w:val="single" w:sz="4" w:space="0" w:color="AEAEAE"/>
            </w:tcBorders>
            <w:shd w:val="clear" w:color="auto" w:fill="auto"/>
            <w:vAlign w:val="center"/>
            <w:hideMark/>
          </w:tcPr>
          <w:p w14:paraId="5D5673B7" w14:textId="77777777" w:rsidR="002A66FA" w:rsidRPr="0081237A" w:rsidRDefault="002A66FA" w:rsidP="002A66FA">
            <w:pPr>
              <w:rPr>
                <w:rFonts w:cs="Arial"/>
                <w:color w:val="000000"/>
                <w:sz w:val="14"/>
                <w:szCs w:val="14"/>
              </w:rPr>
            </w:pPr>
            <w:r w:rsidRPr="0081237A">
              <w:rPr>
                <w:rFonts w:cs="Arial"/>
                <w:color w:val="000000"/>
                <w:sz w:val="14"/>
                <w:szCs w:val="14"/>
              </w:rPr>
              <w:t>0007115011</w:t>
            </w:r>
          </w:p>
        </w:tc>
        <w:tc>
          <w:tcPr>
            <w:tcW w:w="1126" w:type="dxa"/>
            <w:tcBorders>
              <w:top w:val="nil"/>
              <w:left w:val="nil"/>
              <w:bottom w:val="single" w:sz="4" w:space="0" w:color="AEAEAE"/>
              <w:right w:val="single" w:sz="4" w:space="0" w:color="AEAEAE"/>
            </w:tcBorders>
            <w:shd w:val="clear" w:color="auto" w:fill="auto"/>
            <w:vAlign w:val="center"/>
            <w:hideMark/>
          </w:tcPr>
          <w:p w14:paraId="58A210C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C6A0E8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BBB933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160BF78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423DFC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F4C475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C5A5024"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74" w:type="dxa"/>
            <w:tcBorders>
              <w:top w:val="nil"/>
              <w:left w:val="nil"/>
              <w:bottom w:val="single" w:sz="4" w:space="0" w:color="AEAEAE"/>
              <w:right w:val="single" w:sz="4" w:space="0" w:color="AEAEAE"/>
            </w:tcBorders>
            <w:shd w:val="clear" w:color="auto" w:fill="auto"/>
            <w:vAlign w:val="center"/>
            <w:hideMark/>
          </w:tcPr>
          <w:p w14:paraId="6FC1460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4A74E6E"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29" w:type="dxa"/>
            <w:tcBorders>
              <w:top w:val="nil"/>
              <w:left w:val="nil"/>
              <w:bottom w:val="single" w:sz="4" w:space="0" w:color="AEAEAE"/>
              <w:right w:val="single" w:sz="4" w:space="0" w:color="AEAEAE"/>
            </w:tcBorders>
            <w:shd w:val="clear" w:color="auto" w:fill="auto"/>
            <w:vAlign w:val="center"/>
            <w:hideMark/>
          </w:tcPr>
          <w:p w14:paraId="0178C97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563E805" w14:textId="77777777"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8489689" w14:textId="77777777" w:rsidR="00C20E1D" w:rsidRDefault="002A66FA" w:rsidP="002A66FA">
            <w:pPr>
              <w:rPr>
                <w:rFonts w:cs="Arial"/>
                <w:color w:val="000000"/>
                <w:sz w:val="14"/>
                <w:szCs w:val="14"/>
              </w:rPr>
            </w:pPr>
            <w:r w:rsidRPr="0081237A">
              <w:rPr>
                <w:rFonts w:cs="Arial"/>
                <w:color w:val="000000"/>
                <w:sz w:val="14"/>
                <w:szCs w:val="14"/>
              </w:rPr>
              <w:t>Medfinansiering af byfornyelsesramme</w:t>
            </w:r>
          </w:p>
          <w:p w14:paraId="73C3DA66" w14:textId="77777777" w:rsidR="002A66FA" w:rsidRPr="0081237A" w:rsidRDefault="002A66FA" w:rsidP="002A66FA">
            <w:pPr>
              <w:rPr>
                <w:rFonts w:cs="Arial"/>
                <w:color w:val="000000"/>
                <w:sz w:val="14"/>
                <w:szCs w:val="14"/>
              </w:rPr>
            </w:pPr>
            <w:r w:rsidRPr="0081237A">
              <w:rPr>
                <w:rFonts w:cs="Arial"/>
                <w:color w:val="000000"/>
                <w:sz w:val="14"/>
                <w:szCs w:val="14"/>
              </w:rPr>
              <w:t>(pulje)</w:t>
            </w:r>
          </w:p>
        </w:tc>
        <w:tc>
          <w:tcPr>
            <w:tcW w:w="928" w:type="dxa"/>
            <w:tcBorders>
              <w:top w:val="nil"/>
              <w:left w:val="nil"/>
              <w:bottom w:val="single" w:sz="4" w:space="0" w:color="AEAEAE"/>
              <w:right w:val="single" w:sz="4" w:space="0" w:color="AEAEAE"/>
            </w:tcBorders>
            <w:shd w:val="clear" w:color="auto" w:fill="auto"/>
            <w:vAlign w:val="center"/>
            <w:hideMark/>
          </w:tcPr>
          <w:p w14:paraId="3B9E6E4C" w14:textId="77777777" w:rsidR="002A66FA" w:rsidRPr="0081237A" w:rsidRDefault="002A66FA" w:rsidP="002A66FA">
            <w:pPr>
              <w:rPr>
                <w:rFonts w:cs="Arial"/>
                <w:color w:val="000000"/>
                <w:sz w:val="14"/>
                <w:szCs w:val="14"/>
              </w:rPr>
            </w:pPr>
            <w:r w:rsidRPr="0081237A">
              <w:rPr>
                <w:rFonts w:cs="Arial"/>
                <w:color w:val="000000"/>
                <w:sz w:val="14"/>
                <w:szCs w:val="14"/>
              </w:rPr>
              <w:t>0007102008</w:t>
            </w:r>
          </w:p>
        </w:tc>
        <w:tc>
          <w:tcPr>
            <w:tcW w:w="1126" w:type="dxa"/>
            <w:tcBorders>
              <w:top w:val="nil"/>
              <w:left w:val="nil"/>
              <w:bottom w:val="single" w:sz="4" w:space="0" w:color="AEAEAE"/>
              <w:right w:val="single" w:sz="4" w:space="0" w:color="AEAEAE"/>
            </w:tcBorders>
            <w:shd w:val="clear" w:color="auto" w:fill="auto"/>
            <w:vAlign w:val="center"/>
            <w:hideMark/>
          </w:tcPr>
          <w:p w14:paraId="47FA1B2C"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60F13E59"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26" w:type="dxa"/>
            <w:tcBorders>
              <w:top w:val="nil"/>
              <w:left w:val="nil"/>
              <w:bottom w:val="single" w:sz="4" w:space="0" w:color="AEAEAE"/>
              <w:right w:val="single" w:sz="4" w:space="0" w:color="AEAEAE"/>
            </w:tcBorders>
            <w:shd w:val="clear" w:color="auto" w:fill="auto"/>
            <w:vAlign w:val="center"/>
            <w:hideMark/>
          </w:tcPr>
          <w:p w14:paraId="21F1D49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5575932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A9B0108"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47835CC8"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2" w:type="dxa"/>
            <w:tcBorders>
              <w:top w:val="nil"/>
              <w:left w:val="nil"/>
              <w:bottom w:val="single" w:sz="4" w:space="0" w:color="AEAEAE"/>
              <w:right w:val="single" w:sz="4" w:space="0" w:color="AEAEAE"/>
            </w:tcBorders>
            <w:shd w:val="clear" w:color="auto" w:fill="auto"/>
            <w:vAlign w:val="center"/>
            <w:hideMark/>
          </w:tcPr>
          <w:p w14:paraId="158B4C6F" w14:textId="77777777" w:rsidR="002A66FA" w:rsidRPr="0081237A" w:rsidRDefault="002A66FA" w:rsidP="002A66FA">
            <w:pPr>
              <w:jc w:val="right"/>
              <w:rPr>
                <w:rFonts w:cs="Arial"/>
                <w:color w:val="000000"/>
                <w:sz w:val="14"/>
                <w:szCs w:val="14"/>
              </w:rPr>
            </w:pPr>
            <w:r w:rsidRPr="0081237A">
              <w:rPr>
                <w:rFonts w:cs="Arial"/>
                <w:color w:val="000000"/>
                <w:sz w:val="14"/>
                <w:szCs w:val="14"/>
              </w:rPr>
              <w:t>4.735.000</w:t>
            </w:r>
          </w:p>
        </w:tc>
        <w:tc>
          <w:tcPr>
            <w:tcW w:w="1074" w:type="dxa"/>
            <w:tcBorders>
              <w:top w:val="nil"/>
              <w:left w:val="nil"/>
              <w:bottom w:val="single" w:sz="4" w:space="0" w:color="AEAEAE"/>
              <w:right w:val="single" w:sz="4" w:space="0" w:color="AEAEAE"/>
            </w:tcBorders>
            <w:shd w:val="clear" w:color="auto" w:fill="auto"/>
            <w:vAlign w:val="center"/>
            <w:hideMark/>
          </w:tcPr>
          <w:p w14:paraId="1C0007C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8365140" w14:textId="77777777" w:rsidR="002A66FA" w:rsidRPr="0081237A" w:rsidRDefault="002A66FA" w:rsidP="002A66FA">
            <w:pPr>
              <w:jc w:val="right"/>
              <w:rPr>
                <w:rFonts w:cs="Arial"/>
                <w:color w:val="000000"/>
                <w:sz w:val="14"/>
                <w:szCs w:val="14"/>
              </w:rPr>
            </w:pPr>
            <w:r w:rsidRPr="0081237A">
              <w:rPr>
                <w:rFonts w:cs="Arial"/>
                <w:color w:val="000000"/>
                <w:sz w:val="14"/>
                <w:szCs w:val="14"/>
              </w:rPr>
              <w:t>0</w:t>
            </w:r>
          </w:p>
        </w:tc>
        <w:tc>
          <w:tcPr>
            <w:tcW w:w="1029" w:type="dxa"/>
            <w:tcBorders>
              <w:top w:val="nil"/>
              <w:left w:val="nil"/>
              <w:bottom w:val="single" w:sz="4" w:space="0" w:color="AEAEAE"/>
              <w:right w:val="single" w:sz="4" w:space="0" w:color="AEAEAE"/>
            </w:tcBorders>
            <w:shd w:val="clear" w:color="auto" w:fill="auto"/>
            <w:vAlign w:val="center"/>
            <w:hideMark/>
          </w:tcPr>
          <w:p w14:paraId="66D7F1C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7DBA1E4C"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4C8B12D" w14:textId="77777777" w:rsidR="002A66FA" w:rsidRPr="0081237A" w:rsidRDefault="002A66FA" w:rsidP="002A66FA">
            <w:pPr>
              <w:rPr>
                <w:rFonts w:cs="Arial"/>
                <w:color w:val="000000"/>
                <w:sz w:val="14"/>
                <w:szCs w:val="14"/>
              </w:rPr>
            </w:pPr>
            <w:r w:rsidRPr="0081237A">
              <w:rPr>
                <w:rFonts w:cs="Arial"/>
                <w:color w:val="000000"/>
                <w:sz w:val="14"/>
                <w:szCs w:val="14"/>
              </w:rPr>
              <w:t>Mern Ådal projekt - Mern Skole, stier</w:t>
            </w:r>
          </w:p>
        </w:tc>
        <w:tc>
          <w:tcPr>
            <w:tcW w:w="928" w:type="dxa"/>
            <w:tcBorders>
              <w:top w:val="nil"/>
              <w:left w:val="nil"/>
              <w:bottom w:val="single" w:sz="4" w:space="0" w:color="AEAEAE"/>
              <w:right w:val="single" w:sz="4" w:space="0" w:color="AEAEAE"/>
            </w:tcBorders>
            <w:shd w:val="clear" w:color="auto" w:fill="auto"/>
            <w:vAlign w:val="center"/>
            <w:hideMark/>
          </w:tcPr>
          <w:p w14:paraId="0241EF62" w14:textId="77777777" w:rsidR="002A66FA" w:rsidRPr="0081237A" w:rsidRDefault="002A66FA" w:rsidP="002A66FA">
            <w:pPr>
              <w:rPr>
                <w:rFonts w:cs="Arial"/>
                <w:color w:val="000000"/>
                <w:sz w:val="14"/>
                <w:szCs w:val="14"/>
              </w:rPr>
            </w:pPr>
            <w:r w:rsidRPr="0081237A">
              <w:rPr>
                <w:rFonts w:cs="Arial"/>
                <w:color w:val="000000"/>
                <w:sz w:val="14"/>
                <w:szCs w:val="14"/>
              </w:rPr>
              <w:t>0007101098</w:t>
            </w:r>
          </w:p>
        </w:tc>
        <w:tc>
          <w:tcPr>
            <w:tcW w:w="1126" w:type="dxa"/>
            <w:tcBorders>
              <w:top w:val="nil"/>
              <w:left w:val="nil"/>
              <w:bottom w:val="single" w:sz="4" w:space="0" w:color="AEAEAE"/>
              <w:right w:val="single" w:sz="4" w:space="0" w:color="AEAEAE"/>
            </w:tcBorders>
            <w:shd w:val="clear" w:color="auto" w:fill="auto"/>
            <w:vAlign w:val="center"/>
            <w:hideMark/>
          </w:tcPr>
          <w:p w14:paraId="3689228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5FE30B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39EE81E" w14:textId="77777777" w:rsidR="002A66FA" w:rsidRPr="0081237A" w:rsidRDefault="002A66FA" w:rsidP="002A66FA">
            <w:pPr>
              <w:jc w:val="right"/>
              <w:rPr>
                <w:rFonts w:cs="Arial"/>
                <w:color w:val="000000"/>
                <w:sz w:val="14"/>
                <w:szCs w:val="14"/>
              </w:rPr>
            </w:pPr>
            <w:r w:rsidRPr="0081237A">
              <w:rPr>
                <w:rFonts w:cs="Arial"/>
                <w:color w:val="000000"/>
                <w:sz w:val="14"/>
                <w:szCs w:val="14"/>
              </w:rPr>
              <w:t>43.932,50</w:t>
            </w:r>
          </w:p>
        </w:tc>
        <w:tc>
          <w:tcPr>
            <w:tcW w:w="1109" w:type="dxa"/>
            <w:tcBorders>
              <w:top w:val="nil"/>
              <w:left w:val="nil"/>
              <w:bottom w:val="single" w:sz="4" w:space="0" w:color="AEAEAE"/>
              <w:right w:val="single" w:sz="4" w:space="0" w:color="AEAEAE"/>
            </w:tcBorders>
            <w:shd w:val="clear" w:color="auto" w:fill="auto"/>
            <w:vAlign w:val="center"/>
            <w:hideMark/>
          </w:tcPr>
          <w:p w14:paraId="423B9D5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410EA28" w14:textId="77777777" w:rsidR="002A66FA" w:rsidRPr="0081237A" w:rsidRDefault="002A66FA" w:rsidP="002A66FA">
            <w:pPr>
              <w:jc w:val="right"/>
              <w:rPr>
                <w:rFonts w:cs="Arial"/>
                <w:color w:val="000000"/>
                <w:sz w:val="14"/>
                <w:szCs w:val="14"/>
              </w:rPr>
            </w:pPr>
            <w:r w:rsidRPr="0081237A">
              <w:rPr>
                <w:rFonts w:cs="Arial"/>
                <w:color w:val="000000"/>
                <w:sz w:val="14"/>
                <w:szCs w:val="14"/>
              </w:rPr>
              <w:t>43.932,50</w:t>
            </w:r>
          </w:p>
        </w:tc>
        <w:tc>
          <w:tcPr>
            <w:tcW w:w="1104" w:type="dxa"/>
            <w:tcBorders>
              <w:top w:val="nil"/>
              <w:left w:val="nil"/>
              <w:bottom w:val="single" w:sz="4" w:space="0" w:color="AEAEAE"/>
              <w:right w:val="single" w:sz="4" w:space="0" w:color="AEAEAE"/>
            </w:tcBorders>
            <w:shd w:val="clear" w:color="auto" w:fill="auto"/>
            <w:vAlign w:val="center"/>
            <w:hideMark/>
          </w:tcPr>
          <w:p w14:paraId="17F3AD3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7A47EE2A" w14:textId="77777777" w:rsidR="002A66FA" w:rsidRPr="0081237A" w:rsidRDefault="002A66FA" w:rsidP="002A66FA">
            <w:pPr>
              <w:jc w:val="right"/>
              <w:rPr>
                <w:rFonts w:cs="Arial"/>
                <w:color w:val="000000"/>
                <w:sz w:val="14"/>
                <w:szCs w:val="14"/>
              </w:rPr>
            </w:pPr>
            <w:r w:rsidRPr="0081237A">
              <w:rPr>
                <w:rFonts w:cs="Arial"/>
                <w:color w:val="000000"/>
                <w:sz w:val="14"/>
                <w:szCs w:val="14"/>
              </w:rPr>
              <w:t>350.000</w:t>
            </w:r>
          </w:p>
        </w:tc>
        <w:tc>
          <w:tcPr>
            <w:tcW w:w="1074" w:type="dxa"/>
            <w:tcBorders>
              <w:top w:val="nil"/>
              <w:left w:val="nil"/>
              <w:bottom w:val="single" w:sz="4" w:space="0" w:color="AEAEAE"/>
              <w:right w:val="single" w:sz="4" w:space="0" w:color="AEAEAE"/>
            </w:tcBorders>
            <w:shd w:val="clear" w:color="auto" w:fill="auto"/>
            <w:vAlign w:val="center"/>
            <w:hideMark/>
          </w:tcPr>
          <w:p w14:paraId="3488B86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7C16CD55" w14:textId="77777777" w:rsidR="002A66FA" w:rsidRPr="0081237A" w:rsidRDefault="002A66FA" w:rsidP="002A66FA">
            <w:pPr>
              <w:jc w:val="right"/>
              <w:rPr>
                <w:rFonts w:cs="Arial"/>
                <w:color w:val="000000"/>
                <w:sz w:val="14"/>
                <w:szCs w:val="14"/>
              </w:rPr>
            </w:pPr>
            <w:r w:rsidRPr="0081237A">
              <w:rPr>
                <w:rFonts w:cs="Arial"/>
                <w:color w:val="000000"/>
                <w:sz w:val="14"/>
                <w:szCs w:val="14"/>
              </w:rPr>
              <w:t>700.000</w:t>
            </w:r>
          </w:p>
        </w:tc>
        <w:tc>
          <w:tcPr>
            <w:tcW w:w="1029" w:type="dxa"/>
            <w:tcBorders>
              <w:top w:val="nil"/>
              <w:left w:val="nil"/>
              <w:bottom w:val="single" w:sz="4" w:space="0" w:color="AEAEAE"/>
              <w:right w:val="single" w:sz="4" w:space="0" w:color="AEAEAE"/>
            </w:tcBorders>
            <w:shd w:val="clear" w:color="auto" w:fill="auto"/>
            <w:vAlign w:val="center"/>
            <w:hideMark/>
          </w:tcPr>
          <w:p w14:paraId="11D0437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D083258"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8294E88" w14:textId="77777777" w:rsidR="002A66FA" w:rsidRPr="0081237A" w:rsidRDefault="002A66FA" w:rsidP="002A66FA">
            <w:pPr>
              <w:rPr>
                <w:rFonts w:cs="Arial"/>
                <w:color w:val="000000"/>
                <w:sz w:val="14"/>
                <w:szCs w:val="14"/>
              </w:rPr>
            </w:pPr>
            <w:r w:rsidRPr="0081237A">
              <w:rPr>
                <w:rFonts w:cs="Arial"/>
                <w:color w:val="000000"/>
                <w:sz w:val="14"/>
                <w:szCs w:val="14"/>
              </w:rPr>
              <w:t>Miljømålslov, projekter 2017</w:t>
            </w:r>
          </w:p>
        </w:tc>
        <w:tc>
          <w:tcPr>
            <w:tcW w:w="928" w:type="dxa"/>
            <w:tcBorders>
              <w:top w:val="nil"/>
              <w:left w:val="nil"/>
              <w:bottom w:val="single" w:sz="4" w:space="0" w:color="AEAEAE"/>
              <w:right w:val="single" w:sz="4" w:space="0" w:color="AEAEAE"/>
            </w:tcBorders>
            <w:shd w:val="clear" w:color="auto" w:fill="auto"/>
            <w:vAlign w:val="center"/>
            <w:hideMark/>
          </w:tcPr>
          <w:p w14:paraId="13B69A3D" w14:textId="77777777" w:rsidR="002A66FA" w:rsidRPr="0081237A" w:rsidRDefault="002A66FA" w:rsidP="002A66FA">
            <w:pPr>
              <w:rPr>
                <w:rFonts w:cs="Arial"/>
                <w:color w:val="000000"/>
                <w:sz w:val="14"/>
                <w:szCs w:val="14"/>
              </w:rPr>
            </w:pPr>
            <w:r w:rsidRPr="0081237A">
              <w:rPr>
                <w:rFonts w:cs="Arial"/>
                <w:color w:val="000000"/>
                <w:sz w:val="14"/>
                <w:szCs w:val="14"/>
              </w:rPr>
              <w:t>0007100031</w:t>
            </w:r>
          </w:p>
        </w:tc>
        <w:tc>
          <w:tcPr>
            <w:tcW w:w="1126" w:type="dxa"/>
            <w:tcBorders>
              <w:top w:val="nil"/>
              <w:left w:val="nil"/>
              <w:bottom w:val="single" w:sz="4" w:space="0" w:color="AEAEAE"/>
              <w:right w:val="single" w:sz="4" w:space="0" w:color="AEAEAE"/>
            </w:tcBorders>
            <w:shd w:val="clear" w:color="auto" w:fill="auto"/>
            <w:vAlign w:val="center"/>
            <w:hideMark/>
          </w:tcPr>
          <w:p w14:paraId="5F47E00A" w14:textId="77777777" w:rsidR="002A66FA" w:rsidRPr="0081237A" w:rsidRDefault="002A66FA" w:rsidP="002A66FA">
            <w:pPr>
              <w:jc w:val="right"/>
              <w:rPr>
                <w:rFonts w:cs="Arial"/>
                <w:color w:val="000000"/>
                <w:sz w:val="14"/>
                <w:szCs w:val="14"/>
              </w:rPr>
            </w:pPr>
            <w:r w:rsidRPr="0081237A">
              <w:rPr>
                <w:rFonts w:cs="Arial"/>
                <w:color w:val="000000"/>
                <w:sz w:val="14"/>
                <w:szCs w:val="14"/>
              </w:rPr>
              <w:t>2.645.462,36</w:t>
            </w:r>
          </w:p>
        </w:tc>
        <w:tc>
          <w:tcPr>
            <w:tcW w:w="1104" w:type="dxa"/>
            <w:tcBorders>
              <w:top w:val="nil"/>
              <w:left w:val="nil"/>
              <w:bottom w:val="single" w:sz="4" w:space="0" w:color="AEAEAE"/>
              <w:right w:val="single" w:sz="4" w:space="0" w:color="AEAEAE"/>
            </w:tcBorders>
            <w:shd w:val="clear" w:color="auto" w:fill="auto"/>
            <w:vAlign w:val="center"/>
            <w:hideMark/>
          </w:tcPr>
          <w:p w14:paraId="636ABD37" w14:textId="77777777" w:rsidR="002A66FA" w:rsidRPr="0081237A" w:rsidRDefault="002A66FA" w:rsidP="002A66FA">
            <w:pPr>
              <w:jc w:val="right"/>
              <w:rPr>
                <w:rFonts w:cs="Arial"/>
                <w:color w:val="000000"/>
                <w:sz w:val="14"/>
                <w:szCs w:val="14"/>
              </w:rPr>
            </w:pPr>
            <w:r w:rsidRPr="0081237A">
              <w:rPr>
                <w:rFonts w:cs="Arial"/>
                <w:color w:val="000000"/>
                <w:sz w:val="14"/>
                <w:szCs w:val="14"/>
              </w:rPr>
              <w:t>-67.500,00</w:t>
            </w:r>
          </w:p>
        </w:tc>
        <w:tc>
          <w:tcPr>
            <w:tcW w:w="1126" w:type="dxa"/>
            <w:tcBorders>
              <w:top w:val="nil"/>
              <w:left w:val="nil"/>
              <w:bottom w:val="single" w:sz="4" w:space="0" w:color="AEAEAE"/>
              <w:right w:val="single" w:sz="4" w:space="0" w:color="AEAEAE"/>
            </w:tcBorders>
            <w:shd w:val="clear" w:color="auto" w:fill="auto"/>
            <w:vAlign w:val="center"/>
            <w:hideMark/>
          </w:tcPr>
          <w:p w14:paraId="10E9E22A" w14:textId="77777777" w:rsidR="002A66FA" w:rsidRPr="0081237A" w:rsidRDefault="002A66FA" w:rsidP="002A66FA">
            <w:pPr>
              <w:jc w:val="right"/>
              <w:rPr>
                <w:rFonts w:cs="Arial"/>
                <w:color w:val="000000"/>
                <w:sz w:val="14"/>
                <w:szCs w:val="14"/>
              </w:rPr>
            </w:pPr>
            <w:r w:rsidRPr="0081237A">
              <w:rPr>
                <w:rFonts w:cs="Arial"/>
                <w:color w:val="000000"/>
                <w:sz w:val="14"/>
                <w:szCs w:val="14"/>
              </w:rPr>
              <w:t>218.433,66</w:t>
            </w:r>
          </w:p>
        </w:tc>
        <w:tc>
          <w:tcPr>
            <w:tcW w:w="1109" w:type="dxa"/>
            <w:tcBorders>
              <w:top w:val="nil"/>
              <w:left w:val="nil"/>
              <w:bottom w:val="single" w:sz="4" w:space="0" w:color="AEAEAE"/>
              <w:right w:val="single" w:sz="4" w:space="0" w:color="AEAEAE"/>
            </w:tcBorders>
            <w:shd w:val="clear" w:color="auto" w:fill="auto"/>
            <w:vAlign w:val="center"/>
            <w:hideMark/>
          </w:tcPr>
          <w:p w14:paraId="7796306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7CC0D1A" w14:textId="77777777" w:rsidR="002A66FA" w:rsidRPr="0081237A" w:rsidRDefault="002A66FA" w:rsidP="002A66FA">
            <w:pPr>
              <w:jc w:val="right"/>
              <w:rPr>
                <w:rFonts w:cs="Arial"/>
                <w:color w:val="000000"/>
                <w:sz w:val="14"/>
                <w:szCs w:val="14"/>
              </w:rPr>
            </w:pPr>
            <w:r w:rsidRPr="0081237A">
              <w:rPr>
                <w:rFonts w:cs="Arial"/>
                <w:color w:val="000000"/>
                <w:sz w:val="14"/>
                <w:szCs w:val="14"/>
              </w:rPr>
              <w:t>2.863.896,02</w:t>
            </w:r>
          </w:p>
        </w:tc>
        <w:tc>
          <w:tcPr>
            <w:tcW w:w="1104" w:type="dxa"/>
            <w:tcBorders>
              <w:top w:val="nil"/>
              <w:left w:val="nil"/>
              <w:bottom w:val="single" w:sz="4" w:space="0" w:color="AEAEAE"/>
              <w:right w:val="single" w:sz="4" w:space="0" w:color="AEAEAE"/>
            </w:tcBorders>
            <w:shd w:val="clear" w:color="auto" w:fill="auto"/>
            <w:vAlign w:val="center"/>
            <w:hideMark/>
          </w:tcPr>
          <w:p w14:paraId="4A1F7A15" w14:textId="77777777" w:rsidR="002A66FA" w:rsidRPr="0081237A" w:rsidRDefault="002A66FA" w:rsidP="002A66FA">
            <w:pPr>
              <w:jc w:val="right"/>
              <w:rPr>
                <w:rFonts w:cs="Arial"/>
                <w:color w:val="000000"/>
                <w:sz w:val="14"/>
                <w:szCs w:val="14"/>
              </w:rPr>
            </w:pPr>
            <w:r w:rsidRPr="0081237A">
              <w:rPr>
                <w:rFonts w:cs="Arial"/>
                <w:color w:val="000000"/>
                <w:sz w:val="14"/>
                <w:szCs w:val="14"/>
              </w:rPr>
              <w:t>-67.500,00</w:t>
            </w:r>
          </w:p>
        </w:tc>
        <w:tc>
          <w:tcPr>
            <w:tcW w:w="1102" w:type="dxa"/>
            <w:tcBorders>
              <w:top w:val="nil"/>
              <w:left w:val="nil"/>
              <w:bottom w:val="single" w:sz="4" w:space="0" w:color="AEAEAE"/>
              <w:right w:val="single" w:sz="4" w:space="0" w:color="AEAEAE"/>
            </w:tcBorders>
            <w:shd w:val="clear" w:color="auto" w:fill="auto"/>
            <w:vAlign w:val="center"/>
            <w:hideMark/>
          </w:tcPr>
          <w:p w14:paraId="349B5717" w14:textId="77777777" w:rsidR="002A66FA" w:rsidRPr="0081237A" w:rsidRDefault="002A66FA" w:rsidP="002A66FA">
            <w:pPr>
              <w:jc w:val="right"/>
              <w:rPr>
                <w:rFonts w:cs="Arial"/>
                <w:color w:val="000000"/>
                <w:sz w:val="14"/>
                <w:szCs w:val="14"/>
              </w:rPr>
            </w:pPr>
            <w:r w:rsidRPr="0081237A">
              <w:rPr>
                <w:rFonts w:cs="Arial"/>
                <w:color w:val="000000"/>
                <w:sz w:val="14"/>
                <w:szCs w:val="14"/>
              </w:rPr>
              <w:t>-452.779</w:t>
            </w:r>
          </w:p>
        </w:tc>
        <w:tc>
          <w:tcPr>
            <w:tcW w:w="1074" w:type="dxa"/>
            <w:tcBorders>
              <w:top w:val="nil"/>
              <w:left w:val="nil"/>
              <w:bottom w:val="single" w:sz="4" w:space="0" w:color="AEAEAE"/>
              <w:right w:val="single" w:sz="4" w:space="0" w:color="AEAEAE"/>
            </w:tcBorders>
            <w:shd w:val="clear" w:color="auto" w:fill="auto"/>
            <w:vAlign w:val="center"/>
            <w:hideMark/>
          </w:tcPr>
          <w:p w14:paraId="4668D09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E1621E5" w14:textId="77777777" w:rsidR="002A66FA" w:rsidRPr="0081237A" w:rsidRDefault="002A66FA" w:rsidP="002A66FA">
            <w:pPr>
              <w:jc w:val="right"/>
              <w:rPr>
                <w:rFonts w:cs="Arial"/>
                <w:color w:val="000000"/>
                <w:sz w:val="14"/>
                <w:szCs w:val="14"/>
              </w:rPr>
            </w:pPr>
            <w:r w:rsidRPr="0081237A">
              <w:rPr>
                <w:rFonts w:cs="Arial"/>
                <w:color w:val="000000"/>
                <w:sz w:val="14"/>
                <w:szCs w:val="14"/>
              </w:rPr>
              <w:t>2.125.183</w:t>
            </w:r>
          </w:p>
        </w:tc>
        <w:tc>
          <w:tcPr>
            <w:tcW w:w="1029" w:type="dxa"/>
            <w:tcBorders>
              <w:top w:val="nil"/>
              <w:left w:val="nil"/>
              <w:bottom w:val="single" w:sz="4" w:space="0" w:color="AEAEAE"/>
              <w:right w:val="single" w:sz="4" w:space="0" w:color="AEAEAE"/>
            </w:tcBorders>
            <w:shd w:val="clear" w:color="auto" w:fill="auto"/>
            <w:vAlign w:val="center"/>
            <w:hideMark/>
          </w:tcPr>
          <w:p w14:paraId="721F122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5C46CB9"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E801B3C" w14:textId="77777777" w:rsidR="002A66FA" w:rsidRPr="0081237A" w:rsidRDefault="002A66FA" w:rsidP="002A66FA">
            <w:pPr>
              <w:rPr>
                <w:rFonts w:cs="Arial"/>
                <w:color w:val="000000"/>
                <w:sz w:val="14"/>
                <w:szCs w:val="14"/>
              </w:rPr>
            </w:pPr>
            <w:r w:rsidRPr="0081237A">
              <w:rPr>
                <w:rFonts w:cs="Arial"/>
                <w:color w:val="000000"/>
                <w:sz w:val="14"/>
                <w:szCs w:val="14"/>
              </w:rPr>
              <w:t>Miljømålslov, projekter 2018</w:t>
            </w:r>
          </w:p>
        </w:tc>
        <w:tc>
          <w:tcPr>
            <w:tcW w:w="928" w:type="dxa"/>
            <w:tcBorders>
              <w:top w:val="nil"/>
              <w:left w:val="nil"/>
              <w:bottom w:val="single" w:sz="4" w:space="0" w:color="AEAEAE"/>
              <w:right w:val="single" w:sz="4" w:space="0" w:color="AEAEAE"/>
            </w:tcBorders>
            <w:shd w:val="clear" w:color="auto" w:fill="auto"/>
            <w:vAlign w:val="center"/>
            <w:hideMark/>
          </w:tcPr>
          <w:p w14:paraId="03A1884B" w14:textId="77777777" w:rsidR="002A66FA" w:rsidRPr="0081237A" w:rsidRDefault="002A66FA" w:rsidP="002A66FA">
            <w:pPr>
              <w:rPr>
                <w:rFonts w:cs="Arial"/>
                <w:color w:val="000000"/>
                <w:sz w:val="14"/>
                <w:szCs w:val="14"/>
              </w:rPr>
            </w:pPr>
            <w:r w:rsidRPr="0081237A">
              <w:rPr>
                <w:rFonts w:cs="Arial"/>
                <w:color w:val="000000"/>
                <w:sz w:val="14"/>
                <w:szCs w:val="14"/>
              </w:rPr>
              <w:t>0007100035</w:t>
            </w:r>
          </w:p>
        </w:tc>
        <w:tc>
          <w:tcPr>
            <w:tcW w:w="1126" w:type="dxa"/>
            <w:tcBorders>
              <w:top w:val="nil"/>
              <w:left w:val="nil"/>
              <w:bottom w:val="single" w:sz="4" w:space="0" w:color="AEAEAE"/>
              <w:right w:val="single" w:sz="4" w:space="0" w:color="AEAEAE"/>
            </w:tcBorders>
            <w:shd w:val="clear" w:color="auto" w:fill="auto"/>
            <w:vAlign w:val="center"/>
            <w:hideMark/>
          </w:tcPr>
          <w:p w14:paraId="66F66143" w14:textId="77777777" w:rsidR="002A66FA" w:rsidRPr="0081237A" w:rsidRDefault="002A66FA" w:rsidP="002A66FA">
            <w:pPr>
              <w:jc w:val="right"/>
              <w:rPr>
                <w:rFonts w:cs="Arial"/>
                <w:color w:val="000000"/>
                <w:sz w:val="14"/>
                <w:szCs w:val="14"/>
              </w:rPr>
            </w:pPr>
            <w:r w:rsidRPr="0081237A">
              <w:rPr>
                <w:rFonts w:cs="Arial"/>
                <w:color w:val="000000"/>
                <w:sz w:val="14"/>
                <w:szCs w:val="14"/>
              </w:rPr>
              <w:t>900.168,21</w:t>
            </w:r>
          </w:p>
        </w:tc>
        <w:tc>
          <w:tcPr>
            <w:tcW w:w="1104" w:type="dxa"/>
            <w:tcBorders>
              <w:top w:val="nil"/>
              <w:left w:val="nil"/>
              <w:bottom w:val="single" w:sz="4" w:space="0" w:color="AEAEAE"/>
              <w:right w:val="single" w:sz="4" w:space="0" w:color="AEAEAE"/>
            </w:tcBorders>
            <w:shd w:val="clear" w:color="auto" w:fill="auto"/>
            <w:vAlign w:val="center"/>
            <w:hideMark/>
          </w:tcPr>
          <w:p w14:paraId="14FE342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722F2A9" w14:textId="77777777" w:rsidR="002A66FA" w:rsidRPr="0081237A" w:rsidRDefault="002A66FA" w:rsidP="002A66FA">
            <w:pPr>
              <w:jc w:val="right"/>
              <w:rPr>
                <w:rFonts w:cs="Arial"/>
                <w:color w:val="000000"/>
                <w:sz w:val="14"/>
                <w:szCs w:val="14"/>
              </w:rPr>
            </w:pPr>
            <w:r w:rsidRPr="0081237A">
              <w:rPr>
                <w:rFonts w:cs="Arial"/>
                <w:color w:val="000000"/>
                <w:sz w:val="14"/>
                <w:szCs w:val="14"/>
              </w:rPr>
              <w:t>653.684,42</w:t>
            </w:r>
          </w:p>
        </w:tc>
        <w:tc>
          <w:tcPr>
            <w:tcW w:w="1109" w:type="dxa"/>
            <w:tcBorders>
              <w:top w:val="nil"/>
              <w:left w:val="nil"/>
              <w:bottom w:val="single" w:sz="4" w:space="0" w:color="AEAEAE"/>
              <w:right w:val="single" w:sz="4" w:space="0" w:color="AEAEAE"/>
            </w:tcBorders>
            <w:shd w:val="clear" w:color="auto" w:fill="auto"/>
            <w:vAlign w:val="center"/>
            <w:hideMark/>
          </w:tcPr>
          <w:p w14:paraId="12C4365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C6514F4" w14:textId="77777777" w:rsidR="002A66FA" w:rsidRPr="0081237A" w:rsidRDefault="002A66FA" w:rsidP="002A66FA">
            <w:pPr>
              <w:jc w:val="right"/>
              <w:rPr>
                <w:rFonts w:cs="Arial"/>
                <w:color w:val="000000"/>
                <w:sz w:val="14"/>
                <w:szCs w:val="14"/>
              </w:rPr>
            </w:pPr>
            <w:r w:rsidRPr="0081237A">
              <w:rPr>
                <w:rFonts w:cs="Arial"/>
                <w:color w:val="000000"/>
                <w:sz w:val="14"/>
                <w:szCs w:val="14"/>
              </w:rPr>
              <w:t>1.553.852,63</w:t>
            </w:r>
          </w:p>
        </w:tc>
        <w:tc>
          <w:tcPr>
            <w:tcW w:w="1104" w:type="dxa"/>
            <w:tcBorders>
              <w:top w:val="nil"/>
              <w:left w:val="nil"/>
              <w:bottom w:val="single" w:sz="4" w:space="0" w:color="AEAEAE"/>
              <w:right w:val="single" w:sz="4" w:space="0" w:color="AEAEAE"/>
            </w:tcBorders>
            <w:shd w:val="clear" w:color="auto" w:fill="auto"/>
            <w:vAlign w:val="center"/>
            <w:hideMark/>
          </w:tcPr>
          <w:p w14:paraId="1CE17F5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1DF67B4" w14:textId="77777777" w:rsidR="002A66FA" w:rsidRPr="0081237A" w:rsidRDefault="002A66FA" w:rsidP="002A66FA">
            <w:pPr>
              <w:jc w:val="right"/>
              <w:rPr>
                <w:rFonts w:cs="Arial"/>
                <w:color w:val="000000"/>
                <w:sz w:val="14"/>
                <w:szCs w:val="14"/>
              </w:rPr>
            </w:pPr>
            <w:r w:rsidRPr="0081237A">
              <w:rPr>
                <w:rFonts w:cs="Arial"/>
                <w:color w:val="000000"/>
                <w:sz w:val="14"/>
                <w:szCs w:val="14"/>
              </w:rPr>
              <w:t>788.563</w:t>
            </w:r>
          </w:p>
        </w:tc>
        <w:tc>
          <w:tcPr>
            <w:tcW w:w="1074" w:type="dxa"/>
            <w:tcBorders>
              <w:top w:val="nil"/>
              <w:left w:val="nil"/>
              <w:bottom w:val="single" w:sz="4" w:space="0" w:color="AEAEAE"/>
              <w:right w:val="single" w:sz="4" w:space="0" w:color="AEAEAE"/>
            </w:tcBorders>
            <w:shd w:val="clear" w:color="auto" w:fill="auto"/>
            <w:vAlign w:val="center"/>
            <w:hideMark/>
          </w:tcPr>
          <w:p w14:paraId="429A2D3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FC5AC77" w14:textId="77777777" w:rsidR="002A66FA" w:rsidRPr="0081237A" w:rsidRDefault="002A66FA" w:rsidP="002A66FA">
            <w:pPr>
              <w:jc w:val="right"/>
              <w:rPr>
                <w:rFonts w:cs="Arial"/>
                <w:color w:val="000000"/>
                <w:sz w:val="14"/>
                <w:szCs w:val="14"/>
              </w:rPr>
            </w:pPr>
            <w:r w:rsidRPr="0081237A">
              <w:rPr>
                <w:rFonts w:cs="Arial"/>
                <w:color w:val="000000"/>
                <w:sz w:val="14"/>
                <w:szCs w:val="14"/>
              </w:rPr>
              <w:t>1.688.731</w:t>
            </w:r>
          </w:p>
        </w:tc>
        <w:tc>
          <w:tcPr>
            <w:tcW w:w="1029" w:type="dxa"/>
            <w:tcBorders>
              <w:top w:val="nil"/>
              <w:left w:val="nil"/>
              <w:bottom w:val="single" w:sz="4" w:space="0" w:color="AEAEAE"/>
              <w:right w:val="single" w:sz="4" w:space="0" w:color="AEAEAE"/>
            </w:tcBorders>
            <w:shd w:val="clear" w:color="auto" w:fill="auto"/>
            <w:vAlign w:val="center"/>
            <w:hideMark/>
          </w:tcPr>
          <w:p w14:paraId="4D76130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1B77D75"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B8BE11B" w14:textId="77777777" w:rsidR="002A66FA" w:rsidRPr="0081237A" w:rsidRDefault="002A66FA" w:rsidP="002A66FA">
            <w:pPr>
              <w:rPr>
                <w:rFonts w:cs="Arial"/>
                <w:color w:val="000000"/>
                <w:sz w:val="14"/>
                <w:szCs w:val="14"/>
              </w:rPr>
            </w:pPr>
            <w:r w:rsidRPr="0081237A">
              <w:rPr>
                <w:rFonts w:cs="Arial"/>
                <w:color w:val="000000"/>
                <w:sz w:val="14"/>
                <w:szCs w:val="14"/>
              </w:rPr>
              <w:t>Miljømålslov, projekter 2019</w:t>
            </w:r>
          </w:p>
        </w:tc>
        <w:tc>
          <w:tcPr>
            <w:tcW w:w="928" w:type="dxa"/>
            <w:tcBorders>
              <w:top w:val="nil"/>
              <w:left w:val="nil"/>
              <w:bottom w:val="single" w:sz="4" w:space="0" w:color="AEAEAE"/>
              <w:right w:val="single" w:sz="4" w:space="0" w:color="AEAEAE"/>
            </w:tcBorders>
            <w:shd w:val="clear" w:color="auto" w:fill="auto"/>
            <w:vAlign w:val="center"/>
            <w:hideMark/>
          </w:tcPr>
          <w:p w14:paraId="604791DD" w14:textId="77777777" w:rsidR="002A66FA" w:rsidRPr="0081237A" w:rsidRDefault="002A66FA" w:rsidP="002A66FA">
            <w:pPr>
              <w:rPr>
                <w:rFonts w:cs="Arial"/>
                <w:color w:val="000000"/>
                <w:sz w:val="14"/>
                <w:szCs w:val="14"/>
              </w:rPr>
            </w:pPr>
            <w:r w:rsidRPr="0081237A">
              <w:rPr>
                <w:rFonts w:cs="Arial"/>
                <w:color w:val="000000"/>
                <w:sz w:val="14"/>
                <w:szCs w:val="14"/>
              </w:rPr>
              <w:t>0007100042</w:t>
            </w:r>
          </w:p>
        </w:tc>
        <w:tc>
          <w:tcPr>
            <w:tcW w:w="1126" w:type="dxa"/>
            <w:tcBorders>
              <w:top w:val="nil"/>
              <w:left w:val="nil"/>
              <w:bottom w:val="single" w:sz="4" w:space="0" w:color="AEAEAE"/>
              <w:right w:val="single" w:sz="4" w:space="0" w:color="AEAEAE"/>
            </w:tcBorders>
            <w:shd w:val="clear" w:color="auto" w:fill="auto"/>
            <w:vAlign w:val="center"/>
            <w:hideMark/>
          </w:tcPr>
          <w:p w14:paraId="34B3A8F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B6527B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2B0EB6D" w14:textId="77777777" w:rsidR="002A66FA" w:rsidRPr="0081237A" w:rsidRDefault="002A66FA" w:rsidP="002A66FA">
            <w:pPr>
              <w:jc w:val="right"/>
              <w:rPr>
                <w:rFonts w:cs="Arial"/>
                <w:color w:val="000000"/>
                <w:sz w:val="14"/>
                <w:szCs w:val="14"/>
              </w:rPr>
            </w:pPr>
            <w:r w:rsidRPr="0081237A">
              <w:rPr>
                <w:rFonts w:cs="Arial"/>
                <w:color w:val="000000"/>
                <w:sz w:val="14"/>
                <w:szCs w:val="14"/>
              </w:rPr>
              <w:t>931.799,19</w:t>
            </w:r>
          </w:p>
        </w:tc>
        <w:tc>
          <w:tcPr>
            <w:tcW w:w="1109" w:type="dxa"/>
            <w:tcBorders>
              <w:top w:val="nil"/>
              <w:left w:val="nil"/>
              <w:bottom w:val="single" w:sz="4" w:space="0" w:color="AEAEAE"/>
              <w:right w:val="single" w:sz="4" w:space="0" w:color="AEAEAE"/>
            </w:tcBorders>
            <w:shd w:val="clear" w:color="auto" w:fill="auto"/>
            <w:vAlign w:val="center"/>
            <w:hideMark/>
          </w:tcPr>
          <w:p w14:paraId="78446F90" w14:textId="77777777" w:rsidR="002A66FA" w:rsidRPr="0081237A" w:rsidRDefault="002A66FA" w:rsidP="002A66FA">
            <w:pPr>
              <w:jc w:val="right"/>
              <w:rPr>
                <w:rFonts w:cs="Arial"/>
                <w:color w:val="000000"/>
                <w:sz w:val="14"/>
                <w:szCs w:val="14"/>
              </w:rPr>
            </w:pPr>
            <w:r w:rsidRPr="0081237A">
              <w:rPr>
                <w:rFonts w:cs="Arial"/>
                <w:color w:val="000000"/>
                <w:sz w:val="14"/>
                <w:szCs w:val="14"/>
              </w:rPr>
              <w:t>-449.466,49</w:t>
            </w:r>
          </w:p>
        </w:tc>
        <w:tc>
          <w:tcPr>
            <w:tcW w:w="1126" w:type="dxa"/>
            <w:tcBorders>
              <w:top w:val="nil"/>
              <w:left w:val="nil"/>
              <w:bottom w:val="single" w:sz="4" w:space="0" w:color="AEAEAE"/>
              <w:right w:val="single" w:sz="4" w:space="0" w:color="AEAEAE"/>
            </w:tcBorders>
            <w:shd w:val="clear" w:color="auto" w:fill="auto"/>
            <w:vAlign w:val="center"/>
            <w:hideMark/>
          </w:tcPr>
          <w:p w14:paraId="7478E5A4" w14:textId="77777777" w:rsidR="002A66FA" w:rsidRPr="0081237A" w:rsidRDefault="002A66FA" w:rsidP="002A66FA">
            <w:pPr>
              <w:jc w:val="right"/>
              <w:rPr>
                <w:rFonts w:cs="Arial"/>
                <w:color w:val="000000"/>
                <w:sz w:val="14"/>
                <w:szCs w:val="14"/>
              </w:rPr>
            </w:pPr>
            <w:r w:rsidRPr="0081237A">
              <w:rPr>
                <w:rFonts w:cs="Arial"/>
                <w:color w:val="000000"/>
                <w:sz w:val="14"/>
                <w:szCs w:val="14"/>
              </w:rPr>
              <w:t>931.799,19</w:t>
            </w:r>
          </w:p>
        </w:tc>
        <w:tc>
          <w:tcPr>
            <w:tcW w:w="1104" w:type="dxa"/>
            <w:tcBorders>
              <w:top w:val="nil"/>
              <w:left w:val="nil"/>
              <w:bottom w:val="single" w:sz="4" w:space="0" w:color="AEAEAE"/>
              <w:right w:val="single" w:sz="4" w:space="0" w:color="AEAEAE"/>
            </w:tcBorders>
            <w:shd w:val="clear" w:color="auto" w:fill="auto"/>
            <w:vAlign w:val="center"/>
            <w:hideMark/>
          </w:tcPr>
          <w:p w14:paraId="5D0EA802" w14:textId="77777777" w:rsidR="002A66FA" w:rsidRPr="0081237A" w:rsidRDefault="002A66FA" w:rsidP="002A66FA">
            <w:pPr>
              <w:jc w:val="right"/>
              <w:rPr>
                <w:rFonts w:cs="Arial"/>
                <w:color w:val="000000"/>
                <w:sz w:val="14"/>
                <w:szCs w:val="14"/>
              </w:rPr>
            </w:pPr>
            <w:r w:rsidRPr="0081237A">
              <w:rPr>
                <w:rFonts w:cs="Arial"/>
                <w:color w:val="000000"/>
                <w:sz w:val="14"/>
                <w:szCs w:val="14"/>
              </w:rPr>
              <w:t>-449.466,49</w:t>
            </w:r>
          </w:p>
        </w:tc>
        <w:tc>
          <w:tcPr>
            <w:tcW w:w="1102" w:type="dxa"/>
            <w:tcBorders>
              <w:top w:val="nil"/>
              <w:left w:val="nil"/>
              <w:bottom w:val="single" w:sz="4" w:space="0" w:color="AEAEAE"/>
              <w:right w:val="single" w:sz="4" w:space="0" w:color="AEAEAE"/>
            </w:tcBorders>
            <w:shd w:val="clear" w:color="auto" w:fill="auto"/>
            <w:vAlign w:val="center"/>
            <w:hideMark/>
          </w:tcPr>
          <w:p w14:paraId="16503011" w14:textId="77777777" w:rsidR="002A66FA" w:rsidRPr="0081237A" w:rsidRDefault="002A66FA" w:rsidP="002A66FA">
            <w:pPr>
              <w:jc w:val="right"/>
              <w:rPr>
                <w:rFonts w:cs="Arial"/>
                <w:color w:val="000000"/>
                <w:sz w:val="14"/>
                <w:szCs w:val="14"/>
              </w:rPr>
            </w:pPr>
            <w:r w:rsidRPr="0081237A">
              <w:rPr>
                <w:rFonts w:cs="Arial"/>
                <w:color w:val="000000"/>
                <w:sz w:val="14"/>
                <w:szCs w:val="14"/>
              </w:rPr>
              <w:t>1.688.731</w:t>
            </w:r>
          </w:p>
        </w:tc>
        <w:tc>
          <w:tcPr>
            <w:tcW w:w="1074" w:type="dxa"/>
            <w:tcBorders>
              <w:top w:val="nil"/>
              <w:left w:val="nil"/>
              <w:bottom w:val="single" w:sz="4" w:space="0" w:color="AEAEAE"/>
              <w:right w:val="single" w:sz="4" w:space="0" w:color="AEAEAE"/>
            </w:tcBorders>
            <w:shd w:val="clear" w:color="auto" w:fill="auto"/>
            <w:vAlign w:val="center"/>
            <w:hideMark/>
          </w:tcPr>
          <w:p w14:paraId="1D50BFC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DD96F89" w14:textId="77777777" w:rsidR="002A66FA" w:rsidRPr="0081237A" w:rsidRDefault="002A66FA" w:rsidP="002A66FA">
            <w:pPr>
              <w:jc w:val="right"/>
              <w:rPr>
                <w:rFonts w:cs="Arial"/>
                <w:color w:val="000000"/>
                <w:sz w:val="14"/>
                <w:szCs w:val="14"/>
              </w:rPr>
            </w:pPr>
            <w:r w:rsidRPr="0081237A">
              <w:rPr>
                <w:rFonts w:cs="Arial"/>
                <w:color w:val="000000"/>
                <w:sz w:val="14"/>
                <w:szCs w:val="14"/>
              </w:rPr>
              <w:t>1.688.731</w:t>
            </w:r>
          </w:p>
        </w:tc>
        <w:tc>
          <w:tcPr>
            <w:tcW w:w="1029" w:type="dxa"/>
            <w:tcBorders>
              <w:top w:val="nil"/>
              <w:left w:val="nil"/>
              <w:bottom w:val="single" w:sz="4" w:space="0" w:color="AEAEAE"/>
              <w:right w:val="single" w:sz="4" w:space="0" w:color="AEAEAE"/>
            </w:tcBorders>
            <w:shd w:val="clear" w:color="auto" w:fill="auto"/>
            <w:vAlign w:val="center"/>
            <w:hideMark/>
          </w:tcPr>
          <w:p w14:paraId="5998B07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18E7F60"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754C760" w14:textId="77777777" w:rsidR="002A66FA" w:rsidRPr="0081237A" w:rsidRDefault="002A66FA" w:rsidP="002A66FA">
            <w:pPr>
              <w:rPr>
                <w:rFonts w:cs="Arial"/>
                <w:color w:val="000000"/>
                <w:sz w:val="14"/>
                <w:szCs w:val="14"/>
              </w:rPr>
            </w:pPr>
            <w:r w:rsidRPr="0081237A">
              <w:rPr>
                <w:rFonts w:cs="Arial"/>
                <w:color w:val="000000"/>
                <w:sz w:val="14"/>
                <w:szCs w:val="14"/>
              </w:rPr>
              <w:t>Multicenter Præstø, arkitektkonkurrence</w:t>
            </w:r>
          </w:p>
        </w:tc>
        <w:tc>
          <w:tcPr>
            <w:tcW w:w="928" w:type="dxa"/>
            <w:tcBorders>
              <w:top w:val="nil"/>
              <w:left w:val="nil"/>
              <w:bottom w:val="single" w:sz="4" w:space="0" w:color="AEAEAE"/>
              <w:right w:val="single" w:sz="4" w:space="0" w:color="AEAEAE"/>
            </w:tcBorders>
            <w:shd w:val="clear" w:color="auto" w:fill="auto"/>
            <w:vAlign w:val="center"/>
            <w:hideMark/>
          </w:tcPr>
          <w:p w14:paraId="5A71677E" w14:textId="77777777" w:rsidR="002A66FA" w:rsidRPr="0081237A" w:rsidRDefault="002A66FA" w:rsidP="002A66FA">
            <w:pPr>
              <w:rPr>
                <w:rFonts w:cs="Arial"/>
                <w:color w:val="000000"/>
                <w:sz w:val="14"/>
                <w:szCs w:val="14"/>
              </w:rPr>
            </w:pPr>
            <w:r w:rsidRPr="0081237A">
              <w:rPr>
                <w:rFonts w:cs="Arial"/>
                <w:color w:val="000000"/>
                <w:sz w:val="14"/>
                <w:szCs w:val="14"/>
              </w:rPr>
              <w:t>0007115004</w:t>
            </w:r>
          </w:p>
        </w:tc>
        <w:tc>
          <w:tcPr>
            <w:tcW w:w="1126" w:type="dxa"/>
            <w:tcBorders>
              <w:top w:val="nil"/>
              <w:left w:val="nil"/>
              <w:bottom w:val="single" w:sz="4" w:space="0" w:color="AEAEAE"/>
              <w:right w:val="single" w:sz="4" w:space="0" w:color="AEAEAE"/>
            </w:tcBorders>
            <w:shd w:val="clear" w:color="auto" w:fill="auto"/>
            <w:vAlign w:val="center"/>
            <w:hideMark/>
          </w:tcPr>
          <w:p w14:paraId="4B9C40C3" w14:textId="77777777" w:rsidR="002A66FA" w:rsidRPr="0081237A" w:rsidRDefault="002A66FA" w:rsidP="002A66FA">
            <w:pPr>
              <w:jc w:val="right"/>
              <w:rPr>
                <w:rFonts w:cs="Arial"/>
                <w:color w:val="000000"/>
                <w:sz w:val="14"/>
                <w:szCs w:val="14"/>
              </w:rPr>
            </w:pPr>
            <w:r w:rsidRPr="0081237A">
              <w:rPr>
                <w:rFonts w:cs="Arial"/>
                <w:color w:val="000000"/>
                <w:sz w:val="14"/>
                <w:szCs w:val="14"/>
              </w:rPr>
              <w:t>1.667.605,22</w:t>
            </w:r>
          </w:p>
        </w:tc>
        <w:tc>
          <w:tcPr>
            <w:tcW w:w="1104" w:type="dxa"/>
            <w:tcBorders>
              <w:top w:val="nil"/>
              <w:left w:val="nil"/>
              <w:bottom w:val="single" w:sz="4" w:space="0" w:color="AEAEAE"/>
              <w:right w:val="single" w:sz="4" w:space="0" w:color="AEAEAE"/>
            </w:tcBorders>
            <w:shd w:val="clear" w:color="auto" w:fill="auto"/>
            <w:vAlign w:val="center"/>
            <w:hideMark/>
          </w:tcPr>
          <w:p w14:paraId="446D5993" w14:textId="77777777" w:rsidR="002A66FA" w:rsidRPr="0081237A" w:rsidRDefault="002A66FA" w:rsidP="002A66FA">
            <w:pPr>
              <w:jc w:val="right"/>
              <w:rPr>
                <w:rFonts w:cs="Arial"/>
                <w:color w:val="000000"/>
                <w:sz w:val="14"/>
                <w:szCs w:val="14"/>
              </w:rPr>
            </w:pPr>
            <w:r w:rsidRPr="0081237A">
              <w:rPr>
                <w:rFonts w:cs="Arial"/>
                <w:color w:val="000000"/>
                <w:sz w:val="14"/>
                <w:szCs w:val="14"/>
              </w:rPr>
              <w:t>-500.000,00</w:t>
            </w:r>
          </w:p>
        </w:tc>
        <w:tc>
          <w:tcPr>
            <w:tcW w:w="1126" w:type="dxa"/>
            <w:tcBorders>
              <w:top w:val="nil"/>
              <w:left w:val="nil"/>
              <w:bottom w:val="single" w:sz="4" w:space="0" w:color="AEAEAE"/>
              <w:right w:val="single" w:sz="4" w:space="0" w:color="AEAEAE"/>
            </w:tcBorders>
            <w:shd w:val="clear" w:color="auto" w:fill="auto"/>
            <w:vAlign w:val="center"/>
            <w:hideMark/>
          </w:tcPr>
          <w:p w14:paraId="321222F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7CD4FB6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1BE9BA8" w14:textId="77777777" w:rsidR="002A66FA" w:rsidRPr="0081237A" w:rsidRDefault="002A66FA" w:rsidP="002A66FA">
            <w:pPr>
              <w:jc w:val="right"/>
              <w:rPr>
                <w:rFonts w:cs="Arial"/>
                <w:color w:val="000000"/>
                <w:sz w:val="14"/>
                <w:szCs w:val="14"/>
              </w:rPr>
            </w:pPr>
            <w:r w:rsidRPr="0081237A">
              <w:rPr>
                <w:rFonts w:cs="Arial"/>
                <w:color w:val="000000"/>
                <w:sz w:val="14"/>
                <w:szCs w:val="14"/>
              </w:rPr>
              <w:t>1.667.605,22</w:t>
            </w:r>
          </w:p>
        </w:tc>
        <w:tc>
          <w:tcPr>
            <w:tcW w:w="1104" w:type="dxa"/>
            <w:tcBorders>
              <w:top w:val="nil"/>
              <w:left w:val="nil"/>
              <w:bottom w:val="single" w:sz="4" w:space="0" w:color="AEAEAE"/>
              <w:right w:val="single" w:sz="4" w:space="0" w:color="AEAEAE"/>
            </w:tcBorders>
            <w:shd w:val="clear" w:color="auto" w:fill="auto"/>
            <w:vAlign w:val="center"/>
            <w:hideMark/>
          </w:tcPr>
          <w:p w14:paraId="586636B3" w14:textId="77777777" w:rsidR="002A66FA" w:rsidRPr="0081237A" w:rsidRDefault="002A66FA" w:rsidP="002A66FA">
            <w:pPr>
              <w:jc w:val="right"/>
              <w:rPr>
                <w:rFonts w:cs="Arial"/>
                <w:color w:val="000000"/>
                <w:sz w:val="14"/>
                <w:szCs w:val="14"/>
              </w:rPr>
            </w:pPr>
            <w:r w:rsidRPr="0081237A">
              <w:rPr>
                <w:rFonts w:cs="Arial"/>
                <w:color w:val="000000"/>
                <w:sz w:val="14"/>
                <w:szCs w:val="14"/>
              </w:rPr>
              <w:t>-500.000,00</w:t>
            </w:r>
          </w:p>
        </w:tc>
        <w:tc>
          <w:tcPr>
            <w:tcW w:w="1102" w:type="dxa"/>
            <w:tcBorders>
              <w:top w:val="nil"/>
              <w:left w:val="nil"/>
              <w:bottom w:val="single" w:sz="4" w:space="0" w:color="AEAEAE"/>
              <w:right w:val="single" w:sz="4" w:space="0" w:color="AEAEAE"/>
            </w:tcBorders>
            <w:shd w:val="clear" w:color="auto" w:fill="auto"/>
            <w:vAlign w:val="center"/>
            <w:hideMark/>
          </w:tcPr>
          <w:p w14:paraId="644D537B" w14:textId="77777777" w:rsidR="002A66FA" w:rsidRPr="0081237A" w:rsidRDefault="002A66FA" w:rsidP="002A66FA">
            <w:pPr>
              <w:jc w:val="right"/>
              <w:rPr>
                <w:rFonts w:cs="Arial"/>
                <w:color w:val="000000"/>
                <w:sz w:val="14"/>
                <w:szCs w:val="14"/>
              </w:rPr>
            </w:pPr>
            <w:r w:rsidRPr="0081237A">
              <w:rPr>
                <w:rFonts w:cs="Arial"/>
                <w:color w:val="000000"/>
                <w:sz w:val="14"/>
                <w:szCs w:val="14"/>
              </w:rPr>
              <w:t>-317.605</w:t>
            </w:r>
          </w:p>
        </w:tc>
        <w:tc>
          <w:tcPr>
            <w:tcW w:w="1074" w:type="dxa"/>
            <w:tcBorders>
              <w:top w:val="nil"/>
              <w:left w:val="nil"/>
              <w:bottom w:val="single" w:sz="4" w:space="0" w:color="AEAEAE"/>
              <w:right w:val="single" w:sz="4" w:space="0" w:color="AEAEAE"/>
            </w:tcBorders>
            <w:shd w:val="clear" w:color="auto" w:fill="auto"/>
            <w:vAlign w:val="center"/>
            <w:hideMark/>
          </w:tcPr>
          <w:p w14:paraId="05888974" w14:textId="77777777"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57" w:type="dxa"/>
            <w:tcBorders>
              <w:top w:val="nil"/>
              <w:left w:val="nil"/>
              <w:bottom w:val="single" w:sz="4" w:space="0" w:color="AEAEAE"/>
              <w:right w:val="single" w:sz="4" w:space="0" w:color="AEAEAE"/>
            </w:tcBorders>
            <w:shd w:val="clear" w:color="auto" w:fill="auto"/>
            <w:vAlign w:val="center"/>
            <w:hideMark/>
          </w:tcPr>
          <w:p w14:paraId="620DCC9A" w14:textId="77777777" w:rsidR="002A66FA" w:rsidRPr="0081237A" w:rsidRDefault="002A66FA" w:rsidP="002A66FA">
            <w:pPr>
              <w:jc w:val="right"/>
              <w:rPr>
                <w:rFonts w:cs="Arial"/>
                <w:color w:val="000000"/>
                <w:sz w:val="14"/>
                <w:szCs w:val="14"/>
              </w:rPr>
            </w:pPr>
            <w:r w:rsidRPr="0081237A">
              <w:rPr>
                <w:rFonts w:cs="Arial"/>
                <w:color w:val="000000"/>
                <w:sz w:val="14"/>
                <w:szCs w:val="14"/>
              </w:rPr>
              <w:t>1.350.000</w:t>
            </w:r>
          </w:p>
        </w:tc>
        <w:tc>
          <w:tcPr>
            <w:tcW w:w="1029" w:type="dxa"/>
            <w:tcBorders>
              <w:top w:val="nil"/>
              <w:left w:val="nil"/>
              <w:bottom w:val="single" w:sz="4" w:space="0" w:color="AEAEAE"/>
              <w:right w:val="single" w:sz="4" w:space="0" w:color="AEAEAE"/>
            </w:tcBorders>
            <w:shd w:val="clear" w:color="auto" w:fill="auto"/>
            <w:vAlign w:val="center"/>
            <w:hideMark/>
          </w:tcPr>
          <w:p w14:paraId="466F2941" w14:textId="77777777" w:rsidR="002A66FA" w:rsidRPr="0081237A" w:rsidRDefault="002A66FA" w:rsidP="002A66FA">
            <w:pPr>
              <w:jc w:val="right"/>
              <w:rPr>
                <w:rFonts w:cs="Arial"/>
                <w:color w:val="000000"/>
                <w:sz w:val="14"/>
                <w:szCs w:val="14"/>
              </w:rPr>
            </w:pPr>
            <w:r w:rsidRPr="0081237A">
              <w:rPr>
                <w:rFonts w:cs="Arial"/>
                <w:color w:val="000000"/>
                <w:sz w:val="14"/>
                <w:szCs w:val="14"/>
              </w:rPr>
              <w:t>-350.000</w:t>
            </w:r>
          </w:p>
        </w:tc>
      </w:tr>
      <w:tr w:rsidR="001E4D7E" w:rsidRPr="0081237A" w14:paraId="07A817B5"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2B95AC5" w14:textId="77777777" w:rsidR="002A66FA" w:rsidRPr="0081237A" w:rsidRDefault="002A66FA" w:rsidP="002A66FA">
            <w:pPr>
              <w:rPr>
                <w:rFonts w:cs="Arial"/>
                <w:color w:val="000000"/>
                <w:sz w:val="14"/>
                <w:szCs w:val="14"/>
              </w:rPr>
            </w:pPr>
            <w:r w:rsidRPr="0081237A">
              <w:rPr>
                <w:rFonts w:cs="Arial"/>
                <w:color w:val="000000"/>
                <w:sz w:val="14"/>
                <w:szCs w:val="14"/>
              </w:rPr>
              <w:t>Multicenter Præstø, idrætsfunktioner</w:t>
            </w:r>
          </w:p>
        </w:tc>
        <w:tc>
          <w:tcPr>
            <w:tcW w:w="928" w:type="dxa"/>
            <w:tcBorders>
              <w:top w:val="nil"/>
              <w:left w:val="nil"/>
              <w:bottom w:val="single" w:sz="4" w:space="0" w:color="AEAEAE"/>
              <w:right w:val="single" w:sz="4" w:space="0" w:color="AEAEAE"/>
            </w:tcBorders>
            <w:shd w:val="clear" w:color="auto" w:fill="auto"/>
            <w:vAlign w:val="center"/>
            <w:hideMark/>
          </w:tcPr>
          <w:p w14:paraId="5BDC09B0" w14:textId="77777777" w:rsidR="002A66FA" w:rsidRPr="0081237A" w:rsidRDefault="002A66FA" w:rsidP="002A66FA">
            <w:pPr>
              <w:rPr>
                <w:rFonts w:cs="Arial"/>
                <w:color w:val="000000"/>
                <w:sz w:val="14"/>
                <w:szCs w:val="14"/>
              </w:rPr>
            </w:pPr>
            <w:r w:rsidRPr="0081237A">
              <w:rPr>
                <w:rFonts w:cs="Arial"/>
                <w:color w:val="000000"/>
                <w:sz w:val="14"/>
                <w:szCs w:val="14"/>
              </w:rPr>
              <w:t>0007116015</w:t>
            </w:r>
          </w:p>
        </w:tc>
        <w:tc>
          <w:tcPr>
            <w:tcW w:w="1126" w:type="dxa"/>
            <w:tcBorders>
              <w:top w:val="nil"/>
              <w:left w:val="nil"/>
              <w:bottom w:val="single" w:sz="4" w:space="0" w:color="AEAEAE"/>
              <w:right w:val="single" w:sz="4" w:space="0" w:color="AEAEAE"/>
            </w:tcBorders>
            <w:shd w:val="clear" w:color="auto" w:fill="auto"/>
            <w:vAlign w:val="center"/>
            <w:hideMark/>
          </w:tcPr>
          <w:p w14:paraId="236C81C7" w14:textId="77777777" w:rsidR="002A66FA" w:rsidRPr="0081237A" w:rsidRDefault="002A66FA" w:rsidP="002A66FA">
            <w:pPr>
              <w:jc w:val="right"/>
              <w:rPr>
                <w:rFonts w:cs="Arial"/>
                <w:color w:val="000000"/>
                <w:sz w:val="14"/>
                <w:szCs w:val="14"/>
              </w:rPr>
            </w:pPr>
            <w:r w:rsidRPr="0081237A">
              <w:rPr>
                <w:rFonts w:cs="Arial"/>
                <w:color w:val="000000"/>
                <w:sz w:val="14"/>
                <w:szCs w:val="14"/>
              </w:rPr>
              <w:t>14.501.662,89</w:t>
            </w:r>
          </w:p>
        </w:tc>
        <w:tc>
          <w:tcPr>
            <w:tcW w:w="1104" w:type="dxa"/>
            <w:tcBorders>
              <w:top w:val="nil"/>
              <w:left w:val="nil"/>
              <w:bottom w:val="single" w:sz="4" w:space="0" w:color="AEAEAE"/>
              <w:right w:val="single" w:sz="4" w:space="0" w:color="AEAEAE"/>
            </w:tcBorders>
            <w:shd w:val="clear" w:color="auto" w:fill="auto"/>
            <w:vAlign w:val="center"/>
            <w:hideMark/>
          </w:tcPr>
          <w:p w14:paraId="14BB64C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4168DBE" w14:textId="77777777" w:rsidR="002A66FA" w:rsidRPr="0081237A" w:rsidRDefault="002A66FA" w:rsidP="002A66FA">
            <w:pPr>
              <w:jc w:val="right"/>
              <w:rPr>
                <w:rFonts w:cs="Arial"/>
                <w:color w:val="000000"/>
                <w:sz w:val="14"/>
                <w:szCs w:val="14"/>
              </w:rPr>
            </w:pPr>
            <w:r w:rsidRPr="0081237A">
              <w:rPr>
                <w:rFonts w:cs="Arial"/>
                <w:color w:val="000000"/>
                <w:sz w:val="14"/>
                <w:szCs w:val="14"/>
              </w:rPr>
              <w:t>25.907,60</w:t>
            </w:r>
          </w:p>
        </w:tc>
        <w:tc>
          <w:tcPr>
            <w:tcW w:w="1109" w:type="dxa"/>
            <w:tcBorders>
              <w:top w:val="nil"/>
              <w:left w:val="nil"/>
              <w:bottom w:val="single" w:sz="4" w:space="0" w:color="AEAEAE"/>
              <w:right w:val="single" w:sz="4" w:space="0" w:color="AEAEAE"/>
            </w:tcBorders>
            <w:shd w:val="clear" w:color="auto" w:fill="auto"/>
            <w:vAlign w:val="center"/>
            <w:hideMark/>
          </w:tcPr>
          <w:p w14:paraId="2048B59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06B86ED" w14:textId="77777777" w:rsidR="002A66FA" w:rsidRPr="0081237A" w:rsidRDefault="002A66FA" w:rsidP="002A66FA">
            <w:pPr>
              <w:jc w:val="right"/>
              <w:rPr>
                <w:rFonts w:cs="Arial"/>
                <w:color w:val="000000"/>
                <w:sz w:val="14"/>
                <w:szCs w:val="14"/>
              </w:rPr>
            </w:pPr>
            <w:r w:rsidRPr="0081237A">
              <w:rPr>
                <w:rFonts w:cs="Arial"/>
                <w:color w:val="000000"/>
                <w:sz w:val="14"/>
                <w:szCs w:val="14"/>
              </w:rPr>
              <w:t>14.527.570,49</w:t>
            </w:r>
          </w:p>
        </w:tc>
        <w:tc>
          <w:tcPr>
            <w:tcW w:w="1104" w:type="dxa"/>
            <w:tcBorders>
              <w:top w:val="nil"/>
              <w:left w:val="nil"/>
              <w:bottom w:val="single" w:sz="4" w:space="0" w:color="AEAEAE"/>
              <w:right w:val="single" w:sz="4" w:space="0" w:color="AEAEAE"/>
            </w:tcBorders>
            <w:shd w:val="clear" w:color="auto" w:fill="auto"/>
            <w:vAlign w:val="center"/>
            <w:hideMark/>
          </w:tcPr>
          <w:p w14:paraId="5823EB7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750E1FDB" w14:textId="77777777" w:rsidR="002A66FA" w:rsidRPr="0081237A" w:rsidRDefault="002A66FA" w:rsidP="002A66FA">
            <w:pPr>
              <w:jc w:val="right"/>
              <w:rPr>
                <w:rFonts w:cs="Arial"/>
                <w:color w:val="000000"/>
                <w:sz w:val="14"/>
                <w:szCs w:val="14"/>
              </w:rPr>
            </w:pPr>
            <w:r w:rsidRPr="0081237A">
              <w:rPr>
                <w:rFonts w:cs="Arial"/>
                <w:color w:val="000000"/>
                <w:sz w:val="14"/>
                <w:szCs w:val="14"/>
              </w:rPr>
              <w:t>-310.962</w:t>
            </w:r>
          </w:p>
        </w:tc>
        <w:tc>
          <w:tcPr>
            <w:tcW w:w="1074" w:type="dxa"/>
            <w:tcBorders>
              <w:top w:val="nil"/>
              <w:left w:val="nil"/>
              <w:bottom w:val="single" w:sz="4" w:space="0" w:color="AEAEAE"/>
              <w:right w:val="single" w:sz="4" w:space="0" w:color="AEAEAE"/>
            </w:tcBorders>
            <w:shd w:val="clear" w:color="auto" w:fill="auto"/>
            <w:vAlign w:val="center"/>
            <w:hideMark/>
          </w:tcPr>
          <w:p w14:paraId="39E901A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AF14F7E" w14:textId="77777777" w:rsidR="002A66FA" w:rsidRPr="0081237A" w:rsidRDefault="002A66FA" w:rsidP="002A66FA">
            <w:pPr>
              <w:jc w:val="right"/>
              <w:rPr>
                <w:rFonts w:cs="Arial"/>
                <w:color w:val="000000"/>
                <w:sz w:val="14"/>
                <w:szCs w:val="14"/>
              </w:rPr>
            </w:pPr>
            <w:r w:rsidRPr="0081237A">
              <w:rPr>
                <w:rFonts w:cs="Arial"/>
                <w:color w:val="000000"/>
                <w:sz w:val="14"/>
                <w:szCs w:val="14"/>
              </w:rPr>
              <w:t>14.190.701</w:t>
            </w:r>
          </w:p>
        </w:tc>
        <w:tc>
          <w:tcPr>
            <w:tcW w:w="1029" w:type="dxa"/>
            <w:tcBorders>
              <w:top w:val="nil"/>
              <w:left w:val="nil"/>
              <w:bottom w:val="single" w:sz="4" w:space="0" w:color="AEAEAE"/>
              <w:right w:val="single" w:sz="4" w:space="0" w:color="AEAEAE"/>
            </w:tcBorders>
            <w:shd w:val="clear" w:color="auto" w:fill="auto"/>
            <w:vAlign w:val="center"/>
            <w:hideMark/>
          </w:tcPr>
          <w:p w14:paraId="568356D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063DEB2"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6A22FCD" w14:textId="77777777" w:rsidR="002A66FA" w:rsidRPr="0081237A" w:rsidRDefault="002A66FA" w:rsidP="002A66FA">
            <w:pPr>
              <w:rPr>
                <w:rFonts w:cs="Arial"/>
                <w:color w:val="000000"/>
                <w:sz w:val="14"/>
                <w:szCs w:val="14"/>
              </w:rPr>
            </w:pPr>
            <w:r w:rsidRPr="0081237A">
              <w:rPr>
                <w:rFonts w:cs="Arial"/>
                <w:color w:val="000000"/>
                <w:sz w:val="14"/>
                <w:szCs w:val="14"/>
              </w:rPr>
              <w:t>Multicenter Præstø, kunstprojekt</w:t>
            </w:r>
          </w:p>
        </w:tc>
        <w:tc>
          <w:tcPr>
            <w:tcW w:w="928" w:type="dxa"/>
            <w:tcBorders>
              <w:top w:val="nil"/>
              <w:left w:val="nil"/>
              <w:bottom w:val="single" w:sz="4" w:space="0" w:color="AEAEAE"/>
              <w:right w:val="single" w:sz="4" w:space="0" w:color="AEAEAE"/>
            </w:tcBorders>
            <w:shd w:val="clear" w:color="auto" w:fill="auto"/>
            <w:vAlign w:val="center"/>
            <w:hideMark/>
          </w:tcPr>
          <w:p w14:paraId="2710BC64" w14:textId="77777777" w:rsidR="002A66FA" w:rsidRPr="0081237A" w:rsidRDefault="002A66FA" w:rsidP="002A66FA">
            <w:pPr>
              <w:rPr>
                <w:rFonts w:cs="Arial"/>
                <w:color w:val="000000"/>
                <w:sz w:val="14"/>
                <w:szCs w:val="14"/>
              </w:rPr>
            </w:pPr>
            <w:r w:rsidRPr="0081237A">
              <w:rPr>
                <w:rFonts w:cs="Arial"/>
                <w:color w:val="000000"/>
                <w:sz w:val="14"/>
                <w:szCs w:val="14"/>
              </w:rPr>
              <w:t>0007116089</w:t>
            </w:r>
          </w:p>
        </w:tc>
        <w:tc>
          <w:tcPr>
            <w:tcW w:w="1126" w:type="dxa"/>
            <w:tcBorders>
              <w:top w:val="nil"/>
              <w:left w:val="nil"/>
              <w:bottom w:val="single" w:sz="4" w:space="0" w:color="AEAEAE"/>
              <w:right w:val="single" w:sz="4" w:space="0" w:color="AEAEAE"/>
            </w:tcBorders>
            <w:shd w:val="clear" w:color="auto" w:fill="auto"/>
            <w:vAlign w:val="center"/>
            <w:hideMark/>
          </w:tcPr>
          <w:p w14:paraId="481817E7" w14:textId="77777777" w:rsidR="002A66FA" w:rsidRPr="0081237A" w:rsidRDefault="002A66FA" w:rsidP="002A66FA">
            <w:pPr>
              <w:jc w:val="right"/>
              <w:rPr>
                <w:rFonts w:cs="Arial"/>
                <w:color w:val="000000"/>
                <w:sz w:val="14"/>
                <w:szCs w:val="14"/>
              </w:rPr>
            </w:pPr>
            <w:r w:rsidRPr="0081237A">
              <w:rPr>
                <w:rFonts w:cs="Arial"/>
                <w:color w:val="000000"/>
                <w:sz w:val="14"/>
                <w:szCs w:val="14"/>
              </w:rPr>
              <w:t>778.205,33</w:t>
            </w:r>
          </w:p>
        </w:tc>
        <w:tc>
          <w:tcPr>
            <w:tcW w:w="1104" w:type="dxa"/>
            <w:tcBorders>
              <w:top w:val="nil"/>
              <w:left w:val="nil"/>
              <w:bottom w:val="single" w:sz="4" w:space="0" w:color="AEAEAE"/>
              <w:right w:val="single" w:sz="4" w:space="0" w:color="AEAEAE"/>
            </w:tcBorders>
            <w:shd w:val="clear" w:color="auto" w:fill="auto"/>
            <w:vAlign w:val="center"/>
            <w:hideMark/>
          </w:tcPr>
          <w:p w14:paraId="5F59CF02" w14:textId="77777777" w:rsidR="002A66FA" w:rsidRPr="0081237A" w:rsidRDefault="002A66FA" w:rsidP="002A66FA">
            <w:pPr>
              <w:jc w:val="right"/>
              <w:rPr>
                <w:rFonts w:cs="Arial"/>
                <w:color w:val="000000"/>
                <w:sz w:val="14"/>
                <w:szCs w:val="14"/>
              </w:rPr>
            </w:pPr>
            <w:r w:rsidRPr="0081237A">
              <w:rPr>
                <w:rFonts w:cs="Arial"/>
                <w:color w:val="000000"/>
                <w:sz w:val="14"/>
                <w:szCs w:val="14"/>
              </w:rPr>
              <w:t>-1.025.000,00</w:t>
            </w:r>
          </w:p>
        </w:tc>
        <w:tc>
          <w:tcPr>
            <w:tcW w:w="1126" w:type="dxa"/>
            <w:tcBorders>
              <w:top w:val="nil"/>
              <w:left w:val="nil"/>
              <w:bottom w:val="single" w:sz="4" w:space="0" w:color="AEAEAE"/>
              <w:right w:val="single" w:sz="4" w:space="0" w:color="AEAEAE"/>
            </w:tcBorders>
            <w:shd w:val="clear" w:color="auto" w:fill="auto"/>
            <w:vAlign w:val="center"/>
            <w:hideMark/>
          </w:tcPr>
          <w:p w14:paraId="1367749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02F192A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8943F41" w14:textId="77777777" w:rsidR="002A66FA" w:rsidRPr="0081237A" w:rsidRDefault="002A66FA" w:rsidP="002A66FA">
            <w:pPr>
              <w:jc w:val="right"/>
              <w:rPr>
                <w:rFonts w:cs="Arial"/>
                <w:color w:val="000000"/>
                <w:sz w:val="14"/>
                <w:szCs w:val="14"/>
              </w:rPr>
            </w:pPr>
            <w:r w:rsidRPr="0081237A">
              <w:rPr>
                <w:rFonts w:cs="Arial"/>
                <w:color w:val="000000"/>
                <w:sz w:val="14"/>
                <w:szCs w:val="14"/>
              </w:rPr>
              <w:t>778.205,33</w:t>
            </w:r>
          </w:p>
        </w:tc>
        <w:tc>
          <w:tcPr>
            <w:tcW w:w="1104" w:type="dxa"/>
            <w:tcBorders>
              <w:top w:val="nil"/>
              <w:left w:val="nil"/>
              <w:bottom w:val="single" w:sz="4" w:space="0" w:color="AEAEAE"/>
              <w:right w:val="single" w:sz="4" w:space="0" w:color="AEAEAE"/>
            </w:tcBorders>
            <w:shd w:val="clear" w:color="auto" w:fill="auto"/>
            <w:vAlign w:val="center"/>
            <w:hideMark/>
          </w:tcPr>
          <w:p w14:paraId="3A4B5CA2" w14:textId="77777777" w:rsidR="002A66FA" w:rsidRPr="0081237A" w:rsidRDefault="002A66FA" w:rsidP="002A66FA">
            <w:pPr>
              <w:jc w:val="right"/>
              <w:rPr>
                <w:rFonts w:cs="Arial"/>
                <w:color w:val="000000"/>
                <w:sz w:val="14"/>
                <w:szCs w:val="14"/>
              </w:rPr>
            </w:pPr>
            <w:r w:rsidRPr="0081237A">
              <w:rPr>
                <w:rFonts w:cs="Arial"/>
                <w:color w:val="000000"/>
                <w:sz w:val="14"/>
                <w:szCs w:val="14"/>
              </w:rPr>
              <w:t>-1.025.000,00</w:t>
            </w:r>
          </w:p>
        </w:tc>
        <w:tc>
          <w:tcPr>
            <w:tcW w:w="1102" w:type="dxa"/>
            <w:tcBorders>
              <w:top w:val="nil"/>
              <w:left w:val="nil"/>
              <w:bottom w:val="single" w:sz="4" w:space="0" w:color="AEAEAE"/>
              <w:right w:val="single" w:sz="4" w:space="0" w:color="AEAEAE"/>
            </w:tcBorders>
            <w:shd w:val="clear" w:color="auto" w:fill="auto"/>
            <w:vAlign w:val="center"/>
            <w:hideMark/>
          </w:tcPr>
          <w:p w14:paraId="782D9046" w14:textId="77777777" w:rsidR="002A66FA" w:rsidRPr="0081237A" w:rsidRDefault="002A66FA" w:rsidP="002A66FA">
            <w:pPr>
              <w:jc w:val="right"/>
              <w:rPr>
                <w:rFonts w:cs="Arial"/>
                <w:color w:val="000000"/>
                <w:sz w:val="14"/>
                <w:szCs w:val="14"/>
              </w:rPr>
            </w:pPr>
            <w:r w:rsidRPr="0081237A">
              <w:rPr>
                <w:rFonts w:cs="Arial"/>
                <w:color w:val="000000"/>
                <w:sz w:val="14"/>
                <w:szCs w:val="14"/>
              </w:rPr>
              <w:t>171.586</w:t>
            </w:r>
          </w:p>
        </w:tc>
        <w:tc>
          <w:tcPr>
            <w:tcW w:w="1074" w:type="dxa"/>
            <w:tcBorders>
              <w:top w:val="nil"/>
              <w:left w:val="nil"/>
              <w:bottom w:val="single" w:sz="4" w:space="0" w:color="AEAEAE"/>
              <w:right w:val="single" w:sz="4" w:space="0" w:color="AEAEAE"/>
            </w:tcBorders>
            <w:shd w:val="clear" w:color="auto" w:fill="auto"/>
            <w:vAlign w:val="center"/>
            <w:hideMark/>
          </w:tcPr>
          <w:p w14:paraId="0704D1C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EEFAA8F" w14:textId="77777777" w:rsidR="002A66FA" w:rsidRPr="0081237A" w:rsidRDefault="002A66FA" w:rsidP="002A66FA">
            <w:pPr>
              <w:jc w:val="right"/>
              <w:rPr>
                <w:rFonts w:cs="Arial"/>
                <w:color w:val="000000"/>
                <w:sz w:val="14"/>
                <w:szCs w:val="14"/>
              </w:rPr>
            </w:pPr>
            <w:r w:rsidRPr="0081237A">
              <w:rPr>
                <w:rFonts w:cs="Arial"/>
                <w:color w:val="000000"/>
                <w:sz w:val="14"/>
                <w:szCs w:val="14"/>
              </w:rPr>
              <w:t>1.100.209</w:t>
            </w:r>
          </w:p>
        </w:tc>
        <w:tc>
          <w:tcPr>
            <w:tcW w:w="1029" w:type="dxa"/>
            <w:tcBorders>
              <w:top w:val="nil"/>
              <w:left w:val="nil"/>
              <w:bottom w:val="single" w:sz="4" w:space="0" w:color="AEAEAE"/>
              <w:right w:val="single" w:sz="4" w:space="0" w:color="AEAEAE"/>
            </w:tcBorders>
            <w:shd w:val="clear" w:color="auto" w:fill="auto"/>
            <w:vAlign w:val="center"/>
            <w:hideMark/>
          </w:tcPr>
          <w:p w14:paraId="2B6F1ACC" w14:textId="77777777" w:rsidR="002A66FA" w:rsidRPr="0081237A" w:rsidRDefault="002A66FA" w:rsidP="002A66FA">
            <w:pPr>
              <w:jc w:val="right"/>
              <w:rPr>
                <w:rFonts w:cs="Arial"/>
                <w:color w:val="000000"/>
                <w:sz w:val="14"/>
                <w:szCs w:val="14"/>
              </w:rPr>
            </w:pPr>
            <w:r w:rsidRPr="0081237A">
              <w:rPr>
                <w:rFonts w:cs="Arial"/>
                <w:color w:val="000000"/>
                <w:sz w:val="14"/>
                <w:szCs w:val="14"/>
              </w:rPr>
              <w:t>-1.025.000</w:t>
            </w:r>
          </w:p>
        </w:tc>
      </w:tr>
      <w:tr w:rsidR="001E4D7E" w:rsidRPr="0081237A" w14:paraId="337B5AC6"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26343A7" w14:textId="77777777" w:rsidR="002A66FA" w:rsidRPr="0081237A" w:rsidRDefault="002A66FA" w:rsidP="002A66FA">
            <w:pPr>
              <w:rPr>
                <w:rFonts w:cs="Arial"/>
                <w:color w:val="000000"/>
                <w:sz w:val="14"/>
                <w:szCs w:val="14"/>
              </w:rPr>
            </w:pPr>
            <w:r w:rsidRPr="0081237A">
              <w:rPr>
                <w:rFonts w:cs="Arial"/>
                <w:color w:val="000000"/>
                <w:sz w:val="14"/>
                <w:szCs w:val="14"/>
              </w:rPr>
              <w:t>Multicenter Præstø, plejeboliger</w:t>
            </w:r>
          </w:p>
        </w:tc>
        <w:tc>
          <w:tcPr>
            <w:tcW w:w="928" w:type="dxa"/>
            <w:tcBorders>
              <w:top w:val="nil"/>
              <w:left w:val="nil"/>
              <w:bottom w:val="single" w:sz="4" w:space="0" w:color="AEAEAE"/>
              <w:right w:val="single" w:sz="4" w:space="0" w:color="AEAEAE"/>
            </w:tcBorders>
            <w:shd w:val="clear" w:color="auto" w:fill="auto"/>
            <w:vAlign w:val="center"/>
            <w:hideMark/>
          </w:tcPr>
          <w:p w14:paraId="65275A92" w14:textId="77777777" w:rsidR="002A66FA" w:rsidRPr="0081237A" w:rsidRDefault="002A66FA" w:rsidP="002A66FA">
            <w:pPr>
              <w:rPr>
                <w:rFonts w:cs="Arial"/>
                <w:color w:val="000000"/>
                <w:sz w:val="14"/>
                <w:szCs w:val="14"/>
              </w:rPr>
            </w:pPr>
            <w:r w:rsidRPr="0081237A">
              <w:rPr>
                <w:rFonts w:cs="Arial"/>
                <w:color w:val="000000"/>
                <w:sz w:val="14"/>
                <w:szCs w:val="14"/>
              </w:rPr>
              <w:t>0007116027</w:t>
            </w:r>
          </w:p>
        </w:tc>
        <w:tc>
          <w:tcPr>
            <w:tcW w:w="1126" w:type="dxa"/>
            <w:tcBorders>
              <w:top w:val="nil"/>
              <w:left w:val="nil"/>
              <w:bottom w:val="single" w:sz="4" w:space="0" w:color="AEAEAE"/>
              <w:right w:val="single" w:sz="4" w:space="0" w:color="AEAEAE"/>
            </w:tcBorders>
            <w:shd w:val="clear" w:color="auto" w:fill="auto"/>
            <w:vAlign w:val="center"/>
            <w:hideMark/>
          </w:tcPr>
          <w:p w14:paraId="31CA8B73" w14:textId="77777777" w:rsidR="002A66FA" w:rsidRPr="0081237A" w:rsidRDefault="002A66FA" w:rsidP="002A66FA">
            <w:pPr>
              <w:jc w:val="right"/>
              <w:rPr>
                <w:rFonts w:cs="Arial"/>
                <w:color w:val="000000"/>
                <w:sz w:val="14"/>
                <w:szCs w:val="14"/>
              </w:rPr>
            </w:pPr>
            <w:r w:rsidRPr="0081237A">
              <w:rPr>
                <w:rFonts w:cs="Arial"/>
                <w:color w:val="000000"/>
                <w:sz w:val="14"/>
                <w:szCs w:val="14"/>
              </w:rPr>
              <w:t>50.566.501,45</w:t>
            </w:r>
          </w:p>
        </w:tc>
        <w:tc>
          <w:tcPr>
            <w:tcW w:w="1104" w:type="dxa"/>
            <w:tcBorders>
              <w:top w:val="nil"/>
              <w:left w:val="nil"/>
              <w:bottom w:val="single" w:sz="4" w:space="0" w:color="AEAEAE"/>
              <w:right w:val="single" w:sz="4" w:space="0" w:color="AEAEAE"/>
            </w:tcBorders>
            <w:shd w:val="clear" w:color="auto" w:fill="auto"/>
            <w:vAlign w:val="center"/>
            <w:hideMark/>
          </w:tcPr>
          <w:p w14:paraId="425490A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13DE9ED" w14:textId="77777777" w:rsidR="002A66FA" w:rsidRPr="0081237A" w:rsidRDefault="002A66FA" w:rsidP="002A66FA">
            <w:pPr>
              <w:jc w:val="right"/>
              <w:rPr>
                <w:rFonts w:cs="Arial"/>
                <w:color w:val="000000"/>
                <w:sz w:val="14"/>
                <w:szCs w:val="14"/>
              </w:rPr>
            </w:pPr>
            <w:r w:rsidRPr="0081237A">
              <w:rPr>
                <w:rFonts w:cs="Arial"/>
                <w:color w:val="000000"/>
                <w:sz w:val="14"/>
                <w:szCs w:val="14"/>
              </w:rPr>
              <w:t>79.969,76</w:t>
            </w:r>
          </w:p>
        </w:tc>
        <w:tc>
          <w:tcPr>
            <w:tcW w:w="1109" w:type="dxa"/>
            <w:tcBorders>
              <w:top w:val="nil"/>
              <w:left w:val="nil"/>
              <w:bottom w:val="single" w:sz="4" w:space="0" w:color="AEAEAE"/>
              <w:right w:val="single" w:sz="4" w:space="0" w:color="AEAEAE"/>
            </w:tcBorders>
            <w:shd w:val="clear" w:color="auto" w:fill="auto"/>
            <w:vAlign w:val="center"/>
            <w:hideMark/>
          </w:tcPr>
          <w:p w14:paraId="7F43F6B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D5CF7F0" w14:textId="77777777" w:rsidR="002A66FA" w:rsidRPr="0081237A" w:rsidRDefault="002A66FA" w:rsidP="002A66FA">
            <w:pPr>
              <w:jc w:val="right"/>
              <w:rPr>
                <w:rFonts w:cs="Arial"/>
                <w:color w:val="000000"/>
                <w:sz w:val="14"/>
                <w:szCs w:val="14"/>
              </w:rPr>
            </w:pPr>
            <w:r w:rsidRPr="0081237A">
              <w:rPr>
                <w:rFonts w:cs="Arial"/>
                <w:color w:val="000000"/>
                <w:sz w:val="14"/>
                <w:szCs w:val="14"/>
              </w:rPr>
              <w:t>50.646.471,21</w:t>
            </w:r>
          </w:p>
        </w:tc>
        <w:tc>
          <w:tcPr>
            <w:tcW w:w="1104" w:type="dxa"/>
            <w:tcBorders>
              <w:top w:val="nil"/>
              <w:left w:val="nil"/>
              <w:bottom w:val="single" w:sz="4" w:space="0" w:color="AEAEAE"/>
              <w:right w:val="single" w:sz="4" w:space="0" w:color="AEAEAE"/>
            </w:tcBorders>
            <w:shd w:val="clear" w:color="auto" w:fill="auto"/>
            <w:vAlign w:val="center"/>
            <w:hideMark/>
          </w:tcPr>
          <w:p w14:paraId="22A09F3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7089930" w14:textId="77777777" w:rsidR="002A66FA" w:rsidRPr="0081237A" w:rsidRDefault="002A66FA" w:rsidP="002A66FA">
            <w:pPr>
              <w:jc w:val="right"/>
              <w:rPr>
                <w:rFonts w:cs="Arial"/>
                <w:color w:val="000000"/>
                <w:sz w:val="14"/>
                <w:szCs w:val="14"/>
              </w:rPr>
            </w:pPr>
            <w:r w:rsidRPr="0081237A">
              <w:rPr>
                <w:rFonts w:cs="Arial"/>
                <w:color w:val="000000"/>
                <w:sz w:val="14"/>
                <w:szCs w:val="14"/>
              </w:rPr>
              <w:t>3.957.048</w:t>
            </w:r>
          </w:p>
        </w:tc>
        <w:tc>
          <w:tcPr>
            <w:tcW w:w="1074" w:type="dxa"/>
            <w:tcBorders>
              <w:top w:val="nil"/>
              <w:left w:val="nil"/>
              <w:bottom w:val="single" w:sz="4" w:space="0" w:color="AEAEAE"/>
              <w:right w:val="single" w:sz="4" w:space="0" w:color="AEAEAE"/>
            </w:tcBorders>
            <w:shd w:val="clear" w:color="auto" w:fill="auto"/>
            <w:vAlign w:val="center"/>
            <w:hideMark/>
          </w:tcPr>
          <w:p w14:paraId="6FE96D3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9110D89" w14:textId="77777777" w:rsidR="002A66FA" w:rsidRPr="0081237A" w:rsidRDefault="002A66FA" w:rsidP="002A66FA">
            <w:pPr>
              <w:jc w:val="right"/>
              <w:rPr>
                <w:rFonts w:cs="Arial"/>
                <w:color w:val="000000"/>
                <w:sz w:val="14"/>
                <w:szCs w:val="14"/>
              </w:rPr>
            </w:pPr>
            <w:r w:rsidRPr="0081237A">
              <w:rPr>
                <w:rFonts w:cs="Arial"/>
                <w:color w:val="000000"/>
                <w:sz w:val="14"/>
                <w:szCs w:val="14"/>
              </w:rPr>
              <w:t>54.523.550</w:t>
            </w:r>
          </w:p>
        </w:tc>
        <w:tc>
          <w:tcPr>
            <w:tcW w:w="1029" w:type="dxa"/>
            <w:tcBorders>
              <w:top w:val="nil"/>
              <w:left w:val="nil"/>
              <w:bottom w:val="single" w:sz="4" w:space="0" w:color="AEAEAE"/>
              <w:right w:val="single" w:sz="4" w:space="0" w:color="AEAEAE"/>
            </w:tcBorders>
            <w:shd w:val="clear" w:color="auto" w:fill="auto"/>
            <w:vAlign w:val="center"/>
            <w:hideMark/>
          </w:tcPr>
          <w:p w14:paraId="4E41202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8BBBB70"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E563945" w14:textId="77777777" w:rsidR="002A66FA" w:rsidRPr="0081237A" w:rsidRDefault="002A66FA" w:rsidP="002A66FA">
            <w:pPr>
              <w:rPr>
                <w:rFonts w:cs="Arial"/>
                <w:color w:val="000000"/>
                <w:sz w:val="14"/>
                <w:szCs w:val="14"/>
              </w:rPr>
            </w:pPr>
            <w:r w:rsidRPr="0081237A">
              <w:rPr>
                <w:rFonts w:cs="Arial"/>
                <w:color w:val="000000"/>
                <w:sz w:val="14"/>
                <w:szCs w:val="14"/>
              </w:rPr>
              <w:t>Multicenter Præstø, servicecenter</w:t>
            </w:r>
          </w:p>
        </w:tc>
        <w:tc>
          <w:tcPr>
            <w:tcW w:w="928" w:type="dxa"/>
            <w:tcBorders>
              <w:top w:val="nil"/>
              <w:left w:val="nil"/>
              <w:bottom w:val="single" w:sz="4" w:space="0" w:color="AEAEAE"/>
              <w:right w:val="single" w:sz="4" w:space="0" w:color="AEAEAE"/>
            </w:tcBorders>
            <w:shd w:val="clear" w:color="auto" w:fill="auto"/>
            <w:vAlign w:val="center"/>
            <w:hideMark/>
          </w:tcPr>
          <w:p w14:paraId="6CDFCFA6" w14:textId="77777777" w:rsidR="002A66FA" w:rsidRPr="0081237A" w:rsidRDefault="002A66FA" w:rsidP="002A66FA">
            <w:pPr>
              <w:rPr>
                <w:rFonts w:cs="Arial"/>
                <w:color w:val="000000"/>
                <w:sz w:val="14"/>
                <w:szCs w:val="14"/>
              </w:rPr>
            </w:pPr>
            <w:r w:rsidRPr="0081237A">
              <w:rPr>
                <w:rFonts w:cs="Arial"/>
                <w:color w:val="000000"/>
                <w:sz w:val="14"/>
                <w:szCs w:val="14"/>
              </w:rPr>
              <w:t>0007110001</w:t>
            </w:r>
          </w:p>
        </w:tc>
        <w:tc>
          <w:tcPr>
            <w:tcW w:w="1126" w:type="dxa"/>
            <w:tcBorders>
              <w:top w:val="nil"/>
              <w:left w:val="nil"/>
              <w:bottom w:val="single" w:sz="4" w:space="0" w:color="AEAEAE"/>
              <w:right w:val="single" w:sz="4" w:space="0" w:color="AEAEAE"/>
            </w:tcBorders>
            <w:shd w:val="clear" w:color="auto" w:fill="auto"/>
            <w:vAlign w:val="center"/>
            <w:hideMark/>
          </w:tcPr>
          <w:p w14:paraId="612E0D5C" w14:textId="77777777" w:rsidR="002A66FA" w:rsidRPr="0081237A" w:rsidRDefault="002A66FA" w:rsidP="002A66FA">
            <w:pPr>
              <w:jc w:val="right"/>
              <w:rPr>
                <w:rFonts w:cs="Arial"/>
                <w:color w:val="000000"/>
                <w:sz w:val="14"/>
                <w:szCs w:val="14"/>
              </w:rPr>
            </w:pPr>
            <w:r w:rsidRPr="0081237A">
              <w:rPr>
                <w:rFonts w:cs="Arial"/>
                <w:color w:val="000000"/>
                <w:sz w:val="14"/>
                <w:szCs w:val="14"/>
              </w:rPr>
              <w:t>24.813.038,35</w:t>
            </w:r>
          </w:p>
        </w:tc>
        <w:tc>
          <w:tcPr>
            <w:tcW w:w="1104" w:type="dxa"/>
            <w:tcBorders>
              <w:top w:val="nil"/>
              <w:left w:val="nil"/>
              <w:bottom w:val="single" w:sz="4" w:space="0" w:color="AEAEAE"/>
              <w:right w:val="single" w:sz="4" w:space="0" w:color="AEAEAE"/>
            </w:tcBorders>
            <w:shd w:val="clear" w:color="auto" w:fill="auto"/>
            <w:vAlign w:val="center"/>
            <w:hideMark/>
          </w:tcPr>
          <w:p w14:paraId="3EC37E9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CDBCCC7" w14:textId="77777777" w:rsidR="002A66FA" w:rsidRPr="0081237A" w:rsidRDefault="002A66FA" w:rsidP="002A66FA">
            <w:pPr>
              <w:jc w:val="right"/>
              <w:rPr>
                <w:rFonts w:cs="Arial"/>
                <w:color w:val="000000"/>
                <w:sz w:val="14"/>
                <w:szCs w:val="14"/>
              </w:rPr>
            </w:pPr>
            <w:r w:rsidRPr="0081237A">
              <w:rPr>
                <w:rFonts w:cs="Arial"/>
                <w:color w:val="000000"/>
                <w:sz w:val="14"/>
                <w:szCs w:val="14"/>
              </w:rPr>
              <w:t>203.614,21</w:t>
            </w:r>
          </w:p>
        </w:tc>
        <w:tc>
          <w:tcPr>
            <w:tcW w:w="1109" w:type="dxa"/>
            <w:tcBorders>
              <w:top w:val="nil"/>
              <w:left w:val="nil"/>
              <w:bottom w:val="single" w:sz="4" w:space="0" w:color="AEAEAE"/>
              <w:right w:val="single" w:sz="4" w:space="0" w:color="AEAEAE"/>
            </w:tcBorders>
            <w:shd w:val="clear" w:color="auto" w:fill="auto"/>
            <w:vAlign w:val="center"/>
            <w:hideMark/>
          </w:tcPr>
          <w:p w14:paraId="474BE66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5D2DDDA" w14:textId="77777777" w:rsidR="002A66FA" w:rsidRPr="0081237A" w:rsidRDefault="002A66FA" w:rsidP="002A66FA">
            <w:pPr>
              <w:jc w:val="right"/>
              <w:rPr>
                <w:rFonts w:cs="Arial"/>
                <w:color w:val="000000"/>
                <w:sz w:val="14"/>
                <w:szCs w:val="14"/>
              </w:rPr>
            </w:pPr>
            <w:r w:rsidRPr="0081237A">
              <w:rPr>
                <w:rFonts w:cs="Arial"/>
                <w:color w:val="000000"/>
                <w:sz w:val="14"/>
                <w:szCs w:val="14"/>
              </w:rPr>
              <w:t>25.016.652,56</w:t>
            </w:r>
          </w:p>
        </w:tc>
        <w:tc>
          <w:tcPr>
            <w:tcW w:w="1104" w:type="dxa"/>
            <w:tcBorders>
              <w:top w:val="nil"/>
              <w:left w:val="nil"/>
              <w:bottom w:val="single" w:sz="4" w:space="0" w:color="AEAEAE"/>
              <w:right w:val="single" w:sz="4" w:space="0" w:color="AEAEAE"/>
            </w:tcBorders>
            <w:shd w:val="clear" w:color="auto" w:fill="auto"/>
            <w:vAlign w:val="center"/>
            <w:hideMark/>
          </w:tcPr>
          <w:p w14:paraId="4595C54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DBDB013" w14:textId="77777777" w:rsidR="002A66FA" w:rsidRPr="0081237A" w:rsidRDefault="002A66FA" w:rsidP="002A66FA">
            <w:pPr>
              <w:jc w:val="right"/>
              <w:rPr>
                <w:rFonts w:cs="Arial"/>
                <w:color w:val="000000"/>
                <w:sz w:val="14"/>
                <w:szCs w:val="14"/>
              </w:rPr>
            </w:pPr>
            <w:r w:rsidRPr="0081237A">
              <w:rPr>
                <w:rFonts w:cs="Arial"/>
                <w:color w:val="000000"/>
                <w:sz w:val="14"/>
                <w:szCs w:val="14"/>
              </w:rPr>
              <w:t>-5.851.199</w:t>
            </w:r>
          </w:p>
        </w:tc>
        <w:tc>
          <w:tcPr>
            <w:tcW w:w="1074" w:type="dxa"/>
            <w:tcBorders>
              <w:top w:val="nil"/>
              <w:left w:val="nil"/>
              <w:bottom w:val="single" w:sz="4" w:space="0" w:color="AEAEAE"/>
              <w:right w:val="single" w:sz="4" w:space="0" w:color="AEAEAE"/>
            </w:tcBorders>
            <w:shd w:val="clear" w:color="auto" w:fill="auto"/>
            <w:vAlign w:val="center"/>
            <w:hideMark/>
          </w:tcPr>
          <w:p w14:paraId="111891BC" w14:textId="77777777" w:rsidR="002A66FA" w:rsidRPr="0081237A" w:rsidRDefault="002A66FA" w:rsidP="002A66FA">
            <w:pPr>
              <w:jc w:val="right"/>
              <w:rPr>
                <w:rFonts w:cs="Arial"/>
                <w:color w:val="000000"/>
                <w:sz w:val="14"/>
                <w:szCs w:val="14"/>
              </w:rPr>
            </w:pPr>
            <w:r w:rsidRPr="0081237A">
              <w:rPr>
                <w:rFonts w:cs="Arial"/>
                <w:color w:val="000000"/>
                <w:sz w:val="14"/>
                <w:szCs w:val="14"/>
              </w:rPr>
              <w:t>-1.620.830</w:t>
            </w:r>
          </w:p>
        </w:tc>
        <w:tc>
          <w:tcPr>
            <w:tcW w:w="1057" w:type="dxa"/>
            <w:tcBorders>
              <w:top w:val="nil"/>
              <w:left w:val="nil"/>
              <w:bottom w:val="single" w:sz="4" w:space="0" w:color="AEAEAE"/>
              <w:right w:val="single" w:sz="4" w:space="0" w:color="AEAEAE"/>
            </w:tcBorders>
            <w:shd w:val="clear" w:color="auto" w:fill="auto"/>
            <w:vAlign w:val="center"/>
            <w:hideMark/>
          </w:tcPr>
          <w:p w14:paraId="769BA20D" w14:textId="77777777" w:rsidR="002A66FA" w:rsidRPr="0081237A" w:rsidRDefault="002A66FA" w:rsidP="002A66FA">
            <w:pPr>
              <w:jc w:val="right"/>
              <w:rPr>
                <w:rFonts w:cs="Arial"/>
                <w:color w:val="000000"/>
                <w:sz w:val="14"/>
                <w:szCs w:val="14"/>
              </w:rPr>
            </w:pPr>
            <w:r w:rsidRPr="0081237A">
              <w:rPr>
                <w:rFonts w:cs="Arial"/>
                <w:color w:val="000000"/>
                <w:sz w:val="14"/>
                <w:szCs w:val="14"/>
              </w:rPr>
              <w:t>18.941.010</w:t>
            </w:r>
          </w:p>
        </w:tc>
        <w:tc>
          <w:tcPr>
            <w:tcW w:w="1029" w:type="dxa"/>
            <w:tcBorders>
              <w:top w:val="nil"/>
              <w:left w:val="nil"/>
              <w:bottom w:val="single" w:sz="4" w:space="0" w:color="AEAEAE"/>
              <w:right w:val="single" w:sz="4" w:space="0" w:color="AEAEAE"/>
            </w:tcBorders>
            <w:shd w:val="clear" w:color="auto" w:fill="auto"/>
            <w:vAlign w:val="center"/>
            <w:hideMark/>
          </w:tcPr>
          <w:p w14:paraId="4BA4B4DF" w14:textId="77777777" w:rsidR="002A66FA" w:rsidRPr="0081237A" w:rsidRDefault="002A66FA" w:rsidP="002A66FA">
            <w:pPr>
              <w:jc w:val="right"/>
              <w:rPr>
                <w:rFonts w:cs="Arial"/>
                <w:color w:val="000000"/>
                <w:sz w:val="14"/>
                <w:szCs w:val="14"/>
              </w:rPr>
            </w:pPr>
            <w:r w:rsidRPr="0081237A">
              <w:rPr>
                <w:rFonts w:cs="Arial"/>
                <w:color w:val="000000"/>
                <w:sz w:val="14"/>
                <w:szCs w:val="14"/>
              </w:rPr>
              <w:t>-1.600.000</w:t>
            </w:r>
          </w:p>
        </w:tc>
      </w:tr>
      <w:tr w:rsidR="001E4D7E" w:rsidRPr="0081237A" w14:paraId="75E672E8"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51264CC" w14:textId="77777777" w:rsidR="002A66FA" w:rsidRPr="0081237A" w:rsidRDefault="002A66FA" w:rsidP="002A66FA">
            <w:pPr>
              <w:rPr>
                <w:rFonts w:cs="Arial"/>
                <w:color w:val="000000"/>
                <w:sz w:val="14"/>
                <w:szCs w:val="14"/>
              </w:rPr>
            </w:pPr>
            <w:r w:rsidRPr="0081237A">
              <w:rPr>
                <w:rFonts w:cs="Arial"/>
                <w:color w:val="000000"/>
                <w:sz w:val="14"/>
                <w:szCs w:val="14"/>
              </w:rPr>
              <w:t>Multicenter Præstø, sundhedsfunktioner</w:t>
            </w:r>
          </w:p>
        </w:tc>
        <w:tc>
          <w:tcPr>
            <w:tcW w:w="928" w:type="dxa"/>
            <w:tcBorders>
              <w:top w:val="nil"/>
              <w:left w:val="nil"/>
              <w:bottom w:val="single" w:sz="4" w:space="0" w:color="AEAEAE"/>
              <w:right w:val="single" w:sz="4" w:space="0" w:color="AEAEAE"/>
            </w:tcBorders>
            <w:shd w:val="clear" w:color="auto" w:fill="auto"/>
            <w:vAlign w:val="center"/>
            <w:hideMark/>
          </w:tcPr>
          <w:p w14:paraId="4DB1A6EC" w14:textId="77777777" w:rsidR="002A66FA" w:rsidRPr="0081237A" w:rsidRDefault="002A66FA" w:rsidP="002A66FA">
            <w:pPr>
              <w:rPr>
                <w:rFonts w:cs="Arial"/>
                <w:color w:val="000000"/>
                <w:sz w:val="14"/>
                <w:szCs w:val="14"/>
              </w:rPr>
            </w:pPr>
            <w:r w:rsidRPr="0081237A">
              <w:rPr>
                <w:rFonts w:cs="Arial"/>
                <w:color w:val="000000"/>
                <w:sz w:val="14"/>
                <w:szCs w:val="14"/>
              </w:rPr>
              <w:t>0007116020</w:t>
            </w:r>
          </w:p>
        </w:tc>
        <w:tc>
          <w:tcPr>
            <w:tcW w:w="1126" w:type="dxa"/>
            <w:tcBorders>
              <w:top w:val="nil"/>
              <w:left w:val="nil"/>
              <w:bottom w:val="single" w:sz="4" w:space="0" w:color="AEAEAE"/>
              <w:right w:val="single" w:sz="4" w:space="0" w:color="AEAEAE"/>
            </w:tcBorders>
            <w:shd w:val="clear" w:color="auto" w:fill="auto"/>
            <w:vAlign w:val="center"/>
            <w:hideMark/>
          </w:tcPr>
          <w:p w14:paraId="335D8A25" w14:textId="77777777" w:rsidR="002A66FA" w:rsidRPr="0081237A" w:rsidRDefault="002A66FA" w:rsidP="002A66FA">
            <w:pPr>
              <w:jc w:val="right"/>
              <w:rPr>
                <w:rFonts w:cs="Arial"/>
                <w:color w:val="000000"/>
                <w:sz w:val="14"/>
                <w:szCs w:val="14"/>
              </w:rPr>
            </w:pPr>
            <w:r w:rsidRPr="0081237A">
              <w:rPr>
                <w:rFonts w:cs="Arial"/>
                <w:color w:val="000000"/>
                <w:sz w:val="14"/>
                <w:szCs w:val="14"/>
              </w:rPr>
              <w:t>12.070.316,79</w:t>
            </w:r>
          </w:p>
        </w:tc>
        <w:tc>
          <w:tcPr>
            <w:tcW w:w="1104" w:type="dxa"/>
            <w:tcBorders>
              <w:top w:val="nil"/>
              <w:left w:val="nil"/>
              <w:bottom w:val="single" w:sz="4" w:space="0" w:color="AEAEAE"/>
              <w:right w:val="single" w:sz="4" w:space="0" w:color="AEAEAE"/>
            </w:tcBorders>
            <w:shd w:val="clear" w:color="auto" w:fill="auto"/>
            <w:vAlign w:val="center"/>
            <w:hideMark/>
          </w:tcPr>
          <w:p w14:paraId="2689823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4542FA0" w14:textId="77777777" w:rsidR="002A66FA" w:rsidRPr="0081237A" w:rsidRDefault="002A66FA" w:rsidP="002A66FA">
            <w:pPr>
              <w:jc w:val="right"/>
              <w:rPr>
                <w:rFonts w:cs="Arial"/>
                <w:color w:val="000000"/>
                <w:sz w:val="14"/>
                <w:szCs w:val="14"/>
              </w:rPr>
            </w:pPr>
            <w:r w:rsidRPr="0081237A">
              <w:rPr>
                <w:rFonts w:cs="Arial"/>
                <w:color w:val="000000"/>
                <w:sz w:val="14"/>
                <w:szCs w:val="14"/>
              </w:rPr>
              <w:t>23.210,94</w:t>
            </w:r>
          </w:p>
        </w:tc>
        <w:tc>
          <w:tcPr>
            <w:tcW w:w="1109" w:type="dxa"/>
            <w:tcBorders>
              <w:top w:val="nil"/>
              <w:left w:val="nil"/>
              <w:bottom w:val="single" w:sz="4" w:space="0" w:color="AEAEAE"/>
              <w:right w:val="single" w:sz="4" w:space="0" w:color="AEAEAE"/>
            </w:tcBorders>
            <w:shd w:val="clear" w:color="auto" w:fill="auto"/>
            <w:vAlign w:val="center"/>
            <w:hideMark/>
          </w:tcPr>
          <w:p w14:paraId="2CB3CBD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89FD239" w14:textId="77777777" w:rsidR="002A66FA" w:rsidRPr="0081237A" w:rsidRDefault="002A66FA" w:rsidP="002A66FA">
            <w:pPr>
              <w:jc w:val="right"/>
              <w:rPr>
                <w:rFonts w:cs="Arial"/>
                <w:color w:val="000000"/>
                <w:sz w:val="14"/>
                <w:szCs w:val="14"/>
              </w:rPr>
            </w:pPr>
            <w:r w:rsidRPr="0081237A">
              <w:rPr>
                <w:rFonts w:cs="Arial"/>
                <w:color w:val="000000"/>
                <w:sz w:val="14"/>
                <w:szCs w:val="14"/>
              </w:rPr>
              <w:t>12.093.527,73</w:t>
            </w:r>
          </w:p>
        </w:tc>
        <w:tc>
          <w:tcPr>
            <w:tcW w:w="1104" w:type="dxa"/>
            <w:tcBorders>
              <w:top w:val="nil"/>
              <w:left w:val="nil"/>
              <w:bottom w:val="single" w:sz="4" w:space="0" w:color="AEAEAE"/>
              <w:right w:val="single" w:sz="4" w:space="0" w:color="AEAEAE"/>
            </w:tcBorders>
            <w:shd w:val="clear" w:color="auto" w:fill="auto"/>
            <w:vAlign w:val="center"/>
            <w:hideMark/>
          </w:tcPr>
          <w:p w14:paraId="7650836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9CD4D07" w14:textId="77777777" w:rsidR="002A66FA" w:rsidRPr="0081237A" w:rsidRDefault="002A66FA" w:rsidP="002A66FA">
            <w:pPr>
              <w:jc w:val="right"/>
              <w:rPr>
                <w:rFonts w:cs="Arial"/>
                <w:color w:val="000000"/>
                <w:sz w:val="14"/>
                <w:szCs w:val="14"/>
              </w:rPr>
            </w:pPr>
            <w:r w:rsidRPr="0081237A">
              <w:rPr>
                <w:rFonts w:cs="Arial"/>
                <w:color w:val="000000"/>
                <w:sz w:val="14"/>
                <w:szCs w:val="14"/>
              </w:rPr>
              <w:t>-1.847.647</w:t>
            </w:r>
          </w:p>
        </w:tc>
        <w:tc>
          <w:tcPr>
            <w:tcW w:w="1074" w:type="dxa"/>
            <w:tcBorders>
              <w:top w:val="nil"/>
              <w:left w:val="nil"/>
              <w:bottom w:val="single" w:sz="4" w:space="0" w:color="AEAEAE"/>
              <w:right w:val="single" w:sz="4" w:space="0" w:color="AEAEAE"/>
            </w:tcBorders>
            <w:shd w:val="clear" w:color="auto" w:fill="auto"/>
            <w:vAlign w:val="center"/>
            <w:hideMark/>
          </w:tcPr>
          <w:p w14:paraId="2410B3E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FD34F49" w14:textId="77777777" w:rsidR="002A66FA" w:rsidRPr="0081237A" w:rsidRDefault="002A66FA" w:rsidP="002A66FA">
            <w:pPr>
              <w:jc w:val="right"/>
              <w:rPr>
                <w:rFonts w:cs="Arial"/>
                <w:color w:val="000000"/>
                <w:sz w:val="14"/>
                <w:szCs w:val="14"/>
              </w:rPr>
            </w:pPr>
            <w:r w:rsidRPr="0081237A">
              <w:rPr>
                <w:rFonts w:cs="Arial"/>
                <w:color w:val="000000"/>
                <w:sz w:val="14"/>
                <w:szCs w:val="14"/>
              </w:rPr>
              <w:t>10.222.670</w:t>
            </w:r>
          </w:p>
        </w:tc>
        <w:tc>
          <w:tcPr>
            <w:tcW w:w="1029" w:type="dxa"/>
            <w:tcBorders>
              <w:top w:val="nil"/>
              <w:left w:val="nil"/>
              <w:bottom w:val="single" w:sz="4" w:space="0" w:color="AEAEAE"/>
              <w:right w:val="single" w:sz="4" w:space="0" w:color="AEAEAE"/>
            </w:tcBorders>
            <w:shd w:val="clear" w:color="auto" w:fill="auto"/>
            <w:vAlign w:val="center"/>
            <w:hideMark/>
          </w:tcPr>
          <w:p w14:paraId="5895623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40C49C4"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4D329B1" w14:textId="77777777" w:rsidR="002A66FA" w:rsidRPr="0081237A" w:rsidRDefault="002A66FA" w:rsidP="002A66FA">
            <w:pPr>
              <w:rPr>
                <w:rFonts w:cs="Arial"/>
                <w:color w:val="000000"/>
                <w:sz w:val="14"/>
                <w:szCs w:val="14"/>
              </w:rPr>
            </w:pPr>
            <w:r w:rsidRPr="0081237A">
              <w:rPr>
                <w:rFonts w:cs="Arial"/>
                <w:color w:val="000000"/>
                <w:sz w:val="14"/>
                <w:szCs w:val="14"/>
              </w:rPr>
              <w:t>Møllegården</w:t>
            </w:r>
          </w:p>
        </w:tc>
        <w:tc>
          <w:tcPr>
            <w:tcW w:w="928" w:type="dxa"/>
            <w:tcBorders>
              <w:top w:val="nil"/>
              <w:left w:val="nil"/>
              <w:bottom w:val="single" w:sz="4" w:space="0" w:color="AEAEAE"/>
              <w:right w:val="single" w:sz="4" w:space="0" w:color="AEAEAE"/>
            </w:tcBorders>
            <w:shd w:val="clear" w:color="auto" w:fill="auto"/>
            <w:vAlign w:val="center"/>
            <w:hideMark/>
          </w:tcPr>
          <w:p w14:paraId="53F32512" w14:textId="77777777" w:rsidR="002A66FA" w:rsidRPr="0081237A" w:rsidRDefault="002A66FA" w:rsidP="002A66FA">
            <w:pPr>
              <w:rPr>
                <w:rFonts w:cs="Arial"/>
                <w:color w:val="000000"/>
                <w:sz w:val="14"/>
                <w:szCs w:val="14"/>
              </w:rPr>
            </w:pPr>
            <w:r w:rsidRPr="0081237A">
              <w:rPr>
                <w:rFonts w:cs="Arial"/>
                <w:color w:val="000000"/>
                <w:sz w:val="14"/>
                <w:szCs w:val="14"/>
              </w:rPr>
              <w:t>0007203002</w:t>
            </w:r>
          </w:p>
        </w:tc>
        <w:tc>
          <w:tcPr>
            <w:tcW w:w="1126" w:type="dxa"/>
            <w:tcBorders>
              <w:top w:val="nil"/>
              <w:left w:val="nil"/>
              <w:bottom w:val="single" w:sz="4" w:space="0" w:color="AEAEAE"/>
              <w:right w:val="single" w:sz="4" w:space="0" w:color="AEAEAE"/>
            </w:tcBorders>
            <w:shd w:val="clear" w:color="auto" w:fill="auto"/>
            <w:vAlign w:val="center"/>
            <w:hideMark/>
          </w:tcPr>
          <w:p w14:paraId="31E1FF1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60460F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1079E8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0C592B2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3D98B6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BC4C6A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705DA4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14:paraId="26936E99" w14:textId="77777777" w:rsidR="002A66FA" w:rsidRPr="0081237A" w:rsidRDefault="002A66FA" w:rsidP="002A66FA">
            <w:pPr>
              <w:jc w:val="right"/>
              <w:rPr>
                <w:rFonts w:cs="Arial"/>
                <w:color w:val="000000"/>
                <w:sz w:val="14"/>
                <w:szCs w:val="14"/>
              </w:rPr>
            </w:pPr>
            <w:r w:rsidRPr="0081237A">
              <w:rPr>
                <w:rFonts w:cs="Arial"/>
                <w:color w:val="000000"/>
                <w:sz w:val="14"/>
                <w:szCs w:val="14"/>
              </w:rPr>
              <w:t>-180.000</w:t>
            </w:r>
          </w:p>
        </w:tc>
        <w:tc>
          <w:tcPr>
            <w:tcW w:w="1057" w:type="dxa"/>
            <w:tcBorders>
              <w:top w:val="nil"/>
              <w:left w:val="nil"/>
              <w:bottom w:val="single" w:sz="4" w:space="0" w:color="AEAEAE"/>
              <w:right w:val="single" w:sz="4" w:space="0" w:color="AEAEAE"/>
            </w:tcBorders>
            <w:shd w:val="clear" w:color="auto" w:fill="auto"/>
            <w:vAlign w:val="center"/>
            <w:hideMark/>
          </w:tcPr>
          <w:p w14:paraId="01069BC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759303F8" w14:textId="77777777" w:rsidR="002A66FA" w:rsidRPr="0081237A" w:rsidRDefault="002A66FA" w:rsidP="002A66FA">
            <w:pPr>
              <w:jc w:val="right"/>
              <w:rPr>
                <w:rFonts w:cs="Arial"/>
                <w:color w:val="000000"/>
                <w:sz w:val="14"/>
                <w:szCs w:val="14"/>
              </w:rPr>
            </w:pPr>
            <w:r w:rsidRPr="0081237A">
              <w:rPr>
                <w:rFonts w:cs="Arial"/>
                <w:color w:val="000000"/>
                <w:sz w:val="14"/>
                <w:szCs w:val="14"/>
              </w:rPr>
              <w:t>-180.000</w:t>
            </w:r>
          </w:p>
        </w:tc>
      </w:tr>
      <w:tr w:rsidR="001E4D7E" w:rsidRPr="0081237A" w14:paraId="1EEC0CF3"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676AF36" w14:textId="77777777" w:rsidR="002A66FA" w:rsidRPr="0081237A" w:rsidRDefault="002A66FA" w:rsidP="002A66FA">
            <w:pPr>
              <w:rPr>
                <w:rFonts w:cs="Arial"/>
                <w:color w:val="000000"/>
                <w:sz w:val="14"/>
                <w:szCs w:val="14"/>
              </w:rPr>
            </w:pPr>
            <w:r w:rsidRPr="0081237A">
              <w:rPr>
                <w:rFonts w:cs="Arial"/>
                <w:color w:val="000000"/>
                <w:sz w:val="14"/>
                <w:szCs w:val="14"/>
              </w:rPr>
              <w:t>Mølleporten i Stege</w:t>
            </w:r>
          </w:p>
        </w:tc>
        <w:tc>
          <w:tcPr>
            <w:tcW w:w="928" w:type="dxa"/>
            <w:tcBorders>
              <w:top w:val="nil"/>
              <w:left w:val="nil"/>
              <w:bottom w:val="single" w:sz="4" w:space="0" w:color="AEAEAE"/>
              <w:right w:val="single" w:sz="4" w:space="0" w:color="AEAEAE"/>
            </w:tcBorders>
            <w:shd w:val="clear" w:color="auto" w:fill="auto"/>
            <w:vAlign w:val="center"/>
            <w:hideMark/>
          </w:tcPr>
          <w:p w14:paraId="122C5747" w14:textId="77777777" w:rsidR="002A66FA" w:rsidRPr="0081237A" w:rsidRDefault="002A66FA" w:rsidP="002A66FA">
            <w:pPr>
              <w:rPr>
                <w:rFonts w:cs="Arial"/>
                <w:color w:val="000000"/>
                <w:sz w:val="14"/>
                <w:szCs w:val="14"/>
              </w:rPr>
            </w:pPr>
            <w:r w:rsidRPr="0081237A">
              <w:rPr>
                <w:rFonts w:cs="Arial"/>
                <w:color w:val="000000"/>
                <w:sz w:val="14"/>
                <w:szCs w:val="14"/>
              </w:rPr>
              <w:t>0007101119</w:t>
            </w:r>
          </w:p>
        </w:tc>
        <w:tc>
          <w:tcPr>
            <w:tcW w:w="1126" w:type="dxa"/>
            <w:tcBorders>
              <w:top w:val="nil"/>
              <w:left w:val="nil"/>
              <w:bottom w:val="single" w:sz="4" w:space="0" w:color="AEAEAE"/>
              <w:right w:val="single" w:sz="4" w:space="0" w:color="AEAEAE"/>
            </w:tcBorders>
            <w:shd w:val="clear" w:color="auto" w:fill="auto"/>
            <w:vAlign w:val="center"/>
            <w:hideMark/>
          </w:tcPr>
          <w:p w14:paraId="4A1CFC2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50281A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C354F9E" w14:textId="77777777" w:rsidR="002A66FA" w:rsidRPr="0081237A" w:rsidRDefault="002A66FA" w:rsidP="002A66FA">
            <w:pPr>
              <w:jc w:val="right"/>
              <w:rPr>
                <w:rFonts w:cs="Arial"/>
                <w:color w:val="000000"/>
                <w:sz w:val="14"/>
                <w:szCs w:val="14"/>
              </w:rPr>
            </w:pPr>
            <w:r w:rsidRPr="0081237A">
              <w:rPr>
                <w:rFonts w:cs="Arial"/>
                <w:color w:val="000000"/>
                <w:sz w:val="14"/>
                <w:szCs w:val="14"/>
              </w:rPr>
              <w:t>150.000,00</w:t>
            </w:r>
          </w:p>
        </w:tc>
        <w:tc>
          <w:tcPr>
            <w:tcW w:w="1109" w:type="dxa"/>
            <w:tcBorders>
              <w:top w:val="nil"/>
              <w:left w:val="nil"/>
              <w:bottom w:val="single" w:sz="4" w:space="0" w:color="AEAEAE"/>
              <w:right w:val="single" w:sz="4" w:space="0" w:color="AEAEAE"/>
            </w:tcBorders>
            <w:shd w:val="clear" w:color="auto" w:fill="auto"/>
            <w:vAlign w:val="center"/>
            <w:hideMark/>
          </w:tcPr>
          <w:p w14:paraId="043C39B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57EE8BD" w14:textId="77777777" w:rsidR="002A66FA" w:rsidRPr="0081237A" w:rsidRDefault="002A66FA" w:rsidP="002A66FA">
            <w:pPr>
              <w:jc w:val="right"/>
              <w:rPr>
                <w:rFonts w:cs="Arial"/>
                <w:color w:val="000000"/>
                <w:sz w:val="14"/>
                <w:szCs w:val="14"/>
              </w:rPr>
            </w:pPr>
            <w:r w:rsidRPr="0081237A">
              <w:rPr>
                <w:rFonts w:cs="Arial"/>
                <w:color w:val="000000"/>
                <w:sz w:val="14"/>
                <w:szCs w:val="14"/>
              </w:rPr>
              <w:t>150.000,00</w:t>
            </w:r>
          </w:p>
        </w:tc>
        <w:tc>
          <w:tcPr>
            <w:tcW w:w="1104" w:type="dxa"/>
            <w:tcBorders>
              <w:top w:val="nil"/>
              <w:left w:val="nil"/>
              <w:bottom w:val="single" w:sz="4" w:space="0" w:color="AEAEAE"/>
              <w:right w:val="single" w:sz="4" w:space="0" w:color="AEAEAE"/>
            </w:tcBorders>
            <w:shd w:val="clear" w:color="auto" w:fill="auto"/>
            <w:vAlign w:val="center"/>
            <w:hideMark/>
          </w:tcPr>
          <w:p w14:paraId="40B36A8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E0AD55F"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14:paraId="40A881E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B8CD722"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0526072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371F5CA"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0B99433" w14:textId="77777777" w:rsidR="002A66FA" w:rsidRPr="0081237A" w:rsidRDefault="002A66FA" w:rsidP="002A66FA">
            <w:pPr>
              <w:rPr>
                <w:rFonts w:cs="Arial"/>
                <w:color w:val="000000"/>
                <w:sz w:val="14"/>
                <w:szCs w:val="14"/>
              </w:rPr>
            </w:pPr>
            <w:r w:rsidRPr="0081237A">
              <w:rPr>
                <w:rFonts w:cs="Arial"/>
                <w:color w:val="000000"/>
                <w:sz w:val="14"/>
                <w:szCs w:val="14"/>
              </w:rPr>
              <w:t>Ny adgangsvej til Stars</w:t>
            </w:r>
          </w:p>
        </w:tc>
        <w:tc>
          <w:tcPr>
            <w:tcW w:w="928" w:type="dxa"/>
            <w:tcBorders>
              <w:top w:val="nil"/>
              <w:left w:val="nil"/>
              <w:bottom w:val="single" w:sz="4" w:space="0" w:color="AEAEAE"/>
              <w:right w:val="single" w:sz="4" w:space="0" w:color="AEAEAE"/>
            </w:tcBorders>
            <w:shd w:val="clear" w:color="auto" w:fill="auto"/>
            <w:vAlign w:val="center"/>
            <w:hideMark/>
          </w:tcPr>
          <w:p w14:paraId="4A776522" w14:textId="77777777" w:rsidR="002A66FA" w:rsidRPr="0081237A" w:rsidRDefault="002A66FA" w:rsidP="002A66FA">
            <w:pPr>
              <w:rPr>
                <w:rFonts w:cs="Arial"/>
                <w:color w:val="000000"/>
                <w:sz w:val="14"/>
                <w:szCs w:val="14"/>
              </w:rPr>
            </w:pPr>
            <w:r w:rsidRPr="0081237A">
              <w:rPr>
                <w:rFonts w:cs="Arial"/>
                <w:color w:val="000000"/>
                <w:sz w:val="14"/>
                <w:szCs w:val="14"/>
              </w:rPr>
              <w:t>0007103016</w:t>
            </w:r>
          </w:p>
        </w:tc>
        <w:tc>
          <w:tcPr>
            <w:tcW w:w="1126" w:type="dxa"/>
            <w:tcBorders>
              <w:top w:val="nil"/>
              <w:left w:val="nil"/>
              <w:bottom w:val="single" w:sz="4" w:space="0" w:color="AEAEAE"/>
              <w:right w:val="single" w:sz="4" w:space="0" w:color="AEAEAE"/>
            </w:tcBorders>
            <w:shd w:val="clear" w:color="auto" w:fill="auto"/>
            <w:vAlign w:val="center"/>
            <w:hideMark/>
          </w:tcPr>
          <w:p w14:paraId="616FA5D0" w14:textId="77777777" w:rsidR="002A66FA" w:rsidRPr="0081237A" w:rsidRDefault="002A66FA" w:rsidP="002A66FA">
            <w:pPr>
              <w:jc w:val="right"/>
              <w:rPr>
                <w:rFonts w:cs="Arial"/>
                <w:color w:val="000000"/>
                <w:sz w:val="14"/>
                <w:szCs w:val="14"/>
              </w:rPr>
            </w:pPr>
            <w:r w:rsidRPr="0081237A">
              <w:rPr>
                <w:rFonts w:cs="Arial"/>
                <w:color w:val="000000"/>
                <w:sz w:val="14"/>
                <w:szCs w:val="14"/>
              </w:rPr>
              <w:t>223.947,77</w:t>
            </w:r>
          </w:p>
        </w:tc>
        <w:tc>
          <w:tcPr>
            <w:tcW w:w="1104" w:type="dxa"/>
            <w:tcBorders>
              <w:top w:val="nil"/>
              <w:left w:val="nil"/>
              <w:bottom w:val="single" w:sz="4" w:space="0" w:color="AEAEAE"/>
              <w:right w:val="single" w:sz="4" w:space="0" w:color="AEAEAE"/>
            </w:tcBorders>
            <w:shd w:val="clear" w:color="auto" w:fill="auto"/>
            <w:vAlign w:val="center"/>
            <w:hideMark/>
          </w:tcPr>
          <w:p w14:paraId="1338FBF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C265586" w14:textId="77777777" w:rsidR="002A66FA" w:rsidRPr="0081237A" w:rsidRDefault="002A66FA" w:rsidP="002A66FA">
            <w:pPr>
              <w:jc w:val="right"/>
              <w:rPr>
                <w:rFonts w:cs="Arial"/>
                <w:color w:val="000000"/>
                <w:sz w:val="14"/>
                <w:szCs w:val="14"/>
              </w:rPr>
            </w:pPr>
            <w:r w:rsidRPr="0081237A">
              <w:rPr>
                <w:rFonts w:cs="Arial"/>
                <w:color w:val="000000"/>
                <w:sz w:val="14"/>
                <w:szCs w:val="14"/>
              </w:rPr>
              <w:t>22.131,90</w:t>
            </w:r>
          </w:p>
        </w:tc>
        <w:tc>
          <w:tcPr>
            <w:tcW w:w="1109" w:type="dxa"/>
            <w:tcBorders>
              <w:top w:val="nil"/>
              <w:left w:val="nil"/>
              <w:bottom w:val="single" w:sz="4" w:space="0" w:color="AEAEAE"/>
              <w:right w:val="single" w:sz="4" w:space="0" w:color="AEAEAE"/>
            </w:tcBorders>
            <w:shd w:val="clear" w:color="auto" w:fill="auto"/>
            <w:vAlign w:val="center"/>
            <w:hideMark/>
          </w:tcPr>
          <w:p w14:paraId="35ABAAA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5BEB29F" w14:textId="77777777" w:rsidR="002A66FA" w:rsidRPr="0081237A" w:rsidRDefault="002A66FA" w:rsidP="002A66FA">
            <w:pPr>
              <w:jc w:val="right"/>
              <w:rPr>
                <w:rFonts w:cs="Arial"/>
                <w:color w:val="000000"/>
                <w:sz w:val="14"/>
                <w:szCs w:val="14"/>
              </w:rPr>
            </w:pPr>
            <w:r w:rsidRPr="0081237A">
              <w:rPr>
                <w:rFonts w:cs="Arial"/>
                <w:color w:val="000000"/>
                <w:sz w:val="14"/>
                <w:szCs w:val="14"/>
              </w:rPr>
              <w:t>246.079,67</w:t>
            </w:r>
          </w:p>
        </w:tc>
        <w:tc>
          <w:tcPr>
            <w:tcW w:w="1104" w:type="dxa"/>
            <w:tcBorders>
              <w:top w:val="nil"/>
              <w:left w:val="nil"/>
              <w:bottom w:val="single" w:sz="4" w:space="0" w:color="AEAEAE"/>
              <w:right w:val="single" w:sz="4" w:space="0" w:color="AEAEAE"/>
            </w:tcBorders>
            <w:shd w:val="clear" w:color="auto" w:fill="auto"/>
            <w:vAlign w:val="center"/>
            <w:hideMark/>
          </w:tcPr>
          <w:p w14:paraId="4FD72B1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C9D0D71" w14:textId="77777777" w:rsidR="002A66FA" w:rsidRPr="0081237A" w:rsidRDefault="002A66FA" w:rsidP="002A66FA">
            <w:pPr>
              <w:jc w:val="right"/>
              <w:rPr>
                <w:rFonts w:cs="Arial"/>
                <w:color w:val="000000"/>
                <w:sz w:val="14"/>
                <w:szCs w:val="14"/>
              </w:rPr>
            </w:pPr>
            <w:r w:rsidRPr="0081237A">
              <w:rPr>
                <w:rFonts w:cs="Arial"/>
                <w:color w:val="000000"/>
                <w:sz w:val="14"/>
                <w:szCs w:val="14"/>
              </w:rPr>
              <w:t>26.053</w:t>
            </w:r>
          </w:p>
        </w:tc>
        <w:tc>
          <w:tcPr>
            <w:tcW w:w="1074" w:type="dxa"/>
            <w:tcBorders>
              <w:top w:val="nil"/>
              <w:left w:val="nil"/>
              <w:bottom w:val="single" w:sz="4" w:space="0" w:color="AEAEAE"/>
              <w:right w:val="single" w:sz="4" w:space="0" w:color="AEAEAE"/>
            </w:tcBorders>
            <w:shd w:val="clear" w:color="auto" w:fill="auto"/>
            <w:vAlign w:val="center"/>
            <w:hideMark/>
          </w:tcPr>
          <w:p w14:paraId="001953B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6AE292A" w14:textId="77777777"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29" w:type="dxa"/>
            <w:tcBorders>
              <w:top w:val="nil"/>
              <w:left w:val="nil"/>
              <w:bottom w:val="single" w:sz="4" w:space="0" w:color="AEAEAE"/>
              <w:right w:val="single" w:sz="4" w:space="0" w:color="AEAEAE"/>
            </w:tcBorders>
            <w:shd w:val="clear" w:color="auto" w:fill="auto"/>
            <w:vAlign w:val="center"/>
            <w:hideMark/>
          </w:tcPr>
          <w:p w14:paraId="426E103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96CB3CE"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5EF0301" w14:textId="77777777" w:rsidR="002A66FA" w:rsidRPr="0081237A" w:rsidRDefault="002A66FA" w:rsidP="002A66FA">
            <w:pPr>
              <w:rPr>
                <w:rFonts w:cs="Arial"/>
                <w:color w:val="000000"/>
                <w:sz w:val="14"/>
                <w:szCs w:val="14"/>
              </w:rPr>
            </w:pPr>
            <w:r w:rsidRPr="0081237A">
              <w:rPr>
                <w:rFonts w:cs="Arial"/>
                <w:color w:val="000000"/>
                <w:sz w:val="14"/>
                <w:szCs w:val="14"/>
              </w:rPr>
              <w:t>Nye offentlige toiletter (pulje)</w:t>
            </w:r>
          </w:p>
        </w:tc>
        <w:tc>
          <w:tcPr>
            <w:tcW w:w="928" w:type="dxa"/>
            <w:tcBorders>
              <w:top w:val="nil"/>
              <w:left w:val="nil"/>
              <w:bottom w:val="single" w:sz="4" w:space="0" w:color="AEAEAE"/>
              <w:right w:val="single" w:sz="4" w:space="0" w:color="AEAEAE"/>
            </w:tcBorders>
            <w:shd w:val="clear" w:color="auto" w:fill="auto"/>
            <w:vAlign w:val="center"/>
            <w:hideMark/>
          </w:tcPr>
          <w:p w14:paraId="0D52EED2" w14:textId="77777777" w:rsidR="002A66FA" w:rsidRPr="0081237A" w:rsidRDefault="002A66FA" w:rsidP="002A66FA">
            <w:pPr>
              <w:rPr>
                <w:rFonts w:cs="Arial"/>
                <w:color w:val="000000"/>
                <w:sz w:val="14"/>
                <w:szCs w:val="14"/>
              </w:rPr>
            </w:pPr>
            <w:r w:rsidRPr="0081237A">
              <w:rPr>
                <w:rFonts w:cs="Arial"/>
                <w:color w:val="000000"/>
                <w:sz w:val="14"/>
                <w:szCs w:val="14"/>
              </w:rPr>
              <w:t>0007101046</w:t>
            </w:r>
          </w:p>
        </w:tc>
        <w:tc>
          <w:tcPr>
            <w:tcW w:w="1126" w:type="dxa"/>
            <w:tcBorders>
              <w:top w:val="nil"/>
              <w:left w:val="nil"/>
              <w:bottom w:val="single" w:sz="4" w:space="0" w:color="AEAEAE"/>
              <w:right w:val="single" w:sz="4" w:space="0" w:color="AEAEAE"/>
            </w:tcBorders>
            <w:shd w:val="clear" w:color="auto" w:fill="auto"/>
            <w:vAlign w:val="center"/>
            <w:hideMark/>
          </w:tcPr>
          <w:p w14:paraId="41A09D45"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49BE35A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11C725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5B5AB84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25BC193"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551DF91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79E90B1E" w14:textId="77777777"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74" w:type="dxa"/>
            <w:tcBorders>
              <w:top w:val="nil"/>
              <w:left w:val="nil"/>
              <w:bottom w:val="single" w:sz="4" w:space="0" w:color="AEAEAE"/>
              <w:right w:val="single" w:sz="4" w:space="0" w:color="AEAEAE"/>
            </w:tcBorders>
            <w:shd w:val="clear" w:color="auto" w:fill="auto"/>
            <w:vAlign w:val="center"/>
            <w:hideMark/>
          </w:tcPr>
          <w:p w14:paraId="7C5C671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7FEC04D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1C81C4E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39FFE8D" w14:textId="77777777"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A3ABB68" w14:textId="77777777" w:rsidR="002A66FA" w:rsidRPr="0081237A" w:rsidRDefault="002A66FA" w:rsidP="002A66FA">
            <w:pPr>
              <w:rPr>
                <w:rFonts w:cs="Arial"/>
                <w:color w:val="000000"/>
                <w:sz w:val="14"/>
                <w:szCs w:val="14"/>
              </w:rPr>
            </w:pPr>
            <w:r w:rsidRPr="0081237A">
              <w:rPr>
                <w:rFonts w:cs="Arial"/>
                <w:color w:val="000000"/>
                <w:sz w:val="14"/>
                <w:szCs w:val="14"/>
              </w:rPr>
              <w:t>Nye staudebede og blomsterløg langs veje</w:t>
            </w:r>
          </w:p>
        </w:tc>
        <w:tc>
          <w:tcPr>
            <w:tcW w:w="928" w:type="dxa"/>
            <w:tcBorders>
              <w:top w:val="nil"/>
              <w:left w:val="nil"/>
              <w:bottom w:val="single" w:sz="4" w:space="0" w:color="AEAEAE"/>
              <w:right w:val="single" w:sz="4" w:space="0" w:color="AEAEAE"/>
            </w:tcBorders>
            <w:shd w:val="clear" w:color="auto" w:fill="auto"/>
            <w:vAlign w:val="center"/>
            <w:hideMark/>
          </w:tcPr>
          <w:p w14:paraId="5A3448E4" w14:textId="77777777" w:rsidR="002A66FA" w:rsidRPr="0081237A" w:rsidRDefault="002A66FA" w:rsidP="002A66FA">
            <w:pPr>
              <w:rPr>
                <w:rFonts w:cs="Arial"/>
                <w:color w:val="000000"/>
                <w:sz w:val="14"/>
                <w:szCs w:val="14"/>
              </w:rPr>
            </w:pPr>
            <w:r w:rsidRPr="0081237A">
              <w:rPr>
                <w:rFonts w:cs="Arial"/>
                <w:color w:val="000000"/>
                <w:sz w:val="14"/>
                <w:szCs w:val="14"/>
              </w:rPr>
              <w:t>0007101097</w:t>
            </w:r>
          </w:p>
        </w:tc>
        <w:tc>
          <w:tcPr>
            <w:tcW w:w="1126" w:type="dxa"/>
            <w:tcBorders>
              <w:top w:val="nil"/>
              <w:left w:val="nil"/>
              <w:bottom w:val="single" w:sz="4" w:space="0" w:color="AEAEAE"/>
              <w:right w:val="single" w:sz="4" w:space="0" w:color="AEAEAE"/>
            </w:tcBorders>
            <w:shd w:val="clear" w:color="auto" w:fill="auto"/>
            <w:vAlign w:val="center"/>
            <w:hideMark/>
          </w:tcPr>
          <w:p w14:paraId="22DD30F1" w14:textId="77777777" w:rsidR="002A66FA" w:rsidRPr="0081237A" w:rsidRDefault="002A66FA" w:rsidP="002A66FA">
            <w:pPr>
              <w:jc w:val="right"/>
              <w:rPr>
                <w:rFonts w:cs="Arial"/>
                <w:color w:val="000000"/>
                <w:sz w:val="14"/>
                <w:szCs w:val="14"/>
              </w:rPr>
            </w:pPr>
            <w:r w:rsidRPr="0081237A">
              <w:rPr>
                <w:rFonts w:cs="Arial"/>
                <w:color w:val="000000"/>
                <w:sz w:val="14"/>
                <w:szCs w:val="14"/>
              </w:rPr>
              <w:t>18.168,20</w:t>
            </w:r>
          </w:p>
        </w:tc>
        <w:tc>
          <w:tcPr>
            <w:tcW w:w="1104" w:type="dxa"/>
            <w:tcBorders>
              <w:top w:val="nil"/>
              <w:left w:val="nil"/>
              <w:bottom w:val="single" w:sz="4" w:space="0" w:color="AEAEAE"/>
              <w:right w:val="single" w:sz="4" w:space="0" w:color="AEAEAE"/>
            </w:tcBorders>
            <w:shd w:val="clear" w:color="auto" w:fill="auto"/>
            <w:vAlign w:val="center"/>
            <w:hideMark/>
          </w:tcPr>
          <w:p w14:paraId="1AAB466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7B971E7" w14:textId="77777777" w:rsidR="002A66FA" w:rsidRPr="0081237A" w:rsidRDefault="002A66FA" w:rsidP="002A66FA">
            <w:pPr>
              <w:jc w:val="right"/>
              <w:rPr>
                <w:rFonts w:cs="Arial"/>
                <w:color w:val="000000"/>
                <w:sz w:val="14"/>
                <w:szCs w:val="14"/>
              </w:rPr>
            </w:pPr>
            <w:r w:rsidRPr="0081237A">
              <w:rPr>
                <w:rFonts w:cs="Arial"/>
                <w:color w:val="000000"/>
                <w:sz w:val="14"/>
                <w:szCs w:val="14"/>
              </w:rPr>
              <w:t>26.155,00</w:t>
            </w:r>
          </w:p>
        </w:tc>
        <w:tc>
          <w:tcPr>
            <w:tcW w:w="1109" w:type="dxa"/>
            <w:tcBorders>
              <w:top w:val="nil"/>
              <w:left w:val="nil"/>
              <w:bottom w:val="single" w:sz="4" w:space="0" w:color="AEAEAE"/>
              <w:right w:val="single" w:sz="4" w:space="0" w:color="AEAEAE"/>
            </w:tcBorders>
            <w:shd w:val="clear" w:color="auto" w:fill="auto"/>
            <w:vAlign w:val="center"/>
            <w:hideMark/>
          </w:tcPr>
          <w:p w14:paraId="60538E7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08E8757" w14:textId="77777777" w:rsidR="002A66FA" w:rsidRPr="0081237A" w:rsidRDefault="002A66FA" w:rsidP="002A66FA">
            <w:pPr>
              <w:jc w:val="right"/>
              <w:rPr>
                <w:rFonts w:cs="Arial"/>
                <w:color w:val="000000"/>
                <w:sz w:val="14"/>
                <w:szCs w:val="14"/>
              </w:rPr>
            </w:pPr>
            <w:r w:rsidRPr="0081237A">
              <w:rPr>
                <w:rFonts w:cs="Arial"/>
                <w:color w:val="000000"/>
                <w:sz w:val="14"/>
                <w:szCs w:val="14"/>
              </w:rPr>
              <w:t>44.323,20</w:t>
            </w:r>
          </w:p>
        </w:tc>
        <w:tc>
          <w:tcPr>
            <w:tcW w:w="1104" w:type="dxa"/>
            <w:tcBorders>
              <w:top w:val="nil"/>
              <w:left w:val="nil"/>
              <w:bottom w:val="single" w:sz="4" w:space="0" w:color="AEAEAE"/>
              <w:right w:val="single" w:sz="4" w:space="0" w:color="AEAEAE"/>
            </w:tcBorders>
            <w:shd w:val="clear" w:color="auto" w:fill="auto"/>
            <w:vAlign w:val="center"/>
            <w:hideMark/>
          </w:tcPr>
          <w:p w14:paraId="76EAC8F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82D1DC0" w14:textId="77777777"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74" w:type="dxa"/>
            <w:tcBorders>
              <w:top w:val="nil"/>
              <w:left w:val="nil"/>
              <w:bottom w:val="single" w:sz="4" w:space="0" w:color="AEAEAE"/>
              <w:right w:val="single" w:sz="4" w:space="0" w:color="AEAEAE"/>
            </w:tcBorders>
            <w:shd w:val="clear" w:color="auto" w:fill="auto"/>
            <w:vAlign w:val="center"/>
            <w:hideMark/>
          </w:tcPr>
          <w:p w14:paraId="65DB289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3B0FA88" w14:textId="77777777"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29" w:type="dxa"/>
            <w:tcBorders>
              <w:top w:val="nil"/>
              <w:left w:val="nil"/>
              <w:bottom w:val="single" w:sz="4" w:space="0" w:color="AEAEAE"/>
              <w:right w:val="single" w:sz="4" w:space="0" w:color="AEAEAE"/>
            </w:tcBorders>
            <w:shd w:val="clear" w:color="auto" w:fill="auto"/>
            <w:vAlign w:val="center"/>
            <w:hideMark/>
          </w:tcPr>
          <w:p w14:paraId="5787E66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75C373F"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BF532F9" w14:textId="77777777" w:rsidR="002A66FA" w:rsidRPr="0081237A" w:rsidRDefault="002A66FA" w:rsidP="002A66FA">
            <w:pPr>
              <w:rPr>
                <w:rFonts w:cs="Arial"/>
                <w:color w:val="000000"/>
                <w:sz w:val="14"/>
                <w:szCs w:val="14"/>
              </w:rPr>
            </w:pPr>
            <w:r w:rsidRPr="0081237A">
              <w:rPr>
                <w:rFonts w:cs="Arial"/>
                <w:color w:val="000000"/>
                <w:sz w:val="14"/>
                <w:szCs w:val="14"/>
              </w:rPr>
              <w:t>Nye tiltag på Panteren 2016</w:t>
            </w:r>
          </w:p>
        </w:tc>
        <w:tc>
          <w:tcPr>
            <w:tcW w:w="928" w:type="dxa"/>
            <w:tcBorders>
              <w:top w:val="nil"/>
              <w:left w:val="nil"/>
              <w:bottom w:val="single" w:sz="4" w:space="0" w:color="AEAEAE"/>
              <w:right w:val="single" w:sz="4" w:space="0" w:color="AEAEAE"/>
            </w:tcBorders>
            <w:shd w:val="clear" w:color="auto" w:fill="auto"/>
            <w:vAlign w:val="center"/>
            <w:hideMark/>
          </w:tcPr>
          <w:p w14:paraId="08B16CCD" w14:textId="77777777" w:rsidR="002A66FA" w:rsidRPr="0081237A" w:rsidRDefault="002A66FA" w:rsidP="002A66FA">
            <w:pPr>
              <w:rPr>
                <w:rFonts w:cs="Arial"/>
                <w:color w:val="000000"/>
                <w:sz w:val="14"/>
                <w:szCs w:val="14"/>
              </w:rPr>
            </w:pPr>
            <w:r w:rsidRPr="0081237A">
              <w:rPr>
                <w:rFonts w:cs="Arial"/>
                <w:color w:val="000000"/>
                <w:sz w:val="14"/>
                <w:szCs w:val="14"/>
              </w:rPr>
              <w:t>0007103024</w:t>
            </w:r>
          </w:p>
        </w:tc>
        <w:tc>
          <w:tcPr>
            <w:tcW w:w="1126" w:type="dxa"/>
            <w:tcBorders>
              <w:top w:val="nil"/>
              <w:left w:val="nil"/>
              <w:bottom w:val="single" w:sz="4" w:space="0" w:color="AEAEAE"/>
              <w:right w:val="single" w:sz="4" w:space="0" w:color="AEAEAE"/>
            </w:tcBorders>
            <w:shd w:val="clear" w:color="auto" w:fill="auto"/>
            <w:vAlign w:val="center"/>
            <w:hideMark/>
          </w:tcPr>
          <w:p w14:paraId="19A7AF25" w14:textId="77777777" w:rsidR="002A66FA" w:rsidRPr="0081237A" w:rsidRDefault="002A66FA" w:rsidP="002A66FA">
            <w:pPr>
              <w:jc w:val="right"/>
              <w:rPr>
                <w:rFonts w:cs="Arial"/>
                <w:color w:val="000000"/>
                <w:sz w:val="14"/>
                <w:szCs w:val="14"/>
              </w:rPr>
            </w:pPr>
            <w:r w:rsidRPr="0081237A">
              <w:rPr>
                <w:rFonts w:cs="Arial"/>
                <w:color w:val="000000"/>
                <w:sz w:val="14"/>
                <w:szCs w:val="14"/>
              </w:rPr>
              <w:t>501.170,74</w:t>
            </w:r>
          </w:p>
        </w:tc>
        <w:tc>
          <w:tcPr>
            <w:tcW w:w="1104" w:type="dxa"/>
            <w:tcBorders>
              <w:top w:val="nil"/>
              <w:left w:val="nil"/>
              <w:bottom w:val="single" w:sz="4" w:space="0" w:color="AEAEAE"/>
              <w:right w:val="single" w:sz="4" w:space="0" w:color="AEAEAE"/>
            </w:tcBorders>
            <w:shd w:val="clear" w:color="auto" w:fill="auto"/>
            <w:vAlign w:val="center"/>
            <w:hideMark/>
          </w:tcPr>
          <w:p w14:paraId="50F6DA8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92A872C" w14:textId="77777777" w:rsidR="002A66FA" w:rsidRPr="0081237A" w:rsidRDefault="002A66FA" w:rsidP="002A66FA">
            <w:pPr>
              <w:jc w:val="right"/>
              <w:rPr>
                <w:rFonts w:cs="Arial"/>
                <w:color w:val="000000"/>
                <w:sz w:val="14"/>
                <w:szCs w:val="14"/>
              </w:rPr>
            </w:pPr>
            <w:r w:rsidRPr="0081237A">
              <w:rPr>
                <w:rFonts w:cs="Arial"/>
                <w:color w:val="000000"/>
                <w:sz w:val="14"/>
                <w:szCs w:val="14"/>
              </w:rPr>
              <w:t>43.124,96</w:t>
            </w:r>
          </w:p>
        </w:tc>
        <w:tc>
          <w:tcPr>
            <w:tcW w:w="1109" w:type="dxa"/>
            <w:tcBorders>
              <w:top w:val="nil"/>
              <w:left w:val="nil"/>
              <w:bottom w:val="single" w:sz="4" w:space="0" w:color="AEAEAE"/>
              <w:right w:val="single" w:sz="4" w:space="0" w:color="AEAEAE"/>
            </w:tcBorders>
            <w:shd w:val="clear" w:color="auto" w:fill="auto"/>
            <w:vAlign w:val="center"/>
            <w:hideMark/>
          </w:tcPr>
          <w:p w14:paraId="5F906EC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2F7F482" w14:textId="77777777" w:rsidR="002A66FA" w:rsidRPr="0081237A" w:rsidRDefault="002A66FA" w:rsidP="002A66FA">
            <w:pPr>
              <w:jc w:val="right"/>
              <w:rPr>
                <w:rFonts w:cs="Arial"/>
                <w:color w:val="000000"/>
                <w:sz w:val="14"/>
                <w:szCs w:val="14"/>
              </w:rPr>
            </w:pPr>
            <w:r w:rsidRPr="0081237A">
              <w:rPr>
                <w:rFonts w:cs="Arial"/>
                <w:color w:val="000000"/>
                <w:sz w:val="14"/>
                <w:szCs w:val="14"/>
              </w:rPr>
              <w:t>544.295,70</w:t>
            </w:r>
          </w:p>
        </w:tc>
        <w:tc>
          <w:tcPr>
            <w:tcW w:w="1104" w:type="dxa"/>
            <w:tcBorders>
              <w:top w:val="nil"/>
              <w:left w:val="nil"/>
              <w:bottom w:val="single" w:sz="4" w:space="0" w:color="AEAEAE"/>
              <w:right w:val="single" w:sz="4" w:space="0" w:color="AEAEAE"/>
            </w:tcBorders>
            <w:shd w:val="clear" w:color="auto" w:fill="auto"/>
            <w:vAlign w:val="center"/>
            <w:hideMark/>
          </w:tcPr>
          <w:p w14:paraId="3D6BFBF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72AEEDCD" w14:textId="77777777" w:rsidR="002A66FA" w:rsidRPr="0081237A" w:rsidRDefault="002A66FA" w:rsidP="002A66FA">
            <w:pPr>
              <w:jc w:val="right"/>
              <w:rPr>
                <w:rFonts w:cs="Arial"/>
                <w:color w:val="000000"/>
                <w:sz w:val="14"/>
                <w:szCs w:val="14"/>
              </w:rPr>
            </w:pPr>
            <w:r w:rsidRPr="0081237A">
              <w:rPr>
                <w:rFonts w:cs="Arial"/>
                <w:color w:val="000000"/>
                <w:sz w:val="14"/>
                <w:szCs w:val="14"/>
              </w:rPr>
              <w:t>498.830</w:t>
            </w:r>
          </w:p>
        </w:tc>
        <w:tc>
          <w:tcPr>
            <w:tcW w:w="1074" w:type="dxa"/>
            <w:tcBorders>
              <w:top w:val="nil"/>
              <w:left w:val="nil"/>
              <w:bottom w:val="single" w:sz="4" w:space="0" w:color="AEAEAE"/>
              <w:right w:val="single" w:sz="4" w:space="0" w:color="AEAEAE"/>
            </w:tcBorders>
            <w:shd w:val="clear" w:color="auto" w:fill="auto"/>
            <w:vAlign w:val="center"/>
            <w:hideMark/>
          </w:tcPr>
          <w:p w14:paraId="3BE5C9F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798198D6"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7BD14BF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5CE78E7"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7C030C0" w14:textId="77777777" w:rsidR="002A66FA" w:rsidRPr="0081237A" w:rsidRDefault="002A66FA" w:rsidP="002A66FA">
            <w:pPr>
              <w:rPr>
                <w:rFonts w:cs="Arial"/>
                <w:color w:val="000000"/>
                <w:sz w:val="14"/>
                <w:szCs w:val="14"/>
              </w:rPr>
            </w:pPr>
            <w:r w:rsidRPr="0081237A">
              <w:rPr>
                <w:rFonts w:cs="Arial"/>
                <w:color w:val="000000"/>
                <w:sz w:val="14"/>
                <w:szCs w:val="14"/>
              </w:rPr>
              <w:t>Offentlige toiletter 2017</w:t>
            </w:r>
          </w:p>
        </w:tc>
        <w:tc>
          <w:tcPr>
            <w:tcW w:w="928" w:type="dxa"/>
            <w:tcBorders>
              <w:top w:val="nil"/>
              <w:left w:val="nil"/>
              <w:bottom w:val="single" w:sz="4" w:space="0" w:color="AEAEAE"/>
              <w:right w:val="single" w:sz="4" w:space="0" w:color="AEAEAE"/>
            </w:tcBorders>
            <w:shd w:val="clear" w:color="auto" w:fill="auto"/>
            <w:vAlign w:val="center"/>
            <w:hideMark/>
          </w:tcPr>
          <w:p w14:paraId="431AE674" w14:textId="77777777" w:rsidR="002A66FA" w:rsidRPr="0081237A" w:rsidRDefault="002A66FA" w:rsidP="002A66FA">
            <w:pPr>
              <w:rPr>
                <w:rFonts w:cs="Arial"/>
                <w:color w:val="000000"/>
                <w:sz w:val="14"/>
                <w:szCs w:val="14"/>
              </w:rPr>
            </w:pPr>
            <w:r w:rsidRPr="0081237A">
              <w:rPr>
                <w:rFonts w:cs="Arial"/>
                <w:color w:val="000000"/>
                <w:sz w:val="14"/>
                <w:szCs w:val="14"/>
              </w:rPr>
              <w:t>0007101076</w:t>
            </w:r>
          </w:p>
        </w:tc>
        <w:tc>
          <w:tcPr>
            <w:tcW w:w="1126" w:type="dxa"/>
            <w:tcBorders>
              <w:top w:val="nil"/>
              <w:left w:val="nil"/>
              <w:bottom w:val="single" w:sz="4" w:space="0" w:color="AEAEAE"/>
              <w:right w:val="single" w:sz="4" w:space="0" w:color="AEAEAE"/>
            </w:tcBorders>
            <w:shd w:val="clear" w:color="auto" w:fill="auto"/>
            <w:vAlign w:val="center"/>
            <w:hideMark/>
          </w:tcPr>
          <w:p w14:paraId="7A07CC86" w14:textId="77777777" w:rsidR="002A66FA" w:rsidRPr="0081237A" w:rsidRDefault="002A66FA" w:rsidP="002A66FA">
            <w:pPr>
              <w:jc w:val="right"/>
              <w:rPr>
                <w:rFonts w:cs="Arial"/>
                <w:color w:val="000000"/>
                <w:sz w:val="14"/>
                <w:szCs w:val="14"/>
              </w:rPr>
            </w:pPr>
            <w:r w:rsidRPr="0081237A">
              <w:rPr>
                <w:rFonts w:cs="Arial"/>
                <w:color w:val="000000"/>
                <w:sz w:val="14"/>
                <w:szCs w:val="14"/>
              </w:rPr>
              <w:t>546.548,80</w:t>
            </w:r>
          </w:p>
        </w:tc>
        <w:tc>
          <w:tcPr>
            <w:tcW w:w="1104" w:type="dxa"/>
            <w:tcBorders>
              <w:top w:val="nil"/>
              <w:left w:val="nil"/>
              <w:bottom w:val="single" w:sz="4" w:space="0" w:color="AEAEAE"/>
              <w:right w:val="single" w:sz="4" w:space="0" w:color="AEAEAE"/>
            </w:tcBorders>
            <w:shd w:val="clear" w:color="auto" w:fill="auto"/>
            <w:vAlign w:val="center"/>
            <w:hideMark/>
          </w:tcPr>
          <w:p w14:paraId="183E2F7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4AF823C" w14:textId="77777777" w:rsidR="002A66FA" w:rsidRPr="0081237A" w:rsidRDefault="002A66FA" w:rsidP="002A66FA">
            <w:pPr>
              <w:jc w:val="right"/>
              <w:rPr>
                <w:rFonts w:cs="Arial"/>
                <w:color w:val="000000"/>
                <w:sz w:val="14"/>
                <w:szCs w:val="14"/>
              </w:rPr>
            </w:pPr>
            <w:r w:rsidRPr="0081237A">
              <w:rPr>
                <w:rFonts w:cs="Arial"/>
                <w:color w:val="000000"/>
                <w:sz w:val="14"/>
                <w:szCs w:val="14"/>
              </w:rPr>
              <w:t>105.293,00</w:t>
            </w:r>
          </w:p>
        </w:tc>
        <w:tc>
          <w:tcPr>
            <w:tcW w:w="1109" w:type="dxa"/>
            <w:tcBorders>
              <w:top w:val="nil"/>
              <w:left w:val="nil"/>
              <w:bottom w:val="single" w:sz="4" w:space="0" w:color="AEAEAE"/>
              <w:right w:val="single" w:sz="4" w:space="0" w:color="AEAEAE"/>
            </w:tcBorders>
            <w:shd w:val="clear" w:color="auto" w:fill="auto"/>
            <w:vAlign w:val="center"/>
            <w:hideMark/>
          </w:tcPr>
          <w:p w14:paraId="7C23EC6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930CC2A" w14:textId="77777777" w:rsidR="002A66FA" w:rsidRPr="0081237A" w:rsidRDefault="002A66FA" w:rsidP="002A66FA">
            <w:pPr>
              <w:jc w:val="right"/>
              <w:rPr>
                <w:rFonts w:cs="Arial"/>
                <w:color w:val="000000"/>
                <w:sz w:val="14"/>
                <w:szCs w:val="14"/>
              </w:rPr>
            </w:pPr>
            <w:r w:rsidRPr="0081237A">
              <w:rPr>
                <w:rFonts w:cs="Arial"/>
                <w:color w:val="000000"/>
                <w:sz w:val="14"/>
                <w:szCs w:val="14"/>
              </w:rPr>
              <w:t>651.841,80</w:t>
            </w:r>
          </w:p>
        </w:tc>
        <w:tc>
          <w:tcPr>
            <w:tcW w:w="1104" w:type="dxa"/>
            <w:tcBorders>
              <w:top w:val="nil"/>
              <w:left w:val="nil"/>
              <w:bottom w:val="single" w:sz="4" w:space="0" w:color="AEAEAE"/>
              <w:right w:val="single" w:sz="4" w:space="0" w:color="AEAEAE"/>
            </w:tcBorders>
            <w:shd w:val="clear" w:color="auto" w:fill="auto"/>
            <w:vAlign w:val="center"/>
            <w:hideMark/>
          </w:tcPr>
          <w:p w14:paraId="3015294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6DD16E1" w14:textId="77777777" w:rsidR="002A66FA" w:rsidRPr="0081237A" w:rsidRDefault="002A66FA" w:rsidP="002A66FA">
            <w:pPr>
              <w:jc w:val="right"/>
              <w:rPr>
                <w:rFonts w:cs="Arial"/>
                <w:color w:val="000000"/>
                <w:sz w:val="14"/>
                <w:szCs w:val="14"/>
              </w:rPr>
            </w:pPr>
            <w:r w:rsidRPr="0081237A">
              <w:rPr>
                <w:rFonts w:cs="Arial"/>
                <w:color w:val="000000"/>
                <w:sz w:val="14"/>
                <w:szCs w:val="14"/>
              </w:rPr>
              <w:t>253.451</w:t>
            </w:r>
          </w:p>
        </w:tc>
        <w:tc>
          <w:tcPr>
            <w:tcW w:w="1074" w:type="dxa"/>
            <w:tcBorders>
              <w:top w:val="nil"/>
              <w:left w:val="nil"/>
              <w:bottom w:val="single" w:sz="4" w:space="0" w:color="AEAEAE"/>
              <w:right w:val="single" w:sz="4" w:space="0" w:color="AEAEAE"/>
            </w:tcBorders>
            <w:shd w:val="clear" w:color="auto" w:fill="auto"/>
            <w:vAlign w:val="center"/>
            <w:hideMark/>
          </w:tcPr>
          <w:p w14:paraId="5AC3954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C42689C" w14:textId="77777777"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29" w:type="dxa"/>
            <w:tcBorders>
              <w:top w:val="nil"/>
              <w:left w:val="nil"/>
              <w:bottom w:val="single" w:sz="4" w:space="0" w:color="AEAEAE"/>
              <w:right w:val="single" w:sz="4" w:space="0" w:color="AEAEAE"/>
            </w:tcBorders>
            <w:shd w:val="clear" w:color="auto" w:fill="auto"/>
            <w:vAlign w:val="center"/>
            <w:hideMark/>
          </w:tcPr>
          <w:p w14:paraId="3AB3FBC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79F7B0E"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D010291" w14:textId="77777777" w:rsidR="002A66FA" w:rsidRPr="0081237A" w:rsidRDefault="002A66FA" w:rsidP="002A66FA">
            <w:pPr>
              <w:rPr>
                <w:rFonts w:cs="Arial"/>
                <w:color w:val="000000"/>
                <w:sz w:val="14"/>
                <w:szCs w:val="14"/>
              </w:rPr>
            </w:pPr>
            <w:r w:rsidRPr="0081237A">
              <w:rPr>
                <w:rFonts w:cs="Arial"/>
                <w:color w:val="000000"/>
                <w:sz w:val="14"/>
                <w:szCs w:val="14"/>
              </w:rPr>
              <w:t>Offentlige toiletter 2018</w:t>
            </w:r>
          </w:p>
        </w:tc>
        <w:tc>
          <w:tcPr>
            <w:tcW w:w="928" w:type="dxa"/>
            <w:tcBorders>
              <w:top w:val="nil"/>
              <w:left w:val="nil"/>
              <w:bottom w:val="single" w:sz="4" w:space="0" w:color="AEAEAE"/>
              <w:right w:val="single" w:sz="4" w:space="0" w:color="AEAEAE"/>
            </w:tcBorders>
            <w:shd w:val="clear" w:color="auto" w:fill="auto"/>
            <w:vAlign w:val="center"/>
            <w:hideMark/>
          </w:tcPr>
          <w:p w14:paraId="2ACC6DE9" w14:textId="77777777" w:rsidR="002A66FA" w:rsidRPr="0081237A" w:rsidRDefault="002A66FA" w:rsidP="002A66FA">
            <w:pPr>
              <w:rPr>
                <w:rFonts w:cs="Arial"/>
                <w:color w:val="000000"/>
                <w:sz w:val="14"/>
                <w:szCs w:val="14"/>
              </w:rPr>
            </w:pPr>
            <w:r w:rsidRPr="0081237A">
              <w:rPr>
                <w:rFonts w:cs="Arial"/>
                <w:color w:val="000000"/>
                <w:sz w:val="14"/>
                <w:szCs w:val="14"/>
              </w:rPr>
              <w:t>0007101087</w:t>
            </w:r>
          </w:p>
        </w:tc>
        <w:tc>
          <w:tcPr>
            <w:tcW w:w="1126" w:type="dxa"/>
            <w:tcBorders>
              <w:top w:val="nil"/>
              <w:left w:val="nil"/>
              <w:bottom w:val="single" w:sz="4" w:space="0" w:color="AEAEAE"/>
              <w:right w:val="single" w:sz="4" w:space="0" w:color="AEAEAE"/>
            </w:tcBorders>
            <w:shd w:val="clear" w:color="auto" w:fill="auto"/>
            <w:vAlign w:val="center"/>
            <w:hideMark/>
          </w:tcPr>
          <w:p w14:paraId="7FA1599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BF6B67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2C1FD11" w14:textId="77777777" w:rsidR="002A66FA" w:rsidRPr="0081237A" w:rsidRDefault="002A66FA" w:rsidP="002A66FA">
            <w:pPr>
              <w:jc w:val="right"/>
              <w:rPr>
                <w:rFonts w:cs="Arial"/>
                <w:color w:val="000000"/>
                <w:sz w:val="14"/>
                <w:szCs w:val="14"/>
              </w:rPr>
            </w:pPr>
            <w:r w:rsidRPr="0081237A">
              <w:rPr>
                <w:rFonts w:cs="Arial"/>
                <w:color w:val="000000"/>
                <w:sz w:val="14"/>
                <w:szCs w:val="14"/>
              </w:rPr>
              <w:t>7.904,00</w:t>
            </w:r>
          </w:p>
        </w:tc>
        <w:tc>
          <w:tcPr>
            <w:tcW w:w="1109" w:type="dxa"/>
            <w:tcBorders>
              <w:top w:val="nil"/>
              <w:left w:val="nil"/>
              <w:bottom w:val="single" w:sz="4" w:space="0" w:color="AEAEAE"/>
              <w:right w:val="single" w:sz="4" w:space="0" w:color="AEAEAE"/>
            </w:tcBorders>
            <w:shd w:val="clear" w:color="auto" w:fill="auto"/>
            <w:vAlign w:val="center"/>
            <w:hideMark/>
          </w:tcPr>
          <w:p w14:paraId="1716644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1127978" w14:textId="77777777" w:rsidR="002A66FA" w:rsidRPr="0081237A" w:rsidRDefault="002A66FA" w:rsidP="002A66FA">
            <w:pPr>
              <w:jc w:val="right"/>
              <w:rPr>
                <w:rFonts w:cs="Arial"/>
                <w:color w:val="000000"/>
                <w:sz w:val="14"/>
                <w:szCs w:val="14"/>
              </w:rPr>
            </w:pPr>
            <w:r w:rsidRPr="0081237A">
              <w:rPr>
                <w:rFonts w:cs="Arial"/>
                <w:color w:val="000000"/>
                <w:sz w:val="14"/>
                <w:szCs w:val="14"/>
              </w:rPr>
              <w:t>7.904,00</w:t>
            </w:r>
          </w:p>
        </w:tc>
        <w:tc>
          <w:tcPr>
            <w:tcW w:w="1104" w:type="dxa"/>
            <w:tcBorders>
              <w:top w:val="nil"/>
              <w:left w:val="nil"/>
              <w:bottom w:val="single" w:sz="4" w:space="0" w:color="AEAEAE"/>
              <w:right w:val="single" w:sz="4" w:space="0" w:color="AEAEAE"/>
            </w:tcBorders>
            <w:shd w:val="clear" w:color="auto" w:fill="auto"/>
            <w:vAlign w:val="center"/>
            <w:hideMark/>
          </w:tcPr>
          <w:p w14:paraId="4CCAE3D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E934A28" w14:textId="77777777"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74" w:type="dxa"/>
            <w:tcBorders>
              <w:top w:val="nil"/>
              <w:left w:val="nil"/>
              <w:bottom w:val="single" w:sz="4" w:space="0" w:color="AEAEAE"/>
              <w:right w:val="single" w:sz="4" w:space="0" w:color="AEAEAE"/>
            </w:tcBorders>
            <w:shd w:val="clear" w:color="auto" w:fill="auto"/>
            <w:vAlign w:val="center"/>
            <w:hideMark/>
          </w:tcPr>
          <w:p w14:paraId="1390A9F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FD51C82" w14:textId="77777777"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29" w:type="dxa"/>
            <w:tcBorders>
              <w:top w:val="nil"/>
              <w:left w:val="nil"/>
              <w:bottom w:val="single" w:sz="4" w:space="0" w:color="AEAEAE"/>
              <w:right w:val="single" w:sz="4" w:space="0" w:color="AEAEAE"/>
            </w:tcBorders>
            <w:shd w:val="clear" w:color="auto" w:fill="auto"/>
            <w:vAlign w:val="center"/>
            <w:hideMark/>
          </w:tcPr>
          <w:p w14:paraId="1DB36E6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E43C4B5"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C407173" w14:textId="77777777" w:rsidR="002A66FA" w:rsidRPr="0081237A" w:rsidRDefault="002A66FA" w:rsidP="002A66FA">
            <w:pPr>
              <w:rPr>
                <w:rFonts w:cs="Arial"/>
                <w:color w:val="000000"/>
                <w:sz w:val="14"/>
                <w:szCs w:val="14"/>
              </w:rPr>
            </w:pPr>
            <w:r w:rsidRPr="0081237A">
              <w:rPr>
                <w:rFonts w:cs="Arial"/>
                <w:color w:val="000000"/>
                <w:sz w:val="14"/>
                <w:szCs w:val="14"/>
              </w:rPr>
              <w:t>Offentligt byrum, Mønshallerne</w:t>
            </w:r>
          </w:p>
        </w:tc>
        <w:tc>
          <w:tcPr>
            <w:tcW w:w="928" w:type="dxa"/>
            <w:tcBorders>
              <w:top w:val="nil"/>
              <w:left w:val="nil"/>
              <w:bottom w:val="single" w:sz="4" w:space="0" w:color="AEAEAE"/>
              <w:right w:val="single" w:sz="4" w:space="0" w:color="AEAEAE"/>
            </w:tcBorders>
            <w:shd w:val="clear" w:color="auto" w:fill="auto"/>
            <w:vAlign w:val="center"/>
            <w:hideMark/>
          </w:tcPr>
          <w:p w14:paraId="1F4D0672" w14:textId="77777777" w:rsidR="002A66FA" w:rsidRPr="0081237A" w:rsidRDefault="002A66FA" w:rsidP="002A66FA">
            <w:pPr>
              <w:rPr>
                <w:rFonts w:cs="Arial"/>
                <w:color w:val="000000"/>
                <w:sz w:val="14"/>
                <w:szCs w:val="14"/>
              </w:rPr>
            </w:pPr>
            <w:r w:rsidRPr="0081237A">
              <w:rPr>
                <w:rFonts w:cs="Arial"/>
                <w:color w:val="000000"/>
                <w:sz w:val="14"/>
                <w:szCs w:val="14"/>
              </w:rPr>
              <w:t>0007102039</w:t>
            </w:r>
          </w:p>
        </w:tc>
        <w:tc>
          <w:tcPr>
            <w:tcW w:w="1126" w:type="dxa"/>
            <w:tcBorders>
              <w:top w:val="nil"/>
              <w:left w:val="nil"/>
              <w:bottom w:val="single" w:sz="4" w:space="0" w:color="AEAEAE"/>
              <w:right w:val="single" w:sz="4" w:space="0" w:color="AEAEAE"/>
            </w:tcBorders>
            <w:shd w:val="clear" w:color="auto" w:fill="auto"/>
            <w:vAlign w:val="center"/>
            <w:hideMark/>
          </w:tcPr>
          <w:p w14:paraId="68FD09B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E69DA0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DDE8C7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6DBED0F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C62C47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04178FC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6F28B06"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14:paraId="71CC299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064597A"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64C96C1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02F1658"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8DE2940" w14:textId="77777777" w:rsidR="002A66FA" w:rsidRPr="0081237A" w:rsidRDefault="002A66FA" w:rsidP="002A66FA">
            <w:pPr>
              <w:rPr>
                <w:rFonts w:cs="Arial"/>
                <w:color w:val="000000"/>
                <w:sz w:val="14"/>
                <w:szCs w:val="14"/>
              </w:rPr>
            </w:pPr>
            <w:r w:rsidRPr="0081237A">
              <w:rPr>
                <w:rFonts w:cs="Arial"/>
                <w:color w:val="000000"/>
                <w:sz w:val="14"/>
                <w:szCs w:val="14"/>
              </w:rPr>
              <w:t>Offentligt byrum, Ørslev</w:t>
            </w:r>
          </w:p>
        </w:tc>
        <w:tc>
          <w:tcPr>
            <w:tcW w:w="928" w:type="dxa"/>
            <w:tcBorders>
              <w:top w:val="nil"/>
              <w:left w:val="nil"/>
              <w:bottom w:val="single" w:sz="4" w:space="0" w:color="AEAEAE"/>
              <w:right w:val="single" w:sz="4" w:space="0" w:color="AEAEAE"/>
            </w:tcBorders>
            <w:shd w:val="clear" w:color="auto" w:fill="auto"/>
            <w:vAlign w:val="center"/>
            <w:hideMark/>
          </w:tcPr>
          <w:p w14:paraId="6DE13964" w14:textId="77777777" w:rsidR="002A66FA" w:rsidRPr="0081237A" w:rsidRDefault="002A66FA" w:rsidP="002A66FA">
            <w:pPr>
              <w:rPr>
                <w:rFonts w:cs="Arial"/>
                <w:color w:val="000000"/>
                <w:sz w:val="14"/>
                <w:szCs w:val="14"/>
              </w:rPr>
            </w:pPr>
            <w:r w:rsidRPr="0081237A">
              <w:rPr>
                <w:rFonts w:cs="Arial"/>
                <w:color w:val="000000"/>
                <w:sz w:val="14"/>
                <w:szCs w:val="14"/>
              </w:rPr>
              <w:t>0007102040</w:t>
            </w:r>
          </w:p>
        </w:tc>
        <w:tc>
          <w:tcPr>
            <w:tcW w:w="1126" w:type="dxa"/>
            <w:tcBorders>
              <w:top w:val="nil"/>
              <w:left w:val="nil"/>
              <w:bottom w:val="single" w:sz="4" w:space="0" w:color="AEAEAE"/>
              <w:right w:val="single" w:sz="4" w:space="0" w:color="AEAEAE"/>
            </w:tcBorders>
            <w:shd w:val="clear" w:color="auto" w:fill="auto"/>
            <w:vAlign w:val="center"/>
            <w:hideMark/>
          </w:tcPr>
          <w:p w14:paraId="7463938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2B20B3E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0A1C45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78F5EBE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D682D3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709BCCF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4139AE4"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14:paraId="1F29F14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719D91B"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25AAB00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CF157C8"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978EABC" w14:textId="77777777" w:rsidR="002A66FA" w:rsidRPr="0081237A" w:rsidRDefault="002A66FA" w:rsidP="002A66FA">
            <w:pPr>
              <w:rPr>
                <w:rFonts w:cs="Arial"/>
                <w:color w:val="000000"/>
                <w:sz w:val="14"/>
                <w:szCs w:val="14"/>
              </w:rPr>
            </w:pPr>
            <w:r w:rsidRPr="0081237A">
              <w:rPr>
                <w:rFonts w:cs="Arial"/>
                <w:color w:val="000000"/>
                <w:sz w:val="14"/>
                <w:szCs w:val="14"/>
              </w:rPr>
              <w:t>Ombygning af Håndværkervej</w:t>
            </w:r>
          </w:p>
        </w:tc>
        <w:tc>
          <w:tcPr>
            <w:tcW w:w="928" w:type="dxa"/>
            <w:tcBorders>
              <w:top w:val="nil"/>
              <w:left w:val="nil"/>
              <w:bottom w:val="single" w:sz="4" w:space="0" w:color="AEAEAE"/>
              <w:right w:val="single" w:sz="4" w:space="0" w:color="AEAEAE"/>
            </w:tcBorders>
            <w:shd w:val="clear" w:color="auto" w:fill="auto"/>
            <w:vAlign w:val="center"/>
            <w:hideMark/>
          </w:tcPr>
          <w:p w14:paraId="3ED2140D" w14:textId="77777777" w:rsidR="002A66FA" w:rsidRPr="0081237A" w:rsidRDefault="002A66FA" w:rsidP="002A66FA">
            <w:pPr>
              <w:rPr>
                <w:rFonts w:cs="Arial"/>
                <w:color w:val="000000"/>
                <w:sz w:val="14"/>
                <w:szCs w:val="14"/>
              </w:rPr>
            </w:pPr>
            <w:r w:rsidRPr="0081237A">
              <w:rPr>
                <w:rFonts w:cs="Arial"/>
                <w:color w:val="000000"/>
                <w:sz w:val="14"/>
                <w:szCs w:val="14"/>
              </w:rPr>
              <w:t>0007108027</w:t>
            </w:r>
          </w:p>
        </w:tc>
        <w:tc>
          <w:tcPr>
            <w:tcW w:w="1126" w:type="dxa"/>
            <w:tcBorders>
              <w:top w:val="nil"/>
              <w:left w:val="nil"/>
              <w:bottom w:val="single" w:sz="4" w:space="0" w:color="AEAEAE"/>
              <w:right w:val="single" w:sz="4" w:space="0" w:color="AEAEAE"/>
            </w:tcBorders>
            <w:shd w:val="clear" w:color="auto" w:fill="auto"/>
            <w:vAlign w:val="center"/>
            <w:hideMark/>
          </w:tcPr>
          <w:p w14:paraId="1C5803D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77978BF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BE18C87" w14:textId="77777777" w:rsidR="002A66FA" w:rsidRPr="0081237A" w:rsidRDefault="002A66FA" w:rsidP="002A66FA">
            <w:pPr>
              <w:jc w:val="right"/>
              <w:rPr>
                <w:rFonts w:cs="Arial"/>
                <w:color w:val="000000"/>
                <w:sz w:val="14"/>
                <w:szCs w:val="14"/>
              </w:rPr>
            </w:pPr>
            <w:r w:rsidRPr="0081237A">
              <w:rPr>
                <w:rFonts w:cs="Arial"/>
                <w:color w:val="000000"/>
                <w:sz w:val="14"/>
                <w:szCs w:val="14"/>
              </w:rPr>
              <w:t>159.855,00</w:t>
            </w:r>
          </w:p>
        </w:tc>
        <w:tc>
          <w:tcPr>
            <w:tcW w:w="1109" w:type="dxa"/>
            <w:tcBorders>
              <w:top w:val="nil"/>
              <w:left w:val="nil"/>
              <w:bottom w:val="single" w:sz="4" w:space="0" w:color="AEAEAE"/>
              <w:right w:val="single" w:sz="4" w:space="0" w:color="AEAEAE"/>
            </w:tcBorders>
            <w:shd w:val="clear" w:color="auto" w:fill="auto"/>
            <w:vAlign w:val="center"/>
            <w:hideMark/>
          </w:tcPr>
          <w:p w14:paraId="66D8CC0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6179F67" w14:textId="77777777" w:rsidR="002A66FA" w:rsidRPr="0081237A" w:rsidRDefault="002A66FA" w:rsidP="002A66FA">
            <w:pPr>
              <w:jc w:val="right"/>
              <w:rPr>
                <w:rFonts w:cs="Arial"/>
                <w:color w:val="000000"/>
                <w:sz w:val="14"/>
                <w:szCs w:val="14"/>
              </w:rPr>
            </w:pPr>
            <w:r w:rsidRPr="0081237A">
              <w:rPr>
                <w:rFonts w:cs="Arial"/>
                <w:color w:val="000000"/>
                <w:sz w:val="14"/>
                <w:szCs w:val="14"/>
              </w:rPr>
              <w:t>159.855,00</w:t>
            </w:r>
          </w:p>
        </w:tc>
        <w:tc>
          <w:tcPr>
            <w:tcW w:w="1104" w:type="dxa"/>
            <w:tcBorders>
              <w:top w:val="nil"/>
              <w:left w:val="nil"/>
              <w:bottom w:val="single" w:sz="4" w:space="0" w:color="AEAEAE"/>
              <w:right w:val="single" w:sz="4" w:space="0" w:color="AEAEAE"/>
            </w:tcBorders>
            <w:shd w:val="clear" w:color="auto" w:fill="auto"/>
            <w:vAlign w:val="center"/>
            <w:hideMark/>
          </w:tcPr>
          <w:p w14:paraId="734B061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0365C41"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74" w:type="dxa"/>
            <w:tcBorders>
              <w:top w:val="nil"/>
              <w:left w:val="nil"/>
              <w:bottom w:val="single" w:sz="4" w:space="0" w:color="AEAEAE"/>
              <w:right w:val="single" w:sz="4" w:space="0" w:color="AEAEAE"/>
            </w:tcBorders>
            <w:shd w:val="clear" w:color="auto" w:fill="auto"/>
            <w:vAlign w:val="center"/>
            <w:hideMark/>
          </w:tcPr>
          <w:p w14:paraId="607DFBA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C2C5843"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29" w:type="dxa"/>
            <w:tcBorders>
              <w:top w:val="nil"/>
              <w:left w:val="nil"/>
              <w:bottom w:val="single" w:sz="4" w:space="0" w:color="AEAEAE"/>
              <w:right w:val="single" w:sz="4" w:space="0" w:color="AEAEAE"/>
            </w:tcBorders>
            <w:shd w:val="clear" w:color="auto" w:fill="auto"/>
            <w:vAlign w:val="center"/>
            <w:hideMark/>
          </w:tcPr>
          <w:p w14:paraId="2C42E25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30B2FEA"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1C14E06" w14:textId="77777777" w:rsidR="002A66FA" w:rsidRPr="0081237A" w:rsidRDefault="002A66FA" w:rsidP="002A66FA">
            <w:pPr>
              <w:rPr>
                <w:rFonts w:cs="Arial"/>
                <w:color w:val="000000"/>
                <w:sz w:val="14"/>
                <w:szCs w:val="14"/>
              </w:rPr>
            </w:pPr>
            <w:r w:rsidRPr="0081237A">
              <w:rPr>
                <w:rFonts w:cs="Arial"/>
                <w:color w:val="000000"/>
                <w:sz w:val="14"/>
                <w:szCs w:val="14"/>
              </w:rPr>
              <w:t>Områdefornyelse Damme-Askeby</w:t>
            </w:r>
          </w:p>
        </w:tc>
        <w:tc>
          <w:tcPr>
            <w:tcW w:w="928" w:type="dxa"/>
            <w:tcBorders>
              <w:top w:val="nil"/>
              <w:left w:val="nil"/>
              <w:bottom w:val="single" w:sz="4" w:space="0" w:color="AEAEAE"/>
              <w:right w:val="single" w:sz="4" w:space="0" w:color="AEAEAE"/>
            </w:tcBorders>
            <w:shd w:val="clear" w:color="auto" w:fill="auto"/>
            <w:vAlign w:val="center"/>
            <w:hideMark/>
          </w:tcPr>
          <w:p w14:paraId="1FDB2921" w14:textId="77777777" w:rsidR="002A66FA" w:rsidRPr="0081237A" w:rsidRDefault="002A66FA" w:rsidP="002A66FA">
            <w:pPr>
              <w:rPr>
                <w:rFonts w:cs="Arial"/>
                <w:color w:val="000000"/>
                <w:sz w:val="14"/>
                <w:szCs w:val="14"/>
              </w:rPr>
            </w:pPr>
            <w:r w:rsidRPr="0081237A">
              <w:rPr>
                <w:rFonts w:cs="Arial"/>
                <w:color w:val="000000"/>
                <w:sz w:val="14"/>
                <w:szCs w:val="14"/>
              </w:rPr>
              <w:t>0007102028</w:t>
            </w:r>
          </w:p>
        </w:tc>
        <w:tc>
          <w:tcPr>
            <w:tcW w:w="1126" w:type="dxa"/>
            <w:tcBorders>
              <w:top w:val="nil"/>
              <w:left w:val="nil"/>
              <w:bottom w:val="single" w:sz="4" w:space="0" w:color="AEAEAE"/>
              <w:right w:val="single" w:sz="4" w:space="0" w:color="AEAEAE"/>
            </w:tcBorders>
            <w:shd w:val="clear" w:color="auto" w:fill="auto"/>
            <w:vAlign w:val="center"/>
            <w:hideMark/>
          </w:tcPr>
          <w:p w14:paraId="35C58EA9" w14:textId="77777777" w:rsidR="002A66FA" w:rsidRPr="0081237A" w:rsidRDefault="002A66FA" w:rsidP="002A66FA">
            <w:pPr>
              <w:jc w:val="right"/>
              <w:rPr>
                <w:rFonts w:cs="Arial"/>
                <w:color w:val="000000"/>
                <w:sz w:val="14"/>
                <w:szCs w:val="14"/>
              </w:rPr>
            </w:pPr>
            <w:r w:rsidRPr="0081237A">
              <w:rPr>
                <w:rFonts w:cs="Arial"/>
                <w:color w:val="000000"/>
                <w:sz w:val="14"/>
                <w:szCs w:val="14"/>
              </w:rPr>
              <w:t>223.617,56</w:t>
            </w:r>
          </w:p>
        </w:tc>
        <w:tc>
          <w:tcPr>
            <w:tcW w:w="1104" w:type="dxa"/>
            <w:tcBorders>
              <w:top w:val="nil"/>
              <w:left w:val="nil"/>
              <w:bottom w:val="single" w:sz="4" w:space="0" w:color="AEAEAE"/>
              <w:right w:val="single" w:sz="4" w:space="0" w:color="AEAEAE"/>
            </w:tcBorders>
            <w:shd w:val="clear" w:color="auto" w:fill="auto"/>
            <w:vAlign w:val="center"/>
            <w:hideMark/>
          </w:tcPr>
          <w:p w14:paraId="76FEC1A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6584930" w14:textId="77777777" w:rsidR="002A66FA" w:rsidRPr="0081237A" w:rsidRDefault="002A66FA" w:rsidP="002A66FA">
            <w:pPr>
              <w:jc w:val="right"/>
              <w:rPr>
                <w:rFonts w:cs="Arial"/>
                <w:color w:val="000000"/>
                <w:sz w:val="14"/>
                <w:szCs w:val="14"/>
              </w:rPr>
            </w:pPr>
            <w:r w:rsidRPr="0081237A">
              <w:rPr>
                <w:rFonts w:cs="Arial"/>
                <w:color w:val="000000"/>
                <w:sz w:val="14"/>
                <w:szCs w:val="14"/>
              </w:rPr>
              <w:t>1.074.472,90</w:t>
            </w:r>
          </w:p>
        </w:tc>
        <w:tc>
          <w:tcPr>
            <w:tcW w:w="1109" w:type="dxa"/>
            <w:tcBorders>
              <w:top w:val="nil"/>
              <w:left w:val="nil"/>
              <w:bottom w:val="single" w:sz="4" w:space="0" w:color="AEAEAE"/>
              <w:right w:val="single" w:sz="4" w:space="0" w:color="AEAEAE"/>
            </w:tcBorders>
            <w:shd w:val="clear" w:color="auto" w:fill="auto"/>
            <w:vAlign w:val="center"/>
            <w:hideMark/>
          </w:tcPr>
          <w:p w14:paraId="23FC735B" w14:textId="77777777" w:rsidR="002A66FA" w:rsidRPr="0081237A" w:rsidRDefault="002A66FA" w:rsidP="002A66FA">
            <w:pPr>
              <w:jc w:val="right"/>
              <w:rPr>
                <w:rFonts w:cs="Arial"/>
                <w:color w:val="000000"/>
                <w:sz w:val="14"/>
                <w:szCs w:val="14"/>
              </w:rPr>
            </w:pPr>
            <w:r w:rsidRPr="0081237A">
              <w:rPr>
                <w:rFonts w:cs="Arial"/>
                <w:color w:val="000000"/>
                <w:sz w:val="14"/>
                <w:szCs w:val="14"/>
              </w:rPr>
              <w:t>-456.520,00</w:t>
            </w:r>
          </w:p>
        </w:tc>
        <w:tc>
          <w:tcPr>
            <w:tcW w:w="1126" w:type="dxa"/>
            <w:tcBorders>
              <w:top w:val="nil"/>
              <w:left w:val="nil"/>
              <w:bottom w:val="single" w:sz="4" w:space="0" w:color="AEAEAE"/>
              <w:right w:val="single" w:sz="4" w:space="0" w:color="AEAEAE"/>
            </w:tcBorders>
            <w:shd w:val="clear" w:color="auto" w:fill="auto"/>
            <w:vAlign w:val="center"/>
            <w:hideMark/>
          </w:tcPr>
          <w:p w14:paraId="26E23763" w14:textId="77777777" w:rsidR="002A66FA" w:rsidRPr="0081237A" w:rsidRDefault="002A66FA" w:rsidP="002A66FA">
            <w:pPr>
              <w:jc w:val="right"/>
              <w:rPr>
                <w:rFonts w:cs="Arial"/>
                <w:color w:val="000000"/>
                <w:sz w:val="14"/>
                <w:szCs w:val="14"/>
              </w:rPr>
            </w:pPr>
            <w:r w:rsidRPr="0081237A">
              <w:rPr>
                <w:rFonts w:cs="Arial"/>
                <w:color w:val="000000"/>
                <w:sz w:val="14"/>
                <w:szCs w:val="14"/>
              </w:rPr>
              <w:t>1.298.090,46</w:t>
            </w:r>
          </w:p>
        </w:tc>
        <w:tc>
          <w:tcPr>
            <w:tcW w:w="1104" w:type="dxa"/>
            <w:tcBorders>
              <w:top w:val="nil"/>
              <w:left w:val="nil"/>
              <w:bottom w:val="single" w:sz="4" w:space="0" w:color="AEAEAE"/>
              <w:right w:val="single" w:sz="4" w:space="0" w:color="AEAEAE"/>
            </w:tcBorders>
            <w:shd w:val="clear" w:color="auto" w:fill="auto"/>
            <w:vAlign w:val="center"/>
            <w:hideMark/>
          </w:tcPr>
          <w:p w14:paraId="4F7395D3" w14:textId="77777777" w:rsidR="002A66FA" w:rsidRPr="0081237A" w:rsidRDefault="002A66FA" w:rsidP="002A66FA">
            <w:pPr>
              <w:jc w:val="right"/>
              <w:rPr>
                <w:rFonts w:cs="Arial"/>
                <w:color w:val="000000"/>
                <w:sz w:val="14"/>
                <w:szCs w:val="14"/>
              </w:rPr>
            </w:pPr>
            <w:r w:rsidRPr="0081237A">
              <w:rPr>
                <w:rFonts w:cs="Arial"/>
                <w:color w:val="000000"/>
                <w:sz w:val="14"/>
                <w:szCs w:val="14"/>
              </w:rPr>
              <w:t>-456.520,00</w:t>
            </w:r>
          </w:p>
        </w:tc>
        <w:tc>
          <w:tcPr>
            <w:tcW w:w="1102" w:type="dxa"/>
            <w:tcBorders>
              <w:top w:val="nil"/>
              <w:left w:val="nil"/>
              <w:bottom w:val="single" w:sz="4" w:space="0" w:color="AEAEAE"/>
              <w:right w:val="single" w:sz="4" w:space="0" w:color="AEAEAE"/>
            </w:tcBorders>
            <w:shd w:val="clear" w:color="auto" w:fill="auto"/>
            <w:vAlign w:val="center"/>
            <w:hideMark/>
          </w:tcPr>
          <w:p w14:paraId="204796B9" w14:textId="77777777" w:rsidR="002A66FA" w:rsidRPr="0081237A" w:rsidRDefault="002A66FA" w:rsidP="002A66FA">
            <w:pPr>
              <w:jc w:val="right"/>
              <w:rPr>
                <w:rFonts w:cs="Arial"/>
                <w:color w:val="000000"/>
                <w:sz w:val="14"/>
                <w:szCs w:val="14"/>
              </w:rPr>
            </w:pPr>
            <w:r w:rsidRPr="0081237A">
              <w:rPr>
                <w:rFonts w:cs="Arial"/>
                <w:color w:val="000000"/>
                <w:sz w:val="14"/>
                <w:szCs w:val="14"/>
              </w:rPr>
              <w:t>689.453</w:t>
            </w:r>
          </w:p>
        </w:tc>
        <w:tc>
          <w:tcPr>
            <w:tcW w:w="1074" w:type="dxa"/>
            <w:tcBorders>
              <w:top w:val="nil"/>
              <w:left w:val="nil"/>
              <w:bottom w:val="single" w:sz="4" w:space="0" w:color="AEAEAE"/>
              <w:right w:val="single" w:sz="4" w:space="0" w:color="AEAEAE"/>
            </w:tcBorders>
            <w:shd w:val="clear" w:color="auto" w:fill="auto"/>
            <w:vAlign w:val="center"/>
            <w:hideMark/>
          </w:tcPr>
          <w:p w14:paraId="756DED3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532C8DA" w14:textId="77777777" w:rsidR="002A66FA" w:rsidRPr="0081237A" w:rsidRDefault="002A66FA" w:rsidP="002A66FA">
            <w:pPr>
              <w:jc w:val="right"/>
              <w:rPr>
                <w:rFonts w:cs="Arial"/>
                <w:color w:val="000000"/>
                <w:sz w:val="14"/>
                <w:szCs w:val="14"/>
              </w:rPr>
            </w:pPr>
            <w:r w:rsidRPr="0081237A">
              <w:rPr>
                <w:rFonts w:cs="Arial"/>
                <w:color w:val="000000"/>
                <w:sz w:val="14"/>
                <w:szCs w:val="14"/>
              </w:rPr>
              <w:t>913.070</w:t>
            </w:r>
          </w:p>
        </w:tc>
        <w:tc>
          <w:tcPr>
            <w:tcW w:w="1029" w:type="dxa"/>
            <w:tcBorders>
              <w:top w:val="nil"/>
              <w:left w:val="nil"/>
              <w:bottom w:val="single" w:sz="4" w:space="0" w:color="AEAEAE"/>
              <w:right w:val="single" w:sz="4" w:space="0" w:color="AEAEAE"/>
            </w:tcBorders>
            <w:shd w:val="clear" w:color="auto" w:fill="auto"/>
            <w:vAlign w:val="center"/>
            <w:hideMark/>
          </w:tcPr>
          <w:p w14:paraId="5850138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023B2B6"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F39EB1E" w14:textId="77777777" w:rsidR="002A66FA" w:rsidRPr="0081237A" w:rsidRDefault="002A66FA" w:rsidP="002A66FA">
            <w:pPr>
              <w:rPr>
                <w:rFonts w:cs="Arial"/>
                <w:color w:val="000000"/>
                <w:sz w:val="14"/>
                <w:szCs w:val="14"/>
              </w:rPr>
            </w:pPr>
            <w:r w:rsidRPr="0081237A">
              <w:rPr>
                <w:rFonts w:cs="Arial"/>
                <w:color w:val="000000"/>
                <w:sz w:val="14"/>
                <w:szCs w:val="14"/>
              </w:rPr>
              <w:t>Områdefornyelse 'De Røde Løbere'</w:t>
            </w:r>
          </w:p>
        </w:tc>
        <w:tc>
          <w:tcPr>
            <w:tcW w:w="928" w:type="dxa"/>
            <w:tcBorders>
              <w:top w:val="nil"/>
              <w:left w:val="nil"/>
              <w:bottom w:val="single" w:sz="4" w:space="0" w:color="AEAEAE"/>
              <w:right w:val="single" w:sz="4" w:space="0" w:color="AEAEAE"/>
            </w:tcBorders>
            <w:shd w:val="clear" w:color="auto" w:fill="auto"/>
            <w:vAlign w:val="center"/>
            <w:hideMark/>
          </w:tcPr>
          <w:p w14:paraId="5BFD9FD5" w14:textId="77777777" w:rsidR="002A66FA" w:rsidRPr="0081237A" w:rsidRDefault="002A66FA" w:rsidP="002A66FA">
            <w:pPr>
              <w:rPr>
                <w:rFonts w:cs="Arial"/>
                <w:color w:val="000000"/>
                <w:sz w:val="14"/>
                <w:szCs w:val="14"/>
              </w:rPr>
            </w:pPr>
            <w:r w:rsidRPr="0081237A">
              <w:rPr>
                <w:rFonts w:cs="Arial"/>
                <w:color w:val="000000"/>
                <w:sz w:val="14"/>
                <w:szCs w:val="14"/>
              </w:rPr>
              <w:t>0007102019</w:t>
            </w:r>
          </w:p>
        </w:tc>
        <w:tc>
          <w:tcPr>
            <w:tcW w:w="1126" w:type="dxa"/>
            <w:tcBorders>
              <w:top w:val="nil"/>
              <w:left w:val="nil"/>
              <w:bottom w:val="single" w:sz="4" w:space="0" w:color="AEAEAE"/>
              <w:right w:val="single" w:sz="4" w:space="0" w:color="AEAEAE"/>
            </w:tcBorders>
            <w:shd w:val="clear" w:color="auto" w:fill="auto"/>
            <w:vAlign w:val="center"/>
            <w:hideMark/>
          </w:tcPr>
          <w:p w14:paraId="2BE9A897" w14:textId="77777777" w:rsidR="002A66FA" w:rsidRPr="0081237A" w:rsidRDefault="002A66FA" w:rsidP="002A66FA">
            <w:pPr>
              <w:jc w:val="right"/>
              <w:rPr>
                <w:rFonts w:cs="Arial"/>
                <w:color w:val="000000"/>
                <w:sz w:val="14"/>
                <w:szCs w:val="14"/>
              </w:rPr>
            </w:pPr>
            <w:r w:rsidRPr="0081237A">
              <w:rPr>
                <w:rFonts w:cs="Arial"/>
                <w:color w:val="000000"/>
                <w:sz w:val="14"/>
                <w:szCs w:val="14"/>
              </w:rPr>
              <w:t>6.592.218,06</w:t>
            </w:r>
          </w:p>
        </w:tc>
        <w:tc>
          <w:tcPr>
            <w:tcW w:w="1104" w:type="dxa"/>
            <w:tcBorders>
              <w:top w:val="nil"/>
              <w:left w:val="nil"/>
              <w:bottom w:val="single" w:sz="4" w:space="0" w:color="AEAEAE"/>
              <w:right w:val="single" w:sz="4" w:space="0" w:color="AEAEAE"/>
            </w:tcBorders>
            <w:shd w:val="clear" w:color="auto" w:fill="auto"/>
            <w:vAlign w:val="center"/>
            <w:hideMark/>
          </w:tcPr>
          <w:p w14:paraId="3DF56626" w14:textId="77777777" w:rsidR="002A66FA" w:rsidRPr="0081237A" w:rsidRDefault="002A66FA" w:rsidP="002A66FA">
            <w:pPr>
              <w:jc w:val="right"/>
              <w:rPr>
                <w:rFonts w:cs="Arial"/>
                <w:color w:val="000000"/>
                <w:sz w:val="14"/>
                <w:szCs w:val="14"/>
              </w:rPr>
            </w:pPr>
            <w:r w:rsidRPr="0081237A">
              <w:rPr>
                <w:rFonts w:cs="Arial"/>
                <w:color w:val="000000"/>
                <w:sz w:val="14"/>
                <w:szCs w:val="14"/>
              </w:rPr>
              <w:t>-5.079.832,00</w:t>
            </w:r>
          </w:p>
        </w:tc>
        <w:tc>
          <w:tcPr>
            <w:tcW w:w="1126" w:type="dxa"/>
            <w:tcBorders>
              <w:top w:val="nil"/>
              <w:left w:val="nil"/>
              <w:bottom w:val="single" w:sz="4" w:space="0" w:color="AEAEAE"/>
              <w:right w:val="single" w:sz="4" w:space="0" w:color="AEAEAE"/>
            </w:tcBorders>
            <w:shd w:val="clear" w:color="auto" w:fill="auto"/>
            <w:vAlign w:val="center"/>
            <w:hideMark/>
          </w:tcPr>
          <w:p w14:paraId="0A5C899D" w14:textId="77777777" w:rsidR="002A66FA" w:rsidRPr="0081237A" w:rsidRDefault="002A66FA" w:rsidP="002A66FA">
            <w:pPr>
              <w:jc w:val="right"/>
              <w:rPr>
                <w:rFonts w:cs="Arial"/>
                <w:color w:val="000000"/>
                <w:sz w:val="14"/>
                <w:szCs w:val="14"/>
              </w:rPr>
            </w:pPr>
            <w:r w:rsidRPr="0081237A">
              <w:rPr>
                <w:rFonts w:cs="Arial"/>
                <w:color w:val="000000"/>
                <w:sz w:val="14"/>
                <w:szCs w:val="14"/>
              </w:rPr>
              <w:t>1.319.350,56</w:t>
            </w:r>
          </w:p>
        </w:tc>
        <w:tc>
          <w:tcPr>
            <w:tcW w:w="1109" w:type="dxa"/>
            <w:tcBorders>
              <w:top w:val="nil"/>
              <w:left w:val="nil"/>
              <w:bottom w:val="single" w:sz="4" w:space="0" w:color="AEAEAE"/>
              <w:right w:val="single" w:sz="4" w:space="0" w:color="AEAEAE"/>
            </w:tcBorders>
            <w:shd w:val="clear" w:color="auto" w:fill="auto"/>
            <w:vAlign w:val="center"/>
            <w:hideMark/>
          </w:tcPr>
          <w:p w14:paraId="1B17FC4B" w14:textId="77777777" w:rsidR="002A66FA" w:rsidRPr="0081237A" w:rsidRDefault="002A66FA" w:rsidP="002A66FA">
            <w:pPr>
              <w:jc w:val="right"/>
              <w:rPr>
                <w:rFonts w:cs="Arial"/>
                <w:color w:val="000000"/>
                <w:sz w:val="14"/>
                <w:szCs w:val="14"/>
              </w:rPr>
            </w:pPr>
            <w:r w:rsidRPr="0081237A">
              <w:rPr>
                <w:rFonts w:cs="Arial"/>
                <w:color w:val="000000"/>
                <w:sz w:val="14"/>
                <w:szCs w:val="14"/>
              </w:rPr>
              <w:t>-486,75</w:t>
            </w:r>
          </w:p>
        </w:tc>
        <w:tc>
          <w:tcPr>
            <w:tcW w:w="1126" w:type="dxa"/>
            <w:tcBorders>
              <w:top w:val="nil"/>
              <w:left w:val="nil"/>
              <w:bottom w:val="single" w:sz="4" w:space="0" w:color="AEAEAE"/>
              <w:right w:val="single" w:sz="4" w:space="0" w:color="AEAEAE"/>
            </w:tcBorders>
            <w:shd w:val="clear" w:color="auto" w:fill="auto"/>
            <w:vAlign w:val="center"/>
            <w:hideMark/>
          </w:tcPr>
          <w:p w14:paraId="02367BD4" w14:textId="77777777" w:rsidR="002A66FA" w:rsidRPr="0081237A" w:rsidRDefault="002A66FA" w:rsidP="002A66FA">
            <w:pPr>
              <w:jc w:val="right"/>
              <w:rPr>
                <w:rFonts w:cs="Arial"/>
                <w:color w:val="000000"/>
                <w:sz w:val="14"/>
                <w:szCs w:val="14"/>
              </w:rPr>
            </w:pPr>
            <w:r w:rsidRPr="0081237A">
              <w:rPr>
                <w:rFonts w:cs="Arial"/>
                <w:color w:val="000000"/>
                <w:sz w:val="14"/>
                <w:szCs w:val="14"/>
              </w:rPr>
              <w:t>7.911.568,62</w:t>
            </w:r>
          </w:p>
        </w:tc>
        <w:tc>
          <w:tcPr>
            <w:tcW w:w="1104" w:type="dxa"/>
            <w:tcBorders>
              <w:top w:val="nil"/>
              <w:left w:val="nil"/>
              <w:bottom w:val="single" w:sz="4" w:space="0" w:color="AEAEAE"/>
              <w:right w:val="single" w:sz="4" w:space="0" w:color="AEAEAE"/>
            </w:tcBorders>
            <w:shd w:val="clear" w:color="auto" w:fill="auto"/>
            <w:vAlign w:val="center"/>
            <w:hideMark/>
          </w:tcPr>
          <w:p w14:paraId="7F39186D" w14:textId="77777777" w:rsidR="002A66FA" w:rsidRPr="0081237A" w:rsidRDefault="002A66FA" w:rsidP="002A66FA">
            <w:pPr>
              <w:jc w:val="right"/>
              <w:rPr>
                <w:rFonts w:cs="Arial"/>
                <w:color w:val="000000"/>
                <w:sz w:val="14"/>
                <w:szCs w:val="14"/>
              </w:rPr>
            </w:pPr>
            <w:r w:rsidRPr="0081237A">
              <w:rPr>
                <w:rFonts w:cs="Arial"/>
                <w:color w:val="000000"/>
                <w:sz w:val="14"/>
                <w:szCs w:val="14"/>
              </w:rPr>
              <w:t>-5.080.318,75</w:t>
            </w:r>
          </w:p>
        </w:tc>
        <w:tc>
          <w:tcPr>
            <w:tcW w:w="1102" w:type="dxa"/>
            <w:tcBorders>
              <w:top w:val="nil"/>
              <w:left w:val="nil"/>
              <w:bottom w:val="single" w:sz="4" w:space="0" w:color="AEAEAE"/>
              <w:right w:val="single" w:sz="4" w:space="0" w:color="AEAEAE"/>
            </w:tcBorders>
            <w:shd w:val="clear" w:color="auto" w:fill="auto"/>
            <w:vAlign w:val="center"/>
            <w:hideMark/>
          </w:tcPr>
          <w:p w14:paraId="4C6B1871" w14:textId="77777777" w:rsidR="002A66FA" w:rsidRPr="0081237A" w:rsidRDefault="002A66FA" w:rsidP="002A66FA">
            <w:pPr>
              <w:jc w:val="right"/>
              <w:rPr>
                <w:rFonts w:cs="Arial"/>
                <w:color w:val="000000"/>
                <w:sz w:val="14"/>
                <w:szCs w:val="14"/>
              </w:rPr>
            </w:pPr>
            <w:r w:rsidRPr="0081237A">
              <w:rPr>
                <w:rFonts w:cs="Arial"/>
                <w:color w:val="000000"/>
                <w:sz w:val="14"/>
                <w:szCs w:val="14"/>
              </w:rPr>
              <w:t>3.847.840</w:t>
            </w:r>
          </w:p>
        </w:tc>
        <w:tc>
          <w:tcPr>
            <w:tcW w:w="1074" w:type="dxa"/>
            <w:tcBorders>
              <w:top w:val="nil"/>
              <w:left w:val="nil"/>
              <w:bottom w:val="single" w:sz="4" w:space="0" w:color="AEAEAE"/>
              <w:right w:val="single" w:sz="4" w:space="0" w:color="AEAEAE"/>
            </w:tcBorders>
            <w:shd w:val="clear" w:color="auto" w:fill="auto"/>
            <w:vAlign w:val="center"/>
            <w:hideMark/>
          </w:tcPr>
          <w:p w14:paraId="439587C9" w14:textId="77777777" w:rsidR="002A66FA" w:rsidRPr="0081237A" w:rsidRDefault="002A66FA" w:rsidP="002A66FA">
            <w:pPr>
              <w:jc w:val="right"/>
              <w:rPr>
                <w:rFonts w:cs="Arial"/>
                <w:color w:val="000000"/>
                <w:sz w:val="14"/>
                <w:szCs w:val="14"/>
              </w:rPr>
            </w:pPr>
            <w:r w:rsidRPr="0081237A">
              <w:rPr>
                <w:rFonts w:cs="Arial"/>
                <w:color w:val="000000"/>
                <w:sz w:val="14"/>
                <w:szCs w:val="14"/>
              </w:rPr>
              <w:t>-2.590.227</w:t>
            </w:r>
          </w:p>
        </w:tc>
        <w:tc>
          <w:tcPr>
            <w:tcW w:w="1057" w:type="dxa"/>
            <w:tcBorders>
              <w:top w:val="nil"/>
              <w:left w:val="nil"/>
              <w:bottom w:val="single" w:sz="4" w:space="0" w:color="AEAEAE"/>
              <w:right w:val="single" w:sz="4" w:space="0" w:color="AEAEAE"/>
            </w:tcBorders>
            <w:shd w:val="clear" w:color="auto" w:fill="auto"/>
            <w:vAlign w:val="center"/>
            <w:hideMark/>
          </w:tcPr>
          <w:p w14:paraId="5A86F09A" w14:textId="77777777" w:rsidR="002A66FA" w:rsidRPr="0081237A" w:rsidRDefault="002A66FA" w:rsidP="002A66FA">
            <w:pPr>
              <w:jc w:val="right"/>
              <w:rPr>
                <w:rFonts w:cs="Arial"/>
                <w:color w:val="000000"/>
                <w:sz w:val="14"/>
                <w:szCs w:val="14"/>
              </w:rPr>
            </w:pPr>
            <w:r w:rsidRPr="0081237A">
              <w:rPr>
                <w:rFonts w:cs="Arial"/>
                <w:color w:val="000000"/>
                <w:sz w:val="14"/>
                <w:szCs w:val="14"/>
              </w:rPr>
              <w:t>8.125.000</w:t>
            </w:r>
          </w:p>
        </w:tc>
        <w:tc>
          <w:tcPr>
            <w:tcW w:w="1029" w:type="dxa"/>
            <w:tcBorders>
              <w:top w:val="nil"/>
              <w:left w:val="nil"/>
              <w:bottom w:val="single" w:sz="4" w:space="0" w:color="AEAEAE"/>
              <w:right w:val="single" w:sz="4" w:space="0" w:color="AEAEAE"/>
            </w:tcBorders>
            <w:shd w:val="clear" w:color="auto" w:fill="auto"/>
            <w:vAlign w:val="center"/>
            <w:hideMark/>
          </w:tcPr>
          <w:p w14:paraId="05C921D6" w14:textId="77777777" w:rsidR="002A66FA" w:rsidRPr="0081237A" w:rsidRDefault="002A66FA" w:rsidP="002A66FA">
            <w:pPr>
              <w:jc w:val="right"/>
              <w:rPr>
                <w:rFonts w:cs="Arial"/>
                <w:color w:val="000000"/>
                <w:sz w:val="14"/>
                <w:szCs w:val="14"/>
              </w:rPr>
            </w:pPr>
            <w:r w:rsidRPr="0081237A">
              <w:rPr>
                <w:rFonts w:cs="Arial"/>
                <w:color w:val="000000"/>
                <w:sz w:val="14"/>
                <w:szCs w:val="14"/>
              </w:rPr>
              <w:t>-5.420.000</w:t>
            </w:r>
          </w:p>
        </w:tc>
      </w:tr>
      <w:tr w:rsidR="001E4D7E" w:rsidRPr="0081237A" w14:paraId="58655D8E"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48BAAC9" w14:textId="77777777" w:rsidR="002A66FA" w:rsidRPr="0081237A" w:rsidRDefault="002A66FA" w:rsidP="002A66FA">
            <w:pPr>
              <w:rPr>
                <w:rFonts w:cs="Arial"/>
                <w:color w:val="000000"/>
                <w:sz w:val="14"/>
                <w:szCs w:val="14"/>
              </w:rPr>
            </w:pPr>
            <w:r w:rsidRPr="0081237A">
              <w:rPr>
                <w:rFonts w:cs="Arial"/>
                <w:color w:val="000000"/>
                <w:sz w:val="14"/>
                <w:szCs w:val="14"/>
              </w:rPr>
              <w:t>Opgradering af 10 busstop</w:t>
            </w:r>
          </w:p>
        </w:tc>
        <w:tc>
          <w:tcPr>
            <w:tcW w:w="928" w:type="dxa"/>
            <w:tcBorders>
              <w:top w:val="nil"/>
              <w:left w:val="nil"/>
              <w:bottom w:val="single" w:sz="4" w:space="0" w:color="AEAEAE"/>
              <w:right w:val="single" w:sz="4" w:space="0" w:color="AEAEAE"/>
            </w:tcBorders>
            <w:shd w:val="clear" w:color="auto" w:fill="auto"/>
            <w:vAlign w:val="center"/>
            <w:hideMark/>
          </w:tcPr>
          <w:p w14:paraId="3D23C37A" w14:textId="77777777" w:rsidR="002A66FA" w:rsidRPr="0081237A" w:rsidRDefault="002A66FA" w:rsidP="002A66FA">
            <w:pPr>
              <w:rPr>
                <w:rFonts w:cs="Arial"/>
                <w:color w:val="000000"/>
                <w:sz w:val="14"/>
                <w:szCs w:val="14"/>
              </w:rPr>
            </w:pPr>
            <w:r w:rsidRPr="0081237A">
              <w:rPr>
                <w:rFonts w:cs="Arial"/>
                <w:color w:val="000000"/>
                <w:sz w:val="14"/>
                <w:szCs w:val="14"/>
              </w:rPr>
              <w:t>0007101117</w:t>
            </w:r>
          </w:p>
        </w:tc>
        <w:tc>
          <w:tcPr>
            <w:tcW w:w="1126" w:type="dxa"/>
            <w:tcBorders>
              <w:top w:val="nil"/>
              <w:left w:val="nil"/>
              <w:bottom w:val="single" w:sz="4" w:space="0" w:color="AEAEAE"/>
              <w:right w:val="single" w:sz="4" w:space="0" w:color="AEAEAE"/>
            </w:tcBorders>
            <w:shd w:val="clear" w:color="auto" w:fill="auto"/>
            <w:vAlign w:val="center"/>
            <w:hideMark/>
          </w:tcPr>
          <w:p w14:paraId="200EECB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779C410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077C937" w14:textId="77777777" w:rsidR="002A66FA" w:rsidRPr="0081237A" w:rsidRDefault="002A66FA" w:rsidP="002A66FA">
            <w:pPr>
              <w:jc w:val="right"/>
              <w:rPr>
                <w:rFonts w:cs="Arial"/>
                <w:color w:val="000000"/>
                <w:sz w:val="14"/>
                <w:szCs w:val="14"/>
              </w:rPr>
            </w:pPr>
            <w:r w:rsidRPr="0081237A">
              <w:rPr>
                <w:rFonts w:cs="Arial"/>
                <w:color w:val="000000"/>
                <w:sz w:val="14"/>
                <w:szCs w:val="14"/>
              </w:rPr>
              <w:t>234.700,00</w:t>
            </w:r>
          </w:p>
        </w:tc>
        <w:tc>
          <w:tcPr>
            <w:tcW w:w="1109" w:type="dxa"/>
            <w:tcBorders>
              <w:top w:val="nil"/>
              <w:left w:val="nil"/>
              <w:bottom w:val="single" w:sz="4" w:space="0" w:color="AEAEAE"/>
              <w:right w:val="single" w:sz="4" w:space="0" w:color="AEAEAE"/>
            </w:tcBorders>
            <w:shd w:val="clear" w:color="auto" w:fill="auto"/>
            <w:vAlign w:val="center"/>
            <w:hideMark/>
          </w:tcPr>
          <w:p w14:paraId="4E6F1FD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82470CA" w14:textId="77777777" w:rsidR="002A66FA" w:rsidRPr="0081237A" w:rsidRDefault="002A66FA" w:rsidP="002A66FA">
            <w:pPr>
              <w:jc w:val="right"/>
              <w:rPr>
                <w:rFonts w:cs="Arial"/>
                <w:color w:val="000000"/>
                <w:sz w:val="14"/>
                <w:szCs w:val="14"/>
              </w:rPr>
            </w:pPr>
            <w:r w:rsidRPr="0081237A">
              <w:rPr>
                <w:rFonts w:cs="Arial"/>
                <w:color w:val="000000"/>
                <w:sz w:val="14"/>
                <w:szCs w:val="14"/>
              </w:rPr>
              <w:t>234.700,00</w:t>
            </w:r>
          </w:p>
        </w:tc>
        <w:tc>
          <w:tcPr>
            <w:tcW w:w="1104" w:type="dxa"/>
            <w:tcBorders>
              <w:top w:val="nil"/>
              <w:left w:val="nil"/>
              <w:bottom w:val="single" w:sz="4" w:space="0" w:color="AEAEAE"/>
              <w:right w:val="single" w:sz="4" w:space="0" w:color="AEAEAE"/>
            </w:tcBorders>
            <w:shd w:val="clear" w:color="auto" w:fill="auto"/>
            <w:vAlign w:val="center"/>
            <w:hideMark/>
          </w:tcPr>
          <w:p w14:paraId="4907C36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9DF63D0" w14:textId="77777777" w:rsidR="002A66FA" w:rsidRPr="0081237A" w:rsidRDefault="002A66FA" w:rsidP="002A66FA">
            <w:pPr>
              <w:jc w:val="right"/>
              <w:rPr>
                <w:rFonts w:cs="Arial"/>
                <w:color w:val="000000"/>
                <w:sz w:val="14"/>
                <w:szCs w:val="14"/>
              </w:rPr>
            </w:pPr>
            <w:r w:rsidRPr="0081237A">
              <w:rPr>
                <w:rFonts w:cs="Arial"/>
                <w:color w:val="000000"/>
                <w:sz w:val="14"/>
                <w:szCs w:val="14"/>
              </w:rPr>
              <w:t>775.000</w:t>
            </w:r>
          </w:p>
        </w:tc>
        <w:tc>
          <w:tcPr>
            <w:tcW w:w="1074" w:type="dxa"/>
            <w:tcBorders>
              <w:top w:val="nil"/>
              <w:left w:val="nil"/>
              <w:bottom w:val="single" w:sz="4" w:space="0" w:color="AEAEAE"/>
              <w:right w:val="single" w:sz="4" w:space="0" w:color="AEAEAE"/>
            </w:tcBorders>
            <w:shd w:val="clear" w:color="auto" w:fill="auto"/>
            <w:vAlign w:val="center"/>
            <w:hideMark/>
          </w:tcPr>
          <w:p w14:paraId="1A04FAE8" w14:textId="77777777" w:rsidR="002A66FA" w:rsidRPr="0081237A" w:rsidRDefault="002A66FA" w:rsidP="002A66FA">
            <w:pPr>
              <w:jc w:val="right"/>
              <w:rPr>
                <w:rFonts w:cs="Arial"/>
                <w:color w:val="000000"/>
                <w:sz w:val="14"/>
                <w:szCs w:val="14"/>
              </w:rPr>
            </w:pPr>
            <w:r w:rsidRPr="0081237A">
              <w:rPr>
                <w:rFonts w:cs="Arial"/>
                <w:color w:val="000000"/>
                <w:sz w:val="14"/>
                <w:szCs w:val="14"/>
              </w:rPr>
              <w:t>-375.000</w:t>
            </w:r>
          </w:p>
        </w:tc>
        <w:tc>
          <w:tcPr>
            <w:tcW w:w="1057" w:type="dxa"/>
            <w:tcBorders>
              <w:top w:val="nil"/>
              <w:left w:val="nil"/>
              <w:bottom w:val="single" w:sz="4" w:space="0" w:color="AEAEAE"/>
              <w:right w:val="single" w:sz="4" w:space="0" w:color="AEAEAE"/>
            </w:tcBorders>
            <w:shd w:val="clear" w:color="auto" w:fill="auto"/>
            <w:vAlign w:val="center"/>
            <w:hideMark/>
          </w:tcPr>
          <w:p w14:paraId="4C1A4FAD" w14:textId="77777777" w:rsidR="002A66FA" w:rsidRPr="0081237A" w:rsidRDefault="002A66FA" w:rsidP="002A66FA">
            <w:pPr>
              <w:jc w:val="right"/>
              <w:rPr>
                <w:rFonts w:cs="Arial"/>
                <w:color w:val="000000"/>
                <w:sz w:val="14"/>
                <w:szCs w:val="14"/>
              </w:rPr>
            </w:pPr>
            <w:r w:rsidRPr="0081237A">
              <w:rPr>
                <w:rFonts w:cs="Arial"/>
                <w:color w:val="000000"/>
                <w:sz w:val="14"/>
                <w:szCs w:val="14"/>
              </w:rPr>
              <w:t>775.000</w:t>
            </w:r>
          </w:p>
        </w:tc>
        <w:tc>
          <w:tcPr>
            <w:tcW w:w="1029" w:type="dxa"/>
            <w:tcBorders>
              <w:top w:val="nil"/>
              <w:left w:val="nil"/>
              <w:bottom w:val="single" w:sz="4" w:space="0" w:color="AEAEAE"/>
              <w:right w:val="single" w:sz="4" w:space="0" w:color="AEAEAE"/>
            </w:tcBorders>
            <w:shd w:val="clear" w:color="auto" w:fill="auto"/>
            <w:vAlign w:val="center"/>
            <w:hideMark/>
          </w:tcPr>
          <w:p w14:paraId="286F7EEF" w14:textId="77777777" w:rsidR="002A66FA" w:rsidRPr="0081237A" w:rsidRDefault="002A66FA" w:rsidP="002A66FA">
            <w:pPr>
              <w:jc w:val="right"/>
              <w:rPr>
                <w:rFonts w:cs="Arial"/>
                <w:color w:val="000000"/>
                <w:sz w:val="14"/>
                <w:szCs w:val="14"/>
              </w:rPr>
            </w:pPr>
            <w:r w:rsidRPr="0081237A">
              <w:rPr>
                <w:rFonts w:cs="Arial"/>
                <w:color w:val="000000"/>
                <w:sz w:val="14"/>
                <w:szCs w:val="14"/>
              </w:rPr>
              <w:t>-375.000</w:t>
            </w:r>
          </w:p>
        </w:tc>
      </w:tr>
      <w:tr w:rsidR="001E4D7E" w:rsidRPr="0081237A" w14:paraId="37C2BF33"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3C2FC68" w14:textId="77777777" w:rsidR="002A66FA" w:rsidRPr="0081237A" w:rsidRDefault="002A66FA" w:rsidP="002A66FA">
            <w:pPr>
              <w:rPr>
                <w:rFonts w:cs="Arial"/>
                <w:color w:val="000000"/>
                <w:sz w:val="14"/>
                <w:szCs w:val="14"/>
              </w:rPr>
            </w:pPr>
            <w:r w:rsidRPr="0081237A">
              <w:rPr>
                <w:rFonts w:cs="Arial"/>
                <w:color w:val="000000"/>
                <w:sz w:val="14"/>
                <w:szCs w:val="14"/>
              </w:rPr>
              <w:t>Optimering af lokaler i DGI Huset</w:t>
            </w:r>
          </w:p>
        </w:tc>
        <w:tc>
          <w:tcPr>
            <w:tcW w:w="928" w:type="dxa"/>
            <w:tcBorders>
              <w:top w:val="nil"/>
              <w:left w:val="nil"/>
              <w:bottom w:val="single" w:sz="4" w:space="0" w:color="AEAEAE"/>
              <w:right w:val="single" w:sz="4" w:space="0" w:color="AEAEAE"/>
            </w:tcBorders>
            <w:shd w:val="clear" w:color="auto" w:fill="auto"/>
            <w:vAlign w:val="center"/>
            <w:hideMark/>
          </w:tcPr>
          <w:p w14:paraId="2A5A0A3C" w14:textId="77777777" w:rsidR="002A66FA" w:rsidRPr="0081237A" w:rsidRDefault="002A66FA" w:rsidP="002A66FA">
            <w:pPr>
              <w:rPr>
                <w:rFonts w:cs="Arial"/>
                <w:color w:val="000000"/>
                <w:sz w:val="14"/>
                <w:szCs w:val="14"/>
              </w:rPr>
            </w:pPr>
            <w:r w:rsidRPr="0081237A">
              <w:rPr>
                <w:rFonts w:cs="Arial"/>
                <w:color w:val="000000"/>
                <w:sz w:val="14"/>
                <w:szCs w:val="14"/>
              </w:rPr>
              <w:t>0007118005</w:t>
            </w:r>
          </w:p>
        </w:tc>
        <w:tc>
          <w:tcPr>
            <w:tcW w:w="1126" w:type="dxa"/>
            <w:tcBorders>
              <w:top w:val="nil"/>
              <w:left w:val="nil"/>
              <w:bottom w:val="single" w:sz="4" w:space="0" w:color="AEAEAE"/>
              <w:right w:val="single" w:sz="4" w:space="0" w:color="AEAEAE"/>
            </w:tcBorders>
            <w:shd w:val="clear" w:color="auto" w:fill="auto"/>
            <w:vAlign w:val="center"/>
            <w:hideMark/>
          </w:tcPr>
          <w:p w14:paraId="5B475B3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B83286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1B1753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1FEBC17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269A1F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97728E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B689A75" w14:textId="77777777" w:rsidR="002A66FA" w:rsidRPr="0081237A" w:rsidRDefault="002A66FA" w:rsidP="002A66FA">
            <w:pPr>
              <w:jc w:val="right"/>
              <w:rPr>
                <w:rFonts w:cs="Arial"/>
                <w:color w:val="000000"/>
                <w:sz w:val="14"/>
                <w:szCs w:val="14"/>
              </w:rPr>
            </w:pPr>
            <w:r w:rsidRPr="0081237A">
              <w:rPr>
                <w:rFonts w:cs="Arial"/>
                <w:color w:val="000000"/>
                <w:sz w:val="14"/>
                <w:szCs w:val="14"/>
              </w:rPr>
              <w:t>1.400.000</w:t>
            </w:r>
          </w:p>
        </w:tc>
        <w:tc>
          <w:tcPr>
            <w:tcW w:w="1074" w:type="dxa"/>
            <w:tcBorders>
              <w:top w:val="nil"/>
              <w:left w:val="nil"/>
              <w:bottom w:val="single" w:sz="4" w:space="0" w:color="AEAEAE"/>
              <w:right w:val="single" w:sz="4" w:space="0" w:color="AEAEAE"/>
            </w:tcBorders>
            <w:shd w:val="clear" w:color="auto" w:fill="auto"/>
            <w:vAlign w:val="center"/>
            <w:hideMark/>
          </w:tcPr>
          <w:p w14:paraId="46FA35F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07F65A05" w14:textId="77777777" w:rsidR="002A66FA" w:rsidRPr="0081237A" w:rsidRDefault="002A66FA" w:rsidP="002A66FA">
            <w:pPr>
              <w:jc w:val="right"/>
              <w:rPr>
                <w:rFonts w:cs="Arial"/>
                <w:color w:val="000000"/>
                <w:sz w:val="14"/>
                <w:szCs w:val="14"/>
              </w:rPr>
            </w:pPr>
            <w:r w:rsidRPr="0081237A">
              <w:rPr>
                <w:rFonts w:cs="Arial"/>
                <w:color w:val="000000"/>
                <w:sz w:val="14"/>
                <w:szCs w:val="14"/>
              </w:rPr>
              <w:t>1.400.000</w:t>
            </w:r>
          </w:p>
        </w:tc>
        <w:tc>
          <w:tcPr>
            <w:tcW w:w="1029" w:type="dxa"/>
            <w:tcBorders>
              <w:top w:val="nil"/>
              <w:left w:val="nil"/>
              <w:bottom w:val="single" w:sz="4" w:space="0" w:color="AEAEAE"/>
              <w:right w:val="single" w:sz="4" w:space="0" w:color="AEAEAE"/>
            </w:tcBorders>
            <w:shd w:val="clear" w:color="auto" w:fill="auto"/>
            <w:vAlign w:val="center"/>
            <w:hideMark/>
          </w:tcPr>
          <w:p w14:paraId="10E8384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00692EC" w14:textId="77777777"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52DDA19" w14:textId="77777777" w:rsidR="00C20E1D" w:rsidRDefault="00C20E1D" w:rsidP="002A66FA">
            <w:pPr>
              <w:rPr>
                <w:rFonts w:cs="Arial"/>
                <w:color w:val="000000"/>
                <w:sz w:val="14"/>
                <w:szCs w:val="14"/>
              </w:rPr>
            </w:pPr>
            <w:r>
              <w:rPr>
                <w:rFonts w:cs="Arial"/>
                <w:color w:val="000000"/>
                <w:sz w:val="14"/>
                <w:szCs w:val="14"/>
              </w:rPr>
              <w:t>Overdragelse af arealer ved</w:t>
            </w:r>
          </w:p>
          <w:p w14:paraId="0B14D15E" w14:textId="77777777" w:rsidR="002A66FA" w:rsidRPr="0081237A" w:rsidRDefault="00C20E1D" w:rsidP="002A66FA">
            <w:pPr>
              <w:rPr>
                <w:rFonts w:cs="Arial"/>
                <w:color w:val="000000"/>
                <w:sz w:val="14"/>
                <w:szCs w:val="14"/>
              </w:rPr>
            </w:pPr>
            <w:r>
              <w:rPr>
                <w:rFonts w:cs="Arial"/>
                <w:color w:val="000000"/>
                <w:sz w:val="14"/>
                <w:szCs w:val="14"/>
              </w:rPr>
              <w:t>S</w:t>
            </w:r>
            <w:r w:rsidR="002A66FA" w:rsidRPr="0081237A">
              <w:rPr>
                <w:rFonts w:cs="Arial"/>
                <w:color w:val="000000"/>
                <w:sz w:val="14"/>
                <w:szCs w:val="14"/>
              </w:rPr>
              <w:t>tationsområdet</w:t>
            </w:r>
          </w:p>
        </w:tc>
        <w:tc>
          <w:tcPr>
            <w:tcW w:w="928" w:type="dxa"/>
            <w:tcBorders>
              <w:top w:val="nil"/>
              <w:left w:val="nil"/>
              <w:bottom w:val="single" w:sz="4" w:space="0" w:color="AEAEAE"/>
              <w:right w:val="single" w:sz="4" w:space="0" w:color="AEAEAE"/>
            </w:tcBorders>
            <w:shd w:val="clear" w:color="auto" w:fill="auto"/>
            <w:vAlign w:val="center"/>
            <w:hideMark/>
          </w:tcPr>
          <w:p w14:paraId="38B0C649" w14:textId="77777777" w:rsidR="002A66FA" w:rsidRPr="0081237A" w:rsidRDefault="002A66FA" w:rsidP="002A66FA">
            <w:pPr>
              <w:rPr>
                <w:rFonts w:cs="Arial"/>
                <w:color w:val="000000"/>
                <w:sz w:val="14"/>
                <w:szCs w:val="14"/>
              </w:rPr>
            </w:pPr>
            <w:r w:rsidRPr="0081237A">
              <w:rPr>
                <w:rFonts w:cs="Arial"/>
                <w:color w:val="000000"/>
                <w:sz w:val="14"/>
                <w:szCs w:val="14"/>
              </w:rPr>
              <w:t>0007116150</w:t>
            </w:r>
          </w:p>
        </w:tc>
        <w:tc>
          <w:tcPr>
            <w:tcW w:w="1126" w:type="dxa"/>
            <w:tcBorders>
              <w:top w:val="nil"/>
              <w:left w:val="nil"/>
              <w:bottom w:val="single" w:sz="4" w:space="0" w:color="AEAEAE"/>
              <w:right w:val="single" w:sz="4" w:space="0" w:color="AEAEAE"/>
            </w:tcBorders>
            <w:shd w:val="clear" w:color="auto" w:fill="auto"/>
            <w:vAlign w:val="center"/>
            <w:hideMark/>
          </w:tcPr>
          <w:p w14:paraId="70B3AEC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84483A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77B474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0F695B3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7DBFA5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2D205E8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DD86432" w14:textId="77777777" w:rsidR="002A66FA" w:rsidRPr="0081237A" w:rsidRDefault="002A66FA" w:rsidP="002A66FA">
            <w:pPr>
              <w:jc w:val="right"/>
              <w:rPr>
                <w:rFonts w:cs="Arial"/>
                <w:color w:val="000000"/>
                <w:sz w:val="14"/>
                <w:szCs w:val="14"/>
              </w:rPr>
            </w:pPr>
            <w:r w:rsidRPr="0081237A">
              <w:rPr>
                <w:rFonts w:cs="Arial"/>
                <w:color w:val="000000"/>
                <w:sz w:val="14"/>
                <w:szCs w:val="14"/>
              </w:rPr>
              <w:t>1.050.000</w:t>
            </w:r>
          </w:p>
        </w:tc>
        <w:tc>
          <w:tcPr>
            <w:tcW w:w="1074" w:type="dxa"/>
            <w:tcBorders>
              <w:top w:val="nil"/>
              <w:left w:val="nil"/>
              <w:bottom w:val="single" w:sz="4" w:space="0" w:color="AEAEAE"/>
              <w:right w:val="single" w:sz="4" w:space="0" w:color="AEAEAE"/>
            </w:tcBorders>
            <w:shd w:val="clear" w:color="auto" w:fill="auto"/>
            <w:vAlign w:val="center"/>
            <w:hideMark/>
          </w:tcPr>
          <w:p w14:paraId="0188C09D"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57" w:type="dxa"/>
            <w:tcBorders>
              <w:top w:val="nil"/>
              <w:left w:val="nil"/>
              <w:bottom w:val="single" w:sz="4" w:space="0" w:color="AEAEAE"/>
              <w:right w:val="single" w:sz="4" w:space="0" w:color="AEAEAE"/>
            </w:tcBorders>
            <w:shd w:val="clear" w:color="auto" w:fill="auto"/>
            <w:vAlign w:val="center"/>
            <w:hideMark/>
          </w:tcPr>
          <w:p w14:paraId="7651F078" w14:textId="77777777" w:rsidR="002A66FA" w:rsidRPr="0081237A" w:rsidRDefault="002A66FA" w:rsidP="002A66FA">
            <w:pPr>
              <w:jc w:val="right"/>
              <w:rPr>
                <w:rFonts w:cs="Arial"/>
                <w:color w:val="000000"/>
                <w:sz w:val="14"/>
                <w:szCs w:val="14"/>
              </w:rPr>
            </w:pPr>
            <w:r w:rsidRPr="0081237A">
              <w:rPr>
                <w:rFonts w:cs="Arial"/>
                <w:color w:val="000000"/>
                <w:sz w:val="14"/>
                <w:szCs w:val="14"/>
              </w:rPr>
              <w:t>1.050.000</w:t>
            </w:r>
          </w:p>
        </w:tc>
        <w:tc>
          <w:tcPr>
            <w:tcW w:w="1029" w:type="dxa"/>
            <w:tcBorders>
              <w:top w:val="nil"/>
              <w:left w:val="nil"/>
              <w:bottom w:val="single" w:sz="4" w:space="0" w:color="AEAEAE"/>
              <w:right w:val="single" w:sz="4" w:space="0" w:color="AEAEAE"/>
            </w:tcBorders>
            <w:shd w:val="clear" w:color="auto" w:fill="auto"/>
            <w:vAlign w:val="center"/>
            <w:hideMark/>
          </w:tcPr>
          <w:p w14:paraId="40831698"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r>
      <w:tr w:rsidR="001E4D7E" w:rsidRPr="0081237A" w14:paraId="0F82A9B2"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73F2913" w14:textId="77777777" w:rsidR="002A66FA" w:rsidRPr="0081237A" w:rsidRDefault="002A66FA" w:rsidP="002A66FA">
            <w:pPr>
              <w:rPr>
                <w:rFonts w:cs="Arial"/>
                <w:color w:val="000000"/>
                <w:sz w:val="14"/>
                <w:szCs w:val="14"/>
              </w:rPr>
            </w:pPr>
            <w:r w:rsidRPr="0081237A">
              <w:rPr>
                <w:rFonts w:cs="Arial"/>
                <w:color w:val="000000"/>
                <w:sz w:val="14"/>
                <w:szCs w:val="14"/>
              </w:rPr>
              <w:t>Parker og grønne områder 2014-2016</w:t>
            </w:r>
          </w:p>
        </w:tc>
        <w:tc>
          <w:tcPr>
            <w:tcW w:w="928" w:type="dxa"/>
            <w:tcBorders>
              <w:top w:val="nil"/>
              <w:left w:val="nil"/>
              <w:bottom w:val="single" w:sz="4" w:space="0" w:color="AEAEAE"/>
              <w:right w:val="single" w:sz="4" w:space="0" w:color="AEAEAE"/>
            </w:tcBorders>
            <w:shd w:val="clear" w:color="auto" w:fill="auto"/>
            <w:vAlign w:val="center"/>
            <w:hideMark/>
          </w:tcPr>
          <w:p w14:paraId="6D17805D" w14:textId="77777777" w:rsidR="002A66FA" w:rsidRPr="0081237A" w:rsidRDefault="002A66FA" w:rsidP="002A66FA">
            <w:pPr>
              <w:rPr>
                <w:rFonts w:cs="Arial"/>
                <w:color w:val="000000"/>
                <w:sz w:val="14"/>
                <w:szCs w:val="14"/>
              </w:rPr>
            </w:pPr>
            <w:r w:rsidRPr="0081237A">
              <w:rPr>
                <w:rFonts w:cs="Arial"/>
                <w:color w:val="000000"/>
                <w:sz w:val="14"/>
                <w:szCs w:val="14"/>
              </w:rPr>
              <w:t>0007101047</w:t>
            </w:r>
          </w:p>
        </w:tc>
        <w:tc>
          <w:tcPr>
            <w:tcW w:w="1126" w:type="dxa"/>
            <w:tcBorders>
              <w:top w:val="nil"/>
              <w:left w:val="nil"/>
              <w:bottom w:val="single" w:sz="4" w:space="0" w:color="AEAEAE"/>
              <w:right w:val="single" w:sz="4" w:space="0" w:color="AEAEAE"/>
            </w:tcBorders>
            <w:shd w:val="clear" w:color="auto" w:fill="auto"/>
            <w:vAlign w:val="center"/>
            <w:hideMark/>
          </w:tcPr>
          <w:p w14:paraId="39A45BB4" w14:textId="77777777" w:rsidR="002A66FA" w:rsidRPr="0081237A" w:rsidRDefault="002A66FA" w:rsidP="002A66FA">
            <w:pPr>
              <w:jc w:val="right"/>
              <w:rPr>
                <w:rFonts w:cs="Arial"/>
                <w:color w:val="000000"/>
                <w:sz w:val="14"/>
                <w:szCs w:val="14"/>
              </w:rPr>
            </w:pPr>
            <w:r w:rsidRPr="0081237A">
              <w:rPr>
                <w:rFonts w:cs="Arial"/>
                <w:color w:val="000000"/>
                <w:sz w:val="14"/>
                <w:szCs w:val="14"/>
              </w:rPr>
              <w:t>2.663.113,89</w:t>
            </w:r>
          </w:p>
        </w:tc>
        <w:tc>
          <w:tcPr>
            <w:tcW w:w="1104" w:type="dxa"/>
            <w:tcBorders>
              <w:top w:val="nil"/>
              <w:left w:val="nil"/>
              <w:bottom w:val="single" w:sz="4" w:space="0" w:color="AEAEAE"/>
              <w:right w:val="single" w:sz="4" w:space="0" w:color="AEAEAE"/>
            </w:tcBorders>
            <w:shd w:val="clear" w:color="auto" w:fill="auto"/>
            <w:vAlign w:val="center"/>
            <w:hideMark/>
          </w:tcPr>
          <w:p w14:paraId="715EC9A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C6AED86" w14:textId="77777777" w:rsidR="002A66FA" w:rsidRPr="0081237A" w:rsidRDefault="002A66FA" w:rsidP="002A66FA">
            <w:pPr>
              <w:jc w:val="right"/>
              <w:rPr>
                <w:rFonts w:cs="Arial"/>
                <w:color w:val="000000"/>
                <w:sz w:val="14"/>
                <w:szCs w:val="14"/>
              </w:rPr>
            </w:pPr>
            <w:r w:rsidRPr="0081237A">
              <w:rPr>
                <w:rFonts w:cs="Arial"/>
                <w:color w:val="000000"/>
                <w:sz w:val="14"/>
                <w:szCs w:val="14"/>
              </w:rPr>
              <w:t>3.089,56</w:t>
            </w:r>
          </w:p>
        </w:tc>
        <w:tc>
          <w:tcPr>
            <w:tcW w:w="1109" w:type="dxa"/>
            <w:tcBorders>
              <w:top w:val="nil"/>
              <w:left w:val="nil"/>
              <w:bottom w:val="single" w:sz="4" w:space="0" w:color="AEAEAE"/>
              <w:right w:val="single" w:sz="4" w:space="0" w:color="AEAEAE"/>
            </w:tcBorders>
            <w:shd w:val="clear" w:color="auto" w:fill="auto"/>
            <w:vAlign w:val="center"/>
            <w:hideMark/>
          </w:tcPr>
          <w:p w14:paraId="0D27103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EA5BBFD" w14:textId="77777777" w:rsidR="002A66FA" w:rsidRPr="0081237A" w:rsidRDefault="002A66FA" w:rsidP="002A66FA">
            <w:pPr>
              <w:jc w:val="right"/>
              <w:rPr>
                <w:rFonts w:cs="Arial"/>
                <w:color w:val="000000"/>
                <w:sz w:val="14"/>
                <w:szCs w:val="14"/>
              </w:rPr>
            </w:pPr>
            <w:r w:rsidRPr="0081237A">
              <w:rPr>
                <w:rFonts w:cs="Arial"/>
                <w:color w:val="000000"/>
                <w:sz w:val="14"/>
                <w:szCs w:val="14"/>
              </w:rPr>
              <w:t>2.666.203,45</w:t>
            </w:r>
          </w:p>
        </w:tc>
        <w:tc>
          <w:tcPr>
            <w:tcW w:w="1104" w:type="dxa"/>
            <w:tcBorders>
              <w:top w:val="nil"/>
              <w:left w:val="nil"/>
              <w:bottom w:val="single" w:sz="4" w:space="0" w:color="AEAEAE"/>
              <w:right w:val="single" w:sz="4" w:space="0" w:color="AEAEAE"/>
            </w:tcBorders>
            <w:shd w:val="clear" w:color="auto" w:fill="auto"/>
            <w:vAlign w:val="center"/>
            <w:hideMark/>
          </w:tcPr>
          <w:p w14:paraId="2729A09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303A0B9" w14:textId="77777777" w:rsidR="002A66FA" w:rsidRPr="0081237A" w:rsidRDefault="002A66FA" w:rsidP="002A66FA">
            <w:pPr>
              <w:jc w:val="right"/>
              <w:rPr>
                <w:rFonts w:cs="Arial"/>
                <w:color w:val="000000"/>
                <w:sz w:val="14"/>
                <w:szCs w:val="14"/>
              </w:rPr>
            </w:pPr>
            <w:r w:rsidRPr="0081237A">
              <w:rPr>
                <w:rFonts w:cs="Arial"/>
                <w:color w:val="000000"/>
                <w:sz w:val="14"/>
                <w:szCs w:val="14"/>
              </w:rPr>
              <w:t>36.885</w:t>
            </w:r>
          </w:p>
        </w:tc>
        <w:tc>
          <w:tcPr>
            <w:tcW w:w="1074" w:type="dxa"/>
            <w:tcBorders>
              <w:top w:val="nil"/>
              <w:left w:val="nil"/>
              <w:bottom w:val="single" w:sz="4" w:space="0" w:color="AEAEAE"/>
              <w:right w:val="single" w:sz="4" w:space="0" w:color="AEAEAE"/>
            </w:tcBorders>
            <w:shd w:val="clear" w:color="auto" w:fill="auto"/>
            <w:vAlign w:val="center"/>
            <w:hideMark/>
          </w:tcPr>
          <w:p w14:paraId="3D398C1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3BFE848" w14:textId="77777777" w:rsidR="002A66FA" w:rsidRPr="0081237A" w:rsidRDefault="002A66FA" w:rsidP="002A66FA">
            <w:pPr>
              <w:jc w:val="right"/>
              <w:rPr>
                <w:rFonts w:cs="Arial"/>
                <w:color w:val="000000"/>
                <w:sz w:val="14"/>
                <w:szCs w:val="14"/>
              </w:rPr>
            </w:pPr>
            <w:r w:rsidRPr="0081237A">
              <w:rPr>
                <w:rFonts w:cs="Arial"/>
                <w:color w:val="000000"/>
                <w:sz w:val="14"/>
                <w:szCs w:val="14"/>
              </w:rPr>
              <w:t>2.700.000</w:t>
            </w:r>
          </w:p>
        </w:tc>
        <w:tc>
          <w:tcPr>
            <w:tcW w:w="1029" w:type="dxa"/>
            <w:tcBorders>
              <w:top w:val="nil"/>
              <w:left w:val="nil"/>
              <w:bottom w:val="single" w:sz="4" w:space="0" w:color="AEAEAE"/>
              <w:right w:val="single" w:sz="4" w:space="0" w:color="AEAEAE"/>
            </w:tcBorders>
            <w:shd w:val="clear" w:color="auto" w:fill="auto"/>
            <w:vAlign w:val="center"/>
            <w:hideMark/>
          </w:tcPr>
          <w:p w14:paraId="543EFD2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4E47560"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2B4D40D" w14:textId="77777777" w:rsidR="002A66FA" w:rsidRPr="0081237A" w:rsidRDefault="002A66FA" w:rsidP="002A66FA">
            <w:pPr>
              <w:rPr>
                <w:rFonts w:cs="Arial"/>
                <w:color w:val="000000"/>
                <w:sz w:val="14"/>
                <w:szCs w:val="14"/>
              </w:rPr>
            </w:pPr>
            <w:r w:rsidRPr="0081237A">
              <w:rPr>
                <w:rFonts w:cs="Arial"/>
                <w:color w:val="000000"/>
                <w:sz w:val="14"/>
                <w:szCs w:val="14"/>
              </w:rPr>
              <w:t>Parkeringsplads på Nyord</w:t>
            </w:r>
          </w:p>
        </w:tc>
        <w:tc>
          <w:tcPr>
            <w:tcW w:w="928" w:type="dxa"/>
            <w:tcBorders>
              <w:top w:val="nil"/>
              <w:left w:val="nil"/>
              <w:bottom w:val="single" w:sz="4" w:space="0" w:color="AEAEAE"/>
              <w:right w:val="single" w:sz="4" w:space="0" w:color="AEAEAE"/>
            </w:tcBorders>
            <w:shd w:val="clear" w:color="auto" w:fill="auto"/>
            <w:vAlign w:val="center"/>
            <w:hideMark/>
          </w:tcPr>
          <w:p w14:paraId="0E37CE04" w14:textId="77777777" w:rsidR="002A66FA" w:rsidRPr="0081237A" w:rsidRDefault="002A66FA" w:rsidP="002A66FA">
            <w:pPr>
              <w:rPr>
                <w:rFonts w:cs="Arial"/>
                <w:color w:val="000000"/>
                <w:sz w:val="14"/>
                <w:szCs w:val="14"/>
              </w:rPr>
            </w:pPr>
            <w:r w:rsidRPr="0081237A">
              <w:rPr>
                <w:rFonts w:cs="Arial"/>
                <w:color w:val="000000"/>
                <w:sz w:val="14"/>
                <w:szCs w:val="14"/>
              </w:rPr>
              <w:t>0007101104</w:t>
            </w:r>
          </w:p>
        </w:tc>
        <w:tc>
          <w:tcPr>
            <w:tcW w:w="1126" w:type="dxa"/>
            <w:tcBorders>
              <w:top w:val="nil"/>
              <w:left w:val="nil"/>
              <w:bottom w:val="single" w:sz="4" w:space="0" w:color="AEAEAE"/>
              <w:right w:val="single" w:sz="4" w:space="0" w:color="AEAEAE"/>
            </w:tcBorders>
            <w:shd w:val="clear" w:color="auto" w:fill="auto"/>
            <w:vAlign w:val="center"/>
            <w:hideMark/>
          </w:tcPr>
          <w:p w14:paraId="0DE73A6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7AB78DA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EC22784" w14:textId="77777777" w:rsidR="002A66FA" w:rsidRPr="0081237A" w:rsidRDefault="002A66FA" w:rsidP="002A66FA">
            <w:pPr>
              <w:jc w:val="right"/>
              <w:rPr>
                <w:rFonts w:cs="Arial"/>
                <w:color w:val="000000"/>
                <w:sz w:val="14"/>
                <w:szCs w:val="14"/>
              </w:rPr>
            </w:pPr>
            <w:r w:rsidRPr="0081237A">
              <w:rPr>
                <w:rFonts w:cs="Arial"/>
                <w:color w:val="000000"/>
                <w:sz w:val="14"/>
                <w:szCs w:val="14"/>
              </w:rPr>
              <w:t>2.943,00</w:t>
            </w:r>
          </w:p>
        </w:tc>
        <w:tc>
          <w:tcPr>
            <w:tcW w:w="1109" w:type="dxa"/>
            <w:tcBorders>
              <w:top w:val="nil"/>
              <w:left w:val="nil"/>
              <w:bottom w:val="single" w:sz="4" w:space="0" w:color="AEAEAE"/>
              <w:right w:val="single" w:sz="4" w:space="0" w:color="AEAEAE"/>
            </w:tcBorders>
            <w:shd w:val="clear" w:color="auto" w:fill="auto"/>
            <w:vAlign w:val="center"/>
            <w:hideMark/>
          </w:tcPr>
          <w:p w14:paraId="2972E9D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882A751" w14:textId="77777777" w:rsidR="002A66FA" w:rsidRPr="0081237A" w:rsidRDefault="002A66FA" w:rsidP="002A66FA">
            <w:pPr>
              <w:jc w:val="right"/>
              <w:rPr>
                <w:rFonts w:cs="Arial"/>
                <w:color w:val="000000"/>
                <w:sz w:val="14"/>
                <w:szCs w:val="14"/>
              </w:rPr>
            </w:pPr>
            <w:r w:rsidRPr="0081237A">
              <w:rPr>
                <w:rFonts w:cs="Arial"/>
                <w:color w:val="000000"/>
                <w:sz w:val="14"/>
                <w:szCs w:val="14"/>
              </w:rPr>
              <w:t>2.943,00</w:t>
            </w:r>
          </w:p>
        </w:tc>
        <w:tc>
          <w:tcPr>
            <w:tcW w:w="1104" w:type="dxa"/>
            <w:tcBorders>
              <w:top w:val="nil"/>
              <w:left w:val="nil"/>
              <w:bottom w:val="single" w:sz="4" w:space="0" w:color="AEAEAE"/>
              <w:right w:val="single" w:sz="4" w:space="0" w:color="AEAEAE"/>
            </w:tcBorders>
            <w:shd w:val="clear" w:color="auto" w:fill="auto"/>
            <w:vAlign w:val="center"/>
            <w:hideMark/>
          </w:tcPr>
          <w:p w14:paraId="075994B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2AACC22" w14:textId="77777777"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74" w:type="dxa"/>
            <w:tcBorders>
              <w:top w:val="nil"/>
              <w:left w:val="nil"/>
              <w:bottom w:val="single" w:sz="4" w:space="0" w:color="AEAEAE"/>
              <w:right w:val="single" w:sz="4" w:space="0" w:color="AEAEAE"/>
            </w:tcBorders>
            <w:shd w:val="clear" w:color="auto" w:fill="auto"/>
            <w:vAlign w:val="center"/>
            <w:hideMark/>
          </w:tcPr>
          <w:p w14:paraId="3D65E8C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09A0E003" w14:textId="77777777"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29" w:type="dxa"/>
            <w:tcBorders>
              <w:top w:val="nil"/>
              <w:left w:val="nil"/>
              <w:bottom w:val="single" w:sz="4" w:space="0" w:color="AEAEAE"/>
              <w:right w:val="single" w:sz="4" w:space="0" w:color="AEAEAE"/>
            </w:tcBorders>
            <w:shd w:val="clear" w:color="auto" w:fill="auto"/>
            <w:vAlign w:val="center"/>
            <w:hideMark/>
          </w:tcPr>
          <w:p w14:paraId="7BBE76E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680A91B"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B77CEA5" w14:textId="77777777" w:rsidR="002A66FA" w:rsidRPr="0081237A" w:rsidRDefault="002A66FA" w:rsidP="002A66FA">
            <w:pPr>
              <w:rPr>
                <w:rFonts w:cs="Arial"/>
                <w:color w:val="000000"/>
                <w:sz w:val="14"/>
                <w:szCs w:val="14"/>
              </w:rPr>
            </w:pPr>
            <w:r w:rsidRPr="0081237A">
              <w:rPr>
                <w:rFonts w:cs="Arial"/>
                <w:color w:val="000000"/>
                <w:sz w:val="14"/>
                <w:szCs w:val="14"/>
              </w:rPr>
              <w:t>Parkeringspladser ved TVØst</w:t>
            </w:r>
          </w:p>
        </w:tc>
        <w:tc>
          <w:tcPr>
            <w:tcW w:w="928" w:type="dxa"/>
            <w:tcBorders>
              <w:top w:val="nil"/>
              <w:left w:val="nil"/>
              <w:bottom w:val="single" w:sz="4" w:space="0" w:color="AEAEAE"/>
              <w:right w:val="single" w:sz="4" w:space="0" w:color="AEAEAE"/>
            </w:tcBorders>
            <w:shd w:val="clear" w:color="auto" w:fill="auto"/>
            <w:vAlign w:val="center"/>
            <w:hideMark/>
          </w:tcPr>
          <w:p w14:paraId="1E3F89ED" w14:textId="77777777" w:rsidR="002A66FA" w:rsidRPr="0081237A" w:rsidRDefault="002A66FA" w:rsidP="002A66FA">
            <w:pPr>
              <w:rPr>
                <w:rFonts w:cs="Arial"/>
                <w:color w:val="000000"/>
                <w:sz w:val="14"/>
                <w:szCs w:val="14"/>
              </w:rPr>
            </w:pPr>
            <w:r w:rsidRPr="0081237A">
              <w:rPr>
                <w:rFonts w:cs="Arial"/>
                <w:color w:val="000000"/>
                <w:sz w:val="14"/>
                <w:szCs w:val="14"/>
              </w:rPr>
              <w:t>0007101112</w:t>
            </w:r>
          </w:p>
        </w:tc>
        <w:tc>
          <w:tcPr>
            <w:tcW w:w="1126" w:type="dxa"/>
            <w:tcBorders>
              <w:top w:val="nil"/>
              <w:left w:val="nil"/>
              <w:bottom w:val="single" w:sz="4" w:space="0" w:color="AEAEAE"/>
              <w:right w:val="single" w:sz="4" w:space="0" w:color="AEAEAE"/>
            </w:tcBorders>
            <w:shd w:val="clear" w:color="auto" w:fill="auto"/>
            <w:vAlign w:val="center"/>
            <w:hideMark/>
          </w:tcPr>
          <w:p w14:paraId="069B17D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06EEB60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EC8F37F" w14:textId="77777777" w:rsidR="002A66FA" w:rsidRPr="0081237A" w:rsidRDefault="002A66FA" w:rsidP="002A66FA">
            <w:pPr>
              <w:jc w:val="right"/>
              <w:rPr>
                <w:rFonts w:cs="Arial"/>
                <w:color w:val="000000"/>
                <w:sz w:val="14"/>
                <w:szCs w:val="14"/>
              </w:rPr>
            </w:pPr>
            <w:r w:rsidRPr="0081237A">
              <w:rPr>
                <w:rFonts w:cs="Arial"/>
                <w:color w:val="000000"/>
                <w:sz w:val="14"/>
                <w:szCs w:val="14"/>
              </w:rPr>
              <w:t>731.446,10</w:t>
            </w:r>
          </w:p>
        </w:tc>
        <w:tc>
          <w:tcPr>
            <w:tcW w:w="1109" w:type="dxa"/>
            <w:tcBorders>
              <w:top w:val="nil"/>
              <w:left w:val="nil"/>
              <w:bottom w:val="single" w:sz="4" w:space="0" w:color="AEAEAE"/>
              <w:right w:val="single" w:sz="4" w:space="0" w:color="AEAEAE"/>
            </w:tcBorders>
            <w:shd w:val="clear" w:color="auto" w:fill="auto"/>
            <w:vAlign w:val="center"/>
            <w:hideMark/>
          </w:tcPr>
          <w:p w14:paraId="4E320C4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10DE205" w14:textId="77777777" w:rsidR="002A66FA" w:rsidRPr="0081237A" w:rsidRDefault="002A66FA" w:rsidP="002A66FA">
            <w:pPr>
              <w:jc w:val="right"/>
              <w:rPr>
                <w:rFonts w:cs="Arial"/>
                <w:color w:val="000000"/>
                <w:sz w:val="14"/>
                <w:szCs w:val="14"/>
              </w:rPr>
            </w:pPr>
            <w:r w:rsidRPr="0081237A">
              <w:rPr>
                <w:rFonts w:cs="Arial"/>
                <w:color w:val="000000"/>
                <w:sz w:val="14"/>
                <w:szCs w:val="14"/>
              </w:rPr>
              <w:t>731.446,10</w:t>
            </w:r>
          </w:p>
        </w:tc>
        <w:tc>
          <w:tcPr>
            <w:tcW w:w="1104" w:type="dxa"/>
            <w:tcBorders>
              <w:top w:val="nil"/>
              <w:left w:val="nil"/>
              <w:bottom w:val="single" w:sz="4" w:space="0" w:color="AEAEAE"/>
              <w:right w:val="single" w:sz="4" w:space="0" w:color="AEAEAE"/>
            </w:tcBorders>
            <w:shd w:val="clear" w:color="auto" w:fill="auto"/>
            <w:vAlign w:val="center"/>
            <w:hideMark/>
          </w:tcPr>
          <w:p w14:paraId="3CA4DF0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C0D5AFA" w14:textId="77777777" w:rsidR="002A66FA" w:rsidRPr="0081237A" w:rsidRDefault="002A66FA" w:rsidP="002A66FA">
            <w:pPr>
              <w:jc w:val="right"/>
              <w:rPr>
                <w:rFonts w:cs="Arial"/>
                <w:color w:val="000000"/>
                <w:sz w:val="14"/>
                <w:szCs w:val="14"/>
              </w:rPr>
            </w:pPr>
            <w:r w:rsidRPr="0081237A">
              <w:rPr>
                <w:rFonts w:cs="Arial"/>
                <w:color w:val="000000"/>
                <w:sz w:val="14"/>
                <w:szCs w:val="14"/>
              </w:rPr>
              <w:t>870.950</w:t>
            </w:r>
          </w:p>
        </w:tc>
        <w:tc>
          <w:tcPr>
            <w:tcW w:w="1074" w:type="dxa"/>
            <w:tcBorders>
              <w:top w:val="nil"/>
              <w:left w:val="nil"/>
              <w:bottom w:val="single" w:sz="4" w:space="0" w:color="AEAEAE"/>
              <w:right w:val="single" w:sz="4" w:space="0" w:color="AEAEAE"/>
            </w:tcBorders>
            <w:shd w:val="clear" w:color="auto" w:fill="auto"/>
            <w:vAlign w:val="center"/>
            <w:hideMark/>
          </w:tcPr>
          <w:p w14:paraId="4767E237" w14:textId="77777777" w:rsidR="002A66FA" w:rsidRPr="0081237A" w:rsidRDefault="002A66FA" w:rsidP="002A66FA">
            <w:pPr>
              <w:jc w:val="right"/>
              <w:rPr>
                <w:rFonts w:cs="Arial"/>
                <w:color w:val="000000"/>
                <w:sz w:val="14"/>
                <w:szCs w:val="14"/>
              </w:rPr>
            </w:pPr>
            <w:r w:rsidRPr="0081237A">
              <w:rPr>
                <w:rFonts w:cs="Arial"/>
                <w:color w:val="000000"/>
                <w:sz w:val="14"/>
                <w:szCs w:val="14"/>
              </w:rPr>
              <w:t>-170.950</w:t>
            </w:r>
          </w:p>
        </w:tc>
        <w:tc>
          <w:tcPr>
            <w:tcW w:w="1057" w:type="dxa"/>
            <w:tcBorders>
              <w:top w:val="nil"/>
              <w:left w:val="nil"/>
              <w:bottom w:val="single" w:sz="4" w:space="0" w:color="AEAEAE"/>
              <w:right w:val="single" w:sz="4" w:space="0" w:color="AEAEAE"/>
            </w:tcBorders>
            <w:shd w:val="clear" w:color="auto" w:fill="auto"/>
            <w:vAlign w:val="center"/>
            <w:hideMark/>
          </w:tcPr>
          <w:p w14:paraId="775E3710" w14:textId="77777777" w:rsidR="002A66FA" w:rsidRPr="0081237A" w:rsidRDefault="002A66FA" w:rsidP="002A66FA">
            <w:pPr>
              <w:jc w:val="right"/>
              <w:rPr>
                <w:rFonts w:cs="Arial"/>
                <w:color w:val="000000"/>
                <w:sz w:val="14"/>
                <w:szCs w:val="14"/>
              </w:rPr>
            </w:pPr>
            <w:r w:rsidRPr="0081237A">
              <w:rPr>
                <w:rFonts w:cs="Arial"/>
                <w:color w:val="000000"/>
                <w:sz w:val="14"/>
                <w:szCs w:val="14"/>
              </w:rPr>
              <w:t>870.950</w:t>
            </w:r>
          </w:p>
        </w:tc>
        <w:tc>
          <w:tcPr>
            <w:tcW w:w="1029" w:type="dxa"/>
            <w:tcBorders>
              <w:top w:val="nil"/>
              <w:left w:val="nil"/>
              <w:bottom w:val="single" w:sz="4" w:space="0" w:color="AEAEAE"/>
              <w:right w:val="single" w:sz="4" w:space="0" w:color="AEAEAE"/>
            </w:tcBorders>
            <w:shd w:val="clear" w:color="auto" w:fill="auto"/>
            <w:vAlign w:val="center"/>
            <w:hideMark/>
          </w:tcPr>
          <w:p w14:paraId="74734DE8" w14:textId="77777777" w:rsidR="002A66FA" w:rsidRPr="0081237A" w:rsidRDefault="002A66FA" w:rsidP="002A66FA">
            <w:pPr>
              <w:jc w:val="right"/>
              <w:rPr>
                <w:rFonts w:cs="Arial"/>
                <w:color w:val="000000"/>
                <w:sz w:val="14"/>
                <w:szCs w:val="14"/>
              </w:rPr>
            </w:pPr>
            <w:r w:rsidRPr="0081237A">
              <w:rPr>
                <w:rFonts w:cs="Arial"/>
                <w:color w:val="000000"/>
                <w:sz w:val="14"/>
                <w:szCs w:val="14"/>
              </w:rPr>
              <w:t>-170.950</w:t>
            </w:r>
          </w:p>
        </w:tc>
      </w:tr>
      <w:tr w:rsidR="001E4D7E" w:rsidRPr="0081237A" w14:paraId="2DD58A3C"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0E432F9" w14:textId="77777777" w:rsidR="002A66FA" w:rsidRPr="0081237A" w:rsidRDefault="002A66FA" w:rsidP="002A66FA">
            <w:pPr>
              <w:rPr>
                <w:rFonts w:cs="Arial"/>
                <w:color w:val="000000"/>
                <w:sz w:val="14"/>
                <w:szCs w:val="14"/>
              </w:rPr>
            </w:pPr>
            <w:r w:rsidRPr="0081237A">
              <w:rPr>
                <w:rFonts w:cs="Arial"/>
                <w:color w:val="000000"/>
                <w:sz w:val="14"/>
                <w:szCs w:val="14"/>
              </w:rPr>
              <w:t>Parkvej 21</w:t>
            </w:r>
          </w:p>
        </w:tc>
        <w:tc>
          <w:tcPr>
            <w:tcW w:w="928" w:type="dxa"/>
            <w:tcBorders>
              <w:top w:val="nil"/>
              <w:left w:val="nil"/>
              <w:bottom w:val="single" w:sz="4" w:space="0" w:color="AEAEAE"/>
              <w:right w:val="single" w:sz="4" w:space="0" w:color="AEAEAE"/>
            </w:tcBorders>
            <w:shd w:val="clear" w:color="auto" w:fill="auto"/>
            <w:vAlign w:val="center"/>
            <w:hideMark/>
          </w:tcPr>
          <w:p w14:paraId="1D843CD9" w14:textId="77777777" w:rsidR="002A66FA" w:rsidRPr="0081237A" w:rsidRDefault="002A66FA" w:rsidP="002A66FA">
            <w:pPr>
              <w:rPr>
                <w:rFonts w:cs="Arial"/>
                <w:color w:val="000000"/>
                <w:sz w:val="14"/>
                <w:szCs w:val="14"/>
              </w:rPr>
            </w:pPr>
            <w:r w:rsidRPr="0081237A">
              <w:rPr>
                <w:rFonts w:cs="Arial"/>
                <w:color w:val="000000"/>
                <w:sz w:val="14"/>
                <w:szCs w:val="14"/>
              </w:rPr>
              <w:t>0007116129</w:t>
            </w:r>
          </w:p>
        </w:tc>
        <w:tc>
          <w:tcPr>
            <w:tcW w:w="1126" w:type="dxa"/>
            <w:tcBorders>
              <w:top w:val="nil"/>
              <w:left w:val="nil"/>
              <w:bottom w:val="single" w:sz="4" w:space="0" w:color="AEAEAE"/>
              <w:right w:val="single" w:sz="4" w:space="0" w:color="AEAEAE"/>
            </w:tcBorders>
            <w:shd w:val="clear" w:color="auto" w:fill="auto"/>
            <w:vAlign w:val="center"/>
            <w:hideMark/>
          </w:tcPr>
          <w:p w14:paraId="751F01C2"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419360C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DF4319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2C20624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16601A5"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715A135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7A41EB6" w14:textId="77777777" w:rsidR="002A66FA" w:rsidRPr="0081237A" w:rsidRDefault="002A66FA" w:rsidP="002A66FA">
            <w:pPr>
              <w:jc w:val="right"/>
              <w:rPr>
                <w:rFonts w:cs="Arial"/>
                <w:color w:val="000000"/>
                <w:sz w:val="14"/>
                <w:szCs w:val="14"/>
              </w:rPr>
            </w:pPr>
            <w:r w:rsidRPr="0081237A">
              <w:rPr>
                <w:rFonts w:cs="Arial"/>
                <w:color w:val="000000"/>
                <w:sz w:val="14"/>
                <w:szCs w:val="14"/>
              </w:rPr>
              <w:t>37.175</w:t>
            </w:r>
          </w:p>
        </w:tc>
        <w:tc>
          <w:tcPr>
            <w:tcW w:w="1074" w:type="dxa"/>
            <w:tcBorders>
              <w:top w:val="nil"/>
              <w:left w:val="nil"/>
              <w:bottom w:val="single" w:sz="4" w:space="0" w:color="AEAEAE"/>
              <w:right w:val="single" w:sz="4" w:space="0" w:color="AEAEAE"/>
            </w:tcBorders>
            <w:shd w:val="clear" w:color="auto" w:fill="auto"/>
            <w:vAlign w:val="center"/>
            <w:hideMark/>
          </w:tcPr>
          <w:p w14:paraId="5E3AF19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6527CD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758C98F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CC693F" w:rsidRPr="0081237A" w14:paraId="5862D923" w14:textId="77777777" w:rsidTr="00CC693F">
        <w:trPr>
          <w:trHeight w:val="255"/>
        </w:trPr>
        <w:tc>
          <w:tcPr>
            <w:tcW w:w="2715" w:type="dxa"/>
            <w:vMerge w:val="restart"/>
            <w:tcBorders>
              <w:top w:val="single" w:sz="4" w:space="0" w:color="AEAEAE"/>
              <w:left w:val="single" w:sz="4" w:space="0" w:color="AEAEAE"/>
            </w:tcBorders>
            <w:shd w:val="clear" w:color="auto" w:fill="auto"/>
            <w:vAlign w:val="center"/>
          </w:tcPr>
          <w:p w14:paraId="7424EA59" w14:textId="77777777" w:rsidR="00CC693F" w:rsidRPr="0081237A" w:rsidRDefault="00CC693F" w:rsidP="00CC693F">
            <w:pPr>
              <w:rPr>
                <w:rFonts w:cs="Arial"/>
                <w:color w:val="000000"/>
                <w:sz w:val="14"/>
                <w:szCs w:val="14"/>
              </w:rPr>
            </w:pPr>
            <w:r w:rsidRPr="0081237A">
              <w:rPr>
                <w:rFonts w:cs="Arial"/>
                <w:color w:val="000000"/>
                <w:sz w:val="14"/>
                <w:szCs w:val="14"/>
              </w:rPr>
              <w:t>Anlægsprojekt</w:t>
            </w:r>
          </w:p>
        </w:tc>
        <w:tc>
          <w:tcPr>
            <w:tcW w:w="928" w:type="dxa"/>
            <w:tcBorders>
              <w:top w:val="single" w:sz="4" w:space="0" w:color="AEAEAE"/>
              <w:right w:val="single" w:sz="4" w:space="0" w:color="AEAEAE"/>
            </w:tcBorders>
            <w:shd w:val="clear" w:color="auto" w:fill="auto"/>
            <w:vAlign w:val="center"/>
          </w:tcPr>
          <w:p w14:paraId="473F4E45" w14:textId="77777777" w:rsidR="00CC693F" w:rsidRPr="0081237A" w:rsidRDefault="00CC693F" w:rsidP="00CC693F">
            <w:pPr>
              <w:jc w:val="right"/>
              <w:rPr>
                <w:rFonts w:ascii="Calibri" w:hAnsi="Calibri" w:cs="Calibri"/>
                <w:color w:val="000000"/>
                <w:sz w:val="14"/>
                <w:szCs w:val="14"/>
              </w:rPr>
            </w:pP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62AA834F"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427C4A29"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3535E647"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0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6FD01465"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1CAB6865"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76D0AE59" w14:textId="77777777" w:rsidR="00CC693F" w:rsidRPr="0081237A" w:rsidRDefault="00CC693F" w:rsidP="00CC693F">
            <w:pPr>
              <w:jc w:val="right"/>
              <w:rPr>
                <w:rFonts w:cs="Arial"/>
                <w:color w:val="000000"/>
                <w:sz w:val="14"/>
                <w:szCs w:val="14"/>
              </w:rPr>
            </w:pPr>
            <w:r w:rsidRPr="0081237A">
              <w:rPr>
                <w:rFonts w:cs="Arial"/>
                <w:color w:val="000000"/>
                <w:sz w:val="14"/>
                <w:szCs w:val="14"/>
              </w:rPr>
              <w:t>Afholdt i alt</w:t>
            </w:r>
          </w:p>
        </w:tc>
        <w:tc>
          <w:tcPr>
            <w:tcW w:w="1102"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3EBD8D5C" w14:textId="77777777"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14:paraId="08E4D42C" w14:textId="77777777"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7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4DAC55FA" w14:textId="77777777" w:rsidR="00CC693F" w:rsidRDefault="00CC693F" w:rsidP="00CC693F">
            <w:pPr>
              <w:jc w:val="right"/>
              <w:rPr>
                <w:rFonts w:cs="Arial"/>
                <w:color w:val="000000"/>
                <w:sz w:val="14"/>
                <w:szCs w:val="14"/>
              </w:rPr>
            </w:pPr>
            <w:r w:rsidRPr="0081237A">
              <w:rPr>
                <w:rFonts w:cs="Arial"/>
                <w:color w:val="000000"/>
                <w:sz w:val="14"/>
                <w:szCs w:val="14"/>
              </w:rPr>
              <w:t>Rådigheds</w:t>
            </w:r>
            <w:r>
              <w:rPr>
                <w:rFonts w:cs="Arial"/>
                <w:color w:val="000000"/>
                <w:sz w:val="14"/>
                <w:szCs w:val="14"/>
              </w:rPr>
              <w:t>-</w:t>
            </w:r>
          </w:p>
          <w:p w14:paraId="676B4849" w14:textId="77777777" w:rsidR="00CC693F" w:rsidRPr="0081237A" w:rsidRDefault="00CC693F"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19C10B03" w14:textId="77777777"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c>
          <w:tcPr>
            <w:tcW w:w="102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1DD03A8C" w14:textId="77777777" w:rsidR="00CC693F" w:rsidRPr="0081237A" w:rsidRDefault="00CC693F" w:rsidP="00CC693F">
            <w:pPr>
              <w:jc w:val="right"/>
              <w:rPr>
                <w:rFonts w:cs="Arial"/>
                <w:color w:val="000000"/>
                <w:sz w:val="14"/>
                <w:szCs w:val="14"/>
              </w:rPr>
            </w:pPr>
            <w:r w:rsidRPr="0081237A">
              <w:rPr>
                <w:rFonts w:cs="Arial"/>
                <w:color w:val="000000"/>
                <w:sz w:val="14"/>
                <w:szCs w:val="14"/>
              </w:rPr>
              <w:t>Samlet anlægsbevilling</w:t>
            </w:r>
          </w:p>
        </w:tc>
      </w:tr>
      <w:tr w:rsidR="00C20E1D" w:rsidRPr="0081237A" w14:paraId="68FAB375" w14:textId="77777777" w:rsidTr="00CC693F">
        <w:trPr>
          <w:trHeight w:val="255"/>
        </w:trPr>
        <w:tc>
          <w:tcPr>
            <w:tcW w:w="2715" w:type="dxa"/>
            <w:vMerge/>
            <w:tcBorders>
              <w:left w:val="single" w:sz="4" w:space="0" w:color="AEAEAE"/>
              <w:bottom w:val="single" w:sz="4" w:space="0" w:color="AEAEAE"/>
            </w:tcBorders>
            <w:shd w:val="clear" w:color="auto" w:fill="auto"/>
            <w:vAlign w:val="center"/>
          </w:tcPr>
          <w:p w14:paraId="6330EA1B" w14:textId="77777777" w:rsidR="00C20E1D" w:rsidRPr="0081237A" w:rsidRDefault="00C20E1D" w:rsidP="00CC693F">
            <w:pPr>
              <w:rPr>
                <w:rFonts w:cs="Arial"/>
                <w:color w:val="000000"/>
                <w:sz w:val="14"/>
                <w:szCs w:val="14"/>
              </w:rPr>
            </w:pPr>
          </w:p>
        </w:tc>
        <w:tc>
          <w:tcPr>
            <w:tcW w:w="928" w:type="dxa"/>
            <w:tcBorders>
              <w:top w:val="nil"/>
              <w:bottom w:val="single" w:sz="4" w:space="0" w:color="AEAEAE"/>
              <w:right w:val="single" w:sz="4" w:space="0" w:color="AEAEAE"/>
            </w:tcBorders>
            <w:shd w:val="clear" w:color="auto" w:fill="auto"/>
            <w:vAlign w:val="center"/>
          </w:tcPr>
          <w:p w14:paraId="6691F834" w14:textId="77777777" w:rsidR="00C20E1D" w:rsidRPr="0081237A" w:rsidRDefault="00C20E1D" w:rsidP="00CC693F">
            <w:pPr>
              <w:jc w:val="right"/>
              <w:rPr>
                <w:rFonts w:ascii="Calibri" w:hAnsi="Calibri" w:cs="Calibri"/>
                <w:color w:val="000000"/>
                <w:sz w:val="14"/>
                <w:szCs w:val="14"/>
              </w:rPr>
            </w:pPr>
          </w:p>
        </w:tc>
        <w:tc>
          <w:tcPr>
            <w:tcW w:w="1126" w:type="dxa"/>
            <w:tcBorders>
              <w:top w:val="nil"/>
              <w:left w:val="nil"/>
              <w:bottom w:val="single" w:sz="4" w:space="0" w:color="AEAEAE"/>
              <w:right w:val="single" w:sz="4" w:space="0" w:color="AEAEAE"/>
            </w:tcBorders>
            <w:shd w:val="clear" w:color="auto" w:fill="auto"/>
            <w:vAlign w:val="center"/>
          </w:tcPr>
          <w:p w14:paraId="08EBE066"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14:paraId="5C0C660C"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14:paraId="62B3AEA7"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9" w:type="dxa"/>
            <w:tcBorders>
              <w:top w:val="nil"/>
              <w:left w:val="nil"/>
              <w:bottom w:val="single" w:sz="4" w:space="0" w:color="AEAEAE"/>
              <w:right w:val="single" w:sz="4" w:space="0" w:color="AEAEAE"/>
            </w:tcBorders>
            <w:shd w:val="clear" w:color="auto" w:fill="auto"/>
            <w:vAlign w:val="center"/>
          </w:tcPr>
          <w:p w14:paraId="224023C5"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14:paraId="11A91403"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14:paraId="1E716998"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02" w:type="dxa"/>
            <w:tcBorders>
              <w:top w:val="nil"/>
              <w:left w:val="nil"/>
              <w:bottom w:val="single" w:sz="4" w:space="0" w:color="AEAEAE"/>
              <w:right w:val="single" w:sz="4" w:space="0" w:color="AEAEAE"/>
            </w:tcBorders>
            <w:shd w:val="clear" w:color="auto" w:fill="auto"/>
            <w:vAlign w:val="center"/>
          </w:tcPr>
          <w:p w14:paraId="7FECB006"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074" w:type="dxa"/>
            <w:tcBorders>
              <w:top w:val="nil"/>
              <w:left w:val="nil"/>
              <w:bottom w:val="single" w:sz="4" w:space="0" w:color="AEAEAE"/>
              <w:right w:val="single" w:sz="4" w:space="0" w:color="AEAEAE"/>
            </w:tcBorders>
            <w:shd w:val="clear" w:color="auto" w:fill="auto"/>
            <w:vAlign w:val="center"/>
          </w:tcPr>
          <w:p w14:paraId="3629E525"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tcPr>
          <w:p w14:paraId="004885CD"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029" w:type="dxa"/>
            <w:tcBorders>
              <w:top w:val="nil"/>
              <w:left w:val="nil"/>
              <w:bottom w:val="single" w:sz="4" w:space="0" w:color="AEAEAE"/>
              <w:right w:val="single" w:sz="4" w:space="0" w:color="AEAEAE"/>
            </w:tcBorders>
            <w:shd w:val="clear" w:color="auto" w:fill="auto"/>
            <w:vAlign w:val="center"/>
          </w:tcPr>
          <w:p w14:paraId="7941B647" w14:textId="77777777" w:rsidR="00C20E1D" w:rsidRPr="0081237A" w:rsidRDefault="00C20E1D" w:rsidP="00CC693F">
            <w:pPr>
              <w:jc w:val="right"/>
              <w:rPr>
                <w:rFonts w:cs="Arial"/>
                <w:color w:val="000000"/>
                <w:sz w:val="14"/>
                <w:szCs w:val="14"/>
              </w:rPr>
            </w:pPr>
            <w:r>
              <w:rPr>
                <w:rFonts w:cs="Arial"/>
                <w:color w:val="000000"/>
                <w:sz w:val="14"/>
                <w:szCs w:val="14"/>
              </w:rPr>
              <w:t>I</w:t>
            </w:r>
          </w:p>
        </w:tc>
      </w:tr>
      <w:tr w:rsidR="001E4D7E" w:rsidRPr="0081237A" w14:paraId="4AFC9F21"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4C38CDB" w14:textId="77777777" w:rsidR="002A66FA" w:rsidRPr="0081237A" w:rsidRDefault="002A66FA" w:rsidP="002A66FA">
            <w:pPr>
              <w:rPr>
                <w:rFonts w:cs="Arial"/>
                <w:color w:val="000000"/>
                <w:sz w:val="14"/>
                <w:szCs w:val="14"/>
              </w:rPr>
            </w:pPr>
            <w:r w:rsidRPr="0081237A">
              <w:rPr>
                <w:rFonts w:cs="Arial"/>
                <w:color w:val="000000"/>
                <w:sz w:val="14"/>
                <w:szCs w:val="14"/>
              </w:rPr>
              <w:t>Præstø Havn, anlægspulje</w:t>
            </w:r>
          </w:p>
        </w:tc>
        <w:tc>
          <w:tcPr>
            <w:tcW w:w="928" w:type="dxa"/>
            <w:tcBorders>
              <w:top w:val="nil"/>
              <w:left w:val="nil"/>
              <w:bottom w:val="single" w:sz="4" w:space="0" w:color="AEAEAE"/>
              <w:right w:val="single" w:sz="4" w:space="0" w:color="AEAEAE"/>
            </w:tcBorders>
            <w:shd w:val="clear" w:color="auto" w:fill="auto"/>
            <w:vAlign w:val="center"/>
            <w:hideMark/>
          </w:tcPr>
          <w:p w14:paraId="0CFFA958" w14:textId="77777777" w:rsidR="002A66FA" w:rsidRPr="0081237A" w:rsidRDefault="002A66FA" w:rsidP="002A66FA">
            <w:pPr>
              <w:rPr>
                <w:rFonts w:cs="Arial"/>
                <w:color w:val="000000"/>
                <w:sz w:val="14"/>
                <w:szCs w:val="14"/>
              </w:rPr>
            </w:pPr>
            <w:r w:rsidRPr="0081237A">
              <w:rPr>
                <w:rFonts w:cs="Arial"/>
                <w:color w:val="000000"/>
                <w:sz w:val="14"/>
                <w:szCs w:val="14"/>
              </w:rPr>
              <w:t>0007200012</w:t>
            </w:r>
          </w:p>
        </w:tc>
        <w:tc>
          <w:tcPr>
            <w:tcW w:w="1126" w:type="dxa"/>
            <w:tcBorders>
              <w:top w:val="nil"/>
              <w:left w:val="nil"/>
              <w:bottom w:val="single" w:sz="4" w:space="0" w:color="AEAEAE"/>
              <w:right w:val="single" w:sz="4" w:space="0" w:color="AEAEAE"/>
            </w:tcBorders>
            <w:shd w:val="clear" w:color="auto" w:fill="auto"/>
            <w:vAlign w:val="center"/>
            <w:hideMark/>
          </w:tcPr>
          <w:p w14:paraId="47104B24" w14:textId="77777777" w:rsidR="002A66FA" w:rsidRPr="0081237A" w:rsidRDefault="002A66FA" w:rsidP="002A66FA">
            <w:pPr>
              <w:jc w:val="right"/>
              <w:rPr>
                <w:rFonts w:cs="Arial"/>
                <w:color w:val="000000"/>
                <w:sz w:val="14"/>
                <w:szCs w:val="14"/>
              </w:rPr>
            </w:pPr>
            <w:r w:rsidRPr="0081237A">
              <w:rPr>
                <w:rFonts w:cs="Arial"/>
                <w:color w:val="000000"/>
                <w:sz w:val="14"/>
                <w:szCs w:val="14"/>
              </w:rPr>
              <w:t>2.167.078,19</w:t>
            </w:r>
          </w:p>
        </w:tc>
        <w:tc>
          <w:tcPr>
            <w:tcW w:w="1104" w:type="dxa"/>
            <w:tcBorders>
              <w:top w:val="nil"/>
              <w:left w:val="nil"/>
              <w:bottom w:val="single" w:sz="4" w:space="0" w:color="AEAEAE"/>
              <w:right w:val="single" w:sz="4" w:space="0" w:color="AEAEAE"/>
            </w:tcBorders>
            <w:shd w:val="clear" w:color="auto" w:fill="auto"/>
            <w:vAlign w:val="center"/>
            <w:hideMark/>
          </w:tcPr>
          <w:p w14:paraId="571F8A6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00E7C7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76C8FD2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7A39B0E" w14:textId="77777777" w:rsidR="002A66FA" w:rsidRPr="0081237A" w:rsidRDefault="002A66FA" w:rsidP="002A66FA">
            <w:pPr>
              <w:jc w:val="right"/>
              <w:rPr>
                <w:rFonts w:cs="Arial"/>
                <w:color w:val="000000"/>
                <w:sz w:val="14"/>
                <w:szCs w:val="14"/>
              </w:rPr>
            </w:pPr>
            <w:r w:rsidRPr="0081237A">
              <w:rPr>
                <w:rFonts w:cs="Arial"/>
                <w:color w:val="000000"/>
                <w:sz w:val="14"/>
                <w:szCs w:val="14"/>
              </w:rPr>
              <w:t>2.167.078,19</w:t>
            </w:r>
          </w:p>
        </w:tc>
        <w:tc>
          <w:tcPr>
            <w:tcW w:w="1104" w:type="dxa"/>
            <w:tcBorders>
              <w:top w:val="nil"/>
              <w:left w:val="nil"/>
              <w:bottom w:val="single" w:sz="4" w:space="0" w:color="AEAEAE"/>
              <w:right w:val="single" w:sz="4" w:space="0" w:color="AEAEAE"/>
            </w:tcBorders>
            <w:shd w:val="clear" w:color="auto" w:fill="auto"/>
            <w:vAlign w:val="center"/>
            <w:hideMark/>
          </w:tcPr>
          <w:p w14:paraId="7A80273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16EA0D0" w14:textId="77777777" w:rsidR="002A66FA" w:rsidRPr="0081237A" w:rsidRDefault="002A66FA" w:rsidP="002A66FA">
            <w:pPr>
              <w:jc w:val="right"/>
              <w:rPr>
                <w:rFonts w:cs="Arial"/>
                <w:color w:val="000000"/>
                <w:sz w:val="14"/>
                <w:szCs w:val="14"/>
              </w:rPr>
            </w:pPr>
            <w:r w:rsidRPr="0081237A">
              <w:rPr>
                <w:rFonts w:cs="Arial"/>
                <w:color w:val="000000"/>
                <w:sz w:val="14"/>
                <w:szCs w:val="14"/>
              </w:rPr>
              <w:t>32.922</w:t>
            </w:r>
          </w:p>
        </w:tc>
        <w:tc>
          <w:tcPr>
            <w:tcW w:w="1074" w:type="dxa"/>
            <w:tcBorders>
              <w:top w:val="nil"/>
              <w:left w:val="nil"/>
              <w:bottom w:val="single" w:sz="4" w:space="0" w:color="AEAEAE"/>
              <w:right w:val="single" w:sz="4" w:space="0" w:color="AEAEAE"/>
            </w:tcBorders>
            <w:shd w:val="clear" w:color="auto" w:fill="auto"/>
            <w:vAlign w:val="center"/>
            <w:hideMark/>
          </w:tcPr>
          <w:p w14:paraId="2C1C080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A6CE4C9" w14:textId="77777777" w:rsidR="002A66FA" w:rsidRPr="0081237A" w:rsidRDefault="002A66FA" w:rsidP="002A66FA">
            <w:pPr>
              <w:jc w:val="right"/>
              <w:rPr>
                <w:rFonts w:cs="Arial"/>
                <w:color w:val="000000"/>
                <w:sz w:val="14"/>
                <w:szCs w:val="14"/>
              </w:rPr>
            </w:pPr>
            <w:r w:rsidRPr="0081237A">
              <w:rPr>
                <w:rFonts w:cs="Arial"/>
                <w:color w:val="000000"/>
                <w:sz w:val="14"/>
                <w:szCs w:val="14"/>
              </w:rPr>
              <w:t>2.200.000</w:t>
            </w:r>
          </w:p>
        </w:tc>
        <w:tc>
          <w:tcPr>
            <w:tcW w:w="1029" w:type="dxa"/>
            <w:tcBorders>
              <w:top w:val="nil"/>
              <w:left w:val="nil"/>
              <w:bottom w:val="single" w:sz="4" w:space="0" w:color="AEAEAE"/>
              <w:right w:val="single" w:sz="4" w:space="0" w:color="AEAEAE"/>
            </w:tcBorders>
            <w:shd w:val="clear" w:color="auto" w:fill="auto"/>
            <w:vAlign w:val="center"/>
            <w:hideMark/>
          </w:tcPr>
          <w:p w14:paraId="4E91D09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4931975"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8718024" w14:textId="77777777" w:rsidR="002A66FA" w:rsidRPr="0081237A" w:rsidRDefault="002A66FA" w:rsidP="002A66FA">
            <w:pPr>
              <w:rPr>
                <w:rFonts w:cs="Arial"/>
                <w:color w:val="000000"/>
                <w:sz w:val="14"/>
                <w:szCs w:val="14"/>
              </w:rPr>
            </w:pPr>
            <w:r w:rsidRPr="0081237A">
              <w:rPr>
                <w:rFonts w:cs="Arial"/>
                <w:color w:val="000000"/>
                <w:sz w:val="14"/>
                <w:szCs w:val="14"/>
              </w:rPr>
              <w:t>Pumpelag i Masnedsund</w:t>
            </w:r>
          </w:p>
        </w:tc>
        <w:tc>
          <w:tcPr>
            <w:tcW w:w="928" w:type="dxa"/>
            <w:tcBorders>
              <w:top w:val="nil"/>
              <w:left w:val="nil"/>
              <w:bottom w:val="single" w:sz="4" w:space="0" w:color="AEAEAE"/>
              <w:right w:val="single" w:sz="4" w:space="0" w:color="AEAEAE"/>
            </w:tcBorders>
            <w:shd w:val="clear" w:color="auto" w:fill="auto"/>
            <w:vAlign w:val="center"/>
            <w:hideMark/>
          </w:tcPr>
          <w:p w14:paraId="154DC60A" w14:textId="77777777" w:rsidR="002A66FA" w:rsidRPr="0081237A" w:rsidRDefault="002A66FA" w:rsidP="002A66FA">
            <w:pPr>
              <w:rPr>
                <w:rFonts w:cs="Arial"/>
                <w:color w:val="000000"/>
                <w:sz w:val="14"/>
                <w:szCs w:val="14"/>
              </w:rPr>
            </w:pPr>
            <w:r w:rsidRPr="0081237A">
              <w:rPr>
                <w:rFonts w:cs="Arial"/>
                <w:color w:val="000000"/>
                <w:sz w:val="14"/>
                <w:szCs w:val="14"/>
              </w:rPr>
              <w:t>0007100019</w:t>
            </w:r>
          </w:p>
        </w:tc>
        <w:tc>
          <w:tcPr>
            <w:tcW w:w="1126" w:type="dxa"/>
            <w:tcBorders>
              <w:top w:val="nil"/>
              <w:left w:val="nil"/>
              <w:bottom w:val="single" w:sz="4" w:space="0" w:color="AEAEAE"/>
              <w:right w:val="single" w:sz="4" w:space="0" w:color="AEAEAE"/>
            </w:tcBorders>
            <w:shd w:val="clear" w:color="auto" w:fill="auto"/>
            <w:vAlign w:val="center"/>
            <w:hideMark/>
          </w:tcPr>
          <w:p w14:paraId="63B322C1" w14:textId="77777777" w:rsidR="002A66FA" w:rsidRPr="0081237A" w:rsidRDefault="002A66FA" w:rsidP="002A66FA">
            <w:pPr>
              <w:jc w:val="right"/>
              <w:rPr>
                <w:rFonts w:cs="Arial"/>
                <w:color w:val="000000"/>
                <w:sz w:val="14"/>
                <w:szCs w:val="14"/>
              </w:rPr>
            </w:pPr>
            <w:r w:rsidRPr="0081237A">
              <w:rPr>
                <w:rFonts w:cs="Arial"/>
                <w:color w:val="000000"/>
                <w:sz w:val="14"/>
                <w:szCs w:val="14"/>
              </w:rPr>
              <w:t>2.225.561,08</w:t>
            </w:r>
          </w:p>
        </w:tc>
        <w:tc>
          <w:tcPr>
            <w:tcW w:w="1104" w:type="dxa"/>
            <w:tcBorders>
              <w:top w:val="nil"/>
              <w:left w:val="nil"/>
              <w:bottom w:val="single" w:sz="4" w:space="0" w:color="AEAEAE"/>
              <w:right w:val="single" w:sz="4" w:space="0" w:color="AEAEAE"/>
            </w:tcBorders>
            <w:shd w:val="clear" w:color="auto" w:fill="auto"/>
            <w:vAlign w:val="center"/>
            <w:hideMark/>
          </w:tcPr>
          <w:p w14:paraId="6A493DFF" w14:textId="77777777" w:rsidR="002A66FA" w:rsidRPr="0081237A" w:rsidRDefault="002A66FA" w:rsidP="002A66FA">
            <w:pPr>
              <w:jc w:val="right"/>
              <w:rPr>
                <w:rFonts w:cs="Arial"/>
                <w:color w:val="000000"/>
                <w:sz w:val="14"/>
                <w:szCs w:val="14"/>
              </w:rPr>
            </w:pPr>
            <w:r w:rsidRPr="0081237A">
              <w:rPr>
                <w:rFonts w:cs="Arial"/>
                <w:color w:val="000000"/>
                <w:sz w:val="14"/>
                <w:szCs w:val="14"/>
              </w:rPr>
              <w:t>-26.919,33</w:t>
            </w:r>
          </w:p>
        </w:tc>
        <w:tc>
          <w:tcPr>
            <w:tcW w:w="1126" w:type="dxa"/>
            <w:tcBorders>
              <w:top w:val="nil"/>
              <w:left w:val="nil"/>
              <w:bottom w:val="single" w:sz="4" w:space="0" w:color="AEAEAE"/>
              <w:right w:val="single" w:sz="4" w:space="0" w:color="AEAEAE"/>
            </w:tcBorders>
            <w:shd w:val="clear" w:color="auto" w:fill="auto"/>
            <w:vAlign w:val="center"/>
            <w:hideMark/>
          </w:tcPr>
          <w:p w14:paraId="16DC5175" w14:textId="77777777" w:rsidR="002A66FA" w:rsidRPr="0081237A" w:rsidRDefault="002A66FA" w:rsidP="002A66FA">
            <w:pPr>
              <w:jc w:val="right"/>
              <w:rPr>
                <w:rFonts w:cs="Arial"/>
                <w:color w:val="000000"/>
                <w:sz w:val="14"/>
                <w:szCs w:val="14"/>
              </w:rPr>
            </w:pPr>
            <w:r w:rsidRPr="0081237A">
              <w:rPr>
                <w:rFonts w:cs="Arial"/>
                <w:color w:val="000000"/>
                <w:sz w:val="14"/>
                <w:szCs w:val="14"/>
              </w:rPr>
              <w:t>12.914,20</w:t>
            </w:r>
          </w:p>
        </w:tc>
        <w:tc>
          <w:tcPr>
            <w:tcW w:w="1109" w:type="dxa"/>
            <w:tcBorders>
              <w:top w:val="nil"/>
              <w:left w:val="nil"/>
              <w:bottom w:val="single" w:sz="4" w:space="0" w:color="AEAEAE"/>
              <w:right w:val="single" w:sz="4" w:space="0" w:color="AEAEAE"/>
            </w:tcBorders>
            <w:shd w:val="clear" w:color="auto" w:fill="auto"/>
            <w:vAlign w:val="center"/>
            <w:hideMark/>
          </w:tcPr>
          <w:p w14:paraId="1D2DA59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B371CAC" w14:textId="77777777" w:rsidR="002A66FA" w:rsidRPr="0081237A" w:rsidRDefault="002A66FA" w:rsidP="002A66FA">
            <w:pPr>
              <w:jc w:val="right"/>
              <w:rPr>
                <w:rFonts w:cs="Arial"/>
                <w:color w:val="000000"/>
                <w:sz w:val="14"/>
                <w:szCs w:val="14"/>
              </w:rPr>
            </w:pPr>
            <w:r w:rsidRPr="0081237A">
              <w:rPr>
                <w:rFonts w:cs="Arial"/>
                <w:color w:val="000000"/>
                <w:sz w:val="14"/>
                <w:szCs w:val="14"/>
              </w:rPr>
              <w:t>2.238.475,28</w:t>
            </w:r>
          </w:p>
        </w:tc>
        <w:tc>
          <w:tcPr>
            <w:tcW w:w="1104" w:type="dxa"/>
            <w:tcBorders>
              <w:top w:val="nil"/>
              <w:left w:val="nil"/>
              <w:bottom w:val="single" w:sz="4" w:space="0" w:color="AEAEAE"/>
              <w:right w:val="single" w:sz="4" w:space="0" w:color="AEAEAE"/>
            </w:tcBorders>
            <w:shd w:val="clear" w:color="auto" w:fill="auto"/>
            <w:vAlign w:val="center"/>
            <w:hideMark/>
          </w:tcPr>
          <w:p w14:paraId="0C53EBDF" w14:textId="77777777" w:rsidR="002A66FA" w:rsidRPr="0081237A" w:rsidRDefault="002A66FA" w:rsidP="002A66FA">
            <w:pPr>
              <w:jc w:val="right"/>
              <w:rPr>
                <w:rFonts w:cs="Arial"/>
                <w:color w:val="000000"/>
                <w:sz w:val="14"/>
                <w:szCs w:val="14"/>
              </w:rPr>
            </w:pPr>
            <w:r w:rsidRPr="0081237A">
              <w:rPr>
                <w:rFonts w:cs="Arial"/>
                <w:color w:val="000000"/>
                <w:sz w:val="14"/>
                <w:szCs w:val="14"/>
              </w:rPr>
              <w:t>-26.919,33</w:t>
            </w:r>
          </w:p>
        </w:tc>
        <w:tc>
          <w:tcPr>
            <w:tcW w:w="1102" w:type="dxa"/>
            <w:tcBorders>
              <w:top w:val="nil"/>
              <w:left w:val="nil"/>
              <w:bottom w:val="single" w:sz="4" w:space="0" w:color="AEAEAE"/>
              <w:right w:val="single" w:sz="4" w:space="0" w:color="AEAEAE"/>
            </w:tcBorders>
            <w:shd w:val="clear" w:color="auto" w:fill="auto"/>
            <w:vAlign w:val="center"/>
            <w:hideMark/>
          </w:tcPr>
          <w:p w14:paraId="0A8C8762" w14:textId="77777777" w:rsidR="002A66FA" w:rsidRPr="0081237A" w:rsidRDefault="002A66FA" w:rsidP="002A66FA">
            <w:pPr>
              <w:jc w:val="right"/>
              <w:rPr>
                <w:rFonts w:cs="Arial"/>
                <w:color w:val="000000"/>
                <w:sz w:val="14"/>
                <w:szCs w:val="14"/>
              </w:rPr>
            </w:pPr>
            <w:r w:rsidRPr="0081237A">
              <w:rPr>
                <w:rFonts w:cs="Arial"/>
                <w:color w:val="000000"/>
                <w:sz w:val="14"/>
                <w:szCs w:val="14"/>
              </w:rPr>
              <w:t>160.119</w:t>
            </w:r>
          </w:p>
        </w:tc>
        <w:tc>
          <w:tcPr>
            <w:tcW w:w="1074" w:type="dxa"/>
            <w:tcBorders>
              <w:top w:val="nil"/>
              <w:left w:val="nil"/>
              <w:bottom w:val="single" w:sz="4" w:space="0" w:color="AEAEAE"/>
              <w:right w:val="single" w:sz="4" w:space="0" w:color="AEAEAE"/>
            </w:tcBorders>
            <w:shd w:val="clear" w:color="auto" w:fill="auto"/>
            <w:vAlign w:val="center"/>
            <w:hideMark/>
          </w:tcPr>
          <w:p w14:paraId="4C32650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459F696" w14:textId="77777777" w:rsidR="002A66FA" w:rsidRPr="0081237A" w:rsidRDefault="002A66FA" w:rsidP="002A66FA">
            <w:pPr>
              <w:jc w:val="right"/>
              <w:rPr>
                <w:rFonts w:cs="Arial"/>
                <w:color w:val="000000"/>
                <w:sz w:val="14"/>
                <w:szCs w:val="14"/>
              </w:rPr>
            </w:pPr>
            <w:r w:rsidRPr="0081237A">
              <w:rPr>
                <w:rFonts w:cs="Arial"/>
                <w:color w:val="000000"/>
                <w:sz w:val="14"/>
                <w:szCs w:val="14"/>
              </w:rPr>
              <w:t>2.500.000</w:t>
            </w:r>
          </w:p>
        </w:tc>
        <w:tc>
          <w:tcPr>
            <w:tcW w:w="1029" w:type="dxa"/>
            <w:tcBorders>
              <w:top w:val="nil"/>
              <w:left w:val="nil"/>
              <w:bottom w:val="single" w:sz="4" w:space="0" w:color="AEAEAE"/>
              <w:right w:val="single" w:sz="4" w:space="0" w:color="AEAEAE"/>
            </w:tcBorders>
            <w:shd w:val="clear" w:color="auto" w:fill="auto"/>
            <w:vAlign w:val="center"/>
            <w:hideMark/>
          </w:tcPr>
          <w:p w14:paraId="4A55B1C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15CFDCF"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A446D61" w14:textId="77777777" w:rsidR="002A66FA" w:rsidRPr="0081237A" w:rsidRDefault="002A66FA" w:rsidP="002A66FA">
            <w:pPr>
              <w:rPr>
                <w:rFonts w:cs="Arial"/>
                <w:color w:val="000000"/>
                <w:sz w:val="14"/>
                <w:szCs w:val="14"/>
              </w:rPr>
            </w:pPr>
            <w:r w:rsidRPr="0081237A">
              <w:rPr>
                <w:rFonts w:cs="Arial"/>
                <w:color w:val="000000"/>
                <w:sz w:val="14"/>
                <w:szCs w:val="14"/>
              </w:rPr>
              <w:t>Pylon ved Afkørsel 41</w:t>
            </w:r>
          </w:p>
        </w:tc>
        <w:tc>
          <w:tcPr>
            <w:tcW w:w="928" w:type="dxa"/>
            <w:tcBorders>
              <w:top w:val="nil"/>
              <w:left w:val="nil"/>
              <w:bottom w:val="single" w:sz="4" w:space="0" w:color="AEAEAE"/>
              <w:right w:val="single" w:sz="4" w:space="0" w:color="AEAEAE"/>
            </w:tcBorders>
            <w:shd w:val="clear" w:color="auto" w:fill="auto"/>
            <w:vAlign w:val="center"/>
            <w:hideMark/>
          </w:tcPr>
          <w:p w14:paraId="1E24EDD8" w14:textId="77777777" w:rsidR="002A66FA" w:rsidRPr="0081237A" w:rsidRDefault="002A66FA" w:rsidP="002A66FA">
            <w:pPr>
              <w:rPr>
                <w:rFonts w:cs="Arial"/>
                <w:color w:val="000000"/>
                <w:sz w:val="14"/>
                <w:szCs w:val="14"/>
              </w:rPr>
            </w:pPr>
            <w:r w:rsidRPr="0081237A">
              <w:rPr>
                <w:rFonts w:cs="Arial"/>
                <w:color w:val="000000"/>
                <w:sz w:val="14"/>
                <w:szCs w:val="14"/>
              </w:rPr>
              <w:t>0007116141</w:t>
            </w:r>
          </w:p>
        </w:tc>
        <w:tc>
          <w:tcPr>
            <w:tcW w:w="1126" w:type="dxa"/>
            <w:tcBorders>
              <w:top w:val="nil"/>
              <w:left w:val="nil"/>
              <w:bottom w:val="single" w:sz="4" w:space="0" w:color="AEAEAE"/>
              <w:right w:val="single" w:sz="4" w:space="0" w:color="AEAEAE"/>
            </w:tcBorders>
            <w:shd w:val="clear" w:color="auto" w:fill="auto"/>
            <w:vAlign w:val="center"/>
            <w:hideMark/>
          </w:tcPr>
          <w:p w14:paraId="09C53583" w14:textId="77777777" w:rsidR="002A66FA" w:rsidRPr="0081237A" w:rsidRDefault="002A66FA" w:rsidP="002A66FA">
            <w:pPr>
              <w:jc w:val="right"/>
              <w:rPr>
                <w:rFonts w:cs="Arial"/>
                <w:color w:val="000000"/>
                <w:sz w:val="14"/>
                <w:szCs w:val="14"/>
              </w:rPr>
            </w:pPr>
            <w:r w:rsidRPr="0081237A">
              <w:rPr>
                <w:rFonts w:cs="Arial"/>
                <w:color w:val="000000"/>
                <w:sz w:val="14"/>
                <w:szCs w:val="14"/>
              </w:rPr>
              <w:t>5.825,00</w:t>
            </w:r>
          </w:p>
        </w:tc>
        <w:tc>
          <w:tcPr>
            <w:tcW w:w="1104" w:type="dxa"/>
            <w:tcBorders>
              <w:top w:val="nil"/>
              <w:left w:val="nil"/>
              <w:bottom w:val="single" w:sz="4" w:space="0" w:color="AEAEAE"/>
              <w:right w:val="single" w:sz="4" w:space="0" w:color="AEAEAE"/>
            </w:tcBorders>
            <w:shd w:val="clear" w:color="auto" w:fill="auto"/>
            <w:vAlign w:val="center"/>
            <w:hideMark/>
          </w:tcPr>
          <w:p w14:paraId="6DA2A55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3AE4178" w14:textId="77777777" w:rsidR="002A66FA" w:rsidRPr="0081237A" w:rsidRDefault="002A66FA" w:rsidP="002A66FA">
            <w:pPr>
              <w:jc w:val="right"/>
              <w:rPr>
                <w:rFonts w:cs="Arial"/>
                <w:color w:val="000000"/>
                <w:sz w:val="14"/>
                <w:szCs w:val="14"/>
              </w:rPr>
            </w:pPr>
            <w:r w:rsidRPr="0081237A">
              <w:rPr>
                <w:rFonts w:cs="Arial"/>
                <w:color w:val="000000"/>
                <w:sz w:val="14"/>
                <w:szCs w:val="14"/>
              </w:rPr>
              <w:t>1.207.946,28</w:t>
            </w:r>
          </w:p>
        </w:tc>
        <w:tc>
          <w:tcPr>
            <w:tcW w:w="1109" w:type="dxa"/>
            <w:tcBorders>
              <w:top w:val="nil"/>
              <w:left w:val="nil"/>
              <w:bottom w:val="single" w:sz="4" w:space="0" w:color="AEAEAE"/>
              <w:right w:val="single" w:sz="4" w:space="0" w:color="AEAEAE"/>
            </w:tcBorders>
            <w:shd w:val="clear" w:color="auto" w:fill="auto"/>
            <w:vAlign w:val="center"/>
            <w:hideMark/>
          </w:tcPr>
          <w:p w14:paraId="1F124F1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C701B0A" w14:textId="77777777" w:rsidR="002A66FA" w:rsidRPr="0081237A" w:rsidRDefault="002A66FA" w:rsidP="002A66FA">
            <w:pPr>
              <w:jc w:val="right"/>
              <w:rPr>
                <w:rFonts w:cs="Arial"/>
                <w:color w:val="000000"/>
                <w:sz w:val="14"/>
                <w:szCs w:val="14"/>
              </w:rPr>
            </w:pPr>
            <w:r w:rsidRPr="0081237A">
              <w:rPr>
                <w:rFonts w:cs="Arial"/>
                <w:color w:val="000000"/>
                <w:sz w:val="14"/>
                <w:szCs w:val="14"/>
              </w:rPr>
              <w:t>1.213.771,28</w:t>
            </w:r>
          </w:p>
        </w:tc>
        <w:tc>
          <w:tcPr>
            <w:tcW w:w="1104" w:type="dxa"/>
            <w:tcBorders>
              <w:top w:val="nil"/>
              <w:left w:val="nil"/>
              <w:bottom w:val="single" w:sz="4" w:space="0" w:color="AEAEAE"/>
              <w:right w:val="single" w:sz="4" w:space="0" w:color="AEAEAE"/>
            </w:tcBorders>
            <w:shd w:val="clear" w:color="auto" w:fill="auto"/>
            <w:vAlign w:val="center"/>
            <w:hideMark/>
          </w:tcPr>
          <w:p w14:paraId="13CA1CA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BB95010" w14:textId="77777777" w:rsidR="002A66FA" w:rsidRPr="0081237A" w:rsidRDefault="002A66FA" w:rsidP="002A66FA">
            <w:pPr>
              <w:jc w:val="right"/>
              <w:rPr>
                <w:rFonts w:cs="Arial"/>
                <w:color w:val="000000"/>
                <w:sz w:val="14"/>
                <w:szCs w:val="14"/>
              </w:rPr>
            </w:pPr>
            <w:r w:rsidRPr="0081237A">
              <w:rPr>
                <w:rFonts w:cs="Arial"/>
                <w:color w:val="000000"/>
                <w:sz w:val="14"/>
                <w:szCs w:val="14"/>
              </w:rPr>
              <w:t>1.614.175</w:t>
            </w:r>
          </w:p>
        </w:tc>
        <w:tc>
          <w:tcPr>
            <w:tcW w:w="1074" w:type="dxa"/>
            <w:tcBorders>
              <w:top w:val="nil"/>
              <w:left w:val="nil"/>
              <w:bottom w:val="single" w:sz="4" w:space="0" w:color="AEAEAE"/>
              <w:right w:val="single" w:sz="4" w:space="0" w:color="AEAEAE"/>
            </w:tcBorders>
            <w:shd w:val="clear" w:color="auto" w:fill="auto"/>
            <w:vAlign w:val="center"/>
            <w:hideMark/>
          </w:tcPr>
          <w:p w14:paraId="1F414E2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7600DEE" w14:textId="77777777" w:rsidR="002A66FA" w:rsidRPr="0081237A" w:rsidRDefault="002A66FA" w:rsidP="002A66FA">
            <w:pPr>
              <w:jc w:val="right"/>
              <w:rPr>
                <w:rFonts w:cs="Arial"/>
                <w:color w:val="000000"/>
                <w:sz w:val="14"/>
                <w:szCs w:val="14"/>
              </w:rPr>
            </w:pPr>
            <w:r w:rsidRPr="0081237A">
              <w:rPr>
                <w:rFonts w:cs="Arial"/>
                <w:color w:val="000000"/>
                <w:sz w:val="14"/>
                <w:szCs w:val="14"/>
              </w:rPr>
              <w:t>1.620.000</w:t>
            </w:r>
          </w:p>
        </w:tc>
        <w:tc>
          <w:tcPr>
            <w:tcW w:w="1029" w:type="dxa"/>
            <w:tcBorders>
              <w:top w:val="nil"/>
              <w:left w:val="nil"/>
              <w:bottom w:val="single" w:sz="4" w:space="0" w:color="AEAEAE"/>
              <w:right w:val="single" w:sz="4" w:space="0" w:color="AEAEAE"/>
            </w:tcBorders>
            <w:shd w:val="clear" w:color="auto" w:fill="auto"/>
            <w:vAlign w:val="center"/>
            <w:hideMark/>
          </w:tcPr>
          <w:p w14:paraId="2B031C2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8B472A7"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781B3A8" w14:textId="77777777" w:rsidR="002A66FA" w:rsidRPr="0081237A" w:rsidRDefault="002A66FA" w:rsidP="002A66FA">
            <w:pPr>
              <w:rPr>
                <w:rFonts w:cs="Arial"/>
                <w:color w:val="000000"/>
                <w:sz w:val="14"/>
                <w:szCs w:val="14"/>
              </w:rPr>
            </w:pPr>
            <w:r w:rsidRPr="0081237A">
              <w:rPr>
                <w:rFonts w:cs="Arial"/>
                <w:color w:val="000000"/>
                <w:sz w:val="14"/>
                <w:szCs w:val="14"/>
              </w:rPr>
              <w:t>Renovering af Historisk Botanisk Have</w:t>
            </w:r>
          </w:p>
        </w:tc>
        <w:tc>
          <w:tcPr>
            <w:tcW w:w="928" w:type="dxa"/>
            <w:tcBorders>
              <w:top w:val="nil"/>
              <w:left w:val="nil"/>
              <w:bottom w:val="single" w:sz="4" w:space="0" w:color="AEAEAE"/>
              <w:right w:val="single" w:sz="4" w:space="0" w:color="AEAEAE"/>
            </w:tcBorders>
            <w:shd w:val="clear" w:color="auto" w:fill="auto"/>
            <w:vAlign w:val="center"/>
            <w:hideMark/>
          </w:tcPr>
          <w:p w14:paraId="25D61C7C" w14:textId="77777777" w:rsidR="002A66FA" w:rsidRPr="0081237A" w:rsidRDefault="002A66FA" w:rsidP="002A66FA">
            <w:pPr>
              <w:rPr>
                <w:rFonts w:cs="Arial"/>
                <w:color w:val="000000"/>
                <w:sz w:val="14"/>
                <w:szCs w:val="14"/>
              </w:rPr>
            </w:pPr>
            <w:r w:rsidRPr="0081237A">
              <w:rPr>
                <w:rFonts w:cs="Arial"/>
                <w:color w:val="000000"/>
                <w:sz w:val="14"/>
                <w:szCs w:val="14"/>
              </w:rPr>
              <w:t>0007101096</w:t>
            </w:r>
          </w:p>
        </w:tc>
        <w:tc>
          <w:tcPr>
            <w:tcW w:w="1126" w:type="dxa"/>
            <w:tcBorders>
              <w:top w:val="nil"/>
              <w:left w:val="nil"/>
              <w:bottom w:val="single" w:sz="4" w:space="0" w:color="AEAEAE"/>
              <w:right w:val="single" w:sz="4" w:space="0" w:color="AEAEAE"/>
            </w:tcBorders>
            <w:shd w:val="clear" w:color="auto" w:fill="auto"/>
            <w:vAlign w:val="center"/>
            <w:hideMark/>
          </w:tcPr>
          <w:p w14:paraId="220F7C7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726BCA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41FD07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438E67B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92D873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72A8F12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637D9B4" w14:textId="77777777"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74" w:type="dxa"/>
            <w:tcBorders>
              <w:top w:val="nil"/>
              <w:left w:val="nil"/>
              <w:bottom w:val="single" w:sz="4" w:space="0" w:color="AEAEAE"/>
              <w:right w:val="single" w:sz="4" w:space="0" w:color="AEAEAE"/>
            </w:tcBorders>
            <w:shd w:val="clear" w:color="auto" w:fill="auto"/>
            <w:vAlign w:val="center"/>
            <w:hideMark/>
          </w:tcPr>
          <w:p w14:paraId="37A7B05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7242324" w14:textId="77777777"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29" w:type="dxa"/>
            <w:tcBorders>
              <w:top w:val="nil"/>
              <w:left w:val="nil"/>
              <w:bottom w:val="single" w:sz="4" w:space="0" w:color="AEAEAE"/>
              <w:right w:val="single" w:sz="4" w:space="0" w:color="AEAEAE"/>
            </w:tcBorders>
            <w:shd w:val="clear" w:color="auto" w:fill="auto"/>
            <w:vAlign w:val="center"/>
            <w:hideMark/>
          </w:tcPr>
          <w:p w14:paraId="0064DE6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D6ECA9C"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D9F3FB7" w14:textId="77777777" w:rsidR="002A66FA" w:rsidRPr="0081237A" w:rsidRDefault="002A66FA" w:rsidP="002A66FA">
            <w:pPr>
              <w:rPr>
                <w:rFonts w:cs="Arial"/>
                <w:color w:val="000000"/>
                <w:sz w:val="14"/>
                <w:szCs w:val="14"/>
              </w:rPr>
            </w:pPr>
            <w:r w:rsidRPr="0081237A">
              <w:rPr>
                <w:rFonts w:cs="Arial"/>
                <w:color w:val="000000"/>
                <w:sz w:val="14"/>
                <w:szCs w:val="14"/>
              </w:rPr>
              <w:t>Renovering af Københavnsvej</w:t>
            </w:r>
          </w:p>
        </w:tc>
        <w:tc>
          <w:tcPr>
            <w:tcW w:w="928" w:type="dxa"/>
            <w:tcBorders>
              <w:top w:val="nil"/>
              <w:left w:val="nil"/>
              <w:bottom w:val="single" w:sz="4" w:space="0" w:color="AEAEAE"/>
              <w:right w:val="single" w:sz="4" w:space="0" w:color="AEAEAE"/>
            </w:tcBorders>
            <w:shd w:val="clear" w:color="auto" w:fill="auto"/>
            <w:vAlign w:val="center"/>
            <w:hideMark/>
          </w:tcPr>
          <w:p w14:paraId="615C4FE8" w14:textId="77777777" w:rsidR="002A66FA" w:rsidRPr="0081237A" w:rsidRDefault="002A66FA" w:rsidP="002A66FA">
            <w:pPr>
              <w:rPr>
                <w:rFonts w:cs="Arial"/>
                <w:color w:val="000000"/>
                <w:sz w:val="14"/>
                <w:szCs w:val="14"/>
              </w:rPr>
            </w:pPr>
            <w:r w:rsidRPr="0081237A">
              <w:rPr>
                <w:rFonts w:cs="Arial"/>
                <w:color w:val="000000"/>
                <w:sz w:val="14"/>
                <w:szCs w:val="14"/>
              </w:rPr>
              <w:t>0007101108</w:t>
            </w:r>
          </w:p>
        </w:tc>
        <w:tc>
          <w:tcPr>
            <w:tcW w:w="1126" w:type="dxa"/>
            <w:tcBorders>
              <w:top w:val="nil"/>
              <w:left w:val="nil"/>
              <w:bottom w:val="single" w:sz="4" w:space="0" w:color="AEAEAE"/>
              <w:right w:val="single" w:sz="4" w:space="0" w:color="AEAEAE"/>
            </w:tcBorders>
            <w:shd w:val="clear" w:color="auto" w:fill="auto"/>
            <w:vAlign w:val="center"/>
            <w:hideMark/>
          </w:tcPr>
          <w:p w14:paraId="2D725E0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78D4DB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2EA466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109BEC1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8BCB57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0A8AC69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8F23ED8"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14:paraId="506194B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A935626"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29" w:type="dxa"/>
            <w:tcBorders>
              <w:top w:val="nil"/>
              <w:left w:val="nil"/>
              <w:bottom w:val="single" w:sz="4" w:space="0" w:color="AEAEAE"/>
              <w:right w:val="single" w:sz="4" w:space="0" w:color="AEAEAE"/>
            </w:tcBorders>
            <w:shd w:val="clear" w:color="auto" w:fill="auto"/>
            <w:vAlign w:val="center"/>
            <w:hideMark/>
          </w:tcPr>
          <w:p w14:paraId="115CBA9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3CB3C8C"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E5F8C68" w14:textId="77777777" w:rsidR="002A66FA" w:rsidRPr="0081237A" w:rsidRDefault="002A66FA" w:rsidP="002A66FA">
            <w:pPr>
              <w:rPr>
                <w:rFonts w:cs="Arial"/>
                <w:color w:val="000000"/>
                <w:sz w:val="14"/>
                <w:szCs w:val="14"/>
              </w:rPr>
            </w:pPr>
            <w:r w:rsidRPr="0081237A">
              <w:rPr>
                <w:rFonts w:cs="Arial"/>
                <w:color w:val="000000"/>
                <w:sz w:val="14"/>
                <w:szCs w:val="14"/>
              </w:rPr>
              <w:t>Renovering af legepladser (pulje)</w:t>
            </w:r>
          </w:p>
        </w:tc>
        <w:tc>
          <w:tcPr>
            <w:tcW w:w="928" w:type="dxa"/>
            <w:tcBorders>
              <w:top w:val="nil"/>
              <w:left w:val="nil"/>
              <w:bottom w:val="single" w:sz="4" w:space="0" w:color="AEAEAE"/>
              <w:right w:val="single" w:sz="4" w:space="0" w:color="AEAEAE"/>
            </w:tcBorders>
            <w:shd w:val="clear" w:color="auto" w:fill="auto"/>
            <w:vAlign w:val="center"/>
            <w:hideMark/>
          </w:tcPr>
          <w:p w14:paraId="029A1B12" w14:textId="77777777" w:rsidR="002A66FA" w:rsidRPr="0081237A" w:rsidRDefault="002A66FA" w:rsidP="002A66FA">
            <w:pPr>
              <w:rPr>
                <w:rFonts w:cs="Arial"/>
                <w:color w:val="000000"/>
                <w:sz w:val="14"/>
                <w:szCs w:val="14"/>
              </w:rPr>
            </w:pPr>
            <w:r w:rsidRPr="0081237A">
              <w:rPr>
                <w:rFonts w:cs="Arial"/>
                <w:color w:val="000000"/>
                <w:sz w:val="14"/>
                <w:szCs w:val="14"/>
              </w:rPr>
              <w:t>0007101094</w:t>
            </w:r>
          </w:p>
        </w:tc>
        <w:tc>
          <w:tcPr>
            <w:tcW w:w="1126" w:type="dxa"/>
            <w:tcBorders>
              <w:top w:val="nil"/>
              <w:left w:val="nil"/>
              <w:bottom w:val="single" w:sz="4" w:space="0" w:color="AEAEAE"/>
              <w:right w:val="single" w:sz="4" w:space="0" w:color="AEAEAE"/>
            </w:tcBorders>
            <w:shd w:val="clear" w:color="auto" w:fill="auto"/>
            <w:vAlign w:val="center"/>
            <w:hideMark/>
          </w:tcPr>
          <w:p w14:paraId="6D0D383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2F33469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D27015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3C6A55B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6665C4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2FEE64E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67A3028F" w14:textId="77777777"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74" w:type="dxa"/>
            <w:tcBorders>
              <w:top w:val="nil"/>
              <w:left w:val="nil"/>
              <w:bottom w:val="single" w:sz="4" w:space="0" w:color="AEAEAE"/>
              <w:right w:val="single" w:sz="4" w:space="0" w:color="AEAEAE"/>
            </w:tcBorders>
            <w:shd w:val="clear" w:color="auto" w:fill="auto"/>
            <w:vAlign w:val="center"/>
            <w:hideMark/>
          </w:tcPr>
          <w:p w14:paraId="73A60AB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3F584A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3CEF4F8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7DC49AA1" w14:textId="77777777"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6DE9169" w14:textId="77777777" w:rsidR="00C20E1D" w:rsidRDefault="00C20E1D" w:rsidP="002A66FA">
            <w:pPr>
              <w:rPr>
                <w:rFonts w:cs="Arial"/>
                <w:color w:val="000000"/>
                <w:sz w:val="14"/>
                <w:szCs w:val="14"/>
              </w:rPr>
            </w:pPr>
            <w:r>
              <w:rPr>
                <w:rFonts w:cs="Arial"/>
                <w:color w:val="000000"/>
                <w:sz w:val="14"/>
                <w:szCs w:val="14"/>
              </w:rPr>
              <w:t>Renovering af opvisningsbane,</w:t>
            </w:r>
          </w:p>
          <w:p w14:paraId="037D5F16" w14:textId="77777777" w:rsidR="002A66FA" w:rsidRPr="0081237A" w:rsidRDefault="002A66FA" w:rsidP="002A66FA">
            <w:pPr>
              <w:rPr>
                <w:rFonts w:cs="Arial"/>
                <w:color w:val="000000"/>
                <w:sz w:val="14"/>
                <w:szCs w:val="14"/>
              </w:rPr>
            </w:pPr>
            <w:r w:rsidRPr="0081237A">
              <w:rPr>
                <w:rFonts w:cs="Arial"/>
                <w:color w:val="000000"/>
                <w:sz w:val="14"/>
                <w:szCs w:val="14"/>
              </w:rPr>
              <w:t>Vord</w:t>
            </w:r>
            <w:r w:rsidR="00C20E1D">
              <w:rPr>
                <w:rFonts w:cs="Arial"/>
                <w:color w:val="000000"/>
                <w:sz w:val="14"/>
                <w:szCs w:val="14"/>
              </w:rPr>
              <w:t>ingborg</w:t>
            </w:r>
            <w:r>
              <w:rPr>
                <w:rFonts w:cs="Arial"/>
                <w:color w:val="000000"/>
                <w:sz w:val="14"/>
                <w:szCs w:val="14"/>
              </w:rPr>
              <w:t xml:space="preserve"> </w:t>
            </w:r>
            <w:r w:rsidRPr="0081237A">
              <w:rPr>
                <w:rFonts w:cs="Arial"/>
                <w:color w:val="000000"/>
                <w:sz w:val="14"/>
                <w:szCs w:val="14"/>
              </w:rPr>
              <w:t>Sta</w:t>
            </w:r>
            <w:r>
              <w:rPr>
                <w:rFonts w:cs="Arial"/>
                <w:color w:val="000000"/>
                <w:sz w:val="14"/>
                <w:szCs w:val="14"/>
              </w:rPr>
              <w:t>d</w:t>
            </w:r>
            <w:r w:rsidRPr="0081237A">
              <w:rPr>
                <w:rFonts w:cs="Arial"/>
                <w:color w:val="000000"/>
                <w:sz w:val="14"/>
                <w:szCs w:val="14"/>
              </w:rPr>
              <w:t>ion</w:t>
            </w:r>
          </w:p>
        </w:tc>
        <w:tc>
          <w:tcPr>
            <w:tcW w:w="928" w:type="dxa"/>
            <w:tcBorders>
              <w:top w:val="nil"/>
              <w:left w:val="nil"/>
              <w:bottom w:val="single" w:sz="4" w:space="0" w:color="AEAEAE"/>
              <w:right w:val="single" w:sz="4" w:space="0" w:color="AEAEAE"/>
            </w:tcBorders>
            <w:shd w:val="clear" w:color="auto" w:fill="auto"/>
            <w:vAlign w:val="center"/>
            <w:hideMark/>
          </w:tcPr>
          <w:p w14:paraId="7BB57EB8" w14:textId="77777777" w:rsidR="002A66FA" w:rsidRPr="0081237A" w:rsidRDefault="002A66FA" w:rsidP="002A66FA">
            <w:pPr>
              <w:rPr>
                <w:rFonts w:cs="Arial"/>
                <w:color w:val="000000"/>
                <w:sz w:val="14"/>
                <w:szCs w:val="14"/>
              </w:rPr>
            </w:pPr>
            <w:r w:rsidRPr="0081237A">
              <w:rPr>
                <w:rFonts w:cs="Arial"/>
                <w:color w:val="000000"/>
                <w:sz w:val="14"/>
                <w:szCs w:val="14"/>
              </w:rPr>
              <w:t>0007103029</w:t>
            </w:r>
          </w:p>
        </w:tc>
        <w:tc>
          <w:tcPr>
            <w:tcW w:w="1126" w:type="dxa"/>
            <w:tcBorders>
              <w:top w:val="nil"/>
              <w:left w:val="nil"/>
              <w:bottom w:val="single" w:sz="4" w:space="0" w:color="AEAEAE"/>
              <w:right w:val="single" w:sz="4" w:space="0" w:color="AEAEAE"/>
            </w:tcBorders>
            <w:shd w:val="clear" w:color="auto" w:fill="auto"/>
            <w:vAlign w:val="center"/>
            <w:hideMark/>
          </w:tcPr>
          <w:p w14:paraId="7CCB4DBA" w14:textId="77777777" w:rsidR="002A66FA" w:rsidRPr="0081237A" w:rsidRDefault="002A66FA" w:rsidP="002A66FA">
            <w:pPr>
              <w:jc w:val="right"/>
              <w:rPr>
                <w:rFonts w:cs="Arial"/>
                <w:color w:val="000000"/>
                <w:sz w:val="14"/>
                <w:szCs w:val="14"/>
              </w:rPr>
            </w:pPr>
            <w:r w:rsidRPr="0081237A">
              <w:rPr>
                <w:rFonts w:cs="Arial"/>
                <w:color w:val="000000"/>
                <w:sz w:val="14"/>
                <w:szCs w:val="14"/>
              </w:rPr>
              <w:t>330.819,49</w:t>
            </w:r>
          </w:p>
        </w:tc>
        <w:tc>
          <w:tcPr>
            <w:tcW w:w="1104" w:type="dxa"/>
            <w:tcBorders>
              <w:top w:val="nil"/>
              <w:left w:val="nil"/>
              <w:bottom w:val="single" w:sz="4" w:space="0" w:color="AEAEAE"/>
              <w:right w:val="single" w:sz="4" w:space="0" w:color="AEAEAE"/>
            </w:tcBorders>
            <w:shd w:val="clear" w:color="auto" w:fill="auto"/>
            <w:vAlign w:val="center"/>
            <w:hideMark/>
          </w:tcPr>
          <w:p w14:paraId="1E71E69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2A6DDE2" w14:textId="77777777" w:rsidR="002A66FA" w:rsidRPr="0081237A" w:rsidRDefault="002A66FA" w:rsidP="002A66FA">
            <w:pPr>
              <w:jc w:val="right"/>
              <w:rPr>
                <w:rFonts w:cs="Arial"/>
                <w:color w:val="000000"/>
                <w:sz w:val="14"/>
                <w:szCs w:val="14"/>
              </w:rPr>
            </w:pPr>
            <w:r w:rsidRPr="0081237A">
              <w:rPr>
                <w:rFonts w:cs="Arial"/>
                <w:color w:val="000000"/>
                <w:sz w:val="14"/>
                <w:szCs w:val="14"/>
              </w:rPr>
              <w:t>12.000,00</w:t>
            </w:r>
          </w:p>
        </w:tc>
        <w:tc>
          <w:tcPr>
            <w:tcW w:w="1109" w:type="dxa"/>
            <w:tcBorders>
              <w:top w:val="nil"/>
              <w:left w:val="nil"/>
              <w:bottom w:val="single" w:sz="4" w:space="0" w:color="AEAEAE"/>
              <w:right w:val="single" w:sz="4" w:space="0" w:color="AEAEAE"/>
            </w:tcBorders>
            <w:shd w:val="clear" w:color="auto" w:fill="auto"/>
            <w:vAlign w:val="center"/>
            <w:hideMark/>
          </w:tcPr>
          <w:p w14:paraId="269AEA1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01336AB" w14:textId="77777777" w:rsidR="002A66FA" w:rsidRPr="0081237A" w:rsidRDefault="002A66FA" w:rsidP="002A66FA">
            <w:pPr>
              <w:jc w:val="right"/>
              <w:rPr>
                <w:rFonts w:cs="Arial"/>
                <w:color w:val="000000"/>
                <w:sz w:val="14"/>
                <w:szCs w:val="14"/>
              </w:rPr>
            </w:pPr>
            <w:r w:rsidRPr="0081237A">
              <w:rPr>
                <w:rFonts w:cs="Arial"/>
                <w:color w:val="000000"/>
                <w:sz w:val="14"/>
                <w:szCs w:val="14"/>
              </w:rPr>
              <w:t>342.819,49</w:t>
            </w:r>
          </w:p>
        </w:tc>
        <w:tc>
          <w:tcPr>
            <w:tcW w:w="1104" w:type="dxa"/>
            <w:tcBorders>
              <w:top w:val="nil"/>
              <w:left w:val="nil"/>
              <w:bottom w:val="single" w:sz="4" w:space="0" w:color="AEAEAE"/>
              <w:right w:val="single" w:sz="4" w:space="0" w:color="AEAEAE"/>
            </w:tcBorders>
            <w:shd w:val="clear" w:color="auto" w:fill="auto"/>
            <w:vAlign w:val="center"/>
            <w:hideMark/>
          </w:tcPr>
          <w:p w14:paraId="1C250E7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4A7FA76" w14:textId="77777777" w:rsidR="002A66FA" w:rsidRPr="0081237A" w:rsidRDefault="002A66FA" w:rsidP="002A66FA">
            <w:pPr>
              <w:jc w:val="right"/>
              <w:rPr>
                <w:rFonts w:cs="Arial"/>
                <w:color w:val="000000"/>
                <w:sz w:val="14"/>
                <w:szCs w:val="14"/>
              </w:rPr>
            </w:pPr>
            <w:r w:rsidRPr="0081237A">
              <w:rPr>
                <w:rFonts w:cs="Arial"/>
                <w:color w:val="000000"/>
                <w:sz w:val="14"/>
                <w:szCs w:val="14"/>
              </w:rPr>
              <w:t>419.181</w:t>
            </w:r>
          </w:p>
        </w:tc>
        <w:tc>
          <w:tcPr>
            <w:tcW w:w="1074" w:type="dxa"/>
            <w:tcBorders>
              <w:top w:val="nil"/>
              <w:left w:val="nil"/>
              <w:bottom w:val="single" w:sz="4" w:space="0" w:color="AEAEAE"/>
              <w:right w:val="single" w:sz="4" w:space="0" w:color="AEAEAE"/>
            </w:tcBorders>
            <w:shd w:val="clear" w:color="auto" w:fill="auto"/>
            <w:vAlign w:val="center"/>
            <w:hideMark/>
          </w:tcPr>
          <w:p w14:paraId="4B4072E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028519A8" w14:textId="77777777" w:rsidR="002A66FA" w:rsidRPr="0081237A" w:rsidRDefault="002A66FA" w:rsidP="002A66FA">
            <w:pPr>
              <w:jc w:val="right"/>
              <w:rPr>
                <w:rFonts w:cs="Arial"/>
                <w:color w:val="000000"/>
                <w:sz w:val="14"/>
                <w:szCs w:val="14"/>
              </w:rPr>
            </w:pPr>
            <w:r w:rsidRPr="0081237A">
              <w:rPr>
                <w:rFonts w:cs="Arial"/>
                <w:color w:val="000000"/>
                <w:sz w:val="14"/>
                <w:szCs w:val="14"/>
              </w:rPr>
              <w:t>750.000</w:t>
            </w:r>
          </w:p>
        </w:tc>
        <w:tc>
          <w:tcPr>
            <w:tcW w:w="1029" w:type="dxa"/>
            <w:tcBorders>
              <w:top w:val="nil"/>
              <w:left w:val="nil"/>
              <w:bottom w:val="single" w:sz="4" w:space="0" w:color="AEAEAE"/>
              <w:right w:val="single" w:sz="4" w:space="0" w:color="AEAEAE"/>
            </w:tcBorders>
            <w:shd w:val="clear" w:color="auto" w:fill="auto"/>
            <w:vAlign w:val="center"/>
            <w:hideMark/>
          </w:tcPr>
          <w:p w14:paraId="473600A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25EEC8B"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A6D02A7" w14:textId="77777777" w:rsidR="002A66FA" w:rsidRPr="0081237A" w:rsidRDefault="002A66FA" w:rsidP="002A66FA">
            <w:pPr>
              <w:rPr>
                <w:rFonts w:cs="Arial"/>
                <w:color w:val="000000"/>
                <w:sz w:val="14"/>
                <w:szCs w:val="14"/>
              </w:rPr>
            </w:pPr>
            <w:r w:rsidRPr="0081237A">
              <w:rPr>
                <w:rFonts w:cs="Arial"/>
                <w:color w:val="000000"/>
                <w:sz w:val="14"/>
                <w:szCs w:val="14"/>
              </w:rPr>
              <w:t>Renovering af teatersal på VU</w:t>
            </w:r>
          </w:p>
        </w:tc>
        <w:tc>
          <w:tcPr>
            <w:tcW w:w="928" w:type="dxa"/>
            <w:tcBorders>
              <w:top w:val="nil"/>
              <w:left w:val="nil"/>
              <w:bottom w:val="single" w:sz="4" w:space="0" w:color="AEAEAE"/>
              <w:right w:val="single" w:sz="4" w:space="0" w:color="AEAEAE"/>
            </w:tcBorders>
            <w:shd w:val="clear" w:color="auto" w:fill="auto"/>
            <w:vAlign w:val="center"/>
            <w:hideMark/>
          </w:tcPr>
          <w:p w14:paraId="430BBDB9" w14:textId="77777777" w:rsidR="002A66FA" w:rsidRPr="0081237A" w:rsidRDefault="002A66FA" w:rsidP="002A66FA">
            <w:pPr>
              <w:rPr>
                <w:rFonts w:cs="Arial"/>
                <w:color w:val="000000"/>
                <w:sz w:val="14"/>
                <w:szCs w:val="14"/>
              </w:rPr>
            </w:pPr>
            <w:r w:rsidRPr="0081237A">
              <w:rPr>
                <w:rFonts w:cs="Arial"/>
                <w:color w:val="000000"/>
                <w:sz w:val="14"/>
                <w:szCs w:val="14"/>
              </w:rPr>
              <w:t>0007103033</w:t>
            </w:r>
          </w:p>
        </w:tc>
        <w:tc>
          <w:tcPr>
            <w:tcW w:w="1126" w:type="dxa"/>
            <w:tcBorders>
              <w:top w:val="nil"/>
              <w:left w:val="nil"/>
              <w:bottom w:val="single" w:sz="4" w:space="0" w:color="AEAEAE"/>
              <w:right w:val="single" w:sz="4" w:space="0" w:color="AEAEAE"/>
            </w:tcBorders>
            <w:shd w:val="clear" w:color="auto" w:fill="auto"/>
            <w:vAlign w:val="center"/>
            <w:hideMark/>
          </w:tcPr>
          <w:p w14:paraId="347A423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14A1F6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3A4795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77CF787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D4D24C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387CA8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B711207" w14:textId="77777777"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74" w:type="dxa"/>
            <w:tcBorders>
              <w:top w:val="nil"/>
              <w:left w:val="nil"/>
              <w:bottom w:val="single" w:sz="4" w:space="0" w:color="AEAEAE"/>
              <w:right w:val="single" w:sz="4" w:space="0" w:color="AEAEAE"/>
            </w:tcBorders>
            <w:shd w:val="clear" w:color="auto" w:fill="auto"/>
            <w:vAlign w:val="center"/>
            <w:hideMark/>
          </w:tcPr>
          <w:p w14:paraId="4BCD7BD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514FD7D" w14:textId="77777777" w:rsidR="002A66FA" w:rsidRPr="0081237A" w:rsidRDefault="002A66FA" w:rsidP="002A66FA">
            <w:pPr>
              <w:jc w:val="right"/>
              <w:rPr>
                <w:rFonts w:cs="Arial"/>
                <w:color w:val="000000"/>
                <w:sz w:val="14"/>
                <w:szCs w:val="14"/>
              </w:rPr>
            </w:pPr>
            <w:r w:rsidRPr="0081237A">
              <w:rPr>
                <w:rFonts w:cs="Arial"/>
                <w:color w:val="000000"/>
                <w:sz w:val="14"/>
                <w:szCs w:val="14"/>
              </w:rPr>
              <w:t>500.000</w:t>
            </w:r>
          </w:p>
        </w:tc>
        <w:tc>
          <w:tcPr>
            <w:tcW w:w="1029" w:type="dxa"/>
            <w:tcBorders>
              <w:top w:val="nil"/>
              <w:left w:val="nil"/>
              <w:bottom w:val="single" w:sz="4" w:space="0" w:color="AEAEAE"/>
              <w:right w:val="single" w:sz="4" w:space="0" w:color="AEAEAE"/>
            </w:tcBorders>
            <w:shd w:val="clear" w:color="auto" w:fill="auto"/>
            <w:vAlign w:val="center"/>
            <w:hideMark/>
          </w:tcPr>
          <w:p w14:paraId="314D6D1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63FD292"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EA5342A" w14:textId="77777777" w:rsidR="002A66FA" w:rsidRPr="0081237A" w:rsidRDefault="002A66FA" w:rsidP="002A66FA">
            <w:pPr>
              <w:rPr>
                <w:rFonts w:cs="Arial"/>
                <w:color w:val="000000"/>
                <w:sz w:val="14"/>
                <w:szCs w:val="14"/>
              </w:rPr>
            </w:pPr>
            <w:r w:rsidRPr="0081237A">
              <w:rPr>
                <w:rFonts w:cs="Arial"/>
                <w:color w:val="000000"/>
                <w:sz w:val="14"/>
                <w:szCs w:val="14"/>
              </w:rPr>
              <w:t>Salg af areal Kildemarksvej 3</w:t>
            </w:r>
          </w:p>
        </w:tc>
        <w:tc>
          <w:tcPr>
            <w:tcW w:w="928" w:type="dxa"/>
            <w:tcBorders>
              <w:top w:val="nil"/>
              <w:left w:val="nil"/>
              <w:bottom w:val="single" w:sz="4" w:space="0" w:color="AEAEAE"/>
              <w:right w:val="single" w:sz="4" w:space="0" w:color="AEAEAE"/>
            </w:tcBorders>
            <w:shd w:val="clear" w:color="auto" w:fill="auto"/>
            <w:vAlign w:val="center"/>
            <w:hideMark/>
          </w:tcPr>
          <w:p w14:paraId="72CEF46B" w14:textId="77777777" w:rsidR="002A66FA" w:rsidRPr="0081237A" w:rsidRDefault="002A66FA" w:rsidP="002A66FA">
            <w:pPr>
              <w:rPr>
                <w:rFonts w:cs="Arial"/>
                <w:color w:val="000000"/>
                <w:sz w:val="14"/>
                <w:szCs w:val="14"/>
              </w:rPr>
            </w:pPr>
            <w:r w:rsidRPr="0081237A">
              <w:rPr>
                <w:rFonts w:cs="Arial"/>
                <w:color w:val="000000"/>
                <w:sz w:val="14"/>
                <w:szCs w:val="14"/>
              </w:rPr>
              <w:t>0007203003</w:t>
            </w:r>
          </w:p>
        </w:tc>
        <w:tc>
          <w:tcPr>
            <w:tcW w:w="1126" w:type="dxa"/>
            <w:tcBorders>
              <w:top w:val="nil"/>
              <w:left w:val="nil"/>
              <w:bottom w:val="single" w:sz="4" w:space="0" w:color="AEAEAE"/>
              <w:right w:val="single" w:sz="4" w:space="0" w:color="AEAEAE"/>
            </w:tcBorders>
            <w:shd w:val="clear" w:color="auto" w:fill="auto"/>
            <w:vAlign w:val="center"/>
            <w:hideMark/>
          </w:tcPr>
          <w:p w14:paraId="0883907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A49750D" w14:textId="77777777" w:rsidR="002A66FA" w:rsidRPr="0081237A" w:rsidRDefault="002A66FA" w:rsidP="002A66FA">
            <w:pPr>
              <w:jc w:val="right"/>
              <w:rPr>
                <w:rFonts w:cs="Arial"/>
                <w:color w:val="000000"/>
                <w:sz w:val="14"/>
                <w:szCs w:val="14"/>
              </w:rPr>
            </w:pPr>
            <w:r w:rsidRPr="0081237A">
              <w:rPr>
                <w:rFonts w:cs="Arial"/>
                <w:color w:val="000000"/>
                <w:sz w:val="14"/>
                <w:szCs w:val="14"/>
              </w:rPr>
              <w:t>-700.000,00</w:t>
            </w:r>
          </w:p>
        </w:tc>
        <w:tc>
          <w:tcPr>
            <w:tcW w:w="1126" w:type="dxa"/>
            <w:tcBorders>
              <w:top w:val="nil"/>
              <w:left w:val="nil"/>
              <w:bottom w:val="single" w:sz="4" w:space="0" w:color="AEAEAE"/>
              <w:right w:val="single" w:sz="4" w:space="0" w:color="AEAEAE"/>
            </w:tcBorders>
            <w:shd w:val="clear" w:color="auto" w:fill="auto"/>
            <w:vAlign w:val="center"/>
            <w:hideMark/>
          </w:tcPr>
          <w:p w14:paraId="2F1C556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6D06316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1A2317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65024DA" w14:textId="77777777" w:rsidR="002A66FA" w:rsidRPr="0081237A" w:rsidRDefault="002A66FA" w:rsidP="002A66FA">
            <w:pPr>
              <w:jc w:val="right"/>
              <w:rPr>
                <w:rFonts w:cs="Arial"/>
                <w:color w:val="000000"/>
                <w:sz w:val="14"/>
                <w:szCs w:val="14"/>
              </w:rPr>
            </w:pPr>
            <w:r w:rsidRPr="0081237A">
              <w:rPr>
                <w:rFonts w:cs="Arial"/>
                <w:color w:val="000000"/>
                <w:sz w:val="14"/>
                <w:szCs w:val="14"/>
              </w:rPr>
              <w:t>-700.000,00</w:t>
            </w:r>
          </w:p>
        </w:tc>
        <w:tc>
          <w:tcPr>
            <w:tcW w:w="1102" w:type="dxa"/>
            <w:tcBorders>
              <w:top w:val="nil"/>
              <w:left w:val="nil"/>
              <w:bottom w:val="single" w:sz="4" w:space="0" w:color="AEAEAE"/>
              <w:right w:val="single" w:sz="4" w:space="0" w:color="AEAEAE"/>
            </w:tcBorders>
            <w:shd w:val="clear" w:color="auto" w:fill="auto"/>
            <w:vAlign w:val="center"/>
            <w:hideMark/>
          </w:tcPr>
          <w:p w14:paraId="2BA2A6B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14:paraId="19E3C84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2870BE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21E195E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A0E8FF6"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97E1237" w14:textId="77777777" w:rsidR="002A66FA" w:rsidRPr="0081237A" w:rsidRDefault="002A66FA" w:rsidP="002A66FA">
            <w:pPr>
              <w:rPr>
                <w:rFonts w:cs="Arial"/>
                <w:color w:val="000000"/>
                <w:sz w:val="14"/>
                <w:szCs w:val="14"/>
              </w:rPr>
            </w:pPr>
            <w:r w:rsidRPr="0081237A">
              <w:rPr>
                <w:rFonts w:cs="Arial"/>
                <w:color w:val="000000"/>
                <w:sz w:val="14"/>
                <w:szCs w:val="14"/>
              </w:rPr>
              <w:t>Salg af areal på Vejrbjørnen</w:t>
            </w:r>
          </w:p>
        </w:tc>
        <w:tc>
          <w:tcPr>
            <w:tcW w:w="928" w:type="dxa"/>
            <w:tcBorders>
              <w:top w:val="nil"/>
              <w:left w:val="nil"/>
              <w:bottom w:val="single" w:sz="4" w:space="0" w:color="AEAEAE"/>
              <w:right w:val="single" w:sz="4" w:space="0" w:color="AEAEAE"/>
            </w:tcBorders>
            <w:shd w:val="clear" w:color="auto" w:fill="auto"/>
            <w:vAlign w:val="center"/>
            <w:hideMark/>
          </w:tcPr>
          <w:p w14:paraId="348DA664" w14:textId="77777777" w:rsidR="002A66FA" w:rsidRPr="0081237A" w:rsidRDefault="002A66FA" w:rsidP="002A66FA">
            <w:pPr>
              <w:rPr>
                <w:rFonts w:cs="Arial"/>
                <w:color w:val="000000"/>
                <w:sz w:val="14"/>
                <w:szCs w:val="14"/>
              </w:rPr>
            </w:pPr>
            <w:r w:rsidRPr="0081237A">
              <w:rPr>
                <w:rFonts w:cs="Arial"/>
                <w:color w:val="000000"/>
                <w:sz w:val="14"/>
                <w:szCs w:val="14"/>
              </w:rPr>
              <w:t>0007203004</w:t>
            </w:r>
          </w:p>
        </w:tc>
        <w:tc>
          <w:tcPr>
            <w:tcW w:w="1126" w:type="dxa"/>
            <w:tcBorders>
              <w:top w:val="nil"/>
              <w:left w:val="nil"/>
              <w:bottom w:val="single" w:sz="4" w:space="0" w:color="AEAEAE"/>
              <w:right w:val="single" w:sz="4" w:space="0" w:color="AEAEAE"/>
            </w:tcBorders>
            <w:shd w:val="clear" w:color="auto" w:fill="auto"/>
            <w:vAlign w:val="center"/>
            <w:hideMark/>
          </w:tcPr>
          <w:p w14:paraId="39351F1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5F5E01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4A2911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6BA43AA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66AEDB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F2E3F4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C3D55D0" w14:textId="77777777" w:rsidR="002A66FA" w:rsidRPr="0081237A" w:rsidRDefault="002A66FA" w:rsidP="002A66FA">
            <w:pPr>
              <w:jc w:val="right"/>
              <w:rPr>
                <w:rFonts w:cs="Arial"/>
                <w:color w:val="000000"/>
                <w:sz w:val="14"/>
                <w:szCs w:val="14"/>
              </w:rPr>
            </w:pPr>
            <w:r w:rsidRPr="0081237A">
              <w:rPr>
                <w:rFonts w:cs="Arial"/>
                <w:color w:val="000000"/>
                <w:sz w:val="14"/>
                <w:szCs w:val="14"/>
              </w:rPr>
              <w:t>10.000</w:t>
            </w:r>
          </w:p>
        </w:tc>
        <w:tc>
          <w:tcPr>
            <w:tcW w:w="1074" w:type="dxa"/>
            <w:tcBorders>
              <w:top w:val="nil"/>
              <w:left w:val="nil"/>
              <w:bottom w:val="single" w:sz="4" w:space="0" w:color="AEAEAE"/>
              <w:right w:val="single" w:sz="4" w:space="0" w:color="AEAEAE"/>
            </w:tcBorders>
            <w:shd w:val="clear" w:color="auto" w:fill="auto"/>
            <w:vAlign w:val="center"/>
            <w:hideMark/>
          </w:tcPr>
          <w:p w14:paraId="6811E50D" w14:textId="77777777" w:rsidR="002A66FA" w:rsidRPr="0081237A" w:rsidRDefault="002A66FA" w:rsidP="002A66FA">
            <w:pPr>
              <w:jc w:val="right"/>
              <w:rPr>
                <w:rFonts w:cs="Arial"/>
                <w:color w:val="000000"/>
                <w:sz w:val="14"/>
                <w:szCs w:val="14"/>
              </w:rPr>
            </w:pPr>
            <w:r w:rsidRPr="0081237A">
              <w:rPr>
                <w:rFonts w:cs="Arial"/>
                <w:color w:val="000000"/>
                <w:sz w:val="14"/>
                <w:szCs w:val="14"/>
              </w:rPr>
              <w:t>-116.430</w:t>
            </w:r>
          </w:p>
        </w:tc>
        <w:tc>
          <w:tcPr>
            <w:tcW w:w="1057" w:type="dxa"/>
            <w:tcBorders>
              <w:top w:val="nil"/>
              <w:left w:val="nil"/>
              <w:bottom w:val="single" w:sz="4" w:space="0" w:color="AEAEAE"/>
              <w:right w:val="single" w:sz="4" w:space="0" w:color="AEAEAE"/>
            </w:tcBorders>
            <w:shd w:val="clear" w:color="auto" w:fill="auto"/>
            <w:vAlign w:val="center"/>
            <w:hideMark/>
          </w:tcPr>
          <w:p w14:paraId="118D116C" w14:textId="77777777" w:rsidR="002A66FA" w:rsidRPr="0081237A" w:rsidRDefault="002A66FA" w:rsidP="002A66FA">
            <w:pPr>
              <w:jc w:val="right"/>
              <w:rPr>
                <w:rFonts w:cs="Arial"/>
                <w:color w:val="000000"/>
                <w:sz w:val="14"/>
                <w:szCs w:val="14"/>
              </w:rPr>
            </w:pPr>
            <w:r w:rsidRPr="0081237A">
              <w:rPr>
                <w:rFonts w:cs="Arial"/>
                <w:color w:val="000000"/>
                <w:sz w:val="14"/>
                <w:szCs w:val="14"/>
              </w:rPr>
              <w:t>10.000</w:t>
            </w:r>
          </w:p>
        </w:tc>
        <w:tc>
          <w:tcPr>
            <w:tcW w:w="1029" w:type="dxa"/>
            <w:tcBorders>
              <w:top w:val="nil"/>
              <w:left w:val="nil"/>
              <w:bottom w:val="single" w:sz="4" w:space="0" w:color="AEAEAE"/>
              <w:right w:val="single" w:sz="4" w:space="0" w:color="AEAEAE"/>
            </w:tcBorders>
            <w:shd w:val="clear" w:color="auto" w:fill="auto"/>
            <w:vAlign w:val="center"/>
            <w:hideMark/>
          </w:tcPr>
          <w:p w14:paraId="6BE20CB6" w14:textId="77777777" w:rsidR="002A66FA" w:rsidRPr="0081237A" w:rsidRDefault="002A66FA" w:rsidP="002A66FA">
            <w:pPr>
              <w:jc w:val="right"/>
              <w:rPr>
                <w:rFonts w:cs="Arial"/>
                <w:color w:val="000000"/>
                <w:sz w:val="14"/>
                <w:szCs w:val="14"/>
              </w:rPr>
            </w:pPr>
            <w:r w:rsidRPr="0081237A">
              <w:rPr>
                <w:rFonts w:cs="Arial"/>
                <w:color w:val="000000"/>
                <w:sz w:val="14"/>
                <w:szCs w:val="14"/>
              </w:rPr>
              <w:t>-116.430</w:t>
            </w:r>
          </w:p>
        </w:tc>
      </w:tr>
      <w:tr w:rsidR="001E4D7E" w:rsidRPr="0081237A" w14:paraId="608AB65D"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BB5B54B" w14:textId="77777777" w:rsidR="002A66FA" w:rsidRPr="0081237A" w:rsidRDefault="002A66FA" w:rsidP="002A66FA">
            <w:pPr>
              <w:rPr>
                <w:rFonts w:cs="Arial"/>
                <w:color w:val="000000"/>
                <w:sz w:val="14"/>
                <w:szCs w:val="14"/>
              </w:rPr>
            </w:pPr>
            <w:r w:rsidRPr="0081237A">
              <w:rPr>
                <w:rFonts w:cs="Arial"/>
                <w:color w:val="000000"/>
                <w:sz w:val="14"/>
                <w:szCs w:val="14"/>
              </w:rPr>
              <w:t>Salg af branddam, Neble</w:t>
            </w:r>
          </w:p>
        </w:tc>
        <w:tc>
          <w:tcPr>
            <w:tcW w:w="928" w:type="dxa"/>
            <w:tcBorders>
              <w:top w:val="nil"/>
              <w:left w:val="nil"/>
              <w:bottom w:val="single" w:sz="4" w:space="0" w:color="AEAEAE"/>
              <w:right w:val="single" w:sz="4" w:space="0" w:color="AEAEAE"/>
            </w:tcBorders>
            <w:shd w:val="clear" w:color="auto" w:fill="auto"/>
            <w:vAlign w:val="center"/>
            <w:hideMark/>
          </w:tcPr>
          <w:p w14:paraId="04F8F1CA" w14:textId="77777777" w:rsidR="002A66FA" w:rsidRPr="0081237A" w:rsidRDefault="002A66FA" w:rsidP="002A66FA">
            <w:pPr>
              <w:rPr>
                <w:rFonts w:cs="Arial"/>
                <w:color w:val="000000"/>
                <w:sz w:val="14"/>
                <w:szCs w:val="14"/>
              </w:rPr>
            </w:pPr>
            <w:r w:rsidRPr="0081237A">
              <w:rPr>
                <w:rFonts w:cs="Arial"/>
                <w:color w:val="000000"/>
                <w:sz w:val="14"/>
                <w:szCs w:val="14"/>
              </w:rPr>
              <w:t>0007116148</w:t>
            </w:r>
          </w:p>
        </w:tc>
        <w:tc>
          <w:tcPr>
            <w:tcW w:w="1126" w:type="dxa"/>
            <w:tcBorders>
              <w:top w:val="nil"/>
              <w:left w:val="nil"/>
              <w:bottom w:val="single" w:sz="4" w:space="0" w:color="AEAEAE"/>
              <w:right w:val="single" w:sz="4" w:space="0" w:color="AEAEAE"/>
            </w:tcBorders>
            <w:shd w:val="clear" w:color="auto" w:fill="auto"/>
            <w:vAlign w:val="center"/>
            <w:hideMark/>
          </w:tcPr>
          <w:p w14:paraId="5D60897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B86146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1C8ED5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5446C2A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9A57D0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CB9FD3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632E225" w14:textId="77777777" w:rsidR="002A66FA" w:rsidRPr="0081237A" w:rsidRDefault="002A66FA" w:rsidP="002A66FA">
            <w:pPr>
              <w:jc w:val="right"/>
              <w:rPr>
                <w:rFonts w:cs="Arial"/>
                <w:color w:val="000000"/>
                <w:sz w:val="14"/>
                <w:szCs w:val="14"/>
              </w:rPr>
            </w:pPr>
            <w:r w:rsidRPr="0081237A">
              <w:rPr>
                <w:rFonts w:cs="Arial"/>
                <w:color w:val="000000"/>
                <w:sz w:val="14"/>
                <w:szCs w:val="14"/>
              </w:rPr>
              <w:t>30.000</w:t>
            </w:r>
          </w:p>
        </w:tc>
        <w:tc>
          <w:tcPr>
            <w:tcW w:w="1074" w:type="dxa"/>
            <w:tcBorders>
              <w:top w:val="nil"/>
              <w:left w:val="nil"/>
              <w:bottom w:val="single" w:sz="4" w:space="0" w:color="AEAEAE"/>
              <w:right w:val="single" w:sz="4" w:space="0" w:color="AEAEAE"/>
            </w:tcBorders>
            <w:shd w:val="clear" w:color="auto" w:fill="auto"/>
            <w:vAlign w:val="center"/>
            <w:hideMark/>
          </w:tcPr>
          <w:p w14:paraId="091A78C4" w14:textId="77777777" w:rsidR="002A66FA" w:rsidRPr="0081237A" w:rsidRDefault="002A66FA" w:rsidP="002A66FA">
            <w:pPr>
              <w:jc w:val="right"/>
              <w:rPr>
                <w:rFonts w:cs="Arial"/>
                <w:color w:val="000000"/>
                <w:sz w:val="14"/>
                <w:szCs w:val="14"/>
              </w:rPr>
            </w:pPr>
            <w:r w:rsidRPr="0081237A">
              <w:rPr>
                <w:rFonts w:cs="Arial"/>
                <w:color w:val="000000"/>
                <w:sz w:val="14"/>
                <w:szCs w:val="14"/>
              </w:rPr>
              <w:t>-1</w:t>
            </w:r>
          </w:p>
        </w:tc>
        <w:tc>
          <w:tcPr>
            <w:tcW w:w="1057" w:type="dxa"/>
            <w:tcBorders>
              <w:top w:val="nil"/>
              <w:left w:val="nil"/>
              <w:bottom w:val="single" w:sz="4" w:space="0" w:color="AEAEAE"/>
              <w:right w:val="single" w:sz="4" w:space="0" w:color="AEAEAE"/>
            </w:tcBorders>
            <w:shd w:val="clear" w:color="auto" w:fill="auto"/>
            <w:vAlign w:val="center"/>
            <w:hideMark/>
          </w:tcPr>
          <w:p w14:paraId="5797AA14" w14:textId="77777777" w:rsidR="002A66FA" w:rsidRPr="0081237A" w:rsidRDefault="002A66FA" w:rsidP="002A66FA">
            <w:pPr>
              <w:jc w:val="right"/>
              <w:rPr>
                <w:rFonts w:cs="Arial"/>
                <w:color w:val="000000"/>
                <w:sz w:val="14"/>
                <w:szCs w:val="14"/>
              </w:rPr>
            </w:pPr>
            <w:r w:rsidRPr="0081237A">
              <w:rPr>
                <w:rFonts w:cs="Arial"/>
                <w:color w:val="000000"/>
                <w:sz w:val="14"/>
                <w:szCs w:val="14"/>
              </w:rPr>
              <w:t>30.000</w:t>
            </w:r>
          </w:p>
        </w:tc>
        <w:tc>
          <w:tcPr>
            <w:tcW w:w="1029" w:type="dxa"/>
            <w:tcBorders>
              <w:top w:val="nil"/>
              <w:left w:val="nil"/>
              <w:bottom w:val="single" w:sz="4" w:space="0" w:color="AEAEAE"/>
              <w:right w:val="single" w:sz="4" w:space="0" w:color="AEAEAE"/>
            </w:tcBorders>
            <w:shd w:val="clear" w:color="auto" w:fill="auto"/>
            <w:vAlign w:val="center"/>
            <w:hideMark/>
          </w:tcPr>
          <w:p w14:paraId="7064A7EA" w14:textId="77777777" w:rsidR="002A66FA" w:rsidRPr="0081237A" w:rsidRDefault="002A66FA" w:rsidP="002A66FA">
            <w:pPr>
              <w:jc w:val="right"/>
              <w:rPr>
                <w:rFonts w:cs="Arial"/>
                <w:color w:val="000000"/>
                <w:sz w:val="14"/>
                <w:szCs w:val="14"/>
              </w:rPr>
            </w:pPr>
            <w:r w:rsidRPr="0081237A">
              <w:rPr>
                <w:rFonts w:cs="Arial"/>
                <w:color w:val="000000"/>
                <w:sz w:val="14"/>
                <w:szCs w:val="14"/>
              </w:rPr>
              <w:t>-1</w:t>
            </w:r>
          </w:p>
        </w:tc>
      </w:tr>
      <w:tr w:rsidR="001E4D7E" w:rsidRPr="0081237A" w14:paraId="6384961F" w14:textId="77777777"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482FF74" w14:textId="77777777" w:rsidR="002A66FA" w:rsidRPr="0081237A" w:rsidRDefault="002A66FA" w:rsidP="002A66FA">
            <w:pPr>
              <w:rPr>
                <w:rFonts w:cs="Arial"/>
                <w:color w:val="000000"/>
                <w:sz w:val="14"/>
                <w:szCs w:val="14"/>
              </w:rPr>
            </w:pPr>
            <w:r w:rsidRPr="0081237A">
              <w:rPr>
                <w:rFonts w:cs="Arial"/>
                <w:color w:val="000000"/>
                <w:sz w:val="14"/>
                <w:szCs w:val="14"/>
              </w:rPr>
              <w:t>Salg af erhvervsgrund ved afkørsel 41, etape 2</w:t>
            </w:r>
          </w:p>
        </w:tc>
        <w:tc>
          <w:tcPr>
            <w:tcW w:w="928" w:type="dxa"/>
            <w:tcBorders>
              <w:top w:val="nil"/>
              <w:left w:val="nil"/>
              <w:bottom w:val="single" w:sz="4" w:space="0" w:color="AEAEAE"/>
              <w:right w:val="single" w:sz="4" w:space="0" w:color="AEAEAE"/>
            </w:tcBorders>
            <w:shd w:val="clear" w:color="auto" w:fill="auto"/>
            <w:vAlign w:val="center"/>
            <w:hideMark/>
          </w:tcPr>
          <w:p w14:paraId="708ECDAB" w14:textId="77777777" w:rsidR="002A66FA" w:rsidRPr="0081237A" w:rsidRDefault="002A66FA" w:rsidP="002A66FA">
            <w:pPr>
              <w:rPr>
                <w:rFonts w:cs="Arial"/>
                <w:color w:val="000000"/>
                <w:sz w:val="14"/>
                <w:szCs w:val="14"/>
              </w:rPr>
            </w:pPr>
            <w:r w:rsidRPr="0081237A">
              <w:rPr>
                <w:rFonts w:cs="Arial"/>
                <w:color w:val="000000"/>
                <w:sz w:val="14"/>
                <w:szCs w:val="14"/>
              </w:rPr>
              <w:t>0007116139</w:t>
            </w:r>
          </w:p>
        </w:tc>
        <w:tc>
          <w:tcPr>
            <w:tcW w:w="1126" w:type="dxa"/>
            <w:tcBorders>
              <w:top w:val="nil"/>
              <w:left w:val="nil"/>
              <w:bottom w:val="single" w:sz="4" w:space="0" w:color="AEAEAE"/>
              <w:right w:val="single" w:sz="4" w:space="0" w:color="AEAEAE"/>
            </w:tcBorders>
            <w:shd w:val="clear" w:color="auto" w:fill="auto"/>
            <w:vAlign w:val="center"/>
            <w:hideMark/>
          </w:tcPr>
          <w:p w14:paraId="317512B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735C624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A332F89" w14:textId="77777777" w:rsidR="002A66FA" w:rsidRPr="0081237A" w:rsidRDefault="002A66FA" w:rsidP="002A66FA">
            <w:pPr>
              <w:jc w:val="right"/>
              <w:rPr>
                <w:rFonts w:cs="Arial"/>
                <w:color w:val="000000"/>
                <w:sz w:val="14"/>
                <w:szCs w:val="14"/>
              </w:rPr>
            </w:pPr>
            <w:r w:rsidRPr="0081237A">
              <w:rPr>
                <w:rFonts w:cs="Arial"/>
                <w:color w:val="000000"/>
                <w:sz w:val="14"/>
                <w:szCs w:val="14"/>
              </w:rPr>
              <w:t>171.382,50</w:t>
            </w:r>
          </w:p>
        </w:tc>
        <w:tc>
          <w:tcPr>
            <w:tcW w:w="1109" w:type="dxa"/>
            <w:tcBorders>
              <w:top w:val="nil"/>
              <w:left w:val="nil"/>
              <w:bottom w:val="single" w:sz="4" w:space="0" w:color="AEAEAE"/>
              <w:right w:val="single" w:sz="4" w:space="0" w:color="AEAEAE"/>
            </w:tcBorders>
            <w:shd w:val="clear" w:color="auto" w:fill="auto"/>
            <w:vAlign w:val="center"/>
            <w:hideMark/>
          </w:tcPr>
          <w:p w14:paraId="58B36A6B" w14:textId="77777777" w:rsidR="002A66FA" w:rsidRPr="0081237A" w:rsidRDefault="002A66FA" w:rsidP="002A66FA">
            <w:pPr>
              <w:jc w:val="right"/>
              <w:rPr>
                <w:rFonts w:cs="Arial"/>
                <w:color w:val="000000"/>
                <w:sz w:val="14"/>
                <w:szCs w:val="14"/>
              </w:rPr>
            </w:pPr>
            <w:r w:rsidRPr="0081237A">
              <w:rPr>
                <w:rFonts w:cs="Arial"/>
                <w:color w:val="000000"/>
                <w:sz w:val="14"/>
                <w:szCs w:val="14"/>
              </w:rPr>
              <w:t>-240.000,00</w:t>
            </w:r>
          </w:p>
        </w:tc>
        <w:tc>
          <w:tcPr>
            <w:tcW w:w="1126" w:type="dxa"/>
            <w:tcBorders>
              <w:top w:val="nil"/>
              <w:left w:val="nil"/>
              <w:bottom w:val="single" w:sz="4" w:space="0" w:color="AEAEAE"/>
              <w:right w:val="single" w:sz="4" w:space="0" w:color="AEAEAE"/>
            </w:tcBorders>
            <w:shd w:val="clear" w:color="auto" w:fill="auto"/>
            <w:vAlign w:val="center"/>
            <w:hideMark/>
          </w:tcPr>
          <w:p w14:paraId="760667EE" w14:textId="77777777" w:rsidR="002A66FA" w:rsidRPr="0081237A" w:rsidRDefault="002A66FA" w:rsidP="002A66FA">
            <w:pPr>
              <w:jc w:val="right"/>
              <w:rPr>
                <w:rFonts w:cs="Arial"/>
                <w:color w:val="000000"/>
                <w:sz w:val="14"/>
                <w:szCs w:val="14"/>
              </w:rPr>
            </w:pPr>
            <w:r w:rsidRPr="0081237A">
              <w:rPr>
                <w:rFonts w:cs="Arial"/>
                <w:color w:val="000000"/>
                <w:sz w:val="14"/>
                <w:szCs w:val="14"/>
              </w:rPr>
              <w:t>171.382,50</w:t>
            </w:r>
          </w:p>
        </w:tc>
        <w:tc>
          <w:tcPr>
            <w:tcW w:w="1104" w:type="dxa"/>
            <w:tcBorders>
              <w:top w:val="nil"/>
              <w:left w:val="nil"/>
              <w:bottom w:val="single" w:sz="4" w:space="0" w:color="AEAEAE"/>
              <w:right w:val="single" w:sz="4" w:space="0" w:color="AEAEAE"/>
            </w:tcBorders>
            <w:shd w:val="clear" w:color="auto" w:fill="auto"/>
            <w:vAlign w:val="center"/>
            <w:hideMark/>
          </w:tcPr>
          <w:p w14:paraId="6ECE063A" w14:textId="77777777" w:rsidR="002A66FA" w:rsidRPr="0081237A" w:rsidRDefault="002A66FA" w:rsidP="002A66FA">
            <w:pPr>
              <w:jc w:val="right"/>
              <w:rPr>
                <w:rFonts w:cs="Arial"/>
                <w:color w:val="000000"/>
                <w:sz w:val="14"/>
                <w:szCs w:val="14"/>
              </w:rPr>
            </w:pPr>
            <w:r w:rsidRPr="0081237A">
              <w:rPr>
                <w:rFonts w:cs="Arial"/>
                <w:color w:val="000000"/>
                <w:sz w:val="14"/>
                <w:szCs w:val="14"/>
              </w:rPr>
              <w:t>-240.000,00</w:t>
            </w:r>
          </w:p>
        </w:tc>
        <w:tc>
          <w:tcPr>
            <w:tcW w:w="1102" w:type="dxa"/>
            <w:tcBorders>
              <w:top w:val="nil"/>
              <w:left w:val="nil"/>
              <w:bottom w:val="single" w:sz="4" w:space="0" w:color="AEAEAE"/>
              <w:right w:val="single" w:sz="4" w:space="0" w:color="AEAEAE"/>
            </w:tcBorders>
            <w:shd w:val="clear" w:color="auto" w:fill="auto"/>
            <w:vAlign w:val="center"/>
            <w:hideMark/>
          </w:tcPr>
          <w:p w14:paraId="70D1C72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14:paraId="3AD1BBD2" w14:textId="77777777" w:rsidR="002A66FA" w:rsidRPr="0081237A" w:rsidRDefault="002A66FA" w:rsidP="002A66FA">
            <w:pPr>
              <w:jc w:val="right"/>
              <w:rPr>
                <w:rFonts w:cs="Arial"/>
                <w:color w:val="000000"/>
                <w:sz w:val="14"/>
                <w:szCs w:val="14"/>
              </w:rPr>
            </w:pPr>
            <w:r w:rsidRPr="0081237A">
              <w:rPr>
                <w:rFonts w:cs="Arial"/>
                <w:color w:val="000000"/>
                <w:sz w:val="14"/>
                <w:szCs w:val="14"/>
              </w:rPr>
              <w:t>-956.250</w:t>
            </w:r>
          </w:p>
        </w:tc>
        <w:tc>
          <w:tcPr>
            <w:tcW w:w="1057" w:type="dxa"/>
            <w:tcBorders>
              <w:top w:val="nil"/>
              <w:left w:val="nil"/>
              <w:bottom w:val="single" w:sz="4" w:space="0" w:color="AEAEAE"/>
              <w:right w:val="single" w:sz="4" w:space="0" w:color="AEAEAE"/>
            </w:tcBorders>
            <w:shd w:val="clear" w:color="auto" w:fill="auto"/>
            <w:vAlign w:val="center"/>
            <w:hideMark/>
          </w:tcPr>
          <w:p w14:paraId="1B1F37F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17B3B071" w14:textId="77777777" w:rsidR="002A66FA" w:rsidRPr="0081237A" w:rsidRDefault="002A66FA" w:rsidP="002A66FA">
            <w:pPr>
              <w:jc w:val="right"/>
              <w:rPr>
                <w:rFonts w:cs="Arial"/>
                <w:color w:val="000000"/>
                <w:sz w:val="14"/>
                <w:szCs w:val="14"/>
              </w:rPr>
            </w:pPr>
            <w:r w:rsidRPr="0081237A">
              <w:rPr>
                <w:rFonts w:cs="Arial"/>
                <w:color w:val="000000"/>
                <w:sz w:val="14"/>
                <w:szCs w:val="14"/>
              </w:rPr>
              <w:t>-956.250</w:t>
            </w:r>
          </w:p>
        </w:tc>
      </w:tr>
      <w:tr w:rsidR="001E4D7E" w:rsidRPr="0081237A" w14:paraId="29E08D60"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0801081" w14:textId="77777777" w:rsidR="002A66FA" w:rsidRPr="0081237A" w:rsidRDefault="002A66FA" w:rsidP="002A66FA">
            <w:pPr>
              <w:rPr>
                <w:rFonts w:cs="Arial"/>
                <w:color w:val="000000"/>
                <w:sz w:val="14"/>
                <w:szCs w:val="14"/>
              </w:rPr>
            </w:pPr>
            <w:r w:rsidRPr="0081237A">
              <w:rPr>
                <w:rFonts w:cs="Arial"/>
                <w:color w:val="000000"/>
                <w:sz w:val="14"/>
                <w:szCs w:val="14"/>
              </w:rPr>
              <w:t>Salg af Havnepladsen 10</w:t>
            </w:r>
          </w:p>
        </w:tc>
        <w:tc>
          <w:tcPr>
            <w:tcW w:w="928" w:type="dxa"/>
            <w:tcBorders>
              <w:top w:val="nil"/>
              <w:left w:val="nil"/>
              <w:bottom w:val="single" w:sz="4" w:space="0" w:color="AEAEAE"/>
              <w:right w:val="single" w:sz="4" w:space="0" w:color="AEAEAE"/>
            </w:tcBorders>
            <w:shd w:val="clear" w:color="auto" w:fill="auto"/>
            <w:vAlign w:val="center"/>
            <w:hideMark/>
          </w:tcPr>
          <w:p w14:paraId="7C061E9E" w14:textId="77777777" w:rsidR="002A66FA" w:rsidRPr="0081237A" w:rsidRDefault="002A66FA" w:rsidP="002A66FA">
            <w:pPr>
              <w:rPr>
                <w:rFonts w:cs="Arial"/>
                <w:color w:val="000000"/>
                <w:sz w:val="14"/>
                <w:szCs w:val="14"/>
              </w:rPr>
            </w:pPr>
            <w:r w:rsidRPr="0081237A">
              <w:rPr>
                <w:rFonts w:cs="Arial"/>
                <w:color w:val="000000"/>
                <w:sz w:val="14"/>
                <w:szCs w:val="14"/>
              </w:rPr>
              <w:t>0007116151</w:t>
            </w:r>
          </w:p>
        </w:tc>
        <w:tc>
          <w:tcPr>
            <w:tcW w:w="1126" w:type="dxa"/>
            <w:tcBorders>
              <w:top w:val="nil"/>
              <w:left w:val="nil"/>
              <w:bottom w:val="single" w:sz="4" w:space="0" w:color="AEAEAE"/>
              <w:right w:val="single" w:sz="4" w:space="0" w:color="AEAEAE"/>
            </w:tcBorders>
            <w:shd w:val="clear" w:color="auto" w:fill="auto"/>
            <w:vAlign w:val="center"/>
            <w:hideMark/>
          </w:tcPr>
          <w:p w14:paraId="11D19A0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10F819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AEA9542" w14:textId="77777777" w:rsidR="002A66FA" w:rsidRPr="0081237A" w:rsidRDefault="002A66FA" w:rsidP="002A66FA">
            <w:pPr>
              <w:jc w:val="right"/>
              <w:rPr>
                <w:rFonts w:cs="Arial"/>
                <w:color w:val="000000"/>
                <w:sz w:val="14"/>
                <w:szCs w:val="14"/>
              </w:rPr>
            </w:pPr>
            <w:r w:rsidRPr="0081237A">
              <w:rPr>
                <w:rFonts w:cs="Arial"/>
                <w:color w:val="000000"/>
                <w:sz w:val="14"/>
                <w:szCs w:val="14"/>
              </w:rPr>
              <w:t>45.944,98</w:t>
            </w:r>
          </w:p>
        </w:tc>
        <w:tc>
          <w:tcPr>
            <w:tcW w:w="1109" w:type="dxa"/>
            <w:tcBorders>
              <w:top w:val="nil"/>
              <w:left w:val="nil"/>
              <w:bottom w:val="single" w:sz="4" w:space="0" w:color="AEAEAE"/>
              <w:right w:val="single" w:sz="4" w:space="0" w:color="AEAEAE"/>
            </w:tcBorders>
            <w:shd w:val="clear" w:color="auto" w:fill="auto"/>
            <w:vAlign w:val="center"/>
            <w:hideMark/>
          </w:tcPr>
          <w:p w14:paraId="546CC8F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C656F5C" w14:textId="77777777" w:rsidR="002A66FA" w:rsidRPr="0081237A" w:rsidRDefault="002A66FA" w:rsidP="002A66FA">
            <w:pPr>
              <w:jc w:val="right"/>
              <w:rPr>
                <w:rFonts w:cs="Arial"/>
                <w:color w:val="000000"/>
                <w:sz w:val="14"/>
                <w:szCs w:val="14"/>
              </w:rPr>
            </w:pPr>
            <w:r w:rsidRPr="0081237A">
              <w:rPr>
                <w:rFonts w:cs="Arial"/>
                <w:color w:val="000000"/>
                <w:sz w:val="14"/>
                <w:szCs w:val="14"/>
              </w:rPr>
              <w:t>45.944,98</w:t>
            </w:r>
          </w:p>
        </w:tc>
        <w:tc>
          <w:tcPr>
            <w:tcW w:w="1104" w:type="dxa"/>
            <w:tcBorders>
              <w:top w:val="nil"/>
              <w:left w:val="nil"/>
              <w:bottom w:val="single" w:sz="4" w:space="0" w:color="AEAEAE"/>
              <w:right w:val="single" w:sz="4" w:space="0" w:color="AEAEAE"/>
            </w:tcBorders>
            <w:shd w:val="clear" w:color="auto" w:fill="auto"/>
            <w:vAlign w:val="center"/>
            <w:hideMark/>
          </w:tcPr>
          <w:p w14:paraId="0A6E03E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998628D" w14:textId="77777777"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74" w:type="dxa"/>
            <w:tcBorders>
              <w:top w:val="nil"/>
              <w:left w:val="nil"/>
              <w:bottom w:val="single" w:sz="4" w:space="0" w:color="AEAEAE"/>
              <w:right w:val="single" w:sz="4" w:space="0" w:color="AEAEAE"/>
            </w:tcBorders>
            <w:shd w:val="clear" w:color="auto" w:fill="auto"/>
            <w:vAlign w:val="center"/>
            <w:hideMark/>
          </w:tcPr>
          <w:p w14:paraId="26098674" w14:textId="77777777" w:rsidR="002A66FA" w:rsidRPr="0081237A" w:rsidRDefault="002A66FA" w:rsidP="002A66FA">
            <w:pPr>
              <w:jc w:val="right"/>
              <w:rPr>
                <w:rFonts w:cs="Arial"/>
                <w:color w:val="000000"/>
                <w:sz w:val="14"/>
                <w:szCs w:val="14"/>
              </w:rPr>
            </w:pPr>
            <w:r w:rsidRPr="0081237A">
              <w:rPr>
                <w:rFonts w:cs="Arial"/>
                <w:color w:val="000000"/>
                <w:sz w:val="14"/>
                <w:szCs w:val="14"/>
              </w:rPr>
              <w:t>-2.100.000</w:t>
            </w:r>
          </w:p>
        </w:tc>
        <w:tc>
          <w:tcPr>
            <w:tcW w:w="1057" w:type="dxa"/>
            <w:tcBorders>
              <w:top w:val="nil"/>
              <w:left w:val="nil"/>
              <w:bottom w:val="single" w:sz="4" w:space="0" w:color="AEAEAE"/>
              <w:right w:val="single" w:sz="4" w:space="0" w:color="AEAEAE"/>
            </w:tcBorders>
            <w:shd w:val="clear" w:color="auto" w:fill="auto"/>
            <w:vAlign w:val="center"/>
            <w:hideMark/>
          </w:tcPr>
          <w:p w14:paraId="5677D1B4" w14:textId="77777777"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29" w:type="dxa"/>
            <w:tcBorders>
              <w:top w:val="nil"/>
              <w:left w:val="nil"/>
              <w:bottom w:val="single" w:sz="4" w:space="0" w:color="AEAEAE"/>
              <w:right w:val="single" w:sz="4" w:space="0" w:color="AEAEAE"/>
            </w:tcBorders>
            <w:shd w:val="clear" w:color="auto" w:fill="auto"/>
            <w:vAlign w:val="center"/>
            <w:hideMark/>
          </w:tcPr>
          <w:p w14:paraId="4DB4BDC2" w14:textId="77777777" w:rsidR="002A66FA" w:rsidRPr="0081237A" w:rsidRDefault="002A66FA" w:rsidP="002A66FA">
            <w:pPr>
              <w:jc w:val="right"/>
              <w:rPr>
                <w:rFonts w:cs="Arial"/>
                <w:color w:val="000000"/>
                <w:sz w:val="14"/>
                <w:szCs w:val="14"/>
              </w:rPr>
            </w:pPr>
            <w:r w:rsidRPr="0081237A">
              <w:rPr>
                <w:rFonts w:cs="Arial"/>
                <w:color w:val="000000"/>
                <w:sz w:val="14"/>
                <w:szCs w:val="14"/>
              </w:rPr>
              <w:t>-2.100.000</w:t>
            </w:r>
          </w:p>
        </w:tc>
      </w:tr>
      <w:tr w:rsidR="001E4D7E" w:rsidRPr="0081237A" w14:paraId="141B3B46"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69C63CF" w14:textId="77777777" w:rsidR="002A66FA" w:rsidRPr="0081237A" w:rsidRDefault="002A66FA" w:rsidP="002A66FA">
            <w:pPr>
              <w:rPr>
                <w:rFonts w:cs="Arial"/>
                <w:color w:val="000000"/>
                <w:sz w:val="14"/>
                <w:szCs w:val="14"/>
              </w:rPr>
            </w:pPr>
            <w:r w:rsidRPr="0081237A">
              <w:rPr>
                <w:rFonts w:cs="Arial"/>
                <w:color w:val="000000"/>
                <w:sz w:val="14"/>
                <w:szCs w:val="14"/>
              </w:rPr>
              <w:t>Salg af Kulsbjergvej 1</w:t>
            </w:r>
          </w:p>
        </w:tc>
        <w:tc>
          <w:tcPr>
            <w:tcW w:w="928" w:type="dxa"/>
            <w:tcBorders>
              <w:top w:val="nil"/>
              <w:left w:val="nil"/>
              <w:bottom w:val="single" w:sz="4" w:space="0" w:color="AEAEAE"/>
              <w:right w:val="single" w:sz="4" w:space="0" w:color="AEAEAE"/>
            </w:tcBorders>
            <w:shd w:val="clear" w:color="auto" w:fill="auto"/>
            <w:vAlign w:val="center"/>
            <w:hideMark/>
          </w:tcPr>
          <w:p w14:paraId="58ADBE0F" w14:textId="77777777" w:rsidR="002A66FA" w:rsidRPr="0081237A" w:rsidRDefault="002A66FA" w:rsidP="002A66FA">
            <w:pPr>
              <w:rPr>
                <w:rFonts w:cs="Arial"/>
                <w:color w:val="000000"/>
                <w:sz w:val="14"/>
                <w:szCs w:val="14"/>
              </w:rPr>
            </w:pPr>
            <w:r w:rsidRPr="0081237A">
              <w:rPr>
                <w:rFonts w:cs="Arial"/>
                <w:color w:val="000000"/>
                <w:sz w:val="14"/>
                <w:szCs w:val="14"/>
              </w:rPr>
              <w:t>0007116158</w:t>
            </w:r>
          </w:p>
        </w:tc>
        <w:tc>
          <w:tcPr>
            <w:tcW w:w="1126" w:type="dxa"/>
            <w:tcBorders>
              <w:top w:val="nil"/>
              <w:left w:val="nil"/>
              <w:bottom w:val="single" w:sz="4" w:space="0" w:color="AEAEAE"/>
              <w:right w:val="single" w:sz="4" w:space="0" w:color="AEAEAE"/>
            </w:tcBorders>
            <w:shd w:val="clear" w:color="auto" w:fill="auto"/>
            <w:vAlign w:val="center"/>
            <w:hideMark/>
          </w:tcPr>
          <w:p w14:paraId="1C6138B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8C89FB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3A3F8E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6490DCC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472D23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3F6DDC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0A7AAD6" w14:textId="77777777" w:rsidR="002A66FA" w:rsidRPr="0081237A" w:rsidRDefault="002A66FA" w:rsidP="002A66FA">
            <w:pPr>
              <w:jc w:val="right"/>
              <w:rPr>
                <w:rFonts w:cs="Arial"/>
                <w:color w:val="000000"/>
                <w:sz w:val="14"/>
                <w:szCs w:val="14"/>
              </w:rPr>
            </w:pPr>
            <w:r w:rsidRPr="0081237A">
              <w:rPr>
                <w:rFonts w:cs="Arial"/>
                <w:color w:val="000000"/>
                <w:sz w:val="14"/>
                <w:szCs w:val="14"/>
              </w:rPr>
              <w:t>60.000</w:t>
            </w:r>
          </w:p>
        </w:tc>
        <w:tc>
          <w:tcPr>
            <w:tcW w:w="1074" w:type="dxa"/>
            <w:tcBorders>
              <w:top w:val="nil"/>
              <w:left w:val="nil"/>
              <w:bottom w:val="single" w:sz="4" w:space="0" w:color="AEAEAE"/>
              <w:right w:val="single" w:sz="4" w:space="0" w:color="AEAEAE"/>
            </w:tcBorders>
            <w:shd w:val="clear" w:color="auto" w:fill="auto"/>
            <w:vAlign w:val="center"/>
            <w:hideMark/>
          </w:tcPr>
          <w:p w14:paraId="0B519169"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57" w:type="dxa"/>
            <w:tcBorders>
              <w:top w:val="nil"/>
              <w:left w:val="nil"/>
              <w:bottom w:val="single" w:sz="4" w:space="0" w:color="AEAEAE"/>
              <w:right w:val="single" w:sz="4" w:space="0" w:color="AEAEAE"/>
            </w:tcBorders>
            <w:shd w:val="clear" w:color="auto" w:fill="auto"/>
            <w:vAlign w:val="center"/>
            <w:hideMark/>
          </w:tcPr>
          <w:p w14:paraId="53442F6D" w14:textId="77777777" w:rsidR="002A66FA" w:rsidRPr="0081237A" w:rsidRDefault="002A66FA" w:rsidP="002A66FA">
            <w:pPr>
              <w:jc w:val="right"/>
              <w:rPr>
                <w:rFonts w:cs="Arial"/>
                <w:color w:val="000000"/>
                <w:sz w:val="14"/>
                <w:szCs w:val="14"/>
              </w:rPr>
            </w:pPr>
            <w:r w:rsidRPr="0081237A">
              <w:rPr>
                <w:rFonts w:cs="Arial"/>
                <w:color w:val="000000"/>
                <w:sz w:val="14"/>
                <w:szCs w:val="14"/>
              </w:rPr>
              <w:t>60.000</w:t>
            </w:r>
          </w:p>
        </w:tc>
        <w:tc>
          <w:tcPr>
            <w:tcW w:w="1029" w:type="dxa"/>
            <w:tcBorders>
              <w:top w:val="nil"/>
              <w:left w:val="nil"/>
              <w:bottom w:val="single" w:sz="4" w:space="0" w:color="AEAEAE"/>
              <w:right w:val="single" w:sz="4" w:space="0" w:color="AEAEAE"/>
            </w:tcBorders>
            <w:shd w:val="clear" w:color="auto" w:fill="auto"/>
            <w:vAlign w:val="center"/>
            <w:hideMark/>
          </w:tcPr>
          <w:p w14:paraId="79DC50F8"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r>
      <w:tr w:rsidR="001E4D7E" w:rsidRPr="0081237A" w14:paraId="43DD500D"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3BDA599" w14:textId="77777777" w:rsidR="002A66FA" w:rsidRPr="0081237A" w:rsidRDefault="002A66FA" w:rsidP="002A66FA">
            <w:pPr>
              <w:rPr>
                <w:rFonts w:cs="Arial"/>
                <w:color w:val="000000"/>
                <w:sz w:val="14"/>
                <w:szCs w:val="14"/>
              </w:rPr>
            </w:pPr>
            <w:r w:rsidRPr="0081237A">
              <w:rPr>
                <w:rFonts w:cs="Arial"/>
                <w:color w:val="000000"/>
                <w:sz w:val="14"/>
                <w:szCs w:val="14"/>
              </w:rPr>
              <w:t>Salg af matr.nr. 10 hy Lundby</w:t>
            </w:r>
          </w:p>
        </w:tc>
        <w:tc>
          <w:tcPr>
            <w:tcW w:w="928" w:type="dxa"/>
            <w:tcBorders>
              <w:top w:val="nil"/>
              <w:left w:val="nil"/>
              <w:bottom w:val="single" w:sz="4" w:space="0" w:color="AEAEAE"/>
              <w:right w:val="single" w:sz="4" w:space="0" w:color="AEAEAE"/>
            </w:tcBorders>
            <w:shd w:val="clear" w:color="auto" w:fill="auto"/>
            <w:vAlign w:val="center"/>
            <w:hideMark/>
          </w:tcPr>
          <w:p w14:paraId="4D86CF20" w14:textId="77777777" w:rsidR="002A66FA" w:rsidRPr="0081237A" w:rsidRDefault="002A66FA" w:rsidP="002A66FA">
            <w:pPr>
              <w:rPr>
                <w:rFonts w:cs="Arial"/>
                <w:color w:val="000000"/>
                <w:sz w:val="14"/>
                <w:szCs w:val="14"/>
              </w:rPr>
            </w:pPr>
            <w:r w:rsidRPr="0081237A">
              <w:rPr>
                <w:rFonts w:cs="Arial"/>
                <w:color w:val="000000"/>
                <w:sz w:val="14"/>
                <w:szCs w:val="14"/>
              </w:rPr>
              <w:t>0007203010</w:t>
            </w:r>
          </w:p>
        </w:tc>
        <w:tc>
          <w:tcPr>
            <w:tcW w:w="1126" w:type="dxa"/>
            <w:tcBorders>
              <w:top w:val="nil"/>
              <w:left w:val="nil"/>
              <w:bottom w:val="single" w:sz="4" w:space="0" w:color="AEAEAE"/>
              <w:right w:val="single" w:sz="4" w:space="0" w:color="AEAEAE"/>
            </w:tcBorders>
            <w:shd w:val="clear" w:color="auto" w:fill="auto"/>
            <w:vAlign w:val="center"/>
            <w:hideMark/>
          </w:tcPr>
          <w:p w14:paraId="47C4D1D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4B42A4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EC6F6E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61FBDC1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636E06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24ABF6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89DCE4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14:paraId="78FF36EE" w14:textId="77777777" w:rsidR="002A66FA" w:rsidRPr="0081237A" w:rsidRDefault="002A66FA" w:rsidP="002A66FA">
            <w:pPr>
              <w:jc w:val="right"/>
              <w:rPr>
                <w:rFonts w:cs="Arial"/>
                <w:color w:val="000000"/>
                <w:sz w:val="14"/>
                <w:szCs w:val="14"/>
              </w:rPr>
            </w:pPr>
            <w:r w:rsidRPr="0081237A">
              <w:rPr>
                <w:rFonts w:cs="Arial"/>
                <w:color w:val="000000"/>
                <w:sz w:val="14"/>
                <w:szCs w:val="14"/>
              </w:rPr>
              <w:t>-132.004</w:t>
            </w:r>
          </w:p>
        </w:tc>
        <w:tc>
          <w:tcPr>
            <w:tcW w:w="1057" w:type="dxa"/>
            <w:tcBorders>
              <w:top w:val="nil"/>
              <w:left w:val="nil"/>
              <w:bottom w:val="single" w:sz="4" w:space="0" w:color="AEAEAE"/>
              <w:right w:val="single" w:sz="4" w:space="0" w:color="AEAEAE"/>
            </w:tcBorders>
            <w:shd w:val="clear" w:color="auto" w:fill="auto"/>
            <w:vAlign w:val="center"/>
            <w:hideMark/>
          </w:tcPr>
          <w:p w14:paraId="71EB510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6B916505" w14:textId="77777777" w:rsidR="002A66FA" w:rsidRPr="0081237A" w:rsidRDefault="002A66FA" w:rsidP="002A66FA">
            <w:pPr>
              <w:jc w:val="right"/>
              <w:rPr>
                <w:rFonts w:cs="Arial"/>
                <w:color w:val="000000"/>
                <w:sz w:val="14"/>
                <w:szCs w:val="14"/>
              </w:rPr>
            </w:pPr>
            <w:r w:rsidRPr="0081237A">
              <w:rPr>
                <w:rFonts w:cs="Arial"/>
                <w:color w:val="000000"/>
                <w:sz w:val="14"/>
                <w:szCs w:val="14"/>
              </w:rPr>
              <w:t>-132.004</w:t>
            </w:r>
          </w:p>
        </w:tc>
      </w:tr>
      <w:tr w:rsidR="001E4D7E" w:rsidRPr="0081237A" w14:paraId="70EE6055"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C54D778" w14:textId="77777777" w:rsidR="002A66FA" w:rsidRPr="0081237A" w:rsidRDefault="002A66FA" w:rsidP="002A66FA">
            <w:pPr>
              <w:rPr>
                <w:rFonts w:cs="Arial"/>
                <w:color w:val="000000"/>
                <w:sz w:val="14"/>
                <w:szCs w:val="14"/>
              </w:rPr>
            </w:pPr>
            <w:r w:rsidRPr="0081237A">
              <w:rPr>
                <w:rFonts w:cs="Arial"/>
                <w:color w:val="000000"/>
                <w:sz w:val="14"/>
                <w:szCs w:val="14"/>
              </w:rPr>
              <w:t>Salg af matr.nr. 15 z Skibinge By</w:t>
            </w:r>
          </w:p>
        </w:tc>
        <w:tc>
          <w:tcPr>
            <w:tcW w:w="928" w:type="dxa"/>
            <w:tcBorders>
              <w:top w:val="nil"/>
              <w:left w:val="nil"/>
              <w:bottom w:val="single" w:sz="4" w:space="0" w:color="AEAEAE"/>
              <w:right w:val="single" w:sz="4" w:space="0" w:color="AEAEAE"/>
            </w:tcBorders>
            <w:shd w:val="clear" w:color="auto" w:fill="auto"/>
            <w:vAlign w:val="center"/>
            <w:hideMark/>
          </w:tcPr>
          <w:p w14:paraId="7DDADAC6" w14:textId="77777777" w:rsidR="002A66FA" w:rsidRPr="0081237A" w:rsidRDefault="002A66FA" w:rsidP="002A66FA">
            <w:pPr>
              <w:rPr>
                <w:rFonts w:cs="Arial"/>
                <w:color w:val="000000"/>
                <w:sz w:val="14"/>
                <w:szCs w:val="14"/>
              </w:rPr>
            </w:pPr>
            <w:r w:rsidRPr="0081237A">
              <w:rPr>
                <w:rFonts w:cs="Arial"/>
                <w:color w:val="000000"/>
                <w:sz w:val="14"/>
                <w:szCs w:val="14"/>
              </w:rPr>
              <w:t>0007116156</w:t>
            </w:r>
          </w:p>
        </w:tc>
        <w:tc>
          <w:tcPr>
            <w:tcW w:w="1126" w:type="dxa"/>
            <w:tcBorders>
              <w:top w:val="nil"/>
              <w:left w:val="nil"/>
              <w:bottom w:val="single" w:sz="4" w:space="0" w:color="AEAEAE"/>
              <w:right w:val="single" w:sz="4" w:space="0" w:color="AEAEAE"/>
            </w:tcBorders>
            <w:shd w:val="clear" w:color="auto" w:fill="auto"/>
            <w:vAlign w:val="center"/>
            <w:hideMark/>
          </w:tcPr>
          <w:p w14:paraId="5007E95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A90BCB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DA3FB0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16E28A9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BEAD81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B707DB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5929D8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14:paraId="54B24704" w14:textId="77777777" w:rsidR="002A66FA" w:rsidRPr="0081237A" w:rsidRDefault="002A66FA" w:rsidP="002A66FA">
            <w:pPr>
              <w:jc w:val="right"/>
              <w:rPr>
                <w:rFonts w:cs="Arial"/>
                <w:color w:val="000000"/>
                <w:sz w:val="14"/>
                <w:szCs w:val="14"/>
              </w:rPr>
            </w:pPr>
            <w:r w:rsidRPr="0081237A">
              <w:rPr>
                <w:rFonts w:cs="Arial"/>
                <w:color w:val="000000"/>
                <w:sz w:val="14"/>
                <w:szCs w:val="14"/>
              </w:rPr>
              <w:t>-31.200</w:t>
            </w:r>
          </w:p>
        </w:tc>
        <w:tc>
          <w:tcPr>
            <w:tcW w:w="1057" w:type="dxa"/>
            <w:tcBorders>
              <w:top w:val="nil"/>
              <w:left w:val="nil"/>
              <w:bottom w:val="single" w:sz="4" w:space="0" w:color="AEAEAE"/>
              <w:right w:val="single" w:sz="4" w:space="0" w:color="AEAEAE"/>
            </w:tcBorders>
            <w:shd w:val="clear" w:color="auto" w:fill="auto"/>
            <w:vAlign w:val="center"/>
            <w:hideMark/>
          </w:tcPr>
          <w:p w14:paraId="565B51C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085CF34C" w14:textId="77777777" w:rsidR="002A66FA" w:rsidRPr="0081237A" w:rsidRDefault="002A66FA" w:rsidP="002A66FA">
            <w:pPr>
              <w:jc w:val="right"/>
              <w:rPr>
                <w:rFonts w:cs="Arial"/>
                <w:color w:val="000000"/>
                <w:sz w:val="14"/>
                <w:szCs w:val="14"/>
              </w:rPr>
            </w:pPr>
            <w:r w:rsidRPr="0081237A">
              <w:rPr>
                <w:rFonts w:cs="Arial"/>
                <w:color w:val="000000"/>
                <w:sz w:val="14"/>
                <w:szCs w:val="14"/>
              </w:rPr>
              <w:t>-31.200</w:t>
            </w:r>
          </w:p>
        </w:tc>
      </w:tr>
      <w:tr w:rsidR="001E4D7E" w:rsidRPr="0081237A" w14:paraId="2234103B"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3F27FCA" w14:textId="77777777" w:rsidR="002A66FA" w:rsidRPr="0081237A" w:rsidRDefault="002A66FA" w:rsidP="002A66FA">
            <w:pPr>
              <w:rPr>
                <w:rFonts w:cs="Arial"/>
                <w:color w:val="000000"/>
                <w:sz w:val="14"/>
                <w:szCs w:val="14"/>
              </w:rPr>
            </w:pPr>
            <w:r w:rsidRPr="0081237A">
              <w:rPr>
                <w:rFonts w:cs="Arial"/>
                <w:color w:val="000000"/>
                <w:sz w:val="14"/>
                <w:szCs w:val="14"/>
              </w:rPr>
              <w:t>Samlet pulje til vejtræer og alleer</w:t>
            </w:r>
          </w:p>
        </w:tc>
        <w:tc>
          <w:tcPr>
            <w:tcW w:w="928" w:type="dxa"/>
            <w:tcBorders>
              <w:top w:val="nil"/>
              <w:left w:val="nil"/>
              <w:bottom w:val="single" w:sz="4" w:space="0" w:color="AEAEAE"/>
              <w:right w:val="single" w:sz="4" w:space="0" w:color="AEAEAE"/>
            </w:tcBorders>
            <w:shd w:val="clear" w:color="auto" w:fill="auto"/>
            <w:vAlign w:val="center"/>
            <w:hideMark/>
          </w:tcPr>
          <w:p w14:paraId="091D12DF" w14:textId="77777777" w:rsidR="002A66FA" w:rsidRPr="0081237A" w:rsidRDefault="002A66FA" w:rsidP="002A66FA">
            <w:pPr>
              <w:rPr>
                <w:rFonts w:cs="Arial"/>
                <w:color w:val="000000"/>
                <w:sz w:val="14"/>
                <w:szCs w:val="14"/>
              </w:rPr>
            </w:pPr>
            <w:r w:rsidRPr="0081237A">
              <w:rPr>
                <w:rFonts w:cs="Arial"/>
                <w:color w:val="000000"/>
                <w:sz w:val="14"/>
                <w:szCs w:val="14"/>
              </w:rPr>
              <w:t>0007101109</w:t>
            </w:r>
          </w:p>
        </w:tc>
        <w:tc>
          <w:tcPr>
            <w:tcW w:w="1126" w:type="dxa"/>
            <w:tcBorders>
              <w:top w:val="nil"/>
              <w:left w:val="nil"/>
              <w:bottom w:val="single" w:sz="4" w:space="0" w:color="AEAEAE"/>
              <w:right w:val="single" w:sz="4" w:space="0" w:color="AEAEAE"/>
            </w:tcBorders>
            <w:shd w:val="clear" w:color="auto" w:fill="auto"/>
            <w:vAlign w:val="center"/>
            <w:hideMark/>
          </w:tcPr>
          <w:p w14:paraId="3B69A81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F6335B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C110E90"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9" w:type="dxa"/>
            <w:tcBorders>
              <w:top w:val="nil"/>
              <w:left w:val="nil"/>
              <w:bottom w:val="single" w:sz="4" w:space="0" w:color="AEAEAE"/>
              <w:right w:val="single" w:sz="4" w:space="0" w:color="AEAEAE"/>
            </w:tcBorders>
            <w:shd w:val="clear" w:color="auto" w:fill="auto"/>
            <w:vAlign w:val="center"/>
            <w:hideMark/>
          </w:tcPr>
          <w:p w14:paraId="35689D0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95CF2FB"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4DE24E1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7DD9B591" w14:textId="77777777"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74" w:type="dxa"/>
            <w:tcBorders>
              <w:top w:val="nil"/>
              <w:left w:val="nil"/>
              <w:bottom w:val="single" w:sz="4" w:space="0" w:color="AEAEAE"/>
              <w:right w:val="single" w:sz="4" w:space="0" w:color="AEAEAE"/>
            </w:tcBorders>
            <w:shd w:val="clear" w:color="auto" w:fill="auto"/>
            <w:vAlign w:val="center"/>
            <w:hideMark/>
          </w:tcPr>
          <w:p w14:paraId="2417824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4EC8D6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71FA163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6C1ED1C"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25F7AD4" w14:textId="77777777" w:rsidR="002A66FA" w:rsidRPr="0081237A" w:rsidRDefault="002A66FA" w:rsidP="002A66FA">
            <w:pPr>
              <w:rPr>
                <w:rFonts w:cs="Arial"/>
                <w:color w:val="000000"/>
                <w:sz w:val="14"/>
                <w:szCs w:val="14"/>
              </w:rPr>
            </w:pPr>
            <w:r w:rsidRPr="0081237A">
              <w:rPr>
                <w:rFonts w:cs="Arial"/>
                <w:color w:val="000000"/>
                <w:sz w:val="14"/>
                <w:szCs w:val="14"/>
              </w:rPr>
              <w:t>Skolevej 4</w:t>
            </w:r>
          </w:p>
        </w:tc>
        <w:tc>
          <w:tcPr>
            <w:tcW w:w="928" w:type="dxa"/>
            <w:tcBorders>
              <w:top w:val="nil"/>
              <w:left w:val="nil"/>
              <w:bottom w:val="single" w:sz="4" w:space="0" w:color="AEAEAE"/>
              <w:right w:val="single" w:sz="4" w:space="0" w:color="AEAEAE"/>
            </w:tcBorders>
            <w:shd w:val="clear" w:color="auto" w:fill="auto"/>
            <w:vAlign w:val="center"/>
            <w:hideMark/>
          </w:tcPr>
          <w:p w14:paraId="63F7F739" w14:textId="77777777" w:rsidR="002A66FA" w:rsidRPr="0081237A" w:rsidRDefault="002A66FA" w:rsidP="002A66FA">
            <w:pPr>
              <w:rPr>
                <w:rFonts w:cs="Arial"/>
                <w:color w:val="000000"/>
                <w:sz w:val="14"/>
                <w:szCs w:val="14"/>
              </w:rPr>
            </w:pPr>
            <w:r w:rsidRPr="0081237A">
              <w:rPr>
                <w:rFonts w:cs="Arial"/>
                <w:color w:val="000000"/>
                <w:sz w:val="14"/>
                <w:szCs w:val="14"/>
              </w:rPr>
              <w:t>0007116134</w:t>
            </w:r>
          </w:p>
        </w:tc>
        <w:tc>
          <w:tcPr>
            <w:tcW w:w="1126" w:type="dxa"/>
            <w:tcBorders>
              <w:top w:val="nil"/>
              <w:left w:val="nil"/>
              <w:bottom w:val="single" w:sz="4" w:space="0" w:color="AEAEAE"/>
              <w:right w:val="single" w:sz="4" w:space="0" w:color="AEAEAE"/>
            </w:tcBorders>
            <w:shd w:val="clear" w:color="auto" w:fill="auto"/>
            <w:vAlign w:val="center"/>
            <w:hideMark/>
          </w:tcPr>
          <w:p w14:paraId="3AD4283D" w14:textId="77777777" w:rsidR="002A66FA" w:rsidRPr="0081237A" w:rsidRDefault="002A66FA" w:rsidP="002A66FA">
            <w:pPr>
              <w:jc w:val="right"/>
              <w:rPr>
                <w:rFonts w:cs="Arial"/>
                <w:color w:val="000000"/>
                <w:sz w:val="14"/>
                <w:szCs w:val="14"/>
              </w:rPr>
            </w:pPr>
            <w:r w:rsidRPr="0081237A">
              <w:rPr>
                <w:rFonts w:cs="Arial"/>
                <w:color w:val="000000"/>
                <w:sz w:val="14"/>
                <w:szCs w:val="14"/>
              </w:rPr>
              <w:t>5.879,80</w:t>
            </w:r>
          </w:p>
        </w:tc>
        <w:tc>
          <w:tcPr>
            <w:tcW w:w="1104" w:type="dxa"/>
            <w:tcBorders>
              <w:top w:val="nil"/>
              <w:left w:val="nil"/>
              <w:bottom w:val="single" w:sz="4" w:space="0" w:color="AEAEAE"/>
              <w:right w:val="single" w:sz="4" w:space="0" w:color="AEAEAE"/>
            </w:tcBorders>
            <w:shd w:val="clear" w:color="auto" w:fill="auto"/>
            <w:vAlign w:val="center"/>
            <w:hideMark/>
          </w:tcPr>
          <w:p w14:paraId="7818808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F07A91C" w14:textId="77777777" w:rsidR="002A66FA" w:rsidRPr="0081237A" w:rsidRDefault="002A66FA" w:rsidP="002A66FA">
            <w:pPr>
              <w:jc w:val="right"/>
              <w:rPr>
                <w:rFonts w:cs="Arial"/>
                <w:color w:val="000000"/>
                <w:sz w:val="14"/>
                <w:szCs w:val="14"/>
              </w:rPr>
            </w:pPr>
            <w:r w:rsidRPr="0081237A">
              <w:rPr>
                <w:rFonts w:cs="Arial"/>
                <w:color w:val="000000"/>
                <w:sz w:val="14"/>
                <w:szCs w:val="14"/>
              </w:rPr>
              <w:t>36.955,09</w:t>
            </w:r>
          </w:p>
        </w:tc>
        <w:tc>
          <w:tcPr>
            <w:tcW w:w="1109" w:type="dxa"/>
            <w:tcBorders>
              <w:top w:val="nil"/>
              <w:left w:val="nil"/>
              <w:bottom w:val="single" w:sz="4" w:space="0" w:color="AEAEAE"/>
              <w:right w:val="single" w:sz="4" w:space="0" w:color="AEAEAE"/>
            </w:tcBorders>
            <w:shd w:val="clear" w:color="auto" w:fill="auto"/>
            <w:vAlign w:val="center"/>
            <w:hideMark/>
          </w:tcPr>
          <w:p w14:paraId="43EF90E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897DAAB" w14:textId="77777777" w:rsidR="002A66FA" w:rsidRPr="0081237A" w:rsidRDefault="002A66FA" w:rsidP="002A66FA">
            <w:pPr>
              <w:jc w:val="right"/>
              <w:rPr>
                <w:rFonts w:cs="Arial"/>
                <w:color w:val="000000"/>
                <w:sz w:val="14"/>
                <w:szCs w:val="14"/>
              </w:rPr>
            </w:pPr>
            <w:r w:rsidRPr="0081237A">
              <w:rPr>
                <w:rFonts w:cs="Arial"/>
                <w:color w:val="000000"/>
                <w:sz w:val="14"/>
                <w:szCs w:val="14"/>
              </w:rPr>
              <w:t>42.834,89</w:t>
            </w:r>
          </w:p>
        </w:tc>
        <w:tc>
          <w:tcPr>
            <w:tcW w:w="1104" w:type="dxa"/>
            <w:tcBorders>
              <w:top w:val="nil"/>
              <w:left w:val="nil"/>
              <w:bottom w:val="single" w:sz="4" w:space="0" w:color="AEAEAE"/>
              <w:right w:val="single" w:sz="4" w:space="0" w:color="AEAEAE"/>
            </w:tcBorders>
            <w:shd w:val="clear" w:color="auto" w:fill="auto"/>
            <w:vAlign w:val="center"/>
            <w:hideMark/>
          </w:tcPr>
          <w:p w14:paraId="54ACB4A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09B3F0B" w14:textId="77777777" w:rsidR="002A66FA" w:rsidRPr="0081237A" w:rsidRDefault="002A66FA" w:rsidP="002A66FA">
            <w:pPr>
              <w:jc w:val="right"/>
              <w:rPr>
                <w:rFonts w:cs="Arial"/>
                <w:color w:val="000000"/>
                <w:sz w:val="14"/>
                <w:szCs w:val="14"/>
              </w:rPr>
            </w:pPr>
            <w:r w:rsidRPr="0081237A">
              <w:rPr>
                <w:rFonts w:cs="Arial"/>
                <w:color w:val="000000"/>
                <w:sz w:val="14"/>
                <w:szCs w:val="14"/>
              </w:rPr>
              <w:t>200.000</w:t>
            </w:r>
          </w:p>
        </w:tc>
        <w:tc>
          <w:tcPr>
            <w:tcW w:w="1074" w:type="dxa"/>
            <w:tcBorders>
              <w:top w:val="nil"/>
              <w:left w:val="nil"/>
              <w:bottom w:val="single" w:sz="4" w:space="0" w:color="AEAEAE"/>
              <w:right w:val="single" w:sz="4" w:space="0" w:color="AEAEAE"/>
            </w:tcBorders>
            <w:shd w:val="clear" w:color="auto" w:fill="auto"/>
            <w:vAlign w:val="center"/>
            <w:hideMark/>
          </w:tcPr>
          <w:p w14:paraId="5ECE2A56" w14:textId="77777777" w:rsidR="002A66FA" w:rsidRPr="0081237A" w:rsidRDefault="002A66FA" w:rsidP="002A66FA">
            <w:pPr>
              <w:jc w:val="right"/>
              <w:rPr>
                <w:rFonts w:cs="Arial"/>
                <w:color w:val="000000"/>
                <w:sz w:val="14"/>
                <w:szCs w:val="14"/>
              </w:rPr>
            </w:pPr>
            <w:r w:rsidRPr="0081237A">
              <w:rPr>
                <w:rFonts w:cs="Arial"/>
                <w:color w:val="000000"/>
                <w:sz w:val="14"/>
                <w:szCs w:val="14"/>
              </w:rPr>
              <w:t>-1.100.000</w:t>
            </w:r>
          </w:p>
        </w:tc>
        <w:tc>
          <w:tcPr>
            <w:tcW w:w="1057" w:type="dxa"/>
            <w:tcBorders>
              <w:top w:val="nil"/>
              <w:left w:val="nil"/>
              <w:bottom w:val="single" w:sz="4" w:space="0" w:color="AEAEAE"/>
              <w:right w:val="single" w:sz="4" w:space="0" w:color="AEAEAE"/>
            </w:tcBorders>
            <w:shd w:val="clear" w:color="auto" w:fill="auto"/>
            <w:vAlign w:val="center"/>
            <w:hideMark/>
          </w:tcPr>
          <w:p w14:paraId="263B1EEE" w14:textId="77777777" w:rsidR="002A66FA" w:rsidRPr="0081237A" w:rsidRDefault="002A66FA" w:rsidP="002A66FA">
            <w:pPr>
              <w:jc w:val="right"/>
              <w:rPr>
                <w:rFonts w:cs="Arial"/>
                <w:color w:val="000000"/>
                <w:sz w:val="14"/>
                <w:szCs w:val="14"/>
              </w:rPr>
            </w:pPr>
            <w:r w:rsidRPr="0081237A">
              <w:rPr>
                <w:rFonts w:cs="Arial"/>
                <w:color w:val="000000"/>
                <w:sz w:val="14"/>
                <w:szCs w:val="14"/>
              </w:rPr>
              <w:t>205.880</w:t>
            </w:r>
          </w:p>
        </w:tc>
        <w:tc>
          <w:tcPr>
            <w:tcW w:w="1029" w:type="dxa"/>
            <w:tcBorders>
              <w:top w:val="nil"/>
              <w:left w:val="nil"/>
              <w:bottom w:val="single" w:sz="4" w:space="0" w:color="AEAEAE"/>
              <w:right w:val="single" w:sz="4" w:space="0" w:color="AEAEAE"/>
            </w:tcBorders>
            <w:shd w:val="clear" w:color="auto" w:fill="auto"/>
            <w:vAlign w:val="center"/>
            <w:hideMark/>
          </w:tcPr>
          <w:p w14:paraId="451E4ECD" w14:textId="77777777" w:rsidR="002A66FA" w:rsidRPr="0081237A" w:rsidRDefault="002A66FA" w:rsidP="002A66FA">
            <w:pPr>
              <w:jc w:val="right"/>
              <w:rPr>
                <w:rFonts w:cs="Arial"/>
                <w:color w:val="000000"/>
                <w:sz w:val="14"/>
                <w:szCs w:val="14"/>
              </w:rPr>
            </w:pPr>
            <w:r w:rsidRPr="0081237A">
              <w:rPr>
                <w:rFonts w:cs="Arial"/>
                <w:color w:val="000000"/>
                <w:sz w:val="14"/>
                <w:szCs w:val="14"/>
              </w:rPr>
              <w:t>-1.100.000</w:t>
            </w:r>
          </w:p>
        </w:tc>
      </w:tr>
      <w:tr w:rsidR="001E4D7E" w:rsidRPr="0081237A" w14:paraId="793A1244"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8B20E75" w14:textId="77777777" w:rsidR="002A66FA" w:rsidRPr="0081237A" w:rsidRDefault="002A66FA" w:rsidP="002A66FA">
            <w:pPr>
              <w:rPr>
                <w:rFonts w:cs="Arial"/>
                <w:color w:val="000000"/>
                <w:sz w:val="14"/>
                <w:szCs w:val="14"/>
              </w:rPr>
            </w:pPr>
            <w:r w:rsidRPr="0081237A">
              <w:rPr>
                <w:rFonts w:cs="Arial"/>
                <w:color w:val="000000"/>
                <w:sz w:val="14"/>
                <w:szCs w:val="14"/>
              </w:rPr>
              <w:t>Stege jordbassiner</w:t>
            </w:r>
          </w:p>
        </w:tc>
        <w:tc>
          <w:tcPr>
            <w:tcW w:w="928" w:type="dxa"/>
            <w:tcBorders>
              <w:top w:val="nil"/>
              <w:left w:val="nil"/>
              <w:bottom w:val="single" w:sz="4" w:space="0" w:color="AEAEAE"/>
              <w:right w:val="single" w:sz="4" w:space="0" w:color="AEAEAE"/>
            </w:tcBorders>
            <w:shd w:val="clear" w:color="auto" w:fill="auto"/>
            <w:vAlign w:val="center"/>
            <w:hideMark/>
          </w:tcPr>
          <w:p w14:paraId="71E17CB0" w14:textId="77777777" w:rsidR="002A66FA" w:rsidRPr="0081237A" w:rsidRDefault="002A66FA" w:rsidP="002A66FA">
            <w:pPr>
              <w:rPr>
                <w:rFonts w:cs="Arial"/>
                <w:color w:val="000000"/>
                <w:sz w:val="14"/>
                <w:szCs w:val="14"/>
              </w:rPr>
            </w:pPr>
            <w:r w:rsidRPr="0081237A">
              <w:rPr>
                <w:rFonts w:cs="Arial"/>
                <w:color w:val="000000"/>
                <w:sz w:val="14"/>
                <w:szCs w:val="14"/>
              </w:rPr>
              <w:t>0007100043</w:t>
            </w:r>
          </w:p>
        </w:tc>
        <w:tc>
          <w:tcPr>
            <w:tcW w:w="1126" w:type="dxa"/>
            <w:tcBorders>
              <w:top w:val="nil"/>
              <w:left w:val="nil"/>
              <w:bottom w:val="single" w:sz="4" w:space="0" w:color="AEAEAE"/>
              <w:right w:val="single" w:sz="4" w:space="0" w:color="AEAEAE"/>
            </w:tcBorders>
            <w:shd w:val="clear" w:color="auto" w:fill="auto"/>
            <w:vAlign w:val="center"/>
            <w:hideMark/>
          </w:tcPr>
          <w:p w14:paraId="7279522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350FFA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56B812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4846A1D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8BA90F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0857220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1C03989" w14:textId="77777777"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74" w:type="dxa"/>
            <w:tcBorders>
              <w:top w:val="nil"/>
              <w:left w:val="nil"/>
              <w:bottom w:val="single" w:sz="4" w:space="0" w:color="AEAEAE"/>
              <w:right w:val="single" w:sz="4" w:space="0" w:color="AEAEAE"/>
            </w:tcBorders>
            <w:shd w:val="clear" w:color="auto" w:fill="auto"/>
            <w:vAlign w:val="center"/>
            <w:hideMark/>
          </w:tcPr>
          <w:p w14:paraId="166C06F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9536B5F" w14:textId="77777777" w:rsidR="002A66FA" w:rsidRPr="0081237A" w:rsidRDefault="002A66FA" w:rsidP="002A66FA">
            <w:pPr>
              <w:jc w:val="right"/>
              <w:rPr>
                <w:rFonts w:cs="Arial"/>
                <w:color w:val="000000"/>
                <w:sz w:val="14"/>
                <w:szCs w:val="14"/>
              </w:rPr>
            </w:pPr>
            <w:r w:rsidRPr="0081237A">
              <w:rPr>
                <w:rFonts w:cs="Arial"/>
                <w:color w:val="000000"/>
                <w:sz w:val="14"/>
                <w:szCs w:val="14"/>
              </w:rPr>
              <w:t>100.000</w:t>
            </w:r>
          </w:p>
        </w:tc>
        <w:tc>
          <w:tcPr>
            <w:tcW w:w="1029" w:type="dxa"/>
            <w:tcBorders>
              <w:top w:val="nil"/>
              <w:left w:val="nil"/>
              <w:bottom w:val="single" w:sz="4" w:space="0" w:color="AEAEAE"/>
              <w:right w:val="single" w:sz="4" w:space="0" w:color="AEAEAE"/>
            </w:tcBorders>
            <w:shd w:val="clear" w:color="auto" w:fill="auto"/>
            <w:vAlign w:val="center"/>
            <w:hideMark/>
          </w:tcPr>
          <w:p w14:paraId="204B063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5189CDE"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3DBB3F0" w14:textId="77777777" w:rsidR="002A66FA" w:rsidRPr="0081237A" w:rsidRDefault="002A66FA" w:rsidP="002A66FA">
            <w:pPr>
              <w:rPr>
                <w:rFonts w:cs="Arial"/>
                <w:color w:val="000000"/>
                <w:sz w:val="14"/>
                <w:szCs w:val="14"/>
              </w:rPr>
            </w:pPr>
            <w:r w:rsidRPr="0081237A">
              <w:rPr>
                <w:rFonts w:cs="Arial"/>
                <w:color w:val="000000"/>
                <w:sz w:val="14"/>
                <w:szCs w:val="14"/>
              </w:rPr>
              <w:t>Stege Voldanlæg</w:t>
            </w:r>
          </w:p>
        </w:tc>
        <w:tc>
          <w:tcPr>
            <w:tcW w:w="928" w:type="dxa"/>
            <w:tcBorders>
              <w:top w:val="nil"/>
              <w:left w:val="nil"/>
              <w:bottom w:val="single" w:sz="4" w:space="0" w:color="AEAEAE"/>
              <w:right w:val="single" w:sz="4" w:space="0" w:color="AEAEAE"/>
            </w:tcBorders>
            <w:shd w:val="clear" w:color="auto" w:fill="auto"/>
            <w:vAlign w:val="center"/>
            <w:hideMark/>
          </w:tcPr>
          <w:p w14:paraId="5E92D421" w14:textId="77777777" w:rsidR="002A66FA" w:rsidRPr="0081237A" w:rsidRDefault="002A66FA" w:rsidP="002A66FA">
            <w:pPr>
              <w:rPr>
                <w:rFonts w:cs="Arial"/>
                <w:color w:val="000000"/>
                <w:sz w:val="14"/>
                <w:szCs w:val="14"/>
              </w:rPr>
            </w:pPr>
            <w:r w:rsidRPr="0081237A">
              <w:rPr>
                <w:rFonts w:cs="Arial"/>
                <w:color w:val="000000"/>
                <w:sz w:val="14"/>
                <w:szCs w:val="14"/>
              </w:rPr>
              <w:t>0007101065</w:t>
            </w:r>
          </w:p>
        </w:tc>
        <w:tc>
          <w:tcPr>
            <w:tcW w:w="1126" w:type="dxa"/>
            <w:tcBorders>
              <w:top w:val="nil"/>
              <w:left w:val="nil"/>
              <w:bottom w:val="single" w:sz="4" w:space="0" w:color="AEAEAE"/>
              <w:right w:val="single" w:sz="4" w:space="0" w:color="AEAEAE"/>
            </w:tcBorders>
            <w:shd w:val="clear" w:color="auto" w:fill="auto"/>
            <w:vAlign w:val="center"/>
            <w:hideMark/>
          </w:tcPr>
          <w:p w14:paraId="41E0DCF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A88D30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E15A13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3ED5BE3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8EF805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071BC8E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FF6EEFA" w14:textId="77777777"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74" w:type="dxa"/>
            <w:tcBorders>
              <w:top w:val="nil"/>
              <w:left w:val="nil"/>
              <w:bottom w:val="single" w:sz="4" w:space="0" w:color="AEAEAE"/>
              <w:right w:val="single" w:sz="4" w:space="0" w:color="AEAEAE"/>
            </w:tcBorders>
            <w:shd w:val="clear" w:color="auto" w:fill="auto"/>
            <w:vAlign w:val="center"/>
            <w:hideMark/>
          </w:tcPr>
          <w:p w14:paraId="4F3ADB5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FFD6F60" w14:textId="77777777"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29" w:type="dxa"/>
            <w:tcBorders>
              <w:top w:val="nil"/>
              <w:left w:val="nil"/>
              <w:bottom w:val="single" w:sz="4" w:space="0" w:color="AEAEAE"/>
              <w:right w:val="single" w:sz="4" w:space="0" w:color="AEAEAE"/>
            </w:tcBorders>
            <w:shd w:val="clear" w:color="auto" w:fill="auto"/>
            <w:vAlign w:val="center"/>
            <w:hideMark/>
          </w:tcPr>
          <w:p w14:paraId="58A6766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AC14E87"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C46AF84" w14:textId="77777777" w:rsidR="002A66FA" w:rsidRPr="0081237A" w:rsidRDefault="002A66FA" w:rsidP="002A66FA">
            <w:pPr>
              <w:rPr>
                <w:rFonts w:cs="Arial"/>
                <w:color w:val="000000"/>
                <w:sz w:val="14"/>
                <w:szCs w:val="14"/>
              </w:rPr>
            </w:pPr>
            <w:r w:rsidRPr="0081237A">
              <w:rPr>
                <w:rFonts w:cs="Arial"/>
                <w:color w:val="000000"/>
                <w:sz w:val="14"/>
                <w:szCs w:val="14"/>
              </w:rPr>
              <w:t>Strandprojekt Ore Strand</w:t>
            </w:r>
          </w:p>
        </w:tc>
        <w:tc>
          <w:tcPr>
            <w:tcW w:w="928" w:type="dxa"/>
            <w:tcBorders>
              <w:top w:val="nil"/>
              <w:left w:val="nil"/>
              <w:bottom w:val="single" w:sz="4" w:space="0" w:color="AEAEAE"/>
              <w:right w:val="single" w:sz="4" w:space="0" w:color="AEAEAE"/>
            </w:tcBorders>
            <w:shd w:val="clear" w:color="auto" w:fill="auto"/>
            <w:vAlign w:val="center"/>
            <w:hideMark/>
          </w:tcPr>
          <w:p w14:paraId="5EC81DA3" w14:textId="77777777" w:rsidR="002A66FA" w:rsidRPr="0081237A" w:rsidRDefault="002A66FA" w:rsidP="002A66FA">
            <w:pPr>
              <w:rPr>
                <w:rFonts w:cs="Arial"/>
                <w:color w:val="000000"/>
                <w:sz w:val="14"/>
                <w:szCs w:val="14"/>
              </w:rPr>
            </w:pPr>
            <w:r w:rsidRPr="0081237A">
              <w:rPr>
                <w:rFonts w:cs="Arial"/>
                <w:color w:val="000000"/>
                <w:sz w:val="14"/>
                <w:szCs w:val="14"/>
              </w:rPr>
              <w:t>0007100003</w:t>
            </w:r>
          </w:p>
        </w:tc>
        <w:tc>
          <w:tcPr>
            <w:tcW w:w="1126" w:type="dxa"/>
            <w:tcBorders>
              <w:top w:val="nil"/>
              <w:left w:val="nil"/>
              <w:bottom w:val="single" w:sz="4" w:space="0" w:color="AEAEAE"/>
              <w:right w:val="single" w:sz="4" w:space="0" w:color="AEAEAE"/>
            </w:tcBorders>
            <w:shd w:val="clear" w:color="auto" w:fill="auto"/>
            <w:vAlign w:val="center"/>
            <w:hideMark/>
          </w:tcPr>
          <w:p w14:paraId="3E25E96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F770F0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5890CE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15C1206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D0526D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9B0305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73B6DD2"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74" w:type="dxa"/>
            <w:tcBorders>
              <w:top w:val="nil"/>
              <w:left w:val="nil"/>
              <w:bottom w:val="single" w:sz="4" w:space="0" w:color="AEAEAE"/>
              <w:right w:val="single" w:sz="4" w:space="0" w:color="AEAEAE"/>
            </w:tcBorders>
            <w:shd w:val="clear" w:color="auto" w:fill="auto"/>
            <w:vAlign w:val="center"/>
            <w:hideMark/>
          </w:tcPr>
          <w:p w14:paraId="7DF0E08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CE3D4E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6B6B344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A18B3CB"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4EE5681" w14:textId="77777777" w:rsidR="002A66FA" w:rsidRPr="0081237A" w:rsidRDefault="002A66FA" w:rsidP="002A66FA">
            <w:pPr>
              <w:rPr>
                <w:rFonts w:cs="Arial"/>
                <w:color w:val="000000"/>
                <w:sz w:val="14"/>
                <w:szCs w:val="14"/>
              </w:rPr>
            </w:pPr>
            <w:r w:rsidRPr="0081237A">
              <w:rPr>
                <w:rFonts w:cs="Arial"/>
                <w:color w:val="000000"/>
                <w:sz w:val="14"/>
                <w:szCs w:val="14"/>
              </w:rPr>
              <w:t>Strandprojekter (pulje)</w:t>
            </w:r>
          </w:p>
        </w:tc>
        <w:tc>
          <w:tcPr>
            <w:tcW w:w="928" w:type="dxa"/>
            <w:tcBorders>
              <w:top w:val="nil"/>
              <w:left w:val="nil"/>
              <w:bottom w:val="single" w:sz="4" w:space="0" w:color="AEAEAE"/>
              <w:right w:val="single" w:sz="4" w:space="0" w:color="AEAEAE"/>
            </w:tcBorders>
            <w:shd w:val="clear" w:color="auto" w:fill="auto"/>
            <w:vAlign w:val="center"/>
            <w:hideMark/>
          </w:tcPr>
          <w:p w14:paraId="367954F3" w14:textId="77777777" w:rsidR="002A66FA" w:rsidRPr="0081237A" w:rsidRDefault="002A66FA" w:rsidP="002A66FA">
            <w:pPr>
              <w:rPr>
                <w:rFonts w:cs="Arial"/>
                <w:color w:val="000000"/>
                <w:sz w:val="14"/>
                <w:szCs w:val="14"/>
              </w:rPr>
            </w:pPr>
            <w:r w:rsidRPr="0081237A">
              <w:rPr>
                <w:rFonts w:cs="Arial"/>
                <w:color w:val="000000"/>
                <w:sz w:val="14"/>
                <w:szCs w:val="14"/>
              </w:rPr>
              <w:t>0007100028</w:t>
            </w:r>
          </w:p>
        </w:tc>
        <w:tc>
          <w:tcPr>
            <w:tcW w:w="1126" w:type="dxa"/>
            <w:tcBorders>
              <w:top w:val="nil"/>
              <w:left w:val="nil"/>
              <w:bottom w:val="single" w:sz="4" w:space="0" w:color="AEAEAE"/>
              <w:right w:val="single" w:sz="4" w:space="0" w:color="AEAEAE"/>
            </w:tcBorders>
            <w:shd w:val="clear" w:color="auto" w:fill="auto"/>
            <w:vAlign w:val="center"/>
            <w:hideMark/>
          </w:tcPr>
          <w:p w14:paraId="67BCD00F" w14:textId="77777777" w:rsidR="002A66FA" w:rsidRPr="0081237A" w:rsidRDefault="002A66FA" w:rsidP="002A66FA">
            <w:pPr>
              <w:jc w:val="right"/>
              <w:rPr>
                <w:rFonts w:cs="Arial"/>
                <w:color w:val="000000"/>
                <w:sz w:val="14"/>
                <w:szCs w:val="14"/>
              </w:rPr>
            </w:pPr>
            <w:r w:rsidRPr="0081237A">
              <w:rPr>
                <w:rFonts w:cs="Arial"/>
                <w:color w:val="000000"/>
                <w:sz w:val="14"/>
                <w:szCs w:val="14"/>
              </w:rPr>
              <w:t>503.989,92</w:t>
            </w:r>
          </w:p>
        </w:tc>
        <w:tc>
          <w:tcPr>
            <w:tcW w:w="1104" w:type="dxa"/>
            <w:tcBorders>
              <w:top w:val="nil"/>
              <w:left w:val="nil"/>
              <w:bottom w:val="single" w:sz="4" w:space="0" w:color="AEAEAE"/>
              <w:right w:val="single" w:sz="4" w:space="0" w:color="AEAEAE"/>
            </w:tcBorders>
            <w:shd w:val="clear" w:color="auto" w:fill="auto"/>
            <w:vAlign w:val="center"/>
            <w:hideMark/>
          </w:tcPr>
          <w:p w14:paraId="5186AAD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655AAD7" w14:textId="77777777" w:rsidR="002A66FA" w:rsidRPr="0081237A" w:rsidRDefault="002A66FA" w:rsidP="002A66FA">
            <w:pPr>
              <w:jc w:val="right"/>
              <w:rPr>
                <w:rFonts w:cs="Arial"/>
                <w:color w:val="000000"/>
                <w:sz w:val="14"/>
                <w:szCs w:val="14"/>
              </w:rPr>
            </w:pPr>
            <w:r w:rsidRPr="0081237A">
              <w:rPr>
                <w:rFonts w:cs="Arial"/>
                <w:color w:val="000000"/>
                <w:sz w:val="14"/>
                <w:szCs w:val="14"/>
              </w:rPr>
              <w:t>170.296,00</w:t>
            </w:r>
          </w:p>
        </w:tc>
        <w:tc>
          <w:tcPr>
            <w:tcW w:w="1109" w:type="dxa"/>
            <w:tcBorders>
              <w:top w:val="nil"/>
              <w:left w:val="nil"/>
              <w:bottom w:val="single" w:sz="4" w:space="0" w:color="AEAEAE"/>
              <w:right w:val="single" w:sz="4" w:space="0" w:color="AEAEAE"/>
            </w:tcBorders>
            <w:shd w:val="clear" w:color="auto" w:fill="auto"/>
            <w:vAlign w:val="center"/>
            <w:hideMark/>
          </w:tcPr>
          <w:p w14:paraId="0F87C9A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750EE4D" w14:textId="77777777" w:rsidR="002A66FA" w:rsidRPr="0081237A" w:rsidRDefault="002A66FA" w:rsidP="002A66FA">
            <w:pPr>
              <w:jc w:val="right"/>
              <w:rPr>
                <w:rFonts w:cs="Arial"/>
                <w:color w:val="000000"/>
                <w:sz w:val="14"/>
                <w:szCs w:val="14"/>
              </w:rPr>
            </w:pPr>
            <w:r w:rsidRPr="0081237A">
              <w:rPr>
                <w:rFonts w:cs="Arial"/>
                <w:color w:val="000000"/>
                <w:sz w:val="14"/>
                <w:szCs w:val="14"/>
              </w:rPr>
              <w:t>674.285,92</w:t>
            </w:r>
          </w:p>
        </w:tc>
        <w:tc>
          <w:tcPr>
            <w:tcW w:w="1104" w:type="dxa"/>
            <w:tcBorders>
              <w:top w:val="nil"/>
              <w:left w:val="nil"/>
              <w:bottom w:val="single" w:sz="4" w:space="0" w:color="AEAEAE"/>
              <w:right w:val="single" w:sz="4" w:space="0" w:color="AEAEAE"/>
            </w:tcBorders>
            <w:shd w:val="clear" w:color="auto" w:fill="auto"/>
            <w:vAlign w:val="center"/>
            <w:hideMark/>
          </w:tcPr>
          <w:p w14:paraId="26D2F4D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608838D" w14:textId="77777777" w:rsidR="002A66FA" w:rsidRPr="0081237A" w:rsidRDefault="002A66FA" w:rsidP="002A66FA">
            <w:pPr>
              <w:jc w:val="right"/>
              <w:rPr>
                <w:rFonts w:cs="Arial"/>
                <w:color w:val="000000"/>
                <w:sz w:val="14"/>
                <w:szCs w:val="14"/>
              </w:rPr>
            </w:pPr>
            <w:r w:rsidRPr="0081237A">
              <w:rPr>
                <w:rFonts w:cs="Arial"/>
                <w:color w:val="000000"/>
                <w:sz w:val="14"/>
                <w:szCs w:val="14"/>
              </w:rPr>
              <w:t>496.010</w:t>
            </w:r>
          </w:p>
        </w:tc>
        <w:tc>
          <w:tcPr>
            <w:tcW w:w="1074" w:type="dxa"/>
            <w:tcBorders>
              <w:top w:val="nil"/>
              <w:left w:val="nil"/>
              <w:bottom w:val="single" w:sz="4" w:space="0" w:color="AEAEAE"/>
              <w:right w:val="single" w:sz="4" w:space="0" w:color="AEAEAE"/>
            </w:tcBorders>
            <w:shd w:val="clear" w:color="auto" w:fill="auto"/>
            <w:vAlign w:val="center"/>
            <w:hideMark/>
          </w:tcPr>
          <w:p w14:paraId="0FAB73B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F8315DD"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22EA85B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103DA4F"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0B64551" w14:textId="77777777" w:rsidR="002A66FA" w:rsidRPr="0081237A" w:rsidRDefault="002A66FA" w:rsidP="002A66FA">
            <w:pPr>
              <w:rPr>
                <w:rFonts w:cs="Arial"/>
                <w:color w:val="000000"/>
                <w:sz w:val="14"/>
                <w:szCs w:val="14"/>
              </w:rPr>
            </w:pPr>
            <w:r w:rsidRPr="0081237A">
              <w:rPr>
                <w:rFonts w:cs="Arial"/>
                <w:color w:val="000000"/>
                <w:sz w:val="14"/>
                <w:szCs w:val="14"/>
              </w:rPr>
              <w:t>Supplerende arbejder, indsatspuljen</w:t>
            </w:r>
          </w:p>
        </w:tc>
        <w:tc>
          <w:tcPr>
            <w:tcW w:w="928" w:type="dxa"/>
            <w:tcBorders>
              <w:top w:val="nil"/>
              <w:left w:val="nil"/>
              <w:bottom w:val="single" w:sz="4" w:space="0" w:color="AEAEAE"/>
              <w:right w:val="single" w:sz="4" w:space="0" w:color="AEAEAE"/>
            </w:tcBorders>
            <w:shd w:val="clear" w:color="auto" w:fill="auto"/>
            <w:vAlign w:val="center"/>
            <w:hideMark/>
          </w:tcPr>
          <w:p w14:paraId="2B8E14B6" w14:textId="77777777" w:rsidR="002A66FA" w:rsidRPr="0081237A" w:rsidRDefault="002A66FA" w:rsidP="002A66FA">
            <w:pPr>
              <w:rPr>
                <w:rFonts w:cs="Arial"/>
                <w:color w:val="000000"/>
                <w:sz w:val="14"/>
                <w:szCs w:val="14"/>
              </w:rPr>
            </w:pPr>
            <w:r w:rsidRPr="0081237A">
              <w:rPr>
                <w:rFonts w:cs="Arial"/>
                <w:color w:val="000000"/>
                <w:sz w:val="14"/>
                <w:szCs w:val="14"/>
              </w:rPr>
              <w:t>0007102013</w:t>
            </w:r>
          </w:p>
        </w:tc>
        <w:tc>
          <w:tcPr>
            <w:tcW w:w="1126" w:type="dxa"/>
            <w:tcBorders>
              <w:top w:val="nil"/>
              <w:left w:val="nil"/>
              <w:bottom w:val="single" w:sz="4" w:space="0" w:color="AEAEAE"/>
              <w:right w:val="single" w:sz="4" w:space="0" w:color="AEAEAE"/>
            </w:tcBorders>
            <w:shd w:val="clear" w:color="auto" w:fill="auto"/>
            <w:vAlign w:val="center"/>
            <w:hideMark/>
          </w:tcPr>
          <w:p w14:paraId="04BD4D42" w14:textId="77777777" w:rsidR="002A66FA" w:rsidRPr="0081237A" w:rsidRDefault="002A66FA" w:rsidP="002A66FA">
            <w:pPr>
              <w:jc w:val="right"/>
              <w:rPr>
                <w:rFonts w:cs="Arial"/>
                <w:color w:val="000000"/>
                <w:sz w:val="14"/>
                <w:szCs w:val="14"/>
              </w:rPr>
            </w:pPr>
            <w:r w:rsidRPr="0081237A">
              <w:rPr>
                <w:rFonts w:cs="Arial"/>
                <w:color w:val="000000"/>
                <w:sz w:val="14"/>
                <w:szCs w:val="14"/>
              </w:rPr>
              <w:t>810.989,20</w:t>
            </w:r>
          </w:p>
        </w:tc>
        <w:tc>
          <w:tcPr>
            <w:tcW w:w="1104" w:type="dxa"/>
            <w:tcBorders>
              <w:top w:val="nil"/>
              <w:left w:val="nil"/>
              <w:bottom w:val="single" w:sz="4" w:space="0" w:color="AEAEAE"/>
              <w:right w:val="single" w:sz="4" w:space="0" w:color="AEAEAE"/>
            </w:tcBorders>
            <w:shd w:val="clear" w:color="auto" w:fill="auto"/>
            <w:vAlign w:val="center"/>
            <w:hideMark/>
          </w:tcPr>
          <w:p w14:paraId="6D4986DC" w14:textId="77777777" w:rsidR="002A66FA" w:rsidRPr="0081237A" w:rsidRDefault="002A66FA" w:rsidP="002A66FA">
            <w:pPr>
              <w:jc w:val="right"/>
              <w:rPr>
                <w:rFonts w:cs="Arial"/>
                <w:color w:val="000000"/>
                <w:sz w:val="14"/>
                <w:szCs w:val="14"/>
              </w:rPr>
            </w:pPr>
            <w:r w:rsidRPr="0081237A">
              <w:rPr>
                <w:rFonts w:cs="Arial"/>
                <w:color w:val="000000"/>
                <w:sz w:val="14"/>
                <w:szCs w:val="14"/>
              </w:rPr>
              <w:t>-29.549,00</w:t>
            </w:r>
          </w:p>
        </w:tc>
        <w:tc>
          <w:tcPr>
            <w:tcW w:w="1126" w:type="dxa"/>
            <w:tcBorders>
              <w:top w:val="nil"/>
              <w:left w:val="nil"/>
              <w:bottom w:val="single" w:sz="4" w:space="0" w:color="AEAEAE"/>
              <w:right w:val="single" w:sz="4" w:space="0" w:color="AEAEAE"/>
            </w:tcBorders>
            <w:shd w:val="clear" w:color="auto" w:fill="auto"/>
            <w:vAlign w:val="center"/>
            <w:hideMark/>
          </w:tcPr>
          <w:p w14:paraId="38C7945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5B93AA1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AF153A7" w14:textId="77777777" w:rsidR="002A66FA" w:rsidRPr="0081237A" w:rsidRDefault="002A66FA" w:rsidP="002A66FA">
            <w:pPr>
              <w:jc w:val="right"/>
              <w:rPr>
                <w:rFonts w:cs="Arial"/>
                <w:color w:val="000000"/>
                <w:sz w:val="14"/>
                <w:szCs w:val="14"/>
              </w:rPr>
            </w:pPr>
            <w:r w:rsidRPr="0081237A">
              <w:rPr>
                <w:rFonts w:cs="Arial"/>
                <w:color w:val="000000"/>
                <w:sz w:val="14"/>
                <w:szCs w:val="14"/>
              </w:rPr>
              <w:t>810.989,20</w:t>
            </w:r>
          </w:p>
        </w:tc>
        <w:tc>
          <w:tcPr>
            <w:tcW w:w="1104" w:type="dxa"/>
            <w:tcBorders>
              <w:top w:val="nil"/>
              <w:left w:val="nil"/>
              <w:bottom w:val="single" w:sz="4" w:space="0" w:color="AEAEAE"/>
              <w:right w:val="single" w:sz="4" w:space="0" w:color="AEAEAE"/>
            </w:tcBorders>
            <w:shd w:val="clear" w:color="auto" w:fill="auto"/>
            <w:vAlign w:val="center"/>
            <w:hideMark/>
          </w:tcPr>
          <w:p w14:paraId="27230DF4" w14:textId="77777777" w:rsidR="002A66FA" w:rsidRPr="0081237A" w:rsidRDefault="002A66FA" w:rsidP="002A66FA">
            <w:pPr>
              <w:jc w:val="right"/>
              <w:rPr>
                <w:rFonts w:cs="Arial"/>
                <w:color w:val="000000"/>
                <w:sz w:val="14"/>
                <w:szCs w:val="14"/>
              </w:rPr>
            </w:pPr>
            <w:r w:rsidRPr="0081237A">
              <w:rPr>
                <w:rFonts w:cs="Arial"/>
                <w:color w:val="000000"/>
                <w:sz w:val="14"/>
                <w:szCs w:val="14"/>
              </w:rPr>
              <w:t>-29.549,00</w:t>
            </w:r>
          </w:p>
        </w:tc>
        <w:tc>
          <w:tcPr>
            <w:tcW w:w="1102" w:type="dxa"/>
            <w:tcBorders>
              <w:top w:val="nil"/>
              <w:left w:val="nil"/>
              <w:bottom w:val="single" w:sz="4" w:space="0" w:color="AEAEAE"/>
              <w:right w:val="single" w:sz="4" w:space="0" w:color="AEAEAE"/>
            </w:tcBorders>
            <w:shd w:val="clear" w:color="auto" w:fill="auto"/>
            <w:vAlign w:val="center"/>
            <w:hideMark/>
          </w:tcPr>
          <w:p w14:paraId="06DB0CC8" w14:textId="77777777" w:rsidR="002A66FA" w:rsidRPr="0081237A" w:rsidRDefault="002A66FA" w:rsidP="002A66FA">
            <w:pPr>
              <w:jc w:val="right"/>
              <w:rPr>
                <w:rFonts w:cs="Arial"/>
                <w:color w:val="000000"/>
                <w:sz w:val="14"/>
                <w:szCs w:val="14"/>
              </w:rPr>
            </w:pPr>
            <w:r w:rsidRPr="0081237A">
              <w:rPr>
                <w:rFonts w:cs="Arial"/>
                <w:color w:val="000000"/>
                <w:sz w:val="14"/>
                <w:szCs w:val="14"/>
              </w:rPr>
              <w:t>218.560</w:t>
            </w:r>
          </w:p>
        </w:tc>
        <w:tc>
          <w:tcPr>
            <w:tcW w:w="1074" w:type="dxa"/>
            <w:tcBorders>
              <w:top w:val="nil"/>
              <w:left w:val="nil"/>
              <w:bottom w:val="single" w:sz="4" w:space="0" w:color="AEAEAE"/>
              <w:right w:val="single" w:sz="4" w:space="0" w:color="AEAEAE"/>
            </w:tcBorders>
            <w:shd w:val="clear" w:color="auto" w:fill="auto"/>
            <w:vAlign w:val="center"/>
            <w:hideMark/>
          </w:tcPr>
          <w:p w14:paraId="1C85FE8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B82E293"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473B179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70D1F34"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4BDAF139" w14:textId="77777777" w:rsidR="002A66FA" w:rsidRPr="0081237A" w:rsidRDefault="002A66FA" w:rsidP="002A66FA">
            <w:pPr>
              <w:rPr>
                <w:rFonts w:cs="Arial"/>
                <w:color w:val="000000"/>
                <w:sz w:val="14"/>
                <w:szCs w:val="14"/>
              </w:rPr>
            </w:pPr>
            <w:r w:rsidRPr="0081237A">
              <w:rPr>
                <w:rFonts w:cs="Arial"/>
                <w:color w:val="000000"/>
                <w:sz w:val="14"/>
                <w:szCs w:val="14"/>
              </w:rPr>
              <w:t>Svend Gønge Hallen, omklædning</w:t>
            </w:r>
          </w:p>
        </w:tc>
        <w:tc>
          <w:tcPr>
            <w:tcW w:w="928" w:type="dxa"/>
            <w:tcBorders>
              <w:top w:val="nil"/>
              <w:left w:val="nil"/>
              <w:bottom w:val="single" w:sz="4" w:space="0" w:color="AEAEAE"/>
              <w:right w:val="single" w:sz="4" w:space="0" w:color="AEAEAE"/>
            </w:tcBorders>
            <w:shd w:val="clear" w:color="auto" w:fill="auto"/>
            <w:vAlign w:val="center"/>
            <w:hideMark/>
          </w:tcPr>
          <w:p w14:paraId="29650075" w14:textId="77777777" w:rsidR="002A66FA" w:rsidRPr="0081237A" w:rsidRDefault="002A66FA" w:rsidP="002A66FA">
            <w:pPr>
              <w:rPr>
                <w:rFonts w:cs="Arial"/>
                <w:color w:val="000000"/>
                <w:sz w:val="14"/>
                <w:szCs w:val="14"/>
              </w:rPr>
            </w:pPr>
            <w:r w:rsidRPr="0081237A">
              <w:rPr>
                <w:rFonts w:cs="Arial"/>
                <w:color w:val="000000"/>
                <w:sz w:val="14"/>
                <w:szCs w:val="14"/>
              </w:rPr>
              <w:t>0007116142</w:t>
            </w:r>
          </w:p>
        </w:tc>
        <w:tc>
          <w:tcPr>
            <w:tcW w:w="1126" w:type="dxa"/>
            <w:tcBorders>
              <w:top w:val="nil"/>
              <w:left w:val="nil"/>
              <w:bottom w:val="single" w:sz="4" w:space="0" w:color="AEAEAE"/>
              <w:right w:val="single" w:sz="4" w:space="0" w:color="AEAEAE"/>
            </w:tcBorders>
            <w:shd w:val="clear" w:color="auto" w:fill="auto"/>
            <w:vAlign w:val="center"/>
            <w:hideMark/>
          </w:tcPr>
          <w:p w14:paraId="22CF5FCC" w14:textId="77777777" w:rsidR="002A66FA" w:rsidRPr="0081237A" w:rsidRDefault="002A66FA" w:rsidP="002A66FA">
            <w:pPr>
              <w:jc w:val="right"/>
              <w:rPr>
                <w:rFonts w:cs="Arial"/>
                <w:color w:val="000000"/>
                <w:sz w:val="14"/>
                <w:szCs w:val="14"/>
              </w:rPr>
            </w:pPr>
            <w:r w:rsidRPr="0081237A">
              <w:rPr>
                <w:rFonts w:cs="Arial"/>
                <w:color w:val="000000"/>
                <w:sz w:val="14"/>
                <w:szCs w:val="14"/>
              </w:rPr>
              <w:t>927.476,38</w:t>
            </w:r>
          </w:p>
        </w:tc>
        <w:tc>
          <w:tcPr>
            <w:tcW w:w="1104" w:type="dxa"/>
            <w:tcBorders>
              <w:top w:val="nil"/>
              <w:left w:val="nil"/>
              <w:bottom w:val="single" w:sz="4" w:space="0" w:color="AEAEAE"/>
              <w:right w:val="single" w:sz="4" w:space="0" w:color="AEAEAE"/>
            </w:tcBorders>
            <w:shd w:val="clear" w:color="auto" w:fill="auto"/>
            <w:vAlign w:val="center"/>
            <w:hideMark/>
          </w:tcPr>
          <w:p w14:paraId="089AE00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891ABB0" w14:textId="77777777" w:rsidR="002A66FA" w:rsidRPr="0081237A" w:rsidRDefault="002A66FA" w:rsidP="002A66FA">
            <w:pPr>
              <w:jc w:val="right"/>
              <w:rPr>
                <w:rFonts w:cs="Arial"/>
                <w:color w:val="000000"/>
                <w:sz w:val="14"/>
                <w:szCs w:val="14"/>
              </w:rPr>
            </w:pPr>
            <w:r w:rsidRPr="0081237A">
              <w:rPr>
                <w:rFonts w:cs="Arial"/>
                <w:color w:val="000000"/>
                <w:sz w:val="14"/>
                <w:szCs w:val="14"/>
              </w:rPr>
              <w:t>646.251,69</w:t>
            </w:r>
          </w:p>
        </w:tc>
        <w:tc>
          <w:tcPr>
            <w:tcW w:w="1109" w:type="dxa"/>
            <w:tcBorders>
              <w:top w:val="nil"/>
              <w:left w:val="nil"/>
              <w:bottom w:val="single" w:sz="4" w:space="0" w:color="AEAEAE"/>
              <w:right w:val="single" w:sz="4" w:space="0" w:color="AEAEAE"/>
            </w:tcBorders>
            <w:shd w:val="clear" w:color="auto" w:fill="auto"/>
            <w:vAlign w:val="center"/>
            <w:hideMark/>
          </w:tcPr>
          <w:p w14:paraId="4774406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1D865FF" w14:textId="77777777" w:rsidR="002A66FA" w:rsidRPr="0081237A" w:rsidRDefault="002A66FA" w:rsidP="002A66FA">
            <w:pPr>
              <w:jc w:val="right"/>
              <w:rPr>
                <w:rFonts w:cs="Arial"/>
                <w:color w:val="000000"/>
                <w:sz w:val="14"/>
                <w:szCs w:val="14"/>
              </w:rPr>
            </w:pPr>
            <w:r w:rsidRPr="0081237A">
              <w:rPr>
                <w:rFonts w:cs="Arial"/>
                <w:color w:val="000000"/>
                <w:sz w:val="14"/>
                <w:szCs w:val="14"/>
              </w:rPr>
              <w:t>1.573.728,07</w:t>
            </w:r>
          </w:p>
        </w:tc>
        <w:tc>
          <w:tcPr>
            <w:tcW w:w="1104" w:type="dxa"/>
            <w:tcBorders>
              <w:top w:val="nil"/>
              <w:left w:val="nil"/>
              <w:bottom w:val="single" w:sz="4" w:space="0" w:color="AEAEAE"/>
              <w:right w:val="single" w:sz="4" w:space="0" w:color="AEAEAE"/>
            </w:tcBorders>
            <w:shd w:val="clear" w:color="auto" w:fill="auto"/>
            <w:vAlign w:val="center"/>
            <w:hideMark/>
          </w:tcPr>
          <w:p w14:paraId="75CDBDA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70F19D96" w14:textId="77777777" w:rsidR="002A66FA" w:rsidRPr="0081237A" w:rsidRDefault="002A66FA" w:rsidP="002A66FA">
            <w:pPr>
              <w:jc w:val="right"/>
              <w:rPr>
                <w:rFonts w:cs="Arial"/>
                <w:color w:val="000000"/>
                <w:sz w:val="14"/>
                <w:szCs w:val="14"/>
              </w:rPr>
            </w:pPr>
            <w:r w:rsidRPr="0081237A">
              <w:rPr>
                <w:rFonts w:cs="Arial"/>
                <w:color w:val="000000"/>
                <w:sz w:val="14"/>
                <w:szCs w:val="14"/>
              </w:rPr>
              <w:t>572.524</w:t>
            </w:r>
          </w:p>
        </w:tc>
        <w:tc>
          <w:tcPr>
            <w:tcW w:w="1074" w:type="dxa"/>
            <w:tcBorders>
              <w:top w:val="nil"/>
              <w:left w:val="nil"/>
              <w:bottom w:val="single" w:sz="4" w:space="0" w:color="AEAEAE"/>
              <w:right w:val="single" w:sz="4" w:space="0" w:color="AEAEAE"/>
            </w:tcBorders>
            <w:shd w:val="clear" w:color="auto" w:fill="auto"/>
            <w:vAlign w:val="center"/>
            <w:hideMark/>
          </w:tcPr>
          <w:p w14:paraId="00376F5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9B63896" w14:textId="77777777" w:rsidR="002A66FA" w:rsidRPr="0081237A" w:rsidRDefault="002A66FA" w:rsidP="002A66FA">
            <w:pPr>
              <w:jc w:val="right"/>
              <w:rPr>
                <w:rFonts w:cs="Arial"/>
                <w:color w:val="000000"/>
                <w:sz w:val="14"/>
                <w:szCs w:val="14"/>
              </w:rPr>
            </w:pPr>
            <w:r w:rsidRPr="0081237A">
              <w:rPr>
                <w:rFonts w:cs="Arial"/>
                <w:color w:val="000000"/>
                <w:sz w:val="14"/>
                <w:szCs w:val="14"/>
              </w:rPr>
              <w:t>1.500.000</w:t>
            </w:r>
          </w:p>
        </w:tc>
        <w:tc>
          <w:tcPr>
            <w:tcW w:w="1029" w:type="dxa"/>
            <w:tcBorders>
              <w:top w:val="nil"/>
              <w:left w:val="nil"/>
              <w:bottom w:val="single" w:sz="4" w:space="0" w:color="AEAEAE"/>
              <w:right w:val="single" w:sz="4" w:space="0" w:color="AEAEAE"/>
            </w:tcBorders>
            <w:shd w:val="clear" w:color="auto" w:fill="auto"/>
            <w:vAlign w:val="center"/>
            <w:hideMark/>
          </w:tcPr>
          <w:p w14:paraId="0EA5BB3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DC94A44"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D72D407" w14:textId="77777777" w:rsidR="002A66FA" w:rsidRPr="0081237A" w:rsidRDefault="002A66FA" w:rsidP="002A66FA">
            <w:pPr>
              <w:rPr>
                <w:rFonts w:cs="Arial"/>
                <w:color w:val="000000"/>
                <w:sz w:val="14"/>
                <w:szCs w:val="14"/>
              </w:rPr>
            </w:pPr>
            <w:r w:rsidRPr="0081237A">
              <w:rPr>
                <w:rFonts w:cs="Arial"/>
                <w:color w:val="000000"/>
                <w:sz w:val="14"/>
                <w:szCs w:val="14"/>
              </w:rPr>
              <w:t>Teatersal, renovering over årene</w:t>
            </w:r>
          </w:p>
        </w:tc>
        <w:tc>
          <w:tcPr>
            <w:tcW w:w="928" w:type="dxa"/>
            <w:tcBorders>
              <w:top w:val="nil"/>
              <w:left w:val="nil"/>
              <w:bottom w:val="single" w:sz="4" w:space="0" w:color="AEAEAE"/>
              <w:right w:val="single" w:sz="4" w:space="0" w:color="AEAEAE"/>
            </w:tcBorders>
            <w:shd w:val="clear" w:color="auto" w:fill="auto"/>
            <w:vAlign w:val="center"/>
            <w:hideMark/>
          </w:tcPr>
          <w:p w14:paraId="593CC49E" w14:textId="77777777" w:rsidR="002A66FA" w:rsidRPr="0081237A" w:rsidRDefault="002A66FA" w:rsidP="002A66FA">
            <w:pPr>
              <w:rPr>
                <w:rFonts w:cs="Arial"/>
                <w:color w:val="000000"/>
                <w:sz w:val="14"/>
                <w:szCs w:val="14"/>
              </w:rPr>
            </w:pPr>
            <w:r w:rsidRPr="0081237A">
              <w:rPr>
                <w:rFonts w:cs="Arial"/>
                <w:color w:val="000000"/>
                <w:sz w:val="14"/>
                <w:szCs w:val="14"/>
              </w:rPr>
              <w:t>0007103009</w:t>
            </w:r>
          </w:p>
        </w:tc>
        <w:tc>
          <w:tcPr>
            <w:tcW w:w="1126" w:type="dxa"/>
            <w:tcBorders>
              <w:top w:val="nil"/>
              <w:left w:val="nil"/>
              <w:bottom w:val="single" w:sz="4" w:space="0" w:color="AEAEAE"/>
              <w:right w:val="single" w:sz="4" w:space="0" w:color="AEAEAE"/>
            </w:tcBorders>
            <w:shd w:val="clear" w:color="auto" w:fill="auto"/>
            <w:vAlign w:val="center"/>
            <w:hideMark/>
          </w:tcPr>
          <w:p w14:paraId="0B4FC475" w14:textId="77777777" w:rsidR="002A66FA" w:rsidRPr="0081237A" w:rsidRDefault="002A66FA" w:rsidP="002A66FA">
            <w:pPr>
              <w:jc w:val="right"/>
              <w:rPr>
                <w:rFonts w:cs="Arial"/>
                <w:color w:val="000000"/>
                <w:sz w:val="14"/>
                <w:szCs w:val="14"/>
              </w:rPr>
            </w:pPr>
            <w:r w:rsidRPr="0081237A">
              <w:rPr>
                <w:rFonts w:cs="Arial"/>
                <w:color w:val="000000"/>
                <w:sz w:val="14"/>
                <w:szCs w:val="14"/>
              </w:rPr>
              <w:t>144.440,00</w:t>
            </w:r>
          </w:p>
        </w:tc>
        <w:tc>
          <w:tcPr>
            <w:tcW w:w="1104" w:type="dxa"/>
            <w:tcBorders>
              <w:top w:val="nil"/>
              <w:left w:val="nil"/>
              <w:bottom w:val="single" w:sz="4" w:space="0" w:color="AEAEAE"/>
              <w:right w:val="single" w:sz="4" w:space="0" w:color="AEAEAE"/>
            </w:tcBorders>
            <w:shd w:val="clear" w:color="auto" w:fill="auto"/>
            <w:vAlign w:val="center"/>
            <w:hideMark/>
          </w:tcPr>
          <w:p w14:paraId="0E3074E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4027951" w14:textId="77777777" w:rsidR="002A66FA" w:rsidRPr="0081237A" w:rsidRDefault="002A66FA" w:rsidP="002A66FA">
            <w:pPr>
              <w:jc w:val="right"/>
              <w:rPr>
                <w:rFonts w:cs="Arial"/>
                <w:color w:val="000000"/>
                <w:sz w:val="14"/>
                <w:szCs w:val="14"/>
              </w:rPr>
            </w:pPr>
            <w:r w:rsidRPr="0081237A">
              <w:rPr>
                <w:rFonts w:cs="Arial"/>
                <w:color w:val="000000"/>
                <w:sz w:val="14"/>
                <w:szCs w:val="14"/>
              </w:rPr>
              <w:t>36.283,00</w:t>
            </w:r>
          </w:p>
        </w:tc>
        <w:tc>
          <w:tcPr>
            <w:tcW w:w="1109" w:type="dxa"/>
            <w:tcBorders>
              <w:top w:val="nil"/>
              <w:left w:val="nil"/>
              <w:bottom w:val="single" w:sz="4" w:space="0" w:color="AEAEAE"/>
              <w:right w:val="single" w:sz="4" w:space="0" w:color="AEAEAE"/>
            </w:tcBorders>
            <w:shd w:val="clear" w:color="auto" w:fill="auto"/>
            <w:vAlign w:val="center"/>
            <w:hideMark/>
          </w:tcPr>
          <w:p w14:paraId="1DF514B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E2930F5" w14:textId="77777777" w:rsidR="002A66FA" w:rsidRPr="0081237A" w:rsidRDefault="002A66FA" w:rsidP="002A66FA">
            <w:pPr>
              <w:jc w:val="right"/>
              <w:rPr>
                <w:rFonts w:cs="Arial"/>
                <w:color w:val="000000"/>
                <w:sz w:val="14"/>
                <w:szCs w:val="14"/>
              </w:rPr>
            </w:pPr>
            <w:r w:rsidRPr="0081237A">
              <w:rPr>
                <w:rFonts w:cs="Arial"/>
                <w:color w:val="000000"/>
                <w:sz w:val="14"/>
                <w:szCs w:val="14"/>
              </w:rPr>
              <w:t>180.723,00</w:t>
            </w:r>
          </w:p>
        </w:tc>
        <w:tc>
          <w:tcPr>
            <w:tcW w:w="1104" w:type="dxa"/>
            <w:tcBorders>
              <w:top w:val="nil"/>
              <w:left w:val="nil"/>
              <w:bottom w:val="single" w:sz="4" w:space="0" w:color="AEAEAE"/>
              <w:right w:val="single" w:sz="4" w:space="0" w:color="AEAEAE"/>
            </w:tcBorders>
            <w:shd w:val="clear" w:color="auto" w:fill="auto"/>
            <w:vAlign w:val="center"/>
            <w:hideMark/>
          </w:tcPr>
          <w:p w14:paraId="6D481DD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2AD9E18" w14:textId="77777777" w:rsidR="002A66FA" w:rsidRPr="0081237A" w:rsidRDefault="002A66FA" w:rsidP="002A66FA">
            <w:pPr>
              <w:jc w:val="right"/>
              <w:rPr>
                <w:rFonts w:cs="Arial"/>
                <w:color w:val="000000"/>
                <w:sz w:val="14"/>
                <w:szCs w:val="14"/>
              </w:rPr>
            </w:pPr>
            <w:r w:rsidRPr="0081237A">
              <w:rPr>
                <w:rFonts w:cs="Arial"/>
                <w:color w:val="000000"/>
                <w:sz w:val="14"/>
                <w:szCs w:val="14"/>
              </w:rPr>
              <w:t>105.560</w:t>
            </w:r>
          </w:p>
        </w:tc>
        <w:tc>
          <w:tcPr>
            <w:tcW w:w="1074" w:type="dxa"/>
            <w:tcBorders>
              <w:top w:val="nil"/>
              <w:left w:val="nil"/>
              <w:bottom w:val="single" w:sz="4" w:space="0" w:color="AEAEAE"/>
              <w:right w:val="single" w:sz="4" w:space="0" w:color="AEAEAE"/>
            </w:tcBorders>
            <w:shd w:val="clear" w:color="auto" w:fill="auto"/>
            <w:vAlign w:val="center"/>
            <w:hideMark/>
          </w:tcPr>
          <w:p w14:paraId="5996C23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07A61E2B" w14:textId="77777777" w:rsidR="002A66FA" w:rsidRPr="0081237A" w:rsidRDefault="002A66FA" w:rsidP="002A66FA">
            <w:pPr>
              <w:jc w:val="right"/>
              <w:rPr>
                <w:rFonts w:cs="Arial"/>
                <w:color w:val="000000"/>
                <w:sz w:val="14"/>
                <w:szCs w:val="14"/>
              </w:rPr>
            </w:pPr>
            <w:r w:rsidRPr="0081237A">
              <w:rPr>
                <w:rFonts w:cs="Arial"/>
                <w:color w:val="000000"/>
                <w:sz w:val="14"/>
                <w:szCs w:val="14"/>
              </w:rPr>
              <w:t>250.000</w:t>
            </w:r>
          </w:p>
        </w:tc>
        <w:tc>
          <w:tcPr>
            <w:tcW w:w="1029" w:type="dxa"/>
            <w:tcBorders>
              <w:top w:val="nil"/>
              <w:left w:val="nil"/>
              <w:bottom w:val="single" w:sz="4" w:space="0" w:color="AEAEAE"/>
              <w:right w:val="single" w:sz="4" w:space="0" w:color="AEAEAE"/>
            </w:tcBorders>
            <w:shd w:val="clear" w:color="auto" w:fill="auto"/>
            <w:vAlign w:val="center"/>
            <w:hideMark/>
          </w:tcPr>
          <w:p w14:paraId="0ADFFBB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7FAA7AA"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E32ECEB" w14:textId="77777777" w:rsidR="002A66FA" w:rsidRPr="0081237A" w:rsidRDefault="002A66FA" w:rsidP="002A66FA">
            <w:pPr>
              <w:rPr>
                <w:rFonts w:cs="Arial"/>
                <w:color w:val="000000"/>
                <w:sz w:val="14"/>
                <w:szCs w:val="14"/>
              </w:rPr>
            </w:pPr>
            <w:r w:rsidRPr="0081237A">
              <w:rPr>
                <w:rFonts w:cs="Arial"/>
                <w:color w:val="000000"/>
                <w:sz w:val="14"/>
                <w:szCs w:val="14"/>
              </w:rPr>
              <w:t>Test af intelligente løsninger</w:t>
            </w:r>
          </w:p>
        </w:tc>
        <w:tc>
          <w:tcPr>
            <w:tcW w:w="928" w:type="dxa"/>
            <w:tcBorders>
              <w:top w:val="nil"/>
              <w:left w:val="nil"/>
              <w:bottom w:val="single" w:sz="4" w:space="0" w:color="AEAEAE"/>
              <w:right w:val="single" w:sz="4" w:space="0" w:color="AEAEAE"/>
            </w:tcBorders>
            <w:shd w:val="clear" w:color="auto" w:fill="auto"/>
            <w:vAlign w:val="center"/>
            <w:hideMark/>
          </w:tcPr>
          <w:p w14:paraId="42B7C185" w14:textId="77777777" w:rsidR="002A66FA" w:rsidRPr="0081237A" w:rsidRDefault="002A66FA" w:rsidP="002A66FA">
            <w:pPr>
              <w:rPr>
                <w:rFonts w:cs="Arial"/>
                <w:color w:val="000000"/>
                <w:sz w:val="14"/>
                <w:szCs w:val="14"/>
              </w:rPr>
            </w:pPr>
            <w:r w:rsidRPr="0081237A">
              <w:rPr>
                <w:rFonts w:cs="Arial"/>
                <w:color w:val="000000"/>
                <w:sz w:val="14"/>
                <w:szCs w:val="14"/>
              </w:rPr>
              <w:t>0007101078</w:t>
            </w:r>
          </w:p>
        </w:tc>
        <w:tc>
          <w:tcPr>
            <w:tcW w:w="1126" w:type="dxa"/>
            <w:tcBorders>
              <w:top w:val="nil"/>
              <w:left w:val="nil"/>
              <w:bottom w:val="single" w:sz="4" w:space="0" w:color="AEAEAE"/>
              <w:right w:val="single" w:sz="4" w:space="0" w:color="AEAEAE"/>
            </w:tcBorders>
            <w:shd w:val="clear" w:color="auto" w:fill="auto"/>
            <w:vAlign w:val="center"/>
            <w:hideMark/>
          </w:tcPr>
          <w:p w14:paraId="1E87F677" w14:textId="77777777" w:rsidR="002A66FA" w:rsidRPr="0081237A" w:rsidRDefault="002A66FA" w:rsidP="002A66FA">
            <w:pPr>
              <w:jc w:val="right"/>
              <w:rPr>
                <w:rFonts w:cs="Arial"/>
                <w:color w:val="000000"/>
                <w:sz w:val="14"/>
                <w:szCs w:val="14"/>
              </w:rPr>
            </w:pPr>
            <w:r w:rsidRPr="0081237A">
              <w:rPr>
                <w:rFonts w:cs="Arial"/>
                <w:color w:val="000000"/>
                <w:sz w:val="14"/>
                <w:szCs w:val="14"/>
              </w:rPr>
              <w:t>233.324,80</w:t>
            </w:r>
          </w:p>
        </w:tc>
        <w:tc>
          <w:tcPr>
            <w:tcW w:w="1104" w:type="dxa"/>
            <w:tcBorders>
              <w:top w:val="nil"/>
              <w:left w:val="nil"/>
              <w:bottom w:val="single" w:sz="4" w:space="0" w:color="AEAEAE"/>
              <w:right w:val="single" w:sz="4" w:space="0" w:color="AEAEAE"/>
            </w:tcBorders>
            <w:shd w:val="clear" w:color="auto" w:fill="auto"/>
            <w:vAlign w:val="center"/>
            <w:hideMark/>
          </w:tcPr>
          <w:p w14:paraId="6107035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5178E05" w14:textId="77777777" w:rsidR="002A66FA" w:rsidRPr="0081237A" w:rsidRDefault="002A66FA" w:rsidP="002A66FA">
            <w:pPr>
              <w:jc w:val="right"/>
              <w:rPr>
                <w:rFonts w:cs="Arial"/>
                <w:color w:val="000000"/>
                <w:sz w:val="14"/>
                <w:szCs w:val="14"/>
              </w:rPr>
            </w:pPr>
            <w:r w:rsidRPr="0081237A">
              <w:rPr>
                <w:rFonts w:cs="Arial"/>
                <w:color w:val="000000"/>
                <w:sz w:val="14"/>
                <w:szCs w:val="14"/>
              </w:rPr>
              <w:t>54.115,49</w:t>
            </w:r>
          </w:p>
        </w:tc>
        <w:tc>
          <w:tcPr>
            <w:tcW w:w="1109" w:type="dxa"/>
            <w:tcBorders>
              <w:top w:val="nil"/>
              <w:left w:val="nil"/>
              <w:bottom w:val="single" w:sz="4" w:space="0" w:color="AEAEAE"/>
              <w:right w:val="single" w:sz="4" w:space="0" w:color="AEAEAE"/>
            </w:tcBorders>
            <w:shd w:val="clear" w:color="auto" w:fill="auto"/>
            <w:vAlign w:val="center"/>
            <w:hideMark/>
          </w:tcPr>
          <w:p w14:paraId="53B0543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E9BD298" w14:textId="77777777" w:rsidR="002A66FA" w:rsidRPr="0081237A" w:rsidRDefault="002A66FA" w:rsidP="002A66FA">
            <w:pPr>
              <w:jc w:val="right"/>
              <w:rPr>
                <w:rFonts w:cs="Arial"/>
                <w:color w:val="000000"/>
                <w:sz w:val="14"/>
                <w:szCs w:val="14"/>
              </w:rPr>
            </w:pPr>
            <w:r w:rsidRPr="0081237A">
              <w:rPr>
                <w:rFonts w:cs="Arial"/>
                <w:color w:val="000000"/>
                <w:sz w:val="14"/>
                <w:szCs w:val="14"/>
              </w:rPr>
              <w:t>287.440,29</w:t>
            </w:r>
          </w:p>
        </w:tc>
        <w:tc>
          <w:tcPr>
            <w:tcW w:w="1104" w:type="dxa"/>
            <w:tcBorders>
              <w:top w:val="nil"/>
              <w:left w:val="nil"/>
              <w:bottom w:val="single" w:sz="4" w:space="0" w:color="AEAEAE"/>
              <w:right w:val="single" w:sz="4" w:space="0" w:color="AEAEAE"/>
            </w:tcBorders>
            <w:shd w:val="clear" w:color="auto" w:fill="auto"/>
            <w:vAlign w:val="center"/>
            <w:hideMark/>
          </w:tcPr>
          <w:p w14:paraId="2AEADA6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ECA4CD6" w14:textId="77777777" w:rsidR="002A66FA" w:rsidRPr="0081237A" w:rsidRDefault="002A66FA" w:rsidP="002A66FA">
            <w:pPr>
              <w:jc w:val="right"/>
              <w:rPr>
                <w:rFonts w:cs="Arial"/>
                <w:color w:val="000000"/>
                <w:sz w:val="14"/>
                <w:szCs w:val="14"/>
              </w:rPr>
            </w:pPr>
            <w:r w:rsidRPr="0081237A">
              <w:rPr>
                <w:rFonts w:cs="Arial"/>
                <w:color w:val="000000"/>
                <w:sz w:val="14"/>
                <w:szCs w:val="14"/>
              </w:rPr>
              <w:t>66.675</w:t>
            </w:r>
          </w:p>
        </w:tc>
        <w:tc>
          <w:tcPr>
            <w:tcW w:w="1074" w:type="dxa"/>
            <w:tcBorders>
              <w:top w:val="nil"/>
              <w:left w:val="nil"/>
              <w:bottom w:val="single" w:sz="4" w:space="0" w:color="AEAEAE"/>
              <w:right w:val="single" w:sz="4" w:space="0" w:color="AEAEAE"/>
            </w:tcBorders>
            <w:shd w:val="clear" w:color="auto" w:fill="auto"/>
            <w:vAlign w:val="center"/>
            <w:hideMark/>
          </w:tcPr>
          <w:p w14:paraId="01F25AE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996FDE1"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29" w:type="dxa"/>
            <w:tcBorders>
              <w:top w:val="nil"/>
              <w:left w:val="nil"/>
              <w:bottom w:val="single" w:sz="4" w:space="0" w:color="AEAEAE"/>
              <w:right w:val="single" w:sz="4" w:space="0" w:color="AEAEAE"/>
            </w:tcBorders>
            <w:shd w:val="clear" w:color="auto" w:fill="auto"/>
            <w:vAlign w:val="center"/>
            <w:hideMark/>
          </w:tcPr>
          <w:p w14:paraId="40967B0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032EA2F"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5FF02B9" w14:textId="77777777" w:rsidR="002A66FA" w:rsidRPr="0081237A" w:rsidRDefault="002A66FA" w:rsidP="002A66FA">
            <w:pPr>
              <w:rPr>
                <w:rFonts w:cs="Arial"/>
                <w:color w:val="000000"/>
                <w:sz w:val="14"/>
                <w:szCs w:val="14"/>
              </w:rPr>
            </w:pPr>
            <w:r w:rsidRPr="0081237A">
              <w:rPr>
                <w:rFonts w:cs="Arial"/>
                <w:color w:val="000000"/>
                <w:sz w:val="14"/>
                <w:szCs w:val="14"/>
              </w:rPr>
              <w:t>Tilgængelighed og teleslyngeanlæg</w:t>
            </w:r>
          </w:p>
        </w:tc>
        <w:tc>
          <w:tcPr>
            <w:tcW w:w="928" w:type="dxa"/>
            <w:tcBorders>
              <w:top w:val="nil"/>
              <w:left w:val="nil"/>
              <w:bottom w:val="single" w:sz="4" w:space="0" w:color="AEAEAE"/>
              <w:right w:val="single" w:sz="4" w:space="0" w:color="AEAEAE"/>
            </w:tcBorders>
            <w:shd w:val="clear" w:color="auto" w:fill="auto"/>
            <w:vAlign w:val="center"/>
            <w:hideMark/>
          </w:tcPr>
          <w:p w14:paraId="73181E23" w14:textId="77777777" w:rsidR="002A66FA" w:rsidRPr="0081237A" w:rsidRDefault="002A66FA" w:rsidP="002A66FA">
            <w:pPr>
              <w:rPr>
                <w:rFonts w:cs="Arial"/>
                <w:color w:val="000000"/>
                <w:sz w:val="14"/>
                <w:szCs w:val="14"/>
              </w:rPr>
            </w:pPr>
            <w:r w:rsidRPr="0081237A">
              <w:rPr>
                <w:rFonts w:cs="Arial"/>
                <w:color w:val="000000"/>
                <w:sz w:val="14"/>
                <w:szCs w:val="14"/>
              </w:rPr>
              <w:t>0007116004</w:t>
            </w:r>
          </w:p>
        </w:tc>
        <w:tc>
          <w:tcPr>
            <w:tcW w:w="1126" w:type="dxa"/>
            <w:tcBorders>
              <w:top w:val="nil"/>
              <w:left w:val="nil"/>
              <w:bottom w:val="single" w:sz="4" w:space="0" w:color="AEAEAE"/>
              <w:right w:val="single" w:sz="4" w:space="0" w:color="AEAEAE"/>
            </w:tcBorders>
            <w:shd w:val="clear" w:color="auto" w:fill="auto"/>
            <w:vAlign w:val="center"/>
            <w:hideMark/>
          </w:tcPr>
          <w:p w14:paraId="7F4927FC" w14:textId="77777777" w:rsidR="002A66FA" w:rsidRPr="0081237A" w:rsidRDefault="002A66FA" w:rsidP="002A66FA">
            <w:pPr>
              <w:jc w:val="right"/>
              <w:rPr>
                <w:rFonts w:cs="Arial"/>
                <w:color w:val="000000"/>
                <w:sz w:val="14"/>
                <w:szCs w:val="14"/>
              </w:rPr>
            </w:pPr>
            <w:r w:rsidRPr="0081237A">
              <w:rPr>
                <w:rFonts w:cs="Arial"/>
                <w:color w:val="000000"/>
                <w:sz w:val="14"/>
                <w:szCs w:val="14"/>
              </w:rPr>
              <w:t>3.392.221,30</w:t>
            </w:r>
          </w:p>
        </w:tc>
        <w:tc>
          <w:tcPr>
            <w:tcW w:w="1104" w:type="dxa"/>
            <w:tcBorders>
              <w:top w:val="nil"/>
              <w:left w:val="nil"/>
              <w:bottom w:val="single" w:sz="4" w:space="0" w:color="AEAEAE"/>
              <w:right w:val="single" w:sz="4" w:space="0" w:color="AEAEAE"/>
            </w:tcBorders>
            <w:shd w:val="clear" w:color="auto" w:fill="auto"/>
            <w:vAlign w:val="center"/>
            <w:hideMark/>
          </w:tcPr>
          <w:p w14:paraId="348FF7B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21FFDFB" w14:textId="77777777" w:rsidR="002A66FA" w:rsidRPr="0081237A" w:rsidRDefault="002A66FA" w:rsidP="002A66FA">
            <w:pPr>
              <w:jc w:val="right"/>
              <w:rPr>
                <w:rFonts w:cs="Arial"/>
                <w:color w:val="000000"/>
                <w:sz w:val="14"/>
                <w:szCs w:val="14"/>
              </w:rPr>
            </w:pPr>
            <w:r w:rsidRPr="0081237A">
              <w:rPr>
                <w:rFonts w:cs="Arial"/>
                <w:color w:val="000000"/>
                <w:sz w:val="14"/>
                <w:szCs w:val="14"/>
              </w:rPr>
              <w:t>595.479,31</w:t>
            </w:r>
          </w:p>
        </w:tc>
        <w:tc>
          <w:tcPr>
            <w:tcW w:w="1109" w:type="dxa"/>
            <w:tcBorders>
              <w:top w:val="nil"/>
              <w:left w:val="nil"/>
              <w:bottom w:val="single" w:sz="4" w:space="0" w:color="AEAEAE"/>
              <w:right w:val="single" w:sz="4" w:space="0" w:color="AEAEAE"/>
            </w:tcBorders>
            <w:shd w:val="clear" w:color="auto" w:fill="auto"/>
            <w:vAlign w:val="center"/>
            <w:hideMark/>
          </w:tcPr>
          <w:p w14:paraId="705F445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1CEE793" w14:textId="77777777" w:rsidR="002A66FA" w:rsidRPr="0081237A" w:rsidRDefault="002A66FA" w:rsidP="002A66FA">
            <w:pPr>
              <w:jc w:val="right"/>
              <w:rPr>
                <w:rFonts w:cs="Arial"/>
                <w:color w:val="000000"/>
                <w:sz w:val="14"/>
                <w:szCs w:val="14"/>
              </w:rPr>
            </w:pPr>
            <w:r w:rsidRPr="0081237A">
              <w:rPr>
                <w:rFonts w:cs="Arial"/>
                <w:color w:val="000000"/>
                <w:sz w:val="14"/>
                <w:szCs w:val="14"/>
              </w:rPr>
              <w:t>3.987.700,61</w:t>
            </w:r>
          </w:p>
        </w:tc>
        <w:tc>
          <w:tcPr>
            <w:tcW w:w="1104" w:type="dxa"/>
            <w:tcBorders>
              <w:top w:val="nil"/>
              <w:left w:val="nil"/>
              <w:bottom w:val="single" w:sz="4" w:space="0" w:color="AEAEAE"/>
              <w:right w:val="single" w:sz="4" w:space="0" w:color="AEAEAE"/>
            </w:tcBorders>
            <w:shd w:val="clear" w:color="auto" w:fill="auto"/>
            <w:vAlign w:val="center"/>
            <w:hideMark/>
          </w:tcPr>
          <w:p w14:paraId="4996BE0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70410C5" w14:textId="77777777" w:rsidR="002A66FA" w:rsidRPr="0081237A" w:rsidRDefault="002A66FA" w:rsidP="002A66FA">
            <w:pPr>
              <w:jc w:val="right"/>
              <w:rPr>
                <w:rFonts w:cs="Arial"/>
                <w:color w:val="000000"/>
                <w:sz w:val="14"/>
                <w:szCs w:val="14"/>
              </w:rPr>
            </w:pPr>
            <w:r w:rsidRPr="0081237A">
              <w:rPr>
                <w:rFonts w:cs="Arial"/>
                <w:color w:val="000000"/>
                <w:sz w:val="14"/>
                <w:szCs w:val="14"/>
              </w:rPr>
              <w:t>714.919</w:t>
            </w:r>
          </w:p>
        </w:tc>
        <w:tc>
          <w:tcPr>
            <w:tcW w:w="1074" w:type="dxa"/>
            <w:tcBorders>
              <w:top w:val="nil"/>
              <w:left w:val="nil"/>
              <w:bottom w:val="single" w:sz="4" w:space="0" w:color="AEAEAE"/>
              <w:right w:val="single" w:sz="4" w:space="0" w:color="AEAEAE"/>
            </w:tcBorders>
            <w:shd w:val="clear" w:color="auto" w:fill="auto"/>
            <w:vAlign w:val="center"/>
            <w:hideMark/>
          </w:tcPr>
          <w:p w14:paraId="3204185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2262249" w14:textId="77777777" w:rsidR="002A66FA" w:rsidRPr="0081237A" w:rsidRDefault="002A66FA" w:rsidP="002A66FA">
            <w:pPr>
              <w:jc w:val="right"/>
              <w:rPr>
                <w:rFonts w:cs="Arial"/>
                <w:color w:val="000000"/>
                <w:sz w:val="14"/>
                <w:szCs w:val="14"/>
              </w:rPr>
            </w:pPr>
            <w:r w:rsidRPr="0081237A">
              <w:rPr>
                <w:rFonts w:cs="Arial"/>
                <w:color w:val="000000"/>
                <w:sz w:val="14"/>
                <w:szCs w:val="14"/>
              </w:rPr>
              <w:t>4.107.140</w:t>
            </w:r>
          </w:p>
        </w:tc>
        <w:tc>
          <w:tcPr>
            <w:tcW w:w="1029" w:type="dxa"/>
            <w:tcBorders>
              <w:top w:val="nil"/>
              <w:left w:val="nil"/>
              <w:bottom w:val="single" w:sz="4" w:space="0" w:color="AEAEAE"/>
              <w:right w:val="single" w:sz="4" w:space="0" w:color="AEAEAE"/>
            </w:tcBorders>
            <w:shd w:val="clear" w:color="auto" w:fill="auto"/>
            <w:vAlign w:val="center"/>
            <w:hideMark/>
          </w:tcPr>
          <w:p w14:paraId="6BFE273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7CB4D282"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C4EBCF5" w14:textId="77777777" w:rsidR="002A66FA" w:rsidRPr="0081237A" w:rsidRDefault="002A66FA" w:rsidP="002A66FA">
            <w:pPr>
              <w:rPr>
                <w:rFonts w:cs="Arial"/>
                <w:color w:val="000000"/>
                <w:sz w:val="14"/>
                <w:szCs w:val="14"/>
              </w:rPr>
            </w:pPr>
            <w:r w:rsidRPr="0081237A">
              <w:rPr>
                <w:rFonts w:cs="Arial"/>
                <w:color w:val="000000"/>
                <w:sz w:val="14"/>
                <w:szCs w:val="14"/>
              </w:rPr>
              <w:t>Tilgængelighed, tidligere år</w:t>
            </w:r>
          </w:p>
        </w:tc>
        <w:tc>
          <w:tcPr>
            <w:tcW w:w="928" w:type="dxa"/>
            <w:tcBorders>
              <w:top w:val="nil"/>
              <w:left w:val="nil"/>
              <w:bottom w:val="single" w:sz="4" w:space="0" w:color="AEAEAE"/>
              <w:right w:val="single" w:sz="4" w:space="0" w:color="AEAEAE"/>
            </w:tcBorders>
            <w:shd w:val="clear" w:color="auto" w:fill="auto"/>
            <w:vAlign w:val="center"/>
            <w:hideMark/>
          </w:tcPr>
          <w:p w14:paraId="43B3B91A" w14:textId="77777777" w:rsidR="002A66FA" w:rsidRPr="0081237A" w:rsidRDefault="002A66FA" w:rsidP="002A66FA">
            <w:pPr>
              <w:rPr>
                <w:rFonts w:cs="Arial"/>
                <w:color w:val="000000"/>
                <w:sz w:val="14"/>
                <w:szCs w:val="14"/>
              </w:rPr>
            </w:pPr>
            <w:r w:rsidRPr="0081237A">
              <w:rPr>
                <w:rFonts w:cs="Arial"/>
                <w:color w:val="000000"/>
                <w:sz w:val="14"/>
                <w:szCs w:val="14"/>
              </w:rPr>
              <w:t>0007101116</w:t>
            </w:r>
          </w:p>
        </w:tc>
        <w:tc>
          <w:tcPr>
            <w:tcW w:w="1126" w:type="dxa"/>
            <w:tcBorders>
              <w:top w:val="nil"/>
              <w:left w:val="nil"/>
              <w:bottom w:val="single" w:sz="4" w:space="0" w:color="AEAEAE"/>
              <w:right w:val="single" w:sz="4" w:space="0" w:color="AEAEAE"/>
            </w:tcBorders>
            <w:shd w:val="clear" w:color="auto" w:fill="auto"/>
            <w:vAlign w:val="center"/>
            <w:hideMark/>
          </w:tcPr>
          <w:p w14:paraId="60D0F9D4" w14:textId="77777777" w:rsidR="002A66FA" w:rsidRPr="0081237A" w:rsidRDefault="002A66FA" w:rsidP="002A66FA">
            <w:pPr>
              <w:jc w:val="right"/>
              <w:rPr>
                <w:rFonts w:cs="Arial"/>
                <w:color w:val="000000"/>
                <w:sz w:val="14"/>
                <w:szCs w:val="14"/>
              </w:rPr>
            </w:pPr>
            <w:r w:rsidRPr="0081237A">
              <w:rPr>
                <w:rFonts w:cs="Arial"/>
                <w:color w:val="000000"/>
                <w:sz w:val="14"/>
                <w:szCs w:val="14"/>
              </w:rPr>
              <w:t>30.000,00</w:t>
            </w:r>
          </w:p>
        </w:tc>
        <w:tc>
          <w:tcPr>
            <w:tcW w:w="1104" w:type="dxa"/>
            <w:tcBorders>
              <w:top w:val="nil"/>
              <w:left w:val="nil"/>
              <w:bottom w:val="single" w:sz="4" w:space="0" w:color="AEAEAE"/>
              <w:right w:val="single" w:sz="4" w:space="0" w:color="AEAEAE"/>
            </w:tcBorders>
            <w:shd w:val="clear" w:color="auto" w:fill="auto"/>
            <w:vAlign w:val="center"/>
            <w:hideMark/>
          </w:tcPr>
          <w:p w14:paraId="4C0D1C9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E0FDB1A" w14:textId="77777777" w:rsidR="002A66FA" w:rsidRPr="0081237A" w:rsidRDefault="002A66FA" w:rsidP="002A66FA">
            <w:pPr>
              <w:jc w:val="right"/>
              <w:rPr>
                <w:rFonts w:cs="Arial"/>
                <w:color w:val="000000"/>
                <w:sz w:val="14"/>
                <w:szCs w:val="14"/>
              </w:rPr>
            </w:pPr>
            <w:r w:rsidRPr="0081237A">
              <w:rPr>
                <w:rFonts w:cs="Arial"/>
                <w:color w:val="000000"/>
                <w:sz w:val="14"/>
                <w:szCs w:val="14"/>
              </w:rPr>
              <w:t>172.500,00</w:t>
            </w:r>
          </w:p>
        </w:tc>
        <w:tc>
          <w:tcPr>
            <w:tcW w:w="1109" w:type="dxa"/>
            <w:tcBorders>
              <w:top w:val="nil"/>
              <w:left w:val="nil"/>
              <w:bottom w:val="single" w:sz="4" w:space="0" w:color="AEAEAE"/>
              <w:right w:val="single" w:sz="4" w:space="0" w:color="AEAEAE"/>
            </w:tcBorders>
            <w:shd w:val="clear" w:color="auto" w:fill="auto"/>
            <w:vAlign w:val="center"/>
            <w:hideMark/>
          </w:tcPr>
          <w:p w14:paraId="3155380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D535E9A" w14:textId="77777777" w:rsidR="002A66FA" w:rsidRPr="0081237A" w:rsidRDefault="002A66FA" w:rsidP="002A66FA">
            <w:pPr>
              <w:jc w:val="right"/>
              <w:rPr>
                <w:rFonts w:cs="Arial"/>
                <w:color w:val="000000"/>
                <w:sz w:val="14"/>
                <w:szCs w:val="14"/>
              </w:rPr>
            </w:pPr>
            <w:r w:rsidRPr="0081237A">
              <w:rPr>
                <w:rFonts w:cs="Arial"/>
                <w:color w:val="000000"/>
                <w:sz w:val="14"/>
                <w:szCs w:val="14"/>
              </w:rPr>
              <w:t>202.500,00</w:t>
            </w:r>
          </w:p>
        </w:tc>
        <w:tc>
          <w:tcPr>
            <w:tcW w:w="1104" w:type="dxa"/>
            <w:tcBorders>
              <w:top w:val="nil"/>
              <w:left w:val="nil"/>
              <w:bottom w:val="single" w:sz="4" w:space="0" w:color="AEAEAE"/>
              <w:right w:val="single" w:sz="4" w:space="0" w:color="AEAEAE"/>
            </w:tcBorders>
            <w:shd w:val="clear" w:color="auto" w:fill="auto"/>
            <w:vAlign w:val="center"/>
            <w:hideMark/>
          </w:tcPr>
          <w:p w14:paraId="72610FA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0A2BECF" w14:textId="77777777"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74" w:type="dxa"/>
            <w:tcBorders>
              <w:top w:val="nil"/>
              <w:left w:val="nil"/>
              <w:bottom w:val="single" w:sz="4" w:space="0" w:color="AEAEAE"/>
              <w:right w:val="single" w:sz="4" w:space="0" w:color="AEAEAE"/>
            </w:tcBorders>
            <w:shd w:val="clear" w:color="auto" w:fill="auto"/>
            <w:vAlign w:val="center"/>
            <w:hideMark/>
          </w:tcPr>
          <w:p w14:paraId="4E7EBAC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6ED04B3E" w14:textId="77777777"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29" w:type="dxa"/>
            <w:tcBorders>
              <w:top w:val="nil"/>
              <w:left w:val="nil"/>
              <w:bottom w:val="single" w:sz="4" w:space="0" w:color="AEAEAE"/>
              <w:right w:val="single" w:sz="4" w:space="0" w:color="AEAEAE"/>
            </w:tcBorders>
            <w:shd w:val="clear" w:color="auto" w:fill="auto"/>
            <w:vAlign w:val="center"/>
            <w:hideMark/>
          </w:tcPr>
          <w:p w14:paraId="47E3796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7F1FB1C8"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FFCB59F" w14:textId="77777777" w:rsidR="002A66FA" w:rsidRPr="0081237A" w:rsidRDefault="002A66FA" w:rsidP="002A66FA">
            <w:pPr>
              <w:rPr>
                <w:rFonts w:cs="Arial"/>
                <w:color w:val="000000"/>
                <w:sz w:val="14"/>
                <w:szCs w:val="14"/>
              </w:rPr>
            </w:pPr>
            <w:r w:rsidRPr="0081237A">
              <w:rPr>
                <w:rFonts w:cs="Arial"/>
                <w:color w:val="000000"/>
                <w:sz w:val="14"/>
                <w:szCs w:val="14"/>
              </w:rPr>
              <w:t>Trafiksanering Vordingborg</w:t>
            </w:r>
          </w:p>
        </w:tc>
        <w:tc>
          <w:tcPr>
            <w:tcW w:w="928" w:type="dxa"/>
            <w:tcBorders>
              <w:top w:val="nil"/>
              <w:left w:val="nil"/>
              <w:bottom w:val="single" w:sz="4" w:space="0" w:color="AEAEAE"/>
              <w:right w:val="single" w:sz="4" w:space="0" w:color="AEAEAE"/>
            </w:tcBorders>
            <w:shd w:val="clear" w:color="auto" w:fill="auto"/>
            <w:vAlign w:val="center"/>
            <w:hideMark/>
          </w:tcPr>
          <w:p w14:paraId="5CD059EB" w14:textId="77777777" w:rsidR="002A66FA" w:rsidRPr="0081237A" w:rsidRDefault="002A66FA" w:rsidP="002A66FA">
            <w:pPr>
              <w:rPr>
                <w:rFonts w:cs="Arial"/>
                <w:color w:val="000000"/>
                <w:sz w:val="14"/>
                <w:szCs w:val="14"/>
              </w:rPr>
            </w:pPr>
            <w:r w:rsidRPr="0081237A">
              <w:rPr>
                <w:rFonts w:cs="Arial"/>
                <w:color w:val="000000"/>
                <w:sz w:val="14"/>
                <w:szCs w:val="14"/>
              </w:rPr>
              <w:t>0007101107</w:t>
            </w:r>
          </w:p>
        </w:tc>
        <w:tc>
          <w:tcPr>
            <w:tcW w:w="1126" w:type="dxa"/>
            <w:tcBorders>
              <w:top w:val="nil"/>
              <w:left w:val="nil"/>
              <w:bottom w:val="single" w:sz="4" w:space="0" w:color="AEAEAE"/>
              <w:right w:val="single" w:sz="4" w:space="0" w:color="AEAEAE"/>
            </w:tcBorders>
            <w:shd w:val="clear" w:color="auto" w:fill="auto"/>
            <w:vAlign w:val="center"/>
            <w:hideMark/>
          </w:tcPr>
          <w:p w14:paraId="40167F5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A1EEBF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F4F3CA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2DD65E9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3F74F6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1ADCAA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53445743" w14:textId="77777777" w:rsidR="002A66FA" w:rsidRPr="0081237A" w:rsidRDefault="002A66FA" w:rsidP="002A66FA">
            <w:pPr>
              <w:jc w:val="right"/>
              <w:rPr>
                <w:rFonts w:cs="Arial"/>
                <w:color w:val="000000"/>
                <w:sz w:val="14"/>
                <w:szCs w:val="14"/>
              </w:rPr>
            </w:pPr>
            <w:r w:rsidRPr="0081237A">
              <w:rPr>
                <w:rFonts w:cs="Arial"/>
                <w:color w:val="000000"/>
                <w:sz w:val="14"/>
                <w:szCs w:val="14"/>
              </w:rPr>
              <w:t>800.000</w:t>
            </w:r>
          </w:p>
        </w:tc>
        <w:tc>
          <w:tcPr>
            <w:tcW w:w="1074" w:type="dxa"/>
            <w:tcBorders>
              <w:top w:val="nil"/>
              <w:left w:val="nil"/>
              <w:bottom w:val="single" w:sz="4" w:space="0" w:color="AEAEAE"/>
              <w:right w:val="single" w:sz="4" w:space="0" w:color="AEAEAE"/>
            </w:tcBorders>
            <w:shd w:val="clear" w:color="auto" w:fill="auto"/>
            <w:vAlign w:val="center"/>
            <w:hideMark/>
          </w:tcPr>
          <w:p w14:paraId="7FD4831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6B552A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4530E07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071A9AAF"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DF43838" w14:textId="77777777" w:rsidR="002A66FA" w:rsidRPr="0081237A" w:rsidRDefault="002A66FA" w:rsidP="002A66FA">
            <w:pPr>
              <w:rPr>
                <w:rFonts w:cs="Arial"/>
                <w:color w:val="000000"/>
                <w:sz w:val="14"/>
                <w:szCs w:val="14"/>
              </w:rPr>
            </w:pPr>
            <w:r w:rsidRPr="0081237A">
              <w:rPr>
                <w:rFonts w:cs="Arial"/>
                <w:color w:val="000000"/>
                <w:sz w:val="14"/>
                <w:szCs w:val="14"/>
              </w:rPr>
              <w:t>Trafiksikkerhed 2018</w:t>
            </w:r>
          </w:p>
        </w:tc>
        <w:tc>
          <w:tcPr>
            <w:tcW w:w="928" w:type="dxa"/>
            <w:tcBorders>
              <w:top w:val="nil"/>
              <w:left w:val="nil"/>
              <w:bottom w:val="single" w:sz="4" w:space="0" w:color="AEAEAE"/>
              <w:right w:val="single" w:sz="4" w:space="0" w:color="AEAEAE"/>
            </w:tcBorders>
            <w:shd w:val="clear" w:color="auto" w:fill="auto"/>
            <w:vAlign w:val="center"/>
            <w:hideMark/>
          </w:tcPr>
          <w:p w14:paraId="1D1DB235" w14:textId="77777777" w:rsidR="002A66FA" w:rsidRPr="0081237A" w:rsidRDefault="002A66FA" w:rsidP="002A66FA">
            <w:pPr>
              <w:rPr>
                <w:rFonts w:cs="Arial"/>
                <w:color w:val="000000"/>
                <w:sz w:val="14"/>
                <w:szCs w:val="14"/>
              </w:rPr>
            </w:pPr>
            <w:r w:rsidRPr="0081237A">
              <w:rPr>
                <w:rFonts w:cs="Arial"/>
                <w:color w:val="000000"/>
                <w:sz w:val="14"/>
                <w:szCs w:val="14"/>
              </w:rPr>
              <w:t>0007101086</w:t>
            </w:r>
          </w:p>
        </w:tc>
        <w:tc>
          <w:tcPr>
            <w:tcW w:w="1126" w:type="dxa"/>
            <w:tcBorders>
              <w:top w:val="nil"/>
              <w:left w:val="nil"/>
              <w:bottom w:val="single" w:sz="4" w:space="0" w:color="AEAEAE"/>
              <w:right w:val="single" w:sz="4" w:space="0" w:color="AEAEAE"/>
            </w:tcBorders>
            <w:shd w:val="clear" w:color="auto" w:fill="auto"/>
            <w:vAlign w:val="center"/>
            <w:hideMark/>
          </w:tcPr>
          <w:p w14:paraId="174A6A75" w14:textId="77777777" w:rsidR="002A66FA" w:rsidRPr="0081237A" w:rsidRDefault="002A66FA" w:rsidP="002A66FA">
            <w:pPr>
              <w:jc w:val="right"/>
              <w:rPr>
                <w:rFonts w:cs="Arial"/>
                <w:color w:val="000000"/>
                <w:sz w:val="14"/>
                <w:szCs w:val="14"/>
              </w:rPr>
            </w:pPr>
            <w:r w:rsidRPr="0081237A">
              <w:rPr>
                <w:rFonts w:cs="Arial"/>
                <w:color w:val="000000"/>
                <w:sz w:val="14"/>
                <w:szCs w:val="14"/>
              </w:rPr>
              <w:t>632.293,74</w:t>
            </w:r>
          </w:p>
        </w:tc>
        <w:tc>
          <w:tcPr>
            <w:tcW w:w="1104" w:type="dxa"/>
            <w:tcBorders>
              <w:top w:val="nil"/>
              <w:left w:val="nil"/>
              <w:bottom w:val="single" w:sz="4" w:space="0" w:color="AEAEAE"/>
              <w:right w:val="single" w:sz="4" w:space="0" w:color="AEAEAE"/>
            </w:tcBorders>
            <w:shd w:val="clear" w:color="auto" w:fill="auto"/>
            <w:vAlign w:val="center"/>
            <w:hideMark/>
          </w:tcPr>
          <w:p w14:paraId="1CE2BDC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196783E" w14:textId="77777777" w:rsidR="002A66FA" w:rsidRPr="0081237A" w:rsidRDefault="002A66FA" w:rsidP="002A66FA">
            <w:pPr>
              <w:jc w:val="right"/>
              <w:rPr>
                <w:rFonts w:cs="Arial"/>
                <w:color w:val="000000"/>
                <w:sz w:val="14"/>
                <w:szCs w:val="14"/>
              </w:rPr>
            </w:pPr>
            <w:r w:rsidRPr="0081237A">
              <w:rPr>
                <w:rFonts w:cs="Arial"/>
                <w:color w:val="000000"/>
                <w:sz w:val="14"/>
                <w:szCs w:val="14"/>
              </w:rPr>
              <w:t>350.785,40</w:t>
            </w:r>
          </w:p>
        </w:tc>
        <w:tc>
          <w:tcPr>
            <w:tcW w:w="1109" w:type="dxa"/>
            <w:tcBorders>
              <w:top w:val="nil"/>
              <w:left w:val="nil"/>
              <w:bottom w:val="single" w:sz="4" w:space="0" w:color="AEAEAE"/>
              <w:right w:val="single" w:sz="4" w:space="0" w:color="AEAEAE"/>
            </w:tcBorders>
            <w:shd w:val="clear" w:color="auto" w:fill="auto"/>
            <w:vAlign w:val="center"/>
            <w:hideMark/>
          </w:tcPr>
          <w:p w14:paraId="448FC84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B0318E5" w14:textId="77777777" w:rsidR="002A66FA" w:rsidRPr="0081237A" w:rsidRDefault="002A66FA" w:rsidP="002A66FA">
            <w:pPr>
              <w:jc w:val="right"/>
              <w:rPr>
                <w:rFonts w:cs="Arial"/>
                <w:color w:val="000000"/>
                <w:sz w:val="14"/>
                <w:szCs w:val="14"/>
              </w:rPr>
            </w:pPr>
            <w:r w:rsidRPr="0081237A">
              <w:rPr>
                <w:rFonts w:cs="Arial"/>
                <w:color w:val="000000"/>
                <w:sz w:val="14"/>
                <w:szCs w:val="14"/>
              </w:rPr>
              <w:t>983.079,14</w:t>
            </w:r>
          </w:p>
        </w:tc>
        <w:tc>
          <w:tcPr>
            <w:tcW w:w="1104" w:type="dxa"/>
            <w:tcBorders>
              <w:top w:val="nil"/>
              <w:left w:val="nil"/>
              <w:bottom w:val="single" w:sz="4" w:space="0" w:color="AEAEAE"/>
              <w:right w:val="single" w:sz="4" w:space="0" w:color="AEAEAE"/>
            </w:tcBorders>
            <w:shd w:val="clear" w:color="auto" w:fill="auto"/>
            <w:vAlign w:val="center"/>
            <w:hideMark/>
          </w:tcPr>
          <w:p w14:paraId="20DEDF8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13161A9" w14:textId="77777777" w:rsidR="002A66FA" w:rsidRPr="0081237A" w:rsidRDefault="002A66FA" w:rsidP="002A66FA">
            <w:pPr>
              <w:jc w:val="right"/>
              <w:rPr>
                <w:rFonts w:cs="Arial"/>
                <w:color w:val="000000"/>
                <w:sz w:val="14"/>
                <w:szCs w:val="14"/>
              </w:rPr>
            </w:pPr>
            <w:r w:rsidRPr="0081237A">
              <w:rPr>
                <w:rFonts w:cs="Arial"/>
                <w:color w:val="000000"/>
                <w:sz w:val="14"/>
                <w:szCs w:val="14"/>
              </w:rPr>
              <w:t>625.468</w:t>
            </w:r>
          </w:p>
        </w:tc>
        <w:tc>
          <w:tcPr>
            <w:tcW w:w="1074" w:type="dxa"/>
            <w:tcBorders>
              <w:top w:val="nil"/>
              <w:left w:val="nil"/>
              <w:bottom w:val="single" w:sz="4" w:space="0" w:color="AEAEAE"/>
              <w:right w:val="single" w:sz="4" w:space="0" w:color="AEAEAE"/>
            </w:tcBorders>
            <w:shd w:val="clear" w:color="auto" w:fill="auto"/>
            <w:vAlign w:val="center"/>
            <w:hideMark/>
          </w:tcPr>
          <w:p w14:paraId="7E7C454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007B313B" w14:textId="77777777" w:rsidR="002A66FA" w:rsidRPr="0081237A" w:rsidRDefault="002A66FA" w:rsidP="002A66FA">
            <w:pPr>
              <w:jc w:val="right"/>
              <w:rPr>
                <w:rFonts w:cs="Arial"/>
                <w:color w:val="000000"/>
                <w:sz w:val="14"/>
                <w:szCs w:val="14"/>
              </w:rPr>
            </w:pPr>
            <w:r w:rsidRPr="0081237A">
              <w:rPr>
                <w:rFonts w:cs="Arial"/>
                <w:color w:val="000000"/>
                <w:sz w:val="14"/>
                <w:szCs w:val="14"/>
              </w:rPr>
              <w:t>1.257.762</w:t>
            </w:r>
          </w:p>
        </w:tc>
        <w:tc>
          <w:tcPr>
            <w:tcW w:w="1029" w:type="dxa"/>
            <w:tcBorders>
              <w:top w:val="nil"/>
              <w:left w:val="nil"/>
              <w:bottom w:val="single" w:sz="4" w:space="0" w:color="AEAEAE"/>
              <w:right w:val="single" w:sz="4" w:space="0" w:color="AEAEAE"/>
            </w:tcBorders>
            <w:shd w:val="clear" w:color="auto" w:fill="auto"/>
            <w:vAlign w:val="center"/>
            <w:hideMark/>
          </w:tcPr>
          <w:p w14:paraId="111C55F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7CB932DD"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2ACE229" w14:textId="77777777" w:rsidR="002A66FA" w:rsidRPr="0081237A" w:rsidRDefault="002A66FA" w:rsidP="002A66FA">
            <w:pPr>
              <w:rPr>
                <w:rFonts w:cs="Arial"/>
                <w:color w:val="000000"/>
                <w:sz w:val="14"/>
                <w:szCs w:val="14"/>
              </w:rPr>
            </w:pPr>
            <w:r w:rsidRPr="0081237A">
              <w:rPr>
                <w:rFonts w:cs="Arial"/>
                <w:color w:val="000000"/>
                <w:sz w:val="14"/>
                <w:szCs w:val="14"/>
              </w:rPr>
              <w:t>Trafiksikkerhed 2019</w:t>
            </w:r>
          </w:p>
        </w:tc>
        <w:tc>
          <w:tcPr>
            <w:tcW w:w="928" w:type="dxa"/>
            <w:tcBorders>
              <w:top w:val="nil"/>
              <w:left w:val="nil"/>
              <w:bottom w:val="single" w:sz="4" w:space="0" w:color="AEAEAE"/>
              <w:right w:val="single" w:sz="4" w:space="0" w:color="AEAEAE"/>
            </w:tcBorders>
            <w:shd w:val="clear" w:color="auto" w:fill="auto"/>
            <w:vAlign w:val="center"/>
            <w:hideMark/>
          </w:tcPr>
          <w:p w14:paraId="5D6D1207" w14:textId="77777777" w:rsidR="002A66FA" w:rsidRPr="0081237A" w:rsidRDefault="002A66FA" w:rsidP="002A66FA">
            <w:pPr>
              <w:rPr>
                <w:rFonts w:cs="Arial"/>
                <w:color w:val="000000"/>
                <w:sz w:val="14"/>
                <w:szCs w:val="14"/>
              </w:rPr>
            </w:pPr>
            <w:r w:rsidRPr="0081237A">
              <w:rPr>
                <w:rFonts w:cs="Arial"/>
                <w:color w:val="000000"/>
                <w:sz w:val="14"/>
                <w:szCs w:val="14"/>
              </w:rPr>
              <w:t>0007101114</w:t>
            </w:r>
          </w:p>
        </w:tc>
        <w:tc>
          <w:tcPr>
            <w:tcW w:w="1126" w:type="dxa"/>
            <w:tcBorders>
              <w:top w:val="nil"/>
              <w:left w:val="nil"/>
              <w:bottom w:val="single" w:sz="4" w:space="0" w:color="AEAEAE"/>
              <w:right w:val="single" w:sz="4" w:space="0" w:color="AEAEAE"/>
            </w:tcBorders>
            <w:shd w:val="clear" w:color="auto" w:fill="auto"/>
            <w:vAlign w:val="center"/>
            <w:hideMark/>
          </w:tcPr>
          <w:p w14:paraId="3C59718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4E65BF4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068FD1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46C10D9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733AF0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4CE707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EBD65AA" w14:textId="77777777"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74" w:type="dxa"/>
            <w:tcBorders>
              <w:top w:val="nil"/>
              <w:left w:val="nil"/>
              <w:bottom w:val="single" w:sz="4" w:space="0" w:color="AEAEAE"/>
              <w:right w:val="single" w:sz="4" w:space="0" w:color="AEAEAE"/>
            </w:tcBorders>
            <w:shd w:val="clear" w:color="auto" w:fill="auto"/>
            <w:vAlign w:val="center"/>
            <w:hideMark/>
          </w:tcPr>
          <w:p w14:paraId="52F1FBD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856E263" w14:textId="77777777" w:rsidR="002A66FA" w:rsidRPr="0081237A" w:rsidRDefault="002A66FA" w:rsidP="002A66FA">
            <w:pPr>
              <w:jc w:val="right"/>
              <w:rPr>
                <w:rFonts w:cs="Arial"/>
                <w:color w:val="000000"/>
                <w:sz w:val="14"/>
                <w:szCs w:val="14"/>
              </w:rPr>
            </w:pPr>
            <w:r w:rsidRPr="0081237A">
              <w:rPr>
                <w:rFonts w:cs="Arial"/>
                <w:color w:val="000000"/>
                <w:sz w:val="14"/>
                <w:szCs w:val="14"/>
              </w:rPr>
              <w:t>600.000</w:t>
            </w:r>
          </w:p>
        </w:tc>
        <w:tc>
          <w:tcPr>
            <w:tcW w:w="1029" w:type="dxa"/>
            <w:tcBorders>
              <w:top w:val="nil"/>
              <w:left w:val="nil"/>
              <w:bottom w:val="single" w:sz="4" w:space="0" w:color="AEAEAE"/>
              <w:right w:val="single" w:sz="4" w:space="0" w:color="AEAEAE"/>
            </w:tcBorders>
            <w:shd w:val="clear" w:color="auto" w:fill="auto"/>
            <w:vAlign w:val="center"/>
            <w:hideMark/>
          </w:tcPr>
          <w:p w14:paraId="2837B8C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5CA4DC13"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7E1306F" w14:textId="77777777" w:rsidR="002A66FA" w:rsidRPr="0081237A" w:rsidRDefault="002A66FA" w:rsidP="002A66FA">
            <w:pPr>
              <w:rPr>
                <w:rFonts w:cs="Arial"/>
                <w:color w:val="000000"/>
                <w:sz w:val="14"/>
                <w:szCs w:val="14"/>
              </w:rPr>
            </w:pPr>
            <w:r w:rsidRPr="0081237A">
              <w:rPr>
                <w:rFonts w:cs="Arial"/>
                <w:color w:val="000000"/>
                <w:sz w:val="14"/>
                <w:szCs w:val="14"/>
              </w:rPr>
              <w:t>Udearealer på skolerne 2019</w:t>
            </w:r>
          </w:p>
        </w:tc>
        <w:tc>
          <w:tcPr>
            <w:tcW w:w="928" w:type="dxa"/>
            <w:tcBorders>
              <w:top w:val="nil"/>
              <w:left w:val="nil"/>
              <w:bottom w:val="single" w:sz="4" w:space="0" w:color="AEAEAE"/>
              <w:right w:val="single" w:sz="4" w:space="0" w:color="AEAEAE"/>
            </w:tcBorders>
            <w:shd w:val="clear" w:color="auto" w:fill="auto"/>
            <w:vAlign w:val="center"/>
            <w:hideMark/>
          </w:tcPr>
          <w:p w14:paraId="450BFEBF" w14:textId="77777777" w:rsidR="002A66FA" w:rsidRPr="0081237A" w:rsidRDefault="002A66FA" w:rsidP="002A66FA">
            <w:pPr>
              <w:rPr>
                <w:rFonts w:cs="Arial"/>
                <w:color w:val="000000"/>
                <w:sz w:val="14"/>
                <w:szCs w:val="14"/>
              </w:rPr>
            </w:pPr>
            <w:r w:rsidRPr="0081237A">
              <w:rPr>
                <w:rFonts w:cs="Arial"/>
                <w:color w:val="000000"/>
                <w:sz w:val="14"/>
                <w:szCs w:val="14"/>
              </w:rPr>
              <w:t>0007106008</w:t>
            </w:r>
          </w:p>
        </w:tc>
        <w:tc>
          <w:tcPr>
            <w:tcW w:w="1126" w:type="dxa"/>
            <w:tcBorders>
              <w:top w:val="nil"/>
              <w:left w:val="nil"/>
              <w:bottom w:val="single" w:sz="4" w:space="0" w:color="AEAEAE"/>
              <w:right w:val="single" w:sz="4" w:space="0" w:color="AEAEAE"/>
            </w:tcBorders>
            <w:shd w:val="clear" w:color="auto" w:fill="auto"/>
            <w:vAlign w:val="center"/>
            <w:hideMark/>
          </w:tcPr>
          <w:p w14:paraId="7838B8D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31890B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0755AC8" w14:textId="77777777" w:rsidR="002A66FA" w:rsidRPr="0081237A" w:rsidRDefault="002A66FA" w:rsidP="002A66FA">
            <w:pPr>
              <w:jc w:val="right"/>
              <w:rPr>
                <w:rFonts w:cs="Arial"/>
                <w:color w:val="000000"/>
                <w:sz w:val="14"/>
                <w:szCs w:val="14"/>
              </w:rPr>
            </w:pPr>
            <w:r w:rsidRPr="0081237A">
              <w:rPr>
                <w:rFonts w:cs="Arial"/>
                <w:color w:val="000000"/>
                <w:sz w:val="14"/>
                <w:szCs w:val="14"/>
              </w:rPr>
              <w:t>791.128,96</w:t>
            </w:r>
          </w:p>
        </w:tc>
        <w:tc>
          <w:tcPr>
            <w:tcW w:w="1109" w:type="dxa"/>
            <w:tcBorders>
              <w:top w:val="nil"/>
              <w:left w:val="nil"/>
              <w:bottom w:val="single" w:sz="4" w:space="0" w:color="AEAEAE"/>
              <w:right w:val="single" w:sz="4" w:space="0" w:color="AEAEAE"/>
            </w:tcBorders>
            <w:shd w:val="clear" w:color="auto" w:fill="auto"/>
            <w:vAlign w:val="center"/>
            <w:hideMark/>
          </w:tcPr>
          <w:p w14:paraId="4128865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AB7AA93" w14:textId="77777777" w:rsidR="002A66FA" w:rsidRPr="0081237A" w:rsidRDefault="002A66FA" w:rsidP="002A66FA">
            <w:pPr>
              <w:jc w:val="right"/>
              <w:rPr>
                <w:rFonts w:cs="Arial"/>
                <w:color w:val="000000"/>
                <w:sz w:val="14"/>
                <w:szCs w:val="14"/>
              </w:rPr>
            </w:pPr>
            <w:r w:rsidRPr="0081237A">
              <w:rPr>
                <w:rFonts w:cs="Arial"/>
                <w:color w:val="000000"/>
                <w:sz w:val="14"/>
                <w:szCs w:val="14"/>
              </w:rPr>
              <w:t>791.128,96</w:t>
            </w:r>
          </w:p>
        </w:tc>
        <w:tc>
          <w:tcPr>
            <w:tcW w:w="1104" w:type="dxa"/>
            <w:tcBorders>
              <w:top w:val="nil"/>
              <w:left w:val="nil"/>
              <w:bottom w:val="single" w:sz="4" w:space="0" w:color="AEAEAE"/>
              <w:right w:val="single" w:sz="4" w:space="0" w:color="AEAEAE"/>
            </w:tcBorders>
            <w:shd w:val="clear" w:color="auto" w:fill="auto"/>
            <w:vAlign w:val="center"/>
            <w:hideMark/>
          </w:tcPr>
          <w:p w14:paraId="0317AED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E9BDF26" w14:textId="77777777" w:rsidR="002A66FA" w:rsidRPr="0081237A" w:rsidRDefault="002A66FA" w:rsidP="002A66FA">
            <w:pPr>
              <w:jc w:val="right"/>
              <w:rPr>
                <w:rFonts w:cs="Arial"/>
                <w:color w:val="000000"/>
                <w:sz w:val="14"/>
                <w:szCs w:val="14"/>
              </w:rPr>
            </w:pPr>
            <w:r w:rsidRPr="0081237A">
              <w:rPr>
                <w:rFonts w:cs="Arial"/>
                <w:color w:val="000000"/>
                <w:sz w:val="14"/>
                <w:szCs w:val="14"/>
              </w:rPr>
              <w:t>1.700.000</w:t>
            </w:r>
          </w:p>
        </w:tc>
        <w:tc>
          <w:tcPr>
            <w:tcW w:w="1074" w:type="dxa"/>
            <w:tcBorders>
              <w:top w:val="nil"/>
              <w:left w:val="nil"/>
              <w:bottom w:val="single" w:sz="4" w:space="0" w:color="AEAEAE"/>
              <w:right w:val="single" w:sz="4" w:space="0" w:color="AEAEAE"/>
            </w:tcBorders>
            <w:shd w:val="clear" w:color="auto" w:fill="auto"/>
            <w:vAlign w:val="center"/>
            <w:hideMark/>
          </w:tcPr>
          <w:p w14:paraId="7CCC9B9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07A823E" w14:textId="77777777" w:rsidR="002A66FA" w:rsidRPr="0081237A" w:rsidRDefault="002A66FA" w:rsidP="002A66FA">
            <w:pPr>
              <w:jc w:val="right"/>
              <w:rPr>
                <w:rFonts w:cs="Arial"/>
                <w:color w:val="000000"/>
                <w:sz w:val="14"/>
                <w:szCs w:val="14"/>
              </w:rPr>
            </w:pPr>
            <w:r w:rsidRPr="0081237A">
              <w:rPr>
                <w:rFonts w:cs="Arial"/>
                <w:color w:val="000000"/>
                <w:sz w:val="14"/>
                <w:szCs w:val="14"/>
              </w:rPr>
              <w:t>1.700.000</w:t>
            </w:r>
          </w:p>
        </w:tc>
        <w:tc>
          <w:tcPr>
            <w:tcW w:w="1029" w:type="dxa"/>
            <w:tcBorders>
              <w:top w:val="nil"/>
              <w:left w:val="nil"/>
              <w:bottom w:val="single" w:sz="4" w:space="0" w:color="AEAEAE"/>
              <w:right w:val="single" w:sz="4" w:space="0" w:color="AEAEAE"/>
            </w:tcBorders>
            <w:shd w:val="clear" w:color="auto" w:fill="auto"/>
            <w:vAlign w:val="center"/>
            <w:hideMark/>
          </w:tcPr>
          <w:p w14:paraId="06E364F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C20E1D" w:rsidRPr="0081237A" w14:paraId="539AEAC7" w14:textId="77777777" w:rsidTr="00CC693F">
        <w:trPr>
          <w:trHeight w:val="255"/>
        </w:trPr>
        <w:tc>
          <w:tcPr>
            <w:tcW w:w="2715" w:type="dxa"/>
            <w:vMerge w:val="restart"/>
            <w:tcBorders>
              <w:top w:val="single" w:sz="4" w:space="0" w:color="AEAEAE"/>
              <w:left w:val="single" w:sz="4" w:space="0" w:color="AEAEAE"/>
            </w:tcBorders>
            <w:shd w:val="clear" w:color="auto" w:fill="auto"/>
            <w:vAlign w:val="center"/>
          </w:tcPr>
          <w:p w14:paraId="3B9BB346" w14:textId="77777777" w:rsidR="00C20E1D" w:rsidRPr="0081237A" w:rsidRDefault="00C20E1D" w:rsidP="00CC693F">
            <w:pPr>
              <w:rPr>
                <w:rFonts w:cs="Arial"/>
                <w:color w:val="000000"/>
                <w:sz w:val="14"/>
                <w:szCs w:val="14"/>
              </w:rPr>
            </w:pPr>
            <w:r w:rsidRPr="0081237A">
              <w:rPr>
                <w:rFonts w:cs="Arial"/>
                <w:color w:val="000000"/>
                <w:sz w:val="14"/>
                <w:szCs w:val="14"/>
              </w:rPr>
              <w:t>Anlægsprojekt</w:t>
            </w:r>
          </w:p>
        </w:tc>
        <w:tc>
          <w:tcPr>
            <w:tcW w:w="928" w:type="dxa"/>
            <w:tcBorders>
              <w:top w:val="single" w:sz="4" w:space="0" w:color="AEAEAE"/>
              <w:right w:val="single" w:sz="4" w:space="0" w:color="AEAEAE"/>
            </w:tcBorders>
            <w:shd w:val="clear" w:color="auto" w:fill="auto"/>
            <w:vAlign w:val="center"/>
          </w:tcPr>
          <w:p w14:paraId="5F394D42" w14:textId="77777777" w:rsidR="00C20E1D" w:rsidRPr="0081237A" w:rsidRDefault="00C20E1D" w:rsidP="00CC693F">
            <w:pPr>
              <w:jc w:val="right"/>
              <w:rPr>
                <w:rFonts w:ascii="Calibri" w:hAnsi="Calibri" w:cs="Calibri"/>
                <w:color w:val="000000"/>
                <w:sz w:val="14"/>
                <w:szCs w:val="14"/>
              </w:rPr>
            </w:pP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3455CC19" w14:textId="77777777" w:rsidR="00C20E1D" w:rsidRPr="0081237A" w:rsidRDefault="00C20E1D"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5A839CDE" w14:textId="77777777" w:rsidR="00C20E1D" w:rsidRPr="0081237A" w:rsidRDefault="00C20E1D" w:rsidP="00CC693F">
            <w:pPr>
              <w:jc w:val="right"/>
              <w:rPr>
                <w:rFonts w:cs="Arial"/>
                <w:color w:val="000000"/>
                <w:sz w:val="14"/>
                <w:szCs w:val="14"/>
              </w:rPr>
            </w:pPr>
            <w:r w:rsidRPr="0081237A">
              <w:rPr>
                <w:rFonts w:cs="Arial"/>
                <w:color w:val="000000"/>
                <w:sz w:val="14"/>
                <w:szCs w:val="14"/>
              </w:rPr>
              <w:t>Afholdt før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0625DCEC" w14:textId="77777777" w:rsidR="00C20E1D" w:rsidRPr="0081237A" w:rsidRDefault="00C20E1D"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0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75990F44" w14:textId="77777777" w:rsidR="00C20E1D" w:rsidRPr="0081237A" w:rsidRDefault="00C20E1D" w:rsidP="00CC693F">
            <w:pPr>
              <w:jc w:val="right"/>
              <w:rPr>
                <w:rFonts w:cs="Arial"/>
                <w:color w:val="000000"/>
                <w:sz w:val="14"/>
                <w:szCs w:val="14"/>
              </w:rPr>
            </w:pPr>
            <w:r w:rsidRPr="0081237A">
              <w:rPr>
                <w:rFonts w:cs="Arial"/>
                <w:color w:val="000000"/>
                <w:sz w:val="14"/>
                <w:szCs w:val="14"/>
              </w:rPr>
              <w:t>Afholdt i 201</w:t>
            </w:r>
            <w:r>
              <w:rPr>
                <w:rFonts w:cs="Arial"/>
                <w:color w:val="000000"/>
                <w:sz w:val="14"/>
                <w:szCs w:val="14"/>
              </w:rPr>
              <w:t>9</w:t>
            </w:r>
          </w:p>
        </w:tc>
        <w:tc>
          <w:tcPr>
            <w:tcW w:w="1126"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0BEB9320" w14:textId="77777777" w:rsidR="00C20E1D" w:rsidRPr="0081237A" w:rsidRDefault="00C20E1D" w:rsidP="00CC693F">
            <w:pPr>
              <w:jc w:val="right"/>
              <w:rPr>
                <w:rFonts w:cs="Arial"/>
                <w:color w:val="000000"/>
                <w:sz w:val="14"/>
                <w:szCs w:val="14"/>
              </w:rPr>
            </w:pPr>
            <w:r w:rsidRPr="0081237A">
              <w:rPr>
                <w:rFonts w:cs="Arial"/>
                <w:color w:val="000000"/>
                <w:sz w:val="14"/>
                <w:szCs w:val="14"/>
              </w:rPr>
              <w:t>Afholdt i alt</w:t>
            </w:r>
          </w:p>
        </w:tc>
        <w:tc>
          <w:tcPr>
            <w:tcW w:w="110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6777E9FF" w14:textId="77777777" w:rsidR="00C20E1D" w:rsidRPr="0081237A" w:rsidRDefault="00C20E1D" w:rsidP="00CC693F">
            <w:pPr>
              <w:jc w:val="right"/>
              <w:rPr>
                <w:rFonts w:cs="Arial"/>
                <w:color w:val="000000"/>
                <w:sz w:val="14"/>
                <w:szCs w:val="14"/>
              </w:rPr>
            </w:pPr>
            <w:r w:rsidRPr="0081237A">
              <w:rPr>
                <w:rFonts w:cs="Arial"/>
                <w:color w:val="000000"/>
                <w:sz w:val="14"/>
                <w:szCs w:val="14"/>
              </w:rPr>
              <w:t>Afholdt i alt</w:t>
            </w:r>
          </w:p>
        </w:tc>
        <w:tc>
          <w:tcPr>
            <w:tcW w:w="1102"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7E58BE64" w14:textId="77777777" w:rsidR="00CC693F" w:rsidRDefault="00C20E1D" w:rsidP="00CC693F">
            <w:pPr>
              <w:jc w:val="right"/>
              <w:rPr>
                <w:rFonts w:cs="Arial"/>
                <w:color w:val="000000"/>
                <w:sz w:val="14"/>
                <w:szCs w:val="14"/>
              </w:rPr>
            </w:pPr>
            <w:r w:rsidRPr="0081237A">
              <w:rPr>
                <w:rFonts w:cs="Arial"/>
                <w:color w:val="000000"/>
                <w:sz w:val="14"/>
                <w:szCs w:val="14"/>
              </w:rPr>
              <w:t>Rådigheds</w:t>
            </w:r>
            <w:r w:rsidR="00CC693F">
              <w:rPr>
                <w:rFonts w:cs="Arial"/>
                <w:color w:val="000000"/>
                <w:sz w:val="14"/>
                <w:szCs w:val="14"/>
              </w:rPr>
              <w:t>-</w:t>
            </w:r>
          </w:p>
          <w:p w14:paraId="2D8CEB9B" w14:textId="77777777" w:rsidR="00C20E1D" w:rsidRPr="0081237A" w:rsidRDefault="00C20E1D"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74"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123754BB" w14:textId="77777777" w:rsidR="00CC693F" w:rsidRDefault="00C20E1D" w:rsidP="00CC693F">
            <w:pPr>
              <w:jc w:val="right"/>
              <w:rPr>
                <w:rFonts w:cs="Arial"/>
                <w:color w:val="000000"/>
                <w:sz w:val="14"/>
                <w:szCs w:val="14"/>
              </w:rPr>
            </w:pPr>
            <w:r w:rsidRPr="0081237A">
              <w:rPr>
                <w:rFonts w:cs="Arial"/>
                <w:color w:val="000000"/>
                <w:sz w:val="14"/>
                <w:szCs w:val="14"/>
              </w:rPr>
              <w:t>Rådigheds</w:t>
            </w:r>
            <w:r w:rsidR="00CC693F">
              <w:rPr>
                <w:rFonts w:cs="Arial"/>
                <w:color w:val="000000"/>
                <w:sz w:val="14"/>
                <w:szCs w:val="14"/>
              </w:rPr>
              <w:t>-</w:t>
            </w:r>
          </w:p>
          <w:p w14:paraId="6FBA3EFB" w14:textId="77777777" w:rsidR="00C20E1D" w:rsidRPr="0081237A" w:rsidRDefault="00C20E1D" w:rsidP="00CC693F">
            <w:pPr>
              <w:jc w:val="right"/>
              <w:rPr>
                <w:rFonts w:cs="Arial"/>
                <w:color w:val="000000"/>
                <w:sz w:val="14"/>
                <w:szCs w:val="14"/>
              </w:rPr>
            </w:pPr>
            <w:r w:rsidRPr="0081237A">
              <w:rPr>
                <w:rFonts w:cs="Arial"/>
                <w:color w:val="000000"/>
                <w:sz w:val="14"/>
                <w:szCs w:val="14"/>
              </w:rPr>
              <w:t>beløb i 201</w:t>
            </w:r>
            <w:r>
              <w:rPr>
                <w:rFonts w:cs="Arial"/>
                <w:color w:val="000000"/>
                <w:sz w:val="14"/>
                <w:szCs w:val="14"/>
              </w:rPr>
              <w:t>9</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570F1419" w14:textId="77777777" w:rsidR="00C20E1D" w:rsidRPr="0081237A" w:rsidRDefault="00C20E1D" w:rsidP="00CC693F">
            <w:pPr>
              <w:jc w:val="right"/>
              <w:rPr>
                <w:rFonts w:cs="Arial"/>
                <w:color w:val="000000"/>
                <w:sz w:val="14"/>
                <w:szCs w:val="14"/>
              </w:rPr>
            </w:pPr>
            <w:r w:rsidRPr="0081237A">
              <w:rPr>
                <w:rFonts w:cs="Arial"/>
                <w:color w:val="000000"/>
                <w:sz w:val="14"/>
                <w:szCs w:val="14"/>
              </w:rPr>
              <w:t>Samlet anlægsbevilling</w:t>
            </w:r>
          </w:p>
        </w:tc>
        <w:tc>
          <w:tcPr>
            <w:tcW w:w="1029" w:type="dxa"/>
            <w:tcBorders>
              <w:top w:val="single" w:sz="4" w:space="0" w:color="AEAEAE"/>
              <w:left w:val="nil"/>
              <w:bottom w:val="single" w:sz="4" w:space="0" w:color="AEAEAE"/>
              <w:right w:val="single" w:sz="4" w:space="0" w:color="AEAEAE"/>
            </w:tcBorders>
            <w:shd w:val="clear" w:color="auto" w:fill="auto"/>
            <w:tcMar>
              <w:top w:w="57" w:type="dxa"/>
              <w:bottom w:w="28" w:type="dxa"/>
            </w:tcMar>
            <w:vAlign w:val="center"/>
          </w:tcPr>
          <w:p w14:paraId="7882F917" w14:textId="77777777" w:rsidR="00C20E1D" w:rsidRPr="0081237A" w:rsidRDefault="00C20E1D" w:rsidP="00CC693F">
            <w:pPr>
              <w:jc w:val="right"/>
              <w:rPr>
                <w:rFonts w:cs="Arial"/>
                <w:color w:val="000000"/>
                <w:sz w:val="14"/>
                <w:szCs w:val="14"/>
              </w:rPr>
            </w:pPr>
            <w:r w:rsidRPr="0081237A">
              <w:rPr>
                <w:rFonts w:cs="Arial"/>
                <w:color w:val="000000"/>
                <w:sz w:val="14"/>
                <w:szCs w:val="14"/>
              </w:rPr>
              <w:t>Samlet anlægsbevilling</w:t>
            </w:r>
          </w:p>
        </w:tc>
      </w:tr>
      <w:tr w:rsidR="00C20E1D" w:rsidRPr="0081237A" w14:paraId="58F0C3E5" w14:textId="77777777" w:rsidTr="00CC693F">
        <w:trPr>
          <w:trHeight w:val="255"/>
        </w:trPr>
        <w:tc>
          <w:tcPr>
            <w:tcW w:w="2715" w:type="dxa"/>
            <w:vMerge/>
            <w:tcBorders>
              <w:left w:val="single" w:sz="4" w:space="0" w:color="AEAEAE"/>
              <w:bottom w:val="single" w:sz="4" w:space="0" w:color="AEAEAE"/>
            </w:tcBorders>
            <w:shd w:val="clear" w:color="auto" w:fill="auto"/>
            <w:vAlign w:val="center"/>
          </w:tcPr>
          <w:p w14:paraId="792DC535" w14:textId="77777777" w:rsidR="00C20E1D" w:rsidRPr="0081237A" w:rsidRDefault="00C20E1D" w:rsidP="00CC693F">
            <w:pPr>
              <w:rPr>
                <w:rFonts w:cs="Arial"/>
                <w:color w:val="000000"/>
                <w:sz w:val="14"/>
                <w:szCs w:val="14"/>
              </w:rPr>
            </w:pPr>
          </w:p>
        </w:tc>
        <w:tc>
          <w:tcPr>
            <w:tcW w:w="928" w:type="dxa"/>
            <w:tcBorders>
              <w:top w:val="nil"/>
              <w:bottom w:val="single" w:sz="4" w:space="0" w:color="AEAEAE"/>
              <w:right w:val="single" w:sz="4" w:space="0" w:color="AEAEAE"/>
            </w:tcBorders>
            <w:shd w:val="clear" w:color="auto" w:fill="auto"/>
            <w:vAlign w:val="center"/>
          </w:tcPr>
          <w:p w14:paraId="6BF37830" w14:textId="77777777" w:rsidR="00C20E1D" w:rsidRPr="0081237A" w:rsidRDefault="00C20E1D" w:rsidP="00CC693F">
            <w:pPr>
              <w:jc w:val="right"/>
              <w:rPr>
                <w:rFonts w:ascii="Calibri" w:hAnsi="Calibri" w:cs="Calibri"/>
                <w:color w:val="000000"/>
                <w:sz w:val="14"/>
                <w:szCs w:val="14"/>
              </w:rPr>
            </w:pPr>
          </w:p>
        </w:tc>
        <w:tc>
          <w:tcPr>
            <w:tcW w:w="1126" w:type="dxa"/>
            <w:tcBorders>
              <w:top w:val="nil"/>
              <w:left w:val="nil"/>
              <w:bottom w:val="single" w:sz="4" w:space="0" w:color="AEAEAE"/>
              <w:right w:val="single" w:sz="4" w:space="0" w:color="AEAEAE"/>
            </w:tcBorders>
            <w:shd w:val="clear" w:color="auto" w:fill="auto"/>
            <w:vAlign w:val="center"/>
          </w:tcPr>
          <w:p w14:paraId="7656C60A"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14:paraId="79F87088"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14:paraId="4B01F7D5"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9" w:type="dxa"/>
            <w:tcBorders>
              <w:top w:val="nil"/>
              <w:left w:val="nil"/>
              <w:bottom w:val="single" w:sz="4" w:space="0" w:color="AEAEAE"/>
              <w:right w:val="single" w:sz="4" w:space="0" w:color="AEAEAE"/>
            </w:tcBorders>
            <w:shd w:val="clear" w:color="auto" w:fill="auto"/>
            <w:vAlign w:val="center"/>
          </w:tcPr>
          <w:p w14:paraId="258D8BE9"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26" w:type="dxa"/>
            <w:tcBorders>
              <w:top w:val="nil"/>
              <w:left w:val="nil"/>
              <w:bottom w:val="single" w:sz="4" w:space="0" w:color="AEAEAE"/>
              <w:right w:val="single" w:sz="4" w:space="0" w:color="AEAEAE"/>
            </w:tcBorders>
            <w:shd w:val="clear" w:color="auto" w:fill="auto"/>
            <w:vAlign w:val="center"/>
          </w:tcPr>
          <w:p w14:paraId="423D21D7"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104" w:type="dxa"/>
            <w:tcBorders>
              <w:top w:val="nil"/>
              <w:left w:val="nil"/>
              <w:bottom w:val="single" w:sz="4" w:space="0" w:color="AEAEAE"/>
              <w:right w:val="single" w:sz="4" w:space="0" w:color="AEAEAE"/>
            </w:tcBorders>
            <w:shd w:val="clear" w:color="auto" w:fill="auto"/>
            <w:vAlign w:val="center"/>
          </w:tcPr>
          <w:p w14:paraId="3E4817C9"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102" w:type="dxa"/>
            <w:tcBorders>
              <w:top w:val="nil"/>
              <w:left w:val="nil"/>
              <w:bottom w:val="single" w:sz="4" w:space="0" w:color="AEAEAE"/>
              <w:right w:val="single" w:sz="4" w:space="0" w:color="AEAEAE"/>
            </w:tcBorders>
            <w:shd w:val="clear" w:color="auto" w:fill="auto"/>
            <w:vAlign w:val="center"/>
          </w:tcPr>
          <w:p w14:paraId="6EC55C53"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074" w:type="dxa"/>
            <w:tcBorders>
              <w:top w:val="nil"/>
              <w:left w:val="nil"/>
              <w:bottom w:val="single" w:sz="4" w:space="0" w:color="AEAEAE"/>
              <w:right w:val="single" w:sz="4" w:space="0" w:color="AEAEAE"/>
            </w:tcBorders>
            <w:shd w:val="clear" w:color="auto" w:fill="auto"/>
            <w:vAlign w:val="center"/>
          </w:tcPr>
          <w:p w14:paraId="2473C1FB" w14:textId="77777777" w:rsidR="00C20E1D" w:rsidRPr="0081237A" w:rsidRDefault="00C20E1D" w:rsidP="00CC693F">
            <w:pPr>
              <w:jc w:val="right"/>
              <w:rPr>
                <w:rFonts w:cs="Arial"/>
                <w:color w:val="000000"/>
                <w:sz w:val="14"/>
                <w:szCs w:val="14"/>
              </w:rPr>
            </w:pPr>
            <w:r>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tcPr>
          <w:p w14:paraId="07E58E55" w14:textId="77777777" w:rsidR="00C20E1D" w:rsidRPr="0081237A" w:rsidRDefault="00C20E1D" w:rsidP="00CC693F">
            <w:pPr>
              <w:jc w:val="right"/>
              <w:rPr>
                <w:rFonts w:cs="Arial"/>
                <w:color w:val="000000"/>
                <w:sz w:val="14"/>
                <w:szCs w:val="14"/>
              </w:rPr>
            </w:pPr>
            <w:r>
              <w:rPr>
                <w:rFonts w:cs="Arial"/>
                <w:color w:val="000000"/>
                <w:sz w:val="14"/>
                <w:szCs w:val="14"/>
              </w:rPr>
              <w:t>U</w:t>
            </w:r>
          </w:p>
        </w:tc>
        <w:tc>
          <w:tcPr>
            <w:tcW w:w="1029" w:type="dxa"/>
            <w:tcBorders>
              <w:top w:val="nil"/>
              <w:left w:val="nil"/>
              <w:bottom w:val="single" w:sz="4" w:space="0" w:color="AEAEAE"/>
              <w:right w:val="single" w:sz="4" w:space="0" w:color="AEAEAE"/>
            </w:tcBorders>
            <w:shd w:val="clear" w:color="auto" w:fill="auto"/>
            <w:vAlign w:val="center"/>
          </w:tcPr>
          <w:p w14:paraId="0C9205AF" w14:textId="77777777" w:rsidR="00C20E1D" w:rsidRPr="0081237A" w:rsidRDefault="00C20E1D" w:rsidP="00CC693F">
            <w:pPr>
              <w:jc w:val="right"/>
              <w:rPr>
                <w:rFonts w:cs="Arial"/>
                <w:color w:val="000000"/>
                <w:sz w:val="14"/>
                <w:szCs w:val="14"/>
              </w:rPr>
            </w:pPr>
            <w:r>
              <w:rPr>
                <w:rFonts w:cs="Arial"/>
                <w:color w:val="000000"/>
                <w:sz w:val="14"/>
                <w:szCs w:val="14"/>
              </w:rPr>
              <w:t>I</w:t>
            </w:r>
          </w:p>
        </w:tc>
      </w:tr>
      <w:tr w:rsidR="001E4D7E" w:rsidRPr="0081237A" w14:paraId="0D162D96"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798004F" w14:textId="77777777" w:rsidR="002A66FA" w:rsidRPr="0081237A" w:rsidRDefault="002A66FA" w:rsidP="002A66FA">
            <w:pPr>
              <w:rPr>
                <w:rFonts w:cs="Arial"/>
                <w:color w:val="000000"/>
                <w:sz w:val="14"/>
                <w:szCs w:val="14"/>
              </w:rPr>
            </w:pPr>
            <w:r w:rsidRPr="0081237A">
              <w:rPr>
                <w:rFonts w:cs="Arial"/>
                <w:color w:val="000000"/>
                <w:sz w:val="14"/>
                <w:szCs w:val="14"/>
              </w:rPr>
              <w:t>Udstyr til bekæmpelse af ukrudt</w:t>
            </w:r>
          </w:p>
        </w:tc>
        <w:tc>
          <w:tcPr>
            <w:tcW w:w="928" w:type="dxa"/>
            <w:tcBorders>
              <w:top w:val="nil"/>
              <w:left w:val="nil"/>
              <w:bottom w:val="single" w:sz="4" w:space="0" w:color="AEAEAE"/>
              <w:right w:val="single" w:sz="4" w:space="0" w:color="AEAEAE"/>
            </w:tcBorders>
            <w:shd w:val="clear" w:color="auto" w:fill="auto"/>
            <w:vAlign w:val="center"/>
            <w:hideMark/>
          </w:tcPr>
          <w:p w14:paraId="0D50A18E" w14:textId="77777777" w:rsidR="002A66FA" w:rsidRPr="0081237A" w:rsidRDefault="002A66FA" w:rsidP="002A66FA">
            <w:pPr>
              <w:rPr>
                <w:rFonts w:cs="Arial"/>
                <w:color w:val="000000"/>
                <w:sz w:val="14"/>
                <w:szCs w:val="14"/>
              </w:rPr>
            </w:pPr>
            <w:r w:rsidRPr="0081237A">
              <w:rPr>
                <w:rFonts w:cs="Arial"/>
                <w:color w:val="000000"/>
                <w:sz w:val="14"/>
                <w:szCs w:val="14"/>
              </w:rPr>
              <w:t>0007101088</w:t>
            </w:r>
          </w:p>
        </w:tc>
        <w:tc>
          <w:tcPr>
            <w:tcW w:w="1126" w:type="dxa"/>
            <w:tcBorders>
              <w:top w:val="nil"/>
              <w:left w:val="nil"/>
              <w:bottom w:val="single" w:sz="4" w:space="0" w:color="AEAEAE"/>
              <w:right w:val="single" w:sz="4" w:space="0" w:color="AEAEAE"/>
            </w:tcBorders>
            <w:shd w:val="clear" w:color="auto" w:fill="auto"/>
            <w:vAlign w:val="center"/>
            <w:hideMark/>
          </w:tcPr>
          <w:p w14:paraId="695289AB" w14:textId="77777777" w:rsidR="002A66FA" w:rsidRPr="0081237A" w:rsidRDefault="002A66FA" w:rsidP="002A66FA">
            <w:pPr>
              <w:jc w:val="right"/>
              <w:rPr>
                <w:rFonts w:cs="Arial"/>
                <w:color w:val="000000"/>
                <w:sz w:val="14"/>
                <w:szCs w:val="14"/>
              </w:rPr>
            </w:pPr>
            <w:r w:rsidRPr="0081237A">
              <w:rPr>
                <w:rFonts w:cs="Arial"/>
                <w:color w:val="000000"/>
                <w:sz w:val="14"/>
                <w:szCs w:val="14"/>
              </w:rPr>
              <w:t>1.084.332,00</w:t>
            </w:r>
          </w:p>
        </w:tc>
        <w:tc>
          <w:tcPr>
            <w:tcW w:w="1104" w:type="dxa"/>
            <w:tcBorders>
              <w:top w:val="nil"/>
              <w:left w:val="nil"/>
              <w:bottom w:val="single" w:sz="4" w:space="0" w:color="AEAEAE"/>
              <w:right w:val="single" w:sz="4" w:space="0" w:color="AEAEAE"/>
            </w:tcBorders>
            <w:shd w:val="clear" w:color="auto" w:fill="auto"/>
            <w:vAlign w:val="center"/>
            <w:hideMark/>
          </w:tcPr>
          <w:p w14:paraId="1E78511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8CBD5BF" w14:textId="77777777" w:rsidR="002A66FA" w:rsidRPr="0081237A" w:rsidRDefault="002A66FA" w:rsidP="002A66FA">
            <w:pPr>
              <w:jc w:val="right"/>
              <w:rPr>
                <w:rFonts w:cs="Arial"/>
                <w:color w:val="000000"/>
                <w:sz w:val="14"/>
                <w:szCs w:val="14"/>
              </w:rPr>
            </w:pPr>
            <w:r w:rsidRPr="0081237A">
              <w:rPr>
                <w:rFonts w:cs="Arial"/>
                <w:color w:val="000000"/>
                <w:sz w:val="14"/>
                <w:szCs w:val="14"/>
              </w:rPr>
              <w:t>817.100,00</w:t>
            </w:r>
          </w:p>
        </w:tc>
        <w:tc>
          <w:tcPr>
            <w:tcW w:w="1109" w:type="dxa"/>
            <w:tcBorders>
              <w:top w:val="nil"/>
              <w:left w:val="nil"/>
              <w:bottom w:val="single" w:sz="4" w:space="0" w:color="AEAEAE"/>
              <w:right w:val="single" w:sz="4" w:space="0" w:color="AEAEAE"/>
            </w:tcBorders>
            <w:shd w:val="clear" w:color="auto" w:fill="auto"/>
            <w:vAlign w:val="center"/>
            <w:hideMark/>
          </w:tcPr>
          <w:p w14:paraId="0ED3B39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A9C7779" w14:textId="77777777" w:rsidR="002A66FA" w:rsidRPr="0081237A" w:rsidRDefault="002A66FA" w:rsidP="002A66FA">
            <w:pPr>
              <w:jc w:val="right"/>
              <w:rPr>
                <w:rFonts w:cs="Arial"/>
                <w:color w:val="000000"/>
                <w:sz w:val="14"/>
                <w:szCs w:val="14"/>
              </w:rPr>
            </w:pPr>
            <w:r w:rsidRPr="0081237A">
              <w:rPr>
                <w:rFonts w:cs="Arial"/>
                <w:color w:val="000000"/>
                <w:sz w:val="14"/>
                <w:szCs w:val="14"/>
              </w:rPr>
              <w:t>1.901.432,00</w:t>
            </w:r>
          </w:p>
        </w:tc>
        <w:tc>
          <w:tcPr>
            <w:tcW w:w="1104" w:type="dxa"/>
            <w:tcBorders>
              <w:top w:val="nil"/>
              <w:left w:val="nil"/>
              <w:bottom w:val="single" w:sz="4" w:space="0" w:color="AEAEAE"/>
              <w:right w:val="single" w:sz="4" w:space="0" w:color="AEAEAE"/>
            </w:tcBorders>
            <w:shd w:val="clear" w:color="auto" w:fill="auto"/>
            <w:vAlign w:val="center"/>
            <w:hideMark/>
          </w:tcPr>
          <w:p w14:paraId="0FA046D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2CA261C" w14:textId="77777777" w:rsidR="002A66FA" w:rsidRPr="0081237A" w:rsidRDefault="002A66FA" w:rsidP="002A66FA">
            <w:pPr>
              <w:jc w:val="right"/>
              <w:rPr>
                <w:rFonts w:cs="Arial"/>
                <w:color w:val="000000"/>
                <w:sz w:val="14"/>
                <w:szCs w:val="14"/>
              </w:rPr>
            </w:pPr>
            <w:r w:rsidRPr="0081237A">
              <w:rPr>
                <w:rFonts w:cs="Arial"/>
                <w:color w:val="000000"/>
                <w:sz w:val="14"/>
                <w:szCs w:val="14"/>
              </w:rPr>
              <w:t>915.668</w:t>
            </w:r>
          </w:p>
        </w:tc>
        <w:tc>
          <w:tcPr>
            <w:tcW w:w="1074" w:type="dxa"/>
            <w:tcBorders>
              <w:top w:val="nil"/>
              <w:left w:val="nil"/>
              <w:bottom w:val="single" w:sz="4" w:space="0" w:color="AEAEAE"/>
              <w:right w:val="single" w:sz="4" w:space="0" w:color="AEAEAE"/>
            </w:tcBorders>
            <w:shd w:val="clear" w:color="auto" w:fill="auto"/>
            <w:vAlign w:val="center"/>
            <w:hideMark/>
          </w:tcPr>
          <w:p w14:paraId="7024B3A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4B0CB8FA" w14:textId="77777777" w:rsidR="002A66FA" w:rsidRPr="0081237A" w:rsidRDefault="002A66FA" w:rsidP="002A66FA">
            <w:pPr>
              <w:jc w:val="right"/>
              <w:rPr>
                <w:rFonts w:cs="Arial"/>
                <w:color w:val="000000"/>
                <w:sz w:val="14"/>
                <w:szCs w:val="14"/>
              </w:rPr>
            </w:pPr>
            <w:r w:rsidRPr="0081237A">
              <w:rPr>
                <w:rFonts w:cs="Arial"/>
                <w:color w:val="000000"/>
                <w:sz w:val="14"/>
                <w:szCs w:val="14"/>
              </w:rPr>
              <w:t>2.000.000</w:t>
            </w:r>
          </w:p>
        </w:tc>
        <w:tc>
          <w:tcPr>
            <w:tcW w:w="1029" w:type="dxa"/>
            <w:tcBorders>
              <w:top w:val="nil"/>
              <w:left w:val="nil"/>
              <w:bottom w:val="single" w:sz="4" w:space="0" w:color="AEAEAE"/>
              <w:right w:val="single" w:sz="4" w:space="0" w:color="AEAEAE"/>
            </w:tcBorders>
            <w:shd w:val="clear" w:color="auto" w:fill="auto"/>
            <w:vAlign w:val="center"/>
            <w:hideMark/>
          </w:tcPr>
          <w:p w14:paraId="4221285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79A178D"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6DF9701" w14:textId="77777777" w:rsidR="002A66FA" w:rsidRPr="0081237A" w:rsidRDefault="002A66FA" w:rsidP="002A66FA">
            <w:pPr>
              <w:rPr>
                <w:rFonts w:cs="Arial"/>
                <w:color w:val="000000"/>
                <w:sz w:val="14"/>
                <w:szCs w:val="14"/>
              </w:rPr>
            </w:pPr>
            <w:r w:rsidRPr="0081237A">
              <w:rPr>
                <w:rFonts w:cs="Arial"/>
                <w:color w:val="000000"/>
                <w:sz w:val="14"/>
                <w:szCs w:val="14"/>
              </w:rPr>
              <w:t>Udvidelse af parkeringsareal i Præstø</w:t>
            </w:r>
          </w:p>
        </w:tc>
        <w:tc>
          <w:tcPr>
            <w:tcW w:w="928" w:type="dxa"/>
            <w:tcBorders>
              <w:top w:val="nil"/>
              <w:left w:val="nil"/>
              <w:bottom w:val="single" w:sz="4" w:space="0" w:color="AEAEAE"/>
              <w:right w:val="single" w:sz="4" w:space="0" w:color="AEAEAE"/>
            </w:tcBorders>
            <w:shd w:val="clear" w:color="auto" w:fill="auto"/>
            <w:vAlign w:val="center"/>
            <w:hideMark/>
          </w:tcPr>
          <w:p w14:paraId="6AB0CE16" w14:textId="77777777" w:rsidR="002A66FA" w:rsidRPr="0081237A" w:rsidRDefault="002A66FA" w:rsidP="002A66FA">
            <w:pPr>
              <w:rPr>
                <w:rFonts w:cs="Arial"/>
                <w:color w:val="000000"/>
                <w:sz w:val="14"/>
                <w:szCs w:val="14"/>
              </w:rPr>
            </w:pPr>
            <w:r w:rsidRPr="0081237A">
              <w:rPr>
                <w:rFonts w:cs="Arial"/>
                <w:color w:val="000000"/>
                <w:sz w:val="14"/>
                <w:szCs w:val="14"/>
              </w:rPr>
              <w:t>0007203006</w:t>
            </w:r>
          </w:p>
        </w:tc>
        <w:tc>
          <w:tcPr>
            <w:tcW w:w="1126" w:type="dxa"/>
            <w:tcBorders>
              <w:top w:val="nil"/>
              <w:left w:val="nil"/>
              <w:bottom w:val="single" w:sz="4" w:space="0" w:color="AEAEAE"/>
              <w:right w:val="single" w:sz="4" w:space="0" w:color="AEAEAE"/>
            </w:tcBorders>
            <w:shd w:val="clear" w:color="auto" w:fill="auto"/>
            <w:vAlign w:val="center"/>
            <w:hideMark/>
          </w:tcPr>
          <w:p w14:paraId="1BDF223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5A2FA9D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193502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3B75F69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781578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7807554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C5FFF2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74" w:type="dxa"/>
            <w:tcBorders>
              <w:top w:val="nil"/>
              <w:left w:val="nil"/>
              <w:bottom w:val="single" w:sz="4" w:space="0" w:color="AEAEAE"/>
              <w:right w:val="single" w:sz="4" w:space="0" w:color="AEAEAE"/>
            </w:tcBorders>
            <w:shd w:val="clear" w:color="auto" w:fill="auto"/>
            <w:vAlign w:val="center"/>
            <w:hideMark/>
          </w:tcPr>
          <w:p w14:paraId="19CB6996"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c>
          <w:tcPr>
            <w:tcW w:w="1057" w:type="dxa"/>
            <w:tcBorders>
              <w:top w:val="nil"/>
              <w:left w:val="nil"/>
              <w:bottom w:val="single" w:sz="4" w:space="0" w:color="AEAEAE"/>
              <w:right w:val="single" w:sz="4" w:space="0" w:color="AEAEAE"/>
            </w:tcBorders>
            <w:shd w:val="clear" w:color="auto" w:fill="auto"/>
            <w:vAlign w:val="center"/>
            <w:hideMark/>
          </w:tcPr>
          <w:p w14:paraId="2B9E55B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29" w:type="dxa"/>
            <w:tcBorders>
              <w:top w:val="nil"/>
              <w:left w:val="nil"/>
              <w:bottom w:val="single" w:sz="4" w:space="0" w:color="AEAEAE"/>
              <w:right w:val="single" w:sz="4" w:space="0" w:color="AEAEAE"/>
            </w:tcBorders>
            <w:shd w:val="clear" w:color="auto" w:fill="auto"/>
            <w:vAlign w:val="center"/>
            <w:hideMark/>
          </w:tcPr>
          <w:p w14:paraId="744C20FA" w14:textId="77777777" w:rsidR="002A66FA" w:rsidRPr="0081237A" w:rsidRDefault="002A66FA" w:rsidP="002A66FA">
            <w:pPr>
              <w:jc w:val="right"/>
              <w:rPr>
                <w:rFonts w:cs="Arial"/>
                <w:color w:val="000000"/>
                <w:sz w:val="14"/>
                <w:szCs w:val="14"/>
              </w:rPr>
            </w:pPr>
            <w:r w:rsidRPr="0081237A">
              <w:rPr>
                <w:rFonts w:cs="Arial"/>
                <w:color w:val="000000"/>
                <w:sz w:val="14"/>
                <w:szCs w:val="14"/>
              </w:rPr>
              <w:t>-300.000</w:t>
            </w:r>
          </w:p>
        </w:tc>
      </w:tr>
      <w:tr w:rsidR="001E4D7E" w:rsidRPr="0081237A" w14:paraId="7F490182"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D863218" w14:textId="77777777" w:rsidR="002A66FA" w:rsidRPr="0081237A" w:rsidRDefault="002A66FA" w:rsidP="002A66FA">
            <w:pPr>
              <w:rPr>
                <w:rFonts w:cs="Arial"/>
                <w:color w:val="000000"/>
                <w:sz w:val="14"/>
                <w:szCs w:val="14"/>
              </w:rPr>
            </w:pPr>
            <w:r w:rsidRPr="0081237A">
              <w:rPr>
                <w:rFonts w:cs="Arial"/>
                <w:color w:val="000000"/>
                <w:sz w:val="14"/>
                <w:szCs w:val="14"/>
              </w:rPr>
              <w:t>Udvidelse af pendlerparkering i Bårse</w:t>
            </w:r>
          </w:p>
        </w:tc>
        <w:tc>
          <w:tcPr>
            <w:tcW w:w="928" w:type="dxa"/>
            <w:tcBorders>
              <w:top w:val="nil"/>
              <w:left w:val="nil"/>
              <w:bottom w:val="single" w:sz="4" w:space="0" w:color="AEAEAE"/>
              <w:right w:val="single" w:sz="4" w:space="0" w:color="AEAEAE"/>
            </w:tcBorders>
            <w:shd w:val="clear" w:color="auto" w:fill="auto"/>
            <w:vAlign w:val="center"/>
            <w:hideMark/>
          </w:tcPr>
          <w:p w14:paraId="003CB391" w14:textId="77777777" w:rsidR="002A66FA" w:rsidRPr="0081237A" w:rsidRDefault="002A66FA" w:rsidP="002A66FA">
            <w:pPr>
              <w:rPr>
                <w:rFonts w:cs="Arial"/>
                <w:color w:val="000000"/>
                <w:sz w:val="14"/>
                <w:szCs w:val="14"/>
              </w:rPr>
            </w:pPr>
            <w:r w:rsidRPr="0081237A">
              <w:rPr>
                <w:rFonts w:cs="Arial"/>
                <w:color w:val="000000"/>
                <w:sz w:val="14"/>
                <w:szCs w:val="14"/>
              </w:rPr>
              <w:t>0007101102</w:t>
            </w:r>
          </w:p>
        </w:tc>
        <w:tc>
          <w:tcPr>
            <w:tcW w:w="1126" w:type="dxa"/>
            <w:tcBorders>
              <w:top w:val="nil"/>
              <w:left w:val="nil"/>
              <w:bottom w:val="single" w:sz="4" w:space="0" w:color="AEAEAE"/>
              <w:right w:val="single" w:sz="4" w:space="0" w:color="AEAEAE"/>
            </w:tcBorders>
            <w:shd w:val="clear" w:color="auto" w:fill="auto"/>
            <w:vAlign w:val="center"/>
            <w:hideMark/>
          </w:tcPr>
          <w:p w14:paraId="33C163E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D23089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40D3F07" w14:textId="77777777" w:rsidR="002A66FA" w:rsidRPr="0081237A" w:rsidRDefault="002A66FA" w:rsidP="002A66FA">
            <w:pPr>
              <w:jc w:val="right"/>
              <w:rPr>
                <w:rFonts w:cs="Arial"/>
                <w:color w:val="000000"/>
                <w:sz w:val="14"/>
                <w:szCs w:val="14"/>
              </w:rPr>
            </w:pPr>
            <w:r w:rsidRPr="0081237A">
              <w:rPr>
                <w:rFonts w:cs="Arial"/>
                <w:color w:val="000000"/>
                <w:sz w:val="14"/>
                <w:szCs w:val="14"/>
              </w:rPr>
              <w:t>356.412,15</w:t>
            </w:r>
          </w:p>
        </w:tc>
        <w:tc>
          <w:tcPr>
            <w:tcW w:w="1109" w:type="dxa"/>
            <w:tcBorders>
              <w:top w:val="nil"/>
              <w:left w:val="nil"/>
              <w:bottom w:val="single" w:sz="4" w:space="0" w:color="AEAEAE"/>
              <w:right w:val="single" w:sz="4" w:space="0" w:color="AEAEAE"/>
            </w:tcBorders>
            <w:shd w:val="clear" w:color="auto" w:fill="auto"/>
            <w:vAlign w:val="center"/>
            <w:hideMark/>
          </w:tcPr>
          <w:p w14:paraId="6B37D5E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581590AD" w14:textId="77777777" w:rsidR="002A66FA" w:rsidRPr="0081237A" w:rsidRDefault="002A66FA" w:rsidP="002A66FA">
            <w:pPr>
              <w:jc w:val="right"/>
              <w:rPr>
                <w:rFonts w:cs="Arial"/>
                <w:color w:val="000000"/>
                <w:sz w:val="14"/>
                <w:szCs w:val="14"/>
              </w:rPr>
            </w:pPr>
            <w:r w:rsidRPr="0081237A">
              <w:rPr>
                <w:rFonts w:cs="Arial"/>
                <w:color w:val="000000"/>
                <w:sz w:val="14"/>
                <w:szCs w:val="14"/>
              </w:rPr>
              <w:t>356.412,15</w:t>
            </w:r>
          </w:p>
        </w:tc>
        <w:tc>
          <w:tcPr>
            <w:tcW w:w="1104" w:type="dxa"/>
            <w:tcBorders>
              <w:top w:val="nil"/>
              <w:left w:val="nil"/>
              <w:bottom w:val="single" w:sz="4" w:space="0" w:color="AEAEAE"/>
              <w:right w:val="single" w:sz="4" w:space="0" w:color="AEAEAE"/>
            </w:tcBorders>
            <w:shd w:val="clear" w:color="auto" w:fill="auto"/>
            <w:vAlign w:val="center"/>
            <w:hideMark/>
          </w:tcPr>
          <w:p w14:paraId="4E5C18A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E29EC3F" w14:textId="77777777"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74" w:type="dxa"/>
            <w:tcBorders>
              <w:top w:val="nil"/>
              <w:left w:val="nil"/>
              <w:bottom w:val="single" w:sz="4" w:space="0" w:color="AEAEAE"/>
              <w:right w:val="single" w:sz="4" w:space="0" w:color="AEAEAE"/>
            </w:tcBorders>
            <w:shd w:val="clear" w:color="auto" w:fill="auto"/>
            <w:vAlign w:val="center"/>
            <w:hideMark/>
          </w:tcPr>
          <w:p w14:paraId="69590E3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8835250" w14:textId="77777777" w:rsidR="002A66FA" w:rsidRPr="0081237A" w:rsidRDefault="002A66FA" w:rsidP="002A66FA">
            <w:pPr>
              <w:jc w:val="right"/>
              <w:rPr>
                <w:rFonts w:cs="Arial"/>
                <w:color w:val="000000"/>
                <w:sz w:val="14"/>
                <w:szCs w:val="14"/>
              </w:rPr>
            </w:pPr>
            <w:r w:rsidRPr="0081237A">
              <w:rPr>
                <w:rFonts w:cs="Arial"/>
                <w:color w:val="000000"/>
                <w:sz w:val="14"/>
                <w:szCs w:val="14"/>
              </w:rPr>
              <w:t>400.000</w:t>
            </w:r>
          </w:p>
        </w:tc>
        <w:tc>
          <w:tcPr>
            <w:tcW w:w="1029" w:type="dxa"/>
            <w:tcBorders>
              <w:top w:val="nil"/>
              <w:left w:val="nil"/>
              <w:bottom w:val="single" w:sz="4" w:space="0" w:color="AEAEAE"/>
              <w:right w:val="single" w:sz="4" w:space="0" w:color="AEAEAE"/>
            </w:tcBorders>
            <w:shd w:val="clear" w:color="auto" w:fill="auto"/>
            <w:vAlign w:val="center"/>
            <w:hideMark/>
          </w:tcPr>
          <w:p w14:paraId="00F983F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7BE5BEB" w14:textId="77777777"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ECBC374" w14:textId="77777777" w:rsidR="00C20E1D" w:rsidRDefault="00C20E1D" w:rsidP="002A66FA">
            <w:pPr>
              <w:rPr>
                <w:rFonts w:cs="Arial"/>
                <w:color w:val="000000"/>
                <w:sz w:val="14"/>
                <w:szCs w:val="14"/>
              </w:rPr>
            </w:pPr>
            <w:r>
              <w:rPr>
                <w:rFonts w:cs="Arial"/>
                <w:color w:val="000000"/>
                <w:sz w:val="14"/>
                <w:szCs w:val="14"/>
              </w:rPr>
              <w:t>Udvidelse af</w:t>
            </w:r>
          </w:p>
          <w:p w14:paraId="5A15F575" w14:textId="77777777" w:rsidR="002A66FA" w:rsidRPr="0081237A" w:rsidRDefault="002A66FA" w:rsidP="002A66FA">
            <w:pPr>
              <w:rPr>
                <w:rFonts w:cs="Arial"/>
                <w:color w:val="000000"/>
                <w:sz w:val="14"/>
                <w:szCs w:val="14"/>
              </w:rPr>
            </w:pPr>
            <w:r w:rsidRPr="0081237A">
              <w:rPr>
                <w:rFonts w:cs="Arial"/>
                <w:color w:val="000000"/>
                <w:sz w:val="14"/>
                <w:szCs w:val="14"/>
              </w:rPr>
              <w:t>Vordingborg Sundhedscenter</w:t>
            </w:r>
          </w:p>
        </w:tc>
        <w:tc>
          <w:tcPr>
            <w:tcW w:w="928" w:type="dxa"/>
            <w:tcBorders>
              <w:top w:val="nil"/>
              <w:left w:val="nil"/>
              <w:bottom w:val="single" w:sz="4" w:space="0" w:color="AEAEAE"/>
              <w:right w:val="single" w:sz="4" w:space="0" w:color="AEAEAE"/>
            </w:tcBorders>
            <w:shd w:val="clear" w:color="auto" w:fill="auto"/>
            <w:vAlign w:val="center"/>
            <w:hideMark/>
          </w:tcPr>
          <w:p w14:paraId="17766BD0" w14:textId="77777777" w:rsidR="002A66FA" w:rsidRPr="0081237A" w:rsidRDefault="002A66FA" w:rsidP="002A66FA">
            <w:pPr>
              <w:rPr>
                <w:rFonts w:cs="Arial"/>
                <w:color w:val="000000"/>
                <w:sz w:val="14"/>
                <w:szCs w:val="14"/>
              </w:rPr>
            </w:pPr>
            <w:r w:rsidRPr="0081237A">
              <w:rPr>
                <w:rFonts w:cs="Arial"/>
                <w:color w:val="000000"/>
                <w:sz w:val="14"/>
                <w:szCs w:val="14"/>
              </w:rPr>
              <w:t>0007116161</w:t>
            </w:r>
          </w:p>
        </w:tc>
        <w:tc>
          <w:tcPr>
            <w:tcW w:w="1126" w:type="dxa"/>
            <w:tcBorders>
              <w:top w:val="nil"/>
              <w:left w:val="nil"/>
              <w:bottom w:val="single" w:sz="4" w:space="0" w:color="AEAEAE"/>
              <w:right w:val="single" w:sz="4" w:space="0" w:color="AEAEAE"/>
            </w:tcBorders>
            <w:shd w:val="clear" w:color="auto" w:fill="auto"/>
            <w:vAlign w:val="center"/>
            <w:hideMark/>
          </w:tcPr>
          <w:p w14:paraId="3512CA0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2CDD429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F51533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2DF2E23D" w14:textId="77777777" w:rsidR="002A66FA" w:rsidRPr="0081237A" w:rsidRDefault="002A66FA" w:rsidP="002A66FA">
            <w:pPr>
              <w:jc w:val="right"/>
              <w:rPr>
                <w:rFonts w:cs="Arial"/>
                <w:color w:val="000000"/>
                <w:sz w:val="14"/>
                <w:szCs w:val="14"/>
              </w:rPr>
            </w:pPr>
            <w:r w:rsidRPr="0081237A">
              <w:rPr>
                <w:rFonts w:cs="Arial"/>
                <w:color w:val="000000"/>
                <w:sz w:val="14"/>
                <w:szCs w:val="14"/>
              </w:rPr>
              <w:t>-8.100.000,00</w:t>
            </w:r>
          </w:p>
        </w:tc>
        <w:tc>
          <w:tcPr>
            <w:tcW w:w="1126" w:type="dxa"/>
            <w:tcBorders>
              <w:top w:val="nil"/>
              <w:left w:val="nil"/>
              <w:bottom w:val="single" w:sz="4" w:space="0" w:color="AEAEAE"/>
              <w:right w:val="single" w:sz="4" w:space="0" w:color="AEAEAE"/>
            </w:tcBorders>
            <w:shd w:val="clear" w:color="auto" w:fill="auto"/>
            <w:vAlign w:val="center"/>
            <w:hideMark/>
          </w:tcPr>
          <w:p w14:paraId="59DE15E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7FB0D4B" w14:textId="77777777" w:rsidR="002A66FA" w:rsidRPr="0081237A" w:rsidRDefault="002A66FA" w:rsidP="002A66FA">
            <w:pPr>
              <w:jc w:val="right"/>
              <w:rPr>
                <w:rFonts w:cs="Arial"/>
                <w:color w:val="000000"/>
                <w:sz w:val="14"/>
                <w:szCs w:val="14"/>
              </w:rPr>
            </w:pPr>
            <w:r w:rsidRPr="0081237A">
              <w:rPr>
                <w:rFonts w:cs="Arial"/>
                <w:color w:val="000000"/>
                <w:sz w:val="14"/>
                <w:szCs w:val="14"/>
              </w:rPr>
              <w:t>-8.100.000,00</w:t>
            </w:r>
          </w:p>
        </w:tc>
        <w:tc>
          <w:tcPr>
            <w:tcW w:w="1102" w:type="dxa"/>
            <w:tcBorders>
              <w:top w:val="nil"/>
              <w:left w:val="nil"/>
              <w:bottom w:val="single" w:sz="4" w:space="0" w:color="AEAEAE"/>
              <w:right w:val="single" w:sz="4" w:space="0" w:color="AEAEAE"/>
            </w:tcBorders>
            <w:shd w:val="clear" w:color="auto" w:fill="auto"/>
            <w:vAlign w:val="center"/>
            <w:hideMark/>
          </w:tcPr>
          <w:p w14:paraId="3539CFF0" w14:textId="77777777" w:rsidR="002A66FA" w:rsidRPr="0081237A" w:rsidRDefault="002A66FA" w:rsidP="002A66FA">
            <w:pPr>
              <w:jc w:val="right"/>
              <w:rPr>
                <w:rFonts w:cs="Arial"/>
                <w:color w:val="000000"/>
                <w:sz w:val="14"/>
                <w:szCs w:val="14"/>
              </w:rPr>
            </w:pPr>
            <w:r w:rsidRPr="0081237A">
              <w:rPr>
                <w:rFonts w:cs="Arial"/>
                <w:color w:val="000000"/>
                <w:sz w:val="14"/>
                <w:szCs w:val="14"/>
              </w:rPr>
              <w:t>470.000</w:t>
            </w:r>
          </w:p>
        </w:tc>
        <w:tc>
          <w:tcPr>
            <w:tcW w:w="1074" w:type="dxa"/>
            <w:tcBorders>
              <w:top w:val="nil"/>
              <w:left w:val="nil"/>
              <w:bottom w:val="single" w:sz="4" w:space="0" w:color="AEAEAE"/>
              <w:right w:val="single" w:sz="4" w:space="0" w:color="AEAEAE"/>
            </w:tcBorders>
            <w:shd w:val="clear" w:color="auto" w:fill="auto"/>
            <w:vAlign w:val="center"/>
            <w:hideMark/>
          </w:tcPr>
          <w:p w14:paraId="05EAEDED" w14:textId="77777777" w:rsidR="002A66FA" w:rsidRPr="0081237A" w:rsidRDefault="002A66FA" w:rsidP="002A66FA">
            <w:pPr>
              <w:jc w:val="right"/>
              <w:rPr>
                <w:rFonts w:cs="Arial"/>
                <w:color w:val="000000"/>
                <w:sz w:val="14"/>
                <w:szCs w:val="14"/>
              </w:rPr>
            </w:pPr>
            <w:r w:rsidRPr="0081237A">
              <w:rPr>
                <w:rFonts w:cs="Arial"/>
                <w:color w:val="000000"/>
                <w:sz w:val="14"/>
                <w:szCs w:val="14"/>
              </w:rPr>
              <w:t>-8.100.000</w:t>
            </w:r>
          </w:p>
        </w:tc>
        <w:tc>
          <w:tcPr>
            <w:tcW w:w="1057" w:type="dxa"/>
            <w:tcBorders>
              <w:top w:val="nil"/>
              <w:left w:val="nil"/>
              <w:bottom w:val="single" w:sz="4" w:space="0" w:color="AEAEAE"/>
              <w:right w:val="single" w:sz="4" w:space="0" w:color="AEAEAE"/>
            </w:tcBorders>
            <w:shd w:val="clear" w:color="auto" w:fill="auto"/>
            <w:vAlign w:val="center"/>
            <w:hideMark/>
          </w:tcPr>
          <w:p w14:paraId="20B6585E" w14:textId="77777777" w:rsidR="002A66FA" w:rsidRPr="0081237A" w:rsidRDefault="002A66FA" w:rsidP="002A66FA">
            <w:pPr>
              <w:jc w:val="right"/>
              <w:rPr>
                <w:rFonts w:cs="Arial"/>
                <w:color w:val="000000"/>
                <w:sz w:val="14"/>
                <w:szCs w:val="14"/>
              </w:rPr>
            </w:pPr>
            <w:r w:rsidRPr="0081237A">
              <w:rPr>
                <w:rFonts w:cs="Arial"/>
                <w:color w:val="000000"/>
                <w:sz w:val="14"/>
                <w:szCs w:val="14"/>
              </w:rPr>
              <w:t>470.000</w:t>
            </w:r>
          </w:p>
        </w:tc>
        <w:tc>
          <w:tcPr>
            <w:tcW w:w="1029" w:type="dxa"/>
            <w:tcBorders>
              <w:top w:val="nil"/>
              <w:left w:val="nil"/>
              <w:bottom w:val="single" w:sz="4" w:space="0" w:color="AEAEAE"/>
              <w:right w:val="single" w:sz="4" w:space="0" w:color="AEAEAE"/>
            </w:tcBorders>
            <w:shd w:val="clear" w:color="auto" w:fill="auto"/>
            <w:vAlign w:val="center"/>
            <w:hideMark/>
          </w:tcPr>
          <w:p w14:paraId="0E68DBA1" w14:textId="77777777" w:rsidR="002A66FA" w:rsidRPr="0081237A" w:rsidRDefault="002A66FA" w:rsidP="002A66FA">
            <w:pPr>
              <w:jc w:val="right"/>
              <w:rPr>
                <w:rFonts w:cs="Arial"/>
                <w:color w:val="000000"/>
                <w:sz w:val="14"/>
                <w:szCs w:val="14"/>
              </w:rPr>
            </w:pPr>
            <w:r w:rsidRPr="0081237A">
              <w:rPr>
                <w:rFonts w:cs="Arial"/>
                <w:color w:val="000000"/>
                <w:sz w:val="14"/>
                <w:szCs w:val="14"/>
              </w:rPr>
              <w:t>-320.000</w:t>
            </w:r>
          </w:p>
        </w:tc>
      </w:tr>
      <w:tr w:rsidR="001E4D7E" w:rsidRPr="0081237A" w14:paraId="28089682" w14:textId="77777777"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0CD93B90" w14:textId="77777777" w:rsidR="002A66FA" w:rsidRPr="0081237A" w:rsidRDefault="002A66FA" w:rsidP="002A66FA">
            <w:pPr>
              <w:rPr>
                <w:rFonts w:cs="Arial"/>
                <w:color w:val="000000"/>
                <w:sz w:val="14"/>
                <w:szCs w:val="14"/>
              </w:rPr>
            </w:pPr>
            <w:r w:rsidRPr="0081237A">
              <w:rPr>
                <w:rFonts w:cs="Arial"/>
                <w:color w:val="000000"/>
                <w:sz w:val="14"/>
                <w:szCs w:val="14"/>
              </w:rPr>
              <w:t>Udvikling af boligområdet på Antonihøjen</w:t>
            </w:r>
          </w:p>
        </w:tc>
        <w:tc>
          <w:tcPr>
            <w:tcW w:w="928" w:type="dxa"/>
            <w:tcBorders>
              <w:top w:val="nil"/>
              <w:left w:val="nil"/>
              <w:bottom w:val="single" w:sz="4" w:space="0" w:color="AEAEAE"/>
              <w:right w:val="single" w:sz="4" w:space="0" w:color="AEAEAE"/>
            </w:tcBorders>
            <w:shd w:val="clear" w:color="auto" w:fill="auto"/>
            <w:vAlign w:val="center"/>
            <w:hideMark/>
          </w:tcPr>
          <w:p w14:paraId="04CEBA17" w14:textId="77777777" w:rsidR="002A66FA" w:rsidRPr="0081237A" w:rsidRDefault="002A66FA" w:rsidP="002A66FA">
            <w:pPr>
              <w:rPr>
                <w:rFonts w:cs="Arial"/>
                <w:color w:val="000000"/>
                <w:sz w:val="14"/>
                <w:szCs w:val="14"/>
              </w:rPr>
            </w:pPr>
            <w:r w:rsidRPr="0081237A">
              <w:rPr>
                <w:rFonts w:cs="Arial"/>
                <w:color w:val="000000"/>
                <w:sz w:val="14"/>
                <w:szCs w:val="14"/>
              </w:rPr>
              <w:t>0007102026</w:t>
            </w:r>
          </w:p>
        </w:tc>
        <w:tc>
          <w:tcPr>
            <w:tcW w:w="1126" w:type="dxa"/>
            <w:tcBorders>
              <w:top w:val="nil"/>
              <w:left w:val="nil"/>
              <w:bottom w:val="single" w:sz="4" w:space="0" w:color="AEAEAE"/>
              <w:right w:val="single" w:sz="4" w:space="0" w:color="AEAEAE"/>
            </w:tcBorders>
            <w:shd w:val="clear" w:color="auto" w:fill="auto"/>
            <w:vAlign w:val="center"/>
            <w:hideMark/>
          </w:tcPr>
          <w:p w14:paraId="09C5AF5E" w14:textId="77777777" w:rsidR="002A66FA" w:rsidRPr="0081237A" w:rsidRDefault="002A66FA" w:rsidP="002A66FA">
            <w:pPr>
              <w:jc w:val="right"/>
              <w:rPr>
                <w:rFonts w:cs="Arial"/>
                <w:color w:val="000000"/>
                <w:sz w:val="14"/>
                <w:szCs w:val="14"/>
              </w:rPr>
            </w:pPr>
            <w:r w:rsidRPr="0081237A">
              <w:rPr>
                <w:rFonts w:cs="Arial"/>
                <w:color w:val="000000"/>
                <w:sz w:val="14"/>
                <w:szCs w:val="14"/>
              </w:rPr>
              <w:t>651.533,64</w:t>
            </w:r>
          </w:p>
        </w:tc>
        <w:tc>
          <w:tcPr>
            <w:tcW w:w="1104" w:type="dxa"/>
            <w:tcBorders>
              <w:top w:val="nil"/>
              <w:left w:val="nil"/>
              <w:bottom w:val="single" w:sz="4" w:space="0" w:color="AEAEAE"/>
              <w:right w:val="single" w:sz="4" w:space="0" w:color="AEAEAE"/>
            </w:tcBorders>
            <w:shd w:val="clear" w:color="auto" w:fill="auto"/>
            <w:vAlign w:val="center"/>
            <w:hideMark/>
          </w:tcPr>
          <w:p w14:paraId="7FE566A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EA06678" w14:textId="77777777" w:rsidR="002A66FA" w:rsidRPr="0081237A" w:rsidRDefault="002A66FA" w:rsidP="002A66FA">
            <w:pPr>
              <w:jc w:val="right"/>
              <w:rPr>
                <w:rFonts w:cs="Arial"/>
                <w:color w:val="000000"/>
                <w:sz w:val="14"/>
                <w:szCs w:val="14"/>
              </w:rPr>
            </w:pPr>
            <w:r w:rsidRPr="0081237A">
              <w:rPr>
                <w:rFonts w:cs="Arial"/>
                <w:color w:val="000000"/>
                <w:sz w:val="14"/>
                <w:szCs w:val="14"/>
              </w:rPr>
              <w:t>632.979,66</w:t>
            </w:r>
          </w:p>
        </w:tc>
        <w:tc>
          <w:tcPr>
            <w:tcW w:w="1109" w:type="dxa"/>
            <w:tcBorders>
              <w:top w:val="nil"/>
              <w:left w:val="nil"/>
              <w:bottom w:val="single" w:sz="4" w:space="0" w:color="AEAEAE"/>
              <w:right w:val="single" w:sz="4" w:space="0" w:color="AEAEAE"/>
            </w:tcBorders>
            <w:shd w:val="clear" w:color="auto" w:fill="auto"/>
            <w:vAlign w:val="center"/>
            <w:hideMark/>
          </w:tcPr>
          <w:p w14:paraId="0A87D3D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7D705E6" w14:textId="77777777" w:rsidR="002A66FA" w:rsidRPr="0081237A" w:rsidRDefault="002A66FA" w:rsidP="002A66FA">
            <w:pPr>
              <w:jc w:val="right"/>
              <w:rPr>
                <w:rFonts w:cs="Arial"/>
                <w:color w:val="000000"/>
                <w:sz w:val="14"/>
                <w:szCs w:val="14"/>
              </w:rPr>
            </w:pPr>
            <w:r w:rsidRPr="0081237A">
              <w:rPr>
                <w:rFonts w:cs="Arial"/>
                <w:color w:val="000000"/>
                <w:sz w:val="14"/>
                <w:szCs w:val="14"/>
              </w:rPr>
              <w:t>1.284.513,30</w:t>
            </w:r>
          </w:p>
        </w:tc>
        <w:tc>
          <w:tcPr>
            <w:tcW w:w="1104" w:type="dxa"/>
            <w:tcBorders>
              <w:top w:val="nil"/>
              <w:left w:val="nil"/>
              <w:bottom w:val="single" w:sz="4" w:space="0" w:color="AEAEAE"/>
              <w:right w:val="single" w:sz="4" w:space="0" w:color="AEAEAE"/>
            </w:tcBorders>
            <w:shd w:val="clear" w:color="auto" w:fill="auto"/>
            <w:vAlign w:val="center"/>
            <w:hideMark/>
          </w:tcPr>
          <w:p w14:paraId="2F0A08C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EFF3A98" w14:textId="77777777" w:rsidR="002A66FA" w:rsidRPr="0081237A" w:rsidRDefault="002A66FA" w:rsidP="002A66FA">
            <w:pPr>
              <w:jc w:val="right"/>
              <w:rPr>
                <w:rFonts w:cs="Arial"/>
                <w:color w:val="000000"/>
                <w:sz w:val="14"/>
                <w:szCs w:val="14"/>
              </w:rPr>
            </w:pPr>
            <w:r w:rsidRPr="0081237A">
              <w:rPr>
                <w:rFonts w:cs="Arial"/>
                <w:color w:val="000000"/>
                <w:sz w:val="14"/>
                <w:szCs w:val="14"/>
              </w:rPr>
              <w:t>1.648.467</w:t>
            </w:r>
          </w:p>
        </w:tc>
        <w:tc>
          <w:tcPr>
            <w:tcW w:w="1074" w:type="dxa"/>
            <w:tcBorders>
              <w:top w:val="nil"/>
              <w:left w:val="nil"/>
              <w:bottom w:val="single" w:sz="4" w:space="0" w:color="AEAEAE"/>
              <w:right w:val="single" w:sz="4" w:space="0" w:color="AEAEAE"/>
            </w:tcBorders>
            <w:shd w:val="clear" w:color="auto" w:fill="auto"/>
            <w:vAlign w:val="center"/>
            <w:hideMark/>
          </w:tcPr>
          <w:p w14:paraId="1077A89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598AAA3A" w14:textId="77777777" w:rsidR="002A66FA" w:rsidRPr="0081237A" w:rsidRDefault="002A66FA" w:rsidP="002A66FA">
            <w:pPr>
              <w:jc w:val="right"/>
              <w:rPr>
                <w:rFonts w:cs="Arial"/>
                <w:color w:val="000000"/>
                <w:sz w:val="14"/>
                <w:szCs w:val="14"/>
              </w:rPr>
            </w:pPr>
            <w:r w:rsidRPr="0081237A">
              <w:rPr>
                <w:rFonts w:cs="Arial"/>
                <w:color w:val="000000"/>
                <w:sz w:val="14"/>
                <w:szCs w:val="14"/>
              </w:rPr>
              <w:t>2.300.000</w:t>
            </w:r>
          </w:p>
        </w:tc>
        <w:tc>
          <w:tcPr>
            <w:tcW w:w="1029" w:type="dxa"/>
            <w:tcBorders>
              <w:top w:val="nil"/>
              <w:left w:val="nil"/>
              <w:bottom w:val="single" w:sz="4" w:space="0" w:color="AEAEAE"/>
              <w:right w:val="single" w:sz="4" w:space="0" w:color="AEAEAE"/>
            </w:tcBorders>
            <w:shd w:val="clear" w:color="auto" w:fill="auto"/>
            <w:vAlign w:val="center"/>
            <w:hideMark/>
          </w:tcPr>
          <w:p w14:paraId="37B14DF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2A87B42B"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6C82BF48" w14:textId="77777777" w:rsidR="002A66FA" w:rsidRPr="0081237A" w:rsidRDefault="002A66FA" w:rsidP="002A66FA">
            <w:pPr>
              <w:rPr>
                <w:rFonts w:cs="Arial"/>
                <w:color w:val="000000"/>
                <w:sz w:val="14"/>
                <w:szCs w:val="14"/>
              </w:rPr>
            </w:pPr>
            <w:r w:rsidRPr="0081237A">
              <w:rPr>
                <w:rFonts w:cs="Arial"/>
                <w:color w:val="000000"/>
                <w:sz w:val="14"/>
                <w:szCs w:val="14"/>
              </w:rPr>
              <w:t>Udvikling af idrætsfaciliteter 2019</w:t>
            </w:r>
          </w:p>
        </w:tc>
        <w:tc>
          <w:tcPr>
            <w:tcW w:w="928" w:type="dxa"/>
            <w:tcBorders>
              <w:top w:val="nil"/>
              <w:left w:val="nil"/>
              <w:bottom w:val="single" w:sz="4" w:space="0" w:color="AEAEAE"/>
              <w:right w:val="single" w:sz="4" w:space="0" w:color="AEAEAE"/>
            </w:tcBorders>
            <w:shd w:val="clear" w:color="auto" w:fill="auto"/>
            <w:vAlign w:val="center"/>
            <w:hideMark/>
          </w:tcPr>
          <w:p w14:paraId="6EF126FD" w14:textId="77777777" w:rsidR="002A66FA" w:rsidRPr="0081237A" w:rsidRDefault="002A66FA" w:rsidP="002A66FA">
            <w:pPr>
              <w:rPr>
                <w:rFonts w:cs="Arial"/>
                <w:color w:val="000000"/>
                <w:sz w:val="14"/>
                <w:szCs w:val="14"/>
              </w:rPr>
            </w:pPr>
            <w:r w:rsidRPr="0081237A">
              <w:rPr>
                <w:rFonts w:cs="Arial"/>
                <w:color w:val="000000"/>
                <w:sz w:val="14"/>
                <w:szCs w:val="14"/>
              </w:rPr>
              <w:t>0007103035</w:t>
            </w:r>
          </w:p>
        </w:tc>
        <w:tc>
          <w:tcPr>
            <w:tcW w:w="1126" w:type="dxa"/>
            <w:tcBorders>
              <w:top w:val="nil"/>
              <w:left w:val="nil"/>
              <w:bottom w:val="single" w:sz="4" w:space="0" w:color="AEAEAE"/>
              <w:right w:val="single" w:sz="4" w:space="0" w:color="AEAEAE"/>
            </w:tcBorders>
            <w:shd w:val="clear" w:color="auto" w:fill="auto"/>
            <w:vAlign w:val="center"/>
            <w:hideMark/>
          </w:tcPr>
          <w:p w14:paraId="34719F3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05F6AD3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36010D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7771E2B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7144B1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090C64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D13A2B5" w14:textId="77777777" w:rsidR="002A66FA" w:rsidRPr="0081237A" w:rsidRDefault="002A66FA" w:rsidP="002A66FA">
            <w:pPr>
              <w:jc w:val="right"/>
              <w:rPr>
                <w:rFonts w:cs="Arial"/>
                <w:color w:val="000000"/>
                <w:sz w:val="14"/>
                <w:szCs w:val="14"/>
              </w:rPr>
            </w:pPr>
            <w:r w:rsidRPr="0081237A">
              <w:rPr>
                <w:rFonts w:cs="Arial"/>
                <w:color w:val="000000"/>
                <w:sz w:val="14"/>
                <w:szCs w:val="14"/>
              </w:rPr>
              <w:t>3.000.000</w:t>
            </w:r>
          </w:p>
        </w:tc>
        <w:tc>
          <w:tcPr>
            <w:tcW w:w="1074" w:type="dxa"/>
            <w:tcBorders>
              <w:top w:val="nil"/>
              <w:left w:val="nil"/>
              <w:bottom w:val="single" w:sz="4" w:space="0" w:color="AEAEAE"/>
              <w:right w:val="single" w:sz="4" w:space="0" w:color="AEAEAE"/>
            </w:tcBorders>
            <w:shd w:val="clear" w:color="auto" w:fill="auto"/>
            <w:vAlign w:val="center"/>
            <w:hideMark/>
          </w:tcPr>
          <w:p w14:paraId="1555B87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492AEB6" w14:textId="77777777" w:rsidR="002A66FA" w:rsidRPr="0081237A" w:rsidRDefault="002A66FA" w:rsidP="002A66FA">
            <w:pPr>
              <w:jc w:val="right"/>
              <w:rPr>
                <w:rFonts w:cs="Arial"/>
                <w:color w:val="000000"/>
                <w:sz w:val="14"/>
                <w:szCs w:val="14"/>
              </w:rPr>
            </w:pPr>
            <w:r w:rsidRPr="0081237A">
              <w:rPr>
                <w:rFonts w:cs="Arial"/>
                <w:color w:val="000000"/>
                <w:sz w:val="14"/>
                <w:szCs w:val="14"/>
              </w:rPr>
              <w:t>3.000.000</w:t>
            </w:r>
          </w:p>
        </w:tc>
        <w:tc>
          <w:tcPr>
            <w:tcW w:w="1029" w:type="dxa"/>
            <w:tcBorders>
              <w:top w:val="nil"/>
              <w:left w:val="nil"/>
              <w:bottom w:val="single" w:sz="4" w:space="0" w:color="AEAEAE"/>
              <w:right w:val="single" w:sz="4" w:space="0" w:color="AEAEAE"/>
            </w:tcBorders>
            <w:shd w:val="clear" w:color="auto" w:fill="auto"/>
            <w:vAlign w:val="center"/>
            <w:hideMark/>
          </w:tcPr>
          <w:p w14:paraId="5A452AC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64FED3F1"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317AA37" w14:textId="77777777" w:rsidR="002A66FA" w:rsidRPr="0081237A" w:rsidRDefault="002A66FA" w:rsidP="002A66FA">
            <w:pPr>
              <w:rPr>
                <w:rFonts w:cs="Arial"/>
                <w:color w:val="000000"/>
                <w:sz w:val="14"/>
                <w:szCs w:val="14"/>
              </w:rPr>
            </w:pPr>
            <w:r w:rsidRPr="0081237A">
              <w:rPr>
                <w:rFonts w:cs="Arial"/>
                <w:color w:val="000000"/>
                <w:sz w:val="14"/>
                <w:szCs w:val="14"/>
              </w:rPr>
              <w:t>Udvikling af lystbådehavne (pulje)</w:t>
            </w:r>
          </w:p>
        </w:tc>
        <w:tc>
          <w:tcPr>
            <w:tcW w:w="928" w:type="dxa"/>
            <w:tcBorders>
              <w:top w:val="nil"/>
              <w:left w:val="nil"/>
              <w:bottom w:val="single" w:sz="4" w:space="0" w:color="AEAEAE"/>
              <w:right w:val="single" w:sz="4" w:space="0" w:color="AEAEAE"/>
            </w:tcBorders>
            <w:shd w:val="clear" w:color="auto" w:fill="auto"/>
            <w:vAlign w:val="center"/>
            <w:hideMark/>
          </w:tcPr>
          <w:p w14:paraId="2DE9DC98" w14:textId="77777777" w:rsidR="002A66FA" w:rsidRPr="0081237A" w:rsidRDefault="002A66FA" w:rsidP="002A66FA">
            <w:pPr>
              <w:rPr>
                <w:rFonts w:cs="Arial"/>
                <w:color w:val="000000"/>
                <w:sz w:val="14"/>
                <w:szCs w:val="14"/>
              </w:rPr>
            </w:pPr>
            <w:r w:rsidRPr="0081237A">
              <w:rPr>
                <w:rFonts w:cs="Arial"/>
                <w:color w:val="000000"/>
                <w:sz w:val="14"/>
                <w:szCs w:val="14"/>
              </w:rPr>
              <w:t>0007102036</w:t>
            </w:r>
          </w:p>
        </w:tc>
        <w:tc>
          <w:tcPr>
            <w:tcW w:w="1126" w:type="dxa"/>
            <w:tcBorders>
              <w:top w:val="nil"/>
              <w:left w:val="nil"/>
              <w:bottom w:val="single" w:sz="4" w:space="0" w:color="AEAEAE"/>
              <w:right w:val="single" w:sz="4" w:space="0" w:color="AEAEAE"/>
            </w:tcBorders>
            <w:shd w:val="clear" w:color="auto" w:fill="auto"/>
            <w:vAlign w:val="center"/>
            <w:hideMark/>
          </w:tcPr>
          <w:p w14:paraId="7FC07A2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61BEAB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808245B"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9" w:type="dxa"/>
            <w:tcBorders>
              <w:top w:val="nil"/>
              <w:left w:val="nil"/>
              <w:bottom w:val="single" w:sz="4" w:space="0" w:color="AEAEAE"/>
              <w:right w:val="single" w:sz="4" w:space="0" w:color="AEAEAE"/>
            </w:tcBorders>
            <w:shd w:val="clear" w:color="auto" w:fill="auto"/>
            <w:vAlign w:val="center"/>
            <w:hideMark/>
          </w:tcPr>
          <w:p w14:paraId="7B67818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CE153BD" w14:textId="77777777" w:rsidR="002A66FA" w:rsidRPr="0081237A" w:rsidRDefault="002A66FA" w:rsidP="002A66FA">
            <w:pPr>
              <w:jc w:val="right"/>
              <w:rPr>
                <w:rFonts w:cs="Arial"/>
                <w:color w:val="000000"/>
                <w:sz w:val="14"/>
                <w:szCs w:val="14"/>
              </w:rPr>
            </w:pPr>
            <w:r w:rsidRPr="0081237A">
              <w:rPr>
                <w:rFonts w:cs="Arial"/>
                <w:color w:val="000000"/>
                <w:sz w:val="14"/>
                <w:szCs w:val="14"/>
              </w:rPr>
              <w:t>0,00</w:t>
            </w:r>
          </w:p>
        </w:tc>
        <w:tc>
          <w:tcPr>
            <w:tcW w:w="1104" w:type="dxa"/>
            <w:tcBorders>
              <w:top w:val="nil"/>
              <w:left w:val="nil"/>
              <w:bottom w:val="single" w:sz="4" w:space="0" w:color="AEAEAE"/>
              <w:right w:val="single" w:sz="4" w:space="0" w:color="AEAEAE"/>
            </w:tcBorders>
            <w:shd w:val="clear" w:color="auto" w:fill="auto"/>
            <w:vAlign w:val="center"/>
            <w:hideMark/>
          </w:tcPr>
          <w:p w14:paraId="7B5653F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39DF6666" w14:textId="77777777" w:rsidR="002A66FA" w:rsidRPr="0081237A" w:rsidRDefault="002A66FA" w:rsidP="002A66FA">
            <w:pPr>
              <w:jc w:val="right"/>
              <w:rPr>
                <w:rFonts w:cs="Arial"/>
                <w:color w:val="000000"/>
                <w:sz w:val="14"/>
                <w:szCs w:val="14"/>
              </w:rPr>
            </w:pPr>
            <w:r w:rsidRPr="0081237A">
              <w:rPr>
                <w:rFonts w:cs="Arial"/>
                <w:color w:val="000000"/>
                <w:sz w:val="14"/>
                <w:szCs w:val="14"/>
              </w:rPr>
              <w:t>1.350.000</w:t>
            </w:r>
          </w:p>
        </w:tc>
        <w:tc>
          <w:tcPr>
            <w:tcW w:w="1074" w:type="dxa"/>
            <w:tcBorders>
              <w:top w:val="nil"/>
              <w:left w:val="nil"/>
              <w:bottom w:val="single" w:sz="4" w:space="0" w:color="AEAEAE"/>
              <w:right w:val="single" w:sz="4" w:space="0" w:color="AEAEAE"/>
            </w:tcBorders>
            <w:shd w:val="clear" w:color="auto" w:fill="auto"/>
            <w:vAlign w:val="center"/>
            <w:hideMark/>
          </w:tcPr>
          <w:p w14:paraId="4A6817B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662BE52" w14:textId="77777777" w:rsidR="002A66FA" w:rsidRPr="0081237A" w:rsidRDefault="002A66FA" w:rsidP="002A66FA">
            <w:pPr>
              <w:jc w:val="right"/>
              <w:rPr>
                <w:rFonts w:cs="Arial"/>
                <w:color w:val="000000"/>
                <w:sz w:val="14"/>
                <w:szCs w:val="14"/>
              </w:rPr>
            </w:pPr>
            <w:r w:rsidRPr="0081237A">
              <w:rPr>
                <w:rFonts w:cs="Arial"/>
                <w:color w:val="000000"/>
                <w:sz w:val="14"/>
                <w:szCs w:val="14"/>
              </w:rPr>
              <w:t>1.350.000</w:t>
            </w:r>
          </w:p>
        </w:tc>
        <w:tc>
          <w:tcPr>
            <w:tcW w:w="1029" w:type="dxa"/>
            <w:tcBorders>
              <w:top w:val="nil"/>
              <w:left w:val="nil"/>
              <w:bottom w:val="single" w:sz="4" w:space="0" w:color="AEAEAE"/>
              <w:right w:val="single" w:sz="4" w:space="0" w:color="AEAEAE"/>
            </w:tcBorders>
            <w:shd w:val="clear" w:color="auto" w:fill="auto"/>
            <w:vAlign w:val="center"/>
            <w:hideMark/>
          </w:tcPr>
          <w:p w14:paraId="652C066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3133E0CC"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F15B0AD" w14:textId="77777777" w:rsidR="002A66FA" w:rsidRPr="0081237A" w:rsidRDefault="002A66FA" w:rsidP="002A66FA">
            <w:pPr>
              <w:rPr>
                <w:rFonts w:cs="Arial"/>
                <w:color w:val="000000"/>
                <w:sz w:val="14"/>
                <w:szCs w:val="14"/>
              </w:rPr>
            </w:pPr>
            <w:r w:rsidRPr="0081237A">
              <w:rPr>
                <w:rFonts w:cs="Arial"/>
                <w:color w:val="000000"/>
                <w:sz w:val="14"/>
                <w:szCs w:val="14"/>
              </w:rPr>
              <w:t>Udvikling af stationsområdet</w:t>
            </w:r>
          </w:p>
        </w:tc>
        <w:tc>
          <w:tcPr>
            <w:tcW w:w="928" w:type="dxa"/>
            <w:tcBorders>
              <w:top w:val="nil"/>
              <w:left w:val="nil"/>
              <w:bottom w:val="single" w:sz="4" w:space="0" w:color="AEAEAE"/>
              <w:right w:val="single" w:sz="4" w:space="0" w:color="AEAEAE"/>
            </w:tcBorders>
            <w:shd w:val="clear" w:color="auto" w:fill="auto"/>
            <w:vAlign w:val="center"/>
            <w:hideMark/>
          </w:tcPr>
          <w:p w14:paraId="1E279472" w14:textId="77777777" w:rsidR="002A66FA" w:rsidRPr="0081237A" w:rsidRDefault="002A66FA" w:rsidP="002A66FA">
            <w:pPr>
              <w:rPr>
                <w:rFonts w:cs="Arial"/>
                <w:color w:val="000000"/>
                <w:sz w:val="14"/>
                <w:szCs w:val="14"/>
              </w:rPr>
            </w:pPr>
            <w:r w:rsidRPr="0081237A">
              <w:rPr>
                <w:rFonts w:cs="Arial"/>
                <w:color w:val="000000"/>
                <w:sz w:val="14"/>
                <w:szCs w:val="14"/>
              </w:rPr>
              <w:t>0007102034</w:t>
            </w:r>
          </w:p>
        </w:tc>
        <w:tc>
          <w:tcPr>
            <w:tcW w:w="1126" w:type="dxa"/>
            <w:tcBorders>
              <w:top w:val="nil"/>
              <w:left w:val="nil"/>
              <w:bottom w:val="single" w:sz="4" w:space="0" w:color="AEAEAE"/>
              <w:right w:val="single" w:sz="4" w:space="0" w:color="AEAEAE"/>
            </w:tcBorders>
            <w:shd w:val="clear" w:color="auto" w:fill="auto"/>
            <w:vAlign w:val="center"/>
            <w:hideMark/>
          </w:tcPr>
          <w:p w14:paraId="6F76AAB5" w14:textId="77777777" w:rsidR="002A66FA" w:rsidRPr="0081237A" w:rsidRDefault="002A66FA" w:rsidP="002A66FA">
            <w:pPr>
              <w:jc w:val="right"/>
              <w:rPr>
                <w:rFonts w:cs="Arial"/>
                <w:color w:val="000000"/>
                <w:sz w:val="14"/>
                <w:szCs w:val="14"/>
              </w:rPr>
            </w:pPr>
            <w:r w:rsidRPr="0081237A">
              <w:rPr>
                <w:rFonts w:cs="Arial"/>
                <w:color w:val="000000"/>
                <w:sz w:val="14"/>
                <w:szCs w:val="14"/>
              </w:rPr>
              <w:t>29.934,38</w:t>
            </w:r>
          </w:p>
        </w:tc>
        <w:tc>
          <w:tcPr>
            <w:tcW w:w="1104" w:type="dxa"/>
            <w:tcBorders>
              <w:top w:val="nil"/>
              <w:left w:val="nil"/>
              <w:bottom w:val="single" w:sz="4" w:space="0" w:color="AEAEAE"/>
              <w:right w:val="single" w:sz="4" w:space="0" w:color="AEAEAE"/>
            </w:tcBorders>
            <w:shd w:val="clear" w:color="auto" w:fill="auto"/>
            <w:vAlign w:val="center"/>
            <w:hideMark/>
          </w:tcPr>
          <w:p w14:paraId="367FE507"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6382205F" w14:textId="77777777" w:rsidR="002A66FA" w:rsidRPr="0081237A" w:rsidRDefault="002A66FA" w:rsidP="002A66FA">
            <w:pPr>
              <w:jc w:val="right"/>
              <w:rPr>
                <w:rFonts w:cs="Arial"/>
                <w:color w:val="000000"/>
                <w:sz w:val="14"/>
                <w:szCs w:val="14"/>
              </w:rPr>
            </w:pPr>
            <w:r w:rsidRPr="0081237A">
              <w:rPr>
                <w:rFonts w:cs="Arial"/>
                <w:color w:val="000000"/>
                <w:sz w:val="14"/>
                <w:szCs w:val="14"/>
              </w:rPr>
              <w:t>1.617.109,55</w:t>
            </w:r>
          </w:p>
        </w:tc>
        <w:tc>
          <w:tcPr>
            <w:tcW w:w="1109" w:type="dxa"/>
            <w:tcBorders>
              <w:top w:val="nil"/>
              <w:left w:val="nil"/>
              <w:bottom w:val="single" w:sz="4" w:space="0" w:color="AEAEAE"/>
              <w:right w:val="single" w:sz="4" w:space="0" w:color="AEAEAE"/>
            </w:tcBorders>
            <w:shd w:val="clear" w:color="auto" w:fill="auto"/>
            <w:vAlign w:val="center"/>
            <w:hideMark/>
          </w:tcPr>
          <w:p w14:paraId="1220CCC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F5BE5B4" w14:textId="77777777" w:rsidR="002A66FA" w:rsidRPr="0081237A" w:rsidRDefault="002A66FA" w:rsidP="002A66FA">
            <w:pPr>
              <w:jc w:val="right"/>
              <w:rPr>
                <w:rFonts w:cs="Arial"/>
                <w:color w:val="000000"/>
                <w:sz w:val="14"/>
                <w:szCs w:val="14"/>
              </w:rPr>
            </w:pPr>
            <w:r w:rsidRPr="0081237A">
              <w:rPr>
                <w:rFonts w:cs="Arial"/>
                <w:color w:val="000000"/>
                <w:sz w:val="14"/>
                <w:szCs w:val="14"/>
              </w:rPr>
              <w:t>1.647.043,93</w:t>
            </w:r>
          </w:p>
        </w:tc>
        <w:tc>
          <w:tcPr>
            <w:tcW w:w="1104" w:type="dxa"/>
            <w:tcBorders>
              <w:top w:val="nil"/>
              <w:left w:val="nil"/>
              <w:bottom w:val="single" w:sz="4" w:space="0" w:color="AEAEAE"/>
              <w:right w:val="single" w:sz="4" w:space="0" w:color="AEAEAE"/>
            </w:tcBorders>
            <w:shd w:val="clear" w:color="auto" w:fill="auto"/>
            <w:vAlign w:val="center"/>
            <w:hideMark/>
          </w:tcPr>
          <w:p w14:paraId="5387D8D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1D96C7FD" w14:textId="77777777" w:rsidR="002A66FA" w:rsidRPr="0081237A" w:rsidRDefault="002A66FA" w:rsidP="002A66FA">
            <w:pPr>
              <w:jc w:val="right"/>
              <w:rPr>
                <w:rFonts w:cs="Arial"/>
                <w:color w:val="000000"/>
                <w:sz w:val="14"/>
                <w:szCs w:val="14"/>
              </w:rPr>
            </w:pPr>
            <w:r w:rsidRPr="0081237A">
              <w:rPr>
                <w:rFonts w:cs="Arial"/>
                <w:color w:val="000000"/>
                <w:sz w:val="14"/>
                <w:szCs w:val="14"/>
              </w:rPr>
              <w:t>11.808.066</w:t>
            </w:r>
          </w:p>
        </w:tc>
        <w:tc>
          <w:tcPr>
            <w:tcW w:w="1074" w:type="dxa"/>
            <w:tcBorders>
              <w:top w:val="nil"/>
              <w:left w:val="nil"/>
              <w:bottom w:val="single" w:sz="4" w:space="0" w:color="AEAEAE"/>
              <w:right w:val="single" w:sz="4" w:space="0" w:color="AEAEAE"/>
            </w:tcBorders>
            <w:shd w:val="clear" w:color="auto" w:fill="auto"/>
            <w:vAlign w:val="center"/>
            <w:hideMark/>
          </w:tcPr>
          <w:p w14:paraId="3C82EF81" w14:textId="77777777" w:rsidR="002A66FA" w:rsidRPr="0081237A" w:rsidRDefault="002A66FA" w:rsidP="002A66FA">
            <w:pPr>
              <w:jc w:val="right"/>
              <w:rPr>
                <w:rFonts w:cs="Arial"/>
                <w:color w:val="000000"/>
                <w:sz w:val="14"/>
                <w:szCs w:val="14"/>
              </w:rPr>
            </w:pPr>
            <w:r w:rsidRPr="0081237A">
              <w:rPr>
                <w:rFonts w:cs="Arial"/>
                <w:color w:val="000000"/>
                <w:sz w:val="14"/>
                <w:szCs w:val="14"/>
              </w:rPr>
              <w:t>-7.350.000</w:t>
            </w:r>
          </w:p>
        </w:tc>
        <w:tc>
          <w:tcPr>
            <w:tcW w:w="1057" w:type="dxa"/>
            <w:tcBorders>
              <w:top w:val="nil"/>
              <w:left w:val="nil"/>
              <w:bottom w:val="single" w:sz="4" w:space="0" w:color="AEAEAE"/>
              <w:right w:val="single" w:sz="4" w:space="0" w:color="AEAEAE"/>
            </w:tcBorders>
            <w:shd w:val="clear" w:color="auto" w:fill="auto"/>
            <w:vAlign w:val="center"/>
            <w:hideMark/>
          </w:tcPr>
          <w:p w14:paraId="062B035B" w14:textId="77777777" w:rsidR="002A66FA" w:rsidRPr="0081237A" w:rsidRDefault="002A66FA" w:rsidP="002A66FA">
            <w:pPr>
              <w:jc w:val="right"/>
              <w:rPr>
                <w:rFonts w:cs="Arial"/>
                <w:color w:val="000000"/>
                <w:sz w:val="14"/>
                <w:szCs w:val="14"/>
              </w:rPr>
            </w:pPr>
            <w:r w:rsidRPr="0081237A">
              <w:rPr>
                <w:rFonts w:cs="Arial"/>
                <w:color w:val="000000"/>
                <w:sz w:val="14"/>
                <w:szCs w:val="14"/>
              </w:rPr>
              <w:t>11.838.000</w:t>
            </w:r>
          </w:p>
        </w:tc>
        <w:tc>
          <w:tcPr>
            <w:tcW w:w="1029" w:type="dxa"/>
            <w:tcBorders>
              <w:top w:val="nil"/>
              <w:left w:val="nil"/>
              <w:bottom w:val="single" w:sz="4" w:space="0" w:color="AEAEAE"/>
              <w:right w:val="single" w:sz="4" w:space="0" w:color="AEAEAE"/>
            </w:tcBorders>
            <w:shd w:val="clear" w:color="auto" w:fill="auto"/>
            <w:vAlign w:val="center"/>
            <w:hideMark/>
          </w:tcPr>
          <w:p w14:paraId="3B2C6538" w14:textId="77777777" w:rsidR="002A66FA" w:rsidRPr="0081237A" w:rsidRDefault="002A66FA" w:rsidP="002A66FA">
            <w:pPr>
              <w:jc w:val="right"/>
              <w:rPr>
                <w:rFonts w:cs="Arial"/>
                <w:color w:val="000000"/>
                <w:sz w:val="14"/>
                <w:szCs w:val="14"/>
              </w:rPr>
            </w:pPr>
            <w:r w:rsidRPr="0081237A">
              <w:rPr>
                <w:rFonts w:cs="Arial"/>
                <w:color w:val="000000"/>
                <w:sz w:val="14"/>
                <w:szCs w:val="14"/>
              </w:rPr>
              <w:t>-7.350.000</w:t>
            </w:r>
          </w:p>
        </w:tc>
      </w:tr>
      <w:tr w:rsidR="001E4D7E" w:rsidRPr="0081237A" w14:paraId="6D84A0EE"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2E43C894" w14:textId="77777777" w:rsidR="002A66FA" w:rsidRPr="0081237A" w:rsidRDefault="002A66FA" w:rsidP="002A66FA">
            <w:pPr>
              <w:rPr>
                <w:rFonts w:cs="Arial"/>
                <w:color w:val="000000"/>
                <w:sz w:val="14"/>
                <w:szCs w:val="14"/>
              </w:rPr>
            </w:pPr>
            <w:r w:rsidRPr="0081237A">
              <w:rPr>
                <w:rFonts w:cs="Arial"/>
                <w:color w:val="000000"/>
                <w:sz w:val="14"/>
                <w:szCs w:val="14"/>
              </w:rPr>
              <w:t>Udviklingsplaner for lystbådehavne</w:t>
            </w:r>
          </w:p>
        </w:tc>
        <w:tc>
          <w:tcPr>
            <w:tcW w:w="928" w:type="dxa"/>
            <w:tcBorders>
              <w:top w:val="nil"/>
              <w:left w:val="nil"/>
              <w:bottom w:val="single" w:sz="4" w:space="0" w:color="AEAEAE"/>
              <w:right w:val="single" w:sz="4" w:space="0" w:color="AEAEAE"/>
            </w:tcBorders>
            <w:shd w:val="clear" w:color="auto" w:fill="auto"/>
            <w:vAlign w:val="center"/>
            <w:hideMark/>
          </w:tcPr>
          <w:p w14:paraId="7972A0C4" w14:textId="77777777" w:rsidR="002A66FA" w:rsidRPr="0081237A" w:rsidRDefault="002A66FA" w:rsidP="002A66FA">
            <w:pPr>
              <w:rPr>
                <w:rFonts w:cs="Arial"/>
                <w:color w:val="000000"/>
                <w:sz w:val="14"/>
                <w:szCs w:val="14"/>
              </w:rPr>
            </w:pPr>
            <w:r w:rsidRPr="0081237A">
              <w:rPr>
                <w:rFonts w:cs="Arial"/>
                <w:color w:val="000000"/>
                <w:sz w:val="14"/>
                <w:szCs w:val="14"/>
              </w:rPr>
              <w:t>0007102031</w:t>
            </w:r>
          </w:p>
        </w:tc>
        <w:tc>
          <w:tcPr>
            <w:tcW w:w="1126" w:type="dxa"/>
            <w:tcBorders>
              <w:top w:val="nil"/>
              <w:left w:val="nil"/>
              <w:bottom w:val="single" w:sz="4" w:space="0" w:color="AEAEAE"/>
              <w:right w:val="single" w:sz="4" w:space="0" w:color="AEAEAE"/>
            </w:tcBorders>
            <w:shd w:val="clear" w:color="auto" w:fill="auto"/>
            <w:vAlign w:val="center"/>
            <w:hideMark/>
          </w:tcPr>
          <w:p w14:paraId="3D8E789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1DB4F639"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4256B97B" w14:textId="77777777" w:rsidR="002A66FA" w:rsidRPr="0081237A" w:rsidRDefault="002A66FA" w:rsidP="002A66FA">
            <w:pPr>
              <w:jc w:val="right"/>
              <w:rPr>
                <w:rFonts w:cs="Arial"/>
                <w:color w:val="000000"/>
                <w:sz w:val="14"/>
                <w:szCs w:val="14"/>
              </w:rPr>
            </w:pPr>
            <w:r w:rsidRPr="0081237A">
              <w:rPr>
                <w:rFonts w:cs="Arial"/>
                <w:color w:val="000000"/>
                <w:sz w:val="14"/>
                <w:szCs w:val="14"/>
              </w:rPr>
              <w:t>1.354.453,63</w:t>
            </w:r>
          </w:p>
        </w:tc>
        <w:tc>
          <w:tcPr>
            <w:tcW w:w="1109" w:type="dxa"/>
            <w:tcBorders>
              <w:top w:val="nil"/>
              <w:left w:val="nil"/>
              <w:bottom w:val="single" w:sz="4" w:space="0" w:color="AEAEAE"/>
              <w:right w:val="single" w:sz="4" w:space="0" w:color="AEAEAE"/>
            </w:tcBorders>
            <w:shd w:val="clear" w:color="auto" w:fill="auto"/>
            <w:vAlign w:val="center"/>
            <w:hideMark/>
          </w:tcPr>
          <w:p w14:paraId="1416762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CC09C07" w14:textId="77777777" w:rsidR="002A66FA" w:rsidRPr="0081237A" w:rsidRDefault="002A66FA" w:rsidP="002A66FA">
            <w:pPr>
              <w:jc w:val="right"/>
              <w:rPr>
                <w:rFonts w:cs="Arial"/>
                <w:color w:val="000000"/>
                <w:sz w:val="14"/>
                <w:szCs w:val="14"/>
              </w:rPr>
            </w:pPr>
            <w:r w:rsidRPr="0081237A">
              <w:rPr>
                <w:rFonts w:cs="Arial"/>
                <w:color w:val="000000"/>
                <w:sz w:val="14"/>
                <w:szCs w:val="14"/>
              </w:rPr>
              <w:t>1.354.453,63</w:t>
            </w:r>
          </w:p>
        </w:tc>
        <w:tc>
          <w:tcPr>
            <w:tcW w:w="1104" w:type="dxa"/>
            <w:tcBorders>
              <w:top w:val="nil"/>
              <w:left w:val="nil"/>
              <w:bottom w:val="single" w:sz="4" w:space="0" w:color="AEAEAE"/>
              <w:right w:val="single" w:sz="4" w:space="0" w:color="AEAEAE"/>
            </w:tcBorders>
            <w:shd w:val="clear" w:color="auto" w:fill="auto"/>
            <w:vAlign w:val="center"/>
            <w:hideMark/>
          </w:tcPr>
          <w:p w14:paraId="442E7FCD"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46E9AB59" w14:textId="77777777" w:rsidR="002A66FA" w:rsidRPr="0081237A" w:rsidRDefault="002A66FA" w:rsidP="002A66FA">
            <w:pPr>
              <w:jc w:val="right"/>
              <w:rPr>
                <w:rFonts w:cs="Arial"/>
                <w:color w:val="000000"/>
                <w:sz w:val="14"/>
                <w:szCs w:val="14"/>
              </w:rPr>
            </w:pPr>
            <w:r w:rsidRPr="0081237A">
              <w:rPr>
                <w:rFonts w:cs="Arial"/>
                <w:color w:val="000000"/>
                <w:sz w:val="14"/>
                <w:szCs w:val="14"/>
              </w:rPr>
              <w:t>1.620.000</w:t>
            </w:r>
          </w:p>
        </w:tc>
        <w:tc>
          <w:tcPr>
            <w:tcW w:w="1074" w:type="dxa"/>
            <w:tcBorders>
              <w:top w:val="nil"/>
              <w:left w:val="nil"/>
              <w:bottom w:val="single" w:sz="4" w:space="0" w:color="AEAEAE"/>
              <w:right w:val="single" w:sz="4" w:space="0" w:color="AEAEAE"/>
            </w:tcBorders>
            <w:shd w:val="clear" w:color="auto" w:fill="auto"/>
            <w:vAlign w:val="center"/>
            <w:hideMark/>
          </w:tcPr>
          <w:p w14:paraId="0D5F40F0"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A4AF53B" w14:textId="77777777" w:rsidR="002A66FA" w:rsidRPr="0081237A" w:rsidRDefault="002A66FA" w:rsidP="002A66FA">
            <w:pPr>
              <w:jc w:val="right"/>
              <w:rPr>
                <w:rFonts w:cs="Arial"/>
                <w:color w:val="000000"/>
                <w:sz w:val="14"/>
                <w:szCs w:val="14"/>
              </w:rPr>
            </w:pPr>
            <w:r w:rsidRPr="0081237A">
              <w:rPr>
                <w:rFonts w:cs="Arial"/>
                <w:color w:val="000000"/>
                <w:sz w:val="14"/>
                <w:szCs w:val="14"/>
              </w:rPr>
              <w:t>1.620.000</w:t>
            </w:r>
          </w:p>
        </w:tc>
        <w:tc>
          <w:tcPr>
            <w:tcW w:w="1029" w:type="dxa"/>
            <w:tcBorders>
              <w:top w:val="nil"/>
              <w:left w:val="nil"/>
              <w:bottom w:val="single" w:sz="4" w:space="0" w:color="AEAEAE"/>
              <w:right w:val="single" w:sz="4" w:space="0" w:color="AEAEAE"/>
            </w:tcBorders>
            <w:shd w:val="clear" w:color="auto" w:fill="auto"/>
            <w:vAlign w:val="center"/>
            <w:hideMark/>
          </w:tcPr>
          <w:p w14:paraId="48AE9B3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24E987D" w14:textId="77777777" w:rsidTr="001E4D7E">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41ECD83" w14:textId="77777777" w:rsidR="002A66FA" w:rsidRPr="0081237A" w:rsidRDefault="002A66FA" w:rsidP="002A66FA">
            <w:pPr>
              <w:rPr>
                <w:rFonts w:cs="Arial"/>
                <w:color w:val="000000"/>
                <w:sz w:val="14"/>
                <w:szCs w:val="14"/>
              </w:rPr>
            </w:pPr>
            <w:r w:rsidRPr="0081237A">
              <w:rPr>
                <w:rFonts w:cs="Arial"/>
                <w:color w:val="000000"/>
                <w:sz w:val="14"/>
                <w:szCs w:val="14"/>
              </w:rPr>
              <w:t>Vandsportstrailere</w:t>
            </w:r>
          </w:p>
        </w:tc>
        <w:tc>
          <w:tcPr>
            <w:tcW w:w="928" w:type="dxa"/>
            <w:tcBorders>
              <w:top w:val="nil"/>
              <w:left w:val="nil"/>
              <w:bottom w:val="single" w:sz="4" w:space="0" w:color="AEAEAE"/>
              <w:right w:val="single" w:sz="4" w:space="0" w:color="AEAEAE"/>
            </w:tcBorders>
            <w:shd w:val="clear" w:color="auto" w:fill="auto"/>
            <w:vAlign w:val="center"/>
            <w:hideMark/>
          </w:tcPr>
          <w:p w14:paraId="7CBEE896" w14:textId="77777777" w:rsidR="002A66FA" w:rsidRPr="0081237A" w:rsidRDefault="002A66FA" w:rsidP="002A66FA">
            <w:pPr>
              <w:rPr>
                <w:rFonts w:cs="Arial"/>
                <w:color w:val="000000"/>
                <w:sz w:val="14"/>
                <w:szCs w:val="14"/>
              </w:rPr>
            </w:pPr>
            <w:r w:rsidRPr="0081237A">
              <w:rPr>
                <w:rFonts w:cs="Arial"/>
                <w:color w:val="000000"/>
                <w:sz w:val="14"/>
                <w:szCs w:val="14"/>
              </w:rPr>
              <w:t>0007103039</w:t>
            </w:r>
          </w:p>
        </w:tc>
        <w:tc>
          <w:tcPr>
            <w:tcW w:w="1126" w:type="dxa"/>
            <w:tcBorders>
              <w:top w:val="nil"/>
              <w:left w:val="nil"/>
              <w:bottom w:val="single" w:sz="4" w:space="0" w:color="AEAEAE"/>
              <w:right w:val="single" w:sz="4" w:space="0" w:color="AEAEAE"/>
            </w:tcBorders>
            <w:shd w:val="clear" w:color="auto" w:fill="auto"/>
            <w:vAlign w:val="center"/>
            <w:hideMark/>
          </w:tcPr>
          <w:p w14:paraId="42EDC61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6D4528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A6E71B7" w14:textId="77777777" w:rsidR="002A66FA" w:rsidRPr="0081237A" w:rsidRDefault="002A66FA" w:rsidP="002A66FA">
            <w:pPr>
              <w:jc w:val="right"/>
              <w:rPr>
                <w:rFonts w:cs="Arial"/>
                <w:color w:val="000000"/>
                <w:sz w:val="14"/>
                <w:szCs w:val="14"/>
              </w:rPr>
            </w:pPr>
            <w:r w:rsidRPr="0081237A">
              <w:rPr>
                <w:rFonts w:cs="Arial"/>
                <w:color w:val="000000"/>
                <w:sz w:val="14"/>
                <w:szCs w:val="14"/>
              </w:rPr>
              <w:t>58.504,98</w:t>
            </w:r>
          </w:p>
        </w:tc>
        <w:tc>
          <w:tcPr>
            <w:tcW w:w="1109" w:type="dxa"/>
            <w:tcBorders>
              <w:top w:val="nil"/>
              <w:left w:val="nil"/>
              <w:bottom w:val="single" w:sz="4" w:space="0" w:color="AEAEAE"/>
              <w:right w:val="single" w:sz="4" w:space="0" w:color="AEAEAE"/>
            </w:tcBorders>
            <w:shd w:val="clear" w:color="auto" w:fill="auto"/>
            <w:vAlign w:val="center"/>
            <w:hideMark/>
          </w:tcPr>
          <w:p w14:paraId="4A0D323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774BBB9F" w14:textId="77777777" w:rsidR="002A66FA" w:rsidRPr="0081237A" w:rsidRDefault="002A66FA" w:rsidP="002A66FA">
            <w:pPr>
              <w:jc w:val="right"/>
              <w:rPr>
                <w:rFonts w:cs="Arial"/>
                <w:color w:val="000000"/>
                <w:sz w:val="14"/>
                <w:szCs w:val="14"/>
              </w:rPr>
            </w:pPr>
            <w:r w:rsidRPr="0081237A">
              <w:rPr>
                <w:rFonts w:cs="Arial"/>
                <w:color w:val="000000"/>
                <w:sz w:val="14"/>
                <w:szCs w:val="14"/>
              </w:rPr>
              <w:t>58.504,98</w:t>
            </w:r>
          </w:p>
        </w:tc>
        <w:tc>
          <w:tcPr>
            <w:tcW w:w="1104" w:type="dxa"/>
            <w:tcBorders>
              <w:top w:val="nil"/>
              <w:left w:val="nil"/>
              <w:bottom w:val="single" w:sz="4" w:space="0" w:color="AEAEAE"/>
              <w:right w:val="single" w:sz="4" w:space="0" w:color="AEAEAE"/>
            </w:tcBorders>
            <w:shd w:val="clear" w:color="auto" w:fill="auto"/>
            <w:vAlign w:val="center"/>
            <w:hideMark/>
          </w:tcPr>
          <w:p w14:paraId="2F69AE9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045B72A8" w14:textId="77777777"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74" w:type="dxa"/>
            <w:tcBorders>
              <w:top w:val="nil"/>
              <w:left w:val="nil"/>
              <w:bottom w:val="single" w:sz="4" w:space="0" w:color="AEAEAE"/>
              <w:right w:val="single" w:sz="4" w:space="0" w:color="AEAEAE"/>
            </w:tcBorders>
            <w:shd w:val="clear" w:color="auto" w:fill="auto"/>
            <w:vAlign w:val="center"/>
            <w:hideMark/>
          </w:tcPr>
          <w:p w14:paraId="434A596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655352A" w14:textId="77777777"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29" w:type="dxa"/>
            <w:tcBorders>
              <w:top w:val="nil"/>
              <w:left w:val="nil"/>
              <w:bottom w:val="single" w:sz="4" w:space="0" w:color="AEAEAE"/>
              <w:right w:val="single" w:sz="4" w:space="0" w:color="AEAEAE"/>
            </w:tcBorders>
            <w:shd w:val="clear" w:color="auto" w:fill="auto"/>
            <w:vAlign w:val="center"/>
            <w:hideMark/>
          </w:tcPr>
          <w:p w14:paraId="5DE5572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44D77D06" w14:textId="77777777" w:rsidTr="001E4D7E">
        <w:trPr>
          <w:trHeight w:val="227"/>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5C3CDB42" w14:textId="77777777" w:rsidR="002A66FA" w:rsidRPr="0081237A" w:rsidRDefault="002A66FA" w:rsidP="00C20E1D">
            <w:pPr>
              <w:rPr>
                <w:rFonts w:cs="Arial"/>
                <w:color w:val="000000"/>
                <w:sz w:val="14"/>
                <w:szCs w:val="14"/>
              </w:rPr>
            </w:pPr>
            <w:r w:rsidRPr="0081237A">
              <w:rPr>
                <w:rFonts w:cs="Arial"/>
                <w:color w:val="000000"/>
                <w:sz w:val="14"/>
                <w:szCs w:val="14"/>
              </w:rPr>
              <w:t>Vente- og oph</w:t>
            </w:r>
            <w:r w:rsidR="00C20E1D">
              <w:rPr>
                <w:rFonts w:cs="Arial"/>
                <w:color w:val="000000"/>
                <w:sz w:val="14"/>
                <w:szCs w:val="14"/>
              </w:rPr>
              <w:t>olds</w:t>
            </w:r>
            <w:r w:rsidRPr="0081237A">
              <w:rPr>
                <w:rFonts w:cs="Arial"/>
                <w:color w:val="000000"/>
                <w:sz w:val="14"/>
                <w:szCs w:val="14"/>
              </w:rPr>
              <w:t>omr</w:t>
            </w:r>
            <w:r>
              <w:rPr>
                <w:rFonts w:cs="Arial"/>
                <w:color w:val="000000"/>
                <w:sz w:val="14"/>
                <w:szCs w:val="14"/>
              </w:rPr>
              <w:t xml:space="preserve">åder </w:t>
            </w:r>
            <w:r w:rsidRPr="0081237A">
              <w:rPr>
                <w:rFonts w:cs="Arial"/>
                <w:color w:val="000000"/>
                <w:sz w:val="14"/>
                <w:szCs w:val="14"/>
              </w:rPr>
              <w:t>til akutstuer og klinik</w:t>
            </w:r>
          </w:p>
        </w:tc>
        <w:tc>
          <w:tcPr>
            <w:tcW w:w="928" w:type="dxa"/>
            <w:tcBorders>
              <w:top w:val="nil"/>
              <w:left w:val="nil"/>
              <w:bottom w:val="single" w:sz="4" w:space="0" w:color="AEAEAE"/>
              <w:right w:val="single" w:sz="4" w:space="0" w:color="AEAEAE"/>
            </w:tcBorders>
            <w:shd w:val="clear" w:color="auto" w:fill="auto"/>
            <w:vAlign w:val="center"/>
            <w:hideMark/>
          </w:tcPr>
          <w:p w14:paraId="25B469BD" w14:textId="77777777" w:rsidR="002A66FA" w:rsidRPr="0081237A" w:rsidRDefault="002A66FA" w:rsidP="002A66FA">
            <w:pPr>
              <w:rPr>
                <w:rFonts w:cs="Arial"/>
                <w:color w:val="000000"/>
                <w:sz w:val="14"/>
                <w:szCs w:val="14"/>
              </w:rPr>
            </w:pPr>
            <w:r w:rsidRPr="0081237A">
              <w:rPr>
                <w:rFonts w:cs="Arial"/>
                <w:color w:val="000000"/>
                <w:sz w:val="14"/>
                <w:szCs w:val="14"/>
              </w:rPr>
              <w:t>0007110014</w:t>
            </w:r>
          </w:p>
        </w:tc>
        <w:tc>
          <w:tcPr>
            <w:tcW w:w="1126" w:type="dxa"/>
            <w:tcBorders>
              <w:top w:val="nil"/>
              <w:left w:val="nil"/>
              <w:bottom w:val="single" w:sz="4" w:space="0" w:color="AEAEAE"/>
              <w:right w:val="single" w:sz="4" w:space="0" w:color="AEAEAE"/>
            </w:tcBorders>
            <w:shd w:val="clear" w:color="auto" w:fill="auto"/>
            <w:vAlign w:val="center"/>
            <w:hideMark/>
          </w:tcPr>
          <w:p w14:paraId="15494DAE"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3835D3C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409F1F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0C93D8C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1EEF7062"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2B7144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2491B5DF"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74" w:type="dxa"/>
            <w:tcBorders>
              <w:top w:val="nil"/>
              <w:left w:val="nil"/>
              <w:bottom w:val="single" w:sz="4" w:space="0" w:color="AEAEAE"/>
              <w:right w:val="single" w:sz="4" w:space="0" w:color="AEAEAE"/>
            </w:tcBorders>
            <w:shd w:val="clear" w:color="auto" w:fill="auto"/>
            <w:vAlign w:val="center"/>
            <w:hideMark/>
          </w:tcPr>
          <w:p w14:paraId="04FAE9D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28E93E3D" w14:textId="77777777" w:rsidR="002A66FA" w:rsidRPr="0081237A" w:rsidRDefault="002A66FA" w:rsidP="002A66FA">
            <w:pPr>
              <w:jc w:val="right"/>
              <w:rPr>
                <w:rFonts w:cs="Arial"/>
                <w:color w:val="000000"/>
                <w:sz w:val="14"/>
                <w:szCs w:val="14"/>
              </w:rPr>
            </w:pPr>
            <w:r w:rsidRPr="0081237A">
              <w:rPr>
                <w:rFonts w:cs="Arial"/>
                <w:color w:val="000000"/>
                <w:sz w:val="14"/>
                <w:szCs w:val="14"/>
              </w:rPr>
              <w:t>1.000.000</w:t>
            </w:r>
          </w:p>
        </w:tc>
        <w:tc>
          <w:tcPr>
            <w:tcW w:w="1029" w:type="dxa"/>
            <w:tcBorders>
              <w:top w:val="nil"/>
              <w:left w:val="nil"/>
              <w:bottom w:val="single" w:sz="4" w:space="0" w:color="AEAEAE"/>
              <w:right w:val="single" w:sz="4" w:space="0" w:color="AEAEAE"/>
            </w:tcBorders>
            <w:shd w:val="clear" w:color="auto" w:fill="auto"/>
            <w:vAlign w:val="center"/>
            <w:hideMark/>
          </w:tcPr>
          <w:p w14:paraId="170563EF"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6A93CE4"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19E427AC" w14:textId="77777777" w:rsidR="002A66FA" w:rsidRPr="0081237A" w:rsidRDefault="002A66FA" w:rsidP="002A66FA">
            <w:pPr>
              <w:rPr>
                <w:rFonts w:cs="Arial"/>
                <w:color w:val="000000"/>
                <w:sz w:val="14"/>
                <w:szCs w:val="14"/>
              </w:rPr>
            </w:pPr>
            <w:r w:rsidRPr="0081237A">
              <w:rPr>
                <w:rFonts w:cs="Arial"/>
                <w:color w:val="000000"/>
                <w:sz w:val="14"/>
                <w:szCs w:val="14"/>
              </w:rPr>
              <w:t>Vilde bier på Møn</w:t>
            </w:r>
          </w:p>
        </w:tc>
        <w:tc>
          <w:tcPr>
            <w:tcW w:w="928" w:type="dxa"/>
            <w:tcBorders>
              <w:top w:val="nil"/>
              <w:left w:val="nil"/>
              <w:bottom w:val="single" w:sz="4" w:space="0" w:color="AEAEAE"/>
              <w:right w:val="single" w:sz="4" w:space="0" w:color="AEAEAE"/>
            </w:tcBorders>
            <w:shd w:val="clear" w:color="auto" w:fill="auto"/>
            <w:vAlign w:val="center"/>
            <w:hideMark/>
          </w:tcPr>
          <w:p w14:paraId="60D2B8D0" w14:textId="77777777" w:rsidR="002A66FA" w:rsidRPr="0081237A" w:rsidRDefault="002A66FA" w:rsidP="002A66FA">
            <w:pPr>
              <w:rPr>
                <w:rFonts w:cs="Arial"/>
                <w:color w:val="000000"/>
                <w:sz w:val="14"/>
                <w:szCs w:val="14"/>
              </w:rPr>
            </w:pPr>
            <w:r w:rsidRPr="0081237A">
              <w:rPr>
                <w:rFonts w:cs="Arial"/>
                <w:color w:val="000000"/>
                <w:sz w:val="14"/>
                <w:szCs w:val="14"/>
              </w:rPr>
              <w:t>0007100044</w:t>
            </w:r>
          </w:p>
        </w:tc>
        <w:tc>
          <w:tcPr>
            <w:tcW w:w="1126" w:type="dxa"/>
            <w:tcBorders>
              <w:top w:val="nil"/>
              <w:left w:val="nil"/>
              <w:bottom w:val="single" w:sz="4" w:space="0" w:color="AEAEAE"/>
              <w:right w:val="single" w:sz="4" w:space="0" w:color="AEAEAE"/>
            </w:tcBorders>
            <w:shd w:val="clear" w:color="auto" w:fill="auto"/>
            <w:vAlign w:val="center"/>
            <w:hideMark/>
          </w:tcPr>
          <w:p w14:paraId="0F0900C5"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76F4D0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3EBAA2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9" w:type="dxa"/>
            <w:tcBorders>
              <w:top w:val="nil"/>
              <w:left w:val="nil"/>
              <w:bottom w:val="single" w:sz="4" w:space="0" w:color="AEAEAE"/>
              <w:right w:val="single" w:sz="4" w:space="0" w:color="AEAEAE"/>
            </w:tcBorders>
            <w:shd w:val="clear" w:color="auto" w:fill="auto"/>
            <w:vAlign w:val="center"/>
            <w:hideMark/>
          </w:tcPr>
          <w:p w14:paraId="72EAE651"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389296F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4" w:type="dxa"/>
            <w:tcBorders>
              <w:top w:val="nil"/>
              <w:left w:val="nil"/>
              <w:bottom w:val="single" w:sz="4" w:space="0" w:color="AEAEAE"/>
              <w:right w:val="single" w:sz="4" w:space="0" w:color="AEAEAE"/>
            </w:tcBorders>
            <w:shd w:val="clear" w:color="auto" w:fill="auto"/>
            <w:vAlign w:val="center"/>
            <w:hideMark/>
          </w:tcPr>
          <w:p w14:paraId="6AB5ED46"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605C8014" w14:textId="77777777"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74" w:type="dxa"/>
            <w:tcBorders>
              <w:top w:val="nil"/>
              <w:left w:val="nil"/>
              <w:bottom w:val="single" w:sz="4" w:space="0" w:color="AEAEAE"/>
              <w:right w:val="single" w:sz="4" w:space="0" w:color="AEAEAE"/>
            </w:tcBorders>
            <w:shd w:val="clear" w:color="auto" w:fill="auto"/>
            <w:vAlign w:val="center"/>
            <w:hideMark/>
          </w:tcPr>
          <w:p w14:paraId="57AA5D73"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3DCFEAFB" w14:textId="77777777" w:rsidR="002A66FA" w:rsidRPr="0081237A" w:rsidRDefault="002A66FA" w:rsidP="002A66FA">
            <w:pPr>
              <w:jc w:val="right"/>
              <w:rPr>
                <w:rFonts w:cs="Arial"/>
                <w:color w:val="000000"/>
                <w:sz w:val="14"/>
                <w:szCs w:val="14"/>
              </w:rPr>
            </w:pPr>
            <w:r w:rsidRPr="0081237A">
              <w:rPr>
                <w:rFonts w:cs="Arial"/>
                <w:color w:val="000000"/>
                <w:sz w:val="14"/>
                <w:szCs w:val="14"/>
              </w:rPr>
              <w:t>150.000</w:t>
            </w:r>
          </w:p>
        </w:tc>
        <w:tc>
          <w:tcPr>
            <w:tcW w:w="1029" w:type="dxa"/>
            <w:tcBorders>
              <w:top w:val="nil"/>
              <w:left w:val="nil"/>
              <w:bottom w:val="single" w:sz="4" w:space="0" w:color="AEAEAE"/>
              <w:right w:val="single" w:sz="4" w:space="0" w:color="AEAEAE"/>
            </w:tcBorders>
            <w:shd w:val="clear" w:color="auto" w:fill="auto"/>
            <w:vAlign w:val="center"/>
            <w:hideMark/>
          </w:tcPr>
          <w:p w14:paraId="6C766FB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1E4D7E" w:rsidRPr="0081237A" w14:paraId="111D8DA7"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7591B64A" w14:textId="77777777" w:rsidR="002A66FA" w:rsidRPr="0081237A" w:rsidRDefault="002A66FA" w:rsidP="002A66FA">
            <w:pPr>
              <w:rPr>
                <w:rFonts w:cs="Arial"/>
                <w:color w:val="000000"/>
                <w:sz w:val="14"/>
                <w:szCs w:val="14"/>
              </w:rPr>
            </w:pPr>
            <w:r w:rsidRPr="0081237A">
              <w:rPr>
                <w:rFonts w:cs="Arial"/>
                <w:color w:val="000000"/>
                <w:sz w:val="14"/>
                <w:szCs w:val="14"/>
              </w:rPr>
              <w:t>Vordingborg Bymidte</w:t>
            </w:r>
          </w:p>
        </w:tc>
        <w:tc>
          <w:tcPr>
            <w:tcW w:w="928" w:type="dxa"/>
            <w:tcBorders>
              <w:top w:val="nil"/>
              <w:left w:val="nil"/>
              <w:bottom w:val="single" w:sz="4" w:space="0" w:color="AEAEAE"/>
              <w:right w:val="single" w:sz="4" w:space="0" w:color="AEAEAE"/>
            </w:tcBorders>
            <w:shd w:val="clear" w:color="auto" w:fill="auto"/>
            <w:vAlign w:val="center"/>
            <w:hideMark/>
          </w:tcPr>
          <w:p w14:paraId="720B2F50" w14:textId="77777777" w:rsidR="002A66FA" w:rsidRPr="0081237A" w:rsidRDefault="002A66FA" w:rsidP="002A66FA">
            <w:pPr>
              <w:rPr>
                <w:rFonts w:cs="Arial"/>
                <w:color w:val="000000"/>
                <w:sz w:val="14"/>
                <w:szCs w:val="14"/>
              </w:rPr>
            </w:pPr>
            <w:r w:rsidRPr="0081237A">
              <w:rPr>
                <w:rFonts w:cs="Arial"/>
                <w:color w:val="000000"/>
                <w:sz w:val="14"/>
                <w:szCs w:val="14"/>
              </w:rPr>
              <w:t>0007101028</w:t>
            </w:r>
          </w:p>
        </w:tc>
        <w:tc>
          <w:tcPr>
            <w:tcW w:w="1126" w:type="dxa"/>
            <w:tcBorders>
              <w:top w:val="nil"/>
              <w:left w:val="nil"/>
              <w:bottom w:val="single" w:sz="4" w:space="0" w:color="AEAEAE"/>
              <w:right w:val="single" w:sz="4" w:space="0" w:color="AEAEAE"/>
            </w:tcBorders>
            <w:shd w:val="clear" w:color="auto" w:fill="auto"/>
            <w:vAlign w:val="center"/>
            <w:hideMark/>
          </w:tcPr>
          <w:p w14:paraId="322308C6" w14:textId="77777777" w:rsidR="002A66FA" w:rsidRPr="0081237A" w:rsidRDefault="002A66FA" w:rsidP="002A66FA">
            <w:pPr>
              <w:jc w:val="right"/>
              <w:rPr>
                <w:rFonts w:cs="Arial"/>
                <w:color w:val="000000"/>
                <w:sz w:val="14"/>
                <w:szCs w:val="14"/>
              </w:rPr>
            </w:pPr>
            <w:r w:rsidRPr="0081237A">
              <w:rPr>
                <w:rFonts w:cs="Arial"/>
                <w:color w:val="000000"/>
                <w:sz w:val="14"/>
                <w:szCs w:val="14"/>
              </w:rPr>
              <w:t>15.231.560,17</w:t>
            </w:r>
          </w:p>
        </w:tc>
        <w:tc>
          <w:tcPr>
            <w:tcW w:w="1104" w:type="dxa"/>
            <w:tcBorders>
              <w:top w:val="nil"/>
              <w:left w:val="nil"/>
              <w:bottom w:val="single" w:sz="4" w:space="0" w:color="AEAEAE"/>
              <w:right w:val="single" w:sz="4" w:space="0" w:color="AEAEAE"/>
            </w:tcBorders>
            <w:shd w:val="clear" w:color="auto" w:fill="auto"/>
            <w:vAlign w:val="center"/>
            <w:hideMark/>
          </w:tcPr>
          <w:p w14:paraId="05145F63" w14:textId="77777777" w:rsidR="002A66FA" w:rsidRPr="0081237A" w:rsidRDefault="002A66FA" w:rsidP="002A66FA">
            <w:pPr>
              <w:jc w:val="right"/>
              <w:rPr>
                <w:rFonts w:cs="Arial"/>
                <w:color w:val="000000"/>
                <w:sz w:val="14"/>
                <w:szCs w:val="14"/>
              </w:rPr>
            </w:pPr>
            <w:r w:rsidRPr="0081237A">
              <w:rPr>
                <w:rFonts w:cs="Arial"/>
                <w:color w:val="000000"/>
                <w:sz w:val="14"/>
                <w:szCs w:val="14"/>
              </w:rPr>
              <w:t>-4.916.090,00</w:t>
            </w:r>
          </w:p>
        </w:tc>
        <w:tc>
          <w:tcPr>
            <w:tcW w:w="1126" w:type="dxa"/>
            <w:tcBorders>
              <w:top w:val="nil"/>
              <w:left w:val="nil"/>
              <w:bottom w:val="single" w:sz="4" w:space="0" w:color="AEAEAE"/>
              <w:right w:val="single" w:sz="4" w:space="0" w:color="AEAEAE"/>
            </w:tcBorders>
            <w:shd w:val="clear" w:color="auto" w:fill="auto"/>
            <w:vAlign w:val="center"/>
            <w:hideMark/>
          </w:tcPr>
          <w:p w14:paraId="799C0911" w14:textId="77777777" w:rsidR="002A66FA" w:rsidRPr="0081237A" w:rsidRDefault="002A66FA" w:rsidP="002A66FA">
            <w:pPr>
              <w:jc w:val="right"/>
              <w:rPr>
                <w:rFonts w:cs="Arial"/>
                <w:color w:val="000000"/>
                <w:sz w:val="14"/>
                <w:szCs w:val="14"/>
              </w:rPr>
            </w:pPr>
            <w:r w:rsidRPr="0081237A">
              <w:rPr>
                <w:rFonts w:cs="Arial"/>
                <w:color w:val="000000"/>
                <w:sz w:val="14"/>
                <w:szCs w:val="14"/>
              </w:rPr>
              <w:t>30.604,38</w:t>
            </w:r>
          </w:p>
        </w:tc>
        <w:tc>
          <w:tcPr>
            <w:tcW w:w="1109" w:type="dxa"/>
            <w:tcBorders>
              <w:top w:val="nil"/>
              <w:left w:val="nil"/>
              <w:bottom w:val="single" w:sz="4" w:space="0" w:color="AEAEAE"/>
              <w:right w:val="single" w:sz="4" w:space="0" w:color="AEAEAE"/>
            </w:tcBorders>
            <w:shd w:val="clear" w:color="auto" w:fill="auto"/>
            <w:vAlign w:val="center"/>
            <w:hideMark/>
          </w:tcPr>
          <w:p w14:paraId="7214C28A"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21782198" w14:textId="77777777" w:rsidR="002A66FA" w:rsidRPr="0081237A" w:rsidRDefault="002A66FA" w:rsidP="002A66FA">
            <w:pPr>
              <w:jc w:val="right"/>
              <w:rPr>
                <w:rFonts w:cs="Arial"/>
                <w:color w:val="000000"/>
                <w:sz w:val="14"/>
                <w:szCs w:val="14"/>
              </w:rPr>
            </w:pPr>
            <w:r w:rsidRPr="0081237A">
              <w:rPr>
                <w:rFonts w:cs="Arial"/>
                <w:color w:val="000000"/>
                <w:sz w:val="14"/>
                <w:szCs w:val="14"/>
              </w:rPr>
              <w:t>15.262.164,55</w:t>
            </w:r>
          </w:p>
        </w:tc>
        <w:tc>
          <w:tcPr>
            <w:tcW w:w="1104" w:type="dxa"/>
            <w:tcBorders>
              <w:top w:val="nil"/>
              <w:left w:val="nil"/>
              <w:bottom w:val="single" w:sz="4" w:space="0" w:color="AEAEAE"/>
              <w:right w:val="single" w:sz="4" w:space="0" w:color="AEAEAE"/>
            </w:tcBorders>
            <w:shd w:val="clear" w:color="auto" w:fill="auto"/>
            <w:vAlign w:val="center"/>
            <w:hideMark/>
          </w:tcPr>
          <w:p w14:paraId="18AD88A2" w14:textId="77777777" w:rsidR="002A66FA" w:rsidRPr="0081237A" w:rsidRDefault="002A66FA" w:rsidP="002A66FA">
            <w:pPr>
              <w:jc w:val="right"/>
              <w:rPr>
                <w:rFonts w:cs="Arial"/>
                <w:color w:val="000000"/>
                <w:sz w:val="14"/>
                <w:szCs w:val="14"/>
              </w:rPr>
            </w:pPr>
            <w:r w:rsidRPr="0081237A">
              <w:rPr>
                <w:rFonts w:cs="Arial"/>
                <w:color w:val="000000"/>
                <w:sz w:val="14"/>
                <w:szCs w:val="14"/>
              </w:rPr>
              <w:t>-4.916.090,00</w:t>
            </w:r>
          </w:p>
        </w:tc>
        <w:tc>
          <w:tcPr>
            <w:tcW w:w="1102" w:type="dxa"/>
            <w:tcBorders>
              <w:top w:val="nil"/>
              <w:left w:val="nil"/>
              <w:bottom w:val="single" w:sz="4" w:space="0" w:color="AEAEAE"/>
              <w:right w:val="single" w:sz="4" w:space="0" w:color="AEAEAE"/>
            </w:tcBorders>
            <w:shd w:val="clear" w:color="auto" w:fill="auto"/>
            <w:vAlign w:val="center"/>
            <w:hideMark/>
          </w:tcPr>
          <w:p w14:paraId="545F5C1B" w14:textId="77777777" w:rsidR="002A66FA" w:rsidRPr="0081237A" w:rsidRDefault="002A66FA" w:rsidP="002A66FA">
            <w:pPr>
              <w:jc w:val="right"/>
              <w:rPr>
                <w:rFonts w:cs="Arial"/>
                <w:color w:val="000000"/>
                <w:sz w:val="14"/>
                <w:szCs w:val="14"/>
              </w:rPr>
            </w:pPr>
            <w:r w:rsidRPr="0081237A">
              <w:rPr>
                <w:rFonts w:cs="Arial"/>
                <w:color w:val="000000"/>
                <w:sz w:val="14"/>
                <w:szCs w:val="14"/>
              </w:rPr>
              <w:t>985.980</w:t>
            </w:r>
          </w:p>
        </w:tc>
        <w:tc>
          <w:tcPr>
            <w:tcW w:w="1074" w:type="dxa"/>
            <w:tcBorders>
              <w:top w:val="nil"/>
              <w:left w:val="nil"/>
              <w:bottom w:val="single" w:sz="4" w:space="0" w:color="AEAEAE"/>
              <w:right w:val="single" w:sz="4" w:space="0" w:color="AEAEAE"/>
            </w:tcBorders>
            <w:shd w:val="clear" w:color="auto" w:fill="auto"/>
            <w:vAlign w:val="center"/>
            <w:hideMark/>
          </w:tcPr>
          <w:p w14:paraId="695D6CEB" w14:textId="77777777" w:rsidR="002A66FA" w:rsidRPr="0081237A" w:rsidRDefault="002A66FA" w:rsidP="002A66FA">
            <w:pPr>
              <w:jc w:val="right"/>
              <w:rPr>
                <w:rFonts w:cs="Arial"/>
                <w:color w:val="000000"/>
                <w:sz w:val="14"/>
                <w:szCs w:val="14"/>
              </w:rPr>
            </w:pPr>
            <w:r w:rsidRPr="0081237A">
              <w:rPr>
                <w:rFonts w:cs="Arial"/>
                <w:color w:val="000000"/>
                <w:sz w:val="14"/>
                <w:szCs w:val="14"/>
              </w:rPr>
              <w:t>-520.760</w:t>
            </w:r>
          </w:p>
        </w:tc>
        <w:tc>
          <w:tcPr>
            <w:tcW w:w="1057" w:type="dxa"/>
            <w:tcBorders>
              <w:top w:val="nil"/>
              <w:left w:val="nil"/>
              <w:bottom w:val="single" w:sz="4" w:space="0" w:color="AEAEAE"/>
              <w:right w:val="single" w:sz="4" w:space="0" w:color="AEAEAE"/>
            </w:tcBorders>
            <w:shd w:val="clear" w:color="auto" w:fill="auto"/>
            <w:vAlign w:val="center"/>
            <w:hideMark/>
          </w:tcPr>
          <w:p w14:paraId="40286FE7" w14:textId="77777777" w:rsidR="002A66FA" w:rsidRPr="0081237A" w:rsidRDefault="002A66FA" w:rsidP="002A66FA">
            <w:pPr>
              <w:jc w:val="right"/>
              <w:rPr>
                <w:rFonts w:cs="Arial"/>
                <w:color w:val="000000"/>
                <w:sz w:val="14"/>
                <w:szCs w:val="14"/>
              </w:rPr>
            </w:pPr>
            <w:r w:rsidRPr="0081237A">
              <w:rPr>
                <w:rFonts w:cs="Arial"/>
                <w:color w:val="000000"/>
                <w:sz w:val="14"/>
                <w:szCs w:val="14"/>
              </w:rPr>
              <w:t>16.217.540</w:t>
            </w:r>
          </w:p>
        </w:tc>
        <w:tc>
          <w:tcPr>
            <w:tcW w:w="1029" w:type="dxa"/>
            <w:tcBorders>
              <w:top w:val="nil"/>
              <w:left w:val="nil"/>
              <w:bottom w:val="single" w:sz="4" w:space="0" w:color="AEAEAE"/>
              <w:right w:val="single" w:sz="4" w:space="0" w:color="AEAEAE"/>
            </w:tcBorders>
            <w:shd w:val="clear" w:color="auto" w:fill="auto"/>
            <w:vAlign w:val="center"/>
            <w:hideMark/>
          </w:tcPr>
          <w:p w14:paraId="6A59C669" w14:textId="77777777" w:rsidR="002A66FA" w:rsidRPr="0081237A" w:rsidRDefault="002A66FA" w:rsidP="002A66FA">
            <w:pPr>
              <w:jc w:val="right"/>
              <w:rPr>
                <w:rFonts w:cs="Arial"/>
                <w:color w:val="000000"/>
                <w:sz w:val="14"/>
                <w:szCs w:val="14"/>
              </w:rPr>
            </w:pPr>
            <w:r w:rsidRPr="0081237A">
              <w:rPr>
                <w:rFonts w:cs="Arial"/>
                <w:color w:val="000000"/>
                <w:sz w:val="14"/>
                <w:szCs w:val="14"/>
              </w:rPr>
              <w:t>-5.436.850</w:t>
            </w:r>
          </w:p>
        </w:tc>
      </w:tr>
      <w:tr w:rsidR="001E4D7E" w:rsidRPr="0081237A" w14:paraId="229B4314" w14:textId="77777777" w:rsidTr="00C20E1D">
        <w:trPr>
          <w:trHeight w:val="255"/>
        </w:trPr>
        <w:tc>
          <w:tcPr>
            <w:tcW w:w="2715" w:type="dxa"/>
            <w:tcBorders>
              <w:top w:val="nil"/>
              <w:left w:val="single" w:sz="4" w:space="0" w:color="AEAEAE"/>
              <w:bottom w:val="single" w:sz="4" w:space="0" w:color="AEAEAE"/>
              <w:right w:val="single" w:sz="4" w:space="0" w:color="AEAEAE"/>
            </w:tcBorders>
            <w:shd w:val="clear" w:color="auto" w:fill="auto"/>
            <w:vAlign w:val="center"/>
            <w:hideMark/>
          </w:tcPr>
          <w:p w14:paraId="35CFFB89" w14:textId="77777777" w:rsidR="002A66FA" w:rsidRPr="0081237A" w:rsidRDefault="002A66FA" w:rsidP="002A66FA">
            <w:pPr>
              <w:rPr>
                <w:rFonts w:cs="Arial"/>
                <w:color w:val="000000"/>
                <w:sz w:val="14"/>
                <w:szCs w:val="14"/>
              </w:rPr>
            </w:pPr>
            <w:r w:rsidRPr="0081237A">
              <w:rPr>
                <w:rFonts w:cs="Arial"/>
                <w:color w:val="000000"/>
                <w:sz w:val="14"/>
                <w:szCs w:val="14"/>
              </w:rPr>
              <w:t>Værksted på Præstø Havn</w:t>
            </w:r>
          </w:p>
        </w:tc>
        <w:tc>
          <w:tcPr>
            <w:tcW w:w="928" w:type="dxa"/>
            <w:tcBorders>
              <w:top w:val="nil"/>
              <w:left w:val="nil"/>
              <w:bottom w:val="single" w:sz="4" w:space="0" w:color="AEAEAE"/>
              <w:right w:val="single" w:sz="4" w:space="0" w:color="AEAEAE"/>
            </w:tcBorders>
            <w:shd w:val="clear" w:color="auto" w:fill="auto"/>
            <w:vAlign w:val="center"/>
            <w:hideMark/>
          </w:tcPr>
          <w:p w14:paraId="06F195A2" w14:textId="77777777" w:rsidR="002A66FA" w:rsidRPr="0081237A" w:rsidRDefault="002A66FA" w:rsidP="002A66FA">
            <w:pPr>
              <w:rPr>
                <w:rFonts w:cs="Arial"/>
                <w:color w:val="000000"/>
                <w:sz w:val="14"/>
                <w:szCs w:val="14"/>
              </w:rPr>
            </w:pPr>
            <w:r w:rsidRPr="0081237A">
              <w:rPr>
                <w:rFonts w:cs="Arial"/>
                <w:color w:val="000000"/>
                <w:sz w:val="14"/>
                <w:szCs w:val="14"/>
              </w:rPr>
              <w:t>0007200026</w:t>
            </w:r>
          </w:p>
        </w:tc>
        <w:tc>
          <w:tcPr>
            <w:tcW w:w="1126" w:type="dxa"/>
            <w:tcBorders>
              <w:top w:val="nil"/>
              <w:left w:val="nil"/>
              <w:bottom w:val="single" w:sz="4" w:space="0" w:color="AEAEAE"/>
              <w:right w:val="single" w:sz="4" w:space="0" w:color="AEAEAE"/>
            </w:tcBorders>
            <w:shd w:val="clear" w:color="auto" w:fill="auto"/>
            <w:vAlign w:val="center"/>
            <w:hideMark/>
          </w:tcPr>
          <w:p w14:paraId="7D0619AD" w14:textId="77777777" w:rsidR="002A66FA" w:rsidRPr="0081237A" w:rsidRDefault="002A66FA" w:rsidP="002A66FA">
            <w:pPr>
              <w:jc w:val="right"/>
              <w:rPr>
                <w:rFonts w:cs="Arial"/>
                <w:color w:val="000000"/>
                <w:sz w:val="14"/>
                <w:szCs w:val="14"/>
              </w:rPr>
            </w:pPr>
            <w:r w:rsidRPr="0081237A">
              <w:rPr>
                <w:rFonts w:cs="Arial"/>
                <w:color w:val="000000"/>
                <w:sz w:val="14"/>
                <w:szCs w:val="14"/>
              </w:rPr>
              <w:t>141.434,50</w:t>
            </w:r>
          </w:p>
        </w:tc>
        <w:tc>
          <w:tcPr>
            <w:tcW w:w="1104" w:type="dxa"/>
            <w:tcBorders>
              <w:top w:val="nil"/>
              <w:left w:val="nil"/>
              <w:bottom w:val="single" w:sz="4" w:space="0" w:color="AEAEAE"/>
              <w:right w:val="single" w:sz="4" w:space="0" w:color="AEAEAE"/>
            </w:tcBorders>
            <w:shd w:val="clear" w:color="auto" w:fill="auto"/>
            <w:vAlign w:val="center"/>
            <w:hideMark/>
          </w:tcPr>
          <w:p w14:paraId="6E13FA0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F6BEC3C" w14:textId="77777777" w:rsidR="002A66FA" w:rsidRPr="0081237A" w:rsidRDefault="002A66FA" w:rsidP="002A66FA">
            <w:pPr>
              <w:jc w:val="right"/>
              <w:rPr>
                <w:rFonts w:cs="Arial"/>
                <w:color w:val="000000"/>
                <w:sz w:val="14"/>
                <w:szCs w:val="14"/>
              </w:rPr>
            </w:pPr>
            <w:r w:rsidRPr="0081237A">
              <w:rPr>
                <w:rFonts w:cs="Arial"/>
                <w:color w:val="000000"/>
                <w:sz w:val="14"/>
                <w:szCs w:val="14"/>
              </w:rPr>
              <w:t>71.147,50</w:t>
            </w:r>
          </w:p>
        </w:tc>
        <w:tc>
          <w:tcPr>
            <w:tcW w:w="1109" w:type="dxa"/>
            <w:tcBorders>
              <w:top w:val="nil"/>
              <w:left w:val="nil"/>
              <w:bottom w:val="single" w:sz="4" w:space="0" w:color="AEAEAE"/>
              <w:right w:val="single" w:sz="4" w:space="0" w:color="AEAEAE"/>
            </w:tcBorders>
            <w:shd w:val="clear" w:color="auto" w:fill="auto"/>
            <w:vAlign w:val="center"/>
            <w:hideMark/>
          </w:tcPr>
          <w:p w14:paraId="3A527FDB"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26" w:type="dxa"/>
            <w:tcBorders>
              <w:top w:val="nil"/>
              <w:left w:val="nil"/>
              <w:bottom w:val="single" w:sz="4" w:space="0" w:color="AEAEAE"/>
              <w:right w:val="single" w:sz="4" w:space="0" w:color="AEAEAE"/>
            </w:tcBorders>
            <w:shd w:val="clear" w:color="auto" w:fill="auto"/>
            <w:vAlign w:val="center"/>
            <w:hideMark/>
          </w:tcPr>
          <w:p w14:paraId="09FFC808" w14:textId="77777777" w:rsidR="002A66FA" w:rsidRPr="0081237A" w:rsidRDefault="002A66FA" w:rsidP="002A66FA">
            <w:pPr>
              <w:jc w:val="right"/>
              <w:rPr>
                <w:rFonts w:cs="Arial"/>
                <w:color w:val="000000"/>
                <w:sz w:val="14"/>
                <w:szCs w:val="14"/>
              </w:rPr>
            </w:pPr>
            <w:r w:rsidRPr="0081237A">
              <w:rPr>
                <w:rFonts w:cs="Arial"/>
                <w:color w:val="000000"/>
                <w:sz w:val="14"/>
                <w:szCs w:val="14"/>
              </w:rPr>
              <w:t>212.582,00</w:t>
            </w:r>
          </w:p>
        </w:tc>
        <w:tc>
          <w:tcPr>
            <w:tcW w:w="1104" w:type="dxa"/>
            <w:tcBorders>
              <w:top w:val="nil"/>
              <w:left w:val="nil"/>
              <w:bottom w:val="single" w:sz="4" w:space="0" w:color="AEAEAE"/>
              <w:right w:val="single" w:sz="4" w:space="0" w:color="AEAEAE"/>
            </w:tcBorders>
            <w:shd w:val="clear" w:color="auto" w:fill="auto"/>
            <w:vAlign w:val="center"/>
            <w:hideMark/>
          </w:tcPr>
          <w:p w14:paraId="34A99BB8"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102" w:type="dxa"/>
            <w:tcBorders>
              <w:top w:val="nil"/>
              <w:left w:val="nil"/>
              <w:bottom w:val="single" w:sz="4" w:space="0" w:color="AEAEAE"/>
              <w:right w:val="single" w:sz="4" w:space="0" w:color="AEAEAE"/>
            </w:tcBorders>
            <w:shd w:val="clear" w:color="auto" w:fill="auto"/>
            <w:vAlign w:val="center"/>
            <w:hideMark/>
          </w:tcPr>
          <w:p w14:paraId="69C7C040" w14:textId="77777777" w:rsidR="002A66FA" w:rsidRPr="0081237A" w:rsidRDefault="002A66FA" w:rsidP="002A66FA">
            <w:pPr>
              <w:jc w:val="right"/>
              <w:rPr>
                <w:rFonts w:cs="Arial"/>
                <w:color w:val="000000"/>
                <w:sz w:val="14"/>
                <w:szCs w:val="14"/>
              </w:rPr>
            </w:pPr>
            <w:r w:rsidRPr="0081237A">
              <w:rPr>
                <w:rFonts w:cs="Arial"/>
                <w:color w:val="000000"/>
                <w:sz w:val="14"/>
                <w:szCs w:val="14"/>
              </w:rPr>
              <w:t>169.613</w:t>
            </w:r>
          </w:p>
        </w:tc>
        <w:tc>
          <w:tcPr>
            <w:tcW w:w="1074" w:type="dxa"/>
            <w:tcBorders>
              <w:top w:val="nil"/>
              <w:left w:val="nil"/>
              <w:bottom w:val="single" w:sz="4" w:space="0" w:color="AEAEAE"/>
              <w:right w:val="single" w:sz="4" w:space="0" w:color="AEAEAE"/>
            </w:tcBorders>
            <w:shd w:val="clear" w:color="auto" w:fill="auto"/>
            <w:vAlign w:val="center"/>
            <w:hideMark/>
          </w:tcPr>
          <w:p w14:paraId="2F27525C"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14:paraId="128F579C" w14:textId="77777777" w:rsidR="002A66FA" w:rsidRPr="0081237A" w:rsidRDefault="002A66FA" w:rsidP="002A66FA">
            <w:pPr>
              <w:jc w:val="right"/>
              <w:rPr>
                <w:rFonts w:cs="Arial"/>
                <w:color w:val="000000"/>
                <w:sz w:val="14"/>
                <w:szCs w:val="14"/>
              </w:rPr>
            </w:pPr>
            <w:r w:rsidRPr="0081237A">
              <w:rPr>
                <w:rFonts w:cs="Arial"/>
                <w:color w:val="000000"/>
                <w:sz w:val="14"/>
                <w:szCs w:val="14"/>
              </w:rPr>
              <w:t>311.047</w:t>
            </w:r>
          </w:p>
        </w:tc>
        <w:tc>
          <w:tcPr>
            <w:tcW w:w="1029" w:type="dxa"/>
            <w:tcBorders>
              <w:top w:val="nil"/>
              <w:left w:val="nil"/>
              <w:bottom w:val="single" w:sz="4" w:space="0" w:color="AEAEAE"/>
              <w:right w:val="single" w:sz="4" w:space="0" w:color="AEAEAE"/>
            </w:tcBorders>
            <w:shd w:val="clear" w:color="auto" w:fill="auto"/>
            <w:vAlign w:val="center"/>
            <w:hideMark/>
          </w:tcPr>
          <w:p w14:paraId="2020BA64" w14:textId="77777777" w:rsidR="002A66FA" w:rsidRPr="0081237A" w:rsidRDefault="002A66FA" w:rsidP="002A66FA">
            <w:pPr>
              <w:jc w:val="right"/>
              <w:rPr>
                <w:rFonts w:cs="Arial"/>
                <w:color w:val="000000"/>
                <w:sz w:val="14"/>
                <w:szCs w:val="14"/>
              </w:rPr>
            </w:pPr>
            <w:r w:rsidRPr="0081237A">
              <w:rPr>
                <w:rFonts w:cs="Arial"/>
                <w:color w:val="000000"/>
                <w:sz w:val="14"/>
                <w:szCs w:val="14"/>
              </w:rPr>
              <w:t> </w:t>
            </w:r>
          </w:p>
        </w:tc>
      </w:tr>
      <w:tr w:rsidR="00C20E1D" w:rsidRPr="0081237A" w14:paraId="04A0C3F4" w14:textId="77777777" w:rsidTr="00C20E1D">
        <w:trPr>
          <w:trHeight w:val="255"/>
        </w:trPr>
        <w:tc>
          <w:tcPr>
            <w:tcW w:w="3643" w:type="dxa"/>
            <w:gridSpan w:val="2"/>
            <w:tcBorders>
              <w:top w:val="nil"/>
              <w:left w:val="single" w:sz="4" w:space="0" w:color="AEAEAE"/>
              <w:bottom w:val="single" w:sz="4" w:space="0" w:color="AEAEAE"/>
              <w:right w:val="single" w:sz="4" w:space="0" w:color="AEAEAE"/>
            </w:tcBorders>
            <w:shd w:val="clear" w:color="auto" w:fill="auto"/>
            <w:vAlign w:val="center"/>
          </w:tcPr>
          <w:p w14:paraId="39692B4F" w14:textId="77777777" w:rsidR="00C20E1D" w:rsidRPr="0081237A" w:rsidRDefault="00C20E1D" w:rsidP="00CC693F">
            <w:pPr>
              <w:rPr>
                <w:rFonts w:cs="Arial"/>
                <w:color w:val="000000"/>
                <w:sz w:val="14"/>
                <w:szCs w:val="14"/>
              </w:rPr>
            </w:pPr>
            <w:r>
              <w:rPr>
                <w:rFonts w:cs="Arial"/>
                <w:color w:val="000000"/>
                <w:sz w:val="14"/>
                <w:szCs w:val="14"/>
              </w:rPr>
              <w:t>Samlet resultat</w:t>
            </w:r>
          </w:p>
        </w:tc>
        <w:tc>
          <w:tcPr>
            <w:tcW w:w="1126" w:type="dxa"/>
            <w:tcBorders>
              <w:top w:val="nil"/>
              <w:left w:val="nil"/>
              <w:bottom w:val="single" w:sz="4" w:space="0" w:color="AEAEAE"/>
              <w:right w:val="single" w:sz="4" w:space="0" w:color="AEAEAE"/>
            </w:tcBorders>
            <w:shd w:val="clear" w:color="auto" w:fill="auto"/>
            <w:vAlign w:val="center"/>
          </w:tcPr>
          <w:p w14:paraId="12AF55C3" w14:textId="77777777" w:rsidR="00C20E1D" w:rsidRPr="0081237A" w:rsidRDefault="00C20E1D" w:rsidP="00CC693F">
            <w:pPr>
              <w:jc w:val="right"/>
              <w:rPr>
                <w:rFonts w:cs="Arial"/>
                <w:color w:val="000000"/>
                <w:sz w:val="14"/>
                <w:szCs w:val="14"/>
              </w:rPr>
            </w:pPr>
            <w:r w:rsidRPr="0081237A">
              <w:rPr>
                <w:rFonts w:cs="Arial"/>
                <w:color w:val="000000"/>
                <w:sz w:val="14"/>
                <w:szCs w:val="14"/>
              </w:rPr>
              <w:t>269.712.526,26</w:t>
            </w:r>
          </w:p>
        </w:tc>
        <w:tc>
          <w:tcPr>
            <w:tcW w:w="1104" w:type="dxa"/>
            <w:tcBorders>
              <w:top w:val="nil"/>
              <w:left w:val="nil"/>
              <w:bottom w:val="single" w:sz="4" w:space="0" w:color="AEAEAE"/>
              <w:right w:val="single" w:sz="4" w:space="0" w:color="AEAEAE"/>
            </w:tcBorders>
            <w:shd w:val="clear" w:color="auto" w:fill="auto"/>
            <w:vAlign w:val="center"/>
          </w:tcPr>
          <w:p w14:paraId="6B79C811" w14:textId="77777777" w:rsidR="00C20E1D" w:rsidRPr="0081237A" w:rsidRDefault="00C20E1D" w:rsidP="00CC693F">
            <w:pPr>
              <w:jc w:val="right"/>
              <w:rPr>
                <w:rFonts w:cs="Arial"/>
                <w:color w:val="000000"/>
                <w:sz w:val="14"/>
                <w:szCs w:val="14"/>
              </w:rPr>
            </w:pPr>
            <w:r>
              <w:rPr>
                <w:rFonts w:cs="Arial"/>
                <w:color w:val="000000"/>
                <w:sz w:val="14"/>
                <w:szCs w:val="14"/>
              </w:rPr>
              <w:t>-</w:t>
            </w:r>
            <w:r w:rsidRPr="0081237A">
              <w:rPr>
                <w:rFonts w:cs="Arial"/>
                <w:color w:val="000000"/>
                <w:sz w:val="14"/>
                <w:szCs w:val="14"/>
              </w:rPr>
              <w:t>25.102.713,06</w:t>
            </w:r>
          </w:p>
        </w:tc>
        <w:tc>
          <w:tcPr>
            <w:tcW w:w="1126" w:type="dxa"/>
            <w:tcBorders>
              <w:top w:val="nil"/>
              <w:left w:val="nil"/>
              <w:bottom w:val="single" w:sz="4" w:space="0" w:color="AEAEAE"/>
              <w:right w:val="single" w:sz="4" w:space="0" w:color="AEAEAE"/>
            </w:tcBorders>
            <w:shd w:val="clear" w:color="auto" w:fill="auto"/>
            <w:vAlign w:val="center"/>
          </w:tcPr>
          <w:p w14:paraId="39FD3727" w14:textId="77777777" w:rsidR="00C20E1D" w:rsidRPr="0081237A" w:rsidRDefault="00C20E1D" w:rsidP="00CC693F">
            <w:pPr>
              <w:jc w:val="right"/>
              <w:rPr>
                <w:rFonts w:cs="Arial"/>
                <w:color w:val="000000"/>
                <w:sz w:val="14"/>
                <w:szCs w:val="14"/>
              </w:rPr>
            </w:pPr>
            <w:r w:rsidRPr="0081237A">
              <w:rPr>
                <w:rFonts w:cs="Arial"/>
                <w:color w:val="000000"/>
                <w:sz w:val="14"/>
                <w:szCs w:val="14"/>
              </w:rPr>
              <w:t>134.775.147,59</w:t>
            </w:r>
          </w:p>
        </w:tc>
        <w:tc>
          <w:tcPr>
            <w:tcW w:w="1109" w:type="dxa"/>
            <w:tcBorders>
              <w:top w:val="nil"/>
              <w:left w:val="nil"/>
              <w:bottom w:val="single" w:sz="4" w:space="0" w:color="AEAEAE"/>
              <w:right w:val="single" w:sz="4" w:space="0" w:color="AEAEAE"/>
            </w:tcBorders>
            <w:shd w:val="clear" w:color="auto" w:fill="auto"/>
            <w:vAlign w:val="center"/>
          </w:tcPr>
          <w:p w14:paraId="42399A20" w14:textId="77777777" w:rsidR="00C20E1D" w:rsidRPr="0081237A" w:rsidRDefault="00C20E1D" w:rsidP="00CC693F">
            <w:pPr>
              <w:jc w:val="right"/>
              <w:rPr>
                <w:rFonts w:cs="Arial"/>
                <w:color w:val="000000"/>
                <w:sz w:val="14"/>
                <w:szCs w:val="14"/>
              </w:rPr>
            </w:pPr>
            <w:r>
              <w:rPr>
                <w:rFonts w:cs="Arial"/>
                <w:color w:val="000000"/>
                <w:sz w:val="14"/>
                <w:szCs w:val="14"/>
              </w:rPr>
              <w:t>-</w:t>
            </w:r>
            <w:r w:rsidRPr="0081237A">
              <w:rPr>
                <w:rFonts w:cs="Arial"/>
                <w:color w:val="000000"/>
                <w:sz w:val="14"/>
                <w:szCs w:val="14"/>
              </w:rPr>
              <w:t>29.051.749,27</w:t>
            </w:r>
          </w:p>
        </w:tc>
        <w:tc>
          <w:tcPr>
            <w:tcW w:w="1126" w:type="dxa"/>
            <w:tcBorders>
              <w:top w:val="nil"/>
              <w:left w:val="nil"/>
              <w:bottom w:val="single" w:sz="4" w:space="0" w:color="AEAEAE"/>
              <w:right w:val="single" w:sz="4" w:space="0" w:color="AEAEAE"/>
            </w:tcBorders>
            <w:shd w:val="clear" w:color="auto" w:fill="auto"/>
            <w:vAlign w:val="center"/>
          </w:tcPr>
          <w:p w14:paraId="36DA97FD" w14:textId="77777777" w:rsidR="00C20E1D" w:rsidRPr="0081237A" w:rsidRDefault="00C20E1D" w:rsidP="00CC693F">
            <w:pPr>
              <w:jc w:val="right"/>
              <w:rPr>
                <w:rFonts w:cs="Arial"/>
                <w:color w:val="000000"/>
                <w:sz w:val="14"/>
                <w:szCs w:val="14"/>
              </w:rPr>
            </w:pPr>
            <w:r w:rsidRPr="0081237A">
              <w:rPr>
                <w:rFonts w:cs="Arial"/>
                <w:color w:val="000000"/>
                <w:sz w:val="14"/>
                <w:szCs w:val="14"/>
              </w:rPr>
              <w:t>404.487.673,85</w:t>
            </w:r>
          </w:p>
        </w:tc>
        <w:tc>
          <w:tcPr>
            <w:tcW w:w="1104" w:type="dxa"/>
            <w:tcBorders>
              <w:top w:val="nil"/>
              <w:left w:val="nil"/>
              <w:bottom w:val="single" w:sz="4" w:space="0" w:color="AEAEAE"/>
              <w:right w:val="single" w:sz="4" w:space="0" w:color="AEAEAE"/>
            </w:tcBorders>
            <w:shd w:val="clear" w:color="auto" w:fill="auto"/>
            <w:vAlign w:val="center"/>
          </w:tcPr>
          <w:p w14:paraId="7B05A0FE" w14:textId="77777777" w:rsidR="00C20E1D" w:rsidRPr="0081237A" w:rsidRDefault="00C20E1D" w:rsidP="00CC693F">
            <w:pPr>
              <w:jc w:val="right"/>
              <w:rPr>
                <w:rFonts w:cs="Arial"/>
                <w:color w:val="000000"/>
                <w:sz w:val="14"/>
                <w:szCs w:val="14"/>
              </w:rPr>
            </w:pPr>
            <w:r>
              <w:rPr>
                <w:rFonts w:cs="Arial"/>
                <w:color w:val="000000"/>
                <w:sz w:val="14"/>
                <w:szCs w:val="14"/>
              </w:rPr>
              <w:t>-</w:t>
            </w:r>
            <w:r w:rsidRPr="0081237A">
              <w:rPr>
                <w:rFonts w:cs="Arial"/>
                <w:color w:val="000000"/>
                <w:sz w:val="14"/>
                <w:szCs w:val="14"/>
              </w:rPr>
              <w:t>54.154.462,33</w:t>
            </w:r>
          </w:p>
        </w:tc>
        <w:tc>
          <w:tcPr>
            <w:tcW w:w="1102" w:type="dxa"/>
            <w:tcBorders>
              <w:top w:val="nil"/>
              <w:left w:val="nil"/>
              <w:bottom w:val="single" w:sz="4" w:space="0" w:color="AEAEAE"/>
              <w:right w:val="single" w:sz="4" w:space="0" w:color="AEAEAE"/>
            </w:tcBorders>
            <w:shd w:val="clear" w:color="auto" w:fill="auto"/>
            <w:vAlign w:val="center"/>
          </w:tcPr>
          <w:p w14:paraId="21FE398B" w14:textId="77777777" w:rsidR="00C20E1D" w:rsidRPr="0081237A" w:rsidRDefault="00C20E1D" w:rsidP="00CC693F">
            <w:pPr>
              <w:jc w:val="right"/>
              <w:rPr>
                <w:rFonts w:cs="Arial"/>
                <w:color w:val="000000"/>
                <w:sz w:val="14"/>
                <w:szCs w:val="14"/>
              </w:rPr>
            </w:pPr>
            <w:r w:rsidRPr="0081237A">
              <w:rPr>
                <w:rFonts w:cs="Arial"/>
                <w:color w:val="000000"/>
                <w:sz w:val="14"/>
                <w:szCs w:val="14"/>
              </w:rPr>
              <w:t>235.300.709</w:t>
            </w:r>
          </w:p>
        </w:tc>
        <w:tc>
          <w:tcPr>
            <w:tcW w:w="1074" w:type="dxa"/>
            <w:tcBorders>
              <w:top w:val="nil"/>
              <w:left w:val="nil"/>
              <w:bottom w:val="single" w:sz="4" w:space="0" w:color="AEAEAE"/>
              <w:right w:val="single" w:sz="4" w:space="0" w:color="AEAEAE"/>
            </w:tcBorders>
            <w:shd w:val="clear" w:color="auto" w:fill="auto"/>
            <w:vAlign w:val="center"/>
          </w:tcPr>
          <w:p w14:paraId="30F25A58" w14:textId="77777777" w:rsidR="00C20E1D" w:rsidRPr="0081237A" w:rsidRDefault="00C20E1D" w:rsidP="00CC693F">
            <w:pPr>
              <w:jc w:val="right"/>
              <w:rPr>
                <w:rFonts w:cs="Arial"/>
                <w:color w:val="000000"/>
                <w:sz w:val="14"/>
                <w:szCs w:val="14"/>
              </w:rPr>
            </w:pPr>
            <w:r w:rsidRPr="0081237A">
              <w:rPr>
                <w:rFonts w:cs="Arial"/>
                <w:color w:val="000000"/>
                <w:sz w:val="14"/>
                <w:szCs w:val="14"/>
              </w:rPr>
              <w:t>-72.329.876</w:t>
            </w:r>
          </w:p>
        </w:tc>
        <w:tc>
          <w:tcPr>
            <w:tcW w:w="1057" w:type="dxa"/>
            <w:tcBorders>
              <w:top w:val="nil"/>
              <w:left w:val="nil"/>
              <w:bottom w:val="single" w:sz="4" w:space="0" w:color="AEAEAE"/>
              <w:right w:val="single" w:sz="4" w:space="0" w:color="AEAEAE"/>
            </w:tcBorders>
            <w:shd w:val="clear" w:color="auto" w:fill="auto"/>
            <w:vAlign w:val="center"/>
          </w:tcPr>
          <w:p w14:paraId="5C80BB6F" w14:textId="77777777" w:rsidR="00C20E1D" w:rsidRPr="0081237A" w:rsidRDefault="00C20E1D" w:rsidP="00CC693F">
            <w:pPr>
              <w:jc w:val="right"/>
              <w:rPr>
                <w:rFonts w:cs="Arial"/>
                <w:color w:val="000000"/>
                <w:sz w:val="14"/>
                <w:szCs w:val="14"/>
              </w:rPr>
            </w:pPr>
            <w:r w:rsidRPr="0081237A">
              <w:rPr>
                <w:rFonts w:cs="Arial"/>
                <w:color w:val="000000"/>
                <w:sz w:val="14"/>
                <w:szCs w:val="14"/>
              </w:rPr>
              <w:t>489.223.728</w:t>
            </w:r>
          </w:p>
        </w:tc>
        <w:tc>
          <w:tcPr>
            <w:tcW w:w="1029" w:type="dxa"/>
            <w:tcBorders>
              <w:top w:val="nil"/>
              <w:left w:val="nil"/>
              <w:bottom w:val="single" w:sz="4" w:space="0" w:color="AEAEAE"/>
              <w:right w:val="single" w:sz="4" w:space="0" w:color="AEAEAE"/>
            </w:tcBorders>
            <w:shd w:val="clear" w:color="auto" w:fill="auto"/>
            <w:vAlign w:val="center"/>
          </w:tcPr>
          <w:p w14:paraId="51A36684" w14:textId="77777777" w:rsidR="00C20E1D" w:rsidRPr="0081237A" w:rsidRDefault="00C20E1D" w:rsidP="00CC693F">
            <w:pPr>
              <w:jc w:val="right"/>
              <w:rPr>
                <w:rFonts w:cs="Arial"/>
                <w:color w:val="000000"/>
                <w:sz w:val="14"/>
                <w:szCs w:val="14"/>
              </w:rPr>
            </w:pPr>
            <w:r w:rsidRPr="0081237A">
              <w:rPr>
                <w:rFonts w:cs="Arial"/>
                <w:color w:val="000000"/>
                <w:sz w:val="14"/>
                <w:szCs w:val="14"/>
              </w:rPr>
              <w:t>-90.109.410</w:t>
            </w:r>
          </w:p>
        </w:tc>
      </w:tr>
    </w:tbl>
    <w:p w14:paraId="268A0DA2" w14:textId="77777777" w:rsidR="00C20E1D" w:rsidRDefault="00C20E1D"/>
    <w:p w14:paraId="1939B6DA" w14:textId="77777777" w:rsidR="00A07CB0" w:rsidRDefault="00A07CB0" w:rsidP="004D4259">
      <w:pPr>
        <w:spacing w:line="240" w:lineRule="auto"/>
        <w:jc w:val="left"/>
        <w:rPr>
          <w:rFonts w:ascii="CG Times (W1)" w:eastAsia="Times New Roman" w:hAnsi="CG Times (W1)" w:cs="Times New Roman"/>
          <w:sz w:val="20"/>
          <w:szCs w:val="20"/>
          <w:lang w:val="en-GB" w:eastAsia="da-DK"/>
        </w:rPr>
      </w:pPr>
      <w:r>
        <w:rPr>
          <w:rFonts w:ascii="CG Times (W1)" w:eastAsia="Times New Roman" w:hAnsi="CG Times (W1)" w:cs="Times New Roman"/>
          <w:sz w:val="20"/>
          <w:szCs w:val="20"/>
          <w:lang w:val="en-GB" w:eastAsia="da-DK"/>
        </w:rPr>
        <w:br w:type="page"/>
      </w:r>
    </w:p>
    <w:p w14:paraId="5628891C" w14:textId="77777777" w:rsidR="00A07CB0" w:rsidRDefault="00A07CB0" w:rsidP="00A07CB0">
      <w:pPr>
        <w:pStyle w:val="Overskrift1"/>
      </w:pPr>
      <w:bookmarkStart w:id="31" w:name="_Toc36378692"/>
      <w:r>
        <w:t>Oversigt over afsluttede anlægsarbejder</w:t>
      </w:r>
      <w:bookmarkEnd w:id="31"/>
    </w:p>
    <w:tbl>
      <w:tblPr>
        <w:tblW w:w="14600" w:type="dxa"/>
        <w:tblCellMar>
          <w:left w:w="70" w:type="dxa"/>
          <w:right w:w="70" w:type="dxa"/>
        </w:tblCellMar>
        <w:tblLook w:val="04A0" w:firstRow="1" w:lastRow="0" w:firstColumn="1" w:lastColumn="0" w:noHBand="0" w:noVBand="1"/>
      </w:tblPr>
      <w:tblGrid>
        <w:gridCol w:w="2752"/>
        <w:gridCol w:w="921"/>
        <w:gridCol w:w="1112"/>
        <w:gridCol w:w="1106"/>
        <w:gridCol w:w="1111"/>
        <w:gridCol w:w="1106"/>
        <w:gridCol w:w="1111"/>
        <w:gridCol w:w="1106"/>
        <w:gridCol w:w="1106"/>
        <w:gridCol w:w="1077"/>
        <w:gridCol w:w="1060"/>
        <w:gridCol w:w="1032"/>
      </w:tblGrid>
      <w:tr w:rsidR="00CC693F" w:rsidRPr="00CE454B" w14:paraId="6ABAE13C" w14:textId="77777777" w:rsidTr="00CC693F">
        <w:trPr>
          <w:trHeight w:val="227"/>
        </w:trPr>
        <w:tc>
          <w:tcPr>
            <w:tcW w:w="2752" w:type="dxa"/>
            <w:vMerge w:val="restart"/>
            <w:tcBorders>
              <w:top w:val="single" w:sz="4" w:space="0" w:color="AEAEAE"/>
              <w:left w:val="single" w:sz="4" w:space="0" w:color="AEAEAE"/>
            </w:tcBorders>
            <w:shd w:val="clear" w:color="auto" w:fill="auto"/>
            <w:vAlign w:val="center"/>
          </w:tcPr>
          <w:p w14:paraId="6C20CEB0" w14:textId="77777777" w:rsidR="00CC693F" w:rsidRPr="00CE454B" w:rsidRDefault="00CC693F" w:rsidP="00CC693F">
            <w:pPr>
              <w:rPr>
                <w:rFonts w:cs="Arial"/>
                <w:color w:val="000000"/>
                <w:sz w:val="14"/>
                <w:szCs w:val="14"/>
              </w:rPr>
            </w:pPr>
            <w:r>
              <w:rPr>
                <w:rFonts w:cs="Arial"/>
                <w:color w:val="000000"/>
                <w:sz w:val="14"/>
                <w:szCs w:val="14"/>
              </w:rPr>
              <w:t>Anlægsprojekt</w:t>
            </w:r>
          </w:p>
        </w:tc>
        <w:tc>
          <w:tcPr>
            <w:tcW w:w="921" w:type="dxa"/>
            <w:tcBorders>
              <w:top w:val="single" w:sz="4" w:space="0" w:color="AEAEAE"/>
              <w:right w:val="single" w:sz="4" w:space="0" w:color="AEAEAE"/>
            </w:tcBorders>
            <w:shd w:val="clear" w:color="auto" w:fill="auto"/>
            <w:vAlign w:val="center"/>
          </w:tcPr>
          <w:p w14:paraId="41A615C5" w14:textId="77777777" w:rsidR="00CC693F" w:rsidRPr="00CE454B" w:rsidRDefault="00CC693F" w:rsidP="00CC693F">
            <w:pPr>
              <w:jc w:val="right"/>
              <w:rPr>
                <w:rFonts w:cs="Arial"/>
                <w:color w:val="000000"/>
                <w:sz w:val="14"/>
                <w:szCs w:val="14"/>
              </w:rPr>
            </w:pPr>
          </w:p>
        </w:tc>
        <w:tc>
          <w:tcPr>
            <w:tcW w:w="1112"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1B9E0CB2" w14:textId="77777777" w:rsidR="00CC693F" w:rsidRPr="00CE454B" w:rsidRDefault="00CC693F" w:rsidP="00CC693F">
            <w:pPr>
              <w:jc w:val="right"/>
              <w:rPr>
                <w:rFonts w:cs="Arial"/>
                <w:color w:val="000000"/>
                <w:sz w:val="14"/>
                <w:szCs w:val="14"/>
              </w:rPr>
            </w:pPr>
            <w:r w:rsidRPr="00CE454B">
              <w:rPr>
                <w:rFonts w:cs="Arial"/>
                <w:color w:val="000000"/>
                <w:sz w:val="14"/>
                <w:szCs w:val="14"/>
              </w:rPr>
              <w:t>Afholdt før 2019</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1959D23F" w14:textId="77777777" w:rsidR="00CC693F" w:rsidRPr="00CE454B" w:rsidRDefault="00CC693F" w:rsidP="00CC693F">
            <w:pPr>
              <w:jc w:val="right"/>
              <w:rPr>
                <w:rFonts w:cs="Arial"/>
                <w:color w:val="000000"/>
                <w:sz w:val="14"/>
                <w:szCs w:val="14"/>
              </w:rPr>
            </w:pPr>
            <w:r w:rsidRPr="00CE454B">
              <w:rPr>
                <w:rFonts w:cs="Arial"/>
                <w:color w:val="000000"/>
                <w:sz w:val="14"/>
                <w:szCs w:val="14"/>
              </w:rPr>
              <w:t>Afholdt før 2019</w:t>
            </w:r>
          </w:p>
        </w:tc>
        <w:tc>
          <w:tcPr>
            <w:tcW w:w="1111"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25E37C9A" w14:textId="77777777" w:rsidR="00CC693F" w:rsidRPr="00CE454B" w:rsidRDefault="00CC693F" w:rsidP="00CC693F">
            <w:pPr>
              <w:jc w:val="right"/>
              <w:rPr>
                <w:rFonts w:cs="Arial"/>
                <w:color w:val="000000"/>
                <w:sz w:val="14"/>
                <w:szCs w:val="14"/>
              </w:rPr>
            </w:pPr>
            <w:r w:rsidRPr="00CE454B">
              <w:rPr>
                <w:rFonts w:cs="Arial"/>
                <w:color w:val="000000"/>
                <w:sz w:val="14"/>
                <w:szCs w:val="14"/>
              </w:rPr>
              <w:t>Afholdt i 2019</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232FDEE3" w14:textId="77777777" w:rsidR="00CC693F" w:rsidRPr="00CE454B" w:rsidRDefault="00CC693F" w:rsidP="00CC693F">
            <w:pPr>
              <w:jc w:val="right"/>
              <w:rPr>
                <w:rFonts w:cs="Arial"/>
                <w:color w:val="000000"/>
                <w:sz w:val="14"/>
                <w:szCs w:val="14"/>
              </w:rPr>
            </w:pPr>
            <w:r w:rsidRPr="00CE454B">
              <w:rPr>
                <w:rFonts w:cs="Arial"/>
                <w:color w:val="000000"/>
                <w:sz w:val="14"/>
                <w:szCs w:val="14"/>
              </w:rPr>
              <w:t>Afholdt i 2019</w:t>
            </w:r>
          </w:p>
        </w:tc>
        <w:tc>
          <w:tcPr>
            <w:tcW w:w="1111"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7E86741E" w14:textId="77777777" w:rsidR="00CC693F" w:rsidRPr="00CE454B" w:rsidRDefault="00CC693F" w:rsidP="00CC693F">
            <w:pPr>
              <w:jc w:val="right"/>
              <w:rPr>
                <w:rFonts w:cs="Arial"/>
                <w:color w:val="000000"/>
                <w:sz w:val="14"/>
                <w:szCs w:val="14"/>
              </w:rPr>
            </w:pPr>
            <w:r w:rsidRPr="00CE454B">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072191F2" w14:textId="77777777" w:rsidR="00CC693F" w:rsidRPr="00CE454B" w:rsidRDefault="00CC693F" w:rsidP="00CC693F">
            <w:pPr>
              <w:jc w:val="right"/>
              <w:rPr>
                <w:rFonts w:cs="Arial"/>
                <w:color w:val="000000"/>
                <w:sz w:val="14"/>
                <w:szCs w:val="14"/>
              </w:rPr>
            </w:pPr>
            <w:r w:rsidRPr="00CE454B">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2DE8ABE2" w14:textId="77777777" w:rsidR="00CC693F" w:rsidRPr="00CE454B" w:rsidRDefault="00CC693F" w:rsidP="00CC693F">
            <w:pPr>
              <w:jc w:val="right"/>
              <w:rPr>
                <w:rFonts w:cs="Arial"/>
                <w:color w:val="000000"/>
                <w:sz w:val="14"/>
                <w:szCs w:val="14"/>
              </w:rPr>
            </w:pPr>
            <w:r w:rsidRPr="00CE454B">
              <w:rPr>
                <w:rFonts w:cs="Arial"/>
                <w:color w:val="000000"/>
                <w:sz w:val="14"/>
                <w:szCs w:val="14"/>
              </w:rPr>
              <w:t>Rådighedsbeløb i 2019</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5216D511" w14:textId="77777777" w:rsidR="00CC693F" w:rsidRPr="00CE454B" w:rsidRDefault="00CC693F" w:rsidP="00CC693F">
            <w:pPr>
              <w:jc w:val="right"/>
              <w:rPr>
                <w:rFonts w:cs="Arial"/>
                <w:color w:val="000000"/>
                <w:sz w:val="14"/>
                <w:szCs w:val="14"/>
              </w:rPr>
            </w:pPr>
            <w:r w:rsidRPr="00CE454B">
              <w:rPr>
                <w:rFonts w:cs="Arial"/>
                <w:color w:val="000000"/>
                <w:sz w:val="14"/>
                <w:szCs w:val="14"/>
              </w:rPr>
              <w:t>Rådighedsbeløb i 2019</w:t>
            </w:r>
          </w:p>
        </w:tc>
        <w:tc>
          <w:tcPr>
            <w:tcW w:w="1060"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50F8D074" w14:textId="77777777" w:rsidR="00CC693F" w:rsidRPr="00CE454B" w:rsidRDefault="00CC693F" w:rsidP="00CC693F">
            <w:pPr>
              <w:jc w:val="right"/>
              <w:rPr>
                <w:rFonts w:cs="Arial"/>
                <w:color w:val="000000"/>
                <w:sz w:val="14"/>
                <w:szCs w:val="14"/>
              </w:rPr>
            </w:pPr>
            <w:r w:rsidRPr="00CE454B">
              <w:rPr>
                <w:rFonts w:cs="Arial"/>
                <w:color w:val="000000"/>
                <w:sz w:val="14"/>
                <w:szCs w:val="14"/>
              </w:rPr>
              <w:t>Samlet anlægsbevilling</w:t>
            </w:r>
          </w:p>
        </w:tc>
        <w:tc>
          <w:tcPr>
            <w:tcW w:w="1032"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7461E5D4" w14:textId="77777777" w:rsidR="00CC693F" w:rsidRPr="00CE454B" w:rsidRDefault="00CC693F" w:rsidP="00CC693F">
            <w:pPr>
              <w:jc w:val="right"/>
              <w:rPr>
                <w:rFonts w:cs="Arial"/>
                <w:color w:val="000000"/>
                <w:sz w:val="14"/>
                <w:szCs w:val="14"/>
              </w:rPr>
            </w:pPr>
            <w:r w:rsidRPr="00CE454B">
              <w:rPr>
                <w:rFonts w:cs="Arial"/>
                <w:color w:val="000000"/>
                <w:sz w:val="14"/>
                <w:szCs w:val="14"/>
              </w:rPr>
              <w:t>Samlet anlægsbevilling</w:t>
            </w:r>
          </w:p>
        </w:tc>
      </w:tr>
      <w:tr w:rsidR="00CC693F" w:rsidRPr="00CE454B" w14:paraId="7667FFB4" w14:textId="77777777" w:rsidTr="00CC693F">
        <w:trPr>
          <w:trHeight w:val="227"/>
        </w:trPr>
        <w:tc>
          <w:tcPr>
            <w:tcW w:w="2752" w:type="dxa"/>
            <w:vMerge/>
            <w:tcBorders>
              <w:left w:val="single" w:sz="4" w:space="0" w:color="AEAEAE"/>
              <w:bottom w:val="single" w:sz="4" w:space="0" w:color="AEAEAE"/>
            </w:tcBorders>
            <w:shd w:val="clear" w:color="auto" w:fill="auto"/>
            <w:vAlign w:val="center"/>
          </w:tcPr>
          <w:p w14:paraId="1E5FB84E" w14:textId="77777777" w:rsidR="00CC693F" w:rsidRPr="00CE454B" w:rsidRDefault="00CC693F" w:rsidP="00CC693F">
            <w:pPr>
              <w:rPr>
                <w:rFonts w:cs="Arial"/>
                <w:color w:val="000000"/>
                <w:sz w:val="14"/>
                <w:szCs w:val="14"/>
              </w:rPr>
            </w:pPr>
          </w:p>
        </w:tc>
        <w:tc>
          <w:tcPr>
            <w:tcW w:w="921" w:type="dxa"/>
            <w:tcBorders>
              <w:top w:val="nil"/>
              <w:bottom w:val="single" w:sz="4" w:space="0" w:color="AEAEAE"/>
              <w:right w:val="single" w:sz="4" w:space="0" w:color="AEAEAE"/>
            </w:tcBorders>
            <w:shd w:val="clear" w:color="auto" w:fill="auto"/>
            <w:vAlign w:val="center"/>
          </w:tcPr>
          <w:p w14:paraId="592E4554" w14:textId="77777777" w:rsidR="00CC693F" w:rsidRPr="00CE454B" w:rsidRDefault="00CC693F" w:rsidP="00CC693F">
            <w:pPr>
              <w:jc w:val="right"/>
              <w:rPr>
                <w:rFonts w:cs="Arial"/>
                <w:color w:val="000000"/>
                <w:sz w:val="14"/>
                <w:szCs w:val="14"/>
              </w:rPr>
            </w:pPr>
          </w:p>
        </w:tc>
        <w:tc>
          <w:tcPr>
            <w:tcW w:w="1112" w:type="dxa"/>
            <w:tcBorders>
              <w:top w:val="nil"/>
              <w:left w:val="nil"/>
              <w:bottom w:val="single" w:sz="4" w:space="0" w:color="AEAEAE"/>
              <w:right w:val="single" w:sz="4" w:space="0" w:color="AEAEAE"/>
            </w:tcBorders>
            <w:shd w:val="clear" w:color="auto" w:fill="auto"/>
            <w:vAlign w:val="center"/>
          </w:tcPr>
          <w:p w14:paraId="5F267BCF" w14:textId="77777777" w:rsidR="00CC693F" w:rsidRPr="00CE454B" w:rsidRDefault="00CC693F" w:rsidP="00CC693F">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14:paraId="62689B4C" w14:textId="77777777" w:rsidR="00CC693F" w:rsidRPr="00CE454B" w:rsidRDefault="00CC693F" w:rsidP="00CC693F">
            <w:pPr>
              <w:jc w:val="right"/>
              <w:rPr>
                <w:rFonts w:cs="Arial"/>
                <w:color w:val="000000"/>
                <w:sz w:val="14"/>
                <w:szCs w:val="14"/>
              </w:rPr>
            </w:pPr>
            <w:r>
              <w:rPr>
                <w:rFonts w:cs="Arial"/>
                <w:color w:val="000000"/>
                <w:sz w:val="14"/>
                <w:szCs w:val="14"/>
              </w:rPr>
              <w:t>I</w:t>
            </w:r>
          </w:p>
        </w:tc>
        <w:tc>
          <w:tcPr>
            <w:tcW w:w="1111" w:type="dxa"/>
            <w:tcBorders>
              <w:top w:val="nil"/>
              <w:left w:val="nil"/>
              <w:bottom w:val="single" w:sz="4" w:space="0" w:color="AEAEAE"/>
              <w:right w:val="single" w:sz="4" w:space="0" w:color="AEAEAE"/>
            </w:tcBorders>
            <w:shd w:val="clear" w:color="auto" w:fill="auto"/>
            <w:vAlign w:val="center"/>
          </w:tcPr>
          <w:p w14:paraId="621AB06A" w14:textId="77777777" w:rsidR="00CC693F" w:rsidRPr="00CE454B" w:rsidRDefault="00CC693F" w:rsidP="00CC693F">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14:paraId="34EEAB60" w14:textId="77777777" w:rsidR="00CC693F" w:rsidRPr="00CE454B" w:rsidRDefault="00CC693F" w:rsidP="00CC693F">
            <w:pPr>
              <w:jc w:val="right"/>
              <w:rPr>
                <w:rFonts w:cs="Arial"/>
                <w:color w:val="000000"/>
                <w:sz w:val="14"/>
                <w:szCs w:val="14"/>
              </w:rPr>
            </w:pPr>
            <w:r>
              <w:rPr>
                <w:rFonts w:cs="Arial"/>
                <w:color w:val="000000"/>
                <w:sz w:val="14"/>
                <w:szCs w:val="14"/>
              </w:rPr>
              <w:t>I</w:t>
            </w:r>
          </w:p>
        </w:tc>
        <w:tc>
          <w:tcPr>
            <w:tcW w:w="1111" w:type="dxa"/>
            <w:tcBorders>
              <w:top w:val="nil"/>
              <w:left w:val="nil"/>
              <w:bottom w:val="single" w:sz="4" w:space="0" w:color="AEAEAE"/>
              <w:right w:val="single" w:sz="4" w:space="0" w:color="AEAEAE"/>
            </w:tcBorders>
            <w:shd w:val="clear" w:color="auto" w:fill="auto"/>
            <w:vAlign w:val="center"/>
          </w:tcPr>
          <w:p w14:paraId="433145AF" w14:textId="77777777" w:rsidR="00CC693F" w:rsidRPr="00CE454B" w:rsidRDefault="00CC693F" w:rsidP="00CC693F">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14:paraId="544B332C" w14:textId="77777777" w:rsidR="00CC693F" w:rsidRPr="00CE454B" w:rsidRDefault="00CC693F" w:rsidP="00CC693F">
            <w:pPr>
              <w:jc w:val="right"/>
              <w:rPr>
                <w:rFonts w:cs="Arial"/>
                <w:color w:val="000000"/>
                <w:sz w:val="14"/>
                <w:szCs w:val="14"/>
              </w:rPr>
            </w:pPr>
            <w:r>
              <w:rPr>
                <w:rFonts w:cs="Arial"/>
                <w:color w:val="000000"/>
                <w:sz w:val="14"/>
                <w:szCs w:val="14"/>
              </w:rPr>
              <w:t>I</w:t>
            </w:r>
          </w:p>
        </w:tc>
        <w:tc>
          <w:tcPr>
            <w:tcW w:w="1106" w:type="dxa"/>
            <w:tcBorders>
              <w:top w:val="nil"/>
              <w:left w:val="nil"/>
              <w:bottom w:val="single" w:sz="4" w:space="0" w:color="AEAEAE"/>
              <w:right w:val="single" w:sz="4" w:space="0" w:color="AEAEAE"/>
            </w:tcBorders>
            <w:shd w:val="clear" w:color="auto" w:fill="auto"/>
            <w:vAlign w:val="center"/>
          </w:tcPr>
          <w:p w14:paraId="63F70EB3" w14:textId="77777777" w:rsidR="00CC693F" w:rsidRPr="00CE454B" w:rsidRDefault="00CC693F" w:rsidP="00CC693F">
            <w:pPr>
              <w:jc w:val="right"/>
              <w:rPr>
                <w:rFonts w:cs="Arial"/>
                <w:color w:val="000000"/>
                <w:sz w:val="14"/>
                <w:szCs w:val="14"/>
              </w:rPr>
            </w:pPr>
            <w:r>
              <w:rPr>
                <w:rFonts w:cs="Arial"/>
                <w:color w:val="000000"/>
                <w:sz w:val="14"/>
                <w:szCs w:val="14"/>
              </w:rPr>
              <w:t>U</w:t>
            </w:r>
          </w:p>
        </w:tc>
        <w:tc>
          <w:tcPr>
            <w:tcW w:w="1077" w:type="dxa"/>
            <w:tcBorders>
              <w:top w:val="nil"/>
              <w:left w:val="nil"/>
              <w:bottom w:val="single" w:sz="4" w:space="0" w:color="AEAEAE"/>
              <w:right w:val="single" w:sz="4" w:space="0" w:color="AEAEAE"/>
            </w:tcBorders>
            <w:shd w:val="clear" w:color="auto" w:fill="auto"/>
            <w:vAlign w:val="center"/>
          </w:tcPr>
          <w:p w14:paraId="17FBE290" w14:textId="77777777" w:rsidR="00CC693F" w:rsidRPr="00CE454B" w:rsidRDefault="00CC693F" w:rsidP="00CC693F">
            <w:pPr>
              <w:jc w:val="right"/>
              <w:rPr>
                <w:rFonts w:cs="Arial"/>
                <w:color w:val="000000"/>
                <w:sz w:val="14"/>
                <w:szCs w:val="14"/>
              </w:rPr>
            </w:pPr>
            <w:r>
              <w:rPr>
                <w:rFonts w:cs="Arial"/>
                <w:color w:val="000000"/>
                <w:sz w:val="14"/>
                <w:szCs w:val="14"/>
              </w:rPr>
              <w:t>I</w:t>
            </w:r>
          </w:p>
        </w:tc>
        <w:tc>
          <w:tcPr>
            <w:tcW w:w="1060" w:type="dxa"/>
            <w:tcBorders>
              <w:top w:val="nil"/>
              <w:left w:val="nil"/>
              <w:bottom w:val="single" w:sz="4" w:space="0" w:color="AEAEAE"/>
              <w:right w:val="single" w:sz="4" w:space="0" w:color="AEAEAE"/>
            </w:tcBorders>
            <w:shd w:val="clear" w:color="auto" w:fill="auto"/>
            <w:vAlign w:val="center"/>
          </w:tcPr>
          <w:p w14:paraId="352F799E" w14:textId="77777777" w:rsidR="00CC693F" w:rsidRPr="00CE454B" w:rsidRDefault="00CC693F" w:rsidP="00CC693F">
            <w:pPr>
              <w:jc w:val="right"/>
              <w:rPr>
                <w:rFonts w:cs="Arial"/>
                <w:color w:val="000000"/>
                <w:sz w:val="14"/>
                <w:szCs w:val="14"/>
              </w:rPr>
            </w:pPr>
            <w:r>
              <w:rPr>
                <w:rFonts w:cs="Arial"/>
                <w:color w:val="000000"/>
                <w:sz w:val="14"/>
                <w:szCs w:val="14"/>
              </w:rPr>
              <w:t>U</w:t>
            </w:r>
          </w:p>
        </w:tc>
        <w:tc>
          <w:tcPr>
            <w:tcW w:w="1032" w:type="dxa"/>
            <w:tcBorders>
              <w:top w:val="nil"/>
              <w:left w:val="nil"/>
              <w:bottom w:val="single" w:sz="4" w:space="0" w:color="AEAEAE"/>
              <w:right w:val="single" w:sz="4" w:space="0" w:color="AEAEAE"/>
            </w:tcBorders>
            <w:shd w:val="clear" w:color="auto" w:fill="auto"/>
            <w:vAlign w:val="center"/>
          </w:tcPr>
          <w:p w14:paraId="79596AED" w14:textId="77777777" w:rsidR="00CC693F" w:rsidRPr="00CE454B" w:rsidRDefault="00CC693F" w:rsidP="00CC693F">
            <w:pPr>
              <w:jc w:val="right"/>
              <w:rPr>
                <w:rFonts w:cs="Arial"/>
                <w:color w:val="000000"/>
                <w:sz w:val="14"/>
                <w:szCs w:val="14"/>
              </w:rPr>
            </w:pPr>
            <w:r>
              <w:rPr>
                <w:rFonts w:cs="Arial"/>
                <w:color w:val="000000"/>
                <w:sz w:val="14"/>
                <w:szCs w:val="14"/>
              </w:rPr>
              <w:t>I</w:t>
            </w:r>
          </w:p>
        </w:tc>
      </w:tr>
      <w:tr w:rsidR="00CC693F" w:rsidRPr="00CE454B" w14:paraId="5B4485E0"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0EC9951A" w14:textId="77777777" w:rsidR="00CC693F" w:rsidRPr="00CE454B" w:rsidRDefault="00CC693F" w:rsidP="00CC693F">
            <w:pPr>
              <w:rPr>
                <w:rFonts w:cs="Arial"/>
                <w:color w:val="000000"/>
                <w:sz w:val="14"/>
                <w:szCs w:val="14"/>
              </w:rPr>
            </w:pPr>
            <w:r w:rsidRPr="00CE454B">
              <w:rPr>
                <w:rFonts w:cs="Arial"/>
                <w:color w:val="000000"/>
                <w:sz w:val="14"/>
                <w:szCs w:val="14"/>
              </w:rPr>
              <w:t>Bevillingsprogram</w:t>
            </w:r>
          </w:p>
        </w:tc>
        <w:tc>
          <w:tcPr>
            <w:tcW w:w="921" w:type="dxa"/>
            <w:tcBorders>
              <w:top w:val="nil"/>
              <w:left w:val="nil"/>
              <w:bottom w:val="single" w:sz="4" w:space="0" w:color="AEAEAE"/>
              <w:right w:val="single" w:sz="4" w:space="0" w:color="AEAEAE"/>
            </w:tcBorders>
            <w:shd w:val="clear" w:color="auto" w:fill="auto"/>
            <w:vAlign w:val="center"/>
            <w:hideMark/>
          </w:tcPr>
          <w:p w14:paraId="6669D1E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2" w:type="dxa"/>
            <w:tcBorders>
              <w:top w:val="nil"/>
              <w:left w:val="nil"/>
              <w:bottom w:val="single" w:sz="4" w:space="0" w:color="AEAEAE"/>
              <w:right w:val="single" w:sz="4" w:space="0" w:color="AEAEAE"/>
            </w:tcBorders>
            <w:shd w:val="clear" w:color="auto" w:fill="auto"/>
            <w:vAlign w:val="center"/>
            <w:hideMark/>
          </w:tcPr>
          <w:p w14:paraId="04A63B07" w14:textId="77777777" w:rsidR="00CC693F" w:rsidRPr="00CE454B" w:rsidRDefault="00CC693F" w:rsidP="00CC693F">
            <w:pPr>
              <w:jc w:val="right"/>
              <w:rPr>
                <w:rFonts w:cs="Arial"/>
                <w:color w:val="000000"/>
                <w:sz w:val="14"/>
                <w:szCs w:val="14"/>
              </w:rPr>
            </w:pPr>
            <w:r w:rsidRPr="00CE454B">
              <w:rPr>
                <w:rFonts w:cs="Arial"/>
                <w:color w:val="000000"/>
                <w:sz w:val="14"/>
                <w:szCs w:val="14"/>
              </w:rPr>
              <w:t>DKK^2</w:t>
            </w:r>
          </w:p>
        </w:tc>
        <w:tc>
          <w:tcPr>
            <w:tcW w:w="1106" w:type="dxa"/>
            <w:tcBorders>
              <w:top w:val="nil"/>
              <w:left w:val="nil"/>
              <w:bottom w:val="single" w:sz="4" w:space="0" w:color="AEAEAE"/>
              <w:right w:val="single" w:sz="4" w:space="0" w:color="AEAEAE"/>
            </w:tcBorders>
            <w:shd w:val="clear" w:color="auto" w:fill="auto"/>
            <w:vAlign w:val="center"/>
            <w:hideMark/>
          </w:tcPr>
          <w:p w14:paraId="7833202E" w14:textId="77777777" w:rsidR="00CC693F" w:rsidRPr="00CE454B" w:rsidRDefault="00CC693F" w:rsidP="00CC693F">
            <w:pPr>
              <w:jc w:val="right"/>
              <w:rPr>
                <w:rFonts w:cs="Arial"/>
                <w:color w:val="000000"/>
                <w:sz w:val="14"/>
                <w:szCs w:val="14"/>
              </w:rPr>
            </w:pPr>
            <w:r w:rsidRPr="00CE454B">
              <w:rPr>
                <w:rFonts w:cs="Arial"/>
                <w:color w:val="000000"/>
                <w:sz w:val="14"/>
                <w:szCs w:val="14"/>
              </w:rPr>
              <w:t>DKK^2</w:t>
            </w:r>
          </w:p>
        </w:tc>
        <w:tc>
          <w:tcPr>
            <w:tcW w:w="1111" w:type="dxa"/>
            <w:tcBorders>
              <w:top w:val="nil"/>
              <w:left w:val="nil"/>
              <w:bottom w:val="single" w:sz="4" w:space="0" w:color="AEAEAE"/>
              <w:right w:val="single" w:sz="4" w:space="0" w:color="AEAEAE"/>
            </w:tcBorders>
            <w:shd w:val="clear" w:color="auto" w:fill="auto"/>
            <w:vAlign w:val="center"/>
            <w:hideMark/>
          </w:tcPr>
          <w:p w14:paraId="5C667E18" w14:textId="77777777" w:rsidR="00CC693F" w:rsidRPr="00CE454B" w:rsidRDefault="00CC693F" w:rsidP="00CC693F">
            <w:pPr>
              <w:jc w:val="right"/>
              <w:rPr>
                <w:rFonts w:cs="Arial"/>
                <w:color w:val="000000"/>
                <w:sz w:val="14"/>
                <w:szCs w:val="14"/>
              </w:rPr>
            </w:pPr>
            <w:r w:rsidRPr="00CE454B">
              <w:rPr>
                <w:rFonts w:cs="Arial"/>
                <w:color w:val="000000"/>
                <w:sz w:val="14"/>
                <w:szCs w:val="14"/>
              </w:rPr>
              <w:t>DKK</w:t>
            </w:r>
          </w:p>
        </w:tc>
        <w:tc>
          <w:tcPr>
            <w:tcW w:w="1106" w:type="dxa"/>
            <w:tcBorders>
              <w:top w:val="nil"/>
              <w:left w:val="nil"/>
              <w:bottom w:val="single" w:sz="4" w:space="0" w:color="AEAEAE"/>
              <w:right w:val="single" w:sz="4" w:space="0" w:color="AEAEAE"/>
            </w:tcBorders>
            <w:shd w:val="clear" w:color="auto" w:fill="auto"/>
            <w:vAlign w:val="center"/>
            <w:hideMark/>
          </w:tcPr>
          <w:p w14:paraId="63004272" w14:textId="77777777" w:rsidR="00CC693F" w:rsidRPr="00CE454B" w:rsidRDefault="00CC693F" w:rsidP="00CC693F">
            <w:pPr>
              <w:jc w:val="right"/>
              <w:rPr>
                <w:rFonts w:cs="Arial"/>
                <w:color w:val="000000"/>
                <w:sz w:val="14"/>
                <w:szCs w:val="14"/>
              </w:rPr>
            </w:pPr>
            <w:r w:rsidRPr="00CE454B">
              <w:rPr>
                <w:rFonts w:cs="Arial"/>
                <w:color w:val="000000"/>
                <w:sz w:val="14"/>
                <w:szCs w:val="14"/>
              </w:rPr>
              <w:t>DKK</w:t>
            </w:r>
          </w:p>
        </w:tc>
        <w:tc>
          <w:tcPr>
            <w:tcW w:w="1111" w:type="dxa"/>
            <w:tcBorders>
              <w:top w:val="nil"/>
              <w:left w:val="nil"/>
              <w:bottom w:val="single" w:sz="4" w:space="0" w:color="AEAEAE"/>
              <w:right w:val="single" w:sz="4" w:space="0" w:color="AEAEAE"/>
            </w:tcBorders>
            <w:shd w:val="clear" w:color="auto" w:fill="auto"/>
            <w:vAlign w:val="center"/>
            <w:hideMark/>
          </w:tcPr>
          <w:p w14:paraId="1C02068D"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4C221B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76946928" w14:textId="77777777" w:rsidR="00CC693F" w:rsidRPr="00CE454B" w:rsidRDefault="00CC693F" w:rsidP="00CC693F">
            <w:pPr>
              <w:jc w:val="right"/>
              <w:rPr>
                <w:rFonts w:cs="Arial"/>
                <w:color w:val="000000"/>
                <w:sz w:val="14"/>
                <w:szCs w:val="14"/>
              </w:rPr>
            </w:pPr>
            <w:r w:rsidRPr="00CE454B">
              <w:rPr>
                <w:rFonts w:cs="Arial"/>
                <w:color w:val="000000"/>
                <w:sz w:val="14"/>
                <w:szCs w:val="14"/>
              </w:rPr>
              <w:t>DKK</w:t>
            </w:r>
          </w:p>
        </w:tc>
        <w:tc>
          <w:tcPr>
            <w:tcW w:w="1077" w:type="dxa"/>
            <w:tcBorders>
              <w:top w:val="nil"/>
              <w:left w:val="nil"/>
              <w:bottom w:val="single" w:sz="4" w:space="0" w:color="AEAEAE"/>
              <w:right w:val="single" w:sz="4" w:space="0" w:color="AEAEAE"/>
            </w:tcBorders>
            <w:shd w:val="clear" w:color="auto" w:fill="auto"/>
            <w:vAlign w:val="center"/>
            <w:hideMark/>
          </w:tcPr>
          <w:p w14:paraId="36931127" w14:textId="77777777" w:rsidR="00CC693F" w:rsidRPr="00CE454B" w:rsidRDefault="00CC693F" w:rsidP="00CC693F">
            <w:pPr>
              <w:jc w:val="right"/>
              <w:rPr>
                <w:rFonts w:cs="Arial"/>
                <w:color w:val="000000"/>
                <w:sz w:val="14"/>
                <w:szCs w:val="14"/>
              </w:rPr>
            </w:pPr>
            <w:r w:rsidRPr="00CE454B">
              <w:rPr>
                <w:rFonts w:cs="Arial"/>
                <w:color w:val="000000"/>
                <w:sz w:val="14"/>
                <w:szCs w:val="14"/>
              </w:rPr>
              <w:t>DKK</w:t>
            </w:r>
          </w:p>
        </w:tc>
        <w:tc>
          <w:tcPr>
            <w:tcW w:w="1060" w:type="dxa"/>
            <w:tcBorders>
              <w:top w:val="nil"/>
              <w:left w:val="nil"/>
              <w:bottom w:val="single" w:sz="4" w:space="0" w:color="AEAEAE"/>
              <w:right w:val="single" w:sz="4" w:space="0" w:color="AEAEAE"/>
            </w:tcBorders>
            <w:shd w:val="clear" w:color="auto" w:fill="auto"/>
            <w:vAlign w:val="center"/>
            <w:hideMark/>
          </w:tcPr>
          <w:p w14:paraId="4305D51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14:paraId="51CDB27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2383BB37"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6ED0CBDF" w14:textId="77777777" w:rsidR="00CC693F" w:rsidRPr="00CE454B" w:rsidRDefault="00CC693F" w:rsidP="00CC693F">
            <w:pPr>
              <w:rPr>
                <w:rFonts w:cs="Arial"/>
                <w:color w:val="000000"/>
                <w:sz w:val="14"/>
                <w:szCs w:val="14"/>
              </w:rPr>
            </w:pPr>
            <w:r w:rsidRPr="00CE454B">
              <w:rPr>
                <w:rFonts w:cs="Arial"/>
                <w:color w:val="000000"/>
                <w:sz w:val="14"/>
                <w:szCs w:val="14"/>
              </w:rPr>
              <w:t>Affaldsordninger 2018</w:t>
            </w:r>
          </w:p>
        </w:tc>
        <w:tc>
          <w:tcPr>
            <w:tcW w:w="921" w:type="dxa"/>
            <w:tcBorders>
              <w:top w:val="nil"/>
              <w:left w:val="nil"/>
              <w:bottom w:val="single" w:sz="4" w:space="0" w:color="AEAEAE"/>
              <w:right w:val="single" w:sz="4" w:space="0" w:color="AEAEAE"/>
            </w:tcBorders>
            <w:shd w:val="clear" w:color="auto" w:fill="auto"/>
            <w:vAlign w:val="center"/>
            <w:hideMark/>
          </w:tcPr>
          <w:p w14:paraId="5B2A209F" w14:textId="77777777" w:rsidR="00CC693F" w:rsidRPr="00CE454B" w:rsidRDefault="00CC693F" w:rsidP="00CC693F">
            <w:pPr>
              <w:rPr>
                <w:rFonts w:cs="Arial"/>
                <w:color w:val="000000"/>
                <w:sz w:val="14"/>
                <w:szCs w:val="14"/>
              </w:rPr>
            </w:pPr>
            <w:r w:rsidRPr="00CE454B">
              <w:rPr>
                <w:rFonts w:cs="Arial"/>
                <w:color w:val="000000"/>
                <w:sz w:val="14"/>
                <w:szCs w:val="14"/>
              </w:rPr>
              <w:t>0007204000</w:t>
            </w:r>
          </w:p>
        </w:tc>
        <w:tc>
          <w:tcPr>
            <w:tcW w:w="1112" w:type="dxa"/>
            <w:tcBorders>
              <w:top w:val="nil"/>
              <w:left w:val="nil"/>
              <w:bottom w:val="single" w:sz="4" w:space="0" w:color="AEAEAE"/>
              <w:right w:val="single" w:sz="4" w:space="0" w:color="AEAEAE"/>
            </w:tcBorders>
            <w:shd w:val="clear" w:color="auto" w:fill="auto"/>
            <w:vAlign w:val="center"/>
            <w:hideMark/>
          </w:tcPr>
          <w:p w14:paraId="7A326247" w14:textId="77777777" w:rsidR="00CC693F" w:rsidRPr="00CE454B" w:rsidRDefault="00CC693F" w:rsidP="00CC693F">
            <w:pPr>
              <w:jc w:val="right"/>
              <w:rPr>
                <w:rFonts w:cs="Arial"/>
                <w:color w:val="000000"/>
                <w:sz w:val="14"/>
                <w:szCs w:val="14"/>
              </w:rPr>
            </w:pPr>
            <w:r w:rsidRPr="00CE454B">
              <w:rPr>
                <w:rFonts w:cs="Arial"/>
                <w:color w:val="000000"/>
                <w:sz w:val="14"/>
                <w:szCs w:val="14"/>
              </w:rPr>
              <w:t>20.803.116,57</w:t>
            </w:r>
          </w:p>
        </w:tc>
        <w:tc>
          <w:tcPr>
            <w:tcW w:w="1106" w:type="dxa"/>
            <w:tcBorders>
              <w:top w:val="nil"/>
              <w:left w:val="nil"/>
              <w:bottom w:val="single" w:sz="4" w:space="0" w:color="AEAEAE"/>
              <w:right w:val="single" w:sz="4" w:space="0" w:color="AEAEAE"/>
            </w:tcBorders>
            <w:shd w:val="clear" w:color="auto" w:fill="auto"/>
            <w:vAlign w:val="center"/>
            <w:hideMark/>
          </w:tcPr>
          <w:p w14:paraId="79F13AEC"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366E56C3" w14:textId="77777777" w:rsidR="00CC693F" w:rsidRPr="00CE454B" w:rsidRDefault="00CC693F" w:rsidP="00CC693F">
            <w:pPr>
              <w:jc w:val="right"/>
              <w:rPr>
                <w:rFonts w:cs="Arial"/>
                <w:color w:val="000000"/>
                <w:sz w:val="14"/>
                <w:szCs w:val="14"/>
              </w:rPr>
            </w:pPr>
            <w:r w:rsidRPr="00CE454B">
              <w:rPr>
                <w:rFonts w:cs="Arial"/>
                <w:color w:val="000000"/>
                <w:sz w:val="14"/>
                <w:szCs w:val="14"/>
              </w:rPr>
              <w:t>190.063,00</w:t>
            </w:r>
          </w:p>
        </w:tc>
        <w:tc>
          <w:tcPr>
            <w:tcW w:w="1106" w:type="dxa"/>
            <w:tcBorders>
              <w:top w:val="nil"/>
              <w:left w:val="nil"/>
              <w:bottom w:val="single" w:sz="4" w:space="0" w:color="AEAEAE"/>
              <w:right w:val="single" w:sz="4" w:space="0" w:color="AEAEAE"/>
            </w:tcBorders>
            <w:shd w:val="clear" w:color="auto" w:fill="auto"/>
            <w:vAlign w:val="center"/>
            <w:hideMark/>
          </w:tcPr>
          <w:p w14:paraId="42034763"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12D684EC" w14:textId="77777777" w:rsidR="00CC693F" w:rsidRPr="00CE454B" w:rsidRDefault="00CC693F" w:rsidP="00CC693F">
            <w:pPr>
              <w:jc w:val="right"/>
              <w:rPr>
                <w:rFonts w:cs="Arial"/>
                <w:color w:val="000000"/>
                <w:sz w:val="14"/>
                <w:szCs w:val="14"/>
              </w:rPr>
            </w:pPr>
            <w:r w:rsidRPr="00CE454B">
              <w:rPr>
                <w:rFonts w:cs="Arial"/>
                <w:color w:val="000000"/>
                <w:sz w:val="14"/>
                <w:szCs w:val="14"/>
              </w:rPr>
              <w:t>20.993.179,57</w:t>
            </w:r>
          </w:p>
        </w:tc>
        <w:tc>
          <w:tcPr>
            <w:tcW w:w="1106" w:type="dxa"/>
            <w:tcBorders>
              <w:top w:val="nil"/>
              <w:left w:val="nil"/>
              <w:bottom w:val="single" w:sz="4" w:space="0" w:color="AEAEAE"/>
              <w:right w:val="single" w:sz="4" w:space="0" w:color="AEAEAE"/>
            </w:tcBorders>
            <w:shd w:val="clear" w:color="auto" w:fill="auto"/>
            <w:vAlign w:val="center"/>
            <w:hideMark/>
          </w:tcPr>
          <w:p w14:paraId="4AB6110C"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45B8E5DB" w14:textId="77777777" w:rsidR="00CC693F" w:rsidRPr="00CE454B" w:rsidRDefault="00CC693F" w:rsidP="00CC693F">
            <w:pPr>
              <w:jc w:val="right"/>
              <w:rPr>
                <w:rFonts w:cs="Arial"/>
                <w:color w:val="000000"/>
                <w:sz w:val="14"/>
                <w:szCs w:val="14"/>
              </w:rPr>
            </w:pPr>
            <w:r w:rsidRPr="00CE454B">
              <w:rPr>
                <w:rFonts w:cs="Arial"/>
                <w:color w:val="000000"/>
                <w:sz w:val="14"/>
                <w:szCs w:val="14"/>
              </w:rPr>
              <w:t>196.883</w:t>
            </w:r>
          </w:p>
        </w:tc>
        <w:tc>
          <w:tcPr>
            <w:tcW w:w="1077" w:type="dxa"/>
            <w:tcBorders>
              <w:top w:val="nil"/>
              <w:left w:val="nil"/>
              <w:bottom w:val="single" w:sz="4" w:space="0" w:color="AEAEAE"/>
              <w:right w:val="single" w:sz="4" w:space="0" w:color="AEAEAE"/>
            </w:tcBorders>
            <w:shd w:val="clear" w:color="auto" w:fill="auto"/>
            <w:vAlign w:val="center"/>
            <w:hideMark/>
          </w:tcPr>
          <w:p w14:paraId="6156DCFF"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5C6905B1" w14:textId="77777777" w:rsidR="00CC693F" w:rsidRPr="00CE454B" w:rsidRDefault="00CC693F" w:rsidP="00CC693F">
            <w:pPr>
              <w:jc w:val="right"/>
              <w:rPr>
                <w:rFonts w:cs="Arial"/>
                <w:color w:val="000000"/>
                <w:sz w:val="14"/>
                <w:szCs w:val="14"/>
              </w:rPr>
            </w:pPr>
            <w:r w:rsidRPr="00CE454B">
              <w:rPr>
                <w:rFonts w:cs="Arial"/>
                <w:color w:val="000000"/>
                <w:sz w:val="14"/>
                <w:szCs w:val="14"/>
              </w:rPr>
              <w:t>21.000.000</w:t>
            </w:r>
          </w:p>
        </w:tc>
        <w:tc>
          <w:tcPr>
            <w:tcW w:w="1032" w:type="dxa"/>
            <w:tcBorders>
              <w:top w:val="nil"/>
              <w:left w:val="nil"/>
              <w:bottom w:val="single" w:sz="4" w:space="0" w:color="AEAEAE"/>
              <w:right w:val="single" w:sz="4" w:space="0" w:color="AEAEAE"/>
            </w:tcBorders>
            <w:shd w:val="clear" w:color="auto" w:fill="auto"/>
            <w:vAlign w:val="center"/>
            <w:hideMark/>
          </w:tcPr>
          <w:p w14:paraId="440C3616"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069FAD11"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0FB202ED" w14:textId="77777777" w:rsidR="00CC693F" w:rsidRPr="00CE454B" w:rsidRDefault="00CC693F" w:rsidP="00CC693F">
            <w:pPr>
              <w:rPr>
                <w:rFonts w:cs="Arial"/>
                <w:color w:val="000000"/>
                <w:sz w:val="14"/>
                <w:szCs w:val="14"/>
              </w:rPr>
            </w:pPr>
            <w:r w:rsidRPr="00CE454B">
              <w:rPr>
                <w:rFonts w:cs="Arial"/>
                <w:color w:val="000000"/>
                <w:sz w:val="14"/>
                <w:szCs w:val="14"/>
              </w:rPr>
              <w:t>Aktivitetshus for unge i Vordingborg</w:t>
            </w:r>
          </w:p>
        </w:tc>
        <w:tc>
          <w:tcPr>
            <w:tcW w:w="921" w:type="dxa"/>
            <w:tcBorders>
              <w:top w:val="nil"/>
              <w:left w:val="nil"/>
              <w:bottom w:val="single" w:sz="4" w:space="0" w:color="AEAEAE"/>
              <w:right w:val="single" w:sz="4" w:space="0" w:color="AEAEAE"/>
            </w:tcBorders>
            <w:shd w:val="clear" w:color="auto" w:fill="auto"/>
            <w:vAlign w:val="center"/>
            <w:hideMark/>
          </w:tcPr>
          <w:p w14:paraId="3B26FEB0" w14:textId="77777777" w:rsidR="00CC693F" w:rsidRPr="00CE454B" w:rsidRDefault="00CC693F" w:rsidP="00CC693F">
            <w:pPr>
              <w:rPr>
                <w:rFonts w:cs="Arial"/>
                <w:color w:val="000000"/>
                <w:sz w:val="14"/>
                <w:szCs w:val="14"/>
              </w:rPr>
            </w:pPr>
            <w:r w:rsidRPr="00CE454B">
              <w:rPr>
                <w:rFonts w:cs="Arial"/>
                <w:color w:val="000000"/>
                <w:sz w:val="14"/>
                <w:szCs w:val="14"/>
              </w:rPr>
              <w:t>0007103008</w:t>
            </w:r>
          </w:p>
        </w:tc>
        <w:tc>
          <w:tcPr>
            <w:tcW w:w="1112" w:type="dxa"/>
            <w:tcBorders>
              <w:top w:val="nil"/>
              <w:left w:val="nil"/>
              <w:bottom w:val="single" w:sz="4" w:space="0" w:color="AEAEAE"/>
              <w:right w:val="single" w:sz="4" w:space="0" w:color="AEAEAE"/>
            </w:tcBorders>
            <w:shd w:val="clear" w:color="auto" w:fill="auto"/>
            <w:vAlign w:val="center"/>
            <w:hideMark/>
          </w:tcPr>
          <w:p w14:paraId="62056F71" w14:textId="77777777" w:rsidR="00CC693F" w:rsidRPr="00CE454B" w:rsidRDefault="00CC693F" w:rsidP="00CC693F">
            <w:pPr>
              <w:jc w:val="right"/>
              <w:rPr>
                <w:rFonts w:cs="Arial"/>
                <w:color w:val="000000"/>
                <w:sz w:val="14"/>
                <w:szCs w:val="14"/>
              </w:rPr>
            </w:pPr>
            <w:r w:rsidRPr="00CE454B">
              <w:rPr>
                <w:rFonts w:cs="Arial"/>
                <w:color w:val="000000"/>
                <w:sz w:val="14"/>
                <w:szCs w:val="14"/>
              </w:rPr>
              <w:t>189.954,57</w:t>
            </w:r>
          </w:p>
        </w:tc>
        <w:tc>
          <w:tcPr>
            <w:tcW w:w="1106" w:type="dxa"/>
            <w:tcBorders>
              <w:top w:val="nil"/>
              <w:left w:val="nil"/>
              <w:bottom w:val="single" w:sz="4" w:space="0" w:color="AEAEAE"/>
              <w:right w:val="single" w:sz="4" w:space="0" w:color="AEAEAE"/>
            </w:tcBorders>
            <w:shd w:val="clear" w:color="auto" w:fill="auto"/>
            <w:vAlign w:val="center"/>
            <w:hideMark/>
          </w:tcPr>
          <w:p w14:paraId="0591232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BFE9EF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6224E64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3CA34AB9" w14:textId="77777777" w:rsidR="00CC693F" w:rsidRPr="00CE454B" w:rsidRDefault="00CC693F" w:rsidP="00CC693F">
            <w:pPr>
              <w:jc w:val="right"/>
              <w:rPr>
                <w:rFonts w:cs="Arial"/>
                <w:color w:val="000000"/>
                <w:sz w:val="14"/>
                <w:szCs w:val="14"/>
              </w:rPr>
            </w:pPr>
            <w:r w:rsidRPr="00CE454B">
              <w:rPr>
                <w:rFonts w:cs="Arial"/>
                <w:color w:val="000000"/>
                <w:sz w:val="14"/>
                <w:szCs w:val="14"/>
              </w:rPr>
              <w:t>189.954,57</w:t>
            </w:r>
          </w:p>
        </w:tc>
        <w:tc>
          <w:tcPr>
            <w:tcW w:w="1106" w:type="dxa"/>
            <w:tcBorders>
              <w:top w:val="nil"/>
              <w:left w:val="nil"/>
              <w:bottom w:val="single" w:sz="4" w:space="0" w:color="AEAEAE"/>
              <w:right w:val="single" w:sz="4" w:space="0" w:color="AEAEAE"/>
            </w:tcBorders>
            <w:shd w:val="clear" w:color="auto" w:fill="auto"/>
            <w:vAlign w:val="center"/>
            <w:hideMark/>
          </w:tcPr>
          <w:p w14:paraId="5F766AA1"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5CE59102" w14:textId="77777777" w:rsidR="00CC693F" w:rsidRPr="00CE454B" w:rsidRDefault="00CC693F" w:rsidP="00CC693F">
            <w:pPr>
              <w:jc w:val="right"/>
              <w:rPr>
                <w:rFonts w:cs="Arial"/>
                <w:color w:val="000000"/>
                <w:sz w:val="14"/>
                <w:szCs w:val="14"/>
              </w:rPr>
            </w:pPr>
            <w:r w:rsidRPr="00CE454B">
              <w:rPr>
                <w:rFonts w:cs="Arial"/>
                <w:color w:val="000000"/>
                <w:sz w:val="14"/>
                <w:szCs w:val="14"/>
              </w:rPr>
              <w:t>33.925</w:t>
            </w:r>
          </w:p>
        </w:tc>
        <w:tc>
          <w:tcPr>
            <w:tcW w:w="1077" w:type="dxa"/>
            <w:tcBorders>
              <w:top w:val="nil"/>
              <w:left w:val="nil"/>
              <w:bottom w:val="single" w:sz="4" w:space="0" w:color="AEAEAE"/>
              <w:right w:val="single" w:sz="4" w:space="0" w:color="AEAEAE"/>
            </w:tcBorders>
            <w:shd w:val="clear" w:color="auto" w:fill="auto"/>
            <w:vAlign w:val="center"/>
            <w:hideMark/>
          </w:tcPr>
          <w:p w14:paraId="6DF8D07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7D6358A6" w14:textId="77777777" w:rsidR="00CC693F" w:rsidRPr="00CE454B" w:rsidRDefault="00CC693F" w:rsidP="00CC693F">
            <w:pPr>
              <w:jc w:val="right"/>
              <w:rPr>
                <w:rFonts w:cs="Arial"/>
                <w:color w:val="000000"/>
                <w:sz w:val="14"/>
                <w:szCs w:val="14"/>
              </w:rPr>
            </w:pPr>
            <w:r w:rsidRPr="00CE454B">
              <w:rPr>
                <w:rFonts w:cs="Arial"/>
                <w:color w:val="000000"/>
                <w:sz w:val="14"/>
                <w:szCs w:val="14"/>
              </w:rPr>
              <w:t>200.000</w:t>
            </w:r>
          </w:p>
        </w:tc>
        <w:tc>
          <w:tcPr>
            <w:tcW w:w="1032" w:type="dxa"/>
            <w:tcBorders>
              <w:top w:val="nil"/>
              <w:left w:val="nil"/>
              <w:bottom w:val="single" w:sz="4" w:space="0" w:color="AEAEAE"/>
              <w:right w:val="single" w:sz="4" w:space="0" w:color="AEAEAE"/>
            </w:tcBorders>
            <w:shd w:val="clear" w:color="auto" w:fill="auto"/>
            <w:vAlign w:val="center"/>
            <w:hideMark/>
          </w:tcPr>
          <w:p w14:paraId="674CC14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02B9EFF9"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6BF2AB6" w14:textId="77777777" w:rsidR="00CC693F" w:rsidRPr="00CE454B" w:rsidRDefault="00CC693F" w:rsidP="00CC693F">
            <w:pPr>
              <w:rPr>
                <w:rFonts w:cs="Arial"/>
                <w:color w:val="000000"/>
                <w:sz w:val="14"/>
                <w:szCs w:val="14"/>
              </w:rPr>
            </w:pPr>
            <w:r w:rsidRPr="00CE454B">
              <w:rPr>
                <w:rFonts w:cs="Arial"/>
                <w:color w:val="000000"/>
                <w:sz w:val="14"/>
                <w:szCs w:val="14"/>
              </w:rPr>
              <w:t>BN Præstø, alarm og handicaptoilet</w:t>
            </w:r>
          </w:p>
        </w:tc>
        <w:tc>
          <w:tcPr>
            <w:tcW w:w="921" w:type="dxa"/>
            <w:tcBorders>
              <w:top w:val="nil"/>
              <w:left w:val="nil"/>
              <w:bottom w:val="single" w:sz="4" w:space="0" w:color="AEAEAE"/>
              <w:right w:val="single" w:sz="4" w:space="0" w:color="AEAEAE"/>
            </w:tcBorders>
            <w:shd w:val="clear" w:color="auto" w:fill="auto"/>
            <w:vAlign w:val="center"/>
            <w:hideMark/>
          </w:tcPr>
          <w:p w14:paraId="5ED6512C" w14:textId="77777777" w:rsidR="00CC693F" w:rsidRPr="00CE454B" w:rsidRDefault="00CC693F" w:rsidP="00CC693F">
            <w:pPr>
              <w:rPr>
                <w:rFonts w:cs="Arial"/>
                <w:color w:val="000000"/>
                <w:sz w:val="14"/>
                <w:szCs w:val="14"/>
              </w:rPr>
            </w:pPr>
            <w:r w:rsidRPr="00CE454B">
              <w:rPr>
                <w:rFonts w:cs="Arial"/>
                <w:color w:val="000000"/>
                <w:sz w:val="14"/>
                <w:szCs w:val="14"/>
              </w:rPr>
              <w:t>0007108014</w:t>
            </w:r>
          </w:p>
        </w:tc>
        <w:tc>
          <w:tcPr>
            <w:tcW w:w="1112" w:type="dxa"/>
            <w:tcBorders>
              <w:top w:val="nil"/>
              <w:left w:val="nil"/>
              <w:bottom w:val="single" w:sz="4" w:space="0" w:color="AEAEAE"/>
              <w:right w:val="single" w:sz="4" w:space="0" w:color="AEAEAE"/>
            </w:tcBorders>
            <w:shd w:val="clear" w:color="auto" w:fill="auto"/>
            <w:vAlign w:val="center"/>
            <w:hideMark/>
          </w:tcPr>
          <w:p w14:paraId="5EF4E2A5" w14:textId="77777777" w:rsidR="00CC693F" w:rsidRPr="00CE454B" w:rsidRDefault="00CC693F" w:rsidP="00CC693F">
            <w:pPr>
              <w:jc w:val="right"/>
              <w:rPr>
                <w:rFonts w:cs="Arial"/>
                <w:color w:val="000000"/>
                <w:sz w:val="14"/>
                <w:szCs w:val="14"/>
              </w:rPr>
            </w:pPr>
            <w:r w:rsidRPr="00CE454B">
              <w:rPr>
                <w:rFonts w:cs="Arial"/>
                <w:color w:val="000000"/>
                <w:sz w:val="14"/>
                <w:szCs w:val="14"/>
              </w:rPr>
              <w:t>192.120,86</w:t>
            </w:r>
          </w:p>
        </w:tc>
        <w:tc>
          <w:tcPr>
            <w:tcW w:w="1106" w:type="dxa"/>
            <w:tcBorders>
              <w:top w:val="nil"/>
              <w:left w:val="nil"/>
              <w:bottom w:val="single" w:sz="4" w:space="0" w:color="AEAEAE"/>
              <w:right w:val="single" w:sz="4" w:space="0" w:color="AEAEAE"/>
            </w:tcBorders>
            <w:shd w:val="clear" w:color="auto" w:fill="auto"/>
            <w:vAlign w:val="center"/>
            <w:hideMark/>
          </w:tcPr>
          <w:p w14:paraId="73A7AFBA"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030D5FF8" w14:textId="77777777" w:rsidR="00CC693F" w:rsidRPr="00CE454B" w:rsidRDefault="00CC693F" w:rsidP="00CC693F">
            <w:pPr>
              <w:jc w:val="right"/>
              <w:rPr>
                <w:rFonts w:cs="Arial"/>
                <w:color w:val="000000"/>
                <w:sz w:val="14"/>
                <w:szCs w:val="14"/>
              </w:rPr>
            </w:pPr>
            <w:r w:rsidRPr="00CE454B">
              <w:rPr>
                <w:rFonts w:cs="Arial"/>
                <w:color w:val="000000"/>
                <w:sz w:val="14"/>
                <w:szCs w:val="14"/>
              </w:rPr>
              <w:t>57.880,00</w:t>
            </w:r>
          </w:p>
        </w:tc>
        <w:tc>
          <w:tcPr>
            <w:tcW w:w="1106" w:type="dxa"/>
            <w:tcBorders>
              <w:top w:val="nil"/>
              <w:left w:val="nil"/>
              <w:bottom w:val="single" w:sz="4" w:space="0" w:color="AEAEAE"/>
              <w:right w:val="single" w:sz="4" w:space="0" w:color="AEAEAE"/>
            </w:tcBorders>
            <w:shd w:val="clear" w:color="auto" w:fill="auto"/>
            <w:vAlign w:val="center"/>
            <w:hideMark/>
          </w:tcPr>
          <w:p w14:paraId="33276810"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09D005C9" w14:textId="77777777" w:rsidR="00CC693F" w:rsidRPr="00CE454B" w:rsidRDefault="00CC693F" w:rsidP="00CC693F">
            <w:pPr>
              <w:jc w:val="right"/>
              <w:rPr>
                <w:rFonts w:cs="Arial"/>
                <w:color w:val="000000"/>
                <w:sz w:val="14"/>
                <w:szCs w:val="14"/>
              </w:rPr>
            </w:pPr>
            <w:r w:rsidRPr="00CE454B">
              <w:rPr>
                <w:rFonts w:cs="Arial"/>
                <w:color w:val="000000"/>
                <w:sz w:val="14"/>
                <w:szCs w:val="14"/>
              </w:rPr>
              <w:t>250.000,86</w:t>
            </w:r>
          </w:p>
        </w:tc>
        <w:tc>
          <w:tcPr>
            <w:tcW w:w="1106" w:type="dxa"/>
            <w:tcBorders>
              <w:top w:val="nil"/>
              <w:left w:val="nil"/>
              <w:bottom w:val="single" w:sz="4" w:space="0" w:color="AEAEAE"/>
              <w:right w:val="single" w:sz="4" w:space="0" w:color="AEAEAE"/>
            </w:tcBorders>
            <w:shd w:val="clear" w:color="auto" w:fill="auto"/>
            <w:vAlign w:val="center"/>
            <w:hideMark/>
          </w:tcPr>
          <w:p w14:paraId="0C7A9D9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56FBFB06" w14:textId="77777777" w:rsidR="00CC693F" w:rsidRPr="00CE454B" w:rsidRDefault="00CC693F" w:rsidP="00CC693F">
            <w:pPr>
              <w:jc w:val="right"/>
              <w:rPr>
                <w:rFonts w:cs="Arial"/>
                <w:color w:val="000000"/>
                <w:sz w:val="14"/>
                <w:szCs w:val="14"/>
              </w:rPr>
            </w:pPr>
            <w:r w:rsidRPr="00CE454B">
              <w:rPr>
                <w:rFonts w:cs="Arial"/>
                <w:color w:val="000000"/>
                <w:sz w:val="14"/>
                <w:szCs w:val="14"/>
              </w:rPr>
              <w:t>57.880</w:t>
            </w:r>
          </w:p>
        </w:tc>
        <w:tc>
          <w:tcPr>
            <w:tcW w:w="1077" w:type="dxa"/>
            <w:tcBorders>
              <w:top w:val="nil"/>
              <w:left w:val="nil"/>
              <w:bottom w:val="single" w:sz="4" w:space="0" w:color="AEAEAE"/>
              <w:right w:val="single" w:sz="4" w:space="0" w:color="AEAEAE"/>
            </w:tcBorders>
            <w:shd w:val="clear" w:color="auto" w:fill="auto"/>
            <w:vAlign w:val="center"/>
            <w:hideMark/>
          </w:tcPr>
          <w:p w14:paraId="1BDA013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156DE511" w14:textId="77777777" w:rsidR="00CC693F" w:rsidRPr="00CE454B" w:rsidRDefault="00CC693F" w:rsidP="00CC693F">
            <w:pPr>
              <w:jc w:val="right"/>
              <w:rPr>
                <w:rFonts w:cs="Arial"/>
                <w:color w:val="000000"/>
                <w:sz w:val="14"/>
                <w:szCs w:val="14"/>
              </w:rPr>
            </w:pPr>
            <w:r w:rsidRPr="00CE454B">
              <w:rPr>
                <w:rFonts w:cs="Arial"/>
                <w:color w:val="000000"/>
                <w:sz w:val="14"/>
                <w:szCs w:val="14"/>
              </w:rPr>
              <w:t>250.000</w:t>
            </w:r>
          </w:p>
        </w:tc>
        <w:tc>
          <w:tcPr>
            <w:tcW w:w="1032" w:type="dxa"/>
            <w:tcBorders>
              <w:top w:val="nil"/>
              <w:left w:val="nil"/>
              <w:bottom w:val="single" w:sz="4" w:space="0" w:color="AEAEAE"/>
              <w:right w:val="single" w:sz="4" w:space="0" w:color="AEAEAE"/>
            </w:tcBorders>
            <w:shd w:val="clear" w:color="auto" w:fill="auto"/>
            <w:vAlign w:val="center"/>
            <w:hideMark/>
          </w:tcPr>
          <w:p w14:paraId="33F96C3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3025D06F"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237E372" w14:textId="77777777" w:rsidR="00CC693F" w:rsidRPr="00CE454B" w:rsidRDefault="00CC693F" w:rsidP="00CC693F">
            <w:pPr>
              <w:rPr>
                <w:rFonts w:cs="Arial"/>
                <w:color w:val="000000"/>
                <w:sz w:val="14"/>
                <w:szCs w:val="14"/>
              </w:rPr>
            </w:pPr>
            <w:r w:rsidRPr="00CE454B">
              <w:rPr>
                <w:rFonts w:cs="Arial"/>
                <w:color w:val="000000"/>
                <w:sz w:val="14"/>
                <w:szCs w:val="14"/>
              </w:rPr>
              <w:t>BN Præstø, indretning af faciliteter</w:t>
            </w:r>
          </w:p>
        </w:tc>
        <w:tc>
          <w:tcPr>
            <w:tcW w:w="921" w:type="dxa"/>
            <w:tcBorders>
              <w:top w:val="nil"/>
              <w:left w:val="nil"/>
              <w:bottom w:val="single" w:sz="4" w:space="0" w:color="AEAEAE"/>
              <w:right w:val="single" w:sz="4" w:space="0" w:color="AEAEAE"/>
            </w:tcBorders>
            <w:shd w:val="clear" w:color="auto" w:fill="auto"/>
            <w:vAlign w:val="center"/>
            <w:hideMark/>
          </w:tcPr>
          <w:p w14:paraId="251D6AE7" w14:textId="77777777" w:rsidR="00CC693F" w:rsidRPr="00CE454B" w:rsidRDefault="00CC693F" w:rsidP="00CC693F">
            <w:pPr>
              <w:rPr>
                <w:rFonts w:cs="Arial"/>
                <w:color w:val="000000"/>
                <w:sz w:val="14"/>
                <w:szCs w:val="14"/>
              </w:rPr>
            </w:pPr>
            <w:r w:rsidRPr="00CE454B">
              <w:rPr>
                <w:rFonts w:cs="Arial"/>
                <w:color w:val="000000"/>
                <w:sz w:val="14"/>
                <w:szCs w:val="14"/>
              </w:rPr>
              <w:t>0007108009</w:t>
            </w:r>
          </w:p>
        </w:tc>
        <w:tc>
          <w:tcPr>
            <w:tcW w:w="1112" w:type="dxa"/>
            <w:tcBorders>
              <w:top w:val="nil"/>
              <w:left w:val="nil"/>
              <w:bottom w:val="single" w:sz="4" w:space="0" w:color="AEAEAE"/>
              <w:right w:val="single" w:sz="4" w:space="0" w:color="AEAEAE"/>
            </w:tcBorders>
            <w:shd w:val="clear" w:color="auto" w:fill="auto"/>
            <w:vAlign w:val="center"/>
            <w:hideMark/>
          </w:tcPr>
          <w:p w14:paraId="749AEC44" w14:textId="77777777" w:rsidR="00CC693F" w:rsidRPr="00CE454B" w:rsidRDefault="00CC693F" w:rsidP="00CC693F">
            <w:pPr>
              <w:jc w:val="right"/>
              <w:rPr>
                <w:rFonts w:cs="Arial"/>
                <w:color w:val="000000"/>
                <w:sz w:val="14"/>
                <w:szCs w:val="14"/>
              </w:rPr>
            </w:pPr>
            <w:r w:rsidRPr="00CE454B">
              <w:rPr>
                <w:rFonts w:cs="Arial"/>
                <w:color w:val="000000"/>
                <w:sz w:val="14"/>
                <w:szCs w:val="14"/>
              </w:rPr>
              <w:t>41.824,00</w:t>
            </w:r>
          </w:p>
        </w:tc>
        <w:tc>
          <w:tcPr>
            <w:tcW w:w="1106" w:type="dxa"/>
            <w:tcBorders>
              <w:top w:val="nil"/>
              <w:left w:val="nil"/>
              <w:bottom w:val="single" w:sz="4" w:space="0" w:color="AEAEAE"/>
              <w:right w:val="single" w:sz="4" w:space="0" w:color="AEAEAE"/>
            </w:tcBorders>
            <w:shd w:val="clear" w:color="auto" w:fill="auto"/>
            <w:vAlign w:val="center"/>
            <w:hideMark/>
          </w:tcPr>
          <w:p w14:paraId="7666F06D"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66226C06" w14:textId="77777777" w:rsidR="00CC693F" w:rsidRPr="00CE454B" w:rsidRDefault="00CC693F" w:rsidP="00CC693F">
            <w:pPr>
              <w:jc w:val="right"/>
              <w:rPr>
                <w:rFonts w:cs="Arial"/>
                <w:color w:val="000000"/>
                <w:sz w:val="14"/>
                <w:szCs w:val="14"/>
              </w:rPr>
            </w:pPr>
            <w:r w:rsidRPr="00CE454B">
              <w:rPr>
                <w:rFonts w:cs="Arial"/>
                <w:color w:val="000000"/>
                <w:sz w:val="14"/>
                <w:szCs w:val="14"/>
              </w:rPr>
              <w:t>78.480,00</w:t>
            </w:r>
          </w:p>
        </w:tc>
        <w:tc>
          <w:tcPr>
            <w:tcW w:w="1106" w:type="dxa"/>
            <w:tcBorders>
              <w:top w:val="nil"/>
              <w:left w:val="nil"/>
              <w:bottom w:val="single" w:sz="4" w:space="0" w:color="AEAEAE"/>
              <w:right w:val="single" w:sz="4" w:space="0" w:color="AEAEAE"/>
            </w:tcBorders>
            <w:shd w:val="clear" w:color="auto" w:fill="auto"/>
            <w:vAlign w:val="center"/>
            <w:hideMark/>
          </w:tcPr>
          <w:p w14:paraId="519707B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A0F8951" w14:textId="77777777" w:rsidR="00CC693F" w:rsidRPr="00CE454B" w:rsidRDefault="00CC693F" w:rsidP="00CC693F">
            <w:pPr>
              <w:jc w:val="right"/>
              <w:rPr>
                <w:rFonts w:cs="Arial"/>
                <w:color w:val="000000"/>
                <w:sz w:val="14"/>
                <w:szCs w:val="14"/>
              </w:rPr>
            </w:pPr>
            <w:r w:rsidRPr="00CE454B">
              <w:rPr>
                <w:rFonts w:cs="Arial"/>
                <w:color w:val="000000"/>
                <w:sz w:val="14"/>
                <w:szCs w:val="14"/>
              </w:rPr>
              <w:t>120.304,00</w:t>
            </w:r>
          </w:p>
        </w:tc>
        <w:tc>
          <w:tcPr>
            <w:tcW w:w="1106" w:type="dxa"/>
            <w:tcBorders>
              <w:top w:val="nil"/>
              <w:left w:val="nil"/>
              <w:bottom w:val="single" w:sz="4" w:space="0" w:color="AEAEAE"/>
              <w:right w:val="single" w:sz="4" w:space="0" w:color="AEAEAE"/>
            </w:tcBorders>
            <w:shd w:val="clear" w:color="auto" w:fill="auto"/>
            <w:vAlign w:val="center"/>
            <w:hideMark/>
          </w:tcPr>
          <w:p w14:paraId="3113A4BF"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59A3EF54" w14:textId="77777777" w:rsidR="00CC693F" w:rsidRPr="00CE454B" w:rsidRDefault="00CC693F" w:rsidP="00CC693F">
            <w:pPr>
              <w:jc w:val="right"/>
              <w:rPr>
                <w:rFonts w:cs="Arial"/>
                <w:color w:val="000000"/>
                <w:sz w:val="14"/>
                <w:szCs w:val="14"/>
              </w:rPr>
            </w:pPr>
            <w:r w:rsidRPr="00CE454B">
              <w:rPr>
                <w:rFonts w:cs="Arial"/>
                <w:color w:val="000000"/>
                <w:sz w:val="14"/>
                <w:szCs w:val="14"/>
              </w:rPr>
              <w:t>61.176</w:t>
            </w:r>
          </w:p>
        </w:tc>
        <w:tc>
          <w:tcPr>
            <w:tcW w:w="1077" w:type="dxa"/>
            <w:tcBorders>
              <w:top w:val="nil"/>
              <w:left w:val="nil"/>
              <w:bottom w:val="single" w:sz="4" w:space="0" w:color="AEAEAE"/>
              <w:right w:val="single" w:sz="4" w:space="0" w:color="AEAEAE"/>
            </w:tcBorders>
            <w:shd w:val="clear" w:color="auto" w:fill="auto"/>
            <w:vAlign w:val="center"/>
            <w:hideMark/>
          </w:tcPr>
          <w:p w14:paraId="01214F5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75EDB709" w14:textId="77777777" w:rsidR="00CC693F" w:rsidRPr="00CE454B" w:rsidRDefault="00CC693F" w:rsidP="00CC693F">
            <w:pPr>
              <w:jc w:val="right"/>
              <w:rPr>
                <w:rFonts w:cs="Arial"/>
                <w:color w:val="000000"/>
                <w:sz w:val="14"/>
                <w:szCs w:val="14"/>
              </w:rPr>
            </w:pPr>
            <w:r w:rsidRPr="00CE454B">
              <w:rPr>
                <w:rFonts w:cs="Arial"/>
                <w:color w:val="000000"/>
                <w:sz w:val="14"/>
                <w:szCs w:val="14"/>
              </w:rPr>
              <w:t>103.000</w:t>
            </w:r>
          </w:p>
        </w:tc>
        <w:tc>
          <w:tcPr>
            <w:tcW w:w="1032" w:type="dxa"/>
            <w:tcBorders>
              <w:top w:val="nil"/>
              <w:left w:val="nil"/>
              <w:bottom w:val="single" w:sz="4" w:space="0" w:color="AEAEAE"/>
              <w:right w:val="single" w:sz="4" w:space="0" w:color="AEAEAE"/>
            </w:tcBorders>
            <w:shd w:val="clear" w:color="auto" w:fill="auto"/>
            <w:vAlign w:val="center"/>
            <w:hideMark/>
          </w:tcPr>
          <w:p w14:paraId="3B93CCD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4E31BD50"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5BA0FFC" w14:textId="77777777" w:rsidR="00CC693F" w:rsidRPr="00CE454B" w:rsidRDefault="00CC693F" w:rsidP="00CC693F">
            <w:pPr>
              <w:rPr>
                <w:rFonts w:cs="Arial"/>
                <w:color w:val="000000"/>
                <w:sz w:val="14"/>
                <w:szCs w:val="14"/>
              </w:rPr>
            </w:pPr>
            <w:r w:rsidRPr="00CE454B">
              <w:rPr>
                <w:rFonts w:cs="Arial"/>
                <w:color w:val="000000"/>
                <w:sz w:val="14"/>
                <w:szCs w:val="14"/>
              </w:rPr>
              <w:t>Bro over Tubæk Å</w:t>
            </w:r>
          </w:p>
        </w:tc>
        <w:tc>
          <w:tcPr>
            <w:tcW w:w="921" w:type="dxa"/>
            <w:tcBorders>
              <w:top w:val="nil"/>
              <w:left w:val="nil"/>
              <w:bottom w:val="single" w:sz="4" w:space="0" w:color="AEAEAE"/>
              <w:right w:val="single" w:sz="4" w:space="0" w:color="AEAEAE"/>
            </w:tcBorders>
            <w:shd w:val="clear" w:color="auto" w:fill="auto"/>
            <w:vAlign w:val="center"/>
            <w:hideMark/>
          </w:tcPr>
          <w:p w14:paraId="3E041256" w14:textId="77777777" w:rsidR="00CC693F" w:rsidRPr="00CE454B" w:rsidRDefault="00CC693F" w:rsidP="00CC693F">
            <w:pPr>
              <w:rPr>
                <w:rFonts w:cs="Arial"/>
                <w:color w:val="000000"/>
                <w:sz w:val="14"/>
                <w:szCs w:val="14"/>
              </w:rPr>
            </w:pPr>
            <w:r w:rsidRPr="00CE454B">
              <w:rPr>
                <w:rFonts w:cs="Arial"/>
                <w:color w:val="000000"/>
                <w:sz w:val="14"/>
                <w:szCs w:val="14"/>
              </w:rPr>
              <w:t>0007101079</w:t>
            </w:r>
          </w:p>
        </w:tc>
        <w:tc>
          <w:tcPr>
            <w:tcW w:w="1112" w:type="dxa"/>
            <w:tcBorders>
              <w:top w:val="nil"/>
              <w:left w:val="nil"/>
              <w:bottom w:val="single" w:sz="4" w:space="0" w:color="AEAEAE"/>
              <w:right w:val="single" w:sz="4" w:space="0" w:color="AEAEAE"/>
            </w:tcBorders>
            <w:shd w:val="clear" w:color="auto" w:fill="auto"/>
            <w:vAlign w:val="center"/>
            <w:hideMark/>
          </w:tcPr>
          <w:p w14:paraId="3D403446" w14:textId="77777777" w:rsidR="00CC693F" w:rsidRPr="00CE454B" w:rsidRDefault="00CC693F" w:rsidP="00CC693F">
            <w:pPr>
              <w:jc w:val="right"/>
              <w:rPr>
                <w:rFonts w:cs="Arial"/>
                <w:color w:val="000000"/>
                <w:sz w:val="14"/>
                <w:szCs w:val="14"/>
              </w:rPr>
            </w:pPr>
            <w:r w:rsidRPr="00CE454B">
              <w:rPr>
                <w:rFonts w:cs="Arial"/>
                <w:color w:val="000000"/>
                <w:sz w:val="14"/>
                <w:szCs w:val="14"/>
              </w:rPr>
              <w:t>80.482,40</w:t>
            </w:r>
          </w:p>
        </w:tc>
        <w:tc>
          <w:tcPr>
            <w:tcW w:w="1106" w:type="dxa"/>
            <w:tcBorders>
              <w:top w:val="nil"/>
              <w:left w:val="nil"/>
              <w:bottom w:val="single" w:sz="4" w:space="0" w:color="AEAEAE"/>
              <w:right w:val="single" w:sz="4" w:space="0" w:color="AEAEAE"/>
            </w:tcBorders>
            <w:shd w:val="clear" w:color="auto" w:fill="auto"/>
            <w:vAlign w:val="center"/>
            <w:hideMark/>
          </w:tcPr>
          <w:p w14:paraId="632242C2"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34680ACF" w14:textId="77777777" w:rsidR="00CC693F" w:rsidRPr="00CE454B" w:rsidRDefault="00CC693F" w:rsidP="00CC693F">
            <w:pPr>
              <w:jc w:val="right"/>
              <w:rPr>
                <w:rFonts w:cs="Arial"/>
                <w:color w:val="000000"/>
                <w:sz w:val="14"/>
                <w:szCs w:val="14"/>
              </w:rPr>
            </w:pPr>
            <w:r w:rsidRPr="00CE454B">
              <w:rPr>
                <w:rFonts w:cs="Arial"/>
                <w:color w:val="000000"/>
                <w:sz w:val="14"/>
                <w:szCs w:val="14"/>
              </w:rPr>
              <w:t>421.212,00</w:t>
            </w:r>
          </w:p>
        </w:tc>
        <w:tc>
          <w:tcPr>
            <w:tcW w:w="1106" w:type="dxa"/>
            <w:tcBorders>
              <w:top w:val="nil"/>
              <w:left w:val="nil"/>
              <w:bottom w:val="single" w:sz="4" w:space="0" w:color="AEAEAE"/>
              <w:right w:val="single" w:sz="4" w:space="0" w:color="AEAEAE"/>
            </w:tcBorders>
            <w:shd w:val="clear" w:color="auto" w:fill="auto"/>
            <w:vAlign w:val="center"/>
            <w:hideMark/>
          </w:tcPr>
          <w:p w14:paraId="1673641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63D4A039" w14:textId="77777777" w:rsidR="00CC693F" w:rsidRPr="00CE454B" w:rsidRDefault="00CC693F" w:rsidP="00CC693F">
            <w:pPr>
              <w:jc w:val="right"/>
              <w:rPr>
                <w:rFonts w:cs="Arial"/>
                <w:color w:val="000000"/>
                <w:sz w:val="14"/>
                <w:szCs w:val="14"/>
              </w:rPr>
            </w:pPr>
            <w:r w:rsidRPr="00CE454B">
              <w:rPr>
                <w:rFonts w:cs="Arial"/>
                <w:color w:val="000000"/>
                <w:sz w:val="14"/>
                <w:szCs w:val="14"/>
              </w:rPr>
              <w:t>501.694,40</w:t>
            </w:r>
          </w:p>
        </w:tc>
        <w:tc>
          <w:tcPr>
            <w:tcW w:w="1106" w:type="dxa"/>
            <w:tcBorders>
              <w:top w:val="nil"/>
              <w:left w:val="nil"/>
              <w:bottom w:val="single" w:sz="4" w:space="0" w:color="AEAEAE"/>
              <w:right w:val="single" w:sz="4" w:space="0" w:color="AEAEAE"/>
            </w:tcBorders>
            <w:shd w:val="clear" w:color="auto" w:fill="auto"/>
            <w:vAlign w:val="center"/>
            <w:hideMark/>
          </w:tcPr>
          <w:p w14:paraId="6F1395ED"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5D6BA287" w14:textId="77777777" w:rsidR="00CC693F" w:rsidRPr="00CE454B" w:rsidRDefault="00CC693F" w:rsidP="00CC693F">
            <w:pPr>
              <w:jc w:val="right"/>
              <w:rPr>
                <w:rFonts w:cs="Arial"/>
                <w:color w:val="000000"/>
                <w:sz w:val="14"/>
                <w:szCs w:val="14"/>
              </w:rPr>
            </w:pPr>
            <w:r w:rsidRPr="00CE454B">
              <w:rPr>
                <w:rFonts w:cs="Arial"/>
                <w:color w:val="000000"/>
                <w:sz w:val="14"/>
                <w:szCs w:val="14"/>
              </w:rPr>
              <w:t>419.518</w:t>
            </w:r>
          </w:p>
        </w:tc>
        <w:tc>
          <w:tcPr>
            <w:tcW w:w="1077" w:type="dxa"/>
            <w:tcBorders>
              <w:top w:val="nil"/>
              <w:left w:val="nil"/>
              <w:bottom w:val="single" w:sz="4" w:space="0" w:color="AEAEAE"/>
              <w:right w:val="single" w:sz="4" w:space="0" w:color="AEAEAE"/>
            </w:tcBorders>
            <w:shd w:val="clear" w:color="auto" w:fill="auto"/>
            <w:vAlign w:val="center"/>
            <w:hideMark/>
          </w:tcPr>
          <w:p w14:paraId="0546F19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0DAEA11F" w14:textId="77777777" w:rsidR="00CC693F" w:rsidRPr="00CE454B" w:rsidRDefault="00CC693F" w:rsidP="00CC693F">
            <w:pPr>
              <w:jc w:val="right"/>
              <w:rPr>
                <w:rFonts w:cs="Arial"/>
                <w:color w:val="000000"/>
                <w:sz w:val="14"/>
                <w:szCs w:val="14"/>
              </w:rPr>
            </w:pPr>
            <w:r w:rsidRPr="00CE454B">
              <w:rPr>
                <w:rFonts w:cs="Arial"/>
                <w:color w:val="000000"/>
                <w:sz w:val="14"/>
                <w:szCs w:val="14"/>
              </w:rPr>
              <w:t>500.000</w:t>
            </w:r>
          </w:p>
        </w:tc>
        <w:tc>
          <w:tcPr>
            <w:tcW w:w="1032" w:type="dxa"/>
            <w:tcBorders>
              <w:top w:val="nil"/>
              <w:left w:val="nil"/>
              <w:bottom w:val="single" w:sz="4" w:space="0" w:color="AEAEAE"/>
              <w:right w:val="single" w:sz="4" w:space="0" w:color="AEAEAE"/>
            </w:tcBorders>
            <w:shd w:val="clear" w:color="auto" w:fill="auto"/>
            <w:vAlign w:val="center"/>
            <w:hideMark/>
          </w:tcPr>
          <w:p w14:paraId="7F67DA61"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4F296E16"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65388C7D" w14:textId="77777777" w:rsidR="00CC693F" w:rsidRPr="00CE454B" w:rsidRDefault="00CC693F" w:rsidP="00CC693F">
            <w:pPr>
              <w:rPr>
                <w:rFonts w:cs="Arial"/>
                <w:color w:val="000000"/>
                <w:sz w:val="14"/>
                <w:szCs w:val="14"/>
              </w:rPr>
            </w:pPr>
            <w:r w:rsidRPr="00CE454B">
              <w:rPr>
                <w:rFonts w:cs="Arial"/>
                <w:color w:val="000000"/>
                <w:sz w:val="14"/>
                <w:szCs w:val="14"/>
              </w:rPr>
              <w:t>Bygningsvedligeholdelse 2018</w:t>
            </w:r>
          </w:p>
        </w:tc>
        <w:tc>
          <w:tcPr>
            <w:tcW w:w="921" w:type="dxa"/>
            <w:tcBorders>
              <w:top w:val="nil"/>
              <w:left w:val="nil"/>
              <w:bottom w:val="single" w:sz="4" w:space="0" w:color="AEAEAE"/>
              <w:right w:val="single" w:sz="4" w:space="0" w:color="AEAEAE"/>
            </w:tcBorders>
            <w:shd w:val="clear" w:color="auto" w:fill="auto"/>
            <w:vAlign w:val="center"/>
            <w:hideMark/>
          </w:tcPr>
          <w:p w14:paraId="45727CDD" w14:textId="77777777" w:rsidR="00CC693F" w:rsidRPr="00CE454B" w:rsidRDefault="00CC693F" w:rsidP="00CC693F">
            <w:pPr>
              <w:rPr>
                <w:rFonts w:cs="Arial"/>
                <w:color w:val="000000"/>
                <w:sz w:val="14"/>
                <w:szCs w:val="14"/>
              </w:rPr>
            </w:pPr>
            <w:r w:rsidRPr="00CE454B">
              <w:rPr>
                <w:rFonts w:cs="Arial"/>
                <w:color w:val="000000"/>
                <w:sz w:val="14"/>
                <w:szCs w:val="14"/>
              </w:rPr>
              <w:t>0007116125</w:t>
            </w:r>
          </w:p>
        </w:tc>
        <w:tc>
          <w:tcPr>
            <w:tcW w:w="1112" w:type="dxa"/>
            <w:tcBorders>
              <w:top w:val="nil"/>
              <w:left w:val="nil"/>
              <w:bottom w:val="single" w:sz="4" w:space="0" w:color="AEAEAE"/>
              <w:right w:val="single" w:sz="4" w:space="0" w:color="AEAEAE"/>
            </w:tcBorders>
            <w:shd w:val="clear" w:color="auto" w:fill="auto"/>
            <w:vAlign w:val="center"/>
            <w:hideMark/>
          </w:tcPr>
          <w:p w14:paraId="542D01E0" w14:textId="77777777" w:rsidR="00CC693F" w:rsidRPr="00CE454B" w:rsidRDefault="00CC693F" w:rsidP="00CC693F">
            <w:pPr>
              <w:jc w:val="right"/>
              <w:rPr>
                <w:rFonts w:cs="Arial"/>
                <w:color w:val="000000"/>
                <w:sz w:val="14"/>
                <w:szCs w:val="14"/>
              </w:rPr>
            </w:pPr>
            <w:r w:rsidRPr="00CE454B">
              <w:rPr>
                <w:rFonts w:cs="Arial"/>
                <w:color w:val="000000"/>
                <w:sz w:val="14"/>
                <w:szCs w:val="14"/>
              </w:rPr>
              <w:t>10.104.786,41</w:t>
            </w:r>
          </w:p>
        </w:tc>
        <w:tc>
          <w:tcPr>
            <w:tcW w:w="1106" w:type="dxa"/>
            <w:tcBorders>
              <w:top w:val="nil"/>
              <w:left w:val="nil"/>
              <w:bottom w:val="single" w:sz="4" w:space="0" w:color="AEAEAE"/>
              <w:right w:val="single" w:sz="4" w:space="0" w:color="AEAEAE"/>
            </w:tcBorders>
            <w:shd w:val="clear" w:color="auto" w:fill="auto"/>
            <w:vAlign w:val="center"/>
            <w:hideMark/>
          </w:tcPr>
          <w:p w14:paraId="5DADD52D" w14:textId="77777777" w:rsidR="00CC693F" w:rsidRPr="00CE454B" w:rsidRDefault="00CC693F" w:rsidP="00CC693F">
            <w:pPr>
              <w:jc w:val="right"/>
              <w:rPr>
                <w:rFonts w:cs="Arial"/>
                <w:color w:val="000000"/>
                <w:sz w:val="14"/>
                <w:szCs w:val="14"/>
              </w:rPr>
            </w:pPr>
            <w:r w:rsidRPr="00CE454B">
              <w:rPr>
                <w:rFonts w:cs="Arial"/>
                <w:color w:val="000000"/>
                <w:sz w:val="14"/>
                <w:szCs w:val="14"/>
              </w:rPr>
              <w:t>-299.970,31</w:t>
            </w:r>
          </w:p>
        </w:tc>
        <w:tc>
          <w:tcPr>
            <w:tcW w:w="1111" w:type="dxa"/>
            <w:tcBorders>
              <w:top w:val="nil"/>
              <w:left w:val="nil"/>
              <w:bottom w:val="single" w:sz="4" w:space="0" w:color="AEAEAE"/>
              <w:right w:val="single" w:sz="4" w:space="0" w:color="AEAEAE"/>
            </w:tcBorders>
            <w:shd w:val="clear" w:color="auto" w:fill="auto"/>
            <w:vAlign w:val="center"/>
            <w:hideMark/>
          </w:tcPr>
          <w:p w14:paraId="70D80147" w14:textId="77777777" w:rsidR="00CC693F" w:rsidRPr="00CE454B" w:rsidRDefault="00CC693F" w:rsidP="00CC693F">
            <w:pPr>
              <w:jc w:val="right"/>
              <w:rPr>
                <w:rFonts w:cs="Arial"/>
                <w:color w:val="000000"/>
                <w:sz w:val="14"/>
                <w:szCs w:val="14"/>
              </w:rPr>
            </w:pPr>
            <w:r w:rsidRPr="00CE454B">
              <w:rPr>
                <w:rFonts w:cs="Arial"/>
                <w:color w:val="000000"/>
                <w:sz w:val="14"/>
                <w:szCs w:val="14"/>
              </w:rPr>
              <w:t>978.881,45</w:t>
            </w:r>
          </w:p>
        </w:tc>
        <w:tc>
          <w:tcPr>
            <w:tcW w:w="1106" w:type="dxa"/>
            <w:tcBorders>
              <w:top w:val="nil"/>
              <w:left w:val="nil"/>
              <w:bottom w:val="single" w:sz="4" w:space="0" w:color="AEAEAE"/>
              <w:right w:val="single" w:sz="4" w:space="0" w:color="AEAEAE"/>
            </w:tcBorders>
            <w:shd w:val="clear" w:color="auto" w:fill="auto"/>
            <w:vAlign w:val="center"/>
            <w:hideMark/>
          </w:tcPr>
          <w:p w14:paraId="29B5EA2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42E44FE7" w14:textId="77777777" w:rsidR="00CC693F" w:rsidRPr="00CE454B" w:rsidRDefault="00CC693F" w:rsidP="00CC693F">
            <w:pPr>
              <w:jc w:val="right"/>
              <w:rPr>
                <w:rFonts w:cs="Arial"/>
                <w:color w:val="000000"/>
                <w:sz w:val="14"/>
                <w:szCs w:val="14"/>
              </w:rPr>
            </w:pPr>
            <w:r w:rsidRPr="00CE454B">
              <w:rPr>
                <w:rFonts w:cs="Arial"/>
                <w:color w:val="000000"/>
                <w:sz w:val="14"/>
                <w:szCs w:val="14"/>
              </w:rPr>
              <w:t>11.083.667,86</w:t>
            </w:r>
          </w:p>
        </w:tc>
        <w:tc>
          <w:tcPr>
            <w:tcW w:w="1106" w:type="dxa"/>
            <w:tcBorders>
              <w:top w:val="nil"/>
              <w:left w:val="nil"/>
              <w:bottom w:val="single" w:sz="4" w:space="0" w:color="AEAEAE"/>
              <w:right w:val="single" w:sz="4" w:space="0" w:color="AEAEAE"/>
            </w:tcBorders>
            <w:shd w:val="clear" w:color="auto" w:fill="auto"/>
            <w:vAlign w:val="center"/>
            <w:hideMark/>
          </w:tcPr>
          <w:p w14:paraId="4BDA2F2D" w14:textId="77777777" w:rsidR="00CC693F" w:rsidRPr="00CE454B" w:rsidRDefault="00CC693F" w:rsidP="00CC693F">
            <w:pPr>
              <w:jc w:val="right"/>
              <w:rPr>
                <w:rFonts w:cs="Arial"/>
                <w:color w:val="000000"/>
                <w:sz w:val="14"/>
                <w:szCs w:val="14"/>
              </w:rPr>
            </w:pPr>
            <w:r w:rsidRPr="00CE454B">
              <w:rPr>
                <w:rFonts w:cs="Arial"/>
                <w:color w:val="000000"/>
                <w:sz w:val="14"/>
                <w:szCs w:val="14"/>
              </w:rPr>
              <w:t>-299.970,31</w:t>
            </w:r>
          </w:p>
        </w:tc>
        <w:tc>
          <w:tcPr>
            <w:tcW w:w="1106" w:type="dxa"/>
            <w:tcBorders>
              <w:top w:val="nil"/>
              <w:left w:val="nil"/>
              <w:bottom w:val="single" w:sz="4" w:space="0" w:color="AEAEAE"/>
              <w:right w:val="single" w:sz="4" w:space="0" w:color="AEAEAE"/>
            </w:tcBorders>
            <w:shd w:val="clear" w:color="auto" w:fill="auto"/>
            <w:vAlign w:val="center"/>
            <w:hideMark/>
          </w:tcPr>
          <w:p w14:paraId="0C50BE86" w14:textId="77777777" w:rsidR="00CC693F" w:rsidRPr="00CE454B" w:rsidRDefault="00CC693F" w:rsidP="00CC693F">
            <w:pPr>
              <w:jc w:val="right"/>
              <w:rPr>
                <w:rFonts w:cs="Arial"/>
                <w:color w:val="000000"/>
                <w:sz w:val="14"/>
                <w:szCs w:val="14"/>
              </w:rPr>
            </w:pPr>
            <w:r w:rsidRPr="00CE454B">
              <w:rPr>
                <w:rFonts w:cs="Arial"/>
                <w:color w:val="000000"/>
                <w:sz w:val="14"/>
                <w:szCs w:val="14"/>
              </w:rPr>
              <w:t>-564.816</w:t>
            </w:r>
          </w:p>
        </w:tc>
        <w:tc>
          <w:tcPr>
            <w:tcW w:w="1077" w:type="dxa"/>
            <w:tcBorders>
              <w:top w:val="nil"/>
              <w:left w:val="nil"/>
              <w:bottom w:val="single" w:sz="4" w:space="0" w:color="AEAEAE"/>
              <w:right w:val="single" w:sz="4" w:space="0" w:color="AEAEAE"/>
            </w:tcBorders>
            <w:shd w:val="clear" w:color="auto" w:fill="auto"/>
            <w:vAlign w:val="center"/>
            <w:hideMark/>
          </w:tcPr>
          <w:p w14:paraId="10A9C0BF"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5B541D5A" w14:textId="77777777" w:rsidR="00CC693F" w:rsidRPr="00CE454B" w:rsidRDefault="00CC693F" w:rsidP="00CC693F">
            <w:pPr>
              <w:jc w:val="right"/>
              <w:rPr>
                <w:rFonts w:cs="Arial"/>
                <w:color w:val="000000"/>
                <w:sz w:val="14"/>
                <w:szCs w:val="14"/>
              </w:rPr>
            </w:pPr>
            <w:r w:rsidRPr="00CE454B">
              <w:rPr>
                <w:rFonts w:cs="Arial"/>
                <w:color w:val="000000"/>
                <w:sz w:val="14"/>
                <w:szCs w:val="14"/>
              </w:rPr>
              <w:t>9.240.000</w:t>
            </w:r>
          </w:p>
        </w:tc>
        <w:tc>
          <w:tcPr>
            <w:tcW w:w="1032" w:type="dxa"/>
            <w:tcBorders>
              <w:top w:val="nil"/>
              <w:left w:val="nil"/>
              <w:bottom w:val="single" w:sz="4" w:space="0" w:color="AEAEAE"/>
              <w:right w:val="single" w:sz="4" w:space="0" w:color="AEAEAE"/>
            </w:tcBorders>
            <w:shd w:val="clear" w:color="auto" w:fill="auto"/>
            <w:vAlign w:val="center"/>
            <w:hideMark/>
          </w:tcPr>
          <w:p w14:paraId="44F6E7DA"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415A3A73"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03711E4F" w14:textId="77777777" w:rsidR="00CC693F" w:rsidRPr="00CE454B" w:rsidRDefault="00CC693F" w:rsidP="00CC693F">
            <w:pPr>
              <w:rPr>
                <w:rFonts w:cs="Arial"/>
                <w:color w:val="000000"/>
                <w:sz w:val="14"/>
                <w:szCs w:val="14"/>
              </w:rPr>
            </w:pPr>
            <w:r w:rsidRPr="00CE454B">
              <w:rPr>
                <w:rFonts w:cs="Arial"/>
                <w:color w:val="000000"/>
                <w:sz w:val="14"/>
                <w:szCs w:val="14"/>
              </w:rPr>
              <w:t>Daginstitution i Vordingborg</w:t>
            </w:r>
          </w:p>
        </w:tc>
        <w:tc>
          <w:tcPr>
            <w:tcW w:w="921" w:type="dxa"/>
            <w:tcBorders>
              <w:top w:val="nil"/>
              <w:left w:val="nil"/>
              <w:bottom w:val="single" w:sz="4" w:space="0" w:color="AEAEAE"/>
              <w:right w:val="single" w:sz="4" w:space="0" w:color="AEAEAE"/>
            </w:tcBorders>
            <w:shd w:val="clear" w:color="auto" w:fill="auto"/>
            <w:vAlign w:val="center"/>
            <w:hideMark/>
          </w:tcPr>
          <w:p w14:paraId="25A467C9" w14:textId="77777777" w:rsidR="00CC693F" w:rsidRPr="00CE454B" w:rsidRDefault="00CC693F" w:rsidP="00CC693F">
            <w:pPr>
              <w:rPr>
                <w:rFonts w:cs="Arial"/>
                <w:color w:val="000000"/>
                <w:sz w:val="14"/>
                <w:szCs w:val="14"/>
              </w:rPr>
            </w:pPr>
            <w:r w:rsidRPr="00CE454B">
              <w:rPr>
                <w:rFonts w:cs="Arial"/>
                <w:color w:val="000000"/>
                <w:sz w:val="14"/>
                <w:szCs w:val="14"/>
              </w:rPr>
              <w:t>0007116119</w:t>
            </w:r>
          </w:p>
        </w:tc>
        <w:tc>
          <w:tcPr>
            <w:tcW w:w="1112" w:type="dxa"/>
            <w:tcBorders>
              <w:top w:val="nil"/>
              <w:left w:val="nil"/>
              <w:bottom w:val="single" w:sz="4" w:space="0" w:color="AEAEAE"/>
              <w:right w:val="single" w:sz="4" w:space="0" w:color="AEAEAE"/>
            </w:tcBorders>
            <w:shd w:val="clear" w:color="auto" w:fill="auto"/>
            <w:vAlign w:val="center"/>
            <w:hideMark/>
          </w:tcPr>
          <w:p w14:paraId="2F2E4E81" w14:textId="77777777" w:rsidR="00CC693F" w:rsidRPr="00CE454B" w:rsidRDefault="00CC693F" w:rsidP="00CC693F">
            <w:pPr>
              <w:jc w:val="right"/>
              <w:rPr>
                <w:rFonts w:cs="Arial"/>
                <w:color w:val="000000"/>
                <w:sz w:val="14"/>
                <w:szCs w:val="14"/>
              </w:rPr>
            </w:pPr>
            <w:r w:rsidRPr="00CE454B">
              <w:rPr>
                <w:rFonts w:cs="Arial"/>
                <w:color w:val="000000"/>
                <w:sz w:val="14"/>
                <w:szCs w:val="14"/>
              </w:rPr>
              <w:t>2.753.128,78</w:t>
            </w:r>
          </w:p>
        </w:tc>
        <w:tc>
          <w:tcPr>
            <w:tcW w:w="1106" w:type="dxa"/>
            <w:tcBorders>
              <w:top w:val="nil"/>
              <w:left w:val="nil"/>
              <w:bottom w:val="single" w:sz="4" w:space="0" w:color="AEAEAE"/>
              <w:right w:val="single" w:sz="4" w:space="0" w:color="AEAEAE"/>
            </w:tcBorders>
            <w:shd w:val="clear" w:color="auto" w:fill="auto"/>
            <w:vAlign w:val="center"/>
            <w:hideMark/>
          </w:tcPr>
          <w:p w14:paraId="1E86857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9BA7DC5" w14:textId="77777777" w:rsidR="00CC693F" w:rsidRPr="00CE454B" w:rsidRDefault="00CC693F" w:rsidP="00CC693F">
            <w:pPr>
              <w:jc w:val="right"/>
              <w:rPr>
                <w:rFonts w:cs="Arial"/>
                <w:color w:val="000000"/>
                <w:sz w:val="14"/>
                <w:szCs w:val="14"/>
              </w:rPr>
            </w:pPr>
            <w:r w:rsidRPr="00CE454B">
              <w:rPr>
                <w:rFonts w:cs="Arial"/>
                <w:color w:val="000000"/>
                <w:sz w:val="14"/>
                <w:szCs w:val="14"/>
              </w:rPr>
              <w:t>198.795,12</w:t>
            </w:r>
          </w:p>
        </w:tc>
        <w:tc>
          <w:tcPr>
            <w:tcW w:w="1106" w:type="dxa"/>
            <w:tcBorders>
              <w:top w:val="nil"/>
              <w:left w:val="nil"/>
              <w:bottom w:val="single" w:sz="4" w:space="0" w:color="AEAEAE"/>
              <w:right w:val="single" w:sz="4" w:space="0" w:color="AEAEAE"/>
            </w:tcBorders>
            <w:shd w:val="clear" w:color="auto" w:fill="auto"/>
            <w:vAlign w:val="center"/>
            <w:hideMark/>
          </w:tcPr>
          <w:p w14:paraId="7277C51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77D19524" w14:textId="77777777" w:rsidR="00CC693F" w:rsidRPr="00CE454B" w:rsidRDefault="00CC693F" w:rsidP="00CC693F">
            <w:pPr>
              <w:jc w:val="right"/>
              <w:rPr>
                <w:rFonts w:cs="Arial"/>
                <w:color w:val="000000"/>
                <w:sz w:val="14"/>
                <w:szCs w:val="14"/>
              </w:rPr>
            </w:pPr>
            <w:r w:rsidRPr="00CE454B">
              <w:rPr>
                <w:rFonts w:cs="Arial"/>
                <w:color w:val="000000"/>
                <w:sz w:val="14"/>
                <w:szCs w:val="14"/>
              </w:rPr>
              <w:t>2.951.923,90</w:t>
            </w:r>
          </w:p>
        </w:tc>
        <w:tc>
          <w:tcPr>
            <w:tcW w:w="1106" w:type="dxa"/>
            <w:tcBorders>
              <w:top w:val="nil"/>
              <w:left w:val="nil"/>
              <w:bottom w:val="single" w:sz="4" w:space="0" w:color="AEAEAE"/>
              <w:right w:val="single" w:sz="4" w:space="0" w:color="AEAEAE"/>
            </w:tcBorders>
            <w:shd w:val="clear" w:color="auto" w:fill="auto"/>
            <w:vAlign w:val="center"/>
            <w:hideMark/>
          </w:tcPr>
          <w:p w14:paraId="3E537B7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23B55C87" w14:textId="77777777" w:rsidR="00CC693F" w:rsidRPr="00CE454B" w:rsidRDefault="00CC693F" w:rsidP="00CC693F">
            <w:pPr>
              <w:jc w:val="right"/>
              <w:rPr>
                <w:rFonts w:cs="Arial"/>
                <w:color w:val="000000"/>
                <w:sz w:val="14"/>
                <w:szCs w:val="14"/>
              </w:rPr>
            </w:pPr>
            <w:r w:rsidRPr="00CE454B">
              <w:rPr>
                <w:rFonts w:cs="Arial"/>
                <w:color w:val="000000"/>
                <w:sz w:val="14"/>
                <w:szCs w:val="14"/>
              </w:rPr>
              <w:t>246.871</w:t>
            </w:r>
          </w:p>
        </w:tc>
        <w:tc>
          <w:tcPr>
            <w:tcW w:w="1077" w:type="dxa"/>
            <w:tcBorders>
              <w:top w:val="nil"/>
              <w:left w:val="nil"/>
              <w:bottom w:val="single" w:sz="4" w:space="0" w:color="AEAEAE"/>
              <w:right w:val="single" w:sz="4" w:space="0" w:color="AEAEAE"/>
            </w:tcBorders>
            <w:shd w:val="clear" w:color="auto" w:fill="auto"/>
            <w:vAlign w:val="center"/>
            <w:hideMark/>
          </w:tcPr>
          <w:p w14:paraId="7FAB730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6F6867B2" w14:textId="77777777" w:rsidR="00CC693F" w:rsidRPr="00CE454B" w:rsidRDefault="00CC693F" w:rsidP="00CC693F">
            <w:pPr>
              <w:jc w:val="right"/>
              <w:rPr>
                <w:rFonts w:cs="Arial"/>
                <w:color w:val="000000"/>
                <w:sz w:val="14"/>
                <w:szCs w:val="14"/>
              </w:rPr>
            </w:pPr>
            <w:r w:rsidRPr="00CE454B">
              <w:rPr>
                <w:rFonts w:cs="Arial"/>
                <w:color w:val="000000"/>
                <w:sz w:val="14"/>
                <w:szCs w:val="14"/>
              </w:rPr>
              <w:t>3.000.000</w:t>
            </w:r>
          </w:p>
        </w:tc>
        <w:tc>
          <w:tcPr>
            <w:tcW w:w="1032" w:type="dxa"/>
            <w:tcBorders>
              <w:top w:val="nil"/>
              <w:left w:val="nil"/>
              <w:bottom w:val="single" w:sz="4" w:space="0" w:color="AEAEAE"/>
              <w:right w:val="single" w:sz="4" w:space="0" w:color="AEAEAE"/>
            </w:tcBorders>
            <w:shd w:val="clear" w:color="auto" w:fill="auto"/>
            <w:vAlign w:val="center"/>
            <w:hideMark/>
          </w:tcPr>
          <w:p w14:paraId="135F12A0"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4A43B7A6"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D811BB4" w14:textId="77777777" w:rsidR="00CC693F" w:rsidRPr="00CE454B" w:rsidRDefault="00CC693F" w:rsidP="00CC693F">
            <w:pPr>
              <w:rPr>
                <w:rFonts w:cs="Arial"/>
                <w:color w:val="000000"/>
                <w:sz w:val="14"/>
                <w:szCs w:val="14"/>
              </w:rPr>
            </w:pPr>
            <w:r w:rsidRPr="00CE454B">
              <w:rPr>
                <w:rFonts w:cs="Arial"/>
                <w:color w:val="000000"/>
                <w:sz w:val="14"/>
                <w:szCs w:val="14"/>
              </w:rPr>
              <w:t>Ekstraudgifter ved nybyggerier</w:t>
            </w:r>
          </w:p>
        </w:tc>
        <w:tc>
          <w:tcPr>
            <w:tcW w:w="921" w:type="dxa"/>
            <w:tcBorders>
              <w:top w:val="nil"/>
              <w:left w:val="nil"/>
              <w:bottom w:val="single" w:sz="4" w:space="0" w:color="AEAEAE"/>
              <w:right w:val="single" w:sz="4" w:space="0" w:color="AEAEAE"/>
            </w:tcBorders>
            <w:shd w:val="clear" w:color="auto" w:fill="auto"/>
            <w:vAlign w:val="center"/>
            <w:hideMark/>
          </w:tcPr>
          <w:p w14:paraId="1D109EA3" w14:textId="77777777" w:rsidR="00CC693F" w:rsidRPr="00CE454B" w:rsidRDefault="00CC693F" w:rsidP="00CC693F">
            <w:pPr>
              <w:rPr>
                <w:rFonts w:cs="Arial"/>
                <w:color w:val="000000"/>
                <w:sz w:val="14"/>
                <w:szCs w:val="14"/>
              </w:rPr>
            </w:pPr>
            <w:r w:rsidRPr="00CE454B">
              <w:rPr>
                <w:rFonts w:cs="Arial"/>
                <w:color w:val="000000"/>
                <w:sz w:val="14"/>
                <w:szCs w:val="14"/>
              </w:rPr>
              <w:t>0007108010</w:t>
            </w:r>
          </w:p>
        </w:tc>
        <w:tc>
          <w:tcPr>
            <w:tcW w:w="1112" w:type="dxa"/>
            <w:tcBorders>
              <w:top w:val="nil"/>
              <w:left w:val="nil"/>
              <w:bottom w:val="single" w:sz="4" w:space="0" w:color="AEAEAE"/>
              <w:right w:val="single" w:sz="4" w:space="0" w:color="AEAEAE"/>
            </w:tcBorders>
            <w:shd w:val="clear" w:color="auto" w:fill="auto"/>
            <w:vAlign w:val="center"/>
            <w:hideMark/>
          </w:tcPr>
          <w:p w14:paraId="21A28951" w14:textId="77777777" w:rsidR="00CC693F" w:rsidRPr="00CE454B" w:rsidRDefault="00CC693F" w:rsidP="00CC693F">
            <w:pPr>
              <w:jc w:val="right"/>
              <w:rPr>
                <w:rFonts w:cs="Arial"/>
                <w:color w:val="000000"/>
                <w:sz w:val="14"/>
                <w:szCs w:val="14"/>
              </w:rPr>
            </w:pPr>
            <w:r w:rsidRPr="00CE454B">
              <w:rPr>
                <w:rFonts w:cs="Arial"/>
                <w:color w:val="000000"/>
                <w:sz w:val="14"/>
                <w:szCs w:val="14"/>
              </w:rPr>
              <w:t>793.043,28</w:t>
            </w:r>
          </w:p>
        </w:tc>
        <w:tc>
          <w:tcPr>
            <w:tcW w:w="1106" w:type="dxa"/>
            <w:tcBorders>
              <w:top w:val="nil"/>
              <w:left w:val="nil"/>
              <w:bottom w:val="single" w:sz="4" w:space="0" w:color="AEAEAE"/>
              <w:right w:val="single" w:sz="4" w:space="0" w:color="AEAEAE"/>
            </w:tcBorders>
            <w:shd w:val="clear" w:color="auto" w:fill="auto"/>
            <w:vAlign w:val="center"/>
            <w:hideMark/>
          </w:tcPr>
          <w:p w14:paraId="737AA172"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42907505" w14:textId="77777777" w:rsidR="00CC693F" w:rsidRPr="00CE454B" w:rsidRDefault="00CC693F" w:rsidP="00CC693F">
            <w:pPr>
              <w:jc w:val="right"/>
              <w:rPr>
                <w:rFonts w:cs="Arial"/>
                <w:color w:val="000000"/>
                <w:sz w:val="14"/>
                <w:szCs w:val="14"/>
              </w:rPr>
            </w:pPr>
            <w:r w:rsidRPr="00CE454B">
              <w:rPr>
                <w:rFonts w:cs="Arial"/>
                <w:color w:val="000000"/>
                <w:sz w:val="14"/>
                <w:szCs w:val="14"/>
              </w:rPr>
              <w:t>106.957,00</w:t>
            </w:r>
          </w:p>
        </w:tc>
        <w:tc>
          <w:tcPr>
            <w:tcW w:w="1106" w:type="dxa"/>
            <w:tcBorders>
              <w:top w:val="nil"/>
              <w:left w:val="nil"/>
              <w:bottom w:val="single" w:sz="4" w:space="0" w:color="AEAEAE"/>
              <w:right w:val="single" w:sz="4" w:space="0" w:color="AEAEAE"/>
            </w:tcBorders>
            <w:shd w:val="clear" w:color="auto" w:fill="auto"/>
            <w:vAlign w:val="center"/>
            <w:hideMark/>
          </w:tcPr>
          <w:p w14:paraId="3AE61C2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8D2EE1E" w14:textId="77777777" w:rsidR="00CC693F" w:rsidRPr="00CE454B" w:rsidRDefault="00CC693F" w:rsidP="00CC693F">
            <w:pPr>
              <w:jc w:val="right"/>
              <w:rPr>
                <w:rFonts w:cs="Arial"/>
                <w:color w:val="000000"/>
                <w:sz w:val="14"/>
                <w:szCs w:val="14"/>
              </w:rPr>
            </w:pPr>
            <w:r w:rsidRPr="00CE454B">
              <w:rPr>
                <w:rFonts w:cs="Arial"/>
                <w:color w:val="000000"/>
                <w:sz w:val="14"/>
                <w:szCs w:val="14"/>
              </w:rPr>
              <w:t>900.000,28</w:t>
            </w:r>
          </w:p>
        </w:tc>
        <w:tc>
          <w:tcPr>
            <w:tcW w:w="1106" w:type="dxa"/>
            <w:tcBorders>
              <w:top w:val="nil"/>
              <w:left w:val="nil"/>
              <w:bottom w:val="single" w:sz="4" w:space="0" w:color="AEAEAE"/>
              <w:right w:val="single" w:sz="4" w:space="0" w:color="AEAEAE"/>
            </w:tcBorders>
            <w:shd w:val="clear" w:color="auto" w:fill="auto"/>
            <w:vAlign w:val="center"/>
            <w:hideMark/>
          </w:tcPr>
          <w:p w14:paraId="3F05C89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5BED44EF" w14:textId="77777777" w:rsidR="00CC693F" w:rsidRPr="00CE454B" w:rsidRDefault="00CC693F" w:rsidP="00CC693F">
            <w:pPr>
              <w:jc w:val="right"/>
              <w:rPr>
                <w:rFonts w:cs="Arial"/>
                <w:color w:val="000000"/>
                <w:sz w:val="14"/>
                <w:szCs w:val="14"/>
              </w:rPr>
            </w:pPr>
            <w:r w:rsidRPr="00CE454B">
              <w:rPr>
                <w:rFonts w:cs="Arial"/>
                <w:color w:val="000000"/>
                <w:sz w:val="14"/>
                <w:szCs w:val="14"/>
              </w:rPr>
              <w:t>106.957</w:t>
            </w:r>
          </w:p>
        </w:tc>
        <w:tc>
          <w:tcPr>
            <w:tcW w:w="1077" w:type="dxa"/>
            <w:tcBorders>
              <w:top w:val="nil"/>
              <w:left w:val="nil"/>
              <w:bottom w:val="single" w:sz="4" w:space="0" w:color="AEAEAE"/>
              <w:right w:val="single" w:sz="4" w:space="0" w:color="AEAEAE"/>
            </w:tcBorders>
            <w:shd w:val="clear" w:color="auto" w:fill="auto"/>
            <w:vAlign w:val="center"/>
            <w:hideMark/>
          </w:tcPr>
          <w:p w14:paraId="387A7D3C"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4E233CAA" w14:textId="77777777" w:rsidR="00CC693F" w:rsidRPr="00CE454B" w:rsidRDefault="00CC693F" w:rsidP="00CC693F">
            <w:pPr>
              <w:jc w:val="right"/>
              <w:rPr>
                <w:rFonts w:cs="Arial"/>
                <w:color w:val="000000"/>
                <w:sz w:val="14"/>
                <w:szCs w:val="14"/>
              </w:rPr>
            </w:pPr>
            <w:r w:rsidRPr="00CE454B">
              <w:rPr>
                <w:rFonts w:cs="Arial"/>
                <w:color w:val="000000"/>
                <w:sz w:val="14"/>
                <w:szCs w:val="14"/>
              </w:rPr>
              <w:t>900.000</w:t>
            </w:r>
          </w:p>
        </w:tc>
        <w:tc>
          <w:tcPr>
            <w:tcW w:w="1032" w:type="dxa"/>
            <w:tcBorders>
              <w:top w:val="nil"/>
              <w:left w:val="nil"/>
              <w:bottom w:val="single" w:sz="4" w:space="0" w:color="AEAEAE"/>
              <w:right w:val="single" w:sz="4" w:space="0" w:color="AEAEAE"/>
            </w:tcBorders>
            <w:shd w:val="clear" w:color="auto" w:fill="auto"/>
            <w:vAlign w:val="center"/>
            <w:hideMark/>
          </w:tcPr>
          <w:p w14:paraId="38DB25B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1A14F91D"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22E93C0A" w14:textId="77777777" w:rsidR="00CC693F" w:rsidRPr="00CE454B" w:rsidRDefault="00CC693F" w:rsidP="00CC693F">
            <w:pPr>
              <w:rPr>
                <w:rFonts w:cs="Arial"/>
                <w:color w:val="000000"/>
                <w:sz w:val="14"/>
                <w:szCs w:val="14"/>
              </w:rPr>
            </w:pPr>
            <w:r w:rsidRPr="00CE454B">
              <w:rPr>
                <w:rFonts w:cs="Arial"/>
                <w:color w:val="000000"/>
                <w:sz w:val="14"/>
                <w:szCs w:val="14"/>
              </w:rPr>
              <w:t>Energiforanstaltninger 2018</w:t>
            </w:r>
          </w:p>
        </w:tc>
        <w:tc>
          <w:tcPr>
            <w:tcW w:w="921" w:type="dxa"/>
            <w:tcBorders>
              <w:top w:val="nil"/>
              <w:left w:val="nil"/>
              <w:bottom w:val="single" w:sz="4" w:space="0" w:color="AEAEAE"/>
              <w:right w:val="single" w:sz="4" w:space="0" w:color="AEAEAE"/>
            </w:tcBorders>
            <w:shd w:val="clear" w:color="auto" w:fill="auto"/>
            <w:vAlign w:val="center"/>
            <w:hideMark/>
          </w:tcPr>
          <w:p w14:paraId="68B11237" w14:textId="77777777" w:rsidR="00CC693F" w:rsidRPr="00CE454B" w:rsidRDefault="00CC693F" w:rsidP="00CC693F">
            <w:pPr>
              <w:rPr>
                <w:rFonts w:cs="Arial"/>
                <w:color w:val="000000"/>
                <w:sz w:val="14"/>
                <w:szCs w:val="14"/>
              </w:rPr>
            </w:pPr>
            <w:r w:rsidRPr="00CE454B">
              <w:rPr>
                <w:rFonts w:cs="Arial"/>
                <w:color w:val="000000"/>
                <w:sz w:val="14"/>
                <w:szCs w:val="14"/>
              </w:rPr>
              <w:t>0007116135</w:t>
            </w:r>
          </w:p>
        </w:tc>
        <w:tc>
          <w:tcPr>
            <w:tcW w:w="1112" w:type="dxa"/>
            <w:tcBorders>
              <w:top w:val="nil"/>
              <w:left w:val="nil"/>
              <w:bottom w:val="single" w:sz="4" w:space="0" w:color="AEAEAE"/>
              <w:right w:val="single" w:sz="4" w:space="0" w:color="AEAEAE"/>
            </w:tcBorders>
            <w:shd w:val="clear" w:color="auto" w:fill="auto"/>
            <w:vAlign w:val="center"/>
            <w:hideMark/>
          </w:tcPr>
          <w:p w14:paraId="6C14A5DD" w14:textId="77777777" w:rsidR="00CC693F" w:rsidRPr="00CE454B" w:rsidRDefault="00CC693F" w:rsidP="00CC693F">
            <w:pPr>
              <w:jc w:val="right"/>
              <w:rPr>
                <w:rFonts w:cs="Arial"/>
                <w:color w:val="000000"/>
                <w:sz w:val="14"/>
                <w:szCs w:val="14"/>
              </w:rPr>
            </w:pPr>
            <w:r w:rsidRPr="00CE454B">
              <w:rPr>
                <w:rFonts w:cs="Arial"/>
                <w:color w:val="000000"/>
                <w:sz w:val="14"/>
                <w:szCs w:val="14"/>
              </w:rPr>
              <w:t>7.068.008,56</w:t>
            </w:r>
          </w:p>
        </w:tc>
        <w:tc>
          <w:tcPr>
            <w:tcW w:w="1106" w:type="dxa"/>
            <w:tcBorders>
              <w:top w:val="nil"/>
              <w:left w:val="nil"/>
              <w:bottom w:val="single" w:sz="4" w:space="0" w:color="AEAEAE"/>
              <w:right w:val="single" w:sz="4" w:space="0" w:color="AEAEAE"/>
            </w:tcBorders>
            <w:shd w:val="clear" w:color="auto" w:fill="auto"/>
            <w:vAlign w:val="center"/>
            <w:hideMark/>
          </w:tcPr>
          <w:p w14:paraId="6F2BFFFA"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0607FADB" w14:textId="77777777" w:rsidR="00CC693F" w:rsidRPr="00CE454B" w:rsidRDefault="00CC693F" w:rsidP="00CC693F">
            <w:pPr>
              <w:jc w:val="right"/>
              <w:rPr>
                <w:rFonts w:cs="Arial"/>
                <w:color w:val="000000"/>
                <w:sz w:val="14"/>
                <w:szCs w:val="14"/>
              </w:rPr>
            </w:pPr>
            <w:r w:rsidRPr="00CE454B">
              <w:rPr>
                <w:rFonts w:cs="Arial"/>
                <w:color w:val="000000"/>
                <w:sz w:val="14"/>
                <w:szCs w:val="14"/>
              </w:rPr>
              <w:t>430.627,09</w:t>
            </w:r>
          </w:p>
        </w:tc>
        <w:tc>
          <w:tcPr>
            <w:tcW w:w="1106" w:type="dxa"/>
            <w:tcBorders>
              <w:top w:val="nil"/>
              <w:left w:val="nil"/>
              <w:bottom w:val="single" w:sz="4" w:space="0" w:color="AEAEAE"/>
              <w:right w:val="single" w:sz="4" w:space="0" w:color="AEAEAE"/>
            </w:tcBorders>
            <w:shd w:val="clear" w:color="auto" w:fill="auto"/>
            <w:vAlign w:val="center"/>
            <w:hideMark/>
          </w:tcPr>
          <w:p w14:paraId="7B2F5FB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637836F0" w14:textId="77777777" w:rsidR="00CC693F" w:rsidRPr="00CE454B" w:rsidRDefault="00CC693F" w:rsidP="00CC693F">
            <w:pPr>
              <w:jc w:val="right"/>
              <w:rPr>
                <w:rFonts w:cs="Arial"/>
                <w:color w:val="000000"/>
                <w:sz w:val="14"/>
                <w:szCs w:val="14"/>
              </w:rPr>
            </w:pPr>
            <w:r w:rsidRPr="00CE454B">
              <w:rPr>
                <w:rFonts w:cs="Arial"/>
                <w:color w:val="000000"/>
                <w:sz w:val="14"/>
                <w:szCs w:val="14"/>
              </w:rPr>
              <w:t>7.498.635,65</w:t>
            </w:r>
          </w:p>
        </w:tc>
        <w:tc>
          <w:tcPr>
            <w:tcW w:w="1106" w:type="dxa"/>
            <w:tcBorders>
              <w:top w:val="nil"/>
              <w:left w:val="nil"/>
              <w:bottom w:val="single" w:sz="4" w:space="0" w:color="AEAEAE"/>
              <w:right w:val="single" w:sz="4" w:space="0" w:color="AEAEAE"/>
            </w:tcBorders>
            <w:shd w:val="clear" w:color="auto" w:fill="auto"/>
            <w:vAlign w:val="center"/>
            <w:hideMark/>
          </w:tcPr>
          <w:p w14:paraId="15E0836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611E0E09" w14:textId="77777777" w:rsidR="00CC693F" w:rsidRPr="00CE454B" w:rsidRDefault="00CC693F" w:rsidP="00CC693F">
            <w:pPr>
              <w:jc w:val="right"/>
              <w:rPr>
                <w:rFonts w:cs="Arial"/>
                <w:color w:val="000000"/>
                <w:sz w:val="14"/>
                <w:szCs w:val="14"/>
              </w:rPr>
            </w:pPr>
            <w:r w:rsidRPr="00CE454B">
              <w:rPr>
                <w:rFonts w:cs="Arial"/>
                <w:color w:val="000000"/>
                <w:sz w:val="14"/>
                <w:szCs w:val="14"/>
              </w:rPr>
              <w:t>431.991</w:t>
            </w:r>
          </w:p>
        </w:tc>
        <w:tc>
          <w:tcPr>
            <w:tcW w:w="1077" w:type="dxa"/>
            <w:tcBorders>
              <w:top w:val="nil"/>
              <w:left w:val="nil"/>
              <w:bottom w:val="single" w:sz="4" w:space="0" w:color="AEAEAE"/>
              <w:right w:val="single" w:sz="4" w:space="0" w:color="AEAEAE"/>
            </w:tcBorders>
            <w:shd w:val="clear" w:color="auto" w:fill="auto"/>
            <w:vAlign w:val="center"/>
            <w:hideMark/>
          </w:tcPr>
          <w:p w14:paraId="590D66A1"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722715E3" w14:textId="77777777" w:rsidR="00CC693F" w:rsidRPr="00CE454B" w:rsidRDefault="00CC693F" w:rsidP="00CC693F">
            <w:pPr>
              <w:jc w:val="right"/>
              <w:rPr>
                <w:rFonts w:cs="Arial"/>
                <w:color w:val="000000"/>
                <w:sz w:val="14"/>
                <w:szCs w:val="14"/>
              </w:rPr>
            </w:pPr>
            <w:r w:rsidRPr="00CE454B">
              <w:rPr>
                <w:rFonts w:cs="Arial"/>
                <w:color w:val="000000"/>
                <w:sz w:val="14"/>
                <w:szCs w:val="14"/>
              </w:rPr>
              <w:t>7.500.000</w:t>
            </w:r>
          </w:p>
        </w:tc>
        <w:tc>
          <w:tcPr>
            <w:tcW w:w="1032" w:type="dxa"/>
            <w:tcBorders>
              <w:top w:val="nil"/>
              <w:left w:val="nil"/>
              <w:bottom w:val="single" w:sz="4" w:space="0" w:color="AEAEAE"/>
              <w:right w:val="single" w:sz="4" w:space="0" w:color="AEAEAE"/>
            </w:tcBorders>
            <w:shd w:val="clear" w:color="auto" w:fill="auto"/>
            <w:vAlign w:val="center"/>
            <w:hideMark/>
          </w:tcPr>
          <w:p w14:paraId="607F98C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171258EE"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1A599D0" w14:textId="77777777" w:rsidR="00CC693F" w:rsidRPr="00CE454B" w:rsidRDefault="00CC693F" w:rsidP="00BE2B41">
            <w:pPr>
              <w:rPr>
                <w:rFonts w:cs="Arial"/>
                <w:color w:val="000000"/>
                <w:sz w:val="14"/>
                <w:szCs w:val="14"/>
              </w:rPr>
            </w:pPr>
            <w:r w:rsidRPr="00CE454B">
              <w:rPr>
                <w:rFonts w:cs="Arial"/>
                <w:color w:val="000000"/>
                <w:sz w:val="14"/>
                <w:szCs w:val="14"/>
              </w:rPr>
              <w:t>Forbedring af f</w:t>
            </w:r>
            <w:r w:rsidR="00BE2B41">
              <w:rPr>
                <w:rFonts w:cs="Arial"/>
                <w:color w:val="000000"/>
                <w:sz w:val="14"/>
                <w:szCs w:val="14"/>
              </w:rPr>
              <w:t xml:space="preserve">orhold for </w:t>
            </w:r>
            <w:r>
              <w:rPr>
                <w:rFonts w:cs="Arial"/>
                <w:color w:val="000000"/>
                <w:sz w:val="14"/>
                <w:szCs w:val="14"/>
              </w:rPr>
              <w:t>brakvandsrovfisk</w:t>
            </w:r>
          </w:p>
        </w:tc>
        <w:tc>
          <w:tcPr>
            <w:tcW w:w="921" w:type="dxa"/>
            <w:tcBorders>
              <w:top w:val="nil"/>
              <w:left w:val="nil"/>
              <w:bottom w:val="single" w:sz="4" w:space="0" w:color="AEAEAE"/>
              <w:right w:val="single" w:sz="4" w:space="0" w:color="AEAEAE"/>
            </w:tcBorders>
            <w:shd w:val="clear" w:color="auto" w:fill="auto"/>
            <w:vAlign w:val="center"/>
            <w:hideMark/>
          </w:tcPr>
          <w:p w14:paraId="390A96F5" w14:textId="77777777" w:rsidR="00CC693F" w:rsidRPr="00CE454B" w:rsidRDefault="00CC693F" w:rsidP="00CC693F">
            <w:pPr>
              <w:rPr>
                <w:rFonts w:cs="Arial"/>
                <w:color w:val="000000"/>
                <w:sz w:val="14"/>
                <w:szCs w:val="14"/>
              </w:rPr>
            </w:pPr>
            <w:r w:rsidRPr="00CE454B">
              <w:rPr>
                <w:rFonts w:cs="Arial"/>
                <w:color w:val="000000"/>
                <w:sz w:val="14"/>
                <w:szCs w:val="14"/>
              </w:rPr>
              <w:t>0007100046</w:t>
            </w:r>
          </w:p>
        </w:tc>
        <w:tc>
          <w:tcPr>
            <w:tcW w:w="1112" w:type="dxa"/>
            <w:tcBorders>
              <w:top w:val="nil"/>
              <w:left w:val="nil"/>
              <w:bottom w:val="single" w:sz="4" w:space="0" w:color="AEAEAE"/>
              <w:right w:val="single" w:sz="4" w:space="0" w:color="AEAEAE"/>
            </w:tcBorders>
            <w:shd w:val="clear" w:color="auto" w:fill="auto"/>
            <w:vAlign w:val="center"/>
            <w:hideMark/>
          </w:tcPr>
          <w:p w14:paraId="664DF90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5857CBC6"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3B314E49" w14:textId="77777777" w:rsidR="00CC693F" w:rsidRPr="00CE454B" w:rsidRDefault="00CC693F" w:rsidP="00CC693F">
            <w:pPr>
              <w:jc w:val="right"/>
              <w:rPr>
                <w:rFonts w:cs="Arial"/>
                <w:color w:val="000000"/>
                <w:sz w:val="14"/>
                <w:szCs w:val="14"/>
              </w:rPr>
            </w:pPr>
            <w:r w:rsidRPr="00CE454B">
              <w:rPr>
                <w:rFonts w:cs="Arial"/>
                <w:color w:val="000000"/>
                <w:sz w:val="14"/>
                <w:szCs w:val="14"/>
              </w:rPr>
              <w:t>100.000,00</w:t>
            </w:r>
          </w:p>
        </w:tc>
        <w:tc>
          <w:tcPr>
            <w:tcW w:w="1106" w:type="dxa"/>
            <w:tcBorders>
              <w:top w:val="nil"/>
              <w:left w:val="nil"/>
              <w:bottom w:val="single" w:sz="4" w:space="0" w:color="AEAEAE"/>
              <w:right w:val="single" w:sz="4" w:space="0" w:color="AEAEAE"/>
            </w:tcBorders>
            <w:shd w:val="clear" w:color="auto" w:fill="auto"/>
            <w:vAlign w:val="center"/>
            <w:hideMark/>
          </w:tcPr>
          <w:p w14:paraId="6D951AD0"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0C3284AB" w14:textId="77777777" w:rsidR="00CC693F" w:rsidRPr="00CE454B" w:rsidRDefault="00CC693F" w:rsidP="00CC693F">
            <w:pPr>
              <w:jc w:val="right"/>
              <w:rPr>
                <w:rFonts w:cs="Arial"/>
                <w:color w:val="000000"/>
                <w:sz w:val="14"/>
                <w:szCs w:val="14"/>
              </w:rPr>
            </w:pPr>
            <w:r w:rsidRPr="00CE454B">
              <w:rPr>
                <w:rFonts w:cs="Arial"/>
                <w:color w:val="000000"/>
                <w:sz w:val="14"/>
                <w:szCs w:val="14"/>
              </w:rPr>
              <w:t>100.000,00</w:t>
            </w:r>
          </w:p>
        </w:tc>
        <w:tc>
          <w:tcPr>
            <w:tcW w:w="1106" w:type="dxa"/>
            <w:tcBorders>
              <w:top w:val="nil"/>
              <w:left w:val="nil"/>
              <w:bottom w:val="single" w:sz="4" w:space="0" w:color="AEAEAE"/>
              <w:right w:val="single" w:sz="4" w:space="0" w:color="AEAEAE"/>
            </w:tcBorders>
            <w:shd w:val="clear" w:color="auto" w:fill="auto"/>
            <w:vAlign w:val="center"/>
            <w:hideMark/>
          </w:tcPr>
          <w:p w14:paraId="0918453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03238E65" w14:textId="77777777" w:rsidR="00CC693F" w:rsidRPr="00CE454B" w:rsidRDefault="00CC693F" w:rsidP="00CC693F">
            <w:pPr>
              <w:jc w:val="right"/>
              <w:rPr>
                <w:rFonts w:cs="Arial"/>
                <w:color w:val="000000"/>
                <w:sz w:val="14"/>
                <w:szCs w:val="14"/>
              </w:rPr>
            </w:pPr>
            <w:r w:rsidRPr="00CE454B">
              <w:rPr>
                <w:rFonts w:cs="Arial"/>
                <w:color w:val="000000"/>
                <w:sz w:val="14"/>
                <w:szCs w:val="14"/>
              </w:rPr>
              <w:t>100.000</w:t>
            </w:r>
          </w:p>
        </w:tc>
        <w:tc>
          <w:tcPr>
            <w:tcW w:w="1077" w:type="dxa"/>
            <w:tcBorders>
              <w:top w:val="nil"/>
              <w:left w:val="nil"/>
              <w:bottom w:val="single" w:sz="4" w:space="0" w:color="AEAEAE"/>
              <w:right w:val="single" w:sz="4" w:space="0" w:color="AEAEAE"/>
            </w:tcBorders>
            <w:shd w:val="clear" w:color="auto" w:fill="auto"/>
            <w:vAlign w:val="center"/>
            <w:hideMark/>
          </w:tcPr>
          <w:p w14:paraId="061A7C81"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4127231A" w14:textId="77777777" w:rsidR="00CC693F" w:rsidRPr="00CE454B" w:rsidRDefault="00CC693F" w:rsidP="00CC693F">
            <w:pPr>
              <w:jc w:val="right"/>
              <w:rPr>
                <w:rFonts w:cs="Arial"/>
                <w:color w:val="000000"/>
                <w:sz w:val="14"/>
                <w:szCs w:val="14"/>
              </w:rPr>
            </w:pPr>
            <w:r w:rsidRPr="00CE454B">
              <w:rPr>
                <w:rFonts w:cs="Arial"/>
                <w:color w:val="000000"/>
                <w:sz w:val="14"/>
                <w:szCs w:val="14"/>
              </w:rPr>
              <w:t>100.000</w:t>
            </w:r>
          </w:p>
        </w:tc>
        <w:tc>
          <w:tcPr>
            <w:tcW w:w="1032" w:type="dxa"/>
            <w:tcBorders>
              <w:top w:val="nil"/>
              <w:left w:val="nil"/>
              <w:bottom w:val="single" w:sz="4" w:space="0" w:color="AEAEAE"/>
              <w:right w:val="single" w:sz="4" w:space="0" w:color="AEAEAE"/>
            </w:tcBorders>
            <w:shd w:val="clear" w:color="auto" w:fill="auto"/>
            <w:vAlign w:val="center"/>
            <w:hideMark/>
          </w:tcPr>
          <w:p w14:paraId="157A7CCC"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0F8C2A2B"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5EA6C7E" w14:textId="77777777" w:rsidR="00CC693F" w:rsidRPr="00CE454B" w:rsidRDefault="00CC693F" w:rsidP="00CC693F">
            <w:pPr>
              <w:rPr>
                <w:rFonts w:cs="Arial"/>
                <w:color w:val="000000"/>
                <w:sz w:val="14"/>
                <w:szCs w:val="14"/>
              </w:rPr>
            </w:pPr>
            <w:r w:rsidRPr="00CE454B">
              <w:rPr>
                <w:rFonts w:cs="Arial"/>
                <w:color w:val="000000"/>
                <w:sz w:val="14"/>
                <w:szCs w:val="14"/>
              </w:rPr>
              <w:t>Havnerenovering 2018</w:t>
            </w:r>
          </w:p>
        </w:tc>
        <w:tc>
          <w:tcPr>
            <w:tcW w:w="921" w:type="dxa"/>
            <w:tcBorders>
              <w:top w:val="nil"/>
              <w:left w:val="nil"/>
              <w:bottom w:val="single" w:sz="4" w:space="0" w:color="AEAEAE"/>
              <w:right w:val="single" w:sz="4" w:space="0" w:color="AEAEAE"/>
            </w:tcBorders>
            <w:shd w:val="clear" w:color="auto" w:fill="auto"/>
            <w:vAlign w:val="center"/>
            <w:hideMark/>
          </w:tcPr>
          <w:p w14:paraId="7D50E2EE" w14:textId="77777777" w:rsidR="00CC693F" w:rsidRPr="00CE454B" w:rsidRDefault="00CC693F" w:rsidP="00CC693F">
            <w:pPr>
              <w:rPr>
                <w:rFonts w:cs="Arial"/>
                <w:color w:val="000000"/>
                <w:sz w:val="14"/>
                <w:szCs w:val="14"/>
              </w:rPr>
            </w:pPr>
            <w:r w:rsidRPr="00CE454B">
              <w:rPr>
                <w:rFonts w:cs="Arial"/>
                <w:color w:val="000000"/>
                <w:sz w:val="14"/>
                <w:szCs w:val="14"/>
              </w:rPr>
              <w:t>0007200022</w:t>
            </w:r>
          </w:p>
        </w:tc>
        <w:tc>
          <w:tcPr>
            <w:tcW w:w="1112" w:type="dxa"/>
            <w:tcBorders>
              <w:top w:val="nil"/>
              <w:left w:val="nil"/>
              <w:bottom w:val="single" w:sz="4" w:space="0" w:color="AEAEAE"/>
              <w:right w:val="single" w:sz="4" w:space="0" w:color="AEAEAE"/>
            </w:tcBorders>
            <w:shd w:val="clear" w:color="auto" w:fill="auto"/>
            <w:vAlign w:val="center"/>
            <w:hideMark/>
          </w:tcPr>
          <w:p w14:paraId="231EB767" w14:textId="77777777" w:rsidR="00CC693F" w:rsidRPr="00CE454B" w:rsidRDefault="00CC693F" w:rsidP="00CC693F">
            <w:pPr>
              <w:jc w:val="right"/>
              <w:rPr>
                <w:rFonts w:cs="Arial"/>
                <w:color w:val="000000"/>
                <w:sz w:val="14"/>
                <w:szCs w:val="14"/>
              </w:rPr>
            </w:pPr>
            <w:r w:rsidRPr="00CE454B">
              <w:rPr>
                <w:rFonts w:cs="Arial"/>
                <w:color w:val="000000"/>
                <w:sz w:val="14"/>
                <w:szCs w:val="14"/>
              </w:rPr>
              <w:t>1.340.705,73</w:t>
            </w:r>
          </w:p>
        </w:tc>
        <w:tc>
          <w:tcPr>
            <w:tcW w:w="1106" w:type="dxa"/>
            <w:tcBorders>
              <w:top w:val="nil"/>
              <w:left w:val="nil"/>
              <w:bottom w:val="single" w:sz="4" w:space="0" w:color="AEAEAE"/>
              <w:right w:val="single" w:sz="4" w:space="0" w:color="AEAEAE"/>
            </w:tcBorders>
            <w:shd w:val="clear" w:color="auto" w:fill="auto"/>
            <w:vAlign w:val="center"/>
            <w:hideMark/>
          </w:tcPr>
          <w:p w14:paraId="6C6EB67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6E5B0171" w14:textId="77777777" w:rsidR="00CC693F" w:rsidRPr="00CE454B" w:rsidRDefault="00CC693F" w:rsidP="00CC693F">
            <w:pPr>
              <w:jc w:val="right"/>
              <w:rPr>
                <w:rFonts w:cs="Arial"/>
                <w:color w:val="000000"/>
                <w:sz w:val="14"/>
                <w:szCs w:val="14"/>
              </w:rPr>
            </w:pPr>
            <w:r w:rsidRPr="00CE454B">
              <w:rPr>
                <w:rFonts w:cs="Arial"/>
                <w:color w:val="000000"/>
                <w:sz w:val="14"/>
                <w:szCs w:val="14"/>
              </w:rPr>
              <w:t>4.160.437,74</w:t>
            </w:r>
          </w:p>
        </w:tc>
        <w:tc>
          <w:tcPr>
            <w:tcW w:w="1106" w:type="dxa"/>
            <w:tcBorders>
              <w:top w:val="nil"/>
              <w:left w:val="nil"/>
              <w:bottom w:val="single" w:sz="4" w:space="0" w:color="AEAEAE"/>
              <w:right w:val="single" w:sz="4" w:space="0" w:color="AEAEAE"/>
            </w:tcBorders>
            <w:shd w:val="clear" w:color="auto" w:fill="auto"/>
            <w:vAlign w:val="center"/>
            <w:hideMark/>
          </w:tcPr>
          <w:p w14:paraId="345342F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793CBB65" w14:textId="77777777" w:rsidR="00CC693F" w:rsidRPr="00CE454B" w:rsidRDefault="00CC693F" w:rsidP="00CC693F">
            <w:pPr>
              <w:jc w:val="right"/>
              <w:rPr>
                <w:rFonts w:cs="Arial"/>
                <w:color w:val="000000"/>
                <w:sz w:val="14"/>
                <w:szCs w:val="14"/>
              </w:rPr>
            </w:pPr>
            <w:r w:rsidRPr="00CE454B">
              <w:rPr>
                <w:rFonts w:cs="Arial"/>
                <w:color w:val="000000"/>
                <w:sz w:val="14"/>
                <w:szCs w:val="14"/>
              </w:rPr>
              <w:t>5.501.143,47</w:t>
            </w:r>
          </w:p>
        </w:tc>
        <w:tc>
          <w:tcPr>
            <w:tcW w:w="1106" w:type="dxa"/>
            <w:tcBorders>
              <w:top w:val="nil"/>
              <w:left w:val="nil"/>
              <w:bottom w:val="single" w:sz="4" w:space="0" w:color="AEAEAE"/>
              <w:right w:val="single" w:sz="4" w:space="0" w:color="AEAEAE"/>
            </w:tcBorders>
            <w:shd w:val="clear" w:color="auto" w:fill="auto"/>
            <w:vAlign w:val="center"/>
            <w:hideMark/>
          </w:tcPr>
          <w:p w14:paraId="29EDFE5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2A4311C5" w14:textId="77777777" w:rsidR="00CC693F" w:rsidRPr="00CE454B" w:rsidRDefault="00CC693F" w:rsidP="00CC693F">
            <w:pPr>
              <w:jc w:val="right"/>
              <w:rPr>
                <w:rFonts w:cs="Arial"/>
                <w:color w:val="000000"/>
                <w:sz w:val="14"/>
                <w:szCs w:val="14"/>
              </w:rPr>
            </w:pPr>
            <w:r w:rsidRPr="00CE454B">
              <w:rPr>
                <w:rFonts w:cs="Arial"/>
                <w:color w:val="000000"/>
                <w:sz w:val="14"/>
                <w:szCs w:val="14"/>
              </w:rPr>
              <w:t>4.157.520</w:t>
            </w:r>
          </w:p>
        </w:tc>
        <w:tc>
          <w:tcPr>
            <w:tcW w:w="1077" w:type="dxa"/>
            <w:tcBorders>
              <w:top w:val="nil"/>
              <w:left w:val="nil"/>
              <w:bottom w:val="single" w:sz="4" w:space="0" w:color="AEAEAE"/>
              <w:right w:val="single" w:sz="4" w:space="0" w:color="AEAEAE"/>
            </w:tcBorders>
            <w:shd w:val="clear" w:color="auto" w:fill="auto"/>
            <w:vAlign w:val="center"/>
            <w:hideMark/>
          </w:tcPr>
          <w:p w14:paraId="6A0D74F3"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214C8BEF" w14:textId="77777777" w:rsidR="00CC693F" w:rsidRPr="00CE454B" w:rsidRDefault="00CC693F" w:rsidP="00CC693F">
            <w:pPr>
              <w:jc w:val="right"/>
              <w:rPr>
                <w:rFonts w:cs="Arial"/>
                <w:color w:val="000000"/>
                <w:sz w:val="14"/>
                <w:szCs w:val="14"/>
              </w:rPr>
            </w:pPr>
            <w:r w:rsidRPr="00CE454B">
              <w:rPr>
                <w:rFonts w:cs="Arial"/>
                <w:color w:val="000000"/>
                <w:sz w:val="14"/>
                <w:szCs w:val="14"/>
              </w:rPr>
              <w:t>5.498.226</w:t>
            </w:r>
          </w:p>
        </w:tc>
        <w:tc>
          <w:tcPr>
            <w:tcW w:w="1032" w:type="dxa"/>
            <w:tcBorders>
              <w:top w:val="nil"/>
              <w:left w:val="nil"/>
              <w:bottom w:val="single" w:sz="4" w:space="0" w:color="AEAEAE"/>
              <w:right w:val="single" w:sz="4" w:space="0" w:color="AEAEAE"/>
            </w:tcBorders>
            <w:shd w:val="clear" w:color="auto" w:fill="auto"/>
            <w:vAlign w:val="center"/>
            <w:hideMark/>
          </w:tcPr>
          <w:p w14:paraId="10A11AC1"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66EA0771"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0F3A751D" w14:textId="77777777" w:rsidR="00CC693F" w:rsidRPr="00CE454B" w:rsidRDefault="00CC693F" w:rsidP="00CC693F">
            <w:pPr>
              <w:rPr>
                <w:rFonts w:cs="Arial"/>
                <w:color w:val="000000"/>
                <w:sz w:val="14"/>
                <w:szCs w:val="14"/>
              </w:rPr>
            </w:pPr>
            <w:r w:rsidRPr="00CE454B">
              <w:rPr>
                <w:rFonts w:cs="Arial"/>
                <w:color w:val="000000"/>
                <w:sz w:val="14"/>
                <w:szCs w:val="14"/>
              </w:rPr>
              <w:t>Indkøb af rengøringsmateriel</w:t>
            </w:r>
          </w:p>
        </w:tc>
        <w:tc>
          <w:tcPr>
            <w:tcW w:w="921" w:type="dxa"/>
            <w:tcBorders>
              <w:top w:val="nil"/>
              <w:left w:val="nil"/>
              <w:bottom w:val="single" w:sz="4" w:space="0" w:color="AEAEAE"/>
              <w:right w:val="single" w:sz="4" w:space="0" w:color="AEAEAE"/>
            </w:tcBorders>
            <w:shd w:val="clear" w:color="auto" w:fill="auto"/>
            <w:vAlign w:val="center"/>
            <w:hideMark/>
          </w:tcPr>
          <w:p w14:paraId="50AB8392" w14:textId="77777777" w:rsidR="00CC693F" w:rsidRPr="00CE454B" w:rsidRDefault="00CC693F" w:rsidP="00CC693F">
            <w:pPr>
              <w:rPr>
                <w:rFonts w:cs="Arial"/>
                <w:color w:val="000000"/>
                <w:sz w:val="14"/>
                <w:szCs w:val="14"/>
              </w:rPr>
            </w:pPr>
            <w:r w:rsidRPr="00CE454B">
              <w:rPr>
                <w:rFonts w:cs="Arial"/>
                <w:color w:val="000000"/>
                <w:sz w:val="14"/>
                <w:szCs w:val="14"/>
              </w:rPr>
              <w:t>0007116121</w:t>
            </w:r>
          </w:p>
        </w:tc>
        <w:tc>
          <w:tcPr>
            <w:tcW w:w="1112" w:type="dxa"/>
            <w:tcBorders>
              <w:top w:val="nil"/>
              <w:left w:val="nil"/>
              <w:bottom w:val="single" w:sz="4" w:space="0" w:color="AEAEAE"/>
              <w:right w:val="single" w:sz="4" w:space="0" w:color="AEAEAE"/>
            </w:tcBorders>
            <w:shd w:val="clear" w:color="auto" w:fill="auto"/>
            <w:vAlign w:val="center"/>
            <w:hideMark/>
          </w:tcPr>
          <w:p w14:paraId="5EE34E0E" w14:textId="77777777" w:rsidR="00CC693F" w:rsidRPr="00CE454B" w:rsidRDefault="00CC693F" w:rsidP="00CC693F">
            <w:pPr>
              <w:jc w:val="right"/>
              <w:rPr>
                <w:rFonts w:cs="Arial"/>
                <w:color w:val="000000"/>
                <w:sz w:val="14"/>
                <w:szCs w:val="14"/>
              </w:rPr>
            </w:pPr>
            <w:r w:rsidRPr="00CE454B">
              <w:rPr>
                <w:rFonts w:cs="Arial"/>
                <w:color w:val="000000"/>
                <w:sz w:val="14"/>
                <w:szCs w:val="14"/>
              </w:rPr>
              <w:t>2.427.857,35</w:t>
            </w:r>
          </w:p>
        </w:tc>
        <w:tc>
          <w:tcPr>
            <w:tcW w:w="1106" w:type="dxa"/>
            <w:tcBorders>
              <w:top w:val="nil"/>
              <w:left w:val="nil"/>
              <w:bottom w:val="single" w:sz="4" w:space="0" w:color="AEAEAE"/>
              <w:right w:val="single" w:sz="4" w:space="0" w:color="AEAEAE"/>
            </w:tcBorders>
            <w:shd w:val="clear" w:color="auto" w:fill="auto"/>
            <w:vAlign w:val="center"/>
            <w:hideMark/>
          </w:tcPr>
          <w:p w14:paraId="51365D01"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D9ADB1D" w14:textId="77777777" w:rsidR="00CC693F" w:rsidRPr="00CE454B" w:rsidRDefault="00CC693F" w:rsidP="00CC693F">
            <w:pPr>
              <w:jc w:val="right"/>
              <w:rPr>
                <w:rFonts w:cs="Arial"/>
                <w:color w:val="000000"/>
                <w:sz w:val="14"/>
                <w:szCs w:val="14"/>
              </w:rPr>
            </w:pPr>
            <w:r w:rsidRPr="00CE454B">
              <w:rPr>
                <w:rFonts w:cs="Arial"/>
                <w:color w:val="000000"/>
                <w:sz w:val="14"/>
                <w:szCs w:val="14"/>
              </w:rPr>
              <w:t>413.482,86</w:t>
            </w:r>
          </w:p>
        </w:tc>
        <w:tc>
          <w:tcPr>
            <w:tcW w:w="1106" w:type="dxa"/>
            <w:tcBorders>
              <w:top w:val="nil"/>
              <w:left w:val="nil"/>
              <w:bottom w:val="single" w:sz="4" w:space="0" w:color="AEAEAE"/>
              <w:right w:val="single" w:sz="4" w:space="0" w:color="AEAEAE"/>
            </w:tcBorders>
            <w:shd w:val="clear" w:color="auto" w:fill="auto"/>
            <w:vAlign w:val="center"/>
            <w:hideMark/>
          </w:tcPr>
          <w:p w14:paraId="28D4A2A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0070C693" w14:textId="77777777" w:rsidR="00CC693F" w:rsidRPr="00CE454B" w:rsidRDefault="00CC693F" w:rsidP="00CC693F">
            <w:pPr>
              <w:jc w:val="right"/>
              <w:rPr>
                <w:rFonts w:cs="Arial"/>
                <w:color w:val="000000"/>
                <w:sz w:val="14"/>
                <w:szCs w:val="14"/>
              </w:rPr>
            </w:pPr>
            <w:r w:rsidRPr="00CE454B">
              <w:rPr>
                <w:rFonts w:cs="Arial"/>
                <w:color w:val="000000"/>
                <w:sz w:val="14"/>
                <w:szCs w:val="14"/>
              </w:rPr>
              <w:t>2.841.340,21</w:t>
            </w:r>
          </w:p>
        </w:tc>
        <w:tc>
          <w:tcPr>
            <w:tcW w:w="1106" w:type="dxa"/>
            <w:tcBorders>
              <w:top w:val="nil"/>
              <w:left w:val="nil"/>
              <w:bottom w:val="single" w:sz="4" w:space="0" w:color="AEAEAE"/>
              <w:right w:val="single" w:sz="4" w:space="0" w:color="AEAEAE"/>
            </w:tcBorders>
            <w:shd w:val="clear" w:color="auto" w:fill="auto"/>
            <w:vAlign w:val="center"/>
            <w:hideMark/>
          </w:tcPr>
          <w:p w14:paraId="017EAA1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734F8F57" w14:textId="77777777" w:rsidR="00CC693F" w:rsidRPr="00CE454B" w:rsidRDefault="00CC693F" w:rsidP="00CC693F">
            <w:pPr>
              <w:jc w:val="right"/>
              <w:rPr>
                <w:rFonts w:cs="Arial"/>
                <w:color w:val="000000"/>
                <w:sz w:val="14"/>
                <w:szCs w:val="14"/>
              </w:rPr>
            </w:pPr>
            <w:r w:rsidRPr="00CE454B">
              <w:rPr>
                <w:rFonts w:cs="Arial"/>
                <w:color w:val="000000"/>
                <w:sz w:val="14"/>
                <w:szCs w:val="14"/>
              </w:rPr>
              <w:t>389.143</w:t>
            </w:r>
          </w:p>
        </w:tc>
        <w:tc>
          <w:tcPr>
            <w:tcW w:w="1077" w:type="dxa"/>
            <w:tcBorders>
              <w:top w:val="nil"/>
              <w:left w:val="nil"/>
              <w:bottom w:val="single" w:sz="4" w:space="0" w:color="AEAEAE"/>
              <w:right w:val="single" w:sz="4" w:space="0" w:color="AEAEAE"/>
            </w:tcBorders>
            <w:shd w:val="clear" w:color="auto" w:fill="auto"/>
            <w:vAlign w:val="center"/>
            <w:hideMark/>
          </w:tcPr>
          <w:p w14:paraId="4E3AEC4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4587786C" w14:textId="77777777" w:rsidR="00CC693F" w:rsidRPr="00CE454B" w:rsidRDefault="00CC693F" w:rsidP="00CC693F">
            <w:pPr>
              <w:jc w:val="right"/>
              <w:rPr>
                <w:rFonts w:cs="Arial"/>
                <w:color w:val="000000"/>
                <w:sz w:val="14"/>
                <w:szCs w:val="14"/>
              </w:rPr>
            </w:pPr>
            <w:r w:rsidRPr="00CE454B">
              <w:rPr>
                <w:rFonts w:cs="Arial"/>
                <w:color w:val="000000"/>
                <w:sz w:val="14"/>
                <w:szCs w:val="14"/>
              </w:rPr>
              <w:t>2.817.000</w:t>
            </w:r>
          </w:p>
        </w:tc>
        <w:tc>
          <w:tcPr>
            <w:tcW w:w="1032" w:type="dxa"/>
            <w:tcBorders>
              <w:top w:val="nil"/>
              <w:left w:val="nil"/>
              <w:bottom w:val="single" w:sz="4" w:space="0" w:color="AEAEAE"/>
              <w:right w:val="single" w:sz="4" w:space="0" w:color="AEAEAE"/>
            </w:tcBorders>
            <w:shd w:val="clear" w:color="auto" w:fill="auto"/>
            <w:vAlign w:val="center"/>
            <w:hideMark/>
          </w:tcPr>
          <w:p w14:paraId="7923A12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66613A9F"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B2C75C2" w14:textId="77777777" w:rsidR="00CC693F" w:rsidRPr="00CE454B" w:rsidRDefault="00CC693F" w:rsidP="00CC693F">
            <w:pPr>
              <w:rPr>
                <w:rFonts w:cs="Arial"/>
                <w:color w:val="000000"/>
                <w:sz w:val="14"/>
                <w:szCs w:val="14"/>
              </w:rPr>
            </w:pPr>
            <w:r w:rsidRPr="00CE454B">
              <w:rPr>
                <w:rFonts w:cs="Arial"/>
                <w:color w:val="000000"/>
                <w:sz w:val="14"/>
                <w:szCs w:val="14"/>
              </w:rPr>
              <w:t>Istandsættelse af broer og tunneller 2018</w:t>
            </w:r>
          </w:p>
        </w:tc>
        <w:tc>
          <w:tcPr>
            <w:tcW w:w="921" w:type="dxa"/>
            <w:tcBorders>
              <w:top w:val="nil"/>
              <w:left w:val="nil"/>
              <w:bottom w:val="single" w:sz="4" w:space="0" w:color="AEAEAE"/>
              <w:right w:val="single" w:sz="4" w:space="0" w:color="AEAEAE"/>
            </w:tcBorders>
            <w:shd w:val="clear" w:color="auto" w:fill="auto"/>
            <w:vAlign w:val="center"/>
            <w:hideMark/>
          </w:tcPr>
          <w:p w14:paraId="33AE690C" w14:textId="77777777" w:rsidR="00CC693F" w:rsidRPr="00CE454B" w:rsidRDefault="00CC693F" w:rsidP="00CC693F">
            <w:pPr>
              <w:rPr>
                <w:rFonts w:cs="Arial"/>
                <w:color w:val="000000"/>
                <w:sz w:val="14"/>
                <w:szCs w:val="14"/>
              </w:rPr>
            </w:pPr>
            <w:r w:rsidRPr="00CE454B">
              <w:rPr>
                <w:rFonts w:cs="Arial"/>
                <w:color w:val="000000"/>
                <w:sz w:val="14"/>
                <w:szCs w:val="14"/>
              </w:rPr>
              <w:t>0007101085</w:t>
            </w:r>
          </w:p>
        </w:tc>
        <w:tc>
          <w:tcPr>
            <w:tcW w:w="1112" w:type="dxa"/>
            <w:tcBorders>
              <w:top w:val="nil"/>
              <w:left w:val="nil"/>
              <w:bottom w:val="single" w:sz="4" w:space="0" w:color="AEAEAE"/>
              <w:right w:val="single" w:sz="4" w:space="0" w:color="AEAEAE"/>
            </w:tcBorders>
            <w:shd w:val="clear" w:color="auto" w:fill="auto"/>
            <w:vAlign w:val="center"/>
            <w:hideMark/>
          </w:tcPr>
          <w:p w14:paraId="4500B578" w14:textId="77777777" w:rsidR="00CC693F" w:rsidRPr="00CE454B" w:rsidRDefault="00CC693F" w:rsidP="00CC693F">
            <w:pPr>
              <w:jc w:val="right"/>
              <w:rPr>
                <w:rFonts w:cs="Arial"/>
                <w:color w:val="000000"/>
                <w:sz w:val="14"/>
                <w:szCs w:val="14"/>
              </w:rPr>
            </w:pPr>
            <w:r w:rsidRPr="00CE454B">
              <w:rPr>
                <w:rFonts w:cs="Arial"/>
                <w:color w:val="000000"/>
                <w:sz w:val="14"/>
                <w:szCs w:val="14"/>
              </w:rPr>
              <w:t>3.098.555,61</w:t>
            </w:r>
          </w:p>
        </w:tc>
        <w:tc>
          <w:tcPr>
            <w:tcW w:w="1106" w:type="dxa"/>
            <w:tcBorders>
              <w:top w:val="nil"/>
              <w:left w:val="nil"/>
              <w:bottom w:val="single" w:sz="4" w:space="0" w:color="AEAEAE"/>
              <w:right w:val="single" w:sz="4" w:space="0" w:color="AEAEAE"/>
            </w:tcBorders>
            <w:shd w:val="clear" w:color="auto" w:fill="auto"/>
            <w:vAlign w:val="center"/>
            <w:hideMark/>
          </w:tcPr>
          <w:p w14:paraId="473E9AB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47C1CAA0" w14:textId="77777777" w:rsidR="00CC693F" w:rsidRPr="00CE454B" w:rsidRDefault="00CC693F" w:rsidP="00CC693F">
            <w:pPr>
              <w:jc w:val="right"/>
              <w:rPr>
                <w:rFonts w:cs="Arial"/>
                <w:color w:val="000000"/>
                <w:sz w:val="14"/>
                <w:szCs w:val="14"/>
              </w:rPr>
            </w:pPr>
            <w:r w:rsidRPr="00CE454B">
              <w:rPr>
                <w:rFonts w:cs="Arial"/>
                <w:color w:val="000000"/>
                <w:sz w:val="14"/>
                <w:szCs w:val="14"/>
              </w:rPr>
              <w:t>160.188,02</w:t>
            </w:r>
          </w:p>
        </w:tc>
        <w:tc>
          <w:tcPr>
            <w:tcW w:w="1106" w:type="dxa"/>
            <w:tcBorders>
              <w:top w:val="nil"/>
              <w:left w:val="nil"/>
              <w:bottom w:val="single" w:sz="4" w:space="0" w:color="AEAEAE"/>
              <w:right w:val="single" w:sz="4" w:space="0" w:color="AEAEAE"/>
            </w:tcBorders>
            <w:shd w:val="clear" w:color="auto" w:fill="auto"/>
            <w:vAlign w:val="center"/>
            <w:hideMark/>
          </w:tcPr>
          <w:p w14:paraId="708730C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0D67BF54" w14:textId="77777777" w:rsidR="00CC693F" w:rsidRPr="00CE454B" w:rsidRDefault="00CC693F" w:rsidP="00CC693F">
            <w:pPr>
              <w:jc w:val="right"/>
              <w:rPr>
                <w:rFonts w:cs="Arial"/>
                <w:color w:val="000000"/>
                <w:sz w:val="14"/>
                <w:szCs w:val="14"/>
              </w:rPr>
            </w:pPr>
            <w:r w:rsidRPr="00CE454B">
              <w:rPr>
                <w:rFonts w:cs="Arial"/>
                <w:color w:val="000000"/>
                <w:sz w:val="14"/>
                <w:szCs w:val="14"/>
              </w:rPr>
              <w:t>3.258.743,63</w:t>
            </w:r>
          </w:p>
        </w:tc>
        <w:tc>
          <w:tcPr>
            <w:tcW w:w="1106" w:type="dxa"/>
            <w:tcBorders>
              <w:top w:val="nil"/>
              <w:left w:val="nil"/>
              <w:bottom w:val="single" w:sz="4" w:space="0" w:color="AEAEAE"/>
              <w:right w:val="single" w:sz="4" w:space="0" w:color="AEAEAE"/>
            </w:tcBorders>
            <w:shd w:val="clear" w:color="auto" w:fill="auto"/>
            <w:vAlign w:val="center"/>
            <w:hideMark/>
          </w:tcPr>
          <w:p w14:paraId="6023BC6D"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5600834E" w14:textId="77777777" w:rsidR="00CC693F" w:rsidRPr="00CE454B" w:rsidRDefault="00CC693F" w:rsidP="00CC693F">
            <w:pPr>
              <w:jc w:val="right"/>
              <w:rPr>
                <w:rFonts w:cs="Arial"/>
                <w:color w:val="000000"/>
                <w:sz w:val="14"/>
                <w:szCs w:val="14"/>
              </w:rPr>
            </w:pPr>
            <w:r w:rsidRPr="00CE454B">
              <w:rPr>
                <w:rFonts w:cs="Arial"/>
                <w:color w:val="000000"/>
                <w:sz w:val="14"/>
                <w:szCs w:val="14"/>
              </w:rPr>
              <w:t>153.764</w:t>
            </w:r>
          </w:p>
        </w:tc>
        <w:tc>
          <w:tcPr>
            <w:tcW w:w="1077" w:type="dxa"/>
            <w:tcBorders>
              <w:top w:val="nil"/>
              <w:left w:val="nil"/>
              <w:bottom w:val="single" w:sz="4" w:space="0" w:color="AEAEAE"/>
              <w:right w:val="single" w:sz="4" w:space="0" w:color="AEAEAE"/>
            </w:tcBorders>
            <w:shd w:val="clear" w:color="auto" w:fill="auto"/>
            <w:vAlign w:val="center"/>
            <w:hideMark/>
          </w:tcPr>
          <w:p w14:paraId="6CBA1BC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3AC89655" w14:textId="77777777" w:rsidR="00CC693F" w:rsidRPr="00CE454B" w:rsidRDefault="00CC693F" w:rsidP="00CC693F">
            <w:pPr>
              <w:jc w:val="right"/>
              <w:rPr>
                <w:rFonts w:cs="Arial"/>
                <w:color w:val="000000"/>
                <w:sz w:val="14"/>
                <w:szCs w:val="14"/>
              </w:rPr>
            </w:pPr>
            <w:r w:rsidRPr="00CE454B">
              <w:rPr>
                <w:rFonts w:cs="Arial"/>
                <w:color w:val="000000"/>
                <w:sz w:val="14"/>
                <w:szCs w:val="14"/>
              </w:rPr>
              <w:t>3.252.320</w:t>
            </w:r>
          </w:p>
        </w:tc>
        <w:tc>
          <w:tcPr>
            <w:tcW w:w="1032" w:type="dxa"/>
            <w:tcBorders>
              <w:top w:val="nil"/>
              <w:left w:val="nil"/>
              <w:bottom w:val="single" w:sz="4" w:space="0" w:color="AEAEAE"/>
              <w:right w:val="single" w:sz="4" w:space="0" w:color="AEAEAE"/>
            </w:tcBorders>
            <w:shd w:val="clear" w:color="auto" w:fill="auto"/>
            <w:vAlign w:val="center"/>
            <w:hideMark/>
          </w:tcPr>
          <w:p w14:paraId="3C3C0A3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7F99FF7C"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B12C0A6" w14:textId="77777777" w:rsidR="00CC693F" w:rsidRPr="00CE454B" w:rsidRDefault="00CC693F" w:rsidP="00CC693F">
            <w:pPr>
              <w:rPr>
                <w:rFonts w:cs="Arial"/>
                <w:color w:val="000000"/>
                <w:sz w:val="14"/>
                <w:szCs w:val="14"/>
              </w:rPr>
            </w:pPr>
            <w:r w:rsidRPr="00CE454B">
              <w:rPr>
                <w:rFonts w:cs="Arial"/>
                <w:color w:val="000000"/>
                <w:sz w:val="14"/>
                <w:szCs w:val="14"/>
              </w:rPr>
              <w:t>Jordrensning Sydhavn, Maryhus</w:t>
            </w:r>
          </w:p>
        </w:tc>
        <w:tc>
          <w:tcPr>
            <w:tcW w:w="921" w:type="dxa"/>
            <w:tcBorders>
              <w:top w:val="nil"/>
              <w:left w:val="nil"/>
              <w:bottom w:val="single" w:sz="4" w:space="0" w:color="AEAEAE"/>
              <w:right w:val="single" w:sz="4" w:space="0" w:color="AEAEAE"/>
            </w:tcBorders>
            <w:shd w:val="clear" w:color="auto" w:fill="auto"/>
            <w:vAlign w:val="center"/>
            <w:hideMark/>
          </w:tcPr>
          <w:p w14:paraId="597586CE" w14:textId="77777777" w:rsidR="00CC693F" w:rsidRPr="00CE454B" w:rsidRDefault="00CC693F" w:rsidP="00CC693F">
            <w:pPr>
              <w:rPr>
                <w:rFonts w:cs="Arial"/>
                <w:color w:val="000000"/>
                <w:sz w:val="14"/>
                <w:szCs w:val="14"/>
              </w:rPr>
            </w:pPr>
            <w:r w:rsidRPr="00CE454B">
              <w:rPr>
                <w:rFonts w:cs="Arial"/>
                <w:color w:val="000000"/>
                <w:sz w:val="14"/>
                <w:szCs w:val="14"/>
              </w:rPr>
              <w:t>0007102002</w:t>
            </w:r>
          </w:p>
        </w:tc>
        <w:tc>
          <w:tcPr>
            <w:tcW w:w="1112" w:type="dxa"/>
            <w:tcBorders>
              <w:top w:val="nil"/>
              <w:left w:val="nil"/>
              <w:bottom w:val="single" w:sz="4" w:space="0" w:color="AEAEAE"/>
              <w:right w:val="single" w:sz="4" w:space="0" w:color="AEAEAE"/>
            </w:tcBorders>
            <w:shd w:val="clear" w:color="auto" w:fill="auto"/>
            <w:vAlign w:val="center"/>
            <w:hideMark/>
          </w:tcPr>
          <w:p w14:paraId="0CC17943" w14:textId="77777777" w:rsidR="00CC693F" w:rsidRPr="00CE454B" w:rsidRDefault="00CC693F" w:rsidP="00CC693F">
            <w:pPr>
              <w:jc w:val="right"/>
              <w:rPr>
                <w:rFonts w:cs="Arial"/>
                <w:color w:val="000000"/>
                <w:sz w:val="14"/>
                <w:szCs w:val="14"/>
              </w:rPr>
            </w:pPr>
            <w:r w:rsidRPr="00CE454B">
              <w:rPr>
                <w:rFonts w:cs="Arial"/>
                <w:color w:val="000000"/>
                <w:sz w:val="14"/>
                <w:szCs w:val="14"/>
              </w:rPr>
              <w:t>0,00</w:t>
            </w:r>
          </w:p>
        </w:tc>
        <w:tc>
          <w:tcPr>
            <w:tcW w:w="1106" w:type="dxa"/>
            <w:tcBorders>
              <w:top w:val="nil"/>
              <w:left w:val="nil"/>
              <w:bottom w:val="single" w:sz="4" w:space="0" w:color="AEAEAE"/>
              <w:right w:val="single" w:sz="4" w:space="0" w:color="AEAEAE"/>
            </w:tcBorders>
            <w:shd w:val="clear" w:color="auto" w:fill="auto"/>
            <w:vAlign w:val="center"/>
            <w:hideMark/>
          </w:tcPr>
          <w:p w14:paraId="7555AC72"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72C57896"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CB0175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A7C4065" w14:textId="77777777" w:rsidR="00CC693F" w:rsidRPr="00CE454B" w:rsidRDefault="00CC693F" w:rsidP="00CC693F">
            <w:pPr>
              <w:jc w:val="right"/>
              <w:rPr>
                <w:rFonts w:cs="Arial"/>
                <w:color w:val="000000"/>
                <w:sz w:val="14"/>
                <w:szCs w:val="14"/>
              </w:rPr>
            </w:pPr>
            <w:r w:rsidRPr="00CE454B">
              <w:rPr>
                <w:rFonts w:cs="Arial"/>
                <w:color w:val="000000"/>
                <w:sz w:val="14"/>
                <w:szCs w:val="14"/>
              </w:rPr>
              <w:t>0,00</w:t>
            </w:r>
          </w:p>
        </w:tc>
        <w:tc>
          <w:tcPr>
            <w:tcW w:w="1106" w:type="dxa"/>
            <w:tcBorders>
              <w:top w:val="nil"/>
              <w:left w:val="nil"/>
              <w:bottom w:val="single" w:sz="4" w:space="0" w:color="AEAEAE"/>
              <w:right w:val="single" w:sz="4" w:space="0" w:color="AEAEAE"/>
            </w:tcBorders>
            <w:shd w:val="clear" w:color="auto" w:fill="auto"/>
            <w:vAlign w:val="center"/>
            <w:hideMark/>
          </w:tcPr>
          <w:p w14:paraId="7BBF29B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6FB07F89" w14:textId="77777777" w:rsidR="00CC693F" w:rsidRPr="00CE454B" w:rsidRDefault="00CC693F" w:rsidP="00CC693F">
            <w:pPr>
              <w:jc w:val="right"/>
              <w:rPr>
                <w:rFonts w:cs="Arial"/>
                <w:color w:val="000000"/>
                <w:sz w:val="14"/>
                <w:szCs w:val="14"/>
              </w:rPr>
            </w:pPr>
            <w:r w:rsidRPr="00CE454B">
              <w:rPr>
                <w:rFonts w:cs="Arial"/>
                <w:color w:val="000000"/>
                <w:sz w:val="14"/>
                <w:szCs w:val="14"/>
              </w:rPr>
              <w:t>2.500.000</w:t>
            </w:r>
          </w:p>
        </w:tc>
        <w:tc>
          <w:tcPr>
            <w:tcW w:w="1077" w:type="dxa"/>
            <w:tcBorders>
              <w:top w:val="nil"/>
              <w:left w:val="nil"/>
              <w:bottom w:val="single" w:sz="4" w:space="0" w:color="AEAEAE"/>
              <w:right w:val="single" w:sz="4" w:space="0" w:color="AEAEAE"/>
            </w:tcBorders>
            <w:shd w:val="clear" w:color="auto" w:fill="auto"/>
            <w:vAlign w:val="center"/>
            <w:hideMark/>
          </w:tcPr>
          <w:p w14:paraId="6119A92C"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307BE74F" w14:textId="77777777" w:rsidR="00CC693F" w:rsidRPr="00CE454B" w:rsidRDefault="00CC693F" w:rsidP="00CC693F">
            <w:pPr>
              <w:jc w:val="right"/>
              <w:rPr>
                <w:rFonts w:cs="Arial"/>
                <w:color w:val="000000"/>
                <w:sz w:val="14"/>
                <w:szCs w:val="14"/>
              </w:rPr>
            </w:pPr>
            <w:r w:rsidRPr="00CE454B">
              <w:rPr>
                <w:rFonts w:cs="Arial"/>
                <w:color w:val="000000"/>
                <w:sz w:val="14"/>
                <w:szCs w:val="14"/>
              </w:rPr>
              <w:t>2.500.000</w:t>
            </w:r>
          </w:p>
        </w:tc>
        <w:tc>
          <w:tcPr>
            <w:tcW w:w="1032" w:type="dxa"/>
            <w:tcBorders>
              <w:top w:val="nil"/>
              <w:left w:val="nil"/>
              <w:bottom w:val="single" w:sz="4" w:space="0" w:color="AEAEAE"/>
              <w:right w:val="single" w:sz="4" w:space="0" w:color="AEAEAE"/>
            </w:tcBorders>
            <w:shd w:val="clear" w:color="auto" w:fill="auto"/>
            <w:vAlign w:val="center"/>
            <w:hideMark/>
          </w:tcPr>
          <w:p w14:paraId="1C6591E0"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2D39E5A4"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51EB3254" w14:textId="77777777" w:rsidR="00CC693F" w:rsidRPr="00CE454B" w:rsidRDefault="00CC693F" w:rsidP="00CC693F">
            <w:pPr>
              <w:rPr>
                <w:rFonts w:cs="Arial"/>
                <w:color w:val="000000"/>
                <w:sz w:val="14"/>
                <w:szCs w:val="14"/>
              </w:rPr>
            </w:pPr>
            <w:r w:rsidRPr="00CE454B">
              <w:rPr>
                <w:rFonts w:cs="Arial"/>
                <w:color w:val="000000"/>
                <w:sz w:val="14"/>
                <w:szCs w:val="14"/>
              </w:rPr>
              <w:t>Klintholm Havn</w:t>
            </w:r>
          </w:p>
        </w:tc>
        <w:tc>
          <w:tcPr>
            <w:tcW w:w="921" w:type="dxa"/>
            <w:tcBorders>
              <w:top w:val="nil"/>
              <w:left w:val="nil"/>
              <w:bottom w:val="single" w:sz="4" w:space="0" w:color="AEAEAE"/>
              <w:right w:val="single" w:sz="4" w:space="0" w:color="AEAEAE"/>
            </w:tcBorders>
            <w:shd w:val="clear" w:color="auto" w:fill="auto"/>
            <w:vAlign w:val="center"/>
            <w:hideMark/>
          </w:tcPr>
          <w:p w14:paraId="46F6AB23" w14:textId="77777777" w:rsidR="00CC693F" w:rsidRPr="00CE454B" w:rsidRDefault="00CC693F" w:rsidP="00CC693F">
            <w:pPr>
              <w:rPr>
                <w:rFonts w:cs="Arial"/>
                <w:color w:val="000000"/>
                <w:sz w:val="14"/>
                <w:szCs w:val="14"/>
              </w:rPr>
            </w:pPr>
            <w:r w:rsidRPr="00CE454B">
              <w:rPr>
                <w:rFonts w:cs="Arial"/>
                <w:color w:val="000000"/>
                <w:sz w:val="14"/>
                <w:szCs w:val="14"/>
              </w:rPr>
              <w:t>0007200023</w:t>
            </w:r>
          </w:p>
        </w:tc>
        <w:tc>
          <w:tcPr>
            <w:tcW w:w="1112" w:type="dxa"/>
            <w:tcBorders>
              <w:top w:val="nil"/>
              <w:left w:val="nil"/>
              <w:bottom w:val="single" w:sz="4" w:space="0" w:color="AEAEAE"/>
              <w:right w:val="single" w:sz="4" w:space="0" w:color="AEAEAE"/>
            </w:tcBorders>
            <w:shd w:val="clear" w:color="auto" w:fill="auto"/>
            <w:vAlign w:val="center"/>
            <w:hideMark/>
          </w:tcPr>
          <w:p w14:paraId="001049C4" w14:textId="77777777" w:rsidR="00CC693F" w:rsidRPr="00CE454B" w:rsidRDefault="00CC693F" w:rsidP="00CC693F">
            <w:pPr>
              <w:jc w:val="right"/>
              <w:rPr>
                <w:rFonts w:cs="Arial"/>
                <w:color w:val="000000"/>
                <w:sz w:val="14"/>
                <w:szCs w:val="14"/>
              </w:rPr>
            </w:pPr>
            <w:r w:rsidRPr="00CE454B">
              <w:rPr>
                <w:rFonts w:cs="Arial"/>
                <w:color w:val="000000"/>
                <w:sz w:val="14"/>
                <w:szCs w:val="14"/>
              </w:rPr>
              <w:t>2.837.929,00</w:t>
            </w:r>
          </w:p>
        </w:tc>
        <w:tc>
          <w:tcPr>
            <w:tcW w:w="1106" w:type="dxa"/>
            <w:tcBorders>
              <w:top w:val="nil"/>
              <w:left w:val="nil"/>
              <w:bottom w:val="single" w:sz="4" w:space="0" w:color="AEAEAE"/>
              <w:right w:val="single" w:sz="4" w:space="0" w:color="AEAEAE"/>
            </w:tcBorders>
            <w:shd w:val="clear" w:color="auto" w:fill="auto"/>
            <w:vAlign w:val="center"/>
            <w:hideMark/>
          </w:tcPr>
          <w:p w14:paraId="0BEA94D6"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415C84CC" w14:textId="77777777" w:rsidR="00CC693F" w:rsidRPr="00CE454B" w:rsidRDefault="00CC693F" w:rsidP="00CC693F">
            <w:pPr>
              <w:jc w:val="right"/>
              <w:rPr>
                <w:rFonts w:cs="Arial"/>
                <w:color w:val="000000"/>
                <w:sz w:val="14"/>
                <w:szCs w:val="14"/>
              </w:rPr>
            </w:pPr>
            <w:r w:rsidRPr="00CE454B">
              <w:rPr>
                <w:rFonts w:cs="Arial"/>
                <w:color w:val="000000"/>
                <w:sz w:val="14"/>
                <w:szCs w:val="14"/>
              </w:rPr>
              <w:t>76.744,00</w:t>
            </w:r>
          </w:p>
        </w:tc>
        <w:tc>
          <w:tcPr>
            <w:tcW w:w="1106" w:type="dxa"/>
            <w:tcBorders>
              <w:top w:val="nil"/>
              <w:left w:val="nil"/>
              <w:bottom w:val="single" w:sz="4" w:space="0" w:color="AEAEAE"/>
              <w:right w:val="single" w:sz="4" w:space="0" w:color="AEAEAE"/>
            </w:tcBorders>
            <w:shd w:val="clear" w:color="auto" w:fill="auto"/>
            <w:vAlign w:val="center"/>
            <w:hideMark/>
          </w:tcPr>
          <w:p w14:paraId="155F704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09641AB5" w14:textId="77777777" w:rsidR="00CC693F" w:rsidRPr="00CE454B" w:rsidRDefault="00CC693F" w:rsidP="00CC693F">
            <w:pPr>
              <w:jc w:val="right"/>
              <w:rPr>
                <w:rFonts w:cs="Arial"/>
                <w:color w:val="000000"/>
                <w:sz w:val="14"/>
                <w:szCs w:val="14"/>
              </w:rPr>
            </w:pPr>
            <w:r w:rsidRPr="00CE454B">
              <w:rPr>
                <w:rFonts w:cs="Arial"/>
                <w:color w:val="000000"/>
                <w:sz w:val="14"/>
                <w:szCs w:val="14"/>
              </w:rPr>
              <w:t>2.914.673,00</w:t>
            </w:r>
          </w:p>
        </w:tc>
        <w:tc>
          <w:tcPr>
            <w:tcW w:w="1106" w:type="dxa"/>
            <w:tcBorders>
              <w:top w:val="nil"/>
              <w:left w:val="nil"/>
              <w:bottom w:val="single" w:sz="4" w:space="0" w:color="AEAEAE"/>
              <w:right w:val="single" w:sz="4" w:space="0" w:color="AEAEAE"/>
            </w:tcBorders>
            <w:shd w:val="clear" w:color="auto" w:fill="auto"/>
            <w:vAlign w:val="center"/>
            <w:hideMark/>
          </w:tcPr>
          <w:p w14:paraId="60615856"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186B921" w14:textId="77777777" w:rsidR="00CC693F" w:rsidRPr="00CE454B" w:rsidRDefault="00CC693F" w:rsidP="00CC693F">
            <w:pPr>
              <w:jc w:val="right"/>
              <w:rPr>
                <w:rFonts w:cs="Arial"/>
                <w:color w:val="000000"/>
                <w:sz w:val="14"/>
                <w:szCs w:val="14"/>
              </w:rPr>
            </w:pPr>
            <w:r w:rsidRPr="00CE454B">
              <w:rPr>
                <w:rFonts w:cs="Arial"/>
                <w:color w:val="000000"/>
                <w:sz w:val="14"/>
                <w:szCs w:val="14"/>
              </w:rPr>
              <w:t>112.071</w:t>
            </w:r>
          </w:p>
        </w:tc>
        <w:tc>
          <w:tcPr>
            <w:tcW w:w="1077" w:type="dxa"/>
            <w:tcBorders>
              <w:top w:val="nil"/>
              <w:left w:val="nil"/>
              <w:bottom w:val="single" w:sz="4" w:space="0" w:color="AEAEAE"/>
              <w:right w:val="single" w:sz="4" w:space="0" w:color="AEAEAE"/>
            </w:tcBorders>
            <w:shd w:val="clear" w:color="auto" w:fill="auto"/>
            <w:vAlign w:val="center"/>
            <w:hideMark/>
          </w:tcPr>
          <w:p w14:paraId="7878F150"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52CE9175" w14:textId="77777777" w:rsidR="00CC693F" w:rsidRPr="00CE454B" w:rsidRDefault="00CC693F" w:rsidP="00CC693F">
            <w:pPr>
              <w:jc w:val="right"/>
              <w:rPr>
                <w:rFonts w:cs="Arial"/>
                <w:color w:val="000000"/>
                <w:sz w:val="14"/>
                <w:szCs w:val="14"/>
              </w:rPr>
            </w:pPr>
            <w:r w:rsidRPr="00CE454B">
              <w:rPr>
                <w:rFonts w:cs="Arial"/>
                <w:color w:val="000000"/>
                <w:sz w:val="14"/>
                <w:szCs w:val="14"/>
              </w:rPr>
              <w:t>2.950.000</w:t>
            </w:r>
          </w:p>
        </w:tc>
        <w:tc>
          <w:tcPr>
            <w:tcW w:w="1032" w:type="dxa"/>
            <w:tcBorders>
              <w:top w:val="nil"/>
              <w:left w:val="nil"/>
              <w:bottom w:val="single" w:sz="4" w:space="0" w:color="AEAEAE"/>
              <w:right w:val="single" w:sz="4" w:space="0" w:color="AEAEAE"/>
            </w:tcBorders>
            <w:shd w:val="clear" w:color="auto" w:fill="auto"/>
            <w:vAlign w:val="center"/>
            <w:hideMark/>
          </w:tcPr>
          <w:p w14:paraId="59AF180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3BA8D654"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212B8C49" w14:textId="77777777" w:rsidR="00CC693F" w:rsidRPr="00CE454B" w:rsidRDefault="00CC693F" w:rsidP="00CC693F">
            <w:pPr>
              <w:rPr>
                <w:rFonts w:cs="Arial"/>
                <w:color w:val="000000"/>
                <w:sz w:val="14"/>
                <w:szCs w:val="14"/>
              </w:rPr>
            </w:pPr>
            <w:r w:rsidRPr="00CE454B">
              <w:rPr>
                <w:rFonts w:cs="Arial"/>
                <w:color w:val="000000"/>
                <w:sz w:val="14"/>
                <w:szCs w:val="14"/>
              </w:rPr>
              <w:t>Kulturarvskommuneprojektet</w:t>
            </w:r>
          </w:p>
        </w:tc>
        <w:tc>
          <w:tcPr>
            <w:tcW w:w="921" w:type="dxa"/>
            <w:tcBorders>
              <w:top w:val="nil"/>
              <w:left w:val="nil"/>
              <w:bottom w:val="single" w:sz="4" w:space="0" w:color="AEAEAE"/>
              <w:right w:val="single" w:sz="4" w:space="0" w:color="AEAEAE"/>
            </w:tcBorders>
            <w:shd w:val="clear" w:color="auto" w:fill="auto"/>
            <w:vAlign w:val="center"/>
            <w:hideMark/>
          </w:tcPr>
          <w:p w14:paraId="1EB19FD8" w14:textId="77777777" w:rsidR="00CC693F" w:rsidRPr="00CE454B" w:rsidRDefault="00CC693F" w:rsidP="00CC693F">
            <w:pPr>
              <w:rPr>
                <w:rFonts w:cs="Arial"/>
                <w:color w:val="000000"/>
                <w:sz w:val="14"/>
                <w:szCs w:val="14"/>
              </w:rPr>
            </w:pPr>
            <w:r w:rsidRPr="00CE454B">
              <w:rPr>
                <w:rFonts w:cs="Arial"/>
                <w:color w:val="000000"/>
                <w:sz w:val="14"/>
                <w:szCs w:val="14"/>
              </w:rPr>
              <w:t>0007102000</w:t>
            </w:r>
          </w:p>
        </w:tc>
        <w:tc>
          <w:tcPr>
            <w:tcW w:w="1112" w:type="dxa"/>
            <w:tcBorders>
              <w:top w:val="nil"/>
              <w:left w:val="nil"/>
              <w:bottom w:val="single" w:sz="4" w:space="0" w:color="AEAEAE"/>
              <w:right w:val="single" w:sz="4" w:space="0" w:color="AEAEAE"/>
            </w:tcBorders>
            <w:shd w:val="clear" w:color="auto" w:fill="auto"/>
            <w:vAlign w:val="center"/>
            <w:hideMark/>
          </w:tcPr>
          <w:p w14:paraId="1F4DD459" w14:textId="77777777" w:rsidR="00CC693F" w:rsidRPr="00CE454B" w:rsidRDefault="00CC693F" w:rsidP="00CC693F">
            <w:pPr>
              <w:jc w:val="right"/>
              <w:rPr>
                <w:rFonts w:cs="Arial"/>
                <w:color w:val="000000"/>
                <w:sz w:val="14"/>
                <w:szCs w:val="14"/>
              </w:rPr>
            </w:pPr>
            <w:r w:rsidRPr="00CE454B">
              <w:rPr>
                <w:rFonts w:cs="Arial"/>
                <w:color w:val="000000"/>
                <w:sz w:val="14"/>
                <w:szCs w:val="14"/>
              </w:rPr>
              <w:t>741.908,97</w:t>
            </w:r>
          </w:p>
        </w:tc>
        <w:tc>
          <w:tcPr>
            <w:tcW w:w="1106" w:type="dxa"/>
            <w:tcBorders>
              <w:top w:val="nil"/>
              <w:left w:val="nil"/>
              <w:bottom w:val="single" w:sz="4" w:space="0" w:color="AEAEAE"/>
              <w:right w:val="single" w:sz="4" w:space="0" w:color="AEAEAE"/>
            </w:tcBorders>
            <w:shd w:val="clear" w:color="auto" w:fill="auto"/>
            <w:vAlign w:val="center"/>
            <w:hideMark/>
          </w:tcPr>
          <w:p w14:paraId="07D81AA0" w14:textId="77777777" w:rsidR="00CC693F" w:rsidRPr="00CE454B" w:rsidRDefault="00CC693F" w:rsidP="00CC693F">
            <w:pPr>
              <w:jc w:val="right"/>
              <w:rPr>
                <w:rFonts w:cs="Arial"/>
                <w:color w:val="000000"/>
                <w:sz w:val="14"/>
                <w:szCs w:val="14"/>
              </w:rPr>
            </w:pPr>
            <w:r w:rsidRPr="00CE454B">
              <w:rPr>
                <w:rFonts w:cs="Arial"/>
                <w:color w:val="000000"/>
                <w:sz w:val="14"/>
                <w:szCs w:val="14"/>
              </w:rPr>
              <w:t>-5.064,59</w:t>
            </w:r>
          </w:p>
        </w:tc>
        <w:tc>
          <w:tcPr>
            <w:tcW w:w="1111" w:type="dxa"/>
            <w:tcBorders>
              <w:top w:val="nil"/>
              <w:left w:val="nil"/>
              <w:bottom w:val="single" w:sz="4" w:space="0" w:color="AEAEAE"/>
              <w:right w:val="single" w:sz="4" w:space="0" w:color="AEAEAE"/>
            </w:tcBorders>
            <w:shd w:val="clear" w:color="auto" w:fill="auto"/>
            <w:vAlign w:val="center"/>
            <w:hideMark/>
          </w:tcPr>
          <w:p w14:paraId="088219C3" w14:textId="77777777" w:rsidR="00CC693F" w:rsidRPr="00CE454B" w:rsidRDefault="00CC693F" w:rsidP="00CC693F">
            <w:pPr>
              <w:jc w:val="right"/>
              <w:rPr>
                <w:rFonts w:cs="Arial"/>
                <w:color w:val="000000"/>
                <w:sz w:val="14"/>
                <w:szCs w:val="14"/>
              </w:rPr>
            </w:pPr>
            <w:r w:rsidRPr="00CE454B">
              <w:rPr>
                <w:rFonts w:cs="Arial"/>
                <w:color w:val="000000"/>
                <w:sz w:val="14"/>
                <w:szCs w:val="14"/>
              </w:rPr>
              <w:t>273.155,62</w:t>
            </w:r>
          </w:p>
        </w:tc>
        <w:tc>
          <w:tcPr>
            <w:tcW w:w="1106" w:type="dxa"/>
            <w:tcBorders>
              <w:top w:val="nil"/>
              <w:left w:val="nil"/>
              <w:bottom w:val="single" w:sz="4" w:space="0" w:color="AEAEAE"/>
              <w:right w:val="single" w:sz="4" w:space="0" w:color="AEAEAE"/>
            </w:tcBorders>
            <w:shd w:val="clear" w:color="auto" w:fill="auto"/>
            <w:vAlign w:val="center"/>
            <w:hideMark/>
          </w:tcPr>
          <w:p w14:paraId="0222F2B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11C5CB52" w14:textId="77777777" w:rsidR="00CC693F" w:rsidRPr="00CE454B" w:rsidRDefault="00CC693F" w:rsidP="00CC693F">
            <w:pPr>
              <w:jc w:val="right"/>
              <w:rPr>
                <w:rFonts w:cs="Arial"/>
                <w:color w:val="000000"/>
                <w:sz w:val="14"/>
                <w:szCs w:val="14"/>
              </w:rPr>
            </w:pPr>
            <w:r w:rsidRPr="00CE454B">
              <w:rPr>
                <w:rFonts w:cs="Arial"/>
                <w:color w:val="000000"/>
                <w:sz w:val="14"/>
                <w:szCs w:val="14"/>
              </w:rPr>
              <w:t>1.015.064,59</w:t>
            </w:r>
          </w:p>
        </w:tc>
        <w:tc>
          <w:tcPr>
            <w:tcW w:w="1106" w:type="dxa"/>
            <w:tcBorders>
              <w:top w:val="nil"/>
              <w:left w:val="nil"/>
              <w:bottom w:val="single" w:sz="4" w:space="0" w:color="AEAEAE"/>
              <w:right w:val="single" w:sz="4" w:space="0" w:color="AEAEAE"/>
            </w:tcBorders>
            <w:shd w:val="clear" w:color="auto" w:fill="auto"/>
            <w:vAlign w:val="center"/>
            <w:hideMark/>
          </w:tcPr>
          <w:p w14:paraId="6C15B9CB" w14:textId="77777777" w:rsidR="00CC693F" w:rsidRPr="00CE454B" w:rsidRDefault="00CC693F" w:rsidP="00CC693F">
            <w:pPr>
              <w:jc w:val="right"/>
              <w:rPr>
                <w:rFonts w:cs="Arial"/>
                <w:color w:val="000000"/>
                <w:sz w:val="14"/>
                <w:szCs w:val="14"/>
              </w:rPr>
            </w:pPr>
            <w:r w:rsidRPr="00CE454B">
              <w:rPr>
                <w:rFonts w:cs="Arial"/>
                <w:color w:val="000000"/>
                <w:sz w:val="14"/>
                <w:szCs w:val="14"/>
              </w:rPr>
              <w:t>-5.064,59</w:t>
            </w:r>
          </w:p>
        </w:tc>
        <w:tc>
          <w:tcPr>
            <w:tcW w:w="1106" w:type="dxa"/>
            <w:tcBorders>
              <w:top w:val="nil"/>
              <w:left w:val="nil"/>
              <w:bottom w:val="single" w:sz="4" w:space="0" w:color="AEAEAE"/>
              <w:right w:val="single" w:sz="4" w:space="0" w:color="AEAEAE"/>
            </w:tcBorders>
            <w:shd w:val="clear" w:color="auto" w:fill="auto"/>
            <w:vAlign w:val="center"/>
            <w:hideMark/>
          </w:tcPr>
          <w:p w14:paraId="188589A6" w14:textId="77777777" w:rsidR="00CC693F" w:rsidRPr="00CE454B" w:rsidRDefault="00CC693F" w:rsidP="00CC693F">
            <w:pPr>
              <w:jc w:val="right"/>
              <w:rPr>
                <w:rFonts w:cs="Arial"/>
                <w:color w:val="000000"/>
                <w:sz w:val="14"/>
                <w:szCs w:val="14"/>
              </w:rPr>
            </w:pPr>
            <w:r w:rsidRPr="00CE454B">
              <w:rPr>
                <w:rFonts w:cs="Arial"/>
                <w:color w:val="000000"/>
                <w:sz w:val="14"/>
                <w:szCs w:val="14"/>
              </w:rPr>
              <w:t>273.156</w:t>
            </w:r>
          </w:p>
        </w:tc>
        <w:tc>
          <w:tcPr>
            <w:tcW w:w="1077" w:type="dxa"/>
            <w:tcBorders>
              <w:top w:val="nil"/>
              <w:left w:val="nil"/>
              <w:bottom w:val="single" w:sz="4" w:space="0" w:color="AEAEAE"/>
              <w:right w:val="single" w:sz="4" w:space="0" w:color="AEAEAE"/>
            </w:tcBorders>
            <w:shd w:val="clear" w:color="auto" w:fill="auto"/>
            <w:vAlign w:val="center"/>
            <w:hideMark/>
          </w:tcPr>
          <w:p w14:paraId="55FE642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1B55AEAC" w14:textId="77777777" w:rsidR="00CC693F" w:rsidRPr="00CE454B" w:rsidRDefault="00CC693F" w:rsidP="00CC693F">
            <w:pPr>
              <w:jc w:val="right"/>
              <w:rPr>
                <w:rFonts w:cs="Arial"/>
                <w:color w:val="000000"/>
                <w:sz w:val="14"/>
                <w:szCs w:val="14"/>
              </w:rPr>
            </w:pPr>
            <w:r w:rsidRPr="00CE454B">
              <w:rPr>
                <w:rFonts w:cs="Arial"/>
                <w:color w:val="000000"/>
                <w:sz w:val="14"/>
                <w:szCs w:val="14"/>
              </w:rPr>
              <w:t>1.010.000</w:t>
            </w:r>
          </w:p>
        </w:tc>
        <w:tc>
          <w:tcPr>
            <w:tcW w:w="1032" w:type="dxa"/>
            <w:tcBorders>
              <w:top w:val="nil"/>
              <w:left w:val="nil"/>
              <w:bottom w:val="single" w:sz="4" w:space="0" w:color="AEAEAE"/>
              <w:right w:val="single" w:sz="4" w:space="0" w:color="AEAEAE"/>
            </w:tcBorders>
            <w:shd w:val="clear" w:color="auto" w:fill="auto"/>
            <w:vAlign w:val="center"/>
            <w:hideMark/>
          </w:tcPr>
          <w:p w14:paraId="411AC94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0F79C8B5"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57332211" w14:textId="77777777" w:rsidR="00CC693F" w:rsidRPr="00CE454B" w:rsidRDefault="00CC693F" w:rsidP="00CC693F">
            <w:pPr>
              <w:rPr>
                <w:rFonts w:cs="Arial"/>
                <w:color w:val="000000"/>
                <w:sz w:val="14"/>
                <w:szCs w:val="14"/>
              </w:rPr>
            </w:pPr>
            <w:r w:rsidRPr="00CE454B">
              <w:rPr>
                <w:rFonts w:cs="Arial"/>
                <w:color w:val="000000"/>
                <w:sz w:val="14"/>
                <w:szCs w:val="14"/>
              </w:rPr>
              <w:t>Køb af Højgaardsvej 35 samt nedrivning</w:t>
            </w:r>
          </w:p>
        </w:tc>
        <w:tc>
          <w:tcPr>
            <w:tcW w:w="921" w:type="dxa"/>
            <w:tcBorders>
              <w:top w:val="nil"/>
              <w:left w:val="nil"/>
              <w:bottom w:val="single" w:sz="4" w:space="0" w:color="AEAEAE"/>
              <w:right w:val="single" w:sz="4" w:space="0" w:color="AEAEAE"/>
            </w:tcBorders>
            <w:shd w:val="clear" w:color="auto" w:fill="auto"/>
            <w:vAlign w:val="center"/>
            <w:hideMark/>
          </w:tcPr>
          <w:p w14:paraId="5FAEBFF0" w14:textId="77777777" w:rsidR="00CC693F" w:rsidRPr="00CE454B" w:rsidRDefault="00CC693F" w:rsidP="00CC693F">
            <w:pPr>
              <w:rPr>
                <w:rFonts w:cs="Arial"/>
                <w:color w:val="000000"/>
                <w:sz w:val="14"/>
                <w:szCs w:val="14"/>
              </w:rPr>
            </w:pPr>
            <w:r w:rsidRPr="00CE454B">
              <w:rPr>
                <w:rFonts w:cs="Arial"/>
                <w:color w:val="000000"/>
                <w:sz w:val="14"/>
                <w:szCs w:val="14"/>
              </w:rPr>
              <w:t>0007116104</w:t>
            </w:r>
          </w:p>
        </w:tc>
        <w:tc>
          <w:tcPr>
            <w:tcW w:w="1112" w:type="dxa"/>
            <w:tcBorders>
              <w:top w:val="nil"/>
              <w:left w:val="nil"/>
              <w:bottom w:val="single" w:sz="4" w:space="0" w:color="AEAEAE"/>
              <w:right w:val="single" w:sz="4" w:space="0" w:color="AEAEAE"/>
            </w:tcBorders>
            <w:shd w:val="clear" w:color="auto" w:fill="auto"/>
            <w:vAlign w:val="center"/>
            <w:hideMark/>
          </w:tcPr>
          <w:p w14:paraId="4E064B41" w14:textId="77777777" w:rsidR="00CC693F" w:rsidRPr="00CE454B" w:rsidRDefault="00CC693F" w:rsidP="00CC693F">
            <w:pPr>
              <w:jc w:val="right"/>
              <w:rPr>
                <w:rFonts w:cs="Arial"/>
                <w:color w:val="000000"/>
                <w:sz w:val="14"/>
                <w:szCs w:val="14"/>
              </w:rPr>
            </w:pPr>
            <w:r w:rsidRPr="00CE454B">
              <w:rPr>
                <w:rFonts w:cs="Arial"/>
                <w:color w:val="000000"/>
                <w:sz w:val="14"/>
                <w:szCs w:val="14"/>
              </w:rPr>
              <w:t>1.291.606,23</w:t>
            </w:r>
          </w:p>
        </w:tc>
        <w:tc>
          <w:tcPr>
            <w:tcW w:w="1106" w:type="dxa"/>
            <w:tcBorders>
              <w:top w:val="nil"/>
              <w:left w:val="nil"/>
              <w:bottom w:val="single" w:sz="4" w:space="0" w:color="AEAEAE"/>
              <w:right w:val="single" w:sz="4" w:space="0" w:color="AEAEAE"/>
            </w:tcBorders>
            <w:shd w:val="clear" w:color="auto" w:fill="auto"/>
            <w:vAlign w:val="center"/>
            <w:hideMark/>
          </w:tcPr>
          <w:p w14:paraId="6281DA1F"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A99CB7A"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691FD69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057865CE" w14:textId="77777777" w:rsidR="00CC693F" w:rsidRPr="00CE454B" w:rsidRDefault="00CC693F" w:rsidP="00CC693F">
            <w:pPr>
              <w:jc w:val="right"/>
              <w:rPr>
                <w:rFonts w:cs="Arial"/>
                <w:color w:val="000000"/>
                <w:sz w:val="14"/>
                <w:szCs w:val="14"/>
              </w:rPr>
            </w:pPr>
            <w:r w:rsidRPr="00CE454B">
              <w:rPr>
                <w:rFonts w:cs="Arial"/>
                <w:color w:val="000000"/>
                <w:sz w:val="14"/>
                <w:szCs w:val="14"/>
              </w:rPr>
              <w:t>1.291.606,23</w:t>
            </w:r>
          </w:p>
        </w:tc>
        <w:tc>
          <w:tcPr>
            <w:tcW w:w="1106" w:type="dxa"/>
            <w:tcBorders>
              <w:top w:val="nil"/>
              <w:left w:val="nil"/>
              <w:bottom w:val="single" w:sz="4" w:space="0" w:color="AEAEAE"/>
              <w:right w:val="single" w:sz="4" w:space="0" w:color="AEAEAE"/>
            </w:tcBorders>
            <w:shd w:val="clear" w:color="auto" w:fill="auto"/>
            <w:vAlign w:val="center"/>
            <w:hideMark/>
          </w:tcPr>
          <w:p w14:paraId="76E6487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7B777CCF" w14:textId="77777777" w:rsidR="00CC693F" w:rsidRPr="00CE454B" w:rsidRDefault="00CC693F" w:rsidP="00CC693F">
            <w:pPr>
              <w:jc w:val="right"/>
              <w:rPr>
                <w:rFonts w:cs="Arial"/>
                <w:color w:val="000000"/>
                <w:sz w:val="14"/>
                <w:szCs w:val="14"/>
              </w:rPr>
            </w:pPr>
            <w:r w:rsidRPr="00CE454B">
              <w:rPr>
                <w:rFonts w:cs="Arial"/>
                <w:color w:val="000000"/>
                <w:sz w:val="14"/>
                <w:szCs w:val="14"/>
              </w:rPr>
              <w:t>308.394</w:t>
            </w:r>
          </w:p>
        </w:tc>
        <w:tc>
          <w:tcPr>
            <w:tcW w:w="1077" w:type="dxa"/>
            <w:tcBorders>
              <w:top w:val="nil"/>
              <w:left w:val="nil"/>
              <w:bottom w:val="single" w:sz="4" w:space="0" w:color="AEAEAE"/>
              <w:right w:val="single" w:sz="4" w:space="0" w:color="AEAEAE"/>
            </w:tcBorders>
            <w:shd w:val="clear" w:color="auto" w:fill="auto"/>
            <w:vAlign w:val="center"/>
            <w:hideMark/>
          </w:tcPr>
          <w:p w14:paraId="31FC013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2BC78A1A" w14:textId="77777777" w:rsidR="00CC693F" w:rsidRPr="00CE454B" w:rsidRDefault="00CC693F" w:rsidP="00CC693F">
            <w:pPr>
              <w:jc w:val="right"/>
              <w:rPr>
                <w:rFonts w:cs="Arial"/>
                <w:color w:val="000000"/>
                <w:sz w:val="14"/>
                <w:szCs w:val="14"/>
              </w:rPr>
            </w:pPr>
            <w:r w:rsidRPr="00CE454B">
              <w:rPr>
                <w:rFonts w:cs="Arial"/>
                <w:color w:val="000000"/>
                <w:sz w:val="14"/>
                <w:szCs w:val="14"/>
              </w:rPr>
              <w:t>1.600.000</w:t>
            </w:r>
          </w:p>
        </w:tc>
        <w:tc>
          <w:tcPr>
            <w:tcW w:w="1032" w:type="dxa"/>
            <w:tcBorders>
              <w:top w:val="nil"/>
              <w:left w:val="nil"/>
              <w:bottom w:val="single" w:sz="4" w:space="0" w:color="AEAEAE"/>
              <w:right w:val="single" w:sz="4" w:space="0" w:color="AEAEAE"/>
            </w:tcBorders>
            <w:shd w:val="clear" w:color="auto" w:fill="auto"/>
            <w:vAlign w:val="center"/>
            <w:hideMark/>
          </w:tcPr>
          <w:p w14:paraId="2109C93C"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5B42DF05"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4E158D49" w14:textId="77777777" w:rsidR="00CC693F" w:rsidRPr="00CE454B" w:rsidRDefault="00CC693F" w:rsidP="00CC693F">
            <w:pPr>
              <w:rPr>
                <w:rFonts w:cs="Arial"/>
                <w:color w:val="000000"/>
                <w:sz w:val="14"/>
                <w:szCs w:val="14"/>
              </w:rPr>
            </w:pPr>
            <w:r w:rsidRPr="00CE454B">
              <w:rPr>
                <w:rFonts w:cs="Arial"/>
                <w:color w:val="000000"/>
                <w:sz w:val="14"/>
                <w:szCs w:val="14"/>
              </w:rPr>
              <w:t>Køb af matr.nr. 23 ad Ørslev By</w:t>
            </w:r>
          </w:p>
        </w:tc>
        <w:tc>
          <w:tcPr>
            <w:tcW w:w="921" w:type="dxa"/>
            <w:tcBorders>
              <w:top w:val="nil"/>
              <w:left w:val="nil"/>
              <w:bottom w:val="single" w:sz="4" w:space="0" w:color="AEAEAE"/>
              <w:right w:val="single" w:sz="4" w:space="0" w:color="AEAEAE"/>
            </w:tcBorders>
            <w:shd w:val="clear" w:color="auto" w:fill="auto"/>
            <w:vAlign w:val="center"/>
            <w:hideMark/>
          </w:tcPr>
          <w:p w14:paraId="2BDA18F1" w14:textId="77777777" w:rsidR="00CC693F" w:rsidRPr="00CE454B" w:rsidRDefault="00CC693F" w:rsidP="00CC693F">
            <w:pPr>
              <w:rPr>
                <w:rFonts w:cs="Arial"/>
                <w:color w:val="000000"/>
                <w:sz w:val="14"/>
                <w:szCs w:val="14"/>
              </w:rPr>
            </w:pPr>
            <w:r w:rsidRPr="00CE454B">
              <w:rPr>
                <w:rFonts w:cs="Arial"/>
                <w:color w:val="000000"/>
                <w:sz w:val="14"/>
                <w:szCs w:val="14"/>
              </w:rPr>
              <w:t>0007116140</w:t>
            </w:r>
          </w:p>
        </w:tc>
        <w:tc>
          <w:tcPr>
            <w:tcW w:w="1112" w:type="dxa"/>
            <w:tcBorders>
              <w:top w:val="nil"/>
              <w:left w:val="nil"/>
              <w:bottom w:val="single" w:sz="4" w:space="0" w:color="AEAEAE"/>
              <w:right w:val="single" w:sz="4" w:space="0" w:color="AEAEAE"/>
            </w:tcBorders>
            <w:shd w:val="clear" w:color="auto" w:fill="auto"/>
            <w:vAlign w:val="center"/>
            <w:hideMark/>
          </w:tcPr>
          <w:p w14:paraId="68FB8CD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5573C9F"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4EBD66CB" w14:textId="77777777" w:rsidR="00CC693F" w:rsidRPr="00CE454B" w:rsidRDefault="00CC693F" w:rsidP="00CC693F">
            <w:pPr>
              <w:jc w:val="right"/>
              <w:rPr>
                <w:rFonts w:cs="Arial"/>
                <w:color w:val="000000"/>
                <w:sz w:val="14"/>
                <w:szCs w:val="14"/>
              </w:rPr>
            </w:pPr>
            <w:r w:rsidRPr="00CE454B">
              <w:rPr>
                <w:rFonts w:cs="Arial"/>
                <w:color w:val="000000"/>
                <w:sz w:val="14"/>
                <w:szCs w:val="14"/>
              </w:rPr>
              <w:t>346.510,00</w:t>
            </w:r>
          </w:p>
        </w:tc>
        <w:tc>
          <w:tcPr>
            <w:tcW w:w="1106" w:type="dxa"/>
            <w:tcBorders>
              <w:top w:val="nil"/>
              <w:left w:val="nil"/>
              <w:bottom w:val="single" w:sz="4" w:space="0" w:color="AEAEAE"/>
              <w:right w:val="single" w:sz="4" w:space="0" w:color="AEAEAE"/>
            </w:tcBorders>
            <w:shd w:val="clear" w:color="auto" w:fill="auto"/>
            <w:vAlign w:val="center"/>
            <w:hideMark/>
          </w:tcPr>
          <w:p w14:paraId="531D5B1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83BE63C" w14:textId="77777777" w:rsidR="00CC693F" w:rsidRPr="00CE454B" w:rsidRDefault="00CC693F" w:rsidP="00CC693F">
            <w:pPr>
              <w:jc w:val="right"/>
              <w:rPr>
                <w:rFonts w:cs="Arial"/>
                <w:color w:val="000000"/>
                <w:sz w:val="14"/>
                <w:szCs w:val="14"/>
              </w:rPr>
            </w:pPr>
            <w:r w:rsidRPr="00CE454B">
              <w:rPr>
                <w:rFonts w:cs="Arial"/>
                <w:color w:val="000000"/>
                <w:sz w:val="14"/>
                <w:szCs w:val="14"/>
              </w:rPr>
              <w:t>346.510,00</w:t>
            </w:r>
          </w:p>
        </w:tc>
        <w:tc>
          <w:tcPr>
            <w:tcW w:w="1106" w:type="dxa"/>
            <w:tcBorders>
              <w:top w:val="nil"/>
              <w:left w:val="nil"/>
              <w:bottom w:val="single" w:sz="4" w:space="0" w:color="AEAEAE"/>
              <w:right w:val="single" w:sz="4" w:space="0" w:color="AEAEAE"/>
            </w:tcBorders>
            <w:shd w:val="clear" w:color="auto" w:fill="auto"/>
            <w:vAlign w:val="center"/>
            <w:hideMark/>
          </w:tcPr>
          <w:p w14:paraId="1CFC48B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57E61CF" w14:textId="77777777" w:rsidR="00CC693F" w:rsidRPr="00CE454B" w:rsidRDefault="00CC693F" w:rsidP="00CC693F">
            <w:pPr>
              <w:jc w:val="right"/>
              <w:rPr>
                <w:rFonts w:cs="Arial"/>
                <w:color w:val="000000"/>
                <w:sz w:val="14"/>
                <w:szCs w:val="14"/>
              </w:rPr>
            </w:pPr>
            <w:r w:rsidRPr="00CE454B">
              <w:rPr>
                <w:rFonts w:cs="Arial"/>
                <w:color w:val="000000"/>
                <w:sz w:val="14"/>
                <w:szCs w:val="14"/>
              </w:rPr>
              <w:t>350.000</w:t>
            </w:r>
          </w:p>
        </w:tc>
        <w:tc>
          <w:tcPr>
            <w:tcW w:w="1077" w:type="dxa"/>
            <w:tcBorders>
              <w:top w:val="nil"/>
              <w:left w:val="nil"/>
              <w:bottom w:val="single" w:sz="4" w:space="0" w:color="AEAEAE"/>
              <w:right w:val="single" w:sz="4" w:space="0" w:color="AEAEAE"/>
            </w:tcBorders>
            <w:shd w:val="clear" w:color="auto" w:fill="auto"/>
            <w:vAlign w:val="center"/>
            <w:hideMark/>
          </w:tcPr>
          <w:p w14:paraId="2C7B070F"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06CAA185" w14:textId="77777777" w:rsidR="00CC693F" w:rsidRPr="00CE454B" w:rsidRDefault="00CC693F" w:rsidP="00CC693F">
            <w:pPr>
              <w:jc w:val="right"/>
              <w:rPr>
                <w:rFonts w:cs="Arial"/>
                <w:color w:val="000000"/>
                <w:sz w:val="14"/>
                <w:szCs w:val="14"/>
              </w:rPr>
            </w:pPr>
            <w:r w:rsidRPr="00CE454B">
              <w:rPr>
                <w:rFonts w:cs="Arial"/>
                <w:color w:val="000000"/>
                <w:sz w:val="14"/>
                <w:szCs w:val="14"/>
              </w:rPr>
              <w:t>350.000</w:t>
            </w:r>
          </w:p>
        </w:tc>
        <w:tc>
          <w:tcPr>
            <w:tcW w:w="1032" w:type="dxa"/>
            <w:tcBorders>
              <w:top w:val="nil"/>
              <w:left w:val="nil"/>
              <w:bottom w:val="single" w:sz="4" w:space="0" w:color="AEAEAE"/>
              <w:right w:val="single" w:sz="4" w:space="0" w:color="AEAEAE"/>
            </w:tcBorders>
            <w:shd w:val="clear" w:color="auto" w:fill="auto"/>
            <w:vAlign w:val="center"/>
            <w:hideMark/>
          </w:tcPr>
          <w:p w14:paraId="26A3215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13189F46" w14:textId="77777777" w:rsidTr="00CC693F">
        <w:trPr>
          <w:trHeight w:val="227"/>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2F72A98B" w14:textId="77777777" w:rsidR="00BE2B41" w:rsidRDefault="00CC693F" w:rsidP="00CC693F">
            <w:pPr>
              <w:rPr>
                <w:rFonts w:cs="Arial"/>
                <w:color w:val="000000"/>
                <w:sz w:val="14"/>
                <w:szCs w:val="14"/>
              </w:rPr>
            </w:pPr>
            <w:r w:rsidRPr="00CE454B">
              <w:rPr>
                <w:rFonts w:cs="Arial"/>
                <w:color w:val="000000"/>
                <w:sz w:val="14"/>
                <w:szCs w:val="14"/>
              </w:rPr>
              <w:t>Lukning af Kærvej og Sct. Clemensvej</w:t>
            </w:r>
            <w:r w:rsidR="00BE2B41">
              <w:rPr>
                <w:rFonts w:cs="Arial"/>
                <w:color w:val="000000"/>
                <w:sz w:val="14"/>
                <w:szCs w:val="14"/>
              </w:rPr>
              <w:t>,</w:t>
            </w:r>
          </w:p>
          <w:p w14:paraId="5CDF1475" w14:textId="77777777" w:rsidR="00CC693F" w:rsidRPr="00CE454B" w:rsidRDefault="00BE2B41" w:rsidP="00CC693F">
            <w:pPr>
              <w:rPr>
                <w:rFonts w:cs="Arial"/>
                <w:color w:val="000000"/>
                <w:sz w:val="14"/>
                <w:szCs w:val="14"/>
              </w:rPr>
            </w:pPr>
            <w:r>
              <w:rPr>
                <w:rFonts w:cs="Arial"/>
                <w:color w:val="000000"/>
                <w:sz w:val="14"/>
                <w:szCs w:val="14"/>
              </w:rPr>
              <w:t>Ndr. Vindinge</w:t>
            </w:r>
          </w:p>
        </w:tc>
        <w:tc>
          <w:tcPr>
            <w:tcW w:w="921" w:type="dxa"/>
            <w:tcBorders>
              <w:top w:val="nil"/>
              <w:left w:val="nil"/>
              <w:bottom w:val="single" w:sz="4" w:space="0" w:color="AEAEAE"/>
              <w:right w:val="single" w:sz="4" w:space="0" w:color="AEAEAE"/>
            </w:tcBorders>
            <w:shd w:val="clear" w:color="auto" w:fill="auto"/>
            <w:vAlign w:val="center"/>
            <w:hideMark/>
          </w:tcPr>
          <w:p w14:paraId="7520B9F9" w14:textId="77777777" w:rsidR="00CC693F" w:rsidRPr="00CE454B" w:rsidRDefault="00CC693F" w:rsidP="00CC693F">
            <w:pPr>
              <w:rPr>
                <w:rFonts w:cs="Arial"/>
                <w:color w:val="000000"/>
                <w:sz w:val="14"/>
                <w:szCs w:val="14"/>
              </w:rPr>
            </w:pPr>
            <w:r w:rsidRPr="00CE454B">
              <w:rPr>
                <w:rFonts w:cs="Arial"/>
                <w:color w:val="000000"/>
                <w:sz w:val="14"/>
                <w:szCs w:val="14"/>
              </w:rPr>
              <w:t>0007101101</w:t>
            </w:r>
          </w:p>
        </w:tc>
        <w:tc>
          <w:tcPr>
            <w:tcW w:w="1112" w:type="dxa"/>
            <w:tcBorders>
              <w:top w:val="nil"/>
              <w:left w:val="nil"/>
              <w:bottom w:val="single" w:sz="4" w:space="0" w:color="AEAEAE"/>
              <w:right w:val="single" w:sz="4" w:space="0" w:color="AEAEAE"/>
            </w:tcBorders>
            <w:shd w:val="clear" w:color="auto" w:fill="auto"/>
            <w:vAlign w:val="center"/>
            <w:hideMark/>
          </w:tcPr>
          <w:p w14:paraId="038B6DC3"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6FE7F53"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3C675072" w14:textId="77777777" w:rsidR="00CC693F" w:rsidRPr="00CE454B" w:rsidRDefault="00CC693F" w:rsidP="00CC693F">
            <w:pPr>
              <w:jc w:val="right"/>
              <w:rPr>
                <w:rFonts w:cs="Arial"/>
                <w:color w:val="000000"/>
                <w:sz w:val="14"/>
                <w:szCs w:val="14"/>
              </w:rPr>
            </w:pPr>
            <w:r w:rsidRPr="00CE454B">
              <w:rPr>
                <w:rFonts w:cs="Arial"/>
                <w:color w:val="000000"/>
                <w:sz w:val="14"/>
                <w:szCs w:val="14"/>
              </w:rPr>
              <w:t>98.202,67</w:t>
            </w:r>
          </w:p>
        </w:tc>
        <w:tc>
          <w:tcPr>
            <w:tcW w:w="1106" w:type="dxa"/>
            <w:tcBorders>
              <w:top w:val="nil"/>
              <w:left w:val="nil"/>
              <w:bottom w:val="single" w:sz="4" w:space="0" w:color="AEAEAE"/>
              <w:right w:val="single" w:sz="4" w:space="0" w:color="AEAEAE"/>
            </w:tcBorders>
            <w:shd w:val="clear" w:color="auto" w:fill="auto"/>
            <w:vAlign w:val="center"/>
            <w:hideMark/>
          </w:tcPr>
          <w:p w14:paraId="6285EF3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47370DF6" w14:textId="77777777" w:rsidR="00CC693F" w:rsidRPr="00CE454B" w:rsidRDefault="00CC693F" w:rsidP="00CC693F">
            <w:pPr>
              <w:jc w:val="right"/>
              <w:rPr>
                <w:rFonts w:cs="Arial"/>
                <w:color w:val="000000"/>
                <w:sz w:val="14"/>
                <w:szCs w:val="14"/>
              </w:rPr>
            </w:pPr>
            <w:r w:rsidRPr="00CE454B">
              <w:rPr>
                <w:rFonts w:cs="Arial"/>
                <w:color w:val="000000"/>
                <w:sz w:val="14"/>
                <w:szCs w:val="14"/>
              </w:rPr>
              <w:t>98.202,67</w:t>
            </w:r>
          </w:p>
        </w:tc>
        <w:tc>
          <w:tcPr>
            <w:tcW w:w="1106" w:type="dxa"/>
            <w:tcBorders>
              <w:top w:val="nil"/>
              <w:left w:val="nil"/>
              <w:bottom w:val="single" w:sz="4" w:space="0" w:color="AEAEAE"/>
              <w:right w:val="single" w:sz="4" w:space="0" w:color="AEAEAE"/>
            </w:tcBorders>
            <w:shd w:val="clear" w:color="auto" w:fill="auto"/>
            <w:vAlign w:val="center"/>
            <w:hideMark/>
          </w:tcPr>
          <w:p w14:paraId="261F6F4F"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EFDF47B" w14:textId="77777777" w:rsidR="00CC693F" w:rsidRPr="00CE454B" w:rsidRDefault="00CC693F" w:rsidP="00CC693F">
            <w:pPr>
              <w:jc w:val="right"/>
              <w:rPr>
                <w:rFonts w:cs="Arial"/>
                <w:color w:val="000000"/>
                <w:sz w:val="14"/>
                <w:szCs w:val="14"/>
              </w:rPr>
            </w:pPr>
            <w:r w:rsidRPr="00CE454B">
              <w:rPr>
                <w:rFonts w:cs="Arial"/>
                <w:color w:val="000000"/>
                <w:sz w:val="14"/>
                <w:szCs w:val="14"/>
              </w:rPr>
              <w:t>100.000</w:t>
            </w:r>
          </w:p>
        </w:tc>
        <w:tc>
          <w:tcPr>
            <w:tcW w:w="1077" w:type="dxa"/>
            <w:tcBorders>
              <w:top w:val="nil"/>
              <w:left w:val="nil"/>
              <w:bottom w:val="single" w:sz="4" w:space="0" w:color="AEAEAE"/>
              <w:right w:val="single" w:sz="4" w:space="0" w:color="AEAEAE"/>
            </w:tcBorders>
            <w:shd w:val="clear" w:color="auto" w:fill="auto"/>
            <w:vAlign w:val="center"/>
            <w:hideMark/>
          </w:tcPr>
          <w:p w14:paraId="0F98D0CD"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748F1233" w14:textId="77777777" w:rsidR="00CC693F" w:rsidRPr="00CE454B" w:rsidRDefault="00CC693F" w:rsidP="00CC693F">
            <w:pPr>
              <w:jc w:val="right"/>
              <w:rPr>
                <w:rFonts w:cs="Arial"/>
                <w:color w:val="000000"/>
                <w:sz w:val="14"/>
                <w:szCs w:val="14"/>
              </w:rPr>
            </w:pPr>
            <w:r w:rsidRPr="00CE454B">
              <w:rPr>
                <w:rFonts w:cs="Arial"/>
                <w:color w:val="000000"/>
                <w:sz w:val="14"/>
                <w:szCs w:val="14"/>
              </w:rPr>
              <w:t>100.000</w:t>
            </w:r>
          </w:p>
        </w:tc>
        <w:tc>
          <w:tcPr>
            <w:tcW w:w="1032" w:type="dxa"/>
            <w:tcBorders>
              <w:top w:val="nil"/>
              <w:left w:val="nil"/>
              <w:bottom w:val="single" w:sz="4" w:space="0" w:color="AEAEAE"/>
              <w:right w:val="single" w:sz="4" w:space="0" w:color="AEAEAE"/>
            </w:tcBorders>
            <w:shd w:val="clear" w:color="auto" w:fill="auto"/>
            <w:vAlign w:val="center"/>
            <w:hideMark/>
          </w:tcPr>
          <w:p w14:paraId="2FBA248A"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5422B160"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2A2EB71" w14:textId="77777777" w:rsidR="00CC693F" w:rsidRPr="00CE454B" w:rsidRDefault="00CC693F" w:rsidP="00CC693F">
            <w:pPr>
              <w:rPr>
                <w:rFonts w:cs="Arial"/>
                <w:color w:val="000000"/>
                <w:sz w:val="14"/>
                <w:szCs w:val="14"/>
              </w:rPr>
            </w:pPr>
            <w:r w:rsidRPr="00CE454B">
              <w:rPr>
                <w:rFonts w:cs="Arial"/>
                <w:color w:val="000000"/>
                <w:sz w:val="14"/>
                <w:szCs w:val="14"/>
              </w:rPr>
              <w:t>Nye skolelegepladser</w:t>
            </w:r>
          </w:p>
        </w:tc>
        <w:tc>
          <w:tcPr>
            <w:tcW w:w="921" w:type="dxa"/>
            <w:tcBorders>
              <w:top w:val="nil"/>
              <w:left w:val="nil"/>
              <w:bottom w:val="single" w:sz="4" w:space="0" w:color="AEAEAE"/>
              <w:right w:val="single" w:sz="4" w:space="0" w:color="AEAEAE"/>
            </w:tcBorders>
            <w:shd w:val="clear" w:color="auto" w:fill="auto"/>
            <w:vAlign w:val="center"/>
            <w:hideMark/>
          </w:tcPr>
          <w:p w14:paraId="2F2F0B91" w14:textId="77777777" w:rsidR="00CC693F" w:rsidRPr="00CE454B" w:rsidRDefault="00CC693F" w:rsidP="00CC693F">
            <w:pPr>
              <w:rPr>
                <w:rFonts w:cs="Arial"/>
                <w:color w:val="000000"/>
                <w:sz w:val="14"/>
                <w:szCs w:val="14"/>
              </w:rPr>
            </w:pPr>
            <w:r w:rsidRPr="00CE454B">
              <w:rPr>
                <w:rFonts w:cs="Arial"/>
                <w:color w:val="000000"/>
                <w:sz w:val="14"/>
                <w:szCs w:val="14"/>
              </w:rPr>
              <w:t>0007106007</w:t>
            </w:r>
          </w:p>
        </w:tc>
        <w:tc>
          <w:tcPr>
            <w:tcW w:w="1112" w:type="dxa"/>
            <w:tcBorders>
              <w:top w:val="nil"/>
              <w:left w:val="nil"/>
              <w:bottom w:val="single" w:sz="4" w:space="0" w:color="AEAEAE"/>
              <w:right w:val="single" w:sz="4" w:space="0" w:color="AEAEAE"/>
            </w:tcBorders>
            <w:shd w:val="clear" w:color="auto" w:fill="auto"/>
            <w:vAlign w:val="center"/>
            <w:hideMark/>
          </w:tcPr>
          <w:p w14:paraId="3ADB9863" w14:textId="77777777" w:rsidR="00CC693F" w:rsidRPr="00CE454B" w:rsidRDefault="00CC693F" w:rsidP="00CC693F">
            <w:pPr>
              <w:jc w:val="right"/>
              <w:rPr>
                <w:rFonts w:cs="Arial"/>
                <w:color w:val="000000"/>
                <w:sz w:val="14"/>
                <w:szCs w:val="14"/>
              </w:rPr>
            </w:pPr>
            <w:r w:rsidRPr="00CE454B">
              <w:rPr>
                <w:rFonts w:cs="Arial"/>
                <w:color w:val="000000"/>
                <w:sz w:val="14"/>
                <w:szCs w:val="14"/>
              </w:rPr>
              <w:t>2.656.405,09</w:t>
            </w:r>
          </w:p>
        </w:tc>
        <w:tc>
          <w:tcPr>
            <w:tcW w:w="1106" w:type="dxa"/>
            <w:tcBorders>
              <w:top w:val="nil"/>
              <w:left w:val="nil"/>
              <w:bottom w:val="single" w:sz="4" w:space="0" w:color="AEAEAE"/>
              <w:right w:val="single" w:sz="4" w:space="0" w:color="AEAEAE"/>
            </w:tcBorders>
            <w:shd w:val="clear" w:color="auto" w:fill="auto"/>
            <w:vAlign w:val="center"/>
            <w:hideMark/>
          </w:tcPr>
          <w:p w14:paraId="1571D83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4B80B668" w14:textId="77777777" w:rsidR="00CC693F" w:rsidRPr="00CE454B" w:rsidRDefault="00CC693F" w:rsidP="00CC693F">
            <w:pPr>
              <w:jc w:val="right"/>
              <w:rPr>
                <w:rFonts w:cs="Arial"/>
                <w:color w:val="000000"/>
                <w:sz w:val="14"/>
                <w:szCs w:val="14"/>
              </w:rPr>
            </w:pPr>
            <w:r w:rsidRPr="00CE454B">
              <w:rPr>
                <w:rFonts w:cs="Arial"/>
                <w:color w:val="000000"/>
                <w:sz w:val="14"/>
                <w:szCs w:val="14"/>
              </w:rPr>
              <w:t>12.222,50</w:t>
            </w:r>
          </w:p>
        </w:tc>
        <w:tc>
          <w:tcPr>
            <w:tcW w:w="1106" w:type="dxa"/>
            <w:tcBorders>
              <w:top w:val="nil"/>
              <w:left w:val="nil"/>
              <w:bottom w:val="single" w:sz="4" w:space="0" w:color="AEAEAE"/>
              <w:right w:val="single" w:sz="4" w:space="0" w:color="AEAEAE"/>
            </w:tcBorders>
            <w:shd w:val="clear" w:color="auto" w:fill="auto"/>
            <w:vAlign w:val="center"/>
            <w:hideMark/>
          </w:tcPr>
          <w:p w14:paraId="23E29A5C"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47488873" w14:textId="77777777" w:rsidR="00CC693F" w:rsidRPr="00CE454B" w:rsidRDefault="00CC693F" w:rsidP="00CC693F">
            <w:pPr>
              <w:jc w:val="right"/>
              <w:rPr>
                <w:rFonts w:cs="Arial"/>
                <w:color w:val="000000"/>
                <w:sz w:val="14"/>
                <w:szCs w:val="14"/>
              </w:rPr>
            </w:pPr>
            <w:r w:rsidRPr="00CE454B">
              <w:rPr>
                <w:rFonts w:cs="Arial"/>
                <w:color w:val="000000"/>
                <w:sz w:val="14"/>
                <w:szCs w:val="14"/>
              </w:rPr>
              <w:t>2.668.627,59</w:t>
            </w:r>
          </w:p>
        </w:tc>
        <w:tc>
          <w:tcPr>
            <w:tcW w:w="1106" w:type="dxa"/>
            <w:tcBorders>
              <w:top w:val="nil"/>
              <w:left w:val="nil"/>
              <w:bottom w:val="single" w:sz="4" w:space="0" w:color="AEAEAE"/>
              <w:right w:val="single" w:sz="4" w:space="0" w:color="AEAEAE"/>
            </w:tcBorders>
            <w:shd w:val="clear" w:color="auto" w:fill="auto"/>
            <w:vAlign w:val="center"/>
            <w:hideMark/>
          </w:tcPr>
          <w:p w14:paraId="44A77320"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66F87A2D" w14:textId="77777777" w:rsidR="00CC693F" w:rsidRPr="00CE454B" w:rsidRDefault="00CC693F" w:rsidP="00CC693F">
            <w:pPr>
              <w:jc w:val="right"/>
              <w:rPr>
                <w:rFonts w:cs="Arial"/>
                <w:color w:val="000000"/>
                <w:sz w:val="14"/>
                <w:szCs w:val="14"/>
              </w:rPr>
            </w:pPr>
            <w:r w:rsidRPr="00CE454B">
              <w:rPr>
                <w:rFonts w:cs="Arial"/>
                <w:color w:val="000000"/>
                <w:sz w:val="14"/>
                <w:szCs w:val="14"/>
              </w:rPr>
              <w:t>-16.405</w:t>
            </w:r>
          </w:p>
        </w:tc>
        <w:tc>
          <w:tcPr>
            <w:tcW w:w="1077" w:type="dxa"/>
            <w:tcBorders>
              <w:top w:val="nil"/>
              <w:left w:val="nil"/>
              <w:bottom w:val="single" w:sz="4" w:space="0" w:color="AEAEAE"/>
              <w:right w:val="single" w:sz="4" w:space="0" w:color="AEAEAE"/>
            </w:tcBorders>
            <w:shd w:val="clear" w:color="auto" w:fill="auto"/>
            <w:vAlign w:val="center"/>
            <w:hideMark/>
          </w:tcPr>
          <w:p w14:paraId="6573EB3C"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2B14434D" w14:textId="77777777" w:rsidR="00CC693F" w:rsidRPr="00CE454B" w:rsidRDefault="00CC693F" w:rsidP="00CC693F">
            <w:pPr>
              <w:jc w:val="right"/>
              <w:rPr>
                <w:rFonts w:cs="Arial"/>
                <w:color w:val="000000"/>
                <w:sz w:val="14"/>
                <w:szCs w:val="14"/>
              </w:rPr>
            </w:pPr>
            <w:r w:rsidRPr="00CE454B">
              <w:rPr>
                <w:rFonts w:cs="Arial"/>
                <w:color w:val="000000"/>
                <w:sz w:val="14"/>
                <w:szCs w:val="14"/>
              </w:rPr>
              <w:t>2.640.000</w:t>
            </w:r>
          </w:p>
        </w:tc>
        <w:tc>
          <w:tcPr>
            <w:tcW w:w="1032" w:type="dxa"/>
            <w:tcBorders>
              <w:top w:val="nil"/>
              <w:left w:val="nil"/>
              <w:bottom w:val="single" w:sz="4" w:space="0" w:color="AEAEAE"/>
              <w:right w:val="single" w:sz="4" w:space="0" w:color="AEAEAE"/>
            </w:tcBorders>
            <w:shd w:val="clear" w:color="auto" w:fill="auto"/>
            <w:vAlign w:val="center"/>
            <w:hideMark/>
          </w:tcPr>
          <w:p w14:paraId="4366A70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3A154982"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51FB970D" w14:textId="77777777" w:rsidR="00CC693F" w:rsidRPr="00CE454B" w:rsidRDefault="00CC693F" w:rsidP="00CC693F">
            <w:pPr>
              <w:rPr>
                <w:rFonts w:cs="Arial"/>
                <w:color w:val="000000"/>
                <w:sz w:val="14"/>
                <w:szCs w:val="14"/>
              </w:rPr>
            </w:pPr>
            <w:r w:rsidRPr="00CE454B">
              <w:rPr>
                <w:rFonts w:cs="Arial"/>
                <w:color w:val="000000"/>
                <w:sz w:val="14"/>
                <w:szCs w:val="14"/>
              </w:rPr>
              <w:t>Nyt plejecenterkøkken, Fanefjord</w:t>
            </w:r>
          </w:p>
        </w:tc>
        <w:tc>
          <w:tcPr>
            <w:tcW w:w="921" w:type="dxa"/>
            <w:tcBorders>
              <w:top w:val="nil"/>
              <w:left w:val="nil"/>
              <w:bottom w:val="single" w:sz="4" w:space="0" w:color="AEAEAE"/>
              <w:right w:val="single" w:sz="4" w:space="0" w:color="AEAEAE"/>
            </w:tcBorders>
            <w:shd w:val="clear" w:color="auto" w:fill="auto"/>
            <w:vAlign w:val="center"/>
            <w:hideMark/>
          </w:tcPr>
          <w:p w14:paraId="3BDEAC22" w14:textId="77777777" w:rsidR="00CC693F" w:rsidRPr="00CE454B" w:rsidRDefault="00CC693F" w:rsidP="00CC693F">
            <w:pPr>
              <w:rPr>
                <w:rFonts w:cs="Arial"/>
                <w:color w:val="000000"/>
                <w:sz w:val="14"/>
                <w:szCs w:val="14"/>
              </w:rPr>
            </w:pPr>
            <w:r w:rsidRPr="00CE454B">
              <w:rPr>
                <w:rFonts w:cs="Arial"/>
                <w:color w:val="000000"/>
                <w:sz w:val="14"/>
                <w:szCs w:val="14"/>
              </w:rPr>
              <w:t>0007110012</w:t>
            </w:r>
          </w:p>
        </w:tc>
        <w:tc>
          <w:tcPr>
            <w:tcW w:w="1112" w:type="dxa"/>
            <w:tcBorders>
              <w:top w:val="nil"/>
              <w:left w:val="nil"/>
              <w:bottom w:val="single" w:sz="4" w:space="0" w:color="AEAEAE"/>
              <w:right w:val="single" w:sz="4" w:space="0" w:color="AEAEAE"/>
            </w:tcBorders>
            <w:shd w:val="clear" w:color="auto" w:fill="auto"/>
            <w:vAlign w:val="center"/>
            <w:hideMark/>
          </w:tcPr>
          <w:p w14:paraId="687E691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5492A84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194E1DC9" w14:textId="77777777" w:rsidR="00CC693F" w:rsidRPr="00CE454B" w:rsidRDefault="00CC693F" w:rsidP="00CC693F">
            <w:pPr>
              <w:jc w:val="right"/>
              <w:rPr>
                <w:rFonts w:cs="Arial"/>
                <w:color w:val="000000"/>
                <w:sz w:val="14"/>
                <w:szCs w:val="14"/>
              </w:rPr>
            </w:pPr>
            <w:r w:rsidRPr="00CE454B">
              <w:rPr>
                <w:rFonts w:cs="Arial"/>
                <w:color w:val="000000"/>
                <w:sz w:val="14"/>
                <w:szCs w:val="14"/>
              </w:rPr>
              <w:t>102.208,05</w:t>
            </w:r>
          </w:p>
        </w:tc>
        <w:tc>
          <w:tcPr>
            <w:tcW w:w="1106" w:type="dxa"/>
            <w:tcBorders>
              <w:top w:val="nil"/>
              <w:left w:val="nil"/>
              <w:bottom w:val="single" w:sz="4" w:space="0" w:color="AEAEAE"/>
              <w:right w:val="single" w:sz="4" w:space="0" w:color="AEAEAE"/>
            </w:tcBorders>
            <w:shd w:val="clear" w:color="auto" w:fill="auto"/>
            <w:vAlign w:val="center"/>
            <w:hideMark/>
          </w:tcPr>
          <w:p w14:paraId="64D95CC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01C8C69D" w14:textId="77777777" w:rsidR="00CC693F" w:rsidRPr="00CE454B" w:rsidRDefault="00CC693F" w:rsidP="00CC693F">
            <w:pPr>
              <w:jc w:val="right"/>
              <w:rPr>
                <w:rFonts w:cs="Arial"/>
                <w:color w:val="000000"/>
                <w:sz w:val="14"/>
                <w:szCs w:val="14"/>
              </w:rPr>
            </w:pPr>
            <w:r w:rsidRPr="00CE454B">
              <w:rPr>
                <w:rFonts w:cs="Arial"/>
                <w:color w:val="000000"/>
                <w:sz w:val="14"/>
                <w:szCs w:val="14"/>
              </w:rPr>
              <w:t>102.208,05</w:t>
            </w:r>
          </w:p>
        </w:tc>
        <w:tc>
          <w:tcPr>
            <w:tcW w:w="1106" w:type="dxa"/>
            <w:tcBorders>
              <w:top w:val="nil"/>
              <w:left w:val="nil"/>
              <w:bottom w:val="single" w:sz="4" w:space="0" w:color="AEAEAE"/>
              <w:right w:val="single" w:sz="4" w:space="0" w:color="AEAEAE"/>
            </w:tcBorders>
            <w:shd w:val="clear" w:color="auto" w:fill="auto"/>
            <w:vAlign w:val="center"/>
            <w:hideMark/>
          </w:tcPr>
          <w:p w14:paraId="0E782EBC"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33A59088" w14:textId="77777777" w:rsidR="00CC693F" w:rsidRPr="00CE454B" w:rsidRDefault="00CC693F" w:rsidP="00CC693F">
            <w:pPr>
              <w:jc w:val="right"/>
              <w:rPr>
                <w:rFonts w:cs="Arial"/>
                <w:color w:val="000000"/>
                <w:sz w:val="14"/>
                <w:szCs w:val="14"/>
              </w:rPr>
            </w:pPr>
            <w:r w:rsidRPr="00CE454B">
              <w:rPr>
                <w:rFonts w:cs="Arial"/>
                <w:color w:val="000000"/>
                <w:sz w:val="14"/>
                <w:szCs w:val="14"/>
              </w:rPr>
              <w:t>200.000</w:t>
            </w:r>
          </w:p>
        </w:tc>
        <w:tc>
          <w:tcPr>
            <w:tcW w:w="1077" w:type="dxa"/>
            <w:tcBorders>
              <w:top w:val="nil"/>
              <w:left w:val="nil"/>
              <w:bottom w:val="single" w:sz="4" w:space="0" w:color="AEAEAE"/>
              <w:right w:val="single" w:sz="4" w:space="0" w:color="AEAEAE"/>
            </w:tcBorders>
            <w:shd w:val="clear" w:color="auto" w:fill="auto"/>
            <w:vAlign w:val="center"/>
            <w:hideMark/>
          </w:tcPr>
          <w:p w14:paraId="71A67EA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1B55D74A"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14:paraId="4730E6D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29B97F26"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5DB1D3EC" w14:textId="77777777" w:rsidR="00CC693F" w:rsidRPr="00CE454B" w:rsidRDefault="00CC693F" w:rsidP="00CC693F">
            <w:pPr>
              <w:rPr>
                <w:rFonts w:cs="Arial"/>
                <w:color w:val="000000"/>
                <w:sz w:val="14"/>
                <w:szCs w:val="14"/>
              </w:rPr>
            </w:pPr>
            <w:r w:rsidRPr="00CE454B">
              <w:rPr>
                <w:rFonts w:cs="Arial"/>
                <w:color w:val="000000"/>
                <w:sz w:val="14"/>
                <w:szCs w:val="14"/>
              </w:rPr>
              <w:t>Renovering af køkken i Algade 84G</w:t>
            </w:r>
          </w:p>
        </w:tc>
        <w:tc>
          <w:tcPr>
            <w:tcW w:w="921" w:type="dxa"/>
            <w:tcBorders>
              <w:top w:val="nil"/>
              <w:left w:val="nil"/>
              <w:bottom w:val="single" w:sz="4" w:space="0" w:color="AEAEAE"/>
              <w:right w:val="single" w:sz="4" w:space="0" w:color="AEAEAE"/>
            </w:tcBorders>
            <w:shd w:val="clear" w:color="auto" w:fill="auto"/>
            <w:vAlign w:val="center"/>
            <w:hideMark/>
          </w:tcPr>
          <w:p w14:paraId="0A1BDA75" w14:textId="77777777" w:rsidR="00CC693F" w:rsidRPr="00CE454B" w:rsidRDefault="00CC693F" w:rsidP="00CC693F">
            <w:pPr>
              <w:rPr>
                <w:rFonts w:cs="Arial"/>
                <w:color w:val="000000"/>
                <w:sz w:val="14"/>
                <w:szCs w:val="14"/>
              </w:rPr>
            </w:pPr>
            <w:r w:rsidRPr="00CE454B">
              <w:rPr>
                <w:rFonts w:cs="Arial"/>
                <w:color w:val="000000"/>
                <w:sz w:val="14"/>
                <w:szCs w:val="14"/>
              </w:rPr>
              <w:t>0007103030</w:t>
            </w:r>
          </w:p>
        </w:tc>
        <w:tc>
          <w:tcPr>
            <w:tcW w:w="1112" w:type="dxa"/>
            <w:tcBorders>
              <w:top w:val="nil"/>
              <w:left w:val="nil"/>
              <w:bottom w:val="single" w:sz="4" w:space="0" w:color="AEAEAE"/>
              <w:right w:val="single" w:sz="4" w:space="0" w:color="AEAEAE"/>
            </w:tcBorders>
            <w:shd w:val="clear" w:color="auto" w:fill="auto"/>
            <w:vAlign w:val="center"/>
            <w:hideMark/>
          </w:tcPr>
          <w:p w14:paraId="6998662F"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695154F"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705F3151" w14:textId="77777777" w:rsidR="00CC693F" w:rsidRPr="00CE454B" w:rsidRDefault="00CC693F" w:rsidP="00CC693F">
            <w:pPr>
              <w:jc w:val="right"/>
              <w:rPr>
                <w:rFonts w:cs="Arial"/>
                <w:color w:val="000000"/>
                <w:sz w:val="14"/>
                <w:szCs w:val="14"/>
              </w:rPr>
            </w:pPr>
            <w:r w:rsidRPr="00CE454B">
              <w:rPr>
                <w:rFonts w:cs="Arial"/>
                <w:color w:val="000000"/>
                <w:sz w:val="14"/>
                <w:szCs w:val="14"/>
              </w:rPr>
              <w:t>199.200,00</w:t>
            </w:r>
          </w:p>
        </w:tc>
        <w:tc>
          <w:tcPr>
            <w:tcW w:w="1106" w:type="dxa"/>
            <w:tcBorders>
              <w:top w:val="nil"/>
              <w:left w:val="nil"/>
              <w:bottom w:val="single" w:sz="4" w:space="0" w:color="AEAEAE"/>
              <w:right w:val="single" w:sz="4" w:space="0" w:color="AEAEAE"/>
            </w:tcBorders>
            <w:shd w:val="clear" w:color="auto" w:fill="auto"/>
            <w:vAlign w:val="center"/>
            <w:hideMark/>
          </w:tcPr>
          <w:p w14:paraId="0EF3E46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3D8E973E" w14:textId="77777777" w:rsidR="00CC693F" w:rsidRPr="00CE454B" w:rsidRDefault="00CC693F" w:rsidP="00CC693F">
            <w:pPr>
              <w:jc w:val="right"/>
              <w:rPr>
                <w:rFonts w:cs="Arial"/>
                <w:color w:val="000000"/>
                <w:sz w:val="14"/>
                <w:szCs w:val="14"/>
              </w:rPr>
            </w:pPr>
            <w:r w:rsidRPr="00CE454B">
              <w:rPr>
                <w:rFonts w:cs="Arial"/>
                <w:color w:val="000000"/>
                <w:sz w:val="14"/>
                <w:szCs w:val="14"/>
              </w:rPr>
              <w:t>199.200,00</w:t>
            </w:r>
          </w:p>
        </w:tc>
        <w:tc>
          <w:tcPr>
            <w:tcW w:w="1106" w:type="dxa"/>
            <w:tcBorders>
              <w:top w:val="nil"/>
              <w:left w:val="nil"/>
              <w:bottom w:val="single" w:sz="4" w:space="0" w:color="AEAEAE"/>
              <w:right w:val="single" w:sz="4" w:space="0" w:color="AEAEAE"/>
            </w:tcBorders>
            <w:shd w:val="clear" w:color="auto" w:fill="auto"/>
            <w:vAlign w:val="center"/>
            <w:hideMark/>
          </w:tcPr>
          <w:p w14:paraId="224CEC1C"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7C0AA5B1" w14:textId="77777777" w:rsidR="00CC693F" w:rsidRPr="00CE454B" w:rsidRDefault="00CC693F" w:rsidP="00CC693F">
            <w:pPr>
              <w:jc w:val="right"/>
              <w:rPr>
                <w:rFonts w:cs="Arial"/>
                <w:color w:val="000000"/>
                <w:sz w:val="14"/>
                <w:szCs w:val="14"/>
              </w:rPr>
            </w:pPr>
            <w:r w:rsidRPr="00CE454B">
              <w:rPr>
                <w:rFonts w:cs="Arial"/>
                <w:color w:val="000000"/>
                <w:sz w:val="14"/>
                <w:szCs w:val="14"/>
              </w:rPr>
              <w:t>240.000</w:t>
            </w:r>
          </w:p>
        </w:tc>
        <w:tc>
          <w:tcPr>
            <w:tcW w:w="1077" w:type="dxa"/>
            <w:tcBorders>
              <w:top w:val="nil"/>
              <w:left w:val="nil"/>
              <w:bottom w:val="single" w:sz="4" w:space="0" w:color="AEAEAE"/>
              <w:right w:val="single" w:sz="4" w:space="0" w:color="AEAEAE"/>
            </w:tcBorders>
            <w:shd w:val="clear" w:color="auto" w:fill="auto"/>
            <w:vAlign w:val="center"/>
            <w:hideMark/>
          </w:tcPr>
          <w:p w14:paraId="3F8367F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2F395C4F" w14:textId="77777777" w:rsidR="00CC693F" w:rsidRPr="00CE454B" w:rsidRDefault="00CC693F" w:rsidP="00CC693F">
            <w:pPr>
              <w:jc w:val="right"/>
              <w:rPr>
                <w:rFonts w:cs="Arial"/>
                <w:color w:val="000000"/>
                <w:sz w:val="14"/>
                <w:szCs w:val="14"/>
              </w:rPr>
            </w:pPr>
            <w:r w:rsidRPr="00CE454B">
              <w:rPr>
                <w:rFonts w:cs="Arial"/>
                <w:color w:val="000000"/>
                <w:sz w:val="14"/>
                <w:szCs w:val="14"/>
              </w:rPr>
              <w:t>240.000</w:t>
            </w:r>
          </w:p>
        </w:tc>
        <w:tc>
          <w:tcPr>
            <w:tcW w:w="1032" w:type="dxa"/>
            <w:tcBorders>
              <w:top w:val="nil"/>
              <w:left w:val="nil"/>
              <w:bottom w:val="single" w:sz="4" w:space="0" w:color="AEAEAE"/>
              <w:right w:val="single" w:sz="4" w:space="0" w:color="AEAEAE"/>
            </w:tcBorders>
            <w:shd w:val="clear" w:color="auto" w:fill="auto"/>
            <w:vAlign w:val="center"/>
            <w:hideMark/>
          </w:tcPr>
          <w:p w14:paraId="4696FEC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0F1206BF"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4C4FA0A2" w14:textId="77777777" w:rsidR="00CC693F" w:rsidRPr="00CE454B" w:rsidRDefault="00CC693F" w:rsidP="00CC693F">
            <w:pPr>
              <w:rPr>
                <w:rFonts w:cs="Arial"/>
                <w:color w:val="000000"/>
                <w:sz w:val="14"/>
                <w:szCs w:val="14"/>
              </w:rPr>
            </w:pPr>
            <w:r w:rsidRPr="00CE454B">
              <w:rPr>
                <w:rFonts w:cs="Arial"/>
                <w:color w:val="000000"/>
                <w:sz w:val="14"/>
                <w:szCs w:val="14"/>
              </w:rPr>
              <w:t>Renovering af Lundegård</w:t>
            </w:r>
          </w:p>
        </w:tc>
        <w:tc>
          <w:tcPr>
            <w:tcW w:w="921" w:type="dxa"/>
            <w:tcBorders>
              <w:top w:val="nil"/>
              <w:left w:val="nil"/>
              <w:bottom w:val="single" w:sz="4" w:space="0" w:color="AEAEAE"/>
              <w:right w:val="single" w:sz="4" w:space="0" w:color="AEAEAE"/>
            </w:tcBorders>
            <w:shd w:val="clear" w:color="auto" w:fill="auto"/>
            <w:vAlign w:val="center"/>
            <w:hideMark/>
          </w:tcPr>
          <w:p w14:paraId="25D239CD" w14:textId="77777777" w:rsidR="00CC693F" w:rsidRPr="00CE454B" w:rsidRDefault="00CC693F" w:rsidP="00CC693F">
            <w:pPr>
              <w:rPr>
                <w:rFonts w:cs="Arial"/>
                <w:color w:val="000000"/>
                <w:sz w:val="14"/>
                <w:szCs w:val="14"/>
              </w:rPr>
            </w:pPr>
            <w:r w:rsidRPr="00CE454B">
              <w:rPr>
                <w:rFonts w:cs="Arial"/>
                <w:color w:val="000000"/>
                <w:sz w:val="14"/>
                <w:szCs w:val="14"/>
              </w:rPr>
              <w:t>0007108028</w:t>
            </w:r>
          </w:p>
        </w:tc>
        <w:tc>
          <w:tcPr>
            <w:tcW w:w="1112" w:type="dxa"/>
            <w:tcBorders>
              <w:top w:val="nil"/>
              <w:left w:val="nil"/>
              <w:bottom w:val="single" w:sz="4" w:space="0" w:color="AEAEAE"/>
              <w:right w:val="single" w:sz="4" w:space="0" w:color="AEAEAE"/>
            </w:tcBorders>
            <w:shd w:val="clear" w:color="auto" w:fill="auto"/>
            <w:vAlign w:val="center"/>
            <w:hideMark/>
          </w:tcPr>
          <w:p w14:paraId="0D0023E0" w14:textId="77777777" w:rsidR="00CC693F" w:rsidRPr="00CE454B" w:rsidRDefault="00CC693F" w:rsidP="00CC693F">
            <w:pPr>
              <w:jc w:val="right"/>
              <w:rPr>
                <w:rFonts w:cs="Arial"/>
                <w:color w:val="000000"/>
                <w:sz w:val="14"/>
                <w:szCs w:val="14"/>
              </w:rPr>
            </w:pPr>
            <w:r w:rsidRPr="00CE454B">
              <w:rPr>
                <w:rFonts w:cs="Arial"/>
                <w:color w:val="000000"/>
                <w:sz w:val="14"/>
                <w:szCs w:val="14"/>
              </w:rPr>
              <w:t>39.916,00</w:t>
            </w:r>
          </w:p>
        </w:tc>
        <w:tc>
          <w:tcPr>
            <w:tcW w:w="1106" w:type="dxa"/>
            <w:tcBorders>
              <w:top w:val="nil"/>
              <w:left w:val="nil"/>
              <w:bottom w:val="single" w:sz="4" w:space="0" w:color="AEAEAE"/>
              <w:right w:val="single" w:sz="4" w:space="0" w:color="AEAEAE"/>
            </w:tcBorders>
            <w:shd w:val="clear" w:color="auto" w:fill="auto"/>
            <w:vAlign w:val="center"/>
            <w:hideMark/>
          </w:tcPr>
          <w:p w14:paraId="596CF6E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4448F467" w14:textId="77777777" w:rsidR="00CC693F" w:rsidRPr="00CE454B" w:rsidRDefault="00CC693F" w:rsidP="00CC693F">
            <w:pPr>
              <w:jc w:val="right"/>
              <w:rPr>
                <w:rFonts w:cs="Arial"/>
                <w:color w:val="000000"/>
                <w:sz w:val="14"/>
                <w:szCs w:val="14"/>
              </w:rPr>
            </w:pPr>
            <w:r w:rsidRPr="00CE454B">
              <w:rPr>
                <w:rFonts w:cs="Arial"/>
                <w:color w:val="000000"/>
                <w:sz w:val="14"/>
                <w:szCs w:val="14"/>
              </w:rPr>
              <w:t>410.751,22</w:t>
            </w:r>
          </w:p>
        </w:tc>
        <w:tc>
          <w:tcPr>
            <w:tcW w:w="1106" w:type="dxa"/>
            <w:tcBorders>
              <w:top w:val="nil"/>
              <w:left w:val="nil"/>
              <w:bottom w:val="single" w:sz="4" w:space="0" w:color="AEAEAE"/>
              <w:right w:val="single" w:sz="4" w:space="0" w:color="AEAEAE"/>
            </w:tcBorders>
            <w:shd w:val="clear" w:color="auto" w:fill="auto"/>
            <w:vAlign w:val="center"/>
            <w:hideMark/>
          </w:tcPr>
          <w:p w14:paraId="3DD4F041"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D11C97A" w14:textId="77777777" w:rsidR="00CC693F" w:rsidRPr="00CE454B" w:rsidRDefault="00CC693F" w:rsidP="00CC693F">
            <w:pPr>
              <w:jc w:val="right"/>
              <w:rPr>
                <w:rFonts w:cs="Arial"/>
                <w:color w:val="000000"/>
                <w:sz w:val="14"/>
                <w:szCs w:val="14"/>
              </w:rPr>
            </w:pPr>
            <w:r w:rsidRPr="00CE454B">
              <w:rPr>
                <w:rFonts w:cs="Arial"/>
                <w:color w:val="000000"/>
                <w:sz w:val="14"/>
                <w:szCs w:val="14"/>
              </w:rPr>
              <w:t>450.667,22</w:t>
            </w:r>
          </w:p>
        </w:tc>
        <w:tc>
          <w:tcPr>
            <w:tcW w:w="1106" w:type="dxa"/>
            <w:tcBorders>
              <w:top w:val="nil"/>
              <w:left w:val="nil"/>
              <w:bottom w:val="single" w:sz="4" w:space="0" w:color="AEAEAE"/>
              <w:right w:val="single" w:sz="4" w:space="0" w:color="AEAEAE"/>
            </w:tcBorders>
            <w:shd w:val="clear" w:color="auto" w:fill="auto"/>
            <w:vAlign w:val="center"/>
            <w:hideMark/>
          </w:tcPr>
          <w:p w14:paraId="1E6B1B53"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0E03F601" w14:textId="77777777" w:rsidR="00CC693F" w:rsidRPr="00CE454B" w:rsidRDefault="00CC693F" w:rsidP="00CC693F">
            <w:pPr>
              <w:jc w:val="right"/>
              <w:rPr>
                <w:rFonts w:cs="Arial"/>
                <w:color w:val="000000"/>
                <w:sz w:val="14"/>
                <w:szCs w:val="14"/>
              </w:rPr>
            </w:pPr>
            <w:r w:rsidRPr="00CE454B">
              <w:rPr>
                <w:rFonts w:cs="Arial"/>
                <w:color w:val="000000"/>
                <w:sz w:val="14"/>
                <w:szCs w:val="14"/>
              </w:rPr>
              <w:t>360.084</w:t>
            </w:r>
          </w:p>
        </w:tc>
        <w:tc>
          <w:tcPr>
            <w:tcW w:w="1077" w:type="dxa"/>
            <w:tcBorders>
              <w:top w:val="nil"/>
              <w:left w:val="nil"/>
              <w:bottom w:val="single" w:sz="4" w:space="0" w:color="AEAEAE"/>
              <w:right w:val="single" w:sz="4" w:space="0" w:color="AEAEAE"/>
            </w:tcBorders>
            <w:shd w:val="clear" w:color="auto" w:fill="auto"/>
            <w:vAlign w:val="center"/>
            <w:hideMark/>
          </w:tcPr>
          <w:p w14:paraId="4901365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4E8E875D" w14:textId="77777777" w:rsidR="00CC693F" w:rsidRPr="00CE454B" w:rsidRDefault="00CC693F" w:rsidP="00CC693F">
            <w:pPr>
              <w:jc w:val="right"/>
              <w:rPr>
                <w:rFonts w:cs="Arial"/>
                <w:color w:val="000000"/>
                <w:sz w:val="14"/>
                <w:szCs w:val="14"/>
              </w:rPr>
            </w:pPr>
            <w:r w:rsidRPr="00CE454B">
              <w:rPr>
                <w:rFonts w:cs="Arial"/>
                <w:color w:val="000000"/>
                <w:sz w:val="14"/>
                <w:szCs w:val="14"/>
              </w:rPr>
              <w:t>400.000</w:t>
            </w:r>
          </w:p>
        </w:tc>
        <w:tc>
          <w:tcPr>
            <w:tcW w:w="1032" w:type="dxa"/>
            <w:tcBorders>
              <w:top w:val="nil"/>
              <w:left w:val="nil"/>
              <w:bottom w:val="single" w:sz="4" w:space="0" w:color="AEAEAE"/>
              <w:right w:val="single" w:sz="4" w:space="0" w:color="AEAEAE"/>
            </w:tcBorders>
            <w:shd w:val="clear" w:color="auto" w:fill="auto"/>
            <w:vAlign w:val="center"/>
            <w:hideMark/>
          </w:tcPr>
          <w:p w14:paraId="4CEBD9D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38A16DDD" w14:textId="77777777" w:rsidTr="00CC693F">
        <w:trPr>
          <w:trHeight w:val="227"/>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419992D8" w14:textId="77777777" w:rsidR="00BE2B41" w:rsidRDefault="00CC693F" w:rsidP="00CC693F">
            <w:pPr>
              <w:rPr>
                <w:rFonts w:cs="Arial"/>
                <w:color w:val="000000"/>
                <w:sz w:val="14"/>
                <w:szCs w:val="14"/>
              </w:rPr>
            </w:pPr>
            <w:r w:rsidRPr="00CE454B">
              <w:rPr>
                <w:rFonts w:cs="Arial"/>
                <w:color w:val="000000"/>
                <w:sz w:val="14"/>
                <w:szCs w:val="14"/>
              </w:rPr>
              <w:t>Renovering af udendørs idrætsanlæg</w:t>
            </w:r>
          </w:p>
          <w:p w14:paraId="3BA350EB" w14:textId="77777777" w:rsidR="00CC693F" w:rsidRPr="00CE454B" w:rsidRDefault="00CC693F" w:rsidP="00CC693F">
            <w:pPr>
              <w:rPr>
                <w:rFonts w:cs="Arial"/>
                <w:color w:val="000000"/>
                <w:sz w:val="14"/>
                <w:szCs w:val="14"/>
              </w:rPr>
            </w:pPr>
            <w:r w:rsidRPr="00CE454B">
              <w:rPr>
                <w:rFonts w:cs="Arial"/>
                <w:color w:val="000000"/>
                <w:sz w:val="14"/>
                <w:szCs w:val="14"/>
              </w:rPr>
              <w:t>2017</w:t>
            </w:r>
          </w:p>
        </w:tc>
        <w:tc>
          <w:tcPr>
            <w:tcW w:w="921" w:type="dxa"/>
            <w:tcBorders>
              <w:top w:val="nil"/>
              <w:left w:val="nil"/>
              <w:bottom w:val="single" w:sz="4" w:space="0" w:color="AEAEAE"/>
              <w:right w:val="single" w:sz="4" w:space="0" w:color="AEAEAE"/>
            </w:tcBorders>
            <w:shd w:val="clear" w:color="auto" w:fill="auto"/>
            <w:vAlign w:val="center"/>
            <w:hideMark/>
          </w:tcPr>
          <w:p w14:paraId="03642928" w14:textId="77777777" w:rsidR="00CC693F" w:rsidRPr="00CE454B" w:rsidRDefault="00CC693F" w:rsidP="00CC693F">
            <w:pPr>
              <w:rPr>
                <w:rFonts w:cs="Arial"/>
                <w:color w:val="000000"/>
                <w:sz w:val="14"/>
                <w:szCs w:val="14"/>
              </w:rPr>
            </w:pPr>
            <w:r w:rsidRPr="00CE454B">
              <w:rPr>
                <w:rFonts w:cs="Arial"/>
                <w:color w:val="000000"/>
                <w:sz w:val="14"/>
                <w:szCs w:val="14"/>
              </w:rPr>
              <w:t>0007101075</w:t>
            </w:r>
          </w:p>
        </w:tc>
        <w:tc>
          <w:tcPr>
            <w:tcW w:w="1112" w:type="dxa"/>
            <w:tcBorders>
              <w:top w:val="nil"/>
              <w:left w:val="nil"/>
              <w:bottom w:val="single" w:sz="4" w:space="0" w:color="AEAEAE"/>
              <w:right w:val="single" w:sz="4" w:space="0" w:color="AEAEAE"/>
            </w:tcBorders>
            <w:shd w:val="clear" w:color="auto" w:fill="auto"/>
            <w:vAlign w:val="center"/>
            <w:hideMark/>
          </w:tcPr>
          <w:p w14:paraId="348B9895" w14:textId="77777777" w:rsidR="00CC693F" w:rsidRPr="00CE454B" w:rsidRDefault="00CC693F" w:rsidP="00CC693F">
            <w:pPr>
              <w:jc w:val="right"/>
              <w:rPr>
                <w:rFonts w:cs="Arial"/>
                <w:color w:val="000000"/>
                <w:sz w:val="14"/>
                <w:szCs w:val="14"/>
              </w:rPr>
            </w:pPr>
            <w:r w:rsidRPr="00CE454B">
              <w:rPr>
                <w:rFonts w:cs="Arial"/>
                <w:color w:val="000000"/>
                <w:sz w:val="14"/>
                <w:szCs w:val="14"/>
              </w:rPr>
              <w:t>265.638,63</w:t>
            </w:r>
          </w:p>
        </w:tc>
        <w:tc>
          <w:tcPr>
            <w:tcW w:w="1106" w:type="dxa"/>
            <w:tcBorders>
              <w:top w:val="nil"/>
              <w:left w:val="nil"/>
              <w:bottom w:val="single" w:sz="4" w:space="0" w:color="AEAEAE"/>
              <w:right w:val="single" w:sz="4" w:space="0" w:color="AEAEAE"/>
            </w:tcBorders>
            <w:shd w:val="clear" w:color="auto" w:fill="auto"/>
            <w:vAlign w:val="center"/>
            <w:hideMark/>
          </w:tcPr>
          <w:p w14:paraId="6A6956A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662F4725" w14:textId="77777777" w:rsidR="00CC693F" w:rsidRPr="00CE454B" w:rsidRDefault="00CC693F" w:rsidP="00CC693F">
            <w:pPr>
              <w:jc w:val="right"/>
              <w:rPr>
                <w:rFonts w:cs="Arial"/>
                <w:color w:val="000000"/>
                <w:sz w:val="14"/>
                <w:szCs w:val="14"/>
              </w:rPr>
            </w:pPr>
            <w:r w:rsidRPr="00CE454B">
              <w:rPr>
                <w:rFonts w:cs="Arial"/>
                <w:color w:val="000000"/>
                <w:sz w:val="14"/>
                <w:szCs w:val="14"/>
              </w:rPr>
              <w:t>275.208,96</w:t>
            </w:r>
          </w:p>
        </w:tc>
        <w:tc>
          <w:tcPr>
            <w:tcW w:w="1106" w:type="dxa"/>
            <w:tcBorders>
              <w:top w:val="nil"/>
              <w:left w:val="nil"/>
              <w:bottom w:val="single" w:sz="4" w:space="0" w:color="AEAEAE"/>
              <w:right w:val="single" w:sz="4" w:space="0" w:color="AEAEAE"/>
            </w:tcBorders>
            <w:shd w:val="clear" w:color="auto" w:fill="auto"/>
            <w:vAlign w:val="center"/>
            <w:hideMark/>
          </w:tcPr>
          <w:p w14:paraId="3EC952E6"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4C7E1014" w14:textId="77777777" w:rsidR="00CC693F" w:rsidRPr="00CE454B" w:rsidRDefault="00CC693F" w:rsidP="00CC693F">
            <w:pPr>
              <w:jc w:val="right"/>
              <w:rPr>
                <w:rFonts w:cs="Arial"/>
                <w:color w:val="000000"/>
                <w:sz w:val="14"/>
                <w:szCs w:val="14"/>
              </w:rPr>
            </w:pPr>
            <w:r w:rsidRPr="00CE454B">
              <w:rPr>
                <w:rFonts w:cs="Arial"/>
                <w:color w:val="000000"/>
                <w:sz w:val="14"/>
                <w:szCs w:val="14"/>
              </w:rPr>
              <w:t>540.847,59</w:t>
            </w:r>
          </w:p>
        </w:tc>
        <w:tc>
          <w:tcPr>
            <w:tcW w:w="1106" w:type="dxa"/>
            <w:tcBorders>
              <w:top w:val="nil"/>
              <w:left w:val="nil"/>
              <w:bottom w:val="single" w:sz="4" w:space="0" w:color="AEAEAE"/>
              <w:right w:val="single" w:sz="4" w:space="0" w:color="AEAEAE"/>
            </w:tcBorders>
            <w:shd w:val="clear" w:color="auto" w:fill="auto"/>
            <w:vAlign w:val="center"/>
            <w:hideMark/>
          </w:tcPr>
          <w:p w14:paraId="1B3BB6E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5CE42AAF" w14:textId="77777777" w:rsidR="00CC693F" w:rsidRPr="00CE454B" w:rsidRDefault="00CC693F" w:rsidP="00CC693F">
            <w:pPr>
              <w:jc w:val="right"/>
              <w:rPr>
                <w:rFonts w:cs="Arial"/>
                <w:color w:val="000000"/>
                <w:sz w:val="14"/>
                <w:szCs w:val="14"/>
              </w:rPr>
            </w:pPr>
            <w:r w:rsidRPr="00CE454B">
              <w:rPr>
                <w:rFonts w:cs="Arial"/>
                <w:color w:val="000000"/>
                <w:sz w:val="14"/>
                <w:szCs w:val="14"/>
              </w:rPr>
              <w:t>284.442</w:t>
            </w:r>
          </w:p>
        </w:tc>
        <w:tc>
          <w:tcPr>
            <w:tcW w:w="1077" w:type="dxa"/>
            <w:tcBorders>
              <w:top w:val="nil"/>
              <w:left w:val="nil"/>
              <w:bottom w:val="single" w:sz="4" w:space="0" w:color="AEAEAE"/>
              <w:right w:val="single" w:sz="4" w:space="0" w:color="AEAEAE"/>
            </w:tcBorders>
            <w:shd w:val="clear" w:color="auto" w:fill="auto"/>
            <w:vAlign w:val="center"/>
            <w:hideMark/>
          </w:tcPr>
          <w:p w14:paraId="38465DF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7E8F466F" w14:textId="77777777" w:rsidR="00CC693F" w:rsidRPr="00CE454B" w:rsidRDefault="00CC693F" w:rsidP="00CC693F">
            <w:pPr>
              <w:jc w:val="right"/>
              <w:rPr>
                <w:rFonts w:cs="Arial"/>
                <w:color w:val="000000"/>
                <w:sz w:val="14"/>
                <w:szCs w:val="14"/>
              </w:rPr>
            </w:pPr>
            <w:r w:rsidRPr="00CE454B">
              <w:rPr>
                <w:rFonts w:cs="Arial"/>
                <w:color w:val="000000"/>
                <w:sz w:val="14"/>
                <w:szCs w:val="14"/>
              </w:rPr>
              <w:t>550.081</w:t>
            </w:r>
          </w:p>
        </w:tc>
        <w:tc>
          <w:tcPr>
            <w:tcW w:w="1032" w:type="dxa"/>
            <w:tcBorders>
              <w:top w:val="nil"/>
              <w:left w:val="nil"/>
              <w:bottom w:val="single" w:sz="4" w:space="0" w:color="AEAEAE"/>
              <w:right w:val="single" w:sz="4" w:space="0" w:color="AEAEAE"/>
            </w:tcBorders>
            <w:shd w:val="clear" w:color="auto" w:fill="auto"/>
            <w:vAlign w:val="center"/>
            <w:hideMark/>
          </w:tcPr>
          <w:p w14:paraId="598E06A2"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7023E85F"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2400782D" w14:textId="77777777" w:rsidR="00CC693F" w:rsidRPr="00CE454B" w:rsidRDefault="00CC693F" w:rsidP="00CC693F">
            <w:pPr>
              <w:rPr>
                <w:rFonts w:cs="Arial"/>
                <w:color w:val="000000"/>
                <w:sz w:val="14"/>
                <w:szCs w:val="14"/>
              </w:rPr>
            </w:pPr>
            <w:r w:rsidRPr="00CE454B">
              <w:rPr>
                <w:rFonts w:cs="Arial"/>
                <w:color w:val="000000"/>
                <w:sz w:val="14"/>
                <w:szCs w:val="14"/>
              </w:rPr>
              <w:t>Renovering Valdemarsgade/Badstuegade</w:t>
            </w:r>
          </w:p>
        </w:tc>
        <w:tc>
          <w:tcPr>
            <w:tcW w:w="921" w:type="dxa"/>
            <w:tcBorders>
              <w:top w:val="nil"/>
              <w:left w:val="nil"/>
              <w:bottom w:val="single" w:sz="4" w:space="0" w:color="AEAEAE"/>
              <w:right w:val="single" w:sz="4" w:space="0" w:color="AEAEAE"/>
            </w:tcBorders>
            <w:shd w:val="clear" w:color="auto" w:fill="auto"/>
            <w:vAlign w:val="center"/>
            <w:hideMark/>
          </w:tcPr>
          <w:p w14:paraId="410F155D" w14:textId="77777777" w:rsidR="00CC693F" w:rsidRPr="00CE454B" w:rsidRDefault="00CC693F" w:rsidP="00CC693F">
            <w:pPr>
              <w:rPr>
                <w:rFonts w:cs="Arial"/>
                <w:color w:val="000000"/>
                <w:sz w:val="14"/>
                <w:szCs w:val="14"/>
              </w:rPr>
            </w:pPr>
            <w:r w:rsidRPr="00CE454B">
              <w:rPr>
                <w:rFonts w:cs="Arial"/>
                <w:color w:val="000000"/>
                <w:sz w:val="14"/>
                <w:szCs w:val="14"/>
              </w:rPr>
              <w:t>0007101019</w:t>
            </w:r>
          </w:p>
        </w:tc>
        <w:tc>
          <w:tcPr>
            <w:tcW w:w="1112" w:type="dxa"/>
            <w:tcBorders>
              <w:top w:val="nil"/>
              <w:left w:val="nil"/>
              <w:bottom w:val="single" w:sz="4" w:space="0" w:color="AEAEAE"/>
              <w:right w:val="single" w:sz="4" w:space="0" w:color="AEAEAE"/>
            </w:tcBorders>
            <w:shd w:val="clear" w:color="auto" w:fill="auto"/>
            <w:vAlign w:val="center"/>
            <w:hideMark/>
          </w:tcPr>
          <w:p w14:paraId="7AB3616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4EACBDB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53F68405" w14:textId="77777777" w:rsidR="00CC693F" w:rsidRPr="00CE454B" w:rsidRDefault="00CC693F" w:rsidP="00CC693F">
            <w:pPr>
              <w:jc w:val="right"/>
              <w:rPr>
                <w:rFonts w:cs="Arial"/>
                <w:color w:val="000000"/>
                <w:sz w:val="14"/>
                <w:szCs w:val="14"/>
              </w:rPr>
            </w:pPr>
            <w:r w:rsidRPr="00CE454B">
              <w:rPr>
                <w:rFonts w:cs="Arial"/>
                <w:color w:val="000000"/>
                <w:sz w:val="14"/>
                <w:szCs w:val="14"/>
              </w:rPr>
              <w:t>696.705,85</w:t>
            </w:r>
          </w:p>
        </w:tc>
        <w:tc>
          <w:tcPr>
            <w:tcW w:w="1106" w:type="dxa"/>
            <w:tcBorders>
              <w:top w:val="nil"/>
              <w:left w:val="nil"/>
              <w:bottom w:val="single" w:sz="4" w:space="0" w:color="AEAEAE"/>
              <w:right w:val="single" w:sz="4" w:space="0" w:color="AEAEAE"/>
            </w:tcBorders>
            <w:shd w:val="clear" w:color="auto" w:fill="auto"/>
            <w:vAlign w:val="center"/>
            <w:hideMark/>
          </w:tcPr>
          <w:p w14:paraId="3333A7A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5FB3AAD3" w14:textId="77777777" w:rsidR="00CC693F" w:rsidRPr="00CE454B" w:rsidRDefault="00CC693F" w:rsidP="00CC693F">
            <w:pPr>
              <w:jc w:val="right"/>
              <w:rPr>
                <w:rFonts w:cs="Arial"/>
                <w:color w:val="000000"/>
                <w:sz w:val="14"/>
                <w:szCs w:val="14"/>
              </w:rPr>
            </w:pPr>
            <w:r w:rsidRPr="00CE454B">
              <w:rPr>
                <w:rFonts w:cs="Arial"/>
                <w:color w:val="000000"/>
                <w:sz w:val="14"/>
                <w:szCs w:val="14"/>
              </w:rPr>
              <w:t>696.705,85</w:t>
            </w:r>
          </w:p>
        </w:tc>
        <w:tc>
          <w:tcPr>
            <w:tcW w:w="1106" w:type="dxa"/>
            <w:tcBorders>
              <w:top w:val="nil"/>
              <w:left w:val="nil"/>
              <w:bottom w:val="single" w:sz="4" w:space="0" w:color="AEAEAE"/>
              <w:right w:val="single" w:sz="4" w:space="0" w:color="AEAEAE"/>
            </w:tcBorders>
            <w:shd w:val="clear" w:color="auto" w:fill="auto"/>
            <w:vAlign w:val="center"/>
            <w:hideMark/>
          </w:tcPr>
          <w:p w14:paraId="0AAD55D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36C2F63E" w14:textId="77777777" w:rsidR="00CC693F" w:rsidRPr="00CE454B" w:rsidRDefault="00CC693F" w:rsidP="00CC693F">
            <w:pPr>
              <w:jc w:val="right"/>
              <w:rPr>
                <w:rFonts w:cs="Arial"/>
                <w:color w:val="000000"/>
                <w:sz w:val="14"/>
                <w:szCs w:val="14"/>
              </w:rPr>
            </w:pPr>
            <w:r w:rsidRPr="00CE454B">
              <w:rPr>
                <w:rFonts w:cs="Arial"/>
                <w:color w:val="000000"/>
                <w:sz w:val="14"/>
                <w:szCs w:val="14"/>
              </w:rPr>
              <w:t>697.000</w:t>
            </w:r>
          </w:p>
        </w:tc>
        <w:tc>
          <w:tcPr>
            <w:tcW w:w="1077" w:type="dxa"/>
            <w:tcBorders>
              <w:top w:val="nil"/>
              <w:left w:val="nil"/>
              <w:bottom w:val="single" w:sz="4" w:space="0" w:color="AEAEAE"/>
              <w:right w:val="single" w:sz="4" w:space="0" w:color="AEAEAE"/>
            </w:tcBorders>
            <w:shd w:val="clear" w:color="auto" w:fill="auto"/>
            <w:vAlign w:val="center"/>
            <w:hideMark/>
          </w:tcPr>
          <w:p w14:paraId="706D79E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32EA2A12" w14:textId="77777777" w:rsidR="00CC693F" w:rsidRPr="00CE454B" w:rsidRDefault="00CC693F" w:rsidP="00CC693F">
            <w:pPr>
              <w:jc w:val="right"/>
              <w:rPr>
                <w:rFonts w:cs="Arial"/>
                <w:color w:val="000000"/>
                <w:sz w:val="14"/>
                <w:szCs w:val="14"/>
              </w:rPr>
            </w:pPr>
            <w:r w:rsidRPr="00CE454B">
              <w:rPr>
                <w:rFonts w:cs="Arial"/>
                <w:color w:val="000000"/>
                <w:sz w:val="14"/>
                <w:szCs w:val="14"/>
              </w:rPr>
              <w:t>697.000</w:t>
            </w:r>
          </w:p>
        </w:tc>
        <w:tc>
          <w:tcPr>
            <w:tcW w:w="1032" w:type="dxa"/>
            <w:tcBorders>
              <w:top w:val="nil"/>
              <w:left w:val="nil"/>
              <w:bottom w:val="single" w:sz="4" w:space="0" w:color="AEAEAE"/>
              <w:right w:val="single" w:sz="4" w:space="0" w:color="AEAEAE"/>
            </w:tcBorders>
            <w:shd w:val="clear" w:color="auto" w:fill="auto"/>
            <w:vAlign w:val="center"/>
            <w:hideMark/>
          </w:tcPr>
          <w:p w14:paraId="5C5CD352"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3B6ADA85"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2C9680D2" w14:textId="77777777" w:rsidR="00CC693F" w:rsidRPr="00CE454B" w:rsidRDefault="00BE2B41" w:rsidP="00CC693F">
            <w:pPr>
              <w:rPr>
                <w:rFonts w:cs="Arial"/>
                <w:color w:val="000000"/>
                <w:sz w:val="14"/>
                <w:szCs w:val="14"/>
              </w:rPr>
            </w:pPr>
            <w:r>
              <w:rPr>
                <w:rFonts w:cs="Arial"/>
                <w:color w:val="000000"/>
                <w:sz w:val="14"/>
                <w:szCs w:val="14"/>
              </w:rPr>
              <w:t>Salg</w:t>
            </w:r>
            <w:r w:rsidR="00CC693F" w:rsidRPr="00CE454B">
              <w:rPr>
                <w:rFonts w:cs="Arial"/>
                <w:color w:val="000000"/>
                <w:sz w:val="14"/>
                <w:szCs w:val="14"/>
              </w:rPr>
              <w:t xml:space="preserve"> af mindre arealer i 2019</w:t>
            </w:r>
          </w:p>
        </w:tc>
        <w:tc>
          <w:tcPr>
            <w:tcW w:w="921" w:type="dxa"/>
            <w:tcBorders>
              <w:top w:val="nil"/>
              <w:left w:val="nil"/>
              <w:bottom w:val="single" w:sz="4" w:space="0" w:color="AEAEAE"/>
              <w:right w:val="single" w:sz="4" w:space="0" w:color="AEAEAE"/>
            </w:tcBorders>
            <w:shd w:val="clear" w:color="auto" w:fill="auto"/>
            <w:vAlign w:val="center"/>
            <w:hideMark/>
          </w:tcPr>
          <w:p w14:paraId="24D8B8F4" w14:textId="77777777" w:rsidR="00CC693F" w:rsidRPr="00CE454B" w:rsidRDefault="00CC693F" w:rsidP="00CC693F">
            <w:pPr>
              <w:rPr>
                <w:rFonts w:cs="Arial"/>
                <w:color w:val="000000"/>
                <w:sz w:val="14"/>
                <w:szCs w:val="14"/>
              </w:rPr>
            </w:pPr>
            <w:r w:rsidRPr="00CE454B">
              <w:rPr>
                <w:rFonts w:cs="Arial"/>
                <w:color w:val="000000"/>
                <w:sz w:val="14"/>
                <w:szCs w:val="14"/>
              </w:rPr>
              <w:t>0007203011</w:t>
            </w:r>
          </w:p>
        </w:tc>
        <w:tc>
          <w:tcPr>
            <w:tcW w:w="1112" w:type="dxa"/>
            <w:tcBorders>
              <w:top w:val="nil"/>
              <w:left w:val="nil"/>
              <w:bottom w:val="single" w:sz="4" w:space="0" w:color="AEAEAE"/>
              <w:right w:val="single" w:sz="4" w:space="0" w:color="AEAEAE"/>
            </w:tcBorders>
            <w:shd w:val="clear" w:color="auto" w:fill="auto"/>
            <w:vAlign w:val="center"/>
            <w:hideMark/>
          </w:tcPr>
          <w:p w14:paraId="293C391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0667EA86"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5B9CDA1D" w14:textId="77777777" w:rsidR="00CC693F" w:rsidRPr="00CE454B" w:rsidRDefault="00CC693F" w:rsidP="00CC693F">
            <w:pPr>
              <w:jc w:val="right"/>
              <w:rPr>
                <w:rFonts w:cs="Arial"/>
                <w:color w:val="000000"/>
                <w:sz w:val="14"/>
                <w:szCs w:val="14"/>
              </w:rPr>
            </w:pPr>
            <w:r w:rsidRPr="00CE454B">
              <w:rPr>
                <w:rFonts w:cs="Arial"/>
                <w:color w:val="000000"/>
                <w:sz w:val="14"/>
                <w:szCs w:val="14"/>
              </w:rPr>
              <w:t>-17.000,00</w:t>
            </w:r>
          </w:p>
        </w:tc>
        <w:tc>
          <w:tcPr>
            <w:tcW w:w="1106" w:type="dxa"/>
            <w:tcBorders>
              <w:top w:val="nil"/>
              <w:left w:val="nil"/>
              <w:bottom w:val="single" w:sz="4" w:space="0" w:color="AEAEAE"/>
              <w:right w:val="single" w:sz="4" w:space="0" w:color="AEAEAE"/>
            </w:tcBorders>
            <w:shd w:val="clear" w:color="auto" w:fill="auto"/>
            <w:vAlign w:val="center"/>
            <w:hideMark/>
          </w:tcPr>
          <w:p w14:paraId="2B6876A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619CE8FD" w14:textId="77777777" w:rsidR="00CC693F" w:rsidRPr="00CE454B" w:rsidRDefault="00CC693F" w:rsidP="00CC693F">
            <w:pPr>
              <w:jc w:val="right"/>
              <w:rPr>
                <w:rFonts w:cs="Arial"/>
                <w:color w:val="000000"/>
                <w:sz w:val="14"/>
                <w:szCs w:val="14"/>
              </w:rPr>
            </w:pPr>
            <w:r w:rsidRPr="00CE454B">
              <w:rPr>
                <w:rFonts w:cs="Arial"/>
                <w:color w:val="000000"/>
                <w:sz w:val="14"/>
                <w:szCs w:val="14"/>
              </w:rPr>
              <w:t>-17.000,00</w:t>
            </w:r>
          </w:p>
        </w:tc>
        <w:tc>
          <w:tcPr>
            <w:tcW w:w="1106" w:type="dxa"/>
            <w:tcBorders>
              <w:top w:val="nil"/>
              <w:left w:val="nil"/>
              <w:bottom w:val="single" w:sz="4" w:space="0" w:color="AEAEAE"/>
              <w:right w:val="single" w:sz="4" w:space="0" w:color="AEAEAE"/>
            </w:tcBorders>
            <w:shd w:val="clear" w:color="auto" w:fill="auto"/>
            <w:vAlign w:val="center"/>
            <w:hideMark/>
          </w:tcPr>
          <w:p w14:paraId="5BA32992"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D7EA2F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14:paraId="1E3E271C" w14:textId="77777777" w:rsidR="00CC693F" w:rsidRPr="00CE454B" w:rsidRDefault="00CC693F" w:rsidP="00CC693F">
            <w:pPr>
              <w:jc w:val="right"/>
              <w:rPr>
                <w:rFonts w:cs="Arial"/>
                <w:color w:val="000000"/>
                <w:sz w:val="14"/>
                <w:szCs w:val="14"/>
              </w:rPr>
            </w:pPr>
            <w:r w:rsidRPr="00CE454B">
              <w:rPr>
                <w:rFonts w:cs="Arial"/>
                <w:color w:val="000000"/>
                <w:sz w:val="14"/>
                <w:szCs w:val="14"/>
              </w:rPr>
              <w:t>-17.000</w:t>
            </w:r>
          </w:p>
        </w:tc>
        <w:tc>
          <w:tcPr>
            <w:tcW w:w="1060" w:type="dxa"/>
            <w:tcBorders>
              <w:top w:val="nil"/>
              <w:left w:val="nil"/>
              <w:bottom w:val="single" w:sz="4" w:space="0" w:color="AEAEAE"/>
              <w:right w:val="single" w:sz="4" w:space="0" w:color="AEAEAE"/>
            </w:tcBorders>
            <w:shd w:val="clear" w:color="auto" w:fill="auto"/>
            <w:vAlign w:val="center"/>
            <w:hideMark/>
          </w:tcPr>
          <w:p w14:paraId="516F270D"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14:paraId="3039FB4F" w14:textId="77777777" w:rsidR="00CC693F" w:rsidRPr="00CE454B" w:rsidRDefault="00CC693F" w:rsidP="00CC693F">
            <w:pPr>
              <w:jc w:val="right"/>
              <w:rPr>
                <w:rFonts w:cs="Arial"/>
                <w:color w:val="000000"/>
                <w:sz w:val="14"/>
                <w:szCs w:val="14"/>
              </w:rPr>
            </w:pPr>
            <w:r w:rsidRPr="00CE454B">
              <w:rPr>
                <w:rFonts w:cs="Arial"/>
                <w:color w:val="000000"/>
                <w:sz w:val="14"/>
                <w:szCs w:val="14"/>
              </w:rPr>
              <w:t>-17.000</w:t>
            </w:r>
          </w:p>
        </w:tc>
      </w:tr>
      <w:tr w:rsidR="00CC693F" w:rsidRPr="00CE454B" w14:paraId="5276F89A"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0D4DEB79" w14:textId="77777777" w:rsidR="00CC693F" w:rsidRPr="00CE454B" w:rsidRDefault="00CC693F" w:rsidP="00CC693F">
            <w:pPr>
              <w:rPr>
                <w:rFonts w:cs="Arial"/>
                <w:color w:val="000000"/>
                <w:sz w:val="14"/>
                <w:szCs w:val="14"/>
              </w:rPr>
            </w:pPr>
            <w:r w:rsidRPr="00CE454B">
              <w:rPr>
                <w:rFonts w:cs="Arial"/>
                <w:color w:val="000000"/>
                <w:sz w:val="14"/>
                <w:szCs w:val="14"/>
              </w:rPr>
              <w:t>Salg af areal i Køng</w:t>
            </w:r>
          </w:p>
        </w:tc>
        <w:tc>
          <w:tcPr>
            <w:tcW w:w="921" w:type="dxa"/>
            <w:tcBorders>
              <w:top w:val="nil"/>
              <w:left w:val="nil"/>
              <w:bottom w:val="single" w:sz="4" w:space="0" w:color="AEAEAE"/>
              <w:right w:val="single" w:sz="4" w:space="0" w:color="AEAEAE"/>
            </w:tcBorders>
            <w:shd w:val="clear" w:color="auto" w:fill="auto"/>
            <w:vAlign w:val="center"/>
            <w:hideMark/>
          </w:tcPr>
          <w:p w14:paraId="014F3B8E" w14:textId="77777777" w:rsidR="00CC693F" w:rsidRPr="00CE454B" w:rsidRDefault="00CC693F" w:rsidP="00CC693F">
            <w:pPr>
              <w:rPr>
                <w:rFonts w:cs="Arial"/>
                <w:color w:val="000000"/>
                <w:sz w:val="14"/>
                <w:szCs w:val="14"/>
              </w:rPr>
            </w:pPr>
            <w:r w:rsidRPr="00CE454B">
              <w:rPr>
                <w:rFonts w:cs="Arial"/>
                <w:color w:val="000000"/>
                <w:sz w:val="14"/>
                <w:szCs w:val="14"/>
              </w:rPr>
              <w:t>0007203007</w:t>
            </w:r>
          </w:p>
        </w:tc>
        <w:tc>
          <w:tcPr>
            <w:tcW w:w="1112" w:type="dxa"/>
            <w:tcBorders>
              <w:top w:val="nil"/>
              <w:left w:val="nil"/>
              <w:bottom w:val="single" w:sz="4" w:space="0" w:color="AEAEAE"/>
              <w:right w:val="single" w:sz="4" w:space="0" w:color="AEAEAE"/>
            </w:tcBorders>
            <w:shd w:val="clear" w:color="auto" w:fill="auto"/>
            <w:vAlign w:val="center"/>
            <w:hideMark/>
          </w:tcPr>
          <w:p w14:paraId="57AC6BB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0CACF6A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627EC87E"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34DE7E96" w14:textId="77777777" w:rsidR="00CC693F" w:rsidRPr="00CE454B" w:rsidRDefault="00CC693F" w:rsidP="00CC693F">
            <w:pPr>
              <w:jc w:val="right"/>
              <w:rPr>
                <w:rFonts w:cs="Arial"/>
                <w:color w:val="000000"/>
                <w:sz w:val="14"/>
                <w:szCs w:val="14"/>
              </w:rPr>
            </w:pPr>
            <w:r w:rsidRPr="00CE454B">
              <w:rPr>
                <w:rFonts w:cs="Arial"/>
                <w:color w:val="000000"/>
                <w:sz w:val="14"/>
                <w:szCs w:val="14"/>
              </w:rPr>
              <w:t>-108.600,00</w:t>
            </w:r>
          </w:p>
        </w:tc>
        <w:tc>
          <w:tcPr>
            <w:tcW w:w="1111" w:type="dxa"/>
            <w:tcBorders>
              <w:top w:val="nil"/>
              <w:left w:val="nil"/>
              <w:bottom w:val="single" w:sz="4" w:space="0" w:color="AEAEAE"/>
              <w:right w:val="single" w:sz="4" w:space="0" w:color="AEAEAE"/>
            </w:tcBorders>
            <w:shd w:val="clear" w:color="auto" w:fill="auto"/>
            <w:vAlign w:val="center"/>
            <w:hideMark/>
          </w:tcPr>
          <w:p w14:paraId="56AB2126"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7E2394C7" w14:textId="77777777" w:rsidR="00CC693F" w:rsidRPr="00CE454B" w:rsidRDefault="00CC693F" w:rsidP="00CC693F">
            <w:pPr>
              <w:jc w:val="right"/>
              <w:rPr>
                <w:rFonts w:cs="Arial"/>
                <w:color w:val="000000"/>
                <w:sz w:val="14"/>
                <w:szCs w:val="14"/>
              </w:rPr>
            </w:pPr>
            <w:r w:rsidRPr="00CE454B">
              <w:rPr>
                <w:rFonts w:cs="Arial"/>
                <w:color w:val="000000"/>
                <w:sz w:val="14"/>
                <w:szCs w:val="14"/>
              </w:rPr>
              <w:t>-108.600,00</w:t>
            </w:r>
          </w:p>
        </w:tc>
        <w:tc>
          <w:tcPr>
            <w:tcW w:w="1106" w:type="dxa"/>
            <w:tcBorders>
              <w:top w:val="nil"/>
              <w:left w:val="nil"/>
              <w:bottom w:val="single" w:sz="4" w:space="0" w:color="AEAEAE"/>
              <w:right w:val="single" w:sz="4" w:space="0" w:color="AEAEAE"/>
            </w:tcBorders>
            <w:shd w:val="clear" w:color="auto" w:fill="auto"/>
            <w:vAlign w:val="center"/>
            <w:hideMark/>
          </w:tcPr>
          <w:p w14:paraId="360F9EAA"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14:paraId="1046A9B7" w14:textId="77777777" w:rsidR="00CC693F" w:rsidRPr="00CE454B" w:rsidRDefault="00CC693F" w:rsidP="00CC693F">
            <w:pPr>
              <w:jc w:val="right"/>
              <w:rPr>
                <w:rFonts w:cs="Arial"/>
                <w:color w:val="000000"/>
                <w:sz w:val="14"/>
                <w:szCs w:val="14"/>
              </w:rPr>
            </w:pPr>
            <w:r w:rsidRPr="00CE454B">
              <w:rPr>
                <w:rFonts w:cs="Arial"/>
                <w:color w:val="000000"/>
                <w:sz w:val="14"/>
                <w:szCs w:val="14"/>
              </w:rPr>
              <w:t>-108.600</w:t>
            </w:r>
          </w:p>
        </w:tc>
        <w:tc>
          <w:tcPr>
            <w:tcW w:w="1060" w:type="dxa"/>
            <w:tcBorders>
              <w:top w:val="nil"/>
              <w:left w:val="nil"/>
              <w:bottom w:val="single" w:sz="4" w:space="0" w:color="AEAEAE"/>
              <w:right w:val="single" w:sz="4" w:space="0" w:color="AEAEAE"/>
            </w:tcBorders>
            <w:shd w:val="clear" w:color="auto" w:fill="auto"/>
            <w:vAlign w:val="center"/>
            <w:hideMark/>
          </w:tcPr>
          <w:p w14:paraId="01E98FAD"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14:paraId="78398A2E" w14:textId="77777777" w:rsidR="00CC693F" w:rsidRPr="00CE454B" w:rsidRDefault="00CC693F" w:rsidP="00CC693F">
            <w:pPr>
              <w:jc w:val="right"/>
              <w:rPr>
                <w:rFonts w:cs="Arial"/>
                <w:color w:val="000000"/>
                <w:sz w:val="14"/>
                <w:szCs w:val="14"/>
              </w:rPr>
            </w:pPr>
            <w:r w:rsidRPr="00CE454B">
              <w:rPr>
                <w:rFonts w:cs="Arial"/>
                <w:color w:val="000000"/>
                <w:sz w:val="14"/>
                <w:szCs w:val="14"/>
              </w:rPr>
              <w:t>-108.600</w:t>
            </w:r>
          </w:p>
        </w:tc>
      </w:tr>
      <w:tr w:rsidR="00CC693F" w:rsidRPr="00CE454B" w14:paraId="0FBFDE94"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92C2076" w14:textId="77777777" w:rsidR="00CC693F" w:rsidRPr="00CE454B" w:rsidRDefault="00CC693F" w:rsidP="00CC693F">
            <w:pPr>
              <w:rPr>
                <w:rFonts w:cs="Arial"/>
                <w:color w:val="000000"/>
                <w:sz w:val="14"/>
                <w:szCs w:val="14"/>
              </w:rPr>
            </w:pPr>
            <w:r w:rsidRPr="00CE454B">
              <w:rPr>
                <w:rFonts w:cs="Arial"/>
                <w:color w:val="000000"/>
                <w:sz w:val="14"/>
                <w:szCs w:val="14"/>
              </w:rPr>
              <w:t>Salg af Grønsundvej 253A</w:t>
            </w:r>
          </w:p>
        </w:tc>
        <w:tc>
          <w:tcPr>
            <w:tcW w:w="921" w:type="dxa"/>
            <w:tcBorders>
              <w:top w:val="nil"/>
              <w:left w:val="nil"/>
              <w:bottom w:val="single" w:sz="4" w:space="0" w:color="AEAEAE"/>
              <w:right w:val="single" w:sz="4" w:space="0" w:color="AEAEAE"/>
            </w:tcBorders>
            <w:shd w:val="clear" w:color="auto" w:fill="auto"/>
            <w:vAlign w:val="center"/>
            <w:hideMark/>
          </w:tcPr>
          <w:p w14:paraId="6CE613A6" w14:textId="77777777" w:rsidR="00CC693F" w:rsidRPr="00CE454B" w:rsidRDefault="00CC693F" w:rsidP="00CC693F">
            <w:pPr>
              <w:rPr>
                <w:rFonts w:cs="Arial"/>
                <w:color w:val="000000"/>
                <w:sz w:val="14"/>
                <w:szCs w:val="14"/>
              </w:rPr>
            </w:pPr>
            <w:r w:rsidRPr="00CE454B">
              <w:rPr>
                <w:rFonts w:cs="Arial"/>
                <w:color w:val="000000"/>
                <w:sz w:val="14"/>
                <w:szCs w:val="14"/>
              </w:rPr>
              <w:t>0007116124</w:t>
            </w:r>
          </w:p>
        </w:tc>
        <w:tc>
          <w:tcPr>
            <w:tcW w:w="1112" w:type="dxa"/>
            <w:tcBorders>
              <w:top w:val="nil"/>
              <w:left w:val="nil"/>
              <w:bottom w:val="single" w:sz="4" w:space="0" w:color="AEAEAE"/>
              <w:right w:val="single" w:sz="4" w:space="0" w:color="AEAEAE"/>
            </w:tcBorders>
            <w:shd w:val="clear" w:color="auto" w:fill="auto"/>
            <w:vAlign w:val="center"/>
            <w:hideMark/>
          </w:tcPr>
          <w:p w14:paraId="518CBDC4" w14:textId="77777777" w:rsidR="00CC693F" w:rsidRPr="00CE454B" w:rsidRDefault="00CC693F" w:rsidP="00CC693F">
            <w:pPr>
              <w:jc w:val="right"/>
              <w:rPr>
                <w:rFonts w:cs="Arial"/>
                <w:color w:val="000000"/>
                <w:sz w:val="14"/>
                <w:szCs w:val="14"/>
              </w:rPr>
            </w:pPr>
            <w:r w:rsidRPr="00CE454B">
              <w:rPr>
                <w:rFonts w:cs="Arial"/>
                <w:color w:val="000000"/>
                <w:sz w:val="14"/>
                <w:szCs w:val="14"/>
              </w:rPr>
              <w:t>133.747,06</w:t>
            </w:r>
          </w:p>
        </w:tc>
        <w:tc>
          <w:tcPr>
            <w:tcW w:w="1106" w:type="dxa"/>
            <w:tcBorders>
              <w:top w:val="nil"/>
              <w:left w:val="nil"/>
              <w:bottom w:val="single" w:sz="4" w:space="0" w:color="AEAEAE"/>
              <w:right w:val="single" w:sz="4" w:space="0" w:color="AEAEAE"/>
            </w:tcBorders>
            <w:shd w:val="clear" w:color="auto" w:fill="auto"/>
            <w:vAlign w:val="center"/>
            <w:hideMark/>
          </w:tcPr>
          <w:p w14:paraId="1F58E8CA" w14:textId="77777777" w:rsidR="00CC693F" w:rsidRPr="00CE454B" w:rsidRDefault="00CC693F" w:rsidP="00CC693F">
            <w:pPr>
              <w:jc w:val="right"/>
              <w:rPr>
                <w:rFonts w:cs="Arial"/>
                <w:color w:val="000000"/>
                <w:sz w:val="14"/>
                <w:szCs w:val="14"/>
              </w:rPr>
            </w:pPr>
            <w:r w:rsidRPr="00CE454B">
              <w:rPr>
                <w:rFonts w:cs="Arial"/>
                <w:color w:val="000000"/>
                <w:sz w:val="14"/>
                <w:szCs w:val="14"/>
              </w:rPr>
              <w:t>-4.385.000,00</w:t>
            </w:r>
          </w:p>
        </w:tc>
        <w:tc>
          <w:tcPr>
            <w:tcW w:w="1111" w:type="dxa"/>
            <w:tcBorders>
              <w:top w:val="nil"/>
              <w:left w:val="nil"/>
              <w:bottom w:val="single" w:sz="4" w:space="0" w:color="AEAEAE"/>
              <w:right w:val="single" w:sz="4" w:space="0" w:color="AEAEAE"/>
            </w:tcBorders>
            <w:shd w:val="clear" w:color="auto" w:fill="auto"/>
            <w:vAlign w:val="center"/>
            <w:hideMark/>
          </w:tcPr>
          <w:p w14:paraId="30E7460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337660AC" w14:textId="77777777" w:rsidR="00CC693F" w:rsidRPr="00CE454B" w:rsidRDefault="00CC693F" w:rsidP="00CC693F">
            <w:pPr>
              <w:jc w:val="right"/>
              <w:rPr>
                <w:rFonts w:cs="Arial"/>
                <w:color w:val="000000"/>
                <w:sz w:val="14"/>
                <w:szCs w:val="14"/>
              </w:rPr>
            </w:pPr>
            <w:r w:rsidRPr="00CE454B">
              <w:rPr>
                <w:rFonts w:cs="Arial"/>
                <w:color w:val="000000"/>
                <w:sz w:val="14"/>
                <w:szCs w:val="14"/>
              </w:rPr>
              <w:t>-98.747,00</w:t>
            </w:r>
          </w:p>
        </w:tc>
        <w:tc>
          <w:tcPr>
            <w:tcW w:w="1111" w:type="dxa"/>
            <w:tcBorders>
              <w:top w:val="nil"/>
              <w:left w:val="nil"/>
              <w:bottom w:val="single" w:sz="4" w:space="0" w:color="AEAEAE"/>
              <w:right w:val="single" w:sz="4" w:space="0" w:color="AEAEAE"/>
            </w:tcBorders>
            <w:shd w:val="clear" w:color="auto" w:fill="auto"/>
            <w:vAlign w:val="center"/>
            <w:hideMark/>
          </w:tcPr>
          <w:p w14:paraId="5F677010" w14:textId="77777777" w:rsidR="00CC693F" w:rsidRPr="00CE454B" w:rsidRDefault="00CC693F" w:rsidP="00CC693F">
            <w:pPr>
              <w:jc w:val="right"/>
              <w:rPr>
                <w:rFonts w:cs="Arial"/>
                <w:color w:val="000000"/>
                <w:sz w:val="14"/>
                <w:szCs w:val="14"/>
              </w:rPr>
            </w:pPr>
            <w:r w:rsidRPr="00CE454B">
              <w:rPr>
                <w:rFonts w:cs="Arial"/>
                <w:color w:val="000000"/>
                <w:sz w:val="14"/>
                <w:szCs w:val="14"/>
              </w:rPr>
              <w:t>133.747,06</w:t>
            </w:r>
          </w:p>
        </w:tc>
        <w:tc>
          <w:tcPr>
            <w:tcW w:w="1106" w:type="dxa"/>
            <w:tcBorders>
              <w:top w:val="nil"/>
              <w:left w:val="nil"/>
              <w:bottom w:val="single" w:sz="4" w:space="0" w:color="AEAEAE"/>
              <w:right w:val="single" w:sz="4" w:space="0" w:color="AEAEAE"/>
            </w:tcBorders>
            <w:shd w:val="clear" w:color="auto" w:fill="auto"/>
            <w:vAlign w:val="center"/>
            <w:hideMark/>
          </w:tcPr>
          <w:p w14:paraId="1E42FDE4" w14:textId="77777777" w:rsidR="00CC693F" w:rsidRPr="00CE454B" w:rsidRDefault="00CC693F" w:rsidP="00CC693F">
            <w:pPr>
              <w:jc w:val="right"/>
              <w:rPr>
                <w:rFonts w:cs="Arial"/>
                <w:color w:val="000000"/>
                <w:sz w:val="14"/>
                <w:szCs w:val="14"/>
              </w:rPr>
            </w:pPr>
            <w:r w:rsidRPr="00CE454B">
              <w:rPr>
                <w:rFonts w:cs="Arial"/>
                <w:color w:val="000000"/>
                <w:sz w:val="14"/>
                <w:szCs w:val="14"/>
              </w:rPr>
              <w:t>-4.483.747,00</w:t>
            </w:r>
          </w:p>
        </w:tc>
        <w:tc>
          <w:tcPr>
            <w:tcW w:w="1106" w:type="dxa"/>
            <w:tcBorders>
              <w:top w:val="nil"/>
              <w:left w:val="nil"/>
              <w:bottom w:val="single" w:sz="4" w:space="0" w:color="AEAEAE"/>
              <w:right w:val="single" w:sz="4" w:space="0" w:color="AEAEAE"/>
            </w:tcBorders>
            <w:shd w:val="clear" w:color="auto" w:fill="auto"/>
            <w:vAlign w:val="center"/>
            <w:hideMark/>
          </w:tcPr>
          <w:p w14:paraId="0B12D2C5" w14:textId="77777777" w:rsidR="00CC693F" w:rsidRPr="00CE454B" w:rsidRDefault="00CC693F" w:rsidP="00CC693F">
            <w:pPr>
              <w:jc w:val="right"/>
              <w:rPr>
                <w:rFonts w:cs="Arial"/>
                <w:color w:val="000000"/>
                <w:sz w:val="14"/>
                <w:szCs w:val="14"/>
              </w:rPr>
            </w:pPr>
            <w:r w:rsidRPr="00CE454B">
              <w:rPr>
                <w:rFonts w:cs="Arial"/>
                <w:color w:val="000000"/>
                <w:sz w:val="14"/>
                <w:szCs w:val="14"/>
              </w:rPr>
              <w:t>108.603</w:t>
            </w:r>
          </w:p>
        </w:tc>
        <w:tc>
          <w:tcPr>
            <w:tcW w:w="1077" w:type="dxa"/>
            <w:tcBorders>
              <w:top w:val="nil"/>
              <w:left w:val="nil"/>
              <w:bottom w:val="single" w:sz="4" w:space="0" w:color="AEAEAE"/>
              <w:right w:val="single" w:sz="4" w:space="0" w:color="AEAEAE"/>
            </w:tcBorders>
            <w:shd w:val="clear" w:color="auto" w:fill="auto"/>
            <w:vAlign w:val="center"/>
            <w:hideMark/>
          </w:tcPr>
          <w:p w14:paraId="6C2C9938" w14:textId="77777777" w:rsidR="00CC693F" w:rsidRPr="00CE454B" w:rsidRDefault="00CC693F" w:rsidP="00CC693F">
            <w:pPr>
              <w:jc w:val="right"/>
              <w:rPr>
                <w:rFonts w:cs="Arial"/>
                <w:color w:val="000000"/>
                <w:sz w:val="14"/>
                <w:szCs w:val="14"/>
              </w:rPr>
            </w:pPr>
            <w:r w:rsidRPr="00CE454B">
              <w:rPr>
                <w:rFonts w:cs="Arial"/>
                <w:color w:val="000000"/>
                <w:sz w:val="14"/>
                <w:szCs w:val="14"/>
              </w:rPr>
              <w:t>-170.000</w:t>
            </w:r>
          </w:p>
        </w:tc>
        <w:tc>
          <w:tcPr>
            <w:tcW w:w="1060" w:type="dxa"/>
            <w:tcBorders>
              <w:top w:val="nil"/>
              <w:left w:val="nil"/>
              <w:bottom w:val="single" w:sz="4" w:space="0" w:color="AEAEAE"/>
              <w:right w:val="single" w:sz="4" w:space="0" w:color="AEAEAE"/>
            </w:tcBorders>
            <w:shd w:val="clear" w:color="auto" w:fill="auto"/>
            <w:vAlign w:val="center"/>
            <w:hideMark/>
          </w:tcPr>
          <w:p w14:paraId="05FEE864" w14:textId="77777777" w:rsidR="00CC693F" w:rsidRPr="00CE454B" w:rsidRDefault="00CC693F" w:rsidP="00CC693F">
            <w:pPr>
              <w:jc w:val="right"/>
              <w:rPr>
                <w:rFonts w:cs="Arial"/>
                <w:color w:val="000000"/>
                <w:sz w:val="14"/>
                <w:szCs w:val="14"/>
              </w:rPr>
            </w:pPr>
            <w:r w:rsidRPr="00CE454B">
              <w:rPr>
                <w:rFonts w:cs="Arial"/>
                <w:color w:val="000000"/>
                <w:sz w:val="14"/>
                <w:szCs w:val="14"/>
              </w:rPr>
              <w:t>205.000</w:t>
            </w:r>
          </w:p>
        </w:tc>
        <w:tc>
          <w:tcPr>
            <w:tcW w:w="1032" w:type="dxa"/>
            <w:tcBorders>
              <w:top w:val="nil"/>
              <w:left w:val="nil"/>
              <w:bottom w:val="single" w:sz="4" w:space="0" w:color="AEAEAE"/>
              <w:right w:val="single" w:sz="4" w:space="0" w:color="AEAEAE"/>
            </w:tcBorders>
            <w:shd w:val="clear" w:color="auto" w:fill="auto"/>
            <w:vAlign w:val="center"/>
            <w:hideMark/>
          </w:tcPr>
          <w:p w14:paraId="1F25FF4D" w14:textId="77777777" w:rsidR="00CC693F" w:rsidRPr="00CE454B" w:rsidRDefault="00CC693F" w:rsidP="00CC693F">
            <w:pPr>
              <w:jc w:val="right"/>
              <w:rPr>
                <w:rFonts w:cs="Arial"/>
                <w:color w:val="000000"/>
                <w:sz w:val="14"/>
                <w:szCs w:val="14"/>
              </w:rPr>
            </w:pPr>
            <w:r w:rsidRPr="00CE454B">
              <w:rPr>
                <w:rFonts w:cs="Arial"/>
                <w:color w:val="000000"/>
                <w:sz w:val="14"/>
                <w:szCs w:val="14"/>
              </w:rPr>
              <w:t>-4.555.000</w:t>
            </w:r>
          </w:p>
        </w:tc>
      </w:tr>
      <w:tr w:rsidR="00BE2B41" w:rsidRPr="00CE454B" w14:paraId="1F0EA3B1" w14:textId="77777777" w:rsidTr="00D3563D">
        <w:trPr>
          <w:trHeight w:val="227"/>
        </w:trPr>
        <w:tc>
          <w:tcPr>
            <w:tcW w:w="2752" w:type="dxa"/>
            <w:vMerge w:val="restart"/>
            <w:tcBorders>
              <w:top w:val="single" w:sz="4" w:space="0" w:color="AEAEAE"/>
              <w:left w:val="single" w:sz="4" w:space="0" w:color="AEAEAE"/>
            </w:tcBorders>
            <w:shd w:val="clear" w:color="auto" w:fill="auto"/>
            <w:vAlign w:val="center"/>
          </w:tcPr>
          <w:p w14:paraId="4ECA90AF" w14:textId="77777777" w:rsidR="00BE2B41" w:rsidRPr="00CE454B" w:rsidRDefault="00BE2B41" w:rsidP="00D3563D">
            <w:pPr>
              <w:rPr>
                <w:rFonts w:cs="Arial"/>
                <w:color w:val="000000"/>
                <w:sz w:val="14"/>
                <w:szCs w:val="14"/>
              </w:rPr>
            </w:pPr>
            <w:r>
              <w:rPr>
                <w:rFonts w:cs="Arial"/>
                <w:color w:val="000000"/>
                <w:sz w:val="14"/>
                <w:szCs w:val="14"/>
              </w:rPr>
              <w:t>Anlægsprojekt</w:t>
            </w:r>
          </w:p>
        </w:tc>
        <w:tc>
          <w:tcPr>
            <w:tcW w:w="921" w:type="dxa"/>
            <w:tcBorders>
              <w:top w:val="single" w:sz="4" w:space="0" w:color="AEAEAE"/>
              <w:right w:val="single" w:sz="4" w:space="0" w:color="AEAEAE"/>
            </w:tcBorders>
            <w:shd w:val="clear" w:color="auto" w:fill="auto"/>
            <w:vAlign w:val="center"/>
          </w:tcPr>
          <w:p w14:paraId="4C1D56E6" w14:textId="77777777" w:rsidR="00BE2B41" w:rsidRPr="00CE454B" w:rsidRDefault="00BE2B41" w:rsidP="00D3563D">
            <w:pPr>
              <w:jc w:val="right"/>
              <w:rPr>
                <w:rFonts w:cs="Arial"/>
                <w:color w:val="000000"/>
                <w:sz w:val="14"/>
                <w:szCs w:val="14"/>
              </w:rPr>
            </w:pPr>
          </w:p>
        </w:tc>
        <w:tc>
          <w:tcPr>
            <w:tcW w:w="1112"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1C9BA0C8" w14:textId="77777777" w:rsidR="00BE2B41" w:rsidRPr="00CE454B" w:rsidRDefault="00BE2B41" w:rsidP="00D3563D">
            <w:pPr>
              <w:jc w:val="right"/>
              <w:rPr>
                <w:rFonts w:cs="Arial"/>
                <w:color w:val="000000"/>
                <w:sz w:val="14"/>
                <w:szCs w:val="14"/>
              </w:rPr>
            </w:pPr>
            <w:r w:rsidRPr="00CE454B">
              <w:rPr>
                <w:rFonts w:cs="Arial"/>
                <w:color w:val="000000"/>
                <w:sz w:val="14"/>
                <w:szCs w:val="14"/>
              </w:rPr>
              <w:t>Afholdt før 2019</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1973C95D" w14:textId="77777777" w:rsidR="00BE2B41" w:rsidRPr="00CE454B" w:rsidRDefault="00BE2B41" w:rsidP="00D3563D">
            <w:pPr>
              <w:jc w:val="right"/>
              <w:rPr>
                <w:rFonts w:cs="Arial"/>
                <w:color w:val="000000"/>
                <w:sz w:val="14"/>
                <w:szCs w:val="14"/>
              </w:rPr>
            </w:pPr>
            <w:r w:rsidRPr="00CE454B">
              <w:rPr>
                <w:rFonts w:cs="Arial"/>
                <w:color w:val="000000"/>
                <w:sz w:val="14"/>
                <w:szCs w:val="14"/>
              </w:rPr>
              <w:t>Afholdt før 2019</w:t>
            </w:r>
          </w:p>
        </w:tc>
        <w:tc>
          <w:tcPr>
            <w:tcW w:w="1111"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0A00AAD0" w14:textId="77777777" w:rsidR="00BE2B41" w:rsidRPr="00CE454B" w:rsidRDefault="00BE2B41" w:rsidP="00D3563D">
            <w:pPr>
              <w:jc w:val="right"/>
              <w:rPr>
                <w:rFonts w:cs="Arial"/>
                <w:color w:val="000000"/>
                <w:sz w:val="14"/>
                <w:szCs w:val="14"/>
              </w:rPr>
            </w:pPr>
            <w:r w:rsidRPr="00CE454B">
              <w:rPr>
                <w:rFonts w:cs="Arial"/>
                <w:color w:val="000000"/>
                <w:sz w:val="14"/>
                <w:szCs w:val="14"/>
              </w:rPr>
              <w:t>Afholdt i 2019</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56A59F9D" w14:textId="77777777" w:rsidR="00BE2B41" w:rsidRPr="00CE454B" w:rsidRDefault="00BE2B41" w:rsidP="00D3563D">
            <w:pPr>
              <w:jc w:val="right"/>
              <w:rPr>
                <w:rFonts w:cs="Arial"/>
                <w:color w:val="000000"/>
                <w:sz w:val="14"/>
                <w:szCs w:val="14"/>
              </w:rPr>
            </w:pPr>
            <w:r w:rsidRPr="00CE454B">
              <w:rPr>
                <w:rFonts w:cs="Arial"/>
                <w:color w:val="000000"/>
                <w:sz w:val="14"/>
                <w:szCs w:val="14"/>
              </w:rPr>
              <w:t>Afholdt i 2019</w:t>
            </w:r>
          </w:p>
        </w:tc>
        <w:tc>
          <w:tcPr>
            <w:tcW w:w="1111"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2AE930C3" w14:textId="77777777" w:rsidR="00BE2B41" w:rsidRPr="00CE454B" w:rsidRDefault="00BE2B41" w:rsidP="00D3563D">
            <w:pPr>
              <w:jc w:val="right"/>
              <w:rPr>
                <w:rFonts w:cs="Arial"/>
                <w:color w:val="000000"/>
                <w:sz w:val="14"/>
                <w:szCs w:val="14"/>
              </w:rPr>
            </w:pPr>
            <w:r w:rsidRPr="00CE454B">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4F0083CD" w14:textId="77777777" w:rsidR="00BE2B41" w:rsidRPr="00CE454B" w:rsidRDefault="00BE2B41" w:rsidP="00D3563D">
            <w:pPr>
              <w:jc w:val="right"/>
              <w:rPr>
                <w:rFonts w:cs="Arial"/>
                <w:color w:val="000000"/>
                <w:sz w:val="14"/>
                <w:szCs w:val="14"/>
              </w:rPr>
            </w:pPr>
            <w:r w:rsidRPr="00CE454B">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61CD3CF1" w14:textId="77777777" w:rsidR="00BE2B41" w:rsidRPr="00CE454B" w:rsidRDefault="00BE2B41" w:rsidP="00D3563D">
            <w:pPr>
              <w:jc w:val="right"/>
              <w:rPr>
                <w:rFonts w:cs="Arial"/>
                <w:color w:val="000000"/>
                <w:sz w:val="14"/>
                <w:szCs w:val="14"/>
              </w:rPr>
            </w:pPr>
            <w:r w:rsidRPr="00CE454B">
              <w:rPr>
                <w:rFonts w:cs="Arial"/>
                <w:color w:val="000000"/>
                <w:sz w:val="14"/>
                <w:szCs w:val="14"/>
              </w:rPr>
              <w:t>Rådighedsbeløb i 2019</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19A7D1DB" w14:textId="77777777" w:rsidR="00BE2B41" w:rsidRPr="00CE454B" w:rsidRDefault="00BE2B41" w:rsidP="00D3563D">
            <w:pPr>
              <w:jc w:val="right"/>
              <w:rPr>
                <w:rFonts w:cs="Arial"/>
                <w:color w:val="000000"/>
                <w:sz w:val="14"/>
                <w:szCs w:val="14"/>
              </w:rPr>
            </w:pPr>
            <w:r w:rsidRPr="00CE454B">
              <w:rPr>
                <w:rFonts w:cs="Arial"/>
                <w:color w:val="000000"/>
                <w:sz w:val="14"/>
                <w:szCs w:val="14"/>
              </w:rPr>
              <w:t>Rådighedsbeløb i 2019</w:t>
            </w:r>
          </w:p>
        </w:tc>
        <w:tc>
          <w:tcPr>
            <w:tcW w:w="1060"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562A6C0A" w14:textId="77777777" w:rsidR="00BE2B41" w:rsidRPr="00CE454B" w:rsidRDefault="00BE2B41" w:rsidP="00D3563D">
            <w:pPr>
              <w:jc w:val="right"/>
              <w:rPr>
                <w:rFonts w:cs="Arial"/>
                <w:color w:val="000000"/>
                <w:sz w:val="14"/>
                <w:szCs w:val="14"/>
              </w:rPr>
            </w:pPr>
            <w:r w:rsidRPr="00CE454B">
              <w:rPr>
                <w:rFonts w:cs="Arial"/>
                <w:color w:val="000000"/>
                <w:sz w:val="14"/>
                <w:szCs w:val="14"/>
              </w:rPr>
              <w:t>Samlet anlægsbevilling</w:t>
            </w:r>
          </w:p>
        </w:tc>
        <w:tc>
          <w:tcPr>
            <w:tcW w:w="1032" w:type="dxa"/>
            <w:tcBorders>
              <w:top w:val="single" w:sz="4" w:space="0" w:color="AEAEAE"/>
              <w:left w:val="nil"/>
              <w:bottom w:val="single" w:sz="4" w:space="0" w:color="AEAEAE"/>
              <w:right w:val="single" w:sz="4" w:space="0" w:color="AEAEAE"/>
            </w:tcBorders>
            <w:shd w:val="clear" w:color="auto" w:fill="auto"/>
            <w:tcMar>
              <w:top w:w="57" w:type="dxa"/>
              <w:bottom w:w="28" w:type="dxa"/>
            </w:tcMar>
          </w:tcPr>
          <w:p w14:paraId="347F9F4A" w14:textId="77777777" w:rsidR="00BE2B41" w:rsidRPr="00CE454B" w:rsidRDefault="00BE2B41" w:rsidP="00D3563D">
            <w:pPr>
              <w:jc w:val="right"/>
              <w:rPr>
                <w:rFonts w:cs="Arial"/>
                <w:color w:val="000000"/>
                <w:sz w:val="14"/>
                <w:szCs w:val="14"/>
              </w:rPr>
            </w:pPr>
            <w:r w:rsidRPr="00CE454B">
              <w:rPr>
                <w:rFonts w:cs="Arial"/>
                <w:color w:val="000000"/>
                <w:sz w:val="14"/>
                <w:szCs w:val="14"/>
              </w:rPr>
              <w:t>Samlet anlægsbevilling</w:t>
            </w:r>
          </w:p>
        </w:tc>
      </w:tr>
      <w:tr w:rsidR="00BE2B41" w:rsidRPr="00CE454B" w14:paraId="78C62218" w14:textId="77777777" w:rsidTr="00D3563D">
        <w:trPr>
          <w:trHeight w:val="227"/>
        </w:trPr>
        <w:tc>
          <w:tcPr>
            <w:tcW w:w="2752" w:type="dxa"/>
            <w:vMerge/>
            <w:tcBorders>
              <w:left w:val="single" w:sz="4" w:space="0" w:color="AEAEAE"/>
              <w:bottom w:val="single" w:sz="4" w:space="0" w:color="AEAEAE"/>
            </w:tcBorders>
            <w:shd w:val="clear" w:color="auto" w:fill="auto"/>
            <w:vAlign w:val="center"/>
          </w:tcPr>
          <w:p w14:paraId="0FAA6D8F" w14:textId="77777777" w:rsidR="00BE2B41" w:rsidRPr="00CE454B" w:rsidRDefault="00BE2B41" w:rsidP="00D3563D">
            <w:pPr>
              <w:rPr>
                <w:rFonts w:cs="Arial"/>
                <w:color w:val="000000"/>
                <w:sz w:val="14"/>
                <w:szCs w:val="14"/>
              </w:rPr>
            </w:pPr>
          </w:p>
        </w:tc>
        <w:tc>
          <w:tcPr>
            <w:tcW w:w="921" w:type="dxa"/>
            <w:tcBorders>
              <w:top w:val="nil"/>
              <w:bottom w:val="single" w:sz="4" w:space="0" w:color="AEAEAE"/>
              <w:right w:val="single" w:sz="4" w:space="0" w:color="AEAEAE"/>
            </w:tcBorders>
            <w:shd w:val="clear" w:color="auto" w:fill="auto"/>
            <w:vAlign w:val="center"/>
          </w:tcPr>
          <w:p w14:paraId="1839B987" w14:textId="77777777" w:rsidR="00BE2B41" w:rsidRPr="00CE454B" w:rsidRDefault="00BE2B41" w:rsidP="00D3563D">
            <w:pPr>
              <w:jc w:val="right"/>
              <w:rPr>
                <w:rFonts w:cs="Arial"/>
                <w:color w:val="000000"/>
                <w:sz w:val="14"/>
                <w:szCs w:val="14"/>
              </w:rPr>
            </w:pPr>
          </w:p>
        </w:tc>
        <w:tc>
          <w:tcPr>
            <w:tcW w:w="1112" w:type="dxa"/>
            <w:tcBorders>
              <w:top w:val="nil"/>
              <w:left w:val="nil"/>
              <w:bottom w:val="single" w:sz="4" w:space="0" w:color="AEAEAE"/>
              <w:right w:val="single" w:sz="4" w:space="0" w:color="AEAEAE"/>
            </w:tcBorders>
            <w:shd w:val="clear" w:color="auto" w:fill="auto"/>
            <w:vAlign w:val="center"/>
          </w:tcPr>
          <w:p w14:paraId="798F3AD1" w14:textId="77777777" w:rsidR="00BE2B41" w:rsidRPr="00CE454B" w:rsidRDefault="00BE2B41" w:rsidP="00D3563D">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14:paraId="06D06EC6" w14:textId="77777777" w:rsidR="00BE2B41" w:rsidRPr="00CE454B" w:rsidRDefault="00BE2B41" w:rsidP="00D3563D">
            <w:pPr>
              <w:jc w:val="right"/>
              <w:rPr>
                <w:rFonts w:cs="Arial"/>
                <w:color w:val="000000"/>
                <w:sz w:val="14"/>
                <w:szCs w:val="14"/>
              </w:rPr>
            </w:pPr>
            <w:r>
              <w:rPr>
                <w:rFonts w:cs="Arial"/>
                <w:color w:val="000000"/>
                <w:sz w:val="14"/>
                <w:szCs w:val="14"/>
              </w:rPr>
              <w:t>I</w:t>
            </w:r>
          </w:p>
        </w:tc>
        <w:tc>
          <w:tcPr>
            <w:tcW w:w="1111" w:type="dxa"/>
            <w:tcBorders>
              <w:top w:val="nil"/>
              <w:left w:val="nil"/>
              <w:bottom w:val="single" w:sz="4" w:space="0" w:color="AEAEAE"/>
              <w:right w:val="single" w:sz="4" w:space="0" w:color="AEAEAE"/>
            </w:tcBorders>
            <w:shd w:val="clear" w:color="auto" w:fill="auto"/>
            <w:vAlign w:val="center"/>
          </w:tcPr>
          <w:p w14:paraId="05364560" w14:textId="77777777" w:rsidR="00BE2B41" w:rsidRPr="00CE454B" w:rsidRDefault="00BE2B41" w:rsidP="00D3563D">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14:paraId="0E102422" w14:textId="77777777" w:rsidR="00BE2B41" w:rsidRPr="00CE454B" w:rsidRDefault="00BE2B41" w:rsidP="00D3563D">
            <w:pPr>
              <w:jc w:val="right"/>
              <w:rPr>
                <w:rFonts w:cs="Arial"/>
                <w:color w:val="000000"/>
                <w:sz w:val="14"/>
                <w:szCs w:val="14"/>
              </w:rPr>
            </w:pPr>
            <w:r>
              <w:rPr>
                <w:rFonts w:cs="Arial"/>
                <w:color w:val="000000"/>
                <w:sz w:val="14"/>
                <w:szCs w:val="14"/>
              </w:rPr>
              <w:t>I</w:t>
            </w:r>
          </w:p>
        </w:tc>
        <w:tc>
          <w:tcPr>
            <w:tcW w:w="1111" w:type="dxa"/>
            <w:tcBorders>
              <w:top w:val="nil"/>
              <w:left w:val="nil"/>
              <w:bottom w:val="single" w:sz="4" w:space="0" w:color="AEAEAE"/>
              <w:right w:val="single" w:sz="4" w:space="0" w:color="AEAEAE"/>
            </w:tcBorders>
            <w:shd w:val="clear" w:color="auto" w:fill="auto"/>
            <w:vAlign w:val="center"/>
          </w:tcPr>
          <w:p w14:paraId="1C46DEEE" w14:textId="77777777" w:rsidR="00BE2B41" w:rsidRPr="00CE454B" w:rsidRDefault="00BE2B41" w:rsidP="00D3563D">
            <w:pPr>
              <w:jc w:val="right"/>
              <w:rPr>
                <w:rFonts w:cs="Arial"/>
                <w:color w:val="000000"/>
                <w:sz w:val="14"/>
                <w:szCs w:val="14"/>
              </w:rPr>
            </w:pPr>
            <w:r>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tcPr>
          <w:p w14:paraId="65E31B3D" w14:textId="77777777" w:rsidR="00BE2B41" w:rsidRPr="00CE454B" w:rsidRDefault="00BE2B41" w:rsidP="00D3563D">
            <w:pPr>
              <w:jc w:val="right"/>
              <w:rPr>
                <w:rFonts w:cs="Arial"/>
                <w:color w:val="000000"/>
                <w:sz w:val="14"/>
                <w:szCs w:val="14"/>
              </w:rPr>
            </w:pPr>
            <w:r>
              <w:rPr>
                <w:rFonts w:cs="Arial"/>
                <w:color w:val="000000"/>
                <w:sz w:val="14"/>
                <w:szCs w:val="14"/>
              </w:rPr>
              <w:t>I</w:t>
            </w:r>
          </w:p>
        </w:tc>
        <w:tc>
          <w:tcPr>
            <w:tcW w:w="1106" w:type="dxa"/>
            <w:tcBorders>
              <w:top w:val="nil"/>
              <w:left w:val="nil"/>
              <w:bottom w:val="single" w:sz="4" w:space="0" w:color="AEAEAE"/>
              <w:right w:val="single" w:sz="4" w:space="0" w:color="AEAEAE"/>
            </w:tcBorders>
            <w:shd w:val="clear" w:color="auto" w:fill="auto"/>
            <w:vAlign w:val="center"/>
          </w:tcPr>
          <w:p w14:paraId="5498D7A3" w14:textId="77777777" w:rsidR="00BE2B41" w:rsidRPr="00CE454B" w:rsidRDefault="00BE2B41" w:rsidP="00D3563D">
            <w:pPr>
              <w:jc w:val="right"/>
              <w:rPr>
                <w:rFonts w:cs="Arial"/>
                <w:color w:val="000000"/>
                <w:sz w:val="14"/>
                <w:szCs w:val="14"/>
              </w:rPr>
            </w:pPr>
            <w:r>
              <w:rPr>
                <w:rFonts w:cs="Arial"/>
                <w:color w:val="000000"/>
                <w:sz w:val="14"/>
                <w:szCs w:val="14"/>
              </w:rPr>
              <w:t>U</w:t>
            </w:r>
          </w:p>
        </w:tc>
        <w:tc>
          <w:tcPr>
            <w:tcW w:w="1077" w:type="dxa"/>
            <w:tcBorders>
              <w:top w:val="nil"/>
              <w:left w:val="nil"/>
              <w:bottom w:val="single" w:sz="4" w:space="0" w:color="AEAEAE"/>
              <w:right w:val="single" w:sz="4" w:space="0" w:color="AEAEAE"/>
            </w:tcBorders>
            <w:shd w:val="clear" w:color="auto" w:fill="auto"/>
            <w:vAlign w:val="center"/>
          </w:tcPr>
          <w:p w14:paraId="06957850" w14:textId="77777777" w:rsidR="00BE2B41" w:rsidRPr="00CE454B" w:rsidRDefault="00BE2B41" w:rsidP="00D3563D">
            <w:pPr>
              <w:jc w:val="right"/>
              <w:rPr>
                <w:rFonts w:cs="Arial"/>
                <w:color w:val="000000"/>
                <w:sz w:val="14"/>
                <w:szCs w:val="14"/>
              </w:rPr>
            </w:pPr>
            <w:r>
              <w:rPr>
                <w:rFonts w:cs="Arial"/>
                <w:color w:val="000000"/>
                <w:sz w:val="14"/>
                <w:szCs w:val="14"/>
              </w:rPr>
              <w:t>I</w:t>
            </w:r>
          </w:p>
        </w:tc>
        <w:tc>
          <w:tcPr>
            <w:tcW w:w="1060" w:type="dxa"/>
            <w:tcBorders>
              <w:top w:val="nil"/>
              <w:left w:val="nil"/>
              <w:bottom w:val="single" w:sz="4" w:space="0" w:color="AEAEAE"/>
              <w:right w:val="single" w:sz="4" w:space="0" w:color="AEAEAE"/>
            </w:tcBorders>
            <w:shd w:val="clear" w:color="auto" w:fill="auto"/>
            <w:vAlign w:val="center"/>
          </w:tcPr>
          <w:p w14:paraId="2F353E59" w14:textId="77777777" w:rsidR="00BE2B41" w:rsidRPr="00CE454B" w:rsidRDefault="00BE2B41" w:rsidP="00D3563D">
            <w:pPr>
              <w:jc w:val="right"/>
              <w:rPr>
                <w:rFonts w:cs="Arial"/>
                <w:color w:val="000000"/>
                <w:sz w:val="14"/>
                <w:szCs w:val="14"/>
              </w:rPr>
            </w:pPr>
            <w:r>
              <w:rPr>
                <w:rFonts w:cs="Arial"/>
                <w:color w:val="000000"/>
                <w:sz w:val="14"/>
                <w:szCs w:val="14"/>
              </w:rPr>
              <w:t>U</w:t>
            </w:r>
          </w:p>
        </w:tc>
        <w:tc>
          <w:tcPr>
            <w:tcW w:w="1032" w:type="dxa"/>
            <w:tcBorders>
              <w:top w:val="nil"/>
              <w:left w:val="nil"/>
              <w:bottom w:val="single" w:sz="4" w:space="0" w:color="AEAEAE"/>
              <w:right w:val="single" w:sz="4" w:space="0" w:color="AEAEAE"/>
            </w:tcBorders>
            <w:shd w:val="clear" w:color="auto" w:fill="auto"/>
            <w:vAlign w:val="center"/>
          </w:tcPr>
          <w:p w14:paraId="28A5B965" w14:textId="77777777" w:rsidR="00BE2B41" w:rsidRPr="00CE454B" w:rsidRDefault="00BE2B41" w:rsidP="00D3563D">
            <w:pPr>
              <w:jc w:val="right"/>
              <w:rPr>
                <w:rFonts w:cs="Arial"/>
                <w:color w:val="000000"/>
                <w:sz w:val="14"/>
                <w:szCs w:val="14"/>
              </w:rPr>
            </w:pPr>
            <w:r>
              <w:rPr>
                <w:rFonts w:cs="Arial"/>
                <w:color w:val="000000"/>
                <w:sz w:val="14"/>
                <w:szCs w:val="14"/>
              </w:rPr>
              <w:t>I</w:t>
            </w:r>
          </w:p>
        </w:tc>
      </w:tr>
      <w:tr w:rsidR="00CC693F" w:rsidRPr="00CE454B" w14:paraId="0D3EDEAF"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6416DAB8" w14:textId="77777777" w:rsidR="00CC693F" w:rsidRPr="00CE454B" w:rsidRDefault="00CC693F" w:rsidP="00CC693F">
            <w:pPr>
              <w:rPr>
                <w:rFonts w:cs="Arial"/>
                <w:color w:val="000000"/>
                <w:sz w:val="14"/>
                <w:szCs w:val="14"/>
              </w:rPr>
            </w:pPr>
            <w:r w:rsidRPr="00CE454B">
              <w:rPr>
                <w:rFonts w:cs="Arial"/>
                <w:color w:val="000000"/>
                <w:sz w:val="14"/>
                <w:szCs w:val="14"/>
              </w:rPr>
              <w:t>Salg af Klintholm Havnevej 54A, Borre</w:t>
            </w:r>
          </w:p>
        </w:tc>
        <w:tc>
          <w:tcPr>
            <w:tcW w:w="921" w:type="dxa"/>
            <w:tcBorders>
              <w:top w:val="nil"/>
              <w:left w:val="nil"/>
              <w:bottom w:val="single" w:sz="4" w:space="0" w:color="AEAEAE"/>
              <w:right w:val="single" w:sz="4" w:space="0" w:color="AEAEAE"/>
            </w:tcBorders>
            <w:shd w:val="clear" w:color="auto" w:fill="auto"/>
            <w:vAlign w:val="center"/>
            <w:hideMark/>
          </w:tcPr>
          <w:p w14:paraId="5BD1A32D" w14:textId="77777777" w:rsidR="00CC693F" w:rsidRPr="00CE454B" w:rsidRDefault="00CC693F" w:rsidP="00CC693F">
            <w:pPr>
              <w:rPr>
                <w:rFonts w:cs="Arial"/>
                <w:color w:val="000000"/>
                <w:sz w:val="14"/>
                <w:szCs w:val="14"/>
              </w:rPr>
            </w:pPr>
            <w:r w:rsidRPr="00CE454B">
              <w:rPr>
                <w:rFonts w:cs="Arial"/>
                <w:color w:val="000000"/>
                <w:sz w:val="14"/>
                <w:szCs w:val="14"/>
              </w:rPr>
              <w:t>0007116155</w:t>
            </w:r>
          </w:p>
        </w:tc>
        <w:tc>
          <w:tcPr>
            <w:tcW w:w="1112" w:type="dxa"/>
            <w:tcBorders>
              <w:top w:val="nil"/>
              <w:left w:val="nil"/>
              <w:bottom w:val="single" w:sz="4" w:space="0" w:color="AEAEAE"/>
              <w:right w:val="single" w:sz="4" w:space="0" w:color="AEAEAE"/>
            </w:tcBorders>
            <w:shd w:val="clear" w:color="auto" w:fill="auto"/>
            <w:vAlign w:val="center"/>
            <w:hideMark/>
          </w:tcPr>
          <w:p w14:paraId="146DE97D"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57A328B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95DD930"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061BEB6" w14:textId="77777777" w:rsidR="00CC693F" w:rsidRPr="00CE454B" w:rsidRDefault="00CC693F" w:rsidP="00CC693F">
            <w:pPr>
              <w:jc w:val="right"/>
              <w:rPr>
                <w:rFonts w:cs="Arial"/>
                <w:color w:val="000000"/>
                <w:sz w:val="14"/>
                <w:szCs w:val="14"/>
              </w:rPr>
            </w:pPr>
            <w:r w:rsidRPr="00CE454B">
              <w:rPr>
                <w:rFonts w:cs="Arial"/>
                <w:color w:val="000000"/>
                <w:sz w:val="14"/>
                <w:szCs w:val="14"/>
              </w:rPr>
              <w:t>-25.000,00</w:t>
            </w:r>
          </w:p>
        </w:tc>
        <w:tc>
          <w:tcPr>
            <w:tcW w:w="1111" w:type="dxa"/>
            <w:tcBorders>
              <w:top w:val="nil"/>
              <w:left w:val="nil"/>
              <w:bottom w:val="single" w:sz="4" w:space="0" w:color="AEAEAE"/>
              <w:right w:val="single" w:sz="4" w:space="0" w:color="AEAEAE"/>
            </w:tcBorders>
            <w:shd w:val="clear" w:color="auto" w:fill="auto"/>
            <w:vAlign w:val="center"/>
            <w:hideMark/>
          </w:tcPr>
          <w:p w14:paraId="10DE0F68"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3201C09B" w14:textId="77777777" w:rsidR="00CC693F" w:rsidRPr="00CE454B" w:rsidRDefault="00CC693F" w:rsidP="00CC693F">
            <w:pPr>
              <w:jc w:val="right"/>
              <w:rPr>
                <w:rFonts w:cs="Arial"/>
                <w:color w:val="000000"/>
                <w:sz w:val="14"/>
                <w:szCs w:val="14"/>
              </w:rPr>
            </w:pPr>
            <w:r w:rsidRPr="00CE454B">
              <w:rPr>
                <w:rFonts w:cs="Arial"/>
                <w:color w:val="000000"/>
                <w:sz w:val="14"/>
                <w:szCs w:val="14"/>
              </w:rPr>
              <w:t>-25.000,00</w:t>
            </w:r>
          </w:p>
        </w:tc>
        <w:tc>
          <w:tcPr>
            <w:tcW w:w="1106" w:type="dxa"/>
            <w:tcBorders>
              <w:top w:val="nil"/>
              <w:left w:val="nil"/>
              <w:bottom w:val="single" w:sz="4" w:space="0" w:color="AEAEAE"/>
              <w:right w:val="single" w:sz="4" w:space="0" w:color="AEAEAE"/>
            </w:tcBorders>
            <w:shd w:val="clear" w:color="auto" w:fill="auto"/>
            <w:vAlign w:val="center"/>
            <w:hideMark/>
          </w:tcPr>
          <w:p w14:paraId="0846BA2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14:paraId="1C60145B" w14:textId="77777777" w:rsidR="00CC693F" w:rsidRPr="00CE454B" w:rsidRDefault="00CC693F" w:rsidP="00CC693F">
            <w:pPr>
              <w:jc w:val="right"/>
              <w:rPr>
                <w:rFonts w:cs="Arial"/>
                <w:color w:val="000000"/>
                <w:sz w:val="14"/>
                <w:szCs w:val="14"/>
              </w:rPr>
            </w:pPr>
            <w:r w:rsidRPr="00CE454B">
              <w:rPr>
                <w:rFonts w:cs="Arial"/>
                <w:color w:val="000000"/>
                <w:sz w:val="14"/>
                <w:szCs w:val="14"/>
              </w:rPr>
              <w:t>-25.000</w:t>
            </w:r>
          </w:p>
        </w:tc>
        <w:tc>
          <w:tcPr>
            <w:tcW w:w="1060" w:type="dxa"/>
            <w:tcBorders>
              <w:top w:val="nil"/>
              <w:left w:val="nil"/>
              <w:bottom w:val="single" w:sz="4" w:space="0" w:color="AEAEAE"/>
              <w:right w:val="single" w:sz="4" w:space="0" w:color="AEAEAE"/>
            </w:tcBorders>
            <w:shd w:val="clear" w:color="auto" w:fill="auto"/>
            <w:vAlign w:val="center"/>
            <w:hideMark/>
          </w:tcPr>
          <w:p w14:paraId="2CF9A4A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14:paraId="002E59FD" w14:textId="77777777" w:rsidR="00CC693F" w:rsidRPr="00CE454B" w:rsidRDefault="00CC693F" w:rsidP="00CC693F">
            <w:pPr>
              <w:jc w:val="right"/>
              <w:rPr>
                <w:rFonts w:cs="Arial"/>
                <w:color w:val="000000"/>
                <w:sz w:val="14"/>
                <w:szCs w:val="14"/>
              </w:rPr>
            </w:pPr>
            <w:r w:rsidRPr="00CE454B">
              <w:rPr>
                <w:rFonts w:cs="Arial"/>
                <w:color w:val="000000"/>
                <w:sz w:val="14"/>
                <w:szCs w:val="14"/>
              </w:rPr>
              <w:t>-25.000</w:t>
            </w:r>
          </w:p>
        </w:tc>
      </w:tr>
      <w:tr w:rsidR="00CC693F" w:rsidRPr="00CE454B" w14:paraId="61D1E818"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FF193A7" w14:textId="77777777" w:rsidR="00CC693F" w:rsidRPr="00CE454B" w:rsidRDefault="00CC693F" w:rsidP="00CC693F">
            <w:pPr>
              <w:rPr>
                <w:rFonts w:cs="Arial"/>
                <w:color w:val="000000"/>
                <w:sz w:val="14"/>
                <w:szCs w:val="14"/>
              </w:rPr>
            </w:pPr>
            <w:r w:rsidRPr="00CE454B">
              <w:rPr>
                <w:rFonts w:cs="Arial"/>
                <w:color w:val="000000"/>
                <w:sz w:val="14"/>
                <w:szCs w:val="14"/>
              </w:rPr>
              <w:t>Salg af Kobbelvej 52 i Stege</w:t>
            </w:r>
          </w:p>
        </w:tc>
        <w:tc>
          <w:tcPr>
            <w:tcW w:w="921" w:type="dxa"/>
            <w:tcBorders>
              <w:top w:val="nil"/>
              <w:left w:val="nil"/>
              <w:bottom w:val="single" w:sz="4" w:space="0" w:color="AEAEAE"/>
              <w:right w:val="single" w:sz="4" w:space="0" w:color="AEAEAE"/>
            </w:tcBorders>
            <w:shd w:val="clear" w:color="auto" w:fill="auto"/>
            <w:vAlign w:val="center"/>
            <w:hideMark/>
          </w:tcPr>
          <w:p w14:paraId="31BA38BD" w14:textId="77777777" w:rsidR="00CC693F" w:rsidRPr="00CE454B" w:rsidRDefault="00CC693F" w:rsidP="00CC693F">
            <w:pPr>
              <w:rPr>
                <w:rFonts w:cs="Arial"/>
                <w:color w:val="000000"/>
                <w:sz w:val="14"/>
                <w:szCs w:val="14"/>
              </w:rPr>
            </w:pPr>
            <w:r w:rsidRPr="00CE454B">
              <w:rPr>
                <w:rFonts w:cs="Arial"/>
                <w:color w:val="000000"/>
                <w:sz w:val="14"/>
                <w:szCs w:val="14"/>
              </w:rPr>
              <w:t>0007203009</w:t>
            </w:r>
          </w:p>
        </w:tc>
        <w:tc>
          <w:tcPr>
            <w:tcW w:w="1112" w:type="dxa"/>
            <w:tcBorders>
              <w:top w:val="nil"/>
              <w:left w:val="nil"/>
              <w:bottom w:val="single" w:sz="4" w:space="0" w:color="AEAEAE"/>
              <w:right w:val="single" w:sz="4" w:space="0" w:color="AEAEAE"/>
            </w:tcBorders>
            <w:shd w:val="clear" w:color="auto" w:fill="auto"/>
            <w:vAlign w:val="center"/>
            <w:hideMark/>
          </w:tcPr>
          <w:p w14:paraId="501F755D"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61E64E4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5B56877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21978925" w14:textId="77777777" w:rsidR="00CC693F" w:rsidRPr="00CE454B" w:rsidRDefault="00CC693F" w:rsidP="00CC693F">
            <w:pPr>
              <w:jc w:val="right"/>
              <w:rPr>
                <w:rFonts w:cs="Arial"/>
                <w:color w:val="000000"/>
                <w:sz w:val="14"/>
                <w:szCs w:val="14"/>
              </w:rPr>
            </w:pPr>
            <w:r w:rsidRPr="00CE454B">
              <w:rPr>
                <w:rFonts w:cs="Arial"/>
                <w:color w:val="000000"/>
                <w:sz w:val="14"/>
                <w:szCs w:val="14"/>
              </w:rPr>
              <w:t>-60.000,00</w:t>
            </w:r>
          </w:p>
        </w:tc>
        <w:tc>
          <w:tcPr>
            <w:tcW w:w="1111" w:type="dxa"/>
            <w:tcBorders>
              <w:top w:val="nil"/>
              <w:left w:val="nil"/>
              <w:bottom w:val="single" w:sz="4" w:space="0" w:color="AEAEAE"/>
              <w:right w:val="single" w:sz="4" w:space="0" w:color="AEAEAE"/>
            </w:tcBorders>
            <w:shd w:val="clear" w:color="auto" w:fill="auto"/>
            <w:vAlign w:val="center"/>
            <w:hideMark/>
          </w:tcPr>
          <w:p w14:paraId="4D750AA9"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1E26D468" w14:textId="77777777" w:rsidR="00CC693F" w:rsidRPr="00CE454B" w:rsidRDefault="00CC693F" w:rsidP="00CC693F">
            <w:pPr>
              <w:jc w:val="right"/>
              <w:rPr>
                <w:rFonts w:cs="Arial"/>
                <w:color w:val="000000"/>
                <w:sz w:val="14"/>
                <w:szCs w:val="14"/>
              </w:rPr>
            </w:pPr>
            <w:r w:rsidRPr="00CE454B">
              <w:rPr>
                <w:rFonts w:cs="Arial"/>
                <w:color w:val="000000"/>
                <w:sz w:val="14"/>
                <w:szCs w:val="14"/>
              </w:rPr>
              <w:t>-60.000,00</w:t>
            </w:r>
          </w:p>
        </w:tc>
        <w:tc>
          <w:tcPr>
            <w:tcW w:w="1106" w:type="dxa"/>
            <w:tcBorders>
              <w:top w:val="nil"/>
              <w:left w:val="nil"/>
              <w:bottom w:val="single" w:sz="4" w:space="0" w:color="AEAEAE"/>
              <w:right w:val="single" w:sz="4" w:space="0" w:color="AEAEAE"/>
            </w:tcBorders>
            <w:shd w:val="clear" w:color="auto" w:fill="auto"/>
            <w:vAlign w:val="center"/>
            <w:hideMark/>
          </w:tcPr>
          <w:p w14:paraId="52AF598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14:paraId="2C0B1971" w14:textId="77777777" w:rsidR="00CC693F" w:rsidRPr="00CE454B" w:rsidRDefault="00CC693F" w:rsidP="00CC693F">
            <w:pPr>
              <w:jc w:val="right"/>
              <w:rPr>
                <w:rFonts w:cs="Arial"/>
                <w:color w:val="000000"/>
                <w:sz w:val="14"/>
                <w:szCs w:val="14"/>
              </w:rPr>
            </w:pPr>
            <w:r w:rsidRPr="00CE454B">
              <w:rPr>
                <w:rFonts w:cs="Arial"/>
                <w:color w:val="000000"/>
                <w:sz w:val="14"/>
                <w:szCs w:val="14"/>
              </w:rPr>
              <w:t>-60.000</w:t>
            </w:r>
          </w:p>
        </w:tc>
        <w:tc>
          <w:tcPr>
            <w:tcW w:w="1060" w:type="dxa"/>
            <w:tcBorders>
              <w:top w:val="nil"/>
              <w:left w:val="nil"/>
              <w:bottom w:val="single" w:sz="4" w:space="0" w:color="AEAEAE"/>
              <w:right w:val="single" w:sz="4" w:space="0" w:color="AEAEAE"/>
            </w:tcBorders>
            <w:shd w:val="clear" w:color="auto" w:fill="auto"/>
            <w:vAlign w:val="center"/>
            <w:hideMark/>
          </w:tcPr>
          <w:p w14:paraId="40DBC5C3"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14:paraId="4A3EAF25" w14:textId="77777777" w:rsidR="00CC693F" w:rsidRPr="00CE454B" w:rsidRDefault="00CC693F" w:rsidP="00CC693F">
            <w:pPr>
              <w:jc w:val="right"/>
              <w:rPr>
                <w:rFonts w:cs="Arial"/>
                <w:color w:val="000000"/>
                <w:sz w:val="14"/>
                <w:szCs w:val="14"/>
              </w:rPr>
            </w:pPr>
            <w:r w:rsidRPr="00CE454B">
              <w:rPr>
                <w:rFonts w:cs="Arial"/>
                <w:color w:val="000000"/>
                <w:sz w:val="14"/>
                <w:szCs w:val="14"/>
              </w:rPr>
              <w:t>-60.000</w:t>
            </w:r>
          </w:p>
        </w:tc>
      </w:tr>
      <w:tr w:rsidR="00CC693F" w:rsidRPr="00CE454B" w14:paraId="41A3BED7"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4CC1CFC3" w14:textId="77777777" w:rsidR="00CC693F" w:rsidRPr="00CE454B" w:rsidRDefault="00CC693F" w:rsidP="00CC693F">
            <w:pPr>
              <w:rPr>
                <w:rFonts w:cs="Arial"/>
                <w:color w:val="000000"/>
                <w:sz w:val="14"/>
                <w:szCs w:val="14"/>
              </w:rPr>
            </w:pPr>
            <w:r w:rsidRPr="00CE454B">
              <w:rPr>
                <w:rFonts w:cs="Arial"/>
                <w:color w:val="000000"/>
                <w:sz w:val="14"/>
                <w:szCs w:val="14"/>
              </w:rPr>
              <w:t>Salg af Valdemarsgade 96-100</w:t>
            </w:r>
          </w:p>
        </w:tc>
        <w:tc>
          <w:tcPr>
            <w:tcW w:w="921" w:type="dxa"/>
            <w:tcBorders>
              <w:top w:val="nil"/>
              <w:left w:val="nil"/>
              <w:bottom w:val="single" w:sz="4" w:space="0" w:color="AEAEAE"/>
              <w:right w:val="single" w:sz="4" w:space="0" w:color="AEAEAE"/>
            </w:tcBorders>
            <w:shd w:val="clear" w:color="auto" w:fill="auto"/>
            <w:vAlign w:val="center"/>
            <w:hideMark/>
          </w:tcPr>
          <w:p w14:paraId="424C4D06" w14:textId="77777777" w:rsidR="00CC693F" w:rsidRPr="00CE454B" w:rsidRDefault="00CC693F" w:rsidP="00CC693F">
            <w:pPr>
              <w:rPr>
                <w:rFonts w:cs="Arial"/>
                <w:color w:val="000000"/>
                <w:sz w:val="14"/>
                <w:szCs w:val="14"/>
              </w:rPr>
            </w:pPr>
            <w:r w:rsidRPr="00CE454B">
              <w:rPr>
                <w:rFonts w:cs="Arial"/>
                <w:color w:val="000000"/>
                <w:sz w:val="14"/>
                <w:szCs w:val="14"/>
              </w:rPr>
              <w:t>0007116136</w:t>
            </w:r>
          </w:p>
        </w:tc>
        <w:tc>
          <w:tcPr>
            <w:tcW w:w="1112" w:type="dxa"/>
            <w:tcBorders>
              <w:top w:val="nil"/>
              <w:left w:val="nil"/>
              <w:bottom w:val="single" w:sz="4" w:space="0" w:color="AEAEAE"/>
              <w:right w:val="single" w:sz="4" w:space="0" w:color="AEAEAE"/>
            </w:tcBorders>
            <w:shd w:val="clear" w:color="auto" w:fill="auto"/>
            <w:vAlign w:val="center"/>
            <w:hideMark/>
          </w:tcPr>
          <w:p w14:paraId="0433A936" w14:textId="77777777" w:rsidR="00CC693F" w:rsidRPr="00CE454B" w:rsidRDefault="00CC693F" w:rsidP="00CC693F">
            <w:pPr>
              <w:jc w:val="right"/>
              <w:rPr>
                <w:rFonts w:cs="Arial"/>
                <w:color w:val="000000"/>
                <w:sz w:val="14"/>
                <w:szCs w:val="14"/>
              </w:rPr>
            </w:pPr>
            <w:r w:rsidRPr="00CE454B">
              <w:rPr>
                <w:rFonts w:cs="Arial"/>
                <w:color w:val="000000"/>
                <w:sz w:val="14"/>
                <w:szCs w:val="14"/>
              </w:rPr>
              <w:t>342.093,26</w:t>
            </w:r>
          </w:p>
        </w:tc>
        <w:tc>
          <w:tcPr>
            <w:tcW w:w="1106" w:type="dxa"/>
            <w:tcBorders>
              <w:top w:val="nil"/>
              <w:left w:val="nil"/>
              <w:bottom w:val="single" w:sz="4" w:space="0" w:color="AEAEAE"/>
              <w:right w:val="single" w:sz="4" w:space="0" w:color="AEAEAE"/>
            </w:tcBorders>
            <w:shd w:val="clear" w:color="auto" w:fill="auto"/>
            <w:vAlign w:val="center"/>
            <w:hideMark/>
          </w:tcPr>
          <w:p w14:paraId="4CEF41C7"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11BB3BDF" w14:textId="77777777" w:rsidR="00CC693F" w:rsidRPr="00CE454B" w:rsidRDefault="00CC693F" w:rsidP="00CC693F">
            <w:pPr>
              <w:jc w:val="right"/>
              <w:rPr>
                <w:rFonts w:cs="Arial"/>
                <w:color w:val="000000"/>
                <w:sz w:val="14"/>
                <w:szCs w:val="14"/>
              </w:rPr>
            </w:pPr>
            <w:r w:rsidRPr="00CE454B">
              <w:rPr>
                <w:rFonts w:cs="Arial"/>
                <w:color w:val="000000"/>
                <w:sz w:val="14"/>
                <w:szCs w:val="14"/>
              </w:rPr>
              <w:t>492.578,66</w:t>
            </w:r>
          </w:p>
        </w:tc>
        <w:tc>
          <w:tcPr>
            <w:tcW w:w="1106" w:type="dxa"/>
            <w:tcBorders>
              <w:top w:val="nil"/>
              <w:left w:val="nil"/>
              <w:bottom w:val="single" w:sz="4" w:space="0" w:color="AEAEAE"/>
              <w:right w:val="single" w:sz="4" w:space="0" w:color="AEAEAE"/>
            </w:tcBorders>
            <w:shd w:val="clear" w:color="auto" w:fill="auto"/>
            <w:vAlign w:val="center"/>
            <w:hideMark/>
          </w:tcPr>
          <w:p w14:paraId="56F4A5EA" w14:textId="77777777" w:rsidR="00CC693F" w:rsidRPr="00CE454B" w:rsidRDefault="00CC693F" w:rsidP="00CC693F">
            <w:pPr>
              <w:jc w:val="right"/>
              <w:rPr>
                <w:rFonts w:cs="Arial"/>
                <w:color w:val="000000"/>
                <w:sz w:val="14"/>
                <w:szCs w:val="14"/>
              </w:rPr>
            </w:pPr>
            <w:r w:rsidRPr="00CE454B">
              <w:rPr>
                <w:rFonts w:cs="Arial"/>
                <w:color w:val="000000"/>
                <w:sz w:val="14"/>
                <w:szCs w:val="14"/>
              </w:rPr>
              <w:t>-2.411.120,92</w:t>
            </w:r>
          </w:p>
        </w:tc>
        <w:tc>
          <w:tcPr>
            <w:tcW w:w="1111" w:type="dxa"/>
            <w:tcBorders>
              <w:top w:val="nil"/>
              <w:left w:val="nil"/>
              <w:bottom w:val="single" w:sz="4" w:space="0" w:color="AEAEAE"/>
              <w:right w:val="single" w:sz="4" w:space="0" w:color="AEAEAE"/>
            </w:tcBorders>
            <w:shd w:val="clear" w:color="auto" w:fill="auto"/>
            <w:vAlign w:val="center"/>
            <w:hideMark/>
          </w:tcPr>
          <w:p w14:paraId="028DDBED" w14:textId="77777777" w:rsidR="00CC693F" w:rsidRPr="00CE454B" w:rsidRDefault="00CC693F" w:rsidP="00CC693F">
            <w:pPr>
              <w:jc w:val="right"/>
              <w:rPr>
                <w:rFonts w:cs="Arial"/>
                <w:color w:val="000000"/>
                <w:sz w:val="14"/>
                <w:szCs w:val="14"/>
              </w:rPr>
            </w:pPr>
            <w:r w:rsidRPr="00CE454B">
              <w:rPr>
                <w:rFonts w:cs="Arial"/>
                <w:color w:val="000000"/>
                <w:sz w:val="14"/>
                <w:szCs w:val="14"/>
              </w:rPr>
              <w:t>834.671,92</w:t>
            </w:r>
          </w:p>
        </w:tc>
        <w:tc>
          <w:tcPr>
            <w:tcW w:w="1106" w:type="dxa"/>
            <w:tcBorders>
              <w:top w:val="nil"/>
              <w:left w:val="nil"/>
              <w:bottom w:val="single" w:sz="4" w:space="0" w:color="AEAEAE"/>
              <w:right w:val="single" w:sz="4" w:space="0" w:color="AEAEAE"/>
            </w:tcBorders>
            <w:shd w:val="clear" w:color="auto" w:fill="auto"/>
            <w:vAlign w:val="center"/>
            <w:hideMark/>
          </w:tcPr>
          <w:p w14:paraId="173AC561" w14:textId="77777777" w:rsidR="00CC693F" w:rsidRPr="00CE454B" w:rsidRDefault="00CC693F" w:rsidP="00CC693F">
            <w:pPr>
              <w:jc w:val="right"/>
              <w:rPr>
                <w:rFonts w:cs="Arial"/>
                <w:color w:val="000000"/>
                <w:sz w:val="14"/>
                <w:szCs w:val="14"/>
              </w:rPr>
            </w:pPr>
            <w:r w:rsidRPr="00CE454B">
              <w:rPr>
                <w:rFonts w:cs="Arial"/>
                <w:color w:val="000000"/>
                <w:sz w:val="14"/>
                <w:szCs w:val="14"/>
              </w:rPr>
              <w:t>-2.411.120,92</w:t>
            </w:r>
          </w:p>
        </w:tc>
        <w:tc>
          <w:tcPr>
            <w:tcW w:w="1106" w:type="dxa"/>
            <w:tcBorders>
              <w:top w:val="nil"/>
              <w:left w:val="nil"/>
              <w:bottom w:val="single" w:sz="4" w:space="0" w:color="AEAEAE"/>
              <w:right w:val="single" w:sz="4" w:space="0" w:color="AEAEAE"/>
            </w:tcBorders>
            <w:shd w:val="clear" w:color="auto" w:fill="auto"/>
            <w:vAlign w:val="center"/>
            <w:hideMark/>
          </w:tcPr>
          <w:p w14:paraId="44B2C925" w14:textId="77777777" w:rsidR="00CC693F" w:rsidRPr="00CE454B" w:rsidRDefault="00CC693F" w:rsidP="00CC693F">
            <w:pPr>
              <w:jc w:val="right"/>
              <w:rPr>
                <w:rFonts w:cs="Arial"/>
                <w:color w:val="000000"/>
                <w:sz w:val="14"/>
                <w:szCs w:val="14"/>
              </w:rPr>
            </w:pPr>
            <w:r w:rsidRPr="00CE454B">
              <w:rPr>
                <w:rFonts w:cs="Arial"/>
                <w:color w:val="000000"/>
                <w:sz w:val="14"/>
                <w:szCs w:val="14"/>
              </w:rPr>
              <w:t>152.907</w:t>
            </w:r>
          </w:p>
        </w:tc>
        <w:tc>
          <w:tcPr>
            <w:tcW w:w="1077" w:type="dxa"/>
            <w:tcBorders>
              <w:top w:val="nil"/>
              <w:left w:val="nil"/>
              <w:bottom w:val="single" w:sz="4" w:space="0" w:color="AEAEAE"/>
              <w:right w:val="single" w:sz="4" w:space="0" w:color="AEAEAE"/>
            </w:tcBorders>
            <w:shd w:val="clear" w:color="auto" w:fill="auto"/>
            <w:vAlign w:val="center"/>
            <w:hideMark/>
          </w:tcPr>
          <w:p w14:paraId="19DB760C" w14:textId="77777777" w:rsidR="00CC693F" w:rsidRPr="00CE454B" w:rsidRDefault="00CC693F" w:rsidP="00CC693F">
            <w:pPr>
              <w:jc w:val="right"/>
              <w:rPr>
                <w:rFonts w:cs="Arial"/>
                <w:color w:val="000000"/>
                <w:sz w:val="14"/>
                <w:szCs w:val="14"/>
              </w:rPr>
            </w:pPr>
            <w:r w:rsidRPr="00CE454B">
              <w:rPr>
                <w:rFonts w:cs="Arial"/>
                <w:color w:val="000000"/>
                <w:sz w:val="14"/>
                <w:szCs w:val="14"/>
              </w:rPr>
              <w:t>-2.100.000</w:t>
            </w:r>
          </w:p>
        </w:tc>
        <w:tc>
          <w:tcPr>
            <w:tcW w:w="1060" w:type="dxa"/>
            <w:tcBorders>
              <w:top w:val="nil"/>
              <w:left w:val="nil"/>
              <w:bottom w:val="single" w:sz="4" w:space="0" w:color="AEAEAE"/>
              <w:right w:val="single" w:sz="4" w:space="0" w:color="AEAEAE"/>
            </w:tcBorders>
            <w:shd w:val="clear" w:color="auto" w:fill="auto"/>
            <w:vAlign w:val="center"/>
            <w:hideMark/>
          </w:tcPr>
          <w:p w14:paraId="134C6987" w14:textId="77777777" w:rsidR="00CC693F" w:rsidRPr="00CE454B" w:rsidRDefault="00CC693F" w:rsidP="00CC693F">
            <w:pPr>
              <w:jc w:val="right"/>
              <w:rPr>
                <w:rFonts w:cs="Arial"/>
                <w:color w:val="000000"/>
                <w:sz w:val="14"/>
                <w:szCs w:val="14"/>
              </w:rPr>
            </w:pPr>
            <w:r w:rsidRPr="00CE454B">
              <w:rPr>
                <w:rFonts w:cs="Arial"/>
                <w:color w:val="000000"/>
                <w:sz w:val="14"/>
                <w:szCs w:val="14"/>
              </w:rPr>
              <w:t>495.000</w:t>
            </w:r>
          </w:p>
        </w:tc>
        <w:tc>
          <w:tcPr>
            <w:tcW w:w="1032" w:type="dxa"/>
            <w:tcBorders>
              <w:top w:val="nil"/>
              <w:left w:val="nil"/>
              <w:bottom w:val="single" w:sz="4" w:space="0" w:color="AEAEAE"/>
              <w:right w:val="single" w:sz="4" w:space="0" w:color="AEAEAE"/>
            </w:tcBorders>
            <w:shd w:val="clear" w:color="auto" w:fill="auto"/>
            <w:vAlign w:val="center"/>
            <w:hideMark/>
          </w:tcPr>
          <w:p w14:paraId="7579183C" w14:textId="77777777" w:rsidR="00CC693F" w:rsidRPr="00CE454B" w:rsidRDefault="00CC693F" w:rsidP="00CC693F">
            <w:pPr>
              <w:jc w:val="right"/>
              <w:rPr>
                <w:rFonts w:cs="Arial"/>
                <w:color w:val="000000"/>
                <w:sz w:val="14"/>
                <w:szCs w:val="14"/>
              </w:rPr>
            </w:pPr>
            <w:r w:rsidRPr="00CE454B">
              <w:rPr>
                <w:rFonts w:cs="Arial"/>
                <w:color w:val="000000"/>
                <w:sz w:val="14"/>
                <w:szCs w:val="14"/>
              </w:rPr>
              <w:t>-2.100.000</w:t>
            </w:r>
          </w:p>
        </w:tc>
      </w:tr>
      <w:tr w:rsidR="00CC693F" w:rsidRPr="00CE454B" w14:paraId="03DF8C7D"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41DD207D" w14:textId="77777777" w:rsidR="00CC693F" w:rsidRPr="00CE454B" w:rsidRDefault="00CC693F" w:rsidP="00CC693F">
            <w:pPr>
              <w:rPr>
                <w:rFonts w:cs="Arial"/>
                <w:color w:val="000000"/>
                <w:sz w:val="14"/>
                <w:szCs w:val="14"/>
              </w:rPr>
            </w:pPr>
            <w:r w:rsidRPr="00CE454B">
              <w:rPr>
                <w:rFonts w:cs="Arial"/>
                <w:color w:val="000000"/>
                <w:sz w:val="14"/>
                <w:szCs w:val="14"/>
              </w:rPr>
              <w:t>Skovledsvej 5</w:t>
            </w:r>
          </w:p>
        </w:tc>
        <w:tc>
          <w:tcPr>
            <w:tcW w:w="921" w:type="dxa"/>
            <w:tcBorders>
              <w:top w:val="nil"/>
              <w:left w:val="nil"/>
              <w:bottom w:val="single" w:sz="4" w:space="0" w:color="AEAEAE"/>
              <w:right w:val="single" w:sz="4" w:space="0" w:color="AEAEAE"/>
            </w:tcBorders>
            <w:shd w:val="clear" w:color="auto" w:fill="auto"/>
            <w:vAlign w:val="center"/>
            <w:hideMark/>
          </w:tcPr>
          <w:p w14:paraId="5B3421D7" w14:textId="77777777" w:rsidR="00CC693F" w:rsidRPr="00CE454B" w:rsidRDefault="00CC693F" w:rsidP="00CC693F">
            <w:pPr>
              <w:rPr>
                <w:rFonts w:cs="Arial"/>
                <w:color w:val="000000"/>
                <w:sz w:val="14"/>
                <w:szCs w:val="14"/>
              </w:rPr>
            </w:pPr>
            <w:r w:rsidRPr="00CE454B">
              <w:rPr>
                <w:rFonts w:cs="Arial"/>
                <w:color w:val="000000"/>
                <w:sz w:val="14"/>
                <w:szCs w:val="14"/>
              </w:rPr>
              <w:t>0007116127</w:t>
            </w:r>
          </w:p>
        </w:tc>
        <w:tc>
          <w:tcPr>
            <w:tcW w:w="1112" w:type="dxa"/>
            <w:tcBorders>
              <w:top w:val="nil"/>
              <w:left w:val="nil"/>
              <w:bottom w:val="single" w:sz="4" w:space="0" w:color="AEAEAE"/>
              <w:right w:val="single" w:sz="4" w:space="0" w:color="AEAEAE"/>
            </w:tcBorders>
            <w:shd w:val="clear" w:color="auto" w:fill="auto"/>
            <w:vAlign w:val="center"/>
            <w:hideMark/>
          </w:tcPr>
          <w:p w14:paraId="7A032B6A" w14:textId="77777777" w:rsidR="00CC693F" w:rsidRPr="00CE454B" w:rsidRDefault="00CC693F" w:rsidP="00CC693F">
            <w:pPr>
              <w:jc w:val="right"/>
              <w:rPr>
                <w:rFonts w:cs="Arial"/>
                <w:color w:val="000000"/>
                <w:sz w:val="14"/>
                <w:szCs w:val="14"/>
              </w:rPr>
            </w:pPr>
            <w:r w:rsidRPr="00CE454B">
              <w:rPr>
                <w:rFonts w:cs="Arial"/>
                <w:color w:val="000000"/>
                <w:sz w:val="14"/>
                <w:szCs w:val="14"/>
              </w:rPr>
              <w:t>18.032,95</w:t>
            </w:r>
          </w:p>
        </w:tc>
        <w:tc>
          <w:tcPr>
            <w:tcW w:w="1106" w:type="dxa"/>
            <w:tcBorders>
              <w:top w:val="nil"/>
              <w:left w:val="nil"/>
              <w:bottom w:val="single" w:sz="4" w:space="0" w:color="AEAEAE"/>
              <w:right w:val="single" w:sz="4" w:space="0" w:color="AEAEAE"/>
            </w:tcBorders>
            <w:shd w:val="clear" w:color="auto" w:fill="auto"/>
            <w:vAlign w:val="center"/>
            <w:hideMark/>
          </w:tcPr>
          <w:p w14:paraId="66A57A71" w14:textId="77777777" w:rsidR="00CC693F" w:rsidRPr="00CE454B" w:rsidRDefault="00CC693F" w:rsidP="00CC693F">
            <w:pPr>
              <w:jc w:val="right"/>
              <w:rPr>
                <w:rFonts w:cs="Arial"/>
                <w:color w:val="000000"/>
                <w:sz w:val="14"/>
                <w:szCs w:val="14"/>
              </w:rPr>
            </w:pPr>
            <w:r w:rsidRPr="00CE454B">
              <w:rPr>
                <w:rFonts w:cs="Arial"/>
                <w:color w:val="000000"/>
                <w:sz w:val="14"/>
                <w:szCs w:val="14"/>
              </w:rPr>
              <w:t>-160.969,86</w:t>
            </w:r>
          </w:p>
        </w:tc>
        <w:tc>
          <w:tcPr>
            <w:tcW w:w="1111" w:type="dxa"/>
            <w:tcBorders>
              <w:top w:val="nil"/>
              <w:left w:val="nil"/>
              <w:bottom w:val="single" w:sz="4" w:space="0" w:color="AEAEAE"/>
              <w:right w:val="single" w:sz="4" w:space="0" w:color="AEAEAE"/>
            </w:tcBorders>
            <w:shd w:val="clear" w:color="auto" w:fill="auto"/>
            <w:vAlign w:val="center"/>
            <w:hideMark/>
          </w:tcPr>
          <w:p w14:paraId="7557217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2AAC631F" w14:textId="77777777" w:rsidR="00CC693F" w:rsidRPr="00CE454B" w:rsidRDefault="00CC693F" w:rsidP="00CC693F">
            <w:pPr>
              <w:jc w:val="right"/>
              <w:rPr>
                <w:rFonts w:cs="Arial"/>
                <w:color w:val="000000"/>
                <w:sz w:val="14"/>
                <w:szCs w:val="14"/>
              </w:rPr>
            </w:pPr>
            <w:r w:rsidRPr="00CE454B">
              <w:rPr>
                <w:rFonts w:cs="Arial"/>
                <w:color w:val="000000"/>
                <w:sz w:val="14"/>
                <w:szCs w:val="14"/>
              </w:rPr>
              <w:t>-490.000,00</w:t>
            </w:r>
          </w:p>
        </w:tc>
        <w:tc>
          <w:tcPr>
            <w:tcW w:w="1111" w:type="dxa"/>
            <w:tcBorders>
              <w:top w:val="nil"/>
              <w:left w:val="nil"/>
              <w:bottom w:val="single" w:sz="4" w:space="0" w:color="AEAEAE"/>
              <w:right w:val="single" w:sz="4" w:space="0" w:color="AEAEAE"/>
            </w:tcBorders>
            <w:shd w:val="clear" w:color="auto" w:fill="auto"/>
            <w:vAlign w:val="center"/>
            <w:hideMark/>
          </w:tcPr>
          <w:p w14:paraId="3263646B" w14:textId="77777777" w:rsidR="00CC693F" w:rsidRPr="00CE454B" w:rsidRDefault="00CC693F" w:rsidP="00CC693F">
            <w:pPr>
              <w:jc w:val="right"/>
              <w:rPr>
                <w:rFonts w:cs="Arial"/>
                <w:color w:val="000000"/>
                <w:sz w:val="14"/>
                <w:szCs w:val="14"/>
              </w:rPr>
            </w:pPr>
            <w:r w:rsidRPr="00CE454B">
              <w:rPr>
                <w:rFonts w:cs="Arial"/>
                <w:color w:val="000000"/>
                <w:sz w:val="14"/>
                <w:szCs w:val="14"/>
              </w:rPr>
              <w:t>18.032,95</w:t>
            </w:r>
          </w:p>
        </w:tc>
        <w:tc>
          <w:tcPr>
            <w:tcW w:w="1106" w:type="dxa"/>
            <w:tcBorders>
              <w:top w:val="nil"/>
              <w:left w:val="nil"/>
              <w:bottom w:val="single" w:sz="4" w:space="0" w:color="AEAEAE"/>
              <w:right w:val="single" w:sz="4" w:space="0" w:color="AEAEAE"/>
            </w:tcBorders>
            <w:shd w:val="clear" w:color="auto" w:fill="auto"/>
            <w:vAlign w:val="center"/>
            <w:hideMark/>
          </w:tcPr>
          <w:p w14:paraId="2A1033A4" w14:textId="77777777" w:rsidR="00CC693F" w:rsidRPr="00CE454B" w:rsidRDefault="00CC693F" w:rsidP="00CC693F">
            <w:pPr>
              <w:jc w:val="right"/>
              <w:rPr>
                <w:rFonts w:cs="Arial"/>
                <w:color w:val="000000"/>
                <w:sz w:val="14"/>
                <w:szCs w:val="14"/>
              </w:rPr>
            </w:pPr>
            <w:r w:rsidRPr="00CE454B">
              <w:rPr>
                <w:rFonts w:cs="Arial"/>
                <w:color w:val="000000"/>
                <w:sz w:val="14"/>
                <w:szCs w:val="14"/>
              </w:rPr>
              <w:t>-650.969,86</w:t>
            </w:r>
          </w:p>
        </w:tc>
        <w:tc>
          <w:tcPr>
            <w:tcW w:w="1106" w:type="dxa"/>
            <w:tcBorders>
              <w:top w:val="nil"/>
              <w:left w:val="nil"/>
              <w:bottom w:val="single" w:sz="4" w:space="0" w:color="AEAEAE"/>
              <w:right w:val="single" w:sz="4" w:space="0" w:color="AEAEAE"/>
            </w:tcBorders>
            <w:shd w:val="clear" w:color="auto" w:fill="auto"/>
            <w:vAlign w:val="center"/>
            <w:hideMark/>
          </w:tcPr>
          <w:p w14:paraId="4A99DB17" w14:textId="77777777" w:rsidR="00CC693F" w:rsidRPr="00CE454B" w:rsidRDefault="00CC693F" w:rsidP="00CC693F">
            <w:pPr>
              <w:jc w:val="right"/>
              <w:rPr>
                <w:rFonts w:cs="Arial"/>
                <w:color w:val="000000"/>
                <w:sz w:val="14"/>
                <w:szCs w:val="14"/>
              </w:rPr>
            </w:pPr>
            <w:r w:rsidRPr="00CE454B">
              <w:rPr>
                <w:rFonts w:cs="Arial"/>
                <w:color w:val="000000"/>
                <w:sz w:val="14"/>
                <w:szCs w:val="14"/>
              </w:rPr>
              <w:t>581.703</w:t>
            </w:r>
          </w:p>
        </w:tc>
        <w:tc>
          <w:tcPr>
            <w:tcW w:w="1077" w:type="dxa"/>
            <w:tcBorders>
              <w:top w:val="nil"/>
              <w:left w:val="nil"/>
              <w:bottom w:val="single" w:sz="4" w:space="0" w:color="AEAEAE"/>
              <w:right w:val="single" w:sz="4" w:space="0" w:color="AEAEAE"/>
            </w:tcBorders>
            <w:shd w:val="clear" w:color="auto" w:fill="auto"/>
            <w:vAlign w:val="center"/>
            <w:hideMark/>
          </w:tcPr>
          <w:p w14:paraId="0B76EA42" w14:textId="77777777" w:rsidR="00CC693F" w:rsidRPr="00CE454B" w:rsidRDefault="00CC693F" w:rsidP="00CC693F">
            <w:pPr>
              <w:jc w:val="right"/>
              <w:rPr>
                <w:rFonts w:cs="Arial"/>
                <w:color w:val="000000"/>
                <w:sz w:val="14"/>
                <w:szCs w:val="14"/>
              </w:rPr>
            </w:pPr>
            <w:r w:rsidRPr="00CE454B">
              <w:rPr>
                <w:rFonts w:cs="Arial"/>
                <w:color w:val="000000"/>
                <w:sz w:val="14"/>
                <w:szCs w:val="14"/>
              </w:rPr>
              <w:t>-877.996</w:t>
            </w:r>
          </w:p>
        </w:tc>
        <w:tc>
          <w:tcPr>
            <w:tcW w:w="1060" w:type="dxa"/>
            <w:tcBorders>
              <w:top w:val="nil"/>
              <w:left w:val="nil"/>
              <w:bottom w:val="single" w:sz="4" w:space="0" w:color="AEAEAE"/>
              <w:right w:val="single" w:sz="4" w:space="0" w:color="AEAEAE"/>
            </w:tcBorders>
            <w:shd w:val="clear" w:color="auto" w:fill="auto"/>
            <w:vAlign w:val="center"/>
            <w:hideMark/>
          </w:tcPr>
          <w:p w14:paraId="6C05A4D7" w14:textId="77777777" w:rsidR="00CC693F" w:rsidRPr="00CE454B" w:rsidRDefault="00CC693F" w:rsidP="00CC693F">
            <w:pPr>
              <w:jc w:val="right"/>
              <w:rPr>
                <w:rFonts w:cs="Arial"/>
                <w:color w:val="000000"/>
                <w:sz w:val="14"/>
                <w:szCs w:val="14"/>
              </w:rPr>
            </w:pPr>
            <w:r w:rsidRPr="00CE454B">
              <w:rPr>
                <w:rFonts w:cs="Arial"/>
                <w:color w:val="000000"/>
                <w:sz w:val="14"/>
                <w:szCs w:val="14"/>
              </w:rPr>
              <w:t>385.000</w:t>
            </w:r>
          </w:p>
        </w:tc>
        <w:tc>
          <w:tcPr>
            <w:tcW w:w="1032" w:type="dxa"/>
            <w:tcBorders>
              <w:top w:val="nil"/>
              <w:left w:val="nil"/>
              <w:bottom w:val="single" w:sz="4" w:space="0" w:color="AEAEAE"/>
              <w:right w:val="single" w:sz="4" w:space="0" w:color="AEAEAE"/>
            </w:tcBorders>
            <w:shd w:val="clear" w:color="auto" w:fill="auto"/>
            <w:vAlign w:val="center"/>
            <w:hideMark/>
          </w:tcPr>
          <w:p w14:paraId="2F91B528" w14:textId="77777777" w:rsidR="00CC693F" w:rsidRPr="00CE454B" w:rsidRDefault="00CC693F" w:rsidP="00CC693F">
            <w:pPr>
              <w:jc w:val="right"/>
              <w:rPr>
                <w:rFonts w:cs="Arial"/>
                <w:color w:val="000000"/>
                <w:sz w:val="14"/>
                <w:szCs w:val="14"/>
              </w:rPr>
            </w:pPr>
            <w:r w:rsidRPr="00CE454B">
              <w:rPr>
                <w:rFonts w:cs="Arial"/>
                <w:color w:val="000000"/>
                <w:sz w:val="14"/>
                <w:szCs w:val="14"/>
              </w:rPr>
              <w:t>-1.210.000</w:t>
            </w:r>
          </w:p>
        </w:tc>
      </w:tr>
      <w:tr w:rsidR="00CC693F" w:rsidRPr="00CE454B" w14:paraId="6D2159C0" w14:textId="77777777" w:rsidTr="00BE2B41">
        <w:trPr>
          <w:trHeight w:val="255"/>
        </w:trPr>
        <w:tc>
          <w:tcPr>
            <w:tcW w:w="2752" w:type="dxa"/>
            <w:tcBorders>
              <w:top w:val="nil"/>
              <w:left w:val="single" w:sz="4" w:space="0" w:color="AEAEAE"/>
              <w:bottom w:val="single" w:sz="4" w:space="0" w:color="AEAEAE"/>
              <w:right w:val="single" w:sz="4" w:space="0" w:color="AEAEAE"/>
            </w:tcBorders>
            <w:shd w:val="clear" w:color="auto" w:fill="auto"/>
            <w:vAlign w:val="center"/>
            <w:hideMark/>
          </w:tcPr>
          <w:p w14:paraId="321D396E" w14:textId="77777777" w:rsidR="00CC693F" w:rsidRPr="00CE454B" w:rsidRDefault="00CC693F" w:rsidP="00CC693F">
            <w:pPr>
              <w:rPr>
                <w:rFonts w:cs="Arial"/>
                <w:color w:val="000000"/>
                <w:sz w:val="14"/>
                <w:szCs w:val="14"/>
              </w:rPr>
            </w:pPr>
            <w:r w:rsidRPr="00CE454B">
              <w:rPr>
                <w:rFonts w:cs="Arial"/>
                <w:color w:val="000000"/>
                <w:sz w:val="14"/>
                <w:szCs w:val="14"/>
              </w:rPr>
              <w:t>Tilgængelighed i kommunale bygninger</w:t>
            </w:r>
          </w:p>
        </w:tc>
        <w:tc>
          <w:tcPr>
            <w:tcW w:w="921" w:type="dxa"/>
            <w:tcBorders>
              <w:top w:val="nil"/>
              <w:left w:val="nil"/>
              <w:bottom w:val="single" w:sz="4" w:space="0" w:color="AEAEAE"/>
              <w:right w:val="single" w:sz="4" w:space="0" w:color="AEAEAE"/>
            </w:tcBorders>
            <w:shd w:val="clear" w:color="auto" w:fill="auto"/>
            <w:vAlign w:val="center"/>
            <w:hideMark/>
          </w:tcPr>
          <w:p w14:paraId="2630F646" w14:textId="77777777" w:rsidR="00CC693F" w:rsidRPr="00CE454B" w:rsidRDefault="00CC693F" w:rsidP="00CC693F">
            <w:pPr>
              <w:rPr>
                <w:rFonts w:cs="Arial"/>
                <w:color w:val="000000"/>
                <w:sz w:val="14"/>
                <w:szCs w:val="14"/>
              </w:rPr>
            </w:pPr>
            <w:r w:rsidRPr="00CE454B">
              <w:rPr>
                <w:rFonts w:cs="Arial"/>
                <w:color w:val="000000"/>
                <w:sz w:val="14"/>
                <w:szCs w:val="14"/>
              </w:rPr>
              <w:t>0007116149</w:t>
            </w:r>
          </w:p>
        </w:tc>
        <w:tc>
          <w:tcPr>
            <w:tcW w:w="1112" w:type="dxa"/>
            <w:tcBorders>
              <w:top w:val="nil"/>
              <w:left w:val="nil"/>
              <w:bottom w:val="single" w:sz="4" w:space="0" w:color="AEAEAE"/>
              <w:right w:val="single" w:sz="4" w:space="0" w:color="AEAEAE"/>
            </w:tcBorders>
            <w:shd w:val="clear" w:color="auto" w:fill="auto"/>
            <w:vAlign w:val="center"/>
            <w:hideMark/>
          </w:tcPr>
          <w:p w14:paraId="3F648F95" w14:textId="77777777" w:rsidR="00CC693F" w:rsidRPr="00CE454B" w:rsidRDefault="00CC693F" w:rsidP="00CC693F">
            <w:pPr>
              <w:jc w:val="right"/>
              <w:rPr>
                <w:rFonts w:cs="Arial"/>
                <w:color w:val="000000"/>
                <w:sz w:val="14"/>
                <w:szCs w:val="14"/>
              </w:rPr>
            </w:pPr>
            <w:r w:rsidRPr="00CE454B">
              <w:rPr>
                <w:rFonts w:cs="Arial"/>
                <w:color w:val="000000"/>
                <w:sz w:val="14"/>
                <w:szCs w:val="14"/>
              </w:rPr>
              <w:t>0,00</w:t>
            </w:r>
          </w:p>
        </w:tc>
        <w:tc>
          <w:tcPr>
            <w:tcW w:w="1106" w:type="dxa"/>
            <w:tcBorders>
              <w:top w:val="nil"/>
              <w:left w:val="nil"/>
              <w:bottom w:val="single" w:sz="4" w:space="0" w:color="AEAEAE"/>
              <w:right w:val="single" w:sz="4" w:space="0" w:color="AEAEAE"/>
            </w:tcBorders>
            <w:shd w:val="clear" w:color="auto" w:fill="auto"/>
            <w:vAlign w:val="center"/>
            <w:hideMark/>
          </w:tcPr>
          <w:p w14:paraId="0FE50ACB"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60DBC20B" w14:textId="77777777" w:rsidR="00CC693F" w:rsidRPr="00CE454B" w:rsidRDefault="00CC693F" w:rsidP="00CC693F">
            <w:pPr>
              <w:jc w:val="right"/>
              <w:rPr>
                <w:rFonts w:cs="Arial"/>
                <w:color w:val="000000"/>
                <w:sz w:val="14"/>
                <w:szCs w:val="14"/>
              </w:rPr>
            </w:pPr>
            <w:r w:rsidRPr="00CE454B">
              <w:rPr>
                <w:rFonts w:cs="Arial"/>
                <w:color w:val="000000"/>
                <w:sz w:val="14"/>
                <w:szCs w:val="14"/>
              </w:rPr>
              <w:t>272.383,00</w:t>
            </w:r>
          </w:p>
        </w:tc>
        <w:tc>
          <w:tcPr>
            <w:tcW w:w="1106" w:type="dxa"/>
            <w:tcBorders>
              <w:top w:val="nil"/>
              <w:left w:val="nil"/>
              <w:bottom w:val="single" w:sz="4" w:space="0" w:color="AEAEAE"/>
              <w:right w:val="single" w:sz="4" w:space="0" w:color="AEAEAE"/>
            </w:tcBorders>
            <w:shd w:val="clear" w:color="auto" w:fill="auto"/>
            <w:vAlign w:val="center"/>
            <w:hideMark/>
          </w:tcPr>
          <w:p w14:paraId="69B017F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11" w:type="dxa"/>
            <w:tcBorders>
              <w:top w:val="nil"/>
              <w:left w:val="nil"/>
              <w:bottom w:val="single" w:sz="4" w:space="0" w:color="AEAEAE"/>
              <w:right w:val="single" w:sz="4" w:space="0" w:color="AEAEAE"/>
            </w:tcBorders>
            <w:shd w:val="clear" w:color="auto" w:fill="auto"/>
            <w:vAlign w:val="center"/>
            <w:hideMark/>
          </w:tcPr>
          <w:p w14:paraId="2393E46D" w14:textId="77777777" w:rsidR="00CC693F" w:rsidRPr="00CE454B" w:rsidRDefault="00CC693F" w:rsidP="00CC693F">
            <w:pPr>
              <w:jc w:val="right"/>
              <w:rPr>
                <w:rFonts w:cs="Arial"/>
                <w:color w:val="000000"/>
                <w:sz w:val="14"/>
                <w:szCs w:val="14"/>
              </w:rPr>
            </w:pPr>
            <w:r w:rsidRPr="00CE454B">
              <w:rPr>
                <w:rFonts w:cs="Arial"/>
                <w:color w:val="000000"/>
                <w:sz w:val="14"/>
                <w:szCs w:val="14"/>
              </w:rPr>
              <w:t>272.383,00</w:t>
            </w:r>
          </w:p>
        </w:tc>
        <w:tc>
          <w:tcPr>
            <w:tcW w:w="1106" w:type="dxa"/>
            <w:tcBorders>
              <w:top w:val="nil"/>
              <w:left w:val="nil"/>
              <w:bottom w:val="single" w:sz="4" w:space="0" w:color="AEAEAE"/>
              <w:right w:val="single" w:sz="4" w:space="0" w:color="AEAEAE"/>
            </w:tcBorders>
            <w:shd w:val="clear" w:color="auto" w:fill="auto"/>
            <w:vAlign w:val="center"/>
            <w:hideMark/>
          </w:tcPr>
          <w:p w14:paraId="7BAEFBF1"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14:paraId="03043E4C" w14:textId="77777777" w:rsidR="00CC693F" w:rsidRPr="00CE454B" w:rsidRDefault="00CC693F" w:rsidP="00CC693F">
            <w:pPr>
              <w:jc w:val="right"/>
              <w:rPr>
                <w:rFonts w:cs="Arial"/>
                <w:color w:val="000000"/>
                <w:sz w:val="14"/>
                <w:szCs w:val="14"/>
              </w:rPr>
            </w:pPr>
            <w:r w:rsidRPr="00CE454B">
              <w:rPr>
                <w:rFonts w:cs="Arial"/>
                <w:color w:val="000000"/>
                <w:sz w:val="14"/>
                <w:szCs w:val="14"/>
              </w:rPr>
              <w:t>300.000</w:t>
            </w:r>
          </w:p>
        </w:tc>
        <w:tc>
          <w:tcPr>
            <w:tcW w:w="1077" w:type="dxa"/>
            <w:tcBorders>
              <w:top w:val="nil"/>
              <w:left w:val="nil"/>
              <w:bottom w:val="single" w:sz="4" w:space="0" w:color="AEAEAE"/>
              <w:right w:val="single" w:sz="4" w:space="0" w:color="AEAEAE"/>
            </w:tcBorders>
            <w:shd w:val="clear" w:color="auto" w:fill="auto"/>
            <w:vAlign w:val="center"/>
            <w:hideMark/>
          </w:tcPr>
          <w:p w14:paraId="54D692E5"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c>
          <w:tcPr>
            <w:tcW w:w="1060" w:type="dxa"/>
            <w:tcBorders>
              <w:top w:val="nil"/>
              <w:left w:val="nil"/>
              <w:bottom w:val="single" w:sz="4" w:space="0" w:color="AEAEAE"/>
              <w:right w:val="single" w:sz="4" w:space="0" w:color="AEAEAE"/>
            </w:tcBorders>
            <w:shd w:val="clear" w:color="auto" w:fill="auto"/>
            <w:vAlign w:val="center"/>
            <w:hideMark/>
          </w:tcPr>
          <w:p w14:paraId="46CE3841" w14:textId="77777777" w:rsidR="00CC693F" w:rsidRPr="00CE454B" w:rsidRDefault="00CC693F" w:rsidP="00CC693F">
            <w:pPr>
              <w:jc w:val="right"/>
              <w:rPr>
                <w:rFonts w:cs="Arial"/>
                <w:color w:val="000000"/>
                <w:sz w:val="14"/>
                <w:szCs w:val="14"/>
              </w:rPr>
            </w:pPr>
            <w:r w:rsidRPr="00CE454B">
              <w:rPr>
                <w:rFonts w:cs="Arial"/>
                <w:color w:val="000000"/>
                <w:sz w:val="14"/>
                <w:szCs w:val="14"/>
              </w:rPr>
              <w:t>300.000</w:t>
            </w:r>
          </w:p>
        </w:tc>
        <w:tc>
          <w:tcPr>
            <w:tcW w:w="1032" w:type="dxa"/>
            <w:tcBorders>
              <w:top w:val="nil"/>
              <w:left w:val="nil"/>
              <w:bottom w:val="single" w:sz="4" w:space="0" w:color="AEAEAE"/>
              <w:right w:val="single" w:sz="4" w:space="0" w:color="AEAEAE"/>
            </w:tcBorders>
            <w:shd w:val="clear" w:color="auto" w:fill="auto"/>
            <w:vAlign w:val="center"/>
            <w:hideMark/>
          </w:tcPr>
          <w:p w14:paraId="7050F704" w14:textId="77777777" w:rsidR="00CC693F" w:rsidRPr="00CE454B" w:rsidRDefault="00CC693F" w:rsidP="00CC693F">
            <w:pPr>
              <w:jc w:val="right"/>
              <w:rPr>
                <w:rFonts w:cs="Arial"/>
                <w:color w:val="000000"/>
                <w:sz w:val="14"/>
                <w:szCs w:val="14"/>
              </w:rPr>
            </w:pPr>
            <w:r w:rsidRPr="00CE454B">
              <w:rPr>
                <w:rFonts w:cs="Arial"/>
                <w:color w:val="000000"/>
                <w:sz w:val="14"/>
                <w:szCs w:val="14"/>
              </w:rPr>
              <w:t> </w:t>
            </w:r>
          </w:p>
        </w:tc>
      </w:tr>
      <w:tr w:rsidR="00CC693F" w:rsidRPr="00CE454B" w14:paraId="0768752E" w14:textId="77777777" w:rsidTr="00BE2B41">
        <w:trPr>
          <w:trHeight w:val="255"/>
        </w:trPr>
        <w:tc>
          <w:tcPr>
            <w:tcW w:w="2752" w:type="dxa"/>
            <w:tcBorders>
              <w:top w:val="nil"/>
              <w:left w:val="single" w:sz="4" w:space="0" w:color="AEAEAE"/>
              <w:bottom w:val="single" w:sz="4" w:space="0" w:color="AEAEAE"/>
            </w:tcBorders>
            <w:shd w:val="clear" w:color="auto" w:fill="auto"/>
            <w:vAlign w:val="center"/>
          </w:tcPr>
          <w:p w14:paraId="337CF9FC" w14:textId="77777777" w:rsidR="00CC693F" w:rsidRPr="00CE454B" w:rsidRDefault="00CC693F" w:rsidP="00CC693F">
            <w:pPr>
              <w:rPr>
                <w:rFonts w:cs="Arial"/>
                <w:color w:val="000000"/>
                <w:sz w:val="14"/>
                <w:szCs w:val="14"/>
              </w:rPr>
            </w:pPr>
            <w:r>
              <w:rPr>
                <w:rFonts w:cs="Arial"/>
                <w:color w:val="000000"/>
                <w:sz w:val="14"/>
                <w:szCs w:val="14"/>
              </w:rPr>
              <w:t>Samlet resultat</w:t>
            </w:r>
          </w:p>
        </w:tc>
        <w:tc>
          <w:tcPr>
            <w:tcW w:w="921" w:type="dxa"/>
            <w:tcBorders>
              <w:top w:val="nil"/>
              <w:bottom w:val="single" w:sz="4" w:space="0" w:color="AEAEAE"/>
              <w:right w:val="single" w:sz="4" w:space="0" w:color="AEAEAE"/>
            </w:tcBorders>
            <w:shd w:val="clear" w:color="auto" w:fill="auto"/>
            <w:vAlign w:val="center"/>
          </w:tcPr>
          <w:p w14:paraId="5C8F0D4A" w14:textId="77777777" w:rsidR="00CC693F" w:rsidRPr="00CE454B" w:rsidRDefault="00CC693F" w:rsidP="00CC693F">
            <w:pPr>
              <w:rPr>
                <w:rFonts w:cs="Arial"/>
                <w:color w:val="000000"/>
                <w:sz w:val="14"/>
                <w:szCs w:val="14"/>
              </w:rPr>
            </w:pPr>
          </w:p>
        </w:tc>
        <w:tc>
          <w:tcPr>
            <w:tcW w:w="1112" w:type="dxa"/>
            <w:tcBorders>
              <w:top w:val="nil"/>
              <w:left w:val="nil"/>
              <w:bottom w:val="single" w:sz="4" w:space="0" w:color="AEAEAE"/>
              <w:right w:val="single" w:sz="4" w:space="0" w:color="AEAEAE"/>
            </w:tcBorders>
            <w:shd w:val="clear" w:color="auto" w:fill="auto"/>
            <w:vAlign w:val="center"/>
          </w:tcPr>
          <w:p w14:paraId="76FDBA6E" w14:textId="77777777" w:rsidR="00CC693F" w:rsidRPr="00CE454B" w:rsidRDefault="00CC693F" w:rsidP="00CC693F">
            <w:pPr>
              <w:jc w:val="right"/>
              <w:rPr>
                <w:rFonts w:cs="Arial"/>
                <w:color w:val="000000"/>
                <w:sz w:val="14"/>
                <w:szCs w:val="14"/>
              </w:rPr>
            </w:pPr>
            <w:r w:rsidRPr="00CE454B">
              <w:rPr>
                <w:rFonts w:cs="Arial"/>
                <w:color w:val="000000"/>
                <w:sz w:val="14"/>
                <w:szCs w:val="14"/>
              </w:rPr>
              <w:t>57.220.861,31</w:t>
            </w:r>
          </w:p>
        </w:tc>
        <w:tc>
          <w:tcPr>
            <w:tcW w:w="1106" w:type="dxa"/>
            <w:tcBorders>
              <w:top w:val="nil"/>
              <w:left w:val="nil"/>
              <w:bottom w:val="single" w:sz="4" w:space="0" w:color="AEAEAE"/>
              <w:right w:val="single" w:sz="4" w:space="0" w:color="AEAEAE"/>
            </w:tcBorders>
            <w:shd w:val="clear" w:color="auto" w:fill="auto"/>
            <w:vAlign w:val="center"/>
          </w:tcPr>
          <w:p w14:paraId="7EE5F309" w14:textId="77777777" w:rsidR="00CC693F" w:rsidRPr="00CE454B" w:rsidRDefault="00CC693F" w:rsidP="00CC693F">
            <w:pPr>
              <w:jc w:val="right"/>
              <w:rPr>
                <w:rFonts w:cs="Arial"/>
                <w:color w:val="000000"/>
                <w:sz w:val="14"/>
                <w:szCs w:val="14"/>
              </w:rPr>
            </w:pPr>
            <w:r>
              <w:rPr>
                <w:rFonts w:cs="Arial"/>
                <w:color w:val="000000"/>
                <w:sz w:val="14"/>
                <w:szCs w:val="14"/>
              </w:rPr>
              <w:t>-</w:t>
            </w:r>
            <w:r w:rsidRPr="00CE454B">
              <w:rPr>
                <w:rFonts w:cs="Arial"/>
                <w:color w:val="000000"/>
                <w:sz w:val="14"/>
                <w:szCs w:val="14"/>
              </w:rPr>
              <w:t>4.851.004,76</w:t>
            </w:r>
          </w:p>
        </w:tc>
        <w:tc>
          <w:tcPr>
            <w:tcW w:w="1111" w:type="dxa"/>
            <w:tcBorders>
              <w:top w:val="nil"/>
              <w:left w:val="nil"/>
              <w:bottom w:val="single" w:sz="4" w:space="0" w:color="AEAEAE"/>
              <w:right w:val="single" w:sz="4" w:space="0" w:color="AEAEAE"/>
            </w:tcBorders>
            <w:shd w:val="clear" w:color="auto" w:fill="auto"/>
            <w:vAlign w:val="center"/>
          </w:tcPr>
          <w:p w14:paraId="56A9A1D2" w14:textId="77777777" w:rsidR="00CC693F" w:rsidRPr="00CE454B" w:rsidRDefault="00CC693F" w:rsidP="00CC693F">
            <w:pPr>
              <w:jc w:val="right"/>
              <w:rPr>
                <w:rFonts w:cs="Arial"/>
                <w:color w:val="000000"/>
                <w:sz w:val="14"/>
                <w:szCs w:val="14"/>
              </w:rPr>
            </w:pPr>
            <w:r w:rsidRPr="00CE454B">
              <w:rPr>
                <w:rFonts w:cs="Arial"/>
                <w:color w:val="000000"/>
                <w:sz w:val="14"/>
                <w:szCs w:val="14"/>
              </w:rPr>
              <w:t>10.535.874,81</w:t>
            </w:r>
          </w:p>
        </w:tc>
        <w:tc>
          <w:tcPr>
            <w:tcW w:w="1106" w:type="dxa"/>
            <w:tcBorders>
              <w:top w:val="nil"/>
              <w:left w:val="nil"/>
              <w:bottom w:val="single" w:sz="4" w:space="0" w:color="AEAEAE"/>
              <w:right w:val="single" w:sz="4" w:space="0" w:color="AEAEAE"/>
            </w:tcBorders>
            <w:shd w:val="clear" w:color="auto" w:fill="auto"/>
            <w:vAlign w:val="center"/>
          </w:tcPr>
          <w:p w14:paraId="44B1D160" w14:textId="77777777" w:rsidR="00CC693F" w:rsidRPr="00CE454B" w:rsidRDefault="00CC693F" w:rsidP="00CC693F">
            <w:pPr>
              <w:jc w:val="right"/>
              <w:rPr>
                <w:rFonts w:cs="Arial"/>
                <w:color w:val="000000"/>
                <w:sz w:val="14"/>
                <w:szCs w:val="14"/>
              </w:rPr>
            </w:pPr>
            <w:r>
              <w:rPr>
                <w:rFonts w:cs="Arial"/>
                <w:color w:val="000000"/>
                <w:sz w:val="14"/>
                <w:szCs w:val="14"/>
              </w:rPr>
              <w:t>-</w:t>
            </w:r>
            <w:r w:rsidRPr="00CE454B">
              <w:rPr>
                <w:rFonts w:cs="Arial"/>
                <w:color w:val="000000"/>
                <w:sz w:val="14"/>
                <w:szCs w:val="14"/>
              </w:rPr>
              <w:t>3.193.467,92</w:t>
            </w:r>
          </w:p>
        </w:tc>
        <w:tc>
          <w:tcPr>
            <w:tcW w:w="1111" w:type="dxa"/>
            <w:tcBorders>
              <w:top w:val="nil"/>
              <w:left w:val="nil"/>
              <w:bottom w:val="single" w:sz="4" w:space="0" w:color="AEAEAE"/>
              <w:right w:val="single" w:sz="4" w:space="0" w:color="AEAEAE"/>
            </w:tcBorders>
            <w:shd w:val="clear" w:color="auto" w:fill="auto"/>
            <w:vAlign w:val="center"/>
          </w:tcPr>
          <w:p w14:paraId="74BA32C7" w14:textId="77777777" w:rsidR="00CC693F" w:rsidRPr="00CE454B" w:rsidRDefault="00CC693F" w:rsidP="00CC693F">
            <w:pPr>
              <w:jc w:val="right"/>
              <w:rPr>
                <w:rFonts w:cs="Arial"/>
                <w:color w:val="000000"/>
                <w:sz w:val="14"/>
                <w:szCs w:val="14"/>
              </w:rPr>
            </w:pPr>
            <w:r w:rsidRPr="00CE454B">
              <w:rPr>
                <w:rFonts w:cs="Arial"/>
                <w:color w:val="000000"/>
                <w:sz w:val="14"/>
                <w:szCs w:val="14"/>
              </w:rPr>
              <w:t>67.756.736,12</w:t>
            </w:r>
          </w:p>
        </w:tc>
        <w:tc>
          <w:tcPr>
            <w:tcW w:w="1106" w:type="dxa"/>
            <w:tcBorders>
              <w:top w:val="nil"/>
              <w:left w:val="nil"/>
              <w:bottom w:val="single" w:sz="4" w:space="0" w:color="AEAEAE"/>
              <w:right w:val="single" w:sz="4" w:space="0" w:color="AEAEAE"/>
            </w:tcBorders>
            <w:shd w:val="clear" w:color="auto" w:fill="auto"/>
            <w:vAlign w:val="center"/>
          </w:tcPr>
          <w:p w14:paraId="263AF381" w14:textId="77777777" w:rsidR="00CC693F" w:rsidRPr="00CE454B" w:rsidRDefault="00CC693F" w:rsidP="00CC693F">
            <w:pPr>
              <w:jc w:val="right"/>
              <w:rPr>
                <w:rFonts w:cs="Arial"/>
                <w:color w:val="000000"/>
                <w:sz w:val="14"/>
                <w:szCs w:val="14"/>
              </w:rPr>
            </w:pPr>
            <w:r>
              <w:rPr>
                <w:rFonts w:cs="Arial"/>
                <w:color w:val="000000"/>
                <w:sz w:val="14"/>
                <w:szCs w:val="14"/>
              </w:rPr>
              <w:t>-</w:t>
            </w:r>
            <w:r w:rsidRPr="00CE454B">
              <w:rPr>
                <w:rFonts w:cs="Arial"/>
                <w:color w:val="000000"/>
                <w:sz w:val="14"/>
                <w:szCs w:val="14"/>
              </w:rPr>
              <w:t>8.044.472,68</w:t>
            </w:r>
          </w:p>
        </w:tc>
        <w:tc>
          <w:tcPr>
            <w:tcW w:w="1106" w:type="dxa"/>
            <w:tcBorders>
              <w:top w:val="nil"/>
              <w:left w:val="nil"/>
              <w:bottom w:val="single" w:sz="4" w:space="0" w:color="AEAEAE"/>
              <w:right w:val="single" w:sz="4" w:space="0" w:color="AEAEAE"/>
            </w:tcBorders>
            <w:shd w:val="clear" w:color="auto" w:fill="auto"/>
            <w:vAlign w:val="center"/>
          </w:tcPr>
          <w:p w14:paraId="3E9C7567" w14:textId="77777777" w:rsidR="00CC693F" w:rsidRPr="00CE454B" w:rsidRDefault="00CC693F" w:rsidP="00CC693F">
            <w:pPr>
              <w:jc w:val="right"/>
              <w:rPr>
                <w:rFonts w:cs="Arial"/>
                <w:color w:val="000000"/>
                <w:sz w:val="14"/>
                <w:szCs w:val="14"/>
              </w:rPr>
            </w:pPr>
            <w:r w:rsidRPr="00CE454B">
              <w:rPr>
                <w:rFonts w:cs="Arial"/>
                <w:color w:val="000000"/>
                <w:sz w:val="14"/>
                <w:szCs w:val="14"/>
              </w:rPr>
              <w:t>12.342.767</w:t>
            </w:r>
          </w:p>
        </w:tc>
        <w:tc>
          <w:tcPr>
            <w:tcW w:w="1077" w:type="dxa"/>
            <w:tcBorders>
              <w:top w:val="nil"/>
              <w:left w:val="nil"/>
              <w:bottom w:val="single" w:sz="4" w:space="0" w:color="AEAEAE"/>
              <w:right w:val="single" w:sz="4" w:space="0" w:color="AEAEAE"/>
            </w:tcBorders>
            <w:shd w:val="clear" w:color="auto" w:fill="auto"/>
            <w:vAlign w:val="center"/>
          </w:tcPr>
          <w:p w14:paraId="1350CC95" w14:textId="77777777" w:rsidR="00CC693F" w:rsidRPr="00CE454B" w:rsidRDefault="00CC693F" w:rsidP="00CC693F">
            <w:pPr>
              <w:jc w:val="right"/>
              <w:rPr>
                <w:rFonts w:cs="Arial"/>
                <w:color w:val="000000"/>
                <w:sz w:val="14"/>
                <w:szCs w:val="14"/>
              </w:rPr>
            </w:pPr>
            <w:r w:rsidRPr="00CE454B">
              <w:rPr>
                <w:rFonts w:cs="Arial"/>
                <w:color w:val="000000"/>
                <w:sz w:val="14"/>
                <w:szCs w:val="14"/>
              </w:rPr>
              <w:t>-3.358.596</w:t>
            </w:r>
          </w:p>
        </w:tc>
        <w:tc>
          <w:tcPr>
            <w:tcW w:w="1060" w:type="dxa"/>
            <w:tcBorders>
              <w:top w:val="nil"/>
              <w:left w:val="nil"/>
              <w:bottom w:val="single" w:sz="4" w:space="0" w:color="AEAEAE"/>
              <w:right w:val="single" w:sz="4" w:space="0" w:color="AEAEAE"/>
            </w:tcBorders>
            <w:shd w:val="clear" w:color="auto" w:fill="auto"/>
            <w:vAlign w:val="center"/>
          </w:tcPr>
          <w:p w14:paraId="1DC533A4" w14:textId="77777777" w:rsidR="00CC693F" w:rsidRPr="00CE454B" w:rsidRDefault="00CC693F" w:rsidP="00CC693F">
            <w:pPr>
              <w:jc w:val="right"/>
              <w:rPr>
                <w:rFonts w:cs="Arial"/>
                <w:color w:val="000000"/>
                <w:sz w:val="14"/>
                <w:szCs w:val="14"/>
              </w:rPr>
            </w:pPr>
            <w:r w:rsidRPr="00CE454B">
              <w:rPr>
                <w:rFonts w:cs="Arial"/>
                <w:color w:val="000000"/>
                <w:sz w:val="14"/>
                <w:szCs w:val="14"/>
              </w:rPr>
              <w:t>68.782.627</w:t>
            </w:r>
          </w:p>
        </w:tc>
        <w:tc>
          <w:tcPr>
            <w:tcW w:w="1032" w:type="dxa"/>
            <w:tcBorders>
              <w:top w:val="nil"/>
              <w:left w:val="nil"/>
              <w:bottom w:val="single" w:sz="4" w:space="0" w:color="AEAEAE"/>
              <w:right w:val="single" w:sz="4" w:space="0" w:color="AEAEAE"/>
            </w:tcBorders>
            <w:shd w:val="clear" w:color="auto" w:fill="auto"/>
            <w:vAlign w:val="center"/>
          </w:tcPr>
          <w:p w14:paraId="315AE74E" w14:textId="77777777" w:rsidR="00CC693F" w:rsidRPr="00CE454B" w:rsidRDefault="00CC693F" w:rsidP="00CC693F">
            <w:pPr>
              <w:jc w:val="right"/>
              <w:rPr>
                <w:rFonts w:cs="Arial"/>
                <w:color w:val="000000"/>
                <w:sz w:val="14"/>
                <w:szCs w:val="14"/>
              </w:rPr>
            </w:pPr>
            <w:r w:rsidRPr="00CE454B">
              <w:rPr>
                <w:rFonts w:cs="Arial"/>
                <w:color w:val="000000"/>
                <w:sz w:val="14"/>
                <w:szCs w:val="14"/>
              </w:rPr>
              <w:t>-8.075.600</w:t>
            </w:r>
          </w:p>
        </w:tc>
      </w:tr>
    </w:tbl>
    <w:p w14:paraId="4D641105" w14:textId="77777777" w:rsidR="00CC693F" w:rsidRDefault="00CC693F"/>
    <w:p w14:paraId="12EDC635" w14:textId="77777777" w:rsidR="00B536B8" w:rsidRDefault="00B536B8" w:rsidP="00A07CB0"/>
    <w:p w14:paraId="46D9AD7B" w14:textId="77777777" w:rsidR="00E92422" w:rsidRDefault="00E92422" w:rsidP="0068049C">
      <w:pPr>
        <w:sectPr w:rsidR="00E92422" w:rsidSect="00E92422">
          <w:pgSz w:w="16838" w:h="11906" w:orient="landscape" w:code="9"/>
          <w:pgMar w:top="1134" w:right="1134" w:bottom="1134" w:left="1134" w:header="454" w:footer="567" w:gutter="0"/>
          <w:cols w:space="708"/>
          <w:docGrid w:linePitch="360"/>
        </w:sectPr>
      </w:pPr>
    </w:p>
    <w:p w14:paraId="27E11370" w14:textId="77777777" w:rsidR="00DA31FD" w:rsidRDefault="00DA31FD" w:rsidP="00DA31FD">
      <w:pPr>
        <w:pStyle w:val="Overskrift1"/>
        <w:jc w:val="left"/>
      </w:pPr>
      <w:bookmarkStart w:id="32" w:name="_Toc36378693"/>
      <w:r>
        <w:t>Oversigt over overførte uforbrugte bevillinger</w:t>
      </w:r>
      <w:bookmarkEnd w:id="32"/>
    </w:p>
    <w:p w14:paraId="00B37BAB" w14:textId="77777777" w:rsidR="00DA31FD" w:rsidRDefault="00DA31FD" w:rsidP="0068049C"/>
    <w:p w14:paraId="009C09A5" w14:textId="77777777" w:rsidR="0015464C" w:rsidRDefault="0015464C" w:rsidP="0068049C"/>
    <w:p w14:paraId="7D2AAD18" w14:textId="77777777" w:rsidR="000A4770" w:rsidRPr="000A4770" w:rsidRDefault="000A4770" w:rsidP="000A4770">
      <w:pPr>
        <w:jc w:val="left"/>
        <w:rPr>
          <w:rFonts w:eastAsia="Calibri" w:cs="Arial"/>
          <w:b/>
          <w:sz w:val="26"/>
          <w:szCs w:val="26"/>
        </w:rPr>
      </w:pPr>
      <w:r w:rsidRPr="000A4770">
        <w:rPr>
          <w:rFonts w:eastAsia="Calibri" w:cs="Arial"/>
          <w:b/>
          <w:sz w:val="26"/>
          <w:szCs w:val="26"/>
        </w:rPr>
        <w:t>Udvalget for Bosætning, Økonomi og Nærdemokrati</w:t>
      </w:r>
    </w:p>
    <w:p w14:paraId="693F7939" w14:textId="77777777" w:rsidR="000A4770" w:rsidRPr="000A4770" w:rsidRDefault="000A4770" w:rsidP="000A4770">
      <w:pPr>
        <w:jc w:val="left"/>
        <w:rPr>
          <w:rFonts w:eastAsia="Calibri" w:cs="Arial"/>
        </w:rPr>
      </w:pPr>
    </w:p>
    <w:p w14:paraId="431A68D5" w14:textId="77777777" w:rsidR="000A4770" w:rsidRPr="000A4770" w:rsidRDefault="000A4770" w:rsidP="000A4770">
      <w:pPr>
        <w:jc w:val="left"/>
        <w:rPr>
          <w:rFonts w:eastAsia="Calibri" w:cs="Arial"/>
        </w:rPr>
      </w:pPr>
    </w:p>
    <w:p w14:paraId="67348726" w14:textId="77777777" w:rsidR="000A4770" w:rsidRPr="000A4770" w:rsidRDefault="000A4770" w:rsidP="000A4770">
      <w:pPr>
        <w:jc w:val="left"/>
        <w:rPr>
          <w:rFonts w:eastAsia="Calibri" w:cs="Arial"/>
          <w:b/>
        </w:rPr>
      </w:pPr>
      <w:r w:rsidRPr="000A4770">
        <w:rPr>
          <w:rFonts w:eastAsia="Calibri" w:cs="Arial"/>
          <w:b/>
        </w:rPr>
        <w:t>POLITIKOMRÅDE: ADMINISTRATION OG REDNING</w:t>
      </w:r>
    </w:p>
    <w:p w14:paraId="6531997D" w14:textId="77777777" w:rsidR="000A4770" w:rsidRPr="000A4770" w:rsidRDefault="000A4770" w:rsidP="000A4770">
      <w:pPr>
        <w:jc w:val="left"/>
        <w:rPr>
          <w:rFonts w:eastAsia="Calibri" w:cs="Arial"/>
        </w:rPr>
      </w:pPr>
    </w:p>
    <w:tbl>
      <w:tblPr>
        <w:tblW w:w="5000" w:type="pct"/>
        <w:tblCellMar>
          <w:left w:w="70" w:type="dxa"/>
          <w:right w:w="70" w:type="dxa"/>
        </w:tblCellMar>
        <w:tblLook w:val="04A0" w:firstRow="1" w:lastRow="0" w:firstColumn="1" w:lastColumn="0" w:noHBand="0" w:noVBand="1"/>
      </w:tblPr>
      <w:tblGrid>
        <w:gridCol w:w="3644"/>
        <w:gridCol w:w="874"/>
        <w:gridCol w:w="874"/>
        <w:gridCol w:w="1109"/>
        <w:gridCol w:w="1042"/>
        <w:gridCol w:w="1155"/>
        <w:gridCol w:w="930"/>
      </w:tblGrid>
      <w:tr w:rsidR="00B912CD" w:rsidRPr="00B912CD" w14:paraId="64C926B6" w14:textId="77777777" w:rsidTr="00F73F7C">
        <w:trPr>
          <w:trHeight w:val="1037"/>
        </w:trPr>
        <w:tc>
          <w:tcPr>
            <w:tcW w:w="1892" w:type="pct"/>
            <w:tcBorders>
              <w:top w:val="single" w:sz="4" w:space="0" w:color="auto"/>
              <w:left w:val="single" w:sz="4" w:space="0" w:color="auto"/>
              <w:bottom w:val="single" w:sz="4" w:space="0" w:color="auto"/>
              <w:right w:val="single" w:sz="4" w:space="0" w:color="auto"/>
            </w:tcBorders>
            <w:shd w:val="clear" w:color="auto" w:fill="auto"/>
            <w:hideMark/>
          </w:tcPr>
          <w:p w14:paraId="3ADA44B3" w14:textId="77777777" w:rsidR="00B912CD" w:rsidRPr="00B912CD" w:rsidRDefault="00B912CD" w:rsidP="00B912CD">
            <w:pPr>
              <w:spacing w:line="240" w:lineRule="auto"/>
              <w:jc w:val="left"/>
              <w:rPr>
                <w:rFonts w:eastAsia="Times New Roman" w:cs="Arial"/>
                <w:b/>
                <w:bCs/>
                <w:sz w:val="20"/>
                <w:szCs w:val="20"/>
                <w:lang w:eastAsia="da-DK"/>
              </w:rPr>
            </w:pPr>
            <w:r w:rsidRPr="00B912CD">
              <w:rPr>
                <w:rFonts w:eastAsia="Times New Roman" w:cs="Arial"/>
                <w:i/>
                <w:iCs/>
                <w:sz w:val="20"/>
                <w:szCs w:val="20"/>
                <w:lang w:eastAsia="da-DK"/>
              </w:rPr>
              <w:t>1.000 kr.</w:t>
            </w:r>
            <w:r w:rsidRPr="00B912CD">
              <w:rPr>
                <w:rFonts w:eastAsia="Times New Roman" w:cs="Arial"/>
                <w:b/>
                <w:bCs/>
                <w:sz w:val="20"/>
                <w:szCs w:val="20"/>
                <w:lang w:eastAsia="da-DK"/>
              </w:rPr>
              <w:br/>
            </w:r>
            <w:r w:rsidRPr="00B912CD">
              <w:rPr>
                <w:rFonts w:eastAsia="Times New Roman" w:cs="Arial"/>
                <w:b/>
                <w:bCs/>
                <w:sz w:val="20"/>
                <w:szCs w:val="20"/>
                <w:lang w:eastAsia="da-DK"/>
              </w:rPr>
              <w:br/>
            </w:r>
            <w:r w:rsidRPr="00B912CD">
              <w:rPr>
                <w:rFonts w:eastAsia="Times New Roman" w:cs="Arial"/>
                <w:b/>
                <w:bCs/>
                <w:sz w:val="20"/>
                <w:szCs w:val="20"/>
                <w:lang w:eastAsia="da-DK"/>
              </w:rPr>
              <w:br/>
              <w:t>Administration</w:t>
            </w:r>
          </w:p>
        </w:tc>
        <w:tc>
          <w:tcPr>
            <w:tcW w:w="454" w:type="pct"/>
            <w:tcBorders>
              <w:top w:val="single" w:sz="4" w:space="0" w:color="auto"/>
              <w:left w:val="nil"/>
              <w:bottom w:val="single" w:sz="4" w:space="0" w:color="auto"/>
              <w:right w:val="single" w:sz="4" w:space="0" w:color="auto"/>
            </w:tcBorders>
            <w:shd w:val="clear" w:color="auto" w:fill="auto"/>
            <w:vAlign w:val="bottom"/>
            <w:hideMark/>
          </w:tcPr>
          <w:p w14:paraId="628A5D45"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Opr. Budget</w:t>
            </w:r>
          </w:p>
        </w:tc>
        <w:tc>
          <w:tcPr>
            <w:tcW w:w="454" w:type="pct"/>
            <w:tcBorders>
              <w:top w:val="single" w:sz="4" w:space="0" w:color="auto"/>
              <w:left w:val="nil"/>
              <w:bottom w:val="single" w:sz="4" w:space="0" w:color="auto"/>
              <w:right w:val="single" w:sz="4" w:space="0" w:color="auto"/>
            </w:tcBorders>
            <w:shd w:val="clear" w:color="auto" w:fill="auto"/>
            <w:vAlign w:val="bottom"/>
            <w:hideMark/>
          </w:tcPr>
          <w:p w14:paraId="7128FC86"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Korr. budget</w:t>
            </w:r>
          </w:p>
        </w:tc>
        <w:tc>
          <w:tcPr>
            <w:tcW w:w="576" w:type="pct"/>
            <w:tcBorders>
              <w:top w:val="single" w:sz="4" w:space="0" w:color="auto"/>
              <w:left w:val="nil"/>
              <w:bottom w:val="single" w:sz="4" w:space="0" w:color="auto"/>
              <w:right w:val="single" w:sz="4" w:space="0" w:color="auto"/>
            </w:tcBorders>
            <w:shd w:val="clear" w:color="auto" w:fill="auto"/>
            <w:vAlign w:val="bottom"/>
            <w:hideMark/>
          </w:tcPr>
          <w:p w14:paraId="4C6CA66D"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Regnskab 2019</w:t>
            </w:r>
          </w:p>
        </w:tc>
        <w:tc>
          <w:tcPr>
            <w:tcW w:w="541" w:type="pct"/>
            <w:tcBorders>
              <w:top w:val="single" w:sz="4" w:space="0" w:color="auto"/>
              <w:left w:val="nil"/>
              <w:bottom w:val="single" w:sz="4" w:space="0" w:color="auto"/>
              <w:right w:val="single" w:sz="4" w:space="0" w:color="auto"/>
            </w:tcBorders>
            <w:shd w:val="clear" w:color="auto" w:fill="auto"/>
            <w:vAlign w:val="bottom"/>
            <w:hideMark/>
          </w:tcPr>
          <w:p w14:paraId="7F398646"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Afvigelse ift. korr. budget</w:t>
            </w:r>
          </w:p>
        </w:tc>
        <w:tc>
          <w:tcPr>
            <w:tcW w:w="600" w:type="pct"/>
            <w:tcBorders>
              <w:top w:val="single" w:sz="4" w:space="0" w:color="auto"/>
              <w:left w:val="nil"/>
              <w:bottom w:val="single" w:sz="4" w:space="0" w:color="auto"/>
              <w:right w:val="single" w:sz="4" w:space="0" w:color="auto"/>
            </w:tcBorders>
            <w:shd w:val="clear" w:color="auto" w:fill="auto"/>
            <w:vAlign w:val="bottom"/>
            <w:hideMark/>
          </w:tcPr>
          <w:p w14:paraId="5CE13419"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Overførsel til 2020</w:t>
            </w:r>
          </w:p>
        </w:tc>
        <w:tc>
          <w:tcPr>
            <w:tcW w:w="484" w:type="pct"/>
            <w:tcBorders>
              <w:top w:val="single" w:sz="4" w:space="0" w:color="auto"/>
              <w:left w:val="nil"/>
              <w:bottom w:val="single" w:sz="4" w:space="0" w:color="auto"/>
              <w:right w:val="single" w:sz="4" w:space="0" w:color="auto"/>
            </w:tcBorders>
            <w:shd w:val="clear" w:color="auto" w:fill="auto"/>
            <w:vAlign w:val="bottom"/>
            <w:hideMark/>
          </w:tcPr>
          <w:p w14:paraId="469888E9"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Note til overfør-sel</w:t>
            </w:r>
          </w:p>
        </w:tc>
      </w:tr>
      <w:tr w:rsidR="00B912CD" w:rsidRPr="00B912CD" w14:paraId="3F30678C" w14:textId="77777777" w:rsidTr="00F73F7C">
        <w:trPr>
          <w:trHeight w:val="533"/>
        </w:trPr>
        <w:tc>
          <w:tcPr>
            <w:tcW w:w="1892" w:type="pct"/>
            <w:tcBorders>
              <w:top w:val="nil"/>
              <w:left w:val="single" w:sz="4" w:space="0" w:color="auto"/>
              <w:bottom w:val="single" w:sz="4" w:space="0" w:color="auto"/>
              <w:right w:val="single" w:sz="4" w:space="0" w:color="auto"/>
            </w:tcBorders>
            <w:shd w:val="clear" w:color="auto" w:fill="auto"/>
            <w:vAlign w:val="bottom"/>
            <w:hideMark/>
          </w:tcPr>
          <w:p w14:paraId="13DF0CAE" w14:textId="77777777" w:rsidR="00B912CD" w:rsidRPr="00B912CD" w:rsidRDefault="00B912CD" w:rsidP="00B912CD">
            <w:pPr>
              <w:spacing w:line="240" w:lineRule="auto"/>
              <w:rPr>
                <w:rFonts w:eastAsia="Times New Roman" w:cs="Arial"/>
                <w:b/>
                <w:bCs/>
                <w:color w:val="000000"/>
                <w:sz w:val="20"/>
                <w:szCs w:val="20"/>
                <w:lang w:eastAsia="da-DK"/>
              </w:rPr>
            </w:pPr>
            <w:r w:rsidRPr="00B912CD">
              <w:rPr>
                <w:rFonts w:eastAsia="Times New Roman" w:cs="Arial"/>
                <w:b/>
                <w:bCs/>
                <w:color w:val="000000"/>
                <w:sz w:val="20"/>
                <w:szCs w:val="20"/>
                <w:lang w:eastAsia="da-DK"/>
              </w:rPr>
              <w:t xml:space="preserve">                           </w:t>
            </w:r>
            <w:r w:rsidRPr="00B912CD">
              <w:rPr>
                <w:rFonts w:eastAsia="Times New Roman" w:cs="Arial"/>
                <w:b/>
                <w:bCs/>
                <w:color w:val="000000"/>
                <w:sz w:val="20"/>
                <w:szCs w:val="20"/>
                <w:lang w:eastAsia="da-DK"/>
              </w:rPr>
              <w:br/>
              <w:t>Samlet resultat:</w:t>
            </w:r>
          </w:p>
        </w:tc>
        <w:tc>
          <w:tcPr>
            <w:tcW w:w="454" w:type="pct"/>
            <w:tcBorders>
              <w:top w:val="nil"/>
              <w:left w:val="nil"/>
              <w:bottom w:val="single" w:sz="4" w:space="0" w:color="auto"/>
              <w:right w:val="single" w:sz="4" w:space="0" w:color="auto"/>
            </w:tcBorders>
            <w:shd w:val="clear" w:color="auto" w:fill="auto"/>
            <w:vAlign w:val="bottom"/>
            <w:hideMark/>
          </w:tcPr>
          <w:p w14:paraId="6EF62CA6"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165.577</w:t>
            </w:r>
          </w:p>
        </w:tc>
        <w:tc>
          <w:tcPr>
            <w:tcW w:w="454" w:type="pct"/>
            <w:tcBorders>
              <w:top w:val="nil"/>
              <w:left w:val="nil"/>
              <w:bottom w:val="single" w:sz="4" w:space="0" w:color="auto"/>
              <w:right w:val="single" w:sz="4" w:space="0" w:color="auto"/>
            </w:tcBorders>
            <w:shd w:val="clear" w:color="auto" w:fill="auto"/>
            <w:vAlign w:val="bottom"/>
            <w:hideMark/>
          </w:tcPr>
          <w:p w14:paraId="751BDA68"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176.254</w:t>
            </w:r>
          </w:p>
        </w:tc>
        <w:tc>
          <w:tcPr>
            <w:tcW w:w="576" w:type="pct"/>
            <w:tcBorders>
              <w:top w:val="nil"/>
              <w:left w:val="nil"/>
              <w:bottom w:val="single" w:sz="4" w:space="0" w:color="auto"/>
              <w:right w:val="single" w:sz="4" w:space="0" w:color="auto"/>
            </w:tcBorders>
            <w:shd w:val="clear" w:color="auto" w:fill="auto"/>
            <w:vAlign w:val="bottom"/>
            <w:hideMark/>
          </w:tcPr>
          <w:p w14:paraId="4896BC98"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157.937</w:t>
            </w:r>
          </w:p>
        </w:tc>
        <w:tc>
          <w:tcPr>
            <w:tcW w:w="541" w:type="pct"/>
            <w:tcBorders>
              <w:top w:val="nil"/>
              <w:left w:val="nil"/>
              <w:bottom w:val="single" w:sz="4" w:space="0" w:color="auto"/>
              <w:right w:val="single" w:sz="4" w:space="0" w:color="auto"/>
            </w:tcBorders>
            <w:shd w:val="clear" w:color="auto" w:fill="auto"/>
            <w:vAlign w:val="bottom"/>
            <w:hideMark/>
          </w:tcPr>
          <w:p w14:paraId="59CDF3F3"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-18.318</w:t>
            </w:r>
          </w:p>
        </w:tc>
        <w:tc>
          <w:tcPr>
            <w:tcW w:w="600" w:type="pct"/>
            <w:tcBorders>
              <w:top w:val="nil"/>
              <w:left w:val="nil"/>
              <w:bottom w:val="single" w:sz="4" w:space="0" w:color="auto"/>
              <w:right w:val="single" w:sz="4" w:space="0" w:color="auto"/>
            </w:tcBorders>
            <w:shd w:val="clear" w:color="auto" w:fill="auto"/>
            <w:vAlign w:val="bottom"/>
            <w:hideMark/>
          </w:tcPr>
          <w:p w14:paraId="4D149E39"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-13.447</w:t>
            </w:r>
          </w:p>
        </w:tc>
        <w:tc>
          <w:tcPr>
            <w:tcW w:w="484" w:type="pct"/>
            <w:tcBorders>
              <w:top w:val="nil"/>
              <w:left w:val="nil"/>
              <w:bottom w:val="single" w:sz="4" w:space="0" w:color="auto"/>
              <w:right w:val="single" w:sz="4" w:space="0" w:color="auto"/>
            </w:tcBorders>
            <w:shd w:val="clear" w:color="auto" w:fill="auto"/>
            <w:noWrap/>
            <w:vAlign w:val="bottom"/>
            <w:hideMark/>
          </w:tcPr>
          <w:p w14:paraId="2B06CE98"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12137CB6" w14:textId="77777777" w:rsidTr="00F73F7C">
        <w:trPr>
          <w:trHeight w:val="285"/>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3F0146E4" w14:textId="77777777"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1</w:t>
            </w:r>
          </w:p>
        </w:tc>
        <w:tc>
          <w:tcPr>
            <w:tcW w:w="454" w:type="pct"/>
            <w:tcBorders>
              <w:top w:val="nil"/>
              <w:left w:val="nil"/>
              <w:bottom w:val="single" w:sz="4" w:space="0" w:color="auto"/>
              <w:right w:val="single" w:sz="4" w:space="0" w:color="auto"/>
            </w:tcBorders>
            <w:shd w:val="clear" w:color="auto" w:fill="auto"/>
            <w:vAlign w:val="bottom"/>
            <w:hideMark/>
          </w:tcPr>
          <w:p w14:paraId="2F097B49"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136.298</w:t>
            </w:r>
          </w:p>
        </w:tc>
        <w:tc>
          <w:tcPr>
            <w:tcW w:w="454" w:type="pct"/>
            <w:tcBorders>
              <w:top w:val="nil"/>
              <w:left w:val="nil"/>
              <w:bottom w:val="single" w:sz="4" w:space="0" w:color="auto"/>
              <w:right w:val="single" w:sz="4" w:space="0" w:color="auto"/>
            </w:tcBorders>
            <w:shd w:val="clear" w:color="auto" w:fill="auto"/>
            <w:vAlign w:val="bottom"/>
            <w:hideMark/>
          </w:tcPr>
          <w:p w14:paraId="19CB6CEC"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146.975</w:t>
            </w:r>
          </w:p>
        </w:tc>
        <w:tc>
          <w:tcPr>
            <w:tcW w:w="576" w:type="pct"/>
            <w:tcBorders>
              <w:top w:val="nil"/>
              <w:left w:val="nil"/>
              <w:bottom w:val="single" w:sz="4" w:space="0" w:color="auto"/>
              <w:right w:val="single" w:sz="4" w:space="0" w:color="auto"/>
            </w:tcBorders>
            <w:shd w:val="clear" w:color="auto" w:fill="auto"/>
            <w:vAlign w:val="bottom"/>
            <w:hideMark/>
          </w:tcPr>
          <w:p w14:paraId="2C1E6590"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132.740</w:t>
            </w:r>
          </w:p>
        </w:tc>
        <w:tc>
          <w:tcPr>
            <w:tcW w:w="541" w:type="pct"/>
            <w:tcBorders>
              <w:top w:val="nil"/>
              <w:left w:val="nil"/>
              <w:bottom w:val="single" w:sz="4" w:space="0" w:color="auto"/>
              <w:right w:val="single" w:sz="4" w:space="0" w:color="auto"/>
            </w:tcBorders>
            <w:shd w:val="clear" w:color="auto" w:fill="auto"/>
            <w:vAlign w:val="bottom"/>
            <w:hideMark/>
          </w:tcPr>
          <w:p w14:paraId="252B1843"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-14.235</w:t>
            </w:r>
          </w:p>
        </w:tc>
        <w:tc>
          <w:tcPr>
            <w:tcW w:w="600" w:type="pct"/>
            <w:tcBorders>
              <w:top w:val="nil"/>
              <w:left w:val="nil"/>
              <w:bottom w:val="single" w:sz="4" w:space="0" w:color="auto"/>
              <w:right w:val="single" w:sz="4" w:space="0" w:color="auto"/>
            </w:tcBorders>
            <w:shd w:val="clear" w:color="auto" w:fill="auto"/>
            <w:vAlign w:val="bottom"/>
            <w:hideMark/>
          </w:tcPr>
          <w:p w14:paraId="014E78BE"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-13.447</w:t>
            </w:r>
          </w:p>
        </w:tc>
        <w:tc>
          <w:tcPr>
            <w:tcW w:w="484" w:type="pct"/>
            <w:tcBorders>
              <w:top w:val="nil"/>
              <w:left w:val="nil"/>
              <w:bottom w:val="single" w:sz="4" w:space="0" w:color="auto"/>
              <w:right w:val="single" w:sz="4" w:space="0" w:color="auto"/>
            </w:tcBorders>
            <w:shd w:val="clear" w:color="auto" w:fill="auto"/>
            <w:noWrap/>
            <w:vAlign w:val="bottom"/>
            <w:hideMark/>
          </w:tcPr>
          <w:p w14:paraId="3A7ABF8E"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088BD80F"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10A4140F" w14:textId="77777777"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Øvrig udvalgsramme</w:t>
            </w:r>
          </w:p>
        </w:tc>
        <w:tc>
          <w:tcPr>
            <w:tcW w:w="454" w:type="pct"/>
            <w:tcBorders>
              <w:top w:val="nil"/>
              <w:left w:val="nil"/>
              <w:bottom w:val="single" w:sz="4" w:space="0" w:color="auto"/>
              <w:right w:val="single" w:sz="4" w:space="0" w:color="auto"/>
            </w:tcBorders>
            <w:shd w:val="clear" w:color="auto" w:fill="auto"/>
            <w:vAlign w:val="bottom"/>
            <w:hideMark/>
          </w:tcPr>
          <w:p w14:paraId="01A230EF"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136.298</w:t>
            </w:r>
          </w:p>
        </w:tc>
        <w:tc>
          <w:tcPr>
            <w:tcW w:w="454" w:type="pct"/>
            <w:tcBorders>
              <w:top w:val="nil"/>
              <w:left w:val="nil"/>
              <w:bottom w:val="single" w:sz="4" w:space="0" w:color="auto"/>
              <w:right w:val="single" w:sz="4" w:space="0" w:color="auto"/>
            </w:tcBorders>
            <w:shd w:val="clear" w:color="auto" w:fill="auto"/>
            <w:vAlign w:val="bottom"/>
            <w:hideMark/>
          </w:tcPr>
          <w:p w14:paraId="463BFE1E"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146.975</w:t>
            </w:r>
          </w:p>
        </w:tc>
        <w:tc>
          <w:tcPr>
            <w:tcW w:w="576" w:type="pct"/>
            <w:tcBorders>
              <w:top w:val="nil"/>
              <w:left w:val="nil"/>
              <w:bottom w:val="single" w:sz="4" w:space="0" w:color="auto"/>
              <w:right w:val="single" w:sz="4" w:space="0" w:color="auto"/>
            </w:tcBorders>
            <w:shd w:val="clear" w:color="auto" w:fill="auto"/>
            <w:vAlign w:val="bottom"/>
            <w:hideMark/>
          </w:tcPr>
          <w:p w14:paraId="06908EB5"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132.740</w:t>
            </w:r>
          </w:p>
        </w:tc>
        <w:tc>
          <w:tcPr>
            <w:tcW w:w="541" w:type="pct"/>
            <w:tcBorders>
              <w:top w:val="nil"/>
              <w:left w:val="nil"/>
              <w:bottom w:val="single" w:sz="4" w:space="0" w:color="auto"/>
              <w:right w:val="single" w:sz="4" w:space="0" w:color="auto"/>
            </w:tcBorders>
            <w:shd w:val="clear" w:color="auto" w:fill="auto"/>
            <w:vAlign w:val="bottom"/>
            <w:hideMark/>
          </w:tcPr>
          <w:p w14:paraId="72BF7178"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-14.235</w:t>
            </w:r>
          </w:p>
        </w:tc>
        <w:tc>
          <w:tcPr>
            <w:tcW w:w="600" w:type="pct"/>
            <w:tcBorders>
              <w:top w:val="nil"/>
              <w:left w:val="nil"/>
              <w:bottom w:val="single" w:sz="4" w:space="0" w:color="auto"/>
              <w:right w:val="single" w:sz="4" w:space="0" w:color="auto"/>
            </w:tcBorders>
            <w:shd w:val="clear" w:color="auto" w:fill="auto"/>
            <w:vAlign w:val="bottom"/>
            <w:hideMark/>
          </w:tcPr>
          <w:p w14:paraId="3570FFE1"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-13.447</w:t>
            </w:r>
          </w:p>
        </w:tc>
        <w:tc>
          <w:tcPr>
            <w:tcW w:w="484" w:type="pct"/>
            <w:tcBorders>
              <w:top w:val="nil"/>
              <w:left w:val="nil"/>
              <w:bottom w:val="single" w:sz="4" w:space="0" w:color="auto"/>
              <w:right w:val="single" w:sz="4" w:space="0" w:color="auto"/>
            </w:tcBorders>
            <w:shd w:val="clear" w:color="auto" w:fill="auto"/>
            <w:noWrap/>
            <w:vAlign w:val="bottom"/>
            <w:hideMark/>
          </w:tcPr>
          <w:p w14:paraId="4B153B2C"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6E33CB2E"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77EC7F74"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Direktion</w:t>
            </w:r>
          </w:p>
        </w:tc>
        <w:tc>
          <w:tcPr>
            <w:tcW w:w="454" w:type="pct"/>
            <w:tcBorders>
              <w:top w:val="nil"/>
              <w:left w:val="nil"/>
              <w:bottom w:val="single" w:sz="4" w:space="0" w:color="auto"/>
              <w:right w:val="single" w:sz="4" w:space="0" w:color="auto"/>
            </w:tcBorders>
            <w:shd w:val="clear" w:color="auto" w:fill="auto"/>
            <w:vAlign w:val="bottom"/>
            <w:hideMark/>
          </w:tcPr>
          <w:p w14:paraId="46E2745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7.599</w:t>
            </w:r>
          </w:p>
        </w:tc>
        <w:tc>
          <w:tcPr>
            <w:tcW w:w="454" w:type="pct"/>
            <w:tcBorders>
              <w:top w:val="nil"/>
              <w:left w:val="nil"/>
              <w:bottom w:val="single" w:sz="4" w:space="0" w:color="auto"/>
              <w:right w:val="single" w:sz="4" w:space="0" w:color="auto"/>
            </w:tcBorders>
            <w:shd w:val="clear" w:color="auto" w:fill="auto"/>
            <w:vAlign w:val="bottom"/>
            <w:hideMark/>
          </w:tcPr>
          <w:p w14:paraId="7895CFF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7.599</w:t>
            </w:r>
          </w:p>
        </w:tc>
        <w:tc>
          <w:tcPr>
            <w:tcW w:w="576" w:type="pct"/>
            <w:tcBorders>
              <w:top w:val="nil"/>
              <w:left w:val="nil"/>
              <w:bottom w:val="single" w:sz="4" w:space="0" w:color="auto"/>
              <w:right w:val="single" w:sz="4" w:space="0" w:color="auto"/>
            </w:tcBorders>
            <w:shd w:val="clear" w:color="auto" w:fill="auto"/>
            <w:vAlign w:val="bottom"/>
            <w:hideMark/>
          </w:tcPr>
          <w:p w14:paraId="265951C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8.014</w:t>
            </w:r>
          </w:p>
        </w:tc>
        <w:tc>
          <w:tcPr>
            <w:tcW w:w="541" w:type="pct"/>
            <w:tcBorders>
              <w:top w:val="nil"/>
              <w:left w:val="nil"/>
              <w:bottom w:val="single" w:sz="4" w:space="0" w:color="auto"/>
              <w:right w:val="single" w:sz="4" w:space="0" w:color="auto"/>
            </w:tcBorders>
            <w:shd w:val="clear" w:color="auto" w:fill="auto"/>
            <w:vAlign w:val="bottom"/>
            <w:hideMark/>
          </w:tcPr>
          <w:p w14:paraId="4BA37871"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415</w:t>
            </w:r>
          </w:p>
        </w:tc>
        <w:tc>
          <w:tcPr>
            <w:tcW w:w="600" w:type="pct"/>
            <w:tcBorders>
              <w:top w:val="nil"/>
              <w:left w:val="nil"/>
              <w:bottom w:val="single" w:sz="4" w:space="0" w:color="auto"/>
              <w:right w:val="single" w:sz="4" w:space="0" w:color="auto"/>
            </w:tcBorders>
            <w:shd w:val="clear" w:color="auto" w:fill="auto"/>
            <w:vAlign w:val="bottom"/>
            <w:hideMark/>
          </w:tcPr>
          <w:p w14:paraId="59505A8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7AAD877D"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44FBA6FC"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54069ED1"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Ledelsessekretariatet</w:t>
            </w:r>
          </w:p>
        </w:tc>
        <w:tc>
          <w:tcPr>
            <w:tcW w:w="454" w:type="pct"/>
            <w:tcBorders>
              <w:top w:val="nil"/>
              <w:left w:val="nil"/>
              <w:bottom w:val="single" w:sz="4" w:space="0" w:color="auto"/>
              <w:right w:val="single" w:sz="4" w:space="0" w:color="auto"/>
            </w:tcBorders>
            <w:shd w:val="clear" w:color="auto" w:fill="auto"/>
            <w:vAlign w:val="bottom"/>
            <w:hideMark/>
          </w:tcPr>
          <w:p w14:paraId="1D07A28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14.180</w:t>
            </w:r>
          </w:p>
        </w:tc>
        <w:tc>
          <w:tcPr>
            <w:tcW w:w="454" w:type="pct"/>
            <w:tcBorders>
              <w:top w:val="nil"/>
              <w:left w:val="nil"/>
              <w:bottom w:val="single" w:sz="4" w:space="0" w:color="auto"/>
              <w:right w:val="single" w:sz="4" w:space="0" w:color="auto"/>
            </w:tcBorders>
            <w:shd w:val="clear" w:color="auto" w:fill="auto"/>
            <w:vAlign w:val="bottom"/>
            <w:hideMark/>
          </w:tcPr>
          <w:p w14:paraId="48F3C0E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14.620</w:t>
            </w:r>
          </w:p>
        </w:tc>
        <w:tc>
          <w:tcPr>
            <w:tcW w:w="576" w:type="pct"/>
            <w:tcBorders>
              <w:top w:val="nil"/>
              <w:left w:val="nil"/>
              <w:bottom w:val="single" w:sz="4" w:space="0" w:color="auto"/>
              <w:right w:val="single" w:sz="4" w:space="0" w:color="auto"/>
            </w:tcBorders>
            <w:shd w:val="clear" w:color="auto" w:fill="auto"/>
            <w:vAlign w:val="bottom"/>
            <w:hideMark/>
          </w:tcPr>
          <w:p w14:paraId="4A3C5B4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13.254</w:t>
            </w:r>
          </w:p>
        </w:tc>
        <w:tc>
          <w:tcPr>
            <w:tcW w:w="541" w:type="pct"/>
            <w:tcBorders>
              <w:top w:val="nil"/>
              <w:left w:val="nil"/>
              <w:bottom w:val="single" w:sz="4" w:space="0" w:color="auto"/>
              <w:right w:val="single" w:sz="4" w:space="0" w:color="auto"/>
            </w:tcBorders>
            <w:shd w:val="clear" w:color="auto" w:fill="auto"/>
            <w:vAlign w:val="bottom"/>
            <w:hideMark/>
          </w:tcPr>
          <w:p w14:paraId="088661D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-1.366</w:t>
            </w:r>
          </w:p>
        </w:tc>
        <w:tc>
          <w:tcPr>
            <w:tcW w:w="600" w:type="pct"/>
            <w:tcBorders>
              <w:top w:val="nil"/>
              <w:left w:val="nil"/>
              <w:bottom w:val="single" w:sz="4" w:space="0" w:color="auto"/>
              <w:right w:val="single" w:sz="4" w:space="0" w:color="auto"/>
            </w:tcBorders>
            <w:shd w:val="clear" w:color="auto" w:fill="auto"/>
            <w:vAlign w:val="bottom"/>
            <w:hideMark/>
          </w:tcPr>
          <w:p w14:paraId="26649E5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-332</w:t>
            </w:r>
          </w:p>
        </w:tc>
        <w:tc>
          <w:tcPr>
            <w:tcW w:w="484" w:type="pct"/>
            <w:tcBorders>
              <w:top w:val="nil"/>
              <w:left w:val="nil"/>
              <w:bottom w:val="single" w:sz="4" w:space="0" w:color="auto"/>
              <w:right w:val="single" w:sz="4" w:space="0" w:color="auto"/>
            </w:tcBorders>
            <w:shd w:val="clear" w:color="auto" w:fill="auto"/>
            <w:noWrap/>
            <w:vAlign w:val="bottom"/>
            <w:hideMark/>
          </w:tcPr>
          <w:p w14:paraId="7D1C627F"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1</w:t>
            </w:r>
          </w:p>
        </w:tc>
      </w:tr>
      <w:tr w:rsidR="00B912CD" w:rsidRPr="00B912CD" w14:paraId="3A5A1A6C"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0541ED57" w14:textId="77777777" w:rsidR="00B912CD" w:rsidRPr="00B912CD" w:rsidRDefault="00B912CD" w:rsidP="00B912CD">
            <w:pPr>
              <w:spacing w:line="240" w:lineRule="auto"/>
              <w:rPr>
                <w:rFonts w:eastAsia="Times New Roman" w:cs="Arial"/>
                <w:sz w:val="20"/>
                <w:szCs w:val="20"/>
                <w:lang w:eastAsia="da-DK"/>
              </w:rPr>
            </w:pPr>
            <w:r>
              <w:rPr>
                <w:rFonts w:eastAsia="Times New Roman" w:cs="Arial"/>
                <w:sz w:val="20"/>
                <w:szCs w:val="20"/>
                <w:lang w:eastAsia="da-DK"/>
              </w:rPr>
              <w:t>Kommunalbestyrelsesmedlemmer</w:t>
            </w:r>
          </w:p>
        </w:tc>
        <w:tc>
          <w:tcPr>
            <w:tcW w:w="454" w:type="pct"/>
            <w:tcBorders>
              <w:top w:val="nil"/>
              <w:left w:val="nil"/>
              <w:bottom w:val="single" w:sz="4" w:space="0" w:color="auto"/>
              <w:right w:val="single" w:sz="4" w:space="0" w:color="auto"/>
            </w:tcBorders>
            <w:shd w:val="clear" w:color="auto" w:fill="auto"/>
            <w:vAlign w:val="bottom"/>
            <w:hideMark/>
          </w:tcPr>
          <w:p w14:paraId="4D3AC34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10.845</w:t>
            </w:r>
          </w:p>
        </w:tc>
        <w:tc>
          <w:tcPr>
            <w:tcW w:w="454" w:type="pct"/>
            <w:tcBorders>
              <w:top w:val="nil"/>
              <w:left w:val="nil"/>
              <w:bottom w:val="single" w:sz="4" w:space="0" w:color="auto"/>
              <w:right w:val="single" w:sz="4" w:space="0" w:color="auto"/>
            </w:tcBorders>
            <w:shd w:val="clear" w:color="auto" w:fill="auto"/>
            <w:vAlign w:val="bottom"/>
            <w:hideMark/>
          </w:tcPr>
          <w:p w14:paraId="626235C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10.845</w:t>
            </w:r>
          </w:p>
        </w:tc>
        <w:tc>
          <w:tcPr>
            <w:tcW w:w="576" w:type="pct"/>
            <w:tcBorders>
              <w:top w:val="nil"/>
              <w:left w:val="nil"/>
              <w:bottom w:val="single" w:sz="4" w:space="0" w:color="auto"/>
              <w:right w:val="single" w:sz="4" w:space="0" w:color="auto"/>
            </w:tcBorders>
            <w:shd w:val="clear" w:color="auto" w:fill="auto"/>
            <w:vAlign w:val="bottom"/>
            <w:hideMark/>
          </w:tcPr>
          <w:p w14:paraId="6CB551C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10.977</w:t>
            </w:r>
          </w:p>
        </w:tc>
        <w:tc>
          <w:tcPr>
            <w:tcW w:w="541" w:type="pct"/>
            <w:tcBorders>
              <w:top w:val="nil"/>
              <w:left w:val="nil"/>
              <w:bottom w:val="single" w:sz="4" w:space="0" w:color="auto"/>
              <w:right w:val="single" w:sz="4" w:space="0" w:color="auto"/>
            </w:tcBorders>
            <w:shd w:val="clear" w:color="auto" w:fill="auto"/>
            <w:vAlign w:val="bottom"/>
            <w:hideMark/>
          </w:tcPr>
          <w:p w14:paraId="03102F1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132</w:t>
            </w:r>
          </w:p>
        </w:tc>
        <w:tc>
          <w:tcPr>
            <w:tcW w:w="600" w:type="pct"/>
            <w:tcBorders>
              <w:top w:val="nil"/>
              <w:left w:val="nil"/>
              <w:bottom w:val="single" w:sz="4" w:space="0" w:color="auto"/>
              <w:right w:val="single" w:sz="4" w:space="0" w:color="auto"/>
            </w:tcBorders>
            <w:shd w:val="clear" w:color="auto" w:fill="auto"/>
            <w:vAlign w:val="bottom"/>
            <w:hideMark/>
          </w:tcPr>
          <w:p w14:paraId="1EEC5F4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6D10D8CD"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71F3F07C"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2DB47515"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Valg</w:t>
            </w:r>
          </w:p>
        </w:tc>
        <w:tc>
          <w:tcPr>
            <w:tcW w:w="454" w:type="pct"/>
            <w:tcBorders>
              <w:top w:val="nil"/>
              <w:left w:val="nil"/>
              <w:bottom w:val="single" w:sz="4" w:space="0" w:color="auto"/>
              <w:right w:val="single" w:sz="4" w:space="0" w:color="auto"/>
            </w:tcBorders>
            <w:shd w:val="clear" w:color="auto" w:fill="auto"/>
            <w:vAlign w:val="bottom"/>
            <w:hideMark/>
          </w:tcPr>
          <w:p w14:paraId="7EFC63E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875</w:t>
            </w:r>
          </w:p>
        </w:tc>
        <w:tc>
          <w:tcPr>
            <w:tcW w:w="454" w:type="pct"/>
            <w:tcBorders>
              <w:top w:val="nil"/>
              <w:left w:val="nil"/>
              <w:bottom w:val="single" w:sz="4" w:space="0" w:color="auto"/>
              <w:right w:val="single" w:sz="4" w:space="0" w:color="auto"/>
            </w:tcBorders>
            <w:shd w:val="clear" w:color="auto" w:fill="auto"/>
            <w:vAlign w:val="bottom"/>
            <w:hideMark/>
          </w:tcPr>
          <w:p w14:paraId="33921E8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1.705</w:t>
            </w:r>
          </w:p>
        </w:tc>
        <w:tc>
          <w:tcPr>
            <w:tcW w:w="576" w:type="pct"/>
            <w:tcBorders>
              <w:top w:val="nil"/>
              <w:left w:val="nil"/>
              <w:bottom w:val="single" w:sz="4" w:space="0" w:color="auto"/>
              <w:right w:val="single" w:sz="4" w:space="0" w:color="auto"/>
            </w:tcBorders>
            <w:shd w:val="clear" w:color="auto" w:fill="auto"/>
            <w:vAlign w:val="bottom"/>
            <w:hideMark/>
          </w:tcPr>
          <w:p w14:paraId="07AA6AD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2.370</w:t>
            </w:r>
          </w:p>
        </w:tc>
        <w:tc>
          <w:tcPr>
            <w:tcW w:w="541" w:type="pct"/>
            <w:tcBorders>
              <w:top w:val="nil"/>
              <w:left w:val="nil"/>
              <w:bottom w:val="single" w:sz="4" w:space="0" w:color="auto"/>
              <w:right w:val="single" w:sz="4" w:space="0" w:color="auto"/>
            </w:tcBorders>
            <w:shd w:val="clear" w:color="auto" w:fill="auto"/>
            <w:vAlign w:val="bottom"/>
            <w:hideMark/>
          </w:tcPr>
          <w:p w14:paraId="2FD1009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666</w:t>
            </w:r>
          </w:p>
        </w:tc>
        <w:tc>
          <w:tcPr>
            <w:tcW w:w="600" w:type="pct"/>
            <w:tcBorders>
              <w:top w:val="nil"/>
              <w:left w:val="nil"/>
              <w:bottom w:val="single" w:sz="4" w:space="0" w:color="auto"/>
              <w:right w:val="single" w:sz="4" w:space="0" w:color="auto"/>
            </w:tcBorders>
            <w:shd w:val="clear" w:color="auto" w:fill="auto"/>
            <w:vAlign w:val="bottom"/>
            <w:hideMark/>
          </w:tcPr>
          <w:p w14:paraId="000F5AF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6821C0F2"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70A3EC92"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365DB417"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Afdeling for Økonomi og Personale</w:t>
            </w:r>
          </w:p>
        </w:tc>
        <w:tc>
          <w:tcPr>
            <w:tcW w:w="454" w:type="pct"/>
            <w:tcBorders>
              <w:top w:val="nil"/>
              <w:left w:val="nil"/>
              <w:bottom w:val="single" w:sz="4" w:space="0" w:color="auto"/>
              <w:right w:val="single" w:sz="4" w:space="0" w:color="auto"/>
            </w:tcBorders>
            <w:shd w:val="clear" w:color="auto" w:fill="auto"/>
            <w:vAlign w:val="bottom"/>
            <w:hideMark/>
          </w:tcPr>
          <w:p w14:paraId="43D2B7B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28.288</w:t>
            </w:r>
          </w:p>
        </w:tc>
        <w:tc>
          <w:tcPr>
            <w:tcW w:w="454" w:type="pct"/>
            <w:tcBorders>
              <w:top w:val="nil"/>
              <w:left w:val="nil"/>
              <w:bottom w:val="single" w:sz="4" w:space="0" w:color="auto"/>
              <w:right w:val="single" w:sz="4" w:space="0" w:color="auto"/>
            </w:tcBorders>
            <w:shd w:val="clear" w:color="auto" w:fill="auto"/>
            <w:vAlign w:val="bottom"/>
            <w:hideMark/>
          </w:tcPr>
          <w:p w14:paraId="05DDB2E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28.738</w:t>
            </w:r>
          </w:p>
        </w:tc>
        <w:tc>
          <w:tcPr>
            <w:tcW w:w="576" w:type="pct"/>
            <w:tcBorders>
              <w:top w:val="nil"/>
              <w:left w:val="nil"/>
              <w:bottom w:val="single" w:sz="4" w:space="0" w:color="auto"/>
              <w:right w:val="single" w:sz="4" w:space="0" w:color="auto"/>
            </w:tcBorders>
            <w:shd w:val="clear" w:color="auto" w:fill="auto"/>
            <w:vAlign w:val="bottom"/>
            <w:hideMark/>
          </w:tcPr>
          <w:p w14:paraId="25252B3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26.694</w:t>
            </w:r>
          </w:p>
        </w:tc>
        <w:tc>
          <w:tcPr>
            <w:tcW w:w="541" w:type="pct"/>
            <w:tcBorders>
              <w:top w:val="nil"/>
              <w:left w:val="nil"/>
              <w:bottom w:val="single" w:sz="4" w:space="0" w:color="auto"/>
              <w:right w:val="single" w:sz="4" w:space="0" w:color="auto"/>
            </w:tcBorders>
            <w:shd w:val="clear" w:color="auto" w:fill="auto"/>
            <w:vAlign w:val="bottom"/>
            <w:hideMark/>
          </w:tcPr>
          <w:p w14:paraId="1DF710D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-2.044</w:t>
            </w:r>
          </w:p>
        </w:tc>
        <w:tc>
          <w:tcPr>
            <w:tcW w:w="600" w:type="pct"/>
            <w:tcBorders>
              <w:top w:val="nil"/>
              <w:left w:val="nil"/>
              <w:bottom w:val="single" w:sz="4" w:space="0" w:color="auto"/>
              <w:right w:val="single" w:sz="4" w:space="0" w:color="auto"/>
            </w:tcBorders>
            <w:shd w:val="clear" w:color="auto" w:fill="auto"/>
            <w:vAlign w:val="bottom"/>
            <w:hideMark/>
          </w:tcPr>
          <w:p w14:paraId="2A4E666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-1.168</w:t>
            </w:r>
          </w:p>
        </w:tc>
        <w:tc>
          <w:tcPr>
            <w:tcW w:w="484" w:type="pct"/>
            <w:tcBorders>
              <w:top w:val="nil"/>
              <w:left w:val="nil"/>
              <w:bottom w:val="single" w:sz="4" w:space="0" w:color="auto"/>
              <w:right w:val="single" w:sz="4" w:space="0" w:color="auto"/>
            </w:tcBorders>
            <w:shd w:val="clear" w:color="auto" w:fill="auto"/>
            <w:noWrap/>
            <w:vAlign w:val="bottom"/>
            <w:hideMark/>
          </w:tcPr>
          <w:p w14:paraId="1CBBEDF1"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2</w:t>
            </w:r>
          </w:p>
        </w:tc>
      </w:tr>
      <w:tr w:rsidR="00B912CD" w:rsidRPr="00B912CD" w14:paraId="045F3FD4"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5BB79BD1"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Forsikringer</w:t>
            </w:r>
          </w:p>
        </w:tc>
        <w:tc>
          <w:tcPr>
            <w:tcW w:w="454" w:type="pct"/>
            <w:tcBorders>
              <w:top w:val="nil"/>
              <w:left w:val="nil"/>
              <w:bottom w:val="single" w:sz="4" w:space="0" w:color="auto"/>
              <w:right w:val="single" w:sz="4" w:space="0" w:color="auto"/>
            </w:tcBorders>
            <w:shd w:val="clear" w:color="auto" w:fill="auto"/>
            <w:vAlign w:val="bottom"/>
            <w:hideMark/>
          </w:tcPr>
          <w:p w14:paraId="2DE187A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1.541</w:t>
            </w:r>
          </w:p>
        </w:tc>
        <w:tc>
          <w:tcPr>
            <w:tcW w:w="454" w:type="pct"/>
            <w:tcBorders>
              <w:top w:val="nil"/>
              <w:left w:val="nil"/>
              <w:bottom w:val="single" w:sz="4" w:space="0" w:color="auto"/>
              <w:right w:val="single" w:sz="4" w:space="0" w:color="auto"/>
            </w:tcBorders>
            <w:shd w:val="clear" w:color="auto" w:fill="auto"/>
            <w:vAlign w:val="bottom"/>
            <w:hideMark/>
          </w:tcPr>
          <w:p w14:paraId="401DECA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1.686</w:t>
            </w:r>
          </w:p>
        </w:tc>
        <w:tc>
          <w:tcPr>
            <w:tcW w:w="576" w:type="pct"/>
            <w:tcBorders>
              <w:top w:val="nil"/>
              <w:left w:val="nil"/>
              <w:bottom w:val="single" w:sz="4" w:space="0" w:color="auto"/>
              <w:right w:val="single" w:sz="4" w:space="0" w:color="auto"/>
            </w:tcBorders>
            <w:shd w:val="clear" w:color="auto" w:fill="auto"/>
            <w:vAlign w:val="bottom"/>
            <w:hideMark/>
          </w:tcPr>
          <w:p w14:paraId="570BC9F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-411</w:t>
            </w:r>
          </w:p>
        </w:tc>
        <w:tc>
          <w:tcPr>
            <w:tcW w:w="541" w:type="pct"/>
            <w:tcBorders>
              <w:top w:val="nil"/>
              <w:left w:val="nil"/>
              <w:bottom w:val="single" w:sz="4" w:space="0" w:color="auto"/>
              <w:right w:val="single" w:sz="4" w:space="0" w:color="auto"/>
            </w:tcBorders>
            <w:shd w:val="clear" w:color="auto" w:fill="auto"/>
            <w:vAlign w:val="bottom"/>
            <w:hideMark/>
          </w:tcPr>
          <w:p w14:paraId="7A4FA44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-2.097</w:t>
            </w:r>
          </w:p>
        </w:tc>
        <w:tc>
          <w:tcPr>
            <w:tcW w:w="600" w:type="pct"/>
            <w:tcBorders>
              <w:top w:val="nil"/>
              <w:left w:val="nil"/>
              <w:bottom w:val="single" w:sz="4" w:space="0" w:color="auto"/>
              <w:right w:val="single" w:sz="4" w:space="0" w:color="auto"/>
            </w:tcBorders>
            <w:shd w:val="clear" w:color="auto" w:fill="auto"/>
            <w:vAlign w:val="bottom"/>
            <w:hideMark/>
          </w:tcPr>
          <w:p w14:paraId="5C5F182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472F8071"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02D35E48"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55205426"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Barselspulje</w:t>
            </w:r>
          </w:p>
        </w:tc>
        <w:tc>
          <w:tcPr>
            <w:tcW w:w="454" w:type="pct"/>
            <w:tcBorders>
              <w:top w:val="nil"/>
              <w:left w:val="nil"/>
              <w:bottom w:val="single" w:sz="4" w:space="0" w:color="auto"/>
              <w:right w:val="single" w:sz="4" w:space="0" w:color="auto"/>
            </w:tcBorders>
            <w:shd w:val="clear" w:color="auto" w:fill="auto"/>
            <w:vAlign w:val="bottom"/>
            <w:hideMark/>
          </w:tcPr>
          <w:p w14:paraId="54490F1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w:t>
            </w:r>
          </w:p>
        </w:tc>
        <w:tc>
          <w:tcPr>
            <w:tcW w:w="454" w:type="pct"/>
            <w:tcBorders>
              <w:top w:val="nil"/>
              <w:left w:val="nil"/>
              <w:bottom w:val="single" w:sz="4" w:space="0" w:color="auto"/>
              <w:right w:val="single" w:sz="4" w:space="0" w:color="auto"/>
            </w:tcBorders>
            <w:shd w:val="clear" w:color="auto" w:fill="auto"/>
            <w:vAlign w:val="bottom"/>
            <w:hideMark/>
          </w:tcPr>
          <w:p w14:paraId="11D5DF8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w:t>
            </w:r>
          </w:p>
        </w:tc>
        <w:tc>
          <w:tcPr>
            <w:tcW w:w="576" w:type="pct"/>
            <w:tcBorders>
              <w:top w:val="nil"/>
              <w:left w:val="nil"/>
              <w:bottom w:val="single" w:sz="4" w:space="0" w:color="auto"/>
              <w:right w:val="single" w:sz="4" w:space="0" w:color="auto"/>
            </w:tcBorders>
            <w:shd w:val="clear" w:color="auto" w:fill="auto"/>
            <w:vAlign w:val="bottom"/>
            <w:hideMark/>
          </w:tcPr>
          <w:p w14:paraId="54ECC13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-389</w:t>
            </w:r>
          </w:p>
        </w:tc>
        <w:tc>
          <w:tcPr>
            <w:tcW w:w="541" w:type="pct"/>
            <w:tcBorders>
              <w:top w:val="nil"/>
              <w:left w:val="nil"/>
              <w:bottom w:val="single" w:sz="4" w:space="0" w:color="auto"/>
              <w:right w:val="single" w:sz="4" w:space="0" w:color="auto"/>
            </w:tcBorders>
            <w:shd w:val="clear" w:color="auto" w:fill="auto"/>
            <w:vAlign w:val="bottom"/>
            <w:hideMark/>
          </w:tcPr>
          <w:p w14:paraId="19BC406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-388</w:t>
            </w:r>
          </w:p>
        </w:tc>
        <w:tc>
          <w:tcPr>
            <w:tcW w:w="600" w:type="pct"/>
            <w:tcBorders>
              <w:top w:val="nil"/>
              <w:left w:val="nil"/>
              <w:bottom w:val="single" w:sz="4" w:space="0" w:color="auto"/>
              <w:right w:val="single" w:sz="4" w:space="0" w:color="auto"/>
            </w:tcBorders>
            <w:shd w:val="clear" w:color="auto" w:fill="auto"/>
            <w:vAlign w:val="bottom"/>
            <w:hideMark/>
          </w:tcPr>
          <w:p w14:paraId="65FF93D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18D6C86B"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4F9EC644"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01D4A67C"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Driftssikring af boligbyggeri</w:t>
            </w:r>
          </w:p>
        </w:tc>
        <w:tc>
          <w:tcPr>
            <w:tcW w:w="454" w:type="pct"/>
            <w:tcBorders>
              <w:top w:val="nil"/>
              <w:left w:val="nil"/>
              <w:bottom w:val="single" w:sz="4" w:space="0" w:color="auto"/>
              <w:right w:val="single" w:sz="4" w:space="0" w:color="auto"/>
            </w:tcBorders>
            <w:shd w:val="clear" w:color="auto" w:fill="auto"/>
            <w:vAlign w:val="bottom"/>
            <w:hideMark/>
          </w:tcPr>
          <w:p w14:paraId="56038A9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1.006</w:t>
            </w:r>
          </w:p>
        </w:tc>
        <w:tc>
          <w:tcPr>
            <w:tcW w:w="454" w:type="pct"/>
            <w:tcBorders>
              <w:top w:val="nil"/>
              <w:left w:val="nil"/>
              <w:bottom w:val="single" w:sz="4" w:space="0" w:color="auto"/>
              <w:right w:val="single" w:sz="4" w:space="0" w:color="auto"/>
            </w:tcBorders>
            <w:shd w:val="clear" w:color="auto" w:fill="auto"/>
            <w:vAlign w:val="bottom"/>
            <w:hideMark/>
          </w:tcPr>
          <w:p w14:paraId="60E96FE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1.006</w:t>
            </w:r>
          </w:p>
        </w:tc>
        <w:tc>
          <w:tcPr>
            <w:tcW w:w="576" w:type="pct"/>
            <w:tcBorders>
              <w:top w:val="nil"/>
              <w:left w:val="nil"/>
              <w:bottom w:val="single" w:sz="4" w:space="0" w:color="auto"/>
              <w:right w:val="single" w:sz="4" w:space="0" w:color="auto"/>
            </w:tcBorders>
            <w:shd w:val="clear" w:color="auto" w:fill="auto"/>
            <w:vAlign w:val="bottom"/>
            <w:hideMark/>
          </w:tcPr>
          <w:p w14:paraId="76772FC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556</w:t>
            </w:r>
          </w:p>
        </w:tc>
        <w:tc>
          <w:tcPr>
            <w:tcW w:w="541" w:type="pct"/>
            <w:tcBorders>
              <w:top w:val="nil"/>
              <w:left w:val="nil"/>
              <w:bottom w:val="single" w:sz="4" w:space="0" w:color="auto"/>
              <w:right w:val="single" w:sz="4" w:space="0" w:color="auto"/>
            </w:tcBorders>
            <w:shd w:val="clear" w:color="auto" w:fill="auto"/>
            <w:vAlign w:val="bottom"/>
            <w:hideMark/>
          </w:tcPr>
          <w:p w14:paraId="557017D1"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-450</w:t>
            </w:r>
          </w:p>
        </w:tc>
        <w:tc>
          <w:tcPr>
            <w:tcW w:w="600" w:type="pct"/>
            <w:tcBorders>
              <w:top w:val="nil"/>
              <w:left w:val="nil"/>
              <w:bottom w:val="single" w:sz="4" w:space="0" w:color="auto"/>
              <w:right w:val="single" w:sz="4" w:space="0" w:color="auto"/>
            </w:tcBorders>
            <w:shd w:val="clear" w:color="auto" w:fill="auto"/>
            <w:vAlign w:val="bottom"/>
            <w:hideMark/>
          </w:tcPr>
          <w:p w14:paraId="484E8DF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08A8D277"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65B24E04"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192910E6"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Afdeling for IT</w:t>
            </w:r>
          </w:p>
        </w:tc>
        <w:tc>
          <w:tcPr>
            <w:tcW w:w="454" w:type="pct"/>
            <w:tcBorders>
              <w:top w:val="nil"/>
              <w:left w:val="nil"/>
              <w:bottom w:val="single" w:sz="4" w:space="0" w:color="auto"/>
              <w:right w:val="single" w:sz="4" w:space="0" w:color="auto"/>
            </w:tcBorders>
            <w:shd w:val="clear" w:color="auto" w:fill="auto"/>
            <w:vAlign w:val="bottom"/>
            <w:hideMark/>
          </w:tcPr>
          <w:p w14:paraId="5779F42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29.617</w:t>
            </w:r>
          </w:p>
        </w:tc>
        <w:tc>
          <w:tcPr>
            <w:tcW w:w="454" w:type="pct"/>
            <w:tcBorders>
              <w:top w:val="nil"/>
              <w:left w:val="nil"/>
              <w:bottom w:val="single" w:sz="4" w:space="0" w:color="auto"/>
              <w:right w:val="single" w:sz="4" w:space="0" w:color="auto"/>
            </w:tcBorders>
            <w:shd w:val="clear" w:color="auto" w:fill="auto"/>
            <w:vAlign w:val="bottom"/>
            <w:hideMark/>
          </w:tcPr>
          <w:p w14:paraId="7C97BF7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34.402</w:t>
            </w:r>
          </w:p>
        </w:tc>
        <w:tc>
          <w:tcPr>
            <w:tcW w:w="576" w:type="pct"/>
            <w:tcBorders>
              <w:top w:val="nil"/>
              <w:left w:val="nil"/>
              <w:bottom w:val="single" w:sz="4" w:space="0" w:color="auto"/>
              <w:right w:val="single" w:sz="4" w:space="0" w:color="auto"/>
            </w:tcBorders>
            <w:shd w:val="clear" w:color="auto" w:fill="auto"/>
            <w:vAlign w:val="bottom"/>
            <w:hideMark/>
          </w:tcPr>
          <w:p w14:paraId="6499803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29.785</w:t>
            </w:r>
          </w:p>
        </w:tc>
        <w:tc>
          <w:tcPr>
            <w:tcW w:w="541" w:type="pct"/>
            <w:tcBorders>
              <w:top w:val="nil"/>
              <w:left w:val="nil"/>
              <w:bottom w:val="single" w:sz="4" w:space="0" w:color="auto"/>
              <w:right w:val="single" w:sz="4" w:space="0" w:color="auto"/>
            </w:tcBorders>
            <w:shd w:val="clear" w:color="auto" w:fill="auto"/>
            <w:vAlign w:val="bottom"/>
            <w:hideMark/>
          </w:tcPr>
          <w:p w14:paraId="6FD8902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-4.616</w:t>
            </w:r>
          </w:p>
        </w:tc>
        <w:tc>
          <w:tcPr>
            <w:tcW w:w="600" w:type="pct"/>
            <w:tcBorders>
              <w:top w:val="nil"/>
              <w:left w:val="nil"/>
              <w:bottom w:val="single" w:sz="4" w:space="0" w:color="auto"/>
              <w:right w:val="single" w:sz="4" w:space="0" w:color="auto"/>
            </w:tcBorders>
            <w:shd w:val="clear" w:color="auto" w:fill="auto"/>
            <w:vAlign w:val="bottom"/>
            <w:hideMark/>
          </w:tcPr>
          <w:p w14:paraId="621FF22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-4.320</w:t>
            </w:r>
          </w:p>
        </w:tc>
        <w:tc>
          <w:tcPr>
            <w:tcW w:w="484" w:type="pct"/>
            <w:tcBorders>
              <w:top w:val="nil"/>
              <w:left w:val="nil"/>
              <w:bottom w:val="single" w:sz="4" w:space="0" w:color="auto"/>
              <w:right w:val="single" w:sz="4" w:space="0" w:color="auto"/>
            </w:tcBorders>
            <w:shd w:val="clear" w:color="auto" w:fill="auto"/>
            <w:noWrap/>
            <w:vAlign w:val="bottom"/>
            <w:hideMark/>
          </w:tcPr>
          <w:p w14:paraId="7E9999E8"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3</w:t>
            </w:r>
          </w:p>
        </w:tc>
      </w:tr>
      <w:tr w:rsidR="00B912CD" w:rsidRPr="00B912CD" w14:paraId="056BAE31"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0467EFA9"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Afdeling for Strategi og Implementering</w:t>
            </w:r>
          </w:p>
        </w:tc>
        <w:tc>
          <w:tcPr>
            <w:tcW w:w="454" w:type="pct"/>
            <w:tcBorders>
              <w:top w:val="nil"/>
              <w:left w:val="nil"/>
              <w:bottom w:val="single" w:sz="4" w:space="0" w:color="auto"/>
              <w:right w:val="single" w:sz="4" w:space="0" w:color="auto"/>
            </w:tcBorders>
            <w:shd w:val="clear" w:color="auto" w:fill="auto"/>
            <w:vAlign w:val="bottom"/>
            <w:hideMark/>
          </w:tcPr>
          <w:p w14:paraId="2261D1B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10.691</w:t>
            </w:r>
          </w:p>
        </w:tc>
        <w:tc>
          <w:tcPr>
            <w:tcW w:w="454" w:type="pct"/>
            <w:tcBorders>
              <w:top w:val="nil"/>
              <w:left w:val="nil"/>
              <w:bottom w:val="single" w:sz="4" w:space="0" w:color="auto"/>
              <w:right w:val="single" w:sz="4" w:space="0" w:color="auto"/>
            </w:tcBorders>
            <w:shd w:val="clear" w:color="auto" w:fill="auto"/>
            <w:vAlign w:val="bottom"/>
            <w:hideMark/>
          </w:tcPr>
          <w:p w14:paraId="1DB6BFC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10.574</w:t>
            </w:r>
          </w:p>
        </w:tc>
        <w:tc>
          <w:tcPr>
            <w:tcW w:w="576" w:type="pct"/>
            <w:tcBorders>
              <w:top w:val="nil"/>
              <w:left w:val="nil"/>
              <w:bottom w:val="single" w:sz="4" w:space="0" w:color="auto"/>
              <w:right w:val="single" w:sz="4" w:space="0" w:color="auto"/>
            </w:tcBorders>
            <w:shd w:val="clear" w:color="auto" w:fill="auto"/>
            <w:vAlign w:val="bottom"/>
            <w:hideMark/>
          </w:tcPr>
          <w:p w14:paraId="06E829E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10.155</w:t>
            </w:r>
          </w:p>
        </w:tc>
        <w:tc>
          <w:tcPr>
            <w:tcW w:w="541" w:type="pct"/>
            <w:tcBorders>
              <w:top w:val="nil"/>
              <w:left w:val="nil"/>
              <w:bottom w:val="single" w:sz="4" w:space="0" w:color="auto"/>
              <w:right w:val="single" w:sz="4" w:space="0" w:color="auto"/>
            </w:tcBorders>
            <w:shd w:val="clear" w:color="auto" w:fill="auto"/>
            <w:vAlign w:val="bottom"/>
            <w:hideMark/>
          </w:tcPr>
          <w:p w14:paraId="139B8ED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-419</w:t>
            </w:r>
          </w:p>
        </w:tc>
        <w:tc>
          <w:tcPr>
            <w:tcW w:w="600" w:type="pct"/>
            <w:tcBorders>
              <w:top w:val="nil"/>
              <w:left w:val="nil"/>
              <w:bottom w:val="single" w:sz="4" w:space="0" w:color="auto"/>
              <w:right w:val="single" w:sz="4" w:space="0" w:color="auto"/>
            </w:tcBorders>
            <w:shd w:val="clear" w:color="auto" w:fill="auto"/>
            <w:vAlign w:val="bottom"/>
            <w:hideMark/>
          </w:tcPr>
          <w:p w14:paraId="51C4338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-175</w:t>
            </w:r>
          </w:p>
        </w:tc>
        <w:tc>
          <w:tcPr>
            <w:tcW w:w="484" w:type="pct"/>
            <w:tcBorders>
              <w:top w:val="nil"/>
              <w:left w:val="nil"/>
              <w:bottom w:val="single" w:sz="4" w:space="0" w:color="auto"/>
              <w:right w:val="single" w:sz="4" w:space="0" w:color="auto"/>
            </w:tcBorders>
            <w:shd w:val="clear" w:color="auto" w:fill="auto"/>
            <w:noWrap/>
            <w:vAlign w:val="bottom"/>
            <w:hideMark/>
          </w:tcPr>
          <w:p w14:paraId="6EF9EFA6"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4</w:t>
            </w:r>
          </w:p>
        </w:tc>
      </w:tr>
      <w:tr w:rsidR="00B912CD" w:rsidRPr="00B912CD" w14:paraId="214B74E8"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0F063D15"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Udvikl</w:t>
            </w:r>
            <w:r>
              <w:rPr>
                <w:rFonts w:eastAsia="Times New Roman" w:cs="Arial"/>
                <w:sz w:val="20"/>
                <w:szCs w:val="20"/>
                <w:lang w:eastAsia="da-DK"/>
              </w:rPr>
              <w:t>ings- og markedsførings</w:t>
            </w:r>
            <w:r w:rsidRPr="00B912CD">
              <w:rPr>
                <w:rFonts w:eastAsia="Times New Roman" w:cs="Arial"/>
                <w:sz w:val="20"/>
                <w:szCs w:val="20"/>
                <w:lang w:eastAsia="da-DK"/>
              </w:rPr>
              <w:t>pulje</w:t>
            </w:r>
          </w:p>
        </w:tc>
        <w:tc>
          <w:tcPr>
            <w:tcW w:w="454" w:type="pct"/>
            <w:tcBorders>
              <w:top w:val="nil"/>
              <w:left w:val="nil"/>
              <w:bottom w:val="single" w:sz="4" w:space="0" w:color="auto"/>
              <w:right w:val="single" w:sz="4" w:space="0" w:color="auto"/>
            </w:tcBorders>
            <w:shd w:val="clear" w:color="auto" w:fill="auto"/>
            <w:vAlign w:val="bottom"/>
            <w:hideMark/>
          </w:tcPr>
          <w:p w14:paraId="7D6219B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7.898</w:t>
            </w:r>
          </w:p>
        </w:tc>
        <w:tc>
          <w:tcPr>
            <w:tcW w:w="454" w:type="pct"/>
            <w:tcBorders>
              <w:top w:val="nil"/>
              <w:left w:val="nil"/>
              <w:bottom w:val="single" w:sz="4" w:space="0" w:color="auto"/>
              <w:right w:val="single" w:sz="4" w:space="0" w:color="auto"/>
            </w:tcBorders>
            <w:shd w:val="clear" w:color="auto" w:fill="auto"/>
            <w:vAlign w:val="bottom"/>
            <w:hideMark/>
          </w:tcPr>
          <w:p w14:paraId="37810EB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9.321</w:t>
            </w:r>
          </w:p>
        </w:tc>
        <w:tc>
          <w:tcPr>
            <w:tcW w:w="576" w:type="pct"/>
            <w:tcBorders>
              <w:top w:val="nil"/>
              <w:left w:val="nil"/>
              <w:bottom w:val="single" w:sz="4" w:space="0" w:color="auto"/>
              <w:right w:val="single" w:sz="4" w:space="0" w:color="auto"/>
            </w:tcBorders>
            <w:shd w:val="clear" w:color="auto" w:fill="auto"/>
            <w:vAlign w:val="bottom"/>
            <w:hideMark/>
          </w:tcPr>
          <w:p w14:paraId="6D1F6EB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6.143</w:t>
            </w:r>
          </w:p>
        </w:tc>
        <w:tc>
          <w:tcPr>
            <w:tcW w:w="541" w:type="pct"/>
            <w:tcBorders>
              <w:top w:val="nil"/>
              <w:left w:val="nil"/>
              <w:bottom w:val="single" w:sz="4" w:space="0" w:color="auto"/>
              <w:right w:val="single" w:sz="4" w:space="0" w:color="auto"/>
            </w:tcBorders>
            <w:shd w:val="clear" w:color="auto" w:fill="auto"/>
            <w:vAlign w:val="bottom"/>
            <w:hideMark/>
          </w:tcPr>
          <w:p w14:paraId="69E6EDD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-3.178</w:t>
            </w:r>
          </w:p>
        </w:tc>
        <w:tc>
          <w:tcPr>
            <w:tcW w:w="600" w:type="pct"/>
            <w:tcBorders>
              <w:top w:val="nil"/>
              <w:left w:val="nil"/>
              <w:bottom w:val="single" w:sz="4" w:space="0" w:color="auto"/>
              <w:right w:val="single" w:sz="4" w:space="0" w:color="auto"/>
            </w:tcBorders>
            <w:shd w:val="clear" w:color="auto" w:fill="auto"/>
            <w:vAlign w:val="bottom"/>
            <w:hideMark/>
          </w:tcPr>
          <w:p w14:paraId="5B404ED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-1.833</w:t>
            </w:r>
          </w:p>
        </w:tc>
        <w:tc>
          <w:tcPr>
            <w:tcW w:w="484" w:type="pct"/>
            <w:tcBorders>
              <w:top w:val="nil"/>
              <w:left w:val="nil"/>
              <w:bottom w:val="single" w:sz="4" w:space="0" w:color="auto"/>
              <w:right w:val="single" w:sz="4" w:space="0" w:color="auto"/>
            </w:tcBorders>
            <w:shd w:val="clear" w:color="auto" w:fill="auto"/>
            <w:noWrap/>
            <w:vAlign w:val="bottom"/>
            <w:hideMark/>
          </w:tcPr>
          <w:p w14:paraId="4D1E5FBB"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5</w:t>
            </w:r>
          </w:p>
        </w:tc>
      </w:tr>
      <w:tr w:rsidR="00B912CD" w:rsidRPr="00B912CD" w14:paraId="5FB3DCC2"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66D0B84D"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Lokale udviklingsplaner</w:t>
            </w:r>
          </w:p>
        </w:tc>
        <w:tc>
          <w:tcPr>
            <w:tcW w:w="454" w:type="pct"/>
            <w:tcBorders>
              <w:top w:val="nil"/>
              <w:left w:val="nil"/>
              <w:bottom w:val="single" w:sz="4" w:space="0" w:color="auto"/>
              <w:right w:val="single" w:sz="4" w:space="0" w:color="auto"/>
            </w:tcBorders>
            <w:shd w:val="clear" w:color="auto" w:fill="auto"/>
            <w:vAlign w:val="bottom"/>
            <w:hideMark/>
          </w:tcPr>
          <w:p w14:paraId="703B61D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1.331</w:t>
            </w:r>
          </w:p>
        </w:tc>
        <w:tc>
          <w:tcPr>
            <w:tcW w:w="454" w:type="pct"/>
            <w:tcBorders>
              <w:top w:val="nil"/>
              <w:left w:val="nil"/>
              <w:bottom w:val="single" w:sz="4" w:space="0" w:color="auto"/>
              <w:right w:val="single" w:sz="4" w:space="0" w:color="auto"/>
            </w:tcBorders>
            <w:shd w:val="clear" w:color="auto" w:fill="auto"/>
            <w:vAlign w:val="bottom"/>
            <w:hideMark/>
          </w:tcPr>
          <w:p w14:paraId="3126AA8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1.903</w:t>
            </w:r>
          </w:p>
        </w:tc>
        <w:tc>
          <w:tcPr>
            <w:tcW w:w="576" w:type="pct"/>
            <w:tcBorders>
              <w:top w:val="nil"/>
              <w:left w:val="nil"/>
              <w:bottom w:val="single" w:sz="4" w:space="0" w:color="auto"/>
              <w:right w:val="single" w:sz="4" w:space="0" w:color="auto"/>
            </w:tcBorders>
            <w:shd w:val="clear" w:color="auto" w:fill="auto"/>
            <w:vAlign w:val="bottom"/>
            <w:hideMark/>
          </w:tcPr>
          <w:p w14:paraId="336933C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1.144</w:t>
            </w:r>
          </w:p>
        </w:tc>
        <w:tc>
          <w:tcPr>
            <w:tcW w:w="541" w:type="pct"/>
            <w:tcBorders>
              <w:top w:val="nil"/>
              <w:left w:val="nil"/>
              <w:bottom w:val="single" w:sz="4" w:space="0" w:color="auto"/>
              <w:right w:val="single" w:sz="4" w:space="0" w:color="auto"/>
            </w:tcBorders>
            <w:shd w:val="clear" w:color="auto" w:fill="auto"/>
            <w:vAlign w:val="bottom"/>
            <w:hideMark/>
          </w:tcPr>
          <w:p w14:paraId="65F4CD6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-759</w:t>
            </w:r>
          </w:p>
        </w:tc>
        <w:tc>
          <w:tcPr>
            <w:tcW w:w="600" w:type="pct"/>
            <w:tcBorders>
              <w:top w:val="nil"/>
              <w:left w:val="nil"/>
              <w:bottom w:val="single" w:sz="4" w:space="0" w:color="auto"/>
              <w:right w:val="single" w:sz="4" w:space="0" w:color="auto"/>
            </w:tcBorders>
            <w:shd w:val="clear" w:color="auto" w:fill="auto"/>
            <w:vAlign w:val="bottom"/>
            <w:hideMark/>
          </w:tcPr>
          <w:p w14:paraId="7B7906B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-732</w:t>
            </w:r>
          </w:p>
        </w:tc>
        <w:tc>
          <w:tcPr>
            <w:tcW w:w="484" w:type="pct"/>
            <w:tcBorders>
              <w:top w:val="nil"/>
              <w:left w:val="nil"/>
              <w:bottom w:val="single" w:sz="4" w:space="0" w:color="auto"/>
              <w:right w:val="single" w:sz="4" w:space="0" w:color="auto"/>
            </w:tcBorders>
            <w:shd w:val="clear" w:color="auto" w:fill="auto"/>
            <w:noWrap/>
            <w:vAlign w:val="bottom"/>
            <w:hideMark/>
          </w:tcPr>
          <w:p w14:paraId="6D047971"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6</w:t>
            </w:r>
          </w:p>
        </w:tc>
      </w:tr>
      <w:tr w:rsidR="00B912CD" w:rsidRPr="00B912CD" w14:paraId="6728D22F"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1228F04C"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Redningsberedskabet</w:t>
            </w:r>
          </w:p>
        </w:tc>
        <w:tc>
          <w:tcPr>
            <w:tcW w:w="454" w:type="pct"/>
            <w:tcBorders>
              <w:top w:val="nil"/>
              <w:left w:val="nil"/>
              <w:bottom w:val="single" w:sz="4" w:space="0" w:color="auto"/>
              <w:right w:val="single" w:sz="4" w:space="0" w:color="auto"/>
            </w:tcBorders>
            <w:shd w:val="clear" w:color="auto" w:fill="auto"/>
            <w:vAlign w:val="bottom"/>
            <w:hideMark/>
          </w:tcPr>
          <w:p w14:paraId="479743B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11.340</w:t>
            </w:r>
          </w:p>
        </w:tc>
        <w:tc>
          <w:tcPr>
            <w:tcW w:w="454" w:type="pct"/>
            <w:tcBorders>
              <w:top w:val="nil"/>
              <w:left w:val="nil"/>
              <w:bottom w:val="single" w:sz="4" w:space="0" w:color="auto"/>
              <w:right w:val="single" w:sz="4" w:space="0" w:color="auto"/>
            </w:tcBorders>
            <w:shd w:val="clear" w:color="auto" w:fill="auto"/>
            <w:vAlign w:val="bottom"/>
            <w:hideMark/>
          </w:tcPr>
          <w:p w14:paraId="110D8E7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11.340</w:t>
            </w:r>
          </w:p>
        </w:tc>
        <w:tc>
          <w:tcPr>
            <w:tcW w:w="576" w:type="pct"/>
            <w:tcBorders>
              <w:top w:val="nil"/>
              <w:left w:val="nil"/>
              <w:bottom w:val="single" w:sz="4" w:space="0" w:color="auto"/>
              <w:right w:val="single" w:sz="4" w:space="0" w:color="auto"/>
            </w:tcBorders>
            <w:shd w:val="clear" w:color="auto" w:fill="auto"/>
            <w:vAlign w:val="bottom"/>
            <w:hideMark/>
          </w:tcPr>
          <w:p w14:paraId="501FFE11"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11.348</w:t>
            </w:r>
          </w:p>
        </w:tc>
        <w:tc>
          <w:tcPr>
            <w:tcW w:w="541" w:type="pct"/>
            <w:tcBorders>
              <w:top w:val="nil"/>
              <w:left w:val="nil"/>
              <w:bottom w:val="single" w:sz="4" w:space="0" w:color="auto"/>
              <w:right w:val="single" w:sz="4" w:space="0" w:color="auto"/>
            </w:tcBorders>
            <w:shd w:val="clear" w:color="auto" w:fill="auto"/>
            <w:vAlign w:val="bottom"/>
            <w:hideMark/>
          </w:tcPr>
          <w:p w14:paraId="7662B5E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w:t>
            </w:r>
          </w:p>
        </w:tc>
        <w:tc>
          <w:tcPr>
            <w:tcW w:w="600" w:type="pct"/>
            <w:tcBorders>
              <w:top w:val="nil"/>
              <w:left w:val="nil"/>
              <w:bottom w:val="single" w:sz="4" w:space="0" w:color="auto"/>
              <w:right w:val="single" w:sz="4" w:space="0" w:color="auto"/>
            </w:tcBorders>
            <w:shd w:val="clear" w:color="auto" w:fill="auto"/>
            <w:vAlign w:val="bottom"/>
            <w:hideMark/>
          </w:tcPr>
          <w:p w14:paraId="43E9560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699729BB"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15622D01"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24143A74"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Kommissioner, råd og nævn</w:t>
            </w:r>
          </w:p>
        </w:tc>
        <w:tc>
          <w:tcPr>
            <w:tcW w:w="454" w:type="pct"/>
            <w:tcBorders>
              <w:top w:val="nil"/>
              <w:left w:val="nil"/>
              <w:bottom w:val="single" w:sz="4" w:space="0" w:color="auto"/>
              <w:right w:val="single" w:sz="4" w:space="0" w:color="auto"/>
            </w:tcBorders>
            <w:shd w:val="clear" w:color="auto" w:fill="auto"/>
            <w:vAlign w:val="bottom"/>
            <w:hideMark/>
          </w:tcPr>
          <w:p w14:paraId="371344C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742</w:t>
            </w:r>
          </w:p>
        </w:tc>
        <w:tc>
          <w:tcPr>
            <w:tcW w:w="454" w:type="pct"/>
            <w:tcBorders>
              <w:top w:val="nil"/>
              <w:left w:val="nil"/>
              <w:bottom w:val="single" w:sz="4" w:space="0" w:color="auto"/>
              <w:right w:val="single" w:sz="4" w:space="0" w:color="auto"/>
            </w:tcBorders>
            <w:shd w:val="clear" w:color="auto" w:fill="auto"/>
            <w:vAlign w:val="bottom"/>
            <w:hideMark/>
          </w:tcPr>
          <w:p w14:paraId="7941D7C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742</w:t>
            </w:r>
          </w:p>
        </w:tc>
        <w:tc>
          <w:tcPr>
            <w:tcW w:w="576" w:type="pct"/>
            <w:tcBorders>
              <w:top w:val="nil"/>
              <w:left w:val="nil"/>
              <w:bottom w:val="single" w:sz="4" w:space="0" w:color="auto"/>
              <w:right w:val="single" w:sz="4" w:space="0" w:color="auto"/>
            </w:tcBorders>
            <w:shd w:val="clear" w:color="auto" w:fill="auto"/>
            <w:vAlign w:val="bottom"/>
            <w:hideMark/>
          </w:tcPr>
          <w:p w14:paraId="6DFF356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681</w:t>
            </w:r>
          </w:p>
        </w:tc>
        <w:tc>
          <w:tcPr>
            <w:tcW w:w="541" w:type="pct"/>
            <w:tcBorders>
              <w:top w:val="nil"/>
              <w:left w:val="nil"/>
              <w:bottom w:val="single" w:sz="4" w:space="0" w:color="auto"/>
              <w:right w:val="single" w:sz="4" w:space="0" w:color="auto"/>
            </w:tcBorders>
            <w:shd w:val="clear" w:color="auto" w:fill="auto"/>
            <w:vAlign w:val="bottom"/>
            <w:hideMark/>
          </w:tcPr>
          <w:p w14:paraId="72B050B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-61</w:t>
            </w:r>
          </w:p>
        </w:tc>
        <w:tc>
          <w:tcPr>
            <w:tcW w:w="600" w:type="pct"/>
            <w:tcBorders>
              <w:top w:val="nil"/>
              <w:left w:val="nil"/>
              <w:bottom w:val="single" w:sz="4" w:space="0" w:color="auto"/>
              <w:right w:val="single" w:sz="4" w:space="0" w:color="auto"/>
            </w:tcBorders>
            <w:shd w:val="clear" w:color="auto" w:fill="auto"/>
            <w:vAlign w:val="bottom"/>
            <w:hideMark/>
          </w:tcPr>
          <w:p w14:paraId="71153B0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5687089C"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25A5AF28"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72653B27"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Budgetpuljer</w:t>
            </w:r>
          </w:p>
        </w:tc>
        <w:tc>
          <w:tcPr>
            <w:tcW w:w="454" w:type="pct"/>
            <w:tcBorders>
              <w:top w:val="nil"/>
              <w:left w:val="nil"/>
              <w:bottom w:val="single" w:sz="4" w:space="0" w:color="auto"/>
              <w:right w:val="single" w:sz="4" w:space="0" w:color="auto"/>
            </w:tcBorders>
            <w:shd w:val="clear" w:color="auto" w:fill="auto"/>
            <w:vAlign w:val="bottom"/>
            <w:hideMark/>
          </w:tcPr>
          <w:p w14:paraId="309B456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6.356</w:t>
            </w:r>
          </w:p>
        </w:tc>
        <w:tc>
          <w:tcPr>
            <w:tcW w:w="454" w:type="pct"/>
            <w:tcBorders>
              <w:top w:val="nil"/>
              <w:left w:val="nil"/>
              <w:bottom w:val="single" w:sz="4" w:space="0" w:color="auto"/>
              <w:right w:val="single" w:sz="4" w:space="0" w:color="auto"/>
            </w:tcBorders>
            <w:shd w:val="clear" w:color="auto" w:fill="auto"/>
            <w:vAlign w:val="bottom"/>
            <w:hideMark/>
          </w:tcPr>
          <w:p w14:paraId="4FC31C9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6.666</w:t>
            </w:r>
          </w:p>
        </w:tc>
        <w:tc>
          <w:tcPr>
            <w:tcW w:w="576" w:type="pct"/>
            <w:tcBorders>
              <w:top w:val="nil"/>
              <w:left w:val="nil"/>
              <w:bottom w:val="single" w:sz="4" w:space="0" w:color="auto"/>
              <w:right w:val="single" w:sz="4" w:space="0" w:color="auto"/>
            </w:tcBorders>
            <w:shd w:val="clear" w:color="auto" w:fill="auto"/>
            <w:vAlign w:val="bottom"/>
            <w:hideMark/>
          </w:tcPr>
          <w:p w14:paraId="0B2DD82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7.452</w:t>
            </w:r>
          </w:p>
        </w:tc>
        <w:tc>
          <w:tcPr>
            <w:tcW w:w="541" w:type="pct"/>
            <w:tcBorders>
              <w:top w:val="nil"/>
              <w:left w:val="nil"/>
              <w:bottom w:val="single" w:sz="4" w:space="0" w:color="auto"/>
              <w:right w:val="single" w:sz="4" w:space="0" w:color="auto"/>
            </w:tcBorders>
            <w:shd w:val="clear" w:color="auto" w:fill="auto"/>
            <w:vAlign w:val="bottom"/>
            <w:hideMark/>
          </w:tcPr>
          <w:p w14:paraId="78CB1D1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786</w:t>
            </w:r>
          </w:p>
        </w:tc>
        <w:tc>
          <w:tcPr>
            <w:tcW w:w="600" w:type="pct"/>
            <w:tcBorders>
              <w:top w:val="nil"/>
              <w:left w:val="nil"/>
              <w:bottom w:val="single" w:sz="4" w:space="0" w:color="auto"/>
              <w:right w:val="single" w:sz="4" w:space="0" w:color="auto"/>
            </w:tcBorders>
            <w:shd w:val="clear" w:color="auto" w:fill="auto"/>
            <w:vAlign w:val="bottom"/>
            <w:hideMark/>
          </w:tcPr>
          <w:p w14:paraId="23273CD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-4.000</w:t>
            </w:r>
          </w:p>
        </w:tc>
        <w:tc>
          <w:tcPr>
            <w:tcW w:w="484" w:type="pct"/>
            <w:tcBorders>
              <w:top w:val="nil"/>
              <w:left w:val="nil"/>
              <w:bottom w:val="single" w:sz="4" w:space="0" w:color="auto"/>
              <w:right w:val="single" w:sz="4" w:space="0" w:color="auto"/>
            </w:tcBorders>
            <w:shd w:val="clear" w:color="auto" w:fill="auto"/>
            <w:noWrap/>
            <w:vAlign w:val="bottom"/>
            <w:hideMark/>
          </w:tcPr>
          <w:p w14:paraId="3356D7E8"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7</w:t>
            </w:r>
          </w:p>
        </w:tc>
      </w:tr>
      <w:tr w:rsidR="00B912CD" w:rsidRPr="00B912CD" w14:paraId="63FA016C"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603D5D22"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DGI-huset Vordingborg</w:t>
            </w:r>
          </w:p>
        </w:tc>
        <w:tc>
          <w:tcPr>
            <w:tcW w:w="454" w:type="pct"/>
            <w:tcBorders>
              <w:top w:val="nil"/>
              <w:left w:val="nil"/>
              <w:bottom w:val="single" w:sz="4" w:space="0" w:color="auto"/>
              <w:right w:val="single" w:sz="4" w:space="0" w:color="auto"/>
            </w:tcBorders>
            <w:shd w:val="clear" w:color="auto" w:fill="auto"/>
            <w:vAlign w:val="bottom"/>
            <w:hideMark/>
          </w:tcPr>
          <w:p w14:paraId="2D2AC5C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3.992</w:t>
            </w:r>
          </w:p>
        </w:tc>
        <w:tc>
          <w:tcPr>
            <w:tcW w:w="454" w:type="pct"/>
            <w:tcBorders>
              <w:top w:val="nil"/>
              <w:left w:val="nil"/>
              <w:bottom w:val="single" w:sz="4" w:space="0" w:color="auto"/>
              <w:right w:val="single" w:sz="4" w:space="0" w:color="auto"/>
            </w:tcBorders>
            <w:shd w:val="clear" w:color="auto" w:fill="auto"/>
            <w:vAlign w:val="bottom"/>
            <w:hideMark/>
          </w:tcPr>
          <w:p w14:paraId="5CF1663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4.942</w:t>
            </w:r>
          </w:p>
        </w:tc>
        <w:tc>
          <w:tcPr>
            <w:tcW w:w="576" w:type="pct"/>
            <w:tcBorders>
              <w:top w:val="nil"/>
              <w:left w:val="nil"/>
              <w:bottom w:val="single" w:sz="4" w:space="0" w:color="auto"/>
              <w:right w:val="single" w:sz="4" w:space="0" w:color="auto"/>
            </w:tcBorders>
            <w:shd w:val="clear" w:color="auto" w:fill="auto"/>
            <w:vAlign w:val="bottom"/>
            <w:hideMark/>
          </w:tcPr>
          <w:p w14:paraId="33EC05E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4.966</w:t>
            </w:r>
          </w:p>
        </w:tc>
        <w:tc>
          <w:tcPr>
            <w:tcW w:w="541" w:type="pct"/>
            <w:tcBorders>
              <w:top w:val="nil"/>
              <w:left w:val="nil"/>
              <w:bottom w:val="single" w:sz="4" w:space="0" w:color="auto"/>
              <w:right w:val="single" w:sz="4" w:space="0" w:color="auto"/>
            </w:tcBorders>
            <w:shd w:val="clear" w:color="auto" w:fill="auto"/>
            <w:vAlign w:val="bottom"/>
            <w:hideMark/>
          </w:tcPr>
          <w:p w14:paraId="00AC582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24</w:t>
            </w:r>
          </w:p>
        </w:tc>
        <w:tc>
          <w:tcPr>
            <w:tcW w:w="600" w:type="pct"/>
            <w:tcBorders>
              <w:top w:val="nil"/>
              <w:left w:val="nil"/>
              <w:bottom w:val="single" w:sz="4" w:space="0" w:color="auto"/>
              <w:right w:val="single" w:sz="4" w:space="0" w:color="auto"/>
            </w:tcBorders>
            <w:shd w:val="clear" w:color="auto" w:fill="auto"/>
            <w:vAlign w:val="bottom"/>
            <w:hideMark/>
          </w:tcPr>
          <w:p w14:paraId="6EBE77B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1C04172E"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240FC35A"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0915718B"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Nye aktiviteter til fastholdelse af unge</w:t>
            </w:r>
          </w:p>
        </w:tc>
        <w:tc>
          <w:tcPr>
            <w:tcW w:w="454" w:type="pct"/>
            <w:tcBorders>
              <w:top w:val="nil"/>
              <w:left w:val="nil"/>
              <w:bottom w:val="single" w:sz="4" w:space="0" w:color="auto"/>
              <w:right w:val="single" w:sz="4" w:space="0" w:color="auto"/>
            </w:tcBorders>
            <w:shd w:val="clear" w:color="auto" w:fill="auto"/>
            <w:vAlign w:val="bottom"/>
            <w:hideMark/>
          </w:tcPr>
          <w:p w14:paraId="16B184C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54" w:type="pct"/>
            <w:tcBorders>
              <w:top w:val="nil"/>
              <w:left w:val="nil"/>
              <w:bottom w:val="single" w:sz="4" w:space="0" w:color="auto"/>
              <w:right w:val="single" w:sz="4" w:space="0" w:color="auto"/>
            </w:tcBorders>
            <w:shd w:val="clear" w:color="auto" w:fill="auto"/>
            <w:vAlign w:val="bottom"/>
            <w:hideMark/>
          </w:tcPr>
          <w:p w14:paraId="3340021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887</w:t>
            </w:r>
          </w:p>
        </w:tc>
        <w:tc>
          <w:tcPr>
            <w:tcW w:w="576" w:type="pct"/>
            <w:tcBorders>
              <w:top w:val="nil"/>
              <w:left w:val="nil"/>
              <w:bottom w:val="single" w:sz="4" w:space="0" w:color="auto"/>
              <w:right w:val="single" w:sz="4" w:space="0" w:color="auto"/>
            </w:tcBorders>
            <w:shd w:val="clear" w:color="auto" w:fill="auto"/>
            <w:vAlign w:val="bottom"/>
            <w:hideMark/>
          </w:tcPr>
          <w:p w14:paraId="399C00F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541" w:type="pct"/>
            <w:tcBorders>
              <w:top w:val="nil"/>
              <w:left w:val="nil"/>
              <w:bottom w:val="single" w:sz="4" w:space="0" w:color="auto"/>
              <w:right w:val="single" w:sz="4" w:space="0" w:color="auto"/>
            </w:tcBorders>
            <w:shd w:val="clear" w:color="auto" w:fill="auto"/>
            <w:vAlign w:val="bottom"/>
            <w:hideMark/>
          </w:tcPr>
          <w:p w14:paraId="30DF00A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-887</w:t>
            </w:r>
          </w:p>
        </w:tc>
        <w:tc>
          <w:tcPr>
            <w:tcW w:w="600" w:type="pct"/>
            <w:tcBorders>
              <w:top w:val="nil"/>
              <w:left w:val="nil"/>
              <w:bottom w:val="single" w:sz="4" w:space="0" w:color="auto"/>
              <w:right w:val="single" w:sz="4" w:space="0" w:color="auto"/>
            </w:tcBorders>
            <w:shd w:val="clear" w:color="auto" w:fill="auto"/>
            <w:vAlign w:val="bottom"/>
            <w:hideMark/>
          </w:tcPr>
          <w:p w14:paraId="7629654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-887</w:t>
            </w:r>
          </w:p>
        </w:tc>
        <w:tc>
          <w:tcPr>
            <w:tcW w:w="484" w:type="pct"/>
            <w:tcBorders>
              <w:top w:val="nil"/>
              <w:left w:val="nil"/>
              <w:bottom w:val="single" w:sz="4" w:space="0" w:color="auto"/>
              <w:right w:val="single" w:sz="4" w:space="0" w:color="auto"/>
            </w:tcBorders>
            <w:shd w:val="clear" w:color="auto" w:fill="auto"/>
            <w:noWrap/>
            <w:vAlign w:val="bottom"/>
            <w:hideMark/>
          </w:tcPr>
          <w:p w14:paraId="2D1F47BC"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8</w:t>
            </w:r>
          </w:p>
        </w:tc>
      </w:tr>
      <w:tr w:rsidR="00B912CD" w:rsidRPr="00B912CD" w14:paraId="63D8A8A2"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0BC61530" w14:textId="77777777"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2</w:t>
            </w:r>
          </w:p>
        </w:tc>
        <w:tc>
          <w:tcPr>
            <w:tcW w:w="454" w:type="pct"/>
            <w:tcBorders>
              <w:top w:val="nil"/>
              <w:left w:val="nil"/>
              <w:bottom w:val="single" w:sz="4" w:space="0" w:color="auto"/>
              <w:right w:val="single" w:sz="4" w:space="0" w:color="auto"/>
            </w:tcBorders>
            <w:shd w:val="clear" w:color="auto" w:fill="auto"/>
            <w:vAlign w:val="bottom"/>
            <w:hideMark/>
          </w:tcPr>
          <w:p w14:paraId="49277C79"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29.279</w:t>
            </w:r>
          </w:p>
        </w:tc>
        <w:tc>
          <w:tcPr>
            <w:tcW w:w="454" w:type="pct"/>
            <w:tcBorders>
              <w:top w:val="nil"/>
              <w:left w:val="nil"/>
              <w:bottom w:val="single" w:sz="4" w:space="0" w:color="auto"/>
              <w:right w:val="single" w:sz="4" w:space="0" w:color="auto"/>
            </w:tcBorders>
            <w:shd w:val="clear" w:color="auto" w:fill="auto"/>
            <w:vAlign w:val="bottom"/>
            <w:hideMark/>
          </w:tcPr>
          <w:p w14:paraId="0ADF03FA"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29.279</w:t>
            </w:r>
          </w:p>
        </w:tc>
        <w:tc>
          <w:tcPr>
            <w:tcW w:w="576" w:type="pct"/>
            <w:tcBorders>
              <w:top w:val="nil"/>
              <w:left w:val="nil"/>
              <w:bottom w:val="single" w:sz="4" w:space="0" w:color="auto"/>
              <w:right w:val="single" w:sz="4" w:space="0" w:color="auto"/>
            </w:tcBorders>
            <w:shd w:val="clear" w:color="auto" w:fill="auto"/>
            <w:vAlign w:val="bottom"/>
            <w:hideMark/>
          </w:tcPr>
          <w:p w14:paraId="28A85561"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25.197</w:t>
            </w:r>
          </w:p>
        </w:tc>
        <w:tc>
          <w:tcPr>
            <w:tcW w:w="541" w:type="pct"/>
            <w:tcBorders>
              <w:top w:val="nil"/>
              <w:left w:val="nil"/>
              <w:bottom w:val="single" w:sz="4" w:space="0" w:color="auto"/>
              <w:right w:val="single" w:sz="4" w:space="0" w:color="auto"/>
            </w:tcBorders>
            <w:shd w:val="clear" w:color="auto" w:fill="auto"/>
            <w:vAlign w:val="bottom"/>
            <w:hideMark/>
          </w:tcPr>
          <w:p w14:paraId="5CE02F9F"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-4.082</w:t>
            </w:r>
          </w:p>
        </w:tc>
        <w:tc>
          <w:tcPr>
            <w:tcW w:w="600" w:type="pct"/>
            <w:tcBorders>
              <w:top w:val="nil"/>
              <w:left w:val="nil"/>
              <w:bottom w:val="single" w:sz="4" w:space="0" w:color="auto"/>
              <w:right w:val="single" w:sz="4" w:space="0" w:color="auto"/>
            </w:tcBorders>
            <w:shd w:val="clear" w:color="auto" w:fill="auto"/>
            <w:vAlign w:val="bottom"/>
            <w:hideMark/>
          </w:tcPr>
          <w:p w14:paraId="1F8FC83F"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6A01D86C"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r w:rsidR="00B912CD" w:rsidRPr="00B912CD" w14:paraId="10C1EB10" w14:textId="77777777" w:rsidTr="00F73F7C">
        <w:trPr>
          <w:trHeight w:val="288"/>
        </w:trPr>
        <w:tc>
          <w:tcPr>
            <w:tcW w:w="1892" w:type="pct"/>
            <w:tcBorders>
              <w:top w:val="nil"/>
              <w:left w:val="single" w:sz="4" w:space="0" w:color="auto"/>
              <w:bottom w:val="single" w:sz="4" w:space="0" w:color="auto"/>
              <w:right w:val="single" w:sz="4" w:space="0" w:color="auto"/>
            </w:tcBorders>
            <w:shd w:val="clear" w:color="auto" w:fill="auto"/>
            <w:noWrap/>
            <w:vAlign w:val="bottom"/>
            <w:hideMark/>
          </w:tcPr>
          <w:p w14:paraId="09CA434B"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Tjenestemandspensioner</w:t>
            </w:r>
          </w:p>
        </w:tc>
        <w:tc>
          <w:tcPr>
            <w:tcW w:w="454" w:type="pct"/>
            <w:tcBorders>
              <w:top w:val="nil"/>
              <w:left w:val="nil"/>
              <w:bottom w:val="single" w:sz="4" w:space="0" w:color="auto"/>
              <w:right w:val="single" w:sz="4" w:space="0" w:color="auto"/>
            </w:tcBorders>
            <w:shd w:val="clear" w:color="auto" w:fill="auto"/>
            <w:vAlign w:val="bottom"/>
            <w:hideMark/>
          </w:tcPr>
          <w:p w14:paraId="2F84521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29.279</w:t>
            </w:r>
          </w:p>
        </w:tc>
        <w:tc>
          <w:tcPr>
            <w:tcW w:w="454" w:type="pct"/>
            <w:tcBorders>
              <w:top w:val="nil"/>
              <w:left w:val="nil"/>
              <w:bottom w:val="single" w:sz="4" w:space="0" w:color="auto"/>
              <w:right w:val="single" w:sz="4" w:space="0" w:color="auto"/>
            </w:tcBorders>
            <w:shd w:val="clear" w:color="auto" w:fill="auto"/>
            <w:vAlign w:val="bottom"/>
            <w:hideMark/>
          </w:tcPr>
          <w:p w14:paraId="024D040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29.279</w:t>
            </w:r>
          </w:p>
        </w:tc>
        <w:tc>
          <w:tcPr>
            <w:tcW w:w="576" w:type="pct"/>
            <w:tcBorders>
              <w:top w:val="nil"/>
              <w:left w:val="nil"/>
              <w:bottom w:val="single" w:sz="4" w:space="0" w:color="auto"/>
              <w:right w:val="single" w:sz="4" w:space="0" w:color="auto"/>
            </w:tcBorders>
            <w:shd w:val="clear" w:color="auto" w:fill="auto"/>
            <w:vAlign w:val="bottom"/>
            <w:hideMark/>
          </w:tcPr>
          <w:p w14:paraId="5FA0870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25.197</w:t>
            </w:r>
          </w:p>
        </w:tc>
        <w:tc>
          <w:tcPr>
            <w:tcW w:w="541" w:type="pct"/>
            <w:tcBorders>
              <w:top w:val="nil"/>
              <w:left w:val="nil"/>
              <w:bottom w:val="single" w:sz="4" w:space="0" w:color="auto"/>
              <w:right w:val="single" w:sz="4" w:space="0" w:color="auto"/>
            </w:tcBorders>
            <w:shd w:val="clear" w:color="auto" w:fill="auto"/>
            <w:vAlign w:val="bottom"/>
            <w:hideMark/>
          </w:tcPr>
          <w:p w14:paraId="2C69663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-4.082</w:t>
            </w:r>
          </w:p>
        </w:tc>
        <w:tc>
          <w:tcPr>
            <w:tcW w:w="600" w:type="pct"/>
            <w:tcBorders>
              <w:top w:val="nil"/>
              <w:left w:val="nil"/>
              <w:bottom w:val="single" w:sz="4" w:space="0" w:color="auto"/>
              <w:right w:val="single" w:sz="4" w:space="0" w:color="auto"/>
            </w:tcBorders>
            <w:shd w:val="clear" w:color="auto" w:fill="auto"/>
            <w:vAlign w:val="bottom"/>
            <w:hideMark/>
          </w:tcPr>
          <w:p w14:paraId="62827BA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484" w:type="pct"/>
            <w:tcBorders>
              <w:top w:val="nil"/>
              <w:left w:val="nil"/>
              <w:bottom w:val="single" w:sz="4" w:space="0" w:color="auto"/>
              <w:right w:val="single" w:sz="4" w:space="0" w:color="auto"/>
            </w:tcBorders>
            <w:shd w:val="clear" w:color="auto" w:fill="auto"/>
            <w:noWrap/>
            <w:vAlign w:val="bottom"/>
            <w:hideMark/>
          </w:tcPr>
          <w:p w14:paraId="42CEC0A9" w14:textId="77777777" w:rsidR="00B912CD" w:rsidRPr="00B912CD" w:rsidRDefault="00B912CD" w:rsidP="00B912CD">
            <w:pPr>
              <w:spacing w:line="240" w:lineRule="auto"/>
              <w:jc w:val="center"/>
              <w:rPr>
                <w:rFonts w:eastAsia="Times New Roman" w:cs="Arial"/>
                <w:color w:val="000000"/>
                <w:sz w:val="20"/>
                <w:szCs w:val="20"/>
                <w:lang w:eastAsia="da-DK"/>
              </w:rPr>
            </w:pPr>
            <w:r w:rsidRPr="00B912CD">
              <w:rPr>
                <w:rFonts w:eastAsia="Times New Roman" w:cs="Arial"/>
                <w:color w:val="000000"/>
                <w:sz w:val="20"/>
                <w:szCs w:val="20"/>
                <w:lang w:eastAsia="da-DK"/>
              </w:rPr>
              <w:t> </w:t>
            </w:r>
          </w:p>
        </w:tc>
      </w:tr>
    </w:tbl>
    <w:p w14:paraId="7A638C37" w14:textId="77777777" w:rsidR="00B912CD" w:rsidRPr="00B912CD" w:rsidRDefault="00B912CD" w:rsidP="00B912CD">
      <w:pPr>
        <w:rPr>
          <w:rFonts w:ascii="Verdana" w:hAnsi="Verdana"/>
          <w:sz w:val="14"/>
          <w:szCs w:val="14"/>
        </w:rPr>
      </w:pPr>
      <w:r w:rsidRPr="00B912CD">
        <w:rPr>
          <w:rFonts w:ascii="Verdana" w:hAnsi="Verdana"/>
          <w:sz w:val="14"/>
          <w:szCs w:val="14"/>
        </w:rPr>
        <w:t>Merforbrug (+) Mindreforbrug (-)</w:t>
      </w:r>
    </w:p>
    <w:p w14:paraId="58071E27" w14:textId="77777777" w:rsidR="00B912CD" w:rsidRPr="00B912CD" w:rsidRDefault="00B912CD" w:rsidP="00B912CD">
      <w:pPr>
        <w:rPr>
          <w:rFonts w:ascii="Verdana" w:hAnsi="Verdana"/>
          <w:sz w:val="14"/>
          <w:szCs w:val="14"/>
        </w:rPr>
      </w:pPr>
    </w:p>
    <w:p w14:paraId="241CA7E5" w14:textId="77777777" w:rsidR="00B912CD" w:rsidRPr="00B912CD" w:rsidRDefault="00B912CD" w:rsidP="00B912CD">
      <w:pPr>
        <w:rPr>
          <w:rFonts w:cs="Arial"/>
          <w:b/>
        </w:rPr>
      </w:pPr>
      <w:r w:rsidRPr="00B912CD">
        <w:rPr>
          <w:rFonts w:cs="Arial"/>
          <w:b/>
        </w:rPr>
        <w:t>Noter til overførsler</w:t>
      </w:r>
    </w:p>
    <w:p w14:paraId="7A61BAFA" w14:textId="77777777" w:rsidR="00B912CD" w:rsidRPr="00B912CD" w:rsidRDefault="00B912CD" w:rsidP="00B912CD">
      <w:pPr>
        <w:rPr>
          <w:rFonts w:cs="Arial"/>
          <w:b/>
        </w:rPr>
      </w:pPr>
    </w:p>
    <w:p w14:paraId="124F1145" w14:textId="77777777" w:rsidR="00B912CD" w:rsidRPr="00B912CD" w:rsidRDefault="00B912CD" w:rsidP="00B912CD">
      <w:pPr>
        <w:rPr>
          <w:rFonts w:cs="Arial"/>
          <w:u w:val="single"/>
        </w:rPr>
      </w:pPr>
      <w:r w:rsidRPr="00B912CD">
        <w:rPr>
          <w:rFonts w:cs="Arial"/>
          <w:u w:val="single"/>
        </w:rPr>
        <w:t>Note 1</w:t>
      </w:r>
    </w:p>
    <w:p w14:paraId="7E562EB2" w14:textId="77777777" w:rsidR="00B912CD" w:rsidRPr="00B912CD" w:rsidRDefault="00B912CD" w:rsidP="00B912CD">
      <w:pPr>
        <w:rPr>
          <w:rFonts w:cs="Arial"/>
        </w:rPr>
      </w:pPr>
      <w:r w:rsidRPr="00B912CD">
        <w:rPr>
          <w:rFonts w:cs="Arial"/>
        </w:rPr>
        <w:t>Ledelsessekretariatet har et mindreforbrug i 2019 på 1,4 mio. kr. Af mindreforbruget på fælles administration og projekter ønskes 332.333 kr. overført fra 2019 til 2020. Overførte midler skal anvendes til følgende: Der mangler fortsat afregning til Rigsarkivet på 200.000 kr. for aflevering af Acadre version fra år 2018/2019. Videre har direktionen i december 2019 besluttet, at kommunen fortsætter med værktøjet Secure Aware (GDPR), som vurderes at koste 132.333 kr.</w:t>
      </w:r>
    </w:p>
    <w:p w14:paraId="4B4A706E" w14:textId="77777777" w:rsidR="00B912CD" w:rsidRPr="00B912CD" w:rsidRDefault="00B912CD" w:rsidP="00B912CD">
      <w:pPr>
        <w:rPr>
          <w:rFonts w:cs="Arial"/>
          <w:u w:val="single"/>
        </w:rPr>
      </w:pPr>
    </w:p>
    <w:p w14:paraId="01C7F8EB" w14:textId="77777777" w:rsidR="00B912CD" w:rsidRDefault="00B912CD" w:rsidP="00B912CD">
      <w:pPr>
        <w:rPr>
          <w:rFonts w:cs="Arial"/>
          <w:u w:val="single"/>
        </w:rPr>
      </w:pPr>
    </w:p>
    <w:p w14:paraId="6FA4F163" w14:textId="77777777" w:rsidR="00B912CD" w:rsidRPr="00B912CD" w:rsidRDefault="00B912CD" w:rsidP="00B912CD">
      <w:pPr>
        <w:rPr>
          <w:rFonts w:cs="Arial"/>
          <w:u w:val="single"/>
        </w:rPr>
      </w:pPr>
      <w:r w:rsidRPr="00B912CD">
        <w:rPr>
          <w:rFonts w:cs="Arial"/>
          <w:u w:val="single"/>
        </w:rPr>
        <w:t>Note 2</w:t>
      </w:r>
    </w:p>
    <w:p w14:paraId="25CD4EA4" w14:textId="77777777" w:rsidR="00B912CD" w:rsidRPr="00B912CD" w:rsidRDefault="00B912CD" w:rsidP="00B912CD">
      <w:pPr>
        <w:rPr>
          <w:rFonts w:cs="Arial"/>
        </w:rPr>
      </w:pPr>
      <w:r w:rsidRPr="00B912CD">
        <w:rPr>
          <w:rFonts w:cs="Arial"/>
        </w:rPr>
        <w:t>Afdelingen for Økonomi og Personale har et mindreforbrug i 2019 på samlet 2,0 mio. kr. En del af dette vedrører udgifter til vandhuset, hvor der er et mindreforbrug på 768.000 kr. til leasingudgifter og betalinger til og fra driftsselskabet, som ønskes overført til 2020. Mindreforbruget vedrører den tekniske drift på DGI og skyldes udgifter der udskydes til 2020 grundet uafklarede forhold omkring betalingsstrømme. Det øvrige mindreforbrug i afdelingen skyldes ledige stillinger, barselsorlov og tilbageholdenhed. Her ønskes 400.000 kr. overført til indsatser der skal styrke den samlede økonomistyring i kommunen.</w:t>
      </w:r>
    </w:p>
    <w:p w14:paraId="504EB4BB" w14:textId="77777777" w:rsidR="00B912CD" w:rsidRPr="00B912CD" w:rsidRDefault="00B912CD" w:rsidP="00B912CD">
      <w:pPr>
        <w:rPr>
          <w:rFonts w:cs="Arial"/>
        </w:rPr>
      </w:pPr>
    </w:p>
    <w:p w14:paraId="76784AE3" w14:textId="77777777" w:rsidR="00B912CD" w:rsidRPr="00B912CD" w:rsidRDefault="00B912CD" w:rsidP="00B912CD">
      <w:pPr>
        <w:rPr>
          <w:rFonts w:cs="Arial"/>
        </w:rPr>
      </w:pPr>
      <w:r w:rsidRPr="00B912CD">
        <w:rPr>
          <w:rFonts w:cs="Arial"/>
          <w:u w:val="single"/>
        </w:rPr>
        <w:t>Note 3</w:t>
      </w:r>
    </w:p>
    <w:p w14:paraId="7FDDE850" w14:textId="77777777" w:rsidR="00B912CD" w:rsidRPr="00B912CD" w:rsidRDefault="00B912CD" w:rsidP="00B912CD">
      <w:pPr>
        <w:rPr>
          <w:rFonts w:cs="Arial"/>
          <w:iCs/>
        </w:rPr>
      </w:pPr>
      <w:r w:rsidRPr="00B912CD">
        <w:rPr>
          <w:rFonts w:cs="Arial"/>
        </w:rPr>
        <w:t xml:space="preserve">På afdelingen for IT ønskes overført 4.320.000 kr. til 2020. </w:t>
      </w:r>
      <w:r w:rsidRPr="00B912CD">
        <w:rPr>
          <w:rFonts w:cs="Arial"/>
          <w:iCs/>
        </w:rPr>
        <w:t>Mindreforbruget i 2019 kan henføres følgende fire hovedposter: Digitaliseringspulje havde et mindreforbrug på 320.000 kr., heraf udgør et ikke udmøntet tilsagn fra direktionen om finansiering af anskaffelsen til Dataprocess og Jo Informatik, en fælles aktindsigtsløsning. Rabatter og prisnedsættelser på 1,1 mio. kr. på diverse KMD-løsninger, som følge af forlig og aftaler mellem KMD og KOMBIT. Det er et beløb der i bedste fald vil kunne dække de forventede merudgifter i 2020 til håndtering af forsinkelser og prisomlægninger i monopolbrudsløsningerne, støttesystemer samt implementering af NSIS, NemLog-in3 og MitID. En udskydelse af konvertering og gentegning af hovedparten af nuværende Office-devicelicenser til Office365 lejelicenser. Udskydelsen er sket på baggrund af opfordring til tilbageholdenhed og vil betyde at Vordingborg Kommune i stedet skal bruge yderligere 2,5 mio. kr. i forbindelse med indgåelsen af den nye Microsoft SKI-aftale i juni måned. En beslutning om, på baggrund af henstillingen, at stoppe med at indkøbe vare til afdelingens bufferlager af it-udstyr til videresalg. Der er og vil i januar og februar måned skulle bruges 400.000 kr. på at genopbygge dette lager, så vi igen kan levere udstyr til resten af organisationen med korte leveringstider.</w:t>
      </w:r>
    </w:p>
    <w:p w14:paraId="7F263D05" w14:textId="77777777" w:rsidR="00B912CD" w:rsidRPr="00B912CD" w:rsidRDefault="00B912CD" w:rsidP="00B912CD">
      <w:pPr>
        <w:rPr>
          <w:rFonts w:cs="Arial"/>
          <w:iCs/>
        </w:rPr>
      </w:pPr>
    </w:p>
    <w:p w14:paraId="78FFE1AC" w14:textId="77777777" w:rsidR="00B912CD" w:rsidRPr="00B912CD" w:rsidRDefault="00B912CD" w:rsidP="00B912CD">
      <w:pPr>
        <w:rPr>
          <w:rFonts w:cs="Arial"/>
          <w:iCs/>
        </w:rPr>
      </w:pPr>
      <w:r w:rsidRPr="00B912CD">
        <w:rPr>
          <w:rFonts w:cs="Arial"/>
          <w:u w:val="single"/>
        </w:rPr>
        <w:t>Note 4</w:t>
      </w:r>
    </w:p>
    <w:p w14:paraId="0B81833E" w14:textId="77777777" w:rsidR="00B912CD" w:rsidRPr="00B912CD" w:rsidRDefault="00B912CD" w:rsidP="00B912CD">
      <w:pPr>
        <w:rPr>
          <w:rFonts w:cs="Arial"/>
        </w:rPr>
      </w:pPr>
      <w:r w:rsidRPr="00B912CD">
        <w:rPr>
          <w:rFonts w:cs="Arial"/>
        </w:rPr>
        <w:t xml:space="preserve">Afdelingen for Strategi og Implementering ønsker at få overført 175.000 kr. bl.a. til det implementeret intranet, som endnu ikke er afsluttet og til den centrale uddannelses konto, til aktiviteter som var planlagt i 2019, men som pga. sygdom først kan afholdes i 2020. Aftalen er allerede indgået og midlerne er derfor kontraktbundne. </w:t>
      </w:r>
    </w:p>
    <w:p w14:paraId="02948977" w14:textId="77777777" w:rsidR="00B912CD" w:rsidRPr="00B912CD" w:rsidRDefault="00B912CD" w:rsidP="00B912CD">
      <w:pPr>
        <w:rPr>
          <w:rFonts w:cs="Arial"/>
        </w:rPr>
      </w:pPr>
    </w:p>
    <w:p w14:paraId="176A4697" w14:textId="77777777" w:rsidR="00B912CD" w:rsidRPr="00B912CD" w:rsidRDefault="00B912CD" w:rsidP="00B912CD">
      <w:pPr>
        <w:rPr>
          <w:rFonts w:cs="Arial"/>
          <w:u w:val="single"/>
        </w:rPr>
      </w:pPr>
      <w:r w:rsidRPr="00B912CD">
        <w:rPr>
          <w:rFonts w:cs="Arial"/>
          <w:u w:val="single"/>
        </w:rPr>
        <w:t>Note 5</w:t>
      </w:r>
    </w:p>
    <w:p w14:paraId="6322D6B6" w14:textId="77777777" w:rsidR="00B912CD" w:rsidRPr="00B912CD" w:rsidRDefault="00B912CD" w:rsidP="00B912CD">
      <w:pPr>
        <w:rPr>
          <w:rFonts w:cs="Arial"/>
        </w:rPr>
      </w:pPr>
      <w:r w:rsidRPr="00B912CD">
        <w:rPr>
          <w:rFonts w:cs="Arial"/>
        </w:rPr>
        <w:t>På udviklings- og markedsføringspuljen ønskes overført i alt 1.833.249 kr. til 2020, til en lang række projekter som endnu ikke er afsluttet, samt løbende projekter som bl.a. sekretariat for biosfære-projektet. Projekterne spænder vidt, hvor flere projekter allerede er igangsat efter godkendt ansøgning, men hvor udbetaling af projektmidler endnu ikke er fundet sted.</w:t>
      </w:r>
    </w:p>
    <w:p w14:paraId="4A93FC60" w14:textId="77777777" w:rsidR="00B912CD" w:rsidRPr="00B912CD" w:rsidRDefault="00B912CD" w:rsidP="00B912CD">
      <w:pPr>
        <w:rPr>
          <w:rFonts w:cs="Arial"/>
        </w:rPr>
      </w:pPr>
    </w:p>
    <w:p w14:paraId="2A45DD2C" w14:textId="77777777" w:rsidR="00B912CD" w:rsidRPr="00B912CD" w:rsidRDefault="00B912CD" w:rsidP="00B912CD">
      <w:pPr>
        <w:rPr>
          <w:rFonts w:cs="Arial"/>
          <w:u w:val="single"/>
        </w:rPr>
      </w:pPr>
      <w:r w:rsidRPr="00B912CD">
        <w:rPr>
          <w:rFonts w:cs="Arial"/>
          <w:u w:val="single"/>
        </w:rPr>
        <w:t>Note 6</w:t>
      </w:r>
    </w:p>
    <w:p w14:paraId="5542A2D8" w14:textId="77777777" w:rsidR="00B912CD" w:rsidRPr="00B912CD" w:rsidRDefault="00B912CD" w:rsidP="00B912CD">
      <w:pPr>
        <w:rPr>
          <w:rFonts w:cs="Arial"/>
        </w:rPr>
      </w:pPr>
      <w:r w:rsidRPr="00B912CD">
        <w:rPr>
          <w:rFonts w:cs="Arial"/>
        </w:rPr>
        <w:t>På lokaleudviklingsplaner ønskes overført en indtægt på 65.000 kr. På projekter under LUP-puljen ønskes overført 797.171 kr. til en række projekter, som endnu ikke er afsluttet. Af de største projekter kan nævnes naturbaser ved Stege Nor og Restaurering af Bogø Mølle.</w:t>
      </w:r>
    </w:p>
    <w:p w14:paraId="786E2BB5" w14:textId="77777777" w:rsidR="00B912CD" w:rsidRPr="00B912CD" w:rsidRDefault="00B912CD" w:rsidP="00B912CD">
      <w:pPr>
        <w:rPr>
          <w:rFonts w:cs="Arial"/>
        </w:rPr>
      </w:pPr>
    </w:p>
    <w:p w14:paraId="358FA688" w14:textId="77777777" w:rsidR="00B912CD" w:rsidRPr="00B912CD" w:rsidRDefault="00B912CD" w:rsidP="00B912CD">
      <w:pPr>
        <w:rPr>
          <w:rFonts w:cs="Arial"/>
          <w:u w:val="single"/>
        </w:rPr>
      </w:pPr>
      <w:r w:rsidRPr="00B912CD">
        <w:rPr>
          <w:rFonts w:cs="Arial"/>
          <w:u w:val="single"/>
        </w:rPr>
        <w:t>Note 7</w:t>
      </w:r>
    </w:p>
    <w:p w14:paraId="62F478E9" w14:textId="77777777" w:rsidR="00B912CD" w:rsidRPr="00B912CD" w:rsidRDefault="00B912CD" w:rsidP="00B912CD">
      <w:r w:rsidRPr="00B912CD">
        <w:t>I budgettet for 2020 blev der vedtaget og afsat en uspecificeret overførselspulje på 4,0 mio. kr., hvor uforbrugte bevillinger fra 2019 til 2020 skulle dække det reducerede budget.</w:t>
      </w:r>
    </w:p>
    <w:p w14:paraId="57CF63C0" w14:textId="77777777" w:rsidR="00B912CD" w:rsidRPr="00B912CD" w:rsidRDefault="00B912CD" w:rsidP="00B912CD"/>
    <w:p w14:paraId="4A32A62C" w14:textId="77777777" w:rsidR="00B912CD" w:rsidRPr="00B912CD" w:rsidRDefault="00B912CD" w:rsidP="00B912CD">
      <w:pPr>
        <w:rPr>
          <w:rFonts w:cs="Arial"/>
        </w:rPr>
      </w:pPr>
      <w:r w:rsidRPr="00B912CD">
        <w:t xml:space="preserve">Opgørelsen af de ønskede overførsler efterlader en mulig overførsel der ikke i første omgang forventedes overført, samlet for alle udvalg på 12,8 mio. kr. Derfor overføres og bevilliges 4,0 mio. kr. ud af de 12,8 mio. kr. til at dække overførselspuljen i 2020.  </w:t>
      </w:r>
    </w:p>
    <w:p w14:paraId="141DD5A1" w14:textId="77777777" w:rsidR="00B912CD" w:rsidRPr="00B912CD" w:rsidRDefault="00B912CD" w:rsidP="00B912CD">
      <w:pPr>
        <w:rPr>
          <w:rFonts w:cs="Arial"/>
        </w:rPr>
      </w:pPr>
    </w:p>
    <w:p w14:paraId="57994DB0" w14:textId="77777777" w:rsidR="00B912CD" w:rsidRPr="00B912CD" w:rsidRDefault="00B912CD" w:rsidP="00B912CD">
      <w:pPr>
        <w:rPr>
          <w:rFonts w:cs="Arial"/>
          <w:u w:val="single"/>
        </w:rPr>
      </w:pPr>
      <w:r w:rsidRPr="00B912CD">
        <w:rPr>
          <w:rFonts w:cs="Arial"/>
          <w:u w:val="single"/>
        </w:rPr>
        <w:t>Note 8</w:t>
      </w:r>
    </w:p>
    <w:p w14:paraId="2F464EBA" w14:textId="77777777" w:rsidR="00043640" w:rsidRDefault="00B912CD" w:rsidP="00B912CD">
      <w:pPr>
        <w:rPr>
          <w:color w:val="1F497D"/>
        </w:rPr>
      </w:pPr>
      <w:r w:rsidRPr="00B912CD">
        <w:rPr>
          <w:rFonts w:cs="Arial"/>
        </w:rPr>
        <w:t>Nye aktiviteter til fastholdelse af unge. Dette er de resterende midler fra salget af ”Vordingborg-kollegiet”. Pengene skal anvendes til formålet og skal derfor overføres til 2020 i forventningen om at der kan iværksættes tiltag for at fastholde unge i kommunen.</w:t>
      </w:r>
    </w:p>
    <w:p w14:paraId="3746FDBA" w14:textId="77777777" w:rsidR="000A4770" w:rsidRPr="000A4770" w:rsidRDefault="000A4770" w:rsidP="000A4770"/>
    <w:p w14:paraId="39809F57" w14:textId="77777777" w:rsidR="000A4770" w:rsidRPr="000A4770" w:rsidRDefault="000A4770" w:rsidP="000A4770">
      <w:pPr>
        <w:spacing w:after="160"/>
        <w:jc w:val="left"/>
        <w:rPr>
          <w:rFonts w:eastAsia="Times New Roman" w:cs="Arial"/>
          <w:bCs/>
          <w:color w:val="000000"/>
          <w:lang w:eastAsia="da-DK"/>
        </w:rPr>
      </w:pPr>
      <w:r w:rsidRPr="000A4770">
        <w:rPr>
          <w:rFonts w:eastAsia="Times New Roman" w:cs="Arial"/>
          <w:bCs/>
          <w:color w:val="000000"/>
          <w:lang w:eastAsia="da-DK"/>
        </w:rPr>
        <w:br w:type="page"/>
      </w:r>
    </w:p>
    <w:p w14:paraId="166D8D1F" w14:textId="77777777" w:rsidR="000A4770" w:rsidRPr="000A4770" w:rsidRDefault="000A4770" w:rsidP="000A4770">
      <w:pPr>
        <w:jc w:val="left"/>
        <w:rPr>
          <w:rFonts w:eastAsia="Calibri" w:cs="Arial"/>
          <w:b/>
          <w:sz w:val="26"/>
          <w:szCs w:val="26"/>
        </w:rPr>
      </w:pPr>
      <w:r w:rsidRPr="000A4770">
        <w:rPr>
          <w:rFonts w:eastAsia="Calibri" w:cs="Arial"/>
          <w:b/>
          <w:sz w:val="26"/>
          <w:szCs w:val="26"/>
        </w:rPr>
        <w:t>Udvalget for Turisme, Udvikling og Erhverv</w:t>
      </w:r>
    </w:p>
    <w:p w14:paraId="03CBA0CD" w14:textId="77777777" w:rsidR="000A4770" w:rsidRPr="000A4770" w:rsidRDefault="000A4770" w:rsidP="000A4770">
      <w:pPr>
        <w:jc w:val="left"/>
        <w:rPr>
          <w:rFonts w:eastAsia="Calibri" w:cs="Arial"/>
        </w:rPr>
      </w:pPr>
    </w:p>
    <w:p w14:paraId="35E49757" w14:textId="77777777" w:rsidR="000A4770" w:rsidRPr="000A4770" w:rsidRDefault="000A4770" w:rsidP="000A4770">
      <w:pPr>
        <w:jc w:val="left"/>
        <w:rPr>
          <w:rFonts w:eastAsia="Calibri" w:cs="Arial"/>
        </w:rPr>
      </w:pPr>
    </w:p>
    <w:p w14:paraId="1D8EA74B" w14:textId="77777777" w:rsidR="000A4770" w:rsidRPr="000A4770" w:rsidRDefault="000A4770" w:rsidP="000A4770">
      <w:pPr>
        <w:jc w:val="left"/>
        <w:rPr>
          <w:rFonts w:eastAsia="Calibri" w:cs="Arial"/>
          <w:b/>
        </w:rPr>
      </w:pPr>
      <w:r w:rsidRPr="000A4770">
        <w:rPr>
          <w:rFonts w:eastAsia="Calibri" w:cs="Arial"/>
          <w:b/>
        </w:rPr>
        <w:t>POLITIKOMRÅDE: ERHVERV</w:t>
      </w:r>
    </w:p>
    <w:p w14:paraId="04B4B50D" w14:textId="77777777" w:rsidR="000A4770" w:rsidRPr="000A4770" w:rsidRDefault="000A4770" w:rsidP="000A4770">
      <w:pPr>
        <w:jc w:val="left"/>
        <w:rPr>
          <w:rFonts w:eastAsia="Calibri" w:cs="Arial"/>
        </w:rPr>
      </w:pPr>
    </w:p>
    <w:tbl>
      <w:tblPr>
        <w:tblW w:w="9639" w:type="dxa"/>
        <w:tblLayout w:type="fixed"/>
        <w:tblCellMar>
          <w:left w:w="70" w:type="dxa"/>
          <w:right w:w="70" w:type="dxa"/>
        </w:tblCellMar>
        <w:tblLook w:val="04A0" w:firstRow="1" w:lastRow="0" w:firstColumn="1" w:lastColumn="0" w:noHBand="0" w:noVBand="1"/>
      </w:tblPr>
      <w:tblGrid>
        <w:gridCol w:w="4020"/>
        <w:gridCol w:w="770"/>
        <w:gridCol w:w="769"/>
        <w:gridCol w:w="1020"/>
        <w:gridCol w:w="1020"/>
        <w:gridCol w:w="1145"/>
        <w:gridCol w:w="895"/>
      </w:tblGrid>
      <w:tr w:rsidR="00D3563D" w:rsidRPr="00297ABF" w14:paraId="7BFD336F" w14:textId="77777777" w:rsidTr="00D3563D">
        <w:trPr>
          <w:trHeight w:val="1081"/>
        </w:trPr>
        <w:tc>
          <w:tcPr>
            <w:tcW w:w="4531" w:type="dxa"/>
            <w:tcBorders>
              <w:top w:val="single" w:sz="4" w:space="0" w:color="auto"/>
              <w:left w:val="single" w:sz="4" w:space="0" w:color="auto"/>
              <w:bottom w:val="single" w:sz="4" w:space="0" w:color="auto"/>
              <w:right w:val="single" w:sz="4" w:space="0" w:color="auto"/>
            </w:tcBorders>
            <w:shd w:val="clear" w:color="auto" w:fill="auto"/>
            <w:hideMark/>
          </w:tcPr>
          <w:p w14:paraId="23926E2B" w14:textId="77777777" w:rsidR="00D3563D" w:rsidRPr="00297ABF" w:rsidRDefault="00D3563D" w:rsidP="00D3563D">
            <w:pPr>
              <w:spacing w:line="240" w:lineRule="auto"/>
              <w:jc w:val="left"/>
              <w:rPr>
                <w:rFonts w:eastAsia="Times New Roman" w:cs="Arial"/>
                <w:b/>
                <w:bCs/>
                <w:sz w:val="20"/>
                <w:szCs w:val="20"/>
                <w:lang w:eastAsia="da-DK"/>
              </w:rPr>
            </w:pPr>
            <w:r w:rsidRPr="00297ABF">
              <w:rPr>
                <w:rFonts w:eastAsia="Times New Roman" w:cs="Arial"/>
                <w:i/>
                <w:iCs/>
                <w:sz w:val="20"/>
                <w:szCs w:val="20"/>
                <w:lang w:eastAsia="da-DK"/>
              </w:rPr>
              <w:t>1.000 kr.</w:t>
            </w:r>
            <w:r w:rsidRPr="00297ABF">
              <w:rPr>
                <w:rFonts w:eastAsia="Times New Roman" w:cs="Arial"/>
                <w:b/>
                <w:bCs/>
                <w:sz w:val="20"/>
                <w:szCs w:val="20"/>
                <w:lang w:eastAsia="da-DK"/>
              </w:rPr>
              <w:br/>
            </w:r>
            <w:r w:rsidRPr="00297ABF">
              <w:rPr>
                <w:rFonts w:eastAsia="Times New Roman" w:cs="Arial"/>
                <w:b/>
                <w:bCs/>
                <w:sz w:val="20"/>
                <w:szCs w:val="20"/>
                <w:lang w:eastAsia="da-DK"/>
              </w:rPr>
              <w:br/>
            </w:r>
            <w:r w:rsidRPr="00297ABF">
              <w:rPr>
                <w:rFonts w:eastAsia="Times New Roman" w:cs="Arial"/>
                <w:b/>
                <w:bCs/>
                <w:sz w:val="20"/>
                <w:szCs w:val="20"/>
                <w:lang w:eastAsia="da-DK"/>
              </w:rPr>
              <w:br/>
              <w:t>Turisme, Udvikling og Erhverv</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4399352C" w14:textId="77777777"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Opr. Budget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6799B2BF" w14:textId="77777777"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Korr. budget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E6B3A75" w14:textId="77777777"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Regnskab 2019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2AE51A7" w14:textId="77777777"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Afvigelse ift. korr. budget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47F4185" w14:textId="77777777"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Overførsel til 2020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11015A98" w14:textId="77777777" w:rsidR="00D3563D" w:rsidRPr="00297ABF" w:rsidRDefault="00D3563D" w:rsidP="00D3563D">
            <w:pPr>
              <w:spacing w:line="240" w:lineRule="auto"/>
              <w:jc w:val="center"/>
              <w:rPr>
                <w:rFonts w:eastAsia="Times New Roman" w:cs="Arial"/>
                <w:b/>
                <w:bCs/>
                <w:sz w:val="20"/>
                <w:szCs w:val="20"/>
                <w:lang w:eastAsia="da-DK"/>
              </w:rPr>
            </w:pPr>
            <w:r w:rsidRPr="00297ABF">
              <w:rPr>
                <w:rFonts w:eastAsia="Times New Roman" w:cs="Arial"/>
                <w:b/>
                <w:bCs/>
                <w:sz w:val="20"/>
                <w:szCs w:val="20"/>
                <w:lang w:eastAsia="da-DK"/>
              </w:rPr>
              <w:t>Note til overfør-sel</w:t>
            </w:r>
          </w:p>
        </w:tc>
      </w:tr>
      <w:tr w:rsidR="00D3563D" w:rsidRPr="00297ABF" w14:paraId="2E84DA2D" w14:textId="77777777" w:rsidTr="00D3563D">
        <w:trPr>
          <w:trHeight w:val="556"/>
        </w:trPr>
        <w:tc>
          <w:tcPr>
            <w:tcW w:w="4531" w:type="dxa"/>
            <w:tcBorders>
              <w:top w:val="nil"/>
              <w:left w:val="single" w:sz="4" w:space="0" w:color="auto"/>
              <w:bottom w:val="single" w:sz="4" w:space="0" w:color="auto"/>
              <w:right w:val="single" w:sz="4" w:space="0" w:color="auto"/>
            </w:tcBorders>
            <w:shd w:val="clear" w:color="auto" w:fill="auto"/>
            <w:vAlign w:val="bottom"/>
            <w:hideMark/>
          </w:tcPr>
          <w:p w14:paraId="3BAB2EB2" w14:textId="77777777" w:rsidR="00D3563D" w:rsidRPr="00297ABF" w:rsidRDefault="00D3563D" w:rsidP="00D3563D">
            <w:pPr>
              <w:spacing w:line="240" w:lineRule="auto"/>
              <w:rPr>
                <w:rFonts w:eastAsia="Times New Roman" w:cs="Arial"/>
                <w:b/>
                <w:bCs/>
                <w:color w:val="000000"/>
                <w:sz w:val="20"/>
                <w:szCs w:val="20"/>
                <w:lang w:eastAsia="da-DK"/>
              </w:rPr>
            </w:pPr>
            <w:r w:rsidRPr="00297ABF">
              <w:rPr>
                <w:rFonts w:eastAsia="Times New Roman" w:cs="Arial"/>
                <w:b/>
                <w:bCs/>
                <w:color w:val="000000"/>
                <w:sz w:val="20"/>
                <w:szCs w:val="20"/>
                <w:lang w:eastAsia="da-DK"/>
              </w:rPr>
              <w:t xml:space="preserve">                           </w:t>
            </w:r>
            <w:r w:rsidRPr="00297ABF">
              <w:rPr>
                <w:rFonts w:eastAsia="Times New Roman" w:cs="Arial"/>
                <w:b/>
                <w:bCs/>
                <w:color w:val="000000"/>
                <w:sz w:val="20"/>
                <w:szCs w:val="20"/>
                <w:lang w:eastAsia="da-DK"/>
              </w:rPr>
              <w:br/>
              <w:t>Samlet resultat:</w:t>
            </w:r>
          </w:p>
        </w:tc>
        <w:tc>
          <w:tcPr>
            <w:tcW w:w="851" w:type="dxa"/>
            <w:tcBorders>
              <w:top w:val="nil"/>
              <w:left w:val="nil"/>
              <w:bottom w:val="single" w:sz="4" w:space="0" w:color="auto"/>
              <w:right w:val="single" w:sz="4" w:space="0" w:color="auto"/>
            </w:tcBorders>
            <w:shd w:val="clear" w:color="auto" w:fill="auto"/>
            <w:vAlign w:val="bottom"/>
            <w:hideMark/>
          </w:tcPr>
          <w:p w14:paraId="312B48CB"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w:t>
            </w:r>
            <w:r>
              <w:rPr>
                <w:rFonts w:eastAsia="Times New Roman" w:cs="Arial"/>
                <w:b/>
                <w:bCs/>
                <w:sz w:val="20"/>
                <w:szCs w:val="20"/>
                <w:lang w:eastAsia="da-DK"/>
              </w:rPr>
              <w:t>3</w:t>
            </w:r>
            <w:r w:rsidRPr="00297ABF">
              <w:rPr>
                <w:rFonts w:eastAsia="Times New Roman" w:cs="Arial"/>
                <w:b/>
                <w:bCs/>
                <w:sz w:val="20"/>
                <w:szCs w:val="20"/>
                <w:lang w:eastAsia="da-DK"/>
              </w:rPr>
              <w:t>.</w:t>
            </w:r>
            <w:r>
              <w:rPr>
                <w:rFonts w:eastAsia="Times New Roman" w:cs="Arial"/>
                <w:b/>
                <w:bCs/>
                <w:sz w:val="20"/>
                <w:szCs w:val="20"/>
                <w:lang w:eastAsia="da-DK"/>
              </w:rPr>
              <w:t>2</w:t>
            </w:r>
            <w:r w:rsidRPr="00297ABF">
              <w:rPr>
                <w:rFonts w:eastAsia="Times New Roman" w:cs="Arial"/>
                <w:b/>
                <w:bCs/>
                <w:sz w:val="20"/>
                <w:szCs w:val="20"/>
                <w:lang w:eastAsia="da-DK"/>
              </w:rPr>
              <w:t>78</w:t>
            </w:r>
          </w:p>
        </w:tc>
        <w:tc>
          <w:tcPr>
            <w:tcW w:w="850" w:type="dxa"/>
            <w:tcBorders>
              <w:top w:val="nil"/>
              <w:left w:val="nil"/>
              <w:bottom w:val="single" w:sz="4" w:space="0" w:color="auto"/>
              <w:right w:val="single" w:sz="4" w:space="0" w:color="auto"/>
            </w:tcBorders>
            <w:shd w:val="clear" w:color="auto" w:fill="auto"/>
            <w:vAlign w:val="bottom"/>
            <w:hideMark/>
          </w:tcPr>
          <w:p w14:paraId="64945D53"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15.683</w:t>
            </w:r>
          </w:p>
        </w:tc>
        <w:tc>
          <w:tcPr>
            <w:tcW w:w="1134" w:type="dxa"/>
            <w:tcBorders>
              <w:top w:val="nil"/>
              <w:left w:val="nil"/>
              <w:bottom w:val="single" w:sz="4" w:space="0" w:color="auto"/>
              <w:right w:val="single" w:sz="4" w:space="0" w:color="auto"/>
            </w:tcBorders>
            <w:shd w:val="clear" w:color="auto" w:fill="auto"/>
            <w:vAlign w:val="bottom"/>
            <w:hideMark/>
          </w:tcPr>
          <w:p w14:paraId="2ACD213B"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13.146</w:t>
            </w:r>
          </w:p>
        </w:tc>
        <w:tc>
          <w:tcPr>
            <w:tcW w:w="1134" w:type="dxa"/>
            <w:tcBorders>
              <w:top w:val="nil"/>
              <w:left w:val="nil"/>
              <w:bottom w:val="single" w:sz="4" w:space="0" w:color="auto"/>
              <w:right w:val="single" w:sz="4" w:space="0" w:color="auto"/>
            </w:tcBorders>
            <w:shd w:val="clear" w:color="auto" w:fill="auto"/>
            <w:vAlign w:val="bottom"/>
            <w:hideMark/>
          </w:tcPr>
          <w:p w14:paraId="1A809360"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-2.537</w:t>
            </w:r>
          </w:p>
        </w:tc>
        <w:tc>
          <w:tcPr>
            <w:tcW w:w="1276" w:type="dxa"/>
            <w:tcBorders>
              <w:top w:val="nil"/>
              <w:left w:val="nil"/>
              <w:bottom w:val="single" w:sz="4" w:space="0" w:color="auto"/>
              <w:right w:val="single" w:sz="4" w:space="0" w:color="auto"/>
            </w:tcBorders>
            <w:shd w:val="clear" w:color="auto" w:fill="auto"/>
            <w:vAlign w:val="bottom"/>
            <w:hideMark/>
          </w:tcPr>
          <w:p w14:paraId="51A29387"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-1.501</w:t>
            </w:r>
          </w:p>
        </w:tc>
        <w:tc>
          <w:tcPr>
            <w:tcW w:w="992" w:type="dxa"/>
            <w:tcBorders>
              <w:top w:val="nil"/>
              <w:left w:val="nil"/>
              <w:bottom w:val="single" w:sz="4" w:space="0" w:color="auto"/>
              <w:right w:val="single" w:sz="4" w:space="0" w:color="auto"/>
            </w:tcBorders>
            <w:shd w:val="clear" w:color="auto" w:fill="auto"/>
            <w:noWrap/>
            <w:vAlign w:val="bottom"/>
            <w:hideMark/>
          </w:tcPr>
          <w:p w14:paraId="65029116" w14:textId="77777777" w:rsidR="00D3563D" w:rsidRPr="00297ABF" w:rsidRDefault="00D3563D" w:rsidP="00D3563D">
            <w:pPr>
              <w:spacing w:line="240" w:lineRule="auto"/>
              <w:jc w:val="center"/>
              <w:rPr>
                <w:rFonts w:eastAsia="Times New Roman" w:cs="Arial"/>
                <w:color w:val="000000"/>
                <w:sz w:val="20"/>
                <w:szCs w:val="20"/>
                <w:lang w:eastAsia="da-DK"/>
              </w:rPr>
            </w:pPr>
            <w:r w:rsidRPr="00297ABF">
              <w:rPr>
                <w:rFonts w:eastAsia="Times New Roman" w:cs="Arial"/>
                <w:color w:val="000000"/>
                <w:sz w:val="20"/>
                <w:szCs w:val="20"/>
                <w:lang w:eastAsia="da-DK"/>
              </w:rPr>
              <w:t>1</w:t>
            </w:r>
          </w:p>
        </w:tc>
      </w:tr>
      <w:tr w:rsidR="00D3563D" w:rsidRPr="00297ABF" w14:paraId="2C140C92"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9B2BA61" w14:textId="77777777"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Budgetramme 1</w:t>
            </w:r>
          </w:p>
        </w:tc>
        <w:tc>
          <w:tcPr>
            <w:tcW w:w="851" w:type="dxa"/>
            <w:tcBorders>
              <w:top w:val="nil"/>
              <w:left w:val="nil"/>
              <w:bottom w:val="single" w:sz="4" w:space="0" w:color="auto"/>
              <w:right w:val="single" w:sz="4" w:space="0" w:color="auto"/>
            </w:tcBorders>
            <w:shd w:val="clear" w:color="auto" w:fill="auto"/>
            <w:vAlign w:val="bottom"/>
            <w:hideMark/>
          </w:tcPr>
          <w:p w14:paraId="18A4E066"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w:t>
            </w:r>
            <w:r>
              <w:rPr>
                <w:rFonts w:eastAsia="Times New Roman" w:cs="Arial"/>
                <w:b/>
                <w:bCs/>
                <w:sz w:val="20"/>
                <w:szCs w:val="20"/>
                <w:lang w:eastAsia="da-DK"/>
              </w:rPr>
              <w:t>3</w:t>
            </w:r>
            <w:r w:rsidRPr="00297ABF">
              <w:rPr>
                <w:rFonts w:eastAsia="Times New Roman" w:cs="Arial"/>
                <w:b/>
                <w:bCs/>
                <w:sz w:val="20"/>
                <w:szCs w:val="20"/>
                <w:lang w:eastAsia="da-DK"/>
              </w:rPr>
              <w:t>.</w:t>
            </w:r>
            <w:r>
              <w:rPr>
                <w:rFonts w:eastAsia="Times New Roman" w:cs="Arial"/>
                <w:b/>
                <w:bCs/>
                <w:sz w:val="20"/>
                <w:szCs w:val="20"/>
                <w:lang w:eastAsia="da-DK"/>
              </w:rPr>
              <w:t>2</w:t>
            </w:r>
            <w:r w:rsidRPr="00297ABF">
              <w:rPr>
                <w:rFonts w:eastAsia="Times New Roman" w:cs="Arial"/>
                <w:b/>
                <w:bCs/>
                <w:sz w:val="20"/>
                <w:szCs w:val="20"/>
                <w:lang w:eastAsia="da-DK"/>
              </w:rPr>
              <w:t>78</w:t>
            </w:r>
          </w:p>
        </w:tc>
        <w:tc>
          <w:tcPr>
            <w:tcW w:w="850" w:type="dxa"/>
            <w:tcBorders>
              <w:top w:val="nil"/>
              <w:left w:val="nil"/>
              <w:bottom w:val="single" w:sz="4" w:space="0" w:color="auto"/>
              <w:right w:val="single" w:sz="4" w:space="0" w:color="auto"/>
            </w:tcBorders>
            <w:shd w:val="clear" w:color="auto" w:fill="auto"/>
            <w:vAlign w:val="bottom"/>
            <w:hideMark/>
          </w:tcPr>
          <w:p w14:paraId="084175A3"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15.683</w:t>
            </w:r>
          </w:p>
        </w:tc>
        <w:tc>
          <w:tcPr>
            <w:tcW w:w="1134" w:type="dxa"/>
            <w:tcBorders>
              <w:top w:val="nil"/>
              <w:left w:val="nil"/>
              <w:bottom w:val="single" w:sz="4" w:space="0" w:color="auto"/>
              <w:right w:val="single" w:sz="4" w:space="0" w:color="auto"/>
            </w:tcBorders>
            <w:shd w:val="clear" w:color="auto" w:fill="auto"/>
            <w:vAlign w:val="bottom"/>
            <w:hideMark/>
          </w:tcPr>
          <w:p w14:paraId="524A93C1"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13.146</w:t>
            </w:r>
          </w:p>
        </w:tc>
        <w:tc>
          <w:tcPr>
            <w:tcW w:w="1134" w:type="dxa"/>
            <w:tcBorders>
              <w:top w:val="nil"/>
              <w:left w:val="nil"/>
              <w:bottom w:val="single" w:sz="4" w:space="0" w:color="auto"/>
              <w:right w:val="single" w:sz="4" w:space="0" w:color="auto"/>
            </w:tcBorders>
            <w:shd w:val="clear" w:color="auto" w:fill="auto"/>
            <w:vAlign w:val="bottom"/>
            <w:hideMark/>
          </w:tcPr>
          <w:p w14:paraId="12132D08"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-2.537</w:t>
            </w:r>
          </w:p>
        </w:tc>
        <w:tc>
          <w:tcPr>
            <w:tcW w:w="1276" w:type="dxa"/>
            <w:tcBorders>
              <w:top w:val="nil"/>
              <w:left w:val="nil"/>
              <w:bottom w:val="single" w:sz="4" w:space="0" w:color="auto"/>
              <w:right w:val="single" w:sz="4" w:space="0" w:color="auto"/>
            </w:tcBorders>
            <w:shd w:val="clear" w:color="auto" w:fill="auto"/>
            <w:vAlign w:val="bottom"/>
            <w:hideMark/>
          </w:tcPr>
          <w:p w14:paraId="04B33E30"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-1.501</w:t>
            </w:r>
          </w:p>
        </w:tc>
        <w:tc>
          <w:tcPr>
            <w:tcW w:w="992" w:type="dxa"/>
            <w:tcBorders>
              <w:top w:val="nil"/>
              <w:left w:val="nil"/>
              <w:bottom w:val="single" w:sz="4" w:space="0" w:color="auto"/>
              <w:right w:val="single" w:sz="4" w:space="0" w:color="auto"/>
            </w:tcBorders>
            <w:shd w:val="clear" w:color="auto" w:fill="auto"/>
            <w:noWrap/>
            <w:vAlign w:val="bottom"/>
            <w:hideMark/>
          </w:tcPr>
          <w:p w14:paraId="6B656657"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7DFD4439"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8330559" w14:textId="77777777"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Erhverv</w:t>
            </w:r>
          </w:p>
        </w:tc>
        <w:tc>
          <w:tcPr>
            <w:tcW w:w="851" w:type="dxa"/>
            <w:tcBorders>
              <w:top w:val="nil"/>
              <w:left w:val="nil"/>
              <w:bottom w:val="single" w:sz="4" w:space="0" w:color="auto"/>
              <w:right w:val="single" w:sz="4" w:space="0" w:color="auto"/>
            </w:tcBorders>
            <w:shd w:val="clear" w:color="auto" w:fill="auto"/>
            <w:vAlign w:val="bottom"/>
            <w:hideMark/>
          </w:tcPr>
          <w:p w14:paraId="7860E5AB"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6.033</w:t>
            </w:r>
          </w:p>
        </w:tc>
        <w:tc>
          <w:tcPr>
            <w:tcW w:w="850" w:type="dxa"/>
            <w:tcBorders>
              <w:top w:val="nil"/>
              <w:left w:val="nil"/>
              <w:bottom w:val="single" w:sz="4" w:space="0" w:color="auto"/>
              <w:right w:val="single" w:sz="4" w:space="0" w:color="auto"/>
            </w:tcBorders>
            <w:shd w:val="clear" w:color="auto" w:fill="auto"/>
            <w:vAlign w:val="bottom"/>
            <w:hideMark/>
          </w:tcPr>
          <w:p w14:paraId="3857D61F"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6.961</w:t>
            </w:r>
          </w:p>
        </w:tc>
        <w:tc>
          <w:tcPr>
            <w:tcW w:w="1134" w:type="dxa"/>
            <w:tcBorders>
              <w:top w:val="nil"/>
              <w:left w:val="nil"/>
              <w:bottom w:val="single" w:sz="4" w:space="0" w:color="auto"/>
              <w:right w:val="single" w:sz="4" w:space="0" w:color="auto"/>
            </w:tcBorders>
            <w:shd w:val="clear" w:color="auto" w:fill="auto"/>
            <w:vAlign w:val="bottom"/>
            <w:hideMark/>
          </w:tcPr>
          <w:p w14:paraId="1CBE26A0"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6.183</w:t>
            </w:r>
          </w:p>
        </w:tc>
        <w:tc>
          <w:tcPr>
            <w:tcW w:w="1134" w:type="dxa"/>
            <w:tcBorders>
              <w:top w:val="nil"/>
              <w:left w:val="nil"/>
              <w:bottom w:val="single" w:sz="4" w:space="0" w:color="auto"/>
              <w:right w:val="single" w:sz="4" w:space="0" w:color="auto"/>
            </w:tcBorders>
            <w:shd w:val="clear" w:color="auto" w:fill="auto"/>
            <w:vAlign w:val="bottom"/>
            <w:hideMark/>
          </w:tcPr>
          <w:p w14:paraId="45DC86EA"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-778</w:t>
            </w:r>
          </w:p>
        </w:tc>
        <w:tc>
          <w:tcPr>
            <w:tcW w:w="1276" w:type="dxa"/>
            <w:tcBorders>
              <w:top w:val="nil"/>
              <w:left w:val="nil"/>
              <w:bottom w:val="single" w:sz="4" w:space="0" w:color="auto"/>
              <w:right w:val="single" w:sz="4" w:space="0" w:color="auto"/>
            </w:tcBorders>
            <w:shd w:val="clear" w:color="auto" w:fill="auto"/>
            <w:vAlign w:val="bottom"/>
            <w:hideMark/>
          </w:tcPr>
          <w:p w14:paraId="3830A117"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-537</w:t>
            </w:r>
          </w:p>
        </w:tc>
        <w:tc>
          <w:tcPr>
            <w:tcW w:w="992" w:type="dxa"/>
            <w:tcBorders>
              <w:top w:val="nil"/>
              <w:left w:val="nil"/>
              <w:bottom w:val="single" w:sz="4" w:space="0" w:color="auto"/>
              <w:right w:val="single" w:sz="4" w:space="0" w:color="auto"/>
            </w:tcBorders>
            <w:shd w:val="clear" w:color="auto" w:fill="auto"/>
            <w:noWrap/>
            <w:vAlign w:val="bottom"/>
            <w:hideMark/>
          </w:tcPr>
          <w:p w14:paraId="3CA0C047"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001FF8BC"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82F3624"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Aftalesum Vordingborg Erhverv</w:t>
            </w:r>
          </w:p>
        </w:tc>
        <w:tc>
          <w:tcPr>
            <w:tcW w:w="851" w:type="dxa"/>
            <w:tcBorders>
              <w:top w:val="nil"/>
              <w:left w:val="nil"/>
              <w:bottom w:val="single" w:sz="4" w:space="0" w:color="auto"/>
              <w:right w:val="single" w:sz="4" w:space="0" w:color="auto"/>
            </w:tcBorders>
            <w:shd w:val="clear" w:color="auto" w:fill="auto"/>
            <w:vAlign w:val="bottom"/>
            <w:hideMark/>
          </w:tcPr>
          <w:p w14:paraId="463CF19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2.958</w:t>
            </w:r>
          </w:p>
        </w:tc>
        <w:tc>
          <w:tcPr>
            <w:tcW w:w="850" w:type="dxa"/>
            <w:tcBorders>
              <w:top w:val="nil"/>
              <w:left w:val="nil"/>
              <w:bottom w:val="single" w:sz="4" w:space="0" w:color="auto"/>
              <w:right w:val="single" w:sz="4" w:space="0" w:color="auto"/>
            </w:tcBorders>
            <w:shd w:val="clear" w:color="auto" w:fill="auto"/>
            <w:vAlign w:val="bottom"/>
            <w:hideMark/>
          </w:tcPr>
          <w:p w14:paraId="2B0D516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2.958</w:t>
            </w:r>
          </w:p>
        </w:tc>
        <w:tc>
          <w:tcPr>
            <w:tcW w:w="1134" w:type="dxa"/>
            <w:tcBorders>
              <w:top w:val="nil"/>
              <w:left w:val="nil"/>
              <w:bottom w:val="single" w:sz="4" w:space="0" w:color="auto"/>
              <w:right w:val="single" w:sz="4" w:space="0" w:color="auto"/>
            </w:tcBorders>
            <w:shd w:val="clear" w:color="auto" w:fill="auto"/>
            <w:vAlign w:val="bottom"/>
            <w:hideMark/>
          </w:tcPr>
          <w:p w14:paraId="38F98A1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2.950</w:t>
            </w:r>
          </w:p>
        </w:tc>
        <w:tc>
          <w:tcPr>
            <w:tcW w:w="1134" w:type="dxa"/>
            <w:tcBorders>
              <w:top w:val="nil"/>
              <w:left w:val="nil"/>
              <w:bottom w:val="single" w:sz="4" w:space="0" w:color="auto"/>
              <w:right w:val="single" w:sz="4" w:space="0" w:color="auto"/>
            </w:tcBorders>
            <w:shd w:val="clear" w:color="auto" w:fill="auto"/>
            <w:vAlign w:val="bottom"/>
            <w:hideMark/>
          </w:tcPr>
          <w:p w14:paraId="5833060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w:t>
            </w:r>
          </w:p>
        </w:tc>
        <w:tc>
          <w:tcPr>
            <w:tcW w:w="1276" w:type="dxa"/>
            <w:tcBorders>
              <w:top w:val="nil"/>
              <w:left w:val="nil"/>
              <w:bottom w:val="single" w:sz="4" w:space="0" w:color="auto"/>
              <w:right w:val="single" w:sz="4" w:space="0" w:color="auto"/>
            </w:tcBorders>
            <w:shd w:val="clear" w:color="auto" w:fill="auto"/>
            <w:vAlign w:val="bottom"/>
            <w:hideMark/>
          </w:tcPr>
          <w:p w14:paraId="387BB99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7D8C081B"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0BBED776"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59600C3"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Ikke-disponeret Erhvervsudviklingspuljen</w:t>
            </w:r>
          </w:p>
        </w:tc>
        <w:tc>
          <w:tcPr>
            <w:tcW w:w="851" w:type="dxa"/>
            <w:tcBorders>
              <w:top w:val="nil"/>
              <w:left w:val="nil"/>
              <w:bottom w:val="single" w:sz="4" w:space="0" w:color="auto"/>
              <w:right w:val="single" w:sz="4" w:space="0" w:color="auto"/>
            </w:tcBorders>
            <w:shd w:val="clear" w:color="auto" w:fill="auto"/>
            <w:vAlign w:val="bottom"/>
            <w:hideMark/>
          </w:tcPr>
          <w:p w14:paraId="46A8291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1.301</w:t>
            </w:r>
          </w:p>
        </w:tc>
        <w:tc>
          <w:tcPr>
            <w:tcW w:w="850" w:type="dxa"/>
            <w:tcBorders>
              <w:top w:val="nil"/>
              <w:left w:val="nil"/>
              <w:bottom w:val="single" w:sz="4" w:space="0" w:color="auto"/>
              <w:right w:val="single" w:sz="4" w:space="0" w:color="auto"/>
            </w:tcBorders>
            <w:shd w:val="clear" w:color="auto" w:fill="auto"/>
            <w:vAlign w:val="bottom"/>
            <w:hideMark/>
          </w:tcPr>
          <w:p w14:paraId="3C3CF69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172</w:t>
            </w:r>
          </w:p>
        </w:tc>
        <w:tc>
          <w:tcPr>
            <w:tcW w:w="1134" w:type="dxa"/>
            <w:tcBorders>
              <w:top w:val="nil"/>
              <w:left w:val="nil"/>
              <w:bottom w:val="single" w:sz="4" w:space="0" w:color="auto"/>
              <w:right w:val="single" w:sz="4" w:space="0" w:color="auto"/>
            </w:tcBorders>
            <w:shd w:val="clear" w:color="auto" w:fill="auto"/>
            <w:vAlign w:val="bottom"/>
            <w:hideMark/>
          </w:tcPr>
          <w:p w14:paraId="09CD41F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2268A0A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-172</w:t>
            </w:r>
          </w:p>
        </w:tc>
        <w:tc>
          <w:tcPr>
            <w:tcW w:w="1276" w:type="dxa"/>
            <w:tcBorders>
              <w:top w:val="nil"/>
              <w:left w:val="nil"/>
              <w:bottom w:val="single" w:sz="4" w:space="0" w:color="auto"/>
              <w:right w:val="single" w:sz="4" w:space="0" w:color="auto"/>
            </w:tcBorders>
            <w:shd w:val="clear" w:color="auto" w:fill="auto"/>
            <w:vAlign w:val="bottom"/>
            <w:hideMark/>
          </w:tcPr>
          <w:p w14:paraId="22E7430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1D02B3F7"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65D574FE"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35C7D58"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 xml:space="preserve">Pulje </w:t>
            </w:r>
            <w:r>
              <w:rPr>
                <w:rFonts w:eastAsia="Times New Roman" w:cs="Arial"/>
                <w:sz w:val="20"/>
                <w:szCs w:val="20"/>
                <w:lang w:eastAsia="da-DK"/>
              </w:rPr>
              <w:t>til udvikling</w:t>
            </w:r>
            <w:r w:rsidRPr="00297ABF">
              <w:rPr>
                <w:rFonts w:eastAsia="Times New Roman" w:cs="Arial"/>
                <w:sz w:val="20"/>
                <w:szCs w:val="20"/>
                <w:lang w:eastAsia="da-DK"/>
              </w:rPr>
              <w:t xml:space="preserve"> af nye idéer i købstæderne</w:t>
            </w:r>
          </w:p>
        </w:tc>
        <w:tc>
          <w:tcPr>
            <w:tcW w:w="851" w:type="dxa"/>
            <w:tcBorders>
              <w:top w:val="nil"/>
              <w:left w:val="nil"/>
              <w:bottom w:val="single" w:sz="4" w:space="0" w:color="auto"/>
              <w:right w:val="single" w:sz="4" w:space="0" w:color="auto"/>
            </w:tcBorders>
            <w:shd w:val="clear" w:color="auto" w:fill="auto"/>
            <w:vAlign w:val="bottom"/>
            <w:hideMark/>
          </w:tcPr>
          <w:p w14:paraId="7E416AA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2EA4EEF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210</w:t>
            </w:r>
          </w:p>
        </w:tc>
        <w:tc>
          <w:tcPr>
            <w:tcW w:w="1134" w:type="dxa"/>
            <w:tcBorders>
              <w:top w:val="nil"/>
              <w:left w:val="nil"/>
              <w:bottom w:val="single" w:sz="4" w:space="0" w:color="auto"/>
              <w:right w:val="single" w:sz="4" w:space="0" w:color="auto"/>
            </w:tcBorders>
            <w:shd w:val="clear" w:color="auto" w:fill="auto"/>
            <w:vAlign w:val="bottom"/>
            <w:hideMark/>
          </w:tcPr>
          <w:p w14:paraId="08706E6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81</w:t>
            </w:r>
          </w:p>
        </w:tc>
        <w:tc>
          <w:tcPr>
            <w:tcW w:w="1134" w:type="dxa"/>
            <w:tcBorders>
              <w:top w:val="nil"/>
              <w:left w:val="nil"/>
              <w:bottom w:val="single" w:sz="4" w:space="0" w:color="auto"/>
              <w:right w:val="single" w:sz="4" w:space="0" w:color="auto"/>
            </w:tcBorders>
            <w:shd w:val="clear" w:color="auto" w:fill="auto"/>
            <w:vAlign w:val="bottom"/>
            <w:hideMark/>
          </w:tcPr>
          <w:p w14:paraId="5C47EB6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-129</w:t>
            </w:r>
          </w:p>
        </w:tc>
        <w:tc>
          <w:tcPr>
            <w:tcW w:w="1276" w:type="dxa"/>
            <w:tcBorders>
              <w:top w:val="nil"/>
              <w:left w:val="nil"/>
              <w:bottom w:val="single" w:sz="4" w:space="0" w:color="auto"/>
              <w:right w:val="single" w:sz="4" w:space="0" w:color="auto"/>
            </w:tcBorders>
            <w:shd w:val="clear" w:color="auto" w:fill="auto"/>
            <w:vAlign w:val="bottom"/>
            <w:hideMark/>
          </w:tcPr>
          <w:p w14:paraId="4E1F095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-129</w:t>
            </w:r>
          </w:p>
        </w:tc>
        <w:tc>
          <w:tcPr>
            <w:tcW w:w="992" w:type="dxa"/>
            <w:tcBorders>
              <w:top w:val="nil"/>
              <w:left w:val="nil"/>
              <w:bottom w:val="single" w:sz="4" w:space="0" w:color="auto"/>
              <w:right w:val="single" w:sz="4" w:space="0" w:color="auto"/>
            </w:tcBorders>
            <w:shd w:val="clear" w:color="auto" w:fill="auto"/>
            <w:noWrap/>
            <w:vAlign w:val="bottom"/>
            <w:hideMark/>
          </w:tcPr>
          <w:p w14:paraId="17B7160B"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0A0F8BDF"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8F61BAD"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Indsats for Bygge- og Anlægsvirksomheder</w:t>
            </w:r>
          </w:p>
        </w:tc>
        <w:tc>
          <w:tcPr>
            <w:tcW w:w="851" w:type="dxa"/>
            <w:tcBorders>
              <w:top w:val="nil"/>
              <w:left w:val="nil"/>
              <w:bottom w:val="single" w:sz="4" w:space="0" w:color="auto"/>
              <w:right w:val="single" w:sz="4" w:space="0" w:color="auto"/>
            </w:tcBorders>
            <w:shd w:val="clear" w:color="auto" w:fill="auto"/>
            <w:vAlign w:val="bottom"/>
            <w:hideMark/>
          </w:tcPr>
          <w:p w14:paraId="249088C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687</w:t>
            </w:r>
          </w:p>
        </w:tc>
        <w:tc>
          <w:tcPr>
            <w:tcW w:w="850" w:type="dxa"/>
            <w:tcBorders>
              <w:top w:val="nil"/>
              <w:left w:val="nil"/>
              <w:bottom w:val="single" w:sz="4" w:space="0" w:color="auto"/>
              <w:right w:val="single" w:sz="4" w:space="0" w:color="auto"/>
            </w:tcBorders>
            <w:shd w:val="clear" w:color="auto" w:fill="auto"/>
            <w:vAlign w:val="bottom"/>
            <w:hideMark/>
          </w:tcPr>
          <w:p w14:paraId="57DCE8D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687</w:t>
            </w:r>
          </w:p>
        </w:tc>
        <w:tc>
          <w:tcPr>
            <w:tcW w:w="1134" w:type="dxa"/>
            <w:tcBorders>
              <w:top w:val="nil"/>
              <w:left w:val="nil"/>
              <w:bottom w:val="single" w:sz="4" w:space="0" w:color="auto"/>
              <w:right w:val="single" w:sz="4" w:space="0" w:color="auto"/>
            </w:tcBorders>
            <w:shd w:val="clear" w:color="auto" w:fill="auto"/>
            <w:vAlign w:val="bottom"/>
            <w:hideMark/>
          </w:tcPr>
          <w:p w14:paraId="50DDDED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674</w:t>
            </w:r>
          </w:p>
        </w:tc>
        <w:tc>
          <w:tcPr>
            <w:tcW w:w="1134" w:type="dxa"/>
            <w:tcBorders>
              <w:top w:val="nil"/>
              <w:left w:val="nil"/>
              <w:bottom w:val="single" w:sz="4" w:space="0" w:color="auto"/>
              <w:right w:val="single" w:sz="4" w:space="0" w:color="auto"/>
            </w:tcBorders>
            <w:shd w:val="clear" w:color="auto" w:fill="auto"/>
            <w:vAlign w:val="bottom"/>
            <w:hideMark/>
          </w:tcPr>
          <w:p w14:paraId="6ABBC52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w:t>
            </w:r>
          </w:p>
        </w:tc>
        <w:tc>
          <w:tcPr>
            <w:tcW w:w="1276" w:type="dxa"/>
            <w:tcBorders>
              <w:top w:val="nil"/>
              <w:left w:val="nil"/>
              <w:bottom w:val="single" w:sz="4" w:space="0" w:color="auto"/>
              <w:right w:val="single" w:sz="4" w:space="0" w:color="auto"/>
            </w:tcBorders>
            <w:shd w:val="clear" w:color="auto" w:fill="auto"/>
            <w:vAlign w:val="bottom"/>
            <w:hideMark/>
          </w:tcPr>
          <w:p w14:paraId="40879FE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2E0ED509"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509FCC46"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1759613"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Soft Landing</w:t>
            </w:r>
          </w:p>
        </w:tc>
        <w:tc>
          <w:tcPr>
            <w:tcW w:w="851" w:type="dxa"/>
            <w:tcBorders>
              <w:top w:val="nil"/>
              <w:left w:val="nil"/>
              <w:bottom w:val="single" w:sz="4" w:space="0" w:color="auto"/>
              <w:right w:val="single" w:sz="4" w:space="0" w:color="auto"/>
            </w:tcBorders>
            <w:shd w:val="clear" w:color="auto" w:fill="auto"/>
            <w:vAlign w:val="bottom"/>
            <w:hideMark/>
          </w:tcPr>
          <w:p w14:paraId="670B02E2"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2C7A89D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287</w:t>
            </w:r>
          </w:p>
        </w:tc>
        <w:tc>
          <w:tcPr>
            <w:tcW w:w="1134" w:type="dxa"/>
            <w:tcBorders>
              <w:top w:val="nil"/>
              <w:left w:val="nil"/>
              <w:bottom w:val="single" w:sz="4" w:space="0" w:color="auto"/>
              <w:right w:val="single" w:sz="4" w:space="0" w:color="auto"/>
            </w:tcBorders>
            <w:shd w:val="clear" w:color="auto" w:fill="auto"/>
            <w:vAlign w:val="bottom"/>
            <w:hideMark/>
          </w:tcPr>
          <w:p w14:paraId="7406F2F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276</w:t>
            </w:r>
          </w:p>
        </w:tc>
        <w:tc>
          <w:tcPr>
            <w:tcW w:w="1134" w:type="dxa"/>
            <w:tcBorders>
              <w:top w:val="nil"/>
              <w:left w:val="nil"/>
              <w:bottom w:val="single" w:sz="4" w:space="0" w:color="auto"/>
              <w:right w:val="single" w:sz="4" w:space="0" w:color="auto"/>
            </w:tcBorders>
            <w:shd w:val="clear" w:color="auto" w:fill="auto"/>
            <w:vAlign w:val="bottom"/>
            <w:hideMark/>
          </w:tcPr>
          <w:p w14:paraId="49A3E33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-11</w:t>
            </w:r>
          </w:p>
        </w:tc>
        <w:tc>
          <w:tcPr>
            <w:tcW w:w="1276" w:type="dxa"/>
            <w:tcBorders>
              <w:top w:val="nil"/>
              <w:left w:val="nil"/>
              <w:bottom w:val="single" w:sz="4" w:space="0" w:color="auto"/>
              <w:right w:val="single" w:sz="4" w:space="0" w:color="auto"/>
            </w:tcBorders>
            <w:shd w:val="clear" w:color="auto" w:fill="auto"/>
            <w:vAlign w:val="bottom"/>
            <w:hideMark/>
          </w:tcPr>
          <w:p w14:paraId="2F50ADF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452FAA29"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5A5FD786"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D6C6A0E"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Styrkelse af naturfagene i folkeskolen</w:t>
            </w:r>
          </w:p>
        </w:tc>
        <w:tc>
          <w:tcPr>
            <w:tcW w:w="851" w:type="dxa"/>
            <w:tcBorders>
              <w:top w:val="nil"/>
              <w:left w:val="nil"/>
              <w:bottom w:val="single" w:sz="4" w:space="0" w:color="auto"/>
              <w:right w:val="single" w:sz="4" w:space="0" w:color="auto"/>
            </w:tcBorders>
            <w:shd w:val="clear" w:color="auto" w:fill="auto"/>
            <w:vAlign w:val="bottom"/>
            <w:hideMark/>
          </w:tcPr>
          <w:p w14:paraId="632D5FA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5EBB1E7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100</w:t>
            </w:r>
          </w:p>
        </w:tc>
        <w:tc>
          <w:tcPr>
            <w:tcW w:w="1134" w:type="dxa"/>
            <w:tcBorders>
              <w:top w:val="nil"/>
              <w:left w:val="nil"/>
              <w:bottom w:val="single" w:sz="4" w:space="0" w:color="auto"/>
              <w:right w:val="single" w:sz="4" w:space="0" w:color="auto"/>
            </w:tcBorders>
            <w:shd w:val="clear" w:color="auto" w:fill="auto"/>
            <w:vAlign w:val="bottom"/>
            <w:hideMark/>
          </w:tcPr>
          <w:p w14:paraId="4B8DDB02"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1C17B2A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-100</w:t>
            </w:r>
          </w:p>
        </w:tc>
        <w:tc>
          <w:tcPr>
            <w:tcW w:w="1276" w:type="dxa"/>
            <w:tcBorders>
              <w:top w:val="nil"/>
              <w:left w:val="nil"/>
              <w:bottom w:val="single" w:sz="4" w:space="0" w:color="auto"/>
              <w:right w:val="single" w:sz="4" w:space="0" w:color="auto"/>
            </w:tcBorders>
            <w:shd w:val="clear" w:color="auto" w:fill="auto"/>
            <w:vAlign w:val="bottom"/>
            <w:hideMark/>
          </w:tcPr>
          <w:p w14:paraId="542D326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4F306FC"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440C56D8"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9DC11B0" w14:textId="77777777" w:rsidR="00D3563D" w:rsidRDefault="00D3563D" w:rsidP="00D3563D">
            <w:pPr>
              <w:spacing w:line="240" w:lineRule="auto"/>
              <w:jc w:val="left"/>
              <w:rPr>
                <w:rFonts w:eastAsia="Times New Roman" w:cs="Arial"/>
                <w:sz w:val="20"/>
                <w:szCs w:val="20"/>
                <w:lang w:eastAsia="da-DK"/>
              </w:rPr>
            </w:pPr>
            <w:r>
              <w:rPr>
                <w:rFonts w:eastAsia="Times New Roman" w:cs="Arial"/>
                <w:sz w:val="20"/>
                <w:szCs w:val="20"/>
                <w:lang w:eastAsia="da-DK"/>
              </w:rPr>
              <w:t>Vækstprogram</w:t>
            </w:r>
          </w:p>
          <w:p w14:paraId="7A9F56E3" w14:textId="77777777" w:rsidR="00D3563D" w:rsidRPr="00297ABF" w:rsidRDefault="00D3563D" w:rsidP="00D3563D">
            <w:pPr>
              <w:spacing w:line="240" w:lineRule="auto"/>
              <w:jc w:val="left"/>
              <w:rPr>
                <w:rFonts w:eastAsia="Times New Roman" w:cs="Arial"/>
                <w:sz w:val="20"/>
                <w:szCs w:val="20"/>
                <w:lang w:eastAsia="da-DK"/>
              </w:rPr>
            </w:pPr>
            <w:r w:rsidRPr="00297ABF">
              <w:rPr>
                <w:rFonts w:eastAsia="Times New Roman" w:cs="Arial"/>
                <w:sz w:val="20"/>
                <w:szCs w:val="20"/>
                <w:lang w:eastAsia="da-DK"/>
              </w:rPr>
              <w:t>Lolland-Guldborgs</w:t>
            </w:r>
            <w:r>
              <w:rPr>
                <w:rFonts w:eastAsia="Times New Roman" w:cs="Arial"/>
                <w:sz w:val="20"/>
                <w:szCs w:val="20"/>
                <w:lang w:eastAsia="da-DK"/>
              </w:rPr>
              <w:t>und</w:t>
            </w:r>
            <w:r w:rsidRPr="00297ABF">
              <w:rPr>
                <w:rFonts w:eastAsia="Times New Roman" w:cs="Arial"/>
                <w:sz w:val="20"/>
                <w:szCs w:val="20"/>
                <w:lang w:eastAsia="da-DK"/>
              </w:rPr>
              <w:t>-Vordingb</w:t>
            </w:r>
            <w:r>
              <w:rPr>
                <w:rFonts w:eastAsia="Times New Roman" w:cs="Arial"/>
                <w:sz w:val="20"/>
                <w:szCs w:val="20"/>
                <w:lang w:eastAsia="da-DK"/>
              </w:rPr>
              <w:t>org</w:t>
            </w:r>
          </w:p>
        </w:tc>
        <w:tc>
          <w:tcPr>
            <w:tcW w:w="851" w:type="dxa"/>
            <w:tcBorders>
              <w:top w:val="nil"/>
              <w:left w:val="nil"/>
              <w:bottom w:val="single" w:sz="4" w:space="0" w:color="auto"/>
              <w:right w:val="single" w:sz="4" w:space="0" w:color="auto"/>
            </w:tcBorders>
            <w:shd w:val="clear" w:color="auto" w:fill="auto"/>
            <w:vAlign w:val="bottom"/>
            <w:hideMark/>
          </w:tcPr>
          <w:p w14:paraId="4DD54D62"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407</w:t>
            </w:r>
          </w:p>
        </w:tc>
        <w:tc>
          <w:tcPr>
            <w:tcW w:w="850" w:type="dxa"/>
            <w:tcBorders>
              <w:top w:val="nil"/>
              <w:left w:val="nil"/>
              <w:bottom w:val="single" w:sz="4" w:space="0" w:color="auto"/>
              <w:right w:val="single" w:sz="4" w:space="0" w:color="auto"/>
            </w:tcBorders>
            <w:shd w:val="clear" w:color="auto" w:fill="auto"/>
            <w:vAlign w:val="bottom"/>
            <w:hideMark/>
          </w:tcPr>
          <w:p w14:paraId="0B06797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407</w:t>
            </w:r>
          </w:p>
        </w:tc>
        <w:tc>
          <w:tcPr>
            <w:tcW w:w="1134" w:type="dxa"/>
            <w:tcBorders>
              <w:top w:val="nil"/>
              <w:left w:val="nil"/>
              <w:bottom w:val="single" w:sz="4" w:space="0" w:color="auto"/>
              <w:right w:val="single" w:sz="4" w:space="0" w:color="auto"/>
            </w:tcBorders>
            <w:shd w:val="clear" w:color="auto" w:fill="auto"/>
            <w:vAlign w:val="bottom"/>
            <w:hideMark/>
          </w:tcPr>
          <w:p w14:paraId="126E0A3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400</w:t>
            </w:r>
          </w:p>
        </w:tc>
        <w:tc>
          <w:tcPr>
            <w:tcW w:w="1134" w:type="dxa"/>
            <w:tcBorders>
              <w:top w:val="nil"/>
              <w:left w:val="nil"/>
              <w:bottom w:val="single" w:sz="4" w:space="0" w:color="auto"/>
              <w:right w:val="single" w:sz="4" w:space="0" w:color="auto"/>
            </w:tcBorders>
            <w:shd w:val="clear" w:color="auto" w:fill="auto"/>
            <w:vAlign w:val="bottom"/>
            <w:hideMark/>
          </w:tcPr>
          <w:p w14:paraId="228BC1B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w:t>
            </w:r>
          </w:p>
        </w:tc>
        <w:tc>
          <w:tcPr>
            <w:tcW w:w="1276" w:type="dxa"/>
            <w:tcBorders>
              <w:top w:val="nil"/>
              <w:left w:val="nil"/>
              <w:bottom w:val="single" w:sz="4" w:space="0" w:color="auto"/>
              <w:right w:val="single" w:sz="4" w:space="0" w:color="auto"/>
            </w:tcBorders>
            <w:shd w:val="clear" w:color="auto" w:fill="auto"/>
            <w:vAlign w:val="bottom"/>
            <w:hideMark/>
          </w:tcPr>
          <w:p w14:paraId="6693777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425B4FAC"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249B0487"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86C82BF"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Midlertid. Projektleder til iværksætteri</w:t>
            </w:r>
          </w:p>
        </w:tc>
        <w:tc>
          <w:tcPr>
            <w:tcW w:w="851" w:type="dxa"/>
            <w:tcBorders>
              <w:top w:val="nil"/>
              <w:left w:val="nil"/>
              <w:bottom w:val="single" w:sz="4" w:space="0" w:color="auto"/>
              <w:right w:val="single" w:sz="4" w:space="0" w:color="auto"/>
            </w:tcBorders>
            <w:shd w:val="clear" w:color="auto" w:fill="auto"/>
            <w:vAlign w:val="bottom"/>
            <w:hideMark/>
          </w:tcPr>
          <w:p w14:paraId="65E0B0E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77EF6DC0"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500</w:t>
            </w:r>
          </w:p>
        </w:tc>
        <w:tc>
          <w:tcPr>
            <w:tcW w:w="1134" w:type="dxa"/>
            <w:tcBorders>
              <w:top w:val="nil"/>
              <w:left w:val="nil"/>
              <w:bottom w:val="single" w:sz="4" w:space="0" w:color="auto"/>
              <w:right w:val="single" w:sz="4" w:space="0" w:color="auto"/>
            </w:tcBorders>
            <w:shd w:val="clear" w:color="auto" w:fill="auto"/>
            <w:vAlign w:val="bottom"/>
            <w:hideMark/>
          </w:tcPr>
          <w:p w14:paraId="375244C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500</w:t>
            </w:r>
          </w:p>
        </w:tc>
        <w:tc>
          <w:tcPr>
            <w:tcW w:w="1134" w:type="dxa"/>
            <w:tcBorders>
              <w:top w:val="nil"/>
              <w:left w:val="nil"/>
              <w:bottom w:val="single" w:sz="4" w:space="0" w:color="auto"/>
              <w:right w:val="single" w:sz="4" w:space="0" w:color="auto"/>
            </w:tcBorders>
            <w:shd w:val="clear" w:color="auto" w:fill="auto"/>
            <w:vAlign w:val="bottom"/>
            <w:hideMark/>
          </w:tcPr>
          <w:p w14:paraId="6A26559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14:paraId="5BAEA25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55973361"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0CAF7444"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A098548" w14:textId="77777777" w:rsidR="00D3563D"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Markedsfør</w:t>
            </w:r>
            <w:r>
              <w:rPr>
                <w:rFonts w:eastAsia="Times New Roman" w:cs="Arial"/>
                <w:sz w:val="20"/>
                <w:szCs w:val="20"/>
                <w:lang w:eastAsia="da-DK"/>
              </w:rPr>
              <w:t>ing</w:t>
            </w:r>
            <w:r w:rsidRPr="00297ABF">
              <w:rPr>
                <w:rFonts w:eastAsia="Times New Roman" w:cs="Arial"/>
                <w:sz w:val="20"/>
                <w:szCs w:val="20"/>
                <w:lang w:eastAsia="da-DK"/>
              </w:rPr>
              <w:t xml:space="preserve"> af erhvervsmæssig</w:t>
            </w:r>
          </w:p>
          <w:p w14:paraId="0A4B1DFC"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styrkepos</w:t>
            </w:r>
            <w:r>
              <w:rPr>
                <w:rFonts w:eastAsia="Times New Roman" w:cs="Arial"/>
                <w:sz w:val="20"/>
                <w:szCs w:val="20"/>
                <w:lang w:eastAsia="da-DK"/>
              </w:rPr>
              <w:t>ition</w:t>
            </w:r>
          </w:p>
        </w:tc>
        <w:tc>
          <w:tcPr>
            <w:tcW w:w="851" w:type="dxa"/>
            <w:tcBorders>
              <w:top w:val="nil"/>
              <w:left w:val="nil"/>
              <w:bottom w:val="single" w:sz="4" w:space="0" w:color="auto"/>
              <w:right w:val="single" w:sz="4" w:space="0" w:color="auto"/>
            </w:tcBorders>
            <w:shd w:val="clear" w:color="auto" w:fill="auto"/>
            <w:vAlign w:val="bottom"/>
            <w:hideMark/>
          </w:tcPr>
          <w:p w14:paraId="7ECA0590"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27446E4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250</w:t>
            </w:r>
          </w:p>
        </w:tc>
        <w:tc>
          <w:tcPr>
            <w:tcW w:w="1134" w:type="dxa"/>
            <w:tcBorders>
              <w:top w:val="nil"/>
              <w:left w:val="nil"/>
              <w:bottom w:val="single" w:sz="4" w:space="0" w:color="auto"/>
              <w:right w:val="single" w:sz="4" w:space="0" w:color="auto"/>
            </w:tcBorders>
            <w:shd w:val="clear" w:color="auto" w:fill="auto"/>
            <w:vAlign w:val="bottom"/>
            <w:hideMark/>
          </w:tcPr>
          <w:p w14:paraId="07479B7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250</w:t>
            </w:r>
          </w:p>
        </w:tc>
        <w:tc>
          <w:tcPr>
            <w:tcW w:w="1134" w:type="dxa"/>
            <w:tcBorders>
              <w:top w:val="nil"/>
              <w:left w:val="nil"/>
              <w:bottom w:val="single" w:sz="4" w:space="0" w:color="auto"/>
              <w:right w:val="single" w:sz="4" w:space="0" w:color="auto"/>
            </w:tcBorders>
            <w:shd w:val="clear" w:color="auto" w:fill="auto"/>
            <w:vAlign w:val="bottom"/>
            <w:hideMark/>
          </w:tcPr>
          <w:p w14:paraId="61251AB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14:paraId="677EFEE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0E05B9A4"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66371E20"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20C0435"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Indsats for mikrovirksomheder</w:t>
            </w:r>
          </w:p>
        </w:tc>
        <w:tc>
          <w:tcPr>
            <w:tcW w:w="851" w:type="dxa"/>
            <w:tcBorders>
              <w:top w:val="nil"/>
              <w:left w:val="nil"/>
              <w:bottom w:val="single" w:sz="4" w:space="0" w:color="auto"/>
              <w:right w:val="single" w:sz="4" w:space="0" w:color="auto"/>
            </w:tcBorders>
            <w:shd w:val="clear" w:color="auto" w:fill="auto"/>
            <w:vAlign w:val="bottom"/>
            <w:hideMark/>
          </w:tcPr>
          <w:p w14:paraId="620A453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3F0F02C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90</w:t>
            </w:r>
          </w:p>
        </w:tc>
        <w:tc>
          <w:tcPr>
            <w:tcW w:w="1134" w:type="dxa"/>
            <w:tcBorders>
              <w:top w:val="nil"/>
              <w:left w:val="nil"/>
              <w:bottom w:val="single" w:sz="4" w:space="0" w:color="auto"/>
              <w:right w:val="single" w:sz="4" w:space="0" w:color="auto"/>
            </w:tcBorders>
            <w:shd w:val="clear" w:color="auto" w:fill="auto"/>
            <w:vAlign w:val="bottom"/>
            <w:hideMark/>
          </w:tcPr>
          <w:p w14:paraId="3DEAB9C1"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90</w:t>
            </w:r>
          </w:p>
        </w:tc>
        <w:tc>
          <w:tcPr>
            <w:tcW w:w="1134" w:type="dxa"/>
            <w:tcBorders>
              <w:top w:val="nil"/>
              <w:left w:val="nil"/>
              <w:bottom w:val="single" w:sz="4" w:space="0" w:color="auto"/>
              <w:right w:val="single" w:sz="4" w:space="0" w:color="auto"/>
            </w:tcBorders>
            <w:shd w:val="clear" w:color="auto" w:fill="auto"/>
            <w:vAlign w:val="bottom"/>
            <w:hideMark/>
          </w:tcPr>
          <w:p w14:paraId="70E4E7B1"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14:paraId="1899758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523F6CA0"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2F65645E"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B8B8FF5"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Makerspace skoleforløb</w:t>
            </w:r>
          </w:p>
        </w:tc>
        <w:tc>
          <w:tcPr>
            <w:tcW w:w="851" w:type="dxa"/>
            <w:tcBorders>
              <w:top w:val="nil"/>
              <w:left w:val="nil"/>
              <w:bottom w:val="single" w:sz="4" w:space="0" w:color="auto"/>
              <w:right w:val="single" w:sz="4" w:space="0" w:color="auto"/>
            </w:tcBorders>
            <w:shd w:val="clear" w:color="auto" w:fill="auto"/>
            <w:vAlign w:val="bottom"/>
            <w:hideMark/>
          </w:tcPr>
          <w:p w14:paraId="641E9E2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05A5B9E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150</w:t>
            </w:r>
          </w:p>
        </w:tc>
        <w:tc>
          <w:tcPr>
            <w:tcW w:w="1134" w:type="dxa"/>
            <w:tcBorders>
              <w:top w:val="nil"/>
              <w:left w:val="nil"/>
              <w:bottom w:val="single" w:sz="4" w:space="0" w:color="auto"/>
              <w:right w:val="single" w:sz="4" w:space="0" w:color="auto"/>
            </w:tcBorders>
            <w:shd w:val="clear" w:color="auto" w:fill="auto"/>
            <w:vAlign w:val="bottom"/>
            <w:hideMark/>
          </w:tcPr>
          <w:p w14:paraId="41D978D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113</w:t>
            </w:r>
          </w:p>
        </w:tc>
        <w:tc>
          <w:tcPr>
            <w:tcW w:w="1134" w:type="dxa"/>
            <w:tcBorders>
              <w:top w:val="nil"/>
              <w:left w:val="nil"/>
              <w:bottom w:val="single" w:sz="4" w:space="0" w:color="auto"/>
              <w:right w:val="single" w:sz="4" w:space="0" w:color="auto"/>
            </w:tcBorders>
            <w:shd w:val="clear" w:color="auto" w:fill="auto"/>
            <w:vAlign w:val="bottom"/>
            <w:hideMark/>
          </w:tcPr>
          <w:p w14:paraId="4EFD59C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-38</w:t>
            </w:r>
          </w:p>
        </w:tc>
        <w:tc>
          <w:tcPr>
            <w:tcW w:w="1276" w:type="dxa"/>
            <w:tcBorders>
              <w:top w:val="nil"/>
              <w:left w:val="nil"/>
              <w:bottom w:val="single" w:sz="4" w:space="0" w:color="auto"/>
              <w:right w:val="single" w:sz="4" w:space="0" w:color="auto"/>
            </w:tcBorders>
            <w:shd w:val="clear" w:color="auto" w:fill="auto"/>
            <w:vAlign w:val="bottom"/>
            <w:hideMark/>
          </w:tcPr>
          <w:p w14:paraId="6869C4F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-38</w:t>
            </w:r>
          </w:p>
        </w:tc>
        <w:tc>
          <w:tcPr>
            <w:tcW w:w="992" w:type="dxa"/>
            <w:tcBorders>
              <w:top w:val="nil"/>
              <w:left w:val="nil"/>
              <w:bottom w:val="single" w:sz="4" w:space="0" w:color="auto"/>
              <w:right w:val="single" w:sz="4" w:space="0" w:color="auto"/>
            </w:tcBorders>
            <w:shd w:val="clear" w:color="auto" w:fill="auto"/>
            <w:noWrap/>
            <w:vAlign w:val="bottom"/>
            <w:hideMark/>
          </w:tcPr>
          <w:p w14:paraId="3CB60EDF"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5F75917F"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FC83E71" w14:textId="77777777" w:rsidR="00D3563D"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 xml:space="preserve">Vordingborg </w:t>
            </w:r>
            <w:r>
              <w:rPr>
                <w:rFonts w:eastAsia="Times New Roman" w:cs="Arial"/>
                <w:sz w:val="20"/>
                <w:szCs w:val="20"/>
                <w:lang w:eastAsia="da-DK"/>
              </w:rPr>
              <w:t>Kommune som</w:t>
            </w:r>
          </w:p>
          <w:p w14:paraId="20105C28"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gastrodestination</w:t>
            </w:r>
          </w:p>
        </w:tc>
        <w:tc>
          <w:tcPr>
            <w:tcW w:w="851" w:type="dxa"/>
            <w:tcBorders>
              <w:top w:val="nil"/>
              <w:left w:val="nil"/>
              <w:bottom w:val="single" w:sz="4" w:space="0" w:color="auto"/>
              <w:right w:val="single" w:sz="4" w:space="0" w:color="auto"/>
            </w:tcBorders>
            <w:shd w:val="clear" w:color="auto" w:fill="auto"/>
            <w:vAlign w:val="bottom"/>
            <w:hideMark/>
          </w:tcPr>
          <w:p w14:paraId="2EAC1B9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1BAC088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120</w:t>
            </w:r>
          </w:p>
        </w:tc>
        <w:tc>
          <w:tcPr>
            <w:tcW w:w="1134" w:type="dxa"/>
            <w:tcBorders>
              <w:top w:val="nil"/>
              <w:left w:val="nil"/>
              <w:bottom w:val="single" w:sz="4" w:space="0" w:color="auto"/>
              <w:right w:val="single" w:sz="4" w:space="0" w:color="auto"/>
            </w:tcBorders>
            <w:shd w:val="clear" w:color="auto" w:fill="auto"/>
            <w:vAlign w:val="bottom"/>
            <w:hideMark/>
          </w:tcPr>
          <w:p w14:paraId="31D059F2"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21175B2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-120</w:t>
            </w:r>
          </w:p>
        </w:tc>
        <w:tc>
          <w:tcPr>
            <w:tcW w:w="1276" w:type="dxa"/>
            <w:tcBorders>
              <w:top w:val="nil"/>
              <w:left w:val="nil"/>
              <w:bottom w:val="single" w:sz="4" w:space="0" w:color="auto"/>
              <w:right w:val="single" w:sz="4" w:space="0" w:color="auto"/>
            </w:tcBorders>
            <w:shd w:val="clear" w:color="auto" w:fill="auto"/>
            <w:vAlign w:val="bottom"/>
            <w:hideMark/>
          </w:tcPr>
          <w:p w14:paraId="1810B08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-120</w:t>
            </w:r>
          </w:p>
        </w:tc>
        <w:tc>
          <w:tcPr>
            <w:tcW w:w="992" w:type="dxa"/>
            <w:tcBorders>
              <w:top w:val="nil"/>
              <w:left w:val="nil"/>
              <w:bottom w:val="single" w:sz="4" w:space="0" w:color="auto"/>
              <w:right w:val="single" w:sz="4" w:space="0" w:color="auto"/>
            </w:tcBorders>
            <w:shd w:val="clear" w:color="auto" w:fill="auto"/>
            <w:noWrap/>
            <w:vAlign w:val="bottom"/>
            <w:hideMark/>
          </w:tcPr>
          <w:p w14:paraId="5350D7D9"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7D132D81"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C5BA408"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Projektansættelse af byggesagsbehandler</w:t>
            </w:r>
          </w:p>
        </w:tc>
        <w:tc>
          <w:tcPr>
            <w:tcW w:w="851" w:type="dxa"/>
            <w:tcBorders>
              <w:top w:val="nil"/>
              <w:left w:val="nil"/>
              <w:bottom w:val="single" w:sz="4" w:space="0" w:color="auto"/>
              <w:right w:val="single" w:sz="4" w:space="0" w:color="auto"/>
            </w:tcBorders>
            <w:shd w:val="clear" w:color="auto" w:fill="auto"/>
            <w:vAlign w:val="bottom"/>
            <w:hideMark/>
          </w:tcPr>
          <w:p w14:paraId="22B09A2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6C169C70"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200</w:t>
            </w:r>
          </w:p>
        </w:tc>
        <w:tc>
          <w:tcPr>
            <w:tcW w:w="1134" w:type="dxa"/>
            <w:tcBorders>
              <w:top w:val="nil"/>
              <w:left w:val="nil"/>
              <w:bottom w:val="single" w:sz="4" w:space="0" w:color="auto"/>
              <w:right w:val="single" w:sz="4" w:space="0" w:color="auto"/>
            </w:tcBorders>
            <w:shd w:val="clear" w:color="auto" w:fill="auto"/>
            <w:vAlign w:val="bottom"/>
            <w:hideMark/>
          </w:tcPr>
          <w:p w14:paraId="3A7C5F7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200</w:t>
            </w:r>
          </w:p>
        </w:tc>
        <w:tc>
          <w:tcPr>
            <w:tcW w:w="1134" w:type="dxa"/>
            <w:tcBorders>
              <w:top w:val="nil"/>
              <w:left w:val="nil"/>
              <w:bottom w:val="single" w:sz="4" w:space="0" w:color="auto"/>
              <w:right w:val="single" w:sz="4" w:space="0" w:color="auto"/>
            </w:tcBorders>
            <w:shd w:val="clear" w:color="auto" w:fill="auto"/>
            <w:vAlign w:val="bottom"/>
            <w:hideMark/>
          </w:tcPr>
          <w:p w14:paraId="50670590"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14:paraId="1B4D3B0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7CDE73F3"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0A4F5CF4"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3C5B45C"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Citymanager</w:t>
            </w:r>
          </w:p>
        </w:tc>
        <w:tc>
          <w:tcPr>
            <w:tcW w:w="851" w:type="dxa"/>
            <w:tcBorders>
              <w:top w:val="nil"/>
              <w:left w:val="nil"/>
              <w:bottom w:val="single" w:sz="4" w:space="0" w:color="auto"/>
              <w:right w:val="single" w:sz="4" w:space="0" w:color="auto"/>
            </w:tcBorders>
            <w:shd w:val="clear" w:color="auto" w:fill="auto"/>
            <w:vAlign w:val="bottom"/>
            <w:hideMark/>
          </w:tcPr>
          <w:p w14:paraId="32A5090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680</w:t>
            </w:r>
          </w:p>
        </w:tc>
        <w:tc>
          <w:tcPr>
            <w:tcW w:w="850" w:type="dxa"/>
            <w:tcBorders>
              <w:top w:val="nil"/>
              <w:left w:val="nil"/>
              <w:bottom w:val="single" w:sz="4" w:space="0" w:color="auto"/>
              <w:right w:val="single" w:sz="4" w:space="0" w:color="auto"/>
            </w:tcBorders>
            <w:shd w:val="clear" w:color="auto" w:fill="auto"/>
            <w:vAlign w:val="bottom"/>
            <w:hideMark/>
          </w:tcPr>
          <w:p w14:paraId="005963E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680</w:t>
            </w:r>
          </w:p>
        </w:tc>
        <w:tc>
          <w:tcPr>
            <w:tcW w:w="1134" w:type="dxa"/>
            <w:tcBorders>
              <w:top w:val="nil"/>
              <w:left w:val="nil"/>
              <w:bottom w:val="single" w:sz="4" w:space="0" w:color="auto"/>
              <w:right w:val="single" w:sz="4" w:space="0" w:color="auto"/>
            </w:tcBorders>
            <w:shd w:val="clear" w:color="auto" w:fill="auto"/>
            <w:vAlign w:val="bottom"/>
            <w:hideMark/>
          </w:tcPr>
          <w:p w14:paraId="005AA4D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650</w:t>
            </w:r>
          </w:p>
        </w:tc>
        <w:tc>
          <w:tcPr>
            <w:tcW w:w="1134" w:type="dxa"/>
            <w:tcBorders>
              <w:top w:val="nil"/>
              <w:left w:val="nil"/>
              <w:bottom w:val="single" w:sz="4" w:space="0" w:color="auto"/>
              <w:right w:val="single" w:sz="4" w:space="0" w:color="auto"/>
            </w:tcBorders>
            <w:shd w:val="clear" w:color="auto" w:fill="auto"/>
            <w:vAlign w:val="bottom"/>
            <w:hideMark/>
          </w:tcPr>
          <w:p w14:paraId="30733CC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-30</w:t>
            </w:r>
          </w:p>
        </w:tc>
        <w:tc>
          <w:tcPr>
            <w:tcW w:w="1276" w:type="dxa"/>
            <w:tcBorders>
              <w:top w:val="nil"/>
              <w:left w:val="nil"/>
              <w:bottom w:val="single" w:sz="4" w:space="0" w:color="auto"/>
              <w:right w:val="single" w:sz="4" w:space="0" w:color="auto"/>
            </w:tcBorders>
            <w:shd w:val="clear" w:color="auto" w:fill="auto"/>
            <w:vAlign w:val="bottom"/>
            <w:hideMark/>
          </w:tcPr>
          <w:p w14:paraId="4FEF70A0"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2FC09636"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5915DCF1"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1ADAD1F" w14:textId="77777777"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Driftstilskud/medlemsbidrag</w:t>
            </w:r>
          </w:p>
        </w:tc>
        <w:tc>
          <w:tcPr>
            <w:tcW w:w="851" w:type="dxa"/>
            <w:tcBorders>
              <w:top w:val="nil"/>
              <w:left w:val="nil"/>
              <w:bottom w:val="single" w:sz="4" w:space="0" w:color="auto"/>
              <w:right w:val="single" w:sz="4" w:space="0" w:color="auto"/>
            </w:tcBorders>
            <w:shd w:val="clear" w:color="auto" w:fill="auto"/>
            <w:vAlign w:val="bottom"/>
            <w:hideMark/>
          </w:tcPr>
          <w:p w14:paraId="1ED745BF"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1.668</w:t>
            </w:r>
          </w:p>
        </w:tc>
        <w:tc>
          <w:tcPr>
            <w:tcW w:w="850" w:type="dxa"/>
            <w:tcBorders>
              <w:top w:val="nil"/>
              <w:left w:val="nil"/>
              <w:bottom w:val="single" w:sz="4" w:space="0" w:color="auto"/>
              <w:right w:val="single" w:sz="4" w:space="0" w:color="auto"/>
            </w:tcBorders>
            <w:shd w:val="clear" w:color="auto" w:fill="auto"/>
            <w:vAlign w:val="bottom"/>
            <w:hideMark/>
          </w:tcPr>
          <w:p w14:paraId="439B6ECD"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2.168</w:t>
            </w:r>
          </w:p>
        </w:tc>
        <w:tc>
          <w:tcPr>
            <w:tcW w:w="1134" w:type="dxa"/>
            <w:tcBorders>
              <w:top w:val="nil"/>
              <w:left w:val="nil"/>
              <w:bottom w:val="single" w:sz="4" w:space="0" w:color="auto"/>
              <w:right w:val="single" w:sz="4" w:space="0" w:color="auto"/>
            </w:tcBorders>
            <w:shd w:val="clear" w:color="auto" w:fill="auto"/>
            <w:vAlign w:val="bottom"/>
            <w:hideMark/>
          </w:tcPr>
          <w:p w14:paraId="3CF69413"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1.942</w:t>
            </w:r>
          </w:p>
        </w:tc>
        <w:tc>
          <w:tcPr>
            <w:tcW w:w="1134" w:type="dxa"/>
            <w:tcBorders>
              <w:top w:val="nil"/>
              <w:left w:val="nil"/>
              <w:bottom w:val="single" w:sz="4" w:space="0" w:color="auto"/>
              <w:right w:val="single" w:sz="4" w:space="0" w:color="auto"/>
            </w:tcBorders>
            <w:shd w:val="clear" w:color="auto" w:fill="auto"/>
            <w:vAlign w:val="bottom"/>
            <w:hideMark/>
          </w:tcPr>
          <w:p w14:paraId="5A9B826E"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-226</w:t>
            </w:r>
          </w:p>
        </w:tc>
        <w:tc>
          <w:tcPr>
            <w:tcW w:w="1276" w:type="dxa"/>
            <w:tcBorders>
              <w:top w:val="nil"/>
              <w:left w:val="nil"/>
              <w:bottom w:val="single" w:sz="4" w:space="0" w:color="auto"/>
              <w:right w:val="single" w:sz="4" w:space="0" w:color="auto"/>
            </w:tcBorders>
            <w:shd w:val="clear" w:color="auto" w:fill="auto"/>
            <w:vAlign w:val="bottom"/>
            <w:hideMark/>
          </w:tcPr>
          <w:p w14:paraId="1AE79486"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-78</w:t>
            </w:r>
          </w:p>
        </w:tc>
        <w:tc>
          <w:tcPr>
            <w:tcW w:w="992" w:type="dxa"/>
            <w:tcBorders>
              <w:top w:val="nil"/>
              <w:left w:val="nil"/>
              <w:bottom w:val="single" w:sz="4" w:space="0" w:color="auto"/>
              <w:right w:val="single" w:sz="4" w:space="0" w:color="auto"/>
            </w:tcBorders>
            <w:shd w:val="clear" w:color="auto" w:fill="auto"/>
            <w:noWrap/>
            <w:vAlign w:val="bottom"/>
            <w:hideMark/>
          </w:tcPr>
          <w:p w14:paraId="413994FF"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4F64EBF4"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6C9EF61"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Driftsbidrag til Fonden Femern Bælt</w:t>
            </w:r>
          </w:p>
        </w:tc>
        <w:tc>
          <w:tcPr>
            <w:tcW w:w="851" w:type="dxa"/>
            <w:tcBorders>
              <w:top w:val="nil"/>
              <w:left w:val="nil"/>
              <w:bottom w:val="single" w:sz="4" w:space="0" w:color="auto"/>
              <w:right w:val="single" w:sz="4" w:space="0" w:color="auto"/>
            </w:tcBorders>
            <w:shd w:val="clear" w:color="auto" w:fill="auto"/>
            <w:vAlign w:val="bottom"/>
            <w:hideMark/>
          </w:tcPr>
          <w:p w14:paraId="7BF1304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146</w:t>
            </w:r>
          </w:p>
        </w:tc>
        <w:tc>
          <w:tcPr>
            <w:tcW w:w="850" w:type="dxa"/>
            <w:tcBorders>
              <w:top w:val="nil"/>
              <w:left w:val="nil"/>
              <w:bottom w:val="single" w:sz="4" w:space="0" w:color="auto"/>
              <w:right w:val="single" w:sz="4" w:space="0" w:color="auto"/>
            </w:tcBorders>
            <w:shd w:val="clear" w:color="auto" w:fill="auto"/>
            <w:vAlign w:val="bottom"/>
            <w:hideMark/>
          </w:tcPr>
          <w:p w14:paraId="6ED718E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146</w:t>
            </w:r>
          </w:p>
        </w:tc>
        <w:tc>
          <w:tcPr>
            <w:tcW w:w="1134" w:type="dxa"/>
            <w:tcBorders>
              <w:top w:val="nil"/>
              <w:left w:val="nil"/>
              <w:bottom w:val="single" w:sz="4" w:space="0" w:color="auto"/>
              <w:right w:val="single" w:sz="4" w:space="0" w:color="auto"/>
            </w:tcBorders>
            <w:shd w:val="clear" w:color="auto" w:fill="auto"/>
            <w:vAlign w:val="bottom"/>
            <w:hideMark/>
          </w:tcPr>
          <w:p w14:paraId="4CE2ED12"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138</w:t>
            </w:r>
          </w:p>
        </w:tc>
        <w:tc>
          <w:tcPr>
            <w:tcW w:w="1134" w:type="dxa"/>
            <w:tcBorders>
              <w:top w:val="nil"/>
              <w:left w:val="nil"/>
              <w:bottom w:val="single" w:sz="4" w:space="0" w:color="auto"/>
              <w:right w:val="single" w:sz="4" w:space="0" w:color="auto"/>
            </w:tcBorders>
            <w:shd w:val="clear" w:color="auto" w:fill="auto"/>
            <w:vAlign w:val="bottom"/>
            <w:hideMark/>
          </w:tcPr>
          <w:p w14:paraId="38ADAA5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w:t>
            </w:r>
          </w:p>
        </w:tc>
        <w:tc>
          <w:tcPr>
            <w:tcW w:w="1276" w:type="dxa"/>
            <w:tcBorders>
              <w:top w:val="nil"/>
              <w:left w:val="nil"/>
              <w:bottom w:val="single" w:sz="4" w:space="0" w:color="auto"/>
              <w:right w:val="single" w:sz="4" w:space="0" w:color="auto"/>
            </w:tcBorders>
            <w:shd w:val="clear" w:color="auto" w:fill="auto"/>
            <w:vAlign w:val="bottom"/>
            <w:hideMark/>
          </w:tcPr>
          <w:p w14:paraId="796C035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3FCA4FD1"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35795462"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DBCC01C"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Driftsbidrag til EU kontor Bruxelles</w:t>
            </w:r>
          </w:p>
        </w:tc>
        <w:tc>
          <w:tcPr>
            <w:tcW w:w="851" w:type="dxa"/>
            <w:tcBorders>
              <w:top w:val="nil"/>
              <w:left w:val="nil"/>
              <w:bottom w:val="single" w:sz="4" w:space="0" w:color="auto"/>
              <w:right w:val="single" w:sz="4" w:space="0" w:color="auto"/>
            </w:tcBorders>
            <w:shd w:val="clear" w:color="auto" w:fill="auto"/>
            <w:vAlign w:val="bottom"/>
            <w:hideMark/>
          </w:tcPr>
          <w:p w14:paraId="7D22F58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78</w:t>
            </w:r>
          </w:p>
        </w:tc>
        <w:tc>
          <w:tcPr>
            <w:tcW w:w="850" w:type="dxa"/>
            <w:tcBorders>
              <w:top w:val="nil"/>
              <w:left w:val="nil"/>
              <w:bottom w:val="single" w:sz="4" w:space="0" w:color="auto"/>
              <w:right w:val="single" w:sz="4" w:space="0" w:color="auto"/>
            </w:tcBorders>
            <w:shd w:val="clear" w:color="auto" w:fill="auto"/>
            <w:vAlign w:val="bottom"/>
            <w:hideMark/>
          </w:tcPr>
          <w:p w14:paraId="4131D931"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78</w:t>
            </w:r>
          </w:p>
        </w:tc>
        <w:tc>
          <w:tcPr>
            <w:tcW w:w="1134" w:type="dxa"/>
            <w:tcBorders>
              <w:top w:val="nil"/>
              <w:left w:val="nil"/>
              <w:bottom w:val="single" w:sz="4" w:space="0" w:color="auto"/>
              <w:right w:val="single" w:sz="4" w:space="0" w:color="auto"/>
            </w:tcBorders>
            <w:shd w:val="clear" w:color="auto" w:fill="auto"/>
            <w:vAlign w:val="bottom"/>
            <w:hideMark/>
          </w:tcPr>
          <w:p w14:paraId="3065F99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532569C0"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-78</w:t>
            </w:r>
          </w:p>
        </w:tc>
        <w:tc>
          <w:tcPr>
            <w:tcW w:w="1276" w:type="dxa"/>
            <w:tcBorders>
              <w:top w:val="nil"/>
              <w:left w:val="nil"/>
              <w:bottom w:val="single" w:sz="4" w:space="0" w:color="auto"/>
              <w:right w:val="single" w:sz="4" w:space="0" w:color="auto"/>
            </w:tcBorders>
            <w:shd w:val="clear" w:color="auto" w:fill="auto"/>
            <w:vAlign w:val="bottom"/>
            <w:hideMark/>
          </w:tcPr>
          <w:p w14:paraId="5D56DEA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-78</w:t>
            </w:r>
          </w:p>
        </w:tc>
        <w:tc>
          <w:tcPr>
            <w:tcW w:w="992" w:type="dxa"/>
            <w:tcBorders>
              <w:top w:val="nil"/>
              <w:left w:val="nil"/>
              <w:bottom w:val="single" w:sz="4" w:space="0" w:color="auto"/>
              <w:right w:val="single" w:sz="4" w:space="0" w:color="auto"/>
            </w:tcBorders>
            <w:shd w:val="clear" w:color="auto" w:fill="auto"/>
            <w:noWrap/>
            <w:vAlign w:val="bottom"/>
            <w:hideMark/>
          </w:tcPr>
          <w:p w14:paraId="68A8F985"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764A3FE8"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AA7111E"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Kommunalt bidrag "Væksthuse"</w:t>
            </w:r>
          </w:p>
        </w:tc>
        <w:tc>
          <w:tcPr>
            <w:tcW w:w="851" w:type="dxa"/>
            <w:tcBorders>
              <w:top w:val="nil"/>
              <w:left w:val="nil"/>
              <w:bottom w:val="single" w:sz="4" w:space="0" w:color="auto"/>
              <w:right w:val="single" w:sz="4" w:space="0" w:color="auto"/>
            </w:tcBorders>
            <w:shd w:val="clear" w:color="auto" w:fill="auto"/>
            <w:vAlign w:val="bottom"/>
            <w:hideMark/>
          </w:tcPr>
          <w:p w14:paraId="4648536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935</w:t>
            </w:r>
          </w:p>
        </w:tc>
        <w:tc>
          <w:tcPr>
            <w:tcW w:w="850" w:type="dxa"/>
            <w:tcBorders>
              <w:top w:val="nil"/>
              <w:left w:val="nil"/>
              <w:bottom w:val="single" w:sz="4" w:space="0" w:color="auto"/>
              <w:right w:val="single" w:sz="4" w:space="0" w:color="auto"/>
            </w:tcBorders>
            <w:shd w:val="clear" w:color="auto" w:fill="auto"/>
            <w:vAlign w:val="bottom"/>
            <w:hideMark/>
          </w:tcPr>
          <w:p w14:paraId="5FB3CC3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1.360</w:t>
            </w:r>
          </w:p>
        </w:tc>
        <w:tc>
          <w:tcPr>
            <w:tcW w:w="1134" w:type="dxa"/>
            <w:tcBorders>
              <w:top w:val="nil"/>
              <w:left w:val="nil"/>
              <w:bottom w:val="single" w:sz="4" w:space="0" w:color="auto"/>
              <w:right w:val="single" w:sz="4" w:space="0" w:color="auto"/>
            </w:tcBorders>
            <w:shd w:val="clear" w:color="auto" w:fill="auto"/>
            <w:vAlign w:val="bottom"/>
            <w:hideMark/>
          </w:tcPr>
          <w:p w14:paraId="0FAF20B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1.229</w:t>
            </w:r>
          </w:p>
        </w:tc>
        <w:tc>
          <w:tcPr>
            <w:tcW w:w="1134" w:type="dxa"/>
            <w:tcBorders>
              <w:top w:val="nil"/>
              <w:left w:val="nil"/>
              <w:bottom w:val="single" w:sz="4" w:space="0" w:color="auto"/>
              <w:right w:val="single" w:sz="4" w:space="0" w:color="auto"/>
            </w:tcBorders>
            <w:shd w:val="clear" w:color="auto" w:fill="auto"/>
            <w:vAlign w:val="bottom"/>
            <w:hideMark/>
          </w:tcPr>
          <w:p w14:paraId="4C87F80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-131</w:t>
            </w:r>
          </w:p>
        </w:tc>
        <w:tc>
          <w:tcPr>
            <w:tcW w:w="1276" w:type="dxa"/>
            <w:tcBorders>
              <w:top w:val="nil"/>
              <w:left w:val="nil"/>
              <w:bottom w:val="single" w:sz="4" w:space="0" w:color="auto"/>
              <w:right w:val="single" w:sz="4" w:space="0" w:color="auto"/>
            </w:tcBorders>
            <w:shd w:val="clear" w:color="auto" w:fill="auto"/>
            <w:vAlign w:val="bottom"/>
            <w:hideMark/>
          </w:tcPr>
          <w:p w14:paraId="1743310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07BCEFDA"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1A5BAF30"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9828C96"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Markedsføring De Danske Sydhavsøer</w:t>
            </w:r>
          </w:p>
        </w:tc>
        <w:tc>
          <w:tcPr>
            <w:tcW w:w="851" w:type="dxa"/>
            <w:tcBorders>
              <w:top w:val="nil"/>
              <w:left w:val="nil"/>
              <w:bottom w:val="single" w:sz="4" w:space="0" w:color="auto"/>
              <w:right w:val="single" w:sz="4" w:space="0" w:color="auto"/>
            </w:tcBorders>
            <w:shd w:val="clear" w:color="auto" w:fill="auto"/>
            <w:vAlign w:val="bottom"/>
            <w:hideMark/>
          </w:tcPr>
          <w:p w14:paraId="4058202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509</w:t>
            </w:r>
          </w:p>
        </w:tc>
        <w:tc>
          <w:tcPr>
            <w:tcW w:w="850" w:type="dxa"/>
            <w:tcBorders>
              <w:top w:val="nil"/>
              <w:left w:val="nil"/>
              <w:bottom w:val="single" w:sz="4" w:space="0" w:color="auto"/>
              <w:right w:val="single" w:sz="4" w:space="0" w:color="auto"/>
            </w:tcBorders>
            <w:shd w:val="clear" w:color="auto" w:fill="auto"/>
            <w:vAlign w:val="bottom"/>
            <w:hideMark/>
          </w:tcPr>
          <w:p w14:paraId="0FD61A7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509</w:t>
            </w:r>
          </w:p>
        </w:tc>
        <w:tc>
          <w:tcPr>
            <w:tcW w:w="1134" w:type="dxa"/>
            <w:tcBorders>
              <w:top w:val="nil"/>
              <w:left w:val="nil"/>
              <w:bottom w:val="single" w:sz="4" w:space="0" w:color="auto"/>
              <w:right w:val="single" w:sz="4" w:space="0" w:color="auto"/>
            </w:tcBorders>
            <w:shd w:val="clear" w:color="auto" w:fill="auto"/>
            <w:vAlign w:val="bottom"/>
            <w:hideMark/>
          </w:tcPr>
          <w:p w14:paraId="23C2E83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500</w:t>
            </w:r>
          </w:p>
        </w:tc>
        <w:tc>
          <w:tcPr>
            <w:tcW w:w="1134" w:type="dxa"/>
            <w:tcBorders>
              <w:top w:val="nil"/>
              <w:left w:val="nil"/>
              <w:bottom w:val="single" w:sz="4" w:space="0" w:color="auto"/>
              <w:right w:val="single" w:sz="4" w:space="0" w:color="auto"/>
            </w:tcBorders>
            <w:shd w:val="clear" w:color="auto" w:fill="auto"/>
            <w:vAlign w:val="bottom"/>
            <w:hideMark/>
          </w:tcPr>
          <w:p w14:paraId="0753E97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w:t>
            </w:r>
          </w:p>
        </w:tc>
        <w:tc>
          <w:tcPr>
            <w:tcW w:w="1276" w:type="dxa"/>
            <w:tcBorders>
              <w:top w:val="nil"/>
              <w:left w:val="nil"/>
              <w:bottom w:val="single" w:sz="4" w:space="0" w:color="auto"/>
              <w:right w:val="single" w:sz="4" w:space="0" w:color="auto"/>
            </w:tcBorders>
            <w:shd w:val="clear" w:color="auto" w:fill="auto"/>
            <w:vAlign w:val="bottom"/>
            <w:hideMark/>
          </w:tcPr>
          <w:p w14:paraId="39303F6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0AFCABE9" w14:textId="77777777" w:rsidR="00D3563D" w:rsidRPr="00297ABF" w:rsidRDefault="00D3563D" w:rsidP="00D3563D">
            <w:pPr>
              <w:spacing w:line="240" w:lineRule="auto"/>
              <w:jc w:val="right"/>
              <w:rPr>
                <w:rFonts w:eastAsia="Times New Roman" w:cs="Arial"/>
                <w:b/>
                <w:bCs/>
                <w:color w:val="000000"/>
                <w:sz w:val="20"/>
                <w:szCs w:val="20"/>
                <w:lang w:eastAsia="da-DK"/>
              </w:rPr>
            </w:pPr>
            <w:r w:rsidRPr="00297ABF">
              <w:rPr>
                <w:rFonts w:eastAsia="Times New Roman" w:cs="Arial"/>
                <w:b/>
                <w:bCs/>
                <w:color w:val="000000"/>
                <w:sz w:val="20"/>
                <w:szCs w:val="20"/>
                <w:lang w:eastAsia="da-DK"/>
              </w:rPr>
              <w:t> </w:t>
            </w:r>
          </w:p>
        </w:tc>
      </w:tr>
      <w:tr w:rsidR="00D3563D" w:rsidRPr="00297ABF" w14:paraId="39E336BA"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A5C77FD" w14:textId="77777777"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Turisme</w:t>
            </w:r>
          </w:p>
        </w:tc>
        <w:tc>
          <w:tcPr>
            <w:tcW w:w="851" w:type="dxa"/>
            <w:tcBorders>
              <w:top w:val="nil"/>
              <w:left w:val="nil"/>
              <w:bottom w:val="single" w:sz="4" w:space="0" w:color="auto"/>
              <w:right w:val="single" w:sz="4" w:space="0" w:color="auto"/>
            </w:tcBorders>
            <w:shd w:val="clear" w:color="auto" w:fill="auto"/>
            <w:vAlign w:val="bottom"/>
            <w:hideMark/>
          </w:tcPr>
          <w:p w14:paraId="5873FD8D"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4.263</w:t>
            </w:r>
          </w:p>
        </w:tc>
        <w:tc>
          <w:tcPr>
            <w:tcW w:w="850" w:type="dxa"/>
            <w:tcBorders>
              <w:top w:val="nil"/>
              <w:left w:val="nil"/>
              <w:bottom w:val="single" w:sz="4" w:space="0" w:color="auto"/>
              <w:right w:val="single" w:sz="4" w:space="0" w:color="auto"/>
            </w:tcBorders>
            <w:shd w:val="clear" w:color="auto" w:fill="auto"/>
            <w:vAlign w:val="bottom"/>
            <w:hideMark/>
          </w:tcPr>
          <w:p w14:paraId="74D2DF7D"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4.774</w:t>
            </w:r>
          </w:p>
        </w:tc>
        <w:tc>
          <w:tcPr>
            <w:tcW w:w="1134" w:type="dxa"/>
            <w:tcBorders>
              <w:top w:val="nil"/>
              <w:left w:val="nil"/>
              <w:bottom w:val="single" w:sz="4" w:space="0" w:color="auto"/>
              <w:right w:val="single" w:sz="4" w:space="0" w:color="auto"/>
            </w:tcBorders>
            <w:shd w:val="clear" w:color="auto" w:fill="auto"/>
            <w:vAlign w:val="bottom"/>
            <w:hideMark/>
          </w:tcPr>
          <w:p w14:paraId="58D4B35F"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4.184</w:t>
            </w:r>
          </w:p>
        </w:tc>
        <w:tc>
          <w:tcPr>
            <w:tcW w:w="1134" w:type="dxa"/>
            <w:tcBorders>
              <w:top w:val="nil"/>
              <w:left w:val="nil"/>
              <w:bottom w:val="single" w:sz="4" w:space="0" w:color="auto"/>
              <w:right w:val="single" w:sz="4" w:space="0" w:color="auto"/>
            </w:tcBorders>
            <w:shd w:val="clear" w:color="auto" w:fill="auto"/>
            <w:vAlign w:val="bottom"/>
            <w:hideMark/>
          </w:tcPr>
          <w:p w14:paraId="72F2322E"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-590</w:t>
            </w:r>
          </w:p>
        </w:tc>
        <w:tc>
          <w:tcPr>
            <w:tcW w:w="1276" w:type="dxa"/>
            <w:tcBorders>
              <w:top w:val="nil"/>
              <w:left w:val="nil"/>
              <w:bottom w:val="single" w:sz="4" w:space="0" w:color="auto"/>
              <w:right w:val="single" w:sz="4" w:space="0" w:color="auto"/>
            </w:tcBorders>
            <w:shd w:val="clear" w:color="auto" w:fill="auto"/>
            <w:vAlign w:val="bottom"/>
            <w:hideMark/>
          </w:tcPr>
          <w:p w14:paraId="507BF36A"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-254</w:t>
            </w:r>
          </w:p>
        </w:tc>
        <w:tc>
          <w:tcPr>
            <w:tcW w:w="992" w:type="dxa"/>
            <w:tcBorders>
              <w:top w:val="nil"/>
              <w:left w:val="nil"/>
              <w:bottom w:val="single" w:sz="4" w:space="0" w:color="auto"/>
              <w:right w:val="single" w:sz="4" w:space="0" w:color="auto"/>
            </w:tcBorders>
            <w:shd w:val="clear" w:color="auto" w:fill="auto"/>
            <w:noWrap/>
            <w:vAlign w:val="bottom"/>
            <w:hideMark/>
          </w:tcPr>
          <w:p w14:paraId="3E360825"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089CDC96"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CB75BC1"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Aftalesum Visit Sydsjælland-Møn</w:t>
            </w:r>
          </w:p>
        </w:tc>
        <w:tc>
          <w:tcPr>
            <w:tcW w:w="851" w:type="dxa"/>
            <w:tcBorders>
              <w:top w:val="nil"/>
              <w:left w:val="nil"/>
              <w:bottom w:val="single" w:sz="4" w:space="0" w:color="auto"/>
              <w:right w:val="single" w:sz="4" w:space="0" w:color="auto"/>
            </w:tcBorders>
            <w:shd w:val="clear" w:color="auto" w:fill="auto"/>
            <w:vAlign w:val="bottom"/>
            <w:hideMark/>
          </w:tcPr>
          <w:p w14:paraId="0147E152"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3.345</w:t>
            </w:r>
          </w:p>
        </w:tc>
        <w:tc>
          <w:tcPr>
            <w:tcW w:w="850" w:type="dxa"/>
            <w:tcBorders>
              <w:top w:val="nil"/>
              <w:left w:val="nil"/>
              <w:bottom w:val="single" w:sz="4" w:space="0" w:color="auto"/>
              <w:right w:val="single" w:sz="4" w:space="0" w:color="auto"/>
            </w:tcBorders>
            <w:shd w:val="clear" w:color="auto" w:fill="auto"/>
            <w:vAlign w:val="bottom"/>
            <w:hideMark/>
          </w:tcPr>
          <w:p w14:paraId="3D9BB0F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3.345</w:t>
            </w:r>
          </w:p>
        </w:tc>
        <w:tc>
          <w:tcPr>
            <w:tcW w:w="1134" w:type="dxa"/>
            <w:tcBorders>
              <w:top w:val="nil"/>
              <w:left w:val="nil"/>
              <w:bottom w:val="single" w:sz="4" w:space="0" w:color="auto"/>
              <w:right w:val="single" w:sz="4" w:space="0" w:color="auto"/>
            </w:tcBorders>
            <w:shd w:val="clear" w:color="auto" w:fill="auto"/>
            <w:vAlign w:val="bottom"/>
            <w:hideMark/>
          </w:tcPr>
          <w:p w14:paraId="18E1246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3.268</w:t>
            </w:r>
          </w:p>
        </w:tc>
        <w:tc>
          <w:tcPr>
            <w:tcW w:w="1134" w:type="dxa"/>
            <w:tcBorders>
              <w:top w:val="nil"/>
              <w:left w:val="nil"/>
              <w:bottom w:val="single" w:sz="4" w:space="0" w:color="auto"/>
              <w:right w:val="single" w:sz="4" w:space="0" w:color="auto"/>
            </w:tcBorders>
            <w:shd w:val="clear" w:color="auto" w:fill="auto"/>
            <w:vAlign w:val="bottom"/>
            <w:hideMark/>
          </w:tcPr>
          <w:p w14:paraId="103EC14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-77</w:t>
            </w:r>
          </w:p>
        </w:tc>
        <w:tc>
          <w:tcPr>
            <w:tcW w:w="1276" w:type="dxa"/>
            <w:tcBorders>
              <w:top w:val="nil"/>
              <w:left w:val="nil"/>
              <w:bottom w:val="single" w:sz="4" w:space="0" w:color="auto"/>
              <w:right w:val="single" w:sz="4" w:space="0" w:color="auto"/>
            </w:tcBorders>
            <w:shd w:val="clear" w:color="auto" w:fill="auto"/>
            <w:vAlign w:val="bottom"/>
            <w:hideMark/>
          </w:tcPr>
          <w:p w14:paraId="5289F1F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1115B3BC"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7EEAE271"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4C71D32"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Ikke-disponeret Turismeudviklingspuljen</w:t>
            </w:r>
          </w:p>
        </w:tc>
        <w:tc>
          <w:tcPr>
            <w:tcW w:w="851" w:type="dxa"/>
            <w:tcBorders>
              <w:top w:val="nil"/>
              <w:left w:val="nil"/>
              <w:bottom w:val="single" w:sz="4" w:space="0" w:color="auto"/>
              <w:right w:val="single" w:sz="4" w:space="0" w:color="auto"/>
            </w:tcBorders>
            <w:shd w:val="clear" w:color="auto" w:fill="auto"/>
            <w:vAlign w:val="bottom"/>
            <w:hideMark/>
          </w:tcPr>
          <w:p w14:paraId="65B7AB3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401</w:t>
            </w:r>
          </w:p>
        </w:tc>
        <w:tc>
          <w:tcPr>
            <w:tcW w:w="850" w:type="dxa"/>
            <w:tcBorders>
              <w:top w:val="nil"/>
              <w:left w:val="nil"/>
              <w:bottom w:val="single" w:sz="4" w:space="0" w:color="auto"/>
              <w:right w:val="single" w:sz="4" w:space="0" w:color="auto"/>
            </w:tcBorders>
            <w:shd w:val="clear" w:color="auto" w:fill="auto"/>
            <w:vAlign w:val="bottom"/>
            <w:hideMark/>
          </w:tcPr>
          <w:p w14:paraId="522FD1E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263</w:t>
            </w:r>
          </w:p>
        </w:tc>
        <w:tc>
          <w:tcPr>
            <w:tcW w:w="1134" w:type="dxa"/>
            <w:tcBorders>
              <w:top w:val="nil"/>
              <w:left w:val="nil"/>
              <w:bottom w:val="single" w:sz="4" w:space="0" w:color="auto"/>
              <w:right w:val="single" w:sz="4" w:space="0" w:color="auto"/>
            </w:tcBorders>
            <w:shd w:val="clear" w:color="auto" w:fill="auto"/>
            <w:vAlign w:val="bottom"/>
            <w:hideMark/>
          </w:tcPr>
          <w:p w14:paraId="0F93F62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3A57770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-263</w:t>
            </w:r>
          </w:p>
        </w:tc>
        <w:tc>
          <w:tcPr>
            <w:tcW w:w="1276" w:type="dxa"/>
            <w:tcBorders>
              <w:top w:val="nil"/>
              <w:left w:val="nil"/>
              <w:bottom w:val="single" w:sz="4" w:space="0" w:color="auto"/>
              <w:right w:val="single" w:sz="4" w:space="0" w:color="auto"/>
            </w:tcBorders>
            <w:shd w:val="clear" w:color="auto" w:fill="auto"/>
            <w:vAlign w:val="bottom"/>
            <w:hideMark/>
          </w:tcPr>
          <w:p w14:paraId="487E5C9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32B2581B"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20DD2D32"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3FDF2B4"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Markedsføring af Vordingborg i Holland</w:t>
            </w:r>
          </w:p>
        </w:tc>
        <w:tc>
          <w:tcPr>
            <w:tcW w:w="851" w:type="dxa"/>
            <w:tcBorders>
              <w:top w:val="nil"/>
              <w:left w:val="nil"/>
              <w:bottom w:val="single" w:sz="4" w:space="0" w:color="auto"/>
              <w:right w:val="single" w:sz="4" w:space="0" w:color="auto"/>
            </w:tcBorders>
            <w:shd w:val="clear" w:color="auto" w:fill="auto"/>
            <w:vAlign w:val="bottom"/>
            <w:hideMark/>
          </w:tcPr>
          <w:p w14:paraId="10549B5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65</w:t>
            </w:r>
          </w:p>
        </w:tc>
        <w:tc>
          <w:tcPr>
            <w:tcW w:w="850" w:type="dxa"/>
            <w:tcBorders>
              <w:top w:val="nil"/>
              <w:left w:val="nil"/>
              <w:bottom w:val="single" w:sz="4" w:space="0" w:color="auto"/>
              <w:right w:val="single" w:sz="4" w:space="0" w:color="auto"/>
            </w:tcBorders>
            <w:shd w:val="clear" w:color="auto" w:fill="auto"/>
            <w:vAlign w:val="bottom"/>
            <w:hideMark/>
          </w:tcPr>
          <w:p w14:paraId="18D90C90"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65</w:t>
            </w:r>
          </w:p>
        </w:tc>
        <w:tc>
          <w:tcPr>
            <w:tcW w:w="1134" w:type="dxa"/>
            <w:tcBorders>
              <w:top w:val="nil"/>
              <w:left w:val="nil"/>
              <w:bottom w:val="single" w:sz="4" w:space="0" w:color="auto"/>
              <w:right w:val="single" w:sz="4" w:space="0" w:color="auto"/>
            </w:tcBorders>
            <w:shd w:val="clear" w:color="auto" w:fill="auto"/>
            <w:vAlign w:val="bottom"/>
            <w:hideMark/>
          </w:tcPr>
          <w:p w14:paraId="59C3B89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62</w:t>
            </w:r>
          </w:p>
        </w:tc>
        <w:tc>
          <w:tcPr>
            <w:tcW w:w="1134" w:type="dxa"/>
            <w:tcBorders>
              <w:top w:val="nil"/>
              <w:left w:val="nil"/>
              <w:bottom w:val="single" w:sz="4" w:space="0" w:color="auto"/>
              <w:right w:val="single" w:sz="4" w:space="0" w:color="auto"/>
            </w:tcBorders>
            <w:shd w:val="clear" w:color="auto" w:fill="auto"/>
            <w:vAlign w:val="bottom"/>
            <w:hideMark/>
          </w:tcPr>
          <w:p w14:paraId="448E6A1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w:t>
            </w:r>
          </w:p>
        </w:tc>
        <w:tc>
          <w:tcPr>
            <w:tcW w:w="1276" w:type="dxa"/>
            <w:tcBorders>
              <w:top w:val="nil"/>
              <w:left w:val="nil"/>
              <w:bottom w:val="single" w:sz="4" w:space="0" w:color="auto"/>
              <w:right w:val="single" w:sz="4" w:space="0" w:color="auto"/>
            </w:tcBorders>
            <w:shd w:val="clear" w:color="auto" w:fill="auto"/>
            <w:vAlign w:val="bottom"/>
            <w:hideMark/>
          </w:tcPr>
          <w:p w14:paraId="2689461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7B5256E9"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7E254A17"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01B9714"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Finansiering af foldere om megalitter</w:t>
            </w:r>
          </w:p>
        </w:tc>
        <w:tc>
          <w:tcPr>
            <w:tcW w:w="851" w:type="dxa"/>
            <w:tcBorders>
              <w:top w:val="nil"/>
              <w:left w:val="nil"/>
              <w:bottom w:val="single" w:sz="4" w:space="0" w:color="auto"/>
              <w:right w:val="single" w:sz="4" w:space="0" w:color="auto"/>
            </w:tcBorders>
            <w:shd w:val="clear" w:color="auto" w:fill="auto"/>
            <w:vAlign w:val="bottom"/>
            <w:hideMark/>
          </w:tcPr>
          <w:p w14:paraId="1D7FB1C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46D4257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18</w:t>
            </w:r>
          </w:p>
        </w:tc>
        <w:tc>
          <w:tcPr>
            <w:tcW w:w="1134" w:type="dxa"/>
            <w:tcBorders>
              <w:top w:val="nil"/>
              <w:left w:val="nil"/>
              <w:bottom w:val="single" w:sz="4" w:space="0" w:color="auto"/>
              <w:right w:val="single" w:sz="4" w:space="0" w:color="auto"/>
            </w:tcBorders>
            <w:shd w:val="clear" w:color="auto" w:fill="auto"/>
            <w:vAlign w:val="bottom"/>
            <w:hideMark/>
          </w:tcPr>
          <w:p w14:paraId="53AF127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13</w:t>
            </w:r>
          </w:p>
        </w:tc>
        <w:tc>
          <w:tcPr>
            <w:tcW w:w="1134" w:type="dxa"/>
            <w:tcBorders>
              <w:top w:val="nil"/>
              <w:left w:val="nil"/>
              <w:bottom w:val="single" w:sz="4" w:space="0" w:color="auto"/>
              <w:right w:val="single" w:sz="4" w:space="0" w:color="auto"/>
            </w:tcBorders>
            <w:shd w:val="clear" w:color="auto" w:fill="auto"/>
            <w:vAlign w:val="bottom"/>
            <w:hideMark/>
          </w:tcPr>
          <w:p w14:paraId="7E6421D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w:t>
            </w:r>
          </w:p>
        </w:tc>
        <w:tc>
          <w:tcPr>
            <w:tcW w:w="1276" w:type="dxa"/>
            <w:tcBorders>
              <w:top w:val="nil"/>
              <w:left w:val="nil"/>
              <w:bottom w:val="single" w:sz="4" w:space="0" w:color="auto"/>
              <w:right w:val="single" w:sz="4" w:space="0" w:color="auto"/>
            </w:tcBorders>
            <w:shd w:val="clear" w:color="auto" w:fill="auto"/>
            <w:vAlign w:val="bottom"/>
            <w:hideMark/>
          </w:tcPr>
          <w:p w14:paraId="6273214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w:t>
            </w:r>
          </w:p>
        </w:tc>
        <w:tc>
          <w:tcPr>
            <w:tcW w:w="992" w:type="dxa"/>
            <w:tcBorders>
              <w:top w:val="nil"/>
              <w:left w:val="nil"/>
              <w:bottom w:val="single" w:sz="4" w:space="0" w:color="auto"/>
              <w:right w:val="single" w:sz="4" w:space="0" w:color="auto"/>
            </w:tcBorders>
            <w:shd w:val="clear" w:color="auto" w:fill="auto"/>
            <w:noWrap/>
            <w:vAlign w:val="bottom"/>
            <w:hideMark/>
          </w:tcPr>
          <w:p w14:paraId="75D16BE6" w14:textId="77777777" w:rsidR="00D3563D" w:rsidRPr="00297ABF" w:rsidRDefault="00D3563D" w:rsidP="00D3563D">
            <w:pPr>
              <w:spacing w:line="240" w:lineRule="auto"/>
              <w:jc w:val="right"/>
              <w:rPr>
                <w:rFonts w:eastAsia="Times New Roman" w:cs="Arial"/>
                <w:b/>
                <w:bCs/>
                <w:color w:val="000000"/>
                <w:sz w:val="20"/>
                <w:szCs w:val="20"/>
                <w:lang w:eastAsia="da-DK"/>
              </w:rPr>
            </w:pPr>
            <w:r w:rsidRPr="00297ABF">
              <w:rPr>
                <w:rFonts w:eastAsia="Times New Roman" w:cs="Arial"/>
                <w:b/>
                <w:bCs/>
                <w:color w:val="000000"/>
                <w:sz w:val="20"/>
                <w:szCs w:val="20"/>
                <w:lang w:eastAsia="da-DK"/>
              </w:rPr>
              <w:t> </w:t>
            </w:r>
          </w:p>
        </w:tc>
      </w:tr>
      <w:tr w:rsidR="00D3563D" w:rsidRPr="00297ABF" w14:paraId="3072AD82"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7985827"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Det blå kort/eventyr</w:t>
            </w:r>
          </w:p>
        </w:tc>
        <w:tc>
          <w:tcPr>
            <w:tcW w:w="851" w:type="dxa"/>
            <w:tcBorders>
              <w:top w:val="nil"/>
              <w:left w:val="nil"/>
              <w:bottom w:val="single" w:sz="4" w:space="0" w:color="auto"/>
              <w:right w:val="single" w:sz="4" w:space="0" w:color="auto"/>
            </w:tcBorders>
            <w:shd w:val="clear" w:color="auto" w:fill="auto"/>
            <w:vAlign w:val="bottom"/>
            <w:hideMark/>
          </w:tcPr>
          <w:p w14:paraId="2A7ABD7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41C43ED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57</w:t>
            </w:r>
          </w:p>
        </w:tc>
        <w:tc>
          <w:tcPr>
            <w:tcW w:w="1134" w:type="dxa"/>
            <w:tcBorders>
              <w:top w:val="nil"/>
              <w:left w:val="nil"/>
              <w:bottom w:val="single" w:sz="4" w:space="0" w:color="auto"/>
              <w:right w:val="single" w:sz="4" w:space="0" w:color="auto"/>
            </w:tcBorders>
            <w:shd w:val="clear" w:color="auto" w:fill="auto"/>
            <w:vAlign w:val="bottom"/>
            <w:hideMark/>
          </w:tcPr>
          <w:p w14:paraId="20ABEDE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7ED1FC3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-57</w:t>
            </w:r>
          </w:p>
        </w:tc>
        <w:tc>
          <w:tcPr>
            <w:tcW w:w="1276" w:type="dxa"/>
            <w:tcBorders>
              <w:top w:val="nil"/>
              <w:left w:val="nil"/>
              <w:bottom w:val="single" w:sz="4" w:space="0" w:color="auto"/>
              <w:right w:val="single" w:sz="4" w:space="0" w:color="auto"/>
            </w:tcBorders>
            <w:shd w:val="clear" w:color="auto" w:fill="auto"/>
            <w:vAlign w:val="bottom"/>
            <w:hideMark/>
          </w:tcPr>
          <w:p w14:paraId="58C6F47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-57</w:t>
            </w:r>
          </w:p>
        </w:tc>
        <w:tc>
          <w:tcPr>
            <w:tcW w:w="992" w:type="dxa"/>
            <w:tcBorders>
              <w:top w:val="nil"/>
              <w:left w:val="nil"/>
              <w:bottom w:val="single" w:sz="4" w:space="0" w:color="auto"/>
              <w:right w:val="single" w:sz="4" w:space="0" w:color="auto"/>
            </w:tcBorders>
            <w:shd w:val="clear" w:color="auto" w:fill="auto"/>
            <w:noWrap/>
            <w:vAlign w:val="bottom"/>
            <w:hideMark/>
          </w:tcPr>
          <w:p w14:paraId="639D9BE6"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4314F2A4"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A771DBB"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Oplevelsescenter om Gøngehøvdingen</w:t>
            </w:r>
          </w:p>
        </w:tc>
        <w:tc>
          <w:tcPr>
            <w:tcW w:w="851" w:type="dxa"/>
            <w:tcBorders>
              <w:top w:val="nil"/>
              <w:left w:val="nil"/>
              <w:bottom w:val="single" w:sz="4" w:space="0" w:color="auto"/>
              <w:right w:val="single" w:sz="4" w:space="0" w:color="auto"/>
            </w:tcBorders>
            <w:shd w:val="clear" w:color="auto" w:fill="auto"/>
            <w:vAlign w:val="bottom"/>
            <w:hideMark/>
          </w:tcPr>
          <w:p w14:paraId="06BC700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06231910"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150</w:t>
            </w:r>
          </w:p>
        </w:tc>
        <w:tc>
          <w:tcPr>
            <w:tcW w:w="1134" w:type="dxa"/>
            <w:tcBorders>
              <w:top w:val="nil"/>
              <w:left w:val="nil"/>
              <w:bottom w:val="single" w:sz="4" w:space="0" w:color="auto"/>
              <w:right w:val="single" w:sz="4" w:space="0" w:color="auto"/>
            </w:tcBorders>
            <w:shd w:val="clear" w:color="auto" w:fill="auto"/>
            <w:vAlign w:val="bottom"/>
            <w:hideMark/>
          </w:tcPr>
          <w:p w14:paraId="0B851DB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144</w:t>
            </w:r>
          </w:p>
        </w:tc>
        <w:tc>
          <w:tcPr>
            <w:tcW w:w="1134" w:type="dxa"/>
            <w:tcBorders>
              <w:top w:val="nil"/>
              <w:left w:val="nil"/>
              <w:bottom w:val="single" w:sz="4" w:space="0" w:color="auto"/>
              <w:right w:val="single" w:sz="4" w:space="0" w:color="auto"/>
            </w:tcBorders>
            <w:shd w:val="clear" w:color="auto" w:fill="auto"/>
            <w:vAlign w:val="bottom"/>
            <w:hideMark/>
          </w:tcPr>
          <w:p w14:paraId="0CD25B2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w:t>
            </w:r>
          </w:p>
        </w:tc>
        <w:tc>
          <w:tcPr>
            <w:tcW w:w="1276" w:type="dxa"/>
            <w:tcBorders>
              <w:top w:val="nil"/>
              <w:left w:val="nil"/>
              <w:bottom w:val="single" w:sz="4" w:space="0" w:color="auto"/>
              <w:right w:val="single" w:sz="4" w:space="0" w:color="auto"/>
            </w:tcBorders>
            <w:shd w:val="clear" w:color="auto" w:fill="auto"/>
            <w:vAlign w:val="bottom"/>
            <w:hideMark/>
          </w:tcPr>
          <w:p w14:paraId="7CFF1D2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620DB63B"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21A1E006"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5AD4510"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Cykelkort</w:t>
            </w:r>
          </w:p>
        </w:tc>
        <w:tc>
          <w:tcPr>
            <w:tcW w:w="851" w:type="dxa"/>
            <w:tcBorders>
              <w:top w:val="nil"/>
              <w:left w:val="nil"/>
              <w:bottom w:val="single" w:sz="4" w:space="0" w:color="auto"/>
              <w:right w:val="single" w:sz="4" w:space="0" w:color="auto"/>
            </w:tcBorders>
            <w:shd w:val="clear" w:color="auto" w:fill="auto"/>
            <w:vAlign w:val="bottom"/>
            <w:hideMark/>
          </w:tcPr>
          <w:p w14:paraId="333F353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1AE9D7A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w:t>
            </w:r>
          </w:p>
        </w:tc>
        <w:tc>
          <w:tcPr>
            <w:tcW w:w="1134" w:type="dxa"/>
            <w:tcBorders>
              <w:top w:val="nil"/>
              <w:left w:val="nil"/>
              <w:bottom w:val="single" w:sz="4" w:space="0" w:color="auto"/>
              <w:right w:val="single" w:sz="4" w:space="0" w:color="auto"/>
            </w:tcBorders>
            <w:shd w:val="clear" w:color="auto" w:fill="auto"/>
            <w:vAlign w:val="bottom"/>
            <w:hideMark/>
          </w:tcPr>
          <w:p w14:paraId="1803C70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63F69CA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w:t>
            </w:r>
          </w:p>
        </w:tc>
        <w:tc>
          <w:tcPr>
            <w:tcW w:w="1276" w:type="dxa"/>
            <w:tcBorders>
              <w:top w:val="nil"/>
              <w:left w:val="nil"/>
              <w:bottom w:val="single" w:sz="4" w:space="0" w:color="auto"/>
              <w:right w:val="single" w:sz="4" w:space="0" w:color="auto"/>
            </w:tcBorders>
            <w:shd w:val="clear" w:color="auto" w:fill="auto"/>
            <w:vAlign w:val="bottom"/>
            <w:hideMark/>
          </w:tcPr>
          <w:p w14:paraId="06E46EF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w:t>
            </w:r>
          </w:p>
        </w:tc>
        <w:tc>
          <w:tcPr>
            <w:tcW w:w="992" w:type="dxa"/>
            <w:tcBorders>
              <w:top w:val="nil"/>
              <w:left w:val="nil"/>
              <w:bottom w:val="single" w:sz="4" w:space="0" w:color="auto"/>
              <w:right w:val="single" w:sz="4" w:space="0" w:color="auto"/>
            </w:tcBorders>
            <w:shd w:val="clear" w:color="auto" w:fill="auto"/>
            <w:noWrap/>
            <w:vAlign w:val="bottom"/>
            <w:hideMark/>
          </w:tcPr>
          <w:p w14:paraId="04829BDB"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1C6D83FD"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A1C1A3F"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Besøgscenter Storstrømsbroen</w:t>
            </w:r>
          </w:p>
        </w:tc>
        <w:tc>
          <w:tcPr>
            <w:tcW w:w="851" w:type="dxa"/>
            <w:tcBorders>
              <w:top w:val="nil"/>
              <w:left w:val="nil"/>
              <w:bottom w:val="single" w:sz="4" w:space="0" w:color="auto"/>
              <w:right w:val="single" w:sz="4" w:space="0" w:color="auto"/>
            </w:tcBorders>
            <w:shd w:val="clear" w:color="auto" w:fill="auto"/>
            <w:vAlign w:val="bottom"/>
            <w:hideMark/>
          </w:tcPr>
          <w:p w14:paraId="0327DB7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2B1A883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60</w:t>
            </w:r>
          </w:p>
        </w:tc>
        <w:tc>
          <w:tcPr>
            <w:tcW w:w="1134" w:type="dxa"/>
            <w:tcBorders>
              <w:top w:val="nil"/>
              <w:left w:val="nil"/>
              <w:bottom w:val="single" w:sz="4" w:space="0" w:color="auto"/>
              <w:right w:val="single" w:sz="4" w:space="0" w:color="auto"/>
            </w:tcBorders>
            <w:shd w:val="clear" w:color="auto" w:fill="auto"/>
            <w:vAlign w:val="bottom"/>
            <w:hideMark/>
          </w:tcPr>
          <w:p w14:paraId="33E8A41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74</w:t>
            </w:r>
          </w:p>
        </w:tc>
        <w:tc>
          <w:tcPr>
            <w:tcW w:w="1134" w:type="dxa"/>
            <w:tcBorders>
              <w:top w:val="nil"/>
              <w:left w:val="nil"/>
              <w:bottom w:val="single" w:sz="4" w:space="0" w:color="auto"/>
              <w:right w:val="single" w:sz="4" w:space="0" w:color="auto"/>
            </w:tcBorders>
            <w:shd w:val="clear" w:color="auto" w:fill="auto"/>
            <w:vAlign w:val="bottom"/>
            <w:hideMark/>
          </w:tcPr>
          <w:p w14:paraId="7EEBC55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14</w:t>
            </w:r>
          </w:p>
        </w:tc>
        <w:tc>
          <w:tcPr>
            <w:tcW w:w="1276" w:type="dxa"/>
            <w:tcBorders>
              <w:top w:val="nil"/>
              <w:left w:val="nil"/>
              <w:bottom w:val="single" w:sz="4" w:space="0" w:color="auto"/>
              <w:right w:val="single" w:sz="4" w:space="0" w:color="auto"/>
            </w:tcBorders>
            <w:shd w:val="clear" w:color="auto" w:fill="auto"/>
            <w:vAlign w:val="bottom"/>
            <w:hideMark/>
          </w:tcPr>
          <w:p w14:paraId="35FF9E2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2A626947"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12BE705E"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06D476B"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Dannebrog-event i Tallinn</w:t>
            </w:r>
          </w:p>
        </w:tc>
        <w:tc>
          <w:tcPr>
            <w:tcW w:w="851" w:type="dxa"/>
            <w:tcBorders>
              <w:top w:val="nil"/>
              <w:left w:val="nil"/>
              <w:bottom w:val="single" w:sz="4" w:space="0" w:color="auto"/>
              <w:right w:val="single" w:sz="4" w:space="0" w:color="auto"/>
            </w:tcBorders>
            <w:shd w:val="clear" w:color="auto" w:fill="auto"/>
            <w:vAlign w:val="bottom"/>
            <w:hideMark/>
          </w:tcPr>
          <w:p w14:paraId="6B59AAC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69F9D5D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99</w:t>
            </w:r>
          </w:p>
        </w:tc>
        <w:tc>
          <w:tcPr>
            <w:tcW w:w="1134" w:type="dxa"/>
            <w:tcBorders>
              <w:top w:val="nil"/>
              <w:left w:val="nil"/>
              <w:bottom w:val="single" w:sz="4" w:space="0" w:color="auto"/>
              <w:right w:val="single" w:sz="4" w:space="0" w:color="auto"/>
            </w:tcBorders>
            <w:shd w:val="clear" w:color="auto" w:fill="auto"/>
            <w:vAlign w:val="bottom"/>
            <w:hideMark/>
          </w:tcPr>
          <w:p w14:paraId="308D2D1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99</w:t>
            </w:r>
          </w:p>
        </w:tc>
        <w:tc>
          <w:tcPr>
            <w:tcW w:w="1134" w:type="dxa"/>
            <w:tcBorders>
              <w:top w:val="nil"/>
              <w:left w:val="nil"/>
              <w:bottom w:val="single" w:sz="4" w:space="0" w:color="auto"/>
              <w:right w:val="single" w:sz="4" w:space="0" w:color="auto"/>
            </w:tcBorders>
            <w:shd w:val="clear" w:color="auto" w:fill="auto"/>
            <w:vAlign w:val="bottom"/>
            <w:hideMark/>
          </w:tcPr>
          <w:p w14:paraId="3308781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14:paraId="66F4F4C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5E5F8D59"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6AF685E3"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EE9823E"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Pilotprojekt Naturturisme Møn Biosfære</w:t>
            </w:r>
          </w:p>
        </w:tc>
        <w:tc>
          <w:tcPr>
            <w:tcW w:w="851" w:type="dxa"/>
            <w:tcBorders>
              <w:top w:val="nil"/>
              <w:left w:val="nil"/>
              <w:bottom w:val="single" w:sz="4" w:space="0" w:color="auto"/>
              <w:right w:val="single" w:sz="4" w:space="0" w:color="auto"/>
            </w:tcBorders>
            <w:shd w:val="clear" w:color="auto" w:fill="auto"/>
            <w:vAlign w:val="bottom"/>
            <w:hideMark/>
          </w:tcPr>
          <w:p w14:paraId="4F3651E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71F1BCE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88</w:t>
            </w:r>
          </w:p>
        </w:tc>
        <w:tc>
          <w:tcPr>
            <w:tcW w:w="1134" w:type="dxa"/>
            <w:tcBorders>
              <w:top w:val="nil"/>
              <w:left w:val="nil"/>
              <w:bottom w:val="single" w:sz="4" w:space="0" w:color="auto"/>
              <w:right w:val="single" w:sz="4" w:space="0" w:color="auto"/>
            </w:tcBorders>
            <w:shd w:val="clear" w:color="auto" w:fill="auto"/>
            <w:vAlign w:val="bottom"/>
            <w:hideMark/>
          </w:tcPr>
          <w:p w14:paraId="61E9A30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5B20B9D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-88</w:t>
            </w:r>
          </w:p>
        </w:tc>
        <w:tc>
          <w:tcPr>
            <w:tcW w:w="1276" w:type="dxa"/>
            <w:tcBorders>
              <w:top w:val="nil"/>
              <w:left w:val="nil"/>
              <w:bottom w:val="single" w:sz="4" w:space="0" w:color="auto"/>
              <w:right w:val="single" w:sz="4" w:space="0" w:color="auto"/>
            </w:tcBorders>
            <w:shd w:val="clear" w:color="auto" w:fill="auto"/>
            <w:vAlign w:val="bottom"/>
            <w:hideMark/>
          </w:tcPr>
          <w:p w14:paraId="1185FC3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-88</w:t>
            </w:r>
          </w:p>
        </w:tc>
        <w:tc>
          <w:tcPr>
            <w:tcW w:w="992" w:type="dxa"/>
            <w:tcBorders>
              <w:top w:val="nil"/>
              <w:left w:val="nil"/>
              <w:bottom w:val="single" w:sz="4" w:space="0" w:color="auto"/>
              <w:right w:val="single" w:sz="4" w:space="0" w:color="auto"/>
            </w:tcBorders>
            <w:shd w:val="clear" w:color="auto" w:fill="auto"/>
            <w:noWrap/>
            <w:vAlign w:val="bottom"/>
            <w:hideMark/>
          </w:tcPr>
          <w:p w14:paraId="5C2AA486"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6FD9371F"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E7B542C"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Markedsføring Undine II turismeprodukter</w:t>
            </w:r>
          </w:p>
        </w:tc>
        <w:tc>
          <w:tcPr>
            <w:tcW w:w="851" w:type="dxa"/>
            <w:tcBorders>
              <w:top w:val="nil"/>
              <w:left w:val="nil"/>
              <w:bottom w:val="single" w:sz="4" w:space="0" w:color="auto"/>
              <w:right w:val="single" w:sz="4" w:space="0" w:color="auto"/>
            </w:tcBorders>
            <w:shd w:val="clear" w:color="auto" w:fill="auto"/>
            <w:vAlign w:val="bottom"/>
            <w:hideMark/>
          </w:tcPr>
          <w:p w14:paraId="2C58D57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6701A931"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100</w:t>
            </w:r>
          </w:p>
        </w:tc>
        <w:tc>
          <w:tcPr>
            <w:tcW w:w="1134" w:type="dxa"/>
            <w:tcBorders>
              <w:top w:val="nil"/>
              <w:left w:val="nil"/>
              <w:bottom w:val="single" w:sz="4" w:space="0" w:color="auto"/>
              <w:right w:val="single" w:sz="4" w:space="0" w:color="auto"/>
            </w:tcBorders>
            <w:shd w:val="clear" w:color="auto" w:fill="auto"/>
            <w:vAlign w:val="bottom"/>
            <w:hideMark/>
          </w:tcPr>
          <w:p w14:paraId="45C4A5C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100</w:t>
            </w:r>
          </w:p>
        </w:tc>
        <w:tc>
          <w:tcPr>
            <w:tcW w:w="1134" w:type="dxa"/>
            <w:tcBorders>
              <w:top w:val="nil"/>
              <w:left w:val="nil"/>
              <w:bottom w:val="single" w:sz="4" w:space="0" w:color="auto"/>
              <w:right w:val="single" w:sz="4" w:space="0" w:color="auto"/>
            </w:tcBorders>
            <w:shd w:val="clear" w:color="auto" w:fill="auto"/>
            <w:vAlign w:val="bottom"/>
            <w:hideMark/>
          </w:tcPr>
          <w:p w14:paraId="24188921"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14:paraId="5C51758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3C1795C3"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3BD4A276"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B24A5EE"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Turistoplysningstavler ved afkørsel 40</w:t>
            </w:r>
          </w:p>
        </w:tc>
        <w:tc>
          <w:tcPr>
            <w:tcW w:w="851" w:type="dxa"/>
            <w:tcBorders>
              <w:top w:val="nil"/>
              <w:left w:val="nil"/>
              <w:bottom w:val="single" w:sz="4" w:space="0" w:color="auto"/>
              <w:right w:val="single" w:sz="4" w:space="0" w:color="auto"/>
            </w:tcBorders>
            <w:shd w:val="clear" w:color="auto" w:fill="auto"/>
            <w:vAlign w:val="bottom"/>
            <w:hideMark/>
          </w:tcPr>
          <w:p w14:paraId="47FE9D7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0DEB976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70</w:t>
            </w:r>
          </w:p>
        </w:tc>
        <w:tc>
          <w:tcPr>
            <w:tcW w:w="1134" w:type="dxa"/>
            <w:tcBorders>
              <w:top w:val="nil"/>
              <w:left w:val="nil"/>
              <w:bottom w:val="single" w:sz="4" w:space="0" w:color="auto"/>
              <w:right w:val="single" w:sz="4" w:space="0" w:color="auto"/>
            </w:tcBorders>
            <w:shd w:val="clear" w:color="auto" w:fill="auto"/>
            <w:vAlign w:val="bottom"/>
            <w:hideMark/>
          </w:tcPr>
          <w:p w14:paraId="221C149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53</w:t>
            </w:r>
          </w:p>
        </w:tc>
        <w:tc>
          <w:tcPr>
            <w:tcW w:w="1134" w:type="dxa"/>
            <w:tcBorders>
              <w:top w:val="nil"/>
              <w:left w:val="nil"/>
              <w:bottom w:val="single" w:sz="4" w:space="0" w:color="auto"/>
              <w:right w:val="single" w:sz="4" w:space="0" w:color="auto"/>
            </w:tcBorders>
            <w:shd w:val="clear" w:color="auto" w:fill="auto"/>
            <w:vAlign w:val="bottom"/>
            <w:hideMark/>
          </w:tcPr>
          <w:p w14:paraId="2A4F04A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-18</w:t>
            </w:r>
          </w:p>
        </w:tc>
        <w:tc>
          <w:tcPr>
            <w:tcW w:w="1276" w:type="dxa"/>
            <w:tcBorders>
              <w:top w:val="nil"/>
              <w:left w:val="nil"/>
              <w:bottom w:val="single" w:sz="4" w:space="0" w:color="auto"/>
              <w:right w:val="single" w:sz="4" w:space="0" w:color="auto"/>
            </w:tcBorders>
            <w:shd w:val="clear" w:color="auto" w:fill="auto"/>
            <w:vAlign w:val="bottom"/>
            <w:hideMark/>
          </w:tcPr>
          <w:p w14:paraId="34734B8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-18</w:t>
            </w:r>
          </w:p>
        </w:tc>
        <w:tc>
          <w:tcPr>
            <w:tcW w:w="992" w:type="dxa"/>
            <w:tcBorders>
              <w:top w:val="nil"/>
              <w:left w:val="nil"/>
              <w:bottom w:val="single" w:sz="4" w:space="0" w:color="auto"/>
              <w:right w:val="single" w:sz="4" w:space="0" w:color="auto"/>
            </w:tcBorders>
            <w:shd w:val="clear" w:color="auto" w:fill="auto"/>
            <w:noWrap/>
            <w:vAlign w:val="bottom"/>
            <w:hideMark/>
          </w:tcPr>
          <w:p w14:paraId="46260683"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5D3CA768"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7695EA8"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Pulje til lokalbaseret turismeudvikling</w:t>
            </w:r>
          </w:p>
        </w:tc>
        <w:tc>
          <w:tcPr>
            <w:tcW w:w="851" w:type="dxa"/>
            <w:tcBorders>
              <w:top w:val="nil"/>
              <w:left w:val="nil"/>
              <w:bottom w:val="single" w:sz="4" w:space="0" w:color="auto"/>
              <w:right w:val="single" w:sz="4" w:space="0" w:color="auto"/>
            </w:tcBorders>
            <w:shd w:val="clear" w:color="auto" w:fill="auto"/>
            <w:vAlign w:val="bottom"/>
            <w:hideMark/>
          </w:tcPr>
          <w:p w14:paraId="5061526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350</w:t>
            </w:r>
          </w:p>
        </w:tc>
        <w:tc>
          <w:tcPr>
            <w:tcW w:w="850" w:type="dxa"/>
            <w:tcBorders>
              <w:top w:val="nil"/>
              <w:left w:val="nil"/>
              <w:bottom w:val="single" w:sz="4" w:space="0" w:color="auto"/>
              <w:right w:val="single" w:sz="4" w:space="0" w:color="auto"/>
            </w:tcBorders>
            <w:shd w:val="clear" w:color="auto" w:fill="auto"/>
            <w:vAlign w:val="bottom"/>
            <w:hideMark/>
          </w:tcPr>
          <w:p w14:paraId="40A357E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275</w:t>
            </w:r>
          </w:p>
        </w:tc>
        <w:tc>
          <w:tcPr>
            <w:tcW w:w="1134" w:type="dxa"/>
            <w:tcBorders>
              <w:top w:val="nil"/>
              <w:left w:val="nil"/>
              <w:bottom w:val="single" w:sz="4" w:space="0" w:color="auto"/>
              <w:right w:val="single" w:sz="4" w:space="0" w:color="auto"/>
            </w:tcBorders>
            <w:shd w:val="clear" w:color="auto" w:fill="auto"/>
            <w:vAlign w:val="bottom"/>
            <w:hideMark/>
          </w:tcPr>
          <w:p w14:paraId="556FA62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275</w:t>
            </w:r>
          </w:p>
        </w:tc>
        <w:tc>
          <w:tcPr>
            <w:tcW w:w="1134" w:type="dxa"/>
            <w:tcBorders>
              <w:top w:val="nil"/>
              <w:left w:val="nil"/>
              <w:bottom w:val="single" w:sz="4" w:space="0" w:color="auto"/>
              <w:right w:val="single" w:sz="4" w:space="0" w:color="auto"/>
            </w:tcBorders>
            <w:shd w:val="clear" w:color="auto" w:fill="auto"/>
            <w:vAlign w:val="bottom"/>
            <w:hideMark/>
          </w:tcPr>
          <w:p w14:paraId="3747498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14:paraId="44DD25A0"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72F93394"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295F3AA6"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AEF1752" w14:textId="77777777"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Projekttilskud</w:t>
            </w:r>
          </w:p>
        </w:tc>
        <w:tc>
          <w:tcPr>
            <w:tcW w:w="851" w:type="dxa"/>
            <w:tcBorders>
              <w:top w:val="nil"/>
              <w:left w:val="nil"/>
              <w:bottom w:val="single" w:sz="4" w:space="0" w:color="auto"/>
              <w:right w:val="single" w:sz="4" w:space="0" w:color="auto"/>
            </w:tcBorders>
            <w:shd w:val="clear" w:color="auto" w:fill="auto"/>
            <w:vAlign w:val="bottom"/>
            <w:hideMark/>
          </w:tcPr>
          <w:p w14:paraId="415E9D20"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262</w:t>
            </w:r>
          </w:p>
        </w:tc>
        <w:tc>
          <w:tcPr>
            <w:tcW w:w="850" w:type="dxa"/>
            <w:tcBorders>
              <w:top w:val="nil"/>
              <w:left w:val="nil"/>
              <w:bottom w:val="single" w:sz="4" w:space="0" w:color="auto"/>
              <w:right w:val="single" w:sz="4" w:space="0" w:color="auto"/>
            </w:tcBorders>
            <w:shd w:val="clear" w:color="auto" w:fill="auto"/>
            <w:vAlign w:val="bottom"/>
            <w:hideMark/>
          </w:tcPr>
          <w:p w14:paraId="65BEA3AC"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1.008</w:t>
            </w:r>
          </w:p>
        </w:tc>
        <w:tc>
          <w:tcPr>
            <w:tcW w:w="1134" w:type="dxa"/>
            <w:tcBorders>
              <w:top w:val="nil"/>
              <w:left w:val="nil"/>
              <w:bottom w:val="single" w:sz="4" w:space="0" w:color="auto"/>
              <w:right w:val="single" w:sz="4" w:space="0" w:color="auto"/>
            </w:tcBorders>
            <w:shd w:val="clear" w:color="auto" w:fill="auto"/>
            <w:vAlign w:val="bottom"/>
            <w:hideMark/>
          </w:tcPr>
          <w:p w14:paraId="5D99EF86"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377</w:t>
            </w:r>
          </w:p>
        </w:tc>
        <w:tc>
          <w:tcPr>
            <w:tcW w:w="1134" w:type="dxa"/>
            <w:tcBorders>
              <w:top w:val="nil"/>
              <w:left w:val="nil"/>
              <w:bottom w:val="single" w:sz="4" w:space="0" w:color="auto"/>
              <w:right w:val="single" w:sz="4" w:space="0" w:color="auto"/>
            </w:tcBorders>
            <w:shd w:val="clear" w:color="auto" w:fill="auto"/>
            <w:vAlign w:val="bottom"/>
            <w:hideMark/>
          </w:tcPr>
          <w:p w14:paraId="7586D30D"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-631</w:t>
            </w:r>
          </w:p>
        </w:tc>
        <w:tc>
          <w:tcPr>
            <w:tcW w:w="1276" w:type="dxa"/>
            <w:tcBorders>
              <w:top w:val="nil"/>
              <w:left w:val="nil"/>
              <w:bottom w:val="single" w:sz="4" w:space="0" w:color="auto"/>
              <w:right w:val="single" w:sz="4" w:space="0" w:color="auto"/>
            </w:tcBorders>
            <w:shd w:val="clear" w:color="auto" w:fill="auto"/>
            <w:vAlign w:val="bottom"/>
            <w:hideMark/>
          </w:tcPr>
          <w:p w14:paraId="505B7EBA"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-631</w:t>
            </w:r>
          </w:p>
        </w:tc>
        <w:tc>
          <w:tcPr>
            <w:tcW w:w="992" w:type="dxa"/>
            <w:tcBorders>
              <w:top w:val="nil"/>
              <w:left w:val="nil"/>
              <w:bottom w:val="single" w:sz="4" w:space="0" w:color="auto"/>
              <w:right w:val="single" w:sz="4" w:space="0" w:color="auto"/>
            </w:tcBorders>
            <w:shd w:val="clear" w:color="auto" w:fill="auto"/>
            <w:noWrap/>
            <w:vAlign w:val="bottom"/>
            <w:hideMark/>
          </w:tcPr>
          <w:p w14:paraId="611979B7"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7F3A2EE3"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559ABA0"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Oplevelsesbaseret Kystturisme</w:t>
            </w:r>
          </w:p>
        </w:tc>
        <w:tc>
          <w:tcPr>
            <w:tcW w:w="851" w:type="dxa"/>
            <w:tcBorders>
              <w:top w:val="nil"/>
              <w:left w:val="nil"/>
              <w:bottom w:val="single" w:sz="4" w:space="0" w:color="auto"/>
              <w:right w:val="single" w:sz="4" w:space="0" w:color="auto"/>
            </w:tcBorders>
            <w:shd w:val="clear" w:color="auto" w:fill="auto"/>
            <w:vAlign w:val="bottom"/>
            <w:hideMark/>
          </w:tcPr>
          <w:p w14:paraId="1C19F13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2A48A261"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166</w:t>
            </w:r>
          </w:p>
        </w:tc>
        <w:tc>
          <w:tcPr>
            <w:tcW w:w="1134" w:type="dxa"/>
            <w:tcBorders>
              <w:top w:val="nil"/>
              <w:left w:val="nil"/>
              <w:bottom w:val="single" w:sz="4" w:space="0" w:color="auto"/>
              <w:right w:val="single" w:sz="4" w:space="0" w:color="auto"/>
            </w:tcBorders>
            <w:shd w:val="clear" w:color="auto" w:fill="auto"/>
            <w:vAlign w:val="bottom"/>
            <w:hideMark/>
          </w:tcPr>
          <w:p w14:paraId="3F8A285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3239BDC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-166</w:t>
            </w:r>
          </w:p>
        </w:tc>
        <w:tc>
          <w:tcPr>
            <w:tcW w:w="1276" w:type="dxa"/>
            <w:tcBorders>
              <w:top w:val="nil"/>
              <w:left w:val="nil"/>
              <w:bottom w:val="single" w:sz="4" w:space="0" w:color="auto"/>
              <w:right w:val="single" w:sz="4" w:space="0" w:color="auto"/>
            </w:tcBorders>
            <w:shd w:val="clear" w:color="auto" w:fill="auto"/>
            <w:vAlign w:val="bottom"/>
            <w:hideMark/>
          </w:tcPr>
          <w:p w14:paraId="6C31B1D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-166</w:t>
            </w:r>
          </w:p>
        </w:tc>
        <w:tc>
          <w:tcPr>
            <w:tcW w:w="992" w:type="dxa"/>
            <w:tcBorders>
              <w:top w:val="nil"/>
              <w:left w:val="nil"/>
              <w:bottom w:val="single" w:sz="4" w:space="0" w:color="auto"/>
              <w:right w:val="single" w:sz="4" w:space="0" w:color="auto"/>
            </w:tcBorders>
            <w:shd w:val="clear" w:color="auto" w:fill="auto"/>
            <w:noWrap/>
            <w:vAlign w:val="bottom"/>
            <w:hideMark/>
          </w:tcPr>
          <w:p w14:paraId="498144D3"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0B258C6A"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625AB4E"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Markedsføring Møn - ØDT</w:t>
            </w:r>
          </w:p>
        </w:tc>
        <w:tc>
          <w:tcPr>
            <w:tcW w:w="851" w:type="dxa"/>
            <w:tcBorders>
              <w:top w:val="nil"/>
              <w:left w:val="nil"/>
              <w:bottom w:val="single" w:sz="4" w:space="0" w:color="auto"/>
              <w:right w:val="single" w:sz="4" w:space="0" w:color="auto"/>
            </w:tcBorders>
            <w:shd w:val="clear" w:color="auto" w:fill="auto"/>
            <w:vAlign w:val="bottom"/>
            <w:hideMark/>
          </w:tcPr>
          <w:p w14:paraId="1E29BE7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427C505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88</w:t>
            </w:r>
          </w:p>
        </w:tc>
        <w:tc>
          <w:tcPr>
            <w:tcW w:w="1134" w:type="dxa"/>
            <w:tcBorders>
              <w:top w:val="nil"/>
              <w:left w:val="nil"/>
              <w:bottom w:val="single" w:sz="4" w:space="0" w:color="auto"/>
              <w:right w:val="single" w:sz="4" w:space="0" w:color="auto"/>
            </w:tcBorders>
            <w:shd w:val="clear" w:color="auto" w:fill="auto"/>
            <w:vAlign w:val="bottom"/>
            <w:hideMark/>
          </w:tcPr>
          <w:p w14:paraId="3623F30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w:t>
            </w:r>
          </w:p>
        </w:tc>
        <w:tc>
          <w:tcPr>
            <w:tcW w:w="1134" w:type="dxa"/>
            <w:tcBorders>
              <w:top w:val="nil"/>
              <w:left w:val="nil"/>
              <w:bottom w:val="single" w:sz="4" w:space="0" w:color="auto"/>
              <w:right w:val="single" w:sz="4" w:space="0" w:color="auto"/>
            </w:tcBorders>
            <w:shd w:val="clear" w:color="auto" w:fill="auto"/>
            <w:vAlign w:val="bottom"/>
            <w:hideMark/>
          </w:tcPr>
          <w:p w14:paraId="1C2F14F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-85</w:t>
            </w:r>
          </w:p>
        </w:tc>
        <w:tc>
          <w:tcPr>
            <w:tcW w:w="1276" w:type="dxa"/>
            <w:tcBorders>
              <w:top w:val="nil"/>
              <w:left w:val="nil"/>
              <w:bottom w:val="single" w:sz="4" w:space="0" w:color="auto"/>
              <w:right w:val="single" w:sz="4" w:space="0" w:color="auto"/>
            </w:tcBorders>
            <w:shd w:val="clear" w:color="auto" w:fill="auto"/>
            <w:vAlign w:val="bottom"/>
            <w:hideMark/>
          </w:tcPr>
          <w:p w14:paraId="5543C46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-85</w:t>
            </w:r>
          </w:p>
        </w:tc>
        <w:tc>
          <w:tcPr>
            <w:tcW w:w="992" w:type="dxa"/>
            <w:tcBorders>
              <w:top w:val="nil"/>
              <w:left w:val="nil"/>
              <w:bottom w:val="single" w:sz="4" w:space="0" w:color="auto"/>
              <w:right w:val="single" w:sz="4" w:space="0" w:color="auto"/>
            </w:tcBorders>
            <w:shd w:val="clear" w:color="auto" w:fill="auto"/>
            <w:noWrap/>
            <w:vAlign w:val="bottom"/>
            <w:hideMark/>
          </w:tcPr>
          <w:p w14:paraId="23D3B077"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77D17B15"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A88876A"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Bredbåndspulje, drift</w:t>
            </w:r>
          </w:p>
        </w:tc>
        <w:tc>
          <w:tcPr>
            <w:tcW w:w="851" w:type="dxa"/>
            <w:tcBorders>
              <w:top w:val="nil"/>
              <w:left w:val="nil"/>
              <w:bottom w:val="single" w:sz="4" w:space="0" w:color="auto"/>
              <w:right w:val="single" w:sz="4" w:space="0" w:color="auto"/>
            </w:tcBorders>
            <w:shd w:val="clear" w:color="auto" w:fill="auto"/>
            <w:vAlign w:val="bottom"/>
            <w:hideMark/>
          </w:tcPr>
          <w:p w14:paraId="22BFBD3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30CB6477"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550</w:t>
            </w:r>
          </w:p>
        </w:tc>
        <w:tc>
          <w:tcPr>
            <w:tcW w:w="1134" w:type="dxa"/>
            <w:tcBorders>
              <w:top w:val="nil"/>
              <w:left w:val="nil"/>
              <w:bottom w:val="single" w:sz="4" w:space="0" w:color="auto"/>
              <w:right w:val="single" w:sz="4" w:space="0" w:color="auto"/>
            </w:tcBorders>
            <w:shd w:val="clear" w:color="auto" w:fill="auto"/>
            <w:vAlign w:val="bottom"/>
            <w:hideMark/>
          </w:tcPr>
          <w:p w14:paraId="05D9EF8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14C65CF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-550</w:t>
            </w:r>
          </w:p>
        </w:tc>
        <w:tc>
          <w:tcPr>
            <w:tcW w:w="1276" w:type="dxa"/>
            <w:tcBorders>
              <w:top w:val="nil"/>
              <w:left w:val="nil"/>
              <w:bottom w:val="single" w:sz="4" w:space="0" w:color="auto"/>
              <w:right w:val="single" w:sz="4" w:space="0" w:color="auto"/>
            </w:tcBorders>
            <w:shd w:val="clear" w:color="auto" w:fill="auto"/>
            <w:vAlign w:val="bottom"/>
            <w:hideMark/>
          </w:tcPr>
          <w:p w14:paraId="18E94A8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-550</w:t>
            </w:r>
          </w:p>
        </w:tc>
        <w:tc>
          <w:tcPr>
            <w:tcW w:w="992" w:type="dxa"/>
            <w:tcBorders>
              <w:top w:val="nil"/>
              <w:left w:val="nil"/>
              <w:bottom w:val="single" w:sz="4" w:space="0" w:color="auto"/>
              <w:right w:val="single" w:sz="4" w:space="0" w:color="auto"/>
            </w:tcBorders>
            <w:shd w:val="clear" w:color="auto" w:fill="auto"/>
            <w:noWrap/>
            <w:vAlign w:val="bottom"/>
            <w:hideMark/>
          </w:tcPr>
          <w:p w14:paraId="48DD9608"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0DD4A33C"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A6BCE17"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Nattehimlen som løftestang</w:t>
            </w:r>
          </w:p>
        </w:tc>
        <w:tc>
          <w:tcPr>
            <w:tcW w:w="851" w:type="dxa"/>
            <w:tcBorders>
              <w:top w:val="nil"/>
              <w:left w:val="nil"/>
              <w:bottom w:val="single" w:sz="4" w:space="0" w:color="auto"/>
              <w:right w:val="single" w:sz="4" w:space="0" w:color="auto"/>
            </w:tcBorders>
            <w:shd w:val="clear" w:color="auto" w:fill="auto"/>
            <w:vAlign w:val="bottom"/>
            <w:hideMark/>
          </w:tcPr>
          <w:p w14:paraId="54CE0CC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7FCC8ED2"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26</w:t>
            </w:r>
          </w:p>
        </w:tc>
        <w:tc>
          <w:tcPr>
            <w:tcW w:w="1134" w:type="dxa"/>
            <w:tcBorders>
              <w:top w:val="nil"/>
              <w:left w:val="nil"/>
              <w:bottom w:val="single" w:sz="4" w:space="0" w:color="auto"/>
              <w:right w:val="single" w:sz="4" w:space="0" w:color="auto"/>
            </w:tcBorders>
            <w:shd w:val="clear" w:color="auto" w:fill="auto"/>
            <w:vAlign w:val="bottom"/>
            <w:hideMark/>
          </w:tcPr>
          <w:p w14:paraId="6590036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26</w:t>
            </w:r>
          </w:p>
        </w:tc>
        <w:tc>
          <w:tcPr>
            <w:tcW w:w="1134" w:type="dxa"/>
            <w:tcBorders>
              <w:top w:val="nil"/>
              <w:left w:val="nil"/>
              <w:bottom w:val="single" w:sz="4" w:space="0" w:color="auto"/>
              <w:right w:val="single" w:sz="4" w:space="0" w:color="auto"/>
            </w:tcBorders>
            <w:shd w:val="clear" w:color="auto" w:fill="auto"/>
            <w:vAlign w:val="bottom"/>
            <w:hideMark/>
          </w:tcPr>
          <w:p w14:paraId="60DF5CA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276" w:type="dxa"/>
            <w:tcBorders>
              <w:top w:val="nil"/>
              <w:left w:val="nil"/>
              <w:bottom w:val="single" w:sz="4" w:space="0" w:color="auto"/>
              <w:right w:val="single" w:sz="4" w:space="0" w:color="auto"/>
            </w:tcBorders>
            <w:shd w:val="clear" w:color="auto" w:fill="auto"/>
            <w:vAlign w:val="bottom"/>
            <w:hideMark/>
          </w:tcPr>
          <w:p w14:paraId="73F29BD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3D51FFF1"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069D0955"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186F0BE"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UNDINE II, Interreg 5A projekt</w:t>
            </w:r>
          </w:p>
        </w:tc>
        <w:tc>
          <w:tcPr>
            <w:tcW w:w="851" w:type="dxa"/>
            <w:tcBorders>
              <w:top w:val="nil"/>
              <w:left w:val="nil"/>
              <w:bottom w:val="single" w:sz="4" w:space="0" w:color="auto"/>
              <w:right w:val="single" w:sz="4" w:space="0" w:color="auto"/>
            </w:tcBorders>
            <w:shd w:val="clear" w:color="auto" w:fill="auto"/>
            <w:vAlign w:val="bottom"/>
            <w:hideMark/>
          </w:tcPr>
          <w:p w14:paraId="20CE687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298B577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-231</w:t>
            </w:r>
          </w:p>
        </w:tc>
        <w:tc>
          <w:tcPr>
            <w:tcW w:w="1134" w:type="dxa"/>
            <w:tcBorders>
              <w:top w:val="nil"/>
              <w:left w:val="nil"/>
              <w:bottom w:val="single" w:sz="4" w:space="0" w:color="auto"/>
              <w:right w:val="single" w:sz="4" w:space="0" w:color="auto"/>
            </w:tcBorders>
            <w:shd w:val="clear" w:color="auto" w:fill="auto"/>
            <w:vAlign w:val="bottom"/>
            <w:hideMark/>
          </w:tcPr>
          <w:p w14:paraId="61A7DBE1"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307</w:t>
            </w:r>
          </w:p>
        </w:tc>
        <w:tc>
          <w:tcPr>
            <w:tcW w:w="1134" w:type="dxa"/>
            <w:tcBorders>
              <w:top w:val="nil"/>
              <w:left w:val="nil"/>
              <w:bottom w:val="single" w:sz="4" w:space="0" w:color="auto"/>
              <w:right w:val="single" w:sz="4" w:space="0" w:color="auto"/>
            </w:tcBorders>
            <w:shd w:val="clear" w:color="auto" w:fill="auto"/>
            <w:vAlign w:val="bottom"/>
            <w:hideMark/>
          </w:tcPr>
          <w:p w14:paraId="7FAB2A8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538</w:t>
            </w:r>
          </w:p>
        </w:tc>
        <w:tc>
          <w:tcPr>
            <w:tcW w:w="1276" w:type="dxa"/>
            <w:tcBorders>
              <w:top w:val="nil"/>
              <w:left w:val="nil"/>
              <w:bottom w:val="single" w:sz="4" w:space="0" w:color="auto"/>
              <w:right w:val="single" w:sz="4" w:space="0" w:color="auto"/>
            </w:tcBorders>
            <w:shd w:val="clear" w:color="auto" w:fill="auto"/>
            <w:vAlign w:val="bottom"/>
            <w:hideMark/>
          </w:tcPr>
          <w:p w14:paraId="648BEE3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538</w:t>
            </w:r>
          </w:p>
        </w:tc>
        <w:tc>
          <w:tcPr>
            <w:tcW w:w="992" w:type="dxa"/>
            <w:tcBorders>
              <w:top w:val="nil"/>
              <w:left w:val="nil"/>
              <w:bottom w:val="single" w:sz="4" w:space="0" w:color="auto"/>
              <w:right w:val="single" w:sz="4" w:space="0" w:color="auto"/>
            </w:tcBorders>
            <w:shd w:val="clear" w:color="auto" w:fill="auto"/>
            <w:noWrap/>
            <w:vAlign w:val="bottom"/>
            <w:hideMark/>
          </w:tcPr>
          <w:p w14:paraId="673F689C"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34EC6CB8"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17BC17E"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Destinationsudviklingsprojekt DKNT</w:t>
            </w:r>
          </w:p>
        </w:tc>
        <w:tc>
          <w:tcPr>
            <w:tcW w:w="851" w:type="dxa"/>
            <w:tcBorders>
              <w:top w:val="nil"/>
              <w:left w:val="nil"/>
              <w:bottom w:val="single" w:sz="4" w:space="0" w:color="auto"/>
              <w:right w:val="single" w:sz="4" w:space="0" w:color="auto"/>
            </w:tcBorders>
            <w:shd w:val="clear" w:color="auto" w:fill="auto"/>
            <w:vAlign w:val="bottom"/>
            <w:hideMark/>
          </w:tcPr>
          <w:p w14:paraId="13BAE0C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034E229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429</w:t>
            </w:r>
          </w:p>
        </w:tc>
        <w:tc>
          <w:tcPr>
            <w:tcW w:w="1134" w:type="dxa"/>
            <w:tcBorders>
              <w:top w:val="nil"/>
              <w:left w:val="nil"/>
              <w:bottom w:val="single" w:sz="4" w:space="0" w:color="auto"/>
              <w:right w:val="single" w:sz="4" w:space="0" w:color="auto"/>
            </w:tcBorders>
            <w:shd w:val="clear" w:color="auto" w:fill="auto"/>
            <w:vAlign w:val="bottom"/>
            <w:hideMark/>
          </w:tcPr>
          <w:p w14:paraId="67929F3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189</w:t>
            </w:r>
          </w:p>
        </w:tc>
        <w:tc>
          <w:tcPr>
            <w:tcW w:w="1134" w:type="dxa"/>
            <w:tcBorders>
              <w:top w:val="nil"/>
              <w:left w:val="nil"/>
              <w:bottom w:val="single" w:sz="4" w:space="0" w:color="auto"/>
              <w:right w:val="single" w:sz="4" w:space="0" w:color="auto"/>
            </w:tcBorders>
            <w:shd w:val="clear" w:color="auto" w:fill="auto"/>
            <w:vAlign w:val="bottom"/>
            <w:hideMark/>
          </w:tcPr>
          <w:p w14:paraId="7EF344C4"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-240</w:t>
            </w:r>
          </w:p>
        </w:tc>
        <w:tc>
          <w:tcPr>
            <w:tcW w:w="1276" w:type="dxa"/>
            <w:tcBorders>
              <w:top w:val="nil"/>
              <w:left w:val="nil"/>
              <w:bottom w:val="single" w:sz="4" w:space="0" w:color="auto"/>
              <w:right w:val="single" w:sz="4" w:space="0" w:color="auto"/>
            </w:tcBorders>
            <w:shd w:val="clear" w:color="auto" w:fill="auto"/>
            <w:vAlign w:val="bottom"/>
            <w:hideMark/>
          </w:tcPr>
          <w:p w14:paraId="55A21C19"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-240</w:t>
            </w:r>
          </w:p>
        </w:tc>
        <w:tc>
          <w:tcPr>
            <w:tcW w:w="992" w:type="dxa"/>
            <w:tcBorders>
              <w:top w:val="nil"/>
              <w:left w:val="nil"/>
              <w:bottom w:val="single" w:sz="4" w:space="0" w:color="auto"/>
              <w:right w:val="single" w:sz="4" w:space="0" w:color="auto"/>
            </w:tcBorders>
            <w:shd w:val="clear" w:color="auto" w:fill="auto"/>
            <w:noWrap/>
            <w:vAlign w:val="bottom"/>
            <w:hideMark/>
          </w:tcPr>
          <w:p w14:paraId="471CBF87"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196919AF"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D139E0A"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Møn, Biernes Ø</w:t>
            </w:r>
          </w:p>
        </w:tc>
        <w:tc>
          <w:tcPr>
            <w:tcW w:w="851" w:type="dxa"/>
            <w:tcBorders>
              <w:top w:val="nil"/>
              <w:left w:val="nil"/>
              <w:bottom w:val="single" w:sz="4" w:space="0" w:color="auto"/>
              <w:right w:val="single" w:sz="4" w:space="0" w:color="auto"/>
            </w:tcBorders>
            <w:shd w:val="clear" w:color="auto" w:fill="auto"/>
            <w:vAlign w:val="bottom"/>
            <w:hideMark/>
          </w:tcPr>
          <w:p w14:paraId="24A2E59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184F74C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-19</w:t>
            </w:r>
          </w:p>
        </w:tc>
        <w:tc>
          <w:tcPr>
            <w:tcW w:w="1134" w:type="dxa"/>
            <w:tcBorders>
              <w:top w:val="nil"/>
              <w:left w:val="nil"/>
              <w:bottom w:val="single" w:sz="4" w:space="0" w:color="auto"/>
              <w:right w:val="single" w:sz="4" w:space="0" w:color="auto"/>
            </w:tcBorders>
            <w:shd w:val="clear" w:color="auto" w:fill="auto"/>
            <w:vAlign w:val="bottom"/>
            <w:hideMark/>
          </w:tcPr>
          <w:p w14:paraId="3B40C23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15</w:t>
            </w:r>
          </w:p>
        </w:tc>
        <w:tc>
          <w:tcPr>
            <w:tcW w:w="1134" w:type="dxa"/>
            <w:tcBorders>
              <w:top w:val="nil"/>
              <w:left w:val="nil"/>
              <w:bottom w:val="single" w:sz="4" w:space="0" w:color="auto"/>
              <w:right w:val="single" w:sz="4" w:space="0" w:color="auto"/>
            </w:tcBorders>
            <w:shd w:val="clear" w:color="auto" w:fill="auto"/>
            <w:vAlign w:val="bottom"/>
            <w:hideMark/>
          </w:tcPr>
          <w:p w14:paraId="3E67F82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34</w:t>
            </w:r>
          </w:p>
        </w:tc>
        <w:tc>
          <w:tcPr>
            <w:tcW w:w="1276" w:type="dxa"/>
            <w:tcBorders>
              <w:top w:val="nil"/>
              <w:left w:val="nil"/>
              <w:bottom w:val="single" w:sz="4" w:space="0" w:color="auto"/>
              <w:right w:val="single" w:sz="4" w:space="0" w:color="auto"/>
            </w:tcBorders>
            <w:shd w:val="clear" w:color="auto" w:fill="auto"/>
            <w:vAlign w:val="bottom"/>
            <w:hideMark/>
          </w:tcPr>
          <w:p w14:paraId="35A8864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34</w:t>
            </w:r>
          </w:p>
        </w:tc>
        <w:tc>
          <w:tcPr>
            <w:tcW w:w="992" w:type="dxa"/>
            <w:tcBorders>
              <w:top w:val="nil"/>
              <w:left w:val="nil"/>
              <w:bottom w:val="single" w:sz="4" w:space="0" w:color="auto"/>
              <w:right w:val="single" w:sz="4" w:space="0" w:color="auto"/>
            </w:tcBorders>
            <w:shd w:val="clear" w:color="auto" w:fill="auto"/>
            <w:noWrap/>
            <w:vAlign w:val="bottom"/>
            <w:hideMark/>
          </w:tcPr>
          <w:p w14:paraId="1D351B68"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349F6F3E"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00B0B30"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Koncept Biosfære Forsøgscenter på Møn</w:t>
            </w:r>
          </w:p>
        </w:tc>
        <w:tc>
          <w:tcPr>
            <w:tcW w:w="851" w:type="dxa"/>
            <w:tcBorders>
              <w:top w:val="nil"/>
              <w:left w:val="nil"/>
              <w:bottom w:val="single" w:sz="4" w:space="0" w:color="auto"/>
              <w:right w:val="single" w:sz="4" w:space="0" w:color="auto"/>
            </w:tcBorders>
            <w:shd w:val="clear" w:color="auto" w:fill="auto"/>
            <w:vAlign w:val="bottom"/>
            <w:hideMark/>
          </w:tcPr>
          <w:p w14:paraId="72B92E9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850" w:type="dxa"/>
            <w:tcBorders>
              <w:top w:val="nil"/>
              <w:left w:val="nil"/>
              <w:bottom w:val="single" w:sz="4" w:space="0" w:color="auto"/>
              <w:right w:val="single" w:sz="4" w:space="0" w:color="auto"/>
            </w:tcBorders>
            <w:shd w:val="clear" w:color="auto" w:fill="auto"/>
            <w:vAlign w:val="bottom"/>
            <w:hideMark/>
          </w:tcPr>
          <w:p w14:paraId="453E38B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7F13A6A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-178</w:t>
            </w:r>
          </w:p>
        </w:tc>
        <w:tc>
          <w:tcPr>
            <w:tcW w:w="1134" w:type="dxa"/>
            <w:tcBorders>
              <w:top w:val="nil"/>
              <w:left w:val="nil"/>
              <w:bottom w:val="single" w:sz="4" w:space="0" w:color="auto"/>
              <w:right w:val="single" w:sz="4" w:space="0" w:color="auto"/>
            </w:tcBorders>
            <w:shd w:val="clear" w:color="auto" w:fill="auto"/>
            <w:vAlign w:val="bottom"/>
            <w:hideMark/>
          </w:tcPr>
          <w:p w14:paraId="2FEDB93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-178</w:t>
            </w:r>
          </w:p>
        </w:tc>
        <w:tc>
          <w:tcPr>
            <w:tcW w:w="1276" w:type="dxa"/>
            <w:tcBorders>
              <w:top w:val="nil"/>
              <w:left w:val="nil"/>
              <w:bottom w:val="single" w:sz="4" w:space="0" w:color="auto"/>
              <w:right w:val="single" w:sz="4" w:space="0" w:color="auto"/>
            </w:tcBorders>
            <w:shd w:val="clear" w:color="auto" w:fill="auto"/>
            <w:vAlign w:val="bottom"/>
            <w:hideMark/>
          </w:tcPr>
          <w:p w14:paraId="4DE6B3A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-178</w:t>
            </w:r>
          </w:p>
        </w:tc>
        <w:tc>
          <w:tcPr>
            <w:tcW w:w="992" w:type="dxa"/>
            <w:tcBorders>
              <w:top w:val="nil"/>
              <w:left w:val="nil"/>
              <w:bottom w:val="single" w:sz="4" w:space="0" w:color="auto"/>
              <w:right w:val="single" w:sz="4" w:space="0" w:color="auto"/>
            </w:tcBorders>
            <w:shd w:val="clear" w:color="auto" w:fill="auto"/>
            <w:noWrap/>
            <w:vAlign w:val="bottom"/>
            <w:hideMark/>
          </w:tcPr>
          <w:p w14:paraId="26876E4E"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1B227A6B"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37B6D3F" w14:textId="77777777" w:rsidR="00D3563D" w:rsidRPr="00297ABF" w:rsidRDefault="00D3563D" w:rsidP="00D3563D">
            <w:pPr>
              <w:spacing w:line="240" w:lineRule="auto"/>
              <w:rPr>
                <w:rFonts w:eastAsia="Times New Roman" w:cs="Arial"/>
                <w:b/>
                <w:bCs/>
                <w:sz w:val="20"/>
                <w:szCs w:val="20"/>
                <w:lang w:eastAsia="da-DK"/>
              </w:rPr>
            </w:pPr>
            <w:r w:rsidRPr="00297ABF">
              <w:rPr>
                <w:rFonts w:eastAsia="Times New Roman" w:cs="Arial"/>
                <w:b/>
                <w:bCs/>
                <w:sz w:val="20"/>
                <w:szCs w:val="20"/>
                <w:lang w:eastAsia="da-DK"/>
              </w:rPr>
              <w:t>Puljer til fastlagte formål</w:t>
            </w:r>
          </w:p>
        </w:tc>
        <w:tc>
          <w:tcPr>
            <w:tcW w:w="851" w:type="dxa"/>
            <w:tcBorders>
              <w:top w:val="nil"/>
              <w:left w:val="nil"/>
              <w:bottom w:val="single" w:sz="4" w:space="0" w:color="auto"/>
              <w:right w:val="single" w:sz="4" w:space="0" w:color="auto"/>
            </w:tcBorders>
            <w:shd w:val="clear" w:color="auto" w:fill="auto"/>
            <w:vAlign w:val="bottom"/>
            <w:hideMark/>
          </w:tcPr>
          <w:p w14:paraId="111AEDEB"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551</w:t>
            </w:r>
          </w:p>
        </w:tc>
        <w:tc>
          <w:tcPr>
            <w:tcW w:w="850" w:type="dxa"/>
            <w:tcBorders>
              <w:top w:val="nil"/>
              <w:left w:val="nil"/>
              <w:bottom w:val="single" w:sz="4" w:space="0" w:color="auto"/>
              <w:right w:val="single" w:sz="4" w:space="0" w:color="auto"/>
            </w:tcBorders>
            <w:shd w:val="clear" w:color="auto" w:fill="auto"/>
            <w:vAlign w:val="bottom"/>
            <w:hideMark/>
          </w:tcPr>
          <w:p w14:paraId="512616A7"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771</w:t>
            </w:r>
          </w:p>
        </w:tc>
        <w:tc>
          <w:tcPr>
            <w:tcW w:w="1134" w:type="dxa"/>
            <w:tcBorders>
              <w:top w:val="nil"/>
              <w:left w:val="nil"/>
              <w:bottom w:val="single" w:sz="4" w:space="0" w:color="auto"/>
              <w:right w:val="single" w:sz="4" w:space="0" w:color="auto"/>
            </w:tcBorders>
            <w:shd w:val="clear" w:color="auto" w:fill="auto"/>
            <w:vAlign w:val="bottom"/>
            <w:hideMark/>
          </w:tcPr>
          <w:p w14:paraId="3D3FED0B"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460</w:t>
            </w:r>
          </w:p>
        </w:tc>
        <w:tc>
          <w:tcPr>
            <w:tcW w:w="1134" w:type="dxa"/>
            <w:tcBorders>
              <w:top w:val="nil"/>
              <w:left w:val="nil"/>
              <w:bottom w:val="single" w:sz="4" w:space="0" w:color="auto"/>
              <w:right w:val="single" w:sz="4" w:space="0" w:color="auto"/>
            </w:tcBorders>
            <w:shd w:val="clear" w:color="auto" w:fill="auto"/>
            <w:vAlign w:val="bottom"/>
            <w:hideMark/>
          </w:tcPr>
          <w:p w14:paraId="587599CF"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-311</w:t>
            </w:r>
          </w:p>
        </w:tc>
        <w:tc>
          <w:tcPr>
            <w:tcW w:w="1276" w:type="dxa"/>
            <w:tcBorders>
              <w:top w:val="nil"/>
              <w:left w:val="nil"/>
              <w:bottom w:val="single" w:sz="4" w:space="0" w:color="auto"/>
              <w:right w:val="single" w:sz="4" w:space="0" w:color="auto"/>
            </w:tcBorders>
            <w:shd w:val="clear" w:color="auto" w:fill="auto"/>
            <w:vAlign w:val="bottom"/>
            <w:hideMark/>
          </w:tcPr>
          <w:p w14:paraId="329A79BC" w14:textId="77777777" w:rsidR="00D3563D" w:rsidRPr="00297ABF" w:rsidRDefault="00D3563D" w:rsidP="00D3563D">
            <w:pPr>
              <w:spacing w:line="240" w:lineRule="auto"/>
              <w:jc w:val="right"/>
              <w:rPr>
                <w:rFonts w:eastAsia="Times New Roman" w:cs="Arial"/>
                <w:b/>
                <w:bCs/>
                <w:sz w:val="20"/>
                <w:szCs w:val="20"/>
                <w:lang w:eastAsia="da-DK"/>
              </w:rPr>
            </w:pPr>
            <w:r w:rsidRPr="00297ABF">
              <w:rPr>
                <w:rFonts w:eastAsia="Times New Roman" w:cs="Arial"/>
                <w:b/>
                <w:bCs/>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6B3CEB79"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2C30F8C8"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4BF1F49"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Særlige udviklingsinitiativer</w:t>
            </w:r>
          </w:p>
        </w:tc>
        <w:tc>
          <w:tcPr>
            <w:tcW w:w="851" w:type="dxa"/>
            <w:tcBorders>
              <w:top w:val="nil"/>
              <w:left w:val="nil"/>
              <w:bottom w:val="single" w:sz="4" w:space="0" w:color="auto"/>
              <w:right w:val="single" w:sz="4" w:space="0" w:color="auto"/>
            </w:tcBorders>
            <w:shd w:val="clear" w:color="auto" w:fill="auto"/>
            <w:vAlign w:val="bottom"/>
            <w:hideMark/>
          </w:tcPr>
          <w:p w14:paraId="031FE0C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221</w:t>
            </w:r>
          </w:p>
        </w:tc>
        <w:tc>
          <w:tcPr>
            <w:tcW w:w="850" w:type="dxa"/>
            <w:tcBorders>
              <w:top w:val="nil"/>
              <w:left w:val="nil"/>
              <w:bottom w:val="single" w:sz="4" w:space="0" w:color="auto"/>
              <w:right w:val="single" w:sz="4" w:space="0" w:color="auto"/>
            </w:tcBorders>
            <w:shd w:val="clear" w:color="auto" w:fill="auto"/>
            <w:vAlign w:val="bottom"/>
            <w:hideMark/>
          </w:tcPr>
          <w:p w14:paraId="78FF010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221</w:t>
            </w:r>
          </w:p>
        </w:tc>
        <w:tc>
          <w:tcPr>
            <w:tcW w:w="1134" w:type="dxa"/>
            <w:tcBorders>
              <w:top w:val="nil"/>
              <w:left w:val="nil"/>
              <w:bottom w:val="single" w:sz="4" w:space="0" w:color="auto"/>
              <w:right w:val="single" w:sz="4" w:space="0" w:color="auto"/>
            </w:tcBorders>
            <w:shd w:val="clear" w:color="auto" w:fill="auto"/>
            <w:vAlign w:val="bottom"/>
            <w:hideMark/>
          </w:tcPr>
          <w:p w14:paraId="69D7D92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30</w:t>
            </w:r>
          </w:p>
        </w:tc>
        <w:tc>
          <w:tcPr>
            <w:tcW w:w="1134" w:type="dxa"/>
            <w:tcBorders>
              <w:top w:val="nil"/>
              <w:left w:val="nil"/>
              <w:bottom w:val="single" w:sz="4" w:space="0" w:color="auto"/>
              <w:right w:val="single" w:sz="4" w:space="0" w:color="auto"/>
            </w:tcBorders>
            <w:shd w:val="clear" w:color="auto" w:fill="auto"/>
            <w:vAlign w:val="bottom"/>
            <w:hideMark/>
          </w:tcPr>
          <w:p w14:paraId="18B30CD5"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-191</w:t>
            </w:r>
          </w:p>
        </w:tc>
        <w:tc>
          <w:tcPr>
            <w:tcW w:w="1276" w:type="dxa"/>
            <w:tcBorders>
              <w:top w:val="nil"/>
              <w:left w:val="nil"/>
              <w:bottom w:val="single" w:sz="4" w:space="0" w:color="auto"/>
              <w:right w:val="single" w:sz="4" w:space="0" w:color="auto"/>
            </w:tcBorders>
            <w:shd w:val="clear" w:color="auto" w:fill="auto"/>
            <w:vAlign w:val="bottom"/>
            <w:hideMark/>
          </w:tcPr>
          <w:p w14:paraId="2800026D"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2369C82C"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244F972C"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DC4DE5B"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Erhvervskontoen</w:t>
            </w:r>
          </w:p>
        </w:tc>
        <w:tc>
          <w:tcPr>
            <w:tcW w:w="851" w:type="dxa"/>
            <w:tcBorders>
              <w:top w:val="nil"/>
              <w:left w:val="nil"/>
              <w:bottom w:val="single" w:sz="4" w:space="0" w:color="auto"/>
              <w:right w:val="single" w:sz="4" w:space="0" w:color="auto"/>
            </w:tcBorders>
            <w:shd w:val="clear" w:color="auto" w:fill="auto"/>
            <w:vAlign w:val="bottom"/>
            <w:hideMark/>
          </w:tcPr>
          <w:p w14:paraId="349330C3"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177</w:t>
            </w:r>
          </w:p>
        </w:tc>
        <w:tc>
          <w:tcPr>
            <w:tcW w:w="850" w:type="dxa"/>
            <w:tcBorders>
              <w:top w:val="nil"/>
              <w:left w:val="nil"/>
              <w:bottom w:val="single" w:sz="4" w:space="0" w:color="auto"/>
              <w:right w:val="single" w:sz="4" w:space="0" w:color="auto"/>
            </w:tcBorders>
            <w:shd w:val="clear" w:color="auto" w:fill="auto"/>
            <w:vAlign w:val="bottom"/>
            <w:hideMark/>
          </w:tcPr>
          <w:p w14:paraId="0DC26B4E"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217</w:t>
            </w:r>
          </w:p>
        </w:tc>
        <w:tc>
          <w:tcPr>
            <w:tcW w:w="1134" w:type="dxa"/>
            <w:tcBorders>
              <w:top w:val="nil"/>
              <w:left w:val="nil"/>
              <w:bottom w:val="single" w:sz="4" w:space="0" w:color="auto"/>
              <w:right w:val="single" w:sz="4" w:space="0" w:color="auto"/>
            </w:tcBorders>
            <w:shd w:val="clear" w:color="auto" w:fill="auto"/>
            <w:vAlign w:val="bottom"/>
            <w:hideMark/>
          </w:tcPr>
          <w:p w14:paraId="769B473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205</w:t>
            </w:r>
          </w:p>
        </w:tc>
        <w:tc>
          <w:tcPr>
            <w:tcW w:w="1134" w:type="dxa"/>
            <w:tcBorders>
              <w:top w:val="nil"/>
              <w:left w:val="nil"/>
              <w:bottom w:val="single" w:sz="4" w:space="0" w:color="auto"/>
              <w:right w:val="single" w:sz="4" w:space="0" w:color="auto"/>
            </w:tcBorders>
            <w:shd w:val="clear" w:color="auto" w:fill="auto"/>
            <w:vAlign w:val="bottom"/>
            <w:hideMark/>
          </w:tcPr>
          <w:p w14:paraId="3E088F9B"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-12</w:t>
            </w:r>
          </w:p>
        </w:tc>
        <w:tc>
          <w:tcPr>
            <w:tcW w:w="1276" w:type="dxa"/>
            <w:tcBorders>
              <w:top w:val="nil"/>
              <w:left w:val="nil"/>
              <w:bottom w:val="single" w:sz="4" w:space="0" w:color="auto"/>
              <w:right w:val="single" w:sz="4" w:space="0" w:color="auto"/>
            </w:tcBorders>
            <w:shd w:val="clear" w:color="auto" w:fill="auto"/>
            <w:vAlign w:val="bottom"/>
            <w:hideMark/>
          </w:tcPr>
          <w:p w14:paraId="6979F9C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07716580"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1B556855"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C674B41"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Samarbejde med nordtyske kommuner</w:t>
            </w:r>
          </w:p>
        </w:tc>
        <w:tc>
          <w:tcPr>
            <w:tcW w:w="851" w:type="dxa"/>
            <w:tcBorders>
              <w:top w:val="nil"/>
              <w:left w:val="nil"/>
              <w:bottom w:val="single" w:sz="4" w:space="0" w:color="auto"/>
              <w:right w:val="single" w:sz="4" w:space="0" w:color="auto"/>
            </w:tcBorders>
            <w:shd w:val="clear" w:color="auto" w:fill="auto"/>
            <w:vAlign w:val="bottom"/>
            <w:hideMark/>
          </w:tcPr>
          <w:p w14:paraId="41BEAF0A"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107</w:t>
            </w:r>
          </w:p>
        </w:tc>
        <w:tc>
          <w:tcPr>
            <w:tcW w:w="850" w:type="dxa"/>
            <w:tcBorders>
              <w:top w:val="nil"/>
              <w:left w:val="nil"/>
              <w:bottom w:val="single" w:sz="4" w:space="0" w:color="auto"/>
              <w:right w:val="single" w:sz="4" w:space="0" w:color="auto"/>
            </w:tcBorders>
            <w:shd w:val="clear" w:color="auto" w:fill="auto"/>
            <w:vAlign w:val="bottom"/>
            <w:hideMark/>
          </w:tcPr>
          <w:p w14:paraId="4B4DF5D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287</w:t>
            </w:r>
          </w:p>
        </w:tc>
        <w:tc>
          <w:tcPr>
            <w:tcW w:w="1134" w:type="dxa"/>
            <w:tcBorders>
              <w:top w:val="nil"/>
              <w:left w:val="nil"/>
              <w:bottom w:val="single" w:sz="4" w:space="0" w:color="auto"/>
              <w:right w:val="single" w:sz="4" w:space="0" w:color="auto"/>
            </w:tcBorders>
            <w:shd w:val="clear" w:color="auto" w:fill="auto"/>
            <w:vAlign w:val="bottom"/>
            <w:hideMark/>
          </w:tcPr>
          <w:p w14:paraId="08DCFF7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180</w:t>
            </w:r>
          </w:p>
        </w:tc>
        <w:tc>
          <w:tcPr>
            <w:tcW w:w="1134" w:type="dxa"/>
            <w:tcBorders>
              <w:top w:val="nil"/>
              <w:left w:val="nil"/>
              <w:bottom w:val="single" w:sz="4" w:space="0" w:color="auto"/>
              <w:right w:val="single" w:sz="4" w:space="0" w:color="auto"/>
            </w:tcBorders>
            <w:shd w:val="clear" w:color="auto" w:fill="auto"/>
            <w:vAlign w:val="bottom"/>
            <w:hideMark/>
          </w:tcPr>
          <w:p w14:paraId="21414136"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-107</w:t>
            </w:r>
          </w:p>
        </w:tc>
        <w:tc>
          <w:tcPr>
            <w:tcW w:w="1276" w:type="dxa"/>
            <w:tcBorders>
              <w:top w:val="nil"/>
              <w:left w:val="nil"/>
              <w:bottom w:val="single" w:sz="4" w:space="0" w:color="auto"/>
              <w:right w:val="single" w:sz="4" w:space="0" w:color="auto"/>
            </w:tcBorders>
            <w:shd w:val="clear" w:color="auto" w:fill="auto"/>
            <w:vAlign w:val="bottom"/>
            <w:hideMark/>
          </w:tcPr>
          <w:p w14:paraId="5F6F8B4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5540359B"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r w:rsidR="00D3563D" w:rsidRPr="00297ABF" w14:paraId="2FA92D91" w14:textId="77777777" w:rsidTr="00D3563D">
        <w:trPr>
          <w:trHeight w:val="31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690435F" w14:textId="77777777" w:rsidR="00D3563D" w:rsidRPr="00297ABF" w:rsidRDefault="00D3563D" w:rsidP="00D3563D">
            <w:pPr>
              <w:spacing w:line="240" w:lineRule="auto"/>
              <w:rPr>
                <w:rFonts w:eastAsia="Times New Roman" w:cs="Arial"/>
                <w:sz w:val="20"/>
                <w:szCs w:val="20"/>
                <w:lang w:eastAsia="da-DK"/>
              </w:rPr>
            </w:pPr>
            <w:r w:rsidRPr="00297ABF">
              <w:rPr>
                <w:rFonts w:eastAsia="Times New Roman" w:cs="Arial"/>
                <w:sz w:val="20"/>
                <w:szCs w:val="20"/>
                <w:lang w:eastAsia="da-DK"/>
              </w:rPr>
              <w:t>Erhvervsprisen</w:t>
            </w:r>
          </w:p>
        </w:tc>
        <w:tc>
          <w:tcPr>
            <w:tcW w:w="851" w:type="dxa"/>
            <w:tcBorders>
              <w:top w:val="nil"/>
              <w:left w:val="nil"/>
              <w:bottom w:val="single" w:sz="4" w:space="0" w:color="auto"/>
              <w:right w:val="single" w:sz="4" w:space="0" w:color="auto"/>
            </w:tcBorders>
            <w:shd w:val="clear" w:color="auto" w:fill="auto"/>
            <w:vAlign w:val="bottom"/>
            <w:hideMark/>
          </w:tcPr>
          <w:p w14:paraId="577559B8"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46</w:t>
            </w:r>
          </w:p>
        </w:tc>
        <w:tc>
          <w:tcPr>
            <w:tcW w:w="850" w:type="dxa"/>
            <w:tcBorders>
              <w:top w:val="nil"/>
              <w:left w:val="nil"/>
              <w:bottom w:val="single" w:sz="4" w:space="0" w:color="auto"/>
              <w:right w:val="single" w:sz="4" w:space="0" w:color="auto"/>
            </w:tcBorders>
            <w:shd w:val="clear" w:color="auto" w:fill="auto"/>
            <w:vAlign w:val="bottom"/>
            <w:hideMark/>
          </w:tcPr>
          <w:p w14:paraId="4BFFC940"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46</w:t>
            </w:r>
          </w:p>
        </w:tc>
        <w:tc>
          <w:tcPr>
            <w:tcW w:w="1134" w:type="dxa"/>
            <w:tcBorders>
              <w:top w:val="nil"/>
              <w:left w:val="nil"/>
              <w:bottom w:val="single" w:sz="4" w:space="0" w:color="auto"/>
              <w:right w:val="single" w:sz="4" w:space="0" w:color="auto"/>
            </w:tcBorders>
            <w:shd w:val="clear" w:color="auto" w:fill="auto"/>
            <w:vAlign w:val="bottom"/>
            <w:hideMark/>
          </w:tcPr>
          <w:p w14:paraId="2ED87B2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45</w:t>
            </w:r>
          </w:p>
        </w:tc>
        <w:tc>
          <w:tcPr>
            <w:tcW w:w="1134" w:type="dxa"/>
            <w:tcBorders>
              <w:top w:val="nil"/>
              <w:left w:val="nil"/>
              <w:bottom w:val="single" w:sz="4" w:space="0" w:color="auto"/>
              <w:right w:val="single" w:sz="4" w:space="0" w:color="auto"/>
            </w:tcBorders>
            <w:shd w:val="clear" w:color="auto" w:fill="auto"/>
            <w:vAlign w:val="bottom"/>
            <w:hideMark/>
          </w:tcPr>
          <w:p w14:paraId="41FA993C"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-1</w:t>
            </w:r>
          </w:p>
        </w:tc>
        <w:tc>
          <w:tcPr>
            <w:tcW w:w="1276" w:type="dxa"/>
            <w:tcBorders>
              <w:top w:val="nil"/>
              <w:left w:val="nil"/>
              <w:bottom w:val="single" w:sz="4" w:space="0" w:color="auto"/>
              <w:right w:val="single" w:sz="4" w:space="0" w:color="auto"/>
            </w:tcBorders>
            <w:shd w:val="clear" w:color="auto" w:fill="auto"/>
            <w:vAlign w:val="bottom"/>
            <w:hideMark/>
          </w:tcPr>
          <w:p w14:paraId="45D5607F" w14:textId="77777777" w:rsidR="00D3563D" w:rsidRPr="00297ABF" w:rsidRDefault="00D3563D" w:rsidP="00D3563D">
            <w:pPr>
              <w:spacing w:line="240" w:lineRule="auto"/>
              <w:jc w:val="right"/>
              <w:rPr>
                <w:rFonts w:eastAsia="Times New Roman" w:cs="Arial"/>
                <w:sz w:val="20"/>
                <w:szCs w:val="20"/>
                <w:lang w:eastAsia="da-DK"/>
              </w:rPr>
            </w:pPr>
            <w:r w:rsidRPr="00297ABF">
              <w:rPr>
                <w:rFonts w:eastAsia="Times New Roman" w:cs="Arial"/>
                <w:sz w:val="20"/>
                <w:szCs w:val="20"/>
                <w:lang w:eastAsia="da-DK"/>
              </w:rPr>
              <w:t>0</w:t>
            </w:r>
          </w:p>
        </w:tc>
        <w:tc>
          <w:tcPr>
            <w:tcW w:w="992" w:type="dxa"/>
            <w:tcBorders>
              <w:top w:val="nil"/>
              <w:left w:val="nil"/>
              <w:bottom w:val="single" w:sz="4" w:space="0" w:color="auto"/>
              <w:right w:val="single" w:sz="4" w:space="0" w:color="auto"/>
            </w:tcBorders>
            <w:shd w:val="clear" w:color="auto" w:fill="auto"/>
            <w:noWrap/>
            <w:vAlign w:val="bottom"/>
            <w:hideMark/>
          </w:tcPr>
          <w:p w14:paraId="25E3CFD7" w14:textId="77777777" w:rsidR="00D3563D" w:rsidRPr="00297ABF" w:rsidRDefault="00D3563D" w:rsidP="00D3563D">
            <w:pPr>
              <w:spacing w:line="240" w:lineRule="auto"/>
              <w:jc w:val="right"/>
              <w:rPr>
                <w:rFonts w:eastAsia="Times New Roman" w:cs="Arial"/>
                <w:color w:val="000000"/>
                <w:sz w:val="20"/>
                <w:szCs w:val="20"/>
                <w:lang w:eastAsia="da-DK"/>
              </w:rPr>
            </w:pPr>
            <w:r w:rsidRPr="00297ABF">
              <w:rPr>
                <w:rFonts w:eastAsia="Times New Roman" w:cs="Arial"/>
                <w:color w:val="000000"/>
                <w:sz w:val="20"/>
                <w:szCs w:val="20"/>
                <w:lang w:eastAsia="da-DK"/>
              </w:rPr>
              <w:t> </w:t>
            </w:r>
          </w:p>
        </w:tc>
      </w:tr>
    </w:tbl>
    <w:p w14:paraId="0845F1F0" w14:textId="77777777" w:rsidR="00D3563D" w:rsidRDefault="00D3563D" w:rsidP="00D3563D">
      <w:pPr>
        <w:spacing w:before="120"/>
        <w:rPr>
          <w:rFonts w:ascii="Verdana" w:hAnsi="Verdana"/>
          <w:sz w:val="14"/>
          <w:szCs w:val="14"/>
        </w:rPr>
      </w:pPr>
      <w:r>
        <w:rPr>
          <w:rFonts w:ascii="Verdana" w:hAnsi="Verdana"/>
          <w:sz w:val="14"/>
          <w:szCs w:val="14"/>
        </w:rPr>
        <w:t>Merforbrug (+) Mindreforbrug (-)</w:t>
      </w:r>
    </w:p>
    <w:p w14:paraId="7E5F4AFE" w14:textId="77777777" w:rsidR="00D3563D" w:rsidRDefault="00D3563D" w:rsidP="00D3563D">
      <w:pPr>
        <w:textAlignment w:val="top"/>
        <w:rPr>
          <w:rFonts w:cs="Arial"/>
          <w:color w:val="000000"/>
          <w:szCs w:val="20"/>
        </w:rPr>
      </w:pPr>
    </w:p>
    <w:p w14:paraId="28CCE511" w14:textId="77777777" w:rsidR="00D3563D" w:rsidRPr="00FF00D0" w:rsidRDefault="00D3563D" w:rsidP="00D3563D">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577C7B24" w14:textId="77777777" w:rsidR="00D3563D" w:rsidRDefault="00D3563D" w:rsidP="00D3563D">
      <w:pPr>
        <w:rPr>
          <w:rFonts w:cs="Arial"/>
          <w:u w:val="single"/>
        </w:rPr>
      </w:pPr>
    </w:p>
    <w:p w14:paraId="5D8CF63C" w14:textId="77777777" w:rsidR="00D3563D" w:rsidRDefault="00D3563D" w:rsidP="00D3563D">
      <w:pPr>
        <w:rPr>
          <w:rFonts w:cs="Arial"/>
          <w:u w:val="single"/>
        </w:rPr>
      </w:pPr>
      <w:r>
        <w:rPr>
          <w:rFonts w:cs="Arial"/>
          <w:u w:val="single"/>
        </w:rPr>
        <w:t>Note 1</w:t>
      </w:r>
    </w:p>
    <w:p w14:paraId="03CF33B1" w14:textId="77777777" w:rsidR="000A4770" w:rsidRPr="000A4770" w:rsidRDefault="00D3563D" w:rsidP="00D3563D">
      <w:pPr>
        <w:rPr>
          <w:rFonts w:cs="Arial"/>
        </w:rPr>
      </w:pPr>
      <w:r>
        <w:rPr>
          <w:rFonts w:cs="Arial"/>
        </w:rPr>
        <w:t>Budgetafvigelser på puljer og færdige projekter tilføres i kassebeholdningen. Det som overføres, er bevilgede midler til projekter som fortsætter i 2020.</w:t>
      </w:r>
    </w:p>
    <w:p w14:paraId="3EFEC340" w14:textId="77777777" w:rsidR="000A4770" w:rsidRPr="000A4770" w:rsidRDefault="000A4770" w:rsidP="000A4770">
      <w:pPr>
        <w:jc w:val="left"/>
        <w:rPr>
          <w:rFonts w:eastAsia="Calibri" w:cs="Arial"/>
        </w:rPr>
      </w:pPr>
    </w:p>
    <w:p w14:paraId="4E953FB2" w14:textId="77777777" w:rsidR="00B912CD" w:rsidRDefault="00B912CD">
      <w:pPr>
        <w:spacing w:after="200"/>
        <w:jc w:val="left"/>
        <w:rPr>
          <w:rFonts w:ascii="Calibri" w:eastAsia="Calibri" w:hAnsi="Calibri" w:cs="Times New Roman"/>
        </w:rPr>
      </w:pPr>
      <w:r>
        <w:rPr>
          <w:rFonts w:ascii="Calibri" w:eastAsia="Calibri" w:hAnsi="Calibri" w:cs="Times New Roman"/>
        </w:rPr>
        <w:br w:type="page"/>
      </w:r>
    </w:p>
    <w:p w14:paraId="4EB97A83" w14:textId="77777777" w:rsidR="00B912CD" w:rsidRPr="00B912CD" w:rsidRDefault="00B912CD" w:rsidP="00B912CD">
      <w:pPr>
        <w:spacing w:line="259" w:lineRule="auto"/>
        <w:jc w:val="left"/>
        <w:rPr>
          <w:rFonts w:eastAsia="Calibri" w:cs="Arial"/>
          <w:b/>
          <w:sz w:val="26"/>
          <w:szCs w:val="26"/>
        </w:rPr>
      </w:pPr>
      <w:r w:rsidRPr="00B912CD">
        <w:rPr>
          <w:rFonts w:eastAsia="Calibri" w:cs="Arial"/>
          <w:b/>
          <w:sz w:val="26"/>
          <w:szCs w:val="26"/>
        </w:rPr>
        <w:t>Udvalget for Arbejdsmarked og Uddannelse</w:t>
      </w:r>
    </w:p>
    <w:p w14:paraId="3C9DCE2E" w14:textId="77777777" w:rsidR="00B912CD" w:rsidRPr="00B912CD" w:rsidRDefault="00B912CD" w:rsidP="00B912CD">
      <w:pPr>
        <w:spacing w:line="259" w:lineRule="auto"/>
        <w:jc w:val="left"/>
        <w:rPr>
          <w:rFonts w:eastAsia="Calibri" w:cs="Arial"/>
        </w:rPr>
      </w:pPr>
    </w:p>
    <w:p w14:paraId="0CFB8558" w14:textId="77777777" w:rsidR="00B912CD" w:rsidRPr="00B912CD" w:rsidRDefault="00B912CD" w:rsidP="00B912CD">
      <w:pPr>
        <w:spacing w:line="259" w:lineRule="auto"/>
        <w:jc w:val="left"/>
        <w:rPr>
          <w:rFonts w:eastAsia="Calibri" w:cs="Arial"/>
        </w:rPr>
      </w:pPr>
    </w:p>
    <w:p w14:paraId="28373126" w14:textId="77777777" w:rsidR="00B912CD" w:rsidRPr="00B912CD" w:rsidRDefault="00B912CD" w:rsidP="00B912CD">
      <w:pPr>
        <w:spacing w:line="259" w:lineRule="auto"/>
        <w:jc w:val="left"/>
        <w:rPr>
          <w:rFonts w:eastAsia="Calibri" w:cs="Arial"/>
          <w:b/>
        </w:rPr>
      </w:pPr>
      <w:r w:rsidRPr="00B912CD">
        <w:rPr>
          <w:rFonts w:eastAsia="Calibri" w:cs="Arial"/>
          <w:b/>
        </w:rPr>
        <w:t>POLITIKOMRÅDE: ARBEJDSMARKED</w:t>
      </w:r>
    </w:p>
    <w:p w14:paraId="686550C6" w14:textId="77777777" w:rsidR="00B912CD" w:rsidRPr="00B912CD" w:rsidRDefault="00B912CD" w:rsidP="00B912CD">
      <w:pPr>
        <w:jc w:val="left"/>
        <w:rPr>
          <w:rFonts w:eastAsia="Calibri" w:cs="Arial"/>
        </w:rPr>
      </w:pPr>
    </w:p>
    <w:tbl>
      <w:tblPr>
        <w:tblW w:w="9962" w:type="dxa"/>
        <w:tblCellMar>
          <w:left w:w="70" w:type="dxa"/>
          <w:right w:w="70" w:type="dxa"/>
        </w:tblCellMar>
        <w:tblLook w:val="04A0" w:firstRow="1" w:lastRow="0" w:firstColumn="1" w:lastColumn="0" w:noHBand="0" w:noVBand="1"/>
      </w:tblPr>
      <w:tblGrid>
        <w:gridCol w:w="4929"/>
        <w:gridCol w:w="863"/>
        <w:gridCol w:w="863"/>
        <w:gridCol w:w="915"/>
        <w:gridCol w:w="831"/>
        <w:gridCol w:w="858"/>
        <w:gridCol w:w="703"/>
      </w:tblGrid>
      <w:tr w:rsidR="00B912CD" w:rsidRPr="00B912CD" w14:paraId="6D6E1BD3" w14:textId="77777777" w:rsidTr="00F73F7C">
        <w:trPr>
          <w:trHeight w:val="1020"/>
        </w:trPr>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11D8B132" w14:textId="77777777" w:rsidR="00B912CD" w:rsidRPr="00B912CD" w:rsidRDefault="00B912CD" w:rsidP="00B912CD">
            <w:pPr>
              <w:spacing w:line="240" w:lineRule="auto"/>
              <w:jc w:val="left"/>
              <w:rPr>
                <w:rFonts w:eastAsia="Times New Roman" w:cs="Arial"/>
                <w:b/>
                <w:bCs/>
                <w:sz w:val="20"/>
                <w:szCs w:val="20"/>
                <w:lang w:eastAsia="da-DK"/>
              </w:rPr>
            </w:pPr>
            <w:r w:rsidRPr="00B912CD">
              <w:rPr>
                <w:rFonts w:eastAsia="Times New Roman" w:cs="Arial"/>
                <w:i/>
                <w:iCs/>
                <w:sz w:val="20"/>
                <w:szCs w:val="20"/>
                <w:lang w:eastAsia="da-DK"/>
              </w:rPr>
              <w:t>1.000 kr.</w:t>
            </w:r>
            <w:r w:rsidRPr="00B912CD">
              <w:rPr>
                <w:rFonts w:eastAsia="Times New Roman" w:cs="Arial"/>
                <w:b/>
                <w:bCs/>
                <w:sz w:val="20"/>
                <w:szCs w:val="20"/>
                <w:lang w:eastAsia="da-DK"/>
              </w:rPr>
              <w:br/>
            </w:r>
            <w:r w:rsidRPr="00B912CD">
              <w:rPr>
                <w:rFonts w:eastAsia="Times New Roman" w:cs="Arial"/>
                <w:b/>
                <w:bCs/>
                <w:sz w:val="20"/>
                <w:szCs w:val="20"/>
                <w:lang w:eastAsia="da-DK"/>
              </w:rPr>
              <w:br/>
            </w:r>
            <w:r w:rsidRPr="00B912CD">
              <w:rPr>
                <w:rFonts w:eastAsia="Times New Roman" w:cs="Arial"/>
                <w:b/>
                <w:bCs/>
                <w:sz w:val="20"/>
                <w:szCs w:val="20"/>
                <w:lang w:eastAsia="da-DK"/>
              </w:rPr>
              <w:br/>
              <w:t>Uddannelse og Arbejdsmarked</w:t>
            </w:r>
          </w:p>
        </w:tc>
        <w:tc>
          <w:tcPr>
            <w:tcW w:w="722" w:type="dxa"/>
            <w:tcBorders>
              <w:top w:val="single" w:sz="4" w:space="0" w:color="auto"/>
              <w:left w:val="nil"/>
              <w:bottom w:val="single" w:sz="4" w:space="0" w:color="auto"/>
              <w:right w:val="single" w:sz="4" w:space="0" w:color="auto"/>
            </w:tcBorders>
            <w:shd w:val="clear" w:color="auto" w:fill="auto"/>
            <w:vAlign w:val="bottom"/>
            <w:hideMark/>
          </w:tcPr>
          <w:p w14:paraId="411288E8"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Opr. Budget</w:t>
            </w:r>
          </w:p>
        </w:tc>
        <w:tc>
          <w:tcPr>
            <w:tcW w:w="722" w:type="dxa"/>
            <w:tcBorders>
              <w:top w:val="single" w:sz="4" w:space="0" w:color="auto"/>
              <w:left w:val="nil"/>
              <w:bottom w:val="single" w:sz="4" w:space="0" w:color="auto"/>
              <w:right w:val="single" w:sz="4" w:space="0" w:color="auto"/>
            </w:tcBorders>
            <w:shd w:val="clear" w:color="auto" w:fill="auto"/>
            <w:vAlign w:val="bottom"/>
            <w:hideMark/>
          </w:tcPr>
          <w:p w14:paraId="7F1AF987"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Korr. budget</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48E3BAA9"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Regnskab 2019</w:t>
            </w:r>
          </w:p>
        </w:tc>
        <w:tc>
          <w:tcPr>
            <w:tcW w:w="887" w:type="dxa"/>
            <w:tcBorders>
              <w:top w:val="single" w:sz="4" w:space="0" w:color="auto"/>
              <w:left w:val="nil"/>
              <w:bottom w:val="single" w:sz="4" w:space="0" w:color="auto"/>
              <w:right w:val="single" w:sz="4" w:space="0" w:color="auto"/>
            </w:tcBorders>
            <w:shd w:val="clear" w:color="auto" w:fill="auto"/>
            <w:vAlign w:val="bottom"/>
            <w:hideMark/>
          </w:tcPr>
          <w:p w14:paraId="637CC0BB"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Afvigelse ift. korr. budget</w:t>
            </w:r>
          </w:p>
        </w:tc>
        <w:tc>
          <w:tcPr>
            <w:tcW w:w="996" w:type="dxa"/>
            <w:tcBorders>
              <w:top w:val="single" w:sz="4" w:space="0" w:color="auto"/>
              <w:left w:val="nil"/>
              <w:bottom w:val="single" w:sz="4" w:space="0" w:color="auto"/>
              <w:right w:val="single" w:sz="4" w:space="0" w:color="auto"/>
            </w:tcBorders>
            <w:shd w:val="clear" w:color="auto" w:fill="auto"/>
            <w:vAlign w:val="bottom"/>
            <w:hideMark/>
          </w:tcPr>
          <w:p w14:paraId="43FAAFE2"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Overførsel til 2020</w:t>
            </w:r>
          </w:p>
        </w:tc>
        <w:tc>
          <w:tcPr>
            <w:tcW w:w="755" w:type="dxa"/>
            <w:tcBorders>
              <w:top w:val="single" w:sz="4" w:space="0" w:color="auto"/>
              <w:left w:val="nil"/>
              <w:bottom w:val="single" w:sz="4" w:space="0" w:color="auto"/>
              <w:right w:val="single" w:sz="4" w:space="0" w:color="auto"/>
            </w:tcBorders>
            <w:shd w:val="clear" w:color="auto" w:fill="auto"/>
            <w:vAlign w:val="bottom"/>
            <w:hideMark/>
          </w:tcPr>
          <w:p w14:paraId="033A44CD" w14:textId="77777777" w:rsidR="00B912CD" w:rsidRPr="00B912CD" w:rsidRDefault="00B912CD" w:rsidP="00B912CD">
            <w:pPr>
              <w:spacing w:line="240" w:lineRule="auto"/>
              <w:jc w:val="center"/>
              <w:rPr>
                <w:rFonts w:eastAsia="Times New Roman" w:cs="Arial"/>
                <w:b/>
                <w:bCs/>
                <w:sz w:val="20"/>
                <w:szCs w:val="20"/>
                <w:lang w:eastAsia="da-DK"/>
              </w:rPr>
            </w:pPr>
            <w:r w:rsidRPr="00B912CD">
              <w:rPr>
                <w:rFonts w:eastAsia="Times New Roman" w:cs="Arial"/>
                <w:b/>
                <w:bCs/>
                <w:sz w:val="20"/>
                <w:szCs w:val="20"/>
                <w:lang w:eastAsia="da-DK"/>
              </w:rPr>
              <w:t>Note til overfør-sel</w:t>
            </w:r>
          </w:p>
        </w:tc>
      </w:tr>
      <w:tr w:rsidR="00B912CD" w:rsidRPr="00B912CD" w14:paraId="11A9F4CA" w14:textId="77777777" w:rsidTr="00F73F7C">
        <w:trPr>
          <w:trHeight w:val="525"/>
        </w:trPr>
        <w:tc>
          <w:tcPr>
            <w:tcW w:w="4928" w:type="dxa"/>
            <w:tcBorders>
              <w:top w:val="nil"/>
              <w:left w:val="single" w:sz="4" w:space="0" w:color="auto"/>
              <w:bottom w:val="single" w:sz="4" w:space="0" w:color="auto"/>
              <w:right w:val="single" w:sz="4" w:space="0" w:color="auto"/>
            </w:tcBorders>
            <w:shd w:val="clear" w:color="auto" w:fill="auto"/>
            <w:vAlign w:val="bottom"/>
            <w:hideMark/>
          </w:tcPr>
          <w:p w14:paraId="342E6611" w14:textId="77777777" w:rsidR="00B912CD" w:rsidRPr="00B912CD" w:rsidRDefault="00B912CD" w:rsidP="00B912CD">
            <w:pPr>
              <w:spacing w:line="240" w:lineRule="auto"/>
              <w:rPr>
                <w:rFonts w:eastAsia="Times New Roman" w:cs="Arial"/>
                <w:b/>
                <w:bCs/>
                <w:color w:val="000000"/>
                <w:sz w:val="20"/>
                <w:szCs w:val="20"/>
                <w:lang w:eastAsia="da-DK"/>
              </w:rPr>
            </w:pPr>
            <w:r w:rsidRPr="00B912CD">
              <w:rPr>
                <w:rFonts w:eastAsia="Times New Roman" w:cs="Arial"/>
                <w:b/>
                <w:bCs/>
                <w:color w:val="000000"/>
                <w:sz w:val="20"/>
                <w:szCs w:val="20"/>
                <w:lang w:eastAsia="da-DK"/>
              </w:rPr>
              <w:t xml:space="preserve">                           </w:t>
            </w:r>
            <w:r w:rsidRPr="00B912CD">
              <w:rPr>
                <w:rFonts w:eastAsia="Times New Roman" w:cs="Arial"/>
                <w:b/>
                <w:bCs/>
                <w:color w:val="000000"/>
                <w:sz w:val="20"/>
                <w:szCs w:val="20"/>
                <w:lang w:eastAsia="da-DK"/>
              </w:rPr>
              <w:br/>
              <w:t>Samlet resultat:</w:t>
            </w:r>
          </w:p>
        </w:tc>
        <w:tc>
          <w:tcPr>
            <w:tcW w:w="722" w:type="dxa"/>
            <w:tcBorders>
              <w:top w:val="nil"/>
              <w:left w:val="nil"/>
              <w:bottom w:val="single" w:sz="4" w:space="0" w:color="auto"/>
              <w:right w:val="single" w:sz="4" w:space="0" w:color="auto"/>
            </w:tcBorders>
            <w:shd w:val="clear" w:color="auto" w:fill="auto"/>
            <w:vAlign w:val="bottom"/>
            <w:hideMark/>
          </w:tcPr>
          <w:p w14:paraId="730E60AE"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808.851</w:t>
            </w:r>
          </w:p>
        </w:tc>
        <w:tc>
          <w:tcPr>
            <w:tcW w:w="722" w:type="dxa"/>
            <w:tcBorders>
              <w:top w:val="nil"/>
              <w:left w:val="nil"/>
              <w:bottom w:val="single" w:sz="4" w:space="0" w:color="auto"/>
              <w:right w:val="single" w:sz="4" w:space="0" w:color="auto"/>
            </w:tcBorders>
            <w:shd w:val="clear" w:color="auto" w:fill="auto"/>
            <w:vAlign w:val="bottom"/>
            <w:hideMark/>
          </w:tcPr>
          <w:p w14:paraId="099FF07F"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898.173</w:t>
            </w:r>
          </w:p>
        </w:tc>
        <w:tc>
          <w:tcPr>
            <w:tcW w:w="952" w:type="dxa"/>
            <w:tcBorders>
              <w:top w:val="nil"/>
              <w:left w:val="nil"/>
              <w:bottom w:val="single" w:sz="4" w:space="0" w:color="auto"/>
              <w:right w:val="single" w:sz="4" w:space="0" w:color="auto"/>
            </w:tcBorders>
            <w:shd w:val="clear" w:color="auto" w:fill="auto"/>
            <w:vAlign w:val="bottom"/>
            <w:hideMark/>
          </w:tcPr>
          <w:p w14:paraId="57D9E039"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920.470</w:t>
            </w:r>
          </w:p>
        </w:tc>
        <w:tc>
          <w:tcPr>
            <w:tcW w:w="887" w:type="dxa"/>
            <w:tcBorders>
              <w:top w:val="nil"/>
              <w:left w:val="nil"/>
              <w:bottom w:val="single" w:sz="4" w:space="0" w:color="auto"/>
              <w:right w:val="single" w:sz="4" w:space="0" w:color="auto"/>
            </w:tcBorders>
            <w:shd w:val="clear" w:color="auto" w:fill="auto"/>
            <w:vAlign w:val="bottom"/>
            <w:hideMark/>
          </w:tcPr>
          <w:p w14:paraId="5C7BCB5D"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22.297</w:t>
            </w:r>
          </w:p>
        </w:tc>
        <w:tc>
          <w:tcPr>
            <w:tcW w:w="996" w:type="dxa"/>
            <w:tcBorders>
              <w:top w:val="nil"/>
              <w:left w:val="nil"/>
              <w:bottom w:val="single" w:sz="4" w:space="0" w:color="auto"/>
              <w:right w:val="single" w:sz="4" w:space="0" w:color="auto"/>
            </w:tcBorders>
            <w:shd w:val="clear" w:color="auto" w:fill="auto"/>
            <w:vAlign w:val="bottom"/>
            <w:hideMark/>
          </w:tcPr>
          <w:p w14:paraId="143594C4"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-7.500</w:t>
            </w:r>
          </w:p>
        </w:tc>
        <w:tc>
          <w:tcPr>
            <w:tcW w:w="755" w:type="dxa"/>
            <w:tcBorders>
              <w:top w:val="nil"/>
              <w:left w:val="nil"/>
              <w:bottom w:val="single" w:sz="4" w:space="0" w:color="auto"/>
              <w:right w:val="single" w:sz="4" w:space="0" w:color="auto"/>
            </w:tcBorders>
            <w:shd w:val="clear" w:color="auto" w:fill="auto"/>
            <w:vAlign w:val="bottom"/>
            <w:hideMark/>
          </w:tcPr>
          <w:p w14:paraId="6698DED8" w14:textId="77777777" w:rsidR="00B912CD" w:rsidRPr="00B912CD" w:rsidRDefault="00B912CD" w:rsidP="00B912CD">
            <w:pPr>
              <w:spacing w:line="240" w:lineRule="auto"/>
              <w:jc w:val="center"/>
              <w:rPr>
                <w:rFonts w:eastAsia="Times New Roman" w:cs="Arial"/>
                <w:bCs/>
                <w:sz w:val="20"/>
                <w:szCs w:val="20"/>
                <w:lang w:eastAsia="da-DK"/>
              </w:rPr>
            </w:pPr>
            <w:r w:rsidRPr="00B912CD">
              <w:rPr>
                <w:rFonts w:eastAsia="Times New Roman" w:cs="Arial"/>
                <w:bCs/>
                <w:sz w:val="20"/>
                <w:szCs w:val="20"/>
                <w:lang w:eastAsia="da-DK"/>
              </w:rPr>
              <w:t>1</w:t>
            </w:r>
          </w:p>
        </w:tc>
      </w:tr>
      <w:tr w:rsidR="00B912CD" w:rsidRPr="00B912CD" w14:paraId="4838FFC1"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4020A793" w14:textId="77777777"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Arbejdsmarked</w:t>
            </w:r>
          </w:p>
        </w:tc>
        <w:tc>
          <w:tcPr>
            <w:tcW w:w="722" w:type="dxa"/>
            <w:tcBorders>
              <w:top w:val="nil"/>
              <w:left w:val="nil"/>
              <w:bottom w:val="single" w:sz="4" w:space="0" w:color="auto"/>
              <w:right w:val="single" w:sz="4" w:space="0" w:color="auto"/>
            </w:tcBorders>
            <w:shd w:val="clear" w:color="auto" w:fill="auto"/>
            <w:vAlign w:val="bottom"/>
            <w:hideMark/>
          </w:tcPr>
          <w:p w14:paraId="3FC9831A"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755.865</w:t>
            </w:r>
          </w:p>
        </w:tc>
        <w:tc>
          <w:tcPr>
            <w:tcW w:w="722" w:type="dxa"/>
            <w:tcBorders>
              <w:top w:val="nil"/>
              <w:left w:val="nil"/>
              <w:bottom w:val="single" w:sz="4" w:space="0" w:color="auto"/>
              <w:right w:val="single" w:sz="4" w:space="0" w:color="auto"/>
            </w:tcBorders>
            <w:shd w:val="clear" w:color="auto" w:fill="auto"/>
            <w:vAlign w:val="bottom"/>
            <w:hideMark/>
          </w:tcPr>
          <w:p w14:paraId="30B747F9"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844.873</w:t>
            </w:r>
          </w:p>
        </w:tc>
        <w:tc>
          <w:tcPr>
            <w:tcW w:w="952" w:type="dxa"/>
            <w:tcBorders>
              <w:top w:val="nil"/>
              <w:left w:val="nil"/>
              <w:bottom w:val="single" w:sz="4" w:space="0" w:color="auto"/>
              <w:right w:val="single" w:sz="4" w:space="0" w:color="auto"/>
            </w:tcBorders>
            <w:shd w:val="clear" w:color="auto" w:fill="auto"/>
            <w:vAlign w:val="bottom"/>
            <w:hideMark/>
          </w:tcPr>
          <w:p w14:paraId="0250F8E6"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868.645</w:t>
            </w:r>
          </w:p>
        </w:tc>
        <w:tc>
          <w:tcPr>
            <w:tcW w:w="887" w:type="dxa"/>
            <w:tcBorders>
              <w:top w:val="nil"/>
              <w:left w:val="nil"/>
              <w:bottom w:val="single" w:sz="4" w:space="0" w:color="auto"/>
              <w:right w:val="single" w:sz="4" w:space="0" w:color="auto"/>
            </w:tcBorders>
            <w:shd w:val="clear" w:color="auto" w:fill="auto"/>
            <w:vAlign w:val="bottom"/>
            <w:hideMark/>
          </w:tcPr>
          <w:p w14:paraId="77693012"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23.772</w:t>
            </w:r>
          </w:p>
        </w:tc>
        <w:tc>
          <w:tcPr>
            <w:tcW w:w="996" w:type="dxa"/>
            <w:tcBorders>
              <w:top w:val="nil"/>
              <w:left w:val="nil"/>
              <w:bottom w:val="single" w:sz="4" w:space="0" w:color="auto"/>
              <w:right w:val="single" w:sz="4" w:space="0" w:color="auto"/>
            </w:tcBorders>
            <w:shd w:val="clear" w:color="auto" w:fill="auto"/>
            <w:vAlign w:val="bottom"/>
            <w:hideMark/>
          </w:tcPr>
          <w:p w14:paraId="19661C4D"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7D5886D1"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18C78E0A"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4DB86475" w14:textId="77777777"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1</w:t>
            </w:r>
          </w:p>
        </w:tc>
        <w:tc>
          <w:tcPr>
            <w:tcW w:w="722" w:type="dxa"/>
            <w:tcBorders>
              <w:top w:val="nil"/>
              <w:left w:val="nil"/>
              <w:bottom w:val="single" w:sz="4" w:space="0" w:color="auto"/>
              <w:right w:val="single" w:sz="4" w:space="0" w:color="auto"/>
            </w:tcBorders>
            <w:shd w:val="clear" w:color="auto" w:fill="auto"/>
            <w:vAlign w:val="bottom"/>
            <w:hideMark/>
          </w:tcPr>
          <w:p w14:paraId="35F2B213"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83.983</w:t>
            </w:r>
          </w:p>
        </w:tc>
        <w:tc>
          <w:tcPr>
            <w:tcW w:w="722" w:type="dxa"/>
            <w:tcBorders>
              <w:top w:val="nil"/>
              <w:left w:val="nil"/>
              <w:bottom w:val="single" w:sz="4" w:space="0" w:color="auto"/>
              <w:right w:val="single" w:sz="4" w:space="0" w:color="auto"/>
            </w:tcBorders>
            <w:shd w:val="clear" w:color="auto" w:fill="auto"/>
            <w:vAlign w:val="bottom"/>
            <w:hideMark/>
          </w:tcPr>
          <w:p w14:paraId="3AA64703"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149.953</w:t>
            </w:r>
          </w:p>
        </w:tc>
        <w:tc>
          <w:tcPr>
            <w:tcW w:w="952" w:type="dxa"/>
            <w:tcBorders>
              <w:top w:val="nil"/>
              <w:left w:val="nil"/>
              <w:bottom w:val="single" w:sz="4" w:space="0" w:color="auto"/>
              <w:right w:val="single" w:sz="4" w:space="0" w:color="auto"/>
            </w:tcBorders>
            <w:shd w:val="clear" w:color="auto" w:fill="auto"/>
            <w:vAlign w:val="bottom"/>
            <w:hideMark/>
          </w:tcPr>
          <w:p w14:paraId="17FF1C34"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150.406</w:t>
            </w:r>
          </w:p>
        </w:tc>
        <w:tc>
          <w:tcPr>
            <w:tcW w:w="887" w:type="dxa"/>
            <w:tcBorders>
              <w:top w:val="nil"/>
              <w:left w:val="nil"/>
              <w:bottom w:val="single" w:sz="4" w:space="0" w:color="auto"/>
              <w:right w:val="single" w:sz="4" w:space="0" w:color="auto"/>
            </w:tcBorders>
            <w:shd w:val="clear" w:color="auto" w:fill="auto"/>
            <w:vAlign w:val="bottom"/>
            <w:hideMark/>
          </w:tcPr>
          <w:p w14:paraId="30E9AFC3"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453</w:t>
            </w:r>
          </w:p>
        </w:tc>
        <w:tc>
          <w:tcPr>
            <w:tcW w:w="996" w:type="dxa"/>
            <w:tcBorders>
              <w:top w:val="nil"/>
              <w:left w:val="nil"/>
              <w:bottom w:val="single" w:sz="4" w:space="0" w:color="auto"/>
              <w:right w:val="single" w:sz="4" w:space="0" w:color="auto"/>
            </w:tcBorders>
            <w:shd w:val="clear" w:color="auto" w:fill="auto"/>
            <w:vAlign w:val="bottom"/>
            <w:hideMark/>
          </w:tcPr>
          <w:p w14:paraId="1008A083"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36027EC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55EC6BC7"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3AA0CA02" w14:textId="77777777"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Øvrig udvalgsramme</w:t>
            </w:r>
          </w:p>
        </w:tc>
        <w:tc>
          <w:tcPr>
            <w:tcW w:w="722" w:type="dxa"/>
            <w:tcBorders>
              <w:top w:val="nil"/>
              <w:left w:val="nil"/>
              <w:bottom w:val="single" w:sz="4" w:space="0" w:color="auto"/>
              <w:right w:val="single" w:sz="4" w:space="0" w:color="auto"/>
            </w:tcBorders>
            <w:shd w:val="clear" w:color="auto" w:fill="auto"/>
            <w:vAlign w:val="bottom"/>
            <w:hideMark/>
          </w:tcPr>
          <w:p w14:paraId="4572874B"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83.983</w:t>
            </w:r>
          </w:p>
        </w:tc>
        <w:tc>
          <w:tcPr>
            <w:tcW w:w="722" w:type="dxa"/>
            <w:tcBorders>
              <w:top w:val="nil"/>
              <w:left w:val="nil"/>
              <w:bottom w:val="single" w:sz="4" w:space="0" w:color="auto"/>
              <w:right w:val="single" w:sz="4" w:space="0" w:color="auto"/>
            </w:tcBorders>
            <w:shd w:val="clear" w:color="auto" w:fill="auto"/>
            <w:vAlign w:val="bottom"/>
            <w:hideMark/>
          </w:tcPr>
          <w:p w14:paraId="55BD168C"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149.953</w:t>
            </w:r>
          </w:p>
        </w:tc>
        <w:tc>
          <w:tcPr>
            <w:tcW w:w="952" w:type="dxa"/>
            <w:tcBorders>
              <w:top w:val="nil"/>
              <w:left w:val="nil"/>
              <w:bottom w:val="single" w:sz="4" w:space="0" w:color="auto"/>
              <w:right w:val="single" w:sz="4" w:space="0" w:color="auto"/>
            </w:tcBorders>
            <w:shd w:val="clear" w:color="auto" w:fill="auto"/>
            <w:vAlign w:val="bottom"/>
            <w:hideMark/>
          </w:tcPr>
          <w:p w14:paraId="5216CB94"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150.406</w:t>
            </w:r>
          </w:p>
        </w:tc>
        <w:tc>
          <w:tcPr>
            <w:tcW w:w="887" w:type="dxa"/>
            <w:tcBorders>
              <w:top w:val="nil"/>
              <w:left w:val="nil"/>
              <w:bottom w:val="single" w:sz="4" w:space="0" w:color="auto"/>
              <w:right w:val="single" w:sz="4" w:space="0" w:color="auto"/>
            </w:tcBorders>
            <w:shd w:val="clear" w:color="auto" w:fill="auto"/>
            <w:vAlign w:val="bottom"/>
            <w:hideMark/>
          </w:tcPr>
          <w:p w14:paraId="4F8CDAFC"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453</w:t>
            </w:r>
          </w:p>
        </w:tc>
        <w:tc>
          <w:tcPr>
            <w:tcW w:w="996" w:type="dxa"/>
            <w:tcBorders>
              <w:top w:val="nil"/>
              <w:left w:val="nil"/>
              <w:bottom w:val="single" w:sz="4" w:space="0" w:color="auto"/>
              <w:right w:val="single" w:sz="4" w:space="0" w:color="auto"/>
            </w:tcBorders>
            <w:shd w:val="clear" w:color="auto" w:fill="auto"/>
            <w:vAlign w:val="bottom"/>
            <w:hideMark/>
          </w:tcPr>
          <w:p w14:paraId="69B9D6C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19726DD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2A5D7ECB"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69EFA49B"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Afdelingen, Arbejdsmarked og Uddannelse (kt 06)</w:t>
            </w:r>
          </w:p>
        </w:tc>
        <w:tc>
          <w:tcPr>
            <w:tcW w:w="722" w:type="dxa"/>
            <w:tcBorders>
              <w:top w:val="nil"/>
              <w:left w:val="nil"/>
              <w:bottom w:val="single" w:sz="4" w:space="0" w:color="auto"/>
              <w:right w:val="single" w:sz="4" w:space="0" w:color="auto"/>
            </w:tcBorders>
            <w:shd w:val="clear" w:color="auto" w:fill="auto"/>
            <w:vAlign w:val="bottom"/>
            <w:hideMark/>
          </w:tcPr>
          <w:p w14:paraId="298ABD0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56.418</w:t>
            </w:r>
          </w:p>
        </w:tc>
        <w:tc>
          <w:tcPr>
            <w:tcW w:w="722" w:type="dxa"/>
            <w:tcBorders>
              <w:top w:val="nil"/>
              <w:left w:val="nil"/>
              <w:bottom w:val="single" w:sz="4" w:space="0" w:color="auto"/>
              <w:right w:val="single" w:sz="4" w:space="0" w:color="auto"/>
            </w:tcBorders>
            <w:shd w:val="clear" w:color="auto" w:fill="auto"/>
            <w:vAlign w:val="bottom"/>
            <w:hideMark/>
          </w:tcPr>
          <w:p w14:paraId="4A83876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62.924</w:t>
            </w:r>
          </w:p>
        </w:tc>
        <w:tc>
          <w:tcPr>
            <w:tcW w:w="952" w:type="dxa"/>
            <w:tcBorders>
              <w:top w:val="nil"/>
              <w:left w:val="nil"/>
              <w:bottom w:val="single" w:sz="4" w:space="0" w:color="auto"/>
              <w:right w:val="single" w:sz="4" w:space="0" w:color="auto"/>
            </w:tcBorders>
            <w:shd w:val="clear" w:color="auto" w:fill="auto"/>
            <w:vAlign w:val="bottom"/>
            <w:hideMark/>
          </w:tcPr>
          <w:p w14:paraId="32EE083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68.871</w:t>
            </w:r>
          </w:p>
        </w:tc>
        <w:tc>
          <w:tcPr>
            <w:tcW w:w="887" w:type="dxa"/>
            <w:tcBorders>
              <w:top w:val="nil"/>
              <w:left w:val="nil"/>
              <w:bottom w:val="single" w:sz="4" w:space="0" w:color="auto"/>
              <w:right w:val="single" w:sz="4" w:space="0" w:color="auto"/>
            </w:tcBorders>
            <w:shd w:val="clear" w:color="auto" w:fill="auto"/>
            <w:vAlign w:val="bottom"/>
            <w:hideMark/>
          </w:tcPr>
          <w:p w14:paraId="70BD9CE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5.947</w:t>
            </w:r>
          </w:p>
        </w:tc>
        <w:tc>
          <w:tcPr>
            <w:tcW w:w="996" w:type="dxa"/>
            <w:tcBorders>
              <w:top w:val="nil"/>
              <w:left w:val="nil"/>
              <w:bottom w:val="single" w:sz="4" w:space="0" w:color="auto"/>
              <w:right w:val="single" w:sz="4" w:space="0" w:color="auto"/>
            </w:tcBorders>
            <w:shd w:val="clear" w:color="auto" w:fill="auto"/>
            <w:vAlign w:val="bottom"/>
            <w:hideMark/>
          </w:tcPr>
          <w:p w14:paraId="353997A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7D7C733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1855EAB5"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5FD5FC00"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Ungdommens uddannelsesvejledning</w:t>
            </w:r>
          </w:p>
        </w:tc>
        <w:tc>
          <w:tcPr>
            <w:tcW w:w="722" w:type="dxa"/>
            <w:tcBorders>
              <w:top w:val="nil"/>
              <w:left w:val="nil"/>
              <w:bottom w:val="single" w:sz="4" w:space="0" w:color="auto"/>
              <w:right w:val="single" w:sz="4" w:space="0" w:color="auto"/>
            </w:tcBorders>
            <w:shd w:val="clear" w:color="auto" w:fill="auto"/>
            <w:vAlign w:val="bottom"/>
            <w:hideMark/>
          </w:tcPr>
          <w:p w14:paraId="2F316611"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6.180</w:t>
            </w:r>
          </w:p>
        </w:tc>
        <w:tc>
          <w:tcPr>
            <w:tcW w:w="722" w:type="dxa"/>
            <w:tcBorders>
              <w:top w:val="nil"/>
              <w:left w:val="nil"/>
              <w:bottom w:val="single" w:sz="4" w:space="0" w:color="auto"/>
              <w:right w:val="single" w:sz="4" w:space="0" w:color="auto"/>
            </w:tcBorders>
            <w:shd w:val="clear" w:color="auto" w:fill="auto"/>
            <w:vAlign w:val="bottom"/>
            <w:hideMark/>
          </w:tcPr>
          <w:p w14:paraId="15255A6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6.180</w:t>
            </w:r>
          </w:p>
        </w:tc>
        <w:tc>
          <w:tcPr>
            <w:tcW w:w="952" w:type="dxa"/>
            <w:tcBorders>
              <w:top w:val="nil"/>
              <w:left w:val="nil"/>
              <w:bottom w:val="single" w:sz="4" w:space="0" w:color="auto"/>
              <w:right w:val="single" w:sz="4" w:space="0" w:color="auto"/>
            </w:tcBorders>
            <w:shd w:val="clear" w:color="auto" w:fill="auto"/>
            <w:vAlign w:val="bottom"/>
            <w:hideMark/>
          </w:tcPr>
          <w:p w14:paraId="55097B5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5.256</w:t>
            </w:r>
          </w:p>
        </w:tc>
        <w:tc>
          <w:tcPr>
            <w:tcW w:w="887" w:type="dxa"/>
            <w:tcBorders>
              <w:top w:val="nil"/>
              <w:left w:val="nil"/>
              <w:bottom w:val="single" w:sz="4" w:space="0" w:color="auto"/>
              <w:right w:val="single" w:sz="4" w:space="0" w:color="auto"/>
            </w:tcBorders>
            <w:shd w:val="clear" w:color="auto" w:fill="auto"/>
            <w:vAlign w:val="bottom"/>
            <w:hideMark/>
          </w:tcPr>
          <w:p w14:paraId="67CE216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-925</w:t>
            </w:r>
          </w:p>
        </w:tc>
        <w:tc>
          <w:tcPr>
            <w:tcW w:w="996" w:type="dxa"/>
            <w:tcBorders>
              <w:top w:val="nil"/>
              <w:left w:val="nil"/>
              <w:bottom w:val="single" w:sz="4" w:space="0" w:color="auto"/>
              <w:right w:val="single" w:sz="4" w:space="0" w:color="auto"/>
            </w:tcBorders>
            <w:shd w:val="clear" w:color="auto" w:fill="auto"/>
            <w:vAlign w:val="bottom"/>
            <w:hideMark/>
          </w:tcPr>
          <w:p w14:paraId="69E47A5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7D35E9C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4B9124EB"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3319E7D0"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Produktionsskoler</w:t>
            </w:r>
          </w:p>
        </w:tc>
        <w:tc>
          <w:tcPr>
            <w:tcW w:w="722" w:type="dxa"/>
            <w:tcBorders>
              <w:top w:val="nil"/>
              <w:left w:val="nil"/>
              <w:bottom w:val="single" w:sz="4" w:space="0" w:color="auto"/>
              <w:right w:val="single" w:sz="4" w:space="0" w:color="auto"/>
            </w:tcBorders>
            <w:shd w:val="clear" w:color="auto" w:fill="auto"/>
            <w:vAlign w:val="bottom"/>
            <w:hideMark/>
          </w:tcPr>
          <w:p w14:paraId="03DEEA0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4.278</w:t>
            </w:r>
          </w:p>
        </w:tc>
        <w:tc>
          <w:tcPr>
            <w:tcW w:w="722" w:type="dxa"/>
            <w:tcBorders>
              <w:top w:val="nil"/>
              <w:left w:val="nil"/>
              <w:bottom w:val="single" w:sz="4" w:space="0" w:color="auto"/>
              <w:right w:val="single" w:sz="4" w:space="0" w:color="auto"/>
            </w:tcBorders>
            <w:shd w:val="clear" w:color="auto" w:fill="auto"/>
            <w:vAlign w:val="bottom"/>
            <w:hideMark/>
          </w:tcPr>
          <w:p w14:paraId="19C51C1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4.278</w:t>
            </w:r>
          </w:p>
        </w:tc>
        <w:tc>
          <w:tcPr>
            <w:tcW w:w="952" w:type="dxa"/>
            <w:tcBorders>
              <w:top w:val="nil"/>
              <w:left w:val="nil"/>
              <w:bottom w:val="single" w:sz="4" w:space="0" w:color="auto"/>
              <w:right w:val="single" w:sz="4" w:space="0" w:color="auto"/>
            </w:tcBorders>
            <w:shd w:val="clear" w:color="auto" w:fill="auto"/>
            <w:vAlign w:val="bottom"/>
            <w:hideMark/>
          </w:tcPr>
          <w:p w14:paraId="39D3300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4.070</w:t>
            </w:r>
          </w:p>
        </w:tc>
        <w:tc>
          <w:tcPr>
            <w:tcW w:w="887" w:type="dxa"/>
            <w:tcBorders>
              <w:top w:val="nil"/>
              <w:left w:val="nil"/>
              <w:bottom w:val="single" w:sz="4" w:space="0" w:color="auto"/>
              <w:right w:val="single" w:sz="4" w:space="0" w:color="auto"/>
            </w:tcBorders>
            <w:shd w:val="clear" w:color="auto" w:fill="auto"/>
            <w:vAlign w:val="bottom"/>
            <w:hideMark/>
          </w:tcPr>
          <w:p w14:paraId="75E6C46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-208</w:t>
            </w:r>
          </w:p>
        </w:tc>
        <w:tc>
          <w:tcPr>
            <w:tcW w:w="996" w:type="dxa"/>
            <w:tcBorders>
              <w:top w:val="nil"/>
              <w:left w:val="nil"/>
              <w:bottom w:val="single" w:sz="4" w:space="0" w:color="auto"/>
              <w:right w:val="single" w:sz="4" w:space="0" w:color="auto"/>
            </w:tcBorders>
            <w:shd w:val="clear" w:color="auto" w:fill="auto"/>
            <w:vAlign w:val="bottom"/>
            <w:hideMark/>
          </w:tcPr>
          <w:p w14:paraId="3108816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2E59F17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0A61E751"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1A42182D"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Ungdomsudd. for unge m. sær. behov</w:t>
            </w:r>
          </w:p>
        </w:tc>
        <w:tc>
          <w:tcPr>
            <w:tcW w:w="722" w:type="dxa"/>
            <w:tcBorders>
              <w:top w:val="nil"/>
              <w:left w:val="nil"/>
              <w:bottom w:val="single" w:sz="4" w:space="0" w:color="auto"/>
              <w:right w:val="single" w:sz="4" w:space="0" w:color="auto"/>
            </w:tcBorders>
            <w:shd w:val="clear" w:color="auto" w:fill="auto"/>
            <w:vAlign w:val="bottom"/>
            <w:hideMark/>
          </w:tcPr>
          <w:p w14:paraId="74A630C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14.127</w:t>
            </w:r>
          </w:p>
        </w:tc>
        <w:tc>
          <w:tcPr>
            <w:tcW w:w="722" w:type="dxa"/>
            <w:tcBorders>
              <w:top w:val="nil"/>
              <w:left w:val="nil"/>
              <w:bottom w:val="single" w:sz="4" w:space="0" w:color="auto"/>
              <w:right w:val="single" w:sz="4" w:space="0" w:color="auto"/>
            </w:tcBorders>
            <w:shd w:val="clear" w:color="auto" w:fill="auto"/>
            <w:vAlign w:val="bottom"/>
            <w:hideMark/>
          </w:tcPr>
          <w:p w14:paraId="26AAA94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14.165</w:t>
            </w:r>
          </w:p>
        </w:tc>
        <w:tc>
          <w:tcPr>
            <w:tcW w:w="952" w:type="dxa"/>
            <w:tcBorders>
              <w:top w:val="nil"/>
              <w:left w:val="nil"/>
              <w:bottom w:val="single" w:sz="4" w:space="0" w:color="auto"/>
              <w:right w:val="single" w:sz="4" w:space="0" w:color="auto"/>
            </w:tcBorders>
            <w:shd w:val="clear" w:color="auto" w:fill="auto"/>
            <w:vAlign w:val="bottom"/>
            <w:hideMark/>
          </w:tcPr>
          <w:p w14:paraId="7C2DA27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15.514</w:t>
            </w:r>
          </w:p>
        </w:tc>
        <w:tc>
          <w:tcPr>
            <w:tcW w:w="887" w:type="dxa"/>
            <w:tcBorders>
              <w:top w:val="nil"/>
              <w:left w:val="nil"/>
              <w:bottom w:val="single" w:sz="4" w:space="0" w:color="auto"/>
              <w:right w:val="single" w:sz="4" w:space="0" w:color="auto"/>
            </w:tcBorders>
            <w:shd w:val="clear" w:color="auto" w:fill="auto"/>
            <w:vAlign w:val="bottom"/>
            <w:hideMark/>
          </w:tcPr>
          <w:p w14:paraId="7DBDE77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1.349</w:t>
            </w:r>
          </w:p>
        </w:tc>
        <w:tc>
          <w:tcPr>
            <w:tcW w:w="996" w:type="dxa"/>
            <w:tcBorders>
              <w:top w:val="nil"/>
              <w:left w:val="nil"/>
              <w:bottom w:val="single" w:sz="4" w:space="0" w:color="auto"/>
              <w:right w:val="single" w:sz="4" w:space="0" w:color="auto"/>
            </w:tcBorders>
            <w:shd w:val="clear" w:color="auto" w:fill="auto"/>
            <w:vAlign w:val="bottom"/>
            <w:hideMark/>
          </w:tcPr>
          <w:p w14:paraId="7965005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32C9FFA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75E1D3E3"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68F3B7A2"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Kom. tilskud statsligt finan. selvej.</w:t>
            </w:r>
          </w:p>
        </w:tc>
        <w:tc>
          <w:tcPr>
            <w:tcW w:w="722" w:type="dxa"/>
            <w:tcBorders>
              <w:top w:val="nil"/>
              <w:left w:val="nil"/>
              <w:bottom w:val="single" w:sz="4" w:space="0" w:color="auto"/>
              <w:right w:val="single" w:sz="4" w:space="0" w:color="auto"/>
            </w:tcBorders>
            <w:shd w:val="clear" w:color="auto" w:fill="auto"/>
            <w:vAlign w:val="bottom"/>
            <w:hideMark/>
          </w:tcPr>
          <w:p w14:paraId="68D8BE4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51</w:t>
            </w:r>
          </w:p>
        </w:tc>
        <w:tc>
          <w:tcPr>
            <w:tcW w:w="722" w:type="dxa"/>
            <w:tcBorders>
              <w:top w:val="nil"/>
              <w:left w:val="nil"/>
              <w:bottom w:val="single" w:sz="4" w:space="0" w:color="auto"/>
              <w:right w:val="single" w:sz="4" w:space="0" w:color="auto"/>
            </w:tcBorders>
            <w:shd w:val="clear" w:color="auto" w:fill="auto"/>
            <w:vAlign w:val="bottom"/>
            <w:hideMark/>
          </w:tcPr>
          <w:p w14:paraId="5E09AB3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13</w:t>
            </w:r>
          </w:p>
        </w:tc>
        <w:tc>
          <w:tcPr>
            <w:tcW w:w="952" w:type="dxa"/>
            <w:tcBorders>
              <w:top w:val="nil"/>
              <w:left w:val="nil"/>
              <w:bottom w:val="single" w:sz="4" w:space="0" w:color="auto"/>
              <w:right w:val="single" w:sz="4" w:space="0" w:color="auto"/>
            </w:tcBorders>
            <w:shd w:val="clear" w:color="auto" w:fill="auto"/>
            <w:vAlign w:val="bottom"/>
            <w:hideMark/>
          </w:tcPr>
          <w:p w14:paraId="33FA915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29</w:t>
            </w:r>
          </w:p>
        </w:tc>
        <w:tc>
          <w:tcPr>
            <w:tcW w:w="887" w:type="dxa"/>
            <w:tcBorders>
              <w:top w:val="nil"/>
              <w:left w:val="nil"/>
              <w:bottom w:val="single" w:sz="4" w:space="0" w:color="auto"/>
              <w:right w:val="single" w:sz="4" w:space="0" w:color="auto"/>
            </w:tcBorders>
            <w:shd w:val="clear" w:color="auto" w:fill="auto"/>
            <w:vAlign w:val="bottom"/>
            <w:hideMark/>
          </w:tcPr>
          <w:p w14:paraId="2EA64BB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16</w:t>
            </w:r>
          </w:p>
        </w:tc>
        <w:tc>
          <w:tcPr>
            <w:tcW w:w="996" w:type="dxa"/>
            <w:tcBorders>
              <w:top w:val="nil"/>
              <w:left w:val="nil"/>
              <w:bottom w:val="single" w:sz="4" w:space="0" w:color="auto"/>
              <w:right w:val="single" w:sz="4" w:space="0" w:color="auto"/>
            </w:tcBorders>
            <w:shd w:val="clear" w:color="auto" w:fill="auto"/>
            <w:vAlign w:val="bottom"/>
            <w:hideMark/>
          </w:tcPr>
          <w:p w14:paraId="3CB44DA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6C14D2A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7BFCD247"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738AA479"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Integration - beboelse</w:t>
            </w:r>
          </w:p>
        </w:tc>
        <w:tc>
          <w:tcPr>
            <w:tcW w:w="722" w:type="dxa"/>
            <w:tcBorders>
              <w:top w:val="nil"/>
              <w:left w:val="nil"/>
              <w:bottom w:val="single" w:sz="4" w:space="0" w:color="auto"/>
              <w:right w:val="single" w:sz="4" w:space="0" w:color="auto"/>
            </w:tcBorders>
            <w:shd w:val="clear" w:color="auto" w:fill="auto"/>
            <w:vAlign w:val="bottom"/>
            <w:hideMark/>
          </w:tcPr>
          <w:p w14:paraId="28D49D4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2.008</w:t>
            </w:r>
          </w:p>
        </w:tc>
        <w:tc>
          <w:tcPr>
            <w:tcW w:w="722" w:type="dxa"/>
            <w:tcBorders>
              <w:top w:val="nil"/>
              <w:left w:val="nil"/>
              <w:bottom w:val="single" w:sz="4" w:space="0" w:color="auto"/>
              <w:right w:val="single" w:sz="4" w:space="0" w:color="auto"/>
            </w:tcBorders>
            <w:shd w:val="clear" w:color="auto" w:fill="auto"/>
            <w:vAlign w:val="bottom"/>
            <w:hideMark/>
          </w:tcPr>
          <w:p w14:paraId="7FA2BF9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2.008</w:t>
            </w:r>
          </w:p>
        </w:tc>
        <w:tc>
          <w:tcPr>
            <w:tcW w:w="952" w:type="dxa"/>
            <w:tcBorders>
              <w:top w:val="nil"/>
              <w:left w:val="nil"/>
              <w:bottom w:val="single" w:sz="4" w:space="0" w:color="auto"/>
              <w:right w:val="single" w:sz="4" w:space="0" w:color="auto"/>
            </w:tcBorders>
            <w:shd w:val="clear" w:color="auto" w:fill="auto"/>
            <w:vAlign w:val="bottom"/>
            <w:hideMark/>
          </w:tcPr>
          <w:p w14:paraId="219C643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887" w:type="dxa"/>
            <w:tcBorders>
              <w:top w:val="nil"/>
              <w:left w:val="nil"/>
              <w:bottom w:val="single" w:sz="4" w:space="0" w:color="auto"/>
              <w:right w:val="single" w:sz="4" w:space="0" w:color="auto"/>
            </w:tcBorders>
            <w:shd w:val="clear" w:color="auto" w:fill="auto"/>
            <w:vAlign w:val="bottom"/>
            <w:hideMark/>
          </w:tcPr>
          <w:p w14:paraId="07BE392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-2.008</w:t>
            </w:r>
          </w:p>
        </w:tc>
        <w:tc>
          <w:tcPr>
            <w:tcW w:w="996" w:type="dxa"/>
            <w:tcBorders>
              <w:top w:val="nil"/>
              <w:left w:val="nil"/>
              <w:bottom w:val="single" w:sz="4" w:space="0" w:color="auto"/>
              <w:right w:val="single" w:sz="4" w:space="0" w:color="auto"/>
            </w:tcBorders>
            <w:shd w:val="clear" w:color="auto" w:fill="auto"/>
            <w:vAlign w:val="bottom"/>
            <w:hideMark/>
          </w:tcPr>
          <w:p w14:paraId="27A2469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177B9B2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68AEF82C"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2D1BF231"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Løn til forsikr. ledige ansat i kommuner</w:t>
            </w:r>
          </w:p>
        </w:tc>
        <w:tc>
          <w:tcPr>
            <w:tcW w:w="722" w:type="dxa"/>
            <w:tcBorders>
              <w:top w:val="nil"/>
              <w:left w:val="nil"/>
              <w:bottom w:val="single" w:sz="4" w:space="0" w:color="auto"/>
              <w:right w:val="single" w:sz="4" w:space="0" w:color="auto"/>
            </w:tcBorders>
            <w:shd w:val="clear" w:color="auto" w:fill="auto"/>
            <w:vAlign w:val="bottom"/>
            <w:hideMark/>
          </w:tcPr>
          <w:p w14:paraId="24271A2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919</w:t>
            </w:r>
          </w:p>
        </w:tc>
        <w:tc>
          <w:tcPr>
            <w:tcW w:w="722" w:type="dxa"/>
            <w:tcBorders>
              <w:top w:val="nil"/>
              <w:left w:val="nil"/>
              <w:bottom w:val="single" w:sz="4" w:space="0" w:color="auto"/>
              <w:right w:val="single" w:sz="4" w:space="0" w:color="auto"/>
            </w:tcBorders>
            <w:shd w:val="clear" w:color="auto" w:fill="auto"/>
            <w:vAlign w:val="bottom"/>
            <w:hideMark/>
          </w:tcPr>
          <w:p w14:paraId="0B22B6D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919</w:t>
            </w:r>
          </w:p>
        </w:tc>
        <w:tc>
          <w:tcPr>
            <w:tcW w:w="952" w:type="dxa"/>
            <w:tcBorders>
              <w:top w:val="nil"/>
              <w:left w:val="nil"/>
              <w:bottom w:val="single" w:sz="4" w:space="0" w:color="auto"/>
              <w:right w:val="single" w:sz="4" w:space="0" w:color="auto"/>
            </w:tcBorders>
            <w:shd w:val="clear" w:color="auto" w:fill="auto"/>
            <w:vAlign w:val="bottom"/>
            <w:hideMark/>
          </w:tcPr>
          <w:p w14:paraId="4DCD0ED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419</w:t>
            </w:r>
          </w:p>
        </w:tc>
        <w:tc>
          <w:tcPr>
            <w:tcW w:w="887" w:type="dxa"/>
            <w:tcBorders>
              <w:top w:val="nil"/>
              <w:left w:val="nil"/>
              <w:bottom w:val="single" w:sz="4" w:space="0" w:color="auto"/>
              <w:right w:val="single" w:sz="4" w:space="0" w:color="auto"/>
            </w:tcBorders>
            <w:shd w:val="clear" w:color="auto" w:fill="auto"/>
            <w:vAlign w:val="bottom"/>
            <w:hideMark/>
          </w:tcPr>
          <w:p w14:paraId="4EBEA1B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-501</w:t>
            </w:r>
          </w:p>
        </w:tc>
        <w:tc>
          <w:tcPr>
            <w:tcW w:w="996" w:type="dxa"/>
            <w:tcBorders>
              <w:top w:val="nil"/>
              <w:left w:val="nil"/>
              <w:bottom w:val="single" w:sz="4" w:space="0" w:color="auto"/>
              <w:right w:val="single" w:sz="4" w:space="0" w:color="auto"/>
            </w:tcBorders>
            <w:shd w:val="clear" w:color="auto" w:fill="auto"/>
            <w:vAlign w:val="bottom"/>
            <w:hideMark/>
          </w:tcPr>
          <w:p w14:paraId="0250083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5357C1B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228DE73C"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1B73A267"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Ungeenheden, Anbringelser børn og unge</w:t>
            </w:r>
          </w:p>
        </w:tc>
        <w:tc>
          <w:tcPr>
            <w:tcW w:w="722" w:type="dxa"/>
            <w:tcBorders>
              <w:top w:val="nil"/>
              <w:left w:val="nil"/>
              <w:bottom w:val="single" w:sz="4" w:space="0" w:color="auto"/>
              <w:right w:val="single" w:sz="4" w:space="0" w:color="auto"/>
            </w:tcBorders>
            <w:shd w:val="clear" w:color="auto" w:fill="auto"/>
            <w:vAlign w:val="bottom"/>
            <w:hideMark/>
          </w:tcPr>
          <w:p w14:paraId="3E2A0AE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14:paraId="6DF136A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42.998</w:t>
            </w:r>
          </w:p>
        </w:tc>
        <w:tc>
          <w:tcPr>
            <w:tcW w:w="952" w:type="dxa"/>
            <w:tcBorders>
              <w:top w:val="nil"/>
              <w:left w:val="nil"/>
              <w:bottom w:val="single" w:sz="4" w:space="0" w:color="auto"/>
              <w:right w:val="single" w:sz="4" w:space="0" w:color="auto"/>
            </w:tcBorders>
            <w:shd w:val="clear" w:color="auto" w:fill="auto"/>
            <w:vAlign w:val="bottom"/>
            <w:hideMark/>
          </w:tcPr>
          <w:p w14:paraId="59CB873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35.591</w:t>
            </w:r>
          </w:p>
        </w:tc>
        <w:tc>
          <w:tcPr>
            <w:tcW w:w="887" w:type="dxa"/>
            <w:tcBorders>
              <w:top w:val="nil"/>
              <w:left w:val="nil"/>
              <w:bottom w:val="single" w:sz="4" w:space="0" w:color="auto"/>
              <w:right w:val="single" w:sz="4" w:space="0" w:color="auto"/>
            </w:tcBorders>
            <w:shd w:val="clear" w:color="auto" w:fill="auto"/>
            <w:vAlign w:val="bottom"/>
            <w:hideMark/>
          </w:tcPr>
          <w:p w14:paraId="700FA9F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-7.406</w:t>
            </w:r>
          </w:p>
        </w:tc>
        <w:tc>
          <w:tcPr>
            <w:tcW w:w="996" w:type="dxa"/>
            <w:tcBorders>
              <w:top w:val="nil"/>
              <w:left w:val="nil"/>
              <w:bottom w:val="single" w:sz="4" w:space="0" w:color="auto"/>
              <w:right w:val="single" w:sz="4" w:space="0" w:color="auto"/>
            </w:tcBorders>
            <w:shd w:val="clear" w:color="auto" w:fill="auto"/>
            <w:vAlign w:val="bottom"/>
            <w:hideMark/>
          </w:tcPr>
          <w:p w14:paraId="23F93AA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2B4C20A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78CBCA5F"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38ECBB98"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Ungeenheden, Forebyggende indsats</w:t>
            </w:r>
          </w:p>
        </w:tc>
        <w:tc>
          <w:tcPr>
            <w:tcW w:w="722" w:type="dxa"/>
            <w:tcBorders>
              <w:top w:val="nil"/>
              <w:left w:val="nil"/>
              <w:bottom w:val="single" w:sz="4" w:space="0" w:color="auto"/>
              <w:right w:val="single" w:sz="4" w:space="0" w:color="auto"/>
            </w:tcBorders>
            <w:shd w:val="clear" w:color="auto" w:fill="auto"/>
            <w:vAlign w:val="bottom"/>
            <w:hideMark/>
          </w:tcPr>
          <w:p w14:paraId="6CE5850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14:paraId="3C2DD42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1.033</w:t>
            </w:r>
          </w:p>
        </w:tc>
        <w:tc>
          <w:tcPr>
            <w:tcW w:w="952" w:type="dxa"/>
            <w:tcBorders>
              <w:top w:val="nil"/>
              <w:left w:val="nil"/>
              <w:bottom w:val="single" w:sz="4" w:space="0" w:color="auto"/>
              <w:right w:val="single" w:sz="4" w:space="0" w:color="auto"/>
            </w:tcBorders>
            <w:shd w:val="clear" w:color="auto" w:fill="auto"/>
            <w:vAlign w:val="bottom"/>
            <w:hideMark/>
          </w:tcPr>
          <w:p w14:paraId="452FEDC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4.651</w:t>
            </w:r>
          </w:p>
        </w:tc>
        <w:tc>
          <w:tcPr>
            <w:tcW w:w="887" w:type="dxa"/>
            <w:tcBorders>
              <w:top w:val="nil"/>
              <w:left w:val="nil"/>
              <w:bottom w:val="single" w:sz="4" w:space="0" w:color="auto"/>
              <w:right w:val="single" w:sz="4" w:space="0" w:color="auto"/>
            </w:tcBorders>
            <w:shd w:val="clear" w:color="auto" w:fill="auto"/>
            <w:vAlign w:val="bottom"/>
            <w:hideMark/>
          </w:tcPr>
          <w:p w14:paraId="5AC295F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3.618</w:t>
            </w:r>
          </w:p>
        </w:tc>
        <w:tc>
          <w:tcPr>
            <w:tcW w:w="996" w:type="dxa"/>
            <w:tcBorders>
              <w:top w:val="nil"/>
              <w:left w:val="nil"/>
              <w:bottom w:val="single" w:sz="4" w:space="0" w:color="auto"/>
              <w:right w:val="single" w:sz="4" w:space="0" w:color="auto"/>
            </w:tcBorders>
            <w:shd w:val="clear" w:color="auto" w:fill="auto"/>
            <w:vAlign w:val="bottom"/>
            <w:hideMark/>
          </w:tcPr>
          <w:p w14:paraId="75FFB29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6D733BD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53FDBA41"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3D1F96EC"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Ungeenheden, refusion - Særligt dyre enkeltsager</w:t>
            </w:r>
          </w:p>
        </w:tc>
        <w:tc>
          <w:tcPr>
            <w:tcW w:w="722" w:type="dxa"/>
            <w:tcBorders>
              <w:top w:val="nil"/>
              <w:left w:val="nil"/>
              <w:bottom w:val="single" w:sz="4" w:space="0" w:color="auto"/>
              <w:right w:val="single" w:sz="4" w:space="0" w:color="auto"/>
            </w:tcBorders>
            <w:shd w:val="clear" w:color="auto" w:fill="auto"/>
            <w:vAlign w:val="bottom"/>
            <w:hideMark/>
          </w:tcPr>
          <w:p w14:paraId="7FEDB1A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14:paraId="5CC620C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-1.028</w:t>
            </w:r>
          </w:p>
        </w:tc>
        <w:tc>
          <w:tcPr>
            <w:tcW w:w="952" w:type="dxa"/>
            <w:tcBorders>
              <w:top w:val="nil"/>
              <w:left w:val="nil"/>
              <w:bottom w:val="single" w:sz="4" w:space="0" w:color="auto"/>
              <w:right w:val="single" w:sz="4" w:space="0" w:color="auto"/>
            </w:tcBorders>
            <w:shd w:val="clear" w:color="auto" w:fill="auto"/>
            <w:vAlign w:val="bottom"/>
            <w:hideMark/>
          </w:tcPr>
          <w:p w14:paraId="37E52221"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-2.016</w:t>
            </w:r>
          </w:p>
        </w:tc>
        <w:tc>
          <w:tcPr>
            <w:tcW w:w="887" w:type="dxa"/>
            <w:tcBorders>
              <w:top w:val="nil"/>
              <w:left w:val="nil"/>
              <w:bottom w:val="single" w:sz="4" w:space="0" w:color="auto"/>
              <w:right w:val="single" w:sz="4" w:space="0" w:color="auto"/>
            </w:tcBorders>
            <w:shd w:val="clear" w:color="auto" w:fill="auto"/>
            <w:vAlign w:val="bottom"/>
            <w:hideMark/>
          </w:tcPr>
          <w:p w14:paraId="6C5B14A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-989</w:t>
            </w:r>
          </w:p>
        </w:tc>
        <w:tc>
          <w:tcPr>
            <w:tcW w:w="996" w:type="dxa"/>
            <w:tcBorders>
              <w:top w:val="nil"/>
              <w:left w:val="nil"/>
              <w:bottom w:val="single" w:sz="4" w:space="0" w:color="auto"/>
              <w:right w:val="single" w:sz="4" w:space="0" w:color="auto"/>
            </w:tcBorders>
            <w:shd w:val="clear" w:color="auto" w:fill="auto"/>
            <w:vAlign w:val="bottom"/>
            <w:hideMark/>
          </w:tcPr>
          <w:p w14:paraId="7D34C54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6C820B7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74962888"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47DF1F1D"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 xml:space="preserve">Psykiatri og Handicap, voksenområdet </w:t>
            </w:r>
          </w:p>
        </w:tc>
        <w:tc>
          <w:tcPr>
            <w:tcW w:w="722" w:type="dxa"/>
            <w:tcBorders>
              <w:top w:val="nil"/>
              <w:left w:val="nil"/>
              <w:bottom w:val="single" w:sz="4" w:space="0" w:color="auto"/>
              <w:right w:val="single" w:sz="4" w:space="0" w:color="auto"/>
            </w:tcBorders>
            <w:shd w:val="clear" w:color="auto" w:fill="auto"/>
            <w:vAlign w:val="bottom"/>
            <w:hideMark/>
          </w:tcPr>
          <w:p w14:paraId="55B96AA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14:paraId="453DA80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16.463</w:t>
            </w:r>
          </w:p>
        </w:tc>
        <w:tc>
          <w:tcPr>
            <w:tcW w:w="952" w:type="dxa"/>
            <w:tcBorders>
              <w:top w:val="nil"/>
              <w:left w:val="nil"/>
              <w:bottom w:val="single" w:sz="4" w:space="0" w:color="auto"/>
              <w:right w:val="single" w:sz="4" w:space="0" w:color="auto"/>
            </w:tcBorders>
            <w:shd w:val="clear" w:color="auto" w:fill="auto"/>
            <w:vAlign w:val="bottom"/>
            <w:hideMark/>
          </w:tcPr>
          <w:p w14:paraId="69646EE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18.022</w:t>
            </w:r>
          </w:p>
        </w:tc>
        <w:tc>
          <w:tcPr>
            <w:tcW w:w="887" w:type="dxa"/>
            <w:tcBorders>
              <w:top w:val="nil"/>
              <w:left w:val="nil"/>
              <w:bottom w:val="single" w:sz="4" w:space="0" w:color="auto"/>
              <w:right w:val="single" w:sz="4" w:space="0" w:color="auto"/>
            </w:tcBorders>
            <w:shd w:val="clear" w:color="auto" w:fill="auto"/>
            <w:vAlign w:val="bottom"/>
            <w:hideMark/>
          </w:tcPr>
          <w:p w14:paraId="4CFEB97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1.560</w:t>
            </w:r>
          </w:p>
        </w:tc>
        <w:tc>
          <w:tcPr>
            <w:tcW w:w="996" w:type="dxa"/>
            <w:tcBorders>
              <w:top w:val="nil"/>
              <w:left w:val="nil"/>
              <w:bottom w:val="single" w:sz="4" w:space="0" w:color="auto"/>
              <w:right w:val="single" w:sz="4" w:space="0" w:color="auto"/>
            </w:tcBorders>
            <w:shd w:val="clear" w:color="auto" w:fill="auto"/>
            <w:vAlign w:val="bottom"/>
            <w:hideMark/>
          </w:tcPr>
          <w:p w14:paraId="631E744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2260BF4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6C43F532"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3F9DD647" w14:textId="77777777"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2</w:t>
            </w:r>
          </w:p>
        </w:tc>
        <w:tc>
          <w:tcPr>
            <w:tcW w:w="722" w:type="dxa"/>
            <w:tcBorders>
              <w:top w:val="nil"/>
              <w:left w:val="nil"/>
              <w:bottom w:val="single" w:sz="4" w:space="0" w:color="auto"/>
              <w:right w:val="single" w:sz="4" w:space="0" w:color="auto"/>
            </w:tcBorders>
            <w:shd w:val="clear" w:color="auto" w:fill="auto"/>
            <w:vAlign w:val="bottom"/>
            <w:hideMark/>
          </w:tcPr>
          <w:p w14:paraId="253238C9"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671.882</w:t>
            </w:r>
          </w:p>
        </w:tc>
        <w:tc>
          <w:tcPr>
            <w:tcW w:w="722" w:type="dxa"/>
            <w:tcBorders>
              <w:top w:val="nil"/>
              <w:left w:val="nil"/>
              <w:bottom w:val="single" w:sz="4" w:space="0" w:color="auto"/>
              <w:right w:val="single" w:sz="4" w:space="0" w:color="auto"/>
            </w:tcBorders>
            <w:shd w:val="clear" w:color="auto" w:fill="auto"/>
            <w:vAlign w:val="bottom"/>
            <w:hideMark/>
          </w:tcPr>
          <w:p w14:paraId="12B94C71"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694.920</w:t>
            </w:r>
          </w:p>
        </w:tc>
        <w:tc>
          <w:tcPr>
            <w:tcW w:w="952" w:type="dxa"/>
            <w:tcBorders>
              <w:top w:val="nil"/>
              <w:left w:val="nil"/>
              <w:bottom w:val="single" w:sz="4" w:space="0" w:color="auto"/>
              <w:right w:val="single" w:sz="4" w:space="0" w:color="auto"/>
            </w:tcBorders>
            <w:shd w:val="clear" w:color="auto" w:fill="auto"/>
            <w:vAlign w:val="bottom"/>
            <w:hideMark/>
          </w:tcPr>
          <w:p w14:paraId="69B64139"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718.239</w:t>
            </w:r>
          </w:p>
        </w:tc>
        <w:tc>
          <w:tcPr>
            <w:tcW w:w="887" w:type="dxa"/>
            <w:tcBorders>
              <w:top w:val="nil"/>
              <w:left w:val="nil"/>
              <w:bottom w:val="single" w:sz="4" w:space="0" w:color="auto"/>
              <w:right w:val="single" w:sz="4" w:space="0" w:color="auto"/>
            </w:tcBorders>
            <w:shd w:val="clear" w:color="auto" w:fill="auto"/>
            <w:vAlign w:val="bottom"/>
            <w:hideMark/>
          </w:tcPr>
          <w:p w14:paraId="0FF10E10"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23.319</w:t>
            </w:r>
          </w:p>
        </w:tc>
        <w:tc>
          <w:tcPr>
            <w:tcW w:w="996" w:type="dxa"/>
            <w:tcBorders>
              <w:top w:val="nil"/>
              <w:left w:val="nil"/>
              <w:bottom w:val="single" w:sz="4" w:space="0" w:color="auto"/>
              <w:right w:val="single" w:sz="4" w:space="0" w:color="auto"/>
            </w:tcBorders>
            <w:shd w:val="clear" w:color="auto" w:fill="auto"/>
            <w:vAlign w:val="bottom"/>
            <w:hideMark/>
          </w:tcPr>
          <w:p w14:paraId="2DB533EF"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1B96338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13A1AB9E"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0622649F"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Erhvervsgrunduddannelser</w:t>
            </w:r>
          </w:p>
        </w:tc>
        <w:tc>
          <w:tcPr>
            <w:tcW w:w="722" w:type="dxa"/>
            <w:tcBorders>
              <w:top w:val="nil"/>
              <w:left w:val="nil"/>
              <w:bottom w:val="single" w:sz="4" w:space="0" w:color="auto"/>
              <w:right w:val="single" w:sz="4" w:space="0" w:color="auto"/>
            </w:tcBorders>
            <w:shd w:val="clear" w:color="auto" w:fill="auto"/>
            <w:vAlign w:val="bottom"/>
            <w:hideMark/>
          </w:tcPr>
          <w:p w14:paraId="707AD92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263</w:t>
            </w:r>
          </w:p>
        </w:tc>
        <w:tc>
          <w:tcPr>
            <w:tcW w:w="722" w:type="dxa"/>
            <w:tcBorders>
              <w:top w:val="nil"/>
              <w:left w:val="nil"/>
              <w:bottom w:val="single" w:sz="4" w:space="0" w:color="auto"/>
              <w:right w:val="single" w:sz="4" w:space="0" w:color="auto"/>
            </w:tcBorders>
            <w:shd w:val="clear" w:color="auto" w:fill="auto"/>
            <w:vAlign w:val="bottom"/>
            <w:hideMark/>
          </w:tcPr>
          <w:p w14:paraId="33E9087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263</w:t>
            </w:r>
          </w:p>
        </w:tc>
        <w:tc>
          <w:tcPr>
            <w:tcW w:w="952" w:type="dxa"/>
            <w:tcBorders>
              <w:top w:val="nil"/>
              <w:left w:val="nil"/>
              <w:bottom w:val="single" w:sz="4" w:space="0" w:color="auto"/>
              <w:right w:val="single" w:sz="4" w:space="0" w:color="auto"/>
            </w:tcBorders>
            <w:shd w:val="clear" w:color="auto" w:fill="auto"/>
            <w:vAlign w:val="bottom"/>
            <w:hideMark/>
          </w:tcPr>
          <w:p w14:paraId="0DF623F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165</w:t>
            </w:r>
          </w:p>
        </w:tc>
        <w:tc>
          <w:tcPr>
            <w:tcW w:w="887" w:type="dxa"/>
            <w:tcBorders>
              <w:top w:val="nil"/>
              <w:left w:val="nil"/>
              <w:bottom w:val="single" w:sz="4" w:space="0" w:color="auto"/>
              <w:right w:val="single" w:sz="4" w:space="0" w:color="auto"/>
            </w:tcBorders>
            <w:shd w:val="clear" w:color="auto" w:fill="auto"/>
            <w:vAlign w:val="bottom"/>
            <w:hideMark/>
          </w:tcPr>
          <w:p w14:paraId="36CF25D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-98</w:t>
            </w:r>
          </w:p>
        </w:tc>
        <w:tc>
          <w:tcPr>
            <w:tcW w:w="996" w:type="dxa"/>
            <w:tcBorders>
              <w:top w:val="nil"/>
              <w:left w:val="nil"/>
              <w:bottom w:val="single" w:sz="4" w:space="0" w:color="auto"/>
              <w:right w:val="single" w:sz="4" w:space="0" w:color="auto"/>
            </w:tcBorders>
            <w:shd w:val="clear" w:color="auto" w:fill="auto"/>
            <w:vAlign w:val="bottom"/>
            <w:hideMark/>
          </w:tcPr>
          <w:p w14:paraId="43EC1BF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53F9078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32CBACA3"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3C419860"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Integrationsprogr. og introduktionsforl.</w:t>
            </w:r>
          </w:p>
        </w:tc>
        <w:tc>
          <w:tcPr>
            <w:tcW w:w="722" w:type="dxa"/>
            <w:tcBorders>
              <w:top w:val="nil"/>
              <w:left w:val="nil"/>
              <w:bottom w:val="single" w:sz="4" w:space="0" w:color="auto"/>
              <w:right w:val="single" w:sz="4" w:space="0" w:color="auto"/>
            </w:tcBorders>
            <w:shd w:val="clear" w:color="auto" w:fill="auto"/>
            <w:vAlign w:val="bottom"/>
            <w:hideMark/>
          </w:tcPr>
          <w:p w14:paraId="3B7F7BC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-6.725</w:t>
            </w:r>
          </w:p>
        </w:tc>
        <w:tc>
          <w:tcPr>
            <w:tcW w:w="722" w:type="dxa"/>
            <w:tcBorders>
              <w:top w:val="nil"/>
              <w:left w:val="nil"/>
              <w:bottom w:val="single" w:sz="4" w:space="0" w:color="auto"/>
              <w:right w:val="single" w:sz="4" w:space="0" w:color="auto"/>
            </w:tcBorders>
            <w:shd w:val="clear" w:color="auto" w:fill="auto"/>
            <w:vAlign w:val="bottom"/>
            <w:hideMark/>
          </w:tcPr>
          <w:p w14:paraId="24BB95F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-7.343</w:t>
            </w:r>
          </w:p>
        </w:tc>
        <w:tc>
          <w:tcPr>
            <w:tcW w:w="952" w:type="dxa"/>
            <w:tcBorders>
              <w:top w:val="nil"/>
              <w:left w:val="nil"/>
              <w:bottom w:val="single" w:sz="4" w:space="0" w:color="auto"/>
              <w:right w:val="single" w:sz="4" w:space="0" w:color="auto"/>
            </w:tcBorders>
            <w:shd w:val="clear" w:color="auto" w:fill="auto"/>
            <w:vAlign w:val="bottom"/>
            <w:hideMark/>
          </w:tcPr>
          <w:p w14:paraId="4B762D4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-1.859</w:t>
            </w:r>
          </w:p>
        </w:tc>
        <w:tc>
          <w:tcPr>
            <w:tcW w:w="887" w:type="dxa"/>
            <w:tcBorders>
              <w:top w:val="nil"/>
              <w:left w:val="nil"/>
              <w:bottom w:val="single" w:sz="4" w:space="0" w:color="auto"/>
              <w:right w:val="single" w:sz="4" w:space="0" w:color="auto"/>
            </w:tcBorders>
            <w:shd w:val="clear" w:color="auto" w:fill="auto"/>
            <w:vAlign w:val="bottom"/>
            <w:hideMark/>
          </w:tcPr>
          <w:p w14:paraId="0FB3EE3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5.485</w:t>
            </w:r>
          </w:p>
        </w:tc>
        <w:tc>
          <w:tcPr>
            <w:tcW w:w="996" w:type="dxa"/>
            <w:tcBorders>
              <w:top w:val="nil"/>
              <w:left w:val="nil"/>
              <w:bottom w:val="single" w:sz="4" w:space="0" w:color="auto"/>
              <w:right w:val="single" w:sz="4" w:space="0" w:color="auto"/>
            </w:tcBorders>
            <w:shd w:val="clear" w:color="auto" w:fill="auto"/>
            <w:vAlign w:val="bottom"/>
            <w:hideMark/>
          </w:tcPr>
          <w:p w14:paraId="04C74DC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6CFFF7A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38523AA1"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4AAAB844"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Kontanthj. til udlænd. integrationspro.</w:t>
            </w:r>
          </w:p>
        </w:tc>
        <w:tc>
          <w:tcPr>
            <w:tcW w:w="722" w:type="dxa"/>
            <w:tcBorders>
              <w:top w:val="nil"/>
              <w:left w:val="nil"/>
              <w:bottom w:val="single" w:sz="4" w:space="0" w:color="auto"/>
              <w:right w:val="single" w:sz="4" w:space="0" w:color="auto"/>
            </w:tcBorders>
            <w:shd w:val="clear" w:color="auto" w:fill="auto"/>
            <w:vAlign w:val="bottom"/>
            <w:hideMark/>
          </w:tcPr>
          <w:p w14:paraId="126BD46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18.381</w:t>
            </w:r>
          </w:p>
        </w:tc>
        <w:tc>
          <w:tcPr>
            <w:tcW w:w="722" w:type="dxa"/>
            <w:tcBorders>
              <w:top w:val="nil"/>
              <w:left w:val="nil"/>
              <w:bottom w:val="single" w:sz="4" w:space="0" w:color="auto"/>
              <w:right w:val="single" w:sz="4" w:space="0" w:color="auto"/>
            </w:tcBorders>
            <w:shd w:val="clear" w:color="auto" w:fill="auto"/>
            <w:vAlign w:val="bottom"/>
            <w:hideMark/>
          </w:tcPr>
          <w:p w14:paraId="4DBF789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18.397</w:t>
            </w:r>
          </w:p>
        </w:tc>
        <w:tc>
          <w:tcPr>
            <w:tcW w:w="952" w:type="dxa"/>
            <w:tcBorders>
              <w:top w:val="nil"/>
              <w:left w:val="nil"/>
              <w:bottom w:val="single" w:sz="4" w:space="0" w:color="auto"/>
              <w:right w:val="single" w:sz="4" w:space="0" w:color="auto"/>
            </w:tcBorders>
            <w:shd w:val="clear" w:color="auto" w:fill="auto"/>
            <w:vAlign w:val="bottom"/>
            <w:hideMark/>
          </w:tcPr>
          <w:p w14:paraId="4582DDA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11.874</w:t>
            </w:r>
          </w:p>
        </w:tc>
        <w:tc>
          <w:tcPr>
            <w:tcW w:w="887" w:type="dxa"/>
            <w:tcBorders>
              <w:top w:val="nil"/>
              <w:left w:val="nil"/>
              <w:bottom w:val="single" w:sz="4" w:space="0" w:color="auto"/>
              <w:right w:val="single" w:sz="4" w:space="0" w:color="auto"/>
            </w:tcBorders>
            <w:shd w:val="clear" w:color="auto" w:fill="auto"/>
            <w:vAlign w:val="bottom"/>
            <w:hideMark/>
          </w:tcPr>
          <w:p w14:paraId="487F09F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-6.524</w:t>
            </w:r>
          </w:p>
        </w:tc>
        <w:tc>
          <w:tcPr>
            <w:tcW w:w="996" w:type="dxa"/>
            <w:tcBorders>
              <w:top w:val="nil"/>
              <w:left w:val="nil"/>
              <w:bottom w:val="single" w:sz="4" w:space="0" w:color="auto"/>
              <w:right w:val="single" w:sz="4" w:space="0" w:color="auto"/>
            </w:tcBorders>
            <w:shd w:val="clear" w:color="auto" w:fill="auto"/>
            <w:vAlign w:val="bottom"/>
            <w:hideMark/>
          </w:tcPr>
          <w:p w14:paraId="4CAF2E7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77955E5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6DA003AD"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459FFD57"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Repatriering</w:t>
            </w:r>
          </w:p>
        </w:tc>
        <w:tc>
          <w:tcPr>
            <w:tcW w:w="722" w:type="dxa"/>
            <w:tcBorders>
              <w:top w:val="nil"/>
              <w:left w:val="nil"/>
              <w:bottom w:val="single" w:sz="4" w:space="0" w:color="auto"/>
              <w:right w:val="single" w:sz="4" w:space="0" w:color="auto"/>
            </w:tcBorders>
            <w:shd w:val="clear" w:color="auto" w:fill="auto"/>
            <w:vAlign w:val="bottom"/>
            <w:hideMark/>
          </w:tcPr>
          <w:p w14:paraId="25C6DE0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14:paraId="594184B1"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952" w:type="dxa"/>
            <w:tcBorders>
              <w:top w:val="nil"/>
              <w:left w:val="nil"/>
              <w:bottom w:val="single" w:sz="4" w:space="0" w:color="auto"/>
              <w:right w:val="single" w:sz="4" w:space="0" w:color="auto"/>
            </w:tcBorders>
            <w:shd w:val="clear" w:color="auto" w:fill="auto"/>
            <w:vAlign w:val="bottom"/>
            <w:hideMark/>
          </w:tcPr>
          <w:p w14:paraId="418C70B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-338</w:t>
            </w:r>
          </w:p>
        </w:tc>
        <w:tc>
          <w:tcPr>
            <w:tcW w:w="887" w:type="dxa"/>
            <w:tcBorders>
              <w:top w:val="nil"/>
              <w:left w:val="nil"/>
              <w:bottom w:val="single" w:sz="4" w:space="0" w:color="auto"/>
              <w:right w:val="single" w:sz="4" w:space="0" w:color="auto"/>
            </w:tcBorders>
            <w:shd w:val="clear" w:color="auto" w:fill="auto"/>
            <w:vAlign w:val="bottom"/>
            <w:hideMark/>
          </w:tcPr>
          <w:p w14:paraId="43CBE97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-338</w:t>
            </w:r>
          </w:p>
        </w:tc>
        <w:tc>
          <w:tcPr>
            <w:tcW w:w="996" w:type="dxa"/>
            <w:tcBorders>
              <w:top w:val="nil"/>
              <w:left w:val="nil"/>
              <w:bottom w:val="single" w:sz="4" w:space="0" w:color="auto"/>
              <w:right w:val="single" w:sz="4" w:space="0" w:color="auto"/>
            </w:tcBorders>
            <w:shd w:val="clear" w:color="auto" w:fill="auto"/>
            <w:vAlign w:val="bottom"/>
            <w:hideMark/>
          </w:tcPr>
          <w:p w14:paraId="00C8C97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31E65D8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0D1DFCED"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2EB9E931"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Sociale formål - hjælp i særl. tilfælde</w:t>
            </w:r>
          </w:p>
        </w:tc>
        <w:tc>
          <w:tcPr>
            <w:tcW w:w="722" w:type="dxa"/>
            <w:tcBorders>
              <w:top w:val="nil"/>
              <w:left w:val="nil"/>
              <w:bottom w:val="single" w:sz="4" w:space="0" w:color="auto"/>
              <w:right w:val="single" w:sz="4" w:space="0" w:color="auto"/>
            </w:tcBorders>
            <w:shd w:val="clear" w:color="auto" w:fill="auto"/>
            <w:vAlign w:val="bottom"/>
            <w:hideMark/>
          </w:tcPr>
          <w:p w14:paraId="2D33B6D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2.129</w:t>
            </w:r>
          </w:p>
        </w:tc>
        <w:tc>
          <w:tcPr>
            <w:tcW w:w="722" w:type="dxa"/>
            <w:tcBorders>
              <w:top w:val="nil"/>
              <w:left w:val="nil"/>
              <w:bottom w:val="single" w:sz="4" w:space="0" w:color="auto"/>
              <w:right w:val="single" w:sz="4" w:space="0" w:color="auto"/>
            </w:tcBorders>
            <w:shd w:val="clear" w:color="auto" w:fill="auto"/>
            <w:vAlign w:val="bottom"/>
            <w:hideMark/>
          </w:tcPr>
          <w:p w14:paraId="33FB5A1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2.129</w:t>
            </w:r>
          </w:p>
        </w:tc>
        <w:tc>
          <w:tcPr>
            <w:tcW w:w="952" w:type="dxa"/>
            <w:tcBorders>
              <w:top w:val="nil"/>
              <w:left w:val="nil"/>
              <w:bottom w:val="single" w:sz="4" w:space="0" w:color="auto"/>
              <w:right w:val="single" w:sz="4" w:space="0" w:color="auto"/>
            </w:tcBorders>
            <w:shd w:val="clear" w:color="auto" w:fill="auto"/>
            <w:vAlign w:val="bottom"/>
            <w:hideMark/>
          </w:tcPr>
          <w:p w14:paraId="4CBBC5F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1.824</w:t>
            </w:r>
          </w:p>
        </w:tc>
        <w:tc>
          <w:tcPr>
            <w:tcW w:w="887" w:type="dxa"/>
            <w:tcBorders>
              <w:top w:val="nil"/>
              <w:left w:val="nil"/>
              <w:bottom w:val="single" w:sz="4" w:space="0" w:color="auto"/>
              <w:right w:val="single" w:sz="4" w:space="0" w:color="auto"/>
            </w:tcBorders>
            <w:shd w:val="clear" w:color="auto" w:fill="auto"/>
            <w:vAlign w:val="bottom"/>
            <w:hideMark/>
          </w:tcPr>
          <w:p w14:paraId="5AA7B6D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-305</w:t>
            </w:r>
          </w:p>
        </w:tc>
        <w:tc>
          <w:tcPr>
            <w:tcW w:w="996" w:type="dxa"/>
            <w:tcBorders>
              <w:top w:val="nil"/>
              <w:left w:val="nil"/>
              <w:bottom w:val="single" w:sz="4" w:space="0" w:color="auto"/>
              <w:right w:val="single" w:sz="4" w:space="0" w:color="auto"/>
            </w:tcBorders>
            <w:shd w:val="clear" w:color="auto" w:fill="auto"/>
            <w:vAlign w:val="bottom"/>
            <w:hideMark/>
          </w:tcPr>
          <w:p w14:paraId="6F1DD22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66134A8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06D50AE0"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527CBD34"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Kontanthjælp og Uddannelseshjælp</w:t>
            </w:r>
          </w:p>
        </w:tc>
        <w:tc>
          <w:tcPr>
            <w:tcW w:w="722" w:type="dxa"/>
            <w:tcBorders>
              <w:top w:val="nil"/>
              <w:left w:val="nil"/>
              <w:bottom w:val="single" w:sz="4" w:space="0" w:color="auto"/>
              <w:right w:val="single" w:sz="4" w:space="0" w:color="auto"/>
            </w:tcBorders>
            <w:shd w:val="clear" w:color="auto" w:fill="auto"/>
            <w:vAlign w:val="bottom"/>
            <w:hideMark/>
          </w:tcPr>
          <w:p w14:paraId="16735B1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114.334</w:t>
            </w:r>
          </w:p>
        </w:tc>
        <w:tc>
          <w:tcPr>
            <w:tcW w:w="722" w:type="dxa"/>
            <w:tcBorders>
              <w:top w:val="nil"/>
              <w:left w:val="nil"/>
              <w:bottom w:val="single" w:sz="4" w:space="0" w:color="auto"/>
              <w:right w:val="single" w:sz="4" w:space="0" w:color="auto"/>
            </w:tcBorders>
            <w:shd w:val="clear" w:color="auto" w:fill="auto"/>
            <w:vAlign w:val="bottom"/>
            <w:hideMark/>
          </w:tcPr>
          <w:p w14:paraId="6279799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113.974</w:t>
            </w:r>
          </w:p>
        </w:tc>
        <w:tc>
          <w:tcPr>
            <w:tcW w:w="952" w:type="dxa"/>
            <w:tcBorders>
              <w:top w:val="nil"/>
              <w:left w:val="nil"/>
              <w:bottom w:val="single" w:sz="4" w:space="0" w:color="auto"/>
              <w:right w:val="single" w:sz="4" w:space="0" w:color="auto"/>
            </w:tcBorders>
            <w:shd w:val="clear" w:color="auto" w:fill="auto"/>
            <w:vAlign w:val="bottom"/>
            <w:hideMark/>
          </w:tcPr>
          <w:p w14:paraId="693A443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115.809</w:t>
            </w:r>
          </w:p>
        </w:tc>
        <w:tc>
          <w:tcPr>
            <w:tcW w:w="887" w:type="dxa"/>
            <w:tcBorders>
              <w:top w:val="nil"/>
              <w:left w:val="nil"/>
              <w:bottom w:val="single" w:sz="4" w:space="0" w:color="auto"/>
              <w:right w:val="single" w:sz="4" w:space="0" w:color="auto"/>
            </w:tcBorders>
            <w:shd w:val="clear" w:color="auto" w:fill="auto"/>
            <w:vAlign w:val="bottom"/>
            <w:hideMark/>
          </w:tcPr>
          <w:p w14:paraId="7B589C5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1.835</w:t>
            </w:r>
          </w:p>
        </w:tc>
        <w:tc>
          <w:tcPr>
            <w:tcW w:w="996" w:type="dxa"/>
            <w:tcBorders>
              <w:top w:val="nil"/>
              <w:left w:val="nil"/>
              <w:bottom w:val="single" w:sz="4" w:space="0" w:color="auto"/>
              <w:right w:val="single" w:sz="4" w:space="0" w:color="auto"/>
            </w:tcBorders>
            <w:shd w:val="clear" w:color="auto" w:fill="auto"/>
            <w:vAlign w:val="bottom"/>
            <w:hideMark/>
          </w:tcPr>
          <w:p w14:paraId="1172C10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7A64C48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75BE24A7"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360EE8F3"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Aktiverede kontanthjælpsmodtagere</w:t>
            </w:r>
          </w:p>
        </w:tc>
        <w:tc>
          <w:tcPr>
            <w:tcW w:w="722" w:type="dxa"/>
            <w:tcBorders>
              <w:top w:val="nil"/>
              <w:left w:val="nil"/>
              <w:bottom w:val="single" w:sz="4" w:space="0" w:color="auto"/>
              <w:right w:val="single" w:sz="4" w:space="0" w:color="auto"/>
            </w:tcBorders>
            <w:shd w:val="clear" w:color="auto" w:fill="auto"/>
            <w:vAlign w:val="bottom"/>
            <w:hideMark/>
          </w:tcPr>
          <w:p w14:paraId="750B873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14:paraId="565054F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952" w:type="dxa"/>
            <w:tcBorders>
              <w:top w:val="nil"/>
              <w:left w:val="nil"/>
              <w:bottom w:val="single" w:sz="4" w:space="0" w:color="auto"/>
              <w:right w:val="single" w:sz="4" w:space="0" w:color="auto"/>
            </w:tcBorders>
            <w:shd w:val="clear" w:color="auto" w:fill="auto"/>
            <w:vAlign w:val="bottom"/>
            <w:hideMark/>
          </w:tcPr>
          <w:p w14:paraId="62D8D39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-127</w:t>
            </w:r>
          </w:p>
        </w:tc>
        <w:tc>
          <w:tcPr>
            <w:tcW w:w="887" w:type="dxa"/>
            <w:tcBorders>
              <w:top w:val="nil"/>
              <w:left w:val="nil"/>
              <w:bottom w:val="single" w:sz="4" w:space="0" w:color="auto"/>
              <w:right w:val="single" w:sz="4" w:space="0" w:color="auto"/>
            </w:tcBorders>
            <w:shd w:val="clear" w:color="auto" w:fill="auto"/>
            <w:vAlign w:val="bottom"/>
            <w:hideMark/>
          </w:tcPr>
          <w:p w14:paraId="333AEAE1"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-127</w:t>
            </w:r>
          </w:p>
        </w:tc>
        <w:tc>
          <w:tcPr>
            <w:tcW w:w="996" w:type="dxa"/>
            <w:tcBorders>
              <w:top w:val="nil"/>
              <w:left w:val="nil"/>
              <w:bottom w:val="single" w:sz="4" w:space="0" w:color="auto"/>
              <w:right w:val="single" w:sz="4" w:space="0" w:color="auto"/>
            </w:tcBorders>
            <w:shd w:val="clear" w:color="auto" w:fill="auto"/>
            <w:vAlign w:val="bottom"/>
            <w:hideMark/>
          </w:tcPr>
          <w:p w14:paraId="7651801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2FAC081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15CB34DA"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1A910884"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Dagpenge til forsikrede ledige</w:t>
            </w:r>
          </w:p>
        </w:tc>
        <w:tc>
          <w:tcPr>
            <w:tcW w:w="722" w:type="dxa"/>
            <w:tcBorders>
              <w:top w:val="nil"/>
              <w:left w:val="nil"/>
              <w:bottom w:val="single" w:sz="4" w:space="0" w:color="auto"/>
              <w:right w:val="single" w:sz="4" w:space="0" w:color="auto"/>
            </w:tcBorders>
            <w:shd w:val="clear" w:color="auto" w:fill="auto"/>
            <w:vAlign w:val="bottom"/>
            <w:hideMark/>
          </w:tcPr>
          <w:p w14:paraId="49006E8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63.422</w:t>
            </w:r>
          </w:p>
        </w:tc>
        <w:tc>
          <w:tcPr>
            <w:tcW w:w="722" w:type="dxa"/>
            <w:tcBorders>
              <w:top w:val="nil"/>
              <w:left w:val="nil"/>
              <w:bottom w:val="single" w:sz="4" w:space="0" w:color="auto"/>
              <w:right w:val="single" w:sz="4" w:space="0" w:color="auto"/>
            </w:tcBorders>
            <w:shd w:val="clear" w:color="auto" w:fill="auto"/>
            <w:vAlign w:val="bottom"/>
            <w:hideMark/>
          </w:tcPr>
          <w:p w14:paraId="309CB17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69.025</w:t>
            </w:r>
          </w:p>
        </w:tc>
        <w:tc>
          <w:tcPr>
            <w:tcW w:w="952" w:type="dxa"/>
            <w:tcBorders>
              <w:top w:val="nil"/>
              <w:left w:val="nil"/>
              <w:bottom w:val="single" w:sz="4" w:space="0" w:color="auto"/>
              <w:right w:val="single" w:sz="4" w:space="0" w:color="auto"/>
            </w:tcBorders>
            <w:shd w:val="clear" w:color="auto" w:fill="auto"/>
            <w:vAlign w:val="bottom"/>
            <w:hideMark/>
          </w:tcPr>
          <w:p w14:paraId="06520C1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76.919</w:t>
            </w:r>
          </w:p>
        </w:tc>
        <w:tc>
          <w:tcPr>
            <w:tcW w:w="887" w:type="dxa"/>
            <w:tcBorders>
              <w:top w:val="nil"/>
              <w:left w:val="nil"/>
              <w:bottom w:val="single" w:sz="4" w:space="0" w:color="auto"/>
              <w:right w:val="single" w:sz="4" w:space="0" w:color="auto"/>
            </w:tcBorders>
            <w:shd w:val="clear" w:color="auto" w:fill="auto"/>
            <w:vAlign w:val="bottom"/>
            <w:hideMark/>
          </w:tcPr>
          <w:p w14:paraId="14A57AC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7.894</w:t>
            </w:r>
          </w:p>
        </w:tc>
        <w:tc>
          <w:tcPr>
            <w:tcW w:w="996" w:type="dxa"/>
            <w:tcBorders>
              <w:top w:val="nil"/>
              <w:left w:val="nil"/>
              <w:bottom w:val="single" w:sz="4" w:space="0" w:color="auto"/>
              <w:right w:val="single" w:sz="4" w:space="0" w:color="auto"/>
            </w:tcBorders>
            <w:shd w:val="clear" w:color="auto" w:fill="auto"/>
            <w:vAlign w:val="bottom"/>
            <w:hideMark/>
          </w:tcPr>
          <w:p w14:paraId="2B63401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199F77F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72205151"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2FB7400D"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Revalidering</w:t>
            </w:r>
          </w:p>
        </w:tc>
        <w:tc>
          <w:tcPr>
            <w:tcW w:w="722" w:type="dxa"/>
            <w:tcBorders>
              <w:top w:val="nil"/>
              <w:left w:val="nil"/>
              <w:bottom w:val="single" w:sz="4" w:space="0" w:color="auto"/>
              <w:right w:val="single" w:sz="4" w:space="0" w:color="auto"/>
            </w:tcBorders>
            <w:shd w:val="clear" w:color="auto" w:fill="auto"/>
            <w:vAlign w:val="bottom"/>
            <w:hideMark/>
          </w:tcPr>
          <w:p w14:paraId="2420F6A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5.712</w:t>
            </w:r>
          </w:p>
        </w:tc>
        <w:tc>
          <w:tcPr>
            <w:tcW w:w="722" w:type="dxa"/>
            <w:tcBorders>
              <w:top w:val="nil"/>
              <w:left w:val="nil"/>
              <w:bottom w:val="single" w:sz="4" w:space="0" w:color="auto"/>
              <w:right w:val="single" w:sz="4" w:space="0" w:color="auto"/>
            </w:tcBorders>
            <w:shd w:val="clear" w:color="auto" w:fill="auto"/>
            <w:vAlign w:val="bottom"/>
            <w:hideMark/>
          </w:tcPr>
          <w:p w14:paraId="1FA467C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5.712</w:t>
            </w:r>
          </w:p>
        </w:tc>
        <w:tc>
          <w:tcPr>
            <w:tcW w:w="952" w:type="dxa"/>
            <w:tcBorders>
              <w:top w:val="nil"/>
              <w:left w:val="nil"/>
              <w:bottom w:val="single" w:sz="4" w:space="0" w:color="auto"/>
              <w:right w:val="single" w:sz="4" w:space="0" w:color="auto"/>
            </w:tcBorders>
            <w:shd w:val="clear" w:color="auto" w:fill="auto"/>
            <w:vAlign w:val="bottom"/>
            <w:hideMark/>
          </w:tcPr>
          <w:p w14:paraId="012CF1D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3.805</w:t>
            </w:r>
          </w:p>
        </w:tc>
        <w:tc>
          <w:tcPr>
            <w:tcW w:w="887" w:type="dxa"/>
            <w:tcBorders>
              <w:top w:val="nil"/>
              <w:left w:val="nil"/>
              <w:bottom w:val="single" w:sz="4" w:space="0" w:color="auto"/>
              <w:right w:val="single" w:sz="4" w:space="0" w:color="auto"/>
            </w:tcBorders>
            <w:shd w:val="clear" w:color="auto" w:fill="auto"/>
            <w:vAlign w:val="bottom"/>
            <w:hideMark/>
          </w:tcPr>
          <w:p w14:paraId="34477F3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-1.907</w:t>
            </w:r>
          </w:p>
        </w:tc>
        <w:tc>
          <w:tcPr>
            <w:tcW w:w="996" w:type="dxa"/>
            <w:tcBorders>
              <w:top w:val="nil"/>
              <w:left w:val="nil"/>
              <w:bottom w:val="single" w:sz="4" w:space="0" w:color="auto"/>
              <w:right w:val="single" w:sz="4" w:space="0" w:color="auto"/>
            </w:tcBorders>
            <w:shd w:val="clear" w:color="auto" w:fill="auto"/>
            <w:vAlign w:val="bottom"/>
            <w:hideMark/>
          </w:tcPr>
          <w:p w14:paraId="35E7D88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1A6A112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3B74E104"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5CDC75F4"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Fleksjob</w:t>
            </w:r>
          </w:p>
        </w:tc>
        <w:tc>
          <w:tcPr>
            <w:tcW w:w="722" w:type="dxa"/>
            <w:tcBorders>
              <w:top w:val="nil"/>
              <w:left w:val="nil"/>
              <w:bottom w:val="single" w:sz="4" w:space="0" w:color="auto"/>
              <w:right w:val="single" w:sz="4" w:space="0" w:color="auto"/>
            </w:tcBorders>
            <w:shd w:val="clear" w:color="auto" w:fill="auto"/>
            <w:vAlign w:val="bottom"/>
            <w:hideMark/>
          </w:tcPr>
          <w:p w14:paraId="10A5F04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60.048</w:t>
            </w:r>
          </w:p>
        </w:tc>
        <w:tc>
          <w:tcPr>
            <w:tcW w:w="722" w:type="dxa"/>
            <w:tcBorders>
              <w:top w:val="nil"/>
              <w:left w:val="nil"/>
              <w:bottom w:val="single" w:sz="4" w:space="0" w:color="auto"/>
              <w:right w:val="single" w:sz="4" w:space="0" w:color="auto"/>
            </w:tcBorders>
            <w:shd w:val="clear" w:color="auto" w:fill="auto"/>
            <w:vAlign w:val="bottom"/>
            <w:hideMark/>
          </w:tcPr>
          <w:p w14:paraId="48FF971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69.508</w:t>
            </w:r>
          </w:p>
        </w:tc>
        <w:tc>
          <w:tcPr>
            <w:tcW w:w="952" w:type="dxa"/>
            <w:tcBorders>
              <w:top w:val="nil"/>
              <w:left w:val="nil"/>
              <w:bottom w:val="single" w:sz="4" w:space="0" w:color="auto"/>
              <w:right w:val="single" w:sz="4" w:space="0" w:color="auto"/>
            </w:tcBorders>
            <w:shd w:val="clear" w:color="auto" w:fill="auto"/>
            <w:vAlign w:val="bottom"/>
            <w:hideMark/>
          </w:tcPr>
          <w:p w14:paraId="1053B87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72.115</w:t>
            </w:r>
          </w:p>
        </w:tc>
        <w:tc>
          <w:tcPr>
            <w:tcW w:w="887" w:type="dxa"/>
            <w:tcBorders>
              <w:top w:val="nil"/>
              <w:left w:val="nil"/>
              <w:bottom w:val="single" w:sz="4" w:space="0" w:color="auto"/>
              <w:right w:val="single" w:sz="4" w:space="0" w:color="auto"/>
            </w:tcBorders>
            <w:shd w:val="clear" w:color="auto" w:fill="auto"/>
            <w:vAlign w:val="bottom"/>
            <w:hideMark/>
          </w:tcPr>
          <w:p w14:paraId="76D7F9F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2.607</w:t>
            </w:r>
          </w:p>
        </w:tc>
        <w:tc>
          <w:tcPr>
            <w:tcW w:w="996" w:type="dxa"/>
            <w:tcBorders>
              <w:top w:val="nil"/>
              <w:left w:val="nil"/>
              <w:bottom w:val="single" w:sz="4" w:space="0" w:color="auto"/>
              <w:right w:val="single" w:sz="4" w:space="0" w:color="auto"/>
            </w:tcBorders>
            <w:shd w:val="clear" w:color="auto" w:fill="auto"/>
            <w:vAlign w:val="bottom"/>
            <w:hideMark/>
          </w:tcPr>
          <w:p w14:paraId="569DE2B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021003F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7C2E3AA1"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0DE91878"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Ledighedsydelse</w:t>
            </w:r>
          </w:p>
        </w:tc>
        <w:tc>
          <w:tcPr>
            <w:tcW w:w="722" w:type="dxa"/>
            <w:tcBorders>
              <w:top w:val="nil"/>
              <w:left w:val="nil"/>
              <w:bottom w:val="single" w:sz="4" w:space="0" w:color="auto"/>
              <w:right w:val="single" w:sz="4" w:space="0" w:color="auto"/>
            </w:tcBorders>
            <w:shd w:val="clear" w:color="auto" w:fill="auto"/>
            <w:vAlign w:val="bottom"/>
            <w:hideMark/>
          </w:tcPr>
          <w:p w14:paraId="425C7F0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18.040</w:t>
            </w:r>
          </w:p>
        </w:tc>
        <w:tc>
          <w:tcPr>
            <w:tcW w:w="722" w:type="dxa"/>
            <w:tcBorders>
              <w:top w:val="nil"/>
              <w:left w:val="nil"/>
              <w:bottom w:val="single" w:sz="4" w:space="0" w:color="auto"/>
              <w:right w:val="single" w:sz="4" w:space="0" w:color="auto"/>
            </w:tcBorders>
            <w:shd w:val="clear" w:color="auto" w:fill="auto"/>
            <w:vAlign w:val="bottom"/>
            <w:hideMark/>
          </w:tcPr>
          <w:p w14:paraId="7182C5D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18.040</w:t>
            </w:r>
          </w:p>
        </w:tc>
        <w:tc>
          <w:tcPr>
            <w:tcW w:w="952" w:type="dxa"/>
            <w:tcBorders>
              <w:top w:val="nil"/>
              <w:left w:val="nil"/>
              <w:bottom w:val="single" w:sz="4" w:space="0" w:color="auto"/>
              <w:right w:val="single" w:sz="4" w:space="0" w:color="auto"/>
            </w:tcBorders>
            <w:shd w:val="clear" w:color="auto" w:fill="auto"/>
            <w:vAlign w:val="bottom"/>
            <w:hideMark/>
          </w:tcPr>
          <w:p w14:paraId="40EC210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20.651</w:t>
            </w:r>
          </w:p>
        </w:tc>
        <w:tc>
          <w:tcPr>
            <w:tcW w:w="887" w:type="dxa"/>
            <w:tcBorders>
              <w:top w:val="nil"/>
              <w:left w:val="nil"/>
              <w:bottom w:val="single" w:sz="4" w:space="0" w:color="auto"/>
              <w:right w:val="single" w:sz="4" w:space="0" w:color="auto"/>
            </w:tcBorders>
            <w:shd w:val="clear" w:color="auto" w:fill="auto"/>
            <w:vAlign w:val="bottom"/>
            <w:hideMark/>
          </w:tcPr>
          <w:p w14:paraId="3DBB8FE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2.611</w:t>
            </w:r>
          </w:p>
        </w:tc>
        <w:tc>
          <w:tcPr>
            <w:tcW w:w="996" w:type="dxa"/>
            <w:tcBorders>
              <w:top w:val="nil"/>
              <w:left w:val="nil"/>
              <w:bottom w:val="single" w:sz="4" w:space="0" w:color="auto"/>
              <w:right w:val="single" w:sz="4" w:space="0" w:color="auto"/>
            </w:tcBorders>
            <w:shd w:val="clear" w:color="auto" w:fill="auto"/>
            <w:vAlign w:val="bottom"/>
            <w:hideMark/>
          </w:tcPr>
          <w:p w14:paraId="5F8CC85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36EEA49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27A78B83"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148C2EA6"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Driftsudgifter den kommunale beskæftigelsesinds.</w:t>
            </w:r>
          </w:p>
        </w:tc>
        <w:tc>
          <w:tcPr>
            <w:tcW w:w="722" w:type="dxa"/>
            <w:tcBorders>
              <w:top w:val="nil"/>
              <w:left w:val="nil"/>
              <w:bottom w:val="single" w:sz="4" w:space="0" w:color="auto"/>
              <w:right w:val="single" w:sz="4" w:space="0" w:color="auto"/>
            </w:tcBorders>
            <w:shd w:val="clear" w:color="auto" w:fill="auto"/>
            <w:vAlign w:val="bottom"/>
            <w:hideMark/>
          </w:tcPr>
          <w:p w14:paraId="60E6490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55.741</w:t>
            </w:r>
          </w:p>
        </w:tc>
        <w:tc>
          <w:tcPr>
            <w:tcW w:w="722" w:type="dxa"/>
            <w:tcBorders>
              <w:top w:val="nil"/>
              <w:left w:val="nil"/>
              <w:bottom w:val="single" w:sz="4" w:space="0" w:color="auto"/>
              <w:right w:val="single" w:sz="4" w:space="0" w:color="auto"/>
            </w:tcBorders>
            <w:shd w:val="clear" w:color="auto" w:fill="auto"/>
            <w:vAlign w:val="bottom"/>
            <w:hideMark/>
          </w:tcPr>
          <w:p w14:paraId="7D8C909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58.852</w:t>
            </w:r>
          </w:p>
        </w:tc>
        <w:tc>
          <w:tcPr>
            <w:tcW w:w="952" w:type="dxa"/>
            <w:tcBorders>
              <w:top w:val="nil"/>
              <w:left w:val="nil"/>
              <w:bottom w:val="single" w:sz="4" w:space="0" w:color="auto"/>
              <w:right w:val="single" w:sz="4" w:space="0" w:color="auto"/>
            </w:tcBorders>
            <w:shd w:val="clear" w:color="auto" w:fill="auto"/>
            <w:vAlign w:val="bottom"/>
            <w:hideMark/>
          </w:tcPr>
          <w:p w14:paraId="1495000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59.864</w:t>
            </w:r>
          </w:p>
        </w:tc>
        <w:tc>
          <w:tcPr>
            <w:tcW w:w="887" w:type="dxa"/>
            <w:tcBorders>
              <w:top w:val="nil"/>
              <w:left w:val="nil"/>
              <w:bottom w:val="single" w:sz="4" w:space="0" w:color="auto"/>
              <w:right w:val="single" w:sz="4" w:space="0" w:color="auto"/>
            </w:tcBorders>
            <w:shd w:val="clear" w:color="auto" w:fill="auto"/>
            <w:vAlign w:val="bottom"/>
            <w:hideMark/>
          </w:tcPr>
          <w:p w14:paraId="332DCA8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1.012</w:t>
            </w:r>
          </w:p>
        </w:tc>
        <w:tc>
          <w:tcPr>
            <w:tcW w:w="996" w:type="dxa"/>
            <w:tcBorders>
              <w:top w:val="nil"/>
              <w:left w:val="nil"/>
              <w:bottom w:val="single" w:sz="4" w:space="0" w:color="auto"/>
              <w:right w:val="single" w:sz="4" w:space="0" w:color="auto"/>
            </w:tcBorders>
            <w:shd w:val="clear" w:color="auto" w:fill="auto"/>
            <w:vAlign w:val="bottom"/>
            <w:hideMark/>
          </w:tcPr>
          <w:p w14:paraId="7EC0792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38F4EFF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27F6CD5F"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619FE8D2"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Beskæftigelsesindsats forsikr. ledige</w:t>
            </w:r>
          </w:p>
        </w:tc>
        <w:tc>
          <w:tcPr>
            <w:tcW w:w="722" w:type="dxa"/>
            <w:tcBorders>
              <w:top w:val="nil"/>
              <w:left w:val="nil"/>
              <w:bottom w:val="single" w:sz="4" w:space="0" w:color="auto"/>
              <w:right w:val="single" w:sz="4" w:space="0" w:color="auto"/>
            </w:tcBorders>
            <w:shd w:val="clear" w:color="auto" w:fill="auto"/>
            <w:vAlign w:val="bottom"/>
            <w:hideMark/>
          </w:tcPr>
          <w:p w14:paraId="4EB39E0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7.411</w:t>
            </w:r>
          </w:p>
        </w:tc>
        <w:tc>
          <w:tcPr>
            <w:tcW w:w="722" w:type="dxa"/>
            <w:tcBorders>
              <w:top w:val="nil"/>
              <w:left w:val="nil"/>
              <w:bottom w:val="single" w:sz="4" w:space="0" w:color="auto"/>
              <w:right w:val="single" w:sz="4" w:space="0" w:color="auto"/>
            </w:tcBorders>
            <w:shd w:val="clear" w:color="auto" w:fill="auto"/>
            <w:vAlign w:val="bottom"/>
            <w:hideMark/>
          </w:tcPr>
          <w:p w14:paraId="5BC22EE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7.411</w:t>
            </w:r>
          </w:p>
        </w:tc>
        <w:tc>
          <w:tcPr>
            <w:tcW w:w="952" w:type="dxa"/>
            <w:tcBorders>
              <w:top w:val="nil"/>
              <w:left w:val="nil"/>
              <w:bottom w:val="single" w:sz="4" w:space="0" w:color="auto"/>
              <w:right w:val="single" w:sz="4" w:space="0" w:color="auto"/>
            </w:tcBorders>
            <w:shd w:val="clear" w:color="auto" w:fill="auto"/>
            <w:vAlign w:val="bottom"/>
            <w:hideMark/>
          </w:tcPr>
          <w:p w14:paraId="438F701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6.434</w:t>
            </w:r>
          </w:p>
        </w:tc>
        <w:tc>
          <w:tcPr>
            <w:tcW w:w="887" w:type="dxa"/>
            <w:tcBorders>
              <w:top w:val="nil"/>
              <w:left w:val="nil"/>
              <w:bottom w:val="single" w:sz="4" w:space="0" w:color="auto"/>
              <w:right w:val="single" w:sz="4" w:space="0" w:color="auto"/>
            </w:tcBorders>
            <w:shd w:val="clear" w:color="auto" w:fill="auto"/>
            <w:vAlign w:val="bottom"/>
            <w:hideMark/>
          </w:tcPr>
          <w:p w14:paraId="70CC50C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-977</w:t>
            </w:r>
          </w:p>
        </w:tc>
        <w:tc>
          <w:tcPr>
            <w:tcW w:w="996" w:type="dxa"/>
            <w:tcBorders>
              <w:top w:val="nil"/>
              <w:left w:val="nil"/>
              <w:bottom w:val="single" w:sz="4" w:space="0" w:color="auto"/>
              <w:right w:val="single" w:sz="4" w:space="0" w:color="auto"/>
            </w:tcBorders>
            <w:shd w:val="clear" w:color="auto" w:fill="auto"/>
            <w:vAlign w:val="bottom"/>
            <w:hideMark/>
          </w:tcPr>
          <w:p w14:paraId="694429D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770578C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24E6CA71"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42318B28"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Seniorjob personer over 55 år</w:t>
            </w:r>
          </w:p>
        </w:tc>
        <w:tc>
          <w:tcPr>
            <w:tcW w:w="722" w:type="dxa"/>
            <w:tcBorders>
              <w:top w:val="nil"/>
              <w:left w:val="nil"/>
              <w:bottom w:val="single" w:sz="4" w:space="0" w:color="auto"/>
              <w:right w:val="single" w:sz="4" w:space="0" w:color="auto"/>
            </w:tcBorders>
            <w:shd w:val="clear" w:color="auto" w:fill="auto"/>
            <w:vAlign w:val="bottom"/>
            <w:hideMark/>
          </w:tcPr>
          <w:p w14:paraId="01B4489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5.916</w:t>
            </w:r>
          </w:p>
        </w:tc>
        <w:tc>
          <w:tcPr>
            <w:tcW w:w="722" w:type="dxa"/>
            <w:tcBorders>
              <w:top w:val="nil"/>
              <w:left w:val="nil"/>
              <w:bottom w:val="single" w:sz="4" w:space="0" w:color="auto"/>
              <w:right w:val="single" w:sz="4" w:space="0" w:color="auto"/>
            </w:tcBorders>
            <w:shd w:val="clear" w:color="auto" w:fill="auto"/>
            <w:vAlign w:val="bottom"/>
            <w:hideMark/>
          </w:tcPr>
          <w:p w14:paraId="7C5262A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5.916</w:t>
            </w:r>
          </w:p>
        </w:tc>
        <w:tc>
          <w:tcPr>
            <w:tcW w:w="952" w:type="dxa"/>
            <w:tcBorders>
              <w:top w:val="nil"/>
              <w:left w:val="nil"/>
              <w:bottom w:val="single" w:sz="4" w:space="0" w:color="auto"/>
              <w:right w:val="single" w:sz="4" w:space="0" w:color="auto"/>
            </w:tcBorders>
            <w:shd w:val="clear" w:color="auto" w:fill="auto"/>
            <w:vAlign w:val="bottom"/>
            <w:hideMark/>
          </w:tcPr>
          <w:p w14:paraId="7F9FCD0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6.406</w:t>
            </w:r>
          </w:p>
        </w:tc>
        <w:tc>
          <w:tcPr>
            <w:tcW w:w="887" w:type="dxa"/>
            <w:tcBorders>
              <w:top w:val="nil"/>
              <w:left w:val="nil"/>
              <w:bottom w:val="single" w:sz="4" w:space="0" w:color="auto"/>
              <w:right w:val="single" w:sz="4" w:space="0" w:color="auto"/>
            </w:tcBorders>
            <w:shd w:val="clear" w:color="auto" w:fill="auto"/>
            <w:vAlign w:val="bottom"/>
            <w:hideMark/>
          </w:tcPr>
          <w:p w14:paraId="3088879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490</w:t>
            </w:r>
          </w:p>
        </w:tc>
        <w:tc>
          <w:tcPr>
            <w:tcW w:w="996" w:type="dxa"/>
            <w:tcBorders>
              <w:top w:val="nil"/>
              <w:left w:val="nil"/>
              <w:bottom w:val="single" w:sz="4" w:space="0" w:color="auto"/>
              <w:right w:val="single" w:sz="4" w:space="0" w:color="auto"/>
            </w:tcBorders>
            <w:shd w:val="clear" w:color="auto" w:fill="auto"/>
            <w:vAlign w:val="bottom"/>
            <w:hideMark/>
          </w:tcPr>
          <w:p w14:paraId="00C678D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5915659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4B277A64"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44F110AA"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Beskæftigelsesordninger</w:t>
            </w:r>
          </w:p>
        </w:tc>
        <w:tc>
          <w:tcPr>
            <w:tcW w:w="722" w:type="dxa"/>
            <w:tcBorders>
              <w:top w:val="nil"/>
              <w:left w:val="nil"/>
              <w:bottom w:val="single" w:sz="4" w:space="0" w:color="auto"/>
              <w:right w:val="single" w:sz="4" w:space="0" w:color="auto"/>
            </w:tcBorders>
            <w:shd w:val="clear" w:color="auto" w:fill="auto"/>
            <w:vAlign w:val="bottom"/>
            <w:hideMark/>
          </w:tcPr>
          <w:p w14:paraId="6F192BC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3.281</w:t>
            </w:r>
          </w:p>
        </w:tc>
        <w:tc>
          <w:tcPr>
            <w:tcW w:w="722" w:type="dxa"/>
            <w:tcBorders>
              <w:top w:val="nil"/>
              <w:left w:val="nil"/>
              <w:bottom w:val="single" w:sz="4" w:space="0" w:color="auto"/>
              <w:right w:val="single" w:sz="4" w:space="0" w:color="auto"/>
            </w:tcBorders>
            <w:shd w:val="clear" w:color="auto" w:fill="auto"/>
            <w:vAlign w:val="bottom"/>
            <w:hideMark/>
          </w:tcPr>
          <w:p w14:paraId="33B0C82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3.281</w:t>
            </w:r>
          </w:p>
        </w:tc>
        <w:tc>
          <w:tcPr>
            <w:tcW w:w="952" w:type="dxa"/>
            <w:tcBorders>
              <w:top w:val="nil"/>
              <w:left w:val="nil"/>
              <w:bottom w:val="single" w:sz="4" w:space="0" w:color="auto"/>
              <w:right w:val="single" w:sz="4" w:space="0" w:color="auto"/>
            </w:tcBorders>
            <w:shd w:val="clear" w:color="auto" w:fill="auto"/>
            <w:vAlign w:val="bottom"/>
            <w:hideMark/>
          </w:tcPr>
          <w:p w14:paraId="1FFB8B2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2.818</w:t>
            </w:r>
          </w:p>
        </w:tc>
        <w:tc>
          <w:tcPr>
            <w:tcW w:w="887" w:type="dxa"/>
            <w:tcBorders>
              <w:top w:val="nil"/>
              <w:left w:val="nil"/>
              <w:bottom w:val="single" w:sz="4" w:space="0" w:color="auto"/>
              <w:right w:val="single" w:sz="4" w:space="0" w:color="auto"/>
            </w:tcBorders>
            <w:shd w:val="clear" w:color="auto" w:fill="auto"/>
            <w:vAlign w:val="bottom"/>
            <w:hideMark/>
          </w:tcPr>
          <w:p w14:paraId="10167B9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-464</w:t>
            </w:r>
          </w:p>
        </w:tc>
        <w:tc>
          <w:tcPr>
            <w:tcW w:w="996" w:type="dxa"/>
            <w:tcBorders>
              <w:top w:val="nil"/>
              <w:left w:val="nil"/>
              <w:bottom w:val="single" w:sz="4" w:space="0" w:color="auto"/>
              <w:right w:val="single" w:sz="4" w:space="0" w:color="auto"/>
            </w:tcBorders>
            <w:shd w:val="clear" w:color="auto" w:fill="auto"/>
            <w:vAlign w:val="bottom"/>
            <w:hideMark/>
          </w:tcPr>
          <w:p w14:paraId="498F0AB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0F9B12A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65D2BD52"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448F337B"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Ressourceforløb og Jobafklaringsforløb</w:t>
            </w:r>
          </w:p>
        </w:tc>
        <w:tc>
          <w:tcPr>
            <w:tcW w:w="722" w:type="dxa"/>
            <w:tcBorders>
              <w:top w:val="nil"/>
              <w:left w:val="nil"/>
              <w:bottom w:val="single" w:sz="4" w:space="0" w:color="auto"/>
              <w:right w:val="single" w:sz="4" w:space="0" w:color="auto"/>
            </w:tcBorders>
            <w:shd w:val="clear" w:color="auto" w:fill="auto"/>
            <w:vAlign w:val="bottom"/>
            <w:hideMark/>
          </w:tcPr>
          <w:p w14:paraId="44B6D7C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32.093</w:t>
            </w:r>
          </w:p>
        </w:tc>
        <w:tc>
          <w:tcPr>
            <w:tcW w:w="722" w:type="dxa"/>
            <w:tcBorders>
              <w:top w:val="nil"/>
              <w:left w:val="nil"/>
              <w:bottom w:val="single" w:sz="4" w:space="0" w:color="auto"/>
              <w:right w:val="single" w:sz="4" w:space="0" w:color="auto"/>
            </w:tcBorders>
            <w:shd w:val="clear" w:color="auto" w:fill="auto"/>
            <w:vAlign w:val="bottom"/>
            <w:hideMark/>
          </w:tcPr>
          <w:p w14:paraId="35804B2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28.983</w:t>
            </w:r>
          </w:p>
        </w:tc>
        <w:tc>
          <w:tcPr>
            <w:tcW w:w="952" w:type="dxa"/>
            <w:tcBorders>
              <w:top w:val="nil"/>
              <w:left w:val="nil"/>
              <w:bottom w:val="single" w:sz="4" w:space="0" w:color="auto"/>
              <w:right w:val="single" w:sz="4" w:space="0" w:color="auto"/>
            </w:tcBorders>
            <w:shd w:val="clear" w:color="auto" w:fill="auto"/>
            <w:vAlign w:val="bottom"/>
            <w:hideMark/>
          </w:tcPr>
          <w:p w14:paraId="15CEEB1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28.009</w:t>
            </w:r>
          </w:p>
        </w:tc>
        <w:tc>
          <w:tcPr>
            <w:tcW w:w="887" w:type="dxa"/>
            <w:tcBorders>
              <w:top w:val="nil"/>
              <w:left w:val="nil"/>
              <w:bottom w:val="single" w:sz="4" w:space="0" w:color="auto"/>
              <w:right w:val="single" w:sz="4" w:space="0" w:color="auto"/>
            </w:tcBorders>
            <w:shd w:val="clear" w:color="auto" w:fill="auto"/>
            <w:vAlign w:val="bottom"/>
            <w:hideMark/>
          </w:tcPr>
          <w:p w14:paraId="3E1C6F8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-974</w:t>
            </w:r>
          </w:p>
        </w:tc>
        <w:tc>
          <w:tcPr>
            <w:tcW w:w="996" w:type="dxa"/>
            <w:tcBorders>
              <w:top w:val="nil"/>
              <w:left w:val="nil"/>
              <w:bottom w:val="single" w:sz="4" w:space="0" w:color="auto"/>
              <w:right w:val="single" w:sz="4" w:space="0" w:color="auto"/>
            </w:tcBorders>
            <w:shd w:val="clear" w:color="auto" w:fill="auto"/>
            <w:vAlign w:val="bottom"/>
            <w:hideMark/>
          </w:tcPr>
          <w:p w14:paraId="63EF2FA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6A053BC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59BE7DB5"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60B5DAF0"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Kontantydelse</w:t>
            </w:r>
          </w:p>
        </w:tc>
        <w:tc>
          <w:tcPr>
            <w:tcW w:w="722" w:type="dxa"/>
            <w:tcBorders>
              <w:top w:val="nil"/>
              <w:left w:val="nil"/>
              <w:bottom w:val="single" w:sz="4" w:space="0" w:color="auto"/>
              <w:right w:val="single" w:sz="4" w:space="0" w:color="auto"/>
            </w:tcBorders>
            <w:shd w:val="clear" w:color="auto" w:fill="auto"/>
            <w:vAlign w:val="bottom"/>
            <w:hideMark/>
          </w:tcPr>
          <w:p w14:paraId="3B9D157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14:paraId="144D156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952" w:type="dxa"/>
            <w:tcBorders>
              <w:top w:val="nil"/>
              <w:left w:val="nil"/>
              <w:bottom w:val="single" w:sz="4" w:space="0" w:color="auto"/>
              <w:right w:val="single" w:sz="4" w:space="0" w:color="auto"/>
            </w:tcBorders>
            <w:shd w:val="clear" w:color="auto" w:fill="auto"/>
            <w:vAlign w:val="bottom"/>
            <w:hideMark/>
          </w:tcPr>
          <w:p w14:paraId="6C3AD97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w:t>
            </w:r>
          </w:p>
        </w:tc>
        <w:tc>
          <w:tcPr>
            <w:tcW w:w="887" w:type="dxa"/>
            <w:tcBorders>
              <w:top w:val="nil"/>
              <w:left w:val="nil"/>
              <w:bottom w:val="single" w:sz="4" w:space="0" w:color="auto"/>
              <w:right w:val="single" w:sz="4" w:space="0" w:color="auto"/>
            </w:tcBorders>
            <w:shd w:val="clear" w:color="auto" w:fill="auto"/>
            <w:vAlign w:val="bottom"/>
            <w:hideMark/>
          </w:tcPr>
          <w:p w14:paraId="28B5D49F"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w:t>
            </w:r>
          </w:p>
        </w:tc>
        <w:tc>
          <w:tcPr>
            <w:tcW w:w="996" w:type="dxa"/>
            <w:tcBorders>
              <w:top w:val="nil"/>
              <w:left w:val="nil"/>
              <w:bottom w:val="single" w:sz="4" w:space="0" w:color="auto"/>
              <w:right w:val="single" w:sz="4" w:space="0" w:color="auto"/>
            </w:tcBorders>
            <w:shd w:val="clear" w:color="auto" w:fill="auto"/>
            <w:vAlign w:val="bottom"/>
            <w:hideMark/>
          </w:tcPr>
          <w:p w14:paraId="62AA8D5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43FCF13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1695ED58"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7BE96177"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Sygedagpenge</w:t>
            </w:r>
          </w:p>
        </w:tc>
        <w:tc>
          <w:tcPr>
            <w:tcW w:w="722" w:type="dxa"/>
            <w:tcBorders>
              <w:top w:val="nil"/>
              <w:left w:val="nil"/>
              <w:bottom w:val="single" w:sz="4" w:space="0" w:color="auto"/>
              <w:right w:val="single" w:sz="4" w:space="0" w:color="auto"/>
            </w:tcBorders>
            <w:shd w:val="clear" w:color="auto" w:fill="auto"/>
            <w:vAlign w:val="bottom"/>
            <w:hideMark/>
          </w:tcPr>
          <w:p w14:paraId="434D14D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52.967</w:t>
            </w:r>
          </w:p>
        </w:tc>
        <w:tc>
          <w:tcPr>
            <w:tcW w:w="722" w:type="dxa"/>
            <w:tcBorders>
              <w:top w:val="nil"/>
              <w:left w:val="nil"/>
              <w:bottom w:val="single" w:sz="4" w:space="0" w:color="auto"/>
              <w:right w:val="single" w:sz="4" w:space="0" w:color="auto"/>
            </w:tcBorders>
            <w:shd w:val="clear" w:color="auto" w:fill="auto"/>
            <w:vAlign w:val="bottom"/>
            <w:hideMark/>
          </w:tcPr>
          <w:p w14:paraId="7F24F9E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60.028</w:t>
            </w:r>
          </w:p>
        </w:tc>
        <w:tc>
          <w:tcPr>
            <w:tcW w:w="952" w:type="dxa"/>
            <w:tcBorders>
              <w:top w:val="nil"/>
              <w:left w:val="nil"/>
              <w:bottom w:val="single" w:sz="4" w:space="0" w:color="auto"/>
              <w:right w:val="single" w:sz="4" w:space="0" w:color="auto"/>
            </w:tcBorders>
            <w:shd w:val="clear" w:color="auto" w:fill="auto"/>
            <w:vAlign w:val="bottom"/>
            <w:hideMark/>
          </w:tcPr>
          <w:p w14:paraId="4895156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67.213</w:t>
            </w:r>
          </w:p>
        </w:tc>
        <w:tc>
          <w:tcPr>
            <w:tcW w:w="887" w:type="dxa"/>
            <w:tcBorders>
              <w:top w:val="nil"/>
              <w:left w:val="nil"/>
              <w:bottom w:val="single" w:sz="4" w:space="0" w:color="auto"/>
              <w:right w:val="single" w:sz="4" w:space="0" w:color="auto"/>
            </w:tcBorders>
            <w:shd w:val="clear" w:color="auto" w:fill="auto"/>
            <w:vAlign w:val="bottom"/>
            <w:hideMark/>
          </w:tcPr>
          <w:p w14:paraId="1A62C04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7.184</w:t>
            </w:r>
          </w:p>
        </w:tc>
        <w:tc>
          <w:tcPr>
            <w:tcW w:w="996" w:type="dxa"/>
            <w:tcBorders>
              <w:top w:val="nil"/>
              <w:left w:val="nil"/>
              <w:bottom w:val="single" w:sz="4" w:space="0" w:color="auto"/>
              <w:right w:val="single" w:sz="4" w:space="0" w:color="auto"/>
            </w:tcBorders>
            <w:shd w:val="clear" w:color="auto" w:fill="auto"/>
            <w:vAlign w:val="bottom"/>
            <w:hideMark/>
          </w:tcPr>
          <w:p w14:paraId="5978001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6BA791E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01BB9339"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10BEFDF2"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Førtidspension tilkendt 1. juli 2014 eller senere (054866)</w:t>
            </w:r>
          </w:p>
        </w:tc>
        <w:tc>
          <w:tcPr>
            <w:tcW w:w="722" w:type="dxa"/>
            <w:tcBorders>
              <w:top w:val="nil"/>
              <w:left w:val="nil"/>
              <w:bottom w:val="single" w:sz="4" w:space="0" w:color="auto"/>
              <w:right w:val="single" w:sz="4" w:space="0" w:color="auto"/>
            </w:tcBorders>
            <w:shd w:val="clear" w:color="auto" w:fill="auto"/>
            <w:vAlign w:val="bottom"/>
            <w:hideMark/>
          </w:tcPr>
          <w:p w14:paraId="0A20F081"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37.570</w:t>
            </w:r>
          </w:p>
        </w:tc>
        <w:tc>
          <w:tcPr>
            <w:tcW w:w="722" w:type="dxa"/>
            <w:tcBorders>
              <w:top w:val="nil"/>
              <w:left w:val="nil"/>
              <w:bottom w:val="single" w:sz="4" w:space="0" w:color="auto"/>
              <w:right w:val="single" w:sz="4" w:space="0" w:color="auto"/>
            </w:tcBorders>
            <w:shd w:val="clear" w:color="auto" w:fill="auto"/>
            <w:vAlign w:val="bottom"/>
            <w:hideMark/>
          </w:tcPr>
          <w:p w14:paraId="2CB7323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37.570</w:t>
            </w:r>
          </w:p>
        </w:tc>
        <w:tc>
          <w:tcPr>
            <w:tcW w:w="952" w:type="dxa"/>
            <w:tcBorders>
              <w:top w:val="nil"/>
              <w:left w:val="nil"/>
              <w:bottom w:val="single" w:sz="4" w:space="0" w:color="auto"/>
              <w:right w:val="single" w:sz="4" w:space="0" w:color="auto"/>
            </w:tcBorders>
            <w:shd w:val="clear" w:color="auto" w:fill="auto"/>
            <w:vAlign w:val="bottom"/>
            <w:hideMark/>
          </w:tcPr>
          <w:p w14:paraId="0B0D7DE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48.491</w:t>
            </w:r>
          </w:p>
        </w:tc>
        <w:tc>
          <w:tcPr>
            <w:tcW w:w="887" w:type="dxa"/>
            <w:tcBorders>
              <w:top w:val="nil"/>
              <w:left w:val="nil"/>
              <w:bottom w:val="single" w:sz="4" w:space="0" w:color="auto"/>
              <w:right w:val="single" w:sz="4" w:space="0" w:color="auto"/>
            </w:tcBorders>
            <w:shd w:val="clear" w:color="auto" w:fill="auto"/>
            <w:vAlign w:val="bottom"/>
            <w:hideMark/>
          </w:tcPr>
          <w:p w14:paraId="1FA3192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10.921</w:t>
            </w:r>
          </w:p>
        </w:tc>
        <w:tc>
          <w:tcPr>
            <w:tcW w:w="996" w:type="dxa"/>
            <w:tcBorders>
              <w:top w:val="nil"/>
              <w:left w:val="nil"/>
              <w:bottom w:val="single" w:sz="4" w:space="0" w:color="auto"/>
              <w:right w:val="single" w:sz="4" w:space="0" w:color="auto"/>
            </w:tcBorders>
            <w:shd w:val="clear" w:color="auto" w:fill="auto"/>
            <w:vAlign w:val="bottom"/>
            <w:hideMark/>
          </w:tcPr>
          <w:p w14:paraId="4F089CA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186F527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04F4AC6A"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140BAC14"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Førtidspension tilkendt før 1. juli 2014 (054868)</w:t>
            </w:r>
          </w:p>
        </w:tc>
        <w:tc>
          <w:tcPr>
            <w:tcW w:w="722" w:type="dxa"/>
            <w:tcBorders>
              <w:top w:val="nil"/>
              <w:left w:val="nil"/>
              <w:bottom w:val="single" w:sz="4" w:space="0" w:color="auto"/>
              <w:right w:val="single" w:sz="4" w:space="0" w:color="auto"/>
            </w:tcBorders>
            <w:shd w:val="clear" w:color="auto" w:fill="auto"/>
            <w:vAlign w:val="bottom"/>
            <w:hideMark/>
          </w:tcPr>
          <w:p w14:paraId="1ED541D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201.300</w:t>
            </w:r>
          </w:p>
        </w:tc>
        <w:tc>
          <w:tcPr>
            <w:tcW w:w="722" w:type="dxa"/>
            <w:tcBorders>
              <w:top w:val="nil"/>
              <w:left w:val="nil"/>
              <w:bottom w:val="single" w:sz="4" w:space="0" w:color="auto"/>
              <w:right w:val="single" w:sz="4" w:space="0" w:color="auto"/>
            </w:tcBorders>
            <w:shd w:val="clear" w:color="auto" w:fill="auto"/>
            <w:vAlign w:val="bottom"/>
            <w:hideMark/>
          </w:tcPr>
          <w:p w14:paraId="764C16B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201.300</w:t>
            </w:r>
          </w:p>
        </w:tc>
        <w:tc>
          <w:tcPr>
            <w:tcW w:w="952" w:type="dxa"/>
            <w:tcBorders>
              <w:top w:val="nil"/>
              <w:left w:val="nil"/>
              <w:bottom w:val="single" w:sz="4" w:space="0" w:color="auto"/>
              <w:right w:val="single" w:sz="4" w:space="0" w:color="auto"/>
            </w:tcBorders>
            <w:shd w:val="clear" w:color="auto" w:fill="auto"/>
            <w:vAlign w:val="bottom"/>
            <w:hideMark/>
          </w:tcPr>
          <w:p w14:paraId="6010787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196.862</w:t>
            </w:r>
          </w:p>
        </w:tc>
        <w:tc>
          <w:tcPr>
            <w:tcW w:w="887" w:type="dxa"/>
            <w:tcBorders>
              <w:top w:val="nil"/>
              <w:left w:val="nil"/>
              <w:bottom w:val="single" w:sz="4" w:space="0" w:color="auto"/>
              <w:right w:val="single" w:sz="4" w:space="0" w:color="auto"/>
            </w:tcBorders>
            <w:shd w:val="clear" w:color="auto" w:fill="auto"/>
            <w:vAlign w:val="bottom"/>
            <w:hideMark/>
          </w:tcPr>
          <w:p w14:paraId="72EA758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-4.438</w:t>
            </w:r>
          </w:p>
        </w:tc>
        <w:tc>
          <w:tcPr>
            <w:tcW w:w="996" w:type="dxa"/>
            <w:tcBorders>
              <w:top w:val="nil"/>
              <w:left w:val="nil"/>
              <w:bottom w:val="single" w:sz="4" w:space="0" w:color="auto"/>
              <w:right w:val="single" w:sz="4" w:space="0" w:color="auto"/>
            </w:tcBorders>
            <w:shd w:val="clear" w:color="auto" w:fill="auto"/>
            <w:vAlign w:val="bottom"/>
            <w:hideMark/>
          </w:tcPr>
          <w:p w14:paraId="27AB7F0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7935185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75942EE3"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3986FF1A"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Unge-enheden, tabt arb.fortj. Og merudgifter børn</w:t>
            </w:r>
          </w:p>
        </w:tc>
        <w:tc>
          <w:tcPr>
            <w:tcW w:w="722" w:type="dxa"/>
            <w:tcBorders>
              <w:top w:val="nil"/>
              <w:left w:val="nil"/>
              <w:bottom w:val="single" w:sz="4" w:space="0" w:color="auto"/>
              <w:right w:val="single" w:sz="4" w:space="0" w:color="auto"/>
            </w:tcBorders>
            <w:shd w:val="clear" w:color="auto" w:fill="auto"/>
            <w:vAlign w:val="bottom"/>
            <w:hideMark/>
          </w:tcPr>
          <w:p w14:paraId="0AF562D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14:paraId="02DC7B4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1.875</w:t>
            </w:r>
          </w:p>
        </w:tc>
        <w:tc>
          <w:tcPr>
            <w:tcW w:w="952" w:type="dxa"/>
            <w:tcBorders>
              <w:top w:val="nil"/>
              <w:left w:val="nil"/>
              <w:bottom w:val="single" w:sz="4" w:space="0" w:color="auto"/>
              <w:right w:val="single" w:sz="4" w:space="0" w:color="auto"/>
            </w:tcBorders>
            <w:shd w:val="clear" w:color="auto" w:fill="auto"/>
            <w:vAlign w:val="bottom"/>
            <w:hideMark/>
          </w:tcPr>
          <w:p w14:paraId="5F72826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945</w:t>
            </w:r>
          </w:p>
        </w:tc>
        <w:tc>
          <w:tcPr>
            <w:tcW w:w="887" w:type="dxa"/>
            <w:tcBorders>
              <w:top w:val="nil"/>
              <w:left w:val="nil"/>
              <w:bottom w:val="single" w:sz="4" w:space="0" w:color="auto"/>
              <w:right w:val="single" w:sz="4" w:space="0" w:color="auto"/>
            </w:tcBorders>
            <w:shd w:val="clear" w:color="auto" w:fill="auto"/>
            <w:vAlign w:val="bottom"/>
            <w:hideMark/>
          </w:tcPr>
          <w:p w14:paraId="4702607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-930</w:t>
            </w:r>
          </w:p>
        </w:tc>
        <w:tc>
          <w:tcPr>
            <w:tcW w:w="996" w:type="dxa"/>
            <w:tcBorders>
              <w:top w:val="nil"/>
              <w:left w:val="nil"/>
              <w:bottom w:val="single" w:sz="4" w:space="0" w:color="auto"/>
              <w:right w:val="single" w:sz="4" w:space="0" w:color="auto"/>
            </w:tcBorders>
            <w:shd w:val="clear" w:color="auto" w:fill="auto"/>
            <w:vAlign w:val="bottom"/>
            <w:hideMark/>
          </w:tcPr>
          <w:p w14:paraId="413AE5E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0B91DB3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38160E45"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50D7AD1B"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 xml:space="preserve">Personlig og praktisk hjælp </w:t>
            </w:r>
          </w:p>
        </w:tc>
        <w:tc>
          <w:tcPr>
            <w:tcW w:w="722" w:type="dxa"/>
            <w:tcBorders>
              <w:top w:val="nil"/>
              <w:left w:val="nil"/>
              <w:bottom w:val="single" w:sz="4" w:space="0" w:color="auto"/>
              <w:right w:val="single" w:sz="4" w:space="0" w:color="auto"/>
            </w:tcBorders>
            <w:shd w:val="clear" w:color="auto" w:fill="auto"/>
            <w:vAlign w:val="bottom"/>
            <w:hideMark/>
          </w:tcPr>
          <w:p w14:paraId="7D18BB5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22" w:type="dxa"/>
            <w:tcBorders>
              <w:top w:val="nil"/>
              <w:left w:val="nil"/>
              <w:bottom w:val="single" w:sz="4" w:space="0" w:color="auto"/>
              <w:right w:val="single" w:sz="4" w:space="0" w:color="auto"/>
            </w:tcBorders>
            <w:shd w:val="clear" w:color="auto" w:fill="auto"/>
            <w:vAlign w:val="bottom"/>
            <w:hideMark/>
          </w:tcPr>
          <w:p w14:paraId="38D83DA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952" w:type="dxa"/>
            <w:tcBorders>
              <w:top w:val="nil"/>
              <w:left w:val="nil"/>
              <w:bottom w:val="single" w:sz="4" w:space="0" w:color="auto"/>
              <w:right w:val="single" w:sz="4" w:space="0" w:color="auto"/>
            </w:tcBorders>
            <w:shd w:val="clear" w:color="auto" w:fill="auto"/>
            <w:vAlign w:val="bottom"/>
            <w:hideMark/>
          </w:tcPr>
          <w:p w14:paraId="5AC2982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362</w:t>
            </w:r>
          </w:p>
        </w:tc>
        <w:tc>
          <w:tcPr>
            <w:tcW w:w="887" w:type="dxa"/>
            <w:tcBorders>
              <w:top w:val="nil"/>
              <w:left w:val="nil"/>
              <w:bottom w:val="single" w:sz="4" w:space="0" w:color="auto"/>
              <w:right w:val="single" w:sz="4" w:space="0" w:color="auto"/>
            </w:tcBorders>
            <w:shd w:val="clear" w:color="auto" w:fill="auto"/>
            <w:vAlign w:val="bottom"/>
            <w:hideMark/>
          </w:tcPr>
          <w:p w14:paraId="76549BA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362</w:t>
            </w:r>
          </w:p>
        </w:tc>
        <w:tc>
          <w:tcPr>
            <w:tcW w:w="996" w:type="dxa"/>
            <w:tcBorders>
              <w:top w:val="nil"/>
              <w:left w:val="nil"/>
              <w:bottom w:val="single" w:sz="4" w:space="0" w:color="auto"/>
              <w:right w:val="single" w:sz="4" w:space="0" w:color="auto"/>
            </w:tcBorders>
            <w:shd w:val="clear" w:color="auto" w:fill="auto"/>
            <w:vAlign w:val="bottom"/>
            <w:hideMark/>
          </w:tcPr>
          <w:p w14:paraId="26E48DC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291F7D4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52B25B5C"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412E421C" w14:textId="77777777"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Pension og Boligstøtte</w:t>
            </w:r>
          </w:p>
        </w:tc>
        <w:tc>
          <w:tcPr>
            <w:tcW w:w="722" w:type="dxa"/>
            <w:tcBorders>
              <w:top w:val="nil"/>
              <w:left w:val="nil"/>
              <w:bottom w:val="single" w:sz="4" w:space="0" w:color="auto"/>
              <w:right w:val="single" w:sz="4" w:space="0" w:color="auto"/>
            </w:tcBorders>
            <w:shd w:val="clear" w:color="auto" w:fill="auto"/>
            <w:vAlign w:val="bottom"/>
            <w:hideMark/>
          </w:tcPr>
          <w:p w14:paraId="26AB0C3B"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52.986</w:t>
            </w:r>
          </w:p>
        </w:tc>
        <w:tc>
          <w:tcPr>
            <w:tcW w:w="722" w:type="dxa"/>
            <w:tcBorders>
              <w:top w:val="nil"/>
              <w:left w:val="nil"/>
              <w:bottom w:val="single" w:sz="4" w:space="0" w:color="auto"/>
              <w:right w:val="single" w:sz="4" w:space="0" w:color="auto"/>
            </w:tcBorders>
            <w:shd w:val="clear" w:color="auto" w:fill="auto"/>
            <w:vAlign w:val="bottom"/>
            <w:hideMark/>
          </w:tcPr>
          <w:p w14:paraId="0B010808"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53.300</w:t>
            </w:r>
          </w:p>
        </w:tc>
        <w:tc>
          <w:tcPr>
            <w:tcW w:w="952" w:type="dxa"/>
            <w:tcBorders>
              <w:top w:val="nil"/>
              <w:left w:val="nil"/>
              <w:bottom w:val="single" w:sz="4" w:space="0" w:color="auto"/>
              <w:right w:val="single" w:sz="4" w:space="0" w:color="auto"/>
            </w:tcBorders>
            <w:shd w:val="clear" w:color="auto" w:fill="auto"/>
            <w:vAlign w:val="bottom"/>
            <w:hideMark/>
          </w:tcPr>
          <w:p w14:paraId="419DD128"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51.825</w:t>
            </w:r>
          </w:p>
        </w:tc>
        <w:tc>
          <w:tcPr>
            <w:tcW w:w="887" w:type="dxa"/>
            <w:tcBorders>
              <w:top w:val="nil"/>
              <w:left w:val="nil"/>
              <w:bottom w:val="single" w:sz="4" w:space="0" w:color="auto"/>
              <w:right w:val="single" w:sz="4" w:space="0" w:color="auto"/>
            </w:tcBorders>
            <w:shd w:val="clear" w:color="auto" w:fill="auto"/>
            <w:vAlign w:val="bottom"/>
            <w:hideMark/>
          </w:tcPr>
          <w:p w14:paraId="5E6DB27D"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-1.474</w:t>
            </w:r>
          </w:p>
        </w:tc>
        <w:tc>
          <w:tcPr>
            <w:tcW w:w="996" w:type="dxa"/>
            <w:tcBorders>
              <w:top w:val="nil"/>
              <w:left w:val="nil"/>
              <w:bottom w:val="single" w:sz="4" w:space="0" w:color="auto"/>
              <w:right w:val="single" w:sz="4" w:space="0" w:color="auto"/>
            </w:tcBorders>
            <w:shd w:val="clear" w:color="auto" w:fill="auto"/>
            <w:vAlign w:val="bottom"/>
            <w:hideMark/>
          </w:tcPr>
          <w:p w14:paraId="31653FC6"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144C6B05"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08E1D506"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1F67A946" w14:textId="77777777"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1</w:t>
            </w:r>
          </w:p>
        </w:tc>
        <w:tc>
          <w:tcPr>
            <w:tcW w:w="722" w:type="dxa"/>
            <w:tcBorders>
              <w:top w:val="nil"/>
              <w:left w:val="nil"/>
              <w:bottom w:val="single" w:sz="4" w:space="0" w:color="auto"/>
              <w:right w:val="single" w:sz="4" w:space="0" w:color="auto"/>
            </w:tcBorders>
            <w:shd w:val="clear" w:color="auto" w:fill="auto"/>
            <w:vAlign w:val="bottom"/>
            <w:hideMark/>
          </w:tcPr>
          <w:p w14:paraId="66D59587"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2.422</w:t>
            </w:r>
          </w:p>
        </w:tc>
        <w:tc>
          <w:tcPr>
            <w:tcW w:w="722" w:type="dxa"/>
            <w:tcBorders>
              <w:top w:val="nil"/>
              <w:left w:val="nil"/>
              <w:bottom w:val="single" w:sz="4" w:space="0" w:color="auto"/>
              <w:right w:val="single" w:sz="4" w:space="0" w:color="auto"/>
            </w:tcBorders>
            <w:shd w:val="clear" w:color="auto" w:fill="auto"/>
            <w:vAlign w:val="bottom"/>
            <w:hideMark/>
          </w:tcPr>
          <w:p w14:paraId="2AD6579A"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2.422</w:t>
            </w:r>
          </w:p>
        </w:tc>
        <w:tc>
          <w:tcPr>
            <w:tcW w:w="952" w:type="dxa"/>
            <w:tcBorders>
              <w:top w:val="nil"/>
              <w:left w:val="nil"/>
              <w:bottom w:val="single" w:sz="4" w:space="0" w:color="auto"/>
              <w:right w:val="single" w:sz="4" w:space="0" w:color="auto"/>
            </w:tcBorders>
            <w:shd w:val="clear" w:color="auto" w:fill="auto"/>
            <w:vAlign w:val="bottom"/>
            <w:hideMark/>
          </w:tcPr>
          <w:p w14:paraId="7BEB7693"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1.955</w:t>
            </w:r>
          </w:p>
        </w:tc>
        <w:tc>
          <w:tcPr>
            <w:tcW w:w="887" w:type="dxa"/>
            <w:tcBorders>
              <w:top w:val="nil"/>
              <w:left w:val="nil"/>
              <w:bottom w:val="single" w:sz="4" w:space="0" w:color="auto"/>
              <w:right w:val="single" w:sz="4" w:space="0" w:color="auto"/>
            </w:tcBorders>
            <w:shd w:val="clear" w:color="auto" w:fill="auto"/>
            <w:vAlign w:val="bottom"/>
            <w:hideMark/>
          </w:tcPr>
          <w:p w14:paraId="1330D81F"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-467</w:t>
            </w:r>
          </w:p>
        </w:tc>
        <w:tc>
          <w:tcPr>
            <w:tcW w:w="996" w:type="dxa"/>
            <w:tcBorders>
              <w:top w:val="nil"/>
              <w:left w:val="nil"/>
              <w:bottom w:val="single" w:sz="4" w:space="0" w:color="auto"/>
              <w:right w:val="single" w:sz="4" w:space="0" w:color="auto"/>
            </w:tcBorders>
            <w:shd w:val="clear" w:color="auto" w:fill="auto"/>
            <w:vAlign w:val="bottom"/>
            <w:hideMark/>
          </w:tcPr>
          <w:p w14:paraId="53DFD455"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4CE1AE2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1B6C16A6"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5AB60106"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Andre sundhedsudgifter og Begravelseshjælp</w:t>
            </w:r>
          </w:p>
        </w:tc>
        <w:tc>
          <w:tcPr>
            <w:tcW w:w="722" w:type="dxa"/>
            <w:tcBorders>
              <w:top w:val="nil"/>
              <w:left w:val="nil"/>
              <w:bottom w:val="single" w:sz="4" w:space="0" w:color="auto"/>
              <w:right w:val="single" w:sz="4" w:space="0" w:color="auto"/>
            </w:tcBorders>
            <w:shd w:val="clear" w:color="auto" w:fill="auto"/>
            <w:vAlign w:val="bottom"/>
            <w:hideMark/>
          </w:tcPr>
          <w:p w14:paraId="135225B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2.216</w:t>
            </w:r>
          </w:p>
        </w:tc>
        <w:tc>
          <w:tcPr>
            <w:tcW w:w="722" w:type="dxa"/>
            <w:tcBorders>
              <w:top w:val="nil"/>
              <w:left w:val="nil"/>
              <w:bottom w:val="single" w:sz="4" w:space="0" w:color="auto"/>
              <w:right w:val="single" w:sz="4" w:space="0" w:color="auto"/>
            </w:tcBorders>
            <w:shd w:val="clear" w:color="auto" w:fill="auto"/>
            <w:vAlign w:val="bottom"/>
            <w:hideMark/>
          </w:tcPr>
          <w:p w14:paraId="517D8B7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2.216</w:t>
            </w:r>
          </w:p>
        </w:tc>
        <w:tc>
          <w:tcPr>
            <w:tcW w:w="952" w:type="dxa"/>
            <w:tcBorders>
              <w:top w:val="nil"/>
              <w:left w:val="nil"/>
              <w:bottom w:val="single" w:sz="4" w:space="0" w:color="auto"/>
              <w:right w:val="single" w:sz="4" w:space="0" w:color="auto"/>
            </w:tcBorders>
            <w:shd w:val="clear" w:color="auto" w:fill="auto"/>
            <w:vAlign w:val="bottom"/>
            <w:hideMark/>
          </w:tcPr>
          <w:p w14:paraId="585D021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1.868</w:t>
            </w:r>
          </w:p>
        </w:tc>
        <w:tc>
          <w:tcPr>
            <w:tcW w:w="887" w:type="dxa"/>
            <w:tcBorders>
              <w:top w:val="nil"/>
              <w:left w:val="nil"/>
              <w:bottom w:val="single" w:sz="4" w:space="0" w:color="auto"/>
              <w:right w:val="single" w:sz="4" w:space="0" w:color="auto"/>
            </w:tcBorders>
            <w:shd w:val="clear" w:color="auto" w:fill="auto"/>
            <w:vAlign w:val="bottom"/>
            <w:hideMark/>
          </w:tcPr>
          <w:p w14:paraId="03270C3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-348</w:t>
            </w:r>
          </w:p>
        </w:tc>
        <w:tc>
          <w:tcPr>
            <w:tcW w:w="996" w:type="dxa"/>
            <w:tcBorders>
              <w:top w:val="nil"/>
              <w:left w:val="nil"/>
              <w:bottom w:val="single" w:sz="4" w:space="0" w:color="auto"/>
              <w:right w:val="single" w:sz="4" w:space="0" w:color="auto"/>
            </w:tcBorders>
            <w:shd w:val="clear" w:color="auto" w:fill="auto"/>
            <w:vAlign w:val="bottom"/>
            <w:hideMark/>
          </w:tcPr>
          <w:p w14:paraId="0C0C999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5A6CCFC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45F2DD78"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1CAD912F"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Øvrige socialformål, frivilligt soc. arbejde</w:t>
            </w:r>
          </w:p>
        </w:tc>
        <w:tc>
          <w:tcPr>
            <w:tcW w:w="722" w:type="dxa"/>
            <w:tcBorders>
              <w:top w:val="nil"/>
              <w:left w:val="nil"/>
              <w:bottom w:val="single" w:sz="4" w:space="0" w:color="auto"/>
              <w:right w:val="single" w:sz="4" w:space="0" w:color="auto"/>
            </w:tcBorders>
            <w:shd w:val="clear" w:color="auto" w:fill="auto"/>
            <w:vAlign w:val="bottom"/>
            <w:hideMark/>
          </w:tcPr>
          <w:p w14:paraId="49A7785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206</w:t>
            </w:r>
          </w:p>
        </w:tc>
        <w:tc>
          <w:tcPr>
            <w:tcW w:w="722" w:type="dxa"/>
            <w:tcBorders>
              <w:top w:val="nil"/>
              <w:left w:val="nil"/>
              <w:bottom w:val="single" w:sz="4" w:space="0" w:color="auto"/>
              <w:right w:val="single" w:sz="4" w:space="0" w:color="auto"/>
            </w:tcBorders>
            <w:shd w:val="clear" w:color="auto" w:fill="auto"/>
            <w:vAlign w:val="bottom"/>
            <w:hideMark/>
          </w:tcPr>
          <w:p w14:paraId="38C15BC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206</w:t>
            </w:r>
          </w:p>
        </w:tc>
        <w:tc>
          <w:tcPr>
            <w:tcW w:w="952" w:type="dxa"/>
            <w:tcBorders>
              <w:top w:val="nil"/>
              <w:left w:val="nil"/>
              <w:bottom w:val="single" w:sz="4" w:space="0" w:color="auto"/>
              <w:right w:val="single" w:sz="4" w:space="0" w:color="auto"/>
            </w:tcBorders>
            <w:shd w:val="clear" w:color="auto" w:fill="auto"/>
            <w:vAlign w:val="bottom"/>
            <w:hideMark/>
          </w:tcPr>
          <w:p w14:paraId="6CEAD2E2"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87</w:t>
            </w:r>
          </w:p>
        </w:tc>
        <w:tc>
          <w:tcPr>
            <w:tcW w:w="887" w:type="dxa"/>
            <w:tcBorders>
              <w:top w:val="nil"/>
              <w:left w:val="nil"/>
              <w:bottom w:val="single" w:sz="4" w:space="0" w:color="auto"/>
              <w:right w:val="single" w:sz="4" w:space="0" w:color="auto"/>
            </w:tcBorders>
            <w:shd w:val="clear" w:color="auto" w:fill="auto"/>
            <w:vAlign w:val="bottom"/>
            <w:hideMark/>
          </w:tcPr>
          <w:p w14:paraId="07A9100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-119</w:t>
            </w:r>
          </w:p>
        </w:tc>
        <w:tc>
          <w:tcPr>
            <w:tcW w:w="996" w:type="dxa"/>
            <w:tcBorders>
              <w:top w:val="nil"/>
              <w:left w:val="nil"/>
              <w:bottom w:val="single" w:sz="4" w:space="0" w:color="auto"/>
              <w:right w:val="single" w:sz="4" w:space="0" w:color="auto"/>
            </w:tcBorders>
            <w:shd w:val="clear" w:color="auto" w:fill="auto"/>
            <w:vAlign w:val="bottom"/>
            <w:hideMark/>
          </w:tcPr>
          <w:p w14:paraId="7BD8B3FB"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437DA36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0375DA61"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112714C5" w14:textId="77777777" w:rsidR="00B912CD" w:rsidRPr="00B912CD" w:rsidRDefault="00B912CD" w:rsidP="00B912CD">
            <w:pPr>
              <w:spacing w:line="240" w:lineRule="auto"/>
              <w:rPr>
                <w:rFonts w:eastAsia="Times New Roman" w:cs="Arial"/>
                <w:b/>
                <w:bCs/>
                <w:sz w:val="20"/>
                <w:szCs w:val="20"/>
                <w:lang w:eastAsia="da-DK"/>
              </w:rPr>
            </w:pPr>
            <w:r w:rsidRPr="00B912CD">
              <w:rPr>
                <w:rFonts w:eastAsia="Times New Roman" w:cs="Arial"/>
                <w:b/>
                <w:bCs/>
                <w:sz w:val="20"/>
                <w:szCs w:val="20"/>
                <w:lang w:eastAsia="da-DK"/>
              </w:rPr>
              <w:t>Budgetramme 2</w:t>
            </w:r>
          </w:p>
        </w:tc>
        <w:tc>
          <w:tcPr>
            <w:tcW w:w="722" w:type="dxa"/>
            <w:tcBorders>
              <w:top w:val="nil"/>
              <w:left w:val="nil"/>
              <w:bottom w:val="single" w:sz="4" w:space="0" w:color="auto"/>
              <w:right w:val="single" w:sz="4" w:space="0" w:color="auto"/>
            </w:tcBorders>
            <w:shd w:val="clear" w:color="auto" w:fill="auto"/>
            <w:vAlign w:val="bottom"/>
            <w:hideMark/>
          </w:tcPr>
          <w:p w14:paraId="23548AAE"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50.564</w:t>
            </w:r>
          </w:p>
        </w:tc>
        <w:tc>
          <w:tcPr>
            <w:tcW w:w="722" w:type="dxa"/>
            <w:tcBorders>
              <w:top w:val="nil"/>
              <w:left w:val="nil"/>
              <w:bottom w:val="single" w:sz="4" w:space="0" w:color="auto"/>
              <w:right w:val="single" w:sz="4" w:space="0" w:color="auto"/>
            </w:tcBorders>
            <w:shd w:val="clear" w:color="auto" w:fill="auto"/>
            <w:vAlign w:val="bottom"/>
            <w:hideMark/>
          </w:tcPr>
          <w:p w14:paraId="7D590921"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50.878</w:t>
            </w:r>
          </w:p>
        </w:tc>
        <w:tc>
          <w:tcPr>
            <w:tcW w:w="952" w:type="dxa"/>
            <w:tcBorders>
              <w:top w:val="nil"/>
              <w:left w:val="nil"/>
              <w:bottom w:val="single" w:sz="4" w:space="0" w:color="auto"/>
              <w:right w:val="single" w:sz="4" w:space="0" w:color="auto"/>
            </w:tcBorders>
            <w:shd w:val="clear" w:color="auto" w:fill="auto"/>
            <w:vAlign w:val="bottom"/>
            <w:hideMark/>
          </w:tcPr>
          <w:p w14:paraId="5BC0219C"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49.870</w:t>
            </w:r>
          </w:p>
        </w:tc>
        <w:tc>
          <w:tcPr>
            <w:tcW w:w="887" w:type="dxa"/>
            <w:tcBorders>
              <w:top w:val="nil"/>
              <w:left w:val="nil"/>
              <w:bottom w:val="single" w:sz="4" w:space="0" w:color="auto"/>
              <w:right w:val="single" w:sz="4" w:space="0" w:color="auto"/>
            </w:tcBorders>
            <w:shd w:val="clear" w:color="auto" w:fill="auto"/>
            <w:vAlign w:val="bottom"/>
            <w:hideMark/>
          </w:tcPr>
          <w:p w14:paraId="74D649CA"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-1.007</w:t>
            </w:r>
          </w:p>
        </w:tc>
        <w:tc>
          <w:tcPr>
            <w:tcW w:w="996" w:type="dxa"/>
            <w:tcBorders>
              <w:top w:val="nil"/>
              <w:left w:val="nil"/>
              <w:bottom w:val="single" w:sz="4" w:space="0" w:color="auto"/>
              <w:right w:val="single" w:sz="4" w:space="0" w:color="auto"/>
            </w:tcBorders>
            <w:shd w:val="clear" w:color="auto" w:fill="auto"/>
            <w:vAlign w:val="bottom"/>
            <w:hideMark/>
          </w:tcPr>
          <w:p w14:paraId="5BD9CEB4" w14:textId="77777777" w:rsidR="00B912CD" w:rsidRPr="00B912CD" w:rsidRDefault="00B912CD" w:rsidP="00B912CD">
            <w:pPr>
              <w:spacing w:line="240" w:lineRule="auto"/>
              <w:jc w:val="right"/>
              <w:rPr>
                <w:rFonts w:eastAsia="Times New Roman" w:cs="Arial"/>
                <w:b/>
                <w:bCs/>
                <w:sz w:val="20"/>
                <w:szCs w:val="20"/>
                <w:lang w:eastAsia="da-DK"/>
              </w:rPr>
            </w:pPr>
            <w:r w:rsidRPr="00B912CD">
              <w:rPr>
                <w:rFonts w:eastAsia="Times New Roman" w:cs="Arial"/>
                <w:b/>
                <w:bCs/>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4DDBC73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7B137CA5"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5B476F76"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Personlige tillæg m.v.</w:t>
            </w:r>
          </w:p>
        </w:tc>
        <w:tc>
          <w:tcPr>
            <w:tcW w:w="722" w:type="dxa"/>
            <w:tcBorders>
              <w:top w:val="nil"/>
              <w:left w:val="nil"/>
              <w:bottom w:val="single" w:sz="4" w:space="0" w:color="auto"/>
              <w:right w:val="single" w:sz="4" w:space="0" w:color="auto"/>
            </w:tcBorders>
            <w:shd w:val="clear" w:color="auto" w:fill="auto"/>
            <w:vAlign w:val="bottom"/>
            <w:hideMark/>
          </w:tcPr>
          <w:p w14:paraId="5E8BF2D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6.705</w:t>
            </w:r>
          </w:p>
        </w:tc>
        <w:tc>
          <w:tcPr>
            <w:tcW w:w="722" w:type="dxa"/>
            <w:tcBorders>
              <w:top w:val="nil"/>
              <w:left w:val="nil"/>
              <w:bottom w:val="single" w:sz="4" w:space="0" w:color="auto"/>
              <w:right w:val="single" w:sz="4" w:space="0" w:color="auto"/>
            </w:tcBorders>
            <w:shd w:val="clear" w:color="auto" w:fill="auto"/>
            <w:vAlign w:val="bottom"/>
            <w:hideMark/>
          </w:tcPr>
          <w:p w14:paraId="39F0B877"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7.019</w:t>
            </w:r>
          </w:p>
        </w:tc>
        <w:tc>
          <w:tcPr>
            <w:tcW w:w="952" w:type="dxa"/>
            <w:tcBorders>
              <w:top w:val="nil"/>
              <w:left w:val="nil"/>
              <w:bottom w:val="single" w:sz="4" w:space="0" w:color="auto"/>
              <w:right w:val="single" w:sz="4" w:space="0" w:color="auto"/>
            </w:tcBorders>
            <w:shd w:val="clear" w:color="auto" w:fill="auto"/>
            <w:vAlign w:val="bottom"/>
            <w:hideMark/>
          </w:tcPr>
          <w:p w14:paraId="62E17F3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7.334</w:t>
            </w:r>
          </w:p>
        </w:tc>
        <w:tc>
          <w:tcPr>
            <w:tcW w:w="887" w:type="dxa"/>
            <w:tcBorders>
              <w:top w:val="nil"/>
              <w:left w:val="nil"/>
              <w:bottom w:val="single" w:sz="4" w:space="0" w:color="auto"/>
              <w:right w:val="single" w:sz="4" w:space="0" w:color="auto"/>
            </w:tcBorders>
            <w:shd w:val="clear" w:color="auto" w:fill="auto"/>
            <w:vAlign w:val="bottom"/>
            <w:hideMark/>
          </w:tcPr>
          <w:p w14:paraId="7FD9BCC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315</w:t>
            </w:r>
          </w:p>
        </w:tc>
        <w:tc>
          <w:tcPr>
            <w:tcW w:w="996" w:type="dxa"/>
            <w:tcBorders>
              <w:top w:val="nil"/>
              <w:left w:val="nil"/>
              <w:bottom w:val="single" w:sz="4" w:space="0" w:color="auto"/>
              <w:right w:val="single" w:sz="4" w:space="0" w:color="auto"/>
            </w:tcBorders>
            <w:shd w:val="clear" w:color="auto" w:fill="auto"/>
            <w:vAlign w:val="bottom"/>
            <w:hideMark/>
          </w:tcPr>
          <w:p w14:paraId="5F2C757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47A409A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4A9695FE"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35A1C77E"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Boligydelse til pensionister</w:t>
            </w:r>
          </w:p>
        </w:tc>
        <w:tc>
          <w:tcPr>
            <w:tcW w:w="722" w:type="dxa"/>
            <w:tcBorders>
              <w:top w:val="nil"/>
              <w:left w:val="nil"/>
              <w:bottom w:val="single" w:sz="4" w:space="0" w:color="auto"/>
              <w:right w:val="single" w:sz="4" w:space="0" w:color="auto"/>
            </w:tcBorders>
            <w:shd w:val="clear" w:color="auto" w:fill="auto"/>
            <w:vAlign w:val="bottom"/>
            <w:hideMark/>
          </w:tcPr>
          <w:p w14:paraId="1A6F08DD"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25.518</w:t>
            </w:r>
          </w:p>
        </w:tc>
        <w:tc>
          <w:tcPr>
            <w:tcW w:w="722" w:type="dxa"/>
            <w:tcBorders>
              <w:top w:val="nil"/>
              <w:left w:val="nil"/>
              <w:bottom w:val="single" w:sz="4" w:space="0" w:color="auto"/>
              <w:right w:val="single" w:sz="4" w:space="0" w:color="auto"/>
            </w:tcBorders>
            <w:shd w:val="clear" w:color="auto" w:fill="auto"/>
            <w:vAlign w:val="bottom"/>
            <w:hideMark/>
          </w:tcPr>
          <w:p w14:paraId="30B3C2D4"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25.518</w:t>
            </w:r>
          </w:p>
        </w:tc>
        <w:tc>
          <w:tcPr>
            <w:tcW w:w="952" w:type="dxa"/>
            <w:tcBorders>
              <w:top w:val="nil"/>
              <w:left w:val="nil"/>
              <w:bottom w:val="single" w:sz="4" w:space="0" w:color="auto"/>
              <w:right w:val="single" w:sz="4" w:space="0" w:color="auto"/>
            </w:tcBorders>
            <w:shd w:val="clear" w:color="auto" w:fill="auto"/>
            <w:vAlign w:val="bottom"/>
            <w:hideMark/>
          </w:tcPr>
          <w:p w14:paraId="7B460FD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26.104</w:t>
            </w:r>
          </w:p>
        </w:tc>
        <w:tc>
          <w:tcPr>
            <w:tcW w:w="887" w:type="dxa"/>
            <w:tcBorders>
              <w:top w:val="nil"/>
              <w:left w:val="nil"/>
              <w:bottom w:val="single" w:sz="4" w:space="0" w:color="auto"/>
              <w:right w:val="single" w:sz="4" w:space="0" w:color="auto"/>
            </w:tcBorders>
            <w:shd w:val="clear" w:color="auto" w:fill="auto"/>
            <w:vAlign w:val="bottom"/>
            <w:hideMark/>
          </w:tcPr>
          <w:p w14:paraId="49DB6AC0"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586</w:t>
            </w:r>
          </w:p>
        </w:tc>
        <w:tc>
          <w:tcPr>
            <w:tcW w:w="996" w:type="dxa"/>
            <w:tcBorders>
              <w:top w:val="nil"/>
              <w:left w:val="nil"/>
              <w:bottom w:val="single" w:sz="4" w:space="0" w:color="auto"/>
              <w:right w:val="single" w:sz="4" w:space="0" w:color="auto"/>
            </w:tcBorders>
            <w:shd w:val="clear" w:color="auto" w:fill="auto"/>
            <w:vAlign w:val="bottom"/>
            <w:hideMark/>
          </w:tcPr>
          <w:p w14:paraId="019B1D19"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36B7F74A"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r w:rsidR="00B912CD" w:rsidRPr="00B912CD" w14:paraId="5BC4BB01" w14:textId="77777777" w:rsidTr="00F73F7C">
        <w:trPr>
          <w:trHeight w:val="300"/>
        </w:trPr>
        <w:tc>
          <w:tcPr>
            <w:tcW w:w="4928" w:type="dxa"/>
            <w:tcBorders>
              <w:top w:val="nil"/>
              <w:left w:val="single" w:sz="4" w:space="0" w:color="auto"/>
              <w:bottom w:val="single" w:sz="4" w:space="0" w:color="auto"/>
              <w:right w:val="single" w:sz="4" w:space="0" w:color="auto"/>
            </w:tcBorders>
            <w:shd w:val="clear" w:color="auto" w:fill="auto"/>
            <w:noWrap/>
            <w:vAlign w:val="bottom"/>
            <w:hideMark/>
          </w:tcPr>
          <w:p w14:paraId="0E051ADA" w14:textId="77777777" w:rsidR="00B912CD" w:rsidRPr="00B912CD" w:rsidRDefault="00B912CD" w:rsidP="00B912CD">
            <w:pPr>
              <w:spacing w:line="240" w:lineRule="auto"/>
              <w:rPr>
                <w:rFonts w:eastAsia="Times New Roman" w:cs="Arial"/>
                <w:sz w:val="20"/>
                <w:szCs w:val="20"/>
                <w:lang w:eastAsia="da-DK"/>
              </w:rPr>
            </w:pPr>
            <w:r w:rsidRPr="00B912CD">
              <w:rPr>
                <w:rFonts w:eastAsia="Times New Roman" w:cs="Arial"/>
                <w:sz w:val="20"/>
                <w:szCs w:val="20"/>
                <w:lang w:eastAsia="da-DK"/>
              </w:rPr>
              <w:t>Boligsikring</w:t>
            </w:r>
          </w:p>
        </w:tc>
        <w:tc>
          <w:tcPr>
            <w:tcW w:w="722" w:type="dxa"/>
            <w:tcBorders>
              <w:top w:val="nil"/>
              <w:left w:val="nil"/>
              <w:bottom w:val="single" w:sz="4" w:space="0" w:color="auto"/>
              <w:right w:val="single" w:sz="4" w:space="0" w:color="auto"/>
            </w:tcBorders>
            <w:shd w:val="clear" w:color="auto" w:fill="auto"/>
            <w:vAlign w:val="bottom"/>
            <w:hideMark/>
          </w:tcPr>
          <w:p w14:paraId="74E3CE0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18.340</w:t>
            </w:r>
          </w:p>
        </w:tc>
        <w:tc>
          <w:tcPr>
            <w:tcW w:w="722" w:type="dxa"/>
            <w:tcBorders>
              <w:top w:val="nil"/>
              <w:left w:val="nil"/>
              <w:bottom w:val="single" w:sz="4" w:space="0" w:color="auto"/>
              <w:right w:val="single" w:sz="4" w:space="0" w:color="auto"/>
            </w:tcBorders>
            <w:shd w:val="clear" w:color="auto" w:fill="auto"/>
            <w:vAlign w:val="bottom"/>
            <w:hideMark/>
          </w:tcPr>
          <w:p w14:paraId="62648CAE"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18.340</w:t>
            </w:r>
          </w:p>
        </w:tc>
        <w:tc>
          <w:tcPr>
            <w:tcW w:w="952" w:type="dxa"/>
            <w:tcBorders>
              <w:top w:val="nil"/>
              <w:left w:val="nil"/>
              <w:bottom w:val="single" w:sz="4" w:space="0" w:color="auto"/>
              <w:right w:val="single" w:sz="4" w:space="0" w:color="auto"/>
            </w:tcBorders>
            <w:shd w:val="clear" w:color="auto" w:fill="auto"/>
            <w:vAlign w:val="bottom"/>
            <w:hideMark/>
          </w:tcPr>
          <w:p w14:paraId="4675E5D3"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16.432</w:t>
            </w:r>
          </w:p>
        </w:tc>
        <w:tc>
          <w:tcPr>
            <w:tcW w:w="887" w:type="dxa"/>
            <w:tcBorders>
              <w:top w:val="nil"/>
              <w:left w:val="nil"/>
              <w:bottom w:val="single" w:sz="4" w:space="0" w:color="auto"/>
              <w:right w:val="single" w:sz="4" w:space="0" w:color="auto"/>
            </w:tcBorders>
            <w:shd w:val="clear" w:color="auto" w:fill="auto"/>
            <w:vAlign w:val="bottom"/>
            <w:hideMark/>
          </w:tcPr>
          <w:p w14:paraId="33FE97BC"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-1.908</w:t>
            </w:r>
          </w:p>
        </w:tc>
        <w:tc>
          <w:tcPr>
            <w:tcW w:w="996" w:type="dxa"/>
            <w:tcBorders>
              <w:top w:val="nil"/>
              <w:left w:val="nil"/>
              <w:bottom w:val="single" w:sz="4" w:space="0" w:color="auto"/>
              <w:right w:val="single" w:sz="4" w:space="0" w:color="auto"/>
            </w:tcBorders>
            <w:shd w:val="clear" w:color="auto" w:fill="auto"/>
            <w:vAlign w:val="bottom"/>
            <w:hideMark/>
          </w:tcPr>
          <w:p w14:paraId="490FD718"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0</w:t>
            </w:r>
          </w:p>
        </w:tc>
        <w:tc>
          <w:tcPr>
            <w:tcW w:w="755" w:type="dxa"/>
            <w:tcBorders>
              <w:top w:val="nil"/>
              <w:left w:val="nil"/>
              <w:bottom w:val="single" w:sz="4" w:space="0" w:color="auto"/>
              <w:right w:val="single" w:sz="4" w:space="0" w:color="auto"/>
            </w:tcBorders>
            <w:shd w:val="clear" w:color="auto" w:fill="auto"/>
            <w:vAlign w:val="bottom"/>
            <w:hideMark/>
          </w:tcPr>
          <w:p w14:paraId="7FBB9EB6" w14:textId="77777777" w:rsidR="00B912CD" w:rsidRPr="00B912CD" w:rsidRDefault="00B912CD" w:rsidP="00B912CD">
            <w:pPr>
              <w:spacing w:line="240" w:lineRule="auto"/>
              <w:jc w:val="right"/>
              <w:rPr>
                <w:rFonts w:eastAsia="Times New Roman" w:cs="Arial"/>
                <w:sz w:val="20"/>
                <w:szCs w:val="20"/>
                <w:lang w:eastAsia="da-DK"/>
              </w:rPr>
            </w:pPr>
            <w:r w:rsidRPr="00B912CD">
              <w:rPr>
                <w:rFonts w:eastAsia="Times New Roman" w:cs="Arial"/>
                <w:sz w:val="20"/>
                <w:szCs w:val="20"/>
                <w:lang w:eastAsia="da-DK"/>
              </w:rPr>
              <w:t> </w:t>
            </w:r>
          </w:p>
        </w:tc>
      </w:tr>
    </w:tbl>
    <w:p w14:paraId="2546FE31" w14:textId="77777777" w:rsidR="00B912CD" w:rsidRPr="00B912CD" w:rsidRDefault="00B912CD" w:rsidP="00B912CD">
      <w:pPr>
        <w:rPr>
          <w:rFonts w:ascii="Verdana" w:hAnsi="Verdana"/>
          <w:sz w:val="14"/>
          <w:szCs w:val="14"/>
        </w:rPr>
      </w:pPr>
      <w:r w:rsidRPr="00B912CD">
        <w:rPr>
          <w:rFonts w:ascii="Verdana" w:hAnsi="Verdana"/>
          <w:sz w:val="14"/>
          <w:szCs w:val="14"/>
        </w:rPr>
        <w:t>Merforbrug (+) Mindreforbrug (-)</w:t>
      </w:r>
    </w:p>
    <w:p w14:paraId="2F9255B3" w14:textId="77777777" w:rsidR="00B912CD" w:rsidRPr="00B912CD" w:rsidRDefault="00B912CD" w:rsidP="00B912CD">
      <w:pPr>
        <w:rPr>
          <w:rFonts w:ascii="Verdana" w:hAnsi="Verdana"/>
          <w:sz w:val="14"/>
          <w:szCs w:val="14"/>
        </w:rPr>
      </w:pPr>
    </w:p>
    <w:p w14:paraId="1BEE7AD6" w14:textId="77777777" w:rsidR="00B912CD" w:rsidRPr="00B912CD" w:rsidRDefault="00B912CD" w:rsidP="00B912CD">
      <w:pPr>
        <w:rPr>
          <w:rFonts w:cs="Arial"/>
          <w:b/>
        </w:rPr>
      </w:pPr>
      <w:r w:rsidRPr="00B912CD">
        <w:rPr>
          <w:rFonts w:cs="Arial"/>
          <w:b/>
        </w:rPr>
        <w:t>Noter til overførsler</w:t>
      </w:r>
    </w:p>
    <w:p w14:paraId="26EB302C" w14:textId="77777777" w:rsidR="00B912CD" w:rsidRPr="00B912CD" w:rsidRDefault="00B912CD" w:rsidP="00B912CD">
      <w:pPr>
        <w:rPr>
          <w:rFonts w:cs="Arial"/>
          <w:sz w:val="20"/>
          <w:szCs w:val="20"/>
        </w:rPr>
      </w:pPr>
    </w:p>
    <w:p w14:paraId="27A3C5F4" w14:textId="77777777" w:rsidR="00B912CD" w:rsidRPr="00B912CD" w:rsidRDefault="00B912CD" w:rsidP="00B912CD">
      <w:pPr>
        <w:rPr>
          <w:rFonts w:cs="Arial"/>
          <w:u w:val="single"/>
        </w:rPr>
      </w:pPr>
      <w:r w:rsidRPr="00B912CD">
        <w:rPr>
          <w:rFonts w:cs="Arial"/>
          <w:u w:val="single"/>
        </w:rPr>
        <w:t>Note 1</w:t>
      </w:r>
    </w:p>
    <w:p w14:paraId="50EDDD6F" w14:textId="77777777" w:rsidR="00B912CD" w:rsidRPr="00B912CD" w:rsidRDefault="00B912CD" w:rsidP="00B912CD">
      <w:pPr>
        <w:rPr>
          <w:rFonts w:cs="Arial"/>
          <w:u w:val="single"/>
        </w:rPr>
      </w:pPr>
      <w:r w:rsidRPr="00B912CD">
        <w:rPr>
          <w:rFonts w:cs="Arial"/>
        </w:rPr>
        <w:t xml:space="preserve">Merforbruget på Arbejdsmarkedsområdet ønskes ikke overført til 2020. Regnskabet for Borger- og Arbejdsmarkedsområdet for 2019 viser et samlet budgetunderskud på i alt 44,8 mio. kr. (heraf blev de 22,5 mio. kr. givet som en tillægsbevilling i november 2019.). </w:t>
      </w:r>
    </w:p>
    <w:p w14:paraId="5054C337" w14:textId="77777777" w:rsidR="00B912CD" w:rsidRPr="00B912CD" w:rsidRDefault="00B912CD" w:rsidP="00B912CD">
      <w:pPr>
        <w:rPr>
          <w:rFonts w:cs="Arial"/>
        </w:rPr>
      </w:pPr>
    </w:p>
    <w:p w14:paraId="5ED1F14A" w14:textId="77777777" w:rsidR="00B912CD" w:rsidRPr="00B912CD" w:rsidRDefault="00B912CD" w:rsidP="00B912CD">
      <w:pPr>
        <w:rPr>
          <w:rFonts w:cs="Arial"/>
        </w:rPr>
      </w:pPr>
      <w:r w:rsidRPr="00B912CD">
        <w:t xml:space="preserve">Opgørelsen af de ønskede overførsler efterlader en mulig overførsel der ikke i første omgang forventedes overført, samlet for alle udvalg på 12,8 mio. kr. Men som følge af et større budgetbehov på Borger og Arbejdsmarked end vedtaget i budget 2020, som </w:t>
      </w:r>
      <w:r w:rsidRPr="00B912CD">
        <w:rPr>
          <w:rFonts w:cs="Arial"/>
        </w:rPr>
        <w:t>Kommunalbestyrelsen behandlede den 25. marts 2020</w:t>
      </w:r>
      <w:r w:rsidRPr="00B912CD">
        <w:t>, overføres og bevilliges 7,5 mio. kr.</w:t>
      </w:r>
    </w:p>
    <w:p w14:paraId="37229BB2" w14:textId="77777777" w:rsidR="000A4770" w:rsidRPr="000A4770" w:rsidRDefault="000A4770" w:rsidP="000A4770">
      <w:pPr>
        <w:spacing w:after="160"/>
        <w:jc w:val="left"/>
        <w:rPr>
          <w:rFonts w:ascii="Calibri" w:eastAsia="Calibri" w:hAnsi="Calibri" w:cs="Times New Roman"/>
        </w:rPr>
      </w:pPr>
      <w:r w:rsidRPr="000A4770">
        <w:rPr>
          <w:rFonts w:ascii="Calibri" w:eastAsia="Calibri" w:hAnsi="Calibri" w:cs="Times New Roman"/>
        </w:rPr>
        <w:br w:type="page"/>
      </w:r>
    </w:p>
    <w:p w14:paraId="45BBC026" w14:textId="77777777" w:rsidR="000A4770" w:rsidRPr="000A4770" w:rsidRDefault="000A4770" w:rsidP="000A4770">
      <w:pPr>
        <w:jc w:val="left"/>
        <w:rPr>
          <w:rFonts w:eastAsia="Calibri" w:cs="Arial"/>
          <w:b/>
          <w:sz w:val="26"/>
          <w:szCs w:val="26"/>
        </w:rPr>
      </w:pPr>
      <w:r w:rsidRPr="000A4770">
        <w:rPr>
          <w:rFonts w:eastAsia="Calibri" w:cs="Arial"/>
          <w:b/>
          <w:sz w:val="26"/>
          <w:szCs w:val="26"/>
        </w:rPr>
        <w:t>Udvalget for Sundhed, Senior og Ældre</w:t>
      </w:r>
    </w:p>
    <w:p w14:paraId="4EC74C64" w14:textId="77777777" w:rsidR="000A4770" w:rsidRPr="000A4770" w:rsidRDefault="000A4770" w:rsidP="000A4770">
      <w:pPr>
        <w:jc w:val="left"/>
        <w:rPr>
          <w:rFonts w:eastAsia="Calibri" w:cs="Arial"/>
        </w:rPr>
      </w:pPr>
    </w:p>
    <w:p w14:paraId="4ECA8952" w14:textId="77777777" w:rsidR="000A4770" w:rsidRPr="000A4770" w:rsidRDefault="000A4770" w:rsidP="000A4770">
      <w:pPr>
        <w:jc w:val="left"/>
        <w:rPr>
          <w:rFonts w:eastAsia="Calibri" w:cs="Arial"/>
        </w:rPr>
      </w:pPr>
    </w:p>
    <w:p w14:paraId="4B02E555" w14:textId="77777777" w:rsidR="000A4770" w:rsidRPr="000A4770" w:rsidRDefault="000A4770" w:rsidP="000A4770">
      <w:pPr>
        <w:jc w:val="left"/>
        <w:rPr>
          <w:rFonts w:eastAsia="Calibri" w:cs="Arial"/>
          <w:b/>
        </w:rPr>
      </w:pPr>
      <w:r w:rsidRPr="000A4770">
        <w:rPr>
          <w:rFonts w:eastAsia="Calibri" w:cs="Arial"/>
          <w:b/>
        </w:rPr>
        <w:t>POLITIKOMRÅDE: SUNDHED</w:t>
      </w:r>
    </w:p>
    <w:p w14:paraId="4924BFDA" w14:textId="77777777" w:rsidR="000A4770" w:rsidRPr="000A4770" w:rsidRDefault="000A4770" w:rsidP="000A4770">
      <w:pPr>
        <w:jc w:val="left"/>
        <w:rPr>
          <w:rFonts w:eastAsia="Calibri" w:cs="Arial"/>
        </w:rPr>
      </w:pPr>
    </w:p>
    <w:tbl>
      <w:tblPr>
        <w:tblW w:w="9639" w:type="dxa"/>
        <w:tblCellMar>
          <w:left w:w="70" w:type="dxa"/>
          <w:right w:w="70" w:type="dxa"/>
        </w:tblCellMar>
        <w:tblLook w:val="04A0" w:firstRow="1" w:lastRow="0" w:firstColumn="1" w:lastColumn="0" w:noHBand="0" w:noVBand="1"/>
      </w:tblPr>
      <w:tblGrid>
        <w:gridCol w:w="3840"/>
        <w:gridCol w:w="876"/>
        <w:gridCol w:w="876"/>
        <w:gridCol w:w="998"/>
        <w:gridCol w:w="1032"/>
        <w:gridCol w:w="1057"/>
        <w:gridCol w:w="960"/>
      </w:tblGrid>
      <w:tr w:rsidR="005060E9" w:rsidRPr="00E93B98" w14:paraId="1DD3C844" w14:textId="77777777" w:rsidTr="005060E9">
        <w:trPr>
          <w:trHeight w:val="1020"/>
        </w:trPr>
        <w:tc>
          <w:tcPr>
            <w:tcW w:w="3840" w:type="dxa"/>
            <w:tcBorders>
              <w:top w:val="single" w:sz="4" w:space="0" w:color="auto"/>
              <w:left w:val="single" w:sz="4" w:space="0" w:color="auto"/>
              <w:bottom w:val="single" w:sz="4" w:space="0" w:color="auto"/>
              <w:right w:val="single" w:sz="4" w:space="0" w:color="auto"/>
            </w:tcBorders>
            <w:shd w:val="clear" w:color="auto" w:fill="auto"/>
            <w:hideMark/>
          </w:tcPr>
          <w:p w14:paraId="21E0DD19" w14:textId="77777777" w:rsidR="005060E9" w:rsidRPr="00E93B98" w:rsidRDefault="005060E9" w:rsidP="005060E9">
            <w:pPr>
              <w:spacing w:line="240" w:lineRule="auto"/>
              <w:jc w:val="left"/>
              <w:rPr>
                <w:rFonts w:eastAsia="Times New Roman" w:cs="Arial"/>
                <w:b/>
                <w:bCs/>
                <w:sz w:val="20"/>
                <w:szCs w:val="20"/>
                <w:lang w:eastAsia="da-DK"/>
              </w:rPr>
            </w:pPr>
            <w:r w:rsidRPr="00E93B98">
              <w:rPr>
                <w:rFonts w:eastAsia="Times New Roman" w:cs="Arial"/>
                <w:sz w:val="20"/>
                <w:szCs w:val="20"/>
                <w:lang w:eastAsia="da-DK"/>
              </w:rPr>
              <w:t>1.000 kr</w:t>
            </w:r>
            <w:r w:rsidRPr="00E93B98">
              <w:rPr>
                <w:rFonts w:eastAsia="Times New Roman" w:cs="Arial"/>
                <w:b/>
                <w:bCs/>
                <w:sz w:val="20"/>
                <w:szCs w:val="20"/>
                <w:lang w:eastAsia="da-DK"/>
              </w:rPr>
              <w:t>.</w:t>
            </w:r>
            <w:r w:rsidRPr="00E93B98">
              <w:rPr>
                <w:rFonts w:eastAsia="Times New Roman" w:cs="Arial"/>
                <w:b/>
                <w:bCs/>
                <w:sz w:val="20"/>
                <w:szCs w:val="20"/>
                <w:lang w:eastAsia="da-DK"/>
              </w:rPr>
              <w:br/>
            </w:r>
            <w:r w:rsidRPr="00E93B98">
              <w:rPr>
                <w:rFonts w:eastAsia="Times New Roman" w:cs="Arial"/>
                <w:b/>
                <w:bCs/>
                <w:sz w:val="20"/>
                <w:szCs w:val="20"/>
                <w:lang w:eastAsia="da-DK"/>
              </w:rPr>
              <w:br/>
            </w:r>
            <w:r w:rsidRPr="00E93B98">
              <w:rPr>
                <w:rFonts w:eastAsia="Times New Roman" w:cs="Arial"/>
                <w:b/>
                <w:bCs/>
                <w:sz w:val="20"/>
                <w:szCs w:val="20"/>
                <w:lang w:eastAsia="da-DK"/>
              </w:rPr>
              <w:br/>
              <w:t>Sundhed</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4A8EC5D3" w14:textId="77777777"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Opr. Budget</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6247FCE7" w14:textId="77777777"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Korr. budget</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14:paraId="7EBE0E2B" w14:textId="77777777"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Regnskab 2019</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C32892C" w14:textId="77777777"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Afvigelse ift. korr. budget</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19C53913" w14:textId="77777777"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Overførsel til 2020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E2B4A72" w14:textId="77777777" w:rsidR="005060E9" w:rsidRPr="00E93B98" w:rsidRDefault="005060E9" w:rsidP="00755B0F">
            <w:pPr>
              <w:spacing w:line="240" w:lineRule="auto"/>
              <w:jc w:val="center"/>
              <w:rPr>
                <w:rFonts w:eastAsia="Times New Roman" w:cs="Arial"/>
                <w:b/>
                <w:bCs/>
                <w:sz w:val="20"/>
                <w:szCs w:val="20"/>
                <w:lang w:eastAsia="da-DK"/>
              </w:rPr>
            </w:pPr>
            <w:r w:rsidRPr="00E93B98">
              <w:rPr>
                <w:rFonts w:eastAsia="Times New Roman" w:cs="Arial"/>
                <w:b/>
                <w:bCs/>
                <w:sz w:val="20"/>
                <w:szCs w:val="20"/>
                <w:lang w:eastAsia="da-DK"/>
              </w:rPr>
              <w:t>Note til overfør-sel</w:t>
            </w:r>
          </w:p>
        </w:tc>
      </w:tr>
      <w:tr w:rsidR="005060E9" w:rsidRPr="00E93B98" w14:paraId="786A5258" w14:textId="77777777" w:rsidTr="005060E9">
        <w:trPr>
          <w:trHeight w:val="525"/>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60B68BCD" w14:textId="77777777" w:rsidR="005060E9" w:rsidRPr="00E93B98" w:rsidRDefault="005060E9" w:rsidP="00755B0F">
            <w:pPr>
              <w:spacing w:line="240" w:lineRule="auto"/>
              <w:rPr>
                <w:rFonts w:eastAsia="Times New Roman" w:cs="Arial"/>
                <w:b/>
                <w:bCs/>
                <w:color w:val="000000"/>
                <w:sz w:val="20"/>
                <w:szCs w:val="20"/>
                <w:lang w:eastAsia="da-DK"/>
              </w:rPr>
            </w:pPr>
            <w:r w:rsidRPr="00E93B98">
              <w:rPr>
                <w:rFonts w:eastAsia="Times New Roman" w:cs="Arial"/>
                <w:b/>
                <w:bCs/>
                <w:color w:val="000000"/>
                <w:sz w:val="20"/>
                <w:szCs w:val="20"/>
                <w:lang w:eastAsia="da-DK"/>
              </w:rPr>
              <w:t xml:space="preserve">                           </w:t>
            </w:r>
            <w:r w:rsidRPr="00E93B98">
              <w:rPr>
                <w:rFonts w:eastAsia="Times New Roman" w:cs="Arial"/>
                <w:b/>
                <w:bCs/>
                <w:color w:val="000000"/>
                <w:sz w:val="20"/>
                <w:szCs w:val="20"/>
                <w:lang w:eastAsia="da-DK"/>
              </w:rPr>
              <w:br/>
              <w:t>Samlet resultat:</w:t>
            </w:r>
          </w:p>
        </w:tc>
        <w:tc>
          <w:tcPr>
            <w:tcW w:w="880" w:type="dxa"/>
            <w:tcBorders>
              <w:top w:val="nil"/>
              <w:left w:val="nil"/>
              <w:bottom w:val="single" w:sz="4" w:space="0" w:color="auto"/>
              <w:right w:val="single" w:sz="4" w:space="0" w:color="auto"/>
            </w:tcBorders>
            <w:shd w:val="clear" w:color="auto" w:fill="auto"/>
            <w:vAlign w:val="bottom"/>
            <w:hideMark/>
          </w:tcPr>
          <w:p w14:paraId="561E3307"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276.272</w:t>
            </w:r>
          </w:p>
        </w:tc>
        <w:tc>
          <w:tcPr>
            <w:tcW w:w="880" w:type="dxa"/>
            <w:tcBorders>
              <w:top w:val="nil"/>
              <w:left w:val="nil"/>
              <w:bottom w:val="single" w:sz="4" w:space="0" w:color="auto"/>
              <w:right w:val="single" w:sz="4" w:space="0" w:color="auto"/>
            </w:tcBorders>
            <w:shd w:val="clear" w:color="auto" w:fill="auto"/>
            <w:vAlign w:val="bottom"/>
            <w:hideMark/>
          </w:tcPr>
          <w:p w14:paraId="5F988189"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278.831</w:t>
            </w:r>
          </w:p>
        </w:tc>
        <w:tc>
          <w:tcPr>
            <w:tcW w:w="1040" w:type="dxa"/>
            <w:tcBorders>
              <w:top w:val="nil"/>
              <w:left w:val="nil"/>
              <w:bottom w:val="single" w:sz="4" w:space="0" w:color="auto"/>
              <w:right w:val="single" w:sz="4" w:space="0" w:color="auto"/>
            </w:tcBorders>
            <w:shd w:val="clear" w:color="auto" w:fill="auto"/>
            <w:vAlign w:val="bottom"/>
            <w:hideMark/>
          </w:tcPr>
          <w:p w14:paraId="78AE577B"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264.533</w:t>
            </w:r>
          </w:p>
        </w:tc>
        <w:tc>
          <w:tcPr>
            <w:tcW w:w="1120" w:type="dxa"/>
            <w:tcBorders>
              <w:top w:val="nil"/>
              <w:left w:val="nil"/>
              <w:bottom w:val="single" w:sz="4" w:space="0" w:color="auto"/>
              <w:right w:val="single" w:sz="4" w:space="0" w:color="auto"/>
            </w:tcBorders>
            <w:shd w:val="clear" w:color="auto" w:fill="auto"/>
            <w:vAlign w:val="bottom"/>
            <w:hideMark/>
          </w:tcPr>
          <w:p w14:paraId="535F0D68"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-14.298</w:t>
            </w:r>
          </w:p>
        </w:tc>
        <w:tc>
          <w:tcPr>
            <w:tcW w:w="1180" w:type="dxa"/>
            <w:tcBorders>
              <w:top w:val="nil"/>
              <w:left w:val="nil"/>
              <w:bottom w:val="single" w:sz="4" w:space="0" w:color="auto"/>
              <w:right w:val="single" w:sz="4" w:space="0" w:color="auto"/>
            </w:tcBorders>
            <w:shd w:val="clear" w:color="auto" w:fill="auto"/>
            <w:vAlign w:val="bottom"/>
            <w:hideMark/>
          </w:tcPr>
          <w:p w14:paraId="00923536"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-1.521</w:t>
            </w:r>
          </w:p>
        </w:tc>
        <w:tc>
          <w:tcPr>
            <w:tcW w:w="960" w:type="dxa"/>
            <w:tcBorders>
              <w:top w:val="nil"/>
              <w:left w:val="nil"/>
              <w:bottom w:val="single" w:sz="4" w:space="0" w:color="auto"/>
              <w:right w:val="single" w:sz="4" w:space="0" w:color="auto"/>
            </w:tcBorders>
            <w:shd w:val="clear" w:color="auto" w:fill="auto"/>
            <w:noWrap/>
            <w:vAlign w:val="bottom"/>
            <w:hideMark/>
          </w:tcPr>
          <w:p w14:paraId="041017B6" w14:textId="77777777"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14:paraId="21EAFB06"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1E5EC45" w14:textId="77777777" w:rsidR="005060E9" w:rsidRPr="00E93B98" w:rsidRDefault="005060E9" w:rsidP="00755B0F">
            <w:pPr>
              <w:spacing w:line="240" w:lineRule="auto"/>
              <w:rPr>
                <w:rFonts w:eastAsia="Times New Roman" w:cs="Arial"/>
                <w:b/>
                <w:bCs/>
                <w:sz w:val="20"/>
                <w:szCs w:val="20"/>
                <w:lang w:eastAsia="da-DK"/>
              </w:rPr>
            </w:pPr>
            <w:r w:rsidRPr="00E93B98">
              <w:rPr>
                <w:rFonts w:eastAsia="Times New Roman" w:cs="Arial"/>
                <w:b/>
                <w:bCs/>
                <w:sz w:val="20"/>
                <w:szCs w:val="20"/>
                <w:lang w:eastAsia="da-DK"/>
              </w:rPr>
              <w:t>Budgetramme 1</w:t>
            </w:r>
          </w:p>
        </w:tc>
        <w:tc>
          <w:tcPr>
            <w:tcW w:w="880" w:type="dxa"/>
            <w:tcBorders>
              <w:top w:val="nil"/>
              <w:left w:val="nil"/>
              <w:bottom w:val="single" w:sz="4" w:space="0" w:color="auto"/>
              <w:right w:val="single" w:sz="4" w:space="0" w:color="auto"/>
            </w:tcBorders>
            <w:shd w:val="clear" w:color="auto" w:fill="auto"/>
            <w:vAlign w:val="bottom"/>
            <w:hideMark/>
          </w:tcPr>
          <w:p w14:paraId="0CA5D5AE"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74.839</w:t>
            </w:r>
          </w:p>
        </w:tc>
        <w:tc>
          <w:tcPr>
            <w:tcW w:w="880" w:type="dxa"/>
            <w:tcBorders>
              <w:top w:val="nil"/>
              <w:left w:val="nil"/>
              <w:bottom w:val="single" w:sz="4" w:space="0" w:color="auto"/>
              <w:right w:val="single" w:sz="4" w:space="0" w:color="auto"/>
            </w:tcBorders>
            <w:shd w:val="clear" w:color="auto" w:fill="auto"/>
            <w:vAlign w:val="bottom"/>
            <w:hideMark/>
          </w:tcPr>
          <w:p w14:paraId="51033A0B"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77.398</w:t>
            </w:r>
          </w:p>
        </w:tc>
        <w:tc>
          <w:tcPr>
            <w:tcW w:w="1040" w:type="dxa"/>
            <w:tcBorders>
              <w:top w:val="nil"/>
              <w:left w:val="nil"/>
              <w:bottom w:val="single" w:sz="4" w:space="0" w:color="auto"/>
              <w:right w:val="single" w:sz="4" w:space="0" w:color="auto"/>
            </w:tcBorders>
            <w:shd w:val="clear" w:color="auto" w:fill="auto"/>
            <w:vAlign w:val="bottom"/>
            <w:hideMark/>
          </w:tcPr>
          <w:p w14:paraId="03D69CEE"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75.353</w:t>
            </w:r>
          </w:p>
        </w:tc>
        <w:tc>
          <w:tcPr>
            <w:tcW w:w="1120" w:type="dxa"/>
            <w:tcBorders>
              <w:top w:val="nil"/>
              <w:left w:val="nil"/>
              <w:bottom w:val="single" w:sz="4" w:space="0" w:color="auto"/>
              <w:right w:val="single" w:sz="4" w:space="0" w:color="auto"/>
            </w:tcBorders>
            <w:shd w:val="clear" w:color="auto" w:fill="auto"/>
            <w:vAlign w:val="bottom"/>
            <w:hideMark/>
          </w:tcPr>
          <w:p w14:paraId="5B4EFD46"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-2.045</w:t>
            </w:r>
          </w:p>
        </w:tc>
        <w:tc>
          <w:tcPr>
            <w:tcW w:w="1180" w:type="dxa"/>
            <w:tcBorders>
              <w:top w:val="nil"/>
              <w:left w:val="nil"/>
              <w:bottom w:val="single" w:sz="4" w:space="0" w:color="auto"/>
              <w:right w:val="single" w:sz="4" w:space="0" w:color="auto"/>
            </w:tcBorders>
            <w:shd w:val="clear" w:color="auto" w:fill="auto"/>
            <w:vAlign w:val="bottom"/>
            <w:hideMark/>
          </w:tcPr>
          <w:p w14:paraId="005743B8"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-1.521</w:t>
            </w:r>
          </w:p>
        </w:tc>
        <w:tc>
          <w:tcPr>
            <w:tcW w:w="960" w:type="dxa"/>
            <w:tcBorders>
              <w:top w:val="nil"/>
              <w:left w:val="nil"/>
              <w:bottom w:val="single" w:sz="4" w:space="0" w:color="auto"/>
              <w:right w:val="single" w:sz="4" w:space="0" w:color="auto"/>
            </w:tcBorders>
            <w:shd w:val="clear" w:color="auto" w:fill="auto"/>
            <w:noWrap/>
            <w:vAlign w:val="bottom"/>
            <w:hideMark/>
          </w:tcPr>
          <w:p w14:paraId="2ECDA2CA" w14:textId="77777777"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14:paraId="2564B587"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4EACDCA9" w14:textId="77777777" w:rsidR="005060E9" w:rsidRPr="00E93B98" w:rsidRDefault="005060E9" w:rsidP="00755B0F">
            <w:pPr>
              <w:spacing w:line="240" w:lineRule="auto"/>
              <w:rPr>
                <w:rFonts w:eastAsia="Times New Roman" w:cs="Arial"/>
                <w:b/>
                <w:bCs/>
                <w:sz w:val="20"/>
                <w:szCs w:val="20"/>
                <w:lang w:eastAsia="da-DK"/>
              </w:rPr>
            </w:pPr>
            <w:r w:rsidRPr="00E93B98">
              <w:rPr>
                <w:rFonts w:eastAsia="Times New Roman" w:cs="Arial"/>
                <w:b/>
                <w:bCs/>
                <w:sz w:val="20"/>
                <w:szCs w:val="20"/>
                <w:lang w:eastAsia="da-DK"/>
              </w:rPr>
              <w:t>Virksomheder</w:t>
            </w:r>
          </w:p>
        </w:tc>
        <w:tc>
          <w:tcPr>
            <w:tcW w:w="880" w:type="dxa"/>
            <w:tcBorders>
              <w:top w:val="nil"/>
              <w:left w:val="nil"/>
              <w:bottom w:val="single" w:sz="4" w:space="0" w:color="auto"/>
              <w:right w:val="single" w:sz="4" w:space="0" w:color="auto"/>
            </w:tcBorders>
            <w:shd w:val="clear" w:color="auto" w:fill="auto"/>
            <w:vAlign w:val="bottom"/>
            <w:hideMark/>
          </w:tcPr>
          <w:p w14:paraId="589A242C"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67.684</w:t>
            </w:r>
          </w:p>
        </w:tc>
        <w:tc>
          <w:tcPr>
            <w:tcW w:w="880" w:type="dxa"/>
            <w:tcBorders>
              <w:top w:val="nil"/>
              <w:left w:val="nil"/>
              <w:bottom w:val="single" w:sz="4" w:space="0" w:color="auto"/>
              <w:right w:val="single" w:sz="4" w:space="0" w:color="auto"/>
            </w:tcBorders>
            <w:shd w:val="clear" w:color="auto" w:fill="auto"/>
            <w:vAlign w:val="bottom"/>
            <w:hideMark/>
          </w:tcPr>
          <w:p w14:paraId="2C6A9197"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69.910</w:t>
            </w:r>
          </w:p>
        </w:tc>
        <w:tc>
          <w:tcPr>
            <w:tcW w:w="1040" w:type="dxa"/>
            <w:tcBorders>
              <w:top w:val="nil"/>
              <w:left w:val="nil"/>
              <w:bottom w:val="single" w:sz="4" w:space="0" w:color="auto"/>
              <w:right w:val="single" w:sz="4" w:space="0" w:color="auto"/>
            </w:tcBorders>
            <w:shd w:val="clear" w:color="auto" w:fill="auto"/>
            <w:vAlign w:val="bottom"/>
            <w:hideMark/>
          </w:tcPr>
          <w:p w14:paraId="0F600D06"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68.583</w:t>
            </w:r>
          </w:p>
        </w:tc>
        <w:tc>
          <w:tcPr>
            <w:tcW w:w="1120" w:type="dxa"/>
            <w:tcBorders>
              <w:top w:val="nil"/>
              <w:left w:val="nil"/>
              <w:bottom w:val="single" w:sz="4" w:space="0" w:color="auto"/>
              <w:right w:val="single" w:sz="4" w:space="0" w:color="auto"/>
            </w:tcBorders>
            <w:shd w:val="clear" w:color="auto" w:fill="auto"/>
            <w:vAlign w:val="bottom"/>
            <w:hideMark/>
          </w:tcPr>
          <w:p w14:paraId="72E05760"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-1.328</w:t>
            </w:r>
          </w:p>
        </w:tc>
        <w:tc>
          <w:tcPr>
            <w:tcW w:w="1180" w:type="dxa"/>
            <w:tcBorders>
              <w:top w:val="nil"/>
              <w:left w:val="nil"/>
              <w:bottom w:val="single" w:sz="4" w:space="0" w:color="auto"/>
              <w:right w:val="single" w:sz="4" w:space="0" w:color="auto"/>
            </w:tcBorders>
            <w:shd w:val="clear" w:color="auto" w:fill="auto"/>
            <w:vAlign w:val="bottom"/>
            <w:hideMark/>
          </w:tcPr>
          <w:p w14:paraId="2384E08F"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-901</w:t>
            </w:r>
          </w:p>
        </w:tc>
        <w:tc>
          <w:tcPr>
            <w:tcW w:w="960" w:type="dxa"/>
            <w:tcBorders>
              <w:top w:val="nil"/>
              <w:left w:val="nil"/>
              <w:bottom w:val="single" w:sz="4" w:space="0" w:color="auto"/>
              <w:right w:val="single" w:sz="4" w:space="0" w:color="auto"/>
            </w:tcBorders>
            <w:shd w:val="clear" w:color="auto" w:fill="auto"/>
            <w:noWrap/>
            <w:vAlign w:val="bottom"/>
            <w:hideMark/>
          </w:tcPr>
          <w:p w14:paraId="3BA789F8" w14:textId="77777777"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14:paraId="1057C27E"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394CBFE" w14:textId="77777777"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Center for Rusmidler</w:t>
            </w:r>
          </w:p>
        </w:tc>
        <w:tc>
          <w:tcPr>
            <w:tcW w:w="880" w:type="dxa"/>
            <w:tcBorders>
              <w:top w:val="nil"/>
              <w:left w:val="nil"/>
              <w:bottom w:val="single" w:sz="4" w:space="0" w:color="auto"/>
              <w:right w:val="single" w:sz="4" w:space="0" w:color="auto"/>
            </w:tcBorders>
            <w:shd w:val="clear" w:color="auto" w:fill="auto"/>
            <w:vAlign w:val="bottom"/>
            <w:hideMark/>
          </w:tcPr>
          <w:p w14:paraId="1E62A1D9"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9.562</w:t>
            </w:r>
          </w:p>
        </w:tc>
        <w:tc>
          <w:tcPr>
            <w:tcW w:w="880" w:type="dxa"/>
            <w:tcBorders>
              <w:top w:val="nil"/>
              <w:left w:val="nil"/>
              <w:bottom w:val="single" w:sz="4" w:space="0" w:color="auto"/>
              <w:right w:val="single" w:sz="4" w:space="0" w:color="auto"/>
            </w:tcBorders>
            <w:shd w:val="clear" w:color="auto" w:fill="auto"/>
            <w:vAlign w:val="bottom"/>
            <w:hideMark/>
          </w:tcPr>
          <w:p w14:paraId="48E7BBC0"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10.310</w:t>
            </w:r>
          </w:p>
        </w:tc>
        <w:tc>
          <w:tcPr>
            <w:tcW w:w="1040" w:type="dxa"/>
            <w:tcBorders>
              <w:top w:val="nil"/>
              <w:left w:val="nil"/>
              <w:bottom w:val="single" w:sz="4" w:space="0" w:color="auto"/>
              <w:right w:val="single" w:sz="4" w:space="0" w:color="auto"/>
            </w:tcBorders>
            <w:shd w:val="clear" w:color="auto" w:fill="auto"/>
            <w:vAlign w:val="bottom"/>
            <w:hideMark/>
          </w:tcPr>
          <w:p w14:paraId="7D1A9E3F"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9.257</w:t>
            </w:r>
          </w:p>
        </w:tc>
        <w:tc>
          <w:tcPr>
            <w:tcW w:w="1120" w:type="dxa"/>
            <w:tcBorders>
              <w:top w:val="nil"/>
              <w:left w:val="nil"/>
              <w:bottom w:val="single" w:sz="4" w:space="0" w:color="auto"/>
              <w:right w:val="single" w:sz="4" w:space="0" w:color="auto"/>
            </w:tcBorders>
            <w:shd w:val="clear" w:color="auto" w:fill="auto"/>
            <w:vAlign w:val="bottom"/>
            <w:hideMark/>
          </w:tcPr>
          <w:p w14:paraId="0135CD81"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-1.053</w:t>
            </w:r>
          </w:p>
        </w:tc>
        <w:tc>
          <w:tcPr>
            <w:tcW w:w="1180" w:type="dxa"/>
            <w:tcBorders>
              <w:top w:val="nil"/>
              <w:left w:val="nil"/>
              <w:bottom w:val="single" w:sz="4" w:space="0" w:color="auto"/>
              <w:right w:val="single" w:sz="4" w:space="0" w:color="auto"/>
            </w:tcBorders>
            <w:shd w:val="clear" w:color="auto" w:fill="auto"/>
            <w:vAlign w:val="bottom"/>
            <w:hideMark/>
          </w:tcPr>
          <w:p w14:paraId="08196FA9"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-409</w:t>
            </w:r>
          </w:p>
        </w:tc>
        <w:tc>
          <w:tcPr>
            <w:tcW w:w="960" w:type="dxa"/>
            <w:tcBorders>
              <w:top w:val="nil"/>
              <w:left w:val="nil"/>
              <w:bottom w:val="single" w:sz="4" w:space="0" w:color="auto"/>
              <w:right w:val="single" w:sz="4" w:space="0" w:color="auto"/>
            </w:tcBorders>
            <w:shd w:val="clear" w:color="auto" w:fill="auto"/>
            <w:noWrap/>
            <w:vAlign w:val="bottom"/>
            <w:hideMark/>
          </w:tcPr>
          <w:p w14:paraId="52DD56CC" w14:textId="77777777"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1</w:t>
            </w:r>
          </w:p>
        </w:tc>
      </w:tr>
      <w:tr w:rsidR="005060E9" w:rsidRPr="00E93B98" w14:paraId="264ED86A"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11CD06A3" w14:textId="77777777"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Sundhedsplejen</w:t>
            </w:r>
          </w:p>
        </w:tc>
        <w:tc>
          <w:tcPr>
            <w:tcW w:w="880" w:type="dxa"/>
            <w:tcBorders>
              <w:top w:val="nil"/>
              <w:left w:val="nil"/>
              <w:bottom w:val="single" w:sz="4" w:space="0" w:color="auto"/>
              <w:right w:val="single" w:sz="4" w:space="0" w:color="auto"/>
            </w:tcBorders>
            <w:shd w:val="clear" w:color="auto" w:fill="auto"/>
            <w:vAlign w:val="bottom"/>
            <w:hideMark/>
          </w:tcPr>
          <w:p w14:paraId="01844ACC"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8.636</w:t>
            </w:r>
          </w:p>
        </w:tc>
        <w:tc>
          <w:tcPr>
            <w:tcW w:w="880" w:type="dxa"/>
            <w:tcBorders>
              <w:top w:val="nil"/>
              <w:left w:val="nil"/>
              <w:bottom w:val="single" w:sz="4" w:space="0" w:color="auto"/>
              <w:right w:val="single" w:sz="4" w:space="0" w:color="auto"/>
            </w:tcBorders>
            <w:shd w:val="clear" w:color="auto" w:fill="auto"/>
            <w:vAlign w:val="bottom"/>
            <w:hideMark/>
          </w:tcPr>
          <w:p w14:paraId="4B3634B2"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8.546</w:t>
            </w:r>
          </w:p>
        </w:tc>
        <w:tc>
          <w:tcPr>
            <w:tcW w:w="1040" w:type="dxa"/>
            <w:tcBorders>
              <w:top w:val="nil"/>
              <w:left w:val="nil"/>
              <w:bottom w:val="single" w:sz="4" w:space="0" w:color="auto"/>
              <w:right w:val="single" w:sz="4" w:space="0" w:color="auto"/>
            </w:tcBorders>
            <w:shd w:val="clear" w:color="auto" w:fill="auto"/>
            <w:vAlign w:val="bottom"/>
            <w:hideMark/>
          </w:tcPr>
          <w:p w14:paraId="79908088"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8.433</w:t>
            </w:r>
          </w:p>
        </w:tc>
        <w:tc>
          <w:tcPr>
            <w:tcW w:w="1120" w:type="dxa"/>
            <w:tcBorders>
              <w:top w:val="nil"/>
              <w:left w:val="nil"/>
              <w:bottom w:val="single" w:sz="4" w:space="0" w:color="auto"/>
              <w:right w:val="single" w:sz="4" w:space="0" w:color="auto"/>
            </w:tcBorders>
            <w:shd w:val="clear" w:color="auto" w:fill="auto"/>
            <w:vAlign w:val="bottom"/>
            <w:hideMark/>
          </w:tcPr>
          <w:p w14:paraId="379FCDFA"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-113</w:t>
            </w:r>
          </w:p>
        </w:tc>
        <w:tc>
          <w:tcPr>
            <w:tcW w:w="1180" w:type="dxa"/>
            <w:tcBorders>
              <w:top w:val="nil"/>
              <w:left w:val="nil"/>
              <w:bottom w:val="single" w:sz="4" w:space="0" w:color="auto"/>
              <w:right w:val="single" w:sz="4" w:space="0" w:color="auto"/>
            </w:tcBorders>
            <w:shd w:val="clear" w:color="auto" w:fill="auto"/>
            <w:vAlign w:val="bottom"/>
            <w:hideMark/>
          </w:tcPr>
          <w:p w14:paraId="08ADD14E"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-113</w:t>
            </w:r>
          </w:p>
        </w:tc>
        <w:tc>
          <w:tcPr>
            <w:tcW w:w="960" w:type="dxa"/>
            <w:tcBorders>
              <w:top w:val="nil"/>
              <w:left w:val="nil"/>
              <w:bottom w:val="single" w:sz="4" w:space="0" w:color="auto"/>
              <w:right w:val="single" w:sz="4" w:space="0" w:color="auto"/>
            </w:tcBorders>
            <w:shd w:val="clear" w:color="auto" w:fill="auto"/>
            <w:noWrap/>
            <w:vAlign w:val="bottom"/>
            <w:hideMark/>
          </w:tcPr>
          <w:p w14:paraId="0F435CE1" w14:textId="77777777"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2</w:t>
            </w:r>
          </w:p>
        </w:tc>
      </w:tr>
      <w:tr w:rsidR="005060E9" w:rsidRPr="00E93B98" w14:paraId="0C26C2A7"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39D12895" w14:textId="77777777"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Tandplejen</w:t>
            </w:r>
          </w:p>
        </w:tc>
        <w:tc>
          <w:tcPr>
            <w:tcW w:w="880" w:type="dxa"/>
            <w:tcBorders>
              <w:top w:val="nil"/>
              <w:left w:val="nil"/>
              <w:bottom w:val="single" w:sz="4" w:space="0" w:color="auto"/>
              <w:right w:val="single" w:sz="4" w:space="0" w:color="auto"/>
            </w:tcBorders>
            <w:shd w:val="clear" w:color="auto" w:fill="auto"/>
            <w:vAlign w:val="bottom"/>
            <w:hideMark/>
          </w:tcPr>
          <w:p w14:paraId="280EC04F"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16.573</w:t>
            </w:r>
          </w:p>
        </w:tc>
        <w:tc>
          <w:tcPr>
            <w:tcW w:w="880" w:type="dxa"/>
            <w:tcBorders>
              <w:top w:val="nil"/>
              <w:left w:val="nil"/>
              <w:bottom w:val="single" w:sz="4" w:space="0" w:color="auto"/>
              <w:right w:val="single" w:sz="4" w:space="0" w:color="auto"/>
            </w:tcBorders>
            <w:shd w:val="clear" w:color="auto" w:fill="auto"/>
            <w:vAlign w:val="bottom"/>
            <w:hideMark/>
          </w:tcPr>
          <w:p w14:paraId="58F46AEB"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16.912</w:t>
            </w:r>
          </w:p>
        </w:tc>
        <w:tc>
          <w:tcPr>
            <w:tcW w:w="1040" w:type="dxa"/>
            <w:tcBorders>
              <w:top w:val="nil"/>
              <w:left w:val="nil"/>
              <w:bottom w:val="single" w:sz="4" w:space="0" w:color="auto"/>
              <w:right w:val="single" w:sz="4" w:space="0" w:color="auto"/>
            </w:tcBorders>
            <w:shd w:val="clear" w:color="auto" w:fill="auto"/>
            <w:vAlign w:val="bottom"/>
            <w:hideMark/>
          </w:tcPr>
          <w:p w14:paraId="33B69981"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17.856</w:t>
            </w:r>
          </w:p>
        </w:tc>
        <w:tc>
          <w:tcPr>
            <w:tcW w:w="1120" w:type="dxa"/>
            <w:tcBorders>
              <w:top w:val="nil"/>
              <w:left w:val="nil"/>
              <w:bottom w:val="single" w:sz="4" w:space="0" w:color="auto"/>
              <w:right w:val="single" w:sz="4" w:space="0" w:color="auto"/>
            </w:tcBorders>
            <w:shd w:val="clear" w:color="auto" w:fill="auto"/>
            <w:vAlign w:val="bottom"/>
            <w:hideMark/>
          </w:tcPr>
          <w:p w14:paraId="7F2BC56C"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945</w:t>
            </w:r>
          </w:p>
        </w:tc>
        <w:tc>
          <w:tcPr>
            <w:tcW w:w="1180" w:type="dxa"/>
            <w:tcBorders>
              <w:top w:val="nil"/>
              <w:left w:val="nil"/>
              <w:bottom w:val="single" w:sz="4" w:space="0" w:color="auto"/>
              <w:right w:val="single" w:sz="4" w:space="0" w:color="auto"/>
            </w:tcBorders>
            <w:shd w:val="clear" w:color="auto" w:fill="auto"/>
            <w:vAlign w:val="bottom"/>
            <w:hideMark/>
          </w:tcPr>
          <w:p w14:paraId="4D41BF16"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645</w:t>
            </w:r>
          </w:p>
        </w:tc>
        <w:tc>
          <w:tcPr>
            <w:tcW w:w="960" w:type="dxa"/>
            <w:tcBorders>
              <w:top w:val="nil"/>
              <w:left w:val="nil"/>
              <w:bottom w:val="single" w:sz="4" w:space="0" w:color="auto"/>
              <w:right w:val="single" w:sz="4" w:space="0" w:color="auto"/>
            </w:tcBorders>
            <w:shd w:val="clear" w:color="auto" w:fill="auto"/>
            <w:noWrap/>
            <w:vAlign w:val="bottom"/>
            <w:hideMark/>
          </w:tcPr>
          <w:p w14:paraId="6E4C9CC2" w14:textId="77777777"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3</w:t>
            </w:r>
          </w:p>
        </w:tc>
      </w:tr>
      <w:tr w:rsidR="005060E9" w:rsidRPr="00E93B98" w14:paraId="31A5EAA9"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46064407" w14:textId="77777777"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Træning og Rehabilitering</w:t>
            </w:r>
          </w:p>
        </w:tc>
        <w:tc>
          <w:tcPr>
            <w:tcW w:w="880" w:type="dxa"/>
            <w:tcBorders>
              <w:top w:val="nil"/>
              <w:left w:val="nil"/>
              <w:bottom w:val="single" w:sz="4" w:space="0" w:color="auto"/>
              <w:right w:val="single" w:sz="4" w:space="0" w:color="auto"/>
            </w:tcBorders>
            <w:shd w:val="clear" w:color="auto" w:fill="auto"/>
            <w:vAlign w:val="bottom"/>
            <w:hideMark/>
          </w:tcPr>
          <w:p w14:paraId="796CA5B1"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32.914</w:t>
            </w:r>
          </w:p>
        </w:tc>
        <w:tc>
          <w:tcPr>
            <w:tcW w:w="880" w:type="dxa"/>
            <w:tcBorders>
              <w:top w:val="nil"/>
              <w:left w:val="nil"/>
              <w:bottom w:val="single" w:sz="4" w:space="0" w:color="auto"/>
              <w:right w:val="single" w:sz="4" w:space="0" w:color="auto"/>
            </w:tcBorders>
            <w:shd w:val="clear" w:color="auto" w:fill="auto"/>
            <w:vAlign w:val="bottom"/>
            <w:hideMark/>
          </w:tcPr>
          <w:p w14:paraId="581D7FBE"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34.143</w:t>
            </w:r>
          </w:p>
        </w:tc>
        <w:tc>
          <w:tcPr>
            <w:tcW w:w="1040" w:type="dxa"/>
            <w:tcBorders>
              <w:top w:val="nil"/>
              <w:left w:val="nil"/>
              <w:bottom w:val="single" w:sz="4" w:space="0" w:color="auto"/>
              <w:right w:val="single" w:sz="4" w:space="0" w:color="auto"/>
            </w:tcBorders>
            <w:shd w:val="clear" w:color="auto" w:fill="auto"/>
            <w:vAlign w:val="bottom"/>
            <w:hideMark/>
          </w:tcPr>
          <w:p w14:paraId="7EBA9361"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33.037</w:t>
            </w:r>
          </w:p>
        </w:tc>
        <w:tc>
          <w:tcPr>
            <w:tcW w:w="1120" w:type="dxa"/>
            <w:tcBorders>
              <w:top w:val="nil"/>
              <w:left w:val="nil"/>
              <w:bottom w:val="single" w:sz="4" w:space="0" w:color="auto"/>
              <w:right w:val="single" w:sz="4" w:space="0" w:color="auto"/>
            </w:tcBorders>
            <w:shd w:val="clear" w:color="auto" w:fill="auto"/>
            <w:vAlign w:val="bottom"/>
            <w:hideMark/>
          </w:tcPr>
          <w:p w14:paraId="56B4FE00"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-1.106</w:t>
            </w:r>
          </w:p>
        </w:tc>
        <w:tc>
          <w:tcPr>
            <w:tcW w:w="1180" w:type="dxa"/>
            <w:tcBorders>
              <w:top w:val="nil"/>
              <w:left w:val="nil"/>
              <w:bottom w:val="single" w:sz="4" w:space="0" w:color="auto"/>
              <w:right w:val="single" w:sz="4" w:space="0" w:color="auto"/>
            </w:tcBorders>
            <w:shd w:val="clear" w:color="auto" w:fill="auto"/>
            <w:vAlign w:val="bottom"/>
            <w:hideMark/>
          </w:tcPr>
          <w:p w14:paraId="78813950"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-1.024</w:t>
            </w:r>
          </w:p>
        </w:tc>
        <w:tc>
          <w:tcPr>
            <w:tcW w:w="960" w:type="dxa"/>
            <w:tcBorders>
              <w:top w:val="nil"/>
              <w:left w:val="nil"/>
              <w:bottom w:val="single" w:sz="4" w:space="0" w:color="auto"/>
              <w:right w:val="single" w:sz="4" w:space="0" w:color="auto"/>
            </w:tcBorders>
            <w:shd w:val="clear" w:color="auto" w:fill="auto"/>
            <w:noWrap/>
            <w:vAlign w:val="bottom"/>
            <w:hideMark/>
          </w:tcPr>
          <w:p w14:paraId="1080A0CF" w14:textId="77777777"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4</w:t>
            </w:r>
          </w:p>
        </w:tc>
      </w:tr>
      <w:tr w:rsidR="005060E9" w:rsidRPr="00E93B98" w14:paraId="346670B4"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4528177B" w14:textId="77777777" w:rsidR="005060E9" w:rsidRPr="00E93B98" w:rsidRDefault="005060E9" w:rsidP="00755B0F">
            <w:pPr>
              <w:spacing w:line="240" w:lineRule="auto"/>
              <w:rPr>
                <w:rFonts w:eastAsia="Times New Roman" w:cs="Arial"/>
                <w:b/>
                <w:bCs/>
                <w:sz w:val="20"/>
                <w:szCs w:val="20"/>
                <w:lang w:eastAsia="da-DK"/>
              </w:rPr>
            </w:pPr>
            <w:r w:rsidRPr="00E93B98">
              <w:rPr>
                <w:rFonts w:eastAsia="Times New Roman" w:cs="Arial"/>
                <w:b/>
                <w:bCs/>
                <w:sz w:val="20"/>
                <w:szCs w:val="20"/>
                <w:lang w:eastAsia="da-DK"/>
              </w:rPr>
              <w:t>Øvrig udvalgsramme</w:t>
            </w:r>
          </w:p>
        </w:tc>
        <w:tc>
          <w:tcPr>
            <w:tcW w:w="880" w:type="dxa"/>
            <w:tcBorders>
              <w:top w:val="nil"/>
              <w:left w:val="nil"/>
              <w:bottom w:val="single" w:sz="4" w:space="0" w:color="auto"/>
              <w:right w:val="single" w:sz="4" w:space="0" w:color="auto"/>
            </w:tcBorders>
            <w:shd w:val="clear" w:color="auto" w:fill="auto"/>
            <w:vAlign w:val="bottom"/>
            <w:hideMark/>
          </w:tcPr>
          <w:p w14:paraId="2E19AB77"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7.155</w:t>
            </w:r>
          </w:p>
        </w:tc>
        <w:tc>
          <w:tcPr>
            <w:tcW w:w="880" w:type="dxa"/>
            <w:tcBorders>
              <w:top w:val="nil"/>
              <w:left w:val="nil"/>
              <w:bottom w:val="single" w:sz="4" w:space="0" w:color="auto"/>
              <w:right w:val="single" w:sz="4" w:space="0" w:color="auto"/>
            </w:tcBorders>
            <w:shd w:val="clear" w:color="auto" w:fill="auto"/>
            <w:vAlign w:val="bottom"/>
            <w:hideMark/>
          </w:tcPr>
          <w:p w14:paraId="29D3CFA5"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6.861</w:t>
            </w:r>
          </w:p>
        </w:tc>
        <w:tc>
          <w:tcPr>
            <w:tcW w:w="1040" w:type="dxa"/>
            <w:tcBorders>
              <w:top w:val="nil"/>
              <w:left w:val="nil"/>
              <w:bottom w:val="single" w:sz="4" w:space="0" w:color="auto"/>
              <w:right w:val="single" w:sz="4" w:space="0" w:color="auto"/>
            </w:tcBorders>
            <w:shd w:val="clear" w:color="auto" w:fill="auto"/>
            <w:vAlign w:val="bottom"/>
            <w:hideMark/>
          </w:tcPr>
          <w:p w14:paraId="3DD1B77F"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6.064</w:t>
            </w:r>
          </w:p>
        </w:tc>
        <w:tc>
          <w:tcPr>
            <w:tcW w:w="1120" w:type="dxa"/>
            <w:tcBorders>
              <w:top w:val="nil"/>
              <w:left w:val="nil"/>
              <w:bottom w:val="single" w:sz="4" w:space="0" w:color="auto"/>
              <w:right w:val="single" w:sz="4" w:space="0" w:color="auto"/>
            </w:tcBorders>
            <w:shd w:val="clear" w:color="auto" w:fill="auto"/>
            <w:vAlign w:val="bottom"/>
            <w:hideMark/>
          </w:tcPr>
          <w:p w14:paraId="317952B6"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-798</w:t>
            </w:r>
          </w:p>
        </w:tc>
        <w:tc>
          <w:tcPr>
            <w:tcW w:w="1180" w:type="dxa"/>
            <w:tcBorders>
              <w:top w:val="nil"/>
              <w:left w:val="nil"/>
              <w:bottom w:val="single" w:sz="4" w:space="0" w:color="auto"/>
              <w:right w:val="single" w:sz="4" w:space="0" w:color="auto"/>
            </w:tcBorders>
            <w:shd w:val="clear" w:color="auto" w:fill="auto"/>
            <w:vAlign w:val="bottom"/>
            <w:hideMark/>
          </w:tcPr>
          <w:p w14:paraId="1666E636"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-700</w:t>
            </w:r>
          </w:p>
        </w:tc>
        <w:tc>
          <w:tcPr>
            <w:tcW w:w="960" w:type="dxa"/>
            <w:tcBorders>
              <w:top w:val="nil"/>
              <w:left w:val="nil"/>
              <w:bottom w:val="single" w:sz="4" w:space="0" w:color="auto"/>
              <w:right w:val="single" w:sz="4" w:space="0" w:color="auto"/>
            </w:tcBorders>
            <w:shd w:val="clear" w:color="auto" w:fill="auto"/>
            <w:noWrap/>
            <w:vAlign w:val="bottom"/>
            <w:hideMark/>
          </w:tcPr>
          <w:p w14:paraId="049A7425" w14:textId="77777777" w:rsidR="005060E9" w:rsidRPr="00E93B98" w:rsidRDefault="005060E9" w:rsidP="00755B0F">
            <w:pPr>
              <w:spacing w:line="240" w:lineRule="auto"/>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14:paraId="215D7885"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58FE8B3F" w14:textId="77777777"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Afdeling for Sundhed</w:t>
            </w:r>
          </w:p>
        </w:tc>
        <w:tc>
          <w:tcPr>
            <w:tcW w:w="880" w:type="dxa"/>
            <w:tcBorders>
              <w:top w:val="nil"/>
              <w:left w:val="nil"/>
              <w:bottom w:val="single" w:sz="4" w:space="0" w:color="auto"/>
              <w:right w:val="single" w:sz="4" w:space="0" w:color="auto"/>
            </w:tcBorders>
            <w:shd w:val="clear" w:color="auto" w:fill="auto"/>
            <w:vAlign w:val="bottom"/>
            <w:hideMark/>
          </w:tcPr>
          <w:p w14:paraId="3830D245"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2.540</w:t>
            </w:r>
          </w:p>
        </w:tc>
        <w:tc>
          <w:tcPr>
            <w:tcW w:w="880" w:type="dxa"/>
            <w:tcBorders>
              <w:top w:val="nil"/>
              <w:left w:val="nil"/>
              <w:bottom w:val="single" w:sz="4" w:space="0" w:color="auto"/>
              <w:right w:val="single" w:sz="4" w:space="0" w:color="auto"/>
            </w:tcBorders>
            <w:shd w:val="clear" w:color="auto" w:fill="auto"/>
            <w:vAlign w:val="bottom"/>
            <w:hideMark/>
          </w:tcPr>
          <w:p w14:paraId="43FF6780"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2.709</w:t>
            </w:r>
          </w:p>
        </w:tc>
        <w:tc>
          <w:tcPr>
            <w:tcW w:w="1040" w:type="dxa"/>
            <w:tcBorders>
              <w:top w:val="nil"/>
              <w:left w:val="nil"/>
              <w:bottom w:val="single" w:sz="4" w:space="0" w:color="auto"/>
              <w:right w:val="single" w:sz="4" w:space="0" w:color="auto"/>
            </w:tcBorders>
            <w:shd w:val="clear" w:color="auto" w:fill="auto"/>
            <w:vAlign w:val="bottom"/>
            <w:hideMark/>
          </w:tcPr>
          <w:p w14:paraId="38326973"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2.624</w:t>
            </w:r>
          </w:p>
        </w:tc>
        <w:tc>
          <w:tcPr>
            <w:tcW w:w="1120" w:type="dxa"/>
            <w:tcBorders>
              <w:top w:val="nil"/>
              <w:left w:val="nil"/>
              <w:bottom w:val="single" w:sz="4" w:space="0" w:color="auto"/>
              <w:right w:val="single" w:sz="4" w:space="0" w:color="auto"/>
            </w:tcBorders>
            <w:shd w:val="clear" w:color="auto" w:fill="auto"/>
            <w:vAlign w:val="bottom"/>
            <w:hideMark/>
          </w:tcPr>
          <w:p w14:paraId="0104335A"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-85</w:t>
            </w:r>
          </w:p>
        </w:tc>
        <w:tc>
          <w:tcPr>
            <w:tcW w:w="1180" w:type="dxa"/>
            <w:tcBorders>
              <w:top w:val="nil"/>
              <w:left w:val="nil"/>
              <w:bottom w:val="single" w:sz="4" w:space="0" w:color="auto"/>
              <w:right w:val="single" w:sz="4" w:space="0" w:color="auto"/>
            </w:tcBorders>
            <w:shd w:val="clear" w:color="auto" w:fill="auto"/>
            <w:vAlign w:val="bottom"/>
            <w:hideMark/>
          </w:tcPr>
          <w:p w14:paraId="1932BD9E"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4AA11989" w14:textId="77777777" w:rsidR="005060E9" w:rsidRPr="00E93B98" w:rsidRDefault="005060E9" w:rsidP="00755B0F">
            <w:pPr>
              <w:spacing w:line="240" w:lineRule="auto"/>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14:paraId="38EAB6D7"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19E55D16" w14:textId="77777777"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Sundhedscentre</w:t>
            </w:r>
          </w:p>
        </w:tc>
        <w:tc>
          <w:tcPr>
            <w:tcW w:w="880" w:type="dxa"/>
            <w:tcBorders>
              <w:top w:val="nil"/>
              <w:left w:val="nil"/>
              <w:bottom w:val="single" w:sz="4" w:space="0" w:color="auto"/>
              <w:right w:val="single" w:sz="4" w:space="0" w:color="auto"/>
            </w:tcBorders>
            <w:shd w:val="clear" w:color="auto" w:fill="auto"/>
            <w:vAlign w:val="bottom"/>
            <w:hideMark/>
          </w:tcPr>
          <w:p w14:paraId="0F30D582"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4.615</w:t>
            </w:r>
          </w:p>
        </w:tc>
        <w:tc>
          <w:tcPr>
            <w:tcW w:w="880" w:type="dxa"/>
            <w:tcBorders>
              <w:top w:val="nil"/>
              <w:left w:val="nil"/>
              <w:bottom w:val="single" w:sz="4" w:space="0" w:color="auto"/>
              <w:right w:val="single" w:sz="4" w:space="0" w:color="auto"/>
            </w:tcBorders>
            <w:shd w:val="clear" w:color="auto" w:fill="auto"/>
            <w:vAlign w:val="bottom"/>
            <w:hideMark/>
          </w:tcPr>
          <w:p w14:paraId="5F7B9EC3"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4.152</w:t>
            </w:r>
          </w:p>
        </w:tc>
        <w:tc>
          <w:tcPr>
            <w:tcW w:w="1040" w:type="dxa"/>
            <w:tcBorders>
              <w:top w:val="nil"/>
              <w:left w:val="nil"/>
              <w:bottom w:val="single" w:sz="4" w:space="0" w:color="auto"/>
              <w:right w:val="single" w:sz="4" w:space="0" w:color="auto"/>
            </w:tcBorders>
            <w:shd w:val="clear" w:color="auto" w:fill="auto"/>
            <w:vAlign w:val="bottom"/>
            <w:hideMark/>
          </w:tcPr>
          <w:p w14:paraId="24868412"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3.440</w:t>
            </w:r>
          </w:p>
        </w:tc>
        <w:tc>
          <w:tcPr>
            <w:tcW w:w="1120" w:type="dxa"/>
            <w:tcBorders>
              <w:top w:val="nil"/>
              <w:left w:val="nil"/>
              <w:bottom w:val="single" w:sz="4" w:space="0" w:color="auto"/>
              <w:right w:val="single" w:sz="4" w:space="0" w:color="auto"/>
            </w:tcBorders>
            <w:shd w:val="clear" w:color="auto" w:fill="auto"/>
            <w:vAlign w:val="bottom"/>
            <w:hideMark/>
          </w:tcPr>
          <w:p w14:paraId="57856939"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-712</w:t>
            </w:r>
          </w:p>
        </w:tc>
        <w:tc>
          <w:tcPr>
            <w:tcW w:w="1180" w:type="dxa"/>
            <w:tcBorders>
              <w:top w:val="nil"/>
              <w:left w:val="nil"/>
              <w:bottom w:val="single" w:sz="4" w:space="0" w:color="auto"/>
              <w:right w:val="single" w:sz="4" w:space="0" w:color="auto"/>
            </w:tcBorders>
            <w:shd w:val="clear" w:color="auto" w:fill="auto"/>
            <w:vAlign w:val="bottom"/>
            <w:hideMark/>
          </w:tcPr>
          <w:p w14:paraId="3422A2DF"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-700</w:t>
            </w:r>
          </w:p>
        </w:tc>
        <w:tc>
          <w:tcPr>
            <w:tcW w:w="960" w:type="dxa"/>
            <w:tcBorders>
              <w:top w:val="nil"/>
              <w:left w:val="nil"/>
              <w:bottom w:val="single" w:sz="4" w:space="0" w:color="auto"/>
              <w:right w:val="single" w:sz="4" w:space="0" w:color="auto"/>
            </w:tcBorders>
            <w:shd w:val="clear" w:color="auto" w:fill="auto"/>
            <w:noWrap/>
            <w:vAlign w:val="bottom"/>
            <w:hideMark/>
          </w:tcPr>
          <w:p w14:paraId="2FCF25D2" w14:textId="77777777" w:rsidR="005060E9" w:rsidRPr="00E93B98" w:rsidRDefault="005060E9" w:rsidP="00755B0F">
            <w:pPr>
              <w:spacing w:line="240" w:lineRule="auto"/>
              <w:jc w:val="right"/>
              <w:rPr>
                <w:rFonts w:eastAsia="Times New Roman" w:cs="Arial"/>
                <w:color w:val="000000"/>
                <w:sz w:val="20"/>
                <w:szCs w:val="20"/>
                <w:lang w:eastAsia="da-DK"/>
              </w:rPr>
            </w:pPr>
            <w:r w:rsidRPr="00E93B98">
              <w:rPr>
                <w:rFonts w:eastAsia="Times New Roman" w:cs="Arial"/>
                <w:color w:val="000000"/>
                <w:sz w:val="20"/>
                <w:szCs w:val="20"/>
                <w:lang w:eastAsia="da-DK"/>
              </w:rPr>
              <w:t>5</w:t>
            </w:r>
          </w:p>
        </w:tc>
      </w:tr>
      <w:tr w:rsidR="005060E9" w:rsidRPr="00E93B98" w14:paraId="08491D57"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1F752FDF" w14:textId="77777777" w:rsidR="005060E9" w:rsidRPr="00E93B98" w:rsidRDefault="005060E9" w:rsidP="00755B0F">
            <w:pPr>
              <w:spacing w:line="240" w:lineRule="auto"/>
              <w:rPr>
                <w:rFonts w:eastAsia="Times New Roman" w:cs="Arial"/>
                <w:b/>
                <w:bCs/>
                <w:sz w:val="20"/>
                <w:szCs w:val="20"/>
                <w:lang w:eastAsia="da-DK"/>
              </w:rPr>
            </w:pPr>
            <w:r w:rsidRPr="00E93B98">
              <w:rPr>
                <w:rFonts w:eastAsia="Times New Roman" w:cs="Arial"/>
                <w:b/>
                <w:bCs/>
                <w:sz w:val="20"/>
                <w:szCs w:val="20"/>
                <w:lang w:eastAsia="da-DK"/>
              </w:rPr>
              <w:t>Projekter ex. (100% overf.)</w:t>
            </w:r>
          </w:p>
        </w:tc>
        <w:tc>
          <w:tcPr>
            <w:tcW w:w="880" w:type="dxa"/>
            <w:tcBorders>
              <w:top w:val="nil"/>
              <w:left w:val="nil"/>
              <w:bottom w:val="single" w:sz="4" w:space="0" w:color="auto"/>
              <w:right w:val="single" w:sz="4" w:space="0" w:color="auto"/>
            </w:tcBorders>
            <w:shd w:val="clear" w:color="auto" w:fill="auto"/>
            <w:vAlign w:val="bottom"/>
            <w:hideMark/>
          </w:tcPr>
          <w:p w14:paraId="6DBA48B6"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0</w:t>
            </w:r>
          </w:p>
        </w:tc>
        <w:tc>
          <w:tcPr>
            <w:tcW w:w="880" w:type="dxa"/>
            <w:tcBorders>
              <w:top w:val="nil"/>
              <w:left w:val="nil"/>
              <w:bottom w:val="single" w:sz="4" w:space="0" w:color="auto"/>
              <w:right w:val="single" w:sz="4" w:space="0" w:color="auto"/>
            </w:tcBorders>
            <w:shd w:val="clear" w:color="auto" w:fill="auto"/>
            <w:vAlign w:val="bottom"/>
            <w:hideMark/>
          </w:tcPr>
          <w:p w14:paraId="1E8471FE"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626</w:t>
            </w:r>
          </w:p>
        </w:tc>
        <w:tc>
          <w:tcPr>
            <w:tcW w:w="1040" w:type="dxa"/>
            <w:tcBorders>
              <w:top w:val="nil"/>
              <w:left w:val="nil"/>
              <w:bottom w:val="single" w:sz="4" w:space="0" w:color="auto"/>
              <w:right w:val="single" w:sz="4" w:space="0" w:color="auto"/>
            </w:tcBorders>
            <w:shd w:val="clear" w:color="auto" w:fill="auto"/>
            <w:vAlign w:val="bottom"/>
            <w:hideMark/>
          </w:tcPr>
          <w:p w14:paraId="5A15EB1F"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707</w:t>
            </w:r>
          </w:p>
        </w:tc>
        <w:tc>
          <w:tcPr>
            <w:tcW w:w="1120" w:type="dxa"/>
            <w:tcBorders>
              <w:top w:val="nil"/>
              <w:left w:val="nil"/>
              <w:bottom w:val="single" w:sz="4" w:space="0" w:color="auto"/>
              <w:right w:val="single" w:sz="4" w:space="0" w:color="auto"/>
            </w:tcBorders>
            <w:shd w:val="clear" w:color="auto" w:fill="auto"/>
            <w:vAlign w:val="bottom"/>
            <w:hideMark/>
          </w:tcPr>
          <w:p w14:paraId="15E9F9E7"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80</w:t>
            </w:r>
          </w:p>
        </w:tc>
        <w:tc>
          <w:tcPr>
            <w:tcW w:w="1180" w:type="dxa"/>
            <w:tcBorders>
              <w:top w:val="nil"/>
              <w:left w:val="nil"/>
              <w:bottom w:val="single" w:sz="4" w:space="0" w:color="auto"/>
              <w:right w:val="single" w:sz="4" w:space="0" w:color="auto"/>
            </w:tcBorders>
            <w:shd w:val="clear" w:color="auto" w:fill="auto"/>
            <w:vAlign w:val="bottom"/>
            <w:hideMark/>
          </w:tcPr>
          <w:p w14:paraId="4C24CD23"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80</w:t>
            </w:r>
          </w:p>
        </w:tc>
        <w:tc>
          <w:tcPr>
            <w:tcW w:w="960" w:type="dxa"/>
            <w:tcBorders>
              <w:top w:val="nil"/>
              <w:left w:val="nil"/>
              <w:bottom w:val="single" w:sz="4" w:space="0" w:color="auto"/>
              <w:right w:val="single" w:sz="4" w:space="0" w:color="auto"/>
            </w:tcBorders>
            <w:shd w:val="clear" w:color="auto" w:fill="auto"/>
            <w:noWrap/>
            <w:vAlign w:val="bottom"/>
            <w:hideMark/>
          </w:tcPr>
          <w:p w14:paraId="3ADE96B9" w14:textId="77777777" w:rsidR="005060E9" w:rsidRPr="00E93B98" w:rsidRDefault="005060E9" w:rsidP="00755B0F">
            <w:pPr>
              <w:spacing w:line="240" w:lineRule="auto"/>
              <w:rPr>
                <w:rFonts w:eastAsia="Times New Roman" w:cs="Arial"/>
                <w:b/>
                <w:bCs/>
                <w:color w:val="000000"/>
                <w:sz w:val="20"/>
                <w:szCs w:val="20"/>
                <w:lang w:eastAsia="da-DK"/>
              </w:rPr>
            </w:pPr>
            <w:r w:rsidRPr="00E93B98">
              <w:rPr>
                <w:rFonts w:eastAsia="Times New Roman" w:cs="Arial"/>
                <w:b/>
                <w:bCs/>
                <w:color w:val="000000"/>
                <w:sz w:val="20"/>
                <w:szCs w:val="20"/>
                <w:lang w:eastAsia="da-DK"/>
              </w:rPr>
              <w:t> </w:t>
            </w:r>
          </w:p>
        </w:tc>
      </w:tr>
      <w:tr w:rsidR="005060E9" w:rsidRPr="00E93B98" w14:paraId="0F7616BA"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77F735D2" w14:textId="77777777" w:rsidR="005060E9" w:rsidRPr="00E93B98" w:rsidRDefault="005060E9" w:rsidP="00755B0F">
            <w:pPr>
              <w:spacing w:line="240" w:lineRule="auto"/>
              <w:rPr>
                <w:rFonts w:eastAsia="Times New Roman" w:cs="Arial"/>
                <w:b/>
                <w:bCs/>
                <w:sz w:val="20"/>
                <w:szCs w:val="20"/>
                <w:lang w:eastAsia="da-DK"/>
              </w:rPr>
            </w:pPr>
            <w:r w:rsidRPr="00E93B98">
              <w:rPr>
                <w:rFonts w:eastAsia="Times New Roman" w:cs="Arial"/>
                <w:b/>
                <w:bCs/>
                <w:sz w:val="20"/>
                <w:szCs w:val="20"/>
                <w:lang w:eastAsia="da-DK"/>
              </w:rPr>
              <w:t>Budgetramme 2</w:t>
            </w:r>
          </w:p>
        </w:tc>
        <w:tc>
          <w:tcPr>
            <w:tcW w:w="880" w:type="dxa"/>
            <w:tcBorders>
              <w:top w:val="nil"/>
              <w:left w:val="nil"/>
              <w:bottom w:val="single" w:sz="4" w:space="0" w:color="auto"/>
              <w:right w:val="single" w:sz="4" w:space="0" w:color="auto"/>
            </w:tcBorders>
            <w:shd w:val="clear" w:color="auto" w:fill="auto"/>
            <w:vAlign w:val="bottom"/>
            <w:hideMark/>
          </w:tcPr>
          <w:p w14:paraId="61D8A15D"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201.433</w:t>
            </w:r>
          </w:p>
        </w:tc>
        <w:tc>
          <w:tcPr>
            <w:tcW w:w="880" w:type="dxa"/>
            <w:tcBorders>
              <w:top w:val="nil"/>
              <w:left w:val="nil"/>
              <w:bottom w:val="single" w:sz="4" w:space="0" w:color="auto"/>
              <w:right w:val="single" w:sz="4" w:space="0" w:color="auto"/>
            </w:tcBorders>
            <w:shd w:val="clear" w:color="auto" w:fill="auto"/>
            <w:vAlign w:val="bottom"/>
            <w:hideMark/>
          </w:tcPr>
          <w:p w14:paraId="4EB3522A"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201.433</w:t>
            </w:r>
          </w:p>
        </w:tc>
        <w:tc>
          <w:tcPr>
            <w:tcW w:w="1040" w:type="dxa"/>
            <w:tcBorders>
              <w:top w:val="nil"/>
              <w:left w:val="nil"/>
              <w:bottom w:val="single" w:sz="4" w:space="0" w:color="auto"/>
              <w:right w:val="single" w:sz="4" w:space="0" w:color="auto"/>
            </w:tcBorders>
            <w:shd w:val="clear" w:color="auto" w:fill="auto"/>
            <w:vAlign w:val="bottom"/>
            <w:hideMark/>
          </w:tcPr>
          <w:p w14:paraId="5063E5E1"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189.180</w:t>
            </w:r>
          </w:p>
        </w:tc>
        <w:tc>
          <w:tcPr>
            <w:tcW w:w="1120" w:type="dxa"/>
            <w:tcBorders>
              <w:top w:val="nil"/>
              <w:left w:val="nil"/>
              <w:bottom w:val="single" w:sz="4" w:space="0" w:color="auto"/>
              <w:right w:val="single" w:sz="4" w:space="0" w:color="auto"/>
            </w:tcBorders>
            <w:shd w:val="clear" w:color="auto" w:fill="auto"/>
            <w:vAlign w:val="bottom"/>
            <w:hideMark/>
          </w:tcPr>
          <w:p w14:paraId="2376D3AA"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-12.253</w:t>
            </w:r>
          </w:p>
        </w:tc>
        <w:tc>
          <w:tcPr>
            <w:tcW w:w="1180" w:type="dxa"/>
            <w:tcBorders>
              <w:top w:val="nil"/>
              <w:left w:val="nil"/>
              <w:bottom w:val="single" w:sz="4" w:space="0" w:color="auto"/>
              <w:right w:val="single" w:sz="4" w:space="0" w:color="auto"/>
            </w:tcBorders>
            <w:shd w:val="clear" w:color="auto" w:fill="auto"/>
            <w:vAlign w:val="bottom"/>
            <w:hideMark/>
          </w:tcPr>
          <w:p w14:paraId="20A2DBF4" w14:textId="77777777" w:rsidR="005060E9" w:rsidRPr="00E93B98" w:rsidRDefault="005060E9" w:rsidP="00755B0F">
            <w:pPr>
              <w:spacing w:line="240" w:lineRule="auto"/>
              <w:jc w:val="right"/>
              <w:rPr>
                <w:rFonts w:eastAsia="Times New Roman" w:cs="Arial"/>
                <w:b/>
                <w:bCs/>
                <w:sz w:val="20"/>
                <w:szCs w:val="20"/>
                <w:lang w:eastAsia="da-DK"/>
              </w:rPr>
            </w:pPr>
            <w:r w:rsidRPr="00E93B98">
              <w:rPr>
                <w:rFonts w:eastAsia="Times New Roman" w:cs="Arial"/>
                <w:b/>
                <w:bCs/>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22DCE626" w14:textId="77777777" w:rsidR="005060E9" w:rsidRPr="00E93B98" w:rsidRDefault="005060E9" w:rsidP="00755B0F">
            <w:pPr>
              <w:spacing w:line="240" w:lineRule="auto"/>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14:paraId="7C2A1B13"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405285A8" w14:textId="77777777"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Ingen overførsel</w:t>
            </w:r>
          </w:p>
        </w:tc>
        <w:tc>
          <w:tcPr>
            <w:tcW w:w="880" w:type="dxa"/>
            <w:tcBorders>
              <w:top w:val="nil"/>
              <w:left w:val="nil"/>
              <w:bottom w:val="single" w:sz="4" w:space="0" w:color="auto"/>
              <w:right w:val="single" w:sz="4" w:space="0" w:color="auto"/>
            </w:tcBorders>
            <w:shd w:val="clear" w:color="auto" w:fill="auto"/>
            <w:vAlign w:val="bottom"/>
            <w:hideMark/>
          </w:tcPr>
          <w:p w14:paraId="38DE5EB1"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201.433</w:t>
            </w:r>
          </w:p>
        </w:tc>
        <w:tc>
          <w:tcPr>
            <w:tcW w:w="880" w:type="dxa"/>
            <w:tcBorders>
              <w:top w:val="nil"/>
              <w:left w:val="nil"/>
              <w:bottom w:val="single" w:sz="4" w:space="0" w:color="auto"/>
              <w:right w:val="single" w:sz="4" w:space="0" w:color="auto"/>
            </w:tcBorders>
            <w:shd w:val="clear" w:color="auto" w:fill="auto"/>
            <w:vAlign w:val="bottom"/>
            <w:hideMark/>
          </w:tcPr>
          <w:p w14:paraId="45E36BEA"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201.433</w:t>
            </w:r>
          </w:p>
        </w:tc>
        <w:tc>
          <w:tcPr>
            <w:tcW w:w="1040" w:type="dxa"/>
            <w:tcBorders>
              <w:top w:val="nil"/>
              <w:left w:val="nil"/>
              <w:bottom w:val="single" w:sz="4" w:space="0" w:color="auto"/>
              <w:right w:val="single" w:sz="4" w:space="0" w:color="auto"/>
            </w:tcBorders>
            <w:shd w:val="clear" w:color="auto" w:fill="auto"/>
            <w:vAlign w:val="bottom"/>
            <w:hideMark/>
          </w:tcPr>
          <w:p w14:paraId="40AFD204"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189.180</w:t>
            </w:r>
          </w:p>
        </w:tc>
        <w:tc>
          <w:tcPr>
            <w:tcW w:w="1120" w:type="dxa"/>
            <w:tcBorders>
              <w:top w:val="nil"/>
              <w:left w:val="nil"/>
              <w:bottom w:val="single" w:sz="4" w:space="0" w:color="auto"/>
              <w:right w:val="single" w:sz="4" w:space="0" w:color="auto"/>
            </w:tcBorders>
            <w:shd w:val="clear" w:color="auto" w:fill="auto"/>
            <w:vAlign w:val="bottom"/>
            <w:hideMark/>
          </w:tcPr>
          <w:p w14:paraId="3418AD69"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-12.253</w:t>
            </w:r>
          </w:p>
        </w:tc>
        <w:tc>
          <w:tcPr>
            <w:tcW w:w="1180" w:type="dxa"/>
            <w:tcBorders>
              <w:top w:val="nil"/>
              <w:left w:val="nil"/>
              <w:bottom w:val="single" w:sz="4" w:space="0" w:color="auto"/>
              <w:right w:val="single" w:sz="4" w:space="0" w:color="auto"/>
            </w:tcBorders>
            <w:shd w:val="clear" w:color="auto" w:fill="auto"/>
            <w:vAlign w:val="bottom"/>
            <w:hideMark/>
          </w:tcPr>
          <w:p w14:paraId="31C15356"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60A6DAF0" w14:textId="77777777" w:rsidR="005060E9" w:rsidRPr="00E93B98" w:rsidRDefault="005060E9" w:rsidP="00755B0F">
            <w:pPr>
              <w:spacing w:line="240" w:lineRule="auto"/>
              <w:rPr>
                <w:rFonts w:eastAsia="Times New Roman" w:cs="Arial"/>
                <w:color w:val="000000"/>
                <w:sz w:val="20"/>
                <w:szCs w:val="20"/>
                <w:lang w:eastAsia="da-DK"/>
              </w:rPr>
            </w:pPr>
            <w:r w:rsidRPr="00E93B98">
              <w:rPr>
                <w:rFonts w:eastAsia="Times New Roman" w:cs="Arial"/>
                <w:color w:val="000000"/>
                <w:sz w:val="20"/>
                <w:szCs w:val="20"/>
                <w:lang w:eastAsia="da-DK"/>
              </w:rPr>
              <w:t> </w:t>
            </w:r>
          </w:p>
        </w:tc>
      </w:tr>
      <w:tr w:rsidR="005060E9" w:rsidRPr="00E93B98" w14:paraId="5F4CBD84" w14:textId="77777777" w:rsidTr="005060E9">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765DABB3" w14:textId="77777777" w:rsidR="005060E9" w:rsidRPr="00E93B98" w:rsidRDefault="005060E9" w:rsidP="00755B0F">
            <w:pPr>
              <w:spacing w:line="240" w:lineRule="auto"/>
              <w:rPr>
                <w:rFonts w:eastAsia="Times New Roman" w:cs="Arial"/>
                <w:sz w:val="20"/>
                <w:szCs w:val="20"/>
                <w:lang w:eastAsia="da-DK"/>
              </w:rPr>
            </w:pPr>
            <w:r w:rsidRPr="00E93B98">
              <w:rPr>
                <w:rFonts w:eastAsia="Times New Roman" w:cs="Arial"/>
                <w:sz w:val="20"/>
                <w:szCs w:val="20"/>
                <w:lang w:eastAsia="da-DK"/>
              </w:rPr>
              <w:t>Aktivitetsbestemt medfinan. sund.</w:t>
            </w:r>
          </w:p>
        </w:tc>
        <w:tc>
          <w:tcPr>
            <w:tcW w:w="880" w:type="dxa"/>
            <w:tcBorders>
              <w:top w:val="nil"/>
              <w:left w:val="nil"/>
              <w:bottom w:val="single" w:sz="4" w:space="0" w:color="auto"/>
              <w:right w:val="single" w:sz="4" w:space="0" w:color="auto"/>
            </w:tcBorders>
            <w:shd w:val="clear" w:color="auto" w:fill="auto"/>
            <w:vAlign w:val="bottom"/>
            <w:hideMark/>
          </w:tcPr>
          <w:p w14:paraId="0290DF5A"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201.433</w:t>
            </w:r>
          </w:p>
        </w:tc>
        <w:tc>
          <w:tcPr>
            <w:tcW w:w="880" w:type="dxa"/>
            <w:tcBorders>
              <w:top w:val="nil"/>
              <w:left w:val="nil"/>
              <w:bottom w:val="single" w:sz="4" w:space="0" w:color="auto"/>
              <w:right w:val="single" w:sz="4" w:space="0" w:color="auto"/>
            </w:tcBorders>
            <w:shd w:val="clear" w:color="auto" w:fill="auto"/>
            <w:vAlign w:val="bottom"/>
            <w:hideMark/>
          </w:tcPr>
          <w:p w14:paraId="0AD533C6"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201.433</w:t>
            </w:r>
          </w:p>
        </w:tc>
        <w:tc>
          <w:tcPr>
            <w:tcW w:w="1040" w:type="dxa"/>
            <w:tcBorders>
              <w:top w:val="nil"/>
              <w:left w:val="nil"/>
              <w:bottom w:val="single" w:sz="4" w:space="0" w:color="auto"/>
              <w:right w:val="single" w:sz="4" w:space="0" w:color="auto"/>
            </w:tcBorders>
            <w:shd w:val="clear" w:color="auto" w:fill="auto"/>
            <w:vAlign w:val="bottom"/>
            <w:hideMark/>
          </w:tcPr>
          <w:p w14:paraId="302FEFA0"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189.180</w:t>
            </w:r>
          </w:p>
        </w:tc>
        <w:tc>
          <w:tcPr>
            <w:tcW w:w="1120" w:type="dxa"/>
            <w:tcBorders>
              <w:top w:val="nil"/>
              <w:left w:val="nil"/>
              <w:bottom w:val="single" w:sz="4" w:space="0" w:color="auto"/>
              <w:right w:val="single" w:sz="4" w:space="0" w:color="auto"/>
            </w:tcBorders>
            <w:shd w:val="clear" w:color="auto" w:fill="auto"/>
            <w:vAlign w:val="bottom"/>
            <w:hideMark/>
          </w:tcPr>
          <w:p w14:paraId="3A089C8A"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-12.253</w:t>
            </w:r>
          </w:p>
        </w:tc>
        <w:tc>
          <w:tcPr>
            <w:tcW w:w="1180" w:type="dxa"/>
            <w:tcBorders>
              <w:top w:val="nil"/>
              <w:left w:val="nil"/>
              <w:bottom w:val="single" w:sz="4" w:space="0" w:color="auto"/>
              <w:right w:val="single" w:sz="4" w:space="0" w:color="auto"/>
            </w:tcBorders>
            <w:shd w:val="clear" w:color="auto" w:fill="auto"/>
            <w:vAlign w:val="bottom"/>
            <w:hideMark/>
          </w:tcPr>
          <w:p w14:paraId="776A3967" w14:textId="77777777" w:rsidR="005060E9" w:rsidRPr="00E93B98" w:rsidRDefault="005060E9" w:rsidP="00755B0F">
            <w:pPr>
              <w:spacing w:line="240" w:lineRule="auto"/>
              <w:jc w:val="right"/>
              <w:rPr>
                <w:rFonts w:eastAsia="Times New Roman" w:cs="Arial"/>
                <w:sz w:val="20"/>
                <w:szCs w:val="20"/>
                <w:lang w:eastAsia="da-DK"/>
              </w:rPr>
            </w:pPr>
            <w:r w:rsidRPr="00E93B98">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41290FB7" w14:textId="77777777" w:rsidR="005060E9" w:rsidRPr="00E93B98" w:rsidRDefault="005060E9" w:rsidP="00755B0F">
            <w:pPr>
              <w:spacing w:line="240" w:lineRule="auto"/>
              <w:rPr>
                <w:rFonts w:eastAsia="Times New Roman" w:cs="Arial"/>
                <w:color w:val="000000"/>
                <w:sz w:val="20"/>
                <w:szCs w:val="20"/>
                <w:lang w:eastAsia="da-DK"/>
              </w:rPr>
            </w:pPr>
            <w:r w:rsidRPr="00E93B98">
              <w:rPr>
                <w:rFonts w:eastAsia="Times New Roman" w:cs="Arial"/>
                <w:color w:val="000000"/>
                <w:sz w:val="20"/>
                <w:szCs w:val="20"/>
                <w:lang w:eastAsia="da-DK"/>
              </w:rPr>
              <w:t> </w:t>
            </w:r>
          </w:p>
        </w:tc>
      </w:tr>
    </w:tbl>
    <w:p w14:paraId="1E0F4939" w14:textId="77777777" w:rsidR="005060E9" w:rsidRDefault="005060E9" w:rsidP="005060E9">
      <w:pPr>
        <w:spacing w:before="120"/>
        <w:rPr>
          <w:rFonts w:ascii="Verdana" w:hAnsi="Verdana"/>
          <w:sz w:val="14"/>
          <w:szCs w:val="14"/>
        </w:rPr>
      </w:pPr>
      <w:r>
        <w:rPr>
          <w:rFonts w:ascii="Verdana" w:hAnsi="Verdana"/>
          <w:sz w:val="14"/>
          <w:szCs w:val="14"/>
        </w:rPr>
        <w:t>Merforbrug (+) Mindreforbrug (-)</w:t>
      </w:r>
    </w:p>
    <w:p w14:paraId="4B78C222" w14:textId="77777777" w:rsidR="005060E9" w:rsidRDefault="005060E9" w:rsidP="005060E9">
      <w:pPr>
        <w:textAlignment w:val="top"/>
        <w:rPr>
          <w:rFonts w:cs="Arial"/>
          <w:color w:val="000000"/>
          <w:szCs w:val="20"/>
        </w:rPr>
      </w:pPr>
    </w:p>
    <w:p w14:paraId="72BC758E" w14:textId="77777777" w:rsidR="005060E9" w:rsidRPr="00FF00D0" w:rsidRDefault="005060E9" w:rsidP="005060E9">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42F6B54F" w14:textId="77777777" w:rsidR="005060E9" w:rsidRDefault="005060E9" w:rsidP="005060E9">
      <w:pPr>
        <w:rPr>
          <w:rFonts w:cs="Arial"/>
          <w:u w:val="single"/>
        </w:rPr>
      </w:pPr>
    </w:p>
    <w:p w14:paraId="0D9660C2" w14:textId="77777777" w:rsidR="005060E9" w:rsidRPr="00E93B98" w:rsidRDefault="005060E9" w:rsidP="005060E9">
      <w:pPr>
        <w:rPr>
          <w:rFonts w:cs="Arial"/>
          <w:u w:val="single"/>
        </w:rPr>
      </w:pPr>
      <w:r w:rsidRPr="00E93B98">
        <w:rPr>
          <w:rFonts w:cs="Arial"/>
          <w:u w:val="single"/>
        </w:rPr>
        <w:t>Note 1</w:t>
      </w:r>
    </w:p>
    <w:p w14:paraId="5D0AA9C6" w14:textId="77777777" w:rsidR="005060E9" w:rsidRPr="00E93B98" w:rsidRDefault="005060E9" w:rsidP="005060E9">
      <w:pPr>
        <w:rPr>
          <w:rFonts w:eastAsia="Calibri" w:cs="Arial"/>
        </w:rPr>
      </w:pPr>
      <w:r w:rsidRPr="00E93B98">
        <w:rPr>
          <w:rFonts w:eastAsia="Calibri" w:cs="Arial"/>
        </w:rPr>
        <w:t>Mindreforbrug svarende til 3 % samt 100.000 kr. herudover til supplerende lægefaglige ydelser og nyt EKG apparat ønskes overført til 2020. Resten tilføres kassebeholdningen. Flere aktiviteter er udskudt til 2020 under hensyntagen til kommunens samlede serviceramme i 2019. Det gælder blandt andet kompetenceløft og en række konkrete forebyggelsesinitiativer (MOVE, temaaftener, kampagner).</w:t>
      </w:r>
    </w:p>
    <w:p w14:paraId="7D1FECB7" w14:textId="77777777" w:rsidR="005060E9" w:rsidRPr="00BB0872" w:rsidRDefault="005060E9" w:rsidP="005060E9">
      <w:pPr>
        <w:rPr>
          <w:rFonts w:cs="Arial"/>
          <w:u w:val="single"/>
        </w:rPr>
      </w:pPr>
    </w:p>
    <w:p w14:paraId="4CC915E0" w14:textId="77777777" w:rsidR="005060E9" w:rsidRPr="00BB0872" w:rsidRDefault="005060E9" w:rsidP="005060E9">
      <w:pPr>
        <w:rPr>
          <w:rFonts w:cs="Arial"/>
          <w:u w:val="single"/>
        </w:rPr>
      </w:pPr>
      <w:r w:rsidRPr="00BB0872">
        <w:rPr>
          <w:rFonts w:cs="Arial"/>
          <w:u w:val="single"/>
        </w:rPr>
        <w:t>Note 2</w:t>
      </w:r>
    </w:p>
    <w:p w14:paraId="595913B5" w14:textId="77777777" w:rsidR="005060E9" w:rsidRPr="00BB0872" w:rsidRDefault="005060E9" w:rsidP="005060E9">
      <w:pPr>
        <w:rPr>
          <w:rFonts w:cs="Arial"/>
          <w:u w:val="single"/>
        </w:rPr>
      </w:pPr>
      <w:r>
        <w:rPr>
          <w:rFonts w:cs="Arial"/>
        </w:rPr>
        <w:t>Overførsel under 3 % som vil blive</w:t>
      </w:r>
      <w:r w:rsidRPr="001F042B">
        <w:rPr>
          <w:rFonts w:cs="Arial"/>
        </w:rPr>
        <w:t xml:space="preserve"> anvendt til gruppetilbud for nybagte mødre med anden etnisk baggrund end dansk.</w:t>
      </w:r>
      <w:r>
        <w:rPr>
          <w:rFonts w:cs="Arial"/>
        </w:rPr>
        <w:t xml:space="preserve"> </w:t>
      </w:r>
    </w:p>
    <w:p w14:paraId="4955DEB8" w14:textId="77777777" w:rsidR="005060E9" w:rsidRPr="00BB0872" w:rsidRDefault="005060E9" w:rsidP="005060E9">
      <w:pPr>
        <w:rPr>
          <w:rFonts w:cs="Arial"/>
          <w:u w:val="single"/>
        </w:rPr>
      </w:pPr>
    </w:p>
    <w:p w14:paraId="7E4E1C1F" w14:textId="77777777" w:rsidR="005060E9" w:rsidRPr="001F042B" w:rsidRDefault="005060E9" w:rsidP="005060E9">
      <w:pPr>
        <w:rPr>
          <w:rFonts w:cs="Arial"/>
          <w:u w:val="single"/>
        </w:rPr>
      </w:pPr>
      <w:r w:rsidRPr="001F042B">
        <w:rPr>
          <w:rFonts w:cs="Arial"/>
          <w:u w:val="single"/>
        </w:rPr>
        <w:t>Note 3</w:t>
      </w:r>
    </w:p>
    <w:p w14:paraId="1599C4F4" w14:textId="77777777" w:rsidR="005060E9" w:rsidRPr="00E93B98" w:rsidRDefault="005060E9" w:rsidP="005060E9">
      <w:pPr>
        <w:rPr>
          <w:rFonts w:eastAsia="Calibri" w:cs="Arial"/>
        </w:rPr>
      </w:pPr>
      <w:r w:rsidRPr="00E93B98">
        <w:rPr>
          <w:rFonts w:eastAsia="Calibri" w:cs="Arial"/>
        </w:rPr>
        <w:t>Tandplejen har i 2019 et merforbrug på 0,9 mio. kr. Det store merforbrug skyldes primært større udgifter til service af nødvendigt apparatur end forventet. Mange af Tandplejens installationer er af ældre dato, med stigende reparationsudgifter til følge.</w:t>
      </w:r>
    </w:p>
    <w:p w14:paraId="47258980" w14:textId="77777777" w:rsidR="005060E9" w:rsidRPr="00E93B98" w:rsidRDefault="005060E9" w:rsidP="005060E9">
      <w:pPr>
        <w:rPr>
          <w:rFonts w:eastAsia="Calibri" w:cs="Arial"/>
        </w:rPr>
      </w:pPr>
      <w:r w:rsidRPr="00E93B98">
        <w:rPr>
          <w:rFonts w:eastAsia="Calibri" w:cs="Arial"/>
        </w:rPr>
        <w:t>Da Tandplejen i 2020, i forbindelse med et arbejdsmiljøpåbud, vil have øgede udgifter til central vask af kitler mv. svarende til godt 300.000 kr., ønskes overførsel af merforbruget nedjusteret med 300.000 kr.</w:t>
      </w:r>
    </w:p>
    <w:p w14:paraId="0618CA92" w14:textId="77777777" w:rsidR="005060E9" w:rsidRPr="00E93B98" w:rsidRDefault="005060E9" w:rsidP="005060E9">
      <w:pPr>
        <w:rPr>
          <w:rFonts w:eastAsia="Calibri" w:cs="Arial"/>
        </w:rPr>
      </w:pPr>
    </w:p>
    <w:p w14:paraId="001FF911" w14:textId="77777777" w:rsidR="005060E9" w:rsidRPr="00E93B98" w:rsidRDefault="005060E9" w:rsidP="005060E9">
      <w:pPr>
        <w:rPr>
          <w:rFonts w:eastAsia="Calibri" w:cs="Arial"/>
        </w:rPr>
      </w:pPr>
      <w:r w:rsidRPr="00E93B98">
        <w:rPr>
          <w:rFonts w:eastAsia="Calibri" w:cs="Arial"/>
        </w:rPr>
        <w:t xml:space="preserve">Økonomisk handleplan for 2020: Det overførte merforbrug vil søges indhentet gennem blandt andet reduktion i det samlede antal klinikassistenttimer i forbindelse med medarbejderes eget ønske om nedsat tid, ubesat tandlægestilling i forbindelse med en 3 måneders orlov, udskydelse af uddannelsesaktiviteter og medarbejderarrangementer, hjemtagning af flere til specialtandpleje og nedjustering af forebyggelsesaktiviteten i 2020. Tandplejen udarbejder en oversigt over apparatur, med en vurdering af fremtidigt vedligeholdelses- og udskiftningsbehov. </w:t>
      </w:r>
    </w:p>
    <w:p w14:paraId="65A2B33A" w14:textId="77777777" w:rsidR="005060E9" w:rsidRPr="001F042B" w:rsidRDefault="005060E9" w:rsidP="005060E9">
      <w:pPr>
        <w:rPr>
          <w:rFonts w:cs="Arial"/>
          <w:u w:val="single"/>
        </w:rPr>
      </w:pPr>
    </w:p>
    <w:p w14:paraId="2DC29ECD" w14:textId="77777777" w:rsidR="005060E9" w:rsidRPr="001F042B" w:rsidRDefault="005060E9" w:rsidP="005060E9">
      <w:pPr>
        <w:rPr>
          <w:rFonts w:cs="Arial"/>
          <w:u w:val="single"/>
        </w:rPr>
      </w:pPr>
      <w:r w:rsidRPr="001F042B">
        <w:rPr>
          <w:rFonts w:cs="Arial"/>
          <w:u w:val="single"/>
        </w:rPr>
        <w:t>Note 4</w:t>
      </w:r>
    </w:p>
    <w:p w14:paraId="1E52E176" w14:textId="77777777" w:rsidR="005060E9" w:rsidRPr="001F042B" w:rsidRDefault="005060E9" w:rsidP="005060E9">
      <w:pPr>
        <w:rPr>
          <w:rFonts w:cs="Arial"/>
        </w:rPr>
      </w:pPr>
      <w:r w:rsidRPr="001F042B">
        <w:rPr>
          <w:rFonts w:cs="Arial"/>
        </w:rPr>
        <w:t>Mindreforbrug svarende til 3 % ø</w:t>
      </w:r>
      <w:r>
        <w:rPr>
          <w:rFonts w:cs="Arial"/>
        </w:rPr>
        <w:t xml:space="preserve">nskes overført til 2020 – resten tilføres kassebeholdningen. Overførslen planlægges anvendt til kompetenceudvikling i rehabiliteringsindsatsen, i ny teamorganisering og i henhold til sundhedsstyrelsens anbefalinger for behovsvurdering i afklarende samtaler. </w:t>
      </w:r>
    </w:p>
    <w:p w14:paraId="6CA02E2D" w14:textId="77777777" w:rsidR="005060E9" w:rsidRPr="001F042B" w:rsidRDefault="005060E9" w:rsidP="005060E9">
      <w:pPr>
        <w:rPr>
          <w:rFonts w:cs="Arial"/>
        </w:rPr>
      </w:pPr>
    </w:p>
    <w:p w14:paraId="58186B08" w14:textId="77777777" w:rsidR="005060E9" w:rsidRPr="001F042B" w:rsidRDefault="005060E9" w:rsidP="005060E9">
      <w:pPr>
        <w:rPr>
          <w:rFonts w:cs="Arial"/>
          <w:u w:val="single"/>
        </w:rPr>
      </w:pPr>
      <w:r w:rsidRPr="001F042B">
        <w:rPr>
          <w:rFonts w:cs="Arial"/>
          <w:u w:val="single"/>
        </w:rPr>
        <w:t>Note 5</w:t>
      </w:r>
    </w:p>
    <w:p w14:paraId="3BCF0752" w14:textId="77777777" w:rsidR="005060E9" w:rsidRPr="00E93B98" w:rsidRDefault="005060E9" w:rsidP="005060E9">
      <w:pPr>
        <w:rPr>
          <w:rFonts w:eastAsia="Calibri" w:cs="Arial"/>
        </w:rPr>
      </w:pPr>
      <w:r w:rsidRPr="00E93B98">
        <w:rPr>
          <w:rFonts w:eastAsia="Calibri" w:cs="Arial"/>
        </w:rPr>
        <w:t xml:space="preserve">På sundhedscentrene er der i alt et mindreforbrug på 0,7 mio. kr. Der er i 2019 pga. risiko for overskridelse af servicerammen, holdt igen med vedligehold af bygningsmassen. Mindreforbruget ønskes overført til 2020. 0,2 mio. kr. skal anvendes til implementering af Tele KOL – herunder afholdelse af engangsudgift til den nationale, telemedicinske infrastruktur, der er etableret forud projektet (og som andre diagnoser/behandlinger i fremtiden vil trække på). </w:t>
      </w:r>
    </w:p>
    <w:p w14:paraId="1058A078" w14:textId="77777777" w:rsidR="000A4770" w:rsidRPr="000A4770" w:rsidRDefault="005060E9" w:rsidP="005060E9">
      <w:pPr>
        <w:rPr>
          <w:rFonts w:cs="Arial"/>
        </w:rPr>
      </w:pPr>
      <w:r w:rsidRPr="00E93B98">
        <w:rPr>
          <w:rFonts w:eastAsia="Calibri" w:cs="Arial"/>
        </w:rPr>
        <w:t>0,5 mio. kr. ønskes overført med henblik på omplacering til medfinansiering i anlægsbudgettet for udvidelsen af Vordingborg Sundhedscenter, hvor blandt andet den netop vedtagne lokalplan for området stiller krav, der vil fordyre etableringen af de projekterede funktioner.</w:t>
      </w:r>
    </w:p>
    <w:p w14:paraId="3310E09B" w14:textId="77777777" w:rsidR="000A4770" w:rsidRPr="000A4770" w:rsidRDefault="000A4770" w:rsidP="000A4770">
      <w:pPr>
        <w:rPr>
          <w:rFonts w:cs="Arial"/>
        </w:rPr>
      </w:pPr>
    </w:p>
    <w:p w14:paraId="298558F3" w14:textId="77777777" w:rsidR="000A4770" w:rsidRPr="000A4770" w:rsidRDefault="000A4770" w:rsidP="000A4770">
      <w:pPr>
        <w:rPr>
          <w:rFonts w:cs="Arial"/>
        </w:rPr>
      </w:pPr>
    </w:p>
    <w:p w14:paraId="7BB2366B" w14:textId="77777777" w:rsidR="000A4770" w:rsidRPr="000A4770" w:rsidRDefault="000A4770" w:rsidP="000A4770">
      <w:pPr>
        <w:jc w:val="left"/>
        <w:rPr>
          <w:rFonts w:eastAsia="Calibri" w:cs="Arial"/>
          <w:b/>
        </w:rPr>
      </w:pPr>
      <w:r w:rsidRPr="000A4770">
        <w:rPr>
          <w:rFonts w:eastAsia="Calibri" w:cs="Arial"/>
          <w:b/>
        </w:rPr>
        <w:t>POLITIKOMRÅDE: ÆLDRE</w:t>
      </w:r>
    </w:p>
    <w:p w14:paraId="7EDEA665" w14:textId="77777777" w:rsidR="000A4770" w:rsidRPr="000A4770" w:rsidRDefault="000A4770" w:rsidP="000A4770">
      <w:pPr>
        <w:rPr>
          <w:rFonts w:cs="Arial"/>
        </w:rPr>
      </w:pPr>
    </w:p>
    <w:tbl>
      <w:tblPr>
        <w:tblW w:w="5000" w:type="pct"/>
        <w:tblCellMar>
          <w:left w:w="70" w:type="dxa"/>
          <w:right w:w="70" w:type="dxa"/>
        </w:tblCellMar>
        <w:tblLook w:val="04A0" w:firstRow="1" w:lastRow="0" w:firstColumn="1" w:lastColumn="0" w:noHBand="0" w:noVBand="1"/>
      </w:tblPr>
      <w:tblGrid>
        <w:gridCol w:w="3303"/>
        <w:gridCol w:w="919"/>
        <w:gridCol w:w="919"/>
        <w:gridCol w:w="1167"/>
        <w:gridCol w:w="1125"/>
        <w:gridCol w:w="1215"/>
        <w:gridCol w:w="980"/>
      </w:tblGrid>
      <w:tr w:rsidR="005060E9" w:rsidRPr="00AE2B2A" w14:paraId="3AD693EF" w14:textId="77777777" w:rsidTr="00755B0F">
        <w:trPr>
          <w:trHeight w:val="1037"/>
        </w:trPr>
        <w:tc>
          <w:tcPr>
            <w:tcW w:w="1715" w:type="pct"/>
            <w:tcBorders>
              <w:top w:val="single" w:sz="4" w:space="0" w:color="auto"/>
              <w:left w:val="single" w:sz="4" w:space="0" w:color="auto"/>
              <w:bottom w:val="single" w:sz="4" w:space="0" w:color="auto"/>
              <w:right w:val="single" w:sz="4" w:space="0" w:color="auto"/>
            </w:tcBorders>
            <w:shd w:val="clear" w:color="auto" w:fill="auto"/>
            <w:hideMark/>
          </w:tcPr>
          <w:p w14:paraId="3EA276E3" w14:textId="77777777" w:rsidR="005060E9" w:rsidRPr="00AE2B2A" w:rsidRDefault="005060E9" w:rsidP="005060E9">
            <w:pPr>
              <w:spacing w:line="240" w:lineRule="auto"/>
              <w:jc w:val="left"/>
              <w:rPr>
                <w:rFonts w:eastAsia="Times New Roman" w:cs="Arial"/>
                <w:b/>
                <w:bCs/>
                <w:sz w:val="20"/>
                <w:szCs w:val="20"/>
                <w:lang w:eastAsia="da-DK"/>
              </w:rPr>
            </w:pPr>
            <w:r w:rsidRPr="00AE2B2A">
              <w:rPr>
                <w:rFonts w:eastAsia="Times New Roman" w:cs="Arial"/>
                <w:i/>
                <w:iCs/>
                <w:sz w:val="20"/>
                <w:szCs w:val="20"/>
                <w:lang w:eastAsia="da-DK"/>
              </w:rPr>
              <w:t>1.000 kr.</w:t>
            </w:r>
            <w:r w:rsidRPr="00AE2B2A">
              <w:rPr>
                <w:rFonts w:eastAsia="Times New Roman" w:cs="Arial"/>
                <w:b/>
                <w:bCs/>
                <w:sz w:val="20"/>
                <w:szCs w:val="20"/>
                <w:lang w:eastAsia="da-DK"/>
              </w:rPr>
              <w:br/>
            </w:r>
            <w:r w:rsidRPr="00AE2B2A">
              <w:rPr>
                <w:rFonts w:eastAsia="Times New Roman" w:cs="Arial"/>
                <w:b/>
                <w:bCs/>
                <w:sz w:val="20"/>
                <w:szCs w:val="20"/>
                <w:lang w:eastAsia="da-DK"/>
              </w:rPr>
              <w:br/>
            </w:r>
            <w:r w:rsidRPr="00AE2B2A">
              <w:rPr>
                <w:rFonts w:eastAsia="Times New Roman" w:cs="Arial"/>
                <w:b/>
                <w:bCs/>
                <w:sz w:val="20"/>
                <w:szCs w:val="20"/>
                <w:lang w:eastAsia="da-DK"/>
              </w:rPr>
              <w:br/>
              <w:t>Pleje og Omsorg</w:t>
            </w:r>
          </w:p>
        </w:tc>
        <w:tc>
          <w:tcPr>
            <w:tcW w:w="477" w:type="pct"/>
            <w:tcBorders>
              <w:top w:val="single" w:sz="4" w:space="0" w:color="auto"/>
              <w:left w:val="nil"/>
              <w:bottom w:val="single" w:sz="4" w:space="0" w:color="auto"/>
              <w:right w:val="single" w:sz="4" w:space="0" w:color="auto"/>
            </w:tcBorders>
            <w:shd w:val="clear" w:color="auto" w:fill="auto"/>
            <w:vAlign w:val="bottom"/>
            <w:hideMark/>
          </w:tcPr>
          <w:p w14:paraId="79B7C897" w14:textId="77777777"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Opr. Budget</w:t>
            </w:r>
          </w:p>
        </w:tc>
        <w:tc>
          <w:tcPr>
            <w:tcW w:w="477" w:type="pct"/>
            <w:tcBorders>
              <w:top w:val="single" w:sz="4" w:space="0" w:color="auto"/>
              <w:left w:val="nil"/>
              <w:bottom w:val="single" w:sz="4" w:space="0" w:color="auto"/>
              <w:right w:val="single" w:sz="4" w:space="0" w:color="auto"/>
            </w:tcBorders>
            <w:shd w:val="clear" w:color="auto" w:fill="auto"/>
            <w:vAlign w:val="bottom"/>
            <w:hideMark/>
          </w:tcPr>
          <w:p w14:paraId="1A9738CD" w14:textId="77777777"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Korr. budget</w:t>
            </w:r>
          </w:p>
        </w:tc>
        <w:tc>
          <w:tcPr>
            <w:tcW w:w="606" w:type="pct"/>
            <w:tcBorders>
              <w:top w:val="single" w:sz="4" w:space="0" w:color="auto"/>
              <w:left w:val="nil"/>
              <w:bottom w:val="single" w:sz="4" w:space="0" w:color="auto"/>
              <w:right w:val="single" w:sz="4" w:space="0" w:color="auto"/>
            </w:tcBorders>
            <w:shd w:val="clear" w:color="auto" w:fill="auto"/>
            <w:vAlign w:val="bottom"/>
            <w:hideMark/>
          </w:tcPr>
          <w:p w14:paraId="366AD256" w14:textId="77777777"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Regnskab 2019</w:t>
            </w:r>
          </w:p>
        </w:tc>
        <w:tc>
          <w:tcPr>
            <w:tcW w:w="584" w:type="pct"/>
            <w:tcBorders>
              <w:top w:val="single" w:sz="4" w:space="0" w:color="auto"/>
              <w:left w:val="nil"/>
              <w:bottom w:val="single" w:sz="4" w:space="0" w:color="auto"/>
              <w:right w:val="single" w:sz="4" w:space="0" w:color="auto"/>
            </w:tcBorders>
            <w:shd w:val="clear" w:color="auto" w:fill="auto"/>
            <w:vAlign w:val="bottom"/>
            <w:hideMark/>
          </w:tcPr>
          <w:p w14:paraId="3B13FA1F" w14:textId="77777777"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Afvigelse ift. korr. budget</w:t>
            </w:r>
          </w:p>
        </w:tc>
        <w:tc>
          <w:tcPr>
            <w:tcW w:w="631" w:type="pct"/>
            <w:tcBorders>
              <w:top w:val="single" w:sz="4" w:space="0" w:color="auto"/>
              <w:left w:val="nil"/>
              <w:bottom w:val="single" w:sz="4" w:space="0" w:color="auto"/>
              <w:right w:val="single" w:sz="4" w:space="0" w:color="auto"/>
            </w:tcBorders>
            <w:shd w:val="clear" w:color="auto" w:fill="auto"/>
            <w:vAlign w:val="bottom"/>
            <w:hideMark/>
          </w:tcPr>
          <w:p w14:paraId="086F38AE" w14:textId="77777777"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Overførsel til 2020</w:t>
            </w:r>
          </w:p>
        </w:tc>
        <w:tc>
          <w:tcPr>
            <w:tcW w:w="509" w:type="pct"/>
            <w:tcBorders>
              <w:top w:val="single" w:sz="4" w:space="0" w:color="auto"/>
              <w:left w:val="nil"/>
              <w:bottom w:val="single" w:sz="4" w:space="0" w:color="auto"/>
              <w:right w:val="single" w:sz="4" w:space="0" w:color="auto"/>
            </w:tcBorders>
            <w:shd w:val="clear" w:color="auto" w:fill="auto"/>
            <w:vAlign w:val="bottom"/>
            <w:hideMark/>
          </w:tcPr>
          <w:p w14:paraId="2DDE0E47" w14:textId="77777777" w:rsidR="005060E9" w:rsidRPr="00AE2B2A" w:rsidRDefault="005060E9" w:rsidP="00755B0F">
            <w:pPr>
              <w:spacing w:line="240" w:lineRule="auto"/>
              <w:jc w:val="center"/>
              <w:rPr>
                <w:rFonts w:eastAsia="Times New Roman" w:cs="Arial"/>
                <w:b/>
                <w:bCs/>
                <w:sz w:val="20"/>
                <w:szCs w:val="20"/>
                <w:lang w:eastAsia="da-DK"/>
              </w:rPr>
            </w:pPr>
            <w:r w:rsidRPr="00AE2B2A">
              <w:rPr>
                <w:rFonts w:eastAsia="Times New Roman" w:cs="Arial"/>
                <w:b/>
                <w:bCs/>
                <w:sz w:val="20"/>
                <w:szCs w:val="20"/>
                <w:lang w:eastAsia="da-DK"/>
              </w:rPr>
              <w:t>Note til overfør-sel</w:t>
            </w:r>
          </w:p>
        </w:tc>
      </w:tr>
      <w:tr w:rsidR="005060E9" w:rsidRPr="00AE2B2A" w14:paraId="51A034C6" w14:textId="77777777" w:rsidTr="00755B0F">
        <w:trPr>
          <w:trHeight w:val="533"/>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54F5FF01" w14:textId="77777777" w:rsidR="005060E9" w:rsidRPr="00AE2B2A" w:rsidRDefault="005060E9" w:rsidP="00755B0F">
            <w:pPr>
              <w:spacing w:line="240" w:lineRule="auto"/>
              <w:rPr>
                <w:rFonts w:eastAsia="Times New Roman" w:cs="Arial"/>
                <w:b/>
                <w:bCs/>
                <w:color w:val="000000"/>
                <w:sz w:val="20"/>
                <w:szCs w:val="20"/>
                <w:lang w:eastAsia="da-DK"/>
              </w:rPr>
            </w:pPr>
            <w:r w:rsidRPr="00AE2B2A">
              <w:rPr>
                <w:rFonts w:eastAsia="Times New Roman" w:cs="Arial"/>
                <w:b/>
                <w:bCs/>
                <w:color w:val="000000"/>
                <w:sz w:val="20"/>
                <w:szCs w:val="20"/>
                <w:lang w:eastAsia="da-DK"/>
              </w:rPr>
              <w:t xml:space="preserve">                           </w:t>
            </w:r>
            <w:r w:rsidRPr="00AE2B2A">
              <w:rPr>
                <w:rFonts w:eastAsia="Times New Roman" w:cs="Arial"/>
                <w:b/>
                <w:bCs/>
                <w:color w:val="000000"/>
                <w:sz w:val="20"/>
                <w:szCs w:val="20"/>
                <w:lang w:eastAsia="da-DK"/>
              </w:rPr>
              <w:br/>
              <w:t>Samlet resultat:</w:t>
            </w:r>
          </w:p>
        </w:tc>
        <w:tc>
          <w:tcPr>
            <w:tcW w:w="477" w:type="pct"/>
            <w:tcBorders>
              <w:top w:val="nil"/>
              <w:left w:val="nil"/>
              <w:bottom w:val="single" w:sz="4" w:space="0" w:color="auto"/>
              <w:right w:val="single" w:sz="4" w:space="0" w:color="auto"/>
            </w:tcBorders>
            <w:shd w:val="clear" w:color="auto" w:fill="auto"/>
            <w:vAlign w:val="bottom"/>
            <w:hideMark/>
          </w:tcPr>
          <w:p w14:paraId="7C44B8A1"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476.402</w:t>
            </w:r>
          </w:p>
        </w:tc>
        <w:tc>
          <w:tcPr>
            <w:tcW w:w="477" w:type="pct"/>
            <w:tcBorders>
              <w:top w:val="nil"/>
              <w:left w:val="nil"/>
              <w:bottom w:val="single" w:sz="4" w:space="0" w:color="auto"/>
              <w:right w:val="single" w:sz="4" w:space="0" w:color="auto"/>
            </w:tcBorders>
            <w:shd w:val="clear" w:color="auto" w:fill="auto"/>
            <w:vAlign w:val="bottom"/>
            <w:hideMark/>
          </w:tcPr>
          <w:p w14:paraId="736BEE93"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476.940</w:t>
            </w:r>
          </w:p>
        </w:tc>
        <w:tc>
          <w:tcPr>
            <w:tcW w:w="606" w:type="pct"/>
            <w:tcBorders>
              <w:top w:val="nil"/>
              <w:left w:val="nil"/>
              <w:bottom w:val="single" w:sz="4" w:space="0" w:color="auto"/>
              <w:right w:val="single" w:sz="4" w:space="0" w:color="auto"/>
            </w:tcBorders>
            <w:shd w:val="clear" w:color="auto" w:fill="auto"/>
            <w:vAlign w:val="bottom"/>
            <w:hideMark/>
          </w:tcPr>
          <w:p w14:paraId="0EAC616F"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483.385</w:t>
            </w:r>
          </w:p>
        </w:tc>
        <w:tc>
          <w:tcPr>
            <w:tcW w:w="584" w:type="pct"/>
            <w:tcBorders>
              <w:top w:val="nil"/>
              <w:left w:val="nil"/>
              <w:bottom w:val="single" w:sz="4" w:space="0" w:color="auto"/>
              <w:right w:val="single" w:sz="4" w:space="0" w:color="auto"/>
            </w:tcBorders>
            <w:shd w:val="clear" w:color="auto" w:fill="auto"/>
            <w:vAlign w:val="bottom"/>
            <w:hideMark/>
          </w:tcPr>
          <w:p w14:paraId="0622A5B0"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6.445</w:t>
            </w:r>
          </w:p>
        </w:tc>
        <w:tc>
          <w:tcPr>
            <w:tcW w:w="631" w:type="pct"/>
            <w:tcBorders>
              <w:top w:val="nil"/>
              <w:left w:val="nil"/>
              <w:bottom w:val="single" w:sz="4" w:space="0" w:color="auto"/>
              <w:right w:val="single" w:sz="4" w:space="0" w:color="auto"/>
            </w:tcBorders>
            <w:shd w:val="clear" w:color="auto" w:fill="auto"/>
            <w:vAlign w:val="bottom"/>
            <w:hideMark/>
          </w:tcPr>
          <w:p w14:paraId="7A3AF38D"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0</w:t>
            </w:r>
          </w:p>
        </w:tc>
        <w:tc>
          <w:tcPr>
            <w:tcW w:w="509" w:type="pct"/>
            <w:tcBorders>
              <w:top w:val="nil"/>
              <w:left w:val="nil"/>
              <w:bottom w:val="single" w:sz="4" w:space="0" w:color="auto"/>
              <w:right w:val="single" w:sz="4" w:space="0" w:color="auto"/>
            </w:tcBorders>
            <w:shd w:val="clear" w:color="auto" w:fill="auto"/>
            <w:vAlign w:val="bottom"/>
            <w:hideMark/>
          </w:tcPr>
          <w:p w14:paraId="429E6547" w14:textId="77777777" w:rsidR="005060E9" w:rsidRPr="00AE2B2A" w:rsidRDefault="005060E9" w:rsidP="00755B0F">
            <w:pPr>
              <w:spacing w:line="240" w:lineRule="auto"/>
              <w:jc w:val="center"/>
              <w:rPr>
                <w:rFonts w:eastAsia="Times New Roman" w:cs="Arial"/>
                <w:sz w:val="20"/>
                <w:szCs w:val="20"/>
                <w:lang w:eastAsia="da-DK"/>
              </w:rPr>
            </w:pPr>
            <w:r w:rsidRPr="00AE2B2A">
              <w:rPr>
                <w:rFonts w:eastAsia="Times New Roman" w:cs="Arial"/>
                <w:sz w:val="20"/>
                <w:szCs w:val="20"/>
                <w:lang w:eastAsia="da-DK"/>
              </w:rPr>
              <w:t>1</w:t>
            </w:r>
          </w:p>
        </w:tc>
      </w:tr>
      <w:tr w:rsidR="005060E9" w:rsidRPr="00AE2B2A" w14:paraId="1A761278"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0A1583EC" w14:textId="77777777" w:rsidR="005060E9" w:rsidRPr="00AE2B2A" w:rsidRDefault="005060E9" w:rsidP="00755B0F">
            <w:pPr>
              <w:spacing w:line="240" w:lineRule="auto"/>
              <w:rPr>
                <w:rFonts w:eastAsia="Times New Roman" w:cs="Arial"/>
                <w:b/>
                <w:bCs/>
                <w:sz w:val="20"/>
                <w:szCs w:val="20"/>
                <w:lang w:eastAsia="da-DK"/>
              </w:rPr>
            </w:pPr>
            <w:r w:rsidRPr="00AE2B2A">
              <w:rPr>
                <w:rFonts w:eastAsia="Times New Roman" w:cs="Arial"/>
                <w:b/>
                <w:bCs/>
                <w:sz w:val="20"/>
                <w:szCs w:val="20"/>
                <w:lang w:eastAsia="da-DK"/>
              </w:rPr>
              <w:t>Budgetramme 1</w:t>
            </w:r>
          </w:p>
        </w:tc>
        <w:tc>
          <w:tcPr>
            <w:tcW w:w="477" w:type="pct"/>
            <w:tcBorders>
              <w:top w:val="nil"/>
              <w:left w:val="nil"/>
              <w:bottom w:val="single" w:sz="4" w:space="0" w:color="auto"/>
              <w:right w:val="single" w:sz="4" w:space="0" w:color="auto"/>
            </w:tcBorders>
            <w:shd w:val="clear" w:color="auto" w:fill="auto"/>
            <w:vAlign w:val="bottom"/>
            <w:hideMark/>
          </w:tcPr>
          <w:p w14:paraId="7672AF1A"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486.550</w:t>
            </w:r>
          </w:p>
        </w:tc>
        <w:tc>
          <w:tcPr>
            <w:tcW w:w="477" w:type="pct"/>
            <w:tcBorders>
              <w:top w:val="nil"/>
              <w:left w:val="nil"/>
              <w:bottom w:val="single" w:sz="4" w:space="0" w:color="auto"/>
              <w:right w:val="single" w:sz="4" w:space="0" w:color="auto"/>
            </w:tcBorders>
            <w:shd w:val="clear" w:color="auto" w:fill="auto"/>
            <w:vAlign w:val="bottom"/>
            <w:hideMark/>
          </w:tcPr>
          <w:p w14:paraId="28B46565"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487.088</w:t>
            </w:r>
          </w:p>
        </w:tc>
        <w:tc>
          <w:tcPr>
            <w:tcW w:w="606" w:type="pct"/>
            <w:tcBorders>
              <w:top w:val="nil"/>
              <w:left w:val="nil"/>
              <w:bottom w:val="single" w:sz="4" w:space="0" w:color="auto"/>
              <w:right w:val="single" w:sz="4" w:space="0" w:color="auto"/>
            </w:tcBorders>
            <w:shd w:val="clear" w:color="auto" w:fill="auto"/>
            <w:vAlign w:val="bottom"/>
            <w:hideMark/>
          </w:tcPr>
          <w:p w14:paraId="2BA28B5D"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493.513</w:t>
            </w:r>
          </w:p>
        </w:tc>
        <w:tc>
          <w:tcPr>
            <w:tcW w:w="584" w:type="pct"/>
            <w:tcBorders>
              <w:top w:val="nil"/>
              <w:left w:val="nil"/>
              <w:bottom w:val="single" w:sz="4" w:space="0" w:color="auto"/>
              <w:right w:val="single" w:sz="4" w:space="0" w:color="auto"/>
            </w:tcBorders>
            <w:shd w:val="clear" w:color="auto" w:fill="auto"/>
            <w:vAlign w:val="bottom"/>
            <w:hideMark/>
          </w:tcPr>
          <w:p w14:paraId="15C9470E"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6.425</w:t>
            </w:r>
          </w:p>
        </w:tc>
        <w:tc>
          <w:tcPr>
            <w:tcW w:w="631" w:type="pct"/>
            <w:tcBorders>
              <w:top w:val="nil"/>
              <w:left w:val="nil"/>
              <w:bottom w:val="single" w:sz="4" w:space="0" w:color="auto"/>
              <w:right w:val="single" w:sz="4" w:space="0" w:color="auto"/>
            </w:tcBorders>
            <w:shd w:val="clear" w:color="auto" w:fill="auto"/>
            <w:vAlign w:val="bottom"/>
            <w:hideMark/>
          </w:tcPr>
          <w:p w14:paraId="65B79683"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0</w:t>
            </w:r>
          </w:p>
        </w:tc>
        <w:tc>
          <w:tcPr>
            <w:tcW w:w="509" w:type="pct"/>
            <w:tcBorders>
              <w:top w:val="nil"/>
              <w:left w:val="nil"/>
              <w:bottom w:val="single" w:sz="4" w:space="0" w:color="auto"/>
              <w:right w:val="single" w:sz="4" w:space="0" w:color="auto"/>
            </w:tcBorders>
            <w:shd w:val="clear" w:color="auto" w:fill="auto"/>
            <w:vAlign w:val="bottom"/>
            <w:hideMark/>
          </w:tcPr>
          <w:p w14:paraId="4F1602CB"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 </w:t>
            </w:r>
          </w:p>
        </w:tc>
      </w:tr>
      <w:tr w:rsidR="005060E9" w:rsidRPr="00AE2B2A" w14:paraId="25CB9705"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3EAF4E93" w14:textId="77777777" w:rsidR="005060E9" w:rsidRPr="00AE2B2A" w:rsidRDefault="005060E9" w:rsidP="00755B0F">
            <w:pPr>
              <w:spacing w:line="240" w:lineRule="auto"/>
              <w:rPr>
                <w:rFonts w:eastAsia="Times New Roman" w:cs="Arial"/>
                <w:b/>
                <w:bCs/>
                <w:sz w:val="20"/>
                <w:szCs w:val="20"/>
                <w:lang w:eastAsia="da-DK"/>
              </w:rPr>
            </w:pPr>
            <w:r w:rsidRPr="00AE2B2A">
              <w:rPr>
                <w:rFonts w:eastAsia="Times New Roman" w:cs="Arial"/>
                <w:b/>
                <w:bCs/>
                <w:sz w:val="20"/>
                <w:szCs w:val="20"/>
                <w:lang w:eastAsia="da-DK"/>
              </w:rPr>
              <w:t>Virksomheder</w:t>
            </w:r>
          </w:p>
        </w:tc>
        <w:tc>
          <w:tcPr>
            <w:tcW w:w="477" w:type="pct"/>
            <w:tcBorders>
              <w:top w:val="nil"/>
              <w:left w:val="nil"/>
              <w:bottom w:val="single" w:sz="4" w:space="0" w:color="auto"/>
              <w:right w:val="single" w:sz="4" w:space="0" w:color="auto"/>
            </w:tcBorders>
            <w:shd w:val="clear" w:color="auto" w:fill="auto"/>
            <w:vAlign w:val="bottom"/>
            <w:hideMark/>
          </w:tcPr>
          <w:p w14:paraId="66663418"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370.383</w:t>
            </w:r>
          </w:p>
        </w:tc>
        <w:tc>
          <w:tcPr>
            <w:tcW w:w="477" w:type="pct"/>
            <w:tcBorders>
              <w:top w:val="nil"/>
              <w:left w:val="nil"/>
              <w:bottom w:val="single" w:sz="4" w:space="0" w:color="auto"/>
              <w:right w:val="single" w:sz="4" w:space="0" w:color="auto"/>
            </w:tcBorders>
            <w:shd w:val="clear" w:color="auto" w:fill="auto"/>
            <w:vAlign w:val="bottom"/>
            <w:hideMark/>
          </w:tcPr>
          <w:p w14:paraId="79E95CA0"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370.630</w:t>
            </w:r>
          </w:p>
        </w:tc>
        <w:tc>
          <w:tcPr>
            <w:tcW w:w="606" w:type="pct"/>
            <w:tcBorders>
              <w:top w:val="nil"/>
              <w:left w:val="nil"/>
              <w:bottom w:val="single" w:sz="4" w:space="0" w:color="auto"/>
              <w:right w:val="single" w:sz="4" w:space="0" w:color="auto"/>
            </w:tcBorders>
            <w:shd w:val="clear" w:color="auto" w:fill="auto"/>
            <w:vAlign w:val="bottom"/>
            <w:hideMark/>
          </w:tcPr>
          <w:p w14:paraId="08935326"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382.096</w:t>
            </w:r>
          </w:p>
        </w:tc>
        <w:tc>
          <w:tcPr>
            <w:tcW w:w="584" w:type="pct"/>
            <w:tcBorders>
              <w:top w:val="nil"/>
              <w:left w:val="nil"/>
              <w:bottom w:val="single" w:sz="4" w:space="0" w:color="auto"/>
              <w:right w:val="single" w:sz="4" w:space="0" w:color="auto"/>
            </w:tcBorders>
            <w:shd w:val="clear" w:color="auto" w:fill="auto"/>
            <w:vAlign w:val="bottom"/>
            <w:hideMark/>
          </w:tcPr>
          <w:p w14:paraId="16E9975F"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11.467</w:t>
            </w:r>
          </w:p>
        </w:tc>
        <w:tc>
          <w:tcPr>
            <w:tcW w:w="631" w:type="pct"/>
            <w:tcBorders>
              <w:top w:val="nil"/>
              <w:left w:val="nil"/>
              <w:bottom w:val="single" w:sz="4" w:space="0" w:color="auto"/>
              <w:right w:val="single" w:sz="4" w:space="0" w:color="auto"/>
            </w:tcBorders>
            <w:shd w:val="clear" w:color="auto" w:fill="auto"/>
            <w:vAlign w:val="bottom"/>
            <w:hideMark/>
          </w:tcPr>
          <w:p w14:paraId="1A60E4B1"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1232113A"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760EB473"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0E6D5018"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Vordingborg Madservice</w:t>
            </w:r>
          </w:p>
        </w:tc>
        <w:tc>
          <w:tcPr>
            <w:tcW w:w="477" w:type="pct"/>
            <w:tcBorders>
              <w:top w:val="nil"/>
              <w:left w:val="nil"/>
              <w:bottom w:val="single" w:sz="4" w:space="0" w:color="auto"/>
              <w:right w:val="single" w:sz="4" w:space="0" w:color="auto"/>
            </w:tcBorders>
            <w:shd w:val="clear" w:color="auto" w:fill="auto"/>
            <w:vAlign w:val="bottom"/>
            <w:hideMark/>
          </w:tcPr>
          <w:p w14:paraId="12A661D1"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6.240</w:t>
            </w:r>
          </w:p>
        </w:tc>
        <w:tc>
          <w:tcPr>
            <w:tcW w:w="477" w:type="pct"/>
            <w:tcBorders>
              <w:top w:val="nil"/>
              <w:left w:val="nil"/>
              <w:bottom w:val="single" w:sz="4" w:space="0" w:color="auto"/>
              <w:right w:val="single" w:sz="4" w:space="0" w:color="auto"/>
            </w:tcBorders>
            <w:shd w:val="clear" w:color="auto" w:fill="auto"/>
            <w:vAlign w:val="bottom"/>
            <w:hideMark/>
          </w:tcPr>
          <w:p w14:paraId="14035224"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6.467</w:t>
            </w:r>
          </w:p>
        </w:tc>
        <w:tc>
          <w:tcPr>
            <w:tcW w:w="606" w:type="pct"/>
            <w:tcBorders>
              <w:top w:val="nil"/>
              <w:left w:val="nil"/>
              <w:bottom w:val="single" w:sz="4" w:space="0" w:color="auto"/>
              <w:right w:val="single" w:sz="4" w:space="0" w:color="auto"/>
            </w:tcBorders>
            <w:shd w:val="clear" w:color="auto" w:fill="auto"/>
            <w:vAlign w:val="bottom"/>
            <w:hideMark/>
          </w:tcPr>
          <w:p w14:paraId="5E72DFEE"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4.183</w:t>
            </w:r>
          </w:p>
        </w:tc>
        <w:tc>
          <w:tcPr>
            <w:tcW w:w="584" w:type="pct"/>
            <w:tcBorders>
              <w:top w:val="nil"/>
              <w:left w:val="nil"/>
              <w:bottom w:val="single" w:sz="4" w:space="0" w:color="auto"/>
              <w:right w:val="single" w:sz="4" w:space="0" w:color="auto"/>
            </w:tcBorders>
            <w:shd w:val="clear" w:color="auto" w:fill="auto"/>
            <w:vAlign w:val="bottom"/>
            <w:hideMark/>
          </w:tcPr>
          <w:p w14:paraId="780597C8"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-2.284</w:t>
            </w:r>
          </w:p>
        </w:tc>
        <w:tc>
          <w:tcPr>
            <w:tcW w:w="631" w:type="pct"/>
            <w:tcBorders>
              <w:top w:val="nil"/>
              <w:left w:val="nil"/>
              <w:bottom w:val="single" w:sz="4" w:space="0" w:color="auto"/>
              <w:right w:val="single" w:sz="4" w:space="0" w:color="auto"/>
            </w:tcBorders>
            <w:shd w:val="clear" w:color="auto" w:fill="auto"/>
            <w:vAlign w:val="bottom"/>
            <w:hideMark/>
          </w:tcPr>
          <w:p w14:paraId="099CCA32"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5F05A16D"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3B9C8362"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2D2DA886"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Vintersbølle Vaskeri</w:t>
            </w:r>
          </w:p>
        </w:tc>
        <w:tc>
          <w:tcPr>
            <w:tcW w:w="477" w:type="pct"/>
            <w:tcBorders>
              <w:top w:val="nil"/>
              <w:left w:val="nil"/>
              <w:bottom w:val="single" w:sz="4" w:space="0" w:color="auto"/>
              <w:right w:val="single" w:sz="4" w:space="0" w:color="auto"/>
            </w:tcBorders>
            <w:shd w:val="clear" w:color="auto" w:fill="auto"/>
            <w:vAlign w:val="bottom"/>
            <w:hideMark/>
          </w:tcPr>
          <w:p w14:paraId="4BA6E330"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477" w:type="pct"/>
            <w:tcBorders>
              <w:top w:val="nil"/>
              <w:left w:val="nil"/>
              <w:bottom w:val="single" w:sz="4" w:space="0" w:color="auto"/>
              <w:right w:val="single" w:sz="4" w:space="0" w:color="auto"/>
            </w:tcBorders>
            <w:shd w:val="clear" w:color="auto" w:fill="auto"/>
            <w:vAlign w:val="bottom"/>
            <w:hideMark/>
          </w:tcPr>
          <w:p w14:paraId="5C667F5A"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606" w:type="pct"/>
            <w:tcBorders>
              <w:top w:val="nil"/>
              <w:left w:val="nil"/>
              <w:bottom w:val="single" w:sz="4" w:space="0" w:color="auto"/>
              <w:right w:val="single" w:sz="4" w:space="0" w:color="auto"/>
            </w:tcBorders>
            <w:shd w:val="clear" w:color="auto" w:fill="auto"/>
            <w:vAlign w:val="bottom"/>
            <w:hideMark/>
          </w:tcPr>
          <w:p w14:paraId="63309482"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-26</w:t>
            </w:r>
          </w:p>
        </w:tc>
        <w:tc>
          <w:tcPr>
            <w:tcW w:w="584" w:type="pct"/>
            <w:tcBorders>
              <w:top w:val="nil"/>
              <w:left w:val="nil"/>
              <w:bottom w:val="single" w:sz="4" w:space="0" w:color="auto"/>
              <w:right w:val="single" w:sz="4" w:space="0" w:color="auto"/>
            </w:tcBorders>
            <w:shd w:val="clear" w:color="auto" w:fill="auto"/>
            <w:vAlign w:val="bottom"/>
            <w:hideMark/>
          </w:tcPr>
          <w:p w14:paraId="59BE1FE2"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-26</w:t>
            </w:r>
          </w:p>
        </w:tc>
        <w:tc>
          <w:tcPr>
            <w:tcW w:w="631" w:type="pct"/>
            <w:tcBorders>
              <w:top w:val="nil"/>
              <w:left w:val="nil"/>
              <w:bottom w:val="single" w:sz="4" w:space="0" w:color="auto"/>
              <w:right w:val="single" w:sz="4" w:space="0" w:color="auto"/>
            </w:tcBorders>
            <w:shd w:val="clear" w:color="auto" w:fill="auto"/>
            <w:vAlign w:val="bottom"/>
            <w:hideMark/>
          </w:tcPr>
          <w:p w14:paraId="6DDA0714"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604E6C45"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313A9096"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7E692B27"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Distrikter</w:t>
            </w:r>
          </w:p>
        </w:tc>
        <w:tc>
          <w:tcPr>
            <w:tcW w:w="477" w:type="pct"/>
            <w:tcBorders>
              <w:top w:val="nil"/>
              <w:left w:val="nil"/>
              <w:bottom w:val="single" w:sz="4" w:space="0" w:color="auto"/>
              <w:right w:val="single" w:sz="4" w:space="0" w:color="auto"/>
            </w:tcBorders>
            <w:shd w:val="clear" w:color="auto" w:fill="auto"/>
            <w:vAlign w:val="bottom"/>
            <w:hideMark/>
          </w:tcPr>
          <w:p w14:paraId="23A96E3B"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316.617</w:t>
            </w:r>
          </w:p>
        </w:tc>
        <w:tc>
          <w:tcPr>
            <w:tcW w:w="477" w:type="pct"/>
            <w:tcBorders>
              <w:top w:val="nil"/>
              <w:left w:val="nil"/>
              <w:bottom w:val="single" w:sz="4" w:space="0" w:color="auto"/>
              <w:right w:val="single" w:sz="4" w:space="0" w:color="auto"/>
            </w:tcBorders>
            <w:shd w:val="clear" w:color="auto" w:fill="auto"/>
            <w:vAlign w:val="bottom"/>
            <w:hideMark/>
          </w:tcPr>
          <w:p w14:paraId="35F6990A"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316.637</w:t>
            </w:r>
          </w:p>
        </w:tc>
        <w:tc>
          <w:tcPr>
            <w:tcW w:w="606" w:type="pct"/>
            <w:tcBorders>
              <w:top w:val="nil"/>
              <w:left w:val="nil"/>
              <w:bottom w:val="single" w:sz="4" w:space="0" w:color="auto"/>
              <w:right w:val="single" w:sz="4" w:space="0" w:color="auto"/>
            </w:tcBorders>
            <w:shd w:val="clear" w:color="auto" w:fill="auto"/>
            <w:vAlign w:val="bottom"/>
            <w:hideMark/>
          </w:tcPr>
          <w:p w14:paraId="5059D2AC"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329.416</w:t>
            </w:r>
          </w:p>
        </w:tc>
        <w:tc>
          <w:tcPr>
            <w:tcW w:w="584" w:type="pct"/>
            <w:tcBorders>
              <w:top w:val="nil"/>
              <w:left w:val="nil"/>
              <w:bottom w:val="single" w:sz="4" w:space="0" w:color="auto"/>
              <w:right w:val="single" w:sz="4" w:space="0" w:color="auto"/>
            </w:tcBorders>
            <w:shd w:val="clear" w:color="auto" w:fill="auto"/>
            <w:vAlign w:val="bottom"/>
            <w:hideMark/>
          </w:tcPr>
          <w:p w14:paraId="20F3F99C"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12.779</w:t>
            </w:r>
          </w:p>
        </w:tc>
        <w:tc>
          <w:tcPr>
            <w:tcW w:w="631" w:type="pct"/>
            <w:tcBorders>
              <w:top w:val="nil"/>
              <w:left w:val="nil"/>
              <w:bottom w:val="single" w:sz="4" w:space="0" w:color="auto"/>
              <w:right w:val="single" w:sz="4" w:space="0" w:color="auto"/>
            </w:tcBorders>
            <w:shd w:val="clear" w:color="auto" w:fill="auto"/>
            <w:vAlign w:val="bottom"/>
            <w:hideMark/>
          </w:tcPr>
          <w:p w14:paraId="4ABBA971"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1C6030BD"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1EC07726"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2EC9A0BC"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Forebyggelse &amp; Aktivitetscentre</w:t>
            </w:r>
          </w:p>
        </w:tc>
        <w:tc>
          <w:tcPr>
            <w:tcW w:w="477" w:type="pct"/>
            <w:tcBorders>
              <w:top w:val="nil"/>
              <w:left w:val="nil"/>
              <w:bottom w:val="single" w:sz="4" w:space="0" w:color="auto"/>
              <w:right w:val="single" w:sz="4" w:space="0" w:color="auto"/>
            </w:tcBorders>
            <w:shd w:val="clear" w:color="auto" w:fill="auto"/>
            <w:vAlign w:val="bottom"/>
            <w:hideMark/>
          </w:tcPr>
          <w:p w14:paraId="082828C3"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26.488</w:t>
            </w:r>
          </w:p>
        </w:tc>
        <w:tc>
          <w:tcPr>
            <w:tcW w:w="477" w:type="pct"/>
            <w:tcBorders>
              <w:top w:val="nil"/>
              <w:left w:val="nil"/>
              <w:bottom w:val="single" w:sz="4" w:space="0" w:color="auto"/>
              <w:right w:val="single" w:sz="4" w:space="0" w:color="auto"/>
            </w:tcBorders>
            <w:shd w:val="clear" w:color="auto" w:fill="auto"/>
            <w:vAlign w:val="bottom"/>
            <w:hideMark/>
          </w:tcPr>
          <w:p w14:paraId="07B079DD"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26.487</w:t>
            </w:r>
          </w:p>
        </w:tc>
        <w:tc>
          <w:tcPr>
            <w:tcW w:w="606" w:type="pct"/>
            <w:tcBorders>
              <w:top w:val="nil"/>
              <w:left w:val="nil"/>
              <w:bottom w:val="single" w:sz="4" w:space="0" w:color="auto"/>
              <w:right w:val="single" w:sz="4" w:space="0" w:color="auto"/>
            </w:tcBorders>
            <w:shd w:val="clear" w:color="auto" w:fill="auto"/>
            <w:vAlign w:val="bottom"/>
            <w:hideMark/>
          </w:tcPr>
          <w:p w14:paraId="183FCF88"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25.176</w:t>
            </w:r>
          </w:p>
        </w:tc>
        <w:tc>
          <w:tcPr>
            <w:tcW w:w="584" w:type="pct"/>
            <w:tcBorders>
              <w:top w:val="nil"/>
              <w:left w:val="nil"/>
              <w:bottom w:val="single" w:sz="4" w:space="0" w:color="auto"/>
              <w:right w:val="single" w:sz="4" w:space="0" w:color="auto"/>
            </w:tcBorders>
            <w:shd w:val="clear" w:color="auto" w:fill="auto"/>
            <w:vAlign w:val="bottom"/>
            <w:hideMark/>
          </w:tcPr>
          <w:p w14:paraId="63094961"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-1.311</w:t>
            </w:r>
          </w:p>
        </w:tc>
        <w:tc>
          <w:tcPr>
            <w:tcW w:w="631" w:type="pct"/>
            <w:tcBorders>
              <w:top w:val="nil"/>
              <w:left w:val="nil"/>
              <w:bottom w:val="single" w:sz="4" w:space="0" w:color="auto"/>
              <w:right w:val="single" w:sz="4" w:space="0" w:color="auto"/>
            </w:tcBorders>
            <w:shd w:val="clear" w:color="auto" w:fill="auto"/>
            <w:vAlign w:val="bottom"/>
            <w:hideMark/>
          </w:tcPr>
          <w:p w14:paraId="7650F82F"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1B4E1D23"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4FC66D5C"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58A79F74"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Hjælpemidler</w:t>
            </w:r>
          </w:p>
        </w:tc>
        <w:tc>
          <w:tcPr>
            <w:tcW w:w="477" w:type="pct"/>
            <w:tcBorders>
              <w:top w:val="nil"/>
              <w:left w:val="nil"/>
              <w:bottom w:val="single" w:sz="4" w:space="0" w:color="auto"/>
              <w:right w:val="single" w:sz="4" w:space="0" w:color="auto"/>
            </w:tcBorders>
            <w:shd w:val="clear" w:color="auto" w:fill="auto"/>
            <w:vAlign w:val="bottom"/>
            <w:hideMark/>
          </w:tcPr>
          <w:p w14:paraId="319D1D40"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21.038</w:t>
            </w:r>
          </w:p>
        </w:tc>
        <w:tc>
          <w:tcPr>
            <w:tcW w:w="477" w:type="pct"/>
            <w:tcBorders>
              <w:top w:val="nil"/>
              <w:left w:val="nil"/>
              <w:bottom w:val="single" w:sz="4" w:space="0" w:color="auto"/>
              <w:right w:val="single" w:sz="4" w:space="0" w:color="auto"/>
            </w:tcBorders>
            <w:shd w:val="clear" w:color="auto" w:fill="auto"/>
            <w:vAlign w:val="bottom"/>
            <w:hideMark/>
          </w:tcPr>
          <w:p w14:paraId="7378009B"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21.038</w:t>
            </w:r>
          </w:p>
        </w:tc>
        <w:tc>
          <w:tcPr>
            <w:tcW w:w="606" w:type="pct"/>
            <w:tcBorders>
              <w:top w:val="nil"/>
              <w:left w:val="nil"/>
              <w:bottom w:val="single" w:sz="4" w:space="0" w:color="auto"/>
              <w:right w:val="single" w:sz="4" w:space="0" w:color="auto"/>
            </w:tcBorders>
            <w:shd w:val="clear" w:color="auto" w:fill="auto"/>
            <w:vAlign w:val="bottom"/>
            <w:hideMark/>
          </w:tcPr>
          <w:p w14:paraId="5DBC2AC6"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23.347</w:t>
            </w:r>
          </w:p>
        </w:tc>
        <w:tc>
          <w:tcPr>
            <w:tcW w:w="584" w:type="pct"/>
            <w:tcBorders>
              <w:top w:val="nil"/>
              <w:left w:val="nil"/>
              <w:bottom w:val="single" w:sz="4" w:space="0" w:color="auto"/>
              <w:right w:val="single" w:sz="4" w:space="0" w:color="auto"/>
            </w:tcBorders>
            <w:shd w:val="clear" w:color="auto" w:fill="auto"/>
            <w:vAlign w:val="bottom"/>
            <w:hideMark/>
          </w:tcPr>
          <w:p w14:paraId="16C1E07F"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2.308</w:t>
            </w:r>
          </w:p>
        </w:tc>
        <w:tc>
          <w:tcPr>
            <w:tcW w:w="631" w:type="pct"/>
            <w:tcBorders>
              <w:top w:val="nil"/>
              <w:left w:val="nil"/>
              <w:bottom w:val="single" w:sz="4" w:space="0" w:color="auto"/>
              <w:right w:val="single" w:sz="4" w:space="0" w:color="auto"/>
            </w:tcBorders>
            <w:shd w:val="clear" w:color="auto" w:fill="auto"/>
            <w:vAlign w:val="bottom"/>
            <w:hideMark/>
          </w:tcPr>
          <w:p w14:paraId="26CE3790"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50365778"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296B5486"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0A5E494D"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Øvrige udvalgsramme</w:t>
            </w:r>
          </w:p>
        </w:tc>
        <w:tc>
          <w:tcPr>
            <w:tcW w:w="477" w:type="pct"/>
            <w:tcBorders>
              <w:top w:val="nil"/>
              <w:left w:val="nil"/>
              <w:bottom w:val="single" w:sz="4" w:space="0" w:color="auto"/>
              <w:right w:val="single" w:sz="4" w:space="0" w:color="auto"/>
            </w:tcBorders>
            <w:shd w:val="clear" w:color="auto" w:fill="auto"/>
            <w:vAlign w:val="bottom"/>
            <w:hideMark/>
          </w:tcPr>
          <w:p w14:paraId="5E2ED182"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116.167</w:t>
            </w:r>
          </w:p>
        </w:tc>
        <w:tc>
          <w:tcPr>
            <w:tcW w:w="477" w:type="pct"/>
            <w:tcBorders>
              <w:top w:val="nil"/>
              <w:left w:val="nil"/>
              <w:bottom w:val="single" w:sz="4" w:space="0" w:color="auto"/>
              <w:right w:val="single" w:sz="4" w:space="0" w:color="auto"/>
            </w:tcBorders>
            <w:shd w:val="clear" w:color="auto" w:fill="auto"/>
            <w:vAlign w:val="bottom"/>
            <w:hideMark/>
          </w:tcPr>
          <w:p w14:paraId="45284D74"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116.459</w:t>
            </w:r>
          </w:p>
        </w:tc>
        <w:tc>
          <w:tcPr>
            <w:tcW w:w="606" w:type="pct"/>
            <w:tcBorders>
              <w:top w:val="nil"/>
              <w:left w:val="nil"/>
              <w:bottom w:val="single" w:sz="4" w:space="0" w:color="auto"/>
              <w:right w:val="single" w:sz="4" w:space="0" w:color="auto"/>
            </w:tcBorders>
            <w:shd w:val="clear" w:color="auto" w:fill="auto"/>
            <w:vAlign w:val="bottom"/>
            <w:hideMark/>
          </w:tcPr>
          <w:p w14:paraId="36304431"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111.416</w:t>
            </w:r>
          </w:p>
        </w:tc>
        <w:tc>
          <w:tcPr>
            <w:tcW w:w="584" w:type="pct"/>
            <w:tcBorders>
              <w:top w:val="nil"/>
              <w:left w:val="nil"/>
              <w:bottom w:val="single" w:sz="4" w:space="0" w:color="auto"/>
              <w:right w:val="single" w:sz="4" w:space="0" w:color="auto"/>
            </w:tcBorders>
            <w:shd w:val="clear" w:color="auto" w:fill="auto"/>
            <w:vAlign w:val="bottom"/>
            <w:hideMark/>
          </w:tcPr>
          <w:p w14:paraId="74B4D899"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-5.042</w:t>
            </w:r>
          </w:p>
        </w:tc>
        <w:tc>
          <w:tcPr>
            <w:tcW w:w="631" w:type="pct"/>
            <w:tcBorders>
              <w:top w:val="nil"/>
              <w:left w:val="nil"/>
              <w:bottom w:val="single" w:sz="4" w:space="0" w:color="auto"/>
              <w:right w:val="single" w:sz="4" w:space="0" w:color="auto"/>
            </w:tcBorders>
            <w:shd w:val="clear" w:color="auto" w:fill="auto"/>
            <w:vAlign w:val="bottom"/>
            <w:hideMark/>
          </w:tcPr>
          <w:p w14:paraId="58E66CC0"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1AE6F5AB"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61C02AD9"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15966363"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Bygninger m.m.</w:t>
            </w:r>
          </w:p>
        </w:tc>
        <w:tc>
          <w:tcPr>
            <w:tcW w:w="477" w:type="pct"/>
            <w:tcBorders>
              <w:top w:val="nil"/>
              <w:left w:val="nil"/>
              <w:bottom w:val="single" w:sz="4" w:space="0" w:color="auto"/>
              <w:right w:val="single" w:sz="4" w:space="0" w:color="auto"/>
            </w:tcBorders>
            <w:shd w:val="clear" w:color="auto" w:fill="auto"/>
            <w:vAlign w:val="bottom"/>
            <w:hideMark/>
          </w:tcPr>
          <w:p w14:paraId="456F841D"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10.650</w:t>
            </w:r>
          </w:p>
        </w:tc>
        <w:tc>
          <w:tcPr>
            <w:tcW w:w="477" w:type="pct"/>
            <w:tcBorders>
              <w:top w:val="nil"/>
              <w:left w:val="nil"/>
              <w:bottom w:val="single" w:sz="4" w:space="0" w:color="auto"/>
              <w:right w:val="single" w:sz="4" w:space="0" w:color="auto"/>
            </w:tcBorders>
            <w:shd w:val="clear" w:color="auto" w:fill="auto"/>
            <w:vAlign w:val="bottom"/>
            <w:hideMark/>
          </w:tcPr>
          <w:p w14:paraId="622C1A62"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10.650</w:t>
            </w:r>
          </w:p>
        </w:tc>
        <w:tc>
          <w:tcPr>
            <w:tcW w:w="606" w:type="pct"/>
            <w:tcBorders>
              <w:top w:val="nil"/>
              <w:left w:val="nil"/>
              <w:bottom w:val="single" w:sz="4" w:space="0" w:color="auto"/>
              <w:right w:val="single" w:sz="4" w:space="0" w:color="auto"/>
            </w:tcBorders>
            <w:shd w:val="clear" w:color="auto" w:fill="auto"/>
            <w:vAlign w:val="bottom"/>
            <w:hideMark/>
          </w:tcPr>
          <w:p w14:paraId="50FD173D"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8.097</w:t>
            </w:r>
          </w:p>
        </w:tc>
        <w:tc>
          <w:tcPr>
            <w:tcW w:w="584" w:type="pct"/>
            <w:tcBorders>
              <w:top w:val="nil"/>
              <w:left w:val="nil"/>
              <w:bottom w:val="single" w:sz="4" w:space="0" w:color="auto"/>
              <w:right w:val="single" w:sz="4" w:space="0" w:color="auto"/>
            </w:tcBorders>
            <w:shd w:val="clear" w:color="auto" w:fill="auto"/>
            <w:vAlign w:val="bottom"/>
            <w:hideMark/>
          </w:tcPr>
          <w:p w14:paraId="18715FBF"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-2.553</w:t>
            </w:r>
          </w:p>
        </w:tc>
        <w:tc>
          <w:tcPr>
            <w:tcW w:w="631" w:type="pct"/>
            <w:tcBorders>
              <w:top w:val="nil"/>
              <w:left w:val="nil"/>
              <w:bottom w:val="single" w:sz="4" w:space="0" w:color="auto"/>
              <w:right w:val="single" w:sz="4" w:space="0" w:color="auto"/>
            </w:tcBorders>
            <w:shd w:val="clear" w:color="auto" w:fill="auto"/>
            <w:vAlign w:val="bottom"/>
            <w:hideMark/>
          </w:tcPr>
          <w:p w14:paraId="5072DB08"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6149A808"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63CCC6E7"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2438AEE9"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Øvrig Pleje og Omsorg</w:t>
            </w:r>
          </w:p>
        </w:tc>
        <w:tc>
          <w:tcPr>
            <w:tcW w:w="477" w:type="pct"/>
            <w:tcBorders>
              <w:top w:val="nil"/>
              <w:left w:val="nil"/>
              <w:bottom w:val="single" w:sz="4" w:space="0" w:color="auto"/>
              <w:right w:val="single" w:sz="4" w:space="0" w:color="auto"/>
            </w:tcBorders>
            <w:shd w:val="clear" w:color="auto" w:fill="auto"/>
            <w:vAlign w:val="bottom"/>
            <w:hideMark/>
          </w:tcPr>
          <w:p w14:paraId="2D9ADF96"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91.050</w:t>
            </w:r>
          </w:p>
        </w:tc>
        <w:tc>
          <w:tcPr>
            <w:tcW w:w="477" w:type="pct"/>
            <w:tcBorders>
              <w:top w:val="nil"/>
              <w:left w:val="nil"/>
              <w:bottom w:val="single" w:sz="4" w:space="0" w:color="auto"/>
              <w:right w:val="single" w:sz="4" w:space="0" w:color="auto"/>
            </w:tcBorders>
            <w:shd w:val="clear" w:color="auto" w:fill="auto"/>
            <w:vAlign w:val="bottom"/>
            <w:hideMark/>
          </w:tcPr>
          <w:p w14:paraId="29804726"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91.341</w:t>
            </w:r>
          </w:p>
        </w:tc>
        <w:tc>
          <w:tcPr>
            <w:tcW w:w="606" w:type="pct"/>
            <w:tcBorders>
              <w:top w:val="nil"/>
              <w:left w:val="nil"/>
              <w:bottom w:val="single" w:sz="4" w:space="0" w:color="auto"/>
              <w:right w:val="single" w:sz="4" w:space="0" w:color="auto"/>
            </w:tcBorders>
            <w:shd w:val="clear" w:color="auto" w:fill="auto"/>
            <w:vAlign w:val="bottom"/>
            <w:hideMark/>
          </w:tcPr>
          <w:p w14:paraId="3936457C"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94.562</w:t>
            </w:r>
          </w:p>
        </w:tc>
        <w:tc>
          <w:tcPr>
            <w:tcW w:w="584" w:type="pct"/>
            <w:tcBorders>
              <w:top w:val="nil"/>
              <w:left w:val="nil"/>
              <w:bottom w:val="single" w:sz="4" w:space="0" w:color="auto"/>
              <w:right w:val="single" w:sz="4" w:space="0" w:color="auto"/>
            </w:tcBorders>
            <w:shd w:val="clear" w:color="auto" w:fill="auto"/>
            <w:vAlign w:val="bottom"/>
            <w:hideMark/>
          </w:tcPr>
          <w:p w14:paraId="7214873A"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3.221</w:t>
            </w:r>
          </w:p>
        </w:tc>
        <w:tc>
          <w:tcPr>
            <w:tcW w:w="631" w:type="pct"/>
            <w:tcBorders>
              <w:top w:val="nil"/>
              <w:left w:val="nil"/>
              <w:bottom w:val="single" w:sz="4" w:space="0" w:color="auto"/>
              <w:right w:val="single" w:sz="4" w:space="0" w:color="auto"/>
            </w:tcBorders>
            <w:shd w:val="clear" w:color="auto" w:fill="auto"/>
            <w:vAlign w:val="bottom"/>
            <w:hideMark/>
          </w:tcPr>
          <w:p w14:paraId="1894AC77"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1AA91664"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24989941"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41F77E2F"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Afdeling for Pleje og Omsorg (kt.06)</w:t>
            </w:r>
          </w:p>
        </w:tc>
        <w:tc>
          <w:tcPr>
            <w:tcW w:w="477" w:type="pct"/>
            <w:tcBorders>
              <w:top w:val="nil"/>
              <w:left w:val="nil"/>
              <w:bottom w:val="single" w:sz="4" w:space="0" w:color="auto"/>
              <w:right w:val="single" w:sz="4" w:space="0" w:color="auto"/>
            </w:tcBorders>
            <w:shd w:val="clear" w:color="auto" w:fill="auto"/>
            <w:vAlign w:val="bottom"/>
            <w:hideMark/>
          </w:tcPr>
          <w:p w14:paraId="4EB0AAFD"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3.805</w:t>
            </w:r>
          </w:p>
        </w:tc>
        <w:tc>
          <w:tcPr>
            <w:tcW w:w="477" w:type="pct"/>
            <w:tcBorders>
              <w:top w:val="nil"/>
              <w:left w:val="nil"/>
              <w:bottom w:val="single" w:sz="4" w:space="0" w:color="auto"/>
              <w:right w:val="single" w:sz="4" w:space="0" w:color="auto"/>
            </w:tcBorders>
            <w:shd w:val="clear" w:color="auto" w:fill="auto"/>
            <w:vAlign w:val="bottom"/>
            <w:hideMark/>
          </w:tcPr>
          <w:p w14:paraId="6A9C848C"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3.805</w:t>
            </w:r>
          </w:p>
        </w:tc>
        <w:tc>
          <w:tcPr>
            <w:tcW w:w="606" w:type="pct"/>
            <w:tcBorders>
              <w:top w:val="nil"/>
              <w:left w:val="nil"/>
              <w:bottom w:val="single" w:sz="4" w:space="0" w:color="auto"/>
              <w:right w:val="single" w:sz="4" w:space="0" w:color="auto"/>
            </w:tcBorders>
            <w:shd w:val="clear" w:color="auto" w:fill="auto"/>
            <w:vAlign w:val="bottom"/>
            <w:hideMark/>
          </w:tcPr>
          <w:p w14:paraId="1195EA7F"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3.682</w:t>
            </w:r>
          </w:p>
        </w:tc>
        <w:tc>
          <w:tcPr>
            <w:tcW w:w="584" w:type="pct"/>
            <w:tcBorders>
              <w:top w:val="nil"/>
              <w:left w:val="nil"/>
              <w:bottom w:val="single" w:sz="4" w:space="0" w:color="auto"/>
              <w:right w:val="single" w:sz="4" w:space="0" w:color="auto"/>
            </w:tcBorders>
            <w:shd w:val="clear" w:color="auto" w:fill="auto"/>
            <w:vAlign w:val="bottom"/>
            <w:hideMark/>
          </w:tcPr>
          <w:p w14:paraId="3F51B260"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-124</w:t>
            </w:r>
          </w:p>
        </w:tc>
        <w:tc>
          <w:tcPr>
            <w:tcW w:w="631" w:type="pct"/>
            <w:tcBorders>
              <w:top w:val="nil"/>
              <w:left w:val="nil"/>
              <w:bottom w:val="single" w:sz="4" w:space="0" w:color="auto"/>
              <w:right w:val="single" w:sz="4" w:space="0" w:color="auto"/>
            </w:tcBorders>
            <w:shd w:val="clear" w:color="auto" w:fill="auto"/>
            <w:vAlign w:val="bottom"/>
            <w:hideMark/>
          </w:tcPr>
          <w:p w14:paraId="3C34D51B"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51E04A8B"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16DAEC88"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0D3C1587"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Kommissioner, råd og nævn</w:t>
            </w:r>
          </w:p>
        </w:tc>
        <w:tc>
          <w:tcPr>
            <w:tcW w:w="477" w:type="pct"/>
            <w:tcBorders>
              <w:top w:val="nil"/>
              <w:left w:val="nil"/>
              <w:bottom w:val="single" w:sz="4" w:space="0" w:color="auto"/>
              <w:right w:val="single" w:sz="4" w:space="0" w:color="auto"/>
            </w:tcBorders>
            <w:shd w:val="clear" w:color="auto" w:fill="auto"/>
            <w:vAlign w:val="bottom"/>
            <w:hideMark/>
          </w:tcPr>
          <w:p w14:paraId="55129763"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113</w:t>
            </w:r>
          </w:p>
        </w:tc>
        <w:tc>
          <w:tcPr>
            <w:tcW w:w="477" w:type="pct"/>
            <w:tcBorders>
              <w:top w:val="nil"/>
              <w:left w:val="nil"/>
              <w:bottom w:val="single" w:sz="4" w:space="0" w:color="auto"/>
              <w:right w:val="single" w:sz="4" w:space="0" w:color="auto"/>
            </w:tcBorders>
            <w:shd w:val="clear" w:color="auto" w:fill="auto"/>
            <w:vAlign w:val="bottom"/>
            <w:hideMark/>
          </w:tcPr>
          <w:p w14:paraId="45468569"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113</w:t>
            </w:r>
          </w:p>
        </w:tc>
        <w:tc>
          <w:tcPr>
            <w:tcW w:w="606" w:type="pct"/>
            <w:tcBorders>
              <w:top w:val="nil"/>
              <w:left w:val="nil"/>
              <w:bottom w:val="single" w:sz="4" w:space="0" w:color="auto"/>
              <w:right w:val="single" w:sz="4" w:space="0" w:color="auto"/>
            </w:tcBorders>
            <w:shd w:val="clear" w:color="auto" w:fill="auto"/>
            <w:vAlign w:val="bottom"/>
            <w:hideMark/>
          </w:tcPr>
          <w:p w14:paraId="3D78DBD2"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105</w:t>
            </w:r>
          </w:p>
        </w:tc>
        <w:tc>
          <w:tcPr>
            <w:tcW w:w="584" w:type="pct"/>
            <w:tcBorders>
              <w:top w:val="nil"/>
              <w:left w:val="nil"/>
              <w:bottom w:val="single" w:sz="4" w:space="0" w:color="auto"/>
              <w:right w:val="single" w:sz="4" w:space="0" w:color="auto"/>
            </w:tcBorders>
            <w:shd w:val="clear" w:color="auto" w:fill="auto"/>
            <w:vAlign w:val="bottom"/>
            <w:hideMark/>
          </w:tcPr>
          <w:p w14:paraId="6095D67D"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-8</w:t>
            </w:r>
          </w:p>
        </w:tc>
        <w:tc>
          <w:tcPr>
            <w:tcW w:w="631" w:type="pct"/>
            <w:tcBorders>
              <w:top w:val="nil"/>
              <w:left w:val="nil"/>
              <w:bottom w:val="single" w:sz="4" w:space="0" w:color="auto"/>
              <w:right w:val="single" w:sz="4" w:space="0" w:color="auto"/>
            </w:tcBorders>
            <w:shd w:val="clear" w:color="auto" w:fill="auto"/>
            <w:vAlign w:val="bottom"/>
            <w:hideMark/>
          </w:tcPr>
          <w:p w14:paraId="6F525306"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4447F04F"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7B300ADD"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67B0CB1C"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Frit valg af leverandør</w:t>
            </w:r>
          </w:p>
        </w:tc>
        <w:tc>
          <w:tcPr>
            <w:tcW w:w="477" w:type="pct"/>
            <w:tcBorders>
              <w:top w:val="nil"/>
              <w:left w:val="nil"/>
              <w:bottom w:val="single" w:sz="4" w:space="0" w:color="auto"/>
              <w:right w:val="single" w:sz="4" w:space="0" w:color="auto"/>
            </w:tcBorders>
            <w:shd w:val="clear" w:color="auto" w:fill="auto"/>
            <w:vAlign w:val="bottom"/>
            <w:hideMark/>
          </w:tcPr>
          <w:p w14:paraId="046CE9BC"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27.826</w:t>
            </w:r>
          </w:p>
        </w:tc>
        <w:tc>
          <w:tcPr>
            <w:tcW w:w="477" w:type="pct"/>
            <w:tcBorders>
              <w:top w:val="nil"/>
              <w:left w:val="nil"/>
              <w:bottom w:val="single" w:sz="4" w:space="0" w:color="auto"/>
              <w:right w:val="single" w:sz="4" w:space="0" w:color="auto"/>
            </w:tcBorders>
            <w:shd w:val="clear" w:color="auto" w:fill="auto"/>
            <w:vAlign w:val="bottom"/>
            <w:hideMark/>
          </w:tcPr>
          <w:p w14:paraId="614F8EBD"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27.826</w:t>
            </w:r>
          </w:p>
        </w:tc>
        <w:tc>
          <w:tcPr>
            <w:tcW w:w="606" w:type="pct"/>
            <w:tcBorders>
              <w:top w:val="nil"/>
              <w:left w:val="nil"/>
              <w:bottom w:val="single" w:sz="4" w:space="0" w:color="auto"/>
              <w:right w:val="single" w:sz="4" w:space="0" w:color="auto"/>
            </w:tcBorders>
            <w:shd w:val="clear" w:color="auto" w:fill="auto"/>
            <w:vAlign w:val="bottom"/>
            <w:hideMark/>
          </w:tcPr>
          <w:p w14:paraId="4423C067"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38.000</w:t>
            </w:r>
          </w:p>
        </w:tc>
        <w:tc>
          <w:tcPr>
            <w:tcW w:w="584" w:type="pct"/>
            <w:tcBorders>
              <w:top w:val="nil"/>
              <w:left w:val="nil"/>
              <w:bottom w:val="single" w:sz="4" w:space="0" w:color="auto"/>
              <w:right w:val="single" w:sz="4" w:space="0" w:color="auto"/>
            </w:tcBorders>
            <w:shd w:val="clear" w:color="auto" w:fill="auto"/>
            <w:vAlign w:val="bottom"/>
            <w:hideMark/>
          </w:tcPr>
          <w:p w14:paraId="2A98FDCB"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10.174</w:t>
            </w:r>
          </w:p>
        </w:tc>
        <w:tc>
          <w:tcPr>
            <w:tcW w:w="631" w:type="pct"/>
            <w:tcBorders>
              <w:top w:val="nil"/>
              <w:left w:val="nil"/>
              <w:bottom w:val="single" w:sz="4" w:space="0" w:color="auto"/>
              <w:right w:val="single" w:sz="4" w:space="0" w:color="auto"/>
            </w:tcBorders>
            <w:shd w:val="clear" w:color="auto" w:fill="auto"/>
            <w:vAlign w:val="bottom"/>
            <w:hideMark/>
          </w:tcPr>
          <w:p w14:paraId="4A4D2E6F"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0DFB426D"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736090E0" w14:textId="77777777" w:rsidTr="00755B0F">
        <w:trPr>
          <w:trHeight w:val="533"/>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7D1DB41F"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Tilskud bemyndiget af Psykiatri og Handicap</w:t>
            </w:r>
          </w:p>
        </w:tc>
        <w:tc>
          <w:tcPr>
            <w:tcW w:w="477" w:type="pct"/>
            <w:tcBorders>
              <w:top w:val="nil"/>
              <w:left w:val="nil"/>
              <w:bottom w:val="single" w:sz="4" w:space="0" w:color="auto"/>
              <w:right w:val="single" w:sz="4" w:space="0" w:color="auto"/>
            </w:tcBorders>
            <w:shd w:val="clear" w:color="auto" w:fill="auto"/>
            <w:vAlign w:val="bottom"/>
            <w:hideMark/>
          </w:tcPr>
          <w:p w14:paraId="77940291"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18.286</w:t>
            </w:r>
          </w:p>
        </w:tc>
        <w:tc>
          <w:tcPr>
            <w:tcW w:w="477" w:type="pct"/>
            <w:tcBorders>
              <w:top w:val="nil"/>
              <w:left w:val="nil"/>
              <w:bottom w:val="single" w:sz="4" w:space="0" w:color="auto"/>
              <w:right w:val="single" w:sz="4" w:space="0" w:color="auto"/>
            </w:tcBorders>
            <w:shd w:val="clear" w:color="auto" w:fill="auto"/>
            <w:vAlign w:val="bottom"/>
            <w:hideMark/>
          </w:tcPr>
          <w:p w14:paraId="043377E1"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18.286</w:t>
            </w:r>
          </w:p>
        </w:tc>
        <w:tc>
          <w:tcPr>
            <w:tcW w:w="606" w:type="pct"/>
            <w:tcBorders>
              <w:top w:val="nil"/>
              <w:left w:val="nil"/>
              <w:bottom w:val="single" w:sz="4" w:space="0" w:color="auto"/>
              <w:right w:val="single" w:sz="4" w:space="0" w:color="auto"/>
            </w:tcBorders>
            <w:shd w:val="clear" w:color="auto" w:fill="auto"/>
            <w:vAlign w:val="bottom"/>
            <w:hideMark/>
          </w:tcPr>
          <w:p w14:paraId="458AA850"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17.758</w:t>
            </w:r>
          </w:p>
        </w:tc>
        <w:tc>
          <w:tcPr>
            <w:tcW w:w="584" w:type="pct"/>
            <w:tcBorders>
              <w:top w:val="nil"/>
              <w:left w:val="nil"/>
              <w:bottom w:val="single" w:sz="4" w:space="0" w:color="auto"/>
              <w:right w:val="single" w:sz="4" w:space="0" w:color="auto"/>
            </w:tcBorders>
            <w:shd w:val="clear" w:color="auto" w:fill="auto"/>
            <w:vAlign w:val="bottom"/>
            <w:hideMark/>
          </w:tcPr>
          <w:p w14:paraId="7367DA07"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-528</w:t>
            </w:r>
          </w:p>
        </w:tc>
        <w:tc>
          <w:tcPr>
            <w:tcW w:w="631" w:type="pct"/>
            <w:tcBorders>
              <w:top w:val="nil"/>
              <w:left w:val="nil"/>
              <w:bottom w:val="single" w:sz="4" w:space="0" w:color="auto"/>
              <w:right w:val="single" w:sz="4" w:space="0" w:color="auto"/>
            </w:tcBorders>
            <w:shd w:val="clear" w:color="auto" w:fill="auto"/>
            <w:vAlign w:val="bottom"/>
            <w:hideMark/>
          </w:tcPr>
          <w:p w14:paraId="72243DFE"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736B386D"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5D2049AB"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5AA2D523" w14:textId="77777777" w:rsidR="005060E9" w:rsidRPr="00AE2B2A" w:rsidRDefault="005060E9" w:rsidP="005060E9">
            <w:pPr>
              <w:spacing w:line="240" w:lineRule="auto"/>
              <w:rPr>
                <w:rFonts w:eastAsia="Times New Roman" w:cs="Arial"/>
                <w:sz w:val="20"/>
                <w:szCs w:val="20"/>
                <w:lang w:eastAsia="da-DK"/>
              </w:rPr>
            </w:pPr>
            <w:r w:rsidRPr="00AE2B2A">
              <w:rPr>
                <w:rFonts w:eastAsia="Times New Roman" w:cs="Arial"/>
                <w:sz w:val="20"/>
                <w:szCs w:val="20"/>
                <w:lang w:eastAsia="da-DK"/>
              </w:rPr>
              <w:t>Myndighedsopgaver, admin</w:t>
            </w:r>
            <w:r>
              <w:rPr>
                <w:rFonts w:eastAsia="Times New Roman" w:cs="Arial"/>
                <w:sz w:val="20"/>
                <w:szCs w:val="20"/>
                <w:lang w:eastAsia="da-DK"/>
              </w:rPr>
              <w:t>istration</w:t>
            </w:r>
            <w:r w:rsidRPr="00AE2B2A">
              <w:rPr>
                <w:rFonts w:eastAsia="Times New Roman" w:cs="Arial"/>
                <w:sz w:val="20"/>
                <w:szCs w:val="20"/>
                <w:lang w:eastAsia="da-DK"/>
              </w:rPr>
              <w:t xml:space="preserve"> og diverse</w:t>
            </w:r>
          </w:p>
        </w:tc>
        <w:tc>
          <w:tcPr>
            <w:tcW w:w="477" w:type="pct"/>
            <w:tcBorders>
              <w:top w:val="nil"/>
              <w:left w:val="nil"/>
              <w:bottom w:val="single" w:sz="4" w:space="0" w:color="auto"/>
              <w:right w:val="single" w:sz="4" w:space="0" w:color="auto"/>
            </w:tcBorders>
            <w:shd w:val="clear" w:color="auto" w:fill="auto"/>
            <w:vAlign w:val="bottom"/>
            <w:hideMark/>
          </w:tcPr>
          <w:p w14:paraId="33D791FB"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28.019</w:t>
            </w:r>
          </w:p>
        </w:tc>
        <w:tc>
          <w:tcPr>
            <w:tcW w:w="477" w:type="pct"/>
            <w:tcBorders>
              <w:top w:val="nil"/>
              <w:left w:val="nil"/>
              <w:bottom w:val="single" w:sz="4" w:space="0" w:color="auto"/>
              <w:right w:val="single" w:sz="4" w:space="0" w:color="auto"/>
            </w:tcBorders>
            <w:shd w:val="clear" w:color="auto" w:fill="auto"/>
            <w:vAlign w:val="bottom"/>
            <w:hideMark/>
          </w:tcPr>
          <w:p w14:paraId="70082418"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28.311</w:t>
            </w:r>
          </w:p>
        </w:tc>
        <w:tc>
          <w:tcPr>
            <w:tcW w:w="606" w:type="pct"/>
            <w:tcBorders>
              <w:top w:val="nil"/>
              <w:left w:val="nil"/>
              <w:bottom w:val="single" w:sz="4" w:space="0" w:color="auto"/>
              <w:right w:val="single" w:sz="4" w:space="0" w:color="auto"/>
            </w:tcBorders>
            <w:shd w:val="clear" w:color="auto" w:fill="auto"/>
            <w:vAlign w:val="bottom"/>
            <w:hideMark/>
          </w:tcPr>
          <w:p w14:paraId="035DABBA"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21.578</w:t>
            </w:r>
          </w:p>
        </w:tc>
        <w:tc>
          <w:tcPr>
            <w:tcW w:w="584" w:type="pct"/>
            <w:tcBorders>
              <w:top w:val="nil"/>
              <w:left w:val="nil"/>
              <w:bottom w:val="single" w:sz="4" w:space="0" w:color="auto"/>
              <w:right w:val="single" w:sz="4" w:space="0" w:color="auto"/>
            </w:tcBorders>
            <w:shd w:val="clear" w:color="auto" w:fill="auto"/>
            <w:vAlign w:val="bottom"/>
            <w:hideMark/>
          </w:tcPr>
          <w:p w14:paraId="3B91AD8D"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-6.733</w:t>
            </w:r>
          </w:p>
        </w:tc>
        <w:tc>
          <w:tcPr>
            <w:tcW w:w="631" w:type="pct"/>
            <w:tcBorders>
              <w:top w:val="nil"/>
              <w:left w:val="nil"/>
              <w:bottom w:val="single" w:sz="4" w:space="0" w:color="auto"/>
              <w:right w:val="single" w:sz="4" w:space="0" w:color="auto"/>
            </w:tcBorders>
            <w:shd w:val="clear" w:color="auto" w:fill="auto"/>
            <w:vAlign w:val="bottom"/>
            <w:hideMark/>
          </w:tcPr>
          <w:p w14:paraId="5EBBCFCA"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661F62DB"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210F63CB"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3AB7045B" w14:textId="77777777" w:rsidR="005060E9" w:rsidRPr="005060E9" w:rsidRDefault="005060E9" w:rsidP="005060E9">
            <w:pPr>
              <w:spacing w:line="240" w:lineRule="auto"/>
              <w:rPr>
                <w:rFonts w:eastAsia="Times New Roman" w:cs="Arial"/>
                <w:sz w:val="20"/>
                <w:szCs w:val="20"/>
                <w:lang w:eastAsia="da-DK"/>
              </w:rPr>
            </w:pPr>
            <w:r w:rsidRPr="005060E9">
              <w:rPr>
                <w:rFonts w:eastAsia="Times New Roman" w:cs="Arial"/>
                <w:sz w:val="20"/>
                <w:szCs w:val="20"/>
                <w:lang w:eastAsia="da-DK"/>
              </w:rPr>
              <w:t>- Sekretariat og fællesudgifter</w:t>
            </w:r>
          </w:p>
        </w:tc>
        <w:tc>
          <w:tcPr>
            <w:tcW w:w="477" w:type="pct"/>
            <w:tcBorders>
              <w:top w:val="nil"/>
              <w:left w:val="nil"/>
              <w:bottom w:val="single" w:sz="4" w:space="0" w:color="auto"/>
              <w:right w:val="single" w:sz="4" w:space="0" w:color="auto"/>
            </w:tcBorders>
            <w:shd w:val="clear" w:color="auto" w:fill="auto"/>
            <w:vAlign w:val="bottom"/>
            <w:hideMark/>
          </w:tcPr>
          <w:p w14:paraId="1A2EEBBB"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23.919</w:t>
            </w:r>
          </w:p>
        </w:tc>
        <w:tc>
          <w:tcPr>
            <w:tcW w:w="477" w:type="pct"/>
            <w:tcBorders>
              <w:top w:val="nil"/>
              <w:left w:val="nil"/>
              <w:bottom w:val="single" w:sz="4" w:space="0" w:color="auto"/>
              <w:right w:val="single" w:sz="4" w:space="0" w:color="auto"/>
            </w:tcBorders>
            <w:shd w:val="clear" w:color="auto" w:fill="auto"/>
            <w:vAlign w:val="bottom"/>
            <w:hideMark/>
          </w:tcPr>
          <w:p w14:paraId="15162227"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24.211</w:t>
            </w:r>
          </w:p>
        </w:tc>
        <w:tc>
          <w:tcPr>
            <w:tcW w:w="606" w:type="pct"/>
            <w:tcBorders>
              <w:top w:val="nil"/>
              <w:left w:val="nil"/>
              <w:bottom w:val="single" w:sz="4" w:space="0" w:color="auto"/>
              <w:right w:val="single" w:sz="4" w:space="0" w:color="auto"/>
            </w:tcBorders>
            <w:shd w:val="clear" w:color="auto" w:fill="auto"/>
            <w:vAlign w:val="bottom"/>
            <w:hideMark/>
          </w:tcPr>
          <w:p w14:paraId="0D28F502"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16.432</w:t>
            </w:r>
          </w:p>
        </w:tc>
        <w:tc>
          <w:tcPr>
            <w:tcW w:w="584" w:type="pct"/>
            <w:tcBorders>
              <w:top w:val="nil"/>
              <w:left w:val="nil"/>
              <w:bottom w:val="single" w:sz="4" w:space="0" w:color="auto"/>
              <w:right w:val="single" w:sz="4" w:space="0" w:color="auto"/>
            </w:tcBorders>
            <w:shd w:val="clear" w:color="auto" w:fill="auto"/>
            <w:vAlign w:val="bottom"/>
            <w:hideMark/>
          </w:tcPr>
          <w:p w14:paraId="774C0219"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-7.779</w:t>
            </w:r>
          </w:p>
        </w:tc>
        <w:tc>
          <w:tcPr>
            <w:tcW w:w="631" w:type="pct"/>
            <w:tcBorders>
              <w:top w:val="nil"/>
              <w:left w:val="nil"/>
              <w:bottom w:val="single" w:sz="4" w:space="0" w:color="auto"/>
              <w:right w:val="single" w:sz="4" w:space="0" w:color="auto"/>
            </w:tcBorders>
            <w:shd w:val="clear" w:color="auto" w:fill="auto"/>
            <w:vAlign w:val="bottom"/>
            <w:hideMark/>
          </w:tcPr>
          <w:p w14:paraId="39F97803"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327DD98A"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5855A507"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6674225C" w14:textId="77777777" w:rsidR="005060E9" w:rsidRPr="005060E9" w:rsidRDefault="005060E9" w:rsidP="005060E9">
            <w:pPr>
              <w:spacing w:line="240" w:lineRule="auto"/>
              <w:rPr>
                <w:rFonts w:eastAsia="Times New Roman" w:cs="Arial"/>
                <w:sz w:val="20"/>
                <w:szCs w:val="20"/>
                <w:lang w:eastAsia="da-DK"/>
              </w:rPr>
            </w:pPr>
            <w:r w:rsidRPr="005060E9">
              <w:rPr>
                <w:rFonts w:eastAsia="Times New Roman" w:cs="Arial"/>
                <w:sz w:val="20"/>
                <w:szCs w:val="20"/>
                <w:lang w:eastAsia="da-DK"/>
              </w:rPr>
              <w:t>- Hospice, Plejetakst for færdigbehandlede og Plejeløn til pårørende</w:t>
            </w:r>
          </w:p>
        </w:tc>
        <w:tc>
          <w:tcPr>
            <w:tcW w:w="477" w:type="pct"/>
            <w:tcBorders>
              <w:top w:val="nil"/>
              <w:left w:val="nil"/>
              <w:bottom w:val="single" w:sz="4" w:space="0" w:color="auto"/>
              <w:right w:val="single" w:sz="4" w:space="0" w:color="auto"/>
            </w:tcBorders>
            <w:shd w:val="clear" w:color="auto" w:fill="auto"/>
            <w:vAlign w:val="bottom"/>
            <w:hideMark/>
          </w:tcPr>
          <w:p w14:paraId="1057056E"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4.100</w:t>
            </w:r>
          </w:p>
        </w:tc>
        <w:tc>
          <w:tcPr>
            <w:tcW w:w="477" w:type="pct"/>
            <w:tcBorders>
              <w:top w:val="nil"/>
              <w:left w:val="nil"/>
              <w:bottom w:val="single" w:sz="4" w:space="0" w:color="auto"/>
              <w:right w:val="single" w:sz="4" w:space="0" w:color="auto"/>
            </w:tcBorders>
            <w:shd w:val="clear" w:color="auto" w:fill="auto"/>
            <w:vAlign w:val="bottom"/>
            <w:hideMark/>
          </w:tcPr>
          <w:p w14:paraId="757816EA"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4.100</w:t>
            </w:r>
          </w:p>
        </w:tc>
        <w:tc>
          <w:tcPr>
            <w:tcW w:w="606" w:type="pct"/>
            <w:tcBorders>
              <w:top w:val="nil"/>
              <w:left w:val="nil"/>
              <w:bottom w:val="single" w:sz="4" w:space="0" w:color="auto"/>
              <w:right w:val="single" w:sz="4" w:space="0" w:color="auto"/>
            </w:tcBorders>
            <w:shd w:val="clear" w:color="auto" w:fill="auto"/>
            <w:vAlign w:val="bottom"/>
            <w:hideMark/>
          </w:tcPr>
          <w:p w14:paraId="1B13F390"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5.146</w:t>
            </w:r>
          </w:p>
        </w:tc>
        <w:tc>
          <w:tcPr>
            <w:tcW w:w="584" w:type="pct"/>
            <w:tcBorders>
              <w:top w:val="nil"/>
              <w:left w:val="nil"/>
              <w:bottom w:val="single" w:sz="4" w:space="0" w:color="auto"/>
              <w:right w:val="single" w:sz="4" w:space="0" w:color="auto"/>
            </w:tcBorders>
            <w:shd w:val="clear" w:color="auto" w:fill="auto"/>
            <w:vAlign w:val="bottom"/>
            <w:hideMark/>
          </w:tcPr>
          <w:p w14:paraId="6773AC28"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1.046</w:t>
            </w:r>
          </w:p>
        </w:tc>
        <w:tc>
          <w:tcPr>
            <w:tcW w:w="631" w:type="pct"/>
            <w:tcBorders>
              <w:top w:val="nil"/>
              <w:left w:val="nil"/>
              <w:bottom w:val="single" w:sz="4" w:space="0" w:color="auto"/>
              <w:right w:val="single" w:sz="4" w:space="0" w:color="auto"/>
            </w:tcBorders>
            <w:shd w:val="clear" w:color="auto" w:fill="auto"/>
            <w:vAlign w:val="bottom"/>
            <w:hideMark/>
          </w:tcPr>
          <w:p w14:paraId="5BA07A5C"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3682F09E"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459558FD"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68A8F042"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Elever</w:t>
            </w:r>
          </w:p>
        </w:tc>
        <w:tc>
          <w:tcPr>
            <w:tcW w:w="477" w:type="pct"/>
            <w:tcBorders>
              <w:top w:val="nil"/>
              <w:left w:val="nil"/>
              <w:bottom w:val="single" w:sz="4" w:space="0" w:color="auto"/>
              <w:right w:val="single" w:sz="4" w:space="0" w:color="auto"/>
            </w:tcBorders>
            <w:shd w:val="clear" w:color="auto" w:fill="auto"/>
            <w:vAlign w:val="bottom"/>
            <w:hideMark/>
          </w:tcPr>
          <w:p w14:paraId="3415F157"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13.000</w:t>
            </w:r>
          </w:p>
        </w:tc>
        <w:tc>
          <w:tcPr>
            <w:tcW w:w="477" w:type="pct"/>
            <w:tcBorders>
              <w:top w:val="nil"/>
              <w:left w:val="nil"/>
              <w:bottom w:val="single" w:sz="4" w:space="0" w:color="auto"/>
              <w:right w:val="single" w:sz="4" w:space="0" w:color="auto"/>
            </w:tcBorders>
            <w:shd w:val="clear" w:color="auto" w:fill="auto"/>
            <w:vAlign w:val="bottom"/>
            <w:hideMark/>
          </w:tcPr>
          <w:p w14:paraId="48D85685"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13.000</w:t>
            </w:r>
          </w:p>
        </w:tc>
        <w:tc>
          <w:tcPr>
            <w:tcW w:w="606" w:type="pct"/>
            <w:tcBorders>
              <w:top w:val="nil"/>
              <w:left w:val="nil"/>
              <w:bottom w:val="single" w:sz="4" w:space="0" w:color="auto"/>
              <w:right w:val="single" w:sz="4" w:space="0" w:color="auto"/>
            </w:tcBorders>
            <w:shd w:val="clear" w:color="auto" w:fill="auto"/>
            <w:vAlign w:val="bottom"/>
            <w:hideMark/>
          </w:tcPr>
          <w:p w14:paraId="2E7C03D6"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12.334</w:t>
            </w:r>
          </w:p>
        </w:tc>
        <w:tc>
          <w:tcPr>
            <w:tcW w:w="584" w:type="pct"/>
            <w:tcBorders>
              <w:top w:val="nil"/>
              <w:left w:val="nil"/>
              <w:bottom w:val="single" w:sz="4" w:space="0" w:color="auto"/>
              <w:right w:val="single" w:sz="4" w:space="0" w:color="auto"/>
            </w:tcBorders>
            <w:shd w:val="clear" w:color="auto" w:fill="auto"/>
            <w:vAlign w:val="bottom"/>
            <w:hideMark/>
          </w:tcPr>
          <w:p w14:paraId="66ABE236"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-666</w:t>
            </w:r>
          </w:p>
        </w:tc>
        <w:tc>
          <w:tcPr>
            <w:tcW w:w="631" w:type="pct"/>
            <w:tcBorders>
              <w:top w:val="nil"/>
              <w:left w:val="nil"/>
              <w:bottom w:val="single" w:sz="4" w:space="0" w:color="auto"/>
              <w:right w:val="single" w:sz="4" w:space="0" w:color="auto"/>
            </w:tcBorders>
            <w:shd w:val="clear" w:color="auto" w:fill="auto"/>
            <w:vAlign w:val="bottom"/>
            <w:hideMark/>
          </w:tcPr>
          <w:p w14:paraId="6B1217AB"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3022E419"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66709E9F"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0D83CDCF"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Værdighedsmilliarden</w:t>
            </w:r>
          </w:p>
        </w:tc>
        <w:tc>
          <w:tcPr>
            <w:tcW w:w="477" w:type="pct"/>
            <w:tcBorders>
              <w:top w:val="nil"/>
              <w:left w:val="nil"/>
              <w:bottom w:val="single" w:sz="4" w:space="0" w:color="auto"/>
              <w:right w:val="single" w:sz="4" w:space="0" w:color="auto"/>
            </w:tcBorders>
            <w:shd w:val="clear" w:color="auto" w:fill="auto"/>
            <w:vAlign w:val="bottom"/>
            <w:hideMark/>
          </w:tcPr>
          <w:p w14:paraId="147B4742"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477" w:type="pct"/>
            <w:tcBorders>
              <w:top w:val="nil"/>
              <w:left w:val="nil"/>
              <w:bottom w:val="single" w:sz="4" w:space="0" w:color="auto"/>
              <w:right w:val="single" w:sz="4" w:space="0" w:color="auto"/>
            </w:tcBorders>
            <w:shd w:val="clear" w:color="auto" w:fill="auto"/>
            <w:vAlign w:val="bottom"/>
            <w:hideMark/>
          </w:tcPr>
          <w:p w14:paraId="58696646"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606" w:type="pct"/>
            <w:tcBorders>
              <w:top w:val="nil"/>
              <w:left w:val="nil"/>
              <w:bottom w:val="single" w:sz="4" w:space="0" w:color="auto"/>
              <w:right w:val="single" w:sz="4" w:space="0" w:color="auto"/>
            </w:tcBorders>
            <w:shd w:val="clear" w:color="auto" w:fill="auto"/>
            <w:vAlign w:val="bottom"/>
            <w:hideMark/>
          </w:tcPr>
          <w:p w14:paraId="5E856737"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1.105</w:t>
            </w:r>
          </w:p>
        </w:tc>
        <w:tc>
          <w:tcPr>
            <w:tcW w:w="584" w:type="pct"/>
            <w:tcBorders>
              <w:top w:val="nil"/>
              <w:left w:val="nil"/>
              <w:bottom w:val="single" w:sz="4" w:space="0" w:color="auto"/>
              <w:right w:val="single" w:sz="4" w:space="0" w:color="auto"/>
            </w:tcBorders>
            <w:shd w:val="clear" w:color="auto" w:fill="auto"/>
            <w:vAlign w:val="bottom"/>
            <w:hideMark/>
          </w:tcPr>
          <w:p w14:paraId="3ED59660"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1.105</w:t>
            </w:r>
          </w:p>
        </w:tc>
        <w:tc>
          <w:tcPr>
            <w:tcW w:w="631" w:type="pct"/>
            <w:tcBorders>
              <w:top w:val="nil"/>
              <w:left w:val="nil"/>
              <w:bottom w:val="single" w:sz="4" w:space="0" w:color="auto"/>
              <w:right w:val="single" w:sz="4" w:space="0" w:color="auto"/>
            </w:tcBorders>
            <w:shd w:val="clear" w:color="auto" w:fill="auto"/>
            <w:vAlign w:val="bottom"/>
            <w:hideMark/>
          </w:tcPr>
          <w:p w14:paraId="22F6C235"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6F854338"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6E490303"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09822D88"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 xml:space="preserve"> - Værdighedsmilliarden - udgifter</w:t>
            </w:r>
          </w:p>
        </w:tc>
        <w:tc>
          <w:tcPr>
            <w:tcW w:w="477" w:type="pct"/>
            <w:tcBorders>
              <w:top w:val="nil"/>
              <w:left w:val="nil"/>
              <w:bottom w:val="single" w:sz="4" w:space="0" w:color="auto"/>
              <w:right w:val="single" w:sz="4" w:space="0" w:color="auto"/>
            </w:tcBorders>
            <w:shd w:val="clear" w:color="auto" w:fill="auto"/>
            <w:vAlign w:val="bottom"/>
            <w:hideMark/>
          </w:tcPr>
          <w:p w14:paraId="62195FDE"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477" w:type="pct"/>
            <w:tcBorders>
              <w:top w:val="nil"/>
              <w:left w:val="nil"/>
              <w:bottom w:val="single" w:sz="4" w:space="0" w:color="auto"/>
              <w:right w:val="single" w:sz="4" w:space="0" w:color="auto"/>
            </w:tcBorders>
            <w:shd w:val="clear" w:color="auto" w:fill="auto"/>
            <w:vAlign w:val="bottom"/>
            <w:hideMark/>
          </w:tcPr>
          <w:p w14:paraId="027FC0F6"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606" w:type="pct"/>
            <w:tcBorders>
              <w:top w:val="nil"/>
              <w:left w:val="nil"/>
              <w:bottom w:val="single" w:sz="4" w:space="0" w:color="auto"/>
              <w:right w:val="single" w:sz="4" w:space="0" w:color="auto"/>
            </w:tcBorders>
            <w:shd w:val="clear" w:color="auto" w:fill="auto"/>
            <w:vAlign w:val="bottom"/>
            <w:hideMark/>
          </w:tcPr>
          <w:p w14:paraId="7A1A53C3"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12.120</w:t>
            </w:r>
          </w:p>
        </w:tc>
        <w:tc>
          <w:tcPr>
            <w:tcW w:w="584" w:type="pct"/>
            <w:tcBorders>
              <w:top w:val="nil"/>
              <w:left w:val="nil"/>
              <w:bottom w:val="single" w:sz="4" w:space="0" w:color="auto"/>
              <w:right w:val="single" w:sz="4" w:space="0" w:color="auto"/>
            </w:tcBorders>
            <w:shd w:val="clear" w:color="auto" w:fill="auto"/>
            <w:vAlign w:val="bottom"/>
            <w:hideMark/>
          </w:tcPr>
          <w:p w14:paraId="5F0C5B19"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12.120</w:t>
            </w:r>
          </w:p>
        </w:tc>
        <w:tc>
          <w:tcPr>
            <w:tcW w:w="631" w:type="pct"/>
            <w:tcBorders>
              <w:top w:val="nil"/>
              <w:left w:val="nil"/>
              <w:bottom w:val="single" w:sz="4" w:space="0" w:color="auto"/>
              <w:right w:val="single" w:sz="4" w:space="0" w:color="auto"/>
            </w:tcBorders>
            <w:shd w:val="clear" w:color="auto" w:fill="auto"/>
            <w:vAlign w:val="bottom"/>
            <w:hideMark/>
          </w:tcPr>
          <w:p w14:paraId="780FB734"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0DF44007"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3644AE13"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02058C52" w14:textId="77777777" w:rsidR="005060E9" w:rsidRPr="00AE2B2A" w:rsidRDefault="005060E9" w:rsidP="00755B0F">
            <w:pPr>
              <w:spacing w:line="240" w:lineRule="auto"/>
              <w:rPr>
                <w:rFonts w:eastAsia="Times New Roman" w:cs="Arial"/>
                <w:sz w:val="20"/>
                <w:szCs w:val="20"/>
                <w:lang w:eastAsia="da-DK"/>
              </w:rPr>
            </w:pPr>
            <w:r>
              <w:rPr>
                <w:rFonts w:eastAsia="Times New Roman" w:cs="Arial"/>
                <w:sz w:val="20"/>
                <w:szCs w:val="20"/>
                <w:lang w:eastAsia="da-DK"/>
              </w:rPr>
              <w:t xml:space="preserve"> - </w:t>
            </w:r>
            <w:r w:rsidRPr="00AE2B2A">
              <w:rPr>
                <w:rFonts w:eastAsia="Times New Roman" w:cs="Arial"/>
                <w:sz w:val="20"/>
                <w:szCs w:val="20"/>
                <w:lang w:eastAsia="da-DK"/>
              </w:rPr>
              <w:t>Værdighedsmilliarden - statsligt tilskud</w:t>
            </w:r>
          </w:p>
        </w:tc>
        <w:tc>
          <w:tcPr>
            <w:tcW w:w="477" w:type="pct"/>
            <w:tcBorders>
              <w:top w:val="nil"/>
              <w:left w:val="nil"/>
              <w:bottom w:val="single" w:sz="4" w:space="0" w:color="auto"/>
              <w:right w:val="single" w:sz="4" w:space="0" w:color="auto"/>
            </w:tcBorders>
            <w:shd w:val="clear" w:color="auto" w:fill="auto"/>
            <w:vAlign w:val="bottom"/>
            <w:hideMark/>
          </w:tcPr>
          <w:p w14:paraId="29E4CD94"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477" w:type="pct"/>
            <w:tcBorders>
              <w:top w:val="nil"/>
              <w:left w:val="nil"/>
              <w:bottom w:val="single" w:sz="4" w:space="0" w:color="auto"/>
              <w:right w:val="single" w:sz="4" w:space="0" w:color="auto"/>
            </w:tcBorders>
            <w:shd w:val="clear" w:color="auto" w:fill="auto"/>
            <w:vAlign w:val="bottom"/>
            <w:hideMark/>
          </w:tcPr>
          <w:p w14:paraId="49AF6B8D"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606" w:type="pct"/>
            <w:tcBorders>
              <w:top w:val="nil"/>
              <w:left w:val="nil"/>
              <w:bottom w:val="single" w:sz="4" w:space="0" w:color="auto"/>
              <w:right w:val="single" w:sz="4" w:space="0" w:color="auto"/>
            </w:tcBorders>
            <w:shd w:val="clear" w:color="auto" w:fill="auto"/>
            <w:vAlign w:val="bottom"/>
            <w:hideMark/>
          </w:tcPr>
          <w:p w14:paraId="69BDE752"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-11.015</w:t>
            </w:r>
          </w:p>
        </w:tc>
        <w:tc>
          <w:tcPr>
            <w:tcW w:w="584" w:type="pct"/>
            <w:tcBorders>
              <w:top w:val="nil"/>
              <w:left w:val="nil"/>
              <w:bottom w:val="single" w:sz="4" w:space="0" w:color="auto"/>
              <w:right w:val="single" w:sz="4" w:space="0" w:color="auto"/>
            </w:tcBorders>
            <w:shd w:val="clear" w:color="auto" w:fill="auto"/>
            <w:vAlign w:val="bottom"/>
            <w:hideMark/>
          </w:tcPr>
          <w:p w14:paraId="35603298"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-11.015</w:t>
            </w:r>
          </w:p>
        </w:tc>
        <w:tc>
          <w:tcPr>
            <w:tcW w:w="631" w:type="pct"/>
            <w:tcBorders>
              <w:top w:val="nil"/>
              <w:left w:val="nil"/>
              <w:bottom w:val="single" w:sz="4" w:space="0" w:color="auto"/>
              <w:right w:val="single" w:sz="4" w:space="0" w:color="auto"/>
            </w:tcBorders>
            <w:shd w:val="clear" w:color="auto" w:fill="auto"/>
            <w:vAlign w:val="bottom"/>
            <w:hideMark/>
          </w:tcPr>
          <w:p w14:paraId="4681CA15"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7C3271CD"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47EB4BFC"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03D6D843"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Mellemkomm. afr. &amp; statsrefusion i SDE</w:t>
            </w:r>
          </w:p>
        </w:tc>
        <w:tc>
          <w:tcPr>
            <w:tcW w:w="477" w:type="pct"/>
            <w:tcBorders>
              <w:top w:val="nil"/>
              <w:left w:val="nil"/>
              <w:bottom w:val="single" w:sz="4" w:space="0" w:color="auto"/>
              <w:right w:val="single" w:sz="4" w:space="0" w:color="auto"/>
            </w:tcBorders>
            <w:shd w:val="clear" w:color="auto" w:fill="auto"/>
            <w:vAlign w:val="bottom"/>
            <w:hideMark/>
          </w:tcPr>
          <w:p w14:paraId="64332F25"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14.467</w:t>
            </w:r>
          </w:p>
        </w:tc>
        <w:tc>
          <w:tcPr>
            <w:tcW w:w="477" w:type="pct"/>
            <w:tcBorders>
              <w:top w:val="nil"/>
              <w:left w:val="nil"/>
              <w:bottom w:val="single" w:sz="4" w:space="0" w:color="auto"/>
              <w:right w:val="single" w:sz="4" w:space="0" w:color="auto"/>
            </w:tcBorders>
            <w:shd w:val="clear" w:color="auto" w:fill="auto"/>
            <w:vAlign w:val="bottom"/>
            <w:hideMark/>
          </w:tcPr>
          <w:p w14:paraId="1AA4901C"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14.467</w:t>
            </w:r>
          </w:p>
        </w:tc>
        <w:tc>
          <w:tcPr>
            <w:tcW w:w="606" w:type="pct"/>
            <w:tcBorders>
              <w:top w:val="nil"/>
              <w:left w:val="nil"/>
              <w:bottom w:val="single" w:sz="4" w:space="0" w:color="auto"/>
              <w:right w:val="single" w:sz="4" w:space="0" w:color="auto"/>
            </w:tcBorders>
            <w:shd w:val="clear" w:color="auto" w:fill="auto"/>
            <w:vAlign w:val="bottom"/>
            <w:hideMark/>
          </w:tcPr>
          <w:p w14:paraId="36394AB4"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8.757</w:t>
            </w:r>
          </w:p>
        </w:tc>
        <w:tc>
          <w:tcPr>
            <w:tcW w:w="584" w:type="pct"/>
            <w:tcBorders>
              <w:top w:val="nil"/>
              <w:left w:val="nil"/>
              <w:bottom w:val="single" w:sz="4" w:space="0" w:color="auto"/>
              <w:right w:val="single" w:sz="4" w:space="0" w:color="auto"/>
            </w:tcBorders>
            <w:shd w:val="clear" w:color="auto" w:fill="auto"/>
            <w:vAlign w:val="bottom"/>
            <w:hideMark/>
          </w:tcPr>
          <w:p w14:paraId="4EF3AEA3"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-5.710</w:t>
            </w:r>
          </w:p>
        </w:tc>
        <w:tc>
          <w:tcPr>
            <w:tcW w:w="631" w:type="pct"/>
            <w:tcBorders>
              <w:top w:val="nil"/>
              <w:left w:val="nil"/>
              <w:bottom w:val="single" w:sz="4" w:space="0" w:color="auto"/>
              <w:right w:val="single" w:sz="4" w:space="0" w:color="auto"/>
            </w:tcBorders>
            <w:shd w:val="clear" w:color="auto" w:fill="auto"/>
            <w:vAlign w:val="bottom"/>
            <w:hideMark/>
          </w:tcPr>
          <w:p w14:paraId="757F757C"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35CB00D2"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750CA7E7"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28CED844" w14:textId="77777777" w:rsidR="005060E9" w:rsidRPr="00AE2B2A" w:rsidRDefault="005060E9" w:rsidP="00755B0F">
            <w:pPr>
              <w:spacing w:line="240" w:lineRule="auto"/>
              <w:rPr>
                <w:rFonts w:eastAsia="Times New Roman" w:cs="Arial"/>
                <w:b/>
                <w:bCs/>
                <w:sz w:val="20"/>
                <w:szCs w:val="20"/>
                <w:lang w:eastAsia="da-DK"/>
              </w:rPr>
            </w:pPr>
            <w:r w:rsidRPr="00AE2B2A">
              <w:rPr>
                <w:rFonts w:eastAsia="Times New Roman" w:cs="Arial"/>
                <w:b/>
                <w:bCs/>
                <w:sz w:val="20"/>
                <w:szCs w:val="20"/>
                <w:lang w:eastAsia="da-DK"/>
              </w:rPr>
              <w:t>Budgetramme 2</w:t>
            </w:r>
          </w:p>
        </w:tc>
        <w:tc>
          <w:tcPr>
            <w:tcW w:w="477" w:type="pct"/>
            <w:tcBorders>
              <w:top w:val="nil"/>
              <w:left w:val="nil"/>
              <w:bottom w:val="single" w:sz="4" w:space="0" w:color="auto"/>
              <w:right w:val="single" w:sz="4" w:space="0" w:color="auto"/>
            </w:tcBorders>
            <w:shd w:val="clear" w:color="auto" w:fill="auto"/>
            <w:vAlign w:val="bottom"/>
            <w:hideMark/>
          </w:tcPr>
          <w:p w14:paraId="224B7AC0"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-10.148</w:t>
            </w:r>
          </w:p>
        </w:tc>
        <w:tc>
          <w:tcPr>
            <w:tcW w:w="477" w:type="pct"/>
            <w:tcBorders>
              <w:top w:val="nil"/>
              <w:left w:val="nil"/>
              <w:bottom w:val="single" w:sz="4" w:space="0" w:color="auto"/>
              <w:right w:val="single" w:sz="4" w:space="0" w:color="auto"/>
            </w:tcBorders>
            <w:shd w:val="clear" w:color="auto" w:fill="auto"/>
            <w:vAlign w:val="bottom"/>
            <w:hideMark/>
          </w:tcPr>
          <w:p w14:paraId="44B0ED9E"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-10.148</w:t>
            </w:r>
          </w:p>
        </w:tc>
        <w:tc>
          <w:tcPr>
            <w:tcW w:w="606" w:type="pct"/>
            <w:tcBorders>
              <w:top w:val="nil"/>
              <w:left w:val="nil"/>
              <w:bottom w:val="single" w:sz="4" w:space="0" w:color="auto"/>
              <w:right w:val="single" w:sz="4" w:space="0" w:color="auto"/>
            </w:tcBorders>
            <w:shd w:val="clear" w:color="auto" w:fill="auto"/>
            <w:vAlign w:val="bottom"/>
            <w:hideMark/>
          </w:tcPr>
          <w:p w14:paraId="5298A661"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-10.128</w:t>
            </w:r>
          </w:p>
        </w:tc>
        <w:tc>
          <w:tcPr>
            <w:tcW w:w="584" w:type="pct"/>
            <w:tcBorders>
              <w:top w:val="nil"/>
              <w:left w:val="nil"/>
              <w:bottom w:val="single" w:sz="4" w:space="0" w:color="auto"/>
              <w:right w:val="single" w:sz="4" w:space="0" w:color="auto"/>
            </w:tcBorders>
            <w:shd w:val="clear" w:color="auto" w:fill="auto"/>
            <w:vAlign w:val="bottom"/>
            <w:hideMark/>
          </w:tcPr>
          <w:p w14:paraId="4533CB3A"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20</w:t>
            </w:r>
          </w:p>
        </w:tc>
        <w:tc>
          <w:tcPr>
            <w:tcW w:w="631" w:type="pct"/>
            <w:tcBorders>
              <w:top w:val="nil"/>
              <w:left w:val="nil"/>
              <w:bottom w:val="single" w:sz="4" w:space="0" w:color="auto"/>
              <w:right w:val="single" w:sz="4" w:space="0" w:color="auto"/>
            </w:tcBorders>
            <w:shd w:val="clear" w:color="auto" w:fill="auto"/>
            <w:vAlign w:val="bottom"/>
            <w:hideMark/>
          </w:tcPr>
          <w:p w14:paraId="6F0850CD" w14:textId="77777777" w:rsidR="005060E9" w:rsidRPr="00AE2B2A" w:rsidRDefault="005060E9" w:rsidP="00755B0F">
            <w:pPr>
              <w:spacing w:line="240" w:lineRule="auto"/>
              <w:jc w:val="right"/>
              <w:rPr>
                <w:rFonts w:eastAsia="Times New Roman" w:cs="Arial"/>
                <w:b/>
                <w:bCs/>
                <w:sz w:val="20"/>
                <w:szCs w:val="20"/>
                <w:lang w:eastAsia="da-DK"/>
              </w:rPr>
            </w:pPr>
            <w:r w:rsidRPr="00AE2B2A">
              <w:rPr>
                <w:rFonts w:eastAsia="Times New Roman" w:cs="Arial"/>
                <w:b/>
                <w:bCs/>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2D10B56B"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58483038"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0192478D"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Ældreboliger</w:t>
            </w:r>
          </w:p>
        </w:tc>
        <w:tc>
          <w:tcPr>
            <w:tcW w:w="477" w:type="pct"/>
            <w:tcBorders>
              <w:top w:val="nil"/>
              <w:left w:val="nil"/>
              <w:bottom w:val="single" w:sz="4" w:space="0" w:color="auto"/>
              <w:right w:val="single" w:sz="4" w:space="0" w:color="auto"/>
            </w:tcBorders>
            <w:shd w:val="clear" w:color="auto" w:fill="auto"/>
            <w:vAlign w:val="bottom"/>
            <w:hideMark/>
          </w:tcPr>
          <w:p w14:paraId="63CF9ECC"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-10.889</w:t>
            </w:r>
          </w:p>
        </w:tc>
        <w:tc>
          <w:tcPr>
            <w:tcW w:w="477" w:type="pct"/>
            <w:tcBorders>
              <w:top w:val="nil"/>
              <w:left w:val="nil"/>
              <w:bottom w:val="single" w:sz="4" w:space="0" w:color="auto"/>
              <w:right w:val="single" w:sz="4" w:space="0" w:color="auto"/>
            </w:tcBorders>
            <w:shd w:val="clear" w:color="auto" w:fill="auto"/>
            <w:vAlign w:val="bottom"/>
            <w:hideMark/>
          </w:tcPr>
          <w:p w14:paraId="2F0BE941"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-10.889</w:t>
            </w:r>
          </w:p>
        </w:tc>
        <w:tc>
          <w:tcPr>
            <w:tcW w:w="606" w:type="pct"/>
            <w:tcBorders>
              <w:top w:val="nil"/>
              <w:left w:val="nil"/>
              <w:bottom w:val="single" w:sz="4" w:space="0" w:color="auto"/>
              <w:right w:val="single" w:sz="4" w:space="0" w:color="auto"/>
            </w:tcBorders>
            <w:shd w:val="clear" w:color="auto" w:fill="auto"/>
            <w:vAlign w:val="bottom"/>
            <w:hideMark/>
          </w:tcPr>
          <w:p w14:paraId="77002C31"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-10.473</w:t>
            </w:r>
          </w:p>
        </w:tc>
        <w:tc>
          <w:tcPr>
            <w:tcW w:w="584" w:type="pct"/>
            <w:tcBorders>
              <w:top w:val="nil"/>
              <w:left w:val="nil"/>
              <w:bottom w:val="single" w:sz="4" w:space="0" w:color="auto"/>
              <w:right w:val="single" w:sz="4" w:space="0" w:color="auto"/>
            </w:tcBorders>
            <w:shd w:val="clear" w:color="auto" w:fill="auto"/>
            <w:vAlign w:val="bottom"/>
            <w:hideMark/>
          </w:tcPr>
          <w:p w14:paraId="5CAC3BE0"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416</w:t>
            </w:r>
          </w:p>
        </w:tc>
        <w:tc>
          <w:tcPr>
            <w:tcW w:w="631" w:type="pct"/>
            <w:tcBorders>
              <w:top w:val="nil"/>
              <w:left w:val="nil"/>
              <w:bottom w:val="single" w:sz="4" w:space="0" w:color="auto"/>
              <w:right w:val="single" w:sz="4" w:space="0" w:color="auto"/>
            </w:tcBorders>
            <w:shd w:val="clear" w:color="auto" w:fill="auto"/>
            <w:vAlign w:val="bottom"/>
            <w:hideMark/>
          </w:tcPr>
          <w:p w14:paraId="5681E5C0"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5057EDBC"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r w:rsidR="005060E9" w:rsidRPr="00AE2B2A" w14:paraId="10938B58" w14:textId="77777777" w:rsidTr="00755B0F">
        <w:trPr>
          <w:trHeight w:val="299"/>
        </w:trPr>
        <w:tc>
          <w:tcPr>
            <w:tcW w:w="1715" w:type="pct"/>
            <w:tcBorders>
              <w:top w:val="nil"/>
              <w:left w:val="single" w:sz="4" w:space="0" w:color="auto"/>
              <w:bottom w:val="single" w:sz="4" w:space="0" w:color="auto"/>
              <w:right w:val="single" w:sz="4" w:space="0" w:color="auto"/>
            </w:tcBorders>
            <w:shd w:val="clear" w:color="auto" w:fill="auto"/>
            <w:vAlign w:val="bottom"/>
            <w:hideMark/>
          </w:tcPr>
          <w:p w14:paraId="646EB5E6" w14:textId="77777777" w:rsidR="005060E9" w:rsidRPr="00AE2B2A" w:rsidRDefault="005060E9" w:rsidP="00755B0F">
            <w:pPr>
              <w:spacing w:line="240" w:lineRule="auto"/>
              <w:rPr>
                <w:rFonts w:eastAsia="Times New Roman" w:cs="Arial"/>
                <w:sz w:val="20"/>
                <w:szCs w:val="20"/>
                <w:lang w:eastAsia="da-DK"/>
              </w:rPr>
            </w:pPr>
            <w:r w:rsidRPr="00AE2B2A">
              <w:rPr>
                <w:rFonts w:eastAsia="Times New Roman" w:cs="Arial"/>
                <w:sz w:val="20"/>
                <w:szCs w:val="20"/>
                <w:lang w:eastAsia="da-DK"/>
              </w:rPr>
              <w:t>Merudgift voksne</w:t>
            </w:r>
          </w:p>
        </w:tc>
        <w:tc>
          <w:tcPr>
            <w:tcW w:w="477" w:type="pct"/>
            <w:tcBorders>
              <w:top w:val="nil"/>
              <w:left w:val="nil"/>
              <w:bottom w:val="single" w:sz="4" w:space="0" w:color="auto"/>
              <w:right w:val="single" w:sz="4" w:space="0" w:color="auto"/>
            </w:tcBorders>
            <w:shd w:val="clear" w:color="auto" w:fill="auto"/>
            <w:vAlign w:val="bottom"/>
            <w:hideMark/>
          </w:tcPr>
          <w:p w14:paraId="0645256E"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741</w:t>
            </w:r>
          </w:p>
        </w:tc>
        <w:tc>
          <w:tcPr>
            <w:tcW w:w="477" w:type="pct"/>
            <w:tcBorders>
              <w:top w:val="nil"/>
              <w:left w:val="nil"/>
              <w:bottom w:val="single" w:sz="4" w:space="0" w:color="auto"/>
              <w:right w:val="single" w:sz="4" w:space="0" w:color="auto"/>
            </w:tcBorders>
            <w:shd w:val="clear" w:color="auto" w:fill="auto"/>
            <w:vAlign w:val="bottom"/>
            <w:hideMark/>
          </w:tcPr>
          <w:p w14:paraId="25B99D84"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741</w:t>
            </w:r>
          </w:p>
        </w:tc>
        <w:tc>
          <w:tcPr>
            <w:tcW w:w="606" w:type="pct"/>
            <w:tcBorders>
              <w:top w:val="nil"/>
              <w:left w:val="nil"/>
              <w:bottom w:val="single" w:sz="4" w:space="0" w:color="auto"/>
              <w:right w:val="single" w:sz="4" w:space="0" w:color="auto"/>
            </w:tcBorders>
            <w:shd w:val="clear" w:color="auto" w:fill="auto"/>
            <w:vAlign w:val="bottom"/>
            <w:hideMark/>
          </w:tcPr>
          <w:p w14:paraId="5CDC9F67"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345</w:t>
            </w:r>
          </w:p>
        </w:tc>
        <w:tc>
          <w:tcPr>
            <w:tcW w:w="584" w:type="pct"/>
            <w:tcBorders>
              <w:top w:val="nil"/>
              <w:left w:val="nil"/>
              <w:bottom w:val="single" w:sz="4" w:space="0" w:color="auto"/>
              <w:right w:val="single" w:sz="4" w:space="0" w:color="auto"/>
            </w:tcBorders>
            <w:shd w:val="clear" w:color="auto" w:fill="auto"/>
            <w:vAlign w:val="bottom"/>
            <w:hideMark/>
          </w:tcPr>
          <w:p w14:paraId="16DC1314"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-396</w:t>
            </w:r>
          </w:p>
        </w:tc>
        <w:tc>
          <w:tcPr>
            <w:tcW w:w="631" w:type="pct"/>
            <w:tcBorders>
              <w:top w:val="nil"/>
              <w:left w:val="nil"/>
              <w:bottom w:val="single" w:sz="4" w:space="0" w:color="auto"/>
              <w:right w:val="single" w:sz="4" w:space="0" w:color="auto"/>
            </w:tcBorders>
            <w:shd w:val="clear" w:color="auto" w:fill="auto"/>
            <w:vAlign w:val="bottom"/>
            <w:hideMark/>
          </w:tcPr>
          <w:p w14:paraId="13D4A5E2" w14:textId="77777777" w:rsidR="005060E9" w:rsidRPr="00AE2B2A" w:rsidRDefault="005060E9" w:rsidP="00755B0F">
            <w:pPr>
              <w:spacing w:line="240" w:lineRule="auto"/>
              <w:jc w:val="right"/>
              <w:rPr>
                <w:rFonts w:eastAsia="Times New Roman" w:cs="Arial"/>
                <w:sz w:val="20"/>
                <w:szCs w:val="20"/>
                <w:lang w:eastAsia="da-DK"/>
              </w:rPr>
            </w:pPr>
            <w:r w:rsidRPr="00AE2B2A">
              <w:rPr>
                <w:rFonts w:eastAsia="Times New Roman" w:cs="Arial"/>
                <w:sz w:val="20"/>
                <w:szCs w:val="20"/>
                <w:lang w:eastAsia="da-DK"/>
              </w:rPr>
              <w:t>0</w:t>
            </w:r>
          </w:p>
        </w:tc>
        <w:tc>
          <w:tcPr>
            <w:tcW w:w="509" w:type="pct"/>
            <w:tcBorders>
              <w:top w:val="nil"/>
              <w:left w:val="nil"/>
              <w:bottom w:val="single" w:sz="4" w:space="0" w:color="auto"/>
              <w:right w:val="single" w:sz="4" w:space="0" w:color="auto"/>
            </w:tcBorders>
            <w:shd w:val="clear" w:color="auto" w:fill="auto"/>
            <w:noWrap/>
            <w:vAlign w:val="bottom"/>
            <w:hideMark/>
          </w:tcPr>
          <w:p w14:paraId="5FEC8ABE" w14:textId="77777777" w:rsidR="005060E9" w:rsidRPr="00AE2B2A" w:rsidRDefault="005060E9" w:rsidP="00755B0F">
            <w:pPr>
              <w:spacing w:line="240" w:lineRule="auto"/>
              <w:jc w:val="right"/>
              <w:rPr>
                <w:rFonts w:eastAsia="Times New Roman" w:cs="Arial"/>
                <w:color w:val="000000"/>
                <w:sz w:val="20"/>
                <w:szCs w:val="20"/>
                <w:lang w:eastAsia="da-DK"/>
              </w:rPr>
            </w:pPr>
            <w:r w:rsidRPr="00AE2B2A">
              <w:rPr>
                <w:rFonts w:eastAsia="Times New Roman" w:cs="Arial"/>
                <w:color w:val="000000"/>
                <w:sz w:val="20"/>
                <w:szCs w:val="20"/>
                <w:lang w:eastAsia="da-DK"/>
              </w:rPr>
              <w:t> </w:t>
            </w:r>
          </w:p>
        </w:tc>
      </w:tr>
    </w:tbl>
    <w:p w14:paraId="07556D2A" w14:textId="77777777" w:rsidR="005060E9" w:rsidRDefault="005060E9" w:rsidP="005060E9">
      <w:pPr>
        <w:spacing w:before="120"/>
        <w:rPr>
          <w:rFonts w:ascii="Verdana" w:hAnsi="Verdana"/>
          <w:sz w:val="14"/>
          <w:szCs w:val="14"/>
        </w:rPr>
      </w:pPr>
      <w:r>
        <w:rPr>
          <w:rFonts w:ascii="Verdana" w:hAnsi="Verdana"/>
          <w:sz w:val="14"/>
          <w:szCs w:val="14"/>
        </w:rPr>
        <w:t>Merforbrug (+) Mindreforbrug (-)</w:t>
      </w:r>
    </w:p>
    <w:p w14:paraId="73498E97" w14:textId="77777777" w:rsidR="005060E9" w:rsidRDefault="005060E9" w:rsidP="005060E9">
      <w:pPr>
        <w:textAlignment w:val="top"/>
        <w:rPr>
          <w:rFonts w:cs="Arial"/>
          <w:color w:val="000000"/>
          <w:szCs w:val="20"/>
        </w:rPr>
      </w:pPr>
    </w:p>
    <w:p w14:paraId="67F028BF" w14:textId="77777777" w:rsidR="005060E9" w:rsidRPr="00FF00D0" w:rsidRDefault="005060E9" w:rsidP="005060E9">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035804D4" w14:textId="77777777" w:rsidR="005060E9" w:rsidRDefault="005060E9" w:rsidP="005060E9">
      <w:pPr>
        <w:rPr>
          <w:rFonts w:cs="Arial"/>
          <w:u w:val="single"/>
        </w:rPr>
      </w:pPr>
    </w:p>
    <w:p w14:paraId="62BDD988" w14:textId="77777777" w:rsidR="005060E9" w:rsidRDefault="005060E9" w:rsidP="005060E9">
      <w:pPr>
        <w:rPr>
          <w:rFonts w:cs="Arial"/>
          <w:u w:val="single"/>
        </w:rPr>
      </w:pPr>
      <w:r w:rsidRPr="00FF00D0">
        <w:rPr>
          <w:rFonts w:cs="Arial"/>
          <w:u w:val="single"/>
        </w:rPr>
        <w:t>Note 1</w:t>
      </w:r>
    </w:p>
    <w:p w14:paraId="284F302B" w14:textId="77777777" w:rsidR="005060E9" w:rsidRDefault="005060E9" w:rsidP="005060E9">
      <w:pPr>
        <w:rPr>
          <w:rFonts w:cs="Arial"/>
        </w:rPr>
      </w:pPr>
      <w:r>
        <w:rPr>
          <w:rFonts w:cs="Arial"/>
        </w:rPr>
        <w:t>Merforbruget på pleje og omsorg ønskes ikke overført til 2020, da en sådan negativ effekt på Pleje og Omsorgs drift i 2020 ikke er mulig at indhente i 2020 uden at det får betydning for serviceniveauet på plejecentre, aktivitetscentre og hjemmeplejen.</w:t>
      </w:r>
    </w:p>
    <w:p w14:paraId="00F79B78" w14:textId="77777777" w:rsidR="005060E9" w:rsidRDefault="005060E9" w:rsidP="005060E9">
      <w:pPr>
        <w:rPr>
          <w:rFonts w:cs="Arial"/>
        </w:rPr>
      </w:pPr>
    </w:p>
    <w:p w14:paraId="361406C3" w14:textId="77777777" w:rsidR="005060E9" w:rsidRDefault="005060E9" w:rsidP="005060E9">
      <w:pPr>
        <w:rPr>
          <w:rFonts w:cs="Arial"/>
        </w:rPr>
      </w:pPr>
      <w:r>
        <w:rPr>
          <w:rFonts w:cs="Arial"/>
        </w:rPr>
        <w:t xml:space="preserve">Merforbruget for 2020 tilskrives nogle helt specifikke årsager, som ikke var kendt ved budgetlægningen for 2019. Der er med det korrigerede budget 2020 taget højde for de tilførte opgaver fra 2019. </w:t>
      </w:r>
    </w:p>
    <w:p w14:paraId="39543B36" w14:textId="77777777" w:rsidR="005060E9" w:rsidRDefault="005060E9" w:rsidP="005060E9">
      <w:pPr>
        <w:rPr>
          <w:rFonts w:cs="Arial"/>
        </w:rPr>
      </w:pPr>
      <w:r>
        <w:rPr>
          <w:rFonts w:cs="Arial"/>
        </w:rPr>
        <w:t>Hovedårsagen til det meste af merforbruget skyldes udviklingen i udgifterne til særligt komplekse og omkostningstunge borgere. Nogle af disse vil i 2020 overgå til BPA-ordninger under udvalgets område og andre er rehabiliteret helt eller delvist og klarer sig uden den hjælp, som de fik i 2019.</w:t>
      </w:r>
    </w:p>
    <w:p w14:paraId="6F7059C9" w14:textId="77777777" w:rsidR="005060E9" w:rsidRDefault="005060E9" w:rsidP="005060E9">
      <w:pPr>
        <w:rPr>
          <w:rFonts w:cs="Arial"/>
        </w:rPr>
      </w:pPr>
      <w:r>
        <w:rPr>
          <w:rFonts w:cs="Arial"/>
        </w:rPr>
        <w:t xml:space="preserve">For distrikterne viste et stigende forbrug af eksterne vikarer midt på året, at rekrutteringsudfordringerne var blevet større end det var muligt at håndtere med de almindelige fagøkonomiske styringsmuligheder. Det var ikke muligt at skaffe vikarer eller personale til ledige stillinger. </w:t>
      </w:r>
    </w:p>
    <w:p w14:paraId="443165B0" w14:textId="77777777" w:rsidR="005060E9" w:rsidRDefault="005060E9" w:rsidP="005060E9">
      <w:pPr>
        <w:rPr>
          <w:rFonts w:cs="Arial"/>
        </w:rPr>
      </w:pPr>
      <w:r>
        <w:rPr>
          <w:rFonts w:cs="Arial"/>
        </w:rPr>
        <w:t>Forbruget af hjælpemidler steg. Det samme gælder omkostningerne til bl.a. stomi og inkontinens produkter. Det fik betydning for distrikterne, at de nye indkøbsaftaler først faldt på plads i slutningen af året. Meromkostning i forhold til øget tilgang og højere priser er vurderet til 1,8 mio. kr.</w:t>
      </w:r>
    </w:p>
    <w:p w14:paraId="3616D98B" w14:textId="77777777" w:rsidR="000A4770" w:rsidRPr="000A4770" w:rsidRDefault="000A4770" w:rsidP="000A4770">
      <w:pPr>
        <w:rPr>
          <w:rFonts w:cs="Arial"/>
        </w:rPr>
      </w:pPr>
    </w:p>
    <w:p w14:paraId="25A483B6" w14:textId="77777777" w:rsidR="000A4770" w:rsidRPr="000A4770" w:rsidRDefault="000A4770" w:rsidP="000A4770">
      <w:pPr>
        <w:spacing w:after="200"/>
        <w:jc w:val="left"/>
        <w:rPr>
          <w:rFonts w:cs="Arial"/>
          <w:b/>
        </w:rPr>
      </w:pPr>
      <w:r w:rsidRPr="000A4770">
        <w:rPr>
          <w:rFonts w:cs="Arial"/>
          <w:b/>
        </w:rPr>
        <w:br w:type="page"/>
      </w:r>
    </w:p>
    <w:p w14:paraId="335DAB45" w14:textId="77777777"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t>Udvalget for Social og Psykiatri</w:t>
      </w:r>
    </w:p>
    <w:p w14:paraId="2B803ADA" w14:textId="77777777" w:rsidR="000A4770" w:rsidRPr="000A4770" w:rsidRDefault="000A4770" w:rsidP="000A4770">
      <w:pPr>
        <w:spacing w:line="259" w:lineRule="auto"/>
        <w:jc w:val="left"/>
        <w:rPr>
          <w:rFonts w:eastAsia="Calibri" w:cs="Arial"/>
        </w:rPr>
      </w:pPr>
    </w:p>
    <w:p w14:paraId="715E8D4A" w14:textId="77777777" w:rsidR="000A4770" w:rsidRPr="000A4770" w:rsidRDefault="000A4770" w:rsidP="000A4770">
      <w:pPr>
        <w:spacing w:line="259" w:lineRule="auto"/>
        <w:jc w:val="left"/>
        <w:rPr>
          <w:rFonts w:eastAsia="Calibri" w:cs="Arial"/>
        </w:rPr>
      </w:pPr>
    </w:p>
    <w:p w14:paraId="535F56C1" w14:textId="77777777" w:rsidR="000A4770" w:rsidRPr="000A4770" w:rsidRDefault="000A4770" w:rsidP="000A4770">
      <w:pPr>
        <w:spacing w:line="259" w:lineRule="auto"/>
        <w:jc w:val="left"/>
        <w:rPr>
          <w:rFonts w:eastAsia="Calibri" w:cs="Arial"/>
          <w:b/>
        </w:rPr>
      </w:pPr>
      <w:r w:rsidRPr="000A4770">
        <w:rPr>
          <w:rFonts w:eastAsia="Calibri" w:cs="Arial"/>
          <w:b/>
        </w:rPr>
        <w:t>POLITIKOMRÅDE: SOCIAL OG PSYKIATRI</w:t>
      </w:r>
    </w:p>
    <w:p w14:paraId="0B900228" w14:textId="77777777"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760"/>
        <w:gridCol w:w="878"/>
        <w:gridCol w:w="878"/>
        <w:gridCol w:w="1016"/>
        <w:gridCol w:w="1057"/>
        <w:gridCol w:w="1110"/>
        <w:gridCol w:w="940"/>
      </w:tblGrid>
      <w:tr w:rsidR="00755B0F" w:rsidRPr="001F6C6F" w14:paraId="5D5DE5EE" w14:textId="77777777" w:rsidTr="00755B0F">
        <w:trPr>
          <w:trHeight w:val="1020"/>
        </w:trPr>
        <w:tc>
          <w:tcPr>
            <w:tcW w:w="3760" w:type="dxa"/>
            <w:tcBorders>
              <w:top w:val="single" w:sz="4" w:space="0" w:color="auto"/>
              <w:left w:val="single" w:sz="4" w:space="0" w:color="auto"/>
              <w:bottom w:val="single" w:sz="4" w:space="0" w:color="auto"/>
              <w:right w:val="single" w:sz="4" w:space="0" w:color="auto"/>
            </w:tcBorders>
            <w:shd w:val="clear" w:color="auto" w:fill="auto"/>
            <w:hideMark/>
          </w:tcPr>
          <w:p w14:paraId="2EAF7C6B" w14:textId="77777777" w:rsidR="00755B0F" w:rsidRPr="001F6C6F" w:rsidRDefault="00755B0F" w:rsidP="00755B0F">
            <w:pPr>
              <w:spacing w:line="240" w:lineRule="auto"/>
              <w:jc w:val="left"/>
              <w:rPr>
                <w:rFonts w:eastAsia="Times New Roman" w:cs="Arial"/>
                <w:b/>
                <w:bCs/>
                <w:sz w:val="20"/>
                <w:szCs w:val="20"/>
                <w:lang w:eastAsia="da-DK"/>
              </w:rPr>
            </w:pPr>
            <w:r w:rsidRPr="001F6C6F">
              <w:rPr>
                <w:rFonts w:eastAsia="Times New Roman" w:cs="Arial"/>
                <w:i/>
                <w:iCs/>
                <w:sz w:val="20"/>
                <w:szCs w:val="20"/>
                <w:lang w:eastAsia="da-DK"/>
              </w:rPr>
              <w:t>1.000 kr.</w:t>
            </w:r>
            <w:r w:rsidRPr="001F6C6F">
              <w:rPr>
                <w:rFonts w:eastAsia="Times New Roman" w:cs="Arial"/>
                <w:b/>
                <w:bCs/>
                <w:sz w:val="20"/>
                <w:szCs w:val="20"/>
                <w:lang w:eastAsia="da-DK"/>
              </w:rPr>
              <w:br/>
            </w:r>
            <w:r w:rsidRPr="001F6C6F">
              <w:rPr>
                <w:rFonts w:eastAsia="Times New Roman" w:cs="Arial"/>
                <w:b/>
                <w:bCs/>
                <w:sz w:val="20"/>
                <w:szCs w:val="20"/>
                <w:lang w:eastAsia="da-DK"/>
              </w:rPr>
              <w:br/>
            </w:r>
            <w:r w:rsidRPr="001F6C6F">
              <w:rPr>
                <w:rFonts w:eastAsia="Times New Roman" w:cs="Arial"/>
                <w:b/>
                <w:bCs/>
                <w:sz w:val="20"/>
                <w:szCs w:val="20"/>
                <w:lang w:eastAsia="da-DK"/>
              </w:rPr>
              <w:br/>
              <w:t>Psykiatri og Handicap</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1D44DE14" w14:textId="77777777"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Opr. Budget</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76086A7F" w14:textId="77777777"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Korr. budget</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14:paraId="3BEA840C" w14:textId="77777777"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Regnskab 2019</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2ED88838" w14:textId="77777777"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Afvigelse ift. korr. budget</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43EE873D" w14:textId="77777777"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Overførsel til 2020</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30C70029" w14:textId="77777777" w:rsidR="00755B0F" w:rsidRPr="001F6C6F" w:rsidRDefault="00755B0F" w:rsidP="00755B0F">
            <w:pPr>
              <w:spacing w:line="240" w:lineRule="auto"/>
              <w:jc w:val="center"/>
              <w:rPr>
                <w:rFonts w:eastAsia="Times New Roman" w:cs="Arial"/>
                <w:b/>
                <w:bCs/>
                <w:sz w:val="20"/>
                <w:szCs w:val="20"/>
                <w:lang w:eastAsia="da-DK"/>
              </w:rPr>
            </w:pPr>
            <w:r w:rsidRPr="001F6C6F">
              <w:rPr>
                <w:rFonts w:eastAsia="Times New Roman" w:cs="Arial"/>
                <w:b/>
                <w:bCs/>
                <w:sz w:val="20"/>
                <w:szCs w:val="20"/>
                <w:lang w:eastAsia="da-DK"/>
              </w:rPr>
              <w:t>Note til overfør-sel</w:t>
            </w:r>
          </w:p>
        </w:tc>
      </w:tr>
      <w:tr w:rsidR="00755B0F" w:rsidRPr="001F6C6F" w14:paraId="476B4927" w14:textId="77777777" w:rsidTr="00755B0F">
        <w:trPr>
          <w:trHeight w:val="525"/>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764ACEC6" w14:textId="77777777" w:rsidR="00755B0F" w:rsidRPr="001F6C6F" w:rsidRDefault="00755B0F" w:rsidP="00755B0F">
            <w:pPr>
              <w:spacing w:line="240" w:lineRule="auto"/>
              <w:rPr>
                <w:rFonts w:eastAsia="Times New Roman" w:cs="Arial"/>
                <w:b/>
                <w:bCs/>
                <w:color w:val="000000"/>
                <w:sz w:val="20"/>
                <w:szCs w:val="20"/>
                <w:lang w:eastAsia="da-DK"/>
              </w:rPr>
            </w:pPr>
            <w:r w:rsidRPr="001F6C6F">
              <w:rPr>
                <w:rFonts w:eastAsia="Times New Roman" w:cs="Arial"/>
                <w:b/>
                <w:bCs/>
                <w:color w:val="000000"/>
                <w:sz w:val="20"/>
                <w:szCs w:val="20"/>
                <w:lang w:eastAsia="da-DK"/>
              </w:rPr>
              <w:t xml:space="preserve">                           </w:t>
            </w:r>
            <w:r w:rsidRPr="001F6C6F">
              <w:rPr>
                <w:rFonts w:eastAsia="Times New Roman" w:cs="Arial"/>
                <w:b/>
                <w:bCs/>
                <w:color w:val="000000"/>
                <w:sz w:val="20"/>
                <w:szCs w:val="20"/>
                <w:lang w:eastAsia="da-DK"/>
              </w:rPr>
              <w:br/>
              <w:t>Samlet resultat:</w:t>
            </w:r>
          </w:p>
        </w:tc>
        <w:tc>
          <w:tcPr>
            <w:tcW w:w="880" w:type="dxa"/>
            <w:tcBorders>
              <w:top w:val="nil"/>
              <w:left w:val="nil"/>
              <w:bottom w:val="single" w:sz="4" w:space="0" w:color="auto"/>
              <w:right w:val="single" w:sz="4" w:space="0" w:color="auto"/>
            </w:tcBorders>
            <w:shd w:val="clear" w:color="auto" w:fill="auto"/>
            <w:vAlign w:val="bottom"/>
            <w:hideMark/>
          </w:tcPr>
          <w:p w14:paraId="2EEB70AD"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193.571</w:t>
            </w:r>
          </w:p>
        </w:tc>
        <w:tc>
          <w:tcPr>
            <w:tcW w:w="880" w:type="dxa"/>
            <w:tcBorders>
              <w:top w:val="nil"/>
              <w:left w:val="nil"/>
              <w:bottom w:val="single" w:sz="4" w:space="0" w:color="auto"/>
              <w:right w:val="single" w:sz="4" w:space="0" w:color="auto"/>
            </w:tcBorders>
            <w:shd w:val="clear" w:color="auto" w:fill="auto"/>
            <w:vAlign w:val="bottom"/>
            <w:hideMark/>
          </w:tcPr>
          <w:p w14:paraId="194E624F"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181.506</w:t>
            </w:r>
          </w:p>
        </w:tc>
        <w:tc>
          <w:tcPr>
            <w:tcW w:w="1040" w:type="dxa"/>
            <w:tcBorders>
              <w:top w:val="nil"/>
              <w:left w:val="nil"/>
              <w:bottom w:val="single" w:sz="4" w:space="0" w:color="auto"/>
              <w:right w:val="single" w:sz="4" w:space="0" w:color="auto"/>
            </w:tcBorders>
            <w:shd w:val="clear" w:color="auto" w:fill="auto"/>
            <w:vAlign w:val="bottom"/>
            <w:hideMark/>
          </w:tcPr>
          <w:p w14:paraId="6F1E32C9"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173.433</w:t>
            </w:r>
          </w:p>
        </w:tc>
        <w:tc>
          <w:tcPr>
            <w:tcW w:w="1120" w:type="dxa"/>
            <w:tcBorders>
              <w:top w:val="nil"/>
              <w:left w:val="nil"/>
              <w:bottom w:val="single" w:sz="4" w:space="0" w:color="auto"/>
              <w:right w:val="single" w:sz="4" w:space="0" w:color="auto"/>
            </w:tcBorders>
            <w:shd w:val="clear" w:color="auto" w:fill="auto"/>
            <w:vAlign w:val="bottom"/>
            <w:hideMark/>
          </w:tcPr>
          <w:p w14:paraId="748F2ACC"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-8.073</w:t>
            </w:r>
          </w:p>
        </w:tc>
        <w:tc>
          <w:tcPr>
            <w:tcW w:w="1180" w:type="dxa"/>
            <w:tcBorders>
              <w:top w:val="nil"/>
              <w:left w:val="nil"/>
              <w:bottom w:val="single" w:sz="4" w:space="0" w:color="auto"/>
              <w:right w:val="single" w:sz="4" w:space="0" w:color="auto"/>
            </w:tcBorders>
            <w:shd w:val="clear" w:color="auto" w:fill="auto"/>
            <w:vAlign w:val="bottom"/>
            <w:hideMark/>
          </w:tcPr>
          <w:p w14:paraId="3369D5F6" w14:textId="77777777" w:rsidR="00755B0F" w:rsidRPr="001F6C6F" w:rsidRDefault="00755B0F" w:rsidP="00755B0F">
            <w:pPr>
              <w:spacing w:line="240" w:lineRule="auto"/>
              <w:jc w:val="right"/>
              <w:rPr>
                <w:rFonts w:eastAsia="Times New Roman" w:cs="Arial"/>
                <w:b/>
                <w:bCs/>
                <w:sz w:val="20"/>
                <w:szCs w:val="20"/>
                <w:lang w:eastAsia="da-DK"/>
              </w:rPr>
            </w:pPr>
            <w:r>
              <w:rPr>
                <w:rFonts w:eastAsia="Times New Roman" w:cs="Arial"/>
                <w:b/>
                <w:bCs/>
                <w:sz w:val="20"/>
                <w:szCs w:val="20"/>
                <w:lang w:eastAsia="da-DK"/>
              </w:rPr>
              <w:t>-5.140</w:t>
            </w:r>
          </w:p>
        </w:tc>
        <w:tc>
          <w:tcPr>
            <w:tcW w:w="940" w:type="dxa"/>
            <w:tcBorders>
              <w:top w:val="nil"/>
              <w:left w:val="nil"/>
              <w:bottom w:val="single" w:sz="4" w:space="0" w:color="auto"/>
              <w:right w:val="single" w:sz="4" w:space="0" w:color="auto"/>
            </w:tcBorders>
            <w:shd w:val="clear" w:color="auto" w:fill="auto"/>
            <w:noWrap/>
            <w:vAlign w:val="bottom"/>
            <w:hideMark/>
          </w:tcPr>
          <w:p w14:paraId="7E420FF6" w14:textId="77777777"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40C8FF50"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9E22F83" w14:textId="77777777" w:rsidR="00755B0F" w:rsidRPr="001F6C6F" w:rsidRDefault="00755B0F" w:rsidP="00755B0F">
            <w:pPr>
              <w:spacing w:line="240" w:lineRule="auto"/>
              <w:rPr>
                <w:rFonts w:eastAsia="Times New Roman" w:cs="Arial"/>
                <w:b/>
                <w:bCs/>
                <w:sz w:val="20"/>
                <w:szCs w:val="20"/>
                <w:lang w:eastAsia="da-DK"/>
              </w:rPr>
            </w:pPr>
            <w:r w:rsidRPr="001F6C6F">
              <w:rPr>
                <w:rFonts w:eastAsia="Times New Roman" w:cs="Arial"/>
                <w:b/>
                <w:bCs/>
                <w:sz w:val="20"/>
                <w:szCs w:val="20"/>
                <w:lang w:eastAsia="da-DK"/>
              </w:rPr>
              <w:t>Budgetramme 1</w:t>
            </w:r>
          </w:p>
        </w:tc>
        <w:tc>
          <w:tcPr>
            <w:tcW w:w="880" w:type="dxa"/>
            <w:tcBorders>
              <w:top w:val="nil"/>
              <w:left w:val="nil"/>
              <w:bottom w:val="single" w:sz="4" w:space="0" w:color="auto"/>
              <w:right w:val="single" w:sz="4" w:space="0" w:color="auto"/>
            </w:tcBorders>
            <w:shd w:val="clear" w:color="auto" w:fill="auto"/>
            <w:vAlign w:val="bottom"/>
            <w:hideMark/>
          </w:tcPr>
          <w:p w14:paraId="7545A654"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199.532</w:t>
            </w:r>
          </w:p>
        </w:tc>
        <w:tc>
          <w:tcPr>
            <w:tcW w:w="880" w:type="dxa"/>
            <w:tcBorders>
              <w:top w:val="nil"/>
              <w:left w:val="nil"/>
              <w:bottom w:val="single" w:sz="4" w:space="0" w:color="auto"/>
              <w:right w:val="single" w:sz="4" w:space="0" w:color="auto"/>
            </w:tcBorders>
            <w:shd w:val="clear" w:color="auto" w:fill="auto"/>
            <w:vAlign w:val="bottom"/>
            <w:hideMark/>
          </w:tcPr>
          <w:p w14:paraId="0C0ADA88"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187.467</w:t>
            </w:r>
          </w:p>
        </w:tc>
        <w:tc>
          <w:tcPr>
            <w:tcW w:w="1040" w:type="dxa"/>
            <w:tcBorders>
              <w:top w:val="nil"/>
              <w:left w:val="nil"/>
              <w:bottom w:val="single" w:sz="4" w:space="0" w:color="auto"/>
              <w:right w:val="single" w:sz="4" w:space="0" w:color="auto"/>
            </w:tcBorders>
            <w:shd w:val="clear" w:color="auto" w:fill="auto"/>
            <w:vAlign w:val="bottom"/>
            <w:hideMark/>
          </w:tcPr>
          <w:p w14:paraId="176E4A2E"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179.837</w:t>
            </w:r>
          </w:p>
        </w:tc>
        <w:tc>
          <w:tcPr>
            <w:tcW w:w="1120" w:type="dxa"/>
            <w:tcBorders>
              <w:top w:val="nil"/>
              <w:left w:val="nil"/>
              <w:bottom w:val="single" w:sz="4" w:space="0" w:color="auto"/>
              <w:right w:val="single" w:sz="4" w:space="0" w:color="auto"/>
            </w:tcBorders>
            <w:shd w:val="clear" w:color="auto" w:fill="auto"/>
            <w:vAlign w:val="bottom"/>
            <w:hideMark/>
          </w:tcPr>
          <w:p w14:paraId="7D209814"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-7.630</w:t>
            </w:r>
          </w:p>
        </w:tc>
        <w:tc>
          <w:tcPr>
            <w:tcW w:w="1180" w:type="dxa"/>
            <w:tcBorders>
              <w:top w:val="nil"/>
              <w:left w:val="nil"/>
              <w:bottom w:val="single" w:sz="4" w:space="0" w:color="auto"/>
              <w:right w:val="single" w:sz="4" w:space="0" w:color="auto"/>
            </w:tcBorders>
            <w:shd w:val="clear" w:color="auto" w:fill="auto"/>
            <w:vAlign w:val="bottom"/>
            <w:hideMark/>
          </w:tcPr>
          <w:p w14:paraId="66774182" w14:textId="77777777" w:rsidR="00755B0F" w:rsidRPr="001F6C6F" w:rsidRDefault="00755B0F" w:rsidP="00755B0F">
            <w:pPr>
              <w:spacing w:line="240" w:lineRule="auto"/>
              <w:jc w:val="right"/>
              <w:rPr>
                <w:rFonts w:eastAsia="Times New Roman" w:cs="Arial"/>
                <w:b/>
                <w:bCs/>
                <w:sz w:val="20"/>
                <w:szCs w:val="20"/>
                <w:lang w:eastAsia="da-DK"/>
              </w:rPr>
            </w:pPr>
            <w:r>
              <w:rPr>
                <w:rFonts w:eastAsia="Times New Roman" w:cs="Arial"/>
                <w:b/>
                <w:bCs/>
                <w:sz w:val="20"/>
                <w:szCs w:val="20"/>
                <w:lang w:eastAsia="da-DK"/>
              </w:rPr>
              <w:t>-5.140</w:t>
            </w:r>
          </w:p>
        </w:tc>
        <w:tc>
          <w:tcPr>
            <w:tcW w:w="940" w:type="dxa"/>
            <w:tcBorders>
              <w:top w:val="nil"/>
              <w:left w:val="nil"/>
              <w:bottom w:val="single" w:sz="4" w:space="0" w:color="auto"/>
              <w:right w:val="single" w:sz="4" w:space="0" w:color="auto"/>
            </w:tcBorders>
            <w:shd w:val="clear" w:color="auto" w:fill="auto"/>
            <w:noWrap/>
            <w:vAlign w:val="bottom"/>
            <w:hideMark/>
          </w:tcPr>
          <w:p w14:paraId="0818F704" w14:textId="77777777"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7DF8DC2A"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9F77601" w14:textId="77777777" w:rsidR="00755B0F" w:rsidRPr="001F6C6F" w:rsidRDefault="00755B0F" w:rsidP="00755B0F">
            <w:pPr>
              <w:spacing w:line="240" w:lineRule="auto"/>
              <w:rPr>
                <w:rFonts w:eastAsia="Times New Roman" w:cs="Arial"/>
                <w:b/>
                <w:bCs/>
                <w:sz w:val="20"/>
                <w:szCs w:val="20"/>
                <w:lang w:eastAsia="da-DK"/>
              </w:rPr>
            </w:pPr>
            <w:r w:rsidRPr="001F6C6F">
              <w:rPr>
                <w:rFonts w:eastAsia="Times New Roman" w:cs="Arial"/>
                <w:b/>
                <w:bCs/>
                <w:sz w:val="20"/>
                <w:szCs w:val="20"/>
                <w:lang w:eastAsia="da-DK"/>
              </w:rPr>
              <w:t>Øvrig udvalgsramme</w:t>
            </w:r>
          </w:p>
        </w:tc>
        <w:tc>
          <w:tcPr>
            <w:tcW w:w="880" w:type="dxa"/>
            <w:tcBorders>
              <w:top w:val="nil"/>
              <w:left w:val="nil"/>
              <w:bottom w:val="single" w:sz="4" w:space="0" w:color="auto"/>
              <w:right w:val="single" w:sz="4" w:space="0" w:color="auto"/>
            </w:tcBorders>
            <w:shd w:val="clear" w:color="auto" w:fill="auto"/>
            <w:vAlign w:val="bottom"/>
            <w:hideMark/>
          </w:tcPr>
          <w:p w14:paraId="2576EB51"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188.794</w:t>
            </w:r>
          </w:p>
        </w:tc>
        <w:tc>
          <w:tcPr>
            <w:tcW w:w="880" w:type="dxa"/>
            <w:tcBorders>
              <w:top w:val="nil"/>
              <w:left w:val="nil"/>
              <w:bottom w:val="single" w:sz="4" w:space="0" w:color="auto"/>
              <w:right w:val="single" w:sz="4" w:space="0" w:color="auto"/>
            </w:tcBorders>
            <w:shd w:val="clear" w:color="auto" w:fill="auto"/>
            <w:vAlign w:val="bottom"/>
            <w:hideMark/>
          </w:tcPr>
          <w:p w14:paraId="5E2E4C14"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177.448</w:t>
            </w:r>
          </w:p>
        </w:tc>
        <w:tc>
          <w:tcPr>
            <w:tcW w:w="1040" w:type="dxa"/>
            <w:tcBorders>
              <w:top w:val="nil"/>
              <w:left w:val="nil"/>
              <w:bottom w:val="single" w:sz="4" w:space="0" w:color="auto"/>
              <w:right w:val="single" w:sz="4" w:space="0" w:color="auto"/>
            </w:tcBorders>
            <w:shd w:val="clear" w:color="auto" w:fill="auto"/>
            <w:vAlign w:val="bottom"/>
            <w:hideMark/>
          </w:tcPr>
          <w:p w14:paraId="31298A50"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176.469</w:t>
            </w:r>
          </w:p>
        </w:tc>
        <w:tc>
          <w:tcPr>
            <w:tcW w:w="1120" w:type="dxa"/>
            <w:tcBorders>
              <w:top w:val="nil"/>
              <w:left w:val="nil"/>
              <w:bottom w:val="single" w:sz="4" w:space="0" w:color="auto"/>
              <w:right w:val="single" w:sz="4" w:space="0" w:color="auto"/>
            </w:tcBorders>
            <w:shd w:val="clear" w:color="auto" w:fill="auto"/>
            <w:vAlign w:val="bottom"/>
            <w:hideMark/>
          </w:tcPr>
          <w:p w14:paraId="21ABD9E2"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-979</w:t>
            </w:r>
          </w:p>
        </w:tc>
        <w:tc>
          <w:tcPr>
            <w:tcW w:w="1180" w:type="dxa"/>
            <w:tcBorders>
              <w:top w:val="nil"/>
              <w:left w:val="nil"/>
              <w:bottom w:val="single" w:sz="4" w:space="0" w:color="auto"/>
              <w:right w:val="single" w:sz="4" w:space="0" w:color="auto"/>
            </w:tcBorders>
            <w:shd w:val="clear" w:color="auto" w:fill="auto"/>
            <w:vAlign w:val="bottom"/>
            <w:hideMark/>
          </w:tcPr>
          <w:p w14:paraId="58D27D21" w14:textId="77777777" w:rsidR="00755B0F" w:rsidRPr="001F6C6F" w:rsidRDefault="00755B0F" w:rsidP="00755B0F">
            <w:pPr>
              <w:spacing w:line="240" w:lineRule="auto"/>
              <w:jc w:val="right"/>
              <w:rPr>
                <w:rFonts w:eastAsia="Times New Roman" w:cs="Arial"/>
                <w:b/>
                <w:bCs/>
                <w:sz w:val="20"/>
                <w:szCs w:val="20"/>
                <w:lang w:eastAsia="da-DK"/>
              </w:rPr>
            </w:pPr>
            <w:r>
              <w:rPr>
                <w:rFonts w:eastAsia="Times New Roman" w:cs="Arial"/>
                <w:b/>
                <w:bCs/>
                <w:sz w:val="20"/>
                <w:szCs w:val="20"/>
                <w:lang w:eastAsia="da-DK"/>
              </w:rPr>
              <w:t>-27</w:t>
            </w:r>
          </w:p>
        </w:tc>
        <w:tc>
          <w:tcPr>
            <w:tcW w:w="940" w:type="dxa"/>
            <w:tcBorders>
              <w:top w:val="nil"/>
              <w:left w:val="nil"/>
              <w:bottom w:val="single" w:sz="4" w:space="0" w:color="auto"/>
              <w:right w:val="single" w:sz="4" w:space="0" w:color="auto"/>
            </w:tcBorders>
            <w:shd w:val="clear" w:color="auto" w:fill="auto"/>
            <w:noWrap/>
            <w:vAlign w:val="bottom"/>
            <w:hideMark/>
          </w:tcPr>
          <w:p w14:paraId="1E174683" w14:textId="77777777"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48A2408B"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F232986"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Afdeling for Psykiatri og Handicap</w:t>
            </w:r>
          </w:p>
        </w:tc>
        <w:tc>
          <w:tcPr>
            <w:tcW w:w="880" w:type="dxa"/>
            <w:tcBorders>
              <w:top w:val="nil"/>
              <w:left w:val="nil"/>
              <w:bottom w:val="single" w:sz="4" w:space="0" w:color="auto"/>
              <w:right w:val="single" w:sz="4" w:space="0" w:color="auto"/>
            </w:tcBorders>
            <w:shd w:val="clear" w:color="auto" w:fill="auto"/>
            <w:vAlign w:val="bottom"/>
            <w:hideMark/>
          </w:tcPr>
          <w:p w14:paraId="12FCD3AC"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8.184</w:t>
            </w:r>
          </w:p>
        </w:tc>
        <w:tc>
          <w:tcPr>
            <w:tcW w:w="880" w:type="dxa"/>
            <w:tcBorders>
              <w:top w:val="nil"/>
              <w:left w:val="nil"/>
              <w:bottom w:val="single" w:sz="4" w:space="0" w:color="auto"/>
              <w:right w:val="single" w:sz="4" w:space="0" w:color="auto"/>
            </w:tcBorders>
            <w:shd w:val="clear" w:color="auto" w:fill="auto"/>
            <w:vAlign w:val="bottom"/>
            <w:hideMark/>
          </w:tcPr>
          <w:p w14:paraId="085126BC"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7.820</w:t>
            </w:r>
          </w:p>
        </w:tc>
        <w:tc>
          <w:tcPr>
            <w:tcW w:w="1040" w:type="dxa"/>
            <w:tcBorders>
              <w:top w:val="nil"/>
              <w:left w:val="nil"/>
              <w:bottom w:val="single" w:sz="4" w:space="0" w:color="auto"/>
              <w:right w:val="single" w:sz="4" w:space="0" w:color="auto"/>
            </w:tcBorders>
            <w:shd w:val="clear" w:color="auto" w:fill="auto"/>
            <w:vAlign w:val="bottom"/>
            <w:hideMark/>
          </w:tcPr>
          <w:p w14:paraId="2C47A515"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7.911</w:t>
            </w:r>
          </w:p>
        </w:tc>
        <w:tc>
          <w:tcPr>
            <w:tcW w:w="1120" w:type="dxa"/>
            <w:tcBorders>
              <w:top w:val="nil"/>
              <w:left w:val="nil"/>
              <w:bottom w:val="single" w:sz="4" w:space="0" w:color="auto"/>
              <w:right w:val="single" w:sz="4" w:space="0" w:color="auto"/>
            </w:tcBorders>
            <w:shd w:val="clear" w:color="auto" w:fill="auto"/>
            <w:vAlign w:val="bottom"/>
            <w:hideMark/>
          </w:tcPr>
          <w:p w14:paraId="5394E59A"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91</w:t>
            </w:r>
          </w:p>
        </w:tc>
        <w:tc>
          <w:tcPr>
            <w:tcW w:w="1180" w:type="dxa"/>
            <w:tcBorders>
              <w:top w:val="nil"/>
              <w:left w:val="nil"/>
              <w:bottom w:val="single" w:sz="4" w:space="0" w:color="auto"/>
              <w:right w:val="single" w:sz="4" w:space="0" w:color="auto"/>
            </w:tcBorders>
            <w:shd w:val="clear" w:color="auto" w:fill="auto"/>
            <w:vAlign w:val="bottom"/>
            <w:hideMark/>
          </w:tcPr>
          <w:p w14:paraId="12393005"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36F3F8F3" w14:textId="77777777"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3CC68D90"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392EC2A"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Kommissioner, råd og nævn</w:t>
            </w:r>
          </w:p>
        </w:tc>
        <w:tc>
          <w:tcPr>
            <w:tcW w:w="880" w:type="dxa"/>
            <w:tcBorders>
              <w:top w:val="nil"/>
              <w:left w:val="nil"/>
              <w:bottom w:val="single" w:sz="4" w:space="0" w:color="auto"/>
              <w:right w:val="single" w:sz="4" w:space="0" w:color="auto"/>
            </w:tcBorders>
            <w:shd w:val="clear" w:color="auto" w:fill="auto"/>
            <w:vAlign w:val="bottom"/>
            <w:hideMark/>
          </w:tcPr>
          <w:p w14:paraId="067ACEAB"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103</w:t>
            </w:r>
          </w:p>
        </w:tc>
        <w:tc>
          <w:tcPr>
            <w:tcW w:w="880" w:type="dxa"/>
            <w:tcBorders>
              <w:top w:val="nil"/>
              <w:left w:val="nil"/>
              <w:bottom w:val="single" w:sz="4" w:space="0" w:color="auto"/>
              <w:right w:val="single" w:sz="4" w:space="0" w:color="auto"/>
            </w:tcBorders>
            <w:shd w:val="clear" w:color="auto" w:fill="auto"/>
            <w:vAlign w:val="bottom"/>
            <w:hideMark/>
          </w:tcPr>
          <w:p w14:paraId="30572D92"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103</w:t>
            </w:r>
          </w:p>
        </w:tc>
        <w:tc>
          <w:tcPr>
            <w:tcW w:w="1040" w:type="dxa"/>
            <w:tcBorders>
              <w:top w:val="nil"/>
              <w:left w:val="nil"/>
              <w:bottom w:val="single" w:sz="4" w:space="0" w:color="auto"/>
              <w:right w:val="single" w:sz="4" w:space="0" w:color="auto"/>
            </w:tcBorders>
            <w:shd w:val="clear" w:color="auto" w:fill="auto"/>
            <w:vAlign w:val="bottom"/>
            <w:hideMark/>
          </w:tcPr>
          <w:p w14:paraId="1B7BFD67"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51</w:t>
            </w:r>
          </w:p>
        </w:tc>
        <w:tc>
          <w:tcPr>
            <w:tcW w:w="1120" w:type="dxa"/>
            <w:tcBorders>
              <w:top w:val="nil"/>
              <w:left w:val="nil"/>
              <w:bottom w:val="single" w:sz="4" w:space="0" w:color="auto"/>
              <w:right w:val="single" w:sz="4" w:space="0" w:color="auto"/>
            </w:tcBorders>
            <w:shd w:val="clear" w:color="auto" w:fill="auto"/>
            <w:vAlign w:val="bottom"/>
            <w:hideMark/>
          </w:tcPr>
          <w:p w14:paraId="7EB51734"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-53</w:t>
            </w:r>
          </w:p>
        </w:tc>
        <w:tc>
          <w:tcPr>
            <w:tcW w:w="1180" w:type="dxa"/>
            <w:tcBorders>
              <w:top w:val="nil"/>
              <w:left w:val="nil"/>
              <w:bottom w:val="single" w:sz="4" w:space="0" w:color="auto"/>
              <w:right w:val="single" w:sz="4" w:space="0" w:color="auto"/>
            </w:tcBorders>
            <w:shd w:val="clear" w:color="auto" w:fill="auto"/>
            <w:vAlign w:val="bottom"/>
            <w:hideMark/>
          </w:tcPr>
          <w:p w14:paraId="04482E57" w14:textId="77777777" w:rsidR="00755B0F" w:rsidRPr="001F6C6F" w:rsidRDefault="00755B0F" w:rsidP="00755B0F">
            <w:pPr>
              <w:spacing w:line="240" w:lineRule="auto"/>
              <w:jc w:val="right"/>
              <w:rPr>
                <w:rFonts w:eastAsia="Times New Roman" w:cs="Arial"/>
                <w:sz w:val="20"/>
                <w:szCs w:val="20"/>
                <w:lang w:eastAsia="da-DK"/>
              </w:rPr>
            </w:pPr>
            <w:r>
              <w:rPr>
                <w:rFonts w:eastAsia="Times New Roman" w:cs="Arial"/>
                <w:sz w:val="20"/>
                <w:szCs w:val="20"/>
                <w:lang w:eastAsia="da-DK"/>
              </w:rPr>
              <w:t>-27</w:t>
            </w:r>
          </w:p>
        </w:tc>
        <w:tc>
          <w:tcPr>
            <w:tcW w:w="940" w:type="dxa"/>
            <w:tcBorders>
              <w:top w:val="nil"/>
              <w:left w:val="nil"/>
              <w:bottom w:val="single" w:sz="4" w:space="0" w:color="auto"/>
              <w:right w:val="single" w:sz="4" w:space="0" w:color="auto"/>
            </w:tcBorders>
            <w:shd w:val="clear" w:color="auto" w:fill="auto"/>
            <w:noWrap/>
            <w:vAlign w:val="bottom"/>
            <w:hideMark/>
          </w:tcPr>
          <w:p w14:paraId="60266A3D" w14:textId="77777777" w:rsidR="00755B0F" w:rsidRPr="001F6C6F" w:rsidRDefault="00755B0F" w:rsidP="00755B0F">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2</w:t>
            </w:r>
            <w:r w:rsidRPr="001F6C6F">
              <w:rPr>
                <w:rFonts w:eastAsia="Times New Roman" w:cs="Arial"/>
                <w:color w:val="000000"/>
                <w:sz w:val="20"/>
                <w:szCs w:val="20"/>
                <w:lang w:eastAsia="da-DK"/>
              </w:rPr>
              <w:t> </w:t>
            </w:r>
          </w:p>
        </w:tc>
      </w:tr>
      <w:tr w:rsidR="00755B0F" w:rsidRPr="001F6C6F" w14:paraId="5C8FBDD4"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8319A44"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Botilbud til længerevarende ophold (§108)</w:t>
            </w:r>
          </w:p>
        </w:tc>
        <w:tc>
          <w:tcPr>
            <w:tcW w:w="880" w:type="dxa"/>
            <w:tcBorders>
              <w:top w:val="nil"/>
              <w:left w:val="nil"/>
              <w:bottom w:val="single" w:sz="4" w:space="0" w:color="auto"/>
              <w:right w:val="single" w:sz="4" w:space="0" w:color="auto"/>
            </w:tcBorders>
            <w:shd w:val="clear" w:color="auto" w:fill="auto"/>
            <w:vAlign w:val="bottom"/>
            <w:hideMark/>
          </w:tcPr>
          <w:p w14:paraId="11F7EB16"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57.233</w:t>
            </w:r>
          </w:p>
        </w:tc>
        <w:tc>
          <w:tcPr>
            <w:tcW w:w="880" w:type="dxa"/>
            <w:tcBorders>
              <w:top w:val="nil"/>
              <w:left w:val="nil"/>
              <w:bottom w:val="single" w:sz="4" w:space="0" w:color="auto"/>
              <w:right w:val="single" w:sz="4" w:space="0" w:color="auto"/>
            </w:tcBorders>
            <w:shd w:val="clear" w:color="auto" w:fill="auto"/>
            <w:vAlign w:val="bottom"/>
            <w:hideMark/>
          </w:tcPr>
          <w:p w14:paraId="6F02704C"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60.780</w:t>
            </w:r>
          </w:p>
        </w:tc>
        <w:tc>
          <w:tcPr>
            <w:tcW w:w="1040" w:type="dxa"/>
            <w:tcBorders>
              <w:top w:val="nil"/>
              <w:left w:val="nil"/>
              <w:bottom w:val="single" w:sz="4" w:space="0" w:color="auto"/>
              <w:right w:val="single" w:sz="4" w:space="0" w:color="auto"/>
            </w:tcBorders>
            <w:shd w:val="clear" w:color="auto" w:fill="auto"/>
            <w:vAlign w:val="bottom"/>
            <w:hideMark/>
          </w:tcPr>
          <w:p w14:paraId="4B9B147C"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60.190</w:t>
            </w:r>
          </w:p>
        </w:tc>
        <w:tc>
          <w:tcPr>
            <w:tcW w:w="1120" w:type="dxa"/>
            <w:tcBorders>
              <w:top w:val="nil"/>
              <w:left w:val="nil"/>
              <w:bottom w:val="single" w:sz="4" w:space="0" w:color="auto"/>
              <w:right w:val="single" w:sz="4" w:space="0" w:color="auto"/>
            </w:tcBorders>
            <w:shd w:val="clear" w:color="auto" w:fill="auto"/>
            <w:vAlign w:val="bottom"/>
            <w:hideMark/>
          </w:tcPr>
          <w:p w14:paraId="176DC313"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-590</w:t>
            </w:r>
          </w:p>
        </w:tc>
        <w:tc>
          <w:tcPr>
            <w:tcW w:w="1180" w:type="dxa"/>
            <w:tcBorders>
              <w:top w:val="nil"/>
              <w:left w:val="nil"/>
              <w:bottom w:val="single" w:sz="4" w:space="0" w:color="auto"/>
              <w:right w:val="single" w:sz="4" w:space="0" w:color="auto"/>
            </w:tcBorders>
            <w:shd w:val="clear" w:color="auto" w:fill="auto"/>
            <w:vAlign w:val="bottom"/>
            <w:hideMark/>
          </w:tcPr>
          <w:p w14:paraId="68E16433"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29CDF07D" w14:textId="77777777"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60DAAAED"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17266BA"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Botilbud til midlertidigt ophold (§107)</w:t>
            </w:r>
          </w:p>
        </w:tc>
        <w:tc>
          <w:tcPr>
            <w:tcW w:w="880" w:type="dxa"/>
            <w:tcBorders>
              <w:top w:val="nil"/>
              <w:left w:val="nil"/>
              <w:bottom w:val="single" w:sz="4" w:space="0" w:color="auto"/>
              <w:right w:val="single" w:sz="4" w:space="0" w:color="auto"/>
            </w:tcBorders>
            <w:shd w:val="clear" w:color="auto" w:fill="auto"/>
            <w:vAlign w:val="bottom"/>
            <w:hideMark/>
          </w:tcPr>
          <w:p w14:paraId="6CDBB8F2"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42.557</w:t>
            </w:r>
          </w:p>
        </w:tc>
        <w:tc>
          <w:tcPr>
            <w:tcW w:w="880" w:type="dxa"/>
            <w:tcBorders>
              <w:top w:val="nil"/>
              <w:left w:val="nil"/>
              <w:bottom w:val="single" w:sz="4" w:space="0" w:color="auto"/>
              <w:right w:val="single" w:sz="4" w:space="0" w:color="auto"/>
            </w:tcBorders>
            <w:shd w:val="clear" w:color="auto" w:fill="auto"/>
            <w:vAlign w:val="bottom"/>
            <w:hideMark/>
          </w:tcPr>
          <w:p w14:paraId="445311C7"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20.644</w:t>
            </w:r>
          </w:p>
        </w:tc>
        <w:tc>
          <w:tcPr>
            <w:tcW w:w="1040" w:type="dxa"/>
            <w:tcBorders>
              <w:top w:val="nil"/>
              <w:left w:val="nil"/>
              <w:bottom w:val="single" w:sz="4" w:space="0" w:color="auto"/>
              <w:right w:val="single" w:sz="4" w:space="0" w:color="auto"/>
            </w:tcBorders>
            <w:shd w:val="clear" w:color="auto" w:fill="auto"/>
            <w:vAlign w:val="bottom"/>
            <w:hideMark/>
          </w:tcPr>
          <w:p w14:paraId="41DDCE7E"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19.412</w:t>
            </w:r>
          </w:p>
        </w:tc>
        <w:tc>
          <w:tcPr>
            <w:tcW w:w="1120" w:type="dxa"/>
            <w:tcBorders>
              <w:top w:val="nil"/>
              <w:left w:val="nil"/>
              <w:bottom w:val="single" w:sz="4" w:space="0" w:color="auto"/>
              <w:right w:val="single" w:sz="4" w:space="0" w:color="auto"/>
            </w:tcBorders>
            <w:shd w:val="clear" w:color="auto" w:fill="auto"/>
            <w:vAlign w:val="bottom"/>
            <w:hideMark/>
          </w:tcPr>
          <w:p w14:paraId="75479162"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-1.232</w:t>
            </w:r>
          </w:p>
        </w:tc>
        <w:tc>
          <w:tcPr>
            <w:tcW w:w="1180" w:type="dxa"/>
            <w:tcBorders>
              <w:top w:val="nil"/>
              <w:left w:val="nil"/>
              <w:bottom w:val="single" w:sz="4" w:space="0" w:color="auto"/>
              <w:right w:val="single" w:sz="4" w:space="0" w:color="auto"/>
            </w:tcBorders>
            <w:shd w:val="clear" w:color="auto" w:fill="auto"/>
            <w:vAlign w:val="bottom"/>
            <w:hideMark/>
          </w:tcPr>
          <w:p w14:paraId="55A16618"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2BD68C8C"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2A95A5F0"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FDC3EA8"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Beskyttet beskæftigelse (§103)</w:t>
            </w:r>
          </w:p>
        </w:tc>
        <w:tc>
          <w:tcPr>
            <w:tcW w:w="880" w:type="dxa"/>
            <w:tcBorders>
              <w:top w:val="nil"/>
              <w:left w:val="nil"/>
              <w:bottom w:val="single" w:sz="4" w:space="0" w:color="auto"/>
              <w:right w:val="single" w:sz="4" w:space="0" w:color="auto"/>
            </w:tcBorders>
            <w:shd w:val="clear" w:color="auto" w:fill="auto"/>
            <w:vAlign w:val="bottom"/>
            <w:hideMark/>
          </w:tcPr>
          <w:p w14:paraId="7F5C96D5"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14.230</w:t>
            </w:r>
          </w:p>
        </w:tc>
        <w:tc>
          <w:tcPr>
            <w:tcW w:w="880" w:type="dxa"/>
            <w:tcBorders>
              <w:top w:val="nil"/>
              <w:left w:val="nil"/>
              <w:bottom w:val="single" w:sz="4" w:space="0" w:color="auto"/>
              <w:right w:val="single" w:sz="4" w:space="0" w:color="auto"/>
            </w:tcBorders>
            <w:shd w:val="clear" w:color="auto" w:fill="auto"/>
            <w:vAlign w:val="bottom"/>
            <w:hideMark/>
          </w:tcPr>
          <w:p w14:paraId="1E13677C"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14.436</w:t>
            </w:r>
          </w:p>
        </w:tc>
        <w:tc>
          <w:tcPr>
            <w:tcW w:w="1040" w:type="dxa"/>
            <w:tcBorders>
              <w:top w:val="nil"/>
              <w:left w:val="nil"/>
              <w:bottom w:val="single" w:sz="4" w:space="0" w:color="auto"/>
              <w:right w:val="single" w:sz="4" w:space="0" w:color="auto"/>
            </w:tcBorders>
            <w:shd w:val="clear" w:color="auto" w:fill="auto"/>
            <w:vAlign w:val="bottom"/>
            <w:hideMark/>
          </w:tcPr>
          <w:p w14:paraId="6975CE7F"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13.934</w:t>
            </w:r>
          </w:p>
        </w:tc>
        <w:tc>
          <w:tcPr>
            <w:tcW w:w="1120" w:type="dxa"/>
            <w:tcBorders>
              <w:top w:val="nil"/>
              <w:left w:val="nil"/>
              <w:bottom w:val="single" w:sz="4" w:space="0" w:color="auto"/>
              <w:right w:val="single" w:sz="4" w:space="0" w:color="auto"/>
            </w:tcBorders>
            <w:shd w:val="clear" w:color="auto" w:fill="auto"/>
            <w:vAlign w:val="bottom"/>
            <w:hideMark/>
          </w:tcPr>
          <w:p w14:paraId="677FBECB"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-502</w:t>
            </w:r>
          </w:p>
        </w:tc>
        <w:tc>
          <w:tcPr>
            <w:tcW w:w="1180" w:type="dxa"/>
            <w:tcBorders>
              <w:top w:val="nil"/>
              <w:left w:val="nil"/>
              <w:bottom w:val="single" w:sz="4" w:space="0" w:color="auto"/>
              <w:right w:val="single" w:sz="4" w:space="0" w:color="auto"/>
            </w:tcBorders>
            <w:shd w:val="clear" w:color="auto" w:fill="auto"/>
            <w:vAlign w:val="bottom"/>
            <w:hideMark/>
          </w:tcPr>
          <w:p w14:paraId="2AC757BA"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3C7D3637"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5B3BD423"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A0BA661"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Aktivitets- og samværstilbud (§104)</w:t>
            </w:r>
          </w:p>
        </w:tc>
        <w:tc>
          <w:tcPr>
            <w:tcW w:w="880" w:type="dxa"/>
            <w:tcBorders>
              <w:top w:val="nil"/>
              <w:left w:val="nil"/>
              <w:bottom w:val="single" w:sz="4" w:space="0" w:color="auto"/>
              <w:right w:val="single" w:sz="4" w:space="0" w:color="auto"/>
            </w:tcBorders>
            <w:shd w:val="clear" w:color="auto" w:fill="auto"/>
            <w:vAlign w:val="bottom"/>
            <w:hideMark/>
          </w:tcPr>
          <w:p w14:paraId="3BFAA7F0"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14.933</w:t>
            </w:r>
          </w:p>
        </w:tc>
        <w:tc>
          <w:tcPr>
            <w:tcW w:w="880" w:type="dxa"/>
            <w:tcBorders>
              <w:top w:val="nil"/>
              <w:left w:val="nil"/>
              <w:bottom w:val="single" w:sz="4" w:space="0" w:color="auto"/>
              <w:right w:val="single" w:sz="4" w:space="0" w:color="auto"/>
            </w:tcBorders>
            <w:shd w:val="clear" w:color="auto" w:fill="auto"/>
            <w:vAlign w:val="bottom"/>
            <w:hideMark/>
          </w:tcPr>
          <w:p w14:paraId="1A096DB8"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16.281</w:t>
            </w:r>
          </w:p>
        </w:tc>
        <w:tc>
          <w:tcPr>
            <w:tcW w:w="1040" w:type="dxa"/>
            <w:tcBorders>
              <w:top w:val="nil"/>
              <w:left w:val="nil"/>
              <w:bottom w:val="single" w:sz="4" w:space="0" w:color="auto"/>
              <w:right w:val="single" w:sz="4" w:space="0" w:color="auto"/>
            </w:tcBorders>
            <w:shd w:val="clear" w:color="auto" w:fill="auto"/>
            <w:vAlign w:val="bottom"/>
            <w:hideMark/>
          </w:tcPr>
          <w:p w14:paraId="76C2E2EA"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16.778</w:t>
            </w:r>
          </w:p>
        </w:tc>
        <w:tc>
          <w:tcPr>
            <w:tcW w:w="1120" w:type="dxa"/>
            <w:tcBorders>
              <w:top w:val="nil"/>
              <w:left w:val="nil"/>
              <w:bottom w:val="single" w:sz="4" w:space="0" w:color="auto"/>
              <w:right w:val="single" w:sz="4" w:space="0" w:color="auto"/>
            </w:tcBorders>
            <w:shd w:val="clear" w:color="auto" w:fill="auto"/>
            <w:vAlign w:val="bottom"/>
            <w:hideMark/>
          </w:tcPr>
          <w:p w14:paraId="2D881841"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498</w:t>
            </w:r>
          </w:p>
        </w:tc>
        <w:tc>
          <w:tcPr>
            <w:tcW w:w="1180" w:type="dxa"/>
            <w:tcBorders>
              <w:top w:val="nil"/>
              <w:left w:val="nil"/>
              <w:bottom w:val="single" w:sz="4" w:space="0" w:color="auto"/>
              <w:right w:val="single" w:sz="4" w:space="0" w:color="auto"/>
            </w:tcBorders>
            <w:shd w:val="clear" w:color="auto" w:fill="auto"/>
            <w:vAlign w:val="bottom"/>
            <w:hideMark/>
          </w:tcPr>
          <w:p w14:paraId="59174928"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6D5E71AC"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0EB475D3"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14617E9"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Personlig og praktisk hjælp (§85)</w:t>
            </w:r>
          </w:p>
        </w:tc>
        <w:tc>
          <w:tcPr>
            <w:tcW w:w="880" w:type="dxa"/>
            <w:tcBorders>
              <w:top w:val="nil"/>
              <w:left w:val="nil"/>
              <w:bottom w:val="single" w:sz="4" w:space="0" w:color="auto"/>
              <w:right w:val="single" w:sz="4" w:space="0" w:color="auto"/>
            </w:tcBorders>
            <w:shd w:val="clear" w:color="auto" w:fill="auto"/>
            <w:vAlign w:val="bottom"/>
            <w:hideMark/>
          </w:tcPr>
          <w:p w14:paraId="19100D47"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46.720</w:t>
            </w:r>
          </w:p>
        </w:tc>
        <w:tc>
          <w:tcPr>
            <w:tcW w:w="880" w:type="dxa"/>
            <w:tcBorders>
              <w:top w:val="nil"/>
              <w:left w:val="nil"/>
              <w:bottom w:val="single" w:sz="4" w:space="0" w:color="auto"/>
              <w:right w:val="single" w:sz="4" w:space="0" w:color="auto"/>
            </w:tcBorders>
            <w:shd w:val="clear" w:color="auto" w:fill="auto"/>
            <w:vAlign w:val="bottom"/>
            <w:hideMark/>
          </w:tcPr>
          <w:p w14:paraId="17DA2926"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47.094</w:t>
            </w:r>
          </w:p>
        </w:tc>
        <w:tc>
          <w:tcPr>
            <w:tcW w:w="1040" w:type="dxa"/>
            <w:tcBorders>
              <w:top w:val="nil"/>
              <w:left w:val="nil"/>
              <w:bottom w:val="single" w:sz="4" w:space="0" w:color="auto"/>
              <w:right w:val="single" w:sz="4" w:space="0" w:color="auto"/>
            </w:tcBorders>
            <w:shd w:val="clear" w:color="auto" w:fill="auto"/>
            <w:vAlign w:val="bottom"/>
            <w:hideMark/>
          </w:tcPr>
          <w:p w14:paraId="27694DCE"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47.487</w:t>
            </w:r>
          </w:p>
        </w:tc>
        <w:tc>
          <w:tcPr>
            <w:tcW w:w="1120" w:type="dxa"/>
            <w:tcBorders>
              <w:top w:val="nil"/>
              <w:left w:val="nil"/>
              <w:bottom w:val="single" w:sz="4" w:space="0" w:color="auto"/>
              <w:right w:val="single" w:sz="4" w:space="0" w:color="auto"/>
            </w:tcBorders>
            <w:shd w:val="clear" w:color="auto" w:fill="auto"/>
            <w:vAlign w:val="bottom"/>
            <w:hideMark/>
          </w:tcPr>
          <w:p w14:paraId="0DDA97C1"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393</w:t>
            </w:r>
          </w:p>
        </w:tc>
        <w:tc>
          <w:tcPr>
            <w:tcW w:w="1180" w:type="dxa"/>
            <w:tcBorders>
              <w:top w:val="nil"/>
              <w:left w:val="nil"/>
              <w:bottom w:val="single" w:sz="4" w:space="0" w:color="auto"/>
              <w:right w:val="single" w:sz="4" w:space="0" w:color="auto"/>
            </w:tcBorders>
            <w:shd w:val="clear" w:color="auto" w:fill="auto"/>
            <w:vAlign w:val="bottom"/>
            <w:hideMark/>
          </w:tcPr>
          <w:p w14:paraId="15FC7845"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119EA88A"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04FF2095"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C18E244"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Forsorgshjem og Krisecentre (§§109-110)</w:t>
            </w:r>
          </w:p>
        </w:tc>
        <w:tc>
          <w:tcPr>
            <w:tcW w:w="880" w:type="dxa"/>
            <w:tcBorders>
              <w:top w:val="nil"/>
              <w:left w:val="nil"/>
              <w:bottom w:val="single" w:sz="4" w:space="0" w:color="auto"/>
              <w:right w:val="single" w:sz="4" w:space="0" w:color="auto"/>
            </w:tcBorders>
            <w:shd w:val="clear" w:color="auto" w:fill="auto"/>
            <w:vAlign w:val="bottom"/>
            <w:hideMark/>
          </w:tcPr>
          <w:p w14:paraId="21AD108A"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2.878</w:t>
            </w:r>
          </w:p>
        </w:tc>
        <w:tc>
          <w:tcPr>
            <w:tcW w:w="880" w:type="dxa"/>
            <w:tcBorders>
              <w:top w:val="nil"/>
              <w:left w:val="nil"/>
              <w:bottom w:val="single" w:sz="4" w:space="0" w:color="auto"/>
              <w:right w:val="single" w:sz="4" w:space="0" w:color="auto"/>
            </w:tcBorders>
            <w:shd w:val="clear" w:color="auto" w:fill="auto"/>
            <w:vAlign w:val="bottom"/>
            <w:hideMark/>
          </w:tcPr>
          <w:p w14:paraId="07603CB4"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4.000</w:t>
            </w:r>
          </w:p>
        </w:tc>
        <w:tc>
          <w:tcPr>
            <w:tcW w:w="1040" w:type="dxa"/>
            <w:tcBorders>
              <w:top w:val="nil"/>
              <w:left w:val="nil"/>
              <w:bottom w:val="single" w:sz="4" w:space="0" w:color="auto"/>
              <w:right w:val="single" w:sz="4" w:space="0" w:color="auto"/>
            </w:tcBorders>
            <w:shd w:val="clear" w:color="auto" w:fill="auto"/>
            <w:vAlign w:val="bottom"/>
            <w:hideMark/>
          </w:tcPr>
          <w:p w14:paraId="12056C35"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5.046</w:t>
            </w:r>
          </w:p>
        </w:tc>
        <w:tc>
          <w:tcPr>
            <w:tcW w:w="1120" w:type="dxa"/>
            <w:tcBorders>
              <w:top w:val="nil"/>
              <w:left w:val="nil"/>
              <w:bottom w:val="single" w:sz="4" w:space="0" w:color="auto"/>
              <w:right w:val="single" w:sz="4" w:space="0" w:color="auto"/>
            </w:tcBorders>
            <w:shd w:val="clear" w:color="auto" w:fill="auto"/>
            <w:vAlign w:val="bottom"/>
            <w:hideMark/>
          </w:tcPr>
          <w:p w14:paraId="7514E42C"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1.046</w:t>
            </w:r>
          </w:p>
        </w:tc>
        <w:tc>
          <w:tcPr>
            <w:tcW w:w="1180" w:type="dxa"/>
            <w:tcBorders>
              <w:top w:val="nil"/>
              <w:left w:val="nil"/>
              <w:bottom w:val="single" w:sz="4" w:space="0" w:color="auto"/>
              <w:right w:val="single" w:sz="4" w:space="0" w:color="auto"/>
            </w:tcBorders>
            <w:shd w:val="clear" w:color="auto" w:fill="auto"/>
            <w:vAlign w:val="bottom"/>
            <w:hideMark/>
          </w:tcPr>
          <w:p w14:paraId="3D8271A8"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504F15AB"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24903C61"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A91B757"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Kontaktperson og ledsagerordning</w:t>
            </w:r>
          </w:p>
        </w:tc>
        <w:tc>
          <w:tcPr>
            <w:tcW w:w="880" w:type="dxa"/>
            <w:tcBorders>
              <w:top w:val="nil"/>
              <w:left w:val="nil"/>
              <w:bottom w:val="single" w:sz="4" w:space="0" w:color="auto"/>
              <w:right w:val="single" w:sz="4" w:space="0" w:color="auto"/>
            </w:tcBorders>
            <w:shd w:val="clear" w:color="auto" w:fill="auto"/>
            <w:vAlign w:val="bottom"/>
            <w:hideMark/>
          </w:tcPr>
          <w:p w14:paraId="53335BD2"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728</w:t>
            </w:r>
          </w:p>
        </w:tc>
        <w:tc>
          <w:tcPr>
            <w:tcW w:w="880" w:type="dxa"/>
            <w:tcBorders>
              <w:top w:val="nil"/>
              <w:left w:val="nil"/>
              <w:bottom w:val="single" w:sz="4" w:space="0" w:color="auto"/>
              <w:right w:val="single" w:sz="4" w:space="0" w:color="auto"/>
            </w:tcBorders>
            <w:shd w:val="clear" w:color="auto" w:fill="auto"/>
            <w:vAlign w:val="bottom"/>
            <w:hideMark/>
          </w:tcPr>
          <w:p w14:paraId="7456719C"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1.028</w:t>
            </w:r>
          </w:p>
        </w:tc>
        <w:tc>
          <w:tcPr>
            <w:tcW w:w="1040" w:type="dxa"/>
            <w:tcBorders>
              <w:top w:val="nil"/>
              <w:left w:val="nil"/>
              <w:bottom w:val="single" w:sz="4" w:space="0" w:color="auto"/>
              <w:right w:val="single" w:sz="4" w:space="0" w:color="auto"/>
            </w:tcBorders>
            <w:shd w:val="clear" w:color="auto" w:fill="auto"/>
            <w:vAlign w:val="bottom"/>
            <w:hideMark/>
          </w:tcPr>
          <w:p w14:paraId="33516436"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1.037</w:t>
            </w:r>
          </w:p>
        </w:tc>
        <w:tc>
          <w:tcPr>
            <w:tcW w:w="1120" w:type="dxa"/>
            <w:tcBorders>
              <w:top w:val="nil"/>
              <w:left w:val="nil"/>
              <w:bottom w:val="single" w:sz="4" w:space="0" w:color="auto"/>
              <w:right w:val="single" w:sz="4" w:space="0" w:color="auto"/>
            </w:tcBorders>
            <w:shd w:val="clear" w:color="auto" w:fill="auto"/>
            <w:vAlign w:val="bottom"/>
            <w:hideMark/>
          </w:tcPr>
          <w:p w14:paraId="547E2CE1"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9</w:t>
            </w:r>
          </w:p>
        </w:tc>
        <w:tc>
          <w:tcPr>
            <w:tcW w:w="1180" w:type="dxa"/>
            <w:tcBorders>
              <w:top w:val="nil"/>
              <w:left w:val="nil"/>
              <w:bottom w:val="single" w:sz="4" w:space="0" w:color="auto"/>
              <w:right w:val="single" w:sz="4" w:space="0" w:color="auto"/>
            </w:tcBorders>
            <w:shd w:val="clear" w:color="auto" w:fill="auto"/>
            <w:vAlign w:val="bottom"/>
            <w:hideMark/>
          </w:tcPr>
          <w:p w14:paraId="078C9599"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3753CA9A"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24A3E391"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C692530"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Støtte til frivillig socialt arbejde</w:t>
            </w:r>
          </w:p>
        </w:tc>
        <w:tc>
          <w:tcPr>
            <w:tcW w:w="880" w:type="dxa"/>
            <w:tcBorders>
              <w:top w:val="nil"/>
              <w:left w:val="nil"/>
              <w:bottom w:val="single" w:sz="4" w:space="0" w:color="auto"/>
              <w:right w:val="single" w:sz="4" w:space="0" w:color="auto"/>
            </w:tcBorders>
            <w:shd w:val="clear" w:color="auto" w:fill="auto"/>
            <w:vAlign w:val="bottom"/>
            <w:hideMark/>
          </w:tcPr>
          <w:p w14:paraId="78C47501"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1.241</w:t>
            </w:r>
          </w:p>
        </w:tc>
        <w:tc>
          <w:tcPr>
            <w:tcW w:w="880" w:type="dxa"/>
            <w:tcBorders>
              <w:top w:val="nil"/>
              <w:left w:val="nil"/>
              <w:bottom w:val="single" w:sz="4" w:space="0" w:color="auto"/>
              <w:right w:val="single" w:sz="4" w:space="0" w:color="auto"/>
            </w:tcBorders>
            <w:shd w:val="clear" w:color="auto" w:fill="auto"/>
            <w:vAlign w:val="bottom"/>
            <w:hideMark/>
          </w:tcPr>
          <w:p w14:paraId="23C9AE03"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1.241</w:t>
            </w:r>
          </w:p>
        </w:tc>
        <w:tc>
          <w:tcPr>
            <w:tcW w:w="1040" w:type="dxa"/>
            <w:tcBorders>
              <w:top w:val="nil"/>
              <w:left w:val="nil"/>
              <w:bottom w:val="single" w:sz="4" w:space="0" w:color="auto"/>
              <w:right w:val="single" w:sz="4" w:space="0" w:color="auto"/>
            </w:tcBorders>
            <w:shd w:val="clear" w:color="auto" w:fill="auto"/>
            <w:vAlign w:val="bottom"/>
            <w:hideMark/>
          </w:tcPr>
          <w:p w14:paraId="0B256C4E"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1.103</w:t>
            </w:r>
          </w:p>
        </w:tc>
        <w:tc>
          <w:tcPr>
            <w:tcW w:w="1120" w:type="dxa"/>
            <w:tcBorders>
              <w:top w:val="nil"/>
              <w:left w:val="nil"/>
              <w:bottom w:val="single" w:sz="4" w:space="0" w:color="auto"/>
              <w:right w:val="single" w:sz="4" w:space="0" w:color="auto"/>
            </w:tcBorders>
            <w:shd w:val="clear" w:color="auto" w:fill="auto"/>
            <w:vAlign w:val="bottom"/>
            <w:hideMark/>
          </w:tcPr>
          <w:p w14:paraId="35B89D31"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-138</w:t>
            </w:r>
          </w:p>
        </w:tc>
        <w:tc>
          <w:tcPr>
            <w:tcW w:w="1180" w:type="dxa"/>
            <w:tcBorders>
              <w:top w:val="nil"/>
              <w:left w:val="nil"/>
              <w:bottom w:val="single" w:sz="4" w:space="0" w:color="auto"/>
              <w:right w:val="single" w:sz="4" w:space="0" w:color="auto"/>
            </w:tcBorders>
            <w:shd w:val="clear" w:color="auto" w:fill="auto"/>
            <w:vAlign w:val="bottom"/>
            <w:hideMark/>
          </w:tcPr>
          <w:p w14:paraId="067324C4"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0A561D04"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395E7E4F"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E5E0599"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Refusioner</w:t>
            </w:r>
          </w:p>
        </w:tc>
        <w:tc>
          <w:tcPr>
            <w:tcW w:w="880" w:type="dxa"/>
            <w:tcBorders>
              <w:top w:val="nil"/>
              <w:left w:val="nil"/>
              <w:bottom w:val="single" w:sz="4" w:space="0" w:color="auto"/>
              <w:right w:val="single" w:sz="4" w:space="0" w:color="auto"/>
            </w:tcBorders>
            <w:shd w:val="clear" w:color="auto" w:fill="auto"/>
            <w:vAlign w:val="bottom"/>
            <w:hideMark/>
          </w:tcPr>
          <w:p w14:paraId="380982D8"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-6.995</w:t>
            </w:r>
          </w:p>
        </w:tc>
        <w:tc>
          <w:tcPr>
            <w:tcW w:w="880" w:type="dxa"/>
            <w:tcBorders>
              <w:top w:val="nil"/>
              <w:left w:val="nil"/>
              <w:bottom w:val="single" w:sz="4" w:space="0" w:color="auto"/>
              <w:right w:val="single" w:sz="4" w:space="0" w:color="auto"/>
            </w:tcBorders>
            <w:shd w:val="clear" w:color="auto" w:fill="auto"/>
            <w:vAlign w:val="bottom"/>
            <w:hideMark/>
          </w:tcPr>
          <w:p w14:paraId="5FED5E27"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-4.331</w:t>
            </w:r>
          </w:p>
        </w:tc>
        <w:tc>
          <w:tcPr>
            <w:tcW w:w="1040" w:type="dxa"/>
            <w:tcBorders>
              <w:top w:val="nil"/>
              <w:left w:val="nil"/>
              <w:bottom w:val="single" w:sz="4" w:space="0" w:color="auto"/>
              <w:right w:val="single" w:sz="4" w:space="0" w:color="auto"/>
            </w:tcBorders>
            <w:shd w:val="clear" w:color="auto" w:fill="auto"/>
            <w:vAlign w:val="bottom"/>
            <w:hideMark/>
          </w:tcPr>
          <w:p w14:paraId="3041D529"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-4.608</w:t>
            </w:r>
          </w:p>
        </w:tc>
        <w:tc>
          <w:tcPr>
            <w:tcW w:w="1120" w:type="dxa"/>
            <w:tcBorders>
              <w:top w:val="nil"/>
              <w:left w:val="nil"/>
              <w:bottom w:val="single" w:sz="4" w:space="0" w:color="auto"/>
              <w:right w:val="single" w:sz="4" w:space="0" w:color="auto"/>
            </w:tcBorders>
            <w:shd w:val="clear" w:color="auto" w:fill="auto"/>
            <w:vAlign w:val="bottom"/>
            <w:hideMark/>
          </w:tcPr>
          <w:p w14:paraId="689B5B50"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-277</w:t>
            </w:r>
          </w:p>
        </w:tc>
        <w:tc>
          <w:tcPr>
            <w:tcW w:w="1180" w:type="dxa"/>
            <w:tcBorders>
              <w:top w:val="nil"/>
              <w:left w:val="nil"/>
              <w:bottom w:val="single" w:sz="4" w:space="0" w:color="auto"/>
              <w:right w:val="single" w:sz="4" w:space="0" w:color="auto"/>
            </w:tcBorders>
            <w:shd w:val="clear" w:color="auto" w:fill="auto"/>
            <w:vAlign w:val="bottom"/>
            <w:hideMark/>
          </w:tcPr>
          <w:p w14:paraId="2B0AE89A"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5C8A1BEF"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50BD7A14"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9207869"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Specialiserede landsdækkende tilbud</w:t>
            </w:r>
          </w:p>
        </w:tc>
        <w:tc>
          <w:tcPr>
            <w:tcW w:w="880" w:type="dxa"/>
            <w:tcBorders>
              <w:top w:val="nil"/>
              <w:left w:val="nil"/>
              <w:bottom w:val="single" w:sz="4" w:space="0" w:color="auto"/>
              <w:right w:val="single" w:sz="4" w:space="0" w:color="auto"/>
            </w:tcBorders>
            <w:shd w:val="clear" w:color="auto" w:fill="auto"/>
            <w:vAlign w:val="bottom"/>
            <w:hideMark/>
          </w:tcPr>
          <w:p w14:paraId="6DB83A92"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6.982</w:t>
            </w:r>
          </w:p>
        </w:tc>
        <w:tc>
          <w:tcPr>
            <w:tcW w:w="880" w:type="dxa"/>
            <w:tcBorders>
              <w:top w:val="nil"/>
              <w:left w:val="nil"/>
              <w:bottom w:val="single" w:sz="4" w:space="0" w:color="auto"/>
              <w:right w:val="single" w:sz="4" w:space="0" w:color="auto"/>
            </w:tcBorders>
            <w:shd w:val="clear" w:color="auto" w:fill="auto"/>
            <w:vAlign w:val="bottom"/>
            <w:hideMark/>
          </w:tcPr>
          <w:p w14:paraId="4FABD891"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8.351</w:t>
            </w:r>
          </w:p>
        </w:tc>
        <w:tc>
          <w:tcPr>
            <w:tcW w:w="1040" w:type="dxa"/>
            <w:tcBorders>
              <w:top w:val="nil"/>
              <w:left w:val="nil"/>
              <w:bottom w:val="single" w:sz="4" w:space="0" w:color="auto"/>
              <w:right w:val="single" w:sz="4" w:space="0" w:color="auto"/>
            </w:tcBorders>
            <w:shd w:val="clear" w:color="auto" w:fill="auto"/>
            <w:vAlign w:val="bottom"/>
            <w:hideMark/>
          </w:tcPr>
          <w:p w14:paraId="0EA01150"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8.127</w:t>
            </w:r>
          </w:p>
        </w:tc>
        <w:tc>
          <w:tcPr>
            <w:tcW w:w="1120" w:type="dxa"/>
            <w:tcBorders>
              <w:top w:val="nil"/>
              <w:left w:val="nil"/>
              <w:bottom w:val="single" w:sz="4" w:space="0" w:color="auto"/>
              <w:right w:val="single" w:sz="4" w:space="0" w:color="auto"/>
            </w:tcBorders>
            <w:shd w:val="clear" w:color="auto" w:fill="auto"/>
            <w:vAlign w:val="bottom"/>
            <w:hideMark/>
          </w:tcPr>
          <w:p w14:paraId="2DC4ED59"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-225</w:t>
            </w:r>
          </w:p>
        </w:tc>
        <w:tc>
          <w:tcPr>
            <w:tcW w:w="1180" w:type="dxa"/>
            <w:tcBorders>
              <w:top w:val="nil"/>
              <w:left w:val="nil"/>
              <w:bottom w:val="single" w:sz="4" w:space="0" w:color="auto"/>
              <w:right w:val="single" w:sz="4" w:space="0" w:color="auto"/>
            </w:tcBorders>
            <w:shd w:val="clear" w:color="auto" w:fill="auto"/>
            <w:vAlign w:val="bottom"/>
            <w:hideMark/>
          </w:tcPr>
          <w:p w14:paraId="76D24D84"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7CF4A727"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4729E92A"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001354C" w14:textId="77777777" w:rsidR="00755B0F" w:rsidRPr="001F6C6F" w:rsidRDefault="00755B0F" w:rsidP="00755B0F">
            <w:pPr>
              <w:spacing w:line="240" w:lineRule="auto"/>
              <w:rPr>
                <w:rFonts w:eastAsia="Times New Roman" w:cs="Arial"/>
                <w:b/>
                <w:bCs/>
                <w:sz w:val="20"/>
                <w:szCs w:val="20"/>
                <w:lang w:eastAsia="da-DK"/>
              </w:rPr>
            </w:pPr>
            <w:r w:rsidRPr="001F6C6F">
              <w:rPr>
                <w:rFonts w:eastAsia="Times New Roman" w:cs="Arial"/>
                <w:b/>
                <w:bCs/>
                <w:sz w:val="20"/>
                <w:szCs w:val="20"/>
                <w:lang w:eastAsia="da-DK"/>
              </w:rPr>
              <w:t xml:space="preserve">Virksomheder </w:t>
            </w:r>
          </w:p>
        </w:tc>
        <w:tc>
          <w:tcPr>
            <w:tcW w:w="880" w:type="dxa"/>
            <w:tcBorders>
              <w:top w:val="nil"/>
              <w:left w:val="nil"/>
              <w:bottom w:val="single" w:sz="4" w:space="0" w:color="auto"/>
              <w:right w:val="single" w:sz="4" w:space="0" w:color="auto"/>
            </w:tcBorders>
            <w:shd w:val="clear" w:color="auto" w:fill="auto"/>
            <w:vAlign w:val="bottom"/>
            <w:hideMark/>
          </w:tcPr>
          <w:p w14:paraId="19666AE5"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10.738</w:t>
            </w:r>
          </w:p>
        </w:tc>
        <w:tc>
          <w:tcPr>
            <w:tcW w:w="880" w:type="dxa"/>
            <w:tcBorders>
              <w:top w:val="nil"/>
              <w:left w:val="nil"/>
              <w:bottom w:val="single" w:sz="4" w:space="0" w:color="auto"/>
              <w:right w:val="single" w:sz="4" w:space="0" w:color="auto"/>
            </w:tcBorders>
            <w:shd w:val="clear" w:color="auto" w:fill="auto"/>
            <w:vAlign w:val="bottom"/>
            <w:hideMark/>
          </w:tcPr>
          <w:p w14:paraId="091F9535"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10.133</w:t>
            </w:r>
          </w:p>
        </w:tc>
        <w:tc>
          <w:tcPr>
            <w:tcW w:w="1040" w:type="dxa"/>
            <w:tcBorders>
              <w:top w:val="nil"/>
              <w:left w:val="nil"/>
              <w:bottom w:val="single" w:sz="4" w:space="0" w:color="auto"/>
              <w:right w:val="single" w:sz="4" w:space="0" w:color="auto"/>
            </w:tcBorders>
            <w:shd w:val="clear" w:color="auto" w:fill="auto"/>
            <w:vAlign w:val="bottom"/>
            <w:hideMark/>
          </w:tcPr>
          <w:p w14:paraId="1BABC6B5"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3.295</w:t>
            </w:r>
          </w:p>
        </w:tc>
        <w:tc>
          <w:tcPr>
            <w:tcW w:w="1120" w:type="dxa"/>
            <w:tcBorders>
              <w:top w:val="nil"/>
              <w:left w:val="nil"/>
              <w:bottom w:val="single" w:sz="4" w:space="0" w:color="auto"/>
              <w:right w:val="single" w:sz="4" w:space="0" w:color="auto"/>
            </w:tcBorders>
            <w:shd w:val="clear" w:color="auto" w:fill="auto"/>
            <w:vAlign w:val="bottom"/>
            <w:hideMark/>
          </w:tcPr>
          <w:p w14:paraId="27F2C6ED"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-6.838</w:t>
            </w:r>
          </w:p>
        </w:tc>
        <w:tc>
          <w:tcPr>
            <w:tcW w:w="1180" w:type="dxa"/>
            <w:tcBorders>
              <w:top w:val="nil"/>
              <w:left w:val="nil"/>
              <w:bottom w:val="single" w:sz="4" w:space="0" w:color="auto"/>
              <w:right w:val="single" w:sz="4" w:space="0" w:color="auto"/>
            </w:tcBorders>
            <w:shd w:val="clear" w:color="auto" w:fill="auto"/>
            <w:vAlign w:val="bottom"/>
            <w:hideMark/>
          </w:tcPr>
          <w:p w14:paraId="27C63C47"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-5.300</w:t>
            </w:r>
          </w:p>
        </w:tc>
        <w:tc>
          <w:tcPr>
            <w:tcW w:w="940" w:type="dxa"/>
            <w:tcBorders>
              <w:top w:val="nil"/>
              <w:left w:val="nil"/>
              <w:bottom w:val="single" w:sz="4" w:space="0" w:color="auto"/>
              <w:right w:val="single" w:sz="4" w:space="0" w:color="auto"/>
            </w:tcBorders>
            <w:shd w:val="clear" w:color="auto" w:fill="auto"/>
            <w:noWrap/>
            <w:vAlign w:val="bottom"/>
            <w:hideMark/>
          </w:tcPr>
          <w:p w14:paraId="7B0342E3" w14:textId="77777777" w:rsidR="00755B0F" w:rsidRPr="001F6C6F" w:rsidRDefault="00755B0F" w:rsidP="00755B0F">
            <w:pPr>
              <w:spacing w:line="240" w:lineRule="auto"/>
              <w:jc w:val="right"/>
              <w:rPr>
                <w:rFonts w:eastAsia="Times New Roman" w:cs="Arial"/>
                <w:color w:val="000000"/>
                <w:sz w:val="20"/>
                <w:szCs w:val="20"/>
                <w:lang w:eastAsia="da-DK"/>
              </w:rPr>
            </w:pPr>
            <w:r w:rsidRPr="001F6C6F">
              <w:rPr>
                <w:rFonts w:eastAsia="Times New Roman" w:cs="Arial"/>
                <w:color w:val="000000"/>
                <w:sz w:val="20"/>
                <w:szCs w:val="20"/>
                <w:lang w:eastAsia="da-DK"/>
              </w:rPr>
              <w:t> </w:t>
            </w:r>
            <w:r>
              <w:rPr>
                <w:rFonts w:eastAsia="Times New Roman" w:cs="Arial"/>
                <w:color w:val="000000"/>
                <w:sz w:val="20"/>
                <w:szCs w:val="20"/>
                <w:lang w:eastAsia="da-DK"/>
              </w:rPr>
              <w:t>1</w:t>
            </w:r>
          </w:p>
        </w:tc>
      </w:tr>
      <w:tr w:rsidR="00755B0F" w:rsidRPr="001F6C6F" w14:paraId="13454D3C"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DE2BCE9" w14:textId="77777777" w:rsidR="00755B0F" w:rsidRPr="001F6C6F" w:rsidRDefault="00755B0F" w:rsidP="00755B0F">
            <w:pPr>
              <w:spacing w:line="240" w:lineRule="auto"/>
              <w:rPr>
                <w:rFonts w:eastAsia="Times New Roman" w:cs="Arial"/>
                <w:b/>
                <w:bCs/>
                <w:sz w:val="20"/>
                <w:szCs w:val="20"/>
                <w:lang w:eastAsia="da-DK"/>
              </w:rPr>
            </w:pPr>
            <w:r w:rsidRPr="001F6C6F">
              <w:rPr>
                <w:rFonts w:eastAsia="Times New Roman" w:cs="Arial"/>
                <w:b/>
                <w:bCs/>
                <w:sz w:val="20"/>
                <w:szCs w:val="20"/>
                <w:lang w:eastAsia="da-DK"/>
              </w:rPr>
              <w:t>Projekter</w:t>
            </w:r>
          </w:p>
        </w:tc>
        <w:tc>
          <w:tcPr>
            <w:tcW w:w="880" w:type="dxa"/>
            <w:tcBorders>
              <w:top w:val="nil"/>
              <w:left w:val="nil"/>
              <w:bottom w:val="single" w:sz="4" w:space="0" w:color="auto"/>
              <w:right w:val="single" w:sz="4" w:space="0" w:color="auto"/>
            </w:tcBorders>
            <w:shd w:val="clear" w:color="auto" w:fill="auto"/>
            <w:vAlign w:val="bottom"/>
            <w:hideMark/>
          </w:tcPr>
          <w:p w14:paraId="6E760983"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0</w:t>
            </w:r>
          </w:p>
        </w:tc>
        <w:tc>
          <w:tcPr>
            <w:tcW w:w="880" w:type="dxa"/>
            <w:tcBorders>
              <w:top w:val="nil"/>
              <w:left w:val="nil"/>
              <w:bottom w:val="single" w:sz="4" w:space="0" w:color="auto"/>
              <w:right w:val="single" w:sz="4" w:space="0" w:color="auto"/>
            </w:tcBorders>
            <w:shd w:val="clear" w:color="auto" w:fill="auto"/>
            <w:vAlign w:val="bottom"/>
            <w:hideMark/>
          </w:tcPr>
          <w:p w14:paraId="4157E2BF"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-113</w:t>
            </w:r>
          </w:p>
        </w:tc>
        <w:tc>
          <w:tcPr>
            <w:tcW w:w="1040" w:type="dxa"/>
            <w:tcBorders>
              <w:top w:val="nil"/>
              <w:left w:val="nil"/>
              <w:bottom w:val="single" w:sz="4" w:space="0" w:color="auto"/>
              <w:right w:val="single" w:sz="4" w:space="0" w:color="auto"/>
            </w:tcBorders>
            <w:shd w:val="clear" w:color="auto" w:fill="auto"/>
            <w:vAlign w:val="bottom"/>
            <w:hideMark/>
          </w:tcPr>
          <w:p w14:paraId="63A29279"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73</w:t>
            </w:r>
          </w:p>
        </w:tc>
        <w:tc>
          <w:tcPr>
            <w:tcW w:w="1120" w:type="dxa"/>
            <w:tcBorders>
              <w:top w:val="nil"/>
              <w:left w:val="nil"/>
              <w:bottom w:val="single" w:sz="4" w:space="0" w:color="auto"/>
              <w:right w:val="single" w:sz="4" w:space="0" w:color="auto"/>
            </w:tcBorders>
            <w:shd w:val="clear" w:color="auto" w:fill="auto"/>
            <w:vAlign w:val="bottom"/>
            <w:hideMark/>
          </w:tcPr>
          <w:p w14:paraId="6EDA2B08"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187</w:t>
            </w:r>
          </w:p>
        </w:tc>
        <w:tc>
          <w:tcPr>
            <w:tcW w:w="1180" w:type="dxa"/>
            <w:tcBorders>
              <w:top w:val="nil"/>
              <w:left w:val="nil"/>
              <w:bottom w:val="single" w:sz="4" w:space="0" w:color="auto"/>
              <w:right w:val="single" w:sz="4" w:space="0" w:color="auto"/>
            </w:tcBorders>
            <w:shd w:val="clear" w:color="auto" w:fill="auto"/>
            <w:vAlign w:val="bottom"/>
            <w:hideMark/>
          </w:tcPr>
          <w:p w14:paraId="42B1D482"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187</w:t>
            </w:r>
          </w:p>
        </w:tc>
        <w:tc>
          <w:tcPr>
            <w:tcW w:w="940" w:type="dxa"/>
            <w:tcBorders>
              <w:top w:val="nil"/>
              <w:left w:val="nil"/>
              <w:bottom w:val="single" w:sz="4" w:space="0" w:color="auto"/>
              <w:right w:val="single" w:sz="4" w:space="0" w:color="auto"/>
            </w:tcBorders>
            <w:shd w:val="clear" w:color="auto" w:fill="auto"/>
            <w:noWrap/>
            <w:vAlign w:val="bottom"/>
            <w:hideMark/>
          </w:tcPr>
          <w:p w14:paraId="3B3249C8"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50E9F8FE"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64B0A686" w14:textId="77777777" w:rsidR="00755B0F" w:rsidRPr="001F6C6F" w:rsidRDefault="00755B0F" w:rsidP="00755B0F">
            <w:pPr>
              <w:spacing w:line="240" w:lineRule="auto"/>
              <w:rPr>
                <w:rFonts w:eastAsia="Times New Roman" w:cs="Arial"/>
                <w:b/>
                <w:bCs/>
                <w:sz w:val="20"/>
                <w:szCs w:val="20"/>
                <w:lang w:eastAsia="da-DK"/>
              </w:rPr>
            </w:pPr>
            <w:r w:rsidRPr="001F6C6F">
              <w:rPr>
                <w:rFonts w:eastAsia="Times New Roman" w:cs="Arial"/>
                <w:b/>
                <w:bCs/>
                <w:sz w:val="20"/>
                <w:szCs w:val="20"/>
                <w:lang w:eastAsia="da-DK"/>
              </w:rPr>
              <w:t>Budgetramme 2</w:t>
            </w:r>
          </w:p>
        </w:tc>
        <w:tc>
          <w:tcPr>
            <w:tcW w:w="880" w:type="dxa"/>
            <w:tcBorders>
              <w:top w:val="nil"/>
              <w:left w:val="nil"/>
              <w:bottom w:val="single" w:sz="4" w:space="0" w:color="auto"/>
              <w:right w:val="single" w:sz="4" w:space="0" w:color="auto"/>
            </w:tcBorders>
            <w:shd w:val="clear" w:color="auto" w:fill="auto"/>
            <w:vAlign w:val="bottom"/>
            <w:hideMark/>
          </w:tcPr>
          <w:p w14:paraId="67F15791"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-5.961</w:t>
            </w:r>
          </w:p>
        </w:tc>
        <w:tc>
          <w:tcPr>
            <w:tcW w:w="880" w:type="dxa"/>
            <w:tcBorders>
              <w:top w:val="nil"/>
              <w:left w:val="nil"/>
              <w:bottom w:val="single" w:sz="4" w:space="0" w:color="auto"/>
              <w:right w:val="single" w:sz="4" w:space="0" w:color="auto"/>
            </w:tcBorders>
            <w:shd w:val="clear" w:color="auto" w:fill="auto"/>
            <w:vAlign w:val="bottom"/>
            <w:hideMark/>
          </w:tcPr>
          <w:p w14:paraId="30B93D4E"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-5.961</w:t>
            </w:r>
          </w:p>
        </w:tc>
        <w:tc>
          <w:tcPr>
            <w:tcW w:w="1040" w:type="dxa"/>
            <w:tcBorders>
              <w:top w:val="nil"/>
              <w:left w:val="nil"/>
              <w:bottom w:val="single" w:sz="4" w:space="0" w:color="auto"/>
              <w:right w:val="single" w:sz="4" w:space="0" w:color="auto"/>
            </w:tcBorders>
            <w:shd w:val="clear" w:color="auto" w:fill="auto"/>
            <w:vAlign w:val="bottom"/>
            <w:hideMark/>
          </w:tcPr>
          <w:p w14:paraId="4D7194D4"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-6.404</w:t>
            </w:r>
          </w:p>
        </w:tc>
        <w:tc>
          <w:tcPr>
            <w:tcW w:w="1120" w:type="dxa"/>
            <w:tcBorders>
              <w:top w:val="nil"/>
              <w:left w:val="nil"/>
              <w:bottom w:val="single" w:sz="4" w:space="0" w:color="auto"/>
              <w:right w:val="single" w:sz="4" w:space="0" w:color="auto"/>
            </w:tcBorders>
            <w:shd w:val="clear" w:color="auto" w:fill="auto"/>
            <w:vAlign w:val="bottom"/>
            <w:hideMark/>
          </w:tcPr>
          <w:p w14:paraId="19676B66"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-443</w:t>
            </w:r>
          </w:p>
        </w:tc>
        <w:tc>
          <w:tcPr>
            <w:tcW w:w="1180" w:type="dxa"/>
            <w:tcBorders>
              <w:top w:val="nil"/>
              <w:left w:val="nil"/>
              <w:bottom w:val="single" w:sz="4" w:space="0" w:color="auto"/>
              <w:right w:val="single" w:sz="4" w:space="0" w:color="auto"/>
            </w:tcBorders>
            <w:shd w:val="clear" w:color="auto" w:fill="auto"/>
            <w:vAlign w:val="bottom"/>
            <w:hideMark/>
          </w:tcPr>
          <w:p w14:paraId="2F8FEE7D" w14:textId="77777777" w:rsidR="00755B0F" w:rsidRPr="001F6C6F" w:rsidRDefault="00755B0F" w:rsidP="00755B0F">
            <w:pPr>
              <w:spacing w:line="240" w:lineRule="auto"/>
              <w:jc w:val="right"/>
              <w:rPr>
                <w:rFonts w:eastAsia="Times New Roman" w:cs="Arial"/>
                <w:b/>
                <w:bCs/>
                <w:sz w:val="20"/>
                <w:szCs w:val="20"/>
                <w:lang w:eastAsia="da-DK"/>
              </w:rPr>
            </w:pPr>
            <w:r w:rsidRPr="001F6C6F">
              <w:rPr>
                <w:rFonts w:eastAsia="Times New Roman" w:cs="Arial"/>
                <w:b/>
                <w:bCs/>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3FBD015C"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r w:rsidR="00755B0F" w:rsidRPr="001F6C6F" w14:paraId="3A85642C" w14:textId="77777777" w:rsidTr="00755B0F">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B02088F" w14:textId="77777777" w:rsidR="00755B0F" w:rsidRPr="001F6C6F" w:rsidRDefault="00755B0F" w:rsidP="00755B0F">
            <w:pPr>
              <w:spacing w:line="240" w:lineRule="auto"/>
              <w:rPr>
                <w:rFonts w:eastAsia="Times New Roman" w:cs="Arial"/>
                <w:sz w:val="20"/>
                <w:szCs w:val="20"/>
                <w:lang w:eastAsia="da-DK"/>
              </w:rPr>
            </w:pPr>
            <w:r w:rsidRPr="001F6C6F">
              <w:rPr>
                <w:rFonts w:eastAsia="Times New Roman" w:cs="Arial"/>
                <w:sz w:val="20"/>
                <w:szCs w:val="20"/>
                <w:lang w:eastAsia="da-DK"/>
              </w:rPr>
              <w:t>Ældreboliger</w:t>
            </w:r>
          </w:p>
        </w:tc>
        <w:tc>
          <w:tcPr>
            <w:tcW w:w="880" w:type="dxa"/>
            <w:tcBorders>
              <w:top w:val="nil"/>
              <w:left w:val="nil"/>
              <w:bottom w:val="single" w:sz="4" w:space="0" w:color="auto"/>
              <w:right w:val="single" w:sz="4" w:space="0" w:color="auto"/>
            </w:tcBorders>
            <w:shd w:val="clear" w:color="auto" w:fill="auto"/>
            <w:vAlign w:val="bottom"/>
            <w:hideMark/>
          </w:tcPr>
          <w:p w14:paraId="580F1915"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-5.961</w:t>
            </w:r>
          </w:p>
        </w:tc>
        <w:tc>
          <w:tcPr>
            <w:tcW w:w="880" w:type="dxa"/>
            <w:tcBorders>
              <w:top w:val="nil"/>
              <w:left w:val="nil"/>
              <w:bottom w:val="single" w:sz="4" w:space="0" w:color="auto"/>
              <w:right w:val="single" w:sz="4" w:space="0" w:color="auto"/>
            </w:tcBorders>
            <w:shd w:val="clear" w:color="auto" w:fill="auto"/>
            <w:vAlign w:val="bottom"/>
            <w:hideMark/>
          </w:tcPr>
          <w:p w14:paraId="5642313D"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-5.961</w:t>
            </w:r>
          </w:p>
        </w:tc>
        <w:tc>
          <w:tcPr>
            <w:tcW w:w="1040" w:type="dxa"/>
            <w:tcBorders>
              <w:top w:val="nil"/>
              <w:left w:val="nil"/>
              <w:bottom w:val="single" w:sz="4" w:space="0" w:color="auto"/>
              <w:right w:val="single" w:sz="4" w:space="0" w:color="auto"/>
            </w:tcBorders>
            <w:shd w:val="clear" w:color="auto" w:fill="auto"/>
            <w:vAlign w:val="bottom"/>
            <w:hideMark/>
          </w:tcPr>
          <w:p w14:paraId="4467DF9B"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-6.404</w:t>
            </w:r>
          </w:p>
        </w:tc>
        <w:tc>
          <w:tcPr>
            <w:tcW w:w="1120" w:type="dxa"/>
            <w:tcBorders>
              <w:top w:val="nil"/>
              <w:left w:val="nil"/>
              <w:bottom w:val="single" w:sz="4" w:space="0" w:color="auto"/>
              <w:right w:val="single" w:sz="4" w:space="0" w:color="auto"/>
            </w:tcBorders>
            <w:shd w:val="clear" w:color="auto" w:fill="auto"/>
            <w:vAlign w:val="bottom"/>
            <w:hideMark/>
          </w:tcPr>
          <w:p w14:paraId="5FFA0D1B"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-443</w:t>
            </w:r>
          </w:p>
        </w:tc>
        <w:tc>
          <w:tcPr>
            <w:tcW w:w="1180" w:type="dxa"/>
            <w:tcBorders>
              <w:top w:val="nil"/>
              <w:left w:val="nil"/>
              <w:bottom w:val="single" w:sz="4" w:space="0" w:color="auto"/>
              <w:right w:val="single" w:sz="4" w:space="0" w:color="auto"/>
            </w:tcBorders>
            <w:shd w:val="clear" w:color="auto" w:fill="auto"/>
            <w:vAlign w:val="bottom"/>
            <w:hideMark/>
          </w:tcPr>
          <w:p w14:paraId="16D5AFCF" w14:textId="77777777" w:rsidR="00755B0F" w:rsidRPr="001F6C6F" w:rsidRDefault="00755B0F" w:rsidP="00755B0F">
            <w:pPr>
              <w:spacing w:line="240" w:lineRule="auto"/>
              <w:jc w:val="right"/>
              <w:rPr>
                <w:rFonts w:eastAsia="Times New Roman" w:cs="Arial"/>
                <w:sz w:val="20"/>
                <w:szCs w:val="20"/>
                <w:lang w:eastAsia="da-DK"/>
              </w:rPr>
            </w:pPr>
            <w:r w:rsidRPr="001F6C6F">
              <w:rPr>
                <w:rFonts w:eastAsia="Times New Roman" w:cs="Arial"/>
                <w:sz w:val="20"/>
                <w:szCs w:val="20"/>
                <w:lang w:eastAsia="da-DK"/>
              </w:rPr>
              <w:t>0</w:t>
            </w:r>
          </w:p>
        </w:tc>
        <w:tc>
          <w:tcPr>
            <w:tcW w:w="940" w:type="dxa"/>
            <w:tcBorders>
              <w:top w:val="nil"/>
              <w:left w:val="nil"/>
              <w:bottom w:val="single" w:sz="4" w:space="0" w:color="auto"/>
              <w:right w:val="single" w:sz="4" w:space="0" w:color="auto"/>
            </w:tcBorders>
            <w:shd w:val="clear" w:color="auto" w:fill="auto"/>
            <w:noWrap/>
            <w:vAlign w:val="bottom"/>
            <w:hideMark/>
          </w:tcPr>
          <w:p w14:paraId="1EC65A5D" w14:textId="77777777" w:rsidR="00755B0F" w:rsidRPr="001F6C6F" w:rsidRDefault="00755B0F" w:rsidP="00755B0F">
            <w:pPr>
              <w:spacing w:line="240" w:lineRule="auto"/>
              <w:rPr>
                <w:rFonts w:eastAsia="Times New Roman" w:cs="Arial"/>
                <w:color w:val="000000"/>
                <w:sz w:val="20"/>
                <w:szCs w:val="20"/>
                <w:lang w:eastAsia="da-DK"/>
              </w:rPr>
            </w:pPr>
            <w:r w:rsidRPr="001F6C6F">
              <w:rPr>
                <w:rFonts w:eastAsia="Times New Roman" w:cs="Arial"/>
                <w:color w:val="000000"/>
                <w:sz w:val="20"/>
                <w:szCs w:val="20"/>
                <w:lang w:eastAsia="da-DK"/>
              </w:rPr>
              <w:t> </w:t>
            </w:r>
          </w:p>
        </w:tc>
      </w:tr>
    </w:tbl>
    <w:p w14:paraId="2A60C347" w14:textId="77777777" w:rsidR="00755B0F" w:rsidRDefault="00755B0F" w:rsidP="00755B0F">
      <w:pPr>
        <w:spacing w:before="120"/>
        <w:rPr>
          <w:rFonts w:ascii="Verdana" w:hAnsi="Verdana"/>
          <w:sz w:val="14"/>
          <w:szCs w:val="14"/>
        </w:rPr>
      </w:pPr>
      <w:r>
        <w:rPr>
          <w:rFonts w:ascii="Verdana" w:hAnsi="Verdana"/>
          <w:sz w:val="14"/>
          <w:szCs w:val="14"/>
        </w:rPr>
        <w:t>Merforbrug (+) Mindreforbrug (-)</w:t>
      </w:r>
    </w:p>
    <w:p w14:paraId="5D3045B8" w14:textId="77777777" w:rsidR="00755B0F" w:rsidRDefault="00755B0F" w:rsidP="00755B0F">
      <w:pPr>
        <w:rPr>
          <w:rFonts w:ascii="Verdana" w:hAnsi="Verdana"/>
          <w:sz w:val="14"/>
          <w:szCs w:val="14"/>
        </w:rPr>
      </w:pPr>
    </w:p>
    <w:p w14:paraId="1FEF9643" w14:textId="77777777" w:rsidR="00755B0F" w:rsidRDefault="00755B0F" w:rsidP="00755B0F">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456449D4" w14:textId="77777777" w:rsidR="00755B0F" w:rsidRDefault="00755B0F" w:rsidP="00755B0F">
      <w:pPr>
        <w:rPr>
          <w:rFonts w:cs="Arial"/>
          <w:u w:val="single"/>
        </w:rPr>
      </w:pPr>
    </w:p>
    <w:p w14:paraId="33711A6A" w14:textId="77777777" w:rsidR="00755B0F" w:rsidRPr="000E1BF0" w:rsidRDefault="00755B0F" w:rsidP="00755B0F">
      <w:pPr>
        <w:rPr>
          <w:rFonts w:cs="Arial"/>
        </w:rPr>
      </w:pPr>
      <w:r w:rsidRPr="000E1BF0">
        <w:rPr>
          <w:rFonts w:cs="Arial"/>
          <w:u w:val="single"/>
        </w:rPr>
        <w:t>Note 1</w:t>
      </w:r>
    </w:p>
    <w:p w14:paraId="150F2A87" w14:textId="77777777" w:rsidR="00755B0F" w:rsidRDefault="00755B0F" w:rsidP="00755B0F">
      <w:pPr>
        <w:rPr>
          <w:rFonts w:cs="Arial"/>
        </w:rPr>
      </w:pPr>
    </w:p>
    <w:p w14:paraId="01DF449B" w14:textId="77777777" w:rsidR="00755B0F" w:rsidRDefault="00755B0F" w:rsidP="00755B0F">
      <w:pPr>
        <w:rPr>
          <w:rFonts w:cs="Arial"/>
        </w:rPr>
      </w:pPr>
      <w:r>
        <w:rPr>
          <w:rFonts w:cs="Arial"/>
        </w:rPr>
        <w:t xml:space="preserve">Der er et samlet mindreforbrug på virksomhederne i Psykiatri og Handicap på 6,8 mio. kr. </w:t>
      </w:r>
    </w:p>
    <w:p w14:paraId="6D578D54" w14:textId="77777777" w:rsidR="00755B0F" w:rsidRDefault="00755B0F" w:rsidP="00755B0F">
      <w:pPr>
        <w:rPr>
          <w:rFonts w:cs="Arial"/>
        </w:rPr>
      </w:pPr>
    </w:p>
    <w:p w14:paraId="52D5B100" w14:textId="77777777" w:rsidR="00755B0F" w:rsidRDefault="00755B0F" w:rsidP="00755B0F">
      <w:pPr>
        <w:rPr>
          <w:rFonts w:cs="Arial"/>
        </w:rPr>
      </w:pPr>
      <w:r>
        <w:rPr>
          <w:rFonts w:cs="Arial"/>
        </w:rPr>
        <w:t>4,3 mio. kr. af mindreforbruget omhandler udgifter, som ligger udenfor det takstbelagte område, mens 2,5 mio. kr. af mindreforbruget omhandler udgifter, som ligger indenfor det takstbelagte område.</w:t>
      </w:r>
    </w:p>
    <w:p w14:paraId="6AF4238A" w14:textId="77777777" w:rsidR="00755B0F" w:rsidRDefault="00755B0F" w:rsidP="00755B0F">
      <w:pPr>
        <w:rPr>
          <w:rFonts w:cs="Arial"/>
        </w:rPr>
      </w:pPr>
    </w:p>
    <w:p w14:paraId="33045D78" w14:textId="77777777" w:rsidR="00755B0F" w:rsidRDefault="00755B0F" w:rsidP="00755B0F">
      <w:pPr>
        <w:rPr>
          <w:rFonts w:cs="Arial"/>
        </w:rPr>
      </w:pPr>
      <w:r>
        <w:rPr>
          <w:rFonts w:cs="Arial"/>
        </w:rPr>
        <w:t xml:space="preserve">På det takstbelagte området kan alle afvigelser under 5% af bruttodriftsbudgettet på den enkelte takst ifølge Rammeaftale Sjælland, foretages uden der skal ske en regulering i taksterne. Beløbet, som ligger udover de 5%, udgør i 2019 kr. 1,2 mio. kr. Dette beløb skal reguleres i taksterne for 2021 og overføres dermed ikke. </w:t>
      </w:r>
    </w:p>
    <w:p w14:paraId="498293A5" w14:textId="77777777" w:rsidR="00755B0F" w:rsidRDefault="00755B0F" w:rsidP="00755B0F">
      <w:pPr>
        <w:rPr>
          <w:rFonts w:cs="Arial"/>
        </w:rPr>
      </w:pPr>
    </w:p>
    <w:p w14:paraId="3166EC9F" w14:textId="77777777" w:rsidR="00755B0F" w:rsidRDefault="00755B0F" w:rsidP="00755B0F">
      <w:pPr>
        <w:rPr>
          <w:rFonts w:cs="Arial"/>
        </w:rPr>
      </w:pPr>
      <w:r>
        <w:rPr>
          <w:rFonts w:cs="Arial"/>
        </w:rPr>
        <w:t xml:space="preserve">Kun Center for Socialpsykiatri har et mindreforbrug, som ligger over 3 % af bruttodriftsbudgettet. Mindreforbruget, som ligger udover de 3%, udgør 456.000 kr. og ønskes ikke overført. Resten af området har afgivelser indenfor den automatiske overførelsesramme. </w:t>
      </w:r>
    </w:p>
    <w:p w14:paraId="549054C5" w14:textId="77777777" w:rsidR="00755B0F" w:rsidRPr="001A314C" w:rsidRDefault="00755B0F" w:rsidP="00755B0F">
      <w:pPr>
        <w:rPr>
          <w:rFonts w:cs="Arial"/>
        </w:rPr>
      </w:pPr>
    </w:p>
    <w:p w14:paraId="4010EE92" w14:textId="77777777" w:rsidR="00755B0F" w:rsidRPr="00A277D8" w:rsidRDefault="00755B0F" w:rsidP="00755B0F">
      <w:pPr>
        <w:rPr>
          <w:rFonts w:cs="Arial"/>
        </w:rPr>
      </w:pPr>
      <w:r w:rsidRPr="00A277D8">
        <w:rPr>
          <w:rFonts w:cs="Arial"/>
        </w:rPr>
        <w:t xml:space="preserve">Samlet </w:t>
      </w:r>
      <w:r>
        <w:rPr>
          <w:rFonts w:cs="Arial"/>
        </w:rPr>
        <w:t xml:space="preserve">set ønskes et mindreforbrug på 5,3 mio. kr. overført vedrørende virksomhederne. </w:t>
      </w:r>
    </w:p>
    <w:p w14:paraId="649D2B2E" w14:textId="77777777" w:rsidR="00755B0F" w:rsidRDefault="00755B0F" w:rsidP="00755B0F">
      <w:pPr>
        <w:rPr>
          <w:rFonts w:cs="Arial"/>
          <w:u w:val="single"/>
        </w:rPr>
      </w:pPr>
    </w:p>
    <w:p w14:paraId="7C8E833C" w14:textId="77777777" w:rsidR="00755B0F" w:rsidRPr="000E1BF0" w:rsidRDefault="00755B0F" w:rsidP="00755B0F">
      <w:pPr>
        <w:rPr>
          <w:rFonts w:cs="Arial"/>
        </w:rPr>
      </w:pPr>
      <w:r>
        <w:rPr>
          <w:rFonts w:cs="Arial"/>
          <w:u w:val="single"/>
        </w:rPr>
        <w:t>Note 2</w:t>
      </w:r>
    </w:p>
    <w:p w14:paraId="024D9AD9" w14:textId="77777777" w:rsidR="000A4770" w:rsidRPr="000A4770" w:rsidRDefault="00755B0F" w:rsidP="00755B0F">
      <w:pPr>
        <w:rPr>
          <w:rFonts w:cs="Arial"/>
        </w:rPr>
      </w:pPr>
      <w:r w:rsidRPr="004A1DE2">
        <w:rPr>
          <w:rFonts w:cs="Arial"/>
        </w:rPr>
        <w:t xml:space="preserve">Udsatterådet </w:t>
      </w:r>
      <w:r>
        <w:rPr>
          <w:rFonts w:cs="Arial"/>
        </w:rPr>
        <w:t>ønsker at overføre deres mindreforbrug for regnskab 2019 på 27.000 kr. til afholdelse af temadag i 2020.</w:t>
      </w:r>
    </w:p>
    <w:p w14:paraId="763A28A8" w14:textId="77777777" w:rsidR="000A4770" w:rsidRPr="000A4770" w:rsidRDefault="000A4770" w:rsidP="000A4770">
      <w:pPr>
        <w:rPr>
          <w:rFonts w:cs="Arial"/>
        </w:rPr>
      </w:pPr>
    </w:p>
    <w:p w14:paraId="3036AD38" w14:textId="77777777" w:rsidR="000A4770" w:rsidRPr="000A4770" w:rsidRDefault="000A4770" w:rsidP="000A4770">
      <w:pPr>
        <w:spacing w:after="160" w:line="259" w:lineRule="auto"/>
        <w:jc w:val="left"/>
        <w:rPr>
          <w:rFonts w:ascii="Calibri" w:eastAsia="Calibri" w:hAnsi="Calibri" w:cs="Times New Roman"/>
        </w:rPr>
      </w:pPr>
      <w:r w:rsidRPr="000A4770">
        <w:rPr>
          <w:rFonts w:ascii="Calibri" w:eastAsia="Calibri" w:hAnsi="Calibri" w:cs="Times New Roman"/>
        </w:rPr>
        <w:br w:type="page"/>
      </w:r>
    </w:p>
    <w:p w14:paraId="3CA01563" w14:textId="77777777"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t>Udvalget for Plan og Teknik</w:t>
      </w:r>
    </w:p>
    <w:p w14:paraId="64613AD9" w14:textId="77777777" w:rsidR="000A4770" w:rsidRPr="000A4770" w:rsidRDefault="000A4770" w:rsidP="000A4770">
      <w:pPr>
        <w:spacing w:line="259" w:lineRule="auto"/>
        <w:jc w:val="left"/>
        <w:rPr>
          <w:rFonts w:eastAsia="Calibri" w:cs="Arial"/>
        </w:rPr>
      </w:pPr>
    </w:p>
    <w:p w14:paraId="011B8668" w14:textId="77777777" w:rsidR="000A4770" w:rsidRPr="000A4770" w:rsidRDefault="000A4770" w:rsidP="000A4770">
      <w:pPr>
        <w:spacing w:line="259" w:lineRule="auto"/>
        <w:jc w:val="left"/>
        <w:rPr>
          <w:rFonts w:eastAsia="Calibri" w:cs="Arial"/>
        </w:rPr>
      </w:pPr>
    </w:p>
    <w:p w14:paraId="17FFE2A8" w14:textId="77777777" w:rsidR="000A4770" w:rsidRPr="000A4770" w:rsidRDefault="000A4770" w:rsidP="000A4770">
      <w:pPr>
        <w:spacing w:line="259" w:lineRule="auto"/>
        <w:jc w:val="left"/>
        <w:rPr>
          <w:rFonts w:eastAsia="Calibri" w:cs="Arial"/>
          <w:b/>
        </w:rPr>
      </w:pPr>
      <w:r w:rsidRPr="000A4770">
        <w:rPr>
          <w:rFonts w:eastAsia="Calibri" w:cs="Arial"/>
          <w:b/>
        </w:rPr>
        <w:t>POLITIKOMRÅDE: TRAFIK, PARK OG HAVNE</w:t>
      </w:r>
    </w:p>
    <w:p w14:paraId="4EA6F437" w14:textId="77777777"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720"/>
        <w:gridCol w:w="863"/>
        <w:gridCol w:w="863"/>
        <w:gridCol w:w="1097"/>
        <w:gridCol w:w="1032"/>
        <w:gridCol w:w="1145"/>
        <w:gridCol w:w="919"/>
      </w:tblGrid>
      <w:tr w:rsidR="00755B0F" w:rsidRPr="00AC03B3" w14:paraId="2A170931" w14:textId="77777777" w:rsidTr="00755B0F">
        <w:trPr>
          <w:trHeight w:val="1037"/>
        </w:trPr>
        <w:tc>
          <w:tcPr>
            <w:tcW w:w="1896" w:type="pct"/>
            <w:tcBorders>
              <w:top w:val="single" w:sz="4" w:space="0" w:color="auto"/>
              <w:left w:val="single" w:sz="4" w:space="0" w:color="auto"/>
              <w:bottom w:val="single" w:sz="4" w:space="0" w:color="auto"/>
              <w:right w:val="single" w:sz="4" w:space="0" w:color="auto"/>
            </w:tcBorders>
            <w:shd w:val="clear" w:color="auto" w:fill="auto"/>
            <w:hideMark/>
          </w:tcPr>
          <w:p w14:paraId="75F3B543" w14:textId="77777777" w:rsidR="00755B0F" w:rsidRPr="00AC03B3" w:rsidRDefault="00755B0F" w:rsidP="00755B0F">
            <w:pPr>
              <w:spacing w:line="240" w:lineRule="auto"/>
              <w:jc w:val="left"/>
              <w:rPr>
                <w:rFonts w:eastAsia="Times New Roman" w:cs="Arial"/>
                <w:b/>
                <w:bCs/>
                <w:sz w:val="20"/>
                <w:szCs w:val="20"/>
                <w:lang w:eastAsia="da-DK"/>
              </w:rPr>
            </w:pPr>
            <w:r w:rsidRPr="00AC03B3">
              <w:rPr>
                <w:rFonts w:eastAsia="Times New Roman" w:cs="Arial"/>
                <w:i/>
                <w:iCs/>
                <w:sz w:val="20"/>
                <w:szCs w:val="20"/>
                <w:lang w:eastAsia="da-DK"/>
              </w:rPr>
              <w:t>1.000 kr.</w:t>
            </w:r>
            <w:r w:rsidRPr="00AC03B3">
              <w:rPr>
                <w:rFonts w:eastAsia="Times New Roman" w:cs="Arial"/>
                <w:b/>
                <w:bCs/>
                <w:sz w:val="20"/>
                <w:szCs w:val="20"/>
                <w:lang w:eastAsia="da-DK"/>
              </w:rPr>
              <w:br/>
            </w:r>
            <w:r w:rsidRPr="00AC03B3">
              <w:rPr>
                <w:rFonts w:eastAsia="Times New Roman" w:cs="Arial"/>
                <w:b/>
                <w:bCs/>
                <w:sz w:val="20"/>
                <w:szCs w:val="20"/>
                <w:lang w:eastAsia="da-DK"/>
              </w:rPr>
              <w:br/>
            </w:r>
            <w:r w:rsidRPr="00AC03B3">
              <w:rPr>
                <w:rFonts w:eastAsia="Times New Roman" w:cs="Arial"/>
                <w:b/>
                <w:bCs/>
                <w:sz w:val="20"/>
                <w:szCs w:val="20"/>
                <w:lang w:eastAsia="da-DK"/>
              </w:rPr>
              <w:br/>
              <w:t>Trafik, Park og Havne</w:t>
            </w:r>
          </w:p>
        </w:tc>
        <w:tc>
          <w:tcPr>
            <w:tcW w:w="453" w:type="pct"/>
            <w:tcBorders>
              <w:top w:val="single" w:sz="4" w:space="0" w:color="auto"/>
              <w:left w:val="nil"/>
              <w:bottom w:val="single" w:sz="4" w:space="0" w:color="auto"/>
              <w:right w:val="single" w:sz="4" w:space="0" w:color="auto"/>
            </w:tcBorders>
            <w:shd w:val="clear" w:color="auto" w:fill="auto"/>
            <w:vAlign w:val="bottom"/>
            <w:hideMark/>
          </w:tcPr>
          <w:p w14:paraId="217DB43E" w14:textId="77777777"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Opr. Budget</w:t>
            </w:r>
          </w:p>
        </w:tc>
        <w:tc>
          <w:tcPr>
            <w:tcW w:w="453" w:type="pct"/>
            <w:tcBorders>
              <w:top w:val="single" w:sz="4" w:space="0" w:color="auto"/>
              <w:left w:val="nil"/>
              <w:bottom w:val="single" w:sz="4" w:space="0" w:color="auto"/>
              <w:right w:val="single" w:sz="4" w:space="0" w:color="auto"/>
            </w:tcBorders>
            <w:shd w:val="clear" w:color="auto" w:fill="auto"/>
            <w:vAlign w:val="bottom"/>
            <w:hideMark/>
          </w:tcPr>
          <w:p w14:paraId="6E786D63" w14:textId="77777777"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Korr. budget</w:t>
            </w:r>
          </w:p>
        </w:tc>
        <w:tc>
          <w:tcPr>
            <w:tcW w:w="576" w:type="pct"/>
            <w:tcBorders>
              <w:top w:val="single" w:sz="4" w:space="0" w:color="auto"/>
              <w:left w:val="nil"/>
              <w:bottom w:val="single" w:sz="4" w:space="0" w:color="auto"/>
              <w:right w:val="single" w:sz="4" w:space="0" w:color="auto"/>
            </w:tcBorders>
            <w:shd w:val="clear" w:color="auto" w:fill="auto"/>
            <w:vAlign w:val="bottom"/>
            <w:hideMark/>
          </w:tcPr>
          <w:p w14:paraId="1D095804" w14:textId="77777777"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Regnskab 2019</w:t>
            </w:r>
          </w:p>
        </w:tc>
        <w:tc>
          <w:tcPr>
            <w:tcW w:w="541" w:type="pct"/>
            <w:tcBorders>
              <w:top w:val="single" w:sz="4" w:space="0" w:color="auto"/>
              <w:left w:val="nil"/>
              <w:bottom w:val="single" w:sz="4" w:space="0" w:color="auto"/>
              <w:right w:val="single" w:sz="4" w:space="0" w:color="auto"/>
            </w:tcBorders>
            <w:shd w:val="clear" w:color="auto" w:fill="auto"/>
            <w:vAlign w:val="bottom"/>
            <w:hideMark/>
          </w:tcPr>
          <w:p w14:paraId="0A825E68" w14:textId="77777777"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Afvigelse ift. korr. budget</w:t>
            </w:r>
          </w:p>
        </w:tc>
        <w:tc>
          <w:tcPr>
            <w:tcW w:w="599" w:type="pct"/>
            <w:tcBorders>
              <w:top w:val="single" w:sz="4" w:space="0" w:color="auto"/>
              <w:left w:val="nil"/>
              <w:bottom w:val="single" w:sz="4" w:space="0" w:color="auto"/>
              <w:right w:val="single" w:sz="4" w:space="0" w:color="auto"/>
            </w:tcBorders>
            <w:shd w:val="clear" w:color="auto" w:fill="auto"/>
            <w:vAlign w:val="bottom"/>
            <w:hideMark/>
          </w:tcPr>
          <w:p w14:paraId="466C8429" w14:textId="77777777"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Overførsel til 2020</w:t>
            </w:r>
          </w:p>
        </w:tc>
        <w:tc>
          <w:tcPr>
            <w:tcW w:w="482" w:type="pct"/>
            <w:tcBorders>
              <w:top w:val="single" w:sz="4" w:space="0" w:color="auto"/>
              <w:left w:val="nil"/>
              <w:bottom w:val="single" w:sz="4" w:space="0" w:color="auto"/>
              <w:right w:val="single" w:sz="4" w:space="0" w:color="auto"/>
            </w:tcBorders>
            <w:shd w:val="clear" w:color="auto" w:fill="auto"/>
            <w:vAlign w:val="bottom"/>
            <w:hideMark/>
          </w:tcPr>
          <w:p w14:paraId="4C170491" w14:textId="77777777" w:rsidR="00755B0F" w:rsidRPr="00AC03B3" w:rsidRDefault="00755B0F" w:rsidP="00755B0F">
            <w:pPr>
              <w:spacing w:line="240" w:lineRule="auto"/>
              <w:jc w:val="center"/>
              <w:rPr>
                <w:rFonts w:eastAsia="Times New Roman" w:cs="Arial"/>
                <w:b/>
                <w:bCs/>
                <w:sz w:val="20"/>
                <w:szCs w:val="20"/>
                <w:lang w:eastAsia="da-DK"/>
              </w:rPr>
            </w:pPr>
            <w:r w:rsidRPr="00AC03B3">
              <w:rPr>
                <w:rFonts w:eastAsia="Times New Roman" w:cs="Arial"/>
                <w:b/>
                <w:bCs/>
                <w:sz w:val="20"/>
                <w:szCs w:val="20"/>
                <w:lang w:eastAsia="da-DK"/>
              </w:rPr>
              <w:t>Note til overfør-sel</w:t>
            </w:r>
          </w:p>
        </w:tc>
      </w:tr>
      <w:tr w:rsidR="00755B0F" w:rsidRPr="00AC03B3" w14:paraId="22DE93B3" w14:textId="77777777" w:rsidTr="00755B0F">
        <w:trPr>
          <w:trHeight w:val="526"/>
        </w:trPr>
        <w:tc>
          <w:tcPr>
            <w:tcW w:w="1896" w:type="pct"/>
            <w:tcBorders>
              <w:top w:val="nil"/>
              <w:left w:val="single" w:sz="4" w:space="0" w:color="auto"/>
              <w:bottom w:val="single" w:sz="4" w:space="0" w:color="auto"/>
              <w:right w:val="single" w:sz="4" w:space="0" w:color="auto"/>
            </w:tcBorders>
            <w:shd w:val="clear" w:color="auto" w:fill="auto"/>
            <w:vAlign w:val="bottom"/>
            <w:hideMark/>
          </w:tcPr>
          <w:p w14:paraId="50C86076" w14:textId="77777777" w:rsidR="00755B0F" w:rsidRPr="00AC03B3" w:rsidRDefault="00755B0F" w:rsidP="00755B0F">
            <w:pPr>
              <w:spacing w:line="240" w:lineRule="auto"/>
              <w:rPr>
                <w:rFonts w:eastAsia="Times New Roman" w:cs="Arial"/>
                <w:b/>
                <w:bCs/>
                <w:color w:val="000000"/>
                <w:sz w:val="20"/>
                <w:szCs w:val="20"/>
                <w:lang w:eastAsia="da-DK"/>
              </w:rPr>
            </w:pPr>
            <w:r w:rsidRPr="00AC03B3">
              <w:rPr>
                <w:rFonts w:eastAsia="Times New Roman" w:cs="Arial"/>
                <w:b/>
                <w:bCs/>
                <w:color w:val="000000"/>
                <w:sz w:val="20"/>
                <w:szCs w:val="20"/>
                <w:lang w:eastAsia="da-DK"/>
              </w:rPr>
              <w:t xml:space="preserve">                           </w:t>
            </w:r>
            <w:r w:rsidRPr="00AC03B3">
              <w:rPr>
                <w:rFonts w:eastAsia="Times New Roman" w:cs="Arial"/>
                <w:b/>
                <w:bCs/>
                <w:color w:val="000000"/>
                <w:sz w:val="20"/>
                <w:szCs w:val="20"/>
                <w:lang w:eastAsia="da-DK"/>
              </w:rPr>
              <w:br/>
              <w:t>Samlet resultat:</w:t>
            </w:r>
          </w:p>
        </w:tc>
        <w:tc>
          <w:tcPr>
            <w:tcW w:w="453" w:type="pct"/>
            <w:tcBorders>
              <w:top w:val="nil"/>
              <w:left w:val="nil"/>
              <w:bottom w:val="single" w:sz="4" w:space="0" w:color="auto"/>
              <w:right w:val="single" w:sz="4" w:space="0" w:color="auto"/>
            </w:tcBorders>
            <w:shd w:val="clear" w:color="auto" w:fill="auto"/>
            <w:vAlign w:val="bottom"/>
            <w:hideMark/>
          </w:tcPr>
          <w:p w14:paraId="32296988"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128.156</w:t>
            </w:r>
          </w:p>
        </w:tc>
        <w:tc>
          <w:tcPr>
            <w:tcW w:w="453" w:type="pct"/>
            <w:tcBorders>
              <w:top w:val="nil"/>
              <w:left w:val="nil"/>
              <w:bottom w:val="single" w:sz="4" w:space="0" w:color="auto"/>
              <w:right w:val="single" w:sz="4" w:space="0" w:color="auto"/>
            </w:tcBorders>
            <w:shd w:val="clear" w:color="auto" w:fill="auto"/>
            <w:vAlign w:val="bottom"/>
            <w:hideMark/>
          </w:tcPr>
          <w:p w14:paraId="79C25800"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129.139</w:t>
            </w:r>
          </w:p>
        </w:tc>
        <w:tc>
          <w:tcPr>
            <w:tcW w:w="576" w:type="pct"/>
            <w:tcBorders>
              <w:top w:val="nil"/>
              <w:left w:val="nil"/>
              <w:bottom w:val="single" w:sz="4" w:space="0" w:color="auto"/>
              <w:right w:val="single" w:sz="4" w:space="0" w:color="auto"/>
            </w:tcBorders>
            <w:shd w:val="clear" w:color="auto" w:fill="auto"/>
            <w:vAlign w:val="bottom"/>
            <w:hideMark/>
          </w:tcPr>
          <w:p w14:paraId="2FB6F0C9"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127.023</w:t>
            </w:r>
          </w:p>
        </w:tc>
        <w:tc>
          <w:tcPr>
            <w:tcW w:w="541" w:type="pct"/>
            <w:tcBorders>
              <w:top w:val="nil"/>
              <w:left w:val="nil"/>
              <w:bottom w:val="single" w:sz="4" w:space="0" w:color="auto"/>
              <w:right w:val="single" w:sz="4" w:space="0" w:color="auto"/>
            </w:tcBorders>
            <w:shd w:val="clear" w:color="auto" w:fill="auto"/>
            <w:vAlign w:val="bottom"/>
            <w:hideMark/>
          </w:tcPr>
          <w:p w14:paraId="1840215E"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-2.117</w:t>
            </w:r>
          </w:p>
        </w:tc>
        <w:tc>
          <w:tcPr>
            <w:tcW w:w="599" w:type="pct"/>
            <w:tcBorders>
              <w:top w:val="nil"/>
              <w:left w:val="nil"/>
              <w:bottom w:val="single" w:sz="4" w:space="0" w:color="auto"/>
              <w:right w:val="single" w:sz="4" w:space="0" w:color="auto"/>
            </w:tcBorders>
            <w:shd w:val="clear" w:color="auto" w:fill="auto"/>
            <w:vAlign w:val="bottom"/>
            <w:hideMark/>
          </w:tcPr>
          <w:p w14:paraId="6F4CDE86"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-724</w:t>
            </w:r>
          </w:p>
        </w:tc>
        <w:tc>
          <w:tcPr>
            <w:tcW w:w="482" w:type="pct"/>
            <w:tcBorders>
              <w:top w:val="nil"/>
              <w:left w:val="nil"/>
              <w:bottom w:val="single" w:sz="4" w:space="0" w:color="auto"/>
              <w:right w:val="single" w:sz="4" w:space="0" w:color="auto"/>
            </w:tcBorders>
            <w:shd w:val="clear" w:color="auto" w:fill="auto"/>
            <w:noWrap/>
            <w:vAlign w:val="bottom"/>
            <w:hideMark/>
          </w:tcPr>
          <w:p w14:paraId="7301B08A"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6F131E24"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4FD4ED5A" w14:textId="77777777" w:rsidR="00755B0F" w:rsidRPr="00AC03B3" w:rsidRDefault="00755B0F" w:rsidP="00755B0F">
            <w:pPr>
              <w:spacing w:line="240" w:lineRule="auto"/>
              <w:rPr>
                <w:rFonts w:eastAsia="Times New Roman" w:cs="Arial"/>
                <w:b/>
                <w:bCs/>
                <w:sz w:val="20"/>
                <w:szCs w:val="20"/>
                <w:lang w:eastAsia="da-DK"/>
              </w:rPr>
            </w:pPr>
            <w:r w:rsidRPr="00AC03B3">
              <w:rPr>
                <w:rFonts w:eastAsia="Times New Roman" w:cs="Arial"/>
                <w:b/>
                <w:bCs/>
                <w:sz w:val="20"/>
                <w:szCs w:val="20"/>
                <w:lang w:eastAsia="da-DK"/>
              </w:rPr>
              <w:t>Budgetramme 1</w:t>
            </w:r>
          </w:p>
        </w:tc>
        <w:tc>
          <w:tcPr>
            <w:tcW w:w="453" w:type="pct"/>
            <w:tcBorders>
              <w:top w:val="nil"/>
              <w:left w:val="nil"/>
              <w:bottom w:val="single" w:sz="4" w:space="0" w:color="auto"/>
              <w:right w:val="single" w:sz="4" w:space="0" w:color="auto"/>
            </w:tcBorders>
            <w:shd w:val="clear" w:color="auto" w:fill="auto"/>
            <w:vAlign w:val="bottom"/>
            <w:hideMark/>
          </w:tcPr>
          <w:p w14:paraId="36A27FCB"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120.207</w:t>
            </w:r>
          </w:p>
        </w:tc>
        <w:tc>
          <w:tcPr>
            <w:tcW w:w="453" w:type="pct"/>
            <w:tcBorders>
              <w:top w:val="nil"/>
              <w:left w:val="nil"/>
              <w:bottom w:val="single" w:sz="4" w:space="0" w:color="auto"/>
              <w:right w:val="single" w:sz="4" w:space="0" w:color="auto"/>
            </w:tcBorders>
            <w:shd w:val="clear" w:color="auto" w:fill="auto"/>
            <w:vAlign w:val="bottom"/>
            <w:hideMark/>
          </w:tcPr>
          <w:p w14:paraId="130D7061"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121.190</w:t>
            </w:r>
          </w:p>
        </w:tc>
        <w:tc>
          <w:tcPr>
            <w:tcW w:w="576" w:type="pct"/>
            <w:tcBorders>
              <w:top w:val="nil"/>
              <w:left w:val="nil"/>
              <w:bottom w:val="single" w:sz="4" w:space="0" w:color="auto"/>
              <w:right w:val="single" w:sz="4" w:space="0" w:color="auto"/>
            </w:tcBorders>
            <w:shd w:val="clear" w:color="auto" w:fill="auto"/>
            <w:vAlign w:val="bottom"/>
            <w:hideMark/>
          </w:tcPr>
          <w:p w14:paraId="059D06B8"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120.405</w:t>
            </w:r>
          </w:p>
        </w:tc>
        <w:tc>
          <w:tcPr>
            <w:tcW w:w="541" w:type="pct"/>
            <w:tcBorders>
              <w:top w:val="nil"/>
              <w:left w:val="nil"/>
              <w:bottom w:val="single" w:sz="4" w:space="0" w:color="auto"/>
              <w:right w:val="single" w:sz="4" w:space="0" w:color="auto"/>
            </w:tcBorders>
            <w:shd w:val="clear" w:color="auto" w:fill="auto"/>
            <w:vAlign w:val="bottom"/>
            <w:hideMark/>
          </w:tcPr>
          <w:p w14:paraId="74176D46"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-786</w:t>
            </w:r>
          </w:p>
        </w:tc>
        <w:tc>
          <w:tcPr>
            <w:tcW w:w="599" w:type="pct"/>
            <w:tcBorders>
              <w:top w:val="nil"/>
              <w:left w:val="nil"/>
              <w:bottom w:val="single" w:sz="4" w:space="0" w:color="auto"/>
              <w:right w:val="single" w:sz="4" w:space="0" w:color="auto"/>
            </w:tcBorders>
            <w:shd w:val="clear" w:color="auto" w:fill="auto"/>
            <w:vAlign w:val="bottom"/>
            <w:hideMark/>
          </w:tcPr>
          <w:p w14:paraId="41C80B9E"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-724</w:t>
            </w:r>
          </w:p>
        </w:tc>
        <w:tc>
          <w:tcPr>
            <w:tcW w:w="482" w:type="pct"/>
            <w:tcBorders>
              <w:top w:val="nil"/>
              <w:left w:val="nil"/>
              <w:bottom w:val="single" w:sz="4" w:space="0" w:color="auto"/>
              <w:right w:val="single" w:sz="4" w:space="0" w:color="auto"/>
            </w:tcBorders>
            <w:shd w:val="clear" w:color="auto" w:fill="auto"/>
            <w:noWrap/>
            <w:vAlign w:val="bottom"/>
            <w:hideMark/>
          </w:tcPr>
          <w:p w14:paraId="32728989"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7BF8FD88"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4B782EF5"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Afdeling for Trafik, Park og Havne</w:t>
            </w:r>
          </w:p>
        </w:tc>
        <w:tc>
          <w:tcPr>
            <w:tcW w:w="453" w:type="pct"/>
            <w:tcBorders>
              <w:top w:val="nil"/>
              <w:left w:val="nil"/>
              <w:bottom w:val="single" w:sz="4" w:space="0" w:color="auto"/>
              <w:right w:val="single" w:sz="4" w:space="0" w:color="auto"/>
            </w:tcBorders>
            <w:shd w:val="clear" w:color="auto" w:fill="auto"/>
            <w:vAlign w:val="bottom"/>
            <w:hideMark/>
          </w:tcPr>
          <w:p w14:paraId="5CAE4BC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8.583</w:t>
            </w:r>
          </w:p>
        </w:tc>
        <w:tc>
          <w:tcPr>
            <w:tcW w:w="453" w:type="pct"/>
            <w:tcBorders>
              <w:top w:val="nil"/>
              <w:left w:val="nil"/>
              <w:bottom w:val="single" w:sz="4" w:space="0" w:color="auto"/>
              <w:right w:val="single" w:sz="4" w:space="0" w:color="auto"/>
            </w:tcBorders>
            <w:shd w:val="clear" w:color="auto" w:fill="auto"/>
            <w:vAlign w:val="bottom"/>
            <w:hideMark/>
          </w:tcPr>
          <w:p w14:paraId="259E559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9.126</w:t>
            </w:r>
          </w:p>
        </w:tc>
        <w:tc>
          <w:tcPr>
            <w:tcW w:w="576" w:type="pct"/>
            <w:tcBorders>
              <w:top w:val="nil"/>
              <w:left w:val="nil"/>
              <w:bottom w:val="single" w:sz="4" w:space="0" w:color="auto"/>
              <w:right w:val="single" w:sz="4" w:space="0" w:color="auto"/>
            </w:tcBorders>
            <w:shd w:val="clear" w:color="auto" w:fill="auto"/>
            <w:vAlign w:val="bottom"/>
            <w:hideMark/>
          </w:tcPr>
          <w:p w14:paraId="4646F140"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9.045</w:t>
            </w:r>
          </w:p>
        </w:tc>
        <w:tc>
          <w:tcPr>
            <w:tcW w:w="541" w:type="pct"/>
            <w:tcBorders>
              <w:top w:val="nil"/>
              <w:left w:val="nil"/>
              <w:bottom w:val="single" w:sz="4" w:space="0" w:color="auto"/>
              <w:right w:val="single" w:sz="4" w:space="0" w:color="auto"/>
            </w:tcBorders>
            <w:shd w:val="clear" w:color="auto" w:fill="auto"/>
            <w:vAlign w:val="bottom"/>
            <w:hideMark/>
          </w:tcPr>
          <w:p w14:paraId="2AA20B3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-81</w:t>
            </w:r>
          </w:p>
        </w:tc>
        <w:tc>
          <w:tcPr>
            <w:tcW w:w="599" w:type="pct"/>
            <w:tcBorders>
              <w:top w:val="nil"/>
              <w:left w:val="nil"/>
              <w:bottom w:val="single" w:sz="4" w:space="0" w:color="auto"/>
              <w:right w:val="single" w:sz="4" w:space="0" w:color="auto"/>
            </w:tcBorders>
            <w:shd w:val="clear" w:color="auto" w:fill="auto"/>
            <w:vAlign w:val="bottom"/>
            <w:hideMark/>
          </w:tcPr>
          <w:p w14:paraId="25949366"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-30</w:t>
            </w:r>
          </w:p>
        </w:tc>
        <w:tc>
          <w:tcPr>
            <w:tcW w:w="482" w:type="pct"/>
            <w:tcBorders>
              <w:top w:val="nil"/>
              <w:left w:val="nil"/>
              <w:bottom w:val="single" w:sz="4" w:space="0" w:color="auto"/>
              <w:right w:val="single" w:sz="4" w:space="0" w:color="auto"/>
            </w:tcBorders>
            <w:shd w:val="clear" w:color="auto" w:fill="auto"/>
            <w:noWrap/>
            <w:vAlign w:val="bottom"/>
            <w:hideMark/>
          </w:tcPr>
          <w:p w14:paraId="4FE76ACC"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1</w:t>
            </w:r>
          </w:p>
        </w:tc>
      </w:tr>
      <w:tr w:rsidR="00755B0F" w:rsidRPr="00AC03B3" w14:paraId="59C8F8B5"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1A233A0D" w14:textId="77777777" w:rsidR="00755B0F" w:rsidRPr="00AC03B3" w:rsidRDefault="00755B0F" w:rsidP="00755B0F">
            <w:pPr>
              <w:spacing w:line="240" w:lineRule="auto"/>
              <w:rPr>
                <w:rFonts w:eastAsia="Times New Roman" w:cs="Arial"/>
                <w:b/>
                <w:bCs/>
                <w:sz w:val="20"/>
                <w:szCs w:val="20"/>
                <w:lang w:eastAsia="da-DK"/>
              </w:rPr>
            </w:pPr>
            <w:r w:rsidRPr="00AC03B3">
              <w:rPr>
                <w:rFonts w:eastAsia="Times New Roman" w:cs="Arial"/>
                <w:b/>
                <w:bCs/>
                <w:sz w:val="20"/>
                <w:szCs w:val="20"/>
                <w:lang w:eastAsia="da-DK"/>
              </w:rPr>
              <w:t>Vejdrift:</w:t>
            </w:r>
          </w:p>
        </w:tc>
        <w:tc>
          <w:tcPr>
            <w:tcW w:w="453" w:type="pct"/>
            <w:tcBorders>
              <w:top w:val="nil"/>
              <w:left w:val="nil"/>
              <w:bottom w:val="single" w:sz="4" w:space="0" w:color="auto"/>
              <w:right w:val="single" w:sz="4" w:space="0" w:color="auto"/>
            </w:tcBorders>
            <w:shd w:val="clear" w:color="auto" w:fill="auto"/>
            <w:vAlign w:val="bottom"/>
            <w:hideMark/>
          </w:tcPr>
          <w:p w14:paraId="5476D113"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72.280</w:t>
            </w:r>
          </w:p>
        </w:tc>
        <w:tc>
          <w:tcPr>
            <w:tcW w:w="453" w:type="pct"/>
            <w:tcBorders>
              <w:top w:val="nil"/>
              <w:left w:val="nil"/>
              <w:bottom w:val="single" w:sz="4" w:space="0" w:color="auto"/>
              <w:right w:val="single" w:sz="4" w:space="0" w:color="auto"/>
            </w:tcBorders>
            <w:shd w:val="clear" w:color="auto" w:fill="auto"/>
            <w:vAlign w:val="bottom"/>
            <w:hideMark/>
          </w:tcPr>
          <w:p w14:paraId="6D3FA343"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70.725</w:t>
            </w:r>
          </w:p>
        </w:tc>
        <w:tc>
          <w:tcPr>
            <w:tcW w:w="576" w:type="pct"/>
            <w:tcBorders>
              <w:top w:val="nil"/>
              <w:left w:val="nil"/>
              <w:bottom w:val="single" w:sz="4" w:space="0" w:color="auto"/>
              <w:right w:val="single" w:sz="4" w:space="0" w:color="auto"/>
            </w:tcBorders>
            <w:shd w:val="clear" w:color="auto" w:fill="auto"/>
            <w:vAlign w:val="bottom"/>
            <w:hideMark/>
          </w:tcPr>
          <w:p w14:paraId="3D67279E"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69.898</w:t>
            </w:r>
          </w:p>
        </w:tc>
        <w:tc>
          <w:tcPr>
            <w:tcW w:w="541" w:type="pct"/>
            <w:tcBorders>
              <w:top w:val="nil"/>
              <w:left w:val="nil"/>
              <w:bottom w:val="single" w:sz="4" w:space="0" w:color="auto"/>
              <w:right w:val="single" w:sz="4" w:space="0" w:color="auto"/>
            </w:tcBorders>
            <w:shd w:val="clear" w:color="auto" w:fill="auto"/>
            <w:vAlign w:val="bottom"/>
            <w:hideMark/>
          </w:tcPr>
          <w:p w14:paraId="3967AFFE"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-828</w:t>
            </w:r>
          </w:p>
        </w:tc>
        <w:tc>
          <w:tcPr>
            <w:tcW w:w="599" w:type="pct"/>
            <w:tcBorders>
              <w:top w:val="nil"/>
              <w:left w:val="nil"/>
              <w:bottom w:val="single" w:sz="4" w:space="0" w:color="auto"/>
              <w:right w:val="single" w:sz="4" w:space="0" w:color="auto"/>
            </w:tcBorders>
            <w:shd w:val="clear" w:color="auto" w:fill="auto"/>
            <w:vAlign w:val="bottom"/>
            <w:hideMark/>
          </w:tcPr>
          <w:p w14:paraId="59D763B6"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-491</w:t>
            </w:r>
          </w:p>
        </w:tc>
        <w:tc>
          <w:tcPr>
            <w:tcW w:w="482" w:type="pct"/>
            <w:tcBorders>
              <w:top w:val="nil"/>
              <w:left w:val="nil"/>
              <w:bottom w:val="single" w:sz="4" w:space="0" w:color="auto"/>
              <w:right w:val="single" w:sz="4" w:space="0" w:color="auto"/>
            </w:tcBorders>
            <w:shd w:val="clear" w:color="auto" w:fill="auto"/>
            <w:noWrap/>
            <w:vAlign w:val="bottom"/>
            <w:hideMark/>
          </w:tcPr>
          <w:p w14:paraId="37191F0D"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5D0145B9"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0DFA206F"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Kolonihaver</w:t>
            </w:r>
          </w:p>
        </w:tc>
        <w:tc>
          <w:tcPr>
            <w:tcW w:w="453" w:type="pct"/>
            <w:tcBorders>
              <w:top w:val="nil"/>
              <w:left w:val="nil"/>
              <w:bottom w:val="single" w:sz="4" w:space="0" w:color="auto"/>
              <w:right w:val="single" w:sz="4" w:space="0" w:color="auto"/>
            </w:tcBorders>
            <w:shd w:val="clear" w:color="auto" w:fill="auto"/>
            <w:vAlign w:val="bottom"/>
            <w:hideMark/>
          </w:tcPr>
          <w:p w14:paraId="4FBAEC4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-16</w:t>
            </w:r>
          </w:p>
        </w:tc>
        <w:tc>
          <w:tcPr>
            <w:tcW w:w="453" w:type="pct"/>
            <w:tcBorders>
              <w:top w:val="nil"/>
              <w:left w:val="nil"/>
              <w:bottom w:val="single" w:sz="4" w:space="0" w:color="auto"/>
              <w:right w:val="single" w:sz="4" w:space="0" w:color="auto"/>
            </w:tcBorders>
            <w:shd w:val="clear" w:color="auto" w:fill="auto"/>
            <w:vAlign w:val="bottom"/>
            <w:hideMark/>
          </w:tcPr>
          <w:p w14:paraId="51077B91"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-16</w:t>
            </w:r>
          </w:p>
        </w:tc>
        <w:tc>
          <w:tcPr>
            <w:tcW w:w="576" w:type="pct"/>
            <w:tcBorders>
              <w:top w:val="nil"/>
              <w:left w:val="nil"/>
              <w:bottom w:val="single" w:sz="4" w:space="0" w:color="auto"/>
              <w:right w:val="single" w:sz="4" w:space="0" w:color="auto"/>
            </w:tcBorders>
            <w:shd w:val="clear" w:color="auto" w:fill="auto"/>
            <w:vAlign w:val="bottom"/>
            <w:hideMark/>
          </w:tcPr>
          <w:p w14:paraId="271C5BB8"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-43</w:t>
            </w:r>
          </w:p>
        </w:tc>
        <w:tc>
          <w:tcPr>
            <w:tcW w:w="541" w:type="pct"/>
            <w:tcBorders>
              <w:top w:val="nil"/>
              <w:left w:val="nil"/>
              <w:bottom w:val="single" w:sz="4" w:space="0" w:color="auto"/>
              <w:right w:val="single" w:sz="4" w:space="0" w:color="auto"/>
            </w:tcBorders>
            <w:shd w:val="clear" w:color="auto" w:fill="auto"/>
            <w:vAlign w:val="bottom"/>
            <w:hideMark/>
          </w:tcPr>
          <w:p w14:paraId="05F766D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-27</w:t>
            </w:r>
          </w:p>
        </w:tc>
        <w:tc>
          <w:tcPr>
            <w:tcW w:w="599" w:type="pct"/>
            <w:tcBorders>
              <w:top w:val="nil"/>
              <w:left w:val="nil"/>
              <w:bottom w:val="single" w:sz="4" w:space="0" w:color="auto"/>
              <w:right w:val="single" w:sz="4" w:space="0" w:color="auto"/>
            </w:tcBorders>
            <w:shd w:val="clear" w:color="auto" w:fill="auto"/>
            <w:vAlign w:val="bottom"/>
            <w:hideMark/>
          </w:tcPr>
          <w:p w14:paraId="7F319E32"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2D8EDEAC"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3C21D83E"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14DCB0DD"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Parker og grønne områder</w:t>
            </w:r>
          </w:p>
        </w:tc>
        <w:tc>
          <w:tcPr>
            <w:tcW w:w="453" w:type="pct"/>
            <w:tcBorders>
              <w:top w:val="nil"/>
              <w:left w:val="nil"/>
              <w:bottom w:val="single" w:sz="4" w:space="0" w:color="auto"/>
              <w:right w:val="single" w:sz="4" w:space="0" w:color="auto"/>
            </w:tcBorders>
            <w:shd w:val="clear" w:color="auto" w:fill="auto"/>
            <w:vAlign w:val="bottom"/>
            <w:hideMark/>
          </w:tcPr>
          <w:p w14:paraId="7179BBEA"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2.723</w:t>
            </w:r>
          </w:p>
        </w:tc>
        <w:tc>
          <w:tcPr>
            <w:tcW w:w="453" w:type="pct"/>
            <w:tcBorders>
              <w:top w:val="nil"/>
              <w:left w:val="nil"/>
              <w:bottom w:val="single" w:sz="4" w:space="0" w:color="auto"/>
              <w:right w:val="single" w:sz="4" w:space="0" w:color="auto"/>
            </w:tcBorders>
            <w:shd w:val="clear" w:color="auto" w:fill="auto"/>
            <w:vAlign w:val="bottom"/>
            <w:hideMark/>
          </w:tcPr>
          <w:p w14:paraId="662AF19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2.723</w:t>
            </w:r>
          </w:p>
        </w:tc>
        <w:tc>
          <w:tcPr>
            <w:tcW w:w="576" w:type="pct"/>
            <w:tcBorders>
              <w:top w:val="nil"/>
              <w:left w:val="nil"/>
              <w:bottom w:val="single" w:sz="4" w:space="0" w:color="auto"/>
              <w:right w:val="single" w:sz="4" w:space="0" w:color="auto"/>
            </w:tcBorders>
            <w:shd w:val="clear" w:color="auto" w:fill="auto"/>
            <w:vAlign w:val="bottom"/>
            <w:hideMark/>
          </w:tcPr>
          <w:p w14:paraId="18836283"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2.124</w:t>
            </w:r>
          </w:p>
        </w:tc>
        <w:tc>
          <w:tcPr>
            <w:tcW w:w="541" w:type="pct"/>
            <w:tcBorders>
              <w:top w:val="nil"/>
              <w:left w:val="nil"/>
              <w:bottom w:val="single" w:sz="4" w:space="0" w:color="auto"/>
              <w:right w:val="single" w:sz="4" w:space="0" w:color="auto"/>
            </w:tcBorders>
            <w:shd w:val="clear" w:color="auto" w:fill="auto"/>
            <w:vAlign w:val="bottom"/>
            <w:hideMark/>
          </w:tcPr>
          <w:p w14:paraId="0366EC9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-600</w:t>
            </w:r>
          </w:p>
        </w:tc>
        <w:tc>
          <w:tcPr>
            <w:tcW w:w="599" w:type="pct"/>
            <w:tcBorders>
              <w:top w:val="nil"/>
              <w:left w:val="nil"/>
              <w:bottom w:val="single" w:sz="4" w:space="0" w:color="auto"/>
              <w:right w:val="single" w:sz="4" w:space="0" w:color="auto"/>
            </w:tcBorders>
            <w:shd w:val="clear" w:color="auto" w:fill="auto"/>
            <w:vAlign w:val="bottom"/>
            <w:hideMark/>
          </w:tcPr>
          <w:p w14:paraId="1E8F551E"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7BC127D4"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0A261560"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79718F79"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Stadion og idrætsanlæg</w:t>
            </w:r>
          </w:p>
        </w:tc>
        <w:tc>
          <w:tcPr>
            <w:tcW w:w="453" w:type="pct"/>
            <w:tcBorders>
              <w:top w:val="nil"/>
              <w:left w:val="nil"/>
              <w:bottom w:val="single" w:sz="4" w:space="0" w:color="auto"/>
              <w:right w:val="single" w:sz="4" w:space="0" w:color="auto"/>
            </w:tcBorders>
            <w:shd w:val="clear" w:color="auto" w:fill="auto"/>
            <w:vAlign w:val="bottom"/>
            <w:hideMark/>
          </w:tcPr>
          <w:p w14:paraId="149A03B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894</w:t>
            </w:r>
          </w:p>
        </w:tc>
        <w:tc>
          <w:tcPr>
            <w:tcW w:w="453" w:type="pct"/>
            <w:tcBorders>
              <w:top w:val="nil"/>
              <w:left w:val="nil"/>
              <w:bottom w:val="single" w:sz="4" w:space="0" w:color="auto"/>
              <w:right w:val="single" w:sz="4" w:space="0" w:color="auto"/>
            </w:tcBorders>
            <w:shd w:val="clear" w:color="auto" w:fill="auto"/>
            <w:vAlign w:val="bottom"/>
            <w:hideMark/>
          </w:tcPr>
          <w:p w14:paraId="738CD5D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894</w:t>
            </w:r>
          </w:p>
        </w:tc>
        <w:tc>
          <w:tcPr>
            <w:tcW w:w="576" w:type="pct"/>
            <w:tcBorders>
              <w:top w:val="nil"/>
              <w:left w:val="nil"/>
              <w:bottom w:val="single" w:sz="4" w:space="0" w:color="auto"/>
              <w:right w:val="single" w:sz="4" w:space="0" w:color="auto"/>
            </w:tcBorders>
            <w:shd w:val="clear" w:color="auto" w:fill="auto"/>
            <w:vAlign w:val="bottom"/>
            <w:hideMark/>
          </w:tcPr>
          <w:p w14:paraId="7CF4CE47"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757</w:t>
            </w:r>
          </w:p>
        </w:tc>
        <w:tc>
          <w:tcPr>
            <w:tcW w:w="541" w:type="pct"/>
            <w:tcBorders>
              <w:top w:val="nil"/>
              <w:left w:val="nil"/>
              <w:bottom w:val="single" w:sz="4" w:space="0" w:color="auto"/>
              <w:right w:val="single" w:sz="4" w:space="0" w:color="auto"/>
            </w:tcBorders>
            <w:shd w:val="clear" w:color="auto" w:fill="auto"/>
            <w:vAlign w:val="bottom"/>
            <w:hideMark/>
          </w:tcPr>
          <w:p w14:paraId="569A8216"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-137</w:t>
            </w:r>
          </w:p>
        </w:tc>
        <w:tc>
          <w:tcPr>
            <w:tcW w:w="599" w:type="pct"/>
            <w:tcBorders>
              <w:top w:val="nil"/>
              <w:left w:val="nil"/>
              <w:bottom w:val="single" w:sz="4" w:space="0" w:color="auto"/>
              <w:right w:val="single" w:sz="4" w:space="0" w:color="auto"/>
            </w:tcBorders>
            <w:shd w:val="clear" w:color="auto" w:fill="auto"/>
            <w:vAlign w:val="bottom"/>
            <w:hideMark/>
          </w:tcPr>
          <w:p w14:paraId="007D6F6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67282526"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719572B6"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720EB866"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Offentlige toiletter</w:t>
            </w:r>
          </w:p>
        </w:tc>
        <w:tc>
          <w:tcPr>
            <w:tcW w:w="453" w:type="pct"/>
            <w:tcBorders>
              <w:top w:val="nil"/>
              <w:left w:val="nil"/>
              <w:bottom w:val="single" w:sz="4" w:space="0" w:color="auto"/>
              <w:right w:val="single" w:sz="4" w:space="0" w:color="auto"/>
            </w:tcBorders>
            <w:shd w:val="clear" w:color="auto" w:fill="auto"/>
            <w:vAlign w:val="bottom"/>
            <w:hideMark/>
          </w:tcPr>
          <w:p w14:paraId="39C5078F"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581</w:t>
            </w:r>
          </w:p>
        </w:tc>
        <w:tc>
          <w:tcPr>
            <w:tcW w:w="453" w:type="pct"/>
            <w:tcBorders>
              <w:top w:val="nil"/>
              <w:left w:val="nil"/>
              <w:bottom w:val="single" w:sz="4" w:space="0" w:color="auto"/>
              <w:right w:val="single" w:sz="4" w:space="0" w:color="auto"/>
            </w:tcBorders>
            <w:shd w:val="clear" w:color="auto" w:fill="auto"/>
            <w:vAlign w:val="bottom"/>
            <w:hideMark/>
          </w:tcPr>
          <w:p w14:paraId="56BFBF02"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581</w:t>
            </w:r>
          </w:p>
        </w:tc>
        <w:tc>
          <w:tcPr>
            <w:tcW w:w="576" w:type="pct"/>
            <w:tcBorders>
              <w:top w:val="nil"/>
              <w:left w:val="nil"/>
              <w:bottom w:val="single" w:sz="4" w:space="0" w:color="auto"/>
              <w:right w:val="single" w:sz="4" w:space="0" w:color="auto"/>
            </w:tcBorders>
            <w:shd w:val="clear" w:color="auto" w:fill="auto"/>
            <w:vAlign w:val="bottom"/>
            <w:hideMark/>
          </w:tcPr>
          <w:p w14:paraId="150F8333"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519</w:t>
            </w:r>
          </w:p>
        </w:tc>
        <w:tc>
          <w:tcPr>
            <w:tcW w:w="541" w:type="pct"/>
            <w:tcBorders>
              <w:top w:val="nil"/>
              <w:left w:val="nil"/>
              <w:bottom w:val="single" w:sz="4" w:space="0" w:color="auto"/>
              <w:right w:val="single" w:sz="4" w:space="0" w:color="auto"/>
            </w:tcBorders>
            <w:shd w:val="clear" w:color="auto" w:fill="auto"/>
            <w:vAlign w:val="bottom"/>
            <w:hideMark/>
          </w:tcPr>
          <w:p w14:paraId="0F28FC58"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-62</w:t>
            </w:r>
          </w:p>
        </w:tc>
        <w:tc>
          <w:tcPr>
            <w:tcW w:w="599" w:type="pct"/>
            <w:tcBorders>
              <w:top w:val="nil"/>
              <w:left w:val="nil"/>
              <w:bottom w:val="single" w:sz="4" w:space="0" w:color="auto"/>
              <w:right w:val="single" w:sz="4" w:space="0" w:color="auto"/>
            </w:tcBorders>
            <w:shd w:val="clear" w:color="auto" w:fill="auto"/>
            <w:vAlign w:val="bottom"/>
            <w:hideMark/>
          </w:tcPr>
          <w:p w14:paraId="3265740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79209232"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5BC374FE"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0D5E9559"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Myndighedsbehandling af sager</w:t>
            </w:r>
          </w:p>
        </w:tc>
        <w:tc>
          <w:tcPr>
            <w:tcW w:w="453" w:type="pct"/>
            <w:tcBorders>
              <w:top w:val="nil"/>
              <w:left w:val="nil"/>
              <w:bottom w:val="single" w:sz="4" w:space="0" w:color="auto"/>
              <w:right w:val="single" w:sz="4" w:space="0" w:color="auto"/>
            </w:tcBorders>
            <w:shd w:val="clear" w:color="auto" w:fill="auto"/>
            <w:vAlign w:val="bottom"/>
            <w:hideMark/>
          </w:tcPr>
          <w:p w14:paraId="00943A1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107</w:t>
            </w:r>
          </w:p>
        </w:tc>
        <w:tc>
          <w:tcPr>
            <w:tcW w:w="453" w:type="pct"/>
            <w:tcBorders>
              <w:top w:val="nil"/>
              <w:left w:val="nil"/>
              <w:bottom w:val="single" w:sz="4" w:space="0" w:color="auto"/>
              <w:right w:val="single" w:sz="4" w:space="0" w:color="auto"/>
            </w:tcBorders>
            <w:shd w:val="clear" w:color="auto" w:fill="auto"/>
            <w:vAlign w:val="bottom"/>
            <w:hideMark/>
          </w:tcPr>
          <w:p w14:paraId="51857E7D"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107</w:t>
            </w:r>
          </w:p>
        </w:tc>
        <w:tc>
          <w:tcPr>
            <w:tcW w:w="576" w:type="pct"/>
            <w:tcBorders>
              <w:top w:val="nil"/>
              <w:left w:val="nil"/>
              <w:bottom w:val="single" w:sz="4" w:space="0" w:color="auto"/>
              <w:right w:val="single" w:sz="4" w:space="0" w:color="auto"/>
            </w:tcBorders>
            <w:shd w:val="clear" w:color="auto" w:fill="auto"/>
            <w:vAlign w:val="bottom"/>
            <w:hideMark/>
          </w:tcPr>
          <w:p w14:paraId="09525E1A"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55</w:t>
            </w:r>
          </w:p>
        </w:tc>
        <w:tc>
          <w:tcPr>
            <w:tcW w:w="541" w:type="pct"/>
            <w:tcBorders>
              <w:top w:val="nil"/>
              <w:left w:val="nil"/>
              <w:bottom w:val="single" w:sz="4" w:space="0" w:color="auto"/>
              <w:right w:val="single" w:sz="4" w:space="0" w:color="auto"/>
            </w:tcBorders>
            <w:shd w:val="clear" w:color="auto" w:fill="auto"/>
            <w:vAlign w:val="bottom"/>
            <w:hideMark/>
          </w:tcPr>
          <w:p w14:paraId="37F0BE7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-52</w:t>
            </w:r>
          </w:p>
        </w:tc>
        <w:tc>
          <w:tcPr>
            <w:tcW w:w="599" w:type="pct"/>
            <w:tcBorders>
              <w:top w:val="nil"/>
              <w:left w:val="nil"/>
              <w:bottom w:val="single" w:sz="4" w:space="0" w:color="auto"/>
              <w:right w:val="single" w:sz="4" w:space="0" w:color="auto"/>
            </w:tcBorders>
            <w:shd w:val="clear" w:color="auto" w:fill="auto"/>
            <w:vAlign w:val="bottom"/>
            <w:hideMark/>
          </w:tcPr>
          <w:p w14:paraId="29C7F62F"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773C34D3"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3342CECA"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746C154D"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Trafik, Park og Havne (drift)</w:t>
            </w:r>
          </w:p>
        </w:tc>
        <w:tc>
          <w:tcPr>
            <w:tcW w:w="453" w:type="pct"/>
            <w:tcBorders>
              <w:top w:val="nil"/>
              <w:left w:val="nil"/>
              <w:bottom w:val="single" w:sz="4" w:space="0" w:color="auto"/>
              <w:right w:val="single" w:sz="4" w:space="0" w:color="auto"/>
            </w:tcBorders>
            <w:shd w:val="clear" w:color="auto" w:fill="auto"/>
            <w:vAlign w:val="bottom"/>
            <w:hideMark/>
          </w:tcPr>
          <w:p w14:paraId="717A33CA"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26.160</w:t>
            </w:r>
          </w:p>
        </w:tc>
        <w:tc>
          <w:tcPr>
            <w:tcW w:w="453" w:type="pct"/>
            <w:tcBorders>
              <w:top w:val="nil"/>
              <w:left w:val="nil"/>
              <w:bottom w:val="single" w:sz="4" w:space="0" w:color="auto"/>
              <w:right w:val="single" w:sz="4" w:space="0" w:color="auto"/>
            </w:tcBorders>
            <w:shd w:val="clear" w:color="auto" w:fill="auto"/>
            <w:vAlign w:val="bottom"/>
            <w:hideMark/>
          </w:tcPr>
          <w:p w14:paraId="7821C04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27.051</w:t>
            </w:r>
          </w:p>
        </w:tc>
        <w:tc>
          <w:tcPr>
            <w:tcW w:w="576" w:type="pct"/>
            <w:tcBorders>
              <w:top w:val="nil"/>
              <w:left w:val="nil"/>
              <w:bottom w:val="single" w:sz="4" w:space="0" w:color="auto"/>
              <w:right w:val="single" w:sz="4" w:space="0" w:color="auto"/>
            </w:tcBorders>
            <w:shd w:val="clear" w:color="auto" w:fill="auto"/>
            <w:vAlign w:val="bottom"/>
            <w:hideMark/>
          </w:tcPr>
          <w:p w14:paraId="41DAFD73"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29.640</w:t>
            </w:r>
          </w:p>
        </w:tc>
        <w:tc>
          <w:tcPr>
            <w:tcW w:w="541" w:type="pct"/>
            <w:tcBorders>
              <w:top w:val="nil"/>
              <w:left w:val="nil"/>
              <w:bottom w:val="single" w:sz="4" w:space="0" w:color="auto"/>
              <w:right w:val="single" w:sz="4" w:space="0" w:color="auto"/>
            </w:tcBorders>
            <w:shd w:val="clear" w:color="auto" w:fill="auto"/>
            <w:vAlign w:val="bottom"/>
            <w:hideMark/>
          </w:tcPr>
          <w:p w14:paraId="0939F687"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2.589</w:t>
            </w:r>
          </w:p>
        </w:tc>
        <w:tc>
          <w:tcPr>
            <w:tcW w:w="599" w:type="pct"/>
            <w:tcBorders>
              <w:top w:val="nil"/>
              <w:left w:val="nil"/>
              <w:bottom w:val="single" w:sz="4" w:space="0" w:color="auto"/>
              <w:right w:val="single" w:sz="4" w:space="0" w:color="auto"/>
            </w:tcBorders>
            <w:shd w:val="clear" w:color="auto" w:fill="auto"/>
            <w:vAlign w:val="bottom"/>
            <w:hideMark/>
          </w:tcPr>
          <w:p w14:paraId="0FB3530A"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6D8570BC"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418195D0"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2503E3D7"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Arbejde for egne forv. og institutioner</w:t>
            </w:r>
          </w:p>
        </w:tc>
        <w:tc>
          <w:tcPr>
            <w:tcW w:w="453" w:type="pct"/>
            <w:tcBorders>
              <w:top w:val="nil"/>
              <w:left w:val="nil"/>
              <w:bottom w:val="single" w:sz="4" w:space="0" w:color="auto"/>
              <w:right w:val="single" w:sz="4" w:space="0" w:color="auto"/>
            </w:tcBorders>
            <w:shd w:val="clear" w:color="auto" w:fill="auto"/>
            <w:vAlign w:val="bottom"/>
            <w:hideMark/>
          </w:tcPr>
          <w:p w14:paraId="21487B62"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w:t>
            </w:r>
          </w:p>
        </w:tc>
        <w:tc>
          <w:tcPr>
            <w:tcW w:w="453" w:type="pct"/>
            <w:tcBorders>
              <w:top w:val="nil"/>
              <w:left w:val="nil"/>
              <w:bottom w:val="single" w:sz="4" w:space="0" w:color="auto"/>
              <w:right w:val="single" w:sz="4" w:space="0" w:color="auto"/>
            </w:tcBorders>
            <w:shd w:val="clear" w:color="auto" w:fill="auto"/>
            <w:vAlign w:val="bottom"/>
            <w:hideMark/>
          </w:tcPr>
          <w:p w14:paraId="74B234FE"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w:t>
            </w:r>
          </w:p>
        </w:tc>
        <w:tc>
          <w:tcPr>
            <w:tcW w:w="576" w:type="pct"/>
            <w:tcBorders>
              <w:top w:val="nil"/>
              <w:left w:val="nil"/>
              <w:bottom w:val="single" w:sz="4" w:space="0" w:color="auto"/>
              <w:right w:val="single" w:sz="4" w:space="0" w:color="auto"/>
            </w:tcBorders>
            <w:shd w:val="clear" w:color="auto" w:fill="auto"/>
            <w:vAlign w:val="bottom"/>
            <w:hideMark/>
          </w:tcPr>
          <w:p w14:paraId="73A7DEA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-31</w:t>
            </w:r>
          </w:p>
        </w:tc>
        <w:tc>
          <w:tcPr>
            <w:tcW w:w="541" w:type="pct"/>
            <w:tcBorders>
              <w:top w:val="nil"/>
              <w:left w:val="nil"/>
              <w:bottom w:val="single" w:sz="4" w:space="0" w:color="auto"/>
              <w:right w:val="single" w:sz="4" w:space="0" w:color="auto"/>
            </w:tcBorders>
            <w:shd w:val="clear" w:color="auto" w:fill="auto"/>
            <w:vAlign w:val="bottom"/>
            <w:hideMark/>
          </w:tcPr>
          <w:p w14:paraId="0A1643A1"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-33</w:t>
            </w:r>
          </w:p>
        </w:tc>
        <w:tc>
          <w:tcPr>
            <w:tcW w:w="599" w:type="pct"/>
            <w:tcBorders>
              <w:top w:val="nil"/>
              <w:left w:val="nil"/>
              <w:bottom w:val="single" w:sz="4" w:space="0" w:color="auto"/>
              <w:right w:val="single" w:sz="4" w:space="0" w:color="auto"/>
            </w:tcBorders>
            <w:shd w:val="clear" w:color="auto" w:fill="auto"/>
            <w:vAlign w:val="bottom"/>
            <w:hideMark/>
          </w:tcPr>
          <w:p w14:paraId="132D348F"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484606D9"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4749BFCD"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235D2461"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Arb. udf. f/ ekst. /fremmede (reg. moms)</w:t>
            </w:r>
          </w:p>
        </w:tc>
        <w:tc>
          <w:tcPr>
            <w:tcW w:w="453" w:type="pct"/>
            <w:tcBorders>
              <w:top w:val="nil"/>
              <w:left w:val="nil"/>
              <w:bottom w:val="single" w:sz="4" w:space="0" w:color="auto"/>
              <w:right w:val="single" w:sz="4" w:space="0" w:color="auto"/>
            </w:tcBorders>
            <w:shd w:val="clear" w:color="auto" w:fill="auto"/>
            <w:vAlign w:val="bottom"/>
            <w:hideMark/>
          </w:tcPr>
          <w:p w14:paraId="47497295"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249</w:t>
            </w:r>
          </w:p>
        </w:tc>
        <w:tc>
          <w:tcPr>
            <w:tcW w:w="453" w:type="pct"/>
            <w:tcBorders>
              <w:top w:val="nil"/>
              <w:left w:val="nil"/>
              <w:bottom w:val="single" w:sz="4" w:space="0" w:color="auto"/>
              <w:right w:val="single" w:sz="4" w:space="0" w:color="auto"/>
            </w:tcBorders>
            <w:shd w:val="clear" w:color="auto" w:fill="auto"/>
            <w:vAlign w:val="bottom"/>
            <w:hideMark/>
          </w:tcPr>
          <w:p w14:paraId="67BD93B2"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249</w:t>
            </w:r>
          </w:p>
        </w:tc>
        <w:tc>
          <w:tcPr>
            <w:tcW w:w="576" w:type="pct"/>
            <w:tcBorders>
              <w:top w:val="nil"/>
              <w:left w:val="nil"/>
              <w:bottom w:val="single" w:sz="4" w:space="0" w:color="auto"/>
              <w:right w:val="single" w:sz="4" w:space="0" w:color="auto"/>
            </w:tcBorders>
            <w:shd w:val="clear" w:color="auto" w:fill="auto"/>
            <w:vAlign w:val="bottom"/>
            <w:hideMark/>
          </w:tcPr>
          <w:p w14:paraId="6ED7FE22"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-106</w:t>
            </w:r>
          </w:p>
        </w:tc>
        <w:tc>
          <w:tcPr>
            <w:tcW w:w="541" w:type="pct"/>
            <w:tcBorders>
              <w:top w:val="nil"/>
              <w:left w:val="nil"/>
              <w:bottom w:val="single" w:sz="4" w:space="0" w:color="auto"/>
              <w:right w:val="single" w:sz="4" w:space="0" w:color="auto"/>
            </w:tcBorders>
            <w:shd w:val="clear" w:color="auto" w:fill="auto"/>
            <w:vAlign w:val="bottom"/>
            <w:hideMark/>
          </w:tcPr>
          <w:p w14:paraId="6F3D62D2"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-355</w:t>
            </w:r>
          </w:p>
        </w:tc>
        <w:tc>
          <w:tcPr>
            <w:tcW w:w="599" w:type="pct"/>
            <w:tcBorders>
              <w:top w:val="nil"/>
              <w:left w:val="nil"/>
              <w:bottom w:val="single" w:sz="4" w:space="0" w:color="auto"/>
              <w:right w:val="single" w:sz="4" w:space="0" w:color="auto"/>
            </w:tcBorders>
            <w:shd w:val="clear" w:color="auto" w:fill="auto"/>
            <w:vAlign w:val="bottom"/>
            <w:hideMark/>
          </w:tcPr>
          <w:p w14:paraId="210517E3"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5B723435"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5DA8B953"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7350008C"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Driftsbygninger og -pladser</w:t>
            </w:r>
          </w:p>
        </w:tc>
        <w:tc>
          <w:tcPr>
            <w:tcW w:w="453" w:type="pct"/>
            <w:tcBorders>
              <w:top w:val="nil"/>
              <w:left w:val="nil"/>
              <w:bottom w:val="single" w:sz="4" w:space="0" w:color="auto"/>
              <w:right w:val="single" w:sz="4" w:space="0" w:color="auto"/>
            </w:tcBorders>
            <w:shd w:val="clear" w:color="auto" w:fill="auto"/>
            <w:vAlign w:val="bottom"/>
            <w:hideMark/>
          </w:tcPr>
          <w:p w14:paraId="5F31FC55"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833</w:t>
            </w:r>
          </w:p>
        </w:tc>
        <w:tc>
          <w:tcPr>
            <w:tcW w:w="453" w:type="pct"/>
            <w:tcBorders>
              <w:top w:val="nil"/>
              <w:left w:val="nil"/>
              <w:bottom w:val="single" w:sz="4" w:space="0" w:color="auto"/>
              <w:right w:val="single" w:sz="4" w:space="0" w:color="auto"/>
            </w:tcBorders>
            <w:shd w:val="clear" w:color="auto" w:fill="auto"/>
            <w:vAlign w:val="bottom"/>
            <w:hideMark/>
          </w:tcPr>
          <w:p w14:paraId="1BAA444A"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833</w:t>
            </w:r>
          </w:p>
        </w:tc>
        <w:tc>
          <w:tcPr>
            <w:tcW w:w="576" w:type="pct"/>
            <w:tcBorders>
              <w:top w:val="nil"/>
              <w:left w:val="nil"/>
              <w:bottom w:val="single" w:sz="4" w:space="0" w:color="auto"/>
              <w:right w:val="single" w:sz="4" w:space="0" w:color="auto"/>
            </w:tcBorders>
            <w:shd w:val="clear" w:color="auto" w:fill="auto"/>
            <w:vAlign w:val="bottom"/>
            <w:hideMark/>
          </w:tcPr>
          <w:p w14:paraId="6E0A8493"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1.050</w:t>
            </w:r>
          </w:p>
        </w:tc>
        <w:tc>
          <w:tcPr>
            <w:tcW w:w="541" w:type="pct"/>
            <w:tcBorders>
              <w:top w:val="nil"/>
              <w:left w:val="nil"/>
              <w:bottom w:val="single" w:sz="4" w:space="0" w:color="auto"/>
              <w:right w:val="single" w:sz="4" w:space="0" w:color="auto"/>
            </w:tcBorders>
            <w:shd w:val="clear" w:color="auto" w:fill="auto"/>
            <w:vAlign w:val="bottom"/>
            <w:hideMark/>
          </w:tcPr>
          <w:p w14:paraId="248CF65D"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217</w:t>
            </w:r>
          </w:p>
        </w:tc>
        <w:tc>
          <w:tcPr>
            <w:tcW w:w="599" w:type="pct"/>
            <w:tcBorders>
              <w:top w:val="nil"/>
              <w:left w:val="nil"/>
              <w:bottom w:val="single" w:sz="4" w:space="0" w:color="auto"/>
              <w:right w:val="single" w:sz="4" w:space="0" w:color="auto"/>
            </w:tcBorders>
            <w:shd w:val="clear" w:color="auto" w:fill="auto"/>
            <w:vAlign w:val="bottom"/>
            <w:hideMark/>
          </w:tcPr>
          <w:p w14:paraId="4ED4041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36AE7419"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41BE7255"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2CDA819E"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Vejbelysning og Trafiksignaler</w:t>
            </w:r>
          </w:p>
        </w:tc>
        <w:tc>
          <w:tcPr>
            <w:tcW w:w="453" w:type="pct"/>
            <w:tcBorders>
              <w:top w:val="nil"/>
              <w:left w:val="nil"/>
              <w:bottom w:val="single" w:sz="4" w:space="0" w:color="auto"/>
              <w:right w:val="single" w:sz="4" w:space="0" w:color="auto"/>
            </w:tcBorders>
            <w:shd w:val="clear" w:color="auto" w:fill="auto"/>
            <w:vAlign w:val="bottom"/>
            <w:hideMark/>
          </w:tcPr>
          <w:p w14:paraId="55AB436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7.632</w:t>
            </w:r>
          </w:p>
        </w:tc>
        <w:tc>
          <w:tcPr>
            <w:tcW w:w="453" w:type="pct"/>
            <w:tcBorders>
              <w:top w:val="nil"/>
              <w:left w:val="nil"/>
              <w:bottom w:val="single" w:sz="4" w:space="0" w:color="auto"/>
              <w:right w:val="single" w:sz="4" w:space="0" w:color="auto"/>
            </w:tcBorders>
            <w:shd w:val="clear" w:color="auto" w:fill="auto"/>
            <w:vAlign w:val="bottom"/>
            <w:hideMark/>
          </w:tcPr>
          <w:p w14:paraId="2646427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7.632</w:t>
            </w:r>
          </w:p>
        </w:tc>
        <w:tc>
          <w:tcPr>
            <w:tcW w:w="576" w:type="pct"/>
            <w:tcBorders>
              <w:top w:val="nil"/>
              <w:left w:val="nil"/>
              <w:bottom w:val="single" w:sz="4" w:space="0" w:color="auto"/>
              <w:right w:val="single" w:sz="4" w:space="0" w:color="auto"/>
            </w:tcBorders>
            <w:shd w:val="clear" w:color="auto" w:fill="auto"/>
            <w:vAlign w:val="bottom"/>
            <w:hideMark/>
          </w:tcPr>
          <w:p w14:paraId="70711DA8"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8.476</w:t>
            </w:r>
          </w:p>
        </w:tc>
        <w:tc>
          <w:tcPr>
            <w:tcW w:w="541" w:type="pct"/>
            <w:tcBorders>
              <w:top w:val="nil"/>
              <w:left w:val="nil"/>
              <w:bottom w:val="single" w:sz="4" w:space="0" w:color="auto"/>
              <w:right w:val="single" w:sz="4" w:space="0" w:color="auto"/>
            </w:tcBorders>
            <w:shd w:val="clear" w:color="auto" w:fill="auto"/>
            <w:vAlign w:val="bottom"/>
            <w:hideMark/>
          </w:tcPr>
          <w:p w14:paraId="3E8B9FF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844</w:t>
            </w:r>
          </w:p>
        </w:tc>
        <w:tc>
          <w:tcPr>
            <w:tcW w:w="599" w:type="pct"/>
            <w:tcBorders>
              <w:top w:val="nil"/>
              <w:left w:val="nil"/>
              <w:bottom w:val="single" w:sz="4" w:space="0" w:color="auto"/>
              <w:right w:val="single" w:sz="4" w:space="0" w:color="auto"/>
            </w:tcBorders>
            <w:shd w:val="clear" w:color="auto" w:fill="auto"/>
            <w:vAlign w:val="bottom"/>
            <w:hideMark/>
          </w:tcPr>
          <w:p w14:paraId="0D853408"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4A29D433"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5BDFF8CE"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4234FD7F"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Funktionskontr./Istandsæt. af grusveje</w:t>
            </w:r>
          </w:p>
        </w:tc>
        <w:tc>
          <w:tcPr>
            <w:tcW w:w="453" w:type="pct"/>
            <w:tcBorders>
              <w:top w:val="nil"/>
              <w:left w:val="nil"/>
              <w:bottom w:val="single" w:sz="4" w:space="0" w:color="auto"/>
              <w:right w:val="single" w:sz="4" w:space="0" w:color="auto"/>
            </w:tcBorders>
            <w:shd w:val="clear" w:color="auto" w:fill="auto"/>
            <w:vAlign w:val="bottom"/>
            <w:hideMark/>
          </w:tcPr>
          <w:p w14:paraId="05EDCA15"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23.363</w:t>
            </w:r>
          </w:p>
        </w:tc>
        <w:tc>
          <w:tcPr>
            <w:tcW w:w="453" w:type="pct"/>
            <w:tcBorders>
              <w:top w:val="nil"/>
              <w:left w:val="nil"/>
              <w:bottom w:val="single" w:sz="4" w:space="0" w:color="auto"/>
              <w:right w:val="single" w:sz="4" w:space="0" w:color="auto"/>
            </w:tcBorders>
            <w:shd w:val="clear" w:color="auto" w:fill="auto"/>
            <w:vAlign w:val="bottom"/>
            <w:hideMark/>
          </w:tcPr>
          <w:p w14:paraId="0E6E2C0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20.918</w:t>
            </w:r>
          </w:p>
        </w:tc>
        <w:tc>
          <w:tcPr>
            <w:tcW w:w="576" w:type="pct"/>
            <w:tcBorders>
              <w:top w:val="nil"/>
              <w:left w:val="nil"/>
              <w:bottom w:val="single" w:sz="4" w:space="0" w:color="auto"/>
              <w:right w:val="single" w:sz="4" w:space="0" w:color="auto"/>
            </w:tcBorders>
            <w:shd w:val="clear" w:color="auto" w:fill="auto"/>
            <w:vAlign w:val="bottom"/>
            <w:hideMark/>
          </w:tcPr>
          <w:p w14:paraId="339C867A"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18.071</w:t>
            </w:r>
          </w:p>
        </w:tc>
        <w:tc>
          <w:tcPr>
            <w:tcW w:w="541" w:type="pct"/>
            <w:tcBorders>
              <w:top w:val="nil"/>
              <w:left w:val="nil"/>
              <w:bottom w:val="single" w:sz="4" w:space="0" w:color="auto"/>
              <w:right w:val="single" w:sz="4" w:space="0" w:color="auto"/>
            </w:tcBorders>
            <w:shd w:val="clear" w:color="auto" w:fill="auto"/>
            <w:vAlign w:val="bottom"/>
            <w:hideMark/>
          </w:tcPr>
          <w:p w14:paraId="16DFC00D"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-2.847</w:t>
            </w:r>
          </w:p>
        </w:tc>
        <w:tc>
          <w:tcPr>
            <w:tcW w:w="599" w:type="pct"/>
            <w:tcBorders>
              <w:top w:val="nil"/>
              <w:left w:val="nil"/>
              <w:bottom w:val="single" w:sz="4" w:space="0" w:color="auto"/>
              <w:right w:val="single" w:sz="4" w:space="0" w:color="auto"/>
            </w:tcBorders>
            <w:shd w:val="clear" w:color="auto" w:fill="auto"/>
            <w:vAlign w:val="bottom"/>
            <w:hideMark/>
          </w:tcPr>
          <w:p w14:paraId="20D78260"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06B15394"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0EF307CE"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3A58DED6"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Vejvedligeholdelse m.v.</w:t>
            </w:r>
          </w:p>
        </w:tc>
        <w:tc>
          <w:tcPr>
            <w:tcW w:w="453" w:type="pct"/>
            <w:tcBorders>
              <w:top w:val="nil"/>
              <w:left w:val="nil"/>
              <w:bottom w:val="single" w:sz="4" w:space="0" w:color="auto"/>
              <w:right w:val="single" w:sz="4" w:space="0" w:color="auto"/>
            </w:tcBorders>
            <w:shd w:val="clear" w:color="auto" w:fill="auto"/>
            <w:vAlign w:val="bottom"/>
            <w:hideMark/>
          </w:tcPr>
          <w:p w14:paraId="7E699613"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4.819</w:t>
            </w:r>
          </w:p>
        </w:tc>
        <w:tc>
          <w:tcPr>
            <w:tcW w:w="453" w:type="pct"/>
            <w:tcBorders>
              <w:top w:val="nil"/>
              <w:left w:val="nil"/>
              <w:bottom w:val="single" w:sz="4" w:space="0" w:color="auto"/>
              <w:right w:val="single" w:sz="4" w:space="0" w:color="auto"/>
            </w:tcBorders>
            <w:shd w:val="clear" w:color="auto" w:fill="auto"/>
            <w:vAlign w:val="bottom"/>
            <w:hideMark/>
          </w:tcPr>
          <w:p w14:paraId="33AF4B0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4.819</w:t>
            </w:r>
          </w:p>
        </w:tc>
        <w:tc>
          <w:tcPr>
            <w:tcW w:w="576" w:type="pct"/>
            <w:tcBorders>
              <w:top w:val="nil"/>
              <w:left w:val="nil"/>
              <w:bottom w:val="single" w:sz="4" w:space="0" w:color="auto"/>
              <w:right w:val="single" w:sz="4" w:space="0" w:color="auto"/>
            </w:tcBorders>
            <w:shd w:val="clear" w:color="auto" w:fill="auto"/>
            <w:vAlign w:val="bottom"/>
            <w:hideMark/>
          </w:tcPr>
          <w:p w14:paraId="66DEAD73"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6.200</w:t>
            </w:r>
          </w:p>
        </w:tc>
        <w:tc>
          <w:tcPr>
            <w:tcW w:w="541" w:type="pct"/>
            <w:tcBorders>
              <w:top w:val="nil"/>
              <w:left w:val="nil"/>
              <w:bottom w:val="single" w:sz="4" w:space="0" w:color="auto"/>
              <w:right w:val="single" w:sz="4" w:space="0" w:color="auto"/>
            </w:tcBorders>
            <w:shd w:val="clear" w:color="auto" w:fill="auto"/>
            <w:vAlign w:val="bottom"/>
            <w:hideMark/>
          </w:tcPr>
          <w:p w14:paraId="07B1076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1.382</w:t>
            </w:r>
          </w:p>
        </w:tc>
        <w:tc>
          <w:tcPr>
            <w:tcW w:w="599" w:type="pct"/>
            <w:tcBorders>
              <w:top w:val="nil"/>
              <w:left w:val="nil"/>
              <w:bottom w:val="single" w:sz="4" w:space="0" w:color="auto"/>
              <w:right w:val="single" w:sz="4" w:space="0" w:color="auto"/>
            </w:tcBorders>
            <w:shd w:val="clear" w:color="auto" w:fill="auto"/>
            <w:vAlign w:val="bottom"/>
            <w:hideMark/>
          </w:tcPr>
          <w:p w14:paraId="2D766A4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32D776BD"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1F300E34"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1C7F26D4"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Belægninger</w:t>
            </w:r>
          </w:p>
        </w:tc>
        <w:tc>
          <w:tcPr>
            <w:tcW w:w="453" w:type="pct"/>
            <w:tcBorders>
              <w:top w:val="nil"/>
              <w:left w:val="nil"/>
              <w:bottom w:val="single" w:sz="4" w:space="0" w:color="auto"/>
              <w:right w:val="single" w:sz="4" w:space="0" w:color="auto"/>
            </w:tcBorders>
            <w:shd w:val="clear" w:color="auto" w:fill="auto"/>
            <w:vAlign w:val="bottom"/>
            <w:hideMark/>
          </w:tcPr>
          <w:p w14:paraId="5501674F"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3.230</w:t>
            </w:r>
          </w:p>
        </w:tc>
        <w:tc>
          <w:tcPr>
            <w:tcW w:w="453" w:type="pct"/>
            <w:tcBorders>
              <w:top w:val="nil"/>
              <w:left w:val="nil"/>
              <w:bottom w:val="single" w:sz="4" w:space="0" w:color="auto"/>
              <w:right w:val="single" w:sz="4" w:space="0" w:color="auto"/>
            </w:tcBorders>
            <w:shd w:val="clear" w:color="auto" w:fill="auto"/>
            <w:vAlign w:val="bottom"/>
            <w:hideMark/>
          </w:tcPr>
          <w:p w14:paraId="31E528CD"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3.230</w:t>
            </w:r>
          </w:p>
        </w:tc>
        <w:tc>
          <w:tcPr>
            <w:tcW w:w="576" w:type="pct"/>
            <w:tcBorders>
              <w:top w:val="nil"/>
              <w:left w:val="nil"/>
              <w:bottom w:val="single" w:sz="4" w:space="0" w:color="auto"/>
              <w:right w:val="single" w:sz="4" w:space="0" w:color="auto"/>
            </w:tcBorders>
            <w:shd w:val="clear" w:color="auto" w:fill="auto"/>
            <w:vAlign w:val="bottom"/>
            <w:hideMark/>
          </w:tcPr>
          <w:p w14:paraId="3F5B17EA"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1.908</w:t>
            </w:r>
          </w:p>
        </w:tc>
        <w:tc>
          <w:tcPr>
            <w:tcW w:w="541" w:type="pct"/>
            <w:tcBorders>
              <w:top w:val="nil"/>
              <w:left w:val="nil"/>
              <w:bottom w:val="single" w:sz="4" w:space="0" w:color="auto"/>
              <w:right w:val="single" w:sz="4" w:space="0" w:color="auto"/>
            </w:tcBorders>
            <w:shd w:val="clear" w:color="auto" w:fill="auto"/>
            <w:vAlign w:val="bottom"/>
            <w:hideMark/>
          </w:tcPr>
          <w:p w14:paraId="24B144E0"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-1.321</w:t>
            </w:r>
          </w:p>
        </w:tc>
        <w:tc>
          <w:tcPr>
            <w:tcW w:w="599" w:type="pct"/>
            <w:tcBorders>
              <w:top w:val="nil"/>
              <w:left w:val="nil"/>
              <w:bottom w:val="single" w:sz="4" w:space="0" w:color="auto"/>
              <w:right w:val="single" w:sz="4" w:space="0" w:color="auto"/>
            </w:tcBorders>
            <w:shd w:val="clear" w:color="auto" w:fill="auto"/>
            <w:vAlign w:val="bottom"/>
            <w:hideMark/>
          </w:tcPr>
          <w:p w14:paraId="3FAC092F"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-491</w:t>
            </w:r>
          </w:p>
        </w:tc>
        <w:tc>
          <w:tcPr>
            <w:tcW w:w="482" w:type="pct"/>
            <w:tcBorders>
              <w:top w:val="nil"/>
              <w:left w:val="nil"/>
              <w:bottom w:val="single" w:sz="4" w:space="0" w:color="auto"/>
              <w:right w:val="single" w:sz="4" w:space="0" w:color="auto"/>
            </w:tcBorders>
            <w:shd w:val="clear" w:color="auto" w:fill="auto"/>
            <w:noWrap/>
            <w:vAlign w:val="bottom"/>
            <w:hideMark/>
          </w:tcPr>
          <w:p w14:paraId="45E938AD"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2</w:t>
            </w:r>
          </w:p>
        </w:tc>
      </w:tr>
      <w:tr w:rsidR="00755B0F" w:rsidRPr="00AC03B3" w14:paraId="0D19E960"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119DB410"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Vejafvanding/Vejbidrag</w:t>
            </w:r>
          </w:p>
        </w:tc>
        <w:tc>
          <w:tcPr>
            <w:tcW w:w="453" w:type="pct"/>
            <w:tcBorders>
              <w:top w:val="nil"/>
              <w:left w:val="nil"/>
              <w:bottom w:val="single" w:sz="4" w:space="0" w:color="auto"/>
              <w:right w:val="single" w:sz="4" w:space="0" w:color="auto"/>
            </w:tcBorders>
            <w:shd w:val="clear" w:color="auto" w:fill="auto"/>
            <w:vAlign w:val="bottom"/>
            <w:hideMark/>
          </w:tcPr>
          <w:p w14:paraId="6A11951D"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1.584</w:t>
            </w:r>
          </w:p>
        </w:tc>
        <w:tc>
          <w:tcPr>
            <w:tcW w:w="453" w:type="pct"/>
            <w:tcBorders>
              <w:top w:val="nil"/>
              <w:left w:val="nil"/>
              <w:bottom w:val="single" w:sz="4" w:space="0" w:color="auto"/>
              <w:right w:val="single" w:sz="4" w:space="0" w:color="auto"/>
            </w:tcBorders>
            <w:shd w:val="clear" w:color="auto" w:fill="auto"/>
            <w:vAlign w:val="bottom"/>
            <w:hideMark/>
          </w:tcPr>
          <w:p w14:paraId="3F92686E"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1.584</w:t>
            </w:r>
          </w:p>
        </w:tc>
        <w:tc>
          <w:tcPr>
            <w:tcW w:w="576" w:type="pct"/>
            <w:tcBorders>
              <w:top w:val="nil"/>
              <w:left w:val="nil"/>
              <w:bottom w:val="single" w:sz="4" w:space="0" w:color="auto"/>
              <w:right w:val="single" w:sz="4" w:space="0" w:color="auto"/>
            </w:tcBorders>
            <w:shd w:val="clear" w:color="auto" w:fill="auto"/>
            <w:vAlign w:val="bottom"/>
            <w:hideMark/>
          </w:tcPr>
          <w:p w14:paraId="6EBD173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1.176</w:t>
            </w:r>
          </w:p>
        </w:tc>
        <w:tc>
          <w:tcPr>
            <w:tcW w:w="541" w:type="pct"/>
            <w:tcBorders>
              <w:top w:val="nil"/>
              <w:left w:val="nil"/>
              <w:bottom w:val="single" w:sz="4" w:space="0" w:color="auto"/>
              <w:right w:val="single" w:sz="4" w:space="0" w:color="auto"/>
            </w:tcBorders>
            <w:shd w:val="clear" w:color="auto" w:fill="auto"/>
            <w:vAlign w:val="bottom"/>
            <w:hideMark/>
          </w:tcPr>
          <w:p w14:paraId="67301E86"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-407</w:t>
            </w:r>
          </w:p>
        </w:tc>
        <w:tc>
          <w:tcPr>
            <w:tcW w:w="599" w:type="pct"/>
            <w:tcBorders>
              <w:top w:val="nil"/>
              <w:left w:val="nil"/>
              <w:bottom w:val="single" w:sz="4" w:space="0" w:color="auto"/>
              <w:right w:val="single" w:sz="4" w:space="0" w:color="auto"/>
            </w:tcBorders>
            <w:shd w:val="clear" w:color="auto" w:fill="auto"/>
            <w:vAlign w:val="bottom"/>
            <w:hideMark/>
          </w:tcPr>
          <w:p w14:paraId="3C0FE59A"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48E82680"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3</w:t>
            </w:r>
          </w:p>
        </w:tc>
      </w:tr>
      <w:tr w:rsidR="00755B0F" w:rsidRPr="00AC03B3" w14:paraId="318EF9CA" w14:textId="77777777" w:rsidTr="00755B0F">
        <w:trPr>
          <w:trHeight w:val="299"/>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361AB86E"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Parkeringsvagt-ordning</w:t>
            </w:r>
          </w:p>
        </w:tc>
        <w:tc>
          <w:tcPr>
            <w:tcW w:w="453" w:type="pct"/>
            <w:tcBorders>
              <w:top w:val="nil"/>
              <w:left w:val="nil"/>
              <w:bottom w:val="single" w:sz="4" w:space="0" w:color="auto"/>
              <w:right w:val="single" w:sz="4" w:space="0" w:color="auto"/>
            </w:tcBorders>
            <w:shd w:val="clear" w:color="auto" w:fill="auto"/>
            <w:vAlign w:val="bottom"/>
            <w:hideMark/>
          </w:tcPr>
          <w:p w14:paraId="3A22226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119</w:t>
            </w:r>
          </w:p>
        </w:tc>
        <w:tc>
          <w:tcPr>
            <w:tcW w:w="453" w:type="pct"/>
            <w:tcBorders>
              <w:top w:val="nil"/>
              <w:left w:val="nil"/>
              <w:bottom w:val="single" w:sz="4" w:space="0" w:color="auto"/>
              <w:right w:val="single" w:sz="4" w:space="0" w:color="auto"/>
            </w:tcBorders>
            <w:shd w:val="clear" w:color="auto" w:fill="auto"/>
            <w:vAlign w:val="bottom"/>
            <w:hideMark/>
          </w:tcPr>
          <w:p w14:paraId="4A8EF6CD"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119</w:t>
            </w:r>
          </w:p>
        </w:tc>
        <w:tc>
          <w:tcPr>
            <w:tcW w:w="576" w:type="pct"/>
            <w:tcBorders>
              <w:top w:val="nil"/>
              <w:left w:val="nil"/>
              <w:bottom w:val="single" w:sz="4" w:space="0" w:color="auto"/>
              <w:right w:val="single" w:sz="4" w:space="0" w:color="auto"/>
            </w:tcBorders>
            <w:shd w:val="clear" w:color="auto" w:fill="auto"/>
            <w:vAlign w:val="bottom"/>
            <w:hideMark/>
          </w:tcPr>
          <w:p w14:paraId="699EFC73"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102</w:t>
            </w:r>
          </w:p>
        </w:tc>
        <w:tc>
          <w:tcPr>
            <w:tcW w:w="541" w:type="pct"/>
            <w:tcBorders>
              <w:top w:val="nil"/>
              <w:left w:val="nil"/>
              <w:bottom w:val="single" w:sz="4" w:space="0" w:color="auto"/>
              <w:right w:val="single" w:sz="4" w:space="0" w:color="auto"/>
            </w:tcBorders>
            <w:shd w:val="clear" w:color="auto" w:fill="auto"/>
            <w:vAlign w:val="bottom"/>
            <w:hideMark/>
          </w:tcPr>
          <w:p w14:paraId="1347A9C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-17</w:t>
            </w:r>
          </w:p>
        </w:tc>
        <w:tc>
          <w:tcPr>
            <w:tcW w:w="599" w:type="pct"/>
            <w:tcBorders>
              <w:top w:val="nil"/>
              <w:left w:val="nil"/>
              <w:bottom w:val="single" w:sz="4" w:space="0" w:color="auto"/>
              <w:right w:val="single" w:sz="4" w:space="0" w:color="auto"/>
            </w:tcBorders>
            <w:shd w:val="clear" w:color="auto" w:fill="auto"/>
            <w:vAlign w:val="bottom"/>
            <w:hideMark/>
          </w:tcPr>
          <w:p w14:paraId="3F494DF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7A412E02"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4F953619"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551185FC" w14:textId="77777777" w:rsidR="00755B0F" w:rsidRPr="00AC03B3" w:rsidRDefault="00755B0F" w:rsidP="00755B0F">
            <w:pPr>
              <w:spacing w:line="240" w:lineRule="auto"/>
              <w:rPr>
                <w:rFonts w:eastAsia="Times New Roman" w:cs="Arial"/>
                <w:b/>
                <w:bCs/>
                <w:sz w:val="20"/>
                <w:szCs w:val="20"/>
                <w:lang w:eastAsia="da-DK"/>
              </w:rPr>
            </w:pPr>
            <w:r w:rsidRPr="00AC03B3">
              <w:rPr>
                <w:rFonts w:eastAsia="Times New Roman" w:cs="Arial"/>
                <w:b/>
                <w:bCs/>
                <w:sz w:val="20"/>
                <w:szCs w:val="20"/>
                <w:lang w:eastAsia="da-DK"/>
              </w:rPr>
              <w:t>Kørselsområdet:</w:t>
            </w:r>
          </w:p>
        </w:tc>
        <w:tc>
          <w:tcPr>
            <w:tcW w:w="453" w:type="pct"/>
            <w:tcBorders>
              <w:top w:val="nil"/>
              <w:left w:val="nil"/>
              <w:bottom w:val="single" w:sz="4" w:space="0" w:color="auto"/>
              <w:right w:val="single" w:sz="4" w:space="0" w:color="auto"/>
            </w:tcBorders>
            <w:shd w:val="clear" w:color="auto" w:fill="auto"/>
            <w:vAlign w:val="bottom"/>
            <w:hideMark/>
          </w:tcPr>
          <w:p w14:paraId="1C4DF8F4"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38.622</w:t>
            </w:r>
          </w:p>
        </w:tc>
        <w:tc>
          <w:tcPr>
            <w:tcW w:w="453" w:type="pct"/>
            <w:tcBorders>
              <w:top w:val="nil"/>
              <w:left w:val="nil"/>
              <w:bottom w:val="single" w:sz="4" w:space="0" w:color="auto"/>
              <w:right w:val="single" w:sz="4" w:space="0" w:color="auto"/>
            </w:tcBorders>
            <w:shd w:val="clear" w:color="auto" w:fill="auto"/>
            <w:vAlign w:val="bottom"/>
            <w:hideMark/>
          </w:tcPr>
          <w:p w14:paraId="76546B66"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40.043</w:t>
            </w:r>
          </w:p>
        </w:tc>
        <w:tc>
          <w:tcPr>
            <w:tcW w:w="576" w:type="pct"/>
            <w:tcBorders>
              <w:top w:val="nil"/>
              <w:left w:val="nil"/>
              <w:bottom w:val="single" w:sz="4" w:space="0" w:color="auto"/>
              <w:right w:val="single" w:sz="4" w:space="0" w:color="auto"/>
            </w:tcBorders>
            <w:shd w:val="clear" w:color="auto" w:fill="auto"/>
            <w:vAlign w:val="bottom"/>
            <w:hideMark/>
          </w:tcPr>
          <w:p w14:paraId="1FA92231"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39.802</w:t>
            </w:r>
          </w:p>
        </w:tc>
        <w:tc>
          <w:tcPr>
            <w:tcW w:w="541" w:type="pct"/>
            <w:tcBorders>
              <w:top w:val="nil"/>
              <w:left w:val="nil"/>
              <w:bottom w:val="single" w:sz="4" w:space="0" w:color="auto"/>
              <w:right w:val="single" w:sz="4" w:space="0" w:color="auto"/>
            </w:tcBorders>
            <w:shd w:val="clear" w:color="auto" w:fill="auto"/>
            <w:vAlign w:val="bottom"/>
            <w:hideMark/>
          </w:tcPr>
          <w:p w14:paraId="36916846"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-241</w:t>
            </w:r>
          </w:p>
        </w:tc>
        <w:tc>
          <w:tcPr>
            <w:tcW w:w="599" w:type="pct"/>
            <w:tcBorders>
              <w:top w:val="nil"/>
              <w:left w:val="nil"/>
              <w:bottom w:val="single" w:sz="4" w:space="0" w:color="auto"/>
              <w:right w:val="single" w:sz="4" w:space="0" w:color="auto"/>
            </w:tcBorders>
            <w:shd w:val="clear" w:color="auto" w:fill="auto"/>
            <w:vAlign w:val="bottom"/>
            <w:hideMark/>
          </w:tcPr>
          <w:p w14:paraId="035A214C"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-203</w:t>
            </w:r>
          </w:p>
        </w:tc>
        <w:tc>
          <w:tcPr>
            <w:tcW w:w="482" w:type="pct"/>
            <w:tcBorders>
              <w:top w:val="nil"/>
              <w:left w:val="nil"/>
              <w:bottom w:val="single" w:sz="4" w:space="0" w:color="auto"/>
              <w:right w:val="single" w:sz="4" w:space="0" w:color="auto"/>
            </w:tcBorders>
            <w:shd w:val="clear" w:color="auto" w:fill="auto"/>
            <w:noWrap/>
            <w:vAlign w:val="bottom"/>
            <w:hideMark/>
          </w:tcPr>
          <w:p w14:paraId="33BC083F"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3CF16A32"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2A49356D"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Rutebilstationer</w:t>
            </w:r>
          </w:p>
        </w:tc>
        <w:tc>
          <w:tcPr>
            <w:tcW w:w="453" w:type="pct"/>
            <w:tcBorders>
              <w:top w:val="nil"/>
              <w:left w:val="nil"/>
              <w:bottom w:val="single" w:sz="4" w:space="0" w:color="auto"/>
              <w:right w:val="single" w:sz="4" w:space="0" w:color="auto"/>
            </w:tcBorders>
            <w:shd w:val="clear" w:color="auto" w:fill="auto"/>
            <w:vAlign w:val="bottom"/>
            <w:hideMark/>
          </w:tcPr>
          <w:p w14:paraId="55934FFE"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40</w:t>
            </w:r>
          </w:p>
        </w:tc>
        <w:tc>
          <w:tcPr>
            <w:tcW w:w="453" w:type="pct"/>
            <w:tcBorders>
              <w:top w:val="nil"/>
              <w:left w:val="nil"/>
              <w:bottom w:val="single" w:sz="4" w:space="0" w:color="auto"/>
              <w:right w:val="single" w:sz="4" w:space="0" w:color="auto"/>
            </w:tcBorders>
            <w:shd w:val="clear" w:color="auto" w:fill="auto"/>
            <w:vAlign w:val="bottom"/>
            <w:hideMark/>
          </w:tcPr>
          <w:p w14:paraId="0F70A25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70</w:t>
            </w:r>
          </w:p>
        </w:tc>
        <w:tc>
          <w:tcPr>
            <w:tcW w:w="576" w:type="pct"/>
            <w:tcBorders>
              <w:top w:val="nil"/>
              <w:left w:val="nil"/>
              <w:bottom w:val="single" w:sz="4" w:space="0" w:color="auto"/>
              <w:right w:val="single" w:sz="4" w:space="0" w:color="auto"/>
            </w:tcBorders>
            <w:shd w:val="clear" w:color="auto" w:fill="auto"/>
            <w:vAlign w:val="bottom"/>
            <w:hideMark/>
          </w:tcPr>
          <w:p w14:paraId="6F116A27"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102</w:t>
            </w:r>
          </w:p>
        </w:tc>
        <w:tc>
          <w:tcPr>
            <w:tcW w:w="541" w:type="pct"/>
            <w:tcBorders>
              <w:top w:val="nil"/>
              <w:left w:val="nil"/>
              <w:bottom w:val="single" w:sz="4" w:space="0" w:color="auto"/>
              <w:right w:val="single" w:sz="4" w:space="0" w:color="auto"/>
            </w:tcBorders>
            <w:shd w:val="clear" w:color="auto" w:fill="auto"/>
            <w:vAlign w:val="bottom"/>
            <w:hideMark/>
          </w:tcPr>
          <w:p w14:paraId="0A2245FE"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32</w:t>
            </w:r>
          </w:p>
        </w:tc>
        <w:tc>
          <w:tcPr>
            <w:tcW w:w="599" w:type="pct"/>
            <w:tcBorders>
              <w:top w:val="nil"/>
              <w:left w:val="nil"/>
              <w:bottom w:val="single" w:sz="4" w:space="0" w:color="auto"/>
              <w:right w:val="single" w:sz="4" w:space="0" w:color="auto"/>
            </w:tcBorders>
            <w:shd w:val="clear" w:color="auto" w:fill="auto"/>
            <w:vAlign w:val="bottom"/>
            <w:hideMark/>
          </w:tcPr>
          <w:p w14:paraId="5FE3E36F"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44990213"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0957F2CB"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1483CB18"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Kørselskontor - administration</w:t>
            </w:r>
          </w:p>
        </w:tc>
        <w:tc>
          <w:tcPr>
            <w:tcW w:w="453" w:type="pct"/>
            <w:tcBorders>
              <w:top w:val="nil"/>
              <w:left w:val="nil"/>
              <w:bottom w:val="single" w:sz="4" w:space="0" w:color="auto"/>
              <w:right w:val="single" w:sz="4" w:space="0" w:color="auto"/>
            </w:tcBorders>
            <w:shd w:val="clear" w:color="auto" w:fill="auto"/>
            <w:vAlign w:val="bottom"/>
            <w:hideMark/>
          </w:tcPr>
          <w:p w14:paraId="1F1323C6"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937</w:t>
            </w:r>
          </w:p>
        </w:tc>
        <w:tc>
          <w:tcPr>
            <w:tcW w:w="453" w:type="pct"/>
            <w:tcBorders>
              <w:top w:val="nil"/>
              <w:left w:val="nil"/>
              <w:bottom w:val="single" w:sz="4" w:space="0" w:color="auto"/>
              <w:right w:val="single" w:sz="4" w:space="0" w:color="auto"/>
            </w:tcBorders>
            <w:shd w:val="clear" w:color="auto" w:fill="auto"/>
            <w:vAlign w:val="bottom"/>
            <w:hideMark/>
          </w:tcPr>
          <w:p w14:paraId="3C50246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789</w:t>
            </w:r>
          </w:p>
        </w:tc>
        <w:tc>
          <w:tcPr>
            <w:tcW w:w="576" w:type="pct"/>
            <w:tcBorders>
              <w:top w:val="nil"/>
              <w:left w:val="nil"/>
              <w:bottom w:val="single" w:sz="4" w:space="0" w:color="auto"/>
              <w:right w:val="single" w:sz="4" w:space="0" w:color="auto"/>
            </w:tcBorders>
            <w:shd w:val="clear" w:color="auto" w:fill="auto"/>
            <w:vAlign w:val="bottom"/>
            <w:hideMark/>
          </w:tcPr>
          <w:p w14:paraId="6991ED4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510</w:t>
            </w:r>
          </w:p>
        </w:tc>
        <w:tc>
          <w:tcPr>
            <w:tcW w:w="541" w:type="pct"/>
            <w:tcBorders>
              <w:top w:val="nil"/>
              <w:left w:val="nil"/>
              <w:bottom w:val="single" w:sz="4" w:space="0" w:color="auto"/>
              <w:right w:val="single" w:sz="4" w:space="0" w:color="auto"/>
            </w:tcBorders>
            <w:shd w:val="clear" w:color="auto" w:fill="auto"/>
            <w:vAlign w:val="bottom"/>
            <w:hideMark/>
          </w:tcPr>
          <w:p w14:paraId="1E484616"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-279</w:t>
            </w:r>
          </w:p>
        </w:tc>
        <w:tc>
          <w:tcPr>
            <w:tcW w:w="599" w:type="pct"/>
            <w:tcBorders>
              <w:top w:val="nil"/>
              <w:left w:val="nil"/>
              <w:bottom w:val="single" w:sz="4" w:space="0" w:color="auto"/>
              <w:right w:val="single" w:sz="4" w:space="0" w:color="auto"/>
            </w:tcBorders>
            <w:shd w:val="clear" w:color="auto" w:fill="auto"/>
            <w:vAlign w:val="bottom"/>
            <w:hideMark/>
          </w:tcPr>
          <w:p w14:paraId="55B5818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2F37C39C"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0BF746B5"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0E0A154A"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Off. buslinjer - Movia</w:t>
            </w:r>
          </w:p>
        </w:tc>
        <w:tc>
          <w:tcPr>
            <w:tcW w:w="453" w:type="pct"/>
            <w:tcBorders>
              <w:top w:val="nil"/>
              <w:left w:val="nil"/>
              <w:bottom w:val="single" w:sz="4" w:space="0" w:color="auto"/>
              <w:right w:val="single" w:sz="4" w:space="0" w:color="auto"/>
            </w:tcBorders>
            <w:shd w:val="clear" w:color="auto" w:fill="auto"/>
            <w:vAlign w:val="bottom"/>
            <w:hideMark/>
          </w:tcPr>
          <w:p w14:paraId="33DF6C8F"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21.458</w:t>
            </w:r>
          </w:p>
        </w:tc>
        <w:tc>
          <w:tcPr>
            <w:tcW w:w="453" w:type="pct"/>
            <w:tcBorders>
              <w:top w:val="nil"/>
              <w:left w:val="nil"/>
              <w:bottom w:val="single" w:sz="4" w:space="0" w:color="auto"/>
              <w:right w:val="single" w:sz="4" w:space="0" w:color="auto"/>
            </w:tcBorders>
            <w:shd w:val="clear" w:color="auto" w:fill="auto"/>
            <w:vAlign w:val="bottom"/>
            <w:hideMark/>
          </w:tcPr>
          <w:p w14:paraId="1D547807"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21.996</w:t>
            </w:r>
          </w:p>
        </w:tc>
        <w:tc>
          <w:tcPr>
            <w:tcW w:w="576" w:type="pct"/>
            <w:tcBorders>
              <w:top w:val="nil"/>
              <w:left w:val="nil"/>
              <w:bottom w:val="single" w:sz="4" w:space="0" w:color="auto"/>
              <w:right w:val="single" w:sz="4" w:space="0" w:color="auto"/>
            </w:tcBorders>
            <w:shd w:val="clear" w:color="auto" w:fill="auto"/>
            <w:vAlign w:val="bottom"/>
            <w:hideMark/>
          </w:tcPr>
          <w:p w14:paraId="4C8D625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21.745</w:t>
            </w:r>
          </w:p>
        </w:tc>
        <w:tc>
          <w:tcPr>
            <w:tcW w:w="541" w:type="pct"/>
            <w:tcBorders>
              <w:top w:val="nil"/>
              <w:left w:val="nil"/>
              <w:bottom w:val="single" w:sz="4" w:space="0" w:color="auto"/>
              <w:right w:val="single" w:sz="4" w:space="0" w:color="auto"/>
            </w:tcBorders>
            <w:shd w:val="clear" w:color="auto" w:fill="auto"/>
            <w:vAlign w:val="bottom"/>
            <w:hideMark/>
          </w:tcPr>
          <w:p w14:paraId="670337A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-251</w:t>
            </w:r>
          </w:p>
        </w:tc>
        <w:tc>
          <w:tcPr>
            <w:tcW w:w="599" w:type="pct"/>
            <w:tcBorders>
              <w:top w:val="nil"/>
              <w:left w:val="nil"/>
              <w:bottom w:val="single" w:sz="4" w:space="0" w:color="auto"/>
              <w:right w:val="single" w:sz="4" w:space="0" w:color="auto"/>
            </w:tcBorders>
            <w:shd w:val="clear" w:color="auto" w:fill="auto"/>
            <w:vAlign w:val="bottom"/>
            <w:hideMark/>
          </w:tcPr>
          <w:p w14:paraId="017A6EB7"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-203</w:t>
            </w:r>
          </w:p>
        </w:tc>
        <w:tc>
          <w:tcPr>
            <w:tcW w:w="482" w:type="pct"/>
            <w:tcBorders>
              <w:top w:val="nil"/>
              <w:left w:val="nil"/>
              <w:bottom w:val="single" w:sz="4" w:space="0" w:color="auto"/>
              <w:right w:val="single" w:sz="4" w:space="0" w:color="auto"/>
            </w:tcBorders>
            <w:shd w:val="clear" w:color="auto" w:fill="auto"/>
            <w:noWrap/>
            <w:vAlign w:val="bottom"/>
            <w:hideMark/>
          </w:tcPr>
          <w:p w14:paraId="50F617AE"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4</w:t>
            </w:r>
          </w:p>
        </w:tc>
      </w:tr>
      <w:tr w:rsidR="00755B0F" w:rsidRPr="00AC03B3" w14:paraId="654DDDE1"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28603A30"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Handicapkørsel</w:t>
            </w:r>
          </w:p>
        </w:tc>
        <w:tc>
          <w:tcPr>
            <w:tcW w:w="453" w:type="pct"/>
            <w:tcBorders>
              <w:top w:val="nil"/>
              <w:left w:val="nil"/>
              <w:bottom w:val="single" w:sz="4" w:space="0" w:color="auto"/>
              <w:right w:val="single" w:sz="4" w:space="0" w:color="auto"/>
            </w:tcBorders>
            <w:shd w:val="clear" w:color="auto" w:fill="auto"/>
            <w:vAlign w:val="bottom"/>
            <w:hideMark/>
          </w:tcPr>
          <w:p w14:paraId="0EA5124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2.844</w:t>
            </w:r>
          </w:p>
        </w:tc>
        <w:tc>
          <w:tcPr>
            <w:tcW w:w="453" w:type="pct"/>
            <w:tcBorders>
              <w:top w:val="nil"/>
              <w:left w:val="nil"/>
              <w:bottom w:val="single" w:sz="4" w:space="0" w:color="auto"/>
              <w:right w:val="single" w:sz="4" w:space="0" w:color="auto"/>
            </w:tcBorders>
            <w:shd w:val="clear" w:color="auto" w:fill="auto"/>
            <w:vAlign w:val="bottom"/>
            <w:hideMark/>
          </w:tcPr>
          <w:p w14:paraId="6DBA717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3.028</w:t>
            </w:r>
          </w:p>
        </w:tc>
        <w:tc>
          <w:tcPr>
            <w:tcW w:w="576" w:type="pct"/>
            <w:tcBorders>
              <w:top w:val="nil"/>
              <w:left w:val="nil"/>
              <w:bottom w:val="single" w:sz="4" w:space="0" w:color="auto"/>
              <w:right w:val="single" w:sz="4" w:space="0" w:color="auto"/>
            </w:tcBorders>
            <w:shd w:val="clear" w:color="auto" w:fill="auto"/>
            <w:vAlign w:val="bottom"/>
            <w:hideMark/>
          </w:tcPr>
          <w:p w14:paraId="24A026B2"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3.083</w:t>
            </w:r>
          </w:p>
        </w:tc>
        <w:tc>
          <w:tcPr>
            <w:tcW w:w="541" w:type="pct"/>
            <w:tcBorders>
              <w:top w:val="nil"/>
              <w:left w:val="nil"/>
              <w:bottom w:val="single" w:sz="4" w:space="0" w:color="auto"/>
              <w:right w:val="single" w:sz="4" w:space="0" w:color="auto"/>
            </w:tcBorders>
            <w:shd w:val="clear" w:color="auto" w:fill="auto"/>
            <w:vAlign w:val="bottom"/>
            <w:hideMark/>
          </w:tcPr>
          <w:p w14:paraId="2EF93855"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55</w:t>
            </w:r>
          </w:p>
        </w:tc>
        <w:tc>
          <w:tcPr>
            <w:tcW w:w="599" w:type="pct"/>
            <w:tcBorders>
              <w:top w:val="nil"/>
              <w:left w:val="nil"/>
              <w:bottom w:val="single" w:sz="4" w:space="0" w:color="auto"/>
              <w:right w:val="single" w:sz="4" w:space="0" w:color="auto"/>
            </w:tcBorders>
            <w:shd w:val="clear" w:color="auto" w:fill="auto"/>
            <w:vAlign w:val="bottom"/>
            <w:hideMark/>
          </w:tcPr>
          <w:p w14:paraId="29F2DB2A"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64CE9C45"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0892A385"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7745E045"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Flextur</w:t>
            </w:r>
          </w:p>
        </w:tc>
        <w:tc>
          <w:tcPr>
            <w:tcW w:w="453" w:type="pct"/>
            <w:tcBorders>
              <w:top w:val="nil"/>
              <w:left w:val="nil"/>
              <w:bottom w:val="single" w:sz="4" w:space="0" w:color="auto"/>
              <w:right w:val="single" w:sz="4" w:space="0" w:color="auto"/>
            </w:tcBorders>
            <w:shd w:val="clear" w:color="auto" w:fill="auto"/>
            <w:vAlign w:val="bottom"/>
            <w:hideMark/>
          </w:tcPr>
          <w:p w14:paraId="4EB9A79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2.953</w:t>
            </w:r>
          </w:p>
        </w:tc>
        <w:tc>
          <w:tcPr>
            <w:tcW w:w="453" w:type="pct"/>
            <w:tcBorders>
              <w:top w:val="nil"/>
              <w:left w:val="nil"/>
              <w:bottom w:val="single" w:sz="4" w:space="0" w:color="auto"/>
              <w:right w:val="single" w:sz="4" w:space="0" w:color="auto"/>
            </w:tcBorders>
            <w:shd w:val="clear" w:color="auto" w:fill="auto"/>
            <w:vAlign w:val="bottom"/>
            <w:hideMark/>
          </w:tcPr>
          <w:p w14:paraId="435FDEE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3.777</w:t>
            </w:r>
          </w:p>
        </w:tc>
        <w:tc>
          <w:tcPr>
            <w:tcW w:w="576" w:type="pct"/>
            <w:tcBorders>
              <w:top w:val="nil"/>
              <w:left w:val="nil"/>
              <w:bottom w:val="single" w:sz="4" w:space="0" w:color="auto"/>
              <w:right w:val="single" w:sz="4" w:space="0" w:color="auto"/>
            </w:tcBorders>
            <w:shd w:val="clear" w:color="auto" w:fill="auto"/>
            <w:vAlign w:val="bottom"/>
            <w:hideMark/>
          </w:tcPr>
          <w:p w14:paraId="4FF7AFA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3.705</w:t>
            </w:r>
          </w:p>
        </w:tc>
        <w:tc>
          <w:tcPr>
            <w:tcW w:w="541" w:type="pct"/>
            <w:tcBorders>
              <w:top w:val="nil"/>
              <w:left w:val="nil"/>
              <w:bottom w:val="single" w:sz="4" w:space="0" w:color="auto"/>
              <w:right w:val="single" w:sz="4" w:space="0" w:color="auto"/>
            </w:tcBorders>
            <w:shd w:val="clear" w:color="auto" w:fill="auto"/>
            <w:vAlign w:val="bottom"/>
            <w:hideMark/>
          </w:tcPr>
          <w:p w14:paraId="6C1A115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-72</w:t>
            </w:r>
          </w:p>
        </w:tc>
        <w:tc>
          <w:tcPr>
            <w:tcW w:w="599" w:type="pct"/>
            <w:tcBorders>
              <w:top w:val="nil"/>
              <w:left w:val="nil"/>
              <w:bottom w:val="single" w:sz="4" w:space="0" w:color="auto"/>
              <w:right w:val="single" w:sz="4" w:space="0" w:color="auto"/>
            </w:tcBorders>
            <w:shd w:val="clear" w:color="auto" w:fill="auto"/>
            <w:vAlign w:val="bottom"/>
            <w:hideMark/>
          </w:tcPr>
          <w:p w14:paraId="3F187D51"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298C5B2D"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5BDCCDAA"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7C97D471"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Drift og administration</w:t>
            </w:r>
          </w:p>
        </w:tc>
        <w:tc>
          <w:tcPr>
            <w:tcW w:w="453" w:type="pct"/>
            <w:tcBorders>
              <w:top w:val="nil"/>
              <w:left w:val="nil"/>
              <w:bottom w:val="single" w:sz="4" w:space="0" w:color="auto"/>
              <w:right w:val="single" w:sz="4" w:space="0" w:color="auto"/>
            </w:tcBorders>
            <w:shd w:val="clear" w:color="auto" w:fill="auto"/>
            <w:vAlign w:val="bottom"/>
            <w:hideMark/>
          </w:tcPr>
          <w:p w14:paraId="67BDFCE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53" w:type="pct"/>
            <w:tcBorders>
              <w:top w:val="nil"/>
              <w:left w:val="nil"/>
              <w:bottom w:val="single" w:sz="4" w:space="0" w:color="auto"/>
              <w:right w:val="single" w:sz="4" w:space="0" w:color="auto"/>
            </w:tcBorders>
            <w:shd w:val="clear" w:color="auto" w:fill="auto"/>
            <w:vAlign w:val="bottom"/>
            <w:hideMark/>
          </w:tcPr>
          <w:p w14:paraId="7E9CA59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576" w:type="pct"/>
            <w:tcBorders>
              <w:top w:val="nil"/>
              <w:left w:val="nil"/>
              <w:bottom w:val="single" w:sz="4" w:space="0" w:color="auto"/>
              <w:right w:val="single" w:sz="4" w:space="0" w:color="auto"/>
            </w:tcBorders>
            <w:shd w:val="clear" w:color="auto" w:fill="auto"/>
            <w:vAlign w:val="bottom"/>
            <w:hideMark/>
          </w:tcPr>
          <w:p w14:paraId="5A89E3CE"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38</w:t>
            </w:r>
          </w:p>
        </w:tc>
        <w:tc>
          <w:tcPr>
            <w:tcW w:w="541" w:type="pct"/>
            <w:tcBorders>
              <w:top w:val="nil"/>
              <w:left w:val="nil"/>
              <w:bottom w:val="single" w:sz="4" w:space="0" w:color="auto"/>
              <w:right w:val="single" w:sz="4" w:space="0" w:color="auto"/>
            </w:tcBorders>
            <w:shd w:val="clear" w:color="auto" w:fill="auto"/>
            <w:vAlign w:val="bottom"/>
            <w:hideMark/>
          </w:tcPr>
          <w:p w14:paraId="76F52E2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38</w:t>
            </w:r>
          </w:p>
        </w:tc>
        <w:tc>
          <w:tcPr>
            <w:tcW w:w="599" w:type="pct"/>
            <w:tcBorders>
              <w:top w:val="nil"/>
              <w:left w:val="nil"/>
              <w:bottom w:val="single" w:sz="4" w:space="0" w:color="auto"/>
              <w:right w:val="single" w:sz="4" w:space="0" w:color="auto"/>
            </w:tcBorders>
            <w:shd w:val="clear" w:color="auto" w:fill="auto"/>
            <w:vAlign w:val="bottom"/>
            <w:hideMark/>
          </w:tcPr>
          <w:p w14:paraId="36F9541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161C6F0C"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2B2BFD09"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40CAD656"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Befordring af elever i folkeskolen</w:t>
            </w:r>
          </w:p>
        </w:tc>
        <w:tc>
          <w:tcPr>
            <w:tcW w:w="453" w:type="pct"/>
            <w:tcBorders>
              <w:top w:val="nil"/>
              <w:left w:val="nil"/>
              <w:bottom w:val="single" w:sz="4" w:space="0" w:color="auto"/>
              <w:right w:val="single" w:sz="4" w:space="0" w:color="auto"/>
            </w:tcBorders>
            <w:shd w:val="clear" w:color="auto" w:fill="auto"/>
            <w:vAlign w:val="bottom"/>
            <w:hideMark/>
          </w:tcPr>
          <w:p w14:paraId="408D8A71"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9.033</w:t>
            </w:r>
          </w:p>
        </w:tc>
        <w:tc>
          <w:tcPr>
            <w:tcW w:w="453" w:type="pct"/>
            <w:tcBorders>
              <w:top w:val="nil"/>
              <w:left w:val="nil"/>
              <w:bottom w:val="single" w:sz="4" w:space="0" w:color="auto"/>
              <w:right w:val="single" w:sz="4" w:space="0" w:color="auto"/>
            </w:tcBorders>
            <w:shd w:val="clear" w:color="auto" w:fill="auto"/>
            <w:vAlign w:val="bottom"/>
            <w:hideMark/>
          </w:tcPr>
          <w:p w14:paraId="1104EBC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9.283</w:t>
            </w:r>
          </w:p>
        </w:tc>
        <w:tc>
          <w:tcPr>
            <w:tcW w:w="576" w:type="pct"/>
            <w:tcBorders>
              <w:top w:val="nil"/>
              <w:left w:val="nil"/>
              <w:bottom w:val="single" w:sz="4" w:space="0" w:color="auto"/>
              <w:right w:val="single" w:sz="4" w:space="0" w:color="auto"/>
            </w:tcBorders>
            <w:shd w:val="clear" w:color="auto" w:fill="auto"/>
            <w:vAlign w:val="bottom"/>
            <w:hideMark/>
          </w:tcPr>
          <w:p w14:paraId="04D67CF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9.474</w:t>
            </w:r>
          </w:p>
        </w:tc>
        <w:tc>
          <w:tcPr>
            <w:tcW w:w="541" w:type="pct"/>
            <w:tcBorders>
              <w:top w:val="nil"/>
              <w:left w:val="nil"/>
              <w:bottom w:val="single" w:sz="4" w:space="0" w:color="auto"/>
              <w:right w:val="single" w:sz="4" w:space="0" w:color="auto"/>
            </w:tcBorders>
            <w:shd w:val="clear" w:color="auto" w:fill="auto"/>
            <w:vAlign w:val="bottom"/>
            <w:hideMark/>
          </w:tcPr>
          <w:p w14:paraId="3384449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191</w:t>
            </w:r>
          </w:p>
        </w:tc>
        <w:tc>
          <w:tcPr>
            <w:tcW w:w="599" w:type="pct"/>
            <w:tcBorders>
              <w:top w:val="nil"/>
              <w:left w:val="nil"/>
              <w:bottom w:val="single" w:sz="4" w:space="0" w:color="auto"/>
              <w:right w:val="single" w:sz="4" w:space="0" w:color="auto"/>
            </w:tcBorders>
            <w:shd w:val="clear" w:color="auto" w:fill="auto"/>
            <w:vAlign w:val="bottom"/>
            <w:hideMark/>
          </w:tcPr>
          <w:p w14:paraId="7447B47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7DE3E743"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2D89E98D"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51971A4F"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Lægekørsel efter sundhedsloven</w:t>
            </w:r>
          </w:p>
        </w:tc>
        <w:tc>
          <w:tcPr>
            <w:tcW w:w="453" w:type="pct"/>
            <w:tcBorders>
              <w:top w:val="nil"/>
              <w:left w:val="nil"/>
              <w:bottom w:val="single" w:sz="4" w:space="0" w:color="auto"/>
              <w:right w:val="single" w:sz="4" w:space="0" w:color="auto"/>
            </w:tcBorders>
            <w:shd w:val="clear" w:color="auto" w:fill="auto"/>
            <w:vAlign w:val="bottom"/>
            <w:hideMark/>
          </w:tcPr>
          <w:p w14:paraId="2CD932F3"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1.357</w:t>
            </w:r>
          </w:p>
        </w:tc>
        <w:tc>
          <w:tcPr>
            <w:tcW w:w="453" w:type="pct"/>
            <w:tcBorders>
              <w:top w:val="nil"/>
              <w:left w:val="nil"/>
              <w:bottom w:val="single" w:sz="4" w:space="0" w:color="auto"/>
              <w:right w:val="single" w:sz="4" w:space="0" w:color="auto"/>
            </w:tcBorders>
            <w:shd w:val="clear" w:color="auto" w:fill="auto"/>
            <w:vAlign w:val="bottom"/>
            <w:hideMark/>
          </w:tcPr>
          <w:p w14:paraId="23845D7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1.100</w:t>
            </w:r>
          </w:p>
        </w:tc>
        <w:tc>
          <w:tcPr>
            <w:tcW w:w="576" w:type="pct"/>
            <w:tcBorders>
              <w:top w:val="nil"/>
              <w:left w:val="nil"/>
              <w:bottom w:val="single" w:sz="4" w:space="0" w:color="auto"/>
              <w:right w:val="single" w:sz="4" w:space="0" w:color="auto"/>
            </w:tcBorders>
            <w:shd w:val="clear" w:color="auto" w:fill="auto"/>
            <w:vAlign w:val="bottom"/>
            <w:hideMark/>
          </w:tcPr>
          <w:p w14:paraId="28032348"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1.144</w:t>
            </w:r>
          </w:p>
        </w:tc>
        <w:tc>
          <w:tcPr>
            <w:tcW w:w="541" w:type="pct"/>
            <w:tcBorders>
              <w:top w:val="nil"/>
              <w:left w:val="nil"/>
              <w:bottom w:val="single" w:sz="4" w:space="0" w:color="auto"/>
              <w:right w:val="single" w:sz="4" w:space="0" w:color="auto"/>
            </w:tcBorders>
            <w:shd w:val="clear" w:color="auto" w:fill="auto"/>
            <w:vAlign w:val="bottom"/>
            <w:hideMark/>
          </w:tcPr>
          <w:p w14:paraId="1B6D54B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44</w:t>
            </w:r>
          </w:p>
        </w:tc>
        <w:tc>
          <w:tcPr>
            <w:tcW w:w="599" w:type="pct"/>
            <w:tcBorders>
              <w:top w:val="nil"/>
              <w:left w:val="nil"/>
              <w:bottom w:val="single" w:sz="4" w:space="0" w:color="auto"/>
              <w:right w:val="single" w:sz="4" w:space="0" w:color="auto"/>
            </w:tcBorders>
            <w:shd w:val="clear" w:color="auto" w:fill="auto"/>
            <w:vAlign w:val="bottom"/>
            <w:hideMark/>
          </w:tcPr>
          <w:p w14:paraId="4C57452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4B058346"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24FA084D"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1ED186E3" w14:textId="77777777" w:rsidR="00755B0F" w:rsidRPr="00AC03B3" w:rsidRDefault="00755B0F" w:rsidP="00755B0F">
            <w:pPr>
              <w:spacing w:line="240" w:lineRule="auto"/>
              <w:rPr>
                <w:rFonts w:eastAsia="Times New Roman" w:cs="Arial"/>
                <w:b/>
                <w:bCs/>
                <w:sz w:val="20"/>
                <w:szCs w:val="20"/>
                <w:lang w:eastAsia="da-DK"/>
              </w:rPr>
            </w:pPr>
            <w:r w:rsidRPr="00AC03B3">
              <w:rPr>
                <w:rFonts w:eastAsia="Times New Roman" w:cs="Arial"/>
                <w:b/>
                <w:bCs/>
                <w:sz w:val="20"/>
                <w:szCs w:val="20"/>
                <w:lang w:eastAsia="da-DK"/>
              </w:rPr>
              <w:t>Færge- havneområdet</w:t>
            </w:r>
          </w:p>
        </w:tc>
        <w:tc>
          <w:tcPr>
            <w:tcW w:w="453" w:type="pct"/>
            <w:tcBorders>
              <w:top w:val="nil"/>
              <w:left w:val="nil"/>
              <w:bottom w:val="single" w:sz="4" w:space="0" w:color="auto"/>
              <w:right w:val="single" w:sz="4" w:space="0" w:color="auto"/>
            </w:tcBorders>
            <w:shd w:val="clear" w:color="auto" w:fill="auto"/>
            <w:vAlign w:val="bottom"/>
            <w:hideMark/>
          </w:tcPr>
          <w:p w14:paraId="673082F0"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722</w:t>
            </w:r>
          </w:p>
        </w:tc>
        <w:tc>
          <w:tcPr>
            <w:tcW w:w="453" w:type="pct"/>
            <w:tcBorders>
              <w:top w:val="nil"/>
              <w:left w:val="nil"/>
              <w:bottom w:val="single" w:sz="4" w:space="0" w:color="auto"/>
              <w:right w:val="single" w:sz="4" w:space="0" w:color="auto"/>
            </w:tcBorders>
            <w:shd w:val="clear" w:color="auto" w:fill="auto"/>
            <w:vAlign w:val="bottom"/>
            <w:hideMark/>
          </w:tcPr>
          <w:p w14:paraId="4B1C0E2C"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1.296</w:t>
            </w:r>
          </w:p>
        </w:tc>
        <w:tc>
          <w:tcPr>
            <w:tcW w:w="576" w:type="pct"/>
            <w:tcBorders>
              <w:top w:val="nil"/>
              <w:left w:val="nil"/>
              <w:bottom w:val="single" w:sz="4" w:space="0" w:color="auto"/>
              <w:right w:val="single" w:sz="4" w:space="0" w:color="auto"/>
            </w:tcBorders>
            <w:shd w:val="clear" w:color="auto" w:fill="auto"/>
            <w:vAlign w:val="bottom"/>
            <w:hideMark/>
          </w:tcPr>
          <w:p w14:paraId="0E5897C9"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1.660</w:t>
            </w:r>
          </w:p>
        </w:tc>
        <w:tc>
          <w:tcPr>
            <w:tcW w:w="541" w:type="pct"/>
            <w:tcBorders>
              <w:top w:val="nil"/>
              <w:left w:val="nil"/>
              <w:bottom w:val="single" w:sz="4" w:space="0" w:color="auto"/>
              <w:right w:val="single" w:sz="4" w:space="0" w:color="auto"/>
            </w:tcBorders>
            <w:shd w:val="clear" w:color="auto" w:fill="auto"/>
            <w:vAlign w:val="bottom"/>
            <w:hideMark/>
          </w:tcPr>
          <w:p w14:paraId="77C3BFC6"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364</w:t>
            </w:r>
          </w:p>
        </w:tc>
        <w:tc>
          <w:tcPr>
            <w:tcW w:w="599" w:type="pct"/>
            <w:tcBorders>
              <w:top w:val="nil"/>
              <w:left w:val="nil"/>
              <w:bottom w:val="single" w:sz="4" w:space="0" w:color="auto"/>
              <w:right w:val="single" w:sz="4" w:space="0" w:color="auto"/>
            </w:tcBorders>
            <w:shd w:val="clear" w:color="auto" w:fill="auto"/>
            <w:vAlign w:val="bottom"/>
            <w:hideMark/>
          </w:tcPr>
          <w:p w14:paraId="2BA11341"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5D6C760F"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20FF7E26"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271D2633"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Færgedrift</w:t>
            </w:r>
          </w:p>
        </w:tc>
        <w:tc>
          <w:tcPr>
            <w:tcW w:w="453" w:type="pct"/>
            <w:tcBorders>
              <w:top w:val="nil"/>
              <w:left w:val="nil"/>
              <w:bottom w:val="single" w:sz="4" w:space="0" w:color="auto"/>
              <w:right w:val="single" w:sz="4" w:space="0" w:color="auto"/>
            </w:tcBorders>
            <w:shd w:val="clear" w:color="auto" w:fill="auto"/>
            <w:vAlign w:val="bottom"/>
            <w:hideMark/>
          </w:tcPr>
          <w:p w14:paraId="244F3D28"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710</w:t>
            </w:r>
          </w:p>
        </w:tc>
        <w:tc>
          <w:tcPr>
            <w:tcW w:w="453" w:type="pct"/>
            <w:tcBorders>
              <w:top w:val="nil"/>
              <w:left w:val="nil"/>
              <w:bottom w:val="single" w:sz="4" w:space="0" w:color="auto"/>
              <w:right w:val="single" w:sz="4" w:space="0" w:color="auto"/>
            </w:tcBorders>
            <w:shd w:val="clear" w:color="auto" w:fill="auto"/>
            <w:vAlign w:val="bottom"/>
            <w:hideMark/>
          </w:tcPr>
          <w:p w14:paraId="0EE9FE14"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909</w:t>
            </w:r>
          </w:p>
        </w:tc>
        <w:tc>
          <w:tcPr>
            <w:tcW w:w="576" w:type="pct"/>
            <w:tcBorders>
              <w:top w:val="nil"/>
              <w:left w:val="nil"/>
              <w:bottom w:val="single" w:sz="4" w:space="0" w:color="auto"/>
              <w:right w:val="single" w:sz="4" w:space="0" w:color="auto"/>
            </w:tcBorders>
            <w:shd w:val="clear" w:color="auto" w:fill="auto"/>
            <w:vAlign w:val="bottom"/>
            <w:hideMark/>
          </w:tcPr>
          <w:p w14:paraId="41C4F0E0"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909</w:t>
            </w:r>
          </w:p>
        </w:tc>
        <w:tc>
          <w:tcPr>
            <w:tcW w:w="541" w:type="pct"/>
            <w:tcBorders>
              <w:top w:val="nil"/>
              <w:left w:val="nil"/>
              <w:bottom w:val="single" w:sz="4" w:space="0" w:color="auto"/>
              <w:right w:val="single" w:sz="4" w:space="0" w:color="auto"/>
            </w:tcBorders>
            <w:shd w:val="clear" w:color="auto" w:fill="auto"/>
            <w:vAlign w:val="bottom"/>
            <w:hideMark/>
          </w:tcPr>
          <w:p w14:paraId="3B599046"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599" w:type="pct"/>
            <w:tcBorders>
              <w:top w:val="nil"/>
              <w:left w:val="nil"/>
              <w:bottom w:val="single" w:sz="4" w:space="0" w:color="auto"/>
              <w:right w:val="single" w:sz="4" w:space="0" w:color="auto"/>
            </w:tcBorders>
            <w:shd w:val="clear" w:color="auto" w:fill="auto"/>
            <w:vAlign w:val="bottom"/>
            <w:hideMark/>
          </w:tcPr>
          <w:p w14:paraId="7600B188"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13A7A206"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1A35B8FE"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0497339A"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Kollektiv trafik havne og Lystbåde havne</w:t>
            </w:r>
          </w:p>
        </w:tc>
        <w:tc>
          <w:tcPr>
            <w:tcW w:w="453" w:type="pct"/>
            <w:tcBorders>
              <w:top w:val="nil"/>
              <w:left w:val="nil"/>
              <w:bottom w:val="single" w:sz="4" w:space="0" w:color="auto"/>
              <w:right w:val="single" w:sz="4" w:space="0" w:color="auto"/>
            </w:tcBorders>
            <w:shd w:val="clear" w:color="auto" w:fill="auto"/>
            <w:vAlign w:val="bottom"/>
            <w:hideMark/>
          </w:tcPr>
          <w:p w14:paraId="37A34C79"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w:t>
            </w:r>
          </w:p>
        </w:tc>
        <w:tc>
          <w:tcPr>
            <w:tcW w:w="453" w:type="pct"/>
            <w:tcBorders>
              <w:top w:val="nil"/>
              <w:left w:val="nil"/>
              <w:bottom w:val="single" w:sz="4" w:space="0" w:color="auto"/>
              <w:right w:val="single" w:sz="4" w:space="0" w:color="auto"/>
            </w:tcBorders>
            <w:shd w:val="clear" w:color="auto" w:fill="auto"/>
            <w:vAlign w:val="bottom"/>
            <w:hideMark/>
          </w:tcPr>
          <w:p w14:paraId="0EB99A46"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387</w:t>
            </w:r>
          </w:p>
        </w:tc>
        <w:tc>
          <w:tcPr>
            <w:tcW w:w="576" w:type="pct"/>
            <w:tcBorders>
              <w:top w:val="nil"/>
              <w:left w:val="nil"/>
              <w:bottom w:val="single" w:sz="4" w:space="0" w:color="auto"/>
              <w:right w:val="single" w:sz="4" w:space="0" w:color="auto"/>
            </w:tcBorders>
            <w:shd w:val="clear" w:color="auto" w:fill="auto"/>
            <w:vAlign w:val="bottom"/>
            <w:hideMark/>
          </w:tcPr>
          <w:p w14:paraId="01601A85"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751</w:t>
            </w:r>
          </w:p>
        </w:tc>
        <w:tc>
          <w:tcPr>
            <w:tcW w:w="541" w:type="pct"/>
            <w:tcBorders>
              <w:top w:val="nil"/>
              <w:left w:val="nil"/>
              <w:bottom w:val="single" w:sz="4" w:space="0" w:color="auto"/>
              <w:right w:val="single" w:sz="4" w:space="0" w:color="auto"/>
            </w:tcBorders>
            <w:shd w:val="clear" w:color="auto" w:fill="auto"/>
            <w:vAlign w:val="bottom"/>
            <w:hideMark/>
          </w:tcPr>
          <w:p w14:paraId="5EE5FE70"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364</w:t>
            </w:r>
          </w:p>
        </w:tc>
        <w:tc>
          <w:tcPr>
            <w:tcW w:w="599" w:type="pct"/>
            <w:tcBorders>
              <w:top w:val="nil"/>
              <w:left w:val="nil"/>
              <w:bottom w:val="single" w:sz="4" w:space="0" w:color="auto"/>
              <w:right w:val="single" w:sz="4" w:space="0" w:color="auto"/>
            </w:tcBorders>
            <w:shd w:val="clear" w:color="auto" w:fill="auto"/>
            <w:vAlign w:val="bottom"/>
            <w:hideMark/>
          </w:tcPr>
          <w:p w14:paraId="385EE947"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2C281EE3"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19CF7E16"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1A06A98A" w14:textId="77777777" w:rsidR="00755B0F" w:rsidRPr="00AC03B3" w:rsidRDefault="00755B0F" w:rsidP="00755B0F">
            <w:pPr>
              <w:spacing w:line="240" w:lineRule="auto"/>
              <w:rPr>
                <w:rFonts w:eastAsia="Times New Roman" w:cs="Arial"/>
                <w:b/>
                <w:bCs/>
                <w:sz w:val="20"/>
                <w:szCs w:val="20"/>
                <w:lang w:eastAsia="da-DK"/>
              </w:rPr>
            </w:pPr>
            <w:r w:rsidRPr="00AC03B3">
              <w:rPr>
                <w:rFonts w:eastAsia="Times New Roman" w:cs="Arial"/>
                <w:b/>
                <w:bCs/>
                <w:sz w:val="20"/>
                <w:szCs w:val="20"/>
                <w:lang w:eastAsia="da-DK"/>
              </w:rPr>
              <w:t>Budgetramme 2</w:t>
            </w:r>
          </w:p>
        </w:tc>
        <w:tc>
          <w:tcPr>
            <w:tcW w:w="453" w:type="pct"/>
            <w:tcBorders>
              <w:top w:val="nil"/>
              <w:left w:val="nil"/>
              <w:bottom w:val="single" w:sz="4" w:space="0" w:color="auto"/>
              <w:right w:val="single" w:sz="4" w:space="0" w:color="auto"/>
            </w:tcBorders>
            <w:shd w:val="clear" w:color="auto" w:fill="auto"/>
            <w:vAlign w:val="bottom"/>
            <w:hideMark/>
          </w:tcPr>
          <w:p w14:paraId="0CA2CEA1"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7.949</w:t>
            </w:r>
          </w:p>
        </w:tc>
        <w:tc>
          <w:tcPr>
            <w:tcW w:w="453" w:type="pct"/>
            <w:tcBorders>
              <w:top w:val="nil"/>
              <w:left w:val="nil"/>
              <w:bottom w:val="single" w:sz="4" w:space="0" w:color="auto"/>
              <w:right w:val="single" w:sz="4" w:space="0" w:color="auto"/>
            </w:tcBorders>
            <w:shd w:val="clear" w:color="auto" w:fill="auto"/>
            <w:vAlign w:val="bottom"/>
            <w:hideMark/>
          </w:tcPr>
          <w:p w14:paraId="5CDDB281"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7.949</w:t>
            </w:r>
          </w:p>
        </w:tc>
        <w:tc>
          <w:tcPr>
            <w:tcW w:w="576" w:type="pct"/>
            <w:tcBorders>
              <w:top w:val="nil"/>
              <w:left w:val="nil"/>
              <w:bottom w:val="single" w:sz="4" w:space="0" w:color="auto"/>
              <w:right w:val="single" w:sz="4" w:space="0" w:color="auto"/>
            </w:tcBorders>
            <w:shd w:val="clear" w:color="auto" w:fill="auto"/>
            <w:vAlign w:val="bottom"/>
            <w:hideMark/>
          </w:tcPr>
          <w:p w14:paraId="4015EBA9"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6.618</w:t>
            </w:r>
          </w:p>
        </w:tc>
        <w:tc>
          <w:tcPr>
            <w:tcW w:w="541" w:type="pct"/>
            <w:tcBorders>
              <w:top w:val="nil"/>
              <w:left w:val="nil"/>
              <w:bottom w:val="single" w:sz="4" w:space="0" w:color="auto"/>
              <w:right w:val="single" w:sz="4" w:space="0" w:color="auto"/>
            </w:tcBorders>
            <w:shd w:val="clear" w:color="auto" w:fill="auto"/>
            <w:vAlign w:val="bottom"/>
            <w:hideMark/>
          </w:tcPr>
          <w:p w14:paraId="23FE8258"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-1.331</w:t>
            </w:r>
          </w:p>
        </w:tc>
        <w:tc>
          <w:tcPr>
            <w:tcW w:w="599" w:type="pct"/>
            <w:tcBorders>
              <w:top w:val="nil"/>
              <w:left w:val="nil"/>
              <w:bottom w:val="single" w:sz="4" w:space="0" w:color="auto"/>
              <w:right w:val="single" w:sz="4" w:space="0" w:color="auto"/>
            </w:tcBorders>
            <w:shd w:val="clear" w:color="auto" w:fill="auto"/>
            <w:vAlign w:val="bottom"/>
            <w:hideMark/>
          </w:tcPr>
          <w:p w14:paraId="75DB3C89" w14:textId="77777777" w:rsidR="00755B0F" w:rsidRPr="00AC03B3" w:rsidRDefault="00755B0F" w:rsidP="00755B0F">
            <w:pPr>
              <w:spacing w:line="240" w:lineRule="auto"/>
              <w:jc w:val="right"/>
              <w:rPr>
                <w:rFonts w:eastAsia="Times New Roman" w:cs="Arial"/>
                <w:b/>
                <w:bCs/>
                <w:sz w:val="20"/>
                <w:szCs w:val="20"/>
                <w:lang w:eastAsia="da-DK"/>
              </w:rPr>
            </w:pPr>
            <w:r w:rsidRPr="00AC03B3">
              <w:rPr>
                <w:rFonts w:eastAsia="Times New Roman" w:cs="Arial"/>
                <w:b/>
                <w:bCs/>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76AE5A6A"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 </w:t>
            </w:r>
          </w:p>
        </w:tc>
      </w:tr>
      <w:tr w:rsidR="00755B0F" w:rsidRPr="00AC03B3" w14:paraId="0815DAC2" w14:textId="77777777" w:rsidTr="00755B0F">
        <w:trPr>
          <w:trHeight w:val="288"/>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4824C2EC" w14:textId="77777777" w:rsidR="00755B0F" w:rsidRPr="00AC03B3" w:rsidRDefault="00755B0F" w:rsidP="00755B0F">
            <w:pPr>
              <w:spacing w:line="240" w:lineRule="auto"/>
              <w:rPr>
                <w:rFonts w:eastAsia="Times New Roman" w:cs="Arial"/>
                <w:sz w:val="20"/>
                <w:szCs w:val="20"/>
                <w:lang w:eastAsia="da-DK"/>
              </w:rPr>
            </w:pPr>
            <w:r w:rsidRPr="00AC03B3">
              <w:rPr>
                <w:rFonts w:eastAsia="Times New Roman" w:cs="Arial"/>
                <w:sz w:val="20"/>
                <w:szCs w:val="20"/>
                <w:lang w:eastAsia="da-DK"/>
              </w:rPr>
              <w:t>Ingen overførsel</w:t>
            </w:r>
          </w:p>
        </w:tc>
        <w:tc>
          <w:tcPr>
            <w:tcW w:w="453" w:type="pct"/>
            <w:tcBorders>
              <w:top w:val="nil"/>
              <w:left w:val="nil"/>
              <w:bottom w:val="single" w:sz="4" w:space="0" w:color="auto"/>
              <w:right w:val="single" w:sz="4" w:space="0" w:color="auto"/>
            </w:tcBorders>
            <w:shd w:val="clear" w:color="auto" w:fill="auto"/>
            <w:vAlign w:val="bottom"/>
            <w:hideMark/>
          </w:tcPr>
          <w:p w14:paraId="4556A2AA"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7.949</w:t>
            </w:r>
          </w:p>
        </w:tc>
        <w:tc>
          <w:tcPr>
            <w:tcW w:w="453" w:type="pct"/>
            <w:tcBorders>
              <w:top w:val="nil"/>
              <w:left w:val="nil"/>
              <w:bottom w:val="single" w:sz="4" w:space="0" w:color="auto"/>
              <w:right w:val="single" w:sz="4" w:space="0" w:color="auto"/>
            </w:tcBorders>
            <w:shd w:val="clear" w:color="auto" w:fill="auto"/>
            <w:vAlign w:val="bottom"/>
            <w:hideMark/>
          </w:tcPr>
          <w:p w14:paraId="27AB1FD0"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7.949</w:t>
            </w:r>
          </w:p>
        </w:tc>
        <w:tc>
          <w:tcPr>
            <w:tcW w:w="576" w:type="pct"/>
            <w:tcBorders>
              <w:top w:val="nil"/>
              <w:left w:val="nil"/>
              <w:bottom w:val="single" w:sz="4" w:space="0" w:color="auto"/>
              <w:right w:val="single" w:sz="4" w:space="0" w:color="auto"/>
            </w:tcBorders>
            <w:shd w:val="clear" w:color="auto" w:fill="auto"/>
            <w:vAlign w:val="bottom"/>
            <w:hideMark/>
          </w:tcPr>
          <w:p w14:paraId="6AF0300C"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6.618</w:t>
            </w:r>
          </w:p>
        </w:tc>
        <w:tc>
          <w:tcPr>
            <w:tcW w:w="541" w:type="pct"/>
            <w:tcBorders>
              <w:top w:val="nil"/>
              <w:left w:val="nil"/>
              <w:bottom w:val="single" w:sz="4" w:space="0" w:color="auto"/>
              <w:right w:val="single" w:sz="4" w:space="0" w:color="auto"/>
            </w:tcBorders>
            <w:shd w:val="clear" w:color="auto" w:fill="auto"/>
            <w:vAlign w:val="bottom"/>
            <w:hideMark/>
          </w:tcPr>
          <w:p w14:paraId="1B703320"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-1.331</w:t>
            </w:r>
          </w:p>
        </w:tc>
        <w:tc>
          <w:tcPr>
            <w:tcW w:w="599" w:type="pct"/>
            <w:tcBorders>
              <w:top w:val="nil"/>
              <w:left w:val="nil"/>
              <w:bottom w:val="single" w:sz="4" w:space="0" w:color="auto"/>
              <w:right w:val="single" w:sz="4" w:space="0" w:color="auto"/>
            </w:tcBorders>
            <w:shd w:val="clear" w:color="auto" w:fill="auto"/>
            <w:vAlign w:val="bottom"/>
            <w:hideMark/>
          </w:tcPr>
          <w:p w14:paraId="3A66025B" w14:textId="77777777" w:rsidR="00755B0F" w:rsidRPr="00AC03B3" w:rsidRDefault="00755B0F" w:rsidP="00755B0F">
            <w:pPr>
              <w:spacing w:line="240" w:lineRule="auto"/>
              <w:jc w:val="right"/>
              <w:rPr>
                <w:rFonts w:eastAsia="Times New Roman" w:cs="Arial"/>
                <w:sz w:val="20"/>
                <w:szCs w:val="20"/>
                <w:lang w:eastAsia="da-DK"/>
              </w:rPr>
            </w:pPr>
            <w:r w:rsidRPr="00AC03B3">
              <w:rPr>
                <w:rFonts w:eastAsia="Times New Roman" w:cs="Arial"/>
                <w:sz w:val="20"/>
                <w:szCs w:val="20"/>
                <w:lang w:eastAsia="da-DK"/>
              </w:rPr>
              <w:t>0</w:t>
            </w:r>
          </w:p>
        </w:tc>
        <w:tc>
          <w:tcPr>
            <w:tcW w:w="482" w:type="pct"/>
            <w:tcBorders>
              <w:top w:val="nil"/>
              <w:left w:val="nil"/>
              <w:bottom w:val="single" w:sz="4" w:space="0" w:color="auto"/>
              <w:right w:val="single" w:sz="4" w:space="0" w:color="auto"/>
            </w:tcBorders>
            <w:shd w:val="clear" w:color="auto" w:fill="auto"/>
            <w:noWrap/>
            <w:vAlign w:val="bottom"/>
            <w:hideMark/>
          </w:tcPr>
          <w:p w14:paraId="76752B95" w14:textId="77777777" w:rsidR="00755B0F" w:rsidRPr="00AC03B3" w:rsidRDefault="00755B0F" w:rsidP="00755B0F">
            <w:pPr>
              <w:spacing w:line="240" w:lineRule="auto"/>
              <w:jc w:val="center"/>
              <w:rPr>
                <w:rFonts w:eastAsia="Times New Roman" w:cs="Arial"/>
                <w:color w:val="000000"/>
                <w:sz w:val="20"/>
                <w:szCs w:val="20"/>
                <w:lang w:eastAsia="da-DK"/>
              </w:rPr>
            </w:pPr>
            <w:r w:rsidRPr="00AC03B3">
              <w:rPr>
                <w:rFonts w:eastAsia="Times New Roman" w:cs="Arial"/>
                <w:color w:val="000000"/>
                <w:sz w:val="20"/>
                <w:szCs w:val="20"/>
                <w:lang w:eastAsia="da-DK"/>
              </w:rPr>
              <w:t>5</w:t>
            </w:r>
          </w:p>
        </w:tc>
      </w:tr>
    </w:tbl>
    <w:p w14:paraId="4976000B" w14:textId="77777777" w:rsidR="00755B0F" w:rsidRDefault="00755B0F" w:rsidP="00755B0F">
      <w:pPr>
        <w:spacing w:before="120"/>
        <w:rPr>
          <w:rFonts w:ascii="Verdana" w:hAnsi="Verdana"/>
          <w:sz w:val="14"/>
          <w:szCs w:val="14"/>
        </w:rPr>
      </w:pPr>
      <w:r>
        <w:rPr>
          <w:rFonts w:ascii="Verdana" w:hAnsi="Verdana"/>
          <w:sz w:val="14"/>
          <w:szCs w:val="14"/>
        </w:rPr>
        <w:t>Merforbrug (+) Mindreforbrug (-)</w:t>
      </w:r>
    </w:p>
    <w:p w14:paraId="4EEC8F58" w14:textId="77777777" w:rsidR="00755B0F" w:rsidRDefault="00755B0F" w:rsidP="00755B0F">
      <w:pPr>
        <w:rPr>
          <w:rFonts w:ascii="Verdana" w:hAnsi="Verdana"/>
          <w:sz w:val="14"/>
          <w:szCs w:val="14"/>
        </w:rPr>
      </w:pPr>
    </w:p>
    <w:p w14:paraId="64440BA4" w14:textId="77777777" w:rsidR="009754C6" w:rsidRDefault="009754C6">
      <w:pPr>
        <w:spacing w:after="200"/>
        <w:jc w:val="left"/>
        <w:rPr>
          <w:rFonts w:ascii="Verdana" w:hAnsi="Verdana" w:cs="Arial"/>
          <w:b/>
          <w:sz w:val="20"/>
          <w:szCs w:val="20"/>
        </w:rPr>
      </w:pPr>
      <w:r>
        <w:rPr>
          <w:rFonts w:ascii="Verdana" w:hAnsi="Verdana" w:cs="Arial"/>
          <w:b/>
          <w:sz w:val="20"/>
          <w:szCs w:val="20"/>
        </w:rPr>
        <w:br w:type="page"/>
      </w:r>
    </w:p>
    <w:p w14:paraId="217F8944" w14:textId="77777777" w:rsidR="00755B0F" w:rsidRPr="00FF00D0" w:rsidRDefault="00755B0F" w:rsidP="00755B0F">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34C1C4C1" w14:textId="77777777" w:rsidR="00755B0F" w:rsidRDefault="00755B0F" w:rsidP="00755B0F">
      <w:pPr>
        <w:rPr>
          <w:rFonts w:cs="Arial"/>
          <w:u w:val="single"/>
        </w:rPr>
      </w:pPr>
    </w:p>
    <w:p w14:paraId="08A5EBCB" w14:textId="77777777" w:rsidR="00755B0F" w:rsidRPr="00FF00D0" w:rsidRDefault="00755B0F" w:rsidP="00755B0F">
      <w:pPr>
        <w:rPr>
          <w:rFonts w:cs="Arial"/>
          <w:u w:val="single"/>
        </w:rPr>
      </w:pPr>
      <w:r>
        <w:rPr>
          <w:rFonts w:cs="Arial"/>
          <w:u w:val="single"/>
        </w:rPr>
        <w:t>Note 1</w:t>
      </w:r>
    </w:p>
    <w:p w14:paraId="60538FC1" w14:textId="77777777" w:rsidR="00755B0F" w:rsidRPr="00CD720F" w:rsidRDefault="00755B0F" w:rsidP="00755B0F">
      <w:pPr>
        <w:rPr>
          <w:rFonts w:cs="Arial"/>
        </w:rPr>
      </w:pPr>
      <w:r>
        <w:rPr>
          <w:rFonts w:cs="Arial"/>
        </w:rPr>
        <w:t>På afdelingen for Trafik, Park og Havne ønskes overført et mindreforbrug til 2020, for fortsat at optimere afdelingen for Trafik, Park og Havne som organisation, ved at have fokus på udvikling og organisationsstyring. I forbindelse med sammenlægning af to afdelinger til en samlet afdeling for Trafik, Park, Havne og Ejendomme.</w:t>
      </w:r>
    </w:p>
    <w:p w14:paraId="00BEC41F" w14:textId="77777777" w:rsidR="00755B0F" w:rsidRDefault="00755B0F" w:rsidP="00755B0F">
      <w:pPr>
        <w:rPr>
          <w:rFonts w:cs="Arial"/>
          <w:u w:val="single"/>
        </w:rPr>
      </w:pPr>
    </w:p>
    <w:p w14:paraId="3176870B" w14:textId="77777777" w:rsidR="00755B0F" w:rsidRDefault="00755B0F" w:rsidP="00755B0F">
      <w:pPr>
        <w:rPr>
          <w:rFonts w:cs="Arial"/>
          <w:u w:val="single"/>
        </w:rPr>
      </w:pPr>
      <w:r>
        <w:rPr>
          <w:rFonts w:cs="Arial"/>
          <w:u w:val="single"/>
        </w:rPr>
        <w:t>Note 2</w:t>
      </w:r>
    </w:p>
    <w:p w14:paraId="2B278A2A" w14:textId="77777777" w:rsidR="00755B0F" w:rsidRPr="00652B44" w:rsidRDefault="00755B0F" w:rsidP="00755B0F">
      <w:pPr>
        <w:rPr>
          <w:rFonts w:cs="Arial"/>
          <w:u w:val="single"/>
        </w:rPr>
      </w:pPr>
      <w:r w:rsidRPr="00652B44">
        <w:rPr>
          <w:rFonts w:cs="Arial"/>
        </w:rPr>
        <w:t xml:space="preserve">På opretning af brosten i Præstø </w:t>
      </w:r>
      <w:r>
        <w:rPr>
          <w:rFonts w:cs="Arial"/>
        </w:rPr>
        <w:t xml:space="preserve">var </w:t>
      </w:r>
      <w:r w:rsidRPr="00652B44">
        <w:rPr>
          <w:rFonts w:cs="Arial"/>
        </w:rPr>
        <w:t xml:space="preserve">afsat 0,5 mio. kr. i 2019 og frem. Sagen </w:t>
      </w:r>
      <w:r>
        <w:rPr>
          <w:rFonts w:cs="Arial"/>
        </w:rPr>
        <w:t xml:space="preserve">blev </w:t>
      </w:r>
      <w:r w:rsidRPr="00652B44">
        <w:rPr>
          <w:rFonts w:cs="Arial"/>
        </w:rPr>
        <w:t xml:space="preserve">politisk behandlet i udvalget for Plan og Teknik og på udvalgets møde d. 14.08.19, anbefalede udvalget at udskyde igangsætningen af arbejderne til 2020. </w:t>
      </w:r>
      <w:r>
        <w:rPr>
          <w:rFonts w:cs="Arial"/>
        </w:rPr>
        <w:t>Mindreforbruget ønskes derfor overført til 2</w:t>
      </w:r>
      <w:r w:rsidRPr="00652B44">
        <w:rPr>
          <w:rFonts w:cs="Arial"/>
        </w:rPr>
        <w:t>020.</w:t>
      </w:r>
      <w:r>
        <w:rPr>
          <w:rFonts w:cs="Arial"/>
        </w:rPr>
        <w:t xml:space="preserve"> Såfremt midlerne skal tilføres kassen, skal der tages politisk beslutning herom, idet midlerne var en del af budgetforlig 2019.</w:t>
      </w:r>
    </w:p>
    <w:p w14:paraId="26EC3215" w14:textId="77777777" w:rsidR="00755B0F" w:rsidRPr="004A32BE" w:rsidRDefault="00755B0F" w:rsidP="00755B0F">
      <w:pPr>
        <w:rPr>
          <w:rFonts w:cs="Arial"/>
        </w:rPr>
      </w:pPr>
    </w:p>
    <w:p w14:paraId="4E4A1007" w14:textId="77777777" w:rsidR="00755B0F" w:rsidRDefault="00755B0F" w:rsidP="00755B0F">
      <w:pPr>
        <w:rPr>
          <w:rFonts w:cs="Arial"/>
          <w:u w:val="single"/>
        </w:rPr>
      </w:pPr>
      <w:r>
        <w:rPr>
          <w:rFonts w:cs="Arial"/>
          <w:u w:val="single"/>
        </w:rPr>
        <w:t>Note 3</w:t>
      </w:r>
    </w:p>
    <w:p w14:paraId="0A55CE2D" w14:textId="77777777" w:rsidR="00755B0F" w:rsidRDefault="00755B0F" w:rsidP="00755B0F">
      <w:pPr>
        <w:rPr>
          <w:rFonts w:cs="Arial"/>
        </w:rPr>
      </w:pPr>
      <w:r>
        <w:rPr>
          <w:rFonts w:cs="Arial"/>
        </w:rPr>
        <w:t>På vejbidrag har været et mindreforbrug på ca. 62.000 kr. som tilføres kassen.</w:t>
      </w:r>
    </w:p>
    <w:p w14:paraId="18D34641" w14:textId="77777777" w:rsidR="00755B0F" w:rsidRDefault="00755B0F" w:rsidP="00755B0F">
      <w:pPr>
        <w:spacing w:line="240" w:lineRule="auto"/>
        <w:rPr>
          <w:rFonts w:cs="Arial"/>
        </w:rPr>
      </w:pPr>
    </w:p>
    <w:p w14:paraId="7C3ADE09" w14:textId="77777777" w:rsidR="00755B0F" w:rsidRPr="00DD636F" w:rsidRDefault="00755B0F" w:rsidP="00755B0F">
      <w:pPr>
        <w:spacing w:line="240" w:lineRule="auto"/>
        <w:rPr>
          <w:rFonts w:cs="Arial"/>
        </w:rPr>
      </w:pPr>
      <w:r>
        <w:rPr>
          <w:rFonts w:cs="Arial"/>
          <w:u w:val="single"/>
        </w:rPr>
        <w:t>Note 4</w:t>
      </w:r>
    </w:p>
    <w:p w14:paraId="796508D6" w14:textId="77777777" w:rsidR="00755B0F" w:rsidRDefault="00755B0F" w:rsidP="00755B0F">
      <w:pPr>
        <w:spacing w:line="240" w:lineRule="auto"/>
        <w:rPr>
          <w:rFonts w:cs="Arial"/>
        </w:rPr>
      </w:pPr>
      <w:r w:rsidRPr="006E753A">
        <w:rPr>
          <w:rFonts w:cs="Arial"/>
        </w:rPr>
        <w:t>På det samlede kørselsområde er et m</w:t>
      </w:r>
      <w:r>
        <w:rPr>
          <w:rFonts w:cs="Arial"/>
        </w:rPr>
        <w:t xml:space="preserve">indreforbrug på ca. 200.000 kr. som ønskes overført til 2020, for at kunne imødekommende det øgede pres på flextur og de øgede udgifter hertil, samt en forventet negativ regulering fra Movia vedr. regnskab 2019. </w:t>
      </w:r>
    </w:p>
    <w:p w14:paraId="3410E677" w14:textId="77777777" w:rsidR="00755B0F" w:rsidRDefault="00755B0F" w:rsidP="00755B0F">
      <w:pPr>
        <w:spacing w:line="240" w:lineRule="auto"/>
        <w:rPr>
          <w:rFonts w:cs="Arial"/>
        </w:rPr>
      </w:pPr>
    </w:p>
    <w:p w14:paraId="07662C4A" w14:textId="77777777" w:rsidR="00755B0F" w:rsidRPr="00F43BE8" w:rsidRDefault="00755B0F" w:rsidP="00755B0F">
      <w:pPr>
        <w:spacing w:line="240" w:lineRule="auto"/>
        <w:rPr>
          <w:rFonts w:cs="Arial"/>
          <w:u w:val="single"/>
        </w:rPr>
      </w:pPr>
      <w:r>
        <w:rPr>
          <w:rFonts w:cs="Arial"/>
          <w:u w:val="single"/>
        </w:rPr>
        <w:t>Note 5</w:t>
      </w:r>
    </w:p>
    <w:p w14:paraId="75BDCA2D" w14:textId="77777777" w:rsidR="000A4770" w:rsidRPr="000A4770" w:rsidRDefault="00755B0F" w:rsidP="00755B0F">
      <w:pPr>
        <w:rPr>
          <w:rFonts w:cs="Arial"/>
        </w:rPr>
      </w:pPr>
      <w:r w:rsidRPr="00F43BE8">
        <w:rPr>
          <w:rFonts w:cs="Arial"/>
        </w:rPr>
        <w:t xml:space="preserve">På </w:t>
      </w:r>
      <w:r>
        <w:rPr>
          <w:rFonts w:cs="Arial"/>
        </w:rPr>
        <w:t>vintertjenesten har været et mindreforbrug på 1,3 mio. kr. som jf. principper for økonomistyring skal tilføres kassen.</w:t>
      </w:r>
    </w:p>
    <w:p w14:paraId="0D022280" w14:textId="77777777" w:rsidR="000A4770" w:rsidRPr="000A4770" w:rsidRDefault="000A4770" w:rsidP="000A4770">
      <w:pPr>
        <w:rPr>
          <w:rFonts w:cs="Arial"/>
        </w:rPr>
      </w:pPr>
    </w:p>
    <w:p w14:paraId="25F24F9C" w14:textId="77777777" w:rsidR="000A4770" w:rsidRPr="000A4770" w:rsidRDefault="000A4770" w:rsidP="000A4770">
      <w:pPr>
        <w:rPr>
          <w:rFonts w:cs="Arial"/>
        </w:rPr>
      </w:pPr>
    </w:p>
    <w:p w14:paraId="5BE4D59B" w14:textId="77777777" w:rsidR="000A4770" w:rsidRPr="000A4770" w:rsidRDefault="000A4770" w:rsidP="000A4770">
      <w:pPr>
        <w:spacing w:line="259" w:lineRule="auto"/>
        <w:jc w:val="left"/>
        <w:rPr>
          <w:rFonts w:eastAsia="Calibri" w:cs="Arial"/>
          <w:b/>
        </w:rPr>
      </w:pPr>
      <w:r w:rsidRPr="000A4770">
        <w:rPr>
          <w:rFonts w:eastAsia="Calibri" w:cs="Arial"/>
          <w:b/>
        </w:rPr>
        <w:t>POLITIKOMRÅDE: PLAN OG BY</w:t>
      </w:r>
    </w:p>
    <w:p w14:paraId="74E39584" w14:textId="77777777"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682"/>
        <w:gridCol w:w="848"/>
        <w:gridCol w:w="825"/>
        <w:gridCol w:w="1122"/>
        <w:gridCol w:w="1055"/>
        <w:gridCol w:w="1166"/>
        <w:gridCol w:w="941"/>
      </w:tblGrid>
      <w:tr w:rsidR="009754C6" w:rsidRPr="000E0C6D" w14:paraId="4312CA4B" w14:textId="77777777" w:rsidTr="009754C6">
        <w:trPr>
          <w:trHeight w:val="1037"/>
        </w:trPr>
        <w:tc>
          <w:tcPr>
            <w:tcW w:w="1910" w:type="pct"/>
            <w:tcBorders>
              <w:top w:val="single" w:sz="4" w:space="0" w:color="auto"/>
              <w:left w:val="single" w:sz="4" w:space="0" w:color="auto"/>
              <w:bottom w:val="single" w:sz="4" w:space="0" w:color="auto"/>
              <w:right w:val="single" w:sz="4" w:space="0" w:color="auto"/>
            </w:tcBorders>
            <w:shd w:val="clear" w:color="auto" w:fill="auto"/>
            <w:hideMark/>
          </w:tcPr>
          <w:p w14:paraId="59EBCC9B" w14:textId="77777777" w:rsidR="009754C6" w:rsidRPr="000E0C6D" w:rsidRDefault="009754C6" w:rsidP="009754C6">
            <w:pPr>
              <w:spacing w:line="240" w:lineRule="auto"/>
              <w:jc w:val="left"/>
              <w:rPr>
                <w:rFonts w:eastAsia="Times New Roman" w:cs="Arial"/>
                <w:b/>
                <w:bCs/>
                <w:sz w:val="20"/>
                <w:szCs w:val="20"/>
                <w:lang w:eastAsia="da-DK"/>
              </w:rPr>
            </w:pPr>
            <w:r w:rsidRPr="000E0C6D">
              <w:rPr>
                <w:rFonts w:eastAsia="Times New Roman" w:cs="Arial"/>
                <w:i/>
                <w:iCs/>
                <w:sz w:val="20"/>
                <w:szCs w:val="20"/>
                <w:lang w:eastAsia="da-DK"/>
              </w:rPr>
              <w:t>1.000 kr.</w:t>
            </w:r>
            <w:r w:rsidRPr="000E0C6D">
              <w:rPr>
                <w:rFonts w:eastAsia="Times New Roman" w:cs="Arial"/>
                <w:b/>
                <w:bCs/>
                <w:sz w:val="20"/>
                <w:szCs w:val="20"/>
                <w:lang w:eastAsia="da-DK"/>
              </w:rPr>
              <w:br/>
            </w:r>
            <w:r w:rsidRPr="000E0C6D">
              <w:rPr>
                <w:rFonts w:eastAsia="Times New Roman" w:cs="Arial"/>
                <w:b/>
                <w:bCs/>
                <w:sz w:val="20"/>
                <w:szCs w:val="20"/>
                <w:lang w:eastAsia="da-DK"/>
              </w:rPr>
              <w:br/>
            </w:r>
            <w:r w:rsidRPr="000E0C6D">
              <w:rPr>
                <w:rFonts w:eastAsia="Times New Roman" w:cs="Arial"/>
                <w:b/>
                <w:bCs/>
                <w:sz w:val="20"/>
                <w:szCs w:val="20"/>
                <w:lang w:eastAsia="da-DK"/>
              </w:rPr>
              <w:br/>
              <w:t>Plan og By</w:t>
            </w:r>
          </w:p>
        </w:tc>
        <w:tc>
          <w:tcPr>
            <w:tcW w:w="440" w:type="pct"/>
            <w:tcBorders>
              <w:top w:val="single" w:sz="4" w:space="0" w:color="auto"/>
              <w:left w:val="nil"/>
              <w:bottom w:val="single" w:sz="4" w:space="0" w:color="auto"/>
              <w:right w:val="single" w:sz="4" w:space="0" w:color="auto"/>
            </w:tcBorders>
            <w:shd w:val="clear" w:color="auto" w:fill="auto"/>
            <w:vAlign w:val="bottom"/>
            <w:hideMark/>
          </w:tcPr>
          <w:p w14:paraId="461546A0" w14:textId="77777777"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Opr. Budget</w:t>
            </w:r>
          </w:p>
        </w:tc>
        <w:tc>
          <w:tcPr>
            <w:tcW w:w="428" w:type="pct"/>
            <w:tcBorders>
              <w:top w:val="single" w:sz="4" w:space="0" w:color="auto"/>
              <w:left w:val="nil"/>
              <w:bottom w:val="single" w:sz="4" w:space="0" w:color="auto"/>
              <w:right w:val="single" w:sz="4" w:space="0" w:color="auto"/>
            </w:tcBorders>
            <w:shd w:val="clear" w:color="auto" w:fill="auto"/>
            <w:vAlign w:val="bottom"/>
            <w:hideMark/>
          </w:tcPr>
          <w:p w14:paraId="39434CAE" w14:textId="77777777"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Korr. budget</w:t>
            </w:r>
          </w:p>
        </w:tc>
        <w:tc>
          <w:tcPr>
            <w:tcW w:w="582" w:type="pct"/>
            <w:tcBorders>
              <w:top w:val="single" w:sz="4" w:space="0" w:color="auto"/>
              <w:left w:val="nil"/>
              <w:bottom w:val="single" w:sz="4" w:space="0" w:color="auto"/>
              <w:right w:val="single" w:sz="4" w:space="0" w:color="auto"/>
            </w:tcBorders>
            <w:shd w:val="clear" w:color="auto" w:fill="auto"/>
            <w:vAlign w:val="bottom"/>
            <w:hideMark/>
          </w:tcPr>
          <w:p w14:paraId="65E17FE8" w14:textId="77777777"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Regnskab 2019</w:t>
            </w:r>
          </w:p>
        </w:tc>
        <w:tc>
          <w:tcPr>
            <w:tcW w:w="547" w:type="pct"/>
            <w:tcBorders>
              <w:top w:val="single" w:sz="4" w:space="0" w:color="auto"/>
              <w:left w:val="nil"/>
              <w:bottom w:val="single" w:sz="4" w:space="0" w:color="auto"/>
              <w:right w:val="single" w:sz="4" w:space="0" w:color="auto"/>
            </w:tcBorders>
            <w:shd w:val="clear" w:color="auto" w:fill="auto"/>
            <w:vAlign w:val="bottom"/>
            <w:hideMark/>
          </w:tcPr>
          <w:p w14:paraId="16F4D92D" w14:textId="77777777"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Afvigelse ift. korr. budget</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4A3C4A6B" w14:textId="77777777"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Overførsel til 2020</w:t>
            </w:r>
          </w:p>
        </w:tc>
        <w:tc>
          <w:tcPr>
            <w:tcW w:w="488" w:type="pct"/>
            <w:tcBorders>
              <w:top w:val="single" w:sz="4" w:space="0" w:color="auto"/>
              <w:left w:val="nil"/>
              <w:bottom w:val="single" w:sz="4" w:space="0" w:color="auto"/>
              <w:right w:val="single" w:sz="4" w:space="0" w:color="auto"/>
            </w:tcBorders>
            <w:shd w:val="clear" w:color="auto" w:fill="auto"/>
            <w:vAlign w:val="bottom"/>
            <w:hideMark/>
          </w:tcPr>
          <w:p w14:paraId="05FFD81F" w14:textId="77777777" w:rsidR="009754C6" w:rsidRPr="000E0C6D" w:rsidRDefault="009754C6" w:rsidP="009754C6">
            <w:pPr>
              <w:spacing w:line="240" w:lineRule="auto"/>
              <w:jc w:val="center"/>
              <w:rPr>
                <w:rFonts w:eastAsia="Times New Roman" w:cs="Arial"/>
                <w:b/>
                <w:bCs/>
                <w:sz w:val="20"/>
                <w:szCs w:val="20"/>
                <w:lang w:eastAsia="da-DK"/>
              </w:rPr>
            </w:pPr>
            <w:r w:rsidRPr="000E0C6D">
              <w:rPr>
                <w:rFonts w:eastAsia="Times New Roman" w:cs="Arial"/>
                <w:b/>
                <w:bCs/>
                <w:sz w:val="20"/>
                <w:szCs w:val="20"/>
                <w:lang w:eastAsia="da-DK"/>
              </w:rPr>
              <w:t>Note til overfør-sel</w:t>
            </w:r>
          </w:p>
        </w:tc>
      </w:tr>
      <w:tr w:rsidR="009754C6" w:rsidRPr="000E0C6D" w14:paraId="427F50AD" w14:textId="77777777" w:rsidTr="009754C6">
        <w:trPr>
          <w:trHeight w:val="533"/>
        </w:trPr>
        <w:tc>
          <w:tcPr>
            <w:tcW w:w="1910" w:type="pct"/>
            <w:tcBorders>
              <w:top w:val="nil"/>
              <w:left w:val="single" w:sz="4" w:space="0" w:color="auto"/>
              <w:bottom w:val="single" w:sz="4" w:space="0" w:color="auto"/>
              <w:right w:val="single" w:sz="4" w:space="0" w:color="auto"/>
            </w:tcBorders>
            <w:shd w:val="clear" w:color="auto" w:fill="auto"/>
            <w:vAlign w:val="bottom"/>
            <w:hideMark/>
          </w:tcPr>
          <w:p w14:paraId="42E77F74" w14:textId="77777777" w:rsidR="009754C6" w:rsidRPr="000E0C6D" w:rsidRDefault="009754C6" w:rsidP="009754C6">
            <w:pPr>
              <w:spacing w:line="240" w:lineRule="auto"/>
              <w:rPr>
                <w:rFonts w:eastAsia="Times New Roman" w:cs="Arial"/>
                <w:b/>
                <w:bCs/>
                <w:color w:val="000000"/>
                <w:sz w:val="20"/>
                <w:szCs w:val="20"/>
                <w:lang w:eastAsia="da-DK"/>
              </w:rPr>
            </w:pPr>
            <w:r w:rsidRPr="000E0C6D">
              <w:rPr>
                <w:rFonts w:eastAsia="Times New Roman" w:cs="Arial"/>
                <w:b/>
                <w:bCs/>
                <w:color w:val="000000"/>
                <w:sz w:val="20"/>
                <w:szCs w:val="20"/>
                <w:lang w:eastAsia="da-DK"/>
              </w:rPr>
              <w:t xml:space="preserve">                           </w:t>
            </w:r>
            <w:r w:rsidRPr="000E0C6D">
              <w:rPr>
                <w:rFonts w:eastAsia="Times New Roman" w:cs="Arial"/>
                <w:b/>
                <w:bCs/>
                <w:color w:val="000000"/>
                <w:sz w:val="20"/>
                <w:szCs w:val="20"/>
                <w:lang w:eastAsia="da-DK"/>
              </w:rPr>
              <w:br/>
              <w:t>Samlet resultat:</w:t>
            </w:r>
          </w:p>
        </w:tc>
        <w:tc>
          <w:tcPr>
            <w:tcW w:w="440" w:type="pct"/>
            <w:tcBorders>
              <w:top w:val="nil"/>
              <w:left w:val="nil"/>
              <w:bottom w:val="single" w:sz="4" w:space="0" w:color="auto"/>
              <w:right w:val="single" w:sz="4" w:space="0" w:color="auto"/>
            </w:tcBorders>
            <w:shd w:val="clear" w:color="auto" w:fill="auto"/>
            <w:vAlign w:val="bottom"/>
            <w:hideMark/>
          </w:tcPr>
          <w:p w14:paraId="461167AC" w14:textId="77777777"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7.723</w:t>
            </w:r>
          </w:p>
        </w:tc>
        <w:tc>
          <w:tcPr>
            <w:tcW w:w="428" w:type="pct"/>
            <w:tcBorders>
              <w:top w:val="nil"/>
              <w:left w:val="nil"/>
              <w:bottom w:val="single" w:sz="4" w:space="0" w:color="auto"/>
              <w:right w:val="single" w:sz="4" w:space="0" w:color="auto"/>
            </w:tcBorders>
            <w:shd w:val="clear" w:color="auto" w:fill="auto"/>
            <w:vAlign w:val="bottom"/>
            <w:hideMark/>
          </w:tcPr>
          <w:p w14:paraId="24C305DB" w14:textId="77777777"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9.325</w:t>
            </w:r>
          </w:p>
        </w:tc>
        <w:tc>
          <w:tcPr>
            <w:tcW w:w="582" w:type="pct"/>
            <w:tcBorders>
              <w:top w:val="nil"/>
              <w:left w:val="nil"/>
              <w:bottom w:val="single" w:sz="4" w:space="0" w:color="auto"/>
              <w:right w:val="single" w:sz="4" w:space="0" w:color="auto"/>
            </w:tcBorders>
            <w:shd w:val="clear" w:color="auto" w:fill="auto"/>
            <w:vAlign w:val="bottom"/>
            <w:hideMark/>
          </w:tcPr>
          <w:p w14:paraId="68C46A43" w14:textId="77777777"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7.546</w:t>
            </w:r>
          </w:p>
        </w:tc>
        <w:tc>
          <w:tcPr>
            <w:tcW w:w="547" w:type="pct"/>
            <w:tcBorders>
              <w:top w:val="nil"/>
              <w:left w:val="nil"/>
              <w:bottom w:val="single" w:sz="4" w:space="0" w:color="auto"/>
              <w:right w:val="single" w:sz="4" w:space="0" w:color="auto"/>
            </w:tcBorders>
            <w:shd w:val="clear" w:color="auto" w:fill="auto"/>
            <w:vAlign w:val="bottom"/>
            <w:hideMark/>
          </w:tcPr>
          <w:p w14:paraId="522D8606" w14:textId="77777777"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-1.779</w:t>
            </w:r>
          </w:p>
        </w:tc>
        <w:tc>
          <w:tcPr>
            <w:tcW w:w="605" w:type="pct"/>
            <w:tcBorders>
              <w:top w:val="nil"/>
              <w:left w:val="nil"/>
              <w:bottom w:val="single" w:sz="4" w:space="0" w:color="auto"/>
              <w:right w:val="single" w:sz="4" w:space="0" w:color="auto"/>
            </w:tcBorders>
            <w:shd w:val="clear" w:color="auto" w:fill="auto"/>
            <w:vAlign w:val="bottom"/>
            <w:hideMark/>
          </w:tcPr>
          <w:p w14:paraId="377B6D6C" w14:textId="77777777"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-200</w:t>
            </w:r>
          </w:p>
        </w:tc>
        <w:tc>
          <w:tcPr>
            <w:tcW w:w="488" w:type="pct"/>
            <w:tcBorders>
              <w:top w:val="nil"/>
              <w:left w:val="nil"/>
              <w:bottom w:val="single" w:sz="4" w:space="0" w:color="auto"/>
              <w:right w:val="single" w:sz="4" w:space="0" w:color="auto"/>
            </w:tcBorders>
            <w:shd w:val="clear" w:color="auto" w:fill="auto"/>
            <w:noWrap/>
            <w:vAlign w:val="bottom"/>
            <w:hideMark/>
          </w:tcPr>
          <w:p w14:paraId="15218887" w14:textId="77777777"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14:paraId="741241B5" w14:textId="77777777" w:rsidTr="009754C6">
        <w:trPr>
          <w:trHeight w:val="321"/>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2946C814" w14:textId="77777777" w:rsidR="009754C6" w:rsidRPr="000E0C6D" w:rsidRDefault="009754C6" w:rsidP="009754C6">
            <w:pPr>
              <w:spacing w:line="240" w:lineRule="auto"/>
              <w:rPr>
                <w:rFonts w:eastAsia="Times New Roman" w:cs="Arial"/>
                <w:b/>
                <w:bCs/>
                <w:sz w:val="20"/>
                <w:szCs w:val="20"/>
                <w:lang w:eastAsia="da-DK"/>
              </w:rPr>
            </w:pPr>
            <w:r w:rsidRPr="000E0C6D">
              <w:rPr>
                <w:rFonts w:eastAsia="Times New Roman" w:cs="Arial"/>
                <w:b/>
                <w:bCs/>
                <w:sz w:val="20"/>
                <w:szCs w:val="20"/>
                <w:lang w:eastAsia="da-DK"/>
              </w:rPr>
              <w:t>Budgetramme 1</w:t>
            </w:r>
          </w:p>
        </w:tc>
        <w:tc>
          <w:tcPr>
            <w:tcW w:w="440" w:type="pct"/>
            <w:tcBorders>
              <w:top w:val="nil"/>
              <w:left w:val="nil"/>
              <w:bottom w:val="single" w:sz="4" w:space="0" w:color="auto"/>
              <w:right w:val="single" w:sz="4" w:space="0" w:color="auto"/>
            </w:tcBorders>
            <w:shd w:val="clear" w:color="auto" w:fill="auto"/>
            <w:vAlign w:val="bottom"/>
            <w:hideMark/>
          </w:tcPr>
          <w:p w14:paraId="1B7668D5" w14:textId="77777777"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7.723</w:t>
            </w:r>
          </w:p>
        </w:tc>
        <w:tc>
          <w:tcPr>
            <w:tcW w:w="428" w:type="pct"/>
            <w:tcBorders>
              <w:top w:val="nil"/>
              <w:left w:val="nil"/>
              <w:bottom w:val="single" w:sz="4" w:space="0" w:color="auto"/>
              <w:right w:val="single" w:sz="4" w:space="0" w:color="auto"/>
            </w:tcBorders>
            <w:shd w:val="clear" w:color="auto" w:fill="auto"/>
            <w:vAlign w:val="bottom"/>
            <w:hideMark/>
          </w:tcPr>
          <w:p w14:paraId="28A06462" w14:textId="77777777"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9.325</w:t>
            </w:r>
          </w:p>
        </w:tc>
        <w:tc>
          <w:tcPr>
            <w:tcW w:w="582" w:type="pct"/>
            <w:tcBorders>
              <w:top w:val="nil"/>
              <w:left w:val="nil"/>
              <w:bottom w:val="single" w:sz="4" w:space="0" w:color="auto"/>
              <w:right w:val="single" w:sz="4" w:space="0" w:color="auto"/>
            </w:tcBorders>
            <w:shd w:val="clear" w:color="auto" w:fill="auto"/>
            <w:vAlign w:val="bottom"/>
            <w:hideMark/>
          </w:tcPr>
          <w:p w14:paraId="2C37D580" w14:textId="77777777"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7.546</w:t>
            </w:r>
          </w:p>
        </w:tc>
        <w:tc>
          <w:tcPr>
            <w:tcW w:w="547" w:type="pct"/>
            <w:tcBorders>
              <w:top w:val="nil"/>
              <w:left w:val="nil"/>
              <w:bottom w:val="single" w:sz="4" w:space="0" w:color="auto"/>
              <w:right w:val="single" w:sz="4" w:space="0" w:color="auto"/>
            </w:tcBorders>
            <w:shd w:val="clear" w:color="auto" w:fill="auto"/>
            <w:vAlign w:val="bottom"/>
            <w:hideMark/>
          </w:tcPr>
          <w:p w14:paraId="7506576E" w14:textId="77777777"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-1.779</w:t>
            </w:r>
          </w:p>
        </w:tc>
        <w:tc>
          <w:tcPr>
            <w:tcW w:w="605" w:type="pct"/>
            <w:tcBorders>
              <w:top w:val="nil"/>
              <w:left w:val="nil"/>
              <w:bottom w:val="single" w:sz="4" w:space="0" w:color="auto"/>
              <w:right w:val="single" w:sz="4" w:space="0" w:color="auto"/>
            </w:tcBorders>
            <w:shd w:val="clear" w:color="auto" w:fill="auto"/>
            <w:vAlign w:val="bottom"/>
            <w:hideMark/>
          </w:tcPr>
          <w:p w14:paraId="0F54FF31" w14:textId="77777777" w:rsidR="009754C6" w:rsidRPr="000E0C6D" w:rsidRDefault="009754C6" w:rsidP="009754C6">
            <w:pPr>
              <w:spacing w:line="240" w:lineRule="auto"/>
              <w:jc w:val="right"/>
              <w:rPr>
                <w:rFonts w:eastAsia="Times New Roman" w:cs="Arial"/>
                <w:b/>
                <w:bCs/>
                <w:sz w:val="20"/>
                <w:szCs w:val="20"/>
                <w:lang w:eastAsia="da-DK"/>
              </w:rPr>
            </w:pPr>
            <w:r w:rsidRPr="000E0C6D">
              <w:rPr>
                <w:rFonts w:eastAsia="Times New Roman" w:cs="Arial"/>
                <w:b/>
                <w:bCs/>
                <w:sz w:val="20"/>
                <w:szCs w:val="20"/>
                <w:lang w:eastAsia="da-DK"/>
              </w:rPr>
              <w:t>-200</w:t>
            </w:r>
          </w:p>
        </w:tc>
        <w:tc>
          <w:tcPr>
            <w:tcW w:w="488" w:type="pct"/>
            <w:tcBorders>
              <w:top w:val="nil"/>
              <w:left w:val="nil"/>
              <w:bottom w:val="single" w:sz="4" w:space="0" w:color="auto"/>
              <w:right w:val="single" w:sz="4" w:space="0" w:color="auto"/>
            </w:tcBorders>
            <w:shd w:val="clear" w:color="auto" w:fill="auto"/>
            <w:noWrap/>
            <w:vAlign w:val="bottom"/>
            <w:hideMark/>
          </w:tcPr>
          <w:p w14:paraId="4ACEA163" w14:textId="77777777"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14:paraId="199E36A3"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7B6FA86C" w14:textId="77777777"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Afdelingen for Plan og By</w:t>
            </w:r>
          </w:p>
        </w:tc>
        <w:tc>
          <w:tcPr>
            <w:tcW w:w="440" w:type="pct"/>
            <w:tcBorders>
              <w:top w:val="nil"/>
              <w:left w:val="nil"/>
              <w:bottom w:val="single" w:sz="4" w:space="0" w:color="auto"/>
              <w:right w:val="single" w:sz="4" w:space="0" w:color="auto"/>
            </w:tcBorders>
            <w:shd w:val="clear" w:color="auto" w:fill="auto"/>
            <w:vAlign w:val="bottom"/>
            <w:hideMark/>
          </w:tcPr>
          <w:p w14:paraId="059D3831"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5.046</w:t>
            </w:r>
          </w:p>
        </w:tc>
        <w:tc>
          <w:tcPr>
            <w:tcW w:w="428" w:type="pct"/>
            <w:tcBorders>
              <w:top w:val="nil"/>
              <w:left w:val="nil"/>
              <w:bottom w:val="single" w:sz="4" w:space="0" w:color="auto"/>
              <w:right w:val="single" w:sz="4" w:space="0" w:color="auto"/>
            </w:tcBorders>
            <w:shd w:val="clear" w:color="auto" w:fill="auto"/>
            <w:vAlign w:val="bottom"/>
            <w:hideMark/>
          </w:tcPr>
          <w:p w14:paraId="7B815423"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6.256</w:t>
            </w:r>
          </w:p>
        </w:tc>
        <w:tc>
          <w:tcPr>
            <w:tcW w:w="582" w:type="pct"/>
            <w:tcBorders>
              <w:top w:val="nil"/>
              <w:left w:val="nil"/>
              <w:bottom w:val="single" w:sz="4" w:space="0" w:color="auto"/>
              <w:right w:val="single" w:sz="4" w:space="0" w:color="auto"/>
            </w:tcBorders>
            <w:shd w:val="clear" w:color="auto" w:fill="auto"/>
            <w:vAlign w:val="bottom"/>
            <w:hideMark/>
          </w:tcPr>
          <w:p w14:paraId="2B85C697"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6.290</w:t>
            </w:r>
          </w:p>
        </w:tc>
        <w:tc>
          <w:tcPr>
            <w:tcW w:w="547" w:type="pct"/>
            <w:tcBorders>
              <w:top w:val="nil"/>
              <w:left w:val="nil"/>
              <w:bottom w:val="single" w:sz="4" w:space="0" w:color="auto"/>
              <w:right w:val="single" w:sz="4" w:space="0" w:color="auto"/>
            </w:tcBorders>
            <w:shd w:val="clear" w:color="auto" w:fill="auto"/>
            <w:vAlign w:val="bottom"/>
            <w:hideMark/>
          </w:tcPr>
          <w:p w14:paraId="46205CB5"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34</w:t>
            </w:r>
          </w:p>
        </w:tc>
        <w:tc>
          <w:tcPr>
            <w:tcW w:w="605" w:type="pct"/>
            <w:tcBorders>
              <w:top w:val="nil"/>
              <w:left w:val="nil"/>
              <w:bottom w:val="single" w:sz="4" w:space="0" w:color="auto"/>
              <w:right w:val="single" w:sz="4" w:space="0" w:color="auto"/>
            </w:tcBorders>
            <w:shd w:val="clear" w:color="auto" w:fill="auto"/>
            <w:vAlign w:val="bottom"/>
            <w:hideMark/>
          </w:tcPr>
          <w:p w14:paraId="62915B07"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7D5DFC1F" w14:textId="77777777"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14:paraId="30AD3851"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65A2CAFA" w14:textId="77777777"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Udgifter vedr. byfornyelse</w:t>
            </w:r>
          </w:p>
        </w:tc>
        <w:tc>
          <w:tcPr>
            <w:tcW w:w="440" w:type="pct"/>
            <w:tcBorders>
              <w:top w:val="nil"/>
              <w:left w:val="nil"/>
              <w:bottom w:val="single" w:sz="4" w:space="0" w:color="auto"/>
              <w:right w:val="single" w:sz="4" w:space="0" w:color="auto"/>
            </w:tcBorders>
            <w:shd w:val="clear" w:color="auto" w:fill="auto"/>
            <w:vAlign w:val="bottom"/>
            <w:hideMark/>
          </w:tcPr>
          <w:p w14:paraId="3151C8C4"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1.575</w:t>
            </w:r>
          </w:p>
        </w:tc>
        <w:tc>
          <w:tcPr>
            <w:tcW w:w="428" w:type="pct"/>
            <w:tcBorders>
              <w:top w:val="nil"/>
              <w:left w:val="nil"/>
              <w:bottom w:val="single" w:sz="4" w:space="0" w:color="auto"/>
              <w:right w:val="single" w:sz="4" w:space="0" w:color="auto"/>
            </w:tcBorders>
            <w:shd w:val="clear" w:color="auto" w:fill="auto"/>
            <w:vAlign w:val="bottom"/>
            <w:hideMark/>
          </w:tcPr>
          <w:p w14:paraId="298FC8EB"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1.994</w:t>
            </w:r>
          </w:p>
        </w:tc>
        <w:tc>
          <w:tcPr>
            <w:tcW w:w="582" w:type="pct"/>
            <w:tcBorders>
              <w:top w:val="nil"/>
              <w:left w:val="nil"/>
              <w:bottom w:val="single" w:sz="4" w:space="0" w:color="auto"/>
              <w:right w:val="single" w:sz="4" w:space="0" w:color="auto"/>
            </w:tcBorders>
            <w:shd w:val="clear" w:color="auto" w:fill="auto"/>
            <w:vAlign w:val="bottom"/>
            <w:hideMark/>
          </w:tcPr>
          <w:p w14:paraId="0C1B9E50"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1.183</w:t>
            </w:r>
          </w:p>
        </w:tc>
        <w:tc>
          <w:tcPr>
            <w:tcW w:w="547" w:type="pct"/>
            <w:tcBorders>
              <w:top w:val="nil"/>
              <w:left w:val="nil"/>
              <w:bottom w:val="single" w:sz="4" w:space="0" w:color="auto"/>
              <w:right w:val="single" w:sz="4" w:space="0" w:color="auto"/>
            </w:tcBorders>
            <w:shd w:val="clear" w:color="auto" w:fill="auto"/>
            <w:vAlign w:val="bottom"/>
            <w:hideMark/>
          </w:tcPr>
          <w:p w14:paraId="1A952CB8"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-811</w:t>
            </w:r>
          </w:p>
        </w:tc>
        <w:tc>
          <w:tcPr>
            <w:tcW w:w="605" w:type="pct"/>
            <w:tcBorders>
              <w:top w:val="nil"/>
              <w:left w:val="nil"/>
              <w:bottom w:val="single" w:sz="4" w:space="0" w:color="auto"/>
              <w:right w:val="single" w:sz="4" w:space="0" w:color="auto"/>
            </w:tcBorders>
            <w:shd w:val="clear" w:color="auto" w:fill="auto"/>
            <w:vAlign w:val="bottom"/>
            <w:hideMark/>
          </w:tcPr>
          <w:p w14:paraId="67E15786"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4AE790DD" w14:textId="77777777"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14:paraId="44FF870F"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00564097" w14:textId="77777777"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Attraktive byggegrunde</w:t>
            </w:r>
          </w:p>
        </w:tc>
        <w:tc>
          <w:tcPr>
            <w:tcW w:w="440" w:type="pct"/>
            <w:tcBorders>
              <w:top w:val="nil"/>
              <w:left w:val="nil"/>
              <w:bottom w:val="single" w:sz="4" w:space="0" w:color="auto"/>
              <w:right w:val="single" w:sz="4" w:space="0" w:color="auto"/>
            </w:tcBorders>
            <w:shd w:val="clear" w:color="auto" w:fill="auto"/>
            <w:vAlign w:val="bottom"/>
            <w:hideMark/>
          </w:tcPr>
          <w:p w14:paraId="07F88713"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531</w:t>
            </w:r>
          </w:p>
        </w:tc>
        <w:tc>
          <w:tcPr>
            <w:tcW w:w="428" w:type="pct"/>
            <w:tcBorders>
              <w:top w:val="nil"/>
              <w:left w:val="nil"/>
              <w:bottom w:val="single" w:sz="4" w:space="0" w:color="auto"/>
              <w:right w:val="single" w:sz="4" w:space="0" w:color="auto"/>
            </w:tcBorders>
            <w:shd w:val="clear" w:color="auto" w:fill="auto"/>
            <w:vAlign w:val="bottom"/>
            <w:hideMark/>
          </w:tcPr>
          <w:p w14:paraId="64628971"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331</w:t>
            </w:r>
          </w:p>
        </w:tc>
        <w:tc>
          <w:tcPr>
            <w:tcW w:w="582" w:type="pct"/>
            <w:tcBorders>
              <w:top w:val="nil"/>
              <w:left w:val="nil"/>
              <w:bottom w:val="single" w:sz="4" w:space="0" w:color="auto"/>
              <w:right w:val="single" w:sz="4" w:space="0" w:color="auto"/>
            </w:tcBorders>
            <w:shd w:val="clear" w:color="auto" w:fill="auto"/>
            <w:vAlign w:val="bottom"/>
            <w:hideMark/>
          </w:tcPr>
          <w:p w14:paraId="333F9C58"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4</w:t>
            </w:r>
          </w:p>
        </w:tc>
        <w:tc>
          <w:tcPr>
            <w:tcW w:w="547" w:type="pct"/>
            <w:tcBorders>
              <w:top w:val="nil"/>
              <w:left w:val="nil"/>
              <w:bottom w:val="single" w:sz="4" w:space="0" w:color="auto"/>
              <w:right w:val="single" w:sz="4" w:space="0" w:color="auto"/>
            </w:tcBorders>
            <w:shd w:val="clear" w:color="auto" w:fill="auto"/>
            <w:vAlign w:val="bottom"/>
            <w:hideMark/>
          </w:tcPr>
          <w:p w14:paraId="2A5DA088"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-327</w:t>
            </w:r>
          </w:p>
        </w:tc>
        <w:tc>
          <w:tcPr>
            <w:tcW w:w="605" w:type="pct"/>
            <w:tcBorders>
              <w:top w:val="nil"/>
              <w:left w:val="nil"/>
              <w:bottom w:val="single" w:sz="4" w:space="0" w:color="auto"/>
              <w:right w:val="single" w:sz="4" w:space="0" w:color="auto"/>
            </w:tcBorders>
            <w:shd w:val="clear" w:color="auto" w:fill="auto"/>
            <w:vAlign w:val="bottom"/>
            <w:hideMark/>
          </w:tcPr>
          <w:p w14:paraId="64E43C99"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22F5A674" w14:textId="77777777"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14:paraId="1648513E"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19ED18E7" w14:textId="77777777"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Eksempelprojekt Præstø</w:t>
            </w:r>
          </w:p>
        </w:tc>
        <w:tc>
          <w:tcPr>
            <w:tcW w:w="440" w:type="pct"/>
            <w:tcBorders>
              <w:top w:val="nil"/>
              <w:left w:val="nil"/>
              <w:bottom w:val="single" w:sz="4" w:space="0" w:color="auto"/>
              <w:right w:val="single" w:sz="4" w:space="0" w:color="auto"/>
            </w:tcBorders>
            <w:shd w:val="clear" w:color="auto" w:fill="auto"/>
            <w:vAlign w:val="bottom"/>
            <w:hideMark/>
          </w:tcPr>
          <w:p w14:paraId="37E11037"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28" w:type="pct"/>
            <w:tcBorders>
              <w:top w:val="nil"/>
              <w:left w:val="nil"/>
              <w:bottom w:val="single" w:sz="4" w:space="0" w:color="auto"/>
              <w:right w:val="single" w:sz="4" w:space="0" w:color="auto"/>
            </w:tcBorders>
            <w:shd w:val="clear" w:color="auto" w:fill="auto"/>
            <w:vAlign w:val="bottom"/>
            <w:hideMark/>
          </w:tcPr>
          <w:p w14:paraId="5037CD98"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200</w:t>
            </w:r>
          </w:p>
        </w:tc>
        <w:tc>
          <w:tcPr>
            <w:tcW w:w="582" w:type="pct"/>
            <w:tcBorders>
              <w:top w:val="nil"/>
              <w:left w:val="nil"/>
              <w:bottom w:val="single" w:sz="4" w:space="0" w:color="auto"/>
              <w:right w:val="single" w:sz="4" w:space="0" w:color="auto"/>
            </w:tcBorders>
            <w:shd w:val="clear" w:color="auto" w:fill="auto"/>
            <w:vAlign w:val="bottom"/>
            <w:hideMark/>
          </w:tcPr>
          <w:p w14:paraId="07D7223B"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547" w:type="pct"/>
            <w:tcBorders>
              <w:top w:val="nil"/>
              <w:left w:val="nil"/>
              <w:bottom w:val="single" w:sz="4" w:space="0" w:color="auto"/>
              <w:right w:val="single" w:sz="4" w:space="0" w:color="auto"/>
            </w:tcBorders>
            <w:shd w:val="clear" w:color="auto" w:fill="auto"/>
            <w:vAlign w:val="bottom"/>
            <w:hideMark/>
          </w:tcPr>
          <w:p w14:paraId="6348D506"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-200</w:t>
            </w:r>
          </w:p>
        </w:tc>
        <w:tc>
          <w:tcPr>
            <w:tcW w:w="605" w:type="pct"/>
            <w:tcBorders>
              <w:top w:val="nil"/>
              <w:left w:val="nil"/>
              <w:bottom w:val="single" w:sz="4" w:space="0" w:color="auto"/>
              <w:right w:val="single" w:sz="4" w:space="0" w:color="auto"/>
            </w:tcBorders>
            <w:shd w:val="clear" w:color="auto" w:fill="auto"/>
            <w:vAlign w:val="bottom"/>
            <w:hideMark/>
          </w:tcPr>
          <w:p w14:paraId="7C212BBB"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-200</w:t>
            </w:r>
          </w:p>
        </w:tc>
        <w:tc>
          <w:tcPr>
            <w:tcW w:w="488" w:type="pct"/>
            <w:tcBorders>
              <w:top w:val="nil"/>
              <w:left w:val="nil"/>
              <w:bottom w:val="single" w:sz="4" w:space="0" w:color="auto"/>
              <w:right w:val="single" w:sz="4" w:space="0" w:color="auto"/>
            </w:tcBorders>
            <w:shd w:val="clear" w:color="auto" w:fill="auto"/>
            <w:noWrap/>
            <w:vAlign w:val="bottom"/>
            <w:hideMark/>
          </w:tcPr>
          <w:p w14:paraId="1F979BFF" w14:textId="77777777"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1</w:t>
            </w:r>
          </w:p>
        </w:tc>
      </w:tr>
      <w:tr w:rsidR="009754C6" w:rsidRPr="000E0C6D" w14:paraId="2CFB7579"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6F617590" w14:textId="77777777"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Følgeudgifter, Landsbyfornyelse</w:t>
            </w:r>
          </w:p>
        </w:tc>
        <w:tc>
          <w:tcPr>
            <w:tcW w:w="440" w:type="pct"/>
            <w:tcBorders>
              <w:top w:val="nil"/>
              <w:left w:val="nil"/>
              <w:bottom w:val="single" w:sz="4" w:space="0" w:color="auto"/>
              <w:right w:val="single" w:sz="4" w:space="0" w:color="auto"/>
            </w:tcBorders>
            <w:shd w:val="clear" w:color="auto" w:fill="auto"/>
            <w:vAlign w:val="bottom"/>
            <w:hideMark/>
          </w:tcPr>
          <w:p w14:paraId="08E7FE71"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51</w:t>
            </w:r>
          </w:p>
        </w:tc>
        <w:tc>
          <w:tcPr>
            <w:tcW w:w="428" w:type="pct"/>
            <w:tcBorders>
              <w:top w:val="nil"/>
              <w:left w:val="nil"/>
              <w:bottom w:val="single" w:sz="4" w:space="0" w:color="auto"/>
              <w:right w:val="single" w:sz="4" w:space="0" w:color="auto"/>
            </w:tcBorders>
            <w:shd w:val="clear" w:color="auto" w:fill="auto"/>
            <w:vAlign w:val="bottom"/>
            <w:hideMark/>
          </w:tcPr>
          <w:p w14:paraId="4718E288"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25</w:t>
            </w:r>
          </w:p>
        </w:tc>
        <w:tc>
          <w:tcPr>
            <w:tcW w:w="582" w:type="pct"/>
            <w:tcBorders>
              <w:top w:val="nil"/>
              <w:left w:val="nil"/>
              <w:bottom w:val="single" w:sz="4" w:space="0" w:color="auto"/>
              <w:right w:val="single" w:sz="4" w:space="0" w:color="auto"/>
            </w:tcBorders>
            <w:shd w:val="clear" w:color="auto" w:fill="auto"/>
            <w:vAlign w:val="bottom"/>
            <w:hideMark/>
          </w:tcPr>
          <w:p w14:paraId="20B75F10"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41</w:t>
            </w:r>
          </w:p>
        </w:tc>
        <w:tc>
          <w:tcPr>
            <w:tcW w:w="547" w:type="pct"/>
            <w:tcBorders>
              <w:top w:val="nil"/>
              <w:left w:val="nil"/>
              <w:bottom w:val="single" w:sz="4" w:space="0" w:color="auto"/>
              <w:right w:val="single" w:sz="4" w:space="0" w:color="auto"/>
            </w:tcBorders>
            <w:shd w:val="clear" w:color="auto" w:fill="auto"/>
            <w:vAlign w:val="bottom"/>
            <w:hideMark/>
          </w:tcPr>
          <w:p w14:paraId="35C6B29E"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16</w:t>
            </w:r>
          </w:p>
        </w:tc>
        <w:tc>
          <w:tcPr>
            <w:tcW w:w="605" w:type="pct"/>
            <w:tcBorders>
              <w:top w:val="nil"/>
              <w:left w:val="nil"/>
              <w:bottom w:val="single" w:sz="4" w:space="0" w:color="auto"/>
              <w:right w:val="single" w:sz="4" w:space="0" w:color="auto"/>
            </w:tcBorders>
            <w:shd w:val="clear" w:color="auto" w:fill="auto"/>
            <w:vAlign w:val="bottom"/>
            <w:hideMark/>
          </w:tcPr>
          <w:p w14:paraId="22BF2E05"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1B552865" w14:textId="77777777"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r w:rsidR="009754C6" w:rsidRPr="000E0C6D" w14:paraId="48ACBA5A"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45D66113" w14:textId="77777777" w:rsidR="009754C6" w:rsidRPr="000E0C6D" w:rsidRDefault="009754C6" w:rsidP="009754C6">
            <w:pPr>
              <w:spacing w:line="240" w:lineRule="auto"/>
              <w:rPr>
                <w:rFonts w:eastAsia="Times New Roman" w:cs="Arial"/>
                <w:sz w:val="20"/>
                <w:szCs w:val="20"/>
                <w:lang w:eastAsia="da-DK"/>
              </w:rPr>
            </w:pPr>
            <w:r w:rsidRPr="000E0C6D">
              <w:rPr>
                <w:rFonts w:eastAsia="Times New Roman" w:cs="Arial"/>
                <w:sz w:val="20"/>
                <w:szCs w:val="20"/>
                <w:lang w:eastAsia="da-DK"/>
              </w:rPr>
              <w:t>Klima- og varmeplanlægning</w:t>
            </w:r>
          </w:p>
        </w:tc>
        <w:tc>
          <w:tcPr>
            <w:tcW w:w="440" w:type="pct"/>
            <w:tcBorders>
              <w:top w:val="nil"/>
              <w:left w:val="nil"/>
              <w:bottom w:val="single" w:sz="4" w:space="0" w:color="auto"/>
              <w:right w:val="single" w:sz="4" w:space="0" w:color="auto"/>
            </w:tcBorders>
            <w:shd w:val="clear" w:color="auto" w:fill="auto"/>
            <w:vAlign w:val="bottom"/>
            <w:hideMark/>
          </w:tcPr>
          <w:p w14:paraId="4C56DFA2"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520</w:t>
            </w:r>
          </w:p>
        </w:tc>
        <w:tc>
          <w:tcPr>
            <w:tcW w:w="428" w:type="pct"/>
            <w:tcBorders>
              <w:top w:val="nil"/>
              <w:left w:val="nil"/>
              <w:bottom w:val="single" w:sz="4" w:space="0" w:color="auto"/>
              <w:right w:val="single" w:sz="4" w:space="0" w:color="auto"/>
            </w:tcBorders>
            <w:shd w:val="clear" w:color="auto" w:fill="auto"/>
            <w:vAlign w:val="bottom"/>
            <w:hideMark/>
          </w:tcPr>
          <w:p w14:paraId="3BCE1980"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520</w:t>
            </w:r>
          </w:p>
        </w:tc>
        <w:tc>
          <w:tcPr>
            <w:tcW w:w="582" w:type="pct"/>
            <w:tcBorders>
              <w:top w:val="nil"/>
              <w:left w:val="nil"/>
              <w:bottom w:val="single" w:sz="4" w:space="0" w:color="auto"/>
              <w:right w:val="single" w:sz="4" w:space="0" w:color="auto"/>
            </w:tcBorders>
            <w:shd w:val="clear" w:color="auto" w:fill="auto"/>
            <w:vAlign w:val="bottom"/>
            <w:hideMark/>
          </w:tcPr>
          <w:p w14:paraId="6CB5208F"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29</w:t>
            </w:r>
          </w:p>
        </w:tc>
        <w:tc>
          <w:tcPr>
            <w:tcW w:w="547" w:type="pct"/>
            <w:tcBorders>
              <w:top w:val="nil"/>
              <w:left w:val="nil"/>
              <w:bottom w:val="single" w:sz="4" w:space="0" w:color="auto"/>
              <w:right w:val="single" w:sz="4" w:space="0" w:color="auto"/>
            </w:tcBorders>
            <w:shd w:val="clear" w:color="auto" w:fill="auto"/>
            <w:vAlign w:val="bottom"/>
            <w:hideMark/>
          </w:tcPr>
          <w:p w14:paraId="7BAEFEB7"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-491</w:t>
            </w:r>
          </w:p>
        </w:tc>
        <w:tc>
          <w:tcPr>
            <w:tcW w:w="605" w:type="pct"/>
            <w:tcBorders>
              <w:top w:val="nil"/>
              <w:left w:val="nil"/>
              <w:bottom w:val="single" w:sz="4" w:space="0" w:color="auto"/>
              <w:right w:val="single" w:sz="4" w:space="0" w:color="auto"/>
            </w:tcBorders>
            <w:shd w:val="clear" w:color="auto" w:fill="auto"/>
            <w:vAlign w:val="bottom"/>
            <w:hideMark/>
          </w:tcPr>
          <w:p w14:paraId="036E9A8F" w14:textId="77777777" w:rsidR="009754C6" w:rsidRPr="000E0C6D" w:rsidRDefault="009754C6" w:rsidP="009754C6">
            <w:pPr>
              <w:spacing w:line="240" w:lineRule="auto"/>
              <w:jc w:val="right"/>
              <w:rPr>
                <w:rFonts w:eastAsia="Times New Roman" w:cs="Arial"/>
                <w:sz w:val="20"/>
                <w:szCs w:val="20"/>
                <w:lang w:eastAsia="da-DK"/>
              </w:rPr>
            </w:pPr>
            <w:r w:rsidRPr="000E0C6D">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452C1EF7" w14:textId="77777777" w:rsidR="009754C6" w:rsidRPr="000E0C6D" w:rsidRDefault="009754C6" w:rsidP="009754C6">
            <w:pPr>
              <w:spacing w:line="240" w:lineRule="auto"/>
              <w:jc w:val="center"/>
              <w:rPr>
                <w:rFonts w:eastAsia="Times New Roman" w:cs="Arial"/>
                <w:color w:val="000000"/>
                <w:sz w:val="20"/>
                <w:szCs w:val="20"/>
                <w:lang w:eastAsia="da-DK"/>
              </w:rPr>
            </w:pPr>
            <w:r w:rsidRPr="000E0C6D">
              <w:rPr>
                <w:rFonts w:eastAsia="Times New Roman" w:cs="Arial"/>
                <w:color w:val="000000"/>
                <w:sz w:val="20"/>
                <w:szCs w:val="20"/>
                <w:lang w:eastAsia="da-DK"/>
              </w:rPr>
              <w:t> </w:t>
            </w:r>
          </w:p>
        </w:tc>
      </w:tr>
    </w:tbl>
    <w:p w14:paraId="2575F99F" w14:textId="77777777" w:rsidR="009754C6" w:rsidRDefault="009754C6" w:rsidP="009754C6">
      <w:pPr>
        <w:spacing w:before="120"/>
        <w:rPr>
          <w:rFonts w:ascii="Verdana" w:hAnsi="Verdana"/>
          <w:sz w:val="14"/>
          <w:szCs w:val="14"/>
        </w:rPr>
      </w:pPr>
      <w:r>
        <w:rPr>
          <w:rFonts w:ascii="Verdana" w:hAnsi="Verdana"/>
          <w:sz w:val="14"/>
          <w:szCs w:val="14"/>
        </w:rPr>
        <w:t>Merforbrug (+) Mindreforbrug (-)</w:t>
      </w:r>
    </w:p>
    <w:p w14:paraId="39F603F5" w14:textId="77777777" w:rsidR="009754C6" w:rsidRDefault="009754C6" w:rsidP="009754C6">
      <w:pPr>
        <w:textAlignment w:val="top"/>
        <w:rPr>
          <w:rFonts w:cs="Arial"/>
          <w:color w:val="000000"/>
          <w:szCs w:val="20"/>
        </w:rPr>
      </w:pPr>
    </w:p>
    <w:p w14:paraId="2E029483" w14:textId="77777777" w:rsidR="009754C6" w:rsidRPr="00FF00D0" w:rsidRDefault="009754C6" w:rsidP="009754C6">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34083C82" w14:textId="77777777" w:rsidR="009754C6" w:rsidRDefault="009754C6" w:rsidP="009754C6">
      <w:pPr>
        <w:rPr>
          <w:rFonts w:cs="Arial"/>
          <w:u w:val="single"/>
        </w:rPr>
      </w:pPr>
    </w:p>
    <w:p w14:paraId="3B0615AD" w14:textId="77777777" w:rsidR="009754C6" w:rsidRDefault="009754C6" w:rsidP="009754C6">
      <w:pPr>
        <w:rPr>
          <w:rFonts w:cs="Arial"/>
          <w:u w:val="single"/>
        </w:rPr>
      </w:pPr>
      <w:r>
        <w:rPr>
          <w:rFonts w:cs="Arial"/>
          <w:u w:val="single"/>
        </w:rPr>
        <w:t>Note 1</w:t>
      </w:r>
    </w:p>
    <w:p w14:paraId="737A6E81" w14:textId="77777777" w:rsidR="000A4770" w:rsidRPr="000A4770" w:rsidRDefault="009754C6" w:rsidP="009754C6">
      <w:pPr>
        <w:rPr>
          <w:rFonts w:cs="Arial"/>
        </w:rPr>
      </w:pPr>
      <w:r>
        <w:rPr>
          <w:rFonts w:cs="Arial"/>
        </w:rPr>
        <w:t>De afsatte midler afventer endelig plan for ”slyngning af Tubæk Å”, hvorfor de afsatte midler søges overført til 2020.</w:t>
      </w:r>
    </w:p>
    <w:p w14:paraId="3AEE30D7" w14:textId="77777777" w:rsidR="000A4770" w:rsidRPr="000A4770" w:rsidRDefault="000A4770" w:rsidP="000A4770">
      <w:pPr>
        <w:rPr>
          <w:rFonts w:cs="Arial"/>
        </w:rPr>
      </w:pPr>
    </w:p>
    <w:p w14:paraId="5ED48A2F" w14:textId="77777777" w:rsidR="000A4770" w:rsidRPr="000A4770" w:rsidRDefault="000A4770" w:rsidP="000A4770">
      <w:pPr>
        <w:spacing w:line="259" w:lineRule="auto"/>
        <w:jc w:val="left"/>
        <w:rPr>
          <w:rFonts w:eastAsia="Calibri" w:cs="Arial"/>
          <w:b/>
        </w:rPr>
      </w:pPr>
      <w:r w:rsidRPr="000A4770">
        <w:rPr>
          <w:rFonts w:eastAsia="Calibri" w:cs="Arial"/>
          <w:b/>
        </w:rPr>
        <w:t>POLITIKOMRÅDE: EJENDOMSCENTER</w:t>
      </w:r>
    </w:p>
    <w:p w14:paraId="1AC6245D" w14:textId="77777777" w:rsidR="000A4770" w:rsidRPr="000A4770" w:rsidRDefault="000A4770" w:rsidP="000A4770">
      <w:pPr>
        <w:rPr>
          <w:rFonts w:cs="Arial"/>
        </w:rPr>
      </w:pPr>
    </w:p>
    <w:tbl>
      <w:tblPr>
        <w:tblW w:w="9639" w:type="dxa"/>
        <w:tblCellMar>
          <w:left w:w="70" w:type="dxa"/>
          <w:right w:w="70" w:type="dxa"/>
        </w:tblCellMar>
        <w:tblLook w:val="04A0" w:firstRow="1" w:lastRow="0" w:firstColumn="1" w:lastColumn="0" w:noHBand="0" w:noVBand="1"/>
      </w:tblPr>
      <w:tblGrid>
        <w:gridCol w:w="3682"/>
        <w:gridCol w:w="848"/>
        <w:gridCol w:w="825"/>
        <w:gridCol w:w="1122"/>
        <w:gridCol w:w="1055"/>
        <w:gridCol w:w="1166"/>
        <w:gridCol w:w="941"/>
      </w:tblGrid>
      <w:tr w:rsidR="009754C6" w:rsidRPr="0015024F" w14:paraId="7E615422" w14:textId="77777777" w:rsidTr="009754C6">
        <w:trPr>
          <w:trHeight w:val="1037"/>
        </w:trPr>
        <w:tc>
          <w:tcPr>
            <w:tcW w:w="1910" w:type="pct"/>
            <w:tcBorders>
              <w:top w:val="single" w:sz="4" w:space="0" w:color="auto"/>
              <w:left w:val="single" w:sz="4" w:space="0" w:color="auto"/>
              <w:bottom w:val="single" w:sz="4" w:space="0" w:color="auto"/>
              <w:right w:val="single" w:sz="4" w:space="0" w:color="auto"/>
            </w:tcBorders>
            <w:shd w:val="clear" w:color="auto" w:fill="auto"/>
            <w:hideMark/>
          </w:tcPr>
          <w:p w14:paraId="3E6DBDDB" w14:textId="77777777" w:rsidR="009754C6" w:rsidRPr="0015024F" w:rsidRDefault="009754C6" w:rsidP="009754C6">
            <w:pPr>
              <w:spacing w:line="240" w:lineRule="auto"/>
              <w:jc w:val="left"/>
              <w:rPr>
                <w:rFonts w:eastAsia="Times New Roman" w:cs="Arial"/>
                <w:b/>
                <w:bCs/>
                <w:sz w:val="20"/>
                <w:szCs w:val="20"/>
                <w:lang w:eastAsia="da-DK"/>
              </w:rPr>
            </w:pPr>
            <w:r w:rsidRPr="0015024F">
              <w:rPr>
                <w:rFonts w:eastAsia="Times New Roman" w:cs="Arial"/>
                <w:i/>
                <w:iCs/>
                <w:sz w:val="20"/>
                <w:szCs w:val="20"/>
                <w:lang w:eastAsia="da-DK"/>
              </w:rPr>
              <w:t>1.000 kr.</w:t>
            </w:r>
            <w:r w:rsidRPr="0015024F">
              <w:rPr>
                <w:rFonts w:eastAsia="Times New Roman" w:cs="Arial"/>
                <w:b/>
                <w:bCs/>
                <w:sz w:val="20"/>
                <w:szCs w:val="20"/>
                <w:lang w:eastAsia="da-DK"/>
              </w:rPr>
              <w:br/>
            </w:r>
            <w:r w:rsidRPr="0015024F">
              <w:rPr>
                <w:rFonts w:eastAsia="Times New Roman" w:cs="Arial"/>
                <w:b/>
                <w:bCs/>
                <w:sz w:val="20"/>
                <w:szCs w:val="20"/>
                <w:lang w:eastAsia="da-DK"/>
              </w:rPr>
              <w:br/>
            </w:r>
            <w:r w:rsidRPr="0015024F">
              <w:rPr>
                <w:rFonts w:eastAsia="Times New Roman" w:cs="Arial"/>
                <w:b/>
                <w:bCs/>
                <w:sz w:val="20"/>
                <w:szCs w:val="20"/>
                <w:lang w:eastAsia="da-DK"/>
              </w:rPr>
              <w:br/>
              <w:t>Ejendomscenter</w:t>
            </w:r>
          </w:p>
        </w:tc>
        <w:tc>
          <w:tcPr>
            <w:tcW w:w="440" w:type="pct"/>
            <w:tcBorders>
              <w:top w:val="single" w:sz="4" w:space="0" w:color="auto"/>
              <w:left w:val="nil"/>
              <w:bottom w:val="single" w:sz="4" w:space="0" w:color="auto"/>
              <w:right w:val="single" w:sz="4" w:space="0" w:color="auto"/>
            </w:tcBorders>
            <w:shd w:val="clear" w:color="auto" w:fill="auto"/>
            <w:vAlign w:val="bottom"/>
            <w:hideMark/>
          </w:tcPr>
          <w:p w14:paraId="13194BA2" w14:textId="77777777"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Opr. Budget</w:t>
            </w:r>
          </w:p>
        </w:tc>
        <w:tc>
          <w:tcPr>
            <w:tcW w:w="428" w:type="pct"/>
            <w:tcBorders>
              <w:top w:val="single" w:sz="4" w:space="0" w:color="auto"/>
              <w:left w:val="nil"/>
              <w:bottom w:val="single" w:sz="4" w:space="0" w:color="auto"/>
              <w:right w:val="single" w:sz="4" w:space="0" w:color="auto"/>
            </w:tcBorders>
            <w:shd w:val="clear" w:color="auto" w:fill="auto"/>
            <w:vAlign w:val="bottom"/>
            <w:hideMark/>
          </w:tcPr>
          <w:p w14:paraId="4C774DDB" w14:textId="77777777"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Korr. budget</w:t>
            </w:r>
          </w:p>
        </w:tc>
        <w:tc>
          <w:tcPr>
            <w:tcW w:w="582" w:type="pct"/>
            <w:tcBorders>
              <w:top w:val="single" w:sz="4" w:space="0" w:color="auto"/>
              <w:left w:val="nil"/>
              <w:bottom w:val="single" w:sz="4" w:space="0" w:color="auto"/>
              <w:right w:val="single" w:sz="4" w:space="0" w:color="auto"/>
            </w:tcBorders>
            <w:shd w:val="clear" w:color="auto" w:fill="auto"/>
            <w:vAlign w:val="bottom"/>
            <w:hideMark/>
          </w:tcPr>
          <w:p w14:paraId="17F2B9C1" w14:textId="77777777"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Regnskab 2019</w:t>
            </w:r>
          </w:p>
        </w:tc>
        <w:tc>
          <w:tcPr>
            <w:tcW w:w="547" w:type="pct"/>
            <w:tcBorders>
              <w:top w:val="single" w:sz="4" w:space="0" w:color="auto"/>
              <w:left w:val="nil"/>
              <w:bottom w:val="single" w:sz="4" w:space="0" w:color="auto"/>
              <w:right w:val="single" w:sz="4" w:space="0" w:color="auto"/>
            </w:tcBorders>
            <w:shd w:val="clear" w:color="auto" w:fill="auto"/>
            <w:vAlign w:val="bottom"/>
            <w:hideMark/>
          </w:tcPr>
          <w:p w14:paraId="55CCE9DE" w14:textId="77777777"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Afvigelse ift. korr. budget</w:t>
            </w:r>
          </w:p>
        </w:tc>
        <w:tc>
          <w:tcPr>
            <w:tcW w:w="605" w:type="pct"/>
            <w:tcBorders>
              <w:top w:val="single" w:sz="4" w:space="0" w:color="auto"/>
              <w:left w:val="nil"/>
              <w:bottom w:val="single" w:sz="4" w:space="0" w:color="auto"/>
              <w:right w:val="single" w:sz="4" w:space="0" w:color="auto"/>
            </w:tcBorders>
            <w:shd w:val="clear" w:color="auto" w:fill="auto"/>
            <w:vAlign w:val="bottom"/>
            <w:hideMark/>
          </w:tcPr>
          <w:p w14:paraId="3134D1CD" w14:textId="77777777"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Overførsel til 2020</w:t>
            </w:r>
          </w:p>
        </w:tc>
        <w:tc>
          <w:tcPr>
            <w:tcW w:w="488" w:type="pct"/>
            <w:tcBorders>
              <w:top w:val="single" w:sz="4" w:space="0" w:color="auto"/>
              <w:left w:val="nil"/>
              <w:bottom w:val="single" w:sz="4" w:space="0" w:color="auto"/>
              <w:right w:val="single" w:sz="4" w:space="0" w:color="auto"/>
            </w:tcBorders>
            <w:shd w:val="clear" w:color="auto" w:fill="auto"/>
            <w:vAlign w:val="bottom"/>
            <w:hideMark/>
          </w:tcPr>
          <w:p w14:paraId="52616B61" w14:textId="77777777" w:rsidR="009754C6" w:rsidRPr="0015024F" w:rsidRDefault="009754C6" w:rsidP="009754C6">
            <w:pPr>
              <w:spacing w:line="240" w:lineRule="auto"/>
              <w:jc w:val="center"/>
              <w:rPr>
                <w:rFonts w:eastAsia="Times New Roman" w:cs="Arial"/>
                <w:b/>
                <w:bCs/>
                <w:sz w:val="20"/>
                <w:szCs w:val="20"/>
                <w:lang w:eastAsia="da-DK"/>
              </w:rPr>
            </w:pPr>
            <w:r w:rsidRPr="0015024F">
              <w:rPr>
                <w:rFonts w:eastAsia="Times New Roman" w:cs="Arial"/>
                <w:b/>
                <w:bCs/>
                <w:sz w:val="20"/>
                <w:szCs w:val="20"/>
                <w:lang w:eastAsia="da-DK"/>
              </w:rPr>
              <w:t>Note til overfør-sel</w:t>
            </w:r>
          </w:p>
        </w:tc>
      </w:tr>
      <w:tr w:rsidR="009754C6" w:rsidRPr="0015024F" w14:paraId="10D98B58" w14:textId="77777777" w:rsidTr="009754C6">
        <w:trPr>
          <w:trHeight w:val="533"/>
        </w:trPr>
        <w:tc>
          <w:tcPr>
            <w:tcW w:w="1910" w:type="pct"/>
            <w:tcBorders>
              <w:top w:val="nil"/>
              <w:left w:val="single" w:sz="4" w:space="0" w:color="auto"/>
              <w:bottom w:val="single" w:sz="4" w:space="0" w:color="auto"/>
              <w:right w:val="single" w:sz="4" w:space="0" w:color="auto"/>
            </w:tcBorders>
            <w:shd w:val="clear" w:color="auto" w:fill="auto"/>
            <w:vAlign w:val="bottom"/>
            <w:hideMark/>
          </w:tcPr>
          <w:p w14:paraId="76E58BC4" w14:textId="77777777" w:rsidR="009754C6" w:rsidRPr="0015024F" w:rsidRDefault="009754C6" w:rsidP="009754C6">
            <w:pPr>
              <w:spacing w:line="240" w:lineRule="auto"/>
              <w:rPr>
                <w:rFonts w:eastAsia="Times New Roman" w:cs="Arial"/>
                <w:b/>
                <w:bCs/>
                <w:color w:val="000000"/>
                <w:sz w:val="20"/>
                <w:szCs w:val="20"/>
                <w:lang w:eastAsia="da-DK"/>
              </w:rPr>
            </w:pPr>
            <w:r w:rsidRPr="0015024F">
              <w:rPr>
                <w:rFonts w:eastAsia="Times New Roman" w:cs="Arial"/>
                <w:b/>
                <w:bCs/>
                <w:color w:val="000000"/>
                <w:sz w:val="20"/>
                <w:szCs w:val="20"/>
                <w:lang w:eastAsia="da-DK"/>
              </w:rPr>
              <w:t xml:space="preserve">                           </w:t>
            </w:r>
            <w:r w:rsidRPr="0015024F">
              <w:rPr>
                <w:rFonts w:eastAsia="Times New Roman" w:cs="Arial"/>
                <w:b/>
                <w:bCs/>
                <w:color w:val="000000"/>
                <w:sz w:val="20"/>
                <w:szCs w:val="20"/>
                <w:lang w:eastAsia="da-DK"/>
              </w:rPr>
              <w:br/>
              <w:t>Samlet resultat:</w:t>
            </w:r>
          </w:p>
        </w:tc>
        <w:tc>
          <w:tcPr>
            <w:tcW w:w="440" w:type="pct"/>
            <w:tcBorders>
              <w:top w:val="nil"/>
              <w:left w:val="nil"/>
              <w:bottom w:val="single" w:sz="4" w:space="0" w:color="auto"/>
              <w:right w:val="single" w:sz="4" w:space="0" w:color="auto"/>
            </w:tcBorders>
            <w:shd w:val="clear" w:color="auto" w:fill="auto"/>
            <w:vAlign w:val="bottom"/>
            <w:hideMark/>
          </w:tcPr>
          <w:p w14:paraId="5F2FE24D"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58.282</w:t>
            </w:r>
          </w:p>
        </w:tc>
        <w:tc>
          <w:tcPr>
            <w:tcW w:w="428" w:type="pct"/>
            <w:tcBorders>
              <w:top w:val="nil"/>
              <w:left w:val="nil"/>
              <w:bottom w:val="single" w:sz="4" w:space="0" w:color="auto"/>
              <w:right w:val="single" w:sz="4" w:space="0" w:color="auto"/>
            </w:tcBorders>
            <w:shd w:val="clear" w:color="auto" w:fill="auto"/>
            <w:vAlign w:val="bottom"/>
            <w:hideMark/>
          </w:tcPr>
          <w:p w14:paraId="4B0986CD"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60.967</w:t>
            </w:r>
          </w:p>
        </w:tc>
        <w:tc>
          <w:tcPr>
            <w:tcW w:w="582" w:type="pct"/>
            <w:tcBorders>
              <w:top w:val="nil"/>
              <w:left w:val="nil"/>
              <w:bottom w:val="single" w:sz="4" w:space="0" w:color="auto"/>
              <w:right w:val="single" w:sz="4" w:space="0" w:color="auto"/>
            </w:tcBorders>
            <w:shd w:val="clear" w:color="auto" w:fill="auto"/>
            <w:vAlign w:val="bottom"/>
            <w:hideMark/>
          </w:tcPr>
          <w:p w14:paraId="478556B7"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61.926</w:t>
            </w:r>
          </w:p>
        </w:tc>
        <w:tc>
          <w:tcPr>
            <w:tcW w:w="547" w:type="pct"/>
            <w:tcBorders>
              <w:top w:val="nil"/>
              <w:left w:val="nil"/>
              <w:bottom w:val="single" w:sz="4" w:space="0" w:color="auto"/>
              <w:right w:val="single" w:sz="4" w:space="0" w:color="auto"/>
            </w:tcBorders>
            <w:shd w:val="clear" w:color="auto" w:fill="auto"/>
            <w:vAlign w:val="bottom"/>
            <w:hideMark/>
          </w:tcPr>
          <w:p w14:paraId="615C8810"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960</w:t>
            </w:r>
          </w:p>
        </w:tc>
        <w:tc>
          <w:tcPr>
            <w:tcW w:w="605" w:type="pct"/>
            <w:tcBorders>
              <w:top w:val="nil"/>
              <w:left w:val="nil"/>
              <w:bottom w:val="single" w:sz="4" w:space="0" w:color="auto"/>
              <w:right w:val="single" w:sz="4" w:space="0" w:color="auto"/>
            </w:tcBorders>
            <w:shd w:val="clear" w:color="auto" w:fill="auto"/>
            <w:vAlign w:val="bottom"/>
            <w:hideMark/>
          </w:tcPr>
          <w:p w14:paraId="35DCC8FF"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7217A9C9" w14:textId="77777777" w:rsidR="009754C6" w:rsidRPr="0015024F" w:rsidRDefault="009754C6" w:rsidP="009754C6">
            <w:pPr>
              <w:spacing w:line="240" w:lineRule="auto"/>
              <w:jc w:val="center"/>
              <w:rPr>
                <w:rFonts w:eastAsia="Times New Roman" w:cs="Arial"/>
                <w:b/>
                <w:bCs/>
                <w:color w:val="000000"/>
                <w:sz w:val="20"/>
                <w:szCs w:val="20"/>
                <w:lang w:eastAsia="da-DK"/>
              </w:rPr>
            </w:pPr>
            <w:r w:rsidRPr="0015024F">
              <w:rPr>
                <w:rFonts w:eastAsia="Times New Roman" w:cs="Arial"/>
                <w:b/>
                <w:bCs/>
                <w:color w:val="000000"/>
                <w:sz w:val="20"/>
                <w:szCs w:val="20"/>
                <w:lang w:eastAsia="da-DK"/>
              </w:rPr>
              <w:t>1</w:t>
            </w:r>
          </w:p>
        </w:tc>
      </w:tr>
      <w:tr w:rsidR="009754C6" w:rsidRPr="0015024F" w14:paraId="0DD664A8"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04C3643F" w14:textId="77777777" w:rsidR="009754C6" w:rsidRPr="0015024F" w:rsidRDefault="009754C6" w:rsidP="009754C6">
            <w:pPr>
              <w:spacing w:line="240" w:lineRule="auto"/>
              <w:rPr>
                <w:rFonts w:eastAsia="Times New Roman" w:cs="Arial"/>
                <w:b/>
                <w:bCs/>
                <w:sz w:val="20"/>
                <w:szCs w:val="20"/>
                <w:lang w:eastAsia="da-DK"/>
              </w:rPr>
            </w:pPr>
            <w:r w:rsidRPr="0015024F">
              <w:rPr>
                <w:rFonts w:eastAsia="Times New Roman" w:cs="Arial"/>
                <w:b/>
                <w:bCs/>
                <w:sz w:val="20"/>
                <w:szCs w:val="20"/>
                <w:lang w:eastAsia="da-DK"/>
              </w:rPr>
              <w:t>Budgetramme 1</w:t>
            </w:r>
          </w:p>
        </w:tc>
        <w:tc>
          <w:tcPr>
            <w:tcW w:w="440" w:type="pct"/>
            <w:tcBorders>
              <w:top w:val="nil"/>
              <w:left w:val="nil"/>
              <w:bottom w:val="single" w:sz="4" w:space="0" w:color="auto"/>
              <w:right w:val="single" w:sz="4" w:space="0" w:color="auto"/>
            </w:tcBorders>
            <w:shd w:val="clear" w:color="auto" w:fill="auto"/>
            <w:vAlign w:val="bottom"/>
            <w:hideMark/>
          </w:tcPr>
          <w:p w14:paraId="56E97DFB"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58.282</w:t>
            </w:r>
          </w:p>
        </w:tc>
        <w:tc>
          <w:tcPr>
            <w:tcW w:w="428" w:type="pct"/>
            <w:tcBorders>
              <w:top w:val="nil"/>
              <w:left w:val="nil"/>
              <w:bottom w:val="single" w:sz="4" w:space="0" w:color="auto"/>
              <w:right w:val="single" w:sz="4" w:space="0" w:color="auto"/>
            </w:tcBorders>
            <w:shd w:val="clear" w:color="auto" w:fill="auto"/>
            <w:vAlign w:val="bottom"/>
            <w:hideMark/>
          </w:tcPr>
          <w:p w14:paraId="5692EFC2"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60.967</w:t>
            </w:r>
          </w:p>
        </w:tc>
        <w:tc>
          <w:tcPr>
            <w:tcW w:w="582" w:type="pct"/>
            <w:tcBorders>
              <w:top w:val="nil"/>
              <w:left w:val="nil"/>
              <w:bottom w:val="single" w:sz="4" w:space="0" w:color="auto"/>
              <w:right w:val="single" w:sz="4" w:space="0" w:color="auto"/>
            </w:tcBorders>
            <w:shd w:val="clear" w:color="auto" w:fill="auto"/>
            <w:vAlign w:val="bottom"/>
            <w:hideMark/>
          </w:tcPr>
          <w:p w14:paraId="5E04BCB1"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61.926</w:t>
            </w:r>
          </w:p>
        </w:tc>
        <w:tc>
          <w:tcPr>
            <w:tcW w:w="547" w:type="pct"/>
            <w:tcBorders>
              <w:top w:val="nil"/>
              <w:left w:val="nil"/>
              <w:bottom w:val="single" w:sz="4" w:space="0" w:color="auto"/>
              <w:right w:val="single" w:sz="4" w:space="0" w:color="auto"/>
            </w:tcBorders>
            <w:shd w:val="clear" w:color="auto" w:fill="auto"/>
            <w:vAlign w:val="bottom"/>
            <w:hideMark/>
          </w:tcPr>
          <w:p w14:paraId="76C7BC9F"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960</w:t>
            </w:r>
          </w:p>
        </w:tc>
        <w:tc>
          <w:tcPr>
            <w:tcW w:w="605" w:type="pct"/>
            <w:tcBorders>
              <w:top w:val="nil"/>
              <w:left w:val="nil"/>
              <w:bottom w:val="single" w:sz="4" w:space="0" w:color="auto"/>
              <w:right w:val="single" w:sz="4" w:space="0" w:color="auto"/>
            </w:tcBorders>
            <w:shd w:val="clear" w:color="auto" w:fill="auto"/>
            <w:vAlign w:val="bottom"/>
            <w:hideMark/>
          </w:tcPr>
          <w:p w14:paraId="679C164C"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6A10493C" w14:textId="77777777" w:rsidR="009754C6" w:rsidRPr="0015024F" w:rsidRDefault="009754C6" w:rsidP="009754C6">
            <w:pPr>
              <w:spacing w:line="240" w:lineRule="auto"/>
              <w:jc w:val="center"/>
              <w:rPr>
                <w:rFonts w:eastAsia="Times New Roman" w:cs="Arial"/>
                <w:b/>
                <w:bCs/>
                <w:color w:val="000000"/>
                <w:sz w:val="20"/>
                <w:szCs w:val="20"/>
                <w:lang w:eastAsia="da-DK"/>
              </w:rPr>
            </w:pPr>
          </w:p>
        </w:tc>
      </w:tr>
      <w:tr w:rsidR="009754C6" w:rsidRPr="0015024F" w14:paraId="271C3BB6"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74E03D0C" w14:textId="77777777" w:rsidR="009754C6" w:rsidRPr="0015024F" w:rsidRDefault="009754C6" w:rsidP="009754C6">
            <w:pPr>
              <w:spacing w:line="240" w:lineRule="auto"/>
              <w:rPr>
                <w:rFonts w:eastAsia="Times New Roman" w:cs="Arial"/>
                <w:b/>
                <w:bCs/>
                <w:sz w:val="20"/>
                <w:szCs w:val="20"/>
                <w:lang w:eastAsia="da-DK"/>
              </w:rPr>
            </w:pPr>
            <w:r w:rsidRPr="0015024F">
              <w:rPr>
                <w:rFonts w:eastAsia="Times New Roman" w:cs="Arial"/>
                <w:b/>
                <w:bCs/>
                <w:sz w:val="20"/>
                <w:szCs w:val="20"/>
                <w:lang w:eastAsia="da-DK"/>
              </w:rPr>
              <w:t>Øvrig udvalgsramme</w:t>
            </w:r>
          </w:p>
        </w:tc>
        <w:tc>
          <w:tcPr>
            <w:tcW w:w="440" w:type="pct"/>
            <w:tcBorders>
              <w:top w:val="nil"/>
              <w:left w:val="nil"/>
              <w:bottom w:val="single" w:sz="4" w:space="0" w:color="auto"/>
              <w:right w:val="single" w:sz="4" w:space="0" w:color="auto"/>
            </w:tcBorders>
            <w:shd w:val="clear" w:color="auto" w:fill="auto"/>
            <w:vAlign w:val="bottom"/>
            <w:hideMark/>
          </w:tcPr>
          <w:p w14:paraId="5992E227"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58.282</w:t>
            </w:r>
          </w:p>
        </w:tc>
        <w:tc>
          <w:tcPr>
            <w:tcW w:w="428" w:type="pct"/>
            <w:tcBorders>
              <w:top w:val="nil"/>
              <w:left w:val="nil"/>
              <w:bottom w:val="single" w:sz="4" w:space="0" w:color="auto"/>
              <w:right w:val="single" w:sz="4" w:space="0" w:color="auto"/>
            </w:tcBorders>
            <w:shd w:val="clear" w:color="auto" w:fill="auto"/>
            <w:vAlign w:val="bottom"/>
            <w:hideMark/>
          </w:tcPr>
          <w:p w14:paraId="72FAE87A"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60.967</w:t>
            </w:r>
          </w:p>
        </w:tc>
        <w:tc>
          <w:tcPr>
            <w:tcW w:w="582" w:type="pct"/>
            <w:tcBorders>
              <w:top w:val="nil"/>
              <w:left w:val="nil"/>
              <w:bottom w:val="single" w:sz="4" w:space="0" w:color="auto"/>
              <w:right w:val="single" w:sz="4" w:space="0" w:color="auto"/>
            </w:tcBorders>
            <w:shd w:val="clear" w:color="auto" w:fill="auto"/>
            <w:vAlign w:val="bottom"/>
            <w:hideMark/>
          </w:tcPr>
          <w:p w14:paraId="1EB58942"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61.926</w:t>
            </w:r>
          </w:p>
        </w:tc>
        <w:tc>
          <w:tcPr>
            <w:tcW w:w="547" w:type="pct"/>
            <w:tcBorders>
              <w:top w:val="nil"/>
              <w:left w:val="nil"/>
              <w:bottom w:val="single" w:sz="4" w:space="0" w:color="auto"/>
              <w:right w:val="single" w:sz="4" w:space="0" w:color="auto"/>
            </w:tcBorders>
            <w:shd w:val="clear" w:color="auto" w:fill="auto"/>
            <w:vAlign w:val="bottom"/>
            <w:hideMark/>
          </w:tcPr>
          <w:p w14:paraId="355F630C"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960</w:t>
            </w:r>
          </w:p>
        </w:tc>
        <w:tc>
          <w:tcPr>
            <w:tcW w:w="605" w:type="pct"/>
            <w:tcBorders>
              <w:top w:val="nil"/>
              <w:left w:val="nil"/>
              <w:bottom w:val="single" w:sz="4" w:space="0" w:color="auto"/>
              <w:right w:val="single" w:sz="4" w:space="0" w:color="auto"/>
            </w:tcBorders>
            <w:shd w:val="clear" w:color="auto" w:fill="auto"/>
            <w:vAlign w:val="bottom"/>
            <w:hideMark/>
          </w:tcPr>
          <w:p w14:paraId="2767946F" w14:textId="77777777" w:rsidR="009754C6" w:rsidRPr="0015024F" w:rsidRDefault="009754C6" w:rsidP="009754C6">
            <w:pPr>
              <w:spacing w:line="240" w:lineRule="auto"/>
              <w:jc w:val="right"/>
              <w:rPr>
                <w:rFonts w:eastAsia="Times New Roman" w:cs="Arial"/>
                <w:b/>
                <w:bCs/>
                <w:sz w:val="20"/>
                <w:szCs w:val="20"/>
                <w:lang w:eastAsia="da-DK"/>
              </w:rPr>
            </w:pPr>
            <w:r w:rsidRPr="0015024F">
              <w:rPr>
                <w:rFonts w:eastAsia="Times New Roman" w:cs="Arial"/>
                <w:b/>
                <w:bCs/>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4BB62E54" w14:textId="77777777" w:rsidR="009754C6" w:rsidRPr="0015024F" w:rsidRDefault="009754C6" w:rsidP="009754C6">
            <w:pPr>
              <w:spacing w:line="240" w:lineRule="auto"/>
              <w:jc w:val="right"/>
              <w:rPr>
                <w:rFonts w:eastAsia="Times New Roman" w:cs="Arial"/>
                <w:b/>
                <w:bCs/>
                <w:color w:val="000000"/>
                <w:sz w:val="20"/>
                <w:szCs w:val="20"/>
                <w:lang w:eastAsia="da-DK"/>
              </w:rPr>
            </w:pPr>
            <w:r w:rsidRPr="0015024F">
              <w:rPr>
                <w:rFonts w:eastAsia="Times New Roman" w:cs="Arial"/>
                <w:b/>
                <w:bCs/>
                <w:color w:val="000000"/>
                <w:sz w:val="20"/>
                <w:szCs w:val="20"/>
                <w:lang w:eastAsia="da-DK"/>
              </w:rPr>
              <w:t> </w:t>
            </w:r>
          </w:p>
        </w:tc>
      </w:tr>
      <w:tr w:rsidR="009754C6" w:rsidRPr="0015024F" w14:paraId="448CE63B"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012B7DE0"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Ejendomscenter adm.</w:t>
            </w:r>
          </w:p>
        </w:tc>
        <w:tc>
          <w:tcPr>
            <w:tcW w:w="440" w:type="pct"/>
            <w:tcBorders>
              <w:top w:val="nil"/>
              <w:left w:val="nil"/>
              <w:bottom w:val="single" w:sz="4" w:space="0" w:color="auto"/>
              <w:right w:val="single" w:sz="4" w:space="0" w:color="auto"/>
            </w:tcBorders>
            <w:shd w:val="clear" w:color="auto" w:fill="auto"/>
            <w:vAlign w:val="bottom"/>
            <w:hideMark/>
          </w:tcPr>
          <w:p w14:paraId="7C88BC29"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4.027</w:t>
            </w:r>
          </w:p>
        </w:tc>
        <w:tc>
          <w:tcPr>
            <w:tcW w:w="428" w:type="pct"/>
            <w:tcBorders>
              <w:top w:val="nil"/>
              <w:left w:val="nil"/>
              <w:bottom w:val="single" w:sz="4" w:space="0" w:color="auto"/>
              <w:right w:val="single" w:sz="4" w:space="0" w:color="auto"/>
            </w:tcBorders>
            <w:shd w:val="clear" w:color="auto" w:fill="auto"/>
            <w:vAlign w:val="bottom"/>
            <w:hideMark/>
          </w:tcPr>
          <w:p w14:paraId="24A75D2B"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4.094</w:t>
            </w:r>
          </w:p>
        </w:tc>
        <w:tc>
          <w:tcPr>
            <w:tcW w:w="582" w:type="pct"/>
            <w:tcBorders>
              <w:top w:val="nil"/>
              <w:left w:val="nil"/>
              <w:bottom w:val="single" w:sz="4" w:space="0" w:color="auto"/>
              <w:right w:val="single" w:sz="4" w:space="0" w:color="auto"/>
            </w:tcBorders>
            <w:shd w:val="clear" w:color="auto" w:fill="auto"/>
            <w:vAlign w:val="bottom"/>
            <w:hideMark/>
          </w:tcPr>
          <w:p w14:paraId="43AE0BC5"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4.107</w:t>
            </w:r>
          </w:p>
        </w:tc>
        <w:tc>
          <w:tcPr>
            <w:tcW w:w="547" w:type="pct"/>
            <w:tcBorders>
              <w:top w:val="nil"/>
              <w:left w:val="nil"/>
              <w:bottom w:val="single" w:sz="4" w:space="0" w:color="auto"/>
              <w:right w:val="single" w:sz="4" w:space="0" w:color="auto"/>
            </w:tcBorders>
            <w:shd w:val="clear" w:color="auto" w:fill="auto"/>
            <w:vAlign w:val="bottom"/>
            <w:hideMark/>
          </w:tcPr>
          <w:p w14:paraId="0706538B"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13</w:t>
            </w:r>
          </w:p>
        </w:tc>
        <w:tc>
          <w:tcPr>
            <w:tcW w:w="605" w:type="pct"/>
            <w:tcBorders>
              <w:top w:val="nil"/>
              <w:left w:val="nil"/>
              <w:bottom w:val="single" w:sz="4" w:space="0" w:color="auto"/>
              <w:right w:val="single" w:sz="4" w:space="0" w:color="auto"/>
            </w:tcBorders>
            <w:shd w:val="clear" w:color="auto" w:fill="auto"/>
            <w:vAlign w:val="bottom"/>
            <w:hideMark/>
          </w:tcPr>
          <w:p w14:paraId="18BFC035"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0F3D7A63" w14:textId="77777777"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59B8A449"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6C693D19"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Langebæk administration</w:t>
            </w:r>
          </w:p>
        </w:tc>
        <w:tc>
          <w:tcPr>
            <w:tcW w:w="440" w:type="pct"/>
            <w:tcBorders>
              <w:top w:val="nil"/>
              <w:left w:val="nil"/>
              <w:bottom w:val="single" w:sz="4" w:space="0" w:color="auto"/>
              <w:right w:val="single" w:sz="4" w:space="0" w:color="auto"/>
            </w:tcBorders>
            <w:shd w:val="clear" w:color="auto" w:fill="auto"/>
            <w:vAlign w:val="bottom"/>
            <w:hideMark/>
          </w:tcPr>
          <w:p w14:paraId="1C59D5DB"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124</w:t>
            </w:r>
          </w:p>
        </w:tc>
        <w:tc>
          <w:tcPr>
            <w:tcW w:w="428" w:type="pct"/>
            <w:tcBorders>
              <w:top w:val="nil"/>
              <w:left w:val="nil"/>
              <w:bottom w:val="single" w:sz="4" w:space="0" w:color="auto"/>
              <w:right w:val="single" w:sz="4" w:space="0" w:color="auto"/>
            </w:tcBorders>
            <w:shd w:val="clear" w:color="auto" w:fill="auto"/>
            <w:vAlign w:val="bottom"/>
            <w:hideMark/>
          </w:tcPr>
          <w:p w14:paraId="3D6DEA15"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124</w:t>
            </w:r>
          </w:p>
        </w:tc>
        <w:tc>
          <w:tcPr>
            <w:tcW w:w="582" w:type="pct"/>
            <w:tcBorders>
              <w:top w:val="nil"/>
              <w:left w:val="nil"/>
              <w:bottom w:val="single" w:sz="4" w:space="0" w:color="auto"/>
              <w:right w:val="single" w:sz="4" w:space="0" w:color="auto"/>
            </w:tcBorders>
            <w:shd w:val="clear" w:color="auto" w:fill="auto"/>
            <w:vAlign w:val="bottom"/>
            <w:hideMark/>
          </w:tcPr>
          <w:p w14:paraId="3CB9F1F5"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113</w:t>
            </w:r>
          </w:p>
        </w:tc>
        <w:tc>
          <w:tcPr>
            <w:tcW w:w="547" w:type="pct"/>
            <w:tcBorders>
              <w:top w:val="nil"/>
              <w:left w:val="nil"/>
              <w:bottom w:val="single" w:sz="4" w:space="0" w:color="auto"/>
              <w:right w:val="single" w:sz="4" w:space="0" w:color="auto"/>
            </w:tcBorders>
            <w:shd w:val="clear" w:color="auto" w:fill="auto"/>
            <w:vAlign w:val="bottom"/>
            <w:hideMark/>
          </w:tcPr>
          <w:p w14:paraId="44842509"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-11</w:t>
            </w:r>
          </w:p>
        </w:tc>
        <w:tc>
          <w:tcPr>
            <w:tcW w:w="605" w:type="pct"/>
            <w:tcBorders>
              <w:top w:val="nil"/>
              <w:left w:val="nil"/>
              <w:bottom w:val="single" w:sz="4" w:space="0" w:color="auto"/>
              <w:right w:val="single" w:sz="4" w:space="0" w:color="auto"/>
            </w:tcBorders>
            <w:shd w:val="clear" w:color="auto" w:fill="auto"/>
            <w:vAlign w:val="bottom"/>
            <w:hideMark/>
          </w:tcPr>
          <w:p w14:paraId="1C8DACBA"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022828FA" w14:textId="77777777"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4F4E17A0"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1B835778"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Stege administration</w:t>
            </w:r>
          </w:p>
        </w:tc>
        <w:tc>
          <w:tcPr>
            <w:tcW w:w="440" w:type="pct"/>
            <w:tcBorders>
              <w:top w:val="nil"/>
              <w:left w:val="nil"/>
              <w:bottom w:val="single" w:sz="4" w:space="0" w:color="auto"/>
              <w:right w:val="single" w:sz="4" w:space="0" w:color="auto"/>
            </w:tcBorders>
            <w:shd w:val="clear" w:color="auto" w:fill="auto"/>
            <w:vAlign w:val="bottom"/>
            <w:hideMark/>
          </w:tcPr>
          <w:p w14:paraId="18BF63FF"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108</w:t>
            </w:r>
          </w:p>
        </w:tc>
        <w:tc>
          <w:tcPr>
            <w:tcW w:w="428" w:type="pct"/>
            <w:tcBorders>
              <w:top w:val="nil"/>
              <w:left w:val="nil"/>
              <w:bottom w:val="single" w:sz="4" w:space="0" w:color="auto"/>
              <w:right w:val="single" w:sz="4" w:space="0" w:color="auto"/>
            </w:tcBorders>
            <w:shd w:val="clear" w:color="auto" w:fill="auto"/>
            <w:vAlign w:val="bottom"/>
            <w:hideMark/>
          </w:tcPr>
          <w:p w14:paraId="016BF978"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108</w:t>
            </w:r>
          </w:p>
        </w:tc>
        <w:tc>
          <w:tcPr>
            <w:tcW w:w="582" w:type="pct"/>
            <w:tcBorders>
              <w:top w:val="nil"/>
              <w:left w:val="nil"/>
              <w:bottom w:val="single" w:sz="4" w:space="0" w:color="auto"/>
              <w:right w:val="single" w:sz="4" w:space="0" w:color="auto"/>
            </w:tcBorders>
            <w:shd w:val="clear" w:color="auto" w:fill="auto"/>
            <w:vAlign w:val="bottom"/>
            <w:hideMark/>
          </w:tcPr>
          <w:p w14:paraId="264E1D2E"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155</w:t>
            </w:r>
          </w:p>
        </w:tc>
        <w:tc>
          <w:tcPr>
            <w:tcW w:w="547" w:type="pct"/>
            <w:tcBorders>
              <w:top w:val="nil"/>
              <w:left w:val="nil"/>
              <w:bottom w:val="single" w:sz="4" w:space="0" w:color="auto"/>
              <w:right w:val="single" w:sz="4" w:space="0" w:color="auto"/>
            </w:tcBorders>
            <w:shd w:val="clear" w:color="auto" w:fill="auto"/>
            <w:vAlign w:val="bottom"/>
            <w:hideMark/>
          </w:tcPr>
          <w:p w14:paraId="1DC2241D"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46</w:t>
            </w:r>
          </w:p>
        </w:tc>
        <w:tc>
          <w:tcPr>
            <w:tcW w:w="605" w:type="pct"/>
            <w:tcBorders>
              <w:top w:val="nil"/>
              <w:left w:val="nil"/>
              <w:bottom w:val="single" w:sz="4" w:space="0" w:color="auto"/>
              <w:right w:val="single" w:sz="4" w:space="0" w:color="auto"/>
            </w:tcBorders>
            <w:shd w:val="clear" w:color="auto" w:fill="auto"/>
            <w:vAlign w:val="bottom"/>
            <w:hideMark/>
          </w:tcPr>
          <w:p w14:paraId="3BF02691"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07046973" w14:textId="77777777"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6B03A7FC"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01ED2D78"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Jobcenter</w:t>
            </w:r>
          </w:p>
        </w:tc>
        <w:tc>
          <w:tcPr>
            <w:tcW w:w="440" w:type="pct"/>
            <w:tcBorders>
              <w:top w:val="nil"/>
              <w:left w:val="nil"/>
              <w:bottom w:val="single" w:sz="4" w:space="0" w:color="auto"/>
              <w:right w:val="single" w:sz="4" w:space="0" w:color="auto"/>
            </w:tcBorders>
            <w:shd w:val="clear" w:color="auto" w:fill="auto"/>
            <w:vAlign w:val="bottom"/>
            <w:hideMark/>
          </w:tcPr>
          <w:p w14:paraId="02F60DFE"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1.744</w:t>
            </w:r>
          </w:p>
        </w:tc>
        <w:tc>
          <w:tcPr>
            <w:tcW w:w="428" w:type="pct"/>
            <w:tcBorders>
              <w:top w:val="nil"/>
              <w:left w:val="nil"/>
              <w:bottom w:val="single" w:sz="4" w:space="0" w:color="auto"/>
              <w:right w:val="single" w:sz="4" w:space="0" w:color="auto"/>
            </w:tcBorders>
            <w:shd w:val="clear" w:color="auto" w:fill="auto"/>
            <w:vAlign w:val="bottom"/>
            <w:hideMark/>
          </w:tcPr>
          <w:p w14:paraId="348381FF"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2.427</w:t>
            </w:r>
          </w:p>
        </w:tc>
        <w:tc>
          <w:tcPr>
            <w:tcW w:w="582" w:type="pct"/>
            <w:tcBorders>
              <w:top w:val="nil"/>
              <w:left w:val="nil"/>
              <w:bottom w:val="single" w:sz="4" w:space="0" w:color="auto"/>
              <w:right w:val="single" w:sz="4" w:space="0" w:color="auto"/>
            </w:tcBorders>
            <w:shd w:val="clear" w:color="auto" w:fill="auto"/>
            <w:vAlign w:val="bottom"/>
            <w:hideMark/>
          </w:tcPr>
          <w:p w14:paraId="341EF15E"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2.347</w:t>
            </w:r>
          </w:p>
        </w:tc>
        <w:tc>
          <w:tcPr>
            <w:tcW w:w="547" w:type="pct"/>
            <w:tcBorders>
              <w:top w:val="nil"/>
              <w:left w:val="nil"/>
              <w:bottom w:val="single" w:sz="4" w:space="0" w:color="auto"/>
              <w:right w:val="single" w:sz="4" w:space="0" w:color="auto"/>
            </w:tcBorders>
            <w:shd w:val="clear" w:color="auto" w:fill="auto"/>
            <w:vAlign w:val="bottom"/>
            <w:hideMark/>
          </w:tcPr>
          <w:p w14:paraId="221E7E43"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-80</w:t>
            </w:r>
          </w:p>
        </w:tc>
        <w:tc>
          <w:tcPr>
            <w:tcW w:w="605" w:type="pct"/>
            <w:tcBorders>
              <w:top w:val="nil"/>
              <w:left w:val="nil"/>
              <w:bottom w:val="single" w:sz="4" w:space="0" w:color="auto"/>
              <w:right w:val="single" w:sz="4" w:space="0" w:color="auto"/>
            </w:tcBorders>
            <w:shd w:val="clear" w:color="auto" w:fill="auto"/>
            <w:vAlign w:val="bottom"/>
            <w:hideMark/>
          </w:tcPr>
          <w:p w14:paraId="06DEA563"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267B80A9" w14:textId="77777777"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2D46D184"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06507186"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Præstø administration</w:t>
            </w:r>
          </w:p>
        </w:tc>
        <w:tc>
          <w:tcPr>
            <w:tcW w:w="440" w:type="pct"/>
            <w:tcBorders>
              <w:top w:val="nil"/>
              <w:left w:val="nil"/>
              <w:bottom w:val="single" w:sz="4" w:space="0" w:color="auto"/>
              <w:right w:val="single" w:sz="4" w:space="0" w:color="auto"/>
            </w:tcBorders>
            <w:shd w:val="clear" w:color="auto" w:fill="auto"/>
            <w:vAlign w:val="bottom"/>
            <w:hideMark/>
          </w:tcPr>
          <w:p w14:paraId="571FE8A3"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58</w:t>
            </w:r>
          </w:p>
        </w:tc>
        <w:tc>
          <w:tcPr>
            <w:tcW w:w="428" w:type="pct"/>
            <w:tcBorders>
              <w:top w:val="nil"/>
              <w:left w:val="nil"/>
              <w:bottom w:val="single" w:sz="4" w:space="0" w:color="auto"/>
              <w:right w:val="single" w:sz="4" w:space="0" w:color="auto"/>
            </w:tcBorders>
            <w:shd w:val="clear" w:color="auto" w:fill="auto"/>
            <w:vAlign w:val="bottom"/>
            <w:hideMark/>
          </w:tcPr>
          <w:p w14:paraId="7E2C8F93"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58</w:t>
            </w:r>
          </w:p>
        </w:tc>
        <w:tc>
          <w:tcPr>
            <w:tcW w:w="582" w:type="pct"/>
            <w:tcBorders>
              <w:top w:val="nil"/>
              <w:left w:val="nil"/>
              <w:bottom w:val="single" w:sz="4" w:space="0" w:color="auto"/>
              <w:right w:val="single" w:sz="4" w:space="0" w:color="auto"/>
            </w:tcBorders>
            <w:shd w:val="clear" w:color="auto" w:fill="auto"/>
            <w:vAlign w:val="bottom"/>
            <w:hideMark/>
          </w:tcPr>
          <w:p w14:paraId="0E8CFCDB"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77</w:t>
            </w:r>
          </w:p>
        </w:tc>
        <w:tc>
          <w:tcPr>
            <w:tcW w:w="547" w:type="pct"/>
            <w:tcBorders>
              <w:top w:val="nil"/>
              <w:left w:val="nil"/>
              <w:bottom w:val="single" w:sz="4" w:space="0" w:color="auto"/>
              <w:right w:val="single" w:sz="4" w:space="0" w:color="auto"/>
            </w:tcBorders>
            <w:shd w:val="clear" w:color="auto" w:fill="auto"/>
            <w:vAlign w:val="bottom"/>
            <w:hideMark/>
          </w:tcPr>
          <w:p w14:paraId="51CD1A2D"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19</w:t>
            </w:r>
          </w:p>
        </w:tc>
        <w:tc>
          <w:tcPr>
            <w:tcW w:w="605" w:type="pct"/>
            <w:tcBorders>
              <w:top w:val="nil"/>
              <w:left w:val="nil"/>
              <w:bottom w:val="single" w:sz="4" w:space="0" w:color="auto"/>
              <w:right w:val="single" w:sz="4" w:space="0" w:color="auto"/>
            </w:tcBorders>
            <w:shd w:val="clear" w:color="auto" w:fill="auto"/>
            <w:vAlign w:val="bottom"/>
            <w:hideMark/>
          </w:tcPr>
          <w:p w14:paraId="4472082A"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65B00899" w14:textId="77777777"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6FC345D6"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10E07911"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Vordingborg Rådhus</w:t>
            </w:r>
          </w:p>
        </w:tc>
        <w:tc>
          <w:tcPr>
            <w:tcW w:w="440" w:type="pct"/>
            <w:tcBorders>
              <w:top w:val="nil"/>
              <w:left w:val="nil"/>
              <w:bottom w:val="single" w:sz="4" w:space="0" w:color="auto"/>
              <w:right w:val="single" w:sz="4" w:space="0" w:color="auto"/>
            </w:tcBorders>
            <w:shd w:val="clear" w:color="auto" w:fill="auto"/>
            <w:vAlign w:val="bottom"/>
            <w:hideMark/>
          </w:tcPr>
          <w:p w14:paraId="0E9138ED"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2.173</w:t>
            </w:r>
          </w:p>
        </w:tc>
        <w:tc>
          <w:tcPr>
            <w:tcW w:w="428" w:type="pct"/>
            <w:tcBorders>
              <w:top w:val="nil"/>
              <w:left w:val="nil"/>
              <w:bottom w:val="single" w:sz="4" w:space="0" w:color="auto"/>
              <w:right w:val="single" w:sz="4" w:space="0" w:color="auto"/>
            </w:tcBorders>
            <w:shd w:val="clear" w:color="auto" w:fill="auto"/>
            <w:vAlign w:val="bottom"/>
            <w:hideMark/>
          </w:tcPr>
          <w:p w14:paraId="744194F7"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2.173</w:t>
            </w:r>
          </w:p>
        </w:tc>
        <w:tc>
          <w:tcPr>
            <w:tcW w:w="582" w:type="pct"/>
            <w:tcBorders>
              <w:top w:val="nil"/>
              <w:left w:val="nil"/>
              <w:bottom w:val="single" w:sz="4" w:space="0" w:color="auto"/>
              <w:right w:val="single" w:sz="4" w:space="0" w:color="auto"/>
            </w:tcBorders>
            <w:shd w:val="clear" w:color="auto" w:fill="auto"/>
            <w:vAlign w:val="bottom"/>
            <w:hideMark/>
          </w:tcPr>
          <w:p w14:paraId="12FCC2C4"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1.676</w:t>
            </w:r>
          </w:p>
        </w:tc>
        <w:tc>
          <w:tcPr>
            <w:tcW w:w="547" w:type="pct"/>
            <w:tcBorders>
              <w:top w:val="nil"/>
              <w:left w:val="nil"/>
              <w:bottom w:val="single" w:sz="4" w:space="0" w:color="auto"/>
              <w:right w:val="single" w:sz="4" w:space="0" w:color="auto"/>
            </w:tcBorders>
            <w:shd w:val="clear" w:color="auto" w:fill="auto"/>
            <w:vAlign w:val="bottom"/>
            <w:hideMark/>
          </w:tcPr>
          <w:p w14:paraId="05C89693"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-497</w:t>
            </w:r>
          </w:p>
        </w:tc>
        <w:tc>
          <w:tcPr>
            <w:tcW w:w="605" w:type="pct"/>
            <w:tcBorders>
              <w:top w:val="nil"/>
              <w:left w:val="nil"/>
              <w:bottom w:val="single" w:sz="4" w:space="0" w:color="auto"/>
              <w:right w:val="single" w:sz="4" w:space="0" w:color="auto"/>
            </w:tcBorders>
            <w:shd w:val="clear" w:color="auto" w:fill="auto"/>
            <w:vAlign w:val="bottom"/>
            <w:hideMark/>
          </w:tcPr>
          <w:p w14:paraId="7B452FCF"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2848110F" w14:textId="77777777"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4EB5062D"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315B1755"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Sundhedcenter Stege</w:t>
            </w:r>
          </w:p>
        </w:tc>
        <w:tc>
          <w:tcPr>
            <w:tcW w:w="440" w:type="pct"/>
            <w:tcBorders>
              <w:top w:val="nil"/>
              <w:left w:val="nil"/>
              <w:bottom w:val="single" w:sz="4" w:space="0" w:color="auto"/>
              <w:right w:val="single" w:sz="4" w:space="0" w:color="auto"/>
            </w:tcBorders>
            <w:shd w:val="clear" w:color="auto" w:fill="auto"/>
            <w:vAlign w:val="bottom"/>
            <w:hideMark/>
          </w:tcPr>
          <w:p w14:paraId="0E9AE3A2"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891</w:t>
            </w:r>
          </w:p>
        </w:tc>
        <w:tc>
          <w:tcPr>
            <w:tcW w:w="428" w:type="pct"/>
            <w:tcBorders>
              <w:top w:val="nil"/>
              <w:left w:val="nil"/>
              <w:bottom w:val="single" w:sz="4" w:space="0" w:color="auto"/>
              <w:right w:val="single" w:sz="4" w:space="0" w:color="auto"/>
            </w:tcBorders>
            <w:shd w:val="clear" w:color="auto" w:fill="auto"/>
            <w:vAlign w:val="bottom"/>
            <w:hideMark/>
          </w:tcPr>
          <w:p w14:paraId="671B89D4"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891</w:t>
            </w:r>
          </w:p>
        </w:tc>
        <w:tc>
          <w:tcPr>
            <w:tcW w:w="582" w:type="pct"/>
            <w:tcBorders>
              <w:top w:val="nil"/>
              <w:left w:val="nil"/>
              <w:bottom w:val="single" w:sz="4" w:space="0" w:color="auto"/>
              <w:right w:val="single" w:sz="4" w:space="0" w:color="auto"/>
            </w:tcBorders>
            <w:shd w:val="clear" w:color="auto" w:fill="auto"/>
            <w:vAlign w:val="bottom"/>
            <w:hideMark/>
          </w:tcPr>
          <w:p w14:paraId="26836AE6"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949</w:t>
            </w:r>
          </w:p>
        </w:tc>
        <w:tc>
          <w:tcPr>
            <w:tcW w:w="547" w:type="pct"/>
            <w:tcBorders>
              <w:top w:val="nil"/>
              <w:left w:val="nil"/>
              <w:bottom w:val="single" w:sz="4" w:space="0" w:color="auto"/>
              <w:right w:val="single" w:sz="4" w:space="0" w:color="auto"/>
            </w:tcBorders>
            <w:shd w:val="clear" w:color="auto" w:fill="auto"/>
            <w:vAlign w:val="bottom"/>
            <w:hideMark/>
          </w:tcPr>
          <w:p w14:paraId="1AA8CE14"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59</w:t>
            </w:r>
          </w:p>
        </w:tc>
        <w:tc>
          <w:tcPr>
            <w:tcW w:w="605" w:type="pct"/>
            <w:tcBorders>
              <w:top w:val="nil"/>
              <w:left w:val="nil"/>
              <w:bottom w:val="single" w:sz="4" w:space="0" w:color="auto"/>
              <w:right w:val="single" w:sz="4" w:space="0" w:color="auto"/>
            </w:tcBorders>
            <w:shd w:val="clear" w:color="auto" w:fill="auto"/>
            <w:vAlign w:val="bottom"/>
            <w:hideMark/>
          </w:tcPr>
          <w:p w14:paraId="58F6848B"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0447B9F1" w14:textId="77777777"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4D22426C"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11BACBF6"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Udlejningsejendomme</w:t>
            </w:r>
          </w:p>
        </w:tc>
        <w:tc>
          <w:tcPr>
            <w:tcW w:w="440" w:type="pct"/>
            <w:tcBorders>
              <w:top w:val="nil"/>
              <w:left w:val="nil"/>
              <w:bottom w:val="single" w:sz="4" w:space="0" w:color="auto"/>
              <w:right w:val="single" w:sz="4" w:space="0" w:color="auto"/>
            </w:tcBorders>
            <w:shd w:val="clear" w:color="auto" w:fill="auto"/>
            <w:vAlign w:val="bottom"/>
            <w:hideMark/>
          </w:tcPr>
          <w:p w14:paraId="462F4727"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-2.337</w:t>
            </w:r>
          </w:p>
        </w:tc>
        <w:tc>
          <w:tcPr>
            <w:tcW w:w="428" w:type="pct"/>
            <w:tcBorders>
              <w:top w:val="nil"/>
              <w:left w:val="nil"/>
              <w:bottom w:val="single" w:sz="4" w:space="0" w:color="auto"/>
              <w:right w:val="single" w:sz="4" w:space="0" w:color="auto"/>
            </w:tcBorders>
            <w:shd w:val="clear" w:color="auto" w:fill="auto"/>
            <w:vAlign w:val="bottom"/>
            <w:hideMark/>
          </w:tcPr>
          <w:p w14:paraId="1EC97225"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-2.299</w:t>
            </w:r>
          </w:p>
        </w:tc>
        <w:tc>
          <w:tcPr>
            <w:tcW w:w="582" w:type="pct"/>
            <w:tcBorders>
              <w:top w:val="nil"/>
              <w:left w:val="nil"/>
              <w:bottom w:val="single" w:sz="4" w:space="0" w:color="auto"/>
              <w:right w:val="single" w:sz="4" w:space="0" w:color="auto"/>
            </w:tcBorders>
            <w:shd w:val="clear" w:color="auto" w:fill="auto"/>
            <w:vAlign w:val="bottom"/>
            <w:hideMark/>
          </w:tcPr>
          <w:p w14:paraId="312CBA27"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-2.319</w:t>
            </w:r>
          </w:p>
        </w:tc>
        <w:tc>
          <w:tcPr>
            <w:tcW w:w="547" w:type="pct"/>
            <w:tcBorders>
              <w:top w:val="nil"/>
              <w:left w:val="nil"/>
              <w:bottom w:val="single" w:sz="4" w:space="0" w:color="auto"/>
              <w:right w:val="single" w:sz="4" w:space="0" w:color="auto"/>
            </w:tcBorders>
            <w:shd w:val="clear" w:color="auto" w:fill="auto"/>
            <w:vAlign w:val="bottom"/>
            <w:hideMark/>
          </w:tcPr>
          <w:p w14:paraId="1BEE334D"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-20</w:t>
            </w:r>
          </w:p>
        </w:tc>
        <w:tc>
          <w:tcPr>
            <w:tcW w:w="605" w:type="pct"/>
            <w:tcBorders>
              <w:top w:val="nil"/>
              <w:left w:val="nil"/>
              <w:bottom w:val="single" w:sz="4" w:space="0" w:color="auto"/>
              <w:right w:val="single" w:sz="4" w:space="0" w:color="auto"/>
            </w:tcBorders>
            <w:shd w:val="clear" w:color="auto" w:fill="auto"/>
            <w:vAlign w:val="bottom"/>
            <w:hideMark/>
          </w:tcPr>
          <w:p w14:paraId="1C32CF3E"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64452ED3" w14:textId="77777777"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0419180B"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365B070C"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Bygningsdrift centrale konti</w:t>
            </w:r>
          </w:p>
        </w:tc>
        <w:tc>
          <w:tcPr>
            <w:tcW w:w="440" w:type="pct"/>
            <w:tcBorders>
              <w:top w:val="nil"/>
              <w:left w:val="nil"/>
              <w:bottom w:val="single" w:sz="4" w:space="0" w:color="auto"/>
              <w:right w:val="single" w:sz="4" w:space="0" w:color="auto"/>
            </w:tcBorders>
            <w:shd w:val="clear" w:color="auto" w:fill="auto"/>
            <w:vAlign w:val="bottom"/>
            <w:hideMark/>
          </w:tcPr>
          <w:p w14:paraId="5D2A1AB8"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6.977</w:t>
            </w:r>
          </w:p>
        </w:tc>
        <w:tc>
          <w:tcPr>
            <w:tcW w:w="428" w:type="pct"/>
            <w:tcBorders>
              <w:top w:val="nil"/>
              <w:left w:val="nil"/>
              <w:bottom w:val="single" w:sz="4" w:space="0" w:color="auto"/>
              <w:right w:val="single" w:sz="4" w:space="0" w:color="auto"/>
            </w:tcBorders>
            <w:shd w:val="clear" w:color="auto" w:fill="auto"/>
            <w:vAlign w:val="bottom"/>
            <w:hideMark/>
          </w:tcPr>
          <w:p w14:paraId="334FE9FF"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8.214</w:t>
            </w:r>
          </w:p>
        </w:tc>
        <w:tc>
          <w:tcPr>
            <w:tcW w:w="582" w:type="pct"/>
            <w:tcBorders>
              <w:top w:val="nil"/>
              <w:left w:val="nil"/>
              <w:bottom w:val="single" w:sz="4" w:space="0" w:color="auto"/>
              <w:right w:val="single" w:sz="4" w:space="0" w:color="auto"/>
            </w:tcBorders>
            <w:shd w:val="clear" w:color="auto" w:fill="auto"/>
            <w:vAlign w:val="bottom"/>
            <w:hideMark/>
          </w:tcPr>
          <w:p w14:paraId="1BD0BDB8"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7.400</w:t>
            </w:r>
          </w:p>
        </w:tc>
        <w:tc>
          <w:tcPr>
            <w:tcW w:w="547" w:type="pct"/>
            <w:tcBorders>
              <w:top w:val="nil"/>
              <w:left w:val="nil"/>
              <w:bottom w:val="single" w:sz="4" w:space="0" w:color="auto"/>
              <w:right w:val="single" w:sz="4" w:space="0" w:color="auto"/>
            </w:tcBorders>
            <w:shd w:val="clear" w:color="auto" w:fill="auto"/>
            <w:vAlign w:val="bottom"/>
            <w:hideMark/>
          </w:tcPr>
          <w:p w14:paraId="320B0CC4"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-814</w:t>
            </w:r>
          </w:p>
        </w:tc>
        <w:tc>
          <w:tcPr>
            <w:tcW w:w="605" w:type="pct"/>
            <w:tcBorders>
              <w:top w:val="nil"/>
              <w:left w:val="nil"/>
              <w:bottom w:val="single" w:sz="4" w:space="0" w:color="auto"/>
              <w:right w:val="single" w:sz="4" w:space="0" w:color="auto"/>
            </w:tcBorders>
            <w:shd w:val="clear" w:color="auto" w:fill="auto"/>
            <w:vAlign w:val="bottom"/>
            <w:hideMark/>
          </w:tcPr>
          <w:p w14:paraId="6CF59BA2"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25608D4A" w14:textId="77777777"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2FBF417C"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51BC0E66"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Rengøringsfunktion centrale konti</w:t>
            </w:r>
          </w:p>
        </w:tc>
        <w:tc>
          <w:tcPr>
            <w:tcW w:w="440" w:type="pct"/>
            <w:tcBorders>
              <w:top w:val="nil"/>
              <w:left w:val="nil"/>
              <w:bottom w:val="single" w:sz="4" w:space="0" w:color="auto"/>
              <w:right w:val="single" w:sz="4" w:space="0" w:color="auto"/>
            </w:tcBorders>
            <w:shd w:val="clear" w:color="auto" w:fill="auto"/>
            <w:vAlign w:val="bottom"/>
            <w:hideMark/>
          </w:tcPr>
          <w:p w14:paraId="368145EF"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472</w:t>
            </w:r>
          </w:p>
        </w:tc>
        <w:tc>
          <w:tcPr>
            <w:tcW w:w="428" w:type="pct"/>
            <w:tcBorders>
              <w:top w:val="nil"/>
              <w:left w:val="nil"/>
              <w:bottom w:val="single" w:sz="4" w:space="0" w:color="auto"/>
              <w:right w:val="single" w:sz="4" w:space="0" w:color="auto"/>
            </w:tcBorders>
            <w:shd w:val="clear" w:color="auto" w:fill="auto"/>
            <w:vAlign w:val="bottom"/>
            <w:hideMark/>
          </w:tcPr>
          <w:p w14:paraId="1864A45D"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1.072</w:t>
            </w:r>
          </w:p>
        </w:tc>
        <w:tc>
          <w:tcPr>
            <w:tcW w:w="582" w:type="pct"/>
            <w:tcBorders>
              <w:top w:val="nil"/>
              <w:left w:val="nil"/>
              <w:bottom w:val="single" w:sz="4" w:space="0" w:color="auto"/>
              <w:right w:val="single" w:sz="4" w:space="0" w:color="auto"/>
            </w:tcBorders>
            <w:shd w:val="clear" w:color="auto" w:fill="auto"/>
            <w:vAlign w:val="bottom"/>
            <w:hideMark/>
          </w:tcPr>
          <w:p w14:paraId="680242A6"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325</w:t>
            </w:r>
          </w:p>
        </w:tc>
        <w:tc>
          <w:tcPr>
            <w:tcW w:w="547" w:type="pct"/>
            <w:tcBorders>
              <w:top w:val="nil"/>
              <w:left w:val="nil"/>
              <w:bottom w:val="single" w:sz="4" w:space="0" w:color="auto"/>
              <w:right w:val="single" w:sz="4" w:space="0" w:color="auto"/>
            </w:tcBorders>
            <w:shd w:val="clear" w:color="auto" w:fill="auto"/>
            <w:vAlign w:val="bottom"/>
            <w:hideMark/>
          </w:tcPr>
          <w:p w14:paraId="39C3C35B"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-748</w:t>
            </w:r>
          </w:p>
        </w:tc>
        <w:tc>
          <w:tcPr>
            <w:tcW w:w="605" w:type="pct"/>
            <w:tcBorders>
              <w:top w:val="nil"/>
              <w:left w:val="nil"/>
              <w:bottom w:val="single" w:sz="4" w:space="0" w:color="auto"/>
              <w:right w:val="single" w:sz="4" w:space="0" w:color="auto"/>
            </w:tcBorders>
            <w:shd w:val="clear" w:color="auto" w:fill="auto"/>
            <w:vAlign w:val="bottom"/>
            <w:hideMark/>
          </w:tcPr>
          <w:p w14:paraId="262A46DD"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3EED46BB" w14:textId="77777777" w:rsidR="009754C6" w:rsidRPr="0015024F" w:rsidRDefault="009754C6" w:rsidP="009754C6">
            <w:pPr>
              <w:spacing w:line="240" w:lineRule="auto"/>
              <w:jc w:val="right"/>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4C50A385"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57400BCF"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Bygningsdrift decentrale konti</w:t>
            </w:r>
          </w:p>
        </w:tc>
        <w:tc>
          <w:tcPr>
            <w:tcW w:w="440" w:type="pct"/>
            <w:tcBorders>
              <w:top w:val="nil"/>
              <w:left w:val="nil"/>
              <w:bottom w:val="single" w:sz="4" w:space="0" w:color="auto"/>
              <w:right w:val="single" w:sz="4" w:space="0" w:color="auto"/>
            </w:tcBorders>
            <w:shd w:val="clear" w:color="auto" w:fill="auto"/>
            <w:vAlign w:val="bottom"/>
            <w:hideMark/>
          </w:tcPr>
          <w:p w14:paraId="4F11F544"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39.826</w:t>
            </w:r>
          </w:p>
        </w:tc>
        <w:tc>
          <w:tcPr>
            <w:tcW w:w="428" w:type="pct"/>
            <w:tcBorders>
              <w:top w:val="nil"/>
              <w:left w:val="nil"/>
              <w:bottom w:val="single" w:sz="4" w:space="0" w:color="auto"/>
              <w:right w:val="single" w:sz="4" w:space="0" w:color="auto"/>
            </w:tcBorders>
            <w:shd w:val="clear" w:color="auto" w:fill="auto"/>
            <w:vAlign w:val="bottom"/>
            <w:hideMark/>
          </w:tcPr>
          <w:p w14:paraId="7EFB0F36"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39.205</w:t>
            </w:r>
          </w:p>
        </w:tc>
        <w:tc>
          <w:tcPr>
            <w:tcW w:w="582" w:type="pct"/>
            <w:tcBorders>
              <w:top w:val="nil"/>
              <w:left w:val="nil"/>
              <w:bottom w:val="single" w:sz="4" w:space="0" w:color="auto"/>
              <w:right w:val="single" w:sz="4" w:space="0" w:color="auto"/>
            </w:tcBorders>
            <w:shd w:val="clear" w:color="auto" w:fill="auto"/>
            <w:vAlign w:val="bottom"/>
            <w:hideMark/>
          </w:tcPr>
          <w:p w14:paraId="00837ED6"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42.575</w:t>
            </w:r>
          </w:p>
        </w:tc>
        <w:tc>
          <w:tcPr>
            <w:tcW w:w="547" w:type="pct"/>
            <w:tcBorders>
              <w:top w:val="nil"/>
              <w:left w:val="nil"/>
              <w:bottom w:val="single" w:sz="4" w:space="0" w:color="auto"/>
              <w:right w:val="single" w:sz="4" w:space="0" w:color="auto"/>
            </w:tcBorders>
            <w:shd w:val="clear" w:color="auto" w:fill="auto"/>
            <w:vAlign w:val="bottom"/>
            <w:hideMark/>
          </w:tcPr>
          <w:p w14:paraId="4FA580BA"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3.370</w:t>
            </w:r>
          </w:p>
        </w:tc>
        <w:tc>
          <w:tcPr>
            <w:tcW w:w="605" w:type="pct"/>
            <w:tcBorders>
              <w:top w:val="nil"/>
              <w:left w:val="nil"/>
              <w:bottom w:val="single" w:sz="4" w:space="0" w:color="auto"/>
              <w:right w:val="single" w:sz="4" w:space="0" w:color="auto"/>
            </w:tcBorders>
            <w:shd w:val="clear" w:color="auto" w:fill="auto"/>
            <w:vAlign w:val="bottom"/>
            <w:hideMark/>
          </w:tcPr>
          <w:p w14:paraId="1B484720"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3EDD569D" w14:textId="77777777" w:rsidR="009754C6" w:rsidRPr="0015024F" w:rsidRDefault="009754C6" w:rsidP="009754C6">
            <w:pPr>
              <w:spacing w:line="240" w:lineRule="auto"/>
              <w:jc w:val="center"/>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352B56EA"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4C9E0107"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Usolgte grunde</w:t>
            </w:r>
          </w:p>
        </w:tc>
        <w:tc>
          <w:tcPr>
            <w:tcW w:w="440" w:type="pct"/>
            <w:tcBorders>
              <w:top w:val="nil"/>
              <w:left w:val="nil"/>
              <w:bottom w:val="single" w:sz="4" w:space="0" w:color="auto"/>
              <w:right w:val="single" w:sz="4" w:space="0" w:color="auto"/>
            </w:tcBorders>
            <w:shd w:val="clear" w:color="auto" w:fill="auto"/>
            <w:vAlign w:val="bottom"/>
            <w:hideMark/>
          </w:tcPr>
          <w:p w14:paraId="649A4FF8"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323</w:t>
            </w:r>
          </w:p>
        </w:tc>
        <w:tc>
          <w:tcPr>
            <w:tcW w:w="428" w:type="pct"/>
            <w:tcBorders>
              <w:top w:val="nil"/>
              <w:left w:val="nil"/>
              <w:bottom w:val="single" w:sz="4" w:space="0" w:color="auto"/>
              <w:right w:val="single" w:sz="4" w:space="0" w:color="auto"/>
            </w:tcBorders>
            <w:shd w:val="clear" w:color="auto" w:fill="auto"/>
            <w:vAlign w:val="bottom"/>
            <w:hideMark/>
          </w:tcPr>
          <w:p w14:paraId="0EFAC28D"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323</w:t>
            </w:r>
          </w:p>
        </w:tc>
        <w:tc>
          <w:tcPr>
            <w:tcW w:w="582" w:type="pct"/>
            <w:tcBorders>
              <w:top w:val="nil"/>
              <w:left w:val="nil"/>
              <w:bottom w:val="single" w:sz="4" w:space="0" w:color="auto"/>
              <w:right w:val="single" w:sz="4" w:space="0" w:color="auto"/>
            </w:tcBorders>
            <w:shd w:val="clear" w:color="auto" w:fill="auto"/>
            <w:vAlign w:val="bottom"/>
            <w:hideMark/>
          </w:tcPr>
          <w:p w14:paraId="45064C73"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-38</w:t>
            </w:r>
          </w:p>
        </w:tc>
        <w:tc>
          <w:tcPr>
            <w:tcW w:w="547" w:type="pct"/>
            <w:tcBorders>
              <w:top w:val="nil"/>
              <w:left w:val="nil"/>
              <w:bottom w:val="single" w:sz="4" w:space="0" w:color="auto"/>
              <w:right w:val="single" w:sz="4" w:space="0" w:color="auto"/>
            </w:tcBorders>
            <w:shd w:val="clear" w:color="auto" w:fill="auto"/>
            <w:vAlign w:val="bottom"/>
            <w:hideMark/>
          </w:tcPr>
          <w:p w14:paraId="1DAFBE95"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-361</w:t>
            </w:r>
          </w:p>
        </w:tc>
        <w:tc>
          <w:tcPr>
            <w:tcW w:w="605" w:type="pct"/>
            <w:tcBorders>
              <w:top w:val="nil"/>
              <w:left w:val="nil"/>
              <w:bottom w:val="single" w:sz="4" w:space="0" w:color="auto"/>
              <w:right w:val="single" w:sz="4" w:space="0" w:color="auto"/>
            </w:tcBorders>
            <w:shd w:val="clear" w:color="auto" w:fill="auto"/>
            <w:vAlign w:val="bottom"/>
            <w:hideMark/>
          </w:tcPr>
          <w:p w14:paraId="7A2F15B2"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7B603703" w14:textId="77777777" w:rsidR="009754C6" w:rsidRPr="0015024F" w:rsidRDefault="009754C6" w:rsidP="009754C6">
            <w:pPr>
              <w:spacing w:line="240" w:lineRule="auto"/>
              <w:jc w:val="center"/>
              <w:rPr>
                <w:rFonts w:eastAsia="Times New Roman" w:cs="Arial"/>
                <w:b/>
                <w:bCs/>
                <w:color w:val="000000"/>
                <w:sz w:val="20"/>
                <w:szCs w:val="20"/>
                <w:lang w:eastAsia="da-DK"/>
              </w:rPr>
            </w:pPr>
            <w:r w:rsidRPr="0015024F">
              <w:rPr>
                <w:rFonts w:eastAsia="Times New Roman" w:cs="Arial"/>
                <w:b/>
                <w:bCs/>
                <w:color w:val="000000"/>
                <w:sz w:val="20"/>
                <w:szCs w:val="20"/>
                <w:lang w:eastAsia="da-DK"/>
              </w:rPr>
              <w:t> </w:t>
            </w:r>
          </w:p>
        </w:tc>
      </w:tr>
      <w:tr w:rsidR="009754C6" w:rsidRPr="0015024F" w14:paraId="7BBA51A9"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5AB22D57"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Energioptimering</w:t>
            </w:r>
          </w:p>
        </w:tc>
        <w:tc>
          <w:tcPr>
            <w:tcW w:w="440" w:type="pct"/>
            <w:tcBorders>
              <w:top w:val="nil"/>
              <w:left w:val="nil"/>
              <w:bottom w:val="single" w:sz="4" w:space="0" w:color="auto"/>
              <w:right w:val="single" w:sz="4" w:space="0" w:color="auto"/>
            </w:tcBorders>
            <w:shd w:val="clear" w:color="auto" w:fill="auto"/>
            <w:vAlign w:val="bottom"/>
            <w:hideMark/>
          </w:tcPr>
          <w:p w14:paraId="008256C0"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437</w:t>
            </w:r>
          </w:p>
        </w:tc>
        <w:tc>
          <w:tcPr>
            <w:tcW w:w="428" w:type="pct"/>
            <w:tcBorders>
              <w:top w:val="nil"/>
              <w:left w:val="nil"/>
              <w:bottom w:val="single" w:sz="4" w:space="0" w:color="auto"/>
              <w:right w:val="single" w:sz="4" w:space="0" w:color="auto"/>
            </w:tcBorders>
            <w:shd w:val="clear" w:color="auto" w:fill="auto"/>
            <w:vAlign w:val="bottom"/>
            <w:hideMark/>
          </w:tcPr>
          <w:p w14:paraId="2346A5B2"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110</w:t>
            </w:r>
          </w:p>
        </w:tc>
        <w:tc>
          <w:tcPr>
            <w:tcW w:w="582" w:type="pct"/>
            <w:tcBorders>
              <w:top w:val="nil"/>
              <w:left w:val="nil"/>
              <w:bottom w:val="single" w:sz="4" w:space="0" w:color="auto"/>
              <w:right w:val="single" w:sz="4" w:space="0" w:color="auto"/>
            </w:tcBorders>
            <w:shd w:val="clear" w:color="auto" w:fill="auto"/>
            <w:vAlign w:val="bottom"/>
            <w:hideMark/>
          </w:tcPr>
          <w:p w14:paraId="684F5C01"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-80</w:t>
            </w:r>
          </w:p>
        </w:tc>
        <w:tc>
          <w:tcPr>
            <w:tcW w:w="547" w:type="pct"/>
            <w:tcBorders>
              <w:top w:val="nil"/>
              <w:left w:val="nil"/>
              <w:bottom w:val="single" w:sz="4" w:space="0" w:color="auto"/>
              <w:right w:val="single" w:sz="4" w:space="0" w:color="auto"/>
            </w:tcBorders>
            <w:shd w:val="clear" w:color="auto" w:fill="auto"/>
            <w:vAlign w:val="bottom"/>
            <w:hideMark/>
          </w:tcPr>
          <w:p w14:paraId="47897C80"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-190</w:t>
            </w:r>
          </w:p>
        </w:tc>
        <w:tc>
          <w:tcPr>
            <w:tcW w:w="605" w:type="pct"/>
            <w:tcBorders>
              <w:top w:val="nil"/>
              <w:left w:val="nil"/>
              <w:bottom w:val="single" w:sz="4" w:space="0" w:color="auto"/>
              <w:right w:val="single" w:sz="4" w:space="0" w:color="auto"/>
            </w:tcBorders>
            <w:shd w:val="clear" w:color="auto" w:fill="auto"/>
            <w:vAlign w:val="bottom"/>
            <w:hideMark/>
          </w:tcPr>
          <w:p w14:paraId="007A0C7A"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653D4CDB" w14:textId="77777777" w:rsidR="009754C6" w:rsidRPr="0015024F" w:rsidRDefault="009754C6" w:rsidP="009754C6">
            <w:pPr>
              <w:spacing w:line="240" w:lineRule="auto"/>
              <w:jc w:val="center"/>
              <w:rPr>
                <w:rFonts w:eastAsia="Times New Roman" w:cs="Arial"/>
                <w:b/>
                <w:bCs/>
                <w:color w:val="000000"/>
                <w:sz w:val="20"/>
                <w:szCs w:val="20"/>
                <w:lang w:eastAsia="da-DK"/>
              </w:rPr>
            </w:pPr>
            <w:r w:rsidRPr="0015024F">
              <w:rPr>
                <w:rFonts w:eastAsia="Times New Roman" w:cs="Arial"/>
                <w:b/>
                <w:bCs/>
                <w:color w:val="000000"/>
                <w:sz w:val="20"/>
                <w:szCs w:val="20"/>
                <w:lang w:eastAsia="da-DK"/>
              </w:rPr>
              <w:t> </w:t>
            </w:r>
          </w:p>
        </w:tc>
      </w:tr>
      <w:tr w:rsidR="009754C6" w:rsidRPr="0015024F" w14:paraId="7CFB0F1B"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35DBBF79"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Byggeri og Vedligeholdelse - drift</w:t>
            </w:r>
          </w:p>
        </w:tc>
        <w:tc>
          <w:tcPr>
            <w:tcW w:w="440" w:type="pct"/>
            <w:tcBorders>
              <w:top w:val="nil"/>
              <w:left w:val="nil"/>
              <w:bottom w:val="single" w:sz="4" w:space="0" w:color="auto"/>
              <w:right w:val="single" w:sz="4" w:space="0" w:color="auto"/>
            </w:tcBorders>
            <w:shd w:val="clear" w:color="auto" w:fill="auto"/>
            <w:vAlign w:val="bottom"/>
            <w:hideMark/>
          </w:tcPr>
          <w:p w14:paraId="4A4D6132"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1.444</w:t>
            </w:r>
          </w:p>
        </w:tc>
        <w:tc>
          <w:tcPr>
            <w:tcW w:w="428" w:type="pct"/>
            <w:tcBorders>
              <w:top w:val="nil"/>
              <w:left w:val="nil"/>
              <w:bottom w:val="single" w:sz="4" w:space="0" w:color="auto"/>
              <w:right w:val="single" w:sz="4" w:space="0" w:color="auto"/>
            </w:tcBorders>
            <w:shd w:val="clear" w:color="auto" w:fill="auto"/>
            <w:vAlign w:val="bottom"/>
            <w:hideMark/>
          </w:tcPr>
          <w:p w14:paraId="159685A5"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1.448</w:t>
            </w:r>
          </w:p>
        </w:tc>
        <w:tc>
          <w:tcPr>
            <w:tcW w:w="582" w:type="pct"/>
            <w:tcBorders>
              <w:top w:val="nil"/>
              <w:left w:val="nil"/>
              <w:bottom w:val="single" w:sz="4" w:space="0" w:color="auto"/>
              <w:right w:val="single" w:sz="4" w:space="0" w:color="auto"/>
            </w:tcBorders>
            <w:shd w:val="clear" w:color="auto" w:fill="auto"/>
            <w:vAlign w:val="bottom"/>
            <w:hideMark/>
          </w:tcPr>
          <w:p w14:paraId="4A91D38C"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1.305</w:t>
            </w:r>
          </w:p>
        </w:tc>
        <w:tc>
          <w:tcPr>
            <w:tcW w:w="547" w:type="pct"/>
            <w:tcBorders>
              <w:top w:val="nil"/>
              <w:left w:val="nil"/>
              <w:bottom w:val="single" w:sz="4" w:space="0" w:color="auto"/>
              <w:right w:val="single" w:sz="4" w:space="0" w:color="auto"/>
            </w:tcBorders>
            <w:shd w:val="clear" w:color="auto" w:fill="auto"/>
            <w:vAlign w:val="bottom"/>
            <w:hideMark/>
          </w:tcPr>
          <w:p w14:paraId="576D7C12"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-143</w:t>
            </w:r>
          </w:p>
        </w:tc>
        <w:tc>
          <w:tcPr>
            <w:tcW w:w="605" w:type="pct"/>
            <w:tcBorders>
              <w:top w:val="nil"/>
              <w:left w:val="nil"/>
              <w:bottom w:val="single" w:sz="4" w:space="0" w:color="auto"/>
              <w:right w:val="single" w:sz="4" w:space="0" w:color="auto"/>
            </w:tcBorders>
            <w:shd w:val="clear" w:color="auto" w:fill="auto"/>
            <w:vAlign w:val="bottom"/>
            <w:hideMark/>
          </w:tcPr>
          <w:p w14:paraId="1E3DB30E"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400AE4DF" w14:textId="77777777" w:rsidR="009754C6" w:rsidRPr="0015024F" w:rsidRDefault="009754C6" w:rsidP="009754C6">
            <w:pPr>
              <w:spacing w:line="240" w:lineRule="auto"/>
              <w:jc w:val="center"/>
              <w:rPr>
                <w:rFonts w:eastAsia="Times New Roman" w:cs="Arial"/>
                <w:color w:val="000000"/>
                <w:sz w:val="20"/>
                <w:szCs w:val="20"/>
                <w:lang w:eastAsia="da-DK"/>
              </w:rPr>
            </w:pPr>
            <w:r w:rsidRPr="0015024F">
              <w:rPr>
                <w:rFonts w:eastAsia="Times New Roman" w:cs="Arial"/>
                <w:color w:val="000000"/>
                <w:sz w:val="20"/>
                <w:szCs w:val="20"/>
                <w:lang w:eastAsia="da-DK"/>
              </w:rPr>
              <w:t> </w:t>
            </w:r>
          </w:p>
        </w:tc>
      </w:tr>
      <w:tr w:rsidR="009754C6" w:rsidRPr="0015024F" w14:paraId="12D6F404" w14:textId="77777777" w:rsidTr="009754C6">
        <w:trPr>
          <w:trHeight w:val="288"/>
        </w:trPr>
        <w:tc>
          <w:tcPr>
            <w:tcW w:w="1910" w:type="pct"/>
            <w:tcBorders>
              <w:top w:val="nil"/>
              <w:left w:val="single" w:sz="4" w:space="0" w:color="auto"/>
              <w:bottom w:val="single" w:sz="4" w:space="0" w:color="auto"/>
              <w:right w:val="single" w:sz="4" w:space="0" w:color="auto"/>
            </w:tcBorders>
            <w:shd w:val="clear" w:color="auto" w:fill="auto"/>
            <w:noWrap/>
            <w:vAlign w:val="bottom"/>
            <w:hideMark/>
          </w:tcPr>
          <w:p w14:paraId="467F85AE" w14:textId="77777777" w:rsidR="009754C6" w:rsidRPr="0015024F" w:rsidRDefault="009754C6" w:rsidP="009754C6">
            <w:pPr>
              <w:spacing w:line="240" w:lineRule="auto"/>
              <w:rPr>
                <w:rFonts w:eastAsia="Times New Roman" w:cs="Arial"/>
                <w:sz w:val="20"/>
                <w:szCs w:val="20"/>
                <w:lang w:eastAsia="da-DK"/>
              </w:rPr>
            </w:pPr>
            <w:r w:rsidRPr="0015024F">
              <w:rPr>
                <w:rFonts w:eastAsia="Times New Roman" w:cs="Arial"/>
                <w:sz w:val="20"/>
                <w:szCs w:val="20"/>
                <w:lang w:eastAsia="da-DK"/>
              </w:rPr>
              <w:t>Kantinedrift</w:t>
            </w:r>
          </w:p>
        </w:tc>
        <w:tc>
          <w:tcPr>
            <w:tcW w:w="440" w:type="pct"/>
            <w:tcBorders>
              <w:top w:val="nil"/>
              <w:left w:val="nil"/>
              <w:bottom w:val="single" w:sz="4" w:space="0" w:color="auto"/>
              <w:right w:val="single" w:sz="4" w:space="0" w:color="auto"/>
            </w:tcBorders>
            <w:shd w:val="clear" w:color="auto" w:fill="auto"/>
            <w:vAlign w:val="bottom"/>
            <w:hideMark/>
          </w:tcPr>
          <w:p w14:paraId="25383C41"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2.014</w:t>
            </w:r>
          </w:p>
        </w:tc>
        <w:tc>
          <w:tcPr>
            <w:tcW w:w="428" w:type="pct"/>
            <w:tcBorders>
              <w:top w:val="nil"/>
              <w:left w:val="nil"/>
              <w:bottom w:val="single" w:sz="4" w:space="0" w:color="auto"/>
              <w:right w:val="single" w:sz="4" w:space="0" w:color="auto"/>
            </w:tcBorders>
            <w:shd w:val="clear" w:color="auto" w:fill="auto"/>
            <w:vAlign w:val="bottom"/>
            <w:hideMark/>
          </w:tcPr>
          <w:p w14:paraId="796C4D7F"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3.019</w:t>
            </w:r>
          </w:p>
        </w:tc>
        <w:tc>
          <w:tcPr>
            <w:tcW w:w="582" w:type="pct"/>
            <w:tcBorders>
              <w:top w:val="nil"/>
              <w:left w:val="nil"/>
              <w:bottom w:val="single" w:sz="4" w:space="0" w:color="auto"/>
              <w:right w:val="single" w:sz="4" w:space="0" w:color="auto"/>
            </w:tcBorders>
            <w:shd w:val="clear" w:color="auto" w:fill="auto"/>
            <w:vAlign w:val="bottom"/>
            <w:hideMark/>
          </w:tcPr>
          <w:p w14:paraId="4AE5F0B4"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3.336</w:t>
            </w:r>
          </w:p>
        </w:tc>
        <w:tc>
          <w:tcPr>
            <w:tcW w:w="547" w:type="pct"/>
            <w:tcBorders>
              <w:top w:val="nil"/>
              <w:left w:val="nil"/>
              <w:bottom w:val="single" w:sz="4" w:space="0" w:color="auto"/>
              <w:right w:val="single" w:sz="4" w:space="0" w:color="auto"/>
            </w:tcBorders>
            <w:shd w:val="clear" w:color="auto" w:fill="auto"/>
            <w:vAlign w:val="bottom"/>
            <w:hideMark/>
          </w:tcPr>
          <w:p w14:paraId="7250150F"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317</w:t>
            </w:r>
          </w:p>
        </w:tc>
        <w:tc>
          <w:tcPr>
            <w:tcW w:w="605" w:type="pct"/>
            <w:tcBorders>
              <w:top w:val="nil"/>
              <w:left w:val="nil"/>
              <w:bottom w:val="single" w:sz="4" w:space="0" w:color="auto"/>
              <w:right w:val="single" w:sz="4" w:space="0" w:color="auto"/>
            </w:tcBorders>
            <w:shd w:val="clear" w:color="auto" w:fill="auto"/>
            <w:vAlign w:val="bottom"/>
            <w:hideMark/>
          </w:tcPr>
          <w:p w14:paraId="0544E154" w14:textId="77777777" w:rsidR="009754C6" w:rsidRPr="0015024F" w:rsidRDefault="009754C6" w:rsidP="009754C6">
            <w:pPr>
              <w:spacing w:line="240" w:lineRule="auto"/>
              <w:jc w:val="right"/>
              <w:rPr>
                <w:rFonts w:eastAsia="Times New Roman" w:cs="Arial"/>
                <w:sz w:val="20"/>
                <w:szCs w:val="20"/>
                <w:lang w:eastAsia="da-DK"/>
              </w:rPr>
            </w:pPr>
            <w:r w:rsidRPr="0015024F">
              <w:rPr>
                <w:rFonts w:eastAsia="Times New Roman" w:cs="Arial"/>
                <w:sz w:val="20"/>
                <w:szCs w:val="20"/>
                <w:lang w:eastAsia="da-DK"/>
              </w:rPr>
              <w:t>0</w:t>
            </w:r>
          </w:p>
        </w:tc>
        <w:tc>
          <w:tcPr>
            <w:tcW w:w="488" w:type="pct"/>
            <w:tcBorders>
              <w:top w:val="nil"/>
              <w:left w:val="nil"/>
              <w:bottom w:val="single" w:sz="4" w:space="0" w:color="auto"/>
              <w:right w:val="single" w:sz="4" w:space="0" w:color="auto"/>
            </w:tcBorders>
            <w:shd w:val="clear" w:color="auto" w:fill="auto"/>
            <w:noWrap/>
            <w:vAlign w:val="bottom"/>
            <w:hideMark/>
          </w:tcPr>
          <w:p w14:paraId="3E85172D" w14:textId="77777777" w:rsidR="009754C6" w:rsidRPr="0015024F" w:rsidRDefault="009754C6" w:rsidP="009754C6">
            <w:pPr>
              <w:spacing w:line="240" w:lineRule="auto"/>
              <w:jc w:val="center"/>
              <w:rPr>
                <w:rFonts w:eastAsia="Times New Roman" w:cs="Arial"/>
                <w:color w:val="000000"/>
                <w:sz w:val="20"/>
                <w:szCs w:val="20"/>
                <w:lang w:eastAsia="da-DK"/>
              </w:rPr>
            </w:pPr>
            <w:r w:rsidRPr="0015024F">
              <w:rPr>
                <w:rFonts w:eastAsia="Times New Roman" w:cs="Arial"/>
                <w:color w:val="000000"/>
                <w:sz w:val="20"/>
                <w:szCs w:val="20"/>
                <w:lang w:eastAsia="da-DK"/>
              </w:rPr>
              <w:t> </w:t>
            </w:r>
          </w:p>
        </w:tc>
      </w:tr>
    </w:tbl>
    <w:p w14:paraId="5B5BE8AF" w14:textId="77777777" w:rsidR="009754C6" w:rsidRDefault="009754C6" w:rsidP="009754C6">
      <w:pPr>
        <w:spacing w:before="120"/>
        <w:rPr>
          <w:rFonts w:ascii="Verdana" w:hAnsi="Verdana"/>
          <w:sz w:val="14"/>
          <w:szCs w:val="14"/>
        </w:rPr>
      </w:pPr>
      <w:r>
        <w:rPr>
          <w:rFonts w:ascii="Verdana" w:hAnsi="Verdana"/>
          <w:sz w:val="14"/>
          <w:szCs w:val="14"/>
        </w:rPr>
        <w:t>Merforbrug (+) Mindreforbrug (-)</w:t>
      </w:r>
    </w:p>
    <w:p w14:paraId="6FFA7A5B" w14:textId="77777777" w:rsidR="009754C6" w:rsidRDefault="009754C6" w:rsidP="009754C6">
      <w:pPr>
        <w:textAlignment w:val="top"/>
        <w:rPr>
          <w:rFonts w:cs="Arial"/>
          <w:color w:val="000000"/>
          <w:szCs w:val="20"/>
        </w:rPr>
      </w:pPr>
    </w:p>
    <w:p w14:paraId="7734EDC4" w14:textId="77777777" w:rsidR="009754C6" w:rsidRPr="00FF00D0" w:rsidRDefault="009754C6" w:rsidP="009754C6">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44926A05" w14:textId="77777777" w:rsidR="009754C6" w:rsidRDefault="009754C6" w:rsidP="009754C6">
      <w:pPr>
        <w:rPr>
          <w:rFonts w:cs="Arial"/>
          <w:u w:val="single"/>
        </w:rPr>
      </w:pPr>
    </w:p>
    <w:p w14:paraId="3FFA185C" w14:textId="77777777" w:rsidR="009754C6" w:rsidRDefault="009754C6" w:rsidP="009754C6">
      <w:pPr>
        <w:rPr>
          <w:rFonts w:cs="Arial"/>
          <w:u w:val="single"/>
        </w:rPr>
      </w:pPr>
      <w:r w:rsidRPr="00FF00D0">
        <w:rPr>
          <w:rFonts w:cs="Arial"/>
          <w:u w:val="single"/>
        </w:rPr>
        <w:t>Note 1</w:t>
      </w:r>
    </w:p>
    <w:p w14:paraId="78855364" w14:textId="77777777" w:rsidR="009754C6" w:rsidRDefault="009754C6" w:rsidP="009754C6">
      <w:pPr>
        <w:rPr>
          <w:rFonts w:cs="Arial"/>
        </w:rPr>
      </w:pPr>
      <w:r>
        <w:rPr>
          <w:rFonts w:cs="Arial"/>
        </w:rPr>
        <w:t xml:space="preserve">Merforbruget på ejendomscenteret ønskes ikke overført til 2020, da en sådan negativ effekt på Ejendomscenterets drift i 2020 ikke er mulig at indhente i 2020. Merforbrug i 2019 kan primært henføres til Bygningsdrift decentrale konti, herunder bl.a. el, vand og varmeforbrug samt indvendig bygningsvedligehold. Af større indvendige bygningsrenoveringer i 2019 kan nævnes nødvendig og efterspurgt renovering af omklædningsfaciliteter til herre og damer i f.m. med Iselingehallen, hvor denne investering i realiteten er en del af den foreliggende Facilitetsundersøgelse over kommunens haller. Af andre indvendige og tiltrængte bygningsrenoveringer kan nævnes renovering af køkken og opholdsrum på henholdsvis Børnehuset Bøgebjerg og Børnehuset Kastanjen. Herudover har der på enkelte ejendomme været et højere energiforbrug end budgetteret. </w:t>
      </w:r>
    </w:p>
    <w:p w14:paraId="2DDD1898" w14:textId="77777777" w:rsidR="009754C6" w:rsidRDefault="009754C6" w:rsidP="009754C6">
      <w:pPr>
        <w:rPr>
          <w:rFonts w:cs="Arial"/>
        </w:rPr>
      </w:pPr>
      <w:r>
        <w:rPr>
          <w:rFonts w:cs="Arial"/>
        </w:rPr>
        <w:t>Bygningsdrift decentrale konti, skal ses i sammenhæng med Bygningsdrift centrale konti og Rengøringsfunktion centrale konti.</w:t>
      </w:r>
    </w:p>
    <w:p w14:paraId="16053D0A" w14:textId="77777777" w:rsidR="000A4770" w:rsidRPr="000A4770" w:rsidRDefault="000A4770" w:rsidP="000A4770">
      <w:pPr>
        <w:spacing w:line="259" w:lineRule="auto"/>
        <w:jc w:val="left"/>
        <w:rPr>
          <w:rFonts w:eastAsia="Calibri" w:cs="Arial"/>
        </w:rPr>
      </w:pPr>
    </w:p>
    <w:p w14:paraId="6203567D" w14:textId="77777777" w:rsidR="000A4770" w:rsidRPr="000A4770" w:rsidRDefault="000A4770" w:rsidP="000A4770">
      <w:pPr>
        <w:spacing w:after="200"/>
        <w:jc w:val="left"/>
        <w:rPr>
          <w:rFonts w:eastAsia="Calibri" w:cs="Arial"/>
        </w:rPr>
      </w:pPr>
      <w:r w:rsidRPr="000A4770">
        <w:rPr>
          <w:rFonts w:eastAsia="Calibri" w:cs="Arial"/>
        </w:rPr>
        <w:br w:type="page"/>
      </w:r>
    </w:p>
    <w:p w14:paraId="3519D98B" w14:textId="77777777"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t>Udvalget for Klima og Miljø</w:t>
      </w:r>
    </w:p>
    <w:p w14:paraId="3BBB850F" w14:textId="77777777" w:rsidR="000A4770" w:rsidRPr="000A4770" w:rsidRDefault="000A4770" w:rsidP="000A4770">
      <w:pPr>
        <w:spacing w:line="259" w:lineRule="auto"/>
        <w:jc w:val="left"/>
        <w:rPr>
          <w:rFonts w:eastAsia="Calibri" w:cs="Arial"/>
        </w:rPr>
      </w:pPr>
    </w:p>
    <w:p w14:paraId="23EC68F1" w14:textId="77777777" w:rsidR="000A4770" w:rsidRPr="000A4770" w:rsidRDefault="000A4770" w:rsidP="000A4770">
      <w:pPr>
        <w:spacing w:line="259" w:lineRule="auto"/>
        <w:jc w:val="left"/>
        <w:rPr>
          <w:rFonts w:eastAsia="Calibri" w:cs="Arial"/>
        </w:rPr>
      </w:pPr>
    </w:p>
    <w:p w14:paraId="3F82ACE2" w14:textId="77777777" w:rsidR="000A4770" w:rsidRPr="000A4770" w:rsidRDefault="000A4770" w:rsidP="000A4770">
      <w:pPr>
        <w:spacing w:line="259" w:lineRule="auto"/>
        <w:jc w:val="left"/>
        <w:rPr>
          <w:rFonts w:eastAsia="Calibri" w:cs="Arial"/>
          <w:b/>
        </w:rPr>
      </w:pPr>
      <w:r w:rsidRPr="000A4770">
        <w:rPr>
          <w:rFonts w:eastAsia="Calibri" w:cs="Arial"/>
          <w:b/>
        </w:rPr>
        <w:t>POLITIKOMRÅDE: BYG, LAND OG MILJØ</w:t>
      </w:r>
    </w:p>
    <w:p w14:paraId="132F30F2" w14:textId="77777777"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955"/>
        <w:gridCol w:w="834"/>
        <w:gridCol w:w="829"/>
        <w:gridCol w:w="992"/>
        <w:gridCol w:w="1022"/>
        <w:gridCol w:w="1084"/>
        <w:gridCol w:w="923"/>
      </w:tblGrid>
      <w:tr w:rsidR="009754C6" w:rsidRPr="00DA6213" w14:paraId="41D5BEF3" w14:textId="77777777" w:rsidTr="009754C6">
        <w:trPr>
          <w:trHeight w:val="1020"/>
        </w:trPr>
        <w:tc>
          <w:tcPr>
            <w:tcW w:w="3955" w:type="dxa"/>
            <w:tcBorders>
              <w:top w:val="single" w:sz="4" w:space="0" w:color="auto"/>
              <w:left w:val="single" w:sz="4" w:space="0" w:color="auto"/>
              <w:bottom w:val="single" w:sz="4" w:space="0" w:color="auto"/>
              <w:right w:val="single" w:sz="4" w:space="0" w:color="auto"/>
            </w:tcBorders>
            <w:shd w:val="clear" w:color="auto" w:fill="auto"/>
            <w:hideMark/>
          </w:tcPr>
          <w:p w14:paraId="14757B66" w14:textId="77777777" w:rsidR="009754C6" w:rsidRPr="00DA6213" w:rsidRDefault="009754C6" w:rsidP="009754C6">
            <w:pPr>
              <w:spacing w:line="240" w:lineRule="auto"/>
              <w:jc w:val="left"/>
              <w:rPr>
                <w:rFonts w:eastAsia="Times New Roman" w:cs="Arial"/>
                <w:b/>
                <w:bCs/>
                <w:sz w:val="20"/>
                <w:szCs w:val="20"/>
                <w:lang w:eastAsia="da-DK"/>
              </w:rPr>
            </w:pPr>
            <w:r w:rsidRPr="00DA6213">
              <w:rPr>
                <w:rFonts w:eastAsia="Times New Roman" w:cs="Arial"/>
                <w:i/>
                <w:iCs/>
                <w:sz w:val="20"/>
                <w:szCs w:val="20"/>
                <w:lang w:eastAsia="da-DK"/>
              </w:rPr>
              <w:t>1.000 kr.</w:t>
            </w:r>
            <w:r w:rsidRPr="00DA6213">
              <w:rPr>
                <w:rFonts w:eastAsia="Times New Roman" w:cs="Arial"/>
                <w:b/>
                <w:bCs/>
                <w:sz w:val="20"/>
                <w:szCs w:val="20"/>
                <w:lang w:eastAsia="da-DK"/>
              </w:rPr>
              <w:br/>
            </w:r>
            <w:r w:rsidRPr="00DA6213">
              <w:rPr>
                <w:rFonts w:eastAsia="Times New Roman" w:cs="Arial"/>
                <w:b/>
                <w:bCs/>
                <w:sz w:val="20"/>
                <w:szCs w:val="20"/>
                <w:lang w:eastAsia="da-DK"/>
              </w:rPr>
              <w:br/>
            </w:r>
            <w:r w:rsidRPr="00DA6213">
              <w:rPr>
                <w:rFonts w:eastAsia="Times New Roman" w:cs="Arial"/>
                <w:b/>
                <w:bCs/>
                <w:sz w:val="20"/>
                <w:szCs w:val="20"/>
                <w:lang w:eastAsia="da-DK"/>
              </w:rPr>
              <w:br/>
              <w:t>Byg, Land og Miljø</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7A0BB677" w14:textId="77777777"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Opr. Budget</w:t>
            </w:r>
          </w:p>
        </w:tc>
        <w:tc>
          <w:tcPr>
            <w:tcW w:w="841" w:type="dxa"/>
            <w:tcBorders>
              <w:top w:val="single" w:sz="4" w:space="0" w:color="auto"/>
              <w:left w:val="nil"/>
              <w:bottom w:val="single" w:sz="4" w:space="0" w:color="auto"/>
              <w:right w:val="single" w:sz="4" w:space="0" w:color="auto"/>
            </w:tcBorders>
            <w:shd w:val="clear" w:color="auto" w:fill="auto"/>
            <w:vAlign w:val="bottom"/>
            <w:hideMark/>
          </w:tcPr>
          <w:p w14:paraId="2E63FF33" w14:textId="77777777"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Korr. budget</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14:paraId="4D4206B1" w14:textId="77777777"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Regnskab 2019</w:t>
            </w:r>
          </w:p>
        </w:tc>
        <w:tc>
          <w:tcPr>
            <w:tcW w:w="1078" w:type="dxa"/>
            <w:tcBorders>
              <w:top w:val="single" w:sz="4" w:space="0" w:color="auto"/>
              <w:left w:val="nil"/>
              <w:bottom w:val="single" w:sz="4" w:space="0" w:color="auto"/>
              <w:right w:val="single" w:sz="4" w:space="0" w:color="auto"/>
            </w:tcBorders>
            <w:shd w:val="clear" w:color="auto" w:fill="auto"/>
            <w:vAlign w:val="bottom"/>
            <w:hideMark/>
          </w:tcPr>
          <w:p w14:paraId="790792DB" w14:textId="77777777"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Afvigelse ift. korr. budget</w:t>
            </w:r>
          </w:p>
        </w:tc>
        <w:tc>
          <w:tcPr>
            <w:tcW w:w="1148" w:type="dxa"/>
            <w:tcBorders>
              <w:top w:val="single" w:sz="4" w:space="0" w:color="auto"/>
              <w:left w:val="nil"/>
              <w:bottom w:val="single" w:sz="4" w:space="0" w:color="auto"/>
              <w:right w:val="single" w:sz="4" w:space="0" w:color="auto"/>
            </w:tcBorders>
            <w:shd w:val="clear" w:color="auto" w:fill="auto"/>
            <w:vAlign w:val="bottom"/>
            <w:hideMark/>
          </w:tcPr>
          <w:p w14:paraId="3299E49B" w14:textId="77777777"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Overførsel til 2020</w:t>
            </w:r>
          </w:p>
        </w:tc>
        <w:tc>
          <w:tcPr>
            <w:tcW w:w="923" w:type="dxa"/>
            <w:tcBorders>
              <w:top w:val="single" w:sz="4" w:space="0" w:color="auto"/>
              <w:left w:val="nil"/>
              <w:bottom w:val="single" w:sz="4" w:space="0" w:color="auto"/>
              <w:right w:val="single" w:sz="4" w:space="0" w:color="auto"/>
            </w:tcBorders>
            <w:shd w:val="clear" w:color="auto" w:fill="auto"/>
            <w:vAlign w:val="bottom"/>
            <w:hideMark/>
          </w:tcPr>
          <w:p w14:paraId="54E3CA53" w14:textId="77777777" w:rsidR="009754C6" w:rsidRPr="00DA6213" w:rsidRDefault="009754C6" w:rsidP="009754C6">
            <w:pPr>
              <w:spacing w:line="240" w:lineRule="auto"/>
              <w:jc w:val="center"/>
              <w:rPr>
                <w:rFonts w:eastAsia="Times New Roman" w:cs="Arial"/>
                <w:b/>
                <w:bCs/>
                <w:sz w:val="20"/>
                <w:szCs w:val="20"/>
                <w:lang w:eastAsia="da-DK"/>
              </w:rPr>
            </w:pPr>
            <w:r w:rsidRPr="00DA6213">
              <w:rPr>
                <w:rFonts w:eastAsia="Times New Roman" w:cs="Arial"/>
                <w:b/>
                <w:bCs/>
                <w:sz w:val="20"/>
                <w:szCs w:val="20"/>
                <w:lang w:eastAsia="da-DK"/>
              </w:rPr>
              <w:t>Note til overfør-sel</w:t>
            </w:r>
          </w:p>
        </w:tc>
      </w:tr>
      <w:tr w:rsidR="009754C6" w:rsidRPr="00DA6213" w14:paraId="3FA75A04" w14:textId="77777777" w:rsidTr="009754C6">
        <w:trPr>
          <w:trHeight w:val="525"/>
        </w:trPr>
        <w:tc>
          <w:tcPr>
            <w:tcW w:w="3955" w:type="dxa"/>
            <w:tcBorders>
              <w:top w:val="nil"/>
              <w:left w:val="single" w:sz="4" w:space="0" w:color="auto"/>
              <w:bottom w:val="single" w:sz="4" w:space="0" w:color="auto"/>
              <w:right w:val="single" w:sz="4" w:space="0" w:color="auto"/>
            </w:tcBorders>
            <w:shd w:val="clear" w:color="auto" w:fill="auto"/>
            <w:vAlign w:val="bottom"/>
            <w:hideMark/>
          </w:tcPr>
          <w:p w14:paraId="400B403A" w14:textId="77777777" w:rsidR="009754C6" w:rsidRPr="00DA6213" w:rsidRDefault="009754C6" w:rsidP="009754C6">
            <w:pPr>
              <w:spacing w:line="240" w:lineRule="auto"/>
              <w:rPr>
                <w:rFonts w:eastAsia="Times New Roman" w:cs="Arial"/>
                <w:b/>
                <w:bCs/>
                <w:color w:val="000000"/>
                <w:sz w:val="20"/>
                <w:szCs w:val="20"/>
                <w:lang w:eastAsia="da-DK"/>
              </w:rPr>
            </w:pPr>
            <w:r w:rsidRPr="00DA6213">
              <w:rPr>
                <w:rFonts w:eastAsia="Times New Roman" w:cs="Arial"/>
                <w:b/>
                <w:bCs/>
                <w:color w:val="000000"/>
                <w:sz w:val="20"/>
                <w:szCs w:val="20"/>
                <w:lang w:eastAsia="da-DK"/>
              </w:rPr>
              <w:t xml:space="preserve">                           </w:t>
            </w:r>
            <w:r w:rsidRPr="00DA6213">
              <w:rPr>
                <w:rFonts w:eastAsia="Times New Roman" w:cs="Arial"/>
                <w:b/>
                <w:bCs/>
                <w:color w:val="000000"/>
                <w:sz w:val="20"/>
                <w:szCs w:val="20"/>
                <w:lang w:eastAsia="da-DK"/>
              </w:rPr>
              <w:br/>
              <w:t>Samlet resultat:</w:t>
            </w:r>
          </w:p>
        </w:tc>
        <w:tc>
          <w:tcPr>
            <w:tcW w:w="846" w:type="dxa"/>
            <w:tcBorders>
              <w:top w:val="nil"/>
              <w:left w:val="nil"/>
              <w:bottom w:val="single" w:sz="4" w:space="0" w:color="auto"/>
              <w:right w:val="single" w:sz="4" w:space="0" w:color="auto"/>
            </w:tcBorders>
            <w:shd w:val="clear" w:color="auto" w:fill="auto"/>
            <w:vAlign w:val="bottom"/>
            <w:hideMark/>
          </w:tcPr>
          <w:p w14:paraId="0AABC3A5"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35.112</w:t>
            </w:r>
          </w:p>
        </w:tc>
        <w:tc>
          <w:tcPr>
            <w:tcW w:w="841" w:type="dxa"/>
            <w:tcBorders>
              <w:top w:val="nil"/>
              <w:left w:val="nil"/>
              <w:bottom w:val="single" w:sz="4" w:space="0" w:color="auto"/>
              <w:right w:val="single" w:sz="4" w:space="0" w:color="auto"/>
            </w:tcBorders>
            <w:shd w:val="clear" w:color="auto" w:fill="auto"/>
            <w:vAlign w:val="bottom"/>
            <w:hideMark/>
          </w:tcPr>
          <w:p w14:paraId="7A7D4ADC"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55.346</w:t>
            </w:r>
          </w:p>
        </w:tc>
        <w:tc>
          <w:tcPr>
            <w:tcW w:w="1029" w:type="dxa"/>
            <w:tcBorders>
              <w:top w:val="nil"/>
              <w:left w:val="nil"/>
              <w:bottom w:val="single" w:sz="4" w:space="0" w:color="auto"/>
              <w:right w:val="single" w:sz="4" w:space="0" w:color="auto"/>
            </w:tcBorders>
            <w:shd w:val="clear" w:color="auto" w:fill="auto"/>
            <w:vAlign w:val="bottom"/>
            <w:hideMark/>
          </w:tcPr>
          <w:p w14:paraId="33ADC36C"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47.187</w:t>
            </w:r>
          </w:p>
        </w:tc>
        <w:tc>
          <w:tcPr>
            <w:tcW w:w="1078" w:type="dxa"/>
            <w:tcBorders>
              <w:top w:val="nil"/>
              <w:left w:val="nil"/>
              <w:bottom w:val="single" w:sz="4" w:space="0" w:color="auto"/>
              <w:right w:val="single" w:sz="4" w:space="0" w:color="auto"/>
            </w:tcBorders>
            <w:shd w:val="clear" w:color="auto" w:fill="auto"/>
            <w:vAlign w:val="bottom"/>
            <w:hideMark/>
          </w:tcPr>
          <w:p w14:paraId="2C2ED67C"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-8.158</w:t>
            </w:r>
          </w:p>
        </w:tc>
        <w:tc>
          <w:tcPr>
            <w:tcW w:w="1148" w:type="dxa"/>
            <w:tcBorders>
              <w:top w:val="nil"/>
              <w:left w:val="nil"/>
              <w:bottom w:val="single" w:sz="4" w:space="0" w:color="auto"/>
              <w:right w:val="single" w:sz="4" w:space="0" w:color="auto"/>
            </w:tcBorders>
            <w:shd w:val="clear" w:color="auto" w:fill="auto"/>
            <w:vAlign w:val="bottom"/>
            <w:hideMark/>
          </w:tcPr>
          <w:p w14:paraId="1BE71B21"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-4.133</w:t>
            </w:r>
          </w:p>
        </w:tc>
        <w:tc>
          <w:tcPr>
            <w:tcW w:w="923" w:type="dxa"/>
            <w:tcBorders>
              <w:top w:val="nil"/>
              <w:left w:val="nil"/>
              <w:bottom w:val="single" w:sz="4" w:space="0" w:color="auto"/>
              <w:right w:val="single" w:sz="4" w:space="0" w:color="auto"/>
            </w:tcBorders>
            <w:shd w:val="clear" w:color="auto" w:fill="auto"/>
            <w:noWrap/>
            <w:vAlign w:val="bottom"/>
            <w:hideMark/>
          </w:tcPr>
          <w:p w14:paraId="0C0890CA" w14:textId="77777777" w:rsidR="009754C6" w:rsidRPr="00DA6213" w:rsidRDefault="009754C6" w:rsidP="009754C6">
            <w:pPr>
              <w:spacing w:line="240" w:lineRule="auto"/>
              <w:jc w:val="center"/>
              <w:rPr>
                <w:rFonts w:eastAsia="Times New Roman" w:cs="Arial"/>
                <w:b/>
                <w:bCs/>
                <w:color w:val="000000"/>
                <w:sz w:val="20"/>
                <w:szCs w:val="20"/>
                <w:lang w:eastAsia="da-DK"/>
              </w:rPr>
            </w:pPr>
            <w:r w:rsidRPr="00DA6213">
              <w:rPr>
                <w:rFonts w:eastAsia="Times New Roman" w:cs="Arial"/>
                <w:b/>
                <w:bCs/>
                <w:color w:val="000000"/>
                <w:sz w:val="20"/>
                <w:szCs w:val="20"/>
                <w:lang w:eastAsia="da-DK"/>
              </w:rPr>
              <w:t> </w:t>
            </w:r>
          </w:p>
        </w:tc>
      </w:tr>
      <w:tr w:rsidR="009754C6" w:rsidRPr="00DA6213" w14:paraId="4D953060"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123533FB" w14:textId="77777777" w:rsidR="009754C6" w:rsidRPr="00DA6213" w:rsidRDefault="009754C6" w:rsidP="009754C6">
            <w:pPr>
              <w:spacing w:line="240" w:lineRule="auto"/>
              <w:rPr>
                <w:rFonts w:eastAsia="Times New Roman" w:cs="Arial"/>
                <w:b/>
                <w:bCs/>
                <w:sz w:val="20"/>
                <w:szCs w:val="20"/>
                <w:lang w:eastAsia="da-DK"/>
              </w:rPr>
            </w:pPr>
            <w:r w:rsidRPr="00DA6213">
              <w:rPr>
                <w:rFonts w:eastAsia="Times New Roman" w:cs="Arial"/>
                <w:b/>
                <w:bCs/>
                <w:sz w:val="20"/>
                <w:szCs w:val="20"/>
                <w:lang w:eastAsia="da-DK"/>
              </w:rPr>
              <w:t>Budgetramme 1</w:t>
            </w:r>
          </w:p>
        </w:tc>
        <w:tc>
          <w:tcPr>
            <w:tcW w:w="846" w:type="dxa"/>
            <w:tcBorders>
              <w:top w:val="nil"/>
              <w:left w:val="nil"/>
              <w:bottom w:val="single" w:sz="4" w:space="0" w:color="auto"/>
              <w:right w:val="single" w:sz="4" w:space="0" w:color="auto"/>
            </w:tcBorders>
            <w:shd w:val="clear" w:color="auto" w:fill="auto"/>
            <w:vAlign w:val="bottom"/>
            <w:hideMark/>
          </w:tcPr>
          <w:p w14:paraId="1E17E693"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37.405</w:t>
            </w:r>
          </w:p>
        </w:tc>
        <w:tc>
          <w:tcPr>
            <w:tcW w:w="841" w:type="dxa"/>
            <w:tcBorders>
              <w:top w:val="nil"/>
              <w:left w:val="nil"/>
              <w:bottom w:val="single" w:sz="4" w:space="0" w:color="auto"/>
              <w:right w:val="single" w:sz="4" w:space="0" w:color="auto"/>
            </w:tcBorders>
            <w:shd w:val="clear" w:color="auto" w:fill="auto"/>
            <w:vAlign w:val="bottom"/>
            <w:hideMark/>
          </w:tcPr>
          <w:p w14:paraId="15F54655"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51.733</w:t>
            </w:r>
          </w:p>
        </w:tc>
        <w:tc>
          <w:tcPr>
            <w:tcW w:w="1029" w:type="dxa"/>
            <w:tcBorders>
              <w:top w:val="nil"/>
              <w:left w:val="nil"/>
              <w:bottom w:val="single" w:sz="4" w:space="0" w:color="auto"/>
              <w:right w:val="single" w:sz="4" w:space="0" w:color="auto"/>
            </w:tcBorders>
            <w:shd w:val="clear" w:color="auto" w:fill="auto"/>
            <w:vAlign w:val="bottom"/>
            <w:hideMark/>
          </w:tcPr>
          <w:p w14:paraId="7D97F5CE"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46.726</w:t>
            </w:r>
          </w:p>
        </w:tc>
        <w:tc>
          <w:tcPr>
            <w:tcW w:w="1078" w:type="dxa"/>
            <w:tcBorders>
              <w:top w:val="nil"/>
              <w:left w:val="nil"/>
              <w:bottom w:val="single" w:sz="4" w:space="0" w:color="auto"/>
              <w:right w:val="single" w:sz="4" w:space="0" w:color="auto"/>
            </w:tcBorders>
            <w:shd w:val="clear" w:color="auto" w:fill="auto"/>
            <w:vAlign w:val="bottom"/>
            <w:hideMark/>
          </w:tcPr>
          <w:p w14:paraId="49BDD240"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-5.007</w:t>
            </w:r>
          </w:p>
        </w:tc>
        <w:tc>
          <w:tcPr>
            <w:tcW w:w="1148" w:type="dxa"/>
            <w:tcBorders>
              <w:top w:val="nil"/>
              <w:left w:val="nil"/>
              <w:bottom w:val="single" w:sz="4" w:space="0" w:color="auto"/>
              <w:right w:val="single" w:sz="4" w:space="0" w:color="auto"/>
            </w:tcBorders>
            <w:shd w:val="clear" w:color="auto" w:fill="auto"/>
            <w:vAlign w:val="bottom"/>
            <w:hideMark/>
          </w:tcPr>
          <w:p w14:paraId="1237C92E"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-3.733</w:t>
            </w:r>
          </w:p>
        </w:tc>
        <w:tc>
          <w:tcPr>
            <w:tcW w:w="923" w:type="dxa"/>
            <w:tcBorders>
              <w:top w:val="nil"/>
              <w:left w:val="nil"/>
              <w:bottom w:val="single" w:sz="4" w:space="0" w:color="auto"/>
              <w:right w:val="single" w:sz="4" w:space="0" w:color="auto"/>
            </w:tcBorders>
            <w:shd w:val="clear" w:color="auto" w:fill="auto"/>
            <w:noWrap/>
            <w:vAlign w:val="bottom"/>
            <w:hideMark/>
          </w:tcPr>
          <w:p w14:paraId="012D9AB8" w14:textId="77777777" w:rsidR="009754C6" w:rsidRPr="00DA6213" w:rsidRDefault="009754C6" w:rsidP="009754C6">
            <w:pPr>
              <w:spacing w:line="240" w:lineRule="auto"/>
              <w:jc w:val="center"/>
              <w:rPr>
                <w:rFonts w:eastAsia="Times New Roman" w:cs="Arial"/>
                <w:b/>
                <w:bCs/>
                <w:color w:val="000000"/>
                <w:sz w:val="20"/>
                <w:szCs w:val="20"/>
                <w:lang w:eastAsia="da-DK"/>
              </w:rPr>
            </w:pPr>
            <w:r w:rsidRPr="00DA6213">
              <w:rPr>
                <w:rFonts w:eastAsia="Times New Roman" w:cs="Arial"/>
                <w:b/>
                <w:bCs/>
                <w:color w:val="000000"/>
                <w:sz w:val="20"/>
                <w:szCs w:val="20"/>
                <w:lang w:eastAsia="da-DK"/>
              </w:rPr>
              <w:t> </w:t>
            </w:r>
          </w:p>
        </w:tc>
      </w:tr>
      <w:tr w:rsidR="009754C6" w:rsidRPr="00DA6213" w14:paraId="1BDA110F"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F6DC12B" w14:textId="77777777" w:rsidR="009754C6" w:rsidRPr="00DA6213" w:rsidRDefault="009754C6" w:rsidP="009754C6">
            <w:pPr>
              <w:spacing w:line="240" w:lineRule="auto"/>
              <w:rPr>
                <w:rFonts w:eastAsia="Times New Roman" w:cs="Arial"/>
                <w:b/>
                <w:bCs/>
                <w:sz w:val="20"/>
                <w:szCs w:val="20"/>
                <w:lang w:eastAsia="da-DK"/>
              </w:rPr>
            </w:pPr>
            <w:r w:rsidRPr="00DA6213">
              <w:rPr>
                <w:rFonts w:eastAsia="Times New Roman" w:cs="Arial"/>
                <w:b/>
                <w:bCs/>
                <w:sz w:val="20"/>
                <w:szCs w:val="20"/>
                <w:lang w:eastAsia="da-DK"/>
              </w:rPr>
              <w:t>Øvrig udvalgsramme</w:t>
            </w:r>
          </w:p>
        </w:tc>
        <w:tc>
          <w:tcPr>
            <w:tcW w:w="846" w:type="dxa"/>
            <w:tcBorders>
              <w:top w:val="nil"/>
              <w:left w:val="nil"/>
              <w:bottom w:val="single" w:sz="4" w:space="0" w:color="auto"/>
              <w:right w:val="single" w:sz="4" w:space="0" w:color="auto"/>
            </w:tcBorders>
            <w:shd w:val="clear" w:color="auto" w:fill="auto"/>
            <w:vAlign w:val="bottom"/>
            <w:hideMark/>
          </w:tcPr>
          <w:p w14:paraId="6098824F"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37.405</w:t>
            </w:r>
          </w:p>
        </w:tc>
        <w:tc>
          <w:tcPr>
            <w:tcW w:w="841" w:type="dxa"/>
            <w:tcBorders>
              <w:top w:val="nil"/>
              <w:left w:val="nil"/>
              <w:bottom w:val="single" w:sz="4" w:space="0" w:color="auto"/>
              <w:right w:val="single" w:sz="4" w:space="0" w:color="auto"/>
            </w:tcBorders>
            <w:shd w:val="clear" w:color="auto" w:fill="auto"/>
            <w:vAlign w:val="bottom"/>
            <w:hideMark/>
          </w:tcPr>
          <w:p w14:paraId="55CBFBEC"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40.504</w:t>
            </w:r>
          </w:p>
        </w:tc>
        <w:tc>
          <w:tcPr>
            <w:tcW w:w="1029" w:type="dxa"/>
            <w:tcBorders>
              <w:top w:val="nil"/>
              <w:left w:val="nil"/>
              <w:bottom w:val="single" w:sz="4" w:space="0" w:color="auto"/>
              <w:right w:val="single" w:sz="4" w:space="0" w:color="auto"/>
            </w:tcBorders>
            <w:shd w:val="clear" w:color="auto" w:fill="auto"/>
            <w:vAlign w:val="bottom"/>
            <w:hideMark/>
          </w:tcPr>
          <w:p w14:paraId="0D8C63CE"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36.195</w:t>
            </w:r>
          </w:p>
        </w:tc>
        <w:tc>
          <w:tcPr>
            <w:tcW w:w="1078" w:type="dxa"/>
            <w:tcBorders>
              <w:top w:val="nil"/>
              <w:left w:val="nil"/>
              <w:bottom w:val="single" w:sz="4" w:space="0" w:color="auto"/>
              <w:right w:val="single" w:sz="4" w:space="0" w:color="auto"/>
            </w:tcBorders>
            <w:shd w:val="clear" w:color="auto" w:fill="auto"/>
            <w:vAlign w:val="bottom"/>
            <w:hideMark/>
          </w:tcPr>
          <w:p w14:paraId="5DDD8BDC"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-4.308</w:t>
            </w:r>
          </w:p>
        </w:tc>
        <w:tc>
          <w:tcPr>
            <w:tcW w:w="1148" w:type="dxa"/>
            <w:tcBorders>
              <w:top w:val="nil"/>
              <w:left w:val="nil"/>
              <w:bottom w:val="single" w:sz="4" w:space="0" w:color="auto"/>
              <w:right w:val="single" w:sz="4" w:space="0" w:color="auto"/>
            </w:tcBorders>
            <w:shd w:val="clear" w:color="auto" w:fill="auto"/>
            <w:vAlign w:val="bottom"/>
            <w:hideMark/>
          </w:tcPr>
          <w:p w14:paraId="174B4F57" w14:textId="77777777" w:rsidR="009754C6" w:rsidRPr="00DA6213" w:rsidRDefault="009754C6" w:rsidP="009754C6">
            <w:pPr>
              <w:spacing w:line="240" w:lineRule="auto"/>
              <w:jc w:val="right"/>
              <w:rPr>
                <w:rFonts w:eastAsia="Times New Roman" w:cs="Arial"/>
                <w:b/>
                <w:bCs/>
                <w:sz w:val="20"/>
                <w:szCs w:val="20"/>
                <w:lang w:eastAsia="da-DK"/>
              </w:rPr>
            </w:pPr>
            <w:r w:rsidRPr="00DA6213">
              <w:rPr>
                <w:rFonts w:eastAsia="Times New Roman" w:cs="Arial"/>
                <w:b/>
                <w:bCs/>
                <w:sz w:val="20"/>
                <w:szCs w:val="20"/>
                <w:lang w:eastAsia="da-DK"/>
              </w:rPr>
              <w:t>-3.034</w:t>
            </w:r>
          </w:p>
        </w:tc>
        <w:tc>
          <w:tcPr>
            <w:tcW w:w="923" w:type="dxa"/>
            <w:tcBorders>
              <w:top w:val="nil"/>
              <w:left w:val="nil"/>
              <w:bottom w:val="single" w:sz="4" w:space="0" w:color="auto"/>
              <w:right w:val="single" w:sz="4" w:space="0" w:color="auto"/>
            </w:tcBorders>
            <w:shd w:val="clear" w:color="auto" w:fill="auto"/>
            <w:noWrap/>
            <w:vAlign w:val="bottom"/>
            <w:hideMark/>
          </w:tcPr>
          <w:p w14:paraId="3F2F7CF8" w14:textId="77777777" w:rsidR="009754C6" w:rsidRPr="00DA6213" w:rsidRDefault="009754C6" w:rsidP="009754C6">
            <w:pPr>
              <w:spacing w:line="240" w:lineRule="auto"/>
              <w:jc w:val="center"/>
              <w:rPr>
                <w:rFonts w:eastAsia="Times New Roman" w:cs="Arial"/>
                <w:b/>
                <w:bCs/>
                <w:color w:val="000000"/>
                <w:sz w:val="20"/>
                <w:szCs w:val="20"/>
                <w:lang w:eastAsia="da-DK"/>
              </w:rPr>
            </w:pPr>
            <w:r w:rsidRPr="00DA6213">
              <w:rPr>
                <w:rFonts w:eastAsia="Times New Roman" w:cs="Arial"/>
                <w:b/>
                <w:bCs/>
                <w:color w:val="000000"/>
                <w:sz w:val="20"/>
                <w:szCs w:val="20"/>
                <w:lang w:eastAsia="da-DK"/>
              </w:rPr>
              <w:t> </w:t>
            </w:r>
          </w:p>
        </w:tc>
      </w:tr>
      <w:tr w:rsidR="009754C6" w:rsidRPr="00DA6213" w14:paraId="5828E8B4"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17CD338F"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Afdeling for Byg, Land og Miljø</w:t>
            </w:r>
          </w:p>
        </w:tc>
        <w:tc>
          <w:tcPr>
            <w:tcW w:w="846" w:type="dxa"/>
            <w:tcBorders>
              <w:top w:val="nil"/>
              <w:left w:val="nil"/>
              <w:bottom w:val="single" w:sz="4" w:space="0" w:color="auto"/>
              <w:right w:val="single" w:sz="4" w:space="0" w:color="auto"/>
            </w:tcBorders>
            <w:shd w:val="clear" w:color="auto" w:fill="auto"/>
            <w:vAlign w:val="bottom"/>
            <w:hideMark/>
          </w:tcPr>
          <w:p w14:paraId="363FB6E3"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29.349</w:t>
            </w:r>
          </w:p>
        </w:tc>
        <w:tc>
          <w:tcPr>
            <w:tcW w:w="841" w:type="dxa"/>
            <w:tcBorders>
              <w:top w:val="nil"/>
              <w:left w:val="nil"/>
              <w:bottom w:val="single" w:sz="4" w:space="0" w:color="auto"/>
              <w:right w:val="single" w:sz="4" w:space="0" w:color="auto"/>
            </w:tcBorders>
            <w:shd w:val="clear" w:color="auto" w:fill="auto"/>
            <w:vAlign w:val="bottom"/>
            <w:hideMark/>
          </w:tcPr>
          <w:p w14:paraId="4557F64F"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30.770</w:t>
            </w:r>
          </w:p>
        </w:tc>
        <w:tc>
          <w:tcPr>
            <w:tcW w:w="1029" w:type="dxa"/>
            <w:tcBorders>
              <w:top w:val="nil"/>
              <w:left w:val="nil"/>
              <w:bottom w:val="single" w:sz="4" w:space="0" w:color="auto"/>
              <w:right w:val="single" w:sz="4" w:space="0" w:color="auto"/>
            </w:tcBorders>
            <w:shd w:val="clear" w:color="auto" w:fill="auto"/>
            <w:vAlign w:val="bottom"/>
            <w:hideMark/>
          </w:tcPr>
          <w:p w14:paraId="5A91185A"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29.537</w:t>
            </w:r>
          </w:p>
        </w:tc>
        <w:tc>
          <w:tcPr>
            <w:tcW w:w="1078" w:type="dxa"/>
            <w:tcBorders>
              <w:top w:val="nil"/>
              <w:left w:val="nil"/>
              <w:bottom w:val="single" w:sz="4" w:space="0" w:color="auto"/>
              <w:right w:val="single" w:sz="4" w:space="0" w:color="auto"/>
            </w:tcBorders>
            <w:shd w:val="clear" w:color="auto" w:fill="auto"/>
            <w:vAlign w:val="bottom"/>
            <w:hideMark/>
          </w:tcPr>
          <w:p w14:paraId="0B6024DE"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-1.233</w:t>
            </w:r>
          </w:p>
        </w:tc>
        <w:tc>
          <w:tcPr>
            <w:tcW w:w="1148" w:type="dxa"/>
            <w:tcBorders>
              <w:top w:val="nil"/>
              <w:left w:val="nil"/>
              <w:bottom w:val="single" w:sz="4" w:space="0" w:color="auto"/>
              <w:right w:val="single" w:sz="4" w:space="0" w:color="auto"/>
            </w:tcBorders>
            <w:shd w:val="clear" w:color="auto" w:fill="auto"/>
            <w:vAlign w:val="bottom"/>
            <w:hideMark/>
          </w:tcPr>
          <w:p w14:paraId="027308E8"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-933</w:t>
            </w:r>
          </w:p>
        </w:tc>
        <w:tc>
          <w:tcPr>
            <w:tcW w:w="923" w:type="dxa"/>
            <w:tcBorders>
              <w:top w:val="nil"/>
              <w:left w:val="nil"/>
              <w:bottom w:val="single" w:sz="4" w:space="0" w:color="auto"/>
              <w:right w:val="single" w:sz="4" w:space="0" w:color="auto"/>
            </w:tcBorders>
            <w:shd w:val="clear" w:color="auto" w:fill="auto"/>
            <w:noWrap/>
            <w:vAlign w:val="bottom"/>
            <w:hideMark/>
          </w:tcPr>
          <w:p w14:paraId="12295EDC" w14:textId="77777777"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1</w:t>
            </w:r>
          </w:p>
        </w:tc>
      </w:tr>
      <w:tr w:rsidR="009754C6" w:rsidRPr="00DA6213" w14:paraId="13821018"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4741683"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Kommissioner, råd og nævn</w:t>
            </w:r>
          </w:p>
        </w:tc>
        <w:tc>
          <w:tcPr>
            <w:tcW w:w="846" w:type="dxa"/>
            <w:tcBorders>
              <w:top w:val="nil"/>
              <w:left w:val="nil"/>
              <w:bottom w:val="single" w:sz="4" w:space="0" w:color="auto"/>
              <w:right w:val="single" w:sz="4" w:space="0" w:color="auto"/>
            </w:tcBorders>
            <w:shd w:val="clear" w:color="auto" w:fill="auto"/>
            <w:vAlign w:val="bottom"/>
            <w:hideMark/>
          </w:tcPr>
          <w:p w14:paraId="64906040"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29</w:t>
            </w:r>
          </w:p>
        </w:tc>
        <w:tc>
          <w:tcPr>
            <w:tcW w:w="841" w:type="dxa"/>
            <w:tcBorders>
              <w:top w:val="nil"/>
              <w:left w:val="nil"/>
              <w:bottom w:val="single" w:sz="4" w:space="0" w:color="auto"/>
              <w:right w:val="single" w:sz="4" w:space="0" w:color="auto"/>
            </w:tcBorders>
            <w:shd w:val="clear" w:color="auto" w:fill="auto"/>
            <w:vAlign w:val="bottom"/>
            <w:hideMark/>
          </w:tcPr>
          <w:p w14:paraId="11C96E17"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66</w:t>
            </w:r>
          </w:p>
        </w:tc>
        <w:tc>
          <w:tcPr>
            <w:tcW w:w="1029" w:type="dxa"/>
            <w:tcBorders>
              <w:top w:val="nil"/>
              <w:left w:val="nil"/>
              <w:bottom w:val="single" w:sz="4" w:space="0" w:color="auto"/>
              <w:right w:val="single" w:sz="4" w:space="0" w:color="auto"/>
            </w:tcBorders>
            <w:shd w:val="clear" w:color="auto" w:fill="auto"/>
            <w:vAlign w:val="bottom"/>
            <w:hideMark/>
          </w:tcPr>
          <w:p w14:paraId="77911EFA"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32</w:t>
            </w:r>
          </w:p>
        </w:tc>
        <w:tc>
          <w:tcPr>
            <w:tcW w:w="1078" w:type="dxa"/>
            <w:tcBorders>
              <w:top w:val="nil"/>
              <w:left w:val="nil"/>
              <w:bottom w:val="single" w:sz="4" w:space="0" w:color="auto"/>
              <w:right w:val="single" w:sz="4" w:space="0" w:color="auto"/>
            </w:tcBorders>
            <w:shd w:val="clear" w:color="auto" w:fill="auto"/>
            <w:vAlign w:val="bottom"/>
            <w:hideMark/>
          </w:tcPr>
          <w:p w14:paraId="155E469F"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-34</w:t>
            </w:r>
          </w:p>
        </w:tc>
        <w:tc>
          <w:tcPr>
            <w:tcW w:w="1148" w:type="dxa"/>
            <w:tcBorders>
              <w:top w:val="nil"/>
              <w:left w:val="nil"/>
              <w:bottom w:val="single" w:sz="4" w:space="0" w:color="auto"/>
              <w:right w:val="single" w:sz="4" w:space="0" w:color="auto"/>
            </w:tcBorders>
            <w:shd w:val="clear" w:color="auto" w:fill="auto"/>
            <w:vAlign w:val="bottom"/>
            <w:hideMark/>
          </w:tcPr>
          <w:p w14:paraId="5CC80785"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00D55748" w14:textId="77777777"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 </w:t>
            </w:r>
          </w:p>
        </w:tc>
      </w:tr>
      <w:tr w:rsidR="009754C6" w:rsidRPr="00DA6213" w14:paraId="0623396D"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7FB01F44"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Forpagtning af arealer m.v.</w:t>
            </w:r>
          </w:p>
        </w:tc>
        <w:tc>
          <w:tcPr>
            <w:tcW w:w="846" w:type="dxa"/>
            <w:tcBorders>
              <w:top w:val="nil"/>
              <w:left w:val="nil"/>
              <w:bottom w:val="single" w:sz="4" w:space="0" w:color="auto"/>
              <w:right w:val="single" w:sz="4" w:space="0" w:color="auto"/>
            </w:tcBorders>
            <w:shd w:val="clear" w:color="auto" w:fill="auto"/>
            <w:vAlign w:val="bottom"/>
            <w:hideMark/>
          </w:tcPr>
          <w:p w14:paraId="22AC620A"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-371</w:t>
            </w:r>
          </w:p>
        </w:tc>
        <w:tc>
          <w:tcPr>
            <w:tcW w:w="841" w:type="dxa"/>
            <w:tcBorders>
              <w:top w:val="nil"/>
              <w:left w:val="nil"/>
              <w:bottom w:val="single" w:sz="4" w:space="0" w:color="auto"/>
              <w:right w:val="single" w:sz="4" w:space="0" w:color="auto"/>
            </w:tcBorders>
            <w:shd w:val="clear" w:color="auto" w:fill="auto"/>
            <w:vAlign w:val="bottom"/>
            <w:hideMark/>
          </w:tcPr>
          <w:p w14:paraId="4A39CBE9"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-301</w:t>
            </w:r>
          </w:p>
        </w:tc>
        <w:tc>
          <w:tcPr>
            <w:tcW w:w="1029" w:type="dxa"/>
            <w:tcBorders>
              <w:top w:val="nil"/>
              <w:left w:val="nil"/>
              <w:bottom w:val="single" w:sz="4" w:space="0" w:color="auto"/>
              <w:right w:val="single" w:sz="4" w:space="0" w:color="auto"/>
            </w:tcBorders>
            <w:shd w:val="clear" w:color="auto" w:fill="auto"/>
            <w:vAlign w:val="bottom"/>
            <w:hideMark/>
          </w:tcPr>
          <w:p w14:paraId="26507EEA"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-331</w:t>
            </w:r>
          </w:p>
        </w:tc>
        <w:tc>
          <w:tcPr>
            <w:tcW w:w="1078" w:type="dxa"/>
            <w:tcBorders>
              <w:top w:val="nil"/>
              <w:left w:val="nil"/>
              <w:bottom w:val="single" w:sz="4" w:space="0" w:color="auto"/>
              <w:right w:val="single" w:sz="4" w:space="0" w:color="auto"/>
            </w:tcBorders>
            <w:shd w:val="clear" w:color="auto" w:fill="auto"/>
            <w:vAlign w:val="bottom"/>
            <w:hideMark/>
          </w:tcPr>
          <w:p w14:paraId="7921A59B"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-30</w:t>
            </w:r>
          </w:p>
        </w:tc>
        <w:tc>
          <w:tcPr>
            <w:tcW w:w="1148" w:type="dxa"/>
            <w:tcBorders>
              <w:top w:val="nil"/>
              <w:left w:val="nil"/>
              <w:bottom w:val="single" w:sz="4" w:space="0" w:color="auto"/>
              <w:right w:val="single" w:sz="4" w:space="0" w:color="auto"/>
            </w:tcBorders>
            <w:shd w:val="clear" w:color="auto" w:fill="auto"/>
            <w:vAlign w:val="bottom"/>
            <w:hideMark/>
          </w:tcPr>
          <w:p w14:paraId="1ADB19E8"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627D90A7" w14:textId="77777777"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 </w:t>
            </w:r>
          </w:p>
        </w:tc>
      </w:tr>
      <w:tr w:rsidR="009754C6" w:rsidRPr="00DA6213" w14:paraId="697AC81F"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105ECD83"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Naturbeskyttelse og natur- og forv. Proj.</w:t>
            </w:r>
          </w:p>
        </w:tc>
        <w:tc>
          <w:tcPr>
            <w:tcW w:w="846" w:type="dxa"/>
            <w:tcBorders>
              <w:top w:val="nil"/>
              <w:left w:val="nil"/>
              <w:bottom w:val="single" w:sz="4" w:space="0" w:color="auto"/>
              <w:right w:val="single" w:sz="4" w:space="0" w:color="auto"/>
            </w:tcBorders>
            <w:shd w:val="clear" w:color="auto" w:fill="auto"/>
            <w:vAlign w:val="bottom"/>
            <w:hideMark/>
          </w:tcPr>
          <w:p w14:paraId="1FFED5EF"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1.938</w:t>
            </w:r>
          </w:p>
        </w:tc>
        <w:tc>
          <w:tcPr>
            <w:tcW w:w="841" w:type="dxa"/>
            <w:tcBorders>
              <w:top w:val="nil"/>
              <w:left w:val="nil"/>
              <w:bottom w:val="single" w:sz="4" w:space="0" w:color="auto"/>
              <w:right w:val="single" w:sz="4" w:space="0" w:color="auto"/>
            </w:tcBorders>
            <w:shd w:val="clear" w:color="auto" w:fill="auto"/>
            <w:vAlign w:val="bottom"/>
            <w:hideMark/>
          </w:tcPr>
          <w:p w14:paraId="0E620646"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2.309</w:t>
            </w:r>
          </w:p>
        </w:tc>
        <w:tc>
          <w:tcPr>
            <w:tcW w:w="1029" w:type="dxa"/>
            <w:tcBorders>
              <w:top w:val="nil"/>
              <w:left w:val="nil"/>
              <w:bottom w:val="single" w:sz="4" w:space="0" w:color="auto"/>
              <w:right w:val="single" w:sz="4" w:space="0" w:color="auto"/>
            </w:tcBorders>
            <w:shd w:val="clear" w:color="auto" w:fill="auto"/>
            <w:vAlign w:val="bottom"/>
            <w:hideMark/>
          </w:tcPr>
          <w:p w14:paraId="619753BD"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2.135</w:t>
            </w:r>
          </w:p>
        </w:tc>
        <w:tc>
          <w:tcPr>
            <w:tcW w:w="1078" w:type="dxa"/>
            <w:tcBorders>
              <w:top w:val="nil"/>
              <w:left w:val="nil"/>
              <w:bottom w:val="single" w:sz="4" w:space="0" w:color="auto"/>
              <w:right w:val="single" w:sz="4" w:space="0" w:color="auto"/>
            </w:tcBorders>
            <w:shd w:val="clear" w:color="auto" w:fill="auto"/>
            <w:vAlign w:val="bottom"/>
            <w:hideMark/>
          </w:tcPr>
          <w:p w14:paraId="05746F3A"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-173</w:t>
            </w:r>
          </w:p>
        </w:tc>
        <w:tc>
          <w:tcPr>
            <w:tcW w:w="1148" w:type="dxa"/>
            <w:tcBorders>
              <w:top w:val="nil"/>
              <w:left w:val="nil"/>
              <w:bottom w:val="single" w:sz="4" w:space="0" w:color="auto"/>
              <w:right w:val="single" w:sz="4" w:space="0" w:color="auto"/>
            </w:tcBorders>
            <w:shd w:val="clear" w:color="auto" w:fill="auto"/>
            <w:vAlign w:val="bottom"/>
            <w:hideMark/>
          </w:tcPr>
          <w:p w14:paraId="5EDBB752"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-83</w:t>
            </w:r>
          </w:p>
        </w:tc>
        <w:tc>
          <w:tcPr>
            <w:tcW w:w="923" w:type="dxa"/>
            <w:tcBorders>
              <w:top w:val="nil"/>
              <w:left w:val="nil"/>
              <w:bottom w:val="single" w:sz="4" w:space="0" w:color="auto"/>
              <w:right w:val="single" w:sz="4" w:space="0" w:color="auto"/>
            </w:tcBorders>
            <w:shd w:val="clear" w:color="auto" w:fill="auto"/>
            <w:noWrap/>
            <w:vAlign w:val="bottom"/>
            <w:hideMark/>
          </w:tcPr>
          <w:p w14:paraId="2E14A7EC" w14:textId="77777777"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2</w:t>
            </w:r>
          </w:p>
        </w:tc>
      </w:tr>
      <w:tr w:rsidR="009754C6" w:rsidRPr="00DA6213" w14:paraId="626076AF"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65C40BA"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Sydsjællandsleden</w:t>
            </w:r>
          </w:p>
        </w:tc>
        <w:tc>
          <w:tcPr>
            <w:tcW w:w="846" w:type="dxa"/>
            <w:tcBorders>
              <w:top w:val="nil"/>
              <w:left w:val="nil"/>
              <w:bottom w:val="single" w:sz="4" w:space="0" w:color="auto"/>
              <w:right w:val="single" w:sz="4" w:space="0" w:color="auto"/>
            </w:tcBorders>
            <w:shd w:val="clear" w:color="auto" w:fill="auto"/>
            <w:vAlign w:val="bottom"/>
            <w:hideMark/>
          </w:tcPr>
          <w:p w14:paraId="3C2BF5E3"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115</w:t>
            </w:r>
          </w:p>
        </w:tc>
        <w:tc>
          <w:tcPr>
            <w:tcW w:w="841" w:type="dxa"/>
            <w:tcBorders>
              <w:top w:val="nil"/>
              <w:left w:val="nil"/>
              <w:bottom w:val="single" w:sz="4" w:space="0" w:color="auto"/>
              <w:right w:val="single" w:sz="4" w:space="0" w:color="auto"/>
            </w:tcBorders>
            <w:shd w:val="clear" w:color="auto" w:fill="auto"/>
            <w:vAlign w:val="bottom"/>
            <w:hideMark/>
          </w:tcPr>
          <w:p w14:paraId="7D84E8E4"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115</w:t>
            </w:r>
          </w:p>
        </w:tc>
        <w:tc>
          <w:tcPr>
            <w:tcW w:w="1029" w:type="dxa"/>
            <w:tcBorders>
              <w:top w:val="nil"/>
              <w:left w:val="nil"/>
              <w:bottom w:val="single" w:sz="4" w:space="0" w:color="auto"/>
              <w:right w:val="single" w:sz="4" w:space="0" w:color="auto"/>
            </w:tcBorders>
            <w:shd w:val="clear" w:color="auto" w:fill="auto"/>
            <w:vAlign w:val="bottom"/>
            <w:hideMark/>
          </w:tcPr>
          <w:p w14:paraId="6EE77474"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93</w:t>
            </w:r>
          </w:p>
        </w:tc>
        <w:tc>
          <w:tcPr>
            <w:tcW w:w="1078" w:type="dxa"/>
            <w:tcBorders>
              <w:top w:val="nil"/>
              <w:left w:val="nil"/>
              <w:bottom w:val="single" w:sz="4" w:space="0" w:color="auto"/>
              <w:right w:val="single" w:sz="4" w:space="0" w:color="auto"/>
            </w:tcBorders>
            <w:shd w:val="clear" w:color="auto" w:fill="auto"/>
            <w:vAlign w:val="bottom"/>
            <w:hideMark/>
          </w:tcPr>
          <w:p w14:paraId="406B6945"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-23</w:t>
            </w:r>
          </w:p>
        </w:tc>
        <w:tc>
          <w:tcPr>
            <w:tcW w:w="1148" w:type="dxa"/>
            <w:tcBorders>
              <w:top w:val="nil"/>
              <w:left w:val="nil"/>
              <w:bottom w:val="single" w:sz="4" w:space="0" w:color="auto"/>
              <w:right w:val="single" w:sz="4" w:space="0" w:color="auto"/>
            </w:tcBorders>
            <w:shd w:val="clear" w:color="auto" w:fill="auto"/>
            <w:vAlign w:val="bottom"/>
            <w:hideMark/>
          </w:tcPr>
          <w:p w14:paraId="73B261E4"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1D626243" w14:textId="77777777"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 </w:t>
            </w:r>
          </w:p>
        </w:tc>
      </w:tr>
      <w:tr w:rsidR="009754C6" w:rsidRPr="00DA6213" w14:paraId="61562801"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9B60951"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Vandløbsvæsen</w:t>
            </w:r>
          </w:p>
        </w:tc>
        <w:tc>
          <w:tcPr>
            <w:tcW w:w="846" w:type="dxa"/>
            <w:tcBorders>
              <w:top w:val="nil"/>
              <w:left w:val="nil"/>
              <w:bottom w:val="single" w:sz="4" w:space="0" w:color="auto"/>
              <w:right w:val="single" w:sz="4" w:space="0" w:color="auto"/>
            </w:tcBorders>
            <w:shd w:val="clear" w:color="auto" w:fill="auto"/>
            <w:vAlign w:val="bottom"/>
            <w:hideMark/>
          </w:tcPr>
          <w:p w14:paraId="479037ED"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1.745</w:t>
            </w:r>
          </w:p>
        </w:tc>
        <w:tc>
          <w:tcPr>
            <w:tcW w:w="841" w:type="dxa"/>
            <w:tcBorders>
              <w:top w:val="nil"/>
              <w:left w:val="nil"/>
              <w:bottom w:val="single" w:sz="4" w:space="0" w:color="auto"/>
              <w:right w:val="single" w:sz="4" w:space="0" w:color="auto"/>
            </w:tcBorders>
            <w:shd w:val="clear" w:color="auto" w:fill="auto"/>
            <w:vAlign w:val="bottom"/>
            <w:hideMark/>
          </w:tcPr>
          <w:p w14:paraId="02BE4E3A"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2.895</w:t>
            </w:r>
          </w:p>
        </w:tc>
        <w:tc>
          <w:tcPr>
            <w:tcW w:w="1029" w:type="dxa"/>
            <w:tcBorders>
              <w:top w:val="nil"/>
              <w:left w:val="nil"/>
              <w:bottom w:val="single" w:sz="4" w:space="0" w:color="auto"/>
              <w:right w:val="single" w:sz="4" w:space="0" w:color="auto"/>
            </w:tcBorders>
            <w:shd w:val="clear" w:color="auto" w:fill="auto"/>
            <w:vAlign w:val="bottom"/>
            <w:hideMark/>
          </w:tcPr>
          <w:p w14:paraId="59CBB35A"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1.129</w:t>
            </w:r>
          </w:p>
        </w:tc>
        <w:tc>
          <w:tcPr>
            <w:tcW w:w="1078" w:type="dxa"/>
            <w:tcBorders>
              <w:top w:val="nil"/>
              <w:left w:val="nil"/>
              <w:bottom w:val="single" w:sz="4" w:space="0" w:color="auto"/>
              <w:right w:val="single" w:sz="4" w:space="0" w:color="auto"/>
            </w:tcBorders>
            <w:shd w:val="clear" w:color="auto" w:fill="auto"/>
            <w:vAlign w:val="bottom"/>
            <w:hideMark/>
          </w:tcPr>
          <w:p w14:paraId="76AC6AF2"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-1.766</w:t>
            </w:r>
          </w:p>
        </w:tc>
        <w:tc>
          <w:tcPr>
            <w:tcW w:w="1148" w:type="dxa"/>
            <w:tcBorders>
              <w:top w:val="nil"/>
              <w:left w:val="nil"/>
              <w:bottom w:val="single" w:sz="4" w:space="0" w:color="auto"/>
              <w:right w:val="single" w:sz="4" w:space="0" w:color="auto"/>
            </w:tcBorders>
            <w:shd w:val="clear" w:color="auto" w:fill="auto"/>
            <w:vAlign w:val="bottom"/>
            <w:hideMark/>
          </w:tcPr>
          <w:p w14:paraId="4F8FC24B"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-1.766</w:t>
            </w:r>
          </w:p>
        </w:tc>
        <w:tc>
          <w:tcPr>
            <w:tcW w:w="923" w:type="dxa"/>
            <w:tcBorders>
              <w:top w:val="nil"/>
              <w:left w:val="nil"/>
              <w:bottom w:val="single" w:sz="4" w:space="0" w:color="auto"/>
              <w:right w:val="single" w:sz="4" w:space="0" w:color="auto"/>
            </w:tcBorders>
            <w:shd w:val="clear" w:color="auto" w:fill="auto"/>
            <w:noWrap/>
            <w:vAlign w:val="bottom"/>
            <w:hideMark/>
          </w:tcPr>
          <w:p w14:paraId="591DA52A" w14:textId="77777777"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3</w:t>
            </w:r>
          </w:p>
        </w:tc>
      </w:tr>
      <w:tr w:rsidR="009754C6" w:rsidRPr="00DA6213" w14:paraId="42D7EC4F"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41498FD8"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Vedligeholdese af vandløb</w:t>
            </w:r>
          </w:p>
        </w:tc>
        <w:tc>
          <w:tcPr>
            <w:tcW w:w="846" w:type="dxa"/>
            <w:tcBorders>
              <w:top w:val="nil"/>
              <w:left w:val="nil"/>
              <w:bottom w:val="single" w:sz="4" w:space="0" w:color="auto"/>
              <w:right w:val="single" w:sz="4" w:space="0" w:color="auto"/>
            </w:tcBorders>
            <w:shd w:val="clear" w:color="auto" w:fill="auto"/>
            <w:vAlign w:val="bottom"/>
            <w:hideMark/>
          </w:tcPr>
          <w:p w14:paraId="3E20375F"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1.140</w:t>
            </w:r>
          </w:p>
        </w:tc>
        <w:tc>
          <w:tcPr>
            <w:tcW w:w="841" w:type="dxa"/>
            <w:tcBorders>
              <w:top w:val="nil"/>
              <w:left w:val="nil"/>
              <w:bottom w:val="single" w:sz="4" w:space="0" w:color="auto"/>
              <w:right w:val="single" w:sz="4" w:space="0" w:color="auto"/>
            </w:tcBorders>
            <w:shd w:val="clear" w:color="auto" w:fill="auto"/>
            <w:vAlign w:val="bottom"/>
            <w:hideMark/>
          </w:tcPr>
          <w:p w14:paraId="74F9128C"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1.140</w:t>
            </w:r>
          </w:p>
        </w:tc>
        <w:tc>
          <w:tcPr>
            <w:tcW w:w="1029" w:type="dxa"/>
            <w:tcBorders>
              <w:top w:val="nil"/>
              <w:left w:val="nil"/>
              <w:bottom w:val="single" w:sz="4" w:space="0" w:color="auto"/>
              <w:right w:val="single" w:sz="4" w:space="0" w:color="auto"/>
            </w:tcBorders>
            <w:shd w:val="clear" w:color="auto" w:fill="auto"/>
            <w:vAlign w:val="bottom"/>
            <w:hideMark/>
          </w:tcPr>
          <w:p w14:paraId="1249794D"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976</w:t>
            </w:r>
          </w:p>
        </w:tc>
        <w:tc>
          <w:tcPr>
            <w:tcW w:w="1078" w:type="dxa"/>
            <w:tcBorders>
              <w:top w:val="nil"/>
              <w:left w:val="nil"/>
              <w:bottom w:val="single" w:sz="4" w:space="0" w:color="auto"/>
              <w:right w:val="single" w:sz="4" w:space="0" w:color="auto"/>
            </w:tcBorders>
            <w:shd w:val="clear" w:color="auto" w:fill="auto"/>
            <w:vAlign w:val="bottom"/>
            <w:hideMark/>
          </w:tcPr>
          <w:p w14:paraId="27BF3CF1"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-164</w:t>
            </w:r>
          </w:p>
        </w:tc>
        <w:tc>
          <w:tcPr>
            <w:tcW w:w="1148" w:type="dxa"/>
            <w:tcBorders>
              <w:top w:val="nil"/>
              <w:left w:val="nil"/>
              <w:bottom w:val="single" w:sz="4" w:space="0" w:color="auto"/>
              <w:right w:val="single" w:sz="4" w:space="0" w:color="auto"/>
            </w:tcBorders>
            <w:shd w:val="clear" w:color="auto" w:fill="auto"/>
            <w:vAlign w:val="bottom"/>
            <w:hideMark/>
          </w:tcPr>
          <w:p w14:paraId="6E91A557"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6480F8DC" w14:textId="77777777" w:rsidR="009754C6" w:rsidRPr="00DA6213" w:rsidRDefault="009754C6" w:rsidP="009754C6">
            <w:pPr>
              <w:spacing w:line="240" w:lineRule="auto"/>
              <w:jc w:val="center"/>
              <w:rPr>
                <w:rFonts w:eastAsia="Times New Roman" w:cs="Arial"/>
                <w:color w:val="000000"/>
                <w:sz w:val="20"/>
                <w:szCs w:val="20"/>
                <w:lang w:eastAsia="da-DK"/>
              </w:rPr>
            </w:pPr>
          </w:p>
        </w:tc>
      </w:tr>
      <w:tr w:rsidR="009754C6" w:rsidRPr="00DA6213" w14:paraId="0B991819"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70916B1D"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Andel af vedligeholdelsarbejde m.v.</w:t>
            </w:r>
          </w:p>
        </w:tc>
        <w:tc>
          <w:tcPr>
            <w:tcW w:w="846" w:type="dxa"/>
            <w:tcBorders>
              <w:top w:val="nil"/>
              <w:left w:val="nil"/>
              <w:bottom w:val="single" w:sz="4" w:space="0" w:color="auto"/>
              <w:right w:val="single" w:sz="4" w:space="0" w:color="auto"/>
            </w:tcBorders>
            <w:shd w:val="clear" w:color="auto" w:fill="auto"/>
            <w:vAlign w:val="bottom"/>
            <w:hideMark/>
          </w:tcPr>
          <w:p w14:paraId="15C71E44"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480</w:t>
            </w:r>
          </w:p>
        </w:tc>
        <w:tc>
          <w:tcPr>
            <w:tcW w:w="841" w:type="dxa"/>
            <w:tcBorders>
              <w:top w:val="nil"/>
              <w:left w:val="nil"/>
              <w:bottom w:val="single" w:sz="4" w:space="0" w:color="auto"/>
              <w:right w:val="single" w:sz="4" w:space="0" w:color="auto"/>
            </w:tcBorders>
            <w:shd w:val="clear" w:color="auto" w:fill="auto"/>
            <w:vAlign w:val="bottom"/>
            <w:hideMark/>
          </w:tcPr>
          <w:p w14:paraId="12E0CB61"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380</w:t>
            </w:r>
          </w:p>
        </w:tc>
        <w:tc>
          <w:tcPr>
            <w:tcW w:w="1029" w:type="dxa"/>
            <w:tcBorders>
              <w:top w:val="nil"/>
              <w:left w:val="nil"/>
              <w:bottom w:val="single" w:sz="4" w:space="0" w:color="auto"/>
              <w:right w:val="single" w:sz="4" w:space="0" w:color="auto"/>
            </w:tcBorders>
            <w:shd w:val="clear" w:color="auto" w:fill="auto"/>
            <w:vAlign w:val="bottom"/>
            <w:hideMark/>
          </w:tcPr>
          <w:p w14:paraId="54E71650"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325</w:t>
            </w:r>
          </w:p>
        </w:tc>
        <w:tc>
          <w:tcPr>
            <w:tcW w:w="1078" w:type="dxa"/>
            <w:tcBorders>
              <w:top w:val="nil"/>
              <w:left w:val="nil"/>
              <w:bottom w:val="single" w:sz="4" w:space="0" w:color="auto"/>
              <w:right w:val="single" w:sz="4" w:space="0" w:color="auto"/>
            </w:tcBorders>
            <w:shd w:val="clear" w:color="auto" w:fill="auto"/>
            <w:vAlign w:val="bottom"/>
            <w:hideMark/>
          </w:tcPr>
          <w:p w14:paraId="404FDF3E"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-56</w:t>
            </w:r>
          </w:p>
        </w:tc>
        <w:tc>
          <w:tcPr>
            <w:tcW w:w="1148" w:type="dxa"/>
            <w:tcBorders>
              <w:top w:val="nil"/>
              <w:left w:val="nil"/>
              <w:bottom w:val="single" w:sz="4" w:space="0" w:color="auto"/>
              <w:right w:val="single" w:sz="4" w:space="0" w:color="auto"/>
            </w:tcBorders>
            <w:shd w:val="clear" w:color="auto" w:fill="auto"/>
            <w:vAlign w:val="bottom"/>
            <w:hideMark/>
          </w:tcPr>
          <w:p w14:paraId="533421BE"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11FF5629" w14:textId="77777777" w:rsidR="009754C6" w:rsidRPr="00DA6213" w:rsidRDefault="009754C6" w:rsidP="009754C6">
            <w:pPr>
              <w:spacing w:line="240" w:lineRule="auto"/>
              <w:jc w:val="center"/>
              <w:rPr>
                <w:rFonts w:eastAsia="Times New Roman" w:cs="Arial"/>
                <w:color w:val="000000"/>
                <w:sz w:val="20"/>
                <w:szCs w:val="20"/>
                <w:lang w:eastAsia="da-DK"/>
              </w:rPr>
            </w:pPr>
          </w:p>
        </w:tc>
      </w:tr>
      <w:tr w:rsidR="009754C6" w:rsidRPr="00DA6213" w14:paraId="5C91A385"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0B3E2936"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Miljøbeskyttelse</w:t>
            </w:r>
          </w:p>
        </w:tc>
        <w:tc>
          <w:tcPr>
            <w:tcW w:w="846" w:type="dxa"/>
            <w:tcBorders>
              <w:top w:val="nil"/>
              <w:left w:val="nil"/>
              <w:bottom w:val="single" w:sz="4" w:space="0" w:color="auto"/>
              <w:right w:val="single" w:sz="4" w:space="0" w:color="auto"/>
            </w:tcBorders>
            <w:shd w:val="clear" w:color="auto" w:fill="auto"/>
            <w:vAlign w:val="bottom"/>
            <w:hideMark/>
          </w:tcPr>
          <w:p w14:paraId="6ABFC3F2"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1.253</w:t>
            </w:r>
          </w:p>
        </w:tc>
        <w:tc>
          <w:tcPr>
            <w:tcW w:w="841" w:type="dxa"/>
            <w:tcBorders>
              <w:top w:val="nil"/>
              <w:left w:val="nil"/>
              <w:bottom w:val="single" w:sz="4" w:space="0" w:color="auto"/>
              <w:right w:val="single" w:sz="4" w:space="0" w:color="auto"/>
            </w:tcBorders>
            <w:shd w:val="clear" w:color="auto" w:fill="auto"/>
            <w:vAlign w:val="bottom"/>
            <w:hideMark/>
          </w:tcPr>
          <w:p w14:paraId="59CD181E"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1.203</w:t>
            </w:r>
          </w:p>
        </w:tc>
        <w:tc>
          <w:tcPr>
            <w:tcW w:w="1029" w:type="dxa"/>
            <w:tcBorders>
              <w:top w:val="nil"/>
              <w:left w:val="nil"/>
              <w:bottom w:val="single" w:sz="4" w:space="0" w:color="auto"/>
              <w:right w:val="single" w:sz="4" w:space="0" w:color="auto"/>
            </w:tcBorders>
            <w:shd w:val="clear" w:color="auto" w:fill="auto"/>
            <w:vAlign w:val="bottom"/>
            <w:hideMark/>
          </w:tcPr>
          <w:p w14:paraId="2C2324BF"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950</w:t>
            </w:r>
          </w:p>
        </w:tc>
        <w:tc>
          <w:tcPr>
            <w:tcW w:w="1078" w:type="dxa"/>
            <w:tcBorders>
              <w:top w:val="nil"/>
              <w:left w:val="nil"/>
              <w:bottom w:val="single" w:sz="4" w:space="0" w:color="auto"/>
              <w:right w:val="single" w:sz="4" w:space="0" w:color="auto"/>
            </w:tcBorders>
            <w:shd w:val="clear" w:color="auto" w:fill="auto"/>
            <w:vAlign w:val="bottom"/>
            <w:hideMark/>
          </w:tcPr>
          <w:p w14:paraId="5B4571CD"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-252</w:t>
            </w:r>
          </w:p>
        </w:tc>
        <w:tc>
          <w:tcPr>
            <w:tcW w:w="1148" w:type="dxa"/>
            <w:tcBorders>
              <w:top w:val="nil"/>
              <w:left w:val="nil"/>
              <w:bottom w:val="single" w:sz="4" w:space="0" w:color="auto"/>
              <w:right w:val="single" w:sz="4" w:space="0" w:color="auto"/>
            </w:tcBorders>
            <w:shd w:val="clear" w:color="auto" w:fill="auto"/>
            <w:vAlign w:val="bottom"/>
            <w:hideMark/>
          </w:tcPr>
          <w:p w14:paraId="122BAB14"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-252</w:t>
            </w:r>
          </w:p>
        </w:tc>
        <w:tc>
          <w:tcPr>
            <w:tcW w:w="923" w:type="dxa"/>
            <w:tcBorders>
              <w:top w:val="nil"/>
              <w:left w:val="nil"/>
              <w:bottom w:val="single" w:sz="4" w:space="0" w:color="auto"/>
              <w:right w:val="single" w:sz="4" w:space="0" w:color="auto"/>
            </w:tcBorders>
            <w:shd w:val="clear" w:color="auto" w:fill="auto"/>
            <w:noWrap/>
            <w:vAlign w:val="bottom"/>
            <w:hideMark/>
          </w:tcPr>
          <w:p w14:paraId="304EDD6E" w14:textId="77777777" w:rsidR="009754C6" w:rsidRPr="00DA6213" w:rsidRDefault="009754C6" w:rsidP="009754C6">
            <w:pPr>
              <w:spacing w:line="240" w:lineRule="auto"/>
              <w:jc w:val="center"/>
              <w:rPr>
                <w:rFonts w:eastAsia="Times New Roman" w:cs="Arial"/>
                <w:color w:val="000000"/>
                <w:sz w:val="20"/>
                <w:szCs w:val="20"/>
                <w:lang w:eastAsia="da-DK"/>
              </w:rPr>
            </w:pPr>
            <w:r>
              <w:rPr>
                <w:rFonts w:eastAsia="Times New Roman" w:cs="Arial"/>
                <w:color w:val="000000"/>
                <w:sz w:val="20"/>
                <w:szCs w:val="20"/>
                <w:lang w:eastAsia="da-DK"/>
              </w:rPr>
              <w:t>4</w:t>
            </w:r>
          </w:p>
        </w:tc>
      </w:tr>
      <w:tr w:rsidR="009754C6" w:rsidRPr="00DA6213" w14:paraId="0ABE289E"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5A3B07FF"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Jordforurening</w:t>
            </w:r>
          </w:p>
        </w:tc>
        <w:tc>
          <w:tcPr>
            <w:tcW w:w="846" w:type="dxa"/>
            <w:tcBorders>
              <w:top w:val="nil"/>
              <w:left w:val="nil"/>
              <w:bottom w:val="single" w:sz="4" w:space="0" w:color="auto"/>
              <w:right w:val="single" w:sz="4" w:space="0" w:color="auto"/>
            </w:tcBorders>
            <w:shd w:val="clear" w:color="auto" w:fill="auto"/>
            <w:vAlign w:val="bottom"/>
            <w:hideMark/>
          </w:tcPr>
          <w:p w14:paraId="25AEA3F2"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14:paraId="37D43A61"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50</w:t>
            </w:r>
          </w:p>
        </w:tc>
        <w:tc>
          <w:tcPr>
            <w:tcW w:w="1029" w:type="dxa"/>
            <w:tcBorders>
              <w:top w:val="nil"/>
              <w:left w:val="nil"/>
              <w:bottom w:val="single" w:sz="4" w:space="0" w:color="auto"/>
              <w:right w:val="single" w:sz="4" w:space="0" w:color="auto"/>
            </w:tcBorders>
            <w:shd w:val="clear" w:color="auto" w:fill="auto"/>
            <w:vAlign w:val="bottom"/>
            <w:hideMark/>
          </w:tcPr>
          <w:p w14:paraId="63D06F4E"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61</w:t>
            </w:r>
          </w:p>
        </w:tc>
        <w:tc>
          <w:tcPr>
            <w:tcW w:w="1078" w:type="dxa"/>
            <w:tcBorders>
              <w:top w:val="nil"/>
              <w:left w:val="nil"/>
              <w:bottom w:val="single" w:sz="4" w:space="0" w:color="auto"/>
              <w:right w:val="single" w:sz="4" w:space="0" w:color="auto"/>
            </w:tcBorders>
            <w:shd w:val="clear" w:color="auto" w:fill="auto"/>
            <w:vAlign w:val="bottom"/>
            <w:hideMark/>
          </w:tcPr>
          <w:p w14:paraId="4E4AFBE5"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11</w:t>
            </w:r>
          </w:p>
        </w:tc>
        <w:tc>
          <w:tcPr>
            <w:tcW w:w="1148" w:type="dxa"/>
            <w:tcBorders>
              <w:top w:val="nil"/>
              <w:left w:val="nil"/>
              <w:bottom w:val="single" w:sz="4" w:space="0" w:color="auto"/>
              <w:right w:val="single" w:sz="4" w:space="0" w:color="auto"/>
            </w:tcBorders>
            <w:shd w:val="clear" w:color="auto" w:fill="auto"/>
            <w:vAlign w:val="bottom"/>
            <w:hideMark/>
          </w:tcPr>
          <w:p w14:paraId="2DAE63FF"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163F0561" w14:textId="77777777"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 </w:t>
            </w:r>
          </w:p>
        </w:tc>
      </w:tr>
      <w:tr w:rsidR="009754C6" w:rsidRPr="00DA6213" w14:paraId="23090DF0"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C28E8BA"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Bærbare batterier</w:t>
            </w:r>
          </w:p>
        </w:tc>
        <w:tc>
          <w:tcPr>
            <w:tcW w:w="846" w:type="dxa"/>
            <w:tcBorders>
              <w:top w:val="nil"/>
              <w:left w:val="nil"/>
              <w:bottom w:val="single" w:sz="4" w:space="0" w:color="auto"/>
              <w:right w:val="single" w:sz="4" w:space="0" w:color="auto"/>
            </w:tcBorders>
            <w:shd w:val="clear" w:color="auto" w:fill="auto"/>
            <w:vAlign w:val="bottom"/>
            <w:hideMark/>
          </w:tcPr>
          <w:p w14:paraId="0874EB4F"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97</w:t>
            </w:r>
          </w:p>
        </w:tc>
        <w:tc>
          <w:tcPr>
            <w:tcW w:w="841" w:type="dxa"/>
            <w:tcBorders>
              <w:top w:val="nil"/>
              <w:left w:val="nil"/>
              <w:bottom w:val="single" w:sz="4" w:space="0" w:color="auto"/>
              <w:right w:val="single" w:sz="4" w:space="0" w:color="auto"/>
            </w:tcBorders>
            <w:shd w:val="clear" w:color="auto" w:fill="auto"/>
            <w:vAlign w:val="bottom"/>
            <w:hideMark/>
          </w:tcPr>
          <w:p w14:paraId="0873F0F9"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97</w:t>
            </w:r>
          </w:p>
        </w:tc>
        <w:tc>
          <w:tcPr>
            <w:tcW w:w="1029" w:type="dxa"/>
            <w:tcBorders>
              <w:top w:val="nil"/>
              <w:left w:val="nil"/>
              <w:bottom w:val="single" w:sz="4" w:space="0" w:color="auto"/>
              <w:right w:val="single" w:sz="4" w:space="0" w:color="auto"/>
            </w:tcBorders>
            <w:shd w:val="clear" w:color="auto" w:fill="auto"/>
            <w:vAlign w:val="bottom"/>
            <w:hideMark/>
          </w:tcPr>
          <w:p w14:paraId="62F02791"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232</w:t>
            </w:r>
          </w:p>
        </w:tc>
        <w:tc>
          <w:tcPr>
            <w:tcW w:w="1078" w:type="dxa"/>
            <w:tcBorders>
              <w:top w:val="nil"/>
              <w:left w:val="nil"/>
              <w:bottom w:val="single" w:sz="4" w:space="0" w:color="auto"/>
              <w:right w:val="single" w:sz="4" w:space="0" w:color="auto"/>
            </w:tcBorders>
            <w:shd w:val="clear" w:color="auto" w:fill="auto"/>
            <w:vAlign w:val="bottom"/>
            <w:hideMark/>
          </w:tcPr>
          <w:p w14:paraId="322ADED6"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134</w:t>
            </w:r>
          </w:p>
        </w:tc>
        <w:tc>
          <w:tcPr>
            <w:tcW w:w="1148" w:type="dxa"/>
            <w:tcBorders>
              <w:top w:val="nil"/>
              <w:left w:val="nil"/>
              <w:bottom w:val="single" w:sz="4" w:space="0" w:color="auto"/>
              <w:right w:val="single" w:sz="4" w:space="0" w:color="auto"/>
            </w:tcBorders>
            <w:shd w:val="clear" w:color="auto" w:fill="auto"/>
            <w:vAlign w:val="bottom"/>
            <w:hideMark/>
          </w:tcPr>
          <w:p w14:paraId="31B38691"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4F3E45D0" w14:textId="77777777" w:rsidR="009754C6" w:rsidRPr="00DA6213" w:rsidRDefault="009754C6" w:rsidP="009754C6">
            <w:pPr>
              <w:spacing w:line="240" w:lineRule="auto"/>
              <w:jc w:val="center"/>
              <w:rPr>
                <w:rFonts w:eastAsia="Times New Roman" w:cs="Arial"/>
                <w:color w:val="000000"/>
                <w:sz w:val="20"/>
                <w:szCs w:val="20"/>
                <w:lang w:eastAsia="da-DK"/>
              </w:rPr>
            </w:pPr>
            <w:r w:rsidRPr="00DA6213">
              <w:rPr>
                <w:rFonts w:eastAsia="Times New Roman" w:cs="Arial"/>
                <w:color w:val="000000"/>
                <w:sz w:val="20"/>
                <w:szCs w:val="20"/>
                <w:lang w:eastAsia="da-DK"/>
              </w:rPr>
              <w:t> </w:t>
            </w:r>
          </w:p>
        </w:tc>
      </w:tr>
      <w:tr w:rsidR="009754C6" w:rsidRPr="00DA6213" w14:paraId="2A0EF474"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D686DB5"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Miljøtilsyn - virksomheder</w:t>
            </w:r>
          </w:p>
        </w:tc>
        <w:tc>
          <w:tcPr>
            <w:tcW w:w="846" w:type="dxa"/>
            <w:tcBorders>
              <w:top w:val="nil"/>
              <w:left w:val="nil"/>
              <w:bottom w:val="single" w:sz="4" w:space="0" w:color="auto"/>
              <w:right w:val="single" w:sz="4" w:space="0" w:color="auto"/>
            </w:tcBorders>
            <w:shd w:val="clear" w:color="auto" w:fill="auto"/>
            <w:vAlign w:val="bottom"/>
            <w:hideMark/>
          </w:tcPr>
          <w:p w14:paraId="1A45711A"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-185</w:t>
            </w:r>
          </w:p>
        </w:tc>
        <w:tc>
          <w:tcPr>
            <w:tcW w:w="841" w:type="dxa"/>
            <w:tcBorders>
              <w:top w:val="nil"/>
              <w:left w:val="nil"/>
              <w:bottom w:val="single" w:sz="4" w:space="0" w:color="auto"/>
              <w:right w:val="single" w:sz="4" w:space="0" w:color="auto"/>
            </w:tcBorders>
            <w:shd w:val="clear" w:color="auto" w:fill="auto"/>
            <w:vAlign w:val="bottom"/>
            <w:hideMark/>
          </w:tcPr>
          <w:p w14:paraId="7510BCB2"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-185</w:t>
            </w:r>
          </w:p>
        </w:tc>
        <w:tc>
          <w:tcPr>
            <w:tcW w:w="1029" w:type="dxa"/>
            <w:tcBorders>
              <w:top w:val="nil"/>
              <w:left w:val="nil"/>
              <w:bottom w:val="single" w:sz="4" w:space="0" w:color="auto"/>
              <w:right w:val="single" w:sz="4" w:space="0" w:color="auto"/>
            </w:tcBorders>
            <w:shd w:val="clear" w:color="auto" w:fill="auto"/>
            <w:vAlign w:val="bottom"/>
            <w:hideMark/>
          </w:tcPr>
          <w:p w14:paraId="1E23F918"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-354</w:t>
            </w:r>
          </w:p>
        </w:tc>
        <w:tc>
          <w:tcPr>
            <w:tcW w:w="1078" w:type="dxa"/>
            <w:tcBorders>
              <w:top w:val="nil"/>
              <w:left w:val="nil"/>
              <w:bottom w:val="single" w:sz="4" w:space="0" w:color="auto"/>
              <w:right w:val="single" w:sz="4" w:space="0" w:color="auto"/>
            </w:tcBorders>
            <w:shd w:val="clear" w:color="auto" w:fill="auto"/>
            <w:vAlign w:val="bottom"/>
            <w:hideMark/>
          </w:tcPr>
          <w:p w14:paraId="6517CE15"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-169</w:t>
            </w:r>
          </w:p>
        </w:tc>
        <w:tc>
          <w:tcPr>
            <w:tcW w:w="1148" w:type="dxa"/>
            <w:tcBorders>
              <w:top w:val="nil"/>
              <w:left w:val="nil"/>
              <w:bottom w:val="single" w:sz="4" w:space="0" w:color="auto"/>
              <w:right w:val="single" w:sz="4" w:space="0" w:color="auto"/>
            </w:tcBorders>
            <w:shd w:val="clear" w:color="auto" w:fill="auto"/>
            <w:vAlign w:val="bottom"/>
            <w:hideMark/>
          </w:tcPr>
          <w:p w14:paraId="5D49D697"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74BA4C53" w14:textId="77777777" w:rsidR="009754C6" w:rsidRPr="00DA6213" w:rsidRDefault="009754C6" w:rsidP="009754C6">
            <w:pPr>
              <w:spacing w:line="240" w:lineRule="auto"/>
              <w:jc w:val="center"/>
              <w:rPr>
                <w:rFonts w:eastAsia="Times New Roman" w:cs="Arial"/>
                <w:color w:val="000000"/>
                <w:sz w:val="20"/>
                <w:szCs w:val="20"/>
                <w:lang w:eastAsia="da-DK"/>
              </w:rPr>
            </w:pPr>
          </w:p>
        </w:tc>
      </w:tr>
      <w:tr w:rsidR="009754C6" w:rsidRPr="00DA6213" w14:paraId="0C417073"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1AC4D9FD"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Øvrig planlægning, undersøgelser, tilsyn</w:t>
            </w:r>
          </w:p>
        </w:tc>
        <w:tc>
          <w:tcPr>
            <w:tcW w:w="846" w:type="dxa"/>
            <w:tcBorders>
              <w:top w:val="nil"/>
              <w:left w:val="nil"/>
              <w:bottom w:val="single" w:sz="4" w:space="0" w:color="auto"/>
              <w:right w:val="single" w:sz="4" w:space="0" w:color="auto"/>
            </w:tcBorders>
            <w:shd w:val="clear" w:color="auto" w:fill="auto"/>
            <w:vAlign w:val="bottom"/>
            <w:hideMark/>
          </w:tcPr>
          <w:p w14:paraId="0CEB7C34"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777</w:t>
            </w:r>
          </w:p>
        </w:tc>
        <w:tc>
          <w:tcPr>
            <w:tcW w:w="841" w:type="dxa"/>
            <w:tcBorders>
              <w:top w:val="nil"/>
              <w:left w:val="nil"/>
              <w:bottom w:val="single" w:sz="4" w:space="0" w:color="auto"/>
              <w:right w:val="single" w:sz="4" w:space="0" w:color="auto"/>
            </w:tcBorders>
            <w:shd w:val="clear" w:color="auto" w:fill="auto"/>
            <w:vAlign w:val="bottom"/>
            <w:hideMark/>
          </w:tcPr>
          <w:p w14:paraId="4108A0B2"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877</w:t>
            </w:r>
          </w:p>
        </w:tc>
        <w:tc>
          <w:tcPr>
            <w:tcW w:w="1029" w:type="dxa"/>
            <w:tcBorders>
              <w:top w:val="nil"/>
              <w:left w:val="nil"/>
              <w:bottom w:val="single" w:sz="4" w:space="0" w:color="auto"/>
              <w:right w:val="single" w:sz="4" w:space="0" w:color="auto"/>
            </w:tcBorders>
            <w:shd w:val="clear" w:color="auto" w:fill="auto"/>
            <w:vAlign w:val="bottom"/>
            <w:hideMark/>
          </w:tcPr>
          <w:p w14:paraId="0309A349"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555</w:t>
            </w:r>
          </w:p>
        </w:tc>
        <w:tc>
          <w:tcPr>
            <w:tcW w:w="1078" w:type="dxa"/>
            <w:tcBorders>
              <w:top w:val="nil"/>
              <w:left w:val="nil"/>
              <w:bottom w:val="single" w:sz="4" w:space="0" w:color="auto"/>
              <w:right w:val="single" w:sz="4" w:space="0" w:color="auto"/>
            </w:tcBorders>
            <w:shd w:val="clear" w:color="auto" w:fill="auto"/>
            <w:vAlign w:val="bottom"/>
            <w:hideMark/>
          </w:tcPr>
          <w:p w14:paraId="23C9DA19"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-322</w:t>
            </w:r>
          </w:p>
        </w:tc>
        <w:tc>
          <w:tcPr>
            <w:tcW w:w="1148" w:type="dxa"/>
            <w:tcBorders>
              <w:top w:val="nil"/>
              <w:left w:val="nil"/>
              <w:bottom w:val="single" w:sz="4" w:space="0" w:color="auto"/>
              <w:right w:val="single" w:sz="4" w:space="0" w:color="auto"/>
            </w:tcBorders>
            <w:shd w:val="clear" w:color="auto" w:fill="auto"/>
            <w:vAlign w:val="bottom"/>
            <w:hideMark/>
          </w:tcPr>
          <w:p w14:paraId="11C0BBDE"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29F3E268" w14:textId="77777777" w:rsidR="009754C6" w:rsidRPr="00DA6213" w:rsidRDefault="009754C6" w:rsidP="009754C6">
            <w:pPr>
              <w:spacing w:line="240" w:lineRule="auto"/>
              <w:jc w:val="center"/>
              <w:rPr>
                <w:rFonts w:eastAsia="Times New Roman" w:cs="Arial"/>
                <w:color w:val="000000"/>
                <w:sz w:val="20"/>
                <w:szCs w:val="20"/>
                <w:lang w:eastAsia="da-DK"/>
              </w:rPr>
            </w:pPr>
          </w:p>
        </w:tc>
      </w:tr>
      <w:tr w:rsidR="009754C6" w:rsidRPr="00DA6213" w14:paraId="0EB9DD5A"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458395E3"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Rottebekæmpelse</w:t>
            </w:r>
          </w:p>
        </w:tc>
        <w:tc>
          <w:tcPr>
            <w:tcW w:w="846" w:type="dxa"/>
            <w:tcBorders>
              <w:top w:val="nil"/>
              <w:left w:val="nil"/>
              <w:bottom w:val="single" w:sz="4" w:space="0" w:color="auto"/>
              <w:right w:val="single" w:sz="4" w:space="0" w:color="auto"/>
            </w:tcBorders>
            <w:shd w:val="clear" w:color="auto" w:fill="auto"/>
            <w:vAlign w:val="bottom"/>
            <w:hideMark/>
          </w:tcPr>
          <w:p w14:paraId="641A0273"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14:paraId="54DCDF93"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1029" w:type="dxa"/>
            <w:tcBorders>
              <w:top w:val="nil"/>
              <w:left w:val="nil"/>
              <w:bottom w:val="single" w:sz="4" w:space="0" w:color="auto"/>
              <w:right w:val="single" w:sz="4" w:space="0" w:color="auto"/>
            </w:tcBorders>
            <w:shd w:val="clear" w:color="auto" w:fill="auto"/>
            <w:vAlign w:val="bottom"/>
            <w:hideMark/>
          </w:tcPr>
          <w:p w14:paraId="3879F686"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-182</w:t>
            </w:r>
          </w:p>
        </w:tc>
        <w:tc>
          <w:tcPr>
            <w:tcW w:w="1078" w:type="dxa"/>
            <w:tcBorders>
              <w:top w:val="nil"/>
              <w:left w:val="nil"/>
              <w:bottom w:val="single" w:sz="4" w:space="0" w:color="auto"/>
              <w:right w:val="single" w:sz="4" w:space="0" w:color="auto"/>
            </w:tcBorders>
            <w:shd w:val="clear" w:color="auto" w:fill="auto"/>
            <w:vAlign w:val="bottom"/>
            <w:hideMark/>
          </w:tcPr>
          <w:p w14:paraId="39F350A4"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-182</w:t>
            </w:r>
          </w:p>
        </w:tc>
        <w:tc>
          <w:tcPr>
            <w:tcW w:w="1148" w:type="dxa"/>
            <w:tcBorders>
              <w:top w:val="nil"/>
              <w:left w:val="nil"/>
              <w:bottom w:val="single" w:sz="4" w:space="0" w:color="auto"/>
              <w:right w:val="single" w:sz="4" w:space="0" w:color="auto"/>
            </w:tcBorders>
            <w:shd w:val="clear" w:color="auto" w:fill="auto"/>
            <w:vAlign w:val="bottom"/>
            <w:hideMark/>
          </w:tcPr>
          <w:p w14:paraId="466974E0"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56B59249" w14:textId="77777777" w:rsidR="009754C6" w:rsidRPr="00DA6213" w:rsidRDefault="009754C6" w:rsidP="009754C6">
            <w:pPr>
              <w:spacing w:line="240" w:lineRule="auto"/>
              <w:jc w:val="center"/>
              <w:rPr>
                <w:rFonts w:eastAsia="Times New Roman" w:cs="Arial"/>
                <w:color w:val="000000"/>
                <w:sz w:val="20"/>
                <w:szCs w:val="20"/>
                <w:lang w:eastAsia="da-DK"/>
              </w:rPr>
            </w:pPr>
          </w:p>
        </w:tc>
      </w:tr>
      <w:tr w:rsidR="009754C6" w:rsidRPr="00DA6213" w14:paraId="5F9EAA06"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0B6D8F94" w14:textId="77777777" w:rsidR="009754C6" w:rsidRPr="00DA6213" w:rsidRDefault="009754C6" w:rsidP="009754C6">
            <w:pPr>
              <w:spacing w:line="240" w:lineRule="auto"/>
              <w:rPr>
                <w:rFonts w:eastAsia="Times New Roman" w:cs="Arial"/>
                <w:sz w:val="20"/>
                <w:szCs w:val="20"/>
                <w:lang w:eastAsia="da-DK"/>
              </w:rPr>
            </w:pPr>
            <w:r w:rsidRPr="00DA6213">
              <w:rPr>
                <w:rFonts w:eastAsia="Times New Roman" w:cs="Arial"/>
                <w:sz w:val="20"/>
                <w:szCs w:val="20"/>
                <w:lang w:eastAsia="da-DK"/>
              </w:rPr>
              <w:t>Herreløse katte</w:t>
            </w:r>
          </w:p>
        </w:tc>
        <w:tc>
          <w:tcPr>
            <w:tcW w:w="846" w:type="dxa"/>
            <w:tcBorders>
              <w:top w:val="nil"/>
              <w:left w:val="nil"/>
              <w:bottom w:val="single" w:sz="4" w:space="0" w:color="auto"/>
              <w:right w:val="single" w:sz="4" w:space="0" w:color="auto"/>
            </w:tcBorders>
            <w:shd w:val="clear" w:color="auto" w:fill="auto"/>
            <w:vAlign w:val="bottom"/>
            <w:hideMark/>
          </w:tcPr>
          <w:p w14:paraId="0529D7FE"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50</w:t>
            </w:r>
          </w:p>
        </w:tc>
        <w:tc>
          <w:tcPr>
            <w:tcW w:w="841" w:type="dxa"/>
            <w:tcBorders>
              <w:top w:val="nil"/>
              <w:left w:val="nil"/>
              <w:bottom w:val="single" w:sz="4" w:space="0" w:color="auto"/>
              <w:right w:val="single" w:sz="4" w:space="0" w:color="auto"/>
            </w:tcBorders>
            <w:shd w:val="clear" w:color="auto" w:fill="auto"/>
            <w:vAlign w:val="bottom"/>
            <w:hideMark/>
          </w:tcPr>
          <w:p w14:paraId="314FD9BB"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50</w:t>
            </w:r>
          </w:p>
        </w:tc>
        <w:tc>
          <w:tcPr>
            <w:tcW w:w="1029" w:type="dxa"/>
            <w:tcBorders>
              <w:top w:val="nil"/>
              <w:left w:val="nil"/>
              <w:bottom w:val="single" w:sz="4" w:space="0" w:color="auto"/>
              <w:right w:val="single" w:sz="4" w:space="0" w:color="auto"/>
            </w:tcBorders>
            <w:shd w:val="clear" w:color="auto" w:fill="auto"/>
            <w:vAlign w:val="bottom"/>
            <w:hideMark/>
          </w:tcPr>
          <w:p w14:paraId="5F60A616"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50</w:t>
            </w:r>
          </w:p>
        </w:tc>
        <w:tc>
          <w:tcPr>
            <w:tcW w:w="1078" w:type="dxa"/>
            <w:tcBorders>
              <w:top w:val="nil"/>
              <w:left w:val="nil"/>
              <w:bottom w:val="single" w:sz="4" w:space="0" w:color="auto"/>
              <w:right w:val="single" w:sz="4" w:space="0" w:color="auto"/>
            </w:tcBorders>
            <w:shd w:val="clear" w:color="auto" w:fill="auto"/>
            <w:vAlign w:val="bottom"/>
            <w:hideMark/>
          </w:tcPr>
          <w:p w14:paraId="19D07AF4"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1148" w:type="dxa"/>
            <w:tcBorders>
              <w:top w:val="nil"/>
              <w:left w:val="nil"/>
              <w:bottom w:val="single" w:sz="4" w:space="0" w:color="auto"/>
              <w:right w:val="single" w:sz="4" w:space="0" w:color="auto"/>
            </w:tcBorders>
            <w:shd w:val="clear" w:color="auto" w:fill="auto"/>
            <w:vAlign w:val="bottom"/>
            <w:hideMark/>
          </w:tcPr>
          <w:p w14:paraId="6E0997C3" w14:textId="77777777" w:rsidR="009754C6" w:rsidRPr="00DA6213" w:rsidRDefault="009754C6" w:rsidP="009754C6">
            <w:pPr>
              <w:spacing w:line="240" w:lineRule="auto"/>
              <w:jc w:val="right"/>
              <w:rPr>
                <w:rFonts w:eastAsia="Times New Roman" w:cs="Arial"/>
                <w:sz w:val="20"/>
                <w:szCs w:val="20"/>
                <w:lang w:eastAsia="da-DK"/>
              </w:rPr>
            </w:pPr>
            <w:r w:rsidRPr="00DA6213">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01100BBB" w14:textId="77777777" w:rsidR="009754C6" w:rsidRPr="00DA6213" w:rsidRDefault="009754C6" w:rsidP="009754C6">
            <w:pPr>
              <w:spacing w:line="240" w:lineRule="auto"/>
              <w:jc w:val="center"/>
              <w:rPr>
                <w:rFonts w:eastAsia="Times New Roman" w:cs="Arial"/>
                <w:b/>
                <w:bCs/>
                <w:color w:val="000000"/>
                <w:sz w:val="20"/>
                <w:szCs w:val="20"/>
                <w:lang w:eastAsia="da-DK"/>
              </w:rPr>
            </w:pPr>
            <w:r w:rsidRPr="00DA6213">
              <w:rPr>
                <w:rFonts w:eastAsia="Times New Roman" w:cs="Arial"/>
                <w:b/>
                <w:bCs/>
                <w:color w:val="000000"/>
                <w:sz w:val="20"/>
                <w:szCs w:val="20"/>
                <w:lang w:eastAsia="da-DK"/>
              </w:rPr>
              <w:t> </w:t>
            </w:r>
          </w:p>
        </w:tc>
      </w:tr>
      <w:tr w:rsidR="009754C6" w:rsidRPr="00DA6213" w14:paraId="19B0D4E9"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4ED7EA5" w14:textId="77777777"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Strandforvaltning</w:t>
            </w:r>
          </w:p>
        </w:tc>
        <w:tc>
          <w:tcPr>
            <w:tcW w:w="846" w:type="dxa"/>
            <w:tcBorders>
              <w:top w:val="nil"/>
              <w:left w:val="nil"/>
              <w:bottom w:val="single" w:sz="4" w:space="0" w:color="auto"/>
              <w:right w:val="single" w:sz="4" w:space="0" w:color="auto"/>
            </w:tcBorders>
            <w:shd w:val="clear" w:color="auto" w:fill="auto"/>
            <w:vAlign w:val="bottom"/>
            <w:hideMark/>
          </w:tcPr>
          <w:p w14:paraId="06207CC7"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773</w:t>
            </w:r>
          </w:p>
        </w:tc>
        <w:tc>
          <w:tcPr>
            <w:tcW w:w="841" w:type="dxa"/>
            <w:tcBorders>
              <w:top w:val="nil"/>
              <w:left w:val="nil"/>
              <w:bottom w:val="single" w:sz="4" w:space="0" w:color="auto"/>
              <w:right w:val="single" w:sz="4" w:space="0" w:color="auto"/>
            </w:tcBorders>
            <w:shd w:val="clear" w:color="auto" w:fill="auto"/>
            <w:vAlign w:val="bottom"/>
            <w:hideMark/>
          </w:tcPr>
          <w:p w14:paraId="275F82EF"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723</w:t>
            </w:r>
          </w:p>
        </w:tc>
        <w:tc>
          <w:tcPr>
            <w:tcW w:w="1029" w:type="dxa"/>
            <w:tcBorders>
              <w:top w:val="nil"/>
              <w:left w:val="nil"/>
              <w:bottom w:val="single" w:sz="4" w:space="0" w:color="auto"/>
              <w:right w:val="single" w:sz="4" w:space="0" w:color="auto"/>
            </w:tcBorders>
            <w:shd w:val="clear" w:color="auto" w:fill="auto"/>
            <w:vAlign w:val="bottom"/>
            <w:hideMark/>
          </w:tcPr>
          <w:p w14:paraId="162EDDD9"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724</w:t>
            </w:r>
          </w:p>
        </w:tc>
        <w:tc>
          <w:tcPr>
            <w:tcW w:w="1078" w:type="dxa"/>
            <w:tcBorders>
              <w:top w:val="nil"/>
              <w:left w:val="nil"/>
              <w:bottom w:val="single" w:sz="4" w:space="0" w:color="auto"/>
              <w:right w:val="single" w:sz="4" w:space="0" w:color="auto"/>
            </w:tcBorders>
            <w:shd w:val="clear" w:color="auto" w:fill="auto"/>
            <w:vAlign w:val="bottom"/>
            <w:hideMark/>
          </w:tcPr>
          <w:p w14:paraId="1F018B33"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w:t>
            </w:r>
          </w:p>
        </w:tc>
        <w:tc>
          <w:tcPr>
            <w:tcW w:w="1148" w:type="dxa"/>
            <w:tcBorders>
              <w:top w:val="nil"/>
              <w:left w:val="nil"/>
              <w:bottom w:val="single" w:sz="4" w:space="0" w:color="auto"/>
              <w:right w:val="single" w:sz="4" w:space="0" w:color="auto"/>
            </w:tcBorders>
            <w:shd w:val="clear" w:color="auto" w:fill="auto"/>
            <w:vAlign w:val="bottom"/>
            <w:hideMark/>
          </w:tcPr>
          <w:p w14:paraId="1945F44D"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2BBA0078"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14:paraId="4B043604"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FE4B5E7" w14:textId="77777777"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Kystnære stier og vandaktiviteter</w:t>
            </w:r>
          </w:p>
        </w:tc>
        <w:tc>
          <w:tcPr>
            <w:tcW w:w="846" w:type="dxa"/>
            <w:tcBorders>
              <w:top w:val="nil"/>
              <w:left w:val="nil"/>
              <w:bottom w:val="single" w:sz="4" w:space="0" w:color="auto"/>
              <w:right w:val="single" w:sz="4" w:space="0" w:color="auto"/>
            </w:tcBorders>
            <w:shd w:val="clear" w:color="auto" w:fill="auto"/>
            <w:vAlign w:val="bottom"/>
            <w:hideMark/>
          </w:tcPr>
          <w:p w14:paraId="74232ECA"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212</w:t>
            </w:r>
          </w:p>
        </w:tc>
        <w:tc>
          <w:tcPr>
            <w:tcW w:w="841" w:type="dxa"/>
            <w:tcBorders>
              <w:top w:val="nil"/>
              <w:left w:val="nil"/>
              <w:bottom w:val="single" w:sz="4" w:space="0" w:color="auto"/>
              <w:right w:val="single" w:sz="4" w:space="0" w:color="auto"/>
            </w:tcBorders>
            <w:shd w:val="clear" w:color="auto" w:fill="auto"/>
            <w:vAlign w:val="bottom"/>
            <w:hideMark/>
          </w:tcPr>
          <w:p w14:paraId="04C6ED5A"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312</w:t>
            </w:r>
          </w:p>
        </w:tc>
        <w:tc>
          <w:tcPr>
            <w:tcW w:w="1029" w:type="dxa"/>
            <w:tcBorders>
              <w:top w:val="nil"/>
              <w:left w:val="nil"/>
              <w:bottom w:val="single" w:sz="4" w:space="0" w:color="auto"/>
              <w:right w:val="single" w:sz="4" w:space="0" w:color="auto"/>
            </w:tcBorders>
            <w:shd w:val="clear" w:color="auto" w:fill="auto"/>
            <w:vAlign w:val="bottom"/>
            <w:hideMark/>
          </w:tcPr>
          <w:p w14:paraId="5E8C53CF"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262</w:t>
            </w:r>
          </w:p>
        </w:tc>
        <w:tc>
          <w:tcPr>
            <w:tcW w:w="1078" w:type="dxa"/>
            <w:tcBorders>
              <w:top w:val="nil"/>
              <w:left w:val="nil"/>
              <w:bottom w:val="single" w:sz="4" w:space="0" w:color="auto"/>
              <w:right w:val="single" w:sz="4" w:space="0" w:color="auto"/>
            </w:tcBorders>
            <w:shd w:val="clear" w:color="auto" w:fill="auto"/>
            <w:vAlign w:val="bottom"/>
            <w:hideMark/>
          </w:tcPr>
          <w:p w14:paraId="48781C4B"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-51</w:t>
            </w:r>
          </w:p>
        </w:tc>
        <w:tc>
          <w:tcPr>
            <w:tcW w:w="1148" w:type="dxa"/>
            <w:tcBorders>
              <w:top w:val="nil"/>
              <w:left w:val="nil"/>
              <w:bottom w:val="single" w:sz="4" w:space="0" w:color="auto"/>
              <w:right w:val="single" w:sz="4" w:space="0" w:color="auto"/>
            </w:tcBorders>
            <w:shd w:val="clear" w:color="auto" w:fill="auto"/>
            <w:vAlign w:val="bottom"/>
            <w:hideMark/>
          </w:tcPr>
          <w:p w14:paraId="42E238E5"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7BAD8640" w14:textId="77777777" w:rsidR="009754C6" w:rsidRPr="009754C6" w:rsidRDefault="009754C6" w:rsidP="009754C6">
            <w:pPr>
              <w:spacing w:line="240" w:lineRule="auto"/>
              <w:jc w:val="center"/>
              <w:rPr>
                <w:rFonts w:eastAsia="Times New Roman" w:cs="Arial"/>
                <w:color w:val="000000"/>
                <w:sz w:val="20"/>
                <w:szCs w:val="20"/>
                <w:lang w:eastAsia="da-DK"/>
              </w:rPr>
            </w:pPr>
          </w:p>
        </w:tc>
      </w:tr>
      <w:tr w:rsidR="009754C6" w:rsidRPr="00DA6213" w14:paraId="17F714F3"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7B991F86" w14:textId="77777777" w:rsidR="009754C6" w:rsidRPr="009754C6" w:rsidRDefault="009754C6" w:rsidP="009754C6">
            <w:pPr>
              <w:spacing w:line="240" w:lineRule="auto"/>
              <w:rPr>
                <w:rFonts w:eastAsia="Times New Roman" w:cs="Arial"/>
                <w:b/>
                <w:bCs/>
                <w:sz w:val="20"/>
                <w:szCs w:val="20"/>
                <w:lang w:eastAsia="da-DK"/>
              </w:rPr>
            </w:pPr>
            <w:r w:rsidRPr="009754C6">
              <w:rPr>
                <w:rFonts w:eastAsia="Times New Roman" w:cs="Arial"/>
                <w:b/>
                <w:bCs/>
                <w:sz w:val="20"/>
                <w:szCs w:val="20"/>
                <w:lang w:eastAsia="da-DK"/>
              </w:rPr>
              <w:t>Projekter ex. (100% overf.)</w:t>
            </w:r>
          </w:p>
        </w:tc>
        <w:tc>
          <w:tcPr>
            <w:tcW w:w="846" w:type="dxa"/>
            <w:tcBorders>
              <w:top w:val="nil"/>
              <w:left w:val="nil"/>
              <w:bottom w:val="single" w:sz="4" w:space="0" w:color="auto"/>
              <w:right w:val="single" w:sz="4" w:space="0" w:color="auto"/>
            </w:tcBorders>
            <w:shd w:val="clear" w:color="auto" w:fill="auto"/>
            <w:vAlign w:val="bottom"/>
            <w:hideMark/>
          </w:tcPr>
          <w:p w14:paraId="3C5B6359"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14:paraId="18FF16FD"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11.229</w:t>
            </w:r>
          </w:p>
        </w:tc>
        <w:tc>
          <w:tcPr>
            <w:tcW w:w="1029" w:type="dxa"/>
            <w:tcBorders>
              <w:top w:val="nil"/>
              <w:left w:val="nil"/>
              <w:bottom w:val="single" w:sz="4" w:space="0" w:color="auto"/>
              <w:right w:val="single" w:sz="4" w:space="0" w:color="auto"/>
            </w:tcBorders>
            <w:shd w:val="clear" w:color="auto" w:fill="auto"/>
            <w:vAlign w:val="bottom"/>
            <w:hideMark/>
          </w:tcPr>
          <w:p w14:paraId="0D21B098"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10.531</w:t>
            </w:r>
          </w:p>
        </w:tc>
        <w:tc>
          <w:tcPr>
            <w:tcW w:w="1078" w:type="dxa"/>
            <w:tcBorders>
              <w:top w:val="nil"/>
              <w:left w:val="nil"/>
              <w:bottom w:val="single" w:sz="4" w:space="0" w:color="auto"/>
              <w:right w:val="single" w:sz="4" w:space="0" w:color="auto"/>
            </w:tcBorders>
            <w:shd w:val="clear" w:color="auto" w:fill="auto"/>
            <w:vAlign w:val="bottom"/>
            <w:hideMark/>
          </w:tcPr>
          <w:p w14:paraId="60807209"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-698</w:t>
            </w:r>
          </w:p>
        </w:tc>
        <w:tc>
          <w:tcPr>
            <w:tcW w:w="1148" w:type="dxa"/>
            <w:tcBorders>
              <w:top w:val="nil"/>
              <w:left w:val="nil"/>
              <w:bottom w:val="single" w:sz="4" w:space="0" w:color="auto"/>
              <w:right w:val="single" w:sz="4" w:space="0" w:color="auto"/>
            </w:tcBorders>
            <w:shd w:val="clear" w:color="auto" w:fill="auto"/>
            <w:vAlign w:val="bottom"/>
            <w:hideMark/>
          </w:tcPr>
          <w:p w14:paraId="3AA3B3AA"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-698</w:t>
            </w:r>
          </w:p>
        </w:tc>
        <w:tc>
          <w:tcPr>
            <w:tcW w:w="923" w:type="dxa"/>
            <w:tcBorders>
              <w:top w:val="nil"/>
              <w:left w:val="nil"/>
              <w:bottom w:val="single" w:sz="4" w:space="0" w:color="auto"/>
              <w:right w:val="single" w:sz="4" w:space="0" w:color="auto"/>
            </w:tcBorders>
            <w:shd w:val="clear" w:color="auto" w:fill="auto"/>
            <w:noWrap/>
            <w:vAlign w:val="bottom"/>
            <w:hideMark/>
          </w:tcPr>
          <w:p w14:paraId="353045EB"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5</w:t>
            </w:r>
          </w:p>
        </w:tc>
      </w:tr>
      <w:tr w:rsidR="009754C6" w:rsidRPr="00DA6213" w14:paraId="7F108143"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7CEB7A2D" w14:textId="77777777" w:rsidR="009754C6" w:rsidRPr="009754C6" w:rsidRDefault="009754C6" w:rsidP="009754C6">
            <w:pPr>
              <w:spacing w:line="240" w:lineRule="auto"/>
              <w:rPr>
                <w:rFonts w:eastAsia="Times New Roman" w:cs="Arial"/>
                <w:b/>
                <w:bCs/>
                <w:sz w:val="20"/>
                <w:szCs w:val="20"/>
                <w:lang w:eastAsia="da-DK"/>
              </w:rPr>
            </w:pPr>
            <w:r w:rsidRPr="009754C6">
              <w:rPr>
                <w:rFonts w:eastAsia="Times New Roman" w:cs="Arial"/>
                <w:b/>
                <w:bCs/>
                <w:sz w:val="20"/>
                <w:szCs w:val="20"/>
                <w:lang w:eastAsia="da-DK"/>
              </w:rPr>
              <w:t>Affaldshåndtering</w:t>
            </w:r>
          </w:p>
        </w:tc>
        <w:tc>
          <w:tcPr>
            <w:tcW w:w="846" w:type="dxa"/>
            <w:tcBorders>
              <w:top w:val="nil"/>
              <w:left w:val="nil"/>
              <w:bottom w:val="single" w:sz="4" w:space="0" w:color="auto"/>
              <w:right w:val="single" w:sz="4" w:space="0" w:color="auto"/>
            </w:tcBorders>
            <w:shd w:val="clear" w:color="auto" w:fill="auto"/>
            <w:vAlign w:val="bottom"/>
            <w:hideMark/>
          </w:tcPr>
          <w:p w14:paraId="70BB109F"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-2.293</w:t>
            </w:r>
          </w:p>
        </w:tc>
        <w:tc>
          <w:tcPr>
            <w:tcW w:w="841" w:type="dxa"/>
            <w:tcBorders>
              <w:top w:val="nil"/>
              <w:left w:val="nil"/>
              <w:bottom w:val="single" w:sz="4" w:space="0" w:color="auto"/>
              <w:right w:val="single" w:sz="4" w:space="0" w:color="auto"/>
            </w:tcBorders>
            <w:shd w:val="clear" w:color="auto" w:fill="auto"/>
            <w:vAlign w:val="bottom"/>
            <w:hideMark/>
          </w:tcPr>
          <w:p w14:paraId="5379A2C4"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3.613</w:t>
            </w:r>
          </w:p>
        </w:tc>
        <w:tc>
          <w:tcPr>
            <w:tcW w:w="1029" w:type="dxa"/>
            <w:tcBorders>
              <w:top w:val="nil"/>
              <w:left w:val="nil"/>
              <w:bottom w:val="single" w:sz="4" w:space="0" w:color="auto"/>
              <w:right w:val="single" w:sz="4" w:space="0" w:color="auto"/>
            </w:tcBorders>
            <w:shd w:val="clear" w:color="auto" w:fill="auto"/>
            <w:vAlign w:val="bottom"/>
            <w:hideMark/>
          </w:tcPr>
          <w:p w14:paraId="7C660E8B"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461</w:t>
            </w:r>
          </w:p>
        </w:tc>
        <w:tc>
          <w:tcPr>
            <w:tcW w:w="1078" w:type="dxa"/>
            <w:tcBorders>
              <w:top w:val="nil"/>
              <w:left w:val="nil"/>
              <w:bottom w:val="single" w:sz="4" w:space="0" w:color="auto"/>
              <w:right w:val="single" w:sz="4" w:space="0" w:color="auto"/>
            </w:tcBorders>
            <w:shd w:val="clear" w:color="auto" w:fill="auto"/>
            <w:vAlign w:val="bottom"/>
            <w:hideMark/>
          </w:tcPr>
          <w:p w14:paraId="7248E66D"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-3.152</w:t>
            </w:r>
          </w:p>
        </w:tc>
        <w:tc>
          <w:tcPr>
            <w:tcW w:w="1148" w:type="dxa"/>
            <w:tcBorders>
              <w:top w:val="nil"/>
              <w:left w:val="nil"/>
              <w:bottom w:val="single" w:sz="4" w:space="0" w:color="auto"/>
              <w:right w:val="single" w:sz="4" w:space="0" w:color="auto"/>
            </w:tcBorders>
            <w:shd w:val="clear" w:color="auto" w:fill="auto"/>
            <w:vAlign w:val="bottom"/>
            <w:hideMark/>
          </w:tcPr>
          <w:p w14:paraId="71BCCE38"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-400</w:t>
            </w:r>
          </w:p>
        </w:tc>
        <w:tc>
          <w:tcPr>
            <w:tcW w:w="923" w:type="dxa"/>
            <w:tcBorders>
              <w:top w:val="nil"/>
              <w:left w:val="nil"/>
              <w:bottom w:val="single" w:sz="4" w:space="0" w:color="auto"/>
              <w:right w:val="single" w:sz="4" w:space="0" w:color="auto"/>
            </w:tcBorders>
            <w:shd w:val="clear" w:color="auto" w:fill="auto"/>
            <w:noWrap/>
            <w:vAlign w:val="bottom"/>
            <w:hideMark/>
          </w:tcPr>
          <w:p w14:paraId="73402676"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14:paraId="04A94E81"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73BE60B" w14:textId="77777777" w:rsidR="009754C6" w:rsidRPr="009754C6" w:rsidRDefault="009754C6" w:rsidP="009754C6">
            <w:pPr>
              <w:spacing w:line="240" w:lineRule="auto"/>
              <w:rPr>
                <w:rFonts w:eastAsia="Times New Roman" w:cs="Arial"/>
                <w:b/>
                <w:bCs/>
                <w:sz w:val="20"/>
                <w:szCs w:val="20"/>
                <w:lang w:eastAsia="da-DK"/>
              </w:rPr>
            </w:pPr>
            <w:r w:rsidRPr="009754C6">
              <w:rPr>
                <w:rFonts w:eastAsia="Times New Roman" w:cs="Arial"/>
                <w:b/>
                <w:bCs/>
                <w:sz w:val="20"/>
                <w:szCs w:val="20"/>
                <w:lang w:eastAsia="da-DK"/>
              </w:rPr>
              <w:t>Brugerfinansieret</w:t>
            </w:r>
          </w:p>
        </w:tc>
        <w:tc>
          <w:tcPr>
            <w:tcW w:w="846" w:type="dxa"/>
            <w:tcBorders>
              <w:top w:val="nil"/>
              <w:left w:val="nil"/>
              <w:bottom w:val="single" w:sz="4" w:space="0" w:color="auto"/>
              <w:right w:val="single" w:sz="4" w:space="0" w:color="auto"/>
            </w:tcBorders>
            <w:shd w:val="clear" w:color="auto" w:fill="auto"/>
            <w:vAlign w:val="bottom"/>
            <w:hideMark/>
          </w:tcPr>
          <w:p w14:paraId="0FF513D5"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-2.293</w:t>
            </w:r>
          </w:p>
        </w:tc>
        <w:tc>
          <w:tcPr>
            <w:tcW w:w="841" w:type="dxa"/>
            <w:tcBorders>
              <w:top w:val="nil"/>
              <w:left w:val="nil"/>
              <w:bottom w:val="single" w:sz="4" w:space="0" w:color="auto"/>
              <w:right w:val="single" w:sz="4" w:space="0" w:color="auto"/>
            </w:tcBorders>
            <w:shd w:val="clear" w:color="auto" w:fill="auto"/>
            <w:vAlign w:val="bottom"/>
            <w:hideMark/>
          </w:tcPr>
          <w:p w14:paraId="48069211"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3.613</w:t>
            </w:r>
          </w:p>
        </w:tc>
        <w:tc>
          <w:tcPr>
            <w:tcW w:w="1029" w:type="dxa"/>
            <w:tcBorders>
              <w:top w:val="nil"/>
              <w:left w:val="nil"/>
              <w:bottom w:val="single" w:sz="4" w:space="0" w:color="auto"/>
              <w:right w:val="single" w:sz="4" w:space="0" w:color="auto"/>
            </w:tcBorders>
            <w:shd w:val="clear" w:color="auto" w:fill="auto"/>
            <w:vAlign w:val="bottom"/>
            <w:hideMark/>
          </w:tcPr>
          <w:p w14:paraId="3F1E7F27"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461</w:t>
            </w:r>
          </w:p>
        </w:tc>
        <w:tc>
          <w:tcPr>
            <w:tcW w:w="1078" w:type="dxa"/>
            <w:tcBorders>
              <w:top w:val="nil"/>
              <w:left w:val="nil"/>
              <w:bottom w:val="single" w:sz="4" w:space="0" w:color="auto"/>
              <w:right w:val="single" w:sz="4" w:space="0" w:color="auto"/>
            </w:tcBorders>
            <w:shd w:val="clear" w:color="auto" w:fill="auto"/>
            <w:vAlign w:val="bottom"/>
            <w:hideMark/>
          </w:tcPr>
          <w:p w14:paraId="1000C101"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-3.152</w:t>
            </w:r>
          </w:p>
        </w:tc>
        <w:tc>
          <w:tcPr>
            <w:tcW w:w="1148" w:type="dxa"/>
            <w:tcBorders>
              <w:top w:val="nil"/>
              <w:left w:val="nil"/>
              <w:bottom w:val="single" w:sz="4" w:space="0" w:color="auto"/>
              <w:right w:val="single" w:sz="4" w:space="0" w:color="auto"/>
            </w:tcBorders>
            <w:shd w:val="clear" w:color="auto" w:fill="auto"/>
            <w:vAlign w:val="bottom"/>
            <w:hideMark/>
          </w:tcPr>
          <w:p w14:paraId="07F901EF" w14:textId="77777777" w:rsidR="009754C6" w:rsidRPr="009754C6" w:rsidRDefault="009754C6" w:rsidP="009754C6">
            <w:pPr>
              <w:spacing w:line="240" w:lineRule="auto"/>
              <w:jc w:val="right"/>
              <w:rPr>
                <w:rFonts w:eastAsia="Times New Roman" w:cs="Arial"/>
                <w:b/>
                <w:bCs/>
                <w:sz w:val="20"/>
                <w:szCs w:val="20"/>
                <w:lang w:eastAsia="da-DK"/>
              </w:rPr>
            </w:pPr>
            <w:r w:rsidRPr="009754C6">
              <w:rPr>
                <w:rFonts w:eastAsia="Times New Roman" w:cs="Arial"/>
                <w:b/>
                <w:bCs/>
                <w:sz w:val="20"/>
                <w:szCs w:val="20"/>
                <w:lang w:eastAsia="da-DK"/>
              </w:rPr>
              <w:t>-400</w:t>
            </w:r>
          </w:p>
        </w:tc>
        <w:tc>
          <w:tcPr>
            <w:tcW w:w="923" w:type="dxa"/>
            <w:tcBorders>
              <w:top w:val="nil"/>
              <w:left w:val="nil"/>
              <w:bottom w:val="single" w:sz="4" w:space="0" w:color="auto"/>
              <w:right w:val="single" w:sz="4" w:space="0" w:color="auto"/>
            </w:tcBorders>
            <w:shd w:val="clear" w:color="auto" w:fill="auto"/>
            <w:noWrap/>
            <w:vAlign w:val="bottom"/>
            <w:hideMark/>
          </w:tcPr>
          <w:p w14:paraId="76CBD4A2"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14:paraId="17BC29BF"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E3563E2" w14:textId="77777777"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Generel aff.adm. - husholdn. (reg. moms)</w:t>
            </w:r>
          </w:p>
        </w:tc>
        <w:tc>
          <w:tcPr>
            <w:tcW w:w="846" w:type="dxa"/>
            <w:tcBorders>
              <w:top w:val="nil"/>
              <w:left w:val="nil"/>
              <w:bottom w:val="single" w:sz="4" w:space="0" w:color="auto"/>
              <w:right w:val="single" w:sz="4" w:space="0" w:color="auto"/>
            </w:tcBorders>
            <w:shd w:val="clear" w:color="auto" w:fill="auto"/>
            <w:vAlign w:val="bottom"/>
            <w:hideMark/>
          </w:tcPr>
          <w:p w14:paraId="1145B7B6"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14:paraId="3AA57618"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1029" w:type="dxa"/>
            <w:tcBorders>
              <w:top w:val="nil"/>
              <w:left w:val="nil"/>
              <w:bottom w:val="single" w:sz="4" w:space="0" w:color="auto"/>
              <w:right w:val="single" w:sz="4" w:space="0" w:color="auto"/>
            </w:tcBorders>
            <w:shd w:val="clear" w:color="auto" w:fill="auto"/>
            <w:vAlign w:val="bottom"/>
            <w:hideMark/>
          </w:tcPr>
          <w:p w14:paraId="78B03A4D"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-1.104</w:t>
            </w:r>
          </w:p>
        </w:tc>
        <w:tc>
          <w:tcPr>
            <w:tcW w:w="1078" w:type="dxa"/>
            <w:tcBorders>
              <w:top w:val="nil"/>
              <w:left w:val="nil"/>
              <w:bottom w:val="single" w:sz="4" w:space="0" w:color="auto"/>
              <w:right w:val="single" w:sz="4" w:space="0" w:color="auto"/>
            </w:tcBorders>
            <w:shd w:val="clear" w:color="auto" w:fill="auto"/>
            <w:vAlign w:val="bottom"/>
            <w:hideMark/>
          </w:tcPr>
          <w:p w14:paraId="1BB99609"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-1.104</w:t>
            </w:r>
          </w:p>
        </w:tc>
        <w:tc>
          <w:tcPr>
            <w:tcW w:w="1148" w:type="dxa"/>
            <w:tcBorders>
              <w:top w:val="nil"/>
              <w:left w:val="nil"/>
              <w:bottom w:val="single" w:sz="4" w:space="0" w:color="auto"/>
              <w:right w:val="single" w:sz="4" w:space="0" w:color="auto"/>
            </w:tcBorders>
            <w:shd w:val="clear" w:color="auto" w:fill="auto"/>
            <w:vAlign w:val="bottom"/>
            <w:hideMark/>
          </w:tcPr>
          <w:p w14:paraId="39BD86B3"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36E55A0B"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14:paraId="1BA7B9D9"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89A3E62" w14:textId="77777777"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Generel aff.adm. - virksomh. (reg. moms)</w:t>
            </w:r>
          </w:p>
        </w:tc>
        <w:tc>
          <w:tcPr>
            <w:tcW w:w="846" w:type="dxa"/>
            <w:tcBorders>
              <w:top w:val="nil"/>
              <w:left w:val="nil"/>
              <w:bottom w:val="single" w:sz="4" w:space="0" w:color="auto"/>
              <w:right w:val="single" w:sz="4" w:space="0" w:color="auto"/>
            </w:tcBorders>
            <w:shd w:val="clear" w:color="auto" w:fill="auto"/>
            <w:vAlign w:val="bottom"/>
            <w:hideMark/>
          </w:tcPr>
          <w:p w14:paraId="4057FFB5"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-46</w:t>
            </w:r>
          </w:p>
        </w:tc>
        <w:tc>
          <w:tcPr>
            <w:tcW w:w="841" w:type="dxa"/>
            <w:tcBorders>
              <w:top w:val="nil"/>
              <w:left w:val="nil"/>
              <w:bottom w:val="single" w:sz="4" w:space="0" w:color="auto"/>
              <w:right w:val="single" w:sz="4" w:space="0" w:color="auto"/>
            </w:tcBorders>
            <w:shd w:val="clear" w:color="auto" w:fill="auto"/>
            <w:vAlign w:val="bottom"/>
            <w:hideMark/>
          </w:tcPr>
          <w:p w14:paraId="0AF98EE2"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-46</w:t>
            </w:r>
          </w:p>
        </w:tc>
        <w:tc>
          <w:tcPr>
            <w:tcW w:w="1029" w:type="dxa"/>
            <w:tcBorders>
              <w:top w:val="nil"/>
              <w:left w:val="nil"/>
              <w:bottom w:val="single" w:sz="4" w:space="0" w:color="auto"/>
              <w:right w:val="single" w:sz="4" w:space="0" w:color="auto"/>
            </w:tcBorders>
            <w:shd w:val="clear" w:color="auto" w:fill="auto"/>
            <w:vAlign w:val="bottom"/>
            <w:hideMark/>
          </w:tcPr>
          <w:p w14:paraId="22EB3C8F"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-512</w:t>
            </w:r>
          </w:p>
        </w:tc>
        <w:tc>
          <w:tcPr>
            <w:tcW w:w="1078" w:type="dxa"/>
            <w:tcBorders>
              <w:top w:val="nil"/>
              <w:left w:val="nil"/>
              <w:bottom w:val="single" w:sz="4" w:space="0" w:color="auto"/>
              <w:right w:val="single" w:sz="4" w:space="0" w:color="auto"/>
            </w:tcBorders>
            <w:shd w:val="clear" w:color="auto" w:fill="auto"/>
            <w:vAlign w:val="bottom"/>
            <w:hideMark/>
          </w:tcPr>
          <w:p w14:paraId="357F063A"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-466</w:t>
            </w:r>
          </w:p>
        </w:tc>
        <w:tc>
          <w:tcPr>
            <w:tcW w:w="1148" w:type="dxa"/>
            <w:tcBorders>
              <w:top w:val="nil"/>
              <w:left w:val="nil"/>
              <w:bottom w:val="single" w:sz="4" w:space="0" w:color="auto"/>
              <w:right w:val="single" w:sz="4" w:space="0" w:color="auto"/>
            </w:tcBorders>
            <w:shd w:val="clear" w:color="auto" w:fill="auto"/>
            <w:vAlign w:val="bottom"/>
            <w:hideMark/>
          </w:tcPr>
          <w:p w14:paraId="651EB576"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66245A43" w14:textId="77777777" w:rsidR="009754C6" w:rsidRPr="009754C6" w:rsidRDefault="009754C6" w:rsidP="009754C6">
            <w:pPr>
              <w:spacing w:line="240" w:lineRule="auto"/>
              <w:jc w:val="center"/>
              <w:rPr>
                <w:rFonts w:eastAsia="Times New Roman" w:cs="Arial"/>
                <w:b/>
                <w:bCs/>
                <w:color w:val="000000"/>
                <w:sz w:val="20"/>
                <w:szCs w:val="20"/>
                <w:lang w:eastAsia="da-DK"/>
              </w:rPr>
            </w:pPr>
            <w:r w:rsidRPr="009754C6">
              <w:rPr>
                <w:rFonts w:eastAsia="Times New Roman" w:cs="Arial"/>
                <w:b/>
                <w:bCs/>
                <w:color w:val="000000"/>
                <w:sz w:val="20"/>
                <w:szCs w:val="20"/>
                <w:lang w:eastAsia="da-DK"/>
              </w:rPr>
              <w:t> </w:t>
            </w:r>
          </w:p>
        </w:tc>
      </w:tr>
      <w:tr w:rsidR="009754C6" w:rsidRPr="00DA6213" w14:paraId="4DE04F1F"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0C9176D4" w14:textId="77777777"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Dagren. org.aff. - husholdn. (reg. moms)</w:t>
            </w:r>
          </w:p>
        </w:tc>
        <w:tc>
          <w:tcPr>
            <w:tcW w:w="846" w:type="dxa"/>
            <w:tcBorders>
              <w:top w:val="nil"/>
              <w:left w:val="nil"/>
              <w:bottom w:val="single" w:sz="4" w:space="0" w:color="auto"/>
              <w:right w:val="single" w:sz="4" w:space="0" w:color="auto"/>
            </w:tcBorders>
            <w:shd w:val="clear" w:color="auto" w:fill="auto"/>
            <w:vAlign w:val="bottom"/>
            <w:hideMark/>
          </w:tcPr>
          <w:p w14:paraId="438850F2"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14:paraId="5F963B04"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900</w:t>
            </w:r>
          </w:p>
        </w:tc>
        <w:tc>
          <w:tcPr>
            <w:tcW w:w="1029" w:type="dxa"/>
            <w:tcBorders>
              <w:top w:val="nil"/>
              <w:left w:val="nil"/>
              <w:bottom w:val="single" w:sz="4" w:space="0" w:color="auto"/>
              <w:right w:val="single" w:sz="4" w:space="0" w:color="auto"/>
            </w:tcBorders>
            <w:shd w:val="clear" w:color="auto" w:fill="auto"/>
            <w:vAlign w:val="bottom"/>
            <w:hideMark/>
          </w:tcPr>
          <w:p w14:paraId="2162DFE6"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-54</w:t>
            </w:r>
          </w:p>
        </w:tc>
        <w:tc>
          <w:tcPr>
            <w:tcW w:w="1078" w:type="dxa"/>
            <w:tcBorders>
              <w:top w:val="nil"/>
              <w:left w:val="nil"/>
              <w:bottom w:val="single" w:sz="4" w:space="0" w:color="auto"/>
              <w:right w:val="single" w:sz="4" w:space="0" w:color="auto"/>
            </w:tcBorders>
            <w:shd w:val="clear" w:color="auto" w:fill="auto"/>
            <w:vAlign w:val="bottom"/>
            <w:hideMark/>
          </w:tcPr>
          <w:p w14:paraId="69342D0E"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-954</w:t>
            </w:r>
          </w:p>
        </w:tc>
        <w:tc>
          <w:tcPr>
            <w:tcW w:w="1148" w:type="dxa"/>
            <w:tcBorders>
              <w:top w:val="nil"/>
              <w:left w:val="nil"/>
              <w:bottom w:val="single" w:sz="4" w:space="0" w:color="auto"/>
              <w:right w:val="single" w:sz="4" w:space="0" w:color="auto"/>
            </w:tcBorders>
            <w:shd w:val="clear" w:color="auto" w:fill="auto"/>
            <w:vAlign w:val="bottom"/>
            <w:hideMark/>
          </w:tcPr>
          <w:p w14:paraId="11B15C43"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5C2D3893"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14:paraId="4ADF3162"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1482B6F" w14:textId="77777777"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Dagren. org.aff. - virksomh. (reg. moms)</w:t>
            </w:r>
          </w:p>
        </w:tc>
        <w:tc>
          <w:tcPr>
            <w:tcW w:w="846" w:type="dxa"/>
            <w:tcBorders>
              <w:top w:val="nil"/>
              <w:left w:val="nil"/>
              <w:bottom w:val="single" w:sz="4" w:space="0" w:color="auto"/>
              <w:right w:val="single" w:sz="4" w:space="0" w:color="auto"/>
            </w:tcBorders>
            <w:shd w:val="clear" w:color="auto" w:fill="auto"/>
            <w:vAlign w:val="bottom"/>
            <w:hideMark/>
          </w:tcPr>
          <w:p w14:paraId="38B70CA1"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14:paraId="616C4504"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1029" w:type="dxa"/>
            <w:tcBorders>
              <w:top w:val="nil"/>
              <w:left w:val="nil"/>
              <w:bottom w:val="single" w:sz="4" w:space="0" w:color="auto"/>
              <w:right w:val="single" w:sz="4" w:space="0" w:color="auto"/>
            </w:tcBorders>
            <w:shd w:val="clear" w:color="auto" w:fill="auto"/>
            <w:vAlign w:val="bottom"/>
            <w:hideMark/>
          </w:tcPr>
          <w:p w14:paraId="11A0A411"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w:t>
            </w:r>
          </w:p>
        </w:tc>
        <w:tc>
          <w:tcPr>
            <w:tcW w:w="1078" w:type="dxa"/>
            <w:tcBorders>
              <w:top w:val="nil"/>
              <w:left w:val="nil"/>
              <w:bottom w:val="single" w:sz="4" w:space="0" w:color="auto"/>
              <w:right w:val="single" w:sz="4" w:space="0" w:color="auto"/>
            </w:tcBorders>
            <w:shd w:val="clear" w:color="auto" w:fill="auto"/>
            <w:vAlign w:val="bottom"/>
            <w:hideMark/>
          </w:tcPr>
          <w:p w14:paraId="5AC2CC15"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w:t>
            </w:r>
          </w:p>
        </w:tc>
        <w:tc>
          <w:tcPr>
            <w:tcW w:w="1148" w:type="dxa"/>
            <w:tcBorders>
              <w:top w:val="nil"/>
              <w:left w:val="nil"/>
              <w:bottom w:val="single" w:sz="4" w:space="0" w:color="auto"/>
              <w:right w:val="single" w:sz="4" w:space="0" w:color="auto"/>
            </w:tcBorders>
            <w:shd w:val="clear" w:color="auto" w:fill="auto"/>
            <w:vAlign w:val="bottom"/>
            <w:hideMark/>
          </w:tcPr>
          <w:p w14:paraId="7E1C2C66"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19E03F0A"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14:paraId="3F384D5A" w14:textId="77777777" w:rsidTr="009754C6">
        <w:trPr>
          <w:trHeight w:val="289"/>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F7652C4" w14:textId="77777777" w:rsidR="009754C6" w:rsidRPr="009754C6" w:rsidRDefault="009754C6" w:rsidP="009754C6">
            <w:pPr>
              <w:spacing w:line="240" w:lineRule="auto"/>
              <w:rPr>
                <w:rFonts w:eastAsia="Times New Roman" w:cs="Arial"/>
                <w:sz w:val="20"/>
                <w:szCs w:val="20"/>
                <w:lang w:eastAsia="da-DK"/>
              </w:rPr>
            </w:pPr>
            <w:r w:rsidRPr="009754C6">
              <w:rPr>
                <w:rFonts w:eastAsia="Times New Roman" w:cs="Arial"/>
                <w:sz w:val="20"/>
                <w:szCs w:val="20"/>
                <w:lang w:eastAsia="da-DK"/>
              </w:rPr>
              <w:t>Storskrald og haveaffald (reg. moms)</w:t>
            </w:r>
          </w:p>
        </w:tc>
        <w:tc>
          <w:tcPr>
            <w:tcW w:w="846" w:type="dxa"/>
            <w:tcBorders>
              <w:top w:val="nil"/>
              <w:left w:val="nil"/>
              <w:bottom w:val="single" w:sz="4" w:space="0" w:color="auto"/>
              <w:right w:val="single" w:sz="4" w:space="0" w:color="auto"/>
            </w:tcBorders>
            <w:shd w:val="clear" w:color="auto" w:fill="auto"/>
            <w:vAlign w:val="bottom"/>
            <w:hideMark/>
          </w:tcPr>
          <w:p w14:paraId="29522510"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14:paraId="4F649407"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320</w:t>
            </w:r>
          </w:p>
        </w:tc>
        <w:tc>
          <w:tcPr>
            <w:tcW w:w="1029" w:type="dxa"/>
            <w:tcBorders>
              <w:top w:val="nil"/>
              <w:left w:val="nil"/>
              <w:bottom w:val="single" w:sz="4" w:space="0" w:color="auto"/>
              <w:right w:val="single" w:sz="4" w:space="0" w:color="auto"/>
            </w:tcBorders>
            <w:shd w:val="clear" w:color="auto" w:fill="auto"/>
            <w:vAlign w:val="bottom"/>
            <w:hideMark/>
          </w:tcPr>
          <w:p w14:paraId="608FB9BE"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244</w:t>
            </w:r>
          </w:p>
        </w:tc>
        <w:tc>
          <w:tcPr>
            <w:tcW w:w="1078" w:type="dxa"/>
            <w:tcBorders>
              <w:top w:val="nil"/>
              <w:left w:val="nil"/>
              <w:bottom w:val="single" w:sz="4" w:space="0" w:color="auto"/>
              <w:right w:val="single" w:sz="4" w:space="0" w:color="auto"/>
            </w:tcBorders>
            <w:shd w:val="clear" w:color="auto" w:fill="auto"/>
            <w:vAlign w:val="bottom"/>
            <w:hideMark/>
          </w:tcPr>
          <w:p w14:paraId="04D588C4"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-76</w:t>
            </w:r>
          </w:p>
        </w:tc>
        <w:tc>
          <w:tcPr>
            <w:tcW w:w="1148" w:type="dxa"/>
            <w:tcBorders>
              <w:top w:val="nil"/>
              <w:left w:val="nil"/>
              <w:bottom w:val="single" w:sz="4" w:space="0" w:color="auto"/>
              <w:right w:val="single" w:sz="4" w:space="0" w:color="auto"/>
            </w:tcBorders>
            <w:shd w:val="clear" w:color="auto" w:fill="auto"/>
            <w:vAlign w:val="bottom"/>
            <w:hideMark/>
          </w:tcPr>
          <w:p w14:paraId="0EEC7969"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20FA5915"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14:paraId="037418E0"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DFC3D8D" w14:textId="77777777" w:rsidR="009754C6" w:rsidRPr="009754C6" w:rsidRDefault="009754C6" w:rsidP="009754C6">
            <w:pPr>
              <w:spacing w:line="240" w:lineRule="auto"/>
              <w:rPr>
                <w:rFonts w:eastAsia="Times New Roman" w:cs="Arial"/>
                <w:color w:val="000000"/>
                <w:sz w:val="20"/>
                <w:szCs w:val="20"/>
                <w:lang w:eastAsia="da-DK"/>
              </w:rPr>
            </w:pPr>
            <w:r w:rsidRPr="009754C6">
              <w:rPr>
                <w:rFonts w:eastAsia="Times New Roman" w:cs="Arial"/>
                <w:color w:val="000000"/>
                <w:sz w:val="20"/>
                <w:szCs w:val="20"/>
                <w:lang w:eastAsia="da-DK"/>
              </w:rPr>
              <w:t>Glas, papir, pap metal plast (reg. moms)</w:t>
            </w:r>
          </w:p>
        </w:tc>
        <w:tc>
          <w:tcPr>
            <w:tcW w:w="846" w:type="dxa"/>
            <w:tcBorders>
              <w:top w:val="nil"/>
              <w:left w:val="nil"/>
              <w:bottom w:val="single" w:sz="4" w:space="0" w:color="auto"/>
              <w:right w:val="single" w:sz="4" w:space="0" w:color="auto"/>
            </w:tcBorders>
            <w:shd w:val="clear" w:color="auto" w:fill="auto"/>
            <w:vAlign w:val="bottom"/>
            <w:hideMark/>
          </w:tcPr>
          <w:p w14:paraId="00D22B7C"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14:paraId="19DADED5"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1.780</w:t>
            </w:r>
          </w:p>
        </w:tc>
        <w:tc>
          <w:tcPr>
            <w:tcW w:w="1029" w:type="dxa"/>
            <w:tcBorders>
              <w:top w:val="nil"/>
              <w:left w:val="nil"/>
              <w:bottom w:val="single" w:sz="4" w:space="0" w:color="auto"/>
              <w:right w:val="single" w:sz="4" w:space="0" w:color="auto"/>
            </w:tcBorders>
            <w:shd w:val="clear" w:color="auto" w:fill="auto"/>
            <w:vAlign w:val="bottom"/>
            <w:hideMark/>
          </w:tcPr>
          <w:p w14:paraId="7CA3605A"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1.825</w:t>
            </w:r>
          </w:p>
        </w:tc>
        <w:tc>
          <w:tcPr>
            <w:tcW w:w="1078" w:type="dxa"/>
            <w:tcBorders>
              <w:top w:val="nil"/>
              <w:left w:val="nil"/>
              <w:bottom w:val="single" w:sz="4" w:space="0" w:color="auto"/>
              <w:right w:val="single" w:sz="4" w:space="0" w:color="auto"/>
            </w:tcBorders>
            <w:shd w:val="clear" w:color="auto" w:fill="auto"/>
            <w:vAlign w:val="bottom"/>
            <w:hideMark/>
          </w:tcPr>
          <w:p w14:paraId="22B45345"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45</w:t>
            </w:r>
          </w:p>
        </w:tc>
        <w:tc>
          <w:tcPr>
            <w:tcW w:w="1148" w:type="dxa"/>
            <w:tcBorders>
              <w:top w:val="nil"/>
              <w:left w:val="nil"/>
              <w:bottom w:val="single" w:sz="4" w:space="0" w:color="auto"/>
              <w:right w:val="single" w:sz="4" w:space="0" w:color="auto"/>
            </w:tcBorders>
            <w:shd w:val="clear" w:color="auto" w:fill="auto"/>
            <w:vAlign w:val="bottom"/>
            <w:hideMark/>
          </w:tcPr>
          <w:p w14:paraId="7AEB55F4"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314D7451"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14:paraId="16B15AC4" w14:textId="77777777" w:rsidTr="009754C6">
        <w:trPr>
          <w:trHeight w:val="289"/>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17EB0DDD" w14:textId="77777777" w:rsidR="009754C6" w:rsidRPr="009754C6" w:rsidRDefault="009754C6" w:rsidP="009754C6">
            <w:pPr>
              <w:spacing w:line="240" w:lineRule="auto"/>
              <w:rPr>
                <w:rFonts w:eastAsia="Times New Roman" w:cs="Arial"/>
                <w:color w:val="000000"/>
                <w:sz w:val="20"/>
                <w:szCs w:val="20"/>
                <w:lang w:eastAsia="da-DK"/>
              </w:rPr>
            </w:pPr>
            <w:r w:rsidRPr="009754C6">
              <w:rPr>
                <w:rFonts w:eastAsia="Times New Roman" w:cs="Arial"/>
                <w:color w:val="000000"/>
                <w:sz w:val="20"/>
                <w:szCs w:val="20"/>
                <w:lang w:eastAsia="da-DK"/>
              </w:rPr>
              <w:t>Farligt affald (reg. moms)</w:t>
            </w:r>
          </w:p>
        </w:tc>
        <w:tc>
          <w:tcPr>
            <w:tcW w:w="846" w:type="dxa"/>
            <w:tcBorders>
              <w:top w:val="nil"/>
              <w:left w:val="nil"/>
              <w:bottom w:val="single" w:sz="4" w:space="0" w:color="auto"/>
              <w:right w:val="single" w:sz="4" w:space="0" w:color="auto"/>
            </w:tcBorders>
            <w:shd w:val="clear" w:color="auto" w:fill="auto"/>
            <w:vAlign w:val="bottom"/>
            <w:hideMark/>
          </w:tcPr>
          <w:p w14:paraId="2F7F8B83"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w:t>
            </w:r>
          </w:p>
        </w:tc>
        <w:tc>
          <w:tcPr>
            <w:tcW w:w="841" w:type="dxa"/>
            <w:tcBorders>
              <w:top w:val="nil"/>
              <w:left w:val="nil"/>
              <w:bottom w:val="single" w:sz="4" w:space="0" w:color="auto"/>
              <w:right w:val="single" w:sz="4" w:space="0" w:color="auto"/>
            </w:tcBorders>
            <w:shd w:val="clear" w:color="auto" w:fill="auto"/>
            <w:vAlign w:val="bottom"/>
            <w:hideMark/>
          </w:tcPr>
          <w:p w14:paraId="4B17EB38"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7</w:t>
            </w:r>
          </w:p>
        </w:tc>
        <w:tc>
          <w:tcPr>
            <w:tcW w:w="1029" w:type="dxa"/>
            <w:tcBorders>
              <w:top w:val="nil"/>
              <w:left w:val="nil"/>
              <w:bottom w:val="single" w:sz="4" w:space="0" w:color="auto"/>
              <w:right w:val="single" w:sz="4" w:space="0" w:color="auto"/>
            </w:tcBorders>
            <w:shd w:val="clear" w:color="auto" w:fill="auto"/>
            <w:vAlign w:val="bottom"/>
            <w:hideMark/>
          </w:tcPr>
          <w:p w14:paraId="6FA799E2"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21</w:t>
            </w:r>
          </w:p>
        </w:tc>
        <w:tc>
          <w:tcPr>
            <w:tcW w:w="1078" w:type="dxa"/>
            <w:tcBorders>
              <w:top w:val="nil"/>
              <w:left w:val="nil"/>
              <w:bottom w:val="single" w:sz="4" w:space="0" w:color="auto"/>
              <w:right w:val="single" w:sz="4" w:space="0" w:color="auto"/>
            </w:tcBorders>
            <w:shd w:val="clear" w:color="auto" w:fill="auto"/>
            <w:vAlign w:val="bottom"/>
            <w:hideMark/>
          </w:tcPr>
          <w:p w14:paraId="0BC76B71"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14</w:t>
            </w:r>
          </w:p>
        </w:tc>
        <w:tc>
          <w:tcPr>
            <w:tcW w:w="1148" w:type="dxa"/>
            <w:tcBorders>
              <w:top w:val="nil"/>
              <w:left w:val="nil"/>
              <w:bottom w:val="single" w:sz="4" w:space="0" w:color="auto"/>
              <w:right w:val="single" w:sz="4" w:space="0" w:color="auto"/>
            </w:tcBorders>
            <w:shd w:val="clear" w:color="auto" w:fill="auto"/>
            <w:vAlign w:val="bottom"/>
            <w:hideMark/>
          </w:tcPr>
          <w:p w14:paraId="7C7176BC"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27E4FC57"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14:paraId="32244AEC" w14:textId="77777777" w:rsidTr="009754C6">
        <w:trPr>
          <w:trHeight w:val="30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CF3DDC8" w14:textId="77777777" w:rsidR="009754C6" w:rsidRPr="009754C6" w:rsidRDefault="009754C6" w:rsidP="009754C6">
            <w:pPr>
              <w:spacing w:line="240" w:lineRule="auto"/>
              <w:rPr>
                <w:rFonts w:eastAsia="Times New Roman" w:cs="Arial"/>
                <w:color w:val="000000"/>
                <w:sz w:val="20"/>
                <w:szCs w:val="20"/>
                <w:lang w:eastAsia="da-DK"/>
              </w:rPr>
            </w:pPr>
            <w:r w:rsidRPr="009754C6">
              <w:rPr>
                <w:rFonts w:eastAsia="Times New Roman" w:cs="Arial"/>
                <w:color w:val="000000"/>
                <w:sz w:val="20"/>
                <w:szCs w:val="20"/>
                <w:lang w:eastAsia="da-DK"/>
              </w:rPr>
              <w:t>Genbrugspladser (reg. moms)</w:t>
            </w:r>
          </w:p>
        </w:tc>
        <w:tc>
          <w:tcPr>
            <w:tcW w:w="846" w:type="dxa"/>
            <w:tcBorders>
              <w:top w:val="nil"/>
              <w:left w:val="nil"/>
              <w:bottom w:val="single" w:sz="4" w:space="0" w:color="auto"/>
              <w:right w:val="single" w:sz="4" w:space="0" w:color="auto"/>
            </w:tcBorders>
            <w:shd w:val="clear" w:color="auto" w:fill="auto"/>
            <w:vAlign w:val="bottom"/>
            <w:hideMark/>
          </w:tcPr>
          <w:p w14:paraId="22900D90"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841" w:type="dxa"/>
            <w:tcBorders>
              <w:top w:val="nil"/>
              <w:left w:val="nil"/>
              <w:bottom w:val="single" w:sz="4" w:space="0" w:color="auto"/>
              <w:right w:val="single" w:sz="4" w:space="0" w:color="auto"/>
            </w:tcBorders>
            <w:shd w:val="clear" w:color="auto" w:fill="auto"/>
            <w:vAlign w:val="bottom"/>
            <w:hideMark/>
          </w:tcPr>
          <w:p w14:paraId="0B6500DE"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1029" w:type="dxa"/>
            <w:tcBorders>
              <w:top w:val="nil"/>
              <w:left w:val="nil"/>
              <w:bottom w:val="single" w:sz="4" w:space="0" w:color="auto"/>
              <w:right w:val="single" w:sz="4" w:space="0" w:color="auto"/>
            </w:tcBorders>
            <w:shd w:val="clear" w:color="auto" w:fill="auto"/>
            <w:vAlign w:val="bottom"/>
            <w:hideMark/>
          </w:tcPr>
          <w:p w14:paraId="3CDEF6ED"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-46</w:t>
            </w:r>
          </w:p>
        </w:tc>
        <w:tc>
          <w:tcPr>
            <w:tcW w:w="1078" w:type="dxa"/>
            <w:tcBorders>
              <w:top w:val="nil"/>
              <w:left w:val="nil"/>
              <w:bottom w:val="single" w:sz="4" w:space="0" w:color="auto"/>
              <w:right w:val="single" w:sz="4" w:space="0" w:color="auto"/>
            </w:tcBorders>
            <w:shd w:val="clear" w:color="auto" w:fill="auto"/>
            <w:vAlign w:val="bottom"/>
            <w:hideMark/>
          </w:tcPr>
          <w:p w14:paraId="50B3B75E"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-46</w:t>
            </w:r>
          </w:p>
        </w:tc>
        <w:tc>
          <w:tcPr>
            <w:tcW w:w="1148" w:type="dxa"/>
            <w:tcBorders>
              <w:top w:val="nil"/>
              <w:left w:val="nil"/>
              <w:bottom w:val="single" w:sz="4" w:space="0" w:color="auto"/>
              <w:right w:val="single" w:sz="4" w:space="0" w:color="auto"/>
            </w:tcBorders>
            <w:shd w:val="clear" w:color="auto" w:fill="auto"/>
            <w:vAlign w:val="bottom"/>
            <w:hideMark/>
          </w:tcPr>
          <w:p w14:paraId="198E5FC0"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0</w:t>
            </w:r>
          </w:p>
        </w:tc>
        <w:tc>
          <w:tcPr>
            <w:tcW w:w="923" w:type="dxa"/>
            <w:tcBorders>
              <w:top w:val="nil"/>
              <w:left w:val="nil"/>
              <w:bottom w:val="single" w:sz="4" w:space="0" w:color="auto"/>
              <w:right w:val="single" w:sz="4" w:space="0" w:color="auto"/>
            </w:tcBorders>
            <w:shd w:val="clear" w:color="auto" w:fill="auto"/>
            <w:noWrap/>
            <w:vAlign w:val="bottom"/>
            <w:hideMark/>
          </w:tcPr>
          <w:p w14:paraId="05FC10FC"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 </w:t>
            </w:r>
          </w:p>
        </w:tc>
      </w:tr>
      <w:tr w:rsidR="009754C6" w:rsidRPr="00DA6213" w14:paraId="4D4CE056" w14:textId="77777777" w:rsidTr="009754C6">
        <w:trPr>
          <w:trHeight w:val="289"/>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55AFC21" w14:textId="77777777" w:rsidR="009754C6" w:rsidRPr="009754C6" w:rsidRDefault="009754C6" w:rsidP="009754C6">
            <w:pPr>
              <w:spacing w:line="240" w:lineRule="auto"/>
              <w:rPr>
                <w:rFonts w:eastAsia="Times New Roman" w:cs="Arial"/>
                <w:color w:val="000000"/>
                <w:sz w:val="20"/>
                <w:szCs w:val="20"/>
                <w:lang w:eastAsia="da-DK"/>
              </w:rPr>
            </w:pPr>
            <w:r w:rsidRPr="009754C6">
              <w:rPr>
                <w:rFonts w:eastAsia="Times New Roman" w:cs="Arial"/>
                <w:color w:val="000000"/>
                <w:sz w:val="20"/>
                <w:szCs w:val="20"/>
                <w:lang w:eastAsia="da-DK"/>
              </w:rPr>
              <w:t>Generel jordhåndtering (reg. moms)</w:t>
            </w:r>
          </w:p>
        </w:tc>
        <w:tc>
          <w:tcPr>
            <w:tcW w:w="846" w:type="dxa"/>
            <w:tcBorders>
              <w:top w:val="nil"/>
              <w:left w:val="nil"/>
              <w:bottom w:val="single" w:sz="4" w:space="0" w:color="auto"/>
              <w:right w:val="single" w:sz="4" w:space="0" w:color="auto"/>
            </w:tcBorders>
            <w:shd w:val="clear" w:color="auto" w:fill="auto"/>
            <w:vAlign w:val="bottom"/>
            <w:hideMark/>
          </w:tcPr>
          <w:p w14:paraId="7E8740E5"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-2.254</w:t>
            </w:r>
          </w:p>
        </w:tc>
        <w:tc>
          <w:tcPr>
            <w:tcW w:w="841" w:type="dxa"/>
            <w:tcBorders>
              <w:top w:val="nil"/>
              <w:left w:val="nil"/>
              <w:bottom w:val="single" w:sz="4" w:space="0" w:color="auto"/>
              <w:right w:val="single" w:sz="4" w:space="0" w:color="auto"/>
            </w:tcBorders>
            <w:shd w:val="clear" w:color="auto" w:fill="auto"/>
            <w:vAlign w:val="bottom"/>
            <w:hideMark/>
          </w:tcPr>
          <w:p w14:paraId="25D19943"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652</w:t>
            </w:r>
          </w:p>
        </w:tc>
        <w:tc>
          <w:tcPr>
            <w:tcW w:w="1029" w:type="dxa"/>
            <w:tcBorders>
              <w:top w:val="nil"/>
              <w:left w:val="nil"/>
              <w:bottom w:val="single" w:sz="4" w:space="0" w:color="auto"/>
              <w:right w:val="single" w:sz="4" w:space="0" w:color="auto"/>
            </w:tcBorders>
            <w:shd w:val="clear" w:color="auto" w:fill="auto"/>
            <w:vAlign w:val="bottom"/>
            <w:hideMark/>
          </w:tcPr>
          <w:p w14:paraId="74F173C8"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89</w:t>
            </w:r>
          </w:p>
        </w:tc>
        <w:tc>
          <w:tcPr>
            <w:tcW w:w="1078" w:type="dxa"/>
            <w:tcBorders>
              <w:top w:val="nil"/>
              <w:left w:val="nil"/>
              <w:bottom w:val="single" w:sz="4" w:space="0" w:color="auto"/>
              <w:right w:val="single" w:sz="4" w:space="0" w:color="auto"/>
            </w:tcBorders>
            <w:shd w:val="clear" w:color="auto" w:fill="auto"/>
            <w:vAlign w:val="bottom"/>
            <w:hideMark/>
          </w:tcPr>
          <w:p w14:paraId="6DF3B4B1"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-563</w:t>
            </w:r>
          </w:p>
        </w:tc>
        <w:tc>
          <w:tcPr>
            <w:tcW w:w="1148" w:type="dxa"/>
            <w:tcBorders>
              <w:top w:val="nil"/>
              <w:left w:val="nil"/>
              <w:bottom w:val="single" w:sz="4" w:space="0" w:color="auto"/>
              <w:right w:val="single" w:sz="4" w:space="0" w:color="auto"/>
            </w:tcBorders>
            <w:shd w:val="clear" w:color="auto" w:fill="auto"/>
            <w:vAlign w:val="bottom"/>
            <w:hideMark/>
          </w:tcPr>
          <w:p w14:paraId="3967E004" w14:textId="77777777" w:rsidR="009754C6" w:rsidRPr="009754C6" w:rsidRDefault="009754C6" w:rsidP="009754C6">
            <w:pPr>
              <w:spacing w:line="240" w:lineRule="auto"/>
              <w:jc w:val="right"/>
              <w:rPr>
                <w:rFonts w:eastAsia="Times New Roman" w:cs="Arial"/>
                <w:sz w:val="20"/>
                <w:szCs w:val="20"/>
                <w:lang w:eastAsia="da-DK"/>
              </w:rPr>
            </w:pPr>
            <w:r w:rsidRPr="009754C6">
              <w:rPr>
                <w:rFonts w:eastAsia="Times New Roman" w:cs="Arial"/>
                <w:sz w:val="20"/>
                <w:szCs w:val="20"/>
                <w:lang w:eastAsia="da-DK"/>
              </w:rPr>
              <w:t>-400</w:t>
            </w:r>
          </w:p>
        </w:tc>
        <w:tc>
          <w:tcPr>
            <w:tcW w:w="923" w:type="dxa"/>
            <w:tcBorders>
              <w:top w:val="nil"/>
              <w:left w:val="nil"/>
              <w:bottom w:val="single" w:sz="4" w:space="0" w:color="auto"/>
              <w:right w:val="single" w:sz="4" w:space="0" w:color="auto"/>
            </w:tcBorders>
            <w:shd w:val="clear" w:color="auto" w:fill="auto"/>
            <w:noWrap/>
            <w:vAlign w:val="bottom"/>
            <w:hideMark/>
          </w:tcPr>
          <w:p w14:paraId="6109BAB7" w14:textId="77777777" w:rsidR="009754C6" w:rsidRPr="009754C6" w:rsidRDefault="009754C6" w:rsidP="009754C6">
            <w:pPr>
              <w:spacing w:line="240" w:lineRule="auto"/>
              <w:jc w:val="center"/>
              <w:rPr>
                <w:rFonts w:eastAsia="Times New Roman" w:cs="Arial"/>
                <w:color w:val="000000"/>
                <w:sz w:val="20"/>
                <w:szCs w:val="20"/>
                <w:lang w:eastAsia="da-DK"/>
              </w:rPr>
            </w:pPr>
            <w:r w:rsidRPr="009754C6">
              <w:rPr>
                <w:rFonts w:eastAsia="Times New Roman" w:cs="Arial"/>
                <w:color w:val="000000"/>
                <w:sz w:val="20"/>
                <w:szCs w:val="20"/>
                <w:lang w:eastAsia="da-DK"/>
              </w:rPr>
              <w:t>6</w:t>
            </w:r>
          </w:p>
        </w:tc>
      </w:tr>
    </w:tbl>
    <w:p w14:paraId="194725A0" w14:textId="77777777" w:rsidR="009754C6" w:rsidRDefault="009754C6" w:rsidP="009754C6">
      <w:pPr>
        <w:spacing w:before="120"/>
        <w:rPr>
          <w:rFonts w:ascii="Verdana" w:hAnsi="Verdana"/>
          <w:sz w:val="14"/>
          <w:szCs w:val="14"/>
        </w:rPr>
      </w:pPr>
      <w:r>
        <w:rPr>
          <w:rFonts w:ascii="Verdana" w:hAnsi="Verdana"/>
          <w:sz w:val="14"/>
          <w:szCs w:val="14"/>
        </w:rPr>
        <w:t>Merforbrug (+) Mindreforbrug (-)</w:t>
      </w:r>
    </w:p>
    <w:p w14:paraId="597B318E" w14:textId="77777777" w:rsidR="009754C6" w:rsidRDefault="009754C6" w:rsidP="009754C6">
      <w:pPr>
        <w:textAlignment w:val="top"/>
        <w:rPr>
          <w:rFonts w:cs="Arial"/>
          <w:color w:val="000000"/>
          <w:szCs w:val="20"/>
        </w:rPr>
      </w:pPr>
    </w:p>
    <w:p w14:paraId="66290AE5" w14:textId="77777777" w:rsidR="009754C6" w:rsidRDefault="009754C6">
      <w:pPr>
        <w:spacing w:after="200"/>
        <w:jc w:val="left"/>
        <w:rPr>
          <w:rFonts w:ascii="Verdana" w:hAnsi="Verdana" w:cs="Arial"/>
          <w:b/>
          <w:sz w:val="20"/>
          <w:szCs w:val="20"/>
        </w:rPr>
      </w:pPr>
      <w:r>
        <w:rPr>
          <w:rFonts w:ascii="Verdana" w:hAnsi="Verdana" w:cs="Arial"/>
          <w:b/>
          <w:sz w:val="20"/>
          <w:szCs w:val="20"/>
        </w:rPr>
        <w:br w:type="page"/>
      </w:r>
    </w:p>
    <w:p w14:paraId="4F93EC20" w14:textId="77777777" w:rsidR="009754C6" w:rsidRPr="00FF00D0" w:rsidRDefault="009754C6" w:rsidP="009754C6">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78D667E8" w14:textId="77777777" w:rsidR="009754C6" w:rsidRDefault="009754C6" w:rsidP="009754C6">
      <w:pPr>
        <w:rPr>
          <w:rFonts w:cs="Arial"/>
          <w:u w:val="single"/>
        </w:rPr>
      </w:pPr>
    </w:p>
    <w:p w14:paraId="545D18C8" w14:textId="77777777" w:rsidR="009754C6" w:rsidRDefault="009754C6" w:rsidP="009754C6">
      <w:pPr>
        <w:rPr>
          <w:rFonts w:cs="Arial"/>
          <w:u w:val="single"/>
        </w:rPr>
      </w:pPr>
      <w:r w:rsidRPr="00FF00D0">
        <w:rPr>
          <w:rFonts w:cs="Arial"/>
          <w:u w:val="single"/>
        </w:rPr>
        <w:t>Note 1</w:t>
      </w:r>
    </w:p>
    <w:p w14:paraId="128C80E8" w14:textId="77777777" w:rsidR="009754C6" w:rsidRPr="00AD2E79" w:rsidRDefault="009754C6" w:rsidP="009754C6">
      <w:pPr>
        <w:rPr>
          <w:rFonts w:cs="Arial"/>
        </w:rPr>
      </w:pPr>
      <w:r w:rsidRPr="00AD2E79">
        <w:rPr>
          <w:rFonts w:cs="Arial"/>
        </w:rPr>
        <w:t>Fishing Zealand: Vordingborg Kommune er sekretariat for Fishing Zealand. Kontoen dækker over medlemskommunernes kontingenter og udgifter og andre økonomiske disposition</w:t>
      </w:r>
      <w:r>
        <w:rPr>
          <w:rFonts w:cs="Arial"/>
        </w:rPr>
        <w:t xml:space="preserve">er, der vedrører fællesskabet. Mindreforbruget </w:t>
      </w:r>
      <w:r w:rsidRPr="00AD2E79">
        <w:rPr>
          <w:rFonts w:cs="Arial"/>
        </w:rPr>
        <w:t>søges overført.</w:t>
      </w:r>
    </w:p>
    <w:p w14:paraId="333A0C5D" w14:textId="77777777" w:rsidR="009754C6" w:rsidRPr="00AD2E79" w:rsidRDefault="009754C6" w:rsidP="009754C6">
      <w:pPr>
        <w:rPr>
          <w:rFonts w:cs="Arial"/>
        </w:rPr>
      </w:pPr>
    </w:p>
    <w:p w14:paraId="54F91B95" w14:textId="77777777" w:rsidR="009754C6" w:rsidRDefault="009754C6" w:rsidP="009754C6">
      <w:pPr>
        <w:rPr>
          <w:rFonts w:cs="Arial"/>
        </w:rPr>
      </w:pPr>
      <w:r w:rsidRPr="00AD2E79">
        <w:rPr>
          <w:rFonts w:cs="Arial"/>
        </w:rPr>
        <w:t>Havørred Sjælland Vordingborg projekter: Kontoen finansierer de tiltag Vordingborg Kommune gør for at fremme lystfiskerturismen i kommunen i regi af Fishing Zealand herunder samspillet med Møn Biosfære. Beløbet søges overført.</w:t>
      </w:r>
      <w:r w:rsidRPr="00891AC1">
        <w:rPr>
          <w:rFonts w:cs="Arial"/>
        </w:rPr>
        <w:t xml:space="preserve"> </w:t>
      </w:r>
    </w:p>
    <w:p w14:paraId="73A40E20" w14:textId="77777777" w:rsidR="009754C6" w:rsidRPr="00AD2E79" w:rsidRDefault="009754C6" w:rsidP="009754C6">
      <w:pPr>
        <w:rPr>
          <w:rFonts w:cs="Arial"/>
        </w:rPr>
      </w:pPr>
    </w:p>
    <w:p w14:paraId="77BECA26" w14:textId="77777777" w:rsidR="009754C6" w:rsidRPr="00AD2E79" w:rsidRDefault="009754C6" w:rsidP="009754C6">
      <w:pPr>
        <w:rPr>
          <w:rFonts w:cs="Arial"/>
        </w:rPr>
      </w:pPr>
      <w:r w:rsidRPr="00AD2E79">
        <w:rPr>
          <w:rFonts w:cs="Arial"/>
        </w:rPr>
        <w:t>BLM løn samt Data og administration:  Der er en tvist med en ekstern konsulent for arbejde udført i 2019, som f</w:t>
      </w:r>
      <w:r>
        <w:rPr>
          <w:rFonts w:cs="Arial"/>
        </w:rPr>
        <w:t>ortsat verserer. En del af mindreforbruget ønskes overført til at dække</w:t>
      </w:r>
      <w:r w:rsidRPr="00AD2E79">
        <w:rPr>
          <w:rFonts w:cs="Arial"/>
        </w:rPr>
        <w:t xml:space="preserve"> udgifter i forbindelse med afgørelse af tvisten, samt mulighed for</w:t>
      </w:r>
      <w:r>
        <w:rPr>
          <w:rFonts w:cs="Arial"/>
        </w:rPr>
        <w:t>,</w:t>
      </w:r>
      <w:r w:rsidRPr="00AD2E79">
        <w:rPr>
          <w:rFonts w:cs="Arial"/>
        </w:rPr>
        <w:t xml:space="preserve"> </w:t>
      </w:r>
      <w:r>
        <w:rPr>
          <w:rFonts w:cs="Arial"/>
        </w:rPr>
        <w:t>i mindre</w:t>
      </w:r>
      <w:r w:rsidRPr="00AD2E79">
        <w:rPr>
          <w:rFonts w:cs="Arial"/>
        </w:rPr>
        <w:t xml:space="preserve"> omfang</w:t>
      </w:r>
      <w:r>
        <w:rPr>
          <w:rFonts w:cs="Arial"/>
        </w:rPr>
        <w:t>,</w:t>
      </w:r>
      <w:r w:rsidRPr="00AD2E79">
        <w:rPr>
          <w:rFonts w:cs="Arial"/>
        </w:rPr>
        <w:t xml:space="preserve"> at iværksætte tiltag for at overholde servicemålene på byggesagsområdet.</w:t>
      </w:r>
    </w:p>
    <w:p w14:paraId="6D5DFCA0" w14:textId="77777777" w:rsidR="009754C6" w:rsidRDefault="009754C6" w:rsidP="009754C6">
      <w:pPr>
        <w:rPr>
          <w:rFonts w:cs="Arial"/>
        </w:rPr>
      </w:pPr>
    </w:p>
    <w:p w14:paraId="49B18AD3" w14:textId="77777777" w:rsidR="009754C6" w:rsidRPr="00963172" w:rsidRDefault="009754C6" w:rsidP="009754C6">
      <w:pPr>
        <w:rPr>
          <w:rFonts w:cs="Arial"/>
          <w:u w:val="single"/>
        </w:rPr>
      </w:pPr>
      <w:r w:rsidRPr="00963172">
        <w:rPr>
          <w:rFonts w:cs="Arial"/>
          <w:u w:val="single"/>
        </w:rPr>
        <w:t>Note 2</w:t>
      </w:r>
    </w:p>
    <w:p w14:paraId="3B278E81" w14:textId="77777777" w:rsidR="009754C6" w:rsidRDefault="009754C6" w:rsidP="009754C6">
      <w:pPr>
        <w:rPr>
          <w:rFonts w:cs="Arial"/>
        </w:rPr>
      </w:pPr>
      <w:r w:rsidRPr="00A840B3">
        <w:rPr>
          <w:rFonts w:cs="Arial"/>
        </w:rPr>
        <w:t>Mindreforbruget ønskes overført til færdiggørelse af g</w:t>
      </w:r>
      <w:r>
        <w:rPr>
          <w:rFonts w:cs="Arial"/>
        </w:rPr>
        <w:t>enopførelse af Rone Klint fyr.</w:t>
      </w:r>
    </w:p>
    <w:p w14:paraId="7792BA22" w14:textId="77777777" w:rsidR="009754C6" w:rsidRDefault="009754C6" w:rsidP="009754C6">
      <w:pPr>
        <w:rPr>
          <w:rFonts w:cs="Arial"/>
        </w:rPr>
      </w:pPr>
    </w:p>
    <w:p w14:paraId="52FBB14C" w14:textId="77777777" w:rsidR="009754C6" w:rsidRPr="00891AC1" w:rsidRDefault="009754C6" w:rsidP="009754C6">
      <w:pPr>
        <w:rPr>
          <w:rFonts w:cs="Arial"/>
          <w:u w:val="single"/>
        </w:rPr>
      </w:pPr>
      <w:r>
        <w:rPr>
          <w:rFonts w:cs="Arial"/>
          <w:u w:val="single"/>
        </w:rPr>
        <w:t>Note 3</w:t>
      </w:r>
    </w:p>
    <w:p w14:paraId="1CCD8FB2" w14:textId="77777777" w:rsidR="009754C6" w:rsidRPr="00A840B3" w:rsidRDefault="009754C6" w:rsidP="009754C6">
      <w:pPr>
        <w:rPr>
          <w:rFonts w:cs="Arial"/>
        </w:rPr>
      </w:pPr>
      <w:r w:rsidRPr="00A840B3">
        <w:rPr>
          <w:rFonts w:cs="Arial"/>
        </w:rPr>
        <w:t xml:space="preserve">Mindreforbruget </w:t>
      </w:r>
      <w:r>
        <w:rPr>
          <w:rFonts w:cs="Arial"/>
        </w:rPr>
        <w:t xml:space="preserve">på 1,8 mio. kr. </w:t>
      </w:r>
      <w:r w:rsidRPr="00A840B3">
        <w:rPr>
          <w:rFonts w:cs="Arial"/>
        </w:rPr>
        <w:t xml:space="preserve">ønskes overført til </w:t>
      </w:r>
      <w:r>
        <w:rPr>
          <w:rFonts w:cs="Arial"/>
        </w:rPr>
        <w:t>dækning af rådgiverkontrakt vedr. regulativrevision, samt grundkompensation til lodsejer i forbindelse med projekt ’Klimasø Tubæk Å’</w:t>
      </w:r>
    </w:p>
    <w:p w14:paraId="150E6666" w14:textId="77777777" w:rsidR="009754C6" w:rsidRDefault="009754C6" w:rsidP="009754C6">
      <w:pPr>
        <w:rPr>
          <w:rFonts w:cs="Arial"/>
        </w:rPr>
      </w:pPr>
    </w:p>
    <w:p w14:paraId="647B1C83" w14:textId="77777777" w:rsidR="009754C6" w:rsidRPr="00891AC1" w:rsidRDefault="009754C6" w:rsidP="009754C6">
      <w:pPr>
        <w:rPr>
          <w:rFonts w:cs="Arial"/>
          <w:u w:val="single"/>
        </w:rPr>
      </w:pPr>
      <w:r>
        <w:rPr>
          <w:rFonts w:cs="Arial"/>
          <w:u w:val="single"/>
        </w:rPr>
        <w:t>Note 4</w:t>
      </w:r>
    </w:p>
    <w:p w14:paraId="6201B60A" w14:textId="77777777" w:rsidR="009754C6" w:rsidRPr="00A840B3" w:rsidRDefault="009754C6" w:rsidP="009754C6">
      <w:pPr>
        <w:rPr>
          <w:rFonts w:cs="Arial"/>
        </w:rPr>
      </w:pPr>
      <w:r w:rsidRPr="00A840B3">
        <w:rPr>
          <w:rFonts w:cs="Arial"/>
        </w:rPr>
        <w:t>Mindreforbruget vedr. klimatilpasningspulje</w:t>
      </w:r>
      <w:r>
        <w:rPr>
          <w:rFonts w:cs="Arial"/>
        </w:rPr>
        <w:t xml:space="preserve"> </w:t>
      </w:r>
      <w:r w:rsidRPr="00A840B3">
        <w:rPr>
          <w:rFonts w:cs="Arial"/>
        </w:rPr>
        <w:t xml:space="preserve">– kystnære byområder </w:t>
      </w:r>
      <w:r>
        <w:rPr>
          <w:rFonts w:cs="Arial"/>
        </w:rPr>
        <w:t xml:space="preserve">på 0,3 mio. kr. </w:t>
      </w:r>
      <w:r w:rsidRPr="00A840B3">
        <w:rPr>
          <w:rFonts w:cs="Arial"/>
        </w:rPr>
        <w:t xml:space="preserve">ønskes overført </w:t>
      </w:r>
      <w:r>
        <w:rPr>
          <w:rFonts w:cs="Arial"/>
        </w:rPr>
        <w:t>til dækning af igangsatte arbejder ved Stege Havn.</w:t>
      </w:r>
    </w:p>
    <w:p w14:paraId="76B17F69" w14:textId="77777777" w:rsidR="009754C6" w:rsidRDefault="009754C6" w:rsidP="009754C6">
      <w:pPr>
        <w:rPr>
          <w:rFonts w:cs="Arial"/>
        </w:rPr>
      </w:pPr>
    </w:p>
    <w:p w14:paraId="1271E0EC" w14:textId="77777777" w:rsidR="009754C6" w:rsidRPr="00367E5A" w:rsidRDefault="009754C6" w:rsidP="009754C6">
      <w:pPr>
        <w:rPr>
          <w:rFonts w:cs="Arial"/>
          <w:u w:val="single"/>
        </w:rPr>
      </w:pPr>
      <w:r>
        <w:rPr>
          <w:rFonts w:cs="Arial"/>
          <w:u w:val="single"/>
        </w:rPr>
        <w:t>Note 5</w:t>
      </w:r>
    </w:p>
    <w:p w14:paraId="35CE884A" w14:textId="77777777" w:rsidR="009754C6" w:rsidRPr="00AD2E79" w:rsidRDefault="009754C6" w:rsidP="009754C6">
      <w:pPr>
        <w:rPr>
          <w:rFonts w:cs="Arial"/>
        </w:rPr>
      </w:pPr>
      <w:r w:rsidRPr="00AD2E79">
        <w:rPr>
          <w:rFonts w:cs="Arial"/>
        </w:rPr>
        <w:t>EU-projektet: ”Life projekt Clima Bombina er blevet oprettet på driftsbudgettet med 100% overførsel, så mindreforbruget på 0,7 mio. kr. overføres til 2020.</w:t>
      </w:r>
    </w:p>
    <w:p w14:paraId="4F4F4E75" w14:textId="77777777" w:rsidR="009754C6" w:rsidRDefault="009754C6" w:rsidP="009754C6">
      <w:pPr>
        <w:rPr>
          <w:rFonts w:cs="Arial"/>
        </w:rPr>
      </w:pPr>
    </w:p>
    <w:p w14:paraId="3081B499" w14:textId="77777777" w:rsidR="009754C6" w:rsidRPr="00367E5A" w:rsidRDefault="009754C6" w:rsidP="009754C6">
      <w:pPr>
        <w:rPr>
          <w:rFonts w:cs="Arial"/>
          <w:u w:val="single"/>
        </w:rPr>
      </w:pPr>
      <w:r>
        <w:rPr>
          <w:rFonts w:cs="Arial"/>
          <w:u w:val="single"/>
        </w:rPr>
        <w:t>Note 6</w:t>
      </w:r>
    </w:p>
    <w:p w14:paraId="7AFA201B" w14:textId="77777777" w:rsidR="009754C6" w:rsidRPr="00367E5A" w:rsidRDefault="009754C6" w:rsidP="009754C6">
      <w:pPr>
        <w:rPr>
          <w:rFonts w:cs="Arial"/>
        </w:rPr>
      </w:pPr>
      <w:r>
        <w:rPr>
          <w:rFonts w:cs="Arial"/>
        </w:rPr>
        <w:t>Det indledende anlægsarbejde ved Stege Fælled blev startet op ultimo 2019, men fakturering sker først primo 2020, så mindreforbruget på 0,4 mio. kr. søges overført til dækning af disse udgifter.</w:t>
      </w:r>
    </w:p>
    <w:p w14:paraId="68AE936F" w14:textId="77777777" w:rsidR="000A4770" w:rsidRPr="000A4770" w:rsidRDefault="000A4770" w:rsidP="000A4770">
      <w:pPr>
        <w:spacing w:line="259" w:lineRule="auto"/>
        <w:jc w:val="left"/>
        <w:rPr>
          <w:rFonts w:eastAsia="Calibri" w:cs="Arial"/>
        </w:rPr>
      </w:pPr>
    </w:p>
    <w:p w14:paraId="0C5AEB42" w14:textId="77777777" w:rsidR="000A4770" w:rsidRPr="000A4770" w:rsidRDefault="000A4770" w:rsidP="000A4770">
      <w:pPr>
        <w:rPr>
          <w:rFonts w:ascii="Calibri" w:eastAsia="Calibri" w:hAnsi="Calibri" w:cs="Times New Roman"/>
        </w:rPr>
      </w:pPr>
      <w:r w:rsidRPr="000A4770">
        <w:rPr>
          <w:rFonts w:ascii="Calibri" w:eastAsia="Calibri" w:hAnsi="Calibri" w:cs="Times New Roman"/>
        </w:rPr>
        <w:br w:type="page"/>
      </w:r>
    </w:p>
    <w:p w14:paraId="170005F7" w14:textId="77777777"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t>Børne-, Unge- og Familieudvalg</w:t>
      </w:r>
    </w:p>
    <w:p w14:paraId="76F1970A" w14:textId="77777777" w:rsidR="000A4770" w:rsidRPr="000A4770" w:rsidRDefault="000A4770" w:rsidP="000A4770">
      <w:pPr>
        <w:spacing w:line="259" w:lineRule="auto"/>
        <w:jc w:val="left"/>
        <w:rPr>
          <w:rFonts w:eastAsia="Calibri" w:cs="Arial"/>
        </w:rPr>
      </w:pPr>
    </w:p>
    <w:p w14:paraId="2D3C5152" w14:textId="77777777" w:rsidR="000A4770" w:rsidRPr="000A4770" w:rsidRDefault="000A4770" w:rsidP="000A4770">
      <w:pPr>
        <w:spacing w:line="259" w:lineRule="auto"/>
        <w:jc w:val="left"/>
        <w:rPr>
          <w:rFonts w:eastAsia="Calibri" w:cs="Arial"/>
        </w:rPr>
      </w:pPr>
    </w:p>
    <w:p w14:paraId="7E0885D6" w14:textId="77777777" w:rsidR="000A4770" w:rsidRPr="000A4770" w:rsidRDefault="000A4770" w:rsidP="000A4770">
      <w:pPr>
        <w:spacing w:line="259" w:lineRule="auto"/>
        <w:jc w:val="left"/>
        <w:rPr>
          <w:rFonts w:eastAsia="Calibri" w:cs="Arial"/>
          <w:b/>
        </w:rPr>
      </w:pPr>
      <w:r w:rsidRPr="000A4770">
        <w:rPr>
          <w:rFonts w:eastAsia="Calibri" w:cs="Arial"/>
          <w:b/>
        </w:rPr>
        <w:t>POLITIKOMRÅDE: BØRN OG FAMILIE</w:t>
      </w:r>
    </w:p>
    <w:p w14:paraId="280354C9" w14:textId="77777777"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970"/>
        <w:gridCol w:w="907"/>
        <w:gridCol w:w="907"/>
        <w:gridCol w:w="907"/>
        <w:gridCol w:w="1134"/>
        <w:gridCol w:w="907"/>
        <w:gridCol w:w="907"/>
      </w:tblGrid>
      <w:tr w:rsidR="009754C6" w:rsidRPr="00205F75" w14:paraId="4153E0AD" w14:textId="77777777" w:rsidTr="00F35302">
        <w:trPr>
          <w:trHeight w:val="851"/>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22D8682E" w14:textId="77777777" w:rsidR="009754C6" w:rsidRPr="00205F75" w:rsidRDefault="009754C6" w:rsidP="009754C6">
            <w:pPr>
              <w:spacing w:line="240" w:lineRule="auto"/>
              <w:jc w:val="left"/>
              <w:rPr>
                <w:rFonts w:eastAsia="Times New Roman" w:cs="Arial"/>
                <w:b/>
                <w:bCs/>
                <w:sz w:val="20"/>
                <w:szCs w:val="20"/>
                <w:lang w:eastAsia="da-DK"/>
              </w:rPr>
            </w:pPr>
            <w:r w:rsidRPr="00205F75">
              <w:rPr>
                <w:rFonts w:eastAsia="Times New Roman" w:cs="Arial"/>
                <w:i/>
                <w:iCs/>
                <w:sz w:val="20"/>
                <w:szCs w:val="20"/>
                <w:lang w:eastAsia="da-DK"/>
              </w:rPr>
              <w:t>1.000 kr.</w:t>
            </w:r>
            <w:r w:rsidRPr="00205F75">
              <w:rPr>
                <w:rFonts w:eastAsia="Times New Roman" w:cs="Arial"/>
                <w:b/>
                <w:bCs/>
                <w:sz w:val="20"/>
                <w:szCs w:val="20"/>
                <w:lang w:eastAsia="da-DK"/>
              </w:rPr>
              <w:br/>
            </w:r>
            <w:r w:rsidRPr="00205F75">
              <w:rPr>
                <w:rFonts w:eastAsia="Times New Roman" w:cs="Arial"/>
                <w:b/>
                <w:bCs/>
                <w:sz w:val="20"/>
                <w:szCs w:val="20"/>
                <w:lang w:eastAsia="da-DK"/>
              </w:rPr>
              <w:br/>
            </w:r>
            <w:r w:rsidRPr="00205F75">
              <w:rPr>
                <w:rFonts w:eastAsia="Times New Roman" w:cs="Arial"/>
                <w:b/>
                <w:bCs/>
                <w:sz w:val="20"/>
                <w:szCs w:val="20"/>
                <w:lang w:eastAsia="da-DK"/>
              </w:rPr>
              <w:br/>
              <w:t>Børn og familie</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63217949" w14:textId="77777777"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Opr.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1636D7CA" w14:textId="77777777"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Korr.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510113EF" w14:textId="77777777"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Regnskab 2019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1669077" w14:textId="77777777"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Afvigelse ift. korr.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46C0FA80" w14:textId="77777777"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Overførsel til 2020</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7456CF19" w14:textId="77777777" w:rsidR="009754C6" w:rsidRPr="00205F75" w:rsidRDefault="009754C6" w:rsidP="009754C6">
            <w:pPr>
              <w:spacing w:line="240" w:lineRule="auto"/>
              <w:jc w:val="center"/>
              <w:rPr>
                <w:rFonts w:eastAsia="Times New Roman" w:cs="Arial"/>
                <w:b/>
                <w:bCs/>
                <w:sz w:val="20"/>
                <w:szCs w:val="20"/>
                <w:lang w:eastAsia="da-DK"/>
              </w:rPr>
            </w:pPr>
            <w:r w:rsidRPr="00205F75">
              <w:rPr>
                <w:rFonts w:eastAsia="Times New Roman" w:cs="Arial"/>
                <w:b/>
                <w:bCs/>
                <w:sz w:val="20"/>
                <w:szCs w:val="20"/>
                <w:lang w:eastAsia="da-DK"/>
              </w:rPr>
              <w:t>Note til overfør-sel</w:t>
            </w:r>
          </w:p>
        </w:tc>
      </w:tr>
      <w:tr w:rsidR="009754C6" w:rsidRPr="00205F75" w14:paraId="7BA433BB" w14:textId="77777777" w:rsidTr="00F35302">
        <w:trPr>
          <w:trHeight w:val="454"/>
        </w:trPr>
        <w:tc>
          <w:tcPr>
            <w:tcW w:w="3969" w:type="dxa"/>
            <w:tcBorders>
              <w:top w:val="nil"/>
              <w:left w:val="single" w:sz="4" w:space="0" w:color="auto"/>
              <w:bottom w:val="single" w:sz="4" w:space="0" w:color="auto"/>
              <w:right w:val="single" w:sz="4" w:space="0" w:color="auto"/>
            </w:tcBorders>
            <w:shd w:val="clear" w:color="auto" w:fill="auto"/>
            <w:vAlign w:val="bottom"/>
            <w:hideMark/>
          </w:tcPr>
          <w:p w14:paraId="49DF2A95" w14:textId="77777777" w:rsidR="009754C6" w:rsidRPr="00205F75" w:rsidRDefault="009754C6" w:rsidP="009754C6">
            <w:pPr>
              <w:spacing w:line="240" w:lineRule="auto"/>
              <w:rPr>
                <w:rFonts w:eastAsia="Times New Roman" w:cs="Arial"/>
                <w:b/>
                <w:bCs/>
                <w:color w:val="000000"/>
                <w:sz w:val="20"/>
                <w:szCs w:val="20"/>
                <w:lang w:eastAsia="da-DK"/>
              </w:rPr>
            </w:pPr>
            <w:r w:rsidRPr="00205F75">
              <w:rPr>
                <w:rFonts w:eastAsia="Times New Roman" w:cs="Arial"/>
                <w:b/>
                <w:bCs/>
                <w:color w:val="000000"/>
                <w:sz w:val="20"/>
                <w:szCs w:val="20"/>
                <w:lang w:eastAsia="da-DK"/>
              </w:rPr>
              <w:t>Samlet resultat:</w:t>
            </w:r>
          </w:p>
        </w:tc>
        <w:tc>
          <w:tcPr>
            <w:tcW w:w="907" w:type="dxa"/>
            <w:tcBorders>
              <w:top w:val="nil"/>
              <w:left w:val="nil"/>
              <w:bottom w:val="single" w:sz="4" w:space="0" w:color="auto"/>
              <w:right w:val="single" w:sz="4" w:space="0" w:color="auto"/>
            </w:tcBorders>
            <w:shd w:val="clear" w:color="auto" w:fill="auto"/>
            <w:vAlign w:val="bottom"/>
            <w:hideMark/>
          </w:tcPr>
          <w:p w14:paraId="117178E3"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171.402</w:t>
            </w:r>
          </w:p>
        </w:tc>
        <w:tc>
          <w:tcPr>
            <w:tcW w:w="907" w:type="dxa"/>
            <w:tcBorders>
              <w:top w:val="nil"/>
              <w:left w:val="nil"/>
              <w:bottom w:val="single" w:sz="4" w:space="0" w:color="auto"/>
              <w:right w:val="single" w:sz="4" w:space="0" w:color="auto"/>
            </w:tcBorders>
            <w:shd w:val="clear" w:color="auto" w:fill="auto"/>
            <w:vAlign w:val="bottom"/>
            <w:hideMark/>
          </w:tcPr>
          <w:p w14:paraId="49375F60"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137.641</w:t>
            </w:r>
          </w:p>
        </w:tc>
        <w:tc>
          <w:tcPr>
            <w:tcW w:w="907" w:type="dxa"/>
            <w:tcBorders>
              <w:top w:val="nil"/>
              <w:left w:val="nil"/>
              <w:bottom w:val="single" w:sz="4" w:space="0" w:color="auto"/>
              <w:right w:val="single" w:sz="4" w:space="0" w:color="auto"/>
            </w:tcBorders>
            <w:shd w:val="clear" w:color="auto" w:fill="auto"/>
            <w:vAlign w:val="bottom"/>
            <w:hideMark/>
          </w:tcPr>
          <w:p w14:paraId="6C52C794"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149.727</w:t>
            </w:r>
          </w:p>
        </w:tc>
        <w:tc>
          <w:tcPr>
            <w:tcW w:w="1134" w:type="dxa"/>
            <w:tcBorders>
              <w:top w:val="nil"/>
              <w:left w:val="nil"/>
              <w:bottom w:val="single" w:sz="4" w:space="0" w:color="auto"/>
              <w:right w:val="single" w:sz="4" w:space="0" w:color="auto"/>
            </w:tcBorders>
            <w:shd w:val="clear" w:color="auto" w:fill="auto"/>
            <w:vAlign w:val="bottom"/>
            <w:hideMark/>
          </w:tcPr>
          <w:p w14:paraId="3EBF7393"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12.086</w:t>
            </w:r>
          </w:p>
        </w:tc>
        <w:tc>
          <w:tcPr>
            <w:tcW w:w="907" w:type="dxa"/>
            <w:tcBorders>
              <w:top w:val="nil"/>
              <w:left w:val="nil"/>
              <w:bottom w:val="single" w:sz="4" w:space="0" w:color="auto"/>
              <w:right w:val="single" w:sz="4" w:space="0" w:color="auto"/>
            </w:tcBorders>
            <w:shd w:val="clear" w:color="auto" w:fill="auto"/>
            <w:vAlign w:val="bottom"/>
            <w:hideMark/>
          </w:tcPr>
          <w:p w14:paraId="51C19D27"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14:paraId="0BB6B757" w14:textId="77777777" w:rsidR="009754C6" w:rsidRPr="00205F75" w:rsidRDefault="009754C6" w:rsidP="009754C6">
            <w:pPr>
              <w:spacing w:line="240" w:lineRule="auto"/>
              <w:jc w:val="center"/>
              <w:rPr>
                <w:rFonts w:eastAsia="Times New Roman" w:cs="Arial"/>
                <w:sz w:val="20"/>
                <w:szCs w:val="20"/>
                <w:lang w:eastAsia="da-DK"/>
              </w:rPr>
            </w:pPr>
            <w:r w:rsidRPr="00205F75">
              <w:rPr>
                <w:rFonts w:eastAsia="Times New Roman" w:cs="Arial"/>
                <w:sz w:val="20"/>
                <w:szCs w:val="20"/>
                <w:lang w:eastAsia="da-DK"/>
              </w:rPr>
              <w:t>1</w:t>
            </w:r>
          </w:p>
        </w:tc>
      </w:tr>
      <w:tr w:rsidR="009754C6" w:rsidRPr="00205F75" w14:paraId="10975C88"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56196CD" w14:textId="77777777" w:rsidR="009754C6" w:rsidRPr="00205F75" w:rsidRDefault="009754C6" w:rsidP="009754C6">
            <w:pPr>
              <w:spacing w:line="240" w:lineRule="auto"/>
              <w:rPr>
                <w:rFonts w:eastAsia="Times New Roman" w:cs="Arial"/>
                <w:b/>
                <w:bCs/>
                <w:sz w:val="20"/>
                <w:szCs w:val="20"/>
                <w:lang w:eastAsia="da-DK"/>
              </w:rPr>
            </w:pPr>
            <w:r w:rsidRPr="00205F75">
              <w:rPr>
                <w:rFonts w:eastAsia="Times New Roman" w:cs="Arial"/>
                <w:b/>
                <w:bCs/>
                <w:sz w:val="20"/>
                <w:szCs w:val="20"/>
                <w:lang w:eastAsia="da-DK"/>
              </w:rPr>
              <w:t>Bugetramme 1</w:t>
            </w:r>
          </w:p>
        </w:tc>
        <w:tc>
          <w:tcPr>
            <w:tcW w:w="907" w:type="dxa"/>
            <w:tcBorders>
              <w:top w:val="nil"/>
              <w:left w:val="nil"/>
              <w:bottom w:val="single" w:sz="4" w:space="0" w:color="auto"/>
              <w:right w:val="single" w:sz="4" w:space="0" w:color="auto"/>
            </w:tcBorders>
            <w:shd w:val="clear" w:color="auto" w:fill="auto"/>
            <w:vAlign w:val="bottom"/>
            <w:hideMark/>
          </w:tcPr>
          <w:p w14:paraId="6BE318B4"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162.830</w:t>
            </w:r>
          </w:p>
        </w:tc>
        <w:tc>
          <w:tcPr>
            <w:tcW w:w="907" w:type="dxa"/>
            <w:tcBorders>
              <w:top w:val="nil"/>
              <w:left w:val="nil"/>
              <w:bottom w:val="single" w:sz="4" w:space="0" w:color="auto"/>
              <w:right w:val="single" w:sz="4" w:space="0" w:color="auto"/>
            </w:tcBorders>
            <w:shd w:val="clear" w:color="auto" w:fill="auto"/>
            <w:vAlign w:val="bottom"/>
            <w:hideMark/>
          </w:tcPr>
          <w:p w14:paraId="02379041"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130.944</w:t>
            </w:r>
          </w:p>
        </w:tc>
        <w:tc>
          <w:tcPr>
            <w:tcW w:w="907" w:type="dxa"/>
            <w:tcBorders>
              <w:top w:val="nil"/>
              <w:left w:val="nil"/>
              <w:bottom w:val="single" w:sz="4" w:space="0" w:color="auto"/>
              <w:right w:val="single" w:sz="4" w:space="0" w:color="auto"/>
            </w:tcBorders>
            <w:shd w:val="clear" w:color="auto" w:fill="auto"/>
            <w:vAlign w:val="bottom"/>
            <w:hideMark/>
          </w:tcPr>
          <w:p w14:paraId="28A5BF98"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141.040</w:t>
            </w:r>
          </w:p>
        </w:tc>
        <w:tc>
          <w:tcPr>
            <w:tcW w:w="1134" w:type="dxa"/>
            <w:tcBorders>
              <w:top w:val="nil"/>
              <w:left w:val="nil"/>
              <w:bottom w:val="single" w:sz="4" w:space="0" w:color="auto"/>
              <w:right w:val="single" w:sz="4" w:space="0" w:color="auto"/>
            </w:tcBorders>
            <w:shd w:val="clear" w:color="auto" w:fill="auto"/>
            <w:vAlign w:val="bottom"/>
            <w:hideMark/>
          </w:tcPr>
          <w:p w14:paraId="79B3E39D"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10.096</w:t>
            </w:r>
          </w:p>
        </w:tc>
        <w:tc>
          <w:tcPr>
            <w:tcW w:w="907" w:type="dxa"/>
            <w:tcBorders>
              <w:top w:val="nil"/>
              <w:left w:val="nil"/>
              <w:bottom w:val="single" w:sz="4" w:space="0" w:color="auto"/>
              <w:right w:val="single" w:sz="4" w:space="0" w:color="auto"/>
            </w:tcBorders>
            <w:shd w:val="clear" w:color="auto" w:fill="auto"/>
            <w:vAlign w:val="bottom"/>
            <w:hideMark/>
          </w:tcPr>
          <w:p w14:paraId="052FF420"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14:paraId="1BB52D4B"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 </w:t>
            </w:r>
          </w:p>
        </w:tc>
      </w:tr>
      <w:tr w:rsidR="009754C6" w:rsidRPr="00205F75" w14:paraId="5D10F2EB"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9C58F6C" w14:textId="77777777" w:rsidR="009754C6" w:rsidRPr="00205F75" w:rsidRDefault="009754C6" w:rsidP="009754C6">
            <w:pPr>
              <w:spacing w:line="240" w:lineRule="auto"/>
              <w:rPr>
                <w:rFonts w:eastAsia="Times New Roman" w:cs="Arial"/>
                <w:b/>
                <w:bCs/>
                <w:sz w:val="20"/>
                <w:szCs w:val="20"/>
                <w:lang w:eastAsia="da-DK"/>
              </w:rPr>
            </w:pPr>
            <w:r w:rsidRPr="00205F75">
              <w:rPr>
                <w:rFonts w:eastAsia="Times New Roman" w:cs="Arial"/>
                <w:b/>
                <w:bCs/>
                <w:sz w:val="20"/>
                <w:szCs w:val="20"/>
                <w:lang w:eastAsia="da-DK"/>
              </w:rPr>
              <w:t>Virksomheder</w:t>
            </w:r>
          </w:p>
        </w:tc>
        <w:tc>
          <w:tcPr>
            <w:tcW w:w="907" w:type="dxa"/>
            <w:tcBorders>
              <w:top w:val="nil"/>
              <w:left w:val="nil"/>
              <w:bottom w:val="single" w:sz="4" w:space="0" w:color="auto"/>
              <w:right w:val="single" w:sz="4" w:space="0" w:color="auto"/>
            </w:tcBorders>
            <w:shd w:val="clear" w:color="auto" w:fill="auto"/>
            <w:vAlign w:val="bottom"/>
            <w:hideMark/>
          </w:tcPr>
          <w:p w14:paraId="4B1BD6AF"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1.908</w:t>
            </w:r>
          </w:p>
        </w:tc>
        <w:tc>
          <w:tcPr>
            <w:tcW w:w="907" w:type="dxa"/>
            <w:tcBorders>
              <w:top w:val="nil"/>
              <w:left w:val="nil"/>
              <w:bottom w:val="single" w:sz="4" w:space="0" w:color="auto"/>
              <w:right w:val="single" w:sz="4" w:space="0" w:color="auto"/>
            </w:tcBorders>
            <w:shd w:val="clear" w:color="auto" w:fill="auto"/>
            <w:vAlign w:val="bottom"/>
            <w:hideMark/>
          </w:tcPr>
          <w:p w14:paraId="0607D71D"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14:paraId="75D41759"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6490AACA"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14:paraId="1CF4F228"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14:paraId="7BFABC26"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 </w:t>
            </w:r>
          </w:p>
        </w:tc>
      </w:tr>
      <w:tr w:rsidR="009754C6" w:rsidRPr="00205F75" w14:paraId="1EE58C57"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E43F79C" w14:textId="77777777"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Familiecenter Kalvehave</w:t>
            </w:r>
          </w:p>
        </w:tc>
        <w:tc>
          <w:tcPr>
            <w:tcW w:w="907" w:type="dxa"/>
            <w:tcBorders>
              <w:top w:val="nil"/>
              <w:left w:val="nil"/>
              <w:bottom w:val="single" w:sz="4" w:space="0" w:color="auto"/>
              <w:right w:val="single" w:sz="4" w:space="0" w:color="auto"/>
            </w:tcBorders>
            <w:shd w:val="clear" w:color="auto" w:fill="auto"/>
            <w:vAlign w:val="bottom"/>
            <w:hideMark/>
          </w:tcPr>
          <w:p w14:paraId="407F1E7F"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1.908</w:t>
            </w:r>
          </w:p>
        </w:tc>
        <w:tc>
          <w:tcPr>
            <w:tcW w:w="907" w:type="dxa"/>
            <w:tcBorders>
              <w:top w:val="nil"/>
              <w:left w:val="nil"/>
              <w:bottom w:val="single" w:sz="4" w:space="0" w:color="auto"/>
              <w:right w:val="single" w:sz="4" w:space="0" w:color="auto"/>
            </w:tcBorders>
            <w:shd w:val="clear" w:color="auto" w:fill="auto"/>
            <w:vAlign w:val="bottom"/>
            <w:hideMark/>
          </w:tcPr>
          <w:p w14:paraId="67C1CDAB"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14:paraId="10FC09AB"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1134" w:type="dxa"/>
            <w:tcBorders>
              <w:top w:val="nil"/>
              <w:left w:val="nil"/>
              <w:bottom w:val="single" w:sz="4" w:space="0" w:color="auto"/>
              <w:right w:val="single" w:sz="4" w:space="0" w:color="auto"/>
            </w:tcBorders>
            <w:shd w:val="clear" w:color="auto" w:fill="auto"/>
            <w:vAlign w:val="bottom"/>
            <w:hideMark/>
          </w:tcPr>
          <w:p w14:paraId="300B91DB"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14:paraId="46E742E5"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30FE17D8" w14:textId="77777777" w:rsidR="009754C6" w:rsidRPr="00205F75" w:rsidRDefault="009754C6" w:rsidP="009754C6">
            <w:pPr>
              <w:spacing w:line="240" w:lineRule="auto"/>
              <w:jc w:val="right"/>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14:paraId="05124D3A"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745BB65" w14:textId="77777777" w:rsidR="009754C6" w:rsidRPr="00205F75" w:rsidRDefault="009754C6" w:rsidP="009754C6">
            <w:pPr>
              <w:spacing w:line="240" w:lineRule="auto"/>
              <w:rPr>
                <w:rFonts w:eastAsia="Times New Roman" w:cs="Arial"/>
                <w:b/>
                <w:bCs/>
                <w:sz w:val="20"/>
                <w:szCs w:val="20"/>
                <w:lang w:eastAsia="da-DK"/>
              </w:rPr>
            </w:pPr>
            <w:r w:rsidRPr="00205F75">
              <w:rPr>
                <w:rFonts w:eastAsia="Times New Roman" w:cs="Arial"/>
                <w:b/>
                <w:bCs/>
                <w:sz w:val="20"/>
                <w:szCs w:val="20"/>
                <w:lang w:eastAsia="da-DK"/>
              </w:rPr>
              <w:t>Øvrig Udvalgsramme</w:t>
            </w:r>
          </w:p>
        </w:tc>
        <w:tc>
          <w:tcPr>
            <w:tcW w:w="907" w:type="dxa"/>
            <w:tcBorders>
              <w:top w:val="nil"/>
              <w:left w:val="nil"/>
              <w:bottom w:val="single" w:sz="4" w:space="0" w:color="auto"/>
              <w:right w:val="single" w:sz="4" w:space="0" w:color="auto"/>
            </w:tcBorders>
            <w:shd w:val="clear" w:color="auto" w:fill="auto"/>
            <w:vAlign w:val="bottom"/>
            <w:hideMark/>
          </w:tcPr>
          <w:p w14:paraId="79331111"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160.921</w:t>
            </w:r>
          </w:p>
        </w:tc>
        <w:tc>
          <w:tcPr>
            <w:tcW w:w="907" w:type="dxa"/>
            <w:tcBorders>
              <w:top w:val="nil"/>
              <w:left w:val="nil"/>
              <w:bottom w:val="single" w:sz="4" w:space="0" w:color="auto"/>
              <w:right w:val="single" w:sz="4" w:space="0" w:color="auto"/>
            </w:tcBorders>
            <w:shd w:val="clear" w:color="auto" w:fill="auto"/>
            <w:vAlign w:val="bottom"/>
            <w:hideMark/>
          </w:tcPr>
          <w:p w14:paraId="3722B149"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130.944</w:t>
            </w:r>
          </w:p>
        </w:tc>
        <w:tc>
          <w:tcPr>
            <w:tcW w:w="907" w:type="dxa"/>
            <w:tcBorders>
              <w:top w:val="nil"/>
              <w:left w:val="nil"/>
              <w:bottom w:val="single" w:sz="4" w:space="0" w:color="auto"/>
              <w:right w:val="single" w:sz="4" w:space="0" w:color="auto"/>
            </w:tcBorders>
            <w:shd w:val="clear" w:color="auto" w:fill="auto"/>
            <w:vAlign w:val="bottom"/>
            <w:hideMark/>
          </w:tcPr>
          <w:p w14:paraId="48F81DF4"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141.040</w:t>
            </w:r>
          </w:p>
        </w:tc>
        <w:tc>
          <w:tcPr>
            <w:tcW w:w="1134" w:type="dxa"/>
            <w:tcBorders>
              <w:top w:val="nil"/>
              <w:left w:val="nil"/>
              <w:bottom w:val="single" w:sz="4" w:space="0" w:color="auto"/>
              <w:right w:val="single" w:sz="4" w:space="0" w:color="auto"/>
            </w:tcBorders>
            <w:shd w:val="clear" w:color="auto" w:fill="auto"/>
            <w:vAlign w:val="bottom"/>
            <w:hideMark/>
          </w:tcPr>
          <w:p w14:paraId="71A1EAB6"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10.096</w:t>
            </w:r>
          </w:p>
        </w:tc>
        <w:tc>
          <w:tcPr>
            <w:tcW w:w="907" w:type="dxa"/>
            <w:tcBorders>
              <w:top w:val="nil"/>
              <w:left w:val="nil"/>
              <w:bottom w:val="single" w:sz="4" w:space="0" w:color="auto"/>
              <w:right w:val="single" w:sz="4" w:space="0" w:color="auto"/>
            </w:tcBorders>
            <w:shd w:val="clear" w:color="auto" w:fill="auto"/>
            <w:vAlign w:val="bottom"/>
            <w:hideMark/>
          </w:tcPr>
          <w:p w14:paraId="6BB6367C"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48552251" w14:textId="77777777" w:rsidR="009754C6" w:rsidRPr="00205F75" w:rsidRDefault="009754C6" w:rsidP="009754C6">
            <w:pPr>
              <w:spacing w:line="240" w:lineRule="auto"/>
              <w:rPr>
                <w:rFonts w:eastAsia="Times New Roman" w:cs="Arial"/>
                <w:b/>
                <w:bCs/>
                <w:color w:val="000000"/>
                <w:sz w:val="20"/>
                <w:szCs w:val="20"/>
                <w:lang w:eastAsia="da-DK"/>
              </w:rPr>
            </w:pPr>
            <w:r w:rsidRPr="00205F75">
              <w:rPr>
                <w:rFonts w:eastAsia="Times New Roman" w:cs="Arial"/>
                <w:b/>
                <w:bCs/>
                <w:color w:val="000000"/>
                <w:sz w:val="20"/>
                <w:szCs w:val="20"/>
                <w:lang w:eastAsia="da-DK"/>
              </w:rPr>
              <w:t> </w:t>
            </w:r>
          </w:p>
        </w:tc>
      </w:tr>
      <w:tr w:rsidR="009754C6" w:rsidRPr="00205F75" w14:paraId="6A38BD47"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2A296EB5" w14:textId="77777777"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Børn og Familie, adm. (konto 06)</w:t>
            </w:r>
          </w:p>
        </w:tc>
        <w:tc>
          <w:tcPr>
            <w:tcW w:w="907" w:type="dxa"/>
            <w:tcBorders>
              <w:top w:val="nil"/>
              <w:left w:val="nil"/>
              <w:bottom w:val="single" w:sz="4" w:space="0" w:color="auto"/>
              <w:right w:val="single" w:sz="4" w:space="0" w:color="auto"/>
            </w:tcBorders>
            <w:shd w:val="clear" w:color="auto" w:fill="auto"/>
            <w:vAlign w:val="bottom"/>
            <w:hideMark/>
          </w:tcPr>
          <w:p w14:paraId="1288D7EB"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22.159</w:t>
            </w:r>
          </w:p>
        </w:tc>
        <w:tc>
          <w:tcPr>
            <w:tcW w:w="907" w:type="dxa"/>
            <w:tcBorders>
              <w:top w:val="nil"/>
              <w:left w:val="nil"/>
              <w:bottom w:val="single" w:sz="4" w:space="0" w:color="auto"/>
              <w:right w:val="single" w:sz="4" w:space="0" w:color="auto"/>
            </w:tcBorders>
            <w:shd w:val="clear" w:color="auto" w:fill="auto"/>
            <w:vAlign w:val="bottom"/>
            <w:hideMark/>
          </w:tcPr>
          <w:p w14:paraId="26D014C2"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19.089</w:t>
            </w:r>
          </w:p>
        </w:tc>
        <w:tc>
          <w:tcPr>
            <w:tcW w:w="907" w:type="dxa"/>
            <w:tcBorders>
              <w:top w:val="nil"/>
              <w:left w:val="nil"/>
              <w:bottom w:val="single" w:sz="4" w:space="0" w:color="auto"/>
              <w:right w:val="single" w:sz="4" w:space="0" w:color="auto"/>
            </w:tcBorders>
            <w:shd w:val="clear" w:color="auto" w:fill="auto"/>
            <w:vAlign w:val="bottom"/>
            <w:hideMark/>
          </w:tcPr>
          <w:p w14:paraId="17B92DC5"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19.206</w:t>
            </w:r>
          </w:p>
        </w:tc>
        <w:tc>
          <w:tcPr>
            <w:tcW w:w="1134" w:type="dxa"/>
            <w:tcBorders>
              <w:top w:val="nil"/>
              <w:left w:val="nil"/>
              <w:bottom w:val="single" w:sz="4" w:space="0" w:color="auto"/>
              <w:right w:val="single" w:sz="4" w:space="0" w:color="auto"/>
            </w:tcBorders>
            <w:shd w:val="clear" w:color="auto" w:fill="auto"/>
            <w:vAlign w:val="bottom"/>
            <w:hideMark/>
          </w:tcPr>
          <w:p w14:paraId="361DA97F"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117</w:t>
            </w:r>
          </w:p>
        </w:tc>
        <w:tc>
          <w:tcPr>
            <w:tcW w:w="907" w:type="dxa"/>
            <w:tcBorders>
              <w:top w:val="nil"/>
              <w:left w:val="nil"/>
              <w:bottom w:val="single" w:sz="4" w:space="0" w:color="auto"/>
              <w:right w:val="single" w:sz="4" w:space="0" w:color="auto"/>
            </w:tcBorders>
            <w:shd w:val="clear" w:color="auto" w:fill="auto"/>
            <w:vAlign w:val="bottom"/>
            <w:hideMark/>
          </w:tcPr>
          <w:p w14:paraId="2AFC3931"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292ACE4A" w14:textId="77777777"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14:paraId="2303BC3F"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DC2492D" w14:textId="77777777"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Familiecenter Kalvehave (Ramme)</w:t>
            </w:r>
          </w:p>
        </w:tc>
        <w:tc>
          <w:tcPr>
            <w:tcW w:w="907" w:type="dxa"/>
            <w:tcBorders>
              <w:top w:val="nil"/>
              <w:left w:val="nil"/>
              <w:bottom w:val="single" w:sz="4" w:space="0" w:color="auto"/>
              <w:right w:val="single" w:sz="4" w:space="0" w:color="auto"/>
            </w:tcBorders>
            <w:shd w:val="clear" w:color="auto" w:fill="auto"/>
            <w:vAlign w:val="bottom"/>
            <w:hideMark/>
          </w:tcPr>
          <w:p w14:paraId="417E0AE8"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14:paraId="1B752BAB"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20.756</w:t>
            </w:r>
          </w:p>
        </w:tc>
        <w:tc>
          <w:tcPr>
            <w:tcW w:w="907" w:type="dxa"/>
            <w:tcBorders>
              <w:top w:val="nil"/>
              <w:left w:val="nil"/>
              <w:bottom w:val="single" w:sz="4" w:space="0" w:color="auto"/>
              <w:right w:val="single" w:sz="4" w:space="0" w:color="auto"/>
            </w:tcBorders>
            <w:shd w:val="clear" w:color="auto" w:fill="auto"/>
            <w:vAlign w:val="bottom"/>
            <w:hideMark/>
          </w:tcPr>
          <w:p w14:paraId="7918FA3D"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18.990</w:t>
            </w:r>
          </w:p>
        </w:tc>
        <w:tc>
          <w:tcPr>
            <w:tcW w:w="1134" w:type="dxa"/>
            <w:tcBorders>
              <w:top w:val="nil"/>
              <w:left w:val="nil"/>
              <w:bottom w:val="single" w:sz="4" w:space="0" w:color="auto"/>
              <w:right w:val="single" w:sz="4" w:space="0" w:color="auto"/>
            </w:tcBorders>
            <w:shd w:val="clear" w:color="auto" w:fill="auto"/>
            <w:vAlign w:val="bottom"/>
            <w:hideMark/>
          </w:tcPr>
          <w:p w14:paraId="4E44DC10"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-1.766</w:t>
            </w:r>
          </w:p>
        </w:tc>
        <w:tc>
          <w:tcPr>
            <w:tcW w:w="907" w:type="dxa"/>
            <w:tcBorders>
              <w:top w:val="nil"/>
              <w:left w:val="nil"/>
              <w:bottom w:val="single" w:sz="4" w:space="0" w:color="auto"/>
              <w:right w:val="single" w:sz="4" w:space="0" w:color="auto"/>
            </w:tcBorders>
            <w:shd w:val="clear" w:color="auto" w:fill="auto"/>
            <w:vAlign w:val="bottom"/>
            <w:hideMark/>
          </w:tcPr>
          <w:p w14:paraId="42BB2CDA"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21B47546" w14:textId="77777777"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14:paraId="2535476F"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159911B" w14:textId="77777777"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Anbringelser Børn og Unge</w:t>
            </w:r>
          </w:p>
        </w:tc>
        <w:tc>
          <w:tcPr>
            <w:tcW w:w="907" w:type="dxa"/>
            <w:tcBorders>
              <w:top w:val="nil"/>
              <w:left w:val="nil"/>
              <w:bottom w:val="single" w:sz="4" w:space="0" w:color="auto"/>
              <w:right w:val="single" w:sz="4" w:space="0" w:color="auto"/>
            </w:tcBorders>
            <w:shd w:val="clear" w:color="auto" w:fill="auto"/>
            <w:vAlign w:val="bottom"/>
            <w:hideMark/>
          </w:tcPr>
          <w:p w14:paraId="442098F1"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113.658</w:t>
            </w:r>
          </w:p>
        </w:tc>
        <w:tc>
          <w:tcPr>
            <w:tcW w:w="907" w:type="dxa"/>
            <w:tcBorders>
              <w:top w:val="nil"/>
              <w:left w:val="nil"/>
              <w:bottom w:val="single" w:sz="4" w:space="0" w:color="auto"/>
              <w:right w:val="single" w:sz="4" w:space="0" w:color="auto"/>
            </w:tcBorders>
            <w:shd w:val="clear" w:color="auto" w:fill="auto"/>
            <w:vAlign w:val="bottom"/>
            <w:hideMark/>
          </w:tcPr>
          <w:p w14:paraId="3198311D"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83.352</w:t>
            </w:r>
          </w:p>
        </w:tc>
        <w:tc>
          <w:tcPr>
            <w:tcW w:w="907" w:type="dxa"/>
            <w:tcBorders>
              <w:top w:val="nil"/>
              <w:left w:val="nil"/>
              <w:bottom w:val="single" w:sz="4" w:space="0" w:color="auto"/>
              <w:right w:val="single" w:sz="4" w:space="0" w:color="auto"/>
            </w:tcBorders>
            <w:shd w:val="clear" w:color="auto" w:fill="auto"/>
            <w:vAlign w:val="bottom"/>
            <w:hideMark/>
          </w:tcPr>
          <w:p w14:paraId="36A0FE07"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88.894</w:t>
            </w:r>
          </w:p>
        </w:tc>
        <w:tc>
          <w:tcPr>
            <w:tcW w:w="1134" w:type="dxa"/>
            <w:tcBorders>
              <w:top w:val="nil"/>
              <w:left w:val="nil"/>
              <w:bottom w:val="single" w:sz="4" w:space="0" w:color="auto"/>
              <w:right w:val="single" w:sz="4" w:space="0" w:color="auto"/>
            </w:tcBorders>
            <w:shd w:val="clear" w:color="auto" w:fill="auto"/>
            <w:vAlign w:val="bottom"/>
            <w:hideMark/>
          </w:tcPr>
          <w:p w14:paraId="593E19E0"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5.542</w:t>
            </w:r>
          </w:p>
        </w:tc>
        <w:tc>
          <w:tcPr>
            <w:tcW w:w="907" w:type="dxa"/>
            <w:tcBorders>
              <w:top w:val="nil"/>
              <w:left w:val="nil"/>
              <w:bottom w:val="single" w:sz="4" w:space="0" w:color="auto"/>
              <w:right w:val="single" w:sz="4" w:space="0" w:color="auto"/>
            </w:tcBorders>
            <w:shd w:val="clear" w:color="auto" w:fill="auto"/>
            <w:vAlign w:val="bottom"/>
            <w:hideMark/>
          </w:tcPr>
          <w:p w14:paraId="3E737D38"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6F9794D3" w14:textId="77777777"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14:paraId="3968DB13"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08022CA4" w14:textId="77777777"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Forebyggende Foranstaltninger</w:t>
            </w:r>
          </w:p>
        </w:tc>
        <w:tc>
          <w:tcPr>
            <w:tcW w:w="907" w:type="dxa"/>
            <w:tcBorders>
              <w:top w:val="nil"/>
              <w:left w:val="nil"/>
              <w:bottom w:val="single" w:sz="4" w:space="0" w:color="auto"/>
              <w:right w:val="single" w:sz="4" w:space="0" w:color="auto"/>
            </w:tcBorders>
            <w:shd w:val="clear" w:color="auto" w:fill="auto"/>
            <w:vAlign w:val="bottom"/>
            <w:hideMark/>
          </w:tcPr>
          <w:p w14:paraId="567755B6"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30.277</w:t>
            </w:r>
          </w:p>
        </w:tc>
        <w:tc>
          <w:tcPr>
            <w:tcW w:w="907" w:type="dxa"/>
            <w:tcBorders>
              <w:top w:val="nil"/>
              <w:left w:val="nil"/>
              <w:bottom w:val="single" w:sz="4" w:space="0" w:color="auto"/>
              <w:right w:val="single" w:sz="4" w:space="0" w:color="auto"/>
            </w:tcBorders>
            <w:shd w:val="clear" w:color="auto" w:fill="auto"/>
            <w:vAlign w:val="bottom"/>
            <w:hideMark/>
          </w:tcPr>
          <w:p w14:paraId="3B20018E"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12.156</w:t>
            </w:r>
          </w:p>
        </w:tc>
        <w:tc>
          <w:tcPr>
            <w:tcW w:w="907" w:type="dxa"/>
            <w:tcBorders>
              <w:top w:val="nil"/>
              <w:left w:val="nil"/>
              <w:bottom w:val="single" w:sz="4" w:space="0" w:color="auto"/>
              <w:right w:val="single" w:sz="4" w:space="0" w:color="auto"/>
            </w:tcBorders>
            <w:shd w:val="clear" w:color="auto" w:fill="auto"/>
            <w:vAlign w:val="bottom"/>
            <w:hideMark/>
          </w:tcPr>
          <w:p w14:paraId="55E887A4"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19.411</w:t>
            </w:r>
          </w:p>
        </w:tc>
        <w:tc>
          <w:tcPr>
            <w:tcW w:w="1134" w:type="dxa"/>
            <w:tcBorders>
              <w:top w:val="nil"/>
              <w:left w:val="nil"/>
              <w:bottom w:val="single" w:sz="4" w:space="0" w:color="auto"/>
              <w:right w:val="single" w:sz="4" w:space="0" w:color="auto"/>
            </w:tcBorders>
            <w:shd w:val="clear" w:color="auto" w:fill="auto"/>
            <w:vAlign w:val="bottom"/>
            <w:hideMark/>
          </w:tcPr>
          <w:p w14:paraId="54A87D5D"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7.256</w:t>
            </w:r>
          </w:p>
        </w:tc>
        <w:tc>
          <w:tcPr>
            <w:tcW w:w="907" w:type="dxa"/>
            <w:tcBorders>
              <w:top w:val="nil"/>
              <w:left w:val="nil"/>
              <w:bottom w:val="single" w:sz="4" w:space="0" w:color="auto"/>
              <w:right w:val="single" w:sz="4" w:space="0" w:color="auto"/>
            </w:tcBorders>
            <w:shd w:val="clear" w:color="auto" w:fill="auto"/>
            <w:vAlign w:val="bottom"/>
            <w:hideMark/>
          </w:tcPr>
          <w:p w14:paraId="5EDE2A02"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0BFE64AC" w14:textId="77777777"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14:paraId="710C3C84"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06A93169" w14:textId="77777777"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Central refusionsordning (052207)</w:t>
            </w:r>
          </w:p>
        </w:tc>
        <w:tc>
          <w:tcPr>
            <w:tcW w:w="907" w:type="dxa"/>
            <w:tcBorders>
              <w:top w:val="nil"/>
              <w:left w:val="nil"/>
              <w:bottom w:val="single" w:sz="4" w:space="0" w:color="auto"/>
              <w:right w:val="single" w:sz="4" w:space="0" w:color="auto"/>
            </w:tcBorders>
            <w:shd w:val="clear" w:color="auto" w:fill="auto"/>
            <w:vAlign w:val="bottom"/>
            <w:hideMark/>
          </w:tcPr>
          <w:p w14:paraId="23D943E4"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-5.173</w:t>
            </w:r>
          </w:p>
        </w:tc>
        <w:tc>
          <w:tcPr>
            <w:tcW w:w="907" w:type="dxa"/>
            <w:tcBorders>
              <w:top w:val="nil"/>
              <w:left w:val="nil"/>
              <w:bottom w:val="single" w:sz="4" w:space="0" w:color="auto"/>
              <w:right w:val="single" w:sz="4" w:space="0" w:color="auto"/>
            </w:tcBorders>
            <w:shd w:val="clear" w:color="auto" w:fill="auto"/>
            <w:vAlign w:val="bottom"/>
            <w:hideMark/>
          </w:tcPr>
          <w:p w14:paraId="610E44E3"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-4.408</w:t>
            </w:r>
          </w:p>
        </w:tc>
        <w:tc>
          <w:tcPr>
            <w:tcW w:w="907" w:type="dxa"/>
            <w:tcBorders>
              <w:top w:val="nil"/>
              <w:left w:val="nil"/>
              <w:bottom w:val="single" w:sz="4" w:space="0" w:color="auto"/>
              <w:right w:val="single" w:sz="4" w:space="0" w:color="auto"/>
            </w:tcBorders>
            <w:shd w:val="clear" w:color="auto" w:fill="auto"/>
            <w:vAlign w:val="bottom"/>
            <w:hideMark/>
          </w:tcPr>
          <w:p w14:paraId="7B75A81B"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-5.462</w:t>
            </w:r>
          </w:p>
        </w:tc>
        <w:tc>
          <w:tcPr>
            <w:tcW w:w="1134" w:type="dxa"/>
            <w:tcBorders>
              <w:top w:val="nil"/>
              <w:left w:val="nil"/>
              <w:bottom w:val="single" w:sz="4" w:space="0" w:color="auto"/>
              <w:right w:val="single" w:sz="4" w:space="0" w:color="auto"/>
            </w:tcBorders>
            <w:shd w:val="clear" w:color="auto" w:fill="auto"/>
            <w:vAlign w:val="bottom"/>
            <w:hideMark/>
          </w:tcPr>
          <w:p w14:paraId="6BBF065F"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-1.054</w:t>
            </w:r>
          </w:p>
        </w:tc>
        <w:tc>
          <w:tcPr>
            <w:tcW w:w="907" w:type="dxa"/>
            <w:tcBorders>
              <w:top w:val="nil"/>
              <w:left w:val="nil"/>
              <w:bottom w:val="single" w:sz="4" w:space="0" w:color="auto"/>
              <w:right w:val="single" w:sz="4" w:space="0" w:color="auto"/>
            </w:tcBorders>
            <w:shd w:val="clear" w:color="auto" w:fill="auto"/>
            <w:vAlign w:val="bottom"/>
            <w:hideMark/>
          </w:tcPr>
          <w:p w14:paraId="1A646060"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17D21214" w14:textId="77777777"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14:paraId="62B60379"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7D7A7714" w14:textId="77777777" w:rsidR="009754C6" w:rsidRPr="00205F75" w:rsidRDefault="009754C6" w:rsidP="009754C6">
            <w:pPr>
              <w:spacing w:line="240" w:lineRule="auto"/>
              <w:rPr>
                <w:rFonts w:eastAsia="Times New Roman" w:cs="Arial"/>
                <w:b/>
                <w:bCs/>
                <w:sz w:val="20"/>
                <w:szCs w:val="20"/>
                <w:lang w:eastAsia="da-DK"/>
              </w:rPr>
            </w:pPr>
            <w:r w:rsidRPr="00205F75">
              <w:rPr>
                <w:rFonts w:eastAsia="Times New Roman" w:cs="Arial"/>
                <w:b/>
                <w:bCs/>
                <w:sz w:val="20"/>
                <w:szCs w:val="20"/>
                <w:lang w:eastAsia="da-DK"/>
              </w:rPr>
              <w:t>Budgetramme 2</w:t>
            </w:r>
          </w:p>
        </w:tc>
        <w:tc>
          <w:tcPr>
            <w:tcW w:w="907" w:type="dxa"/>
            <w:tcBorders>
              <w:top w:val="nil"/>
              <w:left w:val="nil"/>
              <w:bottom w:val="single" w:sz="4" w:space="0" w:color="auto"/>
              <w:right w:val="single" w:sz="4" w:space="0" w:color="auto"/>
            </w:tcBorders>
            <w:shd w:val="clear" w:color="auto" w:fill="auto"/>
            <w:vAlign w:val="bottom"/>
            <w:hideMark/>
          </w:tcPr>
          <w:p w14:paraId="5E374674"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8.572</w:t>
            </w:r>
          </w:p>
        </w:tc>
        <w:tc>
          <w:tcPr>
            <w:tcW w:w="907" w:type="dxa"/>
            <w:tcBorders>
              <w:top w:val="nil"/>
              <w:left w:val="nil"/>
              <w:bottom w:val="single" w:sz="4" w:space="0" w:color="auto"/>
              <w:right w:val="single" w:sz="4" w:space="0" w:color="auto"/>
            </w:tcBorders>
            <w:shd w:val="clear" w:color="auto" w:fill="auto"/>
            <w:vAlign w:val="bottom"/>
            <w:hideMark/>
          </w:tcPr>
          <w:p w14:paraId="0996CAA7"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6.697</w:t>
            </w:r>
          </w:p>
        </w:tc>
        <w:tc>
          <w:tcPr>
            <w:tcW w:w="907" w:type="dxa"/>
            <w:tcBorders>
              <w:top w:val="nil"/>
              <w:left w:val="nil"/>
              <w:bottom w:val="single" w:sz="4" w:space="0" w:color="auto"/>
              <w:right w:val="single" w:sz="4" w:space="0" w:color="auto"/>
            </w:tcBorders>
            <w:shd w:val="clear" w:color="auto" w:fill="auto"/>
            <w:vAlign w:val="bottom"/>
            <w:hideMark/>
          </w:tcPr>
          <w:p w14:paraId="78E91B77"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8.687</w:t>
            </w:r>
          </w:p>
        </w:tc>
        <w:tc>
          <w:tcPr>
            <w:tcW w:w="1134" w:type="dxa"/>
            <w:tcBorders>
              <w:top w:val="nil"/>
              <w:left w:val="nil"/>
              <w:bottom w:val="single" w:sz="4" w:space="0" w:color="auto"/>
              <w:right w:val="single" w:sz="4" w:space="0" w:color="auto"/>
            </w:tcBorders>
            <w:shd w:val="clear" w:color="auto" w:fill="auto"/>
            <w:vAlign w:val="bottom"/>
            <w:hideMark/>
          </w:tcPr>
          <w:p w14:paraId="21CFAA48"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1.990</w:t>
            </w:r>
          </w:p>
        </w:tc>
        <w:tc>
          <w:tcPr>
            <w:tcW w:w="907" w:type="dxa"/>
            <w:tcBorders>
              <w:top w:val="nil"/>
              <w:left w:val="nil"/>
              <w:bottom w:val="single" w:sz="4" w:space="0" w:color="auto"/>
              <w:right w:val="single" w:sz="4" w:space="0" w:color="auto"/>
            </w:tcBorders>
            <w:shd w:val="clear" w:color="auto" w:fill="auto"/>
            <w:vAlign w:val="bottom"/>
            <w:hideMark/>
          </w:tcPr>
          <w:p w14:paraId="36C43DFC" w14:textId="77777777" w:rsidR="009754C6" w:rsidRPr="00205F75" w:rsidRDefault="009754C6" w:rsidP="009754C6">
            <w:pPr>
              <w:spacing w:line="240" w:lineRule="auto"/>
              <w:jc w:val="right"/>
              <w:rPr>
                <w:rFonts w:eastAsia="Times New Roman" w:cs="Arial"/>
                <w:b/>
                <w:bCs/>
                <w:sz w:val="20"/>
                <w:szCs w:val="20"/>
                <w:lang w:eastAsia="da-DK"/>
              </w:rPr>
            </w:pPr>
            <w:r w:rsidRPr="00205F75">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218ABE5F" w14:textId="77777777"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r w:rsidR="009754C6" w:rsidRPr="00205F75" w14:paraId="1BB4C70E"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7BB0254D" w14:textId="77777777" w:rsidR="009754C6" w:rsidRPr="00205F75" w:rsidRDefault="009754C6" w:rsidP="009754C6">
            <w:pPr>
              <w:spacing w:line="240" w:lineRule="auto"/>
              <w:rPr>
                <w:rFonts w:eastAsia="Times New Roman" w:cs="Arial"/>
                <w:sz w:val="20"/>
                <w:szCs w:val="20"/>
                <w:lang w:eastAsia="da-DK"/>
              </w:rPr>
            </w:pPr>
            <w:r w:rsidRPr="00205F75">
              <w:rPr>
                <w:rFonts w:eastAsia="Times New Roman" w:cs="Arial"/>
                <w:sz w:val="20"/>
                <w:szCs w:val="20"/>
                <w:lang w:eastAsia="da-DK"/>
              </w:rPr>
              <w:t>Tabt arbejdsfortjeneste og merudg. mv.</w:t>
            </w:r>
          </w:p>
        </w:tc>
        <w:tc>
          <w:tcPr>
            <w:tcW w:w="907" w:type="dxa"/>
            <w:tcBorders>
              <w:top w:val="nil"/>
              <w:left w:val="nil"/>
              <w:bottom w:val="single" w:sz="4" w:space="0" w:color="auto"/>
              <w:right w:val="single" w:sz="4" w:space="0" w:color="auto"/>
            </w:tcBorders>
            <w:shd w:val="clear" w:color="auto" w:fill="auto"/>
            <w:vAlign w:val="bottom"/>
            <w:hideMark/>
          </w:tcPr>
          <w:p w14:paraId="2F93EDD7"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8.572</w:t>
            </w:r>
          </w:p>
        </w:tc>
        <w:tc>
          <w:tcPr>
            <w:tcW w:w="907" w:type="dxa"/>
            <w:tcBorders>
              <w:top w:val="nil"/>
              <w:left w:val="nil"/>
              <w:bottom w:val="single" w:sz="4" w:space="0" w:color="auto"/>
              <w:right w:val="single" w:sz="4" w:space="0" w:color="auto"/>
            </w:tcBorders>
            <w:shd w:val="clear" w:color="auto" w:fill="auto"/>
            <w:vAlign w:val="bottom"/>
            <w:hideMark/>
          </w:tcPr>
          <w:p w14:paraId="5918161D"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6.697</w:t>
            </w:r>
          </w:p>
        </w:tc>
        <w:tc>
          <w:tcPr>
            <w:tcW w:w="907" w:type="dxa"/>
            <w:tcBorders>
              <w:top w:val="nil"/>
              <w:left w:val="nil"/>
              <w:bottom w:val="single" w:sz="4" w:space="0" w:color="auto"/>
              <w:right w:val="single" w:sz="4" w:space="0" w:color="auto"/>
            </w:tcBorders>
            <w:shd w:val="clear" w:color="auto" w:fill="auto"/>
            <w:vAlign w:val="bottom"/>
            <w:hideMark/>
          </w:tcPr>
          <w:p w14:paraId="0C153B8B"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8.687</w:t>
            </w:r>
          </w:p>
        </w:tc>
        <w:tc>
          <w:tcPr>
            <w:tcW w:w="1134" w:type="dxa"/>
            <w:tcBorders>
              <w:top w:val="nil"/>
              <w:left w:val="nil"/>
              <w:bottom w:val="single" w:sz="4" w:space="0" w:color="auto"/>
              <w:right w:val="single" w:sz="4" w:space="0" w:color="auto"/>
            </w:tcBorders>
            <w:shd w:val="clear" w:color="auto" w:fill="auto"/>
            <w:vAlign w:val="bottom"/>
            <w:hideMark/>
          </w:tcPr>
          <w:p w14:paraId="2599F147"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1.990</w:t>
            </w:r>
          </w:p>
        </w:tc>
        <w:tc>
          <w:tcPr>
            <w:tcW w:w="907" w:type="dxa"/>
            <w:tcBorders>
              <w:top w:val="nil"/>
              <w:left w:val="nil"/>
              <w:bottom w:val="single" w:sz="4" w:space="0" w:color="auto"/>
              <w:right w:val="single" w:sz="4" w:space="0" w:color="auto"/>
            </w:tcBorders>
            <w:shd w:val="clear" w:color="auto" w:fill="auto"/>
            <w:vAlign w:val="bottom"/>
            <w:hideMark/>
          </w:tcPr>
          <w:p w14:paraId="1DCA09F6" w14:textId="77777777" w:rsidR="009754C6" w:rsidRPr="00205F75" w:rsidRDefault="009754C6" w:rsidP="009754C6">
            <w:pPr>
              <w:spacing w:line="240" w:lineRule="auto"/>
              <w:jc w:val="right"/>
              <w:rPr>
                <w:rFonts w:eastAsia="Times New Roman" w:cs="Arial"/>
                <w:sz w:val="20"/>
                <w:szCs w:val="20"/>
                <w:lang w:eastAsia="da-DK"/>
              </w:rPr>
            </w:pPr>
            <w:r w:rsidRPr="00205F75">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6AECDBAF" w14:textId="77777777" w:rsidR="009754C6" w:rsidRPr="00205F75" w:rsidRDefault="009754C6" w:rsidP="009754C6">
            <w:pPr>
              <w:spacing w:line="240" w:lineRule="auto"/>
              <w:rPr>
                <w:rFonts w:eastAsia="Times New Roman" w:cs="Arial"/>
                <w:color w:val="000000"/>
                <w:sz w:val="20"/>
                <w:szCs w:val="20"/>
                <w:lang w:eastAsia="da-DK"/>
              </w:rPr>
            </w:pPr>
            <w:r w:rsidRPr="00205F75">
              <w:rPr>
                <w:rFonts w:eastAsia="Times New Roman" w:cs="Arial"/>
                <w:color w:val="000000"/>
                <w:sz w:val="20"/>
                <w:szCs w:val="20"/>
                <w:lang w:eastAsia="da-DK"/>
              </w:rPr>
              <w:t> </w:t>
            </w:r>
          </w:p>
        </w:tc>
      </w:tr>
    </w:tbl>
    <w:p w14:paraId="01452EF2" w14:textId="77777777" w:rsidR="009754C6" w:rsidRDefault="009754C6" w:rsidP="009754C6">
      <w:pPr>
        <w:spacing w:before="120"/>
        <w:rPr>
          <w:rFonts w:ascii="Verdana" w:hAnsi="Verdana"/>
          <w:sz w:val="14"/>
          <w:szCs w:val="14"/>
        </w:rPr>
      </w:pPr>
      <w:r>
        <w:rPr>
          <w:rFonts w:ascii="Verdana" w:hAnsi="Verdana"/>
          <w:sz w:val="14"/>
          <w:szCs w:val="14"/>
        </w:rPr>
        <w:t>Merforbrug (+) Mindreforbrug (-)</w:t>
      </w:r>
    </w:p>
    <w:p w14:paraId="562698A2" w14:textId="77777777" w:rsidR="009754C6" w:rsidRDefault="009754C6" w:rsidP="009754C6">
      <w:pPr>
        <w:rPr>
          <w:rFonts w:ascii="Verdana" w:hAnsi="Verdana"/>
          <w:sz w:val="14"/>
          <w:szCs w:val="14"/>
        </w:rPr>
      </w:pPr>
    </w:p>
    <w:p w14:paraId="21BA6AD4" w14:textId="77777777" w:rsidR="009754C6" w:rsidRDefault="009754C6" w:rsidP="009754C6">
      <w:pPr>
        <w:rPr>
          <w:rFonts w:ascii="Verdana" w:hAnsi="Verdana" w:cs="Arial"/>
          <w:b/>
          <w:sz w:val="20"/>
          <w:szCs w:val="20"/>
        </w:rPr>
      </w:pPr>
      <w:r>
        <w:rPr>
          <w:rFonts w:ascii="Verdana" w:hAnsi="Verdana" w:cs="Arial"/>
          <w:b/>
          <w:sz w:val="20"/>
          <w:szCs w:val="20"/>
        </w:rPr>
        <w:t>Noter til overførsler</w:t>
      </w:r>
    </w:p>
    <w:p w14:paraId="07A0FC25" w14:textId="77777777" w:rsidR="009754C6" w:rsidRDefault="009754C6" w:rsidP="009754C6">
      <w:pPr>
        <w:rPr>
          <w:rFonts w:ascii="Verdana" w:hAnsi="Verdana" w:cs="Arial"/>
          <w:sz w:val="20"/>
          <w:szCs w:val="20"/>
          <w:u w:val="single"/>
        </w:rPr>
      </w:pPr>
    </w:p>
    <w:p w14:paraId="45F5C29A" w14:textId="77777777" w:rsidR="009754C6" w:rsidRPr="009754C6" w:rsidRDefault="009754C6" w:rsidP="009754C6">
      <w:pPr>
        <w:rPr>
          <w:rFonts w:cs="Arial"/>
          <w:u w:val="single"/>
        </w:rPr>
      </w:pPr>
      <w:r w:rsidRPr="009754C6">
        <w:rPr>
          <w:rFonts w:cs="Arial"/>
          <w:u w:val="single"/>
        </w:rPr>
        <w:t>Note 1</w:t>
      </w:r>
    </w:p>
    <w:p w14:paraId="00375967" w14:textId="77777777" w:rsidR="000A4770" w:rsidRPr="000A4770" w:rsidRDefault="009754C6" w:rsidP="009754C6">
      <w:pPr>
        <w:rPr>
          <w:rFonts w:cs="Arial"/>
          <w:i/>
        </w:rPr>
      </w:pPr>
      <w:r>
        <w:rPr>
          <w:rFonts w:cs="Arial"/>
        </w:rPr>
        <w:t>Merforbruget ligger på Øvrig udvalgsramme og budgetramme 2, hvor der som udgangspunkt ikke er overførselsadgang. Der bliver forelagt en plan for hele BUF’s budget 2020 hvor mindreforbrug på Skoler og Dagtilbud tages med i en helhedsbetragtning.</w:t>
      </w:r>
    </w:p>
    <w:p w14:paraId="666D7485" w14:textId="77777777" w:rsidR="000A4770" w:rsidRPr="000A4770" w:rsidRDefault="000A4770" w:rsidP="000A4770">
      <w:pPr>
        <w:jc w:val="left"/>
        <w:rPr>
          <w:rFonts w:eastAsia="Calibri" w:cs="Arial"/>
        </w:rPr>
      </w:pPr>
    </w:p>
    <w:p w14:paraId="101C03B0" w14:textId="77777777" w:rsidR="000A4770" w:rsidRPr="000A4770" w:rsidRDefault="000A4770" w:rsidP="000A4770">
      <w:pPr>
        <w:jc w:val="left"/>
        <w:rPr>
          <w:rFonts w:eastAsia="Calibri" w:cs="Arial"/>
        </w:rPr>
      </w:pPr>
    </w:p>
    <w:p w14:paraId="1DC631FC" w14:textId="77777777" w:rsidR="000A4770" w:rsidRPr="000A4770" w:rsidRDefault="000A4770" w:rsidP="000A4770">
      <w:pPr>
        <w:spacing w:line="259" w:lineRule="auto"/>
        <w:jc w:val="left"/>
        <w:rPr>
          <w:rFonts w:eastAsia="Calibri" w:cs="Arial"/>
          <w:b/>
        </w:rPr>
      </w:pPr>
      <w:r w:rsidRPr="000A4770">
        <w:rPr>
          <w:rFonts w:eastAsia="Calibri" w:cs="Arial"/>
          <w:b/>
        </w:rPr>
        <w:t>POLITIKOMRÅDE: DAGTILBUD</w:t>
      </w:r>
    </w:p>
    <w:p w14:paraId="5778491E" w14:textId="77777777"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970"/>
        <w:gridCol w:w="907"/>
        <w:gridCol w:w="907"/>
        <w:gridCol w:w="907"/>
        <w:gridCol w:w="1134"/>
        <w:gridCol w:w="907"/>
        <w:gridCol w:w="907"/>
      </w:tblGrid>
      <w:tr w:rsidR="009754C6" w:rsidRPr="00EF1E6A" w14:paraId="42D5A673" w14:textId="77777777" w:rsidTr="00F35302">
        <w:trPr>
          <w:trHeight w:val="851"/>
        </w:trPr>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3C99E30F" w14:textId="77777777" w:rsidR="009754C6" w:rsidRPr="00EF1E6A" w:rsidRDefault="009754C6" w:rsidP="00F35302">
            <w:pPr>
              <w:spacing w:line="240" w:lineRule="auto"/>
              <w:jc w:val="left"/>
              <w:rPr>
                <w:rFonts w:eastAsia="Times New Roman" w:cs="Arial"/>
                <w:b/>
                <w:bCs/>
                <w:sz w:val="20"/>
                <w:szCs w:val="20"/>
                <w:lang w:eastAsia="da-DK"/>
              </w:rPr>
            </w:pPr>
            <w:r w:rsidRPr="00EF1E6A">
              <w:rPr>
                <w:rFonts w:eastAsia="Times New Roman" w:cs="Arial"/>
                <w:i/>
                <w:iCs/>
                <w:sz w:val="20"/>
                <w:szCs w:val="20"/>
                <w:lang w:eastAsia="da-DK"/>
              </w:rPr>
              <w:t>1.000 kr.</w:t>
            </w:r>
            <w:r w:rsidRPr="00EF1E6A">
              <w:rPr>
                <w:rFonts w:eastAsia="Times New Roman" w:cs="Arial"/>
                <w:b/>
                <w:bCs/>
                <w:sz w:val="20"/>
                <w:szCs w:val="20"/>
                <w:lang w:eastAsia="da-DK"/>
              </w:rPr>
              <w:br/>
            </w:r>
            <w:r w:rsidRPr="00EF1E6A">
              <w:rPr>
                <w:rFonts w:eastAsia="Times New Roman" w:cs="Arial"/>
                <w:b/>
                <w:bCs/>
                <w:sz w:val="20"/>
                <w:szCs w:val="20"/>
                <w:lang w:eastAsia="da-DK"/>
              </w:rPr>
              <w:br/>
            </w:r>
            <w:r w:rsidRPr="00EF1E6A">
              <w:rPr>
                <w:rFonts w:eastAsia="Times New Roman" w:cs="Arial"/>
                <w:b/>
                <w:bCs/>
                <w:sz w:val="20"/>
                <w:szCs w:val="20"/>
                <w:lang w:eastAsia="da-DK"/>
              </w:rPr>
              <w:br/>
              <w:t>Dagtilbud</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76A88426" w14:textId="77777777"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Opr.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39E28D82" w14:textId="77777777"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Korr.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435B76B0" w14:textId="77777777"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Regnskab 2019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6E51C33" w14:textId="77777777"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Afvigelse ift. korr. budget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3E779756" w14:textId="77777777"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Overførsel til 2020</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0CF58AAC" w14:textId="77777777" w:rsidR="009754C6" w:rsidRPr="00EF1E6A" w:rsidRDefault="009754C6" w:rsidP="009754C6">
            <w:pPr>
              <w:spacing w:line="240" w:lineRule="auto"/>
              <w:jc w:val="center"/>
              <w:rPr>
                <w:rFonts w:eastAsia="Times New Roman" w:cs="Arial"/>
                <w:b/>
                <w:bCs/>
                <w:sz w:val="20"/>
                <w:szCs w:val="20"/>
                <w:lang w:eastAsia="da-DK"/>
              </w:rPr>
            </w:pPr>
            <w:r w:rsidRPr="00EF1E6A">
              <w:rPr>
                <w:rFonts w:eastAsia="Times New Roman" w:cs="Arial"/>
                <w:b/>
                <w:bCs/>
                <w:sz w:val="20"/>
                <w:szCs w:val="20"/>
                <w:lang w:eastAsia="da-DK"/>
              </w:rPr>
              <w:t>Note til overfør-sel</w:t>
            </w:r>
          </w:p>
        </w:tc>
      </w:tr>
      <w:tr w:rsidR="009754C6" w:rsidRPr="00EF1E6A" w14:paraId="074D15D6" w14:textId="77777777" w:rsidTr="00F35302">
        <w:trPr>
          <w:trHeight w:val="454"/>
        </w:trPr>
        <w:tc>
          <w:tcPr>
            <w:tcW w:w="3969" w:type="dxa"/>
            <w:tcBorders>
              <w:top w:val="nil"/>
              <w:left w:val="single" w:sz="4" w:space="0" w:color="auto"/>
              <w:bottom w:val="single" w:sz="4" w:space="0" w:color="auto"/>
              <w:right w:val="single" w:sz="4" w:space="0" w:color="auto"/>
            </w:tcBorders>
            <w:shd w:val="clear" w:color="auto" w:fill="auto"/>
            <w:vAlign w:val="bottom"/>
            <w:hideMark/>
          </w:tcPr>
          <w:p w14:paraId="195F6BF0" w14:textId="77777777" w:rsidR="009754C6" w:rsidRPr="00EF1E6A" w:rsidRDefault="009754C6" w:rsidP="009754C6">
            <w:pPr>
              <w:spacing w:line="240" w:lineRule="auto"/>
              <w:rPr>
                <w:rFonts w:eastAsia="Times New Roman" w:cs="Arial"/>
                <w:b/>
                <w:bCs/>
                <w:color w:val="000000"/>
                <w:sz w:val="20"/>
                <w:szCs w:val="20"/>
                <w:lang w:eastAsia="da-DK"/>
              </w:rPr>
            </w:pPr>
            <w:r w:rsidRPr="00EF1E6A">
              <w:rPr>
                <w:rFonts w:eastAsia="Times New Roman" w:cs="Arial"/>
                <w:b/>
                <w:bCs/>
                <w:color w:val="000000"/>
                <w:sz w:val="20"/>
                <w:szCs w:val="20"/>
                <w:lang w:eastAsia="da-DK"/>
              </w:rPr>
              <w:t xml:space="preserve">                           </w:t>
            </w:r>
            <w:r w:rsidRPr="00EF1E6A">
              <w:rPr>
                <w:rFonts w:eastAsia="Times New Roman" w:cs="Arial"/>
                <w:b/>
                <w:bCs/>
                <w:color w:val="000000"/>
                <w:sz w:val="20"/>
                <w:szCs w:val="20"/>
                <w:lang w:eastAsia="da-DK"/>
              </w:rPr>
              <w:br/>
              <w:t>Samlet resultat:</w:t>
            </w:r>
          </w:p>
        </w:tc>
        <w:tc>
          <w:tcPr>
            <w:tcW w:w="907" w:type="dxa"/>
            <w:tcBorders>
              <w:top w:val="nil"/>
              <w:left w:val="nil"/>
              <w:bottom w:val="single" w:sz="4" w:space="0" w:color="auto"/>
              <w:right w:val="single" w:sz="4" w:space="0" w:color="auto"/>
            </w:tcBorders>
            <w:shd w:val="clear" w:color="auto" w:fill="auto"/>
            <w:vAlign w:val="bottom"/>
            <w:hideMark/>
          </w:tcPr>
          <w:p w14:paraId="7CBC87B6"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142.986</w:t>
            </w:r>
          </w:p>
        </w:tc>
        <w:tc>
          <w:tcPr>
            <w:tcW w:w="907" w:type="dxa"/>
            <w:tcBorders>
              <w:top w:val="nil"/>
              <w:left w:val="nil"/>
              <w:bottom w:val="single" w:sz="4" w:space="0" w:color="auto"/>
              <w:right w:val="single" w:sz="4" w:space="0" w:color="auto"/>
            </w:tcBorders>
            <w:shd w:val="clear" w:color="auto" w:fill="auto"/>
            <w:vAlign w:val="bottom"/>
            <w:hideMark/>
          </w:tcPr>
          <w:p w14:paraId="67AF53CA"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143.511</w:t>
            </w:r>
          </w:p>
        </w:tc>
        <w:tc>
          <w:tcPr>
            <w:tcW w:w="907" w:type="dxa"/>
            <w:tcBorders>
              <w:top w:val="nil"/>
              <w:left w:val="nil"/>
              <w:bottom w:val="single" w:sz="4" w:space="0" w:color="auto"/>
              <w:right w:val="single" w:sz="4" w:space="0" w:color="auto"/>
            </w:tcBorders>
            <w:shd w:val="clear" w:color="auto" w:fill="auto"/>
            <w:vAlign w:val="bottom"/>
            <w:hideMark/>
          </w:tcPr>
          <w:p w14:paraId="4C2E6431"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136.848</w:t>
            </w:r>
          </w:p>
        </w:tc>
        <w:tc>
          <w:tcPr>
            <w:tcW w:w="1134" w:type="dxa"/>
            <w:tcBorders>
              <w:top w:val="nil"/>
              <w:left w:val="nil"/>
              <w:bottom w:val="single" w:sz="4" w:space="0" w:color="auto"/>
              <w:right w:val="single" w:sz="4" w:space="0" w:color="auto"/>
            </w:tcBorders>
            <w:shd w:val="clear" w:color="auto" w:fill="auto"/>
            <w:vAlign w:val="bottom"/>
            <w:hideMark/>
          </w:tcPr>
          <w:p w14:paraId="2AC696A6"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-6.663</w:t>
            </w:r>
          </w:p>
        </w:tc>
        <w:tc>
          <w:tcPr>
            <w:tcW w:w="907" w:type="dxa"/>
            <w:tcBorders>
              <w:top w:val="nil"/>
              <w:left w:val="nil"/>
              <w:bottom w:val="single" w:sz="4" w:space="0" w:color="auto"/>
              <w:right w:val="single" w:sz="4" w:space="0" w:color="auto"/>
            </w:tcBorders>
            <w:shd w:val="clear" w:color="auto" w:fill="auto"/>
            <w:vAlign w:val="bottom"/>
            <w:hideMark/>
          </w:tcPr>
          <w:p w14:paraId="1F8E38E5" w14:textId="77777777" w:rsidR="009754C6" w:rsidRPr="00EF1E6A" w:rsidRDefault="009754C6" w:rsidP="009754C6">
            <w:pPr>
              <w:spacing w:line="240" w:lineRule="auto"/>
              <w:jc w:val="right"/>
              <w:rPr>
                <w:rFonts w:eastAsia="Times New Roman" w:cs="Arial"/>
                <w:b/>
                <w:bCs/>
                <w:sz w:val="20"/>
                <w:szCs w:val="20"/>
                <w:lang w:eastAsia="da-DK"/>
              </w:rPr>
            </w:pPr>
            <w:r>
              <w:rPr>
                <w:rFonts w:eastAsia="Times New Roman" w:cs="Arial"/>
                <w:b/>
                <w:bCs/>
                <w:sz w:val="20"/>
                <w:szCs w:val="20"/>
                <w:lang w:eastAsia="da-DK"/>
              </w:rPr>
              <w:t>-6.663</w:t>
            </w:r>
          </w:p>
        </w:tc>
        <w:tc>
          <w:tcPr>
            <w:tcW w:w="907" w:type="dxa"/>
            <w:tcBorders>
              <w:top w:val="nil"/>
              <w:left w:val="nil"/>
              <w:bottom w:val="single" w:sz="4" w:space="0" w:color="auto"/>
              <w:right w:val="single" w:sz="4" w:space="0" w:color="auto"/>
            </w:tcBorders>
            <w:shd w:val="clear" w:color="auto" w:fill="auto"/>
            <w:noWrap/>
            <w:vAlign w:val="bottom"/>
            <w:hideMark/>
          </w:tcPr>
          <w:p w14:paraId="2E2973D2" w14:textId="77777777" w:rsidR="009754C6" w:rsidRPr="00EF1E6A" w:rsidRDefault="009754C6" w:rsidP="009754C6">
            <w:pPr>
              <w:spacing w:line="240" w:lineRule="auto"/>
              <w:jc w:val="right"/>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14:paraId="1E3CEB13"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334B5E5A" w14:textId="77777777" w:rsidR="009754C6" w:rsidRPr="00EF1E6A" w:rsidRDefault="009754C6" w:rsidP="009754C6">
            <w:pPr>
              <w:spacing w:line="240" w:lineRule="auto"/>
              <w:rPr>
                <w:rFonts w:eastAsia="Times New Roman" w:cs="Arial"/>
                <w:b/>
                <w:bCs/>
                <w:sz w:val="20"/>
                <w:szCs w:val="20"/>
                <w:lang w:eastAsia="da-DK"/>
              </w:rPr>
            </w:pPr>
            <w:r w:rsidRPr="00EF1E6A">
              <w:rPr>
                <w:rFonts w:eastAsia="Times New Roman" w:cs="Arial"/>
                <w:b/>
                <w:bCs/>
                <w:sz w:val="20"/>
                <w:szCs w:val="20"/>
                <w:lang w:eastAsia="da-DK"/>
              </w:rPr>
              <w:t>Budgetramme 1</w:t>
            </w:r>
          </w:p>
        </w:tc>
        <w:tc>
          <w:tcPr>
            <w:tcW w:w="907" w:type="dxa"/>
            <w:tcBorders>
              <w:top w:val="nil"/>
              <w:left w:val="nil"/>
              <w:bottom w:val="single" w:sz="4" w:space="0" w:color="auto"/>
              <w:right w:val="single" w:sz="4" w:space="0" w:color="auto"/>
            </w:tcBorders>
            <w:shd w:val="clear" w:color="auto" w:fill="auto"/>
            <w:vAlign w:val="bottom"/>
            <w:hideMark/>
          </w:tcPr>
          <w:p w14:paraId="6D6F7198"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142.986</w:t>
            </w:r>
          </w:p>
        </w:tc>
        <w:tc>
          <w:tcPr>
            <w:tcW w:w="907" w:type="dxa"/>
            <w:tcBorders>
              <w:top w:val="nil"/>
              <w:left w:val="nil"/>
              <w:bottom w:val="single" w:sz="4" w:space="0" w:color="auto"/>
              <w:right w:val="single" w:sz="4" w:space="0" w:color="auto"/>
            </w:tcBorders>
            <w:shd w:val="clear" w:color="auto" w:fill="auto"/>
            <w:vAlign w:val="bottom"/>
            <w:hideMark/>
          </w:tcPr>
          <w:p w14:paraId="6765B852"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143.511</w:t>
            </w:r>
          </w:p>
        </w:tc>
        <w:tc>
          <w:tcPr>
            <w:tcW w:w="907" w:type="dxa"/>
            <w:tcBorders>
              <w:top w:val="nil"/>
              <w:left w:val="nil"/>
              <w:bottom w:val="single" w:sz="4" w:space="0" w:color="auto"/>
              <w:right w:val="single" w:sz="4" w:space="0" w:color="auto"/>
            </w:tcBorders>
            <w:shd w:val="clear" w:color="auto" w:fill="auto"/>
            <w:vAlign w:val="bottom"/>
            <w:hideMark/>
          </w:tcPr>
          <w:p w14:paraId="445D1567"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136.848</w:t>
            </w:r>
          </w:p>
        </w:tc>
        <w:tc>
          <w:tcPr>
            <w:tcW w:w="1134" w:type="dxa"/>
            <w:tcBorders>
              <w:top w:val="nil"/>
              <w:left w:val="nil"/>
              <w:bottom w:val="single" w:sz="4" w:space="0" w:color="auto"/>
              <w:right w:val="single" w:sz="4" w:space="0" w:color="auto"/>
            </w:tcBorders>
            <w:shd w:val="clear" w:color="auto" w:fill="auto"/>
            <w:vAlign w:val="bottom"/>
            <w:hideMark/>
          </w:tcPr>
          <w:p w14:paraId="420AF4AC"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-6.663</w:t>
            </w:r>
          </w:p>
        </w:tc>
        <w:tc>
          <w:tcPr>
            <w:tcW w:w="907" w:type="dxa"/>
            <w:tcBorders>
              <w:top w:val="nil"/>
              <w:left w:val="nil"/>
              <w:bottom w:val="single" w:sz="4" w:space="0" w:color="auto"/>
              <w:right w:val="single" w:sz="4" w:space="0" w:color="auto"/>
            </w:tcBorders>
            <w:shd w:val="clear" w:color="auto" w:fill="auto"/>
            <w:vAlign w:val="bottom"/>
            <w:hideMark/>
          </w:tcPr>
          <w:p w14:paraId="395945AC" w14:textId="77777777" w:rsidR="009754C6" w:rsidRPr="00EF1E6A" w:rsidRDefault="009754C6" w:rsidP="009754C6">
            <w:pPr>
              <w:spacing w:line="240" w:lineRule="auto"/>
              <w:jc w:val="right"/>
              <w:rPr>
                <w:rFonts w:eastAsia="Times New Roman" w:cs="Arial"/>
                <w:b/>
                <w:bCs/>
                <w:sz w:val="20"/>
                <w:szCs w:val="20"/>
                <w:lang w:eastAsia="da-DK"/>
              </w:rPr>
            </w:pPr>
            <w:r>
              <w:rPr>
                <w:rFonts w:eastAsia="Times New Roman" w:cs="Arial"/>
                <w:b/>
                <w:bCs/>
                <w:sz w:val="20"/>
                <w:szCs w:val="20"/>
                <w:lang w:eastAsia="da-DK"/>
              </w:rPr>
              <w:t>-6.663</w:t>
            </w:r>
          </w:p>
        </w:tc>
        <w:tc>
          <w:tcPr>
            <w:tcW w:w="907" w:type="dxa"/>
            <w:tcBorders>
              <w:top w:val="nil"/>
              <w:left w:val="nil"/>
              <w:bottom w:val="single" w:sz="4" w:space="0" w:color="auto"/>
              <w:right w:val="single" w:sz="4" w:space="0" w:color="auto"/>
            </w:tcBorders>
            <w:shd w:val="clear" w:color="auto" w:fill="auto"/>
            <w:noWrap/>
            <w:vAlign w:val="bottom"/>
            <w:hideMark/>
          </w:tcPr>
          <w:p w14:paraId="30D2B37F" w14:textId="77777777" w:rsidR="009754C6" w:rsidRPr="00EF1E6A" w:rsidRDefault="009754C6" w:rsidP="009754C6">
            <w:pPr>
              <w:spacing w:line="240" w:lineRule="auto"/>
              <w:jc w:val="right"/>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14:paraId="45FF5BFD"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22130CE0" w14:textId="77777777" w:rsidR="009754C6" w:rsidRPr="00EF1E6A" w:rsidRDefault="009754C6" w:rsidP="009754C6">
            <w:pPr>
              <w:spacing w:line="240" w:lineRule="auto"/>
              <w:rPr>
                <w:rFonts w:eastAsia="Times New Roman" w:cs="Arial"/>
                <w:b/>
                <w:bCs/>
                <w:sz w:val="20"/>
                <w:szCs w:val="20"/>
                <w:lang w:eastAsia="da-DK"/>
              </w:rPr>
            </w:pPr>
            <w:r w:rsidRPr="00EF1E6A">
              <w:rPr>
                <w:rFonts w:eastAsia="Times New Roman" w:cs="Arial"/>
                <w:b/>
                <w:bCs/>
                <w:sz w:val="20"/>
                <w:szCs w:val="20"/>
                <w:lang w:eastAsia="da-DK"/>
              </w:rPr>
              <w:t>Virksomheder</w:t>
            </w:r>
          </w:p>
        </w:tc>
        <w:tc>
          <w:tcPr>
            <w:tcW w:w="907" w:type="dxa"/>
            <w:tcBorders>
              <w:top w:val="nil"/>
              <w:left w:val="nil"/>
              <w:bottom w:val="single" w:sz="4" w:space="0" w:color="auto"/>
              <w:right w:val="single" w:sz="4" w:space="0" w:color="auto"/>
            </w:tcBorders>
            <w:shd w:val="clear" w:color="auto" w:fill="auto"/>
            <w:vAlign w:val="bottom"/>
            <w:hideMark/>
          </w:tcPr>
          <w:p w14:paraId="4FE1A01A"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119.261</w:t>
            </w:r>
          </w:p>
        </w:tc>
        <w:tc>
          <w:tcPr>
            <w:tcW w:w="907" w:type="dxa"/>
            <w:tcBorders>
              <w:top w:val="nil"/>
              <w:left w:val="nil"/>
              <w:bottom w:val="single" w:sz="4" w:space="0" w:color="auto"/>
              <w:right w:val="single" w:sz="4" w:space="0" w:color="auto"/>
            </w:tcBorders>
            <w:shd w:val="clear" w:color="auto" w:fill="auto"/>
            <w:vAlign w:val="bottom"/>
            <w:hideMark/>
          </w:tcPr>
          <w:p w14:paraId="1DC7DE2A"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121.538</w:t>
            </w:r>
          </w:p>
        </w:tc>
        <w:tc>
          <w:tcPr>
            <w:tcW w:w="907" w:type="dxa"/>
            <w:tcBorders>
              <w:top w:val="nil"/>
              <w:left w:val="nil"/>
              <w:bottom w:val="single" w:sz="4" w:space="0" w:color="auto"/>
              <w:right w:val="single" w:sz="4" w:space="0" w:color="auto"/>
            </w:tcBorders>
            <w:shd w:val="clear" w:color="auto" w:fill="auto"/>
            <w:vAlign w:val="bottom"/>
            <w:hideMark/>
          </w:tcPr>
          <w:p w14:paraId="17A2A722"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120.440</w:t>
            </w:r>
          </w:p>
        </w:tc>
        <w:tc>
          <w:tcPr>
            <w:tcW w:w="1134" w:type="dxa"/>
            <w:tcBorders>
              <w:top w:val="nil"/>
              <w:left w:val="nil"/>
              <w:bottom w:val="single" w:sz="4" w:space="0" w:color="auto"/>
              <w:right w:val="single" w:sz="4" w:space="0" w:color="auto"/>
            </w:tcBorders>
            <w:shd w:val="clear" w:color="auto" w:fill="auto"/>
            <w:vAlign w:val="bottom"/>
            <w:hideMark/>
          </w:tcPr>
          <w:p w14:paraId="55F28DD4"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-1.098</w:t>
            </w:r>
          </w:p>
        </w:tc>
        <w:tc>
          <w:tcPr>
            <w:tcW w:w="907" w:type="dxa"/>
            <w:tcBorders>
              <w:top w:val="nil"/>
              <w:left w:val="nil"/>
              <w:bottom w:val="single" w:sz="4" w:space="0" w:color="auto"/>
              <w:right w:val="single" w:sz="4" w:space="0" w:color="auto"/>
            </w:tcBorders>
            <w:shd w:val="clear" w:color="auto" w:fill="auto"/>
            <w:vAlign w:val="bottom"/>
            <w:hideMark/>
          </w:tcPr>
          <w:p w14:paraId="5537ECFC" w14:textId="77777777" w:rsidR="009754C6" w:rsidRPr="00EF1E6A" w:rsidRDefault="009754C6" w:rsidP="009754C6">
            <w:pPr>
              <w:spacing w:line="240" w:lineRule="auto"/>
              <w:jc w:val="right"/>
              <w:rPr>
                <w:rFonts w:eastAsia="Times New Roman" w:cs="Arial"/>
                <w:b/>
                <w:bCs/>
                <w:sz w:val="20"/>
                <w:szCs w:val="20"/>
                <w:lang w:eastAsia="da-DK"/>
              </w:rPr>
            </w:pPr>
            <w:r>
              <w:rPr>
                <w:rFonts w:eastAsia="Times New Roman" w:cs="Arial"/>
                <w:b/>
                <w:bCs/>
                <w:sz w:val="20"/>
                <w:szCs w:val="20"/>
                <w:lang w:eastAsia="da-DK"/>
              </w:rPr>
              <w:t>-648</w:t>
            </w:r>
          </w:p>
        </w:tc>
        <w:tc>
          <w:tcPr>
            <w:tcW w:w="907" w:type="dxa"/>
            <w:tcBorders>
              <w:top w:val="nil"/>
              <w:left w:val="nil"/>
              <w:bottom w:val="single" w:sz="4" w:space="0" w:color="auto"/>
              <w:right w:val="single" w:sz="4" w:space="0" w:color="auto"/>
            </w:tcBorders>
            <w:shd w:val="clear" w:color="auto" w:fill="auto"/>
            <w:noWrap/>
            <w:vAlign w:val="bottom"/>
            <w:hideMark/>
          </w:tcPr>
          <w:p w14:paraId="5D8B59C2" w14:textId="77777777" w:rsidR="009754C6" w:rsidRPr="00EF1E6A" w:rsidRDefault="009754C6" w:rsidP="009754C6">
            <w:pPr>
              <w:spacing w:line="240" w:lineRule="auto"/>
              <w:jc w:val="right"/>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14:paraId="006E034E"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7078E40E" w14:textId="77777777"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 xml:space="preserve">Dagplejen inkl. </w:t>
            </w:r>
            <w:r>
              <w:rPr>
                <w:rFonts w:eastAsia="Times New Roman" w:cs="Arial"/>
                <w:sz w:val="20"/>
                <w:szCs w:val="20"/>
                <w:lang w:eastAsia="da-DK"/>
              </w:rPr>
              <w:t>lederl</w:t>
            </w:r>
            <w:r w:rsidRPr="00EF1E6A">
              <w:rPr>
                <w:rFonts w:eastAsia="Times New Roman" w:cs="Arial"/>
                <w:sz w:val="20"/>
                <w:szCs w:val="20"/>
                <w:lang w:eastAsia="da-DK"/>
              </w:rPr>
              <w:t xml:space="preserve">øn og forældrebetaling </w:t>
            </w:r>
          </w:p>
        </w:tc>
        <w:tc>
          <w:tcPr>
            <w:tcW w:w="907" w:type="dxa"/>
            <w:tcBorders>
              <w:top w:val="nil"/>
              <w:left w:val="nil"/>
              <w:bottom w:val="single" w:sz="4" w:space="0" w:color="auto"/>
              <w:right w:val="single" w:sz="4" w:space="0" w:color="auto"/>
            </w:tcBorders>
            <w:shd w:val="clear" w:color="auto" w:fill="auto"/>
            <w:vAlign w:val="bottom"/>
            <w:hideMark/>
          </w:tcPr>
          <w:p w14:paraId="68D1E38C"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11.226</w:t>
            </w:r>
          </w:p>
        </w:tc>
        <w:tc>
          <w:tcPr>
            <w:tcW w:w="907" w:type="dxa"/>
            <w:tcBorders>
              <w:top w:val="nil"/>
              <w:left w:val="nil"/>
              <w:bottom w:val="single" w:sz="4" w:space="0" w:color="auto"/>
              <w:right w:val="single" w:sz="4" w:space="0" w:color="auto"/>
            </w:tcBorders>
            <w:shd w:val="clear" w:color="auto" w:fill="auto"/>
            <w:vAlign w:val="bottom"/>
            <w:hideMark/>
          </w:tcPr>
          <w:p w14:paraId="57135271"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9.159</w:t>
            </w:r>
          </w:p>
        </w:tc>
        <w:tc>
          <w:tcPr>
            <w:tcW w:w="907" w:type="dxa"/>
            <w:tcBorders>
              <w:top w:val="nil"/>
              <w:left w:val="nil"/>
              <w:bottom w:val="single" w:sz="4" w:space="0" w:color="auto"/>
              <w:right w:val="single" w:sz="4" w:space="0" w:color="auto"/>
            </w:tcBorders>
            <w:shd w:val="clear" w:color="auto" w:fill="auto"/>
            <w:vAlign w:val="bottom"/>
            <w:hideMark/>
          </w:tcPr>
          <w:p w14:paraId="1B4E9810"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8.236</w:t>
            </w:r>
          </w:p>
        </w:tc>
        <w:tc>
          <w:tcPr>
            <w:tcW w:w="1134" w:type="dxa"/>
            <w:tcBorders>
              <w:top w:val="nil"/>
              <w:left w:val="nil"/>
              <w:bottom w:val="single" w:sz="4" w:space="0" w:color="auto"/>
              <w:right w:val="single" w:sz="4" w:space="0" w:color="auto"/>
            </w:tcBorders>
            <w:shd w:val="clear" w:color="auto" w:fill="auto"/>
            <w:vAlign w:val="bottom"/>
            <w:hideMark/>
          </w:tcPr>
          <w:p w14:paraId="312C5D94"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-923</w:t>
            </w:r>
          </w:p>
        </w:tc>
        <w:tc>
          <w:tcPr>
            <w:tcW w:w="907" w:type="dxa"/>
            <w:tcBorders>
              <w:top w:val="nil"/>
              <w:left w:val="nil"/>
              <w:bottom w:val="single" w:sz="4" w:space="0" w:color="auto"/>
              <w:right w:val="single" w:sz="4" w:space="0" w:color="auto"/>
            </w:tcBorders>
            <w:shd w:val="clear" w:color="auto" w:fill="auto"/>
            <w:vAlign w:val="bottom"/>
            <w:hideMark/>
          </w:tcPr>
          <w:p w14:paraId="0E0EC059" w14:textId="77777777" w:rsidR="009754C6" w:rsidRPr="00EF1E6A" w:rsidRDefault="009754C6" w:rsidP="009754C6">
            <w:pPr>
              <w:spacing w:line="240" w:lineRule="auto"/>
              <w:jc w:val="right"/>
              <w:rPr>
                <w:rFonts w:eastAsia="Times New Roman" w:cs="Arial"/>
                <w:sz w:val="20"/>
                <w:szCs w:val="20"/>
                <w:lang w:eastAsia="da-DK"/>
              </w:rPr>
            </w:pPr>
            <w:r>
              <w:rPr>
                <w:rFonts w:eastAsia="Times New Roman" w:cs="Arial"/>
                <w:sz w:val="20"/>
                <w:szCs w:val="20"/>
                <w:lang w:eastAsia="da-DK"/>
              </w:rPr>
              <w:t>-589</w:t>
            </w:r>
          </w:p>
        </w:tc>
        <w:tc>
          <w:tcPr>
            <w:tcW w:w="907" w:type="dxa"/>
            <w:tcBorders>
              <w:top w:val="nil"/>
              <w:left w:val="nil"/>
              <w:bottom w:val="single" w:sz="4" w:space="0" w:color="auto"/>
              <w:right w:val="single" w:sz="4" w:space="0" w:color="auto"/>
            </w:tcBorders>
            <w:shd w:val="clear" w:color="auto" w:fill="auto"/>
            <w:noWrap/>
            <w:vAlign w:val="bottom"/>
            <w:hideMark/>
          </w:tcPr>
          <w:p w14:paraId="66F5D80B" w14:textId="77777777" w:rsidR="009754C6" w:rsidRPr="00EF1E6A" w:rsidRDefault="009754C6" w:rsidP="009754C6">
            <w:pPr>
              <w:spacing w:line="240" w:lineRule="auto"/>
              <w:jc w:val="right"/>
              <w:rPr>
                <w:rFonts w:eastAsia="Times New Roman" w:cs="Arial"/>
                <w:color w:val="000000"/>
                <w:sz w:val="20"/>
                <w:szCs w:val="20"/>
                <w:lang w:eastAsia="da-DK"/>
              </w:rPr>
            </w:pPr>
            <w:r w:rsidRPr="00EF1E6A">
              <w:rPr>
                <w:rFonts w:eastAsia="Times New Roman" w:cs="Arial"/>
                <w:color w:val="000000"/>
                <w:sz w:val="20"/>
                <w:szCs w:val="20"/>
                <w:lang w:eastAsia="da-DK"/>
              </w:rPr>
              <w:t>1</w:t>
            </w:r>
          </w:p>
        </w:tc>
      </w:tr>
      <w:tr w:rsidR="009754C6" w:rsidRPr="00EF1E6A" w14:paraId="0BDD12E8" w14:textId="77777777" w:rsidTr="00F35302">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17816AA1" w14:textId="77777777" w:rsidR="009754C6" w:rsidRPr="00EF1E6A" w:rsidRDefault="009754C6" w:rsidP="00F35302">
            <w:pPr>
              <w:spacing w:line="240" w:lineRule="auto"/>
              <w:jc w:val="left"/>
              <w:rPr>
                <w:rFonts w:eastAsia="Times New Roman" w:cs="Arial"/>
                <w:sz w:val="20"/>
                <w:szCs w:val="20"/>
                <w:lang w:eastAsia="da-DK"/>
              </w:rPr>
            </w:pPr>
            <w:r w:rsidRPr="00EF1E6A">
              <w:rPr>
                <w:rFonts w:eastAsia="Times New Roman" w:cs="Arial"/>
                <w:sz w:val="20"/>
                <w:szCs w:val="20"/>
                <w:lang w:eastAsia="da-DK"/>
              </w:rPr>
              <w:t>Integre</w:t>
            </w:r>
            <w:r>
              <w:rPr>
                <w:rFonts w:eastAsia="Times New Roman" w:cs="Arial"/>
                <w:sz w:val="20"/>
                <w:szCs w:val="20"/>
                <w:lang w:eastAsia="da-DK"/>
              </w:rPr>
              <w:t>re</w:t>
            </w:r>
            <w:r w:rsidRPr="00EF1E6A">
              <w:rPr>
                <w:rFonts w:eastAsia="Times New Roman" w:cs="Arial"/>
                <w:sz w:val="20"/>
                <w:szCs w:val="20"/>
                <w:lang w:eastAsia="da-DK"/>
              </w:rPr>
              <w:t xml:space="preserve">de </w:t>
            </w:r>
            <w:r>
              <w:rPr>
                <w:rFonts w:eastAsia="Times New Roman" w:cs="Arial"/>
                <w:sz w:val="20"/>
                <w:szCs w:val="20"/>
                <w:lang w:eastAsia="da-DK"/>
              </w:rPr>
              <w:t xml:space="preserve">institutioner </w:t>
            </w:r>
            <w:r w:rsidRPr="00EF1E6A">
              <w:rPr>
                <w:rFonts w:eastAsia="Times New Roman" w:cs="Arial"/>
                <w:sz w:val="20"/>
                <w:szCs w:val="20"/>
                <w:lang w:eastAsia="da-DK"/>
              </w:rPr>
              <w:t xml:space="preserve">excl. </w:t>
            </w:r>
            <w:r>
              <w:rPr>
                <w:rFonts w:eastAsia="Times New Roman" w:cs="Arial"/>
                <w:sz w:val="20"/>
                <w:szCs w:val="20"/>
                <w:lang w:eastAsia="da-DK"/>
              </w:rPr>
              <w:t>lederl</w:t>
            </w:r>
            <w:r w:rsidRPr="00EF1E6A">
              <w:rPr>
                <w:rFonts w:eastAsia="Times New Roman" w:cs="Arial"/>
                <w:sz w:val="20"/>
                <w:szCs w:val="20"/>
                <w:lang w:eastAsia="da-DK"/>
              </w:rPr>
              <w:t>øn og forældrebetaling</w:t>
            </w:r>
          </w:p>
        </w:tc>
        <w:tc>
          <w:tcPr>
            <w:tcW w:w="907" w:type="dxa"/>
            <w:tcBorders>
              <w:top w:val="nil"/>
              <w:left w:val="nil"/>
              <w:bottom w:val="single" w:sz="4" w:space="0" w:color="auto"/>
              <w:right w:val="single" w:sz="4" w:space="0" w:color="auto"/>
            </w:tcBorders>
            <w:shd w:val="clear" w:color="auto" w:fill="auto"/>
            <w:vAlign w:val="bottom"/>
            <w:hideMark/>
          </w:tcPr>
          <w:p w14:paraId="5AE46B2B"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108.035</w:t>
            </w:r>
          </w:p>
        </w:tc>
        <w:tc>
          <w:tcPr>
            <w:tcW w:w="907" w:type="dxa"/>
            <w:tcBorders>
              <w:top w:val="nil"/>
              <w:left w:val="nil"/>
              <w:bottom w:val="single" w:sz="4" w:space="0" w:color="auto"/>
              <w:right w:val="single" w:sz="4" w:space="0" w:color="auto"/>
            </w:tcBorders>
            <w:shd w:val="clear" w:color="auto" w:fill="auto"/>
            <w:vAlign w:val="bottom"/>
            <w:hideMark/>
          </w:tcPr>
          <w:p w14:paraId="07F03D4F"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112.379</w:t>
            </w:r>
          </w:p>
        </w:tc>
        <w:tc>
          <w:tcPr>
            <w:tcW w:w="907" w:type="dxa"/>
            <w:tcBorders>
              <w:top w:val="nil"/>
              <w:left w:val="nil"/>
              <w:bottom w:val="single" w:sz="4" w:space="0" w:color="auto"/>
              <w:right w:val="single" w:sz="4" w:space="0" w:color="auto"/>
            </w:tcBorders>
            <w:shd w:val="clear" w:color="auto" w:fill="auto"/>
            <w:vAlign w:val="bottom"/>
            <w:hideMark/>
          </w:tcPr>
          <w:p w14:paraId="266CB20E"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112.204</w:t>
            </w:r>
          </w:p>
        </w:tc>
        <w:tc>
          <w:tcPr>
            <w:tcW w:w="1134" w:type="dxa"/>
            <w:tcBorders>
              <w:top w:val="nil"/>
              <w:left w:val="nil"/>
              <w:bottom w:val="single" w:sz="4" w:space="0" w:color="auto"/>
              <w:right w:val="single" w:sz="4" w:space="0" w:color="auto"/>
            </w:tcBorders>
            <w:shd w:val="clear" w:color="auto" w:fill="auto"/>
            <w:vAlign w:val="bottom"/>
            <w:hideMark/>
          </w:tcPr>
          <w:p w14:paraId="32F778F6"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-175</w:t>
            </w:r>
          </w:p>
        </w:tc>
        <w:tc>
          <w:tcPr>
            <w:tcW w:w="907" w:type="dxa"/>
            <w:tcBorders>
              <w:top w:val="nil"/>
              <w:left w:val="nil"/>
              <w:bottom w:val="single" w:sz="4" w:space="0" w:color="auto"/>
              <w:right w:val="single" w:sz="4" w:space="0" w:color="auto"/>
            </w:tcBorders>
            <w:shd w:val="clear" w:color="auto" w:fill="auto"/>
            <w:vAlign w:val="bottom"/>
            <w:hideMark/>
          </w:tcPr>
          <w:p w14:paraId="5AE83FD8"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-59</w:t>
            </w:r>
          </w:p>
        </w:tc>
        <w:tc>
          <w:tcPr>
            <w:tcW w:w="907" w:type="dxa"/>
            <w:tcBorders>
              <w:top w:val="nil"/>
              <w:left w:val="nil"/>
              <w:bottom w:val="single" w:sz="4" w:space="0" w:color="auto"/>
              <w:right w:val="single" w:sz="4" w:space="0" w:color="auto"/>
            </w:tcBorders>
            <w:shd w:val="clear" w:color="auto" w:fill="auto"/>
            <w:noWrap/>
            <w:vAlign w:val="bottom"/>
            <w:hideMark/>
          </w:tcPr>
          <w:p w14:paraId="1AE63071" w14:textId="77777777" w:rsidR="009754C6" w:rsidRPr="00EF1E6A" w:rsidRDefault="009754C6" w:rsidP="009754C6">
            <w:pPr>
              <w:spacing w:line="240" w:lineRule="auto"/>
              <w:jc w:val="right"/>
              <w:rPr>
                <w:rFonts w:eastAsia="Times New Roman" w:cs="Arial"/>
                <w:color w:val="000000"/>
                <w:sz w:val="20"/>
                <w:szCs w:val="20"/>
                <w:lang w:eastAsia="da-DK"/>
              </w:rPr>
            </w:pPr>
            <w:r w:rsidRPr="00EF1E6A">
              <w:rPr>
                <w:rFonts w:eastAsia="Times New Roman" w:cs="Arial"/>
                <w:color w:val="000000"/>
                <w:sz w:val="20"/>
                <w:szCs w:val="20"/>
                <w:lang w:eastAsia="da-DK"/>
              </w:rPr>
              <w:t>2</w:t>
            </w:r>
          </w:p>
        </w:tc>
      </w:tr>
      <w:tr w:rsidR="009754C6" w:rsidRPr="00EF1E6A" w14:paraId="3961F7F7"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3B2AF612" w14:textId="77777777" w:rsidR="009754C6" w:rsidRPr="00EF1E6A" w:rsidRDefault="009754C6" w:rsidP="009754C6">
            <w:pPr>
              <w:spacing w:line="240" w:lineRule="auto"/>
              <w:rPr>
                <w:rFonts w:eastAsia="Times New Roman" w:cs="Arial"/>
                <w:b/>
                <w:bCs/>
                <w:sz w:val="20"/>
                <w:szCs w:val="20"/>
                <w:lang w:eastAsia="da-DK"/>
              </w:rPr>
            </w:pPr>
            <w:r w:rsidRPr="00EF1E6A">
              <w:rPr>
                <w:rFonts w:eastAsia="Times New Roman" w:cs="Arial"/>
                <w:b/>
                <w:bCs/>
                <w:sz w:val="20"/>
                <w:szCs w:val="20"/>
                <w:lang w:eastAsia="da-DK"/>
              </w:rPr>
              <w:t xml:space="preserve">Øvrig udvalgsramme </w:t>
            </w:r>
          </w:p>
        </w:tc>
        <w:tc>
          <w:tcPr>
            <w:tcW w:w="907" w:type="dxa"/>
            <w:tcBorders>
              <w:top w:val="nil"/>
              <w:left w:val="nil"/>
              <w:bottom w:val="single" w:sz="4" w:space="0" w:color="auto"/>
              <w:right w:val="single" w:sz="4" w:space="0" w:color="auto"/>
            </w:tcBorders>
            <w:shd w:val="clear" w:color="auto" w:fill="auto"/>
            <w:vAlign w:val="bottom"/>
            <w:hideMark/>
          </w:tcPr>
          <w:p w14:paraId="7A2ED552"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23.725</w:t>
            </w:r>
          </w:p>
        </w:tc>
        <w:tc>
          <w:tcPr>
            <w:tcW w:w="907" w:type="dxa"/>
            <w:tcBorders>
              <w:top w:val="nil"/>
              <w:left w:val="nil"/>
              <w:bottom w:val="single" w:sz="4" w:space="0" w:color="auto"/>
              <w:right w:val="single" w:sz="4" w:space="0" w:color="auto"/>
            </w:tcBorders>
            <w:shd w:val="clear" w:color="auto" w:fill="auto"/>
            <w:vAlign w:val="bottom"/>
            <w:hideMark/>
          </w:tcPr>
          <w:p w14:paraId="71BAA13F"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22.053</w:t>
            </w:r>
          </w:p>
        </w:tc>
        <w:tc>
          <w:tcPr>
            <w:tcW w:w="907" w:type="dxa"/>
            <w:tcBorders>
              <w:top w:val="nil"/>
              <w:left w:val="nil"/>
              <w:bottom w:val="single" w:sz="4" w:space="0" w:color="auto"/>
              <w:right w:val="single" w:sz="4" w:space="0" w:color="auto"/>
            </w:tcBorders>
            <w:shd w:val="clear" w:color="auto" w:fill="auto"/>
            <w:vAlign w:val="bottom"/>
            <w:hideMark/>
          </w:tcPr>
          <w:p w14:paraId="1FC8F4D6"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16.547</w:t>
            </w:r>
          </w:p>
        </w:tc>
        <w:tc>
          <w:tcPr>
            <w:tcW w:w="1134" w:type="dxa"/>
            <w:tcBorders>
              <w:top w:val="nil"/>
              <w:left w:val="nil"/>
              <w:bottom w:val="single" w:sz="4" w:space="0" w:color="auto"/>
              <w:right w:val="single" w:sz="4" w:space="0" w:color="auto"/>
            </w:tcBorders>
            <w:shd w:val="clear" w:color="auto" w:fill="auto"/>
            <w:vAlign w:val="bottom"/>
            <w:hideMark/>
          </w:tcPr>
          <w:p w14:paraId="7B656E76"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-5.505</w:t>
            </w:r>
          </w:p>
        </w:tc>
        <w:tc>
          <w:tcPr>
            <w:tcW w:w="907" w:type="dxa"/>
            <w:tcBorders>
              <w:top w:val="nil"/>
              <w:left w:val="nil"/>
              <w:bottom w:val="single" w:sz="4" w:space="0" w:color="auto"/>
              <w:right w:val="single" w:sz="4" w:space="0" w:color="auto"/>
            </w:tcBorders>
            <w:shd w:val="clear" w:color="auto" w:fill="auto"/>
            <w:vAlign w:val="bottom"/>
            <w:hideMark/>
          </w:tcPr>
          <w:p w14:paraId="7D4B91F6"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-1.400</w:t>
            </w:r>
          </w:p>
        </w:tc>
        <w:tc>
          <w:tcPr>
            <w:tcW w:w="907" w:type="dxa"/>
            <w:tcBorders>
              <w:top w:val="nil"/>
              <w:left w:val="nil"/>
              <w:bottom w:val="single" w:sz="4" w:space="0" w:color="auto"/>
              <w:right w:val="single" w:sz="4" w:space="0" w:color="auto"/>
            </w:tcBorders>
            <w:shd w:val="clear" w:color="auto" w:fill="auto"/>
            <w:noWrap/>
            <w:vAlign w:val="bottom"/>
            <w:hideMark/>
          </w:tcPr>
          <w:p w14:paraId="572B7630" w14:textId="77777777" w:rsidR="009754C6" w:rsidRPr="00EF1E6A" w:rsidRDefault="009754C6" w:rsidP="009754C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3</w:t>
            </w:r>
          </w:p>
        </w:tc>
      </w:tr>
      <w:tr w:rsidR="009754C6" w:rsidRPr="00EF1E6A" w14:paraId="43A7955C"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7E72811D" w14:textId="77777777"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 xml:space="preserve">Øvrige Fællesområde </w:t>
            </w:r>
          </w:p>
        </w:tc>
        <w:tc>
          <w:tcPr>
            <w:tcW w:w="907" w:type="dxa"/>
            <w:tcBorders>
              <w:top w:val="nil"/>
              <w:left w:val="nil"/>
              <w:bottom w:val="single" w:sz="4" w:space="0" w:color="auto"/>
              <w:right w:val="single" w:sz="4" w:space="0" w:color="auto"/>
            </w:tcBorders>
            <w:shd w:val="clear" w:color="auto" w:fill="auto"/>
            <w:vAlign w:val="bottom"/>
            <w:hideMark/>
          </w:tcPr>
          <w:p w14:paraId="09D03332"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13.011</w:t>
            </w:r>
          </w:p>
        </w:tc>
        <w:tc>
          <w:tcPr>
            <w:tcW w:w="907" w:type="dxa"/>
            <w:tcBorders>
              <w:top w:val="nil"/>
              <w:left w:val="nil"/>
              <w:bottom w:val="single" w:sz="4" w:space="0" w:color="auto"/>
              <w:right w:val="single" w:sz="4" w:space="0" w:color="auto"/>
            </w:tcBorders>
            <w:shd w:val="clear" w:color="auto" w:fill="auto"/>
            <w:vAlign w:val="bottom"/>
            <w:hideMark/>
          </w:tcPr>
          <w:p w14:paraId="1348A9CF"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10.597</w:t>
            </w:r>
          </w:p>
        </w:tc>
        <w:tc>
          <w:tcPr>
            <w:tcW w:w="907" w:type="dxa"/>
            <w:tcBorders>
              <w:top w:val="nil"/>
              <w:left w:val="nil"/>
              <w:bottom w:val="single" w:sz="4" w:space="0" w:color="auto"/>
              <w:right w:val="single" w:sz="4" w:space="0" w:color="auto"/>
            </w:tcBorders>
            <w:shd w:val="clear" w:color="auto" w:fill="auto"/>
            <w:vAlign w:val="bottom"/>
            <w:hideMark/>
          </w:tcPr>
          <w:p w14:paraId="65A716DB"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7.502</w:t>
            </w:r>
          </w:p>
        </w:tc>
        <w:tc>
          <w:tcPr>
            <w:tcW w:w="1134" w:type="dxa"/>
            <w:tcBorders>
              <w:top w:val="nil"/>
              <w:left w:val="nil"/>
              <w:bottom w:val="single" w:sz="4" w:space="0" w:color="auto"/>
              <w:right w:val="single" w:sz="4" w:space="0" w:color="auto"/>
            </w:tcBorders>
            <w:shd w:val="clear" w:color="auto" w:fill="auto"/>
            <w:vAlign w:val="bottom"/>
            <w:hideMark/>
          </w:tcPr>
          <w:p w14:paraId="5624B34A"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-3.095</w:t>
            </w:r>
          </w:p>
        </w:tc>
        <w:tc>
          <w:tcPr>
            <w:tcW w:w="907" w:type="dxa"/>
            <w:tcBorders>
              <w:top w:val="nil"/>
              <w:left w:val="nil"/>
              <w:bottom w:val="single" w:sz="4" w:space="0" w:color="auto"/>
              <w:right w:val="single" w:sz="4" w:space="0" w:color="auto"/>
            </w:tcBorders>
            <w:shd w:val="clear" w:color="auto" w:fill="auto"/>
            <w:vAlign w:val="bottom"/>
            <w:hideMark/>
          </w:tcPr>
          <w:p w14:paraId="58FEEEA8"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47167587" w14:textId="77777777" w:rsidR="009754C6" w:rsidRPr="00EF1E6A" w:rsidRDefault="009754C6" w:rsidP="009754C6">
            <w:pPr>
              <w:spacing w:line="240" w:lineRule="auto"/>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14:paraId="1E34D8DE"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0F19B1AF" w14:textId="77777777"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Lederløn</w:t>
            </w:r>
          </w:p>
        </w:tc>
        <w:tc>
          <w:tcPr>
            <w:tcW w:w="907" w:type="dxa"/>
            <w:tcBorders>
              <w:top w:val="nil"/>
              <w:left w:val="nil"/>
              <w:bottom w:val="single" w:sz="4" w:space="0" w:color="auto"/>
              <w:right w:val="single" w:sz="4" w:space="0" w:color="auto"/>
            </w:tcBorders>
            <w:shd w:val="clear" w:color="auto" w:fill="auto"/>
            <w:vAlign w:val="bottom"/>
            <w:hideMark/>
          </w:tcPr>
          <w:p w14:paraId="67C23015"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8.537</w:t>
            </w:r>
          </w:p>
        </w:tc>
        <w:tc>
          <w:tcPr>
            <w:tcW w:w="907" w:type="dxa"/>
            <w:tcBorders>
              <w:top w:val="nil"/>
              <w:left w:val="nil"/>
              <w:bottom w:val="single" w:sz="4" w:space="0" w:color="auto"/>
              <w:right w:val="single" w:sz="4" w:space="0" w:color="auto"/>
            </w:tcBorders>
            <w:shd w:val="clear" w:color="auto" w:fill="auto"/>
            <w:vAlign w:val="bottom"/>
            <w:hideMark/>
          </w:tcPr>
          <w:p w14:paraId="1FBB8799"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8.987</w:t>
            </w:r>
          </w:p>
        </w:tc>
        <w:tc>
          <w:tcPr>
            <w:tcW w:w="907" w:type="dxa"/>
            <w:tcBorders>
              <w:top w:val="nil"/>
              <w:left w:val="nil"/>
              <w:bottom w:val="single" w:sz="4" w:space="0" w:color="auto"/>
              <w:right w:val="single" w:sz="4" w:space="0" w:color="auto"/>
            </w:tcBorders>
            <w:shd w:val="clear" w:color="auto" w:fill="auto"/>
            <w:vAlign w:val="bottom"/>
            <w:hideMark/>
          </w:tcPr>
          <w:p w14:paraId="784DB69F"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9.226</w:t>
            </w:r>
          </w:p>
        </w:tc>
        <w:tc>
          <w:tcPr>
            <w:tcW w:w="1134" w:type="dxa"/>
            <w:tcBorders>
              <w:top w:val="nil"/>
              <w:left w:val="nil"/>
              <w:bottom w:val="single" w:sz="4" w:space="0" w:color="auto"/>
              <w:right w:val="single" w:sz="4" w:space="0" w:color="auto"/>
            </w:tcBorders>
            <w:shd w:val="clear" w:color="auto" w:fill="auto"/>
            <w:vAlign w:val="bottom"/>
            <w:hideMark/>
          </w:tcPr>
          <w:p w14:paraId="5863DAE3"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239</w:t>
            </w:r>
          </w:p>
        </w:tc>
        <w:tc>
          <w:tcPr>
            <w:tcW w:w="907" w:type="dxa"/>
            <w:tcBorders>
              <w:top w:val="nil"/>
              <w:left w:val="nil"/>
              <w:bottom w:val="single" w:sz="4" w:space="0" w:color="auto"/>
              <w:right w:val="single" w:sz="4" w:space="0" w:color="auto"/>
            </w:tcBorders>
            <w:shd w:val="clear" w:color="auto" w:fill="auto"/>
            <w:vAlign w:val="bottom"/>
            <w:hideMark/>
          </w:tcPr>
          <w:p w14:paraId="09D10A50"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33855C5B" w14:textId="77777777" w:rsidR="009754C6" w:rsidRPr="00EF1E6A" w:rsidRDefault="009754C6" w:rsidP="009754C6">
            <w:pPr>
              <w:spacing w:line="240" w:lineRule="auto"/>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14:paraId="4E87773E"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C706CE6" w14:textId="77777777"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Forældrebetaling</w:t>
            </w:r>
          </w:p>
        </w:tc>
        <w:tc>
          <w:tcPr>
            <w:tcW w:w="907" w:type="dxa"/>
            <w:tcBorders>
              <w:top w:val="nil"/>
              <w:left w:val="nil"/>
              <w:bottom w:val="single" w:sz="4" w:space="0" w:color="auto"/>
              <w:right w:val="single" w:sz="4" w:space="0" w:color="auto"/>
            </w:tcBorders>
            <w:shd w:val="clear" w:color="auto" w:fill="auto"/>
            <w:vAlign w:val="bottom"/>
            <w:hideMark/>
          </w:tcPr>
          <w:p w14:paraId="300EB2DC"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-32.203</w:t>
            </w:r>
          </w:p>
        </w:tc>
        <w:tc>
          <w:tcPr>
            <w:tcW w:w="907" w:type="dxa"/>
            <w:tcBorders>
              <w:top w:val="nil"/>
              <w:left w:val="nil"/>
              <w:bottom w:val="single" w:sz="4" w:space="0" w:color="auto"/>
              <w:right w:val="single" w:sz="4" w:space="0" w:color="auto"/>
            </w:tcBorders>
            <w:shd w:val="clear" w:color="auto" w:fill="auto"/>
            <w:vAlign w:val="bottom"/>
            <w:hideMark/>
          </w:tcPr>
          <w:p w14:paraId="3EF06CC7"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-31.911</w:t>
            </w:r>
          </w:p>
        </w:tc>
        <w:tc>
          <w:tcPr>
            <w:tcW w:w="907" w:type="dxa"/>
            <w:tcBorders>
              <w:top w:val="nil"/>
              <w:left w:val="nil"/>
              <w:bottom w:val="single" w:sz="4" w:space="0" w:color="auto"/>
              <w:right w:val="single" w:sz="4" w:space="0" w:color="auto"/>
            </w:tcBorders>
            <w:shd w:val="clear" w:color="auto" w:fill="auto"/>
            <w:vAlign w:val="bottom"/>
            <w:hideMark/>
          </w:tcPr>
          <w:p w14:paraId="2889D361"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-31.647</w:t>
            </w:r>
          </w:p>
        </w:tc>
        <w:tc>
          <w:tcPr>
            <w:tcW w:w="1134" w:type="dxa"/>
            <w:tcBorders>
              <w:top w:val="nil"/>
              <w:left w:val="nil"/>
              <w:bottom w:val="single" w:sz="4" w:space="0" w:color="auto"/>
              <w:right w:val="single" w:sz="4" w:space="0" w:color="auto"/>
            </w:tcBorders>
            <w:shd w:val="clear" w:color="auto" w:fill="auto"/>
            <w:vAlign w:val="bottom"/>
            <w:hideMark/>
          </w:tcPr>
          <w:p w14:paraId="4A7EF5D9"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264</w:t>
            </w:r>
          </w:p>
        </w:tc>
        <w:tc>
          <w:tcPr>
            <w:tcW w:w="907" w:type="dxa"/>
            <w:tcBorders>
              <w:top w:val="nil"/>
              <w:left w:val="nil"/>
              <w:bottom w:val="single" w:sz="4" w:space="0" w:color="auto"/>
              <w:right w:val="single" w:sz="4" w:space="0" w:color="auto"/>
            </w:tcBorders>
            <w:shd w:val="clear" w:color="auto" w:fill="auto"/>
            <w:vAlign w:val="bottom"/>
            <w:hideMark/>
          </w:tcPr>
          <w:p w14:paraId="03AA55DC"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38AC8C19" w14:textId="77777777" w:rsidR="009754C6" w:rsidRPr="00EF1E6A" w:rsidRDefault="009754C6" w:rsidP="009754C6">
            <w:pPr>
              <w:spacing w:line="240" w:lineRule="auto"/>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14:paraId="492E4094"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3DF66F66" w14:textId="77777777"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Friplads</w:t>
            </w:r>
          </w:p>
        </w:tc>
        <w:tc>
          <w:tcPr>
            <w:tcW w:w="907" w:type="dxa"/>
            <w:tcBorders>
              <w:top w:val="nil"/>
              <w:left w:val="nil"/>
              <w:bottom w:val="single" w:sz="4" w:space="0" w:color="auto"/>
              <w:right w:val="single" w:sz="4" w:space="0" w:color="auto"/>
            </w:tcBorders>
            <w:shd w:val="clear" w:color="auto" w:fill="auto"/>
            <w:vAlign w:val="bottom"/>
            <w:hideMark/>
          </w:tcPr>
          <w:p w14:paraId="321C68C8"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13.728</w:t>
            </w:r>
          </w:p>
        </w:tc>
        <w:tc>
          <w:tcPr>
            <w:tcW w:w="907" w:type="dxa"/>
            <w:tcBorders>
              <w:top w:val="nil"/>
              <w:left w:val="nil"/>
              <w:bottom w:val="single" w:sz="4" w:space="0" w:color="auto"/>
              <w:right w:val="single" w:sz="4" w:space="0" w:color="auto"/>
            </w:tcBorders>
            <w:shd w:val="clear" w:color="auto" w:fill="auto"/>
            <w:vAlign w:val="bottom"/>
            <w:hideMark/>
          </w:tcPr>
          <w:p w14:paraId="06EC9A80"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13.728</w:t>
            </w:r>
          </w:p>
        </w:tc>
        <w:tc>
          <w:tcPr>
            <w:tcW w:w="907" w:type="dxa"/>
            <w:tcBorders>
              <w:top w:val="nil"/>
              <w:left w:val="nil"/>
              <w:bottom w:val="single" w:sz="4" w:space="0" w:color="auto"/>
              <w:right w:val="single" w:sz="4" w:space="0" w:color="auto"/>
            </w:tcBorders>
            <w:shd w:val="clear" w:color="auto" w:fill="auto"/>
            <w:vAlign w:val="bottom"/>
            <w:hideMark/>
          </w:tcPr>
          <w:p w14:paraId="3DEFCBCF"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12.943</w:t>
            </w:r>
          </w:p>
        </w:tc>
        <w:tc>
          <w:tcPr>
            <w:tcW w:w="1134" w:type="dxa"/>
            <w:tcBorders>
              <w:top w:val="nil"/>
              <w:left w:val="nil"/>
              <w:bottom w:val="single" w:sz="4" w:space="0" w:color="auto"/>
              <w:right w:val="single" w:sz="4" w:space="0" w:color="auto"/>
            </w:tcBorders>
            <w:shd w:val="clear" w:color="auto" w:fill="auto"/>
            <w:vAlign w:val="bottom"/>
            <w:hideMark/>
          </w:tcPr>
          <w:p w14:paraId="336A9D97"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-786</w:t>
            </w:r>
          </w:p>
        </w:tc>
        <w:tc>
          <w:tcPr>
            <w:tcW w:w="907" w:type="dxa"/>
            <w:tcBorders>
              <w:top w:val="nil"/>
              <w:left w:val="nil"/>
              <w:bottom w:val="single" w:sz="4" w:space="0" w:color="auto"/>
              <w:right w:val="single" w:sz="4" w:space="0" w:color="auto"/>
            </w:tcBorders>
            <w:shd w:val="clear" w:color="auto" w:fill="auto"/>
            <w:vAlign w:val="bottom"/>
            <w:hideMark/>
          </w:tcPr>
          <w:p w14:paraId="1C2C7815"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71078961" w14:textId="77777777" w:rsidR="009754C6" w:rsidRPr="00EF1E6A" w:rsidRDefault="009754C6" w:rsidP="009754C6">
            <w:pPr>
              <w:spacing w:line="240" w:lineRule="auto"/>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14:paraId="759FBABC"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0E704ECD" w14:textId="77777777" w:rsidR="009754C6" w:rsidRPr="00EF1E6A" w:rsidRDefault="009754C6" w:rsidP="009754C6">
            <w:pPr>
              <w:spacing w:line="240" w:lineRule="auto"/>
              <w:rPr>
                <w:rFonts w:eastAsia="Times New Roman" w:cs="Arial"/>
                <w:sz w:val="20"/>
                <w:szCs w:val="20"/>
                <w:lang w:eastAsia="da-DK"/>
              </w:rPr>
            </w:pPr>
            <w:r w:rsidRPr="00EF1E6A">
              <w:rPr>
                <w:rFonts w:eastAsia="Times New Roman" w:cs="Arial"/>
                <w:sz w:val="20"/>
                <w:szCs w:val="20"/>
                <w:lang w:eastAsia="da-DK"/>
              </w:rPr>
              <w:t xml:space="preserve">Privatinstitutioner </w:t>
            </w:r>
          </w:p>
        </w:tc>
        <w:tc>
          <w:tcPr>
            <w:tcW w:w="907" w:type="dxa"/>
            <w:tcBorders>
              <w:top w:val="nil"/>
              <w:left w:val="nil"/>
              <w:bottom w:val="single" w:sz="4" w:space="0" w:color="auto"/>
              <w:right w:val="single" w:sz="4" w:space="0" w:color="auto"/>
            </w:tcBorders>
            <w:shd w:val="clear" w:color="auto" w:fill="auto"/>
            <w:vAlign w:val="bottom"/>
            <w:hideMark/>
          </w:tcPr>
          <w:p w14:paraId="058BCA92"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20.651</w:t>
            </w:r>
          </w:p>
        </w:tc>
        <w:tc>
          <w:tcPr>
            <w:tcW w:w="907" w:type="dxa"/>
            <w:tcBorders>
              <w:top w:val="nil"/>
              <w:left w:val="nil"/>
              <w:bottom w:val="single" w:sz="4" w:space="0" w:color="auto"/>
              <w:right w:val="single" w:sz="4" w:space="0" w:color="auto"/>
            </w:tcBorders>
            <w:shd w:val="clear" w:color="auto" w:fill="auto"/>
            <w:vAlign w:val="bottom"/>
            <w:hideMark/>
          </w:tcPr>
          <w:p w14:paraId="5EE6EA13"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20.651</w:t>
            </w:r>
          </w:p>
        </w:tc>
        <w:tc>
          <w:tcPr>
            <w:tcW w:w="907" w:type="dxa"/>
            <w:tcBorders>
              <w:top w:val="nil"/>
              <w:left w:val="nil"/>
              <w:bottom w:val="single" w:sz="4" w:space="0" w:color="auto"/>
              <w:right w:val="single" w:sz="4" w:space="0" w:color="auto"/>
            </w:tcBorders>
            <w:shd w:val="clear" w:color="auto" w:fill="auto"/>
            <w:vAlign w:val="bottom"/>
            <w:hideMark/>
          </w:tcPr>
          <w:p w14:paraId="5BAECD17"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18.523</w:t>
            </w:r>
          </w:p>
        </w:tc>
        <w:tc>
          <w:tcPr>
            <w:tcW w:w="1134" w:type="dxa"/>
            <w:tcBorders>
              <w:top w:val="nil"/>
              <w:left w:val="nil"/>
              <w:bottom w:val="single" w:sz="4" w:space="0" w:color="auto"/>
              <w:right w:val="single" w:sz="4" w:space="0" w:color="auto"/>
            </w:tcBorders>
            <w:shd w:val="clear" w:color="auto" w:fill="auto"/>
            <w:vAlign w:val="bottom"/>
            <w:hideMark/>
          </w:tcPr>
          <w:p w14:paraId="5BFEE4AA"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-2.128</w:t>
            </w:r>
          </w:p>
        </w:tc>
        <w:tc>
          <w:tcPr>
            <w:tcW w:w="907" w:type="dxa"/>
            <w:tcBorders>
              <w:top w:val="nil"/>
              <w:left w:val="nil"/>
              <w:bottom w:val="single" w:sz="4" w:space="0" w:color="auto"/>
              <w:right w:val="single" w:sz="4" w:space="0" w:color="auto"/>
            </w:tcBorders>
            <w:shd w:val="clear" w:color="auto" w:fill="auto"/>
            <w:vAlign w:val="bottom"/>
            <w:hideMark/>
          </w:tcPr>
          <w:p w14:paraId="5C972A85" w14:textId="77777777" w:rsidR="009754C6" w:rsidRPr="00EF1E6A" w:rsidRDefault="009754C6" w:rsidP="009754C6">
            <w:pPr>
              <w:spacing w:line="240" w:lineRule="auto"/>
              <w:jc w:val="right"/>
              <w:rPr>
                <w:rFonts w:eastAsia="Times New Roman" w:cs="Arial"/>
                <w:sz w:val="20"/>
                <w:szCs w:val="20"/>
                <w:lang w:eastAsia="da-DK"/>
              </w:rPr>
            </w:pPr>
            <w:r w:rsidRPr="00EF1E6A">
              <w:rPr>
                <w:rFonts w:eastAsia="Times New Roman" w:cs="Arial"/>
                <w:sz w:val="20"/>
                <w:szCs w:val="20"/>
                <w:lang w:eastAsia="da-DK"/>
              </w:rPr>
              <w:t>0</w:t>
            </w:r>
          </w:p>
        </w:tc>
        <w:tc>
          <w:tcPr>
            <w:tcW w:w="907" w:type="dxa"/>
            <w:tcBorders>
              <w:top w:val="nil"/>
              <w:left w:val="nil"/>
              <w:bottom w:val="single" w:sz="4" w:space="0" w:color="auto"/>
              <w:right w:val="single" w:sz="4" w:space="0" w:color="auto"/>
            </w:tcBorders>
            <w:shd w:val="clear" w:color="auto" w:fill="auto"/>
            <w:noWrap/>
            <w:vAlign w:val="bottom"/>
            <w:hideMark/>
          </w:tcPr>
          <w:p w14:paraId="2E470536" w14:textId="77777777" w:rsidR="009754C6" w:rsidRPr="00EF1E6A" w:rsidRDefault="009754C6" w:rsidP="009754C6">
            <w:pPr>
              <w:spacing w:line="240" w:lineRule="auto"/>
              <w:rPr>
                <w:rFonts w:eastAsia="Times New Roman" w:cs="Arial"/>
                <w:color w:val="000000"/>
                <w:sz w:val="20"/>
                <w:szCs w:val="20"/>
                <w:lang w:eastAsia="da-DK"/>
              </w:rPr>
            </w:pPr>
            <w:r w:rsidRPr="00EF1E6A">
              <w:rPr>
                <w:rFonts w:eastAsia="Times New Roman" w:cs="Arial"/>
                <w:color w:val="000000"/>
                <w:sz w:val="20"/>
                <w:szCs w:val="20"/>
                <w:lang w:eastAsia="da-DK"/>
              </w:rPr>
              <w:t> </w:t>
            </w:r>
          </w:p>
        </w:tc>
      </w:tr>
      <w:tr w:rsidR="009754C6" w:rsidRPr="00EF1E6A" w14:paraId="26F812FC" w14:textId="77777777" w:rsidTr="00F35302">
        <w:trPr>
          <w:trHeight w:val="255"/>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0BCBC180" w14:textId="77777777" w:rsidR="009754C6" w:rsidRPr="00EF1E6A" w:rsidRDefault="009754C6" w:rsidP="009754C6">
            <w:pPr>
              <w:spacing w:line="240" w:lineRule="auto"/>
              <w:rPr>
                <w:rFonts w:eastAsia="Times New Roman" w:cs="Arial"/>
                <w:b/>
                <w:bCs/>
                <w:sz w:val="20"/>
                <w:szCs w:val="20"/>
                <w:lang w:eastAsia="da-DK"/>
              </w:rPr>
            </w:pPr>
            <w:r w:rsidRPr="00EF1E6A">
              <w:rPr>
                <w:rFonts w:eastAsia="Times New Roman" w:cs="Arial"/>
                <w:b/>
                <w:bCs/>
                <w:sz w:val="20"/>
                <w:szCs w:val="20"/>
                <w:lang w:eastAsia="da-DK"/>
              </w:rPr>
              <w:t xml:space="preserve">Projekter </w:t>
            </w:r>
          </w:p>
        </w:tc>
        <w:tc>
          <w:tcPr>
            <w:tcW w:w="907" w:type="dxa"/>
            <w:tcBorders>
              <w:top w:val="nil"/>
              <w:left w:val="nil"/>
              <w:bottom w:val="single" w:sz="4" w:space="0" w:color="auto"/>
              <w:right w:val="single" w:sz="4" w:space="0" w:color="auto"/>
            </w:tcBorders>
            <w:shd w:val="clear" w:color="auto" w:fill="auto"/>
            <w:vAlign w:val="bottom"/>
            <w:hideMark/>
          </w:tcPr>
          <w:p w14:paraId="22CB0113"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0</w:t>
            </w:r>
          </w:p>
        </w:tc>
        <w:tc>
          <w:tcPr>
            <w:tcW w:w="907" w:type="dxa"/>
            <w:tcBorders>
              <w:top w:val="nil"/>
              <w:left w:val="nil"/>
              <w:bottom w:val="single" w:sz="4" w:space="0" w:color="auto"/>
              <w:right w:val="single" w:sz="4" w:space="0" w:color="auto"/>
            </w:tcBorders>
            <w:shd w:val="clear" w:color="auto" w:fill="auto"/>
            <w:vAlign w:val="bottom"/>
            <w:hideMark/>
          </w:tcPr>
          <w:p w14:paraId="60F50ADF"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-79</w:t>
            </w:r>
          </w:p>
        </w:tc>
        <w:tc>
          <w:tcPr>
            <w:tcW w:w="907" w:type="dxa"/>
            <w:tcBorders>
              <w:top w:val="nil"/>
              <w:left w:val="nil"/>
              <w:bottom w:val="single" w:sz="4" w:space="0" w:color="auto"/>
              <w:right w:val="single" w:sz="4" w:space="0" w:color="auto"/>
            </w:tcBorders>
            <w:shd w:val="clear" w:color="auto" w:fill="auto"/>
            <w:vAlign w:val="bottom"/>
            <w:hideMark/>
          </w:tcPr>
          <w:p w14:paraId="33AEE61A"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-139</w:t>
            </w:r>
          </w:p>
        </w:tc>
        <w:tc>
          <w:tcPr>
            <w:tcW w:w="1134" w:type="dxa"/>
            <w:tcBorders>
              <w:top w:val="nil"/>
              <w:left w:val="nil"/>
              <w:bottom w:val="single" w:sz="4" w:space="0" w:color="auto"/>
              <w:right w:val="single" w:sz="4" w:space="0" w:color="auto"/>
            </w:tcBorders>
            <w:shd w:val="clear" w:color="auto" w:fill="auto"/>
            <w:vAlign w:val="bottom"/>
            <w:hideMark/>
          </w:tcPr>
          <w:p w14:paraId="57BE4C29"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-60</w:t>
            </w:r>
          </w:p>
        </w:tc>
        <w:tc>
          <w:tcPr>
            <w:tcW w:w="907" w:type="dxa"/>
            <w:tcBorders>
              <w:top w:val="nil"/>
              <w:left w:val="nil"/>
              <w:bottom w:val="single" w:sz="4" w:space="0" w:color="auto"/>
              <w:right w:val="single" w:sz="4" w:space="0" w:color="auto"/>
            </w:tcBorders>
            <w:shd w:val="clear" w:color="auto" w:fill="auto"/>
            <w:vAlign w:val="bottom"/>
            <w:hideMark/>
          </w:tcPr>
          <w:p w14:paraId="3A7C9D22" w14:textId="77777777" w:rsidR="009754C6" w:rsidRPr="00EF1E6A" w:rsidRDefault="009754C6" w:rsidP="009754C6">
            <w:pPr>
              <w:spacing w:line="240" w:lineRule="auto"/>
              <w:jc w:val="right"/>
              <w:rPr>
                <w:rFonts w:eastAsia="Times New Roman" w:cs="Arial"/>
                <w:b/>
                <w:bCs/>
                <w:sz w:val="20"/>
                <w:szCs w:val="20"/>
                <w:lang w:eastAsia="da-DK"/>
              </w:rPr>
            </w:pPr>
            <w:r w:rsidRPr="00EF1E6A">
              <w:rPr>
                <w:rFonts w:eastAsia="Times New Roman" w:cs="Arial"/>
                <w:b/>
                <w:bCs/>
                <w:sz w:val="20"/>
                <w:szCs w:val="20"/>
                <w:lang w:eastAsia="da-DK"/>
              </w:rPr>
              <w:t>-60</w:t>
            </w:r>
          </w:p>
        </w:tc>
        <w:tc>
          <w:tcPr>
            <w:tcW w:w="907" w:type="dxa"/>
            <w:tcBorders>
              <w:top w:val="nil"/>
              <w:left w:val="nil"/>
              <w:bottom w:val="single" w:sz="4" w:space="0" w:color="auto"/>
              <w:right w:val="single" w:sz="4" w:space="0" w:color="auto"/>
            </w:tcBorders>
            <w:shd w:val="clear" w:color="auto" w:fill="auto"/>
            <w:noWrap/>
            <w:vAlign w:val="bottom"/>
            <w:hideMark/>
          </w:tcPr>
          <w:p w14:paraId="59A4EBD4" w14:textId="77777777" w:rsidR="009754C6" w:rsidRPr="00EF1E6A" w:rsidRDefault="009754C6" w:rsidP="009754C6">
            <w:pPr>
              <w:spacing w:line="240" w:lineRule="auto"/>
              <w:jc w:val="right"/>
              <w:rPr>
                <w:rFonts w:eastAsia="Times New Roman" w:cs="Arial"/>
                <w:color w:val="000000"/>
                <w:sz w:val="20"/>
                <w:szCs w:val="20"/>
                <w:lang w:eastAsia="da-DK"/>
              </w:rPr>
            </w:pPr>
          </w:p>
        </w:tc>
      </w:tr>
      <w:tr w:rsidR="009754C6" w:rsidRPr="00EF1E6A" w14:paraId="4DF6A66B" w14:textId="77777777" w:rsidTr="00F35302">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D27C3" w14:textId="77777777" w:rsidR="009754C6" w:rsidRPr="00FC164B" w:rsidRDefault="009754C6" w:rsidP="00C93916">
            <w:pPr>
              <w:spacing w:line="240" w:lineRule="auto"/>
              <w:jc w:val="left"/>
              <w:rPr>
                <w:rFonts w:eastAsia="Times New Roman" w:cs="Arial"/>
                <w:bCs/>
                <w:sz w:val="20"/>
                <w:szCs w:val="20"/>
                <w:lang w:eastAsia="da-DK"/>
              </w:rPr>
            </w:pPr>
            <w:r w:rsidRPr="00FC164B">
              <w:rPr>
                <w:rFonts w:eastAsia="Times New Roman" w:cs="Arial"/>
                <w:bCs/>
                <w:sz w:val="20"/>
                <w:szCs w:val="20"/>
                <w:lang w:eastAsia="da-DK"/>
              </w:rPr>
              <w:t>Børn og Familie - dækning af budgetbehov 2020</w:t>
            </w:r>
          </w:p>
        </w:tc>
        <w:tc>
          <w:tcPr>
            <w:tcW w:w="907" w:type="dxa"/>
            <w:tcBorders>
              <w:top w:val="single" w:sz="4" w:space="0" w:color="auto"/>
              <w:left w:val="nil"/>
              <w:bottom w:val="single" w:sz="4" w:space="0" w:color="auto"/>
              <w:right w:val="single" w:sz="4" w:space="0" w:color="auto"/>
            </w:tcBorders>
            <w:shd w:val="clear" w:color="auto" w:fill="auto"/>
            <w:vAlign w:val="bottom"/>
          </w:tcPr>
          <w:p w14:paraId="2BEB31FE" w14:textId="77777777" w:rsidR="009754C6" w:rsidRPr="00FC164B" w:rsidRDefault="009754C6" w:rsidP="009754C6">
            <w:pPr>
              <w:spacing w:line="240" w:lineRule="auto"/>
              <w:jc w:val="right"/>
              <w:rPr>
                <w:rFonts w:eastAsia="Times New Roman" w:cs="Arial"/>
                <w:bCs/>
                <w:sz w:val="20"/>
                <w:szCs w:val="20"/>
                <w:lang w:eastAsia="da-DK"/>
              </w:rPr>
            </w:pPr>
            <w:r w:rsidRPr="00FC164B">
              <w:rPr>
                <w:rFonts w:eastAsia="Times New Roman" w:cs="Arial"/>
                <w:bCs/>
                <w:sz w:val="20"/>
                <w:szCs w:val="20"/>
                <w:lang w:eastAsia="da-DK"/>
              </w:rPr>
              <w:t>0</w:t>
            </w:r>
          </w:p>
        </w:tc>
        <w:tc>
          <w:tcPr>
            <w:tcW w:w="907" w:type="dxa"/>
            <w:tcBorders>
              <w:top w:val="single" w:sz="4" w:space="0" w:color="auto"/>
              <w:left w:val="nil"/>
              <w:bottom w:val="single" w:sz="4" w:space="0" w:color="auto"/>
              <w:right w:val="single" w:sz="4" w:space="0" w:color="auto"/>
            </w:tcBorders>
            <w:shd w:val="clear" w:color="auto" w:fill="auto"/>
            <w:vAlign w:val="bottom"/>
          </w:tcPr>
          <w:p w14:paraId="78E9A20E" w14:textId="77777777" w:rsidR="009754C6" w:rsidRPr="00FC164B" w:rsidRDefault="009754C6" w:rsidP="009754C6">
            <w:pPr>
              <w:spacing w:line="240" w:lineRule="auto"/>
              <w:jc w:val="right"/>
              <w:rPr>
                <w:rFonts w:eastAsia="Times New Roman" w:cs="Arial"/>
                <w:bCs/>
                <w:sz w:val="20"/>
                <w:szCs w:val="20"/>
                <w:lang w:eastAsia="da-DK"/>
              </w:rPr>
            </w:pPr>
            <w:r w:rsidRPr="00FC164B">
              <w:rPr>
                <w:rFonts w:eastAsia="Times New Roman" w:cs="Arial"/>
                <w:bCs/>
                <w:sz w:val="20"/>
                <w:szCs w:val="20"/>
                <w:lang w:eastAsia="da-DK"/>
              </w:rPr>
              <w:t>0</w:t>
            </w:r>
          </w:p>
        </w:tc>
        <w:tc>
          <w:tcPr>
            <w:tcW w:w="907" w:type="dxa"/>
            <w:tcBorders>
              <w:top w:val="single" w:sz="4" w:space="0" w:color="auto"/>
              <w:left w:val="nil"/>
              <w:bottom w:val="single" w:sz="4" w:space="0" w:color="auto"/>
              <w:right w:val="single" w:sz="4" w:space="0" w:color="auto"/>
            </w:tcBorders>
            <w:shd w:val="clear" w:color="auto" w:fill="auto"/>
            <w:vAlign w:val="bottom"/>
          </w:tcPr>
          <w:p w14:paraId="35FAE98C" w14:textId="77777777" w:rsidR="009754C6" w:rsidRPr="00FC164B" w:rsidRDefault="009754C6" w:rsidP="009754C6">
            <w:pPr>
              <w:spacing w:line="240" w:lineRule="auto"/>
              <w:jc w:val="right"/>
              <w:rPr>
                <w:rFonts w:eastAsia="Times New Roman" w:cs="Arial"/>
                <w:bCs/>
                <w:sz w:val="20"/>
                <w:szCs w:val="20"/>
                <w:lang w:eastAsia="da-DK"/>
              </w:rPr>
            </w:pPr>
            <w:r w:rsidRPr="00FC164B">
              <w:rPr>
                <w:rFonts w:eastAsia="Times New Roman" w:cs="Arial"/>
                <w:bCs/>
                <w:sz w:val="20"/>
                <w:szCs w:val="20"/>
                <w:lang w:eastAsia="da-DK"/>
              </w:rPr>
              <w:t>0</w:t>
            </w:r>
          </w:p>
        </w:tc>
        <w:tc>
          <w:tcPr>
            <w:tcW w:w="1134" w:type="dxa"/>
            <w:tcBorders>
              <w:top w:val="single" w:sz="4" w:space="0" w:color="auto"/>
              <w:left w:val="nil"/>
              <w:bottom w:val="single" w:sz="4" w:space="0" w:color="auto"/>
              <w:right w:val="single" w:sz="4" w:space="0" w:color="auto"/>
            </w:tcBorders>
            <w:shd w:val="clear" w:color="auto" w:fill="auto"/>
            <w:vAlign w:val="bottom"/>
          </w:tcPr>
          <w:p w14:paraId="75DE8070" w14:textId="77777777" w:rsidR="009754C6" w:rsidRPr="00FC164B" w:rsidRDefault="009754C6" w:rsidP="009754C6">
            <w:pPr>
              <w:spacing w:line="240" w:lineRule="auto"/>
              <w:jc w:val="right"/>
              <w:rPr>
                <w:rFonts w:eastAsia="Times New Roman" w:cs="Arial"/>
                <w:bCs/>
                <w:sz w:val="20"/>
                <w:szCs w:val="20"/>
                <w:lang w:eastAsia="da-DK"/>
              </w:rPr>
            </w:pPr>
            <w:r w:rsidRPr="00FC164B">
              <w:rPr>
                <w:rFonts w:eastAsia="Times New Roman" w:cs="Arial"/>
                <w:bCs/>
                <w:sz w:val="20"/>
                <w:szCs w:val="20"/>
                <w:lang w:eastAsia="da-DK"/>
              </w:rPr>
              <w:t>0</w:t>
            </w:r>
          </w:p>
        </w:tc>
        <w:tc>
          <w:tcPr>
            <w:tcW w:w="907" w:type="dxa"/>
            <w:tcBorders>
              <w:top w:val="single" w:sz="4" w:space="0" w:color="auto"/>
              <w:left w:val="nil"/>
              <w:bottom w:val="single" w:sz="4" w:space="0" w:color="auto"/>
              <w:right w:val="single" w:sz="4" w:space="0" w:color="auto"/>
            </w:tcBorders>
            <w:shd w:val="clear" w:color="auto" w:fill="auto"/>
            <w:vAlign w:val="bottom"/>
          </w:tcPr>
          <w:p w14:paraId="73F24E0F" w14:textId="77777777" w:rsidR="009754C6" w:rsidRPr="00FC164B" w:rsidRDefault="009754C6" w:rsidP="009754C6">
            <w:pPr>
              <w:spacing w:line="240" w:lineRule="auto"/>
              <w:jc w:val="right"/>
              <w:rPr>
                <w:rFonts w:eastAsia="Times New Roman" w:cs="Arial"/>
                <w:bCs/>
                <w:sz w:val="20"/>
                <w:szCs w:val="20"/>
                <w:lang w:eastAsia="da-DK"/>
              </w:rPr>
            </w:pPr>
            <w:r>
              <w:rPr>
                <w:rFonts w:eastAsia="Times New Roman" w:cs="Arial"/>
                <w:bCs/>
                <w:sz w:val="20"/>
                <w:szCs w:val="20"/>
                <w:lang w:eastAsia="da-DK"/>
              </w:rPr>
              <w:t>-4.555</w:t>
            </w:r>
          </w:p>
        </w:tc>
        <w:tc>
          <w:tcPr>
            <w:tcW w:w="907" w:type="dxa"/>
            <w:tcBorders>
              <w:top w:val="single" w:sz="4" w:space="0" w:color="auto"/>
              <w:left w:val="nil"/>
              <w:bottom w:val="single" w:sz="4" w:space="0" w:color="auto"/>
              <w:right w:val="single" w:sz="4" w:space="0" w:color="auto"/>
            </w:tcBorders>
            <w:shd w:val="clear" w:color="auto" w:fill="auto"/>
            <w:noWrap/>
            <w:vAlign w:val="bottom"/>
          </w:tcPr>
          <w:p w14:paraId="31A97B94" w14:textId="77777777" w:rsidR="009754C6" w:rsidRPr="00FC164B" w:rsidRDefault="009754C6" w:rsidP="009754C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4</w:t>
            </w:r>
          </w:p>
        </w:tc>
      </w:tr>
    </w:tbl>
    <w:p w14:paraId="0A5B45EB" w14:textId="77777777" w:rsidR="009754C6" w:rsidRDefault="009754C6" w:rsidP="009754C6">
      <w:pPr>
        <w:spacing w:before="120"/>
        <w:rPr>
          <w:rFonts w:ascii="Verdana" w:hAnsi="Verdana"/>
          <w:sz w:val="14"/>
          <w:szCs w:val="14"/>
        </w:rPr>
      </w:pPr>
      <w:r>
        <w:rPr>
          <w:rFonts w:ascii="Verdana" w:hAnsi="Verdana"/>
          <w:sz w:val="14"/>
          <w:szCs w:val="14"/>
        </w:rPr>
        <w:t>Merforbrug (+) Mindreforbrug (-)</w:t>
      </w:r>
    </w:p>
    <w:p w14:paraId="6A960330" w14:textId="77777777" w:rsidR="009754C6" w:rsidRDefault="009754C6" w:rsidP="009754C6">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180538D5" w14:textId="77777777" w:rsidR="009754C6" w:rsidRDefault="009754C6" w:rsidP="009754C6">
      <w:pPr>
        <w:rPr>
          <w:rFonts w:cs="Arial"/>
          <w:u w:val="single"/>
        </w:rPr>
      </w:pPr>
    </w:p>
    <w:p w14:paraId="1B62088A" w14:textId="77777777" w:rsidR="009754C6" w:rsidRPr="000E1BF0" w:rsidRDefault="009754C6" w:rsidP="009754C6">
      <w:pPr>
        <w:rPr>
          <w:rFonts w:cs="Arial"/>
        </w:rPr>
      </w:pPr>
      <w:r w:rsidRPr="000E1BF0">
        <w:rPr>
          <w:rFonts w:cs="Arial"/>
          <w:u w:val="single"/>
        </w:rPr>
        <w:t>Note 1</w:t>
      </w:r>
    </w:p>
    <w:p w14:paraId="1AEE62B6" w14:textId="77777777" w:rsidR="009754C6" w:rsidRDefault="009754C6" w:rsidP="009754C6">
      <w:pPr>
        <w:rPr>
          <w:rFonts w:cs="Arial"/>
        </w:rPr>
      </w:pPr>
      <w:r>
        <w:rPr>
          <w:rFonts w:cs="Arial"/>
        </w:rPr>
        <w:t>Dagplejen afslutter regnskab 2019 med et mindreforbrug på 923.000 kr. Den automatiske overførsel af mindreforbrug under 3 % af bruttodriftsbudgettet udgør 387.00 kr. Herudover ansøges om overførsel af 72.000 kr. til køb af tre el-ladcykler, som blev udskudt til 2020 efter udmelding om tilbageholdenhed. Der ønskes yderligere overført 130.000 kr. til IT opdateringer i form af nye iPads, som kan fungere med den nye AULA platform og lever op til dagplejernes behov ifm. daglig brug og uddannelsesforløb. Samlet ønskes der overført 589.000 kr. til 2020. Den samlede ønskede overførsel udgør 4,5 % af</w:t>
      </w:r>
      <w:r w:rsidR="00F35302">
        <w:rPr>
          <w:rFonts w:cs="Arial"/>
        </w:rPr>
        <w:t xml:space="preserve"> dagplejens bruttodriftsbudget.</w:t>
      </w:r>
    </w:p>
    <w:p w14:paraId="464DAC05" w14:textId="77777777" w:rsidR="00F35302" w:rsidRPr="002D4E09" w:rsidRDefault="00F35302" w:rsidP="009754C6">
      <w:pPr>
        <w:rPr>
          <w:rFonts w:cs="Arial"/>
        </w:rPr>
      </w:pPr>
    </w:p>
    <w:p w14:paraId="2CCD15BB" w14:textId="77777777" w:rsidR="009754C6" w:rsidRDefault="009754C6" w:rsidP="009754C6">
      <w:pPr>
        <w:rPr>
          <w:rFonts w:cs="Arial"/>
        </w:rPr>
      </w:pPr>
      <w:r>
        <w:rPr>
          <w:rFonts w:cs="Arial"/>
          <w:u w:val="single"/>
        </w:rPr>
        <w:t>Note 2</w:t>
      </w:r>
    </w:p>
    <w:p w14:paraId="52C77F93" w14:textId="77777777" w:rsidR="009754C6" w:rsidRDefault="009754C6" w:rsidP="009754C6">
      <w:pPr>
        <w:rPr>
          <w:rFonts w:cs="Arial"/>
        </w:rPr>
      </w:pPr>
      <w:r>
        <w:rPr>
          <w:rFonts w:cs="Arial"/>
        </w:rPr>
        <w:t xml:space="preserve">De integrerede institutioner afslutter regnskab 2019 med et samlet mindreforbrug på 175.000 kr. 12 institutioner har merforbrug i 2019, mens seks institutioner har mindreforbrug. </w:t>
      </w:r>
    </w:p>
    <w:p w14:paraId="4A75FFAC" w14:textId="77777777" w:rsidR="009754C6" w:rsidRDefault="009754C6" w:rsidP="009754C6">
      <w:pPr>
        <w:rPr>
          <w:rFonts w:cs="Arial"/>
        </w:rPr>
      </w:pPr>
      <w:r>
        <w:rPr>
          <w:rFonts w:cs="Arial"/>
        </w:rPr>
        <w:t xml:space="preserve">Den automatiske overførsel af fuldt merforbrug og mindreforbrug op til 3% af bruttodriftsbudgettet udgør en overførsel af et merforbrug på 124.000 kr. </w:t>
      </w:r>
    </w:p>
    <w:p w14:paraId="2BDE3816" w14:textId="77777777" w:rsidR="009754C6" w:rsidRDefault="009754C6" w:rsidP="009754C6">
      <w:pPr>
        <w:rPr>
          <w:rFonts w:cs="Arial"/>
        </w:rPr>
      </w:pPr>
      <w:r>
        <w:rPr>
          <w:rFonts w:cs="Arial"/>
        </w:rPr>
        <w:t>Mælkevejen ønsker deres mindreforbrug overført fuldt ud</w:t>
      </w:r>
      <w:r w:rsidRPr="00861D95">
        <w:rPr>
          <w:rFonts w:cs="Arial"/>
        </w:rPr>
        <w:t xml:space="preserve"> </w:t>
      </w:r>
      <w:r>
        <w:rPr>
          <w:rFonts w:cs="Arial"/>
        </w:rPr>
        <w:t xml:space="preserve">til etablering af udendørslæringsmiljøer, som blev udskudt i forbindelse med udmeldingen om tilbageholdenhed. Det samlede mindreforbrug er på 409.000 kr. og svarer til 5,43 % af bruttodriftsbudgettet. Den andel af overførslen, der ligger over 3 % svarer til 183.000 kr. </w:t>
      </w:r>
    </w:p>
    <w:p w14:paraId="071A6C3A" w14:textId="77777777" w:rsidR="009754C6" w:rsidRDefault="009754C6" w:rsidP="009754C6">
      <w:pPr>
        <w:rPr>
          <w:rFonts w:cs="Arial"/>
        </w:rPr>
      </w:pPr>
    </w:p>
    <w:p w14:paraId="1BB6A472" w14:textId="77777777" w:rsidR="009754C6" w:rsidRDefault="009754C6" w:rsidP="009754C6">
      <w:pPr>
        <w:rPr>
          <w:rFonts w:cs="Arial"/>
        </w:rPr>
      </w:pPr>
      <w:r>
        <w:rPr>
          <w:rFonts w:cs="Arial"/>
        </w:rPr>
        <w:t xml:space="preserve">Dette giver en samlet overførsel af mindreforbrug på 59.000 kr. for alle integrerede institutioner.    </w:t>
      </w:r>
    </w:p>
    <w:p w14:paraId="48CF65CE" w14:textId="77777777" w:rsidR="009754C6" w:rsidRDefault="009754C6" w:rsidP="009754C6">
      <w:pPr>
        <w:rPr>
          <w:rFonts w:cs="Arial"/>
        </w:rPr>
      </w:pPr>
    </w:p>
    <w:p w14:paraId="5781791C" w14:textId="77777777" w:rsidR="009754C6" w:rsidRDefault="009754C6" w:rsidP="009754C6">
      <w:pPr>
        <w:rPr>
          <w:rFonts w:cs="Arial"/>
        </w:rPr>
      </w:pPr>
      <w:r>
        <w:rPr>
          <w:rFonts w:cs="Arial"/>
          <w:u w:val="single"/>
        </w:rPr>
        <w:t>Note 3</w:t>
      </w:r>
    </w:p>
    <w:p w14:paraId="1D1008E1" w14:textId="77777777" w:rsidR="009754C6" w:rsidRDefault="009754C6" w:rsidP="009754C6">
      <w:pPr>
        <w:rPr>
          <w:rFonts w:cs="Arial"/>
        </w:rPr>
      </w:pPr>
      <w:r>
        <w:rPr>
          <w:rFonts w:cs="Arial"/>
        </w:rPr>
        <w:t xml:space="preserve">På den øvrige udvalgsramme er der et mindreforbrug på 5,5 mio. kr. Et mindreforbrug på 1,4 mio. kr. ønskes overført til 2020 og 2021 til følgende initiativer: </w:t>
      </w:r>
    </w:p>
    <w:p w14:paraId="0B317430" w14:textId="77777777" w:rsidR="009754C6" w:rsidRPr="00A869FC" w:rsidRDefault="009754C6" w:rsidP="000C33ED">
      <w:pPr>
        <w:pStyle w:val="Listeafsnit"/>
        <w:numPr>
          <w:ilvl w:val="0"/>
          <w:numId w:val="16"/>
        </w:numPr>
        <w:jc w:val="left"/>
        <w:rPr>
          <w:rFonts w:cs="Arial"/>
        </w:rPr>
      </w:pPr>
      <w:r w:rsidRPr="00A869FC">
        <w:rPr>
          <w:rFonts w:cs="Arial"/>
        </w:rPr>
        <w:t xml:space="preserve">1,1 mio. kr. ønskes overført til ansættelse af en ekstra psykolog i 2020-2021 i PPR på skoleområdet. </w:t>
      </w:r>
    </w:p>
    <w:p w14:paraId="0342FDC1" w14:textId="77777777" w:rsidR="009754C6" w:rsidRDefault="009754C6" w:rsidP="000C33ED">
      <w:pPr>
        <w:pStyle w:val="Listeafsnit"/>
        <w:numPr>
          <w:ilvl w:val="0"/>
          <w:numId w:val="16"/>
        </w:numPr>
        <w:jc w:val="left"/>
        <w:rPr>
          <w:rFonts w:cs="Arial"/>
        </w:rPr>
      </w:pPr>
      <w:r w:rsidRPr="00A869FC">
        <w:rPr>
          <w:rFonts w:cs="Arial"/>
        </w:rPr>
        <w:t>0,3 mio. kr. ønskes overført til udbedring af APV påbud i institutionen Bøgebjerg.</w:t>
      </w:r>
    </w:p>
    <w:p w14:paraId="3C0D7DF3" w14:textId="77777777" w:rsidR="009754C6" w:rsidRPr="0094440E" w:rsidRDefault="009754C6" w:rsidP="009754C6">
      <w:pPr>
        <w:ind w:left="360"/>
        <w:rPr>
          <w:rFonts w:cs="Arial"/>
        </w:rPr>
      </w:pPr>
    </w:p>
    <w:p w14:paraId="6CA5ACE4" w14:textId="77777777" w:rsidR="009754C6" w:rsidRPr="001D27B1" w:rsidRDefault="009754C6" w:rsidP="009754C6">
      <w:pPr>
        <w:rPr>
          <w:rFonts w:cs="Arial"/>
          <w:u w:val="single"/>
        </w:rPr>
      </w:pPr>
      <w:r w:rsidRPr="001D27B1">
        <w:rPr>
          <w:rFonts w:cs="Arial"/>
          <w:u w:val="single"/>
        </w:rPr>
        <w:t>Note 4</w:t>
      </w:r>
    </w:p>
    <w:p w14:paraId="2AE6A0F6" w14:textId="77777777" w:rsidR="009754C6" w:rsidRPr="00620200" w:rsidRDefault="009754C6" w:rsidP="009754C6">
      <w:pPr>
        <w:rPr>
          <w:rFonts w:cs="Arial"/>
        </w:rPr>
      </w:pPr>
      <w:r>
        <w:rPr>
          <w:rFonts w:cs="Arial"/>
        </w:rPr>
        <w:t>På Udvalget for Børn, Unge og Families møde d. 15. januar blev der præsenteret et forventet merforbrug i 2020 for Børn og Familie på 26,5 mio. kr. Det foreslås at 4,6 mio. kr. af Dagtilbuds mindreforbrug i 2019 tilføres Børn og Families budget i 2020 til delvis imødegåelse af områdets forventede merforbrug.</w:t>
      </w:r>
    </w:p>
    <w:p w14:paraId="6CB9DA33" w14:textId="77777777" w:rsidR="000A4770" w:rsidRPr="000A4770" w:rsidRDefault="000A4770" w:rsidP="000A4770">
      <w:pPr>
        <w:rPr>
          <w:rFonts w:cs="Arial"/>
        </w:rPr>
      </w:pPr>
    </w:p>
    <w:p w14:paraId="30F4D8C1" w14:textId="77777777" w:rsidR="000A4770" w:rsidRPr="000A4770" w:rsidRDefault="000A4770" w:rsidP="000A4770">
      <w:pPr>
        <w:spacing w:after="200"/>
        <w:jc w:val="left"/>
        <w:rPr>
          <w:rFonts w:eastAsia="Calibri" w:cs="Arial"/>
        </w:rPr>
      </w:pPr>
      <w:r w:rsidRPr="000A4770">
        <w:rPr>
          <w:rFonts w:eastAsia="Calibri" w:cs="Arial"/>
        </w:rPr>
        <w:br w:type="page"/>
      </w:r>
    </w:p>
    <w:p w14:paraId="3C2C3244" w14:textId="77777777" w:rsidR="000A4770" w:rsidRPr="000A4770" w:rsidRDefault="000A4770" w:rsidP="000A4770">
      <w:pPr>
        <w:spacing w:line="259" w:lineRule="auto"/>
        <w:jc w:val="left"/>
        <w:rPr>
          <w:rFonts w:eastAsia="Calibri" w:cs="Arial"/>
          <w:b/>
        </w:rPr>
      </w:pPr>
      <w:r w:rsidRPr="000A4770">
        <w:rPr>
          <w:rFonts w:eastAsia="Calibri" w:cs="Arial"/>
          <w:b/>
        </w:rPr>
        <w:t>POLITIKOMRÅDE: SKOLER</w:t>
      </w:r>
    </w:p>
    <w:p w14:paraId="06911F7E" w14:textId="77777777" w:rsidR="000A4770" w:rsidRPr="000A4770" w:rsidRDefault="000A4770" w:rsidP="000A4770">
      <w:pPr>
        <w:jc w:val="left"/>
        <w:rPr>
          <w:rFonts w:eastAsia="Calibri" w:cs="Arial"/>
        </w:rPr>
      </w:pPr>
    </w:p>
    <w:tbl>
      <w:tblPr>
        <w:tblW w:w="9639" w:type="dxa"/>
        <w:tblCellMar>
          <w:left w:w="70" w:type="dxa"/>
          <w:right w:w="70" w:type="dxa"/>
        </w:tblCellMar>
        <w:tblLook w:val="04A0" w:firstRow="1" w:lastRow="0" w:firstColumn="1" w:lastColumn="0" w:noHBand="0" w:noVBand="1"/>
      </w:tblPr>
      <w:tblGrid>
        <w:gridCol w:w="4302"/>
        <w:gridCol w:w="863"/>
        <w:gridCol w:w="863"/>
        <w:gridCol w:w="938"/>
        <w:gridCol w:w="887"/>
        <w:gridCol w:w="937"/>
        <w:gridCol w:w="849"/>
      </w:tblGrid>
      <w:tr w:rsidR="00F35302" w:rsidRPr="008F0C64" w14:paraId="70C616D6" w14:textId="77777777" w:rsidTr="00C93916">
        <w:trPr>
          <w:trHeight w:val="1020"/>
        </w:trPr>
        <w:tc>
          <w:tcPr>
            <w:tcW w:w="4302" w:type="dxa"/>
            <w:tcBorders>
              <w:top w:val="single" w:sz="4" w:space="0" w:color="auto"/>
              <w:left w:val="single" w:sz="4" w:space="0" w:color="auto"/>
              <w:bottom w:val="single" w:sz="4" w:space="0" w:color="auto"/>
              <w:right w:val="single" w:sz="4" w:space="0" w:color="auto"/>
            </w:tcBorders>
            <w:shd w:val="clear" w:color="auto" w:fill="auto"/>
            <w:hideMark/>
          </w:tcPr>
          <w:p w14:paraId="0871CE83" w14:textId="77777777" w:rsidR="00F35302" w:rsidRPr="008F0C64" w:rsidRDefault="00F35302" w:rsidP="00F35302">
            <w:pPr>
              <w:spacing w:line="240" w:lineRule="auto"/>
              <w:rPr>
                <w:rFonts w:eastAsia="Times New Roman" w:cs="Arial"/>
                <w:b/>
                <w:bCs/>
                <w:sz w:val="20"/>
                <w:szCs w:val="20"/>
                <w:lang w:eastAsia="da-DK"/>
              </w:rPr>
            </w:pPr>
            <w:r w:rsidRPr="008F0C64">
              <w:rPr>
                <w:rFonts w:eastAsia="Times New Roman" w:cs="Arial"/>
                <w:i/>
                <w:iCs/>
                <w:sz w:val="20"/>
                <w:szCs w:val="20"/>
                <w:lang w:eastAsia="da-DK"/>
              </w:rPr>
              <w:t>1.000 kr.</w:t>
            </w:r>
            <w:r w:rsidRPr="008F0C64">
              <w:rPr>
                <w:rFonts w:eastAsia="Times New Roman" w:cs="Arial"/>
                <w:b/>
                <w:bCs/>
                <w:sz w:val="20"/>
                <w:szCs w:val="20"/>
                <w:lang w:eastAsia="da-DK"/>
              </w:rPr>
              <w:br/>
            </w:r>
            <w:r w:rsidRPr="008F0C64">
              <w:rPr>
                <w:rFonts w:eastAsia="Times New Roman" w:cs="Arial"/>
                <w:b/>
                <w:bCs/>
                <w:sz w:val="20"/>
                <w:szCs w:val="20"/>
                <w:lang w:eastAsia="da-DK"/>
              </w:rPr>
              <w:br/>
            </w:r>
            <w:r w:rsidRPr="008F0C64">
              <w:rPr>
                <w:rFonts w:eastAsia="Times New Roman" w:cs="Arial"/>
                <w:b/>
                <w:bCs/>
                <w:sz w:val="20"/>
                <w:szCs w:val="20"/>
                <w:lang w:eastAsia="da-DK"/>
              </w:rPr>
              <w:br/>
              <w:t>Skoler</w:t>
            </w:r>
          </w:p>
        </w:tc>
        <w:tc>
          <w:tcPr>
            <w:tcW w:w="796" w:type="dxa"/>
            <w:tcBorders>
              <w:top w:val="single" w:sz="4" w:space="0" w:color="auto"/>
              <w:left w:val="nil"/>
              <w:bottom w:val="single" w:sz="4" w:space="0" w:color="auto"/>
              <w:right w:val="single" w:sz="4" w:space="0" w:color="auto"/>
            </w:tcBorders>
            <w:shd w:val="clear" w:color="auto" w:fill="auto"/>
            <w:vAlign w:val="bottom"/>
            <w:hideMark/>
          </w:tcPr>
          <w:p w14:paraId="110C31BD" w14:textId="77777777"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Opr. Budget</w:t>
            </w:r>
          </w:p>
        </w:tc>
        <w:tc>
          <w:tcPr>
            <w:tcW w:w="796" w:type="dxa"/>
            <w:tcBorders>
              <w:top w:val="single" w:sz="4" w:space="0" w:color="auto"/>
              <w:left w:val="nil"/>
              <w:bottom w:val="single" w:sz="4" w:space="0" w:color="auto"/>
              <w:right w:val="single" w:sz="4" w:space="0" w:color="auto"/>
            </w:tcBorders>
            <w:shd w:val="clear" w:color="auto" w:fill="auto"/>
            <w:vAlign w:val="bottom"/>
            <w:hideMark/>
          </w:tcPr>
          <w:p w14:paraId="1BDCD157" w14:textId="77777777"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Korr. budget</w:t>
            </w:r>
          </w:p>
        </w:tc>
        <w:tc>
          <w:tcPr>
            <w:tcW w:w="998" w:type="dxa"/>
            <w:tcBorders>
              <w:top w:val="single" w:sz="4" w:space="0" w:color="auto"/>
              <w:left w:val="nil"/>
              <w:bottom w:val="single" w:sz="4" w:space="0" w:color="auto"/>
              <w:right w:val="single" w:sz="4" w:space="0" w:color="auto"/>
            </w:tcBorders>
            <w:shd w:val="clear" w:color="auto" w:fill="auto"/>
            <w:vAlign w:val="bottom"/>
            <w:hideMark/>
          </w:tcPr>
          <w:p w14:paraId="0157BA7F" w14:textId="77777777"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Regnskab 2019</w:t>
            </w:r>
          </w:p>
        </w:tc>
        <w:tc>
          <w:tcPr>
            <w:tcW w:w="995" w:type="dxa"/>
            <w:tcBorders>
              <w:top w:val="single" w:sz="4" w:space="0" w:color="auto"/>
              <w:left w:val="nil"/>
              <w:bottom w:val="single" w:sz="4" w:space="0" w:color="auto"/>
              <w:right w:val="single" w:sz="4" w:space="0" w:color="auto"/>
            </w:tcBorders>
            <w:shd w:val="clear" w:color="auto" w:fill="auto"/>
            <w:vAlign w:val="bottom"/>
            <w:hideMark/>
          </w:tcPr>
          <w:p w14:paraId="1D9A3CFB" w14:textId="77777777"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Afvigelse ift. korr. budget</w:t>
            </w:r>
          </w:p>
        </w:tc>
        <w:tc>
          <w:tcPr>
            <w:tcW w:w="1084" w:type="dxa"/>
            <w:tcBorders>
              <w:top w:val="single" w:sz="4" w:space="0" w:color="auto"/>
              <w:left w:val="nil"/>
              <w:bottom w:val="single" w:sz="4" w:space="0" w:color="auto"/>
              <w:right w:val="single" w:sz="4" w:space="0" w:color="auto"/>
            </w:tcBorders>
            <w:shd w:val="clear" w:color="auto" w:fill="auto"/>
            <w:vAlign w:val="bottom"/>
            <w:hideMark/>
          </w:tcPr>
          <w:p w14:paraId="41222E6B" w14:textId="77777777"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Overførsel til 2020</w:t>
            </w:r>
          </w:p>
        </w:tc>
        <w:tc>
          <w:tcPr>
            <w:tcW w:w="849" w:type="dxa"/>
            <w:tcBorders>
              <w:top w:val="single" w:sz="4" w:space="0" w:color="auto"/>
              <w:left w:val="nil"/>
              <w:bottom w:val="single" w:sz="4" w:space="0" w:color="auto"/>
              <w:right w:val="single" w:sz="4" w:space="0" w:color="auto"/>
            </w:tcBorders>
            <w:shd w:val="clear" w:color="auto" w:fill="auto"/>
            <w:vAlign w:val="bottom"/>
            <w:hideMark/>
          </w:tcPr>
          <w:p w14:paraId="575B9DEB" w14:textId="77777777" w:rsidR="00F35302" w:rsidRPr="008F0C64" w:rsidRDefault="00F35302" w:rsidP="00C93916">
            <w:pPr>
              <w:spacing w:line="240" w:lineRule="auto"/>
              <w:jc w:val="center"/>
              <w:rPr>
                <w:rFonts w:eastAsia="Times New Roman" w:cs="Arial"/>
                <w:b/>
                <w:bCs/>
                <w:sz w:val="20"/>
                <w:szCs w:val="20"/>
                <w:lang w:eastAsia="da-DK"/>
              </w:rPr>
            </w:pPr>
            <w:r w:rsidRPr="008F0C64">
              <w:rPr>
                <w:rFonts w:eastAsia="Times New Roman" w:cs="Arial"/>
                <w:b/>
                <w:bCs/>
                <w:sz w:val="20"/>
                <w:szCs w:val="20"/>
                <w:lang w:eastAsia="da-DK"/>
              </w:rPr>
              <w:t>Note til overfør-sel</w:t>
            </w:r>
          </w:p>
        </w:tc>
      </w:tr>
      <w:tr w:rsidR="00F35302" w:rsidRPr="008F0C64" w14:paraId="22B12E4A"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vAlign w:val="bottom"/>
            <w:hideMark/>
          </w:tcPr>
          <w:p w14:paraId="7A67011B" w14:textId="77777777" w:rsidR="00F35302" w:rsidRPr="008F0C64" w:rsidRDefault="00F35302" w:rsidP="00C93916">
            <w:pPr>
              <w:spacing w:line="240" w:lineRule="auto"/>
              <w:rPr>
                <w:rFonts w:eastAsia="Times New Roman" w:cs="Arial"/>
                <w:b/>
                <w:bCs/>
                <w:color w:val="000000"/>
                <w:sz w:val="20"/>
                <w:szCs w:val="20"/>
                <w:lang w:eastAsia="da-DK"/>
              </w:rPr>
            </w:pPr>
            <w:r w:rsidRPr="008F0C64">
              <w:rPr>
                <w:rFonts w:eastAsia="Times New Roman" w:cs="Arial"/>
                <w:b/>
                <w:bCs/>
                <w:color w:val="000000"/>
                <w:sz w:val="20"/>
                <w:szCs w:val="20"/>
                <w:lang w:eastAsia="da-DK"/>
              </w:rPr>
              <w:t xml:space="preserve">                           </w:t>
            </w:r>
            <w:r w:rsidRPr="008F0C64">
              <w:rPr>
                <w:rFonts w:eastAsia="Times New Roman" w:cs="Arial"/>
                <w:b/>
                <w:bCs/>
                <w:color w:val="000000"/>
                <w:sz w:val="20"/>
                <w:szCs w:val="20"/>
                <w:lang w:eastAsia="da-DK"/>
              </w:rPr>
              <w:br/>
              <w:t>Samlet resultat:</w:t>
            </w:r>
          </w:p>
        </w:tc>
        <w:tc>
          <w:tcPr>
            <w:tcW w:w="796" w:type="dxa"/>
            <w:tcBorders>
              <w:top w:val="nil"/>
              <w:left w:val="nil"/>
              <w:bottom w:val="single" w:sz="4" w:space="0" w:color="auto"/>
              <w:right w:val="single" w:sz="4" w:space="0" w:color="auto"/>
            </w:tcBorders>
            <w:shd w:val="clear" w:color="auto" w:fill="auto"/>
            <w:vAlign w:val="bottom"/>
            <w:hideMark/>
          </w:tcPr>
          <w:p w14:paraId="5CA26244"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371.776</w:t>
            </w:r>
          </w:p>
        </w:tc>
        <w:tc>
          <w:tcPr>
            <w:tcW w:w="796" w:type="dxa"/>
            <w:tcBorders>
              <w:top w:val="nil"/>
              <w:left w:val="nil"/>
              <w:bottom w:val="single" w:sz="4" w:space="0" w:color="auto"/>
              <w:right w:val="single" w:sz="4" w:space="0" w:color="auto"/>
            </w:tcBorders>
            <w:shd w:val="clear" w:color="auto" w:fill="auto"/>
            <w:vAlign w:val="bottom"/>
            <w:hideMark/>
          </w:tcPr>
          <w:p w14:paraId="5CA0B579"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379.268</w:t>
            </w:r>
          </w:p>
        </w:tc>
        <w:tc>
          <w:tcPr>
            <w:tcW w:w="998" w:type="dxa"/>
            <w:tcBorders>
              <w:top w:val="nil"/>
              <w:left w:val="nil"/>
              <w:bottom w:val="single" w:sz="4" w:space="0" w:color="auto"/>
              <w:right w:val="single" w:sz="4" w:space="0" w:color="auto"/>
            </w:tcBorders>
            <w:shd w:val="clear" w:color="auto" w:fill="auto"/>
            <w:vAlign w:val="bottom"/>
            <w:hideMark/>
          </w:tcPr>
          <w:p w14:paraId="1C5EDCF1"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362.051</w:t>
            </w:r>
          </w:p>
        </w:tc>
        <w:tc>
          <w:tcPr>
            <w:tcW w:w="995" w:type="dxa"/>
            <w:tcBorders>
              <w:top w:val="nil"/>
              <w:left w:val="nil"/>
              <w:bottom w:val="single" w:sz="4" w:space="0" w:color="auto"/>
              <w:right w:val="single" w:sz="4" w:space="0" w:color="auto"/>
            </w:tcBorders>
            <w:shd w:val="clear" w:color="auto" w:fill="auto"/>
            <w:vAlign w:val="bottom"/>
            <w:hideMark/>
          </w:tcPr>
          <w:p w14:paraId="7E4ED84C"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-17.217</w:t>
            </w:r>
          </w:p>
        </w:tc>
        <w:tc>
          <w:tcPr>
            <w:tcW w:w="1084" w:type="dxa"/>
            <w:tcBorders>
              <w:top w:val="nil"/>
              <w:left w:val="nil"/>
              <w:bottom w:val="single" w:sz="4" w:space="0" w:color="auto"/>
              <w:right w:val="single" w:sz="4" w:space="0" w:color="auto"/>
            </w:tcBorders>
            <w:shd w:val="clear" w:color="auto" w:fill="auto"/>
            <w:vAlign w:val="bottom"/>
            <w:hideMark/>
          </w:tcPr>
          <w:p w14:paraId="31CCD824"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-17.217</w:t>
            </w:r>
          </w:p>
        </w:tc>
        <w:tc>
          <w:tcPr>
            <w:tcW w:w="849" w:type="dxa"/>
            <w:tcBorders>
              <w:top w:val="nil"/>
              <w:left w:val="nil"/>
              <w:bottom w:val="single" w:sz="4" w:space="0" w:color="auto"/>
              <w:right w:val="single" w:sz="4" w:space="0" w:color="auto"/>
            </w:tcBorders>
            <w:shd w:val="clear" w:color="auto" w:fill="auto"/>
            <w:noWrap/>
            <w:vAlign w:val="bottom"/>
            <w:hideMark/>
          </w:tcPr>
          <w:p w14:paraId="1A8CB2B9" w14:textId="77777777" w:rsidR="00F35302" w:rsidRPr="008F0C64" w:rsidRDefault="00F35302" w:rsidP="00C93916">
            <w:pPr>
              <w:spacing w:line="240" w:lineRule="auto"/>
              <w:jc w:val="right"/>
              <w:rPr>
                <w:rFonts w:eastAsia="Times New Roman" w:cs="Arial"/>
                <w:b/>
                <w:bCs/>
                <w:color w:val="000000"/>
                <w:sz w:val="20"/>
                <w:szCs w:val="20"/>
                <w:lang w:eastAsia="da-DK"/>
              </w:rPr>
            </w:pPr>
            <w:r w:rsidRPr="008F0C64">
              <w:rPr>
                <w:rFonts w:eastAsia="Times New Roman" w:cs="Arial"/>
                <w:b/>
                <w:bCs/>
                <w:color w:val="000000"/>
                <w:sz w:val="20"/>
                <w:szCs w:val="20"/>
                <w:lang w:eastAsia="da-DK"/>
              </w:rPr>
              <w:t> </w:t>
            </w:r>
          </w:p>
        </w:tc>
      </w:tr>
      <w:tr w:rsidR="00F35302" w:rsidRPr="008F0C64" w14:paraId="2B9898F4"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02498083" w14:textId="77777777" w:rsidR="00F35302" w:rsidRPr="008F0C64" w:rsidRDefault="00F35302" w:rsidP="00C93916">
            <w:pPr>
              <w:spacing w:line="240" w:lineRule="auto"/>
              <w:rPr>
                <w:rFonts w:eastAsia="Times New Roman" w:cs="Arial"/>
                <w:b/>
                <w:bCs/>
                <w:sz w:val="20"/>
                <w:szCs w:val="20"/>
                <w:lang w:eastAsia="da-DK"/>
              </w:rPr>
            </w:pPr>
            <w:r w:rsidRPr="008F0C64">
              <w:rPr>
                <w:rFonts w:eastAsia="Times New Roman" w:cs="Arial"/>
                <w:b/>
                <w:bCs/>
                <w:sz w:val="20"/>
                <w:szCs w:val="20"/>
                <w:lang w:eastAsia="da-DK"/>
              </w:rPr>
              <w:t>Budgetramme 1</w:t>
            </w:r>
          </w:p>
        </w:tc>
        <w:tc>
          <w:tcPr>
            <w:tcW w:w="796" w:type="dxa"/>
            <w:tcBorders>
              <w:top w:val="nil"/>
              <w:left w:val="nil"/>
              <w:bottom w:val="single" w:sz="4" w:space="0" w:color="auto"/>
              <w:right w:val="single" w:sz="4" w:space="0" w:color="auto"/>
            </w:tcBorders>
            <w:shd w:val="clear" w:color="auto" w:fill="auto"/>
            <w:vAlign w:val="bottom"/>
            <w:hideMark/>
          </w:tcPr>
          <w:p w14:paraId="58D3DAD5"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371.776</w:t>
            </w:r>
          </w:p>
        </w:tc>
        <w:tc>
          <w:tcPr>
            <w:tcW w:w="796" w:type="dxa"/>
            <w:tcBorders>
              <w:top w:val="nil"/>
              <w:left w:val="nil"/>
              <w:bottom w:val="single" w:sz="4" w:space="0" w:color="auto"/>
              <w:right w:val="single" w:sz="4" w:space="0" w:color="auto"/>
            </w:tcBorders>
            <w:shd w:val="clear" w:color="auto" w:fill="auto"/>
            <w:vAlign w:val="bottom"/>
            <w:hideMark/>
          </w:tcPr>
          <w:p w14:paraId="527F14E4"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379.268</w:t>
            </w:r>
          </w:p>
        </w:tc>
        <w:tc>
          <w:tcPr>
            <w:tcW w:w="998" w:type="dxa"/>
            <w:tcBorders>
              <w:top w:val="nil"/>
              <w:left w:val="nil"/>
              <w:bottom w:val="single" w:sz="4" w:space="0" w:color="auto"/>
              <w:right w:val="single" w:sz="4" w:space="0" w:color="auto"/>
            </w:tcBorders>
            <w:shd w:val="clear" w:color="auto" w:fill="auto"/>
            <w:vAlign w:val="bottom"/>
            <w:hideMark/>
          </w:tcPr>
          <w:p w14:paraId="705154CE"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362.051</w:t>
            </w:r>
          </w:p>
        </w:tc>
        <w:tc>
          <w:tcPr>
            <w:tcW w:w="995" w:type="dxa"/>
            <w:tcBorders>
              <w:top w:val="nil"/>
              <w:left w:val="nil"/>
              <w:bottom w:val="single" w:sz="4" w:space="0" w:color="auto"/>
              <w:right w:val="single" w:sz="4" w:space="0" w:color="auto"/>
            </w:tcBorders>
            <w:shd w:val="clear" w:color="auto" w:fill="auto"/>
            <w:vAlign w:val="bottom"/>
            <w:hideMark/>
          </w:tcPr>
          <w:p w14:paraId="7B2F44D7"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-17.217</w:t>
            </w:r>
          </w:p>
        </w:tc>
        <w:tc>
          <w:tcPr>
            <w:tcW w:w="1084" w:type="dxa"/>
            <w:tcBorders>
              <w:top w:val="nil"/>
              <w:left w:val="nil"/>
              <w:bottom w:val="single" w:sz="4" w:space="0" w:color="auto"/>
              <w:right w:val="single" w:sz="4" w:space="0" w:color="auto"/>
            </w:tcBorders>
            <w:shd w:val="clear" w:color="auto" w:fill="auto"/>
            <w:vAlign w:val="bottom"/>
            <w:hideMark/>
          </w:tcPr>
          <w:p w14:paraId="5F70DC6C"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-17.217</w:t>
            </w:r>
          </w:p>
        </w:tc>
        <w:tc>
          <w:tcPr>
            <w:tcW w:w="849" w:type="dxa"/>
            <w:tcBorders>
              <w:top w:val="nil"/>
              <w:left w:val="nil"/>
              <w:bottom w:val="single" w:sz="4" w:space="0" w:color="auto"/>
              <w:right w:val="single" w:sz="4" w:space="0" w:color="auto"/>
            </w:tcBorders>
            <w:shd w:val="clear" w:color="auto" w:fill="auto"/>
            <w:noWrap/>
            <w:vAlign w:val="bottom"/>
            <w:hideMark/>
          </w:tcPr>
          <w:p w14:paraId="07C4FFDE" w14:textId="77777777" w:rsidR="00F35302" w:rsidRPr="008F0C64" w:rsidRDefault="00F35302" w:rsidP="00C93916">
            <w:pPr>
              <w:spacing w:line="240" w:lineRule="auto"/>
              <w:jc w:val="right"/>
              <w:rPr>
                <w:rFonts w:eastAsia="Times New Roman" w:cs="Arial"/>
                <w:b/>
                <w:bCs/>
                <w:color w:val="000000"/>
                <w:sz w:val="20"/>
                <w:szCs w:val="20"/>
                <w:lang w:eastAsia="da-DK"/>
              </w:rPr>
            </w:pPr>
            <w:r w:rsidRPr="008F0C64">
              <w:rPr>
                <w:rFonts w:eastAsia="Times New Roman" w:cs="Arial"/>
                <w:b/>
                <w:bCs/>
                <w:color w:val="000000"/>
                <w:sz w:val="20"/>
                <w:szCs w:val="20"/>
                <w:lang w:eastAsia="da-DK"/>
              </w:rPr>
              <w:t> </w:t>
            </w:r>
          </w:p>
        </w:tc>
      </w:tr>
      <w:tr w:rsidR="00F35302" w:rsidRPr="008F0C64" w14:paraId="27814B6A"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1830900D" w14:textId="77777777" w:rsidR="00F35302" w:rsidRPr="008F0C64" w:rsidRDefault="00F35302" w:rsidP="00C93916">
            <w:pPr>
              <w:spacing w:line="240" w:lineRule="auto"/>
              <w:rPr>
                <w:rFonts w:eastAsia="Times New Roman" w:cs="Arial"/>
                <w:b/>
                <w:bCs/>
                <w:sz w:val="20"/>
                <w:szCs w:val="20"/>
                <w:lang w:eastAsia="da-DK"/>
              </w:rPr>
            </w:pPr>
            <w:r w:rsidRPr="008F0C64">
              <w:rPr>
                <w:rFonts w:eastAsia="Times New Roman" w:cs="Arial"/>
                <w:b/>
                <w:bCs/>
                <w:sz w:val="20"/>
                <w:szCs w:val="20"/>
                <w:lang w:eastAsia="da-DK"/>
              </w:rPr>
              <w:t>Virksomheder</w:t>
            </w:r>
          </w:p>
        </w:tc>
        <w:tc>
          <w:tcPr>
            <w:tcW w:w="796" w:type="dxa"/>
            <w:tcBorders>
              <w:top w:val="nil"/>
              <w:left w:val="nil"/>
              <w:bottom w:val="single" w:sz="4" w:space="0" w:color="auto"/>
              <w:right w:val="single" w:sz="4" w:space="0" w:color="auto"/>
            </w:tcBorders>
            <w:shd w:val="clear" w:color="auto" w:fill="auto"/>
            <w:vAlign w:val="bottom"/>
            <w:hideMark/>
          </w:tcPr>
          <w:p w14:paraId="1A12FA2C"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263.618</w:t>
            </w:r>
          </w:p>
        </w:tc>
        <w:tc>
          <w:tcPr>
            <w:tcW w:w="796" w:type="dxa"/>
            <w:tcBorders>
              <w:top w:val="nil"/>
              <w:left w:val="nil"/>
              <w:bottom w:val="single" w:sz="4" w:space="0" w:color="auto"/>
              <w:right w:val="single" w:sz="4" w:space="0" w:color="auto"/>
            </w:tcBorders>
            <w:shd w:val="clear" w:color="auto" w:fill="auto"/>
            <w:vAlign w:val="bottom"/>
            <w:hideMark/>
          </w:tcPr>
          <w:p w14:paraId="65142D58"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268.898</w:t>
            </w:r>
          </w:p>
        </w:tc>
        <w:tc>
          <w:tcPr>
            <w:tcW w:w="998" w:type="dxa"/>
            <w:tcBorders>
              <w:top w:val="nil"/>
              <w:left w:val="nil"/>
              <w:bottom w:val="single" w:sz="4" w:space="0" w:color="auto"/>
              <w:right w:val="single" w:sz="4" w:space="0" w:color="auto"/>
            </w:tcBorders>
            <w:shd w:val="clear" w:color="auto" w:fill="auto"/>
            <w:vAlign w:val="bottom"/>
            <w:hideMark/>
          </w:tcPr>
          <w:p w14:paraId="521C6E1F"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262.467</w:t>
            </w:r>
          </w:p>
        </w:tc>
        <w:tc>
          <w:tcPr>
            <w:tcW w:w="995" w:type="dxa"/>
            <w:tcBorders>
              <w:top w:val="nil"/>
              <w:left w:val="nil"/>
              <w:bottom w:val="single" w:sz="4" w:space="0" w:color="auto"/>
              <w:right w:val="single" w:sz="4" w:space="0" w:color="auto"/>
            </w:tcBorders>
            <w:shd w:val="clear" w:color="auto" w:fill="auto"/>
            <w:vAlign w:val="bottom"/>
            <w:hideMark/>
          </w:tcPr>
          <w:p w14:paraId="27B97D58"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-6.431</w:t>
            </w:r>
          </w:p>
        </w:tc>
        <w:tc>
          <w:tcPr>
            <w:tcW w:w="1084" w:type="dxa"/>
            <w:tcBorders>
              <w:top w:val="nil"/>
              <w:left w:val="nil"/>
              <w:bottom w:val="single" w:sz="4" w:space="0" w:color="auto"/>
              <w:right w:val="single" w:sz="4" w:space="0" w:color="auto"/>
            </w:tcBorders>
            <w:shd w:val="clear" w:color="auto" w:fill="auto"/>
            <w:vAlign w:val="bottom"/>
            <w:hideMark/>
          </w:tcPr>
          <w:p w14:paraId="120A69E5"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-6.431</w:t>
            </w:r>
          </w:p>
        </w:tc>
        <w:tc>
          <w:tcPr>
            <w:tcW w:w="849" w:type="dxa"/>
            <w:tcBorders>
              <w:top w:val="nil"/>
              <w:left w:val="nil"/>
              <w:bottom w:val="single" w:sz="4" w:space="0" w:color="auto"/>
              <w:right w:val="single" w:sz="4" w:space="0" w:color="auto"/>
            </w:tcBorders>
            <w:shd w:val="clear" w:color="auto" w:fill="auto"/>
            <w:noWrap/>
            <w:vAlign w:val="bottom"/>
            <w:hideMark/>
          </w:tcPr>
          <w:p w14:paraId="348D3043" w14:textId="77777777" w:rsidR="00F35302" w:rsidRPr="008F0C64" w:rsidRDefault="00F35302" w:rsidP="00C93916">
            <w:pPr>
              <w:spacing w:line="240" w:lineRule="auto"/>
              <w:jc w:val="right"/>
              <w:rPr>
                <w:rFonts w:eastAsia="Times New Roman" w:cs="Arial"/>
                <w:b/>
                <w:bCs/>
                <w:color w:val="000000"/>
                <w:sz w:val="20"/>
                <w:szCs w:val="20"/>
                <w:lang w:eastAsia="da-DK"/>
              </w:rPr>
            </w:pPr>
            <w:r>
              <w:rPr>
                <w:rFonts w:eastAsia="Times New Roman" w:cs="Arial"/>
                <w:bCs/>
                <w:color w:val="000000"/>
                <w:sz w:val="20"/>
                <w:szCs w:val="20"/>
                <w:lang w:eastAsia="da-DK"/>
              </w:rPr>
              <w:t>1</w:t>
            </w:r>
          </w:p>
        </w:tc>
      </w:tr>
      <w:tr w:rsidR="00F35302" w:rsidRPr="008F0C64" w14:paraId="18F07F03"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2636E984"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Kulsbjerg Skole</w:t>
            </w:r>
          </w:p>
        </w:tc>
        <w:tc>
          <w:tcPr>
            <w:tcW w:w="796" w:type="dxa"/>
            <w:tcBorders>
              <w:top w:val="nil"/>
              <w:left w:val="nil"/>
              <w:bottom w:val="single" w:sz="4" w:space="0" w:color="auto"/>
              <w:right w:val="single" w:sz="4" w:space="0" w:color="auto"/>
            </w:tcBorders>
            <w:shd w:val="clear" w:color="auto" w:fill="auto"/>
            <w:vAlign w:val="bottom"/>
            <w:hideMark/>
          </w:tcPr>
          <w:p w14:paraId="23A935C9"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51.757</w:t>
            </w:r>
          </w:p>
        </w:tc>
        <w:tc>
          <w:tcPr>
            <w:tcW w:w="796" w:type="dxa"/>
            <w:tcBorders>
              <w:top w:val="nil"/>
              <w:left w:val="nil"/>
              <w:bottom w:val="single" w:sz="4" w:space="0" w:color="auto"/>
              <w:right w:val="single" w:sz="4" w:space="0" w:color="auto"/>
            </w:tcBorders>
            <w:shd w:val="clear" w:color="auto" w:fill="auto"/>
            <w:vAlign w:val="bottom"/>
            <w:hideMark/>
          </w:tcPr>
          <w:p w14:paraId="2D8128C7"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52.072</w:t>
            </w:r>
          </w:p>
        </w:tc>
        <w:tc>
          <w:tcPr>
            <w:tcW w:w="998" w:type="dxa"/>
            <w:tcBorders>
              <w:top w:val="nil"/>
              <w:left w:val="nil"/>
              <w:bottom w:val="single" w:sz="4" w:space="0" w:color="auto"/>
              <w:right w:val="single" w:sz="4" w:space="0" w:color="auto"/>
            </w:tcBorders>
            <w:shd w:val="clear" w:color="auto" w:fill="auto"/>
            <w:vAlign w:val="bottom"/>
            <w:hideMark/>
          </w:tcPr>
          <w:p w14:paraId="4F061C14"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50.452</w:t>
            </w:r>
          </w:p>
        </w:tc>
        <w:tc>
          <w:tcPr>
            <w:tcW w:w="995" w:type="dxa"/>
            <w:tcBorders>
              <w:top w:val="nil"/>
              <w:left w:val="nil"/>
              <w:bottom w:val="single" w:sz="4" w:space="0" w:color="auto"/>
              <w:right w:val="single" w:sz="4" w:space="0" w:color="auto"/>
            </w:tcBorders>
            <w:shd w:val="clear" w:color="auto" w:fill="auto"/>
            <w:vAlign w:val="bottom"/>
            <w:hideMark/>
          </w:tcPr>
          <w:p w14:paraId="3870178A"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-1.620</w:t>
            </w:r>
          </w:p>
        </w:tc>
        <w:tc>
          <w:tcPr>
            <w:tcW w:w="1084" w:type="dxa"/>
            <w:tcBorders>
              <w:top w:val="nil"/>
              <w:left w:val="nil"/>
              <w:bottom w:val="single" w:sz="4" w:space="0" w:color="auto"/>
              <w:right w:val="single" w:sz="4" w:space="0" w:color="auto"/>
            </w:tcBorders>
            <w:shd w:val="clear" w:color="auto" w:fill="auto"/>
            <w:vAlign w:val="bottom"/>
            <w:hideMark/>
          </w:tcPr>
          <w:p w14:paraId="3F43CEA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-1.620</w:t>
            </w:r>
          </w:p>
        </w:tc>
        <w:tc>
          <w:tcPr>
            <w:tcW w:w="849" w:type="dxa"/>
            <w:tcBorders>
              <w:top w:val="nil"/>
              <w:left w:val="nil"/>
              <w:bottom w:val="single" w:sz="4" w:space="0" w:color="auto"/>
              <w:right w:val="single" w:sz="4" w:space="0" w:color="auto"/>
            </w:tcBorders>
            <w:shd w:val="clear" w:color="auto" w:fill="auto"/>
            <w:noWrap/>
            <w:vAlign w:val="bottom"/>
            <w:hideMark/>
          </w:tcPr>
          <w:p w14:paraId="275C3F2E"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036A854E"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5D454B83"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Præstø Skole</w:t>
            </w:r>
          </w:p>
        </w:tc>
        <w:tc>
          <w:tcPr>
            <w:tcW w:w="796" w:type="dxa"/>
            <w:tcBorders>
              <w:top w:val="nil"/>
              <w:left w:val="nil"/>
              <w:bottom w:val="single" w:sz="4" w:space="0" w:color="auto"/>
              <w:right w:val="single" w:sz="4" w:space="0" w:color="auto"/>
            </w:tcBorders>
            <w:shd w:val="clear" w:color="auto" w:fill="auto"/>
            <w:vAlign w:val="bottom"/>
            <w:hideMark/>
          </w:tcPr>
          <w:p w14:paraId="466ECDFC"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30.204</w:t>
            </w:r>
          </w:p>
        </w:tc>
        <w:tc>
          <w:tcPr>
            <w:tcW w:w="796" w:type="dxa"/>
            <w:tcBorders>
              <w:top w:val="nil"/>
              <w:left w:val="nil"/>
              <w:bottom w:val="single" w:sz="4" w:space="0" w:color="auto"/>
              <w:right w:val="single" w:sz="4" w:space="0" w:color="auto"/>
            </w:tcBorders>
            <w:shd w:val="clear" w:color="auto" w:fill="auto"/>
            <w:vAlign w:val="bottom"/>
            <w:hideMark/>
          </w:tcPr>
          <w:p w14:paraId="23E11DE1"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29.895</w:t>
            </w:r>
          </w:p>
        </w:tc>
        <w:tc>
          <w:tcPr>
            <w:tcW w:w="998" w:type="dxa"/>
            <w:tcBorders>
              <w:top w:val="nil"/>
              <w:left w:val="nil"/>
              <w:bottom w:val="single" w:sz="4" w:space="0" w:color="auto"/>
              <w:right w:val="single" w:sz="4" w:space="0" w:color="auto"/>
            </w:tcBorders>
            <w:shd w:val="clear" w:color="auto" w:fill="auto"/>
            <w:vAlign w:val="bottom"/>
            <w:hideMark/>
          </w:tcPr>
          <w:p w14:paraId="0E4418B5"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28.795</w:t>
            </w:r>
          </w:p>
        </w:tc>
        <w:tc>
          <w:tcPr>
            <w:tcW w:w="995" w:type="dxa"/>
            <w:tcBorders>
              <w:top w:val="nil"/>
              <w:left w:val="nil"/>
              <w:bottom w:val="single" w:sz="4" w:space="0" w:color="auto"/>
              <w:right w:val="single" w:sz="4" w:space="0" w:color="auto"/>
            </w:tcBorders>
            <w:shd w:val="clear" w:color="auto" w:fill="auto"/>
            <w:vAlign w:val="bottom"/>
            <w:hideMark/>
          </w:tcPr>
          <w:p w14:paraId="657494A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-1.101</w:t>
            </w:r>
          </w:p>
        </w:tc>
        <w:tc>
          <w:tcPr>
            <w:tcW w:w="1084" w:type="dxa"/>
            <w:tcBorders>
              <w:top w:val="nil"/>
              <w:left w:val="nil"/>
              <w:bottom w:val="single" w:sz="4" w:space="0" w:color="auto"/>
              <w:right w:val="single" w:sz="4" w:space="0" w:color="auto"/>
            </w:tcBorders>
            <w:shd w:val="clear" w:color="auto" w:fill="auto"/>
            <w:vAlign w:val="bottom"/>
            <w:hideMark/>
          </w:tcPr>
          <w:p w14:paraId="447857CF"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-1.101</w:t>
            </w:r>
          </w:p>
        </w:tc>
        <w:tc>
          <w:tcPr>
            <w:tcW w:w="849" w:type="dxa"/>
            <w:tcBorders>
              <w:top w:val="nil"/>
              <w:left w:val="nil"/>
              <w:bottom w:val="single" w:sz="4" w:space="0" w:color="auto"/>
              <w:right w:val="single" w:sz="4" w:space="0" w:color="auto"/>
            </w:tcBorders>
            <w:shd w:val="clear" w:color="auto" w:fill="auto"/>
            <w:noWrap/>
            <w:vAlign w:val="bottom"/>
            <w:hideMark/>
          </w:tcPr>
          <w:p w14:paraId="57CD8B6C" w14:textId="77777777"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2</w:t>
            </w:r>
          </w:p>
        </w:tc>
      </w:tr>
      <w:tr w:rsidR="00F35302" w:rsidRPr="008F0C64" w14:paraId="0D0829DB"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2888B75C"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Møn Skole</w:t>
            </w:r>
          </w:p>
        </w:tc>
        <w:tc>
          <w:tcPr>
            <w:tcW w:w="796" w:type="dxa"/>
            <w:tcBorders>
              <w:top w:val="nil"/>
              <w:left w:val="nil"/>
              <w:bottom w:val="single" w:sz="4" w:space="0" w:color="auto"/>
              <w:right w:val="single" w:sz="4" w:space="0" w:color="auto"/>
            </w:tcBorders>
            <w:shd w:val="clear" w:color="auto" w:fill="auto"/>
            <w:vAlign w:val="bottom"/>
            <w:hideMark/>
          </w:tcPr>
          <w:p w14:paraId="1FEF1CD7"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45.280</w:t>
            </w:r>
          </w:p>
        </w:tc>
        <w:tc>
          <w:tcPr>
            <w:tcW w:w="796" w:type="dxa"/>
            <w:tcBorders>
              <w:top w:val="nil"/>
              <w:left w:val="nil"/>
              <w:bottom w:val="single" w:sz="4" w:space="0" w:color="auto"/>
              <w:right w:val="single" w:sz="4" w:space="0" w:color="auto"/>
            </w:tcBorders>
            <w:shd w:val="clear" w:color="auto" w:fill="auto"/>
            <w:vAlign w:val="bottom"/>
            <w:hideMark/>
          </w:tcPr>
          <w:p w14:paraId="33322478"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45.486</w:t>
            </w:r>
          </w:p>
        </w:tc>
        <w:tc>
          <w:tcPr>
            <w:tcW w:w="998" w:type="dxa"/>
            <w:tcBorders>
              <w:top w:val="nil"/>
              <w:left w:val="nil"/>
              <w:bottom w:val="single" w:sz="4" w:space="0" w:color="auto"/>
              <w:right w:val="single" w:sz="4" w:space="0" w:color="auto"/>
            </w:tcBorders>
            <w:shd w:val="clear" w:color="auto" w:fill="auto"/>
            <w:vAlign w:val="bottom"/>
            <w:hideMark/>
          </w:tcPr>
          <w:p w14:paraId="25ADEA8F"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44.963</w:t>
            </w:r>
          </w:p>
        </w:tc>
        <w:tc>
          <w:tcPr>
            <w:tcW w:w="995" w:type="dxa"/>
            <w:tcBorders>
              <w:top w:val="nil"/>
              <w:left w:val="nil"/>
              <w:bottom w:val="single" w:sz="4" w:space="0" w:color="auto"/>
              <w:right w:val="single" w:sz="4" w:space="0" w:color="auto"/>
            </w:tcBorders>
            <w:shd w:val="clear" w:color="auto" w:fill="auto"/>
            <w:vAlign w:val="bottom"/>
            <w:hideMark/>
          </w:tcPr>
          <w:p w14:paraId="1C0C370F"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-523</w:t>
            </w:r>
          </w:p>
        </w:tc>
        <w:tc>
          <w:tcPr>
            <w:tcW w:w="1084" w:type="dxa"/>
            <w:tcBorders>
              <w:top w:val="nil"/>
              <w:left w:val="nil"/>
              <w:bottom w:val="single" w:sz="4" w:space="0" w:color="auto"/>
              <w:right w:val="single" w:sz="4" w:space="0" w:color="auto"/>
            </w:tcBorders>
            <w:shd w:val="clear" w:color="auto" w:fill="auto"/>
            <w:vAlign w:val="bottom"/>
            <w:hideMark/>
          </w:tcPr>
          <w:p w14:paraId="1BA8FC63"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-523</w:t>
            </w:r>
          </w:p>
        </w:tc>
        <w:tc>
          <w:tcPr>
            <w:tcW w:w="849" w:type="dxa"/>
            <w:tcBorders>
              <w:top w:val="nil"/>
              <w:left w:val="nil"/>
              <w:bottom w:val="single" w:sz="4" w:space="0" w:color="auto"/>
              <w:right w:val="single" w:sz="4" w:space="0" w:color="auto"/>
            </w:tcBorders>
            <w:shd w:val="clear" w:color="auto" w:fill="auto"/>
            <w:noWrap/>
            <w:vAlign w:val="bottom"/>
            <w:hideMark/>
          </w:tcPr>
          <w:p w14:paraId="3CE735CF"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34483B80"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0D3A805E"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 xml:space="preserve">Gåsetårnskolen </w:t>
            </w:r>
          </w:p>
        </w:tc>
        <w:tc>
          <w:tcPr>
            <w:tcW w:w="796" w:type="dxa"/>
            <w:tcBorders>
              <w:top w:val="nil"/>
              <w:left w:val="nil"/>
              <w:bottom w:val="single" w:sz="4" w:space="0" w:color="auto"/>
              <w:right w:val="single" w:sz="4" w:space="0" w:color="auto"/>
            </w:tcBorders>
            <w:shd w:val="clear" w:color="auto" w:fill="auto"/>
            <w:vAlign w:val="bottom"/>
            <w:hideMark/>
          </w:tcPr>
          <w:p w14:paraId="185B4668"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81.697</w:t>
            </w:r>
          </w:p>
        </w:tc>
        <w:tc>
          <w:tcPr>
            <w:tcW w:w="796" w:type="dxa"/>
            <w:tcBorders>
              <w:top w:val="nil"/>
              <w:left w:val="nil"/>
              <w:bottom w:val="single" w:sz="4" w:space="0" w:color="auto"/>
              <w:right w:val="single" w:sz="4" w:space="0" w:color="auto"/>
            </w:tcBorders>
            <w:shd w:val="clear" w:color="auto" w:fill="auto"/>
            <w:vAlign w:val="bottom"/>
            <w:hideMark/>
          </w:tcPr>
          <w:p w14:paraId="00A8B65D"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84.118</w:t>
            </w:r>
          </w:p>
        </w:tc>
        <w:tc>
          <w:tcPr>
            <w:tcW w:w="998" w:type="dxa"/>
            <w:tcBorders>
              <w:top w:val="nil"/>
              <w:left w:val="nil"/>
              <w:bottom w:val="single" w:sz="4" w:space="0" w:color="auto"/>
              <w:right w:val="single" w:sz="4" w:space="0" w:color="auto"/>
            </w:tcBorders>
            <w:shd w:val="clear" w:color="auto" w:fill="auto"/>
            <w:vAlign w:val="bottom"/>
            <w:hideMark/>
          </w:tcPr>
          <w:p w14:paraId="6368B233"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83.849</w:t>
            </w:r>
          </w:p>
        </w:tc>
        <w:tc>
          <w:tcPr>
            <w:tcW w:w="995" w:type="dxa"/>
            <w:tcBorders>
              <w:top w:val="nil"/>
              <w:left w:val="nil"/>
              <w:bottom w:val="single" w:sz="4" w:space="0" w:color="auto"/>
              <w:right w:val="single" w:sz="4" w:space="0" w:color="auto"/>
            </w:tcBorders>
            <w:shd w:val="clear" w:color="auto" w:fill="auto"/>
            <w:vAlign w:val="bottom"/>
            <w:hideMark/>
          </w:tcPr>
          <w:p w14:paraId="42893302"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-269</w:t>
            </w:r>
          </w:p>
        </w:tc>
        <w:tc>
          <w:tcPr>
            <w:tcW w:w="1084" w:type="dxa"/>
            <w:tcBorders>
              <w:top w:val="nil"/>
              <w:left w:val="nil"/>
              <w:bottom w:val="single" w:sz="4" w:space="0" w:color="auto"/>
              <w:right w:val="single" w:sz="4" w:space="0" w:color="auto"/>
            </w:tcBorders>
            <w:shd w:val="clear" w:color="auto" w:fill="auto"/>
            <w:vAlign w:val="bottom"/>
            <w:hideMark/>
          </w:tcPr>
          <w:p w14:paraId="2476A8EC"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-269</w:t>
            </w:r>
          </w:p>
        </w:tc>
        <w:tc>
          <w:tcPr>
            <w:tcW w:w="849" w:type="dxa"/>
            <w:tcBorders>
              <w:top w:val="nil"/>
              <w:left w:val="nil"/>
              <w:bottom w:val="single" w:sz="4" w:space="0" w:color="auto"/>
              <w:right w:val="single" w:sz="4" w:space="0" w:color="auto"/>
            </w:tcBorders>
            <w:shd w:val="clear" w:color="auto" w:fill="auto"/>
            <w:noWrap/>
            <w:vAlign w:val="bottom"/>
            <w:hideMark/>
          </w:tcPr>
          <w:p w14:paraId="773B2D5D"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79C93CD9"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521F7AEF"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Svend Gønge-skolen</w:t>
            </w:r>
          </w:p>
        </w:tc>
        <w:tc>
          <w:tcPr>
            <w:tcW w:w="796" w:type="dxa"/>
            <w:tcBorders>
              <w:top w:val="nil"/>
              <w:left w:val="nil"/>
              <w:bottom w:val="single" w:sz="4" w:space="0" w:color="auto"/>
              <w:right w:val="single" w:sz="4" w:space="0" w:color="auto"/>
            </w:tcBorders>
            <w:shd w:val="clear" w:color="auto" w:fill="auto"/>
            <w:vAlign w:val="bottom"/>
            <w:hideMark/>
          </w:tcPr>
          <w:p w14:paraId="1CBC1012"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26.464</w:t>
            </w:r>
          </w:p>
        </w:tc>
        <w:tc>
          <w:tcPr>
            <w:tcW w:w="796" w:type="dxa"/>
            <w:tcBorders>
              <w:top w:val="nil"/>
              <w:left w:val="nil"/>
              <w:bottom w:val="single" w:sz="4" w:space="0" w:color="auto"/>
              <w:right w:val="single" w:sz="4" w:space="0" w:color="auto"/>
            </w:tcBorders>
            <w:shd w:val="clear" w:color="auto" w:fill="auto"/>
            <w:vAlign w:val="bottom"/>
            <w:hideMark/>
          </w:tcPr>
          <w:p w14:paraId="75C155EE"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28.019</w:t>
            </w:r>
          </w:p>
        </w:tc>
        <w:tc>
          <w:tcPr>
            <w:tcW w:w="998" w:type="dxa"/>
            <w:tcBorders>
              <w:top w:val="nil"/>
              <w:left w:val="nil"/>
              <w:bottom w:val="single" w:sz="4" w:space="0" w:color="auto"/>
              <w:right w:val="single" w:sz="4" w:space="0" w:color="auto"/>
            </w:tcBorders>
            <w:shd w:val="clear" w:color="auto" w:fill="auto"/>
            <w:vAlign w:val="bottom"/>
            <w:hideMark/>
          </w:tcPr>
          <w:p w14:paraId="150A9209"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26.351</w:t>
            </w:r>
          </w:p>
        </w:tc>
        <w:tc>
          <w:tcPr>
            <w:tcW w:w="995" w:type="dxa"/>
            <w:tcBorders>
              <w:top w:val="nil"/>
              <w:left w:val="nil"/>
              <w:bottom w:val="single" w:sz="4" w:space="0" w:color="auto"/>
              <w:right w:val="single" w:sz="4" w:space="0" w:color="auto"/>
            </w:tcBorders>
            <w:shd w:val="clear" w:color="auto" w:fill="auto"/>
            <w:vAlign w:val="bottom"/>
            <w:hideMark/>
          </w:tcPr>
          <w:p w14:paraId="51911F70"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-1.669</w:t>
            </w:r>
          </w:p>
        </w:tc>
        <w:tc>
          <w:tcPr>
            <w:tcW w:w="1084" w:type="dxa"/>
            <w:tcBorders>
              <w:top w:val="nil"/>
              <w:left w:val="nil"/>
              <w:bottom w:val="single" w:sz="4" w:space="0" w:color="auto"/>
              <w:right w:val="single" w:sz="4" w:space="0" w:color="auto"/>
            </w:tcBorders>
            <w:shd w:val="clear" w:color="auto" w:fill="auto"/>
            <w:vAlign w:val="bottom"/>
            <w:hideMark/>
          </w:tcPr>
          <w:p w14:paraId="476FE00E"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-1.669</w:t>
            </w:r>
          </w:p>
        </w:tc>
        <w:tc>
          <w:tcPr>
            <w:tcW w:w="849" w:type="dxa"/>
            <w:tcBorders>
              <w:top w:val="nil"/>
              <w:left w:val="nil"/>
              <w:bottom w:val="single" w:sz="4" w:space="0" w:color="auto"/>
              <w:right w:val="single" w:sz="4" w:space="0" w:color="auto"/>
            </w:tcBorders>
            <w:shd w:val="clear" w:color="auto" w:fill="auto"/>
            <w:noWrap/>
            <w:vAlign w:val="bottom"/>
            <w:hideMark/>
          </w:tcPr>
          <w:p w14:paraId="29F36728" w14:textId="77777777"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3</w:t>
            </w:r>
          </w:p>
        </w:tc>
      </w:tr>
      <w:tr w:rsidR="00F35302" w:rsidRPr="008F0C64" w14:paraId="76FFF310"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38305070"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Kalvehave Skole og Børnehus - skoledel</w:t>
            </w:r>
          </w:p>
        </w:tc>
        <w:tc>
          <w:tcPr>
            <w:tcW w:w="796" w:type="dxa"/>
            <w:tcBorders>
              <w:top w:val="nil"/>
              <w:left w:val="nil"/>
              <w:bottom w:val="single" w:sz="4" w:space="0" w:color="auto"/>
              <w:right w:val="single" w:sz="4" w:space="0" w:color="auto"/>
            </w:tcBorders>
            <w:shd w:val="clear" w:color="auto" w:fill="auto"/>
            <w:vAlign w:val="bottom"/>
            <w:hideMark/>
          </w:tcPr>
          <w:p w14:paraId="308A990D"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2.375</w:t>
            </w:r>
          </w:p>
        </w:tc>
        <w:tc>
          <w:tcPr>
            <w:tcW w:w="796" w:type="dxa"/>
            <w:tcBorders>
              <w:top w:val="nil"/>
              <w:left w:val="nil"/>
              <w:bottom w:val="single" w:sz="4" w:space="0" w:color="auto"/>
              <w:right w:val="single" w:sz="4" w:space="0" w:color="auto"/>
            </w:tcBorders>
            <w:shd w:val="clear" w:color="auto" w:fill="auto"/>
            <w:vAlign w:val="bottom"/>
            <w:hideMark/>
          </w:tcPr>
          <w:p w14:paraId="501E62AF"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2.550</w:t>
            </w:r>
          </w:p>
        </w:tc>
        <w:tc>
          <w:tcPr>
            <w:tcW w:w="998" w:type="dxa"/>
            <w:tcBorders>
              <w:top w:val="nil"/>
              <w:left w:val="nil"/>
              <w:bottom w:val="single" w:sz="4" w:space="0" w:color="auto"/>
              <w:right w:val="single" w:sz="4" w:space="0" w:color="auto"/>
            </w:tcBorders>
            <w:shd w:val="clear" w:color="auto" w:fill="auto"/>
            <w:vAlign w:val="bottom"/>
            <w:hideMark/>
          </w:tcPr>
          <w:p w14:paraId="38BCC10C"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1.684</w:t>
            </w:r>
          </w:p>
        </w:tc>
        <w:tc>
          <w:tcPr>
            <w:tcW w:w="995" w:type="dxa"/>
            <w:tcBorders>
              <w:top w:val="nil"/>
              <w:left w:val="nil"/>
              <w:bottom w:val="single" w:sz="4" w:space="0" w:color="auto"/>
              <w:right w:val="single" w:sz="4" w:space="0" w:color="auto"/>
            </w:tcBorders>
            <w:shd w:val="clear" w:color="auto" w:fill="auto"/>
            <w:vAlign w:val="bottom"/>
            <w:hideMark/>
          </w:tcPr>
          <w:p w14:paraId="3C46AB4C"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-866</w:t>
            </w:r>
          </w:p>
        </w:tc>
        <w:tc>
          <w:tcPr>
            <w:tcW w:w="1084" w:type="dxa"/>
            <w:tcBorders>
              <w:top w:val="nil"/>
              <w:left w:val="nil"/>
              <w:bottom w:val="single" w:sz="4" w:space="0" w:color="auto"/>
              <w:right w:val="single" w:sz="4" w:space="0" w:color="auto"/>
            </w:tcBorders>
            <w:shd w:val="clear" w:color="auto" w:fill="auto"/>
            <w:vAlign w:val="bottom"/>
            <w:hideMark/>
          </w:tcPr>
          <w:p w14:paraId="7E265673"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-866</w:t>
            </w:r>
          </w:p>
        </w:tc>
        <w:tc>
          <w:tcPr>
            <w:tcW w:w="849" w:type="dxa"/>
            <w:tcBorders>
              <w:top w:val="nil"/>
              <w:left w:val="nil"/>
              <w:bottom w:val="single" w:sz="4" w:space="0" w:color="auto"/>
              <w:right w:val="single" w:sz="4" w:space="0" w:color="auto"/>
            </w:tcBorders>
            <w:shd w:val="clear" w:color="auto" w:fill="auto"/>
            <w:noWrap/>
            <w:vAlign w:val="bottom"/>
            <w:hideMark/>
          </w:tcPr>
          <w:p w14:paraId="1FCF83CC" w14:textId="77777777"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4</w:t>
            </w:r>
          </w:p>
        </w:tc>
      </w:tr>
      <w:tr w:rsidR="00F35302" w:rsidRPr="008F0C64" w14:paraId="043FDA6C"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541C915E"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Ungdomsskolen og 10. klasse</w:t>
            </w:r>
          </w:p>
        </w:tc>
        <w:tc>
          <w:tcPr>
            <w:tcW w:w="796" w:type="dxa"/>
            <w:tcBorders>
              <w:top w:val="nil"/>
              <w:left w:val="nil"/>
              <w:bottom w:val="single" w:sz="4" w:space="0" w:color="auto"/>
              <w:right w:val="single" w:sz="4" w:space="0" w:color="auto"/>
            </w:tcBorders>
            <w:shd w:val="clear" w:color="auto" w:fill="auto"/>
            <w:vAlign w:val="bottom"/>
            <w:hideMark/>
          </w:tcPr>
          <w:p w14:paraId="670193FE"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14.766</w:t>
            </w:r>
          </w:p>
        </w:tc>
        <w:tc>
          <w:tcPr>
            <w:tcW w:w="796" w:type="dxa"/>
            <w:tcBorders>
              <w:top w:val="nil"/>
              <w:left w:val="nil"/>
              <w:bottom w:val="single" w:sz="4" w:space="0" w:color="auto"/>
              <w:right w:val="single" w:sz="4" w:space="0" w:color="auto"/>
            </w:tcBorders>
            <w:shd w:val="clear" w:color="auto" w:fill="auto"/>
            <w:vAlign w:val="bottom"/>
            <w:hideMark/>
          </w:tcPr>
          <w:p w14:paraId="4297771A"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15.346</w:t>
            </w:r>
          </w:p>
        </w:tc>
        <w:tc>
          <w:tcPr>
            <w:tcW w:w="998" w:type="dxa"/>
            <w:tcBorders>
              <w:top w:val="nil"/>
              <w:left w:val="nil"/>
              <w:bottom w:val="single" w:sz="4" w:space="0" w:color="auto"/>
              <w:right w:val="single" w:sz="4" w:space="0" w:color="auto"/>
            </w:tcBorders>
            <w:shd w:val="clear" w:color="auto" w:fill="auto"/>
            <w:vAlign w:val="bottom"/>
            <w:hideMark/>
          </w:tcPr>
          <w:p w14:paraId="47C0F5A3"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15.030</w:t>
            </w:r>
          </w:p>
        </w:tc>
        <w:tc>
          <w:tcPr>
            <w:tcW w:w="995" w:type="dxa"/>
            <w:tcBorders>
              <w:top w:val="nil"/>
              <w:left w:val="nil"/>
              <w:bottom w:val="single" w:sz="4" w:space="0" w:color="auto"/>
              <w:right w:val="single" w:sz="4" w:space="0" w:color="auto"/>
            </w:tcBorders>
            <w:shd w:val="clear" w:color="auto" w:fill="auto"/>
            <w:vAlign w:val="bottom"/>
            <w:hideMark/>
          </w:tcPr>
          <w:p w14:paraId="509C5C35"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-316</w:t>
            </w:r>
          </w:p>
        </w:tc>
        <w:tc>
          <w:tcPr>
            <w:tcW w:w="1084" w:type="dxa"/>
            <w:tcBorders>
              <w:top w:val="nil"/>
              <w:left w:val="nil"/>
              <w:bottom w:val="single" w:sz="4" w:space="0" w:color="auto"/>
              <w:right w:val="single" w:sz="4" w:space="0" w:color="auto"/>
            </w:tcBorders>
            <w:shd w:val="clear" w:color="auto" w:fill="auto"/>
            <w:vAlign w:val="bottom"/>
            <w:hideMark/>
          </w:tcPr>
          <w:p w14:paraId="198A4FF9"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-316</w:t>
            </w:r>
          </w:p>
        </w:tc>
        <w:tc>
          <w:tcPr>
            <w:tcW w:w="849" w:type="dxa"/>
            <w:tcBorders>
              <w:top w:val="nil"/>
              <w:left w:val="nil"/>
              <w:bottom w:val="single" w:sz="4" w:space="0" w:color="auto"/>
              <w:right w:val="single" w:sz="4" w:space="0" w:color="auto"/>
            </w:tcBorders>
            <w:shd w:val="clear" w:color="auto" w:fill="auto"/>
            <w:noWrap/>
            <w:vAlign w:val="bottom"/>
            <w:hideMark/>
          </w:tcPr>
          <w:p w14:paraId="6A2ABA74"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40C369EC"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20AB1264"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PPR</w:t>
            </w:r>
          </w:p>
        </w:tc>
        <w:tc>
          <w:tcPr>
            <w:tcW w:w="796" w:type="dxa"/>
            <w:tcBorders>
              <w:top w:val="nil"/>
              <w:left w:val="nil"/>
              <w:bottom w:val="single" w:sz="4" w:space="0" w:color="auto"/>
              <w:right w:val="single" w:sz="4" w:space="0" w:color="auto"/>
            </w:tcBorders>
            <w:shd w:val="clear" w:color="auto" w:fill="auto"/>
            <w:vAlign w:val="bottom"/>
            <w:hideMark/>
          </w:tcPr>
          <w:p w14:paraId="5DED3FCC"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11.076</w:t>
            </w:r>
          </w:p>
        </w:tc>
        <w:tc>
          <w:tcPr>
            <w:tcW w:w="796" w:type="dxa"/>
            <w:tcBorders>
              <w:top w:val="nil"/>
              <w:left w:val="nil"/>
              <w:bottom w:val="single" w:sz="4" w:space="0" w:color="auto"/>
              <w:right w:val="single" w:sz="4" w:space="0" w:color="auto"/>
            </w:tcBorders>
            <w:shd w:val="clear" w:color="auto" w:fill="auto"/>
            <w:vAlign w:val="bottom"/>
            <w:hideMark/>
          </w:tcPr>
          <w:p w14:paraId="71B55B29"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11.410</w:t>
            </w:r>
          </w:p>
        </w:tc>
        <w:tc>
          <w:tcPr>
            <w:tcW w:w="998" w:type="dxa"/>
            <w:tcBorders>
              <w:top w:val="nil"/>
              <w:left w:val="nil"/>
              <w:bottom w:val="single" w:sz="4" w:space="0" w:color="auto"/>
              <w:right w:val="single" w:sz="4" w:space="0" w:color="auto"/>
            </w:tcBorders>
            <w:shd w:val="clear" w:color="auto" w:fill="auto"/>
            <w:vAlign w:val="bottom"/>
            <w:hideMark/>
          </w:tcPr>
          <w:p w14:paraId="55771CDE"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11.342</w:t>
            </w:r>
          </w:p>
        </w:tc>
        <w:tc>
          <w:tcPr>
            <w:tcW w:w="995" w:type="dxa"/>
            <w:tcBorders>
              <w:top w:val="nil"/>
              <w:left w:val="nil"/>
              <w:bottom w:val="single" w:sz="4" w:space="0" w:color="auto"/>
              <w:right w:val="single" w:sz="4" w:space="0" w:color="auto"/>
            </w:tcBorders>
            <w:shd w:val="clear" w:color="auto" w:fill="auto"/>
            <w:vAlign w:val="bottom"/>
            <w:hideMark/>
          </w:tcPr>
          <w:p w14:paraId="559B5CE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-68</w:t>
            </w:r>
          </w:p>
        </w:tc>
        <w:tc>
          <w:tcPr>
            <w:tcW w:w="1084" w:type="dxa"/>
            <w:tcBorders>
              <w:top w:val="nil"/>
              <w:left w:val="nil"/>
              <w:bottom w:val="single" w:sz="4" w:space="0" w:color="auto"/>
              <w:right w:val="single" w:sz="4" w:space="0" w:color="auto"/>
            </w:tcBorders>
            <w:shd w:val="clear" w:color="auto" w:fill="auto"/>
            <w:vAlign w:val="bottom"/>
            <w:hideMark/>
          </w:tcPr>
          <w:p w14:paraId="44488F45"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-68</w:t>
            </w:r>
          </w:p>
        </w:tc>
        <w:tc>
          <w:tcPr>
            <w:tcW w:w="849" w:type="dxa"/>
            <w:tcBorders>
              <w:top w:val="nil"/>
              <w:left w:val="nil"/>
              <w:bottom w:val="single" w:sz="4" w:space="0" w:color="auto"/>
              <w:right w:val="single" w:sz="4" w:space="0" w:color="auto"/>
            </w:tcBorders>
            <w:shd w:val="clear" w:color="auto" w:fill="auto"/>
            <w:noWrap/>
            <w:vAlign w:val="bottom"/>
            <w:hideMark/>
          </w:tcPr>
          <w:p w14:paraId="2EAD131F"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069FB278"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23C35E86" w14:textId="77777777" w:rsidR="00F35302" w:rsidRPr="008F0C64" w:rsidRDefault="00F35302" w:rsidP="00C93916">
            <w:pPr>
              <w:spacing w:line="240" w:lineRule="auto"/>
              <w:rPr>
                <w:rFonts w:eastAsia="Times New Roman" w:cs="Arial"/>
                <w:b/>
                <w:bCs/>
                <w:sz w:val="20"/>
                <w:szCs w:val="20"/>
                <w:lang w:eastAsia="da-DK"/>
              </w:rPr>
            </w:pPr>
            <w:r w:rsidRPr="008F0C64">
              <w:rPr>
                <w:rFonts w:eastAsia="Times New Roman" w:cs="Arial"/>
                <w:b/>
                <w:bCs/>
                <w:sz w:val="20"/>
                <w:szCs w:val="20"/>
                <w:lang w:eastAsia="da-DK"/>
              </w:rPr>
              <w:t>Øvrig udvalgsramme - fællesområdet</w:t>
            </w:r>
          </w:p>
        </w:tc>
        <w:tc>
          <w:tcPr>
            <w:tcW w:w="796" w:type="dxa"/>
            <w:tcBorders>
              <w:top w:val="nil"/>
              <w:left w:val="nil"/>
              <w:bottom w:val="single" w:sz="4" w:space="0" w:color="auto"/>
              <w:right w:val="single" w:sz="4" w:space="0" w:color="auto"/>
            </w:tcBorders>
            <w:shd w:val="clear" w:color="auto" w:fill="auto"/>
            <w:vAlign w:val="bottom"/>
            <w:hideMark/>
          </w:tcPr>
          <w:p w14:paraId="190E01B7"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108.158</w:t>
            </w:r>
          </w:p>
        </w:tc>
        <w:tc>
          <w:tcPr>
            <w:tcW w:w="796" w:type="dxa"/>
            <w:tcBorders>
              <w:top w:val="nil"/>
              <w:left w:val="nil"/>
              <w:bottom w:val="single" w:sz="4" w:space="0" w:color="auto"/>
              <w:right w:val="single" w:sz="4" w:space="0" w:color="auto"/>
            </w:tcBorders>
            <w:shd w:val="clear" w:color="auto" w:fill="auto"/>
            <w:vAlign w:val="bottom"/>
            <w:hideMark/>
          </w:tcPr>
          <w:p w14:paraId="49648473"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110.370</w:t>
            </w:r>
          </w:p>
        </w:tc>
        <w:tc>
          <w:tcPr>
            <w:tcW w:w="998" w:type="dxa"/>
            <w:tcBorders>
              <w:top w:val="nil"/>
              <w:left w:val="nil"/>
              <w:bottom w:val="single" w:sz="4" w:space="0" w:color="auto"/>
              <w:right w:val="single" w:sz="4" w:space="0" w:color="auto"/>
            </w:tcBorders>
            <w:shd w:val="clear" w:color="auto" w:fill="auto"/>
            <w:vAlign w:val="bottom"/>
            <w:hideMark/>
          </w:tcPr>
          <w:p w14:paraId="303A07BF"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99.584</w:t>
            </w:r>
          </w:p>
        </w:tc>
        <w:tc>
          <w:tcPr>
            <w:tcW w:w="995" w:type="dxa"/>
            <w:tcBorders>
              <w:top w:val="nil"/>
              <w:left w:val="nil"/>
              <w:bottom w:val="single" w:sz="4" w:space="0" w:color="auto"/>
              <w:right w:val="single" w:sz="4" w:space="0" w:color="auto"/>
            </w:tcBorders>
            <w:shd w:val="clear" w:color="auto" w:fill="auto"/>
            <w:vAlign w:val="bottom"/>
            <w:hideMark/>
          </w:tcPr>
          <w:p w14:paraId="3D47E74E"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-10.786</w:t>
            </w:r>
          </w:p>
        </w:tc>
        <w:tc>
          <w:tcPr>
            <w:tcW w:w="1084" w:type="dxa"/>
            <w:tcBorders>
              <w:top w:val="nil"/>
              <w:left w:val="nil"/>
              <w:bottom w:val="single" w:sz="4" w:space="0" w:color="auto"/>
              <w:right w:val="single" w:sz="4" w:space="0" w:color="auto"/>
            </w:tcBorders>
            <w:shd w:val="clear" w:color="auto" w:fill="auto"/>
            <w:vAlign w:val="bottom"/>
            <w:hideMark/>
          </w:tcPr>
          <w:p w14:paraId="0A8168AA" w14:textId="77777777" w:rsidR="00F35302" w:rsidRPr="008F0C64" w:rsidRDefault="00F35302" w:rsidP="00C93916">
            <w:pPr>
              <w:spacing w:line="240" w:lineRule="auto"/>
              <w:jc w:val="right"/>
              <w:rPr>
                <w:rFonts w:eastAsia="Times New Roman" w:cs="Arial"/>
                <w:b/>
                <w:bCs/>
                <w:sz w:val="20"/>
                <w:szCs w:val="20"/>
                <w:lang w:eastAsia="da-DK"/>
              </w:rPr>
            </w:pPr>
            <w:r w:rsidRPr="008F0C64">
              <w:rPr>
                <w:rFonts w:eastAsia="Times New Roman" w:cs="Arial"/>
                <w:b/>
                <w:bCs/>
                <w:sz w:val="20"/>
                <w:szCs w:val="20"/>
                <w:lang w:eastAsia="da-DK"/>
              </w:rPr>
              <w:t>-10.786</w:t>
            </w:r>
          </w:p>
        </w:tc>
        <w:tc>
          <w:tcPr>
            <w:tcW w:w="849" w:type="dxa"/>
            <w:tcBorders>
              <w:top w:val="nil"/>
              <w:left w:val="nil"/>
              <w:bottom w:val="single" w:sz="4" w:space="0" w:color="auto"/>
              <w:right w:val="single" w:sz="4" w:space="0" w:color="auto"/>
            </w:tcBorders>
            <w:shd w:val="clear" w:color="auto" w:fill="auto"/>
            <w:noWrap/>
            <w:vAlign w:val="bottom"/>
            <w:hideMark/>
          </w:tcPr>
          <w:p w14:paraId="2199069E"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74A22396"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378E5B9E"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Afdeling for Dagtilbud og Skoler</w:t>
            </w:r>
          </w:p>
        </w:tc>
        <w:tc>
          <w:tcPr>
            <w:tcW w:w="796" w:type="dxa"/>
            <w:tcBorders>
              <w:top w:val="nil"/>
              <w:left w:val="nil"/>
              <w:bottom w:val="single" w:sz="4" w:space="0" w:color="auto"/>
              <w:right w:val="single" w:sz="4" w:space="0" w:color="auto"/>
            </w:tcBorders>
            <w:shd w:val="clear" w:color="auto" w:fill="auto"/>
            <w:vAlign w:val="bottom"/>
            <w:hideMark/>
          </w:tcPr>
          <w:p w14:paraId="6B5D94D0"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4.645</w:t>
            </w:r>
          </w:p>
        </w:tc>
        <w:tc>
          <w:tcPr>
            <w:tcW w:w="796" w:type="dxa"/>
            <w:tcBorders>
              <w:top w:val="nil"/>
              <w:left w:val="nil"/>
              <w:bottom w:val="single" w:sz="4" w:space="0" w:color="auto"/>
              <w:right w:val="single" w:sz="4" w:space="0" w:color="auto"/>
            </w:tcBorders>
            <w:shd w:val="clear" w:color="auto" w:fill="auto"/>
            <w:vAlign w:val="bottom"/>
            <w:hideMark/>
          </w:tcPr>
          <w:p w14:paraId="0022D64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4.645</w:t>
            </w:r>
          </w:p>
        </w:tc>
        <w:tc>
          <w:tcPr>
            <w:tcW w:w="998" w:type="dxa"/>
            <w:tcBorders>
              <w:top w:val="nil"/>
              <w:left w:val="nil"/>
              <w:bottom w:val="single" w:sz="4" w:space="0" w:color="auto"/>
              <w:right w:val="single" w:sz="4" w:space="0" w:color="auto"/>
            </w:tcBorders>
            <w:shd w:val="clear" w:color="auto" w:fill="auto"/>
            <w:vAlign w:val="bottom"/>
            <w:hideMark/>
          </w:tcPr>
          <w:p w14:paraId="5383AFE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4.747</w:t>
            </w:r>
          </w:p>
        </w:tc>
        <w:tc>
          <w:tcPr>
            <w:tcW w:w="995" w:type="dxa"/>
            <w:tcBorders>
              <w:top w:val="nil"/>
              <w:left w:val="nil"/>
              <w:bottom w:val="single" w:sz="4" w:space="0" w:color="auto"/>
              <w:right w:val="single" w:sz="4" w:space="0" w:color="auto"/>
            </w:tcBorders>
            <w:shd w:val="clear" w:color="auto" w:fill="auto"/>
            <w:vAlign w:val="bottom"/>
            <w:hideMark/>
          </w:tcPr>
          <w:p w14:paraId="7E00BECF"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102</w:t>
            </w:r>
          </w:p>
        </w:tc>
        <w:tc>
          <w:tcPr>
            <w:tcW w:w="1084" w:type="dxa"/>
            <w:tcBorders>
              <w:top w:val="nil"/>
              <w:left w:val="nil"/>
              <w:bottom w:val="single" w:sz="4" w:space="0" w:color="auto"/>
              <w:right w:val="single" w:sz="4" w:space="0" w:color="auto"/>
            </w:tcBorders>
            <w:shd w:val="clear" w:color="auto" w:fill="auto"/>
            <w:vAlign w:val="bottom"/>
            <w:hideMark/>
          </w:tcPr>
          <w:p w14:paraId="7DA4FDC3"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14:paraId="3DA817B4"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5307283D"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0B3C3179"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Skolebestyrelser</w:t>
            </w:r>
          </w:p>
        </w:tc>
        <w:tc>
          <w:tcPr>
            <w:tcW w:w="796" w:type="dxa"/>
            <w:tcBorders>
              <w:top w:val="nil"/>
              <w:left w:val="nil"/>
              <w:bottom w:val="single" w:sz="4" w:space="0" w:color="auto"/>
              <w:right w:val="single" w:sz="4" w:space="0" w:color="auto"/>
            </w:tcBorders>
            <w:shd w:val="clear" w:color="auto" w:fill="auto"/>
            <w:vAlign w:val="bottom"/>
            <w:hideMark/>
          </w:tcPr>
          <w:p w14:paraId="1F42ABBA"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214</w:t>
            </w:r>
          </w:p>
        </w:tc>
        <w:tc>
          <w:tcPr>
            <w:tcW w:w="796" w:type="dxa"/>
            <w:tcBorders>
              <w:top w:val="nil"/>
              <w:left w:val="nil"/>
              <w:bottom w:val="single" w:sz="4" w:space="0" w:color="auto"/>
              <w:right w:val="single" w:sz="4" w:space="0" w:color="auto"/>
            </w:tcBorders>
            <w:shd w:val="clear" w:color="auto" w:fill="auto"/>
            <w:vAlign w:val="bottom"/>
            <w:hideMark/>
          </w:tcPr>
          <w:p w14:paraId="5BC2BDF5"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214</w:t>
            </w:r>
          </w:p>
        </w:tc>
        <w:tc>
          <w:tcPr>
            <w:tcW w:w="998" w:type="dxa"/>
            <w:tcBorders>
              <w:top w:val="nil"/>
              <w:left w:val="nil"/>
              <w:bottom w:val="single" w:sz="4" w:space="0" w:color="auto"/>
              <w:right w:val="single" w:sz="4" w:space="0" w:color="auto"/>
            </w:tcBorders>
            <w:shd w:val="clear" w:color="auto" w:fill="auto"/>
            <w:vAlign w:val="bottom"/>
            <w:hideMark/>
          </w:tcPr>
          <w:p w14:paraId="58FE5378"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210</w:t>
            </w:r>
          </w:p>
        </w:tc>
        <w:tc>
          <w:tcPr>
            <w:tcW w:w="995" w:type="dxa"/>
            <w:tcBorders>
              <w:top w:val="nil"/>
              <w:left w:val="nil"/>
              <w:bottom w:val="single" w:sz="4" w:space="0" w:color="auto"/>
              <w:right w:val="single" w:sz="4" w:space="0" w:color="auto"/>
            </w:tcBorders>
            <w:shd w:val="clear" w:color="auto" w:fill="auto"/>
            <w:vAlign w:val="bottom"/>
            <w:hideMark/>
          </w:tcPr>
          <w:p w14:paraId="2FD4F8EA"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w:t>
            </w:r>
          </w:p>
        </w:tc>
        <w:tc>
          <w:tcPr>
            <w:tcW w:w="1084" w:type="dxa"/>
            <w:tcBorders>
              <w:top w:val="nil"/>
              <w:left w:val="nil"/>
              <w:bottom w:val="single" w:sz="4" w:space="0" w:color="auto"/>
              <w:right w:val="single" w:sz="4" w:space="0" w:color="auto"/>
            </w:tcBorders>
            <w:shd w:val="clear" w:color="auto" w:fill="auto"/>
            <w:vAlign w:val="bottom"/>
            <w:hideMark/>
          </w:tcPr>
          <w:p w14:paraId="185DE614"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14:paraId="6550422A"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1ABBCE5B"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549F83FA"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Kompetenceløft, puljer mv.</w:t>
            </w:r>
          </w:p>
        </w:tc>
        <w:tc>
          <w:tcPr>
            <w:tcW w:w="796" w:type="dxa"/>
            <w:tcBorders>
              <w:top w:val="nil"/>
              <w:left w:val="nil"/>
              <w:bottom w:val="single" w:sz="4" w:space="0" w:color="auto"/>
              <w:right w:val="single" w:sz="4" w:space="0" w:color="auto"/>
            </w:tcBorders>
            <w:shd w:val="clear" w:color="auto" w:fill="auto"/>
            <w:vAlign w:val="bottom"/>
            <w:hideMark/>
          </w:tcPr>
          <w:p w14:paraId="0696E32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2.925</w:t>
            </w:r>
          </w:p>
        </w:tc>
        <w:tc>
          <w:tcPr>
            <w:tcW w:w="796" w:type="dxa"/>
            <w:tcBorders>
              <w:top w:val="nil"/>
              <w:left w:val="nil"/>
              <w:bottom w:val="single" w:sz="4" w:space="0" w:color="auto"/>
              <w:right w:val="single" w:sz="4" w:space="0" w:color="auto"/>
            </w:tcBorders>
            <w:shd w:val="clear" w:color="auto" w:fill="auto"/>
            <w:vAlign w:val="bottom"/>
            <w:hideMark/>
          </w:tcPr>
          <w:p w14:paraId="659597D3"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3.384</w:t>
            </w:r>
          </w:p>
        </w:tc>
        <w:tc>
          <w:tcPr>
            <w:tcW w:w="998" w:type="dxa"/>
            <w:tcBorders>
              <w:top w:val="nil"/>
              <w:left w:val="nil"/>
              <w:bottom w:val="single" w:sz="4" w:space="0" w:color="auto"/>
              <w:right w:val="single" w:sz="4" w:space="0" w:color="auto"/>
            </w:tcBorders>
            <w:shd w:val="clear" w:color="auto" w:fill="auto"/>
            <w:vAlign w:val="bottom"/>
            <w:hideMark/>
          </w:tcPr>
          <w:p w14:paraId="36EE6420"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860</w:t>
            </w:r>
          </w:p>
        </w:tc>
        <w:tc>
          <w:tcPr>
            <w:tcW w:w="995" w:type="dxa"/>
            <w:tcBorders>
              <w:top w:val="nil"/>
              <w:left w:val="nil"/>
              <w:bottom w:val="single" w:sz="4" w:space="0" w:color="auto"/>
              <w:right w:val="single" w:sz="4" w:space="0" w:color="auto"/>
            </w:tcBorders>
            <w:shd w:val="clear" w:color="auto" w:fill="auto"/>
            <w:vAlign w:val="bottom"/>
            <w:hideMark/>
          </w:tcPr>
          <w:p w14:paraId="7283FDB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-2.524</w:t>
            </w:r>
          </w:p>
        </w:tc>
        <w:tc>
          <w:tcPr>
            <w:tcW w:w="1084" w:type="dxa"/>
            <w:tcBorders>
              <w:top w:val="nil"/>
              <w:left w:val="nil"/>
              <w:bottom w:val="single" w:sz="4" w:space="0" w:color="auto"/>
              <w:right w:val="single" w:sz="4" w:space="0" w:color="auto"/>
            </w:tcBorders>
            <w:shd w:val="clear" w:color="auto" w:fill="auto"/>
            <w:vAlign w:val="bottom"/>
            <w:hideMark/>
          </w:tcPr>
          <w:p w14:paraId="4CA9F488"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-209</w:t>
            </w:r>
          </w:p>
        </w:tc>
        <w:tc>
          <w:tcPr>
            <w:tcW w:w="849" w:type="dxa"/>
            <w:tcBorders>
              <w:top w:val="nil"/>
              <w:left w:val="nil"/>
              <w:bottom w:val="single" w:sz="4" w:space="0" w:color="auto"/>
              <w:right w:val="single" w:sz="4" w:space="0" w:color="auto"/>
            </w:tcBorders>
            <w:shd w:val="clear" w:color="auto" w:fill="auto"/>
            <w:noWrap/>
            <w:vAlign w:val="bottom"/>
            <w:hideMark/>
          </w:tcPr>
          <w:p w14:paraId="2F16DA27" w14:textId="77777777"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5</w:t>
            </w:r>
          </w:p>
        </w:tc>
      </w:tr>
      <w:tr w:rsidR="00F35302" w:rsidRPr="008F0C64" w14:paraId="4F020E84"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31E837C6"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Specialundervisning</w:t>
            </w:r>
          </w:p>
        </w:tc>
        <w:tc>
          <w:tcPr>
            <w:tcW w:w="796" w:type="dxa"/>
            <w:tcBorders>
              <w:top w:val="nil"/>
              <w:left w:val="nil"/>
              <w:bottom w:val="single" w:sz="4" w:space="0" w:color="auto"/>
              <w:right w:val="single" w:sz="4" w:space="0" w:color="auto"/>
            </w:tcBorders>
            <w:shd w:val="clear" w:color="auto" w:fill="auto"/>
            <w:vAlign w:val="bottom"/>
            <w:hideMark/>
          </w:tcPr>
          <w:p w14:paraId="34B0820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14.640</w:t>
            </w:r>
          </w:p>
        </w:tc>
        <w:tc>
          <w:tcPr>
            <w:tcW w:w="796" w:type="dxa"/>
            <w:tcBorders>
              <w:top w:val="nil"/>
              <w:left w:val="nil"/>
              <w:bottom w:val="single" w:sz="4" w:space="0" w:color="auto"/>
              <w:right w:val="single" w:sz="4" w:space="0" w:color="auto"/>
            </w:tcBorders>
            <w:shd w:val="clear" w:color="auto" w:fill="auto"/>
            <w:vAlign w:val="bottom"/>
            <w:hideMark/>
          </w:tcPr>
          <w:p w14:paraId="7279B509"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18.167</w:t>
            </w:r>
          </w:p>
        </w:tc>
        <w:tc>
          <w:tcPr>
            <w:tcW w:w="998" w:type="dxa"/>
            <w:tcBorders>
              <w:top w:val="nil"/>
              <w:left w:val="nil"/>
              <w:bottom w:val="single" w:sz="4" w:space="0" w:color="auto"/>
              <w:right w:val="single" w:sz="4" w:space="0" w:color="auto"/>
            </w:tcBorders>
            <w:shd w:val="clear" w:color="auto" w:fill="auto"/>
            <w:vAlign w:val="bottom"/>
            <w:hideMark/>
          </w:tcPr>
          <w:p w14:paraId="422320B1"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18.240</w:t>
            </w:r>
          </w:p>
        </w:tc>
        <w:tc>
          <w:tcPr>
            <w:tcW w:w="995" w:type="dxa"/>
            <w:tcBorders>
              <w:top w:val="nil"/>
              <w:left w:val="nil"/>
              <w:bottom w:val="single" w:sz="4" w:space="0" w:color="auto"/>
              <w:right w:val="single" w:sz="4" w:space="0" w:color="auto"/>
            </w:tcBorders>
            <w:shd w:val="clear" w:color="auto" w:fill="auto"/>
            <w:vAlign w:val="bottom"/>
            <w:hideMark/>
          </w:tcPr>
          <w:p w14:paraId="58A9FB0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73</w:t>
            </w:r>
          </w:p>
        </w:tc>
        <w:tc>
          <w:tcPr>
            <w:tcW w:w="1084" w:type="dxa"/>
            <w:tcBorders>
              <w:top w:val="nil"/>
              <w:left w:val="nil"/>
              <w:bottom w:val="single" w:sz="4" w:space="0" w:color="auto"/>
              <w:right w:val="single" w:sz="4" w:space="0" w:color="auto"/>
            </w:tcBorders>
            <w:shd w:val="clear" w:color="auto" w:fill="auto"/>
            <w:vAlign w:val="bottom"/>
            <w:hideMark/>
          </w:tcPr>
          <w:p w14:paraId="0C10BF8C"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-2.100</w:t>
            </w:r>
          </w:p>
        </w:tc>
        <w:tc>
          <w:tcPr>
            <w:tcW w:w="849" w:type="dxa"/>
            <w:tcBorders>
              <w:top w:val="nil"/>
              <w:left w:val="nil"/>
              <w:bottom w:val="single" w:sz="4" w:space="0" w:color="auto"/>
              <w:right w:val="single" w:sz="4" w:space="0" w:color="auto"/>
            </w:tcBorders>
            <w:shd w:val="clear" w:color="auto" w:fill="auto"/>
            <w:noWrap/>
            <w:vAlign w:val="bottom"/>
            <w:hideMark/>
          </w:tcPr>
          <w:p w14:paraId="79911C92" w14:textId="77777777"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6</w:t>
            </w:r>
          </w:p>
        </w:tc>
      </w:tr>
      <w:tr w:rsidR="00F35302" w:rsidRPr="008F0C64" w14:paraId="028114E0"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1CF3B300"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Mellemkommunale betalinger</w:t>
            </w:r>
          </w:p>
        </w:tc>
        <w:tc>
          <w:tcPr>
            <w:tcW w:w="796" w:type="dxa"/>
            <w:tcBorders>
              <w:top w:val="nil"/>
              <w:left w:val="nil"/>
              <w:bottom w:val="single" w:sz="4" w:space="0" w:color="auto"/>
              <w:right w:val="single" w:sz="4" w:space="0" w:color="auto"/>
            </w:tcBorders>
            <w:shd w:val="clear" w:color="auto" w:fill="auto"/>
            <w:vAlign w:val="bottom"/>
            <w:hideMark/>
          </w:tcPr>
          <w:p w14:paraId="4C26C0B2"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-4.700</w:t>
            </w:r>
          </w:p>
        </w:tc>
        <w:tc>
          <w:tcPr>
            <w:tcW w:w="796" w:type="dxa"/>
            <w:tcBorders>
              <w:top w:val="nil"/>
              <w:left w:val="nil"/>
              <w:bottom w:val="single" w:sz="4" w:space="0" w:color="auto"/>
              <w:right w:val="single" w:sz="4" w:space="0" w:color="auto"/>
            </w:tcBorders>
            <w:shd w:val="clear" w:color="auto" w:fill="auto"/>
            <w:vAlign w:val="bottom"/>
            <w:hideMark/>
          </w:tcPr>
          <w:p w14:paraId="05BB4143"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-3.500</w:t>
            </w:r>
          </w:p>
        </w:tc>
        <w:tc>
          <w:tcPr>
            <w:tcW w:w="998" w:type="dxa"/>
            <w:tcBorders>
              <w:top w:val="nil"/>
              <w:left w:val="nil"/>
              <w:bottom w:val="single" w:sz="4" w:space="0" w:color="auto"/>
              <w:right w:val="single" w:sz="4" w:space="0" w:color="auto"/>
            </w:tcBorders>
            <w:shd w:val="clear" w:color="auto" w:fill="auto"/>
            <w:vAlign w:val="bottom"/>
            <w:hideMark/>
          </w:tcPr>
          <w:p w14:paraId="7BC35D96"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-4.536</w:t>
            </w:r>
          </w:p>
        </w:tc>
        <w:tc>
          <w:tcPr>
            <w:tcW w:w="995" w:type="dxa"/>
            <w:tcBorders>
              <w:top w:val="nil"/>
              <w:left w:val="nil"/>
              <w:bottom w:val="single" w:sz="4" w:space="0" w:color="auto"/>
              <w:right w:val="single" w:sz="4" w:space="0" w:color="auto"/>
            </w:tcBorders>
            <w:shd w:val="clear" w:color="auto" w:fill="auto"/>
            <w:vAlign w:val="bottom"/>
            <w:hideMark/>
          </w:tcPr>
          <w:p w14:paraId="10EA30D1"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-1.036</w:t>
            </w:r>
          </w:p>
        </w:tc>
        <w:tc>
          <w:tcPr>
            <w:tcW w:w="1084" w:type="dxa"/>
            <w:tcBorders>
              <w:top w:val="nil"/>
              <w:left w:val="nil"/>
              <w:bottom w:val="single" w:sz="4" w:space="0" w:color="auto"/>
              <w:right w:val="single" w:sz="4" w:space="0" w:color="auto"/>
            </w:tcBorders>
            <w:shd w:val="clear" w:color="auto" w:fill="auto"/>
            <w:vAlign w:val="bottom"/>
            <w:hideMark/>
          </w:tcPr>
          <w:p w14:paraId="035F7601"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14:paraId="003EC10F"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033C38F6"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2D0A803D"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IT på Skoleområdet</w:t>
            </w:r>
          </w:p>
        </w:tc>
        <w:tc>
          <w:tcPr>
            <w:tcW w:w="796" w:type="dxa"/>
            <w:tcBorders>
              <w:top w:val="nil"/>
              <w:left w:val="nil"/>
              <w:bottom w:val="single" w:sz="4" w:space="0" w:color="auto"/>
              <w:right w:val="single" w:sz="4" w:space="0" w:color="auto"/>
            </w:tcBorders>
            <w:shd w:val="clear" w:color="auto" w:fill="auto"/>
            <w:vAlign w:val="bottom"/>
            <w:hideMark/>
          </w:tcPr>
          <w:p w14:paraId="06E6621E"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12.636</w:t>
            </w:r>
          </w:p>
        </w:tc>
        <w:tc>
          <w:tcPr>
            <w:tcW w:w="796" w:type="dxa"/>
            <w:tcBorders>
              <w:top w:val="nil"/>
              <w:left w:val="nil"/>
              <w:bottom w:val="single" w:sz="4" w:space="0" w:color="auto"/>
              <w:right w:val="single" w:sz="4" w:space="0" w:color="auto"/>
            </w:tcBorders>
            <w:shd w:val="clear" w:color="auto" w:fill="auto"/>
            <w:vAlign w:val="bottom"/>
            <w:hideMark/>
          </w:tcPr>
          <w:p w14:paraId="4F4ED4CE"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12.501</w:t>
            </w:r>
          </w:p>
        </w:tc>
        <w:tc>
          <w:tcPr>
            <w:tcW w:w="998" w:type="dxa"/>
            <w:tcBorders>
              <w:top w:val="nil"/>
              <w:left w:val="nil"/>
              <w:bottom w:val="single" w:sz="4" w:space="0" w:color="auto"/>
              <w:right w:val="single" w:sz="4" w:space="0" w:color="auto"/>
            </w:tcBorders>
            <w:shd w:val="clear" w:color="auto" w:fill="auto"/>
            <w:vAlign w:val="bottom"/>
            <w:hideMark/>
          </w:tcPr>
          <w:p w14:paraId="1E46B200"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6.731</w:t>
            </w:r>
          </w:p>
        </w:tc>
        <w:tc>
          <w:tcPr>
            <w:tcW w:w="995" w:type="dxa"/>
            <w:tcBorders>
              <w:top w:val="nil"/>
              <w:left w:val="nil"/>
              <w:bottom w:val="single" w:sz="4" w:space="0" w:color="auto"/>
              <w:right w:val="single" w:sz="4" w:space="0" w:color="auto"/>
            </w:tcBorders>
            <w:shd w:val="clear" w:color="auto" w:fill="auto"/>
            <w:vAlign w:val="bottom"/>
            <w:hideMark/>
          </w:tcPr>
          <w:p w14:paraId="19276CFD"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-5.770</w:t>
            </w:r>
          </w:p>
        </w:tc>
        <w:tc>
          <w:tcPr>
            <w:tcW w:w="1084" w:type="dxa"/>
            <w:tcBorders>
              <w:top w:val="nil"/>
              <w:left w:val="nil"/>
              <w:bottom w:val="single" w:sz="4" w:space="0" w:color="auto"/>
              <w:right w:val="single" w:sz="4" w:space="0" w:color="auto"/>
            </w:tcBorders>
            <w:shd w:val="clear" w:color="auto" w:fill="auto"/>
            <w:vAlign w:val="bottom"/>
            <w:hideMark/>
          </w:tcPr>
          <w:p w14:paraId="188CE839"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-2.000</w:t>
            </w:r>
          </w:p>
        </w:tc>
        <w:tc>
          <w:tcPr>
            <w:tcW w:w="849" w:type="dxa"/>
            <w:tcBorders>
              <w:top w:val="nil"/>
              <w:left w:val="nil"/>
              <w:bottom w:val="single" w:sz="4" w:space="0" w:color="auto"/>
              <w:right w:val="single" w:sz="4" w:space="0" w:color="auto"/>
            </w:tcBorders>
            <w:shd w:val="clear" w:color="auto" w:fill="auto"/>
            <w:noWrap/>
            <w:vAlign w:val="bottom"/>
            <w:hideMark/>
          </w:tcPr>
          <w:p w14:paraId="70B5A307" w14:textId="77777777"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7</w:t>
            </w:r>
          </w:p>
        </w:tc>
      </w:tr>
      <w:tr w:rsidR="00F35302" w:rsidRPr="008F0C64" w14:paraId="67F22DDB"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3861DAC2"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Klubber</w:t>
            </w:r>
          </w:p>
        </w:tc>
        <w:tc>
          <w:tcPr>
            <w:tcW w:w="796" w:type="dxa"/>
            <w:tcBorders>
              <w:top w:val="nil"/>
              <w:left w:val="nil"/>
              <w:bottom w:val="single" w:sz="4" w:space="0" w:color="auto"/>
              <w:right w:val="single" w:sz="4" w:space="0" w:color="auto"/>
            </w:tcBorders>
            <w:shd w:val="clear" w:color="auto" w:fill="auto"/>
            <w:vAlign w:val="bottom"/>
            <w:hideMark/>
          </w:tcPr>
          <w:p w14:paraId="1D121075"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8.895</w:t>
            </w:r>
          </w:p>
        </w:tc>
        <w:tc>
          <w:tcPr>
            <w:tcW w:w="796" w:type="dxa"/>
            <w:tcBorders>
              <w:top w:val="nil"/>
              <w:left w:val="nil"/>
              <w:bottom w:val="single" w:sz="4" w:space="0" w:color="auto"/>
              <w:right w:val="single" w:sz="4" w:space="0" w:color="auto"/>
            </w:tcBorders>
            <w:shd w:val="clear" w:color="auto" w:fill="auto"/>
            <w:vAlign w:val="bottom"/>
            <w:hideMark/>
          </w:tcPr>
          <w:p w14:paraId="590E2A06"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7.695</w:t>
            </w:r>
          </w:p>
        </w:tc>
        <w:tc>
          <w:tcPr>
            <w:tcW w:w="998" w:type="dxa"/>
            <w:tcBorders>
              <w:top w:val="nil"/>
              <w:left w:val="nil"/>
              <w:bottom w:val="single" w:sz="4" w:space="0" w:color="auto"/>
              <w:right w:val="single" w:sz="4" w:space="0" w:color="auto"/>
            </w:tcBorders>
            <w:shd w:val="clear" w:color="auto" w:fill="auto"/>
            <w:vAlign w:val="bottom"/>
            <w:hideMark/>
          </w:tcPr>
          <w:p w14:paraId="0F6F1A00"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6.956</w:t>
            </w:r>
          </w:p>
        </w:tc>
        <w:tc>
          <w:tcPr>
            <w:tcW w:w="995" w:type="dxa"/>
            <w:tcBorders>
              <w:top w:val="nil"/>
              <w:left w:val="nil"/>
              <w:bottom w:val="single" w:sz="4" w:space="0" w:color="auto"/>
              <w:right w:val="single" w:sz="4" w:space="0" w:color="auto"/>
            </w:tcBorders>
            <w:shd w:val="clear" w:color="auto" w:fill="auto"/>
            <w:vAlign w:val="bottom"/>
            <w:hideMark/>
          </w:tcPr>
          <w:p w14:paraId="3445221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-739</w:t>
            </w:r>
          </w:p>
        </w:tc>
        <w:tc>
          <w:tcPr>
            <w:tcW w:w="1084" w:type="dxa"/>
            <w:tcBorders>
              <w:top w:val="nil"/>
              <w:left w:val="nil"/>
              <w:bottom w:val="single" w:sz="4" w:space="0" w:color="auto"/>
              <w:right w:val="single" w:sz="4" w:space="0" w:color="auto"/>
            </w:tcBorders>
            <w:shd w:val="clear" w:color="auto" w:fill="auto"/>
            <w:vAlign w:val="bottom"/>
            <w:hideMark/>
          </w:tcPr>
          <w:p w14:paraId="5B3A30CF"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14:paraId="626F6E95"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733C1D23"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50D621B2"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Øvrige fællesområde</w:t>
            </w:r>
          </w:p>
        </w:tc>
        <w:tc>
          <w:tcPr>
            <w:tcW w:w="796" w:type="dxa"/>
            <w:tcBorders>
              <w:top w:val="nil"/>
              <w:left w:val="nil"/>
              <w:bottom w:val="single" w:sz="4" w:space="0" w:color="auto"/>
              <w:right w:val="single" w:sz="4" w:space="0" w:color="auto"/>
            </w:tcBorders>
            <w:shd w:val="clear" w:color="auto" w:fill="auto"/>
            <w:vAlign w:val="bottom"/>
            <w:hideMark/>
          </w:tcPr>
          <w:p w14:paraId="41D77C29"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11.399</w:t>
            </w:r>
          </w:p>
        </w:tc>
        <w:tc>
          <w:tcPr>
            <w:tcW w:w="796" w:type="dxa"/>
            <w:tcBorders>
              <w:top w:val="nil"/>
              <w:left w:val="nil"/>
              <w:bottom w:val="single" w:sz="4" w:space="0" w:color="auto"/>
              <w:right w:val="single" w:sz="4" w:space="0" w:color="auto"/>
            </w:tcBorders>
            <w:shd w:val="clear" w:color="auto" w:fill="auto"/>
            <w:vAlign w:val="bottom"/>
            <w:hideMark/>
          </w:tcPr>
          <w:p w14:paraId="02C30A37"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9.618</w:t>
            </w:r>
          </w:p>
        </w:tc>
        <w:tc>
          <w:tcPr>
            <w:tcW w:w="998" w:type="dxa"/>
            <w:tcBorders>
              <w:top w:val="nil"/>
              <w:left w:val="nil"/>
              <w:bottom w:val="single" w:sz="4" w:space="0" w:color="auto"/>
              <w:right w:val="single" w:sz="4" w:space="0" w:color="auto"/>
            </w:tcBorders>
            <w:shd w:val="clear" w:color="auto" w:fill="auto"/>
            <w:vAlign w:val="bottom"/>
            <w:hideMark/>
          </w:tcPr>
          <w:p w14:paraId="0F6B80E1"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9.141</w:t>
            </w:r>
          </w:p>
        </w:tc>
        <w:tc>
          <w:tcPr>
            <w:tcW w:w="995" w:type="dxa"/>
            <w:tcBorders>
              <w:top w:val="nil"/>
              <w:left w:val="nil"/>
              <w:bottom w:val="single" w:sz="4" w:space="0" w:color="auto"/>
              <w:right w:val="single" w:sz="4" w:space="0" w:color="auto"/>
            </w:tcBorders>
            <w:shd w:val="clear" w:color="auto" w:fill="auto"/>
            <w:vAlign w:val="bottom"/>
            <w:hideMark/>
          </w:tcPr>
          <w:p w14:paraId="2A3BE141"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-477</w:t>
            </w:r>
          </w:p>
        </w:tc>
        <w:tc>
          <w:tcPr>
            <w:tcW w:w="1084" w:type="dxa"/>
            <w:tcBorders>
              <w:top w:val="nil"/>
              <w:left w:val="nil"/>
              <w:bottom w:val="single" w:sz="4" w:space="0" w:color="auto"/>
              <w:right w:val="single" w:sz="4" w:space="0" w:color="auto"/>
            </w:tcBorders>
            <w:shd w:val="clear" w:color="auto" w:fill="auto"/>
            <w:vAlign w:val="bottom"/>
            <w:hideMark/>
          </w:tcPr>
          <w:p w14:paraId="563D36D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14:paraId="056E4AE6"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02AF7526"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6436C1C5"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Friskoler og efterskoler</w:t>
            </w:r>
          </w:p>
        </w:tc>
        <w:tc>
          <w:tcPr>
            <w:tcW w:w="796" w:type="dxa"/>
            <w:tcBorders>
              <w:top w:val="nil"/>
              <w:left w:val="nil"/>
              <w:bottom w:val="single" w:sz="4" w:space="0" w:color="auto"/>
              <w:right w:val="single" w:sz="4" w:space="0" w:color="auto"/>
            </w:tcBorders>
            <w:shd w:val="clear" w:color="auto" w:fill="auto"/>
            <w:vAlign w:val="bottom"/>
            <w:hideMark/>
          </w:tcPr>
          <w:p w14:paraId="23B49EBA"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57.040</w:t>
            </w:r>
          </w:p>
        </w:tc>
        <w:tc>
          <w:tcPr>
            <w:tcW w:w="796" w:type="dxa"/>
            <w:tcBorders>
              <w:top w:val="nil"/>
              <w:left w:val="nil"/>
              <w:bottom w:val="single" w:sz="4" w:space="0" w:color="auto"/>
              <w:right w:val="single" w:sz="4" w:space="0" w:color="auto"/>
            </w:tcBorders>
            <w:shd w:val="clear" w:color="auto" w:fill="auto"/>
            <w:vAlign w:val="bottom"/>
            <w:hideMark/>
          </w:tcPr>
          <w:p w14:paraId="6339F838"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57.040</w:t>
            </w:r>
          </w:p>
        </w:tc>
        <w:tc>
          <w:tcPr>
            <w:tcW w:w="998" w:type="dxa"/>
            <w:tcBorders>
              <w:top w:val="nil"/>
              <w:left w:val="nil"/>
              <w:bottom w:val="single" w:sz="4" w:space="0" w:color="auto"/>
              <w:right w:val="single" w:sz="4" w:space="0" w:color="auto"/>
            </w:tcBorders>
            <w:shd w:val="clear" w:color="auto" w:fill="auto"/>
            <w:vAlign w:val="bottom"/>
            <w:hideMark/>
          </w:tcPr>
          <w:p w14:paraId="41F47474"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56.835</w:t>
            </w:r>
          </w:p>
        </w:tc>
        <w:tc>
          <w:tcPr>
            <w:tcW w:w="995" w:type="dxa"/>
            <w:tcBorders>
              <w:top w:val="nil"/>
              <w:left w:val="nil"/>
              <w:bottom w:val="single" w:sz="4" w:space="0" w:color="auto"/>
              <w:right w:val="single" w:sz="4" w:space="0" w:color="auto"/>
            </w:tcBorders>
            <w:shd w:val="clear" w:color="auto" w:fill="auto"/>
            <w:vAlign w:val="bottom"/>
            <w:hideMark/>
          </w:tcPr>
          <w:p w14:paraId="5A24667F"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-205</w:t>
            </w:r>
          </w:p>
        </w:tc>
        <w:tc>
          <w:tcPr>
            <w:tcW w:w="1084" w:type="dxa"/>
            <w:tcBorders>
              <w:top w:val="nil"/>
              <w:left w:val="nil"/>
              <w:bottom w:val="single" w:sz="4" w:space="0" w:color="auto"/>
              <w:right w:val="single" w:sz="4" w:space="0" w:color="auto"/>
            </w:tcBorders>
            <w:shd w:val="clear" w:color="auto" w:fill="auto"/>
            <w:vAlign w:val="bottom"/>
            <w:hideMark/>
          </w:tcPr>
          <w:p w14:paraId="417D069B"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849" w:type="dxa"/>
            <w:tcBorders>
              <w:top w:val="nil"/>
              <w:left w:val="nil"/>
              <w:bottom w:val="single" w:sz="4" w:space="0" w:color="auto"/>
              <w:right w:val="single" w:sz="4" w:space="0" w:color="auto"/>
            </w:tcBorders>
            <w:shd w:val="clear" w:color="auto" w:fill="auto"/>
            <w:noWrap/>
            <w:vAlign w:val="bottom"/>
            <w:hideMark/>
          </w:tcPr>
          <w:p w14:paraId="7473346F" w14:textId="77777777" w:rsidR="00F35302" w:rsidRPr="008F0C64" w:rsidRDefault="00F35302" w:rsidP="00C93916">
            <w:pPr>
              <w:spacing w:line="240" w:lineRule="auto"/>
              <w:jc w:val="right"/>
              <w:rPr>
                <w:rFonts w:eastAsia="Times New Roman" w:cs="Arial"/>
                <w:color w:val="000000"/>
                <w:sz w:val="20"/>
                <w:szCs w:val="20"/>
                <w:lang w:eastAsia="da-DK"/>
              </w:rPr>
            </w:pPr>
            <w:r w:rsidRPr="008F0C64">
              <w:rPr>
                <w:rFonts w:eastAsia="Times New Roman" w:cs="Arial"/>
                <w:color w:val="000000"/>
                <w:sz w:val="20"/>
                <w:szCs w:val="20"/>
                <w:lang w:eastAsia="da-DK"/>
              </w:rPr>
              <w:t> </w:t>
            </w:r>
          </w:p>
        </w:tc>
      </w:tr>
      <w:tr w:rsidR="00F35302" w:rsidRPr="008F0C64" w14:paraId="5F60EF6E"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202DD8CC" w14:textId="77777777" w:rsidR="00F35302" w:rsidRPr="008F0C64" w:rsidRDefault="00F35302" w:rsidP="00C93916">
            <w:pPr>
              <w:spacing w:line="240" w:lineRule="auto"/>
              <w:rPr>
                <w:rFonts w:eastAsia="Times New Roman" w:cs="Arial"/>
                <w:sz w:val="20"/>
                <w:szCs w:val="20"/>
                <w:lang w:eastAsia="da-DK"/>
              </w:rPr>
            </w:pPr>
            <w:r w:rsidRPr="008F0C64">
              <w:rPr>
                <w:rFonts w:eastAsia="Times New Roman" w:cs="Arial"/>
                <w:sz w:val="20"/>
                <w:szCs w:val="20"/>
                <w:lang w:eastAsia="da-DK"/>
              </w:rPr>
              <w:t>Avnø Naturcenter</w:t>
            </w:r>
          </w:p>
        </w:tc>
        <w:tc>
          <w:tcPr>
            <w:tcW w:w="796" w:type="dxa"/>
            <w:tcBorders>
              <w:top w:val="nil"/>
              <w:left w:val="nil"/>
              <w:bottom w:val="single" w:sz="4" w:space="0" w:color="auto"/>
              <w:right w:val="single" w:sz="4" w:space="0" w:color="auto"/>
            </w:tcBorders>
            <w:shd w:val="clear" w:color="auto" w:fill="auto"/>
            <w:vAlign w:val="bottom"/>
            <w:hideMark/>
          </w:tcPr>
          <w:p w14:paraId="19E2C11D"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464</w:t>
            </w:r>
          </w:p>
        </w:tc>
        <w:tc>
          <w:tcPr>
            <w:tcW w:w="796" w:type="dxa"/>
            <w:tcBorders>
              <w:top w:val="nil"/>
              <w:left w:val="nil"/>
              <w:bottom w:val="single" w:sz="4" w:space="0" w:color="auto"/>
              <w:right w:val="single" w:sz="4" w:space="0" w:color="auto"/>
            </w:tcBorders>
            <w:shd w:val="clear" w:color="auto" w:fill="auto"/>
            <w:vAlign w:val="bottom"/>
            <w:hideMark/>
          </w:tcPr>
          <w:p w14:paraId="2B172617"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605</w:t>
            </w:r>
          </w:p>
        </w:tc>
        <w:tc>
          <w:tcPr>
            <w:tcW w:w="998" w:type="dxa"/>
            <w:tcBorders>
              <w:top w:val="nil"/>
              <w:left w:val="nil"/>
              <w:bottom w:val="single" w:sz="4" w:space="0" w:color="auto"/>
              <w:right w:val="single" w:sz="4" w:space="0" w:color="auto"/>
            </w:tcBorders>
            <w:shd w:val="clear" w:color="auto" w:fill="auto"/>
            <w:vAlign w:val="bottom"/>
            <w:hideMark/>
          </w:tcPr>
          <w:p w14:paraId="321D0ECE"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400</w:t>
            </w:r>
          </w:p>
        </w:tc>
        <w:tc>
          <w:tcPr>
            <w:tcW w:w="995" w:type="dxa"/>
            <w:tcBorders>
              <w:top w:val="nil"/>
              <w:left w:val="nil"/>
              <w:bottom w:val="single" w:sz="4" w:space="0" w:color="auto"/>
              <w:right w:val="single" w:sz="4" w:space="0" w:color="auto"/>
            </w:tcBorders>
            <w:shd w:val="clear" w:color="auto" w:fill="auto"/>
            <w:vAlign w:val="bottom"/>
            <w:hideMark/>
          </w:tcPr>
          <w:p w14:paraId="1FCDD57F"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-205</w:t>
            </w:r>
          </w:p>
        </w:tc>
        <w:tc>
          <w:tcPr>
            <w:tcW w:w="1084" w:type="dxa"/>
            <w:tcBorders>
              <w:top w:val="nil"/>
              <w:left w:val="nil"/>
              <w:bottom w:val="single" w:sz="4" w:space="0" w:color="auto"/>
              <w:right w:val="single" w:sz="4" w:space="0" w:color="auto"/>
            </w:tcBorders>
            <w:shd w:val="clear" w:color="auto" w:fill="auto"/>
            <w:vAlign w:val="bottom"/>
            <w:hideMark/>
          </w:tcPr>
          <w:p w14:paraId="368428C0"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-205</w:t>
            </w:r>
          </w:p>
        </w:tc>
        <w:tc>
          <w:tcPr>
            <w:tcW w:w="849" w:type="dxa"/>
            <w:tcBorders>
              <w:top w:val="nil"/>
              <w:left w:val="nil"/>
              <w:bottom w:val="single" w:sz="4" w:space="0" w:color="auto"/>
              <w:right w:val="single" w:sz="4" w:space="0" w:color="auto"/>
            </w:tcBorders>
            <w:shd w:val="clear" w:color="auto" w:fill="auto"/>
            <w:noWrap/>
            <w:vAlign w:val="bottom"/>
            <w:hideMark/>
          </w:tcPr>
          <w:p w14:paraId="071C2FC3" w14:textId="77777777"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8</w:t>
            </w:r>
          </w:p>
        </w:tc>
      </w:tr>
      <w:tr w:rsidR="00F35302" w:rsidRPr="008F0C64" w14:paraId="29FEB16E" w14:textId="77777777" w:rsidTr="00C93916">
        <w:trPr>
          <w:trHeight w:val="300"/>
        </w:trPr>
        <w:tc>
          <w:tcPr>
            <w:tcW w:w="4302" w:type="dxa"/>
            <w:tcBorders>
              <w:top w:val="nil"/>
              <w:left w:val="single" w:sz="4" w:space="0" w:color="auto"/>
              <w:bottom w:val="single" w:sz="4" w:space="0" w:color="auto"/>
              <w:right w:val="single" w:sz="4" w:space="0" w:color="auto"/>
            </w:tcBorders>
            <w:shd w:val="clear" w:color="auto" w:fill="auto"/>
            <w:noWrap/>
            <w:vAlign w:val="bottom"/>
            <w:hideMark/>
          </w:tcPr>
          <w:p w14:paraId="24CE3384" w14:textId="77777777" w:rsidR="00F35302" w:rsidRPr="008F0C64" w:rsidRDefault="00F35302" w:rsidP="00C93916">
            <w:pPr>
              <w:spacing w:line="240" w:lineRule="auto"/>
              <w:jc w:val="left"/>
              <w:rPr>
                <w:rFonts w:eastAsia="Times New Roman" w:cs="Arial"/>
                <w:sz w:val="20"/>
                <w:szCs w:val="20"/>
                <w:lang w:eastAsia="da-DK"/>
              </w:rPr>
            </w:pPr>
            <w:r w:rsidRPr="008F0C64">
              <w:rPr>
                <w:rFonts w:eastAsia="Times New Roman" w:cs="Arial"/>
                <w:sz w:val="20"/>
                <w:szCs w:val="20"/>
                <w:lang w:eastAsia="da-DK"/>
              </w:rPr>
              <w:t>Børn og Familie - dækning af budgetbehov 2020</w:t>
            </w:r>
          </w:p>
        </w:tc>
        <w:tc>
          <w:tcPr>
            <w:tcW w:w="796" w:type="dxa"/>
            <w:tcBorders>
              <w:top w:val="nil"/>
              <w:left w:val="nil"/>
              <w:bottom w:val="single" w:sz="4" w:space="0" w:color="auto"/>
              <w:right w:val="single" w:sz="4" w:space="0" w:color="auto"/>
            </w:tcBorders>
            <w:shd w:val="clear" w:color="auto" w:fill="auto"/>
            <w:vAlign w:val="bottom"/>
            <w:hideMark/>
          </w:tcPr>
          <w:p w14:paraId="159B1FA7"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796" w:type="dxa"/>
            <w:tcBorders>
              <w:top w:val="nil"/>
              <w:left w:val="nil"/>
              <w:bottom w:val="single" w:sz="4" w:space="0" w:color="auto"/>
              <w:right w:val="single" w:sz="4" w:space="0" w:color="auto"/>
            </w:tcBorders>
            <w:shd w:val="clear" w:color="auto" w:fill="auto"/>
            <w:vAlign w:val="bottom"/>
            <w:hideMark/>
          </w:tcPr>
          <w:p w14:paraId="7B1A1531"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998" w:type="dxa"/>
            <w:tcBorders>
              <w:top w:val="nil"/>
              <w:left w:val="nil"/>
              <w:bottom w:val="single" w:sz="4" w:space="0" w:color="auto"/>
              <w:right w:val="single" w:sz="4" w:space="0" w:color="auto"/>
            </w:tcBorders>
            <w:shd w:val="clear" w:color="auto" w:fill="auto"/>
            <w:vAlign w:val="bottom"/>
            <w:hideMark/>
          </w:tcPr>
          <w:p w14:paraId="32ABFC9A"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995" w:type="dxa"/>
            <w:tcBorders>
              <w:top w:val="nil"/>
              <w:left w:val="nil"/>
              <w:bottom w:val="single" w:sz="4" w:space="0" w:color="auto"/>
              <w:right w:val="single" w:sz="4" w:space="0" w:color="auto"/>
            </w:tcBorders>
            <w:shd w:val="clear" w:color="auto" w:fill="auto"/>
            <w:vAlign w:val="bottom"/>
            <w:hideMark/>
          </w:tcPr>
          <w:p w14:paraId="0B0666E8"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0</w:t>
            </w:r>
          </w:p>
        </w:tc>
        <w:tc>
          <w:tcPr>
            <w:tcW w:w="1084" w:type="dxa"/>
            <w:tcBorders>
              <w:top w:val="nil"/>
              <w:left w:val="nil"/>
              <w:bottom w:val="single" w:sz="4" w:space="0" w:color="auto"/>
              <w:right w:val="single" w:sz="4" w:space="0" w:color="auto"/>
            </w:tcBorders>
            <w:shd w:val="clear" w:color="auto" w:fill="auto"/>
            <w:vAlign w:val="bottom"/>
            <w:hideMark/>
          </w:tcPr>
          <w:p w14:paraId="0FA68649" w14:textId="77777777" w:rsidR="00F35302" w:rsidRPr="008F0C64" w:rsidRDefault="00F35302" w:rsidP="00C93916">
            <w:pPr>
              <w:spacing w:line="240" w:lineRule="auto"/>
              <w:jc w:val="right"/>
              <w:rPr>
                <w:rFonts w:eastAsia="Times New Roman" w:cs="Arial"/>
                <w:sz w:val="20"/>
                <w:szCs w:val="20"/>
                <w:lang w:eastAsia="da-DK"/>
              </w:rPr>
            </w:pPr>
            <w:r w:rsidRPr="008F0C64">
              <w:rPr>
                <w:rFonts w:eastAsia="Times New Roman" w:cs="Arial"/>
                <w:sz w:val="20"/>
                <w:szCs w:val="20"/>
                <w:lang w:eastAsia="da-DK"/>
              </w:rPr>
              <w:t>-6.272</w:t>
            </w:r>
          </w:p>
        </w:tc>
        <w:tc>
          <w:tcPr>
            <w:tcW w:w="849" w:type="dxa"/>
            <w:tcBorders>
              <w:top w:val="nil"/>
              <w:left w:val="nil"/>
              <w:bottom w:val="single" w:sz="4" w:space="0" w:color="auto"/>
              <w:right w:val="single" w:sz="4" w:space="0" w:color="auto"/>
            </w:tcBorders>
            <w:shd w:val="clear" w:color="auto" w:fill="auto"/>
            <w:noWrap/>
            <w:vAlign w:val="bottom"/>
            <w:hideMark/>
          </w:tcPr>
          <w:p w14:paraId="027A543F" w14:textId="77777777" w:rsidR="00F35302" w:rsidRPr="008F0C64" w:rsidRDefault="00F35302" w:rsidP="00C93916">
            <w:pPr>
              <w:spacing w:line="240" w:lineRule="auto"/>
              <w:jc w:val="right"/>
              <w:rPr>
                <w:rFonts w:eastAsia="Times New Roman" w:cs="Arial"/>
                <w:color w:val="000000"/>
                <w:sz w:val="20"/>
                <w:szCs w:val="20"/>
                <w:lang w:eastAsia="da-DK"/>
              </w:rPr>
            </w:pPr>
            <w:r>
              <w:rPr>
                <w:rFonts w:eastAsia="Times New Roman" w:cs="Arial"/>
                <w:color w:val="000000"/>
                <w:sz w:val="20"/>
                <w:szCs w:val="20"/>
                <w:lang w:eastAsia="da-DK"/>
              </w:rPr>
              <w:t>9</w:t>
            </w:r>
          </w:p>
        </w:tc>
      </w:tr>
    </w:tbl>
    <w:p w14:paraId="2AE999D0" w14:textId="77777777" w:rsidR="00F35302" w:rsidRDefault="00F35302" w:rsidP="00F35302">
      <w:pPr>
        <w:spacing w:before="120"/>
        <w:rPr>
          <w:rFonts w:ascii="Verdana" w:hAnsi="Verdana"/>
          <w:sz w:val="14"/>
          <w:szCs w:val="14"/>
        </w:rPr>
      </w:pPr>
      <w:r>
        <w:rPr>
          <w:rFonts w:ascii="Verdana" w:hAnsi="Verdana"/>
          <w:sz w:val="14"/>
          <w:szCs w:val="14"/>
        </w:rPr>
        <w:t>Merforbrug (+) Mindreforbrug (-)</w:t>
      </w:r>
    </w:p>
    <w:p w14:paraId="5EBE8AAA" w14:textId="77777777" w:rsidR="00F35302" w:rsidRDefault="00F35302" w:rsidP="00F35302">
      <w:pPr>
        <w:rPr>
          <w:rFonts w:ascii="Verdana" w:hAnsi="Verdana"/>
          <w:sz w:val="14"/>
          <w:szCs w:val="14"/>
        </w:rPr>
      </w:pPr>
    </w:p>
    <w:p w14:paraId="4EDA8E3F" w14:textId="77777777" w:rsidR="00F35302" w:rsidRDefault="00F35302" w:rsidP="00F35302">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318FF5B5" w14:textId="77777777" w:rsidR="00F35302" w:rsidRDefault="00F35302" w:rsidP="00F35302">
      <w:pPr>
        <w:rPr>
          <w:rFonts w:cs="Arial"/>
          <w:u w:val="single"/>
        </w:rPr>
      </w:pPr>
    </w:p>
    <w:p w14:paraId="7AD1ED07" w14:textId="77777777" w:rsidR="00F35302" w:rsidRPr="000E1BF0" w:rsidRDefault="00F35302" w:rsidP="00F35302">
      <w:pPr>
        <w:rPr>
          <w:rFonts w:cs="Arial"/>
        </w:rPr>
      </w:pPr>
      <w:r w:rsidRPr="000E1BF0">
        <w:rPr>
          <w:rFonts w:cs="Arial"/>
          <w:u w:val="single"/>
        </w:rPr>
        <w:t>Note 1</w:t>
      </w:r>
    </w:p>
    <w:p w14:paraId="627F224C" w14:textId="77777777" w:rsidR="00F35302" w:rsidRDefault="00F35302" w:rsidP="00F35302">
      <w:pPr>
        <w:rPr>
          <w:rFonts w:cs="Arial"/>
        </w:rPr>
      </w:pPr>
      <w:r>
        <w:rPr>
          <w:rFonts w:cs="Arial"/>
        </w:rPr>
        <w:t>Samtlige virksomheder på skoleområdet ender 2019 med et mindreforbrug. Tre skoler ender året med mindreforbrug på mere end 3% af deres bruttoudgiftsbudgetter og der er udarbejdet særskilte noter for disse ift. anmodning om overførsel af det fulde mindreforbrug. De øvrige virksomheders resultater ansøges ligeledes overført fuldt ud, da deres mindreforbrug ikke overstiger overførselsgrænsen på 3,0% af bruttoudgiftsbudgetterne.</w:t>
      </w:r>
    </w:p>
    <w:p w14:paraId="4253A815" w14:textId="77777777" w:rsidR="00F35302" w:rsidRPr="00BC7517" w:rsidRDefault="00F35302" w:rsidP="00F35302">
      <w:pPr>
        <w:rPr>
          <w:rFonts w:cs="Arial"/>
        </w:rPr>
      </w:pPr>
    </w:p>
    <w:p w14:paraId="1E640BBE" w14:textId="77777777" w:rsidR="00F35302" w:rsidRPr="000E1BF0" w:rsidRDefault="00F35302" w:rsidP="00F35302">
      <w:pPr>
        <w:rPr>
          <w:rFonts w:cs="Arial"/>
        </w:rPr>
      </w:pPr>
      <w:r>
        <w:rPr>
          <w:rFonts w:cs="Arial"/>
          <w:u w:val="single"/>
        </w:rPr>
        <w:t>Note 2</w:t>
      </w:r>
    </w:p>
    <w:p w14:paraId="7F2330E4" w14:textId="77777777" w:rsidR="00F35302" w:rsidRDefault="00F35302" w:rsidP="00F35302">
      <w:pPr>
        <w:rPr>
          <w:rFonts w:cs="Arial"/>
        </w:rPr>
      </w:pPr>
      <w:r>
        <w:rPr>
          <w:rFonts w:cs="Arial"/>
        </w:rPr>
        <w:t>Præstø Skoles mindreforbrug på 1,1 mio. kr. udgør 3,5% af det korrigerede bruttoudgiftsbudget og overstiger dermed overførselsadgangen på 3,0%. Mindreforbruget skyldes flere faktorer bl.a. at skolen har arbejdet med en buffer til segregerede elever hvoraf 0,3 mio. kr. ikke er blevet anvendt, der er forskydning af betalinger mellem årene for segregerede elever på 0,1 mio. kr., der var budgetteret med en godtgørelse på 0,1 mio. kr. til opsagt medarbejder, som ikke kom til udbetaling og skolen har udskudt alle ikke strengt nødvendige indkøb til 2020 jf. udmeldingen om tilbageholdenhed, hvilket har resulteret i udskudte indkøb på knap 0,3 mio. kr.</w:t>
      </w:r>
    </w:p>
    <w:p w14:paraId="041795DD" w14:textId="77777777" w:rsidR="00F35302" w:rsidRDefault="00F35302" w:rsidP="00F35302">
      <w:pPr>
        <w:rPr>
          <w:rFonts w:cs="Arial"/>
        </w:rPr>
      </w:pPr>
      <w:r>
        <w:rPr>
          <w:rFonts w:cs="Arial"/>
        </w:rPr>
        <w:t>Mindreforbruget ønskes fuldt ud overført til brug for:</w:t>
      </w:r>
    </w:p>
    <w:p w14:paraId="17DCFCA7" w14:textId="77777777" w:rsidR="00F35302" w:rsidRDefault="00F35302" w:rsidP="000C33ED">
      <w:pPr>
        <w:pStyle w:val="Listeafsnit"/>
        <w:numPr>
          <w:ilvl w:val="0"/>
          <w:numId w:val="14"/>
        </w:numPr>
        <w:spacing w:line="259" w:lineRule="auto"/>
        <w:jc w:val="left"/>
        <w:rPr>
          <w:rFonts w:cs="Arial"/>
        </w:rPr>
      </w:pPr>
      <w:r>
        <w:rPr>
          <w:rFonts w:cs="Arial"/>
        </w:rPr>
        <w:t>S</w:t>
      </w:r>
      <w:r w:rsidRPr="0054491B">
        <w:rPr>
          <w:rFonts w:cs="Arial"/>
        </w:rPr>
        <w:t>tyrkelse af den specialpædagogiske indsats på skolen</w:t>
      </w:r>
      <w:r>
        <w:rPr>
          <w:rFonts w:cs="Arial"/>
        </w:rPr>
        <w:t xml:space="preserve"> ved ansættelse af medarbejder. Forventet udgift på 0,5 mio. kr.</w:t>
      </w:r>
    </w:p>
    <w:p w14:paraId="13D56372" w14:textId="77777777" w:rsidR="00F35302" w:rsidRDefault="00F35302" w:rsidP="000C33ED">
      <w:pPr>
        <w:pStyle w:val="Listeafsnit"/>
        <w:numPr>
          <w:ilvl w:val="0"/>
          <w:numId w:val="14"/>
        </w:numPr>
        <w:spacing w:line="259" w:lineRule="auto"/>
        <w:jc w:val="left"/>
        <w:rPr>
          <w:rFonts w:cs="Arial"/>
        </w:rPr>
      </w:pPr>
      <w:r>
        <w:rPr>
          <w:rFonts w:cs="Arial"/>
        </w:rPr>
        <w:t>De udskudte investeringer – to sæt møbler til klasseværelser og indkøb af matematiksystem. Forventet udgift på i alt 0,3 mio. kr.</w:t>
      </w:r>
    </w:p>
    <w:p w14:paraId="7C54B88B" w14:textId="77777777" w:rsidR="00F35302" w:rsidRDefault="00F35302" w:rsidP="000C33ED">
      <w:pPr>
        <w:pStyle w:val="Listeafsnit"/>
        <w:numPr>
          <w:ilvl w:val="0"/>
          <w:numId w:val="14"/>
        </w:numPr>
        <w:spacing w:line="259" w:lineRule="auto"/>
        <w:jc w:val="left"/>
        <w:rPr>
          <w:rFonts w:cs="Arial"/>
        </w:rPr>
      </w:pPr>
      <w:r>
        <w:rPr>
          <w:rFonts w:cs="Arial"/>
        </w:rPr>
        <w:t>Udskiftning af printere jf. udskiftningsplan. Forventet udgift på 0,1 mio. kr.</w:t>
      </w:r>
    </w:p>
    <w:p w14:paraId="5938AC2C" w14:textId="77777777" w:rsidR="00F35302" w:rsidRDefault="00F35302" w:rsidP="000C33ED">
      <w:pPr>
        <w:pStyle w:val="Listeafsnit"/>
        <w:numPr>
          <w:ilvl w:val="0"/>
          <w:numId w:val="14"/>
        </w:numPr>
        <w:spacing w:line="259" w:lineRule="auto"/>
        <w:jc w:val="left"/>
        <w:rPr>
          <w:rFonts w:cs="Arial"/>
        </w:rPr>
      </w:pPr>
      <w:r>
        <w:rPr>
          <w:rFonts w:cs="Arial"/>
        </w:rPr>
        <w:t>Renovering af faglokaler. Forventet udgift på 0,1 mio. kr.</w:t>
      </w:r>
    </w:p>
    <w:p w14:paraId="6E32019A" w14:textId="77777777" w:rsidR="00F35302" w:rsidRPr="0054491B" w:rsidRDefault="00F35302" w:rsidP="000C33ED">
      <w:pPr>
        <w:pStyle w:val="Listeafsnit"/>
        <w:numPr>
          <w:ilvl w:val="0"/>
          <w:numId w:val="14"/>
        </w:numPr>
        <w:spacing w:line="259" w:lineRule="auto"/>
        <w:jc w:val="left"/>
        <w:rPr>
          <w:rFonts w:cs="Arial"/>
        </w:rPr>
      </w:pPr>
      <w:r>
        <w:rPr>
          <w:rFonts w:cs="Arial"/>
        </w:rPr>
        <w:t>Lønudbetaling, hvor skolen på forskud har modtaget praktikvederlag i 2019. Udgift på knap 0,1 mio. kr.</w:t>
      </w:r>
    </w:p>
    <w:p w14:paraId="0F74672F" w14:textId="77777777" w:rsidR="00F35302" w:rsidRDefault="00F35302" w:rsidP="00F35302">
      <w:pPr>
        <w:rPr>
          <w:rFonts w:cs="Arial"/>
        </w:rPr>
      </w:pPr>
    </w:p>
    <w:p w14:paraId="7FA741D3" w14:textId="77777777" w:rsidR="00F35302" w:rsidRPr="000E1BF0" w:rsidRDefault="00F35302" w:rsidP="00F35302">
      <w:pPr>
        <w:rPr>
          <w:rFonts w:cs="Arial"/>
        </w:rPr>
      </w:pPr>
      <w:r>
        <w:rPr>
          <w:rFonts w:cs="Arial"/>
          <w:u w:val="single"/>
        </w:rPr>
        <w:t>Note 3</w:t>
      </w:r>
    </w:p>
    <w:p w14:paraId="4E952DFE" w14:textId="77777777" w:rsidR="00F35302" w:rsidRDefault="00F35302" w:rsidP="00F35302">
      <w:pPr>
        <w:rPr>
          <w:rFonts w:cs="Arial"/>
        </w:rPr>
      </w:pPr>
      <w:r>
        <w:rPr>
          <w:rFonts w:cs="Arial"/>
        </w:rPr>
        <w:t>Svend Gønge-skolens mindreforbrug på 1,7 mio. kr. udgør 5,7% af det korrigerede bruttoudgiftsbudget og overstiger dermed overførselsadgangen på 3,0%. Mindreforbruget skyldes, at skolen</w:t>
      </w:r>
      <w:r w:rsidRPr="0053589A">
        <w:rPr>
          <w:rFonts w:cs="Arial"/>
        </w:rPr>
        <w:t xml:space="preserve"> </w:t>
      </w:r>
      <w:r>
        <w:rPr>
          <w:rFonts w:cs="Arial"/>
        </w:rPr>
        <w:t xml:space="preserve">har </w:t>
      </w:r>
      <w:r w:rsidRPr="0053589A">
        <w:rPr>
          <w:rFonts w:cs="Arial"/>
        </w:rPr>
        <w:t xml:space="preserve">haft et stort fokus på økonomistyringen </w:t>
      </w:r>
      <w:r>
        <w:rPr>
          <w:rFonts w:cs="Arial"/>
        </w:rPr>
        <w:t>siden den for et par år siden var i økonomiske udfordringer,</w:t>
      </w:r>
      <w:r w:rsidRPr="0053589A">
        <w:rPr>
          <w:rFonts w:cs="Arial"/>
        </w:rPr>
        <w:t xml:space="preserve"> og </w:t>
      </w:r>
      <w:r>
        <w:rPr>
          <w:rFonts w:cs="Arial"/>
        </w:rPr>
        <w:t xml:space="preserve">derfor </w:t>
      </w:r>
      <w:r w:rsidRPr="0053589A">
        <w:rPr>
          <w:rFonts w:cs="Arial"/>
        </w:rPr>
        <w:t>planlægge</w:t>
      </w:r>
      <w:r>
        <w:rPr>
          <w:rFonts w:cs="Arial"/>
        </w:rPr>
        <w:t>r</w:t>
      </w:r>
      <w:r w:rsidRPr="0053589A">
        <w:rPr>
          <w:rFonts w:cs="Arial"/>
        </w:rPr>
        <w:t xml:space="preserve"> det enkelte skoleår med en buffer, som gør det muligt at kunne dække de eventuelle akut opståede udgiftsbehov, uden det får personalemæssige konsekvenser, samt giver mulighed for at lave større og nødvendige investeringer. </w:t>
      </w:r>
      <w:r>
        <w:rPr>
          <w:rFonts w:cs="Arial"/>
        </w:rPr>
        <w:t>Skolen har i 2019 haft et lavt sygefravær og et minimalt forbrug af vikarer, og skolen har</w:t>
      </w:r>
      <w:r w:rsidRPr="0053589A">
        <w:rPr>
          <w:rFonts w:cs="Arial"/>
        </w:rPr>
        <w:t xml:space="preserve"> igennem hele 2019 rapporteret om et mindreforbrug</w:t>
      </w:r>
      <w:r>
        <w:rPr>
          <w:rFonts w:cs="Arial"/>
        </w:rPr>
        <w:t>.</w:t>
      </w:r>
      <w:r w:rsidRPr="0053589A">
        <w:rPr>
          <w:rFonts w:cs="Arial"/>
        </w:rPr>
        <w:t xml:space="preserve"> Efter udmeldingen om tilbageholdenhed fra </w:t>
      </w:r>
      <w:r>
        <w:rPr>
          <w:rFonts w:cs="Arial"/>
        </w:rPr>
        <w:t>B</w:t>
      </w:r>
      <w:r w:rsidRPr="0053589A">
        <w:rPr>
          <w:rFonts w:cs="Arial"/>
        </w:rPr>
        <w:t>orgmester</w:t>
      </w:r>
      <w:r>
        <w:rPr>
          <w:rFonts w:cs="Arial"/>
        </w:rPr>
        <w:t>en</w:t>
      </w:r>
      <w:r w:rsidRPr="0053589A">
        <w:rPr>
          <w:rFonts w:cs="Arial"/>
        </w:rPr>
        <w:t xml:space="preserve"> og </w:t>
      </w:r>
      <w:r>
        <w:rPr>
          <w:rFonts w:cs="Arial"/>
        </w:rPr>
        <w:t>K</w:t>
      </w:r>
      <w:r w:rsidRPr="0053589A">
        <w:rPr>
          <w:rFonts w:cs="Arial"/>
        </w:rPr>
        <w:t>ommunaldirektør</w:t>
      </w:r>
      <w:r>
        <w:rPr>
          <w:rFonts w:cs="Arial"/>
        </w:rPr>
        <w:t>en</w:t>
      </w:r>
      <w:r w:rsidRPr="0053589A">
        <w:rPr>
          <w:rFonts w:cs="Arial"/>
        </w:rPr>
        <w:t xml:space="preserve"> har </w:t>
      </w:r>
      <w:r>
        <w:rPr>
          <w:rFonts w:cs="Arial"/>
        </w:rPr>
        <w:t>skolen haft</w:t>
      </w:r>
      <w:r w:rsidRPr="0053589A">
        <w:rPr>
          <w:rFonts w:cs="Arial"/>
        </w:rPr>
        <w:t xml:space="preserve"> stop for større investeringer, som ellers var blevet igangsat i 2019, fx løbebane og opgradering af PLC</w:t>
      </w:r>
      <w:r>
        <w:rPr>
          <w:rFonts w:cs="Arial"/>
        </w:rPr>
        <w:t xml:space="preserve"> (pædagogisk læringscenter). Skolen</w:t>
      </w:r>
      <w:r w:rsidRPr="0053589A">
        <w:rPr>
          <w:rFonts w:cs="Arial"/>
        </w:rPr>
        <w:t xml:space="preserve"> ansøger o</w:t>
      </w:r>
      <w:r>
        <w:rPr>
          <w:rFonts w:cs="Arial"/>
        </w:rPr>
        <w:t>m at få det fulde overskud på 1,7 mio.</w:t>
      </w:r>
      <w:r w:rsidRPr="0053589A">
        <w:rPr>
          <w:rFonts w:cs="Arial"/>
        </w:rPr>
        <w:t xml:space="preserve"> kr. overført til 2020 da størstedelen af midlerne allerede er disponeret til anlægsinvesteringer, som omtalt ovenfor, samt et ønske om at styrke kvaliteten i undervisningen ved at ansætte yderligere personale.</w:t>
      </w:r>
      <w:r>
        <w:rPr>
          <w:rFonts w:cs="Arial"/>
        </w:rPr>
        <w:t xml:space="preserve"> Mindreforbruget ønskes overført til:</w:t>
      </w:r>
    </w:p>
    <w:p w14:paraId="4C124A4E" w14:textId="77777777" w:rsidR="00F35302" w:rsidRPr="0053589A" w:rsidRDefault="00F35302" w:rsidP="000C33ED">
      <w:pPr>
        <w:numPr>
          <w:ilvl w:val="0"/>
          <w:numId w:val="17"/>
        </w:numPr>
        <w:spacing w:line="259" w:lineRule="auto"/>
        <w:jc w:val="left"/>
        <w:rPr>
          <w:rFonts w:cs="Arial"/>
        </w:rPr>
      </w:pPr>
      <w:r w:rsidRPr="0053589A">
        <w:rPr>
          <w:rFonts w:cs="Arial"/>
        </w:rPr>
        <w:t>Færdiggørelse af legepladserne</w:t>
      </w:r>
      <w:r>
        <w:rPr>
          <w:rFonts w:cs="Arial"/>
        </w:rPr>
        <w:t xml:space="preserve">. </w:t>
      </w:r>
      <w:r w:rsidRPr="0053589A">
        <w:rPr>
          <w:rFonts w:cs="Arial"/>
        </w:rPr>
        <w:t xml:space="preserve">Processen er i gang og der er en selvfinansiering på </w:t>
      </w:r>
      <w:r>
        <w:rPr>
          <w:rFonts w:cs="Arial"/>
        </w:rPr>
        <w:t>0,5 mio.</w:t>
      </w:r>
      <w:r w:rsidRPr="0053589A">
        <w:rPr>
          <w:rFonts w:cs="Arial"/>
        </w:rPr>
        <w:t xml:space="preserve"> kr. i 2020</w:t>
      </w:r>
      <w:r>
        <w:rPr>
          <w:rFonts w:cs="Arial"/>
        </w:rPr>
        <w:t>.</w:t>
      </w:r>
    </w:p>
    <w:p w14:paraId="74B974CA" w14:textId="77777777" w:rsidR="00F35302" w:rsidRPr="0053589A" w:rsidRDefault="00F35302" w:rsidP="000C33ED">
      <w:pPr>
        <w:numPr>
          <w:ilvl w:val="0"/>
          <w:numId w:val="17"/>
        </w:numPr>
        <w:spacing w:line="259" w:lineRule="auto"/>
        <w:jc w:val="left"/>
        <w:rPr>
          <w:rFonts w:cs="Arial"/>
        </w:rPr>
      </w:pPr>
      <w:r w:rsidRPr="0053589A">
        <w:rPr>
          <w:rFonts w:cs="Arial"/>
        </w:rPr>
        <w:t>Investering i løbebane i Lundby, banen var bestilt inden meddelelse om tilbageholdenhed i udgifterne og er de</w:t>
      </w:r>
      <w:r>
        <w:rPr>
          <w:rFonts w:cs="Arial"/>
        </w:rPr>
        <w:t>rfor udskudt til 2020. Udgift på</w:t>
      </w:r>
      <w:r w:rsidRPr="0053589A">
        <w:rPr>
          <w:rFonts w:cs="Arial"/>
        </w:rPr>
        <w:t xml:space="preserve"> </w:t>
      </w:r>
      <w:r>
        <w:rPr>
          <w:rFonts w:cs="Arial"/>
        </w:rPr>
        <w:t>0,3 mio. kr.</w:t>
      </w:r>
    </w:p>
    <w:p w14:paraId="09C25D27" w14:textId="77777777" w:rsidR="00F35302" w:rsidRPr="0053589A" w:rsidRDefault="00F35302" w:rsidP="000C33ED">
      <w:pPr>
        <w:numPr>
          <w:ilvl w:val="0"/>
          <w:numId w:val="17"/>
        </w:numPr>
        <w:spacing w:line="259" w:lineRule="auto"/>
        <w:jc w:val="left"/>
        <w:rPr>
          <w:rFonts w:cs="Arial"/>
        </w:rPr>
      </w:pPr>
      <w:r w:rsidRPr="0053589A">
        <w:rPr>
          <w:rFonts w:cs="Arial"/>
        </w:rPr>
        <w:t>Opgradering af PLC-området i Lundby</w:t>
      </w:r>
      <w:r>
        <w:rPr>
          <w:rFonts w:cs="Arial"/>
        </w:rPr>
        <w:t>. Udgift</w:t>
      </w:r>
      <w:r w:rsidRPr="0053589A">
        <w:rPr>
          <w:rFonts w:cs="Arial"/>
        </w:rPr>
        <w:t xml:space="preserve"> </w:t>
      </w:r>
      <w:r>
        <w:rPr>
          <w:rFonts w:cs="Arial"/>
        </w:rPr>
        <w:t>på 0,1 mio. kr</w:t>
      </w:r>
      <w:r w:rsidRPr="0053589A">
        <w:rPr>
          <w:rFonts w:cs="Arial"/>
        </w:rPr>
        <w:t xml:space="preserve">. </w:t>
      </w:r>
    </w:p>
    <w:p w14:paraId="007C46B6" w14:textId="77777777" w:rsidR="00F35302" w:rsidRPr="0053589A" w:rsidRDefault="00F35302" w:rsidP="000C33ED">
      <w:pPr>
        <w:numPr>
          <w:ilvl w:val="0"/>
          <w:numId w:val="17"/>
        </w:numPr>
        <w:spacing w:line="259" w:lineRule="auto"/>
        <w:jc w:val="left"/>
        <w:rPr>
          <w:rFonts w:cs="Arial"/>
        </w:rPr>
      </w:pPr>
      <w:r w:rsidRPr="0053589A">
        <w:rPr>
          <w:rFonts w:cs="Arial"/>
        </w:rPr>
        <w:t>Ans</w:t>
      </w:r>
      <w:r>
        <w:rPr>
          <w:rFonts w:cs="Arial"/>
        </w:rPr>
        <w:t>ættelse af lærer til mellemtrin</w:t>
      </w:r>
      <w:r w:rsidRPr="0053589A">
        <w:rPr>
          <w:rFonts w:cs="Arial"/>
        </w:rPr>
        <w:t xml:space="preserve"> </w:t>
      </w:r>
      <w:r>
        <w:rPr>
          <w:rFonts w:cs="Arial"/>
        </w:rPr>
        <w:t>så</w:t>
      </w:r>
      <w:r w:rsidRPr="0053589A">
        <w:rPr>
          <w:rFonts w:cs="Arial"/>
        </w:rPr>
        <w:t xml:space="preserve"> linjefagsundervisningen </w:t>
      </w:r>
      <w:r>
        <w:rPr>
          <w:rFonts w:cs="Arial"/>
        </w:rPr>
        <w:t xml:space="preserve">kan blive </w:t>
      </w:r>
      <w:r w:rsidRPr="0053589A">
        <w:rPr>
          <w:rFonts w:cs="Arial"/>
        </w:rPr>
        <w:t>bedre</w:t>
      </w:r>
      <w:r>
        <w:rPr>
          <w:rFonts w:cs="Arial"/>
        </w:rPr>
        <w:t xml:space="preserve"> dækket</w:t>
      </w:r>
      <w:r w:rsidRPr="0053589A">
        <w:rPr>
          <w:rFonts w:cs="Arial"/>
        </w:rPr>
        <w:t xml:space="preserve"> (</w:t>
      </w:r>
      <w:r>
        <w:rPr>
          <w:rFonts w:cs="Arial"/>
        </w:rPr>
        <w:t>øger k</w:t>
      </w:r>
      <w:r w:rsidRPr="0053589A">
        <w:rPr>
          <w:rFonts w:cs="Arial"/>
        </w:rPr>
        <w:t>valitet</w:t>
      </w:r>
      <w:r>
        <w:rPr>
          <w:rFonts w:cs="Arial"/>
        </w:rPr>
        <w:t>en</w:t>
      </w:r>
      <w:r w:rsidRPr="0053589A">
        <w:rPr>
          <w:rFonts w:cs="Arial"/>
        </w:rPr>
        <w:t xml:space="preserve"> i undervisningen). Processen er allerede i gang. Forventet udgift om året </w:t>
      </w:r>
      <w:r>
        <w:rPr>
          <w:rFonts w:cs="Arial"/>
        </w:rPr>
        <w:t>0,</w:t>
      </w:r>
      <w:r w:rsidRPr="0053589A">
        <w:rPr>
          <w:rFonts w:cs="Arial"/>
        </w:rPr>
        <w:t>5</w:t>
      </w:r>
      <w:r>
        <w:rPr>
          <w:rFonts w:cs="Arial"/>
        </w:rPr>
        <w:t xml:space="preserve"> mio. kr.</w:t>
      </w:r>
    </w:p>
    <w:p w14:paraId="3AB167AB" w14:textId="77777777" w:rsidR="00F35302" w:rsidRPr="0053589A" w:rsidRDefault="00F35302" w:rsidP="000C33ED">
      <w:pPr>
        <w:numPr>
          <w:ilvl w:val="0"/>
          <w:numId w:val="17"/>
        </w:numPr>
        <w:spacing w:line="259" w:lineRule="auto"/>
        <w:jc w:val="left"/>
        <w:rPr>
          <w:rFonts w:cs="Arial"/>
        </w:rPr>
      </w:pPr>
      <w:r w:rsidRPr="0053589A">
        <w:rPr>
          <w:rFonts w:cs="Arial"/>
        </w:rPr>
        <w:t>Forsat udvikling af det pædagogiske personales kompetencer i henhold til vores udviklingsstrategi.</w:t>
      </w:r>
      <w:r>
        <w:rPr>
          <w:rFonts w:cs="Arial"/>
        </w:rPr>
        <w:t xml:space="preserve"> Forventet udgift på 0,1 mio. </w:t>
      </w:r>
      <w:r w:rsidRPr="0053589A">
        <w:rPr>
          <w:rFonts w:cs="Arial"/>
        </w:rPr>
        <w:t xml:space="preserve">kr. </w:t>
      </w:r>
    </w:p>
    <w:p w14:paraId="42E2E3C3" w14:textId="77777777" w:rsidR="00F35302" w:rsidRPr="00891D23" w:rsidRDefault="00F35302" w:rsidP="000C33ED">
      <w:pPr>
        <w:numPr>
          <w:ilvl w:val="0"/>
          <w:numId w:val="17"/>
        </w:numPr>
        <w:spacing w:line="259" w:lineRule="auto"/>
        <w:jc w:val="left"/>
        <w:rPr>
          <w:rFonts w:cs="Arial"/>
        </w:rPr>
      </w:pPr>
      <w:r w:rsidRPr="00891D23">
        <w:rPr>
          <w:rFonts w:cs="Arial"/>
        </w:rPr>
        <w:t xml:space="preserve">Overførsel af teamenes uforbrugte budgetter på </w:t>
      </w:r>
      <w:r>
        <w:rPr>
          <w:rFonts w:cs="Arial"/>
        </w:rPr>
        <w:t>knap 0,2 mio.</w:t>
      </w:r>
      <w:r w:rsidRPr="00891D23">
        <w:rPr>
          <w:rFonts w:cs="Arial"/>
        </w:rPr>
        <w:t xml:space="preserve"> kr. for skoleåret 2019/2020. </w:t>
      </w:r>
    </w:p>
    <w:p w14:paraId="15489093" w14:textId="77777777" w:rsidR="00F35302" w:rsidRDefault="00F35302" w:rsidP="00F35302">
      <w:pPr>
        <w:rPr>
          <w:rFonts w:cs="Arial"/>
        </w:rPr>
      </w:pPr>
    </w:p>
    <w:p w14:paraId="1BDF1DFD" w14:textId="77777777" w:rsidR="00F35302" w:rsidRPr="000E1BF0" w:rsidRDefault="00F35302" w:rsidP="00F35302">
      <w:pPr>
        <w:rPr>
          <w:rFonts w:cs="Arial"/>
        </w:rPr>
      </w:pPr>
      <w:r>
        <w:rPr>
          <w:rFonts w:cs="Arial"/>
          <w:u w:val="single"/>
        </w:rPr>
        <w:t>Note 4</w:t>
      </w:r>
    </w:p>
    <w:p w14:paraId="598E2A6E" w14:textId="77777777" w:rsidR="00F35302" w:rsidRDefault="00F35302" w:rsidP="00F35302">
      <w:pPr>
        <w:rPr>
          <w:rFonts w:cs="Arial"/>
        </w:rPr>
      </w:pPr>
      <w:r>
        <w:rPr>
          <w:rFonts w:cs="Arial"/>
        </w:rPr>
        <w:t>Kalvehave Skole og Børnehus - skoledels mindreforbrug på 0,9 mio. kr. udgør 4,8% af det korrigerede bruttoudgiftsbudget og overstiger dermed overførselsadgangen på 3,0%. Mindreforbruget skyldes delvist manglende opkrævning af elevernes kørsel til/fra skole i december på ca. 0,2 mio. kr. men primært, at skolen på baggrund af Borgmesterens og Kommunaldirektørens udmelding om tilbageholdenhed, har udskudt en række investeringer, der var påtænkt udført i efteråret 2019. Midlerne er disponeret til brug for renovering af skolens legeplads (0,4 mio. kr.), indkøb af lydanlæg, indretning af sanserum, inventar og udsmykning (0,2 mio. kr.). Skolen ønsker derfor midlerne fuldt ud overført, så ovenstående kan effektueres i 2020.</w:t>
      </w:r>
    </w:p>
    <w:p w14:paraId="3DFEAEA7" w14:textId="77777777" w:rsidR="00F35302" w:rsidRDefault="00F35302" w:rsidP="00F35302">
      <w:pPr>
        <w:rPr>
          <w:rFonts w:cs="Arial"/>
        </w:rPr>
      </w:pPr>
    </w:p>
    <w:p w14:paraId="6E7F1DB3" w14:textId="77777777" w:rsidR="00F35302" w:rsidRDefault="00F35302" w:rsidP="00F35302">
      <w:pPr>
        <w:rPr>
          <w:rFonts w:cs="Arial"/>
          <w:u w:val="single"/>
        </w:rPr>
      </w:pPr>
      <w:r>
        <w:rPr>
          <w:rFonts w:cs="Arial"/>
          <w:u w:val="single"/>
        </w:rPr>
        <w:br w:type="page"/>
      </w:r>
    </w:p>
    <w:p w14:paraId="1DA33E7C" w14:textId="77777777" w:rsidR="00F35302" w:rsidRDefault="00F35302" w:rsidP="00F35302">
      <w:pPr>
        <w:rPr>
          <w:rFonts w:cs="Arial"/>
          <w:u w:val="single"/>
        </w:rPr>
      </w:pPr>
      <w:r>
        <w:rPr>
          <w:rFonts w:cs="Arial"/>
          <w:u w:val="single"/>
        </w:rPr>
        <w:t>Note 5</w:t>
      </w:r>
    </w:p>
    <w:p w14:paraId="1AA0E89A" w14:textId="77777777" w:rsidR="00F35302" w:rsidRDefault="00F35302" w:rsidP="00F35302">
      <w:pPr>
        <w:rPr>
          <w:rFonts w:cs="Arial"/>
        </w:rPr>
      </w:pPr>
      <w:r>
        <w:rPr>
          <w:rFonts w:cs="Arial"/>
        </w:rPr>
        <w:t>Der resterer et uforbrugt budget på i alt 0,2 mio. kr. på de to afsatte kompetenceløftspuljer målrettet arbejdet med henholdsvis uddannelsesparathed og erhvervssamarbejde samt inklusion. Puljerne blev afsat i forbindelse med overførselssagen for 2018 og der er afsat midler til disse indsatser til og med 2022. De uforbrugte midler ansøges om at blive fuldt ud overført til 2020 til fortsat brug indenfor de to indsatsområder.</w:t>
      </w:r>
    </w:p>
    <w:p w14:paraId="2A080F59" w14:textId="77777777" w:rsidR="00F35302" w:rsidRDefault="00F35302" w:rsidP="00F35302">
      <w:pPr>
        <w:rPr>
          <w:rFonts w:cs="Arial"/>
        </w:rPr>
      </w:pPr>
    </w:p>
    <w:p w14:paraId="1241940A" w14:textId="77777777" w:rsidR="00F35302" w:rsidRDefault="00F35302" w:rsidP="00F35302">
      <w:pPr>
        <w:rPr>
          <w:rFonts w:cs="Arial"/>
          <w:u w:val="single"/>
        </w:rPr>
      </w:pPr>
      <w:r>
        <w:rPr>
          <w:rFonts w:cs="Arial"/>
          <w:u w:val="single"/>
        </w:rPr>
        <w:t>Note 6</w:t>
      </w:r>
    </w:p>
    <w:p w14:paraId="78D8FAC7" w14:textId="77777777" w:rsidR="00F35302" w:rsidRDefault="00F35302" w:rsidP="00F35302">
      <w:pPr>
        <w:rPr>
          <w:rFonts w:cs="Arial"/>
        </w:rPr>
      </w:pPr>
      <w:r>
        <w:rPr>
          <w:rFonts w:cs="Arial"/>
        </w:rPr>
        <w:t xml:space="preserve">Budgettet på fællesområdet til segregerende specialundervisning i 2020 udgør 19,6 mio. kr. På baggrund af de for nuværende visiterede elever og den forventede nettotilgang på 10 helårselever er der estimeret et forventet forbrug på 21,7 mio. kr. Der ansøges derfor om at få overført 2,1 mio. kr. af fællesområdets overskud i 2019 til dækning af merudgiften vedr. specialundervisning i 2020. </w:t>
      </w:r>
    </w:p>
    <w:p w14:paraId="37199882" w14:textId="77777777" w:rsidR="00F35302" w:rsidRDefault="00F35302" w:rsidP="00F35302">
      <w:pPr>
        <w:rPr>
          <w:rFonts w:cs="Arial"/>
        </w:rPr>
      </w:pPr>
    </w:p>
    <w:p w14:paraId="6BFC8293" w14:textId="77777777" w:rsidR="00F35302" w:rsidRDefault="00F35302" w:rsidP="00F35302">
      <w:pPr>
        <w:rPr>
          <w:rFonts w:cs="Arial"/>
          <w:u w:val="single"/>
        </w:rPr>
      </w:pPr>
      <w:r>
        <w:rPr>
          <w:rFonts w:cs="Arial"/>
          <w:u w:val="single"/>
        </w:rPr>
        <w:t>Note 7</w:t>
      </w:r>
    </w:p>
    <w:p w14:paraId="512A28F4" w14:textId="77777777" w:rsidR="00F35302" w:rsidRDefault="00F35302" w:rsidP="00F35302">
      <w:pPr>
        <w:rPr>
          <w:rFonts w:cs="Arial"/>
        </w:rPr>
      </w:pPr>
      <w:r>
        <w:rPr>
          <w:rFonts w:cs="Arial"/>
        </w:rPr>
        <w:t xml:space="preserve">IT-området ender 2019 med et mindreforbrug på 5,8 mio. kr. Mindreforbruget skyldes primært, at den politiske behandling af den fremadrettede decivestrategi ikke blev afsluttet i 2019, og man har derfor ikke fornyet leasingaftalen på devices med 3 nye år. Den seneste leasingaftale udløb ultimo 2018 og stod derfor til fornyelse i 2019, hvor skoleområdets devices (iPads) stod for udskiftning. Den årlige leasingbetaling udgør 4 mio. kr. om året. De øvrige 1,8 mio. kr. skyldes primært udskydelse af nødvendig opgradering af IT-infrastrukturen til 2020, som følge af udmeldingen om tilbageholdenhed. </w:t>
      </w:r>
    </w:p>
    <w:p w14:paraId="5971F3AD" w14:textId="77777777" w:rsidR="00F35302" w:rsidRDefault="00F35302" w:rsidP="00F35302">
      <w:pPr>
        <w:rPr>
          <w:rFonts w:cs="Arial"/>
        </w:rPr>
      </w:pPr>
      <w:r w:rsidRPr="008F0C64">
        <w:rPr>
          <w:rFonts w:cs="Arial"/>
        </w:rPr>
        <w:t>Der ønskes overført 2 mio. kr. ud af mindreforbruget på 5,8 mio. kr. til brug for nødvendig udskift-ning af devices samt til opgradering af IT-infrastrukturen, som blev udskudt til 2020.</w:t>
      </w:r>
    </w:p>
    <w:p w14:paraId="039E284A" w14:textId="77777777" w:rsidR="00F35302" w:rsidRDefault="00F35302" w:rsidP="00F35302">
      <w:pPr>
        <w:rPr>
          <w:rFonts w:cs="Arial"/>
        </w:rPr>
      </w:pPr>
    </w:p>
    <w:p w14:paraId="657C5CB2" w14:textId="77777777" w:rsidR="00F35302" w:rsidRDefault="00F35302" w:rsidP="00F35302">
      <w:pPr>
        <w:rPr>
          <w:rFonts w:cs="Arial"/>
          <w:u w:val="single"/>
        </w:rPr>
      </w:pPr>
      <w:r>
        <w:rPr>
          <w:rFonts w:cs="Arial"/>
          <w:u w:val="single"/>
        </w:rPr>
        <w:t>Note 8</w:t>
      </w:r>
    </w:p>
    <w:p w14:paraId="6EFD133F" w14:textId="77777777" w:rsidR="00F35302" w:rsidRDefault="00F35302" w:rsidP="00F35302">
      <w:pPr>
        <w:rPr>
          <w:rFonts w:cs="Arial"/>
        </w:rPr>
      </w:pPr>
      <w:r w:rsidRPr="00602452">
        <w:rPr>
          <w:rFonts w:cs="Arial"/>
        </w:rPr>
        <w:t>Avnø Naturcenter er et samarbejde imellem Naturstyrelsen, Næstved og Vordingborg Kommuner og sidestilles med et projekt med 100% overførsel. Derfor a</w:t>
      </w:r>
      <w:r>
        <w:rPr>
          <w:rFonts w:cs="Arial"/>
        </w:rPr>
        <w:t>nsøges der om overførsel af det fulde mindreforbrug på 0,2 mio. kr. til 2020.</w:t>
      </w:r>
    </w:p>
    <w:p w14:paraId="7DD83804" w14:textId="77777777" w:rsidR="00F35302" w:rsidRDefault="00F35302" w:rsidP="00F35302">
      <w:pPr>
        <w:rPr>
          <w:rFonts w:cs="Arial"/>
        </w:rPr>
      </w:pPr>
    </w:p>
    <w:p w14:paraId="6AE9F374" w14:textId="77777777" w:rsidR="00F35302" w:rsidRPr="008F0C64" w:rsidRDefault="00F35302" w:rsidP="00F35302">
      <w:pPr>
        <w:rPr>
          <w:rFonts w:cs="Arial"/>
          <w:u w:val="single"/>
        </w:rPr>
      </w:pPr>
      <w:r>
        <w:rPr>
          <w:rFonts w:cs="Arial"/>
          <w:u w:val="single"/>
        </w:rPr>
        <w:t>Note 9</w:t>
      </w:r>
    </w:p>
    <w:p w14:paraId="2C2D88AD" w14:textId="77777777" w:rsidR="000A4770" w:rsidRPr="000A4770" w:rsidRDefault="00F35302" w:rsidP="00F35302">
      <w:pPr>
        <w:rPr>
          <w:rFonts w:eastAsia="Calibri" w:cs="Arial"/>
        </w:rPr>
      </w:pPr>
      <w:r>
        <w:rPr>
          <w:rFonts w:cs="Arial"/>
        </w:rPr>
        <w:t>På Udvalget for Børn, Unge og Families møde d. 15. januar blev der præsenteret et forventet merforbrug i 2020 for Børn og Familie på 26,5 mio. kr. Det foreslås at 6,3 mio. kr. af Skolers mindreforbrug i 2019 tilføres Børn og Families budget i 2020 til delvis imødegåelse af områdets forventede merforbrug.</w:t>
      </w:r>
    </w:p>
    <w:p w14:paraId="69E11F19" w14:textId="77777777" w:rsidR="000A4770" w:rsidRPr="000A4770" w:rsidRDefault="000A4770" w:rsidP="000A4770">
      <w:pPr>
        <w:spacing w:line="259" w:lineRule="auto"/>
        <w:rPr>
          <w:rFonts w:eastAsia="Calibri" w:cs="Arial"/>
        </w:rPr>
      </w:pPr>
      <w:r w:rsidRPr="000A4770">
        <w:rPr>
          <w:rFonts w:eastAsia="Calibri" w:cs="Arial"/>
        </w:rPr>
        <w:br w:type="page"/>
      </w:r>
    </w:p>
    <w:p w14:paraId="7C730281" w14:textId="77777777"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t>Kultur-, Idræts- og Fritidsudvalg</w:t>
      </w:r>
    </w:p>
    <w:p w14:paraId="63341BCD" w14:textId="77777777" w:rsidR="000A4770" w:rsidRPr="000A4770" w:rsidRDefault="000A4770" w:rsidP="000A4770">
      <w:pPr>
        <w:spacing w:line="259" w:lineRule="auto"/>
        <w:jc w:val="left"/>
        <w:rPr>
          <w:rFonts w:eastAsia="Calibri" w:cs="Arial"/>
        </w:rPr>
      </w:pPr>
    </w:p>
    <w:p w14:paraId="611B7AEF" w14:textId="77777777" w:rsidR="000A4770" w:rsidRPr="000A4770" w:rsidRDefault="000A4770" w:rsidP="000A4770">
      <w:pPr>
        <w:spacing w:line="259" w:lineRule="auto"/>
        <w:jc w:val="left"/>
        <w:rPr>
          <w:rFonts w:eastAsia="Calibri" w:cs="Arial"/>
        </w:rPr>
      </w:pPr>
    </w:p>
    <w:p w14:paraId="76481F80" w14:textId="77777777" w:rsidR="000A4770" w:rsidRPr="000A4770" w:rsidRDefault="000A4770" w:rsidP="000A4770">
      <w:pPr>
        <w:spacing w:line="259" w:lineRule="auto"/>
        <w:jc w:val="left"/>
        <w:rPr>
          <w:rFonts w:eastAsia="Calibri" w:cs="Arial"/>
          <w:b/>
        </w:rPr>
      </w:pPr>
      <w:r w:rsidRPr="000A4770">
        <w:rPr>
          <w:rFonts w:eastAsia="Calibri" w:cs="Arial"/>
          <w:b/>
        </w:rPr>
        <w:t>POLITIKOMRÅDE: KULTUR, IDRÆT OG FRITID</w:t>
      </w:r>
    </w:p>
    <w:p w14:paraId="47ED7B4B" w14:textId="77777777" w:rsidR="000A4770" w:rsidRPr="000A4770" w:rsidRDefault="000A4770" w:rsidP="000A4770">
      <w:pPr>
        <w:spacing w:line="259" w:lineRule="auto"/>
        <w:jc w:val="left"/>
        <w:rPr>
          <w:rFonts w:eastAsia="Calibri" w:cs="Arial"/>
        </w:rPr>
      </w:pPr>
    </w:p>
    <w:tbl>
      <w:tblPr>
        <w:tblW w:w="9639" w:type="dxa"/>
        <w:tblInd w:w="-5" w:type="dxa"/>
        <w:tblCellMar>
          <w:left w:w="70" w:type="dxa"/>
          <w:right w:w="70" w:type="dxa"/>
        </w:tblCellMar>
        <w:tblLook w:val="04A0" w:firstRow="1" w:lastRow="0" w:firstColumn="1" w:lastColumn="0" w:noHBand="0" w:noVBand="1"/>
      </w:tblPr>
      <w:tblGrid>
        <w:gridCol w:w="3760"/>
        <w:gridCol w:w="880"/>
        <w:gridCol w:w="880"/>
        <w:gridCol w:w="1040"/>
        <w:gridCol w:w="1120"/>
        <w:gridCol w:w="1180"/>
        <w:gridCol w:w="960"/>
      </w:tblGrid>
      <w:tr w:rsidR="00C93916" w:rsidRPr="00103C2B" w14:paraId="66CADFF7" w14:textId="77777777" w:rsidTr="00C93916">
        <w:trPr>
          <w:trHeight w:val="1020"/>
        </w:trPr>
        <w:tc>
          <w:tcPr>
            <w:tcW w:w="3760" w:type="dxa"/>
            <w:tcBorders>
              <w:top w:val="single" w:sz="4" w:space="0" w:color="auto"/>
              <w:left w:val="single" w:sz="4" w:space="0" w:color="auto"/>
              <w:bottom w:val="single" w:sz="4" w:space="0" w:color="auto"/>
              <w:right w:val="single" w:sz="4" w:space="0" w:color="auto"/>
            </w:tcBorders>
            <w:shd w:val="clear" w:color="auto" w:fill="auto"/>
            <w:hideMark/>
          </w:tcPr>
          <w:p w14:paraId="7C9FC795" w14:textId="77777777" w:rsidR="00C93916" w:rsidRPr="00103C2B" w:rsidRDefault="00C93916" w:rsidP="00C93916">
            <w:pPr>
              <w:spacing w:line="240" w:lineRule="auto"/>
              <w:jc w:val="left"/>
              <w:rPr>
                <w:rFonts w:eastAsia="Times New Roman" w:cs="Arial"/>
                <w:b/>
                <w:bCs/>
                <w:sz w:val="20"/>
                <w:szCs w:val="20"/>
                <w:lang w:eastAsia="da-DK"/>
              </w:rPr>
            </w:pPr>
            <w:r w:rsidRPr="00103C2B">
              <w:rPr>
                <w:rFonts w:eastAsia="Times New Roman" w:cs="Arial"/>
                <w:i/>
                <w:iCs/>
                <w:sz w:val="20"/>
                <w:szCs w:val="20"/>
                <w:lang w:eastAsia="da-DK"/>
              </w:rPr>
              <w:t>1.000 kr.</w:t>
            </w:r>
            <w:r w:rsidRPr="00103C2B">
              <w:rPr>
                <w:rFonts w:eastAsia="Times New Roman" w:cs="Arial"/>
                <w:b/>
                <w:bCs/>
                <w:sz w:val="20"/>
                <w:szCs w:val="20"/>
                <w:lang w:eastAsia="da-DK"/>
              </w:rPr>
              <w:br/>
            </w:r>
            <w:r w:rsidRPr="00103C2B">
              <w:rPr>
                <w:rFonts w:eastAsia="Times New Roman" w:cs="Arial"/>
                <w:b/>
                <w:bCs/>
                <w:sz w:val="20"/>
                <w:szCs w:val="20"/>
                <w:lang w:eastAsia="da-DK"/>
              </w:rPr>
              <w:br/>
            </w:r>
            <w:r w:rsidRPr="00103C2B">
              <w:rPr>
                <w:rFonts w:eastAsia="Times New Roman" w:cs="Arial"/>
                <w:b/>
                <w:bCs/>
                <w:sz w:val="20"/>
                <w:szCs w:val="20"/>
                <w:lang w:eastAsia="da-DK"/>
              </w:rPr>
              <w:br/>
              <w:t>Kultur, Idræt og Fritid</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18B88915" w14:textId="77777777"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Opr. Budget</w:t>
            </w:r>
          </w:p>
        </w:tc>
        <w:tc>
          <w:tcPr>
            <w:tcW w:w="880" w:type="dxa"/>
            <w:tcBorders>
              <w:top w:val="single" w:sz="4" w:space="0" w:color="auto"/>
              <w:left w:val="nil"/>
              <w:bottom w:val="single" w:sz="4" w:space="0" w:color="auto"/>
              <w:right w:val="single" w:sz="4" w:space="0" w:color="auto"/>
            </w:tcBorders>
            <w:shd w:val="clear" w:color="auto" w:fill="auto"/>
            <w:vAlign w:val="bottom"/>
            <w:hideMark/>
          </w:tcPr>
          <w:p w14:paraId="7A6F981B" w14:textId="77777777"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Korr. budget</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14:paraId="262B4DD4" w14:textId="77777777"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Regnskab 2019</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65587F8" w14:textId="77777777"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Afvigelse ift. korr. budget</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7A4E19A5" w14:textId="77777777"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Overførsel til 2020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13AC601" w14:textId="77777777" w:rsidR="00C93916" w:rsidRPr="00103C2B" w:rsidRDefault="00C93916" w:rsidP="00C93916">
            <w:pPr>
              <w:spacing w:line="240" w:lineRule="auto"/>
              <w:jc w:val="center"/>
              <w:rPr>
                <w:rFonts w:eastAsia="Times New Roman" w:cs="Arial"/>
                <w:b/>
                <w:bCs/>
                <w:sz w:val="20"/>
                <w:szCs w:val="20"/>
                <w:lang w:eastAsia="da-DK"/>
              </w:rPr>
            </w:pPr>
            <w:r w:rsidRPr="00103C2B">
              <w:rPr>
                <w:rFonts w:eastAsia="Times New Roman" w:cs="Arial"/>
                <w:b/>
                <w:bCs/>
                <w:sz w:val="20"/>
                <w:szCs w:val="20"/>
                <w:lang w:eastAsia="da-DK"/>
              </w:rPr>
              <w:t>Note til overfør-sel</w:t>
            </w:r>
          </w:p>
        </w:tc>
      </w:tr>
      <w:tr w:rsidR="00C93916" w:rsidRPr="00103C2B" w14:paraId="53CAC57C" w14:textId="77777777" w:rsidTr="00C93916">
        <w:trPr>
          <w:trHeight w:val="525"/>
        </w:trPr>
        <w:tc>
          <w:tcPr>
            <w:tcW w:w="3760" w:type="dxa"/>
            <w:tcBorders>
              <w:top w:val="nil"/>
              <w:left w:val="single" w:sz="4" w:space="0" w:color="auto"/>
              <w:bottom w:val="single" w:sz="4" w:space="0" w:color="auto"/>
              <w:right w:val="single" w:sz="4" w:space="0" w:color="auto"/>
            </w:tcBorders>
            <w:shd w:val="clear" w:color="auto" w:fill="auto"/>
            <w:vAlign w:val="bottom"/>
            <w:hideMark/>
          </w:tcPr>
          <w:p w14:paraId="0FFEEB23" w14:textId="77777777" w:rsidR="00C93916" w:rsidRPr="00103C2B" w:rsidRDefault="00C93916" w:rsidP="00C93916">
            <w:pPr>
              <w:spacing w:line="240" w:lineRule="auto"/>
              <w:rPr>
                <w:rFonts w:eastAsia="Times New Roman" w:cs="Arial"/>
                <w:b/>
                <w:bCs/>
                <w:color w:val="000000"/>
                <w:sz w:val="20"/>
                <w:szCs w:val="20"/>
                <w:lang w:eastAsia="da-DK"/>
              </w:rPr>
            </w:pPr>
            <w:r w:rsidRPr="00103C2B">
              <w:rPr>
                <w:rFonts w:eastAsia="Times New Roman" w:cs="Arial"/>
                <w:b/>
                <w:bCs/>
                <w:color w:val="000000"/>
                <w:sz w:val="20"/>
                <w:szCs w:val="20"/>
                <w:lang w:eastAsia="da-DK"/>
              </w:rPr>
              <w:t xml:space="preserve">                           </w:t>
            </w:r>
            <w:r w:rsidRPr="00103C2B">
              <w:rPr>
                <w:rFonts w:eastAsia="Times New Roman" w:cs="Arial"/>
                <w:b/>
                <w:bCs/>
                <w:color w:val="000000"/>
                <w:sz w:val="20"/>
                <w:szCs w:val="20"/>
                <w:lang w:eastAsia="da-DK"/>
              </w:rPr>
              <w:br/>
              <w:t>Samlet resultat:</w:t>
            </w:r>
          </w:p>
        </w:tc>
        <w:tc>
          <w:tcPr>
            <w:tcW w:w="880" w:type="dxa"/>
            <w:tcBorders>
              <w:top w:val="nil"/>
              <w:left w:val="nil"/>
              <w:bottom w:val="single" w:sz="4" w:space="0" w:color="auto"/>
              <w:right w:val="single" w:sz="4" w:space="0" w:color="auto"/>
            </w:tcBorders>
            <w:shd w:val="clear" w:color="auto" w:fill="auto"/>
            <w:noWrap/>
            <w:vAlign w:val="bottom"/>
            <w:hideMark/>
          </w:tcPr>
          <w:p w14:paraId="418F607A"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58.825</w:t>
            </w:r>
          </w:p>
        </w:tc>
        <w:tc>
          <w:tcPr>
            <w:tcW w:w="880" w:type="dxa"/>
            <w:tcBorders>
              <w:top w:val="nil"/>
              <w:left w:val="nil"/>
              <w:bottom w:val="single" w:sz="4" w:space="0" w:color="auto"/>
              <w:right w:val="single" w:sz="4" w:space="0" w:color="auto"/>
            </w:tcBorders>
            <w:shd w:val="clear" w:color="auto" w:fill="auto"/>
            <w:noWrap/>
            <w:vAlign w:val="bottom"/>
            <w:hideMark/>
          </w:tcPr>
          <w:p w14:paraId="3474FC17"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60.051</w:t>
            </w:r>
          </w:p>
        </w:tc>
        <w:tc>
          <w:tcPr>
            <w:tcW w:w="1040" w:type="dxa"/>
            <w:tcBorders>
              <w:top w:val="nil"/>
              <w:left w:val="nil"/>
              <w:bottom w:val="single" w:sz="4" w:space="0" w:color="auto"/>
              <w:right w:val="single" w:sz="4" w:space="0" w:color="auto"/>
            </w:tcBorders>
            <w:shd w:val="clear" w:color="auto" w:fill="auto"/>
            <w:noWrap/>
            <w:vAlign w:val="bottom"/>
            <w:hideMark/>
          </w:tcPr>
          <w:p w14:paraId="06F7DB0C"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57.041</w:t>
            </w:r>
          </w:p>
        </w:tc>
        <w:tc>
          <w:tcPr>
            <w:tcW w:w="1120" w:type="dxa"/>
            <w:tcBorders>
              <w:top w:val="nil"/>
              <w:left w:val="nil"/>
              <w:bottom w:val="single" w:sz="4" w:space="0" w:color="auto"/>
              <w:right w:val="single" w:sz="4" w:space="0" w:color="auto"/>
            </w:tcBorders>
            <w:shd w:val="clear" w:color="auto" w:fill="auto"/>
            <w:noWrap/>
            <w:vAlign w:val="bottom"/>
            <w:hideMark/>
          </w:tcPr>
          <w:p w14:paraId="6D9B02EB"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-3.010</w:t>
            </w:r>
          </w:p>
        </w:tc>
        <w:tc>
          <w:tcPr>
            <w:tcW w:w="1180" w:type="dxa"/>
            <w:tcBorders>
              <w:top w:val="nil"/>
              <w:left w:val="nil"/>
              <w:bottom w:val="single" w:sz="4" w:space="0" w:color="auto"/>
              <w:right w:val="single" w:sz="4" w:space="0" w:color="auto"/>
            </w:tcBorders>
            <w:shd w:val="clear" w:color="auto" w:fill="auto"/>
            <w:noWrap/>
            <w:vAlign w:val="bottom"/>
            <w:hideMark/>
          </w:tcPr>
          <w:p w14:paraId="6ECBEDF9"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-1.921</w:t>
            </w:r>
          </w:p>
        </w:tc>
        <w:tc>
          <w:tcPr>
            <w:tcW w:w="960" w:type="dxa"/>
            <w:tcBorders>
              <w:top w:val="nil"/>
              <w:left w:val="nil"/>
              <w:bottom w:val="single" w:sz="4" w:space="0" w:color="auto"/>
              <w:right w:val="single" w:sz="4" w:space="0" w:color="auto"/>
            </w:tcBorders>
            <w:shd w:val="clear" w:color="auto" w:fill="auto"/>
            <w:noWrap/>
            <w:vAlign w:val="bottom"/>
            <w:hideMark/>
          </w:tcPr>
          <w:p w14:paraId="20756C5C"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14:paraId="4B77EB1C"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5070B80" w14:textId="77777777" w:rsidR="00C93916" w:rsidRPr="00103C2B" w:rsidRDefault="00C93916" w:rsidP="00C93916">
            <w:pPr>
              <w:spacing w:line="240" w:lineRule="auto"/>
              <w:rPr>
                <w:rFonts w:eastAsia="Times New Roman" w:cs="Arial"/>
                <w:b/>
                <w:bCs/>
                <w:sz w:val="20"/>
                <w:szCs w:val="20"/>
                <w:lang w:eastAsia="da-DK"/>
              </w:rPr>
            </w:pPr>
            <w:r w:rsidRPr="00103C2B">
              <w:rPr>
                <w:rFonts w:eastAsia="Times New Roman" w:cs="Arial"/>
                <w:b/>
                <w:bCs/>
                <w:sz w:val="20"/>
                <w:szCs w:val="20"/>
                <w:lang w:eastAsia="da-DK"/>
              </w:rPr>
              <w:t>Budgetramme 1</w:t>
            </w:r>
          </w:p>
        </w:tc>
        <w:tc>
          <w:tcPr>
            <w:tcW w:w="880" w:type="dxa"/>
            <w:tcBorders>
              <w:top w:val="nil"/>
              <w:left w:val="nil"/>
              <w:bottom w:val="single" w:sz="4" w:space="0" w:color="auto"/>
              <w:right w:val="single" w:sz="4" w:space="0" w:color="auto"/>
            </w:tcBorders>
            <w:shd w:val="clear" w:color="auto" w:fill="auto"/>
            <w:noWrap/>
            <w:vAlign w:val="bottom"/>
            <w:hideMark/>
          </w:tcPr>
          <w:p w14:paraId="1A510518"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58.825</w:t>
            </w:r>
          </w:p>
        </w:tc>
        <w:tc>
          <w:tcPr>
            <w:tcW w:w="880" w:type="dxa"/>
            <w:tcBorders>
              <w:top w:val="nil"/>
              <w:left w:val="nil"/>
              <w:bottom w:val="single" w:sz="4" w:space="0" w:color="auto"/>
              <w:right w:val="single" w:sz="4" w:space="0" w:color="auto"/>
            </w:tcBorders>
            <w:shd w:val="clear" w:color="auto" w:fill="auto"/>
            <w:noWrap/>
            <w:vAlign w:val="bottom"/>
            <w:hideMark/>
          </w:tcPr>
          <w:p w14:paraId="313D2A29"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60.051</w:t>
            </w:r>
          </w:p>
        </w:tc>
        <w:tc>
          <w:tcPr>
            <w:tcW w:w="1040" w:type="dxa"/>
            <w:tcBorders>
              <w:top w:val="nil"/>
              <w:left w:val="nil"/>
              <w:bottom w:val="single" w:sz="4" w:space="0" w:color="auto"/>
              <w:right w:val="single" w:sz="4" w:space="0" w:color="auto"/>
            </w:tcBorders>
            <w:shd w:val="clear" w:color="auto" w:fill="auto"/>
            <w:noWrap/>
            <w:vAlign w:val="bottom"/>
            <w:hideMark/>
          </w:tcPr>
          <w:p w14:paraId="12872277"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57.041</w:t>
            </w:r>
          </w:p>
        </w:tc>
        <w:tc>
          <w:tcPr>
            <w:tcW w:w="1120" w:type="dxa"/>
            <w:tcBorders>
              <w:top w:val="nil"/>
              <w:left w:val="nil"/>
              <w:bottom w:val="single" w:sz="4" w:space="0" w:color="auto"/>
              <w:right w:val="single" w:sz="4" w:space="0" w:color="auto"/>
            </w:tcBorders>
            <w:shd w:val="clear" w:color="auto" w:fill="auto"/>
            <w:noWrap/>
            <w:vAlign w:val="bottom"/>
            <w:hideMark/>
          </w:tcPr>
          <w:p w14:paraId="6541F237"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-3.010</w:t>
            </w:r>
          </w:p>
        </w:tc>
        <w:tc>
          <w:tcPr>
            <w:tcW w:w="1180" w:type="dxa"/>
            <w:tcBorders>
              <w:top w:val="nil"/>
              <w:left w:val="nil"/>
              <w:bottom w:val="single" w:sz="4" w:space="0" w:color="auto"/>
              <w:right w:val="single" w:sz="4" w:space="0" w:color="auto"/>
            </w:tcBorders>
            <w:shd w:val="clear" w:color="auto" w:fill="auto"/>
            <w:noWrap/>
            <w:vAlign w:val="bottom"/>
            <w:hideMark/>
          </w:tcPr>
          <w:p w14:paraId="2DF610A8"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-1.921</w:t>
            </w:r>
          </w:p>
        </w:tc>
        <w:tc>
          <w:tcPr>
            <w:tcW w:w="960" w:type="dxa"/>
            <w:tcBorders>
              <w:top w:val="nil"/>
              <w:left w:val="nil"/>
              <w:bottom w:val="single" w:sz="4" w:space="0" w:color="auto"/>
              <w:right w:val="single" w:sz="4" w:space="0" w:color="auto"/>
            </w:tcBorders>
            <w:shd w:val="clear" w:color="auto" w:fill="auto"/>
            <w:noWrap/>
            <w:vAlign w:val="bottom"/>
            <w:hideMark/>
          </w:tcPr>
          <w:p w14:paraId="53E9CD5A"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14:paraId="3EAB3730"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2835CD9" w14:textId="77777777" w:rsidR="00C93916" w:rsidRPr="00103C2B" w:rsidRDefault="00C93916" w:rsidP="00C93916">
            <w:pPr>
              <w:spacing w:line="240" w:lineRule="auto"/>
              <w:rPr>
                <w:rFonts w:eastAsia="Times New Roman" w:cs="Arial"/>
                <w:b/>
                <w:bCs/>
                <w:sz w:val="20"/>
                <w:szCs w:val="20"/>
                <w:lang w:eastAsia="da-DK"/>
              </w:rPr>
            </w:pPr>
            <w:r w:rsidRPr="00103C2B">
              <w:rPr>
                <w:rFonts w:eastAsia="Times New Roman" w:cs="Arial"/>
                <w:b/>
                <w:bCs/>
                <w:sz w:val="20"/>
                <w:szCs w:val="20"/>
                <w:lang w:eastAsia="da-DK"/>
              </w:rPr>
              <w:t>Virksomheder</w:t>
            </w:r>
          </w:p>
        </w:tc>
        <w:tc>
          <w:tcPr>
            <w:tcW w:w="880" w:type="dxa"/>
            <w:tcBorders>
              <w:top w:val="nil"/>
              <w:left w:val="nil"/>
              <w:bottom w:val="single" w:sz="4" w:space="0" w:color="auto"/>
              <w:right w:val="single" w:sz="4" w:space="0" w:color="auto"/>
            </w:tcBorders>
            <w:shd w:val="clear" w:color="auto" w:fill="auto"/>
            <w:noWrap/>
            <w:vAlign w:val="bottom"/>
            <w:hideMark/>
          </w:tcPr>
          <w:p w14:paraId="148DDC35"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22.869</w:t>
            </w:r>
          </w:p>
        </w:tc>
        <w:tc>
          <w:tcPr>
            <w:tcW w:w="880" w:type="dxa"/>
            <w:tcBorders>
              <w:top w:val="nil"/>
              <w:left w:val="nil"/>
              <w:bottom w:val="single" w:sz="4" w:space="0" w:color="auto"/>
              <w:right w:val="single" w:sz="4" w:space="0" w:color="auto"/>
            </w:tcBorders>
            <w:shd w:val="clear" w:color="auto" w:fill="auto"/>
            <w:noWrap/>
            <w:vAlign w:val="bottom"/>
            <w:hideMark/>
          </w:tcPr>
          <w:p w14:paraId="21459BE5"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22.997</w:t>
            </w:r>
          </w:p>
        </w:tc>
        <w:tc>
          <w:tcPr>
            <w:tcW w:w="1040" w:type="dxa"/>
            <w:tcBorders>
              <w:top w:val="nil"/>
              <w:left w:val="nil"/>
              <w:bottom w:val="single" w:sz="4" w:space="0" w:color="auto"/>
              <w:right w:val="single" w:sz="4" w:space="0" w:color="auto"/>
            </w:tcBorders>
            <w:shd w:val="clear" w:color="auto" w:fill="auto"/>
            <w:noWrap/>
            <w:vAlign w:val="bottom"/>
            <w:hideMark/>
          </w:tcPr>
          <w:p w14:paraId="067A7457"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22.481</w:t>
            </w:r>
          </w:p>
        </w:tc>
        <w:tc>
          <w:tcPr>
            <w:tcW w:w="1120" w:type="dxa"/>
            <w:tcBorders>
              <w:top w:val="nil"/>
              <w:left w:val="nil"/>
              <w:bottom w:val="single" w:sz="4" w:space="0" w:color="auto"/>
              <w:right w:val="single" w:sz="4" w:space="0" w:color="auto"/>
            </w:tcBorders>
            <w:shd w:val="clear" w:color="auto" w:fill="auto"/>
            <w:noWrap/>
            <w:vAlign w:val="bottom"/>
            <w:hideMark/>
          </w:tcPr>
          <w:p w14:paraId="22CDE069"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-516</w:t>
            </w:r>
          </w:p>
        </w:tc>
        <w:tc>
          <w:tcPr>
            <w:tcW w:w="1180" w:type="dxa"/>
            <w:tcBorders>
              <w:top w:val="nil"/>
              <w:left w:val="nil"/>
              <w:bottom w:val="single" w:sz="4" w:space="0" w:color="auto"/>
              <w:right w:val="single" w:sz="4" w:space="0" w:color="auto"/>
            </w:tcBorders>
            <w:shd w:val="clear" w:color="auto" w:fill="auto"/>
            <w:noWrap/>
            <w:vAlign w:val="bottom"/>
            <w:hideMark/>
          </w:tcPr>
          <w:p w14:paraId="4F26D577"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-681</w:t>
            </w:r>
          </w:p>
        </w:tc>
        <w:tc>
          <w:tcPr>
            <w:tcW w:w="960" w:type="dxa"/>
            <w:tcBorders>
              <w:top w:val="nil"/>
              <w:left w:val="nil"/>
              <w:bottom w:val="single" w:sz="4" w:space="0" w:color="auto"/>
              <w:right w:val="single" w:sz="4" w:space="0" w:color="auto"/>
            </w:tcBorders>
            <w:shd w:val="clear" w:color="auto" w:fill="auto"/>
            <w:noWrap/>
            <w:vAlign w:val="bottom"/>
            <w:hideMark/>
          </w:tcPr>
          <w:p w14:paraId="1FD80E59"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14:paraId="0D6D0A7D"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4970F185"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Biblioteker</w:t>
            </w:r>
          </w:p>
        </w:tc>
        <w:tc>
          <w:tcPr>
            <w:tcW w:w="880" w:type="dxa"/>
            <w:tcBorders>
              <w:top w:val="nil"/>
              <w:left w:val="nil"/>
              <w:bottom w:val="single" w:sz="4" w:space="0" w:color="auto"/>
              <w:right w:val="single" w:sz="4" w:space="0" w:color="auto"/>
            </w:tcBorders>
            <w:shd w:val="clear" w:color="auto" w:fill="auto"/>
            <w:noWrap/>
            <w:vAlign w:val="bottom"/>
            <w:hideMark/>
          </w:tcPr>
          <w:p w14:paraId="0CEE674B"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18.596</w:t>
            </w:r>
          </w:p>
        </w:tc>
        <w:tc>
          <w:tcPr>
            <w:tcW w:w="880" w:type="dxa"/>
            <w:tcBorders>
              <w:top w:val="nil"/>
              <w:left w:val="nil"/>
              <w:bottom w:val="single" w:sz="4" w:space="0" w:color="auto"/>
              <w:right w:val="single" w:sz="4" w:space="0" w:color="auto"/>
            </w:tcBorders>
            <w:shd w:val="clear" w:color="auto" w:fill="auto"/>
            <w:noWrap/>
            <w:vAlign w:val="bottom"/>
            <w:hideMark/>
          </w:tcPr>
          <w:p w14:paraId="30FD51E8"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18.534</w:t>
            </w:r>
          </w:p>
        </w:tc>
        <w:tc>
          <w:tcPr>
            <w:tcW w:w="1040" w:type="dxa"/>
            <w:tcBorders>
              <w:top w:val="nil"/>
              <w:left w:val="nil"/>
              <w:bottom w:val="single" w:sz="4" w:space="0" w:color="auto"/>
              <w:right w:val="single" w:sz="4" w:space="0" w:color="auto"/>
            </w:tcBorders>
            <w:shd w:val="clear" w:color="auto" w:fill="auto"/>
            <w:noWrap/>
            <w:vAlign w:val="bottom"/>
            <w:hideMark/>
          </w:tcPr>
          <w:p w14:paraId="013C0AD3"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17.852</w:t>
            </w:r>
          </w:p>
        </w:tc>
        <w:tc>
          <w:tcPr>
            <w:tcW w:w="1120" w:type="dxa"/>
            <w:tcBorders>
              <w:top w:val="nil"/>
              <w:left w:val="nil"/>
              <w:bottom w:val="single" w:sz="4" w:space="0" w:color="auto"/>
              <w:right w:val="single" w:sz="4" w:space="0" w:color="auto"/>
            </w:tcBorders>
            <w:shd w:val="clear" w:color="auto" w:fill="auto"/>
            <w:noWrap/>
            <w:vAlign w:val="bottom"/>
            <w:hideMark/>
          </w:tcPr>
          <w:p w14:paraId="7777F673"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-681</w:t>
            </w:r>
          </w:p>
        </w:tc>
        <w:tc>
          <w:tcPr>
            <w:tcW w:w="1180" w:type="dxa"/>
            <w:tcBorders>
              <w:top w:val="nil"/>
              <w:left w:val="nil"/>
              <w:bottom w:val="single" w:sz="4" w:space="0" w:color="auto"/>
              <w:right w:val="single" w:sz="4" w:space="0" w:color="auto"/>
            </w:tcBorders>
            <w:shd w:val="clear" w:color="auto" w:fill="auto"/>
            <w:noWrap/>
            <w:vAlign w:val="bottom"/>
            <w:hideMark/>
          </w:tcPr>
          <w:p w14:paraId="503683A7"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-681</w:t>
            </w:r>
          </w:p>
        </w:tc>
        <w:tc>
          <w:tcPr>
            <w:tcW w:w="960" w:type="dxa"/>
            <w:tcBorders>
              <w:top w:val="nil"/>
              <w:left w:val="nil"/>
              <w:bottom w:val="single" w:sz="4" w:space="0" w:color="auto"/>
              <w:right w:val="single" w:sz="4" w:space="0" w:color="auto"/>
            </w:tcBorders>
            <w:shd w:val="clear" w:color="auto" w:fill="auto"/>
            <w:noWrap/>
            <w:vAlign w:val="bottom"/>
            <w:hideMark/>
          </w:tcPr>
          <w:p w14:paraId="56657602"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1</w:t>
            </w:r>
          </w:p>
        </w:tc>
      </w:tr>
      <w:tr w:rsidR="00C93916" w:rsidRPr="00103C2B" w14:paraId="73CF4F88"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B381622"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Musikskole</w:t>
            </w:r>
          </w:p>
        </w:tc>
        <w:tc>
          <w:tcPr>
            <w:tcW w:w="880" w:type="dxa"/>
            <w:tcBorders>
              <w:top w:val="nil"/>
              <w:left w:val="nil"/>
              <w:bottom w:val="single" w:sz="4" w:space="0" w:color="auto"/>
              <w:right w:val="single" w:sz="4" w:space="0" w:color="auto"/>
            </w:tcBorders>
            <w:shd w:val="clear" w:color="auto" w:fill="auto"/>
            <w:noWrap/>
            <w:vAlign w:val="bottom"/>
            <w:hideMark/>
          </w:tcPr>
          <w:p w14:paraId="21B5DD16"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4.273</w:t>
            </w:r>
          </w:p>
        </w:tc>
        <w:tc>
          <w:tcPr>
            <w:tcW w:w="880" w:type="dxa"/>
            <w:tcBorders>
              <w:top w:val="nil"/>
              <w:left w:val="nil"/>
              <w:bottom w:val="single" w:sz="4" w:space="0" w:color="auto"/>
              <w:right w:val="single" w:sz="4" w:space="0" w:color="auto"/>
            </w:tcBorders>
            <w:shd w:val="clear" w:color="auto" w:fill="auto"/>
            <w:noWrap/>
            <w:vAlign w:val="bottom"/>
            <w:hideMark/>
          </w:tcPr>
          <w:p w14:paraId="58EF5A73"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4.463</w:t>
            </w:r>
          </w:p>
        </w:tc>
        <w:tc>
          <w:tcPr>
            <w:tcW w:w="1040" w:type="dxa"/>
            <w:tcBorders>
              <w:top w:val="nil"/>
              <w:left w:val="nil"/>
              <w:bottom w:val="single" w:sz="4" w:space="0" w:color="auto"/>
              <w:right w:val="single" w:sz="4" w:space="0" w:color="auto"/>
            </w:tcBorders>
            <w:shd w:val="clear" w:color="auto" w:fill="auto"/>
            <w:noWrap/>
            <w:vAlign w:val="bottom"/>
            <w:hideMark/>
          </w:tcPr>
          <w:p w14:paraId="716DD63A"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4.629</w:t>
            </w:r>
          </w:p>
        </w:tc>
        <w:tc>
          <w:tcPr>
            <w:tcW w:w="1120" w:type="dxa"/>
            <w:tcBorders>
              <w:top w:val="nil"/>
              <w:left w:val="nil"/>
              <w:bottom w:val="single" w:sz="4" w:space="0" w:color="auto"/>
              <w:right w:val="single" w:sz="4" w:space="0" w:color="auto"/>
            </w:tcBorders>
            <w:shd w:val="clear" w:color="auto" w:fill="auto"/>
            <w:noWrap/>
            <w:vAlign w:val="bottom"/>
            <w:hideMark/>
          </w:tcPr>
          <w:p w14:paraId="1DC050DB"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166</w:t>
            </w:r>
          </w:p>
        </w:tc>
        <w:tc>
          <w:tcPr>
            <w:tcW w:w="1180" w:type="dxa"/>
            <w:tcBorders>
              <w:top w:val="nil"/>
              <w:left w:val="nil"/>
              <w:bottom w:val="single" w:sz="4" w:space="0" w:color="auto"/>
              <w:right w:val="single" w:sz="4" w:space="0" w:color="auto"/>
            </w:tcBorders>
            <w:shd w:val="clear" w:color="auto" w:fill="auto"/>
            <w:noWrap/>
            <w:vAlign w:val="bottom"/>
            <w:hideMark/>
          </w:tcPr>
          <w:p w14:paraId="75EA96AE"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43A38919"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14:paraId="6EA35FE0"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32B113C" w14:textId="77777777" w:rsidR="00C93916" w:rsidRPr="00103C2B" w:rsidRDefault="00C93916" w:rsidP="00C93916">
            <w:pPr>
              <w:spacing w:line="240" w:lineRule="auto"/>
              <w:rPr>
                <w:rFonts w:eastAsia="Times New Roman" w:cs="Arial"/>
                <w:b/>
                <w:bCs/>
                <w:sz w:val="20"/>
                <w:szCs w:val="20"/>
                <w:lang w:eastAsia="da-DK"/>
              </w:rPr>
            </w:pPr>
            <w:r w:rsidRPr="00103C2B">
              <w:rPr>
                <w:rFonts w:eastAsia="Times New Roman" w:cs="Arial"/>
                <w:b/>
                <w:bCs/>
                <w:sz w:val="20"/>
                <w:szCs w:val="20"/>
                <w:lang w:eastAsia="da-DK"/>
              </w:rPr>
              <w:t>Øvrige udvalgsramme</w:t>
            </w:r>
          </w:p>
        </w:tc>
        <w:tc>
          <w:tcPr>
            <w:tcW w:w="880" w:type="dxa"/>
            <w:tcBorders>
              <w:top w:val="nil"/>
              <w:left w:val="nil"/>
              <w:bottom w:val="single" w:sz="4" w:space="0" w:color="auto"/>
              <w:right w:val="single" w:sz="4" w:space="0" w:color="auto"/>
            </w:tcBorders>
            <w:shd w:val="clear" w:color="auto" w:fill="auto"/>
            <w:noWrap/>
            <w:vAlign w:val="bottom"/>
            <w:hideMark/>
          </w:tcPr>
          <w:p w14:paraId="56411C50"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35.956</w:t>
            </w:r>
          </w:p>
        </w:tc>
        <w:tc>
          <w:tcPr>
            <w:tcW w:w="880" w:type="dxa"/>
            <w:tcBorders>
              <w:top w:val="nil"/>
              <w:left w:val="nil"/>
              <w:bottom w:val="single" w:sz="4" w:space="0" w:color="auto"/>
              <w:right w:val="single" w:sz="4" w:space="0" w:color="auto"/>
            </w:tcBorders>
            <w:shd w:val="clear" w:color="auto" w:fill="auto"/>
            <w:noWrap/>
            <w:vAlign w:val="bottom"/>
            <w:hideMark/>
          </w:tcPr>
          <w:p w14:paraId="1AE80A19"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37.055</w:t>
            </w:r>
          </w:p>
        </w:tc>
        <w:tc>
          <w:tcPr>
            <w:tcW w:w="1040" w:type="dxa"/>
            <w:tcBorders>
              <w:top w:val="nil"/>
              <w:left w:val="nil"/>
              <w:bottom w:val="single" w:sz="4" w:space="0" w:color="auto"/>
              <w:right w:val="single" w:sz="4" w:space="0" w:color="auto"/>
            </w:tcBorders>
            <w:shd w:val="clear" w:color="auto" w:fill="auto"/>
            <w:noWrap/>
            <w:vAlign w:val="bottom"/>
            <w:hideMark/>
          </w:tcPr>
          <w:p w14:paraId="52D81D2C"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34.560</w:t>
            </w:r>
          </w:p>
        </w:tc>
        <w:tc>
          <w:tcPr>
            <w:tcW w:w="1120" w:type="dxa"/>
            <w:tcBorders>
              <w:top w:val="nil"/>
              <w:left w:val="nil"/>
              <w:bottom w:val="single" w:sz="4" w:space="0" w:color="auto"/>
              <w:right w:val="single" w:sz="4" w:space="0" w:color="auto"/>
            </w:tcBorders>
            <w:shd w:val="clear" w:color="auto" w:fill="auto"/>
            <w:noWrap/>
            <w:vAlign w:val="bottom"/>
            <w:hideMark/>
          </w:tcPr>
          <w:p w14:paraId="47E414C0"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-2.495</w:t>
            </w:r>
          </w:p>
        </w:tc>
        <w:tc>
          <w:tcPr>
            <w:tcW w:w="1180" w:type="dxa"/>
            <w:tcBorders>
              <w:top w:val="nil"/>
              <w:left w:val="nil"/>
              <w:bottom w:val="single" w:sz="4" w:space="0" w:color="auto"/>
              <w:right w:val="single" w:sz="4" w:space="0" w:color="auto"/>
            </w:tcBorders>
            <w:shd w:val="clear" w:color="auto" w:fill="auto"/>
            <w:noWrap/>
            <w:vAlign w:val="bottom"/>
            <w:hideMark/>
          </w:tcPr>
          <w:p w14:paraId="13FCD595" w14:textId="77777777" w:rsidR="00C93916" w:rsidRPr="00103C2B" w:rsidRDefault="00C93916" w:rsidP="00C93916">
            <w:pPr>
              <w:spacing w:line="240" w:lineRule="auto"/>
              <w:jc w:val="right"/>
              <w:rPr>
                <w:rFonts w:eastAsia="Times New Roman" w:cs="Arial"/>
                <w:b/>
                <w:bCs/>
                <w:sz w:val="20"/>
                <w:szCs w:val="20"/>
                <w:lang w:eastAsia="da-DK"/>
              </w:rPr>
            </w:pPr>
            <w:r w:rsidRPr="00103C2B">
              <w:rPr>
                <w:rFonts w:eastAsia="Times New Roman" w:cs="Arial"/>
                <w:b/>
                <w:bCs/>
                <w:sz w:val="20"/>
                <w:szCs w:val="20"/>
                <w:lang w:eastAsia="da-DK"/>
              </w:rPr>
              <w:t>-1.239</w:t>
            </w:r>
          </w:p>
        </w:tc>
        <w:tc>
          <w:tcPr>
            <w:tcW w:w="960" w:type="dxa"/>
            <w:tcBorders>
              <w:top w:val="nil"/>
              <w:left w:val="nil"/>
              <w:bottom w:val="single" w:sz="4" w:space="0" w:color="auto"/>
              <w:right w:val="single" w:sz="4" w:space="0" w:color="auto"/>
            </w:tcBorders>
            <w:shd w:val="clear" w:color="auto" w:fill="auto"/>
            <w:noWrap/>
            <w:vAlign w:val="bottom"/>
            <w:hideMark/>
          </w:tcPr>
          <w:p w14:paraId="659A61B6"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14:paraId="069FB4C8"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CA20FA3"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Afdeling for Kultur og Fritid</w:t>
            </w:r>
          </w:p>
        </w:tc>
        <w:tc>
          <w:tcPr>
            <w:tcW w:w="880" w:type="dxa"/>
            <w:tcBorders>
              <w:top w:val="nil"/>
              <w:left w:val="nil"/>
              <w:bottom w:val="single" w:sz="4" w:space="0" w:color="auto"/>
              <w:right w:val="single" w:sz="4" w:space="0" w:color="auto"/>
            </w:tcBorders>
            <w:shd w:val="clear" w:color="auto" w:fill="auto"/>
            <w:noWrap/>
            <w:vAlign w:val="bottom"/>
            <w:hideMark/>
          </w:tcPr>
          <w:p w14:paraId="403E8C0C"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2.066</w:t>
            </w:r>
          </w:p>
        </w:tc>
        <w:tc>
          <w:tcPr>
            <w:tcW w:w="880" w:type="dxa"/>
            <w:tcBorders>
              <w:top w:val="nil"/>
              <w:left w:val="nil"/>
              <w:bottom w:val="single" w:sz="4" w:space="0" w:color="auto"/>
              <w:right w:val="single" w:sz="4" w:space="0" w:color="auto"/>
            </w:tcBorders>
            <w:shd w:val="clear" w:color="auto" w:fill="auto"/>
            <w:noWrap/>
            <w:vAlign w:val="bottom"/>
            <w:hideMark/>
          </w:tcPr>
          <w:p w14:paraId="3A8F8C2A"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2.316</w:t>
            </w:r>
          </w:p>
        </w:tc>
        <w:tc>
          <w:tcPr>
            <w:tcW w:w="1040" w:type="dxa"/>
            <w:tcBorders>
              <w:top w:val="nil"/>
              <w:left w:val="nil"/>
              <w:bottom w:val="single" w:sz="4" w:space="0" w:color="auto"/>
              <w:right w:val="single" w:sz="4" w:space="0" w:color="auto"/>
            </w:tcBorders>
            <w:shd w:val="clear" w:color="auto" w:fill="auto"/>
            <w:noWrap/>
            <w:vAlign w:val="bottom"/>
            <w:hideMark/>
          </w:tcPr>
          <w:p w14:paraId="3000FF00"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2.283</w:t>
            </w:r>
          </w:p>
        </w:tc>
        <w:tc>
          <w:tcPr>
            <w:tcW w:w="1120" w:type="dxa"/>
            <w:tcBorders>
              <w:top w:val="nil"/>
              <w:left w:val="nil"/>
              <w:bottom w:val="single" w:sz="4" w:space="0" w:color="auto"/>
              <w:right w:val="single" w:sz="4" w:space="0" w:color="auto"/>
            </w:tcBorders>
            <w:shd w:val="clear" w:color="auto" w:fill="auto"/>
            <w:noWrap/>
            <w:vAlign w:val="bottom"/>
            <w:hideMark/>
          </w:tcPr>
          <w:p w14:paraId="31437160"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-32</w:t>
            </w:r>
          </w:p>
        </w:tc>
        <w:tc>
          <w:tcPr>
            <w:tcW w:w="1180" w:type="dxa"/>
            <w:tcBorders>
              <w:top w:val="nil"/>
              <w:left w:val="nil"/>
              <w:bottom w:val="single" w:sz="4" w:space="0" w:color="auto"/>
              <w:right w:val="single" w:sz="4" w:space="0" w:color="auto"/>
            </w:tcBorders>
            <w:shd w:val="clear" w:color="auto" w:fill="auto"/>
            <w:noWrap/>
            <w:vAlign w:val="bottom"/>
            <w:hideMark/>
          </w:tcPr>
          <w:p w14:paraId="03614991"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46500369"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14:paraId="6310DA15"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7E703C5"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Huse, haller og udendørsanlæg</w:t>
            </w:r>
          </w:p>
        </w:tc>
        <w:tc>
          <w:tcPr>
            <w:tcW w:w="880" w:type="dxa"/>
            <w:tcBorders>
              <w:top w:val="nil"/>
              <w:left w:val="nil"/>
              <w:bottom w:val="single" w:sz="4" w:space="0" w:color="auto"/>
              <w:right w:val="single" w:sz="4" w:space="0" w:color="auto"/>
            </w:tcBorders>
            <w:shd w:val="clear" w:color="auto" w:fill="auto"/>
            <w:noWrap/>
            <w:vAlign w:val="bottom"/>
            <w:hideMark/>
          </w:tcPr>
          <w:p w14:paraId="34886F5D"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7.549</w:t>
            </w:r>
          </w:p>
        </w:tc>
        <w:tc>
          <w:tcPr>
            <w:tcW w:w="880" w:type="dxa"/>
            <w:tcBorders>
              <w:top w:val="nil"/>
              <w:left w:val="nil"/>
              <w:bottom w:val="single" w:sz="4" w:space="0" w:color="auto"/>
              <w:right w:val="single" w:sz="4" w:space="0" w:color="auto"/>
            </w:tcBorders>
            <w:shd w:val="clear" w:color="auto" w:fill="auto"/>
            <w:noWrap/>
            <w:vAlign w:val="bottom"/>
            <w:hideMark/>
          </w:tcPr>
          <w:p w14:paraId="7125119B"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7.515</w:t>
            </w:r>
          </w:p>
        </w:tc>
        <w:tc>
          <w:tcPr>
            <w:tcW w:w="1040" w:type="dxa"/>
            <w:tcBorders>
              <w:top w:val="nil"/>
              <w:left w:val="nil"/>
              <w:bottom w:val="single" w:sz="4" w:space="0" w:color="auto"/>
              <w:right w:val="single" w:sz="4" w:space="0" w:color="auto"/>
            </w:tcBorders>
            <w:shd w:val="clear" w:color="auto" w:fill="auto"/>
            <w:noWrap/>
            <w:vAlign w:val="bottom"/>
            <w:hideMark/>
          </w:tcPr>
          <w:p w14:paraId="36216ACF"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7.055</w:t>
            </w:r>
          </w:p>
        </w:tc>
        <w:tc>
          <w:tcPr>
            <w:tcW w:w="1120" w:type="dxa"/>
            <w:tcBorders>
              <w:top w:val="nil"/>
              <w:left w:val="nil"/>
              <w:bottom w:val="single" w:sz="4" w:space="0" w:color="auto"/>
              <w:right w:val="single" w:sz="4" w:space="0" w:color="auto"/>
            </w:tcBorders>
            <w:shd w:val="clear" w:color="auto" w:fill="auto"/>
            <w:noWrap/>
            <w:vAlign w:val="bottom"/>
            <w:hideMark/>
          </w:tcPr>
          <w:p w14:paraId="3B0B58A6"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-460</w:t>
            </w:r>
          </w:p>
        </w:tc>
        <w:tc>
          <w:tcPr>
            <w:tcW w:w="1180" w:type="dxa"/>
            <w:tcBorders>
              <w:top w:val="nil"/>
              <w:left w:val="nil"/>
              <w:bottom w:val="single" w:sz="4" w:space="0" w:color="auto"/>
              <w:right w:val="single" w:sz="4" w:space="0" w:color="auto"/>
            </w:tcBorders>
            <w:shd w:val="clear" w:color="auto" w:fill="auto"/>
            <w:noWrap/>
            <w:vAlign w:val="bottom"/>
            <w:hideMark/>
          </w:tcPr>
          <w:p w14:paraId="3D549CCA"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-174</w:t>
            </w:r>
          </w:p>
        </w:tc>
        <w:tc>
          <w:tcPr>
            <w:tcW w:w="960" w:type="dxa"/>
            <w:tcBorders>
              <w:top w:val="nil"/>
              <w:left w:val="nil"/>
              <w:bottom w:val="single" w:sz="4" w:space="0" w:color="auto"/>
              <w:right w:val="single" w:sz="4" w:space="0" w:color="auto"/>
            </w:tcBorders>
            <w:shd w:val="clear" w:color="auto" w:fill="auto"/>
            <w:noWrap/>
            <w:vAlign w:val="bottom"/>
            <w:hideMark/>
          </w:tcPr>
          <w:p w14:paraId="720FCBF8"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2</w:t>
            </w:r>
          </w:p>
        </w:tc>
      </w:tr>
      <w:tr w:rsidR="00C93916" w:rsidRPr="00103C2B" w14:paraId="6C90AE05"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88B5489"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Museer</w:t>
            </w:r>
          </w:p>
        </w:tc>
        <w:tc>
          <w:tcPr>
            <w:tcW w:w="880" w:type="dxa"/>
            <w:tcBorders>
              <w:top w:val="nil"/>
              <w:left w:val="nil"/>
              <w:bottom w:val="single" w:sz="4" w:space="0" w:color="auto"/>
              <w:right w:val="single" w:sz="4" w:space="0" w:color="auto"/>
            </w:tcBorders>
            <w:shd w:val="clear" w:color="auto" w:fill="auto"/>
            <w:noWrap/>
            <w:vAlign w:val="bottom"/>
            <w:hideMark/>
          </w:tcPr>
          <w:p w14:paraId="3436DDBE"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6.616</w:t>
            </w:r>
          </w:p>
        </w:tc>
        <w:tc>
          <w:tcPr>
            <w:tcW w:w="880" w:type="dxa"/>
            <w:tcBorders>
              <w:top w:val="nil"/>
              <w:left w:val="nil"/>
              <w:bottom w:val="single" w:sz="4" w:space="0" w:color="auto"/>
              <w:right w:val="single" w:sz="4" w:space="0" w:color="auto"/>
            </w:tcBorders>
            <w:shd w:val="clear" w:color="auto" w:fill="auto"/>
            <w:noWrap/>
            <w:vAlign w:val="bottom"/>
            <w:hideMark/>
          </w:tcPr>
          <w:p w14:paraId="37E590EC"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6.616</w:t>
            </w:r>
          </w:p>
        </w:tc>
        <w:tc>
          <w:tcPr>
            <w:tcW w:w="1040" w:type="dxa"/>
            <w:tcBorders>
              <w:top w:val="nil"/>
              <w:left w:val="nil"/>
              <w:bottom w:val="single" w:sz="4" w:space="0" w:color="auto"/>
              <w:right w:val="single" w:sz="4" w:space="0" w:color="auto"/>
            </w:tcBorders>
            <w:shd w:val="clear" w:color="auto" w:fill="auto"/>
            <w:noWrap/>
            <w:vAlign w:val="bottom"/>
            <w:hideMark/>
          </w:tcPr>
          <w:p w14:paraId="7CF591D6"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6.337</w:t>
            </w:r>
          </w:p>
        </w:tc>
        <w:tc>
          <w:tcPr>
            <w:tcW w:w="1120" w:type="dxa"/>
            <w:tcBorders>
              <w:top w:val="nil"/>
              <w:left w:val="nil"/>
              <w:bottom w:val="single" w:sz="4" w:space="0" w:color="auto"/>
              <w:right w:val="single" w:sz="4" w:space="0" w:color="auto"/>
            </w:tcBorders>
            <w:shd w:val="clear" w:color="auto" w:fill="auto"/>
            <w:noWrap/>
            <w:vAlign w:val="bottom"/>
            <w:hideMark/>
          </w:tcPr>
          <w:p w14:paraId="73E8B25B"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-278</w:t>
            </w:r>
          </w:p>
        </w:tc>
        <w:tc>
          <w:tcPr>
            <w:tcW w:w="1180" w:type="dxa"/>
            <w:tcBorders>
              <w:top w:val="nil"/>
              <w:left w:val="nil"/>
              <w:bottom w:val="single" w:sz="4" w:space="0" w:color="auto"/>
              <w:right w:val="single" w:sz="4" w:space="0" w:color="auto"/>
            </w:tcBorders>
            <w:shd w:val="clear" w:color="auto" w:fill="auto"/>
            <w:noWrap/>
            <w:vAlign w:val="bottom"/>
            <w:hideMark/>
          </w:tcPr>
          <w:p w14:paraId="410F3163"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7EE68531"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14:paraId="157B2483"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0570F486"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 xml:space="preserve">Biografer og filmproduktion </w:t>
            </w:r>
          </w:p>
        </w:tc>
        <w:tc>
          <w:tcPr>
            <w:tcW w:w="880" w:type="dxa"/>
            <w:tcBorders>
              <w:top w:val="nil"/>
              <w:left w:val="nil"/>
              <w:bottom w:val="single" w:sz="4" w:space="0" w:color="auto"/>
              <w:right w:val="single" w:sz="4" w:space="0" w:color="auto"/>
            </w:tcBorders>
            <w:shd w:val="clear" w:color="auto" w:fill="auto"/>
            <w:noWrap/>
            <w:vAlign w:val="bottom"/>
            <w:hideMark/>
          </w:tcPr>
          <w:p w14:paraId="59617226"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543</w:t>
            </w:r>
          </w:p>
        </w:tc>
        <w:tc>
          <w:tcPr>
            <w:tcW w:w="880" w:type="dxa"/>
            <w:tcBorders>
              <w:top w:val="nil"/>
              <w:left w:val="nil"/>
              <w:bottom w:val="single" w:sz="4" w:space="0" w:color="auto"/>
              <w:right w:val="single" w:sz="4" w:space="0" w:color="auto"/>
            </w:tcBorders>
            <w:shd w:val="clear" w:color="auto" w:fill="auto"/>
            <w:noWrap/>
            <w:vAlign w:val="bottom"/>
            <w:hideMark/>
          </w:tcPr>
          <w:p w14:paraId="0A6501DC"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563</w:t>
            </w:r>
          </w:p>
        </w:tc>
        <w:tc>
          <w:tcPr>
            <w:tcW w:w="1040" w:type="dxa"/>
            <w:tcBorders>
              <w:top w:val="nil"/>
              <w:left w:val="nil"/>
              <w:bottom w:val="single" w:sz="4" w:space="0" w:color="auto"/>
              <w:right w:val="single" w:sz="4" w:space="0" w:color="auto"/>
            </w:tcBorders>
            <w:shd w:val="clear" w:color="auto" w:fill="auto"/>
            <w:noWrap/>
            <w:vAlign w:val="bottom"/>
            <w:hideMark/>
          </w:tcPr>
          <w:p w14:paraId="60051788"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540</w:t>
            </w:r>
          </w:p>
        </w:tc>
        <w:tc>
          <w:tcPr>
            <w:tcW w:w="1120" w:type="dxa"/>
            <w:tcBorders>
              <w:top w:val="nil"/>
              <w:left w:val="nil"/>
              <w:bottom w:val="single" w:sz="4" w:space="0" w:color="auto"/>
              <w:right w:val="single" w:sz="4" w:space="0" w:color="auto"/>
            </w:tcBorders>
            <w:shd w:val="clear" w:color="auto" w:fill="auto"/>
            <w:noWrap/>
            <w:vAlign w:val="bottom"/>
            <w:hideMark/>
          </w:tcPr>
          <w:p w14:paraId="3E64A89A"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-23</w:t>
            </w:r>
          </w:p>
        </w:tc>
        <w:tc>
          <w:tcPr>
            <w:tcW w:w="1180" w:type="dxa"/>
            <w:tcBorders>
              <w:top w:val="nil"/>
              <w:left w:val="nil"/>
              <w:bottom w:val="single" w:sz="4" w:space="0" w:color="auto"/>
              <w:right w:val="single" w:sz="4" w:space="0" w:color="auto"/>
            </w:tcBorders>
            <w:shd w:val="clear" w:color="auto" w:fill="auto"/>
            <w:noWrap/>
            <w:vAlign w:val="bottom"/>
            <w:hideMark/>
          </w:tcPr>
          <w:p w14:paraId="36A500E0"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731F5E8C" w14:textId="77777777" w:rsidR="00C93916" w:rsidRPr="00103C2B" w:rsidRDefault="00C93916" w:rsidP="00C93916">
            <w:pPr>
              <w:spacing w:line="240" w:lineRule="auto"/>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14:paraId="7549A783"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0346E9D"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Teater</w:t>
            </w:r>
          </w:p>
        </w:tc>
        <w:tc>
          <w:tcPr>
            <w:tcW w:w="880" w:type="dxa"/>
            <w:tcBorders>
              <w:top w:val="nil"/>
              <w:left w:val="nil"/>
              <w:bottom w:val="single" w:sz="4" w:space="0" w:color="auto"/>
              <w:right w:val="single" w:sz="4" w:space="0" w:color="auto"/>
            </w:tcBorders>
            <w:shd w:val="clear" w:color="auto" w:fill="auto"/>
            <w:noWrap/>
            <w:vAlign w:val="bottom"/>
            <w:hideMark/>
          </w:tcPr>
          <w:p w14:paraId="66843947"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2.905</w:t>
            </w:r>
          </w:p>
        </w:tc>
        <w:tc>
          <w:tcPr>
            <w:tcW w:w="880" w:type="dxa"/>
            <w:tcBorders>
              <w:top w:val="nil"/>
              <w:left w:val="nil"/>
              <w:bottom w:val="single" w:sz="4" w:space="0" w:color="auto"/>
              <w:right w:val="single" w:sz="4" w:space="0" w:color="auto"/>
            </w:tcBorders>
            <w:shd w:val="clear" w:color="auto" w:fill="auto"/>
            <w:noWrap/>
            <w:vAlign w:val="bottom"/>
            <w:hideMark/>
          </w:tcPr>
          <w:p w14:paraId="79963421"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2.881</w:t>
            </w:r>
          </w:p>
        </w:tc>
        <w:tc>
          <w:tcPr>
            <w:tcW w:w="1040" w:type="dxa"/>
            <w:tcBorders>
              <w:top w:val="nil"/>
              <w:left w:val="nil"/>
              <w:bottom w:val="single" w:sz="4" w:space="0" w:color="auto"/>
              <w:right w:val="single" w:sz="4" w:space="0" w:color="auto"/>
            </w:tcBorders>
            <w:shd w:val="clear" w:color="auto" w:fill="auto"/>
            <w:noWrap/>
            <w:vAlign w:val="bottom"/>
            <w:hideMark/>
          </w:tcPr>
          <w:p w14:paraId="125ABFF1"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2.754</w:t>
            </w:r>
          </w:p>
        </w:tc>
        <w:tc>
          <w:tcPr>
            <w:tcW w:w="1120" w:type="dxa"/>
            <w:tcBorders>
              <w:top w:val="nil"/>
              <w:left w:val="nil"/>
              <w:bottom w:val="single" w:sz="4" w:space="0" w:color="auto"/>
              <w:right w:val="single" w:sz="4" w:space="0" w:color="auto"/>
            </w:tcBorders>
            <w:shd w:val="clear" w:color="auto" w:fill="auto"/>
            <w:noWrap/>
            <w:vAlign w:val="bottom"/>
            <w:hideMark/>
          </w:tcPr>
          <w:p w14:paraId="3E822E08"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-127</w:t>
            </w:r>
          </w:p>
        </w:tc>
        <w:tc>
          <w:tcPr>
            <w:tcW w:w="1180" w:type="dxa"/>
            <w:tcBorders>
              <w:top w:val="nil"/>
              <w:left w:val="nil"/>
              <w:bottom w:val="single" w:sz="4" w:space="0" w:color="auto"/>
              <w:right w:val="single" w:sz="4" w:space="0" w:color="auto"/>
            </w:tcBorders>
            <w:shd w:val="clear" w:color="auto" w:fill="auto"/>
            <w:noWrap/>
            <w:vAlign w:val="bottom"/>
            <w:hideMark/>
          </w:tcPr>
          <w:p w14:paraId="232CCC90"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08B07A1F" w14:textId="77777777" w:rsidR="00C93916" w:rsidRPr="00103C2B" w:rsidRDefault="00C93916" w:rsidP="00C93916">
            <w:pPr>
              <w:spacing w:line="240" w:lineRule="auto"/>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14:paraId="7BA0A401"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25AC4BE5"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Musikaktiviteter</w:t>
            </w:r>
          </w:p>
        </w:tc>
        <w:tc>
          <w:tcPr>
            <w:tcW w:w="880" w:type="dxa"/>
            <w:tcBorders>
              <w:top w:val="nil"/>
              <w:left w:val="nil"/>
              <w:bottom w:val="single" w:sz="4" w:space="0" w:color="auto"/>
              <w:right w:val="single" w:sz="4" w:space="0" w:color="auto"/>
            </w:tcBorders>
            <w:shd w:val="clear" w:color="auto" w:fill="auto"/>
            <w:noWrap/>
            <w:vAlign w:val="bottom"/>
            <w:hideMark/>
          </w:tcPr>
          <w:p w14:paraId="5DE85B0B"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2.006</w:t>
            </w:r>
          </w:p>
        </w:tc>
        <w:tc>
          <w:tcPr>
            <w:tcW w:w="880" w:type="dxa"/>
            <w:tcBorders>
              <w:top w:val="nil"/>
              <w:left w:val="nil"/>
              <w:bottom w:val="single" w:sz="4" w:space="0" w:color="auto"/>
              <w:right w:val="single" w:sz="4" w:space="0" w:color="auto"/>
            </w:tcBorders>
            <w:shd w:val="clear" w:color="auto" w:fill="auto"/>
            <w:noWrap/>
            <w:vAlign w:val="bottom"/>
            <w:hideMark/>
          </w:tcPr>
          <w:p w14:paraId="35F9A072"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2.228</w:t>
            </w:r>
          </w:p>
        </w:tc>
        <w:tc>
          <w:tcPr>
            <w:tcW w:w="1040" w:type="dxa"/>
            <w:tcBorders>
              <w:top w:val="nil"/>
              <w:left w:val="nil"/>
              <w:bottom w:val="single" w:sz="4" w:space="0" w:color="auto"/>
              <w:right w:val="single" w:sz="4" w:space="0" w:color="auto"/>
            </w:tcBorders>
            <w:shd w:val="clear" w:color="auto" w:fill="auto"/>
            <w:noWrap/>
            <w:vAlign w:val="bottom"/>
            <w:hideMark/>
          </w:tcPr>
          <w:p w14:paraId="448CFB06"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2.236</w:t>
            </w:r>
          </w:p>
        </w:tc>
        <w:tc>
          <w:tcPr>
            <w:tcW w:w="1120" w:type="dxa"/>
            <w:tcBorders>
              <w:top w:val="nil"/>
              <w:left w:val="nil"/>
              <w:bottom w:val="single" w:sz="4" w:space="0" w:color="auto"/>
              <w:right w:val="single" w:sz="4" w:space="0" w:color="auto"/>
            </w:tcBorders>
            <w:shd w:val="clear" w:color="auto" w:fill="auto"/>
            <w:noWrap/>
            <w:vAlign w:val="bottom"/>
            <w:hideMark/>
          </w:tcPr>
          <w:p w14:paraId="6F86E533"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8</w:t>
            </w:r>
          </w:p>
        </w:tc>
        <w:tc>
          <w:tcPr>
            <w:tcW w:w="1180" w:type="dxa"/>
            <w:tcBorders>
              <w:top w:val="nil"/>
              <w:left w:val="nil"/>
              <w:bottom w:val="single" w:sz="4" w:space="0" w:color="auto"/>
              <w:right w:val="single" w:sz="4" w:space="0" w:color="auto"/>
            </w:tcBorders>
            <w:shd w:val="clear" w:color="auto" w:fill="auto"/>
            <w:noWrap/>
            <w:vAlign w:val="bottom"/>
            <w:hideMark/>
          </w:tcPr>
          <w:p w14:paraId="2513D56F"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-33</w:t>
            </w:r>
          </w:p>
        </w:tc>
        <w:tc>
          <w:tcPr>
            <w:tcW w:w="960" w:type="dxa"/>
            <w:tcBorders>
              <w:top w:val="nil"/>
              <w:left w:val="nil"/>
              <w:bottom w:val="single" w:sz="4" w:space="0" w:color="auto"/>
              <w:right w:val="single" w:sz="4" w:space="0" w:color="auto"/>
            </w:tcBorders>
            <w:shd w:val="clear" w:color="auto" w:fill="auto"/>
            <w:noWrap/>
            <w:vAlign w:val="bottom"/>
            <w:hideMark/>
          </w:tcPr>
          <w:p w14:paraId="04EFB934"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3</w:t>
            </w:r>
          </w:p>
        </w:tc>
      </w:tr>
      <w:tr w:rsidR="00C93916" w:rsidRPr="00103C2B" w14:paraId="7BD19E23"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5CC0A955"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Kulturaftalen</w:t>
            </w:r>
          </w:p>
        </w:tc>
        <w:tc>
          <w:tcPr>
            <w:tcW w:w="880" w:type="dxa"/>
            <w:tcBorders>
              <w:top w:val="nil"/>
              <w:left w:val="nil"/>
              <w:bottom w:val="single" w:sz="4" w:space="0" w:color="auto"/>
              <w:right w:val="single" w:sz="4" w:space="0" w:color="auto"/>
            </w:tcBorders>
            <w:shd w:val="clear" w:color="auto" w:fill="auto"/>
            <w:noWrap/>
            <w:vAlign w:val="bottom"/>
            <w:hideMark/>
          </w:tcPr>
          <w:p w14:paraId="662CFC2A"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880" w:type="dxa"/>
            <w:tcBorders>
              <w:top w:val="nil"/>
              <w:left w:val="nil"/>
              <w:bottom w:val="single" w:sz="4" w:space="0" w:color="auto"/>
              <w:right w:val="single" w:sz="4" w:space="0" w:color="auto"/>
            </w:tcBorders>
            <w:shd w:val="clear" w:color="auto" w:fill="auto"/>
            <w:noWrap/>
            <w:vAlign w:val="bottom"/>
            <w:hideMark/>
          </w:tcPr>
          <w:p w14:paraId="66D2D2BD"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392</w:t>
            </w:r>
          </w:p>
        </w:tc>
        <w:tc>
          <w:tcPr>
            <w:tcW w:w="1040" w:type="dxa"/>
            <w:tcBorders>
              <w:top w:val="nil"/>
              <w:left w:val="nil"/>
              <w:bottom w:val="single" w:sz="4" w:space="0" w:color="auto"/>
              <w:right w:val="single" w:sz="4" w:space="0" w:color="auto"/>
            </w:tcBorders>
            <w:shd w:val="clear" w:color="auto" w:fill="auto"/>
            <w:noWrap/>
            <w:vAlign w:val="bottom"/>
            <w:hideMark/>
          </w:tcPr>
          <w:p w14:paraId="40EB83B0"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392</w:t>
            </w:r>
          </w:p>
        </w:tc>
        <w:tc>
          <w:tcPr>
            <w:tcW w:w="1120" w:type="dxa"/>
            <w:tcBorders>
              <w:top w:val="nil"/>
              <w:left w:val="nil"/>
              <w:bottom w:val="single" w:sz="4" w:space="0" w:color="auto"/>
              <w:right w:val="single" w:sz="4" w:space="0" w:color="auto"/>
            </w:tcBorders>
            <w:shd w:val="clear" w:color="auto" w:fill="auto"/>
            <w:noWrap/>
            <w:vAlign w:val="bottom"/>
            <w:hideMark/>
          </w:tcPr>
          <w:p w14:paraId="2627C76A"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1180" w:type="dxa"/>
            <w:tcBorders>
              <w:top w:val="nil"/>
              <w:left w:val="nil"/>
              <w:bottom w:val="single" w:sz="4" w:space="0" w:color="auto"/>
              <w:right w:val="single" w:sz="4" w:space="0" w:color="auto"/>
            </w:tcBorders>
            <w:shd w:val="clear" w:color="auto" w:fill="auto"/>
            <w:noWrap/>
            <w:vAlign w:val="bottom"/>
            <w:hideMark/>
          </w:tcPr>
          <w:p w14:paraId="5F19E421"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0</w:t>
            </w:r>
          </w:p>
        </w:tc>
        <w:tc>
          <w:tcPr>
            <w:tcW w:w="960" w:type="dxa"/>
            <w:tcBorders>
              <w:top w:val="nil"/>
              <w:left w:val="nil"/>
              <w:bottom w:val="single" w:sz="4" w:space="0" w:color="auto"/>
              <w:right w:val="single" w:sz="4" w:space="0" w:color="auto"/>
            </w:tcBorders>
            <w:shd w:val="clear" w:color="auto" w:fill="auto"/>
            <w:noWrap/>
            <w:vAlign w:val="bottom"/>
            <w:hideMark/>
          </w:tcPr>
          <w:p w14:paraId="7F51AFC9" w14:textId="77777777" w:rsidR="00C93916" w:rsidRPr="00103C2B" w:rsidRDefault="00C93916" w:rsidP="00C93916">
            <w:pPr>
              <w:spacing w:line="240" w:lineRule="auto"/>
              <w:rPr>
                <w:rFonts w:eastAsia="Times New Roman" w:cs="Arial"/>
                <w:color w:val="000000"/>
                <w:sz w:val="20"/>
                <w:szCs w:val="20"/>
                <w:lang w:eastAsia="da-DK"/>
              </w:rPr>
            </w:pPr>
            <w:r w:rsidRPr="00103C2B">
              <w:rPr>
                <w:rFonts w:eastAsia="Times New Roman" w:cs="Arial"/>
                <w:color w:val="000000"/>
                <w:sz w:val="20"/>
                <w:szCs w:val="20"/>
                <w:lang w:eastAsia="da-DK"/>
              </w:rPr>
              <w:t> </w:t>
            </w:r>
          </w:p>
        </w:tc>
      </w:tr>
      <w:tr w:rsidR="00C93916" w:rsidRPr="00103C2B" w14:paraId="5184FBC8"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33ACA91D"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Projekter</w:t>
            </w:r>
          </w:p>
        </w:tc>
        <w:tc>
          <w:tcPr>
            <w:tcW w:w="880" w:type="dxa"/>
            <w:tcBorders>
              <w:top w:val="nil"/>
              <w:left w:val="nil"/>
              <w:bottom w:val="single" w:sz="4" w:space="0" w:color="auto"/>
              <w:right w:val="single" w:sz="4" w:space="0" w:color="auto"/>
            </w:tcBorders>
            <w:shd w:val="clear" w:color="auto" w:fill="auto"/>
            <w:noWrap/>
            <w:vAlign w:val="bottom"/>
            <w:hideMark/>
          </w:tcPr>
          <w:p w14:paraId="01E095E1"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1.073</w:t>
            </w:r>
          </w:p>
        </w:tc>
        <w:tc>
          <w:tcPr>
            <w:tcW w:w="880" w:type="dxa"/>
            <w:tcBorders>
              <w:top w:val="nil"/>
              <w:left w:val="nil"/>
              <w:bottom w:val="single" w:sz="4" w:space="0" w:color="auto"/>
              <w:right w:val="single" w:sz="4" w:space="0" w:color="auto"/>
            </w:tcBorders>
            <w:shd w:val="clear" w:color="auto" w:fill="auto"/>
            <w:noWrap/>
            <w:vAlign w:val="bottom"/>
            <w:hideMark/>
          </w:tcPr>
          <w:p w14:paraId="1FE29223"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741</w:t>
            </w:r>
          </w:p>
        </w:tc>
        <w:tc>
          <w:tcPr>
            <w:tcW w:w="1040" w:type="dxa"/>
            <w:tcBorders>
              <w:top w:val="nil"/>
              <w:left w:val="nil"/>
              <w:bottom w:val="single" w:sz="4" w:space="0" w:color="auto"/>
              <w:right w:val="single" w:sz="4" w:space="0" w:color="auto"/>
            </w:tcBorders>
            <w:shd w:val="clear" w:color="auto" w:fill="auto"/>
            <w:noWrap/>
            <w:vAlign w:val="bottom"/>
            <w:hideMark/>
          </w:tcPr>
          <w:p w14:paraId="520D0170"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1.028</w:t>
            </w:r>
          </w:p>
        </w:tc>
        <w:tc>
          <w:tcPr>
            <w:tcW w:w="1120" w:type="dxa"/>
            <w:tcBorders>
              <w:top w:val="nil"/>
              <w:left w:val="nil"/>
              <w:bottom w:val="single" w:sz="4" w:space="0" w:color="auto"/>
              <w:right w:val="single" w:sz="4" w:space="0" w:color="auto"/>
            </w:tcBorders>
            <w:shd w:val="clear" w:color="auto" w:fill="auto"/>
            <w:noWrap/>
            <w:vAlign w:val="bottom"/>
            <w:hideMark/>
          </w:tcPr>
          <w:p w14:paraId="57FD036C"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287</w:t>
            </w:r>
          </w:p>
        </w:tc>
        <w:tc>
          <w:tcPr>
            <w:tcW w:w="1180" w:type="dxa"/>
            <w:tcBorders>
              <w:top w:val="nil"/>
              <w:left w:val="nil"/>
              <w:bottom w:val="single" w:sz="4" w:space="0" w:color="auto"/>
              <w:right w:val="single" w:sz="4" w:space="0" w:color="auto"/>
            </w:tcBorders>
            <w:shd w:val="clear" w:color="auto" w:fill="auto"/>
            <w:noWrap/>
            <w:vAlign w:val="bottom"/>
            <w:hideMark/>
          </w:tcPr>
          <w:p w14:paraId="207928FE"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268</w:t>
            </w:r>
          </w:p>
        </w:tc>
        <w:tc>
          <w:tcPr>
            <w:tcW w:w="960" w:type="dxa"/>
            <w:tcBorders>
              <w:top w:val="nil"/>
              <w:left w:val="nil"/>
              <w:bottom w:val="single" w:sz="4" w:space="0" w:color="auto"/>
              <w:right w:val="single" w:sz="4" w:space="0" w:color="auto"/>
            </w:tcBorders>
            <w:shd w:val="clear" w:color="auto" w:fill="auto"/>
            <w:noWrap/>
            <w:vAlign w:val="bottom"/>
            <w:hideMark/>
          </w:tcPr>
          <w:p w14:paraId="63265B2F"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4</w:t>
            </w:r>
          </w:p>
        </w:tc>
      </w:tr>
      <w:tr w:rsidR="00C93916" w:rsidRPr="00103C2B" w14:paraId="11B6612D"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75BBFC19"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Puljer</w:t>
            </w:r>
          </w:p>
        </w:tc>
        <w:tc>
          <w:tcPr>
            <w:tcW w:w="880" w:type="dxa"/>
            <w:tcBorders>
              <w:top w:val="nil"/>
              <w:left w:val="nil"/>
              <w:bottom w:val="single" w:sz="4" w:space="0" w:color="auto"/>
              <w:right w:val="single" w:sz="4" w:space="0" w:color="auto"/>
            </w:tcBorders>
            <w:shd w:val="clear" w:color="auto" w:fill="auto"/>
            <w:noWrap/>
            <w:vAlign w:val="bottom"/>
            <w:hideMark/>
          </w:tcPr>
          <w:p w14:paraId="47C3401F"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2.423</w:t>
            </w:r>
          </w:p>
        </w:tc>
        <w:tc>
          <w:tcPr>
            <w:tcW w:w="880" w:type="dxa"/>
            <w:tcBorders>
              <w:top w:val="nil"/>
              <w:left w:val="nil"/>
              <w:bottom w:val="single" w:sz="4" w:space="0" w:color="auto"/>
              <w:right w:val="single" w:sz="4" w:space="0" w:color="auto"/>
            </w:tcBorders>
            <w:shd w:val="clear" w:color="auto" w:fill="auto"/>
            <w:noWrap/>
            <w:vAlign w:val="bottom"/>
            <w:hideMark/>
          </w:tcPr>
          <w:p w14:paraId="287FB49D"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2.802</w:t>
            </w:r>
          </w:p>
        </w:tc>
        <w:tc>
          <w:tcPr>
            <w:tcW w:w="1040" w:type="dxa"/>
            <w:tcBorders>
              <w:top w:val="nil"/>
              <w:left w:val="nil"/>
              <w:bottom w:val="single" w:sz="4" w:space="0" w:color="auto"/>
              <w:right w:val="single" w:sz="4" w:space="0" w:color="auto"/>
            </w:tcBorders>
            <w:shd w:val="clear" w:color="auto" w:fill="auto"/>
            <w:noWrap/>
            <w:vAlign w:val="bottom"/>
            <w:hideMark/>
          </w:tcPr>
          <w:p w14:paraId="4640AC39"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1.991</w:t>
            </w:r>
          </w:p>
        </w:tc>
        <w:tc>
          <w:tcPr>
            <w:tcW w:w="1120" w:type="dxa"/>
            <w:tcBorders>
              <w:top w:val="nil"/>
              <w:left w:val="nil"/>
              <w:bottom w:val="single" w:sz="4" w:space="0" w:color="auto"/>
              <w:right w:val="single" w:sz="4" w:space="0" w:color="auto"/>
            </w:tcBorders>
            <w:shd w:val="clear" w:color="auto" w:fill="auto"/>
            <w:noWrap/>
            <w:vAlign w:val="bottom"/>
            <w:hideMark/>
          </w:tcPr>
          <w:p w14:paraId="3A1BE199"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-811</w:t>
            </w:r>
          </w:p>
        </w:tc>
        <w:tc>
          <w:tcPr>
            <w:tcW w:w="1180" w:type="dxa"/>
            <w:tcBorders>
              <w:top w:val="nil"/>
              <w:left w:val="nil"/>
              <w:bottom w:val="single" w:sz="4" w:space="0" w:color="auto"/>
              <w:right w:val="single" w:sz="4" w:space="0" w:color="auto"/>
            </w:tcBorders>
            <w:shd w:val="clear" w:color="auto" w:fill="auto"/>
            <w:noWrap/>
            <w:vAlign w:val="bottom"/>
            <w:hideMark/>
          </w:tcPr>
          <w:p w14:paraId="5AAA6AB8"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-523</w:t>
            </w:r>
          </w:p>
        </w:tc>
        <w:tc>
          <w:tcPr>
            <w:tcW w:w="960" w:type="dxa"/>
            <w:tcBorders>
              <w:top w:val="nil"/>
              <w:left w:val="nil"/>
              <w:bottom w:val="single" w:sz="4" w:space="0" w:color="auto"/>
              <w:right w:val="single" w:sz="4" w:space="0" w:color="auto"/>
            </w:tcBorders>
            <w:shd w:val="clear" w:color="auto" w:fill="auto"/>
            <w:noWrap/>
            <w:vAlign w:val="bottom"/>
            <w:hideMark/>
          </w:tcPr>
          <w:p w14:paraId="56CD0144"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5</w:t>
            </w:r>
          </w:p>
        </w:tc>
      </w:tr>
      <w:tr w:rsidR="00C93916" w:rsidRPr="00103C2B" w14:paraId="3D327E6F" w14:textId="77777777" w:rsidTr="00C93916">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14:paraId="1CBABC2A" w14:textId="77777777" w:rsidR="00C93916" w:rsidRPr="00103C2B" w:rsidRDefault="00C93916" w:rsidP="00C93916">
            <w:pPr>
              <w:spacing w:line="240" w:lineRule="auto"/>
              <w:rPr>
                <w:rFonts w:eastAsia="Times New Roman" w:cs="Arial"/>
                <w:sz w:val="20"/>
                <w:szCs w:val="20"/>
                <w:lang w:eastAsia="da-DK"/>
              </w:rPr>
            </w:pPr>
            <w:r w:rsidRPr="00103C2B">
              <w:rPr>
                <w:rFonts w:eastAsia="Times New Roman" w:cs="Arial"/>
                <w:sz w:val="20"/>
                <w:szCs w:val="20"/>
                <w:lang w:eastAsia="da-DK"/>
              </w:rPr>
              <w:t>Folkeoplysning</w:t>
            </w:r>
          </w:p>
        </w:tc>
        <w:tc>
          <w:tcPr>
            <w:tcW w:w="880" w:type="dxa"/>
            <w:tcBorders>
              <w:top w:val="nil"/>
              <w:left w:val="nil"/>
              <w:bottom w:val="single" w:sz="4" w:space="0" w:color="auto"/>
              <w:right w:val="single" w:sz="4" w:space="0" w:color="auto"/>
            </w:tcBorders>
            <w:shd w:val="clear" w:color="auto" w:fill="auto"/>
            <w:noWrap/>
            <w:vAlign w:val="bottom"/>
            <w:hideMark/>
          </w:tcPr>
          <w:p w14:paraId="42D14F4E"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10.777</w:t>
            </w:r>
          </w:p>
        </w:tc>
        <w:tc>
          <w:tcPr>
            <w:tcW w:w="880" w:type="dxa"/>
            <w:tcBorders>
              <w:top w:val="nil"/>
              <w:left w:val="nil"/>
              <w:bottom w:val="single" w:sz="4" w:space="0" w:color="auto"/>
              <w:right w:val="single" w:sz="4" w:space="0" w:color="auto"/>
            </w:tcBorders>
            <w:shd w:val="clear" w:color="auto" w:fill="auto"/>
            <w:noWrap/>
            <w:vAlign w:val="bottom"/>
            <w:hideMark/>
          </w:tcPr>
          <w:p w14:paraId="72DC3814"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11.001</w:t>
            </w:r>
          </w:p>
        </w:tc>
        <w:tc>
          <w:tcPr>
            <w:tcW w:w="1040" w:type="dxa"/>
            <w:tcBorders>
              <w:top w:val="nil"/>
              <w:left w:val="nil"/>
              <w:bottom w:val="single" w:sz="4" w:space="0" w:color="auto"/>
              <w:right w:val="single" w:sz="4" w:space="0" w:color="auto"/>
            </w:tcBorders>
            <w:shd w:val="clear" w:color="auto" w:fill="auto"/>
            <w:noWrap/>
            <w:vAlign w:val="bottom"/>
            <w:hideMark/>
          </w:tcPr>
          <w:p w14:paraId="056041D1"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9.942</w:t>
            </w:r>
          </w:p>
        </w:tc>
        <w:tc>
          <w:tcPr>
            <w:tcW w:w="1120" w:type="dxa"/>
            <w:tcBorders>
              <w:top w:val="nil"/>
              <w:left w:val="nil"/>
              <w:bottom w:val="single" w:sz="4" w:space="0" w:color="auto"/>
              <w:right w:val="single" w:sz="4" w:space="0" w:color="auto"/>
            </w:tcBorders>
            <w:shd w:val="clear" w:color="auto" w:fill="auto"/>
            <w:noWrap/>
            <w:vAlign w:val="bottom"/>
            <w:hideMark/>
          </w:tcPr>
          <w:p w14:paraId="58C9ADCA"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-1.058</w:t>
            </w:r>
          </w:p>
        </w:tc>
        <w:tc>
          <w:tcPr>
            <w:tcW w:w="1180" w:type="dxa"/>
            <w:tcBorders>
              <w:top w:val="nil"/>
              <w:left w:val="nil"/>
              <w:bottom w:val="single" w:sz="4" w:space="0" w:color="auto"/>
              <w:right w:val="single" w:sz="4" w:space="0" w:color="auto"/>
            </w:tcBorders>
            <w:shd w:val="clear" w:color="auto" w:fill="auto"/>
            <w:noWrap/>
            <w:vAlign w:val="bottom"/>
            <w:hideMark/>
          </w:tcPr>
          <w:p w14:paraId="4C1D076F" w14:textId="77777777" w:rsidR="00C93916" w:rsidRPr="00103C2B" w:rsidRDefault="00C93916" w:rsidP="00C93916">
            <w:pPr>
              <w:spacing w:line="240" w:lineRule="auto"/>
              <w:jc w:val="right"/>
              <w:rPr>
                <w:rFonts w:eastAsia="Times New Roman" w:cs="Arial"/>
                <w:sz w:val="20"/>
                <w:szCs w:val="20"/>
                <w:lang w:eastAsia="da-DK"/>
              </w:rPr>
            </w:pPr>
            <w:r w:rsidRPr="00103C2B">
              <w:rPr>
                <w:rFonts w:eastAsia="Times New Roman" w:cs="Arial"/>
                <w:sz w:val="20"/>
                <w:szCs w:val="20"/>
                <w:lang w:eastAsia="da-DK"/>
              </w:rPr>
              <w:t>-776</w:t>
            </w:r>
          </w:p>
        </w:tc>
        <w:tc>
          <w:tcPr>
            <w:tcW w:w="960" w:type="dxa"/>
            <w:tcBorders>
              <w:top w:val="nil"/>
              <w:left w:val="nil"/>
              <w:bottom w:val="single" w:sz="4" w:space="0" w:color="auto"/>
              <w:right w:val="single" w:sz="4" w:space="0" w:color="auto"/>
            </w:tcBorders>
            <w:shd w:val="clear" w:color="auto" w:fill="auto"/>
            <w:noWrap/>
            <w:vAlign w:val="bottom"/>
            <w:hideMark/>
          </w:tcPr>
          <w:p w14:paraId="10B2FA21" w14:textId="77777777" w:rsidR="00C93916" w:rsidRPr="00103C2B" w:rsidRDefault="00C93916" w:rsidP="00C93916">
            <w:pPr>
              <w:spacing w:line="240" w:lineRule="auto"/>
              <w:jc w:val="right"/>
              <w:rPr>
                <w:rFonts w:eastAsia="Times New Roman" w:cs="Arial"/>
                <w:color w:val="000000"/>
                <w:sz w:val="20"/>
                <w:szCs w:val="20"/>
                <w:lang w:eastAsia="da-DK"/>
              </w:rPr>
            </w:pPr>
            <w:r w:rsidRPr="00103C2B">
              <w:rPr>
                <w:rFonts w:eastAsia="Times New Roman" w:cs="Arial"/>
                <w:color w:val="000000"/>
                <w:sz w:val="20"/>
                <w:szCs w:val="20"/>
                <w:lang w:eastAsia="da-DK"/>
              </w:rPr>
              <w:t>6</w:t>
            </w:r>
          </w:p>
        </w:tc>
      </w:tr>
    </w:tbl>
    <w:p w14:paraId="552935E0" w14:textId="77777777" w:rsidR="00C93916" w:rsidRDefault="00C93916" w:rsidP="00C93916">
      <w:pPr>
        <w:spacing w:before="120"/>
        <w:rPr>
          <w:rFonts w:ascii="Verdana" w:hAnsi="Verdana"/>
          <w:sz w:val="14"/>
          <w:szCs w:val="14"/>
        </w:rPr>
      </w:pPr>
      <w:r>
        <w:rPr>
          <w:rFonts w:ascii="Verdana" w:hAnsi="Verdana"/>
          <w:sz w:val="14"/>
          <w:szCs w:val="14"/>
        </w:rPr>
        <w:t>Merforbrug (+) Mindreforbrug (-)</w:t>
      </w:r>
    </w:p>
    <w:p w14:paraId="2904AC24" w14:textId="77777777" w:rsidR="00C93916" w:rsidRPr="000E1BF0" w:rsidRDefault="00C93916" w:rsidP="00C93916">
      <w:pPr>
        <w:rPr>
          <w:sz w:val="14"/>
          <w:szCs w:val="14"/>
        </w:rPr>
      </w:pPr>
    </w:p>
    <w:p w14:paraId="334CABC8" w14:textId="77777777" w:rsidR="00C93916" w:rsidRDefault="00C93916" w:rsidP="00C93916">
      <w:pPr>
        <w:rPr>
          <w:rFonts w:ascii="Verdana" w:hAnsi="Verdana" w:cs="Arial"/>
          <w:b/>
          <w:sz w:val="20"/>
          <w:szCs w:val="20"/>
        </w:rPr>
      </w:pPr>
      <w:r w:rsidRPr="00FF00D0">
        <w:rPr>
          <w:rFonts w:ascii="Verdana" w:hAnsi="Verdana" w:cs="Arial"/>
          <w:b/>
          <w:sz w:val="20"/>
          <w:szCs w:val="20"/>
        </w:rPr>
        <w:t xml:space="preserve">Noter til </w:t>
      </w:r>
      <w:r>
        <w:rPr>
          <w:rFonts w:ascii="Verdana" w:hAnsi="Verdana" w:cs="Arial"/>
          <w:b/>
          <w:sz w:val="20"/>
          <w:szCs w:val="20"/>
        </w:rPr>
        <w:t>overførsler</w:t>
      </w:r>
    </w:p>
    <w:p w14:paraId="1F66F52B" w14:textId="77777777" w:rsidR="00C93916" w:rsidRDefault="00C93916" w:rsidP="00C93916">
      <w:pPr>
        <w:rPr>
          <w:rFonts w:cs="Arial"/>
          <w:u w:val="single"/>
        </w:rPr>
      </w:pPr>
    </w:p>
    <w:p w14:paraId="4BD84079" w14:textId="77777777" w:rsidR="00C93916" w:rsidRDefault="00C93916" w:rsidP="00C93916">
      <w:pPr>
        <w:rPr>
          <w:rFonts w:cs="Arial"/>
          <w:u w:val="single"/>
        </w:rPr>
      </w:pPr>
      <w:r w:rsidRPr="009B61F2">
        <w:rPr>
          <w:rFonts w:cs="Arial"/>
          <w:u w:val="single"/>
        </w:rPr>
        <w:t>Note 1</w:t>
      </w:r>
    </w:p>
    <w:p w14:paraId="422E313B" w14:textId="77777777" w:rsidR="00C93916" w:rsidRDefault="00C93916" w:rsidP="00C93916">
      <w:pPr>
        <w:rPr>
          <w:rFonts w:cs="Arial"/>
        </w:rPr>
      </w:pPr>
      <w:r w:rsidRPr="00345C3E">
        <w:rPr>
          <w:rFonts w:cs="Arial"/>
        </w:rPr>
        <w:t>Bibliotekernes samlede mindreforbrug på 0,7 mio. kr. udgør 3,5</w:t>
      </w:r>
      <w:r>
        <w:rPr>
          <w:rFonts w:cs="Arial"/>
        </w:rPr>
        <w:t>%</w:t>
      </w:r>
      <w:r w:rsidRPr="00345C3E">
        <w:rPr>
          <w:rFonts w:cs="Arial"/>
        </w:rPr>
        <w:t xml:space="preserve"> af det korrigerede bruttodriftsbudget og overstiger der</w:t>
      </w:r>
      <w:r>
        <w:rPr>
          <w:rFonts w:cs="Arial"/>
        </w:rPr>
        <w:t>for overførselsadgangen på de 3%. Alt mindreforbrug overføres til bibliotekets driftsbudget i 2020. Mindreforbruget skal bl.a. anvendes</w:t>
      </w:r>
      <w:r w:rsidRPr="00345C3E">
        <w:rPr>
          <w:rFonts w:cs="Arial"/>
        </w:rPr>
        <w:t xml:space="preserve"> til nødvendige større investeringer i IT og inventar, som er blevet uds</w:t>
      </w:r>
      <w:r>
        <w:rPr>
          <w:rFonts w:cs="Arial"/>
        </w:rPr>
        <w:t>kudt til 2020 som følge af Borgmesteren og kommunaldirektørens opfordring om tilbageholdenhed i anden halvår af 2019.</w:t>
      </w:r>
    </w:p>
    <w:p w14:paraId="01238505" w14:textId="77777777" w:rsidR="00C93916" w:rsidRPr="00345C3E" w:rsidRDefault="00C93916" w:rsidP="00C93916">
      <w:pPr>
        <w:jc w:val="left"/>
        <w:rPr>
          <w:rFonts w:cs="Arial"/>
        </w:rPr>
      </w:pPr>
    </w:p>
    <w:p w14:paraId="4AB2C976" w14:textId="77777777" w:rsidR="00C93916" w:rsidRDefault="00C93916" w:rsidP="00C93916">
      <w:pPr>
        <w:jc w:val="left"/>
        <w:rPr>
          <w:rFonts w:cs="Arial"/>
          <w:u w:val="single"/>
        </w:rPr>
      </w:pPr>
      <w:r>
        <w:rPr>
          <w:rFonts w:cs="Arial"/>
          <w:u w:val="single"/>
        </w:rPr>
        <w:t>Note 2</w:t>
      </w:r>
    </w:p>
    <w:p w14:paraId="47E799FF" w14:textId="77777777" w:rsidR="00C93916" w:rsidRPr="00345C3E" w:rsidRDefault="00C93916" w:rsidP="00C93916">
      <w:pPr>
        <w:jc w:val="left"/>
        <w:rPr>
          <w:rFonts w:cs="Arial"/>
        </w:rPr>
      </w:pPr>
      <w:r w:rsidRPr="00345C3E">
        <w:rPr>
          <w:rFonts w:cs="Arial"/>
        </w:rPr>
        <w:t xml:space="preserve">Regnskabet for </w:t>
      </w:r>
      <w:r>
        <w:rPr>
          <w:rFonts w:cs="Arial"/>
        </w:rPr>
        <w:t>h</w:t>
      </w:r>
      <w:r w:rsidRPr="00345C3E">
        <w:rPr>
          <w:rFonts w:cs="Arial"/>
        </w:rPr>
        <w:t>use, haller og udendørsanlæg viser et mindreforbrug på 0,5 mio. kr. Der ansøges om at der overføres 0,2 mio. kr. fra 2019 til 2020, som er de resterende uafholdte budgetter på følgende konti i 2019. De ansøgte overførte budgetter skal i 2020 anvendes til:</w:t>
      </w:r>
    </w:p>
    <w:p w14:paraId="1B0BA0AF" w14:textId="77777777" w:rsidR="00C93916" w:rsidRPr="00C93916" w:rsidRDefault="00C93916" w:rsidP="000C33ED">
      <w:pPr>
        <w:pStyle w:val="Listeafsnit"/>
        <w:numPr>
          <w:ilvl w:val="0"/>
          <w:numId w:val="19"/>
        </w:numPr>
        <w:ind w:left="568" w:hanging="284"/>
        <w:rPr>
          <w:rFonts w:cs="Arial"/>
        </w:rPr>
      </w:pPr>
      <w:r>
        <w:rPr>
          <w:rFonts w:cs="Arial"/>
        </w:rPr>
        <w:t>A</w:t>
      </w:r>
      <w:r w:rsidRPr="00C93916">
        <w:rPr>
          <w:rFonts w:cs="Arial"/>
        </w:rPr>
        <w:t>t fjerne modelflyveklubbens gamle klubhus ved Mosegården. Bortskaffelsen af bygningen vurderes ikke at kunne indeholdes i budgettet for Mosegården i 2020. Mosegården skal gennemgå flere ændringer, som vil bidrage til en større udgift i 2020 udover den almindelig drift.</w:t>
      </w:r>
    </w:p>
    <w:p w14:paraId="28201345" w14:textId="77777777" w:rsidR="00C93916" w:rsidRDefault="00C93916" w:rsidP="000C33ED">
      <w:pPr>
        <w:pStyle w:val="Listeafsnit"/>
        <w:numPr>
          <w:ilvl w:val="0"/>
          <w:numId w:val="19"/>
        </w:numPr>
        <w:ind w:left="568" w:hanging="284"/>
        <w:rPr>
          <w:rFonts w:cs="Arial"/>
        </w:rPr>
      </w:pPr>
      <w:r>
        <w:rPr>
          <w:rFonts w:cs="Arial"/>
        </w:rPr>
        <w:t>R</w:t>
      </w:r>
      <w:r w:rsidRPr="00C93916">
        <w:rPr>
          <w:rFonts w:cs="Arial"/>
        </w:rPr>
        <w:t>enovering af den Gule Stald på sigt. Der er indgået en aftale om at restmidlerne på budgettet for den Gule Stald overføres fra år til år.</w:t>
      </w:r>
    </w:p>
    <w:p w14:paraId="719012A8" w14:textId="77777777" w:rsidR="00C93916" w:rsidRPr="00C93916" w:rsidRDefault="00C93916" w:rsidP="000C33ED">
      <w:pPr>
        <w:pStyle w:val="Listeafsnit"/>
        <w:numPr>
          <w:ilvl w:val="0"/>
          <w:numId w:val="19"/>
        </w:numPr>
        <w:ind w:left="568" w:hanging="284"/>
        <w:rPr>
          <w:rFonts w:cs="Arial"/>
        </w:rPr>
      </w:pPr>
      <w:r w:rsidRPr="00C93916">
        <w:rPr>
          <w:rFonts w:cs="Arial"/>
        </w:rPr>
        <w:t xml:space="preserve">Der blev i budget 2019 afsat et ekstra budget til uforudsete installationer på campingpladserne i Stege og Præstø. I 2019 er midlerne ikke anvendt, og der ansøges om at overføre de resterende midler på 0,05 mio. kr. til 2020. </w:t>
      </w:r>
    </w:p>
    <w:p w14:paraId="3F28BA02" w14:textId="77777777" w:rsidR="00C93916" w:rsidRDefault="00C93916" w:rsidP="00C93916">
      <w:pPr>
        <w:rPr>
          <w:rFonts w:cs="Arial"/>
          <w:bCs/>
          <w:u w:val="single"/>
        </w:rPr>
      </w:pPr>
    </w:p>
    <w:p w14:paraId="1874A5B0" w14:textId="77777777" w:rsidR="00C93916" w:rsidRDefault="00C93916" w:rsidP="00C93916">
      <w:pPr>
        <w:rPr>
          <w:rFonts w:cs="Arial"/>
          <w:bCs/>
          <w:u w:val="single"/>
        </w:rPr>
      </w:pPr>
      <w:r>
        <w:rPr>
          <w:rFonts w:cs="Arial"/>
          <w:bCs/>
          <w:u w:val="single"/>
        </w:rPr>
        <w:t>Note 3</w:t>
      </w:r>
    </w:p>
    <w:p w14:paraId="4E0504F0" w14:textId="77777777" w:rsidR="00C93916" w:rsidRDefault="00C93916" w:rsidP="00C93916">
      <w:pPr>
        <w:rPr>
          <w:rFonts w:cs="Arial"/>
        </w:rPr>
      </w:pPr>
      <w:r w:rsidRPr="00345C3E">
        <w:rPr>
          <w:rFonts w:cs="Arial"/>
          <w:bCs/>
        </w:rPr>
        <w:t xml:space="preserve">Regnskabet for Vilde Vulkaner viser et mindreforbrug på 0,03 mio. kr. som ønskes overført til 2020. </w:t>
      </w:r>
      <w:r>
        <w:rPr>
          <w:rFonts w:cs="Arial"/>
        </w:rPr>
        <w:t>Vilde Vulkaner</w:t>
      </w:r>
      <w:r w:rsidRPr="00345C3E">
        <w:rPr>
          <w:rFonts w:cs="Arial"/>
        </w:rPr>
        <w:t xml:space="preserve"> afvikles som kommunal aktivitet i 2020 og fremadrettet varetages børnefestivalen af en til formålet dannet forening.</w:t>
      </w:r>
    </w:p>
    <w:p w14:paraId="319B4747" w14:textId="77777777" w:rsidR="00C93916" w:rsidRPr="00EA1FD7" w:rsidRDefault="00C93916" w:rsidP="00C93916">
      <w:pPr>
        <w:rPr>
          <w:rFonts w:cs="Arial"/>
          <w:u w:val="single"/>
        </w:rPr>
      </w:pPr>
    </w:p>
    <w:p w14:paraId="2D0A2B56" w14:textId="77777777" w:rsidR="00C93916" w:rsidRDefault="00C93916" w:rsidP="00C93916">
      <w:pPr>
        <w:rPr>
          <w:rFonts w:cs="Arial"/>
          <w:u w:val="single"/>
        </w:rPr>
      </w:pPr>
      <w:r>
        <w:rPr>
          <w:rFonts w:cs="Arial"/>
          <w:u w:val="single"/>
        </w:rPr>
        <w:t>Note 4</w:t>
      </w:r>
    </w:p>
    <w:p w14:paraId="7A2D5316" w14:textId="77777777" w:rsidR="00C93916" w:rsidRPr="00345C3E" w:rsidRDefault="00C93916" w:rsidP="00C93916">
      <w:pPr>
        <w:rPr>
          <w:rFonts w:cs="Arial"/>
        </w:rPr>
      </w:pPr>
      <w:r w:rsidRPr="00345C3E">
        <w:rPr>
          <w:rFonts w:cs="Arial"/>
        </w:rPr>
        <w:t>Nedenstående projekter med mindreforbrug og merforbrug skal overføres fuldt ud, og kan si</w:t>
      </w:r>
      <w:r>
        <w:rPr>
          <w:rFonts w:cs="Arial"/>
        </w:rPr>
        <w:t>destilles med projekter med 100</w:t>
      </w:r>
      <w:r w:rsidRPr="00345C3E">
        <w:rPr>
          <w:rFonts w:cs="Arial"/>
        </w:rPr>
        <w:t xml:space="preserve">% overførsel. </w:t>
      </w:r>
    </w:p>
    <w:p w14:paraId="37D972D2" w14:textId="77777777" w:rsidR="00C93916" w:rsidRPr="00345C3E" w:rsidRDefault="00C93916" w:rsidP="000C33ED">
      <w:pPr>
        <w:pStyle w:val="Listeafsnit"/>
        <w:numPr>
          <w:ilvl w:val="0"/>
          <w:numId w:val="18"/>
        </w:numPr>
        <w:spacing w:after="160"/>
        <w:ind w:left="568" w:hanging="284"/>
        <w:jc w:val="left"/>
        <w:rPr>
          <w:rFonts w:cs="Arial"/>
        </w:rPr>
      </w:pPr>
      <w:r w:rsidRPr="00345C3E">
        <w:rPr>
          <w:rFonts w:cs="Arial"/>
        </w:rPr>
        <w:t xml:space="preserve">Projektet KultKIT II viser et merforbrug på 433.562,12 kr. Merforbruget ansøgt overført til 2020, hvor </w:t>
      </w:r>
      <w:r>
        <w:rPr>
          <w:rFonts w:cs="Arial"/>
        </w:rPr>
        <w:t xml:space="preserve">merforbruget </w:t>
      </w:r>
      <w:r w:rsidRPr="00CA5063">
        <w:rPr>
          <w:rFonts w:cs="Arial"/>
        </w:rPr>
        <w:t>delvist dækkes af tilskud fra Interreg i 2020 med udgangspunkt i de udgifter der er afholdt i 2019. Den resterende andel afholder afdelingen for Kultur og Fritid som egenfinansiering i projektet.</w:t>
      </w:r>
    </w:p>
    <w:p w14:paraId="2C16B7A2" w14:textId="77777777" w:rsidR="00C93916" w:rsidRDefault="00C93916" w:rsidP="000C33ED">
      <w:pPr>
        <w:pStyle w:val="Listeafsnit"/>
        <w:numPr>
          <w:ilvl w:val="0"/>
          <w:numId w:val="18"/>
        </w:numPr>
        <w:spacing w:after="160"/>
        <w:ind w:left="568" w:hanging="284"/>
        <w:jc w:val="left"/>
        <w:rPr>
          <w:rFonts w:eastAsia="Times New Roman" w:cs="Arial"/>
        </w:rPr>
      </w:pPr>
      <w:r w:rsidRPr="00345C3E">
        <w:rPr>
          <w:rFonts w:eastAsia="Times New Roman" w:cs="Arial"/>
        </w:rPr>
        <w:t>Blå Eventyr viser et merforbrug på 27</w:t>
      </w:r>
      <w:r w:rsidRPr="0023333B">
        <w:rPr>
          <w:rFonts w:eastAsia="Times New Roman" w:cs="Arial"/>
        </w:rPr>
        <w:t xml:space="preserve">.226 kr., som ønskes overført til 2020, hvor enkelte udgifter til projektet afholdes herunder </w:t>
      </w:r>
      <w:r w:rsidRPr="0023333B">
        <w:rPr>
          <w:rFonts w:cs="Arial"/>
        </w:rPr>
        <w:t>foldning og distribuering af fysiske kort</w:t>
      </w:r>
      <w:r w:rsidRPr="00345C3E">
        <w:rPr>
          <w:rFonts w:eastAsia="Times New Roman" w:cs="Arial"/>
        </w:rPr>
        <w:t>, som bliver dækket af endnu ikke</w:t>
      </w:r>
      <w:r>
        <w:rPr>
          <w:rFonts w:eastAsia="Times New Roman" w:cs="Arial"/>
        </w:rPr>
        <w:t xml:space="preserve"> udbetalte ansøgte midler på 25% ved u</w:t>
      </w:r>
      <w:r w:rsidRPr="00345C3E">
        <w:rPr>
          <w:rFonts w:eastAsia="Times New Roman" w:cs="Arial"/>
        </w:rPr>
        <w:t xml:space="preserve">dvikling og markedsføringspuljen. </w:t>
      </w:r>
    </w:p>
    <w:p w14:paraId="7E8F976B" w14:textId="77777777" w:rsidR="00C93916" w:rsidRPr="0023333B" w:rsidRDefault="00C93916" w:rsidP="000C33ED">
      <w:pPr>
        <w:pStyle w:val="Listeafsnit"/>
        <w:numPr>
          <w:ilvl w:val="0"/>
          <w:numId w:val="18"/>
        </w:numPr>
        <w:spacing w:after="160"/>
        <w:ind w:left="568" w:hanging="284"/>
        <w:jc w:val="left"/>
        <w:rPr>
          <w:rFonts w:eastAsia="Times New Roman" w:cs="Arial"/>
        </w:rPr>
      </w:pPr>
      <w:r w:rsidRPr="0023333B">
        <w:rPr>
          <w:rFonts w:eastAsia="Times New Roman" w:cs="Arial"/>
        </w:rPr>
        <w:t>Blå Eventyr udvikling og drift viser et mindreforbrug på 67.952,80 kr. Udvikling og drift af det Blå eventyr har et flerårigt sigte og derfor ansøges mindreforbruget fuldt overført til 2020.</w:t>
      </w:r>
      <w:r w:rsidRPr="0023333B">
        <w:rPr>
          <w:rFonts w:cs="Arial"/>
        </w:rPr>
        <w:t xml:space="preserve"> Midlerne skal i 2020 anvendes til aflønning af skrivehjælp, betaling af årligt domæne samt løbende udgifter i forbindelse med at drive Blå Eventyr. Ligeledes skal afholdes en række møder med brugerne de næste to til tre år.  </w:t>
      </w:r>
    </w:p>
    <w:p w14:paraId="65B0CE58" w14:textId="77777777" w:rsidR="00C93916" w:rsidRDefault="00C93916" w:rsidP="000C33ED">
      <w:pPr>
        <w:pStyle w:val="Listeafsnit"/>
        <w:numPr>
          <w:ilvl w:val="0"/>
          <w:numId w:val="18"/>
        </w:numPr>
        <w:ind w:left="568" w:hanging="284"/>
        <w:jc w:val="left"/>
        <w:rPr>
          <w:rFonts w:cs="Arial"/>
        </w:rPr>
      </w:pPr>
      <w:r w:rsidRPr="00345C3E">
        <w:rPr>
          <w:rFonts w:cs="Arial"/>
        </w:rPr>
        <w:t>Restmidlerne vedr. koordinator til udvikling af stationsområdet på 114.905 kr. søges overført til 2020, da flere udgifter også fortsat afvikles i 2020.</w:t>
      </w:r>
    </w:p>
    <w:p w14:paraId="4AE8E427" w14:textId="77777777" w:rsidR="00C93916" w:rsidRDefault="00C93916" w:rsidP="00C93916">
      <w:pPr>
        <w:rPr>
          <w:rFonts w:cs="Arial"/>
          <w:u w:val="single"/>
        </w:rPr>
      </w:pPr>
    </w:p>
    <w:p w14:paraId="6385925E" w14:textId="77777777" w:rsidR="00C93916" w:rsidRDefault="00C93916" w:rsidP="00C93916">
      <w:pPr>
        <w:rPr>
          <w:rFonts w:cs="Arial"/>
          <w:u w:val="single"/>
        </w:rPr>
      </w:pPr>
      <w:r>
        <w:rPr>
          <w:rFonts w:cs="Arial"/>
          <w:u w:val="single"/>
        </w:rPr>
        <w:t>Note 5</w:t>
      </w:r>
    </w:p>
    <w:p w14:paraId="164D1710" w14:textId="77777777" w:rsidR="00C93916" w:rsidRPr="00345C3E" w:rsidRDefault="00C93916" w:rsidP="00C93916">
      <w:pPr>
        <w:rPr>
          <w:rFonts w:cs="Arial"/>
        </w:rPr>
      </w:pPr>
      <w:r w:rsidRPr="00345C3E">
        <w:rPr>
          <w:rFonts w:cs="Arial"/>
        </w:rPr>
        <w:t>Der er afsat 0,4 mio. kr. i 2018 til udsmykning af udendørsarealerne ved DGI Huset Vordingborg. Kommunalbestyrelsen besluttede</w:t>
      </w:r>
      <w:r>
        <w:rPr>
          <w:rFonts w:cs="Arial"/>
        </w:rPr>
        <w:t xml:space="preserve"> ved mødet d. 26. juni 2019</w:t>
      </w:r>
      <w:r w:rsidRPr="00345C3E">
        <w:rPr>
          <w:rFonts w:cs="Arial"/>
        </w:rPr>
        <w:t xml:space="preserve"> ikke at anvende driftsmidlerne i 2019 og derfor ansø</w:t>
      </w:r>
      <w:r>
        <w:rPr>
          <w:rFonts w:cs="Arial"/>
        </w:rPr>
        <w:t>ges midlerne overført til 2020.</w:t>
      </w:r>
    </w:p>
    <w:p w14:paraId="267A7E68" w14:textId="77777777" w:rsidR="00C93916" w:rsidRDefault="00C93916" w:rsidP="00C93916">
      <w:pPr>
        <w:rPr>
          <w:rFonts w:cs="Arial"/>
        </w:rPr>
      </w:pPr>
      <w:r w:rsidRPr="003C1F2E">
        <w:rPr>
          <w:rFonts w:cs="Arial"/>
        </w:rPr>
        <w:t xml:space="preserve">Restmidlerne vedr. Billedkunstrådet på 0,1 mio. kr. ønskes overført til </w:t>
      </w:r>
      <w:r>
        <w:rPr>
          <w:rFonts w:cs="Arial"/>
        </w:rPr>
        <w:t xml:space="preserve">nye projekter i 2020. </w:t>
      </w:r>
      <w:r w:rsidRPr="003C1F2E">
        <w:rPr>
          <w:rFonts w:cs="Arial"/>
        </w:rPr>
        <w:t>Billedkunstrådet fik fra 2018 til 2019 overført restmidler til anvendelse til et stort fællesprojekt med Folkeskolerne i Vordingborg i 2019. Projektet blev ikke gennemført i 2019, men udskydes efter skolernes ønske og forventes planlagt således det stemmer overens med skolernes</w:t>
      </w:r>
      <w:r>
        <w:rPr>
          <w:rFonts w:cs="Arial"/>
        </w:rPr>
        <w:t xml:space="preserve"> behov for langtidsplanlægning.</w:t>
      </w:r>
    </w:p>
    <w:p w14:paraId="44501B19" w14:textId="77777777" w:rsidR="00C93916" w:rsidRDefault="00C93916" w:rsidP="00C93916">
      <w:pPr>
        <w:rPr>
          <w:rFonts w:cs="Arial"/>
        </w:rPr>
      </w:pPr>
    </w:p>
    <w:p w14:paraId="502C5437" w14:textId="77777777" w:rsidR="00C93916" w:rsidRDefault="00C93916" w:rsidP="00C93916">
      <w:pPr>
        <w:rPr>
          <w:rFonts w:eastAsia="Times New Roman" w:cs="Arial"/>
          <w:u w:val="single"/>
        </w:rPr>
      </w:pPr>
      <w:r>
        <w:rPr>
          <w:rFonts w:eastAsia="Times New Roman" w:cs="Arial"/>
          <w:u w:val="single"/>
        </w:rPr>
        <w:t>Note 6</w:t>
      </w:r>
    </w:p>
    <w:p w14:paraId="4FA79C6B" w14:textId="77777777" w:rsidR="00C93916" w:rsidRDefault="00C93916" w:rsidP="00C93916">
      <w:r w:rsidRPr="00345C3E">
        <w:rPr>
          <w:rFonts w:eastAsia="Times New Roman" w:cs="Arial"/>
        </w:rPr>
        <w:t xml:space="preserve">Regnskabet for Folkeoplysning udviser et mindreforbrug på 1,1 mio. kr. Af disse ansøges om at få </w:t>
      </w:r>
      <w:r w:rsidRPr="00E85720">
        <w:rPr>
          <w:rFonts w:eastAsia="Times New Roman" w:cs="Arial"/>
        </w:rPr>
        <w:t xml:space="preserve">overføre 0,6 mio. kr. </w:t>
      </w:r>
      <w:r>
        <w:rPr>
          <w:rFonts w:eastAsia="Times New Roman" w:cs="Arial"/>
        </w:rPr>
        <w:t xml:space="preserve">hhv. </w:t>
      </w:r>
      <w:r w:rsidRPr="00E85720">
        <w:rPr>
          <w:rFonts w:cs="Arial"/>
        </w:rPr>
        <w:t>0,2 mio. kr. i 2020, 0,2 mio. kr. i 2021 og 0,2 mio. kr. i 2022</w:t>
      </w:r>
      <w:r>
        <w:rPr>
          <w:rFonts w:cs="Arial"/>
        </w:rPr>
        <w:t xml:space="preserve"> </w:t>
      </w:r>
      <w:r w:rsidRPr="00E85720">
        <w:rPr>
          <w:rFonts w:eastAsia="Times New Roman" w:cs="Arial"/>
        </w:rPr>
        <w:t>til en 3-årigt formidlingsprojekt forankret i Kultur og Fritid</w:t>
      </w:r>
      <w:r>
        <w:rPr>
          <w:rFonts w:eastAsia="Times New Roman" w:cs="Arial"/>
        </w:rPr>
        <w:t>.</w:t>
      </w:r>
    </w:p>
    <w:p w14:paraId="6C2897ED" w14:textId="77777777" w:rsidR="00C93916" w:rsidRPr="00345C3E" w:rsidRDefault="00C93916" w:rsidP="00C93916">
      <w:pPr>
        <w:rPr>
          <w:rFonts w:eastAsia="Times New Roman" w:cs="Arial"/>
        </w:rPr>
      </w:pPr>
      <w:r w:rsidRPr="00345C3E">
        <w:rPr>
          <w:rFonts w:eastAsia="Times New Roman" w:cs="Arial"/>
        </w:rPr>
        <w:t xml:space="preserve">Projektmidler skal anvendes til </w:t>
      </w:r>
      <w:r>
        <w:rPr>
          <w:rFonts w:eastAsia="Times New Roman" w:cs="Arial"/>
        </w:rPr>
        <w:t xml:space="preserve">en </w:t>
      </w:r>
      <w:r w:rsidRPr="00345C3E">
        <w:rPr>
          <w:rFonts w:eastAsia="Times New Roman" w:cs="Arial"/>
        </w:rPr>
        <w:t>medarbejder på 5 timer om ugen, samt til annoncering, artikler og plakater i regionale og landsdækkende medier. En indsats</w:t>
      </w:r>
      <w:r>
        <w:rPr>
          <w:rFonts w:eastAsia="Times New Roman" w:cs="Arial"/>
        </w:rPr>
        <w:t>,</w:t>
      </w:r>
      <w:r w:rsidRPr="00345C3E">
        <w:rPr>
          <w:rFonts w:eastAsia="Times New Roman" w:cs="Arial"/>
        </w:rPr>
        <w:t xml:space="preserve"> som skal sikre en proaktiv markedsføring af Blå eventyr.</w:t>
      </w:r>
      <w:r>
        <w:rPr>
          <w:rFonts w:eastAsia="Times New Roman" w:cs="Arial"/>
        </w:rPr>
        <w:t xml:space="preserve"> </w:t>
      </w:r>
      <w:r w:rsidRPr="00345C3E">
        <w:rPr>
          <w:rFonts w:eastAsia="Times New Roman" w:cs="Arial"/>
        </w:rPr>
        <w:t xml:space="preserve">Projektet har et 3-årigt sigte og vil skabe langt større kendskab til hvilke muligheder for vandaktiviteter Vordingborg kommune kan tilbyde borgere og turister. </w:t>
      </w:r>
    </w:p>
    <w:p w14:paraId="6C593DE1" w14:textId="77777777" w:rsidR="00C93916" w:rsidRDefault="00C93916" w:rsidP="00C93916">
      <w:pPr>
        <w:rPr>
          <w:rFonts w:cs="Arial"/>
        </w:rPr>
      </w:pPr>
      <w:r>
        <w:rPr>
          <w:rFonts w:eastAsia="Times New Roman" w:cs="Arial"/>
        </w:rPr>
        <w:t xml:space="preserve">Herudover søger </w:t>
      </w:r>
      <w:r w:rsidRPr="00345C3E">
        <w:rPr>
          <w:rFonts w:eastAsia="Times New Roman" w:cs="Arial"/>
        </w:rPr>
        <w:t xml:space="preserve">Folkeoplysningsrådet uddannelsespulje om at overføre restmidler fra 2019 til 2020 på 0,2 mio. kr. </w:t>
      </w:r>
      <w:r w:rsidRPr="00CA5063">
        <w:rPr>
          <w:rFonts w:eastAsia="Times New Roman" w:cs="Arial"/>
        </w:rPr>
        <w:t>P</w:t>
      </w:r>
      <w:r w:rsidRPr="00CA5063">
        <w:rPr>
          <w:rFonts w:cs="Arial"/>
        </w:rPr>
        <w:t>uljen blev første gang udbudt i januar 2019, men administrationen oplever imidlertid, at der generelt er stor usikkerhed fra ansøgernes side om hvilke puljer, der kan søges. Nogle aktiviteter, projekter eller lignende kan støttes fra flere af puljerne i forhold til kriterierne, hvilket gør det svært for ansøgeren at gennemskue hvilken pulje, der er den relevante for indholdet af den konkrete ansøgning. Administrationen vil i 2020 tage initiativ til en mere klar skelnen mellem de forskellige puljer.</w:t>
      </w:r>
      <w:r w:rsidRPr="003C1F2E">
        <w:rPr>
          <w:rFonts w:cs="Arial"/>
        </w:rPr>
        <w:t xml:space="preserve"> Udvalget for Kultur, Idræt og Fritid opfordrede ved deres møde den 5. </w:t>
      </w:r>
      <w:r>
        <w:rPr>
          <w:rFonts w:cs="Arial"/>
        </w:rPr>
        <w:t>november 2019</w:t>
      </w:r>
      <w:r w:rsidRPr="003C1F2E">
        <w:rPr>
          <w:rFonts w:cs="Arial"/>
          <w:i/>
        </w:rPr>
        <w:t xml:space="preserve"> </w:t>
      </w:r>
      <w:r w:rsidRPr="003C1F2E">
        <w:rPr>
          <w:rStyle w:val="Fremhv"/>
          <w:rFonts w:cs="Arial"/>
        </w:rPr>
        <w:t>Folkeoplysningsrådet til at arrangere kurser i fx bestyrelsesarbejde eller kassereropgaven for de midler, der resterer i rådets uddannelse</w:t>
      </w:r>
      <w:r>
        <w:rPr>
          <w:rStyle w:val="Fremhv"/>
          <w:rFonts w:cs="Arial"/>
        </w:rPr>
        <w:t xml:space="preserve">spulje i 2019. Derfor ansøges mindreforbruget overført til 2020 til anvendelse af </w:t>
      </w:r>
      <w:r w:rsidRPr="003C1F2E">
        <w:rPr>
          <w:rStyle w:val="Fremhv"/>
          <w:rFonts w:cs="Arial"/>
        </w:rPr>
        <w:t>kurser i fx bestyrelsesarbejde eller kassereropgaven</w:t>
      </w:r>
      <w:r>
        <w:rPr>
          <w:rStyle w:val="Fremhv"/>
          <w:rFonts w:cs="Arial"/>
        </w:rPr>
        <w:t>.</w:t>
      </w:r>
    </w:p>
    <w:p w14:paraId="36A7D866" w14:textId="77777777" w:rsidR="000A4770" w:rsidRPr="000A4770" w:rsidRDefault="000A4770" w:rsidP="000A4770">
      <w:pPr>
        <w:rPr>
          <w:rFonts w:eastAsia="Calibri" w:cs="Arial"/>
        </w:rPr>
      </w:pPr>
    </w:p>
    <w:p w14:paraId="60259E0A" w14:textId="77777777" w:rsidR="0015464C" w:rsidRDefault="0015464C" w:rsidP="0068049C"/>
    <w:p w14:paraId="1E2CCF6F" w14:textId="77777777" w:rsidR="0015464C" w:rsidRDefault="0015464C" w:rsidP="0068049C">
      <w:pPr>
        <w:sectPr w:rsidR="0015464C" w:rsidSect="004D4259">
          <w:pgSz w:w="11906" w:h="16838" w:code="9"/>
          <w:pgMar w:top="1134" w:right="1134" w:bottom="1134" w:left="1134" w:header="454" w:footer="567" w:gutter="0"/>
          <w:cols w:space="708"/>
          <w:docGrid w:linePitch="360"/>
        </w:sectPr>
      </w:pPr>
    </w:p>
    <w:p w14:paraId="381E9B15" w14:textId="77777777" w:rsidR="0015464C" w:rsidRDefault="00DA31FD" w:rsidP="0015464C">
      <w:pPr>
        <w:pStyle w:val="Overskrift1"/>
      </w:pPr>
      <w:bookmarkStart w:id="33" w:name="_Toc36378694"/>
      <w:r>
        <w:t>Ejendomsfortegnelse</w:t>
      </w:r>
      <w:bookmarkEnd w:id="33"/>
    </w:p>
    <w:p w14:paraId="09305298" w14:textId="77777777" w:rsidR="00E51C53" w:rsidRDefault="00E51C53" w:rsidP="005401A3">
      <w:pPr>
        <w:rPr>
          <w:rFonts w:eastAsiaTheme="majorEastAsia" w:cs="Arial"/>
          <w:bCs/>
          <w:caps/>
          <w:sz w:val="18"/>
          <w:szCs w:val="18"/>
        </w:rPr>
      </w:pPr>
    </w:p>
    <w:tbl>
      <w:tblPr>
        <w:tblW w:w="13608" w:type="dxa"/>
        <w:tblCellMar>
          <w:left w:w="70" w:type="dxa"/>
          <w:right w:w="70" w:type="dxa"/>
        </w:tblCellMar>
        <w:tblLook w:val="04A0" w:firstRow="1" w:lastRow="0" w:firstColumn="1" w:lastColumn="0" w:noHBand="0" w:noVBand="1"/>
      </w:tblPr>
      <w:tblGrid>
        <w:gridCol w:w="873"/>
        <w:gridCol w:w="3617"/>
        <w:gridCol w:w="4663"/>
        <w:gridCol w:w="609"/>
        <w:gridCol w:w="490"/>
        <w:gridCol w:w="1678"/>
        <w:gridCol w:w="1678"/>
      </w:tblGrid>
      <w:tr w:rsidR="00440ED3" w:rsidRPr="00440ED3" w14:paraId="177BCC06" w14:textId="77777777" w:rsidTr="00440ED3">
        <w:trPr>
          <w:trHeight w:val="284"/>
        </w:trPr>
        <w:tc>
          <w:tcPr>
            <w:tcW w:w="873" w:type="dxa"/>
            <w:tcBorders>
              <w:top w:val="nil"/>
              <w:left w:val="nil"/>
              <w:bottom w:val="nil"/>
              <w:right w:val="nil"/>
            </w:tcBorders>
            <w:shd w:val="clear" w:color="auto" w:fill="auto"/>
            <w:noWrap/>
            <w:vAlign w:val="bottom"/>
            <w:hideMark/>
          </w:tcPr>
          <w:p w14:paraId="1DDD3C28"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4B598114"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43B9BF19"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47E4EBF6"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343D19F4"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27197A76"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79C83588" w14:textId="77777777" w:rsidTr="00440ED3">
        <w:trPr>
          <w:trHeight w:val="284"/>
        </w:trPr>
        <w:tc>
          <w:tcPr>
            <w:tcW w:w="873" w:type="dxa"/>
            <w:tcBorders>
              <w:top w:val="nil"/>
              <w:left w:val="nil"/>
              <w:bottom w:val="nil"/>
              <w:right w:val="nil"/>
            </w:tcBorders>
            <w:shd w:val="clear" w:color="auto" w:fill="auto"/>
            <w:noWrap/>
            <w:vAlign w:val="bottom"/>
            <w:hideMark/>
          </w:tcPr>
          <w:p w14:paraId="034EBCC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18448</w:t>
            </w:r>
          </w:p>
        </w:tc>
        <w:tc>
          <w:tcPr>
            <w:tcW w:w="3617" w:type="dxa"/>
            <w:tcBorders>
              <w:top w:val="nil"/>
              <w:left w:val="nil"/>
              <w:bottom w:val="nil"/>
              <w:right w:val="nil"/>
            </w:tcBorders>
            <w:shd w:val="clear" w:color="auto" w:fill="auto"/>
            <w:noWrap/>
            <w:vAlign w:val="bottom"/>
            <w:hideMark/>
          </w:tcPr>
          <w:p w14:paraId="7EACD3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2011:Nedrev.Karolinegangen 8A-8D</w:t>
            </w:r>
          </w:p>
        </w:tc>
        <w:tc>
          <w:tcPr>
            <w:tcW w:w="4663" w:type="dxa"/>
            <w:tcBorders>
              <w:top w:val="nil"/>
              <w:left w:val="nil"/>
              <w:bottom w:val="nil"/>
              <w:right w:val="nil"/>
            </w:tcBorders>
            <w:shd w:val="clear" w:color="auto" w:fill="auto"/>
            <w:noWrap/>
            <w:vAlign w:val="bottom"/>
            <w:hideMark/>
          </w:tcPr>
          <w:p w14:paraId="473781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376BE23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182</w:t>
            </w:r>
          </w:p>
        </w:tc>
        <w:tc>
          <w:tcPr>
            <w:tcW w:w="490" w:type="dxa"/>
            <w:tcBorders>
              <w:top w:val="nil"/>
              <w:left w:val="nil"/>
              <w:bottom w:val="nil"/>
              <w:right w:val="nil"/>
            </w:tcBorders>
            <w:shd w:val="clear" w:color="auto" w:fill="auto"/>
            <w:noWrap/>
            <w:vAlign w:val="bottom"/>
            <w:hideMark/>
          </w:tcPr>
          <w:p w14:paraId="40D279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657BBBF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6E712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5B5D1BC" w14:textId="77777777" w:rsidTr="00440ED3">
        <w:trPr>
          <w:trHeight w:val="284"/>
        </w:trPr>
        <w:tc>
          <w:tcPr>
            <w:tcW w:w="873" w:type="dxa"/>
            <w:tcBorders>
              <w:top w:val="nil"/>
              <w:left w:val="nil"/>
              <w:bottom w:val="nil"/>
              <w:right w:val="nil"/>
            </w:tcBorders>
            <w:shd w:val="clear" w:color="auto" w:fill="auto"/>
            <w:noWrap/>
            <w:vAlign w:val="bottom"/>
            <w:hideMark/>
          </w:tcPr>
          <w:p w14:paraId="10BA89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18447</w:t>
            </w:r>
          </w:p>
        </w:tc>
        <w:tc>
          <w:tcPr>
            <w:tcW w:w="3617" w:type="dxa"/>
            <w:tcBorders>
              <w:top w:val="nil"/>
              <w:left w:val="nil"/>
              <w:bottom w:val="nil"/>
              <w:right w:val="nil"/>
            </w:tcBorders>
            <w:shd w:val="clear" w:color="auto" w:fill="auto"/>
            <w:noWrap/>
            <w:vAlign w:val="bottom"/>
            <w:hideMark/>
          </w:tcPr>
          <w:p w14:paraId="5F28D89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2011:Nedrevet Karolinegangen 4&amp;6</w:t>
            </w:r>
          </w:p>
        </w:tc>
        <w:tc>
          <w:tcPr>
            <w:tcW w:w="4663" w:type="dxa"/>
            <w:tcBorders>
              <w:top w:val="nil"/>
              <w:left w:val="nil"/>
              <w:bottom w:val="nil"/>
              <w:right w:val="nil"/>
            </w:tcBorders>
            <w:shd w:val="clear" w:color="auto" w:fill="auto"/>
            <w:noWrap/>
            <w:vAlign w:val="bottom"/>
            <w:hideMark/>
          </w:tcPr>
          <w:p w14:paraId="3D0A18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4756474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181</w:t>
            </w:r>
          </w:p>
        </w:tc>
        <w:tc>
          <w:tcPr>
            <w:tcW w:w="490" w:type="dxa"/>
            <w:tcBorders>
              <w:top w:val="nil"/>
              <w:left w:val="nil"/>
              <w:bottom w:val="nil"/>
              <w:right w:val="nil"/>
            </w:tcBorders>
            <w:shd w:val="clear" w:color="auto" w:fill="auto"/>
            <w:noWrap/>
            <w:vAlign w:val="bottom"/>
            <w:hideMark/>
          </w:tcPr>
          <w:p w14:paraId="53F993A2"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8A19F1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B603A9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034AEB1" w14:textId="77777777" w:rsidTr="00440ED3">
        <w:trPr>
          <w:trHeight w:val="284"/>
        </w:trPr>
        <w:tc>
          <w:tcPr>
            <w:tcW w:w="873" w:type="dxa"/>
            <w:tcBorders>
              <w:top w:val="nil"/>
              <w:left w:val="nil"/>
              <w:bottom w:val="nil"/>
              <w:right w:val="nil"/>
            </w:tcBorders>
            <w:shd w:val="clear" w:color="auto" w:fill="auto"/>
            <w:noWrap/>
            <w:vAlign w:val="bottom"/>
            <w:hideMark/>
          </w:tcPr>
          <w:p w14:paraId="7B3BE9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9169</w:t>
            </w:r>
          </w:p>
        </w:tc>
        <w:tc>
          <w:tcPr>
            <w:tcW w:w="3617" w:type="dxa"/>
            <w:tcBorders>
              <w:top w:val="nil"/>
              <w:left w:val="nil"/>
              <w:bottom w:val="nil"/>
              <w:right w:val="nil"/>
            </w:tcBorders>
            <w:shd w:val="clear" w:color="auto" w:fill="auto"/>
            <w:noWrap/>
            <w:vAlign w:val="bottom"/>
            <w:hideMark/>
          </w:tcPr>
          <w:p w14:paraId="4472C85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 P Hansens Vej</w:t>
            </w:r>
          </w:p>
        </w:tc>
        <w:tc>
          <w:tcPr>
            <w:tcW w:w="4663" w:type="dxa"/>
            <w:tcBorders>
              <w:top w:val="nil"/>
              <w:left w:val="nil"/>
              <w:bottom w:val="nil"/>
              <w:right w:val="nil"/>
            </w:tcBorders>
            <w:shd w:val="clear" w:color="auto" w:fill="auto"/>
            <w:noWrap/>
            <w:vAlign w:val="bottom"/>
            <w:hideMark/>
          </w:tcPr>
          <w:p w14:paraId="027C1A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6E1B28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22F117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14:paraId="162BEA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DDE321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703CC2D" w14:textId="77777777" w:rsidTr="00440ED3">
        <w:trPr>
          <w:trHeight w:val="284"/>
        </w:trPr>
        <w:tc>
          <w:tcPr>
            <w:tcW w:w="873" w:type="dxa"/>
            <w:tcBorders>
              <w:top w:val="nil"/>
              <w:left w:val="nil"/>
              <w:bottom w:val="nil"/>
              <w:right w:val="nil"/>
            </w:tcBorders>
            <w:shd w:val="clear" w:color="auto" w:fill="auto"/>
            <w:noWrap/>
            <w:vAlign w:val="bottom"/>
            <w:hideMark/>
          </w:tcPr>
          <w:p w14:paraId="401E8C5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9806</w:t>
            </w:r>
          </w:p>
        </w:tc>
        <w:tc>
          <w:tcPr>
            <w:tcW w:w="3617" w:type="dxa"/>
            <w:tcBorders>
              <w:top w:val="nil"/>
              <w:left w:val="nil"/>
              <w:bottom w:val="nil"/>
              <w:right w:val="nil"/>
            </w:tcBorders>
            <w:shd w:val="clear" w:color="auto" w:fill="auto"/>
            <w:noWrap/>
            <w:vAlign w:val="bottom"/>
            <w:hideMark/>
          </w:tcPr>
          <w:p w14:paraId="6EFA25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 P Hansens Vej 25</w:t>
            </w:r>
          </w:p>
        </w:tc>
        <w:tc>
          <w:tcPr>
            <w:tcW w:w="4663" w:type="dxa"/>
            <w:tcBorders>
              <w:top w:val="nil"/>
              <w:left w:val="nil"/>
              <w:bottom w:val="nil"/>
              <w:right w:val="nil"/>
            </w:tcBorders>
            <w:shd w:val="clear" w:color="auto" w:fill="auto"/>
            <w:noWrap/>
            <w:vAlign w:val="bottom"/>
            <w:hideMark/>
          </w:tcPr>
          <w:p w14:paraId="0D84D3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3BB13F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19ECE8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w:t>
            </w:r>
          </w:p>
        </w:tc>
        <w:tc>
          <w:tcPr>
            <w:tcW w:w="1678" w:type="dxa"/>
            <w:tcBorders>
              <w:top w:val="nil"/>
              <w:left w:val="nil"/>
              <w:bottom w:val="nil"/>
              <w:right w:val="nil"/>
            </w:tcBorders>
            <w:shd w:val="clear" w:color="auto" w:fill="auto"/>
            <w:noWrap/>
            <w:vAlign w:val="bottom"/>
            <w:hideMark/>
          </w:tcPr>
          <w:p w14:paraId="309FFB5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391.000</w:t>
            </w:r>
          </w:p>
        </w:tc>
        <w:tc>
          <w:tcPr>
            <w:tcW w:w="1678" w:type="dxa"/>
            <w:tcBorders>
              <w:top w:val="nil"/>
              <w:left w:val="nil"/>
              <w:bottom w:val="nil"/>
              <w:right w:val="nil"/>
            </w:tcBorders>
            <w:shd w:val="clear" w:color="auto" w:fill="auto"/>
            <w:noWrap/>
            <w:vAlign w:val="bottom"/>
            <w:hideMark/>
          </w:tcPr>
          <w:p w14:paraId="047B3DF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1.350.000</w:t>
            </w:r>
          </w:p>
        </w:tc>
      </w:tr>
      <w:tr w:rsidR="00440ED3" w:rsidRPr="00440ED3" w14:paraId="39DD6E6D" w14:textId="77777777" w:rsidTr="00440ED3">
        <w:trPr>
          <w:trHeight w:val="284"/>
        </w:trPr>
        <w:tc>
          <w:tcPr>
            <w:tcW w:w="873" w:type="dxa"/>
            <w:tcBorders>
              <w:top w:val="nil"/>
              <w:left w:val="nil"/>
              <w:bottom w:val="nil"/>
              <w:right w:val="nil"/>
            </w:tcBorders>
            <w:shd w:val="clear" w:color="auto" w:fill="auto"/>
            <w:noWrap/>
            <w:vAlign w:val="bottom"/>
            <w:hideMark/>
          </w:tcPr>
          <w:p w14:paraId="37BC7F5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24332</w:t>
            </w:r>
          </w:p>
        </w:tc>
        <w:tc>
          <w:tcPr>
            <w:tcW w:w="3617" w:type="dxa"/>
            <w:tcBorders>
              <w:top w:val="nil"/>
              <w:left w:val="nil"/>
              <w:bottom w:val="nil"/>
              <w:right w:val="nil"/>
            </w:tcBorders>
            <w:shd w:val="clear" w:color="auto" w:fill="auto"/>
            <w:noWrap/>
            <w:vAlign w:val="bottom"/>
            <w:hideMark/>
          </w:tcPr>
          <w:p w14:paraId="556EE24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Abelsvej 19</w:t>
            </w:r>
          </w:p>
        </w:tc>
        <w:tc>
          <w:tcPr>
            <w:tcW w:w="4663" w:type="dxa"/>
            <w:tcBorders>
              <w:top w:val="nil"/>
              <w:left w:val="nil"/>
              <w:bottom w:val="nil"/>
              <w:right w:val="nil"/>
            </w:tcBorders>
            <w:shd w:val="clear" w:color="auto" w:fill="auto"/>
            <w:noWrap/>
            <w:vAlign w:val="bottom"/>
            <w:hideMark/>
          </w:tcPr>
          <w:p w14:paraId="19EBD9A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080961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6AF19E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FC</w:t>
            </w:r>
          </w:p>
        </w:tc>
        <w:tc>
          <w:tcPr>
            <w:tcW w:w="1678" w:type="dxa"/>
            <w:tcBorders>
              <w:top w:val="nil"/>
              <w:left w:val="nil"/>
              <w:bottom w:val="nil"/>
              <w:right w:val="nil"/>
            </w:tcBorders>
            <w:shd w:val="clear" w:color="auto" w:fill="auto"/>
            <w:noWrap/>
            <w:vAlign w:val="bottom"/>
            <w:hideMark/>
          </w:tcPr>
          <w:p w14:paraId="5263C4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312.600</w:t>
            </w:r>
          </w:p>
        </w:tc>
        <w:tc>
          <w:tcPr>
            <w:tcW w:w="1678" w:type="dxa"/>
            <w:tcBorders>
              <w:top w:val="nil"/>
              <w:left w:val="nil"/>
              <w:bottom w:val="nil"/>
              <w:right w:val="nil"/>
            </w:tcBorders>
            <w:shd w:val="clear" w:color="auto" w:fill="auto"/>
            <w:noWrap/>
            <w:vAlign w:val="bottom"/>
            <w:hideMark/>
          </w:tcPr>
          <w:p w14:paraId="5872741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1.950.000</w:t>
            </w:r>
          </w:p>
        </w:tc>
      </w:tr>
      <w:tr w:rsidR="00440ED3" w:rsidRPr="00440ED3" w14:paraId="57C7C1B7" w14:textId="77777777" w:rsidTr="00440ED3">
        <w:trPr>
          <w:trHeight w:val="284"/>
        </w:trPr>
        <w:tc>
          <w:tcPr>
            <w:tcW w:w="873" w:type="dxa"/>
            <w:tcBorders>
              <w:top w:val="nil"/>
              <w:left w:val="nil"/>
              <w:bottom w:val="nil"/>
              <w:right w:val="nil"/>
            </w:tcBorders>
            <w:shd w:val="clear" w:color="auto" w:fill="auto"/>
            <w:noWrap/>
            <w:vAlign w:val="bottom"/>
            <w:hideMark/>
          </w:tcPr>
          <w:p w14:paraId="7EE229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24319</w:t>
            </w:r>
          </w:p>
        </w:tc>
        <w:tc>
          <w:tcPr>
            <w:tcW w:w="3617" w:type="dxa"/>
            <w:tcBorders>
              <w:top w:val="nil"/>
              <w:left w:val="nil"/>
              <w:bottom w:val="nil"/>
              <w:right w:val="nil"/>
            </w:tcBorders>
            <w:shd w:val="clear" w:color="auto" w:fill="auto"/>
            <w:noWrap/>
            <w:vAlign w:val="bottom"/>
            <w:hideMark/>
          </w:tcPr>
          <w:p w14:paraId="454D05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Abelsvej-Pallesvej</w:t>
            </w:r>
          </w:p>
        </w:tc>
        <w:tc>
          <w:tcPr>
            <w:tcW w:w="4663" w:type="dxa"/>
            <w:tcBorders>
              <w:top w:val="nil"/>
              <w:left w:val="nil"/>
              <w:bottom w:val="nil"/>
              <w:right w:val="nil"/>
            </w:tcBorders>
            <w:shd w:val="clear" w:color="auto" w:fill="auto"/>
            <w:noWrap/>
            <w:vAlign w:val="bottom"/>
            <w:hideMark/>
          </w:tcPr>
          <w:p w14:paraId="36CB7C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377C404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34BA24A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EQ</w:t>
            </w:r>
          </w:p>
        </w:tc>
        <w:tc>
          <w:tcPr>
            <w:tcW w:w="1678" w:type="dxa"/>
            <w:tcBorders>
              <w:top w:val="nil"/>
              <w:left w:val="nil"/>
              <w:bottom w:val="nil"/>
              <w:right w:val="nil"/>
            </w:tcBorders>
            <w:shd w:val="clear" w:color="auto" w:fill="auto"/>
            <w:noWrap/>
            <w:vAlign w:val="bottom"/>
            <w:hideMark/>
          </w:tcPr>
          <w:p w14:paraId="641C09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2A9665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5FBFFE6" w14:textId="77777777" w:rsidTr="00440ED3">
        <w:trPr>
          <w:trHeight w:val="284"/>
        </w:trPr>
        <w:tc>
          <w:tcPr>
            <w:tcW w:w="873" w:type="dxa"/>
            <w:tcBorders>
              <w:top w:val="nil"/>
              <w:left w:val="nil"/>
              <w:bottom w:val="nil"/>
              <w:right w:val="nil"/>
            </w:tcBorders>
            <w:shd w:val="clear" w:color="auto" w:fill="auto"/>
            <w:noWrap/>
            <w:vAlign w:val="bottom"/>
            <w:hideMark/>
          </w:tcPr>
          <w:p w14:paraId="255F66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15928</w:t>
            </w:r>
          </w:p>
        </w:tc>
        <w:tc>
          <w:tcPr>
            <w:tcW w:w="3617" w:type="dxa"/>
            <w:tcBorders>
              <w:top w:val="nil"/>
              <w:left w:val="nil"/>
              <w:bottom w:val="nil"/>
              <w:right w:val="nil"/>
            </w:tcBorders>
            <w:shd w:val="clear" w:color="auto" w:fill="auto"/>
            <w:noWrap/>
            <w:vAlign w:val="bottom"/>
            <w:hideMark/>
          </w:tcPr>
          <w:p w14:paraId="57EACD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Abildhøjparken - grønne områder</w:t>
            </w:r>
          </w:p>
        </w:tc>
        <w:tc>
          <w:tcPr>
            <w:tcW w:w="4663" w:type="dxa"/>
            <w:tcBorders>
              <w:top w:val="nil"/>
              <w:left w:val="nil"/>
              <w:bottom w:val="nil"/>
              <w:right w:val="nil"/>
            </w:tcBorders>
            <w:shd w:val="clear" w:color="auto" w:fill="auto"/>
            <w:noWrap/>
            <w:vAlign w:val="bottom"/>
            <w:hideMark/>
          </w:tcPr>
          <w:p w14:paraId="65C871A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55BD64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5DCDB8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DX</w:t>
            </w:r>
          </w:p>
        </w:tc>
        <w:tc>
          <w:tcPr>
            <w:tcW w:w="1678" w:type="dxa"/>
            <w:tcBorders>
              <w:top w:val="nil"/>
              <w:left w:val="nil"/>
              <w:bottom w:val="nil"/>
              <w:right w:val="nil"/>
            </w:tcBorders>
            <w:shd w:val="clear" w:color="auto" w:fill="auto"/>
            <w:noWrap/>
            <w:vAlign w:val="bottom"/>
            <w:hideMark/>
          </w:tcPr>
          <w:p w14:paraId="381E19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5D7E1B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B827FDE" w14:textId="77777777" w:rsidTr="00440ED3">
        <w:trPr>
          <w:trHeight w:val="284"/>
        </w:trPr>
        <w:tc>
          <w:tcPr>
            <w:tcW w:w="873" w:type="dxa"/>
            <w:tcBorders>
              <w:top w:val="nil"/>
              <w:left w:val="nil"/>
              <w:bottom w:val="nil"/>
              <w:right w:val="nil"/>
            </w:tcBorders>
            <w:shd w:val="clear" w:color="auto" w:fill="auto"/>
            <w:noWrap/>
            <w:vAlign w:val="bottom"/>
            <w:hideMark/>
          </w:tcPr>
          <w:p w14:paraId="5F951EA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25160</w:t>
            </w:r>
          </w:p>
        </w:tc>
        <w:tc>
          <w:tcPr>
            <w:tcW w:w="3617" w:type="dxa"/>
            <w:tcBorders>
              <w:top w:val="nil"/>
              <w:left w:val="nil"/>
              <w:bottom w:val="nil"/>
              <w:right w:val="nil"/>
            </w:tcBorders>
            <w:shd w:val="clear" w:color="auto" w:fill="auto"/>
            <w:noWrap/>
            <w:vAlign w:val="bottom"/>
            <w:hideMark/>
          </w:tcPr>
          <w:p w14:paraId="76C5CF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Aborrevænget, Vej Og Sti</w:t>
            </w:r>
          </w:p>
        </w:tc>
        <w:tc>
          <w:tcPr>
            <w:tcW w:w="4663" w:type="dxa"/>
            <w:tcBorders>
              <w:top w:val="nil"/>
              <w:left w:val="nil"/>
              <w:bottom w:val="nil"/>
              <w:right w:val="nil"/>
            </w:tcBorders>
            <w:shd w:val="clear" w:color="auto" w:fill="auto"/>
            <w:noWrap/>
            <w:vAlign w:val="bottom"/>
            <w:hideMark/>
          </w:tcPr>
          <w:p w14:paraId="1DB62B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14:paraId="70AB05F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C11043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EI</w:t>
            </w:r>
          </w:p>
        </w:tc>
        <w:tc>
          <w:tcPr>
            <w:tcW w:w="1678" w:type="dxa"/>
            <w:tcBorders>
              <w:top w:val="nil"/>
              <w:left w:val="nil"/>
              <w:bottom w:val="nil"/>
              <w:right w:val="nil"/>
            </w:tcBorders>
            <w:shd w:val="clear" w:color="auto" w:fill="auto"/>
            <w:noWrap/>
            <w:vAlign w:val="bottom"/>
            <w:hideMark/>
          </w:tcPr>
          <w:p w14:paraId="63DB750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525F05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55FD876" w14:textId="77777777" w:rsidTr="00440ED3">
        <w:trPr>
          <w:trHeight w:val="284"/>
        </w:trPr>
        <w:tc>
          <w:tcPr>
            <w:tcW w:w="873" w:type="dxa"/>
            <w:tcBorders>
              <w:top w:val="nil"/>
              <w:left w:val="nil"/>
              <w:bottom w:val="nil"/>
              <w:right w:val="nil"/>
            </w:tcBorders>
            <w:shd w:val="clear" w:color="auto" w:fill="auto"/>
            <w:noWrap/>
            <w:vAlign w:val="bottom"/>
            <w:hideMark/>
          </w:tcPr>
          <w:p w14:paraId="687033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16131</w:t>
            </w:r>
          </w:p>
        </w:tc>
        <w:tc>
          <w:tcPr>
            <w:tcW w:w="3617" w:type="dxa"/>
            <w:tcBorders>
              <w:top w:val="nil"/>
              <w:left w:val="nil"/>
              <w:bottom w:val="nil"/>
              <w:right w:val="nil"/>
            </w:tcBorders>
            <w:shd w:val="clear" w:color="auto" w:fill="auto"/>
            <w:noWrap/>
            <w:vAlign w:val="bottom"/>
            <w:hideMark/>
          </w:tcPr>
          <w:p w14:paraId="336542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Absalonsgade 9</w:t>
            </w:r>
          </w:p>
        </w:tc>
        <w:tc>
          <w:tcPr>
            <w:tcW w:w="4663" w:type="dxa"/>
            <w:tcBorders>
              <w:top w:val="nil"/>
              <w:left w:val="nil"/>
              <w:bottom w:val="nil"/>
              <w:right w:val="nil"/>
            </w:tcBorders>
            <w:shd w:val="clear" w:color="auto" w:fill="auto"/>
            <w:noWrap/>
            <w:vAlign w:val="bottom"/>
            <w:hideMark/>
          </w:tcPr>
          <w:p w14:paraId="4EC4D6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7053041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3BD189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EE</w:t>
            </w:r>
          </w:p>
        </w:tc>
        <w:tc>
          <w:tcPr>
            <w:tcW w:w="1678" w:type="dxa"/>
            <w:tcBorders>
              <w:top w:val="nil"/>
              <w:left w:val="nil"/>
              <w:bottom w:val="nil"/>
              <w:right w:val="nil"/>
            </w:tcBorders>
            <w:shd w:val="clear" w:color="auto" w:fill="auto"/>
            <w:noWrap/>
            <w:vAlign w:val="bottom"/>
            <w:hideMark/>
          </w:tcPr>
          <w:p w14:paraId="70A433C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662BFA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45A9C5F" w14:textId="77777777" w:rsidTr="00440ED3">
        <w:trPr>
          <w:trHeight w:val="284"/>
        </w:trPr>
        <w:tc>
          <w:tcPr>
            <w:tcW w:w="873" w:type="dxa"/>
            <w:tcBorders>
              <w:top w:val="nil"/>
              <w:left w:val="nil"/>
              <w:bottom w:val="nil"/>
              <w:right w:val="nil"/>
            </w:tcBorders>
            <w:shd w:val="clear" w:color="auto" w:fill="auto"/>
            <w:noWrap/>
            <w:vAlign w:val="bottom"/>
            <w:hideMark/>
          </w:tcPr>
          <w:p w14:paraId="790022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11974</w:t>
            </w:r>
          </w:p>
        </w:tc>
        <w:tc>
          <w:tcPr>
            <w:tcW w:w="3617" w:type="dxa"/>
            <w:tcBorders>
              <w:top w:val="nil"/>
              <w:left w:val="nil"/>
              <w:bottom w:val="nil"/>
              <w:right w:val="nil"/>
            </w:tcBorders>
            <w:shd w:val="clear" w:color="auto" w:fill="auto"/>
            <w:noWrap/>
            <w:vAlign w:val="bottom"/>
            <w:hideMark/>
          </w:tcPr>
          <w:p w14:paraId="1543D6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Adelgade 105 A-B, 7 ejerl.-Bolig</w:t>
            </w:r>
          </w:p>
        </w:tc>
        <w:tc>
          <w:tcPr>
            <w:tcW w:w="4663" w:type="dxa"/>
            <w:tcBorders>
              <w:top w:val="nil"/>
              <w:left w:val="nil"/>
              <w:bottom w:val="nil"/>
              <w:right w:val="nil"/>
            </w:tcBorders>
            <w:shd w:val="clear" w:color="auto" w:fill="auto"/>
            <w:noWrap/>
            <w:vAlign w:val="bottom"/>
            <w:hideMark/>
          </w:tcPr>
          <w:p w14:paraId="6691B00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7E1BE7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w:t>
            </w:r>
          </w:p>
        </w:tc>
        <w:tc>
          <w:tcPr>
            <w:tcW w:w="490" w:type="dxa"/>
            <w:tcBorders>
              <w:top w:val="nil"/>
              <w:left w:val="nil"/>
              <w:bottom w:val="nil"/>
              <w:right w:val="nil"/>
            </w:tcBorders>
            <w:shd w:val="clear" w:color="auto" w:fill="auto"/>
            <w:noWrap/>
            <w:vAlign w:val="bottom"/>
            <w:hideMark/>
          </w:tcPr>
          <w:p w14:paraId="0F7B88A9"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136720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0C0ED4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E18B87D" w14:textId="77777777" w:rsidTr="00440ED3">
        <w:trPr>
          <w:trHeight w:val="284"/>
        </w:trPr>
        <w:tc>
          <w:tcPr>
            <w:tcW w:w="873" w:type="dxa"/>
            <w:tcBorders>
              <w:top w:val="nil"/>
              <w:left w:val="nil"/>
              <w:bottom w:val="nil"/>
              <w:right w:val="nil"/>
            </w:tcBorders>
            <w:shd w:val="clear" w:color="auto" w:fill="auto"/>
            <w:noWrap/>
            <w:vAlign w:val="bottom"/>
            <w:hideMark/>
          </w:tcPr>
          <w:p w14:paraId="132DC68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26532</w:t>
            </w:r>
          </w:p>
        </w:tc>
        <w:tc>
          <w:tcPr>
            <w:tcW w:w="3617" w:type="dxa"/>
            <w:tcBorders>
              <w:top w:val="nil"/>
              <w:left w:val="nil"/>
              <w:bottom w:val="nil"/>
              <w:right w:val="nil"/>
            </w:tcBorders>
            <w:shd w:val="clear" w:color="auto" w:fill="auto"/>
            <w:noWrap/>
            <w:vAlign w:val="bottom"/>
            <w:hideMark/>
          </w:tcPr>
          <w:p w14:paraId="5E26C1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Adelgade 18 B</w:t>
            </w:r>
          </w:p>
        </w:tc>
        <w:tc>
          <w:tcPr>
            <w:tcW w:w="4663" w:type="dxa"/>
            <w:tcBorders>
              <w:top w:val="nil"/>
              <w:left w:val="nil"/>
              <w:bottom w:val="nil"/>
              <w:right w:val="nil"/>
            </w:tcBorders>
            <w:shd w:val="clear" w:color="auto" w:fill="auto"/>
            <w:noWrap/>
            <w:vAlign w:val="bottom"/>
            <w:hideMark/>
          </w:tcPr>
          <w:p w14:paraId="0FCBC16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16C7E2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0D514C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02FD9D1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1.884.700</w:t>
            </w:r>
          </w:p>
        </w:tc>
        <w:tc>
          <w:tcPr>
            <w:tcW w:w="1678" w:type="dxa"/>
            <w:tcBorders>
              <w:top w:val="nil"/>
              <w:left w:val="nil"/>
              <w:bottom w:val="nil"/>
              <w:right w:val="nil"/>
            </w:tcBorders>
            <w:shd w:val="clear" w:color="auto" w:fill="auto"/>
            <w:noWrap/>
            <w:vAlign w:val="bottom"/>
            <w:hideMark/>
          </w:tcPr>
          <w:p w14:paraId="56802BA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2.300.000</w:t>
            </w:r>
          </w:p>
        </w:tc>
      </w:tr>
      <w:tr w:rsidR="00440ED3" w:rsidRPr="00440ED3" w14:paraId="38277E1B" w14:textId="77777777" w:rsidTr="00440ED3">
        <w:trPr>
          <w:trHeight w:val="284"/>
        </w:trPr>
        <w:tc>
          <w:tcPr>
            <w:tcW w:w="873" w:type="dxa"/>
            <w:tcBorders>
              <w:top w:val="nil"/>
              <w:left w:val="nil"/>
              <w:bottom w:val="nil"/>
              <w:right w:val="nil"/>
            </w:tcBorders>
            <w:shd w:val="clear" w:color="auto" w:fill="auto"/>
            <w:noWrap/>
            <w:vAlign w:val="bottom"/>
            <w:hideMark/>
          </w:tcPr>
          <w:p w14:paraId="656A4AB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11939</w:t>
            </w:r>
          </w:p>
        </w:tc>
        <w:tc>
          <w:tcPr>
            <w:tcW w:w="3617" w:type="dxa"/>
            <w:tcBorders>
              <w:top w:val="nil"/>
              <w:left w:val="nil"/>
              <w:bottom w:val="nil"/>
              <w:right w:val="nil"/>
            </w:tcBorders>
            <w:shd w:val="clear" w:color="auto" w:fill="auto"/>
            <w:noWrap/>
            <w:vAlign w:val="bottom"/>
            <w:hideMark/>
          </w:tcPr>
          <w:p w14:paraId="39C0DD8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Adelgade 41 - Biograf</w:t>
            </w:r>
          </w:p>
        </w:tc>
        <w:tc>
          <w:tcPr>
            <w:tcW w:w="4663" w:type="dxa"/>
            <w:tcBorders>
              <w:top w:val="nil"/>
              <w:left w:val="nil"/>
              <w:bottom w:val="nil"/>
              <w:right w:val="nil"/>
            </w:tcBorders>
            <w:shd w:val="clear" w:color="auto" w:fill="auto"/>
            <w:noWrap/>
            <w:vAlign w:val="bottom"/>
            <w:hideMark/>
          </w:tcPr>
          <w:p w14:paraId="36FFE4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11EEF0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w:t>
            </w:r>
          </w:p>
        </w:tc>
        <w:tc>
          <w:tcPr>
            <w:tcW w:w="490" w:type="dxa"/>
            <w:tcBorders>
              <w:top w:val="nil"/>
              <w:left w:val="nil"/>
              <w:bottom w:val="nil"/>
              <w:right w:val="nil"/>
            </w:tcBorders>
            <w:shd w:val="clear" w:color="auto" w:fill="auto"/>
            <w:noWrap/>
            <w:vAlign w:val="bottom"/>
            <w:hideMark/>
          </w:tcPr>
          <w:p w14:paraId="16886A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0A779D6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707.400</w:t>
            </w:r>
          </w:p>
        </w:tc>
        <w:tc>
          <w:tcPr>
            <w:tcW w:w="1678" w:type="dxa"/>
            <w:tcBorders>
              <w:top w:val="nil"/>
              <w:left w:val="nil"/>
              <w:bottom w:val="nil"/>
              <w:right w:val="nil"/>
            </w:tcBorders>
            <w:shd w:val="clear" w:color="auto" w:fill="auto"/>
            <w:noWrap/>
            <w:vAlign w:val="bottom"/>
            <w:hideMark/>
          </w:tcPr>
          <w:p w14:paraId="29DDAC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1.450.000</w:t>
            </w:r>
          </w:p>
        </w:tc>
      </w:tr>
      <w:tr w:rsidR="00440ED3" w:rsidRPr="00440ED3" w14:paraId="694D6C05" w14:textId="77777777" w:rsidTr="00440ED3">
        <w:trPr>
          <w:trHeight w:val="284"/>
        </w:trPr>
        <w:tc>
          <w:tcPr>
            <w:tcW w:w="873" w:type="dxa"/>
            <w:tcBorders>
              <w:top w:val="nil"/>
              <w:left w:val="nil"/>
              <w:bottom w:val="nil"/>
              <w:right w:val="nil"/>
            </w:tcBorders>
            <w:shd w:val="clear" w:color="auto" w:fill="auto"/>
            <w:noWrap/>
            <w:vAlign w:val="bottom"/>
            <w:hideMark/>
          </w:tcPr>
          <w:p w14:paraId="5E1DA8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22648</w:t>
            </w:r>
          </w:p>
        </w:tc>
        <w:tc>
          <w:tcPr>
            <w:tcW w:w="3617" w:type="dxa"/>
            <w:tcBorders>
              <w:top w:val="nil"/>
              <w:left w:val="nil"/>
              <w:bottom w:val="nil"/>
              <w:right w:val="nil"/>
            </w:tcBorders>
            <w:shd w:val="clear" w:color="auto" w:fill="auto"/>
            <w:noWrap/>
            <w:vAlign w:val="bottom"/>
            <w:hideMark/>
          </w:tcPr>
          <w:p w14:paraId="32E475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Albumvej 8, Hartkornsvej</w:t>
            </w:r>
          </w:p>
        </w:tc>
        <w:tc>
          <w:tcPr>
            <w:tcW w:w="4663" w:type="dxa"/>
            <w:tcBorders>
              <w:top w:val="nil"/>
              <w:left w:val="nil"/>
              <w:bottom w:val="nil"/>
              <w:right w:val="nil"/>
            </w:tcBorders>
            <w:shd w:val="clear" w:color="auto" w:fill="auto"/>
            <w:noWrap/>
            <w:vAlign w:val="bottom"/>
            <w:hideMark/>
          </w:tcPr>
          <w:p w14:paraId="018692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22A5AE5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491E1A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2EE25A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52721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E2AD983" w14:textId="77777777" w:rsidTr="00440ED3">
        <w:trPr>
          <w:trHeight w:val="284"/>
        </w:trPr>
        <w:tc>
          <w:tcPr>
            <w:tcW w:w="873" w:type="dxa"/>
            <w:tcBorders>
              <w:top w:val="nil"/>
              <w:left w:val="nil"/>
              <w:bottom w:val="nil"/>
              <w:right w:val="nil"/>
            </w:tcBorders>
            <w:shd w:val="clear" w:color="auto" w:fill="auto"/>
            <w:noWrap/>
            <w:vAlign w:val="bottom"/>
            <w:hideMark/>
          </w:tcPr>
          <w:p w14:paraId="5A35DD5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16193</w:t>
            </w:r>
          </w:p>
        </w:tc>
        <w:tc>
          <w:tcPr>
            <w:tcW w:w="3617" w:type="dxa"/>
            <w:tcBorders>
              <w:top w:val="nil"/>
              <w:left w:val="nil"/>
              <w:bottom w:val="nil"/>
              <w:right w:val="nil"/>
            </w:tcBorders>
            <w:shd w:val="clear" w:color="auto" w:fill="auto"/>
            <w:noWrap/>
            <w:vAlign w:val="bottom"/>
            <w:hideMark/>
          </w:tcPr>
          <w:p w14:paraId="5F7A72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39a-39e</w:t>
            </w:r>
          </w:p>
        </w:tc>
        <w:tc>
          <w:tcPr>
            <w:tcW w:w="4663" w:type="dxa"/>
            <w:tcBorders>
              <w:top w:val="nil"/>
              <w:left w:val="nil"/>
              <w:bottom w:val="nil"/>
              <w:right w:val="nil"/>
            </w:tcBorders>
            <w:shd w:val="clear" w:color="auto" w:fill="auto"/>
            <w:noWrap/>
            <w:vAlign w:val="bottom"/>
            <w:hideMark/>
          </w:tcPr>
          <w:p w14:paraId="7782F08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7551ECC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62F4FBEF"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B71EC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C97FF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A46CCAD" w14:textId="77777777" w:rsidTr="00440ED3">
        <w:trPr>
          <w:trHeight w:val="284"/>
        </w:trPr>
        <w:tc>
          <w:tcPr>
            <w:tcW w:w="873" w:type="dxa"/>
            <w:tcBorders>
              <w:top w:val="nil"/>
              <w:left w:val="nil"/>
              <w:bottom w:val="nil"/>
              <w:right w:val="nil"/>
            </w:tcBorders>
            <w:shd w:val="clear" w:color="auto" w:fill="auto"/>
            <w:noWrap/>
            <w:vAlign w:val="bottom"/>
            <w:hideMark/>
          </w:tcPr>
          <w:p w14:paraId="0CE73F9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16214</w:t>
            </w:r>
          </w:p>
        </w:tc>
        <w:tc>
          <w:tcPr>
            <w:tcW w:w="3617" w:type="dxa"/>
            <w:tcBorders>
              <w:top w:val="nil"/>
              <w:left w:val="nil"/>
              <w:bottom w:val="nil"/>
              <w:right w:val="nil"/>
            </w:tcBorders>
            <w:shd w:val="clear" w:color="auto" w:fill="auto"/>
            <w:noWrap/>
            <w:vAlign w:val="bottom"/>
            <w:hideMark/>
          </w:tcPr>
          <w:p w14:paraId="1E7E9A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63 - Valdemarstorvet 12</w:t>
            </w:r>
          </w:p>
        </w:tc>
        <w:tc>
          <w:tcPr>
            <w:tcW w:w="4663" w:type="dxa"/>
            <w:tcBorders>
              <w:top w:val="nil"/>
              <w:left w:val="nil"/>
              <w:bottom w:val="nil"/>
              <w:right w:val="nil"/>
            </w:tcBorders>
            <w:shd w:val="clear" w:color="auto" w:fill="auto"/>
            <w:noWrap/>
            <w:vAlign w:val="bottom"/>
            <w:hideMark/>
          </w:tcPr>
          <w:p w14:paraId="7A02D7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5A1F402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bottom"/>
            <w:hideMark/>
          </w:tcPr>
          <w:p w14:paraId="7BEBF08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57844C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7.978.500</w:t>
            </w:r>
          </w:p>
        </w:tc>
        <w:tc>
          <w:tcPr>
            <w:tcW w:w="1678" w:type="dxa"/>
            <w:tcBorders>
              <w:top w:val="nil"/>
              <w:left w:val="nil"/>
              <w:bottom w:val="nil"/>
              <w:right w:val="nil"/>
            </w:tcBorders>
            <w:shd w:val="clear" w:color="auto" w:fill="auto"/>
            <w:noWrap/>
            <w:vAlign w:val="bottom"/>
            <w:hideMark/>
          </w:tcPr>
          <w:p w14:paraId="11F2CA4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7.978.500</w:t>
            </w:r>
          </w:p>
        </w:tc>
      </w:tr>
      <w:tr w:rsidR="00440ED3" w:rsidRPr="00440ED3" w14:paraId="1AD0FE76" w14:textId="77777777" w:rsidTr="00440ED3">
        <w:trPr>
          <w:trHeight w:val="284"/>
        </w:trPr>
        <w:tc>
          <w:tcPr>
            <w:tcW w:w="873" w:type="dxa"/>
            <w:tcBorders>
              <w:top w:val="nil"/>
              <w:left w:val="nil"/>
              <w:bottom w:val="nil"/>
              <w:right w:val="nil"/>
            </w:tcBorders>
            <w:shd w:val="clear" w:color="auto" w:fill="auto"/>
            <w:noWrap/>
            <w:vAlign w:val="bottom"/>
            <w:hideMark/>
          </w:tcPr>
          <w:p w14:paraId="7926DC3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25189</w:t>
            </w:r>
          </w:p>
        </w:tc>
        <w:tc>
          <w:tcPr>
            <w:tcW w:w="3617" w:type="dxa"/>
            <w:tcBorders>
              <w:top w:val="nil"/>
              <w:left w:val="nil"/>
              <w:bottom w:val="nil"/>
              <w:right w:val="nil"/>
            </w:tcBorders>
            <w:shd w:val="clear" w:color="auto" w:fill="auto"/>
            <w:noWrap/>
            <w:vAlign w:val="bottom"/>
            <w:hideMark/>
          </w:tcPr>
          <w:p w14:paraId="62DC16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84 F</w:t>
            </w:r>
          </w:p>
        </w:tc>
        <w:tc>
          <w:tcPr>
            <w:tcW w:w="4663" w:type="dxa"/>
            <w:tcBorders>
              <w:top w:val="nil"/>
              <w:left w:val="nil"/>
              <w:bottom w:val="nil"/>
              <w:right w:val="nil"/>
            </w:tcBorders>
            <w:shd w:val="clear" w:color="auto" w:fill="auto"/>
            <w:noWrap/>
            <w:vAlign w:val="bottom"/>
            <w:hideMark/>
          </w:tcPr>
          <w:p w14:paraId="3060E6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1076379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114</w:t>
            </w:r>
          </w:p>
        </w:tc>
        <w:tc>
          <w:tcPr>
            <w:tcW w:w="490" w:type="dxa"/>
            <w:tcBorders>
              <w:top w:val="nil"/>
              <w:left w:val="nil"/>
              <w:bottom w:val="nil"/>
              <w:right w:val="nil"/>
            </w:tcBorders>
            <w:shd w:val="clear" w:color="auto" w:fill="auto"/>
            <w:noWrap/>
            <w:vAlign w:val="bottom"/>
            <w:hideMark/>
          </w:tcPr>
          <w:p w14:paraId="223FD6A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061A97F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1.571.400</w:t>
            </w:r>
          </w:p>
        </w:tc>
        <w:tc>
          <w:tcPr>
            <w:tcW w:w="1678" w:type="dxa"/>
            <w:tcBorders>
              <w:top w:val="nil"/>
              <w:left w:val="nil"/>
              <w:bottom w:val="nil"/>
              <w:right w:val="nil"/>
            </w:tcBorders>
            <w:shd w:val="clear" w:color="auto" w:fill="auto"/>
            <w:noWrap/>
            <w:vAlign w:val="bottom"/>
            <w:hideMark/>
          </w:tcPr>
          <w:p w14:paraId="45459E2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2.000.000</w:t>
            </w:r>
          </w:p>
        </w:tc>
      </w:tr>
      <w:tr w:rsidR="00440ED3" w:rsidRPr="00440ED3" w14:paraId="5E32ECEB" w14:textId="77777777" w:rsidTr="00440ED3">
        <w:trPr>
          <w:trHeight w:val="284"/>
        </w:trPr>
        <w:tc>
          <w:tcPr>
            <w:tcW w:w="873" w:type="dxa"/>
            <w:tcBorders>
              <w:top w:val="nil"/>
              <w:left w:val="nil"/>
              <w:bottom w:val="nil"/>
              <w:right w:val="nil"/>
            </w:tcBorders>
            <w:shd w:val="clear" w:color="auto" w:fill="auto"/>
            <w:noWrap/>
            <w:vAlign w:val="bottom"/>
            <w:hideMark/>
          </w:tcPr>
          <w:p w14:paraId="5EBEA2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25190</w:t>
            </w:r>
          </w:p>
        </w:tc>
        <w:tc>
          <w:tcPr>
            <w:tcW w:w="3617" w:type="dxa"/>
            <w:tcBorders>
              <w:top w:val="nil"/>
              <w:left w:val="nil"/>
              <w:bottom w:val="nil"/>
              <w:right w:val="nil"/>
            </w:tcBorders>
            <w:shd w:val="clear" w:color="auto" w:fill="auto"/>
            <w:noWrap/>
            <w:vAlign w:val="bottom"/>
            <w:hideMark/>
          </w:tcPr>
          <w:p w14:paraId="526CD3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84 G</w:t>
            </w:r>
          </w:p>
        </w:tc>
        <w:tc>
          <w:tcPr>
            <w:tcW w:w="4663" w:type="dxa"/>
            <w:tcBorders>
              <w:top w:val="nil"/>
              <w:left w:val="nil"/>
              <w:bottom w:val="nil"/>
              <w:right w:val="nil"/>
            </w:tcBorders>
            <w:shd w:val="clear" w:color="auto" w:fill="auto"/>
            <w:noWrap/>
            <w:vAlign w:val="bottom"/>
            <w:hideMark/>
          </w:tcPr>
          <w:p w14:paraId="34036E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02B2D58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114</w:t>
            </w:r>
          </w:p>
        </w:tc>
        <w:tc>
          <w:tcPr>
            <w:tcW w:w="490" w:type="dxa"/>
            <w:tcBorders>
              <w:top w:val="nil"/>
              <w:left w:val="nil"/>
              <w:bottom w:val="nil"/>
              <w:right w:val="nil"/>
            </w:tcBorders>
            <w:shd w:val="clear" w:color="auto" w:fill="auto"/>
            <w:noWrap/>
            <w:vAlign w:val="bottom"/>
            <w:hideMark/>
          </w:tcPr>
          <w:p w14:paraId="21B587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C260BC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1.585.800</w:t>
            </w:r>
          </w:p>
        </w:tc>
        <w:tc>
          <w:tcPr>
            <w:tcW w:w="1678" w:type="dxa"/>
            <w:tcBorders>
              <w:top w:val="nil"/>
              <w:left w:val="nil"/>
              <w:bottom w:val="nil"/>
              <w:right w:val="nil"/>
            </w:tcBorders>
            <w:shd w:val="clear" w:color="auto" w:fill="auto"/>
            <w:noWrap/>
            <w:vAlign w:val="bottom"/>
            <w:hideMark/>
          </w:tcPr>
          <w:p w14:paraId="6A9E83C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1.950.000</w:t>
            </w:r>
          </w:p>
        </w:tc>
      </w:tr>
      <w:tr w:rsidR="00440ED3" w:rsidRPr="00440ED3" w14:paraId="2F67BEB0" w14:textId="77777777" w:rsidTr="00440ED3">
        <w:trPr>
          <w:trHeight w:val="284"/>
        </w:trPr>
        <w:tc>
          <w:tcPr>
            <w:tcW w:w="873" w:type="dxa"/>
            <w:tcBorders>
              <w:top w:val="nil"/>
              <w:left w:val="nil"/>
              <w:bottom w:val="nil"/>
              <w:right w:val="nil"/>
            </w:tcBorders>
            <w:shd w:val="clear" w:color="auto" w:fill="auto"/>
            <w:noWrap/>
            <w:vAlign w:val="bottom"/>
            <w:hideMark/>
          </w:tcPr>
          <w:p w14:paraId="62B7DB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16240</w:t>
            </w:r>
          </w:p>
        </w:tc>
        <w:tc>
          <w:tcPr>
            <w:tcW w:w="3617" w:type="dxa"/>
            <w:tcBorders>
              <w:top w:val="nil"/>
              <w:left w:val="nil"/>
              <w:bottom w:val="nil"/>
              <w:right w:val="nil"/>
            </w:tcBorders>
            <w:shd w:val="clear" w:color="auto" w:fill="auto"/>
            <w:noWrap/>
            <w:vAlign w:val="bottom"/>
            <w:hideMark/>
          </w:tcPr>
          <w:p w14:paraId="427EA8D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88</w:t>
            </w:r>
          </w:p>
        </w:tc>
        <w:tc>
          <w:tcPr>
            <w:tcW w:w="4663" w:type="dxa"/>
            <w:tcBorders>
              <w:top w:val="nil"/>
              <w:left w:val="nil"/>
              <w:bottom w:val="nil"/>
              <w:right w:val="nil"/>
            </w:tcBorders>
            <w:shd w:val="clear" w:color="auto" w:fill="auto"/>
            <w:noWrap/>
            <w:vAlign w:val="bottom"/>
            <w:hideMark/>
          </w:tcPr>
          <w:p w14:paraId="101F06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1152259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116</w:t>
            </w:r>
          </w:p>
        </w:tc>
        <w:tc>
          <w:tcPr>
            <w:tcW w:w="490" w:type="dxa"/>
            <w:tcBorders>
              <w:top w:val="nil"/>
              <w:left w:val="nil"/>
              <w:bottom w:val="nil"/>
              <w:right w:val="nil"/>
            </w:tcBorders>
            <w:shd w:val="clear" w:color="auto" w:fill="auto"/>
            <w:noWrap/>
            <w:vAlign w:val="bottom"/>
            <w:hideMark/>
          </w:tcPr>
          <w:p w14:paraId="17794D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39E14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287D0F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BD83089" w14:textId="77777777" w:rsidTr="00440ED3">
        <w:trPr>
          <w:trHeight w:val="284"/>
        </w:trPr>
        <w:tc>
          <w:tcPr>
            <w:tcW w:w="873" w:type="dxa"/>
            <w:tcBorders>
              <w:top w:val="nil"/>
              <w:left w:val="nil"/>
              <w:bottom w:val="nil"/>
              <w:right w:val="nil"/>
            </w:tcBorders>
            <w:shd w:val="clear" w:color="auto" w:fill="auto"/>
            <w:noWrap/>
            <w:vAlign w:val="bottom"/>
            <w:hideMark/>
          </w:tcPr>
          <w:p w14:paraId="3A0B398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16241</w:t>
            </w:r>
          </w:p>
        </w:tc>
        <w:tc>
          <w:tcPr>
            <w:tcW w:w="3617" w:type="dxa"/>
            <w:tcBorders>
              <w:top w:val="nil"/>
              <w:left w:val="nil"/>
              <w:bottom w:val="nil"/>
              <w:right w:val="nil"/>
            </w:tcBorders>
            <w:shd w:val="clear" w:color="auto" w:fill="auto"/>
            <w:noWrap/>
            <w:vAlign w:val="bottom"/>
            <w:hideMark/>
          </w:tcPr>
          <w:p w14:paraId="5BAC08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Algade 89 A og 89 B</w:t>
            </w:r>
          </w:p>
        </w:tc>
        <w:tc>
          <w:tcPr>
            <w:tcW w:w="4663" w:type="dxa"/>
            <w:tcBorders>
              <w:top w:val="nil"/>
              <w:left w:val="nil"/>
              <w:bottom w:val="nil"/>
              <w:right w:val="nil"/>
            </w:tcBorders>
            <w:shd w:val="clear" w:color="auto" w:fill="auto"/>
            <w:noWrap/>
            <w:vAlign w:val="bottom"/>
            <w:hideMark/>
          </w:tcPr>
          <w:p w14:paraId="71D6AE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53F0EE1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14:paraId="5CEACBC9"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698B94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C08E2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F3C2344" w14:textId="77777777" w:rsidTr="00440ED3">
        <w:trPr>
          <w:trHeight w:val="284"/>
        </w:trPr>
        <w:tc>
          <w:tcPr>
            <w:tcW w:w="873" w:type="dxa"/>
            <w:tcBorders>
              <w:top w:val="nil"/>
              <w:left w:val="nil"/>
              <w:bottom w:val="nil"/>
              <w:right w:val="nil"/>
            </w:tcBorders>
            <w:shd w:val="clear" w:color="auto" w:fill="auto"/>
            <w:noWrap/>
            <w:vAlign w:val="bottom"/>
            <w:hideMark/>
          </w:tcPr>
          <w:p w14:paraId="4FCAA6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4198</w:t>
            </w:r>
          </w:p>
        </w:tc>
        <w:tc>
          <w:tcPr>
            <w:tcW w:w="3617" w:type="dxa"/>
            <w:tcBorders>
              <w:top w:val="nil"/>
              <w:left w:val="nil"/>
              <w:bottom w:val="nil"/>
              <w:right w:val="nil"/>
            </w:tcBorders>
            <w:shd w:val="clear" w:color="auto" w:fill="auto"/>
            <w:noWrap/>
            <w:vAlign w:val="bottom"/>
            <w:hideMark/>
          </w:tcPr>
          <w:p w14:paraId="2C6BE95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Apollovej Vejareal</w:t>
            </w:r>
          </w:p>
        </w:tc>
        <w:tc>
          <w:tcPr>
            <w:tcW w:w="4663" w:type="dxa"/>
            <w:tcBorders>
              <w:top w:val="nil"/>
              <w:left w:val="nil"/>
              <w:bottom w:val="nil"/>
              <w:right w:val="nil"/>
            </w:tcBorders>
            <w:shd w:val="clear" w:color="auto" w:fill="auto"/>
            <w:noWrap/>
            <w:vAlign w:val="bottom"/>
            <w:hideMark/>
          </w:tcPr>
          <w:p w14:paraId="42E2B2E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0DF5FFA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315DFBF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7D9913F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49EE82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0AB546F" w14:textId="77777777" w:rsidTr="00440ED3">
        <w:trPr>
          <w:trHeight w:val="284"/>
        </w:trPr>
        <w:tc>
          <w:tcPr>
            <w:tcW w:w="873" w:type="dxa"/>
            <w:tcBorders>
              <w:top w:val="nil"/>
              <w:left w:val="nil"/>
              <w:bottom w:val="nil"/>
              <w:right w:val="nil"/>
            </w:tcBorders>
            <w:shd w:val="clear" w:color="auto" w:fill="auto"/>
            <w:noWrap/>
            <w:vAlign w:val="bottom"/>
            <w:hideMark/>
          </w:tcPr>
          <w:p w14:paraId="1121A3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4005</w:t>
            </w:r>
          </w:p>
        </w:tc>
        <w:tc>
          <w:tcPr>
            <w:tcW w:w="3617" w:type="dxa"/>
            <w:tcBorders>
              <w:top w:val="nil"/>
              <w:left w:val="nil"/>
              <w:bottom w:val="nil"/>
              <w:right w:val="nil"/>
            </w:tcBorders>
            <w:shd w:val="clear" w:color="auto" w:fill="auto"/>
            <w:noWrap/>
            <w:vAlign w:val="bottom"/>
            <w:hideMark/>
          </w:tcPr>
          <w:p w14:paraId="527BB7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Athenevej 1</w:t>
            </w:r>
          </w:p>
        </w:tc>
        <w:tc>
          <w:tcPr>
            <w:tcW w:w="4663" w:type="dxa"/>
            <w:tcBorders>
              <w:top w:val="nil"/>
              <w:left w:val="nil"/>
              <w:bottom w:val="nil"/>
              <w:right w:val="nil"/>
            </w:tcBorders>
            <w:shd w:val="clear" w:color="auto" w:fill="auto"/>
            <w:noWrap/>
            <w:vAlign w:val="bottom"/>
            <w:hideMark/>
          </w:tcPr>
          <w:p w14:paraId="6F4232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599468F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w:t>
            </w:r>
          </w:p>
        </w:tc>
        <w:tc>
          <w:tcPr>
            <w:tcW w:w="490" w:type="dxa"/>
            <w:tcBorders>
              <w:top w:val="nil"/>
              <w:left w:val="nil"/>
              <w:bottom w:val="nil"/>
              <w:right w:val="nil"/>
            </w:tcBorders>
            <w:shd w:val="clear" w:color="auto" w:fill="auto"/>
            <w:noWrap/>
            <w:vAlign w:val="bottom"/>
            <w:hideMark/>
          </w:tcPr>
          <w:p w14:paraId="2D8CAE8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090FDA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03AF3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6BE27A4" w14:textId="77777777" w:rsidTr="00440ED3">
        <w:trPr>
          <w:trHeight w:val="284"/>
        </w:trPr>
        <w:tc>
          <w:tcPr>
            <w:tcW w:w="873" w:type="dxa"/>
            <w:tcBorders>
              <w:top w:val="nil"/>
              <w:left w:val="nil"/>
              <w:bottom w:val="nil"/>
              <w:right w:val="nil"/>
            </w:tcBorders>
            <w:shd w:val="clear" w:color="auto" w:fill="auto"/>
            <w:noWrap/>
            <w:vAlign w:val="bottom"/>
            <w:hideMark/>
          </w:tcPr>
          <w:p w14:paraId="37D301A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17600</w:t>
            </w:r>
          </w:p>
        </w:tc>
        <w:tc>
          <w:tcPr>
            <w:tcW w:w="3617" w:type="dxa"/>
            <w:tcBorders>
              <w:top w:val="nil"/>
              <w:left w:val="nil"/>
              <w:bottom w:val="nil"/>
              <w:right w:val="nil"/>
            </w:tcBorders>
            <w:shd w:val="clear" w:color="auto" w:fill="auto"/>
            <w:noWrap/>
            <w:vAlign w:val="bottom"/>
            <w:hideMark/>
          </w:tcPr>
          <w:p w14:paraId="34F39A5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Badevej</w:t>
            </w:r>
          </w:p>
        </w:tc>
        <w:tc>
          <w:tcPr>
            <w:tcW w:w="4663" w:type="dxa"/>
            <w:tcBorders>
              <w:top w:val="nil"/>
              <w:left w:val="nil"/>
              <w:bottom w:val="nil"/>
              <w:right w:val="nil"/>
            </w:tcBorders>
            <w:shd w:val="clear" w:color="auto" w:fill="auto"/>
            <w:noWrap/>
            <w:vAlign w:val="bottom"/>
            <w:hideMark/>
          </w:tcPr>
          <w:p w14:paraId="0074F5A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220150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14:paraId="27792A5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6E5B39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CBA6B9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E769034" w14:textId="77777777" w:rsidTr="00440ED3">
        <w:trPr>
          <w:trHeight w:val="284"/>
        </w:trPr>
        <w:tc>
          <w:tcPr>
            <w:tcW w:w="873" w:type="dxa"/>
            <w:tcBorders>
              <w:top w:val="nil"/>
              <w:left w:val="nil"/>
              <w:bottom w:val="nil"/>
              <w:right w:val="nil"/>
            </w:tcBorders>
            <w:shd w:val="clear" w:color="auto" w:fill="auto"/>
            <w:noWrap/>
            <w:vAlign w:val="bottom"/>
            <w:hideMark/>
          </w:tcPr>
          <w:p w14:paraId="5803A9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23982</w:t>
            </w:r>
          </w:p>
        </w:tc>
        <w:tc>
          <w:tcPr>
            <w:tcW w:w="3617" w:type="dxa"/>
            <w:tcBorders>
              <w:top w:val="nil"/>
              <w:left w:val="nil"/>
              <w:bottom w:val="nil"/>
              <w:right w:val="nil"/>
            </w:tcBorders>
            <w:shd w:val="clear" w:color="auto" w:fill="auto"/>
            <w:noWrap/>
            <w:vAlign w:val="bottom"/>
            <w:hideMark/>
          </w:tcPr>
          <w:p w14:paraId="1F9314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Badevej 13 - Strandparken</w:t>
            </w:r>
          </w:p>
        </w:tc>
        <w:tc>
          <w:tcPr>
            <w:tcW w:w="4663" w:type="dxa"/>
            <w:tcBorders>
              <w:top w:val="nil"/>
              <w:left w:val="nil"/>
              <w:bottom w:val="nil"/>
              <w:right w:val="nil"/>
            </w:tcBorders>
            <w:shd w:val="clear" w:color="auto" w:fill="auto"/>
            <w:noWrap/>
            <w:vAlign w:val="bottom"/>
            <w:hideMark/>
          </w:tcPr>
          <w:p w14:paraId="688CC4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7B602C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14:paraId="339921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14:paraId="149F03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359FE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8E2EC82" w14:textId="77777777" w:rsidTr="00440ED3">
        <w:trPr>
          <w:trHeight w:val="284"/>
        </w:trPr>
        <w:tc>
          <w:tcPr>
            <w:tcW w:w="873" w:type="dxa"/>
            <w:tcBorders>
              <w:top w:val="nil"/>
              <w:left w:val="nil"/>
              <w:bottom w:val="nil"/>
              <w:right w:val="nil"/>
            </w:tcBorders>
            <w:shd w:val="clear" w:color="auto" w:fill="auto"/>
            <w:noWrap/>
            <w:vAlign w:val="bottom"/>
            <w:hideMark/>
          </w:tcPr>
          <w:p w14:paraId="4586E36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16372</w:t>
            </w:r>
          </w:p>
        </w:tc>
        <w:tc>
          <w:tcPr>
            <w:tcW w:w="3617" w:type="dxa"/>
            <w:tcBorders>
              <w:top w:val="nil"/>
              <w:left w:val="nil"/>
              <w:bottom w:val="nil"/>
              <w:right w:val="nil"/>
            </w:tcBorders>
            <w:shd w:val="clear" w:color="auto" w:fill="auto"/>
            <w:noWrap/>
            <w:vAlign w:val="bottom"/>
            <w:hideMark/>
          </w:tcPr>
          <w:p w14:paraId="62CF79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Bakkebøllevej 6</w:t>
            </w:r>
          </w:p>
        </w:tc>
        <w:tc>
          <w:tcPr>
            <w:tcW w:w="4663" w:type="dxa"/>
            <w:tcBorders>
              <w:top w:val="nil"/>
              <w:left w:val="nil"/>
              <w:bottom w:val="nil"/>
              <w:right w:val="nil"/>
            </w:tcBorders>
            <w:shd w:val="clear" w:color="auto" w:fill="auto"/>
            <w:noWrap/>
            <w:vAlign w:val="bottom"/>
            <w:hideMark/>
          </w:tcPr>
          <w:p w14:paraId="4C7435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Vordingborg Jorder</w:t>
            </w:r>
          </w:p>
        </w:tc>
        <w:tc>
          <w:tcPr>
            <w:tcW w:w="609" w:type="dxa"/>
            <w:tcBorders>
              <w:top w:val="nil"/>
              <w:left w:val="nil"/>
              <w:bottom w:val="nil"/>
              <w:right w:val="nil"/>
            </w:tcBorders>
            <w:shd w:val="clear" w:color="auto" w:fill="auto"/>
            <w:noWrap/>
            <w:vAlign w:val="bottom"/>
            <w:hideMark/>
          </w:tcPr>
          <w:p w14:paraId="2146BC6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31B7022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54D97AB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3.419.200</w:t>
            </w:r>
          </w:p>
        </w:tc>
        <w:tc>
          <w:tcPr>
            <w:tcW w:w="1678" w:type="dxa"/>
            <w:tcBorders>
              <w:top w:val="nil"/>
              <w:left w:val="nil"/>
              <w:bottom w:val="nil"/>
              <w:right w:val="nil"/>
            </w:tcBorders>
            <w:shd w:val="clear" w:color="auto" w:fill="auto"/>
            <w:noWrap/>
            <w:vAlign w:val="bottom"/>
            <w:hideMark/>
          </w:tcPr>
          <w:p w14:paraId="36467AD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22.600.000</w:t>
            </w:r>
          </w:p>
        </w:tc>
      </w:tr>
      <w:tr w:rsidR="00440ED3" w:rsidRPr="00440ED3" w14:paraId="7DCBC22A" w14:textId="77777777" w:rsidTr="00440ED3">
        <w:trPr>
          <w:trHeight w:val="284"/>
        </w:trPr>
        <w:tc>
          <w:tcPr>
            <w:tcW w:w="873" w:type="dxa"/>
            <w:tcBorders>
              <w:top w:val="nil"/>
              <w:left w:val="nil"/>
              <w:bottom w:val="nil"/>
              <w:right w:val="nil"/>
            </w:tcBorders>
            <w:shd w:val="clear" w:color="auto" w:fill="auto"/>
            <w:noWrap/>
            <w:vAlign w:val="bottom"/>
            <w:hideMark/>
          </w:tcPr>
          <w:p w14:paraId="44981A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24767</w:t>
            </w:r>
          </w:p>
        </w:tc>
        <w:tc>
          <w:tcPr>
            <w:tcW w:w="3617" w:type="dxa"/>
            <w:tcBorders>
              <w:top w:val="nil"/>
              <w:left w:val="nil"/>
              <w:bottom w:val="nil"/>
              <w:right w:val="nil"/>
            </w:tcBorders>
            <w:shd w:val="clear" w:color="auto" w:fill="auto"/>
            <w:noWrap/>
            <w:vAlign w:val="bottom"/>
            <w:hideMark/>
          </w:tcPr>
          <w:p w14:paraId="1A465A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Bakkebøllevej 61 A</w:t>
            </w:r>
          </w:p>
        </w:tc>
        <w:tc>
          <w:tcPr>
            <w:tcW w:w="4663" w:type="dxa"/>
            <w:tcBorders>
              <w:top w:val="nil"/>
              <w:left w:val="nil"/>
              <w:bottom w:val="nil"/>
              <w:right w:val="nil"/>
            </w:tcBorders>
            <w:shd w:val="clear" w:color="auto" w:fill="auto"/>
            <w:noWrap/>
            <w:vAlign w:val="bottom"/>
            <w:hideMark/>
          </w:tcPr>
          <w:p w14:paraId="17FDDC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14:paraId="00F2431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63</w:t>
            </w:r>
          </w:p>
        </w:tc>
        <w:tc>
          <w:tcPr>
            <w:tcW w:w="490" w:type="dxa"/>
            <w:tcBorders>
              <w:top w:val="nil"/>
              <w:left w:val="nil"/>
              <w:bottom w:val="nil"/>
              <w:right w:val="nil"/>
            </w:tcBorders>
            <w:shd w:val="clear" w:color="auto" w:fill="auto"/>
            <w:noWrap/>
            <w:vAlign w:val="bottom"/>
            <w:hideMark/>
          </w:tcPr>
          <w:p w14:paraId="69049B2D"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0C1F4A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BD462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C1BDD79" w14:textId="77777777" w:rsidTr="00440ED3">
        <w:trPr>
          <w:trHeight w:val="284"/>
        </w:trPr>
        <w:tc>
          <w:tcPr>
            <w:tcW w:w="873" w:type="dxa"/>
            <w:tcBorders>
              <w:top w:val="nil"/>
              <w:left w:val="nil"/>
              <w:bottom w:val="nil"/>
              <w:right w:val="nil"/>
            </w:tcBorders>
            <w:shd w:val="clear" w:color="auto" w:fill="auto"/>
            <w:noWrap/>
            <w:vAlign w:val="bottom"/>
            <w:hideMark/>
          </w:tcPr>
          <w:p w14:paraId="0CE4CD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11128</w:t>
            </w:r>
          </w:p>
        </w:tc>
        <w:tc>
          <w:tcPr>
            <w:tcW w:w="3617" w:type="dxa"/>
            <w:tcBorders>
              <w:top w:val="nil"/>
              <w:left w:val="nil"/>
              <w:bottom w:val="nil"/>
              <w:right w:val="nil"/>
            </w:tcBorders>
            <w:shd w:val="clear" w:color="auto" w:fill="auto"/>
            <w:noWrap/>
            <w:vAlign w:val="bottom"/>
            <w:hideMark/>
          </w:tcPr>
          <w:p w14:paraId="40A024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Bakkedraget 4</w:t>
            </w:r>
          </w:p>
        </w:tc>
        <w:tc>
          <w:tcPr>
            <w:tcW w:w="4663" w:type="dxa"/>
            <w:tcBorders>
              <w:top w:val="nil"/>
              <w:left w:val="nil"/>
              <w:bottom w:val="nil"/>
              <w:right w:val="nil"/>
            </w:tcBorders>
            <w:shd w:val="clear" w:color="auto" w:fill="auto"/>
            <w:noWrap/>
            <w:vAlign w:val="bottom"/>
            <w:hideMark/>
          </w:tcPr>
          <w:p w14:paraId="5AA00F0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496C5F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5D9B45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bottom"/>
            <w:hideMark/>
          </w:tcPr>
          <w:p w14:paraId="28C405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436.300</w:t>
            </w:r>
          </w:p>
        </w:tc>
        <w:tc>
          <w:tcPr>
            <w:tcW w:w="1678" w:type="dxa"/>
            <w:tcBorders>
              <w:top w:val="nil"/>
              <w:left w:val="nil"/>
              <w:bottom w:val="nil"/>
              <w:right w:val="nil"/>
            </w:tcBorders>
            <w:shd w:val="clear" w:color="auto" w:fill="auto"/>
            <w:noWrap/>
            <w:vAlign w:val="bottom"/>
            <w:hideMark/>
          </w:tcPr>
          <w:p w14:paraId="030E067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436.300</w:t>
            </w:r>
          </w:p>
        </w:tc>
      </w:tr>
      <w:tr w:rsidR="00440ED3" w:rsidRPr="00440ED3" w14:paraId="42632C55" w14:textId="77777777" w:rsidTr="00440ED3">
        <w:trPr>
          <w:trHeight w:val="284"/>
        </w:trPr>
        <w:tc>
          <w:tcPr>
            <w:tcW w:w="873" w:type="dxa"/>
            <w:tcBorders>
              <w:top w:val="nil"/>
              <w:left w:val="nil"/>
              <w:bottom w:val="nil"/>
              <w:right w:val="nil"/>
            </w:tcBorders>
            <w:shd w:val="clear" w:color="auto" w:fill="auto"/>
            <w:noWrap/>
            <w:vAlign w:val="bottom"/>
            <w:hideMark/>
          </w:tcPr>
          <w:p w14:paraId="640C52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25277</w:t>
            </w:r>
          </w:p>
        </w:tc>
        <w:tc>
          <w:tcPr>
            <w:tcW w:w="3617" w:type="dxa"/>
            <w:tcBorders>
              <w:top w:val="nil"/>
              <w:left w:val="nil"/>
              <w:bottom w:val="nil"/>
              <w:right w:val="nil"/>
            </w:tcBorders>
            <w:shd w:val="clear" w:color="auto" w:fill="auto"/>
            <w:noWrap/>
            <w:vAlign w:val="bottom"/>
            <w:hideMark/>
          </w:tcPr>
          <w:p w14:paraId="47CBF6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Bakkegårdsvej - vejareal</w:t>
            </w:r>
          </w:p>
        </w:tc>
        <w:tc>
          <w:tcPr>
            <w:tcW w:w="4663" w:type="dxa"/>
            <w:tcBorders>
              <w:top w:val="nil"/>
              <w:left w:val="nil"/>
              <w:bottom w:val="nil"/>
              <w:right w:val="nil"/>
            </w:tcBorders>
            <w:shd w:val="clear" w:color="auto" w:fill="auto"/>
            <w:noWrap/>
            <w:vAlign w:val="bottom"/>
            <w:hideMark/>
          </w:tcPr>
          <w:p w14:paraId="76CA2B1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44E4E5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1C465E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CF</w:t>
            </w:r>
          </w:p>
        </w:tc>
        <w:tc>
          <w:tcPr>
            <w:tcW w:w="1678" w:type="dxa"/>
            <w:tcBorders>
              <w:top w:val="nil"/>
              <w:left w:val="nil"/>
              <w:bottom w:val="nil"/>
              <w:right w:val="nil"/>
            </w:tcBorders>
            <w:shd w:val="clear" w:color="auto" w:fill="auto"/>
            <w:noWrap/>
            <w:vAlign w:val="bottom"/>
            <w:hideMark/>
          </w:tcPr>
          <w:p w14:paraId="52AE15D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B88990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25E6588" w14:textId="77777777" w:rsidTr="00440ED3">
        <w:trPr>
          <w:trHeight w:val="284"/>
        </w:trPr>
        <w:tc>
          <w:tcPr>
            <w:tcW w:w="873" w:type="dxa"/>
            <w:tcBorders>
              <w:top w:val="nil"/>
              <w:left w:val="nil"/>
              <w:bottom w:val="nil"/>
              <w:right w:val="nil"/>
            </w:tcBorders>
            <w:shd w:val="clear" w:color="auto" w:fill="auto"/>
            <w:noWrap/>
            <w:vAlign w:val="bottom"/>
            <w:hideMark/>
          </w:tcPr>
          <w:p w14:paraId="71A898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23134</w:t>
            </w:r>
          </w:p>
        </w:tc>
        <w:tc>
          <w:tcPr>
            <w:tcW w:w="3617" w:type="dxa"/>
            <w:tcBorders>
              <w:top w:val="nil"/>
              <w:left w:val="nil"/>
              <w:bottom w:val="nil"/>
              <w:right w:val="nil"/>
            </w:tcBorders>
            <w:shd w:val="clear" w:color="auto" w:fill="auto"/>
            <w:noWrap/>
            <w:vAlign w:val="bottom"/>
            <w:hideMark/>
          </w:tcPr>
          <w:p w14:paraId="6BF764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Bakkegårdsvej 7</w:t>
            </w:r>
          </w:p>
        </w:tc>
        <w:tc>
          <w:tcPr>
            <w:tcW w:w="4663" w:type="dxa"/>
            <w:tcBorders>
              <w:top w:val="nil"/>
              <w:left w:val="nil"/>
              <w:bottom w:val="nil"/>
              <w:right w:val="nil"/>
            </w:tcBorders>
            <w:shd w:val="clear" w:color="auto" w:fill="auto"/>
            <w:noWrap/>
            <w:vAlign w:val="bottom"/>
            <w:hideMark/>
          </w:tcPr>
          <w:p w14:paraId="0CCAAE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569EA93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1FCF20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BI</w:t>
            </w:r>
          </w:p>
        </w:tc>
        <w:tc>
          <w:tcPr>
            <w:tcW w:w="1678" w:type="dxa"/>
            <w:tcBorders>
              <w:top w:val="nil"/>
              <w:left w:val="nil"/>
              <w:bottom w:val="nil"/>
              <w:right w:val="nil"/>
            </w:tcBorders>
            <w:shd w:val="clear" w:color="auto" w:fill="auto"/>
            <w:noWrap/>
            <w:vAlign w:val="bottom"/>
            <w:hideMark/>
          </w:tcPr>
          <w:p w14:paraId="680EDC2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D20E7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BB93A07" w14:textId="77777777" w:rsidTr="00440ED3">
        <w:trPr>
          <w:trHeight w:val="284"/>
        </w:trPr>
        <w:tc>
          <w:tcPr>
            <w:tcW w:w="873" w:type="dxa"/>
            <w:tcBorders>
              <w:top w:val="nil"/>
              <w:left w:val="nil"/>
              <w:bottom w:val="nil"/>
              <w:right w:val="nil"/>
            </w:tcBorders>
            <w:shd w:val="clear" w:color="auto" w:fill="auto"/>
            <w:noWrap/>
            <w:vAlign w:val="bottom"/>
            <w:hideMark/>
          </w:tcPr>
          <w:p w14:paraId="4A69DD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25809</w:t>
            </w:r>
          </w:p>
        </w:tc>
        <w:tc>
          <w:tcPr>
            <w:tcW w:w="3617" w:type="dxa"/>
            <w:tcBorders>
              <w:top w:val="nil"/>
              <w:left w:val="nil"/>
              <w:bottom w:val="nil"/>
              <w:right w:val="nil"/>
            </w:tcBorders>
            <w:shd w:val="clear" w:color="auto" w:fill="auto"/>
            <w:noWrap/>
            <w:vAlign w:val="bottom"/>
            <w:hideMark/>
          </w:tcPr>
          <w:p w14:paraId="5A57388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Bakkegårdsvej 9</w:t>
            </w:r>
          </w:p>
        </w:tc>
        <w:tc>
          <w:tcPr>
            <w:tcW w:w="4663" w:type="dxa"/>
            <w:tcBorders>
              <w:top w:val="nil"/>
              <w:left w:val="nil"/>
              <w:bottom w:val="nil"/>
              <w:right w:val="nil"/>
            </w:tcBorders>
            <w:shd w:val="clear" w:color="auto" w:fill="auto"/>
            <w:noWrap/>
            <w:vAlign w:val="bottom"/>
            <w:hideMark/>
          </w:tcPr>
          <w:p w14:paraId="5F21695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1FD2181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59F26DF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bottom"/>
            <w:hideMark/>
          </w:tcPr>
          <w:p w14:paraId="447167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263.300</w:t>
            </w:r>
          </w:p>
        </w:tc>
        <w:tc>
          <w:tcPr>
            <w:tcW w:w="1678" w:type="dxa"/>
            <w:tcBorders>
              <w:top w:val="nil"/>
              <w:left w:val="nil"/>
              <w:bottom w:val="nil"/>
              <w:right w:val="nil"/>
            </w:tcBorders>
            <w:shd w:val="clear" w:color="auto" w:fill="auto"/>
            <w:noWrap/>
            <w:vAlign w:val="bottom"/>
            <w:hideMark/>
          </w:tcPr>
          <w:p w14:paraId="4D8E6B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263.300</w:t>
            </w:r>
          </w:p>
        </w:tc>
      </w:tr>
      <w:tr w:rsidR="00440ED3" w:rsidRPr="00440ED3" w14:paraId="23E64FBC" w14:textId="77777777" w:rsidTr="00440ED3">
        <w:trPr>
          <w:trHeight w:val="284"/>
        </w:trPr>
        <w:tc>
          <w:tcPr>
            <w:tcW w:w="873" w:type="dxa"/>
            <w:tcBorders>
              <w:top w:val="nil"/>
              <w:left w:val="nil"/>
              <w:bottom w:val="nil"/>
              <w:right w:val="nil"/>
            </w:tcBorders>
            <w:shd w:val="clear" w:color="auto" w:fill="auto"/>
            <w:noWrap/>
            <w:vAlign w:val="bottom"/>
            <w:hideMark/>
          </w:tcPr>
          <w:p w14:paraId="3BF412AF"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1D7D8C08"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7471DB2E"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4EF27077"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45D16FB4"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0EB72A81"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0BF88E96" w14:textId="77777777" w:rsidTr="00440ED3">
        <w:trPr>
          <w:trHeight w:val="284"/>
        </w:trPr>
        <w:tc>
          <w:tcPr>
            <w:tcW w:w="873" w:type="dxa"/>
            <w:tcBorders>
              <w:top w:val="nil"/>
              <w:left w:val="nil"/>
              <w:bottom w:val="nil"/>
              <w:right w:val="nil"/>
            </w:tcBorders>
            <w:shd w:val="clear" w:color="auto" w:fill="auto"/>
            <w:noWrap/>
            <w:vAlign w:val="bottom"/>
            <w:hideMark/>
          </w:tcPr>
          <w:p w14:paraId="558DB3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11256</w:t>
            </w:r>
          </w:p>
        </w:tc>
        <w:tc>
          <w:tcPr>
            <w:tcW w:w="3617" w:type="dxa"/>
            <w:tcBorders>
              <w:top w:val="nil"/>
              <w:left w:val="nil"/>
              <w:bottom w:val="nil"/>
              <w:right w:val="nil"/>
            </w:tcBorders>
            <w:shd w:val="clear" w:color="auto" w:fill="auto"/>
            <w:noWrap/>
            <w:vAlign w:val="bottom"/>
            <w:hideMark/>
          </w:tcPr>
          <w:p w14:paraId="383DEE5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Bakkehøjvej Fælles Lergrav</w:t>
            </w:r>
          </w:p>
        </w:tc>
        <w:tc>
          <w:tcPr>
            <w:tcW w:w="4663" w:type="dxa"/>
            <w:tcBorders>
              <w:top w:val="nil"/>
              <w:left w:val="nil"/>
              <w:bottom w:val="nil"/>
              <w:right w:val="nil"/>
            </w:tcBorders>
            <w:shd w:val="clear" w:color="auto" w:fill="auto"/>
            <w:noWrap/>
            <w:vAlign w:val="bottom"/>
            <w:hideMark/>
          </w:tcPr>
          <w:p w14:paraId="3AEC35E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Askeby By, Fanefjord</w:t>
            </w:r>
          </w:p>
        </w:tc>
        <w:tc>
          <w:tcPr>
            <w:tcW w:w="609" w:type="dxa"/>
            <w:tcBorders>
              <w:top w:val="nil"/>
              <w:left w:val="nil"/>
              <w:bottom w:val="nil"/>
              <w:right w:val="nil"/>
            </w:tcBorders>
            <w:shd w:val="clear" w:color="auto" w:fill="auto"/>
            <w:noWrap/>
            <w:vAlign w:val="bottom"/>
            <w:hideMark/>
          </w:tcPr>
          <w:p w14:paraId="12DC93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bottom"/>
            <w:hideMark/>
          </w:tcPr>
          <w:p w14:paraId="330B7CD0"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AC005D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3ADC2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733A823" w14:textId="77777777" w:rsidTr="00440ED3">
        <w:trPr>
          <w:trHeight w:val="284"/>
        </w:trPr>
        <w:tc>
          <w:tcPr>
            <w:tcW w:w="873" w:type="dxa"/>
            <w:tcBorders>
              <w:top w:val="nil"/>
              <w:left w:val="nil"/>
              <w:bottom w:val="nil"/>
              <w:right w:val="nil"/>
            </w:tcBorders>
            <w:shd w:val="clear" w:color="auto" w:fill="auto"/>
            <w:noWrap/>
            <w:vAlign w:val="bottom"/>
            <w:hideMark/>
          </w:tcPr>
          <w:p w14:paraId="5982CB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1698</w:t>
            </w:r>
          </w:p>
        </w:tc>
        <w:tc>
          <w:tcPr>
            <w:tcW w:w="3617" w:type="dxa"/>
            <w:tcBorders>
              <w:top w:val="nil"/>
              <w:left w:val="nil"/>
              <w:bottom w:val="nil"/>
              <w:right w:val="nil"/>
            </w:tcBorders>
            <w:shd w:val="clear" w:color="auto" w:fill="auto"/>
            <w:noWrap/>
            <w:vAlign w:val="bottom"/>
            <w:hideMark/>
          </w:tcPr>
          <w:p w14:paraId="09C165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Bakkevej</w:t>
            </w:r>
          </w:p>
        </w:tc>
        <w:tc>
          <w:tcPr>
            <w:tcW w:w="4663" w:type="dxa"/>
            <w:tcBorders>
              <w:top w:val="nil"/>
              <w:left w:val="nil"/>
              <w:bottom w:val="nil"/>
              <w:right w:val="nil"/>
            </w:tcBorders>
            <w:shd w:val="clear" w:color="auto" w:fill="auto"/>
            <w:noWrap/>
            <w:vAlign w:val="bottom"/>
            <w:hideMark/>
          </w:tcPr>
          <w:p w14:paraId="5B7175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14:paraId="2ABFD38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1C225D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6D71615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1AFFAC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EB69139" w14:textId="77777777" w:rsidTr="00440ED3">
        <w:trPr>
          <w:trHeight w:val="284"/>
        </w:trPr>
        <w:tc>
          <w:tcPr>
            <w:tcW w:w="873" w:type="dxa"/>
            <w:tcBorders>
              <w:top w:val="nil"/>
              <w:left w:val="nil"/>
              <w:bottom w:val="nil"/>
              <w:right w:val="nil"/>
            </w:tcBorders>
            <w:shd w:val="clear" w:color="auto" w:fill="auto"/>
            <w:noWrap/>
            <w:vAlign w:val="bottom"/>
            <w:hideMark/>
          </w:tcPr>
          <w:p w14:paraId="23C621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w:t>
            </w:r>
          </w:p>
        </w:tc>
        <w:tc>
          <w:tcPr>
            <w:tcW w:w="3617" w:type="dxa"/>
            <w:tcBorders>
              <w:top w:val="nil"/>
              <w:left w:val="nil"/>
              <w:bottom w:val="nil"/>
              <w:right w:val="nil"/>
            </w:tcBorders>
            <w:shd w:val="clear" w:color="auto" w:fill="auto"/>
            <w:noWrap/>
            <w:vAlign w:val="bottom"/>
            <w:hideMark/>
          </w:tcPr>
          <w:p w14:paraId="02FB57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Balle Strandvej 19</w:t>
            </w:r>
          </w:p>
        </w:tc>
        <w:tc>
          <w:tcPr>
            <w:tcW w:w="4663" w:type="dxa"/>
            <w:tcBorders>
              <w:top w:val="nil"/>
              <w:left w:val="nil"/>
              <w:bottom w:val="nil"/>
              <w:right w:val="nil"/>
            </w:tcBorders>
            <w:shd w:val="clear" w:color="auto" w:fill="auto"/>
            <w:noWrap/>
            <w:vAlign w:val="bottom"/>
            <w:hideMark/>
          </w:tcPr>
          <w:p w14:paraId="7F657F2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Balle By, Kalvehave</w:t>
            </w:r>
          </w:p>
        </w:tc>
        <w:tc>
          <w:tcPr>
            <w:tcW w:w="609" w:type="dxa"/>
            <w:tcBorders>
              <w:top w:val="nil"/>
              <w:left w:val="nil"/>
              <w:bottom w:val="nil"/>
              <w:right w:val="nil"/>
            </w:tcBorders>
            <w:shd w:val="clear" w:color="auto" w:fill="auto"/>
            <w:noWrap/>
            <w:vAlign w:val="bottom"/>
            <w:hideMark/>
          </w:tcPr>
          <w:p w14:paraId="73CC409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7DD75C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14:paraId="4A0BB8C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EBDB43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002B462" w14:textId="77777777" w:rsidTr="00440ED3">
        <w:trPr>
          <w:trHeight w:val="284"/>
        </w:trPr>
        <w:tc>
          <w:tcPr>
            <w:tcW w:w="873" w:type="dxa"/>
            <w:tcBorders>
              <w:top w:val="nil"/>
              <w:left w:val="nil"/>
              <w:bottom w:val="nil"/>
              <w:right w:val="nil"/>
            </w:tcBorders>
            <w:shd w:val="clear" w:color="auto" w:fill="auto"/>
            <w:noWrap/>
            <w:vAlign w:val="bottom"/>
            <w:hideMark/>
          </w:tcPr>
          <w:p w14:paraId="0CEDEDE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123</w:t>
            </w:r>
          </w:p>
        </w:tc>
        <w:tc>
          <w:tcPr>
            <w:tcW w:w="3617" w:type="dxa"/>
            <w:tcBorders>
              <w:top w:val="nil"/>
              <w:left w:val="nil"/>
              <w:bottom w:val="nil"/>
              <w:right w:val="nil"/>
            </w:tcBorders>
            <w:shd w:val="clear" w:color="auto" w:fill="auto"/>
            <w:noWrap/>
            <w:vAlign w:val="bottom"/>
            <w:hideMark/>
          </w:tcPr>
          <w:p w14:paraId="1ECBB71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Banevej 6 (4735)</w:t>
            </w:r>
          </w:p>
        </w:tc>
        <w:tc>
          <w:tcPr>
            <w:tcW w:w="4663" w:type="dxa"/>
            <w:tcBorders>
              <w:top w:val="nil"/>
              <w:left w:val="nil"/>
              <w:bottom w:val="nil"/>
              <w:right w:val="nil"/>
            </w:tcBorders>
            <w:shd w:val="clear" w:color="auto" w:fill="auto"/>
            <w:noWrap/>
            <w:vAlign w:val="bottom"/>
            <w:hideMark/>
          </w:tcPr>
          <w:p w14:paraId="083BCB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7907D2D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3C2F82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bottom"/>
            <w:hideMark/>
          </w:tcPr>
          <w:p w14:paraId="05A89C3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299.900</w:t>
            </w:r>
          </w:p>
        </w:tc>
        <w:tc>
          <w:tcPr>
            <w:tcW w:w="1678" w:type="dxa"/>
            <w:tcBorders>
              <w:top w:val="nil"/>
              <w:left w:val="nil"/>
              <w:bottom w:val="nil"/>
              <w:right w:val="nil"/>
            </w:tcBorders>
            <w:shd w:val="clear" w:color="auto" w:fill="auto"/>
            <w:noWrap/>
            <w:vAlign w:val="bottom"/>
            <w:hideMark/>
          </w:tcPr>
          <w:p w14:paraId="307E154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660.000</w:t>
            </w:r>
          </w:p>
        </w:tc>
      </w:tr>
      <w:tr w:rsidR="00440ED3" w:rsidRPr="00440ED3" w14:paraId="539ADAFC" w14:textId="77777777" w:rsidTr="00440ED3">
        <w:trPr>
          <w:trHeight w:val="284"/>
        </w:trPr>
        <w:tc>
          <w:tcPr>
            <w:tcW w:w="873" w:type="dxa"/>
            <w:tcBorders>
              <w:top w:val="nil"/>
              <w:left w:val="nil"/>
              <w:bottom w:val="nil"/>
              <w:right w:val="nil"/>
            </w:tcBorders>
            <w:shd w:val="clear" w:color="auto" w:fill="auto"/>
            <w:noWrap/>
            <w:vAlign w:val="bottom"/>
            <w:hideMark/>
          </w:tcPr>
          <w:p w14:paraId="32CEF5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16530</w:t>
            </w:r>
          </w:p>
        </w:tc>
        <w:tc>
          <w:tcPr>
            <w:tcW w:w="3617" w:type="dxa"/>
            <w:tcBorders>
              <w:top w:val="nil"/>
              <w:left w:val="nil"/>
              <w:bottom w:val="nil"/>
              <w:right w:val="nil"/>
            </w:tcBorders>
            <w:shd w:val="clear" w:color="auto" w:fill="auto"/>
            <w:noWrap/>
            <w:vAlign w:val="bottom"/>
            <w:hideMark/>
          </w:tcPr>
          <w:p w14:paraId="48BCAB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Bankevejen 121</w:t>
            </w:r>
          </w:p>
        </w:tc>
        <w:tc>
          <w:tcPr>
            <w:tcW w:w="4663" w:type="dxa"/>
            <w:tcBorders>
              <w:top w:val="nil"/>
              <w:left w:val="nil"/>
              <w:bottom w:val="nil"/>
              <w:right w:val="nil"/>
            </w:tcBorders>
            <w:shd w:val="clear" w:color="auto" w:fill="auto"/>
            <w:noWrap/>
            <w:vAlign w:val="bottom"/>
            <w:hideMark/>
          </w:tcPr>
          <w:p w14:paraId="08FD25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Kostræde By, Køng</w:t>
            </w:r>
          </w:p>
        </w:tc>
        <w:tc>
          <w:tcPr>
            <w:tcW w:w="609" w:type="dxa"/>
            <w:tcBorders>
              <w:top w:val="nil"/>
              <w:left w:val="nil"/>
              <w:bottom w:val="nil"/>
              <w:right w:val="nil"/>
            </w:tcBorders>
            <w:shd w:val="clear" w:color="auto" w:fill="auto"/>
            <w:noWrap/>
            <w:vAlign w:val="bottom"/>
            <w:hideMark/>
          </w:tcPr>
          <w:p w14:paraId="728A8D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14:paraId="486BAF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w:t>
            </w:r>
          </w:p>
        </w:tc>
        <w:tc>
          <w:tcPr>
            <w:tcW w:w="1678" w:type="dxa"/>
            <w:tcBorders>
              <w:top w:val="nil"/>
              <w:left w:val="nil"/>
              <w:bottom w:val="nil"/>
              <w:right w:val="nil"/>
            </w:tcBorders>
            <w:shd w:val="clear" w:color="auto" w:fill="auto"/>
            <w:noWrap/>
            <w:vAlign w:val="bottom"/>
            <w:hideMark/>
          </w:tcPr>
          <w:p w14:paraId="663E4B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ED1D9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1D4FEC4" w14:textId="77777777" w:rsidTr="00440ED3">
        <w:trPr>
          <w:trHeight w:val="284"/>
        </w:trPr>
        <w:tc>
          <w:tcPr>
            <w:tcW w:w="873" w:type="dxa"/>
            <w:tcBorders>
              <w:top w:val="nil"/>
              <w:left w:val="nil"/>
              <w:bottom w:val="nil"/>
              <w:right w:val="nil"/>
            </w:tcBorders>
            <w:shd w:val="clear" w:color="auto" w:fill="auto"/>
            <w:noWrap/>
            <w:vAlign w:val="bottom"/>
            <w:hideMark/>
          </w:tcPr>
          <w:p w14:paraId="76CFDF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16531</w:t>
            </w:r>
          </w:p>
        </w:tc>
        <w:tc>
          <w:tcPr>
            <w:tcW w:w="3617" w:type="dxa"/>
            <w:tcBorders>
              <w:top w:val="nil"/>
              <w:left w:val="nil"/>
              <w:bottom w:val="nil"/>
              <w:right w:val="nil"/>
            </w:tcBorders>
            <w:shd w:val="clear" w:color="auto" w:fill="auto"/>
            <w:noWrap/>
            <w:vAlign w:val="bottom"/>
            <w:hideMark/>
          </w:tcPr>
          <w:p w14:paraId="1FC67E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Bankevejen 123</w:t>
            </w:r>
          </w:p>
        </w:tc>
        <w:tc>
          <w:tcPr>
            <w:tcW w:w="4663" w:type="dxa"/>
            <w:tcBorders>
              <w:top w:val="nil"/>
              <w:left w:val="nil"/>
              <w:bottom w:val="nil"/>
              <w:right w:val="nil"/>
            </w:tcBorders>
            <w:shd w:val="clear" w:color="auto" w:fill="auto"/>
            <w:noWrap/>
            <w:vAlign w:val="bottom"/>
            <w:hideMark/>
          </w:tcPr>
          <w:p w14:paraId="1CEDA4C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Kostræde By, Køng</w:t>
            </w:r>
          </w:p>
        </w:tc>
        <w:tc>
          <w:tcPr>
            <w:tcW w:w="609" w:type="dxa"/>
            <w:tcBorders>
              <w:top w:val="nil"/>
              <w:left w:val="nil"/>
              <w:bottom w:val="nil"/>
              <w:right w:val="nil"/>
            </w:tcBorders>
            <w:shd w:val="clear" w:color="auto" w:fill="auto"/>
            <w:noWrap/>
            <w:vAlign w:val="bottom"/>
            <w:hideMark/>
          </w:tcPr>
          <w:p w14:paraId="63D6ECB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14:paraId="4744D9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HG</w:t>
            </w:r>
          </w:p>
        </w:tc>
        <w:tc>
          <w:tcPr>
            <w:tcW w:w="1678" w:type="dxa"/>
            <w:tcBorders>
              <w:top w:val="nil"/>
              <w:left w:val="nil"/>
              <w:bottom w:val="nil"/>
              <w:right w:val="nil"/>
            </w:tcBorders>
            <w:shd w:val="clear" w:color="auto" w:fill="auto"/>
            <w:noWrap/>
            <w:vAlign w:val="bottom"/>
            <w:hideMark/>
          </w:tcPr>
          <w:p w14:paraId="376AA14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0B95A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441CE4C" w14:textId="77777777" w:rsidTr="00440ED3">
        <w:trPr>
          <w:trHeight w:val="284"/>
        </w:trPr>
        <w:tc>
          <w:tcPr>
            <w:tcW w:w="873" w:type="dxa"/>
            <w:tcBorders>
              <w:top w:val="nil"/>
              <w:left w:val="nil"/>
              <w:bottom w:val="nil"/>
              <w:right w:val="nil"/>
            </w:tcBorders>
            <w:shd w:val="clear" w:color="auto" w:fill="auto"/>
            <w:noWrap/>
            <w:vAlign w:val="bottom"/>
            <w:hideMark/>
          </w:tcPr>
          <w:p w14:paraId="533E699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5675</w:t>
            </w:r>
          </w:p>
        </w:tc>
        <w:tc>
          <w:tcPr>
            <w:tcW w:w="3617" w:type="dxa"/>
            <w:tcBorders>
              <w:top w:val="nil"/>
              <w:left w:val="nil"/>
              <w:bottom w:val="nil"/>
              <w:right w:val="nil"/>
            </w:tcBorders>
            <w:shd w:val="clear" w:color="auto" w:fill="auto"/>
            <w:noWrap/>
            <w:vAlign w:val="bottom"/>
            <w:hideMark/>
          </w:tcPr>
          <w:p w14:paraId="1C667F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Basnæsvej Branddam</w:t>
            </w:r>
          </w:p>
        </w:tc>
        <w:tc>
          <w:tcPr>
            <w:tcW w:w="4663" w:type="dxa"/>
            <w:tcBorders>
              <w:top w:val="nil"/>
              <w:left w:val="nil"/>
              <w:bottom w:val="nil"/>
              <w:right w:val="nil"/>
            </w:tcBorders>
            <w:shd w:val="clear" w:color="auto" w:fill="auto"/>
            <w:noWrap/>
            <w:vAlign w:val="bottom"/>
            <w:hideMark/>
          </w:tcPr>
          <w:p w14:paraId="233C1E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Røddinge By, Damsholte</w:t>
            </w:r>
          </w:p>
        </w:tc>
        <w:tc>
          <w:tcPr>
            <w:tcW w:w="609" w:type="dxa"/>
            <w:tcBorders>
              <w:top w:val="nil"/>
              <w:left w:val="nil"/>
              <w:bottom w:val="nil"/>
              <w:right w:val="nil"/>
            </w:tcBorders>
            <w:shd w:val="clear" w:color="auto" w:fill="auto"/>
            <w:noWrap/>
            <w:vAlign w:val="bottom"/>
            <w:hideMark/>
          </w:tcPr>
          <w:p w14:paraId="5475B4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42A6D8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15BEE6F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7AEB42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F973F2A" w14:textId="77777777" w:rsidTr="00440ED3">
        <w:trPr>
          <w:trHeight w:val="284"/>
        </w:trPr>
        <w:tc>
          <w:tcPr>
            <w:tcW w:w="873" w:type="dxa"/>
            <w:tcBorders>
              <w:top w:val="nil"/>
              <w:left w:val="nil"/>
              <w:bottom w:val="nil"/>
              <w:right w:val="nil"/>
            </w:tcBorders>
            <w:shd w:val="clear" w:color="auto" w:fill="auto"/>
            <w:noWrap/>
            <w:vAlign w:val="bottom"/>
            <w:hideMark/>
          </w:tcPr>
          <w:p w14:paraId="4B94382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11243</w:t>
            </w:r>
          </w:p>
        </w:tc>
        <w:tc>
          <w:tcPr>
            <w:tcW w:w="3617" w:type="dxa"/>
            <w:tcBorders>
              <w:top w:val="nil"/>
              <w:left w:val="nil"/>
              <w:bottom w:val="nil"/>
              <w:right w:val="nil"/>
            </w:tcBorders>
            <w:shd w:val="clear" w:color="auto" w:fill="auto"/>
            <w:noWrap/>
            <w:vAlign w:val="bottom"/>
            <w:hideMark/>
          </w:tcPr>
          <w:p w14:paraId="103B751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Basnæsvej/Røddingevej/Sprovegade</w:t>
            </w:r>
          </w:p>
        </w:tc>
        <w:tc>
          <w:tcPr>
            <w:tcW w:w="4663" w:type="dxa"/>
            <w:tcBorders>
              <w:top w:val="nil"/>
              <w:left w:val="nil"/>
              <w:bottom w:val="nil"/>
              <w:right w:val="nil"/>
            </w:tcBorders>
            <w:shd w:val="clear" w:color="auto" w:fill="auto"/>
            <w:noWrap/>
            <w:vAlign w:val="bottom"/>
            <w:hideMark/>
          </w:tcPr>
          <w:p w14:paraId="540767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Røddinge By, Damsholte</w:t>
            </w:r>
          </w:p>
        </w:tc>
        <w:tc>
          <w:tcPr>
            <w:tcW w:w="609" w:type="dxa"/>
            <w:tcBorders>
              <w:top w:val="nil"/>
              <w:left w:val="nil"/>
              <w:bottom w:val="nil"/>
              <w:right w:val="nil"/>
            </w:tcBorders>
            <w:shd w:val="clear" w:color="auto" w:fill="auto"/>
            <w:noWrap/>
            <w:vAlign w:val="bottom"/>
            <w:hideMark/>
          </w:tcPr>
          <w:p w14:paraId="3B1DF83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14:paraId="07C7AF65"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2A07AA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18D2A2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08640FB" w14:textId="77777777" w:rsidTr="00440ED3">
        <w:trPr>
          <w:trHeight w:val="284"/>
        </w:trPr>
        <w:tc>
          <w:tcPr>
            <w:tcW w:w="873" w:type="dxa"/>
            <w:tcBorders>
              <w:top w:val="nil"/>
              <w:left w:val="nil"/>
              <w:bottom w:val="nil"/>
              <w:right w:val="nil"/>
            </w:tcBorders>
            <w:shd w:val="clear" w:color="auto" w:fill="auto"/>
            <w:noWrap/>
            <w:vAlign w:val="bottom"/>
            <w:hideMark/>
          </w:tcPr>
          <w:p w14:paraId="385EE0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13649</w:t>
            </w:r>
          </w:p>
        </w:tc>
        <w:tc>
          <w:tcPr>
            <w:tcW w:w="3617" w:type="dxa"/>
            <w:tcBorders>
              <w:top w:val="nil"/>
              <w:left w:val="nil"/>
              <w:bottom w:val="nil"/>
              <w:right w:val="nil"/>
            </w:tcBorders>
            <w:shd w:val="clear" w:color="auto" w:fill="auto"/>
            <w:noWrap/>
            <w:vAlign w:val="bottom"/>
            <w:hideMark/>
          </w:tcPr>
          <w:p w14:paraId="2ADE7C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Batterivej 12</w:t>
            </w:r>
          </w:p>
        </w:tc>
        <w:tc>
          <w:tcPr>
            <w:tcW w:w="4663" w:type="dxa"/>
            <w:tcBorders>
              <w:top w:val="nil"/>
              <w:left w:val="nil"/>
              <w:bottom w:val="nil"/>
              <w:right w:val="nil"/>
            </w:tcBorders>
            <w:shd w:val="clear" w:color="auto" w:fill="auto"/>
            <w:noWrap/>
            <w:vAlign w:val="bottom"/>
            <w:hideMark/>
          </w:tcPr>
          <w:p w14:paraId="3465CB0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Roneklint By, Jungshoved</w:t>
            </w:r>
          </w:p>
        </w:tc>
        <w:tc>
          <w:tcPr>
            <w:tcW w:w="609" w:type="dxa"/>
            <w:tcBorders>
              <w:top w:val="nil"/>
              <w:left w:val="nil"/>
              <w:bottom w:val="nil"/>
              <w:right w:val="nil"/>
            </w:tcBorders>
            <w:shd w:val="clear" w:color="auto" w:fill="auto"/>
            <w:noWrap/>
            <w:vAlign w:val="bottom"/>
            <w:hideMark/>
          </w:tcPr>
          <w:p w14:paraId="402A216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2B51760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6F29575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009517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DE3E2E6" w14:textId="77777777" w:rsidTr="00440ED3">
        <w:trPr>
          <w:trHeight w:val="284"/>
        </w:trPr>
        <w:tc>
          <w:tcPr>
            <w:tcW w:w="873" w:type="dxa"/>
            <w:tcBorders>
              <w:top w:val="nil"/>
              <w:left w:val="nil"/>
              <w:bottom w:val="nil"/>
              <w:right w:val="nil"/>
            </w:tcBorders>
            <w:shd w:val="clear" w:color="auto" w:fill="auto"/>
            <w:noWrap/>
            <w:vAlign w:val="bottom"/>
            <w:hideMark/>
          </w:tcPr>
          <w:p w14:paraId="5977AA5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5602</w:t>
            </w:r>
          </w:p>
        </w:tc>
        <w:tc>
          <w:tcPr>
            <w:tcW w:w="3617" w:type="dxa"/>
            <w:tcBorders>
              <w:top w:val="nil"/>
              <w:left w:val="nil"/>
              <w:bottom w:val="nil"/>
              <w:right w:val="nil"/>
            </w:tcBorders>
            <w:shd w:val="clear" w:color="auto" w:fill="auto"/>
            <w:noWrap/>
            <w:vAlign w:val="bottom"/>
            <w:hideMark/>
          </w:tcPr>
          <w:p w14:paraId="5ECF68B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Baunehøjvej 6</w:t>
            </w:r>
          </w:p>
        </w:tc>
        <w:tc>
          <w:tcPr>
            <w:tcW w:w="4663" w:type="dxa"/>
            <w:tcBorders>
              <w:top w:val="nil"/>
              <w:left w:val="nil"/>
              <w:bottom w:val="nil"/>
              <w:right w:val="nil"/>
            </w:tcBorders>
            <w:shd w:val="clear" w:color="auto" w:fill="auto"/>
            <w:noWrap/>
            <w:vAlign w:val="bottom"/>
            <w:hideMark/>
          </w:tcPr>
          <w:p w14:paraId="55F0C7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bottom"/>
            <w:hideMark/>
          </w:tcPr>
          <w:p w14:paraId="11118C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945F7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3C2AA25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202.800</w:t>
            </w:r>
          </w:p>
        </w:tc>
        <w:tc>
          <w:tcPr>
            <w:tcW w:w="1678" w:type="dxa"/>
            <w:tcBorders>
              <w:top w:val="nil"/>
              <w:left w:val="nil"/>
              <w:bottom w:val="nil"/>
              <w:right w:val="nil"/>
            </w:tcBorders>
            <w:shd w:val="clear" w:color="auto" w:fill="auto"/>
            <w:noWrap/>
            <w:vAlign w:val="bottom"/>
            <w:hideMark/>
          </w:tcPr>
          <w:p w14:paraId="4AA3EDB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1.250.000</w:t>
            </w:r>
          </w:p>
        </w:tc>
      </w:tr>
      <w:tr w:rsidR="00440ED3" w:rsidRPr="00440ED3" w14:paraId="79976EE3" w14:textId="77777777" w:rsidTr="00440ED3">
        <w:trPr>
          <w:trHeight w:val="284"/>
        </w:trPr>
        <w:tc>
          <w:tcPr>
            <w:tcW w:w="873" w:type="dxa"/>
            <w:tcBorders>
              <w:top w:val="nil"/>
              <w:left w:val="nil"/>
              <w:bottom w:val="nil"/>
              <w:right w:val="nil"/>
            </w:tcBorders>
            <w:shd w:val="clear" w:color="auto" w:fill="auto"/>
            <w:noWrap/>
            <w:vAlign w:val="bottom"/>
            <w:hideMark/>
          </w:tcPr>
          <w:p w14:paraId="7A843B5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11232</w:t>
            </w:r>
          </w:p>
        </w:tc>
        <w:tc>
          <w:tcPr>
            <w:tcW w:w="3617" w:type="dxa"/>
            <w:tcBorders>
              <w:top w:val="nil"/>
              <w:left w:val="nil"/>
              <w:bottom w:val="nil"/>
              <w:right w:val="nil"/>
            </w:tcBorders>
            <w:shd w:val="clear" w:color="auto" w:fill="auto"/>
            <w:noWrap/>
            <w:vAlign w:val="bottom"/>
            <w:hideMark/>
          </w:tcPr>
          <w:p w14:paraId="3DE646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Baunehøjvej Fælles Hvittegrav</w:t>
            </w:r>
          </w:p>
        </w:tc>
        <w:tc>
          <w:tcPr>
            <w:tcW w:w="4663" w:type="dxa"/>
            <w:tcBorders>
              <w:top w:val="nil"/>
              <w:left w:val="nil"/>
              <w:bottom w:val="nil"/>
              <w:right w:val="nil"/>
            </w:tcBorders>
            <w:shd w:val="clear" w:color="auto" w:fill="auto"/>
            <w:noWrap/>
            <w:vAlign w:val="bottom"/>
            <w:hideMark/>
          </w:tcPr>
          <w:p w14:paraId="46224C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Hjelm By, Damsholte</w:t>
            </w:r>
          </w:p>
        </w:tc>
        <w:tc>
          <w:tcPr>
            <w:tcW w:w="609" w:type="dxa"/>
            <w:tcBorders>
              <w:top w:val="nil"/>
              <w:left w:val="nil"/>
              <w:bottom w:val="nil"/>
              <w:right w:val="nil"/>
            </w:tcBorders>
            <w:shd w:val="clear" w:color="auto" w:fill="auto"/>
            <w:noWrap/>
            <w:vAlign w:val="bottom"/>
            <w:hideMark/>
          </w:tcPr>
          <w:p w14:paraId="2CD74A7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77</w:t>
            </w:r>
          </w:p>
        </w:tc>
        <w:tc>
          <w:tcPr>
            <w:tcW w:w="490" w:type="dxa"/>
            <w:tcBorders>
              <w:top w:val="nil"/>
              <w:left w:val="nil"/>
              <w:bottom w:val="nil"/>
              <w:right w:val="nil"/>
            </w:tcBorders>
            <w:shd w:val="clear" w:color="auto" w:fill="auto"/>
            <w:noWrap/>
            <w:vAlign w:val="bottom"/>
            <w:hideMark/>
          </w:tcPr>
          <w:p w14:paraId="5A50C585"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7B656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928497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247FB10" w14:textId="77777777" w:rsidTr="00440ED3">
        <w:trPr>
          <w:trHeight w:val="284"/>
        </w:trPr>
        <w:tc>
          <w:tcPr>
            <w:tcW w:w="873" w:type="dxa"/>
            <w:tcBorders>
              <w:top w:val="nil"/>
              <w:left w:val="nil"/>
              <w:bottom w:val="nil"/>
              <w:right w:val="nil"/>
            </w:tcBorders>
            <w:shd w:val="clear" w:color="auto" w:fill="auto"/>
            <w:noWrap/>
            <w:vAlign w:val="bottom"/>
            <w:hideMark/>
          </w:tcPr>
          <w:p w14:paraId="4185E2B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10281</w:t>
            </w:r>
          </w:p>
        </w:tc>
        <w:tc>
          <w:tcPr>
            <w:tcW w:w="3617" w:type="dxa"/>
            <w:tcBorders>
              <w:top w:val="nil"/>
              <w:left w:val="nil"/>
              <w:bottom w:val="nil"/>
              <w:right w:val="nil"/>
            </w:tcBorders>
            <w:shd w:val="clear" w:color="auto" w:fill="auto"/>
            <w:noWrap/>
            <w:vAlign w:val="bottom"/>
            <w:hideMark/>
          </w:tcPr>
          <w:p w14:paraId="48566D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Bergsvej Vejareal</w:t>
            </w:r>
          </w:p>
        </w:tc>
        <w:tc>
          <w:tcPr>
            <w:tcW w:w="4663" w:type="dxa"/>
            <w:tcBorders>
              <w:top w:val="nil"/>
              <w:left w:val="nil"/>
              <w:bottom w:val="nil"/>
              <w:right w:val="nil"/>
            </w:tcBorders>
            <w:shd w:val="clear" w:color="auto" w:fill="auto"/>
            <w:noWrap/>
            <w:vAlign w:val="bottom"/>
            <w:hideMark/>
          </w:tcPr>
          <w:p w14:paraId="36AA1EF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3773E1F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73AFDB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bottom"/>
            <w:hideMark/>
          </w:tcPr>
          <w:p w14:paraId="3C81CE9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AE0848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A625CBB" w14:textId="77777777" w:rsidTr="00440ED3">
        <w:trPr>
          <w:trHeight w:val="284"/>
        </w:trPr>
        <w:tc>
          <w:tcPr>
            <w:tcW w:w="873" w:type="dxa"/>
            <w:tcBorders>
              <w:top w:val="nil"/>
              <w:left w:val="nil"/>
              <w:bottom w:val="nil"/>
              <w:right w:val="nil"/>
            </w:tcBorders>
            <w:shd w:val="clear" w:color="auto" w:fill="auto"/>
            <w:noWrap/>
            <w:vAlign w:val="bottom"/>
            <w:hideMark/>
          </w:tcPr>
          <w:p w14:paraId="4E7789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22302</w:t>
            </w:r>
          </w:p>
        </w:tc>
        <w:tc>
          <w:tcPr>
            <w:tcW w:w="3617" w:type="dxa"/>
            <w:tcBorders>
              <w:top w:val="nil"/>
              <w:left w:val="nil"/>
              <w:bottom w:val="nil"/>
              <w:right w:val="nil"/>
            </w:tcBorders>
            <w:shd w:val="clear" w:color="auto" w:fill="auto"/>
            <w:noWrap/>
            <w:vAlign w:val="bottom"/>
            <w:hideMark/>
          </w:tcPr>
          <w:p w14:paraId="5AE1E01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Bergsøvej 13</w:t>
            </w:r>
          </w:p>
        </w:tc>
        <w:tc>
          <w:tcPr>
            <w:tcW w:w="4663" w:type="dxa"/>
            <w:tcBorders>
              <w:top w:val="nil"/>
              <w:left w:val="nil"/>
              <w:bottom w:val="nil"/>
              <w:right w:val="nil"/>
            </w:tcBorders>
            <w:shd w:val="clear" w:color="auto" w:fill="auto"/>
            <w:noWrap/>
            <w:vAlign w:val="bottom"/>
            <w:hideMark/>
          </w:tcPr>
          <w:p w14:paraId="265FAD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bottom"/>
            <w:hideMark/>
          </w:tcPr>
          <w:p w14:paraId="3F986F5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55F454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AM</w:t>
            </w:r>
          </w:p>
        </w:tc>
        <w:tc>
          <w:tcPr>
            <w:tcW w:w="1678" w:type="dxa"/>
            <w:tcBorders>
              <w:top w:val="nil"/>
              <w:left w:val="nil"/>
              <w:bottom w:val="nil"/>
              <w:right w:val="nil"/>
            </w:tcBorders>
            <w:shd w:val="clear" w:color="auto" w:fill="auto"/>
            <w:noWrap/>
            <w:vAlign w:val="bottom"/>
            <w:hideMark/>
          </w:tcPr>
          <w:p w14:paraId="195471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1.420.400</w:t>
            </w:r>
          </w:p>
        </w:tc>
        <w:tc>
          <w:tcPr>
            <w:tcW w:w="1678" w:type="dxa"/>
            <w:tcBorders>
              <w:top w:val="nil"/>
              <w:left w:val="nil"/>
              <w:bottom w:val="nil"/>
              <w:right w:val="nil"/>
            </w:tcBorders>
            <w:shd w:val="clear" w:color="auto" w:fill="auto"/>
            <w:noWrap/>
            <w:vAlign w:val="bottom"/>
            <w:hideMark/>
          </w:tcPr>
          <w:p w14:paraId="579280C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1.420.400</w:t>
            </w:r>
          </w:p>
        </w:tc>
      </w:tr>
      <w:tr w:rsidR="00440ED3" w:rsidRPr="00440ED3" w14:paraId="504FD59F" w14:textId="77777777" w:rsidTr="00440ED3">
        <w:trPr>
          <w:trHeight w:val="284"/>
        </w:trPr>
        <w:tc>
          <w:tcPr>
            <w:tcW w:w="873" w:type="dxa"/>
            <w:tcBorders>
              <w:top w:val="nil"/>
              <w:left w:val="nil"/>
              <w:bottom w:val="nil"/>
              <w:right w:val="nil"/>
            </w:tcBorders>
            <w:shd w:val="clear" w:color="auto" w:fill="auto"/>
            <w:noWrap/>
            <w:vAlign w:val="bottom"/>
            <w:hideMark/>
          </w:tcPr>
          <w:p w14:paraId="1A8C4C0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22306</w:t>
            </w:r>
          </w:p>
        </w:tc>
        <w:tc>
          <w:tcPr>
            <w:tcW w:w="3617" w:type="dxa"/>
            <w:tcBorders>
              <w:top w:val="nil"/>
              <w:left w:val="nil"/>
              <w:bottom w:val="nil"/>
              <w:right w:val="nil"/>
            </w:tcBorders>
            <w:shd w:val="clear" w:color="auto" w:fill="auto"/>
            <w:noWrap/>
            <w:vAlign w:val="bottom"/>
            <w:hideMark/>
          </w:tcPr>
          <w:p w14:paraId="134C5C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Bergsøvej 40</w:t>
            </w:r>
          </w:p>
        </w:tc>
        <w:tc>
          <w:tcPr>
            <w:tcW w:w="4663" w:type="dxa"/>
            <w:tcBorders>
              <w:top w:val="nil"/>
              <w:left w:val="nil"/>
              <w:bottom w:val="nil"/>
              <w:right w:val="nil"/>
            </w:tcBorders>
            <w:shd w:val="clear" w:color="auto" w:fill="auto"/>
            <w:noWrap/>
            <w:vAlign w:val="bottom"/>
            <w:hideMark/>
          </w:tcPr>
          <w:p w14:paraId="737A770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bottom"/>
            <w:hideMark/>
          </w:tcPr>
          <w:p w14:paraId="3C34571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3EFD5B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BF</w:t>
            </w:r>
          </w:p>
        </w:tc>
        <w:tc>
          <w:tcPr>
            <w:tcW w:w="1678" w:type="dxa"/>
            <w:tcBorders>
              <w:top w:val="nil"/>
              <w:left w:val="nil"/>
              <w:bottom w:val="nil"/>
              <w:right w:val="nil"/>
            </w:tcBorders>
            <w:shd w:val="clear" w:color="auto" w:fill="auto"/>
            <w:noWrap/>
            <w:vAlign w:val="bottom"/>
            <w:hideMark/>
          </w:tcPr>
          <w:p w14:paraId="18AD2BE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516.700</w:t>
            </w:r>
          </w:p>
        </w:tc>
        <w:tc>
          <w:tcPr>
            <w:tcW w:w="1678" w:type="dxa"/>
            <w:tcBorders>
              <w:top w:val="nil"/>
              <w:left w:val="nil"/>
              <w:bottom w:val="nil"/>
              <w:right w:val="nil"/>
            </w:tcBorders>
            <w:shd w:val="clear" w:color="auto" w:fill="auto"/>
            <w:noWrap/>
            <w:vAlign w:val="bottom"/>
            <w:hideMark/>
          </w:tcPr>
          <w:p w14:paraId="4679F8E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516.700</w:t>
            </w:r>
          </w:p>
        </w:tc>
      </w:tr>
      <w:tr w:rsidR="00440ED3" w:rsidRPr="00440ED3" w14:paraId="01A32615" w14:textId="77777777" w:rsidTr="00440ED3">
        <w:trPr>
          <w:trHeight w:val="284"/>
        </w:trPr>
        <w:tc>
          <w:tcPr>
            <w:tcW w:w="873" w:type="dxa"/>
            <w:tcBorders>
              <w:top w:val="nil"/>
              <w:left w:val="nil"/>
              <w:bottom w:val="nil"/>
              <w:right w:val="nil"/>
            </w:tcBorders>
            <w:shd w:val="clear" w:color="auto" w:fill="auto"/>
            <w:noWrap/>
            <w:vAlign w:val="bottom"/>
            <w:hideMark/>
          </w:tcPr>
          <w:p w14:paraId="21C304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4295</w:t>
            </w:r>
          </w:p>
        </w:tc>
        <w:tc>
          <w:tcPr>
            <w:tcW w:w="3617" w:type="dxa"/>
            <w:tcBorders>
              <w:top w:val="nil"/>
              <w:left w:val="nil"/>
              <w:bottom w:val="nil"/>
              <w:right w:val="nil"/>
            </w:tcBorders>
            <w:shd w:val="clear" w:color="auto" w:fill="auto"/>
            <w:noWrap/>
            <w:vAlign w:val="bottom"/>
            <w:hideMark/>
          </w:tcPr>
          <w:p w14:paraId="51988C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Birkevænget 2 (4780)</w:t>
            </w:r>
          </w:p>
        </w:tc>
        <w:tc>
          <w:tcPr>
            <w:tcW w:w="4663" w:type="dxa"/>
            <w:tcBorders>
              <w:top w:val="nil"/>
              <w:left w:val="nil"/>
              <w:bottom w:val="nil"/>
              <w:right w:val="nil"/>
            </w:tcBorders>
            <w:shd w:val="clear" w:color="auto" w:fill="auto"/>
            <w:noWrap/>
            <w:vAlign w:val="bottom"/>
            <w:hideMark/>
          </w:tcPr>
          <w:p w14:paraId="645A1C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6FF979D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bottom"/>
            <w:hideMark/>
          </w:tcPr>
          <w:p w14:paraId="50C423B7"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F9B120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2.785.100</w:t>
            </w:r>
          </w:p>
        </w:tc>
        <w:tc>
          <w:tcPr>
            <w:tcW w:w="1678" w:type="dxa"/>
            <w:tcBorders>
              <w:top w:val="nil"/>
              <w:left w:val="nil"/>
              <w:bottom w:val="nil"/>
              <w:right w:val="nil"/>
            </w:tcBorders>
            <w:shd w:val="clear" w:color="auto" w:fill="auto"/>
            <w:noWrap/>
            <w:vAlign w:val="bottom"/>
            <w:hideMark/>
          </w:tcPr>
          <w:p w14:paraId="4B0E60C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58.000.000</w:t>
            </w:r>
          </w:p>
        </w:tc>
      </w:tr>
      <w:tr w:rsidR="00440ED3" w:rsidRPr="00440ED3" w14:paraId="01A63F69" w14:textId="77777777" w:rsidTr="00440ED3">
        <w:trPr>
          <w:trHeight w:val="284"/>
        </w:trPr>
        <w:tc>
          <w:tcPr>
            <w:tcW w:w="873" w:type="dxa"/>
            <w:tcBorders>
              <w:top w:val="nil"/>
              <w:left w:val="nil"/>
              <w:bottom w:val="nil"/>
              <w:right w:val="nil"/>
            </w:tcBorders>
            <w:shd w:val="clear" w:color="auto" w:fill="auto"/>
            <w:noWrap/>
            <w:vAlign w:val="bottom"/>
            <w:hideMark/>
          </w:tcPr>
          <w:p w14:paraId="6AF8B62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9825</w:t>
            </w:r>
          </w:p>
        </w:tc>
        <w:tc>
          <w:tcPr>
            <w:tcW w:w="3617" w:type="dxa"/>
            <w:tcBorders>
              <w:top w:val="nil"/>
              <w:left w:val="nil"/>
              <w:bottom w:val="nil"/>
              <w:right w:val="nil"/>
            </w:tcBorders>
            <w:shd w:val="clear" w:color="auto" w:fill="auto"/>
            <w:noWrap/>
            <w:vAlign w:val="bottom"/>
            <w:hideMark/>
          </w:tcPr>
          <w:p w14:paraId="62714E7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Birkevænget Vejareal</w:t>
            </w:r>
          </w:p>
        </w:tc>
        <w:tc>
          <w:tcPr>
            <w:tcW w:w="4663" w:type="dxa"/>
            <w:tcBorders>
              <w:top w:val="nil"/>
              <w:left w:val="nil"/>
              <w:bottom w:val="nil"/>
              <w:right w:val="nil"/>
            </w:tcBorders>
            <w:shd w:val="clear" w:color="auto" w:fill="auto"/>
            <w:noWrap/>
            <w:vAlign w:val="bottom"/>
            <w:hideMark/>
          </w:tcPr>
          <w:p w14:paraId="2FDCDF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477F1BD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14:paraId="725BCE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71F94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1958F4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BC685D1" w14:textId="77777777" w:rsidTr="00440ED3">
        <w:trPr>
          <w:trHeight w:val="284"/>
        </w:trPr>
        <w:tc>
          <w:tcPr>
            <w:tcW w:w="873" w:type="dxa"/>
            <w:tcBorders>
              <w:top w:val="nil"/>
              <w:left w:val="nil"/>
              <w:bottom w:val="nil"/>
              <w:right w:val="nil"/>
            </w:tcBorders>
            <w:shd w:val="clear" w:color="auto" w:fill="auto"/>
            <w:noWrap/>
            <w:vAlign w:val="bottom"/>
            <w:hideMark/>
          </w:tcPr>
          <w:p w14:paraId="61DB3D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9063</w:t>
            </w:r>
          </w:p>
        </w:tc>
        <w:tc>
          <w:tcPr>
            <w:tcW w:w="3617" w:type="dxa"/>
            <w:tcBorders>
              <w:top w:val="nil"/>
              <w:left w:val="nil"/>
              <w:bottom w:val="nil"/>
              <w:right w:val="nil"/>
            </w:tcBorders>
            <w:shd w:val="clear" w:color="auto" w:fill="auto"/>
            <w:noWrap/>
            <w:vAlign w:val="bottom"/>
            <w:hideMark/>
          </w:tcPr>
          <w:p w14:paraId="32D2D3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Blegdamsvej</w:t>
            </w:r>
          </w:p>
        </w:tc>
        <w:tc>
          <w:tcPr>
            <w:tcW w:w="4663" w:type="dxa"/>
            <w:tcBorders>
              <w:top w:val="nil"/>
              <w:left w:val="nil"/>
              <w:bottom w:val="nil"/>
              <w:right w:val="nil"/>
            </w:tcBorders>
            <w:shd w:val="clear" w:color="auto" w:fill="auto"/>
            <w:noWrap/>
            <w:vAlign w:val="bottom"/>
            <w:hideMark/>
          </w:tcPr>
          <w:p w14:paraId="5D1835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04B683B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8E8C6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bottom"/>
            <w:hideMark/>
          </w:tcPr>
          <w:p w14:paraId="451C71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F3F55A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F07194F" w14:textId="77777777" w:rsidTr="00440ED3">
        <w:trPr>
          <w:trHeight w:val="284"/>
        </w:trPr>
        <w:tc>
          <w:tcPr>
            <w:tcW w:w="873" w:type="dxa"/>
            <w:tcBorders>
              <w:top w:val="nil"/>
              <w:left w:val="nil"/>
              <w:bottom w:val="nil"/>
              <w:right w:val="nil"/>
            </w:tcBorders>
            <w:shd w:val="clear" w:color="auto" w:fill="auto"/>
            <w:noWrap/>
            <w:vAlign w:val="bottom"/>
            <w:hideMark/>
          </w:tcPr>
          <w:p w14:paraId="3A0897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26277</w:t>
            </w:r>
          </w:p>
        </w:tc>
        <w:tc>
          <w:tcPr>
            <w:tcW w:w="3617" w:type="dxa"/>
            <w:tcBorders>
              <w:top w:val="nil"/>
              <w:left w:val="nil"/>
              <w:bottom w:val="nil"/>
              <w:right w:val="nil"/>
            </w:tcBorders>
            <w:shd w:val="clear" w:color="auto" w:fill="auto"/>
            <w:noWrap/>
            <w:vAlign w:val="bottom"/>
            <w:hideMark/>
          </w:tcPr>
          <w:p w14:paraId="769B0F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18</w:t>
            </w:r>
          </w:p>
        </w:tc>
        <w:tc>
          <w:tcPr>
            <w:tcW w:w="4663" w:type="dxa"/>
            <w:tcBorders>
              <w:top w:val="nil"/>
              <w:left w:val="nil"/>
              <w:bottom w:val="nil"/>
              <w:right w:val="nil"/>
            </w:tcBorders>
            <w:shd w:val="clear" w:color="auto" w:fill="auto"/>
            <w:noWrap/>
            <w:vAlign w:val="bottom"/>
            <w:hideMark/>
          </w:tcPr>
          <w:p w14:paraId="35ABB0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16917C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666F388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KB</w:t>
            </w:r>
          </w:p>
        </w:tc>
        <w:tc>
          <w:tcPr>
            <w:tcW w:w="1678" w:type="dxa"/>
            <w:tcBorders>
              <w:top w:val="nil"/>
              <w:left w:val="nil"/>
              <w:bottom w:val="nil"/>
              <w:right w:val="nil"/>
            </w:tcBorders>
            <w:shd w:val="clear" w:color="auto" w:fill="auto"/>
            <w:noWrap/>
            <w:vAlign w:val="bottom"/>
            <w:hideMark/>
          </w:tcPr>
          <w:p w14:paraId="53D910A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c>
          <w:tcPr>
            <w:tcW w:w="1678" w:type="dxa"/>
            <w:tcBorders>
              <w:top w:val="nil"/>
              <w:left w:val="nil"/>
              <w:bottom w:val="nil"/>
              <w:right w:val="nil"/>
            </w:tcBorders>
            <w:shd w:val="clear" w:color="auto" w:fill="auto"/>
            <w:noWrap/>
            <w:vAlign w:val="bottom"/>
            <w:hideMark/>
          </w:tcPr>
          <w:p w14:paraId="4961911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r>
      <w:tr w:rsidR="00440ED3" w:rsidRPr="00440ED3" w14:paraId="206880F6" w14:textId="77777777" w:rsidTr="00440ED3">
        <w:trPr>
          <w:trHeight w:val="284"/>
        </w:trPr>
        <w:tc>
          <w:tcPr>
            <w:tcW w:w="873" w:type="dxa"/>
            <w:tcBorders>
              <w:top w:val="nil"/>
              <w:left w:val="nil"/>
              <w:bottom w:val="nil"/>
              <w:right w:val="nil"/>
            </w:tcBorders>
            <w:shd w:val="clear" w:color="auto" w:fill="auto"/>
            <w:noWrap/>
            <w:vAlign w:val="bottom"/>
            <w:hideMark/>
          </w:tcPr>
          <w:p w14:paraId="0E62C7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26276</w:t>
            </w:r>
          </w:p>
        </w:tc>
        <w:tc>
          <w:tcPr>
            <w:tcW w:w="3617" w:type="dxa"/>
            <w:tcBorders>
              <w:top w:val="nil"/>
              <w:left w:val="nil"/>
              <w:bottom w:val="nil"/>
              <w:right w:val="nil"/>
            </w:tcBorders>
            <w:shd w:val="clear" w:color="auto" w:fill="auto"/>
            <w:noWrap/>
            <w:vAlign w:val="bottom"/>
            <w:hideMark/>
          </w:tcPr>
          <w:p w14:paraId="7E832D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20</w:t>
            </w:r>
          </w:p>
        </w:tc>
        <w:tc>
          <w:tcPr>
            <w:tcW w:w="4663" w:type="dxa"/>
            <w:tcBorders>
              <w:top w:val="nil"/>
              <w:left w:val="nil"/>
              <w:bottom w:val="nil"/>
              <w:right w:val="nil"/>
            </w:tcBorders>
            <w:shd w:val="clear" w:color="auto" w:fill="auto"/>
            <w:noWrap/>
            <w:vAlign w:val="bottom"/>
            <w:hideMark/>
          </w:tcPr>
          <w:p w14:paraId="09820B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5D081BF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1B2573D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w:t>
            </w:r>
          </w:p>
        </w:tc>
        <w:tc>
          <w:tcPr>
            <w:tcW w:w="1678" w:type="dxa"/>
            <w:tcBorders>
              <w:top w:val="nil"/>
              <w:left w:val="nil"/>
              <w:bottom w:val="nil"/>
              <w:right w:val="nil"/>
            </w:tcBorders>
            <w:shd w:val="clear" w:color="auto" w:fill="auto"/>
            <w:noWrap/>
            <w:vAlign w:val="bottom"/>
            <w:hideMark/>
          </w:tcPr>
          <w:p w14:paraId="06DA30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c>
          <w:tcPr>
            <w:tcW w:w="1678" w:type="dxa"/>
            <w:tcBorders>
              <w:top w:val="nil"/>
              <w:left w:val="nil"/>
              <w:bottom w:val="nil"/>
              <w:right w:val="nil"/>
            </w:tcBorders>
            <w:shd w:val="clear" w:color="auto" w:fill="auto"/>
            <w:noWrap/>
            <w:vAlign w:val="bottom"/>
            <w:hideMark/>
          </w:tcPr>
          <w:p w14:paraId="7B87B64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r>
      <w:tr w:rsidR="00440ED3" w:rsidRPr="00440ED3" w14:paraId="3CFB2972" w14:textId="77777777" w:rsidTr="00440ED3">
        <w:trPr>
          <w:trHeight w:val="284"/>
        </w:trPr>
        <w:tc>
          <w:tcPr>
            <w:tcW w:w="873" w:type="dxa"/>
            <w:tcBorders>
              <w:top w:val="nil"/>
              <w:left w:val="nil"/>
              <w:bottom w:val="nil"/>
              <w:right w:val="nil"/>
            </w:tcBorders>
            <w:shd w:val="clear" w:color="auto" w:fill="auto"/>
            <w:noWrap/>
            <w:vAlign w:val="bottom"/>
            <w:hideMark/>
          </w:tcPr>
          <w:p w14:paraId="642815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26275</w:t>
            </w:r>
          </w:p>
        </w:tc>
        <w:tc>
          <w:tcPr>
            <w:tcW w:w="3617" w:type="dxa"/>
            <w:tcBorders>
              <w:top w:val="nil"/>
              <w:left w:val="nil"/>
              <w:bottom w:val="nil"/>
              <w:right w:val="nil"/>
            </w:tcBorders>
            <w:shd w:val="clear" w:color="auto" w:fill="auto"/>
            <w:noWrap/>
            <w:vAlign w:val="bottom"/>
            <w:hideMark/>
          </w:tcPr>
          <w:p w14:paraId="70D2F7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22</w:t>
            </w:r>
          </w:p>
        </w:tc>
        <w:tc>
          <w:tcPr>
            <w:tcW w:w="4663" w:type="dxa"/>
            <w:tcBorders>
              <w:top w:val="nil"/>
              <w:left w:val="nil"/>
              <w:bottom w:val="nil"/>
              <w:right w:val="nil"/>
            </w:tcBorders>
            <w:shd w:val="clear" w:color="auto" w:fill="auto"/>
            <w:noWrap/>
            <w:vAlign w:val="bottom"/>
            <w:hideMark/>
          </w:tcPr>
          <w:p w14:paraId="687BB7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6D3A5CD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7309AE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IØ</w:t>
            </w:r>
          </w:p>
        </w:tc>
        <w:tc>
          <w:tcPr>
            <w:tcW w:w="1678" w:type="dxa"/>
            <w:tcBorders>
              <w:top w:val="nil"/>
              <w:left w:val="nil"/>
              <w:bottom w:val="nil"/>
              <w:right w:val="nil"/>
            </w:tcBorders>
            <w:shd w:val="clear" w:color="auto" w:fill="auto"/>
            <w:noWrap/>
            <w:vAlign w:val="bottom"/>
            <w:hideMark/>
          </w:tcPr>
          <w:p w14:paraId="557950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c>
          <w:tcPr>
            <w:tcW w:w="1678" w:type="dxa"/>
            <w:tcBorders>
              <w:top w:val="nil"/>
              <w:left w:val="nil"/>
              <w:bottom w:val="nil"/>
              <w:right w:val="nil"/>
            </w:tcBorders>
            <w:shd w:val="clear" w:color="auto" w:fill="auto"/>
            <w:noWrap/>
            <w:vAlign w:val="bottom"/>
            <w:hideMark/>
          </w:tcPr>
          <w:p w14:paraId="2A20878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259.200</w:t>
            </w:r>
          </w:p>
        </w:tc>
      </w:tr>
      <w:tr w:rsidR="00440ED3" w:rsidRPr="00440ED3" w14:paraId="7C27C4E7" w14:textId="77777777" w:rsidTr="00440ED3">
        <w:trPr>
          <w:trHeight w:val="284"/>
        </w:trPr>
        <w:tc>
          <w:tcPr>
            <w:tcW w:w="873" w:type="dxa"/>
            <w:tcBorders>
              <w:top w:val="nil"/>
              <w:left w:val="nil"/>
              <w:bottom w:val="nil"/>
              <w:right w:val="nil"/>
            </w:tcBorders>
            <w:shd w:val="clear" w:color="auto" w:fill="auto"/>
            <w:noWrap/>
            <w:vAlign w:val="bottom"/>
            <w:hideMark/>
          </w:tcPr>
          <w:p w14:paraId="0A71BC2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26278</w:t>
            </w:r>
          </w:p>
        </w:tc>
        <w:tc>
          <w:tcPr>
            <w:tcW w:w="3617" w:type="dxa"/>
            <w:tcBorders>
              <w:top w:val="nil"/>
              <w:left w:val="nil"/>
              <w:bottom w:val="nil"/>
              <w:right w:val="nil"/>
            </w:tcBorders>
            <w:shd w:val="clear" w:color="auto" w:fill="auto"/>
            <w:noWrap/>
            <w:vAlign w:val="bottom"/>
            <w:hideMark/>
          </w:tcPr>
          <w:p w14:paraId="484AFCE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24</w:t>
            </w:r>
          </w:p>
        </w:tc>
        <w:tc>
          <w:tcPr>
            <w:tcW w:w="4663" w:type="dxa"/>
            <w:tcBorders>
              <w:top w:val="nil"/>
              <w:left w:val="nil"/>
              <w:bottom w:val="nil"/>
              <w:right w:val="nil"/>
            </w:tcBorders>
            <w:shd w:val="clear" w:color="auto" w:fill="auto"/>
            <w:noWrap/>
            <w:vAlign w:val="bottom"/>
            <w:hideMark/>
          </w:tcPr>
          <w:p w14:paraId="7FD6001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4FCF479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5DF9DA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KC</w:t>
            </w:r>
          </w:p>
        </w:tc>
        <w:tc>
          <w:tcPr>
            <w:tcW w:w="1678" w:type="dxa"/>
            <w:tcBorders>
              <w:top w:val="nil"/>
              <w:left w:val="nil"/>
              <w:bottom w:val="nil"/>
              <w:right w:val="nil"/>
            </w:tcBorders>
            <w:shd w:val="clear" w:color="auto" w:fill="auto"/>
            <w:noWrap/>
            <w:vAlign w:val="bottom"/>
            <w:hideMark/>
          </w:tcPr>
          <w:p w14:paraId="5530C9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261.300</w:t>
            </w:r>
          </w:p>
        </w:tc>
        <w:tc>
          <w:tcPr>
            <w:tcW w:w="1678" w:type="dxa"/>
            <w:tcBorders>
              <w:top w:val="nil"/>
              <w:left w:val="nil"/>
              <w:bottom w:val="nil"/>
              <w:right w:val="nil"/>
            </w:tcBorders>
            <w:shd w:val="clear" w:color="auto" w:fill="auto"/>
            <w:noWrap/>
            <w:vAlign w:val="bottom"/>
            <w:hideMark/>
          </w:tcPr>
          <w:p w14:paraId="4B9DB4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261.300</w:t>
            </w:r>
          </w:p>
        </w:tc>
      </w:tr>
      <w:tr w:rsidR="00440ED3" w:rsidRPr="00440ED3" w14:paraId="757598C8" w14:textId="77777777" w:rsidTr="00440ED3">
        <w:trPr>
          <w:trHeight w:val="284"/>
        </w:trPr>
        <w:tc>
          <w:tcPr>
            <w:tcW w:w="873" w:type="dxa"/>
            <w:tcBorders>
              <w:top w:val="nil"/>
              <w:left w:val="nil"/>
              <w:bottom w:val="nil"/>
              <w:right w:val="nil"/>
            </w:tcBorders>
            <w:shd w:val="clear" w:color="auto" w:fill="auto"/>
            <w:noWrap/>
            <w:vAlign w:val="bottom"/>
            <w:hideMark/>
          </w:tcPr>
          <w:p w14:paraId="1CB9BD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26261</w:t>
            </w:r>
          </w:p>
        </w:tc>
        <w:tc>
          <w:tcPr>
            <w:tcW w:w="3617" w:type="dxa"/>
            <w:tcBorders>
              <w:top w:val="nil"/>
              <w:left w:val="nil"/>
              <w:bottom w:val="nil"/>
              <w:right w:val="nil"/>
            </w:tcBorders>
            <w:shd w:val="clear" w:color="auto" w:fill="auto"/>
            <w:noWrap/>
            <w:vAlign w:val="bottom"/>
            <w:hideMark/>
          </w:tcPr>
          <w:p w14:paraId="1C99E5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26</w:t>
            </w:r>
          </w:p>
        </w:tc>
        <w:tc>
          <w:tcPr>
            <w:tcW w:w="4663" w:type="dxa"/>
            <w:tcBorders>
              <w:top w:val="nil"/>
              <w:left w:val="nil"/>
              <w:bottom w:val="nil"/>
              <w:right w:val="nil"/>
            </w:tcBorders>
            <w:shd w:val="clear" w:color="auto" w:fill="auto"/>
            <w:noWrap/>
            <w:vAlign w:val="bottom"/>
            <w:hideMark/>
          </w:tcPr>
          <w:p w14:paraId="56FB78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08523F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565413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IM</w:t>
            </w:r>
          </w:p>
        </w:tc>
        <w:tc>
          <w:tcPr>
            <w:tcW w:w="1678" w:type="dxa"/>
            <w:tcBorders>
              <w:top w:val="nil"/>
              <w:left w:val="nil"/>
              <w:bottom w:val="nil"/>
              <w:right w:val="nil"/>
            </w:tcBorders>
            <w:shd w:val="clear" w:color="auto" w:fill="auto"/>
            <w:noWrap/>
            <w:vAlign w:val="bottom"/>
            <w:hideMark/>
          </w:tcPr>
          <w:p w14:paraId="728BE94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bottom"/>
            <w:hideMark/>
          </w:tcPr>
          <w:p w14:paraId="7C80D4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r>
      <w:tr w:rsidR="00440ED3" w:rsidRPr="00440ED3" w14:paraId="63B55D73" w14:textId="77777777" w:rsidTr="00440ED3">
        <w:trPr>
          <w:trHeight w:val="284"/>
        </w:trPr>
        <w:tc>
          <w:tcPr>
            <w:tcW w:w="873" w:type="dxa"/>
            <w:tcBorders>
              <w:top w:val="nil"/>
              <w:left w:val="nil"/>
              <w:bottom w:val="nil"/>
              <w:right w:val="nil"/>
            </w:tcBorders>
            <w:shd w:val="clear" w:color="auto" w:fill="auto"/>
            <w:noWrap/>
            <w:vAlign w:val="bottom"/>
            <w:hideMark/>
          </w:tcPr>
          <w:p w14:paraId="3B73274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26262</w:t>
            </w:r>
          </w:p>
        </w:tc>
        <w:tc>
          <w:tcPr>
            <w:tcW w:w="3617" w:type="dxa"/>
            <w:tcBorders>
              <w:top w:val="nil"/>
              <w:left w:val="nil"/>
              <w:bottom w:val="nil"/>
              <w:right w:val="nil"/>
            </w:tcBorders>
            <w:shd w:val="clear" w:color="auto" w:fill="auto"/>
            <w:noWrap/>
            <w:vAlign w:val="bottom"/>
            <w:hideMark/>
          </w:tcPr>
          <w:p w14:paraId="4BB64A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28</w:t>
            </w:r>
          </w:p>
        </w:tc>
        <w:tc>
          <w:tcPr>
            <w:tcW w:w="4663" w:type="dxa"/>
            <w:tcBorders>
              <w:top w:val="nil"/>
              <w:left w:val="nil"/>
              <w:bottom w:val="nil"/>
              <w:right w:val="nil"/>
            </w:tcBorders>
            <w:shd w:val="clear" w:color="auto" w:fill="auto"/>
            <w:noWrap/>
            <w:vAlign w:val="bottom"/>
            <w:hideMark/>
          </w:tcPr>
          <w:p w14:paraId="2B4A43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5B0B5FD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5E68574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IN</w:t>
            </w:r>
          </w:p>
        </w:tc>
        <w:tc>
          <w:tcPr>
            <w:tcW w:w="1678" w:type="dxa"/>
            <w:tcBorders>
              <w:top w:val="nil"/>
              <w:left w:val="nil"/>
              <w:bottom w:val="nil"/>
              <w:right w:val="nil"/>
            </w:tcBorders>
            <w:shd w:val="clear" w:color="auto" w:fill="auto"/>
            <w:noWrap/>
            <w:vAlign w:val="bottom"/>
            <w:hideMark/>
          </w:tcPr>
          <w:p w14:paraId="63E9240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bottom"/>
            <w:hideMark/>
          </w:tcPr>
          <w:p w14:paraId="0217BC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r>
      <w:tr w:rsidR="00440ED3" w:rsidRPr="00440ED3" w14:paraId="6ED04B26" w14:textId="77777777" w:rsidTr="00440ED3">
        <w:trPr>
          <w:trHeight w:val="284"/>
        </w:trPr>
        <w:tc>
          <w:tcPr>
            <w:tcW w:w="873" w:type="dxa"/>
            <w:tcBorders>
              <w:top w:val="nil"/>
              <w:left w:val="nil"/>
              <w:bottom w:val="nil"/>
              <w:right w:val="nil"/>
            </w:tcBorders>
            <w:shd w:val="clear" w:color="auto" w:fill="auto"/>
            <w:noWrap/>
            <w:vAlign w:val="bottom"/>
            <w:hideMark/>
          </w:tcPr>
          <w:p w14:paraId="3FCEE5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26263</w:t>
            </w:r>
          </w:p>
        </w:tc>
        <w:tc>
          <w:tcPr>
            <w:tcW w:w="3617" w:type="dxa"/>
            <w:tcBorders>
              <w:top w:val="nil"/>
              <w:left w:val="nil"/>
              <w:bottom w:val="nil"/>
              <w:right w:val="nil"/>
            </w:tcBorders>
            <w:shd w:val="clear" w:color="auto" w:fill="auto"/>
            <w:noWrap/>
            <w:vAlign w:val="bottom"/>
            <w:hideMark/>
          </w:tcPr>
          <w:p w14:paraId="7F4A90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30</w:t>
            </w:r>
          </w:p>
        </w:tc>
        <w:tc>
          <w:tcPr>
            <w:tcW w:w="4663" w:type="dxa"/>
            <w:tcBorders>
              <w:top w:val="nil"/>
              <w:left w:val="nil"/>
              <w:bottom w:val="nil"/>
              <w:right w:val="nil"/>
            </w:tcBorders>
            <w:shd w:val="clear" w:color="auto" w:fill="auto"/>
            <w:noWrap/>
            <w:vAlign w:val="bottom"/>
            <w:hideMark/>
          </w:tcPr>
          <w:p w14:paraId="6A84ED0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0887240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437EEB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IO</w:t>
            </w:r>
          </w:p>
        </w:tc>
        <w:tc>
          <w:tcPr>
            <w:tcW w:w="1678" w:type="dxa"/>
            <w:tcBorders>
              <w:top w:val="nil"/>
              <w:left w:val="nil"/>
              <w:bottom w:val="nil"/>
              <w:right w:val="nil"/>
            </w:tcBorders>
            <w:shd w:val="clear" w:color="auto" w:fill="auto"/>
            <w:noWrap/>
            <w:vAlign w:val="bottom"/>
            <w:hideMark/>
          </w:tcPr>
          <w:p w14:paraId="770F13B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bottom"/>
            <w:hideMark/>
          </w:tcPr>
          <w:p w14:paraId="187580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r>
      <w:tr w:rsidR="00440ED3" w:rsidRPr="00440ED3" w14:paraId="1BC3DC6A" w14:textId="77777777" w:rsidTr="00440ED3">
        <w:trPr>
          <w:trHeight w:val="284"/>
        </w:trPr>
        <w:tc>
          <w:tcPr>
            <w:tcW w:w="873" w:type="dxa"/>
            <w:tcBorders>
              <w:top w:val="nil"/>
              <w:left w:val="nil"/>
              <w:bottom w:val="nil"/>
              <w:right w:val="nil"/>
            </w:tcBorders>
            <w:shd w:val="clear" w:color="auto" w:fill="auto"/>
            <w:noWrap/>
            <w:vAlign w:val="bottom"/>
            <w:hideMark/>
          </w:tcPr>
          <w:p w14:paraId="47DFF3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26264</w:t>
            </w:r>
          </w:p>
        </w:tc>
        <w:tc>
          <w:tcPr>
            <w:tcW w:w="3617" w:type="dxa"/>
            <w:tcBorders>
              <w:top w:val="nil"/>
              <w:left w:val="nil"/>
              <w:bottom w:val="nil"/>
              <w:right w:val="nil"/>
            </w:tcBorders>
            <w:shd w:val="clear" w:color="auto" w:fill="auto"/>
            <w:noWrap/>
            <w:vAlign w:val="bottom"/>
            <w:hideMark/>
          </w:tcPr>
          <w:p w14:paraId="757B480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32</w:t>
            </w:r>
          </w:p>
        </w:tc>
        <w:tc>
          <w:tcPr>
            <w:tcW w:w="4663" w:type="dxa"/>
            <w:tcBorders>
              <w:top w:val="nil"/>
              <w:left w:val="nil"/>
              <w:bottom w:val="nil"/>
              <w:right w:val="nil"/>
            </w:tcBorders>
            <w:shd w:val="clear" w:color="auto" w:fill="auto"/>
            <w:noWrap/>
            <w:vAlign w:val="bottom"/>
            <w:hideMark/>
          </w:tcPr>
          <w:p w14:paraId="15882C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2415CA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72F4F6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IP</w:t>
            </w:r>
          </w:p>
        </w:tc>
        <w:tc>
          <w:tcPr>
            <w:tcW w:w="1678" w:type="dxa"/>
            <w:tcBorders>
              <w:top w:val="nil"/>
              <w:left w:val="nil"/>
              <w:bottom w:val="nil"/>
              <w:right w:val="nil"/>
            </w:tcBorders>
            <w:shd w:val="clear" w:color="auto" w:fill="auto"/>
            <w:noWrap/>
            <w:vAlign w:val="bottom"/>
            <w:hideMark/>
          </w:tcPr>
          <w:p w14:paraId="3A9F1CD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bottom"/>
            <w:hideMark/>
          </w:tcPr>
          <w:p w14:paraId="05229BE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r>
      <w:tr w:rsidR="00440ED3" w:rsidRPr="00440ED3" w14:paraId="1A7929C5" w14:textId="77777777" w:rsidTr="00440ED3">
        <w:trPr>
          <w:trHeight w:val="284"/>
        </w:trPr>
        <w:tc>
          <w:tcPr>
            <w:tcW w:w="873" w:type="dxa"/>
            <w:tcBorders>
              <w:top w:val="nil"/>
              <w:left w:val="nil"/>
              <w:bottom w:val="nil"/>
              <w:right w:val="nil"/>
            </w:tcBorders>
            <w:shd w:val="clear" w:color="auto" w:fill="auto"/>
            <w:noWrap/>
            <w:vAlign w:val="bottom"/>
            <w:hideMark/>
          </w:tcPr>
          <w:p w14:paraId="43EB8C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26274</w:t>
            </w:r>
          </w:p>
        </w:tc>
        <w:tc>
          <w:tcPr>
            <w:tcW w:w="3617" w:type="dxa"/>
            <w:tcBorders>
              <w:top w:val="nil"/>
              <w:left w:val="nil"/>
              <w:bottom w:val="nil"/>
              <w:right w:val="nil"/>
            </w:tcBorders>
            <w:shd w:val="clear" w:color="auto" w:fill="auto"/>
            <w:noWrap/>
            <w:vAlign w:val="bottom"/>
            <w:hideMark/>
          </w:tcPr>
          <w:p w14:paraId="3E845F9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33</w:t>
            </w:r>
          </w:p>
        </w:tc>
        <w:tc>
          <w:tcPr>
            <w:tcW w:w="4663" w:type="dxa"/>
            <w:tcBorders>
              <w:top w:val="nil"/>
              <w:left w:val="nil"/>
              <w:bottom w:val="nil"/>
              <w:right w:val="nil"/>
            </w:tcBorders>
            <w:shd w:val="clear" w:color="auto" w:fill="auto"/>
            <w:noWrap/>
            <w:vAlign w:val="bottom"/>
            <w:hideMark/>
          </w:tcPr>
          <w:p w14:paraId="775437F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74F4C2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6CDEF69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IÆ</w:t>
            </w:r>
          </w:p>
        </w:tc>
        <w:tc>
          <w:tcPr>
            <w:tcW w:w="1678" w:type="dxa"/>
            <w:tcBorders>
              <w:top w:val="nil"/>
              <w:left w:val="nil"/>
              <w:bottom w:val="nil"/>
              <w:right w:val="nil"/>
            </w:tcBorders>
            <w:shd w:val="clear" w:color="auto" w:fill="auto"/>
            <w:noWrap/>
            <w:vAlign w:val="bottom"/>
            <w:hideMark/>
          </w:tcPr>
          <w:p w14:paraId="40A5FDE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250.100</w:t>
            </w:r>
          </w:p>
        </w:tc>
        <w:tc>
          <w:tcPr>
            <w:tcW w:w="1678" w:type="dxa"/>
            <w:tcBorders>
              <w:top w:val="nil"/>
              <w:left w:val="nil"/>
              <w:bottom w:val="nil"/>
              <w:right w:val="nil"/>
            </w:tcBorders>
            <w:shd w:val="clear" w:color="auto" w:fill="auto"/>
            <w:noWrap/>
            <w:vAlign w:val="bottom"/>
            <w:hideMark/>
          </w:tcPr>
          <w:p w14:paraId="3B0A70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250.100</w:t>
            </w:r>
          </w:p>
        </w:tc>
      </w:tr>
      <w:tr w:rsidR="00440ED3" w:rsidRPr="00440ED3" w14:paraId="313854CB" w14:textId="77777777" w:rsidTr="00440ED3">
        <w:trPr>
          <w:trHeight w:val="284"/>
        </w:trPr>
        <w:tc>
          <w:tcPr>
            <w:tcW w:w="873" w:type="dxa"/>
            <w:tcBorders>
              <w:top w:val="nil"/>
              <w:left w:val="nil"/>
              <w:bottom w:val="nil"/>
              <w:right w:val="nil"/>
            </w:tcBorders>
            <w:shd w:val="clear" w:color="auto" w:fill="auto"/>
            <w:noWrap/>
            <w:vAlign w:val="bottom"/>
            <w:hideMark/>
          </w:tcPr>
          <w:p w14:paraId="354420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26270</w:t>
            </w:r>
          </w:p>
        </w:tc>
        <w:tc>
          <w:tcPr>
            <w:tcW w:w="3617" w:type="dxa"/>
            <w:tcBorders>
              <w:top w:val="nil"/>
              <w:left w:val="nil"/>
              <w:bottom w:val="nil"/>
              <w:right w:val="nil"/>
            </w:tcBorders>
            <w:shd w:val="clear" w:color="auto" w:fill="auto"/>
            <w:noWrap/>
            <w:vAlign w:val="bottom"/>
            <w:hideMark/>
          </w:tcPr>
          <w:p w14:paraId="11AE98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35</w:t>
            </w:r>
          </w:p>
        </w:tc>
        <w:tc>
          <w:tcPr>
            <w:tcW w:w="4663" w:type="dxa"/>
            <w:tcBorders>
              <w:top w:val="nil"/>
              <w:left w:val="nil"/>
              <w:bottom w:val="nil"/>
              <w:right w:val="nil"/>
            </w:tcBorders>
            <w:shd w:val="clear" w:color="auto" w:fill="auto"/>
            <w:noWrap/>
            <w:vAlign w:val="bottom"/>
            <w:hideMark/>
          </w:tcPr>
          <w:p w14:paraId="7226FA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5C5F518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4FC73A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IV</w:t>
            </w:r>
          </w:p>
        </w:tc>
        <w:tc>
          <w:tcPr>
            <w:tcW w:w="1678" w:type="dxa"/>
            <w:tcBorders>
              <w:top w:val="nil"/>
              <w:left w:val="nil"/>
              <w:bottom w:val="nil"/>
              <w:right w:val="nil"/>
            </w:tcBorders>
            <w:shd w:val="clear" w:color="auto" w:fill="auto"/>
            <w:noWrap/>
            <w:vAlign w:val="bottom"/>
            <w:hideMark/>
          </w:tcPr>
          <w:p w14:paraId="292987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251.400</w:t>
            </w:r>
          </w:p>
        </w:tc>
        <w:tc>
          <w:tcPr>
            <w:tcW w:w="1678" w:type="dxa"/>
            <w:tcBorders>
              <w:top w:val="nil"/>
              <w:left w:val="nil"/>
              <w:bottom w:val="nil"/>
              <w:right w:val="nil"/>
            </w:tcBorders>
            <w:shd w:val="clear" w:color="auto" w:fill="auto"/>
            <w:noWrap/>
            <w:vAlign w:val="bottom"/>
            <w:hideMark/>
          </w:tcPr>
          <w:p w14:paraId="393B40F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251.400</w:t>
            </w:r>
          </w:p>
        </w:tc>
      </w:tr>
      <w:tr w:rsidR="00440ED3" w:rsidRPr="00440ED3" w14:paraId="547C1E3E" w14:textId="77777777" w:rsidTr="00440ED3">
        <w:trPr>
          <w:trHeight w:val="284"/>
        </w:trPr>
        <w:tc>
          <w:tcPr>
            <w:tcW w:w="873" w:type="dxa"/>
            <w:tcBorders>
              <w:top w:val="nil"/>
              <w:left w:val="nil"/>
              <w:bottom w:val="nil"/>
              <w:right w:val="nil"/>
            </w:tcBorders>
            <w:shd w:val="clear" w:color="auto" w:fill="auto"/>
            <w:noWrap/>
            <w:vAlign w:val="bottom"/>
            <w:hideMark/>
          </w:tcPr>
          <w:p w14:paraId="5919BC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26267</w:t>
            </w:r>
          </w:p>
        </w:tc>
        <w:tc>
          <w:tcPr>
            <w:tcW w:w="3617" w:type="dxa"/>
            <w:tcBorders>
              <w:top w:val="nil"/>
              <w:left w:val="nil"/>
              <w:bottom w:val="nil"/>
              <w:right w:val="nil"/>
            </w:tcBorders>
            <w:shd w:val="clear" w:color="auto" w:fill="auto"/>
            <w:noWrap/>
            <w:vAlign w:val="bottom"/>
            <w:hideMark/>
          </w:tcPr>
          <w:p w14:paraId="4B5D67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37</w:t>
            </w:r>
          </w:p>
        </w:tc>
        <w:tc>
          <w:tcPr>
            <w:tcW w:w="4663" w:type="dxa"/>
            <w:tcBorders>
              <w:top w:val="nil"/>
              <w:left w:val="nil"/>
              <w:bottom w:val="nil"/>
              <w:right w:val="nil"/>
            </w:tcBorders>
            <w:shd w:val="clear" w:color="auto" w:fill="auto"/>
            <w:noWrap/>
            <w:vAlign w:val="bottom"/>
            <w:hideMark/>
          </w:tcPr>
          <w:p w14:paraId="5968C4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235637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3DA92B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w:t>
            </w:r>
          </w:p>
        </w:tc>
        <w:tc>
          <w:tcPr>
            <w:tcW w:w="1678" w:type="dxa"/>
            <w:tcBorders>
              <w:top w:val="nil"/>
              <w:left w:val="nil"/>
              <w:bottom w:val="nil"/>
              <w:right w:val="nil"/>
            </w:tcBorders>
            <w:shd w:val="clear" w:color="auto" w:fill="auto"/>
            <w:noWrap/>
            <w:vAlign w:val="bottom"/>
            <w:hideMark/>
          </w:tcPr>
          <w:p w14:paraId="1DEBBD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252.500</w:t>
            </w:r>
          </w:p>
        </w:tc>
        <w:tc>
          <w:tcPr>
            <w:tcW w:w="1678" w:type="dxa"/>
            <w:tcBorders>
              <w:top w:val="nil"/>
              <w:left w:val="nil"/>
              <w:bottom w:val="nil"/>
              <w:right w:val="nil"/>
            </w:tcBorders>
            <w:shd w:val="clear" w:color="auto" w:fill="auto"/>
            <w:noWrap/>
            <w:vAlign w:val="bottom"/>
            <w:hideMark/>
          </w:tcPr>
          <w:p w14:paraId="77CB7CB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252.500</w:t>
            </w:r>
          </w:p>
        </w:tc>
      </w:tr>
      <w:tr w:rsidR="00440ED3" w:rsidRPr="00440ED3" w14:paraId="5DFDDC81" w14:textId="77777777" w:rsidTr="00440ED3">
        <w:trPr>
          <w:trHeight w:val="284"/>
        </w:trPr>
        <w:tc>
          <w:tcPr>
            <w:tcW w:w="873" w:type="dxa"/>
            <w:tcBorders>
              <w:top w:val="nil"/>
              <w:left w:val="nil"/>
              <w:bottom w:val="nil"/>
              <w:right w:val="nil"/>
            </w:tcBorders>
            <w:shd w:val="clear" w:color="auto" w:fill="auto"/>
            <w:noWrap/>
            <w:vAlign w:val="bottom"/>
            <w:hideMark/>
          </w:tcPr>
          <w:p w14:paraId="38A11F5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26269</w:t>
            </w:r>
          </w:p>
        </w:tc>
        <w:tc>
          <w:tcPr>
            <w:tcW w:w="3617" w:type="dxa"/>
            <w:tcBorders>
              <w:top w:val="nil"/>
              <w:left w:val="nil"/>
              <w:bottom w:val="nil"/>
              <w:right w:val="nil"/>
            </w:tcBorders>
            <w:shd w:val="clear" w:color="auto" w:fill="auto"/>
            <w:noWrap/>
            <w:vAlign w:val="bottom"/>
            <w:hideMark/>
          </w:tcPr>
          <w:p w14:paraId="183C3F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41</w:t>
            </w:r>
          </w:p>
        </w:tc>
        <w:tc>
          <w:tcPr>
            <w:tcW w:w="4663" w:type="dxa"/>
            <w:tcBorders>
              <w:top w:val="nil"/>
              <w:left w:val="nil"/>
              <w:bottom w:val="nil"/>
              <w:right w:val="nil"/>
            </w:tcBorders>
            <w:shd w:val="clear" w:color="auto" w:fill="auto"/>
            <w:noWrap/>
            <w:vAlign w:val="bottom"/>
            <w:hideMark/>
          </w:tcPr>
          <w:p w14:paraId="5A532A4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4389D03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1904BE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IU</w:t>
            </w:r>
          </w:p>
        </w:tc>
        <w:tc>
          <w:tcPr>
            <w:tcW w:w="1678" w:type="dxa"/>
            <w:tcBorders>
              <w:top w:val="nil"/>
              <w:left w:val="nil"/>
              <w:bottom w:val="nil"/>
              <w:right w:val="nil"/>
            </w:tcBorders>
            <w:shd w:val="clear" w:color="auto" w:fill="auto"/>
            <w:noWrap/>
            <w:vAlign w:val="bottom"/>
            <w:hideMark/>
          </w:tcPr>
          <w:p w14:paraId="661E06E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261.000</w:t>
            </w:r>
          </w:p>
        </w:tc>
        <w:tc>
          <w:tcPr>
            <w:tcW w:w="1678" w:type="dxa"/>
            <w:tcBorders>
              <w:top w:val="nil"/>
              <w:left w:val="nil"/>
              <w:bottom w:val="nil"/>
              <w:right w:val="nil"/>
            </w:tcBorders>
            <w:shd w:val="clear" w:color="auto" w:fill="auto"/>
            <w:noWrap/>
            <w:vAlign w:val="bottom"/>
            <w:hideMark/>
          </w:tcPr>
          <w:p w14:paraId="28FBC69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261.000</w:t>
            </w:r>
          </w:p>
        </w:tc>
      </w:tr>
      <w:tr w:rsidR="00440ED3" w:rsidRPr="00440ED3" w14:paraId="2FB472DA" w14:textId="77777777" w:rsidTr="00440ED3">
        <w:trPr>
          <w:trHeight w:val="284"/>
        </w:trPr>
        <w:tc>
          <w:tcPr>
            <w:tcW w:w="873" w:type="dxa"/>
            <w:tcBorders>
              <w:top w:val="nil"/>
              <w:left w:val="nil"/>
              <w:bottom w:val="nil"/>
              <w:right w:val="nil"/>
            </w:tcBorders>
            <w:shd w:val="clear" w:color="auto" w:fill="auto"/>
            <w:noWrap/>
            <w:vAlign w:val="bottom"/>
            <w:hideMark/>
          </w:tcPr>
          <w:p w14:paraId="6F0118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26273</w:t>
            </w:r>
          </w:p>
        </w:tc>
        <w:tc>
          <w:tcPr>
            <w:tcW w:w="3617" w:type="dxa"/>
            <w:tcBorders>
              <w:top w:val="nil"/>
              <w:left w:val="nil"/>
              <w:bottom w:val="nil"/>
              <w:right w:val="nil"/>
            </w:tcBorders>
            <w:shd w:val="clear" w:color="auto" w:fill="auto"/>
            <w:noWrap/>
            <w:vAlign w:val="bottom"/>
            <w:hideMark/>
          </w:tcPr>
          <w:p w14:paraId="180E413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43</w:t>
            </w:r>
          </w:p>
        </w:tc>
        <w:tc>
          <w:tcPr>
            <w:tcW w:w="4663" w:type="dxa"/>
            <w:tcBorders>
              <w:top w:val="nil"/>
              <w:left w:val="nil"/>
              <w:bottom w:val="nil"/>
              <w:right w:val="nil"/>
            </w:tcBorders>
            <w:shd w:val="clear" w:color="auto" w:fill="auto"/>
            <w:noWrap/>
            <w:vAlign w:val="bottom"/>
            <w:hideMark/>
          </w:tcPr>
          <w:p w14:paraId="75E82B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66E71A5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4AEB6F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IZ</w:t>
            </w:r>
          </w:p>
        </w:tc>
        <w:tc>
          <w:tcPr>
            <w:tcW w:w="1678" w:type="dxa"/>
            <w:tcBorders>
              <w:top w:val="nil"/>
              <w:left w:val="nil"/>
              <w:bottom w:val="nil"/>
              <w:right w:val="nil"/>
            </w:tcBorders>
            <w:shd w:val="clear" w:color="auto" w:fill="auto"/>
            <w:noWrap/>
            <w:vAlign w:val="bottom"/>
            <w:hideMark/>
          </w:tcPr>
          <w:p w14:paraId="452BE0C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246.300</w:t>
            </w:r>
          </w:p>
        </w:tc>
        <w:tc>
          <w:tcPr>
            <w:tcW w:w="1678" w:type="dxa"/>
            <w:tcBorders>
              <w:top w:val="nil"/>
              <w:left w:val="nil"/>
              <w:bottom w:val="nil"/>
              <w:right w:val="nil"/>
            </w:tcBorders>
            <w:shd w:val="clear" w:color="auto" w:fill="auto"/>
            <w:noWrap/>
            <w:vAlign w:val="bottom"/>
            <w:hideMark/>
          </w:tcPr>
          <w:p w14:paraId="3F5B61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246.300</w:t>
            </w:r>
          </w:p>
        </w:tc>
      </w:tr>
      <w:tr w:rsidR="00440ED3" w:rsidRPr="00440ED3" w14:paraId="4B713DAA" w14:textId="77777777" w:rsidTr="00440ED3">
        <w:trPr>
          <w:trHeight w:val="284"/>
        </w:trPr>
        <w:tc>
          <w:tcPr>
            <w:tcW w:w="873" w:type="dxa"/>
            <w:tcBorders>
              <w:top w:val="nil"/>
              <w:left w:val="nil"/>
              <w:bottom w:val="nil"/>
              <w:right w:val="nil"/>
            </w:tcBorders>
            <w:shd w:val="clear" w:color="auto" w:fill="auto"/>
            <w:noWrap/>
            <w:vAlign w:val="bottom"/>
            <w:hideMark/>
          </w:tcPr>
          <w:p w14:paraId="38A6E5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26272</w:t>
            </w:r>
          </w:p>
        </w:tc>
        <w:tc>
          <w:tcPr>
            <w:tcW w:w="3617" w:type="dxa"/>
            <w:tcBorders>
              <w:top w:val="nil"/>
              <w:left w:val="nil"/>
              <w:bottom w:val="nil"/>
              <w:right w:val="nil"/>
            </w:tcBorders>
            <w:shd w:val="clear" w:color="auto" w:fill="auto"/>
            <w:noWrap/>
            <w:vAlign w:val="bottom"/>
            <w:hideMark/>
          </w:tcPr>
          <w:p w14:paraId="75B18F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45</w:t>
            </w:r>
          </w:p>
        </w:tc>
        <w:tc>
          <w:tcPr>
            <w:tcW w:w="4663" w:type="dxa"/>
            <w:tcBorders>
              <w:top w:val="nil"/>
              <w:left w:val="nil"/>
              <w:bottom w:val="nil"/>
              <w:right w:val="nil"/>
            </w:tcBorders>
            <w:shd w:val="clear" w:color="auto" w:fill="auto"/>
            <w:noWrap/>
            <w:vAlign w:val="bottom"/>
            <w:hideMark/>
          </w:tcPr>
          <w:p w14:paraId="37C846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1940941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5D7DE7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IY</w:t>
            </w:r>
          </w:p>
        </w:tc>
        <w:tc>
          <w:tcPr>
            <w:tcW w:w="1678" w:type="dxa"/>
            <w:tcBorders>
              <w:top w:val="nil"/>
              <w:left w:val="nil"/>
              <w:bottom w:val="nil"/>
              <w:right w:val="nil"/>
            </w:tcBorders>
            <w:shd w:val="clear" w:color="auto" w:fill="auto"/>
            <w:noWrap/>
            <w:vAlign w:val="bottom"/>
            <w:hideMark/>
          </w:tcPr>
          <w:p w14:paraId="421BC69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245.400</w:t>
            </w:r>
          </w:p>
        </w:tc>
        <w:tc>
          <w:tcPr>
            <w:tcW w:w="1678" w:type="dxa"/>
            <w:tcBorders>
              <w:top w:val="nil"/>
              <w:left w:val="nil"/>
              <w:bottom w:val="nil"/>
              <w:right w:val="nil"/>
            </w:tcBorders>
            <w:shd w:val="clear" w:color="auto" w:fill="auto"/>
            <w:noWrap/>
            <w:vAlign w:val="bottom"/>
            <w:hideMark/>
          </w:tcPr>
          <w:p w14:paraId="3E9DEBF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245.400</w:t>
            </w:r>
          </w:p>
        </w:tc>
      </w:tr>
      <w:tr w:rsidR="00440ED3" w:rsidRPr="00440ED3" w14:paraId="3D6ECF76" w14:textId="77777777" w:rsidTr="00440ED3">
        <w:trPr>
          <w:trHeight w:val="284"/>
        </w:trPr>
        <w:tc>
          <w:tcPr>
            <w:tcW w:w="873" w:type="dxa"/>
            <w:tcBorders>
              <w:top w:val="nil"/>
              <w:left w:val="nil"/>
              <w:bottom w:val="nil"/>
              <w:right w:val="nil"/>
            </w:tcBorders>
            <w:shd w:val="clear" w:color="auto" w:fill="auto"/>
            <w:noWrap/>
            <w:vAlign w:val="bottom"/>
            <w:hideMark/>
          </w:tcPr>
          <w:p w14:paraId="525776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26271</w:t>
            </w:r>
          </w:p>
        </w:tc>
        <w:tc>
          <w:tcPr>
            <w:tcW w:w="3617" w:type="dxa"/>
            <w:tcBorders>
              <w:top w:val="nil"/>
              <w:left w:val="nil"/>
              <w:bottom w:val="nil"/>
              <w:right w:val="nil"/>
            </w:tcBorders>
            <w:shd w:val="clear" w:color="auto" w:fill="auto"/>
            <w:noWrap/>
            <w:vAlign w:val="bottom"/>
            <w:hideMark/>
          </w:tcPr>
          <w:p w14:paraId="0070B5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47</w:t>
            </w:r>
          </w:p>
        </w:tc>
        <w:tc>
          <w:tcPr>
            <w:tcW w:w="4663" w:type="dxa"/>
            <w:tcBorders>
              <w:top w:val="nil"/>
              <w:left w:val="nil"/>
              <w:bottom w:val="nil"/>
              <w:right w:val="nil"/>
            </w:tcBorders>
            <w:shd w:val="clear" w:color="auto" w:fill="auto"/>
            <w:noWrap/>
            <w:vAlign w:val="bottom"/>
            <w:hideMark/>
          </w:tcPr>
          <w:p w14:paraId="7EEEA8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24C8729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38E02C1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IX</w:t>
            </w:r>
          </w:p>
        </w:tc>
        <w:tc>
          <w:tcPr>
            <w:tcW w:w="1678" w:type="dxa"/>
            <w:tcBorders>
              <w:top w:val="nil"/>
              <w:left w:val="nil"/>
              <w:bottom w:val="nil"/>
              <w:right w:val="nil"/>
            </w:tcBorders>
            <w:shd w:val="clear" w:color="auto" w:fill="auto"/>
            <w:noWrap/>
            <w:vAlign w:val="bottom"/>
            <w:hideMark/>
          </w:tcPr>
          <w:p w14:paraId="0B07910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246.300</w:t>
            </w:r>
          </w:p>
        </w:tc>
        <w:tc>
          <w:tcPr>
            <w:tcW w:w="1678" w:type="dxa"/>
            <w:tcBorders>
              <w:top w:val="nil"/>
              <w:left w:val="nil"/>
              <w:bottom w:val="nil"/>
              <w:right w:val="nil"/>
            </w:tcBorders>
            <w:shd w:val="clear" w:color="auto" w:fill="auto"/>
            <w:noWrap/>
            <w:vAlign w:val="bottom"/>
            <w:hideMark/>
          </w:tcPr>
          <w:p w14:paraId="3C52540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246.300</w:t>
            </w:r>
          </w:p>
        </w:tc>
      </w:tr>
      <w:tr w:rsidR="00440ED3" w:rsidRPr="00440ED3" w14:paraId="550018CE" w14:textId="77777777" w:rsidTr="00440ED3">
        <w:trPr>
          <w:trHeight w:val="284"/>
        </w:trPr>
        <w:tc>
          <w:tcPr>
            <w:tcW w:w="873" w:type="dxa"/>
            <w:tcBorders>
              <w:top w:val="nil"/>
              <w:left w:val="nil"/>
              <w:bottom w:val="nil"/>
              <w:right w:val="nil"/>
            </w:tcBorders>
            <w:shd w:val="clear" w:color="auto" w:fill="auto"/>
            <w:noWrap/>
            <w:vAlign w:val="bottom"/>
            <w:hideMark/>
          </w:tcPr>
          <w:p w14:paraId="5F19B4D0"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783A6C52"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745A810B"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4F157B8E"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0631DA78"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4196E5F1"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28E81846" w14:textId="77777777" w:rsidTr="00440ED3">
        <w:trPr>
          <w:trHeight w:val="284"/>
        </w:trPr>
        <w:tc>
          <w:tcPr>
            <w:tcW w:w="873" w:type="dxa"/>
            <w:tcBorders>
              <w:top w:val="nil"/>
              <w:left w:val="nil"/>
              <w:bottom w:val="nil"/>
              <w:right w:val="nil"/>
            </w:tcBorders>
            <w:shd w:val="clear" w:color="auto" w:fill="auto"/>
            <w:noWrap/>
            <w:vAlign w:val="bottom"/>
            <w:hideMark/>
          </w:tcPr>
          <w:p w14:paraId="7FC470E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26268</w:t>
            </w:r>
          </w:p>
        </w:tc>
        <w:tc>
          <w:tcPr>
            <w:tcW w:w="3617" w:type="dxa"/>
            <w:tcBorders>
              <w:top w:val="nil"/>
              <w:left w:val="nil"/>
              <w:bottom w:val="nil"/>
              <w:right w:val="nil"/>
            </w:tcBorders>
            <w:shd w:val="clear" w:color="auto" w:fill="auto"/>
            <w:noWrap/>
            <w:vAlign w:val="bottom"/>
            <w:hideMark/>
          </w:tcPr>
          <w:p w14:paraId="2E2C0E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49</w:t>
            </w:r>
          </w:p>
        </w:tc>
        <w:tc>
          <w:tcPr>
            <w:tcW w:w="4663" w:type="dxa"/>
            <w:tcBorders>
              <w:top w:val="nil"/>
              <w:left w:val="nil"/>
              <w:bottom w:val="nil"/>
              <w:right w:val="nil"/>
            </w:tcBorders>
            <w:shd w:val="clear" w:color="auto" w:fill="auto"/>
            <w:noWrap/>
            <w:vAlign w:val="bottom"/>
            <w:hideMark/>
          </w:tcPr>
          <w:p w14:paraId="6B26FB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518967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1F52D6F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IT</w:t>
            </w:r>
          </w:p>
        </w:tc>
        <w:tc>
          <w:tcPr>
            <w:tcW w:w="1678" w:type="dxa"/>
            <w:tcBorders>
              <w:top w:val="nil"/>
              <w:left w:val="nil"/>
              <w:bottom w:val="nil"/>
              <w:right w:val="nil"/>
            </w:tcBorders>
            <w:shd w:val="clear" w:color="auto" w:fill="auto"/>
            <w:noWrap/>
            <w:vAlign w:val="bottom"/>
            <w:hideMark/>
          </w:tcPr>
          <w:p w14:paraId="480C6A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261.000</w:t>
            </w:r>
          </w:p>
        </w:tc>
        <w:tc>
          <w:tcPr>
            <w:tcW w:w="1678" w:type="dxa"/>
            <w:tcBorders>
              <w:top w:val="nil"/>
              <w:left w:val="nil"/>
              <w:bottom w:val="nil"/>
              <w:right w:val="nil"/>
            </w:tcBorders>
            <w:shd w:val="clear" w:color="auto" w:fill="auto"/>
            <w:noWrap/>
            <w:vAlign w:val="bottom"/>
            <w:hideMark/>
          </w:tcPr>
          <w:p w14:paraId="1F4EB0F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261.000</w:t>
            </w:r>
          </w:p>
        </w:tc>
      </w:tr>
      <w:tr w:rsidR="00440ED3" w:rsidRPr="00440ED3" w14:paraId="559FB77E" w14:textId="77777777" w:rsidTr="00440ED3">
        <w:trPr>
          <w:trHeight w:val="284"/>
        </w:trPr>
        <w:tc>
          <w:tcPr>
            <w:tcW w:w="873" w:type="dxa"/>
            <w:tcBorders>
              <w:top w:val="nil"/>
              <w:left w:val="nil"/>
              <w:bottom w:val="nil"/>
              <w:right w:val="nil"/>
            </w:tcBorders>
            <w:shd w:val="clear" w:color="auto" w:fill="auto"/>
            <w:noWrap/>
            <w:vAlign w:val="bottom"/>
            <w:hideMark/>
          </w:tcPr>
          <w:p w14:paraId="6AF80AC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26265</w:t>
            </w:r>
          </w:p>
        </w:tc>
        <w:tc>
          <w:tcPr>
            <w:tcW w:w="3617" w:type="dxa"/>
            <w:tcBorders>
              <w:top w:val="nil"/>
              <w:left w:val="nil"/>
              <w:bottom w:val="nil"/>
              <w:right w:val="nil"/>
            </w:tcBorders>
            <w:shd w:val="clear" w:color="auto" w:fill="auto"/>
            <w:noWrap/>
            <w:vAlign w:val="bottom"/>
            <w:hideMark/>
          </w:tcPr>
          <w:p w14:paraId="48C223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Boelsvej 51</w:t>
            </w:r>
          </w:p>
        </w:tc>
        <w:tc>
          <w:tcPr>
            <w:tcW w:w="4663" w:type="dxa"/>
            <w:tcBorders>
              <w:top w:val="nil"/>
              <w:left w:val="nil"/>
              <w:bottom w:val="nil"/>
              <w:right w:val="nil"/>
            </w:tcBorders>
            <w:shd w:val="clear" w:color="auto" w:fill="auto"/>
            <w:noWrap/>
            <w:vAlign w:val="bottom"/>
            <w:hideMark/>
          </w:tcPr>
          <w:p w14:paraId="5AD8A9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44F563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14F7E2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IQ</w:t>
            </w:r>
          </w:p>
        </w:tc>
        <w:tc>
          <w:tcPr>
            <w:tcW w:w="1678" w:type="dxa"/>
            <w:tcBorders>
              <w:top w:val="nil"/>
              <w:left w:val="nil"/>
              <w:bottom w:val="nil"/>
              <w:right w:val="nil"/>
            </w:tcBorders>
            <w:shd w:val="clear" w:color="auto" w:fill="auto"/>
            <w:noWrap/>
            <w:vAlign w:val="bottom"/>
            <w:hideMark/>
          </w:tcPr>
          <w:p w14:paraId="04BFB5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282.300</w:t>
            </w:r>
          </w:p>
        </w:tc>
        <w:tc>
          <w:tcPr>
            <w:tcW w:w="1678" w:type="dxa"/>
            <w:tcBorders>
              <w:top w:val="nil"/>
              <w:left w:val="nil"/>
              <w:bottom w:val="nil"/>
              <w:right w:val="nil"/>
            </w:tcBorders>
            <w:shd w:val="clear" w:color="auto" w:fill="auto"/>
            <w:noWrap/>
            <w:vAlign w:val="bottom"/>
            <w:hideMark/>
          </w:tcPr>
          <w:p w14:paraId="49B23B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282.300</w:t>
            </w:r>
          </w:p>
        </w:tc>
      </w:tr>
      <w:tr w:rsidR="00440ED3" w:rsidRPr="00440ED3" w14:paraId="28DC6669" w14:textId="77777777" w:rsidTr="00440ED3">
        <w:trPr>
          <w:trHeight w:val="284"/>
        </w:trPr>
        <w:tc>
          <w:tcPr>
            <w:tcW w:w="873" w:type="dxa"/>
            <w:tcBorders>
              <w:top w:val="nil"/>
              <w:left w:val="nil"/>
              <w:bottom w:val="nil"/>
              <w:right w:val="nil"/>
            </w:tcBorders>
            <w:shd w:val="clear" w:color="auto" w:fill="auto"/>
            <w:noWrap/>
            <w:vAlign w:val="bottom"/>
            <w:hideMark/>
          </w:tcPr>
          <w:p w14:paraId="6B4F3B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4551</w:t>
            </w:r>
          </w:p>
        </w:tc>
        <w:tc>
          <w:tcPr>
            <w:tcW w:w="3617" w:type="dxa"/>
            <w:tcBorders>
              <w:top w:val="nil"/>
              <w:left w:val="nil"/>
              <w:bottom w:val="nil"/>
              <w:right w:val="nil"/>
            </w:tcBorders>
            <w:shd w:val="clear" w:color="auto" w:fill="auto"/>
            <w:noWrap/>
            <w:vAlign w:val="bottom"/>
            <w:hideMark/>
          </w:tcPr>
          <w:p w14:paraId="59A12E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Hovedgade 84 A</w:t>
            </w:r>
          </w:p>
        </w:tc>
        <w:tc>
          <w:tcPr>
            <w:tcW w:w="4663" w:type="dxa"/>
            <w:tcBorders>
              <w:top w:val="nil"/>
              <w:left w:val="nil"/>
              <w:bottom w:val="nil"/>
              <w:right w:val="nil"/>
            </w:tcBorders>
            <w:shd w:val="clear" w:color="auto" w:fill="auto"/>
            <w:noWrap/>
            <w:vAlign w:val="bottom"/>
            <w:hideMark/>
          </w:tcPr>
          <w:p w14:paraId="1788FC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7D46613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100D38C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664704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129.400</w:t>
            </w:r>
          </w:p>
        </w:tc>
        <w:tc>
          <w:tcPr>
            <w:tcW w:w="1678" w:type="dxa"/>
            <w:tcBorders>
              <w:top w:val="nil"/>
              <w:left w:val="nil"/>
              <w:bottom w:val="nil"/>
              <w:right w:val="nil"/>
            </w:tcBorders>
            <w:shd w:val="clear" w:color="auto" w:fill="auto"/>
            <w:noWrap/>
            <w:vAlign w:val="bottom"/>
            <w:hideMark/>
          </w:tcPr>
          <w:p w14:paraId="4D8957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129.400</w:t>
            </w:r>
          </w:p>
        </w:tc>
      </w:tr>
      <w:tr w:rsidR="00440ED3" w:rsidRPr="00440ED3" w14:paraId="637A9B80" w14:textId="77777777" w:rsidTr="00440ED3">
        <w:trPr>
          <w:trHeight w:val="284"/>
        </w:trPr>
        <w:tc>
          <w:tcPr>
            <w:tcW w:w="873" w:type="dxa"/>
            <w:tcBorders>
              <w:top w:val="nil"/>
              <w:left w:val="nil"/>
              <w:bottom w:val="nil"/>
              <w:right w:val="nil"/>
            </w:tcBorders>
            <w:shd w:val="clear" w:color="auto" w:fill="auto"/>
            <w:noWrap/>
            <w:vAlign w:val="bottom"/>
            <w:hideMark/>
          </w:tcPr>
          <w:p w14:paraId="2A518C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11217</w:t>
            </w:r>
          </w:p>
        </w:tc>
        <w:tc>
          <w:tcPr>
            <w:tcW w:w="3617" w:type="dxa"/>
            <w:tcBorders>
              <w:top w:val="nil"/>
              <w:left w:val="nil"/>
              <w:bottom w:val="nil"/>
              <w:right w:val="nil"/>
            </w:tcBorders>
            <w:shd w:val="clear" w:color="auto" w:fill="auto"/>
            <w:noWrap/>
            <w:vAlign w:val="bottom"/>
            <w:hideMark/>
          </w:tcPr>
          <w:p w14:paraId="159494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Hovedgade Branddam</w:t>
            </w:r>
          </w:p>
        </w:tc>
        <w:tc>
          <w:tcPr>
            <w:tcW w:w="4663" w:type="dxa"/>
            <w:tcBorders>
              <w:top w:val="nil"/>
              <w:left w:val="nil"/>
              <w:bottom w:val="nil"/>
              <w:right w:val="nil"/>
            </w:tcBorders>
            <w:shd w:val="clear" w:color="auto" w:fill="auto"/>
            <w:noWrap/>
            <w:vAlign w:val="bottom"/>
            <w:hideMark/>
          </w:tcPr>
          <w:p w14:paraId="000589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6F7980D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153</w:t>
            </w:r>
          </w:p>
        </w:tc>
        <w:tc>
          <w:tcPr>
            <w:tcW w:w="490" w:type="dxa"/>
            <w:tcBorders>
              <w:top w:val="nil"/>
              <w:left w:val="nil"/>
              <w:bottom w:val="nil"/>
              <w:right w:val="nil"/>
            </w:tcBorders>
            <w:shd w:val="clear" w:color="auto" w:fill="auto"/>
            <w:noWrap/>
            <w:vAlign w:val="bottom"/>
            <w:hideMark/>
          </w:tcPr>
          <w:p w14:paraId="23519E6B"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D37212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6FF841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BF562F4" w14:textId="77777777" w:rsidTr="00440ED3">
        <w:trPr>
          <w:trHeight w:val="284"/>
        </w:trPr>
        <w:tc>
          <w:tcPr>
            <w:tcW w:w="873" w:type="dxa"/>
            <w:tcBorders>
              <w:top w:val="nil"/>
              <w:left w:val="nil"/>
              <w:bottom w:val="nil"/>
              <w:right w:val="nil"/>
            </w:tcBorders>
            <w:shd w:val="clear" w:color="auto" w:fill="auto"/>
            <w:noWrap/>
            <w:vAlign w:val="bottom"/>
            <w:hideMark/>
          </w:tcPr>
          <w:p w14:paraId="71AC6C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16675</w:t>
            </w:r>
          </w:p>
        </w:tc>
        <w:tc>
          <w:tcPr>
            <w:tcW w:w="3617" w:type="dxa"/>
            <w:tcBorders>
              <w:top w:val="nil"/>
              <w:left w:val="nil"/>
              <w:bottom w:val="nil"/>
              <w:right w:val="nil"/>
            </w:tcBorders>
            <w:shd w:val="clear" w:color="auto" w:fill="auto"/>
            <w:noWrap/>
            <w:vAlign w:val="bottom"/>
            <w:hideMark/>
          </w:tcPr>
          <w:p w14:paraId="7EBBB2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Bogøvej 5</w:t>
            </w:r>
          </w:p>
        </w:tc>
        <w:tc>
          <w:tcPr>
            <w:tcW w:w="4663" w:type="dxa"/>
            <w:tcBorders>
              <w:top w:val="nil"/>
              <w:left w:val="nil"/>
              <w:bottom w:val="nil"/>
              <w:right w:val="nil"/>
            </w:tcBorders>
            <w:shd w:val="clear" w:color="auto" w:fill="auto"/>
            <w:noWrap/>
            <w:vAlign w:val="bottom"/>
            <w:hideMark/>
          </w:tcPr>
          <w:p w14:paraId="01B9EEF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551190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bottom"/>
            <w:hideMark/>
          </w:tcPr>
          <w:p w14:paraId="1DDDF0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bottom"/>
            <w:hideMark/>
          </w:tcPr>
          <w:p w14:paraId="6667EAB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425.400</w:t>
            </w:r>
          </w:p>
        </w:tc>
        <w:tc>
          <w:tcPr>
            <w:tcW w:w="1678" w:type="dxa"/>
            <w:tcBorders>
              <w:top w:val="nil"/>
              <w:left w:val="nil"/>
              <w:bottom w:val="nil"/>
              <w:right w:val="nil"/>
            </w:tcBorders>
            <w:shd w:val="clear" w:color="auto" w:fill="auto"/>
            <w:noWrap/>
            <w:vAlign w:val="bottom"/>
            <w:hideMark/>
          </w:tcPr>
          <w:p w14:paraId="3BA4CA6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6.750.000</w:t>
            </w:r>
          </w:p>
        </w:tc>
      </w:tr>
      <w:tr w:rsidR="00440ED3" w:rsidRPr="00440ED3" w14:paraId="1DCEEE08" w14:textId="77777777" w:rsidTr="00440ED3">
        <w:trPr>
          <w:trHeight w:val="284"/>
        </w:trPr>
        <w:tc>
          <w:tcPr>
            <w:tcW w:w="873" w:type="dxa"/>
            <w:tcBorders>
              <w:top w:val="nil"/>
              <w:left w:val="nil"/>
              <w:bottom w:val="nil"/>
              <w:right w:val="nil"/>
            </w:tcBorders>
            <w:shd w:val="clear" w:color="auto" w:fill="auto"/>
            <w:noWrap/>
            <w:vAlign w:val="bottom"/>
            <w:hideMark/>
          </w:tcPr>
          <w:p w14:paraId="4FE1F1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16685</w:t>
            </w:r>
          </w:p>
        </w:tc>
        <w:tc>
          <w:tcPr>
            <w:tcW w:w="3617" w:type="dxa"/>
            <w:tcBorders>
              <w:top w:val="nil"/>
              <w:left w:val="nil"/>
              <w:bottom w:val="nil"/>
              <w:right w:val="nil"/>
            </w:tcBorders>
            <w:shd w:val="clear" w:color="auto" w:fill="auto"/>
            <w:noWrap/>
            <w:vAlign w:val="bottom"/>
            <w:hideMark/>
          </w:tcPr>
          <w:p w14:paraId="29F895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Boulevarden</w:t>
            </w:r>
          </w:p>
        </w:tc>
        <w:tc>
          <w:tcPr>
            <w:tcW w:w="4663" w:type="dxa"/>
            <w:tcBorders>
              <w:top w:val="nil"/>
              <w:left w:val="nil"/>
              <w:bottom w:val="nil"/>
              <w:right w:val="nil"/>
            </w:tcBorders>
            <w:shd w:val="clear" w:color="auto" w:fill="auto"/>
            <w:noWrap/>
            <w:vAlign w:val="bottom"/>
            <w:hideMark/>
          </w:tcPr>
          <w:p w14:paraId="4080D0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28C0D68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08F1C4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14:paraId="3E080C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707.400</w:t>
            </w:r>
          </w:p>
        </w:tc>
        <w:tc>
          <w:tcPr>
            <w:tcW w:w="1678" w:type="dxa"/>
            <w:tcBorders>
              <w:top w:val="nil"/>
              <w:left w:val="nil"/>
              <w:bottom w:val="nil"/>
              <w:right w:val="nil"/>
            </w:tcBorders>
            <w:shd w:val="clear" w:color="auto" w:fill="auto"/>
            <w:noWrap/>
            <w:vAlign w:val="bottom"/>
            <w:hideMark/>
          </w:tcPr>
          <w:p w14:paraId="55D9C1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707.400</w:t>
            </w:r>
          </w:p>
        </w:tc>
      </w:tr>
      <w:tr w:rsidR="00440ED3" w:rsidRPr="00440ED3" w14:paraId="43BCC0AD" w14:textId="77777777" w:rsidTr="00440ED3">
        <w:trPr>
          <w:trHeight w:val="284"/>
        </w:trPr>
        <w:tc>
          <w:tcPr>
            <w:tcW w:w="873" w:type="dxa"/>
            <w:tcBorders>
              <w:top w:val="nil"/>
              <w:left w:val="nil"/>
              <w:bottom w:val="nil"/>
              <w:right w:val="nil"/>
            </w:tcBorders>
            <w:shd w:val="clear" w:color="auto" w:fill="auto"/>
            <w:noWrap/>
            <w:vAlign w:val="bottom"/>
            <w:hideMark/>
          </w:tcPr>
          <w:p w14:paraId="268E5D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16683</w:t>
            </w:r>
          </w:p>
        </w:tc>
        <w:tc>
          <w:tcPr>
            <w:tcW w:w="3617" w:type="dxa"/>
            <w:tcBorders>
              <w:top w:val="nil"/>
              <w:left w:val="nil"/>
              <w:bottom w:val="nil"/>
              <w:right w:val="nil"/>
            </w:tcBorders>
            <w:shd w:val="clear" w:color="auto" w:fill="auto"/>
            <w:noWrap/>
            <w:vAlign w:val="bottom"/>
            <w:hideMark/>
          </w:tcPr>
          <w:p w14:paraId="3E97AB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Boulevarden 9</w:t>
            </w:r>
          </w:p>
        </w:tc>
        <w:tc>
          <w:tcPr>
            <w:tcW w:w="4663" w:type="dxa"/>
            <w:tcBorders>
              <w:top w:val="nil"/>
              <w:left w:val="nil"/>
              <w:bottom w:val="nil"/>
              <w:right w:val="nil"/>
            </w:tcBorders>
            <w:shd w:val="clear" w:color="auto" w:fill="auto"/>
            <w:noWrap/>
            <w:vAlign w:val="bottom"/>
            <w:hideMark/>
          </w:tcPr>
          <w:p w14:paraId="5BAD92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2CE2BB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114192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14:paraId="1B9A10C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0832F5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1.050.000</w:t>
            </w:r>
          </w:p>
        </w:tc>
      </w:tr>
      <w:tr w:rsidR="00440ED3" w:rsidRPr="00440ED3" w14:paraId="7A28B86A" w14:textId="77777777" w:rsidTr="00440ED3">
        <w:trPr>
          <w:trHeight w:val="284"/>
        </w:trPr>
        <w:tc>
          <w:tcPr>
            <w:tcW w:w="873" w:type="dxa"/>
            <w:tcBorders>
              <w:top w:val="nil"/>
              <w:left w:val="nil"/>
              <w:bottom w:val="nil"/>
              <w:right w:val="nil"/>
            </w:tcBorders>
            <w:shd w:val="clear" w:color="auto" w:fill="auto"/>
            <w:noWrap/>
            <w:vAlign w:val="bottom"/>
            <w:hideMark/>
          </w:tcPr>
          <w:p w14:paraId="3B38880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6235</w:t>
            </w:r>
          </w:p>
        </w:tc>
        <w:tc>
          <w:tcPr>
            <w:tcW w:w="3617" w:type="dxa"/>
            <w:tcBorders>
              <w:top w:val="nil"/>
              <w:left w:val="nil"/>
              <w:bottom w:val="nil"/>
              <w:right w:val="nil"/>
            </w:tcBorders>
            <w:shd w:val="clear" w:color="auto" w:fill="auto"/>
            <w:noWrap/>
            <w:vAlign w:val="bottom"/>
            <w:hideMark/>
          </w:tcPr>
          <w:p w14:paraId="02C7A8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Bundgarnet 41</w:t>
            </w:r>
          </w:p>
        </w:tc>
        <w:tc>
          <w:tcPr>
            <w:tcW w:w="4663" w:type="dxa"/>
            <w:tcBorders>
              <w:top w:val="nil"/>
              <w:left w:val="nil"/>
              <w:bottom w:val="nil"/>
              <w:right w:val="nil"/>
            </w:tcBorders>
            <w:shd w:val="clear" w:color="auto" w:fill="auto"/>
            <w:noWrap/>
            <w:vAlign w:val="bottom"/>
            <w:hideMark/>
          </w:tcPr>
          <w:p w14:paraId="40A17B4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bottom"/>
            <w:hideMark/>
          </w:tcPr>
          <w:p w14:paraId="0E0449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w:t>
            </w:r>
          </w:p>
        </w:tc>
        <w:tc>
          <w:tcPr>
            <w:tcW w:w="490" w:type="dxa"/>
            <w:tcBorders>
              <w:top w:val="nil"/>
              <w:left w:val="nil"/>
              <w:bottom w:val="nil"/>
              <w:right w:val="nil"/>
            </w:tcBorders>
            <w:shd w:val="clear" w:color="auto" w:fill="auto"/>
            <w:noWrap/>
            <w:vAlign w:val="bottom"/>
            <w:hideMark/>
          </w:tcPr>
          <w:p w14:paraId="55963F0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FL</w:t>
            </w:r>
          </w:p>
        </w:tc>
        <w:tc>
          <w:tcPr>
            <w:tcW w:w="1678" w:type="dxa"/>
            <w:tcBorders>
              <w:top w:val="nil"/>
              <w:left w:val="nil"/>
              <w:bottom w:val="nil"/>
              <w:right w:val="nil"/>
            </w:tcBorders>
            <w:shd w:val="clear" w:color="auto" w:fill="auto"/>
            <w:noWrap/>
            <w:vAlign w:val="bottom"/>
            <w:hideMark/>
          </w:tcPr>
          <w:p w14:paraId="7FFDCA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63BAB5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06BCCEA" w14:textId="77777777" w:rsidTr="00440ED3">
        <w:trPr>
          <w:trHeight w:val="284"/>
        </w:trPr>
        <w:tc>
          <w:tcPr>
            <w:tcW w:w="873" w:type="dxa"/>
            <w:tcBorders>
              <w:top w:val="nil"/>
              <w:left w:val="nil"/>
              <w:bottom w:val="nil"/>
              <w:right w:val="nil"/>
            </w:tcBorders>
            <w:shd w:val="clear" w:color="auto" w:fill="auto"/>
            <w:noWrap/>
            <w:vAlign w:val="bottom"/>
            <w:hideMark/>
          </w:tcPr>
          <w:p w14:paraId="0737A0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11278</w:t>
            </w:r>
          </w:p>
        </w:tc>
        <w:tc>
          <w:tcPr>
            <w:tcW w:w="3617" w:type="dxa"/>
            <w:tcBorders>
              <w:top w:val="nil"/>
              <w:left w:val="nil"/>
              <w:bottom w:val="nil"/>
              <w:right w:val="nil"/>
            </w:tcBorders>
            <w:shd w:val="clear" w:color="auto" w:fill="auto"/>
            <w:noWrap/>
            <w:vAlign w:val="bottom"/>
            <w:hideMark/>
          </w:tcPr>
          <w:p w14:paraId="7C22F6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Busenevej Gadejord</w:t>
            </w:r>
          </w:p>
        </w:tc>
        <w:tc>
          <w:tcPr>
            <w:tcW w:w="4663" w:type="dxa"/>
            <w:tcBorders>
              <w:top w:val="nil"/>
              <w:left w:val="nil"/>
              <w:bottom w:val="nil"/>
              <w:right w:val="nil"/>
            </w:tcBorders>
            <w:shd w:val="clear" w:color="auto" w:fill="auto"/>
            <w:noWrap/>
            <w:vAlign w:val="bottom"/>
            <w:hideMark/>
          </w:tcPr>
          <w:p w14:paraId="64598F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Busene By, Magleby</w:t>
            </w:r>
          </w:p>
        </w:tc>
        <w:tc>
          <w:tcPr>
            <w:tcW w:w="609" w:type="dxa"/>
            <w:tcBorders>
              <w:top w:val="nil"/>
              <w:left w:val="nil"/>
              <w:bottom w:val="nil"/>
              <w:right w:val="nil"/>
            </w:tcBorders>
            <w:shd w:val="clear" w:color="auto" w:fill="auto"/>
            <w:noWrap/>
            <w:vAlign w:val="bottom"/>
            <w:hideMark/>
          </w:tcPr>
          <w:p w14:paraId="5AD8CF2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bottom"/>
            <w:hideMark/>
          </w:tcPr>
          <w:p w14:paraId="4A8F1920"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EC3CF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8F454F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3725F0A" w14:textId="77777777" w:rsidTr="00440ED3">
        <w:trPr>
          <w:trHeight w:val="284"/>
        </w:trPr>
        <w:tc>
          <w:tcPr>
            <w:tcW w:w="873" w:type="dxa"/>
            <w:tcBorders>
              <w:top w:val="nil"/>
              <w:left w:val="nil"/>
              <w:bottom w:val="nil"/>
              <w:right w:val="nil"/>
            </w:tcBorders>
            <w:shd w:val="clear" w:color="auto" w:fill="auto"/>
            <w:noWrap/>
            <w:vAlign w:val="bottom"/>
            <w:hideMark/>
          </w:tcPr>
          <w:p w14:paraId="42A0F0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22797</w:t>
            </w:r>
          </w:p>
        </w:tc>
        <w:tc>
          <w:tcPr>
            <w:tcW w:w="3617" w:type="dxa"/>
            <w:tcBorders>
              <w:top w:val="nil"/>
              <w:left w:val="nil"/>
              <w:bottom w:val="nil"/>
              <w:right w:val="nil"/>
            </w:tcBorders>
            <w:shd w:val="clear" w:color="auto" w:fill="auto"/>
            <w:noWrap/>
            <w:vAlign w:val="bottom"/>
            <w:hideMark/>
          </w:tcPr>
          <w:p w14:paraId="332F4B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Bybrøndvej 25</w:t>
            </w:r>
          </w:p>
        </w:tc>
        <w:tc>
          <w:tcPr>
            <w:tcW w:w="4663" w:type="dxa"/>
            <w:tcBorders>
              <w:top w:val="nil"/>
              <w:left w:val="nil"/>
              <w:bottom w:val="nil"/>
              <w:right w:val="nil"/>
            </w:tcBorders>
            <w:shd w:val="clear" w:color="auto" w:fill="auto"/>
            <w:noWrap/>
            <w:vAlign w:val="bottom"/>
            <w:hideMark/>
          </w:tcPr>
          <w:p w14:paraId="386DACA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 By, Sværdborg</w:t>
            </w:r>
          </w:p>
        </w:tc>
        <w:tc>
          <w:tcPr>
            <w:tcW w:w="609" w:type="dxa"/>
            <w:tcBorders>
              <w:top w:val="nil"/>
              <w:left w:val="nil"/>
              <w:bottom w:val="nil"/>
              <w:right w:val="nil"/>
            </w:tcBorders>
            <w:shd w:val="clear" w:color="auto" w:fill="auto"/>
            <w:noWrap/>
            <w:vAlign w:val="bottom"/>
            <w:hideMark/>
          </w:tcPr>
          <w:p w14:paraId="6284650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w:t>
            </w:r>
          </w:p>
        </w:tc>
        <w:tc>
          <w:tcPr>
            <w:tcW w:w="490" w:type="dxa"/>
            <w:tcBorders>
              <w:top w:val="nil"/>
              <w:left w:val="nil"/>
              <w:bottom w:val="nil"/>
              <w:right w:val="nil"/>
            </w:tcBorders>
            <w:shd w:val="clear" w:color="auto" w:fill="auto"/>
            <w:noWrap/>
            <w:vAlign w:val="bottom"/>
            <w:hideMark/>
          </w:tcPr>
          <w:p w14:paraId="0C24441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14:paraId="6653EC1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C94CC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8860BC2" w14:textId="77777777" w:rsidTr="00440ED3">
        <w:trPr>
          <w:trHeight w:val="284"/>
        </w:trPr>
        <w:tc>
          <w:tcPr>
            <w:tcW w:w="873" w:type="dxa"/>
            <w:tcBorders>
              <w:top w:val="nil"/>
              <w:left w:val="nil"/>
              <w:bottom w:val="nil"/>
              <w:right w:val="nil"/>
            </w:tcBorders>
            <w:shd w:val="clear" w:color="auto" w:fill="auto"/>
            <w:noWrap/>
            <w:vAlign w:val="bottom"/>
            <w:hideMark/>
          </w:tcPr>
          <w:p w14:paraId="45B4D1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2964</w:t>
            </w:r>
          </w:p>
        </w:tc>
        <w:tc>
          <w:tcPr>
            <w:tcW w:w="3617" w:type="dxa"/>
            <w:tcBorders>
              <w:top w:val="nil"/>
              <w:left w:val="nil"/>
              <w:bottom w:val="nil"/>
              <w:right w:val="nil"/>
            </w:tcBorders>
            <w:shd w:val="clear" w:color="auto" w:fill="auto"/>
            <w:noWrap/>
            <w:vAlign w:val="bottom"/>
            <w:hideMark/>
          </w:tcPr>
          <w:p w14:paraId="44D172C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Bydammen</w:t>
            </w:r>
          </w:p>
        </w:tc>
        <w:tc>
          <w:tcPr>
            <w:tcW w:w="4663" w:type="dxa"/>
            <w:tcBorders>
              <w:top w:val="nil"/>
              <w:left w:val="nil"/>
              <w:bottom w:val="nil"/>
              <w:right w:val="nil"/>
            </w:tcBorders>
            <w:shd w:val="clear" w:color="auto" w:fill="auto"/>
            <w:noWrap/>
            <w:vAlign w:val="bottom"/>
            <w:hideMark/>
          </w:tcPr>
          <w:p w14:paraId="322CC5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Lekkende By, Ø. Egesborg</w:t>
            </w:r>
          </w:p>
        </w:tc>
        <w:tc>
          <w:tcPr>
            <w:tcW w:w="609" w:type="dxa"/>
            <w:tcBorders>
              <w:top w:val="nil"/>
              <w:left w:val="nil"/>
              <w:bottom w:val="nil"/>
              <w:right w:val="nil"/>
            </w:tcBorders>
            <w:shd w:val="clear" w:color="auto" w:fill="auto"/>
            <w:noWrap/>
            <w:vAlign w:val="bottom"/>
            <w:hideMark/>
          </w:tcPr>
          <w:p w14:paraId="7A90B3F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bottom"/>
            <w:hideMark/>
          </w:tcPr>
          <w:p w14:paraId="1C5479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FD43EF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C7FA91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7666343" w14:textId="77777777" w:rsidTr="00440ED3">
        <w:trPr>
          <w:trHeight w:val="284"/>
        </w:trPr>
        <w:tc>
          <w:tcPr>
            <w:tcW w:w="873" w:type="dxa"/>
            <w:tcBorders>
              <w:top w:val="nil"/>
              <w:left w:val="nil"/>
              <w:bottom w:val="nil"/>
              <w:right w:val="nil"/>
            </w:tcBorders>
            <w:shd w:val="clear" w:color="auto" w:fill="auto"/>
            <w:noWrap/>
            <w:vAlign w:val="bottom"/>
            <w:hideMark/>
          </w:tcPr>
          <w:p w14:paraId="197DBA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15572</w:t>
            </w:r>
          </w:p>
        </w:tc>
        <w:tc>
          <w:tcPr>
            <w:tcW w:w="3617" w:type="dxa"/>
            <w:tcBorders>
              <w:top w:val="nil"/>
              <w:left w:val="nil"/>
              <w:bottom w:val="nil"/>
              <w:right w:val="nil"/>
            </w:tcBorders>
            <w:shd w:val="clear" w:color="auto" w:fill="auto"/>
            <w:noWrap/>
            <w:vAlign w:val="bottom"/>
            <w:hideMark/>
          </w:tcPr>
          <w:p w14:paraId="0764488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Byens Gade Samt Gade Med Vanding</w:t>
            </w:r>
          </w:p>
        </w:tc>
        <w:tc>
          <w:tcPr>
            <w:tcW w:w="4663" w:type="dxa"/>
            <w:tcBorders>
              <w:top w:val="nil"/>
              <w:left w:val="nil"/>
              <w:bottom w:val="nil"/>
              <w:right w:val="nil"/>
            </w:tcBorders>
            <w:shd w:val="clear" w:color="auto" w:fill="auto"/>
            <w:noWrap/>
            <w:vAlign w:val="bottom"/>
            <w:hideMark/>
          </w:tcPr>
          <w:p w14:paraId="2D4001D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Roneklint By, Jungshoved</w:t>
            </w:r>
          </w:p>
        </w:tc>
        <w:tc>
          <w:tcPr>
            <w:tcW w:w="609" w:type="dxa"/>
            <w:tcBorders>
              <w:top w:val="nil"/>
              <w:left w:val="nil"/>
              <w:bottom w:val="nil"/>
              <w:right w:val="nil"/>
            </w:tcBorders>
            <w:shd w:val="clear" w:color="auto" w:fill="auto"/>
            <w:noWrap/>
            <w:vAlign w:val="bottom"/>
            <w:hideMark/>
          </w:tcPr>
          <w:p w14:paraId="0B9487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w:t>
            </w:r>
          </w:p>
        </w:tc>
        <w:tc>
          <w:tcPr>
            <w:tcW w:w="490" w:type="dxa"/>
            <w:tcBorders>
              <w:top w:val="nil"/>
              <w:left w:val="nil"/>
              <w:bottom w:val="nil"/>
              <w:right w:val="nil"/>
            </w:tcBorders>
            <w:shd w:val="clear" w:color="auto" w:fill="auto"/>
            <w:noWrap/>
            <w:vAlign w:val="bottom"/>
            <w:hideMark/>
          </w:tcPr>
          <w:p w14:paraId="5C29A6DF"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4F3A1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177AE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1F153ED" w14:textId="77777777" w:rsidTr="00440ED3">
        <w:trPr>
          <w:trHeight w:val="284"/>
        </w:trPr>
        <w:tc>
          <w:tcPr>
            <w:tcW w:w="873" w:type="dxa"/>
            <w:tcBorders>
              <w:top w:val="nil"/>
              <w:left w:val="nil"/>
              <w:bottom w:val="nil"/>
              <w:right w:val="nil"/>
            </w:tcBorders>
            <w:shd w:val="clear" w:color="auto" w:fill="auto"/>
            <w:noWrap/>
            <w:vAlign w:val="bottom"/>
            <w:hideMark/>
          </w:tcPr>
          <w:p w14:paraId="2DFAF0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15573</w:t>
            </w:r>
          </w:p>
        </w:tc>
        <w:tc>
          <w:tcPr>
            <w:tcW w:w="3617" w:type="dxa"/>
            <w:tcBorders>
              <w:top w:val="nil"/>
              <w:left w:val="nil"/>
              <w:bottom w:val="nil"/>
              <w:right w:val="nil"/>
            </w:tcBorders>
            <w:shd w:val="clear" w:color="auto" w:fill="auto"/>
            <w:noWrap/>
            <w:vAlign w:val="bottom"/>
            <w:hideMark/>
          </w:tcPr>
          <w:p w14:paraId="0EE4C0F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Byens Gader m.m.</w:t>
            </w:r>
          </w:p>
        </w:tc>
        <w:tc>
          <w:tcPr>
            <w:tcW w:w="4663" w:type="dxa"/>
            <w:tcBorders>
              <w:top w:val="nil"/>
              <w:left w:val="nil"/>
              <w:bottom w:val="nil"/>
              <w:right w:val="nil"/>
            </w:tcBorders>
            <w:shd w:val="clear" w:color="auto" w:fill="auto"/>
            <w:noWrap/>
            <w:vAlign w:val="bottom"/>
            <w:hideMark/>
          </w:tcPr>
          <w:p w14:paraId="78CA68C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bottom"/>
            <w:hideMark/>
          </w:tcPr>
          <w:p w14:paraId="0822F0A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w:t>
            </w:r>
          </w:p>
        </w:tc>
        <w:tc>
          <w:tcPr>
            <w:tcW w:w="490" w:type="dxa"/>
            <w:tcBorders>
              <w:top w:val="nil"/>
              <w:left w:val="nil"/>
              <w:bottom w:val="nil"/>
              <w:right w:val="nil"/>
            </w:tcBorders>
            <w:shd w:val="clear" w:color="auto" w:fill="auto"/>
            <w:noWrap/>
            <w:vAlign w:val="bottom"/>
            <w:hideMark/>
          </w:tcPr>
          <w:p w14:paraId="3F77772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5232B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1512B2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DA8E30C" w14:textId="77777777" w:rsidTr="00440ED3">
        <w:trPr>
          <w:trHeight w:val="284"/>
        </w:trPr>
        <w:tc>
          <w:tcPr>
            <w:tcW w:w="873" w:type="dxa"/>
            <w:tcBorders>
              <w:top w:val="nil"/>
              <w:left w:val="nil"/>
              <w:bottom w:val="nil"/>
              <w:right w:val="nil"/>
            </w:tcBorders>
            <w:shd w:val="clear" w:color="auto" w:fill="auto"/>
            <w:noWrap/>
            <w:vAlign w:val="bottom"/>
            <w:hideMark/>
          </w:tcPr>
          <w:p w14:paraId="522DA6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16821</w:t>
            </w:r>
          </w:p>
        </w:tc>
        <w:tc>
          <w:tcPr>
            <w:tcW w:w="3617" w:type="dxa"/>
            <w:tcBorders>
              <w:top w:val="nil"/>
              <w:left w:val="nil"/>
              <w:bottom w:val="nil"/>
              <w:right w:val="nil"/>
            </w:tcBorders>
            <w:shd w:val="clear" w:color="auto" w:fill="auto"/>
            <w:noWrap/>
            <w:vAlign w:val="bottom"/>
            <w:hideMark/>
          </w:tcPr>
          <w:p w14:paraId="3C53C3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Bygaden 55 (4750)</w:t>
            </w:r>
          </w:p>
        </w:tc>
        <w:tc>
          <w:tcPr>
            <w:tcW w:w="4663" w:type="dxa"/>
            <w:tcBorders>
              <w:top w:val="nil"/>
              <w:left w:val="nil"/>
              <w:bottom w:val="nil"/>
              <w:right w:val="nil"/>
            </w:tcBorders>
            <w:shd w:val="clear" w:color="auto" w:fill="auto"/>
            <w:noWrap/>
            <w:vAlign w:val="bottom"/>
            <w:hideMark/>
          </w:tcPr>
          <w:p w14:paraId="747678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bottom"/>
            <w:hideMark/>
          </w:tcPr>
          <w:p w14:paraId="7FF678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2D7DED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14:paraId="530C8E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332.000</w:t>
            </w:r>
          </w:p>
        </w:tc>
        <w:tc>
          <w:tcPr>
            <w:tcW w:w="1678" w:type="dxa"/>
            <w:tcBorders>
              <w:top w:val="nil"/>
              <w:left w:val="nil"/>
              <w:bottom w:val="nil"/>
              <w:right w:val="nil"/>
            </w:tcBorders>
            <w:shd w:val="clear" w:color="auto" w:fill="auto"/>
            <w:noWrap/>
            <w:vAlign w:val="bottom"/>
            <w:hideMark/>
          </w:tcPr>
          <w:p w14:paraId="23CE55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3.150.000</w:t>
            </w:r>
          </w:p>
        </w:tc>
      </w:tr>
      <w:tr w:rsidR="00440ED3" w:rsidRPr="00440ED3" w14:paraId="5F4BCCB5" w14:textId="77777777" w:rsidTr="00440ED3">
        <w:trPr>
          <w:trHeight w:val="284"/>
        </w:trPr>
        <w:tc>
          <w:tcPr>
            <w:tcW w:w="873" w:type="dxa"/>
            <w:tcBorders>
              <w:top w:val="nil"/>
              <w:left w:val="nil"/>
              <w:bottom w:val="nil"/>
              <w:right w:val="nil"/>
            </w:tcBorders>
            <w:shd w:val="clear" w:color="auto" w:fill="auto"/>
            <w:noWrap/>
            <w:vAlign w:val="bottom"/>
            <w:hideMark/>
          </w:tcPr>
          <w:p w14:paraId="131B0DB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15308</w:t>
            </w:r>
          </w:p>
        </w:tc>
        <w:tc>
          <w:tcPr>
            <w:tcW w:w="3617" w:type="dxa"/>
            <w:tcBorders>
              <w:top w:val="nil"/>
              <w:left w:val="nil"/>
              <w:bottom w:val="nil"/>
              <w:right w:val="nil"/>
            </w:tcBorders>
            <w:shd w:val="clear" w:color="auto" w:fill="auto"/>
            <w:noWrap/>
            <w:vAlign w:val="bottom"/>
            <w:hideMark/>
          </w:tcPr>
          <w:p w14:paraId="0FE8F9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Bygvænget</w:t>
            </w:r>
          </w:p>
        </w:tc>
        <w:tc>
          <w:tcPr>
            <w:tcW w:w="4663" w:type="dxa"/>
            <w:tcBorders>
              <w:top w:val="nil"/>
              <w:left w:val="nil"/>
              <w:bottom w:val="nil"/>
              <w:right w:val="nil"/>
            </w:tcBorders>
            <w:shd w:val="clear" w:color="auto" w:fill="auto"/>
            <w:noWrap/>
            <w:vAlign w:val="bottom"/>
            <w:hideMark/>
          </w:tcPr>
          <w:p w14:paraId="77CA818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2ED8CB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4E0885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w:t>
            </w:r>
          </w:p>
        </w:tc>
        <w:tc>
          <w:tcPr>
            <w:tcW w:w="1678" w:type="dxa"/>
            <w:tcBorders>
              <w:top w:val="nil"/>
              <w:left w:val="nil"/>
              <w:bottom w:val="nil"/>
              <w:right w:val="nil"/>
            </w:tcBorders>
            <w:shd w:val="clear" w:color="auto" w:fill="auto"/>
            <w:noWrap/>
            <w:vAlign w:val="bottom"/>
            <w:hideMark/>
          </w:tcPr>
          <w:p w14:paraId="37E437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9305C2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FA45D79" w14:textId="77777777" w:rsidTr="00440ED3">
        <w:trPr>
          <w:trHeight w:val="284"/>
        </w:trPr>
        <w:tc>
          <w:tcPr>
            <w:tcW w:w="873" w:type="dxa"/>
            <w:tcBorders>
              <w:top w:val="nil"/>
              <w:left w:val="nil"/>
              <w:bottom w:val="nil"/>
              <w:right w:val="nil"/>
            </w:tcBorders>
            <w:shd w:val="clear" w:color="auto" w:fill="auto"/>
            <w:noWrap/>
            <w:vAlign w:val="bottom"/>
            <w:hideMark/>
          </w:tcPr>
          <w:p w14:paraId="79F930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15258</w:t>
            </w:r>
          </w:p>
        </w:tc>
        <w:tc>
          <w:tcPr>
            <w:tcW w:w="3617" w:type="dxa"/>
            <w:tcBorders>
              <w:top w:val="nil"/>
              <w:left w:val="nil"/>
              <w:bottom w:val="nil"/>
              <w:right w:val="nil"/>
            </w:tcBorders>
            <w:shd w:val="clear" w:color="auto" w:fill="auto"/>
            <w:noWrap/>
            <w:vAlign w:val="bottom"/>
            <w:hideMark/>
          </w:tcPr>
          <w:p w14:paraId="67CECB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Bygvænget - (1bl = Grønt Område)</w:t>
            </w:r>
          </w:p>
        </w:tc>
        <w:tc>
          <w:tcPr>
            <w:tcW w:w="4663" w:type="dxa"/>
            <w:tcBorders>
              <w:top w:val="nil"/>
              <w:left w:val="nil"/>
              <w:bottom w:val="nil"/>
              <w:right w:val="nil"/>
            </w:tcBorders>
            <w:shd w:val="clear" w:color="auto" w:fill="auto"/>
            <w:noWrap/>
            <w:vAlign w:val="bottom"/>
            <w:hideMark/>
          </w:tcPr>
          <w:p w14:paraId="035175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14:paraId="671AD0F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0ACFA3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bottom"/>
            <w:hideMark/>
          </w:tcPr>
          <w:p w14:paraId="5ABB45D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D73D4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143AE23" w14:textId="77777777" w:rsidTr="00440ED3">
        <w:trPr>
          <w:trHeight w:val="284"/>
        </w:trPr>
        <w:tc>
          <w:tcPr>
            <w:tcW w:w="873" w:type="dxa"/>
            <w:tcBorders>
              <w:top w:val="nil"/>
              <w:left w:val="nil"/>
              <w:bottom w:val="nil"/>
              <w:right w:val="nil"/>
            </w:tcBorders>
            <w:shd w:val="clear" w:color="auto" w:fill="auto"/>
            <w:noWrap/>
            <w:vAlign w:val="bottom"/>
            <w:hideMark/>
          </w:tcPr>
          <w:p w14:paraId="1FA2BA1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15462</w:t>
            </w:r>
          </w:p>
        </w:tc>
        <w:tc>
          <w:tcPr>
            <w:tcW w:w="3617" w:type="dxa"/>
            <w:tcBorders>
              <w:top w:val="nil"/>
              <w:left w:val="nil"/>
              <w:bottom w:val="nil"/>
              <w:right w:val="nil"/>
            </w:tcBorders>
            <w:shd w:val="clear" w:color="auto" w:fill="auto"/>
            <w:noWrap/>
            <w:vAlign w:val="bottom"/>
            <w:hideMark/>
          </w:tcPr>
          <w:p w14:paraId="40C98A4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Bygvænget 100</w:t>
            </w:r>
          </w:p>
        </w:tc>
        <w:tc>
          <w:tcPr>
            <w:tcW w:w="4663" w:type="dxa"/>
            <w:tcBorders>
              <w:top w:val="nil"/>
              <w:left w:val="nil"/>
              <w:bottom w:val="nil"/>
              <w:right w:val="nil"/>
            </w:tcBorders>
            <w:shd w:val="clear" w:color="auto" w:fill="auto"/>
            <w:noWrap/>
            <w:vAlign w:val="bottom"/>
            <w:hideMark/>
          </w:tcPr>
          <w:p w14:paraId="0ECA86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14:paraId="0A9DA6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5D0CBF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bottom"/>
            <w:hideMark/>
          </w:tcPr>
          <w:p w14:paraId="4D1A96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002AA1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1FD190D" w14:textId="77777777" w:rsidTr="00440ED3">
        <w:trPr>
          <w:trHeight w:val="284"/>
        </w:trPr>
        <w:tc>
          <w:tcPr>
            <w:tcW w:w="873" w:type="dxa"/>
            <w:tcBorders>
              <w:top w:val="nil"/>
              <w:left w:val="nil"/>
              <w:bottom w:val="nil"/>
              <w:right w:val="nil"/>
            </w:tcBorders>
            <w:shd w:val="clear" w:color="auto" w:fill="auto"/>
            <w:noWrap/>
            <w:vAlign w:val="bottom"/>
            <w:hideMark/>
          </w:tcPr>
          <w:p w14:paraId="2C7C4B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10678</w:t>
            </w:r>
          </w:p>
        </w:tc>
        <w:tc>
          <w:tcPr>
            <w:tcW w:w="3617" w:type="dxa"/>
            <w:tcBorders>
              <w:top w:val="nil"/>
              <w:left w:val="nil"/>
              <w:bottom w:val="nil"/>
              <w:right w:val="nil"/>
            </w:tcBorders>
            <w:shd w:val="clear" w:color="auto" w:fill="auto"/>
            <w:noWrap/>
            <w:vAlign w:val="bottom"/>
            <w:hideMark/>
          </w:tcPr>
          <w:p w14:paraId="376E54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Bygvænget 3 - Hvedebakken</w:t>
            </w:r>
          </w:p>
        </w:tc>
        <w:tc>
          <w:tcPr>
            <w:tcW w:w="4663" w:type="dxa"/>
            <w:tcBorders>
              <w:top w:val="nil"/>
              <w:left w:val="nil"/>
              <w:bottom w:val="nil"/>
              <w:right w:val="nil"/>
            </w:tcBorders>
            <w:shd w:val="clear" w:color="auto" w:fill="auto"/>
            <w:noWrap/>
            <w:vAlign w:val="bottom"/>
            <w:hideMark/>
          </w:tcPr>
          <w:p w14:paraId="1EA4EE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38637C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5BAAC3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DF</w:t>
            </w:r>
          </w:p>
        </w:tc>
        <w:tc>
          <w:tcPr>
            <w:tcW w:w="1678" w:type="dxa"/>
            <w:tcBorders>
              <w:top w:val="nil"/>
              <w:left w:val="nil"/>
              <w:bottom w:val="nil"/>
              <w:right w:val="nil"/>
            </w:tcBorders>
            <w:shd w:val="clear" w:color="auto" w:fill="auto"/>
            <w:noWrap/>
            <w:vAlign w:val="bottom"/>
            <w:hideMark/>
          </w:tcPr>
          <w:p w14:paraId="4110C51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B66CE1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833F2B0" w14:textId="77777777" w:rsidTr="00440ED3">
        <w:trPr>
          <w:trHeight w:val="284"/>
        </w:trPr>
        <w:tc>
          <w:tcPr>
            <w:tcW w:w="873" w:type="dxa"/>
            <w:tcBorders>
              <w:top w:val="nil"/>
              <w:left w:val="nil"/>
              <w:bottom w:val="nil"/>
              <w:right w:val="nil"/>
            </w:tcBorders>
            <w:shd w:val="clear" w:color="auto" w:fill="auto"/>
            <w:noWrap/>
            <w:vAlign w:val="bottom"/>
            <w:hideMark/>
          </w:tcPr>
          <w:p w14:paraId="15B6F99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11222</w:t>
            </w:r>
          </w:p>
        </w:tc>
        <w:tc>
          <w:tcPr>
            <w:tcW w:w="3617" w:type="dxa"/>
            <w:tcBorders>
              <w:top w:val="nil"/>
              <w:left w:val="nil"/>
              <w:bottom w:val="nil"/>
              <w:right w:val="nil"/>
            </w:tcBorders>
            <w:shd w:val="clear" w:color="auto" w:fill="auto"/>
            <w:noWrap/>
            <w:vAlign w:val="bottom"/>
            <w:hideMark/>
          </w:tcPr>
          <w:p w14:paraId="2792D9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Bøgebjergvej Vejareal</w:t>
            </w:r>
          </w:p>
        </w:tc>
        <w:tc>
          <w:tcPr>
            <w:tcW w:w="4663" w:type="dxa"/>
            <w:tcBorders>
              <w:top w:val="nil"/>
              <w:left w:val="nil"/>
              <w:bottom w:val="nil"/>
              <w:right w:val="nil"/>
            </w:tcBorders>
            <w:shd w:val="clear" w:color="auto" w:fill="auto"/>
            <w:noWrap/>
            <w:vAlign w:val="bottom"/>
            <w:hideMark/>
          </w:tcPr>
          <w:p w14:paraId="47ADBD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Borre By, Borre</w:t>
            </w:r>
          </w:p>
        </w:tc>
        <w:tc>
          <w:tcPr>
            <w:tcW w:w="609" w:type="dxa"/>
            <w:tcBorders>
              <w:top w:val="nil"/>
              <w:left w:val="nil"/>
              <w:bottom w:val="nil"/>
              <w:right w:val="nil"/>
            </w:tcBorders>
            <w:shd w:val="clear" w:color="auto" w:fill="auto"/>
            <w:noWrap/>
            <w:vAlign w:val="bottom"/>
            <w:hideMark/>
          </w:tcPr>
          <w:p w14:paraId="6F58B48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w:t>
            </w:r>
          </w:p>
        </w:tc>
        <w:tc>
          <w:tcPr>
            <w:tcW w:w="490" w:type="dxa"/>
            <w:tcBorders>
              <w:top w:val="nil"/>
              <w:left w:val="nil"/>
              <w:bottom w:val="nil"/>
              <w:right w:val="nil"/>
            </w:tcBorders>
            <w:shd w:val="clear" w:color="auto" w:fill="auto"/>
            <w:noWrap/>
            <w:vAlign w:val="bottom"/>
            <w:hideMark/>
          </w:tcPr>
          <w:p w14:paraId="391172B5"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D6A6C4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6C900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49A6045" w14:textId="77777777" w:rsidTr="00440ED3">
        <w:trPr>
          <w:trHeight w:val="284"/>
        </w:trPr>
        <w:tc>
          <w:tcPr>
            <w:tcW w:w="873" w:type="dxa"/>
            <w:tcBorders>
              <w:top w:val="nil"/>
              <w:left w:val="nil"/>
              <w:bottom w:val="nil"/>
              <w:right w:val="nil"/>
            </w:tcBorders>
            <w:shd w:val="clear" w:color="auto" w:fill="auto"/>
            <w:noWrap/>
            <w:vAlign w:val="bottom"/>
            <w:hideMark/>
          </w:tcPr>
          <w:p w14:paraId="4BF204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2006</w:t>
            </w:r>
          </w:p>
        </w:tc>
        <w:tc>
          <w:tcPr>
            <w:tcW w:w="3617" w:type="dxa"/>
            <w:tcBorders>
              <w:top w:val="nil"/>
              <w:left w:val="nil"/>
              <w:bottom w:val="nil"/>
              <w:right w:val="nil"/>
            </w:tcBorders>
            <w:shd w:val="clear" w:color="auto" w:fill="auto"/>
            <w:noWrap/>
            <w:vAlign w:val="bottom"/>
            <w:hideMark/>
          </w:tcPr>
          <w:p w14:paraId="1EB030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Bøgehøjvej 4 (4771)</w:t>
            </w:r>
          </w:p>
        </w:tc>
        <w:tc>
          <w:tcPr>
            <w:tcW w:w="4663" w:type="dxa"/>
            <w:tcBorders>
              <w:top w:val="nil"/>
              <w:left w:val="nil"/>
              <w:bottom w:val="nil"/>
              <w:right w:val="nil"/>
            </w:tcBorders>
            <w:shd w:val="clear" w:color="auto" w:fill="auto"/>
            <w:noWrap/>
            <w:vAlign w:val="bottom"/>
            <w:hideMark/>
          </w:tcPr>
          <w:p w14:paraId="683CBA4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bottom"/>
            <w:hideMark/>
          </w:tcPr>
          <w:p w14:paraId="7CC302B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604D21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0A1548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431.200</w:t>
            </w:r>
          </w:p>
        </w:tc>
        <w:tc>
          <w:tcPr>
            <w:tcW w:w="1678" w:type="dxa"/>
            <w:tcBorders>
              <w:top w:val="nil"/>
              <w:left w:val="nil"/>
              <w:bottom w:val="nil"/>
              <w:right w:val="nil"/>
            </w:tcBorders>
            <w:shd w:val="clear" w:color="auto" w:fill="auto"/>
            <w:noWrap/>
            <w:vAlign w:val="bottom"/>
            <w:hideMark/>
          </w:tcPr>
          <w:p w14:paraId="6D78F6A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1.600.000</w:t>
            </w:r>
          </w:p>
        </w:tc>
      </w:tr>
      <w:tr w:rsidR="00440ED3" w:rsidRPr="00440ED3" w14:paraId="205E04BF" w14:textId="77777777" w:rsidTr="00440ED3">
        <w:trPr>
          <w:trHeight w:val="284"/>
        </w:trPr>
        <w:tc>
          <w:tcPr>
            <w:tcW w:w="873" w:type="dxa"/>
            <w:tcBorders>
              <w:top w:val="nil"/>
              <w:left w:val="nil"/>
              <w:bottom w:val="nil"/>
              <w:right w:val="nil"/>
            </w:tcBorders>
            <w:shd w:val="clear" w:color="auto" w:fill="auto"/>
            <w:noWrap/>
            <w:vAlign w:val="bottom"/>
            <w:hideMark/>
          </w:tcPr>
          <w:p w14:paraId="416C12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15013</w:t>
            </w:r>
          </w:p>
        </w:tc>
        <w:tc>
          <w:tcPr>
            <w:tcW w:w="3617" w:type="dxa"/>
            <w:tcBorders>
              <w:top w:val="nil"/>
              <w:left w:val="nil"/>
              <w:bottom w:val="nil"/>
              <w:right w:val="nil"/>
            </w:tcBorders>
            <w:shd w:val="clear" w:color="auto" w:fill="auto"/>
            <w:noWrap/>
            <w:vAlign w:val="bottom"/>
            <w:hideMark/>
          </w:tcPr>
          <w:p w14:paraId="6A10A3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Bøget</w:t>
            </w:r>
          </w:p>
        </w:tc>
        <w:tc>
          <w:tcPr>
            <w:tcW w:w="4663" w:type="dxa"/>
            <w:tcBorders>
              <w:top w:val="nil"/>
              <w:left w:val="nil"/>
              <w:bottom w:val="nil"/>
              <w:right w:val="nil"/>
            </w:tcBorders>
            <w:shd w:val="clear" w:color="auto" w:fill="auto"/>
            <w:noWrap/>
            <w:vAlign w:val="bottom"/>
            <w:hideMark/>
          </w:tcPr>
          <w:p w14:paraId="1B4E34A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bottom"/>
            <w:hideMark/>
          </w:tcPr>
          <w:p w14:paraId="2245B4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bottom"/>
            <w:hideMark/>
          </w:tcPr>
          <w:p w14:paraId="672DF6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FY</w:t>
            </w:r>
          </w:p>
        </w:tc>
        <w:tc>
          <w:tcPr>
            <w:tcW w:w="1678" w:type="dxa"/>
            <w:tcBorders>
              <w:top w:val="nil"/>
              <w:left w:val="nil"/>
              <w:bottom w:val="nil"/>
              <w:right w:val="nil"/>
            </w:tcBorders>
            <w:shd w:val="clear" w:color="auto" w:fill="auto"/>
            <w:noWrap/>
            <w:vAlign w:val="bottom"/>
            <w:hideMark/>
          </w:tcPr>
          <w:p w14:paraId="694BBBB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96DB24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4E12E12" w14:textId="77777777" w:rsidTr="00440ED3">
        <w:trPr>
          <w:trHeight w:val="284"/>
        </w:trPr>
        <w:tc>
          <w:tcPr>
            <w:tcW w:w="873" w:type="dxa"/>
            <w:tcBorders>
              <w:top w:val="nil"/>
              <w:left w:val="nil"/>
              <w:bottom w:val="nil"/>
              <w:right w:val="nil"/>
            </w:tcBorders>
            <w:shd w:val="clear" w:color="auto" w:fill="auto"/>
            <w:noWrap/>
            <w:vAlign w:val="bottom"/>
            <w:hideMark/>
          </w:tcPr>
          <w:p w14:paraId="51E8E5E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15014</w:t>
            </w:r>
          </w:p>
        </w:tc>
        <w:tc>
          <w:tcPr>
            <w:tcW w:w="3617" w:type="dxa"/>
            <w:tcBorders>
              <w:top w:val="nil"/>
              <w:left w:val="nil"/>
              <w:bottom w:val="nil"/>
              <w:right w:val="nil"/>
            </w:tcBorders>
            <w:shd w:val="clear" w:color="auto" w:fill="auto"/>
            <w:noWrap/>
            <w:vAlign w:val="bottom"/>
            <w:hideMark/>
          </w:tcPr>
          <w:p w14:paraId="6EC7E8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Bøget</w:t>
            </w:r>
          </w:p>
        </w:tc>
        <w:tc>
          <w:tcPr>
            <w:tcW w:w="4663" w:type="dxa"/>
            <w:tcBorders>
              <w:top w:val="nil"/>
              <w:left w:val="nil"/>
              <w:bottom w:val="nil"/>
              <w:right w:val="nil"/>
            </w:tcBorders>
            <w:shd w:val="clear" w:color="auto" w:fill="auto"/>
            <w:noWrap/>
            <w:vAlign w:val="bottom"/>
            <w:hideMark/>
          </w:tcPr>
          <w:p w14:paraId="062C18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bottom"/>
            <w:hideMark/>
          </w:tcPr>
          <w:p w14:paraId="64A679E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bottom"/>
            <w:hideMark/>
          </w:tcPr>
          <w:p w14:paraId="61A0BE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FZ</w:t>
            </w:r>
          </w:p>
        </w:tc>
        <w:tc>
          <w:tcPr>
            <w:tcW w:w="1678" w:type="dxa"/>
            <w:tcBorders>
              <w:top w:val="nil"/>
              <w:left w:val="nil"/>
              <w:bottom w:val="nil"/>
              <w:right w:val="nil"/>
            </w:tcBorders>
            <w:shd w:val="clear" w:color="auto" w:fill="auto"/>
            <w:noWrap/>
            <w:vAlign w:val="bottom"/>
            <w:hideMark/>
          </w:tcPr>
          <w:p w14:paraId="6EC2F8C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8CE13F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159BA7F" w14:textId="77777777" w:rsidTr="00440ED3">
        <w:trPr>
          <w:trHeight w:val="284"/>
        </w:trPr>
        <w:tc>
          <w:tcPr>
            <w:tcW w:w="873" w:type="dxa"/>
            <w:tcBorders>
              <w:top w:val="nil"/>
              <w:left w:val="nil"/>
              <w:bottom w:val="nil"/>
              <w:right w:val="nil"/>
            </w:tcBorders>
            <w:shd w:val="clear" w:color="auto" w:fill="auto"/>
            <w:noWrap/>
            <w:vAlign w:val="bottom"/>
            <w:hideMark/>
          </w:tcPr>
          <w:p w14:paraId="6DB1309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9777</w:t>
            </w:r>
          </w:p>
        </w:tc>
        <w:tc>
          <w:tcPr>
            <w:tcW w:w="3617" w:type="dxa"/>
            <w:tcBorders>
              <w:top w:val="nil"/>
              <w:left w:val="nil"/>
              <w:bottom w:val="nil"/>
              <w:right w:val="nil"/>
            </w:tcBorders>
            <w:shd w:val="clear" w:color="auto" w:fill="auto"/>
            <w:noWrap/>
            <w:vAlign w:val="bottom"/>
            <w:hideMark/>
          </w:tcPr>
          <w:p w14:paraId="41A313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Bøndernes vej</w:t>
            </w:r>
          </w:p>
        </w:tc>
        <w:tc>
          <w:tcPr>
            <w:tcW w:w="4663" w:type="dxa"/>
            <w:tcBorders>
              <w:top w:val="nil"/>
              <w:left w:val="nil"/>
              <w:bottom w:val="nil"/>
              <w:right w:val="nil"/>
            </w:tcBorders>
            <w:shd w:val="clear" w:color="auto" w:fill="auto"/>
            <w:noWrap/>
            <w:vAlign w:val="bottom"/>
            <w:hideMark/>
          </w:tcPr>
          <w:p w14:paraId="283240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 Stege Jorder</w:t>
            </w:r>
          </w:p>
        </w:tc>
        <w:tc>
          <w:tcPr>
            <w:tcW w:w="609" w:type="dxa"/>
            <w:tcBorders>
              <w:top w:val="nil"/>
              <w:left w:val="nil"/>
              <w:bottom w:val="nil"/>
              <w:right w:val="nil"/>
            </w:tcBorders>
            <w:shd w:val="clear" w:color="auto" w:fill="auto"/>
            <w:noWrap/>
            <w:vAlign w:val="bottom"/>
            <w:hideMark/>
          </w:tcPr>
          <w:p w14:paraId="2ACEEF5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w:t>
            </w:r>
          </w:p>
        </w:tc>
        <w:tc>
          <w:tcPr>
            <w:tcW w:w="490" w:type="dxa"/>
            <w:tcBorders>
              <w:top w:val="nil"/>
              <w:left w:val="nil"/>
              <w:bottom w:val="nil"/>
              <w:right w:val="nil"/>
            </w:tcBorders>
            <w:shd w:val="clear" w:color="auto" w:fill="auto"/>
            <w:noWrap/>
            <w:vAlign w:val="bottom"/>
            <w:hideMark/>
          </w:tcPr>
          <w:p w14:paraId="5FBF8E5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14:paraId="52C4042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4E1467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34931FC" w14:textId="77777777" w:rsidTr="00440ED3">
        <w:trPr>
          <w:trHeight w:val="284"/>
        </w:trPr>
        <w:tc>
          <w:tcPr>
            <w:tcW w:w="873" w:type="dxa"/>
            <w:tcBorders>
              <w:top w:val="nil"/>
              <w:left w:val="nil"/>
              <w:bottom w:val="nil"/>
              <w:right w:val="nil"/>
            </w:tcBorders>
            <w:shd w:val="clear" w:color="auto" w:fill="auto"/>
            <w:noWrap/>
            <w:vAlign w:val="bottom"/>
            <w:hideMark/>
          </w:tcPr>
          <w:p w14:paraId="3A545D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23077</w:t>
            </w:r>
          </w:p>
        </w:tc>
        <w:tc>
          <w:tcPr>
            <w:tcW w:w="3617" w:type="dxa"/>
            <w:tcBorders>
              <w:top w:val="nil"/>
              <w:left w:val="nil"/>
              <w:bottom w:val="nil"/>
              <w:right w:val="nil"/>
            </w:tcBorders>
            <w:shd w:val="clear" w:color="auto" w:fill="auto"/>
            <w:noWrap/>
            <w:vAlign w:val="bottom"/>
            <w:hideMark/>
          </w:tcPr>
          <w:p w14:paraId="5193B6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w:t>
            </w:r>
          </w:p>
        </w:tc>
        <w:tc>
          <w:tcPr>
            <w:tcW w:w="4663" w:type="dxa"/>
            <w:tcBorders>
              <w:top w:val="nil"/>
              <w:left w:val="nil"/>
              <w:bottom w:val="nil"/>
              <w:right w:val="nil"/>
            </w:tcBorders>
            <w:shd w:val="clear" w:color="auto" w:fill="auto"/>
            <w:noWrap/>
            <w:vAlign w:val="bottom"/>
            <w:hideMark/>
          </w:tcPr>
          <w:p w14:paraId="2AC516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660ED2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61B431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58CC83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2.123.300</w:t>
            </w:r>
          </w:p>
        </w:tc>
        <w:tc>
          <w:tcPr>
            <w:tcW w:w="1678" w:type="dxa"/>
            <w:tcBorders>
              <w:top w:val="nil"/>
              <w:left w:val="nil"/>
              <w:bottom w:val="nil"/>
              <w:right w:val="nil"/>
            </w:tcBorders>
            <w:shd w:val="clear" w:color="auto" w:fill="auto"/>
            <w:noWrap/>
            <w:vAlign w:val="bottom"/>
            <w:hideMark/>
          </w:tcPr>
          <w:p w14:paraId="38DE4D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2.123.300</w:t>
            </w:r>
          </w:p>
        </w:tc>
      </w:tr>
      <w:tr w:rsidR="00440ED3" w:rsidRPr="00440ED3" w14:paraId="01927210" w14:textId="77777777" w:rsidTr="00440ED3">
        <w:trPr>
          <w:trHeight w:val="284"/>
        </w:trPr>
        <w:tc>
          <w:tcPr>
            <w:tcW w:w="873" w:type="dxa"/>
            <w:tcBorders>
              <w:top w:val="nil"/>
              <w:left w:val="nil"/>
              <w:bottom w:val="nil"/>
              <w:right w:val="nil"/>
            </w:tcBorders>
            <w:shd w:val="clear" w:color="auto" w:fill="auto"/>
            <w:noWrap/>
            <w:vAlign w:val="bottom"/>
            <w:hideMark/>
          </w:tcPr>
          <w:p w14:paraId="6A0F59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16957</w:t>
            </w:r>
          </w:p>
        </w:tc>
        <w:tc>
          <w:tcPr>
            <w:tcW w:w="3617" w:type="dxa"/>
            <w:tcBorders>
              <w:top w:val="nil"/>
              <w:left w:val="nil"/>
              <w:bottom w:val="nil"/>
              <w:right w:val="nil"/>
            </w:tcBorders>
            <w:shd w:val="clear" w:color="auto" w:fill="auto"/>
            <w:noWrap/>
            <w:vAlign w:val="bottom"/>
            <w:hideMark/>
          </w:tcPr>
          <w:p w14:paraId="69E1C7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 33-35</w:t>
            </w:r>
          </w:p>
        </w:tc>
        <w:tc>
          <w:tcPr>
            <w:tcW w:w="4663" w:type="dxa"/>
            <w:tcBorders>
              <w:top w:val="nil"/>
              <w:left w:val="nil"/>
              <w:bottom w:val="nil"/>
              <w:right w:val="nil"/>
            </w:tcBorders>
            <w:shd w:val="clear" w:color="auto" w:fill="auto"/>
            <w:noWrap/>
            <w:vAlign w:val="bottom"/>
            <w:hideMark/>
          </w:tcPr>
          <w:p w14:paraId="15A0DC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5739394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49582E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56F88F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5.491.400</w:t>
            </w:r>
          </w:p>
        </w:tc>
        <w:tc>
          <w:tcPr>
            <w:tcW w:w="1678" w:type="dxa"/>
            <w:tcBorders>
              <w:top w:val="nil"/>
              <w:left w:val="nil"/>
              <w:bottom w:val="nil"/>
              <w:right w:val="nil"/>
            </w:tcBorders>
            <w:shd w:val="clear" w:color="auto" w:fill="auto"/>
            <w:noWrap/>
            <w:vAlign w:val="bottom"/>
            <w:hideMark/>
          </w:tcPr>
          <w:p w14:paraId="18B8B8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133.000.000</w:t>
            </w:r>
          </w:p>
        </w:tc>
      </w:tr>
      <w:tr w:rsidR="00440ED3" w:rsidRPr="00440ED3" w14:paraId="0082517A" w14:textId="77777777" w:rsidTr="00440ED3">
        <w:trPr>
          <w:trHeight w:val="284"/>
        </w:trPr>
        <w:tc>
          <w:tcPr>
            <w:tcW w:w="873" w:type="dxa"/>
            <w:tcBorders>
              <w:top w:val="nil"/>
              <w:left w:val="nil"/>
              <w:bottom w:val="nil"/>
              <w:right w:val="nil"/>
            </w:tcBorders>
            <w:shd w:val="clear" w:color="auto" w:fill="auto"/>
            <w:noWrap/>
            <w:vAlign w:val="bottom"/>
            <w:hideMark/>
          </w:tcPr>
          <w:p w14:paraId="6A2E8AC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23959</w:t>
            </w:r>
          </w:p>
        </w:tc>
        <w:tc>
          <w:tcPr>
            <w:tcW w:w="3617" w:type="dxa"/>
            <w:tcBorders>
              <w:top w:val="nil"/>
              <w:left w:val="nil"/>
              <w:bottom w:val="nil"/>
              <w:right w:val="nil"/>
            </w:tcBorders>
            <w:shd w:val="clear" w:color="auto" w:fill="auto"/>
            <w:noWrap/>
            <w:vAlign w:val="bottom"/>
            <w:hideMark/>
          </w:tcPr>
          <w:p w14:paraId="168EF2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 41 og 43</w:t>
            </w:r>
          </w:p>
        </w:tc>
        <w:tc>
          <w:tcPr>
            <w:tcW w:w="4663" w:type="dxa"/>
            <w:tcBorders>
              <w:top w:val="nil"/>
              <w:left w:val="nil"/>
              <w:bottom w:val="nil"/>
              <w:right w:val="nil"/>
            </w:tcBorders>
            <w:shd w:val="clear" w:color="auto" w:fill="auto"/>
            <w:noWrap/>
            <w:vAlign w:val="bottom"/>
            <w:hideMark/>
          </w:tcPr>
          <w:p w14:paraId="04FEAC8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392CBC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0449AE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14:paraId="19AFEA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CB7C1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86320FE" w14:textId="77777777" w:rsidTr="00440ED3">
        <w:trPr>
          <w:trHeight w:val="284"/>
        </w:trPr>
        <w:tc>
          <w:tcPr>
            <w:tcW w:w="873" w:type="dxa"/>
            <w:tcBorders>
              <w:top w:val="nil"/>
              <w:left w:val="nil"/>
              <w:bottom w:val="nil"/>
              <w:right w:val="nil"/>
            </w:tcBorders>
            <w:shd w:val="clear" w:color="auto" w:fill="auto"/>
            <w:noWrap/>
            <w:vAlign w:val="bottom"/>
            <w:hideMark/>
          </w:tcPr>
          <w:p w14:paraId="227C61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26219</w:t>
            </w:r>
          </w:p>
        </w:tc>
        <w:tc>
          <w:tcPr>
            <w:tcW w:w="3617" w:type="dxa"/>
            <w:tcBorders>
              <w:top w:val="nil"/>
              <w:left w:val="nil"/>
              <w:bottom w:val="nil"/>
              <w:right w:val="nil"/>
            </w:tcBorders>
            <w:shd w:val="clear" w:color="auto" w:fill="auto"/>
            <w:noWrap/>
            <w:vAlign w:val="bottom"/>
            <w:hideMark/>
          </w:tcPr>
          <w:p w14:paraId="18B098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 43 A og 41</w:t>
            </w:r>
          </w:p>
        </w:tc>
        <w:tc>
          <w:tcPr>
            <w:tcW w:w="4663" w:type="dxa"/>
            <w:tcBorders>
              <w:top w:val="nil"/>
              <w:left w:val="nil"/>
              <w:bottom w:val="nil"/>
              <w:right w:val="nil"/>
            </w:tcBorders>
            <w:shd w:val="clear" w:color="auto" w:fill="auto"/>
            <w:noWrap/>
            <w:vAlign w:val="bottom"/>
            <w:hideMark/>
          </w:tcPr>
          <w:p w14:paraId="49DA895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5FD4DFA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049525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14:paraId="68DE71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2.766.700</w:t>
            </w:r>
          </w:p>
        </w:tc>
        <w:tc>
          <w:tcPr>
            <w:tcW w:w="1678" w:type="dxa"/>
            <w:tcBorders>
              <w:top w:val="nil"/>
              <w:left w:val="nil"/>
              <w:bottom w:val="nil"/>
              <w:right w:val="nil"/>
            </w:tcBorders>
            <w:shd w:val="clear" w:color="auto" w:fill="auto"/>
            <w:noWrap/>
            <w:vAlign w:val="bottom"/>
            <w:hideMark/>
          </w:tcPr>
          <w:p w14:paraId="38A90C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39.500.000</w:t>
            </w:r>
          </w:p>
        </w:tc>
      </w:tr>
      <w:tr w:rsidR="00440ED3" w:rsidRPr="00440ED3" w14:paraId="27C0BB8F" w14:textId="77777777" w:rsidTr="00440ED3">
        <w:trPr>
          <w:trHeight w:val="284"/>
        </w:trPr>
        <w:tc>
          <w:tcPr>
            <w:tcW w:w="873" w:type="dxa"/>
            <w:tcBorders>
              <w:top w:val="nil"/>
              <w:left w:val="nil"/>
              <w:bottom w:val="nil"/>
              <w:right w:val="nil"/>
            </w:tcBorders>
            <w:shd w:val="clear" w:color="auto" w:fill="auto"/>
            <w:noWrap/>
            <w:vAlign w:val="bottom"/>
            <w:hideMark/>
          </w:tcPr>
          <w:p w14:paraId="1DF592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26221</w:t>
            </w:r>
          </w:p>
        </w:tc>
        <w:tc>
          <w:tcPr>
            <w:tcW w:w="3617" w:type="dxa"/>
            <w:tcBorders>
              <w:top w:val="nil"/>
              <w:left w:val="nil"/>
              <w:bottom w:val="nil"/>
              <w:right w:val="nil"/>
            </w:tcBorders>
            <w:shd w:val="clear" w:color="auto" w:fill="auto"/>
            <w:noWrap/>
            <w:vAlign w:val="bottom"/>
            <w:hideMark/>
          </w:tcPr>
          <w:p w14:paraId="70F3DE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 43 B</w:t>
            </w:r>
          </w:p>
        </w:tc>
        <w:tc>
          <w:tcPr>
            <w:tcW w:w="4663" w:type="dxa"/>
            <w:tcBorders>
              <w:top w:val="nil"/>
              <w:left w:val="nil"/>
              <w:bottom w:val="nil"/>
              <w:right w:val="nil"/>
            </w:tcBorders>
            <w:shd w:val="clear" w:color="auto" w:fill="auto"/>
            <w:noWrap/>
            <w:vAlign w:val="bottom"/>
            <w:hideMark/>
          </w:tcPr>
          <w:p w14:paraId="56A6A8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52AC1BD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2FB5BF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14:paraId="6A8E14D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590.100</w:t>
            </w:r>
          </w:p>
        </w:tc>
        <w:tc>
          <w:tcPr>
            <w:tcW w:w="1678" w:type="dxa"/>
            <w:tcBorders>
              <w:top w:val="nil"/>
              <w:left w:val="nil"/>
              <w:bottom w:val="nil"/>
              <w:right w:val="nil"/>
            </w:tcBorders>
            <w:shd w:val="clear" w:color="auto" w:fill="auto"/>
            <w:noWrap/>
            <w:vAlign w:val="bottom"/>
            <w:hideMark/>
          </w:tcPr>
          <w:p w14:paraId="67C2659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8.200.000</w:t>
            </w:r>
          </w:p>
        </w:tc>
      </w:tr>
      <w:tr w:rsidR="00440ED3" w:rsidRPr="00440ED3" w14:paraId="0A61EB34" w14:textId="77777777" w:rsidTr="00440ED3">
        <w:trPr>
          <w:trHeight w:val="284"/>
        </w:trPr>
        <w:tc>
          <w:tcPr>
            <w:tcW w:w="873" w:type="dxa"/>
            <w:tcBorders>
              <w:top w:val="nil"/>
              <w:left w:val="nil"/>
              <w:bottom w:val="nil"/>
              <w:right w:val="nil"/>
            </w:tcBorders>
            <w:shd w:val="clear" w:color="auto" w:fill="auto"/>
            <w:noWrap/>
            <w:vAlign w:val="bottom"/>
            <w:hideMark/>
          </w:tcPr>
          <w:p w14:paraId="27E825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26220</w:t>
            </w:r>
          </w:p>
        </w:tc>
        <w:tc>
          <w:tcPr>
            <w:tcW w:w="3617" w:type="dxa"/>
            <w:tcBorders>
              <w:top w:val="nil"/>
              <w:left w:val="nil"/>
              <w:bottom w:val="nil"/>
              <w:right w:val="nil"/>
            </w:tcBorders>
            <w:shd w:val="clear" w:color="auto" w:fill="auto"/>
            <w:noWrap/>
            <w:vAlign w:val="bottom"/>
            <w:hideMark/>
          </w:tcPr>
          <w:p w14:paraId="0FE173B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Chr Richardtsvej 43 C</w:t>
            </w:r>
          </w:p>
        </w:tc>
        <w:tc>
          <w:tcPr>
            <w:tcW w:w="4663" w:type="dxa"/>
            <w:tcBorders>
              <w:top w:val="nil"/>
              <w:left w:val="nil"/>
              <w:bottom w:val="nil"/>
              <w:right w:val="nil"/>
            </w:tcBorders>
            <w:shd w:val="clear" w:color="auto" w:fill="auto"/>
            <w:noWrap/>
            <w:vAlign w:val="bottom"/>
            <w:hideMark/>
          </w:tcPr>
          <w:p w14:paraId="5720AB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1B5BDD7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2E4CED2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14:paraId="583315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2.052.700</w:t>
            </w:r>
          </w:p>
        </w:tc>
        <w:tc>
          <w:tcPr>
            <w:tcW w:w="1678" w:type="dxa"/>
            <w:tcBorders>
              <w:top w:val="nil"/>
              <w:left w:val="nil"/>
              <w:bottom w:val="nil"/>
              <w:right w:val="nil"/>
            </w:tcBorders>
            <w:shd w:val="clear" w:color="auto" w:fill="auto"/>
            <w:noWrap/>
            <w:vAlign w:val="bottom"/>
            <w:hideMark/>
          </w:tcPr>
          <w:p w14:paraId="3AC09D5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33.500.000</w:t>
            </w:r>
          </w:p>
        </w:tc>
      </w:tr>
      <w:tr w:rsidR="00440ED3" w:rsidRPr="00440ED3" w14:paraId="4FEDA8BD" w14:textId="77777777" w:rsidTr="00440ED3">
        <w:trPr>
          <w:trHeight w:val="284"/>
        </w:trPr>
        <w:tc>
          <w:tcPr>
            <w:tcW w:w="873" w:type="dxa"/>
            <w:tcBorders>
              <w:top w:val="nil"/>
              <w:left w:val="nil"/>
              <w:bottom w:val="nil"/>
              <w:right w:val="nil"/>
            </w:tcBorders>
            <w:shd w:val="clear" w:color="auto" w:fill="auto"/>
            <w:noWrap/>
            <w:vAlign w:val="bottom"/>
            <w:hideMark/>
          </w:tcPr>
          <w:p w14:paraId="6988EB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22810</w:t>
            </w:r>
          </w:p>
        </w:tc>
        <w:tc>
          <w:tcPr>
            <w:tcW w:w="3617" w:type="dxa"/>
            <w:tcBorders>
              <w:top w:val="nil"/>
              <w:left w:val="nil"/>
              <w:bottom w:val="nil"/>
              <w:right w:val="nil"/>
            </w:tcBorders>
            <w:shd w:val="clear" w:color="auto" w:fill="auto"/>
            <w:noWrap/>
            <w:vAlign w:val="bottom"/>
            <w:hideMark/>
          </w:tcPr>
          <w:p w14:paraId="44BAB8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Dalstrøget</w:t>
            </w:r>
          </w:p>
        </w:tc>
        <w:tc>
          <w:tcPr>
            <w:tcW w:w="4663" w:type="dxa"/>
            <w:tcBorders>
              <w:top w:val="nil"/>
              <w:left w:val="nil"/>
              <w:bottom w:val="nil"/>
              <w:right w:val="nil"/>
            </w:tcBorders>
            <w:shd w:val="clear" w:color="auto" w:fill="auto"/>
            <w:noWrap/>
            <w:vAlign w:val="bottom"/>
            <w:hideMark/>
          </w:tcPr>
          <w:p w14:paraId="4A4A1B3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180394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5C5F2C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A38CC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541.800</w:t>
            </w:r>
          </w:p>
        </w:tc>
        <w:tc>
          <w:tcPr>
            <w:tcW w:w="1678" w:type="dxa"/>
            <w:tcBorders>
              <w:top w:val="nil"/>
              <w:left w:val="nil"/>
              <w:bottom w:val="nil"/>
              <w:right w:val="nil"/>
            </w:tcBorders>
            <w:shd w:val="clear" w:color="auto" w:fill="auto"/>
            <w:noWrap/>
            <w:vAlign w:val="bottom"/>
            <w:hideMark/>
          </w:tcPr>
          <w:p w14:paraId="000B635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541.800</w:t>
            </w:r>
          </w:p>
        </w:tc>
      </w:tr>
      <w:tr w:rsidR="00440ED3" w:rsidRPr="00440ED3" w14:paraId="6A1337E2" w14:textId="77777777" w:rsidTr="00440ED3">
        <w:trPr>
          <w:trHeight w:val="284"/>
        </w:trPr>
        <w:tc>
          <w:tcPr>
            <w:tcW w:w="873" w:type="dxa"/>
            <w:tcBorders>
              <w:top w:val="nil"/>
              <w:left w:val="nil"/>
              <w:bottom w:val="nil"/>
              <w:right w:val="nil"/>
            </w:tcBorders>
            <w:shd w:val="clear" w:color="auto" w:fill="auto"/>
            <w:noWrap/>
            <w:vAlign w:val="bottom"/>
            <w:hideMark/>
          </w:tcPr>
          <w:p w14:paraId="6B6F28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6876</w:t>
            </w:r>
          </w:p>
        </w:tc>
        <w:tc>
          <w:tcPr>
            <w:tcW w:w="3617" w:type="dxa"/>
            <w:tcBorders>
              <w:top w:val="nil"/>
              <w:left w:val="nil"/>
              <w:bottom w:val="nil"/>
              <w:right w:val="nil"/>
            </w:tcBorders>
            <w:shd w:val="clear" w:color="auto" w:fill="auto"/>
            <w:noWrap/>
            <w:vAlign w:val="bottom"/>
            <w:hideMark/>
          </w:tcPr>
          <w:p w14:paraId="227AA61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Dammegade 7</w:t>
            </w:r>
          </w:p>
        </w:tc>
        <w:tc>
          <w:tcPr>
            <w:tcW w:w="4663" w:type="dxa"/>
            <w:tcBorders>
              <w:top w:val="nil"/>
              <w:left w:val="nil"/>
              <w:bottom w:val="nil"/>
              <w:right w:val="nil"/>
            </w:tcBorders>
            <w:shd w:val="clear" w:color="auto" w:fill="auto"/>
            <w:noWrap/>
            <w:vAlign w:val="bottom"/>
            <w:hideMark/>
          </w:tcPr>
          <w:p w14:paraId="56437D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76223A3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1A2105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14:paraId="7FCBF4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235.500</w:t>
            </w:r>
          </w:p>
        </w:tc>
        <w:tc>
          <w:tcPr>
            <w:tcW w:w="1678" w:type="dxa"/>
            <w:tcBorders>
              <w:top w:val="nil"/>
              <w:left w:val="nil"/>
              <w:bottom w:val="nil"/>
              <w:right w:val="nil"/>
            </w:tcBorders>
            <w:shd w:val="clear" w:color="auto" w:fill="auto"/>
            <w:noWrap/>
            <w:vAlign w:val="bottom"/>
            <w:hideMark/>
          </w:tcPr>
          <w:p w14:paraId="4E7498B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235.500</w:t>
            </w:r>
          </w:p>
        </w:tc>
      </w:tr>
      <w:tr w:rsidR="00440ED3" w:rsidRPr="00440ED3" w14:paraId="4C9C0683" w14:textId="77777777" w:rsidTr="00440ED3">
        <w:trPr>
          <w:trHeight w:val="284"/>
        </w:trPr>
        <w:tc>
          <w:tcPr>
            <w:tcW w:w="873" w:type="dxa"/>
            <w:tcBorders>
              <w:top w:val="nil"/>
              <w:left w:val="nil"/>
              <w:bottom w:val="nil"/>
              <w:right w:val="nil"/>
            </w:tcBorders>
            <w:shd w:val="clear" w:color="auto" w:fill="auto"/>
            <w:noWrap/>
            <w:vAlign w:val="bottom"/>
            <w:hideMark/>
          </w:tcPr>
          <w:p w14:paraId="7E53DB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11260</w:t>
            </w:r>
          </w:p>
        </w:tc>
        <w:tc>
          <w:tcPr>
            <w:tcW w:w="3617" w:type="dxa"/>
            <w:tcBorders>
              <w:top w:val="nil"/>
              <w:left w:val="nil"/>
              <w:bottom w:val="nil"/>
              <w:right w:val="nil"/>
            </w:tcBorders>
            <w:shd w:val="clear" w:color="auto" w:fill="auto"/>
            <w:noWrap/>
            <w:vAlign w:val="bottom"/>
            <w:hideMark/>
          </w:tcPr>
          <w:p w14:paraId="720674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Dammegade Stenplads</w:t>
            </w:r>
          </w:p>
        </w:tc>
        <w:tc>
          <w:tcPr>
            <w:tcW w:w="4663" w:type="dxa"/>
            <w:tcBorders>
              <w:top w:val="nil"/>
              <w:left w:val="nil"/>
              <w:bottom w:val="nil"/>
              <w:right w:val="nil"/>
            </w:tcBorders>
            <w:shd w:val="clear" w:color="auto" w:fill="auto"/>
            <w:noWrap/>
            <w:vAlign w:val="bottom"/>
            <w:hideMark/>
          </w:tcPr>
          <w:p w14:paraId="7C9E44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5EBD7E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86</w:t>
            </w:r>
          </w:p>
        </w:tc>
        <w:tc>
          <w:tcPr>
            <w:tcW w:w="490" w:type="dxa"/>
            <w:tcBorders>
              <w:top w:val="nil"/>
              <w:left w:val="nil"/>
              <w:bottom w:val="nil"/>
              <w:right w:val="nil"/>
            </w:tcBorders>
            <w:shd w:val="clear" w:color="auto" w:fill="auto"/>
            <w:noWrap/>
            <w:vAlign w:val="bottom"/>
            <w:hideMark/>
          </w:tcPr>
          <w:p w14:paraId="26B3BCB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85B07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72975E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22A72B5" w14:textId="77777777" w:rsidTr="00440ED3">
        <w:trPr>
          <w:trHeight w:val="284"/>
        </w:trPr>
        <w:tc>
          <w:tcPr>
            <w:tcW w:w="873" w:type="dxa"/>
            <w:tcBorders>
              <w:top w:val="nil"/>
              <w:left w:val="nil"/>
              <w:bottom w:val="nil"/>
              <w:right w:val="nil"/>
            </w:tcBorders>
            <w:shd w:val="clear" w:color="auto" w:fill="auto"/>
            <w:noWrap/>
            <w:vAlign w:val="bottom"/>
            <w:hideMark/>
          </w:tcPr>
          <w:p w14:paraId="18B2BE43"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1C39CEAF"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70BAC7D8"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4891931E"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13C5C43C"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2505FF93"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5E41E176" w14:textId="77777777" w:rsidTr="00440ED3">
        <w:trPr>
          <w:trHeight w:val="284"/>
        </w:trPr>
        <w:tc>
          <w:tcPr>
            <w:tcW w:w="873" w:type="dxa"/>
            <w:tcBorders>
              <w:top w:val="nil"/>
              <w:left w:val="nil"/>
              <w:bottom w:val="nil"/>
              <w:right w:val="nil"/>
            </w:tcBorders>
            <w:shd w:val="clear" w:color="auto" w:fill="auto"/>
            <w:noWrap/>
            <w:vAlign w:val="bottom"/>
            <w:hideMark/>
          </w:tcPr>
          <w:p w14:paraId="617F6E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22034</w:t>
            </w:r>
          </w:p>
        </w:tc>
        <w:tc>
          <w:tcPr>
            <w:tcW w:w="3617" w:type="dxa"/>
            <w:tcBorders>
              <w:top w:val="nil"/>
              <w:left w:val="nil"/>
              <w:bottom w:val="nil"/>
              <w:right w:val="nil"/>
            </w:tcBorders>
            <w:shd w:val="clear" w:color="auto" w:fill="auto"/>
            <w:noWrap/>
            <w:vAlign w:val="bottom"/>
            <w:hideMark/>
          </w:tcPr>
          <w:p w14:paraId="70BD5D2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Digevej 30</w:t>
            </w:r>
          </w:p>
        </w:tc>
        <w:tc>
          <w:tcPr>
            <w:tcW w:w="4663" w:type="dxa"/>
            <w:tcBorders>
              <w:top w:val="nil"/>
              <w:left w:val="nil"/>
              <w:bottom w:val="nil"/>
              <w:right w:val="nil"/>
            </w:tcBorders>
            <w:shd w:val="clear" w:color="auto" w:fill="auto"/>
            <w:noWrap/>
            <w:vAlign w:val="bottom"/>
            <w:hideMark/>
          </w:tcPr>
          <w:p w14:paraId="2BAAF1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57FA5B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182</w:t>
            </w:r>
          </w:p>
        </w:tc>
        <w:tc>
          <w:tcPr>
            <w:tcW w:w="490" w:type="dxa"/>
            <w:tcBorders>
              <w:top w:val="nil"/>
              <w:left w:val="nil"/>
              <w:bottom w:val="nil"/>
              <w:right w:val="nil"/>
            </w:tcBorders>
            <w:shd w:val="clear" w:color="auto" w:fill="auto"/>
            <w:noWrap/>
            <w:vAlign w:val="bottom"/>
            <w:hideMark/>
          </w:tcPr>
          <w:p w14:paraId="3A86820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553781F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353.600</w:t>
            </w:r>
          </w:p>
        </w:tc>
        <w:tc>
          <w:tcPr>
            <w:tcW w:w="1678" w:type="dxa"/>
            <w:tcBorders>
              <w:top w:val="nil"/>
              <w:left w:val="nil"/>
              <w:bottom w:val="nil"/>
              <w:right w:val="nil"/>
            </w:tcBorders>
            <w:shd w:val="clear" w:color="auto" w:fill="auto"/>
            <w:noWrap/>
            <w:vAlign w:val="bottom"/>
            <w:hideMark/>
          </w:tcPr>
          <w:p w14:paraId="4D80B8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960.000</w:t>
            </w:r>
          </w:p>
        </w:tc>
      </w:tr>
      <w:tr w:rsidR="00440ED3" w:rsidRPr="00440ED3" w14:paraId="4B5626E6" w14:textId="77777777" w:rsidTr="00440ED3">
        <w:trPr>
          <w:trHeight w:val="284"/>
        </w:trPr>
        <w:tc>
          <w:tcPr>
            <w:tcW w:w="873" w:type="dxa"/>
            <w:tcBorders>
              <w:top w:val="nil"/>
              <w:left w:val="nil"/>
              <w:bottom w:val="nil"/>
              <w:right w:val="nil"/>
            </w:tcBorders>
            <w:shd w:val="clear" w:color="auto" w:fill="auto"/>
            <w:noWrap/>
            <w:vAlign w:val="bottom"/>
            <w:hideMark/>
          </w:tcPr>
          <w:p w14:paraId="207355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12562</w:t>
            </w:r>
          </w:p>
        </w:tc>
        <w:tc>
          <w:tcPr>
            <w:tcW w:w="3617" w:type="dxa"/>
            <w:tcBorders>
              <w:top w:val="nil"/>
              <w:left w:val="nil"/>
              <w:bottom w:val="nil"/>
              <w:right w:val="nil"/>
            </w:tcBorders>
            <w:shd w:val="clear" w:color="auto" w:fill="auto"/>
            <w:noWrap/>
            <w:vAlign w:val="bottom"/>
            <w:hideMark/>
          </w:tcPr>
          <w:p w14:paraId="03A487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Egelyvej 14 - Børnehaven Egely</w:t>
            </w:r>
          </w:p>
        </w:tc>
        <w:tc>
          <w:tcPr>
            <w:tcW w:w="4663" w:type="dxa"/>
            <w:tcBorders>
              <w:top w:val="nil"/>
              <w:left w:val="nil"/>
              <w:bottom w:val="nil"/>
              <w:right w:val="nil"/>
            </w:tcBorders>
            <w:shd w:val="clear" w:color="auto" w:fill="auto"/>
            <w:noWrap/>
            <w:vAlign w:val="bottom"/>
            <w:hideMark/>
          </w:tcPr>
          <w:p w14:paraId="59E12F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2EF81AE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7F2D8D5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CD</w:t>
            </w:r>
          </w:p>
        </w:tc>
        <w:tc>
          <w:tcPr>
            <w:tcW w:w="1678" w:type="dxa"/>
            <w:tcBorders>
              <w:top w:val="nil"/>
              <w:left w:val="nil"/>
              <w:bottom w:val="nil"/>
              <w:right w:val="nil"/>
            </w:tcBorders>
            <w:shd w:val="clear" w:color="auto" w:fill="auto"/>
            <w:noWrap/>
            <w:vAlign w:val="bottom"/>
            <w:hideMark/>
          </w:tcPr>
          <w:p w14:paraId="11938ED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928.800</w:t>
            </w:r>
          </w:p>
        </w:tc>
        <w:tc>
          <w:tcPr>
            <w:tcW w:w="1678" w:type="dxa"/>
            <w:tcBorders>
              <w:top w:val="nil"/>
              <w:left w:val="nil"/>
              <w:bottom w:val="nil"/>
              <w:right w:val="nil"/>
            </w:tcBorders>
            <w:shd w:val="clear" w:color="auto" w:fill="auto"/>
            <w:noWrap/>
            <w:vAlign w:val="bottom"/>
            <w:hideMark/>
          </w:tcPr>
          <w:p w14:paraId="64DB479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1.700.000</w:t>
            </w:r>
          </w:p>
        </w:tc>
      </w:tr>
      <w:tr w:rsidR="00440ED3" w:rsidRPr="00440ED3" w14:paraId="341E445B" w14:textId="77777777" w:rsidTr="00440ED3">
        <w:trPr>
          <w:trHeight w:val="284"/>
        </w:trPr>
        <w:tc>
          <w:tcPr>
            <w:tcW w:w="873" w:type="dxa"/>
            <w:tcBorders>
              <w:top w:val="nil"/>
              <w:left w:val="nil"/>
              <w:bottom w:val="nil"/>
              <w:right w:val="nil"/>
            </w:tcBorders>
            <w:shd w:val="clear" w:color="auto" w:fill="auto"/>
            <w:noWrap/>
            <w:vAlign w:val="bottom"/>
            <w:hideMark/>
          </w:tcPr>
          <w:p w14:paraId="431F24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11206</w:t>
            </w:r>
          </w:p>
        </w:tc>
        <w:tc>
          <w:tcPr>
            <w:tcW w:w="3617" w:type="dxa"/>
            <w:tcBorders>
              <w:top w:val="nil"/>
              <w:left w:val="nil"/>
              <w:bottom w:val="nil"/>
              <w:right w:val="nil"/>
            </w:tcBorders>
            <w:shd w:val="clear" w:color="auto" w:fill="auto"/>
            <w:noWrap/>
            <w:vAlign w:val="bottom"/>
            <w:hideMark/>
          </w:tcPr>
          <w:p w14:paraId="1CC7AE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Egholmvej/Kostervænget Vejareal</w:t>
            </w:r>
          </w:p>
        </w:tc>
        <w:tc>
          <w:tcPr>
            <w:tcW w:w="4663" w:type="dxa"/>
            <w:tcBorders>
              <w:top w:val="nil"/>
              <w:left w:val="nil"/>
              <w:bottom w:val="nil"/>
              <w:right w:val="nil"/>
            </w:tcBorders>
            <w:shd w:val="clear" w:color="auto" w:fill="auto"/>
            <w:noWrap/>
            <w:vAlign w:val="bottom"/>
            <w:hideMark/>
          </w:tcPr>
          <w:p w14:paraId="3380E4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 Stege Jorder</w:t>
            </w:r>
          </w:p>
        </w:tc>
        <w:tc>
          <w:tcPr>
            <w:tcW w:w="609" w:type="dxa"/>
            <w:tcBorders>
              <w:top w:val="nil"/>
              <w:left w:val="nil"/>
              <w:bottom w:val="nil"/>
              <w:right w:val="nil"/>
            </w:tcBorders>
            <w:shd w:val="clear" w:color="auto" w:fill="auto"/>
            <w:noWrap/>
            <w:vAlign w:val="bottom"/>
            <w:hideMark/>
          </w:tcPr>
          <w:p w14:paraId="72D40E5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14:paraId="4C37C8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309F73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05E13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2BA1B3F" w14:textId="77777777" w:rsidTr="00440ED3">
        <w:trPr>
          <w:trHeight w:val="284"/>
        </w:trPr>
        <w:tc>
          <w:tcPr>
            <w:tcW w:w="873" w:type="dxa"/>
            <w:tcBorders>
              <w:top w:val="nil"/>
              <w:left w:val="nil"/>
              <w:bottom w:val="nil"/>
              <w:right w:val="nil"/>
            </w:tcBorders>
            <w:shd w:val="clear" w:color="auto" w:fill="auto"/>
            <w:noWrap/>
            <w:vAlign w:val="bottom"/>
            <w:hideMark/>
          </w:tcPr>
          <w:p w14:paraId="083115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11250</w:t>
            </w:r>
          </w:p>
        </w:tc>
        <w:tc>
          <w:tcPr>
            <w:tcW w:w="3617" w:type="dxa"/>
            <w:tcBorders>
              <w:top w:val="nil"/>
              <w:left w:val="nil"/>
              <w:bottom w:val="nil"/>
              <w:right w:val="nil"/>
            </w:tcBorders>
            <w:shd w:val="clear" w:color="auto" w:fill="auto"/>
            <w:noWrap/>
            <w:vAlign w:val="bottom"/>
            <w:hideMark/>
          </w:tcPr>
          <w:p w14:paraId="5E0ED7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"Fiskepark"</w:t>
            </w:r>
          </w:p>
        </w:tc>
        <w:tc>
          <w:tcPr>
            <w:tcW w:w="4663" w:type="dxa"/>
            <w:tcBorders>
              <w:top w:val="nil"/>
              <w:left w:val="nil"/>
              <w:bottom w:val="nil"/>
              <w:right w:val="nil"/>
            </w:tcBorders>
            <w:shd w:val="clear" w:color="auto" w:fill="auto"/>
            <w:noWrap/>
            <w:vAlign w:val="bottom"/>
            <w:hideMark/>
          </w:tcPr>
          <w:p w14:paraId="7A5DD8C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14:paraId="7D5150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14:paraId="33912B0F"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32D9E1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815ADD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69E22B2" w14:textId="77777777" w:rsidTr="00440ED3">
        <w:trPr>
          <w:trHeight w:val="284"/>
        </w:trPr>
        <w:tc>
          <w:tcPr>
            <w:tcW w:w="873" w:type="dxa"/>
            <w:tcBorders>
              <w:top w:val="nil"/>
              <w:left w:val="nil"/>
              <w:bottom w:val="nil"/>
              <w:right w:val="nil"/>
            </w:tcBorders>
            <w:shd w:val="clear" w:color="auto" w:fill="auto"/>
            <w:noWrap/>
            <w:vAlign w:val="bottom"/>
            <w:hideMark/>
          </w:tcPr>
          <w:p w14:paraId="58B3FE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5974</w:t>
            </w:r>
          </w:p>
        </w:tc>
        <w:tc>
          <w:tcPr>
            <w:tcW w:w="3617" w:type="dxa"/>
            <w:tcBorders>
              <w:top w:val="nil"/>
              <w:left w:val="nil"/>
              <w:bottom w:val="nil"/>
              <w:right w:val="nil"/>
            </w:tcBorders>
            <w:shd w:val="clear" w:color="auto" w:fill="auto"/>
            <w:noWrap/>
            <w:vAlign w:val="bottom"/>
            <w:hideMark/>
          </w:tcPr>
          <w:p w14:paraId="0C2715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10</w:t>
            </w:r>
          </w:p>
        </w:tc>
        <w:tc>
          <w:tcPr>
            <w:tcW w:w="4663" w:type="dxa"/>
            <w:tcBorders>
              <w:top w:val="nil"/>
              <w:left w:val="nil"/>
              <w:bottom w:val="nil"/>
              <w:right w:val="nil"/>
            </w:tcBorders>
            <w:shd w:val="clear" w:color="auto" w:fill="auto"/>
            <w:noWrap/>
            <w:vAlign w:val="bottom"/>
            <w:hideMark/>
          </w:tcPr>
          <w:p w14:paraId="528270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14:paraId="711971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bottom"/>
            <w:hideMark/>
          </w:tcPr>
          <w:p w14:paraId="7820B6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A01ED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125.100</w:t>
            </w:r>
          </w:p>
        </w:tc>
        <w:tc>
          <w:tcPr>
            <w:tcW w:w="1678" w:type="dxa"/>
            <w:tcBorders>
              <w:top w:val="nil"/>
              <w:left w:val="nil"/>
              <w:bottom w:val="nil"/>
              <w:right w:val="nil"/>
            </w:tcBorders>
            <w:shd w:val="clear" w:color="auto" w:fill="auto"/>
            <w:noWrap/>
            <w:vAlign w:val="bottom"/>
            <w:hideMark/>
          </w:tcPr>
          <w:p w14:paraId="570F723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380.000</w:t>
            </w:r>
          </w:p>
        </w:tc>
      </w:tr>
      <w:tr w:rsidR="00440ED3" w:rsidRPr="00440ED3" w14:paraId="5FBFD96E" w14:textId="77777777" w:rsidTr="00440ED3">
        <w:trPr>
          <w:trHeight w:val="284"/>
        </w:trPr>
        <w:tc>
          <w:tcPr>
            <w:tcW w:w="873" w:type="dxa"/>
            <w:tcBorders>
              <w:top w:val="nil"/>
              <w:left w:val="nil"/>
              <w:bottom w:val="nil"/>
              <w:right w:val="nil"/>
            </w:tcBorders>
            <w:shd w:val="clear" w:color="auto" w:fill="auto"/>
            <w:noWrap/>
            <w:vAlign w:val="bottom"/>
            <w:hideMark/>
          </w:tcPr>
          <w:p w14:paraId="7BA5B14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5986</w:t>
            </w:r>
          </w:p>
        </w:tc>
        <w:tc>
          <w:tcPr>
            <w:tcW w:w="3617" w:type="dxa"/>
            <w:tcBorders>
              <w:top w:val="nil"/>
              <w:left w:val="nil"/>
              <w:bottom w:val="nil"/>
              <w:right w:val="nil"/>
            </w:tcBorders>
            <w:shd w:val="clear" w:color="auto" w:fill="auto"/>
            <w:noWrap/>
            <w:vAlign w:val="bottom"/>
            <w:hideMark/>
          </w:tcPr>
          <w:p w14:paraId="1E8F98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11</w:t>
            </w:r>
          </w:p>
        </w:tc>
        <w:tc>
          <w:tcPr>
            <w:tcW w:w="4663" w:type="dxa"/>
            <w:tcBorders>
              <w:top w:val="nil"/>
              <w:left w:val="nil"/>
              <w:bottom w:val="nil"/>
              <w:right w:val="nil"/>
            </w:tcBorders>
            <w:shd w:val="clear" w:color="auto" w:fill="auto"/>
            <w:noWrap/>
            <w:vAlign w:val="bottom"/>
            <w:hideMark/>
          </w:tcPr>
          <w:p w14:paraId="05C7780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14:paraId="505506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bottom"/>
            <w:hideMark/>
          </w:tcPr>
          <w:p w14:paraId="68E27C8B"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3D0E15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140.000</w:t>
            </w:r>
          </w:p>
        </w:tc>
        <w:tc>
          <w:tcPr>
            <w:tcW w:w="1678" w:type="dxa"/>
            <w:tcBorders>
              <w:top w:val="nil"/>
              <w:left w:val="nil"/>
              <w:bottom w:val="nil"/>
              <w:right w:val="nil"/>
            </w:tcBorders>
            <w:shd w:val="clear" w:color="auto" w:fill="auto"/>
            <w:noWrap/>
            <w:vAlign w:val="bottom"/>
            <w:hideMark/>
          </w:tcPr>
          <w:p w14:paraId="0F62E38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140.000</w:t>
            </w:r>
          </w:p>
        </w:tc>
      </w:tr>
      <w:tr w:rsidR="00440ED3" w:rsidRPr="00440ED3" w14:paraId="42AF7E4F" w14:textId="77777777" w:rsidTr="00440ED3">
        <w:trPr>
          <w:trHeight w:val="284"/>
        </w:trPr>
        <w:tc>
          <w:tcPr>
            <w:tcW w:w="873" w:type="dxa"/>
            <w:tcBorders>
              <w:top w:val="nil"/>
              <w:left w:val="nil"/>
              <w:bottom w:val="nil"/>
              <w:right w:val="nil"/>
            </w:tcBorders>
            <w:shd w:val="clear" w:color="auto" w:fill="auto"/>
            <w:noWrap/>
            <w:vAlign w:val="bottom"/>
            <w:hideMark/>
          </w:tcPr>
          <w:p w14:paraId="5E0548E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5971</w:t>
            </w:r>
          </w:p>
        </w:tc>
        <w:tc>
          <w:tcPr>
            <w:tcW w:w="3617" w:type="dxa"/>
            <w:tcBorders>
              <w:top w:val="nil"/>
              <w:left w:val="nil"/>
              <w:bottom w:val="nil"/>
              <w:right w:val="nil"/>
            </w:tcBorders>
            <w:shd w:val="clear" w:color="auto" w:fill="auto"/>
            <w:noWrap/>
            <w:vAlign w:val="bottom"/>
            <w:hideMark/>
          </w:tcPr>
          <w:p w14:paraId="0BCB582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9</w:t>
            </w:r>
          </w:p>
        </w:tc>
        <w:tc>
          <w:tcPr>
            <w:tcW w:w="4663" w:type="dxa"/>
            <w:tcBorders>
              <w:top w:val="nil"/>
              <w:left w:val="nil"/>
              <w:bottom w:val="nil"/>
              <w:right w:val="nil"/>
            </w:tcBorders>
            <w:shd w:val="clear" w:color="auto" w:fill="auto"/>
            <w:noWrap/>
            <w:vAlign w:val="bottom"/>
            <w:hideMark/>
          </w:tcPr>
          <w:p w14:paraId="1301C8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14:paraId="46842B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5776ED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087E31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45.500</w:t>
            </w:r>
          </w:p>
        </w:tc>
        <w:tc>
          <w:tcPr>
            <w:tcW w:w="1678" w:type="dxa"/>
            <w:tcBorders>
              <w:top w:val="nil"/>
              <w:left w:val="nil"/>
              <w:bottom w:val="nil"/>
              <w:right w:val="nil"/>
            </w:tcBorders>
            <w:shd w:val="clear" w:color="auto" w:fill="auto"/>
            <w:noWrap/>
            <w:vAlign w:val="bottom"/>
            <w:hideMark/>
          </w:tcPr>
          <w:p w14:paraId="6C3184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45.500</w:t>
            </w:r>
          </w:p>
        </w:tc>
      </w:tr>
      <w:tr w:rsidR="00440ED3" w:rsidRPr="00440ED3" w14:paraId="0CF346A0" w14:textId="77777777" w:rsidTr="00440ED3">
        <w:trPr>
          <w:trHeight w:val="284"/>
        </w:trPr>
        <w:tc>
          <w:tcPr>
            <w:tcW w:w="873" w:type="dxa"/>
            <w:tcBorders>
              <w:top w:val="nil"/>
              <w:left w:val="nil"/>
              <w:bottom w:val="nil"/>
              <w:right w:val="nil"/>
            </w:tcBorders>
            <w:shd w:val="clear" w:color="auto" w:fill="auto"/>
            <w:noWrap/>
            <w:vAlign w:val="bottom"/>
            <w:hideMark/>
          </w:tcPr>
          <w:p w14:paraId="618D82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11248</w:t>
            </w:r>
          </w:p>
        </w:tc>
        <w:tc>
          <w:tcPr>
            <w:tcW w:w="3617" w:type="dxa"/>
            <w:tcBorders>
              <w:top w:val="nil"/>
              <w:left w:val="nil"/>
              <w:bottom w:val="nil"/>
              <w:right w:val="nil"/>
            </w:tcBorders>
            <w:shd w:val="clear" w:color="auto" w:fill="auto"/>
            <w:noWrap/>
            <w:vAlign w:val="bottom"/>
            <w:hideMark/>
          </w:tcPr>
          <w:p w14:paraId="0CC9C9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Gadejord</w:t>
            </w:r>
          </w:p>
        </w:tc>
        <w:tc>
          <w:tcPr>
            <w:tcW w:w="4663" w:type="dxa"/>
            <w:tcBorders>
              <w:top w:val="nil"/>
              <w:left w:val="nil"/>
              <w:bottom w:val="nil"/>
              <w:right w:val="nil"/>
            </w:tcBorders>
            <w:shd w:val="clear" w:color="auto" w:fill="auto"/>
            <w:noWrap/>
            <w:vAlign w:val="bottom"/>
            <w:hideMark/>
          </w:tcPr>
          <w:p w14:paraId="344908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14:paraId="70CB3BE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bottom"/>
            <w:hideMark/>
          </w:tcPr>
          <w:p w14:paraId="3FC6D8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A7CD0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14DB3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491B0B7" w14:textId="77777777" w:rsidTr="00440ED3">
        <w:trPr>
          <w:trHeight w:val="284"/>
        </w:trPr>
        <w:tc>
          <w:tcPr>
            <w:tcW w:w="873" w:type="dxa"/>
            <w:tcBorders>
              <w:top w:val="nil"/>
              <w:left w:val="nil"/>
              <w:bottom w:val="nil"/>
              <w:right w:val="nil"/>
            </w:tcBorders>
            <w:shd w:val="clear" w:color="auto" w:fill="auto"/>
            <w:noWrap/>
            <w:vAlign w:val="bottom"/>
            <w:hideMark/>
          </w:tcPr>
          <w:p w14:paraId="6BE919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11249</w:t>
            </w:r>
          </w:p>
        </w:tc>
        <w:tc>
          <w:tcPr>
            <w:tcW w:w="3617" w:type="dxa"/>
            <w:tcBorders>
              <w:top w:val="nil"/>
              <w:left w:val="nil"/>
              <w:bottom w:val="nil"/>
              <w:right w:val="nil"/>
            </w:tcBorders>
            <w:shd w:val="clear" w:color="auto" w:fill="auto"/>
            <w:noWrap/>
            <w:vAlign w:val="bottom"/>
            <w:hideMark/>
          </w:tcPr>
          <w:p w14:paraId="689297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Elmelundevej Gadesø</w:t>
            </w:r>
          </w:p>
        </w:tc>
        <w:tc>
          <w:tcPr>
            <w:tcW w:w="4663" w:type="dxa"/>
            <w:tcBorders>
              <w:top w:val="nil"/>
              <w:left w:val="nil"/>
              <w:bottom w:val="nil"/>
              <w:right w:val="nil"/>
            </w:tcBorders>
            <w:shd w:val="clear" w:color="auto" w:fill="auto"/>
            <w:noWrap/>
            <w:vAlign w:val="bottom"/>
            <w:hideMark/>
          </w:tcPr>
          <w:p w14:paraId="5ACE67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14:paraId="3B60C0D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14:paraId="09D1DDD5"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337E7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2C96E1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47A3E12" w14:textId="77777777" w:rsidTr="00440ED3">
        <w:trPr>
          <w:trHeight w:val="284"/>
        </w:trPr>
        <w:tc>
          <w:tcPr>
            <w:tcW w:w="873" w:type="dxa"/>
            <w:tcBorders>
              <w:top w:val="nil"/>
              <w:left w:val="nil"/>
              <w:bottom w:val="nil"/>
              <w:right w:val="nil"/>
            </w:tcBorders>
            <w:shd w:val="clear" w:color="auto" w:fill="auto"/>
            <w:noWrap/>
            <w:vAlign w:val="bottom"/>
            <w:hideMark/>
          </w:tcPr>
          <w:p w14:paraId="04352B1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4403</w:t>
            </w:r>
          </w:p>
        </w:tc>
        <w:tc>
          <w:tcPr>
            <w:tcW w:w="3617" w:type="dxa"/>
            <w:tcBorders>
              <w:top w:val="nil"/>
              <w:left w:val="nil"/>
              <w:bottom w:val="nil"/>
              <w:right w:val="nil"/>
            </w:tcBorders>
            <w:shd w:val="clear" w:color="auto" w:fill="auto"/>
            <w:noWrap/>
            <w:vAlign w:val="bottom"/>
            <w:hideMark/>
          </w:tcPr>
          <w:p w14:paraId="06C28C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Elmevej (4780) m.fl. adr</w:t>
            </w:r>
          </w:p>
        </w:tc>
        <w:tc>
          <w:tcPr>
            <w:tcW w:w="4663" w:type="dxa"/>
            <w:tcBorders>
              <w:top w:val="nil"/>
              <w:left w:val="nil"/>
              <w:bottom w:val="nil"/>
              <w:right w:val="nil"/>
            </w:tcBorders>
            <w:shd w:val="clear" w:color="auto" w:fill="auto"/>
            <w:noWrap/>
            <w:vAlign w:val="bottom"/>
            <w:hideMark/>
          </w:tcPr>
          <w:p w14:paraId="70A2B1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2C865CC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73</w:t>
            </w:r>
          </w:p>
        </w:tc>
        <w:tc>
          <w:tcPr>
            <w:tcW w:w="490" w:type="dxa"/>
            <w:tcBorders>
              <w:top w:val="nil"/>
              <w:left w:val="nil"/>
              <w:bottom w:val="nil"/>
              <w:right w:val="nil"/>
            </w:tcBorders>
            <w:shd w:val="clear" w:color="auto" w:fill="auto"/>
            <w:noWrap/>
            <w:vAlign w:val="bottom"/>
            <w:hideMark/>
          </w:tcPr>
          <w:p w14:paraId="39A27472"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85A02B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173.000</w:t>
            </w:r>
          </w:p>
        </w:tc>
        <w:tc>
          <w:tcPr>
            <w:tcW w:w="1678" w:type="dxa"/>
            <w:tcBorders>
              <w:top w:val="nil"/>
              <w:left w:val="nil"/>
              <w:bottom w:val="nil"/>
              <w:right w:val="nil"/>
            </w:tcBorders>
            <w:shd w:val="clear" w:color="auto" w:fill="auto"/>
            <w:noWrap/>
            <w:vAlign w:val="bottom"/>
            <w:hideMark/>
          </w:tcPr>
          <w:p w14:paraId="202632D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470.000</w:t>
            </w:r>
          </w:p>
        </w:tc>
      </w:tr>
      <w:tr w:rsidR="00440ED3" w:rsidRPr="00440ED3" w14:paraId="76811D7E" w14:textId="77777777" w:rsidTr="00440ED3">
        <w:trPr>
          <w:trHeight w:val="284"/>
        </w:trPr>
        <w:tc>
          <w:tcPr>
            <w:tcW w:w="873" w:type="dxa"/>
            <w:tcBorders>
              <w:top w:val="nil"/>
              <w:left w:val="nil"/>
              <w:bottom w:val="nil"/>
              <w:right w:val="nil"/>
            </w:tcBorders>
            <w:shd w:val="clear" w:color="auto" w:fill="auto"/>
            <w:noWrap/>
            <w:vAlign w:val="bottom"/>
            <w:hideMark/>
          </w:tcPr>
          <w:p w14:paraId="10AC27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11697</w:t>
            </w:r>
          </w:p>
        </w:tc>
        <w:tc>
          <w:tcPr>
            <w:tcW w:w="3617" w:type="dxa"/>
            <w:tcBorders>
              <w:top w:val="nil"/>
              <w:left w:val="nil"/>
              <w:bottom w:val="nil"/>
              <w:right w:val="nil"/>
            </w:tcBorders>
            <w:shd w:val="clear" w:color="auto" w:fill="auto"/>
            <w:noWrap/>
            <w:vAlign w:val="bottom"/>
            <w:hideMark/>
          </w:tcPr>
          <w:p w14:paraId="376341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Engblommen 8</w:t>
            </w:r>
          </w:p>
        </w:tc>
        <w:tc>
          <w:tcPr>
            <w:tcW w:w="4663" w:type="dxa"/>
            <w:tcBorders>
              <w:top w:val="nil"/>
              <w:left w:val="nil"/>
              <w:bottom w:val="nil"/>
              <w:right w:val="nil"/>
            </w:tcBorders>
            <w:shd w:val="clear" w:color="auto" w:fill="auto"/>
            <w:noWrap/>
            <w:vAlign w:val="bottom"/>
            <w:hideMark/>
          </w:tcPr>
          <w:p w14:paraId="75CCA1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bottom"/>
            <w:hideMark/>
          </w:tcPr>
          <w:p w14:paraId="4665415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bottom"/>
            <w:hideMark/>
          </w:tcPr>
          <w:p w14:paraId="3588D9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AV</w:t>
            </w:r>
          </w:p>
        </w:tc>
        <w:tc>
          <w:tcPr>
            <w:tcW w:w="1678" w:type="dxa"/>
            <w:tcBorders>
              <w:top w:val="nil"/>
              <w:left w:val="nil"/>
              <w:bottom w:val="nil"/>
              <w:right w:val="nil"/>
            </w:tcBorders>
            <w:shd w:val="clear" w:color="auto" w:fill="auto"/>
            <w:noWrap/>
            <w:vAlign w:val="bottom"/>
            <w:hideMark/>
          </w:tcPr>
          <w:p w14:paraId="5DFA0E3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D007B2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w:t>
            </w:r>
          </w:p>
        </w:tc>
      </w:tr>
      <w:tr w:rsidR="00440ED3" w:rsidRPr="00440ED3" w14:paraId="53146EFE" w14:textId="77777777" w:rsidTr="00440ED3">
        <w:trPr>
          <w:trHeight w:val="284"/>
        </w:trPr>
        <w:tc>
          <w:tcPr>
            <w:tcW w:w="873" w:type="dxa"/>
            <w:tcBorders>
              <w:top w:val="nil"/>
              <w:left w:val="nil"/>
              <w:bottom w:val="nil"/>
              <w:right w:val="nil"/>
            </w:tcBorders>
            <w:shd w:val="clear" w:color="auto" w:fill="auto"/>
            <w:noWrap/>
            <w:vAlign w:val="bottom"/>
            <w:hideMark/>
          </w:tcPr>
          <w:p w14:paraId="52556F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12103</w:t>
            </w:r>
          </w:p>
        </w:tc>
        <w:tc>
          <w:tcPr>
            <w:tcW w:w="3617" w:type="dxa"/>
            <w:tcBorders>
              <w:top w:val="nil"/>
              <w:left w:val="nil"/>
              <w:bottom w:val="nil"/>
              <w:right w:val="nil"/>
            </w:tcBorders>
            <w:shd w:val="clear" w:color="auto" w:fill="auto"/>
            <w:noWrap/>
            <w:vAlign w:val="bottom"/>
            <w:hideMark/>
          </w:tcPr>
          <w:p w14:paraId="32B382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Enghavevej - Idrætspl.</w:t>
            </w:r>
          </w:p>
        </w:tc>
        <w:tc>
          <w:tcPr>
            <w:tcW w:w="4663" w:type="dxa"/>
            <w:tcBorders>
              <w:top w:val="nil"/>
              <w:left w:val="nil"/>
              <w:bottom w:val="nil"/>
              <w:right w:val="nil"/>
            </w:tcBorders>
            <w:shd w:val="clear" w:color="auto" w:fill="auto"/>
            <w:noWrap/>
            <w:vAlign w:val="bottom"/>
            <w:hideMark/>
          </w:tcPr>
          <w:p w14:paraId="2B9049D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bottom"/>
            <w:hideMark/>
          </w:tcPr>
          <w:p w14:paraId="596CB9C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bottom"/>
            <w:hideMark/>
          </w:tcPr>
          <w:p w14:paraId="3B1F11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Æ</w:t>
            </w:r>
          </w:p>
        </w:tc>
        <w:tc>
          <w:tcPr>
            <w:tcW w:w="1678" w:type="dxa"/>
            <w:tcBorders>
              <w:top w:val="nil"/>
              <w:left w:val="nil"/>
              <w:bottom w:val="nil"/>
              <w:right w:val="nil"/>
            </w:tcBorders>
            <w:shd w:val="clear" w:color="auto" w:fill="auto"/>
            <w:noWrap/>
            <w:vAlign w:val="bottom"/>
            <w:hideMark/>
          </w:tcPr>
          <w:p w14:paraId="31E9AD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505.700</w:t>
            </w:r>
          </w:p>
        </w:tc>
        <w:tc>
          <w:tcPr>
            <w:tcW w:w="1678" w:type="dxa"/>
            <w:tcBorders>
              <w:top w:val="nil"/>
              <w:left w:val="nil"/>
              <w:bottom w:val="nil"/>
              <w:right w:val="nil"/>
            </w:tcBorders>
            <w:shd w:val="clear" w:color="auto" w:fill="auto"/>
            <w:noWrap/>
            <w:vAlign w:val="bottom"/>
            <w:hideMark/>
          </w:tcPr>
          <w:p w14:paraId="6CB767C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505.700</w:t>
            </w:r>
          </w:p>
        </w:tc>
      </w:tr>
      <w:tr w:rsidR="00440ED3" w:rsidRPr="00440ED3" w14:paraId="660732C5" w14:textId="77777777" w:rsidTr="00440ED3">
        <w:trPr>
          <w:trHeight w:val="284"/>
        </w:trPr>
        <w:tc>
          <w:tcPr>
            <w:tcW w:w="873" w:type="dxa"/>
            <w:tcBorders>
              <w:top w:val="nil"/>
              <w:left w:val="nil"/>
              <w:bottom w:val="nil"/>
              <w:right w:val="nil"/>
            </w:tcBorders>
            <w:shd w:val="clear" w:color="auto" w:fill="auto"/>
            <w:noWrap/>
            <w:vAlign w:val="bottom"/>
            <w:hideMark/>
          </w:tcPr>
          <w:p w14:paraId="51F2E7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15309</w:t>
            </w:r>
          </w:p>
        </w:tc>
        <w:tc>
          <w:tcPr>
            <w:tcW w:w="3617" w:type="dxa"/>
            <w:tcBorders>
              <w:top w:val="nil"/>
              <w:left w:val="nil"/>
              <w:bottom w:val="nil"/>
              <w:right w:val="nil"/>
            </w:tcBorders>
            <w:shd w:val="clear" w:color="auto" w:fill="auto"/>
            <w:noWrap/>
            <w:vAlign w:val="bottom"/>
            <w:hideMark/>
          </w:tcPr>
          <w:p w14:paraId="6EA07D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Enghavevej 2 B</w:t>
            </w:r>
          </w:p>
        </w:tc>
        <w:tc>
          <w:tcPr>
            <w:tcW w:w="4663" w:type="dxa"/>
            <w:tcBorders>
              <w:top w:val="nil"/>
              <w:left w:val="nil"/>
              <w:bottom w:val="nil"/>
              <w:right w:val="nil"/>
            </w:tcBorders>
            <w:shd w:val="clear" w:color="auto" w:fill="auto"/>
            <w:noWrap/>
            <w:vAlign w:val="bottom"/>
            <w:hideMark/>
          </w:tcPr>
          <w:p w14:paraId="1E06A2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bottom"/>
            <w:hideMark/>
          </w:tcPr>
          <w:p w14:paraId="7F8757B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bottom"/>
            <w:hideMark/>
          </w:tcPr>
          <w:p w14:paraId="063C94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bottom"/>
            <w:hideMark/>
          </w:tcPr>
          <w:p w14:paraId="5D203CC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338.200</w:t>
            </w:r>
          </w:p>
        </w:tc>
        <w:tc>
          <w:tcPr>
            <w:tcW w:w="1678" w:type="dxa"/>
            <w:tcBorders>
              <w:top w:val="nil"/>
              <w:left w:val="nil"/>
              <w:bottom w:val="nil"/>
              <w:right w:val="nil"/>
            </w:tcBorders>
            <w:shd w:val="clear" w:color="auto" w:fill="auto"/>
            <w:noWrap/>
            <w:vAlign w:val="bottom"/>
            <w:hideMark/>
          </w:tcPr>
          <w:p w14:paraId="38C7DA1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1.050.000</w:t>
            </w:r>
          </w:p>
        </w:tc>
      </w:tr>
      <w:tr w:rsidR="00440ED3" w:rsidRPr="00440ED3" w14:paraId="53C3CD91" w14:textId="77777777" w:rsidTr="00440ED3">
        <w:trPr>
          <w:trHeight w:val="284"/>
        </w:trPr>
        <w:tc>
          <w:tcPr>
            <w:tcW w:w="873" w:type="dxa"/>
            <w:tcBorders>
              <w:top w:val="nil"/>
              <w:left w:val="nil"/>
              <w:bottom w:val="nil"/>
              <w:right w:val="nil"/>
            </w:tcBorders>
            <w:shd w:val="clear" w:color="auto" w:fill="auto"/>
            <w:noWrap/>
            <w:vAlign w:val="bottom"/>
            <w:hideMark/>
          </w:tcPr>
          <w:p w14:paraId="3D339E2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12013</w:t>
            </w:r>
          </w:p>
        </w:tc>
        <w:tc>
          <w:tcPr>
            <w:tcW w:w="3617" w:type="dxa"/>
            <w:tcBorders>
              <w:top w:val="nil"/>
              <w:left w:val="nil"/>
              <w:bottom w:val="nil"/>
              <w:right w:val="nil"/>
            </w:tcBorders>
            <w:shd w:val="clear" w:color="auto" w:fill="auto"/>
            <w:noWrap/>
            <w:vAlign w:val="bottom"/>
            <w:hideMark/>
          </w:tcPr>
          <w:p w14:paraId="004768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Enghavevej 2D</w:t>
            </w:r>
          </w:p>
        </w:tc>
        <w:tc>
          <w:tcPr>
            <w:tcW w:w="4663" w:type="dxa"/>
            <w:tcBorders>
              <w:top w:val="nil"/>
              <w:left w:val="nil"/>
              <w:bottom w:val="nil"/>
              <w:right w:val="nil"/>
            </w:tcBorders>
            <w:shd w:val="clear" w:color="auto" w:fill="auto"/>
            <w:noWrap/>
            <w:vAlign w:val="bottom"/>
            <w:hideMark/>
          </w:tcPr>
          <w:p w14:paraId="4E85CB3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bottom"/>
            <w:hideMark/>
          </w:tcPr>
          <w:p w14:paraId="7DD2F2C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bottom"/>
            <w:hideMark/>
          </w:tcPr>
          <w:p w14:paraId="20B96C3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bottom"/>
            <w:hideMark/>
          </w:tcPr>
          <w:p w14:paraId="0478D6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122.400</w:t>
            </w:r>
          </w:p>
        </w:tc>
        <w:tc>
          <w:tcPr>
            <w:tcW w:w="1678" w:type="dxa"/>
            <w:tcBorders>
              <w:top w:val="nil"/>
              <w:left w:val="nil"/>
              <w:bottom w:val="nil"/>
              <w:right w:val="nil"/>
            </w:tcBorders>
            <w:shd w:val="clear" w:color="auto" w:fill="auto"/>
            <w:noWrap/>
            <w:vAlign w:val="bottom"/>
            <w:hideMark/>
          </w:tcPr>
          <w:p w14:paraId="2ACB493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122.400</w:t>
            </w:r>
          </w:p>
        </w:tc>
      </w:tr>
      <w:tr w:rsidR="00440ED3" w:rsidRPr="00440ED3" w14:paraId="384C8F92" w14:textId="77777777" w:rsidTr="00440ED3">
        <w:trPr>
          <w:trHeight w:val="284"/>
        </w:trPr>
        <w:tc>
          <w:tcPr>
            <w:tcW w:w="873" w:type="dxa"/>
            <w:tcBorders>
              <w:top w:val="nil"/>
              <w:left w:val="nil"/>
              <w:bottom w:val="nil"/>
              <w:right w:val="nil"/>
            </w:tcBorders>
            <w:shd w:val="clear" w:color="auto" w:fill="auto"/>
            <w:noWrap/>
            <w:vAlign w:val="bottom"/>
            <w:hideMark/>
          </w:tcPr>
          <w:p w14:paraId="19B21BA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11351</w:t>
            </w:r>
          </w:p>
        </w:tc>
        <w:tc>
          <w:tcPr>
            <w:tcW w:w="3617" w:type="dxa"/>
            <w:tcBorders>
              <w:top w:val="nil"/>
              <w:left w:val="nil"/>
              <w:bottom w:val="nil"/>
              <w:right w:val="nil"/>
            </w:tcBorders>
            <w:shd w:val="clear" w:color="auto" w:fill="auto"/>
            <w:noWrap/>
            <w:vAlign w:val="bottom"/>
            <w:hideMark/>
          </w:tcPr>
          <w:p w14:paraId="60DC9A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Enighedsvej</w:t>
            </w:r>
          </w:p>
        </w:tc>
        <w:tc>
          <w:tcPr>
            <w:tcW w:w="4663" w:type="dxa"/>
            <w:tcBorders>
              <w:top w:val="nil"/>
              <w:left w:val="nil"/>
              <w:bottom w:val="nil"/>
              <w:right w:val="nil"/>
            </w:tcBorders>
            <w:shd w:val="clear" w:color="auto" w:fill="auto"/>
            <w:noWrap/>
            <w:vAlign w:val="bottom"/>
            <w:hideMark/>
          </w:tcPr>
          <w:p w14:paraId="0A13CAD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3459D58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7560743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bottom"/>
            <w:hideMark/>
          </w:tcPr>
          <w:p w14:paraId="1056CD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D1777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46B0D10" w14:textId="77777777" w:rsidTr="00440ED3">
        <w:trPr>
          <w:trHeight w:val="284"/>
        </w:trPr>
        <w:tc>
          <w:tcPr>
            <w:tcW w:w="873" w:type="dxa"/>
            <w:tcBorders>
              <w:top w:val="nil"/>
              <w:left w:val="nil"/>
              <w:bottom w:val="nil"/>
              <w:right w:val="nil"/>
            </w:tcBorders>
            <w:shd w:val="clear" w:color="auto" w:fill="auto"/>
            <w:noWrap/>
            <w:vAlign w:val="bottom"/>
            <w:hideMark/>
          </w:tcPr>
          <w:p w14:paraId="6C2CB64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15020</w:t>
            </w:r>
          </w:p>
        </w:tc>
        <w:tc>
          <w:tcPr>
            <w:tcW w:w="3617" w:type="dxa"/>
            <w:tcBorders>
              <w:top w:val="nil"/>
              <w:left w:val="nil"/>
              <w:bottom w:val="nil"/>
              <w:right w:val="nil"/>
            </w:tcBorders>
            <w:shd w:val="clear" w:color="auto" w:fill="auto"/>
            <w:noWrap/>
            <w:vAlign w:val="bottom"/>
            <w:hideMark/>
          </w:tcPr>
          <w:p w14:paraId="0A5953E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Erhvervsvej (vejareal)</w:t>
            </w:r>
          </w:p>
        </w:tc>
        <w:tc>
          <w:tcPr>
            <w:tcW w:w="4663" w:type="dxa"/>
            <w:tcBorders>
              <w:top w:val="nil"/>
              <w:left w:val="nil"/>
              <w:bottom w:val="nil"/>
              <w:right w:val="nil"/>
            </w:tcBorders>
            <w:shd w:val="clear" w:color="auto" w:fill="auto"/>
            <w:noWrap/>
            <w:vAlign w:val="bottom"/>
            <w:hideMark/>
          </w:tcPr>
          <w:p w14:paraId="1FF583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28C03F7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724ED7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bottom"/>
            <w:hideMark/>
          </w:tcPr>
          <w:p w14:paraId="55AE103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1B1934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D1DB5F4" w14:textId="77777777" w:rsidTr="00440ED3">
        <w:trPr>
          <w:trHeight w:val="284"/>
        </w:trPr>
        <w:tc>
          <w:tcPr>
            <w:tcW w:w="873" w:type="dxa"/>
            <w:tcBorders>
              <w:top w:val="nil"/>
              <w:left w:val="nil"/>
              <w:bottom w:val="nil"/>
              <w:right w:val="nil"/>
            </w:tcBorders>
            <w:shd w:val="clear" w:color="auto" w:fill="auto"/>
            <w:noWrap/>
            <w:vAlign w:val="bottom"/>
            <w:hideMark/>
          </w:tcPr>
          <w:p w14:paraId="79E100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15471</w:t>
            </w:r>
          </w:p>
        </w:tc>
        <w:tc>
          <w:tcPr>
            <w:tcW w:w="3617" w:type="dxa"/>
            <w:tcBorders>
              <w:top w:val="nil"/>
              <w:left w:val="nil"/>
              <w:bottom w:val="nil"/>
              <w:right w:val="nil"/>
            </w:tcBorders>
            <w:shd w:val="clear" w:color="auto" w:fill="auto"/>
            <w:noWrap/>
            <w:vAlign w:val="bottom"/>
            <w:hideMark/>
          </w:tcPr>
          <w:p w14:paraId="47E0A2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Erhvervsvej 30 (4720)</w:t>
            </w:r>
          </w:p>
        </w:tc>
        <w:tc>
          <w:tcPr>
            <w:tcW w:w="4663" w:type="dxa"/>
            <w:tcBorders>
              <w:top w:val="nil"/>
              <w:left w:val="nil"/>
              <w:bottom w:val="nil"/>
              <w:right w:val="nil"/>
            </w:tcBorders>
            <w:shd w:val="clear" w:color="auto" w:fill="auto"/>
            <w:noWrap/>
            <w:vAlign w:val="bottom"/>
            <w:hideMark/>
          </w:tcPr>
          <w:p w14:paraId="0FCBEB6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1D12C45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7403AD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CV</w:t>
            </w:r>
          </w:p>
        </w:tc>
        <w:tc>
          <w:tcPr>
            <w:tcW w:w="1678" w:type="dxa"/>
            <w:tcBorders>
              <w:top w:val="nil"/>
              <w:left w:val="nil"/>
              <w:bottom w:val="nil"/>
              <w:right w:val="nil"/>
            </w:tcBorders>
            <w:shd w:val="clear" w:color="auto" w:fill="auto"/>
            <w:noWrap/>
            <w:vAlign w:val="bottom"/>
            <w:hideMark/>
          </w:tcPr>
          <w:p w14:paraId="4C167FB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1.178.600</w:t>
            </w:r>
          </w:p>
        </w:tc>
        <w:tc>
          <w:tcPr>
            <w:tcW w:w="1678" w:type="dxa"/>
            <w:tcBorders>
              <w:top w:val="nil"/>
              <w:left w:val="nil"/>
              <w:bottom w:val="nil"/>
              <w:right w:val="nil"/>
            </w:tcBorders>
            <w:shd w:val="clear" w:color="auto" w:fill="auto"/>
            <w:noWrap/>
            <w:vAlign w:val="bottom"/>
            <w:hideMark/>
          </w:tcPr>
          <w:p w14:paraId="162D90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2.300.000</w:t>
            </w:r>
          </w:p>
        </w:tc>
      </w:tr>
      <w:tr w:rsidR="00440ED3" w:rsidRPr="00440ED3" w14:paraId="4AD074E2" w14:textId="77777777" w:rsidTr="00440ED3">
        <w:trPr>
          <w:trHeight w:val="284"/>
        </w:trPr>
        <w:tc>
          <w:tcPr>
            <w:tcW w:w="873" w:type="dxa"/>
            <w:tcBorders>
              <w:top w:val="nil"/>
              <w:left w:val="nil"/>
              <w:bottom w:val="nil"/>
              <w:right w:val="nil"/>
            </w:tcBorders>
            <w:shd w:val="clear" w:color="auto" w:fill="auto"/>
            <w:noWrap/>
            <w:vAlign w:val="bottom"/>
            <w:hideMark/>
          </w:tcPr>
          <w:p w14:paraId="27DA34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24834</w:t>
            </w:r>
          </w:p>
        </w:tc>
        <w:tc>
          <w:tcPr>
            <w:tcW w:w="3617" w:type="dxa"/>
            <w:tcBorders>
              <w:top w:val="nil"/>
              <w:left w:val="nil"/>
              <w:bottom w:val="nil"/>
              <w:right w:val="nil"/>
            </w:tcBorders>
            <w:shd w:val="clear" w:color="auto" w:fill="auto"/>
            <w:noWrap/>
            <w:vAlign w:val="bottom"/>
            <w:hideMark/>
          </w:tcPr>
          <w:p w14:paraId="790A90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Fabriksvej</w:t>
            </w:r>
          </w:p>
        </w:tc>
        <w:tc>
          <w:tcPr>
            <w:tcW w:w="4663" w:type="dxa"/>
            <w:tcBorders>
              <w:top w:val="nil"/>
              <w:left w:val="nil"/>
              <w:bottom w:val="nil"/>
              <w:right w:val="nil"/>
            </w:tcBorders>
            <w:shd w:val="clear" w:color="auto" w:fill="auto"/>
            <w:noWrap/>
            <w:vAlign w:val="bottom"/>
            <w:hideMark/>
          </w:tcPr>
          <w:p w14:paraId="255D86D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100B4E0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1CBC83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AK</w:t>
            </w:r>
          </w:p>
        </w:tc>
        <w:tc>
          <w:tcPr>
            <w:tcW w:w="1678" w:type="dxa"/>
            <w:tcBorders>
              <w:top w:val="nil"/>
              <w:left w:val="nil"/>
              <w:bottom w:val="nil"/>
              <w:right w:val="nil"/>
            </w:tcBorders>
            <w:shd w:val="clear" w:color="auto" w:fill="auto"/>
            <w:noWrap/>
            <w:vAlign w:val="bottom"/>
            <w:hideMark/>
          </w:tcPr>
          <w:p w14:paraId="07092C9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6000B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1C32F2E" w14:textId="77777777" w:rsidTr="00440ED3">
        <w:trPr>
          <w:trHeight w:val="284"/>
        </w:trPr>
        <w:tc>
          <w:tcPr>
            <w:tcW w:w="873" w:type="dxa"/>
            <w:tcBorders>
              <w:top w:val="nil"/>
              <w:left w:val="nil"/>
              <w:bottom w:val="nil"/>
              <w:right w:val="nil"/>
            </w:tcBorders>
            <w:shd w:val="clear" w:color="auto" w:fill="auto"/>
            <w:noWrap/>
            <w:vAlign w:val="bottom"/>
            <w:hideMark/>
          </w:tcPr>
          <w:p w14:paraId="3A20E6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24903</w:t>
            </w:r>
          </w:p>
        </w:tc>
        <w:tc>
          <w:tcPr>
            <w:tcW w:w="3617" w:type="dxa"/>
            <w:tcBorders>
              <w:top w:val="nil"/>
              <w:left w:val="nil"/>
              <w:bottom w:val="nil"/>
              <w:right w:val="nil"/>
            </w:tcBorders>
            <w:shd w:val="clear" w:color="auto" w:fill="auto"/>
            <w:noWrap/>
            <w:vAlign w:val="bottom"/>
            <w:hideMark/>
          </w:tcPr>
          <w:p w14:paraId="1B3D8B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Fabriksvej 2</w:t>
            </w:r>
          </w:p>
        </w:tc>
        <w:tc>
          <w:tcPr>
            <w:tcW w:w="4663" w:type="dxa"/>
            <w:tcBorders>
              <w:top w:val="nil"/>
              <w:left w:val="nil"/>
              <w:bottom w:val="nil"/>
              <w:right w:val="nil"/>
            </w:tcBorders>
            <w:shd w:val="clear" w:color="auto" w:fill="auto"/>
            <w:noWrap/>
            <w:vAlign w:val="bottom"/>
            <w:hideMark/>
          </w:tcPr>
          <w:p w14:paraId="232650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0FE99C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101E23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AM</w:t>
            </w:r>
          </w:p>
        </w:tc>
        <w:tc>
          <w:tcPr>
            <w:tcW w:w="1678" w:type="dxa"/>
            <w:tcBorders>
              <w:top w:val="nil"/>
              <w:left w:val="nil"/>
              <w:bottom w:val="nil"/>
              <w:right w:val="nil"/>
            </w:tcBorders>
            <w:shd w:val="clear" w:color="auto" w:fill="auto"/>
            <w:noWrap/>
            <w:vAlign w:val="bottom"/>
            <w:hideMark/>
          </w:tcPr>
          <w:p w14:paraId="6F39EEB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346.000</w:t>
            </w:r>
          </w:p>
        </w:tc>
        <w:tc>
          <w:tcPr>
            <w:tcW w:w="1678" w:type="dxa"/>
            <w:tcBorders>
              <w:top w:val="nil"/>
              <w:left w:val="nil"/>
              <w:bottom w:val="nil"/>
              <w:right w:val="nil"/>
            </w:tcBorders>
            <w:shd w:val="clear" w:color="auto" w:fill="auto"/>
            <w:noWrap/>
            <w:vAlign w:val="bottom"/>
            <w:hideMark/>
          </w:tcPr>
          <w:p w14:paraId="1C88A8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346.000</w:t>
            </w:r>
          </w:p>
        </w:tc>
      </w:tr>
      <w:tr w:rsidR="00440ED3" w:rsidRPr="00440ED3" w14:paraId="4932D47E" w14:textId="77777777" w:rsidTr="00440ED3">
        <w:trPr>
          <w:trHeight w:val="284"/>
        </w:trPr>
        <w:tc>
          <w:tcPr>
            <w:tcW w:w="873" w:type="dxa"/>
            <w:tcBorders>
              <w:top w:val="nil"/>
              <w:left w:val="nil"/>
              <w:bottom w:val="nil"/>
              <w:right w:val="nil"/>
            </w:tcBorders>
            <w:shd w:val="clear" w:color="auto" w:fill="auto"/>
            <w:noWrap/>
            <w:vAlign w:val="bottom"/>
            <w:hideMark/>
          </w:tcPr>
          <w:p w14:paraId="77F5CC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24925</w:t>
            </w:r>
          </w:p>
        </w:tc>
        <w:tc>
          <w:tcPr>
            <w:tcW w:w="3617" w:type="dxa"/>
            <w:tcBorders>
              <w:top w:val="nil"/>
              <w:left w:val="nil"/>
              <w:bottom w:val="nil"/>
              <w:right w:val="nil"/>
            </w:tcBorders>
            <w:shd w:val="clear" w:color="auto" w:fill="auto"/>
            <w:noWrap/>
            <w:vAlign w:val="bottom"/>
            <w:hideMark/>
          </w:tcPr>
          <w:p w14:paraId="2BA309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Fabriksvej 6</w:t>
            </w:r>
          </w:p>
        </w:tc>
        <w:tc>
          <w:tcPr>
            <w:tcW w:w="4663" w:type="dxa"/>
            <w:tcBorders>
              <w:top w:val="nil"/>
              <w:left w:val="nil"/>
              <w:bottom w:val="nil"/>
              <w:right w:val="nil"/>
            </w:tcBorders>
            <w:shd w:val="clear" w:color="auto" w:fill="auto"/>
            <w:noWrap/>
            <w:vAlign w:val="bottom"/>
            <w:hideMark/>
          </w:tcPr>
          <w:p w14:paraId="28A9FB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1C277C6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31DD1D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bottom"/>
            <w:hideMark/>
          </w:tcPr>
          <w:p w14:paraId="0ACBBC9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210.100</w:t>
            </w:r>
          </w:p>
        </w:tc>
        <w:tc>
          <w:tcPr>
            <w:tcW w:w="1678" w:type="dxa"/>
            <w:tcBorders>
              <w:top w:val="nil"/>
              <w:left w:val="nil"/>
              <w:bottom w:val="nil"/>
              <w:right w:val="nil"/>
            </w:tcBorders>
            <w:shd w:val="clear" w:color="auto" w:fill="auto"/>
            <w:noWrap/>
            <w:vAlign w:val="bottom"/>
            <w:hideMark/>
          </w:tcPr>
          <w:p w14:paraId="450E1B1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210.100</w:t>
            </w:r>
          </w:p>
        </w:tc>
      </w:tr>
      <w:tr w:rsidR="00440ED3" w:rsidRPr="00440ED3" w14:paraId="194FB0B8" w14:textId="77777777" w:rsidTr="00440ED3">
        <w:trPr>
          <w:trHeight w:val="284"/>
        </w:trPr>
        <w:tc>
          <w:tcPr>
            <w:tcW w:w="873" w:type="dxa"/>
            <w:tcBorders>
              <w:top w:val="nil"/>
              <w:left w:val="nil"/>
              <w:bottom w:val="nil"/>
              <w:right w:val="nil"/>
            </w:tcBorders>
            <w:shd w:val="clear" w:color="auto" w:fill="auto"/>
            <w:noWrap/>
            <w:vAlign w:val="bottom"/>
            <w:hideMark/>
          </w:tcPr>
          <w:p w14:paraId="3E0EBF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12677</w:t>
            </w:r>
          </w:p>
        </w:tc>
        <w:tc>
          <w:tcPr>
            <w:tcW w:w="3617" w:type="dxa"/>
            <w:tcBorders>
              <w:top w:val="nil"/>
              <w:left w:val="nil"/>
              <w:bottom w:val="nil"/>
              <w:right w:val="nil"/>
            </w:tcBorders>
            <w:shd w:val="clear" w:color="auto" w:fill="auto"/>
            <w:noWrap/>
            <w:vAlign w:val="bottom"/>
            <w:hideMark/>
          </w:tcPr>
          <w:p w14:paraId="56C2BC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Faksinge By</w:t>
            </w:r>
          </w:p>
        </w:tc>
        <w:tc>
          <w:tcPr>
            <w:tcW w:w="4663" w:type="dxa"/>
            <w:tcBorders>
              <w:top w:val="nil"/>
              <w:left w:val="nil"/>
              <w:bottom w:val="nil"/>
              <w:right w:val="nil"/>
            </w:tcBorders>
            <w:shd w:val="clear" w:color="auto" w:fill="auto"/>
            <w:noWrap/>
            <w:vAlign w:val="bottom"/>
            <w:hideMark/>
          </w:tcPr>
          <w:p w14:paraId="07CF99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Faksinge By, Beldringe</w:t>
            </w:r>
          </w:p>
        </w:tc>
        <w:tc>
          <w:tcPr>
            <w:tcW w:w="609" w:type="dxa"/>
            <w:tcBorders>
              <w:top w:val="nil"/>
              <w:left w:val="nil"/>
              <w:bottom w:val="nil"/>
              <w:right w:val="nil"/>
            </w:tcBorders>
            <w:shd w:val="clear" w:color="auto" w:fill="auto"/>
            <w:noWrap/>
            <w:vAlign w:val="bottom"/>
            <w:hideMark/>
          </w:tcPr>
          <w:p w14:paraId="422E20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14:paraId="7E902DEB"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C3E8E1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6DE4D7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44625AC" w14:textId="77777777" w:rsidTr="00440ED3">
        <w:trPr>
          <w:trHeight w:val="284"/>
        </w:trPr>
        <w:tc>
          <w:tcPr>
            <w:tcW w:w="873" w:type="dxa"/>
            <w:tcBorders>
              <w:top w:val="nil"/>
              <w:left w:val="nil"/>
              <w:bottom w:val="nil"/>
              <w:right w:val="nil"/>
            </w:tcBorders>
            <w:shd w:val="clear" w:color="auto" w:fill="auto"/>
            <w:noWrap/>
            <w:vAlign w:val="bottom"/>
            <w:hideMark/>
          </w:tcPr>
          <w:p w14:paraId="213B43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4458</w:t>
            </w:r>
          </w:p>
        </w:tc>
        <w:tc>
          <w:tcPr>
            <w:tcW w:w="3617" w:type="dxa"/>
            <w:tcBorders>
              <w:top w:val="nil"/>
              <w:left w:val="nil"/>
              <w:bottom w:val="nil"/>
              <w:right w:val="nil"/>
            </w:tcBorders>
            <w:shd w:val="clear" w:color="auto" w:fill="auto"/>
            <w:noWrap/>
            <w:vAlign w:val="bottom"/>
            <w:hideMark/>
          </w:tcPr>
          <w:p w14:paraId="7996C2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Falcksvej 5</w:t>
            </w:r>
          </w:p>
        </w:tc>
        <w:tc>
          <w:tcPr>
            <w:tcW w:w="4663" w:type="dxa"/>
            <w:tcBorders>
              <w:top w:val="nil"/>
              <w:left w:val="nil"/>
              <w:bottom w:val="nil"/>
              <w:right w:val="nil"/>
            </w:tcBorders>
            <w:shd w:val="clear" w:color="auto" w:fill="auto"/>
            <w:noWrap/>
            <w:vAlign w:val="bottom"/>
            <w:hideMark/>
          </w:tcPr>
          <w:p w14:paraId="27BD20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1D862E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w:t>
            </w:r>
          </w:p>
        </w:tc>
        <w:tc>
          <w:tcPr>
            <w:tcW w:w="490" w:type="dxa"/>
            <w:tcBorders>
              <w:top w:val="nil"/>
              <w:left w:val="nil"/>
              <w:bottom w:val="nil"/>
              <w:right w:val="nil"/>
            </w:tcBorders>
            <w:shd w:val="clear" w:color="auto" w:fill="auto"/>
            <w:noWrap/>
            <w:vAlign w:val="bottom"/>
            <w:hideMark/>
          </w:tcPr>
          <w:p w14:paraId="3FB9DF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BE</w:t>
            </w:r>
          </w:p>
        </w:tc>
        <w:tc>
          <w:tcPr>
            <w:tcW w:w="1678" w:type="dxa"/>
            <w:tcBorders>
              <w:top w:val="nil"/>
              <w:left w:val="nil"/>
              <w:bottom w:val="nil"/>
              <w:right w:val="nil"/>
            </w:tcBorders>
            <w:shd w:val="clear" w:color="auto" w:fill="auto"/>
            <w:noWrap/>
            <w:vAlign w:val="bottom"/>
            <w:hideMark/>
          </w:tcPr>
          <w:p w14:paraId="58B533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342.500</w:t>
            </w:r>
          </w:p>
        </w:tc>
        <w:tc>
          <w:tcPr>
            <w:tcW w:w="1678" w:type="dxa"/>
            <w:tcBorders>
              <w:top w:val="nil"/>
              <w:left w:val="nil"/>
              <w:bottom w:val="nil"/>
              <w:right w:val="nil"/>
            </w:tcBorders>
            <w:shd w:val="clear" w:color="auto" w:fill="auto"/>
            <w:noWrap/>
            <w:vAlign w:val="bottom"/>
            <w:hideMark/>
          </w:tcPr>
          <w:p w14:paraId="3A87514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342.500</w:t>
            </w:r>
          </w:p>
        </w:tc>
      </w:tr>
      <w:tr w:rsidR="00440ED3" w:rsidRPr="00440ED3" w14:paraId="306ADD4E" w14:textId="77777777" w:rsidTr="00440ED3">
        <w:trPr>
          <w:trHeight w:val="284"/>
        </w:trPr>
        <w:tc>
          <w:tcPr>
            <w:tcW w:w="873" w:type="dxa"/>
            <w:tcBorders>
              <w:top w:val="nil"/>
              <w:left w:val="nil"/>
              <w:bottom w:val="nil"/>
              <w:right w:val="nil"/>
            </w:tcBorders>
            <w:shd w:val="clear" w:color="auto" w:fill="auto"/>
            <w:noWrap/>
            <w:vAlign w:val="bottom"/>
            <w:hideMark/>
          </w:tcPr>
          <w:p w14:paraId="4220349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4413</w:t>
            </w:r>
          </w:p>
        </w:tc>
        <w:tc>
          <w:tcPr>
            <w:tcW w:w="3617" w:type="dxa"/>
            <w:tcBorders>
              <w:top w:val="nil"/>
              <w:left w:val="nil"/>
              <w:bottom w:val="nil"/>
              <w:right w:val="nil"/>
            </w:tcBorders>
            <w:shd w:val="clear" w:color="auto" w:fill="auto"/>
            <w:noWrap/>
            <w:vAlign w:val="bottom"/>
            <w:hideMark/>
          </w:tcPr>
          <w:p w14:paraId="688F52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Falckvej 3 og 4</w:t>
            </w:r>
          </w:p>
        </w:tc>
        <w:tc>
          <w:tcPr>
            <w:tcW w:w="4663" w:type="dxa"/>
            <w:tcBorders>
              <w:top w:val="nil"/>
              <w:left w:val="nil"/>
              <w:bottom w:val="nil"/>
              <w:right w:val="nil"/>
            </w:tcBorders>
            <w:shd w:val="clear" w:color="auto" w:fill="auto"/>
            <w:noWrap/>
            <w:vAlign w:val="bottom"/>
            <w:hideMark/>
          </w:tcPr>
          <w:p w14:paraId="5D4C00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47B3CD8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w:t>
            </w:r>
          </w:p>
        </w:tc>
        <w:tc>
          <w:tcPr>
            <w:tcW w:w="490" w:type="dxa"/>
            <w:tcBorders>
              <w:top w:val="nil"/>
              <w:left w:val="nil"/>
              <w:bottom w:val="nil"/>
              <w:right w:val="nil"/>
            </w:tcBorders>
            <w:shd w:val="clear" w:color="auto" w:fill="auto"/>
            <w:noWrap/>
            <w:vAlign w:val="bottom"/>
            <w:hideMark/>
          </w:tcPr>
          <w:p w14:paraId="57DFB7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C95BA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348.000</w:t>
            </w:r>
          </w:p>
        </w:tc>
        <w:tc>
          <w:tcPr>
            <w:tcW w:w="1678" w:type="dxa"/>
            <w:tcBorders>
              <w:top w:val="nil"/>
              <w:left w:val="nil"/>
              <w:bottom w:val="nil"/>
              <w:right w:val="nil"/>
            </w:tcBorders>
            <w:shd w:val="clear" w:color="auto" w:fill="auto"/>
            <w:noWrap/>
            <w:vAlign w:val="bottom"/>
            <w:hideMark/>
          </w:tcPr>
          <w:p w14:paraId="572137E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430.000</w:t>
            </w:r>
          </w:p>
        </w:tc>
      </w:tr>
      <w:tr w:rsidR="00440ED3" w:rsidRPr="00440ED3" w14:paraId="6C936525" w14:textId="77777777" w:rsidTr="00440ED3">
        <w:trPr>
          <w:trHeight w:val="284"/>
        </w:trPr>
        <w:tc>
          <w:tcPr>
            <w:tcW w:w="873" w:type="dxa"/>
            <w:tcBorders>
              <w:top w:val="nil"/>
              <w:left w:val="nil"/>
              <w:bottom w:val="nil"/>
              <w:right w:val="nil"/>
            </w:tcBorders>
            <w:shd w:val="clear" w:color="auto" w:fill="auto"/>
            <w:noWrap/>
            <w:vAlign w:val="bottom"/>
            <w:hideMark/>
          </w:tcPr>
          <w:p w14:paraId="0EB8D6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11537</w:t>
            </w:r>
          </w:p>
        </w:tc>
        <w:tc>
          <w:tcPr>
            <w:tcW w:w="3617" w:type="dxa"/>
            <w:tcBorders>
              <w:top w:val="nil"/>
              <w:left w:val="nil"/>
              <w:bottom w:val="nil"/>
              <w:right w:val="nil"/>
            </w:tcBorders>
            <w:shd w:val="clear" w:color="auto" w:fill="auto"/>
            <w:noWrap/>
            <w:vAlign w:val="bottom"/>
            <w:hideMark/>
          </w:tcPr>
          <w:p w14:paraId="640011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 Haven 1</w:t>
            </w:r>
          </w:p>
        </w:tc>
        <w:tc>
          <w:tcPr>
            <w:tcW w:w="4663" w:type="dxa"/>
            <w:tcBorders>
              <w:top w:val="nil"/>
              <w:left w:val="nil"/>
              <w:bottom w:val="nil"/>
              <w:right w:val="nil"/>
            </w:tcBorders>
            <w:shd w:val="clear" w:color="auto" w:fill="auto"/>
            <w:noWrap/>
            <w:vAlign w:val="bottom"/>
            <w:hideMark/>
          </w:tcPr>
          <w:p w14:paraId="71B489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36145BC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46124F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BG</w:t>
            </w:r>
          </w:p>
        </w:tc>
        <w:tc>
          <w:tcPr>
            <w:tcW w:w="1678" w:type="dxa"/>
            <w:tcBorders>
              <w:top w:val="nil"/>
              <w:left w:val="nil"/>
              <w:bottom w:val="nil"/>
              <w:right w:val="nil"/>
            </w:tcBorders>
            <w:shd w:val="clear" w:color="auto" w:fill="auto"/>
            <w:noWrap/>
            <w:vAlign w:val="bottom"/>
            <w:hideMark/>
          </w:tcPr>
          <w:p w14:paraId="478618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983.000</w:t>
            </w:r>
          </w:p>
        </w:tc>
        <w:tc>
          <w:tcPr>
            <w:tcW w:w="1678" w:type="dxa"/>
            <w:tcBorders>
              <w:top w:val="nil"/>
              <w:left w:val="nil"/>
              <w:bottom w:val="nil"/>
              <w:right w:val="nil"/>
            </w:tcBorders>
            <w:shd w:val="clear" w:color="auto" w:fill="auto"/>
            <w:noWrap/>
            <w:vAlign w:val="bottom"/>
            <w:hideMark/>
          </w:tcPr>
          <w:p w14:paraId="7E6E67D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10.200.000</w:t>
            </w:r>
          </w:p>
        </w:tc>
      </w:tr>
      <w:tr w:rsidR="00440ED3" w:rsidRPr="00440ED3" w14:paraId="53E5B4FF" w14:textId="77777777" w:rsidTr="00440ED3">
        <w:trPr>
          <w:trHeight w:val="284"/>
        </w:trPr>
        <w:tc>
          <w:tcPr>
            <w:tcW w:w="873" w:type="dxa"/>
            <w:tcBorders>
              <w:top w:val="nil"/>
              <w:left w:val="nil"/>
              <w:bottom w:val="nil"/>
              <w:right w:val="nil"/>
            </w:tcBorders>
            <w:shd w:val="clear" w:color="auto" w:fill="auto"/>
            <w:noWrap/>
            <w:vAlign w:val="bottom"/>
            <w:hideMark/>
          </w:tcPr>
          <w:p w14:paraId="6D9C30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11259</w:t>
            </w:r>
          </w:p>
        </w:tc>
        <w:tc>
          <w:tcPr>
            <w:tcW w:w="3617" w:type="dxa"/>
            <w:tcBorders>
              <w:top w:val="nil"/>
              <w:left w:val="nil"/>
              <w:bottom w:val="nil"/>
              <w:right w:val="nil"/>
            </w:tcBorders>
            <w:shd w:val="clear" w:color="auto" w:fill="auto"/>
            <w:noWrap/>
            <w:vAlign w:val="bottom"/>
            <w:hideMark/>
          </w:tcPr>
          <w:p w14:paraId="1C0EEBD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 Kirkevej m.fl.Gadejord</w:t>
            </w:r>
          </w:p>
        </w:tc>
        <w:tc>
          <w:tcPr>
            <w:tcW w:w="4663" w:type="dxa"/>
            <w:tcBorders>
              <w:top w:val="nil"/>
              <w:left w:val="nil"/>
              <w:bottom w:val="nil"/>
              <w:right w:val="nil"/>
            </w:tcBorders>
            <w:shd w:val="clear" w:color="auto" w:fill="auto"/>
            <w:noWrap/>
            <w:vAlign w:val="bottom"/>
            <w:hideMark/>
          </w:tcPr>
          <w:p w14:paraId="037B54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2D62BC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w:t>
            </w:r>
          </w:p>
        </w:tc>
        <w:tc>
          <w:tcPr>
            <w:tcW w:w="490" w:type="dxa"/>
            <w:tcBorders>
              <w:top w:val="nil"/>
              <w:left w:val="nil"/>
              <w:bottom w:val="nil"/>
              <w:right w:val="nil"/>
            </w:tcBorders>
            <w:shd w:val="clear" w:color="auto" w:fill="auto"/>
            <w:noWrap/>
            <w:vAlign w:val="bottom"/>
            <w:hideMark/>
          </w:tcPr>
          <w:p w14:paraId="3FF7B0E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C4BA7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D7606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78402CC" w14:textId="77777777" w:rsidTr="00440ED3">
        <w:trPr>
          <w:trHeight w:val="284"/>
        </w:trPr>
        <w:tc>
          <w:tcPr>
            <w:tcW w:w="873" w:type="dxa"/>
            <w:tcBorders>
              <w:top w:val="nil"/>
              <w:left w:val="nil"/>
              <w:bottom w:val="nil"/>
              <w:right w:val="nil"/>
            </w:tcBorders>
            <w:shd w:val="clear" w:color="auto" w:fill="auto"/>
            <w:noWrap/>
            <w:vAlign w:val="bottom"/>
            <w:hideMark/>
          </w:tcPr>
          <w:p w14:paraId="2E5D84D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7043</w:t>
            </w:r>
          </w:p>
        </w:tc>
        <w:tc>
          <w:tcPr>
            <w:tcW w:w="3617" w:type="dxa"/>
            <w:tcBorders>
              <w:top w:val="nil"/>
              <w:left w:val="nil"/>
              <w:bottom w:val="nil"/>
              <w:right w:val="nil"/>
            </w:tcBorders>
            <w:shd w:val="clear" w:color="auto" w:fill="auto"/>
            <w:noWrap/>
            <w:vAlign w:val="bottom"/>
            <w:hideMark/>
          </w:tcPr>
          <w:p w14:paraId="54BCE1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 Kirkevej/Klemmen</w:t>
            </w:r>
          </w:p>
        </w:tc>
        <w:tc>
          <w:tcPr>
            <w:tcW w:w="4663" w:type="dxa"/>
            <w:tcBorders>
              <w:top w:val="nil"/>
              <w:left w:val="nil"/>
              <w:bottom w:val="nil"/>
              <w:right w:val="nil"/>
            </w:tcBorders>
            <w:shd w:val="clear" w:color="auto" w:fill="auto"/>
            <w:noWrap/>
            <w:vAlign w:val="bottom"/>
            <w:hideMark/>
          </w:tcPr>
          <w:p w14:paraId="6D2F3E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488A1E3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w:t>
            </w:r>
          </w:p>
        </w:tc>
        <w:tc>
          <w:tcPr>
            <w:tcW w:w="490" w:type="dxa"/>
            <w:tcBorders>
              <w:top w:val="nil"/>
              <w:left w:val="nil"/>
              <w:bottom w:val="nil"/>
              <w:right w:val="nil"/>
            </w:tcBorders>
            <w:shd w:val="clear" w:color="auto" w:fill="auto"/>
            <w:noWrap/>
            <w:vAlign w:val="bottom"/>
            <w:hideMark/>
          </w:tcPr>
          <w:p w14:paraId="75B4E2E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37711B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930FDC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6FEFB04" w14:textId="77777777" w:rsidTr="00440ED3">
        <w:trPr>
          <w:trHeight w:val="284"/>
        </w:trPr>
        <w:tc>
          <w:tcPr>
            <w:tcW w:w="873" w:type="dxa"/>
            <w:tcBorders>
              <w:top w:val="nil"/>
              <w:left w:val="nil"/>
              <w:bottom w:val="nil"/>
              <w:right w:val="nil"/>
            </w:tcBorders>
            <w:shd w:val="clear" w:color="auto" w:fill="auto"/>
            <w:noWrap/>
            <w:vAlign w:val="bottom"/>
            <w:hideMark/>
          </w:tcPr>
          <w:p w14:paraId="5E6C279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6960</w:t>
            </w:r>
          </w:p>
        </w:tc>
        <w:tc>
          <w:tcPr>
            <w:tcW w:w="3617" w:type="dxa"/>
            <w:tcBorders>
              <w:top w:val="nil"/>
              <w:left w:val="nil"/>
              <w:bottom w:val="nil"/>
              <w:right w:val="nil"/>
            </w:tcBorders>
            <w:shd w:val="clear" w:color="auto" w:fill="auto"/>
            <w:noWrap/>
            <w:vAlign w:val="bottom"/>
            <w:hideMark/>
          </w:tcPr>
          <w:p w14:paraId="7637EA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w:t>
            </w:r>
          </w:p>
        </w:tc>
        <w:tc>
          <w:tcPr>
            <w:tcW w:w="4663" w:type="dxa"/>
            <w:tcBorders>
              <w:top w:val="nil"/>
              <w:left w:val="nil"/>
              <w:bottom w:val="nil"/>
              <w:right w:val="nil"/>
            </w:tcBorders>
            <w:shd w:val="clear" w:color="auto" w:fill="auto"/>
            <w:noWrap/>
            <w:vAlign w:val="bottom"/>
            <w:hideMark/>
          </w:tcPr>
          <w:p w14:paraId="5A1CD9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1FC7B5E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4B9971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AY</w:t>
            </w:r>
          </w:p>
        </w:tc>
        <w:tc>
          <w:tcPr>
            <w:tcW w:w="1678" w:type="dxa"/>
            <w:tcBorders>
              <w:top w:val="nil"/>
              <w:left w:val="nil"/>
              <w:bottom w:val="nil"/>
              <w:right w:val="nil"/>
            </w:tcBorders>
            <w:shd w:val="clear" w:color="auto" w:fill="auto"/>
            <w:noWrap/>
            <w:vAlign w:val="bottom"/>
            <w:hideMark/>
          </w:tcPr>
          <w:p w14:paraId="5893B4C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60.200</w:t>
            </w:r>
          </w:p>
        </w:tc>
        <w:tc>
          <w:tcPr>
            <w:tcW w:w="1678" w:type="dxa"/>
            <w:tcBorders>
              <w:top w:val="nil"/>
              <w:left w:val="nil"/>
              <w:bottom w:val="nil"/>
              <w:right w:val="nil"/>
            </w:tcBorders>
            <w:shd w:val="clear" w:color="auto" w:fill="auto"/>
            <w:noWrap/>
            <w:vAlign w:val="bottom"/>
            <w:hideMark/>
          </w:tcPr>
          <w:p w14:paraId="358C009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60.200</w:t>
            </w:r>
          </w:p>
        </w:tc>
      </w:tr>
      <w:tr w:rsidR="00440ED3" w:rsidRPr="00440ED3" w14:paraId="3FC586DF" w14:textId="77777777" w:rsidTr="00440ED3">
        <w:trPr>
          <w:trHeight w:val="284"/>
        </w:trPr>
        <w:tc>
          <w:tcPr>
            <w:tcW w:w="873" w:type="dxa"/>
            <w:tcBorders>
              <w:top w:val="nil"/>
              <w:left w:val="nil"/>
              <w:bottom w:val="nil"/>
              <w:right w:val="nil"/>
            </w:tcBorders>
            <w:shd w:val="clear" w:color="auto" w:fill="auto"/>
            <w:noWrap/>
            <w:vAlign w:val="bottom"/>
            <w:hideMark/>
          </w:tcPr>
          <w:p w14:paraId="0EF0AC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10413</w:t>
            </w:r>
          </w:p>
        </w:tc>
        <w:tc>
          <w:tcPr>
            <w:tcW w:w="3617" w:type="dxa"/>
            <w:tcBorders>
              <w:top w:val="nil"/>
              <w:left w:val="nil"/>
              <w:bottom w:val="nil"/>
              <w:right w:val="nil"/>
            </w:tcBorders>
            <w:shd w:val="clear" w:color="auto" w:fill="auto"/>
            <w:noWrap/>
            <w:vAlign w:val="bottom"/>
            <w:hideMark/>
          </w:tcPr>
          <w:p w14:paraId="421E76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w:t>
            </w:r>
          </w:p>
        </w:tc>
        <w:tc>
          <w:tcPr>
            <w:tcW w:w="4663" w:type="dxa"/>
            <w:tcBorders>
              <w:top w:val="nil"/>
              <w:left w:val="nil"/>
              <w:bottom w:val="nil"/>
              <w:right w:val="nil"/>
            </w:tcBorders>
            <w:shd w:val="clear" w:color="auto" w:fill="auto"/>
            <w:noWrap/>
            <w:vAlign w:val="bottom"/>
            <w:hideMark/>
          </w:tcPr>
          <w:p w14:paraId="25C5D79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31EB8B4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3449EB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12D19C7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E6B27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1B6E60D" w14:textId="77777777" w:rsidTr="00440ED3">
        <w:trPr>
          <w:trHeight w:val="284"/>
        </w:trPr>
        <w:tc>
          <w:tcPr>
            <w:tcW w:w="873" w:type="dxa"/>
            <w:tcBorders>
              <w:top w:val="nil"/>
              <w:left w:val="nil"/>
              <w:bottom w:val="nil"/>
              <w:right w:val="nil"/>
            </w:tcBorders>
            <w:shd w:val="clear" w:color="auto" w:fill="auto"/>
            <w:noWrap/>
            <w:vAlign w:val="bottom"/>
            <w:hideMark/>
          </w:tcPr>
          <w:p w14:paraId="17D3E3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6897</w:t>
            </w:r>
          </w:p>
        </w:tc>
        <w:tc>
          <w:tcPr>
            <w:tcW w:w="3617" w:type="dxa"/>
            <w:tcBorders>
              <w:top w:val="nil"/>
              <w:left w:val="nil"/>
              <w:bottom w:val="nil"/>
              <w:right w:val="nil"/>
            </w:tcBorders>
            <w:shd w:val="clear" w:color="auto" w:fill="auto"/>
            <w:noWrap/>
            <w:vAlign w:val="bottom"/>
            <w:hideMark/>
          </w:tcPr>
          <w:p w14:paraId="36CB21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141 Og 145</w:t>
            </w:r>
          </w:p>
        </w:tc>
        <w:tc>
          <w:tcPr>
            <w:tcW w:w="4663" w:type="dxa"/>
            <w:tcBorders>
              <w:top w:val="nil"/>
              <w:left w:val="nil"/>
              <w:bottom w:val="nil"/>
              <w:right w:val="nil"/>
            </w:tcBorders>
            <w:shd w:val="clear" w:color="auto" w:fill="auto"/>
            <w:noWrap/>
            <w:vAlign w:val="bottom"/>
            <w:hideMark/>
          </w:tcPr>
          <w:p w14:paraId="29CC607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209D10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4486D2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03344D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1.006.700</w:t>
            </w:r>
          </w:p>
        </w:tc>
        <w:tc>
          <w:tcPr>
            <w:tcW w:w="1678" w:type="dxa"/>
            <w:tcBorders>
              <w:top w:val="nil"/>
              <w:left w:val="nil"/>
              <w:bottom w:val="nil"/>
              <w:right w:val="nil"/>
            </w:tcBorders>
            <w:shd w:val="clear" w:color="auto" w:fill="auto"/>
            <w:noWrap/>
            <w:vAlign w:val="bottom"/>
            <w:hideMark/>
          </w:tcPr>
          <w:p w14:paraId="087AFF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10.100.000</w:t>
            </w:r>
          </w:p>
        </w:tc>
      </w:tr>
      <w:tr w:rsidR="00440ED3" w:rsidRPr="00440ED3" w14:paraId="151E5B41" w14:textId="77777777" w:rsidTr="00440ED3">
        <w:trPr>
          <w:trHeight w:val="284"/>
        </w:trPr>
        <w:tc>
          <w:tcPr>
            <w:tcW w:w="873" w:type="dxa"/>
            <w:tcBorders>
              <w:top w:val="nil"/>
              <w:left w:val="nil"/>
              <w:bottom w:val="nil"/>
              <w:right w:val="nil"/>
            </w:tcBorders>
            <w:shd w:val="clear" w:color="auto" w:fill="auto"/>
            <w:noWrap/>
            <w:vAlign w:val="bottom"/>
            <w:hideMark/>
          </w:tcPr>
          <w:p w14:paraId="10A481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6920</w:t>
            </w:r>
          </w:p>
        </w:tc>
        <w:tc>
          <w:tcPr>
            <w:tcW w:w="3617" w:type="dxa"/>
            <w:tcBorders>
              <w:top w:val="nil"/>
              <w:left w:val="nil"/>
              <w:bottom w:val="nil"/>
              <w:right w:val="nil"/>
            </w:tcBorders>
            <w:shd w:val="clear" w:color="auto" w:fill="auto"/>
            <w:noWrap/>
            <w:vAlign w:val="bottom"/>
            <w:hideMark/>
          </w:tcPr>
          <w:p w14:paraId="121AB8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143 A</w:t>
            </w:r>
          </w:p>
        </w:tc>
        <w:tc>
          <w:tcPr>
            <w:tcW w:w="4663" w:type="dxa"/>
            <w:tcBorders>
              <w:top w:val="nil"/>
              <w:left w:val="nil"/>
              <w:bottom w:val="nil"/>
              <w:right w:val="nil"/>
            </w:tcBorders>
            <w:shd w:val="clear" w:color="auto" w:fill="auto"/>
            <w:noWrap/>
            <w:vAlign w:val="bottom"/>
            <w:hideMark/>
          </w:tcPr>
          <w:p w14:paraId="261289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3022C33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40A8498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AR</w:t>
            </w:r>
          </w:p>
        </w:tc>
        <w:tc>
          <w:tcPr>
            <w:tcW w:w="1678" w:type="dxa"/>
            <w:tcBorders>
              <w:top w:val="nil"/>
              <w:left w:val="nil"/>
              <w:bottom w:val="nil"/>
              <w:right w:val="nil"/>
            </w:tcBorders>
            <w:shd w:val="clear" w:color="auto" w:fill="auto"/>
            <w:noWrap/>
            <w:vAlign w:val="bottom"/>
            <w:hideMark/>
          </w:tcPr>
          <w:p w14:paraId="131AC3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134.400</w:t>
            </w:r>
          </w:p>
        </w:tc>
        <w:tc>
          <w:tcPr>
            <w:tcW w:w="1678" w:type="dxa"/>
            <w:tcBorders>
              <w:top w:val="nil"/>
              <w:left w:val="nil"/>
              <w:bottom w:val="nil"/>
              <w:right w:val="nil"/>
            </w:tcBorders>
            <w:shd w:val="clear" w:color="auto" w:fill="auto"/>
            <w:noWrap/>
            <w:vAlign w:val="bottom"/>
            <w:hideMark/>
          </w:tcPr>
          <w:p w14:paraId="04C503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134.400</w:t>
            </w:r>
          </w:p>
        </w:tc>
      </w:tr>
      <w:tr w:rsidR="00440ED3" w:rsidRPr="00440ED3" w14:paraId="55B218C9" w14:textId="77777777" w:rsidTr="00440ED3">
        <w:trPr>
          <w:trHeight w:val="284"/>
        </w:trPr>
        <w:tc>
          <w:tcPr>
            <w:tcW w:w="873" w:type="dxa"/>
            <w:tcBorders>
              <w:top w:val="nil"/>
              <w:left w:val="nil"/>
              <w:bottom w:val="nil"/>
              <w:right w:val="nil"/>
            </w:tcBorders>
            <w:shd w:val="clear" w:color="auto" w:fill="auto"/>
            <w:noWrap/>
            <w:vAlign w:val="bottom"/>
            <w:hideMark/>
          </w:tcPr>
          <w:p w14:paraId="489F91F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11194</w:t>
            </w:r>
          </w:p>
        </w:tc>
        <w:tc>
          <w:tcPr>
            <w:tcW w:w="3617" w:type="dxa"/>
            <w:tcBorders>
              <w:top w:val="nil"/>
              <w:left w:val="nil"/>
              <w:bottom w:val="nil"/>
              <w:right w:val="nil"/>
            </w:tcBorders>
            <w:shd w:val="clear" w:color="auto" w:fill="auto"/>
            <w:noWrap/>
            <w:vAlign w:val="bottom"/>
            <w:hideMark/>
          </w:tcPr>
          <w:p w14:paraId="2CB0C5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143 B</w:t>
            </w:r>
          </w:p>
        </w:tc>
        <w:tc>
          <w:tcPr>
            <w:tcW w:w="4663" w:type="dxa"/>
            <w:tcBorders>
              <w:top w:val="nil"/>
              <w:left w:val="nil"/>
              <w:bottom w:val="nil"/>
              <w:right w:val="nil"/>
            </w:tcBorders>
            <w:shd w:val="clear" w:color="auto" w:fill="auto"/>
            <w:noWrap/>
            <w:vAlign w:val="bottom"/>
            <w:hideMark/>
          </w:tcPr>
          <w:p w14:paraId="1486F5C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1890948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7D9E33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AZ</w:t>
            </w:r>
          </w:p>
        </w:tc>
        <w:tc>
          <w:tcPr>
            <w:tcW w:w="1678" w:type="dxa"/>
            <w:tcBorders>
              <w:top w:val="nil"/>
              <w:left w:val="nil"/>
              <w:bottom w:val="nil"/>
              <w:right w:val="nil"/>
            </w:tcBorders>
            <w:shd w:val="clear" w:color="auto" w:fill="auto"/>
            <w:noWrap/>
            <w:vAlign w:val="bottom"/>
            <w:hideMark/>
          </w:tcPr>
          <w:p w14:paraId="3930E4F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120.000</w:t>
            </w:r>
          </w:p>
        </w:tc>
        <w:tc>
          <w:tcPr>
            <w:tcW w:w="1678" w:type="dxa"/>
            <w:tcBorders>
              <w:top w:val="nil"/>
              <w:left w:val="nil"/>
              <w:bottom w:val="nil"/>
              <w:right w:val="nil"/>
            </w:tcBorders>
            <w:shd w:val="clear" w:color="auto" w:fill="auto"/>
            <w:noWrap/>
            <w:vAlign w:val="bottom"/>
            <w:hideMark/>
          </w:tcPr>
          <w:p w14:paraId="23CB9F7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120.000</w:t>
            </w:r>
          </w:p>
        </w:tc>
      </w:tr>
      <w:tr w:rsidR="00440ED3" w:rsidRPr="00440ED3" w14:paraId="208DF5EA" w14:textId="77777777" w:rsidTr="00440ED3">
        <w:trPr>
          <w:trHeight w:val="284"/>
        </w:trPr>
        <w:tc>
          <w:tcPr>
            <w:tcW w:w="873" w:type="dxa"/>
            <w:tcBorders>
              <w:top w:val="nil"/>
              <w:left w:val="nil"/>
              <w:bottom w:val="nil"/>
              <w:right w:val="nil"/>
            </w:tcBorders>
            <w:shd w:val="clear" w:color="auto" w:fill="auto"/>
            <w:noWrap/>
            <w:vAlign w:val="bottom"/>
            <w:hideMark/>
          </w:tcPr>
          <w:p w14:paraId="2C6DAE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6914</w:t>
            </w:r>
          </w:p>
        </w:tc>
        <w:tc>
          <w:tcPr>
            <w:tcW w:w="3617" w:type="dxa"/>
            <w:tcBorders>
              <w:top w:val="nil"/>
              <w:left w:val="nil"/>
              <w:bottom w:val="nil"/>
              <w:right w:val="nil"/>
            </w:tcBorders>
            <w:shd w:val="clear" w:color="auto" w:fill="auto"/>
            <w:noWrap/>
            <w:vAlign w:val="bottom"/>
            <w:hideMark/>
          </w:tcPr>
          <w:p w14:paraId="06CABD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148</w:t>
            </w:r>
          </w:p>
        </w:tc>
        <w:tc>
          <w:tcPr>
            <w:tcW w:w="4663" w:type="dxa"/>
            <w:tcBorders>
              <w:top w:val="nil"/>
              <w:left w:val="nil"/>
              <w:bottom w:val="nil"/>
              <w:right w:val="nil"/>
            </w:tcBorders>
            <w:shd w:val="clear" w:color="auto" w:fill="auto"/>
            <w:noWrap/>
            <w:vAlign w:val="bottom"/>
            <w:hideMark/>
          </w:tcPr>
          <w:p w14:paraId="2ADD99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124789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5D6F4A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14:paraId="1189E3A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99.400</w:t>
            </w:r>
          </w:p>
        </w:tc>
        <w:tc>
          <w:tcPr>
            <w:tcW w:w="1678" w:type="dxa"/>
            <w:tcBorders>
              <w:top w:val="nil"/>
              <w:left w:val="nil"/>
              <w:bottom w:val="nil"/>
              <w:right w:val="nil"/>
            </w:tcBorders>
            <w:shd w:val="clear" w:color="auto" w:fill="auto"/>
            <w:noWrap/>
            <w:vAlign w:val="bottom"/>
            <w:hideMark/>
          </w:tcPr>
          <w:p w14:paraId="71F008C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99.400</w:t>
            </w:r>
          </w:p>
        </w:tc>
      </w:tr>
      <w:tr w:rsidR="00440ED3" w:rsidRPr="00440ED3" w14:paraId="54C841DE" w14:textId="77777777" w:rsidTr="00440ED3">
        <w:trPr>
          <w:trHeight w:val="284"/>
        </w:trPr>
        <w:tc>
          <w:tcPr>
            <w:tcW w:w="873" w:type="dxa"/>
            <w:tcBorders>
              <w:top w:val="nil"/>
              <w:left w:val="nil"/>
              <w:bottom w:val="nil"/>
              <w:right w:val="nil"/>
            </w:tcBorders>
            <w:shd w:val="clear" w:color="auto" w:fill="auto"/>
            <w:noWrap/>
            <w:vAlign w:val="bottom"/>
            <w:hideMark/>
          </w:tcPr>
          <w:p w14:paraId="011FE542"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3FAAC0E3"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14B688E1"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39ADD876"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5D55ED99"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4488F267"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09E7BB83" w14:textId="77777777" w:rsidTr="00440ED3">
        <w:trPr>
          <w:trHeight w:val="284"/>
        </w:trPr>
        <w:tc>
          <w:tcPr>
            <w:tcW w:w="873" w:type="dxa"/>
            <w:tcBorders>
              <w:top w:val="nil"/>
              <w:left w:val="nil"/>
              <w:bottom w:val="nil"/>
              <w:right w:val="nil"/>
            </w:tcBorders>
            <w:shd w:val="clear" w:color="auto" w:fill="auto"/>
            <w:noWrap/>
            <w:vAlign w:val="bottom"/>
            <w:hideMark/>
          </w:tcPr>
          <w:p w14:paraId="2193C3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6941</w:t>
            </w:r>
          </w:p>
        </w:tc>
        <w:tc>
          <w:tcPr>
            <w:tcW w:w="3617" w:type="dxa"/>
            <w:tcBorders>
              <w:top w:val="nil"/>
              <w:left w:val="nil"/>
              <w:bottom w:val="nil"/>
              <w:right w:val="nil"/>
            </w:tcBorders>
            <w:shd w:val="clear" w:color="auto" w:fill="auto"/>
            <w:noWrap/>
            <w:vAlign w:val="bottom"/>
            <w:hideMark/>
          </w:tcPr>
          <w:p w14:paraId="3CBD2E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94, Plan afd.</w:t>
            </w:r>
          </w:p>
        </w:tc>
        <w:tc>
          <w:tcPr>
            <w:tcW w:w="4663" w:type="dxa"/>
            <w:tcBorders>
              <w:top w:val="nil"/>
              <w:left w:val="nil"/>
              <w:bottom w:val="nil"/>
              <w:right w:val="nil"/>
            </w:tcBorders>
            <w:shd w:val="clear" w:color="auto" w:fill="auto"/>
            <w:noWrap/>
            <w:vAlign w:val="bottom"/>
            <w:hideMark/>
          </w:tcPr>
          <w:p w14:paraId="40A8E3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2A29C2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1F18D7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bottom"/>
            <w:hideMark/>
          </w:tcPr>
          <w:p w14:paraId="171E07D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209.500</w:t>
            </w:r>
          </w:p>
        </w:tc>
        <w:tc>
          <w:tcPr>
            <w:tcW w:w="1678" w:type="dxa"/>
            <w:tcBorders>
              <w:top w:val="nil"/>
              <w:left w:val="nil"/>
              <w:bottom w:val="nil"/>
              <w:right w:val="nil"/>
            </w:tcBorders>
            <w:shd w:val="clear" w:color="auto" w:fill="auto"/>
            <w:noWrap/>
            <w:vAlign w:val="bottom"/>
            <w:hideMark/>
          </w:tcPr>
          <w:p w14:paraId="761E77D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209.500</w:t>
            </w:r>
          </w:p>
        </w:tc>
      </w:tr>
      <w:tr w:rsidR="00440ED3" w:rsidRPr="00440ED3" w14:paraId="15FC1CA0" w14:textId="77777777" w:rsidTr="00440ED3">
        <w:trPr>
          <w:trHeight w:val="284"/>
        </w:trPr>
        <w:tc>
          <w:tcPr>
            <w:tcW w:w="873" w:type="dxa"/>
            <w:tcBorders>
              <w:top w:val="nil"/>
              <w:left w:val="nil"/>
              <w:bottom w:val="nil"/>
              <w:right w:val="nil"/>
            </w:tcBorders>
            <w:shd w:val="clear" w:color="auto" w:fill="auto"/>
            <w:noWrap/>
            <w:vAlign w:val="bottom"/>
            <w:hideMark/>
          </w:tcPr>
          <w:p w14:paraId="1A114C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11255</w:t>
            </w:r>
          </w:p>
        </w:tc>
        <w:tc>
          <w:tcPr>
            <w:tcW w:w="3617" w:type="dxa"/>
            <w:tcBorders>
              <w:top w:val="nil"/>
              <w:left w:val="nil"/>
              <w:bottom w:val="nil"/>
              <w:right w:val="nil"/>
            </w:tcBorders>
            <w:shd w:val="clear" w:color="auto" w:fill="auto"/>
            <w:noWrap/>
            <w:vAlign w:val="bottom"/>
            <w:hideMark/>
          </w:tcPr>
          <w:p w14:paraId="24BA82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Gadejord</w:t>
            </w:r>
          </w:p>
        </w:tc>
        <w:tc>
          <w:tcPr>
            <w:tcW w:w="4663" w:type="dxa"/>
            <w:tcBorders>
              <w:top w:val="nil"/>
              <w:left w:val="nil"/>
              <w:bottom w:val="nil"/>
              <w:right w:val="nil"/>
            </w:tcBorders>
            <w:shd w:val="clear" w:color="auto" w:fill="auto"/>
            <w:noWrap/>
            <w:vAlign w:val="bottom"/>
            <w:hideMark/>
          </w:tcPr>
          <w:p w14:paraId="223A86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Askeby By, Fanefjord</w:t>
            </w:r>
          </w:p>
        </w:tc>
        <w:tc>
          <w:tcPr>
            <w:tcW w:w="609" w:type="dxa"/>
            <w:tcBorders>
              <w:top w:val="nil"/>
              <w:left w:val="nil"/>
              <w:bottom w:val="nil"/>
              <w:right w:val="nil"/>
            </w:tcBorders>
            <w:shd w:val="clear" w:color="auto" w:fill="auto"/>
            <w:noWrap/>
            <w:vAlign w:val="bottom"/>
            <w:hideMark/>
          </w:tcPr>
          <w:p w14:paraId="3A482F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14:paraId="7E514E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038C5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D0C8FF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89896E4" w14:textId="77777777" w:rsidTr="00440ED3">
        <w:trPr>
          <w:trHeight w:val="284"/>
        </w:trPr>
        <w:tc>
          <w:tcPr>
            <w:tcW w:w="873" w:type="dxa"/>
            <w:tcBorders>
              <w:top w:val="nil"/>
              <w:left w:val="nil"/>
              <w:bottom w:val="nil"/>
              <w:right w:val="nil"/>
            </w:tcBorders>
            <w:shd w:val="clear" w:color="auto" w:fill="auto"/>
            <w:noWrap/>
            <w:vAlign w:val="bottom"/>
            <w:hideMark/>
          </w:tcPr>
          <w:p w14:paraId="03E2DF9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7016</w:t>
            </w:r>
          </w:p>
        </w:tc>
        <w:tc>
          <w:tcPr>
            <w:tcW w:w="3617" w:type="dxa"/>
            <w:tcBorders>
              <w:top w:val="nil"/>
              <w:left w:val="nil"/>
              <w:bottom w:val="nil"/>
              <w:right w:val="nil"/>
            </w:tcBorders>
            <w:shd w:val="clear" w:color="auto" w:fill="auto"/>
            <w:noWrap/>
            <w:vAlign w:val="bottom"/>
            <w:hideMark/>
          </w:tcPr>
          <w:p w14:paraId="31A8B04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Fanefjordgade Vejareal</w:t>
            </w:r>
          </w:p>
        </w:tc>
        <w:tc>
          <w:tcPr>
            <w:tcW w:w="4663" w:type="dxa"/>
            <w:tcBorders>
              <w:top w:val="nil"/>
              <w:left w:val="nil"/>
              <w:bottom w:val="nil"/>
              <w:right w:val="nil"/>
            </w:tcBorders>
            <w:shd w:val="clear" w:color="auto" w:fill="auto"/>
            <w:noWrap/>
            <w:vAlign w:val="bottom"/>
            <w:hideMark/>
          </w:tcPr>
          <w:p w14:paraId="2F7F30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3D62DBD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14:paraId="149838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bottom"/>
            <w:hideMark/>
          </w:tcPr>
          <w:p w14:paraId="2ECD691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94574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6610809" w14:textId="77777777" w:rsidTr="00440ED3">
        <w:trPr>
          <w:trHeight w:val="284"/>
        </w:trPr>
        <w:tc>
          <w:tcPr>
            <w:tcW w:w="873" w:type="dxa"/>
            <w:tcBorders>
              <w:top w:val="nil"/>
              <w:left w:val="nil"/>
              <w:bottom w:val="nil"/>
              <w:right w:val="nil"/>
            </w:tcBorders>
            <w:shd w:val="clear" w:color="auto" w:fill="auto"/>
            <w:noWrap/>
            <w:vAlign w:val="bottom"/>
            <w:hideMark/>
          </w:tcPr>
          <w:p w14:paraId="30E15E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10147</w:t>
            </w:r>
          </w:p>
        </w:tc>
        <w:tc>
          <w:tcPr>
            <w:tcW w:w="3617" w:type="dxa"/>
            <w:tcBorders>
              <w:top w:val="nil"/>
              <w:left w:val="nil"/>
              <w:bottom w:val="nil"/>
              <w:right w:val="nil"/>
            </w:tcBorders>
            <w:shd w:val="clear" w:color="auto" w:fill="auto"/>
            <w:noWrap/>
            <w:vAlign w:val="bottom"/>
            <w:hideMark/>
          </w:tcPr>
          <w:p w14:paraId="50E3EA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Fanefjordvænget</w:t>
            </w:r>
          </w:p>
        </w:tc>
        <w:tc>
          <w:tcPr>
            <w:tcW w:w="4663" w:type="dxa"/>
            <w:tcBorders>
              <w:top w:val="nil"/>
              <w:left w:val="nil"/>
              <w:bottom w:val="nil"/>
              <w:right w:val="nil"/>
            </w:tcBorders>
            <w:shd w:val="clear" w:color="auto" w:fill="auto"/>
            <w:noWrap/>
            <w:vAlign w:val="bottom"/>
            <w:hideMark/>
          </w:tcPr>
          <w:p w14:paraId="52B789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66227D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54483D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7261F6F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5.135.500</w:t>
            </w:r>
          </w:p>
        </w:tc>
        <w:tc>
          <w:tcPr>
            <w:tcW w:w="1678" w:type="dxa"/>
            <w:tcBorders>
              <w:top w:val="nil"/>
              <w:left w:val="nil"/>
              <w:bottom w:val="nil"/>
              <w:right w:val="nil"/>
            </w:tcBorders>
            <w:shd w:val="clear" w:color="auto" w:fill="auto"/>
            <w:noWrap/>
            <w:vAlign w:val="bottom"/>
            <w:hideMark/>
          </w:tcPr>
          <w:p w14:paraId="334C6F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5.135.500</w:t>
            </w:r>
          </w:p>
        </w:tc>
      </w:tr>
      <w:tr w:rsidR="00440ED3" w:rsidRPr="00440ED3" w14:paraId="0AB552B3" w14:textId="77777777" w:rsidTr="00440ED3">
        <w:trPr>
          <w:trHeight w:val="284"/>
        </w:trPr>
        <w:tc>
          <w:tcPr>
            <w:tcW w:w="873" w:type="dxa"/>
            <w:tcBorders>
              <w:top w:val="nil"/>
              <w:left w:val="nil"/>
              <w:bottom w:val="nil"/>
              <w:right w:val="nil"/>
            </w:tcBorders>
            <w:shd w:val="clear" w:color="auto" w:fill="auto"/>
            <w:noWrap/>
            <w:vAlign w:val="bottom"/>
            <w:hideMark/>
          </w:tcPr>
          <w:p w14:paraId="237E0C8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11303</w:t>
            </w:r>
          </w:p>
        </w:tc>
        <w:tc>
          <w:tcPr>
            <w:tcW w:w="3617" w:type="dxa"/>
            <w:tcBorders>
              <w:top w:val="nil"/>
              <w:left w:val="nil"/>
              <w:bottom w:val="nil"/>
              <w:right w:val="nil"/>
            </w:tcBorders>
            <w:shd w:val="clear" w:color="auto" w:fill="auto"/>
            <w:noWrap/>
            <w:vAlign w:val="bottom"/>
            <w:hideMark/>
          </w:tcPr>
          <w:p w14:paraId="35B24C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Fiskerstræde 18</w:t>
            </w:r>
          </w:p>
        </w:tc>
        <w:tc>
          <w:tcPr>
            <w:tcW w:w="4663" w:type="dxa"/>
            <w:tcBorders>
              <w:top w:val="nil"/>
              <w:left w:val="nil"/>
              <w:bottom w:val="nil"/>
              <w:right w:val="nil"/>
            </w:tcBorders>
            <w:shd w:val="clear" w:color="auto" w:fill="auto"/>
            <w:noWrap/>
            <w:vAlign w:val="bottom"/>
            <w:hideMark/>
          </w:tcPr>
          <w:p w14:paraId="141CD9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31C48B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5C2CA79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CT</w:t>
            </w:r>
          </w:p>
        </w:tc>
        <w:tc>
          <w:tcPr>
            <w:tcW w:w="1678" w:type="dxa"/>
            <w:tcBorders>
              <w:top w:val="nil"/>
              <w:left w:val="nil"/>
              <w:bottom w:val="nil"/>
              <w:right w:val="nil"/>
            </w:tcBorders>
            <w:shd w:val="clear" w:color="auto" w:fill="auto"/>
            <w:noWrap/>
            <w:vAlign w:val="bottom"/>
            <w:hideMark/>
          </w:tcPr>
          <w:p w14:paraId="3826A72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31.600</w:t>
            </w:r>
          </w:p>
        </w:tc>
        <w:tc>
          <w:tcPr>
            <w:tcW w:w="1678" w:type="dxa"/>
            <w:tcBorders>
              <w:top w:val="nil"/>
              <w:left w:val="nil"/>
              <w:bottom w:val="nil"/>
              <w:right w:val="nil"/>
            </w:tcBorders>
            <w:shd w:val="clear" w:color="auto" w:fill="auto"/>
            <w:noWrap/>
            <w:vAlign w:val="bottom"/>
            <w:hideMark/>
          </w:tcPr>
          <w:p w14:paraId="3DE80FD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31.600</w:t>
            </w:r>
          </w:p>
        </w:tc>
      </w:tr>
      <w:tr w:rsidR="00440ED3" w:rsidRPr="00440ED3" w14:paraId="54598175" w14:textId="77777777" w:rsidTr="00440ED3">
        <w:trPr>
          <w:trHeight w:val="284"/>
        </w:trPr>
        <w:tc>
          <w:tcPr>
            <w:tcW w:w="873" w:type="dxa"/>
            <w:tcBorders>
              <w:top w:val="nil"/>
              <w:left w:val="nil"/>
              <w:bottom w:val="nil"/>
              <w:right w:val="nil"/>
            </w:tcBorders>
            <w:shd w:val="clear" w:color="auto" w:fill="auto"/>
            <w:noWrap/>
            <w:vAlign w:val="bottom"/>
            <w:hideMark/>
          </w:tcPr>
          <w:p w14:paraId="6932667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11098</w:t>
            </w:r>
          </w:p>
        </w:tc>
        <w:tc>
          <w:tcPr>
            <w:tcW w:w="3617" w:type="dxa"/>
            <w:tcBorders>
              <w:top w:val="nil"/>
              <w:left w:val="nil"/>
              <w:bottom w:val="nil"/>
              <w:right w:val="nil"/>
            </w:tcBorders>
            <w:shd w:val="clear" w:color="auto" w:fill="auto"/>
            <w:noWrap/>
            <w:vAlign w:val="bottom"/>
            <w:hideMark/>
          </w:tcPr>
          <w:p w14:paraId="4D9170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Fiskerstræde 20</w:t>
            </w:r>
          </w:p>
        </w:tc>
        <w:tc>
          <w:tcPr>
            <w:tcW w:w="4663" w:type="dxa"/>
            <w:tcBorders>
              <w:top w:val="nil"/>
              <w:left w:val="nil"/>
              <w:bottom w:val="nil"/>
              <w:right w:val="nil"/>
            </w:tcBorders>
            <w:shd w:val="clear" w:color="auto" w:fill="auto"/>
            <w:noWrap/>
            <w:vAlign w:val="bottom"/>
            <w:hideMark/>
          </w:tcPr>
          <w:p w14:paraId="5F9B31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5FB861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3F826E2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CS</w:t>
            </w:r>
          </w:p>
        </w:tc>
        <w:tc>
          <w:tcPr>
            <w:tcW w:w="1678" w:type="dxa"/>
            <w:tcBorders>
              <w:top w:val="nil"/>
              <w:left w:val="nil"/>
              <w:bottom w:val="nil"/>
              <w:right w:val="nil"/>
            </w:tcBorders>
            <w:shd w:val="clear" w:color="auto" w:fill="auto"/>
            <w:noWrap/>
            <w:vAlign w:val="bottom"/>
            <w:hideMark/>
          </w:tcPr>
          <w:p w14:paraId="09C7CC0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37.600</w:t>
            </w:r>
          </w:p>
        </w:tc>
        <w:tc>
          <w:tcPr>
            <w:tcW w:w="1678" w:type="dxa"/>
            <w:tcBorders>
              <w:top w:val="nil"/>
              <w:left w:val="nil"/>
              <w:bottom w:val="nil"/>
              <w:right w:val="nil"/>
            </w:tcBorders>
            <w:shd w:val="clear" w:color="auto" w:fill="auto"/>
            <w:noWrap/>
            <w:vAlign w:val="bottom"/>
            <w:hideMark/>
          </w:tcPr>
          <w:p w14:paraId="50EAA21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37.600</w:t>
            </w:r>
          </w:p>
        </w:tc>
      </w:tr>
      <w:tr w:rsidR="00440ED3" w:rsidRPr="00440ED3" w14:paraId="71B54F9F" w14:textId="77777777" w:rsidTr="00440ED3">
        <w:trPr>
          <w:trHeight w:val="284"/>
        </w:trPr>
        <w:tc>
          <w:tcPr>
            <w:tcW w:w="873" w:type="dxa"/>
            <w:tcBorders>
              <w:top w:val="nil"/>
              <w:left w:val="nil"/>
              <w:bottom w:val="nil"/>
              <w:right w:val="nil"/>
            </w:tcBorders>
            <w:shd w:val="clear" w:color="auto" w:fill="auto"/>
            <w:noWrap/>
            <w:vAlign w:val="bottom"/>
            <w:hideMark/>
          </w:tcPr>
          <w:p w14:paraId="08C8405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11097</w:t>
            </w:r>
          </w:p>
        </w:tc>
        <w:tc>
          <w:tcPr>
            <w:tcW w:w="3617" w:type="dxa"/>
            <w:tcBorders>
              <w:top w:val="nil"/>
              <w:left w:val="nil"/>
              <w:bottom w:val="nil"/>
              <w:right w:val="nil"/>
            </w:tcBorders>
            <w:shd w:val="clear" w:color="auto" w:fill="auto"/>
            <w:noWrap/>
            <w:vAlign w:val="bottom"/>
            <w:hideMark/>
          </w:tcPr>
          <w:p w14:paraId="055842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Fiskerstræde 22</w:t>
            </w:r>
          </w:p>
        </w:tc>
        <w:tc>
          <w:tcPr>
            <w:tcW w:w="4663" w:type="dxa"/>
            <w:tcBorders>
              <w:top w:val="nil"/>
              <w:left w:val="nil"/>
              <w:bottom w:val="nil"/>
              <w:right w:val="nil"/>
            </w:tcBorders>
            <w:shd w:val="clear" w:color="auto" w:fill="auto"/>
            <w:noWrap/>
            <w:vAlign w:val="bottom"/>
            <w:hideMark/>
          </w:tcPr>
          <w:p w14:paraId="260DA18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73FB4A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0A775D5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bottom"/>
            <w:hideMark/>
          </w:tcPr>
          <w:p w14:paraId="20449F4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59.900</w:t>
            </w:r>
          </w:p>
        </w:tc>
        <w:tc>
          <w:tcPr>
            <w:tcW w:w="1678" w:type="dxa"/>
            <w:tcBorders>
              <w:top w:val="nil"/>
              <w:left w:val="nil"/>
              <w:bottom w:val="nil"/>
              <w:right w:val="nil"/>
            </w:tcBorders>
            <w:shd w:val="clear" w:color="auto" w:fill="auto"/>
            <w:noWrap/>
            <w:vAlign w:val="bottom"/>
            <w:hideMark/>
          </w:tcPr>
          <w:p w14:paraId="039E79D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59.900</w:t>
            </w:r>
          </w:p>
        </w:tc>
      </w:tr>
      <w:tr w:rsidR="00440ED3" w:rsidRPr="00440ED3" w14:paraId="1FE7B0EC" w14:textId="77777777" w:rsidTr="00440ED3">
        <w:trPr>
          <w:trHeight w:val="284"/>
        </w:trPr>
        <w:tc>
          <w:tcPr>
            <w:tcW w:w="873" w:type="dxa"/>
            <w:tcBorders>
              <w:top w:val="nil"/>
              <w:left w:val="nil"/>
              <w:bottom w:val="nil"/>
              <w:right w:val="nil"/>
            </w:tcBorders>
            <w:shd w:val="clear" w:color="auto" w:fill="auto"/>
            <w:noWrap/>
            <w:vAlign w:val="bottom"/>
            <w:hideMark/>
          </w:tcPr>
          <w:p w14:paraId="53BC86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10231</w:t>
            </w:r>
          </w:p>
        </w:tc>
        <w:tc>
          <w:tcPr>
            <w:tcW w:w="3617" w:type="dxa"/>
            <w:tcBorders>
              <w:top w:val="nil"/>
              <w:left w:val="nil"/>
              <w:bottom w:val="nil"/>
              <w:right w:val="nil"/>
            </w:tcBorders>
            <w:shd w:val="clear" w:color="auto" w:fill="auto"/>
            <w:noWrap/>
            <w:vAlign w:val="bottom"/>
            <w:hideMark/>
          </w:tcPr>
          <w:p w14:paraId="0272E4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Fiskestræde 6-8-16 mf.</w:t>
            </w:r>
          </w:p>
        </w:tc>
        <w:tc>
          <w:tcPr>
            <w:tcW w:w="4663" w:type="dxa"/>
            <w:tcBorders>
              <w:top w:val="nil"/>
              <w:left w:val="nil"/>
              <w:bottom w:val="nil"/>
              <w:right w:val="nil"/>
            </w:tcBorders>
            <w:shd w:val="clear" w:color="auto" w:fill="auto"/>
            <w:noWrap/>
            <w:vAlign w:val="bottom"/>
            <w:hideMark/>
          </w:tcPr>
          <w:p w14:paraId="0CC153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6F9A643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1102B5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2FF1881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577.100</w:t>
            </w:r>
          </w:p>
        </w:tc>
        <w:tc>
          <w:tcPr>
            <w:tcW w:w="1678" w:type="dxa"/>
            <w:tcBorders>
              <w:top w:val="nil"/>
              <w:left w:val="nil"/>
              <w:bottom w:val="nil"/>
              <w:right w:val="nil"/>
            </w:tcBorders>
            <w:shd w:val="clear" w:color="auto" w:fill="auto"/>
            <w:noWrap/>
            <w:vAlign w:val="bottom"/>
            <w:hideMark/>
          </w:tcPr>
          <w:p w14:paraId="5FFD9FC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577.100</w:t>
            </w:r>
          </w:p>
        </w:tc>
      </w:tr>
      <w:tr w:rsidR="00440ED3" w:rsidRPr="00440ED3" w14:paraId="13CA7B4E" w14:textId="77777777" w:rsidTr="00440ED3">
        <w:trPr>
          <w:trHeight w:val="284"/>
        </w:trPr>
        <w:tc>
          <w:tcPr>
            <w:tcW w:w="873" w:type="dxa"/>
            <w:tcBorders>
              <w:top w:val="nil"/>
              <w:left w:val="nil"/>
              <w:bottom w:val="nil"/>
              <w:right w:val="nil"/>
            </w:tcBorders>
            <w:shd w:val="clear" w:color="auto" w:fill="auto"/>
            <w:noWrap/>
            <w:vAlign w:val="bottom"/>
            <w:hideMark/>
          </w:tcPr>
          <w:p w14:paraId="167B0B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12702</w:t>
            </w:r>
          </w:p>
        </w:tc>
        <w:tc>
          <w:tcPr>
            <w:tcW w:w="3617" w:type="dxa"/>
            <w:tcBorders>
              <w:top w:val="nil"/>
              <w:left w:val="nil"/>
              <w:bottom w:val="nil"/>
              <w:right w:val="nil"/>
            </w:tcBorders>
            <w:shd w:val="clear" w:color="auto" w:fill="auto"/>
            <w:noWrap/>
            <w:vAlign w:val="bottom"/>
            <w:hideMark/>
          </w:tcPr>
          <w:p w14:paraId="0974149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Fjordstien 1</w:t>
            </w:r>
          </w:p>
        </w:tc>
        <w:tc>
          <w:tcPr>
            <w:tcW w:w="4663" w:type="dxa"/>
            <w:tcBorders>
              <w:top w:val="nil"/>
              <w:left w:val="nil"/>
              <w:bottom w:val="nil"/>
              <w:right w:val="nil"/>
            </w:tcBorders>
            <w:shd w:val="clear" w:color="auto" w:fill="auto"/>
            <w:noWrap/>
            <w:vAlign w:val="bottom"/>
            <w:hideMark/>
          </w:tcPr>
          <w:p w14:paraId="454609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2ADF5D6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w:t>
            </w:r>
          </w:p>
        </w:tc>
        <w:tc>
          <w:tcPr>
            <w:tcW w:w="490" w:type="dxa"/>
            <w:tcBorders>
              <w:top w:val="nil"/>
              <w:left w:val="nil"/>
              <w:bottom w:val="nil"/>
              <w:right w:val="nil"/>
            </w:tcBorders>
            <w:shd w:val="clear" w:color="auto" w:fill="auto"/>
            <w:noWrap/>
            <w:vAlign w:val="bottom"/>
            <w:hideMark/>
          </w:tcPr>
          <w:p w14:paraId="561047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98D8A2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119.800</w:t>
            </w:r>
          </w:p>
        </w:tc>
        <w:tc>
          <w:tcPr>
            <w:tcW w:w="1678" w:type="dxa"/>
            <w:tcBorders>
              <w:top w:val="nil"/>
              <w:left w:val="nil"/>
              <w:bottom w:val="nil"/>
              <w:right w:val="nil"/>
            </w:tcBorders>
            <w:shd w:val="clear" w:color="auto" w:fill="auto"/>
            <w:noWrap/>
            <w:vAlign w:val="bottom"/>
            <w:hideMark/>
          </w:tcPr>
          <w:p w14:paraId="55FADB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119.800</w:t>
            </w:r>
          </w:p>
        </w:tc>
      </w:tr>
      <w:tr w:rsidR="00440ED3" w:rsidRPr="00440ED3" w14:paraId="78F1C69E" w14:textId="77777777" w:rsidTr="00440ED3">
        <w:trPr>
          <w:trHeight w:val="284"/>
        </w:trPr>
        <w:tc>
          <w:tcPr>
            <w:tcW w:w="873" w:type="dxa"/>
            <w:tcBorders>
              <w:top w:val="nil"/>
              <w:left w:val="nil"/>
              <w:bottom w:val="nil"/>
              <w:right w:val="nil"/>
            </w:tcBorders>
            <w:shd w:val="clear" w:color="auto" w:fill="auto"/>
            <w:noWrap/>
            <w:vAlign w:val="bottom"/>
            <w:hideMark/>
          </w:tcPr>
          <w:p w14:paraId="59E911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11874</w:t>
            </w:r>
          </w:p>
        </w:tc>
        <w:tc>
          <w:tcPr>
            <w:tcW w:w="3617" w:type="dxa"/>
            <w:tcBorders>
              <w:top w:val="nil"/>
              <w:left w:val="nil"/>
              <w:bottom w:val="nil"/>
              <w:right w:val="nil"/>
            </w:tcBorders>
            <w:shd w:val="clear" w:color="auto" w:fill="auto"/>
            <w:noWrap/>
            <w:vAlign w:val="bottom"/>
            <w:hideMark/>
          </w:tcPr>
          <w:p w14:paraId="5D58692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Fjordstien 2 - Badehus M.V.</w:t>
            </w:r>
          </w:p>
        </w:tc>
        <w:tc>
          <w:tcPr>
            <w:tcW w:w="4663" w:type="dxa"/>
            <w:tcBorders>
              <w:top w:val="nil"/>
              <w:left w:val="nil"/>
              <w:bottom w:val="nil"/>
              <w:right w:val="nil"/>
            </w:tcBorders>
            <w:shd w:val="clear" w:color="auto" w:fill="auto"/>
            <w:noWrap/>
            <w:vAlign w:val="bottom"/>
            <w:hideMark/>
          </w:tcPr>
          <w:p w14:paraId="23C7AD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3E64669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162</w:t>
            </w:r>
          </w:p>
        </w:tc>
        <w:tc>
          <w:tcPr>
            <w:tcW w:w="490" w:type="dxa"/>
            <w:tcBorders>
              <w:top w:val="nil"/>
              <w:left w:val="nil"/>
              <w:bottom w:val="nil"/>
              <w:right w:val="nil"/>
            </w:tcBorders>
            <w:shd w:val="clear" w:color="auto" w:fill="auto"/>
            <w:noWrap/>
            <w:vAlign w:val="bottom"/>
            <w:hideMark/>
          </w:tcPr>
          <w:p w14:paraId="2CC1BBF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F5533F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549.200</w:t>
            </w:r>
          </w:p>
        </w:tc>
        <w:tc>
          <w:tcPr>
            <w:tcW w:w="1678" w:type="dxa"/>
            <w:tcBorders>
              <w:top w:val="nil"/>
              <w:left w:val="nil"/>
              <w:bottom w:val="nil"/>
              <w:right w:val="nil"/>
            </w:tcBorders>
            <w:shd w:val="clear" w:color="auto" w:fill="auto"/>
            <w:noWrap/>
            <w:vAlign w:val="bottom"/>
            <w:hideMark/>
          </w:tcPr>
          <w:p w14:paraId="22B79C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620.000</w:t>
            </w:r>
          </w:p>
        </w:tc>
      </w:tr>
      <w:tr w:rsidR="00440ED3" w:rsidRPr="00440ED3" w14:paraId="227BD81A" w14:textId="77777777" w:rsidTr="00440ED3">
        <w:trPr>
          <w:trHeight w:val="284"/>
        </w:trPr>
        <w:tc>
          <w:tcPr>
            <w:tcW w:w="873" w:type="dxa"/>
            <w:tcBorders>
              <w:top w:val="nil"/>
              <w:left w:val="nil"/>
              <w:bottom w:val="nil"/>
              <w:right w:val="nil"/>
            </w:tcBorders>
            <w:shd w:val="clear" w:color="auto" w:fill="auto"/>
            <w:noWrap/>
            <w:vAlign w:val="bottom"/>
            <w:hideMark/>
          </w:tcPr>
          <w:p w14:paraId="6E5DA2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12703</w:t>
            </w:r>
          </w:p>
        </w:tc>
        <w:tc>
          <w:tcPr>
            <w:tcW w:w="3617" w:type="dxa"/>
            <w:tcBorders>
              <w:top w:val="nil"/>
              <w:left w:val="nil"/>
              <w:bottom w:val="nil"/>
              <w:right w:val="nil"/>
            </w:tcBorders>
            <w:shd w:val="clear" w:color="auto" w:fill="auto"/>
            <w:noWrap/>
            <w:vAlign w:val="bottom"/>
            <w:hideMark/>
          </w:tcPr>
          <w:p w14:paraId="192709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Fjordstien 3</w:t>
            </w:r>
          </w:p>
        </w:tc>
        <w:tc>
          <w:tcPr>
            <w:tcW w:w="4663" w:type="dxa"/>
            <w:tcBorders>
              <w:top w:val="nil"/>
              <w:left w:val="nil"/>
              <w:bottom w:val="nil"/>
              <w:right w:val="nil"/>
            </w:tcBorders>
            <w:shd w:val="clear" w:color="auto" w:fill="auto"/>
            <w:noWrap/>
            <w:vAlign w:val="bottom"/>
            <w:hideMark/>
          </w:tcPr>
          <w:p w14:paraId="09953B2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3D0A57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w:t>
            </w:r>
          </w:p>
        </w:tc>
        <w:tc>
          <w:tcPr>
            <w:tcW w:w="490" w:type="dxa"/>
            <w:tcBorders>
              <w:top w:val="nil"/>
              <w:left w:val="nil"/>
              <w:bottom w:val="nil"/>
              <w:right w:val="nil"/>
            </w:tcBorders>
            <w:shd w:val="clear" w:color="auto" w:fill="auto"/>
            <w:noWrap/>
            <w:vAlign w:val="bottom"/>
            <w:hideMark/>
          </w:tcPr>
          <w:p w14:paraId="50CC972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3CFAD7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264.400</w:t>
            </w:r>
          </w:p>
        </w:tc>
        <w:tc>
          <w:tcPr>
            <w:tcW w:w="1678" w:type="dxa"/>
            <w:tcBorders>
              <w:top w:val="nil"/>
              <w:left w:val="nil"/>
              <w:bottom w:val="nil"/>
              <w:right w:val="nil"/>
            </w:tcBorders>
            <w:shd w:val="clear" w:color="auto" w:fill="auto"/>
            <w:noWrap/>
            <w:vAlign w:val="bottom"/>
            <w:hideMark/>
          </w:tcPr>
          <w:p w14:paraId="613DFF6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470.000</w:t>
            </w:r>
          </w:p>
        </w:tc>
      </w:tr>
      <w:tr w:rsidR="00440ED3" w:rsidRPr="00440ED3" w14:paraId="34A69251" w14:textId="77777777" w:rsidTr="00440ED3">
        <w:trPr>
          <w:trHeight w:val="284"/>
        </w:trPr>
        <w:tc>
          <w:tcPr>
            <w:tcW w:w="873" w:type="dxa"/>
            <w:tcBorders>
              <w:top w:val="nil"/>
              <w:left w:val="nil"/>
              <w:bottom w:val="nil"/>
              <w:right w:val="nil"/>
            </w:tcBorders>
            <w:shd w:val="clear" w:color="auto" w:fill="auto"/>
            <w:noWrap/>
            <w:vAlign w:val="bottom"/>
            <w:hideMark/>
          </w:tcPr>
          <w:p w14:paraId="041E34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12704</w:t>
            </w:r>
          </w:p>
        </w:tc>
        <w:tc>
          <w:tcPr>
            <w:tcW w:w="3617" w:type="dxa"/>
            <w:tcBorders>
              <w:top w:val="nil"/>
              <w:left w:val="nil"/>
              <w:bottom w:val="nil"/>
              <w:right w:val="nil"/>
            </w:tcBorders>
            <w:shd w:val="clear" w:color="auto" w:fill="auto"/>
            <w:noWrap/>
            <w:vAlign w:val="bottom"/>
            <w:hideMark/>
          </w:tcPr>
          <w:p w14:paraId="15CE82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Fjordstien 5</w:t>
            </w:r>
          </w:p>
        </w:tc>
        <w:tc>
          <w:tcPr>
            <w:tcW w:w="4663" w:type="dxa"/>
            <w:tcBorders>
              <w:top w:val="nil"/>
              <w:left w:val="nil"/>
              <w:bottom w:val="nil"/>
              <w:right w:val="nil"/>
            </w:tcBorders>
            <w:shd w:val="clear" w:color="auto" w:fill="auto"/>
            <w:noWrap/>
            <w:vAlign w:val="bottom"/>
            <w:hideMark/>
          </w:tcPr>
          <w:p w14:paraId="2E62225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05CC70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162</w:t>
            </w:r>
          </w:p>
        </w:tc>
        <w:tc>
          <w:tcPr>
            <w:tcW w:w="490" w:type="dxa"/>
            <w:tcBorders>
              <w:top w:val="nil"/>
              <w:left w:val="nil"/>
              <w:bottom w:val="nil"/>
              <w:right w:val="nil"/>
            </w:tcBorders>
            <w:shd w:val="clear" w:color="auto" w:fill="auto"/>
            <w:noWrap/>
            <w:vAlign w:val="bottom"/>
            <w:hideMark/>
          </w:tcPr>
          <w:p w14:paraId="0EFDD84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3B5ED1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352.600</w:t>
            </w:r>
          </w:p>
        </w:tc>
        <w:tc>
          <w:tcPr>
            <w:tcW w:w="1678" w:type="dxa"/>
            <w:tcBorders>
              <w:top w:val="nil"/>
              <w:left w:val="nil"/>
              <w:bottom w:val="nil"/>
              <w:right w:val="nil"/>
            </w:tcBorders>
            <w:shd w:val="clear" w:color="auto" w:fill="auto"/>
            <w:noWrap/>
            <w:vAlign w:val="bottom"/>
            <w:hideMark/>
          </w:tcPr>
          <w:p w14:paraId="3F8A388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520.000</w:t>
            </w:r>
          </w:p>
        </w:tc>
      </w:tr>
      <w:tr w:rsidR="00440ED3" w:rsidRPr="00440ED3" w14:paraId="73DEDE6F" w14:textId="77777777" w:rsidTr="00440ED3">
        <w:trPr>
          <w:trHeight w:val="284"/>
        </w:trPr>
        <w:tc>
          <w:tcPr>
            <w:tcW w:w="873" w:type="dxa"/>
            <w:tcBorders>
              <w:top w:val="nil"/>
              <w:left w:val="nil"/>
              <w:bottom w:val="nil"/>
              <w:right w:val="nil"/>
            </w:tcBorders>
            <w:shd w:val="clear" w:color="auto" w:fill="auto"/>
            <w:noWrap/>
            <w:vAlign w:val="bottom"/>
            <w:hideMark/>
          </w:tcPr>
          <w:p w14:paraId="7548050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11877</w:t>
            </w:r>
          </w:p>
        </w:tc>
        <w:tc>
          <w:tcPr>
            <w:tcW w:w="3617" w:type="dxa"/>
            <w:tcBorders>
              <w:top w:val="nil"/>
              <w:left w:val="nil"/>
              <w:bottom w:val="nil"/>
              <w:right w:val="nil"/>
            </w:tcBorders>
            <w:shd w:val="clear" w:color="auto" w:fill="auto"/>
            <w:noWrap/>
            <w:vAlign w:val="bottom"/>
            <w:hideMark/>
          </w:tcPr>
          <w:p w14:paraId="66F551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Fjordstien 7</w:t>
            </w:r>
          </w:p>
        </w:tc>
        <w:tc>
          <w:tcPr>
            <w:tcW w:w="4663" w:type="dxa"/>
            <w:tcBorders>
              <w:top w:val="nil"/>
              <w:left w:val="nil"/>
              <w:bottom w:val="nil"/>
              <w:right w:val="nil"/>
            </w:tcBorders>
            <w:shd w:val="clear" w:color="auto" w:fill="auto"/>
            <w:noWrap/>
            <w:vAlign w:val="bottom"/>
            <w:hideMark/>
          </w:tcPr>
          <w:p w14:paraId="6C3B0C8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305D19D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162</w:t>
            </w:r>
          </w:p>
        </w:tc>
        <w:tc>
          <w:tcPr>
            <w:tcW w:w="490" w:type="dxa"/>
            <w:tcBorders>
              <w:top w:val="nil"/>
              <w:left w:val="nil"/>
              <w:bottom w:val="nil"/>
              <w:right w:val="nil"/>
            </w:tcBorders>
            <w:shd w:val="clear" w:color="auto" w:fill="auto"/>
            <w:noWrap/>
            <w:vAlign w:val="bottom"/>
            <w:hideMark/>
          </w:tcPr>
          <w:p w14:paraId="7EB55C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0EA2878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134.300</w:t>
            </w:r>
          </w:p>
        </w:tc>
        <w:tc>
          <w:tcPr>
            <w:tcW w:w="1678" w:type="dxa"/>
            <w:tcBorders>
              <w:top w:val="nil"/>
              <w:left w:val="nil"/>
              <w:bottom w:val="nil"/>
              <w:right w:val="nil"/>
            </w:tcBorders>
            <w:shd w:val="clear" w:color="auto" w:fill="auto"/>
            <w:noWrap/>
            <w:vAlign w:val="bottom"/>
            <w:hideMark/>
          </w:tcPr>
          <w:p w14:paraId="0C354D3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134.300</w:t>
            </w:r>
          </w:p>
        </w:tc>
      </w:tr>
      <w:tr w:rsidR="00440ED3" w:rsidRPr="00440ED3" w14:paraId="34ACE46A" w14:textId="77777777" w:rsidTr="00440ED3">
        <w:trPr>
          <w:trHeight w:val="284"/>
        </w:trPr>
        <w:tc>
          <w:tcPr>
            <w:tcW w:w="873" w:type="dxa"/>
            <w:tcBorders>
              <w:top w:val="nil"/>
              <w:left w:val="nil"/>
              <w:bottom w:val="nil"/>
              <w:right w:val="nil"/>
            </w:tcBorders>
            <w:shd w:val="clear" w:color="auto" w:fill="auto"/>
            <w:noWrap/>
            <w:vAlign w:val="bottom"/>
            <w:hideMark/>
          </w:tcPr>
          <w:p w14:paraId="48084A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24546</w:t>
            </w:r>
          </w:p>
        </w:tc>
        <w:tc>
          <w:tcPr>
            <w:tcW w:w="3617" w:type="dxa"/>
            <w:tcBorders>
              <w:top w:val="nil"/>
              <w:left w:val="nil"/>
              <w:bottom w:val="nil"/>
              <w:right w:val="nil"/>
            </w:tcBorders>
            <w:shd w:val="clear" w:color="auto" w:fill="auto"/>
            <w:noWrap/>
            <w:vAlign w:val="bottom"/>
            <w:hideMark/>
          </w:tcPr>
          <w:p w14:paraId="012970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Fladbækvej</w:t>
            </w:r>
          </w:p>
        </w:tc>
        <w:tc>
          <w:tcPr>
            <w:tcW w:w="4663" w:type="dxa"/>
            <w:tcBorders>
              <w:top w:val="nil"/>
              <w:left w:val="nil"/>
              <w:bottom w:val="nil"/>
              <w:right w:val="nil"/>
            </w:tcBorders>
            <w:shd w:val="clear" w:color="auto" w:fill="auto"/>
            <w:noWrap/>
            <w:vAlign w:val="bottom"/>
            <w:hideMark/>
          </w:tcPr>
          <w:p w14:paraId="2DDD72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14:paraId="237CEE3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0ACB6EB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DÆ</w:t>
            </w:r>
          </w:p>
        </w:tc>
        <w:tc>
          <w:tcPr>
            <w:tcW w:w="1678" w:type="dxa"/>
            <w:tcBorders>
              <w:top w:val="nil"/>
              <w:left w:val="nil"/>
              <w:bottom w:val="nil"/>
              <w:right w:val="nil"/>
            </w:tcBorders>
            <w:shd w:val="clear" w:color="auto" w:fill="auto"/>
            <w:noWrap/>
            <w:vAlign w:val="bottom"/>
            <w:hideMark/>
          </w:tcPr>
          <w:p w14:paraId="396228B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5C0133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58108A9" w14:textId="77777777" w:rsidTr="00440ED3">
        <w:trPr>
          <w:trHeight w:val="284"/>
        </w:trPr>
        <w:tc>
          <w:tcPr>
            <w:tcW w:w="873" w:type="dxa"/>
            <w:tcBorders>
              <w:top w:val="nil"/>
              <w:left w:val="nil"/>
              <w:bottom w:val="nil"/>
              <w:right w:val="nil"/>
            </w:tcBorders>
            <w:shd w:val="clear" w:color="auto" w:fill="auto"/>
            <w:noWrap/>
            <w:vAlign w:val="bottom"/>
            <w:hideMark/>
          </w:tcPr>
          <w:p w14:paraId="67C397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23037</w:t>
            </w:r>
          </w:p>
        </w:tc>
        <w:tc>
          <w:tcPr>
            <w:tcW w:w="3617" w:type="dxa"/>
            <w:tcBorders>
              <w:top w:val="nil"/>
              <w:left w:val="nil"/>
              <w:bottom w:val="nil"/>
              <w:right w:val="nil"/>
            </w:tcBorders>
            <w:shd w:val="clear" w:color="auto" w:fill="auto"/>
            <w:noWrap/>
            <w:vAlign w:val="bottom"/>
            <w:hideMark/>
          </w:tcPr>
          <w:p w14:paraId="5593AB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Fortvej 8</w:t>
            </w:r>
          </w:p>
        </w:tc>
        <w:tc>
          <w:tcPr>
            <w:tcW w:w="4663" w:type="dxa"/>
            <w:tcBorders>
              <w:top w:val="nil"/>
              <w:left w:val="nil"/>
              <w:bottom w:val="nil"/>
              <w:right w:val="nil"/>
            </w:tcBorders>
            <w:shd w:val="clear" w:color="auto" w:fill="auto"/>
            <w:noWrap/>
            <w:vAlign w:val="bottom"/>
            <w:hideMark/>
          </w:tcPr>
          <w:p w14:paraId="1D3479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bottom"/>
            <w:hideMark/>
          </w:tcPr>
          <w:p w14:paraId="012508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04C00B0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14:paraId="567484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1.329.400</w:t>
            </w:r>
          </w:p>
        </w:tc>
        <w:tc>
          <w:tcPr>
            <w:tcW w:w="1678" w:type="dxa"/>
            <w:tcBorders>
              <w:top w:val="nil"/>
              <w:left w:val="nil"/>
              <w:bottom w:val="nil"/>
              <w:right w:val="nil"/>
            </w:tcBorders>
            <w:shd w:val="clear" w:color="auto" w:fill="auto"/>
            <w:noWrap/>
            <w:vAlign w:val="bottom"/>
            <w:hideMark/>
          </w:tcPr>
          <w:p w14:paraId="4F100A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4.700.000</w:t>
            </w:r>
          </w:p>
        </w:tc>
      </w:tr>
      <w:tr w:rsidR="00440ED3" w:rsidRPr="00440ED3" w14:paraId="58025DD5" w14:textId="77777777" w:rsidTr="00440ED3">
        <w:trPr>
          <w:trHeight w:val="284"/>
        </w:trPr>
        <w:tc>
          <w:tcPr>
            <w:tcW w:w="873" w:type="dxa"/>
            <w:tcBorders>
              <w:top w:val="nil"/>
              <w:left w:val="nil"/>
              <w:bottom w:val="nil"/>
              <w:right w:val="nil"/>
            </w:tcBorders>
            <w:shd w:val="clear" w:color="auto" w:fill="auto"/>
            <w:noWrap/>
            <w:vAlign w:val="bottom"/>
            <w:hideMark/>
          </w:tcPr>
          <w:p w14:paraId="323602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21087</w:t>
            </w:r>
          </w:p>
        </w:tc>
        <w:tc>
          <w:tcPr>
            <w:tcW w:w="3617" w:type="dxa"/>
            <w:tcBorders>
              <w:top w:val="nil"/>
              <w:left w:val="nil"/>
              <w:bottom w:val="nil"/>
              <w:right w:val="nil"/>
            </w:tcBorders>
            <w:shd w:val="clear" w:color="auto" w:fill="auto"/>
            <w:noWrap/>
            <w:vAlign w:val="bottom"/>
            <w:hideMark/>
          </w:tcPr>
          <w:p w14:paraId="5D1C10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Fragevej 4</w:t>
            </w:r>
          </w:p>
        </w:tc>
        <w:tc>
          <w:tcPr>
            <w:tcW w:w="4663" w:type="dxa"/>
            <w:tcBorders>
              <w:top w:val="nil"/>
              <w:left w:val="nil"/>
              <w:bottom w:val="nil"/>
              <w:right w:val="nil"/>
            </w:tcBorders>
            <w:shd w:val="clear" w:color="auto" w:fill="auto"/>
            <w:noWrap/>
            <w:vAlign w:val="bottom"/>
            <w:hideMark/>
          </w:tcPr>
          <w:p w14:paraId="189F97A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3D8A14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bottom"/>
            <w:hideMark/>
          </w:tcPr>
          <w:p w14:paraId="753982A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14:paraId="3A55E8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1.232.600</w:t>
            </w:r>
          </w:p>
        </w:tc>
        <w:tc>
          <w:tcPr>
            <w:tcW w:w="1678" w:type="dxa"/>
            <w:tcBorders>
              <w:top w:val="nil"/>
              <w:left w:val="nil"/>
              <w:bottom w:val="nil"/>
              <w:right w:val="nil"/>
            </w:tcBorders>
            <w:shd w:val="clear" w:color="auto" w:fill="auto"/>
            <w:noWrap/>
            <w:vAlign w:val="bottom"/>
            <w:hideMark/>
          </w:tcPr>
          <w:p w14:paraId="0CC0B5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1.232.600</w:t>
            </w:r>
          </w:p>
        </w:tc>
      </w:tr>
      <w:tr w:rsidR="00440ED3" w:rsidRPr="00440ED3" w14:paraId="0D6E3068" w14:textId="77777777" w:rsidTr="00440ED3">
        <w:trPr>
          <w:trHeight w:val="284"/>
        </w:trPr>
        <w:tc>
          <w:tcPr>
            <w:tcW w:w="873" w:type="dxa"/>
            <w:tcBorders>
              <w:top w:val="nil"/>
              <w:left w:val="nil"/>
              <w:bottom w:val="nil"/>
              <w:right w:val="nil"/>
            </w:tcBorders>
            <w:shd w:val="clear" w:color="auto" w:fill="auto"/>
            <w:noWrap/>
            <w:vAlign w:val="bottom"/>
            <w:hideMark/>
          </w:tcPr>
          <w:p w14:paraId="6DD68C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24775</w:t>
            </w:r>
          </w:p>
        </w:tc>
        <w:tc>
          <w:tcPr>
            <w:tcW w:w="3617" w:type="dxa"/>
            <w:tcBorders>
              <w:top w:val="nil"/>
              <w:left w:val="nil"/>
              <w:bottom w:val="nil"/>
              <w:right w:val="nil"/>
            </w:tcBorders>
            <w:shd w:val="clear" w:color="auto" w:fill="auto"/>
            <w:noWrap/>
            <w:vAlign w:val="bottom"/>
            <w:hideMark/>
          </w:tcPr>
          <w:p w14:paraId="5AD00F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Fragevej 51</w:t>
            </w:r>
          </w:p>
        </w:tc>
        <w:tc>
          <w:tcPr>
            <w:tcW w:w="4663" w:type="dxa"/>
            <w:tcBorders>
              <w:top w:val="nil"/>
              <w:left w:val="nil"/>
              <w:bottom w:val="nil"/>
              <w:right w:val="nil"/>
            </w:tcBorders>
            <w:shd w:val="clear" w:color="auto" w:fill="auto"/>
            <w:noWrap/>
            <w:vAlign w:val="bottom"/>
            <w:hideMark/>
          </w:tcPr>
          <w:p w14:paraId="7AEACD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1CE19D6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166112F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bottom"/>
            <w:hideMark/>
          </w:tcPr>
          <w:p w14:paraId="2521B3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8.592.400</w:t>
            </w:r>
          </w:p>
        </w:tc>
        <w:tc>
          <w:tcPr>
            <w:tcW w:w="1678" w:type="dxa"/>
            <w:tcBorders>
              <w:top w:val="nil"/>
              <w:left w:val="nil"/>
              <w:bottom w:val="nil"/>
              <w:right w:val="nil"/>
            </w:tcBorders>
            <w:shd w:val="clear" w:color="auto" w:fill="auto"/>
            <w:noWrap/>
            <w:vAlign w:val="bottom"/>
            <w:hideMark/>
          </w:tcPr>
          <w:p w14:paraId="18DDBB7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8.592.400</w:t>
            </w:r>
          </w:p>
        </w:tc>
      </w:tr>
      <w:tr w:rsidR="00440ED3" w:rsidRPr="00440ED3" w14:paraId="5C5178FA" w14:textId="77777777" w:rsidTr="00440ED3">
        <w:trPr>
          <w:trHeight w:val="284"/>
        </w:trPr>
        <w:tc>
          <w:tcPr>
            <w:tcW w:w="873" w:type="dxa"/>
            <w:tcBorders>
              <w:top w:val="nil"/>
              <w:left w:val="nil"/>
              <w:bottom w:val="nil"/>
              <w:right w:val="nil"/>
            </w:tcBorders>
            <w:shd w:val="clear" w:color="auto" w:fill="auto"/>
            <w:noWrap/>
            <w:vAlign w:val="bottom"/>
            <w:hideMark/>
          </w:tcPr>
          <w:p w14:paraId="5743CD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15098</w:t>
            </w:r>
          </w:p>
        </w:tc>
        <w:tc>
          <w:tcPr>
            <w:tcW w:w="3617" w:type="dxa"/>
            <w:tcBorders>
              <w:top w:val="nil"/>
              <w:left w:val="nil"/>
              <w:bottom w:val="nil"/>
              <w:right w:val="nil"/>
            </w:tcBorders>
            <w:shd w:val="clear" w:color="auto" w:fill="auto"/>
            <w:noWrap/>
            <w:vAlign w:val="bottom"/>
            <w:hideMark/>
          </w:tcPr>
          <w:p w14:paraId="5F34C7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Fredensvej</w:t>
            </w:r>
          </w:p>
        </w:tc>
        <w:tc>
          <w:tcPr>
            <w:tcW w:w="4663" w:type="dxa"/>
            <w:tcBorders>
              <w:top w:val="nil"/>
              <w:left w:val="nil"/>
              <w:bottom w:val="nil"/>
              <w:right w:val="nil"/>
            </w:tcBorders>
            <w:shd w:val="clear" w:color="auto" w:fill="auto"/>
            <w:noWrap/>
            <w:vAlign w:val="bottom"/>
            <w:hideMark/>
          </w:tcPr>
          <w:p w14:paraId="06D53D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3DB6A1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224CEFF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14:paraId="7C9E05A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54BE9B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FDD2383" w14:textId="77777777" w:rsidTr="00440ED3">
        <w:trPr>
          <w:trHeight w:val="284"/>
        </w:trPr>
        <w:tc>
          <w:tcPr>
            <w:tcW w:w="873" w:type="dxa"/>
            <w:tcBorders>
              <w:top w:val="nil"/>
              <w:left w:val="nil"/>
              <w:bottom w:val="nil"/>
              <w:right w:val="nil"/>
            </w:tcBorders>
            <w:shd w:val="clear" w:color="auto" w:fill="auto"/>
            <w:noWrap/>
            <w:vAlign w:val="bottom"/>
            <w:hideMark/>
          </w:tcPr>
          <w:p w14:paraId="3C9AFFD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15083</w:t>
            </w:r>
          </w:p>
        </w:tc>
        <w:tc>
          <w:tcPr>
            <w:tcW w:w="3617" w:type="dxa"/>
            <w:tcBorders>
              <w:top w:val="nil"/>
              <w:left w:val="nil"/>
              <w:bottom w:val="nil"/>
              <w:right w:val="nil"/>
            </w:tcBorders>
            <w:shd w:val="clear" w:color="auto" w:fill="auto"/>
            <w:noWrap/>
            <w:vAlign w:val="bottom"/>
            <w:hideMark/>
          </w:tcPr>
          <w:p w14:paraId="2154A5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Fredensvej 1 (4720)</w:t>
            </w:r>
          </w:p>
        </w:tc>
        <w:tc>
          <w:tcPr>
            <w:tcW w:w="4663" w:type="dxa"/>
            <w:tcBorders>
              <w:top w:val="nil"/>
              <w:left w:val="nil"/>
              <w:bottom w:val="nil"/>
              <w:right w:val="nil"/>
            </w:tcBorders>
            <w:shd w:val="clear" w:color="auto" w:fill="auto"/>
            <w:noWrap/>
            <w:vAlign w:val="bottom"/>
            <w:hideMark/>
          </w:tcPr>
          <w:p w14:paraId="474ECE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355F9D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302C34B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w:t>
            </w:r>
          </w:p>
        </w:tc>
        <w:tc>
          <w:tcPr>
            <w:tcW w:w="1678" w:type="dxa"/>
            <w:tcBorders>
              <w:top w:val="nil"/>
              <w:left w:val="nil"/>
              <w:bottom w:val="nil"/>
              <w:right w:val="nil"/>
            </w:tcBorders>
            <w:shd w:val="clear" w:color="auto" w:fill="auto"/>
            <w:noWrap/>
            <w:vAlign w:val="bottom"/>
            <w:hideMark/>
          </w:tcPr>
          <w:p w14:paraId="2AEE378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FD6007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D06EEC4" w14:textId="77777777" w:rsidTr="00440ED3">
        <w:trPr>
          <w:trHeight w:val="284"/>
        </w:trPr>
        <w:tc>
          <w:tcPr>
            <w:tcW w:w="873" w:type="dxa"/>
            <w:tcBorders>
              <w:top w:val="nil"/>
              <w:left w:val="nil"/>
              <w:bottom w:val="nil"/>
              <w:right w:val="nil"/>
            </w:tcBorders>
            <w:shd w:val="clear" w:color="auto" w:fill="auto"/>
            <w:noWrap/>
            <w:vAlign w:val="bottom"/>
            <w:hideMark/>
          </w:tcPr>
          <w:p w14:paraId="01A80E3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24793</w:t>
            </w:r>
          </w:p>
        </w:tc>
        <w:tc>
          <w:tcPr>
            <w:tcW w:w="3617" w:type="dxa"/>
            <w:tcBorders>
              <w:top w:val="nil"/>
              <w:left w:val="nil"/>
              <w:bottom w:val="nil"/>
              <w:right w:val="nil"/>
            </w:tcBorders>
            <w:shd w:val="clear" w:color="auto" w:fill="auto"/>
            <w:noWrap/>
            <w:vAlign w:val="bottom"/>
            <w:hideMark/>
          </w:tcPr>
          <w:p w14:paraId="273716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Fredskovvej 26</w:t>
            </w:r>
          </w:p>
        </w:tc>
        <w:tc>
          <w:tcPr>
            <w:tcW w:w="4663" w:type="dxa"/>
            <w:tcBorders>
              <w:top w:val="nil"/>
              <w:left w:val="nil"/>
              <w:bottom w:val="nil"/>
              <w:right w:val="nil"/>
            </w:tcBorders>
            <w:shd w:val="clear" w:color="auto" w:fill="auto"/>
            <w:noWrap/>
            <w:vAlign w:val="bottom"/>
            <w:hideMark/>
          </w:tcPr>
          <w:p w14:paraId="0757920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14:paraId="458AE15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66</w:t>
            </w:r>
          </w:p>
        </w:tc>
        <w:tc>
          <w:tcPr>
            <w:tcW w:w="490" w:type="dxa"/>
            <w:tcBorders>
              <w:top w:val="nil"/>
              <w:left w:val="nil"/>
              <w:bottom w:val="nil"/>
              <w:right w:val="nil"/>
            </w:tcBorders>
            <w:shd w:val="clear" w:color="auto" w:fill="auto"/>
            <w:noWrap/>
            <w:vAlign w:val="bottom"/>
            <w:hideMark/>
          </w:tcPr>
          <w:p w14:paraId="7BF2A16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627AF3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374.100</w:t>
            </w:r>
          </w:p>
        </w:tc>
        <w:tc>
          <w:tcPr>
            <w:tcW w:w="1678" w:type="dxa"/>
            <w:tcBorders>
              <w:top w:val="nil"/>
              <w:left w:val="nil"/>
              <w:bottom w:val="nil"/>
              <w:right w:val="nil"/>
            </w:tcBorders>
            <w:shd w:val="clear" w:color="auto" w:fill="auto"/>
            <w:noWrap/>
            <w:vAlign w:val="bottom"/>
            <w:hideMark/>
          </w:tcPr>
          <w:p w14:paraId="5B79719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470.000</w:t>
            </w:r>
          </w:p>
        </w:tc>
      </w:tr>
      <w:tr w:rsidR="00440ED3" w:rsidRPr="00440ED3" w14:paraId="52705992" w14:textId="77777777" w:rsidTr="00440ED3">
        <w:trPr>
          <w:trHeight w:val="284"/>
        </w:trPr>
        <w:tc>
          <w:tcPr>
            <w:tcW w:w="873" w:type="dxa"/>
            <w:tcBorders>
              <w:top w:val="nil"/>
              <w:left w:val="nil"/>
              <w:bottom w:val="nil"/>
              <w:right w:val="nil"/>
            </w:tcBorders>
            <w:shd w:val="clear" w:color="auto" w:fill="auto"/>
            <w:noWrap/>
            <w:vAlign w:val="bottom"/>
            <w:hideMark/>
          </w:tcPr>
          <w:p w14:paraId="6E02B1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11240</w:t>
            </w:r>
          </w:p>
        </w:tc>
        <w:tc>
          <w:tcPr>
            <w:tcW w:w="3617" w:type="dxa"/>
            <w:tcBorders>
              <w:top w:val="nil"/>
              <w:left w:val="nil"/>
              <w:bottom w:val="nil"/>
              <w:right w:val="nil"/>
            </w:tcBorders>
            <w:shd w:val="clear" w:color="auto" w:fill="auto"/>
            <w:noWrap/>
            <w:vAlign w:val="bottom"/>
            <w:hideMark/>
          </w:tcPr>
          <w:p w14:paraId="785846C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Frenderupgade Fælles Grusgrav</w:t>
            </w:r>
          </w:p>
        </w:tc>
        <w:tc>
          <w:tcPr>
            <w:tcW w:w="4663" w:type="dxa"/>
            <w:tcBorders>
              <w:top w:val="nil"/>
              <w:left w:val="nil"/>
              <w:bottom w:val="nil"/>
              <w:right w:val="nil"/>
            </w:tcBorders>
            <w:shd w:val="clear" w:color="auto" w:fill="auto"/>
            <w:noWrap/>
            <w:vAlign w:val="bottom"/>
            <w:hideMark/>
          </w:tcPr>
          <w:p w14:paraId="6DA084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bottom"/>
            <w:hideMark/>
          </w:tcPr>
          <w:p w14:paraId="41FDA4F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bottom"/>
            <w:hideMark/>
          </w:tcPr>
          <w:p w14:paraId="3AAEC0B2"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D2337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B074F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B81627D" w14:textId="77777777" w:rsidTr="00440ED3">
        <w:trPr>
          <w:trHeight w:val="284"/>
        </w:trPr>
        <w:tc>
          <w:tcPr>
            <w:tcW w:w="873" w:type="dxa"/>
            <w:tcBorders>
              <w:top w:val="nil"/>
              <w:left w:val="nil"/>
              <w:bottom w:val="nil"/>
              <w:right w:val="nil"/>
            </w:tcBorders>
            <w:shd w:val="clear" w:color="auto" w:fill="auto"/>
            <w:noWrap/>
            <w:vAlign w:val="bottom"/>
            <w:hideMark/>
          </w:tcPr>
          <w:p w14:paraId="3B292A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11246</w:t>
            </w:r>
          </w:p>
        </w:tc>
        <w:tc>
          <w:tcPr>
            <w:tcW w:w="3617" w:type="dxa"/>
            <w:tcBorders>
              <w:top w:val="nil"/>
              <w:left w:val="nil"/>
              <w:bottom w:val="nil"/>
              <w:right w:val="nil"/>
            </w:tcBorders>
            <w:shd w:val="clear" w:color="auto" w:fill="auto"/>
            <w:noWrap/>
            <w:vAlign w:val="bottom"/>
            <w:hideMark/>
          </w:tcPr>
          <w:p w14:paraId="35524E5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Frenderupgade Gadejord</w:t>
            </w:r>
          </w:p>
        </w:tc>
        <w:tc>
          <w:tcPr>
            <w:tcW w:w="4663" w:type="dxa"/>
            <w:tcBorders>
              <w:top w:val="nil"/>
              <w:left w:val="nil"/>
              <w:bottom w:val="nil"/>
              <w:right w:val="nil"/>
            </w:tcBorders>
            <w:shd w:val="clear" w:color="auto" w:fill="auto"/>
            <w:noWrap/>
            <w:vAlign w:val="bottom"/>
            <w:hideMark/>
          </w:tcPr>
          <w:p w14:paraId="3195629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Frenderup By, Damsholte</w:t>
            </w:r>
          </w:p>
        </w:tc>
        <w:tc>
          <w:tcPr>
            <w:tcW w:w="609" w:type="dxa"/>
            <w:tcBorders>
              <w:top w:val="nil"/>
              <w:left w:val="nil"/>
              <w:bottom w:val="nil"/>
              <w:right w:val="nil"/>
            </w:tcBorders>
            <w:shd w:val="clear" w:color="auto" w:fill="auto"/>
            <w:noWrap/>
            <w:vAlign w:val="bottom"/>
            <w:hideMark/>
          </w:tcPr>
          <w:p w14:paraId="4AF4DB2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14:paraId="2E894BC1"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42BEEF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47C9C3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3E884F4" w14:textId="77777777" w:rsidTr="00440ED3">
        <w:trPr>
          <w:trHeight w:val="284"/>
        </w:trPr>
        <w:tc>
          <w:tcPr>
            <w:tcW w:w="873" w:type="dxa"/>
            <w:tcBorders>
              <w:top w:val="nil"/>
              <w:left w:val="nil"/>
              <w:bottom w:val="nil"/>
              <w:right w:val="nil"/>
            </w:tcBorders>
            <w:shd w:val="clear" w:color="auto" w:fill="auto"/>
            <w:noWrap/>
            <w:vAlign w:val="bottom"/>
            <w:hideMark/>
          </w:tcPr>
          <w:p w14:paraId="6DAC28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11239</w:t>
            </w:r>
          </w:p>
        </w:tc>
        <w:tc>
          <w:tcPr>
            <w:tcW w:w="3617" w:type="dxa"/>
            <w:tcBorders>
              <w:top w:val="nil"/>
              <w:left w:val="nil"/>
              <w:bottom w:val="nil"/>
              <w:right w:val="nil"/>
            </w:tcBorders>
            <w:shd w:val="clear" w:color="auto" w:fill="auto"/>
            <w:noWrap/>
            <w:vAlign w:val="bottom"/>
            <w:hideMark/>
          </w:tcPr>
          <w:p w14:paraId="00AC06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Frenderupgade Gadejord</w:t>
            </w:r>
          </w:p>
        </w:tc>
        <w:tc>
          <w:tcPr>
            <w:tcW w:w="4663" w:type="dxa"/>
            <w:tcBorders>
              <w:top w:val="nil"/>
              <w:left w:val="nil"/>
              <w:bottom w:val="nil"/>
              <w:right w:val="nil"/>
            </w:tcBorders>
            <w:shd w:val="clear" w:color="auto" w:fill="auto"/>
            <w:noWrap/>
            <w:vAlign w:val="bottom"/>
            <w:hideMark/>
          </w:tcPr>
          <w:p w14:paraId="628D27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bottom"/>
            <w:hideMark/>
          </w:tcPr>
          <w:p w14:paraId="5C2F96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14:paraId="28AFD633"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CB92B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6CF90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77F683A" w14:textId="77777777" w:rsidTr="00440ED3">
        <w:trPr>
          <w:trHeight w:val="284"/>
        </w:trPr>
        <w:tc>
          <w:tcPr>
            <w:tcW w:w="873" w:type="dxa"/>
            <w:tcBorders>
              <w:top w:val="nil"/>
              <w:left w:val="nil"/>
              <w:bottom w:val="nil"/>
              <w:right w:val="nil"/>
            </w:tcBorders>
            <w:shd w:val="clear" w:color="auto" w:fill="auto"/>
            <w:noWrap/>
            <w:vAlign w:val="bottom"/>
            <w:hideMark/>
          </w:tcPr>
          <w:p w14:paraId="4A414C6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3386</w:t>
            </w:r>
          </w:p>
        </w:tc>
        <w:tc>
          <w:tcPr>
            <w:tcW w:w="3617" w:type="dxa"/>
            <w:tcBorders>
              <w:top w:val="nil"/>
              <w:left w:val="nil"/>
              <w:bottom w:val="nil"/>
              <w:right w:val="nil"/>
            </w:tcBorders>
            <w:shd w:val="clear" w:color="auto" w:fill="auto"/>
            <w:noWrap/>
            <w:vAlign w:val="bottom"/>
            <w:hideMark/>
          </w:tcPr>
          <w:p w14:paraId="461DA5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Frenderupgade Vandboring</w:t>
            </w:r>
          </w:p>
        </w:tc>
        <w:tc>
          <w:tcPr>
            <w:tcW w:w="4663" w:type="dxa"/>
            <w:tcBorders>
              <w:top w:val="nil"/>
              <w:left w:val="nil"/>
              <w:bottom w:val="nil"/>
              <w:right w:val="nil"/>
            </w:tcBorders>
            <w:shd w:val="clear" w:color="auto" w:fill="auto"/>
            <w:noWrap/>
            <w:vAlign w:val="bottom"/>
            <w:hideMark/>
          </w:tcPr>
          <w:p w14:paraId="7A63DA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bottom"/>
            <w:hideMark/>
          </w:tcPr>
          <w:p w14:paraId="63CDAB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642B2E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679AA4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29DB6E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4CA2189" w14:textId="77777777" w:rsidTr="00440ED3">
        <w:trPr>
          <w:trHeight w:val="284"/>
        </w:trPr>
        <w:tc>
          <w:tcPr>
            <w:tcW w:w="873" w:type="dxa"/>
            <w:tcBorders>
              <w:top w:val="nil"/>
              <w:left w:val="nil"/>
              <w:bottom w:val="nil"/>
              <w:right w:val="nil"/>
            </w:tcBorders>
            <w:shd w:val="clear" w:color="auto" w:fill="auto"/>
            <w:noWrap/>
            <w:vAlign w:val="bottom"/>
            <w:hideMark/>
          </w:tcPr>
          <w:p w14:paraId="1DCE79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3388</w:t>
            </w:r>
          </w:p>
        </w:tc>
        <w:tc>
          <w:tcPr>
            <w:tcW w:w="3617" w:type="dxa"/>
            <w:tcBorders>
              <w:top w:val="nil"/>
              <w:left w:val="nil"/>
              <w:bottom w:val="nil"/>
              <w:right w:val="nil"/>
            </w:tcBorders>
            <w:shd w:val="clear" w:color="auto" w:fill="auto"/>
            <w:noWrap/>
            <w:vAlign w:val="bottom"/>
            <w:hideMark/>
          </w:tcPr>
          <w:p w14:paraId="1526431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Frenderupgade Vandboring</w:t>
            </w:r>
          </w:p>
        </w:tc>
        <w:tc>
          <w:tcPr>
            <w:tcW w:w="4663" w:type="dxa"/>
            <w:tcBorders>
              <w:top w:val="nil"/>
              <w:left w:val="nil"/>
              <w:bottom w:val="nil"/>
              <w:right w:val="nil"/>
            </w:tcBorders>
            <w:shd w:val="clear" w:color="auto" w:fill="auto"/>
            <w:noWrap/>
            <w:vAlign w:val="bottom"/>
            <w:hideMark/>
          </w:tcPr>
          <w:p w14:paraId="77E7C1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bottom"/>
            <w:hideMark/>
          </w:tcPr>
          <w:p w14:paraId="1108CB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197735C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0D57BA1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989C15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025BB95" w14:textId="77777777" w:rsidTr="00440ED3">
        <w:trPr>
          <w:trHeight w:val="284"/>
        </w:trPr>
        <w:tc>
          <w:tcPr>
            <w:tcW w:w="873" w:type="dxa"/>
            <w:tcBorders>
              <w:top w:val="nil"/>
              <w:left w:val="nil"/>
              <w:bottom w:val="nil"/>
              <w:right w:val="nil"/>
            </w:tcBorders>
            <w:shd w:val="clear" w:color="auto" w:fill="auto"/>
            <w:noWrap/>
            <w:vAlign w:val="bottom"/>
            <w:hideMark/>
          </w:tcPr>
          <w:p w14:paraId="497547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22912</w:t>
            </w:r>
          </w:p>
        </w:tc>
        <w:tc>
          <w:tcPr>
            <w:tcW w:w="3617" w:type="dxa"/>
            <w:tcBorders>
              <w:top w:val="nil"/>
              <w:left w:val="nil"/>
              <w:bottom w:val="nil"/>
              <w:right w:val="nil"/>
            </w:tcBorders>
            <w:shd w:val="clear" w:color="auto" w:fill="auto"/>
            <w:noWrap/>
            <w:vAlign w:val="bottom"/>
            <w:hideMark/>
          </w:tcPr>
          <w:p w14:paraId="33517F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Fuglebakken</w:t>
            </w:r>
          </w:p>
        </w:tc>
        <w:tc>
          <w:tcPr>
            <w:tcW w:w="4663" w:type="dxa"/>
            <w:tcBorders>
              <w:top w:val="nil"/>
              <w:left w:val="nil"/>
              <w:bottom w:val="nil"/>
              <w:right w:val="nil"/>
            </w:tcBorders>
            <w:shd w:val="clear" w:color="auto" w:fill="auto"/>
            <w:noWrap/>
            <w:vAlign w:val="bottom"/>
            <w:hideMark/>
          </w:tcPr>
          <w:p w14:paraId="589B429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5756B70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34B78FE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FØ</w:t>
            </w:r>
          </w:p>
        </w:tc>
        <w:tc>
          <w:tcPr>
            <w:tcW w:w="1678" w:type="dxa"/>
            <w:tcBorders>
              <w:top w:val="nil"/>
              <w:left w:val="nil"/>
              <w:bottom w:val="nil"/>
              <w:right w:val="nil"/>
            </w:tcBorders>
            <w:shd w:val="clear" w:color="auto" w:fill="auto"/>
            <w:noWrap/>
            <w:vAlign w:val="bottom"/>
            <w:hideMark/>
          </w:tcPr>
          <w:p w14:paraId="0117A7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38FD6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407E0A8" w14:textId="77777777" w:rsidTr="00440ED3">
        <w:trPr>
          <w:trHeight w:val="284"/>
        </w:trPr>
        <w:tc>
          <w:tcPr>
            <w:tcW w:w="873" w:type="dxa"/>
            <w:tcBorders>
              <w:top w:val="nil"/>
              <w:left w:val="nil"/>
              <w:bottom w:val="nil"/>
              <w:right w:val="nil"/>
            </w:tcBorders>
            <w:shd w:val="clear" w:color="auto" w:fill="auto"/>
            <w:noWrap/>
            <w:vAlign w:val="bottom"/>
            <w:hideMark/>
          </w:tcPr>
          <w:p w14:paraId="029A0D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11525</w:t>
            </w:r>
          </w:p>
        </w:tc>
        <w:tc>
          <w:tcPr>
            <w:tcW w:w="3617" w:type="dxa"/>
            <w:tcBorders>
              <w:top w:val="nil"/>
              <w:left w:val="nil"/>
              <w:bottom w:val="nil"/>
              <w:right w:val="nil"/>
            </w:tcBorders>
            <w:shd w:val="clear" w:color="auto" w:fill="auto"/>
            <w:noWrap/>
            <w:vAlign w:val="bottom"/>
            <w:hideMark/>
          </w:tcPr>
          <w:p w14:paraId="6B04648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Fælles Grusgrav i Askeby</w:t>
            </w:r>
          </w:p>
        </w:tc>
        <w:tc>
          <w:tcPr>
            <w:tcW w:w="4663" w:type="dxa"/>
            <w:tcBorders>
              <w:top w:val="nil"/>
              <w:left w:val="nil"/>
              <w:bottom w:val="nil"/>
              <w:right w:val="nil"/>
            </w:tcBorders>
            <w:shd w:val="clear" w:color="auto" w:fill="auto"/>
            <w:noWrap/>
            <w:vAlign w:val="bottom"/>
            <w:hideMark/>
          </w:tcPr>
          <w:p w14:paraId="2290788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Askeby By, Fanefjord</w:t>
            </w:r>
          </w:p>
        </w:tc>
        <w:tc>
          <w:tcPr>
            <w:tcW w:w="609" w:type="dxa"/>
            <w:tcBorders>
              <w:top w:val="nil"/>
              <w:left w:val="nil"/>
              <w:bottom w:val="nil"/>
              <w:right w:val="nil"/>
            </w:tcBorders>
            <w:shd w:val="clear" w:color="auto" w:fill="auto"/>
            <w:noWrap/>
            <w:vAlign w:val="bottom"/>
            <w:hideMark/>
          </w:tcPr>
          <w:p w14:paraId="1B6C2DA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14:paraId="2020475F"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15EC9F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C7733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46159C2" w14:textId="77777777" w:rsidTr="00440ED3">
        <w:trPr>
          <w:trHeight w:val="284"/>
        </w:trPr>
        <w:tc>
          <w:tcPr>
            <w:tcW w:w="873" w:type="dxa"/>
            <w:tcBorders>
              <w:top w:val="nil"/>
              <w:left w:val="nil"/>
              <w:bottom w:val="nil"/>
              <w:right w:val="nil"/>
            </w:tcBorders>
            <w:shd w:val="clear" w:color="auto" w:fill="auto"/>
            <w:noWrap/>
            <w:vAlign w:val="bottom"/>
            <w:hideMark/>
          </w:tcPr>
          <w:p w14:paraId="3D42332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11526</w:t>
            </w:r>
          </w:p>
        </w:tc>
        <w:tc>
          <w:tcPr>
            <w:tcW w:w="3617" w:type="dxa"/>
            <w:tcBorders>
              <w:top w:val="nil"/>
              <w:left w:val="nil"/>
              <w:bottom w:val="nil"/>
              <w:right w:val="nil"/>
            </w:tcBorders>
            <w:shd w:val="clear" w:color="auto" w:fill="auto"/>
            <w:noWrap/>
            <w:vAlign w:val="bottom"/>
            <w:hideMark/>
          </w:tcPr>
          <w:p w14:paraId="2FB1E3E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Fælles Vanding i St. Damme</w:t>
            </w:r>
          </w:p>
        </w:tc>
        <w:tc>
          <w:tcPr>
            <w:tcW w:w="4663" w:type="dxa"/>
            <w:tcBorders>
              <w:top w:val="nil"/>
              <w:left w:val="nil"/>
              <w:bottom w:val="nil"/>
              <w:right w:val="nil"/>
            </w:tcBorders>
            <w:shd w:val="clear" w:color="auto" w:fill="auto"/>
            <w:noWrap/>
            <w:vAlign w:val="bottom"/>
            <w:hideMark/>
          </w:tcPr>
          <w:p w14:paraId="56818C6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42F44A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w:t>
            </w:r>
          </w:p>
        </w:tc>
        <w:tc>
          <w:tcPr>
            <w:tcW w:w="490" w:type="dxa"/>
            <w:tcBorders>
              <w:top w:val="nil"/>
              <w:left w:val="nil"/>
              <w:bottom w:val="nil"/>
              <w:right w:val="nil"/>
            </w:tcBorders>
            <w:shd w:val="clear" w:color="auto" w:fill="auto"/>
            <w:noWrap/>
            <w:vAlign w:val="bottom"/>
            <w:hideMark/>
          </w:tcPr>
          <w:p w14:paraId="30C98727"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E52A00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2D159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46E98B3" w14:textId="77777777" w:rsidTr="00440ED3">
        <w:trPr>
          <w:trHeight w:val="284"/>
        </w:trPr>
        <w:tc>
          <w:tcPr>
            <w:tcW w:w="873" w:type="dxa"/>
            <w:tcBorders>
              <w:top w:val="nil"/>
              <w:left w:val="nil"/>
              <w:bottom w:val="nil"/>
              <w:right w:val="nil"/>
            </w:tcBorders>
            <w:shd w:val="clear" w:color="auto" w:fill="auto"/>
            <w:noWrap/>
            <w:vAlign w:val="bottom"/>
            <w:hideMark/>
          </w:tcPr>
          <w:p w14:paraId="15BD3E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11527</w:t>
            </w:r>
          </w:p>
        </w:tc>
        <w:tc>
          <w:tcPr>
            <w:tcW w:w="3617" w:type="dxa"/>
            <w:tcBorders>
              <w:top w:val="nil"/>
              <w:left w:val="nil"/>
              <w:bottom w:val="nil"/>
              <w:right w:val="nil"/>
            </w:tcBorders>
            <w:shd w:val="clear" w:color="auto" w:fill="auto"/>
            <w:noWrap/>
            <w:vAlign w:val="bottom"/>
            <w:hideMark/>
          </w:tcPr>
          <w:p w14:paraId="1806EE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Fælles Vanding i St. Damme</w:t>
            </w:r>
          </w:p>
        </w:tc>
        <w:tc>
          <w:tcPr>
            <w:tcW w:w="4663" w:type="dxa"/>
            <w:tcBorders>
              <w:top w:val="nil"/>
              <w:left w:val="nil"/>
              <w:bottom w:val="nil"/>
              <w:right w:val="nil"/>
            </w:tcBorders>
            <w:shd w:val="clear" w:color="auto" w:fill="auto"/>
            <w:noWrap/>
            <w:vAlign w:val="bottom"/>
            <w:hideMark/>
          </w:tcPr>
          <w:p w14:paraId="5CF9BB5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73959E1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88</w:t>
            </w:r>
          </w:p>
        </w:tc>
        <w:tc>
          <w:tcPr>
            <w:tcW w:w="490" w:type="dxa"/>
            <w:tcBorders>
              <w:top w:val="nil"/>
              <w:left w:val="nil"/>
              <w:bottom w:val="nil"/>
              <w:right w:val="nil"/>
            </w:tcBorders>
            <w:shd w:val="clear" w:color="auto" w:fill="auto"/>
            <w:noWrap/>
            <w:vAlign w:val="bottom"/>
            <w:hideMark/>
          </w:tcPr>
          <w:p w14:paraId="4DDF119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1B2353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CAFEEF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B7A3735" w14:textId="77777777" w:rsidTr="00440ED3">
        <w:trPr>
          <w:trHeight w:val="284"/>
        </w:trPr>
        <w:tc>
          <w:tcPr>
            <w:tcW w:w="873" w:type="dxa"/>
            <w:tcBorders>
              <w:top w:val="nil"/>
              <w:left w:val="nil"/>
              <w:bottom w:val="nil"/>
              <w:right w:val="nil"/>
            </w:tcBorders>
            <w:shd w:val="clear" w:color="auto" w:fill="auto"/>
            <w:noWrap/>
            <w:vAlign w:val="bottom"/>
            <w:hideMark/>
          </w:tcPr>
          <w:p w14:paraId="51E4F3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11528</w:t>
            </w:r>
          </w:p>
        </w:tc>
        <w:tc>
          <w:tcPr>
            <w:tcW w:w="3617" w:type="dxa"/>
            <w:tcBorders>
              <w:top w:val="nil"/>
              <w:left w:val="nil"/>
              <w:bottom w:val="nil"/>
              <w:right w:val="nil"/>
            </w:tcBorders>
            <w:shd w:val="clear" w:color="auto" w:fill="auto"/>
            <w:noWrap/>
            <w:vAlign w:val="bottom"/>
            <w:hideMark/>
          </w:tcPr>
          <w:p w14:paraId="5754D1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Fælles Vanding i Svensmarke</w:t>
            </w:r>
          </w:p>
        </w:tc>
        <w:tc>
          <w:tcPr>
            <w:tcW w:w="4663" w:type="dxa"/>
            <w:tcBorders>
              <w:top w:val="nil"/>
              <w:left w:val="nil"/>
              <w:bottom w:val="nil"/>
              <w:right w:val="nil"/>
            </w:tcBorders>
            <w:shd w:val="clear" w:color="auto" w:fill="auto"/>
            <w:noWrap/>
            <w:vAlign w:val="bottom"/>
            <w:hideMark/>
          </w:tcPr>
          <w:p w14:paraId="6BF8700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bottom"/>
            <w:hideMark/>
          </w:tcPr>
          <w:p w14:paraId="34EFB4C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w:t>
            </w:r>
          </w:p>
        </w:tc>
        <w:tc>
          <w:tcPr>
            <w:tcW w:w="490" w:type="dxa"/>
            <w:tcBorders>
              <w:top w:val="nil"/>
              <w:left w:val="nil"/>
              <w:bottom w:val="nil"/>
              <w:right w:val="nil"/>
            </w:tcBorders>
            <w:shd w:val="clear" w:color="auto" w:fill="auto"/>
            <w:noWrap/>
            <w:vAlign w:val="bottom"/>
            <w:hideMark/>
          </w:tcPr>
          <w:p w14:paraId="6AF65110"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690C3C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AB48C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833293C" w14:textId="77777777" w:rsidTr="00440ED3">
        <w:trPr>
          <w:trHeight w:val="284"/>
        </w:trPr>
        <w:tc>
          <w:tcPr>
            <w:tcW w:w="873" w:type="dxa"/>
            <w:tcBorders>
              <w:top w:val="nil"/>
              <w:left w:val="nil"/>
              <w:bottom w:val="nil"/>
              <w:right w:val="nil"/>
            </w:tcBorders>
            <w:shd w:val="clear" w:color="auto" w:fill="auto"/>
            <w:noWrap/>
            <w:vAlign w:val="bottom"/>
            <w:hideMark/>
          </w:tcPr>
          <w:p w14:paraId="1AA4E1A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17613</w:t>
            </w:r>
          </w:p>
        </w:tc>
        <w:tc>
          <w:tcPr>
            <w:tcW w:w="3617" w:type="dxa"/>
            <w:tcBorders>
              <w:top w:val="nil"/>
              <w:left w:val="nil"/>
              <w:bottom w:val="nil"/>
              <w:right w:val="nil"/>
            </w:tcBorders>
            <w:shd w:val="clear" w:color="auto" w:fill="auto"/>
            <w:noWrap/>
            <w:vAlign w:val="bottom"/>
            <w:hideMark/>
          </w:tcPr>
          <w:p w14:paraId="427228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Færgegaardsvej 3C</w:t>
            </w:r>
          </w:p>
        </w:tc>
        <w:tc>
          <w:tcPr>
            <w:tcW w:w="4663" w:type="dxa"/>
            <w:tcBorders>
              <w:top w:val="nil"/>
              <w:left w:val="nil"/>
              <w:bottom w:val="nil"/>
              <w:right w:val="nil"/>
            </w:tcBorders>
            <w:shd w:val="clear" w:color="auto" w:fill="auto"/>
            <w:noWrap/>
            <w:vAlign w:val="bottom"/>
            <w:hideMark/>
          </w:tcPr>
          <w:p w14:paraId="3096E5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27E98E9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180</w:t>
            </w:r>
          </w:p>
        </w:tc>
        <w:tc>
          <w:tcPr>
            <w:tcW w:w="490" w:type="dxa"/>
            <w:tcBorders>
              <w:top w:val="nil"/>
              <w:left w:val="nil"/>
              <w:bottom w:val="nil"/>
              <w:right w:val="nil"/>
            </w:tcBorders>
            <w:shd w:val="clear" w:color="auto" w:fill="auto"/>
            <w:noWrap/>
            <w:vAlign w:val="bottom"/>
            <w:hideMark/>
          </w:tcPr>
          <w:p w14:paraId="460F9849"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F51FE2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7905C5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8346E6D" w14:textId="77777777" w:rsidTr="00440ED3">
        <w:trPr>
          <w:trHeight w:val="284"/>
        </w:trPr>
        <w:tc>
          <w:tcPr>
            <w:tcW w:w="873" w:type="dxa"/>
            <w:tcBorders>
              <w:top w:val="nil"/>
              <w:left w:val="nil"/>
              <w:bottom w:val="nil"/>
              <w:right w:val="nil"/>
            </w:tcBorders>
            <w:shd w:val="clear" w:color="auto" w:fill="auto"/>
            <w:noWrap/>
            <w:vAlign w:val="bottom"/>
            <w:hideMark/>
          </w:tcPr>
          <w:p w14:paraId="4DC19C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17686</w:t>
            </w:r>
          </w:p>
        </w:tc>
        <w:tc>
          <w:tcPr>
            <w:tcW w:w="3617" w:type="dxa"/>
            <w:tcBorders>
              <w:top w:val="nil"/>
              <w:left w:val="nil"/>
              <w:bottom w:val="nil"/>
              <w:right w:val="nil"/>
            </w:tcBorders>
            <w:shd w:val="clear" w:color="auto" w:fill="auto"/>
            <w:noWrap/>
            <w:vAlign w:val="bottom"/>
            <w:hideMark/>
          </w:tcPr>
          <w:p w14:paraId="178C23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Færgegaardsvej 89-91-93</w:t>
            </w:r>
          </w:p>
        </w:tc>
        <w:tc>
          <w:tcPr>
            <w:tcW w:w="4663" w:type="dxa"/>
            <w:tcBorders>
              <w:top w:val="nil"/>
              <w:left w:val="nil"/>
              <w:bottom w:val="nil"/>
              <w:right w:val="nil"/>
            </w:tcBorders>
            <w:shd w:val="clear" w:color="auto" w:fill="auto"/>
            <w:noWrap/>
            <w:vAlign w:val="bottom"/>
            <w:hideMark/>
          </w:tcPr>
          <w:p w14:paraId="762D11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3A01FA9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bottom"/>
            <w:hideMark/>
          </w:tcPr>
          <w:p w14:paraId="78F6EF5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14:paraId="34487B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BB5CAD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3A38031" w14:textId="77777777" w:rsidTr="00440ED3">
        <w:trPr>
          <w:trHeight w:val="284"/>
        </w:trPr>
        <w:tc>
          <w:tcPr>
            <w:tcW w:w="873" w:type="dxa"/>
            <w:tcBorders>
              <w:top w:val="nil"/>
              <w:left w:val="nil"/>
              <w:bottom w:val="nil"/>
              <w:right w:val="nil"/>
            </w:tcBorders>
            <w:shd w:val="clear" w:color="auto" w:fill="auto"/>
            <w:noWrap/>
            <w:vAlign w:val="bottom"/>
            <w:hideMark/>
          </w:tcPr>
          <w:p w14:paraId="3E7D4C40"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67E3085E"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0BC4E52E"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1B98BFD3"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4E03B846"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7FC13F3A"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3D2B2F8E" w14:textId="77777777" w:rsidTr="00440ED3">
        <w:trPr>
          <w:trHeight w:val="284"/>
        </w:trPr>
        <w:tc>
          <w:tcPr>
            <w:tcW w:w="873" w:type="dxa"/>
            <w:tcBorders>
              <w:top w:val="nil"/>
              <w:left w:val="nil"/>
              <w:bottom w:val="nil"/>
              <w:right w:val="nil"/>
            </w:tcBorders>
            <w:shd w:val="clear" w:color="auto" w:fill="auto"/>
            <w:noWrap/>
            <w:vAlign w:val="bottom"/>
            <w:hideMark/>
          </w:tcPr>
          <w:p w14:paraId="2279B5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26387</w:t>
            </w:r>
          </w:p>
        </w:tc>
        <w:tc>
          <w:tcPr>
            <w:tcW w:w="3617" w:type="dxa"/>
            <w:tcBorders>
              <w:top w:val="nil"/>
              <w:left w:val="nil"/>
              <w:bottom w:val="nil"/>
              <w:right w:val="nil"/>
            </w:tcBorders>
            <w:shd w:val="clear" w:color="auto" w:fill="auto"/>
            <w:noWrap/>
            <w:vAlign w:val="bottom"/>
            <w:hideMark/>
          </w:tcPr>
          <w:p w14:paraId="3241AB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Gammelbystræde</w:t>
            </w:r>
          </w:p>
        </w:tc>
        <w:tc>
          <w:tcPr>
            <w:tcW w:w="4663" w:type="dxa"/>
            <w:tcBorders>
              <w:top w:val="nil"/>
              <w:left w:val="nil"/>
              <w:bottom w:val="nil"/>
              <w:right w:val="nil"/>
            </w:tcBorders>
            <w:shd w:val="clear" w:color="auto" w:fill="auto"/>
            <w:noWrap/>
            <w:vAlign w:val="bottom"/>
            <w:hideMark/>
          </w:tcPr>
          <w:p w14:paraId="1C4A44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68335F2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155</w:t>
            </w:r>
          </w:p>
        </w:tc>
        <w:tc>
          <w:tcPr>
            <w:tcW w:w="490" w:type="dxa"/>
            <w:tcBorders>
              <w:top w:val="nil"/>
              <w:left w:val="nil"/>
              <w:bottom w:val="nil"/>
              <w:right w:val="nil"/>
            </w:tcBorders>
            <w:shd w:val="clear" w:color="auto" w:fill="auto"/>
            <w:noWrap/>
            <w:vAlign w:val="bottom"/>
            <w:hideMark/>
          </w:tcPr>
          <w:p w14:paraId="15D66E41"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E507C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0C8A9E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D52088C" w14:textId="77777777" w:rsidTr="00440ED3">
        <w:trPr>
          <w:trHeight w:val="284"/>
        </w:trPr>
        <w:tc>
          <w:tcPr>
            <w:tcW w:w="873" w:type="dxa"/>
            <w:tcBorders>
              <w:top w:val="nil"/>
              <w:left w:val="nil"/>
              <w:bottom w:val="nil"/>
              <w:right w:val="nil"/>
            </w:tcBorders>
            <w:shd w:val="clear" w:color="auto" w:fill="auto"/>
            <w:noWrap/>
            <w:vAlign w:val="bottom"/>
            <w:hideMark/>
          </w:tcPr>
          <w:p w14:paraId="3CCC213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5098</w:t>
            </w:r>
          </w:p>
        </w:tc>
        <w:tc>
          <w:tcPr>
            <w:tcW w:w="3617" w:type="dxa"/>
            <w:tcBorders>
              <w:top w:val="nil"/>
              <w:left w:val="nil"/>
              <w:bottom w:val="nil"/>
              <w:right w:val="nil"/>
            </w:tcBorders>
            <w:shd w:val="clear" w:color="auto" w:fill="auto"/>
            <w:noWrap/>
            <w:vAlign w:val="bottom"/>
            <w:hideMark/>
          </w:tcPr>
          <w:p w14:paraId="7E242C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Gammelbystræde/Østerskovvej</w:t>
            </w:r>
          </w:p>
        </w:tc>
        <w:tc>
          <w:tcPr>
            <w:tcW w:w="4663" w:type="dxa"/>
            <w:tcBorders>
              <w:top w:val="nil"/>
              <w:left w:val="nil"/>
              <w:bottom w:val="nil"/>
              <w:right w:val="nil"/>
            </w:tcBorders>
            <w:shd w:val="clear" w:color="auto" w:fill="auto"/>
            <w:noWrap/>
            <w:vAlign w:val="bottom"/>
            <w:hideMark/>
          </w:tcPr>
          <w:p w14:paraId="4CC74B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14A635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146</w:t>
            </w:r>
          </w:p>
        </w:tc>
        <w:tc>
          <w:tcPr>
            <w:tcW w:w="490" w:type="dxa"/>
            <w:tcBorders>
              <w:top w:val="nil"/>
              <w:left w:val="nil"/>
              <w:bottom w:val="nil"/>
              <w:right w:val="nil"/>
            </w:tcBorders>
            <w:shd w:val="clear" w:color="auto" w:fill="auto"/>
            <w:noWrap/>
            <w:vAlign w:val="bottom"/>
            <w:hideMark/>
          </w:tcPr>
          <w:p w14:paraId="476E781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4020BC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D89DF8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6C4C72E" w14:textId="77777777" w:rsidTr="00440ED3">
        <w:trPr>
          <w:trHeight w:val="284"/>
        </w:trPr>
        <w:tc>
          <w:tcPr>
            <w:tcW w:w="873" w:type="dxa"/>
            <w:tcBorders>
              <w:top w:val="nil"/>
              <w:left w:val="nil"/>
              <w:bottom w:val="nil"/>
              <w:right w:val="nil"/>
            </w:tcBorders>
            <w:shd w:val="clear" w:color="auto" w:fill="auto"/>
            <w:noWrap/>
            <w:vAlign w:val="bottom"/>
            <w:hideMark/>
          </w:tcPr>
          <w:p w14:paraId="4F1EEB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11563</w:t>
            </w:r>
          </w:p>
        </w:tc>
        <w:tc>
          <w:tcPr>
            <w:tcW w:w="3617" w:type="dxa"/>
            <w:tcBorders>
              <w:top w:val="nil"/>
              <w:left w:val="nil"/>
              <w:bottom w:val="nil"/>
              <w:right w:val="nil"/>
            </w:tcBorders>
            <w:shd w:val="clear" w:color="auto" w:fill="auto"/>
            <w:noWrap/>
            <w:vAlign w:val="bottom"/>
            <w:hideMark/>
          </w:tcPr>
          <w:p w14:paraId="7038C04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Gammelsøvej</w:t>
            </w:r>
          </w:p>
        </w:tc>
        <w:tc>
          <w:tcPr>
            <w:tcW w:w="4663" w:type="dxa"/>
            <w:tcBorders>
              <w:top w:val="nil"/>
              <w:left w:val="nil"/>
              <w:bottom w:val="nil"/>
              <w:right w:val="nil"/>
            </w:tcBorders>
            <w:shd w:val="clear" w:color="auto" w:fill="auto"/>
            <w:noWrap/>
            <w:vAlign w:val="bottom"/>
            <w:hideMark/>
          </w:tcPr>
          <w:p w14:paraId="4C354E0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Marienborg Hgd., Damsholte</w:t>
            </w:r>
          </w:p>
        </w:tc>
        <w:tc>
          <w:tcPr>
            <w:tcW w:w="609" w:type="dxa"/>
            <w:tcBorders>
              <w:top w:val="nil"/>
              <w:left w:val="nil"/>
              <w:bottom w:val="nil"/>
              <w:right w:val="nil"/>
            </w:tcBorders>
            <w:shd w:val="clear" w:color="auto" w:fill="auto"/>
            <w:noWrap/>
            <w:vAlign w:val="bottom"/>
            <w:hideMark/>
          </w:tcPr>
          <w:p w14:paraId="33FFC5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7642E0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bottom"/>
            <w:hideMark/>
          </w:tcPr>
          <w:p w14:paraId="7EB96FF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2.638.900</w:t>
            </w:r>
          </w:p>
        </w:tc>
        <w:tc>
          <w:tcPr>
            <w:tcW w:w="1678" w:type="dxa"/>
            <w:tcBorders>
              <w:top w:val="nil"/>
              <w:left w:val="nil"/>
              <w:bottom w:val="nil"/>
              <w:right w:val="nil"/>
            </w:tcBorders>
            <w:shd w:val="clear" w:color="auto" w:fill="auto"/>
            <w:noWrap/>
            <w:vAlign w:val="bottom"/>
            <w:hideMark/>
          </w:tcPr>
          <w:p w14:paraId="2B08AC3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2.638.900</w:t>
            </w:r>
          </w:p>
        </w:tc>
      </w:tr>
      <w:tr w:rsidR="00440ED3" w:rsidRPr="00440ED3" w14:paraId="66501230" w14:textId="77777777" w:rsidTr="00440ED3">
        <w:trPr>
          <w:trHeight w:val="284"/>
        </w:trPr>
        <w:tc>
          <w:tcPr>
            <w:tcW w:w="873" w:type="dxa"/>
            <w:tcBorders>
              <w:top w:val="nil"/>
              <w:left w:val="nil"/>
              <w:bottom w:val="nil"/>
              <w:right w:val="nil"/>
            </w:tcBorders>
            <w:shd w:val="clear" w:color="auto" w:fill="auto"/>
            <w:noWrap/>
            <w:vAlign w:val="bottom"/>
            <w:hideMark/>
          </w:tcPr>
          <w:p w14:paraId="4619DE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18551</w:t>
            </w:r>
          </w:p>
        </w:tc>
        <w:tc>
          <w:tcPr>
            <w:tcW w:w="3617" w:type="dxa"/>
            <w:tcBorders>
              <w:top w:val="nil"/>
              <w:left w:val="nil"/>
              <w:bottom w:val="nil"/>
              <w:right w:val="nil"/>
            </w:tcBorders>
            <w:shd w:val="clear" w:color="auto" w:fill="auto"/>
            <w:noWrap/>
            <w:vAlign w:val="bottom"/>
            <w:hideMark/>
          </w:tcPr>
          <w:p w14:paraId="697862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Gammelsøvej 21 (4760)</w:t>
            </w:r>
          </w:p>
        </w:tc>
        <w:tc>
          <w:tcPr>
            <w:tcW w:w="4663" w:type="dxa"/>
            <w:tcBorders>
              <w:top w:val="nil"/>
              <w:left w:val="nil"/>
              <w:bottom w:val="nil"/>
              <w:right w:val="nil"/>
            </w:tcBorders>
            <w:shd w:val="clear" w:color="auto" w:fill="auto"/>
            <w:noWrap/>
            <w:vAlign w:val="bottom"/>
            <w:hideMark/>
          </w:tcPr>
          <w:p w14:paraId="4A5E4E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1EF46EC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224A18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BZ</w:t>
            </w:r>
          </w:p>
        </w:tc>
        <w:tc>
          <w:tcPr>
            <w:tcW w:w="1678" w:type="dxa"/>
            <w:tcBorders>
              <w:top w:val="nil"/>
              <w:left w:val="nil"/>
              <w:bottom w:val="nil"/>
              <w:right w:val="nil"/>
            </w:tcBorders>
            <w:shd w:val="clear" w:color="auto" w:fill="auto"/>
            <w:noWrap/>
            <w:vAlign w:val="bottom"/>
            <w:hideMark/>
          </w:tcPr>
          <w:p w14:paraId="0FA011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1.203.600</w:t>
            </w:r>
          </w:p>
        </w:tc>
        <w:tc>
          <w:tcPr>
            <w:tcW w:w="1678" w:type="dxa"/>
            <w:tcBorders>
              <w:top w:val="nil"/>
              <w:left w:val="nil"/>
              <w:bottom w:val="nil"/>
              <w:right w:val="nil"/>
            </w:tcBorders>
            <w:shd w:val="clear" w:color="auto" w:fill="auto"/>
            <w:noWrap/>
            <w:vAlign w:val="bottom"/>
            <w:hideMark/>
          </w:tcPr>
          <w:p w14:paraId="0AC5EE3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1.203.600</w:t>
            </w:r>
          </w:p>
        </w:tc>
      </w:tr>
      <w:tr w:rsidR="00440ED3" w:rsidRPr="00440ED3" w14:paraId="739E0713" w14:textId="77777777" w:rsidTr="00440ED3">
        <w:trPr>
          <w:trHeight w:val="284"/>
        </w:trPr>
        <w:tc>
          <w:tcPr>
            <w:tcW w:w="873" w:type="dxa"/>
            <w:tcBorders>
              <w:top w:val="nil"/>
              <w:left w:val="nil"/>
              <w:bottom w:val="nil"/>
              <w:right w:val="nil"/>
            </w:tcBorders>
            <w:shd w:val="clear" w:color="auto" w:fill="auto"/>
            <w:noWrap/>
            <w:vAlign w:val="bottom"/>
            <w:hideMark/>
          </w:tcPr>
          <w:p w14:paraId="28D698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21391</w:t>
            </w:r>
          </w:p>
        </w:tc>
        <w:tc>
          <w:tcPr>
            <w:tcW w:w="3617" w:type="dxa"/>
            <w:tcBorders>
              <w:top w:val="nil"/>
              <w:left w:val="nil"/>
              <w:bottom w:val="nil"/>
              <w:right w:val="nil"/>
            </w:tcBorders>
            <w:shd w:val="clear" w:color="auto" w:fill="auto"/>
            <w:noWrap/>
            <w:vAlign w:val="bottom"/>
            <w:hideMark/>
          </w:tcPr>
          <w:p w14:paraId="4B9F712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Gammelsøvej 28 (4760)</w:t>
            </w:r>
          </w:p>
        </w:tc>
        <w:tc>
          <w:tcPr>
            <w:tcW w:w="4663" w:type="dxa"/>
            <w:tcBorders>
              <w:top w:val="nil"/>
              <w:left w:val="nil"/>
              <w:bottom w:val="nil"/>
              <w:right w:val="nil"/>
            </w:tcBorders>
            <w:shd w:val="clear" w:color="auto" w:fill="auto"/>
            <w:noWrap/>
            <w:vAlign w:val="bottom"/>
            <w:hideMark/>
          </w:tcPr>
          <w:p w14:paraId="3EC5222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2BBB764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51B63C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w:t>
            </w:r>
          </w:p>
        </w:tc>
        <w:tc>
          <w:tcPr>
            <w:tcW w:w="1678" w:type="dxa"/>
            <w:tcBorders>
              <w:top w:val="nil"/>
              <w:left w:val="nil"/>
              <w:bottom w:val="nil"/>
              <w:right w:val="nil"/>
            </w:tcBorders>
            <w:shd w:val="clear" w:color="auto" w:fill="auto"/>
            <w:noWrap/>
            <w:vAlign w:val="bottom"/>
            <w:hideMark/>
          </w:tcPr>
          <w:p w14:paraId="574702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A47128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6C8BD19" w14:textId="77777777" w:rsidTr="00440ED3">
        <w:trPr>
          <w:trHeight w:val="284"/>
        </w:trPr>
        <w:tc>
          <w:tcPr>
            <w:tcW w:w="873" w:type="dxa"/>
            <w:tcBorders>
              <w:top w:val="nil"/>
              <w:left w:val="nil"/>
              <w:bottom w:val="nil"/>
              <w:right w:val="nil"/>
            </w:tcBorders>
            <w:shd w:val="clear" w:color="auto" w:fill="auto"/>
            <w:noWrap/>
            <w:vAlign w:val="bottom"/>
            <w:hideMark/>
          </w:tcPr>
          <w:p w14:paraId="10825B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24078</w:t>
            </w:r>
          </w:p>
        </w:tc>
        <w:tc>
          <w:tcPr>
            <w:tcW w:w="3617" w:type="dxa"/>
            <w:tcBorders>
              <w:top w:val="nil"/>
              <w:left w:val="nil"/>
              <w:bottom w:val="nil"/>
              <w:right w:val="nil"/>
            </w:tcBorders>
            <w:shd w:val="clear" w:color="auto" w:fill="auto"/>
            <w:noWrap/>
            <w:vAlign w:val="bottom"/>
            <w:hideMark/>
          </w:tcPr>
          <w:p w14:paraId="74081F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Gammelsøvej 43 A (4760)</w:t>
            </w:r>
          </w:p>
        </w:tc>
        <w:tc>
          <w:tcPr>
            <w:tcW w:w="4663" w:type="dxa"/>
            <w:tcBorders>
              <w:top w:val="nil"/>
              <w:left w:val="nil"/>
              <w:bottom w:val="nil"/>
              <w:right w:val="nil"/>
            </w:tcBorders>
            <w:shd w:val="clear" w:color="auto" w:fill="auto"/>
            <w:noWrap/>
            <w:vAlign w:val="bottom"/>
            <w:hideMark/>
          </w:tcPr>
          <w:p w14:paraId="76BA2B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5F1881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4A37439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4529270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4.628.100</w:t>
            </w:r>
          </w:p>
        </w:tc>
        <w:tc>
          <w:tcPr>
            <w:tcW w:w="1678" w:type="dxa"/>
            <w:tcBorders>
              <w:top w:val="nil"/>
              <w:left w:val="nil"/>
              <w:bottom w:val="nil"/>
              <w:right w:val="nil"/>
            </w:tcBorders>
            <w:shd w:val="clear" w:color="auto" w:fill="auto"/>
            <w:noWrap/>
            <w:vAlign w:val="bottom"/>
            <w:hideMark/>
          </w:tcPr>
          <w:p w14:paraId="56CB780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4.628.100</w:t>
            </w:r>
          </w:p>
        </w:tc>
      </w:tr>
      <w:tr w:rsidR="00440ED3" w:rsidRPr="00440ED3" w14:paraId="21A5348C" w14:textId="77777777" w:rsidTr="00440ED3">
        <w:trPr>
          <w:trHeight w:val="284"/>
        </w:trPr>
        <w:tc>
          <w:tcPr>
            <w:tcW w:w="873" w:type="dxa"/>
            <w:tcBorders>
              <w:top w:val="nil"/>
              <w:left w:val="nil"/>
              <w:bottom w:val="nil"/>
              <w:right w:val="nil"/>
            </w:tcBorders>
            <w:shd w:val="clear" w:color="auto" w:fill="auto"/>
            <w:noWrap/>
            <w:vAlign w:val="bottom"/>
            <w:hideMark/>
          </w:tcPr>
          <w:p w14:paraId="6E0B3B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24652</w:t>
            </w:r>
          </w:p>
        </w:tc>
        <w:tc>
          <w:tcPr>
            <w:tcW w:w="3617" w:type="dxa"/>
            <w:tcBorders>
              <w:top w:val="nil"/>
              <w:left w:val="nil"/>
              <w:bottom w:val="nil"/>
              <w:right w:val="nil"/>
            </w:tcBorders>
            <w:shd w:val="clear" w:color="auto" w:fill="auto"/>
            <w:noWrap/>
            <w:vAlign w:val="bottom"/>
            <w:hideMark/>
          </w:tcPr>
          <w:p w14:paraId="3FE458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Gammelsøvej 57 (4760)</w:t>
            </w:r>
          </w:p>
        </w:tc>
        <w:tc>
          <w:tcPr>
            <w:tcW w:w="4663" w:type="dxa"/>
            <w:tcBorders>
              <w:top w:val="nil"/>
              <w:left w:val="nil"/>
              <w:bottom w:val="nil"/>
              <w:right w:val="nil"/>
            </w:tcBorders>
            <w:shd w:val="clear" w:color="auto" w:fill="auto"/>
            <w:noWrap/>
            <w:vAlign w:val="bottom"/>
            <w:hideMark/>
          </w:tcPr>
          <w:p w14:paraId="361C7D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7E02D2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4D4A823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DB</w:t>
            </w:r>
          </w:p>
        </w:tc>
        <w:tc>
          <w:tcPr>
            <w:tcW w:w="1678" w:type="dxa"/>
            <w:tcBorders>
              <w:top w:val="nil"/>
              <w:left w:val="nil"/>
              <w:bottom w:val="nil"/>
              <w:right w:val="nil"/>
            </w:tcBorders>
            <w:shd w:val="clear" w:color="auto" w:fill="auto"/>
            <w:noWrap/>
            <w:vAlign w:val="bottom"/>
            <w:hideMark/>
          </w:tcPr>
          <w:p w14:paraId="3E71E19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1E7B8B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D6A5CC5" w14:textId="77777777" w:rsidTr="00440ED3">
        <w:trPr>
          <w:trHeight w:val="284"/>
        </w:trPr>
        <w:tc>
          <w:tcPr>
            <w:tcW w:w="873" w:type="dxa"/>
            <w:tcBorders>
              <w:top w:val="nil"/>
              <w:left w:val="nil"/>
              <w:bottom w:val="nil"/>
              <w:right w:val="nil"/>
            </w:tcBorders>
            <w:shd w:val="clear" w:color="auto" w:fill="auto"/>
            <w:noWrap/>
            <w:vAlign w:val="bottom"/>
            <w:hideMark/>
          </w:tcPr>
          <w:p w14:paraId="59DD94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12204</w:t>
            </w:r>
          </w:p>
        </w:tc>
        <w:tc>
          <w:tcPr>
            <w:tcW w:w="3617" w:type="dxa"/>
            <w:tcBorders>
              <w:top w:val="nil"/>
              <w:left w:val="nil"/>
              <w:bottom w:val="nil"/>
              <w:right w:val="nil"/>
            </w:tcBorders>
            <w:shd w:val="clear" w:color="auto" w:fill="auto"/>
            <w:noWrap/>
            <w:vAlign w:val="bottom"/>
            <w:hideMark/>
          </w:tcPr>
          <w:p w14:paraId="24A85A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Gernersvej 18 A - vejareal</w:t>
            </w:r>
          </w:p>
        </w:tc>
        <w:tc>
          <w:tcPr>
            <w:tcW w:w="4663" w:type="dxa"/>
            <w:tcBorders>
              <w:top w:val="nil"/>
              <w:left w:val="nil"/>
              <w:bottom w:val="nil"/>
              <w:right w:val="nil"/>
            </w:tcBorders>
            <w:shd w:val="clear" w:color="auto" w:fill="auto"/>
            <w:noWrap/>
            <w:vAlign w:val="bottom"/>
            <w:hideMark/>
          </w:tcPr>
          <w:p w14:paraId="69A06A9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4A253E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11D6D2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962BC5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BE078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3202803" w14:textId="77777777" w:rsidTr="00440ED3">
        <w:trPr>
          <w:trHeight w:val="284"/>
        </w:trPr>
        <w:tc>
          <w:tcPr>
            <w:tcW w:w="873" w:type="dxa"/>
            <w:tcBorders>
              <w:top w:val="nil"/>
              <w:left w:val="nil"/>
              <w:bottom w:val="nil"/>
              <w:right w:val="nil"/>
            </w:tcBorders>
            <w:shd w:val="clear" w:color="auto" w:fill="auto"/>
            <w:noWrap/>
            <w:vAlign w:val="bottom"/>
            <w:hideMark/>
          </w:tcPr>
          <w:p w14:paraId="0475C7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12761</w:t>
            </w:r>
          </w:p>
        </w:tc>
        <w:tc>
          <w:tcPr>
            <w:tcW w:w="3617" w:type="dxa"/>
            <w:tcBorders>
              <w:top w:val="nil"/>
              <w:left w:val="nil"/>
              <w:bottom w:val="nil"/>
              <w:right w:val="nil"/>
            </w:tcBorders>
            <w:shd w:val="clear" w:color="auto" w:fill="auto"/>
            <w:noWrap/>
            <w:vAlign w:val="bottom"/>
            <w:hideMark/>
          </w:tcPr>
          <w:p w14:paraId="3570CD4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Gernersvej 20</w:t>
            </w:r>
          </w:p>
        </w:tc>
        <w:tc>
          <w:tcPr>
            <w:tcW w:w="4663" w:type="dxa"/>
            <w:tcBorders>
              <w:top w:val="nil"/>
              <w:left w:val="nil"/>
              <w:bottom w:val="nil"/>
              <w:right w:val="nil"/>
            </w:tcBorders>
            <w:shd w:val="clear" w:color="auto" w:fill="auto"/>
            <w:noWrap/>
            <w:vAlign w:val="bottom"/>
            <w:hideMark/>
          </w:tcPr>
          <w:p w14:paraId="43811D5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4B4ED9E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2B09A00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bottom"/>
            <w:hideMark/>
          </w:tcPr>
          <w:p w14:paraId="2B4DCA3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2549D3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A014ECD" w14:textId="77777777" w:rsidTr="00440ED3">
        <w:trPr>
          <w:trHeight w:val="284"/>
        </w:trPr>
        <w:tc>
          <w:tcPr>
            <w:tcW w:w="873" w:type="dxa"/>
            <w:tcBorders>
              <w:top w:val="nil"/>
              <w:left w:val="nil"/>
              <w:bottom w:val="nil"/>
              <w:right w:val="nil"/>
            </w:tcBorders>
            <w:shd w:val="clear" w:color="auto" w:fill="auto"/>
            <w:noWrap/>
            <w:vAlign w:val="bottom"/>
            <w:hideMark/>
          </w:tcPr>
          <w:p w14:paraId="63ABDD8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14903</w:t>
            </w:r>
          </w:p>
        </w:tc>
        <w:tc>
          <w:tcPr>
            <w:tcW w:w="3617" w:type="dxa"/>
            <w:tcBorders>
              <w:top w:val="nil"/>
              <w:left w:val="nil"/>
              <w:bottom w:val="nil"/>
              <w:right w:val="nil"/>
            </w:tcBorders>
            <w:shd w:val="clear" w:color="auto" w:fill="auto"/>
            <w:noWrap/>
            <w:vAlign w:val="bottom"/>
            <w:hideMark/>
          </w:tcPr>
          <w:p w14:paraId="535F11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Gernersvej 3</w:t>
            </w:r>
          </w:p>
        </w:tc>
        <w:tc>
          <w:tcPr>
            <w:tcW w:w="4663" w:type="dxa"/>
            <w:tcBorders>
              <w:top w:val="nil"/>
              <w:left w:val="nil"/>
              <w:bottom w:val="nil"/>
              <w:right w:val="nil"/>
            </w:tcBorders>
            <w:shd w:val="clear" w:color="auto" w:fill="auto"/>
            <w:noWrap/>
            <w:vAlign w:val="bottom"/>
            <w:hideMark/>
          </w:tcPr>
          <w:p w14:paraId="0126032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2A545B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0149A6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w:t>
            </w:r>
          </w:p>
        </w:tc>
        <w:tc>
          <w:tcPr>
            <w:tcW w:w="1678" w:type="dxa"/>
            <w:tcBorders>
              <w:top w:val="nil"/>
              <w:left w:val="nil"/>
              <w:bottom w:val="nil"/>
              <w:right w:val="nil"/>
            </w:tcBorders>
            <w:shd w:val="clear" w:color="auto" w:fill="auto"/>
            <w:noWrap/>
            <w:vAlign w:val="bottom"/>
            <w:hideMark/>
          </w:tcPr>
          <w:p w14:paraId="0182F7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367.100</w:t>
            </w:r>
          </w:p>
        </w:tc>
        <w:tc>
          <w:tcPr>
            <w:tcW w:w="1678" w:type="dxa"/>
            <w:tcBorders>
              <w:top w:val="nil"/>
              <w:left w:val="nil"/>
              <w:bottom w:val="nil"/>
              <w:right w:val="nil"/>
            </w:tcBorders>
            <w:shd w:val="clear" w:color="auto" w:fill="auto"/>
            <w:noWrap/>
            <w:vAlign w:val="bottom"/>
            <w:hideMark/>
          </w:tcPr>
          <w:p w14:paraId="184DC1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1.000.000</w:t>
            </w:r>
          </w:p>
        </w:tc>
      </w:tr>
      <w:tr w:rsidR="00440ED3" w:rsidRPr="00440ED3" w14:paraId="0AEDEE22" w14:textId="77777777" w:rsidTr="00440ED3">
        <w:trPr>
          <w:trHeight w:val="284"/>
        </w:trPr>
        <w:tc>
          <w:tcPr>
            <w:tcW w:w="873" w:type="dxa"/>
            <w:tcBorders>
              <w:top w:val="nil"/>
              <w:left w:val="nil"/>
              <w:bottom w:val="nil"/>
              <w:right w:val="nil"/>
            </w:tcBorders>
            <w:shd w:val="clear" w:color="auto" w:fill="auto"/>
            <w:noWrap/>
            <w:vAlign w:val="bottom"/>
            <w:hideMark/>
          </w:tcPr>
          <w:p w14:paraId="1F38F5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255</w:t>
            </w:r>
          </w:p>
        </w:tc>
        <w:tc>
          <w:tcPr>
            <w:tcW w:w="3617" w:type="dxa"/>
            <w:tcBorders>
              <w:top w:val="nil"/>
              <w:left w:val="nil"/>
              <w:bottom w:val="nil"/>
              <w:right w:val="nil"/>
            </w:tcBorders>
            <w:shd w:val="clear" w:color="auto" w:fill="auto"/>
            <w:noWrap/>
            <w:vAlign w:val="bottom"/>
            <w:hideMark/>
          </w:tcPr>
          <w:p w14:paraId="6720A0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Færgegårdsvej</w:t>
            </w:r>
          </w:p>
        </w:tc>
        <w:tc>
          <w:tcPr>
            <w:tcW w:w="4663" w:type="dxa"/>
            <w:tcBorders>
              <w:top w:val="nil"/>
              <w:left w:val="nil"/>
              <w:bottom w:val="nil"/>
              <w:right w:val="nil"/>
            </w:tcBorders>
            <w:shd w:val="clear" w:color="auto" w:fill="auto"/>
            <w:noWrap/>
            <w:vAlign w:val="bottom"/>
            <w:hideMark/>
          </w:tcPr>
          <w:p w14:paraId="69C47E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14:paraId="323EAB9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294AA48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GP</w:t>
            </w:r>
          </w:p>
        </w:tc>
        <w:tc>
          <w:tcPr>
            <w:tcW w:w="1678" w:type="dxa"/>
            <w:tcBorders>
              <w:top w:val="nil"/>
              <w:left w:val="nil"/>
              <w:bottom w:val="nil"/>
              <w:right w:val="nil"/>
            </w:tcBorders>
            <w:shd w:val="clear" w:color="auto" w:fill="auto"/>
            <w:noWrap/>
            <w:vAlign w:val="bottom"/>
            <w:hideMark/>
          </w:tcPr>
          <w:p w14:paraId="2F9626C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E5B984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3B982DE" w14:textId="77777777" w:rsidTr="00440ED3">
        <w:trPr>
          <w:trHeight w:val="284"/>
        </w:trPr>
        <w:tc>
          <w:tcPr>
            <w:tcW w:w="873" w:type="dxa"/>
            <w:tcBorders>
              <w:top w:val="nil"/>
              <w:left w:val="nil"/>
              <w:bottom w:val="nil"/>
              <w:right w:val="nil"/>
            </w:tcBorders>
            <w:shd w:val="clear" w:color="auto" w:fill="auto"/>
            <w:noWrap/>
            <w:vAlign w:val="bottom"/>
            <w:hideMark/>
          </w:tcPr>
          <w:p w14:paraId="64D538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1114</w:t>
            </w:r>
          </w:p>
        </w:tc>
        <w:tc>
          <w:tcPr>
            <w:tcW w:w="3617" w:type="dxa"/>
            <w:tcBorders>
              <w:top w:val="nil"/>
              <w:left w:val="nil"/>
              <w:bottom w:val="nil"/>
              <w:right w:val="nil"/>
            </w:tcBorders>
            <w:shd w:val="clear" w:color="auto" w:fill="auto"/>
            <w:noWrap/>
            <w:vAlign w:val="bottom"/>
            <w:hideMark/>
          </w:tcPr>
          <w:p w14:paraId="62D2A4A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Præstøvej 16</w:t>
            </w:r>
          </w:p>
        </w:tc>
        <w:tc>
          <w:tcPr>
            <w:tcW w:w="4663" w:type="dxa"/>
            <w:tcBorders>
              <w:top w:val="nil"/>
              <w:left w:val="nil"/>
              <w:bottom w:val="nil"/>
              <w:right w:val="nil"/>
            </w:tcBorders>
            <w:shd w:val="clear" w:color="auto" w:fill="auto"/>
            <w:noWrap/>
            <w:vAlign w:val="bottom"/>
            <w:hideMark/>
          </w:tcPr>
          <w:p w14:paraId="460290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6B741A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bottom"/>
            <w:hideMark/>
          </w:tcPr>
          <w:p w14:paraId="601D23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58E559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404.500</w:t>
            </w:r>
          </w:p>
        </w:tc>
        <w:tc>
          <w:tcPr>
            <w:tcW w:w="1678" w:type="dxa"/>
            <w:tcBorders>
              <w:top w:val="nil"/>
              <w:left w:val="nil"/>
              <w:bottom w:val="nil"/>
              <w:right w:val="nil"/>
            </w:tcBorders>
            <w:shd w:val="clear" w:color="auto" w:fill="auto"/>
            <w:noWrap/>
            <w:vAlign w:val="bottom"/>
            <w:hideMark/>
          </w:tcPr>
          <w:p w14:paraId="71A861B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910.000</w:t>
            </w:r>
          </w:p>
        </w:tc>
      </w:tr>
      <w:tr w:rsidR="00440ED3" w:rsidRPr="00440ED3" w14:paraId="7AE7D521" w14:textId="77777777" w:rsidTr="00440ED3">
        <w:trPr>
          <w:trHeight w:val="284"/>
        </w:trPr>
        <w:tc>
          <w:tcPr>
            <w:tcW w:w="873" w:type="dxa"/>
            <w:tcBorders>
              <w:top w:val="nil"/>
              <w:left w:val="nil"/>
              <w:bottom w:val="nil"/>
              <w:right w:val="nil"/>
            </w:tcBorders>
            <w:shd w:val="clear" w:color="auto" w:fill="auto"/>
            <w:noWrap/>
            <w:vAlign w:val="bottom"/>
            <w:hideMark/>
          </w:tcPr>
          <w:p w14:paraId="5EDE734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1118</w:t>
            </w:r>
          </w:p>
        </w:tc>
        <w:tc>
          <w:tcPr>
            <w:tcW w:w="3617" w:type="dxa"/>
            <w:tcBorders>
              <w:top w:val="nil"/>
              <w:left w:val="nil"/>
              <w:bottom w:val="nil"/>
              <w:right w:val="nil"/>
            </w:tcBorders>
            <w:shd w:val="clear" w:color="auto" w:fill="auto"/>
            <w:noWrap/>
            <w:vAlign w:val="bottom"/>
            <w:hideMark/>
          </w:tcPr>
          <w:p w14:paraId="16FA96C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Præstøvej 20</w:t>
            </w:r>
          </w:p>
        </w:tc>
        <w:tc>
          <w:tcPr>
            <w:tcW w:w="4663" w:type="dxa"/>
            <w:tcBorders>
              <w:top w:val="nil"/>
              <w:left w:val="nil"/>
              <w:bottom w:val="nil"/>
              <w:right w:val="nil"/>
            </w:tcBorders>
            <w:shd w:val="clear" w:color="auto" w:fill="auto"/>
            <w:noWrap/>
            <w:vAlign w:val="bottom"/>
            <w:hideMark/>
          </w:tcPr>
          <w:p w14:paraId="267764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Mern By, Mern</w:t>
            </w:r>
          </w:p>
        </w:tc>
        <w:tc>
          <w:tcPr>
            <w:tcW w:w="609" w:type="dxa"/>
            <w:tcBorders>
              <w:top w:val="nil"/>
              <w:left w:val="nil"/>
              <w:bottom w:val="nil"/>
              <w:right w:val="nil"/>
            </w:tcBorders>
            <w:shd w:val="clear" w:color="auto" w:fill="auto"/>
            <w:noWrap/>
            <w:vAlign w:val="bottom"/>
            <w:hideMark/>
          </w:tcPr>
          <w:p w14:paraId="4D65C6A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548205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B273D3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328.900</w:t>
            </w:r>
          </w:p>
        </w:tc>
        <w:tc>
          <w:tcPr>
            <w:tcW w:w="1678" w:type="dxa"/>
            <w:tcBorders>
              <w:top w:val="nil"/>
              <w:left w:val="nil"/>
              <w:bottom w:val="nil"/>
              <w:right w:val="nil"/>
            </w:tcBorders>
            <w:shd w:val="clear" w:color="auto" w:fill="auto"/>
            <w:noWrap/>
            <w:vAlign w:val="bottom"/>
            <w:hideMark/>
          </w:tcPr>
          <w:p w14:paraId="4B64F3B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1.350.000</w:t>
            </w:r>
          </w:p>
        </w:tc>
      </w:tr>
      <w:tr w:rsidR="00440ED3" w:rsidRPr="00440ED3" w14:paraId="03059E6F" w14:textId="77777777" w:rsidTr="00440ED3">
        <w:trPr>
          <w:trHeight w:val="284"/>
        </w:trPr>
        <w:tc>
          <w:tcPr>
            <w:tcW w:w="873" w:type="dxa"/>
            <w:tcBorders>
              <w:top w:val="nil"/>
              <w:left w:val="nil"/>
              <w:bottom w:val="nil"/>
              <w:right w:val="nil"/>
            </w:tcBorders>
            <w:shd w:val="clear" w:color="auto" w:fill="auto"/>
            <w:noWrap/>
            <w:vAlign w:val="bottom"/>
            <w:hideMark/>
          </w:tcPr>
          <w:p w14:paraId="2AE83E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w:t>
            </w:r>
          </w:p>
        </w:tc>
        <w:tc>
          <w:tcPr>
            <w:tcW w:w="3617" w:type="dxa"/>
            <w:tcBorders>
              <w:top w:val="nil"/>
              <w:left w:val="nil"/>
              <w:bottom w:val="nil"/>
              <w:right w:val="nil"/>
            </w:tcBorders>
            <w:shd w:val="clear" w:color="auto" w:fill="auto"/>
            <w:noWrap/>
            <w:vAlign w:val="bottom"/>
            <w:hideMark/>
          </w:tcPr>
          <w:p w14:paraId="2AB8B3F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Præstøvej 24</w:t>
            </w:r>
          </w:p>
        </w:tc>
        <w:tc>
          <w:tcPr>
            <w:tcW w:w="4663" w:type="dxa"/>
            <w:tcBorders>
              <w:top w:val="nil"/>
              <w:left w:val="nil"/>
              <w:bottom w:val="nil"/>
              <w:right w:val="nil"/>
            </w:tcBorders>
            <w:shd w:val="clear" w:color="auto" w:fill="auto"/>
            <w:noWrap/>
            <w:vAlign w:val="bottom"/>
            <w:hideMark/>
          </w:tcPr>
          <w:p w14:paraId="0ADD95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Mern By, Mern</w:t>
            </w:r>
          </w:p>
        </w:tc>
        <w:tc>
          <w:tcPr>
            <w:tcW w:w="609" w:type="dxa"/>
            <w:tcBorders>
              <w:top w:val="nil"/>
              <w:left w:val="nil"/>
              <w:bottom w:val="nil"/>
              <w:right w:val="nil"/>
            </w:tcBorders>
            <w:shd w:val="clear" w:color="auto" w:fill="auto"/>
            <w:noWrap/>
            <w:vAlign w:val="bottom"/>
            <w:hideMark/>
          </w:tcPr>
          <w:p w14:paraId="71B0B5E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233EBDC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390430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228.300</w:t>
            </w:r>
          </w:p>
        </w:tc>
        <w:tc>
          <w:tcPr>
            <w:tcW w:w="1678" w:type="dxa"/>
            <w:tcBorders>
              <w:top w:val="nil"/>
              <w:left w:val="nil"/>
              <w:bottom w:val="nil"/>
              <w:right w:val="nil"/>
            </w:tcBorders>
            <w:shd w:val="clear" w:color="auto" w:fill="auto"/>
            <w:noWrap/>
            <w:vAlign w:val="bottom"/>
            <w:hideMark/>
          </w:tcPr>
          <w:p w14:paraId="70C650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228.300</w:t>
            </w:r>
          </w:p>
        </w:tc>
      </w:tr>
      <w:tr w:rsidR="00440ED3" w:rsidRPr="00440ED3" w14:paraId="70734DD6" w14:textId="77777777" w:rsidTr="00440ED3">
        <w:trPr>
          <w:trHeight w:val="284"/>
        </w:trPr>
        <w:tc>
          <w:tcPr>
            <w:tcW w:w="873" w:type="dxa"/>
            <w:tcBorders>
              <w:top w:val="nil"/>
              <w:left w:val="nil"/>
              <w:bottom w:val="nil"/>
              <w:right w:val="nil"/>
            </w:tcBorders>
            <w:shd w:val="clear" w:color="auto" w:fill="auto"/>
            <w:noWrap/>
            <w:vAlign w:val="bottom"/>
            <w:hideMark/>
          </w:tcPr>
          <w:p w14:paraId="099BC7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2673</w:t>
            </w:r>
          </w:p>
        </w:tc>
        <w:tc>
          <w:tcPr>
            <w:tcW w:w="3617" w:type="dxa"/>
            <w:tcBorders>
              <w:top w:val="nil"/>
              <w:left w:val="nil"/>
              <w:bottom w:val="nil"/>
              <w:right w:val="nil"/>
            </w:tcBorders>
            <w:shd w:val="clear" w:color="auto" w:fill="auto"/>
            <w:noWrap/>
            <w:vAlign w:val="bottom"/>
            <w:hideMark/>
          </w:tcPr>
          <w:p w14:paraId="382FA5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Vordingborgvej 43 a - 43 b</w:t>
            </w:r>
          </w:p>
        </w:tc>
        <w:tc>
          <w:tcPr>
            <w:tcW w:w="4663" w:type="dxa"/>
            <w:tcBorders>
              <w:top w:val="nil"/>
              <w:left w:val="nil"/>
              <w:bottom w:val="nil"/>
              <w:right w:val="nil"/>
            </w:tcBorders>
            <w:shd w:val="clear" w:color="auto" w:fill="auto"/>
            <w:noWrap/>
            <w:vAlign w:val="bottom"/>
            <w:hideMark/>
          </w:tcPr>
          <w:p w14:paraId="16F67C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14:paraId="0910294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4C0D68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3974CE4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11A13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1B70940" w14:textId="77777777" w:rsidTr="00440ED3">
        <w:trPr>
          <w:trHeight w:val="284"/>
        </w:trPr>
        <w:tc>
          <w:tcPr>
            <w:tcW w:w="873" w:type="dxa"/>
            <w:tcBorders>
              <w:top w:val="nil"/>
              <w:left w:val="nil"/>
              <w:bottom w:val="nil"/>
              <w:right w:val="nil"/>
            </w:tcBorders>
            <w:shd w:val="clear" w:color="auto" w:fill="auto"/>
            <w:noWrap/>
            <w:vAlign w:val="bottom"/>
            <w:hideMark/>
          </w:tcPr>
          <w:p w14:paraId="127DFC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2998</w:t>
            </w:r>
          </w:p>
        </w:tc>
        <w:tc>
          <w:tcPr>
            <w:tcW w:w="3617" w:type="dxa"/>
            <w:tcBorders>
              <w:top w:val="nil"/>
              <w:left w:val="nil"/>
              <w:bottom w:val="nil"/>
              <w:right w:val="nil"/>
            </w:tcBorders>
            <w:shd w:val="clear" w:color="auto" w:fill="auto"/>
            <w:noWrap/>
            <w:vAlign w:val="bottom"/>
            <w:hideMark/>
          </w:tcPr>
          <w:p w14:paraId="064630C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Vordingborgvej 43 B</w:t>
            </w:r>
          </w:p>
        </w:tc>
        <w:tc>
          <w:tcPr>
            <w:tcW w:w="4663" w:type="dxa"/>
            <w:tcBorders>
              <w:top w:val="nil"/>
              <w:left w:val="nil"/>
              <w:bottom w:val="nil"/>
              <w:right w:val="nil"/>
            </w:tcBorders>
            <w:shd w:val="clear" w:color="auto" w:fill="auto"/>
            <w:noWrap/>
            <w:vAlign w:val="bottom"/>
            <w:hideMark/>
          </w:tcPr>
          <w:p w14:paraId="4DCB263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14:paraId="05856AC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A5E8F5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48ACD8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759.800</w:t>
            </w:r>
          </w:p>
        </w:tc>
        <w:tc>
          <w:tcPr>
            <w:tcW w:w="1678" w:type="dxa"/>
            <w:tcBorders>
              <w:top w:val="nil"/>
              <w:left w:val="nil"/>
              <w:bottom w:val="nil"/>
              <w:right w:val="nil"/>
            </w:tcBorders>
            <w:shd w:val="clear" w:color="auto" w:fill="auto"/>
            <w:noWrap/>
            <w:vAlign w:val="bottom"/>
            <w:hideMark/>
          </w:tcPr>
          <w:p w14:paraId="29F25BC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8.800.000</w:t>
            </w:r>
          </w:p>
        </w:tc>
      </w:tr>
      <w:tr w:rsidR="00440ED3" w:rsidRPr="00440ED3" w14:paraId="4E7FCD8F" w14:textId="77777777" w:rsidTr="00440ED3">
        <w:trPr>
          <w:trHeight w:val="284"/>
        </w:trPr>
        <w:tc>
          <w:tcPr>
            <w:tcW w:w="873" w:type="dxa"/>
            <w:tcBorders>
              <w:top w:val="nil"/>
              <w:left w:val="nil"/>
              <w:bottom w:val="nil"/>
              <w:right w:val="nil"/>
            </w:tcBorders>
            <w:shd w:val="clear" w:color="auto" w:fill="auto"/>
            <w:noWrap/>
            <w:vAlign w:val="bottom"/>
            <w:hideMark/>
          </w:tcPr>
          <w:p w14:paraId="75EACC0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2999</w:t>
            </w:r>
          </w:p>
        </w:tc>
        <w:tc>
          <w:tcPr>
            <w:tcW w:w="3617" w:type="dxa"/>
            <w:tcBorders>
              <w:top w:val="nil"/>
              <w:left w:val="nil"/>
              <w:bottom w:val="nil"/>
              <w:right w:val="nil"/>
            </w:tcBorders>
            <w:shd w:val="clear" w:color="auto" w:fill="auto"/>
            <w:noWrap/>
            <w:vAlign w:val="bottom"/>
            <w:hideMark/>
          </w:tcPr>
          <w:p w14:paraId="4BA29C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Vordingborgvej 43A ST 101</w:t>
            </w:r>
          </w:p>
        </w:tc>
        <w:tc>
          <w:tcPr>
            <w:tcW w:w="4663" w:type="dxa"/>
            <w:tcBorders>
              <w:top w:val="nil"/>
              <w:left w:val="nil"/>
              <w:bottom w:val="nil"/>
              <w:right w:val="nil"/>
            </w:tcBorders>
            <w:shd w:val="clear" w:color="auto" w:fill="auto"/>
            <w:noWrap/>
            <w:vAlign w:val="bottom"/>
            <w:hideMark/>
          </w:tcPr>
          <w:p w14:paraId="384CB1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14:paraId="71546D5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4EF321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6058502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868.300</w:t>
            </w:r>
          </w:p>
        </w:tc>
        <w:tc>
          <w:tcPr>
            <w:tcW w:w="1678" w:type="dxa"/>
            <w:tcBorders>
              <w:top w:val="nil"/>
              <w:left w:val="nil"/>
              <w:bottom w:val="nil"/>
              <w:right w:val="nil"/>
            </w:tcBorders>
            <w:shd w:val="clear" w:color="auto" w:fill="auto"/>
            <w:noWrap/>
            <w:vAlign w:val="bottom"/>
            <w:hideMark/>
          </w:tcPr>
          <w:p w14:paraId="370824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7.150.000</w:t>
            </w:r>
          </w:p>
        </w:tc>
      </w:tr>
      <w:tr w:rsidR="00440ED3" w:rsidRPr="00440ED3" w14:paraId="576E3373" w14:textId="77777777" w:rsidTr="00440ED3">
        <w:trPr>
          <w:trHeight w:val="284"/>
        </w:trPr>
        <w:tc>
          <w:tcPr>
            <w:tcW w:w="873" w:type="dxa"/>
            <w:tcBorders>
              <w:top w:val="nil"/>
              <w:left w:val="nil"/>
              <w:bottom w:val="nil"/>
              <w:right w:val="nil"/>
            </w:tcBorders>
            <w:shd w:val="clear" w:color="auto" w:fill="auto"/>
            <w:noWrap/>
            <w:vAlign w:val="bottom"/>
            <w:hideMark/>
          </w:tcPr>
          <w:p w14:paraId="17FDC4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2128</w:t>
            </w:r>
          </w:p>
        </w:tc>
        <w:tc>
          <w:tcPr>
            <w:tcW w:w="3617" w:type="dxa"/>
            <w:tcBorders>
              <w:top w:val="nil"/>
              <w:left w:val="nil"/>
              <w:bottom w:val="nil"/>
              <w:right w:val="nil"/>
            </w:tcBorders>
            <w:shd w:val="clear" w:color="auto" w:fill="auto"/>
            <w:noWrap/>
            <w:vAlign w:val="bottom"/>
            <w:hideMark/>
          </w:tcPr>
          <w:p w14:paraId="7D5571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Gl Vordingborgvej 6</w:t>
            </w:r>
          </w:p>
        </w:tc>
        <w:tc>
          <w:tcPr>
            <w:tcW w:w="4663" w:type="dxa"/>
            <w:tcBorders>
              <w:top w:val="nil"/>
              <w:left w:val="nil"/>
              <w:bottom w:val="nil"/>
              <w:right w:val="nil"/>
            </w:tcBorders>
            <w:shd w:val="clear" w:color="auto" w:fill="auto"/>
            <w:noWrap/>
            <w:vAlign w:val="bottom"/>
            <w:hideMark/>
          </w:tcPr>
          <w:p w14:paraId="51EFD6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Overdrev, Kalvehave</w:t>
            </w:r>
          </w:p>
        </w:tc>
        <w:tc>
          <w:tcPr>
            <w:tcW w:w="609" w:type="dxa"/>
            <w:tcBorders>
              <w:top w:val="nil"/>
              <w:left w:val="nil"/>
              <w:bottom w:val="nil"/>
              <w:right w:val="nil"/>
            </w:tcBorders>
            <w:shd w:val="clear" w:color="auto" w:fill="auto"/>
            <w:noWrap/>
            <w:vAlign w:val="bottom"/>
            <w:hideMark/>
          </w:tcPr>
          <w:p w14:paraId="790F484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5A5426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695505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141.800</w:t>
            </w:r>
          </w:p>
        </w:tc>
        <w:tc>
          <w:tcPr>
            <w:tcW w:w="1678" w:type="dxa"/>
            <w:tcBorders>
              <w:top w:val="nil"/>
              <w:left w:val="nil"/>
              <w:bottom w:val="nil"/>
              <w:right w:val="nil"/>
            </w:tcBorders>
            <w:shd w:val="clear" w:color="auto" w:fill="auto"/>
            <w:noWrap/>
            <w:vAlign w:val="bottom"/>
            <w:hideMark/>
          </w:tcPr>
          <w:p w14:paraId="7DB302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141.800</w:t>
            </w:r>
          </w:p>
        </w:tc>
      </w:tr>
      <w:tr w:rsidR="00440ED3" w:rsidRPr="00440ED3" w14:paraId="49A57489" w14:textId="77777777" w:rsidTr="00440ED3">
        <w:trPr>
          <w:trHeight w:val="284"/>
        </w:trPr>
        <w:tc>
          <w:tcPr>
            <w:tcW w:w="873" w:type="dxa"/>
            <w:tcBorders>
              <w:top w:val="nil"/>
              <w:left w:val="nil"/>
              <w:bottom w:val="nil"/>
              <w:right w:val="nil"/>
            </w:tcBorders>
            <w:shd w:val="clear" w:color="auto" w:fill="auto"/>
            <w:noWrap/>
            <w:vAlign w:val="bottom"/>
            <w:hideMark/>
          </w:tcPr>
          <w:p w14:paraId="39B8AD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11879</w:t>
            </w:r>
          </w:p>
        </w:tc>
        <w:tc>
          <w:tcPr>
            <w:tcW w:w="3617" w:type="dxa"/>
            <w:tcBorders>
              <w:top w:val="nil"/>
              <w:left w:val="nil"/>
              <w:bottom w:val="nil"/>
              <w:right w:val="nil"/>
            </w:tcBorders>
            <w:shd w:val="clear" w:color="auto" w:fill="auto"/>
            <w:noWrap/>
            <w:vAlign w:val="bottom"/>
            <w:hideMark/>
          </w:tcPr>
          <w:p w14:paraId="7CDB4E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Grundtvigsvej 7 mm</w:t>
            </w:r>
          </w:p>
        </w:tc>
        <w:tc>
          <w:tcPr>
            <w:tcW w:w="4663" w:type="dxa"/>
            <w:tcBorders>
              <w:top w:val="nil"/>
              <w:left w:val="nil"/>
              <w:bottom w:val="nil"/>
              <w:right w:val="nil"/>
            </w:tcBorders>
            <w:shd w:val="clear" w:color="auto" w:fill="auto"/>
            <w:noWrap/>
            <w:vAlign w:val="bottom"/>
            <w:hideMark/>
          </w:tcPr>
          <w:p w14:paraId="0459FE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0B8B47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w:t>
            </w:r>
          </w:p>
        </w:tc>
        <w:tc>
          <w:tcPr>
            <w:tcW w:w="490" w:type="dxa"/>
            <w:tcBorders>
              <w:top w:val="nil"/>
              <w:left w:val="nil"/>
              <w:bottom w:val="nil"/>
              <w:right w:val="nil"/>
            </w:tcBorders>
            <w:shd w:val="clear" w:color="auto" w:fill="auto"/>
            <w:noWrap/>
            <w:vAlign w:val="bottom"/>
            <w:hideMark/>
          </w:tcPr>
          <w:p w14:paraId="794D61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8A16A6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391.700</w:t>
            </w:r>
          </w:p>
        </w:tc>
        <w:tc>
          <w:tcPr>
            <w:tcW w:w="1678" w:type="dxa"/>
            <w:tcBorders>
              <w:top w:val="nil"/>
              <w:left w:val="nil"/>
              <w:bottom w:val="nil"/>
              <w:right w:val="nil"/>
            </w:tcBorders>
            <w:shd w:val="clear" w:color="auto" w:fill="auto"/>
            <w:noWrap/>
            <w:vAlign w:val="bottom"/>
            <w:hideMark/>
          </w:tcPr>
          <w:p w14:paraId="537BA6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391.700</w:t>
            </w:r>
          </w:p>
        </w:tc>
      </w:tr>
      <w:tr w:rsidR="00440ED3" w:rsidRPr="00440ED3" w14:paraId="36E16E1A" w14:textId="77777777" w:rsidTr="00440ED3">
        <w:trPr>
          <w:trHeight w:val="284"/>
        </w:trPr>
        <w:tc>
          <w:tcPr>
            <w:tcW w:w="873" w:type="dxa"/>
            <w:tcBorders>
              <w:top w:val="nil"/>
              <w:left w:val="nil"/>
              <w:bottom w:val="nil"/>
              <w:right w:val="nil"/>
            </w:tcBorders>
            <w:shd w:val="clear" w:color="auto" w:fill="auto"/>
            <w:noWrap/>
            <w:vAlign w:val="bottom"/>
            <w:hideMark/>
          </w:tcPr>
          <w:p w14:paraId="6B7487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24965</w:t>
            </w:r>
          </w:p>
        </w:tc>
        <w:tc>
          <w:tcPr>
            <w:tcW w:w="3617" w:type="dxa"/>
            <w:tcBorders>
              <w:top w:val="nil"/>
              <w:left w:val="nil"/>
              <w:bottom w:val="nil"/>
              <w:right w:val="nil"/>
            </w:tcBorders>
            <w:shd w:val="clear" w:color="auto" w:fill="auto"/>
            <w:noWrap/>
            <w:vAlign w:val="bottom"/>
            <w:hideMark/>
          </w:tcPr>
          <w:p w14:paraId="7086FF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Græsbjergvej</w:t>
            </w:r>
          </w:p>
        </w:tc>
        <w:tc>
          <w:tcPr>
            <w:tcW w:w="4663" w:type="dxa"/>
            <w:tcBorders>
              <w:top w:val="nil"/>
              <w:left w:val="nil"/>
              <w:bottom w:val="nil"/>
              <w:right w:val="nil"/>
            </w:tcBorders>
            <w:shd w:val="clear" w:color="auto" w:fill="auto"/>
            <w:noWrap/>
            <w:vAlign w:val="bottom"/>
            <w:hideMark/>
          </w:tcPr>
          <w:p w14:paraId="060D35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Græsbjerg By, Ørslev</w:t>
            </w:r>
          </w:p>
        </w:tc>
        <w:tc>
          <w:tcPr>
            <w:tcW w:w="609" w:type="dxa"/>
            <w:tcBorders>
              <w:top w:val="nil"/>
              <w:left w:val="nil"/>
              <w:bottom w:val="nil"/>
              <w:right w:val="nil"/>
            </w:tcBorders>
            <w:shd w:val="clear" w:color="auto" w:fill="auto"/>
            <w:noWrap/>
            <w:vAlign w:val="bottom"/>
            <w:hideMark/>
          </w:tcPr>
          <w:p w14:paraId="43C83D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73DE690A"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670921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7A1D7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9A6A4E2" w14:textId="77777777" w:rsidTr="00440ED3">
        <w:trPr>
          <w:trHeight w:val="284"/>
        </w:trPr>
        <w:tc>
          <w:tcPr>
            <w:tcW w:w="873" w:type="dxa"/>
            <w:tcBorders>
              <w:top w:val="nil"/>
              <w:left w:val="nil"/>
              <w:bottom w:val="nil"/>
              <w:right w:val="nil"/>
            </w:tcBorders>
            <w:shd w:val="clear" w:color="auto" w:fill="auto"/>
            <w:noWrap/>
            <w:vAlign w:val="bottom"/>
            <w:hideMark/>
          </w:tcPr>
          <w:p w14:paraId="0149BAF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6503</w:t>
            </w:r>
          </w:p>
        </w:tc>
        <w:tc>
          <w:tcPr>
            <w:tcW w:w="3617" w:type="dxa"/>
            <w:tcBorders>
              <w:top w:val="nil"/>
              <w:left w:val="nil"/>
              <w:bottom w:val="nil"/>
              <w:right w:val="nil"/>
            </w:tcBorders>
            <w:shd w:val="clear" w:color="auto" w:fill="auto"/>
            <w:noWrap/>
            <w:vAlign w:val="bottom"/>
            <w:hideMark/>
          </w:tcPr>
          <w:p w14:paraId="0496F9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Grønsalen 1</w:t>
            </w:r>
          </w:p>
        </w:tc>
        <w:tc>
          <w:tcPr>
            <w:tcW w:w="4663" w:type="dxa"/>
            <w:tcBorders>
              <w:top w:val="nil"/>
              <w:left w:val="nil"/>
              <w:bottom w:val="nil"/>
              <w:right w:val="nil"/>
            </w:tcBorders>
            <w:shd w:val="clear" w:color="auto" w:fill="auto"/>
            <w:noWrap/>
            <w:vAlign w:val="bottom"/>
            <w:hideMark/>
          </w:tcPr>
          <w:p w14:paraId="2EE937E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14:paraId="4411A8E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748AAC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0707D0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669.100</w:t>
            </w:r>
          </w:p>
        </w:tc>
        <w:tc>
          <w:tcPr>
            <w:tcW w:w="1678" w:type="dxa"/>
            <w:tcBorders>
              <w:top w:val="nil"/>
              <w:left w:val="nil"/>
              <w:bottom w:val="nil"/>
              <w:right w:val="nil"/>
            </w:tcBorders>
            <w:shd w:val="clear" w:color="auto" w:fill="auto"/>
            <w:noWrap/>
            <w:vAlign w:val="bottom"/>
            <w:hideMark/>
          </w:tcPr>
          <w:p w14:paraId="51C8A6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3.300.000</w:t>
            </w:r>
          </w:p>
        </w:tc>
      </w:tr>
      <w:tr w:rsidR="00440ED3" w:rsidRPr="00440ED3" w14:paraId="22604BF1" w14:textId="77777777" w:rsidTr="00440ED3">
        <w:trPr>
          <w:trHeight w:val="284"/>
        </w:trPr>
        <w:tc>
          <w:tcPr>
            <w:tcW w:w="873" w:type="dxa"/>
            <w:tcBorders>
              <w:top w:val="nil"/>
              <w:left w:val="nil"/>
              <w:bottom w:val="nil"/>
              <w:right w:val="nil"/>
            </w:tcBorders>
            <w:shd w:val="clear" w:color="auto" w:fill="auto"/>
            <w:noWrap/>
            <w:vAlign w:val="bottom"/>
            <w:hideMark/>
          </w:tcPr>
          <w:p w14:paraId="291025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10906</w:t>
            </w:r>
          </w:p>
        </w:tc>
        <w:tc>
          <w:tcPr>
            <w:tcW w:w="3617" w:type="dxa"/>
            <w:tcBorders>
              <w:top w:val="nil"/>
              <w:left w:val="nil"/>
              <w:bottom w:val="nil"/>
              <w:right w:val="nil"/>
            </w:tcBorders>
            <w:shd w:val="clear" w:color="auto" w:fill="auto"/>
            <w:noWrap/>
            <w:vAlign w:val="bottom"/>
            <w:hideMark/>
          </w:tcPr>
          <w:p w14:paraId="6B78B0B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w:t>
            </w:r>
          </w:p>
        </w:tc>
        <w:tc>
          <w:tcPr>
            <w:tcW w:w="4663" w:type="dxa"/>
            <w:tcBorders>
              <w:top w:val="nil"/>
              <w:left w:val="nil"/>
              <w:bottom w:val="nil"/>
              <w:right w:val="nil"/>
            </w:tcBorders>
            <w:shd w:val="clear" w:color="auto" w:fill="auto"/>
            <w:noWrap/>
            <w:vAlign w:val="bottom"/>
            <w:hideMark/>
          </w:tcPr>
          <w:p w14:paraId="101F7E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233CF72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74E2B9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DG</w:t>
            </w:r>
          </w:p>
        </w:tc>
        <w:tc>
          <w:tcPr>
            <w:tcW w:w="1678" w:type="dxa"/>
            <w:tcBorders>
              <w:top w:val="nil"/>
              <w:left w:val="nil"/>
              <w:bottom w:val="nil"/>
              <w:right w:val="nil"/>
            </w:tcBorders>
            <w:shd w:val="clear" w:color="auto" w:fill="auto"/>
            <w:noWrap/>
            <w:vAlign w:val="bottom"/>
            <w:hideMark/>
          </w:tcPr>
          <w:p w14:paraId="38F9531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7.100</w:t>
            </w:r>
          </w:p>
        </w:tc>
        <w:tc>
          <w:tcPr>
            <w:tcW w:w="1678" w:type="dxa"/>
            <w:tcBorders>
              <w:top w:val="nil"/>
              <w:left w:val="nil"/>
              <w:bottom w:val="nil"/>
              <w:right w:val="nil"/>
            </w:tcBorders>
            <w:shd w:val="clear" w:color="auto" w:fill="auto"/>
            <w:noWrap/>
            <w:vAlign w:val="bottom"/>
            <w:hideMark/>
          </w:tcPr>
          <w:p w14:paraId="4FF5C3A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w:t>
            </w:r>
          </w:p>
        </w:tc>
      </w:tr>
      <w:tr w:rsidR="00440ED3" w:rsidRPr="00440ED3" w14:paraId="6028DA6C" w14:textId="77777777" w:rsidTr="00440ED3">
        <w:trPr>
          <w:trHeight w:val="284"/>
        </w:trPr>
        <w:tc>
          <w:tcPr>
            <w:tcW w:w="873" w:type="dxa"/>
            <w:tcBorders>
              <w:top w:val="nil"/>
              <w:left w:val="nil"/>
              <w:bottom w:val="nil"/>
              <w:right w:val="nil"/>
            </w:tcBorders>
            <w:shd w:val="clear" w:color="auto" w:fill="auto"/>
            <w:noWrap/>
            <w:vAlign w:val="bottom"/>
            <w:hideMark/>
          </w:tcPr>
          <w:p w14:paraId="634E27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11344</w:t>
            </w:r>
          </w:p>
        </w:tc>
        <w:tc>
          <w:tcPr>
            <w:tcW w:w="3617" w:type="dxa"/>
            <w:tcBorders>
              <w:top w:val="nil"/>
              <w:left w:val="nil"/>
              <w:bottom w:val="nil"/>
              <w:right w:val="nil"/>
            </w:tcBorders>
            <w:shd w:val="clear" w:color="auto" w:fill="auto"/>
            <w:noWrap/>
            <w:vAlign w:val="bottom"/>
            <w:hideMark/>
          </w:tcPr>
          <w:p w14:paraId="4856055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107</w:t>
            </w:r>
          </w:p>
        </w:tc>
        <w:tc>
          <w:tcPr>
            <w:tcW w:w="4663" w:type="dxa"/>
            <w:tcBorders>
              <w:top w:val="nil"/>
              <w:left w:val="nil"/>
              <w:bottom w:val="nil"/>
              <w:right w:val="nil"/>
            </w:tcBorders>
            <w:shd w:val="clear" w:color="auto" w:fill="auto"/>
            <w:noWrap/>
            <w:vAlign w:val="bottom"/>
            <w:hideMark/>
          </w:tcPr>
          <w:p w14:paraId="271802D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Neble, Stege Jorder</w:t>
            </w:r>
          </w:p>
        </w:tc>
        <w:tc>
          <w:tcPr>
            <w:tcW w:w="609" w:type="dxa"/>
            <w:tcBorders>
              <w:top w:val="nil"/>
              <w:left w:val="nil"/>
              <w:bottom w:val="nil"/>
              <w:right w:val="nil"/>
            </w:tcBorders>
            <w:shd w:val="clear" w:color="auto" w:fill="auto"/>
            <w:noWrap/>
            <w:vAlign w:val="bottom"/>
            <w:hideMark/>
          </w:tcPr>
          <w:p w14:paraId="5F3103C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14:paraId="766C0E03"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A6285E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0B879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C98BF46" w14:textId="77777777" w:rsidTr="00440ED3">
        <w:trPr>
          <w:trHeight w:val="284"/>
        </w:trPr>
        <w:tc>
          <w:tcPr>
            <w:tcW w:w="873" w:type="dxa"/>
            <w:tcBorders>
              <w:top w:val="nil"/>
              <w:left w:val="nil"/>
              <w:bottom w:val="nil"/>
              <w:right w:val="nil"/>
            </w:tcBorders>
            <w:shd w:val="clear" w:color="auto" w:fill="auto"/>
            <w:noWrap/>
            <w:vAlign w:val="bottom"/>
            <w:hideMark/>
          </w:tcPr>
          <w:p w14:paraId="1A503C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11658</w:t>
            </w:r>
          </w:p>
        </w:tc>
        <w:tc>
          <w:tcPr>
            <w:tcW w:w="3617" w:type="dxa"/>
            <w:tcBorders>
              <w:top w:val="nil"/>
              <w:left w:val="nil"/>
              <w:bottom w:val="nil"/>
              <w:right w:val="nil"/>
            </w:tcBorders>
            <w:shd w:val="clear" w:color="auto" w:fill="auto"/>
            <w:noWrap/>
            <w:vAlign w:val="bottom"/>
            <w:hideMark/>
          </w:tcPr>
          <w:p w14:paraId="133656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14</w:t>
            </w:r>
          </w:p>
        </w:tc>
        <w:tc>
          <w:tcPr>
            <w:tcW w:w="4663" w:type="dxa"/>
            <w:tcBorders>
              <w:top w:val="nil"/>
              <w:left w:val="nil"/>
              <w:bottom w:val="nil"/>
              <w:right w:val="nil"/>
            </w:tcBorders>
            <w:shd w:val="clear" w:color="auto" w:fill="auto"/>
            <w:noWrap/>
            <w:vAlign w:val="bottom"/>
            <w:hideMark/>
          </w:tcPr>
          <w:p w14:paraId="26AA0F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651D1F6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294BB05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DI</w:t>
            </w:r>
          </w:p>
        </w:tc>
        <w:tc>
          <w:tcPr>
            <w:tcW w:w="1678" w:type="dxa"/>
            <w:tcBorders>
              <w:top w:val="nil"/>
              <w:left w:val="nil"/>
              <w:bottom w:val="nil"/>
              <w:right w:val="nil"/>
            </w:tcBorders>
            <w:shd w:val="clear" w:color="auto" w:fill="auto"/>
            <w:noWrap/>
            <w:vAlign w:val="bottom"/>
            <w:hideMark/>
          </w:tcPr>
          <w:p w14:paraId="57B859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297.200</w:t>
            </w:r>
          </w:p>
        </w:tc>
        <w:tc>
          <w:tcPr>
            <w:tcW w:w="1678" w:type="dxa"/>
            <w:tcBorders>
              <w:top w:val="nil"/>
              <w:left w:val="nil"/>
              <w:bottom w:val="nil"/>
              <w:right w:val="nil"/>
            </w:tcBorders>
            <w:shd w:val="clear" w:color="auto" w:fill="auto"/>
            <w:noWrap/>
            <w:vAlign w:val="bottom"/>
            <w:hideMark/>
          </w:tcPr>
          <w:p w14:paraId="564FC08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1.150.000</w:t>
            </w:r>
          </w:p>
        </w:tc>
      </w:tr>
      <w:tr w:rsidR="00440ED3" w:rsidRPr="00440ED3" w14:paraId="2E808D9A" w14:textId="77777777" w:rsidTr="00440ED3">
        <w:trPr>
          <w:trHeight w:val="284"/>
        </w:trPr>
        <w:tc>
          <w:tcPr>
            <w:tcW w:w="873" w:type="dxa"/>
            <w:tcBorders>
              <w:top w:val="nil"/>
              <w:left w:val="nil"/>
              <w:bottom w:val="nil"/>
              <w:right w:val="nil"/>
            </w:tcBorders>
            <w:shd w:val="clear" w:color="auto" w:fill="auto"/>
            <w:noWrap/>
            <w:vAlign w:val="bottom"/>
            <w:hideMark/>
          </w:tcPr>
          <w:p w14:paraId="1AEEB2E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9154</w:t>
            </w:r>
          </w:p>
        </w:tc>
        <w:tc>
          <w:tcPr>
            <w:tcW w:w="3617" w:type="dxa"/>
            <w:tcBorders>
              <w:top w:val="nil"/>
              <w:left w:val="nil"/>
              <w:bottom w:val="nil"/>
              <w:right w:val="nil"/>
            </w:tcBorders>
            <w:shd w:val="clear" w:color="auto" w:fill="auto"/>
            <w:noWrap/>
            <w:vAlign w:val="bottom"/>
            <w:hideMark/>
          </w:tcPr>
          <w:p w14:paraId="5253076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16</w:t>
            </w:r>
          </w:p>
        </w:tc>
        <w:tc>
          <w:tcPr>
            <w:tcW w:w="4663" w:type="dxa"/>
            <w:tcBorders>
              <w:top w:val="nil"/>
              <w:left w:val="nil"/>
              <w:bottom w:val="nil"/>
              <w:right w:val="nil"/>
            </w:tcBorders>
            <w:shd w:val="clear" w:color="auto" w:fill="auto"/>
            <w:noWrap/>
            <w:vAlign w:val="bottom"/>
            <w:hideMark/>
          </w:tcPr>
          <w:p w14:paraId="565034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5E05131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03B9B1D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05E9760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331.900</w:t>
            </w:r>
          </w:p>
        </w:tc>
        <w:tc>
          <w:tcPr>
            <w:tcW w:w="1678" w:type="dxa"/>
            <w:tcBorders>
              <w:top w:val="nil"/>
              <w:left w:val="nil"/>
              <w:bottom w:val="nil"/>
              <w:right w:val="nil"/>
            </w:tcBorders>
            <w:shd w:val="clear" w:color="auto" w:fill="auto"/>
            <w:noWrap/>
            <w:vAlign w:val="bottom"/>
            <w:hideMark/>
          </w:tcPr>
          <w:p w14:paraId="6862B9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2.450.000</w:t>
            </w:r>
          </w:p>
        </w:tc>
      </w:tr>
      <w:tr w:rsidR="00440ED3" w:rsidRPr="00440ED3" w14:paraId="28DAF55D" w14:textId="77777777" w:rsidTr="00440ED3">
        <w:trPr>
          <w:trHeight w:val="284"/>
        </w:trPr>
        <w:tc>
          <w:tcPr>
            <w:tcW w:w="873" w:type="dxa"/>
            <w:tcBorders>
              <w:top w:val="nil"/>
              <w:left w:val="nil"/>
              <w:bottom w:val="nil"/>
              <w:right w:val="nil"/>
            </w:tcBorders>
            <w:shd w:val="clear" w:color="auto" w:fill="auto"/>
            <w:noWrap/>
            <w:vAlign w:val="bottom"/>
            <w:hideMark/>
          </w:tcPr>
          <w:p w14:paraId="14C529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9423</w:t>
            </w:r>
          </w:p>
        </w:tc>
        <w:tc>
          <w:tcPr>
            <w:tcW w:w="3617" w:type="dxa"/>
            <w:tcBorders>
              <w:top w:val="nil"/>
              <w:left w:val="nil"/>
              <w:bottom w:val="nil"/>
              <w:right w:val="nil"/>
            </w:tcBorders>
            <w:shd w:val="clear" w:color="auto" w:fill="auto"/>
            <w:noWrap/>
            <w:vAlign w:val="bottom"/>
            <w:hideMark/>
          </w:tcPr>
          <w:p w14:paraId="6ADAF9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2 A</w:t>
            </w:r>
          </w:p>
        </w:tc>
        <w:tc>
          <w:tcPr>
            <w:tcW w:w="4663" w:type="dxa"/>
            <w:tcBorders>
              <w:top w:val="nil"/>
              <w:left w:val="nil"/>
              <w:bottom w:val="nil"/>
              <w:right w:val="nil"/>
            </w:tcBorders>
            <w:shd w:val="clear" w:color="auto" w:fill="auto"/>
            <w:noWrap/>
            <w:vAlign w:val="bottom"/>
            <w:hideMark/>
          </w:tcPr>
          <w:p w14:paraId="6DAD1D8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2552ED4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14:paraId="7966AF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7371B1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318.500</w:t>
            </w:r>
          </w:p>
        </w:tc>
        <w:tc>
          <w:tcPr>
            <w:tcW w:w="1678" w:type="dxa"/>
            <w:tcBorders>
              <w:top w:val="nil"/>
              <w:left w:val="nil"/>
              <w:bottom w:val="nil"/>
              <w:right w:val="nil"/>
            </w:tcBorders>
            <w:shd w:val="clear" w:color="auto" w:fill="auto"/>
            <w:noWrap/>
            <w:vAlign w:val="bottom"/>
            <w:hideMark/>
          </w:tcPr>
          <w:p w14:paraId="6BAB61F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960.000</w:t>
            </w:r>
          </w:p>
        </w:tc>
      </w:tr>
      <w:tr w:rsidR="00440ED3" w:rsidRPr="00440ED3" w14:paraId="567CD602" w14:textId="77777777" w:rsidTr="00440ED3">
        <w:trPr>
          <w:trHeight w:val="284"/>
        </w:trPr>
        <w:tc>
          <w:tcPr>
            <w:tcW w:w="873" w:type="dxa"/>
            <w:tcBorders>
              <w:top w:val="nil"/>
              <w:left w:val="nil"/>
              <w:bottom w:val="nil"/>
              <w:right w:val="nil"/>
            </w:tcBorders>
            <w:shd w:val="clear" w:color="auto" w:fill="auto"/>
            <w:noWrap/>
            <w:vAlign w:val="bottom"/>
            <w:hideMark/>
          </w:tcPr>
          <w:p w14:paraId="7303AB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5869</w:t>
            </w:r>
          </w:p>
        </w:tc>
        <w:tc>
          <w:tcPr>
            <w:tcW w:w="3617" w:type="dxa"/>
            <w:tcBorders>
              <w:top w:val="nil"/>
              <w:left w:val="nil"/>
              <w:bottom w:val="nil"/>
              <w:right w:val="nil"/>
            </w:tcBorders>
            <w:shd w:val="clear" w:color="auto" w:fill="auto"/>
            <w:noWrap/>
            <w:vAlign w:val="bottom"/>
            <w:hideMark/>
          </w:tcPr>
          <w:p w14:paraId="6EC9E4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220</w:t>
            </w:r>
          </w:p>
        </w:tc>
        <w:tc>
          <w:tcPr>
            <w:tcW w:w="4663" w:type="dxa"/>
            <w:tcBorders>
              <w:top w:val="nil"/>
              <w:left w:val="nil"/>
              <w:bottom w:val="nil"/>
              <w:right w:val="nil"/>
            </w:tcBorders>
            <w:shd w:val="clear" w:color="auto" w:fill="auto"/>
            <w:noWrap/>
            <w:vAlign w:val="bottom"/>
            <w:hideMark/>
          </w:tcPr>
          <w:p w14:paraId="52410A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Æbelnæs By, Damsholte</w:t>
            </w:r>
          </w:p>
        </w:tc>
        <w:tc>
          <w:tcPr>
            <w:tcW w:w="609" w:type="dxa"/>
            <w:tcBorders>
              <w:top w:val="nil"/>
              <w:left w:val="nil"/>
              <w:bottom w:val="nil"/>
              <w:right w:val="nil"/>
            </w:tcBorders>
            <w:shd w:val="clear" w:color="auto" w:fill="auto"/>
            <w:noWrap/>
            <w:vAlign w:val="bottom"/>
            <w:hideMark/>
          </w:tcPr>
          <w:p w14:paraId="243F5B6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2DA1780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w:t>
            </w:r>
          </w:p>
        </w:tc>
        <w:tc>
          <w:tcPr>
            <w:tcW w:w="1678" w:type="dxa"/>
            <w:tcBorders>
              <w:top w:val="nil"/>
              <w:left w:val="nil"/>
              <w:bottom w:val="nil"/>
              <w:right w:val="nil"/>
            </w:tcBorders>
            <w:shd w:val="clear" w:color="auto" w:fill="auto"/>
            <w:noWrap/>
            <w:vAlign w:val="bottom"/>
            <w:hideMark/>
          </w:tcPr>
          <w:p w14:paraId="268550B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327.900</w:t>
            </w:r>
          </w:p>
        </w:tc>
        <w:tc>
          <w:tcPr>
            <w:tcW w:w="1678" w:type="dxa"/>
            <w:tcBorders>
              <w:top w:val="nil"/>
              <w:left w:val="nil"/>
              <w:bottom w:val="nil"/>
              <w:right w:val="nil"/>
            </w:tcBorders>
            <w:shd w:val="clear" w:color="auto" w:fill="auto"/>
            <w:noWrap/>
            <w:vAlign w:val="bottom"/>
            <w:hideMark/>
          </w:tcPr>
          <w:p w14:paraId="63768FF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2.000.000</w:t>
            </w:r>
          </w:p>
        </w:tc>
      </w:tr>
      <w:tr w:rsidR="00440ED3" w:rsidRPr="00440ED3" w14:paraId="71C0743F" w14:textId="77777777" w:rsidTr="00440ED3">
        <w:trPr>
          <w:trHeight w:val="284"/>
        </w:trPr>
        <w:tc>
          <w:tcPr>
            <w:tcW w:w="873" w:type="dxa"/>
            <w:tcBorders>
              <w:top w:val="nil"/>
              <w:left w:val="nil"/>
              <w:bottom w:val="nil"/>
              <w:right w:val="nil"/>
            </w:tcBorders>
            <w:shd w:val="clear" w:color="auto" w:fill="auto"/>
            <w:noWrap/>
            <w:vAlign w:val="bottom"/>
            <w:hideMark/>
          </w:tcPr>
          <w:p w14:paraId="0E2AF3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5879</w:t>
            </w:r>
          </w:p>
        </w:tc>
        <w:tc>
          <w:tcPr>
            <w:tcW w:w="3617" w:type="dxa"/>
            <w:tcBorders>
              <w:top w:val="nil"/>
              <w:left w:val="nil"/>
              <w:bottom w:val="nil"/>
              <w:right w:val="nil"/>
            </w:tcBorders>
            <w:shd w:val="clear" w:color="auto" w:fill="auto"/>
            <w:noWrap/>
            <w:vAlign w:val="bottom"/>
            <w:hideMark/>
          </w:tcPr>
          <w:p w14:paraId="20BFE7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242A</w:t>
            </w:r>
          </w:p>
        </w:tc>
        <w:tc>
          <w:tcPr>
            <w:tcW w:w="4663" w:type="dxa"/>
            <w:tcBorders>
              <w:top w:val="nil"/>
              <w:left w:val="nil"/>
              <w:bottom w:val="nil"/>
              <w:right w:val="nil"/>
            </w:tcBorders>
            <w:shd w:val="clear" w:color="auto" w:fill="auto"/>
            <w:noWrap/>
            <w:vAlign w:val="bottom"/>
            <w:hideMark/>
          </w:tcPr>
          <w:p w14:paraId="7D12B8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Æbelnæs By, Damsholte</w:t>
            </w:r>
          </w:p>
        </w:tc>
        <w:tc>
          <w:tcPr>
            <w:tcW w:w="609" w:type="dxa"/>
            <w:tcBorders>
              <w:top w:val="nil"/>
              <w:left w:val="nil"/>
              <w:bottom w:val="nil"/>
              <w:right w:val="nil"/>
            </w:tcBorders>
            <w:shd w:val="clear" w:color="auto" w:fill="auto"/>
            <w:noWrap/>
            <w:vAlign w:val="bottom"/>
            <w:hideMark/>
          </w:tcPr>
          <w:p w14:paraId="523911F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72734D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bottom"/>
            <w:hideMark/>
          </w:tcPr>
          <w:p w14:paraId="4C61E1D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222F29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481BE34" w14:textId="77777777" w:rsidTr="00440ED3">
        <w:trPr>
          <w:trHeight w:val="284"/>
        </w:trPr>
        <w:tc>
          <w:tcPr>
            <w:tcW w:w="873" w:type="dxa"/>
            <w:tcBorders>
              <w:top w:val="nil"/>
              <w:left w:val="nil"/>
              <w:bottom w:val="nil"/>
              <w:right w:val="nil"/>
            </w:tcBorders>
            <w:shd w:val="clear" w:color="auto" w:fill="auto"/>
            <w:noWrap/>
            <w:vAlign w:val="bottom"/>
            <w:hideMark/>
          </w:tcPr>
          <w:p w14:paraId="7F3891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9077</w:t>
            </w:r>
          </w:p>
        </w:tc>
        <w:tc>
          <w:tcPr>
            <w:tcW w:w="3617" w:type="dxa"/>
            <w:tcBorders>
              <w:top w:val="nil"/>
              <w:left w:val="nil"/>
              <w:bottom w:val="nil"/>
              <w:right w:val="nil"/>
            </w:tcBorders>
            <w:shd w:val="clear" w:color="auto" w:fill="auto"/>
            <w:noWrap/>
            <w:vAlign w:val="bottom"/>
            <w:hideMark/>
          </w:tcPr>
          <w:p w14:paraId="382CAB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3C</w:t>
            </w:r>
          </w:p>
        </w:tc>
        <w:tc>
          <w:tcPr>
            <w:tcW w:w="4663" w:type="dxa"/>
            <w:tcBorders>
              <w:top w:val="nil"/>
              <w:left w:val="nil"/>
              <w:bottom w:val="nil"/>
              <w:right w:val="nil"/>
            </w:tcBorders>
            <w:shd w:val="clear" w:color="auto" w:fill="auto"/>
            <w:noWrap/>
            <w:vAlign w:val="bottom"/>
            <w:hideMark/>
          </w:tcPr>
          <w:p w14:paraId="24BEC85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4618BCA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3E0AF1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14:paraId="44D0F58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F68DA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2F40865" w14:textId="77777777" w:rsidTr="00440ED3">
        <w:trPr>
          <w:trHeight w:val="284"/>
        </w:trPr>
        <w:tc>
          <w:tcPr>
            <w:tcW w:w="873" w:type="dxa"/>
            <w:tcBorders>
              <w:top w:val="nil"/>
              <w:left w:val="nil"/>
              <w:bottom w:val="nil"/>
              <w:right w:val="nil"/>
            </w:tcBorders>
            <w:shd w:val="clear" w:color="auto" w:fill="auto"/>
            <w:noWrap/>
            <w:vAlign w:val="bottom"/>
            <w:hideMark/>
          </w:tcPr>
          <w:p w14:paraId="506A7B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5031</w:t>
            </w:r>
          </w:p>
        </w:tc>
        <w:tc>
          <w:tcPr>
            <w:tcW w:w="3617" w:type="dxa"/>
            <w:tcBorders>
              <w:top w:val="nil"/>
              <w:left w:val="nil"/>
              <w:bottom w:val="nil"/>
              <w:right w:val="nil"/>
            </w:tcBorders>
            <w:shd w:val="clear" w:color="auto" w:fill="auto"/>
            <w:noWrap/>
            <w:vAlign w:val="bottom"/>
            <w:hideMark/>
          </w:tcPr>
          <w:p w14:paraId="20006B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593 A</w:t>
            </w:r>
          </w:p>
        </w:tc>
        <w:tc>
          <w:tcPr>
            <w:tcW w:w="4663" w:type="dxa"/>
            <w:tcBorders>
              <w:top w:val="nil"/>
              <w:left w:val="nil"/>
              <w:bottom w:val="nil"/>
              <w:right w:val="nil"/>
            </w:tcBorders>
            <w:shd w:val="clear" w:color="auto" w:fill="auto"/>
            <w:noWrap/>
            <w:vAlign w:val="bottom"/>
            <w:hideMark/>
          </w:tcPr>
          <w:p w14:paraId="4B3696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082E68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w:t>
            </w:r>
          </w:p>
        </w:tc>
        <w:tc>
          <w:tcPr>
            <w:tcW w:w="490" w:type="dxa"/>
            <w:tcBorders>
              <w:top w:val="nil"/>
              <w:left w:val="nil"/>
              <w:bottom w:val="nil"/>
              <w:right w:val="nil"/>
            </w:tcBorders>
            <w:shd w:val="clear" w:color="auto" w:fill="auto"/>
            <w:noWrap/>
            <w:vAlign w:val="bottom"/>
            <w:hideMark/>
          </w:tcPr>
          <w:p w14:paraId="7763DFA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bottom"/>
            <w:hideMark/>
          </w:tcPr>
          <w:p w14:paraId="4D891FA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59.500</w:t>
            </w:r>
          </w:p>
        </w:tc>
        <w:tc>
          <w:tcPr>
            <w:tcW w:w="1678" w:type="dxa"/>
            <w:tcBorders>
              <w:top w:val="nil"/>
              <w:left w:val="nil"/>
              <w:bottom w:val="nil"/>
              <w:right w:val="nil"/>
            </w:tcBorders>
            <w:shd w:val="clear" w:color="auto" w:fill="auto"/>
            <w:noWrap/>
            <w:vAlign w:val="bottom"/>
            <w:hideMark/>
          </w:tcPr>
          <w:p w14:paraId="208F426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59.500</w:t>
            </w:r>
          </w:p>
        </w:tc>
      </w:tr>
      <w:tr w:rsidR="00440ED3" w:rsidRPr="00440ED3" w14:paraId="6ABDE0E8" w14:textId="77777777" w:rsidTr="00440ED3">
        <w:trPr>
          <w:trHeight w:val="284"/>
        </w:trPr>
        <w:tc>
          <w:tcPr>
            <w:tcW w:w="873" w:type="dxa"/>
            <w:tcBorders>
              <w:top w:val="nil"/>
              <w:left w:val="nil"/>
              <w:bottom w:val="nil"/>
              <w:right w:val="nil"/>
            </w:tcBorders>
            <w:shd w:val="clear" w:color="auto" w:fill="auto"/>
            <w:noWrap/>
            <w:vAlign w:val="bottom"/>
            <w:hideMark/>
          </w:tcPr>
          <w:p w14:paraId="56F2D8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5099</w:t>
            </w:r>
          </w:p>
        </w:tc>
        <w:tc>
          <w:tcPr>
            <w:tcW w:w="3617" w:type="dxa"/>
            <w:tcBorders>
              <w:top w:val="nil"/>
              <w:left w:val="nil"/>
              <w:bottom w:val="nil"/>
              <w:right w:val="nil"/>
            </w:tcBorders>
            <w:shd w:val="clear" w:color="auto" w:fill="auto"/>
            <w:noWrap/>
            <w:vAlign w:val="bottom"/>
            <w:hideMark/>
          </w:tcPr>
          <w:p w14:paraId="3D645C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595</w:t>
            </w:r>
          </w:p>
        </w:tc>
        <w:tc>
          <w:tcPr>
            <w:tcW w:w="4663" w:type="dxa"/>
            <w:tcBorders>
              <w:top w:val="nil"/>
              <w:left w:val="nil"/>
              <w:bottom w:val="nil"/>
              <w:right w:val="nil"/>
            </w:tcBorders>
            <w:shd w:val="clear" w:color="auto" w:fill="auto"/>
            <w:noWrap/>
            <w:vAlign w:val="bottom"/>
            <w:hideMark/>
          </w:tcPr>
          <w:p w14:paraId="4E2B61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7143316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154</w:t>
            </w:r>
          </w:p>
        </w:tc>
        <w:tc>
          <w:tcPr>
            <w:tcW w:w="490" w:type="dxa"/>
            <w:tcBorders>
              <w:top w:val="nil"/>
              <w:left w:val="nil"/>
              <w:bottom w:val="nil"/>
              <w:right w:val="nil"/>
            </w:tcBorders>
            <w:shd w:val="clear" w:color="auto" w:fill="auto"/>
            <w:noWrap/>
            <w:vAlign w:val="bottom"/>
            <w:hideMark/>
          </w:tcPr>
          <w:p w14:paraId="39CB4FF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7C710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73.900</w:t>
            </w:r>
          </w:p>
        </w:tc>
        <w:tc>
          <w:tcPr>
            <w:tcW w:w="1678" w:type="dxa"/>
            <w:tcBorders>
              <w:top w:val="nil"/>
              <w:left w:val="nil"/>
              <w:bottom w:val="nil"/>
              <w:right w:val="nil"/>
            </w:tcBorders>
            <w:shd w:val="clear" w:color="auto" w:fill="auto"/>
            <w:noWrap/>
            <w:vAlign w:val="bottom"/>
            <w:hideMark/>
          </w:tcPr>
          <w:p w14:paraId="3AC320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360.000</w:t>
            </w:r>
          </w:p>
        </w:tc>
      </w:tr>
      <w:tr w:rsidR="00440ED3" w:rsidRPr="00440ED3" w14:paraId="7DF05022" w14:textId="77777777" w:rsidTr="00440ED3">
        <w:trPr>
          <w:trHeight w:val="284"/>
        </w:trPr>
        <w:tc>
          <w:tcPr>
            <w:tcW w:w="873" w:type="dxa"/>
            <w:tcBorders>
              <w:top w:val="nil"/>
              <w:left w:val="nil"/>
              <w:bottom w:val="nil"/>
              <w:right w:val="nil"/>
            </w:tcBorders>
            <w:shd w:val="clear" w:color="auto" w:fill="auto"/>
            <w:noWrap/>
            <w:vAlign w:val="bottom"/>
            <w:hideMark/>
          </w:tcPr>
          <w:p w14:paraId="116A22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26766</w:t>
            </w:r>
          </w:p>
        </w:tc>
        <w:tc>
          <w:tcPr>
            <w:tcW w:w="3617" w:type="dxa"/>
            <w:tcBorders>
              <w:top w:val="nil"/>
              <w:left w:val="nil"/>
              <w:bottom w:val="nil"/>
              <w:right w:val="nil"/>
            </w:tcBorders>
            <w:shd w:val="clear" w:color="auto" w:fill="auto"/>
            <w:noWrap/>
            <w:vAlign w:val="bottom"/>
            <w:hideMark/>
          </w:tcPr>
          <w:p w14:paraId="2FCA1D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597a</w:t>
            </w:r>
          </w:p>
        </w:tc>
        <w:tc>
          <w:tcPr>
            <w:tcW w:w="4663" w:type="dxa"/>
            <w:tcBorders>
              <w:top w:val="nil"/>
              <w:left w:val="nil"/>
              <w:bottom w:val="nil"/>
              <w:right w:val="nil"/>
            </w:tcBorders>
            <w:shd w:val="clear" w:color="auto" w:fill="auto"/>
            <w:noWrap/>
            <w:vAlign w:val="bottom"/>
            <w:hideMark/>
          </w:tcPr>
          <w:p w14:paraId="77D80E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36B23DC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6EF851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bottom"/>
            <w:hideMark/>
          </w:tcPr>
          <w:p w14:paraId="47522EA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6D3FF2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54E1F79" w14:textId="77777777" w:rsidTr="00440ED3">
        <w:trPr>
          <w:trHeight w:val="284"/>
        </w:trPr>
        <w:tc>
          <w:tcPr>
            <w:tcW w:w="873" w:type="dxa"/>
            <w:tcBorders>
              <w:top w:val="nil"/>
              <w:left w:val="nil"/>
              <w:bottom w:val="nil"/>
              <w:right w:val="nil"/>
            </w:tcBorders>
            <w:shd w:val="clear" w:color="auto" w:fill="auto"/>
            <w:noWrap/>
            <w:vAlign w:val="bottom"/>
            <w:hideMark/>
          </w:tcPr>
          <w:p w14:paraId="073F27CF"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1CE6E2A1"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6090F754"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346D3E3D"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5DF97324"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45C302C5"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2245EC10" w14:textId="77777777" w:rsidTr="00440ED3">
        <w:trPr>
          <w:trHeight w:val="284"/>
        </w:trPr>
        <w:tc>
          <w:tcPr>
            <w:tcW w:w="873" w:type="dxa"/>
            <w:tcBorders>
              <w:top w:val="nil"/>
              <w:left w:val="nil"/>
              <w:bottom w:val="nil"/>
              <w:right w:val="nil"/>
            </w:tcBorders>
            <w:shd w:val="clear" w:color="auto" w:fill="auto"/>
            <w:noWrap/>
            <w:vAlign w:val="bottom"/>
            <w:hideMark/>
          </w:tcPr>
          <w:p w14:paraId="011A51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9079</w:t>
            </w:r>
          </w:p>
        </w:tc>
        <w:tc>
          <w:tcPr>
            <w:tcW w:w="3617" w:type="dxa"/>
            <w:tcBorders>
              <w:top w:val="nil"/>
              <w:left w:val="nil"/>
              <w:bottom w:val="nil"/>
              <w:right w:val="nil"/>
            </w:tcBorders>
            <w:shd w:val="clear" w:color="auto" w:fill="auto"/>
            <w:noWrap/>
            <w:vAlign w:val="bottom"/>
            <w:hideMark/>
          </w:tcPr>
          <w:p w14:paraId="69C7C8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7</w:t>
            </w:r>
          </w:p>
        </w:tc>
        <w:tc>
          <w:tcPr>
            <w:tcW w:w="4663" w:type="dxa"/>
            <w:tcBorders>
              <w:top w:val="nil"/>
              <w:left w:val="nil"/>
              <w:bottom w:val="nil"/>
              <w:right w:val="nil"/>
            </w:tcBorders>
            <w:shd w:val="clear" w:color="auto" w:fill="auto"/>
            <w:noWrap/>
            <w:vAlign w:val="bottom"/>
            <w:hideMark/>
          </w:tcPr>
          <w:p w14:paraId="306A5B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7B3414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1814D1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w:t>
            </w:r>
          </w:p>
        </w:tc>
        <w:tc>
          <w:tcPr>
            <w:tcW w:w="1678" w:type="dxa"/>
            <w:tcBorders>
              <w:top w:val="nil"/>
              <w:left w:val="nil"/>
              <w:bottom w:val="nil"/>
              <w:right w:val="nil"/>
            </w:tcBorders>
            <w:shd w:val="clear" w:color="auto" w:fill="auto"/>
            <w:noWrap/>
            <w:vAlign w:val="bottom"/>
            <w:hideMark/>
          </w:tcPr>
          <w:p w14:paraId="71C6192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198.000</w:t>
            </w:r>
          </w:p>
        </w:tc>
        <w:tc>
          <w:tcPr>
            <w:tcW w:w="1678" w:type="dxa"/>
            <w:tcBorders>
              <w:top w:val="nil"/>
              <w:left w:val="nil"/>
              <w:bottom w:val="nil"/>
              <w:right w:val="nil"/>
            </w:tcBorders>
            <w:shd w:val="clear" w:color="auto" w:fill="auto"/>
            <w:noWrap/>
            <w:vAlign w:val="bottom"/>
            <w:hideMark/>
          </w:tcPr>
          <w:p w14:paraId="57C100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870.000</w:t>
            </w:r>
          </w:p>
        </w:tc>
      </w:tr>
      <w:tr w:rsidR="00440ED3" w:rsidRPr="00440ED3" w14:paraId="1A8B09B3" w14:textId="77777777" w:rsidTr="00440ED3">
        <w:trPr>
          <w:trHeight w:val="284"/>
        </w:trPr>
        <w:tc>
          <w:tcPr>
            <w:tcW w:w="873" w:type="dxa"/>
            <w:tcBorders>
              <w:top w:val="nil"/>
              <w:left w:val="nil"/>
              <w:bottom w:val="nil"/>
              <w:right w:val="nil"/>
            </w:tcBorders>
            <w:shd w:val="clear" w:color="auto" w:fill="auto"/>
            <w:noWrap/>
            <w:vAlign w:val="bottom"/>
            <w:hideMark/>
          </w:tcPr>
          <w:p w14:paraId="6F7DEB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7060</w:t>
            </w:r>
          </w:p>
        </w:tc>
        <w:tc>
          <w:tcPr>
            <w:tcW w:w="3617" w:type="dxa"/>
            <w:tcBorders>
              <w:top w:val="nil"/>
              <w:left w:val="nil"/>
              <w:bottom w:val="nil"/>
              <w:right w:val="nil"/>
            </w:tcBorders>
            <w:shd w:val="clear" w:color="auto" w:fill="auto"/>
            <w:noWrap/>
            <w:vAlign w:val="bottom"/>
            <w:hideMark/>
          </w:tcPr>
          <w:p w14:paraId="4CBC43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Grønsundvej Vejareal</w:t>
            </w:r>
          </w:p>
        </w:tc>
        <w:tc>
          <w:tcPr>
            <w:tcW w:w="4663" w:type="dxa"/>
            <w:tcBorders>
              <w:top w:val="nil"/>
              <w:left w:val="nil"/>
              <w:bottom w:val="nil"/>
              <w:right w:val="nil"/>
            </w:tcBorders>
            <w:shd w:val="clear" w:color="auto" w:fill="auto"/>
            <w:noWrap/>
            <w:vAlign w:val="bottom"/>
            <w:hideMark/>
          </w:tcPr>
          <w:p w14:paraId="6D72ABC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633581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w:t>
            </w:r>
          </w:p>
        </w:tc>
        <w:tc>
          <w:tcPr>
            <w:tcW w:w="490" w:type="dxa"/>
            <w:tcBorders>
              <w:top w:val="nil"/>
              <w:left w:val="nil"/>
              <w:bottom w:val="nil"/>
              <w:right w:val="nil"/>
            </w:tcBorders>
            <w:shd w:val="clear" w:color="auto" w:fill="auto"/>
            <w:noWrap/>
            <w:vAlign w:val="bottom"/>
            <w:hideMark/>
          </w:tcPr>
          <w:p w14:paraId="16BECD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bottom"/>
            <w:hideMark/>
          </w:tcPr>
          <w:p w14:paraId="30EC2C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F6541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0499A0B" w14:textId="77777777" w:rsidTr="00440ED3">
        <w:trPr>
          <w:trHeight w:val="284"/>
        </w:trPr>
        <w:tc>
          <w:tcPr>
            <w:tcW w:w="873" w:type="dxa"/>
            <w:tcBorders>
              <w:top w:val="nil"/>
              <w:left w:val="nil"/>
              <w:bottom w:val="nil"/>
              <w:right w:val="nil"/>
            </w:tcBorders>
            <w:shd w:val="clear" w:color="auto" w:fill="auto"/>
            <w:noWrap/>
            <w:vAlign w:val="bottom"/>
            <w:hideMark/>
          </w:tcPr>
          <w:p w14:paraId="62FFE6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9008</w:t>
            </w:r>
          </w:p>
        </w:tc>
        <w:tc>
          <w:tcPr>
            <w:tcW w:w="3617" w:type="dxa"/>
            <w:tcBorders>
              <w:top w:val="nil"/>
              <w:left w:val="nil"/>
              <w:bottom w:val="nil"/>
              <w:right w:val="nil"/>
            </w:tcBorders>
            <w:shd w:val="clear" w:color="auto" w:fill="auto"/>
            <w:noWrap/>
            <w:vAlign w:val="bottom"/>
            <w:hideMark/>
          </w:tcPr>
          <w:p w14:paraId="0E39B6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 Herniksens Vej Vejareal</w:t>
            </w:r>
          </w:p>
        </w:tc>
        <w:tc>
          <w:tcPr>
            <w:tcW w:w="4663" w:type="dxa"/>
            <w:tcBorders>
              <w:top w:val="nil"/>
              <w:left w:val="nil"/>
              <w:bottom w:val="nil"/>
              <w:right w:val="nil"/>
            </w:tcBorders>
            <w:shd w:val="clear" w:color="auto" w:fill="auto"/>
            <w:noWrap/>
            <w:vAlign w:val="bottom"/>
            <w:hideMark/>
          </w:tcPr>
          <w:p w14:paraId="572D7A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06CCC61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78D936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401A2DC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759EF9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68A1BD7" w14:textId="77777777" w:rsidTr="00440ED3">
        <w:trPr>
          <w:trHeight w:val="284"/>
        </w:trPr>
        <w:tc>
          <w:tcPr>
            <w:tcW w:w="873" w:type="dxa"/>
            <w:tcBorders>
              <w:top w:val="nil"/>
              <w:left w:val="nil"/>
              <w:bottom w:val="nil"/>
              <w:right w:val="nil"/>
            </w:tcBorders>
            <w:shd w:val="clear" w:color="auto" w:fill="auto"/>
            <w:noWrap/>
            <w:vAlign w:val="bottom"/>
            <w:hideMark/>
          </w:tcPr>
          <w:p w14:paraId="02A7938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17999</w:t>
            </w:r>
          </w:p>
        </w:tc>
        <w:tc>
          <w:tcPr>
            <w:tcW w:w="3617" w:type="dxa"/>
            <w:tcBorders>
              <w:top w:val="nil"/>
              <w:left w:val="nil"/>
              <w:bottom w:val="nil"/>
              <w:right w:val="nil"/>
            </w:tcBorders>
            <w:shd w:val="clear" w:color="auto" w:fill="auto"/>
            <w:noWrap/>
            <w:vAlign w:val="bottom"/>
            <w:hideMark/>
          </w:tcPr>
          <w:p w14:paraId="71D476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 I Hansensvej 15</w:t>
            </w:r>
          </w:p>
        </w:tc>
        <w:tc>
          <w:tcPr>
            <w:tcW w:w="4663" w:type="dxa"/>
            <w:tcBorders>
              <w:top w:val="nil"/>
              <w:left w:val="nil"/>
              <w:bottom w:val="nil"/>
              <w:right w:val="nil"/>
            </w:tcBorders>
            <w:shd w:val="clear" w:color="auto" w:fill="auto"/>
            <w:noWrap/>
            <w:vAlign w:val="bottom"/>
            <w:hideMark/>
          </w:tcPr>
          <w:p w14:paraId="7EC80EB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5BE8B7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09C264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DY</w:t>
            </w:r>
          </w:p>
        </w:tc>
        <w:tc>
          <w:tcPr>
            <w:tcW w:w="1678" w:type="dxa"/>
            <w:tcBorders>
              <w:top w:val="nil"/>
              <w:left w:val="nil"/>
              <w:bottom w:val="nil"/>
              <w:right w:val="nil"/>
            </w:tcBorders>
            <w:shd w:val="clear" w:color="auto" w:fill="auto"/>
            <w:noWrap/>
            <w:vAlign w:val="bottom"/>
            <w:hideMark/>
          </w:tcPr>
          <w:p w14:paraId="01A2F85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41D63C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A965620" w14:textId="77777777" w:rsidTr="00440ED3">
        <w:trPr>
          <w:trHeight w:val="284"/>
        </w:trPr>
        <w:tc>
          <w:tcPr>
            <w:tcW w:w="873" w:type="dxa"/>
            <w:tcBorders>
              <w:top w:val="nil"/>
              <w:left w:val="nil"/>
              <w:bottom w:val="nil"/>
              <w:right w:val="nil"/>
            </w:tcBorders>
            <w:shd w:val="clear" w:color="auto" w:fill="auto"/>
            <w:noWrap/>
            <w:vAlign w:val="bottom"/>
            <w:hideMark/>
          </w:tcPr>
          <w:p w14:paraId="0B5AFC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23878</w:t>
            </w:r>
          </w:p>
        </w:tc>
        <w:tc>
          <w:tcPr>
            <w:tcW w:w="3617" w:type="dxa"/>
            <w:tcBorders>
              <w:top w:val="nil"/>
              <w:left w:val="nil"/>
              <w:bottom w:val="nil"/>
              <w:right w:val="nil"/>
            </w:tcBorders>
            <w:shd w:val="clear" w:color="auto" w:fill="auto"/>
            <w:noWrap/>
            <w:vAlign w:val="bottom"/>
            <w:hideMark/>
          </w:tcPr>
          <w:p w14:paraId="3C87E6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Haminavej 17</w:t>
            </w:r>
          </w:p>
        </w:tc>
        <w:tc>
          <w:tcPr>
            <w:tcW w:w="4663" w:type="dxa"/>
            <w:tcBorders>
              <w:top w:val="nil"/>
              <w:left w:val="nil"/>
              <w:bottom w:val="nil"/>
              <w:right w:val="nil"/>
            </w:tcBorders>
            <w:shd w:val="clear" w:color="auto" w:fill="auto"/>
            <w:noWrap/>
            <w:vAlign w:val="bottom"/>
            <w:hideMark/>
          </w:tcPr>
          <w:p w14:paraId="44A7FB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7B5C69E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2358B5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w:t>
            </w:r>
          </w:p>
        </w:tc>
        <w:tc>
          <w:tcPr>
            <w:tcW w:w="1678" w:type="dxa"/>
            <w:tcBorders>
              <w:top w:val="nil"/>
              <w:left w:val="nil"/>
              <w:bottom w:val="nil"/>
              <w:right w:val="nil"/>
            </w:tcBorders>
            <w:shd w:val="clear" w:color="auto" w:fill="auto"/>
            <w:noWrap/>
            <w:vAlign w:val="bottom"/>
            <w:hideMark/>
          </w:tcPr>
          <w:p w14:paraId="1D2CCC3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1.470.600</w:t>
            </w:r>
          </w:p>
        </w:tc>
        <w:tc>
          <w:tcPr>
            <w:tcW w:w="1678" w:type="dxa"/>
            <w:tcBorders>
              <w:top w:val="nil"/>
              <w:left w:val="nil"/>
              <w:bottom w:val="nil"/>
              <w:right w:val="nil"/>
            </w:tcBorders>
            <w:shd w:val="clear" w:color="auto" w:fill="auto"/>
            <w:noWrap/>
            <w:vAlign w:val="bottom"/>
            <w:hideMark/>
          </w:tcPr>
          <w:p w14:paraId="5AA3D7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3.150.000</w:t>
            </w:r>
          </w:p>
        </w:tc>
      </w:tr>
      <w:tr w:rsidR="00440ED3" w:rsidRPr="00440ED3" w14:paraId="0A217638" w14:textId="77777777" w:rsidTr="00440ED3">
        <w:trPr>
          <w:trHeight w:val="284"/>
        </w:trPr>
        <w:tc>
          <w:tcPr>
            <w:tcW w:w="873" w:type="dxa"/>
            <w:tcBorders>
              <w:top w:val="nil"/>
              <w:left w:val="nil"/>
              <w:bottom w:val="nil"/>
              <w:right w:val="nil"/>
            </w:tcBorders>
            <w:shd w:val="clear" w:color="auto" w:fill="auto"/>
            <w:noWrap/>
            <w:vAlign w:val="bottom"/>
            <w:hideMark/>
          </w:tcPr>
          <w:p w14:paraId="5472E5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23727</w:t>
            </w:r>
          </w:p>
        </w:tc>
        <w:tc>
          <w:tcPr>
            <w:tcW w:w="3617" w:type="dxa"/>
            <w:tcBorders>
              <w:top w:val="nil"/>
              <w:left w:val="nil"/>
              <w:bottom w:val="nil"/>
              <w:right w:val="nil"/>
            </w:tcBorders>
            <w:shd w:val="clear" w:color="auto" w:fill="auto"/>
            <w:noWrap/>
            <w:vAlign w:val="bottom"/>
            <w:hideMark/>
          </w:tcPr>
          <w:p w14:paraId="56E07A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Haminavej 4</w:t>
            </w:r>
          </w:p>
        </w:tc>
        <w:tc>
          <w:tcPr>
            <w:tcW w:w="4663" w:type="dxa"/>
            <w:tcBorders>
              <w:top w:val="nil"/>
              <w:left w:val="nil"/>
              <w:bottom w:val="nil"/>
              <w:right w:val="nil"/>
            </w:tcBorders>
            <w:shd w:val="clear" w:color="auto" w:fill="auto"/>
            <w:noWrap/>
            <w:vAlign w:val="bottom"/>
            <w:hideMark/>
          </w:tcPr>
          <w:p w14:paraId="7CBAFF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2CDABAC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5E3D49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14:paraId="703E625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551.300</w:t>
            </w:r>
          </w:p>
        </w:tc>
        <w:tc>
          <w:tcPr>
            <w:tcW w:w="1678" w:type="dxa"/>
            <w:tcBorders>
              <w:top w:val="nil"/>
              <w:left w:val="nil"/>
              <w:bottom w:val="nil"/>
              <w:right w:val="nil"/>
            </w:tcBorders>
            <w:shd w:val="clear" w:color="auto" w:fill="auto"/>
            <w:noWrap/>
            <w:vAlign w:val="bottom"/>
            <w:hideMark/>
          </w:tcPr>
          <w:p w14:paraId="244F1D3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9.150.000</w:t>
            </w:r>
          </w:p>
        </w:tc>
      </w:tr>
      <w:tr w:rsidR="00440ED3" w:rsidRPr="00440ED3" w14:paraId="114C6C7F" w14:textId="77777777" w:rsidTr="00440ED3">
        <w:trPr>
          <w:trHeight w:val="284"/>
        </w:trPr>
        <w:tc>
          <w:tcPr>
            <w:tcW w:w="873" w:type="dxa"/>
            <w:tcBorders>
              <w:top w:val="nil"/>
              <w:left w:val="nil"/>
              <w:bottom w:val="nil"/>
              <w:right w:val="nil"/>
            </w:tcBorders>
            <w:shd w:val="clear" w:color="auto" w:fill="auto"/>
            <w:noWrap/>
            <w:vAlign w:val="bottom"/>
            <w:hideMark/>
          </w:tcPr>
          <w:p w14:paraId="40C0F9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22796</w:t>
            </w:r>
          </w:p>
        </w:tc>
        <w:tc>
          <w:tcPr>
            <w:tcW w:w="3617" w:type="dxa"/>
            <w:tcBorders>
              <w:top w:val="nil"/>
              <w:left w:val="nil"/>
              <w:bottom w:val="nil"/>
              <w:right w:val="nil"/>
            </w:tcBorders>
            <w:shd w:val="clear" w:color="auto" w:fill="auto"/>
            <w:noWrap/>
            <w:vAlign w:val="bottom"/>
            <w:hideMark/>
          </w:tcPr>
          <w:p w14:paraId="4635E45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Hasbjergvej 103</w:t>
            </w:r>
          </w:p>
        </w:tc>
        <w:tc>
          <w:tcPr>
            <w:tcW w:w="4663" w:type="dxa"/>
            <w:tcBorders>
              <w:top w:val="nil"/>
              <w:left w:val="nil"/>
              <w:bottom w:val="nil"/>
              <w:right w:val="nil"/>
            </w:tcBorders>
            <w:shd w:val="clear" w:color="auto" w:fill="auto"/>
            <w:noWrap/>
            <w:vAlign w:val="bottom"/>
            <w:hideMark/>
          </w:tcPr>
          <w:p w14:paraId="1C86B1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 By, Sværdborg</w:t>
            </w:r>
          </w:p>
        </w:tc>
        <w:tc>
          <w:tcPr>
            <w:tcW w:w="609" w:type="dxa"/>
            <w:tcBorders>
              <w:top w:val="nil"/>
              <w:left w:val="nil"/>
              <w:bottom w:val="nil"/>
              <w:right w:val="nil"/>
            </w:tcBorders>
            <w:shd w:val="clear" w:color="auto" w:fill="auto"/>
            <w:noWrap/>
            <w:vAlign w:val="bottom"/>
            <w:hideMark/>
          </w:tcPr>
          <w:p w14:paraId="7648130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460F64F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57A114C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9A7B15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F78B35C" w14:textId="77777777" w:rsidTr="00440ED3">
        <w:trPr>
          <w:trHeight w:val="284"/>
        </w:trPr>
        <w:tc>
          <w:tcPr>
            <w:tcW w:w="873" w:type="dxa"/>
            <w:tcBorders>
              <w:top w:val="nil"/>
              <w:left w:val="nil"/>
              <w:bottom w:val="nil"/>
              <w:right w:val="nil"/>
            </w:tcBorders>
            <w:shd w:val="clear" w:color="auto" w:fill="auto"/>
            <w:noWrap/>
            <w:vAlign w:val="bottom"/>
            <w:hideMark/>
          </w:tcPr>
          <w:p w14:paraId="3BEAF5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11061</w:t>
            </w:r>
          </w:p>
        </w:tc>
        <w:tc>
          <w:tcPr>
            <w:tcW w:w="3617" w:type="dxa"/>
            <w:tcBorders>
              <w:top w:val="nil"/>
              <w:left w:val="nil"/>
              <w:bottom w:val="nil"/>
              <w:right w:val="nil"/>
            </w:tcBorders>
            <w:shd w:val="clear" w:color="auto" w:fill="auto"/>
            <w:noWrap/>
            <w:vAlign w:val="bottom"/>
            <w:hideMark/>
          </w:tcPr>
          <w:p w14:paraId="3FDC773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Hasselvej 4 (4780)</w:t>
            </w:r>
          </w:p>
        </w:tc>
        <w:tc>
          <w:tcPr>
            <w:tcW w:w="4663" w:type="dxa"/>
            <w:tcBorders>
              <w:top w:val="nil"/>
              <w:left w:val="nil"/>
              <w:bottom w:val="nil"/>
              <w:right w:val="nil"/>
            </w:tcBorders>
            <w:shd w:val="clear" w:color="auto" w:fill="auto"/>
            <w:noWrap/>
            <w:vAlign w:val="bottom"/>
            <w:hideMark/>
          </w:tcPr>
          <w:p w14:paraId="07D5B5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2C91443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78</w:t>
            </w:r>
          </w:p>
        </w:tc>
        <w:tc>
          <w:tcPr>
            <w:tcW w:w="490" w:type="dxa"/>
            <w:tcBorders>
              <w:top w:val="nil"/>
              <w:left w:val="nil"/>
              <w:bottom w:val="nil"/>
              <w:right w:val="nil"/>
            </w:tcBorders>
            <w:shd w:val="clear" w:color="auto" w:fill="auto"/>
            <w:noWrap/>
            <w:vAlign w:val="bottom"/>
            <w:hideMark/>
          </w:tcPr>
          <w:p w14:paraId="5BF1E9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6AA76E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260.300</w:t>
            </w:r>
          </w:p>
        </w:tc>
        <w:tc>
          <w:tcPr>
            <w:tcW w:w="1678" w:type="dxa"/>
            <w:tcBorders>
              <w:top w:val="nil"/>
              <w:left w:val="nil"/>
              <w:bottom w:val="nil"/>
              <w:right w:val="nil"/>
            </w:tcBorders>
            <w:shd w:val="clear" w:color="auto" w:fill="auto"/>
            <w:noWrap/>
            <w:vAlign w:val="bottom"/>
            <w:hideMark/>
          </w:tcPr>
          <w:p w14:paraId="345582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6.000.000</w:t>
            </w:r>
          </w:p>
        </w:tc>
      </w:tr>
      <w:tr w:rsidR="00440ED3" w:rsidRPr="00440ED3" w14:paraId="5DC3D9BF" w14:textId="77777777" w:rsidTr="00440ED3">
        <w:trPr>
          <w:trHeight w:val="284"/>
        </w:trPr>
        <w:tc>
          <w:tcPr>
            <w:tcW w:w="873" w:type="dxa"/>
            <w:tcBorders>
              <w:top w:val="nil"/>
              <w:left w:val="nil"/>
              <w:bottom w:val="nil"/>
              <w:right w:val="nil"/>
            </w:tcBorders>
            <w:shd w:val="clear" w:color="auto" w:fill="auto"/>
            <w:noWrap/>
            <w:vAlign w:val="bottom"/>
            <w:hideMark/>
          </w:tcPr>
          <w:p w14:paraId="6485B99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4407</w:t>
            </w:r>
          </w:p>
        </w:tc>
        <w:tc>
          <w:tcPr>
            <w:tcW w:w="3617" w:type="dxa"/>
            <w:tcBorders>
              <w:top w:val="nil"/>
              <w:left w:val="nil"/>
              <w:bottom w:val="nil"/>
              <w:right w:val="nil"/>
            </w:tcBorders>
            <w:shd w:val="clear" w:color="auto" w:fill="auto"/>
            <w:noWrap/>
            <w:vAlign w:val="bottom"/>
            <w:hideMark/>
          </w:tcPr>
          <w:p w14:paraId="792EE3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Hasselvej Udstykningsjord</w:t>
            </w:r>
          </w:p>
        </w:tc>
        <w:tc>
          <w:tcPr>
            <w:tcW w:w="4663" w:type="dxa"/>
            <w:tcBorders>
              <w:top w:val="nil"/>
              <w:left w:val="nil"/>
              <w:bottom w:val="nil"/>
              <w:right w:val="nil"/>
            </w:tcBorders>
            <w:shd w:val="clear" w:color="auto" w:fill="auto"/>
            <w:noWrap/>
            <w:vAlign w:val="bottom"/>
            <w:hideMark/>
          </w:tcPr>
          <w:p w14:paraId="16DA7E1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572320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w:t>
            </w:r>
          </w:p>
        </w:tc>
        <w:tc>
          <w:tcPr>
            <w:tcW w:w="490" w:type="dxa"/>
            <w:tcBorders>
              <w:top w:val="nil"/>
              <w:left w:val="nil"/>
              <w:bottom w:val="nil"/>
              <w:right w:val="nil"/>
            </w:tcBorders>
            <w:shd w:val="clear" w:color="auto" w:fill="auto"/>
            <w:noWrap/>
            <w:vAlign w:val="bottom"/>
            <w:hideMark/>
          </w:tcPr>
          <w:p w14:paraId="79A77A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91E30A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553.900</w:t>
            </w:r>
          </w:p>
        </w:tc>
        <w:tc>
          <w:tcPr>
            <w:tcW w:w="1678" w:type="dxa"/>
            <w:tcBorders>
              <w:top w:val="nil"/>
              <w:left w:val="nil"/>
              <w:bottom w:val="nil"/>
              <w:right w:val="nil"/>
            </w:tcBorders>
            <w:shd w:val="clear" w:color="auto" w:fill="auto"/>
            <w:noWrap/>
            <w:vAlign w:val="bottom"/>
            <w:hideMark/>
          </w:tcPr>
          <w:p w14:paraId="063C98F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780.000</w:t>
            </w:r>
          </w:p>
        </w:tc>
      </w:tr>
      <w:tr w:rsidR="00440ED3" w:rsidRPr="00440ED3" w14:paraId="40D967B2" w14:textId="77777777" w:rsidTr="00440ED3">
        <w:trPr>
          <w:trHeight w:val="284"/>
        </w:trPr>
        <w:tc>
          <w:tcPr>
            <w:tcW w:w="873" w:type="dxa"/>
            <w:tcBorders>
              <w:top w:val="nil"/>
              <w:left w:val="nil"/>
              <w:bottom w:val="nil"/>
              <w:right w:val="nil"/>
            </w:tcBorders>
            <w:shd w:val="clear" w:color="auto" w:fill="auto"/>
            <w:noWrap/>
            <w:vAlign w:val="bottom"/>
            <w:hideMark/>
          </w:tcPr>
          <w:p w14:paraId="3D8554D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26564</w:t>
            </w:r>
          </w:p>
        </w:tc>
        <w:tc>
          <w:tcPr>
            <w:tcW w:w="3617" w:type="dxa"/>
            <w:tcBorders>
              <w:top w:val="nil"/>
              <w:left w:val="nil"/>
              <w:bottom w:val="nil"/>
              <w:right w:val="nil"/>
            </w:tcBorders>
            <w:shd w:val="clear" w:color="auto" w:fill="auto"/>
            <w:noWrap/>
            <w:vAlign w:val="bottom"/>
            <w:hideMark/>
          </w:tcPr>
          <w:p w14:paraId="3F13CD5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Hasselvænget, Nymarksvej,Æblevæn</w:t>
            </w:r>
          </w:p>
        </w:tc>
        <w:tc>
          <w:tcPr>
            <w:tcW w:w="4663" w:type="dxa"/>
            <w:tcBorders>
              <w:top w:val="nil"/>
              <w:left w:val="nil"/>
              <w:bottom w:val="nil"/>
              <w:right w:val="nil"/>
            </w:tcBorders>
            <w:shd w:val="clear" w:color="auto" w:fill="auto"/>
            <w:noWrap/>
            <w:vAlign w:val="bottom"/>
            <w:hideMark/>
          </w:tcPr>
          <w:p w14:paraId="75BA30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02EEA49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182C8A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7FCAF8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8AAF08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B32EE18" w14:textId="77777777" w:rsidTr="00440ED3">
        <w:trPr>
          <w:trHeight w:val="284"/>
        </w:trPr>
        <w:tc>
          <w:tcPr>
            <w:tcW w:w="873" w:type="dxa"/>
            <w:tcBorders>
              <w:top w:val="nil"/>
              <w:left w:val="nil"/>
              <w:bottom w:val="nil"/>
              <w:right w:val="nil"/>
            </w:tcBorders>
            <w:shd w:val="clear" w:color="auto" w:fill="auto"/>
            <w:noWrap/>
            <w:vAlign w:val="bottom"/>
            <w:hideMark/>
          </w:tcPr>
          <w:p w14:paraId="6F6BE1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12850</w:t>
            </w:r>
          </w:p>
        </w:tc>
        <w:tc>
          <w:tcPr>
            <w:tcW w:w="3617" w:type="dxa"/>
            <w:tcBorders>
              <w:top w:val="nil"/>
              <w:left w:val="nil"/>
              <w:bottom w:val="nil"/>
              <w:right w:val="nil"/>
            </w:tcBorders>
            <w:shd w:val="clear" w:color="auto" w:fill="auto"/>
            <w:noWrap/>
            <w:vAlign w:val="bottom"/>
            <w:hideMark/>
          </w:tcPr>
          <w:p w14:paraId="18B86F1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 12 - Grønvolds Pakhus</w:t>
            </w:r>
          </w:p>
        </w:tc>
        <w:tc>
          <w:tcPr>
            <w:tcW w:w="4663" w:type="dxa"/>
            <w:tcBorders>
              <w:top w:val="nil"/>
              <w:left w:val="nil"/>
              <w:bottom w:val="nil"/>
              <w:right w:val="nil"/>
            </w:tcBorders>
            <w:shd w:val="clear" w:color="auto" w:fill="auto"/>
            <w:noWrap/>
            <w:vAlign w:val="bottom"/>
            <w:hideMark/>
          </w:tcPr>
          <w:p w14:paraId="768A4D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32CCDFC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157</w:t>
            </w:r>
          </w:p>
        </w:tc>
        <w:tc>
          <w:tcPr>
            <w:tcW w:w="490" w:type="dxa"/>
            <w:tcBorders>
              <w:top w:val="nil"/>
              <w:left w:val="nil"/>
              <w:bottom w:val="nil"/>
              <w:right w:val="nil"/>
            </w:tcBorders>
            <w:shd w:val="clear" w:color="auto" w:fill="auto"/>
            <w:noWrap/>
            <w:vAlign w:val="bottom"/>
            <w:hideMark/>
          </w:tcPr>
          <w:p w14:paraId="78B2984E"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689EA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42.500</w:t>
            </w:r>
          </w:p>
        </w:tc>
        <w:tc>
          <w:tcPr>
            <w:tcW w:w="1678" w:type="dxa"/>
            <w:tcBorders>
              <w:top w:val="nil"/>
              <w:left w:val="nil"/>
              <w:bottom w:val="nil"/>
              <w:right w:val="nil"/>
            </w:tcBorders>
            <w:shd w:val="clear" w:color="auto" w:fill="auto"/>
            <w:noWrap/>
            <w:vAlign w:val="bottom"/>
            <w:hideMark/>
          </w:tcPr>
          <w:p w14:paraId="23F864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1.250.000</w:t>
            </w:r>
          </w:p>
        </w:tc>
      </w:tr>
      <w:tr w:rsidR="00440ED3" w:rsidRPr="00440ED3" w14:paraId="1D5D8B5B" w14:textId="77777777" w:rsidTr="00440ED3">
        <w:trPr>
          <w:trHeight w:val="284"/>
        </w:trPr>
        <w:tc>
          <w:tcPr>
            <w:tcW w:w="873" w:type="dxa"/>
            <w:tcBorders>
              <w:top w:val="nil"/>
              <w:left w:val="nil"/>
              <w:bottom w:val="nil"/>
              <w:right w:val="nil"/>
            </w:tcBorders>
            <w:shd w:val="clear" w:color="auto" w:fill="auto"/>
            <w:noWrap/>
            <w:vAlign w:val="bottom"/>
            <w:hideMark/>
          </w:tcPr>
          <w:p w14:paraId="3BE4BF6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15410</w:t>
            </w:r>
          </w:p>
        </w:tc>
        <w:tc>
          <w:tcPr>
            <w:tcW w:w="3617" w:type="dxa"/>
            <w:tcBorders>
              <w:top w:val="nil"/>
              <w:left w:val="nil"/>
              <w:bottom w:val="nil"/>
              <w:right w:val="nil"/>
            </w:tcBorders>
            <w:shd w:val="clear" w:color="auto" w:fill="auto"/>
            <w:noWrap/>
            <w:vAlign w:val="bottom"/>
            <w:hideMark/>
          </w:tcPr>
          <w:p w14:paraId="51906E9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 3 - Produktionshal</w:t>
            </w:r>
          </w:p>
        </w:tc>
        <w:tc>
          <w:tcPr>
            <w:tcW w:w="4663" w:type="dxa"/>
            <w:tcBorders>
              <w:top w:val="nil"/>
              <w:left w:val="nil"/>
              <w:bottom w:val="nil"/>
              <w:right w:val="nil"/>
            </w:tcBorders>
            <w:shd w:val="clear" w:color="auto" w:fill="auto"/>
            <w:noWrap/>
            <w:vAlign w:val="bottom"/>
            <w:hideMark/>
          </w:tcPr>
          <w:p w14:paraId="2CF0A2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268A7F1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w:t>
            </w:r>
          </w:p>
        </w:tc>
        <w:tc>
          <w:tcPr>
            <w:tcW w:w="490" w:type="dxa"/>
            <w:tcBorders>
              <w:top w:val="nil"/>
              <w:left w:val="nil"/>
              <w:bottom w:val="nil"/>
              <w:right w:val="nil"/>
            </w:tcBorders>
            <w:shd w:val="clear" w:color="auto" w:fill="auto"/>
            <w:noWrap/>
            <w:vAlign w:val="bottom"/>
            <w:hideMark/>
          </w:tcPr>
          <w:p w14:paraId="2A39D6DE"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7F4C9C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4ECD96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290.000</w:t>
            </w:r>
          </w:p>
        </w:tc>
      </w:tr>
      <w:tr w:rsidR="00440ED3" w:rsidRPr="00440ED3" w14:paraId="0DBBC5C7" w14:textId="77777777" w:rsidTr="00440ED3">
        <w:trPr>
          <w:trHeight w:val="284"/>
        </w:trPr>
        <w:tc>
          <w:tcPr>
            <w:tcW w:w="873" w:type="dxa"/>
            <w:tcBorders>
              <w:top w:val="nil"/>
              <w:left w:val="nil"/>
              <w:bottom w:val="nil"/>
              <w:right w:val="nil"/>
            </w:tcBorders>
            <w:shd w:val="clear" w:color="auto" w:fill="auto"/>
            <w:noWrap/>
            <w:vAlign w:val="bottom"/>
            <w:hideMark/>
          </w:tcPr>
          <w:p w14:paraId="28B7DF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12852</w:t>
            </w:r>
          </w:p>
        </w:tc>
        <w:tc>
          <w:tcPr>
            <w:tcW w:w="3617" w:type="dxa"/>
            <w:tcBorders>
              <w:top w:val="nil"/>
              <w:left w:val="nil"/>
              <w:bottom w:val="nil"/>
              <w:right w:val="nil"/>
            </w:tcBorders>
            <w:shd w:val="clear" w:color="auto" w:fill="auto"/>
            <w:noWrap/>
            <w:vAlign w:val="bottom"/>
            <w:hideMark/>
          </w:tcPr>
          <w:p w14:paraId="3100498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 8 - Kornmagasin</w:t>
            </w:r>
          </w:p>
        </w:tc>
        <w:tc>
          <w:tcPr>
            <w:tcW w:w="4663" w:type="dxa"/>
            <w:tcBorders>
              <w:top w:val="nil"/>
              <w:left w:val="nil"/>
              <w:bottom w:val="nil"/>
              <w:right w:val="nil"/>
            </w:tcBorders>
            <w:shd w:val="clear" w:color="auto" w:fill="auto"/>
            <w:noWrap/>
            <w:vAlign w:val="bottom"/>
            <w:hideMark/>
          </w:tcPr>
          <w:p w14:paraId="73108A1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5C8F79D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169</w:t>
            </w:r>
          </w:p>
        </w:tc>
        <w:tc>
          <w:tcPr>
            <w:tcW w:w="490" w:type="dxa"/>
            <w:tcBorders>
              <w:top w:val="nil"/>
              <w:left w:val="nil"/>
              <w:bottom w:val="nil"/>
              <w:right w:val="nil"/>
            </w:tcBorders>
            <w:shd w:val="clear" w:color="auto" w:fill="auto"/>
            <w:noWrap/>
            <w:vAlign w:val="bottom"/>
            <w:hideMark/>
          </w:tcPr>
          <w:p w14:paraId="0741F7F6"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8D25D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957F0C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1.050.000</w:t>
            </w:r>
          </w:p>
        </w:tc>
      </w:tr>
      <w:tr w:rsidR="00440ED3" w:rsidRPr="00440ED3" w14:paraId="1611A8B0" w14:textId="77777777" w:rsidTr="00440ED3">
        <w:trPr>
          <w:trHeight w:val="284"/>
        </w:trPr>
        <w:tc>
          <w:tcPr>
            <w:tcW w:w="873" w:type="dxa"/>
            <w:tcBorders>
              <w:top w:val="nil"/>
              <w:left w:val="nil"/>
              <w:bottom w:val="nil"/>
              <w:right w:val="nil"/>
            </w:tcBorders>
            <w:shd w:val="clear" w:color="auto" w:fill="auto"/>
            <w:noWrap/>
            <w:vAlign w:val="bottom"/>
            <w:hideMark/>
          </w:tcPr>
          <w:p w14:paraId="779F16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26212</w:t>
            </w:r>
          </w:p>
        </w:tc>
        <w:tc>
          <w:tcPr>
            <w:tcW w:w="3617" w:type="dxa"/>
            <w:tcBorders>
              <w:top w:val="nil"/>
              <w:left w:val="nil"/>
              <w:bottom w:val="nil"/>
              <w:right w:val="nil"/>
            </w:tcBorders>
            <w:shd w:val="clear" w:color="auto" w:fill="auto"/>
            <w:noWrap/>
            <w:vAlign w:val="bottom"/>
            <w:hideMark/>
          </w:tcPr>
          <w:p w14:paraId="2D2DD5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Havnepladsen (Pier)</w:t>
            </w:r>
          </w:p>
        </w:tc>
        <w:tc>
          <w:tcPr>
            <w:tcW w:w="4663" w:type="dxa"/>
            <w:tcBorders>
              <w:top w:val="nil"/>
              <w:left w:val="nil"/>
              <w:bottom w:val="nil"/>
              <w:right w:val="nil"/>
            </w:tcBorders>
            <w:shd w:val="clear" w:color="auto" w:fill="auto"/>
            <w:noWrap/>
            <w:vAlign w:val="bottom"/>
            <w:hideMark/>
          </w:tcPr>
          <w:p w14:paraId="526E372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694614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171</w:t>
            </w:r>
          </w:p>
        </w:tc>
        <w:tc>
          <w:tcPr>
            <w:tcW w:w="490" w:type="dxa"/>
            <w:tcBorders>
              <w:top w:val="nil"/>
              <w:left w:val="nil"/>
              <w:bottom w:val="nil"/>
              <w:right w:val="nil"/>
            </w:tcBorders>
            <w:shd w:val="clear" w:color="auto" w:fill="auto"/>
            <w:noWrap/>
            <w:vAlign w:val="bottom"/>
            <w:hideMark/>
          </w:tcPr>
          <w:p w14:paraId="40889ED6"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4424A2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E23FF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0849BB6" w14:textId="77777777" w:rsidTr="00440ED3">
        <w:trPr>
          <w:trHeight w:val="284"/>
        </w:trPr>
        <w:tc>
          <w:tcPr>
            <w:tcW w:w="873" w:type="dxa"/>
            <w:tcBorders>
              <w:top w:val="nil"/>
              <w:left w:val="nil"/>
              <w:bottom w:val="nil"/>
              <w:right w:val="nil"/>
            </w:tcBorders>
            <w:shd w:val="clear" w:color="auto" w:fill="auto"/>
            <w:noWrap/>
            <w:vAlign w:val="bottom"/>
            <w:hideMark/>
          </w:tcPr>
          <w:p w14:paraId="3E8137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12847</w:t>
            </w:r>
          </w:p>
        </w:tc>
        <w:tc>
          <w:tcPr>
            <w:tcW w:w="3617" w:type="dxa"/>
            <w:tcBorders>
              <w:top w:val="nil"/>
              <w:left w:val="nil"/>
              <w:bottom w:val="nil"/>
              <w:right w:val="nil"/>
            </w:tcBorders>
            <w:shd w:val="clear" w:color="auto" w:fill="auto"/>
            <w:noWrap/>
            <w:vAlign w:val="bottom"/>
            <w:hideMark/>
          </w:tcPr>
          <w:p w14:paraId="7E3892C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Havnepladsen 1</w:t>
            </w:r>
          </w:p>
        </w:tc>
        <w:tc>
          <w:tcPr>
            <w:tcW w:w="4663" w:type="dxa"/>
            <w:tcBorders>
              <w:top w:val="nil"/>
              <w:left w:val="nil"/>
              <w:bottom w:val="nil"/>
              <w:right w:val="nil"/>
            </w:tcBorders>
            <w:shd w:val="clear" w:color="auto" w:fill="auto"/>
            <w:noWrap/>
            <w:vAlign w:val="bottom"/>
            <w:hideMark/>
          </w:tcPr>
          <w:p w14:paraId="5B6508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4DF8C09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w:t>
            </w:r>
          </w:p>
        </w:tc>
        <w:tc>
          <w:tcPr>
            <w:tcW w:w="490" w:type="dxa"/>
            <w:tcBorders>
              <w:top w:val="nil"/>
              <w:left w:val="nil"/>
              <w:bottom w:val="nil"/>
              <w:right w:val="nil"/>
            </w:tcBorders>
            <w:shd w:val="clear" w:color="auto" w:fill="auto"/>
            <w:noWrap/>
            <w:vAlign w:val="bottom"/>
            <w:hideMark/>
          </w:tcPr>
          <w:p w14:paraId="5B00DA1C"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ABC570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117.300</w:t>
            </w:r>
          </w:p>
        </w:tc>
        <w:tc>
          <w:tcPr>
            <w:tcW w:w="1678" w:type="dxa"/>
            <w:tcBorders>
              <w:top w:val="nil"/>
              <w:left w:val="nil"/>
              <w:bottom w:val="nil"/>
              <w:right w:val="nil"/>
            </w:tcBorders>
            <w:shd w:val="clear" w:color="auto" w:fill="auto"/>
            <w:noWrap/>
            <w:vAlign w:val="bottom"/>
            <w:hideMark/>
          </w:tcPr>
          <w:p w14:paraId="3663DF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117.300</w:t>
            </w:r>
          </w:p>
        </w:tc>
      </w:tr>
      <w:tr w:rsidR="00440ED3" w:rsidRPr="00440ED3" w14:paraId="4E7E9310" w14:textId="77777777" w:rsidTr="00440ED3">
        <w:trPr>
          <w:trHeight w:val="284"/>
        </w:trPr>
        <w:tc>
          <w:tcPr>
            <w:tcW w:w="873" w:type="dxa"/>
            <w:tcBorders>
              <w:top w:val="nil"/>
              <w:left w:val="nil"/>
              <w:bottom w:val="nil"/>
              <w:right w:val="nil"/>
            </w:tcBorders>
            <w:shd w:val="clear" w:color="auto" w:fill="auto"/>
            <w:noWrap/>
            <w:vAlign w:val="bottom"/>
            <w:hideMark/>
          </w:tcPr>
          <w:p w14:paraId="6A566D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12843</w:t>
            </w:r>
          </w:p>
        </w:tc>
        <w:tc>
          <w:tcPr>
            <w:tcW w:w="3617" w:type="dxa"/>
            <w:tcBorders>
              <w:top w:val="nil"/>
              <w:left w:val="nil"/>
              <w:bottom w:val="nil"/>
              <w:right w:val="nil"/>
            </w:tcBorders>
            <w:shd w:val="clear" w:color="auto" w:fill="auto"/>
            <w:noWrap/>
            <w:vAlign w:val="bottom"/>
            <w:hideMark/>
          </w:tcPr>
          <w:p w14:paraId="10AF21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Havnepladsen 14</w:t>
            </w:r>
          </w:p>
        </w:tc>
        <w:tc>
          <w:tcPr>
            <w:tcW w:w="4663" w:type="dxa"/>
            <w:tcBorders>
              <w:top w:val="nil"/>
              <w:left w:val="nil"/>
              <w:bottom w:val="nil"/>
              <w:right w:val="nil"/>
            </w:tcBorders>
            <w:shd w:val="clear" w:color="auto" w:fill="auto"/>
            <w:noWrap/>
            <w:vAlign w:val="bottom"/>
            <w:hideMark/>
          </w:tcPr>
          <w:p w14:paraId="29A0DC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1B393A2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bottom"/>
            <w:hideMark/>
          </w:tcPr>
          <w:p w14:paraId="7D77CCF7"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7FF1CC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1002B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98D079D" w14:textId="77777777" w:rsidTr="00440ED3">
        <w:trPr>
          <w:trHeight w:val="284"/>
        </w:trPr>
        <w:tc>
          <w:tcPr>
            <w:tcW w:w="873" w:type="dxa"/>
            <w:tcBorders>
              <w:top w:val="nil"/>
              <w:left w:val="nil"/>
              <w:bottom w:val="nil"/>
              <w:right w:val="nil"/>
            </w:tcBorders>
            <w:shd w:val="clear" w:color="auto" w:fill="auto"/>
            <w:noWrap/>
            <w:vAlign w:val="bottom"/>
            <w:hideMark/>
          </w:tcPr>
          <w:p w14:paraId="68DCB4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12848</w:t>
            </w:r>
          </w:p>
        </w:tc>
        <w:tc>
          <w:tcPr>
            <w:tcW w:w="3617" w:type="dxa"/>
            <w:tcBorders>
              <w:top w:val="nil"/>
              <w:left w:val="nil"/>
              <w:bottom w:val="nil"/>
              <w:right w:val="nil"/>
            </w:tcBorders>
            <w:shd w:val="clear" w:color="auto" w:fill="auto"/>
            <w:noWrap/>
            <w:vAlign w:val="bottom"/>
            <w:hideMark/>
          </w:tcPr>
          <w:p w14:paraId="7605EE6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Havnepladsen 4</w:t>
            </w:r>
          </w:p>
        </w:tc>
        <w:tc>
          <w:tcPr>
            <w:tcW w:w="4663" w:type="dxa"/>
            <w:tcBorders>
              <w:top w:val="nil"/>
              <w:left w:val="nil"/>
              <w:bottom w:val="nil"/>
              <w:right w:val="nil"/>
            </w:tcBorders>
            <w:shd w:val="clear" w:color="auto" w:fill="auto"/>
            <w:noWrap/>
            <w:vAlign w:val="bottom"/>
            <w:hideMark/>
          </w:tcPr>
          <w:p w14:paraId="5C9836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5679EA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w:t>
            </w:r>
          </w:p>
        </w:tc>
        <w:tc>
          <w:tcPr>
            <w:tcW w:w="490" w:type="dxa"/>
            <w:tcBorders>
              <w:top w:val="nil"/>
              <w:left w:val="nil"/>
              <w:bottom w:val="nil"/>
              <w:right w:val="nil"/>
            </w:tcBorders>
            <w:shd w:val="clear" w:color="auto" w:fill="auto"/>
            <w:noWrap/>
            <w:vAlign w:val="bottom"/>
            <w:hideMark/>
          </w:tcPr>
          <w:p w14:paraId="1E26F10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6FA0F1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127.100</w:t>
            </w:r>
          </w:p>
        </w:tc>
        <w:tc>
          <w:tcPr>
            <w:tcW w:w="1678" w:type="dxa"/>
            <w:tcBorders>
              <w:top w:val="nil"/>
              <w:left w:val="nil"/>
              <w:bottom w:val="nil"/>
              <w:right w:val="nil"/>
            </w:tcBorders>
            <w:shd w:val="clear" w:color="auto" w:fill="auto"/>
            <w:noWrap/>
            <w:vAlign w:val="bottom"/>
            <w:hideMark/>
          </w:tcPr>
          <w:p w14:paraId="52217B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127.100</w:t>
            </w:r>
          </w:p>
        </w:tc>
      </w:tr>
      <w:tr w:rsidR="00440ED3" w:rsidRPr="00440ED3" w14:paraId="7102F293" w14:textId="77777777" w:rsidTr="00440ED3">
        <w:trPr>
          <w:trHeight w:val="284"/>
        </w:trPr>
        <w:tc>
          <w:tcPr>
            <w:tcW w:w="873" w:type="dxa"/>
            <w:tcBorders>
              <w:top w:val="nil"/>
              <w:left w:val="nil"/>
              <w:bottom w:val="nil"/>
              <w:right w:val="nil"/>
            </w:tcBorders>
            <w:shd w:val="clear" w:color="auto" w:fill="auto"/>
            <w:noWrap/>
            <w:vAlign w:val="bottom"/>
            <w:hideMark/>
          </w:tcPr>
          <w:p w14:paraId="626A11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12851</w:t>
            </w:r>
          </w:p>
        </w:tc>
        <w:tc>
          <w:tcPr>
            <w:tcW w:w="3617" w:type="dxa"/>
            <w:tcBorders>
              <w:top w:val="nil"/>
              <w:left w:val="nil"/>
              <w:bottom w:val="nil"/>
              <w:right w:val="nil"/>
            </w:tcBorders>
            <w:shd w:val="clear" w:color="auto" w:fill="auto"/>
            <w:noWrap/>
            <w:vAlign w:val="bottom"/>
            <w:hideMark/>
          </w:tcPr>
          <w:p w14:paraId="1A3C20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Havnepladsen 8</w:t>
            </w:r>
          </w:p>
        </w:tc>
        <w:tc>
          <w:tcPr>
            <w:tcW w:w="4663" w:type="dxa"/>
            <w:tcBorders>
              <w:top w:val="nil"/>
              <w:left w:val="nil"/>
              <w:bottom w:val="nil"/>
              <w:right w:val="nil"/>
            </w:tcBorders>
            <w:shd w:val="clear" w:color="auto" w:fill="auto"/>
            <w:noWrap/>
            <w:vAlign w:val="bottom"/>
            <w:hideMark/>
          </w:tcPr>
          <w:p w14:paraId="0FB6D6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7448ADC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169</w:t>
            </w:r>
          </w:p>
        </w:tc>
        <w:tc>
          <w:tcPr>
            <w:tcW w:w="490" w:type="dxa"/>
            <w:tcBorders>
              <w:top w:val="nil"/>
              <w:left w:val="nil"/>
              <w:bottom w:val="nil"/>
              <w:right w:val="nil"/>
            </w:tcBorders>
            <w:shd w:val="clear" w:color="auto" w:fill="auto"/>
            <w:noWrap/>
            <w:vAlign w:val="bottom"/>
            <w:hideMark/>
          </w:tcPr>
          <w:p w14:paraId="233F88A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76A551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134.000</w:t>
            </w:r>
          </w:p>
        </w:tc>
        <w:tc>
          <w:tcPr>
            <w:tcW w:w="1678" w:type="dxa"/>
            <w:tcBorders>
              <w:top w:val="nil"/>
              <w:left w:val="nil"/>
              <w:bottom w:val="nil"/>
              <w:right w:val="nil"/>
            </w:tcBorders>
            <w:shd w:val="clear" w:color="auto" w:fill="auto"/>
            <w:noWrap/>
            <w:vAlign w:val="bottom"/>
            <w:hideMark/>
          </w:tcPr>
          <w:p w14:paraId="254F5F2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134.000</w:t>
            </w:r>
          </w:p>
        </w:tc>
      </w:tr>
      <w:tr w:rsidR="00440ED3" w:rsidRPr="00440ED3" w14:paraId="4EF0D730" w14:textId="77777777" w:rsidTr="00440ED3">
        <w:trPr>
          <w:trHeight w:val="284"/>
        </w:trPr>
        <w:tc>
          <w:tcPr>
            <w:tcW w:w="873" w:type="dxa"/>
            <w:tcBorders>
              <w:top w:val="nil"/>
              <w:left w:val="nil"/>
              <w:bottom w:val="nil"/>
              <w:right w:val="nil"/>
            </w:tcBorders>
            <w:shd w:val="clear" w:color="auto" w:fill="auto"/>
            <w:noWrap/>
            <w:vAlign w:val="bottom"/>
            <w:hideMark/>
          </w:tcPr>
          <w:p w14:paraId="1920D8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15596</w:t>
            </w:r>
          </w:p>
        </w:tc>
        <w:tc>
          <w:tcPr>
            <w:tcW w:w="3617" w:type="dxa"/>
            <w:tcBorders>
              <w:top w:val="nil"/>
              <w:left w:val="nil"/>
              <w:bottom w:val="nil"/>
              <w:right w:val="nil"/>
            </w:tcBorders>
            <w:shd w:val="clear" w:color="auto" w:fill="auto"/>
            <w:noWrap/>
            <w:vAlign w:val="bottom"/>
            <w:hideMark/>
          </w:tcPr>
          <w:p w14:paraId="1C1324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Havnestræde 2 (pakhus) (4720)</w:t>
            </w:r>
          </w:p>
        </w:tc>
        <w:tc>
          <w:tcPr>
            <w:tcW w:w="4663" w:type="dxa"/>
            <w:tcBorders>
              <w:top w:val="nil"/>
              <w:left w:val="nil"/>
              <w:bottom w:val="nil"/>
              <w:right w:val="nil"/>
            </w:tcBorders>
            <w:shd w:val="clear" w:color="auto" w:fill="auto"/>
            <w:noWrap/>
            <w:vAlign w:val="bottom"/>
            <w:hideMark/>
          </w:tcPr>
          <w:p w14:paraId="257875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1945D6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81</w:t>
            </w:r>
          </w:p>
        </w:tc>
        <w:tc>
          <w:tcPr>
            <w:tcW w:w="490" w:type="dxa"/>
            <w:tcBorders>
              <w:top w:val="nil"/>
              <w:left w:val="nil"/>
              <w:bottom w:val="nil"/>
              <w:right w:val="nil"/>
            </w:tcBorders>
            <w:shd w:val="clear" w:color="auto" w:fill="auto"/>
            <w:noWrap/>
            <w:vAlign w:val="bottom"/>
            <w:hideMark/>
          </w:tcPr>
          <w:p w14:paraId="2751B9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0538DC3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1651C0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99E8CB2" w14:textId="77777777" w:rsidTr="00440ED3">
        <w:trPr>
          <w:trHeight w:val="284"/>
        </w:trPr>
        <w:tc>
          <w:tcPr>
            <w:tcW w:w="873" w:type="dxa"/>
            <w:tcBorders>
              <w:top w:val="nil"/>
              <w:left w:val="nil"/>
              <w:bottom w:val="nil"/>
              <w:right w:val="nil"/>
            </w:tcBorders>
            <w:shd w:val="clear" w:color="auto" w:fill="auto"/>
            <w:noWrap/>
            <w:vAlign w:val="bottom"/>
            <w:hideMark/>
          </w:tcPr>
          <w:p w14:paraId="087C31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26629</w:t>
            </w:r>
          </w:p>
        </w:tc>
        <w:tc>
          <w:tcPr>
            <w:tcW w:w="3617" w:type="dxa"/>
            <w:tcBorders>
              <w:top w:val="nil"/>
              <w:left w:val="nil"/>
              <w:bottom w:val="nil"/>
              <w:right w:val="nil"/>
            </w:tcBorders>
            <w:shd w:val="clear" w:color="auto" w:fill="auto"/>
            <w:noWrap/>
            <w:vAlign w:val="bottom"/>
            <w:hideMark/>
          </w:tcPr>
          <w:p w14:paraId="1F84701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17</w:t>
            </w:r>
          </w:p>
        </w:tc>
        <w:tc>
          <w:tcPr>
            <w:tcW w:w="4663" w:type="dxa"/>
            <w:tcBorders>
              <w:top w:val="nil"/>
              <w:left w:val="nil"/>
              <w:bottom w:val="nil"/>
              <w:right w:val="nil"/>
            </w:tcBorders>
            <w:shd w:val="clear" w:color="auto" w:fill="auto"/>
            <w:noWrap/>
            <w:vAlign w:val="bottom"/>
            <w:hideMark/>
          </w:tcPr>
          <w:p w14:paraId="36CC11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4DBD71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77B451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bottom"/>
            <w:hideMark/>
          </w:tcPr>
          <w:p w14:paraId="5B94BC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4180C5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0FBAE87" w14:textId="77777777" w:rsidTr="00440ED3">
        <w:trPr>
          <w:trHeight w:val="284"/>
        </w:trPr>
        <w:tc>
          <w:tcPr>
            <w:tcW w:w="873" w:type="dxa"/>
            <w:tcBorders>
              <w:top w:val="nil"/>
              <w:left w:val="nil"/>
              <w:bottom w:val="nil"/>
              <w:right w:val="nil"/>
            </w:tcBorders>
            <w:shd w:val="clear" w:color="auto" w:fill="auto"/>
            <w:noWrap/>
            <w:vAlign w:val="bottom"/>
            <w:hideMark/>
          </w:tcPr>
          <w:p w14:paraId="328864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18088</w:t>
            </w:r>
          </w:p>
        </w:tc>
        <w:tc>
          <w:tcPr>
            <w:tcW w:w="3617" w:type="dxa"/>
            <w:tcBorders>
              <w:top w:val="nil"/>
              <w:left w:val="nil"/>
              <w:bottom w:val="nil"/>
              <w:right w:val="nil"/>
            </w:tcBorders>
            <w:shd w:val="clear" w:color="auto" w:fill="auto"/>
            <w:noWrap/>
            <w:vAlign w:val="bottom"/>
            <w:hideMark/>
          </w:tcPr>
          <w:p w14:paraId="3593BC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2 (4760)</w:t>
            </w:r>
          </w:p>
        </w:tc>
        <w:tc>
          <w:tcPr>
            <w:tcW w:w="4663" w:type="dxa"/>
            <w:tcBorders>
              <w:top w:val="nil"/>
              <w:left w:val="nil"/>
              <w:bottom w:val="nil"/>
              <w:right w:val="nil"/>
            </w:tcBorders>
            <w:shd w:val="clear" w:color="auto" w:fill="auto"/>
            <w:noWrap/>
            <w:vAlign w:val="bottom"/>
            <w:hideMark/>
          </w:tcPr>
          <w:p w14:paraId="7FAF5D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05A8F6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3E098C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AV</w:t>
            </w:r>
          </w:p>
        </w:tc>
        <w:tc>
          <w:tcPr>
            <w:tcW w:w="1678" w:type="dxa"/>
            <w:tcBorders>
              <w:top w:val="nil"/>
              <w:left w:val="nil"/>
              <w:bottom w:val="nil"/>
              <w:right w:val="nil"/>
            </w:tcBorders>
            <w:shd w:val="clear" w:color="auto" w:fill="auto"/>
            <w:noWrap/>
            <w:vAlign w:val="bottom"/>
            <w:hideMark/>
          </w:tcPr>
          <w:p w14:paraId="0F6C3F7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107.700</w:t>
            </w:r>
          </w:p>
        </w:tc>
        <w:tc>
          <w:tcPr>
            <w:tcW w:w="1678" w:type="dxa"/>
            <w:tcBorders>
              <w:top w:val="nil"/>
              <w:left w:val="nil"/>
              <w:bottom w:val="nil"/>
              <w:right w:val="nil"/>
            </w:tcBorders>
            <w:shd w:val="clear" w:color="auto" w:fill="auto"/>
            <w:noWrap/>
            <w:vAlign w:val="bottom"/>
            <w:hideMark/>
          </w:tcPr>
          <w:p w14:paraId="46CA7BC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107.700</w:t>
            </w:r>
          </w:p>
        </w:tc>
      </w:tr>
      <w:tr w:rsidR="00440ED3" w:rsidRPr="00440ED3" w14:paraId="39B8D9DE" w14:textId="77777777" w:rsidTr="00440ED3">
        <w:trPr>
          <w:trHeight w:val="284"/>
        </w:trPr>
        <w:tc>
          <w:tcPr>
            <w:tcW w:w="873" w:type="dxa"/>
            <w:tcBorders>
              <w:top w:val="nil"/>
              <w:left w:val="nil"/>
              <w:bottom w:val="nil"/>
              <w:right w:val="nil"/>
            </w:tcBorders>
            <w:shd w:val="clear" w:color="auto" w:fill="auto"/>
            <w:noWrap/>
            <w:vAlign w:val="bottom"/>
            <w:hideMark/>
          </w:tcPr>
          <w:p w14:paraId="3263491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18089</w:t>
            </w:r>
          </w:p>
        </w:tc>
        <w:tc>
          <w:tcPr>
            <w:tcW w:w="3617" w:type="dxa"/>
            <w:tcBorders>
              <w:top w:val="nil"/>
              <w:left w:val="nil"/>
              <w:bottom w:val="nil"/>
              <w:right w:val="nil"/>
            </w:tcBorders>
            <w:shd w:val="clear" w:color="auto" w:fill="auto"/>
            <w:noWrap/>
            <w:vAlign w:val="bottom"/>
            <w:hideMark/>
          </w:tcPr>
          <w:p w14:paraId="25F794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4 (4760)</w:t>
            </w:r>
          </w:p>
        </w:tc>
        <w:tc>
          <w:tcPr>
            <w:tcW w:w="4663" w:type="dxa"/>
            <w:tcBorders>
              <w:top w:val="nil"/>
              <w:left w:val="nil"/>
              <w:bottom w:val="nil"/>
              <w:right w:val="nil"/>
            </w:tcBorders>
            <w:shd w:val="clear" w:color="auto" w:fill="auto"/>
            <w:noWrap/>
            <w:vAlign w:val="bottom"/>
            <w:hideMark/>
          </w:tcPr>
          <w:p w14:paraId="261744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65BCBD2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14B12E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6C4BFA7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113.100</w:t>
            </w:r>
          </w:p>
        </w:tc>
        <w:tc>
          <w:tcPr>
            <w:tcW w:w="1678" w:type="dxa"/>
            <w:tcBorders>
              <w:top w:val="nil"/>
              <w:left w:val="nil"/>
              <w:bottom w:val="nil"/>
              <w:right w:val="nil"/>
            </w:tcBorders>
            <w:shd w:val="clear" w:color="auto" w:fill="auto"/>
            <w:noWrap/>
            <w:vAlign w:val="bottom"/>
            <w:hideMark/>
          </w:tcPr>
          <w:p w14:paraId="39D4F4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113.100</w:t>
            </w:r>
          </w:p>
        </w:tc>
      </w:tr>
      <w:tr w:rsidR="00440ED3" w:rsidRPr="00440ED3" w14:paraId="7D9CC397" w14:textId="77777777" w:rsidTr="00440ED3">
        <w:trPr>
          <w:trHeight w:val="284"/>
        </w:trPr>
        <w:tc>
          <w:tcPr>
            <w:tcW w:w="873" w:type="dxa"/>
            <w:tcBorders>
              <w:top w:val="nil"/>
              <w:left w:val="nil"/>
              <w:bottom w:val="nil"/>
              <w:right w:val="nil"/>
            </w:tcBorders>
            <w:shd w:val="clear" w:color="auto" w:fill="auto"/>
            <w:noWrap/>
            <w:vAlign w:val="bottom"/>
            <w:hideMark/>
          </w:tcPr>
          <w:p w14:paraId="038AE1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18090</w:t>
            </w:r>
          </w:p>
        </w:tc>
        <w:tc>
          <w:tcPr>
            <w:tcW w:w="3617" w:type="dxa"/>
            <w:tcBorders>
              <w:top w:val="nil"/>
              <w:left w:val="nil"/>
              <w:bottom w:val="nil"/>
              <w:right w:val="nil"/>
            </w:tcBorders>
            <w:shd w:val="clear" w:color="auto" w:fill="auto"/>
            <w:noWrap/>
            <w:vAlign w:val="bottom"/>
            <w:hideMark/>
          </w:tcPr>
          <w:p w14:paraId="01F153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6 (4760)</w:t>
            </w:r>
          </w:p>
        </w:tc>
        <w:tc>
          <w:tcPr>
            <w:tcW w:w="4663" w:type="dxa"/>
            <w:tcBorders>
              <w:top w:val="nil"/>
              <w:left w:val="nil"/>
              <w:bottom w:val="nil"/>
              <w:right w:val="nil"/>
            </w:tcBorders>
            <w:shd w:val="clear" w:color="auto" w:fill="auto"/>
            <w:noWrap/>
            <w:vAlign w:val="bottom"/>
            <w:hideMark/>
          </w:tcPr>
          <w:p w14:paraId="221D7F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60B483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08300B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362621C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108.600</w:t>
            </w:r>
          </w:p>
        </w:tc>
        <w:tc>
          <w:tcPr>
            <w:tcW w:w="1678" w:type="dxa"/>
            <w:tcBorders>
              <w:top w:val="nil"/>
              <w:left w:val="nil"/>
              <w:bottom w:val="nil"/>
              <w:right w:val="nil"/>
            </w:tcBorders>
            <w:shd w:val="clear" w:color="auto" w:fill="auto"/>
            <w:noWrap/>
            <w:vAlign w:val="bottom"/>
            <w:hideMark/>
          </w:tcPr>
          <w:p w14:paraId="6FE9F6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108.600</w:t>
            </w:r>
          </w:p>
        </w:tc>
      </w:tr>
      <w:tr w:rsidR="00440ED3" w:rsidRPr="00440ED3" w14:paraId="0F745A63" w14:textId="77777777" w:rsidTr="00440ED3">
        <w:trPr>
          <w:trHeight w:val="284"/>
        </w:trPr>
        <w:tc>
          <w:tcPr>
            <w:tcW w:w="873" w:type="dxa"/>
            <w:tcBorders>
              <w:top w:val="nil"/>
              <w:left w:val="nil"/>
              <w:bottom w:val="nil"/>
              <w:right w:val="nil"/>
            </w:tcBorders>
            <w:shd w:val="clear" w:color="auto" w:fill="auto"/>
            <w:noWrap/>
            <w:vAlign w:val="bottom"/>
            <w:hideMark/>
          </w:tcPr>
          <w:p w14:paraId="020883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2857</w:t>
            </w:r>
          </w:p>
        </w:tc>
        <w:tc>
          <w:tcPr>
            <w:tcW w:w="3617" w:type="dxa"/>
            <w:tcBorders>
              <w:top w:val="nil"/>
              <w:left w:val="nil"/>
              <w:bottom w:val="nil"/>
              <w:right w:val="nil"/>
            </w:tcBorders>
            <w:shd w:val="clear" w:color="auto" w:fill="auto"/>
            <w:noWrap/>
            <w:vAlign w:val="bottom"/>
            <w:hideMark/>
          </w:tcPr>
          <w:p w14:paraId="1BA795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6 (4771)</w:t>
            </w:r>
          </w:p>
        </w:tc>
        <w:tc>
          <w:tcPr>
            <w:tcW w:w="4663" w:type="dxa"/>
            <w:tcBorders>
              <w:top w:val="nil"/>
              <w:left w:val="nil"/>
              <w:bottom w:val="nil"/>
              <w:right w:val="nil"/>
            </w:tcBorders>
            <w:shd w:val="clear" w:color="auto" w:fill="auto"/>
            <w:noWrap/>
            <w:vAlign w:val="bottom"/>
            <w:hideMark/>
          </w:tcPr>
          <w:p w14:paraId="0720A2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0A166B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192B04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bottom"/>
            <w:hideMark/>
          </w:tcPr>
          <w:p w14:paraId="2259AC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365.100</w:t>
            </w:r>
          </w:p>
        </w:tc>
        <w:tc>
          <w:tcPr>
            <w:tcW w:w="1678" w:type="dxa"/>
            <w:tcBorders>
              <w:top w:val="nil"/>
              <w:left w:val="nil"/>
              <w:bottom w:val="nil"/>
              <w:right w:val="nil"/>
            </w:tcBorders>
            <w:shd w:val="clear" w:color="auto" w:fill="auto"/>
            <w:noWrap/>
            <w:vAlign w:val="bottom"/>
            <w:hideMark/>
          </w:tcPr>
          <w:p w14:paraId="653A7A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480.000</w:t>
            </w:r>
          </w:p>
        </w:tc>
      </w:tr>
      <w:tr w:rsidR="00440ED3" w:rsidRPr="00440ED3" w14:paraId="118DA144" w14:textId="77777777" w:rsidTr="00440ED3">
        <w:trPr>
          <w:trHeight w:val="284"/>
        </w:trPr>
        <w:tc>
          <w:tcPr>
            <w:tcW w:w="873" w:type="dxa"/>
            <w:tcBorders>
              <w:top w:val="nil"/>
              <w:left w:val="nil"/>
              <w:bottom w:val="nil"/>
              <w:right w:val="nil"/>
            </w:tcBorders>
            <w:shd w:val="clear" w:color="auto" w:fill="auto"/>
            <w:noWrap/>
            <w:vAlign w:val="bottom"/>
            <w:hideMark/>
          </w:tcPr>
          <w:p w14:paraId="7DBC485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18091</w:t>
            </w:r>
          </w:p>
        </w:tc>
        <w:tc>
          <w:tcPr>
            <w:tcW w:w="3617" w:type="dxa"/>
            <w:tcBorders>
              <w:top w:val="nil"/>
              <w:left w:val="nil"/>
              <w:bottom w:val="nil"/>
              <w:right w:val="nil"/>
            </w:tcBorders>
            <w:shd w:val="clear" w:color="auto" w:fill="auto"/>
            <w:noWrap/>
            <w:vAlign w:val="bottom"/>
            <w:hideMark/>
          </w:tcPr>
          <w:p w14:paraId="3B2F99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8 (4760)</w:t>
            </w:r>
          </w:p>
        </w:tc>
        <w:tc>
          <w:tcPr>
            <w:tcW w:w="4663" w:type="dxa"/>
            <w:tcBorders>
              <w:top w:val="nil"/>
              <w:left w:val="nil"/>
              <w:bottom w:val="nil"/>
              <w:right w:val="nil"/>
            </w:tcBorders>
            <w:shd w:val="clear" w:color="auto" w:fill="auto"/>
            <w:noWrap/>
            <w:vAlign w:val="bottom"/>
            <w:hideMark/>
          </w:tcPr>
          <w:p w14:paraId="2C1FCA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5AB94F6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1228D43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43618C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111.000</w:t>
            </w:r>
          </w:p>
        </w:tc>
        <w:tc>
          <w:tcPr>
            <w:tcW w:w="1678" w:type="dxa"/>
            <w:tcBorders>
              <w:top w:val="nil"/>
              <w:left w:val="nil"/>
              <w:bottom w:val="nil"/>
              <w:right w:val="nil"/>
            </w:tcBorders>
            <w:shd w:val="clear" w:color="auto" w:fill="auto"/>
            <w:noWrap/>
            <w:vAlign w:val="bottom"/>
            <w:hideMark/>
          </w:tcPr>
          <w:p w14:paraId="10686F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111.000</w:t>
            </w:r>
          </w:p>
        </w:tc>
      </w:tr>
      <w:tr w:rsidR="00440ED3" w:rsidRPr="00440ED3" w14:paraId="3599BAB7" w14:textId="77777777" w:rsidTr="00440ED3">
        <w:trPr>
          <w:trHeight w:val="284"/>
        </w:trPr>
        <w:tc>
          <w:tcPr>
            <w:tcW w:w="873" w:type="dxa"/>
            <w:tcBorders>
              <w:top w:val="nil"/>
              <w:left w:val="nil"/>
              <w:bottom w:val="nil"/>
              <w:right w:val="nil"/>
            </w:tcBorders>
            <w:shd w:val="clear" w:color="auto" w:fill="auto"/>
            <w:noWrap/>
            <w:vAlign w:val="bottom"/>
            <w:hideMark/>
          </w:tcPr>
          <w:p w14:paraId="017064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12860</w:t>
            </w:r>
          </w:p>
        </w:tc>
        <w:tc>
          <w:tcPr>
            <w:tcW w:w="3617" w:type="dxa"/>
            <w:tcBorders>
              <w:top w:val="nil"/>
              <w:left w:val="nil"/>
              <w:bottom w:val="nil"/>
              <w:right w:val="nil"/>
            </w:tcBorders>
            <w:shd w:val="clear" w:color="auto" w:fill="auto"/>
            <w:noWrap/>
            <w:vAlign w:val="bottom"/>
            <w:hideMark/>
          </w:tcPr>
          <w:p w14:paraId="4FBA2E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Havnevej 9-13 (4720)</w:t>
            </w:r>
          </w:p>
        </w:tc>
        <w:tc>
          <w:tcPr>
            <w:tcW w:w="4663" w:type="dxa"/>
            <w:tcBorders>
              <w:top w:val="nil"/>
              <w:left w:val="nil"/>
              <w:bottom w:val="nil"/>
              <w:right w:val="nil"/>
            </w:tcBorders>
            <w:shd w:val="clear" w:color="auto" w:fill="auto"/>
            <w:noWrap/>
            <w:vAlign w:val="bottom"/>
            <w:hideMark/>
          </w:tcPr>
          <w:p w14:paraId="349587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678904A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173</w:t>
            </w:r>
          </w:p>
        </w:tc>
        <w:tc>
          <w:tcPr>
            <w:tcW w:w="490" w:type="dxa"/>
            <w:tcBorders>
              <w:top w:val="nil"/>
              <w:left w:val="nil"/>
              <w:bottom w:val="nil"/>
              <w:right w:val="nil"/>
            </w:tcBorders>
            <w:shd w:val="clear" w:color="auto" w:fill="auto"/>
            <w:noWrap/>
            <w:vAlign w:val="bottom"/>
            <w:hideMark/>
          </w:tcPr>
          <w:p w14:paraId="0E84EB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1C4AEC4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1585AA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75E3612" w14:textId="77777777" w:rsidTr="00440ED3">
        <w:trPr>
          <w:trHeight w:val="284"/>
        </w:trPr>
        <w:tc>
          <w:tcPr>
            <w:tcW w:w="873" w:type="dxa"/>
            <w:tcBorders>
              <w:top w:val="nil"/>
              <w:left w:val="nil"/>
              <w:bottom w:val="nil"/>
              <w:right w:val="nil"/>
            </w:tcBorders>
            <w:shd w:val="clear" w:color="auto" w:fill="auto"/>
            <w:noWrap/>
            <w:vAlign w:val="bottom"/>
            <w:hideMark/>
          </w:tcPr>
          <w:p w14:paraId="659CCB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10935</w:t>
            </w:r>
          </w:p>
        </w:tc>
        <w:tc>
          <w:tcPr>
            <w:tcW w:w="3617" w:type="dxa"/>
            <w:tcBorders>
              <w:top w:val="nil"/>
              <w:left w:val="nil"/>
              <w:bottom w:val="nil"/>
              <w:right w:val="nil"/>
            </w:tcBorders>
            <w:shd w:val="clear" w:color="auto" w:fill="auto"/>
            <w:noWrap/>
            <w:vAlign w:val="bottom"/>
            <w:hideMark/>
          </w:tcPr>
          <w:p w14:paraId="4B32554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Hermodsvej 13 (4792)</w:t>
            </w:r>
          </w:p>
        </w:tc>
        <w:tc>
          <w:tcPr>
            <w:tcW w:w="4663" w:type="dxa"/>
            <w:tcBorders>
              <w:top w:val="nil"/>
              <w:left w:val="nil"/>
              <w:bottom w:val="nil"/>
              <w:right w:val="nil"/>
            </w:tcBorders>
            <w:shd w:val="clear" w:color="auto" w:fill="auto"/>
            <w:noWrap/>
            <w:vAlign w:val="bottom"/>
            <w:hideMark/>
          </w:tcPr>
          <w:p w14:paraId="64FF2C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14:paraId="2C569B6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11944B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14:paraId="012DF1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341.600</w:t>
            </w:r>
          </w:p>
        </w:tc>
        <w:tc>
          <w:tcPr>
            <w:tcW w:w="1678" w:type="dxa"/>
            <w:tcBorders>
              <w:top w:val="nil"/>
              <w:left w:val="nil"/>
              <w:bottom w:val="nil"/>
              <w:right w:val="nil"/>
            </w:tcBorders>
            <w:shd w:val="clear" w:color="auto" w:fill="auto"/>
            <w:noWrap/>
            <w:vAlign w:val="bottom"/>
            <w:hideMark/>
          </w:tcPr>
          <w:p w14:paraId="5A98EA3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1.750.000</w:t>
            </w:r>
          </w:p>
        </w:tc>
      </w:tr>
      <w:tr w:rsidR="00440ED3" w:rsidRPr="00440ED3" w14:paraId="4B30F483" w14:textId="77777777" w:rsidTr="00440ED3">
        <w:trPr>
          <w:trHeight w:val="284"/>
        </w:trPr>
        <w:tc>
          <w:tcPr>
            <w:tcW w:w="873" w:type="dxa"/>
            <w:tcBorders>
              <w:top w:val="nil"/>
              <w:left w:val="nil"/>
              <w:bottom w:val="nil"/>
              <w:right w:val="nil"/>
            </w:tcBorders>
            <w:shd w:val="clear" w:color="auto" w:fill="auto"/>
            <w:noWrap/>
            <w:vAlign w:val="bottom"/>
            <w:hideMark/>
          </w:tcPr>
          <w:p w14:paraId="344D19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14926</w:t>
            </w:r>
          </w:p>
        </w:tc>
        <w:tc>
          <w:tcPr>
            <w:tcW w:w="3617" w:type="dxa"/>
            <w:tcBorders>
              <w:top w:val="nil"/>
              <w:left w:val="nil"/>
              <w:bottom w:val="nil"/>
              <w:right w:val="nil"/>
            </w:tcBorders>
            <w:shd w:val="clear" w:color="auto" w:fill="auto"/>
            <w:noWrap/>
            <w:vAlign w:val="bottom"/>
            <w:hideMark/>
          </w:tcPr>
          <w:p w14:paraId="0CDE99C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Hestehavevej - Engareal</w:t>
            </w:r>
          </w:p>
        </w:tc>
        <w:tc>
          <w:tcPr>
            <w:tcW w:w="4663" w:type="dxa"/>
            <w:tcBorders>
              <w:top w:val="nil"/>
              <w:left w:val="nil"/>
              <w:bottom w:val="nil"/>
              <w:right w:val="nil"/>
            </w:tcBorders>
            <w:shd w:val="clear" w:color="auto" w:fill="auto"/>
            <w:noWrap/>
            <w:vAlign w:val="bottom"/>
            <w:hideMark/>
          </w:tcPr>
          <w:p w14:paraId="52BD32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3F43FA4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2DE553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IZ</w:t>
            </w:r>
          </w:p>
        </w:tc>
        <w:tc>
          <w:tcPr>
            <w:tcW w:w="1678" w:type="dxa"/>
            <w:tcBorders>
              <w:top w:val="nil"/>
              <w:left w:val="nil"/>
              <w:bottom w:val="nil"/>
              <w:right w:val="nil"/>
            </w:tcBorders>
            <w:shd w:val="clear" w:color="auto" w:fill="auto"/>
            <w:noWrap/>
            <w:vAlign w:val="bottom"/>
            <w:hideMark/>
          </w:tcPr>
          <w:p w14:paraId="51C524A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34.800</w:t>
            </w:r>
          </w:p>
        </w:tc>
        <w:tc>
          <w:tcPr>
            <w:tcW w:w="1678" w:type="dxa"/>
            <w:tcBorders>
              <w:top w:val="nil"/>
              <w:left w:val="nil"/>
              <w:bottom w:val="nil"/>
              <w:right w:val="nil"/>
            </w:tcBorders>
            <w:shd w:val="clear" w:color="auto" w:fill="auto"/>
            <w:noWrap/>
            <w:vAlign w:val="bottom"/>
            <w:hideMark/>
          </w:tcPr>
          <w:p w14:paraId="131C994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34.800</w:t>
            </w:r>
          </w:p>
        </w:tc>
      </w:tr>
      <w:tr w:rsidR="00440ED3" w:rsidRPr="00440ED3" w14:paraId="6F4D7882" w14:textId="77777777" w:rsidTr="00440ED3">
        <w:trPr>
          <w:trHeight w:val="284"/>
        </w:trPr>
        <w:tc>
          <w:tcPr>
            <w:tcW w:w="873" w:type="dxa"/>
            <w:tcBorders>
              <w:top w:val="nil"/>
              <w:left w:val="nil"/>
              <w:bottom w:val="nil"/>
              <w:right w:val="nil"/>
            </w:tcBorders>
            <w:shd w:val="clear" w:color="auto" w:fill="auto"/>
            <w:noWrap/>
            <w:vAlign w:val="bottom"/>
            <w:hideMark/>
          </w:tcPr>
          <w:p w14:paraId="3021168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12877</w:t>
            </w:r>
          </w:p>
        </w:tc>
        <w:tc>
          <w:tcPr>
            <w:tcW w:w="3617" w:type="dxa"/>
            <w:tcBorders>
              <w:top w:val="nil"/>
              <w:left w:val="nil"/>
              <w:bottom w:val="nil"/>
              <w:right w:val="nil"/>
            </w:tcBorders>
            <w:shd w:val="clear" w:color="auto" w:fill="auto"/>
            <w:noWrap/>
            <w:vAlign w:val="bottom"/>
            <w:hideMark/>
          </w:tcPr>
          <w:p w14:paraId="006980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Hestehavevej 9 - Engareal (4720)</w:t>
            </w:r>
          </w:p>
        </w:tc>
        <w:tc>
          <w:tcPr>
            <w:tcW w:w="4663" w:type="dxa"/>
            <w:tcBorders>
              <w:top w:val="nil"/>
              <w:left w:val="nil"/>
              <w:bottom w:val="nil"/>
              <w:right w:val="nil"/>
            </w:tcBorders>
            <w:shd w:val="clear" w:color="auto" w:fill="auto"/>
            <w:noWrap/>
            <w:vAlign w:val="bottom"/>
            <w:hideMark/>
          </w:tcPr>
          <w:p w14:paraId="6A6137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2E91809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1F002A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AR</w:t>
            </w:r>
          </w:p>
        </w:tc>
        <w:tc>
          <w:tcPr>
            <w:tcW w:w="1678" w:type="dxa"/>
            <w:tcBorders>
              <w:top w:val="nil"/>
              <w:left w:val="nil"/>
              <w:bottom w:val="nil"/>
              <w:right w:val="nil"/>
            </w:tcBorders>
            <w:shd w:val="clear" w:color="auto" w:fill="auto"/>
            <w:noWrap/>
            <w:vAlign w:val="bottom"/>
            <w:hideMark/>
          </w:tcPr>
          <w:p w14:paraId="647DA3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158.800</w:t>
            </w:r>
          </w:p>
        </w:tc>
        <w:tc>
          <w:tcPr>
            <w:tcW w:w="1678" w:type="dxa"/>
            <w:tcBorders>
              <w:top w:val="nil"/>
              <w:left w:val="nil"/>
              <w:bottom w:val="nil"/>
              <w:right w:val="nil"/>
            </w:tcBorders>
            <w:shd w:val="clear" w:color="auto" w:fill="auto"/>
            <w:noWrap/>
            <w:vAlign w:val="bottom"/>
            <w:hideMark/>
          </w:tcPr>
          <w:p w14:paraId="42E892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158.800</w:t>
            </w:r>
          </w:p>
        </w:tc>
      </w:tr>
      <w:tr w:rsidR="00440ED3" w:rsidRPr="00440ED3" w14:paraId="5D1FAAC8" w14:textId="77777777" w:rsidTr="00440ED3">
        <w:trPr>
          <w:trHeight w:val="284"/>
        </w:trPr>
        <w:tc>
          <w:tcPr>
            <w:tcW w:w="873" w:type="dxa"/>
            <w:tcBorders>
              <w:top w:val="nil"/>
              <w:left w:val="nil"/>
              <w:bottom w:val="nil"/>
              <w:right w:val="nil"/>
            </w:tcBorders>
            <w:shd w:val="clear" w:color="auto" w:fill="auto"/>
            <w:noWrap/>
            <w:vAlign w:val="bottom"/>
            <w:hideMark/>
          </w:tcPr>
          <w:p w14:paraId="0A150D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11885</w:t>
            </w:r>
          </w:p>
        </w:tc>
        <w:tc>
          <w:tcPr>
            <w:tcW w:w="3617" w:type="dxa"/>
            <w:tcBorders>
              <w:top w:val="nil"/>
              <w:left w:val="nil"/>
              <w:bottom w:val="nil"/>
              <w:right w:val="nil"/>
            </w:tcBorders>
            <w:shd w:val="clear" w:color="auto" w:fill="auto"/>
            <w:noWrap/>
            <w:vAlign w:val="bottom"/>
            <w:hideMark/>
          </w:tcPr>
          <w:p w14:paraId="64B41E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Hestehavevej m.fl. Fællesareal</w:t>
            </w:r>
          </w:p>
        </w:tc>
        <w:tc>
          <w:tcPr>
            <w:tcW w:w="4663" w:type="dxa"/>
            <w:tcBorders>
              <w:top w:val="nil"/>
              <w:left w:val="nil"/>
              <w:bottom w:val="nil"/>
              <w:right w:val="nil"/>
            </w:tcBorders>
            <w:shd w:val="clear" w:color="auto" w:fill="auto"/>
            <w:noWrap/>
            <w:vAlign w:val="bottom"/>
            <w:hideMark/>
          </w:tcPr>
          <w:p w14:paraId="6D1056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26E1CC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3F77F7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85BF41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AB06BA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0AB2F49" w14:textId="77777777" w:rsidTr="00440ED3">
        <w:trPr>
          <w:trHeight w:val="284"/>
        </w:trPr>
        <w:tc>
          <w:tcPr>
            <w:tcW w:w="873" w:type="dxa"/>
            <w:tcBorders>
              <w:top w:val="nil"/>
              <w:left w:val="nil"/>
              <w:bottom w:val="nil"/>
              <w:right w:val="nil"/>
            </w:tcBorders>
            <w:shd w:val="clear" w:color="auto" w:fill="auto"/>
            <w:noWrap/>
            <w:vAlign w:val="bottom"/>
            <w:hideMark/>
          </w:tcPr>
          <w:p w14:paraId="22E799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24608</w:t>
            </w:r>
          </w:p>
        </w:tc>
        <w:tc>
          <w:tcPr>
            <w:tcW w:w="3617" w:type="dxa"/>
            <w:tcBorders>
              <w:top w:val="nil"/>
              <w:left w:val="nil"/>
              <w:bottom w:val="nil"/>
              <w:right w:val="nil"/>
            </w:tcBorders>
            <w:shd w:val="clear" w:color="auto" w:fill="auto"/>
            <w:noWrap/>
            <w:vAlign w:val="bottom"/>
            <w:hideMark/>
          </w:tcPr>
          <w:p w14:paraId="2A07948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Hjaletvej 37</w:t>
            </w:r>
          </w:p>
        </w:tc>
        <w:tc>
          <w:tcPr>
            <w:tcW w:w="4663" w:type="dxa"/>
            <w:tcBorders>
              <w:top w:val="nil"/>
              <w:left w:val="nil"/>
              <w:bottom w:val="nil"/>
              <w:right w:val="nil"/>
            </w:tcBorders>
            <w:shd w:val="clear" w:color="auto" w:fill="auto"/>
            <w:noWrap/>
            <w:vAlign w:val="bottom"/>
            <w:hideMark/>
          </w:tcPr>
          <w:p w14:paraId="7FD8AF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14:paraId="36D9E8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w:t>
            </w:r>
          </w:p>
        </w:tc>
        <w:tc>
          <w:tcPr>
            <w:tcW w:w="490" w:type="dxa"/>
            <w:tcBorders>
              <w:top w:val="nil"/>
              <w:left w:val="nil"/>
              <w:bottom w:val="nil"/>
              <w:right w:val="nil"/>
            </w:tcBorders>
            <w:shd w:val="clear" w:color="auto" w:fill="auto"/>
            <w:noWrap/>
            <w:vAlign w:val="bottom"/>
            <w:hideMark/>
          </w:tcPr>
          <w:p w14:paraId="60C035F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48E283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4E8C3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74E750A" w14:textId="77777777" w:rsidTr="00440ED3">
        <w:trPr>
          <w:trHeight w:val="284"/>
        </w:trPr>
        <w:tc>
          <w:tcPr>
            <w:tcW w:w="873" w:type="dxa"/>
            <w:tcBorders>
              <w:top w:val="nil"/>
              <w:left w:val="nil"/>
              <w:bottom w:val="nil"/>
              <w:right w:val="nil"/>
            </w:tcBorders>
            <w:shd w:val="clear" w:color="auto" w:fill="auto"/>
            <w:noWrap/>
            <w:vAlign w:val="bottom"/>
            <w:hideMark/>
          </w:tcPr>
          <w:p w14:paraId="2241F1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24479</w:t>
            </w:r>
          </w:p>
        </w:tc>
        <w:tc>
          <w:tcPr>
            <w:tcW w:w="3617" w:type="dxa"/>
            <w:tcBorders>
              <w:top w:val="nil"/>
              <w:left w:val="nil"/>
              <w:bottom w:val="nil"/>
              <w:right w:val="nil"/>
            </w:tcBorders>
            <w:shd w:val="clear" w:color="auto" w:fill="auto"/>
            <w:noWrap/>
            <w:vAlign w:val="bottom"/>
            <w:hideMark/>
          </w:tcPr>
          <w:p w14:paraId="56E3C0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Hjaletvej 41</w:t>
            </w:r>
          </w:p>
        </w:tc>
        <w:tc>
          <w:tcPr>
            <w:tcW w:w="4663" w:type="dxa"/>
            <w:tcBorders>
              <w:top w:val="nil"/>
              <w:left w:val="nil"/>
              <w:bottom w:val="nil"/>
              <w:right w:val="nil"/>
            </w:tcBorders>
            <w:shd w:val="clear" w:color="auto" w:fill="auto"/>
            <w:noWrap/>
            <w:vAlign w:val="bottom"/>
            <w:hideMark/>
          </w:tcPr>
          <w:p w14:paraId="7A6CC8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14:paraId="3A4FA58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bottom"/>
            <w:hideMark/>
          </w:tcPr>
          <w:p w14:paraId="1C8EDF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301489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EF4903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0586038" w14:textId="77777777" w:rsidTr="00440ED3">
        <w:trPr>
          <w:trHeight w:val="284"/>
        </w:trPr>
        <w:tc>
          <w:tcPr>
            <w:tcW w:w="873" w:type="dxa"/>
            <w:tcBorders>
              <w:top w:val="nil"/>
              <w:left w:val="nil"/>
              <w:bottom w:val="nil"/>
              <w:right w:val="nil"/>
            </w:tcBorders>
            <w:shd w:val="clear" w:color="auto" w:fill="auto"/>
            <w:noWrap/>
            <w:vAlign w:val="bottom"/>
            <w:hideMark/>
          </w:tcPr>
          <w:p w14:paraId="07ECC44C"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21334BE9"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47F3FB3E"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75FA4BF1"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1E405543"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2513B6CB"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0DC45F4E" w14:textId="77777777" w:rsidTr="00440ED3">
        <w:trPr>
          <w:trHeight w:val="284"/>
        </w:trPr>
        <w:tc>
          <w:tcPr>
            <w:tcW w:w="873" w:type="dxa"/>
            <w:tcBorders>
              <w:top w:val="nil"/>
              <w:left w:val="nil"/>
              <w:bottom w:val="nil"/>
              <w:right w:val="nil"/>
            </w:tcBorders>
            <w:shd w:val="clear" w:color="auto" w:fill="auto"/>
            <w:noWrap/>
            <w:vAlign w:val="bottom"/>
            <w:hideMark/>
          </w:tcPr>
          <w:p w14:paraId="596FE8F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11231</w:t>
            </w:r>
          </w:p>
        </w:tc>
        <w:tc>
          <w:tcPr>
            <w:tcW w:w="3617" w:type="dxa"/>
            <w:tcBorders>
              <w:top w:val="nil"/>
              <w:left w:val="nil"/>
              <w:bottom w:val="nil"/>
              <w:right w:val="nil"/>
            </w:tcBorders>
            <w:shd w:val="clear" w:color="auto" w:fill="auto"/>
            <w:noWrap/>
            <w:vAlign w:val="bottom"/>
            <w:hideMark/>
          </w:tcPr>
          <w:p w14:paraId="3549DE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Hjelmgade m.fl. Gadejord</w:t>
            </w:r>
          </w:p>
        </w:tc>
        <w:tc>
          <w:tcPr>
            <w:tcW w:w="4663" w:type="dxa"/>
            <w:tcBorders>
              <w:top w:val="nil"/>
              <w:left w:val="nil"/>
              <w:bottom w:val="nil"/>
              <w:right w:val="nil"/>
            </w:tcBorders>
            <w:shd w:val="clear" w:color="auto" w:fill="auto"/>
            <w:noWrap/>
            <w:vAlign w:val="bottom"/>
            <w:hideMark/>
          </w:tcPr>
          <w:p w14:paraId="6DEC52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Hjelm By, Damsholte</w:t>
            </w:r>
          </w:p>
        </w:tc>
        <w:tc>
          <w:tcPr>
            <w:tcW w:w="609" w:type="dxa"/>
            <w:tcBorders>
              <w:top w:val="nil"/>
              <w:left w:val="nil"/>
              <w:bottom w:val="nil"/>
              <w:right w:val="nil"/>
            </w:tcBorders>
            <w:shd w:val="clear" w:color="auto" w:fill="auto"/>
            <w:noWrap/>
            <w:vAlign w:val="bottom"/>
            <w:hideMark/>
          </w:tcPr>
          <w:p w14:paraId="1E3101B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76</w:t>
            </w:r>
          </w:p>
        </w:tc>
        <w:tc>
          <w:tcPr>
            <w:tcW w:w="490" w:type="dxa"/>
            <w:tcBorders>
              <w:top w:val="nil"/>
              <w:left w:val="nil"/>
              <w:bottom w:val="nil"/>
              <w:right w:val="nil"/>
            </w:tcBorders>
            <w:shd w:val="clear" w:color="auto" w:fill="auto"/>
            <w:noWrap/>
            <w:vAlign w:val="bottom"/>
            <w:hideMark/>
          </w:tcPr>
          <w:p w14:paraId="591BF73D"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0E8C19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C5897C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FD870D1" w14:textId="77777777" w:rsidTr="00440ED3">
        <w:trPr>
          <w:trHeight w:val="284"/>
        </w:trPr>
        <w:tc>
          <w:tcPr>
            <w:tcW w:w="873" w:type="dxa"/>
            <w:tcBorders>
              <w:top w:val="nil"/>
              <w:left w:val="nil"/>
              <w:bottom w:val="nil"/>
              <w:right w:val="nil"/>
            </w:tcBorders>
            <w:shd w:val="clear" w:color="auto" w:fill="auto"/>
            <w:noWrap/>
            <w:vAlign w:val="bottom"/>
            <w:hideMark/>
          </w:tcPr>
          <w:p w14:paraId="4188DFE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11234</w:t>
            </w:r>
          </w:p>
        </w:tc>
        <w:tc>
          <w:tcPr>
            <w:tcW w:w="3617" w:type="dxa"/>
            <w:tcBorders>
              <w:top w:val="nil"/>
              <w:left w:val="nil"/>
              <w:bottom w:val="nil"/>
              <w:right w:val="nil"/>
            </w:tcBorders>
            <w:shd w:val="clear" w:color="auto" w:fill="auto"/>
            <w:noWrap/>
            <w:vAlign w:val="bottom"/>
            <w:hideMark/>
          </w:tcPr>
          <w:p w14:paraId="3B0317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Hjelmvej Branddam</w:t>
            </w:r>
          </w:p>
        </w:tc>
        <w:tc>
          <w:tcPr>
            <w:tcW w:w="4663" w:type="dxa"/>
            <w:tcBorders>
              <w:top w:val="nil"/>
              <w:left w:val="nil"/>
              <w:bottom w:val="nil"/>
              <w:right w:val="nil"/>
            </w:tcBorders>
            <w:shd w:val="clear" w:color="auto" w:fill="auto"/>
            <w:noWrap/>
            <w:vAlign w:val="bottom"/>
            <w:hideMark/>
          </w:tcPr>
          <w:p w14:paraId="009B48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Hjelm By, Damsholte</w:t>
            </w:r>
          </w:p>
        </w:tc>
        <w:tc>
          <w:tcPr>
            <w:tcW w:w="609" w:type="dxa"/>
            <w:tcBorders>
              <w:top w:val="nil"/>
              <w:left w:val="nil"/>
              <w:bottom w:val="nil"/>
              <w:right w:val="nil"/>
            </w:tcBorders>
            <w:shd w:val="clear" w:color="auto" w:fill="auto"/>
            <w:noWrap/>
            <w:vAlign w:val="bottom"/>
            <w:hideMark/>
          </w:tcPr>
          <w:p w14:paraId="602F6B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79</w:t>
            </w:r>
          </w:p>
        </w:tc>
        <w:tc>
          <w:tcPr>
            <w:tcW w:w="490" w:type="dxa"/>
            <w:tcBorders>
              <w:top w:val="nil"/>
              <w:left w:val="nil"/>
              <w:bottom w:val="nil"/>
              <w:right w:val="nil"/>
            </w:tcBorders>
            <w:shd w:val="clear" w:color="auto" w:fill="auto"/>
            <w:noWrap/>
            <w:vAlign w:val="bottom"/>
            <w:hideMark/>
          </w:tcPr>
          <w:p w14:paraId="16290891"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F3A63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E0D509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39A3AF0" w14:textId="77777777" w:rsidTr="00440ED3">
        <w:trPr>
          <w:trHeight w:val="284"/>
        </w:trPr>
        <w:tc>
          <w:tcPr>
            <w:tcW w:w="873" w:type="dxa"/>
            <w:tcBorders>
              <w:top w:val="nil"/>
              <w:left w:val="nil"/>
              <w:bottom w:val="nil"/>
              <w:right w:val="nil"/>
            </w:tcBorders>
            <w:shd w:val="clear" w:color="auto" w:fill="auto"/>
            <w:noWrap/>
            <w:vAlign w:val="bottom"/>
            <w:hideMark/>
          </w:tcPr>
          <w:p w14:paraId="4D6CC6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25389</w:t>
            </w:r>
          </w:p>
        </w:tc>
        <w:tc>
          <w:tcPr>
            <w:tcW w:w="3617" w:type="dxa"/>
            <w:tcBorders>
              <w:top w:val="nil"/>
              <w:left w:val="nil"/>
              <w:bottom w:val="nil"/>
              <w:right w:val="nil"/>
            </w:tcBorders>
            <w:shd w:val="clear" w:color="auto" w:fill="auto"/>
            <w:noWrap/>
            <w:vAlign w:val="bottom"/>
            <w:hideMark/>
          </w:tcPr>
          <w:p w14:paraId="6115C3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Hjortholmsvej (vejareal)</w:t>
            </w:r>
          </w:p>
        </w:tc>
        <w:tc>
          <w:tcPr>
            <w:tcW w:w="4663" w:type="dxa"/>
            <w:tcBorders>
              <w:top w:val="nil"/>
              <w:left w:val="nil"/>
              <w:bottom w:val="nil"/>
              <w:right w:val="nil"/>
            </w:tcBorders>
            <w:shd w:val="clear" w:color="auto" w:fill="auto"/>
            <w:noWrap/>
            <w:vAlign w:val="bottom"/>
            <w:hideMark/>
          </w:tcPr>
          <w:p w14:paraId="1B0B664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14:paraId="1F5F3DD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23D4DD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14:paraId="384C6E9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73A53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4185B7D" w14:textId="77777777" w:rsidTr="00440ED3">
        <w:trPr>
          <w:trHeight w:val="284"/>
        </w:trPr>
        <w:tc>
          <w:tcPr>
            <w:tcW w:w="873" w:type="dxa"/>
            <w:tcBorders>
              <w:top w:val="nil"/>
              <w:left w:val="nil"/>
              <w:bottom w:val="nil"/>
              <w:right w:val="nil"/>
            </w:tcBorders>
            <w:shd w:val="clear" w:color="auto" w:fill="auto"/>
            <w:noWrap/>
            <w:vAlign w:val="bottom"/>
            <w:hideMark/>
          </w:tcPr>
          <w:p w14:paraId="0ED3E9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2571</w:t>
            </w:r>
          </w:p>
        </w:tc>
        <w:tc>
          <w:tcPr>
            <w:tcW w:w="3617" w:type="dxa"/>
            <w:tcBorders>
              <w:top w:val="nil"/>
              <w:left w:val="nil"/>
              <w:bottom w:val="nil"/>
              <w:right w:val="nil"/>
            </w:tcBorders>
            <w:shd w:val="clear" w:color="auto" w:fill="auto"/>
            <w:noWrap/>
            <w:vAlign w:val="bottom"/>
            <w:hideMark/>
          </w:tcPr>
          <w:p w14:paraId="72A22AB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Hjortsøgaardvej</w:t>
            </w:r>
          </w:p>
        </w:tc>
        <w:tc>
          <w:tcPr>
            <w:tcW w:w="4663" w:type="dxa"/>
            <w:tcBorders>
              <w:top w:val="nil"/>
              <w:left w:val="nil"/>
              <w:bottom w:val="nil"/>
              <w:right w:val="nil"/>
            </w:tcBorders>
            <w:shd w:val="clear" w:color="auto" w:fill="auto"/>
            <w:noWrap/>
            <w:vAlign w:val="bottom"/>
            <w:hideMark/>
          </w:tcPr>
          <w:p w14:paraId="524E79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2798835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20F25D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DF</w:t>
            </w:r>
          </w:p>
        </w:tc>
        <w:tc>
          <w:tcPr>
            <w:tcW w:w="1678" w:type="dxa"/>
            <w:tcBorders>
              <w:top w:val="nil"/>
              <w:left w:val="nil"/>
              <w:bottom w:val="nil"/>
              <w:right w:val="nil"/>
            </w:tcBorders>
            <w:shd w:val="clear" w:color="auto" w:fill="auto"/>
            <w:noWrap/>
            <w:vAlign w:val="bottom"/>
            <w:hideMark/>
          </w:tcPr>
          <w:p w14:paraId="0CE845B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5C650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FB29238" w14:textId="77777777" w:rsidTr="00440ED3">
        <w:trPr>
          <w:trHeight w:val="284"/>
        </w:trPr>
        <w:tc>
          <w:tcPr>
            <w:tcW w:w="873" w:type="dxa"/>
            <w:tcBorders>
              <w:top w:val="nil"/>
              <w:left w:val="nil"/>
              <w:bottom w:val="nil"/>
              <w:right w:val="nil"/>
            </w:tcBorders>
            <w:shd w:val="clear" w:color="auto" w:fill="auto"/>
            <w:noWrap/>
            <w:vAlign w:val="bottom"/>
            <w:hideMark/>
          </w:tcPr>
          <w:p w14:paraId="157AAF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11360</w:t>
            </w:r>
          </w:p>
        </w:tc>
        <w:tc>
          <w:tcPr>
            <w:tcW w:w="3617" w:type="dxa"/>
            <w:tcBorders>
              <w:top w:val="nil"/>
              <w:left w:val="nil"/>
              <w:bottom w:val="nil"/>
              <w:right w:val="nil"/>
            </w:tcBorders>
            <w:shd w:val="clear" w:color="auto" w:fill="auto"/>
            <w:noWrap/>
            <w:vAlign w:val="bottom"/>
            <w:hideMark/>
          </w:tcPr>
          <w:p w14:paraId="1EA289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Holmsvej</w:t>
            </w:r>
          </w:p>
        </w:tc>
        <w:tc>
          <w:tcPr>
            <w:tcW w:w="4663" w:type="dxa"/>
            <w:tcBorders>
              <w:top w:val="nil"/>
              <w:left w:val="nil"/>
              <w:bottom w:val="nil"/>
              <w:right w:val="nil"/>
            </w:tcBorders>
            <w:shd w:val="clear" w:color="auto" w:fill="auto"/>
            <w:noWrap/>
            <w:vAlign w:val="bottom"/>
            <w:hideMark/>
          </w:tcPr>
          <w:p w14:paraId="5C91910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57767EA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77E5D23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14:paraId="46BD6F8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C6B694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289E6BD" w14:textId="77777777" w:rsidTr="00440ED3">
        <w:trPr>
          <w:trHeight w:val="284"/>
        </w:trPr>
        <w:tc>
          <w:tcPr>
            <w:tcW w:w="873" w:type="dxa"/>
            <w:tcBorders>
              <w:top w:val="nil"/>
              <w:left w:val="nil"/>
              <w:bottom w:val="nil"/>
              <w:right w:val="nil"/>
            </w:tcBorders>
            <w:shd w:val="clear" w:color="auto" w:fill="auto"/>
            <w:noWrap/>
            <w:vAlign w:val="bottom"/>
            <w:hideMark/>
          </w:tcPr>
          <w:p w14:paraId="30A06E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26797</w:t>
            </w:r>
          </w:p>
        </w:tc>
        <w:tc>
          <w:tcPr>
            <w:tcW w:w="3617" w:type="dxa"/>
            <w:tcBorders>
              <w:top w:val="nil"/>
              <w:left w:val="nil"/>
              <w:bottom w:val="nil"/>
              <w:right w:val="nil"/>
            </w:tcBorders>
            <w:shd w:val="clear" w:color="auto" w:fill="auto"/>
            <w:noWrap/>
            <w:vAlign w:val="bottom"/>
            <w:hideMark/>
          </w:tcPr>
          <w:p w14:paraId="15C942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Hovedvejen 136</w:t>
            </w:r>
          </w:p>
        </w:tc>
        <w:tc>
          <w:tcPr>
            <w:tcW w:w="4663" w:type="dxa"/>
            <w:tcBorders>
              <w:top w:val="nil"/>
              <w:left w:val="nil"/>
              <w:bottom w:val="nil"/>
              <w:right w:val="nil"/>
            </w:tcBorders>
            <w:shd w:val="clear" w:color="auto" w:fill="auto"/>
            <w:noWrap/>
            <w:vAlign w:val="bottom"/>
            <w:hideMark/>
          </w:tcPr>
          <w:p w14:paraId="64F93C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Dyrlev By, Beldringe</w:t>
            </w:r>
          </w:p>
        </w:tc>
        <w:tc>
          <w:tcPr>
            <w:tcW w:w="609" w:type="dxa"/>
            <w:tcBorders>
              <w:top w:val="nil"/>
              <w:left w:val="nil"/>
              <w:bottom w:val="nil"/>
              <w:right w:val="nil"/>
            </w:tcBorders>
            <w:shd w:val="clear" w:color="auto" w:fill="auto"/>
            <w:noWrap/>
            <w:vAlign w:val="bottom"/>
            <w:hideMark/>
          </w:tcPr>
          <w:p w14:paraId="48886F0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351890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0A72FF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8C4D77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4C7A034" w14:textId="77777777" w:rsidTr="00440ED3">
        <w:trPr>
          <w:trHeight w:val="284"/>
        </w:trPr>
        <w:tc>
          <w:tcPr>
            <w:tcW w:w="873" w:type="dxa"/>
            <w:tcBorders>
              <w:top w:val="nil"/>
              <w:left w:val="nil"/>
              <w:bottom w:val="nil"/>
              <w:right w:val="nil"/>
            </w:tcBorders>
            <w:shd w:val="clear" w:color="auto" w:fill="auto"/>
            <w:noWrap/>
            <w:vAlign w:val="bottom"/>
            <w:hideMark/>
          </w:tcPr>
          <w:p w14:paraId="6F65AE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511</w:t>
            </w:r>
          </w:p>
        </w:tc>
        <w:tc>
          <w:tcPr>
            <w:tcW w:w="3617" w:type="dxa"/>
            <w:tcBorders>
              <w:top w:val="nil"/>
              <w:left w:val="nil"/>
              <w:bottom w:val="nil"/>
              <w:right w:val="nil"/>
            </w:tcBorders>
            <w:shd w:val="clear" w:color="auto" w:fill="auto"/>
            <w:noWrap/>
            <w:vAlign w:val="bottom"/>
            <w:hideMark/>
          </w:tcPr>
          <w:p w14:paraId="2AEA66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Hybenvej 11 (4735)</w:t>
            </w:r>
          </w:p>
        </w:tc>
        <w:tc>
          <w:tcPr>
            <w:tcW w:w="4663" w:type="dxa"/>
            <w:tcBorders>
              <w:top w:val="nil"/>
              <w:left w:val="nil"/>
              <w:bottom w:val="nil"/>
              <w:right w:val="nil"/>
            </w:tcBorders>
            <w:shd w:val="clear" w:color="auto" w:fill="auto"/>
            <w:noWrap/>
            <w:vAlign w:val="bottom"/>
            <w:hideMark/>
          </w:tcPr>
          <w:p w14:paraId="7D6F20A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2B44601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792625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BK</w:t>
            </w:r>
          </w:p>
        </w:tc>
        <w:tc>
          <w:tcPr>
            <w:tcW w:w="1678" w:type="dxa"/>
            <w:tcBorders>
              <w:top w:val="nil"/>
              <w:left w:val="nil"/>
              <w:bottom w:val="nil"/>
              <w:right w:val="nil"/>
            </w:tcBorders>
            <w:shd w:val="clear" w:color="auto" w:fill="auto"/>
            <w:noWrap/>
            <w:vAlign w:val="bottom"/>
            <w:hideMark/>
          </w:tcPr>
          <w:p w14:paraId="476812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E887A4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CA22D33" w14:textId="77777777" w:rsidTr="00440ED3">
        <w:trPr>
          <w:trHeight w:val="284"/>
        </w:trPr>
        <w:tc>
          <w:tcPr>
            <w:tcW w:w="873" w:type="dxa"/>
            <w:tcBorders>
              <w:top w:val="nil"/>
              <w:left w:val="nil"/>
              <w:bottom w:val="nil"/>
              <w:right w:val="nil"/>
            </w:tcBorders>
            <w:shd w:val="clear" w:color="auto" w:fill="auto"/>
            <w:noWrap/>
            <w:vAlign w:val="bottom"/>
            <w:hideMark/>
          </w:tcPr>
          <w:p w14:paraId="0959BD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518</w:t>
            </w:r>
          </w:p>
        </w:tc>
        <w:tc>
          <w:tcPr>
            <w:tcW w:w="3617" w:type="dxa"/>
            <w:tcBorders>
              <w:top w:val="nil"/>
              <w:left w:val="nil"/>
              <w:bottom w:val="nil"/>
              <w:right w:val="nil"/>
            </w:tcBorders>
            <w:shd w:val="clear" w:color="auto" w:fill="auto"/>
            <w:noWrap/>
            <w:vAlign w:val="bottom"/>
            <w:hideMark/>
          </w:tcPr>
          <w:p w14:paraId="52C9180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Hyldevej</w:t>
            </w:r>
          </w:p>
        </w:tc>
        <w:tc>
          <w:tcPr>
            <w:tcW w:w="4663" w:type="dxa"/>
            <w:tcBorders>
              <w:top w:val="nil"/>
              <w:left w:val="nil"/>
              <w:bottom w:val="nil"/>
              <w:right w:val="nil"/>
            </w:tcBorders>
            <w:shd w:val="clear" w:color="auto" w:fill="auto"/>
            <w:noWrap/>
            <w:vAlign w:val="bottom"/>
            <w:hideMark/>
          </w:tcPr>
          <w:p w14:paraId="07AB5D3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14:paraId="542317C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15464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HL</w:t>
            </w:r>
          </w:p>
        </w:tc>
        <w:tc>
          <w:tcPr>
            <w:tcW w:w="1678" w:type="dxa"/>
            <w:tcBorders>
              <w:top w:val="nil"/>
              <w:left w:val="nil"/>
              <w:bottom w:val="nil"/>
              <w:right w:val="nil"/>
            </w:tcBorders>
            <w:shd w:val="clear" w:color="auto" w:fill="auto"/>
            <w:noWrap/>
            <w:vAlign w:val="bottom"/>
            <w:hideMark/>
          </w:tcPr>
          <w:p w14:paraId="7DB1531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6CE1FA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AB71B31" w14:textId="77777777" w:rsidTr="00440ED3">
        <w:trPr>
          <w:trHeight w:val="284"/>
        </w:trPr>
        <w:tc>
          <w:tcPr>
            <w:tcW w:w="873" w:type="dxa"/>
            <w:tcBorders>
              <w:top w:val="nil"/>
              <w:left w:val="nil"/>
              <w:bottom w:val="nil"/>
              <w:right w:val="nil"/>
            </w:tcBorders>
            <w:shd w:val="clear" w:color="auto" w:fill="auto"/>
            <w:noWrap/>
            <w:vAlign w:val="bottom"/>
            <w:hideMark/>
          </w:tcPr>
          <w:p w14:paraId="74ACF9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25914</w:t>
            </w:r>
          </w:p>
        </w:tc>
        <w:tc>
          <w:tcPr>
            <w:tcW w:w="3617" w:type="dxa"/>
            <w:tcBorders>
              <w:top w:val="nil"/>
              <w:left w:val="nil"/>
              <w:bottom w:val="nil"/>
              <w:right w:val="nil"/>
            </w:tcBorders>
            <w:shd w:val="clear" w:color="auto" w:fill="auto"/>
            <w:noWrap/>
            <w:vAlign w:val="bottom"/>
            <w:hideMark/>
          </w:tcPr>
          <w:p w14:paraId="2AE5283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Hækken - Vejareal</w:t>
            </w:r>
          </w:p>
        </w:tc>
        <w:tc>
          <w:tcPr>
            <w:tcW w:w="4663" w:type="dxa"/>
            <w:tcBorders>
              <w:top w:val="nil"/>
              <w:left w:val="nil"/>
              <w:bottom w:val="nil"/>
              <w:right w:val="nil"/>
            </w:tcBorders>
            <w:shd w:val="clear" w:color="auto" w:fill="auto"/>
            <w:noWrap/>
            <w:vAlign w:val="bottom"/>
            <w:hideMark/>
          </w:tcPr>
          <w:p w14:paraId="34456C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6655AC2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7FBA78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14:paraId="2FAD13D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DDF4DC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19FBD02" w14:textId="77777777" w:rsidTr="00440ED3">
        <w:trPr>
          <w:trHeight w:val="284"/>
        </w:trPr>
        <w:tc>
          <w:tcPr>
            <w:tcW w:w="873" w:type="dxa"/>
            <w:tcBorders>
              <w:top w:val="nil"/>
              <w:left w:val="nil"/>
              <w:bottom w:val="nil"/>
              <w:right w:val="nil"/>
            </w:tcBorders>
            <w:shd w:val="clear" w:color="auto" w:fill="auto"/>
            <w:noWrap/>
            <w:vAlign w:val="bottom"/>
            <w:hideMark/>
          </w:tcPr>
          <w:p w14:paraId="7D9AE9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26808</w:t>
            </w:r>
          </w:p>
        </w:tc>
        <w:tc>
          <w:tcPr>
            <w:tcW w:w="3617" w:type="dxa"/>
            <w:tcBorders>
              <w:top w:val="nil"/>
              <w:left w:val="nil"/>
              <w:bottom w:val="nil"/>
              <w:right w:val="nil"/>
            </w:tcBorders>
            <w:shd w:val="clear" w:color="auto" w:fill="auto"/>
            <w:noWrap/>
            <w:vAlign w:val="bottom"/>
            <w:hideMark/>
          </w:tcPr>
          <w:p w14:paraId="3AEDCD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Højgaardsvej 1</w:t>
            </w:r>
          </w:p>
        </w:tc>
        <w:tc>
          <w:tcPr>
            <w:tcW w:w="4663" w:type="dxa"/>
            <w:tcBorders>
              <w:top w:val="nil"/>
              <w:left w:val="nil"/>
              <w:bottom w:val="nil"/>
              <w:right w:val="nil"/>
            </w:tcBorders>
            <w:shd w:val="clear" w:color="auto" w:fill="auto"/>
            <w:noWrap/>
            <w:vAlign w:val="bottom"/>
            <w:hideMark/>
          </w:tcPr>
          <w:p w14:paraId="4FFF3F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Vestenbæk By, Kalvehave</w:t>
            </w:r>
          </w:p>
        </w:tc>
        <w:tc>
          <w:tcPr>
            <w:tcW w:w="609" w:type="dxa"/>
            <w:tcBorders>
              <w:top w:val="nil"/>
              <w:left w:val="nil"/>
              <w:bottom w:val="nil"/>
              <w:right w:val="nil"/>
            </w:tcBorders>
            <w:shd w:val="clear" w:color="auto" w:fill="auto"/>
            <w:noWrap/>
            <w:vAlign w:val="bottom"/>
            <w:hideMark/>
          </w:tcPr>
          <w:p w14:paraId="0E45FF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2E59A6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bottom"/>
            <w:hideMark/>
          </w:tcPr>
          <w:p w14:paraId="405DEC3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150.000</w:t>
            </w:r>
          </w:p>
        </w:tc>
        <w:tc>
          <w:tcPr>
            <w:tcW w:w="1678" w:type="dxa"/>
            <w:tcBorders>
              <w:top w:val="nil"/>
              <w:left w:val="nil"/>
              <w:bottom w:val="nil"/>
              <w:right w:val="nil"/>
            </w:tcBorders>
            <w:shd w:val="clear" w:color="auto" w:fill="auto"/>
            <w:noWrap/>
            <w:vAlign w:val="bottom"/>
            <w:hideMark/>
          </w:tcPr>
          <w:p w14:paraId="6E3BA7C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150.000</w:t>
            </w:r>
          </w:p>
        </w:tc>
      </w:tr>
      <w:tr w:rsidR="00440ED3" w:rsidRPr="00440ED3" w14:paraId="3F032135" w14:textId="77777777" w:rsidTr="00440ED3">
        <w:trPr>
          <w:trHeight w:val="284"/>
        </w:trPr>
        <w:tc>
          <w:tcPr>
            <w:tcW w:w="873" w:type="dxa"/>
            <w:tcBorders>
              <w:top w:val="nil"/>
              <w:left w:val="nil"/>
              <w:bottom w:val="nil"/>
              <w:right w:val="nil"/>
            </w:tcBorders>
            <w:shd w:val="clear" w:color="auto" w:fill="auto"/>
            <w:noWrap/>
            <w:vAlign w:val="bottom"/>
            <w:hideMark/>
          </w:tcPr>
          <w:p w14:paraId="6822AF3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18333</w:t>
            </w:r>
          </w:p>
        </w:tc>
        <w:tc>
          <w:tcPr>
            <w:tcW w:w="3617" w:type="dxa"/>
            <w:tcBorders>
              <w:top w:val="nil"/>
              <w:left w:val="nil"/>
              <w:bottom w:val="nil"/>
              <w:right w:val="nil"/>
            </w:tcBorders>
            <w:shd w:val="clear" w:color="auto" w:fill="auto"/>
            <w:noWrap/>
            <w:vAlign w:val="bottom"/>
            <w:hideMark/>
          </w:tcPr>
          <w:p w14:paraId="15A7F7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Højgaardsvej 16</w:t>
            </w:r>
          </w:p>
        </w:tc>
        <w:tc>
          <w:tcPr>
            <w:tcW w:w="4663" w:type="dxa"/>
            <w:tcBorders>
              <w:top w:val="nil"/>
              <w:left w:val="nil"/>
              <w:bottom w:val="nil"/>
              <w:right w:val="nil"/>
            </w:tcBorders>
            <w:shd w:val="clear" w:color="auto" w:fill="auto"/>
            <w:noWrap/>
            <w:vAlign w:val="bottom"/>
            <w:hideMark/>
          </w:tcPr>
          <w:p w14:paraId="67C3ED6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14:paraId="627806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318CF4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079DA1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55.500</w:t>
            </w:r>
          </w:p>
        </w:tc>
        <w:tc>
          <w:tcPr>
            <w:tcW w:w="1678" w:type="dxa"/>
            <w:tcBorders>
              <w:top w:val="nil"/>
              <w:left w:val="nil"/>
              <w:bottom w:val="nil"/>
              <w:right w:val="nil"/>
            </w:tcBorders>
            <w:shd w:val="clear" w:color="auto" w:fill="auto"/>
            <w:noWrap/>
            <w:vAlign w:val="bottom"/>
            <w:hideMark/>
          </w:tcPr>
          <w:p w14:paraId="455092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1.150.000</w:t>
            </w:r>
          </w:p>
        </w:tc>
      </w:tr>
      <w:tr w:rsidR="00440ED3" w:rsidRPr="00440ED3" w14:paraId="055491DA" w14:textId="77777777" w:rsidTr="00440ED3">
        <w:trPr>
          <w:trHeight w:val="284"/>
        </w:trPr>
        <w:tc>
          <w:tcPr>
            <w:tcW w:w="873" w:type="dxa"/>
            <w:tcBorders>
              <w:top w:val="nil"/>
              <w:left w:val="nil"/>
              <w:bottom w:val="nil"/>
              <w:right w:val="nil"/>
            </w:tcBorders>
            <w:shd w:val="clear" w:color="auto" w:fill="auto"/>
            <w:noWrap/>
            <w:vAlign w:val="bottom"/>
            <w:hideMark/>
          </w:tcPr>
          <w:p w14:paraId="761DB5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24551</w:t>
            </w:r>
          </w:p>
        </w:tc>
        <w:tc>
          <w:tcPr>
            <w:tcW w:w="3617" w:type="dxa"/>
            <w:tcBorders>
              <w:top w:val="nil"/>
              <w:left w:val="nil"/>
              <w:bottom w:val="nil"/>
              <w:right w:val="nil"/>
            </w:tcBorders>
            <w:shd w:val="clear" w:color="auto" w:fill="auto"/>
            <w:noWrap/>
            <w:vAlign w:val="bottom"/>
            <w:hideMark/>
          </w:tcPr>
          <w:p w14:paraId="6CCC125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Høstvej</w:t>
            </w:r>
          </w:p>
        </w:tc>
        <w:tc>
          <w:tcPr>
            <w:tcW w:w="4663" w:type="dxa"/>
            <w:tcBorders>
              <w:top w:val="nil"/>
              <w:left w:val="nil"/>
              <w:bottom w:val="nil"/>
              <w:right w:val="nil"/>
            </w:tcBorders>
            <w:shd w:val="clear" w:color="auto" w:fill="auto"/>
            <w:noWrap/>
            <w:vAlign w:val="bottom"/>
            <w:hideMark/>
          </w:tcPr>
          <w:p w14:paraId="6BE834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463E61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623FCFF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BI</w:t>
            </w:r>
          </w:p>
        </w:tc>
        <w:tc>
          <w:tcPr>
            <w:tcW w:w="1678" w:type="dxa"/>
            <w:tcBorders>
              <w:top w:val="nil"/>
              <w:left w:val="nil"/>
              <w:bottom w:val="nil"/>
              <w:right w:val="nil"/>
            </w:tcBorders>
            <w:shd w:val="clear" w:color="auto" w:fill="auto"/>
            <w:noWrap/>
            <w:vAlign w:val="bottom"/>
            <w:hideMark/>
          </w:tcPr>
          <w:p w14:paraId="451ADF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2F53DE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5A71AEB" w14:textId="77777777" w:rsidTr="00440ED3">
        <w:trPr>
          <w:trHeight w:val="284"/>
        </w:trPr>
        <w:tc>
          <w:tcPr>
            <w:tcW w:w="873" w:type="dxa"/>
            <w:tcBorders>
              <w:top w:val="nil"/>
              <w:left w:val="nil"/>
              <w:bottom w:val="nil"/>
              <w:right w:val="nil"/>
            </w:tcBorders>
            <w:shd w:val="clear" w:color="auto" w:fill="auto"/>
            <w:noWrap/>
            <w:vAlign w:val="bottom"/>
            <w:hideMark/>
          </w:tcPr>
          <w:p w14:paraId="186BFDE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15162</w:t>
            </w:r>
          </w:p>
        </w:tc>
        <w:tc>
          <w:tcPr>
            <w:tcW w:w="3617" w:type="dxa"/>
            <w:tcBorders>
              <w:top w:val="nil"/>
              <w:left w:val="nil"/>
              <w:bottom w:val="nil"/>
              <w:right w:val="nil"/>
            </w:tcBorders>
            <w:shd w:val="clear" w:color="auto" w:fill="auto"/>
            <w:noWrap/>
            <w:vAlign w:val="bottom"/>
            <w:hideMark/>
          </w:tcPr>
          <w:p w14:paraId="01F7AE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Håndværkervej 1</w:t>
            </w:r>
          </w:p>
        </w:tc>
        <w:tc>
          <w:tcPr>
            <w:tcW w:w="4663" w:type="dxa"/>
            <w:tcBorders>
              <w:top w:val="nil"/>
              <w:left w:val="nil"/>
              <w:bottom w:val="nil"/>
              <w:right w:val="nil"/>
            </w:tcBorders>
            <w:shd w:val="clear" w:color="auto" w:fill="auto"/>
            <w:noWrap/>
            <w:vAlign w:val="bottom"/>
            <w:hideMark/>
          </w:tcPr>
          <w:p w14:paraId="15FF97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095230A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14:paraId="3121553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66CF74C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280.000</w:t>
            </w:r>
          </w:p>
        </w:tc>
        <w:tc>
          <w:tcPr>
            <w:tcW w:w="1678" w:type="dxa"/>
            <w:tcBorders>
              <w:top w:val="nil"/>
              <w:left w:val="nil"/>
              <w:bottom w:val="nil"/>
              <w:right w:val="nil"/>
            </w:tcBorders>
            <w:shd w:val="clear" w:color="auto" w:fill="auto"/>
            <w:noWrap/>
            <w:vAlign w:val="bottom"/>
            <w:hideMark/>
          </w:tcPr>
          <w:p w14:paraId="3FBECC0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4.800.000</w:t>
            </w:r>
          </w:p>
        </w:tc>
      </w:tr>
      <w:tr w:rsidR="00440ED3" w:rsidRPr="00440ED3" w14:paraId="1E27BF21" w14:textId="77777777" w:rsidTr="00440ED3">
        <w:trPr>
          <w:trHeight w:val="284"/>
        </w:trPr>
        <w:tc>
          <w:tcPr>
            <w:tcW w:w="873" w:type="dxa"/>
            <w:tcBorders>
              <w:top w:val="nil"/>
              <w:left w:val="nil"/>
              <w:bottom w:val="nil"/>
              <w:right w:val="nil"/>
            </w:tcBorders>
            <w:shd w:val="clear" w:color="auto" w:fill="auto"/>
            <w:noWrap/>
            <w:vAlign w:val="bottom"/>
            <w:hideMark/>
          </w:tcPr>
          <w:p w14:paraId="46C057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15163</w:t>
            </w:r>
          </w:p>
        </w:tc>
        <w:tc>
          <w:tcPr>
            <w:tcW w:w="3617" w:type="dxa"/>
            <w:tcBorders>
              <w:top w:val="nil"/>
              <w:left w:val="nil"/>
              <w:bottom w:val="nil"/>
              <w:right w:val="nil"/>
            </w:tcBorders>
            <w:shd w:val="clear" w:color="auto" w:fill="auto"/>
            <w:noWrap/>
            <w:vAlign w:val="bottom"/>
            <w:hideMark/>
          </w:tcPr>
          <w:p w14:paraId="5BD96C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Håndværkervej 3</w:t>
            </w:r>
          </w:p>
        </w:tc>
        <w:tc>
          <w:tcPr>
            <w:tcW w:w="4663" w:type="dxa"/>
            <w:tcBorders>
              <w:top w:val="nil"/>
              <w:left w:val="nil"/>
              <w:bottom w:val="nil"/>
              <w:right w:val="nil"/>
            </w:tcBorders>
            <w:shd w:val="clear" w:color="auto" w:fill="auto"/>
            <w:noWrap/>
            <w:vAlign w:val="bottom"/>
            <w:hideMark/>
          </w:tcPr>
          <w:p w14:paraId="3F22CE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355F743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14:paraId="29FAA3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14:paraId="0F5D261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339.600</w:t>
            </w:r>
          </w:p>
        </w:tc>
        <w:tc>
          <w:tcPr>
            <w:tcW w:w="1678" w:type="dxa"/>
            <w:tcBorders>
              <w:top w:val="nil"/>
              <w:left w:val="nil"/>
              <w:bottom w:val="nil"/>
              <w:right w:val="nil"/>
            </w:tcBorders>
            <w:shd w:val="clear" w:color="auto" w:fill="auto"/>
            <w:noWrap/>
            <w:vAlign w:val="bottom"/>
            <w:hideMark/>
          </w:tcPr>
          <w:p w14:paraId="038B9D8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6.150.000</w:t>
            </w:r>
          </w:p>
        </w:tc>
      </w:tr>
      <w:tr w:rsidR="00440ED3" w:rsidRPr="00440ED3" w14:paraId="3CBF3F64" w14:textId="77777777" w:rsidTr="00440ED3">
        <w:trPr>
          <w:trHeight w:val="284"/>
        </w:trPr>
        <w:tc>
          <w:tcPr>
            <w:tcW w:w="873" w:type="dxa"/>
            <w:tcBorders>
              <w:top w:val="nil"/>
              <w:left w:val="nil"/>
              <w:bottom w:val="nil"/>
              <w:right w:val="nil"/>
            </w:tcBorders>
            <w:shd w:val="clear" w:color="auto" w:fill="auto"/>
            <w:noWrap/>
            <w:vAlign w:val="bottom"/>
            <w:hideMark/>
          </w:tcPr>
          <w:p w14:paraId="75DC22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6524</w:t>
            </w:r>
          </w:p>
        </w:tc>
        <w:tc>
          <w:tcPr>
            <w:tcW w:w="3617" w:type="dxa"/>
            <w:tcBorders>
              <w:top w:val="nil"/>
              <w:left w:val="nil"/>
              <w:bottom w:val="nil"/>
              <w:right w:val="nil"/>
            </w:tcBorders>
            <w:shd w:val="clear" w:color="auto" w:fill="auto"/>
            <w:noWrap/>
            <w:vAlign w:val="bottom"/>
            <w:hideMark/>
          </w:tcPr>
          <w:p w14:paraId="192302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Bro 10, Hårbølle Havn</w:t>
            </w:r>
          </w:p>
        </w:tc>
        <w:tc>
          <w:tcPr>
            <w:tcW w:w="4663" w:type="dxa"/>
            <w:tcBorders>
              <w:top w:val="nil"/>
              <w:left w:val="nil"/>
              <w:bottom w:val="nil"/>
              <w:right w:val="nil"/>
            </w:tcBorders>
            <w:shd w:val="clear" w:color="auto" w:fill="auto"/>
            <w:noWrap/>
            <w:vAlign w:val="bottom"/>
            <w:hideMark/>
          </w:tcPr>
          <w:p w14:paraId="6F1195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14:paraId="109EF42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3D096F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bottom"/>
            <w:hideMark/>
          </w:tcPr>
          <w:p w14:paraId="2E122FE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323.200</w:t>
            </w:r>
          </w:p>
        </w:tc>
        <w:tc>
          <w:tcPr>
            <w:tcW w:w="1678" w:type="dxa"/>
            <w:tcBorders>
              <w:top w:val="nil"/>
              <w:left w:val="nil"/>
              <w:bottom w:val="nil"/>
              <w:right w:val="nil"/>
            </w:tcBorders>
            <w:shd w:val="clear" w:color="auto" w:fill="auto"/>
            <w:noWrap/>
            <w:vAlign w:val="bottom"/>
            <w:hideMark/>
          </w:tcPr>
          <w:p w14:paraId="0AC4D8D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750.000</w:t>
            </w:r>
          </w:p>
        </w:tc>
      </w:tr>
      <w:tr w:rsidR="00440ED3" w:rsidRPr="00440ED3" w14:paraId="57966426" w14:textId="77777777" w:rsidTr="00440ED3">
        <w:trPr>
          <w:trHeight w:val="284"/>
        </w:trPr>
        <w:tc>
          <w:tcPr>
            <w:tcW w:w="873" w:type="dxa"/>
            <w:tcBorders>
              <w:top w:val="nil"/>
              <w:left w:val="nil"/>
              <w:bottom w:val="nil"/>
              <w:right w:val="nil"/>
            </w:tcBorders>
            <w:shd w:val="clear" w:color="auto" w:fill="auto"/>
            <w:noWrap/>
            <w:vAlign w:val="bottom"/>
            <w:hideMark/>
          </w:tcPr>
          <w:p w14:paraId="0FEFBB4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6598</w:t>
            </w:r>
          </w:p>
        </w:tc>
        <w:tc>
          <w:tcPr>
            <w:tcW w:w="3617" w:type="dxa"/>
            <w:tcBorders>
              <w:top w:val="nil"/>
              <w:left w:val="nil"/>
              <w:bottom w:val="nil"/>
              <w:right w:val="nil"/>
            </w:tcBorders>
            <w:shd w:val="clear" w:color="auto" w:fill="auto"/>
            <w:noWrap/>
            <w:vAlign w:val="bottom"/>
            <w:hideMark/>
          </w:tcPr>
          <w:p w14:paraId="7AEFF4A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Hårbøllevej 83B</w:t>
            </w:r>
          </w:p>
        </w:tc>
        <w:tc>
          <w:tcPr>
            <w:tcW w:w="4663" w:type="dxa"/>
            <w:tcBorders>
              <w:top w:val="nil"/>
              <w:left w:val="nil"/>
              <w:bottom w:val="nil"/>
              <w:right w:val="nil"/>
            </w:tcBorders>
            <w:shd w:val="clear" w:color="auto" w:fill="auto"/>
            <w:noWrap/>
            <w:vAlign w:val="bottom"/>
            <w:hideMark/>
          </w:tcPr>
          <w:p w14:paraId="628A439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14:paraId="6D4F373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130536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14:paraId="49F5B11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410.000</w:t>
            </w:r>
          </w:p>
        </w:tc>
        <w:tc>
          <w:tcPr>
            <w:tcW w:w="1678" w:type="dxa"/>
            <w:tcBorders>
              <w:top w:val="nil"/>
              <w:left w:val="nil"/>
              <w:bottom w:val="nil"/>
              <w:right w:val="nil"/>
            </w:tcBorders>
            <w:shd w:val="clear" w:color="auto" w:fill="auto"/>
            <w:noWrap/>
            <w:vAlign w:val="bottom"/>
            <w:hideMark/>
          </w:tcPr>
          <w:p w14:paraId="719761F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410.000</w:t>
            </w:r>
          </w:p>
        </w:tc>
      </w:tr>
      <w:tr w:rsidR="00440ED3" w:rsidRPr="00440ED3" w14:paraId="5407D4A2" w14:textId="77777777" w:rsidTr="00440ED3">
        <w:trPr>
          <w:trHeight w:val="284"/>
        </w:trPr>
        <w:tc>
          <w:tcPr>
            <w:tcW w:w="873" w:type="dxa"/>
            <w:tcBorders>
              <w:top w:val="nil"/>
              <w:left w:val="nil"/>
              <w:bottom w:val="nil"/>
              <w:right w:val="nil"/>
            </w:tcBorders>
            <w:shd w:val="clear" w:color="auto" w:fill="auto"/>
            <w:noWrap/>
            <w:vAlign w:val="bottom"/>
            <w:hideMark/>
          </w:tcPr>
          <w:p w14:paraId="3F8CE5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11257</w:t>
            </w:r>
          </w:p>
        </w:tc>
        <w:tc>
          <w:tcPr>
            <w:tcW w:w="3617" w:type="dxa"/>
            <w:tcBorders>
              <w:top w:val="nil"/>
              <w:left w:val="nil"/>
              <w:bottom w:val="nil"/>
              <w:right w:val="nil"/>
            </w:tcBorders>
            <w:shd w:val="clear" w:color="auto" w:fill="auto"/>
            <w:noWrap/>
            <w:vAlign w:val="bottom"/>
            <w:hideMark/>
          </w:tcPr>
          <w:p w14:paraId="1B5844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Hårbøllevej m.fl. Gadejord</w:t>
            </w:r>
          </w:p>
        </w:tc>
        <w:tc>
          <w:tcPr>
            <w:tcW w:w="4663" w:type="dxa"/>
            <w:tcBorders>
              <w:top w:val="nil"/>
              <w:left w:val="nil"/>
              <w:bottom w:val="nil"/>
              <w:right w:val="nil"/>
            </w:tcBorders>
            <w:shd w:val="clear" w:color="auto" w:fill="auto"/>
            <w:noWrap/>
            <w:vAlign w:val="bottom"/>
            <w:hideMark/>
          </w:tcPr>
          <w:p w14:paraId="2435E1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14:paraId="4217327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63</w:t>
            </w:r>
          </w:p>
        </w:tc>
        <w:tc>
          <w:tcPr>
            <w:tcW w:w="490" w:type="dxa"/>
            <w:tcBorders>
              <w:top w:val="nil"/>
              <w:left w:val="nil"/>
              <w:bottom w:val="nil"/>
              <w:right w:val="nil"/>
            </w:tcBorders>
            <w:shd w:val="clear" w:color="auto" w:fill="auto"/>
            <w:noWrap/>
            <w:vAlign w:val="bottom"/>
            <w:hideMark/>
          </w:tcPr>
          <w:p w14:paraId="0EF743AA"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EEB9B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FA97C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24EB7AE" w14:textId="77777777" w:rsidTr="00440ED3">
        <w:trPr>
          <w:trHeight w:val="284"/>
        </w:trPr>
        <w:tc>
          <w:tcPr>
            <w:tcW w:w="873" w:type="dxa"/>
            <w:tcBorders>
              <w:top w:val="nil"/>
              <w:left w:val="nil"/>
              <w:bottom w:val="nil"/>
              <w:right w:val="nil"/>
            </w:tcBorders>
            <w:shd w:val="clear" w:color="auto" w:fill="auto"/>
            <w:noWrap/>
            <w:vAlign w:val="bottom"/>
            <w:hideMark/>
          </w:tcPr>
          <w:p w14:paraId="4B753E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6752</w:t>
            </w:r>
          </w:p>
        </w:tc>
        <w:tc>
          <w:tcPr>
            <w:tcW w:w="3617" w:type="dxa"/>
            <w:tcBorders>
              <w:top w:val="nil"/>
              <w:left w:val="nil"/>
              <w:bottom w:val="nil"/>
              <w:right w:val="nil"/>
            </w:tcBorders>
            <w:shd w:val="clear" w:color="auto" w:fill="auto"/>
            <w:noWrap/>
            <w:vAlign w:val="bottom"/>
            <w:hideMark/>
          </w:tcPr>
          <w:p w14:paraId="6BF5BE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Hårbøllevej Vejareal</w:t>
            </w:r>
          </w:p>
        </w:tc>
        <w:tc>
          <w:tcPr>
            <w:tcW w:w="4663" w:type="dxa"/>
            <w:tcBorders>
              <w:top w:val="nil"/>
              <w:left w:val="nil"/>
              <w:bottom w:val="nil"/>
              <w:right w:val="nil"/>
            </w:tcBorders>
            <w:shd w:val="clear" w:color="auto" w:fill="auto"/>
            <w:noWrap/>
            <w:vAlign w:val="bottom"/>
            <w:hideMark/>
          </w:tcPr>
          <w:p w14:paraId="4DABFA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14:paraId="59C141B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w:t>
            </w:r>
          </w:p>
        </w:tc>
        <w:tc>
          <w:tcPr>
            <w:tcW w:w="490" w:type="dxa"/>
            <w:tcBorders>
              <w:top w:val="nil"/>
              <w:left w:val="nil"/>
              <w:bottom w:val="nil"/>
              <w:right w:val="nil"/>
            </w:tcBorders>
            <w:shd w:val="clear" w:color="auto" w:fill="auto"/>
            <w:noWrap/>
            <w:vAlign w:val="bottom"/>
            <w:hideMark/>
          </w:tcPr>
          <w:p w14:paraId="66021E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14:paraId="7A58463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789F3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6190BD9" w14:textId="77777777" w:rsidTr="00440ED3">
        <w:trPr>
          <w:trHeight w:val="284"/>
        </w:trPr>
        <w:tc>
          <w:tcPr>
            <w:tcW w:w="873" w:type="dxa"/>
            <w:tcBorders>
              <w:top w:val="nil"/>
              <w:left w:val="nil"/>
              <w:bottom w:val="nil"/>
              <w:right w:val="nil"/>
            </w:tcBorders>
            <w:shd w:val="clear" w:color="auto" w:fill="auto"/>
            <w:noWrap/>
            <w:vAlign w:val="bottom"/>
            <w:hideMark/>
          </w:tcPr>
          <w:p w14:paraId="50E994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18335</w:t>
            </w:r>
          </w:p>
        </w:tc>
        <w:tc>
          <w:tcPr>
            <w:tcW w:w="3617" w:type="dxa"/>
            <w:tcBorders>
              <w:top w:val="nil"/>
              <w:left w:val="nil"/>
              <w:bottom w:val="nil"/>
              <w:right w:val="nil"/>
            </w:tcBorders>
            <w:shd w:val="clear" w:color="auto" w:fill="auto"/>
            <w:noWrap/>
            <w:vAlign w:val="bottom"/>
            <w:hideMark/>
          </w:tcPr>
          <w:p w14:paraId="2BE0E0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Ibsvej</w:t>
            </w:r>
          </w:p>
        </w:tc>
        <w:tc>
          <w:tcPr>
            <w:tcW w:w="4663" w:type="dxa"/>
            <w:tcBorders>
              <w:top w:val="nil"/>
              <w:left w:val="nil"/>
              <w:bottom w:val="nil"/>
              <w:right w:val="nil"/>
            </w:tcBorders>
            <w:shd w:val="clear" w:color="auto" w:fill="auto"/>
            <w:noWrap/>
            <w:vAlign w:val="bottom"/>
            <w:hideMark/>
          </w:tcPr>
          <w:p w14:paraId="6D1665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0F4626A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1145F2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BF</w:t>
            </w:r>
          </w:p>
        </w:tc>
        <w:tc>
          <w:tcPr>
            <w:tcW w:w="1678" w:type="dxa"/>
            <w:tcBorders>
              <w:top w:val="nil"/>
              <w:left w:val="nil"/>
              <w:bottom w:val="nil"/>
              <w:right w:val="nil"/>
            </w:tcBorders>
            <w:shd w:val="clear" w:color="auto" w:fill="auto"/>
            <w:noWrap/>
            <w:vAlign w:val="bottom"/>
            <w:hideMark/>
          </w:tcPr>
          <w:p w14:paraId="4370CD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9914BE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867457B" w14:textId="77777777" w:rsidTr="00440ED3">
        <w:trPr>
          <w:trHeight w:val="284"/>
        </w:trPr>
        <w:tc>
          <w:tcPr>
            <w:tcW w:w="873" w:type="dxa"/>
            <w:tcBorders>
              <w:top w:val="nil"/>
              <w:left w:val="nil"/>
              <w:bottom w:val="nil"/>
              <w:right w:val="nil"/>
            </w:tcBorders>
            <w:shd w:val="clear" w:color="auto" w:fill="auto"/>
            <w:noWrap/>
            <w:vAlign w:val="bottom"/>
            <w:hideMark/>
          </w:tcPr>
          <w:p w14:paraId="79E8492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12996</w:t>
            </w:r>
          </w:p>
        </w:tc>
        <w:tc>
          <w:tcPr>
            <w:tcW w:w="3617" w:type="dxa"/>
            <w:tcBorders>
              <w:top w:val="nil"/>
              <w:left w:val="nil"/>
              <w:bottom w:val="nil"/>
              <w:right w:val="nil"/>
            </w:tcBorders>
            <w:shd w:val="clear" w:color="auto" w:fill="auto"/>
            <w:noWrap/>
            <w:vAlign w:val="bottom"/>
            <w:hideMark/>
          </w:tcPr>
          <w:p w14:paraId="5F4AC4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Industrivej 9 (4720)</w:t>
            </w:r>
          </w:p>
        </w:tc>
        <w:tc>
          <w:tcPr>
            <w:tcW w:w="4663" w:type="dxa"/>
            <w:tcBorders>
              <w:top w:val="nil"/>
              <w:left w:val="nil"/>
              <w:bottom w:val="nil"/>
              <w:right w:val="nil"/>
            </w:tcBorders>
            <w:shd w:val="clear" w:color="auto" w:fill="auto"/>
            <w:noWrap/>
            <w:vAlign w:val="bottom"/>
            <w:hideMark/>
          </w:tcPr>
          <w:p w14:paraId="5264BE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7DFB986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bottom"/>
            <w:hideMark/>
          </w:tcPr>
          <w:p w14:paraId="3812790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37B960F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334.200</w:t>
            </w:r>
          </w:p>
        </w:tc>
        <w:tc>
          <w:tcPr>
            <w:tcW w:w="1678" w:type="dxa"/>
            <w:tcBorders>
              <w:top w:val="nil"/>
              <w:left w:val="nil"/>
              <w:bottom w:val="nil"/>
              <w:right w:val="nil"/>
            </w:tcBorders>
            <w:shd w:val="clear" w:color="auto" w:fill="auto"/>
            <w:noWrap/>
            <w:vAlign w:val="bottom"/>
            <w:hideMark/>
          </w:tcPr>
          <w:p w14:paraId="5DC923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5.650.000</w:t>
            </w:r>
          </w:p>
        </w:tc>
      </w:tr>
      <w:tr w:rsidR="00440ED3" w:rsidRPr="00440ED3" w14:paraId="05FA32B9" w14:textId="77777777" w:rsidTr="00440ED3">
        <w:trPr>
          <w:trHeight w:val="284"/>
        </w:trPr>
        <w:tc>
          <w:tcPr>
            <w:tcW w:w="873" w:type="dxa"/>
            <w:tcBorders>
              <w:top w:val="nil"/>
              <w:left w:val="nil"/>
              <w:bottom w:val="nil"/>
              <w:right w:val="nil"/>
            </w:tcBorders>
            <w:shd w:val="clear" w:color="auto" w:fill="auto"/>
            <w:noWrap/>
            <w:vAlign w:val="bottom"/>
            <w:hideMark/>
          </w:tcPr>
          <w:p w14:paraId="7CE129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22766</w:t>
            </w:r>
          </w:p>
        </w:tc>
        <w:tc>
          <w:tcPr>
            <w:tcW w:w="3617" w:type="dxa"/>
            <w:tcBorders>
              <w:top w:val="nil"/>
              <w:left w:val="nil"/>
              <w:bottom w:val="nil"/>
              <w:right w:val="nil"/>
            </w:tcBorders>
            <w:shd w:val="clear" w:color="auto" w:fill="auto"/>
            <w:noWrap/>
            <w:vAlign w:val="bottom"/>
            <w:hideMark/>
          </w:tcPr>
          <w:p w14:paraId="64F62E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Ingemannsvej</w:t>
            </w:r>
          </w:p>
        </w:tc>
        <w:tc>
          <w:tcPr>
            <w:tcW w:w="4663" w:type="dxa"/>
            <w:tcBorders>
              <w:top w:val="nil"/>
              <w:left w:val="nil"/>
              <w:bottom w:val="nil"/>
              <w:right w:val="nil"/>
            </w:tcBorders>
            <w:shd w:val="clear" w:color="auto" w:fill="auto"/>
            <w:noWrap/>
            <w:vAlign w:val="bottom"/>
            <w:hideMark/>
          </w:tcPr>
          <w:p w14:paraId="536CF9A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16B378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301</w:t>
            </w:r>
          </w:p>
        </w:tc>
        <w:tc>
          <w:tcPr>
            <w:tcW w:w="490" w:type="dxa"/>
            <w:tcBorders>
              <w:top w:val="nil"/>
              <w:left w:val="nil"/>
              <w:bottom w:val="nil"/>
              <w:right w:val="nil"/>
            </w:tcBorders>
            <w:shd w:val="clear" w:color="auto" w:fill="auto"/>
            <w:noWrap/>
            <w:vAlign w:val="bottom"/>
            <w:hideMark/>
          </w:tcPr>
          <w:p w14:paraId="7E1B17FB"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073FB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C885A3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6769675" w14:textId="77777777" w:rsidTr="00440ED3">
        <w:trPr>
          <w:trHeight w:val="284"/>
        </w:trPr>
        <w:tc>
          <w:tcPr>
            <w:tcW w:w="873" w:type="dxa"/>
            <w:tcBorders>
              <w:top w:val="nil"/>
              <w:left w:val="nil"/>
              <w:bottom w:val="nil"/>
              <w:right w:val="nil"/>
            </w:tcBorders>
            <w:shd w:val="clear" w:color="auto" w:fill="auto"/>
            <w:noWrap/>
            <w:vAlign w:val="bottom"/>
            <w:hideMark/>
          </w:tcPr>
          <w:p w14:paraId="6A7899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2990</w:t>
            </w:r>
          </w:p>
        </w:tc>
        <w:tc>
          <w:tcPr>
            <w:tcW w:w="3617" w:type="dxa"/>
            <w:tcBorders>
              <w:top w:val="nil"/>
              <w:left w:val="nil"/>
              <w:bottom w:val="nil"/>
              <w:right w:val="nil"/>
            </w:tcBorders>
            <w:shd w:val="clear" w:color="auto" w:fill="auto"/>
            <w:noWrap/>
            <w:vAlign w:val="bottom"/>
            <w:hideMark/>
          </w:tcPr>
          <w:p w14:paraId="2FB523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Isak Dalls Vej 2</w:t>
            </w:r>
          </w:p>
        </w:tc>
        <w:tc>
          <w:tcPr>
            <w:tcW w:w="4663" w:type="dxa"/>
            <w:tcBorders>
              <w:top w:val="nil"/>
              <w:left w:val="nil"/>
              <w:bottom w:val="nil"/>
              <w:right w:val="nil"/>
            </w:tcBorders>
            <w:shd w:val="clear" w:color="auto" w:fill="auto"/>
            <w:noWrap/>
            <w:vAlign w:val="bottom"/>
            <w:hideMark/>
          </w:tcPr>
          <w:p w14:paraId="5326D89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14:paraId="144F5DB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43CBE9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14:paraId="00C735F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383.600</w:t>
            </w:r>
          </w:p>
        </w:tc>
        <w:tc>
          <w:tcPr>
            <w:tcW w:w="1678" w:type="dxa"/>
            <w:tcBorders>
              <w:top w:val="nil"/>
              <w:left w:val="nil"/>
              <w:bottom w:val="nil"/>
              <w:right w:val="nil"/>
            </w:tcBorders>
            <w:shd w:val="clear" w:color="auto" w:fill="auto"/>
            <w:noWrap/>
            <w:vAlign w:val="bottom"/>
            <w:hideMark/>
          </w:tcPr>
          <w:p w14:paraId="756F35F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2.150.000</w:t>
            </w:r>
          </w:p>
        </w:tc>
      </w:tr>
      <w:tr w:rsidR="00440ED3" w:rsidRPr="00440ED3" w14:paraId="6DFB1DD9" w14:textId="77777777" w:rsidTr="00440ED3">
        <w:trPr>
          <w:trHeight w:val="284"/>
        </w:trPr>
        <w:tc>
          <w:tcPr>
            <w:tcW w:w="873" w:type="dxa"/>
            <w:tcBorders>
              <w:top w:val="nil"/>
              <w:left w:val="nil"/>
              <w:bottom w:val="nil"/>
              <w:right w:val="nil"/>
            </w:tcBorders>
            <w:shd w:val="clear" w:color="auto" w:fill="auto"/>
            <w:noWrap/>
            <w:vAlign w:val="bottom"/>
            <w:hideMark/>
          </w:tcPr>
          <w:p w14:paraId="4E76D5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13000</w:t>
            </w:r>
          </w:p>
        </w:tc>
        <w:tc>
          <w:tcPr>
            <w:tcW w:w="3617" w:type="dxa"/>
            <w:tcBorders>
              <w:top w:val="nil"/>
              <w:left w:val="nil"/>
              <w:bottom w:val="nil"/>
              <w:right w:val="nil"/>
            </w:tcBorders>
            <w:shd w:val="clear" w:color="auto" w:fill="auto"/>
            <w:noWrap/>
            <w:vAlign w:val="bottom"/>
            <w:hideMark/>
          </w:tcPr>
          <w:p w14:paraId="3FE5B4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Jernbanevej 2 (grønt område)</w:t>
            </w:r>
          </w:p>
        </w:tc>
        <w:tc>
          <w:tcPr>
            <w:tcW w:w="4663" w:type="dxa"/>
            <w:tcBorders>
              <w:top w:val="nil"/>
              <w:left w:val="nil"/>
              <w:bottom w:val="nil"/>
              <w:right w:val="nil"/>
            </w:tcBorders>
            <w:shd w:val="clear" w:color="auto" w:fill="auto"/>
            <w:noWrap/>
            <w:vAlign w:val="bottom"/>
            <w:hideMark/>
          </w:tcPr>
          <w:p w14:paraId="6A4B45E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64C69F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173</w:t>
            </w:r>
          </w:p>
        </w:tc>
        <w:tc>
          <w:tcPr>
            <w:tcW w:w="490" w:type="dxa"/>
            <w:tcBorders>
              <w:top w:val="nil"/>
              <w:left w:val="nil"/>
              <w:bottom w:val="nil"/>
              <w:right w:val="nil"/>
            </w:tcBorders>
            <w:shd w:val="clear" w:color="auto" w:fill="auto"/>
            <w:noWrap/>
            <w:vAlign w:val="bottom"/>
            <w:hideMark/>
          </w:tcPr>
          <w:p w14:paraId="32EA0AA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7A81E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798DA4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3171A11" w14:textId="77777777" w:rsidTr="00440ED3">
        <w:trPr>
          <w:trHeight w:val="284"/>
        </w:trPr>
        <w:tc>
          <w:tcPr>
            <w:tcW w:w="873" w:type="dxa"/>
            <w:tcBorders>
              <w:top w:val="nil"/>
              <w:left w:val="nil"/>
              <w:bottom w:val="nil"/>
              <w:right w:val="nil"/>
            </w:tcBorders>
            <w:shd w:val="clear" w:color="auto" w:fill="auto"/>
            <w:noWrap/>
            <w:vAlign w:val="bottom"/>
            <w:hideMark/>
          </w:tcPr>
          <w:p w14:paraId="55B50D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13032</w:t>
            </w:r>
          </w:p>
        </w:tc>
        <w:tc>
          <w:tcPr>
            <w:tcW w:w="3617" w:type="dxa"/>
            <w:tcBorders>
              <w:top w:val="nil"/>
              <w:left w:val="nil"/>
              <w:bottom w:val="nil"/>
              <w:right w:val="nil"/>
            </w:tcBorders>
            <w:shd w:val="clear" w:color="auto" w:fill="auto"/>
            <w:noWrap/>
            <w:vAlign w:val="bottom"/>
            <w:hideMark/>
          </w:tcPr>
          <w:p w14:paraId="1DCB825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Jungshovedvej 46 (4720)</w:t>
            </w:r>
          </w:p>
        </w:tc>
        <w:tc>
          <w:tcPr>
            <w:tcW w:w="4663" w:type="dxa"/>
            <w:tcBorders>
              <w:top w:val="nil"/>
              <w:left w:val="nil"/>
              <w:bottom w:val="nil"/>
              <w:right w:val="nil"/>
            </w:tcBorders>
            <w:shd w:val="clear" w:color="auto" w:fill="auto"/>
            <w:noWrap/>
            <w:vAlign w:val="bottom"/>
            <w:hideMark/>
          </w:tcPr>
          <w:p w14:paraId="2352F3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bottom"/>
            <w:hideMark/>
          </w:tcPr>
          <w:p w14:paraId="4063D1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506E498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bottom"/>
            <w:hideMark/>
          </w:tcPr>
          <w:p w14:paraId="3208C9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362.600</w:t>
            </w:r>
          </w:p>
        </w:tc>
        <w:tc>
          <w:tcPr>
            <w:tcW w:w="1678" w:type="dxa"/>
            <w:tcBorders>
              <w:top w:val="nil"/>
              <w:left w:val="nil"/>
              <w:bottom w:val="nil"/>
              <w:right w:val="nil"/>
            </w:tcBorders>
            <w:shd w:val="clear" w:color="auto" w:fill="auto"/>
            <w:noWrap/>
            <w:vAlign w:val="bottom"/>
            <w:hideMark/>
          </w:tcPr>
          <w:p w14:paraId="162C78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1.800.000</w:t>
            </w:r>
          </w:p>
        </w:tc>
      </w:tr>
      <w:tr w:rsidR="00440ED3" w:rsidRPr="00440ED3" w14:paraId="4C266D6E" w14:textId="77777777" w:rsidTr="00440ED3">
        <w:trPr>
          <w:trHeight w:val="284"/>
        </w:trPr>
        <w:tc>
          <w:tcPr>
            <w:tcW w:w="873" w:type="dxa"/>
            <w:tcBorders>
              <w:top w:val="nil"/>
              <w:left w:val="nil"/>
              <w:bottom w:val="nil"/>
              <w:right w:val="nil"/>
            </w:tcBorders>
            <w:shd w:val="clear" w:color="auto" w:fill="auto"/>
            <w:noWrap/>
            <w:vAlign w:val="bottom"/>
            <w:hideMark/>
          </w:tcPr>
          <w:p w14:paraId="684FE3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2307</w:t>
            </w:r>
          </w:p>
        </w:tc>
        <w:tc>
          <w:tcPr>
            <w:tcW w:w="3617" w:type="dxa"/>
            <w:tcBorders>
              <w:top w:val="nil"/>
              <w:left w:val="nil"/>
              <w:bottom w:val="nil"/>
              <w:right w:val="nil"/>
            </w:tcBorders>
            <w:shd w:val="clear" w:color="auto" w:fill="auto"/>
            <w:noWrap/>
            <w:vAlign w:val="bottom"/>
            <w:hideMark/>
          </w:tcPr>
          <w:p w14:paraId="5BC5701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Havnevej</w:t>
            </w:r>
          </w:p>
        </w:tc>
        <w:tc>
          <w:tcPr>
            <w:tcW w:w="4663" w:type="dxa"/>
            <w:tcBorders>
              <w:top w:val="nil"/>
              <w:left w:val="nil"/>
              <w:bottom w:val="nil"/>
              <w:right w:val="nil"/>
            </w:tcBorders>
            <w:shd w:val="clear" w:color="auto" w:fill="auto"/>
            <w:noWrap/>
            <w:vAlign w:val="bottom"/>
            <w:hideMark/>
          </w:tcPr>
          <w:p w14:paraId="406AE9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14:paraId="609DA17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1A48F135"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B5A4B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220B7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6782498" w14:textId="77777777" w:rsidTr="00440ED3">
        <w:trPr>
          <w:trHeight w:val="284"/>
        </w:trPr>
        <w:tc>
          <w:tcPr>
            <w:tcW w:w="873" w:type="dxa"/>
            <w:tcBorders>
              <w:top w:val="nil"/>
              <w:left w:val="nil"/>
              <w:bottom w:val="nil"/>
              <w:right w:val="nil"/>
            </w:tcBorders>
            <w:shd w:val="clear" w:color="auto" w:fill="auto"/>
            <w:noWrap/>
            <w:vAlign w:val="bottom"/>
            <w:hideMark/>
          </w:tcPr>
          <w:p w14:paraId="7940F3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2260</w:t>
            </w:r>
          </w:p>
        </w:tc>
        <w:tc>
          <w:tcPr>
            <w:tcW w:w="3617" w:type="dxa"/>
            <w:tcBorders>
              <w:top w:val="nil"/>
              <w:left w:val="nil"/>
              <w:bottom w:val="nil"/>
              <w:right w:val="nil"/>
            </w:tcBorders>
            <w:shd w:val="clear" w:color="auto" w:fill="auto"/>
            <w:noWrap/>
            <w:vAlign w:val="bottom"/>
            <w:hideMark/>
          </w:tcPr>
          <w:p w14:paraId="4BBF988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Havnevej 2</w:t>
            </w:r>
          </w:p>
        </w:tc>
        <w:tc>
          <w:tcPr>
            <w:tcW w:w="4663" w:type="dxa"/>
            <w:tcBorders>
              <w:top w:val="nil"/>
              <w:left w:val="nil"/>
              <w:bottom w:val="nil"/>
              <w:right w:val="nil"/>
            </w:tcBorders>
            <w:shd w:val="clear" w:color="auto" w:fill="auto"/>
            <w:noWrap/>
            <w:vAlign w:val="bottom"/>
            <w:hideMark/>
          </w:tcPr>
          <w:p w14:paraId="104ACC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2092697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2BE3CB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D0B507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1.414.100</w:t>
            </w:r>
          </w:p>
        </w:tc>
        <w:tc>
          <w:tcPr>
            <w:tcW w:w="1678" w:type="dxa"/>
            <w:tcBorders>
              <w:top w:val="nil"/>
              <w:left w:val="nil"/>
              <w:bottom w:val="nil"/>
              <w:right w:val="nil"/>
            </w:tcBorders>
            <w:shd w:val="clear" w:color="auto" w:fill="auto"/>
            <w:noWrap/>
            <w:vAlign w:val="bottom"/>
            <w:hideMark/>
          </w:tcPr>
          <w:p w14:paraId="161B0AC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2.800.000</w:t>
            </w:r>
          </w:p>
        </w:tc>
      </w:tr>
      <w:tr w:rsidR="00440ED3" w:rsidRPr="00440ED3" w14:paraId="1353AFF9" w14:textId="77777777" w:rsidTr="00440ED3">
        <w:trPr>
          <w:trHeight w:val="284"/>
        </w:trPr>
        <w:tc>
          <w:tcPr>
            <w:tcW w:w="873" w:type="dxa"/>
            <w:tcBorders>
              <w:top w:val="nil"/>
              <w:left w:val="nil"/>
              <w:bottom w:val="nil"/>
              <w:right w:val="nil"/>
            </w:tcBorders>
            <w:shd w:val="clear" w:color="auto" w:fill="auto"/>
            <w:noWrap/>
            <w:vAlign w:val="bottom"/>
            <w:hideMark/>
          </w:tcPr>
          <w:p w14:paraId="6A20A19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2305</w:t>
            </w:r>
          </w:p>
        </w:tc>
        <w:tc>
          <w:tcPr>
            <w:tcW w:w="3617" w:type="dxa"/>
            <w:tcBorders>
              <w:top w:val="nil"/>
              <w:left w:val="nil"/>
              <w:bottom w:val="nil"/>
              <w:right w:val="nil"/>
            </w:tcBorders>
            <w:shd w:val="clear" w:color="auto" w:fill="auto"/>
            <w:noWrap/>
            <w:vAlign w:val="bottom"/>
            <w:hideMark/>
          </w:tcPr>
          <w:p w14:paraId="00E373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Havnevej 26</w:t>
            </w:r>
          </w:p>
        </w:tc>
        <w:tc>
          <w:tcPr>
            <w:tcW w:w="4663" w:type="dxa"/>
            <w:tcBorders>
              <w:top w:val="nil"/>
              <w:left w:val="nil"/>
              <w:bottom w:val="nil"/>
              <w:right w:val="nil"/>
            </w:tcBorders>
            <w:shd w:val="clear" w:color="auto" w:fill="auto"/>
            <w:noWrap/>
            <w:vAlign w:val="bottom"/>
            <w:hideMark/>
          </w:tcPr>
          <w:p w14:paraId="30DC3D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14:paraId="0C20082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14:paraId="43E67882"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BA9E05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F113C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14DF48F" w14:textId="77777777" w:rsidTr="00440ED3">
        <w:trPr>
          <w:trHeight w:val="284"/>
        </w:trPr>
        <w:tc>
          <w:tcPr>
            <w:tcW w:w="873" w:type="dxa"/>
            <w:tcBorders>
              <w:top w:val="nil"/>
              <w:left w:val="nil"/>
              <w:bottom w:val="nil"/>
              <w:right w:val="nil"/>
            </w:tcBorders>
            <w:shd w:val="clear" w:color="auto" w:fill="auto"/>
            <w:noWrap/>
            <w:vAlign w:val="bottom"/>
            <w:hideMark/>
          </w:tcPr>
          <w:p w14:paraId="0C92955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2674</w:t>
            </w:r>
          </w:p>
        </w:tc>
        <w:tc>
          <w:tcPr>
            <w:tcW w:w="3617" w:type="dxa"/>
            <w:tcBorders>
              <w:top w:val="nil"/>
              <w:left w:val="nil"/>
              <w:bottom w:val="nil"/>
              <w:right w:val="nil"/>
            </w:tcBorders>
            <w:shd w:val="clear" w:color="auto" w:fill="auto"/>
            <w:noWrap/>
            <w:vAlign w:val="bottom"/>
            <w:hideMark/>
          </w:tcPr>
          <w:p w14:paraId="6E78C33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Mark</w:t>
            </w:r>
          </w:p>
        </w:tc>
        <w:tc>
          <w:tcPr>
            <w:tcW w:w="4663" w:type="dxa"/>
            <w:tcBorders>
              <w:top w:val="nil"/>
              <w:left w:val="nil"/>
              <w:bottom w:val="nil"/>
              <w:right w:val="nil"/>
            </w:tcBorders>
            <w:shd w:val="clear" w:color="auto" w:fill="auto"/>
            <w:noWrap/>
            <w:vAlign w:val="bottom"/>
            <w:hideMark/>
          </w:tcPr>
          <w:p w14:paraId="29E5D1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70AF52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10EA06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bottom"/>
            <w:hideMark/>
          </w:tcPr>
          <w:p w14:paraId="7CF7B7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210.300</w:t>
            </w:r>
          </w:p>
        </w:tc>
        <w:tc>
          <w:tcPr>
            <w:tcW w:w="1678" w:type="dxa"/>
            <w:tcBorders>
              <w:top w:val="nil"/>
              <w:left w:val="nil"/>
              <w:bottom w:val="nil"/>
              <w:right w:val="nil"/>
            </w:tcBorders>
            <w:shd w:val="clear" w:color="auto" w:fill="auto"/>
            <w:noWrap/>
            <w:vAlign w:val="bottom"/>
            <w:hideMark/>
          </w:tcPr>
          <w:p w14:paraId="4642F21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210.300</w:t>
            </w:r>
          </w:p>
        </w:tc>
      </w:tr>
      <w:tr w:rsidR="00440ED3" w:rsidRPr="00440ED3" w14:paraId="3D137422" w14:textId="77777777" w:rsidTr="00440ED3">
        <w:trPr>
          <w:trHeight w:val="284"/>
        </w:trPr>
        <w:tc>
          <w:tcPr>
            <w:tcW w:w="873" w:type="dxa"/>
            <w:tcBorders>
              <w:top w:val="nil"/>
              <w:left w:val="nil"/>
              <w:bottom w:val="nil"/>
              <w:right w:val="nil"/>
            </w:tcBorders>
            <w:shd w:val="clear" w:color="auto" w:fill="auto"/>
            <w:noWrap/>
            <w:vAlign w:val="bottom"/>
            <w:hideMark/>
          </w:tcPr>
          <w:p w14:paraId="76ABDF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3073</w:t>
            </w:r>
          </w:p>
        </w:tc>
        <w:tc>
          <w:tcPr>
            <w:tcW w:w="3617" w:type="dxa"/>
            <w:tcBorders>
              <w:top w:val="nil"/>
              <w:left w:val="nil"/>
              <w:bottom w:val="nil"/>
              <w:right w:val="nil"/>
            </w:tcBorders>
            <w:shd w:val="clear" w:color="auto" w:fill="auto"/>
            <w:noWrap/>
            <w:vAlign w:val="bottom"/>
            <w:hideMark/>
          </w:tcPr>
          <w:p w14:paraId="3A9BAB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Mark 10 B</w:t>
            </w:r>
          </w:p>
        </w:tc>
        <w:tc>
          <w:tcPr>
            <w:tcW w:w="4663" w:type="dxa"/>
            <w:tcBorders>
              <w:top w:val="nil"/>
              <w:left w:val="nil"/>
              <w:bottom w:val="nil"/>
              <w:right w:val="nil"/>
            </w:tcBorders>
            <w:shd w:val="clear" w:color="auto" w:fill="auto"/>
            <w:noWrap/>
            <w:vAlign w:val="bottom"/>
            <w:hideMark/>
          </w:tcPr>
          <w:p w14:paraId="011EE9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19DE942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0AE651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DU</w:t>
            </w:r>
          </w:p>
        </w:tc>
        <w:tc>
          <w:tcPr>
            <w:tcW w:w="1678" w:type="dxa"/>
            <w:tcBorders>
              <w:top w:val="nil"/>
              <w:left w:val="nil"/>
              <w:bottom w:val="nil"/>
              <w:right w:val="nil"/>
            </w:tcBorders>
            <w:shd w:val="clear" w:color="auto" w:fill="auto"/>
            <w:noWrap/>
            <w:vAlign w:val="bottom"/>
            <w:hideMark/>
          </w:tcPr>
          <w:p w14:paraId="40C3C7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162.800</w:t>
            </w:r>
          </w:p>
        </w:tc>
        <w:tc>
          <w:tcPr>
            <w:tcW w:w="1678" w:type="dxa"/>
            <w:tcBorders>
              <w:top w:val="nil"/>
              <w:left w:val="nil"/>
              <w:bottom w:val="nil"/>
              <w:right w:val="nil"/>
            </w:tcBorders>
            <w:shd w:val="clear" w:color="auto" w:fill="auto"/>
            <w:noWrap/>
            <w:vAlign w:val="bottom"/>
            <w:hideMark/>
          </w:tcPr>
          <w:p w14:paraId="31CA686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162.800</w:t>
            </w:r>
          </w:p>
        </w:tc>
      </w:tr>
      <w:tr w:rsidR="00440ED3" w:rsidRPr="00440ED3" w14:paraId="7846C4AF" w14:textId="77777777" w:rsidTr="00440ED3">
        <w:trPr>
          <w:trHeight w:val="284"/>
        </w:trPr>
        <w:tc>
          <w:tcPr>
            <w:tcW w:w="873" w:type="dxa"/>
            <w:tcBorders>
              <w:top w:val="nil"/>
              <w:left w:val="nil"/>
              <w:bottom w:val="nil"/>
              <w:right w:val="nil"/>
            </w:tcBorders>
            <w:shd w:val="clear" w:color="auto" w:fill="auto"/>
            <w:noWrap/>
            <w:vAlign w:val="bottom"/>
            <w:hideMark/>
          </w:tcPr>
          <w:p w14:paraId="2E5B11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18429</w:t>
            </w:r>
          </w:p>
        </w:tc>
        <w:tc>
          <w:tcPr>
            <w:tcW w:w="3617" w:type="dxa"/>
            <w:tcBorders>
              <w:top w:val="nil"/>
              <w:left w:val="nil"/>
              <w:bottom w:val="nil"/>
              <w:right w:val="nil"/>
            </w:tcBorders>
            <w:shd w:val="clear" w:color="auto" w:fill="auto"/>
            <w:noWrap/>
            <w:vAlign w:val="bottom"/>
            <w:hideMark/>
          </w:tcPr>
          <w:p w14:paraId="76C86E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Kalvehavevej 1 (4760)</w:t>
            </w:r>
          </w:p>
        </w:tc>
        <w:tc>
          <w:tcPr>
            <w:tcW w:w="4663" w:type="dxa"/>
            <w:tcBorders>
              <w:top w:val="nil"/>
              <w:left w:val="nil"/>
              <w:bottom w:val="nil"/>
              <w:right w:val="nil"/>
            </w:tcBorders>
            <w:shd w:val="clear" w:color="auto" w:fill="auto"/>
            <w:noWrap/>
            <w:vAlign w:val="bottom"/>
            <w:hideMark/>
          </w:tcPr>
          <w:p w14:paraId="025628B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14:paraId="3E63C6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14D138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964D4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686.500</w:t>
            </w:r>
          </w:p>
        </w:tc>
        <w:tc>
          <w:tcPr>
            <w:tcW w:w="1678" w:type="dxa"/>
            <w:tcBorders>
              <w:top w:val="nil"/>
              <w:left w:val="nil"/>
              <w:bottom w:val="nil"/>
              <w:right w:val="nil"/>
            </w:tcBorders>
            <w:shd w:val="clear" w:color="auto" w:fill="auto"/>
            <w:noWrap/>
            <w:vAlign w:val="bottom"/>
            <w:hideMark/>
          </w:tcPr>
          <w:p w14:paraId="6C4042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686.500</w:t>
            </w:r>
          </w:p>
        </w:tc>
      </w:tr>
      <w:tr w:rsidR="00440ED3" w:rsidRPr="00440ED3" w14:paraId="0221BF25" w14:textId="77777777" w:rsidTr="00440ED3">
        <w:trPr>
          <w:trHeight w:val="284"/>
        </w:trPr>
        <w:tc>
          <w:tcPr>
            <w:tcW w:w="873" w:type="dxa"/>
            <w:tcBorders>
              <w:top w:val="nil"/>
              <w:left w:val="nil"/>
              <w:bottom w:val="nil"/>
              <w:right w:val="nil"/>
            </w:tcBorders>
            <w:shd w:val="clear" w:color="auto" w:fill="auto"/>
            <w:noWrap/>
            <w:vAlign w:val="bottom"/>
            <w:hideMark/>
          </w:tcPr>
          <w:p w14:paraId="4DF4724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579</w:t>
            </w:r>
          </w:p>
        </w:tc>
        <w:tc>
          <w:tcPr>
            <w:tcW w:w="3617" w:type="dxa"/>
            <w:tcBorders>
              <w:top w:val="nil"/>
              <w:left w:val="nil"/>
              <w:bottom w:val="nil"/>
              <w:right w:val="nil"/>
            </w:tcBorders>
            <w:shd w:val="clear" w:color="auto" w:fill="auto"/>
            <w:noWrap/>
            <w:vAlign w:val="bottom"/>
            <w:hideMark/>
          </w:tcPr>
          <w:p w14:paraId="35D0B54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Kalvehavevej 19-21 (4735)</w:t>
            </w:r>
          </w:p>
        </w:tc>
        <w:tc>
          <w:tcPr>
            <w:tcW w:w="4663" w:type="dxa"/>
            <w:tcBorders>
              <w:top w:val="nil"/>
              <w:left w:val="nil"/>
              <w:bottom w:val="nil"/>
              <w:right w:val="nil"/>
            </w:tcBorders>
            <w:shd w:val="clear" w:color="auto" w:fill="auto"/>
            <w:noWrap/>
            <w:vAlign w:val="bottom"/>
            <w:hideMark/>
          </w:tcPr>
          <w:p w14:paraId="22C75A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54E50E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726BC98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2C1E3FF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973.500</w:t>
            </w:r>
          </w:p>
        </w:tc>
        <w:tc>
          <w:tcPr>
            <w:tcW w:w="1678" w:type="dxa"/>
            <w:tcBorders>
              <w:top w:val="nil"/>
              <w:left w:val="nil"/>
              <w:bottom w:val="nil"/>
              <w:right w:val="nil"/>
            </w:tcBorders>
            <w:shd w:val="clear" w:color="auto" w:fill="auto"/>
            <w:noWrap/>
            <w:vAlign w:val="bottom"/>
            <w:hideMark/>
          </w:tcPr>
          <w:p w14:paraId="1F89BC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8.750.000</w:t>
            </w:r>
          </w:p>
        </w:tc>
      </w:tr>
      <w:tr w:rsidR="00440ED3" w:rsidRPr="00440ED3" w14:paraId="125D696D" w14:textId="77777777" w:rsidTr="00440ED3">
        <w:trPr>
          <w:trHeight w:val="284"/>
        </w:trPr>
        <w:tc>
          <w:tcPr>
            <w:tcW w:w="873" w:type="dxa"/>
            <w:tcBorders>
              <w:top w:val="nil"/>
              <w:left w:val="nil"/>
              <w:bottom w:val="nil"/>
              <w:right w:val="nil"/>
            </w:tcBorders>
            <w:shd w:val="clear" w:color="auto" w:fill="auto"/>
            <w:noWrap/>
            <w:vAlign w:val="bottom"/>
            <w:hideMark/>
          </w:tcPr>
          <w:p w14:paraId="63AEA9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566</w:t>
            </w:r>
          </w:p>
        </w:tc>
        <w:tc>
          <w:tcPr>
            <w:tcW w:w="3617" w:type="dxa"/>
            <w:tcBorders>
              <w:top w:val="nil"/>
              <w:left w:val="nil"/>
              <w:bottom w:val="nil"/>
              <w:right w:val="nil"/>
            </w:tcBorders>
            <w:shd w:val="clear" w:color="auto" w:fill="auto"/>
            <w:noWrap/>
            <w:vAlign w:val="bottom"/>
            <w:hideMark/>
          </w:tcPr>
          <w:p w14:paraId="3EA0395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Kalvehavevej 4 (4735)</w:t>
            </w:r>
          </w:p>
        </w:tc>
        <w:tc>
          <w:tcPr>
            <w:tcW w:w="4663" w:type="dxa"/>
            <w:tcBorders>
              <w:top w:val="nil"/>
              <w:left w:val="nil"/>
              <w:bottom w:val="nil"/>
              <w:right w:val="nil"/>
            </w:tcBorders>
            <w:shd w:val="clear" w:color="auto" w:fill="auto"/>
            <w:noWrap/>
            <w:vAlign w:val="bottom"/>
            <w:hideMark/>
          </w:tcPr>
          <w:p w14:paraId="23C5CD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767029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14:paraId="47EF7B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49543A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254.700</w:t>
            </w:r>
          </w:p>
        </w:tc>
        <w:tc>
          <w:tcPr>
            <w:tcW w:w="1678" w:type="dxa"/>
            <w:tcBorders>
              <w:top w:val="nil"/>
              <w:left w:val="nil"/>
              <w:bottom w:val="nil"/>
              <w:right w:val="nil"/>
            </w:tcBorders>
            <w:shd w:val="clear" w:color="auto" w:fill="auto"/>
            <w:noWrap/>
            <w:vAlign w:val="bottom"/>
            <w:hideMark/>
          </w:tcPr>
          <w:p w14:paraId="3F5A9D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254.700</w:t>
            </w:r>
          </w:p>
        </w:tc>
      </w:tr>
      <w:tr w:rsidR="00440ED3" w:rsidRPr="00440ED3" w14:paraId="24FD3884" w14:textId="77777777" w:rsidTr="00440ED3">
        <w:trPr>
          <w:trHeight w:val="284"/>
        </w:trPr>
        <w:tc>
          <w:tcPr>
            <w:tcW w:w="873" w:type="dxa"/>
            <w:tcBorders>
              <w:top w:val="nil"/>
              <w:left w:val="nil"/>
              <w:bottom w:val="nil"/>
              <w:right w:val="nil"/>
            </w:tcBorders>
            <w:shd w:val="clear" w:color="auto" w:fill="auto"/>
            <w:noWrap/>
            <w:vAlign w:val="bottom"/>
            <w:hideMark/>
          </w:tcPr>
          <w:p w14:paraId="24A248D3"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00D09269"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5C8D6BC2"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386BD25C"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1B71F368"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7D93AA67"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6450DC0A" w14:textId="77777777" w:rsidTr="00440ED3">
        <w:trPr>
          <w:trHeight w:val="284"/>
        </w:trPr>
        <w:tc>
          <w:tcPr>
            <w:tcW w:w="873" w:type="dxa"/>
            <w:tcBorders>
              <w:top w:val="nil"/>
              <w:left w:val="nil"/>
              <w:bottom w:val="nil"/>
              <w:right w:val="nil"/>
            </w:tcBorders>
            <w:shd w:val="clear" w:color="auto" w:fill="auto"/>
            <w:noWrap/>
            <w:vAlign w:val="bottom"/>
            <w:hideMark/>
          </w:tcPr>
          <w:p w14:paraId="216DE69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18431</w:t>
            </w:r>
          </w:p>
        </w:tc>
        <w:tc>
          <w:tcPr>
            <w:tcW w:w="3617" w:type="dxa"/>
            <w:tcBorders>
              <w:top w:val="nil"/>
              <w:left w:val="nil"/>
              <w:bottom w:val="nil"/>
              <w:right w:val="nil"/>
            </w:tcBorders>
            <w:shd w:val="clear" w:color="auto" w:fill="auto"/>
            <w:noWrap/>
            <w:vAlign w:val="bottom"/>
            <w:hideMark/>
          </w:tcPr>
          <w:p w14:paraId="1034D3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Kalvehavevej 4 (4760)</w:t>
            </w:r>
          </w:p>
        </w:tc>
        <w:tc>
          <w:tcPr>
            <w:tcW w:w="4663" w:type="dxa"/>
            <w:tcBorders>
              <w:top w:val="nil"/>
              <w:left w:val="nil"/>
              <w:bottom w:val="nil"/>
              <w:right w:val="nil"/>
            </w:tcBorders>
            <w:shd w:val="clear" w:color="auto" w:fill="auto"/>
            <w:noWrap/>
            <w:vAlign w:val="bottom"/>
            <w:hideMark/>
          </w:tcPr>
          <w:p w14:paraId="55A3A8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14:paraId="027A80A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30A68B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bottom"/>
            <w:hideMark/>
          </w:tcPr>
          <w:p w14:paraId="005461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930.800</w:t>
            </w:r>
          </w:p>
        </w:tc>
        <w:tc>
          <w:tcPr>
            <w:tcW w:w="1678" w:type="dxa"/>
            <w:tcBorders>
              <w:top w:val="nil"/>
              <w:left w:val="nil"/>
              <w:bottom w:val="nil"/>
              <w:right w:val="nil"/>
            </w:tcBorders>
            <w:shd w:val="clear" w:color="auto" w:fill="auto"/>
            <w:noWrap/>
            <w:vAlign w:val="bottom"/>
            <w:hideMark/>
          </w:tcPr>
          <w:p w14:paraId="403C4C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10.000.000</w:t>
            </w:r>
          </w:p>
        </w:tc>
      </w:tr>
      <w:tr w:rsidR="00440ED3" w:rsidRPr="00440ED3" w14:paraId="13644F37" w14:textId="77777777" w:rsidTr="00440ED3">
        <w:trPr>
          <w:trHeight w:val="284"/>
        </w:trPr>
        <w:tc>
          <w:tcPr>
            <w:tcW w:w="873" w:type="dxa"/>
            <w:tcBorders>
              <w:top w:val="nil"/>
              <w:left w:val="nil"/>
              <w:bottom w:val="nil"/>
              <w:right w:val="nil"/>
            </w:tcBorders>
            <w:shd w:val="clear" w:color="auto" w:fill="auto"/>
            <w:noWrap/>
            <w:vAlign w:val="bottom"/>
            <w:hideMark/>
          </w:tcPr>
          <w:p w14:paraId="0D1663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18442</w:t>
            </w:r>
          </w:p>
        </w:tc>
        <w:tc>
          <w:tcPr>
            <w:tcW w:w="3617" w:type="dxa"/>
            <w:tcBorders>
              <w:top w:val="nil"/>
              <w:left w:val="nil"/>
              <w:bottom w:val="nil"/>
              <w:right w:val="nil"/>
            </w:tcBorders>
            <w:shd w:val="clear" w:color="auto" w:fill="auto"/>
            <w:noWrap/>
            <w:vAlign w:val="bottom"/>
            <w:hideMark/>
          </w:tcPr>
          <w:p w14:paraId="2EFA70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Kalvøvej 1</w:t>
            </w:r>
          </w:p>
        </w:tc>
        <w:tc>
          <w:tcPr>
            <w:tcW w:w="4663" w:type="dxa"/>
            <w:tcBorders>
              <w:top w:val="nil"/>
              <w:left w:val="nil"/>
              <w:bottom w:val="nil"/>
              <w:right w:val="nil"/>
            </w:tcBorders>
            <w:shd w:val="clear" w:color="auto" w:fill="auto"/>
            <w:noWrap/>
            <w:vAlign w:val="bottom"/>
            <w:hideMark/>
          </w:tcPr>
          <w:p w14:paraId="58BB1FD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1DC060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bottom"/>
            <w:hideMark/>
          </w:tcPr>
          <w:p w14:paraId="7849BF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14:paraId="4038755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68.100</w:t>
            </w:r>
          </w:p>
        </w:tc>
        <w:tc>
          <w:tcPr>
            <w:tcW w:w="1678" w:type="dxa"/>
            <w:tcBorders>
              <w:top w:val="nil"/>
              <w:left w:val="nil"/>
              <w:bottom w:val="nil"/>
              <w:right w:val="nil"/>
            </w:tcBorders>
            <w:shd w:val="clear" w:color="auto" w:fill="auto"/>
            <w:noWrap/>
            <w:vAlign w:val="bottom"/>
            <w:hideMark/>
          </w:tcPr>
          <w:p w14:paraId="50F99F6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68.100</w:t>
            </w:r>
          </w:p>
        </w:tc>
      </w:tr>
      <w:tr w:rsidR="00440ED3" w:rsidRPr="00440ED3" w14:paraId="08546604" w14:textId="77777777" w:rsidTr="00440ED3">
        <w:trPr>
          <w:trHeight w:val="284"/>
        </w:trPr>
        <w:tc>
          <w:tcPr>
            <w:tcW w:w="873" w:type="dxa"/>
            <w:tcBorders>
              <w:top w:val="nil"/>
              <w:left w:val="nil"/>
              <w:bottom w:val="nil"/>
              <w:right w:val="nil"/>
            </w:tcBorders>
            <w:shd w:val="clear" w:color="auto" w:fill="auto"/>
            <w:noWrap/>
            <w:vAlign w:val="bottom"/>
            <w:hideMark/>
          </w:tcPr>
          <w:p w14:paraId="0A3FB7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22152</w:t>
            </w:r>
          </w:p>
        </w:tc>
        <w:tc>
          <w:tcPr>
            <w:tcW w:w="3617" w:type="dxa"/>
            <w:tcBorders>
              <w:top w:val="nil"/>
              <w:left w:val="nil"/>
              <w:bottom w:val="nil"/>
              <w:right w:val="nil"/>
            </w:tcBorders>
            <w:shd w:val="clear" w:color="auto" w:fill="auto"/>
            <w:noWrap/>
            <w:vAlign w:val="bottom"/>
            <w:hideMark/>
          </w:tcPr>
          <w:p w14:paraId="49804C8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Karolinegangen 11</w:t>
            </w:r>
          </w:p>
        </w:tc>
        <w:tc>
          <w:tcPr>
            <w:tcW w:w="4663" w:type="dxa"/>
            <w:tcBorders>
              <w:top w:val="nil"/>
              <w:left w:val="nil"/>
              <w:bottom w:val="nil"/>
              <w:right w:val="nil"/>
            </w:tcBorders>
            <w:shd w:val="clear" w:color="auto" w:fill="auto"/>
            <w:noWrap/>
            <w:vAlign w:val="bottom"/>
            <w:hideMark/>
          </w:tcPr>
          <w:p w14:paraId="5A05994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23D74E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15EF612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1B6F150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1.949.400</w:t>
            </w:r>
          </w:p>
        </w:tc>
        <w:tc>
          <w:tcPr>
            <w:tcW w:w="1678" w:type="dxa"/>
            <w:tcBorders>
              <w:top w:val="nil"/>
              <w:left w:val="nil"/>
              <w:bottom w:val="nil"/>
              <w:right w:val="nil"/>
            </w:tcBorders>
            <w:shd w:val="clear" w:color="auto" w:fill="auto"/>
            <w:noWrap/>
            <w:vAlign w:val="bottom"/>
            <w:hideMark/>
          </w:tcPr>
          <w:p w14:paraId="0F854FD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1.949.400</w:t>
            </w:r>
          </w:p>
        </w:tc>
      </w:tr>
      <w:tr w:rsidR="00440ED3" w:rsidRPr="00440ED3" w14:paraId="6755F711" w14:textId="77777777" w:rsidTr="00440ED3">
        <w:trPr>
          <w:trHeight w:val="284"/>
        </w:trPr>
        <w:tc>
          <w:tcPr>
            <w:tcW w:w="873" w:type="dxa"/>
            <w:tcBorders>
              <w:top w:val="nil"/>
              <w:left w:val="nil"/>
              <w:bottom w:val="nil"/>
              <w:right w:val="nil"/>
            </w:tcBorders>
            <w:shd w:val="clear" w:color="auto" w:fill="auto"/>
            <w:noWrap/>
            <w:vAlign w:val="bottom"/>
            <w:hideMark/>
          </w:tcPr>
          <w:p w14:paraId="28DA4D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22154</w:t>
            </w:r>
          </w:p>
        </w:tc>
        <w:tc>
          <w:tcPr>
            <w:tcW w:w="3617" w:type="dxa"/>
            <w:tcBorders>
              <w:top w:val="nil"/>
              <w:left w:val="nil"/>
              <w:bottom w:val="nil"/>
              <w:right w:val="nil"/>
            </w:tcBorders>
            <w:shd w:val="clear" w:color="auto" w:fill="auto"/>
            <w:noWrap/>
            <w:vAlign w:val="bottom"/>
            <w:hideMark/>
          </w:tcPr>
          <w:p w14:paraId="59D9C56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Karolinegangen 9</w:t>
            </w:r>
          </w:p>
        </w:tc>
        <w:tc>
          <w:tcPr>
            <w:tcW w:w="4663" w:type="dxa"/>
            <w:tcBorders>
              <w:top w:val="nil"/>
              <w:left w:val="nil"/>
              <w:bottom w:val="nil"/>
              <w:right w:val="nil"/>
            </w:tcBorders>
            <w:shd w:val="clear" w:color="auto" w:fill="auto"/>
            <w:noWrap/>
            <w:vAlign w:val="bottom"/>
            <w:hideMark/>
          </w:tcPr>
          <w:p w14:paraId="127733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01FC8DC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50D6DE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5E25E0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1.944.000</w:t>
            </w:r>
          </w:p>
        </w:tc>
        <w:tc>
          <w:tcPr>
            <w:tcW w:w="1678" w:type="dxa"/>
            <w:tcBorders>
              <w:top w:val="nil"/>
              <w:left w:val="nil"/>
              <w:bottom w:val="nil"/>
              <w:right w:val="nil"/>
            </w:tcBorders>
            <w:shd w:val="clear" w:color="auto" w:fill="auto"/>
            <w:noWrap/>
            <w:vAlign w:val="bottom"/>
            <w:hideMark/>
          </w:tcPr>
          <w:p w14:paraId="6E1644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1.944.000</w:t>
            </w:r>
          </w:p>
        </w:tc>
      </w:tr>
      <w:tr w:rsidR="00440ED3" w:rsidRPr="00440ED3" w14:paraId="46F3326E" w14:textId="77777777" w:rsidTr="00440ED3">
        <w:trPr>
          <w:trHeight w:val="284"/>
        </w:trPr>
        <w:tc>
          <w:tcPr>
            <w:tcW w:w="873" w:type="dxa"/>
            <w:tcBorders>
              <w:top w:val="nil"/>
              <w:left w:val="nil"/>
              <w:bottom w:val="nil"/>
              <w:right w:val="nil"/>
            </w:tcBorders>
            <w:shd w:val="clear" w:color="auto" w:fill="auto"/>
            <w:noWrap/>
            <w:vAlign w:val="bottom"/>
            <w:hideMark/>
          </w:tcPr>
          <w:p w14:paraId="67F42D0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23610</w:t>
            </w:r>
          </w:p>
        </w:tc>
        <w:tc>
          <w:tcPr>
            <w:tcW w:w="3617" w:type="dxa"/>
            <w:tcBorders>
              <w:top w:val="nil"/>
              <w:left w:val="nil"/>
              <w:bottom w:val="nil"/>
              <w:right w:val="nil"/>
            </w:tcBorders>
            <w:shd w:val="clear" w:color="auto" w:fill="auto"/>
            <w:noWrap/>
            <w:vAlign w:val="bottom"/>
            <w:hideMark/>
          </w:tcPr>
          <w:p w14:paraId="1D6F53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Kastaniegårdsvej 13</w:t>
            </w:r>
          </w:p>
        </w:tc>
        <w:tc>
          <w:tcPr>
            <w:tcW w:w="4663" w:type="dxa"/>
            <w:tcBorders>
              <w:top w:val="nil"/>
              <w:left w:val="nil"/>
              <w:bottom w:val="nil"/>
              <w:right w:val="nil"/>
            </w:tcBorders>
            <w:shd w:val="clear" w:color="auto" w:fill="auto"/>
            <w:noWrap/>
            <w:vAlign w:val="bottom"/>
            <w:hideMark/>
          </w:tcPr>
          <w:p w14:paraId="52E09B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14:paraId="0DBB212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5EF27A0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EZ</w:t>
            </w:r>
          </w:p>
        </w:tc>
        <w:tc>
          <w:tcPr>
            <w:tcW w:w="1678" w:type="dxa"/>
            <w:tcBorders>
              <w:top w:val="nil"/>
              <w:left w:val="nil"/>
              <w:bottom w:val="nil"/>
              <w:right w:val="nil"/>
            </w:tcBorders>
            <w:shd w:val="clear" w:color="auto" w:fill="auto"/>
            <w:noWrap/>
            <w:vAlign w:val="bottom"/>
            <w:hideMark/>
          </w:tcPr>
          <w:p w14:paraId="173F46B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1899A5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CE61BEF" w14:textId="77777777" w:rsidTr="00440ED3">
        <w:trPr>
          <w:trHeight w:val="284"/>
        </w:trPr>
        <w:tc>
          <w:tcPr>
            <w:tcW w:w="873" w:type="dxa"/>
            <w:tcBorders>
              <w:top w:val="nil"/>
              <w:left w:val="nil"/>
              <w:bottom w:val="nil"/>
              <w:right w:val="nil"/>
            </w:tcBorders>
            <w:shd w:val="clear" w:color="auto" w:fill="auto"/>
            <w:noWrap/>
            <w:vAlign w:val="bottom"/>
            <w:hideMark/>
          </w:tcPr>
          <w:p w14:paraId="7AE287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4029</w:t>
            </w:r>
          </w:p>
        </w:tc>
        <w:tc>
          <w:tcPr>
            <w:tcW w:w="3617" w:type="dxa"/>
            <w:tcBorders>
              <w:top w:val="nil"/>
              <w:left w:val="nil"/>
              <w:bottom w:val="nil"/>
              <w:right w:val="nil"/>
            </w:tcBorders>
            <w:shd w:val="clear" w:color="auto" w:fill="auto"/>
            <w:noWrap/>
            <w:vAlign w:val="bottom"/>
            <w:hideMark/>
          </w:tcPr>
          <w:p w14:paraId="5F789FB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Katedralvej 4a 4b 4c Og 6a 6b 6c</w:t>
            </w:r>
          </w:p>
        </w:tc>
        <w:tc>
          <w:tcPr>
            <w:tcW w:w="4663" w:type="dxa"/>
            <w:tcBorders>
              <w:top w:val="nil"/>
              <w:left w:val="nil"/>
              <w:bottom w:val="nil"/>
              <w:right w:val="nil"/>
            </w:tcBorders>
            <w:shd w:val="clear" w:color="auto" w:fill="auto"/>
            <w:noWrap/>
            <w:vAlign w:val="bottom"/>
            <w:hideMark/>
          </w:tcPr>
          <w:p w14:paraId="3193429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14:paraId="796F376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3AAE72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5160A08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2FBB1F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385709C" w14:textId="77777777" w:rsidTr="00440ED3">
        <w:trPr>
          <w:trHeight w:val="284"/>
        </w:trPr>
        <w:tc>
          <w:tcPr>
            <w:tcW w:w="873" w:type="dxa"/>
            <w:tcBorders>
              <w:top w:val="nil"/>
              <w:left w:val="nil"/>
              <w:bottom w:val="nil"/>
              <w:right w:val="nil"/>
            </w:tcBorders>
            <w:shd w:val="clear" w:color="auto" w:fill="auto"/>
            <w:noWrap/>
            <w:vAlign w:val="bottom"/>
            <w:hideMark/>
          </w:tcPr>
          <w:p w14:paraId="72CA47D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4316</w:t>
            </w:r>
          </w:p>
        </w:tc>
        <w:tc>
          <w:tcPr>
            <w:tcW w:w="3617" w:type="dxa"/>
            <w:tcBorders>
              <w:top w:val="nil"/>
              <w:left w:val="nil"/>
              <w:bottom w:val="nil"/>
              <w:right w:val="nil"/>
            </w:tcBorders>
            <w:shd w:val="clear" w:color="auto" w:fill="auto"/>
            <w:noWrap/>
            <w:vAlign w:val="bottom"/>
            <w:hideMark/>
          </w:tcPr>
          <w:p w14:paraId="5532CD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Katedralvej 56A</w:t>
            </w:r>
          </w:p>
        </w:tc>
        <w:tc>
          <w:tcPr>
            <w:tcW w:w="4663" w:type="dxa"/>
            <w:tcBorders>
              <w:top w:val="nil"/>
              <w:left w:val="nil"/>
              <w:bottom w:val="nil"/>
              <w:right w:val="nil"/>
            </w:tcBorders>
            <w:shd w:val="clear" w:color="auto" w:fill="auto"/>
            <w:noWrap/>
            <w:vAlign w:val="bottom"/>
            <w:hideMark/>
          </w:tcPr>
          <w:p w14:paraId="18FFA0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21BCF01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bottom"/>
            <w:hideMark/>
          </w:tcPr>
          <w:p w14:paraId="6852A4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4579D0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723.400</w:t>
            </w:r>
          </w:p>
        </w:tc>
        <w:tc>
          <w:tcPr>
            <w:tcW w:w="1678" w:type="dxa"/>
            <w:tcBorders>
              <w:top w:val="nil"/>
              <w:left w:val="nil"/>
              <w:bottom w:val="nil"/>
              <w:right w:val="nil"/>
            </w:tcBorders>
            <w:shd w:val="clear" w:color="auto" w:fill="auto"/>
            <w:noWrap/>
            <w:vAlign w:val="bottom"/>
            <w:hideMark/>
          </w:tcPr>
          <w:p w14:paraId="6D38B50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723.400</w:t>
            </w:r>
          </w:p>
        </w:tc>
      </w:tr>
      <w:tr w:rsidR="00440ED3" w:rsidRPr="00440ED3" w14:paraId="18218AD9" w14:textId="77777777" w:rsidTr="00440ED3">
        <w:trPr>
          <w:trHeight w:val="284"/>
        </w:trPr>
        <w:tc>
          <w:tcPr>
            <w:tcW w:w="873" w:type="dxa"/>
            <w:tcBorders>
              <w:top w:val="nil"/>
              <w:left w:val="nil"/>
              <w:bottom w:val="nil"/>
              <w:right w:val="nil"/>
            </w:tcBorders>
            <w:shd w:val="clear" w:color="auto" w:fill="auto"/>
            <w:noWrap/>
            <w:vAlign w:val="bottom"/>
            <w:hideMark/>
          </w:tcPr>
          <w:p w14:paraId="213DEAD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7636</w:t>
            </w:r>
          </w:p>
        </w:tc>
        <w:tc>
          <w:tcPr>
            <w:tcW w:w="3617" w:type="dxa"/>
            <w:tcBorders>
              <w:top w:val="nil"/>
              <w:left w:val="nil"/>
              <w:bottom w:val="nil"/>
              <w:right w:val="nil"/>
            </w:tcBorders>
            <w:shd w:val="clear" w:color="auto" w:fill="auto"/>
            <w:noWrap/>
            <w:vAlign w:val="bottom"/>
            <w:hideMark/>
          </w:tcPr>
          <w:p w14:paraId="5F65F4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Katinkavej Vejareal</w:t>
            </w:r>
          </w:p>
        </w:tc>
        <w:tc>
          <w:tcPr>
            <w:tcW w:w="4663" w:type="dxa"/>
            <w:tcBorders>
              <w:top w:val="nil"/>
              <w:left w:val="nil"/>
              <w:bottom w:val="nil"/>
              <w:right w:val="nil"/>
            </w:tcBorders>
            <w:shd w:val="clear" w:color="auto" w:fill="auto"/>
            <w:noWrap/>
            <w:vAlign w:val="bottom"/>
            <w:hideMark/>
          </w:tcPr>
          <w:p w14:paraId="656B0C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56C368F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219ED6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BB</w:t>
            </w:r>
          </w:p>
        </w:tc>
        <w:tc>
          <w:tcPr>
            <w:tcW w:w="1678" w:type="dxa"/>
            <w:tcBorders>
              <w:top w:val="nil"/>
              <w:left w:val="nil"/>
              <w:bottom w:val="nil"/>
              <w:right w:val="nil"/>
            </w:tcBorders>
            <w:shd w:val="clear" w:color="auto" w:fill="auto"/>
            <w:noWrap/>
            <w:vAlign w:val="bottom"/>
            <w:hideMark/>
          </w:tcPr>
          <w:p w14:paraId="65894F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FCB5FA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3B54D0C" w14:textId="77777777" w:rsidTr="00440ED3">
        <w:trPr>
          <w:trHeight w:val="284"/>
        </w:trPr>
        <w:tc>
          <w:tcPr>
            <w:tcW w:w="873" w:type="dxa"/>
            <w:tcBorders>
              <w:top w:val="nil"/>
              <w:left w:val="nil"/>
              <w:bottom w:val="nil"/>
              <w:right w:val="nil"/>
            </w:tcBorders>
            <w:shd w:val="clear" w:color="auto" w:fill="auto"/>
            <w:noWrap/>
            <w:vAlign w:val="bottom"/>
            <w:hideMark/>
          </w:tcPr>
          <w:p w14:paraId="59D8600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6040</w:t>
            </w:r>
          </w:p>
        </w:tc>
        <w:tc>
          <w:tcPr>
            <w:tcW w:w="3617" w:type="dxa"/>
            <w:tcBorders>
              <w:top w:val="nil"/>
              <w:left w:val="nil"/>
              <w:bottom w:val="nil"/>
              <w:right w:val="nil"/>
            </w:tcBorders>
            <w:shd w:val="clear" w:color="auto" w:fill="auto"/>
            <w:noWrap/>
            <w:vAlign w:val="bottom"/>
            <w:hideMark/>
          </w:tcPr>
          <w:p w14:paraId="5CE7D0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Kirkebakken 1 (4780)</w:t>
            </w:r>
          </w:p>
        </w:tc>
        <w:tc>
          <w:tcPr>
            <w:tcW w:w="4663" w:type="dxa"/>
            <w:tcBorders>
              <w:top w:val="nil"/>
              <w:left w:val="nil"/>
              <w:bottom w:val="nil"/>
              <w:right w:val="nil"/>
            </w:tcBorders>
            <w:shd w:val="clear" w:color="auto" w:fill="auto"/>
            <w:noWrap/>
            <w:vAlign w:val="bottom"/>
            <w:hideMark/>
          </w:tcPr>
          <w:p w14:paraId="443837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bottom"/>
            <w:hideMark/>
          </w:tcPr>
          <w:p w14:paraId="3BB9868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bottom"/>
            <w:hideMark/>
          </w:tcPr>
          <w:p w14:paraId="576BC23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5C07710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142.200</w:t>
            </w:r>
          </w:p>
        </w:tc>
        <w:tc>
          <w:tcPr>
            <w:tcW w:w="1678" w:type="dxa"/>
            <w:tcBorders>
              <w:top w:val="nil"/>
              <w:left w:val="nil"/>
              <w:bottom w:val="nil"/>
              <w:right w:val="nil"/>
            </w:tcBorders>
            <w:shd w:val="clear" w:color="auto" w:fill="auto"/>
            <w:noWrap/>
            <w:vAlign w:val="bottom"/>
            <w:hideMark/>
          </w:tcPr>
          <w:p w14:paraId="248815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142.200</w:t>
            </w:r>
          </w:p>
        </w:tc>
      </w:tr>
      <w:tr w:rsidR="00440ED3" w:rsidRPr="00440ED3" w14:paraId="34F9ED15" w14:textId="77777777" w:rsidTr="00440ED3">
        <w:trPr>
          <w:trHeight w:val="284"/>
        </w:trPr>
        <w:tc>
          <w:tcPr>
            <w:tcW w:w="873" w:type="dxa"/>
            <w:tcBorders>
              <w:top w:val="nil"/>
              <w:left w:val="nil"/>
              <w:bottom w:val="nil"/>
              <w:right w:val="nil"/>
            </w:tcBorders>
            <w:shd w:val="clear" w:color="auto" w:fill="auto"/>
            <w:noWrap/>
            <w:vAlign w:val="bottom"/>
            <w:hideMark/>
          </w:tcPr>
          <w:p w14:paraId="2D5970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6023</w:t>
            </w:r>
          </w:p>
        </w:tc>
        <w:tc>
          <w:tcPr>
            <w:tcW w:w="3617" w:type="dxa"/>
            <w:tcBorders>
              <w:top w:val="nil"/>
              <w:left w:val="nil"/>
              <w:bottom w:val="nil"/>
              <w:right w:val="nil"/>
            </w:tcBorders>
            <w:shd w:val="clear" w:color="auto" w:fill="auto"/>
            <w:noWrap/>
            <w:vAlign w:val="bottom"/>
            <w:hideMark/>
          </w:tcPr>
          <w:p w14:paraId="5B4709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Kirkebakken 2 (4780)</w:t>
            </w:r>
          </w:p>
        </w:tc>
        <w:tc>
          <w:tcPr>
            <w:tcW w:w="4663" w:type="dxa"/>
            <w:tcBorders>
              <w:top w:val="nil"/>
              <w:left w:val="nil"/>
              <w:bottom w:val="nil"/>
              <w:right w:val="nil"/>
            </w:tcBorders>
            <w:shd w:val="clear" w:color="auto" w:fill="auto"/>
            <w:noWrap/>
            <w:vAlign w:val="bottom"/>
            <w:hideMark/>
          </w:tcPr>
          <w:p w14:paraId="4F3FBE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bottom"/>
            <w:hideMark/>
          </w:tcPr>
          <w:p w14:paraId="5B83F1E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6FE333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7A3DC13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157.300</w:t>
            </w:r>
          </w:p>
        </w:tc>
        <w:tc>
          <w:tcPr>
            <w:tcW w:w="1678" w:type="dxa"/>
            <w:tcBorders>
              <w:top w:val="nil"/>
              <w:left w:val="nil"/>
              <w:bottom w:val="nil"/>
              <w:right w:val="nil"/>
            </w:tcBorders>
            <w:shd w:val="clear" w:color="auto" w:fill="auto"/>
            <w:noWrap/>
            <w:vAlign w:val="bottom"/>
            <w:hideMark/>
          </w:tcPr>
          <w:p w14:paraId="2E2AA4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157.300</w:t>
            </w:r>
          </w:p>
        </w:tc>
      </w:tr>
      <w:tr w:rsidR="00440ED3" w:rsidRPr="00440ED3" w14:paraId="4A63AD3B" w14:textId="77777777" w:rsidTr="00440ED3">
        <w:trPr>
          <w:trHeight w:val="284"/>
        </w:trPr>
        <w:tc>
          <w:tcPr>
            <w:tcW w:w="873" w:type="dxa"/>
            <w:tcBorders>
              <w:top w:val="nil"/>
              <w:left w:val="nil"/>
              <w:bottom w:val="nil"/>
              <w:right w:val="nil"/>
            </w:tcBorders>
            <w:shd w:val="clear" w:color="auto" w:fill="auto"/>
            <w:noWrap/>
            <w:vAlign w:val="bottom"/>
            <w:hideMark/>
          </w:tcPr>
          <w:p w14:paraId="730914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11251</w:t>
            </w:r>
          </w:p>
        </w:tc>
        <w:tc>
          <w:tcPr>
            <w:tcW w:w="3617" w:type="dxa"/>
            <w:tcBorders>
              <w:top w:val="nil"/>
              <w:left w:val="nil"/>
              <w:bottom w:val="nil"/>
              <w:right w:val="nil"/>
            </w:tcBorders>
            <w:shd w:val="clear" w:color="auto" w:fill="auto"/>
            <w:noWrap/>
            <w:vAlign w:val="bottom"/>
            <w:hideMark/>
          </w:tcPr>
          <w:p w14:paraId="3E642C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Kirkebakken Fiskepark"Abraham Sø</w:t>
            </w:r>
          </w:p>
        </w:tc>
        <w:tc>
          <w:tcPr>
            <w:tcW w:w="4663" w:type="dxa"/>
            <w:tcBorders>
              <w:top w:val="nil"/>
              <w:left w:val="nil"/>
              <w:bottom w:val="nil"/>
              <w:right w:val="nil"/>
            </w:tcBorders>
            <w:shd w:val="clear" w:color="auto" w:fill="auto"/>
            <w:noWrap/>
            <w:vAlign w:val="bottom"/>
            <w:hideMark/>
          </w:tcPr>
          <w:p w14:paraId="23FD6E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14:paraId="4C96BB1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14:paraId="4D936400"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A70324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D44FB2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755205D" w14:textId="77777777" w:rsidTr="00440ED3">
        <w:trPr>
          <w:trHeight w:val="284"/>
        </w:trPr>
        <w:tc>
          <w:tcPr>
            <w:tcW w:w="873" w:type="dxa"/>
            <w:tcBorders>
              <w:top w:val="nil"/>
              <w:left w:val="nil"/>
              <w:bottom w:val="nil"/>
              <w:right w:val="nil"/>
            </w:tcBorders>
            <w:shd w:val="clear" w:color="auto" w:fill="auto"/>
            <w:noWrap/>
            <w:vAlign w:val="bottom"/>
            <w:hideMark/>
          </w:tcPr>
          <w:p w14:paraId="6CF994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5936</w:t>
            </w:r>
          </w:p>
        </w:tc>
        <w:tc>
          <w:tcPr>
            <w:tcW w:w="3617" w:type="dxa"/>
            <w:tcBorders>
              <w:top w:val="nil"/>
              <w:left w:val="nil"/>
              <w:bottom w:val="nil"/>
              <w:right w:val="nil"/>
            </w:tcBorders>
            <w:shd w:val="clear" w:color="auto" w:fill="auto"/>
            <w:noWrap/>
            <w:vAlign w:val="bottom"/>
            <w:hideMark/>
          </w:tcPr>
          <w:p w14:paraId="3DCCDEF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Kirkebakken Vejareal</w:t>
            </w:r>
          </w:p>
        </w:tc>
        <w:tc>
          <w:tcPr>
            <w:tcW w:w="4663" w:type="dxa"/>
            <w:tcBorders>
              <w:top w:val="nil"/>
              <w:left w:val="nil"/>
              <w:bottom w:val="nil"/>
              <w:right w:val="nil"/>
            </w:tcBorders>
            <w:shd w:val="clear" w:color="auto" w:fill="auto"/>
            <w:noWrap/>
            <w:vAlign w:val="bottom"/>
            <w:hideMark/>
          </w:tcPr>
          <w:p w14:paraId="7793B4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bottom"/>
            <w:hideMark/>
          </w:tcPr>
          <w:p w14:paraId="78873B1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76F2F7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20B56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812E12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70F605E" w14:textId="77777777" w:rsidTr="00440ED3">
        <w:trPr>
          <w:trHeight w:val="284"/>
        </w:trPr>
        <w:tc>
          <w:tcPr>
            <w:tcW w:w="873" w:type="dxa"/>
            <w:tcBorders>
              <w:top w:val="nil"/>
              <w:left w:val="nil"/>
              <w:bottom w:val="nil"/>
              <w:right w:val="nil"/>
            </w:tcBorders>
            <w:shd w:val="clear" w:color="auto" w:fill="auto"/>
            <w:noWrap/>
            <w:vAlign w:val="bottom"/>
            <w:hideMark/>
          </w:tcPr>
          <w:p w14:paraId="57C75F4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11478</w:t>
            </w:r>
          </w:p>
        </w:tc>
        <w:tc>
          <w:tcPr>
            <w:tcW w:w="3617" w:type="dxa"/>
            <w:tcBorders>
              <w:top w:val="nil"/>
              <w:left w:val="nil"/>
              <w:bottom w:val="nil"/>
              <w:right w:val="nil"/>
            </w:tcBorders>
            <w:shd w:val="clear" w:color="auto" w:fill="auto"/>
            <w:noWrap/>
            <w:vAlign w:val="bottom"/>
            <w:hideMark/>
          </w:tcPr>
          <w:p w14:paraId="169F42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Kirkegårdsvej m.m. Vejareal</w:t>
            </w:r>
          </w:p>
        </w:tc>
        <w:tc>
          <w:tcPr>
            <w:tcW w:w="4663" w:type="dxa"/>
            <w:tcBorders>
              <w:top w:val="nil"/>
              <w:left w:val="nil"/>
              <w:bottom w:val="nil"/>
              <w:right w:val="nil"/>
            </w:tcBorders>
            <w:shd w:val="clear" w:color="auto" w:fill="auto"/>
            <w:noWrap/>
            <w:vAlign w:val="bottom"/>
            <w:hideMark/>
          </w:tcPr>
          <w:p w14:paraId="76CC86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bottom"/>
            <w:hideMark/>
          </w:tcPr>
          <w:p w14:paraId="1F540FB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195</w:t>
            </w:r>
          </w:p>
        </w:tc>
        <w:tc>
          <w:tcPr>
            <w:tcW w:w="490" w:type="dxa"/>
            <w:tcBorders>
              <w:top w:val="nil"/>
              <w:left w:val="nil"/>
              <w:bottom w:val="nil"/>
              <w:right w:val="nil"/>
            </w:tcBorders>
            <w:shd w:val="clear" w:color="auto" w:fill="auto"/>
            <w:noWrap/>
            <w:vAlign w:val="bottom"/>
            <w:hideMark/>
          </w:tcPr>
          <w:p w14:paraId="76ECD18C"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62FEC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79B97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EC80F8A" w14:textId="77777777" w:rsidTr="00440ED3">
        <w:trPr>
          <w:trHeight w:val="284"/>
        </w:trPr>
        <w:tc>
          <w:tcPr>
            <w:tcW w:w="873" w:type="dxa"/>
            <w:tcBorders>
              <w:top w:val="nil"/>
              <w:left w:val="nil"/>
              <w:bottom w:val="nil"/>
              <w:right w:val="nil"/>
            </w:tcBorders>
            <w:shd w:val="clear" w:color="auto" w:fill="auto"/>
            <w:noWrap/>
            <w:vAlign w:val="bottom"/>
            <w:hideMark/>
          </w:tcPr>
          <w:p w14:paraId="43F0B4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291</w:t>
            </w:r>
          </w:p>
        </w:tc>
        <w:tc>
          <w:tcPr>
            <w:tcW w:w="3617" w:type="dxa"/>
            <w:tcBorders>
              <w:top w:val="nil"/>
              <w:left w:val="nil"/>
              <w:bottom w:val="nil"/>
              <w:right w:val="nil"/>
            </w:tcBorders>
            <w:shd w:val="clear" w:color="auto" w:fill="auto"/>
            <w:noWrap/>
            <w:vAlign w:val="bottom"/>
            <w:hideMark/>
          </w:tcPr>
          <w:p w14:paraId="04433E4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Kirkevejen 2 B</w:t>
            </w:r>
          </w:p>
        </w:tc>
        <w:tc>
          <w:tcPr>
            <w:tcW w:w="4663" w:type="dxa"/>
            <w:tcBorders>
              <w:top w:val="nil"/>
              <w:left w:val="nil"/>
              <w:bottom w:val="nil"/>
              <w:right w:val="nil"/>
            </w:tcBorders>
            <w:shd w:val="clear" w:color="auto" w:fill="auto"/>
            <w:noWrap/>
            <w:vAlign w:val="bottom"/>
            <w:hideMark/>
          </w:tcPr>
          <w:p w14:paraId="22BA01D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54E658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23E67817"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B99DDC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8DCEEF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2CD72D2" w14:textId="77777777" w:rsidTr="00440ED3">
        <w:trPr>
          <w:trHeight w:val="284"/>
        </w:trPr>
        <w:tc>
          <w:tcPr>
            <w:tcW w:w="873" w:type="dxa"/>
            <w:tcBorders>
              <w:top w:val="nil"/>
              <w:left w:val="nil"/>
              <w:bottom w:val="nil"/>
              <w:right w:val="nil"/>
            </w:tcBorders>
            <w:shd w:val="clear" w:color="auto" w:fill="auto"/>
            <w:noWrap/>
            <w:vAlign w:val="bottom"/>
            <w:hideMark/>
          </w:tcPr>
          <w:p w14:paraId="2C08CF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308</w:t>
            </w:r>
          </w:p>
        </w:tc>
        <w:tc>
          <w:tcPr>
            <w:tcW w:w="3617" w:type="dxa"/>
            <w:tcBorders>
              <w:top w:val="nil"/>
              <w:left w:val="nil"/>
              <w:bottom w:val="nil"/>
              <w:right w:val="nil"/>
            </w:tcBorders>
            <w:shd w:val="clear" w:color="auto" w:fill="auto"/>
            <w:noWrap/>
            <w:vAlign w:val="bottom"/>
            <w:hideMark/>
          </w:tcPr>
          <w:p w14:paraId="68FF5F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Kirkevejen 3</w:t>
            </w:r>
          </w:p>
        </w:tc>
        <w:tc>
          <w:tcPr>
            <w:tcW w:w="4663" w:type="dxa"/>
            <w:tcBorders>
              <w:top w:val="nil"/>
              <w:left w:val="nil"/>
              <w:bottom w:val="nil"/>
              <w:right w:val="nil"/>
            </w:tcBorders>
            <w:shd w:val="clear" w:color="auto" w:fill="auto"/>
            <w:noWrap/>
            <w:vAlign w:val="bottom"/>
            <w:hideMark/>
          </w:tcPr>
          <w:p w14:paraId="280A75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344463D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3EB73C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14:paraId="168A454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1.003.900</w:t>
            </w:r>
          </w:p>
        </w:tc>
        <w:tc>
          <w:tcPr>
            <w:tcW w:w="1678" w:type="dxa"/>
            <w:tcBorders>
              <w:top w:val="nil"/>
              <w:left w:val="nil"/>
              <w:bottom w:val="nil"/>
              <w:right w:val="nil"/>
            </w:tcBorders>
            <w:shd w:val="clear" w:color="auto" w:fill="auto"/>
            <w:noWrap/>
            <w:vAlign w:val="bottom"/>
            <w:hideMark/>
          </w:tcPr>
          <w:p w14:paraId="518FC03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9.250.000</w:t>
            </w:r>
          </w:p>
        </w:tc>
      </w:tr>
      <w:tr w:rsidR="00440ED3" w:rsidRPr="00440ED3" w14:paraId="531D54D1" w14:textId="77777777" w:rsidTr="00440ED3">
        <w:trPr>
          <w:trHeight w:val="284"/>
        </w:trPr>
        <w:tc>
          <w:tcPr>
            <w:tcW w:w="873" w:type="dxa"/>
            <w:tcBorders>
              <w:top w:val="nil"/>
              <w:left w:val="nil"/>
              <w:bottom w:val="nil"/>
              <w:right w:val="nil"/>
            </w:tcBorders>
            <w:shd w:val="clear" w:color="auto" w:fill="auto"/>
            <w:noWrap/>
            <w:vAlign w:val="bottom"/>
            <w:hideMark/>
          </w:tcPr>
          <w:p w14:paraId="6EBA93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314</w:t>
            </w:r>
          </w:p>
        </w:tc>
        <w:tc>
          <w:tcPr>
            <w:tcW w:w="3617" w:type="dxa"/>
            <w:tcBorders>
              <w:top w:val="nil"/>
              <w:left w:val="nil"/>
              <w:bottom w:val="nil"/>
              <w:right w:val="nil"/>
            </w:tcBorders>
            <w:shd w:val="clear" w:color="auto" w:fill="auto"/>
            <w:noWrap/>
            <w:vAlign w:val="bottom"/>
            <w:hideMark/>
          </w:tcPr>
          <w:p w14:paraId="06B176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Kirkevejen 3 A</w:t>
            </w:r>
          </w:p>
        </w:tc>
        <w:tc>
          <w:tcPr>
            <w:tcW w:w="4663" w:type="dxa"/>
            <w:tcBorders>
              <w:top w:val="nil"/>
              <w:left w:val="nil"/>
              <w:bottom w:val="nil"/>
              <w:right w:val="nil"/>
            </w:tcBorders>
            <w:shd w:val="clear" w:color="auto" w:fill="auto"/>
            <w:noWrap/>
            <w:vAlign w:val="bottom"/>
            <w:hideMark/>
          </w:tcPr>
          <w:p w14:paraId="610E31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788BD1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26F516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236A3B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1.091.400</w:t>
            </w:r>
          </w:p>
        </w:tc>
        <w:tc>
          <w:tcPr>
            <w:tcW w:w="1678" w:type="dxa"/>
            <w:tcBorders>
              <w:top w:val="nil"/>
              <w:left w:val="nil"/>
              <w:bottom w:val="nil"/>
              <w:right w:val="nil"/>
            </w:tcBorders>
            <w:shd w:val="clear" w:color="auto" w:fill="auto"/>
            <w:noWrap/>
            <w:vAlign w:val="bottom"/>
            <w:hideMark/>
          </w:tcPr>
          <w:p w14:paraId="3D85DA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1.091.400</w:t>
            </w:r>
          </w:p>
        </w:tc>
      </w:tr>
      <w:tr w:rsidR="00440ED3" w:rsidRPr="00440ED3" w14:paraId="1D56DEE7" w14:textId="77777777" w:rsidTr="00440ED3">
        <w:trPr>
          <w:trHeight w:val="284"/>
        </w:trPr>
        <w:tc>
          <w:tcPr>
            <w:tcW w:w="873" w:type="dxa"/>
            <w:tcBorders>
              <w:top w:val="nil"/>
              <w:left w:val="nil"/>
              <w:bottom w:val="nil"/>
              <w:right w:val="nil"/>
            </w:tcBorders>
            <w:shd w:val="clear" w:color="auto" w:fill="auto"/>
            <w:noWrap/>
            <w:vAlign w:val="bottom"/>
            <w:hideMark/>
          </w:tcPr>
          <w:p w14:paraId="274BC5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300</w:t>
            </w:r>
          </w:p>
        </w:tc>
        <w:tc>
          <w:tcPr>
            <w:tcW w:w="3617" w:type="dxa"/>
            <w:tcBorders>
              <w:top w:val="nil"/>
              <w:left w:val="nil"/>
              <w:bottom w:val="nil"/>
              <w:right w:val="nil"/>
            </w:tcBorders>
            <w:shd w:val="clear" w:color="auto" w:fill="auto"/>
            <w:noWrap/>
            <w:vAlign w:val="bottom"/>
            <w:hideMark/>
          </w:tcPr>
          <w:p w14:paraId="20ECFDF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Kirkevejen 4</w:t>
            </w:r>
          </w:p>
        </w:tc>
        <w:tc>
          <w:tcPr>
            <w:tcW w:w="4663" w:type="dxa"/>
            <w:tcBorders>
              <w:top w:val="nil"/>
              <w:left w:val="nil"/>
              <w:bottom w:val="nil"/>
              <w:right w:val="nil"/>
            </w:tcBorders>
            <w:shd w:val="clear" w:color="auto" w:fill="auto"/>
            <w:noWrap/>
            <w:vAlign w:val="bottom"/>
            <w:hideMark/>
          </w:tcPr>
          <w:p w14:paraId="3ED873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10DC95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796D28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6BC431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185.300</w:t>
            </w:r>
          </w:p>
        </w:tc>
        <w:tc>
          <w:tcPr>
            <w:tcW w:w="1678" w:type="dxa"/>
            <w:tcBorders>
              <w:top w:val="nil"/>
              <w:left w:val="nil"/>
              <w:bottom w:val="nil"/>
              <w:right w:val="nil"/>
            </w:tcBorders>
            <w:shd w:val="clear" w:color="auto" w:fill="auto"/>
            <w:noWrap/>
            <w:vAlign w:val="bottom"/>
            <w:hideMark/>
          </w:tcPr>
          <w:p w14:paraId="609A5F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185.300</w:t>
            </w:r>
          </w:p>
        </w:tc>
      </w:tr>
      <w:tr w:rsidR="00440ED3" w:rsidRPr="00440ED3" w14:paraId="4C0DEAB3" w14:textId="77777777" w:rsidTr="00440ED3">
        <w:trPr>
          <w:trHeight w:val="284"/>
        </w:trPr>
        <w:tc>
          <w:tcPr>
            <w:tcW w:w="873" w:type="dxa"/>
            <w:tcBorders>
              <w:top w:val="nil"/>
              <w:left w:val="nil"/>
              <w:bottom w:val="nil"/>
              <w:right w:val="nil"/>
            </w:tcBorders>
            <w:shd w:val="clear" w:color="auto" w:fill="auto"/>
            <w:noWrap/>
            <w:vAlign w:val="bottom"/>
            <w:hideMark/>
          </w:tcPr>
          <w:p w14:paraId="28B1FB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2980</w:t>
            </w:r>
          </w:p>
        </w:tc>
        <w:tc>
          <w:tcPr>
            <w:tcW w:w="3617" w:type="dxa"/>
            <w:tcBorders>
              <w:top w:val="nil"/>
              <w:left w:val="nil"/>
              <w:bottom w:val="nil"/>
              <w:right w:val="nil"/>
            </w:tcBorders>
            <w:shd w:val="clear" w:color="auto" w:fill="auto"/>
            <w:noWrap/>
            <w:vAlign w:val="bottom"/>
            <w:hideMark/>
          </w:tcPr>
          <w:p w14:paraId="4EFF48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Kirsebærvej</w:t>
            </w:r>
          </w:p>
        </w:tc>
        <w:tc>
          <w:tcPr>
            <w:tcW w:w="4663" w:type="dxa"/>
            <w:tcBorders>
              <w:top w:val="nil"/>
              <w:left w:val="nil"/>
              <w:bottom w:val="nil"/>
              <w:right w:val="nil"/>
            </w:tcBorders>
            <w:shd w:val="clear" w:color="auto" w:fill="auto"/>
            <w:noWrap/>
            <w:vAlign w:val="bottom"/>
            <w:hideMark/>
          </w:tcPr>
          <w:p w14:paraId="3297749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14:paraId="7760F2E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5D53D2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PK</w:t>
            </w:r>
          </w:p>
        </w:tc>
        <w:tc>
          <w:tcPr>
            <w:tcW w:w="1678" w:type="dxa"/>
            <w:tcBorders>
              <w:top w:val="nil"/>
              <w:left w:val="nil"/>
              <w:bottom w:val="nil"/>
              <w:right w:val="nil"/>
            </w:tcBorders>
            <w:shd w:val="clear" w:color="auto" w:fill="auto"/>
            <w:noWrap/>
            <w:vAlign w:val="bottom"/>
            <w:hideMark/>
          </w:tcPr>
          <w:p w14:paraId="73D17DE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6D748B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DC2BE97" w14:textId="77777777" w:rsidTr="00440ED3">
        <w:trPr>
          <w:trHeight w:val="284"/>
        </w:trPr>
        <w:tc>
          <w:tcPr>
            <w:tcW w:w="873" w:type="dxa"/>
            <w:tcBorders>
              <w:top w:val="nil"/>
              <w:left w:val="nil"/>
              <w:bottom w:val="nil"/>
              <w:right w:val="nil"/>
            </w:tcBorders>
            <w:shd w:val="clear" w:color="auto" w:fill="auto"/>
            <w:noWrap/>
            <w:vAlign w:val="bottom"/>
            <w:hideMark/>
          </w:tcPr>
          <w:p w14:paraId="4CF1BA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24494</w:t>
            </w:r>
          </w:p>
        </w:tc>
        <w:tc>
          <w:tcPr>
            <w:tcW w:w="3617" w:type="dxa"/>
            <w:tcBorders>
              <w:top w:val="nil"/>
              <w:left w:val="nil"/>
              <w:bottom w:val="nil"/>
              <w:right w:val="nil"/>
            </w:tcBorders>
            <w:shd w:val="clear" w:color="auto" w:fill="auto"/>
            <w:noWrap/>
            <w:vAlign w:val="bottom"/>
            <w:hideMark/>
          </w:tcPr>
          <w:p w14:paraId="709757C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Kirsebærvej M Fl</w:t>
            </w:r>
          </w:p>
        </w:tc>
        <w:tc>
          <w:tcPr>
            <w:tcW w:w="4663" w:type="dxa"/>
            <w:tcBorders>
              <w:top w:val="nil"/>
              <w:left w:val="nil"/>
              <w:bottom w:val="nil"/>
              <w:right w:val="nil"/>
            </w:tcBorders>
            <w:shd w:val="clear" w:color="auto" w:fill="auto"/>
            <w:noWrap/>
            <w:vAlign w:val="bottom"/>
            <w:hideMark/>
          </w:tcPr>
          <w:p w14:paraId="790E83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3CE2E6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67A527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BZ</w:t>
            </w:r>
          </w:p>
        </w:tc>
        <w:tc>
          <w:tcPr>
            <w:tcW w:w="1678" w:type="dxa"/>
            <w:tcBorders>
              <w:top w:val="nil"/>
              <w:left w:val="nil"/>
              <w:bottom w:val="nil"/>
              <w:right w:val="nil"/>
            </w:tcBorders>
            <w:shd w:val="clear" w:color="auto" w:fill="auto"/>
            <w:noWrap/>
            <w:vAlign w:val="bottom"/>
            <w:hideMark/>
          </w:tcPr>
          <w:p w14:paraId="45F04E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F013E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6C48C65" w14:textId="77777777" w:rsidTr="00440ED3">
        <w:trPr>
          <w:trHeight w:val="284"/>
        </w:trPr>
        <w:tc>
          <w:tcPr>
            <w:tcW w:w="873" w:type="dxa"/>
            <w:tcBorders>
              <w:top w:val="nil"/>
              <w:left w:val="nil"/>
              <w:bottom w:val="nil"/>
              <w:right w:val="nil"/>
            </w:tcBorders>
            <w:shd w:val="clear" w:color="auto" w:fill="auto"/>
            <w:noWrap/>
            <w:vAlign w:val="bottom"/>
            <w:hideMark/>
          </w:tcPr>
          <w:p w14:paraId="13169F4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18668</w:t>
            </w:r>
          </w:p>
        </w:tc>
        <w:tc>
          <w:tcPr>
            <w:tcW w:w="3617" w:type="dxa"/>
            <w:tcBorders>
              <w:top w:val="nil"/>
              <w:left w:val="nil"/>
              <w:bottom w:val="nil"/>
              <w:right w:val="nil"/>
            </w:tcBorders>
            <w:shd w:val="clear" w:color="auto" w:fill="auto"/>
            <w:noWrap/>
            <w:vAlign w:val="bottom"/>
            <w:hideMark/>
          </w:tcPr>
          <w:p w14:paraId="65E8C9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Klarskovvej 87</w:t>
            </w:r>
          </w:p>
        </w:tc>
        <w:tc>
          <w:tcPr>
            <w:tcW w:w="4663" w:type="dxa"/>
            <w:tcBorders>
              <w:top w:val="nil"/>
              <w:left w:val="nil"/>
              <w:bottom w:val="nil"/>
              <w:right w:val="nil"/>
            </w:tcBorders>
            <w:shd w:val="clear" w:color="auto" w:fill="auto"/>
            <w:noWrap/>
            <w:vAlign w:val="bottom"/>
            <w:hideMark/>
          </w:tcPr>
          <w:p w14:paraId="2E89C6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bottom"/>
            <w:hideMark/>
          </w:tcPr>
          <w:p w14:paraId="767EA1C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73123C9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bottom"/>
            <w:hideMark/>
          </w:tcPr>
          <w:p w14:paraId="1DAA73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F2558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94F9B6E" w14:textId="77777777" w:rsidTr="00440ED3">
        <w:trPr>
          <w:trHeight w:val="284"/>
        </w:trPr>
        <w:tc>
          <w:tcPr>
            <w:tcW w:w="873" w:type="dxa"/>
            <w:tcBorders>
              <w:top w:val="nil"/>
              <w:left w:val="nil"/>
              <w:bottom w:val="nil"/>
              <w:right w:val="nil"/>
            </w:tcBorders>
            <w:shd w:val="clear" w:color="auto" w:fill="auto"/>
            <w:noWrap/>
            <w:vAlign w:val="bottom"/>
            <w:hideMark/>
          </w:tcPr>
          <w:p w14:paraId="7D4ADB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23979</w:t>
            </w:r>
          </w:p>
        </w:tc>
        <w:tc>
          <w:tcPr>
            <w:tcW w:w="3617" w:type="dxa"/>
            <w:tcBorders>
              <w:top w:val="nil"/>
              <w:left w:val="nil"/>
              <w:bottom w:val="nil"/>
              <w:right w:val="nil"/>
            </w:tcBorders>
            <w:shd w:val="clear" w:color="auto" w:fill="auto"/>
            <w:noWrap/>
            <w:vAlign w:val="bottom"/>
            <w:hideMark/>
          </w:tcPr>
          <w:p w14:paraId="3BE5E52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Klinteparken</w:t>
            </w:r>
          </w:p>
        </w:tc>
        <w:tc>
          <w:tcPr>
            <w:tcW w:w="4663" w:type="dxa"/>
            <w:tcBorders>
              <w:top w:val="nil"/>
              <w:left w:val="nil"/>
              <w:bottom w:val="nil"/>
              <w:right w:val="nil"/>
            </w:tcBorders>
            <w:shd w:val="clear" w:color="auto" w:fill="auto"/>
            <w:noWrap/>
            <w:vAlign w:val="bottom"/>
            <w:hideMark/>
          </w:tcPr>
          <w:p w14:paraId="7D93FE9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319C1F9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4D7480D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bottom"/>
            <w:hideMark/>
          </w:tcPr>
          <w:p w14:paraId="098010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10008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4B64DA0" w14:textId="77777777" w:rsidTr="00440ED3">
        <w:trPr>
          <w:trHeight w:val="284"/>
        </w:trPr>
        <w:tc>
          <w:tcPr>
            <w:tcW w:w="873" w:type="dxa"/>
            <w:tcBorders>
              <w:top w:val="nil"/>
              <w:left w:val="nil"/>
              <w:bottom w:val="nil"/>
              <w:right w:val="nil"/>
            </w:tcBorders>
            <w:shd w:val="clear" w:color="auto" w:fill="auto"/>
            <w:noWrap/>
            <w:vAlign w:val="bottom"/>
            <w:hideMark/>
          </w:tcPr>
          <w:p w14:paraId="0E0AAB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5992</w:t>
            </w:r>
          </w:p>
        </w:tc>
        <w:tc>
          <w:tcPr>
            <w:tcW w:w="3617" w:type="dxa"/>
            <w:tcBorders>
              <w:top w:val="nil"/>
              <w:left w:val="nil"/>
              <w:bottom w:val="nil"/>
              <w:right w:val="nil"/>
            </w:tcBorders>
            <w:shd w:val="clear" w:color="auto" w:fill="auto"/>
            <w:noWrap/>
            <w:vAlign w:val="bottom"/>
            <w:hideMark/>
          </w:tcPr>
          <w:p w14:paraId="4A5E12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235</w:t>
            </w:r>
          </w:p>
        </w:tc>
        <w:tc>
          <w:tcPr>
            <w:tcW w:w="4663" w:type="dxa"/>
            <w:tcBorders>
              <w:top w:val="nil"/>
              <w:left w:val="nil"/>
              <w:bottom w:val="nil"/>
              <w:right w:val="nil"/>
            </w:tcBorders>
            <w:shd w:val="clear" w:color="auto" w:fill="auto"/>
            <w:noWrap/>
            <w:vAlign w:val="bottom"/>
            <w:hideMark/>
          </w:tcPr>
          <w:p w14:paraId="1602B13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bottom"/>
            <w:hideMark/>
          </w:tcPr>
          <w:p w14:paraId="00552D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5EBD5D8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21BA12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503.100</w:t>
            </w:r>
          </w:p>
        </w:tc>
        <w:tc>
          <w:tcPr>
            <w:tcW w:w="1678" w:type="dxa"/>
            <w:tcBorders>
              <w:top w:val="nil"/>
              <w:left w:val="nil"/>
              <w:bottom w:val="nil"/>
              <w:right w:val="nil"/>
            </w:tcBorders>
            <w:shd w:val="clear" w:color="auto" w:fill="auto"/>
            <w:noWrap/>
            <w:vAlign w:val="bottom"/>
            <w:hideMark/>
          </w:tcPr>
          <w:p w14:paraId="7A66CC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6.600.000</w:t>
            </w:r>
          </w:p>
        </w:tc>
      </w:tr>
      <w:tr w:rsidR="00440ED3" w:rsidRPr="00440ED3" w14:paraId="0DF4F650" w14:textId="77777777" w:rsidTr="00440ED3">
        <w:trPr>
          <w:trHeight w:val="284"/>
        </w:trPr>
        <w:tc>
          <w:tcPr>
            <w:tcW w:w="873" w:type="dxa"/>
            <w:tcBorders>
              <w:top w:val="nil"/>
              <w:left w:val="nil"/>
              <w:bottom w:val="nil"/>
              <w:right w:val="nil"/>
            </w:tcBorders>
            <w:shd w:val="clear" w:color="auto" w:fill="auto"/>
            <w:noWrap/>
            <w:vAlign w:val="bottom"/>
            <w:hideMark/>
          </w:tcPr>
          <w:p w14:paraId="70CCCA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5991</w:t>
            </w:r>
          </w:p>
        </w:tc>
        <w:tc>
          <w:tcPr>
            <w:tcW w:w="3617" w:type="dxa"/>
            <w:tcBorders>
              <w:top w:val="nil"/>
              <w:left w:val="nil"/>
              <w:bottom w:val="nil"/>
              <w:right w:val="nil"/>
            </w:tcBorders>
            <w:shd w:val="clear" w:color="auto" w:fill="auto"/>
            <w:noWrap/>
            <w:vAlign w:val="bottom"/>
            <w:hideMark/>
          </w:tcPr>
          <w:p w14:paraId="7B83F5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237</w:t>
            </w:r>
          </w:p>
        </w:tc>
        <w:tc>
          <w:tcPr>
            <w:tcW w:w="4663" w:type="dxa"/>
            <w:tcBorders>
              <w:top w:val="nil"/>
              <w:left w:val="nil"/>
              <w:bottom w:val="nil"/>
              <w:right w:val="nil"/>
            </w:tcBorders>
            <w:shd w:val="clear" w:color="auto" w:fill="auto"/>
            <w:noWrap/>
            <w:vAlign w:val="bottom"/>
            <w:hideMark/>
          </w:tcPr>
          <w:p w14:paraId="106F99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bottom"/>
            <w:hideMark/>
          </w:tcPr>
          <w:p w14:paraId="245EEDC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68D3CD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2073C6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1.399.200</w:t>
            </w:r>
          </w:p>
        </w:tc>
        <w:tc>
          <w:tcPr>
            <w:tcW w:w="1678" w:type="dxa"/>
            <w:tcBorders>
              <w:top w:val="nil"/>
              <w:left w:val="nil"/>
              <w:bottom w:val="nil"/>
              <w:right w:val="nil"/>
            </w:tcBorders>
            <w:shd w:val="clear" w:color="auto" w:fill="auto"/>
            <w:noWrap/>
            <w:vAlign w:val="bottom"/>
            <w:hideMark/>
          </w:tcPr>
          <w:p w14:paraId="14A4B65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10.900.000</w:t>
            </w:r>
          </w:p>
        </w:tc>
      </w:tr>
      <w:tr w:rsidR="00440ED3" w:rsidRPr="00440ED3" w14:paraId="663F606C" w14:textId="77777777" w:rsidTr="00440ED3">
        <w:trPr>
          <w:trHeight w:val="284"/>
        </w:trPr>
        <w:tc>
          <w:tcPr>
            <w:tcW w:w="873" w:type="dxa"/>
            <w:tcBorders>
              <w:top w:val="nil"/>
              <w:left w:val="nil"/>
              <w:bottom w:val="nil"/>
              <w:right w:val="nil"/>
            </w:tcBorders>
            <w:shd w:val="clear" w:color="auto" w:fill="auto"/>
            <w:noWrap/>
            <w:vAlign w:val="bottom"/>
            <w:hideMark/>
          </w:tcPr>
          <w:p w14:paraId="099A1D7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11055</w:t>
            </w:r>
          </w:p>
        </w:tc>
        <w:tc>
          <w:tcPr>
            <w:tcW w:w="3617" w:type="dxa"/>
            <w:tcBorders>
              <w:top w:val="nil"/>
              <w:left w:val="nil"/>
              <w:bottom w:val="nil"/>
              <w:right w:val="nil"/>
            </w:tcBorders>
            <w:shd w:val="clear" w:color="auto" w:fill="auto"/>
            <w:noWrap/>
            <w:vAlign w:val="bottom"/>
            <w:hideMark/>
          </w:tcPr>
          <w:p w14:paraId="78689C1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237 B</w:t>
            </w:r>
          </w:p>
        </w:tc>
        <w:tc>
          <w:tcPr>
            <w:tcW w:w="4663" w:type="dxa"/>
            <w:tcBorders>
              <w:top w:val="nil"/>
              <w:left w:val="nil"/>
              <w:bottom w:val="nil"/>
              <w:right w:val="nil"/>
            </w:tcBorders>
            <w:shd w:val="clear" w:color="auto" w:fill="auto"/>
            <w:noWrap/>
            <w:vAlign w:val="bottom"/>
            <w:hideMark/>
          </w:tcPr>
          <w:p w14:paraId="603829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bottom"/>
            <w:hideMark/>
          </w:tcPr>
          <w:p w14:paraId="659BAC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203B1DC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14:paraId="16F2C52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235.400</w:t>
            </w:r>
          </w:p>
        </w:tc>
        <w:tc>
          <w:tcPr>
            <w:tcW w:w="1678" w:type="dxa"/>
            <w:tcBorders>
              <w:top w:val="nil"/>
              <w:left w:val="nil"/>
              <w:bottom w:val="nil"/>
              <w:right w:val="nil"/>
            </w:tcBorders>
            <w:shd w:val="clear" w:color="auto" w:fill="auto"/>
            <w:noWrap/>
            <w:vAlign w:val="bottom"/>
            <w:hideMark/>
          </w:tcPr>
          <w:p w14:paraId="7A81F2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235.400</w:t>
            </w:r>
          </w:p>
        </w:tc>
      </w:tr>
      <w:tr w:rsidR="00440ED3" w:rsidRPr="00440ED3" w14:paraId="29CD1E08" w14:textId="77777777" w:rsidTr="00440ED3">
        <w:trPr>
          <w:trHeight w:val="284"/>
        </w:trPr>
        <w:tc>
          <w:tcPr>
            <w:tcW w:w="873" w:type="dxa"/>
            <w:tcBorders>
              <w:top w:val="nil"/>
              <w:left w:val="nil"/>
              <w:bottom w:val="nil"/>
              <w:right w:val="nil"/>
            </w:tcBorders>
            <w:shd w:val="clear" w:color="auto" w:fill="auto"/>
            <w:noWrap/>
            <w:vAlign w:val="bottom"/>
            <w:hideMark/>
          </w:tcPr>
          <w:p w14:paraId="2862FB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5417</w:t>
            </w:r>
          </w:p>
        </w:tc>
        <w:tc>
          <w:tcPr>
            <w:tcW w:w="3617" w:type="dxa"/>
            <w:tcBorders>
              <w:top w:val="nil"/>
              <w:left w:val="nil"/>
              <w:bottom w:val="nil"/>
              <w:right w:val="nil"/>
            </w:tcBorders>
            <w:shd w:val="clear" w:color="auto" w:fill="auto"/>
            <w:noWrap/>
            <w:vAlign w:val="bottom"/>
            <w:hideMark/>
          </w:tcPr>
          <w:p w14:paraId="7846308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318</w:t>
            </w:r>
          </w:p>
        </w:tc>
        <w:tc>
          <w:tcPr>
            <w:tcW w:w="4663" w:type="dxa"/>
            <w:tcBorders>
              <w:top w:val="nil"/>
              <w:left w:val="nil"/>
              <w:bottom w:val="nil"/>
              <w:right w:val="nil"/>
            </w:tcBorders>
            <w:shd w:val="clear" w:color="auto" w:fill="auto"/>
            <w:noWrap/>
            <w:vAlign w:val="bottom"/>
            <w:hideMark/>
          </w:tcPr>
          <w:p w14:paraId="37C0D98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bottom"/>
            <w:hideMark/>
          </w:tcPr>
          <w:p w14:paraId="7C66D1B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14:paraId="0F8804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7026D3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193.400</w:t>
            </w:r>
          </w:p>
        </w:tc>
        <w:tc>
          <w:tcPr>
            <w:tcW w:w="1678" w:type="dxa"/>
            <w:tcBorders>
              <w:top w:val="nil"/>
              <w:left w:val="nil"/>
              <w:bottom w:val="nil"/>
              <w:right w:val="nil"/>
            </w:tcBorders>
            <w:shd w:val="clear" w:color="auto" w:fill="auto"/>
            <w:noWrap/>
            <w:vAlign w:val="bottom"/>
            <w:hideMark/>
          </w:tcPr>
          <w:p w14:paraId="1C7AB0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193.400</w:t>
            </w:r>
          </w:p>
        </w:tc>
      </w:tr>
      <w:tr w:rsidR="00440ED3" w:rsidRPr="00440ED3" w14:paraId="634D5B23" w14:textId="77777777" w:rsidTr="00440ED3">
        <w:trPr>
          <w:trHeight w:val="284"/>
        </w:trPr>
        <w:tc>
          <w:tcPr>
            <w:tcW w:w="873" w:type="dxa"/>
            <w:tcBorders>
              <w:top w:val="nil"/>
              <w:left w:val="nil"/>
              <w:bottom w:val="nil"/>
              <w:right w:val="nil"/>
            </w:tcBorders>
            <w:shd w:val="clear" w:color="auto" w:fill="auto"/>
            <w:noWrap/>
            <w:vAlign w:val="bottom"/>
            <w:hideMark/>
          </w:tcPr>
          <w:p w14:paraId="3D05D38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5170</w:t>
            </w:r>
          </w:p>
        </w:tc>
        <w:tc>
          <w:tcPr>
            <w:tcW w:w="3617" w:type="dxa"/>
            <w:tcBorders>
              <w:top w:val="nil"/>
              <w:left w:val="nil"/>
              <w:bottom w:val="nil"/>
              <w:right w:val="nil"/>
            </w:tcBorders>
            <w:shd w:val="clear" w:color="auto" w:fill="auto"/>
            <w:noWrap/>
            <w:vAlign w:val="bottom"/>
            <w:hideMark/>
          </w:tcPr>
          <w:p w14:paraId="238FB0F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333</w:t>
            </w:r>
          </w:p>
        </w:tc>
        <w:tc>
          <w:tcPr>
            <w:tcW w:w="4663" w:type="dxa"/>
            <w:tcBorders>
              <w:top w:val="nil"/>
              <w:left w:val="nil"/>
              <w:bottom w:val="nil"/>
              <w:right w:val="nil"/>
            </w:tcBorders>
            <w:shd w:val="clear" w:color="auto" w:fill="auto"/>
            <w:noWrap/>
            <w:vAlign w:val="bottom"/>
            <w:hideMark/>
          </w:tcPr>
          <w:p w14:paraId="5A85AB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550E8C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2A3B84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14:paraId="4860F7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308.900</w:t>
            </w:r>
          </w:p>
        </w:tc>
        <w:tc>
          <w:tcPr>
            <w:tcW w:w="1678" w:type="dxa"/>
            <w:tcBorders>
              <w:top w:val="nil"/>
              <w:left w:val="nil"/>
              <w:bottom w:val="nil"/>
              <w:right w:val="nil"/>
            </w:tcBorders>
            <w:shd w:val="clear" w:color="auto" w:fill="auto"/>
            <w:noWrap/>
            <w:vAlign w:val="bottom"/>
            <w:hideMark/>
          </w:tcPr>
          <w:p w14:paraId="4B10EC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308.900</w:t>
            </w:r>
          </w:p>
        </w:tc>
      </w:tr>
      <w:tr w:rsidR="00440ED3" w:rsidRPr="00440ED3" w14:paraId="2F172734" w14:textId="77777777" w:rsidTr="00440ED3">
        <w:trPr>
          <w:trHeight w:val="284"/>
        </w:trPr>
        <w:tc>
          <w:tcPr>
            <w:tcW w:w="873" w:type="dxa"/>
            <w:tcBorders>
              <w:top w:val="nil"/>
              <w:left w:val="nil"/>
              <w:bottom w:val="nil"/>
              <w:right w:val="nil"/>
            </w:tcBorders>
            <w:shd w:val="clear" w:color="auto" w:fill="auto"/>
            <w:noWrap/>
            <w:vAlign w:val="bottom"/>
            <w:hideMark/>
          </w:tcPr>
          <w:p w14:paraId="29AE44D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5174</w:t>
            </w:r>
          </w:p>
        </w:tc>
        <w:tc>
          <w:tcPr>
            <w:tcW w:w="3617" w:type="dxa"/>
            <w:tcBorders>
              <w:top w:val="nil"/>
              <w:left w:val="nil"/>
              <w:bottom w:val="nil"/>
              <w:right w:val="nil"/>
            </w:tcBorders>
            <w:shd w:val="clear" w:color="auto" w:fill="auto"/>
            <w:noWrap/>
            <w:vAlign w:val="bottom"/>
            <w:hideMark/>
          </w:tcPr>
          <w:p w14:paraId="1D9431B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335 Østerpol</w:t>
            </w:r>
          </w:p>
        </w:tc>
        <w:tc>
          <w:tcPr>
            <w:tcW w:w="4663" w:type="dxa"/>
            <w:tcBorders>
              <w:top w:val="nil"/>
              <w:left w:val="nil"/>
              <w:bottom w:val="nil"/>
              <w:right w:val="nil"/>
            </w:tcBorders>
            <w:shd w:val="clear" w:color="auto" w:fill="auto"/>
            <w:noWrap/>
            <w:vAlign w:val="bottom"/>
            <w:hideMark/>
          </w:tcPr>
          <w:p w14:paraId="59432C9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011370A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1D5AC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bottom"/>
            <w:hideMark/>
          </w:tcPr>
          <w:p w14:paraId="5D570BE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151.000</w:t>
            </w:r>
          </w:p>
        </w:tc>
        <w:tc>
          <w:tcPr>
            <w:tcW w:w="1678" w:type="dxa"/>
            <w:tcBorders>
              <w:top w:val="nil"/>
              <w:left w:val="nil"/>
              <w:bottom w:val="nil"/>
              <w:right w:val="nil"/>
            </w:tcBorders>
            <w:shd w:val="clear" w:color="auto" w:fill="auto"/>
            <w:noWrap/>
            <w:vAlign w:val="bottom"/>
            <w:hideMark/>
          </w:tcPr>
          <w:p w14:paraId="6F6FCCF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560.000</w:t>
            </w:r>
          </w:p>
        </w:tc>
      </w:tr>
      <w:tr w:rsidR="00440ED3" w:rsidRPr="00440ED3" w14:paraId="54D1941F" w14:textId="77777777" w:rsidTr="00440ED3">
        <w:trPr>
          <w:trHeight w:val="284"/>
        </w:trPr>
        <w:tc>
          <w:tcPr>
            <w:tcW w:w="873" w:type="dxa"/>
            <w:tcBorders>
              <w:top w:val="nil"/>
              <w:left w:val="nil"/>
              <w:bottom w:val="nil"/>
              <w:right w:val="nil"/>
            </w:tcBorders>
            <w:shd w:val="clear" w:color="auto" w:fill="auto"/>
            <w:noWrap/>
            <w:vAlign w:val="bottom"/>
            <w:hideMark/>
          </w:tcPr>
          <w:p w14:paraId="2647B8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5167</w:t>
            </w:r>
          </w:p>
        </w:tc>
        <w:tc>
          <w:tcPr>
            <w:tcW w:w="3617" w:type="dxa"/>
            <w:tcBorders>
              <w:top w:val="nil"/>
              <w:left w:val="nil"/>
              <w:bottom w:val="nil"/>
              <w:right w:val="nil"/>
            </w:tcBorders>
            <w:shd w:val="clear" w:color="auto" w:fill="auto"/>
            <w:noWrap/>
            <w:vAlign w:val="bottom"/>
            <w:hideMark/>
          </w:tcPr>
          <w:p w14:paraId="288F31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336</w:t>
            </w:r>
          </w:p>
        </w:tc>
        <w:tc>
          <w:tcPr>
            <w:tcW w:w="4663" w:type="dxa"/>
            <w:tcBorders>
              <w:top w:val="nil"/>
              <w:left w:val="nil"/>
              <w:bottom w:val="nil"/>
              <w:right w:val="nil"/>
            </w:tcBorders>
            <w:shd w:val="clear" w:color="auto" w:fill="auto"/>
            <w:noWrap/>
            <w:vAlign w:val="bottom"/>
            <w:hideMark/>
          </w:tcPr>
          <w:p w14:paraId="187AF6F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406024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436963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14:paraId="3D0F25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73.100</w:t>
            </w:r>
          </w:p>
        </w:tc>
        <w:tc>
          <w:tcPr>
            <w:tcW w:w="1678" w:type="dxa"/>
            <w:tcBorders>
              <w:top w:val="nil"/>
              <w:left w:val="nil"/>
              <w:bottom w:val="nil"/>
              <w:right w:val="nil"/>
            </w:tcBorders>
            <w:shd w:val="clear" w:color="auto" w:fill="auto"/>
            <w:noWrap/>
            <w:vAlign w:val="bottom"/>
            <w:hideMark/>
          </w:tcPr>
          <w:p w14:paraId="0921128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73.100</w:t>
            </w:r>
          </w:p>
        </w:tc>
      </w:tr>
      <w:tr w:rsidR="00440ED3" w:rsidRPr="00440ED3" w14:paraId="619560D9" w14:textId="77777777" w:rsidTr="00440ED3">
        <w:trPr>
          <w:trHeight w:val="284"/>
        </w:trPr>
        <w:tc>
          <w:tcPr>
            <w:tcW w:w="873" w:type="dxa"/>
            <w:tcBorders>
              <w:top w:val="nil"/>
              <w:left w:val="nil"/>
              <w:bottom w:val="nil"/>
              <w:right w:val="nil"/>
            </w:tcBorders>
            <w:shd w:val="clear" w:color="auto" w:fill="auto"/>
            <w:noWrap/>
            <w:vAlign w:val="bottom"/>
            <w:hideMark/>
          </w:tcPr>
          <w:p w14:paraId="072C4E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5218</w:t>
            </w:r>
          </w:p>
        </w:tc>
        <w:tc>
          <w:tcPr>
            <w:tcW w:w="3617" w:type="dxa"/>
            <w:tcBorders>
              <w:top w:val="nil"/>
              <w:left w:val="nil"/>
              <w:bottom w:val="nil"/>
              <w:right w:val="nil"/>
            </w:tcBorders>
            <w:shd w:val="clear" w:color="auto" w:fill="auto"/>
            <w:noWrap/>
            <w:vAlign w:val="bottom"/>
            <w:hideMark/>
          </w:tcPr>
          <w:p w14:paraId="49CBFA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337</w:t>
            </w:r>
          </w:p>
        </w:tc>
        <w:tc>
          <w:tcPr>
            <w:tcW w:w="4663" w:type="dxa"/>
            <w:tcBorders>
              <w:top w:val="nil"/>
              <w:left w:val="nil"/>
              <w:bottom w:val="nil"/>
              <w:right w:val="nil"/>
            </w:tcBorders>
            <w:shd w:val="clear" w:color="auto" w:fill="auto"/>
            <w:noWrap/>
            <w:vAlign w:val="bottom"/>
            <w:hideMark/>
          </w:tcPr>
          <w:p w14:paraId="31544DA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0A3479E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14:paraId="1A366D0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500E5D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36.100</w:t>
            </w:r>
          </w:p>
        </w:tc>
        <w:tc>
          <w:tcPr>
            <w:tcW w:w="1678" w:type="dxa"/>
            <w:tcBorders>
              <w:top w:val="nil"/>
              <w:left w:val="nil"/>
              <w:bottom w:val="nil"/>
              <w:right w:val="nil"/>
            </w:tcBorders>
            <w:shd w:val="clear" w:color="auto" w:fill="auto"/>
            <w:noWrap/>
            <w:vAlign w:val="bottom"/>
            <w:hideMark/>
          </w:tcPr>
          <w:p w14:paraId="7E7ECD4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36.100</w:t>
            </w:r>
          </w:p>
        </w:tc>
      </w:tr>
      <w:tr w:rsidR="00440ED3" w:rsidRPr="00440ED3" w14:paraId="745F2A72" w14:textId="77777777" w:rsidTr="00440ED3">
        <w:trPr>
          <w:trHeight w:val="284"/>
        </w:trPr>
        <w:tc>
          <w:tcPr>
            <w:tcW w:w="873" w:type="dxa"/>
            <w:tcBorders>
              <w:top w:val="nil"/>
              <w:left w:val="nil"/>
              <w:bottom w:val="nil"/>
              <w:right w:val="nil"/>
            </w:tcBorders>
            <w:shd w:val="clear" w:color="auto" w:fill="auto"/>
            <w:noWrap/>
            <w:vAlign w:val="bottom"/>
            <w:hideMark/>
          </w:tcPr>
          <w:p w14:paraId="3AB1590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5168</w:t>
            </w:r>
          </w:p>
        </w:tc>
        <w:tc>
          <w:tcPr>
            <w:tcW w:w="3617" w:type="dxa"/>
            <w:tcBorders>
              <w:top w:val="nil"/>
              <w:left w:val="nil"/>
              <w:bottom w:val="nil"/>
              <w:right w:val="nil"/>
            </w:tcBorders>
            <w:shd w:val="clear" w:color="auto" w:fill="auto"/>
            <w:noWrap/>
            <w:vAlign w:val="bottom"/>
            <w:hideMark/>
          </w:tcPr>
          <w:p w14:paraId="40B1F0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338</w:t>
            </w:r>
          </w:p>
        </w:tc>
        <w:tc>
          <w:tcPr>
            <w:tcW w:w="4663" w:type="dxa"/>
            <w:tcBorders>
              <w:top w:val="nil"/>
              <w:left w:val="nil"/>
              <w:bottom w:val="nil"/>
              <w:right w:val="nil"/>
            </w:tcBorders>
            <w:shd w:val="clear" w:color="auto" w:fill="auto"/>
            <w:noWrap/>
            <w:vAlign w:val="bottom"/>
            <w:hideMark/>
          </w:tcPr>
          <w:p w14:paraId="056957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354C1C5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43E7CF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2EFD494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82.000</w:t>
            </w:r>
          </w:p>
        </w:tc>
        <w:tc>
          <w:tcPr>
            <w:tcW w:w="1678" w:type="dxa"/>
            <w:tcBorders>
              <w:top w:val="nil"/>
              <w:left w:val="nil"/>
              <w:bottom w:val="nil"/>
              <w:right w:val="nil"/>
            </w:tcBorders>
            <w:shd w:val="clear" w:color="auto" w:fill="auto"/>
            <w:noWrap/>
            <w:vAlign w:val="bottom"/>
            <w:hideMark/>
          </w:tcPr>
          <w:p w14:paraId="45F21D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82.000</w:t>
            </w:r>
          </w:p>
        </w:tc>
      </w:tr>
      <w:tr w:rsidR="00440ED3" w:rsidRPr="00440ED3" w14:paraId="271A3E6A" w14:textId="77777777" w:rsidTr="00440ED3">
        <w:trPr>
          <w:trHeight w:val="284"/>
        </w:trPr>
        <w:tc>
          <w:tcPr>
            <w:tcW w:w="873" w:type="dxa"/>
            <w:tcBorders>
              <w:top w:val="nil"/>
              <w:left w:val="nil"/>
              <w:bottom w:val="nil"/>
              <w:right w:val="nil"/>
            </w:tcBorders>
            <w:shd w:val="clear" w:color="auto" w:fill="auto"/>
            <w:noWrap/>
            <w:vAlign w:val="bottom"/>
            <w:hideMark/>
          </w:tcPr>
          <w:p w14:paraId="01EC47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5166</w:t>
            </w:r>
          </w:p>
        </w:tc>
        <w:tc>
          <w:tcPr>
            <w:tcW w:w="3617" w:type="dxa"/>
            <w:tcBorders>
              <w:top w:val="nil"/>
              <w:left w:val="nil"/>
              <w:bottom w:val="nil"/>
              <w:right w:val="nil"/>
            </w:tcBorders>
            <w:shd w:val="clear" w:color="auto" w:fill="auto"/>
            <w:noWrap/>
            <w:vAlign w:val="bottom"/>
            <w:hideMark/>
          </w:tcPr>
          <w:p w14:paraId="607D36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342</w:t>
            </w:r>
          </w:p>
        </w:tc>
        <w:tc>
          <w:tcPr>
            <w:tcW w:w="4663" w:type="dxa"/>
            <w:tcBorders>
              <w:top w:val="nil"/>
              <w:left w:val="nil"/>
              <w:bottom w:val="nil"/>
              <w:right w:val="nil"/>
            </w:tcBorders>
            <w:shd w:val="clear" w:color="auto" w:fill="auto"/>
            <w:noWrap/>
            <w:vAlign w:val="bottom"/>
            <w:hideMark/>
          </w:tcPr>
          <w:p w14:paraId="3E90856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495B36C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4B51797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0FAE7A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107.500</w:t>
            </w:r>
          </w:p>
        </w:tc>
        <w:tc>
          <w:tcPr>
            <w:tcW w:w="1678" w:type="dxa"/>
            <w:tcBorders>
              <w:top w:val="nil"/>
              <w:left w:val="nil"/>
              <w:bottom w:val="nil"/>
              <w:right w:val="nil"/>
            </w:tcBorders>
            <w:shd w:val="clear" w:color="auto" w:fill="auto"/>
            <w:noWrap/>
            <w:vAlign w:val="bottom"/>
            <w:hideMark/>
          </w:tcPr>
          <w:p w14:paraId="3396467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107.500</w:t>
            </w:r>
          </w:p>
        </w:tc>
      </w:tr>
      <w:tr w:rsidR="00440ED3" w:rsidRPr="00440ED3" w14:paraId="1F04FA8B" w14:textId="77777777" w:rsidTr="00440ED3">
        <w:trPr>
          <w:trHeight w:val="284"/>
        </w:trPr>
        <w:tc>
          <w:tcPr>
            <w:tcW w:w="873" w:type="dxa"/>
            <w:tcBorders>
              <w:top w:val="nil"/>
              <w:left w:val="nil"/>
              <w:bottom w:val="nil"/>
              <w:right w:val="nil"/>
            </w:tcBorders>
            <w:shd w:val="clear" w:color="auto" w:fill="auto"/>
            <w:noWrap/>
            <w:vAlign w:val="bottom"/>
            <w:hideMark/>
          </w:tcPr>
          <w:p w14:paraId="34D933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5156</w:t>
            </w:r>
          </w:p>
        </w:tc>
        <w:tc>
          <w:tcPr>
            <w:tcW w:w="3617" w:type="dxa"/>
            <w:tcBorders>
              <w:top w:val="nil"/>
              <w:left w:val="nil"/>
              <w:bottom w:val="nil"/>
              <w:right w:val="nil"/>
            </w:tcBorders>
            <w:shd w:val="clear" w:color="auto" w:fill="auto"/>
            <w:noWrap/>
            <w:vAlign w:val="bottom"/>
            <w:hideMark/>
          </w:tcPr>
          <w:p w14:paraId="0B9FBB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344</w:t>
            </w:r>
          </w:p>
        </w:tc>
        <w:tc>
          <w:tcPr>
            <w:tcW w:w="4663" w:type="dxa"/>
            <w:tcBorders>
              <w:top w:val="nil"/>
              <w:left w:val="nil"/>
              <w:bottom w:val="nil"/>
              <w:right w:val="nil"/>
            </w:tcBorders>
            <w:shd w:val="clear" w:color="auto" w:fill="auto"/>
            <w:noWrap/>
            <w:vAlign w:val="bottom"/>
            <w:hideMark/>
          </w:tcPr>
          <w:p w14:paraId="09E3473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6F2EA7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6BE064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1A6A83D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357.400</w:t>
            </w:r>
          </w:p>
        </w:tc>
        <w:tc>
          <w:tcPr>
            <w:tcW w:w="1678" w:type="dxa"/>
            <w:tcBorders>
              <w:top w:val="nil"/>
              <w:left w:val="nil"/>
              <w:bottom w:val="nil"/>
              <w:right w:val="nil"/>
            </w:tcBorders>
            <w:shd w:val="clear" w:color="auto" w:fill="auto"/>
            <w:noWrap/>
            <w:vAlign w:val="bottom"/>
            <w:hideMark/>
          </w:tcPr>
          <w:p w14:paraId="034F94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357.400</w:t>
            </w:r>
          </w:p>
        </w:tc>
      </w:tr>
      <w:tr w:rsidR="00440ED3" w:rsidRPr="00440ED3" w14:paraId="7B5F8AFB" w14:textId="77777777" w:rsidTr="00440ED3">
        <w:trPr>
          <w:trHeight w:val="284"/>
        </w:trPr>
        <w:tc>
          <w:tcPr>
            <w:tcW w:w="873" w:type="dxa"/>
            <w:tcBorders>
              <w:top w:val="nil"/>
              <w:left w:val="nil"/>
              <w:bottom w:val="nil"/>
              <w:right w:val="nil"/>
            </w:tcBorders>
            <w:shd w:val="clear" w:color="auto" w:fill="auto"/>
            <w:noWrap/>
            <w:vAlign w:val="bottom"/>
            <w:hideMark/>
          </w:tcPr>
          <w:p w14:paraId="1D0C601F"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7ED04386"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16BB69B6"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2ED332AD"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774BDC3A"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344CA4EB"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635B0E25" w14:textId="77777777" w:rsidTr="00440ED3">
        <w:trPr>
          <w:trHeight w:val="284"/>
        </w:trPr>
        <w:tc>
          <w:tcPr>
            <w:tcW w:w="873" w:type="dxa"/>
            <w:tcBorders>
              <w:top w:val="nil"/>
              <w:left w:val="nil"/>
              <w:bottom w:val="nil"/>
              <w:right w:val="nil"/>
            </w:tcBorders>
            <w:shd w:val="clear" w:color="auto" w:fill="auto"/>
            <w:noWrap/>
            <w:vAlign w:val="bottom"/>
            <w:hideMark/>
          </w:tcPr>
          <w:p w14:paraId="1B63C7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5196</w:t>
            </w:r>
          </w:p>
        </w:tc>
        <w:tc>
          <w:tcPr>
            <w:tcW w:w="3617" w:type="dxa"/>
            <w:tcBorders>
              <w:top w:val="nil"/>
              <w:left w:val="nil"/>
              <w:bottom w:val="nil"/>
              <w:right w:val="nil"/>
            </w:tcBorders>
            <w:shd w:val="clear" w:color="auto" w:fill="auto"/>
            <w:noWrap/>
            <w:vAlign w:val="bottom"/>
            <w:hideMark/>
          </w:tcPr>
          <w:p w14:paraId="5DEB5C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346</w:t>
            </w:r>
          </w:p>
        </w:tc>
        <w:tc>
          <w:tcPr>
            <w:tcW w:w="4663" w:type="dxa"/>
            <w:tcBorders>
              <w:top w:val="nil"/>
              <w:left w:val="nil"/>
              <w:bottom w:val="nil"/>
              <w:right w:val="nil"/>
            </w:tcBorders>
            <w:shd w:val="clear" w:color="auto" w:fill="auto"/>
            <w:noWrap/>
            <w:vAlign w:val="bottom"/>
            <w:hideMark/>
          </w:tcPr>
          <w:p w14:paraId="2949FE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16BC76A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14:paraId="572016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051554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159.300</w:t>
            </w:r>
          </w:p>
        </w:tc>
        <w:tc>
          <w:tcPr>
            <w:tcW w:w="1678" w:type="dxa"/>
            <w:tcBorders>
              <w:top w:val="nil"/>
              <w:left w:val="nil"/>
              <w:bottom w:val="nil"/>
              <w:right w:val="nil"/>
            </w:tcBorders>
            <w:shd w:val="clear" w:color="auto" w:fill="auto"/>
            <w:noWrap/>
            <w:vAlign w:val="bottom"/>
            <w:hideMark/>
          </w:tcPr>
          <w:p w14:paraId="1E55F9C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159.300</w:t>
            </w:r>
          </w:p>
        </w:tc>
      </w:tr>
      <w:tr w:rsidR="00440ED3" w:rsidRPr="00440ED3" w14:paraId="05FBECC8" w14:textId="77777777" w:rsidTr="00440ED3">
        <w:trPr>
          <w:trHeight w:val="284"/>
        </w:trPr>
        <w:tc>
          <w:tcPr>
            <w:tcW w:w="873" w:type="dxa"/>
            <w:tcBorders>
              <w:top w:val="nil"/>
              <w:left w:val="nil"/>
              <w:bottom w:val="nil"/>
              <w:right w:val="nil"/>
            </w:tcBorders>
            <w:shd w:val="clear" w:color="auto" w:fill="auto"/>
            <w:noWrap/>
            <w:vAlign w:val="bottom"/>
            <w:hideMark/>
          </w:tcPr>
          <w:p w14:paraId="373A81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5189</w:t>
            </w:r>
          </w:p>
        </w:tc>
        <w:tc>
          <w:tcPr>
            <w:tcW w:w="3617" w:type="dxa"/>
            <w:tcBorders>
              <w:top w:val="nil"/>
              <w:left w:val="nil"/>
              <w:bottom w:val="nil"/>
              <w:right w:val="nil"/>
            </w:tcBorders>
            <w:shd w:val="clear" w:color="auto" w:fill="auto"/>
            <w:noWrap/>
            <w:vAlign w:val="bottom"/>
            <w:hideMark/>
          </w:tcPr>
          <w:p w14:paraId="5A8C9FD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384</w:t>
            </w:r>
          </w:p>
        </w:tc>
        <w:tc>
          <w:tcPr>
            <w:tcW w:w="4663" w:type="dxa"/>
            <w:tcBorders>
              <w:top w:val="nil"/>
              <w:left w:val="nil"/>
              <w:bottom w:val="nil"/>
              <w:right w:val="nil"/>
            </w:tcBorders>
            <w:shd w:val="clear" w:color="auto" w:fill="auto"/>
            <w:noWrap/>
            <w:vAlign w:val="bottom"/>
            <w:hideMark/>
          </w:tcPr>
          <w:p w14:paraId="5FDCA9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2F5085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14:paraId="3F146E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0DED2DB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108.900</w:t>
            </w:r>
          </w:p>
        </w:tc>
        <w:tc>
          <w:tcPr>
            <w:tcW w:w="1678" w:type="dxa"/>
            <w:tcBorders>
              <w:top w:val="nil"/>
              <w:left w:val="nil"/>
              <w:bottom w:val="nil"/>
              <w:right w:val="nil"/>
            </w:tcBorders>
            <w:shd w:val="clear" w:color="auto" w:fill="auto"/>
            <w:noWrap/>
            <w:vAlign w:val="bottom"/>
            <w:hideMark/>
          </w:tcPr>
          <w:p w14:paraId="5EFF5F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108.900</w:t>
            </w:r>
          </w:p>
        </w:tc>
      </w:tr>
      <w:tr w:rsidR="00440ED3" w:rsidRPr="00440ED3" w14:paraId="742D7E30" w14:textId="77777777" w:rsidTr="00440ED3">
        <w:trPr>
          <w:trHeight w:val="284"/>
        </w:trPr>
        <w:tc>
          <w:tcPr>
            <w:tcW w:w="873" w:type="dxa"/>
            <w:tcBorders>
              <w:top w:val="nil"/>
              <w:left w:val="nil"/>
              <w:bottom w:val="nil"/>
              <w:right w:val="nil"/>
            </w:tcBorders>
            <w:shd w:val="clear" w:color="auto" w:fill="auto"/>
            <w:noWrap/>
            <w:vAlign w:val="bottom"/>
            <w:hideMark/>
          </w:tcPr>
          <w:p w14:paraId="2CB759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11229</w:t>
            </w:r>
          </w:p>
        </w:tc>
        <w:tc>
          <w:tcPr>
            <w:tcW w:w="3617" w:type="dxa"/>
            <w:tcBorders>
              <w:top w:val="nil"/>
              <w:left w:val="nil"/>
              <w:bottom w:val="nil"/>
              <w:right w:val="nil"/>
            </w:tcBorders>
            <w:shd w:val="clear" w:color="auto" w:fill="auto"/>
            <w:noWrap/>
            <w:vAlign w:val="bottom"/>
            <w:hideMark/>
          </w:tcPr>
          <w:p w14:paraId="10F22B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Fælles Grusgrav</w:t>
            </w:r>
          </w:p>
        </w:tc>
        <w:tc>
          <w:tcPr>
            <w:tcW w:w="4663" w:type="dxa"/>
            <w:tcBorders>
              <w:top w:val="nil"/>
              <w:left w:val="nil"/>
              <w:bottom w:val="nil"/>
              <w:right w:val="nil"/>
            </w:tcBorders>
            <w:shd w:val="clear" w:color="auto" w:fill="auto"/>
            <w:noWrap/>
            <w:vAlign w:val="bottom"/>
            <w:hideMark/>
          </w:tcPr>
          <w:p w14:paraId="3571C0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bottom"/>
            <w:hideMark/>
          </w:tcPr>
          <w:p w14:paraId="6801BCB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14:paraId="25B1F381"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6D75DB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F33757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AA0E0E1" w14:textId="77777777" w:rsidTr="00440ED3">
        <w:trPr>
          <w:trHeight w:val="284"/>
        </w:trPr>
        <w:tc>
          <w:tcPr>
            <w:tcW w:w="873" w:type="dxa"/>
            <w:tcBorders>
              <w:top w:val="nil"/>
              <w:left w:val="nil"/>
              <w:bottom w:val="nil"/>
              <w:right w:val="nil"/>
            </w:tcBorders>
            <w:shd w:val="clear" w:color="auto" w:fill="auto"/>
            <w:noWrap/>
            <w:vAlign w:val="bottom"/>
            <w:hideMark/>
          </w:tcPr>
          <w:p w14:paraId="104EE74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11223</w:t>
            </w:r>
          </w:p>
        </w:tc>
        <w:tc>
          <w:tcPr>
            <w:tcW w:w="3617" w:type="dxa"/>
            <w:tcBorders>
              <w:top w:val="nil"/>
              <w:left w:val="nil"/>
              <w:bottom w:val="nil"/>
              <w:right w:val="nil"/>
            </w:tcBorders>
            <w:shd w:val="clear" w:color="auto" w:fill="auto"/>
            <w:noWrap/>
            <w:vAlign w:val="bottom"/>
            <w:hideMark/>
          </w:tcPr>
          <w:p w14:paraId="3E0C7C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Fælles Grusgrav</w:t>
            </w:r>
          </w:p>
        </w:tc>
        <w:tc>
          <w:tcPr>
            <w:tcW w:w="4663" w:type="dxa"/>
            <w:tcBorders>
              <w:top w:val="nil"/>
              <w:left w:val="nil"/>
              <w:bottom w:val="nil"/>
              <w:right w:val="nil"/>
            </w:tcBorders>
            <w:shd w:val="clear" w:color="auto" w:fill="auto"/>
            <w:noWrap/>
            <w:vAlign w:val="bottom"/>
            <w:hideMark/>
          </w:tcPr>
          <w:p w14:paraId="0011C4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Borre By, Borre</w:t>
            </w:r>
          </w:p>
        </w:tc>
        <w:tc>
          <w:tcPr>
            <w:tcW w:w="609" w:type="dxa"/>
            <w:tcBorders>
              <w:top w:val="nil"/>
              <w:left w:val="nil"/>
              <w:bottom w:val="nil"/>
              <w:right w:val="nil"/>
            </w:tcBorders>
            <w:shd w:val="clear" w:color="auto" w:fill="auto"/>
            <w:noWrap/>
            <w:vAlign w:val="bottom"/>
            <w:hideMark/>
          </w:tcPr>
          <w:p w14:paraId="44A64F7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14:paraId="3B44615A"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957933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FB840F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C9B3141" w14:textId="77777777" w:rsidTr="00440ED3">
        <w:trPr>
          <w:trHeight w:val="284"/>
        </w:trPr>
        <w:tc>
          <w:tcPr>
            <w:tcW w:w="873" w:type="dxa"/>
            <w:tcBorders>
              <w:top w:val="nil"/>
              <w:left w:val="nil"/>
              <w:bottom w:val="nil"/>
              <w:right w:val="nil"/>
            </w:tcBorders>
            <w:shd w:val="clear" w:color="auto" w:fill="auto"/>
            <w:noWrap/>
            <w:vAlign w:val="bottom"/>
            <w:hideMark/>
          </w:tcPr>
          <w:p w14:paraId="28DFE4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11265</w:t>
            </w:r>
          </w:p>
        </w:tc>
        <w:tc>
          <w:tcPr>
            <w:tcW w:w="3617" w:type="dxa"/>
            <w:tcBorders>
              <w:top w:val="nil"/>
              <w:left w:val="nil"/>
              <w:bottom w:val="nil"/>
              <w:right w:val="nil"/>
            </w:tcBorders>
            <w:shd w:val="clear" w:color="auto" w:fill="auto"/>
            <w:noWrap/>
            <w:vAlign w:val="bottom"/>
            <w:hideMark/>
          </w:tcPr>
          <w:p w14:paraId="304C831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Gadejord i Keldby</w:t>
            </w:r>
          </w:p>
        </w:tc>
        <w:tc>
          <w:tcPr>
            <w:tcW w:w="4663" w:type="dxa"/>
            <w:tcBorders>
              <w:top w:val="nil"/>
              <w:left w:val="nil"/>
              <w:bottom w:val="nil"/>
              <w:right w:val="nil"/>
            </w:tcBorders>
            <w:shd w:val="clear" w:color="auto" w:fill="auto"/>
            <w:noWrap/>
            <w:vAlign w:val="bottom"/>
            <w:hideMark/>
          </w:tcPr>
          <w:p w14:paraId="024D1B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Keldby By, Keldby</w:t>
            </w:r>
          </w:p>
        </w:tc>
        <w:tc>
          <w:tcPr>
            <w:tcW w:w="609" w:type="dxa"/>
            <w:tcBorders>
              <w:top w:val="nil"/>
              <w:left w:val="nil"/>
              <w:bottom w:val="nil"/>
              <w:right w:val="nil"/>
            </w:tcBorders>
            <w:shd w:val="clear" w:color="auto" w:fill="auto"/>
            <w:noWrap/>
            <w:vAlign w:val="bottom"/>
            <w:hideMark/>
          </w:tcPr>
          <w:p w14:paraId="6319C00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14:paraId="6DE7DAF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2C7A56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020FD1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41B856F" w14:textId="77777777" w:rsidTr="00440ED3">
        <w:trPr>
          <w:trHeight w:val="284"/>
        </w:trPr>
        <w:tc>
          <w:tcPr>
            <w:tcW w:w="873" w:type="dxa"/>
            <w:tcBorders>
              <w:top w:val="nil"/>
              <w:left w:val="nil"/>
              <w:bottom w:val="nil"/>
              <w:right w:val="nil"/>
            </w:tcBorders>
            <w:shd w:val="clear" w:color="auto" w:fill="auto"/>
            <w:noWrap/>
            <w:vAlign w:val="bottom"/>
            <w:hideMark/>
          </w:tcPr>
          <w:p w14:paraId="28BD5D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11280</w:t>
            </w:r>
          </w:p>
        </w:tc>
        <w:tc>
          <w:tcPr>
            <w:tcW w:w="3617" w:type="dxa"/>
            <w:tcBorders>
              <w:top w:val="nil"/>
              <w:left w:val="nil"/>
              <w:bottom w:val="nil"/>
              <w:right w:val="nil"/>
            </w:tcBorders>
            <w:shd w:val="clear" w:color="auto" w:fill="auto"/>
            <w:noWrap/>
            <w:vAlign w:val="bottom"/>
            <w:hideMark/>
          </w:tcPr>
          <w:p w14:paraId="03C6933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 m.fl. Gadejord</w:t>
            </w:r>
          </w:p>
        </w:tc>
        <w:tc>
          <w:tcPr>
            <w:tcW w:w="4663" w:type="dxa"/>
            <w:tcBorders>
              <w:top w:val="nil"/>
              <w:left w:val="nil"/>
              <w:bottom w:val="nil"/>
              <w:right w:val="nil"/>
            </w:tcBorders>
            <w:shd w:val="clear" w:color="auto" w:fill="auto"/>
            <w:noWrap/>
            <w:vAlign w:val="bottom"/>
            <w:hideMark/>
          </w:tcPr>
          <w:p w14:paraId="7409A9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bottom"/>
            <w:hideMark/>
          </w:tcPr>
          <w:p w14:paraId="31BB40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14:paraId="7793F4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022824A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9120A2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0C7B856" w14:textId="77777777" w:rsidTr="00440ED3">
        <w:trPr>
          <w:trHeight w:val="284"/>
        </w:trPr>
        <w:tc>
          <w:tcPr>
            <w:tcW w:w="873" w:type="dxa"/>
            <w:tcBorders>
              <w:top w:val="nil"/>
              <w:left w:val="nil"/>
              <w:bottom w:val="nil"/>
              <w:right w:val="nil"/>
            </w:tcBorders>
            <w:shd w:val="clear" w:color="auto" w:fill="auto"/>
            <w:noWrap/>
            <w:vAlign w:val="bottom"/>
            <w:hideMark/>
          </w:tcPr>
          <w:p w14:paraId="4EDABD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11220</w:t>
            </w:r>
          </w:p>
        </w:tc>
        <w:tc>
          <w:tcPr>
            <w:tcW w:w="3617" w:type="dxa"/>
            <w:tcBorders>
              <w:top w:val="nil"/>
              <w:left w:val="nil"/>
              <w:bottom w:val="nil"/>
              <w:right w:val="nil"/>
            </w:tcBorders>
            <w:shd w:val="clear" w:color="auto" w:fill="auto"/>
            <w:noWrap/>
            <w:vAlign w:val="bottom"/>
            <w:hideMark/>
          </w:tcPr>
          <w:p w14:paraId="38B610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Klintevej/Mosesvinget Vejareal</w:t>
            </w:r>
          </w:p>
        </w:tc>
        <w:tc>
          <w:tcPr>
            <w:tcW w:w="4663" w:type="dxa"/>
            <w:tcBorders>
              <w:top w:val="nil"/>
              <w:left w:val="nil"/>
              <w:bottom w:val="nil"/>
              <w:right w:val="nil"/>
            </w:tcBorders>
            <w:shd w:val="clear" w:color="auto" w:fill="auto"/>
            <w:noWrap/>
            <w:vAlign w:val="bottom"/>
            <w:hideMark/>
          </w:tcPr>
          <w:p w14:paraId="3B97AD0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44D6744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bottom"/>
            <w:hideMark/>
          </w:tcPr>
          <w:p w14:paraId="7236EC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00BAEE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B40D21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415E464" w14:textId="77777777" w:rsidTr="00440ED3">
        <w:trPr>
          <w:trHeight w:val="284"/>
        </w:trPr>
        <w:tc>
          <w:tcPr>
            <w:tcW w:w="873" w:type="dxa"/>
            <w:tcBorders>
              <w:top w:val="nil"/>
              <w:left w:val="nil"/>
              <w:bottom w:val="nil"/>
              <w:right w:val="nil"/>
            </w:tcBorders>
            <w:shd w:val="clear" w:color="auto" w:fill="auto"/>
            <w:noWrap/>
            <w:vAlign w:val="bottom"/>
            <w:hideMark/>
          </w:tcPr>
          <w:p w14:paraId="28F76C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23978</w:t>
            </w:r>
          </w:p>
        </w:tc>
        <w:tc>
          <w:tcPr>
            <w:tcW w:w="3617" w:type="dxa"/>
            <w:tcBorders>
              <w:top w:val="nil"/>
              <w:left w:val="nil"/>
              <w:bottom w:val="nil"/>
              <w:right w:val="nil"/>
            </w:tcBorders>
            <w:shd w:val="clear" w:color="auto" w:fill="auto"/>
            <w:noWrap/>
            <w:vAlign w:val="bottom"/>
            <w:hideMark/>
          </w:tcPr>
          <w:p w14:paraId="37149D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Klintevænget</w:t>
            </w:r>
          </w:p>
        </w:tc>
        <w:tc>
          <w:tcPr>
            <w:tcW w:w="4663" w:type="dxa"/>
            <w:tcBorders>
              <w:top w:val="nil"/>
              <w:left w:val="nil"/>
              <w:bottom w:val="nil"/>
              <w:right w:val="nil"/>
            </w:tcBorders>
            <w:shd w:val="clear" w:color="auto" w:fill="auto"/>
            <w:noWrap/>
            <w:vAlign w:val="bottom"/>
            <w:hideMark/>
          </w:tcPr>
          <w:p w14:paraId="2CF9923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7D69FFE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668BDB5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E69C9D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B71B41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95509A5" w14:textId="77777777" w:rsidTr="00440ED3">
        <w:trPr>
          <w:trHeight w:val="284"/>
        </w:trPr>
        <w:tc>
          <w:tcPr>
            <w:tcW w:w="873" w:type="dxa"/>
            <w:tcBorders>
              <w:top w:val="nil"/>
              <w:left w:val="nil"/>
              <w:bottom w:val="nil"/>
              <w:right w:val="nil"/>
            </w:tcBorders>
            <w:shd w:val="clear" w:color="auto" w:fill="auto"/>
            <w:noWrap/>
            <w:vAlign w:val="bottom"/>
            <w:hideMark/>
          </w:tcPr>
          <w:p w14:paraId="46E79F9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3212</w:t>
            </w:r>
          </w:p>
        </w:tc>
        <w:tc>
          <w:tcPr>
            <w:tcW w:w="3617" w:type="dxa"/>
            <w:tcBorders>
              <w:top w:val="nil"/>
              <w:left w:val="nil"/>
              <w:bottom w:val="nil"/>
              <w:right w:val="nil"/>
            </w:tcBorders>
            <w:shd w:val="clear" w:color="auto" w:fill="auto"/>
            <w:noWrap/>
            <w:vAlign w:val="bottom"/>
            <w:hideMark/>
          </w:tcPr>
          <w:p w14:paraId="3EE2B7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Havneby 24A, thyrav 38</w:t>
            </w:r>
          </w:p>
        </w:tc>
        <w:tc>
          <w:tcPr>
            <w:tcW w:w="4663" w:type="dxa"/>
            <w:tcBorders>
              <w:top w:val="nil"/>
              <w:left w:val="nil"/>
              <w:bottom w:val="nil"/>
              <w:right w:val="nil"/>
            </w:tcBorders>
            <w:shd w:val="clear" w:color="auto" w:fill="auto"/>
            <w:noWrap/>
            <w:vAlign w:val="bottom"/>
            <w:hideMark/>
          </w:tcPr>
          <w:p w14:paraId="1AA7950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2A0DF9D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7536E9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CK</w:t>
            </w:r>
          </w:p>
        </w:tc>
        <w:tc>
          <w:tcPr>
            <w:tcW w:w="1678" w:type="dxa"/>
            <w:tcBorders>
              <w:top w:val="nil"/>
              <w:left w:val="nil"/>
              <w:bottom w:val="nil"/>
              <w:right w:val="nil"/>
            </w:tcBorders>
            <w:shd w:val="clear" w:color="auto" w:fill="auto"/>
            <w:noWrap/>
            <w:vAlign w:val="bottom"/>
            <w:hideMark/>
          </w:tcPr>
          <w:p w14:paraId="56B3390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49EC0B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1A8B047" w14:textId="77777777" w:rsidTr="00440ED3">
        <w:trPr>
          <w:trHeight w:val="284"/>
        </w:trPr>
        <w:tc>
          <w:tcPr>
            <w:tcW w:w="873" w:type="dxa"/>
            <w:tcBorders>
              <w:top w:val="nil"/>
              <w:left w:val="nil"/>
              <w:bottom w:val="nil"/>
              <w:right w:val="nil"/>
            </w:tcBorders>
            <w:shd w:val="clear" w:color="auto" w:fill="auto"/>
            <w:noWrap/>
            <w:vAlign w:val="bottom"/>
            <w:hideMark/>
          </w:tcPr>
          <w:p w14:paraId="5E5FE9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3211</w:t>
            </w:r>
          </w:p>
        </w:tc>
        <w:tc>
          <w:tcPr>
            <w:tcW w:w="3617" w:type="dxa"/>
            <w:tcBorders>
              <w:top w:val="nil"/>
              <w:left w:val="nil"/>
              <w:bottom w:val="nil"/>
              <w:right w:val="nil"/>
            </w:tcBorders>
            <w:shd w:val="clear" w:color="auto" w:fill="auto"/>
            <w:noWrap/>
            <w:vAlign w:val="bottom"/>
            <w:hideMark/>
          </w:tcPr>
          <w:p w14:paraId="209BA4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Havneby 2-81</w:t>
            </w:r>
          </w:p>
        </w:tc>
        <w:tc>
          <w:tcPr>
            <w:tcW w:w="4663" w:type="dxa"/>
            <w:tcBorders>
              <w:top w:val="nil"/>
              <w:left w:val="nil"/>
              <w:bottom w:val="nil"/>
              <w:right w:val="nil"/>
            </w:tcBorders>
            <w:shd w:val="clear" w:color="auto" w:fill="auto"/>
            <w:noWrap/>
            <w:vAlign w:val="bottom"/>
            <w:hideMark/>
          </w:tcPr>
          <w:p w14:paraId="0E0FB8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0C3825B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610C92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CV</w:t>
            </w:r>
          </w:p>
        </w:tc>
        <w:tc>
          <w:tcPr>
            <w:tcW w:w="1678" w:type="dxa"/>
            <w:tcBorders>
              <w:top w:val="nil"/>
              <w:left w:val="nil"/>
              <w:bottom w:val="nil"/>
              <w:right w:val="nil"/>
            </w:tcBorders>
            <w:shd w:val="clear" w:color="auto" w:fill="auto"/>
            <w:noWrap/>
            <w:vAlign w:val="bottom"/>
            <w:hideMark/>
          </w:tcPr>
          <w:p w14:paraId="3A4E1CD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1B4D6F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F12D1B0" w14:textId="77777777" w:rsidTr="00440ED3">
        <w:trPr>
          <w:trHeight w:val="284"/>
        </w:trPr>
        <w:tc>
          <w:tcPr>
            <w:tcW w:w="873" w:type="dxa"/>
            <w:tcBorders>
              <w:top w:val="nil"/>
              <w:left w:val="nil"/>
              <w:bottom w:val="nil"/>
              <w:right w:val="nil"/>
            </w:tcBorders>
            <w:shd w:val="clear" w:color="auto" w:fill="auto"/>
            <w:noWrap/>
            <w:vAlign w:val="bottom"/>
            <w:hideMark/>
          </w:tcPr>
          <w:p w14:paraId="6F7F84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3473</w:t>
            </w:r>
          </w:p>
        </w:tc>
        <w:tc>
          <w:tcPr>
            <w:tcW w:w="3617" w:type="dxa"/>
            <w:tcBorders>
              <w:top w:val="nil"/>
              <w:left w:val="nil"/>
              <w:bottom w:val="nil"/>
              <w:right w:val="nil"/>
            </w:tcBorders>
            <w:shd w:val="clear" w:color="auto" w:fill="auto"/>
            <w:noWrap/>
            <w:vAlign w:val="bottom"/>
            <w:hideMark/>
          </w:tcPr>
          <w:p w14:paraId="09FC0AC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Havneplads 13</w:t>
            </w:r>
          </w:p>
        </w:tc>
        <w:tc>
          <w:tcPr>
            <w:tcW w:w="4663" w:type="dxa"/>
            <w:tcBorders>
              <w:top w:val="nil"/>
              <w:left w:val="nil"/>
              <w:bottom w:val="nil"/>
              <w:right w:val="nil"/>
            </w:tcBorders>
            <w:shd w:val="clear" w:color="auto" w:fill="auto"/>
            <w:noWrap/>
            <w:vAlign w:val="bottom"/>
            <w:hideMark/>
          </w:tcPr>
          <w:p w14:paraId="253732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518E36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57C81A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32B6FB7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0DAA5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7A2F20B" w14:textId="77777777" w:rsidTr="00440ED3">
        <w:trPr>
          <w:trHeight w:val="284"/>
        </w:trPr>
        <w:tc>
          <w:tcPr>
            <w:tcW w:w="873" w:type="dxa"/>
            <w:tcBorders>
              <w:top w:val="nil"/>
              <w:left w:val="nil"/>
              <w:bottom w:val="nil"/>
              <w:right w:val="nil"/>
            </w:tcBorders>
            <w:shd w:val="clear" w:color="auto" w:fill="auto"/>
            <w:noWrap/>
            <w:vAlign w:val="bottom"/>
            <w:hideMark/>
          </w:tcPr>
          <w:p w14:paraId="20031F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7580</w:t>
            </w:r>
          </w:p>
        </w:tc>
        <w:tc>
          <w:tcPr>
            <w:tcW w:w="3617" w:type="dxa"/>
            <w:tcBorders>
              <w:top w:val="nil"/>
              <w:left w:val="nil"/>
              <w:bottom w:val="nil"/>
              <w:right w:val="nil"/>
            </w:tcBorders>
            <w:shd w:val="clear" w:color="auto" w:fill="auto"/>
            <w:noWrap/>
            <w:vAlign w:val="bottom"/>
            <w:hideMark/>
          </w:tcPr>
          <w:p w14:paraId="32E53E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Havneplads 21</w:t>
            </w:r>
          </w:p>
        </w:tc>
        <w:tc>
          <w:tcPr>
            <w:tcW w:w="4663" w:type="dxa"/>
            <w:tcBorders>
              <w:top w:val="nil"/>
              <w:left w:val="nil"/>
              <w:bottom w:val="nil"/>
              <w:right w:val="nil"/>
            </w:tcBorders>
            <w:shd w:val="clear" w:color="auto" w:fill="auto"/>
            <w:noWrap/>
            <w:vAlign w:val="bottom"/>
            <w:hideMark/>
          </w:tcPr>
          <w:p w14:paraId="1F8D08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0088026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7CD1F3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1D766E0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3.698.000</w:t>
            </w:r>
          </w:p>
        </w:tc>
        <w:tc>
          <w:tcPr>
            <w:tcW w:w="1678" w:type="dxa"/>
            <w:tcBorders>
              <w:top w:val="nil"/>
              <w:left w:val="nil"/>
              <w:bottom w:val="nil"/>
              <w:right w:val="nil"/>
            </w:tcBorders>
            <w:shd w:val="clear" w:color="auto" w:fill="auto"/>
            <w:noWrap/>
            <w:vAlign w:val="bottom"/>
            <w:hideMark/>
          </w:tcPr>
          <w:p w14:paraId="6367FE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5.550.000</w:t>
            </w:r>
          </w:p>
        </w:tc>
      </w:tr>
      <w:tr w:rsidR="00440ED3" w:rsidRPr="00440ED3" w14:paraId="1DA0F245" w14:textId="77777777" w:rsidTr="00440ED3">
        <w:trPr>
          <w:trHeight w:val="284"/>
        </w:trPr>
        <w:tc>
          <w:tcPr>
            <w:tcW w:w="873" w:type="dxa"/>
            <w:tcBorders>
              <w:top w:val="nil"/>
              <w:left w:val="nil"/>
              <w:bottom w:val="nil"/>
              <w:right w:val="nil"/>
            </w:tcBorders>
            <w:shd w:val="clear" w:color="auto" w:fill="auto"/>
            <w:noWrap/>
            <w:vAlign w:val="bottom"/>
            <w:hideMark/>
          </w:tcPr>
          <w:p w14:paraId="312C61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10233</w:t>
            </w:r>
          </w:p>
        </w:tc>
        <w:tc>
          <w:tcPr>
            <w:tcW w:w="3617" w:type="dxa"/>
            <w:tcBorders>
              <w:top w:val="nil"/>
              <w:left w:val="nil"/>
              <w:bottom w:val="nil"/>
              <w:right w:val="nil"/>
            </w:tcBorders>
            <w:shd w:val="clear" w:color="auto" w:fill="auto"/>
            <w:noWrap/>
            <w:vAlign w:val="bottom"/>
            <w:hideMark/>
          </w:tcPr>
          <w:p w14:paraId="0EAE96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Havnev.,Dortheavej 21A</w:t>
            </w:r>
          </w:p>
        </w:tc>
        <w:tc>
          <w:tcPr>
            <w:tcW w:w="4663" w:type="dxa"/>
            <w:tcBorders>
              <w:top w:val="nil"/>
              <w:left w:val="nil"/>
              <w:bottom w:val="nil"/>
              <w:right w:val="nil"/>
            </w:tcBorders>
            <w:shd w:val="clear" w:color="auto" w:fill="auto"/>
            <w:noWrap/>
            <w:vAlign w:val="bottom"/>
            <w:hideMark/>
          </w:tcPr>
          <w:p w14:paraId="5ACBF7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5DEAA6E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14:paraId="0E10F4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bottom"/>
            <w:hideMark/>
          </w:tcPr>
          <w:p w14:paraId="3B82DE3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3.139.100</w:t>
            </w:r>
          </w:p>
        </w:tc>
        <w:tc>
          <w:tcPr>
            <w:tcW w:w="1678" w:type="dxa"/>
            <w:tcBorders>
              <w:top w:val="nil"/>
              <w:left w:val="nil"/>
              <w:bottom w:val="nil"/>
              <w:right w:val="nil"/>
            </w:tcBorders>
            <w:shd w:val="clear" w:color="auto" w:fill="auto"/>
            <w:noWrap/>
            <w:vAlign w:val="bottom"/>
            <w:hideMark/>
          </w:tcPr>
          <w:p w14:paraId="26942D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3.139.100</w:t>
            </w:r>
          </w:p>
        </w:tc>
      </w:tr>
      <w:tr w:rsidR="00440ED3" w:rsidRPr="00440ED3" w14:paraId="35B10FCE" w14:textId="77777777" w:rsidTr="00440ED3">
        <w:trPr>
          <w:trHeight w:val="284"/>
        </w:trPr>
        <w:tc>
          <w:tcPr>
            <w:tcW w:w="873" w:type="dxa"/>
            <w:tcBorders>
              <w:top w:val="nil"/>
              <w:left w:val="nil"/>
              <w:bottom w:val="nil"/>
              <w:right w:val="nil"/>
            </w:tcBorders>
            <w:shd w:val="clear" w:color="auto" w:fill="auto"/>
            <w:noWrap/>
            <w:vAlign w:val="bottom"/>
            <w:hideMark/>
          </w:tcPr>
          <w:p w14:paraId="427AF1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11069</w:t>
            </w:r>
          </w:p>
        </w:tc>
        <w:tc>
          <w:tcPr>
            <w:tcW w:w="3617" w:type="dxa"/>
            <w:tcBorders>
              <w:top w:val="nil"/>
              <w:left w:val="nil"/>
              <w:bottom w:val="nil"/>
              <w:right w:val="nil"/>
            </w:tcBorders>
            <w:shd w:val="clear" w:color="auto" w:fill="auto"/>
            <w:noWrap/>
            <w:vAlign w:val="bottom"/>
            <w:hideMark/>
          </w:tcPr>
          <w:p w14:paraId="019CCE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bottom"/>
            <w:hideMark/>
          </w:tcPr>
          <w:p w14:paraId="77B748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4D76530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14:paraId="4F5BA3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14:paraId="0999B12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24.400</w:t>
            </w:r>
          </w:p>
        </w:tc>
        <w:tc>
          <w:tcPr>
            <w:tcW w:w="1678" w:type="dxa"/>
            <w:tcBorders>
              <w:top w:val="nil"/>
              <w:left w:val="nil"/>
              <w:bottom w:val="nil"/>
              <w:right w:val="nil"/>
            </w:tcBorders>
            <w:shd w:val="clear" w:color="auto" w:fill="auto"/>
            <w:noWrap/>
            <w:vAlign w:val="bottom"/>
            <w:hideMark/>
          </w:tcPr>
          <w:p w14:paraId="682D87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24.400</w:t>
            </w:r>
          </w:p>
        </w:tc>
      </w:tr>
      <w:tr w:rsidR="00440ED3" w:rsidRPr="00440ED3" w14:paraId="7CE2A21E" w14:textId="77777777" w:rsidTr="00440ED3">
        <w:trPr>
          <w:trHeight w:val="284"/>
        </w:trPr>
        <w:tc>
          <w:tcPr>
            <w:tcW w:w="873" w:type="dxa"/>
            <w:tcBorders>
              <w:top w:val="nil"/>
              <w:left w:val="nil"/>
              <w:bottom w:val="nil"/>
              <w:right w:val="nil"/>
            </w:tcBorders>
            <w:shd w:val="clear" w:color="auto" w:fill="auto"/>
            <w:noWrap/>
            <w:vAlign w:val="bottom"/>
            <w:hideMark/>
          </w:tcPr>
          <w:p w14:paraId="64B815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11110</w:t>
            </w:r>
          </w:p>
        </w:tc>
        <w:tc>
          <w:tcPr>
            <w:tcW w:w="3617" w:type="dxa"/>
            <w:tcBorders>
              <w:top w:val="nil"/>
              <w:left w:val="nil"/>
              <w:bottom w:val="nil"/>
              <w:right w:val="nil"/>
            </w:tcBorders>
            <w:shd w:val="clear" w:color="auto" w:fill="auto"/>
            <w:noWrap/>
            <w:vAlign w:val="bottom"/>
            <w:hideMark/>
          </w:tcPr>
          <w:p w14:paraId="052EC3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bottom"/>
            <w:hideMark/>
          </w:tcPr>
          <w:p w14:paraId="6DFC9C6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0F09632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762E99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CM</w:t>
            </w:r>
          </w:p>
        </w:tc>
        <w:tc>
          <w:tcPr>
            <w:tcW w:w="1678" w:type="dxa"/>
            <w:tcBorders>
              <w:top w:val="nil"/>
              <w:left w:val="nil"/>
              <w:bottom w:val="nil"/>
              <w:right w:val="nil"/>
            </w:tcBorders>
            <w:shd w:val="clear" w:color="auto" w:fill="auto"/>
            <w:noWrap/>
            <w:vAlign w:val="bottom"/>
            <w:hideMark/>
          </w:tcPr>
          <w:p w14:paraId="74B3650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40.400</w:t>
            </w:r>
          </w:p>
        </w:tc>
        <w:tc>
          <w:tcPr>
            <w:tcW w:w="1678" w:type="dxa"/>
            <w:tcBorders>
              <w:top w:val="nil"/>
              <w:left w:val="nil"/>
              <w:bottom w:val="nil"/>
              <w:right w:val="nil"/>
            </w:tcBorders>
            <w:shd w:val="clear" w:color="auto" w:fill="auto"/>
            <w:noWrap/>
            <w:vAlign w:val="bottom"/>
            <w:hideMark/>
          </w:tcPr>
          <w:p w14:paraId="2138034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40.400</w:t>
            </w:r>
          </w:p>
        </w:tc>
      </w:tr>
      <w:tr w:rsidR="00440ED3" w:rsidRPr="00440ED3" w14:paraId="07C2E219" w14:textId="77777777" w:rsidTr="00440ED3">
        <w:trPr>
          <w:trHeight w:val="284"/>
        </w:trPr>
        <w:tc>
          <w:tcPr>
            <w:tcW w:w="873" w:type="dxa"/>
            <w:tcBorders>
              <w:top w:val="nil"/>
              <w:left w:val="nil"/>
              <w:bottom w:val="nil"/>
              <w:right w:val="nil"/>
            </w:tcBorders>
            <w:shd w:val="clear" w:color="auto" w:fill="auto"/>
            <w:noWrap/>
            <w:vAlign w:val="bottom"/>
            <w:hideMark/>
          </w:tcPr>
          <w:p w14:paraId="1D7245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11111</w:t>
            </w:r>
          </w:p>
        </w:tc>
        <w:tc>
          <w:tcPr>
            <w:tcW w:w="3617" w:type="dxa"/>
            <w:tcBorders>
              <w:top w:val="nil"/>
              <w:left w:val="nil"/>
              <w:bottom w:val="nil"/>
              <w:right w:val="nil"/>
            </w:tcBorders>
            <w:shd w:val="clear" w:color="auto" w:fill="auto"/>
            <w:noWrap/>
            <w:vAlign w:val="bottom"/>
            <w:hideMark/>
          </w:tcPr>
          <w:p w14:paraId="43D74E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bottom"/>
            <w:hideMark/>
          </w:tcPr>
          <w:p w14:paraId="35ECD70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5A01172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76E2328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bottom"/>
            <w:hideMark/>
          </w:tcPr>
          <w:p w14:paraId="5EB9F6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F3678B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3CBC270" w14:textId="77777777" w:rsidTr="00440ED3">
        <w:trPr>
          <w:trHeight w:val="284"/>
        </w:trPr>
        <w:tc>
          <w:tcPr>
            <w:tcW w:w="873" w:type="dxa"/>
            <w:tcBorders>
              <w:top w:val="nil"/>
              <w:left w:val="nil"/>
              <w:bottom w:val="nil"/>
              <w:right w:val="nil"/>
            </w:tcBorders>
            <w:shd w:val="clear" w:color="auto" w:fill="auto"/>
            <w:noWrap/>
            <w:vAlign w:val="bottom"/>
            <w:hideMark/>
          </w:tcPr>
          <w:p w14:paraId="5A68A11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11614</w:t>
            </w:r>
          </w:p>
        </w:tc>
        <w:tc>
          <w:tcPr>
            <w:tcW w:w="3617" w:type="dxa"/>
            <w:tcBorders>
              <w:top w:val="nil"/>
              <w:left w:val="nil"/>
              <w:bottom w:val="nil"/>
              <w:right w:val="nil"/>
            </w:tcBorders>
            <w:shd w:val="clear" w:color="auto" w:fill="auto"/>
            <w:noWrap/>
            <w:vAlign w:val="bottom"/>
            <w:hideMark/>
          </w:tcPr>
          <w:p w14:paraId="7AF8B8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bottom"/>
            <w:hideMark/>
          </w:tcPr>
          <w:p w14:paraId="32BED23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bottom"/>
            <w:hideMark/>
          </w:tcPr>
          <w:p w14:paraId="5D928A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59C5FB6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1B4B1FA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65.800</w:t>
            </w:r>
          </w:p>
        </w:tc>
        <w:tc>
          <w:tcPr>
            <w:tcW w:w="1678" w:type="dxa"/>
            <w:tcBorders>
              <w:top w:val="nil"/>
              <w:left w:val="nil"/>
              <w:bottom w:val="nil"/>
              <w:right w:val="nil"/>
            </w:tcBorders>
            <w:shd w:val="clear" w:color="auto" w:fill="auto"/>
            <w:noWrap/>
            <w:vAlign w:val="bottom"/>
            <w:hideMark/>
          </w:tcPr>
          <w:p w14:paraId="2C09ECB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65.800</w:t>
            </w:r>
          </w:p>
        </w:tc>
      </w:tr>
      <w:tr w:rsidR="00440ED3" w:rsidRPr="00440ED3" w14:paraId="4628CF69" w14:textId="77777777" w:rsidTr="00440ED3">
        <w:trPr>
          <w:trHeight w:val="284"/>
        </w:trPr>
        <w:tc>
          <w:tcPr>
            <w:tcW w:w="873" w:type="dxa"/>
            <w:tcBorders>
              <w:top w:val="nil"/>
              <w:left w:val="nil"/>
              <w:bottom w:val="nil"/>
              <w:right w:val="nil"/>
            </w:tcBorders>
            <w:shd w:val="clear" w:color="auto" w:fill="auto"/>
            <w:noWrap/>
            <w:vAlign w:val="bottom"/>
            <w:hideMark/>
          </w:tcPr>
          <w:p w14:paraId="0AEF09D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7755</w:t>
            </w:r>
          </w:p>
        </w:tc>
        <w:tc>
          <w:tcPr>
            <w:tcW w:w="3617" w:type="dxa"/>
            <w:tcBorders>
              <w:top w:val="nil"/>
              <w:left w:val="nil"/>
              <w:bottom w:val="nil"/>
              <w:right w:val="nil"/>
            </w:tcBorders>
            <w:shd w:val="clear" w:color="auto" w:fill="auto"/>
            <w:noWrap/>
            <w:vAlign w:val="bottom"/>
            <w:hideMark/>
          </w:tcPr>
          <w:p w14:paraId="0F5A78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Klintholm Havnevej 3</w:t>
            </w:r>
          </w:p>
        </w:tc>
        <w:tc>
          <w:tcPr>
            <w:tcW w:w="4663" w:type="dxa"/>
            <w:tcBorders>
              <w:top w:val="nil"/>
              <w:left w:val="nil"/>
              <w:bottom w:val="nil"/>
              <w:right w:val="nil"/>
            </w:tcBorders>
            <w:shd w:val="clear" w:color="auto" w:fill="auto"/>
            <w:noWrap/>
            <w:vAlign w:val="bottom"/>
            <w:hideMark/>
          </w:tcPr>
          <w:p w14:paraId="1CDD9F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bottom"/>
            <w:hideMark/>
          </w:tcPr>
          <w:p w14:paraId="7D2D3FB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4BF36F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54F76E6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164.500</w:t>
            </w:r>
          </w:p>
        </w:tc>
        <w:tc>
          <w:tcPr>
            <w:tcW w:w="1678" w:type="dxa"/>
            <w:tcBorders>
              <w:top w:val="nil"/>
              <w:left w:val="nil"/>
              <w:bottom w:val="nil"/>
              <w:right w:val="nil"/>
            </w:tcBorders>
            <w:shd w:val="clear" w:color="auto" w:fill="auto"/>
            <w:noWrap/>
            <w:vAlign w:val="bottom"/>
            <w:hideMark/>
          </w:tcPr>
          <w:p w14:paraId="33545AB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164.500</w:t>
            </w:r>
          </w:p>
        </w:tc>
      </w:tr>
      <w:tr w:rsidR="00440ED3" w:rsidRPr="00440ED3" w14:paraId="6BB40261" w14:textId="77777777" w:rsidTr="00440ED3">
        <w:trPr>
          <w:trHeight w:val="284"/>
        </w:trPr>
        <w:tc>
          <w:tcPr>
            <w:tcW w:w="873" w:type="dxa"/>
            <w:tcBorders>
              <w:top w:val="nil"/>
              <w:left w:val="nil"/>
              <w:bottom w:val="nil"/>
              <w:right w:val="nil"/>
            </w:tcBorders>
            <w:shd w:val="clear" w:color="auto" w:fill="auto"/>
            <w:noWrap/>
            <w:vAlign w:val="bottom"/>
            <w:hideMark/>
          </w:tcPr>
          <w:p w14:paraId="26A9BA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26690</w:t>
            </w:r>
          </w:p>
        </w:tc>
        <w:tc>
          <w:tcPr>
            <w:tcW w:w="3617" w:type="dxa"/>
            <w:tcBorders>
              <w:top w:val="nil"/>
              <w:left w:val="nil"/>
              <w:bottom w:val="nil"/>
              <w:right w:val="nil"/>
            </w:tcBorders>
            <w:shd w:val="clear" w:color="auto" w:fill="auto"/>
            <w:noWrap/>
            <w:vAlign w:val="bottom"/>
            <w:hideMark/>
          </w:tcPr>
          <w:p w14:paraId="585436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Klinthom Havnevej 6A</w:t>
            </w:r>
          </w:p>
        </w:tc>
        <w:tc>
          <w:tcPr>
            <w:tcW w:w="4663" w:type="dxa"/>
            <w:tcBorders>
              <w:top w:val="nil"/>
              <w:left w:val="nil"/>
              <w:bottom w:val="nil"/>
              <w:right w:val="nil"/>
            </w:tcBorders>
            <w:shd w:val="clear" w:color="auto" w:fill="auto"/>
            <w:noWrap/>
            <w:vAlign w:val="bottom"/>
            <w:hideMark/>
          </w:tcPr>
          <w:p w14:paraId="31CD16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bottom"/>
            <w:hideMark/>
          </w:tcPr>
          <w:p w14:paraId="23E4B02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17475E0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27EE13E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w:t>
            </w:r>
          </w:p>
        </w:tc>
        <w:tc>
          <w:tcPr>
            <w:tcW w:w="1678" w:type="dxa"/>
            <w:tcBorders>
              <w:top w:val="nil"/>
              <w:left w:val="nil"/>
              <w:bottom w:val="nil"/>
              <w:right w:val="nil"/>
            </w:tcBorders>
            <w:shd w:val="clear" w:color="auto" w:fill="auto"/>
            <w:noWrap/>
            <w:vAlign w:val="bottom"/>
            <w:hideMark/>
          </w:tcPr>
          <w:p w14:paraId="737F0A1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w:t>
            </w:r>
          </w:p>
        </w:tc>
      </w:tr>
      <w:tr w:rsidR="00440ED3" w:rsidRPr="00440ED3" w14:paraId="5EB1E3E3" w14:textId="77777777" w:rsidTr="00440ED3">
        <w:trPr>
          <w:trHeight w:val="284"/>
        </w:trPr>
        <w:tc>
          <w:tcPr>
            <w:tcW w:w="873" w:type="dxa"/>
            <w:tcBorders>
              <w:top w:val="nil"/>
              <w:left w:val="nil"/>
              <w:bottom w:val="nil"/>
              <w:right w:val="nil"/>
            </w:tcBorders>
            <w:shd w:val="clear" w:color="auto" w:fill="auto"/>
            <w:noWrap/>
            <w:vAlign w:val="bottom"/>
            <w:hideMark/>
          </w:tcPr>
          <w:p w14:paraId="73CC293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22769</w:t>
            </w:r>
          </w:p>
        </w:tc>
        <w:tc>
          <w:tcPr>
            <w:tcW w:w="3617" w:type="dxa"/>
            <w:tcBorders>
              <w:top w:val="nil"/>
              <w:left w:val="nil"/>
              <w:bottom w:val="nil"/>
              <w:right w:val="nil"/>
            </w:tcBorders>
            <w:shd w:val="clear" w:color="auto" w:fill="auto"/>
            <w:noWrap/>
            <w:vAlign w:val="bottom"/>
            <w:hideMark/>
          </w:tcPr>
          <w:p w14:paraId="7A5605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Klostergade/Marienbergvej</w:t>
            </w:r>
          </w:p>
        </w:tc>
        <w:tc>
          <w:tcPr>
            <w:tcW w:w="4663" w:type="dxa"/>
            <w:tcBorders>
              <w:top w:val="nil"/>
              <w:left w:val="nil"/>
              <w:bottom w:val="nil"/>
              <w:right w:val="nil"/>
            </w:tcBorders>
            <w:shd w:val="clear" w:color="auto" w:fill="auto"/>
            <w:noWrap/>
            <w:vAlign w:val="bottom"/>
            <w:hideMark/>
          </w:tcPr>
          <w:p w14:paraId="510D07C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7BF177A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184</w:t>
            </w:r>
          </w:p>
        </w:tc>
        <w:tc>
          <w:tcPr>
            <w:tcW w:w="490" w:type="dxa"/>
            <w:tcBorders>
              <w:top w:val="nil"/>
              <w:left w:val="nil"/>
              <w:bottom w:val="nil"/>
              <w:right w:val="nil"/>
            </w:tcBorders>
            <w:shd w:val="clear" w:color="auto" w:fill="auto"/>
            <w:noWrap/>
            <w:vAlign w:val="bottom"/>
            <w:hideMark/>
          </w:tcPr>
          <w:p w14:paraId="7988FBC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72F78D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33B22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9C9ED91" w14:textId="77777777" w:rsidTr="00440ED3">
        <w:trPr>
          <w:trHeight w:val="284"/>
        </w:trPr>
        <w:tc>
          <w:tcPr>
            <w:tcW w:w="873" w:type="dxa"/>
            <w:tcBorders>
              <w:top w:val="nil"/>
              <w:left w:val="nil"/>
              <w:bottom w:val="nil"/>
              <w:right w:val="nil"/>
            </w:tcBorders>
            <w:shd w:val="clear" w:color="auto" w:fill="auto"/>
            <w:noWrap/>
            <w:vAlign w:val="bottom"/>
            <w:hideMark/>
          </w:tcPr>
          <w:p w14:paraId="698073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11269</w:t>
            </w:r>
          </w:p>
        </w:tc>
        <w:tc>
          <w:tcPr>
            <w:tcW w:w="3617" w:type="dxa"/>
            <w:tcBorders>
              <w:top w:val="nil"/>
              <w:left w:val="nil"/>
              <w:bottom w:val="nil"/>
              <w:right w:val="nil"/>
            </w:tcBorders>
            <w:shd w:val="clear" w:color="auto" w:fill="auto"/>
            <w:noWrap/>
            <w:vAlign w:val="bottom"/>
            <w:hideMark/>
          </w:tcPr>
          <w:p w14:paraId="7FCD6F8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Klostervej Fælles Kilde</w:t>
            </w:r>
          </w:p>
        </w:tc>
        <w:tc>
          <w:tcPr>
            <w:tcW w:w="4663" w:type="dxa"/>
            <w:tcBorders>
              <w:top w:val="nil"/>
              <w:left w:val="nil"/>
              <w:bottom w:val="nil"/>
              <w:right w:val="nil"/>
            </w:tcBorders>
            <w:shd w:val="clear" w:color="auto" w:fill="auto"/>
            <w:noWrap/>
            <w:vAlign w:val="bottom"/>
            <w:hideMark/>
          </w:tcPr>
          <w:p w14:paraId="073CBD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Spejlsby By, Keldby</w:t>
            </w:r>
          </w:p>
        </w:tc>
        <w:tc>
          <w:tcPr>
            <w:tcW w:w="609" w:type="dxa"/>
            <w:tcBorders>
              <w:top w:val="nil"/>
              <w:left w:val="nil"/>
              <w:bottom w:val="nil"/>
              <w:right w:val="nil"/>
            </w:tcBorders>
            <w:shd w:val="clear" w:color="auto" w:fill="auto"/>
            <w:noWrap/>
            <w:vAlign w:val="bottom"/>
            <w:hideMark/>
          </w:tcPr>
          <w:p w14:paraId="404286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bottom"/>
            <w:hideMark/>
          </w:tcPr>
          <w:p w14:paraId="533E0A1C"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E16A4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5BFCA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99698A0" w14:textId="77777777" w:rsidTr="00440ED3">
        <w:trPr>
          <w:trHeight w:val="284"/>
        </w:trPr>
        <w:tc>
          <w:tcPr>
            <w:tcW w:w="873" w:type="dxa"/>
            <w:tcBorders>
              <w:top w:val="nil"/>
              <w:left w:val="nil"/>
              <w:bottom w:val="nil"/>
              <w:right w:val="nil"/>
            </w:tcBorders>
            <w:shd w:val="clear" w:color="auto" w:fill="auto"/>
            <w:noWrap/>
            <w:vAlign w:val="bottom"/>
            <w:hideMark/>
          </w:tcPr>
          <w:p w14:paraId="52ABC0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11268</w:t>
            </w:r>
          </w:p>
        </w:tc>
        <w:tc>
          <w:tcPr>
            <w:tcW w:w="3617" w:type="dxa"/>
            <w:tcBorders>
              <w:top w:val="nil"/>
              <w:left w:val="nil"/>
              <w:bottom w:val="nil"/>
              <w:right w:val="nil"/>
            </w:tcBorders>
            <w:shd w:val="clear" w:color="auto" w:fill="auto"/>
            <w:noWrap/>
            <w:vAlign w:val="bottom"/>
            <w:hideMark/>
          </w:tcPr>
          <w:p w14:paraId="2214F14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Klostervej Gadejord i Spejlsby</w:t>
            </w:r>
          </w:p>
        </w:tc>
        <w:tc>
          <w:tcPr>
            <w:tcW w:w="4663" w:type="dxa"/>
            <w:tcBorders>
              <w:top w:val="nil"/>
              <w:left w:val="nil"/>
              <w:bottom w:val="nil"/>
              <w:right w:val="nil"/>
            </w:tcBorders>
            <w:shd w:val="clear" w:color="auto" w:fill="auto"/>
            <w:noWrap/>
            <w:vAlign w:val="bottom"/>
            <w:hideMark/>
          </w:tcPr>
          <w:p w14:paraId="18791E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Spejlsby By, Keldby</w:t>
            </w:r>
          </w:p>
        </w:tc>
        <w:tc>
          <w:tcPr>
            <w:tcW w:w="609" w:type="dxa"/>
            <w:tcBorders>
              <w:top w:val="nil"/>
              <w:left w:val="nil"/>
              <w:bottom w:val="nil"/>
              <w:right w:val="nil"/>
            </w:tcBorders>
            <w:shd w:val="clear" w:color="auto" w:fill="auto"/>
            <w:noWrap/>
            <w:vAlign w:val="bottom"/>
            <w:hideMark/>
          </w:tcPr>
          <w:p w14:paraId="79A4B77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bottom"/>
            <w:hideMark/>
          </w:tcPr>
          <w:p w14:paraId="3F1F9870"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A27E7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7F127F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9ADC4CF" w14:textId="77777777" w:rsidTr="00440ED3">
        <w:trPr>
          <w:trHeight w:val="284"/>
        </w:trPr>
        <w:tc>
          <w:tcPr>
            <w:tcW w:w="873" w:type="dxa"/>
            <w:tcBorders>
              <w:top w:val="nil"/>
              <w:left w:val="nil"/>
              <w:bottom w:val="nil"/>
              <w:right w:val="nil"/>
            </w:tcBorders>
            <w:shd w:val="clear" w:color="auto" w:fill="auto"/>
            <w:noWrap/>
            <w:vAlign w:val="bottom"/>
            <w:hideMark/>
          </w:tcPr>
          <w:p w14:paraId="516A1B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22800</w:t>
            </w:r>
          </w:p>
        </w:tc>
        <w:tc>
          <w:tcPr>
            <w:tcW w:w="3617" w:type="dxa"/>
            <w:tcBorders>
              <w:top w:val="nil"/>
              <w:left w:val="nil"/>
              <w:bottom w:val="nil"/>
              <w:right w:val="nil"/>
            </w:tcBorders>
            <w:shd w:val="clear" w:color="auto" w:fill="auto"/>
            <w:noWrap/>
            <w:vAlign w:val="bottom"/>
            <w:hideMark/>
          </w:tcPr>
          <w:p w14:paraId="6EBE18D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Kløften 16-22</w:t>
            </w:r>
          </w:p>
        </w:tc>
        <w:tc>
          <w:tcPr>
            <w:tcW w:w="4663" w:type="dxa"/>
            <w:tcBorders>
              <w:top w:val="nil"/>
              <w:left w:val="nil"/>
              <w:bottom w:val="nil"/>
              <w:right w:val="nil"/>
            </w:tcBorders>
            <w:shd w:val="clear" w:color="auto" w:fill="auto"/>
            <w:noWrap/>
            <w:vAlign w:val="bottom"/>
            <w:hideMark/>
          </w:tcPr>
          <w:p w14:paraId="0DCC67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75AC2AC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8F165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0FD6EB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31C246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A34A788" w14:textId="77777777" w:rsidTr="00440ED3">
        <w:trPr>
          <w:trHeight w:val="284"/>
        </w:trPr>
        <w:tc>
          <w:tcPr>
            <w:tcW w:w="873" w:type="dxa"/>
            <w:tcBorders>
              <w:top w:val="nil"/>
              <w:left w:val="nil"/>
              <w:bottom w:val="nil"/>
              <w:right w:val="nil"/>
            </w:tcBorders>
            <w:shd w:val="clear" w:color="auto" w:fill="auto"/>
            <w:noWrap/>
            <w:vAlign w:val="bottom"/>
            <w:hideMark/>
          </w:tcPr>
          <w:p w14:paraId="0A640B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9786</w:t>
            </w:r>
          </w:p>
        </w:tc>
        <w:tc>
          <w:tcPr>
            <w:tcW w:w="3617" w:type="dxa"/>
            <w:tcBorders>
              <w:top w:val="nil"/>
              <w:left w:val="nil"/>
              <w:bottom w:val="nil"/>
              <w:right w:val="nil"/>
            </w:tcBorders>
            <w:shd w:val="clear" w:color="auto" w:fill="auto"/>
            <w:noWrap/>
            <w:vAlign w:val="bottom"/>
            <w:hideMark/>
          </w:tcPr>
          <w:p w14:paraId="3B2A24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Kobbelvej</w:t>
            </w:r>
          </w:p>
        </w:tc>
        <w:tc>
          <w:tcPr>
            <w:tcW w:w="4663" w:type="dxa"/>
            <w:tcBorders>
              <w:top w:val="nil"/>
              <w:left w:val="nil"/>
              <w:bottom w:val="nil"/>
              <w:right w:val="nil"/>
            </w:tcBorders>
            <w:shd w:val="clear" w:color="auto" w:fill="auto"/>
            <w:noWrap/>
            <w:vAlign w:val="bottom"/>
            <w:hideMark/>
          </w:tcPr>
          <w:p w14:paraId="5ACA96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14:paraId="28EDA7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4040F3C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16D6192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570.600</w:t>
            </w:r>
          </w:p>
        </w:tc>
        <w:tc>
          <w:tcPr>
            <w:tcW w:w="1678" w:type="dxa"/>
            <w:tcBorders>
              <w:top w:val="nil"/>
              <w:left w:val="nil"/>
              <w:bottom w:val="nil"/>
              <w:right w:val="nil"/>
            </w:tcBorders>
            <w:shd w:val="clear" w:color="auto" w:fill="auto"/>
            <w:noWrap/>
            <w:vAlign w:val="bottom"/>
            <w:hideMark/>
          </w:tcPr>
          <w:p w14:paraId="2E8FB58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1.550.000</w:t>
            </w:r>
          </w:p>
        </w:tc>
      </w:tr>
      <w:tr w:rsidR="00440ED3" w:rsidRPr="00440ED3" w14:paraId="660775C0" w14:textId="77777777" w:rsidTr="00440ED3">
        <w:trPr>
          <w:trHeight w:val="284"/>
        </w:trPr>
        <w:tc>
          <w:tcPr>
            <w:tcW w:w="873" w:type="dxa"/>
            <w:tcBorders>
              <w:top w:val="nil"/>
              <w:left w:val="nil"/>
              <w:bottom w:val="nil"/>
              <w:right w:val="nil"/>
            </w:tcBorders>
            <w:shd w:val="clear" w:color="auto" w:fill="auto"/>
            <w:noWrap/>
            <w:vAlign w:val="bottom"/>
            <w:hideMark/>
          </w:tcPr>
          <w:p w14:paraId="310BE6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9951</w:t>
            </w:r>
          </w:p>
        </w:tc>
        <w:tc>
          <w:tcPr>
            <w:tcW w:w="3617" w:type="dxa"/>
            <w:tcBorders>
              <w:top w:val="nil"/>
              <w:left w:val="nil"/>
              <w:bottom w:val="nil"/>
              <w:right w:val="nil"/>
            </w:tcBorders>
            <w:shd w:val="clear" w:color="auto" w:fill="auto"/>
            <w:noWrap/>
            <w:vAlign w:val="bottom"/>
            <w:hideMark/>
          </w:tcPr>
          <w:p w14:paraId="30A6AF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Kobbelvej 30</w:t>
            </w:r>
          </w:p>
        </w:tc>
        <w:tc>
          <w:tcPr>
            <w:tcW w:w="4663" w:type="dxa"/>
            <w:tcBorders>
              <w:top w:val="nil"/>
              <w:left w:val="nil"/>
              <w:bottom w:val="nil"/>
              <w:right w:val="nil"/>
            </w:tcBorders>
            <w:shd w:val="clear" w:color="auto" w:fill="auto"/>
            <w:noWrap/>
            <w:vAlign w:val="bottom"/>
            <w:hideMark/>
          </w:tcPr>
          <w:p w14:paraId="05A3905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6EE5C4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64</w:t>
            </w:r>
          </w:p>
        </w:tc>
        <w:tc>
          <w:tcPr>
            <w:tcW w:w="490" w:type="dxa"/>
            <w:tcBorders>
              <w:top w:val="nil"/>
              <w:left w:val="nil"/>
              <w:bottom w:val="nil"/>
              <w:right w:val="nil"/>
            </w:tcBorders>
            <w:shd w:val="clear" w:color="auto" w:fill="auto"/>
            <w:noWrap/>
            <w:vAlign w:val="bottom"/>
            <w:hideMark/>
          </w:tcPr>
          <w:p w14:paraId="7FB633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0BE0BB7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345.600</w:t>
            </w:r>
          </w:p>
        </w:tc>
        <w:tc>
          <w:tcPr>
            <w:tcW w:w="1678" w:type="dxa"/>
            <w:tcBorders>
              <w:top w:val="nil"/>
              <w:left w:val="nil"/>
              <w:bottom w:val="nil"/>
              <w:right w:val="nil"/>
            </w:tcBorders>
            <w:shd w:val="clear" w:color="auto" w:fill="auto"/>
            <w:noWrap/>
            <w:vAlign w:val="bottom"/>
            <w:hideMark/>
          </w:tcPr>
          <w:p w14:paraId="478575D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2.400.000</w:t>
            </w:r>
          </w:p>
        </w:tc>
      </w:tr>
      <w:tr w:rsidR="00440ED3" w:rsidRPr="00440ED3" w14:paraId="0F9B9719" w14:textId="77777777" w:rsidTr="00440ED3">
        <w:trPr>
          <w:trHeight w:val="284"/>
        </w:trPr>
        <w:tc>
          <w:tcPr>
            <w:tcW w:w="873" w:type="dxa"/>
            <w:tcBorders>
              <w:top w:val="nil"/>
              <w:left w:val="nil"/>
              <w:bottom w:val="nil"/>
              <w:right w:val="nil"/>
            </w:tcBorders>
            <w:shd w:val="clear" w:color="auto" w:fill="auto"/>
            <w:noWrap/>
            <w:vAlign w:val="bottom"/>
            <w:hideMark/>
          </w:tcPr>
          <w:p w14:paraId="473D381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10301</w:t>
            </w:r>
          </w:p>
        </w:tc>
        <w:tc>
          <w:tcPr>
            <w:tcW w:w="3617" w:type="dxa"/>
            <w:tcBorders>
              <w:top w:val="nil"/>
              <w:left w:val="nil"/>
              <w:bottom w:val="nil"/>
              <w:right w:val="nil"/>
            </w:tcBorders>
            <w:shd w:val="clear" w:color="auto" w:fill="auto"/>
            <w:noWrap/>
            <w:vAlign w:val="bottom"/>
            <w:hideMark/>
          </w:tcPr>
          <w:p w14:paraId="129EA9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Kobbelvej 51</w:t>
            </w:r>
          </w:p>
        </w:tc>
        <w:tc>
          <w:tcPr>
            <w:tcW w:w="4663" w:type="dxa"/>
            <w:tcBorders>
              <w:top w:val="nil"/>
              <w:left w:val="nil"/>
              <w:bottom w:val="nil"/>
              <w:right w:val="nil"/>
            </w:tcBorders>
            <w:shd w:val="clear" w:color="auto" w:fill="auto"/>
            <w:noWrap/>
            <w:vAlign w:val="bottom"/>
            <w:hideMark/>
          </w:tcPr>
          <w:p w14:paraId="6BE980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77E4363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78</w:t>
            </w:r>
          </w:p>
        </w:tc>
        <w:tc>
          <w:tcPr>
            <w:tcW w:w="490" w:type="dxa"/>
            <w:tcBorders>
              <w:top w:val="nil"/>
              <w:left w:val="nil"/>
              <w:bottom w:val="nil"/>
              <w:right w:val="nil"/>
            </w:tcBorders>
            <w:shd w:val="clear" w:color="auto" w:fill="auto"/>
            <w:noWrap/>
            <w:vAlign w:val="bottom"/>
            <w:hideMark/>
          </w:tcPr>
          <w:p w14:paraId="0900D4F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bottom"/>
            <w:hideMark/>
          </w:tcPr>
          <w:p w14:paraId="7FF7D53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221.500</w:t>
            </w:r>
          </w:p>
        </w:tc>
        <w:tc>
          <w:tcPr>
            <w:tcW w:w="1678" w:type="dxa"/>
            <w:tcBorders>
              <w:top w:val="nil"/>
              <w:left w:val="nil"/>
              <w:bottom w:val="nil"/>
              <w:right w:val="nil"/>
            </w:tcBorders>
            <w:shd w:val="clear" w:color="auto" w:fill="auto"/>
            <w:noWrap/>
            <w:vAlign w:val="bottom"/>
            <w:hideMark/>
          </w:tcPr>
          <w:p w14:paraId="61BC4B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221.500</w:t>
            </w:r>
          </w:p>
        </w:tc>
      </w:tr>
      <w:tr w:rsidR="00440ED3" w:rsidRPr="00440ED3" w14:paraId="26B3D94A" w14:textId="77777777" w:rsidTr="00440ED3">
        <w:trPr>
          <w:trHeight w:val="284"/>
        </w:trPr>
        <w:tc>
          <w:tcPr>
            <w:tcW w:w="873" w:type="dxa"/>
            <w:tcBorders>
              <w:top w:val="nil"/>
              <w:left w:val="nil"/>
              <w:bottom w:val="nil"/>
              <w:right w:val="nil"/>
            </w:tcBorders>
            <w:shd w:val="clear" w:color="auto" w:fill="auto"/>
            <w:noWrap/>
            <w:vAlign w:val="bottom"/>
            <w:hideMark/>
          </w:tcPr>
          <w:p w14:paraId="5F0046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4287</w:t>
            </w:r>
          </w:p>
        </w:tc>
        <w:tc>
          <w:tcPr>
            <w:tcW w:w="3617" w:type="dxa"/>
            <w:tcBorders>
              <w:top w:val="nil"/>
              <w:left w:val="nil"/>
              <w:bottom w:val="nil"/>
              <w:right w:val="nil"/>
            </w:tcBorders>
            <w:shd w:val="clear" w:color="auto" w:fill="auto"/>
            <w:noWrap/>
            <w:vAlign w:val="bottom"/>
            <w:hideMark/>
          </w:tcPr>
          <w:p w14:paraId="28A0E4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Kobbelvej 53 (4780)</w:t>
            </w:r>
          </w:p>
        </w:tc>
        <w:tc>
          <w:tcPr>
            <w:tcW w:w="4663" w:type="dxa"/>
            <w:tcBorders>
              <w:top w:val="nil"/>
              <w:left w:val="nil"/>
              <w:bottom w:val="nil"/>
              <w:right w:val="nil"/>
            </w:tcBorders>
            <w:shd w:val="clear" w:color="auto" w:fill="auto"/>
            <w:noWrap/>
            <w:vAlign w:val="bottom"/>
            <w:hideMark/>
          </w:tcPr>
          <w:p w14:paraId="3F708D5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5BEA54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74</w:t>
            </w:r>
          </w:p>
        </w:tc>
        <w:tc>
          <w:tcPr>
            <w:tcW w:w="490" w:type="dxa"/>
            <w:tcBorders>
              <w:top w:val="nil"/>
              <w:left w:val="nil"/>
              <w:bottom w:val="nil"/>
              <w:right w:val="nil"/>
            </w:tcBorders>
            <w:shd w:val="clear" w:color="auto" w:fill="auto"/>
            <w:noWrap/>
            <w:vAlign w:val="bottom"/>
            <w:hideMark/>
          </w:tcPr>
          <w:p w14:paraId="47B9EC2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42A4781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429.300</w:t>
            </w:r>
          </w:p>
        </w:tc>
        <w:tc>
          <w:tcPr>
            <w:tcW w:w="1678" w:type="dxa"/>
            <w:tcBorders>
              <w:top w:val="nil"/>
              <w:left w:val="nil"/>
              <w:bottom w:val="nil"/>
              <w:right w:val="nil"/>
            </w:tcBorders>
            <w:shd w:val="clear" w:color="auto" w:fill="auto"/>
            <w:noWrap/>
            <w:vAlign w:val="bottom"/>
            <w:hideMark/>
          </w:tcPr>
          <w:p w14:paraId="3A9FFCD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429.300</w:t>
            </w:r>
          </w:p>
        </w:tc>
      </w:tr>
      <w:tr w:rsidR="00440ED3" w:rsidRPr="00440ED3" w14:paraId="68CE397F" w14:textId="77777777" w:rsidTr="00440ED3">
        <w:trPr>
          <w:trHeight w:val="284"/>
        </w:trPr>
        <w:tc>
          <w:tcPr>
            <w:tcW w:w="873" w:type="dxa"/>
            <w:tcBorders>
              <w:top w:val="nil"/>
              <w:left w:val="nil"/>
              <w:bottom w:val="nil"/>
              <w:right w:val="nil"/>
            </w:tcBorders>
            <w:shd w:val="clear" w:color="auto" w:fill="auto"/>
            <w:noWrap/>
            <w:vAlign w:val="bottom"/>
            <w:hideMark/>
          </w:tcPr>
          <w:p w14:paraId="5CA3B82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11180</w:t>
            </w:r>
          </w:p>
        </w:tc>
        <w:tc>
          <w:tcPr>
            <w:tcW w:w="3617" w:type="dxa"/>
            <w:tcBorders>
              <w:top w:val="nil"/>
              <w:left w:val="nil"/>
              <w:bottom w:val="nil"/>
              <w:right w:val="nil"/>
            </w:tcBorders>
            <w:shd w:val="clear" w:color="auto" w:fill="auto"/>
            <w:noWrap/>
            <w:vAlign w:val="bottom"/>
            <w:hideMark/>
          </w:tcPr>
          <w:p w14:paraId="0FDCD3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Kobbelvej 55</w:t>
            </w:r>
          </w:p>
        </w:tc>
        <w:tc>
          <w:tcPr>
            <w:tcW w:w="4663" w:type="dxa"/>
            <w:tcBorders>
              <w:top w:val="nil"/>
              <w:left w:val="nil"/>
              <w:bottom w:val="nil"/>
              <w:right w:val="nil"/>
            </w:tcBorders>
            <w:shd w:val="clear" w:color="auto" w:fill="auto"/>
            <w:noWrap/>
            <w:vAlign w:val="bottom"/>
            <w:hideMark/>
          </w:tcPr>
          <w:p w14:paraId="25A281E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665EEB8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74</w:t>
            </w:r>
          </w:p>
        </w:tc>
        <w:tc>
          <w:tcPr>
            <w:tcW w:w="490" w:type="dxa"/>
            <w:tcBorders>
              <w:top w:val="nil"/>
              <w:left w:val="nil"/>
              <w:bottom w:val="nil"/>
              <w:right w:val="nil"/>
            </w:tcBorders>
            <w:shd w:val="clear" w:color="auto" w:fill="auto"/>
            <w:noWrap/>
            <w:vAlign w:val="bottom"/>
            <w:hideMark/>
          </w:tcPr>
          <w:p w14:paraId="627DE3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129E8F3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292.100</w:t>
            </w:r>
          </w:p>
        </w:tc>
        <w:tc>
          <w:tcPr>
            <w:tcW w:w="1678" w:type="dxa"/>
            <w:tcBorders>
              <w:top w:val="nil"/>
              <w:left w:val="nil"/>
              <w:bottom w:val="nil"/>
              <w:right w:val="nil"/>
            </w:tcBorders>
            <w:shd w:val="clear" w:color="auto" w:fill="auto"/>
            <w:noWrap/>
            <w:vAlign w:val="bottom"/>
            <w:hideMark/>
          </w:tcPr>
          <w:p w14:paraId="67E8CB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292.100</w:t>
            </w:r>
          </w:p>
        </w:tc>
      </w:tr>
      <w:tr w:rsidR="00440ED3" w:rsidRPr="00440ED3" w14:paraId="7BA1C68A" w14:textId="77777777" w:rsidTr="00440ED3">
        <w:trPr>
          <w:trHeight w:val="284"/>
        </w:trPr>
        <w:tc>
          <w:tcPr>
            <w:tcW w:w="873" w:type="dxa"/>
            <w:tcBorders>
              <w:top w:val="nil"/>
              <w:left w:val="nil"/>
              <w:bottom w:val="nil"/>
              <w:right w:val="nil"/>
            </w:tcBorders>
            <w:shd w:val="clear" w:color="auto" w:fill="auto"/>
            <w:noWrap/>
            <w:vAlign w:val="bottom"/>
            <w:hideMark/>
          </w:tcPr>
          <w:p w14:paraId="4A80BC5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11350</w:t>
            </w:r>
          </w:p>
        </w:tc>
        <w:tc>
          <w:tcPr>
            <w:tcW w:w="3617" w:type="dxa"/>
            <w:tcBorders>
              <w:top w:val="nil"/>
              <w:left w:val="nil"/>
              <w:bottom w:val="nil"/>
              <w:right w:val="nil"/>
            </w:tcBorders>
            <w:shd w:val="clear" w:color="auto" w:fill="auto"/>
            <w:noWrap/>
            <w:vAlign w:val="bottom"/>
            <w:hideMark/>
          </w:tcPr>
          <w:p w14:paraId="47C725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Kobbelvænget/Klintevej Vejareal</w:t>
            </w:r>
          </w:p>
        </w:tc>
        <w:tc>
          <w:tcPr>
            <w:tcW w:w="4663" w:type="dxa"/>
            <w:tcBorders>
              <w:top w:val="nil"/>
              <w:left w:val="nil"/>
              <w:bottom w:val="nil"/>
              <w:right w:val="nil"/>
            </w:tcBorders>
            <w:shd w:val="clear" w:color="auto" w:fill="auto"/>
            <w:noWrap/>
            <w:vAlign w:val="bottom"/>
            <w:hideMark/>
          </w:tcPr>
          <w:p w14:paraId="3E0810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14:paraId="5671D3A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67D1F3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C87BCC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E6173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842BE4E" w14:textId="77777777" w:rsidTr="00440ED3">
        <w:trPr>
          <w:trHeight w:val="284"/>
        </w:trPr>
        <w:tc>
          <w:tcPr>
            <w:tcW w:w="873" w:type="dxa"/>
            <w:tcBorders>
              <w:top w:val="nil"/>
              <w:left w:val="nil"/>
              <w:bottom w:val="nil"/>
              <w:right w:val="nil"/>
            </w:tcBorders>
            <w:shd w:val="clear" w:color="auto" w:fill="auto"/>
            <w:noWrap/>
            <w:vAlign w:val="bottom"/>
            <w:hideMark/>
          </w:tcPr>
          <w:p w14:paraId="084A94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11715</w:t>
            </w:r>
          </w:p>
        </w:tc>
        <w:tc>
          <w:tcPr>
            <w:tcW w:w="3617" w:type="dxa"/>
            <w:tcBorders>
              <w:top w:val="nil"/>
              <w:left w:val="nil"/>
              <w:bottom w:val="nil"/>
              <w:right w:val="nil"/>
            </w:tcBorders>
            <w:shd w:val="clear" w:color="auto" w:fill="auto"/>
            <w:noWrap/>
            <w:vAlign w:val="bottom"/>
            <w:hideMark/>
          </w:tcPr>
          <w:p w14:paraId="303CED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Kornvej 40  50</w:t>
            </w:r>
          </w:p>
        </w:tc>
        <w:tc>
          <w:tcPr>
            <w:tcW w:w="4663" w:type="dxa"/>
            <w:tcBorders>
              <w:top w:val="nil"/>
              <w:left w:val="nil"/>
              <w:bottom w:val="nil"/>
              <w:right w:val="nil"/>
            </w:tcBorders>
            <w:shd w:val="clear" w:color="auto" w:fill="auto"/>
            <w:noWrap/>
            <w:vAlign w:val="bottom"/>
            <w:hideMark/>
          </w:tcPr>
          <w:p w14:paraId="2C804D3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511E8E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1C5CBA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bottom"/>
            <w:hideMark/>
          </w:tcPr>
          <w:p w14:paraId="2C608D5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651.300</w:t>
            </w:r>
          </w:p>
        </w:tc>
        <w:tc>
          <w:tcPr>
            <w:tcW w:w="1678" w:type="dxa"/>
            <w:tcBorders>
              <w:top w:val="nil"/>
              <w:left w:val="nil"/>
              <w:bottom w:val="nil"/>
              <w:right w:val="nil"/>
            </w:tcBorders>
            <w:shd w:val="clear" w:color="auto" w:fill="auto"/>
            <w:noWrap/>
            <w:vAlign w:val="bottom"/>
            <w:hideMark/>
          </w:tcPr>
          <w:p w14:paraId="0F1B601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13.100.000</w:t>
            </w:r>
          </w:p>
        </w:tc>
      </w:tr>
      <w:tr w:rsidR="00440ED3" w:rsidRPr="00440ED3" w14:paraId="13F60982" w14:textId="77777777" w:rsidTr="00440ED3">
        <w:trPr>
          <w:trHeight w:val="284"/>
        </w:trPr>
        <w:tc>
          <w:tcPr>
            <w:tcW w:w="873" w:type="dxa"/>
            <w:tcBorders>
              <w:top w:val="nil"/>
              <w:left w:val="nil"/>
              <w:bottom w:val="nil"/>
              <w:right w:val="nil"/>
            </w:tcBorders>
            <w:shd w:val="clear" w:color="auto" w:fill="auto"/>
            <w:noWrap/>
            <w:vAlign w:val="bottom"/>
            <w:hideMark/>
          </w:tcPr>
          <w:p w14:paraId="238B8FA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8976</w:t>
            </w:r>
          </w:p>
        </w:tc>
        <w:tc>
          <w:tcPr>
            <w:tcW w:w="3617" w:type="dxa"/>
            <w:tcBorders>
              <w:top w:val="nil"/>
              <w:left w:val="nil"/>
              <w:bottom w:val="nil"/>
              <w:right w:val="nil"/>
            </w:tcBorders>
            <w:shd w:val="clear" w:color="auto" w:fill="auto"/>
            <w:noWrap/>
            <w:vAlign w:val="bottom"/>
            <w:hideMark/>
          </w:tcPr>
          <w:p w14:paraId="3C12C0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Kostervej</w:t>
            </w:r>
          </w:p>
        </w:tc>
        <w:tc>
          <w:tcPr>
            <w:tcW w:w="4663" w:type="dxa"/>
            <w:tcBorders>
              <w:top w:val="nil"/>
              <w:left w:val="nil"/>
              <w:bottom w:val="nil"/>
              <w:right w:val="nil"/>
            </w:tcBorders>
            <w:shd w:val="clear" w:color="auto" w:fill="auto"/>
            <w:noWrap/>
            <w:vAlign w:val="bottom"/>
            <w:hideMark/>
          </w:tcPr>
          <w:p w14:paraId="368013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 Stege Jorder</w:t>
            </w:r>
          </w:p>
        </w:tc>
        <w:tc>
          <w:tcPr>
            <w:tcW w:w="609" w:type="dxa"/>
            <w:tcBorders>
              <w:top w:val="nil"/>
              <w:left w:val="nil"/>
              <w:bottom w:val="nil"/>
              <w:right w:val="nil"/>
            </w:tcBorders>
            <w:shd w:val="clear" w:color="auto" w:fill="auto"/>
            <w:noWrap/>
            <w:vAlign w:val="bottom"/>
            <w:hideMark/>
          </w:tcPr>
          <w:p w14:paraId="6A8B03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72013AD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343BA65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3.900</w:t>
            </w:r>
          </w:p>
        </w:tc>
        <w:tc>
          <w:tcPr>
            <w:tcW w:w="1678" w:type="dxa"/>
            <w:tcBorders>
              <w:top w:val="nil"/>
              <w:left w:val="nil"/>
              <w:bottom w:val="nil"/>
              <w:right w:val="nil"/>
            </w:tcBorders>
            <w:shd w:val="clear" w:color="auto" w:fill="auto"/>
            <w:noWrap/>
            <w:vAlign w:val="bottom"/>
            <w:hideMark/>
          </w:tcPr>
          <w:p w14:paraId="6F686BA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10.000</w:t>
            </w:r>
          </w:p>
        </w:tc>
      </w:tr>
      <w:tr w:rsidR="00440ED3" w:rsidRPr="00440ED3" w14:paraId="54C52586" w14:textId="77777777" w:rsidTr="00440ED3">
        <w:trPr>
          <w:trHeight w:val="284"/>
        </w:trPr>
        <w:tc>
          <w:tcPr>
            <w:tcW w:w="873" w:type="dxa"/>
            <w:tcBorders>
              <w:top w:val="nil"/>
              <w:left w:val="nil"/>
              <w:bottom w:val="nil"/>
              <w:right w:val="nil"/>
            </w:tcBorders>
            <w:shd w:val="clear" w:color="auto" w:fill="auto"/>
            <w:noWrap/>
            <w:vAlign w:val="bottom"/>
            <w:hideMark/>
          </w:tcPr>
          <w:p w14:paraId="60D78A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11509</w:t>
            </w:r>
          </w:p>
        </w:tc>
        <w:tc>
          <w:tcPr>
            <w:tcW w:w="3617" w:type="dxa"/>
            <w:tcBorders>
              <w:top w:val="nil"/>
              <w:left w:val="nil"/>
              <w:bottom w:val="nil"/>
              <w:right w:val="nil"/>
            </w:tcBorders>
            <w:shd w:val="clear" w:color="auto" w:fill="auto"/>
            <w:noWrap/>
            <w:vAlign w:val="bottom"/>
            <w:hideMark/>
          </w:tcPr>
          <w:p w14:paraId="47DCEB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Kostervej</w:t>
            </w:r>
          </w:p>
        </w:tc>
        <w:tc>
          <w:tcPr>
            <w:tcW w:w="4663" w:type="dxa"/>
            <w:tcBorders>
              <w:top w:val="nil"/>
              <w:left w:val="nil"/>
              <w:bottom w:val="nil"/>
              <w:right w:val="nil"/>
            </w:tcBorders>
            <w:shd w:val="clear" w:color="auto" w:fill="auto"/>
            <w:noWrap/>
            <w:vAlign w:val="bottom"/>
            <w:hideMark/>
          </w:tcPr>
          <w:p w14:paraId="013A606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37911AF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54C393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bottom"/>
            <w:hideMark/>
          </w:tcPr>
          <w:p w14:paraId="6DF8B60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135.800</w:t>
            </w:r>
          </w:p>
        </w:tc>
        <w:tc>
          <w:tcPr>
            <w:tcW w:w="1678" w:type="dxa"/>
            <w:tcBorders>
              <w:top w:val="nil"/>
              <w:left w:val="nil"/>
              <w:bottom w:val="nil"/>
              <w:right w:val="nil"/>
            </w:tcBorders>
            <w:shd w:val="clear" w:color="auto" w:fill="auto"/>
            <w:noWrap/>
            <w:vAlign w:val="bottom"/>
            <w:hideMark/>
          </w:tcPr>
          <w:p w14:paraId="796C8F5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135.800</w:t>
            </w:r>
          </w:p>
        </w:tc>
      </w:tr>
      <w:tr w:rsidR="00440ED3" w:rsidRPr="00440ED3" w14:paraId="6D177307" w14:textId="77777777" w:rsidTr="00440ED3">
        <w:trPr>
          <w:trHeight w:val="284"/>
        </w:trPr>
        <w:tc>
          <w:tcPr>
            <w:tcW w:w="873" w:type="dxa"/>
            <w:tcBorders>
              <w:top w:val="nil"/>
              <w:left w:val="nil"/>
              <w:bottom w:val="nil"/>
              <w:right w:val="nil"/>
            </w:tcBorders>
            <w:shd w:val="clear" w:color="auto" w:fill="auto"/>
            <w:noWrap/>
            <w:vAlign w:val="bottom"/>
            <w:hideMark/>
          </w:tcPr>
          <w:p w14:paraId="2A3D62D1"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1004BD4D"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20DEF07E"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23BCCA1F"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1CA2D185"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2D4C8F05"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1AD4FB60" w14:textId="77777777" w:rsidTr="00440ED3">
        <w:trPr>
          <w:trHeight w:val="284"/>
        </w:trPr>
        <w:tc>
          <w:tcPr>
            <w:tcW w:w="873" w:type="dxa"/>
            <w:tcBorders>
              <w:top w:val="nil"/>
              <w:left w:val="nil"/>
              <w:bottom w:val="nil"/>
              <w:right w:val="nil"/>
            </w:tcBorders>
            <w:shd w:val="clear" w:color="auto" w:fill="auto"/>
            <w:noWrap/>
            <w:vAlign w:val="bottom"/>
            <w:hideMark/>
          </w:tcPr>
          <w:p w14:paraId="37A4C6E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11000</w:t>
            </w:r>
          </w:p>
        </w:tc>
        <w:tc>
          <w:tcPr>
            <w:tcW w:w="3617" w:type="dxa"/>
            <w:tcBorders>
              <w:top w:val="nil"/>
              <w:left w:val="nil"/>
              <w:bottom w:val="nil"/>
              <w:right w:val="nil"/>
            </w:tcBorders>
            <w:shd w:val="clear" w:color="auto" w:fill="auto"/>
            <w:noWrap/>
            <w:vAlign w:val="bottom"/>
            <w:hideMark/>
          </w:tcPr>
          <w:p w14:paraId="47708E2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Kostervej</w:t>
            </w:r>
          </w:p>
        </w:tc>
        <w:tc>
          <w:tcPr>
            <w:tcW w:w="4663" w:type="dxa"/>
            <w:tcBorders>
              <w:top w:val="nil"/>
              <w:left w:val="nil"/>
              <w:bottom w:val="nil"/>
              <w:right w:val="nil"/>
            </w:tcBorders>
            <w:shd w:val="clear" w:color="auto" w:fill="auto"/>
            <w:noWrap/>
            <w:vAlign w:val="bottom"/>
            <w:hideMark/>
          </w:tcPr>
          <w:p w14:paraId="440B15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Tjørnemarke, Stege Jorder</w:t>
            </w:r>
          </w:p>
        </w:tc>
        <w:tc>
          <w:tcPr>
            <w:tcW w:w="609" w:type="dxa"/>
            <w:tcBorders>
              <w:top w:val="nil"/>
              <w:left w:val="nil"/>
              <w:bottom w:val="nil"/>
              <w:right w:val="nil"/>
            </w:tcBorders>
            <w:shd w:val="clear" w:color="auto" w:fill="auto"/>
            <w:noWrap/>
            <w:vAlign w:val="bottom"/>
            <w:hideMark/>
          </w:tcPr>
          <w:p w14:paraId="784603A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31072A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7AF78F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2.200</w:t>
            </w:r>
          </w:p>
        </w:tc>
        <w:tc>
          <w:tcPr>
            <w:tcW w:w="1678" w:type="dxa"/>
            <w:tcBorders>
              <w:top w:val="nil"/>
              <w:left w:val="nil"/>
              <w:bottom w:val="nil"/>
              <w:right w:val="nil"/>
            </w:tcBorders>
            <w:shd w:val="clear" w:color="auto" w:fill="auto"/>
            <w:noWrap/>
            <w:vAlign w:val="bottom"/>
            <w:hideMark/>
          </w:tcPr>
          <w:p w14:paraId="06558B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2.200</w:t>
            </w:r>
          </w:p>
        </w:tc>
      </w:tr>
      <w:tr w:rsidR="00440ED3" w:rsidRPr="00440ED3" w14:paraId="114EBEB4" w14:textId="77777777" w:rsidTr="00440ED3">
        <w:trPr>
          <w:trHeight w:val="284"/>
        </w:trPr>
        <w:tc>
          <w:tcPr>
            <w:tcW w:w="873" w:type="dxa"/>
            <w:tcBorders>
              <w:top w:val="nil"/>
              <w:left w:val="nil"/>
              <w:bottom w:val="nil"/>
              <w:right w:val="nil"/>
            </w:tcBorders>
            <w:shd w:val="clear" w:color="auto" w:fill="auto"/>
            <w:noWrap/>
            <w:vAlign w:val="bottom"/>
            <w:hideMark/>
          </w:tcPr>
          <w:p w14:paraId="77BC57D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10991</w:t>
            </w:r>
          </w:p>
        </w:tc>
        <w:tc>
          <w:tcPr>
            <w:tcW w:w="3617" w:type="dxa"/>
            <w:tcBorders>
              <w:top w:val="nil"/>
              <w:left w:val="nil"/>
              <w:bottom w:val="nil"/>
              <w:right w:val="nil"/>
            </w:tcBorders>
            <w:shd w:val="clear" w:color="auto" w:fill="auto"/>
            <w:noWrap/>
            <w:vAlign w:val="bottom"/>
            <w:hideMark/>
          </w:tcPr>
          <w:p w14:paraId="0F835F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Kostervej/Strandvej Kanal m.m.</w:t>
            </w:r>
          </w:p>
        </w:tc>
        <w:tc>
          <w:tcPr>
            <w:tcW w:w="4663" w:type="dxa"/>
            <w:tcBorders>
              <w:top w:val="nil"/>
              <w:left w:val="nil"/>
              <w:bottom w:val="nil"/>
              <w:right w:val="nil"/>
            </w:tcBorders>
            <w:shd w:val="clear" w:color="auto" w:fill="auto"/>
            <w:noWrap/>
            <w:vAlign w:val="bottom"/>
            <w:hideMark/>
          </w:tcPr>
          <w:p w14:paraId="3DF09D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52DB285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bottom"/>
            <w:hideMark/>
          </w:tcPr>
          <w:p w14:paraId="3CA659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54B91F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CF72B8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B7A1BA0" w14:textId="77777777" w:rsidTr="00440ED3">
        <w:trPr>
          <w:trHeight w:val="284"/>
        </w:trPr>
        <w:tc>
          <w:tcPr>
            <w:tcW w:w="873" w:type="dxa"/>
            <w:tcBorders>
              <w:top w:val="nil"/>
              <w:left w:val="nil"/>
              <w:bottom w:val="nil"/>
              <w:right w:val="nil"/>
            </w:tcBorders>
            <w:shd w:val="clear" w:color="auto" w:fill="auto"/>
            <w:noWrap/>
            <w:vAlign w:val="bottom"/>
            <w:hideMark/>
          </w:tcPr>
          <w:p w14:paraId="14F6CA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25147</w:t>
            </w:r>
          </w:p>
        </w:tc>
        <w:tc>
          <w:tcPr>
            <w:tcW w:w="3617" w:type="dxa"/>
            <w:tcBorders>
              <w:top w:val="nil"/>
              <w:left w:val="nil"/>
              <w:bottom w:val="nil"/>
              <w:right w:val="nil"/>
            </w:tcBorders>
            <w:shd w:val="clear" w:color="auto" w:fill="auto"/>
            <w:noWrap/>
            <w:vAlign w:val="bottom"/>
            <w:hideMark/>
          </w:tcPr>
          <w:p w14:paraId="5AB997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Kostræde Byvej 1</w:t>
            </w:r>
          </w:p>
        </w:tc>
        <w:tc>
          <w:tcPr>
            <w:tcW w:w="4663" w:type="dxa"/>
            <w:tcBorders>
              <w:top w:val="nil"/>
              <w:left w:val="nil"/>
              <w:bottom w:val="nil"/>
              <w:right w:val="nil"/>
            </w:tcBorders>
            <w:shd w:val="clear" w:color="auto" w:fill="auto"/>
            <w:noWrap/>
            <w:vAlign w:val="bottom"/>
            <w:hideMark/>
          </w:tcPr>
          <w:p w14:paraId="1D07F11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Kostræde By, Køng</w:t>
            </w:r>
          </w:p>
        </w:tc>
        <w:tc>
          <w:tcPr>
            <w:tcW w:w="609" w:type="dxa"/>
            <w:tcBorders>
              <w:top w:val="nil"/>
              <w:left w:val="nil"/>
              <w:bottom w:val="nil"/>
              <w:right w:val="nil"/>
            </w:tcBorders>
            <w:shd w:val="clear" w:color="auto" w:fill="auto"/>
            <w:noWrap/>
            <w:vAlign w:val="bottom"/>
            <w:hideMark/>
          </w:tcPr>
          <w:p w14:paraId="54B7E93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2E7A231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EA01F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414.700</w:t>
            </w:r>
          </w:p>
        </w:tc>
        <w:tc>
          <w:tcPr>
            <w:tcW w:w="1678" w:type="dxa"/>
            <w:tcBorders>
              <w:top w:val="nil"/>
              <w:left w:val="nil"/>
              <w:bottom w:val="nil"/>
              <w:right w:val="nil"/>
            </w:tcBorders>
            <w:shd w:val="clear" w:color="auto" w:fill="auto"/>
            <w:noWrap/>
            <w:vAlign w:val="bottom"/>
            <w:hideMark/>
          </w:tcPr>
          <w:p w14:paraId="7FDF101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1.600.000</w:t>
            </w:r>
          </w:p>
        </w:tc>
      </w:tr>
      <w:tr w:rsidR="00440ED3" w:rsidRPr="00440ED3" w14:paraId="2BB84590" w14:textId="77777777" w:rsidTr="00440ED3">
        <w:trPr>
          <w:trHeight w:val="284"/>
        </w:trPr>
        <w:tc>
          <w:tcPr>
            <w:tcW w:w="873" w:type="dxa"/>
            <w:tcBorders>
              <w:top w:val="nil"/>
              <w:left w:val="nil"/>
              <w:bottom w:val="nil"/>
              <w:right w:val="nil"/>
            </w:tcBorders>
            <w:shd w:val="clear" w:color="auto" w:fill="auto"/>
            <w:noWrap/>
            <w:vAlign w:val="bottom"/>
            <w:hideMark/>
          </w:tcPr>
          <w:p w14:paraId="0682A2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21890</w:t>
            </w:r>
          </w:p>
        </w:tc>
        <w:tc>
          <w:tcPr>
            <w:tcW w:w="3617" w:type="dxa"/>
            <w:tcBorders>
              <w:top w:val="nil"/>
              <w:left w:val="nil"/>
              <w:bottom w:val="nil"/>
              <w:right w:val="nil"/>
            </w:tcBorders>
            <w:shd w:val="clear" w:color="auto" w:fill="auto"/>
            <w:noWrap/>
            <w:vAlign w:val="bottom"/>
            <w:hideMark/>
          </w:tcPr>
          <w:p w14:paraId="5CB2AF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Krøjevej</w:t>
            </w:r>
          </w:p>
        </w:tc>
        <w:tc>
          <w:tcPr>
            <w:tcW w:w="4663" w:type="dxa"/>
            <w:tcBorders>
              <w:top w:val="nil"/>
              <w:left w:val="nil"/>
              <w:bottom w:val="nil"/>
              <w:right w:val="nil"/>
            </w:tcBorders>
            <w:shd w:val="clear" w:color="auto" w:fill="auto"/>
            <w:noWrap/>
            <w:vAlign w:val="bottom"/>
            <w:hideMark/>
          </w:tcPr>
          <w:p w14:paraId="4DFFDBC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6BA0626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02ECBB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EDC37B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616.700</w:t>
            </w:r>
          </w:p>
        </w:tc>
        <w:tc>
          <w:tcPr>
            <w:tcW w:w="1678" w:type="dxa"/>
            <w:tcBorders>
              <w:top w:val="nil"/>
              <w:left w:val="nil"/>
              <w:bottom w:val="nil"/>
              <w:right w:val="nil"/>
            </w:tcBorders>
            <w:shd w:val="clear" w:color="auto" w:fill="auto"/>
            <w:noWrap/>
            <w:vAlign w:val="bottom"/>
            <w:hideMark/>
          </w:tcPr>
          <w:p w14:paraId="7153823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616.700</w:t>
            </w:r>
          </w:p>
        </w:tc>
      </w:tr>
      <w:tr w:rsidR="00440ED3" w:rsidRPr="00440ED3" w14:paraId="0DD475D6" w14:textId="77777777" w:rsidTr="00440ED3">
        <w:trPr>
          <w:trHeight w:val="284"/>
        </w:trPr>
        <w:tc>
          <w:tcPr>
            <w:tcW w:w="873" w:type="dxa"/>
            <w:tcBorders>
              <w:top w:val="nil"/>
              <w:left w:val="nil"/>
              <w:bottom w:val="nil"/>
              <w:right w:val="nil"/>
            </w:tcBorders>
            <w:shd w:val="clear" w:color="auto" w:fill="auto"/>
            <w:noWrap/>
            <w:vAlign w:val="bottom"/>
            <w:hideMark/>
          </w:tcPr>
          <w:p w14:paraId="575172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11264</w:t>
            </w:r>
          </w:p>
        </w:tc>
        <w:tc>
          <w:tcPr>
            <w:tcW w:w="3617" w:type="dxa"/>
            <w:tcBorders>
              <w:top w:val="nil"/>
              <w:left w:val="nil"/>
              <w:bottom w:val="nil"/>
              <w:right w:val="nil"/>
            </w:tcBorders>
            <w:shd w:val="clear" w:color="auto" w:fill="auto"/>
            <w:noWrap/>
            <w:vAlign w:val="bottom"/>
            <w:hideMark/>
          </w:tcPr>
          <w:p w14:paraId="6A99631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Kullegårdsvej Gadekær</w:t>
            </w:r>
          </w:p>
        </w:tc>
        <w:tc>
          <w:tcPr>
            <w:tcW w:w="4663" w:type="dxa"/>
            <w:tcBorders>
              <w:top w:val="nil"/>
              <w:left w:val="nil"/>
              <w:bottom w:val="nil"/>
              <w:right w:val="nil"/>
            </w:tcBorders>
            <w:shd w:val="clear" w:color="auto" w:fill="auto"/>
            <w:noWrap/>
            <w:vAlign w:val="bottom"/>
            <w:hideMark/>
          </w:tcPr>
          <w:p w14:paraId="197B08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Keldbylille By, Keldby</w:t>
            </w:r>
          </w:p>
        </w:tc>
        <w:tc>
          <w:tcPr>
            <w:tcW w:w="609" w:type="dxa"/>
            <w:tcBorders>
              <w:top w:val="nil"/>
              <w:left w:val="nil"/>
              <w:bottom w:val="nil"/>
              <w:right w:val="nil"/>
            </w:tcBorders>
            <w:shd w:val="clear" w:color="auto" w:fill="auto"/>
            <w:noWrap/>
            <w:vAlign w:val="bottom"/>
            <w:hideMark/>
          </w:tcPr>
          <w:p w14:paraId="1FFA4C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14:paraId="60551B12"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BFC5C3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B6A087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9AEABB0" w14:textId="77777777" w:rsidTr="00440ED3">
        <w:trPr>
          <w:trHeight w:val="284"/>
        </w:trPr>
        <w:tc>
          <w:tcPr>
            <w:tcW w:w="873" w:type="dxa"/>
            <w:tcBorders>
              <w:top w:val="nil"/>
              <w:left w:val="nil"/>
              <w:bottom w:val="nil"/>
              <w:right w:val="nil"/>
            </w:tcBorders>
            <w:shd w:val="clear" w:color="auto" w:fill="auto"/>
            <w:noWrap/>
            <w:vAlign w:val="bottom"/>
            <w:hideMark/>
          </w:tcPr>
          <w:p w14:paraId="2AB93E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16959</w:t>
            </w:r>
          </w:p>
        </w:tc>
        <w:tc>
          <w:tcPr>
            <w:tcW w:w="3617" w:type="dxa"/>
            <w:tcBorders>
              <w:top w:val="nil"/>
              <w:left w:val="nil"/>
              <w:bottom w:val="nil"/>
              <w:right w:val="nil"/>
            </w:tcBorders>
            <w:shd w:val="clear" w:color="auto" w:fill="auto"/>
            <w:noWrap/>
            <w:vAlign w:val="bottom"/>
            <w:hideMark/>
          </w:tcPr>
          <w:p w14:paraId="1FA830F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Kullekærvej 2 - 2 M</w:t>
            </w:r>
          </w:p>
        </w:tc>
        <w:tc>
          <w:tcPr>
            <w:tcW w:w="4663" w:type="dxa"/>
            <w:tcBorders>
              <w:top w:val="nil"/>
              <w:left w:val="nil"/>
              <w:bottom w:val="nil"/>
              <w:right w:val="nil"/>
            </w:tcBorders>
            <w:shd w:val="clear" w:color="auto" w:fill="auto"/>
            <w:noWrap/>
            <w:vAlign w:val="bottom"/>
            <w:hideMark/>
          </w:tcPr>
          <w:p w14:paraId="126AA9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210006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190309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bottom"/>
            <w:hideMark/>
          </w:tcPr>
          <w:p w14:paraId="2490F43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1.338.400</w:t>
            </w:r>
          </w:p>
        </w:tc>
        <w:tc>
          <w:tcPr>
            <w:tcW w:w="1678" w:type="dxa"/>
            <w:tcBorders>
              <w:top w:val="nil"/>
              <w:left w:val="nil"/>
              <w:bottom w:val="nil"/>
              <w:right w:val="nil"/>
            </w:tcBorders>
            <w:shd w:val="clear" w:color="auto" w:fill="auto"/>
            <w:noWrap/>
            <w:vAlign w:val="bottom"/>
            <w:hideMark/>
          </w:tcPr>
          <w:p w14:paraId="67F5544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12.000.000</w:t>
            </w:r>
          </w:p>
        </w:tc>
      </w:tr>
      <w:tr w:rsidR="00440ED3" w:rsidRPr="00440ED3" w14:paraId="7599A0F0" w14:textId="77777777" w:rsidTr="00440ED3">
        <w:trPr>
          <w:trHeight w:val="284"/>
        </w:trPr>
        <w:tc>
          <w:tcPr>
            <w:tcW w:w="873" w:type="dxa"/>
            <w:tcBorders>
              <w:top w:val="nil"/>
              <w:left w:val="nil"/>
              <w:bottom w:val="nil"/>
              <w:right w:val="nil"/>
            </w:tcBorders>
            <w:shd w:val="clear" w:color="auto" w:fill="auto"/>
            <w:noWrap/>
            <w:vAlign w:val="bottom"/>
            <w:hideMark/>
          </w:tcPr>
          <w:p w14:paraId="4CFD69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11474</w:t>
            </w:r>
          </w:p>
        </w:tc>
        <w:tc>
          <w:tcPr>
            <w:tcW w:w="3617" w:type="dxa"/>
            <w:tcBorders>
              <w:top w:val="nil"/>
              <w:left w:val="nil"/>
              <w:bottom w:val="nil"/>
              <w:right w:val="nil"/>
            </w:tcBorders>
            <w:shd w:val="clear" w:color="auto" w:fill="auto"/>
            <w:noWrap/>
            <w:vAlign w:val="bottom"/>
            <w:hideMark/>
          </w:tcPr>
          <w:p w14:paraId="30D2FE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Kullekærvej 4</w:t>
            </w:r>
          </w:p>
        </w:tc>
        <w:tc>
          <w:tcPr>
            <w:tcW w:w="4663" w:type="dxa"/>
            <w:tcBorders>
              <w:top w:val="nil"/>
              <w:left w:val="nil"/>
              <w:bottom w:val="nil"/>
              <w:right w:val="nil"/>
            </w:tcBorders>
            <w:shd w:val="clear" w:color="auto" w:fill="auto"/>
            <w:noWrap/>
            <w:vAlign w:val="bottom"/>
            <w:hideMark/>
          </w:tcPr>
          <w:p w14:paraId="29797B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3477DD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7581AA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AU</w:t>
            </w:r>
          </w:p>
        </w:tc>
        <w:tc>
          <w:tcPr>
            <w:tcW w:w="1678" w:type="dxa"/>
            <w:tcBorders>
              <w:top w:val="nil"/>
              <w:left w:val="nil"/>
              <w:bottom w:val="nil"/>
              <w:right w:val="nil"/>
            </w:tcBorders>
            <w:shd w:val="clear" w:color="auto" w:fill="auto"/>
            <w:noWrap/>
            <w:vAlign w:val="bottom"/>
            <w:hideMark/>
          </w:tcPr>
          <w:p w14:paraId="0A6EDF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2.227.700</w:t>
            </w:r>
          </w:p>
        </w:tc>
        <w:tc>
          <w:tcPr>
            <w:tcW w:w="1678" w:type="dxa"/>
            <w:tcBorders>
              <w:top w:val="nil"/>
              <w:left w:val="nil"/>
              <w:bottom w:val="nil"/>
              <w:right w:val="nil"/>
            </w:tcBorders>
            <w:shd w:val="clear" w:color="auto" w:fill="auto"/>
            <w:noWrap/>
            <w:vAlign w:val="bottom"/>
            <w:hideMark/>
          </w:tcPr>
          <w:p w14:paraId="5A9087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8.450.000</w:t>
            </w:r>
          </w:p>
        </w:tc>
      </w:tr>
      <w:tr w:rsidR="00440ED3" w:rsidRPr="00440ED3" w14:paraId="2D473387" w14:textId="77777777" w:rsidTr="00440ED3">
        <w:trPr>
          <w:trHeight w:val="284"/>
        </w:trPr>
        <w:tc>
          <w:tcPr>
            <w:tcW w:w="873" w:type="dxa"/>
            <w:tcBorders>
              <w:top w:val="nil"/>
              <w:left w:val="nil"/>
              <w:bottom w:val="nil"/>
              <w:right w:val="nil"/>
            </w:tcBorders>
            <w:shd w:val="clear" w:color="auto" w:fill="auto"/>
            <w:noWrap/>
            <w:vAlign w:val="bottom"/>
            <w:hideMark/>
          </w:tcPr>
          <w:p w14:paraId="21BFFF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18949</w:t>
            </w:r>
          </w:p>
        </w:tc>
        <w:tc>
          <w:tcPr>
            <w:tcW w:w="3617" w:type="dxa"/>
            <w:tcBorders>
              <w:top w:val="nil"/>
              <w:left w:val="nil"/>
              <w:bottom w:val="nil"/>
              <w:right w:val="nil"/>
            </w:tcBorders>
            <w:shd w:val="clear" w:color="auto" w:fill="auto"/>
            <w:noWrap/>
            <w:vAlign w:val="bottom"/>
            <w:hideMark/>
          </w:tcPr>
          <w:p w14:paraId="5DB092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Kullekærvej 4 x</w:t>
            </w:r>
          </w:p>
        </w:tc>
        <w:tc>
          <w:tcPr>
            <w:tcW w:w="4663" w:type="dxa"/>
            <w:tcBorders>
              <w:top w:val="nil"/>
              <w:left w:val="nil"/>
              <w:bottom w:val="nil"/>
              <w:right w:val="nil"/>
            </w:tcBorders>
            <w:shd w:val="clear" w:color="auto" w:fill="auto"/>
            <w:noWrap/>
            <w:vAlign w:val="bottom"/>
            <w:hideMark/>
          </w:tcPr>
          <w:p w14:paraId="59F96D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50E9592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230E0E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D57BC1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9D7222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3205452" w14:textId="77777777" w:rsidTr="00440ED3">
        <w:trPr>
          <w:trHeight w:val="284"/>
        </w:trPr>
        <w:tc>
          <w:tcPr>
            <w:tcW w:w="873" w:type="dxa"/>
            <w:tcBorders>
              <w:top w:val="nil"/>
              <w:left w:val="nil"/>
              <w:bottom w:val="nil"/>
              <w:right w:val="nil"/>
            </w:tcBorders>
            <w:shd w:val="clear" w:color="auto" w:fill="auto"/>
            <w:noWrap/>
            <w:vAlign w:val="bottom"/>
            <w:hideMark/>
          </w:tcPr>
          <w:p w14:paraId="1F907C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26218</w:t>
            </w:r>
          </w:p>
        </w:tc>
        <w:tc>
          <w:tcPr>
            <w:tcW w:w="3617" w:type="dxa"/>
            <w:tcBorders>
              <w:top w:val="nil"/>
              <w:left w:val="nil"/>
              <w:bottom w:val="nil"/>
              <w:right w:val="nil"/>
            </w:tcBorders>
            <w:shd w:val="clear" w:color="auto" w:fill="auto"/>
            <w:noWrap/>
            <w:vAlign w:val="bottom"/>
            <w:hideMark/>
          </w:tcPr>
          <w:p w14:paraId="04FED5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Kulsbjergvej 1A</w:t>
            </w:r>
          </w:p>
        </w:tc>
        <w:tc>
          <w:tcPr>
            <w:tcW w:w="4663" w:type="dxa"/>
            <w:tcBorders>
              <w:top w:val="nil"/>
              <w:left w:val="nil"/>
              <w:bottom w:val="nil"/>
              <w:right w:val="nil"/>
            </w:tcBorders>
            <w:shd w:val="clear" w:color="auto" w:fill="auto"/>
            <w:noWrap/>
            <w:vAlign w:val="bottom"/>
            <w:hideMark/>
          </w:tcPr>
          <w:p w14:paraId="3F46A7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Vestenbæk By, Kalvehave</w:t>
            </w:r>
          </w:p>
        </w:tc>
        <w:tc>
          <w:tcPr>
            <w:tcW w:w="609" w:type="dxa"/>
            <w:tcBorders>
              <w:top w:val="nil"/>
              <w:left w:val="nil"/>
              <w:bottom w:val="nil"/>
              <w:right w:val="nil"/>
            </w:tcBorders>
            <w:shd w:val="clear" w:color="auto" w:fill="auto"/>
            <w:noWrap/>
            <w:vAlign w:val="bottom"/>
            <w:hideMark/>
          </w:tcPr>
          <w:p w14:paraId="148EF1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4AD951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0E26359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7.034.800</w:t>
            </w:r>
          </w:p>
        </w:tc>
        <w:tc>
          <w:tcPr>
            <w:tcW w:w="1678" w:type="dxa"/>
            <w:tcBorders>
              <w:top w:val="nil"/>
              <w:left w:val="nil"/>
              <w:bottom w:val="nil"/>
              <w:right w:val="nil"/>
            </w:tcBorders>
            <w:shd w:val="clear" w:color="auto" w:fill="auto"/>
            <w:noWrap/>
            <w:vAlign w:val="bottom"/>
            <w:hideMark/>
          </w:tcPr>
          <w:p w14:paraId="6AE3E0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7.034.800</w:t>
            </w:r>
          </w:p>
        </w:tc>
      </w:tr>
      <w:tr w:rsidR="00440ED3" w:rsidRPr="00440ED3" w14:paraId="2B8BCDE2" w14:textId="77777777" w:rsidTr="00440ED3">
        <w:trPr>
          <w:trHeight w:val="284"/>
        </w:trPr>
        <w:tc>
          <w:tcPr>
            <w:tcW w:w="873" w:type="dxa"/>
            <w:tcBorders>
              <w:top w:val="nil"/>
              <w:left w:val="nil"/>
              <w:bottom w:val="nil"/>
              <w:right w:val="nil"/>
            </w:tcBorders>
            <w:shd w:val="clear" w:color="auto" w:fill="auto"/>
            <w:noWrap/>
            <w:vAlign w:val="bottom"/>
            <w:hideMark/>
          </w:tcPr>
          <w:p w14:paraId="4A4F94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18955</w:t>
            </w:r>
          </w:p>
        </w:tc>
        <w:tc>
          <w:tcPr>
            <w:tcW w:w="3617" w:type="dxa"/>
            <w:tcBorders>
              <w:top w:val="nil"/>
              <w:left w:val="nil"/>
              <w:bottom w:val="nil"/>
              <w:right w:val="nil"/>
            </w:tcBorders>
            <w:shd w:val="clear" w:color="auto" w:fill="auto"/>
            <w:noWrap/>
            <w:vAlign w:val="bottom"/>
            <w:hideMark/>
          </w:tcPr>
          <w:p w14:paraId="6A0A3D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Kuskevej 1 A - L</w:t>
            </w:r>
          </w:p>
        </w:tc>
        <w:tc>
          <w:tcPr>
            <w:tcW w:w="4663" w:type="dxa"/>
            <w:tcBorders>
              <w:top w:val="nil"/>
              <w:left w:val="nil"/>
              <w:bottom w:val="nil"/>
              <w:right w:val="nil"/>
            </w:tcBorders>
            <w:shd w:val="clear" w:color="auto" w:fill="auto"/>
            <w:noWrap/>
            <w:vAlign w:val="bottom"/>
            <w:hideMark/>
          </w:tcPr>
          <w:p w14:paraId="25EFCA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7B4556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102</w:t>
            </w:r>
          </w:p>
        </w:tc>
        <w:tc>
          <w:tcPr>
            <w:tcW w:w="490" w:type="dxa"/>
            <w:tcBorders>
              <w:top w:val="nil"/>
              <w:left w:val="nil"/>
              <w:bottom w:val="nil"/>
              <w:right w:val="nil"/>
            </w:tcBorders>
            <w:shd w:val="clear" w:color="auto" w:fill="auto"/>
            <w:noWrap/>
            <w:vAlign w:val="bottom"/>
            <w:hideMark/>
          </w:tcPr>
          <w:p w14:paraId="2E19EF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33F884B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7.746.500</w:t>
            </w:r>
          </w:p>
        </w:tc>
        <w:tc>
          <w:tcPr>
            <w:tcW w:w="1678" w:type="dxa"/>
            <w:tcBorders>
              <w:top w:val="nil"/>
              <w:left w:val="nil"/>
              <w:bottom w:val="nil"/>
              <w:right w:val="nil"/>
            </w:tcBorders>
            <w:shd w:val="clear" w:color="auto" w:fill="auto"/>
            <w:noWrap/>
            <w:vAlign w:val="bottom"/>
            <w:hideMark/>
          </w:tcPr>
          <w:p w14:paraId="6007EFE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58.000.000</w:t>
            </w:r>
          </w:p>
        </w:tc>
      </w:tr>
      <w:tr w:rsidR="00440ED3" w:rsidRPr="00440ED3" w14:paraId="5E383A80" w14:textId="77777777" w:rsidTr="00440ED3">
        <w:trPr>
          <w:trHeight w:val="284"/>
        </w:trPr>
        <w:tc>
          <w:tcPr>
            <w:tcW w:w="873" w:type="dxa"/>
            <w:tcBorders>
              <w:top w:val="nil"/>
              <w:left w:val="nil"/>
              <w:bottom w:val="nil"/>
              <w:right w:val="nil"/>
            </w:tcBorders>
            <w:shd w:val="clear" w:color="auto" w:fill="auto"/>
            <w:noWrap/>
            <w:vAlign w:val="bottom"/>
            <w:hideMark/>
          </w:tcPr>
          <w:p w14:paraId="2D6623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18991</w:t>
            </w:r>
          </w:p>
        </w:tc>
        <w:tc>
          <w:tcPr>
            <w:tcW w:w="3617" w:type="dxa"/>
            <w:tcBorders>
              <w:top w:val="nil"/>
              <w:left w:val="nil"/>
              <w:bottom w:val="nil"/>
              <w:right w:val="nil"/>
            </w:tcBorders>
            <w:shd w:val="clear" w:color="auto" w:fill="auto"/>
            <w:noWrap/>
            <w:vAlign w:val="bottom"/>
            <w:hideMark/>
          </w:tcPr>
          <w:p w14:paraId="427955D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Kystvejen</w:t>
            </w:r>
          </w:p>
        </w:tc>
        <w:tc>
          <w:tcPr>
            <w:tcW w:w="4663" w:type="dxa"/>
            <w:tcBorders>
              <w:top w:val="nil"/>
              <w:left w:val="nil"/>
              <w:bottom w:val="nil"/>
              <w:right w:val="nil"/>
            </w:tcBorders>
            <w:shd w:val="clear" w:color="auto" w:fill="auto"/>
            <w:noWrap/>
            <w:vAlign w:val="bottom"/>
            <w:hideMark/>
          </w:tcPr>
          <w:p w14:paraId="43DF843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70E0A4D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752000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AC</w:t>
            </w:r>
          </w:p>
        </w:tc>
        <w:tc>
          <w:tcPr>
            <w:tcW w:w="1678" w:type="dxa"/>
            <w:tcBorders>
              <w:top w:val="nil"/>
              <w:left w:val="nil"/>
              <w:bottom w:val="nil"/>
              <w:right w:val="nil"/>
            </w:tcBorders>
            <w:shd w:val="clear" w:color="auto" w:fill="auto"/>
            <w:noWrap/>
            <w:vAlign w:val="bottom"/>
            <w:hideMark/>
          </w:tcPr>
          <w:p w14:paraId="67CE83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89744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7531D3A" w14:textId="77777777" w:rsidTr="00440ED3">
        <w:trPr>
          <w:trHeight w:val="284"/>
        </w:trPr>
        <w:tc>
          <w:tcPr>
            <w:tcW w:w="873" w:type="dxa"/>
            <w:tcBorders>
              <w:top w:val="nil"/>
              <w:left w:val="nil"/>
              <w:bottom w:val="nil"/>
              <w:right w:val="nil"/>
            </w:tcBorders>
            <w:shd w:val="clear" w:color="auto" w:fill="auto"/>
            <w:noWrap/>
            <w:vAlign w:val="bottom"/>
            <w:hideMark/>
          </w:tcPr>
          <w:p w14:paraId="2E2937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698</w:t>
            </w:r>
          </w:p>
        </w:tc>
        <w:tc>
          <w:tcPr>
            <w:tcW w:w="3617" w:type="dxa"/>
            <w:tcBorders>
              <w:top w:val="nil"/>
              <w:left w:val="nil"/>
              <w:bottom w:val="nil"/>
              <w:right w:val="nil"/>
            </w:tcBorders>
            <w:shd w:val="clear" w:color="auto" w:fill="auto"/>
            <w:noWrap/>
            <w:vAlign w:val="bottom"/>
            <w:hideMark/>
          </w:tcPr>
          <w:p w14:paraId="7E3F9B1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Kærmindevej 8 (4735)</w:t>
            </w:r>
          </w:p>
        </w:tc>
        <w:tc>
          <w:tcPr>
            <w:tcW w:w="4663" w:type="dxa"/>
            <w:tcBorders>
              <w:top w:val="nil"/>
              <w:left w:val="nil"/>
              <w:bottom w:val="nil"/>
              <w:right w:val="nil"/>
            </w:tcBorders>
            <w:shd w:val="clear" w:color="auto" w:fill="auto"/>
            <w:noWrap/>
            <w:vAlign w:val="bottom"/>
            <w:hideMark/>
          </w:tcPr>
          <w:p w14:paraId="692DF3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22ED460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w:t>
            </w:r>
          </w:p>
        </w:tc>
        <w:tc>
          <w:tcPr>
            <w:tcW w:w="490" w:type="dxa"/>
            <w:tcBorders>
              <w:top w:val="nil"/>
              <w:left w:val="nil"/>
              <w:bottom w:val="nil"/>
              <w:right w:val="nil"/>
            </w:tcBorders>
            <w:shd w:val="clear" w:color="auto" w:fill="auto"/>
            <w:noWrap/>
            <w:vAlign w:val="bottom"/>
            <w:hideMark/>
          </w:tcPr>
          <w:p w14:paraId="03A51BC5"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0270D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292.200</w:t>
            </w:r>
          </w:p>
        </w:tc>
        <w:tc>
          <w:tcPr>
            <w:tcW w:w="1678" w:type="dxa"/>
            <w:tcBorders>
              <w:top w:val="nil"/>
              <w:left w:val="nil"/>
              <w:bottom w:val="nil"/>
              <w:right w:val="nil"/>
            </w:tcBorders>
            <w:shd w:val="clear" w:color="auto" w:fill="auto"/>
            <w:noWrap/>
            <w:vAlign w:val="bottom"/>
            <w:hideMark/>
          </w:tcPr>
          <w:p w14:paraId="252FD6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292.200</w:t>
            </w:r>
          </w:p>
        </w:tc>
      </w:tr>
      <w:tr w:rsidR="00440ED3" w:rsidRPr="00440ED3" w14:paraId="272D785D" w14:textId="77777777" w:rsidTr="00440ED3">
        <w:trPr>
          <w:trHeight w:val="284"/>
        </w:trPr>
        <w:tc>
          <w:tcPr>
            <w:tcW w:w="873" w:type="dxa"/>
            <w:tcBorders>
              <w:top w:val="nil"/>
              <w:left w:val="nil"/>
              <w:bottom w:val="nil"/>
              <w:right w:val="nil"/>
            </w:tcBorders>
            <w:shd w:val="clear" w:color="auto" w:fill="auto"/>
            <w:noWrap/>
            <w:vAlign w:val="bottom"/>
            <w:hideMark/>
          </w:tcPr>
          <w:p w14:paraId="0A95095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26628</w:t>
            </w:r>
          </w:p>
        </w:tc>
        <w:tc>
          <w:tcPr>
            <w:tcW w:w="3617" w:type="dxa"/>
            <w:tcBorders>
              <w:top w:val="nil"/>
              <w:left w:val="nil"/>
              <w:bottom w:val="nil"/>
              <w:right w:val="nil"/>
            </w:tcBorders>
            <w:shd w:val="clear" w:color="auto" w:fill="auto"/>
            <w:noWrap/>
            <w:vAlign w:val="bottom"/>
            <w:hideMark/>
          </w:tcPr>
          <w:p w14:paraId="129455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Kærmindevej 9</w:t>
            </w:r>
          </w:p>
        </w:tc>
        <w:tc>
          <w:tcPr>
            <w:tcW w:w="4663" w:type="dxa"/>
            <w:tcBorders>
              <w:top w:val="nil"/>
              <w:left w:val="nil"/>
              <w:bottom w:val="nil"/>
              <w:right w:val="nil"/>
            </w:tcBorders>
            <w:shd w:val="clear" w:color="auto" w:fill="auto"/>
            <w:noWrap/>
            <w:vAlign w:val="bottom"/>
            <w:hideMark/>
          </w:tcPr>
          <w:p w14:paraId="5FA2E13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06A77A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6215AF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bottom"/>
            <w:hideMark/>
          </w:tcPr>
          <w:p w14:paraId="7509A5E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E2E743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E7A3057" w14:textId="77777777" w:rsidTr="00440ED3">
        <w:trPr>
          <w:trHeight w:val="284"/>
        </w:trPr>
        <w:tc>
          <w:tcPr>
            <w:tcW w:w="873" w:type="dxa"/>
            <w:tcBorders>
              <w:top w:val="nil"/>
              <w:left w:val="nil"/>
              <w:bottom w:val="nil"/>
              <w:right w:val="nil"/>
            </w:tcBorders>
            <w:shd w:val="clear" w:color="auto" w:fill="auto"/>
            <w:noWrap/>
            <w:vAlign w:val="bottom"/>
            <w:hideMark/>
          </w:tcPr>
          <w:p w14:paraId="166F50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2855</w:t>
            </w:r>
          </w:p>
        </w:tc>
        <w:tc>
          <w:tcPr>
            <w:tcW w:w="3617" w:type="dxa"/>
            <w:tcBorders>
              <w:top w:val="nil"/>
              <w:left w:val="nil"/>
              <w:bottom w:val="nil"/>
              <w:right w:val="nil"/>
            </w:tcBorders>
            <w:shd w:val="clear" w:color="auto" w:fill="auto"/>
            <w:noWrap/>
            <w:vAlign w:val="bottom"/>
            <w:hideMark/>
          </w:tcPr>
          <w:p w14:paraId="476EC6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Kærmindevej 9 (4735)</w:t>
            </w:r>
          </w:p>
        </w:tc>
        <w:tc>
          <w:tcPr>
            <w:tcW w:w="4663" w:type="dxa"/>
            <w:tcBorders>
              <w:top w:val="nil"/>
              <w:left w:val="nil"/>
              <w:bottom w:val="nil"/>
              <w:right w:val="nil"/>
            </w:tcBorders>
            <w:shd w:val="clear" w:color="auto" w:fill="auto"/>
            <w:noWrap/>
            <w:vAlign w:val="bottom"/>
            <w:hideMark/>
          </w:tcPr>
          <w:p w14:paraId="7FBE9A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4E3B65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57A9BAE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bottom"/>
            <w:hideMark/>
          </w:tcPr>
          <w:p w14:paraId="2573DC6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8DC176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E155535" w14:textId="77777777" w:rsidTr="00440ED3">
        <w:trPr>
          <w:trHeight w:val="284"/>
        </w:trPr>
        <w:tc>
          <w:tcPr>
            <w:tcW w:w="873" w:type="dxa"/>
            <w:tcBorders>
              <w:top w:val="nil"/>
              <w:left w:val="nil"/>
              <w:bottom w:val="nil"/>
              <w:right w:val="nil"/>
            </w:tcBorders>
            <w:shd w:val="clear" w:color="auto" w:fill="auto"/>
            <w:noWrap/>
            <w:vAlign w:val="bottom"/>
            <w:hideMark/>
          </w:tcPr>
          <w:p w14:paraId="109D71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19070</w:t>
            </w:r>
          </w:p>
        </w:tc>
        <w:tc>
          <w:tcPr>
            <w:tcW w:w="3617" w:type="dxa"/>
            <w:tcBorders>
              <w:top w:val="nil"/>
              <w:left w:val="nil"/>
              <w:bottom w:val="nil"/>
              <w:right w:val="nil"/>
            </w:tcBorders>
            <w:shd w:val="clear" w:color="auto" w:fill="auto"/>
            <w:noWrap/>
            <w:vAlign w:val="bottom"/>
            <w:hideMark/>
          </w:tcPr>
          <w:p w14:paraId="032059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Københavnsvej 33 D-K</w:t>
            </w:r>
          </w:p>
        </w:tc>
        <w:tc>
          <w:tcPr>
            <w:tcW w:w="4663" w:type="dxa"/>
            <w:tcBorders>
              <w:top w:val="nil"/>
              <w:left w:val="nil"/>
              <w:bottom w:val="nil"/>
              <w:right w:val="nil"/>
            </w:tcBorders>
            <w:shd w:val="clear" w:color="auto" w:fill="auto"/>
            <w:noWrap/>
            <w:vAlign w:val="bottom"/>
            <w:hideMark/>
          </w:tcPr>
          <w:p w14:paraId="0B2357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65D57EB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4A6C44D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bottom"/>
            <w:hideMark/>
          </w:tcPr>
          <w:p w14:paraId="3699A00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E9D28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2CC43FD" w14:textId="77777777" w:rsidTr="00440ED3">
        <w:trPr>
          <w:trHeight w:val="284"/>
        </w:trPr>
        <w:tc>
          <w:tcPr>
            <w:tcW w:w="873" w:type="dxa"/>
            <w:tcBorders>
              <w:top w:val="nil"/>
              <w:left w:val="nil"/>
              <w:bottom w:val="nil"/>
              <w:right w:val="nil"/>
            </w:tcBorders>
            <w:shd w:val="clear" w:color="auto" w:fill="auto"/>
            <w:noWrap/>
            <w:vAlign w:val="bottom"/>
            <w:hideMark/>
          </w:tcPr>
          <w:p w14:paraId="0372A2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19096</w:t>
            </w:r>
          </w:p>
        </w:tc>
        <w:tc>
          <w:tcPr>
            <w:tcW w:w="3617" w:type="dxa"/>
            <w:tcBorders>
              <w:top w:val="nil"/>
              <w:left w:val="nil"/>
              <w:bottom w:val="nil"/>
              <w:right w:val="nil"/>
            </w:tcBorders>
            <w:shd w:val="clear" w:color="auto" w:fill="auto"/>
            <w:noWrap/>
            <w:vAlign w:val="bottom"/>
            <w:hideMark/>
          </w:tcPr>
          <w:p w14:paraId="5FD996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Københavnsvej 74A-74H</w:t>
            </w:r>
          </w:p>
        </w:tc>
        <w:tc>
          <w:tcPr>
            <w:tcW w:w="4663" w:type="dxa"/>
            <w:tcBorders>
              <w:top w:val="nil"/>
              <w:left w:val="nil"/>
              <w:bottom w:val="nil"/>
              <w:right w:val="nil"/>
            </w:tcBorders>
            <w:shd w:val="clear" w:color="auto" w:fill="auto"/>
            <w:noWrap/>
            <w:vAlign w:val="bottom"/>
            <w:hideMark/>
          </w:tcPr>
          <w:p w14:paraId="3971AF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59622EB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26A74D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14:paraId="7B483BE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D2F834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1789E69" w14:textId="77777777" w:rsidTr="00440ED3">
        <w:trPr>
          <w:trHeight w:val="284"/>
        </w:trPr>
        <w:tc>
          <w:tcPr>
            <w:tcW w:w="873" w:type="dxa"/>
            <w:tcBorders>
              <w:top w:val="nil"/>
              <w:left w:val="nil"/>
              <w:bottom w:val="nil"/>
              <w:right w:val="nil"/>
            </w:tcBorders>
            <w:shd w:val="clear" w:color="auto" w:fill="auto"/>
            <w:noWrap/>
            <w:vAlign w:val="bottom"/>
            <w:hideMark/>
          </w:tcPr>
          <w:p w14:paraId="31590A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26712</w:t>
            </w:r>
          </w:p>
        </w:tc>
        <w:tc>
          <w:tcPr>
            <w:tcW w:w="3617" w:type="dxa"/>
            <w:tcBorders>
              <w:top w:val="nil"/>
              <w:left w:val="nil"/>
              <w:bottom w:val="nil"/>
              <w:right w:val="nil"/>
            </w:tcBorders>
            <w:shd w:val="clear" w:color="auto" w:fill="auto"/>
            <w:noWrap/>
            <w:vAlign w:val="bottom"/>
            <w:hideMark/>
          </w:tcPr>
          <w:p w14:paraId="3FFFC4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Landsled 1</w:t>
            </w:r>
          </w:p>
        </w:tc>
        <w:tc>
          <w:tcPr>
            <w:tcW w:w="4663" w:type="dxa"/>
            <w:tcBorders>
              <w:top w:val="nil"/>
              <w:left w:val="nil"/>
              <w:bottom w:val="nil"/>
              <w:right w:val="nil"/>
            </w:tcBorders>
            <w:shd w:val="clear" w:color="auto" w:fill="auto"/>
            <w:noWrap/>
            <w:vAlign w:val="bottom"/>
            <w:hideMark/>
          </w:tcPr>
          <w:p w14:paraId="523432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bottom"/>
            <w:hideMark/>
          </w:tcPr>
          <w:p w14:paraId="3792062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780333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DE90DA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0BEC42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E48F7E0" w14:textId="77777777" w:rsidTr="00440ED3">
        <w:trPr>
          <w:trHeight w:val="284"/>
        </w:trPr>
        <w:tc>
          <w:tcPr>
            <w:tcW w:w="873" w:type="dxa"/>
            <w:tcBorders>
              <w:top w:val="nil"/>
              <w:left w:val="nil"/>
              <w:bottom w:val="nil"/>
              <w:right w:val="nil"/>
            </w:tcBorders>
            <w:shd w:val="clear" w:color="auto" w:fill="auto"/>
            <w:noWrap/>
            <w:vAlign w:val="bottom"/>
            <w:hideMark/>
          </w:tcPr>
          <w:p w14:paraId="5B61CE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11519</w:t>
            </w:r>
          </w:p>
        </w:tc>
        <w:tc>
          <w:tcPr>
            <w:tcW w:w="3617" w:type="dxa"/>
            <w:tcBorders>
              <w:top w:val="nil"/>
              <w:left w:val="nil"/>
              <w:bottom w:val="nil"/>
              <w:right w:val="nil"/>
            </w:tcBorders>
            <w:shd w:val="clear" w:color="auto" w:fill="auto"/>
            <w:noWrap/>
            <w:vAlign w:val="bottom"/>
            <w:hideMark/>
          </w:tcPr>
          <w:p w14:paraId="522D93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w:t>
            </w:r>
          </w:p>
        </w:tc>
        <w:tc>
          <w:tcPr>
            <w:tcW w:w="4663" w:type="dxa"/>
            <w:tcBorders>
              <w:top w:val="nil"/>
              <w:left w:val="nil"/>
              <w:bottom w:val="nil"/>
              <w:right w:val="nil"/>
            </w:tcBorders>
            <w:shd w:val="clear" w:color="auto" w:fill="auto"/>
            <w:noWrap/>
            <w:vAlign w:val="bottom"/>
            <w:hideMark/>
          </w:tcPr>
          <w:p w14:paraId="397B4C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4A384B6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283</w:t>
            </w:r>
          </w:p>
        </w:tc>
        <w:tc>
          <w:tcPr>
            <w:tcW w:w="490" w:type="dxa"/>
            <w:tcBorders>
              <w:top w:val="nil"/>
              <w:left w:val="nil"/>
              <w:bottom w:val="nil"/>
              <w:right w:val="nil"/>
            </w:tcBorders>
            <w:shd w:val="clear" w:color="auto" w:fill="auto"/>
            <w:noWrap/>
            <w:vAlign w:val="bottom"/>
            <w:hideMark/>
          </w:tcPr>
          <w:p w14:paraId="6CB28D9B"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8EF5A9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17205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2DB50B8" w14:textId="77777777" w:rsidTr="00440ED3">
        <w:trPr>
          <w:trHeight w:val="284"/>
        </w:trPr>
        <w:tc>
          <w:tcPr>
            <w:tcW w:w="873" w:type="dxa"/>
            <w:tcBorders>
              <w:top w:val="nil"/>
              <w:left w:val="nil"/>
              <w:bottom w:val="nil"/>
              <w:right w:val="nil"/>
            </w:tcBorders>
            <w:shd w:val="clear" w:color="auto" w:fill="auto"/>
            <w:noWrap/>
            <w:vAlign w:val="bottom"/>
            <w:hideMark/>
          </w:tcPr>
          <w:p w14:paraId="505A556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26898</w:t>
            </w:r>
          </w:p>
        </w:tc>
        <w:tc>
          <w:tcPr>
            <w:tcW w:w="3617" w:type="dxa"/>
            <w:tcBorders>
              <w:top w:val="nil"/>
              <w:left w:val="nil"/>
              <w:bottom w:val="nil"/>
              <w:right w:val="nil"/>
            </w:tcBorders>
            <w:shd w:val="clear" w:color="auto" w:fill="auto"/>
            <w:noWrap/>
            <w:vAlign w:val="bottom"/>
            <w:hideMark/>
          </w:tcPr>
          <w:p w14:paraId="348BCC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 1</w:t>
            </w:r>
          </w:p>
        </w:tc>
        <w:tc>
          <w:tcPr>
            <w:tcW w:w="4663" w:type="dxa"/>
            <w:tcBorders>
              <w:top w:val="nil"/>
              <w:left w:val="nil"/>
              <w:bottom w:val="nil"/>
              <w:right w:val="nil"/>
            </w:tcBorders>
            <w:shd w:val="clear" w:color="auto" w:fill="auto"/>
            <w:noWrap/>
            <w:vAlign w:val="bottom"/>
            <w:hideMark/>
          </w:tcPr>
          <w:p w14:paraId="7227A0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7533BC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286</w:t>
            </w:r>
          </w:p>
        </w:tc>
        <w:tc>
          <w:tcPr>
            <w:tcW w:w="490" w:type="dxa"/>
            <w:tcBorders>
              <w:top w:val="nil"/>
              <w:left w:val="nil"/>
              <w:bottom w:val="nil"/>
              <w:right w:val="nil"/>
            </w:tcBorders>
            <w:shd w:val="clear" w:color="auto" w:fill="auto"/>
            <w:noWrap/>
            <w:vAlign w:val="bottom"/>
            <w:hideMark/>
          </w:tcPr>
          <w:p w14:paraId="5CCBF55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79018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E00E19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4FCCBD8" w14:textId="77777777" w:rsidTr="00440ED3">
        <w:trPr>
          <w:trHeight w:val="284"/>
        </w:trPr>
        <w:tc>
          <w:tcPr>
            <w:tcW w:w="873" w:type="dxa"/>
            <w:tcBorders>
              <w:top w:val="nil"/>
              <w:left w:val="nil"/>
              <w:bottom w:val="nil"/>
              <w:right w:val="nil"/>
            </w:tcBorders>
            <w:shd w:val="clear" w:color="auto" w:fill="auto"/>
            <w:noWrap/>
            <w:vAlign w:val="bottom"/>
            <w:hideMark/>
          </w:tcPr>
          <w:p w14:paraId="42B48E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26749</w:t>
            </w:r>
          </w:p>
        </w:tc>
        <w:tc>
          <w:tcPr>
            <w:tcW w:w="3617" w:type="dxa"/>
            <w:tcBorders>
              <w:top w:val="nil"/>
              <w:left w:val="nil"/>
              <w:bottom w:val="nil"/>
              <w:right w:val="nil"/>
            </w:tcBorders>
            <w:shd w:val="clear" w:color="auto" w:fill="auto"/>
            <w:noWrap/>
            <w:vAlign w:val="bottom"/>
            <w:hideMark/>
          </w:tcPr>
          <w:p w14:paraId="23BDD91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 1</w:t>
            </w:r>
          </w:p>
        </w:tc>
        <w:tc>
          <w:tcPr>
            <w:tcW w:w="4663" w:type="dxa"/>
            <w:tcBorders>
              <w:top w:val="nil"/>
              <w:left w:val="nil"/>
              <w:bottom w:val="nil"/>
              <w:right w:val="nil"/>
            </w:tcBorders>
            <w:shd w:val="clear" w:color="auto" w:fill="auto"/>
            <w:noWrap/>
            <w:vAlign w:val="bottom"/>
            <w:hideMark/>
          </w:tcPr>
          <w:p w14:paraId="453F05C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1DCE624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490" w:type="dxa"/>
            <w:tcBorders>
              <w:top w:val="nil"/>
              <w:left w:val="nil"/>
              <w:bottom w:val="nil"/>
              <w:right w:val="nil"/>
            </w:tcBorders>
            <w:shd w:val="clear" w:color="auto" w:fill="auto"/>
            <w:noWrap/>
            <w:vAlign w:val="bottom"/>
            <w:hideMark/>
          </w:tcPr>
          <w:p w14:paraId="119C878C"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D08CC3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58F495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8BF8EA9" w14:textId="77777777" w:rsidTr="00440ED3">
        <w:trPr>
          <w:trHeight w:val="284"/>
        </w:trPr>
        <w:tc>
          <w:tcPr>
            <w:tcW w:w="873" w:type="dxa"/>
            <w:tcBorders>
              <w:top w:val="nil"/>
              <w:left w:val="nil"/>
              <w:bottom w:val="nil"/>
              <w:right w:val="nil"/>
            </w:tcBorders>
            <w:shd w:val="clear" w:color="auto" w:fill="auto"/>
            <w:noWrap/>
            <w:vAlign w:val="bottom"/>
            <w:hideMark/>
          </w:tcPr>
          <w:p w14:paraId="6124FD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26767</w:t>
            </w:r>
          </w:p>
        </w:tc>
        <w:tc>
          <w:tcPr>
            <w:tcW w:w="3617" w:type="dxa"/>
            <w:tcBorders>
              <w:top w:val="nil"/>
              <w:left w:val="nil"/>
              <w:bottom w:val="nil"/>
              <w:right w:val="nil"/>
            </w:tcBorders>
            <w:shd w:val="clear" w:color="auto" w:fill="auto"/>
            <w:noWrap/>
            <w:vAlign w:val="bottom"/>
            <w:hideMark/>
          </w:tcPr>
          <w:p w14:paraId="631938E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 1B</w:t>
            </w:r>
          </w:p>
        </w:tc>
        <w:tc>
          <w:tcPr>
            <w:tcW w:w="4663" w:type="dxa"/>
            <w:tcBorders>
              <w:top w:val="nil"/>
              <w:left w:val="nil"/>
              <w:bottom w:val="nil"/>
              <w:right w:val="nil"/>
            </w:tcBorders>
            <w:shd w:val="clear" w:color="auto" w:fill="auto"/>
            <w:noWrap/>
            <w:vAlign w:val="bottom"/>
            <w:hideMark/>
          </w:tcPr>
          <w:p w14:paraId="59A88E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325E28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286</w:t>
            </w:r>
          </w:p>
        </w:tc>
        <w:tc>
          <w:tcPr>
            <w:tcW w:w="490" w:type="dxa"/>
            <w:tcBorders>
              <w:top w:val="nil"/>
              <w:left w:val="nil"/>
              <w:bottom w:val="nil"/>
              <w:right w:val="nil"/>
            </w:tcBorders>
            <w:shd w:val="clear" w:color="auto" w:fill="auto"/>
            <w:noWrap/>
            <w:vAlign w:val="bottom"/>
            <w:hideMark/>
          </w:tcPr>
          <w:p w14:paraId="61472415"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14018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2FB2B7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87228FC" w14:textId="77777777" w:rsidTr="00440ED3">
        <w:trPr>
          <w:trHeight w:val="284"/>
        </w:trPr>
        <w:tc>
          <w:tcPr>
            <w:tcW w:w="873" w:type="dxa"/>
            <w:tcBorders>
              <w:top w:val="nil"/>
              <w:left w:val="nil"/>
              <w:bottom w:val="nil"/>
              <w:right w:val="nil"/>
            </w:tcBorders>
            <w:shd w:val="clear" w:color="auto" w:fill="auto"/>
            <w:noWrap/>
            <w:vAlign w:val="bottom"/>
            <w:hideMark/>
          </w:tcPr>
          <w:p w14:paraId="77D0B63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26692</w:t>
            </w:r>
          </w:p>
        </w:tc>
        <w:tc>
          <w:tcPr>
            <w:tcW w:w="3617" w:type="dxa"/>
            <w:tcBorders>
              <w:top w:val="nil"/>
              <w:left w:val="nil"/>
              <w:bottom w:val="nil"/>
              <w:right w:val="nil"/>
            </w:tcBorders>
            <w:shd w:val="clear" w:color="auto" w:fill="auto"/>
            <w:noWrap/>
            <w:vAlign w:val="bottom"/>
            <w:hideMark/>
          </w:tcPr>
          <w:p w14:paraId="1CEBECD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 44A</w:t>
            </w:r>
          </w:p>
        </w:tc>
        <w:tc>
          <w:tcPr>
            <w:tcW w:w="4663" w:type="dxa"/>
            <w:tcBorders>
              <w:top w:val="nil"/>
              <w:left w:val="nil"/>
              <w:bottom w:val="nil"/>
              <w:right w:val="nil"/>
            </w:tcBorders>
            <w:shd w:val="clear" w:color="auto" w:fill="auto"/>
            <w:noWrap/>
            <w:vAlign w:val="bottom"/>
            <w:hideMark/>
          </w:tcPr>
          <w:p w14:paraId="21EAEF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4CE61B6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32B58B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79C2A00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151.100</w:t>
            </w:r>
          </w:p>
        </w:tc>
        <w:tc>
          <w:tcPr>
            <w:tcW w:w="1678" w:type="dxa"/>
            <w:tcBorders>
              <w:top w:val="nil"/>
              <w:left w:val="nil"/>
              <w:bottom w:val="nil"/>
              <w:right w:val="nil"/>
            </w:tcBorders>
            <w:shd w:val="clear" w:color="auto" w:fill="auto"/>
            <w:noWrap/>
            <w:vAlign w:val="bottom"/>
            <w:hideMark/>
          </w:tcPr>
          <w:p w14:paraId="3A812B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2.150.000</w:t>
            </w:r>
          </w:p>
        </w:tc>
      </w:tr>
      <w:tr w:rsidR="00440ED3" w:rsidRPr="00440ED3" w14:paraId="46F1100F" w14:textId="77777777" w:rsidTr="00440ED3">
        <w:trPr>
          <w:trHeight w:val="284"/>
        </w:trPr>
        <w:tc>
          <w:tcPr>
            <w:tcW w:w="873" w:type="dxa"/>
            <w:tcBorders>
              <w:top w:val="nil"/>
              <w:left w:val="nil"/>
              <w:bottom w:val="nil"/>
              <w:right w:val="nil"/>
            </w:tcBorders>
            <w:shd w:val="clear" w:color="auto" w:fill="auto"/>
            <w:noWrap/>
            <w:vAlign w:val="bottom"/>
            <w:hideMark/>
          </w:tcPr>
          <w:p w14:paraId="1E9AF8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4006</w:t>
            </w:r>
          </w:p>
        </w:tc>
        <w:tc>
          <w:tcPr>
            <w:tcW w:w="3617" w:type="dxa"/>
            <w:tcBorders>
              <w:top w:val="nil"/>
              <w:left w:val="nil"/>
              <w:bottom w:val="nil"/>
              <w:right w:val="nil"/>
            </w:tcBorders>
            <w:shd w:val="clear" w:color="auto" w:fill="auto"/>
            <w:noWrap/>
            <w:vAlign w:val="bottom"/>
            <w:hideMark/>
          </w:tcPr>
          <w:p w14:paraId="3A4D855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Langelinie 48</w:t>
            </w:r>
          </w:p>
        </w:tc>
        <w:tc>
          <w:tcPr>
            <w:tcW w:w="4663" w:type="dxa"/>
            <w:tcBorders>
              <w:top w:val="nil"/>
              <w:left w:val="nil"/>
              <w:bottom w:val="nil"/>
              <w:right w:val="nil"/>
            </w:tcBorders>
            <w:shd w:val="clear" w:color="auto" w:fill="auto"/>
            <w:noWrap/>
            <w:vAlign w:val="bottom"/>
            <w:hideMark/>
          </w:tcPr>
          <w:p w14:paraId="4B00B5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753D86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w:t>
            </w:r>
          </w:p>
        </w:tc>
        <w:tc>
          <w:tcPr>
            <w:tcW w:w="490" w:type="dxa"/>
            <w:tcBorders>
              <w:top w:val="nil"/>
              <w:left w:val="nil"/>
              <w:bottom w:val="nil"/>
              <w:right w:val="nil"/>
            </w:tcBorders>
            <w:shd w:val="clear" w:color="auto" w:fill="auto"/>
            <w:noWrap/>
            <w:vAlign w:val="bottom"/>
            <w:hideMark/>
          </w:tcPr>
          <w:p w14:paraId="5455C7B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79DB4A4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1.438.800</w:t>
            </w:r>
          </w:p>
        </w:tc>
        <w:tc>
          <w:tcPr>
            <w:tcW w:w="1678" w:type="dxa"/>
            <w:tcBorders>
              <w:top w:val="nil"/>
              <w:left w:val="nil"/>
              <w:bottom w:val="nil"/>
              <w:right w:val="nil"/>
            </w:tcBorders>
            <w:shd w:val="clear" w:color="auto" w:fill="auto"/>
            <w:noWrap/>
            <w:vAlign w:val="bottom"/>
            <w:hideMark/>
          </w:tcPr>
          <w:p w14:paraId="6CBDC3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1.438.800</w:t>
            </w:r>
          </w:p>
        </w:tc>
      </w:tr>
      <w:tr w:rsidR="00440ED3" w:rsidRPr="00440ED3" w14:paraId="7AF69A2A" w14:textId="77777777" w:rsidTr="00440ED3">
        <w:trPr>
          <w:trHeight w:val="284"/>
        </w:trPr>
        <w:tc>
          <w:tcPr>
            <w:tcW w:w="873" w:type="dxa"/>
            <w:tcBorders>
              <w:top w:val="nil"/>
              <w:left w:val="nil"/>
              <w:bottom w:val="nil"/>
              <w:right w:val="nil"/>
            </w:tcBorders>
            <w:shd w:val="clear" w:color="auto" w:fill="auto"/>
            <w:noWrap/>
            <w:vAlign w:val="bottom"/>
            <w:hideMark/>
          </w:tcPr>
          <w:p w14:paraId="2901E1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3687</w:t>
            </w:r>
          </w:p>
        </w:tc>
        <w:tc>
          <w:tcPr>
            <w:tcW w:w="3617" w:type="dxa"/>
            <w:tcBorders>
              <w:top w:val="nil"/>
              <w:left w:val="nil"/>
              <w:bottom w:val="nil"/>
              <w:right w:val="nil"/>
            </w:tcBorders>
            <w:shd w:val="clear" w:color="auto" w:fill="auto"/>
            <w:noWrap/>
            <w:vAlign w:val="bottom"/>
            <w:hideMark/>
          </w:tcPr>
          <w:p w14:paraId="48401A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Langgade 57 A - 59 A</w:t>
            </w:r>
          </w:p>
        </w:tc>
        <w:tc>
          <w:tcPr>
            <w:tcW w:w="4663" w:type="dxa"/>
            <w:tcBorders>
              <w:top w:val="nil"/>
              <w:left w:val="nil"/>
              <w:bottom w:val="nil"/>
              <w:right w:val="nil"/>
            </w:tcBorders>
            <w:shd w:val="clear" w:color="auto" w:fill="auto"/>
            <w:noWrap/>
            <w:vAlign w:val="bottom"/>
            <w:hideMark/>
          </w:tcPr>
          <w:p w14:paraId="5E44FC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17A745C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072C69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DCD23D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3.404.000</w:t>
            </w:r>
          </w:p>
        </w:tc>
        <w:tc>
          <w:tcPr>
            <w:tcW w:w="1678" w:type="dxa"/>
            <w:tcBorders>
              <w:top w:val="nil"/>
              <w:left w:val="nil"/>
              <w:bottom w:val="nil"/>
              <w:right w:val="nil"/>
            </w:tcBorders>
            <w:shd w:val="clear" w:color="auto" w:fill="auto"/>
            <w:noWrap/>
            <w:vAlign w:val="bottom"/>
            <w:hideMark/>
          </w:tcPr>
          <w:p w14:paraId="51E5E1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27.000.000</w:t>
            </w:r>
          </w:p>
        </w:tc>
      </w:tr>
      <w:tr w:rsidR="00440ED3" w:rsidRPr="00440ED3" w14:paraId="4E896C06" w14:textId="77777777" w:rsidTr="00440ED3">
        <w:trPr>
          <w:trHeight w:val="284"/>
        </w:trPr>
        <w:tc>
          <w:tcPr>
            <w:tcW w:w="873" w:type="dxa"/>
            <w:tcBorders>
              <w:top w:val="nil"/>
              <w:left w:val="nil"/>
              <w:bottom w:val="nil"/>
              <w:right w:val="nil"/>
            </w:tcBorders>
            <w:shd w:val="clear" w:color="auto" w:fill="auto"/>
            <w:noWrap/>
            <w:vAlign w:val="bottom"/>
            <w:hideMark/>
          </w:tcPr>
          <w:p w14:paraId="618528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26693</w:t>
            </w:r>
          </w:p>
        </w:tc>
        <w:tc>
          <w:tcPr>
            <w:tcW w:w="3617" w:type="dxa"/>
            <w:tcBorders>
              <w:top w:val="nil"/>
              <w:left w:val="nil"/>
              <w:bottom w:val="nil"/>
              <w:right w:val="nil"/>
            </w:tcBorders>
            <w:shd w:val="clear" w:color="auto" w:fill="auto"/>
            <w:noWrap/>
            <w:vAlign w:val="bottom"/>
            <w:hideMark/>
          </w:tcPr>
          <w:p w14:paraId="4C634E5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Langgade 57G</w:t>
            </w:r>
          </w:p>
        </w:tc>
        <w:tc>
          <w:tcPr>
            <w:tcW w:w="4663" w:type="dxa"/>
            <w:tcBorders>
              <w:top w:val="nil"/>
              <w:left w:val="nil"/>
              <w:bottom w:val="nil"/>
              <w:right w:val="nil"/>
            </w:tcBorders>
            <w:shd w:val="clear" w:color="auto" w:fill="auto"/>
            <w:noWrap/>
            <w:vAlign w:val="bottom"/>
            <w:hideMark/>
          </w:tcPr>
          <w:p w14:paraId="18C153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4BAB0F3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7C7359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703B21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77.800</w:t>
            </w:r>
          </w:p>
        </w:tc>
        <w:tc>
          <w:tcPr>
            <w:tcW w:w="1678" w:type="dxa"/>
            <w:tcBorders>
              <w:top w:val="nil"/>
              <w:left w:val="nil"/>
              <w:bottom w:val="nil"/>
              <w:right w:val="nil"/>
            </w:tcBorders>
            <w:shd w:val="clear" w:color="auto" w:fill="auto"/>
            <w:noWrap/>
            <w:vAlign w:val="bottom"/>
            <w:hideMark/>
          </w:tcPr>
          <w:p w14:paraId="2774FFE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1.200.000</w:t>
            </w:r>
          </w:p>
        </w:tc>
      </w:tr>
      <w:tr w:rsidR="00440ED3" w:rsidRPr="00440ED3" w14:paraId="36B0D7C4" w14:textId="77777777" w:rsidTr="00440ED3">
        <w:trPr>
          <w:trHeight w:val="284"/>
        </w:trPr>
        <w:tc>
          <w:tcPr>
            <w:tcW w:w="873" w:type="dxa"/>
            <w:tcBorders>
              <w:top w:val="nil"/>
              <w:left w:val="nil"/>
              <w:bottom w:val="nil"/>
              <w:right w:val="nil"/>
            </w:tcBorders>
            <w:shd w:val="clear" w:color="auto" w:fill="auto"/>
            <w:noWrap/>
            <w:vAlign w:val="bottom"/>
            <w:hideMark/>
          </w:tcPr>
          <w:p w14:paraId="090203B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26615</w:t>
            </w:r>
          </w:p>
        </w:tc>
        <w:tc>
          <w:tcPr>
            <w:tcW w:w="3617" w:type="dxa"/>
            <w:tcBorders>
              <w:top w:val="nil"/>
              <w:left w:val="nil"/>
              <w:bottom w:val="nil"/>
              <w:right w:val="nil"/>
            </w:tcBorders>
            <w:shd w:val="clear" w:color="auto" w:fill="auto"/>
            <w:noWrap/>
            <w:vAlign w:val="bottom"/>
            <w:hideMark/>
          </w:tcPr>
          <w:p w14:paraId="2D5630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Langgade 57G</w:t>
            </w:r>
          </w:p>
        </w:tc>
        <w:tc>
          <w:tcPr>
            <w:tcW w:w="4663" w:type="dxa"/>
            <w:tcBorders>
              <w:top w:val="nil"/>
              <w:left w:val="nil"/>
              <w:bottom w:val="nil"/>
              <w:right w:val="nil"/>
            </w:tcBorders>
            <w:shd w:val="clear" w:color="auto" w:fill="auto"/>
            <w:noWrap/>
            <w:vAlign w:val="bottom"/>
            <w:hideMark/>
          </w:tcPr>
          <w:p w14:paraId="5E82B8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57EE549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D2FB8C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5AD0DCF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9BB04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B83E88B" w14:textId="77777777" w:rsidTr="00440ED3">
        <w:trPr>
          <w:trHeight w:val="284"/>
        </w:trPr>
        <w:tc>
          <w:tcPr>
            <w:tcW w:w="873" w:type="dxa"/>
            <w:tcBorders>
              <w:top w:val="nil"/>
              <w:left w:val="nil"/>
              <w:bottom w:val="nil"/>
              <w:right w:val="nil"/>
            </w:tcBorders>
            <w:shd w:val="clear" w:color="auto" w:fill="auto"/>
            <w:noWrap/>
            <w:vAlign w:val="bottom"/>
            <w:hideMark/>
          </w:tcPr>
          <w:p w14:paraId="39525A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715</w:t>
            </w:r>
          </w:p>
        </w:tc>
        <w:tc>
          <w:tcPr>
            <w:tcW w:w="3617" w:type="dxa"/>
            <w:tcBorders>
              <w:top w:val="nil"/>
              <w:left w:val="nil"/>
              <w:bottom w:val="nil"/>
              <w:right w:val="nil"/>
            </w:tcBorders>
            <w:shd w:val="clear" w:color="auto" w:fill="auto"/>
            <w:noWrap/>
            <w:vAlign w:val="bottom"/>
            <w:hideMark/>
          </w:tcPr>
          <w:p w14:paraId="276BF0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Langøvej 2 (4772)</w:t>
            </w:r>
          </w:p>
        </w:tc>
        <w:tc>
          <w:tcPr>
            <w:tcW w:w="4663" w:type="dxa"/>
            <w:tcBorders>
              <w:top w:val="nil"/>
              <w:left w:val="nil"/>
              <w:bottom w:val="nil"/>
              <w:right w:val="nil"/>
            </w:tcBorders>
            <w:shd w:val="clear" w:color="auto" w:fill="auto"/>
            <w:noWrap/>
            <w:vAlign w:val="bottom"/>
            <w:hideMark/>
          </w:tcPr>
          <w:p w14:paraId="72EE0EE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Langebæk By, Kalvehave</w:t>
            </w:r>
          </w:p>
        </w:tc>
        <w:tc>
          <w:tcPr>
            <w:tcW w:w="609" w:type="dxa"/>
            <w:tcBorders>
              <w:top w:val="nil"/>
              <w:left w:val="nil"/>
              <w:bottom w:val="nil"/>
              <w:right w:val="nil"/>
            </w:tcBorders>
            <w:shd w:val="clear" w:color="auto" w:fill="auto"/>
            <w:noWrap/>
            <w:vAlign w:val="bottom"/>
            <w:hideMark/>
          </w:tcPr>
          <w:p w14:paraId="31BE09A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28561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1ECD6F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697.100</w:t>
            </w:r>
          </w:p>
        </w:tc>
        <w:tc>
          <w:tcPr>
            <w:tcW w:w="1678" w:type="dxa"/>
            <w:tcBorders>
              <w:top w:val="nil"/>
              <w:left w:val="nil"/>
              <w:bottom w:val="nil"/>
              <w:right w:val="nil"/>
            </w:tcBorders>
            <w:shd w:val="clear" w:color="auto" w:fill="auto"/>
            <w:noWrap/>
            <w:vAlign w:val="bottom"/>
            <w:hideMark/>
          </w:tcPr>
          <w:p w14:paraId="65FF3AE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2.100.000</w:t>
            </w:r>
          </w:p>
        </w:tc>
      </w:tr>
      <w:tr w:rsidR="00440ED3" w:rsidRPr="00440ED3" w14:paraId="741E7534" w14:textId="77777777" w:rsidTr="00440ED3">
        <w:trPr>
          <w:trHeight w:val="284"/>
        </w:trPr>
        <w:tc>
          <w:tcPr>
            <w:tcW w:w="873" w:type="dxa"/>
            <w:tcBorders>
              <w:top w:val="nil"/>
              <w:left w:val="nil"/>
              <w:bottom w:val="nil"/>
              <w:right w:val="nil"/>
            </w:tcBorders>
            <w:shd w:val="clear" w:color="auto" w:fill="auto"/>
            <w:noWrap/>
            <w:vAlign w:val="bottom"/>
            <w:hideMark/>
          </w:tcPr>
          <w:p w14:paraId="5E7CE58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9335</w:t>
            </w:r>
          </w:p>
        </w:tc>
        <w:tc>
          <w:tcPr>
            <w:tcW w:w="3617" w:type="dxa"/>
            <w:tcBorders>
              <w:top w:val="nil"/>
              <w:left w:val="nil"/>
              <w:bottom w:val="nil"/>
              <w:right w:val="nil"/>
            </w:tcBorders>
            <w:shd w:val="clear" w:color="auto" w:fill="auto"/>
            <w:noWrap/>
            <w:vAlign w:val="bottom"/>
            <w:hideMark/>
          </w:tcPr>
          <w:p w14:paraId="787F2F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 Hovedgade</w:t>
            </w:r>
          </w:p>
        </w:tc>
        <w:tc>
          <w:tcPr>
            <w:tcW w:w="4663" w:type="dxa"/>
            <w:tcBorders>
              <w:top w:val="nil"/>
              <w:left w:val="nil"/>
              <w:bottom w:val="nil"/>
              <w:right w:val="nil"/>
            </w:tcBorders>
            <w:shd w:val="clear" w:color="auto" w:fill="auto"/>
            <w:noWrap/>
            <w:vAlign w:val="bottom"/>
            <w:hideMark/>
          </w:tcPr>
          <w:p w14:paraId="425CCC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7D2D0DE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447C72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14:paraId="7533097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1FF244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D501200" w14:textId="77777777" w:rsidTr="00440ED3">
        <w:trPr>
          <w:trHeight w:val="284"/>
        </w:trPr>
        <w:tc>
          <w:tcPr>
            <w:tcW w:w="873" w:type="dxa"/>
            <w:tcBorders>
              <w:top w:val="nil"/>
              <w:left w:val="nil"/>
              <w:bottom w:val="nil"/>
              <w:right w:val="nil"/>
            </w:tcBorders>
            <w:shd w:val="clear" w:color="auto" w:fill="auto"/>
            <w:noWrap/>
            <w:vAlign w:val="bottom"/>
            <w:hideMark/>
          </w:tcPr>
          <w:p w14:paraId="4F8330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11207</w:t>
            </w:r>
          </w:p>
        </w:tc>
        <w:tc>
          <w:tcPr>
            <w:tcW w:w="3617" w:type="dxa"/>
            <w:tcBorders>
              <w:top w:val="nil"/>
              <w:left w:val="nil"/>
              <w:bottom w:val="nil"/>
              <w:right w:val="nil"/>
            </w:tcBorders>
            <w:shd w:val="clear" w:color="auto" w:fill="auto"/>
            <w:noWrap/>
            <w:vAlign w:val="bottom"/>
            <w:hideMark/>
          </w:tcPr>
          <w:p w14:paraId="76E656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 Hovedgade Vejareal</w:t>
            </w:r>
          </w:p>
        </w:tc>
        <w:tc>
          <w:tcPr>
            <w:tcW w:w="4663" w:type="dxa"/>
            <w:tcBorders>
              <w:top w:val="nil"/>
              <w:left w:val="nil"/>
              <w:bottom w:val="nil"/>
              <w:right w:val="nil"/>
            </w:tcBorders>
            <w:shd w:val="clear" w:color="auto" w:fill="auto"/>
            <w:noWrap/>
            <w:vAlign w:val="bottom"/>
            <w:hideMark/>
          </w:tcPr>
          <w:p w14:paraId="7D8821C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6A85B1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bottom"/>
            <w:hideMark/>
          </w:tcPr>
          <w:p w14:paraId="25EB075B"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485F9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2B38DB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F6EC602" w14:textId="77777777" w:rsidTr="00440ED3">
        <w:trPr>
          <w:trHeight w:val="284"/>
        </w:trPr>
        <w:tc>
          <w:tcPr>
            <w:tcW w:w="873" w:type="dxa"/>
            <w:tcBorders>
              <w:top w:val="nil"/>
              <w:left w:val="nil"/>
              <w:bottom w:val="nil"/>
              <w:right w:val="nil"/>
            </w:tcBorders>
            <w:shd w:val="clear" w:color="auto" w:fill="auto"/>
            <w:noWrap/>
            <w:vAlign w:val="bottom"/>
            <w:hideMark/>
          </w:tcPr>
          <w:p w14:paraId="23CF5B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23754</w:t>
            </w:r>
          </w:p>
        </w:tc>
        <w:tc>
          <w:tcPr>
            <w:tcW w:w="3617" w:type="dxa"/>
            <w:tcBorders>
              <w:top w:val="nil"/>
              <w:left w:val="nil"/>
              <w:bottom w:val="nil"/>
              <w:right w:val="nil"/>
            </w:tcBorders>
            <w:shd w:val="clear" w:color="auto" w:fill="auto"/>
            <w:noWrap/>
            <w:vAlign w:val="bottom"/>
            <w:hideMark/>
          </w:tcPr>
          <w:p w14:paraId="64E88FC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Lerbjergvej 31</w:t>
            </w:r>
          </w:p>
        </w:tc>
        <w:tc>
          <w:tcPr>
            <w:tcW w:w="4663" w:type="dxa"/>
            <w:tcBorders>
              <w:top w:val="nil"/>
              <w:left w:val="nil"/>
              <w:bottom w:val="nil"/>
              <w:right w:val="nil"/>
            </w:tcBorders>
            <w:shd w:val="clear" w:color="auto" w:fill="auto"/>
            <w:noWrap/>
            <w:vAlign w:val="bottom"/>
            <w:hideMark/>
          </w:tcPr>
          <w:p w14:paraId="48E0B0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6EDACF4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5B4EBB6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bottom"/>
            <w:hideMark/>
          </w:tcPr>
          <w:p w14:paraId="7678F5F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10.053.300</w:t>
            </w:r>
          </w:p>
        </w:tc>
        <w:tc>
          <w:tcPr>
            <w:tcW w:w="1678" w:type="dxa"/>
            <w:tcBorders>
              <w:top w:val="nil"/>
              <w:left w:val="nil"/>
              <w:bottom w:val="nil"/>
              <w:right w:val="nil"/>
            </w:tcBorders>
            <w:shd w:val="clear" w:color="auto" w:fill="auto"/>
            <w:noWrap/>
            <w:vAlign w:val="bottom"/>
            <w:hideMark/>
          </w:tcPr>
          <w:p w14:paraId="1981463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10.053.300</w:t>
            </w:r>
          </w:p>
        </w:tc>
      </w:tr>
      <w:tr w:rsidR="00440ED3" w:rsidRPr="00440ED3" w14:paraId="126B7342" w14:textId="77777777" w:rsidTr="00440ED3">
        <w:trPr>
          <w:trHeight w:val="284"/>
        </w:trPr>
        <w:tc>
          <w:tcPr>
            <w:tcW w:w="873" w:type="dxa"/>
            <w:tcBorders>
              <w:top w:val="nil"/>
              <w:left w:val="nil"/>
              <w:bottom w:val="nil"/>
              <w:right w:val="nil"/>
            </w:tcBorders>
            <w:shd w:val="clear" w:color="auto" w:fill="auto"/>
            <w:noWrap/>
            <w:vAlign w:val="bottom"/>
            <w:hideMark/>
          </w:tcPr>
          <w:p w14:paraId="27AEE60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25799</w:t>
            </w:r>
          </w:p>
        </w:tc>
        <w:tc>
          <w:tcPr>
            <w:tcW w:w="3617" w:type="dxa"/>
            <w:tcBorders>
              <w:top w:val="nil"/>
              <w:left w:val="nil"/>
              <w:bottom w:val="nil"/>
              <w:right w:val="nil"/>
            </w:tcBorders>
            <w:shd w:val="clear" w:color="auto" w:fill="auto"/>
            <w:noWrap/>
            <w:vAlign w:val="bottom"/>
            <w:hideMark/>
          </w:tcPr>
          <w:p w14:paraId="7BBBC0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Lerbjergvej 52</w:t>
            </w:r>
          </w:p>
        </w:tc>
        <w:tc>
          <w:tcPr>
            <w:tcW w:w="4663" w:type="dxa"/>
            <w:tcBorders>
              <w:top w:val="nil"/>
              <w:left w:val="nil"/>
              <w:bottom w:val="nil"/>
              <w:right w:val="nil"/>
            </w:tcBorders>
            <w:shd w:val="clear" w:color="auto" w:fill="auto"/>
            <w:noWrap/>
            <w:vAlign w:val="bottom"/>
            <w:hideMark/>
          </w:tcPr>
          <w:p w14:paraId="6CDAE19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240E5C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5600000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AZ</w:t>
            </w:r>
          </w:p>
        </w:tc>
        <w:tc>
          <w:tcPr>
            <w:tcW w:w="1678" w:type="dxa"/>
            <w:tcBorders>
              <w:top w:val="nil"/>
              <w:left w:val="nil"/>
              <w:bottom w:val="nil"/>
              <w:right w:val="nil"/>
            </w:tcBorders>
            <w:shd w:val="clear" w:color="auto" w:fill="auto"/>
            <w:noWrap/>
            <w:vAlign w:val="bottom"/>
            <w:hideMark/>
          </w:tcPr>
          <w:p w14:paraId="590D0E3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267.900</w:t>
            </w:r>
          </w:p>
        </w:tc>
        <w:tc>
          <w:tcPr>
            <w:tcW w:w="1678" w:type="dxa"/>
            <w:tcBorders>
              <w:top w:val="nil"/>
              <w:left w:val="nil"/>
              <w:bottom w:val="nil"/>
              <w:right w:val="nil"/>
            </w:tcBorders>
            <w:shd w:val="clear" w:color="auto" w:fill="auto"/>
            <w:noWrap/>
            <w:vAlign w:val="bottom"/>
            <w:hideMark/>
          </w:tcPr>
          <w:p w14:paraId="64E724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267.900</w:t>
            </w:r>
          </w:p>
        </w:tc>
      </w:tr>
      <w:tr w:rsidR="00440ED3" w:rsidRPr="00440ED3" w14:paraId="2791800E" w14:textId="77777777" w:rsidTr="00440ED3">
        <w:trPr>
          <w:trHeight w:val="284"/>
        </w:trPr>
        <w:tc>
          <w:tcPr>
            <w:tcW w:w="873" w:type="dxa"/>
            <w:tcBorders>
              <w:top w:val="nil"/>
              <w:left w:val="nil"/>
              <w:bottom w:val="nil"/>
              <w:right w:val="nil"/>
            </w:tcBorders>
            <w:shd w:val="clear" w:color="auto" w:fill="auto"/>
            <w:noWrap/>
            <w:vAlign w:val="bottom"/>
            <w:hideMark/>
          </w:tcPr>
          <w:p w14:paraId="3F3172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11878</w:t>
            </w:r>
          </w:p>
        </w:tc>
        <w:tc>
          <w:tcPr>
            <w:tcW w:w="3617" w:type="dxa"/>
            <w:tcBorders>
              <w:top w:val="nil"/>
              <w:left w:val="nil"/>
              <w:bottom w:val="nil"/>
              <w:right w:val="nil"/>
            </w:tcBorders>
            <w:shd w:val="clear" w:color="auto" w:fill="auto"/>
            <w:noWrap/>
            <w:vAlign w:val="bottom"/>
            <w:hideMark/>
          </w:tcPr>
          <w:p w14:paraId="6703B7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Lille Holm</w:t>
            </w:r>
          </w:p>
        </w:tc>
        <w:tc>
          <w:tcPr>
            <w:tcW w:w="4663" w:type="dxa"/>
            <w:tcBorders>
              <w:top w:val="nil"/>
              <w:left w:val="nil"/>
              <w:bottom w:val="nil"/>
              <w:right w:val="nil"/>
            </w:tcBorders>
            <w:shd w:val="clear" w:color="auto" w:fill="auto"/>
            <w:noWrap/>
            <w:vAlign w:val="bottom"/>
            <w:hideMark/>
          </w:tcPr>
          <w:p w14:paraId="149634A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616EAA3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bottom"/>
            <w:hideMark/>
          </w:tcPr>
          <w:p w14:paraId="6D848E4A"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153A1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52.600</w:t>
            </w:r>
          </w:p>
        </w:tc>
        <w:tc>
          <w:tcPr>
            <w:tcW w:w="1678" w:type="dxa"/>
            <w:tcBorders>
              <w:top w:val="nil"/>
              <w:left w:val="nil"/>
              <w:bottom w:val="nil"/>
              <w:right w:val="nil"/>
            </w:tcBorders>
            <w:shd w:val="clear" w:color="auto" w:fill="auto"/>
            <w:noWrap/>
            <w:vAlign w:val="bottom"/>
            <w:hideMark/>
          </w:tcPr>
          <w:p w14:paraId="5060AB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52.600</w:t>
            </w:r>
          </w:p>
        </w:tc>
      </w:tr>
      <w:tr w:rsidR="00440ED3" w:rsidRPr="00440ED3" w14:paraId="2C1E4D60" w14:textId="77777777" w:rsidTr="00440ED3">
        <w:trPr>
          <w:trHeight w:val="284"/>
        </w:trPr>
        <w:tc>
          <w:tcPr>
            <w:tcW w:w="873" w:type="dxa"/>
            <w:tcBorders>
              <w:top w:val="nil"/>
              <w:left w:val="nil"/>
              <w:bottom w:val="nil"/>
              <w:right w:val="nil"/>
            </w:tcBorders>
            <w:shd w:val="clear" w:color="auto" w:fill="auto"/>
            <w:noWrap/>
            <w:vAlign w:val="bottom"/>
            <w:hideMark/>
          </w:tcPr>
          <w:p w14:paraId="13EA70FB"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23FD0322"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3C6E00CD"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63217CF5"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16C39D98"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69819AD8"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7101217D" w14:textId="77777777" w:rsidTr="00440ED3">
        <w:trPr>
          <w:trHeight w:val="284"/>
        </w:trPr>
        <w:tc>
          <w:tcPr>
            <w:tcW w:w="873" w:type="dxa"/>
            <w:tcBorders>
              <w:top w:val="nil"/>
              <w:left w:val="nil"/>
              <w:bottom w:val="nil"/>
              <w:right w:val="nil"/>
            </w:tcBorders>
            <w:shd w:val="clear" w:color="auto" w:fill="auto"/>
            <w:noWrap/>
            <w:vAlign w:val="bottom"/>
            <w:hideMark/>
          </w:tcPr>
          <w:p w14:paraId="218B2D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26378</w:t>
            </w:r>
          </w:p>
        </w:tc>
        <w:tc>
          <w:tcPr>
            <w:tcW w:w="3617" w:type="dxa"/>
            <w:tcBorders>
              <w:top w:val="nil"/>
              <w:left w:val="nil"/>
              <w:bottom w:val="nil"/>
              <w:right w:val="nil"/>
            </w:tcBorders>
            <w:shd w:val="clear" w:color="auto" w:fill="auto"/>
            <w:noWrap/>
            <w:vAlign w:val="bottom"/>
            <w:hideMark/>
          </w:tcPr>
          <w:p w14:paraId="736AAC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Lilletorv 5</w:t>
            </w:r>
          </w:p>
        </w:tc>
        <w:tc>
          <w:tcPr>
            <w:tcW w:w="4663" w:type="dxa"/>
            <w:tcBorders>
              <w:top w:val="nil"/>
              <w:left w:val="nil"/>
              <w:bottom w:val="nil"/>
              <w:right w:val="nil"/>
            </w:tcBorders>
            <w:shd w:val="clear" w:color="auto" w:fill="auto"/>
            <w:noWrap/>
            <w:vAlign w:val="bottom"/>
            <w:hideMark/>
          </w:tcPr>
          <w:p w14:paraId="5E71660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3F645AE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07FF745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bottom"/>
            <w:hideMark/>
          </w:tcPr>
          <w:p w14:paraId="6E1FA2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EA026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27.000</w:t>
            </w:r>
          </w:p>
        </w:tc>
      </w:tr>
      <w:tr w:rsidR="00440ED3" w:rsidRPr="00440ED3" w14:paraId="3B1ED5F7" w14:textId="77777777" w:rsidTr="00440ED3">
        <w:trPr>
          <w:trHeight w:val="284"/>
        </w:trPr>
        <w:tc>
          <w:tcPr>
            <w:tcW w:w="873" w:type="dxa"/>
            <w:tcBorders>
              <w:top w:val="nil"/>
              <w:left w:val="nil"/>
              <w:bottom w:val="nil"/>
              <w:right w:val="nil"/>
            </w:tcBorders>
            <w:shd w:val="clear" w:color="auto" w:fill="auto"/>
            <w:noWrap/>
            <w:vAlign w:val="bottom"/>
            <w:hideMark/>
          </w:tcPr>
          <w:p w14:paraId="536EB3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11471</w:t>
            </w:r>
          </w:p>
        </w:tc>
        <w:tc>
          <w:tcPr>
            <w:tcW w:w="3617" w:type="dxa"/>
            <w:tcBorders>
              <w:top w:val="nil"/>
              <w:left w:val="nil"/>
              <w:bottom w:val="nil"/>
              <w:right w:val="nil"/>
            </w:tcBorders>
            <w:shd w:val="clear" w:color="auto" w:fill="auto"/>
            <w:noWrap/>
            <w:vAlign w:val="bottom"/>
            <w:hideMark/>
          </w:tcPr>
          <w:p w14:paraId="58F259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Lilliendalsvej 21 A</w:t>
            </w:r>
          </w:p>
        </w:tc>
        <w:tc>
          <w:tcPr>
            <w:tcW w:w="4663" w:type="dxa"/>
            <w:tcBorders>
              <w:top w:val="nil"/>
              <w:left w:val="nil"/>
              <w:bottom w:val="nil"/>
              <w:right w:val="nil"/>
            </w:tcBorders>
            <w:shd w:val="clear" w:color="auto" w:fill="auto"/>
            <w:noWrap/>
            <w:vAlign w:val="bottom"/>
            <w:hideMark/>
          </w:tcPr>
          <w:p w14:paraId="645745F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0324F54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14:paraId="3BE2234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bottom"/>
            <w:hideMark/>
          </w:tcPr>
          <w:p w14:paraId="6D70DC2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219.700</w:t>
            </w:r>
          </w:p>
        </w:tc>
        <w:tc>
          <w:tcPr>
            <w:tcW w:w="1678" w:type="dxa"/>
            <w:tcBorders>
              <w:top w:val="nil"/>
              <w:left w:val="nil"/>
              <w:bottom w:val="nil"/>
              <w:right w:val="nil"/>
            </w:tcBorders>
            <w:shd w:val="clear" w:color="auto" w:fill="auto"/>
            <w:noWrap/>
            <w:vAlign w:val="bottom"/>
            <w:hideMark/>
          </w:tcPr>
          <w:p w14:paraId="1DBB72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219.700</w:t>
            </w:r>
          </w:p>
        </w:tc>
      </w:tr>
      <w:tr w:rsidR="00440ED3" w:rsidRPr="00440ED3" w14:paraId="5A80DB80" w14:textId="77777777" w:rsidTr="00440ED3">
        <w:trPr>
          <w:trHeight w:val="284"/>
        </w:trPr>
        <w:tc>
          <w:tcPr>
            <w:tcW w:w="873" w:type="dxa"/>
            <w:tcBorders>
              <w:top w:val="nil"/>
              <w:left w:val="nil"/>
              <w:bottom w:val="nil"/>
              <w:right w:val="nil"/>
            </w:tcBorders>
            <w:shd w:val="clear" w:color="auto" w:fill="auto"/>
            <w:noWrap/>
            <w:vAlign w:val="bottom"/>
            <w:hideMark/>
          </w:tcPr>
          <w:p w14:paraId="290334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11472</w:t>
            </w:r>
          </w:p>
        </w:tc>
        <w:tc>
          <w:tcPr>
            <w:tcW w:w="3617" w:type="dxa"/>
            <w:tcBorders>
              <w:top w:val="nil"/>
              <w:left w:val="nil"/>
              <w:bottom w:val="nil"/>
              <w:right w:val="nil"/>
            </w:tcBorders>
            <w:shd w:val="clear" w:color="auto" w:fill="auto"/>
            <w:noWrap/>
            <w:vAlign w:val="bottom"/>
            <w:hideMark/>
          </w:tcPr>
          <w:p w14:paraId="7B002A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Lilliendalsvej 21 B</w:t>
            </w:r>
          </w:p>
        </w:tc>
        <w:tc>
          <w:tcPr>
            <w:tcW w:w="4663" w:type="dxa"/>
            <w:tcBorders>
              <w:top w:val="nil"/>
              <w:left w:val="nil"/>
              <w:bottom w:val="nil"/>
              <w:right w:val="nil"/>
            </w:tcBorders>
            <w:shd w:val="clear" w:color="auto" w:fill="auto"/>
            <w:noWrap/>
            <w:vAlign w:val="bottom"/>
            <w:hideMark/>
          </w:tcPr>
          <w:p w14:paraId="505EA0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5937393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14:paraId="369B4ED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bottom"/>
            <w:hideMark/>
          </w:tcPr>
          <w:p w14:paraId="7F2BA59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220.700</w:t>
            </w:r>
          </w:p>
        </w:tc>
        <w:tc>
          <w:tcPr>
            <w:tcW w:w="1678" w:type="dxa"/>
            <w:tcBorders>
              <w:top w:val="nil"/>
              <w:left w:val="nil"/>
              <w:bottom w:val="nil"/>
              <w:right w:val="nil"/>
            </w:tcBorders>
            <w:shd w:val="clear" w:color="auto" w:fill="auto"/>
            <w:noWrap/>
            <w:vAlign w:val="bottom"/>
            <w:hideMark/>
          </w:tcPr>
          <w:p w14:paraId="487C10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220.700</w:t>
            </w:r>
          </w:p>
        </w:tc>
      </w:tr>
      <w:tr w:rsidR="00440ED3" w:rsidRPr="00440ED3" w14:paraId="2BE8C12A" w14:textId="77777777" w:rsidTr="00440ED3">
        <w:trPr>
          <w:trHeight w:val="284"/>
        </w:trPr>
        <w:tc>
          <w:tcPr>
            <w:tcW w:w="873" w:type="dxa"/>
            <w:tcBorders>
              <w:top w:val="nil"/>
              <w:left w:val="nil"/>
              <w:bottom w:val="nil"/>
              <w:right w:val="nil"/>
            </w:tcBorders>
            <w:shd w:val="clear" w:color="auto" w:fill="auto"/>
            <w:noWrap/>
            <w:vAlign w:val="bottom"/>
            <w:hideMark/>
          </w:tcPr>
          <w:p w14:paraId="1C71A5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11473</w:t>
            </w:r>
          </w:p>
        </w:tc>
        <w:tc>
          <w:tcPr>
            <w:tcW w:w="3617" w:type="dxa"/>
            <w:tcBorders>
              <w:top w:val="nil"/>
              <w:left w:val="nil"/>
              <w:bottom w:val="nil"/>
              <w:right w:val="nil"/>
            </w:tcBorders>
            <w:shd w:val="clear" w:color="auto" w:fill="auto"/>
            <w:noWrap/>
            <w:vAlign w:val="bottom"/>
            <w:hideMark/>
          </w:tcPr>
          <w:p w14:paraId="4EE13E1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Lilliendalsvej 21 C</w:t>
            </w:r>
          </w:p>
        </w:tc>
        <w:tc>
          <w:tcPr>
            <w:tcW w:w="4663" w:type="dxa"/>
            <w:tcBorders>
              <w:top w:val="nil"/>
              <w:left w:val="nil"/>
              <w:bottom w:val="nil"/>
              <w:right w:val="nil"/>
            </w:tcBorders>
            <w:shd w:val="clear" w:color="auto" w:fill="auto"/>
            <w:noWrap/>
            <w:vAlign w:val="bottom"/>
            <w:hideMark/>
          </w:tcPr>
          <w:p w14:paraId="3217F4B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5C14BE3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14:paraId="22D22F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BN</w:t>
            </w:r>
          </w:p>
        </w:tc>
        <w:tc>
          <w:tcPr>
            <w:tcW w:w="1678" w:type="dxa"/>
            <w:tcBorders>
              <w:top w:val="nil"/>
              <w:left w:val="nil"/>
              <w:bottom w:val="nil"/>
              <w:right w:val="nil"/>
            </w:tcBorders>
            <w:shd w:val="clear" w:color="auto" w:fill="auto"/>
            <w:noWrap/>
            <w:vAlign w:val="bottom"/>
            <w:hideMark/>
          </w:tcPr>
          <w:p w14:paraId="747DD40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220.000</w:t>
            </w:r>
          </w:p>
        </w:tc>
        <w:tc>
          <w:tcPr>
            <w:tcW w:w="1678" w:type="dxa"/>
            <w:tcBorders>
              <w:top w:val="nil"/>
              <w:left w:val="nil"/>
              <w:bottom w:val="nil"/>
              <w:right w:val="nil"/>
            </w:tcBorders>
            <w:shd w:val="clear" w:color="auto" w:fill="auto"/>
            <w:noWrap/>
            <w:vAlign w:val="bottom"/>
            <w:hideMark/>
          </w:tcPr>
          <w:p w14:paraId="1A3CDCA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220.000</w:t>
            </w:r>
          </w:p>
        </w:tc>
      </w:tr>
      <w:tr w:rsidR="00440ED3" w:rsidRPr="00440ED3" w14:paraId="19114388" w14:textId="77777777" w:rsidTr="00440ED3">
        <w:trPr>
          <w:trHeight w:val="284"/>
        </w:trPr>
        <w:tc>
          <w:tcPr>
            <w:tcW w:w="873" w:type="dxa"/>
            <w:tcBorders>
              <w:top w:val="nil"/>
              <w:left w:val="nil"/>
              <w:bottom w:val="nil"/>
              <w:right w:val="nil"/>
            </w:tcBorders>
            <w:shd w:val="clear" w:color="auto" w:fill="auto"/>
            <w:noWrap/>
            <w:vAlign w:val="bottom"/>
            <w:hideMark/>
          </w:tcPr>
          <w:p w14:paraId="1B4736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2919</w:t>
            </w:r>
          </w:p>
        </w:tc>
        <w:tc>
          <w:tcPr>
            <w:tcW w:w="3617" w:type="dxa"/>
            <w:tcBorders>
              <w:top w:val="nil"/>
              <w:left w:val="nil"/>
              <w:bottom w:val="nil"/>
              <w:right w:val="nil"/>
            </w:tcBorders>
            <w:shd w:val="clear" w:color="auto" w:fill="auto"/>
            <w:noWrap/>
            <w:vAlign w:val="bottom"/>
            <w:hideMark/>
          </w:tcPr>
          <w:p w14:paraId="15FC3F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Lilliendalsvej 36 A</w:t>
            </w:r>
          </w:p>
        </w:tc>
        <w:tc>
          <w:tcPr>
            <w:tcW w:w="4663" w:type="dxa"/>
            <w:tcBorders>
              <w:top w:val="nil"/>
              <w:left w:val="nil"/>
              <w:bottom w:val="nil"/>
              <w:right w:val="nil"/>
            </w:tcBorders>
            <w:shd w:val="clear" w:color="auto" w:fill="auto"/>
            <w:noWrap/>
            <w:vAlign w:val="bottom"/>
            <w:hideMark/>
          </w:tcPr>
          <w:p w14:paraId="090BF6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2B02DE4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14:paraId="28153F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BH</w:t>
            </w:r>
          </w:p>
        </w:tc>
        <w:tc>
          <w:tcPr>
            <w:tcW w:w="1678" w:type="dxa"/>
            <w:tcBorders>
              <w:top w:val="nil"/>
              <w:left w:val="nil"/>
              <w:bottom w:val="nil"/>
              <w:right w:val="nil"/>
            </w:tcBorders>
            <w:shd w:val="clear" w:color="auto" w:fill="auto"/>
            <w:noWrap/>
            <w:vAlign w:val="bottom"/>
            <w:hideMark/>
          </w:tcPr>
          <w:p w14:paraId="522579D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125.200</w:t>
            </w:r>
          </w:p>
        </w:tc>
        <w:tc>
          <w:tcPr>
            <w:tcW w:w="1678" w:type="dxa"/>
            <w:tcBorders>
              <w:top w:val="nil"/>
              <w:left w:val="nil"/>
              <w:bottom w:val="nil"/>
              <w:right w:val="nil"/>
            </w:tcBorders>
            <w:shd w:val="clear" w:color="auto" w:fill="auto"/>
            <w:noWrap/>
            <w:vAlign w:val="bottom"/>
            <w:hideMark/>
          </w:tcPr>
          <w:p w14:paraId="02BFF47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125.200</w:t>
            </w:r>
          </w:p>
        </w:tc>
      </w:tr>
      <w:tr w:rsidR="00440ED3" w:rsidRPr="00440ED3" w14:paraId="5CFDF8B9" w14:textId="77777777" w:rsidTr="00440ED3">
        <w:trPr>
          <w:trHeight w:val="284"/>
        </w:trPr>
        <w:tc>
          <w:tcPr>
            <w:tcW w:w="873" w:type="dxa"/>
            <w:tcBorders>
              <w:top w:val="nil"/>
              <w:left w:val="nil"/>
              <w:bottom w:val="nil"/>
              <w:right w:val="nil"/>
            </w:tcBorders>
            <w:shd w:val="clear" w:color="auto" w:fill="auto"/>
            <w:noWrap/>
            <w:vAlign w:val="bottom"/>
            <w:hideMark/>
          </w:tcPr>
          <w:p w14:paraId="46587F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14963</w:t>
            </w:r>
          </w:p>
        </w:tc>
        <w:tc>
          <w:tcPr>
            <w:tcW w:w="3617" w:type="dxa"/>
            <w:tcBorders>
              <w:top w:val="nil"/>
              <w:left w:val="nil"/>
              <w:bottom w:val="nil"/>
              <w:right w:val="nil"/>
            </w:tcBorders>
            <w:shd w:val="clear" w:color="auto" w:fill="auto"/>
            <w:noWrap/>
            <w:vAlign w:val="bottom"/>
            <w:hideMark/>
          </w:tcPr>
          <w:p w14:paraId="4C2F23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Lindevej 45 - Bibliotek (4720)</w:t>
            </w:r>
          </w:p>
        </w:tc>
        <w:tc>
          <w:tcPr>
            <w:tcW w:w="4663" w:type="dxa"/>
            <w:tcBorders>
              <w:top w:val="nil"/>
              <w:left w:val="nil"/>
              <w:bottom w:val="nil"/>
              <w:right w:val="nil"/>
            </w:tcBorders>
            <w:shd w:val="clear" w:color="auto" w:fill="auto"/>
            <w:noWrap/>
            <w:vAlign w:val="bottom"/>
            <w:hideMark/>
          </w:tcPr>
          <w:p w14:paraId="4768046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7C7E899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w:t>
            </w:r>
          </w:p>
        </w:tc>
        <w:tc>
          <w:tcPr>
            <w:tcW w:w="490" w:type="dxa"/>
            <w:tcBorders>
              <w:top w:val="nil"/>
              <w:left w:val="nil"/>
              <w:bottom w:val="nil"/>
              <w:right w:val="nil"/>
            </w:tcBorders>
            <w:shd w:val="clear" w:color="auto" w:fill="auto"/>
            <w:noWrap/>
            <w:vAlign w:val="bottom"/>
            <w:hideMark/>
          </w:tcPr>
          <w:p w14:paraId="1D711D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DT</w:t>
            </w:r>
          </w:p>
        </w:tc>
        <w:tc>
          <w:tcPr>
            <w:tcW w:w="1678" w:type="dxa"/>
            <w:tcBorders>
              <w:top w:val="nil"/>
              <w:left w:val="nil"/>
              <w:bottom w:val="nil"/>
              <w:right w:val="nil"/>
            </w:tcBorders>
            <w:shd w:val="clear" w:color="auto" w:fill="auto"/>
            <w:noWrap/>
            <w:vAlign w:val="bottom"/>
            <w:hideMark/>
          </w:tcPr>
          <w:p w14:paraId="1797DB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1.396.800</w:t>
            </w:r>
          </w:p>
        </w:tc>
        <w:tc>
          <w:tcPr>
            <w:tcW w:w="1678" w:type="dxa"/>
            <w:tcBorders>
              <w:top w:val="nil"/>
              <w:left w:val="nil"/>
              <w:bottom w:val="nil"/>
              <w:right w:val="nil"/>
            </w:tcBorders>
            <w:shd w:val="clear" w:color="auto" w:fill="auto"/>
            <w:noWrap/>
            <w:vAlign w:val="bottom"/>
            <w:hideMark/>
          </w:tcPr>
          <w:p w14:paraId="37D0B6B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5.250.000</w:t>
            </w:r>
          </w:p>
        </w:tc>
      </w:tr>
      <w:tr w:rsidR="00440ED3" w:rsidRPr="00440ED3" w14:paraId="37625685" w14:textId="77777777" w:rsidTr="00440ED3">
        <w:trPr>
          <w:trHeight w:val="284"/>
        </w:trPr>
        <w:tc>
          <w:tcPr>
            <w:tcW w:w="873" w:type="dxa"/>
            <w:tcBorders>
              <w:top w:val="nil"/>
              <w:left w:val="nil"/>
              <w:bottom w:val="nil"/>
              <w:right w:val="nil"/>
            </w:tcBorders>
            <w:shd w:val="clear" w:color="auto" w:fill="auto"/>
            <w:noWrap/>
            <w:vAlign w:val="bottom"/>
            <w:hideMark/>
          </w:tcPr>
          <w:p w14:paraId="163BA9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22776</w:t>
            </w:r>
          </w:p>
        </w:tc>
        <w:tc>
          <w:tcPr>
            <w:tcW w:w="3617" w:type="dxa"/>
            <w:tcBorders>
              <w:top w:val="nil"/>
              <w:left w:val="nil"/>
              <w:bottom w:val="nil"/>
              <w:right w:val="nil"/>
            </w:tcBorders>
            <w:shd w:val="clear" w:color="auto" w:fill="auto"/>
            <w:noWrap/>
            <w:vAlign w:val="bottom"/>
            <w:hideMark/>
          </w:tcPr>
          <w:p w14:paraId="09D5E04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Linievej</w:t>
            </w:r>
          </w:p>
        </w:tc>
        <w:tc>
          <w:tcPr>
            <w:tcW w:w="4663" w:type="dxa"/>
            <w:tcBorders>
              <w:top w:val="nil"/>
              <w:left w:val="nil"/>
              <w:bottom w:val="nil"/>
              <w:right w:val="nil"/>
            </w:tcBorders>
            <w:shd w:val="clear" w:color="auto" w:fill="auto"/>
            <w:noWrap/>
            <w:vAlign w:val="bottom"/>
            <w:hideMark/>
          </w:tcPr>
          <w:p w14:paraId="6D095E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1B691D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2AA7BF5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BX</w:t>
            </w:r>
          </w:p>
        </w:tc>
        <w:tc>
          <w:tcPr>
            <w:tcW w:w="1678" w:type="dxa"/>
            <w:tcBorders>
              <w:top w:val="nil"/>
              <w:left w:val="nil"/>
              <w:bottom w:val="nil"/>
              <w:right w:val="nil"/>
            </w:tcBorders>
            <w:shd w:val="clear" w:color="auto" w:fill="auto"/>
            <w:noWrap/>
            <w:vAlign w:val="bottom"/>
            <w:hideMark/>
          </w:tcPr>
          <w:p w14:paraId="0064765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91C227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B3F41C2" w14:textId="77777777" w:rsidTr="00440ED3">
        <w:trPr>
          <w:trHeight w:val="284"/>
        </w:trPr>
        <w:tc>
          <w:tcPr>
            <w:tcW w:w="873" w:type="dxa"/>
            <w:tcBorders>
              <w:top w:val="nil"/>
              <w:left w:val="nil"/>
              <w:bottom w:val="nil"/>
              <w:right w:val="nil"/>
            </w:tcBorders>
            <w:shd w:val="clear" w:color="auto" w:fill="auto"/>
            <w:noWrap/>
            <w:vAlign w:val="bottom"/>
            <w:hideMark/>
          </w:tcPr>
          <w:p w14:paraId="529DEB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5556</w:t>
            </w:r>
          </w:p>
        </w:tc>
        <w:tc>
          <w:tcPr>
            <w:tcW w:w="3617" w:type="dxa"/>
            <w:tcBorders>
              <w:top w:val="nil"/>
              <w:left w:val="nil"/>
              <w:bottom w:val="nil"/>
              <w:right w:val="nil"/>
            </w:tcBorders>
            <w:shd w:val="clear" w:color="auto" w:fill="auto"/>
            <w:noWrap/>
            <w:vAlign w:val="bottom"/>
            <w:hideMark/>
          </w:tcPr>
          <w:p w14:paraId="0F6B2B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Lisebyvej Vejareal</w:t>
            </w:r>
          </w:p>
        </w:tc>
        <w:tc>
          <w:tcPr>
            <w:tcW w:w="4663" w:type="dxa"/>
            <w:tcBorders>
              <w:top w:val="nil"/>
              <w:left w:val="nil"/>
              <w:bottom w:val="nil"/>
              <w:right w:val="nil"/>
            </w:tcBorders>
            <w:shd w:val="clear" w:color="auto" w:fill="auto"/>
            <w:noWrap/>
            <w:vAlign w:val="bottom"/>
            <w:hideMark/>
          </w:tcPr>
          <w:p w14:paraId="1D7950C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Liseby By, Damsholte</w:t>
            </w:r>
          </w:p>
        </w:tc>
        <w:tc>
          <w:tcPr>
            <w:tcW w:w="609" w:type="dxa"/>
            <w:tcBorders>
              <w:top w:val="nil"/>
              <w:left w:val="nil"/>
              <w:bottom w:val="nil"/>
              <w:right w:val="nil"/>
            </w:tcBorders>
            <w:shd w:val="clear" w:color="auto" w:fill="auto"/>
            <w:noWrap/>
            <w:vAlign w:val="bottom"/>
            <w:hideMark/>
          </w:tcPr>
          <w:p w14:paraId="521C53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23A94B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30C108F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881EBC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F71D780" w14:textId="77777777" w:rsidTr="00440ED3">
        <w:trPr>
          <w:trHeight w:val="284"/>
        </w:trPr>
        <w:tc>
          <w:tcPr>
            <w:tcW w:w="873" w:type="dxa"/>
            <w:tcBorders>
              <w:top w:val="nil"/>
              <w:left w:val="nil"/>
              <w:bottom w:val="nil"/>
              <w:right w:val="nil"/>
            </w:tcBorders>
            <w:shd w:val="clear" w:color="auto" w:fill="auto"/>
            <w:noWrap/>
            <w:vAlign w:val="bottom"/>
            <w:hideMark/>
          </w:tcPr>
          <w:p w14:paraId="34CA6A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5131</w:t>
            </w:r>
          </w:p>
        </w:tc>
        <w:tc>
          <w:tcPr>
            <w:tcW w:w="3617" w:type="dxa"/>
            <w:tcBorders>
              <w:top w:val="nil"/>
              <w:left w:val="nil"/>
              <w:bottom w:val="nil"/>
              <w:right w:val="nil"/>
            </w:tcBorders>
            <w:shd w:val="clear" w:color="auto" w:fill="auto"/>
            <w:noWrap/>
            <w:vAlign w:val="bottom"/>
            <w:hideMark/>
          </w:tcPr>
          <w:p w14:paraId="546DEE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Liselundvej 9</w:t>
            </w:r>
          </w:p>
        </w:tc>
        <w:tc>
          <w:tcPr>
            <w:tcW w:w="4663" w:type="dxa"/>
            <w:tcBorders>
              <w:top w:val="nil"/>
              <w:left w:val="nil"/>
              <w:bottom w:val="nil"/>
              <w:right w:val="nil"/>
            </w:tcBorders>
            <w:shd w:val="clear" w:color="auto" w:fill="auto"/>
            <w:noWrap/>
            <w:vAlign w:val="bottom"/>
            <w:hideMark/>
          </w:tcPr>
          <w:p w14:paraId="1871671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Ålebæk By, Borre</w:t>
            </w:r>
          </w:p>
        </w:tc>
        <w:tc>
          <w:tcPr>
            <w:tcW w:w="609" w:type="dxa"/>
            <w:tcBorders>
              <w:top w:val="nil"/>
              <w:left w:val="nil"/>
              <w:bottom w:val="nil"/>
              <w:right w:val="nil"/>
            </w:tcBorders>
            <w:shd w:val="clear" w:color="auto" w:fill="auto"/>
            <w:noWrap/>
            <w:vAlign w:val="bottom"/>
            <w:hideMark/>
          </w:tcPr>
          <w:p w14:paraId="518C5F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1136C24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7CC7EF2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147.800</w:t>
            </w:r>
          </w:p>
        </w:tc>
        <w:tc>
          <w:tcPr>
            <w:tcW w:w="1678" w:type="dxa"/>
            <w:tcBorders>
              <w:top w:val="nil"/>
              <w:left w:val="nil"/>
              <w:bottom w:val="nil"/>
              <w:right w:val="nil"/>
            </w:tcBorders>
            <w:shd w:val="clear" w:color="auto" w:fill="auto"/>
            <w:noWrap/>
            <w:vAlign w:val="bottom"/>
            <w:hideMark/>
          </w:tcPr>
          <w:p w14:paraId="1D2F02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147.800</w:t>
            </w:r>
          </w:p>
        </w:tc>
      </w:tr>
      <w:tr w:rsidR="00440ED3" w:rsidRPr="00440ED3" w14:paraId="7B993E62" w14:textId="77777777" w:rsidTr="00440ED3">
        <w:trPr>
          <w:trHeight w:val="284"/>
        </w:trPr>
        <w:tc>
          <w:tcPr>
            <w:tcW w:w="873" w:type="dxa"/>
            <w:tcBorders>
              <w:top w:val="nil"/>
              <w:left w:val="nil"/>
              <w:bottom w:val="nil"/>
              <w:right w:val="nil"/>
            </w:tcBorders>
            <w:shd w:val="clear" w:color="auto" w:fill="auto"/>
            <w:noWrap/>
            <w:vAlign w:val="bottom"/>
            <w:hideMark/>
          </w:tcPr>
          <w:p w14:paraId="3D651A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19383</w:t>
            </w:r>
          </w:p>
        </w:tc>
        <w:tc>
          <w:tcPr>
            <w:tcW w:w="3617" w:type="dxa"/>
            <w:tcBorders>
              <w:top w:val="nil"/>
              <w:left w:val="nil"/>
              <w:bottom w:val="nil"/>
              <w:right w:val="nil"/>
            </w:tcBorders>
            <w:shd w:val="clear" w:color="auto" w:fill="auto"/>
            <w:noWrap/>
            <w:vAlign w:val="bottom"/>
            <w:hideMark/>
          </w:tcPr>
          <w:p w14:paraId="6ABF01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Hovedgade 100</w:t>
            </w:r>
          </w:p>
        </w:tc>
        <w:tc>
          <w:tcPr>
            <w:tcW w:w="4663" w:type="dxa"/>
            <w:tcBorders>
              <w:top w:val="nil"/>
              <w:left w:val="nil"/>
              <w:bottom w:val="nil"/>
              <w:right w:val="nil"/>
            </w:tcBorders>
            <w:shd w:val="clear" w:color="auto" w:fill="auto"/>
            <w:noWrap/>
            <w:vAlign w:val="bottom"/>
            <w:hideMark/>
          </w:tcPr>
          <w:p w14:paraId="3C9BF5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462FDCF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353D6A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BC</w:t>
            </w:r>
          </w:p>
        </w:tc>
        <w:tc>
          <w:tcPr>
            <w:tcW w:w="1678" w:type="dxa"/>
            <w:tcBorders>
              <w:top w:val="nil"/>
              <w:left w:val="nil"/>
              <w:bottom w:val="nil"/>
              <w:right w:val="nil"/>
            </w:tcBorders>
            <w:shd w:val="clear" w:color="auto" w:fill="auto"/>
            <w:noWrap/>
            <w:vAlign w:val="bottom"/>
            <w:hideMark/>
          </w:tcPr>
          <w:p w14:paraId="1023824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420.500</w:t>
            </w:r>
          </w:p>
        </w:tc>
        <w:tc>
          <w:tcPr>
            <w:tcW w:w="1678" w:type="dxa"/>
            <w:tcBorders>
              <w:top w:val="nil"/>
              <w:left w:val="nil"/>
              <w:bottom w:val="nil"/>
              <w:right w:val="nil"/>
            </w:tcBorders>
            <w:shd w:val="clear" w:color="auto" w:fill="auto"/>
            <w:noWrap/>
            <w:vAlign w:val="bottom"/>
            <w:hideMark/>
          </w:tcPr>
          <w:p w14:paraId="3D4AD9F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1.050.000</w:t>
            </w:r>
          </w:p>
        </w:tc>
      </w:tr>
      <w:tr w:rsidR="00440ED3" w:rsidRPr="00440ED3" w14:paraId="64E4F3BB" w14:textId="77777777" w:rsidTr="00440ED3">
        <w:trPr>
          <w:trHeight w:val="284"/>
        </w:trPr>
        <w:tc>
          <w:tcPr>
            <w:tcW w:w="873" w:type="dxa"/>
            <w:tcBorders>
              <w:top w:val="nil"/>
              <w:left w:val="nil"/>
              <w:bottom w:val="nil"/>
              <w:right w:val="nil"/>
            </w:tcBorders>
            <w:shd w:val="clear" w:color="auto" w:fill="auto"/>
            <w:noWrap/>
            <w:vAlign w:val="bottom"/>
            <w:hideMark/>
          </w:tcPr>
          <w:p w14:paraId="40FB2B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13622</w:t>
            </w:r>
          </w:p>
        </w:tc>
        <w:tc>
          <w:tcPr>
            <w:tcW w:w="3617" w:type="dxa"/>
            <w:tcBorders>
              <w:top w:val="nil"/>
              <w:left w:val="nil"/>
              <w:bottom w:val="nil"/>
              <w:right w:val="nil"/>
            </w:tcBorders>
            <w:shd w:val="clear" w:color="auto" w:fill="auto"/>
            <w:noWrap/>
            <w:vAlign w:val="bottom"/>
            <w:hideMark/>
          </w:tcPr>
          <w:p w14:paraId="7EBC63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Lundbyvej 20 B (4720)</w:t>
            </w:r>
          </w:p>
        </w:tc>
        <w:tc>
          <w:tcPr>
            <w:tcW w:w="4663" w:type="dxa"/>
            <w:tcBorders>
              <w:top w:val="nil"/>
              <w:left w:val="nil"/>
              <w:bottom w:val="nil"/>
              <w:right w:val="nil"/>
            </w:tcBorders>
            <w:shd w:val="clear" w:color="auto" w:fill="auto"/>
            <w:noWrap/>
            <w:vAlign w:val="bottom"/>
            <w:hideMark/>
          </w:tcPr>
          <w:p w14:paraId="1C4162D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Risby By, Bårse</w:t>
            </w:r>
          </w:p>
        </w:tc>
        <w:tc>
          <w:tcPr>
            <w:tcW w:w="609" w:type="dxa"/>
            <w:tcBorders>
              <w:top w:val="nil"/>
              <w:left w:val="nil"/>
              <w:bottom w:val="nil"/>
              <w:right w:val="nil"/>
            </w:tcBorders>
            <w:shd w:val="clear" w:color="auto" w:fill="auto"/>
            <w:noWrap/>
            <w:vAlign w:val="bottom"/>
            <w:hideMark/>
          </w:tcPr>
          <w:p w14:paraId="1378AC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14:paraId="1781ED5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14:paraId="6E7A8C8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152.700</w:t>
            </w:r>
          </w:p>
        </w:tc>
        <w:tc>
          <w:tcPr>
            <w:tcW w:w="1678" w:type="dxa"/>
            <w:tcBorders>
              <w:top w:val="nil"/>
              <w:left w:val="nil"/>
              <w:bottom w:val="nil"/>
              <w:right w:val="nil"/>
            </w:tcBorders>
            <w:shd w:val="clear" w:color="auto" w:fill="auto"/>
            <w:noWrap/>
            <w:vAlign w:val="bottom"/>
            <w:hideMark/>
          </w:tcPr>
          <w:p w14:paraId="6E6CF4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w:t>
            </w:r>
          </w:p>
        </w:tc>
      </w:tr>
      <w:tr w:rsidR="00440ED3" w:rsidRPr="00440ED3" w14:paraId="51CB4957" w14:textId="77777777" w:rsidTr="00440ED3">
        <w:trPr>
          <w:trHeight w:val="284"/>
        </w:trPr>
        <w:tc>
          <w:tcPr>
            <w:tcW w:w="873" w:type="dxa"/>
            <w:tcBorders>
              <w:top w:val="nil"/>
              <w:left w:val="nil"/>
              <w:bottom w:val="nil"/>
              <w:right w:val="nil"/>
            </w:tcBorders>
            <w:shd w:val="clear" w:color="auto" w:fill="auto"/>
            <w:noWrap/>
            <w:vAlign w:val="bottom"/>
            <w:hideMark/>
          </w:tcPr>
          <w:p w14:paraId="3E672A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19488</w:t>
            </w:r>
          </w:p>
        </w:tc>
        <w:tc>
          <w:tcPr>
            <w:tcW w:w="3617" w:type="dxa"/>
            <w:tcBorders>
              <w:top w:val="nil"/>
              <w:left w:val="nil"/>
              <w:bottom w:val="nil"/>
              <w:right w:val="nil"/>
            </w:tcBorders>
            <w:shd w:val="clear" w:color="auto" w:fill="auto"/>
            <w:noWrap/>
            <w:vAlign w:val="bottom"/>
            <w:hideMark/>
          </w:tcPr>
          <w:p w14:paraId="16E8445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Lundbyvej 67 og 71 (4750)</w:t>
            </w:r>
          </w:p>
        </w:tc>
        <w:tc>
          <w:tcPr>
            <w:tcW w:w="4663" w:type="dxa"/>
            <w:tcBorders>
              <w:top w:val="nil"/>
              <w:left w:val="nil"/>
              <w:bottom w:val="nil"/>
              <w:right w:val="nil"/>
            </w:tcBorders>
            <w:shd w:val="clear" w:color="auto" w:fill="auto"/>
            <w:noWrap/>
            <w:vAlign w:val="bottom"/>
            <w:hideMark/>
          </w:tcPr>
          <w:p w14:paraId="6793563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1A5F38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77</w:t>
            </w:r>
          </w:p>
        </w:tc>
        <w:tc>
          <w:tcPr>
            <w:tcW w:w="490" w:type="dxa"/>
            <w:tcBorders>
              <w:top w:val="nil"/>
              <w:left w:val="nil"/>
              <w:bottom w:val="nil"/>
              <w:right w:val="nil"/>
            </w:tcBorders>
            <w:shd w:val="clear" w:color="auto" w:fill="auto"/>
            <w:noWrap/>
            <w:vAlign w:val="bottom"/>
            <w:hideMark/>
          </w:tcPr>
          <w:p w14:paraId="5213BD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AT</w:t>
            </w:r>
          </w:p>
        </w:tc>
        <w:tc>
          <w:tcPr>
            <w:tcW w:w="1678" w:type="dxa"/>
            <w:tcBorders>
              <w:top w:val="nil"/>
              <w:left w:val="nil"/>
              <w:bottom w:val="nil"/>
              <w:right w:val="nil"/>
            </w:tcBorders>
            <w:shd w:val="clear" w:color="auto" w:fill="auto"/>
            <w:noWrap/>
            <w:vAlign w:val="bottom"/>
            <w:hideMark/>
          </w:tcPr>
          <w:p w14:paraId="5A46E51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CCEBA3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B3FA828" w14:textId="77777777" w:rsidTr="00440ED3">
        <w:trPr>
          <w:trHeight w:val="284"/>
        </w:trPr>
        <w:tc>
          <w:tcPr>
            <w:tcW w:w="873" w:type="dxa"/>
            <w:tcBorders>
              <w:top w:val="nil"/>
              <w:left w:val="nil"/>
              <w:bottom w:val="nil"/>
              <w:right w:val="nil"/>
            </w:tcBorders>
            <w:shd w:val="clear" w:color="auto" w:fill="auto"/>
            <w:noWrap/>
            <w:vAlign w:val="bottom"/>
            <w:hideMark/>
          </w:tcPr>
          <w:p w14:paraId="7EC97B9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13330</w:t>
            </w:r>
          </w:p>
        </w:tc>
        <w:tc>
          <w:tcPr>
            <w:tcW w:w="3617" w:type="dxa"/>
            <w:tcBorders>
              <w:top w:val="nil"/>
              <w:left w:val="nil"/>
              <w:bottom w:val="nil"/>
              <w:right w:val="nil"/>
            </w:tcBorders>
            <w:shd w:val="clear" w:color="auto" w:fill="auto"/>
            <w:noWrap/>
            <w:vAlign w:val="bottom"/>
            <w:hideMark/>
          </w:tcPr>
          <w:p w14:paraId="12988D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Lundegårdsvej 30 A-D</w:t>
            </w:r>
          </w:p>
        </w:tc>
        <w:tc>
          <w:tcPr>
            <w:tcW w:w="4663" w:type="dxa"/>
            <w:tcBorders>
              <w:top w:val="nil"/>
              <w:left w:val="nil"/>
              <w:bottom w:val="nil"/>
              <w:right w:val="nil"/>
            </w:tcBorders>
            <w:shd w:val="clear" w:color="auto" w:fill="auto"/>
            <w:noWrap/>
            <w:vAlign w:val="bottom"/>
            <w:hideMark/>
          </w:tcPr>
          <w:p w14:paraId="018B9C8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Egebjerg By, Skibinge</w:t>
            </w:r>
          </w:p>
        </w:tc>
        <w:tc>
          <w:tcPr>
            <w:tcW w:w="609" w:type="dxa"/>
            <w:tcBorders>
              <w:top w:val="nil"/>
              <w:left w:val="nil"/>
              <w:bottom w:val="nil"/>
              <w:right w:val="nil"/>
            </w:tcBorders>
            <w:shd w:val="clear" w:color="auto" w:fill="auto"/>
            <w:noWrap/>
            <w:vAlign w:val="bottom"/>
            <w:hideMark/>
          </w:tcPr>
          <w:p w14:paraId="6401497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206CA40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bottom"/>
            <w:hideMark/>
          </w:tcPr>
          <w:p w14:paraId="02DCF2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1.782.800</w:t>
            </w:r>
          </w:p>
        </w:tc>
        <w:tc>
          <w:tcPr>
            <w:tcW w:w="1678" w:type="dxa"/>
            <w:tcBorders>
              <w:top w:val="nil"/>
              <w:left w:val="nil"/>
              <w:bottom w:val="nil"/>
              <w:right w:val="nil"/>
            </w:tcBorders>
            <w:shd w:val="clear" w:color="auto" w:fill="auto"/>
            <w:noWrap/>
            <w:vAlign w:val="bottom"/>
            <w:hideMark/>
          </w:tcPr>
          <w:p w14:paraId="714E7DD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7.350.000</w:t>
            </w:r>
          </w:p>
        </w:tc>
      </w:tr>
      <w:tr w:rsidR="00440ED3" w:rsidRPr="00440ED3" w14:paraId="392A41A4" w14:textId="77777777" w:rsidTr="00440ED3">
        <w:trPr>
          <w:trHeight w:val="284"/>
        </w:trPr>
        <w:tc>
          <w:tcPr>
            <w:tcW w:w="873" w:type="dxa"/>
            <w:tcBorders>
              <w:top w:val="nil"/>
              <w:left w:val="nil"/>
              <w:bottom w:val="nil"/>
              <w:right w:val="nil"/>
            </w:tcBorders>
            <w:shd w:val="clear" w:color="auto" w:fill="auto"/>
            <w:noWrap/>
            <w:vAlign w:val="bottom"/>
            <w:hideMark/>
          </w:tcPr>
          <w:p w14:paraId="0422F6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14866</w:t>
            </w:r>
          </w:p>
        </w:tc>
        <w:tc>
          <w:tcPr>
            <w:tcW w:w="3617" w:type="dxa"/>
            <w:tcBorders>
              <w:top w:val="nil"/>
              <w:left w:val="nil"/>
              <w:bottom w:val="nil"/>
              <w:right w:val="nil"/>
            </w:tcBorders>
            <w:shd w:val="clear" w:color="auto" w:fill="auto"/>
            <w:noWrap/>
            <w:vAlign w:val="bottom"/>
            <w:hideMark/>
          </w:tcPr>
          <w:p w14:paraId="4C5F07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Lupinvej, 4720</w:t>
            </w:r>
          </w:p>
        </w:tc>
        <w:tc>
          <w:tcPr>
            <w:tcW w:w="4663" w:type="dxa"/>
            <w:tcBorders>
              <w:top w:val="nil"/>
              <w:left w:val="nil"/>
              <w:bottom w:val="nil"/>
              <w:right w:val="nil"/>
            </w:tcBorders>
            <w:shd w:val="clear" w:color="auto" w:fill="auto"/>
            <w:noWrap/>
            <w:vAlign w:val="bottom"/>
            <w:hideMark/>
          </w:tcPr>
          <w:p w14:paraId="74B7FD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bottom"/>
            <w:hideMark/>
          </w:tcPr>
          <w:p w14:paraId="518E9B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bottom"/>
            <w:hideMark/>
          </w:tcPr>
          <w:p w14:paraId="66FAB9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FV</w:t>
            </w:r>
          </w:p>
        </w:tc>
        <w:tc>
          <w:tcPr>
            <w:tcW w:w="1678" w:type="dxa"/>
            <w:tcBorders>
              <w:top w:val="nil"/>
              <w:left w:val="nil"/>
              <w:bottom w:val="nil"/>
              <w:right w:val="nil"/>
            </w:tcBorders>
            <w:shd w:val="clear" w:color="auto" w:fill="auto"/>
            <w:noWrap/>
            <w:vAlign w:val="bottom"/>
            <w:hideMark/>
          </w:tcPr>
          <w:p w14:paraId="3BAB0A5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BB77C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629436A" w14:textId="77777777" w:rsidTr="00440ED3">
        <w:trPr>
          <w:trHeight w:val="284"/>
        </w:trPr>
        <w:tc>
          <w:tcPr>
            <w:tcW w:w="873" w:type="dxa"/>
            <w:tcBorders>
              <w:top w:val="nil"/>
              <w:left w:val="nil"/>
              <w:bottom w:val="nil"/>
              <w:right w:val="nil"/>
            </w:tcBorders>
            <w:shd w:val="clear" w:color="auto" w:fill="auto"/>
            <w:noWrap/>
            <w:vAlign w:val="bottom"/>
            <w:hideMark/>
          </w:tcPr>
          <w:p w14:paraId="25250C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11261</w:t>
            </w:r>
          </w:p>
        </w:tc>
        <w:tc>
          <w:tcPr>
            <w:tcW w:w="3617" w:type="dxa"/>
            <w:tcBorders>
              <w:top w:val="nil"/>
              <w:left w:val="nil"/>
              <w:bottom w:val="nil"/>
              <w:right w:val="nil"/>
            </w:tcBorders>
            <w:shd w:val="clear" w:color="auto" w:fill="auto"/>
            <w:noWrap/>
            <w:vAlign w:val="bottom"/>
            <w:hideMark/>
          </w:tcPr>
          <w:p w14:paraId="195279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Lusmosevej Gadejord</w:t>
            </w:r>
          </w:p>
        </w:tc>
        <w:tc>
          <w:tcPr>
            <w:tcW w:w="4663" w:type="dxa"/>
            <w:tcBorders>
              <w:top w:val="nil"/>
              <w:left w:val="nil"/>
              <w:bottom w:val="nil"/>
              <w:right w:val="nil"/>
            </w:tcBorders>
            <w:shd w:val="clear" w:color="auto" w:fill="auto"/>
            <w:noWrap/>
            <w:vAlign w:val="bottom"/>
            <w:hideMark/>
          </w:tcPr>
          <w:p w14:paraId="0C09A7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Tostenæs By, Fanefjord</w:t>
            </w:r>
          </w:p>
        </w:tc>
        <w:tc>
          <w:tcPr>
            <w:tcW w:w="609" w:type="dxa"/>
            <w:tcBorders>
              <w:top w:val="nil"/>
              <w:left w:val="nil"/>
              <w:bottom w:val="nil"/>
              <w:right w:val="nil"/>
            </w:tcBorders>
            <w:shd w:val="clear" w:color="auto" w:fill="auto"/>
            <w:noWrap/>
            <w:vAlign w:val="bottom"/>
            <w:hideMark/>
          </w:tcPr>
          <w:p w14:paraId="69628C8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w:t>
            </w:r>
          </w:p>
        </w:tc>
        <w:tc>
          <w:tcPr>
            <w:tcW w:w="490" w:type="dxa"/>
            <w:tcBorders>
              <w:top w:val="nil"/>
              <w:left w:val="nil"/>
              <w:bottom w:val="nil"/>
              <w:right w:val="nil"/>
            </w:tcBorders>
            <w:shd w:val="clear" w:color="auto" w:fill="auto"/>
            <w:noWrap/>
            <w:vAlign w:val="bottom"/>
            <w:hideMark/>
          </w:tcPr>
          <w:p w14:paraId="04B70D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D9D73D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C7100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D7582B3" w14:textId="77777777" w:rsidTr="00440ED3">
        <w:trPr>
          <w:trHeight w:val="284"/>
        </w:trPr>
        <w:tc>
          <w:tcPr>
            <w:tcW w:w="873" w:type="dxa"/>
            <w:tcBorders>
              <w:top w:val="nil"/>
              <w:left w:val="nil"/>
              <w:bottom w:val="nil"/>
              <w:right w:val="nil"/>
            </w:tcBorders>
            <w:shd w:val="clear" w:color="auto" w:fill="auto"/>
            <w:noWrap/>
            <w:vAlign w:val="bottom"/>
            <w:hideMark/>
          </w:tcPr>
          <w:p w14:paraId="680C04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25161</w:t>
            </w:r>
          </w:p>
        </w:tc>
        <w:tc>
          <w:tcPr>
            <w:tcW w:w="3617" w:type="dxa"/>
            <w:tcBorders>
              <w:top w:val="nil"/>
              <w:left w:val="nil"/>
              <w:bottom w:val="nil"/>
              <w:right w:val="nil"/>
            </w:tcBorders>
            <w:shd w:val="clear" w:color="auto" w:fill="auto"/>
            <w:noWrap/>
            <w:vAlign w:val="bottom"/>
            <w:hideMark/>
          </w:tcPr>
          <w:p w14:paraId="301E88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Margrethepladsen 2</w:t>
            </w:r>
          </w:p>
        </w:tc>
        <w:tc>
          <w:tcPr>
            <w:tcW w:w="4663" w:type="dxa"/>
            <w:tcBorders>
              <w:top w:val="nil"/>
              <w:left w:val="nil"/>
              <w:bottom w:val="nil"/>
              <w:right w:val="nil"/>
            </w:tcBorders>
            <w:shd w:val="clear" w:color="auto" w:fill="auto"/>
            <w:noWrap/>
            <w:vAlign w:val="bottom"/>
            <w:hideMark/>
          </w:tcPr>
          <w:p w14:paraId="1E5CCA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68C10CC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5114DC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285843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D27DDD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FB310EF" w14:textId="77777777" w:rsidTr="00440ED3">
        <w:trPr>
          <w:trHeight w:val="284"/>
        </w:trPr>
        <w:tc>
          <w:tcPr>
            <w:tcW w:w="873" w:type="dxa"/>
            <w:tcBorders>
              <w:top w:val="nil"/>
              <w:left w:val="nil"/>
              <w:bottom w:val="nil"/>
              <w:right w:val="nil"/>
            </w:tcBorders>
            <w:shd w:val="clear" w:color="auto" w:fill="auto"/>
            <w:noWrap/>
            <w:vAlign w:val="bottom"/>
            <w:hideMark/>
          </w:tcPr>
          <w:p w14:paraId="0023FC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11113</w:t>
            </w:r>
          </w:p>
        </w:tc>
        <w:tc>
          <w:tcPr>
            <w:tcW w:w="3617" w:type="dxa"/>
            <w:tcBorders>
              <w:top w:val="nil"/>
              <w:left w:val="nil"/>
              <w:bottom w:val="nil"/>
              <w:right w:val="nil"/>
            </w:tcBorders>
            <w:shd w:val="clear" w:color="auto" w:fill="auto"/>
            <w:noWrap/>
            <w:vAlign w:val="bottom"/>
            <w:hideMark/>
          </w:tcPr>
          <w:p w14:paraId="7FA6DE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Margrethevej</w:t>
            </w:r>
          </w:p>
        </w:tc>
        <w:tc>
          <w:tcPr>
            <w:tcW w:w="4663" w:type="dxa"/>
            <w:tcBorders>
              <w:top w:val="nil"/>
              <w:left w:val="nil"/>
              <w:bottom w:val="nil"/>
              <w:right w:val="nil"/>
            </w:tcBorders>
            <w:shd w:val="clear" w:color="auto" w:fill="auto"/>
            <w:noWrap/>
            <w:vAlign w:val="bottom"/>
            <w:hideMark/>
          </w:tcPr>
          <w:p w14:paraId="3FAFE9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5A9007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628582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CP</w:t>
            </w:r>
          </w:p>
        </w:tc>
        <w:tc>
          <w:tcPr>
            <w:tcW w:w="1678" w:type="dxa"/>
            <w:tcBorders>
              <w:top w:val="nil"/>
              <w:left w:val="nil"/>
              <w:bottom w:val="nil"/>
              <w:right w:val="nil"/>
            </w:tcBorders>
            <w:shd w:val="clear" w:color="auto" w:fill="auto"/>
            <w:noWrap/>
            <w:vAlign w:val="bottom"/>
            <w:hideMark/>
          </w:tcPr>
          <w:p w14:paraId="36E1B72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805.300</w:t>
            </w:r>
          </w:p>
        </w:tc>
        <w:tc>
          <w:tcPr>
            <w:tcW w:w="1678" w:type="dxa"/>
            <w:tcBorders>
              <w:top w:val="nil"/>
              <w:left w:val="nil"/>
              <w:bottom w:val="nil"/>
              <w:right w:val="nil"/>
            </w:tcBorders>
            <w:shd w:val="clear" w:color="auto" w:fill="auto"/>
            <w:noWrap/>
            <w:vAlign w:val="bottom"/>
            <w:hideMark/>
          </w:tcPr>
          <w:p w14:paraId="0C3B08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805.300</w:t>
            </w:r>
          </w:p>
        </w:tc>
      </w:tr>
      <w:tr w:rsidR="00440ED3" w:rsidRPr="00440ED3" w14:paraId="786AA940" w14:textId="77777777" w:rsidTr="00440ED3">
        <w:trPr>
          <w:trHeight w:val="284"/>
        </w:trPr>
        <w:tc>
          <w:tcPr>
            <w:tcW w:w="873" w:type="dxa"/>
            <w:tcBorders>
              <w:top w:val="nil"/>
              <w:left w:val="nil"/>
              <w:bottom w:val="nil"/>
              <w:right w:val="nil"/>
            </w:tcBorders>
            <w:shd w:val="clear" w:color="auto" w:fill="auto"/>
            <w:noWrap/>
            <w:vAlign w:val="bottom"/>
            <w:hideMark/>
          </w:tcPr>
          <w:p w14:paraId="239D76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19603</w:t>
            </w:r>
          </w:p>
        </w:tc>
        <w:tc>
          <w:tcPr>
            <w:tcW w:w="3617" w:type="dxa"/>
            <w:tcBorders>
              <w:top w:val="nil"/>
              <w:left w:val="nil"/>
              <w:bottom w:val="nil"/>
              <w:right w:val="nil"/>
            </w:tcBorders>
            <w:shd w:val="clear" w:color="auto" w:fill="auto"/>
            <w:noWrap/>
            <w:vAlign w:val="bottom"/>
            <w:hideMark/>
          </w:tcPr>
          <w:p w14:paraId="6AE504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Marienbergvej 3 A</w:t>
            </w:r>
          </w:p>
        </w:tc>
        <w:tc>
          <w:tcPr>
            <w:tcW w:w="4663" w:type="dxa"/>
            <w:tcBorders>
              <w:top w:val="nil"/>
              <w:left w:val="nil"/>
              <w:bottom w:val="nil"/>
              <w:right w:val="nil"/>
            </w:tcBorders>
            <w:shd w:val="clear" w:color="auto" w:fill="auto"/>
            <w:noWrap/>
            <w:vAlign w:val="bottom"/>
            <w:hideMark/>
          </w:tcPr>
          <w:p w14:paraId="6ED845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79FF76B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232</w:t>
            </w:r>
          </w:p>
        </w:tc>
        <w:tc>
          <w:tcPr>
            <w:tcW w:w="490" w:type="dxa"/>
            <w:tcBorders>
              <w:top w:val="nil"/>
              <w:left w:val="nil"/>
              <w:bottom w:val="nil"/>
              <w:right w:val="nil"/>
            </w:tcBorders>
            <w:shd w:val="clear" w:color="auto" w:fill="auto"/>
            <w:noWrap/>
            <w:vAlign w:val="bottom"/>
            <w:hideMark/>
          </w:tcPr>
          <w:p w14:paraId="587AB17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75F7BBE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BEFC5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1431FFF" w14:textId="77777777" w:rsidTr="00440ED3">
        <w:trPr>
          <w:trHeight w:val="284"/>
        </w:trPr>
        <w:tc>
          <w:tcPr>
            <w:tcW w:w="873" w:type="dxa"/>
            <w:tcBorders>
              <w:top w:val="nil"/>
              <w:left w:val="nil"/>
              <w:bottom w:val="nil"/>
              <w:right w:val="nil"/>
            </w:tcBorders>
            <w:shd w:val="clear" w:color="auto" w:fill="auto"/>
            <w:noWrap/>
            <w:vAlign w:val="bottom"/>
            <w:hideMark/>
          </w:tcPr>
          <w:p w14:paraId="2EEBFEC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16976</w:t>
            </w:r>
          </w:p>
        </w:tc>
        <w:tc>
          <w:tcPr>
            <w:tcW w:w="3617" w:type="dxa"/>
            <w:tcBorders>
              <w:top w:val="nil"/>
              <w:left w:val="nil"/>
              <w:bottom w:val="nil"/>
              <w:right w:val="nil"/>
            </w:tcBorders>
            <w:shd w:val="clear" w:color="auto" w:fill="auto"/>
            <w:noWrap/>
            <w:vAlign w:val="bottom"/>
            <w:hideMark/>
          </w:tcPr>
          <w:p w14:paraId="2E99DB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Marienbergvej 3B</w:t>
            </w:r>
          </w:p>
        </w:tc>
        <w:tc>
          <w:tcPr>
            <w:tcW w:w="4663" w:type="dxa"/>
            <w:tcBorders>
              <w:top w:val="nil"/>
              <w:left w:val="nil"/>
              <w:bottom w:val="nil"/>
              <w:right w:val="nil"/>
            </w:tcBorders>
            <w:shd w:val="clear" w:color="auto" w:fill="auto"/>
            <w:noWrap/>
            <w:vAlign w:val="bottom"/>
            <w:hideMark/>
          </w:tcPr>
          <w:p w14:paraId="5F97FA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646A53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232</w:t>
            </w:r>
          </w:p>
        </w:tc>
        <w:tc>
          <w:tcPr>
            <w:tcW w:w="490" w:type="dxa"/>
            <w:tcBorders>
              <w:top w:val="nil"/>
              <w:left w:val="nil"/>
              <w:bottom w:val="nil"/>
              <w:right w:val="nil"/>
            </w:tcBorders>
            <w:shd w:val="clear" w:color="auto" w:fill="auto"/>
            <w:noWrap/>
            <w:vAlign w:val="bottom"/>
            <w:hideMark/>
          </w:tcPr>
          <w:p w14:paraId="5E22CA3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7B5A53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E90BA2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183084F" w14:textId="77777777" w:rsidTr="00440ED3">
        <w:trPr>
          <w:trHeight w:val="284"/>
        </w:trPr>
        <w:tc>
          <w:tcPr>
            <w:tcW w:w="873" w:type="dxa"/>
            <w:tcBorders>
              <w:top w:val="nil"/>
              <w:left w:val="nil"/>
              <w:bottom w:val="nil"/>
              <w:right w:val="nil"/>
            </w:tcBorders>
            <w:shd w:val="clear" w:color="auto" w:fill="auto"/>
            <w:noWrap/>
            <w:vAlign w:val="bottom"/>
            <w:hideMark/>
          </w:tcPr>
          <w:p w14:paraId="672F56B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22774</w:t>
            </w:r>
          </w:p>
        </w:tc>
        <w:tc>
          <w:tcPr>
            <w:tcW w:w="3617" w:type="dxa"/>
            <w:tcBorders>
              <w:top w:val="nil"/>
              <w:left w:val="nil"/>
              <w:bottom w:val="nil"/>
              <w:right w:val="nil"/>
            </w:tcBorders>
            <w:shd w:val="clear" w:color="auto" w:fill="auto"/>
            <w:noWrap/>
            <w:vAlign w:val="bottom"/>
            <w:hideMark/>
          </w:tcPr>
          <w:p w14:paraId="1E1DDB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Masnedøvej</w:t>
            </w:r>
          </w:p>
        </w:tc>
        <w:tc>
          <w:tcPr>
            <w:tcW w:w="4663" w:type="dxa"/>
            <w:tcBorders>
              <w:top w:val="nil"/>
              <w:left w:val="nil"/>
              <w:bottom w:val="nil"/>
              <w:right w:val="nil"/>
            </w:tcBorders>
            <w:shd w:val="clear" w:color="auto" w:fill="auto"/>
            <w:noWrap/>
            <w:vAlign w:val="bottom"/>
            <w:hideMark/>
          </w:tcPr>
          <w:p w14:paraId="7A77F2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bottom"/>
            <w:hideMark/>
          </w:tcPr>
          <w:p w14:paraId="66B0A5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21D1B83E"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595F1C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469FFB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416866A" w14:textId="77777777" w:rsidTr="00440ED3">
        <w:trPr>
          <w:trHeight w:val="284"/>
        </w:trPr>
        <w:tc>
          <w:tcPr>
            <w:tcW w:w="873" w:type="dxa"/>
            <w:tcBorders>
              <w:top w:val="nil"/>
              <w:left w:val="nil"/>
              <w:bottom w:val="nil"/>
              <w:right w:val="nil"/>
            </w:tcBorders>
            <w:shd w:val="clear" w:color="auto" w:fill="auto"/>
            <w:noWrap/>
            <w:vAlign w:val="bottom"/>
            <w:hideMark/>
          </w:tcPr>
          <w:p w14:paraId="2AE2A4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23857</w:t>
            </w:r>
          </w:p>
        </w:tc>
        <w:tc>
          <w:tcPr>
            <w:tcW w:w="3617" w:type="dxa"/>
            <w:tcBorders>
              <w:top w:val="nil"/>
              <w:left w:val="nil"/>
              <w:bottom w:val="nil"/>
              <w:right w:val="nil"/>
            </w:tcBorders>
            <w:shd w:val="clear" w:color="auto" w:fill="auto"/>
            <w:noWrap/>
            <w:vAlign w:val="bottom"/>
            <w:hideMark/>
          </w:tcPr>
          <w:p w14:paraId="53DA229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Mejemarken</w:t>
            </w:r>
          </w:p>
        </w:tc>
        <w:tc>
          <w:tcPr>
            <w:tcW w:w="4663" w:type="dxa"/>
            <w:tcBorders>
              <w:top w:val="nil"/>
              <w:left w:val="nil"/>
              <w:bottom w:val="nil"/>
              <w:right w:val="nil"/>
            </w:tcBorders>
            <w:shd w:val="clear" w:color="auto" w:fill="auto"/>
            <w:noWrap/>
            <w:vAlign w:val="bottom"/>
            <w:hideMark/>
          </w:tcPr>
          <w:p w14:paraId="726E09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0267678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53FC55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bottom"/>
            <w:hideMark/>
          </w:tcPr>
          <w:p w14:paraId="1277616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8E13E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4EB5D16" w14:textId="77777777" w:rsidTr="00440ED3">
        <w:trPr>
          <w:trHeight w:val="284"/>
        </w:trPr>
        <w:tc>
          <w:tcPr>
            <w:tcW w:w="873" w:type="dxa"/>
            <w:tcBorders>
              <w:top w:val="nil"/>
              <w:left w:val="nil"/>
              <w:bottom w:val="nil"/>
              <w:right w:val="nil"/>
            </w:tcBorders>
            <w:shd w:val="clear" w:color="auto" w:fill="auto"/>
            <w:noWrap/>
            <w:vAlign w:val="bottom"/>
            <w:hideMark/>
          </w:tcPr>
          <w:p w14:paraId="2F2F56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11258</w:t>
            </w:r>
          </w:p>
        </w:tc>
        <w:tc>
          <w:tcPr>
            <w:tcW w:w="3617" w:type="dxa"/>
            <w:tcBorders>
              <w:top w:val="nil"/>
              <w:left w:val="nil"/>
              <w:bottom w:val="nil"/>
              <w:right w:val="nil"/>
            </w:tcBorders>
            <w:shd w:val="clear" w:color="auto" w:fill="auto"/>
            <w:noWrap/>
            <w:vAlign w:val="bottom"/>
            <w:hideMark/>
          </w:tcPr>
          <w:p w14:paraId="4615EC4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Mellemvej Vejareal</w:t>
            </w:r>
          </w:p>
        </w:tc>
        <w:tc>
          <w:tcPr>
            <w:tcW w:w="4663" w:type="dxa"/>
            <w:tcBorders>
              <w:top w:val="nil"/>
              <w:left w:val="nil"/>
              <w:bottom w:val="nil"/>
              <w:right w:val="nil"/>
            </w:tcBorders>
            <w:shd w:val="clear" w:color="auto" w:fill="auto"/>
            <w:noWrap/>
            <w:vAlign w:val="bottom"/>
            <w:hideMark/>
          </w:tcPr>
          <w:p w14:paraId="521624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Lerbæk By, Fanefjord</w:t>
            </w:r>
          </w:p>
        </w:tc>
        <w:tc>
          <w:tcPr>
            <w:tcW w:w="609" w:type="dxa"/>
            <w:tcBorders>
              <w:top w:val="nil"/>
              <w:left w:val="nil"/>
              <w:bottom w:val="nil"/>
              <w:right w:val="nil"/>
            </w:tcBorders>
            <w:shd w:val="clear" w:color="auto" w:fill="auto"/>
            <w:noWrap/>
            <w:vAlign w:val="bottom"/>
            <w:hideMark/>
          </w:tcPr>
          <w:p w14:paraId="368BD1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bottom"/>
            <w:hideMark/>
          </w:tcPr>
          <w:p w14:paraId="2CF4FF93"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DFD833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19ED2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029640D" w14:textId="77777777" w:rsidTr="00440ED3">
        <w:trPr>
          <w:trHeight w:val="284"/>
        </w:trPr>
        <w:tc>
          <w:tcPr>
            <w:tcW w:w="873" w:type="dxa"/>
            <w:tcBorders>
              <w:top w:val="nil"/>
              <w:left w:val="nil"/>
              <w:bottom w:val="nil"/>
              <w:right w:val="nil"/>
            </w:tcBorders>
            <w:shd w:val="clear" w:color="auto" w:fill="auto"/>
            <w:noWrap/>
            <w:vAlign w:val="bottom"/>
            <w:hideMark/>
          </w:tcPr>
          <w:p w14:paraId="245EDD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13028</w:t>
            </w:r>
          </w:p>
        </w:tc>
        <w:tc>
          <w:tcPr>
            <w:tcW w:w="3617" w:type="dxa"/>
            <w:tcBorders>
              <w:top w:val="nil"/>
              <w:left w:val="nil"/>
              <w:bottom w:val="nil"/>
              <w:right w:val="nil"/>
            </w:tcBorders>
            <w:shd w:val="clear" w:color="auto" w:fill="auto"/>
            <w:noWrap/>
            <w:vAlign w:val="bottom"/>
            <w:hideMark/>
          </w:tcPr>
          <w:p w14:paraId="667670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Mislehøjvej 3 A</w:t>
            </w:r>
          </w:p>
        </w:tc>
        <w:tc>
          <w:tcPr>
            <w:tcW w:w="4663" w:type="dxa"/>
            <w:tcBorders>
              <w:top w:val="nil"/>
              <w:left w:val="nil"/>
              <w:bottom w:val="nil"/>
              <w:right w:val="nil"/>
            </w:tcBorders>
            <w:shd w:val="clear" w:color="auto" w:fill="auto"/>
            <w:noWrap/>
            <w:vAlign w:val="bottom"/>
            <w:hideMark/>
          </w:tcPr>
          <w:p w14:paraId="68B941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bottom"/>
            <w:hideMark/>
          </w:tcPr>
          <w:p w14:paraId="261AD0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6DAFB39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0888AE4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500.500</w:t>
            </w:r>
          </w:p>
        </w:tc>
        <w:tc>
          <w:tcPr>
            <w:tcW w:w="1678" w:type="dxa"/>
            <w:tcBorders>
              <w:top w:val="nil"/>
              <w:left w:val="nil"/>
              <w:bottom w:val="nil"/>
              <w:right w:val="nil"/>
            </w:tcBorders>
            <w:shd w:val="clear" w:color="auto" w:fill="auto"/>
            <w:noWrap/>
            <w:vAlign w:val="bottom"/>
            <w:hideMark/>
          </w:tcPr>
          <w:p w14:paraId="7E91885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500.500</w:t>
            </w:r>
          </w:p>
        </w:tc>
      </w:tr>
      <w:tr w:rsidR="00440ED3" w:rsidRPr="00440ED3" w14:paraId="14F081E2" w14:textId="77777777" w:rsidTr="00440ED3">
        <w:trPr>
          <w:trHeight w:val="284"/>
        </w:trPr>
        <w:tc>
          <w:tcPr>
            <w:tcW w:w="873" w:type="dxa"/>
            <w:tcBorders>
              <w:top w:val="nil"/>
              <w:left w:val="nil"/>
              <w:bottom w:val="nil"/>
              <w:right w:val="nil"/>
            </w:tcBorders>
            <w:shd w:val="clear" w:color="auto" w:fill="auto"/>
            <w:noWrap/>
            <w:vAlign w:val="bottom"/>
            <w:hideMark/>
          </w:tcPr>
          <w:p w14:paraId="3EF021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20558</w:t>
            </w:r>
          </w:p>
        </w:tc>
        <w:tc>
          <w:tcPr>
            <w:tcW w:w="3617" w:type="dxa"/>
            <w:tcBorders>
              <w:top w:val="nil"/>
              <w:left w:val="nil"/>
              <w:bottom w:val="nil"/>
              <w:right w:val="nil"/>
            </w:tcBorders>
            <w:shd w:val="clear" w:color="auto" w:fill="auto"/>
            <w:noWrap/>
            <w:vAlign w:val="bottom"/>
            <w:hideMark/>
          </w:tcPr>
          <w:p w14:paraId="1D4C03E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Morten Olsens Alle 2</w:t>
            </w:r>
          </w:p>
        </w:tc>
        <w:tc>
          <w:tcPr>
            <w:tcW w:w="4663" w:type="dxa"/>
            <w:tcBorders>
              <w:top w:val="nil"/>
              <w:left w:val="nil"/>
              <w:bottom w:val="nil"/>
              <w:right w:val="nil"/>
            </w:tcBorders>
            <w:shd w:val="clear" w:color="auto" w:fill="auto"/>
            <w:noWrap/>
            <w:vAlign w:val="bottom"/>
            <w:hideMark/>
          </w:tcPr>
          <w:p w14:paraId="083F0C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75C361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63864A2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31D808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9.887.800</w:t>
            </w:r>
          </w:p>
        </w:tc>
        <w:tc>
          <w:tcPr>
            <w:tcW w:w="1678" w:type="dxa"/>
            <w:tcBorders>
              <w:top w:val="nil"/>
              <w:left w:val="nil"/>
              <w:bottom w:val="nil"/>
              <w:right w:val="nil"/>
            </w:tcBorders>
            <w:shd w:val="clear" w:color="auto" w:fill="auto"/>
            <w:noWrap/>
            <w:vAlign w:val="bottom"/>
            <w:hideMark/>
          </w:tcPr>
          <w:p w14:paraId="47DA18A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10.000.000</w:t>
            </w:r>
          </w:p>
        </w:tc>
      </w:tr>
      <w:tr w:rsidR="00440ED3" w:rsidRPr="00440ED3" w14:paraId="1FA3473D" w14:textId="77777777" w:rsidTr="00440ED3">
        <w:trPr>
          <w:trHeight w:val="284"/>
        </w:trPr>
        <w:tc>
          <w:tcPr>
            <w:tcW w:w="873" w:type="dxa"/>
            <w:tcBorders>
              <w:top w:val="nil"/>
              <w:left w:val="nil"/>
              <w:bottom w:val="nil"/>
              <w:right w:val="nil"/>
            </w:tcBorders>
            <w:shd w:val="clear" w:color="auto" w:fill="auto"/>
            <w:noWrap/>
            <w:vAlign w:val="bottom"/>
            <w:hideMark/>
          </w:tcPr>
          <w:p w14:paraId="69B36B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16538</w:t>
            </w:r>
          </w:p>
        </w:tc>
        <w:tc>
          <w:tcPr>
            <w:tcW w:w="3617" w:type="dxa"/>
            <w:tcBorders>
              <w:top w:val="nil"/>
              <w:left w:val="nil"/>
              <w:bottom w:val="nil"/>
              <w:right w:val="nil"/>
            </w:tcBorders>
            <w:shd w:val="clear" w:color="auto" w:fill="auto"/>
            <w:noWrap/>
            <w:vAlign w:val="bottom"/>
            <w:hideMark/>
          </w:tcPr>
          <w:p w14:paraId="234159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Mosegårdsvej 20</w:t>
            </w:r>
          </w:p>
        </w:tc>
        <w:tc>
          <w:tcPr>
            <w:tcW w:w="4663" w:type="dxa"/>
            <w:tcBorders>
              <w:top w:val="nil"/>
              <w:left w:val="nil"/>
              <w:bottom w:val="nil"/>
              <w:right w:val="nil"/>
            </w:tcBorders>
            <w:shd w:val="clear" w:color="auto" w:fill="auto"/>
            <w:noWrap/>
            <w:vAlign w:val="bottom"/>
            <w:hideMark/>
          </w:tcPr>
          <w:p w14:paraId="1D2528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Barmose, Kastrup</w:t>
            </w:r>
          </w:p>
        </w:tc>
        <w:tc>
          <w:tcPr>
            <w:tcW w:w="609" w:type="dxa"/>
            <w:tcBorders>
              <w:top w:val="nil"/>
              <w:left w:val="nil"/>
              <w:bottom w:val="nil"/>
              <w:right w:val="nil"/>
            </w:tcBorders>
            <w:shd w:val="clear" w:color="auto" w:fill="auto"/>
            <w:noWrap/>
            <w:vAlign w:val="bottom"/>
            <w:hideMark/>
          </w:tcPr>
          <w:p w14:paraId="359F0D6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31D1AF9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44ADE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941.000</w:t>
            </w:r>
          </w:p>
        </w:tc>
        <w:tc>
          <w:tcPr>
            <w:tcW w:w="1678" w:type="dxa"/>
            <w:tcBorders>
              <w:top w:val="nil"/>
              <w:left w:val="nil"/>
              <w:bottom w:val="nil"/>
              <w:right w:val="nil"/>
            </w:tcBorders>
            <w:shd w:val="clear" w:color="auto" w:fill="auto"/>
            <w:noWrap/>
            <w:vAlign w:val="bottom"/>
            <w:hideMark/>
          </w:tcPr>
          <w:p w14:paraId="573ECF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5.900.000</w:t>
            </w:r>
          </w:p>
        </w:tc>
      </w:tr>
      <w:tr w:rsidR="00440ED3" w:rsidRPr="00440ED3" w14:paraId="681ACFF1" w14:textId="77777777" w:rsidTr="00440ED3">
        <w:trPr>
          <w:trHeight w:val="284"/>
        </w:trPr>
        <w:tc>
          <w:tcPr>
            <w:tcW w:w="873" w:type="dxa"/>
            <w:tcBorders>
              <w:top w:val="nil"/>
              <w:left w:val="nil"/>
              <w:bottom w:val="nil"/>
              <w:right w:val="nil"/>
            </w:tcBorders>
            <w:shd w:val="clear" w:color="auto" w:fill="auto"/>
            <w:noWrap/>
            <w:vAlign w:val="bottom"/>
            <w:hideMark/>
          </w:tcPr>
          <w:p w14:paraId="55F0C49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3054</w:t>
            </w:r>
          </w:p>
        </w:tc>
        <w:tc>
          <w:tcPr>
            <w:tcW w:w="3617" w:type="dxa"/>
            <w:tcBorders>
              <w:top w:val="nil"/>
              <w:left w:val="nil"/>
              <w:bottom w:val="nil"/>
              <w:right w:val="nil"/>
            </w:tcBorders>
            <w:shd w:val="clear" w:color="auto" w:fill="auto"/>
            <w:noWrap/>
            <w:vAlign w:val="bottom"/>
            <w:hideMark/>
          </w:tcPr>
          <w:p w14:paraId="10B23E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Mosevangen</w:t>
            </w:r>
          </w:p>
        </w:tc>
        <w:tc>
          <w:tcPr>
            <w:tcW w:w="4663" w:type="dxa"/>
            <w:tcBorders>
              <w:top w:val="nil"/>
              <w:left w:val="nil"/>
              <w:bottom w:val="nil"/>
              <w:right w:val="nil"/>
            </w:tcBorders>
            <w:shd w:val="clear" w:color="auto" w:fill="auto"/>
            <w:noWrap/>
            <w:vAlign w:val="bottom"/>
            <w:hideMark/>
          </w:tcPr>
          <w:p w14:paraId="210CF65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14:paraId="0952AC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43B5C4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14:paraId="2F509E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2DE60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2B4AF96" w14:textId="77777777" w:rsidTr="00440ED3">
        <w:trPr>
          <w:trHeight w:val="284"/>
        </w:trPr>
        <w:tc>
          <w:tcPr>
            <w:tcW w:w="873" w:type="dxa"/>
            <w:tcBorders>
              <w:top w:val="nil"/>
              <w:left w:val="nil"/>
              <w:bottom w:val="nil"/>
              <w:right w:val="nil"/>
            </w:tcBorders>
            <w:shd w:val="clear" w:color="auto" w:fill="auto"/>
            <w:noWrap/>
            <w:vAlign w:val="bottom"/>
            <w:hideMark/>
          </w:tcPr>
          <w:p w14:paraId="67A837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26084</w:t>
            </w:r>
          </w:p>
        </w:tc>
        <w:tc>
          <w:tcPr>
            <w:tcW w:w="3617" w:type="dxa"/>
            <w:tcBorders>
              <w:top w:val="nil"/>
              <w:left w:val="nil"/>
              <w:bottom w:val="nil"/>
              <w:right w:val="nil"/>
            </w:tcBorders>
            <w:shd w:val="clear" w:color="auto" w:fill="auto"/>
            <w:noWrap/>
            <w:vAlign w:val="bottom"/>
            <w:hideMark/>
          </w:tcPr>
          <w:p w14:paraId="3B6059A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Mosevangen pri.vej og fæll.areal</w:t>
            </w:r>
          </w:p>
        </w:tc>
        <w:tc>
          <w:tcPr>
            <w:tcW w:w="4663" w:type="dxa"/>
            <w:tcBorders>
              <w:top w:val="nil"/>
              <w:left w:val="nil"/>
              <w:bottom w:val="nil"/>
              <w:right w:val="nil"/>
            </w:tcBorders>
            <w:shd w:val="clear" w:color="auto" w:fill="auto"/>
            <w:noWrap/>
            <w:vAlign w:val="bottom"/>
            <w:hideMark/>
          </w:tcPr>
          <w:p w14:paraId="7A5B38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14:paraId="189262A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42DEB1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AX</w:t>
            </w:r>
          </w:p>
        </w:tc>
        <w:tc>
          <w:tcPr>
            <w:tcW w:w="1678" w:type="dxa"/>
            <w:tcBorders>
              <w:top w:val="nil"/>
              <w:left w:val="nil"/>
              <w:bottom w:val="nil"/>
              <w:right w:val="nil"/>
            </w:tcBorders>
            <w:shd w:val="clear" w:color="auto" w:fill="auto"/>
            <w:noWrap/>
            <w:vAlign w:val="bottom"/>
            <w:hideMark/>
          </w:tcPr>
          <w:p w14:paraId="7442BA4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EF0B0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E3D41C0" w14:textId="77777777" w:rsidTr="00440ED3">
        <w:trPr>
          <w:trHeight w:val="284"/>
        </w:trPr>
        <w:tc>
          <w:tcPr>
            <w:tcW w:w="873" w:type="dxa"/>
            <w:tcBorders>
              <w:top w:val="nil"/>
              <w:left w:val="nil"/>
              <w:bottom w:val="nil"/>
              <w:right w:val="nil"/>
            </w:tcBorders>
            <w:shd w:val="clear" w:color="auto" w:fill="auto"/>
            <w:noWrap/>
            <w:vAlign w:val="bottom"/>
            <w:hideMark/>
          </w:tcPr>
          <w:p w14:paraId="58C0CF9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26085</w:t>
            </w:r>
          </w:p>
        </w:tc>
        <w:tc>
          <w:tcPr>
            <w:tcW w:w="3617" w:type="dxa"/>
            <w:tcBorders>
              <w:top w:val="nil"/>
              <w:left w:val="nil"/>
              <w:bottom w:val="nil"/>
              <w:right w:val="nil"/>
            </w:tcBorders>
            <w:shd w:val="clear" w:color="auto" w:fill="auto"/>
            <w:noWrap/>
            <w:vAlign w:val="bottom"/>
            <w:hideMark/>
          </w:tcPr>
          <w:p w14:paraId="77E8428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Mosevangen pri.vej og fæll.areal</w:t>
            </w:r>
          </w:p>
        </w:tc>
        <w:tc>
          <w:tcPr>
            <w:tcW w:w="4663" w:type="dxa"/>
            <w:tcBorders>
              <w:top w:val="nil"/>
              <w:left w:val="nil"/>
              <w:bottom w:val="nil"/>
              <w:right w:val="nil"/>
            </w:tcBorders>
            <w:shd w:val="clear" w:color="auto" w:fill="auto"/>
            <w:noWrap/>
            <w:vAlign w:val="bottom"/>
            <w:hideMark/>
          </w:tcPr>
          <w:p w14:paraId="244DD04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14:paraId="583BD7F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0AD9AE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AY</w:t>
            </w:r>
          </w:p>
        </w:tc>
        <w:tc>
          <w:tcPr>
            <w:tcW w:w="1678" w:type="dxa"/>
            <w:tcBorders>
              <w:top w:val="nil"/>
              <w:left w:val="nil"/>
              <w:bottom w:val="nil"/>
              <w:right w:val="nil"/>
            </w:tcBorders>
            <w:shd w:val="clear" w:color="auto" w:fill="auto"/>
            <w:noWrap/>
            <w:vAlign w:val="bottom"/>
            <w:hideMark/>
          </w:tcPr>
          <w:p w14:paraId="5BF9B1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515BE9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BD4AEB5" w14:textId="77777777" w:rsidTr="00440ED3">
        <w:trPr>
          <w:trHeight w:val="284"/>
        </w:trPr>
        <w:tc>
          <w:tcPr>
            <w:tcW w:w="873" w:type="dxa"/>
            <w:tcBorders>
              <w:top w:val="nil"/>
              <w:left w:val="nil"/>
              <w:bottom w:val="nil"/>
              <w:right w:val="nil"/>
            </w:tcBorders>
            <w:shd w:val="clear" w:color="auto" w:fill="auto"/>
            <w:noWrap/>
            <w:vAlign w:val="bottom"/>
            <w:hideMark/>
          </w:tcPr>
          <w:p w14:paraId="0F106A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3981</w:t>
            </w:r>
          </w:p>
        </w:tc>
        <w:tc>
          <w:tcPr>
            <w:tcW w:w="3617" w:type="dxa"/>
            <w:tcBorders>
              <w:top w:val="nil"/>
              <w:left w:val="nil"/>
              <w:bottom w:val="nil"/>
              <w:right w:val="nil"/>
            </w:tcBorders>
            <w:shd w:val="clear" w:color="auto" w:fill="auto"/>
            <w:noWrap/>
            <w:vAlign w:val="bottom"/>
            <w:hideMark/>
          </w:tcPr>
          <w:p w14:paraId="03E48EA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Møllebrøndstræde 12</w:t>
            </w:r>
          </w:p>
        </w:tc>
        <w:tc>
          <w:tcPr>
            <w:tcW w:w="4663" w:type="dxa"/>
            <w:tcBorders>
              <w:top w:val="nil"/>
              <w:left w:val="nil"/>
              <w:bottom w:val="nil"/>
              <w:right w:val="nil"/>
            </w:tcBorders>
            <w:shd w:val="clear" w:color="auto" w:fill="auto"/>
            <w:noWrap/>
            <w:vAlign w:val="bottom"/>
            <w:hideMark/>
          </w:tcPr>
          <w:p w14:paraId="724064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2B5C23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253</w:t>
            </w:r>
          </w:p>
        </w:tc>
        <w:tc>
          <w:tcPr>
            <w:tcW w:w="490" w:type="dxa"/>
            <w:tcBorders>
              <w:top w:val="nil"/>
              <w:left w:val="nil"/>
              <w:bottom w:val="nil"/>
              <w:right w:val="nil"/>
            </w:tcBorders>
            <w:shd w:val="clear" w:color="auto" w:fill="auto"/>
            <w:noWrap/>
            <w:vAlign w:val="bottom"/>
            <w:hideMark/>
          </w:tcPr>
          <w:p w14:paraId="08D7E8D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5E0D467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794.300</w:t>
            </w:r>
          </w:p>
        </w:tc>
        <w:tc>
          <w:tcPr>
            <w:tcW w:w="1678" w:type="dxa"/>
            <w:tcBorders>
              <w:top w:val="nil"/>
              <w:left w:val="nil"/>
              <w:bottom w:val="nil"/>
              <w:right w:val="nil"/>
            </w:tcBorders>
            <w:shd w:val="clear" w:color="auto" w:fill="auto"/>
            <w:noWrap/>
            <w:vAlign w:val="bottom"/>
            <w:hideMark/>
          </w:tcPr>
          <w:p w14:paraId="3E5632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4.850.000</w:t>
            </w:r>
          </w:p>
        </w:tc>
      </w:tr>
      <w:tr w:rsidR="00440ED3" w:rsidRPr="00440ED3" w14:paraId="7AFD857B" w14:textId="77777777" w:rsidTr="00440ED3">
        <w:trPr>
          <w:trHeight w:val="284"/>
        </w:trPr>
        <w:tc>
          <w:tcPr>
            <w:tcW w:w="873" w:type="dxa"/>
            <w:tcBorders>
              <w:top w:val="nil"/>
              <w:left w:val="nil"/>
              <w:bottom w:val="nil"/>
              <w:right w:val="nil"/>
            </w:tcBorders>
            <w:shd w:val="clear" w:color="auto" w:fill="auto"/>
            <w:noWrap/>
            <w:vAlign w:val="bottom"/>
            <w:hideMark/>
          </w:tcPr>
          <w:p w14:paraId="793F1D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24759</w:t>
            </w:r>
          </w:p>
        </w:tc>
        <w:tc>
          <w:tcPr>
            <w:tcW w:w="3617" w:type="dxa"/>
            <w:tcBorders>
              <w:top w:val="nil"/>
              <w:left w:val="nil"/>
              <w:bottom w:val="nil"/>
              <w:right w:val="nil"/>
            </w:tcBorders>
            <w:shd w:val="clear" w:color="auto" w:fill="auto"/>
            <w:noWrap/>
            <w:vAlign w:val="bottom"/>
            <w:hideMark/>
          </w:tcPr>
          <w:p w14:paraId="055A0B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Mønsvej 130</w:t>
            </w:r>
          </w:p>
        </w:tc>
        <w:tc>
          <w:tcPr>
            <w:tcW w:w="4663" w:type="dxa"/>
            <w:tcBorders>
              <w:top w:val="nil"/>
              <w:left w:val="nil"/>
              <w:bottom w:val="nil"/>
              <w:right w:val="nil"/>
            </w:tcBorders>
            <w:shd w:val="clear" w:color="auto" w:fill="auto"/>
            <w:noWrap/>
            <w:vAlign w:val="bottom"/>
            <w:hideMark/>
          </w:tcPr>
          <w:p w14:paraId="6A6C09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bottom"/>
            <w:hideMark/>
          </w:tcPr>
          <w:p w14:paraId="4DBC188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4404BA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0473655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1.801.700</w:t>
            </w:r>
          </w:p>
        </w:tc>
        <w:tc>
          <w:tcPr>
            <w:tcW w:w="1678" w:type="dxa"/>
            <w:tcBorders>
              <w:top w:val="nil"/>
              <w:left w:val="nil"/>
              <w:bottom w:val="nil"/>
              <w:right w:val="nil"/>
            </w:tcBorders>
            <w:shd w:val="clear" w:color="auto" w:fill="auto"/>
            <w:noWrap/>
            <w:vAlign w:val="bottom"/>
            <w:hideMark/>
          </w:tcPr>
          <w:p w14:paraId="5A0488B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11.900.000</w:t>
            </w:r>
          </w:p>
        </w:tc>
      </w:tr>
      <w:tr w:rsidR="00440ED3" w:rsidRPr="00440ED3" w14:paraId="40E2613D" w14:textId="77777777" w:rsidTr="00440ED3">
        <w:trPr>
          <w:trHeight w:val="284"/>
        </w:trPr>
        <w:tc>
          <w:tcPr>
            <w:tcW w:w="873" w:type="dxa"/>
            <w:tcBorders>
              <w:top w:val="nil"/>
              <w:left w:val="nil"/>
              <w:bottom w:val="nil"/>
              <w:right w:val="nil"/>
            </w:tcBorders>
            <w:shd w:val="clear" w:color="auto" w:fill="auto"/>
            <w:noWrap/>
            <w:vAlign w:val="bottom"/>
            <w:hideMark/>
          </w:tcPr>
          <w:p w14:paraId="6AF6B7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25085</w:t>
            </w:r>
          </w:p>
        </w:tc>
        <w:tc>
          <w:tcPr>
            <w:tcW w:w="3617" w:type="dxa"/>
            <w:tcBorders>
              <w:top w:val="nil"/>
              <w:left w:val="nil"/>
              <w:bottom w:val="nil"/>
              <w:right w:val="nil"/>
            </w:tcBorders>
            <w:shd w:val="clear" w:color="auto" w:fill="auto"/>
            <w:noWrap/>
            <w:vAlign w:val="bottom"/>
            <w:hideMark/>
          </w:tcPr>
          <w:p w14:paraId="15FB86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Mønsvej 85</w:t>
            </w:r>
          </w:p>
        </w:tc>
        <w:tc>
          <w:tcPr>
            <w:tcW w:w="4663" w:type="dxa"/>
            <w:tcBorders>
              <w:top w:val="nil"/>
              <w:left w:val="nil"/>
              <w:bottom w:val="nil"/>
              <w:right w:val="nil"/>
            </w:tcBorders>
            <w:shd w:val="clear" w:color="auto" w:fill="auto"/>
            <w:noWrap/>
            <w:vAlign w:val="bottom"/>
            <w:hideMark/>
          </w:tcPr>
          <w:p w14:paraId="6D73D4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Græsbjerg, Vordingborg Jorder</w:t>
            </w:r>
          </w:p>
        </w:tc>
        <w:tc>
          <w:tcPr>
            <w:tcW w:w="609" w:type="dxa"/>
            <w:tcBorders>
              <w:top w:val="nil"/>
              <w:left w:val="nil"/>
              <w:bottom w:val="nil"/>
              <w:right w:val="nil"/>
            </w:tcBorders>
            <w:shd w:val="clear" w:color="auto" w:fill="auto"/>
            <w:noWrap/>
            <w:vAlign w:val="bottom"/>
            <w:hideMark/>
          </w:tcPr>
          <w:p w14:paraId="0FB167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23D4D90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3795C1A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732BF5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DFE5A90" w14:textId="77777777" w:rsidTr="00440ED3">
        <w:trPr>
          <w:trHeight w:val="284"/>
        </w:trPr>
        <w:tc>
          <w:tcPr>
            <w:tcW w:w="873" w:type="dxa"/>
            <w:tcBorders>
              <w:top w:val="nil"/>
              <w:left w:val="nil"/>
              <w:bottom w:val="nil"/>
              <w:right w:val="nil"/>
            </w:tcBorders>
            <w:shd w:val="clear" w:color="auto" w:fill="auto"/>
            <w:noWrap/>
            <w:vAlign w:val="bottom"/>
            <w:hideMark/>
          </w:tcPr>
          <w:p w14:paraId="47B940B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19837</w:t>
            </w:r>
          </w:p>
        </w:tc>
        <w:tc>
          <w:tcPr>
            <w:tcW w:w="3617" w:type="dxa"/>
            <w:tcBorders>
              <w:top w:val="nil"/>
              <w:left w:val="nil"/>
              <w:bottom w:val="nil"/>
              <w:right w:val="nil"/>
            </w:tcBorders>
            <w:shd w:val="clear" w:color="auto" w:fill="auto"/>
            <w:noWrap/>
            <w:vAlign w:val="bottom"/>
            <w:hideMark/>
          </w:tcPr>
          <w:p w14:paraId="28F3B6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Ndr Vindingevej</w:t>
            </w:r>
          </w:p>
        </w:tc>
        <w:tc>
          <w:tcPr>
            <w:tcW w:w="4663" w:type="dxa"/>
            <w:tcBorders>
              <w:top w:val="nil"/>
              <w:left w:val="nil"/>
              <w:bottom w:val="nil"/>
              <w:right w:val="nil"/>
            </w:tcBorders>
            <w:shd w:val="clear" w:color="auto" w:fill="auto"/>
            <w:noWrap/>
            <w:vAlign w:val="bottom"/>
            <w:hideMark/>
          </w:tcPr>
          <w:p w14:paraId="28BA4F9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0E8B320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0D0A69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CO</w:t>
            </w:r>
          </w:p>
        </w:tc>
        <w:tc>
          <w:tcPr>
            <w:tcW w:w="1678" w:type="dxa"/>
            <w:tcBorders>
              <w:top w:val="nil"/>
              <w:left w:val="nil"/>
              <w:bottom w:val="nil"/>
              <w:right w:val="nil"/>
            </w:tcBorders>
            <w:shd w:val="clear" w:color="auto" w:fill="auto"/>
            <w:noWrap/>
            <w:vAlign w:val="bottom"/>
            <w:hideMark/>
          </w:tcPr>
          <w:p w14:paraId="638770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1.519.200</w:t>
            </w:r>
          </w:p>
        </w:tc>
        <w:tc>
          <w:tcPr>
            <w:tcW w:w="1678" w:type="dxa"/>
            <w:tcBorders>
              <w:top w:val="nil"/>
              <w:left w:val="nil"/>
              <w:bottom w:val="nil"/>
              <w:right w:val="nil"/>
            </w:tcBorders>
            <w:shd w:val="clear" w:color="auto" w:fill="auto"/>
            <w:noWrap/>
            <w:vAlign w:val="bottom"/>
            <w:hideMark/>
          </w:tcPr>
          <w:p w14:paraId="5E02D6F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1.519.200</w:t>
            </w:r>
          </w:p>
        </w:tc>
      </w:tr>
      <w:tr w:rsidR="00440ED3" w:rsidRPr="00440ED3" w14:paraId="70D4CB5F" w14:textId="77777777" w:rsidTr="00440ED3">
        <w:trPr>
          <w:trHeight w:val="284"/>
        </w:trPr>
        <w:tc>
          <w:tcPr>
            <w:tcW w:w="873" w:type="dxa"/>
            <w:tcBorders>
              <w:top w:val="nil"/>
              <w:left w:val="nil"/>
              <w:bottom w:val="nil"/>
              <w:right w:val="nil"/>
            </w:tcBorders>
            <w:shd w:val="clear" w:color="auto" w:fill="auto"/>
            <w:noWrap/>
            <w:vAlign w:val="bottom"/>
            <w:hideMark/>
          </w:tcPr>
          <w:p w14:paraId="11E51810"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1CD8D7CF"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45DBEA4E"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20B87E77"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60D863AF"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68752336"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252977F9" w14:textId="77777777" w:rsidTr="00440ED3">
        <w:trPr>
          <w:trHeight w:val="284"/>
        </w:trPr>
        <w:tc>
          <w:tcPr>
            <w:tcW w:w="873" w:type="dxa"/>
            <w:tcBorders>
              <w:top w:val="nil"/>
              <w:left w:val="nil"/>
              <w:bottom w:val="nil"/>
              <w:right w:val="nil"/>
            </w:tcBorders>
            <w:shd w:val="clear" w:color="auto" w:fill="auto"/>
            <w:noWrap/>
            <w:vAlign w:val="bottom"/>
            <w:hideMark/>
          </w:tcPr>
          <w:p w14:paraId="2E8AE5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13594</w:t>
            </w:r>
          </w:p>
        </w:tc>
        <w:tc>
          <w:tcPr>
            <w:tcW w:w="3617" w:type="dxa"/>
            <w:tcBorders>
              <w:top w:val="nil"/>
              <w:left w:val="nil"/>
              <w:bottom w:val="nil"/>
              <w:right w:val="nil"/>
            </w:tcBorders>
            <w:shd w:val="clear" w:color="auto" w:fill="auto"/>
            <w:noWrap/>
            <w:vAlign w:val="bottom"/>
            <w:hideMark/>
          </w:tcPr>
          <w:p w14:paraId="21A2F2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Neblevej 7 (4720)</w:t>
            </w:r>
          </w:p>
        </w:tc>
        <w:tc>
          <w:tcPr>
            <w:tcW w:w="4663" w:type="dxa"/>
            <w:tcBorders>
              <w:top w:val="nil"/>
              <w:left w:val="nil"/>
              <w:bottom w:val="nil"/>
              <w:right w:val="nil"/>
            </w:tcBorders>
            <w:shd w:val="clear" w:color="auto" w:fill="auto"/>
            <w:noWrap/>
            <w:vAlign w:val="bottom"/>
            <w:hideMark/>
          </w:tcPr>
          <w:p w14:paraId="0348EC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Rekkende By, Allerslev</w:t>
            </w:r>
          </w:p>
        </w:tc>
        <w:tc>
          <w:tcPr>
            <w:tcW w:w="609" w:type="dxa"/>
            <w:tcBorders>
              <w:top w:val="nil"/>
              <w:left w:val="nil"/>
              <w:bottom w:val="nil"/>
              <w:right w:val="nil"/>
            </w:tcBorders>
            <w:shd w:val="clear" w:color="auto" w:fill="auto"/>
            <w:noWrap/>
            <w:vAlign w:val="bottom"/>
            <w:hideMark/>
          </w:tcPr>
          <w:p w14:paraId="1FA0F32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7C9D9F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46056A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234.600</w:t>
            </w:r>
          </w:p>
        </w:tc>
        <w:tc>
          <w:tcPr>
            <w:tcW w:w="1678" w:type="dxa"/>
            <w:tcBorders>
              <w:top w:val="nil"/>
              <w:left w:val="nil"/>
              <w:bottom w:val="nil"/>
              <w:right w:val="nil"/>
            </w:tcBorders>
            <w:shd w:val="clear" w:color="auto" w:fill="auto"/>
            <w:noWrap/>
            <w:vAlign w:val="bottom"/>
            <w:hideMark/>
          </w:tcPr>
          <w:p w14:paraId="58D9589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234.600</w:t>
            </w:r>
          </w:p>
        </w:tc>
      </w:tr>
      <w:tr w:rsidR="00440ED3" w:rsidRPr="00440ED3" w14:paraId="3E6E56F8" w14:textId="77777777" w:rsidTr="00440ED3">
        <w:trPr>
          <w:trHeight w:val="284"/>
        </w:trPr>
        <w:tc>
          <w:tcPr>
            <w:tcW w:w="873" w:type="dxa"/>
            <w:tcBorders>
              <w:top w:val="nil"/>
              <w:left w:val="nil"/>
              <w:bottom w:val="nil"/>
              <w:right w:val="nil"/>
            </w:tcBorders>
            <w:shd w:val="clear" w:color="auto" w:fill="auto"/>
            <w:noWrap/>
            <w:vAlign w:val="bottom"/>
            <w:hideMark/>
          </w:tcPr>
          <w:p w14:paraId="42EC45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25888</w:t>
            </w:r>
          </w:p>
        </w:tc>
        <w:tc>
          <w:tcPr>
            <w:tcW w:w="3617" w:type="dxa"/>
            <w:tcBorders>
              <w:top w:val="nil"/>
              <w:left w:val="nil"/>
              <w:bottom w:val="nil"/>
              <w:right w:val="nil"/>
            </w:tcBorders>
            <w:shd w:val="clear" w:color="auto" w:fill="auto"/>
            <w:noWrap/>
            <w:vAlign w:val="bottom"/>
            <w:hideMark/>
          </w:tcPr>
          <w:p w14:paraId="7D2E5D5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Nikkelsbækvej 37 A - 43 B</w:t>
            </w:r>
          </w:p>
        </w:tc>
        <w:tc>
          <w:tcPr>
            <w:tcW w:w="4663" w:type="dxa"/>
            <w:tcBorders>
              <w:top w:val="nil"/>
              <w:left w:val="nil"/>
              <w:bottom w:val="nil"/>
              <w:right w:val="nil"/>
            </w:tcBorders>
            <w:shd w:val="clear" w:color="auto" w:fill="auto"/>
            <w:noWrap/>
            <w:vAlign w:val="bottom"/>
            <w:hideMark/>
          </w:tcPr>
          <w:p w14:paraId="76C0FC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64951F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47F112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bottom"/>
            <w:hideMark/>
          </w:tcPr>
          <w:p w14:paraId="065F7FF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8BDA4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5B52F50" w14:textId="77777777" w:rsidTr="00440ED3">
        <w:trPr>
          <w:trHeight w:val="284"/>
        </w:trPr>
        <w:tc>
          <w:tcPr>
            <w:tcW w:w="873" w:type="dxa"/>
            <w:tcBorders>
              <w:top w:val="nil"/>
              <w:left w:val="nil"/>
              <w:bottom w:val="nil"/>
              <w:right w:val="nil"/>
            </w:tcBorders>
            <w:shd w:val="clear" w:color="auto" w:fill="auto"/>
            <w:noWrap/>
            <w:vAlign w:val="bottom"/>
            <w:hideMark/>
          </w:tcPr>
          <w:p w14:paraId="2A0B4D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11253</w:t>
            </w:r>
          </w:p>
        </w:tc>
        <w:tc>
          <w:tcPr>
            <w:tcW w:w="3617" w:type="dxa"/>
            <w:tcBorders>
              <w:top w:val="nil"/>
              <w:left w:val="nil"/>
              <w:bottom w:val="nil"/>
              <w:right w:val="nil"/>
            </w:tcBorders>
            <w:shd w:val="clear" w:color="auto" w:fill="auto"/>
            <w:noWrap/>
            <w:vAlign w:val="bottom"/>
            <w:hideMark/>
          </w:tcPr>
          <w:p w14:paraId="0EADAB5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Nordfeldvej Gadejord</w:t>
            </w:r>
          </w:p>
        </w:tc>
        <w:tc>
          <w:tcPr>
            <w:tcW w:w="4663" w:type="dxa"/>
            <w:tcBorders>
              <w:top w:val="nil"/>
              <w:left w:val="nil"/>
              <w:bottom w:val="nil"/>
              <w:right w:val="nil"/>
            </w:tcBorders>
            <w:shd w:val="clear" w:color="auto" w:fill="auto"/>
            <w:noWrap/>
            <w:vAlign w:val="bottom"/>
            <w:hideMark/>
          </w:tcPr>
          <w:p w14:paraId="37924B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Torpe By, Elmelunde</w:t>
            </w:r>
          </w:p>
        </w:tc>
        <w:tc>
          <w:tcPr>
            <w:tcW w:w="609" w:type="dxa"/>
            <w:tcBorders>
              <w:top w:val="nil"/>
              <w:left w:val="nil"/>
              <w:bottom w:val="nil"/>
              <w:right w:val="nil"/>
            </w:tcBorders>
            <w:shd w:val="clear" w:color="auto" w:fill="auto"/>
            <w:noWrap/>
            <w:vAlign w:val="bottom"/>
            <w:hideMark/>
          </w:tcPr>
          <w:p w14:paraId="02661CE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226F8962"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BF648A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24ED7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15B2AAA" w14:textId="77777777" w:rsidTr="00440ED3">
        <w:trPr>
          <w:trHeight w:val="284"/>
        </w:trPr>
        <w:tc>
          <w:tcPr>
            <w:tcW w:w="873" w:type="dxa"/>
            <w:tcBorders>
              <w:top w:val="nil"/>
              <w:left w:val="nil"/>
              <w:bottom w:val="nil"/>
              <w:right w:val="nil"/>
            </w:tcBorders>
            <w:shd w:val="clear" w:color="auto" w:fill="auto"/>
            <w:noWrap/>
            <w:vAlign w:val="bottom"/>
            <w:hideMark/>
          </w:tcPr>
          <w:p w14:paraId="52E4E8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19872</w:t>
            </w:r>
          </w:p>
        </w:tc>
        <w:tc>
          <w:tcPr>
            <w:tcW w:w="3617" w:type="dxa"/>
            <w:tcBorders>
              <w:top w:val="nil"/>
              <w:left w:val="nil"/>
              <w:bottom w:val="nil"/>
              <w:right w:val="nil"/>
            </w:tcBorders>
            <w:shd w:val="clear" w:color="auto" w:fill="auto"/>
            <w:noWrap/>
            <w:vAlign w:val="bottom"/>
            <w:hideMark/>
          </w:tcPr>
          <w:p w14:paraId="32BD36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Nordhavnsvej 34</w:t>
            </w:r>
          </w:p>
        </w:tc>
        <w:tc>
          <w:tcPr>
            <w:tcW w:w="4663" w:type="dxa"/>
            <w:tcBorders>
              <w:top w:val="nil"/>
              <w:left w:val="nil"/>
              <w:bottom w:val="nil"/>
              <w:right w:val="nil"/>
            </w:tcBorders>
            <w:shd w:val="clear" w:color="auto" w:fill="auto"/>
            <w:noWrap/>
            <w:vAlign w:val="bottom"/>
            <w:hideMark/>
          </w:tcPr>
          <w:p w14:paraId="1FEBB6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30B5F1A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4F04E80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CD</w:t>
            </w:r>
          </w:p>
        </w:tc>
        <w:tc>
          <w:tcPr>
            <w:tcW w:w="1678" w:type="dxa"/>
            <w:tcBorders>
              <w:top w:val="nil"/>
              <w:left w:val="nil"/>
              <w:bottom w:val="nil"/>
              <w:right w:val="nil"/>
            </w:tcBorders>
            <w:shd w:val="clear" w:color="auto" w:fill="auto"/>
            <w:noWrap/>
            <w:vAlign w:val="bottom"/>
            <w:hideMark/>
          </w:tcPr>
          <w:p w14:paraId="0A45B2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EDBCD2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3E246E1" w14:textId="77777777" w:rsidTr="00440ED3">
        <w:trPr>
          <w:trHeight w:val="284"/>
        </w:trPr>
        <w:tc>
          <w:tcPr>
            <w:tcW w:w="873" w:type="dxa"/>
            <w:tcBorders>
              <w:top w:val="nil"/>
              <w:left w:val="nil"/>
              <w:bottom w:val="nil"/>
              <w:right w:val="nil"/>
            </w:tcBorders>
            <w:shd w:val="clear" w:color="auto" w:fill="auto"/>
            <w:noWrap/>
            <w:vAlign w:val="bottom"/>
            <w:hideMark/>
          </w:tcPr>
          <w:p w14:paraId="6180842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19867</w:t>
            </w:r>
          </w:p>
        </w:tc>
        <w:tc>
          <w:tcPr>
            <w:tcW w:w="3617" w:type="dxa"/>
            <w:tcBorders>
              <w:top w:val="nil"/>
              <w:left w:val="nil"/>
              <w:bottom w:val="nil"/>
              <w:right w:val="nil"/>
            </w:tcBorders>
            <w:shd w:val="clear" w:color="auto" w:fill="auto"/>
            <w:noWrap/>
            <w:vAlign w:val="bottom"/>
            <w:hideMark/>
          </w:tcPr>
          <w:p w14:paraId="1A5A1E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Nordhavnsvej 4 m.fl.</w:t>
            </w:r>
          </w:p>
        </w:tc>
        <w:tc>
          <w:tcPr>
            <w:tcW w:w="4663" w:type="dxa"/>
            <w:tcBorders>
              <w:top w:val="nil"/>
              <w:left w:val="nil"/>
              <w:bottom w:val="nil"/>
              <w:right w:val="nil"/>
            </w:tcBorders>
            <w:shd w:val="clear" w:color="auto" w:fill="auto"/>
            <w:noWrap/>
            <w:vAlign w:val="bottom"/>
            <w:hideMark/>
          </w:tcPr>
          <w:p w14:paraId="0E4C96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2B35B05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164</w:t>
            </w:r>
          </w:p>
        </w:tc>
        <w:tc>
          <w:tcPr>
            <w:tcW w:w="490" w:type="dxa"/>
            <w:tcBorders>
              <w:top w:val="nil"/>
              <w:left w:val="nil"/>
              <w:bottom w:val="nil"/>
              <w:right w:val="nil"/>
            </w:tcBorders>
            <w:shd w:val="clear" w:color="auto" w:fill="auto"/>
            <w:noWrap/>
            <w:vAlign w:val="bottom"/>
            <w:hideMark/>
          </w:tcPr>
          <w:p w14:paraId="45BAFA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312DEA7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459.900</w:t>
            </w:r>
          </w:p>
        </w:tc>
        <w:tc>
          <w:tcPr>
            <w:tcW w:w="1678" w:type="dxa"/>
            <w:tcBorders>
              <w:top w:val="nil"/>
              <w:left w:val="nil"/>
              <w:bottom w:val="nil"/>
              <w:right w:val="nil"/>
            </w:tcBorders>
            <w:shd w:val="clear" w:color="auto" w:fill="auto"/>
            <w:noWrap/>
            <w:vAlign w:val="bottom"/>
            <w:hideMark/>
          </w:tcPr>
          <w:p w14:paraId="4988103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1.650.000</w:t>
            </w:r>
          </w:p>
        </w:tc>
      </w:tr>
      <w:tr w:rsidR="00440ED3" w:rsidRPr="00440ED3" w14:paraId="712DF593" w14:textId="77777777" w:rsidTr="00440ED3">
        <w:trPr>
          <w:trHeight w:val="284"/>
        </w:trPr>
        <w:tc>
          <w:tcPr>
            <w:tcW w:w="873" w:type="dxa"/>
            <w:tcBorders>
              <w:top w:val="nil"/>
              <w:left w:val="nil"/>
              <w:bottom w:val="nil"/>
              <w:right w:val="nil"/>
            </w:tcBorders>
            <w:shd w:val="clear" w:color="auto" w:fill="auto"/>
            <w:noWrap/>
            <w:vAlign w:val="bottom"/>
            <w:hideMark/>
          </w:tcPr>
          <w:p w14:paraId="1AC5CAC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23150</w:t>
            </w:r>
          </w:p>
        </w:tc>
        <w:tc>
          <w:tcPr>
            <w:tcW w:w="3617" w:type="dxa"/>
            <w:tcBorders>
              <w:top w:val="nil"/>
              <w:left w:val="nil"/>
              <w:bottom w:val="nil"/>
              <w:right w:val="nil"/>
            </w:tcBorders>
            <w:shd w:val="clear" w:color="auto" w:fill="auto"/>
            <w:noWrap/>
            <w:vAlign w:val="bottom"/>
            <w:hideMark/>
          </w:tcPr>
          <w:p w14:paraId="31001D9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Nordhavnsvej 52</w:t>
            </w:r>
          </w:p>
        </w:tc>
        <w:tc>
          <w:tcPr>
            <w:tcW w:w="4663" w:type="dxa"/>
            <w:tcBorders>
              <w:top w:val="nil"/>
              <w:left w:val="nil"/>
              <w:bottom w:val="nil"/>
              <w:right w:val="nil"/>
            </w:tcBorders>
            <w:shd w:val="clear" w:color="auto" w:fill="auto"/>
            <w:noWrap/>
            <w:vAlign w:val="bottom"/>
            <w:hideMark/>
          </w:tcPr>
          <w:p w14:paraId="6C7CDF2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0D89FA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015D67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CF</w:t>
            </w:r>
          </w:p>
        </w:tc>
        <w:tc>
          <w:tcPr>
            <w:tcW w:w="1678" w:type="dxa"/>
            <w:tcBorders>
              <w:top w:val="nil"/>
              <w:left w:val="nil"/>
              <w:bottom w:val="nil"/>
              <w:right w:val="nil"/>
            </w:tcBorders>
            <w:shd w:val="clear" w:color="auto" w:fill="auto"/>
            <w:noWrap/>
            <w:vAlign w:val="bottom"/>
            <w:hideMark/>
          </w:tcPr>
          <w:p w14:paraId="7756DFD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115.600</w:t>
            </w:r>
          </w:p>
        </w:tc>
        <w:tc>
          <w:tcPr>
            <w:tcW w:w="1678" w:type="dxa"/>
            <w:tcBorders>
              <w:top w:val="nil"/>
              <w:left w:val="nil"/>
              <w:bottom w:val="nil"/>
              <w:right w:val="nil"/>
            </w:tcBorders>
            <w:shd w:val="clear" w:color="auto" w:fill="auto"/>
            <w:noWrap/>
            <w:vAlign w:val="bottom"/>
            <w:hideMark/>
          </w:tcPr>
          <w:p w14:paraId="5AD67AB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115.600</w:t>
            </w:r>
          </w:p>
        </w:tc>
      </w:tr>
      <w:tr w:rsidR="00440ED3" w:rsidRPr="00440ED3" w14:paraId="115E6F4B" w14:textId="77777777" w:rsidTr="00440ED3">
        <w:trPr>
          <w:trHeight w:val="284"/>
        </w:trPr>
        <w:tc>
          <w:tcPr>
            <w:tcW w:w="873" w:type="dxa"/>
            <w:tcBorders>
              <w:top w:val="nil"/>
              <w:left w:val="nil"/>
              <w:bottom w:val="nil"/>
              <w:right w:val="nil"/>
            </w:tcBorders>
            <w:shd w:val="clear" w:color="auto" w:fill="auto"/>
            <w:noWrap/>
            <w:vAlign w:val="bottom"/>
            <w:hideMark/>
          </w:tcPr>
          <w:p w14:paraId="0B32EC5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23149</w:t>
            </w:r>
          </w:p>
        </w:tc>
        <w:tc>
          <w:tcPr>
            <w:tcW w:w="3617" w:type="dxa"/>
            <w:tcBorders>
              <w:top w:val="nil"/>
              <w:left w:val="nil"/>
              <w:bottom w:val="nil"/>
              <w:right w:val="nil"/>
            </w:tcBorders>
            <w:shd w:val="clear" w:color="auto" w:fill="auto"/>
            <w:noWrap/>
            <w:vAlign w:val="bottom"/>
            <w:hideMark/>
          </w:tcPr>
          <w:p w14:paraId="3BA244E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Nordhavnsvej 54-56</w:t>
            </w:r>
          </w:p>
        </w:tc>
        <w:tc>
          <w:tcPr>
            <w:tcW w:w="4663" w:type="dxa"/>
            <w:tcBorders>
              <w:top w:val="nil"/>
              <w:left w:val="nil"/>
              <w:bottom w:val="nil"/>
              <w:right w:val="nil"/>
            </w:tcBorders>
            <w:shd w:val="clear" w:color="auto" w:fill="auto"/>
            <w:noWrap/>
            <w:vAlign w:val="bottom"/>
            <w:hideMark/>
          </w:tcPr>
          <w:p w14:paraId="5B398C8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49D135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7A10288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CE</w:t>
            </w:r>
          </w:p>
        </w:tc>
        <w:tc>
          <w:tcPr>
            <w:tcW w:w="1678" w:type="dxa"/>
            <w:tcBorders>
              <w:top w:val="nil"/>
              <w:left w:val="nil"/>
              <w:bottom w:val="nil"/>
              <w:right w:val="nil"/>
            </w:tcBorders>
            <w:shd w:val="clear" w:color="auto" w:fill="auto"/>
            <w:noWrap/>
            <w:vAlign w:val="bottom"/>
            <w:hideMark/>
          </w:tcPr>
          <w:p w14:paraId="58EFE78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390.900</w:t>
            </w:r>
          </w:p>
        </w:tc>
        <w:tc>
          <w:tcPr>
            <w:tcW w:w="1678" w:type="dxa"/>
            <w:tcBorders>
              <w:top w:val="nil"/>
              <w:left w:val="nil"/>
              <w:bottom w:val="nil"/>
              <w:right w:val="nil"/>
            </w:tcBorders>
            <w:shd w:val="clear" w:color="auto" w:fill="auto"/>
            <w:noWrap/>
            <w:vAlign w:val="bottom"/>
            <w:hideMark/>
          </w:tcPr>
          <w:p w14:paraId="06915B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390.900</w:t>
            </w:r>
          </w:p>
        </w:tc>
      </w:tr>
      <w:tr w:rsidR="00440ED3" w:rsidRPr="00440ED3" w14:paraId="24A74020" w14:textId="77777777" w:rsidTr="00440ED3">
        <w:trPr>
          <w:trHeight w:val="284"/>
        </w:trPr>
        <w:tc>
          <w:tcPr>
            <w:tcW w:w="873" w:type="dxa"/>
            <w:tcBorders>
              <w:top w:val="nil"/>
              <w:left w:val="nil"/>
              <w:bottom w:val="nil"/>
              <w:right w:val="nil"/>
            </w:tcBorders>
            <w:shd w:val="clear" w:color="auto" w:fill="auto"/>
            <w:noWrap/>
            <w:vAlign w:val="bottom"/>
            <w:hideMark/>
          </w:tcPr>
          <w:p w14:paraId="6EE04F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13408</w:t>
            </w:r>
          </w:p>
        </w:tc>
        <w:tc>
          <w:tcPr>
            <w:tcW w:w="3617" w:type="dxa"/>
            <w:tcBorders>
              <w:top w:val="nil"/>
              <w:left w:val="nil"/>
              <w:bottom w:val="nil"/>
              <w:right w:val="nil"/>
            </w:tcBorders>
            <w:shd w:val="clear" w:color="auto" w:fill="auto"/>
            <w:noWrap/>
            <w:vAlign w:val="bottom"/>
            <w:hideMark/>
          </w:tcPr>
          <w:p w14:paraId="2E648CE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Esbjergvej - Engareal</w:t>
            </w:r>
          </w:p>
        </w:tc>
        <w:tc>
          <w:tcPr>
            <w:tcW w:w="4663" w:type="dxa"/>
            <w:tcBorders>
              <w:top w:val="nil"/>
              <w:left w:val="nil"/>
              <w:bottom w:val="nil"/>
              <w:right w:val="nil"/>
            </w:tcBorders>
            <w:shd w:val="clear" w:color="auto" w:fill="auto"/>
            <w:noWrap/>
            <w:vAlign w:val="bottom"/>
            <w:hideMark/>
          </w:tcPr>
          <w:p w14:paraId="627F50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14:paraId="493CD71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3E1351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AX</w:t>
            </w:r>
          </w:p>
        </w:tc>
        <w:tc>
          <w:tcPr>
            <w:tcW w:w="1678" w:type="dxa"/>
            <w:tcBorders>
              <w:top w:val="nil"/>
              <w:left w:val="nil"/>
              <w:bottom w:val="nil"/>
              <w:right w:val="nil"/>
            </w:tcBorders>
            <w:shd w:val="clear" w:color="auto" w:fill="auto"/>
            <w:noWrap/>
            <w:vAlign w:val="bottom"/>
            <w:hideMark/>
          </w:tcPr>
          <w:p w14:paraId="062ADA1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84.300</w:t>
            </w:r>
          </w:p>
        </w:tc>
        <w:tc>
          <w:tcPr>
            <w:tcW w:w="1678" w:type="dxa"/>
            <w:tcBorders>
              <w:top w:val="nil"/>
              <w:left w:val="nil"/>
              <w:bottom w:val="nil"/>
              <w:right w:val="nil"/>
            </w:tcBorders>
            <w:shd w:val="clear" w:color="auto" w:fill="auto"/>
            <w:noWrap/>
            <w:vAlign w:val="bottom"/>
            <w:hideMark/>
          </w:tcPr>
          <w:p w14:paraId="34FE8E5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84.300</w:t>
            </w:r>
          </w:p>
        </w:tc>
      </w:tr>
      <w:tr w:rsidR="00440ED3" w:rsidRPr="00440ED3" w14:paraId="097C0202" w14:textId="77777777" w:rsidTr="00440ED3">
        <w:trPr>
          <w:trHeight w:val="284"/>
        </w:trPr>
        <w:tc>
          <w:tcPr>
            <w:tcW w:w="873" w:type="dxa"/>
            <w:tcBorders>
              <w:top w:val="nil"/>
              <w:left w:val="nil"/>
              <w:bottom w:val="nil"/>
              <w:right w:val="nil"/>
            </w:tcBorders>
            <w:shd w:val="clear" w:color="auto" w:fill="auto"/>
            <w:noWrap/>
            <w:vAlign w:val="bottom"/>
            <w:hideMark/>
          </w:tcPr>
          <w:p w14:paraId="3F53DF0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14944</w:t>
            </w:r>
          </w:p>
        </w:tc>
        <w:tc>
          <w:tcPr>
            <w:tcW w:w="3617" w:type="dxa"/>
            <w:tcBorders>
              <w:top w:val="nil"/>
              <w:left w:val="nil"/>
              <w:bottom w:val="nil"/>
              <w:right w:val="nil"/>
            </w:tcBorders>
            <w:shd w:val="clear" w:color="auto" w:fill="auto"/>
            <w:noWrap/>
            <w:vAlign w:val="bottom"/>
            <w:hideMark/>
          </w:tcPr>
          <w:p w14:paraId="0F9FA3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Esbjergvej - Engareal</w:t>
            </w:r>
          </w:p>
        </w:tc>
        <w:tc>
          <w:tcPr>
            <w:tcW w:w="4663" w:type="dxa"/>
            <w:tcBorders>
              <w:top w:val="nil"/>
              <w:left w:val="nil"/>
              <w:bottom w:val="nil"/>
              <w:right w:val="nil"/>
            </w:tcBorders>
            <w:shd w:val="clear" w:color="auto" w:fill="auto"/>
            <w:noWrap/>
            <w:vAlign w:val="bottom"/>
            <w:hideMark/>
          </w:tcPr>
          <w:p w14:paraId="7A3DFFB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14:paraId="3787BD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D7D2C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BD</w:t>
            </w:r>
          </w:p>
        </w:tc>
        <w:tc>
          <w:tcPr>
            <w:tcW w:w="1678" w:type="dxa"/>
            <w:tcBorders>
              <w:top w:val="nil"/>
              <w:left w:val="nil"/>
              <w:bottom w:val="nil"/>
              <w:right w:val="nil"/>
            </w:tcBorders>
            <w:shd w:val="clear" w:color="auto" w:fill="auto"/>
            <w:noWrap/>
            <w:vAlign w:val="bottom"/>
            <w:hideMark/>
          </w:tcPr>
          <w:p w14:paraId="76180DF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182.100</w:t>
            </w:r>
          </w:p>
        </w:tc>
        <w:tc>
          <w:tcPr>
            <w:tcW w:w="1678" w:type="dxa"/>
            <w:tcBorders>
              <w:top w:val="nil"/>
              <w:left w:val="nil"/>
              <w:bottom w:val="nil"/>
              <w:right w:val="nil"/>
            </w:tcBorders>
            <w:shd w:val="clear" w:color="auto" w:fill="auto"/>
            <w:noWrap/>
            <w:vAlign w:val="bottom"/>
            <w:hideMark/>
          </w:tcPr>
          <w:p w14:paraId="13DC67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182.100</w:t>
            </w:r>
          </w:p>
        </w:tc>
      </w:tr>
      <w:tr w:rsidR="00440ED3" w:rsidRPr="00440ED3" w14:paraId="2B92181D" w14:textId="77777777" w:rsidTr="00440ED3">
        <w:trPr>
          <w:trHeight w:val="284"/>
        </w:trPr>
        <w:tc>
          <w:tcPr>
            <w:tcW w:w="873" w:type="dxa"/>
            <w:tcBorders>
              <w:top w:val="nil"/>
              <w:left w:val="nil"/>
              <w:bottom w:val="nil"/>
              <w:right w:val="nil"/>
            </w:tcBorders>
            <w:shd w:val="clear" w:color="auto" w:fill="auto"/>
            <w:noWrap/>
            <w:vAlign w:val="bottom"/>
            <w:hideMark/>
          </w:tcPr>
          <w:p w14:paraId="7565AC0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14578</w:t>
            </w:r>
          </w:p>
        </w:tc>
        <w:tc>
          <w:tcPr>
            <w:tcW w:w="3617" w:type="dxa"/>
            <w:tcBorders>
              <w:top w:val="nil"/>
              <w:left w:val="nil"/>
              <w:bottom w:val="nil"/>
              <w:right w:val="nil"/>
            </w:tcBorders>
            <w:shd w:val="clear" w:color="auto" w:fill="auto"/>
            <w:noWrap/>
            <w:vAlign w:val="bottom"/>
            <w:hideMark/>
          </w:tcPr>
          <w:p w14:paraId="5885E70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Esbjergvej 15</w:t>
            </w:r>
          </w:p>
        </w:tc>
        <w:tc>
          <w:tcPr>
            <w:tcW w:w="4663" w:type="dxa"/>
            <w:tcBorders>
              <w:top w:val="nil"/>
              <w:left w:val="nil"/>
              <w:bottom w:val="nil"/>
              <w:right w:val="nil"/>
            </w:tcBorders>
            <w:shd w:val="clear" w:color="auto" w:fill="auto"/>
            <w:noWrap/>
            <w:vAlign w:val="bottom"/>
            <w:hideMark/>
          </w:tcPr>
          <w:p w14:paraId="23FBF6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14:paraId="142A282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3053A8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BC</w:t>
            </w:r>
          </w:p>
        </w:tc>
        <w:tc>
          <w:tcPr>
            <w:tcW w:w="1678" w:type="dxa"/>
            <w:tcBorders>
              <w:top w:val="nil"/>
              <w:left w:val="nil"/>
              <w:bottom w:val="nil"/>
              <w:right w:val="nil"/>
            </w:tcBorders>
            <w:shd w:val="clear" w:color="auto" w:fill="auto"/>
            <w:noWrap/>
            <w:vAlign w:val="bottom"/>
            <w:hideMark/>
          </w:tcPr>
          <w:p w14:paraId="146C720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99.600</w:t>
            </w:r>
          </w:p>
        </w:tc>
        <w:tc>
          <w:tcPr>
            <w:tcW w:w="1678" w:type="dxa"/>
            <w:tcBorders>
              <w:top w:val="nil"/>
              <w:left w:val="nil"/>
              <w:bottom w:val="nil"/>
              <w:right w:val="nil"/>
            </w:tcBorders>
            <w:shd w:val="clear" w:color="auto" w:fill="auto"/>
            <w:noWrap/>
            <w:vAlign w:val="bottom"/>
            <w:hideMark/>
          </w:tcPr>
          <w:p w14:paraId="1F5F718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99.600</w:t>
            </w:r>
          </w:p>
        </w:tc>
      </w:tr>
      <w:tr w:rsidR="00440ED3" w:rsidRPr="00440ED3" w14:paraId="08CB6020" w14:textId="77777777" w:rsidTr="00440ED3">
        <w:trPr>
          <w:trHeight w:val="284"/>
        </w:trPr>
        <w:tc>
          <w:tcPr>
            <w:tcW w:w="873" w:type="dxa"/>
            <w:tcBorders>
              <w:top w:val="nil"/>
              <w:left w:val="nil"/>
              <w:bottom w:val="nil"/>
              <w:right w:val="nil"/>
            </w:tcBorders>
            <w:shd w:val="clear" w:color="auto" w:fill="auto"/>
            <w:noWrap/>
            <w:vAlign w:val="bottom"/>
            <w:hideMark/>
          </w:tcPr>
          <w:p w14:paraId="1EB3D7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25959</w:t>
            </w:r>
          </w:p>
        </w:tc>
        <w:tc>
          <w:tcPr>
            <w:tcW w:w="3617" w:type="dxa"/>
            <w:tcBorders>
              <w:top w:val="nil"/>
              <w:left w:val="nil"/>
              <w:bottom w:val="nil"/>
              <w:right w:val="nil"/>
            </w:tcBorders>
            <w:shd w:val="clear" w:color="auto" w:fill="auto"/>
            <w:noWrap/>
            <w:vAlign w:val="bottom"/>
            <w:hideMark/>
          </w:tcPr>
          <w:p w14:paraId="745ED7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Esbjergvej 20</w:t>
            </w:r>
          </w:p>
        </w:tc>
        <w:tc>
          <w:tcPr>
            <w:tcW w:w="4663" w:type="dxa"/>
            <w:tcBorders>
              <w:top w:val="nil"/>
              <w:left w:val="nil"/>
              <w:bottom w:val="nil"/>
              <w:right w:val="nil"/>
            </w:tcBorders>
            <w:shd w:val="clear" w:color="auto" w:fill="auto"/>
            <w:noWrap/>
            <w:vAlign w:val="bottom"/>
            <w:hideMark/>
          </w:tcPr>
          <w:p w14:paraId="757035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14:paraId="6CCCDC7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0A32260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BR</w:t>
            </w:r>
          </w:p>
        </w:tc>
        <w:tc>
          <w:tcPr>
            <w:tcW w:w="1678" w:type="dxa"/>
            <w:tcBorders>
              <w:top w:val="nil"/>
              <w:left w:val="nil"/>
              <w:bottom w:val="nil"/>
              <w:right w:val="nil"/>
            </w:tcBorders>
            <w:shd w:val="clear" w:color="auto" w:fill="auto"/>
            <w:noWrap/>
            <w:vAlign w:val="bottom"/>
            <w:hideMark/>
          </w:tcPr>
          <w:p w14:paraId="40E9DD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5.211.400</w:t>
            </w:r>
          </w:p>
        </w:tc>
        <w:tc>
          <w:tcPr>
            <w:tcW w:w="1678" w:type="dxa"/>
            <w:tcBorders>
              <w:top w:val="nil"/>
              <w:left w:val="nil"/>
              <w:bottom w:val="nil"/>
              <w:right w:val="nil"/>
            </w:tcBorders>
            <w:shd w:val="clear" w:color="auto" w:fill="auto"/>
            <w:noWrap/>
            <w:vAlign w:val="bottom"/>
            <w:hideMark/>
          </w:tcPr>
          <w:p w14:paraId="66DB5EA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5.550.000</w:t>
            </w:r>
          </w:p>
        </w:tc>
      </w:tr>
      <w:tr w:rsidR="00440ED3" w:rsidRPr="00440ED3" w14:paraId="5ED1655D" w14:textId="77777777" w:rsidTr="00440ED3">
        <w:trPr>
          <w:trHeight w:val="284"/>
        </w:trPr>
        <w:tc>
          <w:tcPr>
            <w:tcW w:w="873" w:type="dxa"/>
            <w:tcBorders>
              <w:top w:val="nil"/>
              <w:left w:val="nil"/>
              <w:bottom w:val="nil"/>
              <w:right w:val="nil"/>
            </w:tcBorders>
            <w:shd w:val="clear" w:color="auto" w:fill="auto"/>
            <w:noWrap/>
            <w:vAlign w:val="bottom"/>
            <w:hideMark/>
          </w:tcPr>
          <w:p w14:paraId="7D3360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26545</w:t>
            </w:r>
          </w:p>
        </w:tc>
        <w:tc>
          <w:tcPr>
            <w:tcW w:w="3617" w:type="dxa"/>
            <w:tcBorders>
              <w:top w:val="nil"/>
              <w:left w:val="nil"/>
              <w:bottom w:val="nil"/>
              <w:right w:val="nil"/>
            </w:tcBorders>
            <w:shd w:val="clear" w:color="auto" w:fill="auto"/>
            <w:noWrap/>
            <w:vAlign w:val="bottom"/>
            <w:hideMark/>
          </w:tcPr>
          <w:p w14:paraId="36FF58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Esbjergvej 22</w:t>
            </w:r>
          </w:p>
        </w:tc>
        <w:tc>
          <w:tcPr>
            <w:tcW w:w="4663" w:type="dxa"/>
            <w:tcBorders>
              <w:top w:val="nil"/>
              <w:left w:val="nil"/>
              <w:bottom w:val="nil"/>
              <w:right w:val="nil"/>
            </w:tcBorders>
            <w:shd w:val="clear" w:color="auto" w:fill="auto"/>
            <w:noWrap/>
            <w:vAlign w:val="bottom"/>
            <w:hideMark/>
          </w:tcPr>
          <w:p w14:paraId="7CE69E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14:paraId="3663FA0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347B71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BX</w:t>
            </w:r>
          </w:p>
        </w:tc>
        <w:tc>
          <w:tcPr>
            <w:tcW w:w="1678" w:type="dxa"/>
            <w:tcBorders>
              <w:top w:val="nil"/>
              <w:left w:val="nil"/>
              <w:bottom w:val="nil"/>
              <w:right w:val="nil"/>
            </w:tcBorders>
            <w:shd w:val="clear" w:color="auto" w:fill="auto"/>
            <w:noWrap/>
            <w:vAlign w:val="bottom"/>
            <w:hideMark/>
          </w:tcPr>
          <w:p w14:paraId="7EB853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112.900</w:t>
            </w:r>
          </w:p>
        </w:tc>
        <w:tc>
          <w:tcPr>
            <w:tcW w:w="1678" w:type="dxa"/>
            <w:tcBorders>
              <w:top w:val="nil"/>
              <w:left w:val="nil"/>
              <w:bottom w:val="nil"/>
              <w:right w:val="nil"/>
            </w:tcBorders>
            <w:shd w:val="clear" w:color="auto" w:fill="auto"/>
            <w:noWrap/>
            <w:vAlign w:val="bottom"/>
            <w:hideMark/>
          </w:tcPr>
          <w:p w14:paraId="00768B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112.900</w:t>
            </w:r>
          </w:p>
        </w:tc>
      </w:tr>
      <w:tr w:rsidR="00440ED3" w:rsidRPr="00440ED3" w14:paraId="1287DCA8" w14:textId="77777777" w:rsidTr="00440ED3">
        <w:trPr>
          <w:trHeight w:val="284"/>
        </w:trPr>
        <w:tc>
          <w:tcPr>
            <w:tcW w:w="873" w:type="dxa"/>
            <w:tcBorders>
              <w:top w:val="nil"/>
              <w:left w:val="nil"/>
              <w:bottom w:val="nil"/>
              <w:right w:val="nil"/>
            </w:tcBorders>
            <w:shd w:val="clear" w:color="auto" w:fill="auto"/>
            <w:noWrap/>
            <w:vAlign w:val="bottom"/>
            <w:hideMark/>
          </w:tcPr>
          <w:p w14:paraId="222A9A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2996</w:t>
            </w:r>
          </w:p>
        </w:tc>
        <w:tc>
          <w:tcPr>
            <w:tcW w:w="3617" w:type="dxa"/>
            <w:tcBorders>
              <w:top w:val="nil"/>
              <w:left w:val="nil"/>
              <w:bottom w:val="nil"/>
              <w:right w:val="nil"/>
            </w:tcBorders>
            <w:shd w:val="clear" w:color="auto" w:fill="auto"/>
            <w:noWrap/>
            <w:vAlign w:val="bottom"/>
            <w:hideMark/>
          </w:tcPr>
          <w:p w14:paraId="578051C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 Vordingborgvej</w:t>
            </w:r>
          </w:p>
        </w:tc>
        <w:tc>
          <w:tcPr>
            <w:tcW w:w="4663" w:type="dxa"/>
            <w:tcBorders>
              <w:top w:val="nil"/>
              <w:left w:val="nil"/>
              <w:bottom w:val="nil"/>
              <w:right w:val="nil"/>
            </w:tcBorders>
            <w:shd w:val="clear" w:color="auto" w:fill="auto"/>
            <w:noWrap/>
            <w:vAlign w:val="bottom"/>
            <w:hideMark/>
          </w:tcPr>
          <w:p w14:paraId="70CE33C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31A650F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547DA3C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7301913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E2BD49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77AE44B" w14:textId="77777777" w:rsidTr="00440ED3">
        <w:trPr>
          <w:trHeight w:val="284"/>
        </w:trPr>
        <w:tc>
          <w:tcPr>
            <w:tcW w:w="873" w:type="dxa"/>
            <w:tcBorders>
              <w:top w:val="nil"/>
              <w:left w:val="nil"/>
              <w:bottom w:val="nil"/>
              <w:right w:val="nil"/>
            </w:tcBorders>
            <w:shd w:val="clear" w:color="auto" w:fill="auto"/>
            <w:noWrap/>
            <w:vAlign w:val="bottom"/>
            <w:hideMark/>
          </w:tcPr>
          <w:p w14:paraId="0128E22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11301</w:t>
            </w:r>
          </w:p>
        </w:tc>
        <w:tc>
          <w:tcPr>
            <w:tcW w:w="3617" w:type="dxa"/>
            <w:tcBorders>
              <w:top w:val="nil"/>
              <w:left w:val="nil"/>
              <w:bottom w:val="nil"/>
              <w:right w:val="nil"/>
            </w:tcBorders>
            <w:shd w:val="clear" w:color="auto" w:fill="auto"/>
            <w:noWrap/>
            <w:vAlign w:val="bottom"/>
            <w:hideMark/>
          </w:tcPr>
          <w:p w14:paraId="187923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Nyborrevej 6 A</w:t>
            </w:r>
          </w:p>
        </w:tc>
        <w:tc>
          <w:tcPr>
            <w:tcW w:w="4663" w:type="dxa"/>
            <w:tcBorders>
              <w:top w:val="nil"/>
              <w:left w:val="nil"/>
              <w:bottom w:val="nil"/>
              <w:right w:val="nil"/>
            </w:tcBorders>
            <w:shd w:val="clear" w:color="auto" w:fill="auto"/>
            <w:noWrap/>
            <w:vAlign w:val="bottom"/>
            <w:hideMark/>
          </w:tcPr>
          <w:p w14:paraId="7A54A35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bottom"/>
            <w:hideMark/>
          </w:tcPr>
          <w:p w14:paraId="1C0B60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7B77F0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435B17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135.300</w:t>
            </w:r>
          </w:p>
        </w:tc>
        <w:tc>
          <w:tcPr>
            <w:tcW w:w="1678" w:type="dxa"/>
            <w:tcBorders>
              <w:top w:val="nil"/>
              <w:left w:val="nil"/>
              <w:bottom w:val="nil"/>
              <w:right w:val="nil"/>
            </w:tcBorders>
            <w:shd w:val="clear" w:color="auto" w:fill="auto"/>
            <w:noWrap/>
            <w:vAlign w:val="bottom"/>
            <w:hideMark/>
          </w:tcPr>
          <w:p w14:paraId="189B43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135.300</w:t>
            </w:r>
          </w:p>
        </w:tc>
      </w:tr>
      <w:tr w:rsidR="00440ED3" w:rsidRPr="00440ED3" w14:paraId="4BC7D2AB" w14:textId="77777777" w:rsidTr="00440ED3">
        <w:trPr>
          <w:trHeight w:val="284"/>
        </w:trPr>
        <w:tc>
          <w:tcPr>
            <w:tcW w:w="873" w:type="dxa"/>
            <w:tcBorders>
              <w:top w:val="nil"/>
              <w:left w:val="nil"/>
              <w:bottom w:val="nil"/>
              <w:right w:val="nil"/>
            </w:tcBorders>
            <w:shd w:val="clear" w:color="auto" w:fill="auto"/>
            <w:noWrap/>
            <w:vAlign w:val="bottom"/>
            <w:hideMark/>
          </w:tcPr>
          <w:p w14:paraId="6094DE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10290</w:t>
            </w:r>
          </w:p>
        </w:tc>
        <w:tc>
          <w:tcPr>
            <w:tcW w:w="3617" w:type="dxa"/>
            <w:tcBorders>
              <w:top w:val="nil"/>
              <w:left w:val="nil"/>
              <w:bottom w:val="nil"/>
              <w:right w:val="nil"/>
            </w:tcBorders>
            <w:shd w:val="clear" w:color="auto" w:fill="auto"/>
            <w:noWrap/>
            <w:vAlign w:val="bottom"/>
            <w:hideMark/>
          </w:tcPr>
          <w:p w14:paraId="4A39D19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Nyhavevej</w:t>
            </w:r>
          </w:p>
        </w:tc>
        <w:tc>
          <w:tcPr>
            <w:tcW w:w="4663" w:type="dxa"/>
            <w:tcBorders>
              <w:top w:val="nil"/>
              <w:left w:val="nil"/>
              <w:bottom w:val="nil"/>
              <w:right w:val="nil"/>
            </w:tcBorders>
            <w:shd w:val="clear" w:color="auto" w:fill="auto"/>
            <w:noWrap/>
            <w:vAlign w:val="bottom"/>
            <w:hideMark/>
          </w:tcPr>
          <w:p w14:paraId="272B5C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Tostenæs By, Fanefjord</w:t>
            </w:r>
          </w:p>
        </w:tc>
        <w:tc>
          <w:tcPr>
            <w:tcW w:w="609" w:type="dxa"/>
            <w:tcBorders>
              <w:top w:val="nil"/>
              <w:left w:val="nil"/>
              <w:bottom w:val="nil"/>
              <w:right w:val="nil"/>
            </w:tcBorders>
            <w:shd w:val="clear" w:color="auto" w:fill="auto"/>
            <w:noWrap/>
            <w:vAlign w:val="bottom"/>
            <w:hideMark/>
          </w:tcPr>
          <w:p w14:paraId="459642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bottom"/>
            <w:hideMark/>
          </w:tcPr>
          <w:p w14:paraId="3075CBE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321B69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9.000</w:t>
            </w:r>
          </w:p>
        </w:tc>
        <w:tc>
          <w:tcPr>
            <w:tcW w:w="1678" w:type="dxa"/>
            <w:tcBorders>
              <w:top w:val="nil"/>
              <w:left w:val="nil"/>
              <w:bottom w:val="nil"/>
              <w:right w:val="nil"/>
            </w:tcBorders>
            <w:shd w:val="clear" w:color="auto" w:fill="auto"/>
            <w:noWrap/>
            <w:vAlign w:val="bottom"/>
            <w:hideMark/>
          </w:tcPr>
          <w:p w14:paraId="60AC445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9.000</w:t>
            </w:r>
          </w:p>
        </w:tc>
      </w:tr>
      <w:tr w:rsidR="00440ED3" w:rsidRPr="00440ED3" w14:paraId="78FE9A95" w14:textId="77777777" w:rsidTr="00440ED3">
        <w:trPr>
          <w:trHeight w:val="284"/>
        </w:trPr>
        <w:tc>
          <w:tcPr>
            <w:tcW w:w="873" w:type="dxa"/>
            <w:tcBorders>
              <w:top w:val="nil"/>
              <w:left w:val="nil"/>
              <w:bottom w:val="nil"/>
              <w:right w:val="nil"/>
            </w:tcBorders>
            <w:shd w:val="clear" w:color="auto" w:fill="auto"/>
            <w:noWrap/>
            <w:vAlign w:val="bottom"/>
            <w:hideMark/>
          </w:tcPr>
          <w:p w14:paraId="4BE9C2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11609</w:t>
            </w:r>
          </w:p>
        </w:tc>
        <w:tc>
          <w:tcPr>
            <w:tcW w:w="3617" w:type="dxa"/>
            <w:tcBorders>
              <w:top w:val="nil"/>
              <w:left w:val="nil"/>
              <w:bottom w:val="nil"/>
              <w:right w:val="nil"/>
            </w:tcBorders>
            <w:shd w:val="clear" w:color="auto" w:fill="auto"/>
            <w:noWrap/>
            <w:vAlign w:val="bottom"/>
            <w:hideMark/>
          </w:tcPr>
          <w:p w14:paraId="61C4C9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Nymarksvej</w:t>
            </w:r>
          </w:p>
        </w:tc>
        <w:tc>
          <w:tcPr>
            <w:tcW w:w="4663" w:type="dxa"/>
            <w:tcBorders>
              <w:top w:val="nil"/>
              <w:left w:val="nil"/>
              <w:bottom w:val="nil"/>
              <w:right w:val="nil"/>
            </w:tcBorders>
            <w:shd w:val="clear" w:color="auto" w:fill="auto"/>
            <w:noWrap/>
            <w:vAlign w:val="bottom"/>
            <w:hideMark/>
          </w:tcPr>
          <w:p w14:paraId="556F45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28D81A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056F64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1D803C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1.935.200</w:t>
            </w:r>
          </w:p>
        </w:tc>
        <w:tc>
          <w:tcPr>
            <w:tcW w:w="1678" w:type="dxa"/>
            <w:tcBorders>
              <w:top w:val="nil"/>
              <w:left w:val="nil"/>
              <w:bottom w:val="nil"/>
              <w:right w:val="nil"/>
            </w:tcBorders>
            <w:shd w:val="clear" w:color="auto" w:fill="auto"/>
            <w:noWrap/>
            <w:vAlign w:val="bottom"/>
            <w:hideMark/>
          </w:tcPr>
          <w:p w14:paraId="5B91874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1.935.200</w:t>
            </w:r>
          </w:p>
        </w:tc>
      </w:tr>
      <w:tr w:rsidR="00440ED3" w:rsidRPr="00440ED3" w14:paraId="3F1C228B" w14:textId="77777777" w:rsidTr="00440ED3">
        <w:trPr>
          <w:trHeight w:val="284"/>
        </w:trPr>
        <w:tc>
          <w:tcPr>
            <w:tcW w:w="873" w:type="dxa"/>
            <w:tcBorders>
              <w:top w:val="nil"/>
              <w:left w:val="nil"/>
              <w:bottom w:val="nil"/>
              <w:right w:val="nil"/>
            </w:tcBorders>
            <w:shd w:val="clear" w:color="auto" w:fill="auto"/>
            <w:noWrap/>
            <w:vAlign w:val="bottom"/>
            <w:hideMark/>
          </w:tcPr>
          <w:p w14:paraId="5A7D3B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10905</w:t>
            </w:r>
          </w:p>
        </w:tc>
        <w:tc>
          <w:tcPr>
            <w:tcW w:w="3617" w:type="dxa"/>
            <w:tcBorders>
              <w:top w:val="nil"/>
              <w:left w:val="nil"/>
              <w:bottom w:val="nil"/>
              <w:right w:val="nil"/>
            </w:tcBorders>
            <w:shd w:val="clear" w:color="auto" w:fill="auto"/>
            <w:noWrap/>
            <w:vAlign w:val="bottom"/>
            <w:hideMark/>
          </w:tcPr>
          <w:p w14:paraId="115C4F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Nymarksvej</w:t>
            </w:r>
          </w:p>
        </w:tc>
        <w:tc>
          <w:tcPr>
            <w:tcW w:w="4663" w:type="dxa"/>
            <w:tcBorders>
              <w:top w:val="nil"/>
              <w:left w:val="nil"/>
              <w:bottom w:val="nil"/>
              <w:right w:val="nil"/>
            </w:tcBorders>
            <w:shd w:val="clear" w:color="auto" w:fill="auto"/>
            <w:noWrap/>
            <w:vAlign w:val="bottom"/>
            <w:hideMark/>
          </w:tcPr>
          <w:p w14:paraId="1D6302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7A61AF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109869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bottom"/>
            <w:hideMark/>
          </w:tcPr>
          <w:p w14:paraId="42112C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7F362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1808967" w14:textId="77777777" w:rsidTr="00440ED3">
        <w:trPr>
          <w:trHeight w:val="284"/>
        </w:trPr>
        <w:tc>
          <w:tcPr>
            <w:tcW w:w="873" w:type="dxa"/>
            <w:tcBorders>
              <w:top w:val="nil"/>
              <w:left w:val="nil"/>
              <w:bottom w:val="nil"/>
              <w:right w:val="nil"/>
            </w:tcBorders>
            <w:shd w:val="clear" w:color="auto" w:fill="auto"/>
            <w:noWrap/>
            <w:vAlign w:val="bottom"/>
            <w:hideMark/>
          </w:tcPr>
          <w:p w14:paraId="3565F6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11620</w:t>
            </w:r>
          </w:p>
        </w:tc>
        <w:tc>
          <w:tcPr>
            <w:tcW w:w="3617" w:type="dxa"/>
            <w:tcBorders>
              <w:top w:val="nil"/>
              <w:left w:val="nil"/>
              <w:bottom w:val="nil"/>
              <w:right w:val="nil"/>
            </w:tcBorders>
            <w:shd w:val="clear" w:color="auto" w:fill="auto"/>
            <w:noWrap/>
            <w:vAlign w:val="bottom"/>
            <w:hideMark/>
          </w:tcPr>
          <w:p w14:paraId="23B71B4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Nymarksvej 16 (4780)</w:t>
            </w:r>
          </w:p>
        </w:tc>
        <w:tc>
          <w:tcPr>
            <w:tcW w:w="4663" w:type="dxa"/>
            <w:tcBorders>
              <w:top w:val="nil"/>
              <w:left w:val="nil"/>
              <w:bottom w:val="nil"/>
              <w:right w:val="nil"/>
            </w:tcBorders>
            <w:shd w:val="clear" w:color="auto" w:fill="auto"/>
            <w:noWrap/>
            <w:vAlign w:val="bottom"/>
            <w:hideMark/>
          </w:tcPr>
          <w:p w14:paraId="429F62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7782F5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761603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bottom"/>
            <w:hideMark/>
          </w:tcPr>
          <w:p w14:paraId="458569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510.000</w:t>
            </w:r>
          </w:p>
        </w:tc>
        <w:tc>
          <w:tcPr>
            <w:tcW w:w="1678" w:type="dxa"/>
            <w:tcBorders>
              <w:top w:val="nil"/>
              <w:left w:val="nil"/>
              <w:bottom w:val="nil"/>
              <w:right w:val="nil"/>
            </w:tcBorders>
            <w:shd w:val="clear" w:color="auto" w:fill="auto"/>
            <w:noWrap/>
            <w:vAlign w:val="bottom"/>
            <w:hideMark/>
          </w:tcPr>
          <w:p w14:paraId="2A31546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6.350.000</w:t>
            </w:r>
          </w:p>
        </w:tc>
      </w:tr>
      <w:tr w:rsidR="00440ED3" w:rsidRPr="00440ED3" w14:paraId="49310194" w14:textId="77777777" w:rsidTr="00440ED3">
        <w:trPr>
          <w:trHeight w:val="284"/>
        </w:trPr>
        <w:tc>
          <w:tcPr>
            <w:tcW w:w="873" w:type="dxa"/>
            <w:tcBorders>
              <w:top w:val="nil"/>
              <w:left w:val="nil"/>
              <w:bottom w:val="nil"/>
              <w:right w:val="nil"/>
            </w:tcBorders>
            <w:shd w:val="clear" w:color="auto" w:fill="auto"/>
            <w:noWrap/>
            <w:vAlign w:val="bottom"/>
            <w:hideMark/>
          </w:tcPr>
          <w:p w14:paraId="7B2409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26832</w:t>
            </w:r>
          </w:p>
        </w:tc>
        <w:tc>
          <w:tcPr>
            <w:tcW w:w="3617" w:type="dxa"/>
            <w:tcBorders>
              <w:top w:val="nil"/>
              <w:left w:val="nil"/>
              <w:bottom w:val="nil"/>
              <w:right w:val="nil"/>
            </w:tcBorders>
            <w:shd w:val="clear" w:color="auto" w:fill="auto"/>
            <w:noWrap/>
            <w:vAlign w:val="bottom"/>
            <w:hideMark/>
          </w:tcPr>
          <w:p w14:paraId="309D13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Havnevej 0, Byens gade</w:t>
            </w:r>
          </w:p>
        </w:tc>
        <w:tc>
          <w:tcPr>
            <w:tcW w:w="4663" w:type="dxa"/>
            <w:tcBorders>
              <w:top w:val="nil"/>
              <w:left w:val="nil"/>
              <w:bottom w:val="nil"/>
              <w:right w:val="nil"/>
            </w:tcBorders>
            <w:shd w:val="clear" w:color="auto" w:fill="auto"/>
            <w:noWrap/>
            <w:vAlign w:val="bottom"/>
            <w:hideMark/>
          </w:tcPr>
          <w:p w14:paraId="14F47B0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bottom"/>
            <w:hideMark/>
          </w:tcPr>
          <w:p w14:paraId="0220E7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bottom"/>
            <w:hideMark/>
          </w:tcPr>
          <w:p w14:paraId="434FB5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3E677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B849AB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E7EB7E0" w14:textId="77777777" w:rsidTr="00440ED3">
        <w:trPr>
          <w:trHeight w:val="284"/>
        </w:trPr>
        <w:tc>
          <w:tcPr>
            <w:tcW w:w="873" w:type="dxa"/>
            <w:tcBorders>
              <w:top w:val="nil"/>
              <w:left w:val="nil"/>
              <w:bottom w:val="nil"/>
              <w:right w:val="nil"/>
            </w:tcBorders>
            <w:shd w:val="clear" w:color="auto" w:fill="auto"/>
            <w:noWrap/>
            <w:vAlign w:val="bottom"/>
            <w:hideMark/>
          </w:tcPr>
          <w:p w14:paraId="781658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11285</w:t>
            </w:r>
          </w:p>
        </w:tc>
        <w:tc>
          <w:tcPr>
            <w:tcW w:w="3617" w:type="dxa"/>
            <w:tcBorders>
              <w:top w:val="nil"/>
              <w:left w:val="nil"/>
              <w:bottom w:val="nil"/>
              <w:right w:val="nil"/>
            </w:tcBorders>
            <w:shd w:val="clear" w:color="auto" w:fill="auto"/>
            <w:noWrap/>
            <w:vAlign w:val="bottom"/>
            <w:hideMark/>
          </w:tcPr>
          <w:p w14:paraId="0C3E55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Havnevej 16</w:t>
            </w:r>
          </w:p>
        </w:tc>
        <w:tc>
          <w:tcPr>
            <w:tcW w:w="4663" w:type="dxa"/>
            <w:tcBorders>
              <w:top w:val="nil"/>
              <w:left w:val="nil"/>
              <w:bottom w:val="nil"/>
              <w:right w:val="nil"/>
            </w:tcBorders>
            <w:shd w:val="clear" w:color="auto" w:fill="auto"/>
            <w:noWrap/>
            <w:vAlign w:val="bottom"/>
            <w:hideMark/>
          </w:tcPr>
          <w:p w14:paraId="4E65E5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bottom"/>
            <w:hideMark/>
          </w:tcPr>
          <w:p w14:paraId="3631D8A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192</w:t>
            </w:r>
          </w:p>
        </w:tc>
        <w:tc>
          <w:tcPr>
            <w:tcW w:w="490" w:type="dxa"/>
            <w:tcBorders>
              <w:top w:val="nil"/>
              <w:left w:val="nil"/>
              <w:bottom w:val="nil"/>
              <w:right w:val="nil"/>
            </w:tcBorders>
            <w:shd w:val="clear" w:color="auto" w:fill="auto"/>
            <w:noWrap/>
            <w:vAlign w:val="bottom"/>
            <w:hideMark/>
          </w:tcPr>
          <w:p w14:paraId="3150B983"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0E9975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C5F48F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B4A3446" w14:textId="77777777" w:rsidTr="00440ED3">
        <w:trPr>
          <w:trHeight w:val="284"/>
        </w:trPr>
        <w:tc>
          <w:tcPr>
            <w:tcW w:w="873" w:type="dxa"/>
            <w:tcBorders>
              <w:top w:val="nil"/>
              <w:left w:val="nil"/>
              <w:bottom w:val="nil"/>
              <w:right w:val="nil"/>
            </w:tcBorders>
            <w:shd w:val="clear" w:color="auto" w:fill="auto"/>
            <w:noWrap/>
            <w:vAlign w:val="bottom"/>
            <w:hideMark/>
          </w:tcPr>
          <w:p w14:paraId="2E60B55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11282</w:t>
            </w:r>
          </w:p>
        </w:tc>
        <w:tc>
          <w:tcPr>
            <w:tcW w:w="3617" w:type="dxa"/>
            <w:tcBorders>
              <w:top w:val="nil"/>
              <w:left w:val="nil"/>
              <w:bottom w:val="nil"/>
              <w:right w:val="nil"/>
            </w:tcBorders>
            <w:shd w:val="clear" w:color="auto" w:fill="auto"/>
            <w:noWrap/>
            <w:vAlign w:val="bottom"/>
            <w:hideMark/>
          </w:tcPr>
          <w:p w14:paraId="4F19020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Havnevej 18</w:t>
            </w:r>
          </w:p>
        </w:tc>
        <w:tc>
          <w:tcPr>
            <w:tcW w:w="4663" w:type="dxa"/>
            <w:tcBorders>
              <w:top w:val="nil"/>
              <w:left w:val="nil"/>
              <w:bottom w:val="nil"/>
              <w:right w:val="nil"/>
            </w:tcBorders>
            <w:shd w:val="clear" w:color="auto" w:fill="auto"/>
            <w:noWrap/>
            <w:vAlign w:val="bottom"/>
            <w:hideMark/>
          </w:tcPr>
          <w:p w14:paraId="0D7003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bottom"/>
            <w:hideMark/>
          </w:tcPr>
          <w:p w14:paraId="1D3F46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bottom"/>
            <w:hideMark/>
          </w:tcPr>
          <w:p w14:paraId="1F7CE24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150126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82B96E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E6BAA27" w14:textId="77777777" w:rsidTr="00440ED3">
        <w:trPr>
          <w:trHeight w:val="284"/>
        </w:trPr>
        <w:tc>
          <w:tcPr>
            <w:tcW w:w="873" w:type="dxa"/>
            <w:tcBorders>
              <w:top w:val="nil"/>
              <w:left w:val="nil"/>
              <w:bottom w:val="nil"/>
              <w:right w:val="nil"/>
            </w:tcBorders>
            <w:shd w:val="clear" w:color="auto" w:fill="auto"/>
            <w:noWrap/>
            <w:vAlign w:val="bottom"/>
            <w:hideMark/>
          </w:tcPr>
          <w:p w14:paraId="18C45F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11286</w:t>
            </w:r>
          </w:p>
        </w:tc>
        <w:tc>
          <w:tcPr>
            <w:tcW w:w="3617" w:type="dxa"/>
            <w:tcBorders>
              <w:top w:val="nil"/>
              <w:left w:val="nil"/>
              <w:bottom w:val="nil"/>
              <w:right w:val="nil"/>
            </w:tcBorders>
            <w:shd w:val="clear" w:color="auto" w:fill="auto"/>
            <w:noWrap/>
            <w:vAlign w:val="bottom"/>
            <w:hideMark/>
          </w:tcPr>
          <w:p w14:paraId="408C19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Nyordvej Vanding</w:t>
            </w:r>
          </w:p>
        </w:tc>
        <w:tc>
          <w:tcPr>
            <w:tcW w:w="4663" w:type="dxa"/>
            <w:tcBorders>
              <w:top w:val="nil"/>
              <w:left w:val="nil"/>
              <w:bottom w:val="nil"/>
              <w:right w:val="nil"/>
            </w:tcBorders>
            <w:shd w:val="clear" w:color="auto" w:fill="auto"/>
            <w:noWrap/>
            <w:vAlign w:val="bottom"/>
            <w:hideMark/>
          </w:tcPr>
          <w:p w14:paraId="59BA46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bottom"/>
            <w:hideMark/>
          </w:tcPr>
          <w:p w14:paraId="5A24B7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193</w:t>
            </w:r>
          </w:p>
        </w:tc>
        <w:tc>
          <w:tcPr>
            <w:tcW w:w="490" w:type="dxa"/>
            <w:tcBorders>
              <w:top w:val="nil"/>
              <w:left w:val="nil"/>
              <w:bottom w:val="nil"/>
              <w:right w:val="nil"/>
            </w:tcBorders>
            <w:shd w:val="clear" w:color="auto" w:fill="auto"/>
            <w:noWrap/>
            <w:vAlign w:val="bottom"/>
            <w:hideMark/>
          </w:tcPr>
          <w:p w14:paraId="4DA34517"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B9E502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375EF5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800FB95" w14:textId="77777777" w:rsidTr="00440ED3">
        <w:trPr>
          <w:trHeight w:val="284"/>
        </w:trPr>
        <w:tc>
          <w:tcPr>
            <w:tcW w:w="873" w:type="dxa"/>
            <w:tcBorders>
              <w:top w:val="nil"/>
              <w:left w:val="nil"/>
              <w:bottom w:val="nil"/>
              <w:right w:val="nil"/>
            </w:tcBorders>
            <w:shd w:val="clear" w:color="auto" w:fill="auto"/>
            <w:noWrap/>
            <w:vAlign w:val="bottom"/>
            <w:hideMark/>
          </w:tcPr>
          <w:p w14:paraId="336B9A4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19921</w:t>
            </w:r>
          </w:p>
        </w:tc>
        <w:tc>
          <w:tcPr>
            <w:tcW w:w="3617" w:type="dxa"/>
            <w:tcBorders>
              <w:top w:val="nil"/>
              <w:left w:val="nil"/>
              <w:bottom w:val="nil"/>
              <w:right w:val="nil"/>
            </w:tcBorders>
            <w:shd w:val="clear" w:color="auto" w:fill="auto"/>
            <w:noWrap/>
            <w:vAlign w:val="bottom"/>
            <w:hideMark/>
          </w:tcPr>
          <w:p w14:paraId="420B20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1 A</w:t>
            </w:r>
          </w:p>
        </w:tc>
        <w:tc>
          <w:tcPr>
            <w:tcW w:w="4663" w:type="dxa"/>
            <w:tcBorders>
              <w:top w:val="nil"/>
              <w:left w:val="nil"/>
              <w:bottom w:val="nil"/>
              <w:right w:val="nil"/>
            </w:tcBorders>
            <w:shd w:val="clear" w:color="auto" w:fill="auto"/>
            <w:noWrap/>
            <w:vAlign w:val="bottom"/>
            <w:hideMark/>
          </w:tcPr>
          <w:p w14:paraId="3FE93A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Græsbjerg, Vordingborg Jorder</w:t>
            </w:r>
          </w:p>
        </w:tc>
        <w:tc>
          <w:tcPr>
            <w:tcW w:w="609" w:type="dxa"/>
            <w:tcBorders>
              <w:top w:val="nil"/>
              <w:left w:val="nil"/>
              <w:bottom w:val="nil"/>
              <w:right w:val="nil"/>
            </w:tcBorders>
            <w:shd w:val="clear" w:color="auto" w:fill="auto"/>
            <w:noWrap/>
            <w:vAlign w:val="bottom"/>
            <w:hideMark/>
          </w:tcPr>
          <w:p w14:paraId="716EFB0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49A158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14:paraId="4DC50EC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BD511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20DD8B4" w14:textId="77777777" w:rsidTr="00440ED3">
        <w:trPr>
          <w:trHeight w:val="284"/>
        </w:trPr>
        <w:tc>
          <w:tcPr>
            <w:tcW w:w="873" w:type="dxa"/>
            <w:tcBorders>
              <w:top w:val="nil"/>
              <w:left w:val="nil"/>
              <w:bottom w:val="nil"/>
              <w:right w:val="nil"/>
            </w:tcBorders>
            <w:shd w:val="clear" w:color="auto" w:fill="auto"/>
            <w:noWrap/>
            <w:vAlign w:val="bottom"/>
            <w:hideMark/>
          </w:tcPr>
          <w:p w14:paraId="38C076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19929</w:t>
            </w:r>
          </w:p>
        </w:tc>
        <w:tc>
          <w:tcPr>
            <w:tcW w:w="3617" w:type="dxa"/>
            <w:tcBorders>
              <w:top w:val="nil"/>
              <w:left w:val="nil"/>
              <w:bottom w:val="nil"/>
              <w:right w:val="nil"/>
            </w:tcBorders>
            <w:shd w:val="clear" w:color="auto" w:fill="auto"/>
            <w:noWrap/>
            <w:vAlign w:val="bottom"/>
            <w:hideMark/>
          </w:tcPr>
          <w:p w14:paraId="4A841C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11 B</w:t>
            </w:r>
          </w:p>
        </w:tc>
        <w:tc>
          <w:tcPr>
            <w:tcW w:w="4663" w:type="dxa"/>
            <w:tcBorders>
              <w:top w:val="nil"/>
              <w:left w:val="nil"/>
              <w:bottom w:val="nil"/>
              <w:right w:val="nil"/>
            </w:tcBorders>
            <w:shd w:val="clear" w:color="auto" w:fill="auto"/>
            <w:noWrap/>
            <w:vAlign w:val="bottom"/>
            <w:hideMark/>
          </w:tcPr>
          <w:p w14:paraId="493A08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Græsbjerg, Vordingborg Jorder</w:t>
            </w:r>
          </w:p>
        </w:tc>
        <w:tc>
          <w:tcPr>
            <w:tcW w:w="609" w:type="dxa"/>
            <w:tcBorders>
              <w:top w:val="nil"/>
              <w:left w:val="nil"/>
              <w:bottom w:val="nil"/>
              <w:right w:val="nil"/>
            </w:tcBorders>
            <w:shd w:val="clear" w:color="auto" w:fill="auto"/>
            <w:noWrap/>
            <w:vAlign w:val="bottom"/>
            <w:hideMark/>
          </w:tcPr>
          <w:p w14:paraId="526E60C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6F83808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14:paraId="22E63A1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54E90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1E10E4E" w14:textId="77777777" w:rsidTr="00440ED3">
        <w:trPr>
          <w:trHeight w:val="284"/>
        </w:trPr>
        <w:tc>
          <w:tcPr>
            <w:tcW w:w="873" w:type="dxa"/>
            <w:tcBorders>
              <w:top w:val="nil"/>
              <w:left w:val="nil"/>
              <w:bottom w:val="nil"/>
              <w:right w:val="nil"/>
            </w:tcBorders>
            <w:shd w:val="clear" w:color="auto" w:fill="auto"/>
            <w:noWrap/>
            <w:vAlign w:val="bottom"/>
            <w:hideMark/>
          </w:tcPr>
          <w:p w14:paraId="483F68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19972</w:t>
            </w:r>
          </w:p>
        </w:tc>
        <w:tc>
          <w:tcPr>
            <w:tcW w:w="3617" w:type="dxa"/>
            <w:tcBorders>
              <w:top w:val="nil"/>
              <w:left w:val="nil"/>
              <w:bottom w:val="nil"/>
              <w:right w:val="nil"/>
            </w:tcBorders>
            <w:shd w:val="clear" w:color="auto" w:fill="auto"/>
            <w:noWrap/>
            <w:vAlign w:val="bottom"/>
            <w:hideMark/>
          </w:tcPr>
          <w:p w14:paraId="439135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59</w:t>
            </w:r>
          </w:p>
        </w:tc>
        <w:tc>
          <w:tcPr>
            <w:tcW w:w="4663" w:type="dxa"/>
            <w:tcBorders>
              <w:top w:val="nil"/>
              <w:left w:val="nil"/>
              <w:bottom w:val="nil"/>
              <w:right w:val="nil"/>
            </w:tcBorders>
            <w:shd w:val="clear" w:color="auto" w:fill="auto"/>
            <w:noWrap/>
            <w:vAlign w:val="bottom"/>
            <w:hideMark/>
          </w:tcPr>
          <w:p w14:paraId="34CEAAC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777A5A6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w:t>
            </w:r>
          </w:p>
        </w:tc>
        <w:tc>
          <w:tcPr>
            <w:tcW w:w="490" w:type="dxa"/>
            <w:tcBorders>
              <w:top w:val="nil"/>
              <w:left w:val="nil"/>
              <w:bottom w:val="nil"/>
              <w:right w:val="nil"/>
            </w:tcBorders>
            <w:shd w:val="clear" w:color="auto" w:fill="auto"/>
            <w:noWrap/>
            <w:vAlign w:val="bottom"/>
            <w:hideMark/>
          </w:tcPr>
          <w:p w14:paraId="2BEBE20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134B56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C3E6CC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D18E25C" w14:textId="77777777" w:rsidTr="00440ED3">
        <w:trPr>
          <w:trHeight w:val="284"/>
        </w:trPr>
        <w:tc>
          <w:tcPr>
            <w:tcW w:w="873" w:type="dxa"/>
            <w:tcBorders>
              <w:top w:val="nil"/>
              <w:left w:val="nil"/>
              <w:bottom w:val="nil"/>
              <w:right w:val="nil"/>
            </w:tcBorders>
            <w:shd w:val="clear" w:color="auto" w:fill="auto"/>
            <w:noWrap/>
            <w:vAlign w:val="bottom"/>
            <w:hideMark/>
          </w:tcPr>
          <w:p w14:paraId="01EE76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23756</w:t>
            </w:r>
          </w:p>
        </w:tc>
        <w:tc>
          <w:tcPr>
            <w:tcW w:w="3617" w:type="dxa"/>
            <w:tcBorders>
              <w:top w:val="nil"/>
              <w:left w:val="nil"/>
              <w:bottom w:val="nil"/>
              <w:right w:val="nil"/>
            </w:tcBorders>
            <w:shd w:val="clear" w:color="auto" w:fill="auto"/>
            <w:noWrap/>
            <w:vAlign w:val="bottom"/>
            <w:hideMark/>
          </w:tcPr>
          <w:p w14:paraId="343CD85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68 D</w:t>
            </w:r>
          </w:p>
        </w:tc>
        <w:tc>
          <w:tcPr>
            <w:tcW w:w="4663" w:type="dxa"/>
            <w:tcBorders>
              <w:top w:val="nil"/>
              <w:left w:val="nil"/>
              <w:bottom w:val="nil"/>
              <w:right w:val="nil"/>
            </w:tcBorders>
            <w:shd w:val="clear" w:color="auto" w:fill="auto"/>
            <w:noWrap/>
            <w:vAlign w:val="bottom"/>
            <w:hideMark/>
          </w:tcPr>
          <w:p w14:paraId="1D43505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Grunde</w:t>
            </w:r>
          </w:p>
        </w:tc>
        <w:tc>
          <w:tcPr>
            <w:tcW w:w="609" w:type="dxa"/>
            <w:tcBorders>
              <w:top w:val="nil"/>
              <w:left w:val="nil"/>
              <w:bottom w:val="nil"/>
              <w:right w:val="nil"/>
            </w:tcBorders>
            <w:shd w:val="clear" w:color="auto" w:fill="auto"/>
            <w:noWrap/>
            <w:vAlign w:val="bottom"/>
            <w:hideMark/>
          </w:tcPr>
          <w:p w14:paraId="3A6D7A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bottom"/>
            <w:hideMark/>
          </w:tcPr>
          <w:p w14:paraId="14F35F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7A22E6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160.400</w:t>
            </w:r>
          </w:p>
        </w:tc>
        <w:tc>
          <w:tcPr>
            <w:tcW w:w="1678" w:type="dxa"/>
            <w:tcBorders>
              <w:top w:val="nil"/>
              <w:left w:val="nil"/>
              <w:bottom w:val="nil"/>
              <w:right w:val="nil"/>
            </w:tcBorders>
            <w:shd w:val="clear" w:color="auto" w:fill="auto"/>
            <w:noWrap/>
            <w:vAlign w:val="bottom"/>
            <w:hideMark/>
          </w:tcPr>
          <w:p w14:paraId="03DAD48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160.400</w:t>
            </w:r>
          </w:p>
        </w:tc>
      </w:tr>
      <w:tr w:rsidR="00440ED3" w:rsidRPr="00440ED3" w14:paraId="56A1A112" w14:textId="77777777" w:rsidTr="00440ED3">
        <w:trPr>
          <w:trHeight w:val="284"/>
        </w:trPr>
        <w:tc>
          <w:tcPr>
            <w:tcW w:w="873" w:type="dxa"/>
            <w:tcBorders>
              <w:top w:val="nil"/>
              <w:left w:val="nil"/>
              <w:bottom w:val="nil"/>
              <w:right w:val="nil"/>
            </w:tcBorders>
            <w:shd w:val="clear" w:color="auto" w:fill="auto"/>
            <w:noWrap/>
            <w:vAlign w:val="bottom"/>
            <w:hideMark/>
          </w:tcPr>
          <w:p w14:paraId="3EB0EC0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23499</w:t>
            </w:r>
          </w:p>
        </w:tc>
        <w:tc>
          <w:tcPr>
            <w:tcW w:w="3617" w:type="dxa"/>
            <w:tcBorders>
              <w:top w:val="nil"/>
              <w:left w:val="nil"/>
              <w:bottom w:val="nil"/>
              <w:right w:val="nil"/>
            </w:tcBorders>
            <w:shd w:val="clear" w:color="auto" w:fill="auto"/>
            <w:noWrap/>
            <w:vAlign w:val="bottom"/>
            <w:hideMark/>
          </w:tcPr>
          <w:p w14:paraId="245B34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72 A</w:t>
            </w:r>
          </w:p>
        </w:tc>
        <w:tc>
          <w:tcPr>
            <w:tcW w:w="4663" w:type="dxa"/>
            <w:tcBorders>
              <w:top w:val="nil"/>
              <w:left w:val="nil"/>
              <w:bottom w:val="nil"/>
              <w:right w:val="nil"/>
            </w:tcBorders>
            <w:shd w:val="clear" w:color="auto" w:fill="auto"/>
            <w:noWrap/>
            <w:vAlign w:val="bottom"/>
            <w:hideMark/>
          </w:tcPr>
          <w:p w14:paraId="59F599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Grunde</w:t>
            </w:r>
          </w:p>
        </w:tc>
        <w:tc>
          <w:tcPr>
            <w:tcW w:w="609" w:type="dxa"/>
            <w:tcBorders>
              <w:top w:val="nil"/>
              <w:left w:val="nil"/>
              <w:bottom w:val="nil"/>
              <w:right w:val="nil"/>
            </w:tcBorders>
            <w:shd w:val="clear" w:color="auto" w:fill="auto"/>
            <w:noWrap/>
            <w:vAlign w:val="bottom"/>
            <w:hideMark/>
          </w:tcPr>
          <w:p w14:paraId="3E002E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bottom"/>
            <w:hideMark/>
          </w:tcPr>
          <w:p w14:paraId="27FE0DD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58664D0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261.600</w:t>
            </w:r>
          </w:p>
        </w:tc>
        <w:tc>
          <w:tcPr>
            <w:tcW w:w="1678" w:type="dxa"/>
            <w:tcBorders>
              <w:top w:val="nil"/>
              <w:left w:val="nil"/>
              <w:bottom w:val="nil"/>
              <w:right w:val="nil"/>
            </w:tcBorders>
            <w:shd w:val="clear" w:color="auto" w:fill="auto"/>
            <w:noWrap/>
            <w:vAlign w:val="bottom"/>
            <w:hideMark/>
          </w:tcPr>
          <w:p w14:paraId="67A5971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261.600</w:t>
            </w:r>
          </w:p>
        </w:tc>
      </w:tr>
      <w:tr w:rsidR="00440ED3" w:rsidRPr="00440ED3" w14:paraId="0FEAD0E9" w14:textId="77777777" w:rsidTr="00440ED3">
        <w:trPr>
          <w:trHeight w:val="284"/>
        </w:trPr>
        <w:tc>
          <w:tcPr>
            <w:tcW w:w="873" w:type="dxa"/>
            <w:tcBorders>
              <w:top w:val="nil"/>
              <w:left w:val="nil"/>
              <w:bottom w:val="nil"/>
              <w:right w:val="nil"/>
            </w:tcBorders>
            <w:shd w:val="clear" w:color="auto" w:fill="auto"/>
            <w:noWrap/>
            <w:vAlign w:val="bottom"/>
            <w:hideMark/>
          </w:tcPr>
          <w:p w14:paraId="11AD225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24799</w:t>
            </w:r>
          </w:p>
        </w:tc>
        <w:tc>
          <w:tcPr>
            <w:tcW w:w="3617" w:type="dxa"/>
            <w:tcBorders>
              <w:top w:val="nil"/>
              <w:left w:val="nil"/>
              <w:bottom w:val="nil"/>
              <w:right w:val="nil"/>
            </w:tcBorders>
            <w:shd w:val="clear" w:color="auto" w:fill="auto"/>
            <w:noWrap/>
            <w:vAlign w:val="bottom"/>
            <w:hideMark/>
          </w:tcPr>
          <w:p w14:paraId="3A0AD4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 Hovedgade 80 A</w:t>
            </w:r>
          </w:p>
        </w:tc>
        <w:tc>
          <w:tcPr>
            <w:tcW w:w="4663" w:type="dxa"/>
            <w:tcBorders>
              <w:top w:val="nil"/>
              <w:left w:val="nil"/>
              <w:bottom w:val="nil"/>
              <w:right w:val="nil"/>
            </w:tcBorders>
            <w:shd w:val="clear" w:color="auto" w:fill="auto"/>
            <w:noWrap/>
            <w:vAlign w:val="bottom"/>
            <w:hideMark/>
          </w:tcPr>
          <w:p w14:paraId="4C9444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6F19860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bottom"/>
            <w:hideMark/>
          </w:tcPr>
          <w:p w14:paraId="413723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B63E7A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2BAB62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3460B42" w14:textId="77777777" w:rsidTr="00440ED3">
        <w:trPr>
          <w:trHeight w:val="284"/>
        </w:trPr>
        <w:tc>
          <w:tcPr>
            <w:tcW w:w="873" w:type="dxa"/>
            <w:tcBorders>
              <w:top w:val="nil"/>
              <w:left w:val="nil"/>
              <w:bottom w:val="nil"/>
              <w:right w:val="nil"/>
            </w:tcBorders>
            <w:shd w:val="clear" w:color="auto" w:fill="auto"/>
            <w:noWrap/>
            <w:vAlign w:val="bottom"/>
            <w:hideMark/>
          </w:tcPr>
          <w:p w14:paraId="3E5D2C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20011</w:t>
            </w:r>
          </w:p>
        </w:tc>
        <w:tc>
          <w:tcPr>
            <w:tcW w:w="3617" w:type="dxa"/>
            <w:tcBorders>
              <w:top w:val="nil"/>
              <w:left w:val="nil"/>
              <w:bottom w:val="nil"/>
              <w:right w:val="nil"/>
            </w:tcBorders>
            <w:shd w:val="clear" w:color="auto" w:fill="auto"/>
            <w:noWrap/>
            <w:vAlign w:val="bottom"/>
            <w:hideMark/>
          </w:tcPr>
          <w:p w14:paraId="178E4F2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Markvej</w:t>
            </w:r>
          </w:p>
        </w:tc>
        <w:tc>
          <w:tcPr>
            <w:tcW w:w="4663" w:type="dxa"/>
            <w:tcBorders>
              <w:top w:val="nil"/>
              <w:left w:val="nil"/>
              <w:bottom w:val="nil"/>
              <w:right w:val="nil"/>
            </w:tcBorders>
            <w:shd w:val="clear" w:color="auto" w:fill="auto"/>
            <w:noWrap/>
            <w:vAlign w:val="bottom"/>
            <w:hideMark/>
          </w:tcPr>
          <w:p w14:paraId="497E9E1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198306C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52A721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70C5FA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364.700</w:t>
            </w:r>
          </w:p>
        </w:tc>
        <w:tc>
          <w:tcPr>
            <w:tcW w:w="1678" w:type="dxa"/>
            <w:tcBorders>
              <w:top w:val="nil"/>
              <w:left w:val="nil"/>
              <w:bottom w:val="nil"/>
              <w:right w:val="nil"/>
            </w:tcBorders>
            <w:shd w:val="clear" w:color="auto" w:fill="auto"/>
            <w:noWrap/>
            <w:vAlign w:val="bottom"/>
            <w:hideMark/>
          </w:tcPr>
          <w:p w14:paraId="761FF6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364.700</w:t>
            </w:r>
          </w:p>
        </w:tc>
      </w:tr>
      <w:tr w:rsidR="00440ED3" w:rsidRPr="00440ED3" w14:paraId="3ECDF934" w14:textId="77777777" w:rsidTr="00440ED3">
        <w:trPr>
          <w:trHeight w:val="284"/>
        </w:trPr>
        <w:tc>
          <w:tcPr>
            <w:tcW w:w="873" w:type="dxa"/>
            <w:tcBorders>
              <w:top w:val="nil"/>
              <w:left w:val="nil"/>
              <w:bottom w:val="nil"/>
              <w:right w:val="nil"/>
            </w:tcBorders>
            <w:shd w:val="clear" w:color="auto" w:fill="auto"/>
            <w:noWrap/>
            <w:vAlign w:val="bottom"/>
            <w:hideMark/>
          </w:tcPr>
          <w:p w14:paraId="712AAB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19995</w:t>
            </w:r>
          </w:p>
        </w:tc>
        <w:tc>
          <w:tcPr>
            <w:tcW w:w="3617" w:type="dxa"/>
            <w:tcBorders>
              <w:top w:val="nil"/>
              <w:left w:val="nil"/>
              <w:bottom w:val="nil"/>
              <w:right w:val="nil"/>
            </w:tcBorders>
            <w:shd w:val="clear" w:color="auto" w:fill="auto"/>
            <w:noWrap/>
            <w:vAlign w:val="bottom"/>
            <w:hideMark/>
          </w:tcPr>
          <w:p w14:paraId="0CFF8D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Stationsvej</w:t>
            </w:r>
          </w:p>
        </w:tc>
        <w:tc>
          <w:tcPr>
            <w:tcW w:w="4663" w:type="dxa"/>
            <w:tcBorders>
              <w:top w:val="nil"/>
              <w:left w:val="nil"/>
              <w:bottom w:val="nil"/>
              <w:right w:val="nil"/>
            </w:tcBorders>
            <w:shd w:val="clear" w:color="auto" w:fill="auto"/>
            <w:noWrap/>
            <w:vAlign w:val="bottom"/>
            <w:hideMark/>
          </w:tcPr>
          <w:p w14:paraId="42E823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Vordingborg Jorder</w:t>
            </w:r>
          </w:p>
        </w:tc>
        <w:tc>
          <w:tcPr>
            <w:tcW w:w="609" w:type="dxa"/>
            <w:tcBorders>
              <w:top w:val="nil"/>
              <w:left w:val="nil"/>
              <w:bottom w:val="nil"/>
              <w:right w:val="nil"/>
            </w:tcBorders>
            <w:shd w:val="clear" w:color="auto" w:fill="auto"/>
            <w:noWrap/>
            <w:vAlign w:val="bottom"/>
            <w:hideMark/>
          </w:tcPr>
          <w:p w14:paraId="5EA644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2B9A328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55903C9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971D39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3B3276F" w14:textId="77777777" w:rsidTr="00440ED3">
        <w:trPr>
          <w:trHeight w:val="284"/>
        </w:trPr>
        <w:tc>
          <w:tcPr>
            <w:tcW w:w="873" w:type="dxa"/>
            <w:tcBorders>
              <w:top w:val="nil"/>
              <w:left w:val="nil"/>
              <w:bottom w:val="nil"/>
              <w:right w:val="nil"/>
            </w:tcBorders>
            <w:shd w:val="clear" w:color="auto" w:fill="auto"/>
            <w:noWrap/>
            <w:vAlign w:val="bottom"/>
            <w:hideMark/>
          </w:tcPr>
          <w:p w14:paraId="7EDE1B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26566</w:t>
            </w:r>
          </w:p>
        </w:tc>
        <w:tc>
          <w:tcPr>
            <w:tcW w:w="3617" w:type="dxa"/>
            <w:tcBorders>
              <w:top w:val="nil"/>
              <w:left w:val="nil"/>
              <w:bottom w:val="nil"/>
              <w:right w:val="nil"/>
            </w:tcBorders>
            <w:shd w:val="clear" w:color="auto" w:fill="auto"/>
            <w:noWrap/>
            <w:vAlign w:val="bottom"/>
            <w:hideMark/>
          </w:tcPr>
          <w:p w14:paraId="29C1AA4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Nyraadsvej</w:t>
            </w:r>
          </w:p>
        </w:tc>
        <w:tc>
          <w:tcPr>
            <w:tcW w:w="4663" w:type="dxa"/>
            <w:tcBorders>
              <w:top w:val="nil"/>
              <w:left w:val="nil"/>
              <w:bottom w:val="nil"/>
              <w:right w:val="nil"/>
            </w:tcBorders>
            <w:shd w:val="clear" w:color="auto" w:fill="auto"/>
            <w:noWrap/>
            <w:vAlign w:val="bottom"/>
            <w:hideMark/>
          </w:tcPr>
          <w:p w14:paraId="05AE41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091C77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2430B2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7B29CF7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E07FE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D89927F" w14:textId="77777777" w:rsidTr="00440ED3">
        <w:trPr>
          <w:trHeight w:val="284"/>
        </w:trPr>
        <w:tc>
          <w:tcPr>
            <w:tcW w:w="873" w:type="dxa"/>
            <w:tcBorders>
              <w:top w:val="nil"/>
              <w:left w:val="nil"/>
              <w:bottom w:val="nil"/>
              <w:right w:val="nil"/>
            </w:tcBorders>
            <w:shd w:val="clear" w:color="auto" w:fill="auto"/>
            <w:noWrap/>
            <w:vAlign w:val="bottom"/>
            <w:hideMark/>
          </w:tcPr>
          <w:p w14:paraId="6AFCC3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26215</w:t>
            </w:r>
          </w:p>
        </w:tc>
        <w:tc>
          <w:tcPr>
            <w:tcW w:w="3617" w:type="dxa"/>
            <w:tcBorders>
              <w:top w:val="nil"/>
              <w:left w:val="nil"/>
              <w:bottom w:val="nil"/>
              <w:right w:val="nil"/>
            </w:tcBorders>
            <w:shd w:val="clear" w:color="auto" w:fill="auto"/>
            <w:noWrap/>
            <w:vAlign w:val="bottom"/>
            <w:hideMark/>
          </w:tcPr>
          <w:p w14:paraId="7DDBB7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Nyraadsvej 21</w:t>
            </w:r>
          </w:p>
        </w:tc>
        <w:tc>
          <w:tcPr>
            <w:tcW w:w="4663" w:type="dxa"/>
            <w:tcBorders>
              <w:top w:val="nil"/>
              <w:left w:val="nil"/>
              <w:bottom w:val="nil"/>
              <w:right w:val="nil"/>
            </w:tcBorders>
            <w:shd w:val="clear" w:color="auto" w:fill="auto"/>
            <w:noWrap/>
            <w:vAlign w:val="bottom"/>
            <w:hideMark/>
          </w:tcPr>
          <w:p w14:paraId="7118EB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641FAB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2DFF733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3BF32AC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ABC86B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2939115" w14:textId="77777777" w:rsidTr="00440ED3">
        <w:trPr>
          <w:trHeight w:val="284"/>
        </w:trPr>
        <w:tc>
          <w:tcPr>
            <w:tcW w:w="873" w:type="dxa"/>
            <w:tcBorders>
              <w:top w:val="nil"/>
              <w:left w:val="nil"/>
              <w:bottom w:val="nil"/>
              <w:right w:val="nil"/>
            </w:tcBorders>
            <w:shd w:val="clear" w:color="auto" w:fill="auto"/>
            <w:noWrap/>
            <w:vAlign w:val="bottom"/>
            <w:hideMark/>
          </w:tcPr>
          <w:p w14:paraId="11C5CE9B"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6C93DA2F"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7F264105"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79995812"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0AD4A31A"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1A81D9F7"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05CF592C" w14:textId="77777777" w:rsidTr="00440ED3">
        <w:trPr>
          <w:trHeight w:val="284"/>
        </w:trPr>
        <w:tc>
          <w:tcPr>
            <w:tcW w:w="873" w:type="dxa"/>
            <w:tcBorders>
              <w:top w:val="nil"/>
              <w:left w:val="nil"/>
              <w:bottom w:val="nil"/>
              <w:right w:val="nil"/>
            </w:tcBorders>
            <w:shd w:val="clear" w:color="auto" w:fill="auto"/>
            <w:noWrap/>
            <w:vAlign w:val="bottom"/>
            <w:hideMark/>
          </w:tcPr>
          <w:p w14:paraId="7231768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11141</w:t>
            </w:r>
          </w:p>
        </w:tc>
        <w:tc>
          <w:tcPr>
            <w:tcW w:w="3617" w:type="dxa"/>
            <w:tcBorders>
              <w:top w:val="nil"/>
              <w:left w:val="nil"/>
              <w:bottom w:val="nil"/>
              <w:right w:val="nil"/>
            </w:tcBorders>
            <w:shd w:val="clear" w:color="auto" w:fill="auto"/>
            <w:noWrap/>
            <w:vAlign w:val="bottom"/>
            <w:hideMark/>
          </w:tcPr>
          <w:p w14:paraId="6E9CA6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Nysøvej</w:t>
            </w:r>
          </w:p>
        </w:tc>
        <w:tc>
          <w:tcPr>
            <w:tcW w:w="4663" w:type="dxa"/>
            <w:tcBorders>
              <w:top w:val="nil"/>
              <w:left w:val="nil"/>
              <w:bottom w:val="nil"/>
              <w:right w:val="nil"/>
            </w:tcBorders>
            <w:shd w:val="clear" w:color="auto" w:fill="auto"/>
            <w:noWrap/>
            <w:vAlign w:val="bottom"/>
            <w:hideMark/>
          </w:tcPr>
          <w:p w14:paraId="0AA7D4E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bottom"/>
            <w:hideMark/>
          </w:tcPr>
          <w:p w14:paraId="639F203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AA2F1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w:t>
            </w:r>
          </w:p>
        </w:tc>
        <w:tc>
          <w:tcPr>
            <w:tcW w:w="1678" w:type="dxa"/>
            <w:tcBorders>
              <w:top w:val="nil"/>
              <w:left w:val="nil"/>
              <w:bottom w:val="nil"/>
              <w:right w:val="nil"/>
            </w:tcBorders>
            <w:shd w:val="clear" w:color="auto" w:fill="auto"/>
            <w:noWrap/>
            <w:vAlign w:val="bottom"/>
            <w:hideMark/>
          </w:tcPr>
          <w:p w14:paraId="080B7BC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3.312.100</w:t>
            </w:r>
          </w:p>
        </w:tc>
        <w:tc>
          <w:tcPr>
            <w:tcW w:w="1678" w:type="dxa"/>
            <w:tcBorders>
              <w:top w:val="nil"/>
              <w:left w:val="nil"/>
              <w:bottom w:val="nil"/>
              <w:right w:val="nil"/>
            </w:tcBorders>
            <w:shd w:val="clear" w:color="auto" w:fill="auto"/>
            <w:noWrap/>
            <w:vAlign w:val="bottom"/>
            <w:hideMark/>
          </w:tcPr>
          <w:p w14:paraId="3B995E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3.312.100</w:t>
            </w:r>
          </w:p>
        </w:tc>
      </w:tr>
      <w:tr w:rsidR="00440ED3" w:rsidRPr="00440ED3" w14:paraId="6E464987" w14:textId="77777777" w:rsidTr="00440ED3">
        <w:trPr>
          <w:trHeight w:val="284"/>
        </w:trPr>
        <w:tc>
          <w:tcPr>
            <w:tcW w:w="873" w:type="dxa"/>
            <w:tcBorders>
              <w:top w:val="nil"/>
              <w:left w:val="nil"/>
              <w:bottom w:val="nil"/>
              <w:right w:val="nil"/>
            </w:tcBorders>
            <w:shd w:val="clear" w:color="auto" w:fill="auto"/>
            <w:noWrap/>
            <w:vAlign w:val="bottom"/>
            <w:hideMark/>
          </w:tcPr>
          <w:p w14:paraId="7E9C9FE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20129</w:t>
            </w:r>
          </w:p>
        </w:tc>
        <w:tc>
          <w:tcPr>
            <w:tcW w:w="3617" w:type="dxa"/>
            <w:tcBorders>
              <w:top w:val="nil"/>
              <w:left w:val="nil"/>
              <w:bottom w:val="nil"/>
              <w:right w:val="nil"/>
            </w:tcBorders>
            <w:shd w:val="clear" w:color="auto" w:fill="auto"/>
            <w:noWrap/>
            <w:vAlign w:val="bottom"/>
            <w:hideMark/>
          </w:tcPr>
          <w:p w14:paraId="59B081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3 (4760)</w:t>
            </w:r>
          </w:p>
        </w:tc>
        <w:tc>
          <w:tcPr>
            <w:tcW w:w="4663" w:type="dxa"/>
            <w:tcBorders>
              <w:top w:val="nil"/>
              <w:left w:val="nil"/>
              <w:bottom w:val="nil"/>
              <w:right w:val="nil"/>
            </w:tcBorders>
            <w:shd w:val="clear" w:color="auto" w:fill="auto"/>
            <w:noWrap/>
            <w:vAlign w:val="bottom"/>
            <w:hideMark/>
          </w:tcPr>
          <w:p w14:paraId="6362C25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5EC73C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bottom"/>
            <w:hideMark/>
          </w:tcPr>
          <w:p w14:paraId="1C634F5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Æ</w:t>
            </w:r>
          </w:p>
        </w:tc>
        <w:tc>
          <w:tcPr>
            <w:tcW w:w="1678" w:type="dxa"/>
            <w:tcBorders>
              <w:top w:val="nil"/>
              <w:left w:val="nil"/>
              <w:bottom w:val="nil"/>
              <w:right w:val="nil"/>
            </w:tcBorders>
            <w:shd w:val="clear" w:color="auto" w:fill="auto"/>
            <w:noWrap/>
            <w:vAlign w:val="bottom"/>
            <w:hideMark/>
          </w:tcPr>
          <w:p w14:paraId="28E7A61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531.900</w:t>
            </w:r>
          </w:p>
        </w:tc>
        <w:tc>
          <w:tcPr>
            <w:tcW w:w="1678" w:type="dxa"/>
            <w:tcBorders>
              <w:top w:val="nil"/>
              <w:left w:val="nil"/>
              <w:bottom w:val="nil"/>
              <w:right w:val="nil"/>
            </w:tcBorders>
            <w:shd w:val="clear" w:color="auto" w:fill="auto"/>
            <w:noWrap/>
            <w:vAlign w:val="bottom"/>
            <w:hideMark/>
          </w:tcPr>
          <w:p w14:paraId="59DC2A0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11.900.000</w:t>
            </w:r>
          </w:p>
        </w:tc>
      </w:tr>
      <w:tr w:rsidR="00440ED3" w:rsidRPr="00440ED3" w14:paraId="45217FE7" w14:textId="77777777" w:rsidTr="00440ED3">
        <w:trPr>
          <w:trHeight w:val="284"/>
        </w:trPr>
        <w:tc>
          <w:tcPr>
            <w:tcW w:w="873" w:type="dxa"/>
            <w:tcBorders>
              <w:top w:val="nil"/>
              <w:left w:val="nil"/>
              <w:bottom w:val="nil"/>
              <w:right w:val="nil"/>
            </w:tcBorders>
            <w:shd w:val="clear" w:color="auto" w:fill="auto"/>
            <w:noWrap/>
            <w:vAlign w:val="bottom"/>
            <w:hideMark/>
          </w:tcPr>
          <w:p w14:paraId="197FB6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18496</w:t>
            </w:r>
          </w:p>
        </w:tc>
        <w:tc>
          <w:tcPr>
            <w:tcW w:w="3617" w:type="dxa"/>
            <w:tcBorders>
              <w:top w:val="nil"/>
              <w:left w:val="nil"/>
              <w:bottom w:val="nil"/>
              <w:right w:val="nil"/>
            </w:tcBorders>
            <w:shd w:val="clear" w:color="auto" w:fill="auto"/>
            <w:noWrap/>
            <w:vAlign w:val="bottom"/>
            <w:hideMark/>
          </w:tcPr>
          <w:p w14:paraId="537DD3F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332 (4760)</w:t>
            </w:r>
          </w:p>
        </w:tc>
        <w:tc>
          <w:tcPr>
            <w:tcW w:w="4663" w:type="dxa"/>
            <w:tcBorders>
              <w:top w:val="nil"/>
              <w:left w:val="nil"/>
              <w:bottom w:val="nil"/>
              <w:right w:val="nil"/>
            </w:tcBorders>
            <w:shd w:val="clear" w:color="auto" w:fill="auto"/>
            <w:noWrap/>
            <w:vAlign w:val="bottom"/>
            <w:hideMark/>
          </w:tcPr>
          <w:p w14:paraId="1D3973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Kastelev By, Sværdborg</w:t>
            </w:r>
          </w:p>
        </w:tc>
        <w:tc>
          <w:tcPr>
            <w:tcW w:w="609" w:type="dxa"/>
            <w:tcBorders>
              <w:top w:val="nil"/>
              <w:left w:val="nil"/>
              <w:bottom w:val="nil"/>
              <w:right w:val="nil"/>
            </w:tcBorders>
            <w:shd w:val="clear" w:color="auto" w:fill="auto"/>
            <w:noWrap/>
            <w:vAlign w:val="bottom"/>
            <w:hideMark/>
          </w:tcPr>
          <w:p w14:paraId="401EA38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w:t>
            </w:r>
          </w:p>
        </w:tc>
        <w:tc>
          <w:tcPr>
            <w:tcW w:w="490" w:type="dxa"/>
            <w:tcBorders>
              <w:top w:val="nil"/>
              <w:left w:val="nil"/>
              <w:bottom w:val="nil"/>
              <w:right w:val="nil"/>
            </w:tcBorders>
            <w:shd w:val="clear" w:color="auto" w:fill="auto"/>
            <w:noWrap/>
            <w:vAlign w:val="bottom"/>
            <w:hideMark/>
          </w:tcPr>
          <w:p w14:paraId="72752FE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4BB053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219.100</w:t>
            </w:r>
          </w:p>
        </w:tc>
        <w:tc>
          <w:tcPr>
            <w:tcW w:w="1678" w:type="dxa"/>
            <w:tcBorders>
              <w:top w:val="nil"/>
              <w:left w:val="nil"/>
              <w:bottom w:val="nil"/>
              <w:right w:val="nil"/>
            </w:tcBorders>
            <w:shd w:val="clear" w:color="auto" w:fill="auto"/>
            <w:noWrap/>
            <w:vAlign w:val="bottom"/>
            <w:hideMark/>
          </w:tcPr>
          <w:p w14:paraId="65C4AC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280.000</w:t>
            </w:r>
          </w:p>
        </w:tc>
      </w:tr>
      <w:tr w:rsidR="00440ED3" w:rsidRPr="00440ED3" w14:paraId="37E395F0" w14:textId="77777777" w:rsidTr="00440ED3">
        <w:trPr>
          <w:trHeight w:val="284"/>
        </w:trPr>
        <w:tc>
          <w:tcPr>
            <w:tcW w:w="873" w:type="dxa"/>
            <w:tcBorders>
              <w:top w:val="nil"/>
              <w:left w:val="nil"/>
              <w:bottom w:val="nil"/>
              <w:right w:val="nil"/>
            </w:tcBorders>
            <w:shd w:val="clear" w:color="auto" w:fill="auto"/>
            <w:noWrap/>
            <w:vAlign w:val="bottom"/>
            <w:hideMark/>
          </w:tcPr>
          <w:p w14:paraId="3134A1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18495</w:t>
            </w:r>
          </w:p>
        </w:tc>
        <w:tc>
          <w:tcPr>
            <w:tcW w:w="3617" w:type="dxa"/>
            <w:tcBorders>
              <w:top w:val="nil"/>
              <w:left w:val="nil"/>
              <w:bottom w:val="nil"/>
              <w:right w:val="nil"/>
            </w:tcBorders>
            <w:shd w:val="clear" w:color="auto" w:fill="auto"/>
            <w:noWrap/>
            <w:vAlign w:val="bottom"/>
            <w:hideMark/>
          </w:tcPr>
          <w:p w14:paraId="4B35C9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334 (4760)</w:t>
            </w:r>
          </w:p>
        </w:tc>
        <w:tc>
          <w:tcPr>
            <w:tcW w:w="4663" w:type="dxa"/>
            <w:tcBorders>
              <w:top w:val="nil"/>
              <w:left w:val="nil"/>
              <w:bottom w:val="nil"/>
              <w:right w:val="nil"/>
            </w:tcBorders>
            <w:shd w:val="clear" w:color="auto" w:fill="auto"/>
            <w:noWrap/>
            <w:vAlign w:val="bottom"/>
            <w:hideMark/>
          </w:tcPr>
          <w:p w14:paraId="6988FEB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Kastelev By, Sværdborg</w:t>
            </w:r>
          </w:p>
        </w:tc>
        <w:tc>
          <w:tcPr>
            <w:tcW w:w="609" w:type="dxa"/>
            <w:tcBorders>
              <w:top w:val="nil"/>
              <w:left w:val="nil"/>
              <w:bottom w:val="nil"/>
              <w:right w:val="nil"/>
            </w:tcBorders>
            <w:shd w:val="clear" w:color="auto" w:fill="auto"/>
            <w:noWrap/>
            <w:vAlign w:val="bottom"/>
            <w:hideMark/>
          </w:tcPr>
          <w:p w14:paraId="479FE4D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5C1B788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24EAC9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99.100</w:t>
            </w:r>
          </w:p>
        </w:tc>
        <w:tc>
          <w:tcPr>
            <w:tcW w:w="1678" w:type="dxa"/>
            <w:tcBorders>
              <w:top w:val="nil"/>
              <w:left w:val="nil"/>
              <w:bottom w:val="nil"/>
              <w:right w:val="nil"/>
            </w:tcBorders>
            <w:shd w:val="clear" w:color="auto" w:fill="auto"/>
            <w:noWrap/>
            <w:vAlign w:val="bottom"/>
            <w:hideMark/>
          </w:tcPr>
          <w:p w14:paraId="5E45D40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410.000</w:t>
            </w:r>
          </w:p>
        </w:tc>
      </w:tr>
      <w:tr w:rsidR="00440ED3" w:rsidRPr="00440ED3" w14:paraId="69877FAA" w14:textId="77777777" w:rsidTr="00440ED3">
        <w:trPr>
          <w:trHeight w:val="284"/>
        </w:trPr>
        <w:tc>
          <w:tcPr>
            <w:tcW w:w="873" w:type="dxa"/>
            <w:tcBorders>
              <w:top w:val="nil"/>
              <w:left w:val="nil"/>
              <w:bottom w:val="nil"/>
              <w:right w:val="nil"/>
            </w:tcBorders>
            <w:shd w:val="clear" w:color="auto" w:fill="auto"/>
            <w:noWrap/>
            <w:vAlign w:val="bottom"/>
            <w:hideMark/>
          </w:tcPr>
          <w:p w14:paraId="30FBF5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20170</w:t>
            </w:r>
          </w:p>
        </w:tc>
        <w:tc>
          <w:tcPr>
            <w:tcW w:w="3617" w:type="dxa"/>
            <w:tcBorders>
              <w:top w:val="nil"/>
              <w:left w:val="nil"/>
              <w:bottom w:val="nil"/>
              <w:right w:val="nil"/>
            </w:tcBorders>
            <w:shd w:val="clear" w:color="auto" w:fill="auto"/>
            <w:noWrap/>
            <w:vAlign w:val="bottom"/>
            <w:hideMark/>
          </w:tcPr>
          <w:p w14:paraId="4CF3C3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44 - Krondrevet 6</w:t>
            </w:r>
          </w:p>
        </w:tc>
        <w:tc>
          <w:tcPr>
            <w:tcW w:w="4663" w:type="dxa"/>
            <w:tcBorders>
              <w:top w:val="nil"/>
              <w:left w:val="nil"/>
              <w:bottom w:val="nil"/>
              <w:right w:val="nil"/>
            </w:tcBorders>
            <w:shd w:val="clear" w:color="auto" w:fill="auto"/>
            <w:noWrap/>
            <w:vAlign w:val="bottom"/>
            <w:hideMark/>
          </w:tcPr>
          <w:p w14:paraId="3E8E4AF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73DFF5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w:t>
            </w:r>
          </w:p>
        </w:tc>
        <w:tc>
          <w:tcPr>
            <w:tcW w:w="490" w:type="dxa"/>
            <w:tcBorders>
              <w:top w:val="nil"/>
              <w:left w:val="nil"/>
              <w:bottom w:val="nil"/>
              <w:right w:val="nil"/>
            </w:tcBorders>
            <w:shd w:val="clear" w:color="auto" w:fill="auto"/>
            <w:noWrap/>
            <w:vAlign w:val="bottom"/>
            <w:hideMark/>
          </w:tcPr>
          <w:p w14:paraId="71E75E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54149DD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2.063.500</w:t>
            </w:r>
          </w:p>
        </w:tc>
        <w:tc>
          <w:tcPr>
            <w:tcW w:w="1678" w:type="dxa"/>
            <w:tcBorders>
              <w:top w:val="nil"/>
              <w:left w:val="nil"/>
              <w:bottom w:val="nil"/>
              <w:right w:val="nil"/>
            </w:tcBorders>
            <w:shd w:val="clear" w:color="auto" w:fill="auto"/>
            <w:noWrap/>
            <w:vAlign w:val="bottom"/>
            <w:hideMark/>
          </w:tcPr>
          <w:p w14:paraId="35F7410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2.063.500</w:t>
            </w:r>
          </w:p>
        </w:tc>
      </w:tr>
      <w:tr w:rsidR="00440ED3" w:rsidRPr="00440ED3" w14:paraId="4362766C" w14:textId="77777777" w:rsidTr="00440ED3">
        <w:trPr>
          <w:trHeight w:val="284"/>
        </w:trPr>
        <w:tc>
          <w:tcPr>
            <w:tcW w:w="873" w:type="dxa"/>
            <w:tcBorders>
              <w:top w:val="nil"/>
              <w:left w:val="nil"/>
              <w:bottom w:val="nil"/>
              <w:right w:val="nil"/>
            </w:tcBorders>
            <w:shd w:val="clear" w:color="auto" w:fill="auto"/>
            <w:noWrap/>
            <w:vAlign w:val="bottom"/>
            <w:hideMark/>
          </w:tcPr>
          <w:p w14:paraId="0E3984D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13555</w:t>
            </w:r>
          </w:p>
        </w:tc>
        <w:tc>
          <w:tcPr>
            <w:tcW w:w="3617" w:type="dxa"/>
            <w:tcBorders>
              <w:top w:val="nil"/>
              <w:left w:val="nil"/>
              <w:bottom w:val="nil"/>
              <w:right w:val="nil"/>
            </w:tcBorders>
            <w:shd w:val="clear" w:color="auto" w:fill="auto"/>
            <w:noWrap/>
            <w:vAlign w:val="bottom"/>
            <w:hideMark/>
          </w:tcPr>
          <w:p w14:paraId="4FA9C4A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59-61-63 (4720)</w:t>
            </w:r>
          </w:p>
        </w:tc>
        <w:tc>
          <w:tcPr>
            <w:tcW w:w="4663" w:type="dxa"/>
            <w:tcBorders>
              <w:top w:val="nil"/>
              <w:left w:val="nil"/>
              <w:bottom w:val="nil"/>
              <w:right w:val="nil"/>
            </w:tcBorders>
            <w:shd w:val="clear" w:color="auto" w:fill="auto"/>
            <w:noWrap/>
            <w:vAlign w:val="bottom"/>
            <w:hideMark/>
          </w:tcPr>
          <w:p w14:paraId="3EEB373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60B29B1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3EF588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6C8AC4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976.800</w:t>
            </w:r>
          </w:p>
        </w:tc>
        <w:tc>
          <w:tcPr>
            <w:tcW w:w="1678" w:type="dxa"/>
            <w:tcBorders>
              <w:top w:val="nil"/>
              <w:left w:val="nil"/>
              <w:bottom w:val="nil"/>
              <w:right w:val="nil"/>
            </w:tcBorders>
            <w:shd w:val="clear" w:color="auto" w:fill="auto"/>
            <w:noWrap/>
            <w:vAlign w:val="bottom"/>
            <w:hideMark/>
          </w:tcPr>
          <w:p w14:paraId="22AF8A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976.800</w:t>
            </w:r>
          </w:p>
        </w:tc>
      </w:tr>
      <w:tr w:rsidR="00440ED3" w:rsidRPr="00440ED3" w14:paraId="53692D1D" w14:textId="77777777" w:rsidTr="00440ED3">
        <w:trPr>
          <w:trHeight w:val="284"/>
        </w:trPr>
        <w:tc>
          <w:tcPr>
            <w:tcW w:w="873" w:type="dxa"/>
            <w:tcBorders>
              <w:top w:val="nil"/>
              <w:left w:val="nil"/>
              <w:bottom w:val="nil"/>
              <w:right w:val="nil"/>
            </w:tcBorders>
            <w:shd w:val="clear" w:color="auto" w:fill="auto"/>
            <w:noWrap/>
            <w:vAlign w:val="bottom"/>
            <w:hideMark/>
          </w:tcPr>
          <w:p w14:paraId="3365E0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12209</w:t>
            </w:r>
          </w:p>
        </w:tc>
        <w:tc>
          <w:tcPr>
            <w:tcW w:w="3617" w:type="dxa"/>
            <w:tcBorders>
              <w:top w:val="nil"/>
              <w:left w:val="nil"/>
              <w:bottom w:val="nil"/>
              <w:right w:val="nil"/>
            </w:tcBorders>
            <w:shd w:val="clear" w:color="auto" w:fill="auto"/>
            <w:noWrap/>
            <w:vAlign w:val="bottom"/>
            <w:hideMark/>
          </w:tcPr>
          <w:p w14:paraId="6653419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Næstvedvej 63 C - Idrætshal</w:t>
            </w:r>
          </w:p>
        </w:tc>
        <w:tc>
          <w:tcPr>
            <w:tcW w:w="4663" w:type="dxa"/>
            <w:tcBorders>
              <w:top w:val="nil"/>
              <w:left w:val="nil"/>
              <w:bottom w:val="nil"/>
              <w:right w:val="nil"/>
            </w:tcBorders>
            <w:shd w:val="clear" w:color="auto" w:fill="auto"/>
            <w:noWrap/>
            <w:vAlign w:val="bottom"/>
            <w:hideMark/>
          </w:tcPr>
          <w:p w14:paraId="230889F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19A174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61F05C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5D2887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1.612.700</w:t>
            </w:r>
          </w:p>
        </w:tc>
        <w:tc>
          <w:tcPr>
            <w:tcW w:w="1678" w:type="dxa"/>
            <w:tcBorders>
              <w:top w:val="nil"/>
              <w:left w:val="nil"/>
              <w:bottom w:val="nil"/>
              <w:right w:val="nil"/>
            </w:tcBorders>
            <w:shd w:val="clear" w:color="auto" w:fill="auto"/>
            <w:noWrap/>
            <w:vAlign w:val="bottom"/>
            <w:hideMark/>
          </w:tcPr>
          <w:p w14:paraId="76DB3AB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1.700.000</w:t>
            </w:r>
          </w:p>
        </w:tc>
      </w:tr>
      <w:tr w:rsidR="00440ED3" w:rsidRPr="00440ED3" w14:paraId="21567EC1" w14:textId="77777777" w:rsidTr="00440ED3">
        <w:trPr>
          <w:trHeight w:val="284"/>
        </w:trPr>
        <w:tc>
          <w:tcPr>
            <w:tcW w:w="873" w:type="dxa"/>
            <w:tcBorders>
              <w:top w:val="nil"/>
              <w:left w:val="nil"/>
              <w:bottom w:val="nil"/>
              <w:right w:val="nil"/>
            </w:tcBorders>
            <w:shd w:val="clear" w:color="auto" w:fill="auto"/>
            <w:noWrap/>
            <w:vAlign w:val="bottom"/>
            <w:hideMark/>
          </w:tcPr>
          <w:p w14:paraId="04F4A4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11224</w:t>
            </w:r>
          </w:p>
        </w:tc>
        <w:tc>
          <w:tcPr>
            <w:tcW w:w="3617" w:type="dxa"/>
            <w:tcBorders>
              <w:top w:val="nil"/>
              <w:left w:val="nil"/>
              <w:bottom w:val="nil"/>
              <w:right w:val="nil"/>
            </w:tcBorders>
            <w:shd w:val="clear" w:color="auto" w:fill="auto"/>
            <w:noWrap/>
            <w:vAlign w:val="bottom"/>
            <w:hideMark/>
          </w:tcPr>
          <w:p w14:paraId="384E089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Nørrebyvej Vejareal</w:t>
            </w:r>
          </w:p>
        </w:tc>
        <w:tc>
          <w:tcPr>
            <w:tcW w:w="4663" w:type="dxa"/>
            <w:tcBorders>
              <w:top w:val="nil"/>
              <w:left w:val="nil"/>
              <w:bottom w:val="nil"/>
              <w:right w:val="nil"/>
            </w:tcBorders>
            <w:shd w:val="clear" w:color="auto" w:fill="auto"/>
            <w:noWrap/>
            <w:vAlign w:val="bottom"/>
            <w:hideMark/>
          </w:tcPr>
          <w:p w14:paraId="24AD2EF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Nørreby By, Borre</w:t>
            </w:r>
          </w:p>
        </w:tc>
        <w:tc>
          <w:tcPr>
            <w:tcW w:w="609" w:type="dxa"/>
            <w:tcBorders>
              <w:top w:val="nil"/>
              <w:left w:val="nil"/>
              <w:bottom w:val="nil"/>
              <w:right w:val="nil"/>
            </w:tcBorders>
            <w:shd w:val="clear" w:color="auto" w:fill="auto"/>
            <w:noWrap/>
            <w:vAlign w:val="bottom"/>
            <w:hideMark/>
          </w:tcPr>
          <w:p w14:paraId="22EEF7C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bottom"/>
            <w:hideMark/>
          </w:tcPr>
          <w:p w14:paraId="44A5069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9FA41D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0BBD7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BDF146A" w14:textId="77777777" w:rsidTr="00440ED3">
        <w:trPr>
          <w:trHeight w:val="284"/>
        </w:trPr>
        <w:tc>
          <w:tcPr>
            <w:tcW w:w="873" w:type="dxa"/>
            <w:tcBorders>
              <w:top w:val="nil"/>
              <w:left w:val="nil"/>
              <w:bottom w:val="nil"/>
              <w:right w:val="nil"/>
            </w:tcBorders>
            <w:shd w:val="clear" w:color="auto" w:fill="auto"/>
            <w:noWrap/>
            <w:vAlign w:val="bottom"/>
            <w:hideMark/>
          </w:tcPr>
          <w:p w14:paraId="0E4970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25388</w:t>
            </w:r>
          </w:p>
        </w:tc>
        <w:tc>
          <w:tcPr>
            <w:tcW w:w="3617" w:type="dxa"/>
            <w:tcBorders>
              <w:top w:val="nil"/>
              <w:left w:val="nil"/>
              <w:bottom w:val="nil"/>
              <w:right w:val="nil"/>
            </w:tcBorders>
            <w:shd w:val="clear" w:color="auto" w:fill="auto"/>
            <w:noWrap/>
            <w:vAlign w:val="bottom"/>
            <w:hideMark/>
          </w:tcPr>
          <w:p w14:paraId="327490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Olsbjergvej 2</w:t>
            </w:r>
          </w:p>
        </w:tc>
        <w:tc>
          <w:tcPr>
            <w:tcW w:w="4663" w:type="dxa"/>
            <w:tcBorders>
              <w:top w:val="nil"/>
              <w:left w:val="nil"/>
              <w:bottom w:val="nil"/>
              <w:right w:val="nil"/>
            </w:tcBorders>
            <w:shd w:val="clear" w:color="auto" w:fill="auto"/>
            <w:noWrap/>
            <w:vAlign w:val="bottom"/>
            <w:hideMark/>
          </w:tcPr>
          <w:p w14:paraId="3CD403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14:paraId="2C8D8D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4D7C82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bottom"/>
            <w:hideMark/>
          </w:tcPr>
          <w:p w14:paraId="3CAA93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6FABAD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5356E29" w14:textId="77777777" w:rsidTr="00440ED3">
        <w:trPr>
          <w:trHeight w:val="284"/>
        </w:trPr>
        <w:tc>
          <w:tcPr>
            <w:tcW w:w="873" w:type="dxa"/>
            <w:tcBorders>
              <w:top w:val="nil"/>
              <w:left w:val="nil"/>
              <w:bottom w:val="nil"/>
              <w:right w:val="nil"/>
            </w:tcBorders>
            <w:shd w:val="clear" w:color="auto" w:fill="auto"/>
            <w:noWrap/>
            <w:vAlign w:val="bottom"/>
            <w:hideMark/>
          </w:tcPr>
          <w:p w14:paraId="081EEA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25387</w:t>
            </w:r>
          </w:p>
        </w:tc>
        <w:tc>
          <w:tcPr>
            <w:tcW w:w="3617" w:type="dxa"/>
            <w:tcBorders>
              <w:top w:val="nil"/>
              <w:left w:val="nil"/>
              <w:bottom w:val="nil"/>
              <w:right w:val="nil"/>
            </w:tcBorders>
            <w:shd w:val="clear" w:color="auto" w:fill="auto"/>
            <w:noWrap/>
            <w:vAlign w:val="bottom"/>
            <w:hideMark/>
          </w:tcPr>
          <w:p w14:paraId="2515CDC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Olsbjergvej 2 A/Vejareal</w:t>
            </w:r>
          </w:p>
        </w:tc>
        <w:tc>
          <w:tcPr>
            <w:tcW w:w="4663" w:type="dxa"/>
            <w:tcBorders>
              <w:top w:val="nil"/>
              <w:left w:val="nil"/>
              <w:bottom w:val="nil"/>
              <w:right w:val="nil"/>
            </w:tcBorders>
            <w:shd w:val="clear" w:color="auto" w:fill="auto"/>
            <w:noWrap/>
            <w:vAlign w:val="bottom"/>
            <w:hideMark/>
          </w:tcPr>
          <w:p w14:paraId="5083BFA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14:paraId="695D4A2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3AF1BE9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14:paraId="672A52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DB433D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0B9960F" w14:textId="77777777" w:rsidTr="00440ED3">
        <w:trPr>
          <w:trHeight w:val="284"/>
        </w:trPr>
        <w:tc>
          <w:tcPr>
            <w:tcW w:w="873" w:type="dxa"/>
            <w:tcBorders>
              <w:top w:val="nil"/>
              <w:left w:val="nil"/>
              <w:bottom w:val="nil"/>
              <w:right w:val="nil"/>
            </w:tcBorders>
            <w:shd w:val="clear" w:color="auto" w:fill="auto"/>
            <w:noWrap/>
            <w:vAlign w:val="bottom"/>
            <w:hideMark/>
          </w:tcPr>
          <w:p w14:paraId="4DCFF7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25279</w:t>
            </w:r>
          </w:p>
        </w:tc>
        <w:tc>
          <w:tcPr>
            <w:tcW w:w="3617" w:type="dxa"/>
            <w:tcBorders>
              <w:top w:val="nil"/>
              <w:left w:val="nil"/>
              <w:bottom w:val="nil"/>
              <w:right w:val="nil"/>
            </w:tcBorders>
            <w:shd w:val="clear" w:color="auto" w:fill="auto"/>
            <w:noWrap/>
            <w:vAlign w:val="bottom"/>
            <w:hideMark/>
          </w:tcPr>
          <w:p w14:paraId="3E541D5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Olsbjergvej 65A</w:t>
            </w:r>
          </w:p>
        </w:tc>
        <w:tc>
          <w:tcPr>
            <w:tcW w:w="4663" w:type="dxa"/>
            <w:tcBorders>
              <w:top w:val="nil"/>
              <w:left w:val="nil"/>
              <w:bottom w:val="nil"/>
              <w:right w:val="nil"/>
            </w:tcBorders>
            <w:shd w:val="clear" w:color="auto" w:fill="auto"/>
            <w:noWrap/>
            <w:vAlign w:val="bottom"/>
            <w:hideMark/>
          </w:tcPr>
          <w:p w14:paraId="3BF5648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14:paraId="501F2A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56B109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bottom"/>
            <w:hideMark/>
          </w:tcPr>
          <w:p w14:paraId="60C4FFA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091B42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B7297FD" w14:textId="77777777" w:rsidTr="00440ED3">
        <w:trPr>
          <w:trHeight w:val="284"/>
        </w:trPr>
        <w:tc>
          <w:tcPr>
            <w:tcW w:w="873" w:type="dxa"/>
            <w:tcBorders>
              <w:top w:val="nil"/>
              <w:left w:val="nil"/>
              <w:bottom w:val="nil"/>
              <w:right w:val="nil"/>
            </w:tcBorders>
            <w:shd w:val="clear" w:color="auto" w:fill="auto"/>
            <w:noWrap/>
            <w:vAlign w:val="bottom"/>
            <w:hideMark/>
          </w:tcPr>
          <w:p w14:paraId="1ABE9F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20255</w:t>
            </w:r>
          </w:p>
        </w:tc>
        <w:tc>
          <w:tcPr>
            <w:tcW w:w="3617" w:type="dxa"/>
            <w:tcBorders>
              <w:top w:val="nil"/>
              <w:left w:val="nil"/>
              <w:bottom w:val="nil"/>
              <w:right w:val="nil"/>
            </w:tcBorders>
            <w:shd w:val="clear" w:color="auto" w:fill="auto"/>
            <w:noWrap/>
            <w:vAlign w:val="bottom"/>
            <w:hideMark/>
          </w:tcPr>
          <w:p w14:paraId="1DF5413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Orevej 22 A</w:t>
            </w:r>
          </w:p>
        </w:tc>
        <w:tc>
          <w:tcPr>
            <w:tcW w:w="4663" w:type="dxa"/>
            <w:tcBorders>
              <w:top w:val="nil"/>
              <w:left w:val="nil"/>
              <w:bottom w:val="nil"/>
              <w:right w:val="nil"/>
            </w:tcBorders>
            <w:shd w:val="clear" w:color="auto" w:fill="auto"/>
            <w:noWrap/>
            <w:vAlign w:val="bottom"/>
            <w:hideMark/>
          </w:tcPr>
          <w:p w14:paraId="64D330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14E9F30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w:t>
            </w:r>
          </w:p>
        </w:tc>
        <w:tc>
          <w:tcPr>
            <w:tcW w:w="490" w:type="dxa"/>
            <w:tcBorders>
              <w:top w:val="nil"/>
              <w:left w:val="nil"/>
              <w:bottom w:val="nil"/>
              <w:right w:val="nil"/>
            </w:tcBorders>
            <w:shd w:val="clear" w:color="auto" w:fill="auto"/>
            <w:noWrap/>
            <w:vAlign w:val="bottom"/>
            <w:hideMark/>
          </w:tcPr>
          <w:p w14:paraId="6E1C036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3BAFC9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77981B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F6D17FA" w14:textId="77777777" w:rsidTr="00440ED3">
        <w:trPr>
          <w:trHeight w:val="284"/>
        </w:trPr>
        <w:tc>
          <w:tcPr>
            <w:tcW w:w="873" w:type="dxa"/>
            <w:tcBorders>
              <w:top w:val="nil"/>
              <w:left w:val="nil"/>
              <w:bottom w:val="nil"/>
              <w:right w:val="nil"/>
            </w:tcBorders>
            <w:shd w:val="clear" w:color="auto" w:fill="auto"/>
            <w:noWrap/>
            <w:vAlign w:val="bottom"/>
            <w:hideMark/>
          </w:tcPr>
          <w:p w14:paraId="463D69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20259</w:t>
            </w:r>
          </w:p>
        </w:tc>
        <w:tc>
          <w:tcPr>
            <w:tcW w:w="3617" w:type="dxa"/>
            <w:tcBorders>
              <w:top w:val="nil"/>
              <w:left w:val="nil"/>
              <w:bottom w:val="nil"/>
              <w:right w:val="nil"/>
            </w:tcBorders>
            <w:shd w:val="clear" w:color="auto" w:fill="auto"/>
            <w:noWrap/>
            <w:vAlign w:val="bottom"/>
            <w:hideMark/>
          </w:tcPr>
          <w:p w14:paraId="3CF5DA0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Orevej 33A-33F</w:t>
            </w:r>
          </w:p>
        </w:tc>
        <w:tc>
          <w:tcPr>
            <w:tcW w:w="4663" w:type="dxa"/>
            <w:tcBorders>
              <w:top w:val="nil"/>
              <w:left w:val="nil"/>
              <w:bottom w:val="nil"/>
              <w:right w:val="nil"/>
            </w:tcBorders>
            <w:shd w:val="clear" w:color="auto" w:fill="auto"/>
            <w:noWrap/>
            <w:vAlign w:val="bottom"/>
            <w:hideMark/>
          </w:tcPr>
          <w:p w14:paraId="3EB9C7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7837042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71A7CD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14:paraId="4D79CBD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1.201.700</w:t>
            </w:r>
          </w:p>
        </w:tc>
        <w:tc>
          <w:tcPr>
            <w:tcW w:w="1678" w:type="dxa"/>
            <w:tcBorders>
              <w:top w:val="nil"/>
              <w:left w:val="nil"/>
              <w:bottom w:val="nil"/>
              <w:right w:val="nil"/>
            </w:tcBorders>
            <w:shd w:val="clear" w:color="auto" w:fill="auto"/>
            <w:noWrap/>
            <w:vAlign w:val="bottom"/>
            <w:hideMark/>
          </w:tcPr>
          <w:p w14:paraId="548CFA5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52.000.000</w:t>
            </w:r>
          </w:p>
        </w:tc>
      </w:tr>
      <w:tr w:rsidR="00440ED3" w:rsidRPr="00440ED3" w14:paraId="18F450A3" w14:textId="77777777" w:rsidTr="00440ED3">
        <w:trPr>
          <w:trHeight w:val="284"/>
        </w:trPr>
        <w:tc>
          <w:tcPr>
            <w:tcW w:w="873" w:type="dxa"/>
            <w:tcBorders>
              <w:top w:val="nil"/>
              <w:left w:val="nil"/>
              <w:bottom w:val="nil"/>
              <w:right w:val="nil"/>
            </w:tcBorders>
            <w:shd w:val="clear" w:color="auto" w:fill="auto"/>
            <w:noWrap/>
            <w:vAlign w:val="bottom"/>
            <w:hideMark/>
          </w:tcPr>
          <w:p w14:paraId="573D9E0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20239</w:t>
            </w:r>
          </w:p>
        </w:tc>
        <w:tc>
          <w:tcPr>
            <w:tcW w:w="3617" w:type="dxa"/>
            <w:tcBorders>
              <w:top w:val="nil"/>
              <w:left w:val="nil"/>
              <w:bottom w:val="nil"/>
              <w:right w:val="nil"/>
            </w:tcBorders>
            <w:shd w:val="clear" w:color="auto" w:fill="auto"/>
            <w:noWrap/>
            <w:vAlign w:val="bottom"/>
            <w:hideMark/>
          </w:tcPr>
          <w:p w14:paraId="71E41B9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Orevej 8</w:t>
            </w:r>
          </w:p>
        </w:tc>
        <w:tc>
          <w:tcPr>
            <w:tcW w:w="4663" w:type="dxa"/>
            <w:tcBorders>
              <w:top w:val="nil"/>
              <w:left w:val="nil"/>
              <w:bottom w:val="nil"/>
              <w:right w:val="nil"/>
            </w:tcBorders>
            <w:shd w:val="clear" w:color="auto" w:fill="auto"/>
            <w:noWrap/>
            <w:vAlign w:val="bottom"/>
            <w:hideMark/>
          </w:tcPr>
          <w:p w14:paraId="5703D1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4887991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w:t>
            </w:r>
          </w:p>
        </w:tc>
        <w:tc>
          <w:tcPr>
            <w:tcW w:w="490" w:type="dxa"/>
            <w:tcBorders>
              <w:top w:val="nil"/>
              <w:left w:val="nil"/>
              <w:bottom w:val="nil"/>
              <w:right w:val="nil"/>
            </w:tcBorders>
            <w:shd w:val="clear" w:color="auto" w:fill="auto"/>
            <w:noWrap/>
            <w:vAlign w:val="bottom"/>
            <w:hideMark/>
          </w:tcPr>
          <w:p w14:paraId="150835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14:paraId="76F4D5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238.900</w:t>
            </w:r>
          </w:p>
        </w:tc>
        <w:tc>
          <w:tcPr>
            <w:tcW w:w="1678" w:type="dxa"/>
            <w:tcBorders>
              <w:top w:val="nil"/>
              <w:left w:val="nil"/>
              <w:bottom w:val="nil"/>
              <w:right w:val="nil"/>
            </w:tcBorders>
            <w:shd w:val="clear" w:color="auto" w:fill="auto"/>
            <w:noWrap/>
            <w:vAlign w:val="bottom"/>
            <w:hideMark/>
          </w:tcPr>
          <w:p w14:paraId="29AACF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880.000</w:t>
            </w:r>
          </w:p>
        </w:tc>
      </w:tr>
      <w:tr w:rsidR="00440ED3" w:rsidRPr="00440ED3" w14:paraId="20FA9BFD" w14:textId="77777777" w:rsidTr="00440ED3">
        <w:trPr>
          <w:trHeight w:val="284"/>
        </w:trPr>
        <w:tc>
          <w:tcPr>
            <w:tcW w:w="873" w:type="dxa"/>
            <w:tcBorders>
              <w:top w:val="nil"/>
              <w:left w:val="nil"/>
              <w:bottom w:val="nil"/>
              <w:right w:val="nil"/>
            </w:tcBorders>
            <w:shd w:val="clear" w:color="auto" w:fill="auto"/>
            <w:noWrap/>
            <w:vAlign w:val="bottom"/>
            <w:hideMark/>
          </w:tcPr>
          <w:p w14:paraId="6FC6356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22794</w:t>
            </w:r>
          </w:p>
        </w:tc>
        <w:tc>
          <w:tcPr>
            <w:tcW w:w="3617" w:type="dxa"/>
            <w:tcBorders>
              <w:top w:val="nil"/>
              <w:left w:val="nil"/>
              <w:bottom w:val="nil"/>
              <w:right w:val="nil"/>
            </w:tcBorders>
            <w:shd w:val="clear" w:color="auto" w:fill="auto"/>
            <w:noWrap/>
            <w:vAlign w:val="bottom"/>
            <w:hideMark/>
          </w:tcPr>
          <w:p w14:paraId="21FBDF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Vindingevej 12</w:t>
            </w:r>
          </w:p>
        </w:tc>
        <w:tc>
          <w:tcPr>
            <w:tcW w:w="4663" w:type="dxa"/>
            <w:tcBorders>
              <w:top w:val="nil"/>
              <w:left w:val="nil"/>
              <w:bottom w:val="nil"/>
              <w:right w:val="nil"/>
            </w:tcBorders>
            <w:shd w:val="clear" w:color="auto" w:fill="auto"/>
            <w:noWrap/>
            <w:vAlign w:val="bottom"/>
            <w:hideMark/>
          </w:tcPr>
          <w:p w14:paraId="56C684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bottom"/>
            <w:hideMark/>
          </w:tcPr>
          <w:p w14:paraId="18C413B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bottom"/>
            <w:hideMark/>
          </w:tcPr>
          <w:p w14:paraId="3534B057"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15DCC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66EBAA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9807D6F" w14:textId="77777777" w:rsidTr="00440ED3">
        <w:trPr>
          <w:trHeight w:val="284"/>
        </w:trPr>
        <w:tc>
          <w:tcPr>
            <w:tcW w:w="873" w:type="dxa"/>
            <w:tcBorders>
              <w:top w:val="nil"/>
              <w:left w:val="nil"/>
              <w:bottom w:val="nil"/>
              <w:right w:val="nil"/>
            </w:tcBorders>
            <w:shd w:val="clear" w:color="auto" w:fill="auto"/>
            <w:noWrap/>
            <w:vAlign w:val="bottom"/>
            <w:hideMark/>
          </w:tcPr>
          <w:p w14:paraId="493F092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22783</w:t>
            </w:r>
          </w:p>
        </w:tc>
        <w:tc>
          <w:tcPr>
            <w:tcW w:w="3617" w:type="dxa"/>
            <w:tcBorders>
              <w:top w:val="nil"/>
              <w:left w:val="nil"/>
              <w:bottom w:val="nil"/>
              <w:right w:val="nil"/>
            </w:tcBorders>
            <w:shd w:val="clear" w:color="auto" w:fill="auto"/>
            <w:noWrap/>
            <w:vAlign w:val="bottom"/>
            <w:hideMark/>
          </w:tcPr>
          <w:p w14:paraId="124F31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Pakhusvej</w:t>
            </w:r>
          </w:p>
        </w:tc>
        <w:tc>
          <w:tcPr>
            <w:tcW w:w="4663" w:type="dxa"/>
            <w:tcBorders>
              <w:top w:val="nil"/>
              <w:left w:val="nil"/>
              <w:bottom w:val="nil"/>
              <w:right w:val="nil"/>
            </w:tcBorders>
            <w:shd w:val="clear" w:color="auto" w:fill="auto"/>
            <w:noWrap/>
            <w:vAlign w:val="bottom"/>
            <w:hideMark/>
          </w:tcPr>
          <w:p w14:paraId="033D139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59267F6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88</w:t>
            </w:r>
          </w:p>
        </w:tc>
        <w:tc>
          <w:tcPr>
            <w:tcW w:w="490" w:type="dxa"/>
            <w:tcBorders>
              <w:top w:val="nil"/>
              <w:left w:val="nil"/>
              <w:bottom w:val="nil"/>
              <w:right w:val="nil"/>
            </w:tcBorders>
            <w:shd w:val="clear" w:color="auto" w:fill="auto"/>
            <w:noWrap/>
            <w:vAlign w:val="bottom"/>
            <w:hideMark/>
          </w:tcPr>
          <w:p w14:paraId="34F22E3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9E3F3B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90A41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59EF914" w14:textId="77777777" w:rsidTr="00440ED3">
        <w:trPr>
          <w:trHeight w:val="284"/>
        </w:trPr>
        <w:tc>
          <w:tcPr>
            <w:tcW w:w="873" w:type="dxa"/>
            <w:tcBorders>
              <w:top w:val="nil"/>
              <w:left w:val="nil"/>
              <w:bottom w:val="nil"/>
              <w:right w:val="nil"/>
            </w:tcBorders>
            <w:shd w:val="clear" w:color="auto" w:fill="auto"/>
            <w:noWrap/>
            <w:vAlign w:val="bottom"/>
            <w:hideMark/>
          </w:tcPr>
          <w:p w14:paraId="4158D7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13278</w:t>
            </w:r>
          </w:p>
        </w:tc>
        <w:tc>
          <w:tcPr>
            <w:tcW w:w="3617" w:type="dxa"/>
            <w:tcBorders>
              <w:top w:val="nil"/>
              <w:left w:val="nil"/>
              <w:bottom w:val="nil"/>
              <w:right w:val="nil"/>
            </w:tcBorders>
            <w:shd w:val="clear" w:color="auto" w:fill="auto"/>
            <w:noWrap/>
            <w:vAlign w:val="bottom"/>
            <w:hideMark/>
          </w:tcPr>
          <w:p w14:paraId="084885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Parkvej 1 - 59 (4720)</w:t>
            </w:r>
          </w:p>
        </w:tc>
        <w:tc>
          <w:tcPr>
            <w:tcW w:w="4663" w:type="dxa"/>
            <w:tcBorders>
              <w:top w:val="nil"/>
              <w:left w:val="nil"/>
              <w:bottom w:val="nil"/>
              <w:right w:val="nil"/>
            </w:tcBorders>
            <w:shd w:val="clear" w:color="auto" w:fill="auto"/>
            <w:noWrap/>
            <w:vAlign w:val="bottom"/>
            <w:hideMark/>
          </w:tcPr>
          <w:p w14:paraId="6143F7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076A8FE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1E1FA8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3F989B3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C86AC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B7ACC8E" w14:textId="77777777" w:rsidTr="00440ED3">
        <w:trPr>
          <w:trHeight w:val="284"/>
        </w:trPr>
        <w:tc>
          <w:tcPr>
            <w:tcW w:w="873" w:type="dxa"/>
            <w:tcBorders>
              <w:top w:val="nil"/>
              <w:left w:val="nil"/>
              <w:bottom w:val="nil"/>
              <w:right w:val="nil"/>
            </w:tcBorders>
            <w:shd w:val="clear" w:color="auto" w:fill="auto"/>
            <w:noWrap/>
            <w:vAlign w:val="bottom"/>
            <w:hideMark/>
          </w:tcPr>
          <w:p w14:paraId="2EC6433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15667</w:t>
            </w:r>
          </w:p>
        </w:tc>
        <w:tc>
          <w:tcPr>
            <w:tcW w:w="3617" w:type="dxa"/>
            <w:tcBorders>
              <w:top w:val="nil"/>
              <w:left w:val="nil"/>
              <w:bottom w:val="nil"/>
              <w:right w:val="nil"/>
            </w:tcBorders>
            <w:shd w:val="clear" w:color="auto" w:fill="auto"/>
            <w:noWrap/>
            <w:vAlign w:val="bottom"/>
            <w:hideMark/>
          </w:tcPr>
          <w:p w14:paraId="070E663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Parkvej 1 - serviceareal (4720)</w:t>
            </w:r>
          </w:p>
        </w:tc>
        <w:tc>
          <w:tcPr>
            <w:tcW w:w="4663" w:type="dxa"/>
            <w:tcBorders>
              <w:top w:val="nil"/>
              <w:left w:val="nil"/>
              <w:bottom w:val="nil"/>
              <w:right w:val="nil"/>
            </w:tcBorders>
            <w:shd w:val="clear" w:color="auto" w:fill="auto"/>
            <w:noWrap/>
            <w:vAlign w:val="bottom"/>
            <w:hideMark/>
          </w:tcPr>
          <w:p w14:paraId="4E74D4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73196CB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316CF33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3BBC32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296.500</w:t>
            </w:r>
          </w:p>
        </w:tc>
        <w:tc>
          <w:tcPr>
            <w:tcW w:w="1678" w:type="dxa"/>
            <w:tcBorders>
              <w:top w:val="nil"/>
              <w:left w:val="nil"/>
              <w:bottom w:val="nil"/>
              <w:right w:val="nil"/>
            </w:tcBorders>
            <w:shd w:val="clear" w:color="auto" w:fill="auto"/>
            <w:noWrap/>
            <w:vAlign w:val="bottom"/>
            <w:hideMark/>
          </w:tcPr>
          <w:p w14:paraId="3DF2823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5.400.000</w:t>
            </w:r>
          </w:p>
        </w:tc>
      </w:tr>
      <w:tr w:rsidR="00440ED3" w:rsidRPr="00440ED3" w14:paraId="3E1DE973" w14:textId="77777777" w:rsidTr="00440ED3">
        <w:trPr>
          <w:trHeight w:val="284"/>
        </w:trPr>
        <w:tc>
          <w:tcPr>
            <w:tcW w:w="873" w:type="dxa"/>
            <w:tcBorders>
              <w:top w:val="nil"/>
              <w:left w:val="nil"/>
              <w:bottom w:val="nil"/>
              <w:right w:val="nil"/>
            </w:tcBorders>
            <w:shd w:val="clear" w:color="auto" w:fill="auto"/>
            <w:noWrap/>
            <w:vAlign w:val="bottom"/>
            <w:hideMark/>
          </w:tcPr>
          <w:p w14:paraId="510623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26180</w:t>
            </w:r>
          </w:p>
        </w:tc>
        <w:tc>
          <w:tcPr>
            <w:tcW w:w="3617" w:type="dxa"/>
            <w:tcBorders>
              <w:top w:val="nil"/>
              <w:left w:val="nil"/>
              <w:bottom w:val="nil"/>
              <w:right w:val="nil"/>
            </w:tcBorders>
            <w:shd w:val="clear" w:color="auto" w:fill="auto"/>
            <w:noWrap/>
            <w:vAlign w:val="bottom"/>
            <w:hideMark/>
          </w:tcPr>
          <w:p w14:paraId="737E5D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Parkvej 21</w:t>
            </w:r>
          </w:p>
        </w:tc>
        <w:tc>
          <w:tcPr>
            <w:tcW w:w="4663" w:type="dxa"/>
            <w:tcBorders>
              <w:top w:val="nil"/>
              <w:left w:val="nil"/>
              <w:bottom w:val="nil"/>
              <w:right w:val="nil"/>
            </w:tcBorders>
            <w:shd w:val="clear" w:color="auto" w:fill="auto"/>
            <w:noWrap/>
            <w:vAlign w:val="bottom"/>
            <w:hideMark/>
          </w:tcPr>
          <w:p w14:paraId="51DC10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027E9FB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136</w:t>
            </w:r>
          </w:p>
        </w:tc>
        <w:tc>
          <w:tcPr>
            <w:tcW w:w="490" w:type="dxa"/>
            <w:tcBorders>
              <w:top w:val="nil"/>
              <w:left w:val="nil"/>
              <w:bottom w:val="nil"/>
              <w:right w:val="nil"/>
            </w:tcBorders>
            <w:shd w:val="clear" w:color="auto" w:fill="auto"/>
            <w:noWrap/>
            <w:vAlign w:val="bottom"/>
            <w:hideMark/>
          </w:tcPr>
          <w:p w14:paraId="4EC1C4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AABF6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276.000</w:t>
            </w:r>
          </w:p>
        </w:tc>
        <w:tc>
          <w:tcPr>
            <w:tcW w:w="1678" w:type="dxa"/>
            <w:tcBorders>
              <w:top w:val="nil"/>
              <w:left w:val="nil"/>
              <w:bottom w:val="nil"/>
              <w:right w:val="nil"/>
            </w:tcBorders>
            <w:shd w:val="clear" w:color="auto" w:fill="auto"/>
            <w:noWrap/>
            <w:vAlign w:val="bottom"/>
            <w:hideMark/>
          </w:tcPr>
          <w:p w14:paraId="321DD9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320.000</w:t>
            </w:r>
          </w:p>
        </w:tc>
      </w:tr>
      <w:tr w:rsidR="00440ED3" w:rsidRPr="00440ED3" w14:paraId="3565FB49" w14:textId="77777777" w:rsidTr="00440ED3">
        <w:trPr>
          <w:trHeight w:val="284"/>
        </w:trPr>
        <w:tc>
          <w:tcPr>
            <w:tcW w:w="873" w:type="dxa"/>
            <w:tcBorders>
              <w:top w:val="nil"/>
              <w:left w:val="nil"/>
              <w:bottom w:val="nil"/>
              <w:right w:val="nil"/>
            </w:tcBorders>
            <w:shd w:val="clear" w:color="auto" w:fill="auto"/>
            <w:noWrap/>
            <w:vAlign w:val="bottom"/>
            <w:hideMark/>
          </w:tcPr>
          <w:p w14:paraId="1C91AD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15666</w:t>
            </w:r>
          </w:p>
        </w:tc>
        <w:tc>
          <w:tcPr>
            <w:tcW w:w="3617" w:type="dxa"/>
            <w:tcBorders>
              <w:top w:val="nil"/>
              <w:left w:val="nil"/>
              <w:bottom w:val="nil"/>
              <w:right w:val="nil"/>
            </w:tcBorders>
            <w:shd w:val="clear" w:color="auto" w:fill="auto"/>
            <w:noWrap/>
            <w:vAlign w:val="bottom"/>
            <w:hideMark/>
          </w:tcPr>
          <w:p w14:paraId="1BA8C8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Parkvej 3-59 - Lejl. 1 (4720)</w:t>
            </w:r>
          </w:p>
        </w:tc>
        <w:tc>
          <w:tcPr>
            <w:tcW w:w="4663" w:type="dxa"/>
            <w:tcBorders>
              <w:top w:val="nil"/>
              <w:left w:val="nil"/>
              <w:bottom w:val="nil"/>
              <w:right w:val="nil"/>
            </w:tcBorders>
            <w:shd w:val="clear" w:color="auto" w:fill="auto"/>
            <w:noWrap/>
            <w:vAlign w:val="bottom"/>
            <w:hideMark/>
          </w:tcPr>
          <w:p w14:paraId="351FDA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22169B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586AF5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1A68733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1.185.900</w:t>
            </w:r>
          </w:p>
        </w:tc>
        <w:tc>
          <w:tcPr>
            <w:tcW w:w="1678" w:type="dxa"/>
            <w:tcBorders>
              <w:top w:val="nil"/>
              <w:left w:val="nil"/>
              <w:bottom w:val="nil"/>
              <w:right w:val="nil"/>
            </w:tcBorders>
            <w:shd w:val="clear" w:color="auto" w:fill="auto"/>
            <w:noWrap/>
            <w:vAlign w:val="bottom"/>
            <w:hideMark/>
          </w:tcPr>
          <w:p w14:paraId="3418C5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18.600.000</w:t>
            </w:r>
          </w:p>
        </w:tc>
      </w:tr>
      <w:tr w:rsidR="00440ED3" w:rsidRPr="00440ED3" w14:paraId="6BC1A528" w14:textId="77777777" w:rsidTr="00440ED3">
        <w:trPr>
          <w:trHeight w:val="284"/>
        </w:trPr>
        <w:tc>
          <w:tcPr>
            <w:tcW w:w="873" w:type="dxa"/>
            <w:tcBorders>
              <w:top w:val="nil"/>
              <w:left w:val="nil"/>
              <w:bottom w:val="nil"/>
              <w:right w:val="nil"/>
            </w:tcBorders>
            <w:shd w:val="clear" w:color="auto" w:fill="auto"/>
            <w:noWrap/>
            <w:vAlign w:val="bottom"/>
            <w:hideMark/>
          </w:tcPr>
          <w:p w14:paraId="2465F8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17621</w:t>
            </w:r>
          </w:p>
        </w:tc>
        <w:tc>
          <w:tcPr>
            <w:tcW w:w="3617" w:type="dxa"/>
            <w:tcBorders>
              <w:top w:val="nil"/>
              <w:left w:val="nil"/>
              <w:bottom w:val="nil"/>
              <w:right w:val="nil"/>
            </w:tcBorders>
            <w:shd w:val="clear" w:color="auto" w:fill="auto"/>
            <w:noWrap/>
            <w:vAlign w:val="bottom"/>
            <w:hideMark/>
          </w:tcPr>
          <w:p w14:paraId="76F6B1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Parkvænget 10-12</w:t>
            </w:r>
          </w:p>
        </w:tc>
        <w:tc>
          <w:tcPr>
            <w:tcW w:w="4663" w:type="dxa"/>
            <w:tcBorders>
              <w:top w:val="nil"/>
              <w:left w:val="nil"/>
              <w:bottom w:val="nil"/>
              <w:right w:val="nil"/>
            </w:tcBorders>
            <w:shd w:val="clear" w:color="auto" w:fill="auto"/>
            <w:noWrap/>
            <w:vAlign w:val="bottom"/>
            <w:hideMark/>
          </w:tcPr>
          <w:p w14:paraId="710EE1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62EEE7C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128</w:t>
            </w:r>
          </w:p>
        </w:tc>
        <w:tc>
          <w:tcPr>
            <w:tcW w:w="490" w:type="dxa"/>
            <w:tcBorders>
              <w:top w:val="nil"/>
              <w:left w:val="nil"/>
              <w:bottom w:val="nil"/>
              <w:right w:val="nil"/>
            </w:tcBorders>
            <w:shd w:val="clear" w:color="auto" w:fill="auto"/>
            <w:noWrap/>
            <w:vAlign w:val="bottom"/>
            <w:hideMark/>
          </w:tcPr>
          <w:p w14:paraId="023DF7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E3CD94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2.341.200</w:t>
            </w:r>
          </w:p>
        </w:tc>
        <w:tc>
          <w:tcPr>
            <w:tcW w:w="1678" w:type="dxa"/>
            <w:tcBorders>
              <w:top w:val="nil"/>
              <w:left w:val="nil"/>
              <w:bottom w:val="nil"/>
              <w:right w:val="nil"/>
            </w:tcBorders>
            <w:shd w:val="clear" w:color="auto" w:fill="auto"/>
            <w:noWrap/>
            <w:vAlign w:val="bottom"/>
            <w:hideMark/>
          </w:tcPr>
          <w:p w14:paraId="1F67CA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33.500.000</w:t>
            </w:r>
          </w:p>
        </w:tc>
      </w:tr>
      <w:tr w:rsidR="00440ED3" w:rsidRPr="00440ED3" w14:paraId="53D3C219" w14:textId="77777777" w:rsidTr="00440ED3">
        <w:trPr>
          <w:trHeight w:val="284"/>
        </w:trPr>
        <w:tc>
          <w:tcPr>
            <w:tcW w:w="873" w:type="dxa"/>
            <w:tcBorders>
              <w:top w:val="nil"/>
              <w:left w:val="nil"/>
              <w:bottom w:val="nil"/>
              <w:right w:val="nil"/>
            </w:tcBorders>
            <w:shd w:val="clear" w:color="auto" w:fill="auto"/>
            <w:noWrap/>
            <w:vAlign w:val="bottom"/>
            <w:hideMark/>
          </w:tcPr>
          <w:p w14:paraId="7EE9DB9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21084</w:t>
            </w:r>
          </w:p>
        </w:tc>
        <w:tc>
          <w:tcPr>
            <w:tcW w:w="3617" w:type="dxa"/>
            <w:tcBorders>
              <w:top w:val="nil"/>
              <w:left w:val="nil"/>
              <w:bottom w:val="nil"/>
              <w:right w:val="nil"/>
            </w:tcBorders>
            <w:shd w:val="clear" w:color="auto" w:fill="auto"/>
            <w:noWrap/>
            <w:vAlign w:val="bottom"/>
            <w:hideMark/>
          </w:tcPr>
          <w:p w14:paraId="6C9993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Parkvænget 2-6</w:t>
            </w:r>
          </w:p>
        </w:tc>
        <w:tc>
          <w:tcPr>
            <w:tcW w:w="4663" w:type="dxa"/>
            <w:tcBorders>
              <w:top w:val="nil"/>
              <w:left w:val="nil"/>
              <w:bottom w:val="nil"/>
              <w:right w:val="nil"/>
            </w:tcBorders>
            <w:shd w:val="clear" w:color="auto" w:fill="auto"/>
            <w:noWrap/>
            <w:vAlign w:val="bottom"/>
            <w:hideMark/>
          </w:tcPr>
          <w:p w14:paraId="5ACC0E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615D37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68</w:t>
            </w:r>
          </w:p>
        </w:tc>
        <w:tc>
          <w:tcPr>
            <w:tcW w:w="490" w:type="dxa"/>
            <w:tcBorders>
              <w:top w:val="nil"/>
              <w:left w:val="nil"/>
              <w:bottom w:val="nil"/>
              <w:right w:val="nil"/>
            </w:tcBorders>
            <w:shd w:val="clear" w:color="auto" w:fill="auto"/>
            <w:noWrap/>
            <w:vAlign w:val="bottom"/>
            <w:hideMark/>
          </w:tcPr>
          <w:p w14:paraId="502547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14:paraId="4125110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413.000</w:t>
            </w:r>
          </w:p>
        </w:tc>
        <w:tc>
          <w:tcPr>
            <w:tcW w:w="1678" w:type="dxa"/>
            <w:tcBorders>
              <w:top w:val="nil"/>
              <w:left w:val="nil"/>
              <w:bottom w:val="nil"/>
              <w:right w:val="nil"/>
            </w:tcBorders>
            <w:shd w:val="clear" w:color="auto" w:fill="auto"/>
            <w:noWrap/>
            <w:vAlign w:val="bottom"/>
            <w:hideMark/>
          </w:tcPr>
          <w:p w14:paraId="460BF57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413.000</w:t>
            </w:r>
          </w:p>
        </w:tc>
      </w:tr>
      <w:tr w:rsidR="00440ED3" w:rsidRPr="00440ED3" w14:paraId="078204C0" w14:textId="77777777" w:rsidTr="00440ED3">
        <w:trPr>
          <w:trHeight w:val="284"/>
        </w:trPr>
        <w:tc>
          <w:tcPr>
            <w:tcW w:w="873" w:type="dxa"/>
            <w:tcBorders>
              <w:top w:val="nil"/>
              <w:left w:val="nil"/>
              <w:bottom w:val="nil"/>
              <w:right w:val="nil"/>
            </w:tcBorders>
            <w:shd w:val="clear" w:color="auto" w:fill="auto"/>
            <w:noWrap/>
            <w:vAlign w:val="bottom"/>
            <w:hideMark/>
          </w:tcPr>
          <w:p w14:paraId="7DCA0E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3693</w:t>
            </w:r>
          </w:p>
        </w:tc>
        <w:tc>
          <w:tcPr>
            <w:tcW w:w="3617" w:type="dxa"/>
            <w:tcBorders>
              <w:top w:val="nil"/>
              <w:left w:val="nil"/>
              <w:bottom w:val="nil"/>
              <w:right w:val="nil"/>
            </w:tcBorders>
            <w:shd w:val="clear" w:color="auto" w:fill="auto"/>
            <w:noWrap/>
            <w:vAlign w:val="bottom"/>
            <w:hideMark/>
          </w:tcPr>
          <w:p w14:paraId="4BAC60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Peblingerende 5</w:t>
            </w:r>
          </w:p>
        </w:tc>
        <w:tc>
          <w:tcPr>
            <w:tcW w:w="4663" w:type="dxa"/>
            <w:tcBorders>
              <w:top w:val="nil"/>
              <w:left w:val="nil"/>
              <w:bottom w:val="nil"/>
              <w:right w:val="nil"/>
            </w:tcBorders>
            <w:shd w:val="clear" w:color="auto" w:fill="auto"/>
            <w:noWrap/>
            <w:vAlign w:val="bottom"/>
            <w:hideMark/>
          </w:tcPr>
          <w:p w14:paraId="2EF5B8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23A23F5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226488B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05DD3F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72.500</w:t>
            </w:r>
          </w:p>
        </w:tc>
        <w:tc>
          <w:tcPr>
            <w:tcW w:w="1678" w:type="dxa"/>
            <w:tcBorders>
              <w:top w:val="nil"/>
              <w:left w:val="nil"/>
              <w:bottom w:val="nil"/>
              <w:right w:val="nil"/>
            </w:tcBorders>
            <w:shd w:val="clear" w:color="auto" w:fill="auto"/>
            <w:noWrap/>
            <w:vAlign w:val="bottom"/>
            <w:hideMark/>
          </w:tcPr>
          <w:p w14:paraId="13DFB0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72.500</w:t>
            </w:r>
          </w:p>
        </w:tc>
      </w:tr>
      <w:tr w:rsidR="00440ED3" w:rsidRPr="00440ED3" w14:paraId="5EBAA175" w14:textId="77777777" w:rsidTr="00440ED3">
        <w:trPr>
          <w:trHeight w:val="284"/>
        </w:trPr>
        <w:tc>
          <w:tcPr>
            <w:tcW w:w="873" w:type="dxa"/>
            <w:tcBorders>
              <w:top w:val="nil"/>
              <w:left w:val="nil"/>
              <w:bottom w:val="nil"/>
              <w:right w:val="nil"/>
            </w:tcBorders>
            <w:shd w:val="clear" w:color="auto" w:fill="auto"/>
            <w:noWrap/>
            <w:vAlign w:val="bottom"/>
            <w:hideMark/>
          </w:tcPr>
          <w:p w14:paraId="21FCF7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3694</w:t>
            </w:r>
          </w:p>
        </w:tc>
        <w:tc>
          <w:tcPr>
            <w:tcW w:w="3617" w:type="dxa"/>
            <w:tcBorders>
              <w:top w:val="nil"/>
              <w:left w:val="nil"/>
              <w:bottom w:val="nil"/>
              <w:right w:val="nil"/>
            </w:tcBorders>
            <w:shd w:val="clear" w:color="auto" w:fill="auto"/>
            <w:noWrap/>
            <w:vAlign w:val="bottom"/>
            <w:hideMark/>
          </w:tcPr>
          <w:p w14:paraId="00B809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Peblingerende 7</w:t>
            </w:r>
          </w:p>
        </w:tc>
        <w:tc>
          <w:tcPr>
            <w:tcW w:w="4663" w:type="dxa"/>
            <w:tcBorders>
              <w:top w:val="nil"/>
              <w:left w:val="nil"/>
              <w:bottom w:val="nil"/>
              <w:right w:val="nil"/>
            </w:tcBorders>
            <w:shd w:val="clear" w:color="auto" w:fill="auto"/>
            <w:noWrap/>
            <w:vAlign w:val="bottom"/>
            <w:hideMark/>
          </w:tcPr>
          <w:p w14:paraId="2F568A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25FD0A2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777A24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23CBFEC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306.700</w:t>
            </w:r>
          </w:p>
        </w:tc>
        <w:tc>
          <w:tcPr>
            <w:tcW w:w="1678" w:type="dxa"/>
            <w:tcBorders>
              <w:top w:val="nil"/>
              <w:left w:val="nil"/>
              <w:bottom w:val="nil"/>
              <w:right w:val="nil"/>
            </w:tcBorders>
            <w:shd w:val="clear" w:color="auto" w:fill="auto"/>
            <w:noWrap/>
            <w:vAlign w:val="bottom"/>
            <w:hideMark/>
          </w:tcPr>
          <w:p w14:paraId="63F8E6C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840.000</w:t>
            </w:r>
          </w:p>
        </w:tc>
      </w:tr>
      <w:tr w:rsidR="00440ED3" w:rsidRPr="00440ED3" w14:paraId="39103F29" w14:textId="77777777" w:rsidTr="00440ED3">
        <w:trPr>
          <w:trHeight w:val="284"/>
        </w:trPr>
        <w:tc>
          <w:tcPr>
            <w:tcW w:w="873" w:type="dxa"/>
            <w:tcBorders>
              <w:top w:val="nil"/>
              <w:left w:val="nil"/>
              <w:bottom w:val="nil"/>
              <w:right w:val="nil"/>
            </w:tcBorders>
            <w:shd w:val="clear" w:color="auto" w:fill="auto"/>
            <w:noWrap/>
            <w:vAlign w:val="bottom"/>
            <w:hideMark/>
          </w:tcPr>
          <w:p w14:paraId="38D0E9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13486</w:t>
            </w:r>
          </w:p>
        </w:tc>
        <w:tc>
          <w:tcPr>
            <w:tcW w:w="3617" w:type="dxa"/>
            <w:tcBorders>
              <w:top w:val="nil"/>
              <w:left w:val="nil"/>
              <w:bottom w:val="nil"/>
              <w:right w:val="nil"/>
            </w:tcBorders>
            <w:shd w:val="clear" w:color="auto" w:fill="auto"/>
            <w:noWrap/>
            <w:vAlign w:val="bottom"/>
            <w:hideMark/>
          </w:tcPr>
          <w:p w14:paraId="41A1B2C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Per Thyges Torv</w:t>
            </w:r>
          </w:p>
        </w:tc>
        <w:tc>
          <w:tcPr>
            <w:tcW w:w="4663" w:type="dxa"/>
            <w:tcBorders>
              <w:top w:val="nil"/>
              <w:left w:val="nil"/>
              <w:bottom w:val="nil"/>
              <w:right w:val="nil"/>
            </w:tcBorders>
            <w:shd w:val="clear" w:color="auto" w:fill="auto"/>
            <w:noWrap/>
            <w:vAlign w:val="bottom"/>
            <w:hideMark/>
          </w:tcPr>
          <w:p w14:paraId="7354F5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1D6994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766B269C"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7B52A4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C24C1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6ED8849" w14:textId="77777777" w:rsidTr="00440ED3">
        <w:trPr>
          <w:trHeight w:val="284"/>
        </w:trPr>
        <w:tc>
          <w:tcPr>
            <w:tcW w:w="873" w:type="dxa"/>
            <w:tcBorders>
              <w:top w:val="nil"/>
              <w:left w:val="nil"/>
              <w:bottom w:val="nil"/>
              <w:right w:val="nil"/>
            </w:tcBorders>
            <w:shd w:val="clear" w:color="auto" w:fill="auto"/>
            <w:noWrap/>
            <w:vAlign w:val="bottom"/>
            <w:hideMark/>
          </w:tcPr>
          <w:p w14:paraId="3F53DD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13487</w:t>
            </w:r>
          </w:p>
        </w:tc>
        <w:tc>
          <w:tcPr>
            <w:tcW w:w="3617" w:type="dxa"/>
            <w:tcBorders>
              <w:top w:val="nil"/>
              <w:left w:val="nil"/>
              <w:bottom w:val="nil"/>
              <w:right w:val="nil"/>
            </w:tcBorders>
            <w:shd w:val="clear" w:color="auto" w:fill="auto"/>
            <w:noWrap/>
            <w:vAlign w:val="bottom"/>
            <w:hideMark/>
          </w:tcPr>
          <w:p w14:paraId="0F6102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Per Thyges Torv</w:t>
            </w:r>
          </w:p>
        </w:tc>
        <w:tc>
          <w:tcPr>
            <w:tcW w:w="4663" w:type="dxa"/>
            <w:tcBorders>
              <w:top w:val="nil"/>
              <w:left w:val="nil"/>
              <w:bottom w:val="nil"/>
              <w:right w:val="nil"/>
            </w:tcBorders>
            <w:shd w:val="clear" w:color="auto" w:fill="auto"/>
            <w:noWrap/>
            <w:vAlign w:val="bottom"/>
            <w:hideMark/>
          </w:tcPr>
          <w:p w14:paraId="17A897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39D5588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14:paraId="48B171C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A66D7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6654AA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5CB59B8" w14:textId="77777777" w:rsidTr="00440ED3">
        <w:trPr>
          <w:trHeight w:val="284"/>
        </w:trPr>
        <w:tc>
          <w:tcPr>
            <w:tcW w:w="873" w:type="dxa"/>
            <w:tcBorders>
              <w:top w:val="nil"/>
              <w:left w:val="nil"/>
              <w:bottom w:val="nil"/>
              <w:right w:val="nil"/>
            </w:tcBorders>
            <w:shd w:val="clear" w:color="auto" w:fill="auto"/>
            <w:noWrap/>
            <w:vAlign w:val="bottom"/>
            <w:hideMark/>
          </w:tcPr>
          <w:p w14:paraId="41924B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5779</w:t>
            </w:r>
          </w:p>
        </w:tc>
        <w:tc>
          <w:tcPr>
            <w:tcW w:w="3617" w:type="dxa"/>
            <w:tcBorders>
              <w:top w:val="nil"/>
              <w:left w:val="nil"/>
              <w:bottom w:val="nil"/>
              <w:right w:val="nil"/>
            </w:tcBorders>
            <w:shd w:val="clear" w:color="auto" w:fill="auto"/>
            <w:noWrap/>
            <w:vAlign w:val="bottom"/>
            <w:hideMark/>
          </w:tcPr>
          <w:p w14:paraId="2462D9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 Hansens Vej</w:t>
            </w:r>
          </w:p>
        </w:tc>
        <w:tc>
          <w:tcPr>
            <w:tcW w:w="4663" w:type="dxa"/>
            <w:tcBorders>
              <w:top w:val="nil"/>
              <w:left w:val="nil"/>
              <w:bottom w:val="nil"/>
              <w:right w:val="nil"/>
            </w:tcBorders>
            <w:shd w:val="clear" w:color="auto" w:fill="auto"/>
            <w:noWrap/>
            <w:vAlign w:val="bottom"/>
            <w:hideMark/>
          </w:tcPr>
          <w:p w14:paraId="7F4E2A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Lind By, Damsholte</w:t>
            </w:r>
          </w:p>
        </w:tc>
        <w:tc>
          <w:tcPr>
            <w:tcW w:w="609" w:type="dxa"/>
            <w:tcBorders>
              <w:top w:val="nil"/>
              <w:left w:val="nil"/>
              <w:bottom w:val="nil"/>
              <w:right w:val="nil"/>
            </w:tcBorders>
            <w:shd w:val="clear" w:color="auto" w:fill="auto"/>
            <w:noWrap/>
            <w:vAlign w:val="bottom"/>
            <w:hideMark/>
          </w:tcPr>
          <w:p w14:paraId="74C4BB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3A4B6D3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7AA92EB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7731A7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64A5FE7" w14:textId="77777777" w:rsidTr="00440ED3">
        <w:trPr>
          <w:trHeight w:val="284"/>
        </w:trPr>
        <w:tc>
          <w:tcPr>
            <w:tcW w:w="873" w:type="dxa"/>
            <w:tcBorders>
              <w:top w:val="nil"/>
              <w:left w:val="nil"/>
              <w:bottom w:val="nil"/>
              <w:right w:val="nil"/>
            </w:tcBorders>
            <w:shd w:val="clear" w:color="auto" w:fill="auto"/>
            <w:noWrap/>
            <w:vAlign w:val="bottom"/>
            <w:hideMark/>
          </w:tcPr>
          <w:p w14:paraId="053D9F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3335</w:t>
            </w:r>
          </w:p>
        </w:tc>
        <w:tc>
          <w:tcPr>
            <w:tcW w:w="3617" w:type="dxa"/>
            <w:tcBorders>
              <w:top w:val="nil"/>
              <w:left w:val="nil"/>
              <w:bottom w:val="nil"/>
              <w:right w:val="nil"/>
            </w:tcBorders>
            <w:shd w:val="clear" w:color="auto" w:fill="auto"/>
            <w:noWrap/>
            <w:vAlign w:val="bottom"/>
            <w:hideMark/>
          </w:tcPr>
          <w:p w14:paraId="281A83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Platanvej 40 (4780)</w:t>
            </w:r>
          </w:p>
        </w:tc>
        <w:tc>
          <w:tcPr>
            <w:tcW w:w="4663" w:type="dxa"/>
            <w:tcBorders>
              <w:top w:val="nil"/>
              <w:left w:val="nil"/>
              <w:bottom w:val="nil"/>
              <w:right w:val="nil"/>
            </w:tcBorders>
            <w:shd w:val="clear" w:color="auto" w:fill="auto"/>
            <w:noWrap/>
            <w:vAlign w:val="bottom"/>
            <w:hideMark/>
          </w:tcPr>
          <w:p w14:paraId="1C2DCA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23B48F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14:paraId="60EC5FF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672957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347.100</w:t>
            </w:r>
          </w:p>
        </w:tc>
        <w:tc>
          <w:tcPr>
            <w:tcW w:w="1678" w:type="dxa"/>
            <w:tcBorders>
              <w:top w:val="nil"/>
              <w:left w:val="nil"/>
              <w:bottom w:val="nil"/>
              <w:right w:val="nil"/>
            </w:tcBorders>
            <w:shd w:val="clear" w:color="auto" w:fill="auto"/>
            <w:noWrap/>
            <w:vAlign w:val="bottom"/>
            <w:hideMark/>
          </w:tcPr>
          <w:p w14:paraId="38191BC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347.100</w:t>
            </w:r>
          </w:p>
        </w:tc>
      </w:tr>
      <w:tr w:rsidR="00440ED3" w:rsidRPr="00440ED3" w14:paraId="7488C903" w14:textId="77777777" w:rsidTr="00440ED3">
        <w:trPr>
          <w:trHeight w:val="284"/>
        </w:trPr>
        <w:tc>
          <w:tcPr>
            <w:tcW w:w="873" w:type="dxa"/>
            <w:tcBorders>
              <w:top w:val="nil"/>
              <w:left w:val="nil"/>
              <w:bottom w:val="nil"/>
              <w:right w:val="nil"/>
            </w:tcBorders>
            <w:shd w:val="clear" w:color="auto" w:fill="auto"/>
            <w:noWrap/>
            <w:vAlign w:val="bottom"/>
            <w:hideMark/>
          </w:tcPr>
          <w:p w14:paraId="5E4E01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4293</w:t>
            </w:r>
          </w:p>
        </w:tc>
        <w:tc>
          <w:tcPr>
            <w:tcW w:w="3617" w:type="dxa"/>
            <w:tcBorders>
              <w:top w:val="nil"/>
              <w:left w:val="nil"/>
              <w:bottom w:val="nil"/>
              <w:right w:val="nil"/>
            </w:tcBorders>
            <w:shd w:val="clear" w:color="auto" w:fill="auto"/>
            <w:noWrap/>
            <w:vAlign w:val="bottom"/>
            <w:hideMark/>
          </w:tcPr>
          <w:p w14:paraId="71AAC9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Platanvej 40 (4780)</w:t>
            </w:r>
          </w:p>
        </w:tc>
        <w:tc>
          <w:tcPr>
            <w:tcW w:w="4663" w:type="dxa"/>
            <w:tcBorders>
              <w:top w:val="nil"/>
              <w:left w:val="nil"/>
              <w:bottom w:val="nil"/>
              <w:right w:val="nil"/>
            </w:tcBorders>
            <w:shd w:val="clear" w:color="auto" w:fill="auto"/>
            <w:noWrap/>
            <w:vAlign w:val="bottom"/>
            <w:hideMark/>
          </w:tcPr>
          <w:p w14:paraId="400EF4C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18D274A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14:paraId="5CD201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7F8266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1.150.700</w:t>
            </w:r>
          </w:p>
        </w:tc>
        <w:tc>
          <w:tcPr>
            <w:tcW w:w="1678" w:type="dxa"/>
            <w:tcBorders>
              <w:top w:val="nil"/>
              <w:left w:val="nil"/>
              <w:bottom w:val="nil"/>
              <w:right w:val="nil"/>
            </w:tcBorders>
            <w:shd w:val="clear" w:color="auto" w:fill="auto"/>
            <w:noWrap/>
            <w:vAlign w:val="bottom"/>
            <w:hideMark/>
          </w:tcPr>
          <w:p w14:paraId="48AB73D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1.150.700</w:t>
            </w:r>
          </w:p>
        </w:tc>
      </w:tr>
      <w:tr w:rsidR="00440ED3" w:rsidRPr="00440ED3" w14:paraId="717DF552" w14:textId="77777777" w:rsidTr="00440ED3">
        <w:trPr>
          <w:trHeight w:val="284"/>
        </w:trPr>
        <w:tc>
          <w:tcPr>
            <w:tcW w:w="873" w:type="dxa"/>
            <w:tcBorders>
              <w:top w:val="nil"/>
              <w:left w:val="nil"/>
              <w:bottom w:val="nil"/>
              <w:right w:val="nil"/>
            </w:tcBorders>
            <w:shd w:val="clear" w:color="auto" w:fill="auto"/>
            <w:noWrap/>
            <w:vAlign w:val="bottom"/>
            <w:hideMark/>
          </w:tcPr>
          <w:p w14:paraId="3E946F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25772</w:t>
            </w:r>
          </w:p>
        </w:tc>
        <w:tc>
          <w:tcPr>
            <w:tcW w:w="3617" w:type="dxa"/>
            <w:tcBorders>
              <w:top w:val="nil"/>
              <w:left w:val="nil"/>
              <w:bottom w:val="nil"/>
              <w:right w:val="nil"/>
            </w:tcBorders>
            <w:shd w:val="clear" w:color="auto" w:fill="auto"/>
            <w:noWrap/>
            <w:vAlign w:val="bottom"/>
            <w:hideMark/>
          </w:tcPr>
          <w:p w14:paraId="5F7BD6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Platanvej 41 A - 41 V (4780)</w:t>
            </w:r>
          </w:p>
        </w:tc>
        <w:tc>
          <w:tcPr>
            <w:tcW w:w="4663" w:type="dxa"/>
            <w:tcBorders>
              <w:top w:val="nil"/>
              <w:left w:val="nil"/>
              <w:bottom w:val="nil"/>
              <w:right w:val="nil"/>
            </w:tcBorders>
            <w:shd w:val="clear" w:color="auto" w:fill="auto"/>
            <w:noWrap/>
            <w:vAlign w:val="bottom"/>
            <w:hideMark/>
          </w:tcPr>
          <w:p w14:paraId="2CE911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045A185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bottom"/>
            <w:hideMark/>
          </w:tcPr>
          <w:p w14:paraId="0F6385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bottom"/>
            <w:hideMark/>
          </w:tcPr>
          <w:p w14:paraId="780C757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755.600</w:t>
            </w:r>
          </w:p>
        </w:tc>
        <w:tc>
          <w:tcPr>
            <w:tcW w:w="1678" w:type="dxa"/>
            <w:tcBorders>
              <w:top w:val="nil"/>
              <w:left w:val="nil"/>
              <w:bottom w:val="nil"/>
              <w:right w:val="nil"/>
            </w:tcBorders>
            <w:shd w:val="clear" w:color="auto" w:fill="auto"/>
            <w:noWrap/>
            <w:vAlign w:val="bottom"/>
            <w:hideMark/>
          </w:tcPr>
          <w:p w14:paraId="11046AB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16.300.000</w:t>
            </w:r>
          </w:p>
        </w:tc>
      </w:tr>
      <w:tr w:rsidR="00440ED3" w:rsidRPr="00440ED3" w14:paraId="5297A99E" w14:textId="77777777" w:rsidTr="00440ED3">
        <w:trPr>
          <w:trHeight w:val="284"/>
        </w:trPr>
        <w:tc>
          <w:tcPr>
            <w:tcW w:w="873" w:type="dxa"/>
            <w:tcBorders>
              <w:top w:val="nil"/>
              <w:left w:val="nil"/>
              <w:bottom w:val="nil"/>
              <w:right w:val="nil"/>
            </w:tcBorders>
            <w:shd w:val="clear" w:color="auto" w:fill="auto"/>
            <w:noWrap/>
            <w:vAlign w:val="bottom"/>
            <w:hideMark/>
          </w:tcPr>
          <w:p w14:paraId="08392FA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4290</w:t>
            </w:r>
          </w:p>
        </w:tc>
        <w:tc>
          <w:tcPr>
            <w:tcW w:w="3617" w:type="dxa"/>
            <w:tcBorders>
              <w:top w:val="nil"/>
              <w:left w:val="nil"/>
              <w:bottom w:val="nil"/>
              <w:right w:val="nil"/>
            </w:tcBorders>
            <w:shd w:val="clear" w:color="auto" w:fill="auto"/>
            <w:noWrap/>
            <w:vAlign w:val="bottom"/>
            <w:hideMark/>
          </w:tcPr>
          <w:p w14:paraId="14E593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Platanvej 45</w:t>
            </w:r>
          </w:p>
        </w:tc>
        <w:tc>
          <w:tcPr>
            <w:tcW w:w="4663" w:type="dxa"/>
            <w:tcBorders>
              <w:top w:val="nil"/>
              <w:left w:val="nil"/>
              <w:bottom w:val="nil"/>
              <w:right w:val="nil"/>
            </w:tcBorders>
            <w:shd w:val="clear" w:color="auto" w:fill="auto"/>
            <w:noWrap/>
            <w:vAlign w:val="bottom"/>
            <w:hideMark/>
          </w:tcPr>
          <w:p w14:paraId="4650B9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21FA9C5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bottom"/>
            <w:hideMark/>
          </w:tcPr>
          <w:p w14:paraId="264C48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791340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530.500</w:t>
            </w:r>
          </w:p>
        </w:tc>
        <w:tc>
          <w:tcPr>
            <w:tcW w:w="1678" w:type="dxa"/>
            <w:tcBorders>
              <w:top w:val="nil"/>
              <w:left w:val="nil"/>
              <w:bottom w:val="nil"/>
              <w:right w:val="nil"/>
            </w:tcBorders>
            <w:shd w:val="clear" w:color="auto" w:fill="auto"/>
            <w:noWrap/>
            <w:vAlign w:val="bottom"/>
            <w:hideMark/>
          </w:tcPr>
          <w:p w14:paraId="7886487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2.500.000</w:t>
            </w:r>
          </w:p>
        </w:tc>
      </w:tr>
      <w:tr w:rsidR="00440ED3" w:rsidRPr="00440ED3" w14:paraId="4E634791" w14:textId="77777777" w:rsidTr="00440ED3">
        <w:trPr>
          <w:trHeight w:val="284"/>
        </w:trPr>
        <w:tc>
          <w:tcPr>
            <w:tcW w:w="873" w:type="dxa"/>
            <w:tcBorders>
              <w:top w:val="nil"/>
              <w:left w:val="nil"/>
              <w:bottom w:val="nil"/>
              <w:right w:val="nil"/>
            </w:tcBorders>
            <w:shd w:val="clear" w:color="auto" w:fill="auto"/>
            <w:noWrap/>
            <w:vAlign w:val="bottom"/>
            <w:hideMark/>
          </w:tcPr>
          <w:p w14:paraId="1F52F3E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4289</w:t>
            </w:r>
          </w:p>
        </w:tc>
        <w:tc>
          <w:tcPr>
            <w:tcW w:w="3617" w:type="dxa"/>
            <w:tcBorders>
              <w:top w:val="nil"/>
              <w:left w:val="nil"/>
              <w:bottom w:val="nil"/>
              <w:right w:val="nil"/>
            </w:tcBorders>
            <w:shd w:val="clear" w:color="auto" w:fill="auto"/>
            <w:noWrap/>
            <w:vAlign w:val="bottom"/>
            <w:hideMark/>
          </w:tcPr>
          <w:p w14:paraId="4C62E4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Platanvej/Ulvshalevej</w:t>
            </w:r>
          </w:p>
        </w:tc>
        <w:tc>
          <w:tcPr>
            <w:tcW w:w="4663" w:type="dxa"/>
            <w:tcBorders>
              <w:top w:val="nil"/>
              <w:left w:val="nil"/>
              <w:bottom w:val="nil"/>
              <w:right w:val="nil"/>
            </w:tcBorders>
            <w:shd w:val="clear" w:color="auto" w:fill="auto"/>
            <w:noWrap/>
            <w:vAlign w:val="bottom"/>
            <w:hideMark/>
          </w:tcPr>
          <w:p w14:paraId="08EA429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1E0A75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bottom"/>
            <w:hideMark/>
          </w:tcPr>
          <w:p w14:paraId="124987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bottom"/>
            <w:hideMark/>
          </w:tcPr>
          <w:p w14:paraId="29D21DF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2.230.800</w:t>
            </w:r>
          </w:p>
        </w:tc>
        <w:tc>
          <w:tcPr>
            <w:tcW w:w="1678" w:type="dxa"/>
            <w:tcBorders>
              <w:top w:val="nil"/>
              <w:left w:val="nil"/>
              <w:bottom w:val="nil"/>
              <w:right w:val="nil"/>
            </w:tcBorders>
            <w:shd w:val="clear" w:color="auto" w:fill="auto"/>
            <w:noWrap/>
            <w:vAlign w:val="bottom"/>
            <w:hideMark/>
          </w:tcPr>
          <w:p w14:paraId="7CD339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2.230.800</w:t>
            </w:r>
          </w:p>
        </w:tc>
      </w:tr>
      <w:tr w:rsidR="00440ED3" w:rsidRPr="00440ED3" w14:paraId="233499AB" w14:textId="77777777" w:rsidTr="00440ED3">
        <w:trPr>
          <w:trHeight w:val="284"/>
        </w:trPr>
        <w:tc>
          <w:tcPr>
            <w:tcW w:w="873" w:type="dxa"/>
            <w:tcBorders>
              <w:top w:val="nil"/>
              <w:left w:val="nil"/>
              <w:bottom w:val="nil"/>
              <w:right w:val="nil"/>
            </w:tcBorders>
            <w:shd w:val="clear" w:color="auto" w:fill="auto"/>
            <w:noWrap/>
            <w:vAlign w:val="bottom"/>
            <w:hideMark/>
          </w:tcPr>
          <w:p w14:paraId="51BD5E51"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68D81EB1"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461E6144"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168635F0"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35CFEF8F"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052623B5"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3847B616" w14:textId="77777777" w:rsidTr="00440ED3">
        <w:trPr>
          <w:trHeight w:val="284"/>
        </w:trPr>
        <w:tc>
          <w:tcPr>
            <w:tcW w:w="873" w:type="dxa"/>
            <w:tcBorders>
              <w:top w:val="nil"/>
              <w:left w:val="nil"/>
              <w:bottom w:val="nil"/>
              <w:right w:val="nil"/>
            </w:tcBorders>
            <w:shd w:val="clear" w:color="auto" w:fill="auto"/>
            <w:noWrap/>
            <w:vAlign w:val="bottom"/>
            <w:hideMark/>
          </w:tcPr>
          <w:p w14:paraId="33F7F0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7403</w:t>
            </w:r>
          </w:p>
        </w:tc>
        <w:tc>
          <w:tcPr>
            <w:tcW w:w="3617" w:type="dxa"/>
            <w:tcBorders>
              <w:top w:val="nil"/>
              <w:left w:val="nil"/>
              <w:bottom w:val="nil"/>
              <w:right w:val="nil"/>
            </w:tcBorders>
            <w:shd w:val="clear" w:color="auto" w:fill="auto"/>
            <w:noWrap/>
            <w:vAlign w:val="bottom"/>
            <w:hideMark/>
          </w:tcPr>
          <w:p w14:paraId="49D0D9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Pollerupvej 6</w:t>
            </w:r>
          </w:p>
        </w:tc>
        <w:tc>
          <w:tcPr>
            <w:tcW w:w="4663" w:type="dxa"/>
            <w:tcBorders>
              <w:top w:val="nil"/>
              <w:left w:val="nil"/>
              <w:bottom w:val="nil"/>
              <w:right w:val="nil"/>
            </w:tcBorders>
            <w:shd w:val="clear" w:color="auto" w:fill="auto"/>
            <w:noWrap/>
            <w:vAlign w:val="bottom"/>
            <w:hideMark/>
          </w:tcPr>
          <w:p w14:paraId="6C3B90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bottom"/>
            <w:hideMark/>
          </w:tcPr>
          <w:p w14:paraId="442433E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14:paraId="3BE718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bottom"/>
            <w:hideMark/>
          </w:tcPr>
          <w:p w14:paraId="2BA0F7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112.100</w:t>
            </w:r>
          </w:p>
        </w:tc>
        <w:tc>
          <w:tcPr>
            <w:tcW w:w="1678" w:type="dxa"/>
            <w:tcBorders>
              <w:top w:val="nil"/>
              <w:left w:val="nil"/>
              <w:bottom w:val="nil"/>
              <w:right w:val="nil"/>
            </w:tcBorders>
            <w:shd w:val="clear" w:color="auto" w:fill="auto"/>
            <w:noWrap/>
            <w:vAlign w:val="bottom"/>
            <w:hideMark/>
          </w:tcPr>
          <w:p w14:paraId="594B49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190.000</w:t>
            </w:r>
          </w:p>
        </w:tc>
      </w:tr>
      <w:tr w:rsidR="00440ED3" w:rsidRPr="00440ED3" w14:paraId="209E6400" w14:textId="77777777" w:rsidTr="00440ED3">
        <w:trPr>
          <w:trHeight w:val="284"/>
        </w:trPr>
        <w:tc>
          <w:tcPr>
            <w:tcW w:w="873" w:type="dxa"/>
            <w:tcBorders>
              <w:top w:val="nil"/>
              <w:left w:val="nil"/>
              <w:bottom w:val="nil"/>
              <w:right w:val="nil"/>
            </w:tcBorders>
            <w:shd w:val="clear" w:color="auto" w:fill="auto"/>
            <w:noWrap/>
            <w:vAlign w:val="bottom"/>
            <w:hideMark/>
          </w:tcPr>
          <w:p w14:paraId="32213C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11267</w:t>
            </w:r>
          </w:p>
        </w:tc>
        <w:tc>
          <w:tcPr>
            <w:tcW w:w="3617" w:type="dxa"/>
            <w:tcBorders>
              <w:top w:val="nil"/>
              <w:left w:val="nil"/>
              <w:bottom w:val="nil"/>
              <w:right w:val="nil"/>
            </w:tcBorders>
            <w:shd w:val="clear" w:color="auto" w:fill="auto"/>
            <w:noWrap/>
            <w:vAlign w:val="bottom"/>
            <w:hideMark/>
          </w:tcPr>
          <w:p w14:paraId="4025E0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Pollerupvej Fælles Vanding</w:t>
            </w:r>
          </w:p>
        </w:tc>
        <w:tc>
          <w:tcPr>
            <w:tcW w:w="4663" w:type="dxa"/>
            <w:tcBorders>
              <w:top w:val="nil"/>
              <w:left w:val="nil"/>
              <w:bottom w:val="nil"/>
              <w:right w:val="nil"/>
            </w:tcBorders>
            <w:shd w:val="clear" w:color="auto" w:fill="auto"/>
            <w:noWrap/>
            <w:vAlign w:val="bottom"/>
            <w:hideMark/>
          </w:tcPr>
          <w:p w14:paraId="08172E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bottom"/>
            <w:hideMark/>
          </w:tcPr>
          <w:p w14:paraId="7C5B83B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w:t>
            </w:r>
          </w:p>
        </w:tc>
        <w:tc>
          <w:tcPr>
            <w:tcW w:w="490" w:type="dxa"/>
            <w:tcBorders>
              <w:top w:val="nil"/>
              <w:left w:val="nil"/>
              <w:bottom w:val="nil"/>
              <w:right w:val="nil"/>
            </w:tcBorders>
            <w:shd w:val="clear" w:color="auto" w:fill="auto"/>
            <w:noWrap/>
            <w:vAlign w:val="bottom"/>
            <w:hideMark/>
          </w:tcPr>
          <w:p w14:paraId="5DD84DE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E319C1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03D096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2651082" w14:textId="77777777" w:rsidTr="00440ED3">
        <w:trPr>
          <w:trHeight w:val="284"/>
        </w:trPr>
        <w:tc>
          <w:tcPr>
            <w:tcW w:w="873" w:type="dxa"/>
            <w:tcBorders>
              <w:top w:val="nil"/>
              <w:left w:val="nil"/>
              <w:bottom w:val="nil"/>
              <w:right w:val="nil"/>
            </w:tcBorders>
            <w:shd w:val="clear" w:color="auto" w:fill="auto"/>
            <w:noWrap/>
            <w:vAlign w:val="bottom"/>
            <w:hideMark/>
          </w:tcPr>
          <w:p w14:paraId="776F14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11266</w:t>
            </w:r>
          </w:p>
        </w:tc>
        <w:tc>
          <w:tcPr>
            <w:tcW w:w="3617" w:type="dxa"/>
            <w:tcBorders>
              <w:top w:val="nil"/>
              <w:left w:val="nil"/>
              <w:bottom w:val="nil"/>
              <w:right w:val="nil"/>
            </w:tcBorders>
            <w:shd w:val="clear" w:color="auto" w:fill="auto"/>
            <w:noWrap/>
            <w:vAlign w:val="bottom"/>
            <w:hideMark/>
          </w:tcPr>
          <w:p w14:paraId="7B75AE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Pollerupvej Gadejord</w:t>
            </w:r>
          </w:p>
        </w:tc>
        <w:tc>
          <w:tcPr>
            <w:tcW w:w="4663" w:type="dxa"/>
            <w:tcBorders>
              <w:top w:val="nil"/>
              <w:left w:val="nil"/>
              <w:bottom w:val="nil"/>
              <w:right w:val="nil"/>
            </w:tcBorders>
            <w:shd w:val="clear" w:color="auto" w:fill="auto"/>
            <w:noWrap/>
            <w:vAlign w:val="bottom"/>
            <w:hideMark/>
          </w:tcPr>
          <w:p w14:paraId="6CAEE09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bottom"/>
            <w:hideMark/>
          </w:tcPr>
          <w:p w14:paraId="0BEB64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w:t>
            </w:r>
          </w:p>
        </w:tc>
        <w:tc>
          <w:tcPr>
            <w:tcW w:w="490" w:type="dxa"/>
            <w:tcBorders>
              <w:top w:val="nil"/>
              <w:left w:val="nil"/>
              <w:bottom w:val="nil"/>
              <w:right w:val="nil"/>
            </w:tcBorders>
            <w:shd w:val="clear" w:color="auto" w:fill="auto"/>
            <w:noWrap/>
            <w:vAlign w:val="bottom"/>
            <w:hideMark/>
          </w:tcPr>
          <w:p w14:paraId="607802B5"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70CCF8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182CF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FBFD145" w14:textId="77777777" w:rsidTr="00440ED3">
        <w:trPr>
          <w:trHeight w:val="284"/>
        </w:trPr>
        <w:tc>
          <w:tcPr>
            <w:tcW w:w="873" w:type="dxa"/>
            <w:tcBorders>
              <w:top w:val="nil"/>
              <w:left w:val="nil"/>
              <w:bottom w:val="nil"/>
              <w:right w:val="nil"/>
            </w:tcBorders>
            <w:shd w:val="clear" w:color="auto" w:fill="auto"/>
            <w:noWrap/>
            <w:vAlign w:val="bottom"/>
            <w:hideMark/>
          </w:tcPr>
          <w:p w14:paraId="0A3739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20663</w:t>
            </w:r>
          </w:p>
        </w:tc>
        <w:tc>
          <w:tcPr>
            <w:tcW w:w="3617" w:type="dxa"/>
            <w:tcBorders>
              <w:top w:val="nil"/>
              <w:left w:val="nil"/>
              <w:bottom w:val="nil"/>
              <w:right w:val="nil"/>
            </w:tcBorders>
            <w:shd w:val="clear" w:color="auto" w:fill="auto"/>
            <w:noWrap/>
            <w:vAlign w:val="bottom"/>
            <w:hideMark/>
          </w:tcPr>
          <w:p w14:paraId="03954C5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Primulavej 5 (4760)</w:t>
            </w:r>
          </w:p>
        </w:tc>
        <w:tc>
          <w:tcPr>
            <w:tcW w:w="4663" w:type="dxa"/>
            <w:tcBorders>
              <w:top w:val="nil"/>
              <w:left w:val="nil"/>
              <w:bottom w:val="nil"/>
              <w:right w:val="nil"/>
            </w:tcBorders>
            <w:shd w:val="clear" w:color="auto" w:fill="auto"/>
            <w:noWrap/>
            <w:vAlign w:val="bottom"/>
            <w:hideMark/>
          </w:tcPr>
          <w:p w14:paraId="119DA5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67D0E31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53A408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CV</w:t>
            </w:r>
          </w:p>
        </w:tc>
        <w:tc>
          <w:tcPr>
            <w:tcW w:w="1678" w:type="dxa"/>
            <w:tcBorders>
              <w:top w:val="nil"/>
              <w:left w:val="nil"/>
              <w:bottom w:val="nil"/>
              <w:right w:val="nil"/>
            </w:tcBorders>
            <w:shd w:val="clear" w:color="auto" w:fill="auto"/>
            <w:noWrap/>
            <w:vAlign w:val="bottom"/>
            <w:hideMark/>
          </w:tcPr>
          <w:p w14:paraId="56D789C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2.319.000</w:t>
            </w:r>
          </w:p>
        </w:tc>
        <w:tc>
          <w:tcPr>
            <w:tcW w:w="1678" w:type="dxa"/>
            <w:tcBorders>
              <w:top w:val="nil"/>
              <w:left w:val="nil"/>
              <w:bottom w:val="nil"/>
              <w:right w:val="nil"/>
            </w:tcBorders>
            <w:shd w:val="clear" w:color="auto" w:fill="auto"/>
            <w:noWrap/>
            <w:vAlign w:val="bottom"/>
            <w:hideMark/>
          </w:tcPr>
          <w:p w14:paraId="25CCE02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9.850.000</w:t>
            </w:r>
          </w:p>
        </w:tc>
      </w:tr>
      <w:tr w:rsidR="00440ED3" w:rsidRPr="00440ED3" w14:paraId="5F7E868F" w14:textId="77777777" w:rsidTr="00440ED3">
        <w:trPr>
          <w:trHeight w:val="284"/>
        </w:trPr>
        <w:tc>
          <w:tcPr>
            <w:tcW w:w="873" w:type="dxa"/>
            <w:tcBorders>
              <w:top w:val="nil"/>
              <w:left w:val="nil"/>
              <w:bottom w:val="nil"/>
              <w:right w:val="nil"/>
            </w:tcBorders>
            <w:shd w:val="clear" w:color="auto" w:fill="auto"/>
            <w:noWrap/>
            <w:vAlign w:val="bottom"/>
            <w:hideMark/>
          </w:tcPr>
          <w:p w14:paraId="3CCC182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6963</w:t>
            </w:r>
          </w:p>
        </w:tc>
        <w:tc>
          <w:tcPr>
            <w:tcW w:w="3617" w:type="dxa"/>
            <w:tcBorders>
              <w:top w:val="nil"/>
              <w:left w:val="nil"/>
              <w:bottom w:val="nil"/>
              <w:right w:val="nil"/>
            </w:tcBorders>
            <w:shd w:val="clear" w:color="auto" w:fill="auto"/>
            <w:noWrap/>
            <w:vAlign w:val="bottom"/>
            <w:hideMark/>
          </w:tcPr>
          <w:p w14:paraId="7CC6C8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Præstebjergvej 6</w:t>
            </w:r>
          </w:p>
        </w:tc>
        <w:tc>
          <w:tcPr>
            <w:tcW w:w="4663" w:type="dxa"/>
            <w:tcBorders>
              <w:top w:val="nil"/>
              <w:left w:val="nil"/>
              <w:bottom w:val="nil"/>
              <w:right w:val="nil"/>
            </w:tcBorders>
            <w:shd w:val="clear" w:color="auto" w:fill="auto"/>
            <w:noWrap/>
            <w:vAlign w:val="bottom"/>
            <w:hideMark/>
          </w:tcPr>
          <w:p w14:paraId="711676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bottom"/>
            <w:hideMark/>
          </w:tcPr>
          <w:p w14:paraId="05CAF1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55A049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BC</w:t>
            </w:r>
          </w:p>
        </w:tc>
        <w:tc>
          <w:tcPr>
            <w:tcW w:w="1678" w:type="dxa"/>
            <w:tcBorders>
              <w:top w:val="nil"/>
              <w:left w:val="nil"/>
              <w:bottom w:val="nil"/>
              <w:right w:val="nil"/>
            </w:tcBorders>
            <w:shd w:val="clear" w:color="auto" w:fill="auto"/>
            <w:noWrap/>
            <w:vAlign w:val="bottom"/>
            <w:hideMark/>
          </w:tcPr>
          <w:p w14:paraId="013AC4D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400.600</w:t>
            </w:r>
          </w:p>
        </w:tc>
        <w:tc>
          <w:tcPr>
            <w:tcW w:w="1678" w:type="dxa"/>
            <w:tcBorders>
              <w:top w:val="nil"/>
              <w:left w:val="nil"/>
              <w:bottom w:val="nil"/>
              <w:right w:val="nil"/>
            </w:tcBorders>
            <w:shd w:val="clear" w:color="auto" w:fill="auto"/>
            <w:noWrap/>
            <w:vAlign w:val="bottom"/>
            <w:hideMark/>
          </w:tcPr>
          <w:p w14:paraId="469F11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6.350.000</w:t>
            </w:r>
          </w:p>
        </w:tc>
      </w:tr>
      <w:tr w:rsidR="00440ED3" w:rsidRPr="00440ED3" w14:paraId="2C88656C" w14:textId="77777777" w:rsidTr="00440ED3">
        <w:trPr>
          <w:trHeight w:val="284"/>
        </w:trPr>
        <w:tc>
          <w:tcPr>
            <w:tcW w:w="873" w:type="dxa"/>
            <w:tcBorders>
              <w:top w:val="nil"/>
              <w:left w:val="nil"/>
              <w:bottom w:val="nil"/>
              <w:right w:val="nil"/>
            </w:tcBorders>
            <w:shd w:val="clear" w:color="auto" w:fill="auto"/>
            <w:noWrap/>
            <w:vAlign w:val="bottom"/>
            <w:hideMark/>
          </w:tcPr>
          <w:p w14:paraId="13FD17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18502</w:t>
            </w:r>
          </w:p>
        </w:tc>
        <w:tc>
          <w:tcPr>
            <w:tcW w:w="3617" w:type="dxa"/>
            <w:tcBorders>
              <w:top w:val="nil"/>
              <w:left w:val="nil"/>
              <w:bottom w:val="nil"/>
              <w:right w:val="nil"/>
            </w:tcBorders>
            <w:shd w:val="clear" w:color="auto" w:fill="auto"/>
            <w:noWrap/>
            <w:vAlign w:val="bottom"/>
            <w:hideMark/>
          </w:tcPr>
          <w:p w14:paraId="6F843D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w:t>
            </w:r>
          </w:p>
        </w:tc>
        <w:tc>
          <w:tcPr>
            <w:tcW w:w="4663" w:type="dxa"/>
            <w:tcBorders>
              <w:top w:val="nil"/>
              <w:left w:val="nil"/>
              <w:bottom w:val="nil"/>
              <w:right w:val="nil"/>
            </w:tcBorders>
            <w:shd w:val="clear" w:color="auto" w:fill="auto"/>
            <w:noWrap/>
            <w:vAlign w:val="bottom"/>
            <w:hideMark/>
          </w:tcPr>
          <w:p w14:paraId="3F370A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3DABC48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01A018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bottom"/>
            <w:hideMark/>
          </w:tcPr>
          <w:p w14:paraId="75D911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1.671.900</w:t>
            </w:r>
          </w:p>
        </w:tc>
        <w:tc>
          <w:tcPr>
            <w:tcW w:w="1678" w:type="dxa"/>
            <w:tcBorders>
              <w:top w:val="nil"/>
              <w:left w:val="nil"/>
              <w:bottom w:val="nil"/>
              <w:right w:val="nil"/>
            </w:tcBorders>
            <w:shd w:val="clear" w:color="auto" w:fill="auto"/>
            <w:noWrap/>
            <w:vAlign w:val="bottom"/>
            <w:hideMark/>
          </w:tcPr>
          <w:p w14:paraId="237DCF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1.671.900</w:t>
            </w:r>
          </w:p>
        </w:tc>
      </w:tr>
      <w:tr w:rsidR="00440ED3" w:rsidRPr="00440ED3" w14:paraId="2FF9813C" w14:textId="77777777" w:rsidTr="00440ED3">
        <w:trPr>
          <w:trHeight w:val="284"/>
        </w:trPr>
        <w:tc>
          <w:tcPr>
            <w:tcW w:w="873" w:type="dxa"/>
            <w:tcBorders>
              <w:top w:val="nil"/>
              <w:left w:val="nil"/>
              <w:bottom w:val="nil"/>
              <w:right w:val="nil"/>
            </w:tcBorders>
            <w:shd w:val="clear" w:color="auto" w:fill="auto"/>
            <w:noWrap/>
            <w:vAlign w:val="bottom"/>
            <w:hideMark/>
          </w:tcPr>
          <w:p w14:paraId="07A79C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15626</w:t>
            </w:r>
          </w:p>
        </w:tc>
        <w:tc>
          <w:tcPr>
            <w:tcW w:w="3617" w:type="dxa"/>
            <w:tcBorders>
              <w:top w:val="nil"/>
              <w:left w:val="nil"/>
              <w:bottom w:val="nil"/>
              <w:right w:val="nil"/>
            </w:tcBorders>
            <w:shd w:val="clear" w:color="auto" w:fill="auto"/>
            <w:noWrap/>
            <w:vAlign w:val="bottom"/>
            <w:hideMark/>
          </w:tcPr>
          <w:p w14:paraId="44364F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(4720)</w:t>
            </w:r>
          </w:p>
        </w:tc>
        <w:tc>
          <w:tcPr>
            <w:tcW w:w="4663" w:type="dxa"/>
            <w:tcBorders>
              <w:top w:val="nil"/>
              <w:left w:val="nil"/>
              <w:bottom w:val="nil"/>
              <w:right w:val="nil"/>
            </w:tcBorders>
            <w:shd w:val="clear" w:color="auto" w:fill="auto"/>
            <w:noWrap/>
            <w:vAlign w:val="bottom"/>
            <w:hideMark/>
          </w:tcPr>
          <w:p w14:paraId="7286F1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3DED36B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5057EC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bottom"/>
            <w:hideMark/>
          </w:tcPr>
          <w:p w14:paraId="5805DC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121.100</w:t>
            </w:r>
          </w:p>
        </w:tc>
        <w:tc>
          <w:tcPr>
            <w:tcW w:w="1678" w:type="dxa"/>
            <w:tcBorders>
              <w:top w:val="nil"/>
              <w:left w:val="nil"/>
              <w:bottom w:val="nil"/>
              <w:right w:val="nil"/>
            </w:tcBorders>
            <w:shd w:val="clear" w:color="auto" w:fill="auto"/>
            <w:noWrap/>
            <w:vAlign w:val="bottom"/>
            <w:hideMark/>
          </w:tcPr>
          <w:p w14:paraId="73D7919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320.000</w:t>
            </w:r>
          </w:p>
        </w:tc>
      </w:tr>
      <w:tr w:rsidR="00440ED3" w:rsidRPr="00440ED3" w14:paraId="0008DCCB" w14:textId="77777777" w:rsidTr="00440ED3">
        <w:trPr>
          <w:trHeight w:val="284"/>
        </w:trPr>
        <w:tc>
          <w:tcPr>
            <w:tcW w:w="873" w:type="dxa"/>
            <w:tcBorders>
              <w:top w:val="nil"/>
              <w:left w:val="nil"/>
              <w:bottom w:val="nil"/>
              <w:right w:val="nil"/>
            </w:tcBorders>
            <w:shd w:val="clear" w:color="auto" w:fill="auto"/>
            <w:noWrap/>
            <w:vAlign w:val="bottom"/>
            <w:hideMark/>
          </w:tcPr>
          <w:p w14:paraId="11DFAE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13498</w:t>
            </w:r>
          </w:p>
        </w:tc>
        <w:tc>
          <w:tcPr>
            <w:tcW w:w="3617" w:type="dxa"/>
            <w:tcBorders>
              <w:top w:val="nil"/>
              <w:left w:val="nil"/>
              <w:bottom w:val="nil"/>
              <w:right w:val="nil"/>
            </w:tcBorders>
            <w:shd w:val="clear" w:color="auto" w:fill="auto"/>
            <w:noWrap/>
            <w:vAlign w:val="bottom"/>
            <w:hideMark/>
          </w:tcPr>
          <w:p w14:paraId="4D472C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11 (4720)</w:t>
            </w:r>
          </w:p>
        </w:tc>
        <w:tc>
          <w:tcPr>
            <w:tcW w:w="4663" w:type="dxa"/>
            <w:tcBorders>
              <w:top w:val="nil"/>
              <w:left w:val="nil"/>
              <w:bottom w:val="nil"/>
              <w:right w:val="nil"/>
            </w:tcBorders>
            <w:shd w:val="clear" w:color="auto" w:fill="auto"/>
            <w:noWrap/>
            <w:vAlign w:val="bottom"/>
            <w:hideMark/>
          </w:tcPr>
          <w:p w14:paraId="3E8B482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005C4B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6FC46C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5D8C070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536.200</w:t>
            </w:r>
          </w:p>
        </w:tc>
        <w:tc>
          <w:tcPr>
            <w:tcW w:w="1678" w:type="dxa"/>
            <w:tcBorders>
              <w:top w:val="nil"/>
              <w:left w:val="nil"/>
              <w:bottom w:val="nil"/>
              <w:right w:val="nil"/>
            </w:tcBorders>
            <w:shd w:val="clear" w:color="auto" w:fill="auto"/>
            <w:noWrap/>
            <w:vAlign w:val="bottom"/>
            <w:hideMark/>
          </w:tcPr>
          <w:p w14:paraId="5FF61EC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1.750.000</w:t>
            </w:r>
          </w:p>
        </w:tc>
      </w:tr>
      <w:tr w:rsidR="00440ED3" w:rsidRPr="00440ED3" w14:paraId="33182E4D" w14:textId="77777777" w:rsidTr="00440ED3">
        <w:trPr>
          <w:trHeight w:val="284"/>
        </w:trPr>
        <w:tc>
          <w:tcPr>
            <w:tcW w:w="873" w:type="dxa"/>
            <w:tcBorders>
              <w:top w:val="nil"/>
              <w:left w:val="nil"/>
              <w:bottom w:val="nil"/>
              <w:right w:val="nil"/>
            </w:tcBorders>
            <w:shd w:val="clear" w:color="auto" w:fill="auto"/>
            <w:noWrap/>
            <w:vAlign w:val="bottom"/>
            <w:hideMark/>
          </w:tcPr>
          <w:p w14:paraId="6F0B19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25053</w:t>
            </w:r>
          </w:p>
        </w:tc>
        <w:tc>
          <w:tcPr>
            <w:tcW w:w="3617" w:type="dxa"/>
            <w:tcBorders>
              <w:top w:val="nil"/>
              <w:left w:val="nil"/>
              <w:bottom w:val="nil"/>
              <w:right w:val="nil"/>
            </w:tcBorders>
            <w:shd w:val="clear" w:color="auto" w:fill="auto"/>
            <w:noWrap/>
            <w:vAlign w:val="bottom"/>
            <w:hideMark/>
          </w:tcPr>
          <w:p w14:paraId="17D6C31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16 (4760)</w:t>
            </w:r>
          </w:p>
        </w:tc>
        <w:tc>
          <w:tcPr>
            <w:tcW w:w="4663" w:type="dxa"/>
            <w:tcBorders>
              <w:top w:val="nil"/>
              <w:left w:val="nil"/>
              <w:bottom w:val="nil"/>
              <w:right w:val="nil"/>
            </w:tcBorders>
            <w:shd w:val="clear" w:color="auto" w:fill="auto"/>
            <w:noWrap/>
            <w:vAlign w:val="bottom"/>
            <w:hideMark/>
          </w:tcPr>
          <w:p w14:paraId="250642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7C3FCA0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3636AC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bottom"/>
            <w:hideMark/>
          </w:tcPr>
          <w:p w14:paraId="6A83FC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371.900</w:t>
            </w:r>
          </w:p>
        </w:tc>
        <w:tc>
          <w:tcPr>
            <w:tcW w:w="1678" w:type="dxa"/>
            <w:tcBorders>
              <w:top w:val="nil"/>
              <w:left w:val="nil"/>
              <w:bottom w:val="nil"/>
              <w:right w:val="nil"/>
            </w:tcBorders>
            <w:shd w:val="clear" w:color="auto" w:fill="auto"/>
            <w:noWrap/>
            <w:vAlign w:val="bottom"/>
            <w:hideMark/>
          </w:tcPr>
          <w:p w14:paraId="647D39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10.600.000</w:t>
            </w:r>
          </w:p>
        </w:tc>
      </w:tr>
      <w:tr w:rsidR="00440ED3" w:rsidRPr="00440ED3" w14:paraId="23D22865" w14:textId="77777777" w:rsidTr="00440ED3">
        <w:trPr>
          <w:trHeight w:val="284"/>
        </w:trPr>
        <w:tc>
          <w:tcPr>
            <w:tcW w:w="873" w:type="dxa"/>
            <w:tcBorders>
              <w:top w:val="nil"/>
              <w:left w:val="nil"/>
              <w:bottom w:val="nil"/>
              <w:right w:val="nil"/>
            </w:tcBorders>
            <w:shd w:val="clear" w:color="auto" w:fill="auto"/>
            <w:noWrap/>
            <w:vAlign w:val="bottom"/>
            <w:hideMark/>
          </w:tcPr>
          <w:p w14:paraId="41B519E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25199</w:t>
            </w:r>
          </w:p>
        </w:tc>
        <w:tc>
          <w:tcPr>
            <w:tcW w:w="3617" w:type="dxa"/>
            <w:tcBorders>
              <w:top w:val="nil"/>
              <w:left w:val="nil"/>
              <w:bottom w:val="nil"/>
              <w:right w:val="nil"/>
            </w:tcBorders>
            <w:shd w:val="clear" w:color="auto" w:fill="auto"/>
            <w:noWrap/>
            <w:vAlign w:val="bottom"/>
            <w:hideMark/>
          </w:tcPr>
          <w:p w14:paraId="5BAEF2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18 (4760)</w:t>
            </w:r>
          </w:p>
        </w:tc>
        <w:tc>
          <w:tcPr>
            <w:tcW w:w="4663" w:type="dxa"/>
            <w:tcBorders>
              <w:top w:val="nil"/>
              <w:left w:val="nil"/>
              <w:bottom w:val="nil"/>
              <w:right w:val="nil"/>
            </w:tcBorders>
            <w:shd w:val="clear" w:color="auto" w:fill="auto"/>
            <w:noWrap/>
            <w:vAlign w:val="bottom"/>
            <w:hideMark/>
          </w:tcPr>
          <w:p w14:paraId="618ACB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249D8CD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4B31E8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14:paraId="54BFDD7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1.157.900</w:t>
            </w:r>
          </w:p>
        </w:tc>
        <w:tc>
          <w:tcPr>
            <w:tcW w:w="1678" w:type="dxa"/>
            <w:tcBorders>
              <w:top w:val="nil"/>
              <w:left w:val="nil"/>
              <w:bottom w:val="nil"/>
              <w:right w:val="nil"/>
            </w:tcBorders>
            <w:shd w:val="clear" w:color="auto" w:fill="auto"/>
            <w:noWrap/>
            <w:vAlign w:val="bottom"/>
            <w:hideMark/>
          </w:tcPr>
          <w:p w14:paraId="5FA04DB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19.800.000</w:t>
            </w:r>
          </w:p>
        </w:tc>
      </w:tr>
      <w:tr w:rsidR="00440ED3" w:rsidRPr="00440ED3" w14:paraId="2D2918DC" w14:textId="77777777" w:rsidTr="00440ED3">
        <w:trPr>
          <w:trHeight w:val="284"/>
        </w:trPr>
        <w:tc>
          <w:tcPr>
            <w:tcW w:w="873" w:type="dxa"/>
            <w:tcBorders>
              <w:top w:val="nil"/>
              <w:left w:val="nil"/>
              <w:bottom w:val="nil"/>
              <w:right w:val="nil"/>
            </w:tcBorders>
            <w:shd w:val="clear" w:color="auto" w:fill="auto"/>
            <w:noWrap/>
            <w:vAlign w:val="bottom"/>
            <w:hideMark/>
          </w:tcPr>
          <w:p w14:paraId="5064660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24001</w:t>
            </w:r>
          </w:p>
        </w:tc>
        <w:tc>
          <w:tcPr>
            <w:tcW w:w="3617" w:type="dxa"/>
            <w:tcBorders>
              <w:top w:val="nil"/>
              <w:left w:val="nil"/>
              <w:bottom w:val="nil"/>
              <w:right w:val="nil"/>
            </w:tcBorders>
            <w:shd w:val="clear" w:color="auto" w:fill="auto"/>
            <w:noWrap/>
            <w:vAlign w:val="bottom"/>
            <w:hideMark/>
          </w:tcPr>
          <w:p w14:paraId="36AB3B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9 (4760)</w:t>
            </w:r>
          </w:p>
        </w:tc>
        <w:tc>
          <w:tcPr>
            <w:tcW w:w="4663" w:type="dxa"/>
            <w:tcBorders>
              <w:top w:val="nil"/>
              <w:left w:val="nil"/>
              <w:bottom w:val="nil"/>
              <w:right w:val="nil"/>
            </w:tcBorders>
            <w:shd w:val="clear" w:color="auto" w:fill="auto"/>
            <w:noWrap/>
            <w:vAlign w:val="bottom"/>
            <w:hideMark/>
          </w:tcPr>
          <w:p w14:paraId="621EAA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4D728F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w:t>
            </w:r>
          </w:p>
        </w:tc>
        <w:tc>
          <w:tcPr>
            <w:tcW w:w="490" w:type="dxa"/>
            <w:tcBorders>
              <w:top w:val="nil"/>
              <w:left w:val="nil"/>
              <w:bottom w:val="nil"/>
              <w:right w:val="nil"/>
            </w:tcBorders>
            <w:shd w:val="clear" w:color="auto" w:fill="auto"/>
            <w:noWrap/>
            <w:vAlign w:val="bottom"/>
            <w:hideMark/>
          </w:tcPr>
          <w:p w14:paraId="3F00D28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AR</w:t>
            </w:r>
          </w:p>
        </w:tc>
        <w:tc>
          <w:tcPr>
            <w:tcW w:w="1678" w:type="dxa"/>
            <w:tcBorders>
              <w:top w:val="nil"/>
              <w:left w:val="nil"/>
              <w:bottom w:val="nil"/>
              <w:right w:val="nil"/>
            </w:tcBorders>
            <w:shd w:val="clear" w:color="auto" w:fill="auto"/>
            <w:noWrap/>
            <w:vAlign w:val="bottom"/>
            <w:hideMark/>
          </w:tcPr>
          <w:p w14:paraId="1D9A27F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135.600</w:t>
            </w:r>
          </w:p>
        </w:tc>
        <w:tc>
          <w:tcPr>
            <w:tcW w:w="1678" w:type="dxa"/>
            <w:tcBorders>
              <w:top w:val="nil"/>
              <w:left w:val="nil"/>
              <w:bottom w:val="nil"/>
              <w:right w:val="nil"/>
            </w:tcBorders>
            <w:shd w:val="clear" w:color="auto" w:fill="auto"/>
            <w:noWrap/>
            <w:vAlign w:val="bottom"/>
            <w:hideMark/>
          </w:tcPr>
          <w:p w14:paraId="3DFCFAA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3.800.000</w:t>
            </w:r>
          </w:p>
        </w:tc>
      </w:tr>
      <w:tr w:rsidR="00440ED3" w:rsidRPr="00440ED3" w14:paraId="61F36A89" w14:textId="77777777" w:rsidTr="00440ED3">
        <w:trPr>
          <w:trHeight w:val="284"/>
        </w:trPr>
        <w:tc>
          <w:tcPr>
            <w:tcW w:w="873" w:type="dxa"/>
            <w:tcBorders>
              <w:top w:val="nil"/>
              <w:left w:val="nil"/>
              <w:bottom w:val="nil"/>
              <w:right w:val="nil"/>
            </w:tcBorders>
            <w:shd w:val="clear" w:color="auto" w:fill="auto"/>
            <w:noWrap/>
            <w:vAlign w:val="bottom"/>
            <w:hideMark/>
          </w:tcPr>
          <w:p w14:paraId="1CAB863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26565</w:t>
            </w:r>
          </w:p>
        </w:tc>
        <w:tc>
          <w:tcPr>
            <w:tcW w:w="3617" w:type="dxa"/>
            <w:tcBorders>
              <w:top w:val="nil"/>
              <w:left w:val="nil"/>
              <w:bottom w:val="nil"/>
              <w:right w:val="nil"/>
            </w:tcBorders>
            <w:shd w:val="clear" w:color="auto" w:fill="auto"/>
            <w:noWrap/>
            <w:vAlign w:val="bottom"/>
            <w:hideMark/>
          </w:tcPr>
          <w:p w14:paraId="7B49B5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Præstegårdsvej m.m.</w:t>
            </w:r>
          </w:p>
        </w:tc>
        <w:tc>
          <w:tcPr>
            <w:tcW w:w="4663" w:type="dxa"/>
            <w:tcBorders>
              <w:top w:val="nil"/>
              <w:left w:val="nil"/>
              <w:bottom w:val="nil"/>
              <w:right w:val="nil"/>
            </w:tcBorders>
            <w:shd w:val="clear" w:color="auto" w:fill="auto"/>
            <w:noWrap/>
            <w:vAlign w:val="bottom"/>
            <w:hideMark/>
          </w:tcPr>
          <w:p w14:paraId="55C83D1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7DDD8B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372B714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14:paraId="18A63DD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CA005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11893FA" w14:textId="77777777" w:rsidTr="00440ED3">
        <w:trPr>
          <w:trHeight w:val="284"/>
        </w:trPr>
        <w:tc>
          <w:tcPr>
            <w:tcW w:w="873" w:type="dxa"/>
            <w:tcBorders>
              <w:top w:val="nil"/>
              <w:left w:val="nil"/>
              <w:bottom w:val="nil"/>
              <w:right w:val="nil"/>
            </w:tcBorders>
            <w:shd w:val="clear" w:color="auto" w:fill="auto"/>
            <w:noWrap/>
            <w:vAlign w:val="bottom"/>
            <w:hideMark/>
          </w:tcPr>
          <w:p w14:paraId="524AE5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2348</w:t>
            </w:r>
          </w:p>
        </w:tc>
        <w:tc>
          <w:tcPr>
            <w:tcW w:w="3617" w:type="dxa"/>
            <w:tcBorders>
              <w:top w:val="nil"/>
              <w:left w:val="nil"/>
              <w:bottom w:val="nil"/>
              <w:right w:val="nil"/>
            </w:tcBorders>
            <w:shd w:val="clear" w:color="auto" w:fill="auto"/>
            <w:noWrap/>
            <w:vAlign w:val="bottom"/>
            <w:hideMark/>
          </w:tcPr>
          <w:p w14:paraId="1E5E059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Præstetoften</w:t>
            </w:r>
          </w:p>
        </w:tc>
        <w:tc>
          <w:tcPr>
            <w:tcW w:w="4663" w:type="dxa"/>
            <w:tcBorders>
              <w:top w:val="nil"/>
              <w:left w:val="nil"/>
              <w:bottom w:val="nil"/>
              <w:right w:val="nil"/>
            </w:tcBorders>
            <w:shd w:val="clear" w:color="auto" w:fill="auto"/>
            <w:noWrap/>
            <w:vAlign w:val="bottom"/>
            <w:hideMark/>
          </w:tcPr>
          <w:p w14:paraId="18096D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 Egesborg By, Ø. Egesborg</w:t>
            </w:r>
          </w:p>
        </w:tc>
        <w:tc>
          <w:tcPr>
            <w:tcW w:w="609" w:type="dxa"/>
            <w:tcBorders>
              <w:top w:val="nil"/>
              <w:left w:val="nil"/>
              <w:bottom w:val="nil"/>
              <w:right w:val="nil"/>
            </w:tcBorders>
            <w:shd w:val="clear" w:color="auto" w:fill="auto"/>
            <w:noWrap/>
            <w:vAlign w:val="bottom"/>
            <w:hideMark/>
          </w:tcPr>
          <w:p w14:paraId="3CAEA3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12C44A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0F74D0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1.150.800</w:t>
            </w:r>
          </w:p>
        </w:tc>
        <w:tc>
          <w:tcPr>
            <w:tcW w:w="1678" w:type="dxa"/>
            <w:tcBorders>
              <w:top w:val="nil"/>
              <w:left w:val="nil"/>
              <w:bottom w:val="nil"/>
              <w:right w:val="nil"/>
            </w:tcBorders>
            <w:shd w:val="clear" w:color="auto" w:fill="auto"/>
            <w:noWrap/>
            <w:vAlign w:val="bottom"/>
            <w:hideMark/>
          </w:tcPr>
          <w:p w14:paraId="0F77C6F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3.100.000</w:t>
            </w:r>
          </w:p>
        </w:tc>
      </w:tr>
      <w:tr w:rsidR="00440ED3" w:rsidRPr="00440ED3" w14:paraId="0BDD3380" w14:textId="77777777" w:rsidTr="00440ED3">
        <w:trPr>
          <w:trHeight w:val="284"/>
        </w:trPr>
        <w:tc>
          <w:tcPr>
            <w:tcW w:w="873" w:type="dxa"/>
            <w:tcBorders>
              <w:top w:val="nil"/>
              <w:left w:val="nil"/>
              <w:bottom w:val="nil"/>
              <w:right w:val="nil"/>
            </w:tcBorders>
            <w:shd w:val="clear" w:color="auto" w:fill="auto"/>
            <w:noWrap/>
            <w:vAlign w:val="bottom"/>
            <w:hideMark/>
          </w:tcPr>
          <w:p w14:paraId="26F191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2565</w:t>
            </w:r>
          </w:p>
        </w:tc>
        <w:tc>
          <w:tcPr>
            <w:tcW w:w="3617" w:type="dxa"/>
            <w:tcBorders>
              <w:top w:val="nil"/>
              <w:left w:val="nil"/>
              <w:bottom w:val="nil"/>
              <w:right w:val="nil"/>
            </w:tcBorders>
            <w:shd w:val="clear" w:color="auto" w:fill="auto"/>
            <w:noWrap/>
            <w:vAlign w:val="bottom"/>
            <w:hideMark/>
          </w:tcPr>
          <w:p w14:paraId="1C6E41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Præstevænget l C (4735)</w:t>
            </w:r>
          </w:p>
        </w:tc>
        <w:tc>
          <w:tcPr>
            <w:tcW w:w="4663" w:type="dxa"/>
            <w:tcBorders>
              <w:top w:val="nil"/>
              <w:left w:val="nil"/>
              <w:bottom w:val="nil"/>
              <w:right w:val="nil"/>
            </w:tcBorders>
            <w:shd w:val="clear" w:color="auto" w:fill="auto"/>
            <w:noWrap/>
            <w:vAlign w:val="bottom"/>
            <w:hideMark/>
          </w:tcPr>
          <w:p w14:paraId="4CD8DA8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Nr. Mern By, Mern</w:t>
            </w:r>
          </w:p>
        </w:tc>
        <w:tc>
          <w:tcPr>
            <w:tcW w:w="609" w:type="dxa"/>
            <w:tcBorders>
              <w:top w:val="nil"/>
              <w:left w:val="nil"/>
              <w:bottom w:val="nil"/>
              <w:right w:val="nil"/>
            </w:tcBorders>
            <w:shd w:val="clear" w:color="auto" w:fill="auto"/>
            <w:noWrap/>
            <w:vAlign w:val="bottom"/>
            <w:hideMark/>
          </w:tcPr>
          <w:p w14:paraId="36433F3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4CDE34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bottom"/>
            <w:hideMark/>
          </w:tcPr>
          <w:p w14:paraId="039E1DF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3F011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3AD8A61" w14:textId="77777777" w:rsidTr="00440ED3">
        <w:trPr>
          <w:trHeight w:val="284"/>
        </w:trPr>
        <w:tc>
          <w:tcPr>
            <w:tcW w:w="873" w:type="dxa"/>
            <w:tcBorders>
              <w:top w:val="nil"/>
              <w:left w:val="nil"/>
              <w:bottom w:val="nil"/>
              <w:right w:val="nil"/>
            </w:tcBorders>
            <w:shd w:val="clear" w:color="auto" w:fill="auto"/>
            <w:noWrap/>
            <w:vAlign w:val="bottom"/>
            <w:hideMark/>
          </w:tcPr>
          <w:p w14:paraId="400D65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25578</w:t>
            </w:r>
          </w:p>
        </w:tc>
        <w:tc>
          <w:tcPr>
            <w:tcW w:w="3617" w:type="dxa"/>
            <w:tcBorders>
              <w:top w:val="nil"/>
              <w:left w:val="nil"/>
              <w:bottom w:val="nil"/>
              <w:right w:val="nil"/>
            </w:tcBorders>
            <w:shd w:val="clear" w:color="auto" w:fill="auto"/>
            <w:noWrap/>
            <w:vAlign w:val="bottom"/>
            <w:hideMark/>
          </w:tcPr>
          <w:p w14:paraId="5CFFB64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Landevej 114</w:t>
            </w:r>
          </w:p>
        </w:tc>
        <w:tc>
          <w:tcPr>
            <w:tcW w:w="4663" w:type="dxa"/>
            <w:tcBorders>
              <w:top w:val="nil"/>
              <w:left w:val="nil"/>
              <w:bottom w:val="nil"/>
              <w:right w:val="nil"/>
            </w:tcBorders>
            <w:shd w:val="clear" w:color="auto" w:fill="auto"/>
            <w:noWrap/>
            <w:vAlign w:val="bottom"/>
            <w:hideMark/>
          </w:tcPr>
          <w:p w14:paraId="5901EE1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3A177F5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327DBD3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1CCFF9A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2.517.600</w:t>
            </w:r>
          </w:p>
        </w:tc>
        <w:tc>
          <w:tcPr>
            <w:tcW w:w="1678" w:type="dxa"/>
            <w:tcBorders>
              <w:top w:val="nil"/>
              <w:left w:val="nil"/>
              <w:bottom w:val="nil"/>
              <w:right w:val="nil"/>
            </w:tcBorders>
            <w:shd w:val="clear" w:color="auto" w:fill="auto"/>
            <w:noWrap/>
            <w:vAlign w:val="bottom"/>
            <w:hideMark/>
          </w:tcPr>
          <w:p w14:paraId="71A9A1B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5.000.000</w:t>
            </w:r>
          </w:p>
        </w:tc>
      </w:tr>
      <w:tr w:rsidR="00440ED3" w:rsidRPr="00440ED3" w14:paraId="37E741A5" w14:textId="77777777" w:rsidTr="00440ED3">
        <w:trPr>
          <w:trHeight w:val="284"/>
        </w:trPr>
        <w:tc>
          <w:tcPr>
            <w:tcW w:w="873" w:type="dxa"/>
            <w:tcBorders>
              <w:top w:val="nil"/>
              <w:left w:val="nil"/>
              <w:bottom w:val="nil"/>
              <w:right w:val="nil"/>
            </w:tcBorders>
            <w:shd w:val="clear" w:color="auto" w:fill="auto"/>
            <w:noWrap/>
            <w:vAlign w:val="bottom"/>
            <w:hideMark/>
          </w:tcPr>
          <w:p w14:paraId="03A254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15246</w:t>
            </w:r>
          </w:p>
        </w:tc>
        <w:tc>
          <w:tcPr>
            <w:tcW w:w="3617" w:type="dxa"/>
            <w:tcBorders>
              <w:top w:val="nil"/>
              <w:left w:val="nil"/>
              <w:bottom w:val="nil"/>
              <w:right w:val="nil"/>
            </w:tcBorders>
            <w:shd w:val="clear" w:color="auto" w:fill="auto"/>
            <w:noWrap/>
            <w:vAlign w:val="bottom"/>
            <w:hideMark/>
          </w:tcPr>
          <w:p w14:paraId="059CF5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Overdrev 26</w:t>
            </w:r>
          </w:p>
        </w:tc>
        <w:tc>
          <w:tcPr>
            <w:tcW w:w="4663" w:type="dxa"/>
            <w:tcBorders>
              <w:top w:val="nil"/>
              <w:left w:val="nil"/>
              <w:bottom w:val="nil"/>
              <w:right w:val="nil"/>
            </w:tcBorders>
            <w:shd w:val="clear" w:color="auto" w:fill="auto"/>
            <w:noWrap/>
            <w:vAlign w:val="bottom"/>
            <w:hideMark/>
          </w:tcPr>
          <w:p w14:paraId="71786BF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33D3B2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14:paraId="5B7036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AE388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345.300</w:t>
            </w:r>
          </w:p>
        </w:tc>
        <w:tc>
          <w:tcPr>
            <w:tcW w:w="1678" w:type="dxa"/>
            <w:tcBorders>
              <w:top w:val="nil"/>
              <w:left w:val="nil"/>
              <w:bottom w:val="nil"/>
              <w:right w:val="nil"/>
            </w:tcBorders>
            <w:shd w:val="clear" w:color="auto" w:fill="auto"/>
            <w:noWrap/>
            <w:vAlign w:val="bottom"/>
            <w:hideMark/>
          </w:tcPr>
          <w:p w14:paraId="0602E3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345.300</w:t>
            </w:r>
          </w:p>
        </w:tc>
      </w:tr>
      <w:tr w:rsidR="00440ED3" w:rsidRPr="00440ED3" w14:paraId="16405AF7" w14:textId="77777777" w:rsidTr="00440ED3">
        <w:trPr>
          <w:trHeight w:val="284"/>
        </w:trPr>
        <w:tc>
          <w:tcPr>
            <w:tcW w:w="873" w:type="dxa"/>
            <w:tcBorders>
              <w:top w:val="nil"/>
              <w:left w:val="nil"/>
              <w:bottom w:val="nil"/>
              <w:right w:val="nil"/>
            </w:tcBorders>
            <w:shd w:val="clear" w:color="auto" w:fill="auto"/>
            <w:noWrap/>
            <w:vAlign w:val="bottom"/>
            <w:hideMark/>
          </w:tcPr>
          <w:p w14:paraId="3DCE201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26109</w:t>
            </w:r>
          </w:p>
        </w:tc>
        <w:tc>
          <w:tcPr>
            <w:tcW w:w="3617" w:type="dxa"/>
            <w:tcBorders>
              <w:top w:val="nil"/>
              <w:left w:val="nil"/>
              <w:bottom w:val="nil"/>
              <w:right w:val="nil"/>
            </w:tcBorders>
            <w:shd w:val="clear" w:color="auto" w:fill="auto"/>
            <w:noWrap/>
            <w:vAlign w:val="bottom"/>
            <w:hideMark/>
          </w:tcPr>
          <w:p w14:paraId="27B137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Præstøvej 41</w:t>
            </w:r>
          </w:p>
        </w:tc>
        <w:tc>
          <w:tcPr>
            <w:tcW w:w="4663" w:type="dxa"/>
            <w:tcBorders>
              <w:top w:val="nil"/>
              <w:left w:val="nil"/>
              <w:bottom w:val="nil"/>
              <w:right w:val="nil"/>
            </w:tcBorders>
            <w:shd w:val="clear" w:color="auto" w:fill="auto"/>
            <w:noWrap/>
            <w:vAlign w:val="bottom"/>
            <w:hideMark/>
          </w:tcPr>
          <w:p w14:paraId="549E44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bottom"/>
            <w:hideMark/>
          </w:tcPr>
          <w:p w14:paraId="56AE92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022EFEB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5FEDB6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D6CE95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6D10454" w14:textId="77777777" w:rsidTr="00440ED3">
        <w:trPr>
          <w:trHeight w:val="284"/>
        </w:trPr>
        <w:tc>
          <w:tcPr>
            <w:tcW w:w="873" w:type="dxa"/>
            <w:tcBorders>
              <w:top w:val="nil"/>
              <w:left w:val="nil"/>
              <w:bottom w:val="nil"/>
              <w:right w:val="nil"/>
            </w:tcBorders>
            <w:shd w:val="clear" w:color="auto" w:fill="auto"/>
            <w:noWrap/>
            <w:vAlign w:val="bottom"/>
            <w:hideMark/>
          </w:tcPr>
          <w:p w14:paraId="3DEE7D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20689</w:t>
            </w:r>
          </w:p>
        </w:tc>
        <w:tc>
          <w:tcPr>
            <w:tcW w:w="3617" w:type="dxa"/>
            <w:tcBorders>
              <w:top w:val="nil"/>
              <w:left w:val="nil"/>
              <w:bottom w:val="nil"/>
              <w:right w:val="nil"/>
            </w:tcBorders>
            <w:shd w:val="clear" w:color="auto" w:fill="auto"/>
            <w:noWrap/>
            <w:vAlign w:val="bottom"/>
            <w:hideMark/>
          </w:tcPr>
          <w:p w14:paraId="0154C4C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Rampen</w:t>
            </w:r>
          </w:p>
        </w:tc>
        <w:tc>
          <w:tcPr>
            <w:tcW w:w="4663" w:type="dxa"/>
            <w:tcBorders>
              <w:top w:val="nil"/>
              <w:left w:val="nil"/>
              <w:bottom w:val="nil"/>
              <w:right w:val="nil"/>
            </w:tcBorders>
            <w:shd w:val="clear" w:color="auto" w:fill="auto"/>
            <w:noWrap/>
            <w:vAlign w:val="bottom"/>
            <w:hideMark/>
          </w:tcPr>
          <w:p w14:paraId="2C0CCA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01CAE8C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14:paraId="605165D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DBC99C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7641D9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4883EBF" w14:textId="77777777" w:rsidTr="00440ED3">
        <w:trPr>
          <w:trHeight w:val="284"/>
        </w:trPr>
        <w:tc>
          <w:tcPr>
            <w:tcW w:w="873" w:type="dxa"/>
            <w:tcBorders>
              <w:top w:val="nil"/>
              <w:left w:val="nil"/>
              <w:bottom w:val="nil"/>
              <w:right w:val="nil"/>
            </w:tcBorders>
            <w:shd w:val="clear" w:color="auto" w:fill="auto"/>
            <w:noWrap/>
            <w:vAlign w:val="bottom"/>
            <w:hideMark/>
          </w:tcPr>
          <w:p w14:paraId="6B9FBA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20691</w:t>
            </w:r>
          </w:p>
        </w:tc>
        <w:tc>
          <w:tcPr>
            <w:tcW w:w="3617" w:type="dxa"/>
            <w:tcBorders>
              <w:top w:val="nil"/>
              <w:left w:val="nil"/>
              <w:bottom w:val="nil"/>
              <w:right w:val="nil"/>
            </w:tcBorders>
            <w:shd w:val="clear" w:color="auto" w:fill="auto"/>
            <w:noWrap/>
            <w:vAlign w:val="bottom"/>
            <w:hideMark/>
          </w:tcPr>
          <w:p w14:paraId="69BE91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Rampen 6</w:t>
            </w:r>
          </w:p>
        </w:tc>
        <w:tc>
          <w:tcPr>
            <w:tcW w:w="4663" w:type="dxa"/>
            <w:tcBorders>
              <w:top w:val="nil"/>
              <w:left w:val="nil"/>
              <w:bottom w:val="nil"/>
              <w:right w:val="nil"/>
            </w:tcBorders>
            <w:shd w:val="clear" w:color="auto" w:fill="auto"/>
            <w:noWrap/>
            <w:vAlign w:val="bottom"/>
            <w:hideMark/>
          </w:tcPr>
          <w:p w14:paraId="4ED364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1ECB17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14:paraId="70540F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bottom"/>
            <w:hideMark/>
          </w:tcPr>
          <w:p w14:paraId="63D576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331.200</w:t>
            </w:r>
          </w:p>
        </w:tc>
        <w:tc>
          <w:tcPr>
            <w:tcW w:w="1678" w:type="dxa"/>
            <w:tcBorders>
              <w:top w:val="nil"/>
              <w:left w:val="nil"/>
              <w:bottom w:val="nil"/>
              <w:right w:val="nil"/>
            </w:tcBorders>
            <w:shd w:val="clear" w:color="auto" w:fill="auto"/>
            <w:noWrap/>
            <w:vAlign w:val="bottom"/>
            <w:hideMark/>
          </w:tcPr>
          <w:p w14:paraId="0F1E9D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1.150.000</w:t>
            </w:r>
          </w:p>
        </w:tc>
      </w:tr>
      <w:tr w:rsidR="00440ED3" w:rsidRPr="00440ED3" w14:paraId="6E708950" w14:textId="77777777" w:rsidTr="00440ED3">
        <w:trPr>
          <w:trHeight w:val="284"/>
        </w:trPr>
        <w:tc>
          <w:tcPr>
            <w:tcW w:w="873" w:type="dxa"/>
            <w:tcBorders>
              <w:top w:val="nil"/>
              <w:left w:val="nil"/>
              <w:bottom w:val="nil"/>
              <w:right w:val="nil"/>
            </w:tcBorders>
            <w:shd w:val="clear" w:color="auto" w:fill="auto"/>
            <w:noWrap/>
            <w:vAlign w:val="bottom"/>
            <w:hideMark/>
          </w:tcPr>
          <w:p w14:paraId="19DBFB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15333</w:t>
            </w:r>
          </w:p>
        </w:tc>
        <w:tc>
          <w:tcPr>
            <w:tcW w:w="3617" w:type="dxa"/>
            <w:tcBorders>
              <w:top w:val="nil"/>
              <w:left w:val="nil"/>
              <w:bottom w:val="nil"/>
              <w:right w:val="nil"/>
            </w:tcBorders>
            <w:shd w:val="clear" w:color="auto" w:fill="auto"/>
            <w:noWrap/>
            <w:vAlign w:val="bottom"/>
            <w:hideMark/>
          </w:tcPr>
          <w:p w14:paraId="273FEC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Rosagervej - vejareal</w:t>
            </w:r>
          </w:p>
        </w:tc>
        <w:tc>
          <w:tcPr>
            <w:tcW w:w="4663" w:type="dxa"/>
            <w:tcBorders>
              <w:top w:val="nil"/>
              <w:left w:val="nil"/>
              <w:bottom w:val="nil"/>
              <w:right w:val="nil"/>
            </w:tcBorders>
            <w:shd w:val="clear" w:color="auto" w:fill="auto"/>
            <w:noWrap/>
            <w:vAlign w:val="bottom"/>
            <w:hideMark/>
          </w:tcPr>
          <w:p w14:paraId="5A696D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19939CC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14:paraId="4EF295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bottom"/>
            <w:hideMark/>
          </w:tcPr>
          <w:p w14:paraId="4B4FB8C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C6F8C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F2D0996" w14:textId="77777777" w:rsidTr="00440ED3">
        <w:trPr>
          <w:trHeight w:val="284"/>
        </w:trPr>
        <w:tc>
          <w:tcPr>
            <w:tcW w:w="873" w:type="dxa"/>
            <w:tcBorders>
              <w:top w:val="nil"/>
              <w:left w:val="nil"/>
              <w:bottom w:val="nil"/>
              <w:right w:val="nil"/>
            </w:tcBorders>
            <w:shd w:val="clear" w:color="auto" w:fill="auto"/>
            <w:noWrap/>
            <w:vAlign w:val="bottom"/>
            <w:hideMark/>
          </w:tcPr>
          <w:p w14:paraId="6E50BED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26466</w:t>
            </w:r>
          </w:p>
        </w:tc>
        <w:tc>
          <w:tcPr>
            <w:tcW w:w="3617" w:type="dxa"/>
            <w:tcBorders>
              <w:top w:val="nil"/>
              <w:left w:val="nil"/>
              <w:bottom w:val="nil"/>
              <w:right w:val="nil"/>
            </w:tcBorders>
            <w:shd w:val="clear" w:color="auto" w:fill="auto"/>
            <w:noWrap/>
            <w:vAlign w:val="bottom"/>
            <w:hideMark/>
          </w:tcPr>
          <w:p w14:paraId="2AB542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Rosagervej 21 - 21M</w:t>
            </w:r>
          </w:p>
        </w:tc>
        <w:tc>
          <w:tcPr>
            <w:tcW w:w="4663" w:type="dxa"/>
            <w:tcBorders>
              <w:top w:val="nil"/>
              <w:left w:val="nil"/>
              <w:bottom w:val="nil"/>
              <w:right w:val="nil"/>
            </w:tcBorders>
            <w:shd w:val="clear" w:color="auto" w:fill="auto"/>
            <w:noWrap/>
            <w:vAlign w:val="bottom"/>
            <w:hideMark/>
          </w:tcPr>
          <w:p w14:paraId="06C1213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3A25075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39984B5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bottom"/>
            <w:hideMark/>
          </w:tcPr>
          <w:p w14:paraId="228EDFD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557.000</w:t>
            </w:r>
          </w:p>
        </w:tc>
        <w:tc>
          <w:tcPr>
            <w:tcW w:w="1678" w:type="dxa"/>
            <w:tcBorders>
              <w:top w:val="nil"/>
              <w:left w:val="nil"/>
              <w:bottom w:val="nil"/>
              <w:right w:val="nil"/>
            </w:tcBorders>
            <w:shd w:val="clear" w:color="auto" w:fill="auto"/>
            <w:noWrap/>
            <w:vAlign w:val="bottom"/>
            <w:hideMark/>
          </w:tcPr>
          <w:p w14:paraId="5E2DD40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2.150.000</w:t>
            </w:r>
          </w:p>
        </w:tc>
      </w:tr>
      <w:tr w:rsidR="00440ED3" w:rsidRPr="00440ED3" w14:paraId="376A8B23" w14:textId="77777777" w:rsidTr="00440ED3">
        <w:trPr>
          <w:trHeight w:val="284"/>
        </w:trPr>
        <w:tc>
          <w:tcPr>
            <w:tcW w:w="873" w:type="dxa"/>
            <w:tcBorders>
              <w:top w:val="nil"/>
              <w:left w:val="nil"/>
              <w:bottom w:val="nil"/>
              <w:right w:val="nil"/>
            </w:tcBorders>
            <w:shd w:val="clear" w:color="auto" w:fill="auto"/>
            <w:noWrap/>
            <w:vAlign w:val="bottom"/>
            <w:hideMark/>
          </w:tcPr>
          <w:p w14:paraId="1DD573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13716</w:t>
            </w:r>
          </w:p>
        </w:tc>
        <w:tc>
          <w:tcPr>
            <w:tcW w:w="3617" w:type="dxa"/>
            <w:tcBorders>
              <w:top w:val="nil"/>
              <w:left w:val="nil"/>
              <w:bottom w:val="nil"/>
              <w:right w:val="nil"/>
            </w:tcBorders>
            <w:shd w:val="clear" w:color="auto" w:fill="auto"/>
            <w:noWrap/>
            <w:vAlign w:val="bottom"/>
            <w:hideMark/>
          </w:tcPr>
          <w:p w14:paraId="20BF64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Rosagervej 34 - 4 H gården</w:t>
            </w:r>
          </w:p>
        </w:tc>
        <w:tc>
          <w:tcPr>
            <w:tcW w:w="4663" w:type="dxa"/>
            <w:tcBorders>
              <w:top w:val="nil"/>
              <w:left w:val="nil"/>
              <w:bottom w:val="nil"/>
              <w:right w:val="nil"/>
            </w:tcBorders>
            <w:shd w:val="clear" w:color="auto" w:fill="auto"/>
            <w:noWrap/>
            <w:vAlign w:val="bottom"/>
            <w:hideMark/>
          </w:tcPr>
          <w:p w14:paraId="698838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29F4BC1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2CDFAE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C279BD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186.400</w:t>
            </w:r>
          </w:p>
        </w:tc>
        <w:tc>
          <w:tcPr>
            <w:tcW w:w="1678" w:type="dxa"/>
            <w:tcBorders>
              <w:top w:val="nil"/>
              <w:left w:val="nil"/>
              <w:bottom w:val="nil"/>
              <w:right w:val="nil"/>
            </w:tcBorders>
            <w:shd w:val="clear" w:color="auto" w:fill="auto"/>
            <w:noWrap/>
            <w:vAlign w:val="bottom"/>
            <w:hideMark/>
          </w:tcPr>
          <w:p w14:paraId="3692C3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1.100.000</w:t>
            </w:r>
          </w:p>
        </w:tc>
      </w:tr>
      <w:tr w:rsidR="00440ED3" w:rsidRPr="00440ED3" w14:paraId="14DFA6E5" w14:textId="77777777" w:rsidTr="00440ED3">
        <w:trPr>
          <w:trHeight w:val="284"/>
        </w:trPr>
        <w:tc>
          <w:tcPr>
            <w:tcW w:w="873" w:type="dxa"/>
            <w:tcBorders>
              <w:top w:val="nil"/>
              <w:left w:val="nil"/>
              <w:bottom w:val="nil"/>
              <w:right w:val="nil"/>
            </w:tcBorders>
            <w:shd w:val="clear" w:color="auto" w:fill="auto"/>
            <w:noWrap/>
            <w:vAlign w:val="bottom"/>
            <w:hideMark/>
          </w:tcPr>
          <w:p w14:paraId="0D6880C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15026</w:t>
            </w:r>
          </w:p>
        </w:tc>
        <w:tc>
          <w:tcPr>
            <w:tcW w:w="3617" w:type="dxa"/>
            <w:tcBorders>
              <w:top w:val="nil"/>
              <w:left w:val="nil"/>
              <w:bottom w:val="nil"/>
              <w:right w:val="nil"/>
            </w:tcBorders>
            <w:shd w:val="clear" w:color="auto" w:fill="auto"/>
            <w:noWrap/>
            <w:vAlign w:val="bottom"/>
            <w:hideMark/>
          </w:tcPr>
          <w:p w14:paraId="7D211B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Rosagervej 37</w:t>
            </w:r>
          </w:p>
        </w:tc>
        <w:tc>
          <w:tcPr>
            <w:tcW w:w="4663" w:type="dxa"/>
            <w:tcBorders>
              <w:top w:val="nil"/>
              <w:left w:val="nil"/>
              <w:bottom w:val="nil"/>
              <w:right w:val="nil"/>
            </w:tcBorders>
            <w:shd w:val="clear" w:color="auto" w:fill="auto"/>
            <w:noWrap/>
            <w:vAlign w:val="bottom"/>
            <w:hideMark/>
          </w:tcPr>
          <w:p w14:paraId="7A2BA29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7709E3C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51754B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1BDA61B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1.924.000</w:t>
            </w:r>
          </w:p>
        </w:tc>
        <w:tc>
          <w:tcPr>
            <w:tcW w:w="1678" w:type="dxa"/>
            <w:tcBorders>
              <w:top w:val="nil"/>
              <w:left w:val="nil"/>
              <w:bottom w:val="nil"/>
              <w:right w:val="nil"/>
            </w:tcBorders>
            <w:shd w:val="clear" w:color="auto" w:fill="auto"/>
            <w:noWrap/>
            <w:vAlign w:val="bottom"/>
            <w:hideMark/>
          </w:tcPr>
          <w:p w14:paraId="23E4A02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33.000.000</w:t>
            </w:r>
          </w:p>
        </w:tc>
      </w:tr>
      <w:tr w:rsidR="00440ED3" w:rsidRPr="00440ED3" w14:paraId="18B31EC1" w14:textId="77777777" w:rsidTr="00440ED3">
        <w:trPr>
          <w:trHeight w:val="284"/>
        </w:trPr>
        <w:tc>
          <w:tcPr>
            <w:tcW w:w="873" w:type="dxa"/>
            <w:tcBorders>
              <w:top w:val="nil"/>
              <w:left w:val="nil"/>
              <w:bottom w:val="nil"/>
              <w:right w:val="nil"/>
            </w:tcBorders>
            <w:shd w:val="clear" w:color="auto" w:fill="auto"/>
            <w:noWrap/>
            <w:vAlign w:val="bottom"/>
            <w:hideMark/>
          </w:tcPr>
          <w:p w14:paraId="63126CA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13719</w:t>
            </w:r>
          </w:p>
        </w:tc>
        <w:tc>
          <w:tcPr>
            <w:tcW w:w="3617" w:type="dxa"/>
            <w:tcBorders>
              <w:top w:val="nil"/>
              <w:left w:val="nil"/>
              <w:bottom w:val="nil"/>
              <w:right w:val="nil"/>
            </w:tcBorders>
            <w:shd w:val="clear" w:color="auto" w:fill="auto"/>
            <w:noWrap/>
            <w:vAlign w:val="bottom"/>
            <w:hideMark/>
          </w:tcPr>
          <w:p w14:paraId="54DFAE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Rosagre</w:t>
            </w:r>
          </w:p>
        </w:tc>
        <w:tc>
          <w:tcPr>
            <w:tcW w:w="4663" w:type="dxa"/>
            <w:tcBorders>
              <w:top w:val="nil"/>
              <w:left w:val="nil"/>
              <w:bottom w:val="nil"/>
              <w:right w:val="nil"/>
            </w:tcBorders>
            <w:shd w:val="clear" w:color="auto" w:fill="auto"/>
            <w:noWrap/>
            <w:vAlign w:val="bottom"/>
            <w:hideMark/>
          </w:tcPr>
          <w:p w14:paraId="24463C3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3580274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1070865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47DEC1D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7BF80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03EC28F" w14:textId="77777777" w:rsidTr="00440ED3">
        <w:trPr>
          <w:trHeight w:val="284"/>
        </w:trPr>
        <w:tc>
          <w:tcPr>
            <w:tcW w:w="873" w:type="dxa"/>
            <w:tcBorders>
              <w:top w:val="nil"/>
              <w:left w:val="nil"/>
              <w:bottom w:val="nil"/>
              <w:right w:val="nil"/>
            </w:tcBorders>
            <w:shd w:val="clear" w:color="auto" w:fill="auto"/>
            <w:noWrap/>
            <w:vAlign w:val="bottom"/>
            <w:hideMark/>
          </w:tcPr>
          <w:p w14:paraId="2AAF85D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3786</w:t>
            </w:r>
          </w:p>
        </w:tc>
        <w:tc>
          <w:tcPr>
            <w:tcW w:w="3617" w:type="dxa"/>
            <w:tcBorders>
              <w:top w:val="nil"/>
              <w:left w:val="nil"/>
              <w:bottom w:val="nil"/>
              <w:right w:val="nil"/>
            </w:tcBorders>
            <w:shd w:val="clear" w:color="auto" w:fill="auto"/>
            <w:noWrap/>
            <w:vAlign w:val="bottom"/>
            <w:hideMark/>
          </w:tcPr>
          <w:p w14:paraId="2AAD63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Rosengårdsstræde P-plads</w:t>
            </w:r>
          </w:p>
        </w:tc>
        <w:tc>
          <w:tcPr>
            <w:tcW w:w="4663" w:type="dxa"/>
            <w:tcBorders>
              <w:top w:val="nil"/>
              <w:left w:val="nil"/>
              <w:bottom w:val="nil"/>
              <w:right w:val="nil"/>
            </w:tcBorders>
            <w:shd w:val="clear" w:color="auto" w:fill="auto"/>
            <w:noWrap/>
            <w:vAlign w:val="bottom"/>
            <w:hideMark/>
          </w:tcPr>
          <w:p w14:paraId="58C129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0552C02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86</w:t>
            </w:r>
          </w:p>
        </w:tc>
        <w:tc>
          <w:tcPr>
            <w:tcW w:w="490" w:type="dxa"/>
            <w:tcBorders>
              <w:top w:val="nil"/>
              <w:left w:val="nil"/>
              <w:bottom w:val="nil"/>
              <w:right w:val="nil"/>
            </w:tcBorders>
            <w:shd w:val="clear" w:color="auto" w:fill="auto"/>
            <w:noWrap/>
            <w:vAlign w:val="bottom"/>
            <w:hideMark/>
          </w:tcPr>
          <w:p w14:paraId="52A2A61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4CA4E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03304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737B704" w14:textId="77777777" w:rsidTr="00440ED3">
        <w:trPr>
          <w:trHeight w:val="284"/>
        </w:trPr>
        <w:tc>
          <w:tcPr>
            <w:tcW w:w="873" w:type="dxa"/>
            <w:tcBorders>
              <w:top w:val="nil"/>
              <w:left w:val="nil"/>
              <w:bottom w:val="nil"/>
              <w:right w:val="nil"/>
            </w:tcBorders>
            <w:shd w:val="clear" w:color="auto" w:fill="auto"/>
            <w:noWrap/>
            <w:vAlign w:val="bottom"/>
            <w:hideMark/>
          </w:tcPr>
          <w:p w14:paraId="62BAE1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11911</w:t>
            </w:r>
          </w:p>
        </w:tc>
        <w:tc>
          <w:tcPr>
            <w:tcW w:w="3617" w:type="dxa"/>
            <w:tcBorders>
              <w:top w:val="nil"/>
              <w:left w:val="nil"/>
              <w:bottom w:val="nil"/>
              <w:right w:val="nil"/>
            </w:tcBorders>
            <w:shd w:val="clear" w:color="auto" w:fill="auto"/>
            <w:noWrap/>
            <w:vAlign w:val="bottom"/>
            <w:hideMark/>
          </w:tcPr>
          <w:p w14:paraId="36749C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Rugvænget 100 - Kernehuset</w:t>
            </w:r>
          </w:p>
        </w:tc>
        <w:tc>
          <w:tcPr>
            <w:tcW w:w="4663" w:type="dxa"/>
            <w:tcBorders>
              <w:top w:val="nil"/>
              <w:left w:val="nil"/>
              <w:bottom w:val="nil"/>
              <w:right w:val="nil"/>
            </w:tcBorders>
            <w:shd w:val="clear" w:color="auto" w:fill="auto"/>
            <w:noWrap/>
            <w:vAlign w:val="bottom"/>
            <w:hideMark/>
          </w:tcPr>
          <w:p w14:paraId="32B175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5D009B2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7B4C05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2E6F4E1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760.800</w:t>
            </w:r>
          </w:p>
        </w:tc>
        <w:tc>
          <w:tcPr>
            <w:tcW w:w="1678" w:type="dxa"/>
            <w:tcBorders>
              <w:top w:val="nil"/>
              <w:left w:val="nil"/>
              <w:bottom w:val="nil"/>
              <w:right w:val="nil"/>
            </w:tcBorders>
            <w:shd w:val="clear" w:color="auto" w:fill="auto"/>
            <w:noWrap/>
            <w:vAlign w:val="bottom"/>
            <w:hideMark/>
          </w:tcPr>
          <w:p w14:paraId="7F1296F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3.350.000</w:t>
            </w:r>
          </w:p>
        </w:tc>
      </w:tr>
      <w:tr w:rsidR="00440ED3" w:rsidRPr="00440ED3" w14:paraId="6889E098" w14:textId="77777777" w:rsidTr="00440ED3">
        <w:trPr>
          <w:trHeight w:val="284"/>
        </w:trPr>
        <w:tc>
          <w:tcPr>
            <w:tcW w:w="873" w:type="dxa"/>
            <w:tcBorders>
              <w:top w:val="nil"/>
              <w:left w:val="nil"/>
              <w:bottom w:val="nil"/>
              <w:right w:val="nil"/>
            </w:tcBorders>
            <w:shd w:val="clear" w:color="auto" w:fill="auto"/>
            <w:noWrap/>
            <w:vAlign w:val="bottom"/>
            <w:hideMark/>
          </w:tcPr>
          <w:p w14:paraId="7F74CA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11909</w:t>
            </w:r>
          </w:p>
        </w:tc>
        <w:tc>
          <w:tcPr>
            <w:tcW w:w="3617" w:type="dxa"/>
            <w:tcBorders>
              <w:top w:val="nil"/>
              <w:left w:val="nil"/>
              <w:bottom w:val="nil"/>
              <w:right w:val="nil"/>
            </w:tcBorders>
            <w:shd w:val="clear" w:color="auto" w:fill="auto"/>
            <w:noWrap/>
            <w:vAlign w:val="bottom"/>
            <w:hideMark/>
          </w:tcPr>
          <w:p w14:paraId="3E7743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Rugvænget 72 (Abildhøjgården))</w:t>
            </w:r>
          </w:p>
        </w:tc>
        <w:tc>
          <w:tcPr>
            <w:tcW w:w="4663" w:type="dxa"/>
            <w:tcBorders>
              <w:top w:val="nil"/>
              <w:left w:val="nil"/>
              <w:bottom w:val="nil"/>
              <w:right w:val="nil"/>
            </w:tcBorders>
            <w:shd w:val="clear" w:color="auto" w:fill="auto"/>
            <w:noWrap/>
            <w:vAlign w:val="bottom"/>
            <w:hideMark/>
          </w:tcPr>
          <w:p w14:paraId="0065D1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5D2F98A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0600AC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2D7D48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2.354.400</w:t>
            </w:r>
          </w:p>
        </w:tc>
        <w:tc>
          <w:tcPr>
            <w:tcW w:w="1678" w:type="dxa"/>
            <w:tcBorders>
              <w:top w:val="nil"/>
              <w:left w:val="nil"/>
              <w:bottom w:val="nil"/>
              <w:right w:val="nil"/>
            </w:tcBorders>
            <w:shd w:val="clear" w:color="auto" w:fill="auto"/>
            <w:noWrap/>
            <w:vAlign w:val="bottom"/>
            <w:hideMark/>
          </w:tcPr>
          <w:p w14:paraId="0D0088B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10.100.000</w:t>
            </w:r>
          </w:p>
        </w:tc>
      </w:tr>
      <w:tr w:rsidR="00440ED3" w:rsidRPr="00440ED3" w14:paraId="3BB6E857" w14:textId="77777777" w:rsidTr="00440ED3">
        <w:trPr>
          <w:trHeight w:val="284"/>
        </w:trPr>
        <w:tc>
          <w:tcPr>
            <w:tcW w:w="873" w:type="dxa"/>
            <w:tcBorders>
              <w:top w:val="nil"/>
              <w:left w:val="nil"/>
              <w:bottom w:val="nil"/>
              <w:right w:val="nil"/>
            </w:tcBorders>
            <w:shd w:val="clear" w:color="auto" w:fill="auto"/>
            <w:noWrap/>
            <w:vAlign w:val="bottom"/>
            <w:hideMark/>
          </w:tcPr>
          <w:p w14:paraId="0C7A1A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11910</w:t>
            </w:r>
          </w:p>
        </w:tc>
        <w:tc>
          <w:tcPr>
            <w:tcW w:w="3617" w:type="dxa"/>
            <w:tcBorders>
              <w:top w:val="nil"/>
              <w:left w:val="nil"/>
              <w:bottom w:val="nil"/>
              <w:right w:val="nil"/>
            </w:tcBorders>
            <w:shd w:val="clear" w:color="auto" w:fill="auto"/>
            <w:noWrap/>
            <w:vAlign w:val="bottom"/>
            <w:hideMark/>
          </w:tcPr>
          <w:p w14:paraId="435E81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Rugvænget 74 - 76 (4720)</w:t>
            </w:r>
          </w:p>
        </w:tc>
        <w:tc>
          <w:tcPr>
            <w:tcW w:w="4663" w:type="dxa"/>
            <w:tcBorders>
              <w:top w:val="nil"/>
              <w:left w:val="nil"/>
              <w:bottom w:val="nil"/>
              <w:right w:val="nil"/>
            </w:tcBorders>
            <w:shd w:val="clear" w:color="auto" w:fill="auto"/>
            <w:noWrap/>
            <w:vAlign w:val="bottom"/>
            <w:hideMark/>
          </w:tcPr>
          <w:p w14:paraId="1BA9EB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60B31E3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529BED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42E555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31D07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431E7B8" w14:textId="77777777" w:rsidTr="00440ED3">
        <w:trPr>
          <w:trHeight w:val="284"/>
        </w:trPr>
        <w:tc>
          <w:tcPr>
            <w:tcW w:w="873" w:type="dxa"/>
            <w:tcBorders>
              <w:top w:val="nil"/>
              <w:left w:val="nil"/>
              <w:bottom w:val="nil"/>
              <w:right w:val="nil"/>
            </w:tcBorders>
            <w:shd w:val="clear" w:color="auto" w:fill="auto"/>
            <w:noWrap/>
            <w:vAlign w:val="bottom"/>
            <w:hideMark/>
          </w:tcPr>
          <w:p w14:paraId="72FC15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26353</w:t>
            </w:r>
          </w:p>
        </w:tc>
        <w:tc>
          <w:tcPr>
            <w:tcW w:w="3617" w:type="dxa"/>
            <w:tcBorders>
              <w:top w:val="nil"/>
              <w:left w:val="nil"/>
              <w:bottom w:val="nil"/>
              <w:right w:val="nil"/>
            </w:tcBorders>
            <w:shd w:val="clear" w:color="auto" w:fill="auto"/>
            <w:noWrap/>
            <w:vAlign w:val="bottom"/>
            <w:hideMark/>
          </w:tcPr>
          <w:p w14:paraId="4BDFAB5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Rynkebjerg 10</w:t>
            </w:r>
          </w:p>
        </w:tc>
        <w:tc>
          <w:tcPr>
            <w:tcW w:w="4663" w:type="dxa"/>
            <w:tcBorders>
              <w:top w:val="nil"/>
              <w:left w:val="nil"/>
              <w:bottom w:val="nil"/>
              <w:right w:val="nil"/>
            </w:tcBorders>
            <w:shd w:val="clear" w:color="auto" w:fill="auto"/>
            <w:noWrap/>
            <w:vAlign w:val="bottom"/>
            <w:hideMark/>
          </w:tcPr>
          <w:p w14:paraId="5EBCB30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082CAA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103</w:t>
            </w:r>
          </w:p>
        </w:tc>
        <w:tc>
          <w:tcPr>
            <w:tcW w:w="490" w:type="dxa"/>
            <w:tcBorders>
              <w:top w:val="nil"/>
              <w:left w:val="nil"/>
              <w:bottom w:val="nil"/>
              <w:right w:val="nil"/>
            </w:tcBorders>
            <w:shd w:val="clear" w:color="auto" w:fill="auto"/>
            <w:noWrap/>
            <w:vAlign w:val="bottom"/>
            <w:hideMark/>
          </w:tcPr>
          <w:p w14:paraId="34892E4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DC140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1.158.300</w:t>
            </w:r>
          </w:p>
        </w:tc>
        <w:tc>
          <w:tcPr>
            <w:tcW w:w="1678" w:type="dxa"/>
            <w:tcBorders>
              <w:top w:val="nil"/>
              <w:left w:val="nil"/>
              <w:bottom w:val="nil"/>
              <w:right w:val="nil"/>
            </w:tcBorders>
            <w:shd w:val="clear" w:color="auto" w:fill="auto"/>
            <w:noWrap/>
            <w:vAlign w:val="bottom"/>
            <w:hideMark/>
          </w:tcPr>
          <w:p w14:paraId="49E368A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4.350.000</w:t>
            </w:r>
          </w:p>
        </w:tc>
      </w:tr>
      <w:tr w:rsidR="00440ED3" w:rsidRPr="00440ED3" w14:paraId="790740AA" w14:textId="77777777" w:rsidTr="00440ED3">
        <w:trPr>
          <w:trHeight w:val="284"/>
        </w:trPr>
        <w:tc>
          <w:tcPr>
            <w:tcW w:w="873" w:type="dxa"/>
            <w:tcBorders>
              <w:top w:val="nil"/>
              <w:left w:val="nil"/>
              <w:bottom w:val="nil"/>
              <w:right w:val="nil"/>
            </w:tcBorders>
            <w:shd w:val="clear" w:color="auto" w:fill="auto"/>
            <w:noWrap/>
            <w:vAlign w:val="bottom"/>
            <w:hideMark/>
          </w:tcPr>
          <w:p w14:paraId="799341A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21089</w:t>
            </w:r>
          </w:p>
        </w:tc>
        <w:tc>
          <w:tcPr>
            <w:tcW w:w="3617" w:type="dxa"/>
            <w:tcBorders>
              <w:top w:val="nil"/>
              <w:left w:val="nil"/>
              <w:bottom w:val="nil"/>
              <w:right w:val="nil"/>
            </w:tcBorders>
            <w:shd w:val="clear" w:color="auto" w:fill="auto"/>
            <w:noWrap/>
            <w:vAlign w:val="bottom"/>
            <w:hideMark/>
          </w:tcPr>
          <w:p w14:paraId="214A8C4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Rynkebjerg 3</w:t>
            </w:r>
          </w:p>
        </w:tc>
        <w:tc>
          <w:tcPr>
            <w:tcW w:w="4663" w:type="dxa"/>
            <w:tcBorders>
              <w:top w:val="nil"/>
              <w:left w:val="nil"/>
              <w:bottom w:val="nil"/>
              <w:right w:val="nil"/>
            </w:tcBorders>
            <w:shd w:val="clear" w:color="auto" w:fill="auto"/>
            <w:noWrap/>
            <w:vAlign w:val="bottom"/>
            <w:hideMark/>
          </w:tcPr>
          <w:p w14:paraId="43F3FC6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02278E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bottom"/>
            <w:hideMark/>
          </w:tcPr>
          <w:p w14:paraId="428EF71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01A9CF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250.700</w:t>
            </w:r>
          </w:p>
        </w:tc>
        <w:tc>
          <w:tcPr>
            <w:tcW w:w="1678" w:type="dxa"/>
            <w:tcBorders>
              <w:top w:val="nil"/>
              <w:left w:val="nil"/>
              <w:bottom w:val="nil"/>
              <w:right w:val="nil"/>
            </w:tcBorders>
            <w:shd w:val="clear" w:color="auto" w:fill="auto"/>
            <w:noWrap/>
            <w:vAlign w:val="bottom"/>
            <w:hideMark/>
          </w:tcPr>
          <w:p w14:paraId="6A8B31E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980.000</w:t>
            </w:r>
          </w:p>
        </w:tc>
      </w:tr>
      <w:tr w:rsidR="00440ED3" w:rsidRPr="00440ED3" w14:paraId="05E6B020" w14:textId="77777777" w:rsidTr="00440ED3">
        <w:trPr>
          <w:trHeight w:val="284"/>
        </w:trPr>
        <w:tc>
          <w:tcPr>
            <w:tcW w:w="873" w:type="dxa"/>
            <w:tcBorders>
              <w:top w:val="nil"/>
              <w:left w:val="nil"/>
              <w:bottom w:val="nil"/>
              <w:right w:val="nil"/>
            </w:tcBorders>
            <w:shd w:val="clear" w:color="auto" w:fill="auto"/>
            <w:noWrap/>
            <w:vAlign w:val="bottom"/>
            <w:hideMark/>
          </w:tcPr>
          <w:p w14:paraId="2648B0D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21086</w:t>
            </w:r>
          </w:p>
        </w:tc>
        <w:tc>
          <w:tcPr>
            <w:tcW w:w="3617" w:type="dxa"/>
            <w:tcBorders>
              <w:top w:val="nil"/>
              <w:left w:val="nil"/>
              <w:bottom w:val="nil"/>
              <w:right w:val="nil"/>
            </w:tcBorders>
            <w:shd w:val="clear" w:color="auto" w:fill="auto"/>
            <w:noWrap/>
            <w:vAlign w:val="bottom"/>
            <w:hideMark/>
          </w:tcPr>
          <w:p w14:paraId="4DB433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Rynkebjerg 7</w:t>
            </w:r>
          </w:p>
        </w:tc>
        <w:tc>
          <w:tcPr>
            <w:tcW w:w="4663" w:type="dxa"/>
            <w:tcBorders>
              <w:top w:val="nil"/>
              <w:left w:val="nil"/>
              <w:bottom w:val="nil"/>
              <w:right w:val="nil"/>
            </w:tcBorders>
            <w:shd w:val="clear" w:color="auto" w:fill="auto"/>
            <w:noWrap/>
            <w:vAlign w:val="bottom"/>
            <w:hideMark/>
          </w:tcPr>
          <w:p w14:paraId="153796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108B3E9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bottom"/>
            <w:hideMark/>
          </w:tcPr>
          <w:p w14:paraId="48EBC7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1859BA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1.295.200</w:t>
            </w:r>
          </w:p>
        </w:tc>
        <w:tc>
          <w:tcPr>
            <w:tcW w:w="1678" w:type="dxa"/>
            <w:tcBorders>
              <w:top w:val="nil"/>
              <w:left w:val="nil"/>
              <w:bottom w:val="nil"/>
              <w:right w:val="nil"/>
            </w:tcBorders>
            <w:shd w:val="clear" w:color="auto" w:fill="auto"/>
            <w:noWrap/>
            <w:vAlign w:val="bottom"/>
            <w:hideMark/>
          </w:tcPr>
          <w:p w14:paraId="4555C15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29.500.000</w:t>
            </w:r>
          </w:p>
        </w:tc>
      </w:tr>
      <w:tr w:rsidR="00440ED3" w:rsidRPr="00440ED3" w14:paraId="45BDF77F" w14:textId="77777777" w:rsidTr="00440ED3">
        <w:trPr>
          <w:trHeight w:val="284"/>
        </w:trPr>
        <w:tc>
          <w:tcPr>
            <w:tcW w:w="873" w:type="dxa"/>
            <w:tcBorders>
              <w:top w:val="nil"/>
              <w:left w:val="nil"/>
              <w:bottom w:val="nil"/>
              <w:right w:val="nil"/>
            </w:tcBorders>
            <w:shd w:val="clear" w:color="auto" w:fill="auto"/>
            <w:noWrap/>
            <w:vAlign w:val="bottom"/>
            <w:hideMark/>
          </w:tcPr>
          <w:p w14:paraId="7DFF71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11242</w:t>
            </w:r>
          </w:p>
        </w:tc>
        <w:tc>
          <w:tcPr>
            <w:tcW w:w="3617" w:type="dxa"/>
            <w:tcBorders>
              <w:top w:val="nil"/>
              <w:left w:val="nil"/>
              <w:bottom w:val="nil"/>
              <w:right w:val="nil"/>
            </w:tcBorders>
            <w:shd w:val="clear" w:color="auto" w:fill="auto"/>
            <w:noWrap/>
            <w:vAlign w:val="bottom"/>
            <w:hideMark/>
          </w:tcPr>
          <w:p w14:paraId="4BBAA5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Rytsebækvej Strandklint</w:t>
            </w:r>
          </w:p>
        </w:tc>
        <w:tc>
          <w:tcPr>
            <w:tcW w:w="4663" w:type="dxa"/>
            <w:tcBorders>
              <w:top w:val="nil"/>
              <w:left w:val="nil"/>
              <w:bottom w:val="nil"/>
              <w:right w:val="nil"/>
            </w:tcBorders>
            <w:shd w:val="clear" w:color="auto" w:fill="auto"/>
            <w:noWrap/>
            <w:vAlign w:val="bottom"/>
            <w:hideMark/>
          </w:tcPr>
          <w:p w14:paraId="526F74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Rytsebæk By, Damsholte</w:t>
            </w:r>
          </w:p>
        </w:tc>
        <w:tc>
          <w:tcPr>
            <w:tcW w:w="609" w:type="dxa"/>
            <w:tcBorders>
              <w:top w:val="nil"/>
              <w:left w:val="nil"/>
              <w:bottom w:val="nil"/>
              <w:right w:val="nil"/>
            </w:tcBorders>
            <w:shd w:val="clear" w:color="auto" w:fill="auto"/>
            <w:noWrap/>
            <w:vAlign w:val="bottom"/>
            <w:hideMark/>
          </w:tcPr>
          <w:p w14:paraId="18D68E1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w:t>
            </w:r>
          </w:p>
        </w:tc>
        <w:tc>
          <w:tcPr>
            <w:tcW w:w="490" w:type="dxa"/>
            <w:tcBorders>
              <w:top w:val="nil"/>
              <w:left w:val="nil"/>
              <w:bottom w:val="nil"/>
              <w:right w:val="nil"/>
            </w:tcBorders>
            <w:shd w:val="clear" w:color="auto" w:fill="auto"/>
            <w:noWrap/>
            <w:vAlign w:val="bottom"/>
            <w:hideMark/>
          </w:tcPr>
          <w:p w14:paraId="7A1554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F605E0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F031EB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A58378C" w14:textId="77777777" w:rsidTr="00440ED3">
        <w:trPr>
          <w:trHeight w:val="284"/>
        </w:trPr>
        <w:tc>
          <w:tcPr>
            <w:tcW w:w="873" w:type="dxa"/>
            <w:tcBorders>
              <w:top w:val="nil"/>
              <w:left w:val="nil"/>
              <w:bottom w:val="nil"/>
              <w:right w:val="nil"/>
            </w:tcBorders>
            <w:shd w:val="clear" w:color="auto" w:fill="auto"/>
            <w:noWrap/>
            <w:vAlign w:val="bottom"/>
            <w:hideMark/>
          </w:tcPr>
          <w:p w14:paraId="23CC92A3"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7A224656"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0FF14A41"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36BA6094"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2717D3C0"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58233940"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532A47C8" w14:textId="77777777" w:rsidTr="00440ED3">
        <w:trPr>
          <w:trHeight w:val="284"/>
        </w:trPr>
        <w:tc>
          <w:tcPr>
            <w:tcW w:w="873" w:type="dxa"/>
            <w:tcBorders>
              <w:top w:val="nil"/>
              <w:left w:val="nil"/>
              <w:bottom w:val="nil"/>
              <w:right w:val="nil"/>
            </w:tcBorders>
            <w:shd w:val="clear" w:color="auto" w:fill="auto"/>
            <w:noWrap/>
            <w:vAlign w:val="bottom"/>
            <w:hideMark/>
          </w:tcPr>
          <w:p w14:paraId="0557D3E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23123</w:t>
            </w:r>
          </w:p>
        </w:tc>
        <w:tc>
          <w:tcPr>
            <w:tcW w:w="3617" w:type="dxa"/>
            <w:tcBorders>
              <w:top w:val="nil"/>
              <w:left w:val="nil"/>
              <w:bottom w:val="nil"/>
              <w:right w:val="nil"/>
            </w:tcBorders>
            <w:shd w:val="clear" w:color="auto" w:fill="auto"/>
            <w:noWrap/>
            <w:vAlign w:val="bottom"/>
            <w:hideMark/>
          </w:tcPr>
          <w:p w14:paraId="1568D0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Rævebakken M M</w:t>
            </w:r>
          </w:p>
        </w:tc>
        <w:tc>
          <w:tcPr>
            <w:tcW w:w="4663" w:type="dxa"/>
            <w:tcBorders>
              <w:top w:val="nil"/>
              <w:left w:val="nil"/>
              <w:bottom w:val="nil"/>
              <w:right w:val="nil"/>
            </w:tcBorders>
            <w:shd w:val="clear" w:color="auto" w:fill="auto"/>
            <w:noWrap/>
            <w:vAlign w:val="bottom"/>
            <w:hideMark/>
          </w:tcPr>
          <w:p w14:paraId="7111F1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5862AD7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5CA501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w:t>
            </w:r>
          </w:p>
        </w:tc>
        <w:tc>
          <w:tcPr>
            <w:tcW w:w="1678" w:type="dxa"/>
            <w:tcBorders>
              <w:top w:val="nil"/>
              <w:left w:val="nil"/>
              <w:bottom w:val="nil"/>
              <w:right w:val="nil"/>
            </w:tcBorders>
            <w:shd w:val="clear" w:color="auto" w:fill="auto"/>
            <w:noWrap/>
            <w:vAlign w:val="bottom"/>
            <w:hideMark/>
          </w:tcPr>
          <w:p w14:paraId="4137547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2B0C9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3F6A58F" w14:textId="77777777" w:rsidTr="00440ED3">
        <w:trPr>
          <w:trHeight w:val="284"/>
        </w:trPr>
        <w:tc>
          <w:tcPr>
            <w:tcW w:w="873" w:type="dxa"/>
            <w:tcBorders>
              <w:top w:val="nil"/>
              <w:left w:val="nil"/>
              <w:bottom w:val="nil"/>
              <w:right w:val="nil"/>
            </w:tcBorders>
            <w:shd w:val="clear" w:color="auto" w:fill="auto"/>
            <w:noWrap/>
            <w:vAlign w:val="bottom"/>
            <w:hideMark/>
          </w:tcPr>
          <w:p w14:paraId="1810B0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25783</w:t>
            </w:r>
          </w:p>
        </w:tc>
        <w:tc>
          <w:tcPr>
            <w:tcW w:w="3617" w:type="dxa"/>
            <w:tcBorders>
              <w:top w:val="nil"/>
              <w:left w:val="nil"/>
              <w:bottom w:val="nil"/>
              <w:right w:val="nil"/>
            </w:tcBorders>
            <w:shd w:val="clear" w:color="auto" w:fill="auto"/>
            <w:noWrap/>
            <w:vAlign w:val="bottom"/>
            <w:hideMark/>
          </w:tcPr>
          <w:p w14:paraId="5356D8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 alle vej/grønt omr</w:t>
            </w:r>
          </w:p>
        </w:tc>
        <w:tc>
          <w:tcPr>
            <w:tcW w:w="4663" w:type="dxa"/>
            <w:tcBorders>
              <w:top w:val="nil"/>
              <w:left w:val="nil"/>
              <w:bottom w:val="nil"/>
              <w:right w:val="nil"/>
            </w:tcBorders>
            <w:shd w:val="clear" w:color="auto" w:fill="auto"/>
            <w:noWrap/>
            <w:vAlign w:val="bottom"/>
            <w:hideMark/>
          </w:tcPr>
          <w:p w14:paraId="45C454E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14:paraId="17F9B76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1FE891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CG</w:t>
            </w:r>
          </w:p>
        </w:tc>
        <w:tc>
          <w:tcPr>
            <w:tcW w:w="1678" w:type="dxa"/>
            <w:tcBorders>
              <w:top w:val="nil"/>
              <w:left w:val="nil"/>
              <w:bottom w:val="nil"/>
              <w:right w:val="nil"/>
            </w:tcBorders>
            <w:shd w:val="clear" w:color="auto" w:fill="auto"/>
            <w:noWrap/>
            <w:vAlign w:val="bottom"/>
            <w:hideMark/>
          </w:tcPr>
          <w:p w14:paraId="7CDE35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3C6FD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5189805" w14:textId="77777777" w:rsidTr="00440ED3">
        <w:trPr>
          <w:trHeight w:val="284"/>
        </w:trPr>
        <w:tc>
          <w:tcPr>
            <w:tcW w:w="873" w:type="dxa"/>
            <w:tcBorders>
              <w:top w:val="nil"/>
              <w:left w:val="nil"/>
              <w:bottom w:val="nil"/>
              <w:right w:val="nil"/>
            </w:tcBorders>
            <w:shd w:val="clear" w:color="auto" w:fill="auto"/>
            <w:noWrap/>
            <w:vAlign w:val="bottom"/>
            <w:hideMark/>
          </w:tcPr>
          <w:p w14:paraId="183A25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15159</w:t>
            </w:r>
          </w:p>
        </w:tc>
        <w:tc>
          <w:tcPr>
            <w:tcW w:w="3617" w:type="dxa"/>
            <w:tcBorders>
              <w:top w:val="nil"/>
              <w:left w:val="nil"/>
              <w:bottom w:val="nil"/>
              <w:right w:val="nil"/>
            </w:tcBorders>
            <w:shd w:val="clear" w:color="auto" w:fill="auto"/>
            <w:noWrap/>
            <w:vAlign w:val="bottom"/>
            <w:hideMark/>
          </w:tcPr>
          <w:p w14:paraId="09AA913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Rødegårdsvej</w:t>
            </w:r>
          </w:p>
        </w:tc>
        <w:tc>
          <w:tcPr>
            <w:tcW w:w="4663" w:type="dxa"/>
            <w:tcBorders>
              <w:top w:val="nil"/>
              <w:left w:val="nil"/>
              <w:bottom w:val="nil"/>
              <w:right w:val="nil"/>
            </w:tcBorders>
            <w:shd w:val="clear" w:color="auto" w:fill="auto"/>
            <w:noWrap/>
            <w:vAlign w:val="bottom"/>
            <w:hideMark/>
          </w:tcPr>
          <w:p w14:paraId="6F9112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2B79720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6D17D83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46CDE0B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3328B5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6CF1975" w14:textId="77777777" w:rsidTr="00440ED3">
        <w:trPr>
          <w:trHeight w:val="284"/>
        </w:trPr>
        <w:tc>
          <w:tcPr>
            <w:tcW w:w="873" w:type="dxa"/>
            <w:tcBorders>
              <w:top w:val="nil"/>
              <w:left w:val="nil"/>
              <w:bottom w:val="nil"/>
              <w:right w:val="nil"/>
            </w:tcBorders>
            <w:shd w:val="clear" w:color="auto" w:fill="auto"/>
            <w:noWrap/>
            <w:vAlign w:val="bottom"/>
            <w:hideMark/>
          </w:tcPr>
          <w:p w14:paraId="3B8CC49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15158</w:t>
            </w:r>
          </w:p>
        </w:tc>
        <w:tc>
          <w:tcPr>
            <w:tcW w:w="3617" w:type="dxa"/>
            <w:tcBorders>
              <w:top w:val="nil"/>
              <w:left w:val="nil"/>
              <w:bottom w:val="nil"/>
              <w:right w:val="nil"/>
            </w:tcBorders>
            <w:shd w:val="clear" w:color="auto" w:fill="auto"/>
            <w:noWrap/>
            <w:vAlign w:val="bottom"/>
            <w:hideMark/>
          </w:tcPr>
          <w:p w14:paraId="225FC2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Rødegårdsvej</w:t>
            </w:r>
          </w:p>
        </w:tc>
        <w:tc>
          <w:tcPr>
            <w:tcW w:w="4663" w:type="dxa"/>
            <w:tcBorders>
              <w:top w:val="nil"/>
              <w:left w:val="nil"/>
              <w:bottom w:val="nil"/>
              <w:right w:val="nil"/>
            </w:tcBorders>
            <w:shd w:val="clear" w:color="auto" w:fill="auto"/>
            <w:noWrap/>
            <w:vAlign w:val="bottom"/>
            <w:hideMark/>
          </w:tcPr>
          <w:p w14:paraId="4EAA38C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14:paraId="7352109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2E53AE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BG</w:t>
            </w:r>
          </w:p>
        </w:tc>
        <w:tc>
          <w:tcPr>
            <w:tcW w:w="1678" w:type="dxa"/>
            <w:tcBorders>
              <w:top w:val="nil"/>
              <w:left w:val="nil"/>
              <w:bottom w:val="nil"/>
              <w:right w:val="nil"/>
            </w:tcBorders>
            <w:shd w:val="clear" w:color="auto" w:fill="auto"/>
            <w:noWrap/>
            <w:vAlign w:val="bottom"/>
            <w:hideMark/>
          </w:tcPr>
          <w:p w14:paraId="5B5FF3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B1C46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8EF4B52" w14:textId="77777777" w:rsidTr="00440ED3">
        <w:trPr>
          <w:trHeight w:val="284"/>
        </w:trPr>
        <w:tc>
          <w:tcPr>
            <w:tcW w:w="873" w:type="dxa"/>
            <w:tcBorders>
              <w:top w:val="nil"/>
              <w:left w:val="nil"/>
              <w:bottom w:val="nil"/>
              <w:right w:val="nil"/>
            </w:tcBorders>
            <w:shd w:val="clear" w:color="auto" w:fill="auto"/>
            <w:noWrap/>
            <w:vAlign w:val="bottom"/>
            <w:hideMark/>
          </w:tcPr>
          <w:p w14:paraId="62107E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15960</w:t>
            </w:r>
          </w:p>
        </w:tc>
        <w:tc>
          <w:tcPr>
            <w:tcW w:w="3617" w:type="dxa"/>
            <w:tcBorders>
              <w:top w:val="nil"/>
              <w:left w:val="nil"/>
              <w:bottom w:val="nil"/>
              <w:right w:val="nil"/>
            </w:tcBorders>
            <w:shd w:val="clear" w:color="auto" w:fill="auto"/>
            <w:noWrap/>
            <w:vAlign w:val="bottom"/>
            <w:hideMark/>
          </w:tcPr>
          <w:p w14:paraId="2DD050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Rødegårdsvej 142 A (8-25)</w:t>
            </w:r>
          </w:p>
        </w:tc>
        <w:tc>
          <w:tcPr>
            <w:tcW w:w="4663" w:type="dxa"/>
            <w:tcBorders>
              <w:top w:val="nil"/>
              <w:left w:val="nil"/>
              <w:bottom w:val="nil"/>
              <w:right w:val="nil"/>
            </w:tcBorders>
            <w:shd w:val="clear" w:color="auto" w:fill="auto"/>
            <w:noWrap/>
            <w:vAlign w:val="bottom"/>
            <w:hideMark/>
          </w:tcPr>
          <w:p w14:paraId="2BA784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14:paraId="5496139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1C7A119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w:t>
            </w:r>
          </w:p>
        </w:tc>
        <w:tc>
          <w:tcPr>
            <w:tcW w:w="1678" w:type="dxa"/>
            <w:tcBorders>
              <w:top w:val="nil"/>
              <w:left w:val="nil"/>
              <w:bottom w:val="nil"/>
              <w:right w:val="nil"/>
            </w:tcBorders>
            <w:shd w:val="clear" w:color="auto" w:fill="auto"/>
            <w:noWrap/>
            <w:vAlign w:val="bottom"/>
            <w:hideMark/>
          </w:tcPr>
          <w:p w14:paraId="1201E5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2.109.100</w:t>
            </w:r>
          </w:p>
        </w:tc>
        <w:tc>
          <w:tcPr>
            <w:tcW w:w="1678" w:type="dxa"/>
            <w:tcBorders>
              <w:top w:val="nil"/>
              <w:left w:val="nil"/>
              <w:bottom w:val="nil"/>
              <w:right w:val="nil"/>
            </w:tcBorders>
            <w:shd w:val="clear" w:color="auto" w:fill="auto"/>
            <w:noWrap/>
            <w:vAlign w:val="bottom"/>
            <w:hideMark/>
          </w:tcPr>
          <w:p w14:paraId="6DD17E8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12.000.000</w:t>
            </w:r>
          </w:p>
        </w:tc>
      </w:tr>
      <w:tr w:rsidR="00440ED3" w:rsidRPr="00440ED3" w14:paraId="67EBE4D7" w14:textId="77777777" w:rsidTr="00440ED3">
        <w:trPr>
          <w:trHeight w:val="284"/>
        </w:trPr>
        <w:tc>
          <w:tcPr>
            <w:tcW w:w="873" w:type="dxa"/>
            <w:tcBorders>
              <w:top w:val="nil"/>
              <w:left w:val="nil"/>
              <w:bottom w:val="nil"/>
              <w:right w:val="nil"/>
            </w:tcBorders>
            <w:shd w:val="clear" w:color="auto" w:fill="auto"/>
            <w:noWrap/>
            <w:vAlign w:val="bottom"/>
            <w:hideMark/>
          </w:tcPr>
          <w:p w14:paraId="2F2959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15961</w:t>
            </w:r>
          </w:p>
        </w:tc>
        <w:tc>
          <w:tcPr>
            <w:tcW w:w="3617" w:type="dxa"/>
            <w:tcBorders>
              <w:top w:val="nil"/>
              <w:left w:val="nil"/>
              <w:bottom w:val="nil"/>
              <w:right w:val="nil"/>
            </w:tcBorders>
            <w:shd w:val="clear" w:color="auto" w:fill="auto"/>
            <w:noWrap/>
            <w:vAlign w:val="bottom"/>
            <w:hideMark/>
          </w:tcPr>
          <w:p w14:paraId="60609B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Rødegårdsvej 142 B (1-7)</w:t>
            </w:r>
          </w:p>
        </w:tc>
        <w:tc>
          <w:tcPr>
            <w:tcW w:w="4663" w:type="dxa"/>
            <w:tcBorders>
              <w:top w:val="nil"/>
              <w:left w:val="nil"/>
              <w:bottom w:val="nil"/>
              <w:right w:val="nil"/>
            </w:tcBorders>
            <w:shd w:val="clear" w:color="auto" w:fill="auto"/>
            <w:noWrap/>
            <w:vAlign w:val="bottom"/>
            <w:hideMark/>
          </w:tcPr>
          <w:p w14:paraId="754137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14:paraId="61F758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907A6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bottom"/>
            <w:hideMark/>
          </w:tcPr>
          <w:p w14:paraId="6599234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329.600</w:t>
            </w:r>
          </w:p>
        </w:tc>
        <w:tc>
          <w:tcPr>
            <w:tcW w:w="1678" w:type="dxa"/>
            <w:tcBorders>
              <w:top w:val="nil"/>
              <w:left w:val="nil"/>
              <w:bottom w:val="nil"/>
              <w:right w:val="nil"/>
            </w:tcBorders>
            <w:shd w:val="clear" w:color="auto" w:fill="auto"/>
            <w:noWrap/>
            <w:vAlign w:val="bottom"/>
            <w:hideMark/>
          </w:tcPr>
          <w:p w14:paraId="3EEB676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329.600</w:t>
            </w:r>
          </w:p>
        </w:tc>
      </w:tr>
      <w:tr w:rsidR="00440ED3" w:rsidRPr="00440ED3" w14:paraId="43132BFF" w14:textId="77777777" w:rsidTr="00440ED3">
        <w:trPr>
          <w:trHeight w:val="284"/>
        </w:trPr>
        <w:tc>
          <w:tcPr>
            <w:tcW w:w="873" w:type="dxa"/>
            <w:tcBorders>
              <w:top w:val="nil"/>
              <w:left w:val="nil"/>
              <w:bottom w:val="nil"/>
              <w:right w:val="nil"/>
            </w:tcBorders>
            <w:shd w:val="clear" w:color="auto" w:fill="auto"/>
            <w:noWrap/>
            <w:vAlign w:val="bottom"/>
            <w:hideMark/>
          </w:tcPr>
          <w:p w14:paraId="5FB6EBF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25782</w:t>
            </w:r>
          </w:p>
        </w:tc>
        <w:tc>
          <w:tcPr>
            <w:tcW w:w="3617" w:type="dxa"/>
            <w:tcBorders>
              <w:top w:val="nil"/>
              <w:left w:val="nil"/>
              <w:bottom w:val="nil"/>
              <w:right w:val="nil"/>
            </w:tcBorders>
            <w:shd w:val="clear" w:color="auto" w:fill="auto"/>
            <w:noWrap/>
            <w:vAlign w:val="bottom"/>
            <w:hideMark/>
          </w:tcPr>
          <w:p w14:paraId="07863C3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Rødegårdsvej 92B</w:t>
            </w:r>
          </w:p>
        </w:tc>
        <w:tc>
          <w:tcPr>
            <w:tcW w:w="4663" w:type="dxa"/>
            <w:tcBorders>
              <w:top w:val="nil"/>
              <w:left w:val="nil"/>
              <w:bottom w:val="nil"/>
              <w:right w:val="nil"/>
            </w:tcBorders>
            <w:shd w:val="clear" w:color="auto" w:fill="auto"/>
            <w:noWrap/>
            <w:vAlign w:val="bottom"/>
            <w:hideMark/>
          </w:tcPr>
          <w:p w14:paraId="43C1D92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bottom"/>
            <w:hideMark/>
          </w:tcPr>
          <w:p w14:paraId="7EB3D9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54ADB4C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CH</w:t>
            </w:r>
          </w:p>
        </w:tc>
        <w:tc>
          <w:tcPr>
            <w:tcW w:w="1678" w:type="dxa"/>
            <w:tcBorders>
              <w:top w:val="nil"/>
              <w:left w:val="nil"/>
              <w:bottom w:val="nil"/>
              <w:right w:val="nil"/>
            </w:tcBorders>
            <w:shd w:val="clear" w:color="auto" w:fill="auto"/>
            <w:noWrap/>
            <w:vAlign w:val="bottom"/>
            <w:hideMark/>
          </w:tcPr>
          <w:p w14:paraId="26FD76A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4BD091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A947DEB" w14:textId="77777777" w:rsidTr="00440ED3">
        <w:trPr>
          <w:trHeight w:val="284"/>
        </w:trPr>
        <w:tc>
          <w:tcPr>
            <w:tcW w:w="873" w:type="dxa"/>
            <w:tcBorders>
              <w:top w:val="nil"/>
              <w:left w:val="nil"/>
              <w:bottom w:val="nil"/>
              <w:right w:val="nil"/>
            </w:tcBorders>
            <w:shd w:val="clear" w:color="auto" w:fill="auto"/>
            <w:noWrap/>
            <w:vAlign w:val="bottom"/>
            <w:hideMark/>
          </w:tcPr>
          <w:p w14:paraId="518BB1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9070</w:t>
            </w:r>
          </w:p>
        </w:tc>
        <w:tc>
          <w:tcPr>
            <w:tcW w:w="3617" w:type="dxa"/>
            <w:tcBorders>
              <w:top w:val="nil"/>
              <w:left w:val="nil"/>
              <w:bottom w:val="nil"/>
              <w:right w:val="nil"/>
            </w:tcBorders>
            <w:shd w:val="clear" w:color="auto" w:fill="auto"/>
            <w:noWrap/>
            <w:vAlign w:val="bottom"/>
            <w:hideMark/>
          </w:tcPr>
          <w:p w14:paraId="772B093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Rødkildevej 9A-9B</w:t>
            </w:r>
          </w:p>
        </w:tc>
        <w:tc>
          <w:tcPr>
            <w:tcW w:w="4663" w:type="dxa"/>
            <w:tcBorders>
              <w:top w:val="nil"/>
              <w:left w:val="nil"/>
              <w:bottom w:val="nil"/>
              <w:right w:val="nil"/>
            </w:tcBorders>
            <w:shd w:val="clear" w:color="auto" w:fill="auto"/>
            <w:noWrap/>
            <w:vAlign w:val="bottom"/>
            <w:hideMark/>
          </w:tcPr>
          <w:p w14:paraId="490E64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48320F0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4376CC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bottom"/>
            <w:hideMark/>
          </w:tcPr>
          <w:p w14:paraId="3F99690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1.092.100</w:t>
            </w:r>
          </w:p>
        </w:tc>
        <w:tc>
          <w:tcPr>
            <w:tcW w:w="1678" w:type="dxa"/>
            <w:tcBorders>
              <w:top w:val="nil"/>
              <w:left w:val="nil"/>
              <w:bottom w:val="nil"/>
              <w:right w:val="nil"/>
            </w:tcBorders>
            <w:shd w:val="clear" w:color="auto" w:fill="auto"/>
            <w:noWrap/>
            <w:vAlign w:val="bottom"/>
            <w:hideMark/>
          </w:tcPr>
          <w:p w14:paraId="7B5EB0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4.300.000</w:t>
            </w:r>
          </w:p>
        </w:tc>
      </w:tr>
      <w:tr w:rsidR="00440ED3" w:rsidRPr="00440ED3" w14:paraId="3984D915" w14:textId="77777777" w:rsidTr="00440ED3">
        <w:trPr>
          <w:trHeight w:val="284"/>
        </w:trPr>
        <w:tc>
          <w:tcPr>
            <w:tcW w:w="873" w:type="dxa"/>
            <w:tcBorders>
              <w:top w:val="nil"/>
              <w:left w:val="nil"/>
              <w:bottom w:val="nil"/>
              <w:right w:val="nil"/>
            </w:tcBorders>
            <w:shd w:val="clear" w:color="auto" w:fill="auto"/>
            <w:noWrap/>
            <w:vAlign w:val="bottom"/>
            <w:hideMark/>
          </w:tcPr>
          <w:p w14:paraId="2DAF9E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10318</w:t>
            </w:r>
          </w:p>
        </w:tc>
        <w:tc>
          <w:tcPr>
            <w:tcW w:w="3617" w:type="dxa"/>
            <w:tcBorders>
              <w:top w:val="nil"/>
              <w:left w:val="nil"/>
              <w:bottom w:val="nil"/>
              <w:right w:val="nil"/>
            </w:tcBorders>
            <w:shd w:val="clear" w:color="auto" w:fill="auto"/>
            <w:noWrap/>
            <w:vAlign w:val="bottom"/>
            <w:hideMark/>
          </w:tcPr>
          <w:p w14:paraId="4553FD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Rønnevænget 10</w:t>
            </w:r>
          </w:p>
        </w:tc>
        <w:tc>
          <w:tcPr>
            <w:tcW w:w="4663" w:type="dxa"/>
            <w:tcBorders>
              <w:top w:val="nil"/>
              <w:left w:val="nil"/>
              <w:bottom w:val="nil"/>
              <w:right w:val="nil"/>
            </w:tcBorders>
            <w:shd w:val="clear" w:color="auto" w:fill="auto"/>
            <w:noWrap/>
            <w:vAlign w:val="bottom"/>
            <w:hideMark/>
          </w:tcPr>
          <w:p w14:paraId="4228CA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14:paraId="31F399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6962F0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14:paraId="13A20B7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A9E64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4C7DDEA" w14:textId="77777777" w:rsidTr="00440ED3">
        <w:trPr>
          <w:trHeight w:val="284"/>
        </w:trPr>
        <w:tc>
          <w:tcPr>
            <w:tcW w:w="873" w:type="dxa"/>
            <w:tcBorders>
              <w:top w:val="nil"/>
              <w:left w:val="nil"/>
              <w:bottom w:val="nil"/>
              <w:right w:val="nil"/>
            </w:tcBorders>
            <w:shd w:val="clear" w:color="auto" w:fill="auto"/>
            <w:noWrap/>
            <w:vAlign w:val="bottom"/>
            <w:hideMark/>
          </w:tcPr>
          <w:p w14:paraId="3888BC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10319</w:t>
            </w:r>
          </w:p>
        </w:tc>
        <w:tc>
          <w:tcPr>
            <w:tcW w:w="3617" w:type="dxa"/>
            <w:tcBorders>
              <w:top w:val="nil"/>
              <w:left w:val="nil"/>
              <w:bottom w:val="nil"/>
              <w:right w:val="nil"/>
            </w:tcBorders>
            <w:shd w:val="clear" w:color="auto" w:fill="auto"/>
            <w:noWrap/>
            <w:vAlign w:val="bottom"/>
            <w:hideMark/>
          </w:tcPr>
          <w:p w14:paraId="70AB5B0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Rønnevænget 32</w:t>
            </w:r>
          </w:p>
        </w:tc>
        <w:tc>
          <w:tcPr>
            <w:tcW w:w="4663" w:type="dxa"/>
            <w:tcBorders>
              <w:top w:val="nil"/>
              <w:left w:val="nil"/>
              <w:bottom w:val="nil"/>
              <w:right w:val="nil"/>
            </w:tcBorders>
            <w:shd w:val="clear" w:color="auto" w:fill="auto"/>
            <w:noWrap/>
            <w:vAlign w:val="bottom"/>
            <w:hideMark/>
          </w:tcPr>
          <w:p w14:paraId="78D05C6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14:paraId="6C75F09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039C10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bottom"/>
            <w:hideMark/>
          </w:tcPr>
          <w:p w14:paraId="152A11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9DCC03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08FA84E" w14:textId="77777777" w:rsidTr="00440ED3">
        <w:trPr>
          <w:trHeight w:val="284"/>
        </w:trPr>
        <w:tc>
          <w:tcPr>
            <w:tcW w:w="873" w:type="dxa"/>
            <w:tcBorders>
              <w:top w:val="nil"/>
              <w:left w:val="nil"/>
              <w:bottom w:val="nil"/>
              <w:right w:val="nil"/>
            </w:tcBorders>
            <w:shd w:val="clear" w:color="auto" w:fill="auto"/>
            <w:noWrap/>
            <w:vAlign w:val="bottom"/>
            <w:hideMark/>
          </w:tcPr>
          <w:p w14:paraId="329960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20853</w:t>
            </w:r>
          </w:p>
        </w:tc>
        <w:tc>
          <w:tcPr>
            <w:tcW w:w="3617" w:type="dxa"/>
            <w:tcBorders>
              <w:top w:val="nil"/>
              <w:left w:val="nil"/>
              <w:bottom w:val="nil"/>
              <w:right w:val="nil"/>
            </w:tcBorders>
            <w:shd w:val="clear" w:color="auto" w:fill="auto"/>
            <w:noWrap/>
            <w:vAlign w:val="bottom"/>
            <w:hideMark/>
          </w:tcPr>
          <w:p w14:paraId="411AF04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Rørkærvej 31</w:t>
            </w:r>
          </w:p>
        </w:tc>
        <w:tc>
          <w:tcPr>
            <w:tcW w:w="4663" w:type="dxa"/>
            <w:tcBorders>
              <w:top w:val="nil"/>
              <w:left w:val="nil"/>
              <w:bottom w:val="nil"/>
              <w:right w:val="nil"/>
            </w:tcBorders>
            <w:shd w:val="clear" w:color="auto" w:fill="auto"/>
            <w:noWrap/>
            <w:vAlign w:val="bottom"/>
            <w:hideMark/>
          </w:tcPr>
          <w:p w14:paraId="418167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1C7ECF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47FA31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643C58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581.500</w:t>
            </w:r>
          </w:p>
        </w:tc>
        <w:tc>
          <w:tcPr>
            <w:tcW w:w="1678" w:type="dxa"/>
            <w:tcBorders>
              <w:top w:val="nil"/>
              <w:left w:val="nil"/>
              <w:bottom w:val="nil"/>
              <w:right w:val="nil"/>
            </w:tcBorders>
            <w:shd w:val="clear" w:color="auto" w:fill="auto"/>
            <w:noWrap/>
            <w:vAlign w:val="bottom"/>
            <w:hideMark/>
          </w:tcPr>
          <w:p w14:paraId="7A0A84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4.700.000</w:t>
            </w:r>
          </w:p>
        </w:tc>
      </w:tr>
      <w:tr w:rsidR="00440ED3" w:rsidRPr="00440ED3" w14:paraId="5496B435" w14:textId="77777777" w:rsidTr="00440ED3">
        <w:trPr>
          <w:trHeight w:val="284"/>
        </w:trPr>
        <w:tc>
          <w:tcPr>
            <w:tcW w:w="873" w:type="dxa"/>
            <w:tcBorders>
              <w:top w:val="nil"/>
              <w:left w:val="nil"/>
              <w:bottom w:val="nil"/>
              <w:right w:val="nil"/>
            </w:tcBorders>
            <w:shd w:val="clear" w:color="auto" w:fill="auto"/>
            <w:noWrap/>
            <w:vAlign w:val="bottom"/>
            <w:hideMark/>
          </w:tcPr>
          <w:p w14:paraId="22385D4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11252</w:t>
            </w:r>
          </w:p>
        </w:tc>
        <w:tc>
          <w:tcPr>
            <w:tcW w:w="3617" w:type="dxa"/>
            <w:tcBorders>
              <w:top w:val="nil"/>
              <w:left w:val="nil"/>
              <w:bottom w:val="nil"/>
              <w:right w:val="nil"/>
            </w:tcBorders>
            <w:shd w:val="clear" w:color="auto" w:fill="auto"/>
            <w:noWrap/>
            <w:vAlign w:val="bottom"/>
            <w:hideMark/>
          </w:tcPr>
          <w:p w14:paraId="675F355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Strandv/Råbylillestræd</w:t>
            </w:r>
          </w:p>
        </w:tc>
        <w:tc>
          <w:tcPr>
            <w:tcW w:w="4663" w:type="dxa"/>
            <w:tcBorders>
              <w:top w:val="nil"/>
              <w:left w:val="nil"/>
              <w:bottom w:val="nil"/>
              <w:right w:val="nil"/>
            </w:tcBorders>
            <w:shd w:val="clear" w:color="auto" w:fill="auto"/>
            <w:noWrap/>
            <w:vAlign w:val="bottom"/>
            <w:hideMark/>
          </w:tcPr>
          <w:p w14:paraId="4A8D8FE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bottom"/>
            <w:hideMark/>
          </w:tcPr>
          <w:p w14:paraId="33D64B8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89</w:t>
            </w:r>
          </w:p>
        </w:tc>
        <w:tc>
          <w:tcPr>
            <w:tcW w:w="490" w:type="dxa"/>
            <w:tcBorders>
              <w:top w:val="nil"/>
              <w:left w:val="nil"/>
              <w:bottom w:val="nil"/>
              <w:right w:val="nil"/>
            </w:tcBorders>
            <w:shd w:val="clear" w:color="auto" w:fill="auto"/>
            <w:noWrap/>
            <w:vAlign w:val="bottom"/>
            <w:hideMark/>
          </w:tcPr>
          <w:p w14:paraId="3F1BBC1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60B1CC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35C3CD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7CB2CA2" w14:textId="77777777" w:rsidTr="00440ED3">
        <w:trPr>
          <w:trHeight w:val="284"/>
        </w:trPr>
        <w:tc>
          <w:tcPr>
            <w:tcW w:w="873" w:type="dxa"/>
            <w:tcBorders>
              <w:top w:val="nil"/>
              <w:left w:val="nil"/>
              <w:bottom w:val="nil"/>
              <w:right w:val="nil"/>
            </w:tcBorders>
            <w:shd w:val="clear" w:color="auto" w:fill="auto"/>
            <w:noWrap/>
            <w:vAlign w:val="bottom"/>
            <w:hideMark/>
          </w:tcPr>
          <w:p w14:paraId="348C469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6097</w:t>
            </w:r>
          </w:p>
        </w:tc>
        <w:tc>
          <w:tcPr>
            <w:tcW w:w="3617" w:type="dxa"/>
            <w:tcBorders>
              <w:top w:val="nil"/>
              <w:left w:val="nil"/>
              <w:bottom w:val="nil"/>
              <w:right w:val="nil"/>
            </w:tcBorders>
            <w:shd w:val="clear" w:color="auto" w:fill="auto"/>
            <w:noWrap/>
            <w:vAlign w:val="bottom"/>
            <w:hideMark/>
          </w:tcPr>
          <w:p w14:paraId="047E14C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Strandvej</w:t>
            </w:r>
          </w:p>
        </w:tc>
        <w:tc>
          <w:tcPr>
            <w:tcW w:w="4663" w:type="dxa"/>
            <w:tcBorders>
              <w:top w:val="nil"/>
              <w:left w:val="nil"/>
              <w:bottom w:val="nil"/>
              <w:right w:val="nil"/>
            </w:tcBorders>
            <w:shd w:val="clear" w:color="auto" w:fill="auto"/>
            <w:noWrap/>
            <w:vAlign w:val="bottom"/>
            <w:hideMark/>
          </w:tcPr>
          <w:p w14:paraId="73F020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bottom"/>
            <w:hideMark/>
          </w:tcPr>
          <w:p w14:paraId="5E1746B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w:t>
            </w:r>
          </w:p>
        </w:tc>
        <w:tc>
          <w:tcPr>
            <w:tcW w:w="490" w:type="dxa"/>
            <w:tcBorders>
              <w:top w:val="nil"/>
              <w:left w:val="nil"/>
              <w:bottom w:val="nil"/>
              <w:right w:val="nil"/>
            </w:tcBorders>
            <w:shd w:val="clear" w:color="auto" w:fill="auto"/>
            <w:noWrap/>
            <w:vAlign w:val="bottom"/>
            <w:hideMark/>
          </w:tcPr>
          <w:p w14:paraId="3E0193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5D7CFE9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F3FA5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53BAF36" w14:textId="77777777" w:rsidTr="00440ED3">
        <w:trPr>
          <w:trHeight w:val="284"/>
        </w:trPr>
        <w:tc>
          <w:tcPr>
            <w:tcW w:w="873" w:type="dxa"/>
            <w:tcBorders>
              <w:top w:val="nil"/>
              <w:left w:val="nil"/>
              <w:bottom w:val="nil"/>
              <w:right w:val="nil"/>
            </w:tcBorders>
            <w:shd w:val="clear" w:color="auto" w:fill="auto"/>
            <w:noWrap/>
            <w:vAlign w:val="bottom"/>
            <w:hideMark/>
          </w:tcPr>
          <w:p w14:paraId="787C2DC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6094</w:t>
            </w:r>
          </w:p>
        </w:tc>
        <w:tc>
          <w:tcPr>
            <w:tcW w:w="3617" w:type="dxa"/>
            <w:tcBorders>
              <w:top w:val="nil"/>
              <w:left w:val="nil"/>
              <w:bottom w:val="nil"/>
              <w:right w:val="nil"/>
            </w:tcBorders>
            <w:shd w:val="clear" w:color="auto" w:fill="auto"/>
            <w:noWrap/>
            <w:vAlign w:val="bottom"/>
            <w:hideMark/>
          </w:tcPr>
          <w:p w14:paraId="4EF4E67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Strandvej 1</w:t>
            </w:r>
          </w:p>
        </w:tc>
        <w:tc>
          <w:tcPr>
            <w:tcW w:w="4663" w:type="dxa"/>
            <w:tcBorders>
              <w:top w:val="nil"/>
              <w:left w:val="nil"/>
              <w:bottom w:val="nil"/>
              <w:right w:val="nil"/>
            </w:tcBorders>
            <w:shd w:val="clear" w:color="auto" w:fill="auto"/>
            <w:noWrap/>
            <w:vAlign w:val="bottom"/>
            <w:hideMark/>
          </w:tcPr>
          <w:p w14:paraId="243B101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bottom"/>
            <w:hideMark/>
          </w:tcPr>
          <w:p w14:paraId="08E4410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w:t>
            </w:r>
          </w:p>
        </w:tc>
        <w:tc>
          <w:tcPr>
            <w:tcW w:w="490" w:type="dxa"/>
            <w:tcBorders>
              <w:top w:val="nil"/>
              <w:left w:val="nil"/>
              <w:bottom w:val="nil"/>
              <w:right w:val="nil"/>
            </w:tcBorders>
            <w:shd w:val="clear" w:color="auto" w:fill="auto"/>
            <w:noWrap/>
            <w:vAlign w:val="bottom"/>
            <w:hideMark/>
          </w:tcPr>
          <w:p w14:paraId="379F961D"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004EB7F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6F3777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0F13179" w14:textId="77777777" w:rsidTr="00440ED3">
        <w:trPr>
          <w:trHeight w:val="284"/>
        </w:trPr>
        <w:tc>
          <w:tcPr>
            <w:tcW w:w="873" w:type="dxa"/>
            <w:tcBorders>
              <w:top w:val="nil"/>
              <w:left w:val="nil"/>
              <w:bottom w:val="nil"/>
              <w:right w:val="nil"/>
            </w:tcBorders>
            <w:shd w:val="clear" w:color="auto" w:fill="auto"/>
            <w:noWrap/>
            <w:vAlign w:val="bottom"/>
            <w:hideMark/>
          </w:tcPr>
          <w:p w14:paraId="7DBD60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6098</w:t>
            </w:r>
          </w:p>
        </w:tc>
        <w:tc>
          <w:tcPr>
            <w:tcW w:w="3617" w:type="dxa"/>
            <w:tcBorders>
              <w:top w:val="nil"/>
              <w:left w:val="nil"/>
              <w:bottom w:val="nil"/>
              <w:right w:val="nil"/>
            </w:tcBorders>
            <w:shd w:val="clear" w:color="auto" w:fill="auto"/>
            <w:noWrap/>
            <w:vAlign w:val="bottom"/>
            <w:hideMark/>
          </w:tcPr>
          <w:p w14:paraId="6525CC8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Strandvej 20</w:t>
            </w:r>
          </w:p>
        </w:tc>
        <w:tc>
          <w:tcPr>
            <w:tcW w:w="4663" w:type="dxa"/>
            <w:tcBorders>
              <w:top w:val="nil"/>
              <w:left w:val="nil"/>
              <w:bottom w:val="nil"/>
              <w:right w:val="nil"/>
            </w:tcBorders>
            <w:shd w:val="clear" w:color="auto" w:fill="auto"/>
            <w:noWrap/>
            <w:vAlign w:val="bottom"/>
            <w:hideMark/>
          </w:tcPr>
          <w:p w14:paraId="76238E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bottom"/>
            <w:hideMark/>
          </w:tcPr>
          <w:p w14:paraId="4D1C382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w:t>
            </w:r>
          </w:p>
        </w:tc>
        <w:tc>
          <w:tcPr>
            <w:tcW w:w="490" w:type="dxa"/>
            <w:tcBorders>
              <w:top w:val="nil"/>
              <w:left w:val="nil"/>
              <w:bottom w:val="nil"/>
              <w:right w:val="nil"/>
            </w:tcBorders>
            <w:shd w:val="clear" w:color="auto" w:fill="auto"/>
            <w:noWrap/>
            <w:vAlign w:val="bottom"/>
            <w:hideMark/>
          </w:tcPr>
          <w:p w14:paraId="4EA305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F17482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174.700</w:t>
            </w:r>
          </w:p>
        </w:tc>
        <w:tc>
          <w:tcPr>
            <w:tcW w:w="1678" w:type="dxa"/>
            <w:tcBorders>
              <w:top w:val="nil"/>
              <w:left w:val="nil"/>
              <w:bottom w:val="nil"/>
              <w:right w:val="nil"/>
            </w:tcBorders>
            <w:shd w:val="clear" w:color="auto" w:fill="auto"/>
            <w:noWrap/>
            <w:vAlign w:val="bottom"/>
            <w:hideMark/>
          </w:tcPr>
          <w:p w14:paraId="1B3811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174.700</w:t>
            </w:r>
          </w:p>
        </w:tc>
      </w:tr>
      <w:tr w:rsidR="00440ED3" w:rsidRPr="00440ED3" w14:paraId="43A4FC58" w14:textId="77777777" w:rsidTr="00440ED3">
        <w:trPr>
          <w:trHeight w:val="284"/>
        </w:trPr>
        <w:tc>
          <w:tcPr>
            <w:tcW w:w="873" w:type="dxa"/>
            <w:tcBorders>
              <w:top w:val="nil"/>
              <w:left w:val="nil"/>
              <w:bottom w:val="nil"/>
              <w:right w:val="nil"/>
            </w:tcBorders>
            <w:shd w:val="clear" w:color="auto" w:fill="auto"/>
            <w:noWrap/>
            <w:vAlign w:val="bottom"/>
            <w:hideMark/>
          </w:tcPr>
          <w:p w14:paraId="5003CE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3843</w:t>
            </w:r>
          </w:p>
        </w:tc>
        <w:tc>
          <w:tcPr>
            <w:tcW w:w="3617" w:type="dxa"/>
            <w:tcBorders>
              <w:top w:val="nil"/>
              <w:left w:val="nil"/>
              <w:bottom w:val="nil"/>
              <w:right w:val="nil"/>
            </w:tcBorders>
            <w:shd w:val="clear" w:color="auto" w:fill="auto"/>
            <w:noWrap/>
            <w:vAlign w:val="bottom"/>
            <w:hideMark/>
          </w:tcPr>
          <w:p w14:paraId="3D0A02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Rådhusgade 61</w:t>
            </w:r>
          </w:p>
        </w:tc>
        <w:tc>
          <w:tcPr>
            <w:tcW w:w="4663" w:type="dxa"/>
            <w:tcBorders>
              <w:top w:val="nil"/>
              <w:left w:val="nil"/>
              <w:bottom w:val="nil"/>
              <w:right w:val="nil"/>
            </w:tcBorders>
            <w:shd w:val="clear" w:color="auto" w:fill="auto"/>
            <w:noWrap/>
            <w:vAlign w:val="bottom"/>
            <w:hideMark/>
          </w:tcPr>
          <w:p w14:paraId="440D992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58BA16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156</w:t>
            </w:r>
          </w:p>
        </w:tc>
        <w:tc>
          <w:tcPr>
            <w:tcW w:w="490" w:type="dxa"/>
            <w:tcBorders>
              <w:top w:val="nil"/>
              <w:left w:val="nil"/>
              <w:bottom w:val="nil"/>
              <w:right w:val="nil"/>
            </w:tcBorders>
            <w:shd w:val="clear" w:color="auto" w:fill="auto"/>
            <w:noWrap/>
            <w:vAlign w:val="bottom"/>
            <w:hideMark/>
          </w:tcPr>
          <w:p w14:paraId="75F1E3C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BBD7B2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F296F7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5E7C5EF" w14:textId="77777777" w:rsidTr="00440ED3">
        <w:trPr>
          <w:trHeight w:val="284"/>
        </w:trPr>
        <w:tc>
          <w:tcPr>
            <w:tcW w:w="873" w:type="dxa"/>
            <w:tcBorders>
              <w:top w:val="nil"/>
              <w:left w:val="nil"/>
              <w:bottom w:val="nil"/>
              <w:right w:val="nil"/>
            </w:tcBorders>
            <w:shd w:val="clear" w:color="auto" w:fill="auto"/>
            <w:noWrap/>
            <w:vAlign w:val="bottom"/>
            <w:hideMark/>
          </w:tcPr>
          <w:p w14:paraId="2B71A1F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26534</w:t>
            </w:r>
          </w:p>
        </w:tc>
        <w:tc>
          <w:tcPr>
            <w:tcW w:w="3617" w:type="dxa"/>
            <w:tcBorders>
              <w:top w:val="nil"/>
              <w:left w:val="nil"/>
              <w:bottom w:val="nil"/>
              <w:right w:val="nil"/>
            </w:tcBorders>
            <w:shd w:val="clear" w:color="auto" w:fill="auto"/>
            <w:noWrap/>
            <w:vAlign w:val="bottom"/>
            <w:hideMark/>
          </w:tcPr>
          <w:p w14:paraId="415EA2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Rådhusgade 61 st</w:t>
            </w:r>
          </w:p>
        </w:tc>
        <w:tc>
          <w:tcPr>
            <w:tcW w:w="4663" w:type="dxa"/>
            <w:tcBorders>
              <w:top w:val="nil"/>
              <w:left w:val="nil"/>
              <w:bottom w:val="nil"/>
              <w:right w:val="nil"/>
            </w:tcBorders>
            <w:shd w:val="clear" w:color="auto" w:fill="auto"/>
            <w:noWrap/>
            <w:vAlign w:val="bottom"/>
            <w:hideMark/>
          </w:tcPr>
          <w:p w14:paraId="669D01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3056A17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156</w:t>
            </w:r>
          </w:p>
        </w:tc>
        <w:tc>
          <w:tcPr>
            <w:tcW w:w="490" w:type="dxa"/>
            <w:tcBorders>
              <w:top w:val="nil"/>
              <w:left w:val="nil"/>
              <w:bottom w:val="nil"/>
              <w:right w:val="nil"/>
            </w:tcBorders>
            <w:shd w:val="clear" w:color="auto" w:fill="auto"/>
            <w:noWrap/>
            <w:vAlign w:val="bottom"/>
            <w:hideMark/>
          </w:tcPr>
          <w:p w14:paraId="067E2F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31F0007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318.100</w:t>
            </w:r>
          </w:p>
        </w:tc>
        <w:tc>
          <w:tcPr>
            <w:tcW w:w="1678" w:type="dxa"/>
            <w:tcBorders>
              <w:top w:val="nil"/>
              <w:left w:val="nil"/>
              <w:bottom w:val="nil"/>
              <w:right w:val="nil"/>
            </w:tcBorders>
            <w:shd w:val="clear" w:color="auto" w:fill="auto"/>
            <w:noWrap/>
            <w:vAlign w:val="bottom"/>
            <w:hideMark/>
          </w:tcPr>
          <w:p w14:paraId="5F4F727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1.900.000</w:t>
            </w:r>
          </w:p>
        </w:tc>
      </w:tr>
      <w:tr w:rsidR="00440ED3" w:rsidRPr="00440ED3" w14:paraId="13F59857" w14:textId="77777777" w:rsidTr="00440ED3">
        <w:trPr>
          <w:trHeight w:val="284"/>
        </w:trPr>
        <w:tc>
          <w:tcPr>
            <w:tcW w:w="873" w:type="dxa"/>
            <w:tcBorders>
              <w:top w:val="nil"/>
              <w:left w:val="nil"/>
              <w:bottom w:val="nil"/>
              <w:right w:val="nil"/>
            </w:tcBorders>
            <w:shd w:val="clear" w:color="auto" w:fill="auto"/>
            <w:noWrap/>
            <w:vAlign w:val="bottom"/>
            <w:hideMark/>
          </w:tcPr>
          <w:p w14:paraId="27A10E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26570</w:t>
            </w:r>
          </w:p>
        </w:tc>
        <w:tc>
          <w:tcPr>
            <w:tcW w:w="3617" w:type="dxa"/>
            <w:tcBorders>
              <w:top w:val="nil"/>
              <w:left w:val="nil"/>
              <w:bottom w:val="nil"/>
              <w:right w:val="nil"/>
            </w:tcBorders>
            <w:shd w:val="clear" w:color="auto" w:fill="auto"/>
            <w:noWrap/>
            <w:vAlign w:val="bottom"/>
            <w:hideMark/>
          </w:tcPr>
          <w:p w14:paraId="68C3C7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Rådhustorvet 2</w:t>
            </w:r>
          </w:p>
        </w:tc>
        <w:tc>
          <w:tcPr>
            <w:tcW w:w="4663" w:type="dxa"/>
            <w:tcBorders>
              <w:top w:val="nil"/>
              <w:left w:val="nil"/>
              <w:bottom w:val="nil"/>
              <w:right w:val="nil"/>
            </w:tcBorders>
            <w:shd w:val="clear" w:color="auto" w:fill="auto"/>
            <w:noWrap/>
            <w:vAlign w:val="bottom"/>
            <w:hideMark/>
          </w:tcPr>
          <w:p w14:paraId="39D38C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03CADCA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188053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bottom"/>
            <w:hideMark/>
          </w:tcPr>
          <w:p w14:paraId="0E1CBF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FE51F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F3CB6BC" w14:textId="77777777" w:rsidTr="00440ED3">
        <w:trPr>
          <w:trHeight w:val="284"/>
        </w:trPr>
        <w:tc>
          <w:tcPr>
            <w:tcW w:w="873" w:type="dxa"/>
            <w:tcBorders>
              <w:top w:val="nil"/>
              <w:left w:val="nil"/>
              <w:bottom w:val="nil"/>
              <w:right w:val="nil"/>
            </w:tcBorders>
            <w:shd w:val="clear" w:color="auto" w:fill="auto"/>
            <w:noWrap/>
            <w:vAlign w:val="bottom"/>
            <w:hideMark/>
          </w:tcPr>
          <w:p w14:paraId="4FE1EF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10770</w:t>
            </w:r>
          </w:p>
        </w:tc>
        <w:tc>
          <w:tcPr>
            <w:tcW w:w="3617" w:type="dxa"/>
            <w:tcBorders>
              <w:top w:val="nil"/>
              <w:left w:val="nil"/>
              <w:bottom w:val="nil"/>
              <w:right w:val="nil"/>
            </w:tcBorders>
            <w:shd w:val="clear" w:color="auto" w:fill="auto"/>
            <w:noWrap/>
            <w:vAlign w:val="bottom"/>
            <w:hideMark/>
          </w:tcPr>
          <w:p w14:paraId="29A982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Safirvej</w:t>
            </w:r>
          </w:p>
        </w:tc>
        <w:tc>
          <w:tcPr>
            <w:tcW w:w="4663" w:type="dxa"/>
            <w:tcBorders>
              <w:top w:val="nil"/>
              <w:left w:val="nil"/>
              <w:bottom w:val="nil"/>
              <w:right w:val="nil"/>
            </w:tcBorders>
            <w:shd w:val="clear" w:color="auto" w:fill="auto"/>
            <w:noWrap/>
            <w:vAlign w:val="bottom"/>
            <w:hideMark/>
          </w:tcPr>
          <w:p w14:paraId="66F20BA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6EB69D9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bottom"/>
            <w:hideMark/>
          </w:tcPr>
          <w:p w14:paraId="6EC8E7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2C7168A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875.300</w:t>
            </w:r>
          </w:p>
        </w:tc>
        <w:tc>
          <w:tcPr>
            <w:tcW w:w="1678" w:type="dxa"/>
            <w:tcBorders>
              <w:top w:val="nil"/>
              <w:left w:val="nil"/>
              <w:bottom w:val="nil"/>
              <w:right w:val="nil"/>
            </w:tcBorders>
            <w:shd w:val="clear" w:color="auto" w:fill="auto"/>
            <w:noWrap/>
            <w:vAlign w:val="bottom"/>
            <w:hideMark/>
          </w:tcPr>
          <w:p w14:paraId="15C7DB8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875.300</w:t>
            </w:r>
          </w:p>
        </w:tc>
      </w:tr>
      <w:tr w:rsidR="00440ED3" w:rsidRPr="00440ED3" w14:paraId="49227781" w14:textId="77777777" w:rsidTr="00440ED3">
        <w:trPr>
          <w:trHeight w:val="284"/>
        </w:trPr>
        <w:tc>
          <w:tcPr>
            <w:tcW w:w="873" w:type="dxa"/>
            <w:tcBorders>
              <w:top w:val="nil"/>
              <w:left w:val="nil"/>
              <w:bottom w:val="nil"/>
              <w:right w:val="nil"/>
            </w:tcBorders>
            <w:shd w:val="clear" w:color="auto" w:fill="auto"/>
            <w:noWrap/>
            <w:vAlign w:val="bottom"/>
            <w:hideMark/>
          </w:tcPr>
          <w:p w14:paraId="473B20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4285</w:t>
            </w:r>
          </w:p>
        </w:tc>
        <w:tc>
          <w:tcPr>
            <w:tcW w:w="3617" w:type="dxa"/>
            <w:tcBorders>
              <w:top w:val="nil"/>
              <w:left w:val="nil"/>
              <w:bottom w:val="nil"/>
              <w:right w:val="nil"/>
            </w:tcBorders>
            <w:shd w:val="clear" w:color="auto" w:fill="auto"/>
            <w:noWrap/>
            <w:vAlign w:val="bottom"/>
            <w:hideMark/>
          </w:tcPr>
          <w:p w14:paraId="424AEB5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Safirvej 2</w:t>
            </w:r>
          </w:p>
        </w:tc>
        <w:tc>
          <w:tcPr>
            <w:tcW w:w="4663" w:type="dxa"/>
            <w:tcBorders>
              <w:top w:val="nil"/>
              <w:left w:val="nil"/>
              <w:bottom w:val="nil"/>
              <w:right w:val="nil"/>
            </w:tcBorders>
            <w:shd w:val="clear" w:color="auto" w:fill="auto"/>
            <w:noWrap/>
            <w:vAlign w:val="bottom"/>
            <w:hideMark/>
          </w:tcPr>
          <w:p w14:paraId="4F346D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29505D5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0B1976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ADE00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2.146.400</w:t>
            </w:r>
          </w:p>
        </w:tc>
        <w:tc>
          <w:tcPr>
            <w:tcW w:w="1678" w:type="dxa"/>
            <w:tcBorders>
              <w:top w:val="nil"/>
              <w:left w:val="nil"/>
              <w:bottom w:val="nil"/>
              <w:right w:val="nil"/>
            </w:tcBorders>
            <w:shd w:val="clear" w:color="auto" w:fill="auto"/>
            <w:noWrap/>
            <w:vAlign w:val="bottom"/>
            <w:hideMark/>
          </w:tcPr>
          <w:p w14:paraId="61C4775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2.146.400</w:t>
            </w:r>
          </w:p>
        </w:tc>
      </w:tr>
      <w:tr w:rsidR="00440ED3" w:rsidRPr="00440ED3" w14:paraId="5B85DEA6" w14:textId="77777777" w:rsidTr="00440ED3">
        <w:trPr>
          <w:trHeight w:val="284"/>
        </w:trPr>
        <w:tc>
          <w:tcPr>
            <w:tcW w:w="873" w:type="dxa"/>
            <w:tcBorders>
              <w:top w:val="nil"/>
              <w:left w:val="nil"/>
              <w:bottom w:val="nil"/>
              <w:right w:val="nil"/>
            </w:tcBorders>
            <w:shd w:val="clear" w:color="auto" w:fill="auto"/>
            <w:noWrap/>
            <w:vAlign w:val="bottom"/>
            <w:hideMark/>
          </w:tcPr>
          <w:p w14:paraId="4A4F6D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19852</w:t>
            </w:r>
          </w:p>
        </w:tc>
        <w:tc>
          <w:tcPr>
            <w:tcW w:w="3617" w:type="dxa"/>
            <w:tcBorders>
              <w:top w:val="nil"/>
              <w:left w:val="nil"/>
              <w:bottom w:val="nil"/>
              <w:right w:val="nil"/>
            </w:tcBorders>
            <w:shd w:val="clear" w:color="auto" w:fill="auto"/>
            <w:noWrap/>
            <w:vAlign w:val="bottom"/>
            <w:hideMark/>
          </w:tcPr>
          <w:p w14:paraId="641E09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Sagaparken</w:t>
            </w:r>
          </w:p>
        </w:tc>
        <w:tc>
          <w:tcPr>
            <w:tcW w:w="4663" w:type="dxa"/>
            <w:tcBorders>
              <w:top w:val="nil"/>
              <w:left w:val="nil"/>
              <w:bottom w:val="nil"/>
              <w:right w:val="nil"/>
            </w:tcBorders>
            <w:shd w:val="clear" w:color="auto" w:fill="auto"/>
            <w:noWrap/>
            <w:vAlign w:val="bottom"/>
            <w:hideMark/>
          </w:tcPr>
          <w:p w14:paraId="6F71E0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7EADA5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6B8911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51A2293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5132B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9E8DBAF" w14:textId="77777777" w:rsidTr="00440ED3">
        <w:trPr>
          <w:trHeight w:val="284"/>
        </w:trPr>
        <w:tc>
          <w:tcPr>
            <w:tcW w:w="873" w:type="dxa"/>
            <w:tcBorders>
              <w:top w:val="nil"/>
              <w:left w:val="nil"/>
              <w:bottom w:val="nil"/>
              <w:right w:val="nil"/>
            </w:tcBorders>
            <w:shd w:val="clear" w:color="auto" w:fill="auto"/>
            <w:noWrap/>
            <w:vAlign w:val="bottom"/>
            <w:hideMark/>
          </w:tcPr>
          <w:p w14:paraId="39BB76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24978</w:t>
            </w:r>
          </w:p>
        </w:tc>
        <w:tc>
          <w:tcPr>
            <w:tcW w:w="3617" w:type="dxa"/>
            <w:tcBorders>
              <w:top w:val="nil"/>
              <w:left w:val="nil"/>
              <w:bottom w:val="nil"/>
              <w:right w:val="nil"/>
            </w:tcBorders>
            <w:shd w:val="clear" w:color="auto" w:fill="auto"/>
            <w:noWrap/>
            <w:vAlign w:val="bottom"/>
            <w:hideMark/>
          </w:tcPr>
          <w:p w14:paraId="67C576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Sallerup Gade 14</w:t>
            </w:r>
          </w:p>
        </w:tc>
        <w:tc>
          <w:tcPr>
            <w:tcW w:w="4663" w:type="dxa"/>
            <w:tcBorders>
              <w:top w:val="nil"/>
              <w:left w:val="nil"/>
              <w:bottom w:val="nil"/>
              <w:right w:val="nil"/>
            </w:tcBorders>
            <w:shd w:val="clear" w:color="auto" w:fill="auto"/>
            <w:noWrap/>
            <w:vAlign w:val="bottom"/>
            <w:hideMark/>
          </w:tcPr>
          <w:p w14:paraId="1D53DC0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Sallerup By, Køng</w:t>
            </w:r>
          </w:p>
        </w:tc>
        <w:tc>
          <w:tcPr>
            <w:tcW w:w="609" w:type="dxa"/>
            <w:tcBorders>
              <w:top w:val="nil"/>
              <w:left w:val="nil"/>
              <w:bottom w:val="nil"/>
              <w:right w:val="nil"/>
            </w:tcBorders>
            <w:shd w:val="clear" w:color="auto" w:fill="auto"/>
            <w:noWrap/>
            <w:vAlign w:val="bottom"/>
            <w:hideMark/>
          </w:tcPr>
          <w:p w14:paraId="352C51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bottom"/>
            <w:hideMark/>
          </w:tcPr>
          <w:p w14:paraId="0039E9FA"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8D1CE1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3DC6A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02137B5" w14:textId="77777777" w:rsidTr="00440ED3">
        <w:trPr>
          <w:trHeight w:val="284"/>
        </w:trPr>
        <w:tc>
          <w:tcPr>
            <w:tcW w:w="873" w:type="dxa"/>
            <w:tcBorders>
              <w:top w:val="nil"/>
              <w:left w:val="nil"/>
              <w:bottom w:val="nil"/>
              <w:right w:val="nil"/>
            </w:tcBorders>
            <w:shd w:val="clear" w:color="auto" w:fill="auto"/>
            <w:noWrap/>
            <w:vAlign w:val="bottom"/>
            <w:hideMark/>
          </w:tcPr>
          <w:p w14:paraId="65408C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11699</w:t>
            </w:r>
          </w:p>
        </w:tc>
        <w:tc>
          <w:tcPr>
            <w:tcW w:w="3617" w:type="dxa"/>
            <w:tcBorders>
              <w:top w:val="nil"/>
              <w:left w:val="nil"/>
              <w:bottom w:val="nil"/>
              <w:right w:val="nil"/>
            </w:tcBorders>
            <w:shd w:val="clear" w:color="auto" w:fill="auto"/>
            <w:noWrap/>
            <w:vAlign w:val="bottom"/>
            <w:hideMark/>
          </w:tcPr>
          <w:p w14:paraId="784814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Sandvejen 2</w:t>
            </w:r>
          </w:p>
        </w:tc>
        <w:tc>
          <w:tcPr>
            <w:tcW w:w="4663" w:type="dxa"/>
            <w:tcBorders>
              <w:top w:val="nil"/>
              <w:left w:val="nil"/>
              <w:bottom w:val="nil"/>
              <w:right w:val="nil"/>
            </w:tcBorders>
            <w:shd w:val="clear" w:color="auto" w:fill="auto"/>
            <w:noWrap/>
            <w:vAlign w:val="bottom"/>
            <w:hideMark/>
          </w:tcPr>
          <w:p w14:paraId="0054A6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 Stege Jorder</w:t>
            </w:r>
          </w:p>
        </w:tc>
        <w:tc>
          <w:tcPr>
            <w:tcW w:w="609" w:type="dxa"/>
            <w:tcBorders>
              <w:top w:val="nil"/>
              <w:left w:val="nil"/>
              <w:bottom w:val="nil"/>
              <w:right w:val="nil"/>
            </w:tcBorders>
            <w:shd w:val="clear" w:color="auto" w:fill="auto"/>
            <w:noWrap/>
            <w:vAlign w:val="bottom"/>
            <w:hideMark/>
          </w:tcPr>
          <w:p w14:paraId="4A8F8B3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375</w:t>
            </w:r>
          </w:p>
        </w:tc>
        <w:tc>
          <w:tcPr>
            <w:tcW w:w="490" w:type="dxa"/>
            <w:tcBorders>
              <w:top w:val="nil"/>
              <w:left w:val="nil"/>
              <w:bottom w:val="nil"/>
              <w:right w:val="nil"/>
            </w:tcBorders>
            <w:shd w:val="clear" w:color="auto" w:fill="auto"/>
            <w:noWrap/>
            <w:vAlign w:val="bottom"/>
            <w:hideMark/>
          </w:tcPr>
          <w:p w14:paraId="7FDBC1A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2CA0E64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3AF1E1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8.000</w:t>
            </w:r>
          </w:p>
        </w:tc>
      </w:tr>
      <w:tr w:rsidR="00440ED3" w:rsidRPr="00440ED3" w14:paraId="31990CE9" w14:textId="77777777" w:rsidTr="00440ED3">
        <w:trPr>
          <w:trHeight w:val="284"/>
        </w:trPr>
        <w:tc>
          <w:tcPr>
            <w:tcW w:w="873" w:type="dxa"/>
            <w:tcBorders>
              <w:top w:val="nil"/>
              <w:left w:val="nil"/>
              <w:bottom w:val="nil"/>
              <w:right w:val="nil"/>
            </w:tcBorders>
            <w:shd w:val="clear" w:color="auto" w:fill="auto"/>
            <w:noWrap/>
            <w:vAlign w:val="bottom"/>
            <w:hideMark/>
          </w:tcPr>
          <w:p w14:paraId="75630A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1261</w:t>
            </w:r>
          </w:p>
        </w:tc>
        <w:tc>
          <w:tcPr>
            <w:tcW w:w="3617" w:type="dxa"/>
            <w:tcBorders>
              <w:top w:val="nil"/>
              <w:left w:val="nil"/>
              <w:bottom w:val="nil"/>
              <w:right w:val="nil"/>
            </w:tcBorders>
            <w:shd w:val="clear" w:color="auto" w:fill="auto"/>
            <w:noWrap/>
            <w:vAlign w:val="bottom"/>
            <w:hideMark/>
          </w:tcPr>
          <w:p w14:paraId="738A17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Sandvigvej 2 A (4735)</w:t>
            </w:r>
          </w:p>
        </w:tc>
        <w:tc>
          <w:tcPr>
            <w:tcW w:w="4663" w:type="dxa"/>
            <w:tcBorders>
              <w:top w:val="nil"/>
              <w:left w:val="nil"/>
              <w:bottom w:val="nil"/>
              <w:right w:val="nil"/>
            </w:tcBorders>
            <w:shd w:val="clear" w:color="auto" w:fill="auto"/>
            <w:noWrap/>
            <w:vAlign w:val="bottom"/>
            <w:hideMark/>
          </w:tcPr>
          <w:p w14:paraId="13B9F0E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Sandvig By, Mern</w:t>
            </w:r>
          </w:p>
        </w:tc>
        <w:tc>
          <w:tcPr>
            <w:tcW w:w="609" w:type="dxa"/>
            <w:tcBorders>
              <w:top w:val="nil"/>
              <w:left w:val="nil"/>
              <w:bottom w:val="nil"/>
              <w:right w:val="nil"/>
            </w:tcBorders>
            <w:shd w:val="clear" w:color="auto" w:fill="auto"/>
            <w:noWrap/>
            <w:vAlign w:val="bottom"/>
            <w:hideMark/>
          </w:tcPr>
          <w:p w14:paraId="5F5ABCC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370924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74D2551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16.100</w:t>
            </w:r>
          </w:p>
        </w:tc>
        <w:tc>
          <w:tcPr>
            <w:tcW w:w="1678" w:type="dxa"/>
            <w:tcBorders>
              <w:top w:val="nil"/>
              <w:left w:val="nil"/>
              <w:bottom w:val="nil"/>
              <w:right w:val="nil"/>
            </w:tcBorders>
            <w:shd w:val="clear" w:color="auto" w:fill="auto"/>
            <w:noWrap/>
            <w:vAlign w:val="bottom"/>
            <w:hideMark/>
          </w:tcPr>
          <w:p w14:paraId="441696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75.000</w:t>
            </w:r>
          </w:p>
        </w:tc>
      </w:tr>
      <w:tr w:rsidR="00440ED3" w:rsidRPr="00440ED3" w14:paraId="794BD609" w14:textId="77777777" w:rsidTr="00440ED3">
        <w:trPr>
          <w:trHeight w:val="284"/>
        </w:trPr>
        <w:tc>
          <w:tcPr>
            <w:tcW w:w="873" w:type="dxa"/>
            <w:tcBorders>
              <w:top w:val="nil"/>
              <w:left w:val="nil"/>
              <w:bottom w:val="nil"/>
              <w:right w:val="nil"/>
            </w:tcBorders>
            <w:shd w:val="clear" w:color="auto" w:fill="auto"/>
            <w:noWrap/>
            <w:vAlign w:val="bottom"/>
            <w:hideMark/>
          </w:tcPr>
          <w:p w14:paraId="579121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1260</w:t>
            </w:r>
          </w:p>
        </w:tc>
        <w:tc>
          <w:tcPr>
            <w:tcW w:w="3617" w:type="dxa"/>
            <w:tcBorders>
              <w:top w:val="nil"/>
              <w:left w:val="nil"/>
              <w:bottom w:val="nil"/>
              <w:right w:val="nil"/>
            </w:tcBorders>
            <w:shd w:val="clear" w:color="auto" w:fill="auto"/>
            <w:noWrap/>
            <w:vAlign w:val="bottom"/>
            <w:hideMark/>
          </w:tcPr>
          <w:p w14:paraId="75AC25C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Sandvigvej 2 B (4735)</w:t>
            </w:r>
          </w:p>
        </w:tc>
        <w:tc>
          <w:tcPr>
            <w:tcW w:w="4663" w:type="dxa"/>
            <w:tcBorders>
              <w:top w:val="nil"/>
              <w:left w:val="nil"/>
              <w:bottom w:val="nil"/>
              <w:right w:val="nil"/>
            </w:tcBorders>
            <w:shd w:val="clear" w:color="auto" w:fill="auto"/>
            <w:noWrap/>
            <w:vAlign w:val="bottom"/>
            <w:hideMark/>
          </w:tcPr>
          <w:p w14:paraId="68337F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Sandvig By, Mern</w:t>
            </w:r>
          </w:p>
        </w:tc>
        <w:tc>
          <w:tcPr>
            <w:tcW w:w="609" w:type="dxa"/>
            <w:tcBorders>
              <w:top w:val="nil"/>
              <w:left w:val="nil"/>
              <w:bottom w:val="nil"/>
              <w:right w:val="nil"/>
            </w:tcBorders>
            <w:shd w:val="clear" w:color="auto" w:fill="auto"/>
            <w:noWrap/>
            <w:vAlign w:val="bottom"/>
            <w:hideMark/>
          </w:tcPr>
          <w:p w14:paraId="1AADEF7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1DC79B8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0DA5EC2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407.400</w:t>
            </w:r>
          </w:p>
        </w:tc>
        <w:tc>
          <w:tcPr>
            <w:tcW w:w="1678" w:type="dxa"/>
            <w:tcBorders>
              <w:top w:val="nil"/>
              <w:left w:val="nil"/>
              <w:bottom w:val="nil"/>
              <w:right w:val="nil"/>
            </w:tcBorders>
            <w:shd w:val="clear" w:color="auto" w:fill="auto"/>
            <w:noWrap/>
            <w:vAlign w:val="bottom"/>
            <w:hideMark/>
          </w:tcPr>
          <w:p w14:paraId="3161357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510.000</w:t>
            </w:r>
          </w:p>
        </w:tc>
      </w:tr>
      <w:tr w:rsidR="00440ED3" w:rsidRPr="00440ED3" w14:paraId="558CCB4D" w14:textId="77777777" w:rsidTr="00440ED3">
        <w:trPr>
          <w:trHeight w:val="284"/>
        </w:trPr>
        <w:tc>
          <w:tcPr>
            <w:tcW w:w="873" w:type="dxa"/>
            <w:tcBorders>
              <w:top w:val="nil"/>
              <w:left w:val="nil"/>
              <w:bottom w:val="nil"/>
              <w:right w:val="nil"/>
            </w:tcBorders>
            <w:shd w:val="clear" w:color="auto" w:fill="auto"/>
            <w:noWrap/>
            <w:vAlign w:val="bottom"/>
            <w:hideMark/>
          </w:tcPr>
          <w:p w14:paraId="6D5F1AF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20954</w:t>
            </w:r>
          </w:p>
        </w:tc>
        <w:tc>
          <w:tcPr>
            <w:tcW w:w="3617" w:type="dxa"/>
            <w:tcBorders>
              <w:top w:val="nil"/>
              <w:left w:val="nil"/>
              <w:bottom w:val="nil"/>
              <w:right w:val="nil"/>
            </w:tcBorders>
            <w:shd w:val="clear" w:color="auto" w:fill="auto"/>
            <w:noWrap/>
            <w:vAlign w:val="bottom"/>
            <w:hideMark/>
          </w:tcPr>
          <w:p w14:paraId="749B68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Sankelmarksvej 10</w:t>
            </w:r>
          </w:p>
        </w:tc>
        <w:tc>
          <w:tcPr>
            <w:tcW w:w="4663" w:type="dxa"/>
            <w:tcBorders>
              <w:top w:val="nil"/>
              <w:left w:val="nil"/>
              <w:bottom w:val="nil"/>
              <w:right w:val="nil"/>
            </w:tcBorders>
            <w:shd w:val="clear" w:color="auto" w:fill="auto"/>
            <w:noWrap/>
            <w:vAlign w:val="bottom"/>
            <w:hideMark/>
          </w:tcPr>
          <w:p w14:paraId="090C808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3FACA63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5D719BF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6A7A3D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13.461.900</w:t>
            </w:r>
          </w:p>
        </w:tc>
        <w:tc>
          <w:tcPr>
            <w:tcW w:w="1678" w:type="dxa"/>
            <w:tcBorders>
              <w:top w:val="nil"/>
              <w:left w:val="nil"/>
              <w:bottom w:val="nil"/>
              <w:right w:val="nil"/>
            </w:tcBorders>
            <w:shd w:val="clear" w:color="auto" w:fill="auto"/>
            <w:noWrap/>
            <w:vAlign w:val="bottom"/>
            <w:hideMark/>
          </w:tcPr>
          <w:p w14:paraId="6E9497B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27.000.000</w:t>
            </w:r>
          </w:p>
        </w:tc>
      </w:tr>
      <w:tr w:rsidR="00440ED3" w:rsidRPr="00440ED3" w14:paraId="5DE51602" w14:textId="77777777" w:rsidTr="00440ED3">
        <w:trPr>
          <w:trHeight w:val="284"/>
        </w:trPr>
        <w:tc>
          <w:tcPr>
            <w:tcW w:w="873" w:type="dxa"/>
            <w:tcBorders>
              <w:top w:val="nil"/>
              <w:left w:val="nil"/>
              <w:bottom w:val="nil"/>
              <w:right w:val="nil"/>
            </w:tcBorders>
            <w:shd w:val="clear" w:color="auto" w:fill="auto"/>
            <w:noWrap/>
            <w:vAlign w:val="bottom"/>
            <w:hideMark/>
          </w:tcPr>
          <w:p w14:paraId="15602D0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20951</w:t>
            </w:r>
          </w:p>
        </w:tc>
        <w:tc>
          <w:tcPr>
            <w:tcW w:w="3617" w:type="dxa"/>
            <w:tcBorders>
              <w:top w:val="nil"/>
              <w:left w:val="nil"/>
              <w:bottom w:val="nil"/>
              <w:right w:val="nil"/>
            </w:tcBorders>
            <w:shd w:val="clear" w:color="auto" w:fill="auto"/>
            <w:noWrap/>
            <w:vAlign w:val="bottom"/>
            <w:hideMark/>
          </w:tcPr>
          <w:p w14:paraId="25AB45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Sankelmarksvej 6</w:t>
            </w:r>
          </w:p>
        </w:tc>
        <w:tc>
          <w:tcPr>
            <w:tcW w:w="4663" w:type="dxa"/>
            <w:tcBorders>
              <w:top w:val="nil"/>
              <w:left w:val="nil"/>
              <w:bottom w:val="nil"/>
              <w:right w:val="nil"/>
            </w:tcBorders>
            <w:shd w:val="clear" w:color="auto" w:fill="auto"/>
            <w:noWrap/>
            <w:vAlign w:val="bottom"/>
            <w:hideMark/>
          </w:tcPr>
          <w:p w14:paraId="369BB3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0E3B05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0944D4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14:paraId="30A07A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4.026.000</w:t>
            </w:r>
          </w:p>
        </w:tc>
        <w:tc>
          <w:tcPr>
            <w:tcW w:w="1678" w:type="dxa"/>
            <w:tcBorders>
              <w:top w:val="nil"/>
              <w:left w:val="nil"/>
              <w:bottom w:val="nil"/>
              <w:right w:val="nil"/>
            </w:tcBorders>
            <w:shd w:val="clear" w:color="auto" w:fill="auto"/>
            <w:noWrap/>
            <w:vAlign w:val="bottom"/>
            <w:hideMark/>
          </w:tcPr>
          <w:p w14:paraId="179583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57.000.000</w:t>
            </w:r>
          </w:p>
        </w:tc>
      </w:tr>
      <w:tr w:rsidR="00440ED3" w:rsidRPr="00440ED3" w14:paraId="24A0E277" w14:textId="77777777" w:rsidTr="00440ED3">
        <w:trPr>
          <w:trHeight w:val="284"/>
        </w:trPr>
        <w:tc>
          <w:tcPr>
            <w:tcW w:w="873" w:type="dxa"/>
            <w:tcBorders>
              <w:top w:val="nil"/>
              <w:left w:val="nil"/>
              <w:bottom w:val="nil"/>
              <w:right w:val="nil"/>
            </w:tcBorders>
            <w:shd w:val="clear" w:color="auto" w:fill="auto"/>
            <w:noWrap/>
            <w:vAlign w:val="bottom"/>
            <w:hideMark/>
          </w:tcPr>
          <w:p w14:paraId="388A3D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3986</w:t>
            </w:r>
          </w:p>
        </w:tc>
        <w:tc>
          <w:tcPr>
            <w:tcW w:w="3617" w:type="dxa"/>
            <w:tcBorders>
              <w:top w:val="nil"/>
              <w:left w:val="nil"/>
              <w:bottom w:val="nil"/>
              <w:right w:val="nil"/>
            </w:tcBorders>
            <w:shd w:val="clear" w:color="auto" w:fill="auto"/>
            <w:noWrap/>
            <w:vAlign w:val="bottom"/>
            <w:hideMark/>
          </w:tcPr>
          <w:p w14:paraId="2A6F74E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 Gertrudsstræde 4</w:t>
            </w:r>
          </w:p>
        </w:tc>
        <w:tc>
          <w:tcPr>
            <w:tcW w:w="4663" w:type="dxa"/>
            <w:tcBorders>
              <w:top w:val="nil"/>
              <w:left w:val="nil"/>
              <w:bottom w:val="nil"/>
              <w:right w:val="nil"/>
            </w:tcBorders>
            <w:shd w:val="clear" w:color="auto" w:fill="auto"/>
            <w:noWrap/>
            <w:vAlign w:val="bottom"/>
            <w:hideMark/>
          </w:tcPr>
          <w:p w14:paraId="10E44AF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211D7E9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257</w:t>
            </w:r>
          </w:p>
        </w:tc>
        <w:tc>
          <w:tcPr>
            <w:tcW w:w="490" w:type="dxa"/>
            <w:tcBorders>
              <w:top w:val="nil"/>
              <w:left w:val="nil"/>
              <w:bottom w:val="nil"/>
              <w:right w:val="nil"/>
            </w:tcBorders>
            <w:shd w:val="clear" w:color="auto" w:fill="auto"/>
            <w:noWrap/>
            <w:vAlign w:val="bottom"/>
            <w:hideMark/>
          </w:tcPr>
          <w:p w14:paraId="038D2C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59E01BC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5979E4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A2483B9" w14:textId="77777777" w:rsidTr="00440ED3">
        <w:trPr>
          <w:trHeight w:val="284"/>
        </w:trPr>
        <w:tc>
          <w:tcPr>
            <w:tcW w:w="873" w:type="dxa"/>
            <w:tcBorders>
              <w:top w:val="nil"/>
              <w:left w:val="nil"/>
              <w:bottom w:val="nil"/>
              <w:right w:val="nil"/>
            </w:tcBorders>
            <w:shd w:val="clear" w:color="auto" w:fill="auto"/>
            <w:noWrap/>
            <w:vAlign w:val="bottom"/>
            <w:hideMark/>
          </w:tcPr>
          <w:p w14:paraId="4B1CB7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10237</w:t>
            </w:r>
          </w:p>
        </w:tc>
        <w:tc>
          <w:tcPr>
            <w:tcW w:w="3617" w:type="dxa"/>
            <w:tcBorders>
              <w:top w:val="nil"/>
              <w:left w:val="nil"/>
              <w:bottom w:val="nil"/>
              <w:right w:val="nil"/>
            </w:tcBorders>
            <w:shd w:val="clear" w:color="auto" w:fill="auto"/>
            <w:noWrap/>
            <w:vAlign w:val="bottom"/>
            <w:hideMark/>
          </w:tcPr>
          <w:p w14:paraId="27BFA7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 Gertrudsstræde 6</w:t>
            </w:r>
          </w:p>
        </w:tc>
        <w:tc>
          <w:tcPr>
            <w:tcW w:w="4663" w:type="dxa"/>
            <w:tcBorders>
              <w:top w:val="nil"/>
              <w:left w:val="nil"/>
              <w:bottom w:val="nil"/>
              <w:right w:val="nil"/>
            </w:tcBorders>
            <w:shd w:val="clear" w:color="auto" w:fill="auto"/>
            <w:noWrap/>
            <w:vAlign w:val="bottom"/>
            <w:hideMark/>
          </w:tcPr>
          <w:p w14:paraId="7E7EBF5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5F8089E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257</w:t>
            </w:r>
          </w:p>
        </w:tc>
        <w:tc>
          <w:tcPr>
            <w:tcW w:w="490" w:type="dxa"/>
            <w:tcBorders>
              <w:top w:val="nil"/>
              <w:left w:val="nil"/>
              <w:bottom w:val="nil"/>
              <w:right w:val="nil"/>
            </w:tcBorders>
            <w:shd w:val="clear" w:color="auto" w:fill="auto"/>
            <w:noWrap/>
            <w:vAlign w:val="bottom"/>
            <w:hideMark/>
          </w:tcPr>
          <w:p w14:paraId="613786C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2A3AB0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88D272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86CB4F6" w14:textId="77777777" w:rsidTr="00440ED3">
        <w:trPr>
          <w:trHeight w:val="284"/>
        </w:trPr>
        <w:tc>
          <w:tcPr>
            <w:tcW w:w="873" w:type="dxa"/>
            <w:tcBorders>
              <w:top w:val="nil"/>
              <w:left w:val="nil"/>
              <w:bottom w:val="nil"/>
              <w:right w:val="nil"/>
            </w:tcBorders>
            <w:shd w:val="clear" w:color="auto" w:fill="auto"/>
            <w:noWrap/>
            <w:vAlign w:val="bottom"/>
            <w:hideMark/>
          </w:tcPr>
          <w:p w14:paraId="75DE27A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26513</w:t>
            </w:r>
          </w:p>
        </w:tc>
        <w:tc>
          <w:tcPr>
            <w:tcW w:w="3617" w:type="dxa"/>
            <w:tcBorders>
              <w:top w:val="nil"/>
              <w:left w:val="nil"/>
              <w:bottom w:val="nil"/>
              <w:right w:val="nil"/>
            </w:tcBorders>
            <w:shd w:val="clear" w:color="auto" w:fill="auto"/>
            <w:noWrap/>
            <w:vAlign w:val="bottom"/>
            <w:hideMark/>
          </w:tcPr>
          <w:p w14:paraId="66A3E4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 Clemensvej 32</w:t>
            </w:r>
          </w:p>
        </w:tc>
        <w:tc>
          <w:tcPr>
            <w:tcW w:w="4663" w:type="dxa"/>
            <w:tcBorders>
              <w:top w:val="nil"/>
              <w:left w:val="nil"/>
              <w:bottom w:val="nil"/>
              <w:right w:val="nil"/>
            </w:tcBorders>
            <w:shd w:val="clear" w:color="auto" w:fill="auto"/>
            <w:noWrap/>
            <w:vAlign w:val="bottom"/>
            <w:hideMark/>
          </w:tcPr>
          <w:p w14:paraId="38752F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02BD271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2D915E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bottom"/>
            <w:hideMark/>
          </w:tcPr>
          <w:p w14:paraId="3CE1F5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1.745.900</w:t>
            </w:r>
          </w:p>
        </w:tc>
        <w:tc>
          <w:tcPr>
            <w:tcW w:w="1678" w:type="dxa"/>
            <w:tcBorders>
              <w:top w:val="nil"/>
              <w:left w:val="nil"/>
              <w:bottom w:val="nil"/>
              <w:right w:val="nil"/>
            </w:tcBorders>
            <w:shd w:val="clear" w:color="auto" w:fill="auto"/>
            <w:noWrap/>
            <w:vAlign w:val="bottom"/>
            <w:hideMark/>
          </w:tcPr>
          <w:p w14:paraId="4394A43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6.250.000</w:t>
            </w:r>
          </w:p>
        </w:tc>
      </w:tr>
      <w:tr w:rsidR="00440ED3" w:rsidRPr="00440ED3" w14:paraId="61A386D4" w14:textId="77777777" w:rsidTr="00440ED3">
        <w:trPr>
          <w:trHeight w:val="284"/>
        </w:trPr>
        <w:tc>
          <w:tcPr>
            <w:tcW w:w="873" w:type="dxa"/>
            <w:tcBorders>
              <w:top w:val="nil"/>
              <w:left w:val="nil"/>
              <w:bottom w:val="nil"/>
              <w:right w:val="nil"/>
            </w:tcBorders>
            <w:shd w:val="clear" w:color="auto" w:fill="auto"/>
            <w:noWrap/>
            <w:vAlign w:val="bottom"/>
            <w:hideMark/>
          </w:tcPr>
          <w:p w14:paraId="3D6719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21097</w:t>
            </w:r>
          </w:p>
        </w:tc>
        <w:tc>
          <w:tcPr>
            <w:tcW w:w="3617" w:type="dxa"/>
            <w:tcBorders>
              <w:top w:val="nil"/>
              <w:left w:val="nil"/>
              <w:bottom w:val="nil"/>
              <w:right w:val="nil"/>
            </w:tcBorders>
            <w:shd w:val="clear" w:color="auto" w:fill="auto"/>
            <w:noWrap/>
            <w:vAlign w:val="bottom"/>
            <w:hideMark/>
          </w:tcPr>
          <w:p w14:paraId="373DF56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Sct.Clemensvej 27 og 31</w:t>
            </w:r>
          </w:p>
        </w:tc>
        <w:tc>
          <w:tcPr>
            <w:tcW w:w="4663" w:type="dxa"/>
            <w:tcBorders>
              <w:top w:val="nil"/>
              <w:left w:val="nil"/>
              <w:bottom w:val="nil"/>
              <w:right w:val="nil"/>
            </w:tcBorders>
            <w:shd w:val="clear" w:color="auto" w:fill="auto"/>
            <w:noWrap/>
            <w:vAlign w:val="bottom"/>
            <w:hideMark/>
          </w:tcPr>
          <w:p w14:paraId="5EFCDF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2614B62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039D21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14:paraId="3E08029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5.774.600</w:t>
            </w:r>
          </w:p>
        </w:tc>
        <w:tc>
          <w:tcPr>
            <w:tcW w:w="1678" w:type="dxa"/>
            <w:tcBorders>
              <w:top w:val="nil"/>
              <w:left w:val="nil"/>
              <w:bottom w:val="nil"/>
              <w:right w:val="nil"/>
            </w:tcBorders>
            <w:shd w:val="clear" w:color="auto" w:fill="auto"/>
            <w:noWrap/>
            <w:vAlign w:val="bottom"/>
            <w:hideMark/>
          </w:tcPr>
          <w:p w14:paraId="54587C4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44.000.000</w:t>
            </w:r>
          </w:p>
        </w:tc>
      </w:tr>
      <w:tr w:rsidR="00440ED3" w:rsidRPr="00440ED3" w14:paraId="79D81836" w14:textId="77777777" w:rsidTr="00440ED3">
        <w:trPr>
          <w:trHeight w:val="284"/>
        </w:trPr>
        <w:tc>
          <w:tcPr>
            <w:tcW w:w="873" w:type="dxa"/>
            <w:tcBorders>
              <w:top w:val="nil"/>
              <w:left w:val="nil"/>
              <w:bottom w:val="nil"/>
              <w:right w:val="nil"/>
            </w:tcBorders>
            <w:shd w:val="clear" w:color="auto" w:fill="auto"/>
            <w:noWrap/>
            <w:vAlign w:val="bottom"/>
            <w:hideMark/>
          </w:tcPr>
          <w:p w14:paraId="59785C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24930</w:t>
            </w:r>
          </w:p>
        </w:tc>
        <w:tc>
          <w:tcPr>
            <w:tcW w:w="3617" w:type="dxa"/>
            <w:tcBorders>
              <w:top w:val="nil"/>
              <w:left w:val="nil"/>
              <w:bottom w:val="nil"/>
              <w:right w:val="nil"/>
            </w:tcBorders>
            <w:shd w:val="clear" w:color="auto" w:fill="auto"/>
            <w:noWrap/>
            <w:vAlign w:val="bottom"/>
            <w:hideMark/>
          </w:tcPr>
          <w:p w14:paraId="797684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Sct.Clemensvej 50</w:t>
            </w:r>
          </w:p>
        </w:tc>
        <w:tc>
          <w:tcPr>
            <w:tcW w:w="4663" w:type="dxa"/>
            <w:tcBorders>
              <w:top w:val="nil"/>
              <w:left w:val="nil"/>
              <w:bottom w:val="nil"/>
              <w:right w:val="nil"/>
            </w:tcBorders>
            <w:shd w:val="clear" w:color="auto" w:fill="auto"/>
            <w:noWrap/>
            <w:vAlign w:val="bottom"/>
            <w:hideMark/>
          </w:tcPr>
          <w:p w14:paraId="52CE5F6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522F0D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722960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CA</w:t>
            </w:r>
          </w:p>
        </w:tc>
        <w:tc>
          <w:tcPr>
            <w:tcW w:w="1678" w:type="dxa"/>
            <w:tcBorders>
              <w:top w:val="nil"/>
              <w:left w:val="nil"/>
              <w:bottom w:val="nil"/>
              <w:right w:val="nil"/>
            </w:tcBorders>
            <w:shd w:val="clear" w:color="auto" w:fill="auto"/>
            <w:noWrap/>
            <w:vAlign w:val="bottom"/>
            <w:hideMark/>
          </w:tcPr>
          <w:p w14:paraId="3876575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2.729.000</w:t>
            </w:r>
          </w:p>
        </w:tc>
        <w:tc>
          <w:tcPr>
            <w:tcW w:w="1678" w:type="dxa"/>
            <w:tcBorders>
              <w:top w:val="nil"/>
              <w:left w:val="nil"/>
              <w:bottom w:val="nil"/>
              <w:right w:val="nil"/>
            </w:tcBorders>
            <w:shd w:val="clear" w:color="auto" w:fill="auto"/>
            <w:noWrap/>
            <w:vAlign w:val="bottom"/>
            <w:hideMark/>
          </w:tcPr>
          <w:p w14:paraId="2F01F9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2.729.000</w:t>
            </w:r>
          </w:p>
        </w:tc>
      </w:tr>
      <w:tr w:rsidR="00440ED3" w:rsidRPr="00440ED3" w14:paraId="552EEF67" w14:textId="77777777" w:rsidTr="00440ED3">
        <w:trPr>
          <w:trHeight w:val="284"/>
        </w:trPr>
        <w:tc>
          <w:tcPr>
            <w:tcW w:w="873" w:type="dxa"/>
            <w:tcBorders>
              <w:top w:val="nil"/>
              <w:left w:val="nil"/>
              <w:bottom w:val="nil"/>
              <w:right w:val="nil"/>
            </w:tcBorders>
            <w:shd w:val="clear" w:color="auto" w:fill="auto"/>
            <w:noWrap/>
            <w:vAlign w:val="bottom"/>
            <w:hideMark/>
          </w:tcPr>
          <w:p w14:paraId="7225D669"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309F71A8"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6FD80914"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4DE1364E"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53ED39DB"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4ED1797F"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12386BED" w14:textId="77777777" w:rsidTr="00440ED3">
        <w:trPr>
          <w:trHeight w:val="284"/>
        </w:trPr>
        <w:tc>
          <w:tcPr>
            <w:tcW w:w="873" w:type="dxa"/>
            <w:tcBorders>
              <w:top w:val="nil"/>
              <w:left w:val="nil"/>
              <w:bottom w:val="nil"/>
              <w:right w:val="nil"/>
            </w:tcBorders>
            <w:shd w:val="clear" w:color="auto" w:fill="auto"/>
            <w:noWrap/>
            <w:vAlign w:val="bottom"/>
            <w:hideMark/>
          </w:tcPr>
          <w:p w14:paraId="04A31C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23964</w:t>
            </w:r>
          </w:p>
        </w:tc>
        <w:tc>
          <w:tcPr>
            <w:tcW w:w="3617" w:type="dxa"/>
            <w:tcBorders>
              <w:top w:val="nil"/>
              <w:left w:val="nil"/>
              <w:bottom w:val="nil"/>
              <w:right w:val="nil"/>
            </w:tcBorders>
            <w:shd w:val="clear" w:color="auto" w:fill="auto"/>
            <w:noWrap/>
            <w:vAlign w:val="bottom"/>
            <w:hideMark/>
          </w:tcPr>
          <w:p w14:paraId="0082C1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Sct.Clemensvej 66 A</w:t>
            </w:r>
          </w:p>
        </w:tc>
        <w:tc>
          <w:tcPr>
            <w:tcW w:w="4663" w:type="dxa"/>
            <w:tcBorders>
              <w:top w:val="nil"/>
              <w:left w:val="nil"/>
              <w:bottom w:val="nil"/>
              <w:right w:val="nil"/>
            </w:tcBorders>
            <w:shd w:val="clear" w:color="auto" w:fill="auto"/>
            <w:noWrap/>
            <w:vAlign w:val="bottom"/>
            <w:hideMark/>
          </w:tcPr>
          <w:p w14:paraId="3346E0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4122A91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69BDD1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BY</w:t>
            </w:r>
          </w:p>
        </w:tc>
        <w:tc>
          <w:tcPr>
            <w:tcW w:w="1678" w:type="dxa"/>
            <w:tcBorders>
              <w:top w:val="nil"/>
              <w:left w:val="nil"/>
              <w:bottom w:val="nil"/>
              <w:right w:val="nil"/>
            </w:tcBorders>
            <w:shd w:val="clear" w:color="auto" w:fill="auto"/>
            <w:noWrap/>
            <w:vAlign w:val="bottom"/>
            <w:hideMark/>
          </w:tcPr>
          <w:p w14:paraId="3219152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74C392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F5D0F86" w14:textId="77777777" w:rsidTr="00440ED3">
        <w:trPr>
          <w:trHeight w:val="284"/>
        </w:trPr>
        <w:tc>
          <w:tcPr>
            <w:tcW w:w="873" w:type="dxa"/>
            <w:tcBorders>
              <w:top w:val="nil"/>
              <w:left w:val="nil"/>
              <w:bottom w:val="nil"/>
              <w:right w:val="nil"/>
            </w:tcBorders>
            <w:shd w:val="clear" w:color="auto" w:fill="auto"/>
            <w:noWrap/>
            <w:vAlign w:val="bottom"/>
            <w:hideMark/>
          </w:tcPr>
          <w:p w14:paraId="19911A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24651</w:t>
            </w:r>
          </w:p>
        </w:tc>
        <w:tc>
          <w:tcPr>
            <w:tcW w:w="3617" w:type="dxa"/>
            <w:tcBorders>
              <w:top w:val="nil"/>
              <w:left w:val="nil"/>
              <w:bottom w:val="nil"/>
              <w:right w:val="nil"/>
            </w:tcBorders>
            <w:shd w:val="clear" w:color="auto" w:fill="auto"/>
            <w:noWrap/>
            <w:vAlign w:val="bottom"/>
            <w:hideMark/>
          </w:tcPr>
          <w:p w14:paraId="6EBCCF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Sigynsvej</w:t>
            </w:r>
          </w:p>
        </w:tc>
        <w:tc>
          <w:tcPr>
            <w:tcW w:w="4663" w:type="dxa"/>
            <w:tcBorders>
              <w:top w:val="nil"/>
              <w:left w:val="nil"/>
              <w:bottom w:val="nil"/>
              <w:right w:val="nil"/>
            </w:tcBorders>
            <w:shd w:val="clear" w:color="auto" w:fill="auto"/>
            <w:noWrap/>
            <w:vAlign w:val="bottom"/>
            <w:hideMark/>
          </w:tcPr>
          <w:p w14:paraId="5C7DF7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67800F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36EEDE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CØ</w:t>
            </w:r>
          </w:p>
        </w:tc>
        <w:tc>
          <w:tcPr>
            <w:tcW w:w="1678" w:type="dxa"/>
            <w:tcBorders>
              <w:top w:val="nil"/>
              <w:left w:val="nil"/>
              <w:bottom w:val="nil"/>
              <w:right w:val="nil"/>
            </w:tcBorders>
            <w:shd w:val="clear" w:color="auto" w:fill="auto"/>
            <w:noWrap/>
            <w:vAlign w:val="bottom"/>
            <w:hideMark/>
          </w:tcPr>
          <w:p w14:paraId="04D0DBC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B8B05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2698B9C" w14:textId="77777777" w:rsidTr="00440ED3">
        <w:trPr>
          <w:trHeight w:val="284"/>
        </w:trPr>
        <w:tc>
          <w:tcPr>
            <w:tcW w:w="873" w:type="dxa"/>
            <w:tcBorders>
              <w:top w:val="nil"/>
              <w:left w:val="nil"/>
              <w:bottom w:val="nil"/>
              <w:right w:val="nil"/>
            </w:tcBorders>
            <w:shd w:val="clear" w:color="auto" w:fill="auto"/>
            <w:noWrap/>
            <w:vAlign w:val="bottom"/>
            <w:hideMark/>
          </w:tcPr>
          <w:p w14:paraId="302986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24642</w:t>
            </w:r>
          </w:p>
        </w:tc>
        <w:tc>
          <w:tcPr>
            <w:tcW w:w="3617" w:type="dxa"/>
            <w:tcBorders>
              <w:top w:val="nil"/>
              <w:left w:val="nil"/>
              <w:bottom w:val="nil"/>
              <w:right w:val="nil"/>
            </w:tcBorders>
            <w:shd w:val="clear" w:color="auto" w:fill="auto"/>
            <w:noWrap/>
            <w:vAlign w:val="bottom"/>
            <w:hideMark/>
          </w:tcPr>
          <w:p w14:paraId="44181D3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Sigynsvej 1</w:t>
            </w:r>
          </w:p>
        </w:tc>
        <w:tc>
          <w:tcPr>
            <w:tcW w:w="4663" w:type="dxa"/>
            <w:tcBorders>
              <w:top w:val="nil"/>
              <w:left w:val="nil"/>
              <w:bottom w:val="nil"/>
              <w:right w:val="nil"/>
            </w:tcBorders>
            <w:shd w:val="clear" w:color="auto" w:fill="auto"/>
            <w:noWrap/>
            <w:vAlign w:val="bottom"/>
            <w:hideMark/>
          </w:tcPr>
          <w:p w14:paraId="6C263B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11C17F2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4738304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bottom"/>
            <w:hideMark/>
          </w:tcPr>
          <w:p w14:paraId="51A0A1E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A6F144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F9D0713" w14:textId="77777777" w:rsidTr="00440ED3">
        <w:trPr>
          <w:trHeight w:val="284"/>
        </w:trPr>
        <w:tc>
          <w:tcPr>
            <w:tcW w:w="873" w:type="dxa"/>
            <w:tcBorders>
              <w:top w:val="nil"/>
              <w:left w:val="nil"/>
              <w:bottom w:val="nil"/>
              <w:right w:val="nil"/>
            </w:tcBorders>
            <w:shd w:val="clear" w:color="auto" w:fill="auto"/>
            <w:noWrap/>
            <w:vAlign w:val="bottom"/>
            <w:hideMark/>
          </w:tcPr>
          <w:p w14:paraId="161DB2C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24620</w:t>
            </w:r>
          </w:p>
        </w:tc>
        <w:tc>
          <w:tcPr>
            <w:tcW w:w="3617" w:type="dxa"/>
            <w:tcBorders>
              <w:top w:val="nil"/>
              <w:left w:val="nil"/>
              <w:bottom w:val="nil"/>
              <w:right w:val="nil"/>
            </w:tcBorders>
            <w:shd w:val="clear" w:color="auto" w:fill="auto"/>
            <w:noWrap/>
            <w:vAlign w:val="bottom"/>
            <w:hideMark/>
          </w:tcPr>
          <w:p w14:paraId="0C5FF3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Sigynsvej 11</w:t>
            </w:r>
          </w:p>
        </w:tc>
        <w:tc>
          <w:tcPr>
            <w:tcW w:w="4663" w:type="dxa"/>
            <w:tcBorders>
              <w:top w:val="nil"/>
              <w:left w:val="nil"/>
              <w:bottom w:val="nil"/>
              <w:right w:val="nil"/>
            </w:tcBorders>
            <w:shd w:val="clear" w:color="auto" w:fill="auto"/>
            <w:noWrap/>
            <w:vAlign w:val="bottom"/>
            <w:hideMark/>
          </w:tcPr>
          <w:p w14:paraId="581CB1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5FD500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0990C0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bottom"/>
            <w:hideMark/>
          </w:tcPr>
          <w:p w14:paraId="113361B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69.400</w:t>
            </w:r>
          </w:p>
        </w:tc>
        <w:tc>
          <w:tcPr>
            <w:tcW w:w="1678" w:type="dxa"/>
            <w:tcBorders>
              <w:top w:val="nil"/>
              <w:left w:val="nil"/>
              <w:bottom w:val="nil"/>
              <w:right w:val="nil"/>
            </w:tcBorders>
            <w:shd w:val="clear" w:color="auto" w:fill="auto"/>
            <w:noWrap/>
            <w:vAlign w:val="bottom"/>
            <w:hideMark/>
          </w:tcPr>
          <w:p w14:paraId="7B3808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69.400</w:t>
            </w:r>
          </w:p>
        </w:tc>
      </w:tr>
      <w:tr w:rsidR="00440ED3" w:rsidRPr="00440ED3" w14:paraId="194F5FFD" w14:textId="77777777" w:rsidTr="00440ED3">
        <w:trPr>
          <w:trHeight w:val="284"/>
        </w:trPr>
        <w:tc>
          <w:tcPr>
            <w:tcW w:w="873" w:type="dxa"/>
            <w:tcBorders>
              <w:top w:val="nil"/>
              <w:left w:val="nil"/>
              <w:bottom w:val="nil"/>
              <w:right w:val="nil"/>
            </w:tcBorders>
            <w:shd w:val="clear" w:color="auto" w:fill="auto"/>
            <w:noWrap/>
            <w:vAlign w:val="bottom"/>
            <w:hideMark/>
          </w:tcPr>
          <w:p w14:paraId="36252E2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24637</w:t>
            </w:r>
          </w:p>
        </w:tc>
        <w:tc>
          <w:tcPr>
            <w:tcW w:w="3617" w:type="dxa"/>
            <w:tcBorders>
              <w:top w:val="nil"/>
              <w:left w:val="nil"/>
              <w:bottom w:val="nil"/>
              <w:right w:val="nil"/>
            </w:tcBorders>
            <w:shd w:val="clear" w:color="auto" w:fill="auto"/>
            <w:noWrap/>
            <w:vAlign w:val="bottom"/>
            <w:hideMark/>
          </w:tcPr>
          <w:p w14:paraId="4B688E9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Sigynsvej 9</w:t>
            </w:r>
          </w:p>
        </w:tc>
        <w:tc>
          <w:tcPr>
            <w:tcW w:w="4663" w:type="dxa"/>
            <w:tcBorders>
              <w:top w:val="nil"/>
              <w:left w:val="nil"/>
              <w:bottom w:val="nil"/>
              <w:right w:val="nil"/>
            </w:tcBorders>
            <w:shd w:val="clear" w:color="auto" w:fill="auto"/>
            <w:noWrap/>
            <w:vAlign w:val="bottom"/>
            <w:hideMark/>
          </w:tcPr>
          <w:p w14:paraId="053343C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1ABCB6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54A42C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CM</w:t>
            </w:r>
          </w:p>
        </w:tc>
        <w:tc>
          <w:tcPr>
            <w:tcW w:w="1678" w:type="dxa"/>
            <w:tcBorders>
              <w:top w:val="nil"/>
              <w:left w:val="nil"/>
              <w:bottom w:val="nil"/>
              <w:right w:val="nil"/>
            </w:tcBorders>
            <w:shd w:val="clear" w:color="auto" w:fill="auto"/>
            <w:noWrap/>
            <w:vAlign w:val="bottom"/>
            <w:hideMark/>
          </w:tcPr>
          <w:p w14:paraId="393B495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293.600</w:t>
            </w:r>
          </w:p>
        </w:tc>
        <w:tc>
          <w:tcPr>
            <w:tcW w:w="1678" w:type="dxa"/>
            <w:tcBorders>
              <w:top w:val="nil"/>
              <w:left w:val="nil"/>
              <w:bottom w:val="nil"/>
              <w:right w:val="nil"/>
            </w:tcBorders>
            <w:shd w:val="clear" w:color="auto" w:fill="auto"/>
            <w:noWrap/>
            <w:vAlign w:val="bottom"/>
            <w:hideMark/>
          </w:tcPr>
          <w:p w14:paraId="327A4FA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293.600</w:t>
            </w:r>
          </w:p>
        </w:tc>
      </w:tr>
      <w:tr w:rsidR="00440ED3" w:rsidRPr="00440ED3" w14:paraId="4FB15159" w14:textId="77777777" w:rsidTr="00440ED3">
        <w:trPr>
          <w:trHeight w:val="284"/>
        </w:trPr>
        <w:tc>
          <w:tcPr>
            <w:tcW w:w="873" w:type="dxa"/>
            <w:tcBorders>
              <w:top w:val="nil"/>
              <w:left w:val="nil"/>
              <w:bottom w:val="nil"/>
              <w:right w:val="nil"/>
            </w:tcBorders>
            <w:shd w:val="clear" w:color="auto" w:fill="auto"/>
            <w:noWrap/>
            <w:vAlign w:val="bottom"/>
            <w:hideMark/>
          </w:tcPr>
          <w:p w14:paraId="152232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11718</w:t>
            </w:r>
          </w:p>
        </w:tc>
        <w:tc>
          <w:tcPr>
            <w:tcW w:w="3617" w:type="dxa"/>
            <w:tcBorders>
              <w:top w:val="nil"/>
              <w:left w:val="nil"/>
              <w:bottom w:val="nil"/>
              <w:right w:val="nil"/>
            </w:tcBorders>
            <w:shd w:val="clear" w:color="auto" w:fill="auto"/>
            <w:noWrap/>
            <w:vAlign w:val="bottom"/>
            <w:hideMark/>
          </w:tcPr>
          <w:p w14:paraId="5C0A27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Sildemarken 2</w:t>
            </w:r>
          </w:p>
        </w:tc>
        <w:tc>
          <w:tcPr>
            <w:tcW w:w="4663" w:type="dxa"/>
            <w:tcBorders>
              <w:top w:val="nil"/>
              <w:left w:val="nil"/>
              <w:bottom w:val="nil"/>
              <w:right w:val="nil"/>
            </w:tcBorders>
            <w:shd w:val="clear" w:color="auto" w:fill="auto"/>
            <w:noWrap/>
            <w:vAlign w:val="bottom"/>
            <w:hideMark/>
          </w:tcPr>
          <w:p w14:paraId="0C9CA6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70ABE7D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14:paraId="0DE9380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471775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621.000</w:t>
            </w:r>
          </w:p>
        </w:tc>
        <w:tc>
          <w:tcPr>
            <w:tcW w:w="1678" w:type="dxa"/>
            <w:tcBorders>
              <w:top w:val="nil"/>
              <w:left w:val="nil"/>
              <w:bottom w:val="nil"/>
              <w:right w:val="nil"/>
            </w:tcBorders>
            <w:shd w:val="clear" w:color="auto" w:fill="auto"/>
            <w:noWrap/>
            <w:vAlign w:val="bottom"/>
            <w:hideMark/>
          </w:tcPr>
          <w:p w14:paraId="6A04A8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9.300.000</w:t>
            </w:r>
          </w:p>
        </w:tc>
      </w:tr>
      <w:tr w:rsidR="00440ED3" w:rsidRPr="00440ED3" w14:paraId="6132CB8D" w14:textId="77777777" w:rsidTr="00440ED3">
        <w:trPr>
          <w:trHeight w:val="284"/>
        </w:trPr>
        <w:tc>
          <w:tcPr>
            <w:tcW w:w="873" w:type="dxa"/>
            <w:tcBorders>
              <w:top w:val="nil"/>
              <w:left w:val="nil"/>
              <w:bottom w:val="nil"/>
              <w:right w:val="nil"/>
            </w:tcBorders>
            <w:shd w:val="clear" w:color="auto" w:fill="auto"/>
            <w:noWrap/>
            <w:vAlign w:val="bottom"/>
            <w:hideMark/>
          </w:tcPr>
          <w:p w14:paraId="608A98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2984</w:t>
            </w:r>
          </w:p>
        </w:tc>
        <w:tc>
          <w:tcPr>
            <w:tcW w:w="3617" w:type="dxa"/>
            <w:tcBorders>
              <w:top w:val="nil"/>
              <w:left w:val="nil"/>
              <w:bottom w:val="nil"/>
              <w:right w:val="nil"/>
            </w:tcBorders>
            <w:shd w:val="clear" w:color="auto" w:fill="auto"/>
            <w:noWrap/>
            <w:vAlign w:val="bottom"/>
            <w:hideMark/>
          </w:tcPr>
          <w:p w14:paraId="4012DA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Skalsbyvej (Sidevej)</w:t>
            </w:r>
          </w:p>
        </w:tc>
        <w:tc>
          <w:tcPr>
            <w:tcW w:w="4663" w:type="dxa"/>
            <w:tcBorders>
              <w:top w:val="nil"/>
              <w:left w:val="nil"/>
              <w:bottom w:val="nil"/>
              <w:right w:val="nil"/>
            </w:tcBorders>
            <w:shd w:val="clear" w:color="auto" w:fill="auto"/>
            <w:noWrap/>
            <w:vAlign w:val="bottom"/>
            <w:hideMark/>
          </w:tcPr>
          <w:p w14:paraId="2E4D08D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Skalsby, Mern</w:t>
            </w:r>
          </w:p>
        </w:tc>
        <w:tc>
          <w:tcPr>
            <w:tcW w:w="609" w:type="dxa"/>
            <w:tcBorders>
              <w:top w:val="nil"/>
              <w:left w:val="nil"/>
              <w:bottom w:val="nil"/>
              <w:right w:val="nil"/>
            </w:tcBorders>
            <w:shd w:val="clear" w:color="auto" w:fill="auto"/>
            <w:noWrap/>
            <w:vAlign w:val="bottom"/>
            <w:hideMark/>
          </w:tcPr>
          <w:p w14:paraId="5C5A317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0B29B0DA"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9725B4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323D86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7B1E937" w14:textId="77777777" w:rsidTr="00440ED3">
        <w:trPr>
          <w:trHeight w:val="284"/>
        </w:trPr>
        <w:tc>
          <w:tcPr>
            <w:tcW w:w="873" w:type="dxa"/>
            <w:tcBorders>
              <w:top w:val="nil"/>
              <w:left w:val="nil"/>
              <w:bottom w:val="nil"/>
              <w:right w:val="nil"/>
            </w:tcBorders>
            <w:shd w:val="clear" w:color="auto" w:fill="auto"/>
            <w:noWrap/>
            <w:vAlign w:val="bottom"/>
            <w:hideMark/>
          </w:tcPr>
          <w:p w14:paraId="74B7C70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3965</w:t>
            </w:r>
          </w:p>
        </w:tc>
        <w:tc>
          <w:tcPr>
            <w:tcW w:w="3617" w:type="dxa"/>
            <w:tcBorders>
              <w:top w:val="nil"/>
              <w:left w:val="nil"/>
              <w:bottom w:val="nil"/>
              <w:right w:val="nil"/>
            </w:tcBorders>
            <w:shd w:val="clear" w:color="auto" w:fill="auto"/>
            <w:noWrap/>
            <w:vAlign w:val="bottom"/>
            <w:hideMark/>
          </w:tcPr>
          <w:p w14:paraId="495B13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Skolegade 6D</w:t>
            </w:r>
          </w:p>
        </w:tc>
        <w:tc>
          <w:tcPr>
            <w:tcW w:w="4663" w:type="dxa"/>
            <w:tcBorders>
              <w:top w:val="nil"/>
              <w:left w:val="nil"/>
              <w:bottom w:val="nil"/>
              <w:right w:val="nil"/>
            </w:tcBorders>
            <w:shd w:val="clear" w:color="auto" w:fill="auto"/>
            <w:noWrap/>
            <w:vAlign w:val="bottom"/>
            <w:hideMark/>
          </w:tcPr>
          <w:p w14:paraId="45F9029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7CE570D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237</w:t>
            </w:r>
          </w:p>
        </w:tc>
        <w:tc>
          <w:tcPr>
            <w:tcW w:w="490" w:type="dxa"/>
            <w:tcBorders>
              <w:top w:val="nil"/>
              <w:left w:val="nil"/>
              <w:bottom w:val="nil"/>
              <w:right w:val="nil"/>
            </w:tcBorders>
            <w:shd w:val="clear" w:color="auto" w:fill="auto"/>
            <w:noWrap/>
            <w:vAlign w:val="bottom"/>
            <w:hideMark/>
          </w:tcPr>
          <w:p w14:paraId="09279A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F5E7CE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985.000</w:t>
            </w:r>
          </w:p>
        </w:tc>
        <w:tc>
          <w:tcPr>
            <w:tcW w:w="1678" w:type="dxa"/>
            <w:tcBorders>
              <w:top w:val="nil"/>
              <w:left w:val="nil"/>
              <w:bottom w:val="nil"/>
              <w:right w:val="nil"/>
            </w:tcBorders>
            <w:shd w:val="clear" w:color="auto" w:fill="auto"/>
            <w:noWrap/>
            <w:vAlign w:val="bottom"/>
            <w:hideMark/>
          </w:tcPr>
          <w:p w14:paraId="76EAC5C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985.000</w:t>
            </w:r>
          </w:p>
        </w:tc>
      </w:tr>
      <w:tr w:rsidR="00440ED3" w:rsidRPr="00440ED3" w14:paraId="6CF8BBF9" w14:textId="77777777" w:rsidTr="00440ED3">
        <w:trPr>
          <w:trHeight w:val="284"/>
        </w:trPr>
        <w:tc>
          <w:tcPr>
            <w:tcW w:w="873" w:type="dxa"/>
            <w:tcBorders>
              <w:top w:val="nil"/>
              <w:left w:val="nil"/>
              <w:bottom w:val="nil"/>
              <w:right w:val="nil"/>
            </w:tcBorders>
            <w:shd w:val="clear" w:color="auto" w:fill="auto"/>
            <w:noWrap/>
            <w:vAlign w:val="bottom"/>
            <w:hideMark/>
          </w:tcPr>
          <w:p w14:paraId="6F4CA3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21096</w:t>
            </w:r>
          </w:p>
        </w:tc>
        <w:tc>
          <w:tcPr>
            <w:tcW w:w="3617" w:type="dxa"/>
            <w:tcBorders>
              <w:top w:val="nil"/>
              <w:left w:val="nil"/>
              <w:bottom w:val="nil"/>
              <w:right w:val="nil"/>
            </w:tcBorders>
            <w:shd w:val="clear" w:color="auto" w:fill="auto"/>
            <w:noWrap/>
            <w:vAlign w:val="bottom"/>
            <w:hideMark/>
          </w:tcPr>
          <w:p w14:paraId="6A3A40E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Skoleparken 1</w:t>
            </w:r>
          </w:p>
        </w:tc>
        <w:tc>
          <w:tcPr>
            <w:tcW w:w="4663" w:type="dxa"/>
            <w:tcBorders>
              <w:top w:val="nil"/>
              <w:left w:val="nil"/>
              <w:bottom w:val="nil"/>
              <w:right w:val="nil"/>
            </w:tcBorders>
            <w:shd w:val="clear" w:color="auto" w:fill="auto"/>
            <w:noWrap/>
            <w:vAlign w:val="bottom"/>
            <w:hideMark/>
          </w:tcPr>
          <w:p w14:paraId="57D884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2854B82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14:paraId="5528796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0CC6D6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3.978.800</w:t>
            </w:r>
          </w:p>
        </w:tc>
        <w:tc>
          <w:tcPr>
            <w:tcW w:w="1678" w:type="dxa"/>
            <w:tcBorders>
              <w:top w:val="nil"/>
              <w:left w:val="nil"/>
              <w:bottom w:val="nil"/>
              <w:right w:val="nil"/>
            </w:tcBorders>
            <w:shd w:val="clear" w:color="auto" w:fill="auto"/>
            <w:noWrap/>
            <w:vAlign w:val="bottom"/>
            <w:hideMark/>
          </w:tcPr>
          <w:p w14:paraId="432E943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4.100.000</w:t>
            </w:r>
          </w:p>
        </w:tc>
      </w:tr>
      <w:tr w:rsidR="00440ED3" w:rsidRPr="00440ED3" w14:paraId="562FC3C6" w14:textId="77777777" w:rsidTr="00440ED3">
        <w:trPr>
          <w:trHeight w:val="284"/>
        </w:trPr>
        <w:tc>
          <w:tcPr>
            <w:tcW w:w="873" w:type="dxa"/>
            <w:tcBorders>
              <w:top w:val="nil"/>
              <w:left w:val="nil"/>
              <w:bottom w:val="nil"/>
              <w:right w:val="nil"/>
            </w:tcBorders>
            <w:shd w:val="clear" w:color="auto" w:fill="auto"/>
            <w:noWrap/>
            <w:vAlign w:val="bottom"/>
            <w:hideMark/>
          </w:tcPr>
          <w:p w14:paraId="1D502F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21100</w:t>
            </w:r>
          </w:p>
        </w:tc>
        <w:tc>
          <w:tcPr>
            <w:tcW w:w="3617" w:type="dxa"/>
            <w:tcBorders>
              <w:top w:val="nil"/>
              <w:left w:val="nil"/>
              <w:bottom w:val="nil"/>
              <w:right w:val="nil"/>
            </w:tcBorders>
            <w:shd w:val="clear" w:color="auto" w:fill="auto"/>
            <w:noWrap/>
            <w:vAlign w:val="bottom"/>
            <w:hideMark/>
          </w:tcPr>
          <w:p w14:paraId="284B63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Skoleparken 4 - 9</w:t>
            </w:r>
          </w:p>
        </w:tc>
        <w:tc>
          <w:tcPr>
            <w:tcW w:w="4663" w:type="dxa"/>
            <w:tcBorders>
              <w:top w:val="nil"/>
              <w:left w:val="nil"/>
              <w:bottom w:val="nil"/>
              <w:right w:val="nil"/>
            </w:tcBorders>
            <w:shd w:val="clear" w:color="auto" w:fill="auto"/>
            <w:noWrap/>
            <w:vAlign w:val="bottom"/>
            <w:hideMark/>
          </w:tcPr>
          <w:p w14:paraId="6F2D50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3872213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bottom"/>
            <w:hideMark/>
          </w:tcPr>
          <w:p w14:paraId="0D70EB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bottom"/>
            <w:hideMark/>
          </w:tcPr>
          <w:p w14:paraId="4005D55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AD69C1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2778BE6" w14:textId="77777777" w:rsidTr="00440ED3">
        <w:trPr>
          <w:trHeight w:val="284"/>
        </w:trPr>
        <w:tc>
          <w:tcPr>
            <w:tcW w:w="873" w:type="dxa"/>
            <w:tcBorders>
              <w:top w:val="nil"/>
              <w:left w:val="nil"/>
              <w:bottom w:val="nil"/>
              <w:right w:val="nil"/>
            </w:tcBorders>
            <w:shd w:val="clear" w:color="auto" w:fill="auto"/>
            <w:noWrap/>
            <w:vAlign w:val="bottom"/>
            <w:hideMark/>
          </w:tcPr>
          <w:p w14:paraId="017668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1361</w:t>
            </w:r>
          </w:p>
        </w:tc>
        <w:tc>
          <w:tcPr>
            <w:tcW w:w="3617" w:type="dxa"/>
            <w:tcBorders>
              <w:top w:val="nil"/>
              <w:left w:val="nil"/>
              <w:bottom w:val="nil"/>
              <w:right w:val="nil"/>
            </w:tcBorders>
            <w:shd w:val="clear" w:color="auto" w:fill="auto"/>
            <w:noWrap/>
            <w:vAlign w:val="bottom"/>
            <w:hideMark/>
          </w:tcPr>
          <w:p w14:paraId="36922F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Skolevej 1 (4773)</w:t>
            </w:r>
          </w:p>
        </w:tc>
        <w:tc>
          <w:tcPr>
            <w:tcW w:w="4663" w:type="dxa"/>
            <w:tcBorders>
              <w:top w:val="nil"/>
              <w:left w:val="nil"/>
              <w:bottom w:val="nil"/>
              <w:right w:val="nil"/>
            </w:tcBorders>
            <w:shd w:val="clear" w:color="auto" w:fill="auto"/>
            <w:noWrap/>
            <w:vAlign w:val="bottom"/>
            <w:hideMark/>
          </w:tcPr>
          <w:p w14:paraId="21245B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14:paraId="0AD6DE8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bottom"/>
            <w:hideMark/>
          </w:tcPr>
          <w:p w14:paraId="702458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3D5C92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583.400</w:t>
            </w:r>
          </w:p>
        </w:tc>
        <w:tc>
          <w:tcPr>
            <w:tcW w:w="1678" w:type="dxa"/>
            <w:tcBorders>
              <w:top w:val="nil"/>
              <w:left w:val="nil"/>
              <w:bottom w:val="nil"/>
              <w:right w:val="nil"/>
            </w:tcBorders>
            <w:shd w:val="clear" w:color="auto" w:fill="auto"/>
            <w:noWrap/>
            <w:vAlign w:val="bottom"/>
            <w:hideMark/>
          </w:tcPr>
          <w:p w14:paraId="235C2E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13.600.000</w:t>
            </w:r>
          </w:p>
        </w:tc>
      </w:tr>
      <w:tr w:rsidR="00440ED3" w:rsidRPr="00440ED3" w14:paraId="6DD78879" w14:textId="77777777" w:rsidTr="00440ED3">
        <w:trPr>
          <w:trHeight w:val="284"/>
        </w:trPr>
        <w:tc>
          <w:tcPr>
            <w:tcW w:w="873" w:type="dxa"/>
            <w:tcBorders>
              <w:top w:val="nil"/>
              <w:left w:val="nil"/>
              <w:bottom w:val="nil"/>
              <w:right w:val="nil"/>
            </w:tcBorders>
            <w:shd w:val="clear" w:color="auto" w:fill="auto"/>
            <w:noWrap/>
            <w:vAlign w:val="bottom"/>
            <w:hideMark/>
          </w:tcPr>
          <w:p w14:paraId="5F3EC3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13831</w:t>
            </w:r>
          </w:p>
        </w:tc>
        <w:tc>
          <w:tcPr>
            <w:tcW w:w="3617" w:type="dxa"/>
            <w:tcBorders>
              <w:top w:val="nil"/>
              <w:left w:val="nil"/>
              <w:bottom w:val="nil"/>
              <w:right w:val="nil"/>
            </w:tcBorders>
            <w:shd w:val="clear" w:color="auto" w:fill="auto"/>
            <w:noWrap/>
            <w:vAlign w:val="bottom"/>
            <w:hideMark/>
          </w:tcPr>
          <w:p w14:paraId="05D95AD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Skolevej 15 - 17 (4720)</w:t>
            </w:r>
          </w:p>
        </w:tc>
        <w:tc>
          <w:tcPr>
            <w:tcW w:w="4663" w:type="dxa"/>
            <w:tcBorders>
              <w:top w:val="nil"/>
              <w:left w:val="nil"/>
              <w:bottom w:val="nil"/>
              <w:right w:val="nil"/>
            </w:tcBorders>
            <w:shd w:val="clear" w:color="auto" w:fill="auto"/>
            <w:noWrap/>
            <w:vAlign w:val="bottom"/>
            <w:hideMark/>
          </w:tcPr>
          <w:p w14:paraId="7E7FC43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0696B2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186</w:t>
            </w:r>
          </w:p>
        </w:tc>
        <w:tc>
          <w:tcPr>
            <w:tcW w:w="490" w:type="dxa"/>
            <w:tcBorders>
              <w:top w:val="nil"/>
              <w:left w:val="nil"/>
              <w:bottom w:val="nil"/>
              <w:right w:val="nil"/>
            </w:tcBorders>
            <w:shd w:val="clear" w:color="auto" w:fill="auto"/>
            <w:noWrap/>
            <w:vAlign w:val="bottom"/>
            <w:hideMark/>
          </w:tcPr>
          <w:p w14:paraId="5E42B2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3FB754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3.147.000</w:t>
            </w:r>
          </w:p>
        </w:tc>
        <w:tc>
          <w:tcPr>
            <w:tcW w:w="1678" w:type="dxa"/>
            <w:tcBorders>
              <w:top w:val="nil"/>
              <w:left w:val="nil"/>
              <w:bottom w:val="nil"/>
              <w:right w:val="nil"/>
            </w:tcBorders>
            <w:shd w:val="clear" w:color="auto" w:fill="auto"/>
            <w:noWrap/>
            <w:vAlign w:val="bottom"/>
            <w:hideMark/>
          </w:tcPr>
          <w:p w14:paraId="7732AB0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32.000.000</w:t>
            </w:r>
          </w:p>
        </w:tc>
      </w:tr>
      <w:tr w:rsidR="00440ED3" w:rsidRPr="00440ED3" w14:paraId="50CBEDB0" w14:textId="77777777" w:rsidTr="00440ED3">
        <w:trPr>
          <w:trHeight w:val="284"/>
        </w:trPr>
        <w:tc>
          <w:tcPr>
            <w:tcW w:w="873" w:type="dxa"/>
            <w:tcBorders>
              <w:top w:val="nil"/>
              <w:left w:val="nil"/>
              <w:bottom w:val="nil"/>
              <w:right w:val="nil"/>
            </w:tcBorders>
            <w:shd w:val="clear" w:color="auto" w:fill="auto"/>
            <w:noWrap/>
            <w:vAlign w:val="bottom"/>
            <w:hideMark/>
          </w:tcPr>
          <w:p w14:paraId="009B89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13825</w:t>
            </w:r>
          </w:p>
        </w:tc>
        <w:tc>
          <w:tcPr>
            <w:tcW w:w="3617" w:type="dxa"/>
            <w:tcBorders>
              <w:top w:val="nil"/>
              <w:left w:val="nil"/>
              <w:bottom w:val="nil"/>
              <w:right w:val="nil"/>
            </w:tcBorders>
            <w:shd w:val="clear" w:color="auto" w:fill="auto"/>
            <w:noWrap/>
            <w:vAlign w:val="bottom"/>
            <w:hideMark/>
          </w:tcPr>
          <w:p w14:paraId="6A04992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Skolevej 4 (4720)</w:t>
            </w:r>
          </w:p>
        </w:tc>
        <w:tc>
          <w:tcPr>
            <w:tcW w:w="4663" w:type="dxa"/>
            <w:tcBorders>
              <w:top w:val="nil"/>
              <w:left w:val="nil"/>
              <w:bottom w:val="nil"/>
              <w:right w:val="nil"/>
            </w:tcBorders>
            <w:shd w:val="clear" w:color="auto" w:fill="auto"/>
            <w:noWrap/>
            <w:vAlign w:val="bottom"/>
            <w:hideMark/>
          </w:tcPr>
          <w:p w14:paraId="4D7484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0A072AF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186</w:t>
            </w:r>
          </w:p>
        </w:tc>
        <w:tc>
          <w:tcPr>
            <w:tcW w:w="490" w:type="dxa"/>
            <w:tcBorders>
              <w:top w:val="nil"/>
              <w:left w:val="nil"/>
              <w:bottom w:val="nil"/>
              <w:right w:val="nil"/>
            </w:tcBorders>
            <w:shd w:val="clear" w:color="auto" w:fill="auto"/>
            <w:noWrap/>
            <w:vAlign w:val="bottom"/>
            <w:hideMark/>
          </w:tcPr>
          <w:p w14:paraId="500758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4CC0DF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45.500</w:t>
            </w:r>
          </w:p>
        </w:tc>
        <w:tc>
          <w:tcPr>
            <w:tcW w:w="1678" w:type="dxa"/>
            <w:tcBorders>
              <w:top w:val="nil"/>
              <w:left w:val="nil"/>
              <w:bottom w:val="nil"/>
              <w:right w:val="nil"/>
            </w:tcBorders>
            <w:shd w:val="clear" w:color="auto" w:fill="auto"/>
            <w:noWrap/>
            <w:vAlign w:val="bottom"/>
            <w:hideMark/>
          </w:tcPr>
          <w:p w14:paraId="634107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230.000</w:t>
            </w:r>
          </w:p>
        </w:tc>
      </w:tr>
      <w:tr w:rsidR="00440ED3" w:rsidRPr="00440ED3" w14:paraId="27336708" w14:textId="77777777" w:rsidTr="00440ED3">
        <w:trPr>
          <w:trHeight w:val="284"/>
        </w:trPr>
        <w:tc>
          <w:tcPr>
            <w:tcW w:w="873" w:type="dxa"/>
            <w:tcBorders>
              <w:top w:val="nil"/>
              <w:left w:val="nil"/>
              <w:bottom w:val="nil"/>
              <w:right w:val="nil"/>
            </w:tcBorders>
            <w:shd w:val="clear" w:color="auto" w:fill="auto"/>
            <w:noWrap/>
            <w:vAlign w:val="bottom"/>
            <w:hideMark/>
          </w:tcPr>
          <w:p w14:paraId="3A6A52A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1363</w:t>
            </w:r>
          </w:p>
        </w:tc>
        <w:tc>
          <w:tcPr>
            <w:tcW w:w="3617" w:type="dxa"/>
            <w:tcBorders>
              <w:top w:val="nil"/>
              <w:left w:val="nil"/>
              <w:bottom w:val="nil"/>
              <w:right w:val="nil"/>
            </w:tcBorders>
            <w:shd w:val="clear" w:color="auto" w:fill="auto"/>
            <w:noWrap/>
            <w:vAlign w:val="bottom"/>
            <w:hideMark/>
          </w:tcPr>
          <w:p w14:paraId="1BF0AE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Skolevej 4 (4773)</w:t>
            </w:r>
          </w:p>
        </w:tc>
        <w:tc>
          <w:tcPr>
            <w:tcW w:w="4663" w:type="dxa"/>
            <w:tcBorders>
              <w:top w:val="nil"/>
              <w:left w:val="nil"/>
              <w:bottom w:val="nil"/>
              <w:right w:val="nil"/>
            </w:tcBorders>
            <w:shd w:val="clear" w:color="auto" w:fill="auto"/>
            <w:noWrap/>
            <w:vAlign w:val="bottom"/>
            <w:hideMark/>
          </w:tcPr>
          <w:p w14:paraId="7B58A2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14:paraId="1258B1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14:paraId="6F8E45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00FF52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459.300</w:t>
            </w:r>
          </w:p>
        </w:tc>
        <w:tc>
          <w:tcPr>
            <w:tcW w:w="1678" w:type="dxa"/>
            <w:tcBorders>
              <w:top w:val="nil"/>
              <w:left w:val="nil"/>
              <w:bottom w:val="nil"/>
              <w:right w:val="nil"/>
            </w:tcBorders>
            <w:shd w:val="clear" w:color="auto" w:fill="auto"/>
            <w:noWrap/>
            <w:vAlign w:val="bottom"/>
            <w:hideMark/>
          </w:tcPr>
          <w:p w14:paraId="3F3D214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920.000</w:t>
            </w:r>
          </w:p>
        </w:tc>
      </w:tr>
      <w:tr w:rsidR="00440ED3" w:rsidRPr="00440ED3" w14:paraId="1BC1F238" w14:textId="77777777" w:rsidTr="00440ED3">
        <w:trPr>
          <w:trHeight w:val="284"/>
        </w:trPr>
        <w:tc>
          <w:tcPr>
            <w:tcW w:w="873" w:type="dxa"/>
            <w:tcBorders>
              <w:top w:val="nil"/>
              <w:left w:val="nil"/>
              <w:bottom w:val="nil"/>
              <w:right w:val="nil"/>
            </w:tcBorders>
            <w:shd w:val="clear" w:color="auto" w:fill="auto"/>
            <w:noWrap/>
            <w:vAlign w:val="bottom"/>
            <w:hideMark/>
          </w:tcPr>
          <w:p w14:paraId="7A0472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3675</w:t>
            </w:r>
          </w:p>
        </w:tc>
        <w:tc>
          <w:tcPr>
            <w:tcW w:w="3617" w:type="dxa"/>
            <w:tcBorders>
              <w:top w:val="nil"/>
              <w:left w:val="nil"/>
              <w:bottom w:val="nil"/>
              <w:right w:val="nil"/>
            </w:tcBorders>
            <w:shd w:val="clear" w:color="auto" w:fill="auto"/>
            <w:noWrap/>
            <w:vAlign w:val="bottom"/>
            <w:hideMark/>
          </w:tcPr>
          <w:p w14:paraId="17A9751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Skolevænget</w:t>
            </w:r>
          </w:p>
        </w:tc>
        <w:tc>
          <w:tcPr>
            <w:tcW w:w="4663" w:type="dxa"/>
            <w:tcBorders>
              <w:top w:val="nil"/>
              <w:left w:val="nil"/>
              <w:bottom w:val="nil"/>
              <w:right w:val="nil"/>
            </w:tcBorders>
            <w:shd w:val="clear" w:color="auto" w:fill="auto"/>
            <w:noWrap/>
            <w:vAlign w:val="bottom"/>
            <w:hideMark/>
          </w:tcPr>
          <w:p w14:paraId="5AFEA0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755FDC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798D06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DC</w:t>
            </w:r>
          </w:p>
        </w:tc>
        <w:tc>
          <w:tcPr>
            <w:tcW w:w="1678" w:type="dxa"/>
            <w:tcBorders>
              <w:top w:val="nil"/>
              <w:left w:val="nil"/>
              <w:bottom w:val="nil"/>
              <w:right w:val="nil"/>
            </w:tcBorders>
            <w:shd w:val="clear" w:color="auto" w:fill="auto"/>
            <w:noWrap/>
            <w:vAlign w:val="bottom"/>
            <w:hideMark/>
          </w:tcPr>
          <w:p w14:paraId="324AC9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240.100</w:t>
            </w:r>
          </w:p>
        </w:tc>
        <w:tc>
          <w:tcPr>
            <w:tcW w:w="1678" w:type="dxa"/>
            <w:tcBorders>
              <w:top w:val="nil"/>
              <w:left w:val="nil"/>
              <w:bottom w:val="nil"/>
              <w:right w:val="nil"/>
            </w:tcBorders>
            <w:shd w:val="clear" w:color="auto" w:fill="auto"/>
            <w:noWrap/>
            <w:vAlign w:val="bottom"/>
            <w:hideMark/>
          </w:tcPr>
          <w:p w14:paraId="7A1F3F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240.100</w:t>
            </w:r>
          </w:p>
        </w:tc>
      </w:tr>
      <w:tr w:rsidR="00440ED3" w:rsidRPr="00440ED3" w14:paraId="22BF4294" w14:textId="77777777" w:rsidTr="00440ED3">
        <w:trPr>
          <w:trHeight w:val="284"/>
        </w:trPr>
        <w:tc>
          <w:tcPr>
            <w:tcW w:w="873" w:type="dxa"/>
            <w:tcBorders>
              <w:top w:val="nil"/>
              <w:left w:val="nil"/>
              <w:bottom w:val="nil"/>
              <w:right w:val="nil"/>
            </w:tcBorders>
            <w:shd w:val="clear" w:color="auto" w:fill="auto"/>
            <w:noWrap/>
            <w:vAlign w:val="bottom"/>
            <w:hideMark/>
          </w:tcPr>
          <w:p w14:paraId="7A761F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3676</w:t>
            </w:r>
          </w:p>
        </w:tc>
        <w:tc>
          <w:tcPr>
            <w:tcW w:w="3617" w:type="dxa"/>
            <w:tcBorders>
              <w:top w:val="nil"/>
              <w:left w:val="nil"/>
              <w:bottom w:val="nil"/>
              <w:right w:val="nil"/>
            </w:tcBorders>
            <w:shd w:val="clear" w:color="auto" w:fill="auto"/>
            <w:noWrap/>
            <w:vAlign w:val="bottom"/>
            <w:hideMark/>
          </w:tcPr>
          <w:p w14:paraId="20AE73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Skolevænget</w:t>
            </w:r>
          </w:p>
        </w:tc>
        <w:tc>
          <w:tcPr>
            <w:tcW w:w="4663" w:type="dxa"/>
            <w:tcBorders>
              <w:top w:val="nil"/>
              <w:left w:val="nil"/>
              <w:bottom w:val="nil"/>
              <w:right w:val="nil"/>
            </w:tcBorders>
            <w:shd w:val="clear" w:color="auto" w:fill="auto"/>
            <w:noWrap/>
            <w:vAlign w:val="bottom"/>
            <w:hideMark/>
          </w:tcPr>
          <w:p w14:paraId="5F87792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6B40658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2084A0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DD</w:t>
            </w:r>
          </w:p>
        </w:tc>
        <w:tc>
          <w:tcPr>
            <w:tcW w:w="1678" w:type="dxa"/>
            <w:tcBorders>
              <w:top w:val="nil"/>
              <w:left w:val="nil"/>
              <w:bottom w:val="nil"/>
              <w:right w:val="nil"/>
            </w:tcBorders>
            <w:shd w:val="clear" w:color="auto" w:fill="auto"/>
            <w:noWrap/>
            <w:vAlign w:val="bottom"/>
            <w:hideMark/>
          </w:tcPr>
          <w:p w14:paraId="1B0F07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239.000</w:t>
            </w:r>
          </w:p>
        </w:tc>
        <w:tc>
          <w:tcPr>
            <w:tcW w:w="1678" w:type="dxa"/>
            <w:tcBorders>
              <w:top w:val="nil"/>
              <w:left w:val="nil"/>
              <w:bottom w:val="nil"/>
              <w:right w:val="nil"/>
            </w:tcBorders>
            <w:shd w:val="clear" w:color="auto" w:fill="auto"/>
            <w:noWrap/>
            <w:vAlign w:val="bottom"/>
            <w:hideMark/>
          </w:tcPr>
          <w:p w14:paraId="2A9EA22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239.000</w:t>
            </w:r>
          </w:p>
        </w:tc>
      </w:tr>
      <w:tr w:rsidR="00440ED3" w:rsidRPr="00440ED3" w14:paraId="0DB5CFD0" w14:textId="77777777" w:rsidTr="00440ED3">
        <w:trPr>
          <w:trHeight w:val="284"/>
        </w:trPr>
        <w:tc>
          <w:tcPr>
            <w:tcW w:w="873" w:type="dxa"/>
            <w:tcBorders>
              <w:top w:val="nil"/>
              <w:left w:val="nil"/>
              <w:bottom w:val="nil"/>
              <w:right w:val="nil"/>
            </w:tcBorders>
            <w:shd w:val="clear" w:color="auto" w:fill="auto"/>
            <w:noWrap/>
            <w:vAlign w:val="bottom"/>
            <w:hideMark/>
          </w:tcPr>
          <w:p w14:paraId="1E69F9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3677</w:t>
            </w:r>
          </w:p>
        </w:tc>
        <w:tc>
          <w:tcPr>
            <w:tcW w:w="3617" w:type="dxa"/>
            <w:tcBorders>
              <w:top w:val="nil"/>
              <w:left w:val="nil"/>
              <w:bottom w:val="nil"/>
              <w:right w:val="nil"/>
            </w:tcBorders>
            <w:shd w:val="clear" w:color="auto" w:fill="auto"/>
            <w:noWrap/>
            <w:vAlign w:val="bottom"/>
            <w:hideMark/>
          </w:tcPr>
          <w:p w14:paraId="6287979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Skolevænget</w:t>
            </w:r>
          </w:p>
        </w:tc>
        <w:tc>
          <w:tcPr>
            <w:tcW w:w="4663" w:type="dxa"/>
            <w:tcBorders>
              <w:top w:val="nil"/>
              <w:left w:val="nil"/>
              <w:bottom w:val="nil"/>
              <w:right w:val="nil"/>
            </w:tcBorders>
            <w:shd w:val="clear" w:color="auto" w:fill="auto"/>
            <w:noWrap/>
            <w:vAlign w:val="bottom"/>
            <w:hideMark/>
          </w:tcPr>
          <w:p w14:paraId="06CF80E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6191F4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3765EA8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DE</w:t>
            </w:r>
          </w:p>
        </w:tc>
        <w:tc>
          <w:tcPr>
            <w:tcW w:w="1678" w:type="dxa"/>
            <w:tcBorders>
              <w:top w:val="nil"/>
              <w:left w:val="nil"/>
              <w:bottom w:val="nil"/>
              <w:right w:val="nil"/>
            </w:tcBorders>
            <w:shd w:val="clear" w:color="auto" w:fill="auto"/>
            <w:noWrap/>
            <w:vAlign w:val="bottom"/>
            <w:hideMark/>
          </w:tcPr>
          <w:p w14:paraId="5BE3BD1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247.100</w:t>
            </w:r>
          </w:p>
        </w:tc>
        <w:tc>
          <w:tcPr>
            <w:tcW w:w="1678" w:type="dxa"/>
            <w:tcBorders>
              <w:top w:val="nil"/>
              <w:left w:val="nil"/>
              <w:bottom w:val="nil"/>
              <w:right w:val="nil"/>
            </w:tcBorders>
            <w:shd w:val="clear" w:color="auto" w:fill="auto"/>
            <w:noWrap/>
            <w:vAlign w:val="bottom"/>
            <w:hideMark/>
          </w:tcPr>
          <w:p w14:paraId="4AD94E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247.100</w:t>
            </w:r>
          </w:p>
        </w:tc>
      </w:tr>
      <w:tr w:rsidR="00440ED3" w:rsidRPr="00440ED3" w14:paraId="62943B06" w14:textId="77777777" w:rsidTr="00440ED3">
        <w:trPr>
          <w:trHeight w:val="284"/>
        </w:trPr>
        <w:tc>
          <w:tcPr>
            <w:tcW w:w="873" w:type="dxa"/>
            <w:tcBorders>
              <w:top w:val="nil"/>
              <w:left w:val="nil"/>
              <w:bottom w:val="nil"/>
              <w:right w:val="nil"/>
            </w:tcBorders>
            <w:shd w:val="clear" w:color="auto" w:fill="auto"/>
            <w:noWrap/>
            <w:vAlign w:val="bottom"/>
            <w:hideMark/>
          </w:tcPr>
          <w:p w14:paraId="12F21FC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9085</w:t>
            </w:r>
          </w:p>
        </w:tc>
        <w:tc>
          <w:tcPr>
            <w:tcW w:w="3617" w:type="dxa"/>
            <w:tcBorders>
              <w:top w:val="nil"/>
              <w:left w:val="nil"/>
              <w:bottom w:val="nil"/>
              <w:right w:val="nil"/>
            </w:tcBorders>
            <w:shd w:val="clear" w:color="auto" w:fill="auto"/>
            <w:noWrap/>
            <w:vAlign w:val="bottom"/>
            <w:hideMark/>
          </w:tcPr>
          <w:p w14:paraId="6DB8E3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Skolevænget Vejareal</w:t>
            </w:r>
          </w:p>
        </w:tc>
        <w:tc>
          <w:tcPr>
            <w:tcW w:w="4663" w:type="dxa"/>
            <w:tcBorders>
              <w:top w:val="nil"/>
              <w:left w:val="nil"/>
              <w:bottom w:val="nil"/>
              <w:right w:val="nil"/>
            </w:tcBorders>
            <w:shd w:val="clear" w:color="auto" w:fill="auto"/>
            <w:noWrap/>
            <w:vAlign w:val="bottom"/>
            <w:hideMark/>
          </w:tcPr>
          <w:p w14:paraId="6901CA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04CABA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707103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bottom"/>
            <w:hideMark/>
          </w:tcPr>
          <w:p w14:paraId="3A9BD4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72647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6E994B7" w14:textId="77777777" w:rsidTr="00440ED3">
        <w:trPr>
          <w:trHeight w:val="284"/>
        </w:trPr>
        <w:tc>
          <w:tcPr>
            <w:tcW w:w="873" w:type="dxa"/>
            <w:tcBorders>
              <w:top w:val="nil"/>
              <w:left w:val="nil"/>
              <w:bottom w:val="nil"/>
              <w:right w:val="nil"/>
            </w:tcBorders>
            <w:shd w:val="clear" w:color="auto" w:fill="auto"/>
            <w:noWrap/>
            <w:vAlign w:val="bottom"/>
            <w:hideMark/>
          </w:tcPr>
          <w:p w14:paraId="6BA93B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23364</w:t>
            </w:r>
          </w:p>
        </w:tc>
        <w:tc>
          <w:tcPr>
            <w:tcW w:w="3617" w:type="dxa"/>
            <w:tcBorders>
              <w:top w:val="nil"/>
              <w:left w:val="nil"/>
              <w:bottom w:val="nil"/>
              <w:right w:val="nil"/>
            </w:tcBorders>
            <w:shd w:val="clear" w:color="auto" w:fill="auto"/>
            <w:noWrap/>
            <w:vAlign w:val="bottom"/>
            <w:hideMark/>
          </w:tcPr>
          <w:p w14:paraId="56608E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Skomagervænget</w:t>
            </w:r>
          </w:p>
        </w:tc>
        <w:tc>
          <w:tcPr>
            <w:tcW w:w="4663" w:type="dxa"/>
            <w:tcBorders>
              <w:top w:val="nil"/>
              <w:left w:val="nil"/>
              <w:bottom w:val="nil"/>
              <w:right w:val="nil"/>
            </w:tcBorders>
            <w:shd w:val="clear" w:color="auto" w:fill="auto"/>
            <w:noWrap/>
            <w:vAlign w:val="bottom"/>
            <w:hideMark/>
          </w:tcPr>
          <w:p w14:paraId="5151A6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bottom"/>
            <w:hideMark/>
          </w:tcPr>
          <w:p w14:paraId="4470708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14:paraId="2898DE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14:paraId="0B9EB1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20578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DE5467E" w14:textId="77777777" w:rsidTr="00440ED3">
        <w:trPr>
          <w:trHeight w:val="284"/>
        </w:trPr>
        <w:tc>
          <w:tcPr>
            <w:tcW w:w="873" w:type="dxa"/>
            <w:tcBorders>
              <w:top w:val="nil"/>
              <w:left w:val="nil"/>
              <w:bottom w:val="nil"/>
              <w:right w:val="nil"/>
            </w:tcBorders>
            <w:shd w:val="clear" w:color="auto" w:fill="auto"/>
            <w:noWrap/>
            <w:vAlign w:val="bottom"/>
            <w:hideMark/>
          </w:tcPr>
          <w:p w14:paraId="49FADC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11633</w:t>
            </w:r>
          </w:p>
        </w:tc>
        <w:tc>
          <w:tcPr>
            <w:tcW w:w="3617" w:type="dxa"/>
            <w:tcBorders>
              <w:top w:val="nil"/>
              <w:left w:val="nil"/>
              <w:bottom w:val="nil"/>
              <w:right w:val="nil"/>
            </w:tcBorders>
            <w:shd w:val="clear" w:color="auto" w:fill="auto"/>
            <w:noWrap/>
            <w:vAlign w:val="bottom"/>
            <w:hideMark/>
          </w:tcPr>
          <w:p w14:paraId="37F9CB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Skovgårdsvej</w:t>
            </w:r>
          </w:p>
        </w:tc>
        <w:tc>
          <w:tcPr>
            <w:tcW w:w="4663" w:type="dxa"/>
            <w:tcBorders>
              <w:top w:val="nil"/>
              <w:left w:val="nil"/>
              <w:bottom w:val="nil"/>
              <w:right w:val="nil"/>
            </w:tcBorders>
            <w:shd w:val="clear" w:color="auto" w:fill="auto"/>
            <w:noWrap/>
            <w:vAlign w:val="bottom"/>
            <w:hideMark/>
          </w:tcPr>
          <w:p w14:paraId="050D87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7314A4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79F0E8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bottom"/>
            <w:hideMark/>
          </w:tcPr>
          <w:p w14:paraId="2A0259B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737AC9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FE087F2" w14:textId="77777777" w:rsidTr="00440ED3">
        <w:trPr>
          <w:trHeight w:val="284"/>
        </w:trPr>
        <w:tc>
          <w:tcPr>
            <w:tcW w:w="873" w:type="dxa"/>
            <w:tcBorders>
              <w:top w:val="nil"/>
              <w:left w:val="nil"/>
              <w:bottom w:val="nil"/>
              <w:right w:val="nil"/>
            </w:tcBorders>
            <w:shd w:val="clear" w:color="auto" w:fill="auto"/>
            <w:noWrap/>
            <w:vAlign w:val="bottom"/>
            <w:hideMark/>
          </w:tcPr>
          <w:p w14:paraId="0FCE32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10150</w:t>
            </w:r>
          </w:p>
        </w:tc>
        <w:tc>
          <w:tcPr>
            <w:tcW w:w="3617" w:type="dxa"/>
            <w:tcBorders>
              <w:top w:val="nil"/>
              <w:left w:val="nil"/>
              <w:bottom w:val="nil"/>
              <w:right w:val="nil"/>
            </w:tcBorders>
            <w:shd w:val="clear" w:color="auto" w:fill="auto"/>
            <w:noWrap/>
            <w:vAlign w:val="bottom"/>
            <w:hideMark/>
          </w:tcPr>
          <w:p w14:paraId="74782E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Skovgårdsvej</w:t>
            </w:r>
          </w:p>
        </w:tc>
        <w:tc>
          <w:tcPr>
            <w:tcW w:w="4663" w:type="dxa"/>
            <w:tcBorders>
              <w:top w:val="nil"/>
              <w:left w:val="nil"/>
              <w:bottom w:val="nil"/>
              <w:right w:val="nil"/>
            </w:tcBorders>
            <w:shd w:val="clear" w:color="auto" w:fill="auto"/>
            <w:noWrap/>
            <w:vAlign w:val="bottom"/>
            <w:hideMark/>
          </w:tcPr>
          <w:p w14:paraId="4193A4E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5829B60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533977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14:paraId="5E9ACF4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209.200</w:t>
            </w:r>
          </w:p>
        </w:tc>
        <w:tc>
          <w:tcPr>
            <w:tcW w:w="1678" w:type="dxa"/>
            <w:tcBorders>
              <w:top w:val="nil"/>
              <w:left w:val="nil"/>
              <w:bottom w:val="nil"/>
              <w:right w:val="nil"/>
            </w:tcBorders>
            <w:shd w:val="clear" w:color="auto" w:fill="auto"/>
            <w:noWrap/>
            <w:vAlign w:val="bottom"/>
            <w:hideMark/>
          </w:tcPr>
          <w:p w14:paraId="740E9E6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209.200</w:t>
            </w:r>
          </w:p>
        </w:tc>
      </w:tr>
      <w:tr w:rsidR="00440ED3" w:rsidRPr="00440ED3" w14:paraId="26F5B803" w14:textId="77777777" w:rsidTr="00440ED3">
        <w:trPr>
          <w:trHeight w:val="284"/>
        </w:trPr>
        <w:tc>
          <w:tcPr>
            <w:tcW w:w="873" w:type="dxa"/>
            <w:tcBorders>
              <w:top w:val="nil"/>
              <w:left w:val="nil"/>
              <w:bottom w:val="nil"/>
              <w:right w:val="nil"/>
            </w:tcBorders>
            <w:shd w:val="clear" w:color="auto" w:fill="auto"/>
            <w:noWrap/>
            <w:vAlign w:val="bottom"/>
            <w:hideMark/>
          </w:tcPr>
          <w:p w14:paraId="13CC52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2877</w:t>
            </w:r>
          </w:p>
        </w:tc>
        <w:tc>
          <w:tcPr>
            <w:tcW w:w="3617" w:type="dxa"/>
            <w:tcBorders>
              <w:top w:val="nil"/>
              <w:left w:val="nil"/>
              <w:bottom w:val="nil"/>
              <w:right w:val="nil"/>
            </w:tcBorders>
            <w:shd w:val="clear" w:color="auto" w:fill="auto"/>
            <w:noWrap/>
            <w:vAlign w:val="bottom"/>
            <w:hideMark/>
          </w:tcPr>
          <w:p w14:paraId="208DFD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Skovhusevej</w:t>
            </w:r>
          </w:p>
        </w:tc>
        <w:tc>
          <w:tcPr>
            <w:tcW w:w="4663" w:type="dxa"/>
            <w:tcBorders>
              <w:top w:val="nil"/>
              <w:left w:val="nil"/>
              <w:bottom w:val="nil"/>
              <w:right w:val="nil"/>
            </w:tcBorders>
            <w:shd w:val="clear" w:color="auto" w:fill="auto"/>
            <w:noWrap/>
            <w:vAlign w:val="bottom"/>
            <w:hideMark/>
          </w:tcPr>
          <w:p w14:paraId="02408C0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14:paraId="0149AAD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022AAA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39CCB5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D61AB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BD68A9F" w14:textId="77777777" w:rsidTr="00440ED3">
        <w:trPr>
          <w:trHeight w:val="284"/>
        </w:trPr>
        <w:tc>
          <w:tcPr>
            <w:tcW w:w="873" w:type="dxa"/>
            <w:tcBorders>
              <w:top w:val="nil"/>
              <w:left w:val="nil"/>
              <w:bottom w:val="nil"/>
              <w:right w:val="nil"/>
            </w:tcBorders>
            <w:shd w:val="clear" w:color="auto" w:fill="auto"/>
            <w:noWrap/>
            <w:vAlign w:val="bottom"/>
            <w:hideMark/>
          </w:tcPr>
          <w:p w14:paraId="3BA11B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1500</w:t>
            </w:r>
          </w:p>
        </w:tc>
        <w:tc>
          <w:tcPr>
            <w:tcW w:w="3617" w:type="dxa"/>
            <w:tcBorders>
              <w:top w:val="nil"/>
              <w:left w:val="nil"/>
              <w:bottom w:val="nil"/>
              <w:right w:val="nil"/>
            </w:tcBorders>
            <w:shd w:val="clear" w:color="auto" w:fill="auto"/>
            <w:noWrap/>
            <w:vAlign w:val="bottom"/>
            <w:hideMark/>
          </w:tcPr>
          <w:p w14:paraId="2EA860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Skovhusevej 5 (4773)</w:t>
            </w:r>
          </w:p>
        </w:tc>
        <w:tc>
          <w:tcPr>
            <w:tcW w:w="4663" w:type="dxa"/>
            <w:tcBorders>
              <w:top w:val="nil"/>
              <w:left w:val="nil"/>
              <w:bottom w:val="nil"/>
              <w:right w:val="nil"/>
            </w:tcBorders>
            <w:shd w:val="clear" w:color="auto" w:fill="auto"/>
            <w:noWrap/>
            <w:vAlign w:val="bottom"/>
            <w:hideMark/>
          </w:tcPr>
          <w:p w14:paraId="0C8823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14:paraId="5DC76A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4655368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HL</w:t>
            </w:r>
          </w:p>
        </w:tc>
        <w:tc>
          <w:tcPr>
            <w:tcW w:w="1678" w:type="dxa"/>
            <w:tcBorders>
              <w:top w:val="nil"/>
              <w:left w:val="nil"/>
              <w:bottom w:val="nil"/>
              <w:right w:val="nil"/>
            </w:tcBorders>
            <w:shd w:val="clear" w:color="auto" w:fill="auto"/>
            <w:noWrap/>
            <w:vAlign w:val="bottom"/>
            <w:hideMark/>
          </w:tcPr>
          <w:p w14:paraId="4E18FF2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542.700</w:t>
            </w:r>
          </w:p>
        </w:tc>
        <w:tc>
          <w:tcPr>
            <w:tcW w:w="1678" w:type="dxa"/>
            <w:tcBorders>
              <w:top w:val="nil"/>
              <w:left w:val="nil"/>
              <w:bottom w:val="nil"/>
              <w:right w:val="nil"/>
            </w:tcBorders>
            <w:shd w:val="clear" w:color="auto" w:fill="auto"/>
            <w:noWrap/>
            <w:vAlign w:val="bottom"/>
            <w:hideMark/>
          </w:tcPr>
          <w:p w14:paraId="300070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1.450.000</w:t>
            </w:r>
          </w:p>
        </w:tc>
      </w:tr>
      <w:tr w:rsidR="00440ED3" w:rsidRPr="00440ED3" w14:paraId="33FB19E0" w14:textId="77777777" w:rsidTr="00440ED3">
        <w:trPr>
          <w:trHeight w:val="284"/>
        </w:trPr>
        <w:tc>
          <w:tcPr>
            <w:tcW w:w="873" w:type="dxa"/>
            <w:tcBorders>
              <w:top w:val="nil"/>
              <w:left w:val="nil"/>
              <w:bottom w:val="nil"/>
              <w:right w:val="nil"/>
            </w:tcBorders>
            <w:shd w:val="clear" w:color="auto" w:fill="auto"/>
            <w:noWrap/>
            <w:vAlign w:val="bottom"/>
            <w:hideMark/>
          </w:tcPr>
          <w:p w14:paraId="1090B3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2925</w:t>
            </w:r>
          </w:p>
        </w:tc>
        <w:tc>
          <w:tcPr>
            <w:tcW w:w="3617" w:type="dxa"/>
            <w:tcBorders>
              <w:top w:val="nil"/>
              <w:left w:val="nil"/>
              <w:bottom w:val="nil"/>
              <w:right w:val="nil"/>
            </w:tcBorders>
            <w:shd w:val="clear" w:color="auto" w:fill="auto"/>
            <w:noWrap/>
            <w:vAlign w:val="bottom"/>
            <w:hideMark/>
          </w:tcPr>
          <w:p w14:paraId="1A4608F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Skovledsvej 2 A</w:t>
            </w:r>
          </w:p>
        </w:tc>
        <w:tc>
          <w:tcPr>
            <w:tcW w:w="4663" w:type="dxa"/>
            <w:tcBorders>
              <w:top w:val="nil"/>
              <w:left w:val="nil"/>
              <w:bottom w:val="nil"/>
              <w:right w:val="nil"/>
            </w:tcBorders>
            <w:shd w:val="clear" w:color="auto" w:fill="auto"/>
            <w:noWrap/>
            <w:vAlign w:val="bottom"/>
            <w:hideMark/>
          </w:tcPr>
          <w:p w14:paraId="0BD38B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14:paraId="4DA26DC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6B5A1D6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14:paraId="7B277F9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333.200</w:t>
            </w:r>
          </w:p>
        </w:tc>
        <w:tc>
          <w:tcPr>
            <w:tcW w:w="1678" w:type="dxa"/>
            <w:tcBorders>
              <w:top w:val="nil"/>
              <w:left w:val="nil"/>
              <w:bottom w:val="nil"/>
              <w:right w:val="nil"/>
            </w:tcBorders>
            <w:shd w:val="clear" w:color="auto" w:fill="auto"/>
            <w:noWrap/>
            <w:vAlign w:val="bottom"/>
            <w:hideMark/>
          </w:tcPr>
          <w:p w14:paraId="3555B48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740.000</w:t>
            </w:r>
          </w:p>
        </w:tc>
      </w:tr>
      <w:tr w:rsidR="00440ED3" w:rsidRPr="00440ED3" w14:paraId="05A042EA" w14:textId="77777777" w:rsidTr="00440ED3">
        <w:trPr>
          <w:trHeight w:val="284"/>
        </w:trPr>
        <w:tc>
          <w:tcPr>
            <w:tcW w:w="873" w:type="dxa"/>
            <w:tcBorders>
              <w:top w:val="nil"/>
              <w:left w:val="nil"/>
              <w:bottom w:val="nil"/>
              <w:right w:val="nil"/>
            </w:tcBorders>
            <w:shd w:val="clear" w:color="auto" w:fill="auto"/>
            <w:noWrap/>
            <w:vAlign w:val="bottom"/>
            <w:hideMark/>
          </w:tcPr>
          <w:p w14:paraId="431C6B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708</w:t>
            </w:r>
          </w:p>
        </w:tc>
        <w:tc>
          <w:tcPr>
            <w:tcW w:w="3617" w:type="dxa"/>
            <w:tcBorders>
              <w:top w:val="nil"/>
              <w:left w:val="nil"/>
              <w:bottom w:val="nil"/>
              <w:right w:val="nil"/>
            </w:tcBorders>
            <w:shd w:val="clear" w:color="auto" w:fill="auto"/>
            <w:noWrap/>
            <w:vAlign w:val="bottom"/>
            <w:hideMark/>
          </w:tcPr>
          <w:p w14:paraId="345ED2F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Skovledsvej 3 B</w:t>
            </w:r>
          </w:p>
        </w:tc>
        <w:tc>
          <w:tcPr>
            <w:tcW w:w="4663" w:type="dxa"/>
            <w:tcBorders>
              <w:top w:val="nil"/>
              <w:left w:val="nil"/>
              <w:bottom w:val="nil"/>
              <w:right w:val="nil"/>
            </w:tcBorders>
            <w:shd w:val="clear" w:color="auto" w:fill="auto"/>
            <w:noWrap/>
            <w:vAlign w:val="bottom"/>
            <w:hideMark/>
          </w:tcPr>
          <w:p w14:paraId="34CFE6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14:paraId="26DA2D5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1B0970D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bottom"/>
            <w:hideMark/>
          </w:tcPr>
          <w:p w14:paraId="543BB2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209.000</w:t>
            </w:r>
          </w:p>
        </w:tc>
        <w:tc>
          <w:tcPr>
            <w:tcW w:w="1678" w:type="dxa"/>
            <w:tcBorders>
              <w:top w:val="nil"/>
              <w:left w:val="nil"/>
              <w:bottom w:val="nil"/>
              <w:right w:val="nil"/>
            </w:tcBorders>
            <w:shd w:val="clear" w:color="auto" w:fill="auto"/>
            <w:noWrap/>
            <w:vAlign w:val="bottom"/>
            <w:hideMark/>
          </w:tcPr>
          <w:p w14:paraId="113A53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780.000</w:t>
            </w:r>
          </w:p>
        </w:tc>
      </w:tr>
      <w:tr w:rsidR="00440ED3" w:rsidRPr="00440ED3" w14:paraId="26C5DDB8" w14:textId="77777777" w:rsidTr="00440ED3">
        <w:trPr>
          <w:trHeight w:val="284"/>
        </w:trPr>
        <w:tc>
          <w:tcPr>
            <w:tcW w:w="873" w:type="dxa"/>
            <w:tcBorders>
              <w:top w:val="nil"/>
              <w:left w:val="nil"/>
              <w:bottom w:val="nil"/>
              <w:right w:val="nil"/>
            </w:tcBorders>
            <w:shd w:val="clear" w:color="auto" w:fill="auto"/>
            <w:noWrap/>
            <w:vAlign w:val="bottom"/>
            <w:hideMark/>
          </w:tcPr>
          <w:p w14:paraId="7033C03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1048</w:t>
            </w:r>
          </w:p>
        </w:tc>
        <w:tc>
          <w:tcPr>
            <w:tcW w:w="3617" w:type="dxa"/>
            <w:tcBorders>
              <w:top w:val="nil"/>
              <w:left w:val="nil"/>
              <w:bottom w:val="nil"/>
              <w:right w:val="nil"/>
            </w:tcBorders>
            <w:shd w:val="clear" w:color="auto" w:fill="auto"/>
            <w:noWrap/>
            <w:vAlign w:val="bottom"/>
            <w:hideMark/>
          </w:tcPr>
          <w:p w14:paraId="0C6189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Skovledsvej 5</w:t>
            </w:r>
          </w:p>
        </w:tc>
        <w:tc>
          <w:tcPr>
            <w:tcW w:w="4663" w:type="dxa"/>
            <w:tcBorders>
              <w:top w:val="nil"/>
              <w:left w:val="nil"/>
              <w:bottom w:val="nil"/>
              <w:right w:val="nil"/>
            </w:tcBorders>
            <w:shd w:val="clear" w:color="auto" w:fill="auto"/>
            <w:noWrap/>
            <w:vAlign w:val="bottom"/>
            <w:hideMark/>
          </w:tcPr>
          <w:p w14:paraId="14EE2B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14:paraId="1012E8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4070794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bottom"/>
            <w:hideMark/>
          </w:tcPr>
          <w:p w14:paraId="35EAB0D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330.100</w:t>
            </w:r>
          </w:p>
        </w:tc>
        <w:tc>
          <w:tcPr>
            <w:tcW w:w="1678" w:type="dxa"/>
            <w:tcBorders>
              <w:top w:val="nil"/>
              <w:left w:val="nil"/>
              <w:bottom w:val="nil"/>
              <w:right w:val="nil"/>
            </w:tcBorders>
            <w:shd w:val="clear" w:color="auto" w:fill="auto"/>
            <w:noWrap/>
            <w:vAlign w:val="bottom"/>
            <w:hideMark/>
          </w:tcPr>
          <w:p w14:paraId="078F7D4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980.000</w:t>
            </w:r>
          </w:p>
        </w:tc>
      </w:tr>
      <w:tr w:rsidR="00440ED3" w:rsidRPr="00440ED3" w14:paraId="443CAE71" w14:textId="77777777" w:rsidTr="00440ED3">
        <w:trPr>
          <w:trHeight w:val="284"/>
        </w:trPr>
        <w:tc>
          <w:tcPr>
            <w:tcW w:w="873" w:type="dxa"/>
            <w:tcBorders>
              <w:top w:val="nil"/>
              <w:left w:val="nil"/>
              <w:bottom w:val="nil"/>
              <w:right w:val="nil"/>
            </w:tcBorders>
            <w:shd w:val="clear" w:color="auto" w:fill="auto"/>
            <w:noWrap/>
            <w:vAlign w:val="bottom"/>
            <w:hideMark/>
          </w:tcPr>
          <w:p w14:paraId="0FD795E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4790</w:t>
            </w:r>
          </w:p>
        </w:tc>
        <w:tc>
          <w:tcPr>
            <w:tcW w:w="3617" w:type="dxa"/>
            <w:tcBorders>
              <w:top w:val="nil"/>
              <w:left w:val="nil"/>
              <w:bottom w:val="nil"/>
              <w:right w:val="nil"/>
            </w:tcBorders>
            <w:shd w:val="clear" w:color="auto" w:fill="auto"/>
            <w:noWrap/>
            <w:vAlign w:val="bottom"/>
            <w:hideMark/>
          </w:tcPr>
          <w:p w14:paraId="5C9F03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Skovvangen 6</w:t>
            </w:r>
          </w:p>
        </w:tc>
        <w:tc>
          <w:tcPr>
            <w:tcW w:w="4663" w:type="dxa"/>
            <w:tcBorders>
              <w:top w:val="nil"/>
              <w:left w:val="nil"/>
              <w:bottom w:val="nil"/>
              <w:right w:val="nil"/>
            </w:tcBorders>
            <w:shd w:val="clear" w:color="auto" w:fill="auto"/>
            <w:noWrap/>
            <w:vAlign w:val="bottom"/>
            <w:hideMark/>
          </w:tcPr>
          <w:p w14:paraId="5B4604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282CAA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5484571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740EDBA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314.400</w:t>
            </w:r>
          </w:p>
        </w:tc>
        <w:tc>
          <w:tcPr>
            <w:tcW w:w="1678" w:type="dxa"/>
            <w:tcBorders>
              <w:top w:val="nil"/>
              <w:left w:val="nil"/>
              <w:bottom w:val="nil"/>
              <w:right w:val="nil"/>
            </w:tcBorders>
            <w:shd w:val="clear" w:color="auto" w:fill="auto"/>
            <w:noWrap/>
            <w:vAlign w:val="bottom"/>
            <w:hideMark/>
          </w:tcPr>
          <w:p w14:paraId="790EB4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4.950.000</w:t>
            </w:r>
          </w:p>
        </w:tc>
      </w:tr>
      <w:tr w:rsidR="00440ED3" w:rsidRPr="00440ED3" w14:paraId="3763A21B" w14:textId="77777777" w:rsidTr="00440ED3">
        <w:trPr>
          <w:trHeight w:val="284"/>
        </w:trPr>
        <w:tc>
          <w:tcPr>
            <w:tcW w:w="873" w:type="dxa"/>
            <w:tcBorders>
              <w:top w:val="nil"/>
              <w:left w:val="nil"/>
              <w:bottom w:val="nil"/>
              <w:right w:val="nil"/>
            </w:tcBorders>
            <w:shd w:val="clear" w:color="auto" w:fill="auto"/>
            <w:noWrap/>
            <w:vAlign w:val="bottom"/>
            <w:hideMark/>
          </w:tcPr>
          <w:p w14:paraId="66FCF5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10976</w:t>
            </w:r>
          </w:p>
        </w:tc>
        <w:tc>
          <w:tcPr>
            <w:tcW w:w="3617" w:type="dxa"/>
            <w:tcBorders>
              <w:top w:val="nil"/>
              <w:left w:val="nil"/>
              <w:bottom w:val="nil"/>
              <w:right w:val="nil"/>
            </w:tcBorders>
            <w:shd w:val="clear" w:color="auto" w:fill="auto"/>
            <w:noWrap/>
            <w:vAlign w:val="bottom"/>
            <w:hideMark/>
          </w:tcPr>
          <w:p w14:paraId="115593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Skovvangen 8</w:t>
            </w:r>
          </w:p>
        </w:tc>
        <w:tc>
          <w:tcPr>
            <w:tcW w:w="4663" w:type="dxa"/>
            <w:tcBorders>
              <w:top w:val="nil"/>
              <w:left w:val="nil"/>
              <w:bottom w:val="nil"/>
              <w:right w:val="nil"/>
            </w:tcBorders>
            <w:shd w:val="clear" w:color="auto" w:fill="auto"/>
            <w:noWrap/>
            <w:vAlign w:val="bottom"/>
            <w:hideMark/>
          </w:tcPr>
          <w:p w14:paraId="1B013C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196B9BB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5040C4D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bottom"/>
            <w:hideMark/>
          </w:tcPr>
          <w:p w14:paraId="5FCD64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518.300</w:t>
            </w:r>
          </w:p>
        </w:tc>
        <w:tc>
          <w:tcPr>
            <w:tcW w:w="1678" w:type="dxa"/>
            <w:tcBorders>
              <w:top w:val="nil"/>
              <w:left w:val="nil"/>
              <w:bottom w:val="nil"/>
              <w:right w:val="nil"/>
            </w:tcBorders>
            <w:shd w:val="clear" w:color="auto" w:fill="auto"/>
            <w:noWrap/>
            <w:vAlign w:val="bottom"/>
            <w:hideMark/>
          </w:tcPr>
          <w:p w14:paraId="658B986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518.300</w:t>
            </w:r>
          </w:p>
        </w:tc>
      </w:tr>
      <w:tr w:rsidR="00440ED3" w:rsidRPr="00440ED3" w14:paraId="2CE82D90" w14:textId="77777777" w:rsidTr="00440ED3">
        <w:trPr>
          <w:trHeight w:val="284"/>
        </w:trPr>
        <w:tc>
          <w:tcPr>
            <w:tcW w:w="873" w:type="dxa"/>
            <w:tcBorders>
              <w:top w:val="nil"/>
              <w:left w:val="nil"/>
              <w:bottom w:val="nil"/>
              <w:right w:val="nil"/>
            </w:tcBorders>
            <w:shd w:val="clear" w:color="auto" w:fill="auto"/>
            <w:noWrap/>
            <w:vAlign w:val="bottom"/>
            <w:hideMark/>
          </w:tcPr>
          <w:p w14:paraId="044EC0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21137</w:t>
            </w:r>
          </w:p>
        </w:tc>
        <w:tc>
          <w:tcPr>
            <w:tcW w:w="3617" w:type="dxa"/>
            <w:tcBorders>
              <w:top w:val="nil"/>
              <w:left w:val="nil"/>
              <w:bottom w:val="nil"/>
              <w:right w:val="nil"/>
            </w:tcBorders>
            <w:shd w:val="clear" w:color="auto" w:fill="auto"/>
            <w:noWrap/>
            <w:vAlign w:val="bottom"/>
            <w:hideMark/>
          </w:tcPr>
          <w:p w14:paraId="5C2C543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Skovvej 2-4 (4760)</w:t>
            </w:r>
          </w:p>
        </w:tc>
        <w:tc>
          <w:tcPr>
            <w:tcW w:w="4663" w:type="dxa"/>
            <w:tcBorders>
              <w:top w:val="nil"/>
              <w:left w:val="nil"/>
              <w:bottom w:val="nil"/>
              <w:right w:val="nil"/>
            </w:tcBorders>
            <w:shd w:val="clear" w:color="auto" w:fill="auto"/>
            <w:noWrap/>
            <w:vAlign w:val="bottom"/>
            <w:hideMark/>
          </w:tcPr>
          <w:p w14:paraId="2BA70F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430C8B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533F9B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4A3ADB1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962.300</w:t>
            </w:r>
          </w:p>
        </w:tc>
        <w:tc>
          <w:tcPr>
            <w:tcW w:w="1678" w:type="dxa"/>
            <w:tcBorders>
              <w:top w:val="nil"/>
              <w:left w:val="nil"/>
              <w:bottom w:val="nil"/>
              <w:right w:val="nil"/>
            </w:tcBorders>
            <w:shd w:val="clear" w:color="auto" w:fill="auto"/>
            <w:noWrap/>
            <w:vAlign w:val="bottom"/>
            <w:hideMark/>
          </w:tcPr>
          <w:p w14:paraId="4EF5206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4.750.000</w:t>
            </w:r>
          </w:p>
        </w:tc>
      </w:tr>
      <w:tr w:rsidR="00440ED3" w:rsidRPr="00440ED3" w14:paraId="62428B5F" w14:textId="77777777" w:rsidTr="00440ED3">
        <w:trPr>
          <w:trHeight w:val="284"/>
        </w:trPr>
        <w:tc>
          <w:tcPr>
            <w:tcW w:w="873" w:type="dxa"/>
            <w:tcBorders>
              <w:top w:val="nil"/>
              <w:left w:val="nil"/>
              <w:bottom w:val="nil"/>
              <w:right w:val="nil"/>
            </w:tcBorders>
            <w:shd w:val="clear" w:color="auto" w:fill="auto"/>
            <w:noWrap/>
            <w:vAlign w:val="bottom"/>
            <w:hideMark/>
          </w:tcPr>
          <w:p w14:paraId="6228BE9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22768</w:t>
            </w:r>
          </w:p>
        </w:tc>
        <w:tc>
          <w:tcPr>
            <w:tcW w:w="3617" w:type="dxa"/>
            <w:tcBorders>
              <w:top w:val="nil"/>
              <w:left w:val="nil"/>
              <w:bottom w:val="nil"/>
              <w:right w:val="nil"/>
            </w:tcBorders>
            <w:shd w:val="clear" w:color="auto" w:fill="auto"/>
            <w:noWrap/>
            <w:vAlign w:val="bottom"/>
            <w:hideMark/>
          </w:tcPr>
          <w:p w14:paraId="502543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Skovvej 63 (4760)</w:t>
            </w:r>
          </w:p>
        </w:tc>
        <w:tc>
          <w:tcPr>
            <w:tcW w:w="4663" w:type="dxa"/>
            <w:tcBorders>
              <w:top w:val="nil"/>
              <w:left w:val="nil"/>
              <w:bottom w:val="nil"/>
              <w:right w:val="nil"/>
            </w:tcBorders>
            <w:shd w:val="clear" w:color="auto" w:fill="auto"/>
            <w:noWrap/>
            <w:vAlign w:val="bottom"/>
            <w:hideMark/>
          </w:tcPr>
          <w:p w14:paraId="409E8DF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1DB8E04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169</w:t>
            </w:r>
          </w:p>
        </w:tc>
        <w:tc>
          <w:tcPr>
            <w:tcW w:w="490" w:type="dxa"/>
            <w:tcBorders>
              <w:top w:val="nil"/>
              <w:left w:val="nil"/>
              <w:bottom w:val="nil"/>
              <w:right w:val="nil"/>
            </w:tcBorders>
            <w:shd w:val="clear" w:color="auto" w:fill="auto"/>
            <w:noWrap/>
            <w:vAlign w:val="bottom"/>
            <w:hideMark/>
          </w:tcPr>
          <w:p w14:paraId="587FAE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5552C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FA3997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77BF77C" w14:textId="77777777" w:rsidTr="00440ED3">
        <w:trPr>
          <w:trHeight w:val="284"/>
        </w:trPr>
        <w:tc>
          <w:tcPr>
            <w:tcW w:w="873" w:type="dxa"/>
            <w:tcBorders>
              <w:top w:val="nil"/>
              <w:left w:val="nil"/>
              <w:bottom w:val="nil"/>
              <w:right w:val="nil"/>
            </w:tcBorders>
            <w:shd w:val="clear" w:color="auto" w:fill="auto"/>
            <w:noWrap/>
            <w:vAlign w:val="bottom"/>
            <w:hideMark/>
          </w:tcPr>
          <w:p w14:paraId="2DE9970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19287</w:t>
            </w:r>
          </w:p>
        </w:tc>
        <w:tc>
          <w:tcPr>
            <w:tcW w:w="3617" w:type="dxa"/>
            <w:tcBorders>
              <w:top w:val="nil"/>
              <w:left w:val="nil"/>
              <w:bottom w:val="nil"/>
              <w:right w:val="nil"/>
            </w:tcBorders>
            <w:shd w:val="clear" w:color="auto" w:fill="auto"/>
            <w:noWrap/>
            <w:vAlign w:val="bottom"/>
            <w:hideMark/>
          </w:tcPr>
          <w:p w14:paraId="7552AC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Skovvej 67 (4760)</w:t>
            </w:r>
          </w:p>
        </w:tc>
        <w:tc>
          <w:tcPr>
            <w:tcW w:w="4663" w:type="dxa"/>
            <w:tcBorders>
              <w:top w:val="nil"/>
              <w:left w:val="nil"/>
              <w:bottom w:val="nil"/>
              <w:right w:val="nil"/>
            </w:tcBorders>
            <w:shd w:val="clear" w:color="auto" w:fill="auto"/>
            <w:noWrap/>
            <w:vAlign w:val="bottom"/>
            <w:hideMark/>
          </w:tcPr>
          <w:p w14:paraId="7FB15C2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52285A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167</w:t>
            </w:r>
          </w:p>
        </w:tc>
        <w:tc>
          <w:tcPr>
            <w:tcW w:w="490" w:type="dxa"/>
            <w:tcBorders>
              <w:top w:val="nil"/>
              <w:left w:val="nil"/>
              <w:bottom w:val="nil"/>
              <w:right w:val="nil"/>
            </w:tcBorders>
            <w:shd w:val="clear" w:color="auto" w:fill="auto"/>
            <w:noWrap/>
            <w:vAlign w:val="bottom"/>
            <w:hideMark/>
          </w:tcPr>
          <w:p w14:paraId="7133D5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6C885B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542.400</w:t>
            </w:r>
          </w:p>
        </w:tc>
        <w:tc>
          <w:tcPr>
            <w:tcW w:w="1678" w:type="dxa"/>
            <w:tcBorders>
              <w:top w:val="nil"/>
              <w:left w:val="nil"/>
              <w:bottom w:val="nil"/>
              <w:right w:val="nil"/>
            </w:tcBorders>
            <w:shd w:val="clear" w:color="auto" w:fill="auto"/>
            <w:noWrap/>
            <w:vAlign w:val="bottom"/>
            <w:hideMark/>
          </w:tcPr>
          <w:p w14:paraId="4618FBA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2.950.000</w:t>
            </w:r>
          </w:p>
        </w:tc>
      </w:tr>
      <w:tr w:rsidR="00440ED3" w:rsidRPr="00440ED3" w14:paraId="459E55E8" w14:textId="77777777" w:rsidTr="00440ED3">
        <w:trPr>
          <w:trHeight w:val="284"/>
        </w:trPr>
        <w:tc>
          <w:tcPr>
            <w:tcW w:w="873" w:type="dxa"/>
            <w:tcBorders>
              <w:top w:val="nil"/>
              <w:left w:val="nil"/>
              <w:bottom w:val="nil"/>
              <w:right w:val="nil"/>
            </w:tcBorders>
            <w:shd w:val="clear" w:color="auto" w:fill="auto"/>
            <w:noWrap/>
            <w:vAlign w:val="bottom"/>
            <w:hideMark/>
          </w:tcPr>
          <w:p w14:paraId="79D22F8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19285</w:t>
            </w:r>
          </w:p>
        </w:tc>
        <w:tc>
          <w:tcPr>
            <w:tcW w:w="3617" w:type="dxa"/>
            <w:tcBorders>
              <w:top w:val="nil"/>
              <w:left w:val="nil"/>
              <w:bottom w:val="nil"/>
              <w:right w:val="nil"/>
            </w:tcBorders>
            <w:shd w:val="clear" w:color="auto" w:fill="auto"/>
            <w:noWrap/>
            <w:vAlign w:val="bottom"/>
            <w:hideMark/>
          </w:tcPr>
          <w:p w14:paraId="0F7551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Skovvej 69 (4760)</w:t>
            </w:r>
          </w:p>
        </w:tc>
        <w:tc>
          <w:tcPr>
            <w:tcW w:w="4663" w:type="dxa"/>
            <w:tcBorders>
              <w:top w:val="nil"/>
              <w:left w:val="nil"/>
              <w:bottom w:val="nil"/>
              <w:right w:val="nil"/>
            </w:tcBorders>
            <w:shd w:val="clear" w:color="auto" w:fill="auto"/>
            <w:noWrap/>
            <w:vAlign w:val="bottom"/>
            <w:hideMark/>
          </w:tcPr>
          <w:p w14:paraId="22C20C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0978C4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167</w:t>
            </w:r>
          </w:p>
        </w:tc>
        <w:tc>
          <w:tcPr>
            <w:tcW w:w="490" w:type="dxa"/>
            <w:tcBorders>
              <w:top w:val="nil"/>
              <w:left w:val="nil"/>
              <w:bottom w:val="nil"/>
              <w:right w:val="nil"/>
            </w:tcBorders>
            <w:shd w:val="clear" w:color="auto" w:fill="auto"/>
            <w:noWrap/>
            <w:vAlign w:val="bottom"/>
            <w:hideMark/>
          </w:tcPr>
          <w:p w14:paraId="790858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03B5A5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1.229.900</w:t>
            </w:r>
          </w:p>
        </w:tc>
        <w:tc>
          <w:tcPr>
            <w:tcW w:w="1678" w:type="dxa"/>
            <w:tcBorders>
              <w:top w:val="nil"/>
              <w:left w:val="nil"/>
              <w:bottom w:val="nil"/>
              <w:right w:val="nil"/>
            </w:tcBorders>
            <w:shd w:val="clear" w:color="auto" w:fill="auto"/>
            <w:noWrap/>
            <w:vAlign w:val="bottom"/>
            <w:hideMark/>
          </w:tcPr>
          <w:p w14:paraId="1005B28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1.950.000</w:t>
            </w:r>
          </w:p>
        </w:tc>
      </w:tr>
      <w:tr w:rsidR="00440ED3" w:rsidRPr="00440ED3" w14:paraId="67143AAD" w14:textId="77777777" w:rsidTr="00440ED3">
        <w:trPr>
          <w:trHeight w:val="284"/>
        </w:trPr>
        <w:tc>
          <w:tcPr>
            <w:tcW w:w="873" w:type="dxa"/>
            <w:tcBorders>
              <w:top w:val="nil"/>
              <w:left w:val="nil"/>
              <w:bottom w:val="nil"/>
              <w:right w:val="nil"/>
            </w:tcBorders>
            <w:shd w:val="clear" w:color="auto" w:fill="auto"/>
            <w:noWrap/>
            <w:vAlign w:val="bottom"/>
            <w:hideMark/>
          </w:tcPr>
          <w:p w14:paraId="66528AF5"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07A9C581"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170A99F1"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0CC06F3F"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4D787C4F"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2245B3EC"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6361337A" w14:textId="77777777" w:rsidTr="00440ED3">
        <w:trPr>
          <w:trHeight w:val="284"/>
        </w:trPr>
        <w:tc>
          <w:tcPr>
            <w:tcW w:w="873" w:type="dxa"/>
            <w:tcBorders>
              <w:top w:val="nil"/>
              <w:left w:val="nil"/>
              <w:bottom w:val="nil"/>
              <w:right w:val="nil"/>
            </w:tcBorders>
            <w:shd w:val="clear" w:color="auto" w:fill="auto"/>
            <w:noWrap/>
            <w:vAlign w:val="bottom"/>
            <w:hideMark/>
          </w:tcPr>
          <w:p w14:paraId="0E1BE5C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7273</w:t>
            </w:r>
          </w:p>
        </w:tc>
        <w:tc>
          <w:tcPr>
            <w:tcW w:w="3617" w:type="dxa"/>
            <w:tcBorders>
              <w:top w:val="nil"/>
              <w:left w:val="nil"/>
              <w:bottom w:val="nil"/>
              <w:right w:val="nil"/>
            </w:tcBorders>
            <w:shd w:val="clear" w:color="auto" w:fill="auto"/>
            <w:noWrap/>
            <w:vAlign w:val="bottom"/>
            <w:hideMark/>
          </w:tcPr>
          <w:p w14:paraId="5F4BB2F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Skullebjergvej 15</w:t>
            </w:r>
          </w:p>
        </w:tc>
        <w:tc>
          <w:tcPr>
            <w:tcW w:w="4663" w:type="dxa"/>
            <w:tcBorders>
              <w:top w:val="nil"/>
              <w:left w:val="nil"/>
              <w:bottom w:val="nil"/>
              <w:right w:val="nil"/>
            </w:tcBorders>
            <w:shd w:val="clear" w:color="auto" w:fill="auto"/>
            <w:noWrap/>
            <w:vAlign w:val="bottom"/>
            <w:hideMark/>
          </w:tcPr>
          <w:p w14:paraId="761E01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Keldbylille By, Keldby</w:t>
            </w:r>
          </w:p>
        </w:tc>
        <w:tc>
          <w:tcPr>
            <w:tcW w:w="609" w:type="dxa"/>
            <w:tcBorders>
              <w:top w:val="nil"/>
              <w:left w:val="nil"/>
              <w:bottom w:val="nil"/>
              <w:right w:val="nil"/>
            </w:tcBorders>
            <w:shd w:val="clear" w:color="auto" w:fill="auto"/>
            <w:noWrap/>
            <w:vAlign w:val="bottom"/>
            <w:hideMark/>
          </w:tcPr>
          <w:p w14:paraId="783CCA8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4F32400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55CF6C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106.500</w:t>
            </w:r>
          </w:p>
        </w:tc>
        <w:tc>
          <w:tcPr>
            <w:tcW w:w="1678" w:type="dxa"/>
            <w:tcBorders>
              <w:top w:val="nil"/>
              <w:left w:val="nil"/>
              <w:bottom w:val="nil"/>
              <w:right w:val="nil"/>
            </w:tcBorders>
            <w:shd w:val="clear" w:color="auto" w:fill="auto"/>
            <w:noWrap/>
            <w:vAlign w:val="bottom"/>
            <w:hideMark/>
          </w:tcPr>
          <w:p w14:paraId="1182D63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1.250.000</w:t>
            </w:r>
          </w:p>
        </w:tc>
      </w:tr>
      <w:tr w:rsidR="00440ED3" w:rsidRPr="00440ED3" w14:paraId="69382B84" w14:textId="77777777" w:rsidTr="00440ED3">
        <w:trPr>
          <w:trHeight w:val="284"/>
        </w:trPr>
        <w:tc>
          <w:tcPr>
            <w:tcW w:w="873" w:type="dxa"/>
            <w:tcBorders>
              <w:top w:val="nil"/>
              <w:left w:val="nil"/>
              <w:bottom w:val="nil"/>
              <w:right w:val="nil"/>
            </w:tcBorders>
            <w:shd w:val="clear" w:color="auto" w:fill="auto"/>
            <w:noWrap/>
            <w:vAlign w:val="bottom"/>
            <w:hideMark/>
          </w:tcPr>
          <w:p w14:paraId="2300C9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11698</w:t>
            </w:r>
          </w:p>
        </w:tc>
        <w:tc>
          <w:tcPr>
            <w:tcW w:w="3617" w:type="dxa"/>
            <w:tcBorders>
              <w:top w:val="nil"/>
              <w:left w:val="nil"/>
              <w:bottom w:val="nil"/>
              <w:right w:val="nil"/>
            </w:tcBorders>
            <w:shd w:val="clear" w:color="auto" w:fill="auto"/>
            <w:noWrap/>
            <w:vAlign w:val="bottom"/>
            <w:hideMark/>
          </w:tcPr>
          <w:p w14:paraId="7037841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Skåningevej 11</w:t>
            </w:r>
          </w:p>
        </w:tc>
        <w:tc>
          <w:tcPr>
            <w:tcW w:w="4663" w:type="dxa"/>
            <w:tcBorders>
              <w:top w:val="nil"/>
              <w:left w:val="nil"/>
              <w:bottom w:val="nil"/>
              <w:right w:val="nil"/>
            </w:tcBorders>
            <w:shd w:val="clear" w:color="auto" w:fill="auto"/>
            <w:noWrap/>
            <w:vAlign w:val="bottom"/>
            <w:hideMark/>
          </w:tcPr>
          <w:p w14:paraId="1CD3162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6905F8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251C91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53FB9E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7007FE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8.000</w:t>
            </w:r>
          </w:p>
        </w:tc>
      </w:tr>
      <w:tr w:rsidR="00440ED3" w:rsidRPr="00440ED3" w14:paraId="7ED26DFF" w14:textId="77777777" w:rsidTr="00440ED3">
        <w:trPr>
          <w:trHeight w:val="284"/>
        </w:trPr>
        <w:tc>
          <w:tcPr>
            <w:tcW w:w="873" w:type="dxa"/>
            <w:tcBorders>
              <w:top w:val="nil"/>
              <w:left w:val="nil"/>
              <w:bottom w:val="nil"/>
              <w:right w:val="nil"/>
            </w:tcBorders>
            <w:shd w:val="clear" w:color="auto" w:fill="auto"/>
            <w:noWrap/>
            <w:vAlign w:val="bottom"/>
            <w:hideMark/>
          </w:tcPr>
          <w:p w14:paraId="2AEA5C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21168</w:t>
            </w:r>
          </w:p>
        </w:tc>
        <w:tc>
          <w:tcPr>
            <w:tcW w:w="3617" w:type="dxa"/>
            <w:tcBorders>
              <w:top w:val="nil"/>
              <w:left w:val="nil"/>
              <w:bottom w:val="nil"/>
              <w:right w:val="nil"/>
            </w:tcBorders>
            <w:shd w:val="clear" w:color="auto" w:fill="auto"/>
            <w:noWrap/>
            <w:vAlign w:val="bottom"/>
            <w:hideMark/>
          </w:tcPr>
          <w:p w14:paraId="7BE64D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Slotsruinen 1</w:t>
            </w:r>
          </w:p>
        </w:tc>
        <w:tc>
          <w:tcPr>
            <w:tcW w:w="4663" w:type="dxa"/>
            <w:tcBorders>
              <w:top w:val="nil"/>
              <w:left w:val="nil"/>
              <w:bottom w:val="nil"/>
              <w:right w:val="nil"/>
            </w:tcBorders>
            <w:shd w:val="clear" w:color="auto" w:fill="auto"/>
            <w:noWrap/>
            <w:vAlign w:val="bottom"/>
            <w:hideMark/>
          </w:tcPr>
          <w:p w14:paraId="4D4483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bottom"/>
            <w:hideMark/>
          </w:tcPr>
          <w:p w14:paraId="5863624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77BD591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360F9C6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450.000</w:t>
            </w:r>
          </w:p>
        </w:tc>
        <w:tc>
          <w:tcPr>
            <w:tcW w:w="1678" w:type="dxa"/>
            <w:tcBorders>
              <w:top w:val="nil"/>
              <w:left w:val="nil"/>
              <w:bottom w:val="nil"/>
              <w:right w:val="nil"/>
            </w:tcBorders>
            <w:shd w:val="clear" w:color="auto" w:fill="auto"/>
            <w:noWrap/>
            <w:vAlign w:val="bottom"/>
            <w:hideMark/>
          </w:tcPr>
          <w:p w14:paraId="0FEFD53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4.200.000</w:t>
            </w:r>
          </w:p>
        </w:tc>
      </w:tr>
      <w:tr w:rsidR="00440ED3" w:rsidRPr="00440ED3" w14:paraId="24DC0A87" w14:textId="77777777" w:rsidTr="00440ED3">
        <w:trPr>
          <w:trHeight w:val="284"/>
        </w:trPr>
        <w:tc>
          <w:tcPr>
            <w:tcW w:w="873" w:type="dxa"/>
            <w:tcBorders>
              <w:top w:val="nil"/>
              <w:left w:val="nil"/>
              <w:bottom w:val="nil"/>
              <w:right w:val="nil"/>
            </w:tcBorders>
            <w:shd w:val="clear" w:color="auto" w:fill="auto"/>
            <w:noWrap/>
            <w:vAlign w:val="bottom"/>
            <w:hideMark/>
          </w:tcPr>
          <w:p w14:paraId="69D2CE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26691</w:t>
            </w:r>
          </w:p>
        </w:tc>
        <w:tc>
          <w:tcPr>
            <w:tcW w:w="3617" w:type="dxa"/>
            <w:tcBorders>
              <w:top w:val="nil"/>
              <w:left w:val="nil"/>
              <w:bottom w:val="nil"/>
              <w:right w:val="nil"/>
            </w:tcBorders>
            <w:shd w:val="clear" w:color="auto" w:fill="auto"/>
            <w:noWrap/>
            <w:vAlign w:val="bottom"/>
            <w:hideMark/>
          </w:tcPr>
          <w:p w14:paraId="57487F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Slotstorvet 1 - Slotstorvet</w:t>
            </w:r>
          </w:p>
        </w:tc>
        <w:tc>
          <w:tcPr>
            <w:tcW w:w="4663" w:type="dxa"/>
            <w:tcBorders>
              <w:top w:val="nil"/>
              <w:left w:val="nil"/>
              <w:bottom w:val="nil"/>
              <w:right w:val="nil"/>
            </w:tcBorders>
            <w:shd w:val="clear" w:color="auto" w:fill="auto"/>
            <w:noWrap/>
            <w:vAlign w:val="bottom"/>
            <w:hideMark/>
          </w:tcPr>
          <w:p w14:paraId="1343E5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2EC909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716CA9C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AP</w:t>
            </w:r>
          </w:p>
        </w:tc>
        <w:tc>
          <w:tcPr>
            <w:tcW w:w="1678" w:type="dxa"/>
            <w:tcBorders>
              <w:top w:val="nil"/>
              <w:left w:val="nil"/>
              <w:bottom w:val="nil"/>
              <w:right w:val="nil"/>
            </w:tcBorders>
            <w:shd w:val="clear" w:color="auto" w:fill="auto"/>
            <w:noWrap/>
            <w:vAlign w:val="bottom"/>
            <w:hideMark/>
          </w:tcPr>
          <w:p w14:paraId="70BA661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9EBC47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3148F06" w14:textId="77777777" w:rsidTr="00440ED3">
        <w:trPr>
          <w:trHeight w:val="284"/>
        </w:trPr>
        <w:tc>
          <w:tcPr>
            <w:tcW w:w="873" w:type="dxa"/>
            <w:tcBorders>
              <w:top w:val="nil"/>
              <w:left w:val="nil"/>
              <w:bottom w:val="nil"/>
              <w:right w:val="nil"/>
            </w:tcBorders>
            <w:shd w:val="clear" w:color="auto" w:fill="auto"/>
            <w:noWrap/>
            <w:vAlign w:val="bottom"/>
            <w:hideMark/>
          </w:tcPr>
          <w:p w14:paraId="288CB0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21166</w:t>
            </w:r>
          </w:p>
        </w:tc>
        <w:tc>
          <w:tcPr>
            <w:tcW w:w="3617" w:type="dxa"/>
            <w:tcBorders>
              <w:top w:val="nil"/>
              <w:left w:val="nil"/>
              <w:bottom w:val="nil"/>
              <w:right w:val="nil"/>
            </w:tcBorders>
            <w:shd w:val="clear" w:color="auto" w:fill="auto"/>
            <w:noWrap/>
            <w:vAlign w:val="bottom"/>
            <w:hideMark/>
          </w:tcPr>
          <w:p w14:paraId="386DB7F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Slotstorvet 5</w:t>
            </w:r>
          </w:p>
        </w:tc>
        <w:tc>
          <w:tcPr>
            <w:tcW w:w="4663" w:type="dxa"/>
            <w:tcBorders>
              <w:top w:val="nil"/>
              <w:left w:val="nil"/>
              <w:bottom w:val="nil"/>
              <w:right w:val="nil"/>
            </w:tcBorders>
            <w:shd w:val="clear" w:color="auto" w:fill="auto"/>
            <w:noWrap/>
            <w:vAlign w:val="bottom"/>
            <w:hideMark/>
          </w:tcPr>
          <w:p w14:paraId="643850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5F869DF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117</w:t>
            </w:r>
          </w:p>
        </w:tc>
        <w:tc>
          <w:tcPr>
            <w:tcW w:w="490" w:type="dxa"/>
            <w:tcBorders>
              <w:top w:val="nil"/>
              <w:left w:val="nil"/>
              <w:bottom w:val="nil"/>
              <w:right w:val="nil"/>
            </w:tcBorders>
            <w:shd w:val="clear" w:color="auto" w:fill="auto"/>
            <w:noWrap/>
            <w:vAlign w:val="bottom"/>
            <w:hideMark/>
          </w:tcPr>
          <w:p w14:paraId="4A68150E"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5FC96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19.800</w:t>
            </w:r>
          </w:p>
        </w:tc>
        <w:tc>
          <w:tcPr>
            <w:tcW w:w="1678" w:type="dxa"/>
            <w:tcBorders>
              <w:top w:val="nil"/>
              <w:left w:val="nil"/>
              <w:bottom w:val="nil"/>
              <w:right w:val="nil"/>
            </w:tcBorders>
            <w:shd w:val="clear" w:color="auto" w:fill="auto"/>
            <w:noWrap/>
            <w:vAlign w:val="bottom"/>
            <w:hideMark/>
          </w:tcPr>
          <w:p w14:paraId="162B38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290.000</w:t>
            </w:r>
          </w:p>
        </w:tc>
      </w:tr>
      <w:tr w:rsidR="00440ED3" w:rsidRPr="00440ED3" w14:paraId="6496726A" w14:textId="77777777" w:rsidTr="00440ED3">
        <w:trPr>
          <w:trHeight w:val="284"/>
        </w:trPr>
        <w:tc>
          <w:tcPr>
            <w:tcW w:w="873" w:type="dxa"/>
            <w:tcBorders>
              <w:top w:val="nil"/>
              <w:left w:val="nil"/>
              <w:bottom w:val="nil"/>
              <w:right w:val="nil"/>
            </w:tcBorders>
            <w:shd w:val="clear" w:color="auto" w:fill="auto"/>
            <w:noWrap/>
            <w:vAlign w:val="bottom"/>
            <w:hideMark/>
          </w:tcPr>
          <w:p w14:paraId="16BF8E8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11216</w:t>
            </w:r>
          </w:p>
        </w:tc>
        <w:tc>
          <w:tcPr>
            <w:tcW w:w="3617" w:type="dxa"/>
            <w:tcBorders>
              <w:top w:val="nil"/>
              <w:left w:val="nil"/>
              <w:bottom w:val="nil"/>
              <w:right w:val="nil"/>
            </w:tcBorders>
            <w:shd w:val="clear" w:color="auto" w:fill="auto"/>
            <w:noWrap/>
            <w:vAlign w:val="bottom"/>
            <w:hideMark/>
          </w:tcPr>
          <w:p w14:paraId="4DCBB7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Smedestræde Branddam</w:t>
            </w:r>
          </w:p>
        </w:tc>
        <w:tc>
          <w:tcPr>
            <w:tcW w:w="4663" w:type="dxa"/>
            <w:tcBorders>
              <w:top w:val="nil"/>
              <w:left w:val="nil"/>
              <w:bottom w:val="nil"/>
              <w:right w:val="nil"/>
            </w:tcBorders>
            <w:shd w:val="clear" w:color="auto" w:fill="auto"/>
            <w:noWrap/>
            <w:vAlign w:val="bottom"/>
            <w:hideMark/>
          </w:tcPr>
          <w:p w14:paraId="1B4A5C0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bottom"/>
            <w:hideMark/>
          </w:tcPr>
          <w:p w14:paraId="0EBA0F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152</w:t>
            </w:r>
          </w:p>
        </w:tc>
        <w:tc>
          <w:tcPr>
            <w:tcW w:w="490" w:type="dxa"/>
            <w:tcBorders>
              <w:top w:val="nil"/>
              <w:left w:val="nil"/>
              <w:bottom w:val="nil"/>
              <w:right w:val="nil"/>
            </w:tcBorders>
            <w:shd w:val="clear" w:color="auto" w:fill="auto"/>
            <w:noWrap/>
            <w:vAlign w:val="bottom"/>
            <w:hideMark/>
          </w:tcPr>
          <w:p w14:paraId="1302C415"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C29153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F1F088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C31D6FB" w14:textId="77777777" w:rsidTr="00440ED3">
        <w:trPr>
          <w:trHeight w:val="284"/>
        </w:trPr>
        <w:tc>
          <w:tcPr>
            <w:tcW w:w="873" w:type="dxa"/>
            <w:tcBorders>
              <w:top w:val="nil"/>
              <w:left w:val="nil"/>
              <w:bottom w:val="nil"/>
              <w:right w:val="nil"/>
            </w:tcBorders>
            <w:shd w:val="clear" w:color="auto" w:fill="auto"/>
            <w:noWrap/>
            <w:vAlign w:val="bottom"/>
            <w:hideMark/>
          </w:tcPr>
          <w:p w14:paraId="7AB02A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21308</w:t>
            </w:r>
          </w:p>
        </w:tc>
        <w:tc>
          <w:tcPr>
            <w:tcW w:w="3617" w:type="dxa"/>
            <w:tcBorders>
              <w:top w:val="nil"/>
              <w:left w:val="nil"/>
              <w:bottom w:val="nil"/>
              <w:right w:val="nil"/>
            </w:tcBorders>
            <w:shd w:val="clear" w:color="auto" w:fill="auto"/>
            <w:noWrap/>
            <w:vAlign w:val="bottom"/>
            <w:hideMark/>
          </w:tcPr>
          <w:p w14:paraId="53686E3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A - 23 F (4760)</w:t>
            </w:r>
          </w:p>
        </w:tc>
        <w:tc>
          <w:tcPr>
            <w:tcW w:w="4663" w:type="dxa"/>
            <w:tcBorders>
              <w:top w:val="nil"/>
              <w:left w:val="nil"/>
              <w:bottom w:val="nil"/>
              <w:right w:val="nil"/>
            </w:tcBorders>
            <w:shd w:val="clear" w:color="auto" w:fill="auto"/>
            <w:noWrap/>
            <w:vAlign w:val="bottom"/>
            <w:hideMark/>
          </w:tcPr>
          <w:p w14:paraId="685A2F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66D70F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6370BA4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76A7203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48ACEF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78CE33C" w14:textId="77777777" w:rsidTr="00440ED3">
        <w:trPr>
          <w:trHeight w:val="284"/>
        </w:trPr>
        <w:tc>
          <w:tcPr>
            <w:tcW w:w="873" w:type="dxa"/>
            <w:tcBorders>
              <w:top w:val="nil"/>
              <w:left w:val="nil"/>
              <w:bottom w:val="nil"/>
              <w:right w:val="nil"/>
            </w:tcBorders>
            <w:shd w:val="clear" w:color="auto" w:fill="auto"/>
            <w:noWrap/>
            <w:vAlign w:val="bottom"/>
            <w:hideMark/>
          </w:tcPr>
          <w:p w14:paraId="7F1136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24149</w:t>
            </w:r>
          </w:p>
        </w:tc>
        <w:tc>
          <w:tcPr>
            <w:tcW w:w="3617" w:type="dxa"/>
            <w:tcBorders>
              <w:top w:val="nil"/>
              <w:left w:val="nil"/>
              <w:bottom w:val="nil"/>
              <w:right w:val="nil"/>
            </w:tcBorders>
            <w:shd w:val="clear" w:color="auto" w:fill="auto"/>
            <w:noWrap/>
            <w:vAlign w:val="bottom"/>
            <w:hideMark/>
          </w:tcPr>
          <w:p w14:paraId="526296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B st th (4760)</w:t>
            </w:r>
          </w:p>
        </w:tc>
        <w:tc>
          <w:tcPr>
            <w:tcW w:w="4663" w:type="dxa"/>
            <w:tcBorders>
              <w:top w:val="nil"/>
              <w:left w:val="nil"/>
              <w:bottom w:val="nil"/>
              <w:right w:val="nil"/>
            </w:tcBorders>
            <w:shd w:val="clear" w:color="auto" w:fill="auto"/>
            <w:noWrap/>
            <w:vAlign w:val="bottom"/>
            <w:hideMark/>
          </w:tcPr>
          <w:p w14:paraId="2B3078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7D8EC87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69AC68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1631BB1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105.400</w:t>
            </w:r>
          </w:p>
        </w:tc>
        <w:tc>
          <w:tcPr>
            <w:tcW w:w="1678" w:type="dxa"/>
            <w:tcBorders>
              <w:top w:val="nil"/>
              <w:left w:val="nil"/>
              <w:bottom w:val="nil"/>
              <w:right w:val="nil"/>
            </w:tcBorders>
            <w:shd w:val="clear" w:color="auto" w:fill="auto"/>
            <w:noWrap/>
            <w:vAlign w:val="bottom"/>
            <w:hideMark/>
          </w:tcPr>
          <w:p w14:paraId="0CE210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550.000</w:t>
            </w:r>
          </w:p>
        </w:tc>
      </w:tr>
      <w:tr w:rsidR="00440ED3" w:rsidRPr="00440ED3" w14:paraId="278595C7" w14:textId="77777777" w:rsidTr="00440ED3">
        <w:trPr>
          <w:trHeight w:val="284"/>
        </w:trPr>
        <w:tc>
          <w:tcPr>
            <w:tcW w:w="873" w:type="dxa"/>
            <w:tcBorders>
              <w:top w:val="nil"/>
              <w:left w:val="nil"/>
              <w:bottom w:val="nil"/>
              <w:right w:val="nil"/>
            </w:tcBorders>
            <w:shd w:val="clear" w:color="auto" w:fill="auto"/>
            <w:noWrap/>
            <w:vAlign w:val="bottom"/>
            <w:hideMark/>
          </w:tcPr>
          <w:p w14:paraId="52F64B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24150</w:t>
            </w:r>
          </w:p>
        </w:tc>
        <w:tc>
          <w:tcPr>
            <w:tcW w:w="3617" w:type="dxa"/>
            <w:tcBorders>
              <w:top w:val="nil"/>
              <w:left w:val="nil"/>
              <w:bottom w:val="nil"/>
              <w:right w:val="nil"/>
            </w:tcBorders>
            <w:shd w:val="clear" w:color="auto" w:fill="auto"/>
            <w:noWrap/>
            <w:vAlign w:val="bottom"/>
            <w:hideMark/>
          </w:tcPr>
          <w:p w14:paraId="4DC379E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C st Dør 1 (4760)</w:t>
            </w:r>
          </w:p>
        </w:tc>
        <w:tc>
          <w:tcPr>
            <w:tcW w:w="4663" w:type="dxa"/>
            <w:tcBorders>
              <w:top w:val="nil"/>
              <w:left w:val="nil"/>
              <w:bottom w:val="nil"/>
              <w:right w:val="nil"/>
            </w:tcBorders>
            <w:shd w:val="clear" w:color="auto" w:fill="auto"/>
            <w:noWrap/>
            <w:vAlign w:val="bottom"/>
            <w:hideMark/>
          </w:tcPr>
          <w:p w14:paraId="5F29801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5624E4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606D47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5B58448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52.600</w:t>
            </w:r>
          </w:p>
        </w:tc>
        <w:tc>
          <w:tcPr>
            <w:tcW w:w="1678" w:type="dxa"/>
            <w:tcBorders>
              <w:top w:val="nil"/>
              <w:left w:val="nil"/>
              <w:bottom w:val="nil"/>
              <w:right w:val="nil"/>
            </w:tcBorders>
            <w:shd w:val="clear" w:color="auto" w:fill="auto"/>
            <w:noWrap/>
            <w:vAlign w:val="bottom"/>
            <w:hideMark/>
          </w:tcPr>
          <w:p w14:paraId="644AE0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310.000</w:t>
            </w:r>
          </w:p>
        </w:tc>
      </w:tr>
      <w:tr w:rsidR="00440ED3" w:rsidRPr="00440ED3" w14:paraId="22E3CB16" w14:textId="77777777" w:rsidTr="00440ED3">
        <w:trPr>
          <w:trHeight w:val="284"/>
        </w:trPr>
        <w:tc>
          <w:tcPr>
            <w:tcW w:w="873" w:type="dxa"/>
            <w:tcBorders>
              <w:top w:val="nil"/>
              <w:left w:val="nil"/>
              <w:bottom w:val="nil"/>
              <w:right w:val="nil"/>
            </w:tcBorders>
            <w:shd w:val="clear" w:color="auto" w:fill="auto"/>
            <w:noWrap/>
            <w:vAlign w:val="bottom"/>
            <w:hideMark/>
          </w:tcPr>
          <w:p w14:paraId="4ACFBED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24153</w:t>
            </w:r>
          </w:p>
        </w:tc>
        <w:tc>
          <w:tcPr>
            <w:tcW w:w="3617" w:type="dxa"/>
            <w:tcBorders>
              <w:top w:val="nil"/>
              <w:left w:val="nil"/>
              <w:bottom w:val="nil"/>
              <w:right w:val="nil"/>
            </w:tcBorders>
            <w:shd w:val="clear" w:color="auto" w:fill="auto"/>
            <w:noWrap/>
            <w:vAlign w:val="bottom"/>
            <w:hideMark/>
          </w:tcPr>
          <w:p w14:paraId="1ED85B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C st Dør 4 (4760)</w:t>
            </w:r>
          </w:p>
        </w:tc>
        <w:tc>
          <w:tcPr>
            <w:tcW w:w="4663" w:type="dxa"/>
            <w:tcBorders>
              <w:top w:val="nil"/>
              <w:left w:val="nil"/>
              <w:bottom w:val="nil"/>
              <w:right w:val="nil"/>
            </w:tcBorders>
            <w:shd w:val="clear" w:color="auto" w:fill="auto"/>
            <w:noWrap/>
            <w:vAlign w:val="bottom"/>
            <w:hideMark/>
          </w:tcPr>
          <w:p w14:paraId="6D43B5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5994F6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42C2C60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4534CA3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48.800</w:t>
            </w:r>
          </w:p>
        </w:tc>
        <w:tc>
          <w:tcPr>
            <w:tcW w:w="1678" w:type="dxa"/>
            <w:tcBorders>
              <w:top w:val="nil"/>
              <w:left w:val="nil"/>
              <w:bottom w:val="nil"/>
              <w:right w:val="nil"/>
            </w:tcBorders>
            <w:shd w:val="clear" w:color="auto" w:fill="auto"/>
            <w:noWrap/>
            <w:vAlign w:val="bottom"/>
            <w:hideMark/>
          </w:tcPr>
          <w:p w14:paraId="153EBCF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310.000</w:t>
            </w:r>
          </w:p>
        </w:tc>
      </w:tr>
      <w:tr w:rsidR="00440ED3" w:rsidRPr="00440ED3" w14:paraId="710F73F1" w14:textId="77777777" w:rsidTr="00440ED3">
        <w:trPr>
          <w:trHeight w:val="284"/>
        </w:trPr>
        <w:tc>
          <w:tcPr>
            <w:tcW w:w="873" w:type="dxa"/>
            <w:tcBorders>
              <w:top w:val="nil"/>
              <w:left w:val="nil"/>
              <w:bottom w:val="nil"/>
              <w:right w:val="nil"/>
            </w:tcBorders>
            <w:shd w:val="clear" w:color="auto" w:fill="auto"/>
            <w:noWrap/>
            <w:vAlign w:val="bottom"/>
            <w:hideMark/>
          </w:tcPr>
          <w:p w14:paraId="17F2DAC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24166</w:t>
            </w:r>
          </w:p>
        </w:tc>
        <w:tc>
          <w:tcPr>
            <w:tcW w:w="3617" w:type="dxa"/>
            <w:tcBorders>
              <w:top w:val="nil"/>
              <w:left w:val="nil"/>
              <w:bottom w:val="nil"/>
              <w:right w:val="nil"/>
            </w:tcBorders>
            <w:shd w:val="clear" w:color="auto" w:fill="auto"/>
            <w:noWrap/>
            <w:vAlign w:val="bottom"/>
            <w:hideMark/>
          </w:tcPr>
          <w:p w14:paraId="5AC062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D 1 mf (4760)</w:t>
            </w:r>
          </w:p>
        </w:tc>
        <w:tc>
          <w:tcPr>
            <w:tcW w:w="4663" w:type="dxa"/>
            <w:tcBorders>
              <w:top w:val="nil"/>
              <w:left w:val="nil"/>
              <w:bottom w:val="nil"/>
              <w:right w:val="nil"/>
            </w:tcBorders>
            <w:shd w:val="clear" w:color="auto" w:fill="auto"/>
            <w:noWrap/>
            <w:vAlign w:val="bottom"/>
            <w:hideMark/>
          </w:tcPr>
          <w:p w14:paraId="218B0B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6E4F209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6CA218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218534C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48.800</w:t>
            </w:r>
          </w:p>
        </w:tc>
        <w:tc>
          <w:tcPr>
            <w:tcW w:w="1678" w:type="dxa"/>
            <w:tcBorders>
              <w:top w:val="nil"/>
              <w:left w:val="nil"/>
              <w:bottom w:val="nil"/>
              <w:right w:val="nil"/>
            </w:tcBorders>
            <w:shd w:val="clear" w:color="auto" w:fill="auto"/>
            <w:noWrap/>
            <w:vAlign w:val="bottom"/>
            <w:hideMark/>
          </w:tcPr>
          <w:p w14:paraId="0E47BC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310.000</w:t>
            </w:r>
          </w:p>
        </w:tc>
      </w:tr>
      <w:tr w:rsidR="00440ED3" w:rsidRPr="00440ED3" w14:paraId="4E19A0E8" w14:textId="77777777" w:rsidTr="00440ED3">
        <w:trPr>
          <w:trHeight w:val="284"/>
        </w:trPr>
        <w:tc>
          <w:tcPr>
            <w:tcW w:w="873" w:type="dxa"/>
            <w:tcBorders>
              <w:top w:val="nil"/>
              <w:left w:val="nil"/>
              <w:bottom w:val="nil"/>
              <w:right w:val="nil"/>
            </w:tcBorders>
            <w:shd w:val="clear" w:color="auto" w:fill="auto"/>
            <w:noWrap/>
            <w:vAlign w:val="bottom"/>
            <w:hideMark/>
          </w:tcPr>
          <w:p w14:paraId="78DFD7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24167</w:t>
            </w:r>
          </w:p>
        </w:tc>
        <w:tc>
          <w:tcPr>
            <w:tcW w:w="3617" w:type="dxa"/>
            <w:tcBorders>
              <w:top w:val="nil"/>
              <w:left w:val="nil"/>
              <w:bottom w:val="nil"/>
              <w:right w:val="nil"/>
            </w:tcBorders>
            <w:shd w:val="clear" w:color="auto" w:fill="auto"/>
            <w:noWrap/>
            <w:vAlign w:val="bottom"/>
            <w:hideMark/>
          </w:tcPr>
          <w:p w14:paraId="3E5DA89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D 1 th (4760)</w:t>
            </w:r>
          </w:p>
        </w:tc>
        <w:tc>
          <w:tcPr>
            <w:tcW w:w="4663" w:type="dxa"/>
            <w:tcBorders>
              <w:top w:val="nil"/>
              <w:left w:val="nil"/>
              <w:bottom w:val="nil"/>
              <w:right w:val="nil"/>
            </w:tcBorders>
            <w:shd w:val="clear" w:color="auto" w:fill="auto"/>
            <w:noWrap/>
            <w:vAlign w:val="bottom"/>
            <w:hideMark/>
          </w:tcPr>
          <w:p w14:paraId="2A1AB89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5E28A17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57C660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706D9F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90.200</w:t>
            </w:r>
          </w:p>
        </w:tc>
        <w:tc>
          <w:tcPr>
            <w:tcW w:w="1678" w:type="dxa"/>
            <w:tcBorders>
              <w:top w:val="nil"/>
              <w:left w:val="nil"/>
              <w:bottom w:val="nil"/>
              <w:right w:val="nil"/>
            </w:tcBorders>
            <w:shd w:val="clear" w:color="auto" w:fill="auto"/>
            <w:noWrap/>
            <w:vAlign w:val="bottom"/>
            <w:hideMark/>
          </w:tcPr>
          <w:p w14:paraId="38952E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240.000</w:t>
            </w:r>
          </w:p>
        </w:tc>
      </w:tr>
      <w:tr w:rsidR="00440ED3" w:rsidRPr="00440ED3" w14:paraId="753C7169" w14:textId="77777777" w:rsidTr="00440ED3">
        <w:trPr>
          <w:trHeight w:val="284"/>
        </w:trPr>
        <w:tc>
          <w:tcPr>
            <w:tcW w:w="873" w:type="dxa"/>
            <w:tcBorders>
              <w:top w:val="nil"/>
              <w:left w:val="nil"/>
              <w:bottom w:val="nil"/>
              <w:right w:val="nil"/>
            </w:tcBorders>
            <w:shd w:val="clear" w:color="auto" w:fill="auto"/>
            <w:noWrap/>
            <w:vAlign w:val="bottom"/>
            <w:hideMark/>
          </w:tcPr>
          <w:p w14:paraId="483ECA5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24169</w:t>
            </w:r>
          </w:p>
        </w:tc>
        <w:tc>
          <w:tcPr>
            <w:tcW w:w="3617" w:type="dxa"/>
            <w:tcBorders>
              <w:top w:val="nil"/>
              <w:left w:val="nil"/>
              <w:bottom w:val="nil"/>
              <w:right w:val="nil"/>
            </w:tcBorders>
            <w:shd w:val="clear" w:color="auto" w:fill="auto"/>
            <w:noWrap/>
            <w:vAlign w:val="bottom"/>
            <w:hideMark/>
          </w:tcPr>
          <w:p w14:paraId="2BE507D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23 D 2 mf (4760)</w:t>
            </w:r>
          </w:p>
        </w:tc>
        <w:tc>
          <w:tcPr>
            <w:tcW w:w="4663" w:type="dxa"/>
            <w:tcBorders>
              <w:top w:val="nil"/>
              <w:left w:val="nil"/>
              <w:bottom w:val="nil"/>
              <w:right w:val="nil"/>
            </w:tcBorders>
            <w:shd w:val="clear" w:color="auto" w:fill="auto"/>
            <w:noWrap/>
            <w:vAlign w:val="bottom"/>
            <w:hideMark/>
          </w:tcPr>
          <w:p w14:paraId="0C6B22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05133B4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4DD520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043F55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48.800</w:t>
            </w:r>
          </w:p>
        </w:tc>
        <w:tc>
          <w:tcPr>
            <w:tcW w:w="1678" w:type="dxa"/>
            <w:tcBorders>
              <w:top w:val="nil"/>
              <w:left w:val="nil"/>
              <w:bottom w:val="nil"/>
              <w:right w:val="nil"/>
            </w:tcBorders>
            <w:shd w:val="clear" w:color="auto" w:fill="auto"/>
            <w:noWrap/>
            <w:vAlign w:val="bottom"/>
            <w:hideMark/>
          </w:tcPr>
          <w:p w14:paraId="0CBE22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310.000</w:t>
            </w:r>
          </w:p>
        </w:tc>
      </w:tr>
      <w:tr w:rsidR="00440ED3" w:rsidRPr="00440ED3" w14:paraId="5607523F" w14:textId="77777777" w:rsidTr="00440ED3">
        <w:trPr>
          <w:trHeight w:val="284"/>
        </w:trPr>
        <w:tc>
          <w:tcPr>
            <w:tcW w:w="873" w:type="dxa"/>
            <w:tcBorders>
              <w:top w:val="nil"/>
              <w:left w:val="nil"/>
              <w:bottom w:val="nil"/>
              <w:right w:val="nil"/>
            </w:tcBorders>
            <w:shd w:val="clear" w:color="auto" w:fill="auto"/>
            <w:noWrap/>
            <w:vAlign w:val="bottom"/>
            <w:hideMark/>
          </w:tcPr>
          <w:p w14:paraId="2AD7CE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19097</w:t>
            </w:r>
          </w:p>
        </w:tc>
        <w:tc>
          <w:tcPr>
            <w:tcW w:w="3617" w:type="dxa"/>
            <w:tcBorders>
              <w:top w:val="nil"/>
              <w:left w:val="nil"/>
              <w:bottom w:val="nil"/>
              <w:right w:val="nil"/>
            </w:tcBorders>
            <w:shd w:val="clear" w:color="auto" w:fill="auto"/>
            <w:noWrap/>
            <w:vAlign w:val="bottom"/>
            <w:hideMark/>
          </w:tcPr>
          <w:p w14:paraId="342BC3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Solbakkevej 42</w:t>
            </w:r>
          </w:p>
        </w:tc>
        <w:tc>
          <w:tcPr>
            <w:tcW w:w="4663" w:type="dxa"/>
            <w:tcBorders>
              <w:top w:val="nil"/>
              <w:left w:val="nil"/>
              <w:bottom w:val="nil"/>
              <w:right w:val="nil"/>
            </w:tcBorders>
            <w:shd w:val="clear" w:color="auto" w:fill="auto"/>
            <w:noWrap/>
            <w:vAlign w:val="bottom"/>
            <w:hideMark/>
          </w:tcPr>
          <w:p w14:paraId="0DF61E4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35F5055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13DA38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IF</w:t>
            </w:r>
          </w:p>
        </w:tc>
        <w:tc>
          <w:tcPr>
            <w:tcW w:w="1678" w:type="dxa"/>
            <w:tcBorders>
              <w:top w:val="nil"/>
              <w:left w:val="nil"/>
              <w:bottom w:val="nil"/>
              <w:right w:val="nil"/>
            </w:tcBorders>
            <w:shd w:val="clear" w:color="auto" w:fill="auto"/>
            <w:noWrap/>
            <w:vAlign w:val="bottom"/>
            <w:hideMark/>
          </w:tcPr>
          <w:p w14:paraId="35B4011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3.431.900</w:t>
            </w:r>
          </w:p>
        </w:tc>
        <w:tc>
          <w:tcPr>
            <w:tcW w:w="1678" w:type="dxa"/>
            <w:tcBorders>
              <w:top w:val="nil"/>
              <w:left w:val="nil"/>
              <w:bottom w:val="nil"/>
              <w:right w:val="nil"/>
            </w:tcBorders>
            <w:shd w:val="clear" w:color="auto" w:fill="auto"/>
            <w:noWrap/>
            <w:vAlign w:val="bottom"/>
            <w:hideMark/>
          </w:tcPr>
          <w:p w14:paraId="559BD35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6.200.000</w:t>
            </w:r>
          </w:p>
        </w:tc>
      </w:tr>
      <w:tr w:rsidR="00440ED3" w:rsidRPr="00440ED3" w14:paraId="3D780CA8" w14:textId="77777777" w:rsidTr="00440ED3">
        <w:trPr>
          <w:trHeight w:val="284"/>
        </w:trPr>
        <w:tc>
          <w:tcPr>
            <w:tcW w:w="873" w:type="dxa"/>
            <w:tcBorders>
              <w:top w:val="nil"/>
              <w:left w:val="nil"/>
              <w:bottom w:val="nil"/>
              <w:right w:val="nil"/>
            </w:tcBorders>
            <w:shd w:val="clear" w:color="auto" w:fill="auto"/>
            <w:noWrap/>
            <w:vAlign w:val="bottom"/>
            <w:hideMark/>
          </w:tcPr>
          <w:p w14:paraId="71EB2A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1556</w:t>
            </w:r>
          </w:p>
        </w:tc>
        <w:tc>
          <w:tcPr>
            <w:tcW w:w="3617" w:type="dxa"/>
            <w:tcBorders>
              <w:top w:val="nil"/>
              <w:left w:val="nil"/>
              <w:bottom w:val="nil"/>
              <w:right w:val="nil"/>
            </w:tcBorders>
            <w:shd w:val="clear" w:color="auto" w:fill="auto"/>
            <w:noWrap/>
            <w:vAlign w:val="bottom"/>
            <w:hideMark/>
          </w:tcPr>
          <w:p w14:paraId="65BA30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Solhøjvej 1</w:t>
            </w:r>
          </w:p>
        </w:tc>
        <w:tc>
          <w:tcPr>
            <w:tcW w:w="4663" w:type="dxa"/>
            <w:tcBorders>
              <w:top w:val="nil"/>
              <w:left w:val="nil"/>
              <w:bottom w:val="nil"/>
              <w:right w:val="nil"/>
            </w:tcBorders>
            <w:shd w:val="clear" w:color="auto" w:fill="auto"/>
            <w:noWrap/>
            <w:vAlign w:val="bottom"/>
            <w:hideMark/>
          </w:tcPr>
          <w:p w14:paraId="32DF07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313C1C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6A2D3E9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bottom"/>
            <w:hideMark/>
          </w:tcPr>
          <w:p w14:paraId="64C789B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564.000</w:t>
            </w:r>
          </w:p>
        </w:tc>
        <w:tc>
          <w:tcPr>
            <w:tcW w:w="1678" w:type="dxa"/>
            <w:tcBorders>
              <w:top w:val="nil"/>
              <w:left w:val="nil"/>
              <w:bottom w:val="nil"/>
              <w:right w:val="nil"/>
            </w:tcBorders>
            <w:shd w:val="clear" w:color="auto" w:fill="auto"/>
            <w:noWrap/>
            <w:vAlign w:val="bottom"/>
            <w:hideMark/>
          </w:tcPr>
          <w:p w14:paraId="55FBF1C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1.600.000</w:t>
            </w:r>
          </w:p>
        </w:tc>
      </w:tr>
      <w:tr w:rsidR="00440ED3" w:rsidRPr="00440ED3" w14:paraId="58174972" w14:textId="77777777" w:rsidTr="00440ED3">
        <w:trPr>
          <w:trHeight w:val="284"/>
        </w:trPr>
        <w:tc>
          <w:tcPr>
            <w:tcW w:w="873" w:type="dxa"/>
            <w:tcBorders>
              <w:top w:val="nil"/>
              <w:left w:val="nil"/>
              <w:bottom w:val="nil"/>
              <w:right w:val="nil"/>
            </w:tcBorders>
            <w:shd w:val="clear" w:color="auto" w:fill="auto"/>
            <w:noWrap/>
            <w:vAlign w:val="bottom"/>
            <w:hideMark/>
          </w:tcPr>
          <w:p w14:paraId="418A51F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1562</w:t>
            </w:r>
          </w:p>
        </w:tc>
        <w:tc>
          <w:tcPr>
            <w:tcW w:w="3617" w:type="dxa"/>
            <w:tcBorders>
              <w:top w:val="nil"/>
              <w:left w:val="nil"/>
              <w:bottom w:val="nil"/>
              <w:right w:val="nil"/>
            </w:tcBorders>
            <w:shd w:val="clear" w:color="auto" w:fill="auto"/>
            <w:noWrap/>
            <w:vAlign w:val="bottom"/>
            <w:hideMark/>
          </w:tcPr>
          <w:p w14:paraId="727633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Solhøjvej 12</w:t>
            </w:r>
          </w:p>
        </w:tc>
        <w:tc>
          <w:tcPr>
            <w:tcW w:w="4663" w:type="dxa"/>
            <w:tcBorders>
              <w:top w:val="nil"/>
              <w:left w:val="nil"/>
              <w:bottom w:val="nil"/>
              <w:right w:val="nil"/>
            </w:tcBorders>
            <w:shd w:val="clear" w:color="auto" w:fill="auto"/>
            <w:noWrap/>
            <w:vAlign w:val="bottom"/>
            <w:hideMark/>
          </w:tcPr>
          <w:p w14:paraId="3BB255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438D943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297B7E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EF</w:t>
            </w:r>
          </w:p>
        </w:tc>
        <w:tc>
          <w:tcPr>
            <w:tcW w:w="1678" w:type="dxa"/>
            <w:tcBorders>
              <w:top w:val="nil"/>
              <w:left w:val="nil"/>
              <w:bottom w:val="nil"/>
              <w:right w:val="nil"/>
            </w:tcBorders>
            <w:shd w:val="clear" w:color="auto" w:fill="auto"/>
            <w:noWrap/>
            <w:vAlign w:val="bottom"/>
            <w:hideMark/>
          </w:tcPr>
          <w:p w14:paraId="01A69A7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83.800</w:t>
            </w:r>
          </w:p>
        </w:tc>
        <w:tc>
          <w:tcPr>
            <w:tcW w:w="1678" w:type="dxa"/>
            <w:tcBorders>
              <w:top w:val="nil"/>
              <w:left w:val="nil"/>
              <w:bottom w:val="nil"/>
              <w:right w:val="nil"/>
            </w:tcBorders>
            <w:shd w:val="clear" w:color="auto" w:fill="auto"/>
            <w:noWrap/>
            <w:vAlign w:val="bottom"/>
            <w:hideMark/>
          </w:tcPr>
          <w:p w14:paraId="6F818D5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83.800</w:t>
            </w:r>
          </w:p>
        </w:tc>
      </w:tr>
      <w:tr w:rsidR="00440ED3" w:rsidRPr="00440ED3" w14:paraId="5374C497" w14:textId="77777777" w:rsidTr="00440ED3">
        <w:trPr>
          <w:trHeight w:val="284"/>
        </w:trPr>
        <w:tc>
          <w:tcPr>
            <w:tcW w:w="873" w:type="dxa"/>
            <w:tcBorders>
              <w:top w:val="nil"/>
              <w:left w:val="nil"/>
              <w:bottom w:val="nil"/>
              <w:right w:val="nil"/>
            </w:tcBorders>
            <w:shd w:val="clear" w:color="auto" w:fill="auto"/>
            <w:noWrap/>
            <w:vAlign w:val="bottom"/>
            <w:hideMark/>
          </w:tcPr>
          <w:p w14:paraId="10698AE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25681</w:t>
            </w:r>
          </w:p>
        </w:tc>
        <w:tc>
          <w:tcPr>
            <w:tcW w:w="3617" w:type="dxa"/>
            <w:tcBorders>
              <w:top w:val="nil"/>
              <w:left w:val="nil"/>
              <w:bottom w:val="nil"/>
              <w:right w:val="nil"/>
            </w:tcBorders>
            <w:shd w:val="clear" w:color="auto" w:fill="auto"/>
            <w:noWrap/>
            <w:vAlign w:val="bottom"/>
            <w:hideMark/>
          </w:tcPr>
          <w:p w14:paraId="3C01CC3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10</w:t>
            </w:r>
          </w:p>
        </w:tc>
        <w:tc>
          <w:tcPr>
            <w:tcW w:w="4663" w:type="dxa"/>
            <w:tcBorders>
              <w:top w:val="nil"/>
              <w:left w:val="nil"/>
              <w:bottom w:val="nil"/>
              <w:right w:val="nil"/>
            </w:tcBorders>
            <w:shd w:val="clear" w:color="auto" w:fill="auto"/>
            <w:noWrap/>
            <w:vAlign w:val="bottom"/>
            <w:hideMark/>
          </w:tcPr>
          <w:p w14:paraId="2C04BBE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4CA8E61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0690703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EG</w:t>
            </w:r>
          </w:p>
        </w:tc>
        <w:tc>
          <w:tcPr>
            <w:tcW w:w="1678" w:type="dxa"/>
            <w:tcBorders>
              <w:top w:val="nil"/>
              <w:left w:val="nil"/>
              <w:bottom w:val="nil"/>
              <w:right w:val="nil"/>
            </w:tcBorders>
            <w:shd w:val="clear" w:color="auto" w:fill="auto"/>
            <w:noWrap/>
            <w:vAlign w:val="bottom"/>
            <w:hideMark/>
          </w:tcPr>
          <w:p w14:paraId="6E2D3EE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174.000</w:t>
            </w:r>
          </w:p>
        </w:tc>
        <w:tc>
          <w:tcPr>
            <w:tcW w:w="1678" w:type="dxa"/>
            <w:tcBorders>
              <w:top w:val="nil"/>
              <w:left w:val="nil"/>
              <w:bottom w:val="nil"/>
              <w:right w:val="nil"/>
            </w:tcBorders>
            <w:shd w:val="clear" w:color="auto" w:fill="auto"/>
            <w:noWrap/>
            <w:vAlign w:val="bottom"/>
            <w:hideMark/>
          </w:tcPr>
          <w:p w14:paraId="58D3E13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174.000</w:t>
            </w:r>
          </w:p>
        </w:tc>
      </w:tr>
      <w:tr w:rsidR="00440ED3" w:rsidRPr="00440ED3" w14:paraId="1CFB95C0" w14:textId="77777777" w:rsidTr="00440ED3">
        <w:trPr>
          <w:trHeight w:val="284"/>
        </w:trPr>
        <w:tc>
          <w:tcPr>
            <w:tcW w:w="873" w:type="dxa"/>
            <w:tcBorders>
              <w:top w:val="nil"/>
              <w:left w:val="nil"/>
              <w:bottom w:val="nil"/>
              <w:right w:val="nil"/>
            </w:tcBorders>
            <w:shd w:val="clear" w:color="auto" w:fill="auto"/>
            <w:noWrap/>
            <w:vAlign w:val="bottom"/>
            <w:hideMark/>
          </w:tcPr>
          <w:p w14:paraId="41A6B01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25692</w:t>
            </w:r>
          </w:p>
        </w:tc>
        <w:tc>
          <w:tcPr>
            <w:tcW w:w="3617" w:type="dxa"/>
            <w:tcBorders>
              <w:top w:val="nil"/>
              <w:left w:val="nil"/>
              <w:bottom w:val="nil"/>
              <w:right w:val="nil"/>
            </w:tcBorders>
            <w:shd w:val="clear" w:color="auto" w:fill="auto"/>
            <w:noWrap/>
            <w:vAlign w:val="bottom"/>
            <w:hideMark/>
          </w:tcPr>
          <w:p w14:paraId="32BF51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11</w:t>
            </w:r>
          </w:p>
        </w:tc>
        <w:tc>
          <w:tcPr>
            <w:tcW w:w="4663" w:type="dxa"/>
            <w:tcBorders>
              <w:top w:val="nil"/>
              <w:left w:val="nil"/>
              <w:bottom w:val="nil"/>
              <w:right w:val="nil"/>
            </w:tcBorders>
            <w:shd w:val="clear" w:color="auto" w:fill="auto"/>
            <w:noWrap/>
            <w:vAlign w:val="bottom"/>
            <w:hideMark/>
          </w:tcPr>
          <w:p w14:paraId="70B4FC8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6A49A8E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26E288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ES</w:t>
            </w:r>
          </w:p>
        </w:tc>
        <w:tc>
          <w:tcPr>
            <w:tcW w:w="1678" w:type="dxa"/>
            <w:tcBorders>
              <w:top w:val="nil"/>
              <w:left w:val="nil"/>
              <w:bottom w:val="nil"/>
              <w:right w:val="nil"/>
            </w:tcBorders>
            <w:shd w:val="clear" w:color="auto" w:fill="auto"/>
            <w:noWrap/>
            <w:vAlign w:val="bottom"/>
            <w:hideMark/>
          </w:tcPr>
          <w:p w14:paraId="5B8C3EE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172.500</w:t>
            </w:r>
          </w:p>
        </w:tc>
        <w:tc>
          <w:tcPr>
            <w:tcW w:w="1678" w:type="dxa"/>
            <w:tcBorders>
              <w:top w:val="nil"/>
              <w:left w:val="nil"/>
              <w:bottom w:val="nil"/>
              <w:right w:val="nil"/>
            </w:tcBorders>
            <w:shd w:val="clear" w:color="auto" w:fill="auto"/>
            <w:noWrap/>
            <w:vAlign w:val="bottom"/>
            <w:hideMark/>
          </w:tcPr>
          <w:p w14:paraId="2E5564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172.500</w:t>
            </w:r>
          </w:p>
        </w:tc>
      </w:tr>
      <w:tr w:rsidR="00440ED3" w:rsidRPr="00440ED3" w14:paraId="41BCBD87" w14:textId="77777777" w:rsidTr="00440ED3">
        <w:trPr>
          <w:trHeight w:val="284"/>
        </w:trPr>
        <w:tc>
          <w:tcPr>
            <w:tcW w:w="873" w:type="dxa"/>
            <w:tcBorders>
              <w:top w:val="nil"/>
              <w:left w:val="nil"/>
              <w:bottom w:val="nil"/>
              <w:right w:val="nil"/>
            </w:tcBorders>
            <w:shd w:val="clear" w:color="auto" w:fill="auto"/>
            <w:noWrap/>
            <w:vAlign w:val="bottom"/>
            <w:hideMark/>
          </w:tcPr>
          <w:p w14:paraId="7AACB7E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25682</w:t>
            </w:r>
          </w:p>
        </w:tc>
        <w:tc>
          <w:tcPr>
            <w:tcW w:w="3617" w:type="dxa"/>
            <w:tcBorders>
              <w:top w:val="nil"/>
              <w:left w:val="nil"/>
              <w:bottom w:val="nil"/>
              <w:right w:val="nil"/>
            </w:tcBorders>
            <w:shd w:val="clear" w:color="auto" w:fill="auto"/>
            <w:noWrap/>
            <w:vAlign w:val="bottom"/>
            <w:hideMark/>
          </w:tcPr>
          <w:p w14:paraId="4F17C1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12</w:t>
            </w:r>
          </w:p>
        </w:tc>
        <w:tc>
          <w:tcPr>
            <w:tcW w:w="4663" w:type="dxa"/>
            <w:tcBorders>
              <w:top w:val="nil"/>
              <w:left w:val="nil"/>
              <w:bottom w:val="nil"/>
              <w:right w:val="nil"/>
            </w:tcBorders>
            <w:shd w:val="clear" w:color="auto" w:fill="auto"/>
            <w:noWrap/>
            <w:vAlign w:val="bottom"/>
            <w:hideMark/>
          </w:tcPr>
          <w:p w14:paraId="5D6843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03E95EC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2AE587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EH</w:t>
            </w:r>
          </w:p>
        </w:tc>
        <w:tc>
          <w:tcPr>
            <w:tcW w:w="1678" w:type="dxa"/>
            <w:tcBorders>
              <w:top w:val="nil"/>
              <w:left w:val="nil"/>
              <w:bottom w:val="nil"/>
              <w:right w:val="nil"/>
            </w:tcBorders>
            <w:shd w:val="clear" w:color="auto" w:fill="auto"/>
            <w:noWrap/>
            <w:vAlign w:val="bottom"/>
            <w:hideMark/>
          </w:tcPr>
          <w:p w14:paraId="429D740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175.100</w:t>
            </w:r>
          </w:p>
        </w:tc>
        <w:tc>
          <w:tcPr>
            <w:tcW w:w="1678" w:type="dxa"/>
            <w:tcBorders>
              <w:top w:val="nil"/>
              <w:left w:val="nil"/>
              <w:bottom w:val="nil"/>
              <w:right w:val="nil"/>
            </w:tcBorders>
            <w:shd w:val="clear" w:color="auto" w:fill="auto"/>
            <w:noWrap/>
            <w:vAlign w:val="bottom"/>
            <w:hideMark/>
          </w:tcPr>
          <w:p w14:paraId="2D7A23D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175.100</w:t>
            </w:r>
          </w:p>
        </w:tc>
      </w:tr>
      <w:tr w:rsidR="00440ED3" w:rsidRPr="00440ED3" w14:paraId="611557A0" w14:textId="77777777" w:rsidTr="00440ED3">
        <w:trPr>
          <w:trHeight w:val="284"/>
        </w:trPr>
        <w:tc>
          <w:tcPr>
            <w:tcW w:w="873" w:type="dxa"/>
            <w:tcBorders>
              <w:top w:val="nil"/>
              <w:left w:val="nil"/>
              <w:bottom w:val="nil"/>
              <w:right w:val="nil"/>
            </w:tcBorders>
            <w:shd w:val="clear" w:color="auto" w:fill="auto"/>
            <w:noWrap/>
            <w:vAlign w:val="bottom"/>
            <w:hideMark/>
          </w:tcPr>
          <w:p w14:paraId="00BFAB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25689</w:t>
            </w:r>
          </w:p>
        </w:tc>
        <w:tc>
          <w:tcPr>
            <w:tcW w:w="3617" w:type="dxa"/>
            <w:tcBorders>
              <w:top w:val="nil"/>
              <w:left w:val="nil"/>
              <w:bottom w:val="nil"/>
              <w:right w:val="nil"/>
            </w:tcBorders>
            <w:shd w:val="clear" w:color="auto" w:fill="auto"/>
            <w:noWrap/>
            <w:vAlign w:val="bottom"/>
            <w:hideMark/>
          </w:tcPr>
          <w:p w14:paraId="5415B9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15</w:t>
            </w:r>
          </w:p>
        </w:tc>
        <w:tc>
          <w:tcPr>
            <w:tcW w:w="4663" w:type="dxa"/>
            <w:tcBorders>
              <w:top w:val="nil"/>
              <w:left w:val="nil"/>
              <w:bottom w:val="nil"/>
              <w:right w:val="nil"/>
            </w:tcBorders>
            <w:shd w:val="clear" w:color="auto" w:fill="auto"/>
            <w:noWrap/>
            <w:vAlign w:val="bottom"/>
            <w:hideMark/>
          </w:tcPr>
          <w:p w14:paraId="606B14A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070439C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4829BC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EP</w:t>
            </w:r>
          </w:p>
        </w:tc>
        <w:tc>
          <w:tcPr>
            <w:tcW w:w="1678" w:type="dxa"/>
            <w:tcBorders>
              <w:top w:val="nil"/>
              <w:left w:val="nil"/>
              <w:bottom w:val="nil"/>
              <w:right w:val="nil"/>
            </w:tcBorders>
            <w:shd w:val="clear" w:color="auto" w:fill="auto"/>
            <w:noWrap/>
            <w:vAlign w:val="bottom"/>
            <w:hideMark/>
          </w:tcPr>
          <w:p w14:paraId="0424A9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176.700</w:t>
            </w:r>
          </w:p>
        </w:tc>
        <w:tc>
          <w:tcPr>
            <w:tcW w:w="1678" w:type="dxa"/>
            <w:tcBorders>
              <w:top w:val="nil"/>
              <w:left w:val="nil"/>
              <w:bottom w:val="nil"/>
              <w:right w:val="nil"/>
            </w:tcBorders>
            <w:shd w:val="clear" w:color="auto" w:fill="auto"/>
            <w:noWrap/>
            <w:vAlign w:val="bottom"/>
            <w:hideMark/>
          </w:tcPr>
          <w:p w14:paraId="0D967BB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176.700</w:t>
            </w:r>
          </w:p>
        </w:tc>
      </w:tr>
      <w:tr w:rsidR="00440ED3" w:rsidRPr="00440ED3" w14:paraId="3ED1F3BF" w14:textId="77777777" w:rsidTr="00440ED3">
        <w:trPr>
          <w:trHeight w:val="284"/>
        </w:trPr>
        <w:tc>
          <w:tcPr>
            <w:tcW w:w="873" w:type="dxa"/>
            <w:tcBorders>
              <w:top w:val="nil"/>
              <w:left w:val="nil"/>
              <w:bottom w:val="nil"/>
              <w:right w:val="nil"/>
            </w:tcBorders>
            <w:shd w:val="clear" w:color="auto" w:fill="auto"/>
            <w:noWrap/>
            <w:vAlign w:val="bottom"/>
            <w:hideMark/>
          </w:tcPr>
          <w:p w14:paraId="0ACF72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25690</w:t>
            </w:r>
          </w:p>
        </w:tc>
        <w:tc>
          <w:tcPr>
            <w:tcW w:w="3617" w:type="dxa"/>
            <w:tcBorders>
              <w:top w:val="nil"/>
              <w:left w:val="nil"/>
              <w:bottom w:val="nil"/>
              <w:right w:val="nil"/>
            </w:tcBorders>
            <w:shd w:val="clear" w:color="auto" w:fill="auto"/>
            <w:noWrap/>
            <w:vAlign w:val="bottom"/>
            <w:hideMark/>
          </w:tcPr>
          <w:p w14:paraId="537364C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17</w:t>
            </w:r>
          </w:p>
        </w:tc>
        <w:tc>
          <w:tcPr>
            <w:tcW w:w="4663" w:type="dxa"/>
            <w:tcBorders>
              <w:top w:val="nil"/>
              <w:left w:val="nil"/>
              <w:bottom w:val="nil"/>
              <w:right w:val="nil"/>
            </w:tcBorders>
            <w:shd w:val="clear" w:color="auto" w:fill="auto"/>
            <w:noWrap/>
            <w:vAlign w:val="bottom"/>
            <w:hideMark/>
          </w:tcPr>
          <w:p w14:paraId="0CEF20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4CB458C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3DBE2F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EQ</w:t>
            </w:r>
          </w:p>
        </w:tc>
        <w:tc>
          <w:tcPr>
            <w:tcW w:w="1678" w:type="dxa"/>
            <w:tcBorders>
              <w:top w:val="nil"/>
              <w:left w:val="nil"/>
              <w:bottom w:val="nil"/>
              <w:right w:val="nil"/>
            </w:tcBorders>
            <w:shd w:val="clear" w:color="auto" w:fill="auto"/>
            <w:noWrap/>
            <w:vAlign w:val="bottom"/>
            <w:hideMark/>
          </w:tcPr>
          <w:p w14:paraId="442467E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187.100</w:t>
            </w:r>
          </w:p>
        </w:tc>
        <w:tc>
          <w:tcPr>
            <w:tcW w:w="1678" w:type="dxa"/>
            <w:tcBorders>
              <w:top w:val="nil"/>
              <w:left w:val="nil"/>
              <w:bottom w:val="nil"/>
              <w:right w:val="nil"/>
            </w:tcBorders>
            <w:shd w:val="clear" w:color="auto" w:fill="auto"/>
            <w:noWrap/>
            <w:vAlign w:val="bottom"/>
            <w:hideMark/>
          </w:tcPr>
          <w:p w14:paraId="43B2D6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187.100</w:t>
            </w:r>
          </w:p>
        </w:tc>
      </w:tr>
      <w:tr w:rsidR="00440ED3" w:rsidRPr="00440ED3" w14:paraId="13DA2A37" w14:textId="77777777" w:rsidTr="00440ED3">
        <w:trPr>
          <w:trHeight w:val="284"/>
        </w:trPr>
        <w:tc>
          <w:tcPr>
            <w:tcW w:w="873" w:type="dxa"/>
            <w:tcBorders>
              <w:top w:val="nil"/>
              <w:left w:val="nil"/>
              <w:bottom w:val="nil"/>
              <w:right w:val="nil"/>
            </w:tcBorders>
            <w:shd w:val="clear" w:color="auto" w:fill="auto"/>
            <w:noWrap/>
            <w:vAlign w:val="bottom"/>
            <w:hideMark/>
          </w:tcPr>
          <w:p w14:paraId="1780BD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25693</w:t>
            </w:r>
          </w:p>
        </w:tc>
        <w:tc>
          <w:tcPr>
            <w:tcW w:w="3617" w:type="dxa"/>
            <w:tcBorders>
              <w:top w:val="nil"/>
              <w:left w:val="nil"/>
              <w:bottom w:val="nil"/>
              <w:right w:val="nil"/>
            </w:tcBorders>
            <w:shd w:val="clear" w:color="auto" w:fill="auto"/>
            <w:noWrap/>
            <w:vAlign w:val="bottom"/>
            <w:hideMark/>
          </w:tcPr>
          <w:p w14:paraId="40F0E7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9</w:t>
            </w:r>
          </w:p>
        </w:tc>
        <w:tc>
          <w:tcPr>
            <w:tcW w:w="4663" w:type="dxa"/>
            <w:tcBorders>
              <w:top w:val="nil"/>
              <w:left w:val="nil"/>
              <w:bottom w:val="nil"/>
              <w:right w:val="nil"/>
            </w:tcBorders>
            <w:shd w:val="clear" w:color="auto" w:fill="auto"/>
            <w:noWrap/>
            <w:vAlign w:val="bottom"/>
            <w:hideMark/>
          </w:tcPr>
          <w:p w14:paraId="74EEFE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0FA4B53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3CC973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ET</w:t>
            </w:r>
          </w:p>
        </w:tc>
        <w:tc>
          <w:tcPr>
            <w:tcW w:w="1678" w:type="dxa"/>
            <w:tcBorders>
              <w:top w:val="nil"/>
              <w:left w:val="nil"/>
              <w:bottom w:val="nil"/>
              <w:right w:val="nil"/>
            </w:tcBorders>
            <w:shd w:val="clear" w:color="auto" w:fill="auto"/>
            <w:noWrap/>
            <w:vAlign w:val="bottom"/>
            <w:hideMark/>
          </w:tcPr>
          <w:p w14:paraId="175FB70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177.300</w:t>
            </w:r>
          </w:p>
        </w:tc>
        <w:tc>
          <w:tcPr>
            <w:tcW w:w="1678" w:type="dxa"/>
            <w:tcBorders>
              <w:top w:val="nil"/>
              <w:left w:val="nil"/>
              <w:bottom w:val="nil"/>
              <w:right w:val="nil"/>
            </w:tcBorders>
            <w:shd w:val="clear" w:color="auto" w:fill="auto"/>
            <w:noWrap/>
            <w:vAlign w:val="bottom"/>
            <w:hideMark/>
          </w:tcPr>
          <w:p w14:paraId="4DFD92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177.300</w:t>
            </w:r>
          </w:p>
        </w:tc>
      </w:tr>
      <w:tr w:rsidR="00440ED3" w:rsidRPr="00440ED3" w14:paraId="4B743E8B" w14:textId="77777777" w:rsidTr="00440ED3">
        <w:trPr>
          <w:trHeight w:val="284"/>
        </w:trPr>
        <w:tc>
          <w:tcPr>
            <w:tcW w:w="873" w:type="dxa"/>
            <w:tcBorders>
              <w:top w:val="nil"/>
              <w:left w:val="nil"/>
              <w:bottom w:val="nil"/>
              <w:right w:val="nil"/>
            </w:tcBorders>
            <w:shd w:val="clear" w:color="auto" w:fill="auto"/>
            <w:noWrap/>
            <w:vAlign w:val="bottom"/>
            <w:hideMark/>
          </w:tcPr>
          <w:p w14:paraId="339239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3138</w:t>
            </w:r>
          </w:p>
        </w:tc>
        <w:tc>
          <w:tcPr>
            <w:tcW w:w="3617" w:type="dxa"/>
            <w:tcBorders>
              <w:top w:val="nil"/>
              <w:left w:val="nil"/>
              <w:bottom w:val="nil"/>
              <w:right w:val="nil"/>
            </w:tcBorders>
            <w:shd w:val="clear" w:color="auto" w:fill="auto"/>
            <w:noWrap/>
            <w:vAlign w:val="bottom"/>
            <w:hideMark/>
          </w:tcPr>
          <w:p w14:paraId="0BBE56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Solstien fællesareal</w:t>
            </w:r>
          </w:p>
        </w:tc>
        <w:tc>
          <w:tcPr>
            <w:tcW w:w="4663" w:type="dxa"/>
            <w:tcBorders>
              <w:top w:val="nil"/>
              <w:left w:val="nil"/>
              <w:bottom w:val="nil"/>
              <w:right w:val="nil"/>
            </w:tcBorders>
            <w:shd w:val="clear" w:color="auto" w:fill="auto"/>
            <w:noWrap/>
            <w:vAlign w:val="bottom"/>
            <w:hideMark/>
          </w:tcPr>
          <w:p w14:paraId="200213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bottom"/>
            <w:hideMark/>
          </w:tcPr>
          <w:p w14:paraId="0AB4F5E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5B4B0F3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EF</w:t>
            </w:r>
          </w:p>
        </w:tc>
        <w:tc>
          <w:tcPr>
            <w:tcW w:w="1678" w:type="dxa"/>
            <w:tcBorders>
              <w:top w:val="nil"/>
              <w:left w:val="nil"/>
              <w:bottom w:val="nil"/>
              <w:right w:val="nil"/>
            </w:tcBorders>
            <w:shd w:val="clear" w:color="auto" w:fill="auto"/>
            <w:noWrap/>
            <w:vAlign w:val="bottom"/>
            <w:hideMark/>
          </w:tcPr>
          <w:p w14:paraId="6993787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9812B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D786277" w14:textId="77777777" w:rsidTr="00440ED3">
        <w:trPr>
          <w:trHeight w:val="284"/>
        </w:trPr>
        <w:tc>
          <w:tcPr>
            <w:tcW w:w="873" w:type="dxa"/>
            <w:tcBorders>
              <w:top w:val="nil"/>
              <w:left w:val="nil"/>
              <w:bottom w:val="nil"/>
              <w:right w:val="nil"/>
            </w:tcBorders>
            <w:shd w:val="clear" w:color="auto" w:fill="auto"/>
            <w:noWrap/>
            <w:vAlign w:val="bottom"/>
            <w:hideMark/>
          </w:tcPr>
          <w:p w14:paraId="4590400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22770</w:t>
            </w:r>
          </w:p>
        </w:tc>
        <w:tc>
          <w:tcPr>
            <w:tcW w:w="3617" w:type="dxa"/>
            <w:tcBorders>
              <w:top w:val="nil"/>
              <w:left w:val="nil"/>
              <w:bottom w:val="nil"/>
              <w:right w:val="nil"/>
            </w:tcBorders>
            <w:shd w:val="clear" w:color="auto" w:fill="auto"/>
            <w:noWrap/>
            <w:vAlign w:val="bottom"/>
            <w:hideMark/>
          </w:tcPr>
          <w:p w14:paraId="49F504B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Solvang</w:t>
            </w:r>
          </w:p>
        </w:tc>
        <w:tc>
          <w:tcPr>
            <w:tcW w:w="4663" w:type="dxa"/>
            <w:tcBorders>
              <w:top w:val="nil"/>
              <w:left w:val="nil"/>
              <w:bottom w:val="nil"/>
              <w:right w:val="nil"/>
            </w:tcBorders>
            <w:shd w:val="clear" w:color="auto" w:fill="auto"/>
            <w:noWrap/>
            <w:vAlign w:val="bottom"/>
            <w:hideMark/>
          </w:tcPr>
          <w:p w14:paraId="57C3A9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bottom"/>
            <w:hideMark/>
          </w:tcPr>
          <w:p w14:paraId="084450E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3FE0E0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CL</w:t>
            </w:r>
          </w:p>
        </w:tc>
        <w:tc>
          <w:tcPr>
            <w:tcW w:w="1678" w:type="dxa"/>
            <w:tcBorders>
              <w:top w:val="nil"/>
              <w:left w:val="nil"/>
              <w:bottom w:val="nil"/>
              <w:right w:val="nil"/>
            </w:tcBorders>
            <w:shd w:val="clear" w:color="auto" w:fill="auto"/>
            <w:noWrap/>
            <w:vAlign w:val="bottom"/>
            <w:hideMark/>
          </w:tcPr>
          <w:p w14:paraId="311056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AC11CB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C7319CB" w14:textId="77777777" w:rsidTr="00440ED3">
        <w:trPr>
          <w:trHeight w:val="284"/>
        </w:trPr>
        <w:tc>
          <w:tcPr>
            <w:tcW w:w="873" w:type="dxa"/>
            <w:tcBorders>
              <w:top w:val="nil"/>
              <w:left w:val="nil"/>
              <w:bottom w:val="nil"/>
              <w:right w:val="nil"/>
            </w:tcBorders>
            <w:shd w:val="clear" w:color="auto" w:fill="auto"/>
            <w:noWrap/>
            <w:vAlign w:val="bottom"/>
            <w:hideMark/>
          </w:tcPr>
          <w:p w14:paraId="4E6646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13959</w:t>
            </w:r>
          </w:p>
        </w:tc>
        <w:tc>
          <w:tcPr>
            <w:tcW w:w="3617" w:type="dxa"/>
            <w:tcBorders>
              <w:top w:val="nil"/>
              <w:left w:val="nil"/>
              <w:bottom w:val="nil"/>
              <w:right w:val="nil"/>
            </w:tcBorders>
            <w:shd w:val="clear" w:color="auto" w:fill="auto"/>
            <w:noWrap/>
            <w:vAlign w:val="bottom"/>
            <w:hideMark/>
          </w:tcPr>
          <w:p w14:paraId="44BD8C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Spangen 2 - Campingpladsen</w:t>
            </w:r>
          </w:p>
        </w:tc>
        <w:tc>
          <w:tcPr>
            <w:tcW w:w="4663" w:type="dxa"/>
            <w:tcBorders>
              <w:top w:val="nil"/>
              <w:left w:val="nil"/>
              <w:bottom w:val="nil"/>
              <w:right w:val="nil"/>
            </w:tcBorders>
            <w:shd w:val="clear" w:color="auto" w:fill="auto"/>
            <w:noWrap/>
            <w:vAlign w:val="bottom"/>
            <w:hideMark/>
          </w:tcPr>
          <w:p w14:paraId="36D0A11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7CBFF34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bottom"/>
            <w:hideMark/>
          </w:tcPr>
          <w:p w14:paraId="6AE4A6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60C3815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340.200</w:t>
            </w:r>
          </w:p>
        </w:tc>
        <w:tc>
          <w:tcPr>
            <w:tcW w:w="1678" w:type="dxa"/>
            <w:tcBorders>
              <w:top w:val="nil"/>
              <w:left w:val="nil"/>
              <w:bottom w:val="nil"/>
              <w:right w:val="nil"/>
            </w:tcBorders>
            <w:shd w:val="clear" w:color="auto" w:fill="auto"/>
            <w:noWrap/>
            <w:vAlign w:val="bottom"/>
            <w:hideMark/>
          </w:tcPr>
          <w:p w14:paraId="4746A6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850.000</w:t>
            </w:r>
          </w:p>
        </w:tc>
      </w:tr>
      <w:tr w:rsidR="00440ED3" w:rsidRPr="00440ED3" w14:paraId="2A8170F5" w14:textId="77777777" w:rsidTr="00440ED3">
        <w:trPr>
          <w:trHeight w:val="284"/>
        </w:trPr>
        <w:tc>
          <w:tcPr>
            <w:tcW w:w="873" w:type="dxa"/>
            <w:tcBorders>
              <w:top w:val="nil"/>
              <w:left w:val="nil"/>
              <w:bottom w:val="nil"/>
              <w:right w:val="nil"/>
            </w:tcBorders>
            <w:shd w:val="clear" w:color="auto" w:fill="auto"/>
            <w:noWrap/>
            <w:vAlign w:val="bottom"/>
            <w:hideMark/>
          </w:tcPr>
          <w:p w14:paraId="66B180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13961</w:t>
            </w:r>
          </w:p>
        </w:tc>
        <w:tc>
          <w:tcPr>
            <w:tcW w:w="3617" w:type="dxa"/>
            <w:tcBorders>
              <w:top w:val="nil"/>
              <w:left w:val="nil"/>
              <w:bottom w:val="nil"/>
              <w:right w:val="nil"/>
            </w:tcBorders>
            <w:shd w:val="clear" w:color="auto" w:fill="auto"/>
            <w:noWrap/>
            <w:vAlign w:val="bottom"/>
            <w:hideMark/>
          </w:tcPr>
          <w:p w14:paraId="429B7CC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Spangen 5</w:t>
            </w:r>
          </w:p>
        </w:tc>
        <w:tc>
          <w:tcPr>
            <w:tcW w:w="4663" w:type="dxa"/>
            <w:tcBorders>
              <w:top w:val="nil"/>
              <w:left w:val="nil"/>
              <w:bottom w:val="nil"/>
              <w:right w:val="nil"/>
            </w:tcBorders>
            <w:shd w:val="clear" w:color="auto" w:fill="auto"/>
            <w:noWrap/>
            <w:vAlign w:val="bottom"/>
            <w:hideMark/>
          </w:tcPr>
          <w:p w14:paraId="620F973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0B2821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bottom"/>
            <w:hideMark/>
          </w:tcPr>
          <w:p w14:paraId="1D879E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6C80F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254.400</w:t>
            </w:r>
          </w:p>
        </w:tc>
        <w:tc>
          <w:tcPr>
            <w:tcW w:w="1678" w:type="dxa"/>
            <w:tcBorders>
              <w:top w:val="nil"/>
              <w:left w:val="nil"/>
              <w:bottom w:val="nil"/>
              <w:right w:val="nil"/>
            </w:tcBorders>
            <w:shd w:val="clear" w:color="auto" w:fill="auto"/>
            <w:noWrap/>
            <w:vAlign w:val="bottom"/>
            <w:hideMark/>
          </w:tcPr>
          <w:p w14:paraId="7416D1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1.400.000</w:t>
            </w:r>
          </w:p>
        </w:tc>
      </w:tr>
      <w:tr w:rsidR="00440ED3" w:rsidRPr="00440ED3" w14:paraId="406670F7" w14:textId="77777777" w:rsidTr="00440ED3">
        <w:trPr>
          <w:trHeight w:val="284"/>
        </w:trPr>
        <w:tc>
          <w:tcPr>
            <w:tcW w:w="873" w:type="dxa"/>
            <w:tcBorders>
              <w:top w:val="nil"/>
              <w:left w:val="nil"/>
              <w:bottom w:val="nil"/>
              <w:right w:val="nil"/>
            </w:tcBorders>
            <w:shd w:val="clear" w:color="auto" w:fill="auto"/>
            <w:noWrap/>
            <w:vAlign w:val="bottom"/>
            <w:hideMark/>
          </w:tcPr>
          <w:p w14:paraId="42D72F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22127</w:t>
            </w:r>
          </w:p>
        </w:tc>
        <w:tc>
          <w:tcPr>
            <w:tcW w:w="3617" w:type="dxa"/>
            <w:tcBorders>
              <w:top w:val="nil"/>
              <w:left w:val="nil"/>
              <w:bottom w:val="nil"/>
              <w:right w:val="nil"/>
            </w:tcBorders>
            <w:shd w:val="clear" w:color="auto" w:fill="auto"/>
            <w:noWrap/>
            <w:vAlign w:val="bottom"/>
            <w:hideMark/>
          </w:tcPr>
          <w:p w14:paraId="54448E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Spangsvej 168</w:t>
            </w:r>
          </w:p>
        </w:tc>
        <w:tc>
          <w:tcPr>
            <w:tcW w:w="4663" w:type="dxa"/>
            <w:tcBorders>
              <w:top w:val="nil"/>
              <w:left w:val="nil"/>
              <w:bottom w:val="nil"/>
              <w:right w:val="nil"/>
            </w:tcBorders>
            <w:shd w:val="clear" w:color="auto" w:fill="auto"/>
            <w:noWrap/>
            <w:vAlign w:val="bottom"/>
            <w:hideMark/>
          </w:tcPr>
          <w:p w14:paraId="650DF7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 By, Udby</w:t>
            </w:r>
          </w:p>
        </w:tc>
        <w:tc>
          <w:tcPr>
            <w:tcW w:w="609" w:type="dxa"/>
            <w:tcBorders>
              <w:top w:val="nil"/>
              <w:left w:val="nil"/>
              <w:bottom w:val="nil"/>
              <w:right w:val="nil"/>
            </w:tcBorders>
            <w:shd w:val="clear" w:color="auto" w:fill="auto"/>
            <w:noWrap/>
            <w:vAlign w:val="bottom"/>
            <w:hideMark/>
          </w:tcPr>
          <w:p w14:paraId="63E990C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bottom"/>
            <w:hideMark/>
          </w:tcPr>
          <w:p w14:paraId="1263F9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2064FA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20.800</w:t>
            </w:r>
          </w:p>
        </w:tc>
        <w:tc>
          <w:tcPr>
            <w:tcW w:w="1678" w:type="dxa"/>
            <w:tcBorders>
              <w:top w:val="nil"/>
              <w:left w:val="nil"/>
              <w:bottom w:val="nil"/>
              <w:right w:val="nil"/>
            </w:tcBorders>
            <w:shd w:val="clear" w:color="auto" w:fill="auto"/>
            <w:noWrap/>
            <w:vAlign w:val="bottom"/>
            <w:hideMark/>
          </w:tcPr>
          <w:p w14:paraId="5CF1B98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20.800</w:t>
            </w:r>
          </w:p>
        </w:tc>
      </w:tr>
      <w:tr w:rsidR="00440ED3" w:rsidRPr="00440ED3" w14:paraId="205E3AEC" w14:textId="77777777" w:rsidTr="00440ED3">
        <w:trPr>
          <w:trHeight w:val="284"/>
        </w:trPr>
        <w:tc>
          <w:tcPr>
            <w:tcW w:w="873" w:type="dxa"/>
            <w:tcBorders>
              <w:top w:val="nil"/>
              <w:left w:val="nil"/>
              <w:bottom w:val="nil"/>
              <w:right w:val="nil"/>
            </w:tcBorders>
            <w:shd w:val="clear" w:color="auto" w:fill="auto"/>
            <w:noWrap/>
            <w:vAlign w:val="bottom"/>
            <w:hideMark/>
          </w:tcPr>
          <w:p w14:paraId="35088B2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17874</w:t>
            </w:r>
          </w:p>
        </w:tc>
        <w:tc>
          <w:tcPr>
            <w:tcW w:w="3617" w:type="dxa"/>
            <w:tcBorders>
              <w:top w:val="nil"/>
              <w:left w:val="nil"/>
              <w:bottom w:val="nil"/>
              <w:right w:val="nil"/>
            </w:tcBorders>
            <w:shd w:val="clear" w:color="auto" w:fill="auto"/>
            <w:noWrap/>
            <w:vAlign w:val="bottom"/>
            <w:hideMark/>
          </w:tcPr>
          <w:p w14:paraId="23CFEFD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Spangsvej 65</w:t>
            </w:r>
          </w:p>
        </w:tc>
        <w:tc>
          <w:tcPr>
            <w:tcW w:w="4663" w:type="dxa"/>
            <w:tcBorders>
              <w:top w:val="nil"/>
              <w:left w:val="nil"/>
              <w:bottom w:val="nil"/>
              <w:right w:val="nil"/>
            </w:tcBorders>
            <w:shd w:val="clear" w:color="auto" w:fill="auto"/>
            <w:noWrap/>
            <w:vAlign w:val="bottom"/>
            <w:hideMark/>
          </w:tcPr>
          <w:p w14:paraId="7B31420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Grumløse By, Udby</w:t>
            </w:r>
          </w:p>
        </w:tc>
        <w:tc>
          <w:tcPr>
            <w:tcW w:w="609" w:type="dxa"/>
            <w:tcBorders>
              <w:top w:val="nil"/>
              <w:left w:val="nil"/>
              <w:bottom w:val="nil"/>
              <w:right w:val="nil"/>
            </w:tcBorders>
            <w:shd w:val="clear" w:color="auto" w:fill="auto"/>
            <w:noWrap/>
            <w:vAlign w:val="bottom"/>
            <w:hideMark/>
          </w:tcPr>
          <w:p w14:paraId="2BBE08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bottom"/>
            <w:hideMark/>
          </w:tcPr>
          <w:p w14:paraId="346AB51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7CB1E02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163.300</w:t>
            </w:r>
          </w:p>
        </w:tc>
        <w:tc>
          <w:tcPr>
            <w:tcW w:w="1678" w:type="dxa"/>
            <w:tcBorders>
              <w:top w:val="nil"/>
              <w:left w:val="nil"/>
              <w:bottom w:val="nil"/>
              <w:right w:val="nil"/>
            </w:tcBorders>
            <w:shd w:val="clear" w:color="auto" w:fill="auto"/>
            <w:noWrap/>
            <w:vAlign w:val="bottom"/>
            <w:hideMark/>
          </w:tcPr>
          <w:p w14:paraId="4EF176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260.000</w:t>
            </w:r>
          </w:p>
        </w:tc>
      </w:tr>
      <w:tr w:rsidR="00440ED3" w:rsidRPr="00440ED3" w14:paraId="28B21B75" w14:textId="77777777" w:rsidTr="00440ED3">
        <w:trPr>
          <w:trHeight w:val="284"/>
        </w:trPr>
        <w:tc>
          <w:tcPr>
            <w:tcW w:w="873" w:type="dxa"/>
            <w:tcBorders>
              <w:top w:val="nil"/>
              <w:left w:val="nil"/>
              <w:bottom w:val="nil"/>
              <w:right w:val="nil"/>
            </w:tcBorders>
            <w:shd w:val="clear" w:color="auto" w:fill="auto"/>
            <w:noWrap/>
            <w:vAlign w:val="bottom"/>
            <w:hideMark/>
          </w:tcPr>
          <w:p w14:paraId="5A0723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3393</w:t>
            </w:r>
          </w:p>
        </w:tc>
        <w:tc>
          <w:tcPr>
            <w:tcW w:w="3617" w:type="dxa"/>
            <w:tcBorders>
              <w:top w:val="nil"/>
              <w:left w:val="nil"/>
              <w:bottom w:val="nil"/>
              <w:right w:val="nil"/>
            </w:tcBorders>
            <w:shd w:val="clear" w:color="auto" w:fill="auto"/>
            <w:noWrap/>
            <w:vAlign w:val="bottom"/>
            <w:hideMark/>
          </w:tcPr>
          <w:p w14:paraId="5EECFF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Sparresmindevej Vandboring</w:t>
            </w:r>
          </w:p>
        </w:tc>
        <w:tc>
          <w:tcPr>
            <w:tcW w:w="4663" w:type="dxa"/>
            <w:tcBorders>
              <w:top w:val="nil"/>
              <w:left w:val="nil"/>
              <w:bottom w:val="nil"/>
              <w:right w:val="nil"/>
            </w:tcBorders>
            <w:shd w:val="clear" w:color="auto" w:fill="auto"/>
            <w:noWrap/>
            <w:vAlign w:val="bottom"/>
            <w:hideMark/>
          </w:tcPr>
          <w:p w14:paraId="451821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Æbelnæs By, Damsholte</w:t>
            </w:r>
          </w:p>
        </w:tc>
        <w:tc>
          <w:tcPr>
            <w:tcW w:w="609" w:type="dxa"/>
            <w:tcBorders>
              <w:top w:val="nil"/>
              <w:left w:val="nil"/>
              <w:bottom w:val="nil"/>
              <w:right w:val="nil"/>
            </w:tcBorders>
            <w:shd w:val="clear" w:color="auto" w:fill="auto"/>
            <w:noWrap/>
            <w:vAlign w:val="bottom"/>
            <w:hideMark/>
          </w:tcPr>
          <w:p w14:paraId="49D2ACA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3236FCA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bottom"/>
            <w:hideMark/>
          </w:tcPr>
          <w:p w14:paraId="028684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D9719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C2E269C" w14:textId="77777777" w:rsidTr="00440ED3">
        <w:trPr>
          <w:trHeight w:val="284"/>
        </w:trPr>
        <w:tc>
          <w:tcPr>
            <w:tcW w:w="873" w:type="dxa"/>
            <w:tcBorders>
              <w:top w:val="nil"/>
              <w:left w:val="nil"/>
              <w:bottom w:val="nil"/>
              <w:right w:val="nil"/>
            </w:tcBorders>
            <w:shd w:val="clear" w:color="auto" w:fill="auto"/>
            <w:noWrap/>
            <w:vAlign w:val="bottom"/>
            <w:hideMark/>
          </w:tcPr>
          <w:p w14:paraId="53D40D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17741</w:t>
            </w:r>
          </w:p>
        </w:tc>
        <w:tc>
          <w:tcPr>
            <w:tcW w:w="3617" w:type="dxa"/>
            <w:tcBorders>
              <w:top w:val="nil"/>
              <w:left w:val="nil"/>
              <w:bottom w:val="nil"/>
              <w:right w:val="nil"/>
            </w:tcBorders>
            <w:shd w:val="clear" w:color="auto" w:fill="auto"/>
            <w:noWrap/>
            <w:vAlign w:val="bottom"/>
            <w:hideMark/>
          </w:tcPr>
          <w:p w14:paraId="09120C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Spindevænget 4</w:t>
            </w:r>
          </w:p>
        </w:tc>
        <w:tc>
          <w:tcPr>
            <w:tcW w:w="4663" w:type="dxa"/>
            <w:tcBorders>
              <w:top w:val="nil"/>
              <w:left w:val="nil"/>
              <w:bottom w:val="nil"/>
              <w:right w:val="nil"/>
            </w:tcBorders>
            <w:shd w:val="clear" w:color="auto" w:fill="auto"/>
            <w:noWrap/>
            <w:vAlign w:val="bottom"/>
            <w:hideMark/>
          </w:tcPr>
          <w:p w14:paraId="147EB77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bottom"/>
            <w:hideMark/>
          </w:tcPr>
          <w:p w14:paraId="5C5090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bottom"/>
            <w:hideMark/>
          </w:tcPr>
          <w:p w14:paraId="19D72E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F1CD0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230.600</w:t>
            </w:r>
          </w:p>
        </w:tc>
        <w:tc>
          <w:tcPr>
            <w:tcW w:w="1678" w:type="dxa"/>
            <w:tcBorders>
              <w:top w:val="nil"/>
              <w:left w:val="nil"/>
              <w:bottom w:val="nil"/>
              <w:right w:val="nil"/>
            </w:tcBorders>
            <w:shd w:val="clear" w:color="auto" w:fill="auto"/>
            <w:noWrap/>
            <w:vAlign w:val="bottom"/>
            <w:hideMark/>
          </w:tcPr>
          <w:p w14:paraId="3F730FB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230.600</w:t>
            </w:r>
          </w:p>
        </w:tc>
      </w:tr>
      <w:tr w:rsidR="00440ED3" w:rsidRPr="00440ED3" w14:paraId="38C9C8B8" w14:textId="77777777" w:rsidTr="00440ED3">
        <w:trPr>
          <w:trHeight w:val="284"/>
        </w:trPr>
        <w:tc>
          <w:tcPr>
            <w:tcW w:w="873" w:type="dxa"/>
            <w:tcBorders>
              <w:top w:val="nil"/>
              <w:left w:val="nil"/>
              <w:bottom w:val="nil"/>
              <w:right w:val="nil"/>
            </w:tcBorders>
            <w:shd w:val="clear" w:color="auto" w:fill="auto"/>
            <w:noWrap/>
            <w:vAlign w:val="bottom"/>
            <w:hideMark/>
          </w:tcPr>
          <w:p w14:paraId="518C0DA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5720</w:t>
            </w:r>
          </w:p>
        </w:tc>
        <w:tc>
          <w:tcPr>
            <w:tcW w:w="3617" w:type="dxa"/>
            <w:tcBorders>
              <w:top w:val="nil"/>
              <w:left w:val="nil"/>
              <w:bottom w:val="nil"/>
              <w:right w:val="nil"/>
            </w:tcBorders>
            <w:shd w:val="clear" w:color="auto" w:fill="auto"/>
            <w:noWrap/>
            <w:vAlign w:val="bottom"/>
            <w:hideMark/>
          </w:tcPr>
          <w:p w14:paraId="04F5B25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Sprovegade 12</w:t>
            </w:r>
          </w:p>
        </w:tc>
        <w:tc>
          <w:tcPr>
            <w:tcW w:w="4663" w:type="dxa"/>
            <w:tcBorders>
              <w:top w:val="nil"/>
              <w:left w:val="nil"/>
              <w:bottom w:val="nil"/>
              <w:right w:val="nil"/>
            </w:tcBorders>
            <w:shd w:val="clear" w:color="auto" w:fill="auto"/>
            <w:noWrap/>
            <w:vAlign w:val="bottom"/>
            <w:hideMark/>
          </w:tcPr>
          <w:p w14:paraId="60C77D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Sprove By, Damsholte</w:t>
            </w:r>
          </w:p>
        </w:tc>
        <w:tc>
          <w:tcPr>
            <w:tcW w:w="609" w:type="dxa"/>
            <w:tcBorders>
              <w:top w:val="nil"/>
              <w:left w:val="nil"/>
              <w:bottom w:val="nil"/>
              <w:right w:val="nil"/>
            </w:tcBorders>
            <w:shd w:val="clear" w:color="auto" w:fill="auto"/>
            <w:noWrap/>
            <w:vAlign w:val="bottom"/>
            <w:hideMark/>
          </w:tcPr>
          <w:p w14:paraId="601A5C2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6E4E03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1DA12D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217.500</w:t>
            </w:r>
          </w:p>
        </w:tc>
        <w:tc>
          <w:tcPr>
            <w:tcW w:w="1678" w:type="dxa"/>
            <w:tcBorders>
              <w:top w:val="nil"/>
              <w:left w:val="nil"/>
              <w:bottom w:val="nil"/>
              <w:right w:val="nil"/>
            </w:tcBorders>
            <w:shd w:val="clear" w:color="auto" w:fill="auto"/>
            <w:noWrap/>
            <w:vAlign w:val="bottom"/>
            <w:hideMark/>
          </w:tcPr>
          <w:p w14:paraId="661117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217.500</w:t>
            </w:r>
          </w:p>
        </w:tc>
      </w:tr>
      <w:tr w:rsidR="00440ED3" w:rsidRPr="00440ED3" w14:paraId="6DA83337" w14:textId="77777777" w:rsidTr="00440ED3">
        <w:trPr>
          <w:trHeight w:val="284"/>
        </w:trPr>
        <w:tc>
          <w:tcPr>
            <w:tcW w:w="873" w:type="dxa"/>
            <w:tcBorders>
              <w:top w:val="nil"/>
              <w:left w:val="nil"/>
              <w:bottom w:val="nil"/>
              <w:right w:val="nil"/>
            </w:tcBorders>
            <w:shd w:val="clear" w:color="auto" w:fill="auto"/>
            <w:noWrap/>
            <w:vAlign w:val="bottom"/>
            <w:hideMark/>
          </w:tcPr>
          <w:p w14:paraId="302600C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5755</w:t>
            </w:r>
          </w:p>
        </w:tc>
        <w:tc>
          <w:tcPr>
            <w:tcW w:w="3617" w:type="dxa"/>
            <w:tcBorders>
              <w:top w:val="nil"/>
              <w:left w:val="nil"/>
              <w:bottom w:val="nil"/>
              <w:right w:val="nil"/>
            </w:tcBorders>
            <w:shd w:val="clear" w:color="auto" w:fill="auto"/>
            <w:noWrap/>
            <w:vAlign w:val="bottom"/>
            <w:hideMark/>
          </w:tcPr>
          <w:p w14:paraId="3CF7B1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Sprovegade Branddam</w:t>
            </w:r>
          </w:p>
        </w:tc>
        <w:tc>
          <w:tcPr>
            <w:tcW w:w="4663" w:type="dxa"/>
            <w:tcBorders>
              <w:top w:val="nil"/>
              <w:left w:val="nil"/>
              <w:bottom w:val="nil"/>
              <w:right w:val="nil"/>
            </w:tcBorders>
            <w:shd w:val="clear" w:color="auto" w:fill="auto"/>
            <w:noWrap/>
            <w:vAlign w:val="bottom"/>
            <w:hideMark/>
          </w:tcPr>
          <w:p w14:paraId="0566F65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Sprove By, Damsholte</w:t>
            </w:r>
          </w:p>
        </w:tc>
        <w:tc>
          <w:tcPr>
            <w:tcW w:w="609" w:type="dxa"/>
            <w:tcBorders>
              <w:top w:val="nil"/>
              <w:left w:val="nil"/>
              <w:bottom w:val="nil"/>
              <w:right w:val="nil"/>
            </w:tcBorders>
            <w:shd w:val="clear" w:color="auto" w:fill="auto"/>
            <w:noWrap/>
            <w:vAlign w:val="bottom"/>
            <w:hideMark/>
          </w:tcPr>
          <w:p w14:paraId="5A06051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33FDD26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2B7E19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FB4944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F82C0DC" w14:textId="77777777" w:rsidTr="00440ED3">
        <w:trPr>
          <w:trHeight w:val="284"/>
        </w:trPr>
        <w:tc>
          <w:tcPr>
            <w:tcW w:w="873" w:type="dxa"/>
            <w:tcBorders>
              <w:top w:val="nil"/>
              <w:left w:val="nil"/>
              <w:bottom w:val="nil"/>
              <w:right w:val="nil"/>
            </w:tcBorders>
            <w:shd w:val="clear" w:color="auto" w:fill="auto"/>
            <w:noWrap/>
            <w:vAlign w:val="bottom"/>
            <w:hideMark/>
          </w:tcPr>
          <w:p w14:paraId="68C1A842"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6860DFBD"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677447D9"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72F54923"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4703C6D7"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76EFFB25"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326CF96A" w14:textId="77777777" w:rsidTr="00440ED3">
        <w:trPr>
          <w:trHeight w:val="284"/>
        </w:trPr>
        <w:tc>
          <w:tcPr>
            <w:tcW w:w="873" w:type="dxa"/>
            <w:tcBorders>
              <w:top w:val="nil"/>
              <w:left w:val="nil"/>
              <w:bottom w:val="nil"/>
              <w:right w:val="nil"/>
            </w:tcBorders>
            <w:shd w:val="clear" w:color="auto" w:fill="auto"/>
            <w:noWrap/>
            <w:vAlign w:val="bottom"/>
            <w:hideMark/>
          </w:tcPr>
          <w:p w14:paraId="062DB3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23147</w:t>
            </w:r>
          </w:p>
        </w:tc>
        <w:tc>
          <w:tcPr>
            <w:tcW w:w="3617" w:type="dxa"/>
            <w:tcBorders>
              <w:top w:val="nil"/>
              <w:left w:val="nil"/>
              <w:bottom w:val="nil"/>
              <w:right w:val="nil"/>
            </w:tcBorders>
            <w:shd w:val="clear" w:color="auto" w:fill="auto"/>
            <w:noWrap/>
            <w:vAlign w:val="bottom"/>
            <w:hideMark/>
          </w:tcPr>
          <w:p w14:paraId="2239FE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Spættevej</w:t>
            </w:r>
          </w:p>
        </w:tc>
        <w:tc>
          <w:tcPr>
            <w:tcW w:w="4663" w:type="dxa"/>
            <w:tcBorders>
              <w:top w:val="nil"/>
              <w:left w:val="nil"/>
              <w:bottom w:val="nil"/>
              <w:right w:val="nil"/>
            </w:tcBorders>
            <w:shd w:val="clear" w:color="auto" w:fill="auto"/>
            <w:noWrap/>
            <w:vAlign w:val="bottom"/>
            <w:hideMark/>
          </w:tcPr>
          <w:p w14:paraId="25D87D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7D4BF0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654F9BE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BX</w:t>
            </w:r>
          </w:p>
        </w:tc>
        <w:tc>
          <w:tcPr>
            <w:tcW w:w="1678" w:type="dxa"/>
            <w:tcBorders>
              <w:top w:val="nil"/>
              <w:left w:val="nil"/>
              <w:bottom w:val="nil"/>
              <w:right w:val="nil"/>
            </w:tcBorders>
            <w:shd w:val="clear" w:color="auto" w:fill="auto"/>
            <w:noWrap/>
            <w:vAlign w:val="bottom"/>
            <w:hideMark/>
          </w:tcPr>
          <w:p w14:paraId="3A1DFC5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B673B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D1673A7" w14:textId="77777777" w:rsidTr="00440ED3">
        <w:trPr>
          <w:trHeight w:val="284"/>
        </w:trPr>
        <w:tc>
          <w:tcPr>
            <w:tcW w:w="873" w:type="dxa"/>
            <w:tcBorders>
              <w:top w:val="nil"/>
              <w:left w:val="nil"/>
              <w:bottom w:val="nil"/>
              <w:right w:val="nil"/>
            </w:tcBorders>
            <w:shd w:val="clear" w:color="auto" w:fill="auto"/>
            <w:noWrap/>
            <w:vAlign w:val="bottom"/>
            <w:hideMark/>
          </w:tcPr>
          <w:p w14:paraId="19A933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11245</w:t>
            </w:r>
          </w:p>
        </w:tc>
        <w:tc>
          <w:tcPr>
            <w:tcW w:w="3617" w:type="dxa"/>
            <w:tcBorders>
              <w:top w:val="nil"/>
              <w:left w:val="nil"/>
              <w:bottom w:val="nil"/>
              <w:right w:val="nil"/>
            </w:tcBorders>
            <w:shd w:val="clear" w:color="auto" w:fill="auto"/>
            <w:noWrap/>
            <w:vAlign w:val="bottom"/>
            <w:hideMark/>
          </w:tcPr>
          <w:p w14:paraId="0B1ED1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Lind Gade Gadejord</w:t>
            </w:r>
          </w:p>
        </w:tc>
        <w:tc>
          <w:tcPr>
            <w:tcW w:w="4663" w:type="dxa"/>
            <w:tcBorders>
              <w:top w:val="nil"/>
              <w:left w:val="nil"/>
              <w:bottom w:val="nil"/>
              <w:right w:val="nil"/>
            </w:tcBorders>
            <w:shd w:val="clear" w:color="auto" w:fill="auto"/>
            <w:noWrap/>
            <w:vAlign w:val="bottom"/>
            <w:hideMark/>
          </w:tcPr>
          <w:p w14:paraId="3862580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 Lind By, Damsholte</w:t>
            </w:r>
          </w:p>
        </w:tc>
        <w:tc>
          <w:tcPr>
            <w:tcW w:w="609" w:type="dxa"/>
            <w:tcBorders>
              <w:top w:val="nil"/>
              <w:left w:val="nil"/>
              <w:bottom w:val="nil"/>
              <w:right w:val="nil"/>
            </w:tcBorders>
            <w:shd w:val="clear" w:color="auto" w:fill="auto"/>
            <w:noWrap/>
            <w:vAlign w:val="bottom"/>
            <w:hideMark/>
          </w:tcPr>
          <w:p w14:paraId="2FD78F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bottom"/>
            <w:hideMark/>
          </w:tcPr>
          <w:p w14:paraId="7BA56F9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4B6891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9B4ED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BC3B1DA" w14:textId="77777777" w:rsidTr="00440ED3">
        <w:trPr>
          <w:trHeight w:val="284"/>
        </w:trPr>
        <w:tc>
          <w:tcPr>
            <w:tcW w:w="873" w:type="dxa"/>
            <w:tcBorders>
              <w:top w:val="nil"/>
              <w:left w:val="nil"/>
              <w:bottom w:val="nil"/>
              <w:right w:val="nil"/>
            </w:tcBorders>
            <w:shd w:val="clear" w:color="auto" w:fill="auto"/>
            <w:noWrap/>
            <w:vAlign w:val="bottom"/>
            <w:hideMark/>
          </w:tcPr>
          <w:p w14:paraId="115FC03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2883</w:t>
            </w:r>
          </w:p>
        </w:tc>
        <w:tc>
          <w:tcPr>
            <w:tcW w:w="3617" w:type="dxa"/>
            <w:tcBorders>
              <w:top w:val="nil"/>
              <w:left w:val="nil"/>
              <w:bottom w:val="nil"/>
              <w:right w:val="nil"/>
            </w:tcBorders>
            <w:shd w:val="clear" w:color="auto" w:fill="auto"/>
            <w:noWrap/>
            <w:vAlign w:val="bottom"/>
            <w:hideMark/>
          </w:tcPr>
          <w:p w14:paraId="215E8D4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Stadionvej</w:t>
            </w:r>
          </w:p>
        </w:tc>
        <w:tc>
          <w:tcPr>
            <w:tcW w:w="4663" w:type="dxa"/>
            <w:tcBorders>
              <w:top w:val="nil"/>
              <w:left w:val="nil"/>
              <w:bottom w:val="nil"/>
              <w:right w:val="nil"/>
            </w:tcBorders>
            <w:shd w:val="clear" w:color="auto" w:fill="auto"/>
            <w:noWrap/>
            <w:vAlign w:val="bottom"/>
            <w:hideMark/>
          </w:tcPr>
          <w:p w14:paraId="435F6B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3EB4DDF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3BB34DC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AÆ</w:t>
            </w:r>
          </w:p>
        </w:tc>
        <w:tc>
          <w:tcPr>
            <w:tcW w:w="1678" w:type="dxa"/>
            <w:tcBorders>
              <w:top w:val="nil"/>
              <w:left w:val="nil"/>
              <w:bottom w:val="nil"/>
              <w:right w:val="nil"/>
            </w:tcBorders>
            <w:shd w:val="clear" w:color="auto" w:fill="auto"/>
            <w:noWrap/>
            <w:vAlign w:val="bottom"/>
            <w:hideMark/>
          </w:tcPr>
          <w:p w14:paraId="68BC96D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44.800</w:t>
            </w:r>
          </w:p>
        </w:tc>
        <w:tc>
          <w:tcPr>
            <w:tcW w:w="1678" w:type="dxa"/>
            <w:tcBorders>
              <w:top w:val="nil"/>
              <w:left w:val="nil"/>
              <w:bottom w:val="nil"/>
              <w:right w:val="nil"/>
            </w:tcBorders>
            <w:shd w:val="clear" w:color="auto" w:fill="auto"/>
            <w:noWrap/>
            <w:vAlign w:val="bottom"/>
            <w:hideMark/>
          </w:tcPr>
          <w:p w14:paraId="25F3F9D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44.800</w:t>
            </w:r>
          </w:p>
        </w:tc>
      </w:tr>
      <w:tr w:rsidR="00440ED3" w:rsidRPr="00440ED3" w14:paraId="4698E998" w14:textId="77777777" w:rsidTr="00440ED3">
        <w:trPr>
          <w:trHeight w:val="284"/>
        </w:trPr>
        <w:tc>
          <w:tcPr>
            <w:tcW w:w="873" w:type="dxa"/>
            <w:tcBorders>
              <w:top w:val="nil"/>
              <w:left w:val="nil"/>
              <w:bottom w:val="nil"/>
              <w:right w:val="nil"/>
            </w:tcBorders>
            <w:shd w:val="clear" w:color="auto" w:fill="auto"/>
            <w:noWrap/>
            <w:vAlign w:val="bottom"/>
            <w:hideMark/>
          </w:tcPr>
          <w:p w14:paraId="3D8AB3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11881</w:t>
            </w:r>
          </w:p>
        </w:tc>
        <w:tc>
          <w:tcPr>
            <w:tcW w:w="3617" w:type="dxa"/>
            <w:tcBorders>
              <w:top w:val="nil"/>
              <w:left w:val="nil"/>
              <w:bottom w:val="nil"/>
              <w:right w:val="nil"/>
            </w:tcBorders>
            <w:shd w:val="clear" w:color="auto" w:fill="auto"/>
            <w:noWrap/>
            <w:vAlign w:val="bottom"/>
            <w:hideMark/>
          </w:tcPr>
          <w:p w14:paraId="0D10C9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Stadionvej 2 A - Sportspl.</w:t>
            </w:r>
          </w:p>
        </w:tc>
        <w:tc>
          <w:tcPr>
            <w:tcW w:w="4663" w:type="dxa"/>
            <w:tcBorders>
              <w:top w:val="nil"/>
              <w:left w:val="nil"/>
              <w:bottom w:val="nil"/>
              <w:right w:val="nil"/>
            </w:tcBorders>
            <w:shd w:val="clear" w:color="auto" w:fill="auto"/>
            <w:noWrap/>
            <w:vAlign w:val="bottom"/>
            <w:hideMark/>
          </w:tcPr>
          <w:p w14:paraId="581BED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42793A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w:t>
            </w:r>
          </w:p>
        </w:tc>
        <w:tc>
          <w:tcPr>
            <w:tcW w:w="490" w:type="dxa"/>
            <w:tcBorders>
              <w:top w:val="nil"/>
              <w:left w:val="nil"/>
              <w:bottom w:val="nil"/>
              <w:right w:val="nil"/>
            </w:tcBorders>
            <w:shd w:val="clear" w:color="auto" w:fill="auto"/>
            <w:noWrap/>
            <w:vAlign w:val="bottom"/>
            <w:hideMark/>
          </w:tcPr>
          <w:p w14:paraId="3FD351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BR</w:t>
            </w:r>
          </w:p>
        </w:tc>
        <w:tc>
          <w:tcPr>
            <w:tcW w:w="1678" w:type="dxa"/>
            <w:tcBorders>
              <w:top w:val="nil"/>
              <w:left w:val="nil"/>
              <w:bottom w:val="nil"/>
              <w:right w:val="nil"/>
            </w:tcBorders>
            <w:shd w:val="clear" w:color="auto" w:fill="auto"/>
            <w:noWrap/>
            <w:vAlign w:val="bottom"/>
            <w:hideMark/>
          </w:tcPr>
          <w:p w14:paraId="28DC1E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1.231.400</w:t>
            </w:r>
          </w:p>
        </w:tc>
        <w:tc>
          <w:tcPr>
            <w:tcW w:w="1678" w:type="dxa"/>
            <w:tcBorders>
              <w:top w:val="nil"/>
              <w:left w:val="nil"/>
              <w:bottom w:val="nil"/>
              <w:right w:val="nil"/>
            </w:tcBorders>
            <w:shd w:val="clear" w:color="auto" w:fill="auto"/>
            <w:noWrap/>
            <w:vAlign w:val="bottom"/>
            <w:hideMark/>
          </w:tcPr>
          <w:p w14:paraId="1F8EDB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1.231.400</w:t>
            </w:r>
          </w:p>
        </w:tc>
      </w:tr>
      <w:tr w:rsidR="00440ED3" w:rsidRPr="00440ED3" w14:paraId="299B3FEB" w14:textId="77777777" w:rsidTr="00440ED3">
        <w:trPr>
          <w:trHeight w:val="284"/>
        </w:trPr>
        <w:tc>
          <w:tcPr>
            <w:tcW w:w="873" w:type="dxa"/>
            <w:tcBorders>
              <w:top w:val="nil"/>
              <w:left w:val="nil"/>
              <w:bottom w:val="nil"/>
              <w:right w:val="nil"/>
            </w:tcBorders>
            <w:shd w:val="clear" w:color="auto" w:fill="auto"/>
            <w:noWrap/>
            <w:vAlign w:val="bottom"/>
            <w:hideMark/>
          </w:tcPr>
          <w:p w14:paraId="734650C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1573</w:t>
            </w:r>
          </w:p>
        </w:tc>
        <w:tc>
          <w:tcPr>
            <w:tcW w:w="3617" w:type="dxa"/>
            <w:tcBorders>
              <w:top w:val="nil"/>
              <w:left w:val="nil"/>
              <w:bottom w:val="nil"/>
              <w:right w:val="nil"/>
            </w:tcBorders>
            <w:shd w:val="clear" w:color="auto" w:fill="auto"/>
            <w:noWrap/>
            <w:vAlign w:val="bottom"/>
            <w:hideMark/>
          </w:tcPr>
          <w:p w14:paraId="6B958C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Stationsvej 3 (4735)</w:t>
            </w:r>
          </w:p>
        </w:tc>
        <w:tc>
          <w:tcPr>
            <w:tcW w:w="4663" w:type="dxa"/>
            <w:tcBorders>
              <w:top w:val="nil"/>
              <w:left w:val="nil"/>
              <w:bottom w:val="nil"/>
              <w:right w:val="nil"/>
            </w:tcBorders>
            <w:shd w:val="clear" w:color="auto" w:fill="auto"/>
            <w:noWrap/>
            <w:vAlign w:val="bottom"/>
            <w:hideMark/>
          </w:tcPr>
          <w:p w14:paraId="6340C8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4748FED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w:t>
            </w:r>
          </w:p>
        </w:tc>
        <w:tc>
          <w:tcPr>
            <w:tcW w:w="490" w:type="dxa"/>
            <w:tcBorders>
              <w:top w:val="nil"/>
              <w:left w:val="nil"/>
              <w:bottom w:val="nil"/>
              <w:right w:val="nil"/>
            </w:tcBorders>
            <w:shd w:val="clear" w:color="auto" w:fill="auto"/>
            <w:noWrap/>
            <w:vAlign w:val="bottom"/>
            <w:hideMark/>
          </w:tcPr>
          <w:p w14:paraId="5665217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00C1EE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990.000</w:t>
            </w:r>
          </w:p>
        </w:tc>
        <w:tc>
          <w:tcPr>
            <w:tcW w:w="1678" w:type="dxa"/>
            <w:tcBorders>
              <w:top w:val="nil"/>
              <w:left w:val="nil"/>
              <w:bottom w:val="nil"/>
              <w:right w:val="nil"/>
            </w:tcBorders>
            <w:shd w:val="clear" w:color="auto" w:fill="auto"/>
            <w:noWrap/>
            <w:vAlign w:val="bottom"/>
            <w:hideMark/>
          </w:tcPr>
          <w:p w14:paraId="2AEB8D5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1.900.000</w:t>
            </w:r>
          </w:p>
        </w:tc>
      </w:tr>
      <w:tr w:rsidR="00440ED3" w:rsidRPr="00440ED3" w14:paraId="6EC07B31" w14:textId="77777777" w:rsidTr="00440ED3">
        <w:trPr>
          <w:trHeight w:val="284"/>
        </w:trPr>
        <w:tc>
          <w:tcPr>
            <w:tcW w:w="873" w:type="dxa"/>
            <w:tcBorders>
              <w:top w:val="nil"/>
              <w:left w:val="nil"/>
              <w:bottom w:val="nil"/>
              <w:right w:val="nil"/>
            </w:tcBorders>
            <w:shd w:val="clear" w:color="auto" w:fill="auto"/>
            <w:noWrap/>
            <w:vAlign w:val="bottom"/>
            <w:hideMark/>
          </w:tcPr>
          <w:p w14:paraId="43EFE7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6692</w:t>
            </w:r>
          </w:p>
        </w:tc>
        <w:tc>
          <w:tcPr>
            <w:tcW w:w="3617" w:type="dxa"/>
            <w:tcBorders>
              <w:top w:val="nil"/>
              <w:left w:val="nil"/>
              <w:bottom w:val="nil"/>
              <w:right w:val="nil"/>
            </w:tcBorders>
            <w:shd w:val="clear" w:color="auto" w:fill="auto"/>
            <w:noWrap/>
            <w:vAlign w:val="bottom"/>
            <w:hideMark/>
          </w:tcPr>
          <w:p w14:paraId="659153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Stenminevej 5</w:t>
            </w:r>
          </w:p>
        </w:tc>
        <w:tc>
          <w:tcPr>
            <w:tcW w:w="4663" w:type="dxa"/>
            <w:tcBorders>
              <w:top w:val="nil"/>
              <w:left w:val="nil"/>
              <w:bottom w:val="nil"/>
              <w:right w:val="nil"/>
            </w:tcBorders>
            <w:shd w:val="clear" w:color="auto" w:fill="auto"/>
            <w:noWrap/>
            <w:vAlign w:val="bottom"/>
            <w:hideMark/>
          </w:tcPr>
          <w:p w14:paraId="13320C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bottom"/>
            <w:hideMark/>
          </w:tcPr>
          <w:p w14:paraId="0223863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w:t>
            </w:r>
          </w:p>
        </w:tc>
        <w:tc>
          <w:tcPr>
            <w:tcW w:w="490" w:type="dxa"/>
            <w:tcBorders>
              <w:top w:val="nil"/>
              <w:left w:val="nil"/>
              <w:bottom w:val="nil"/>
              <w:right w:val="nil"/>
            </w:tcBorders>
            <w:shd w:val="clear" w:color="auto" w:fill="auto"/>
            <w:noWrap/>
            <w:vAlign w:val="bottom"/>
            <w:hideMark/>
          </w:tcPr>
          <w:p w14:paraId="27E104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bottom"/>
            <w:hideMark/>
          </w:tcPr>
          <w:p w14:paraId="7E7D8E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1CF0A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690BDF4" w14:textId="77777777" w:rsidTr="00440ED3">
        <w:trPr>
          <w:trHeight w:val="284"/>
        </w:trPr>
        <w:tc>
          <w:tcPr>
            <w:tcW w:w="873" w:type="dxa"/>
            <w:tcBorders>
              <w:top w:val="nil"/>
              <w:left w:val="nil"/>
              <w:bottom w:val="nil"/>
              <w:right w:val="nil"/>
            </w:tcBorders>
            <w:shd w:val="clear" w:color="auto" w:fill="auto"/>
            <w:noWrap/>
            <w:vAlign w:val="bottom"/>
            <w:hideMark/>
          </w:tcPr>
          <w:p w14:paraId="694300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14111</w:t>
            </w:r>
          </w:p>
        </w:tc>
        <w:tc>
          <w:tcPr>
            <w:tcW w:w="3617" w:type="dxa"/>
            <w:tcBorders>
              <w:top w:val="nil"/>
              <w:left w:val="nil"/>
              <w:bottom w:val="nil"/>
              <w:right w:val="nil"/>
            </w:tcBorders>
            <w:shd w:val="clear" w:color="auto" w:fill="auto"/>
            <w:noWrap/>
            <w:vAlign w:val="bottom"/>
            <w:hideMark/>
          </w:tcPr>
          <w:p w14:paraId="4A652F3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14:paraId="26D111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3D9BD7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83</w:t>
            </w:r>
          </w:p>
        </w:tc>
        <w:tc>
          <w:tcPr>
            <w:tcW w:w="490" w:type="dxa"/>
            <w:tcBorders>
              <w:top w:val="nil"/>
              <w:left w:val="nil"/>
              <w:bottom w:val="nil"/>
              <w:right w:val="nil"/>
            </w:tcBorders>
            <w:shd w:val="clear" w:color="auto" w:fill="auto"/>
            <w:noWrap/>
            <w:vAlign w:val="bottom"/>
            <w:hideMark/>
          </w:tcPr>
          <w:p w14:paraId="1EA8D09B"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D578D5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800</w:t>
            </w:r>
          </w:p>
        </w:tc>
        <w:tc>
          <w:tcPr>
            <w:tcW w:w="1678" w:type="dxa"/>
            <w:tcBorders>
              <w:top w:val="nil"/>
              <w:left w:val="nil"/>
              <w:bottom w:val="nil"/>
              <w:right w:val="nil"/>
            </w:tcBorders>
            <w:shd w:val="clear" w:color="auto" w:fill="auto"/>
            <w:noWrap/>
            <w:vAlign w:val="bottom"/>
            <w:hideMark/>
          </w:tcPr>
          <w:p w14:paraId="32D73EC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800</w:t>
            </w:r>
          </w:p>
        </w:tc>
      </w:tr>
      <w:tr w:rsidR="00440ED3" w:rsidRPr="00440ED3" w14:paraId="22624177" w14:textId="77777777" w:rsidTr="00440ED3">
        <w:trPr>
          <w:trHeight w:val="284"/>
        </w:trPr>
        <w:tc>
          <w:tcPr>
            <w:tcW w:w="873" w:type="dxa"/>
            <w:tcBorders>
              <w:top w:val="nil"/>
              <w:left w:val="nil"/>
              <w:bottom w:val="nil"/>
              <w:right w:val="nil"/>
            </w:tcBorders>
            <w:shd w:val="clear" w:color="auto" w:fill="auto"/>
            <w:noWrap/>
            <w:vAlign w:val="bottom"/>
            <w:hideMark/>
          </w:tcPr>
          <w:p w14:paraId="79D3E2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14126</w:t>
            </w:r>
          </w:p>
        </w:tc>
        <w:tc>
          <w:tcPr>
            <w:tcW w:w="3617" w:type="dxa"/>
            <w:tcBorders>
              <w:top w:val="nil"/>
              <w:left w:val="nil"/>
              <w:bottom w:val="nil"/>
              <w:right w:val="nil"/>
            </w:tcBorders>
            <w:shd w:val="clear" w:color="auto" w:fill="auto"/>
            <w:noWrap/>
            <w:vAlign w:val="bottom"/>
            <w:hideMark/>
          </w:tcPr>
          <w:p w14:paraId="50ACDB8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14:paraId="126F60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55DDA0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116</w:t>
            </w:r>
          </w:p>
        </w:tc>
        <w:tc>
          <w:tcPr>
            <w:tcW w:w="490" w:type="dxa"/>
            <w:tcBorders>
              <w:top w:val="nil"/>
              <w:left w:val="nil"/>
              <w:bottom w:val="nil"/>
              <w:right w:val="nil"/>
            </w:tcBorders>
            <w:shd w:val="clear" w:color="auto" w:fill="auto"/>
            <w:noWrap/>
            <w:vAlign w:val="bottom"/>
            <w:hideMark/>
          </w:tcPr>
          <w:p w14:paraId="32716FCB"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4DA7DF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4.500</w:t>
            </w:r>
          </w:p>
        </w:tc>
        <w:tc>
          <w:tcPr>
            <w:tcW w:w="1678" w:type="dxa"/>
            <w:tcBorders>
              <w:top w:val="nil"/>
              <w:left w:val="nil"/>
              <w:bottom w:val="nil"/>
              <w:right w:val="nil"/>
            </w:tcBorders>
            <w:shd w:val="clear" w:color="auto" w:fill="auto"/>
            <w:noWrap/>
            <w:vAlign w:val="bottom"/>
            <w:hideMark/>
          </w:tcPr>
          <w:p w14:paraId="0D20121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4.500</w:t>
            </w:r>
          </w:p>
        </w:tc>
      </w:tr>
      <w:tr w:rsidR="00440ED3" w:rsidRPr="00440ED3" w14:paraId="0FFDD52F" w14:textId="77777777" w:rsidTr="00440ED3">
        <w:trPr>
          <w:trHeight w:val="284"/>
        </w:trPr>
        <w:tc>
          <w:tcPr>
            <w:tcW w:w="873" w:type="dxa"/>
            <w:tcBorders>
              <w:top w:val="nil"/>
              <w:left w:val="nil"/>
              <w:bottom w:val="nil"/>
              <w:right w:val="nil"/>
            </w:tcBorders>
            <w:shd w:val="clear" w:color="auto" w:fill="auto"/>
            <w:noWrap/>
            <w:vAlign w:val="bottom"/>
            <w:hideMark/>
          </w:tcPr>
          <w:p w14:paraId="2E762E8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14102</w:t>
            </w:r>
          </w:p>
        </w:tc>
        <w:tc>
          <w:tcPr>
            <w:tcW w:w="3617" w:type="dxa"/>
            <w:tcBorders>
              <w:top w:val="nil"/>
              <w:left w:val="nil"/>
              <w:bottom w:val="nil"/>
              <w:right w:val="nil"/>
            </w:tcBorders>
            <w:shd w:val="clear" w:color="auto" w:fill="auto"/>
            <w:noWrap/>
            <w:vAlign w:val="bottom"/>
            <w:hideMark/>
          </w:tcPr>
          <w:p w14:paraId="06E4932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14:paraId="09EE98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214D581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72</w:t>
            </w:r>
          </w:p>
        </w:tc>
        <w:tc>
          <w:tcPr>
            <w:tcW w:w="490" w:type="dxa"/>
            <w:tcBorders>
              <w:top w:val="nil"/>
              <w:left w:val="nil"/>
              <w:bottom w:val="nil"/>
              <w:right w:val="nil"/>
            </w:tcBorders>
            <w:shd w:val="clear" w:color="auto" w:fill="auto"/>
            <w:noWrap/>
            <w:vAlign w:val="bottom"/>
            <w:hideMark/>
          </w:tcPr>
          <w:p w14:paraId="2F383003"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996A0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900</w:t>
            </w:r>
          </w:p>
        </w:tc>
        <w:tc>
          <w:tcPr>
            <w:tcW w:w="1678" w:type="dxa"/>
            <w:tcBorders>
              <w:top w:val="nil"/>
              <w:left w:val="nil"/>
              <w:bottom w:val="nil"/>
              <w:right w:val="nil"/>
            </w:tcBorders>
            <w:shd w:val="clear" w:color="auto" w:fill="auto"/>
            <w:noWrap/>
            <w:vAlign w:val="bottom"/>
            <w:hideMark/>
          </w:tcPr>
          <w:p w14:paraId="4299592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900</w:t>
            </w:r>
          </w:p>
        </w:tc>
      </w:tr>
      <w:tr w:rsidR="00440ED3" w:rsidRPr="00440ED3" w14:paraId="3717ED20" w14:textId="77777777" w:rsidTr="00440ED3">
        <w:trPr>
          <w:trHeight w:val="284"/>
        </w:trPr>
        <w:tc>
          <w:tcPr>
            <w:tcW w:w="873" w:type="dxa"/>
            <w:tcBorders>
              <w:top w:val="nil"/>
              <w:left w:val="nil"/>
              <w:bottom w:val="nil"/>
              <w:right w:val="nil"/>
            </w:tcBorders>
            <w:shd w:val="clear" w:color="auto" w:fill="auto"/>
            <w:noWrap/>
            <w:vAlign w:val="bottom"/>
            <w:hideMark/>
          </w:tcPr>
          <w:p w14:paraId="17E81F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14115</w:t>
            </w:r>
          </w:p>
        </w:tc>
        <w:tc>
          <w:tcPr>
            <w:tcW w:w="3617" w:type="dxa"/>
            <w:tcBorders>
              <w:top w:val="nil"/>
              <w:left w:val="nil"/>
              <w:bottom w:val="nil"/>
              <w:right w:val="nil"/>
            </w:tcBorders>
            <w:shd w:val="clear" w:color="auto" w:fill="auto"/>
            <w:noWrap/>
            <w:vAlign w:val="bottom"/>
            <w:hideMark/>
          </w:tcPr>
          <w:p w14:paraId="3F0976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14:paraId="690697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3CFA60F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89</w:t>
            </w:r>
          </w:p>
        </w:tc>
        <w:tc>
          <w:tcPr>
            <w:tcW w:w="490" w:type="dxa"/>
            <w:tcBorders>
              <w:top w:val="nil"/>
              <w:left w:val="nil"/>
              <w:bottom w:val="nil"/>
              <w:right w:val="nil"/>
            </w:tcBorders>
            <w:shd w:val="clear" w:color="auto" w:fill="auto"/>
            <w:noWrap/>
            <w:vAlign w:val="bottom"/>
            <w:hideMark/>
          </w:tcPr>
          <w:p w14:paraId="6C661D12"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47630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w:t>
            </w:r>
          </w:p>
        </w:tc>
        <w:tc>
          <w:tcPr>
            <w:tcW w:w="1678" w:type="dxa"/>
            <w:tcBorders>
              <w:top w:val="nil"/>
              <w:left w:val="nil"/>
              <w:bottom w:val="nil"/>
              <w:right w:val="nil"/>
            </w:tcBorders>
            <w:shd w:val="clear" w:color="auto" w:fill="auto"/>
            <w:noWrap/>
            <w:vAlign w:val="bottom"/>
            <w:hideMark/>
          </w:tcPr>
          <w:p w14:paraId="65382CB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w:t>
            </w:r>
          </w:p>
        </w:tc>
      </w:tr>
      <w:tr w:rsidR="00440ED3" w:rsidRPr="00440ED3" w14:paraId="542B09DD" w14:textId="77777777" w:rsidTr="00440ED3">
        <w:trPr>
          <w:trHeight w:val="284"/>
        </w:trPr>
        <w:tc>
          <w:tcPr>
            <w:tcW w:w="873" w:type="dxa"/>
            <w:tcBorders>
              <w:top w:val="nil"/>
              <w:left w:val="nil"/>
              <w:bottom w:val="nil"/>
              <w:right w:val="nil"/>
            </w:tcBorders>
            <w:shd w:val="clear" w:color="auto" w:fill="auto"/>
            <w:noWrap/>
            <w:vAlign w:val="bottom"/>
            <w:hideMark/>
          </w:tcPr>
          <w:p w14:paraId="2BF0C88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14123</w:t>
            </w:r>
          </w:p>
        </w:tc>
        <w:tc>
          <w:tcPr>
            <w:tcW w:w="3617" w:type="dxa"/>
            <w:tcBorders>
              <w:top w:val="nil"/>
              <w:left w:val="nil"/>
              <w:bottom w:val="nil"/>
              <w:right w:val="nil"/>
            </w:tcBorders>
            <w:shd w:val="clear" w:color="auto" w:fill="auto"/>
            <w:noWrap/>
            <w:vAlign w:val="bottom"/>
            <w:hideMark/>
          </w:tcPr>
          <w:p w14:paraId="4F48DB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14:paraId="391C60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10B4E71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w:t>
            </w:r>
          </w:p>
        </w:tc>
        <w:tc>
          <w:tcPr>
            <w:tcW w:w="490" w:type="dxa"/>
            <w:tcBorders>
              <w:top w:val="nil"/>
              <w:left w:val="nil"/>
              <w:bottom w:val="nil"/>
              <w:right w:val="nil"/>
            </w:tcBorders>
            <w:shd w:val="clear" w:color="auto" w:fill="auto"/>
            <w:noWrap/>
            <w:vAlign w:val="bottom"/>
            <w:hideMark/>
          </w:tcPr>
          <w:p w14:paraId="07126A4D"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884B2A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1.300</w:t>
            </w:r>
          </w:p>
        </w:tc>
        <w:tc>
          <w:tcPr>
            <w:tcW w:w="1678" w:type="dxa"/>
            <w:tcBorders>
              <w:top w:val="nil"/>
              <w:left w:val="nil"/>
              <w:bottom w:val="nil"/>
              <w:right w:val="nil"/>
            </w:tcBorders>
            <w:shd w:val="clear" w:color="auto" w:fill="auto"/>
            <w:noWrap/>
            <w:vAlign w:val="bottom"/>
            <w:hideMark/>
          </w:tcPr>
          <w:p w14:paraId="45C5E69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1.300</w:t>
            </w:r>
          </w:p>
        </w:tc>
      </w:tr>
      <w:tr w:rsidR="00440ED3" w:rsidRPr="00440ED3" w14:paraId="6ECB85F4" w14:textId="77777777" w:rsidTr="00440ED3">
        <w:trPr>
          <w:trHeight w:val="284"/>
        </w:trPr>
        <w:tc>
          <w:tcPr>
            <w:tcW w:w="873" w:type="dxa"/>
            <w:tcBorders>
              <w:top w:val="nil"/>
              <w:left w:val="nil"/>
              <w:bottom w:val="nil"/>
              <w:right w:val="nil"/>
            </w:tcBorders>
            <w:shd w:val="clear" w:color="auto" w:fill="auto"/>
            <w:noWrap/>
            <w:vAlign w:val="bottom"/>
            <w:hideMark/>
          </w:tcPr>
          <w:p w14:paraId="12263E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14100</w:t>
            </w:r>
          </w:p>
        </w:tc>
        <w:tc>
          <w:tcPr>
            <w:tcW w:w="3617" w:type="dxa"/>
            <w:tcBorders>
              <w:top w:val="nil"/>
              <w:left w:val="nil"/>
              <w:bottom w:val="nil"/>
              <w:right w:val="nil"/>
            </w:tcBorders>
            <w:shd w:val="clear" w:color="auto" w:fill="auto"/>
            <w:noWrap/>
            <w:vAlign w:val="bottom"/>
            <w:hideMark/>
          </w:tcPr>
          <w:p w14:paraId="602C047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14:paraId="13B4F5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2039D01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56</w:t>
            </w:r>
          </w:p>
        </w:tc>
        <w:tc>
          <w:tcPr>
            <w:tcW w:w="490" w:type="dxa"/>
            <w:tcBorders>
              <w:top w:val="nil"/>
              <w:left w:val="nil"/>
              <w:bottom w:val="nil"/>
              <w:right w:val="nil"/>
            </w:tcBorders>
            <w:shd w:val="clear" w:color="auto" w:fill="auto"/>
            <w:noWrap/>
            <w:vAlign w:val="bottom"/>
            <w:hideMark/>
          </w:tcPr>
          <w:p w14:paraId="64EFDCFD"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0FDB45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105.100</w:t>
            </w:r>
          </w:p>
        </w:tc>
        <w:tc>
          <w:tcPr>
            <w:tcW w:w="1678" w:type="dxa"/>
            <w:tcBorders>
              <w:top w:val="nil"/>
              <w:left w:val="nil"/>
              <w:bottom w:val="nil"/>
              <w:right w:val="nil"/>
            </w:tcBorders>
            <w:shd w:val="clear" w:color="auto" w:fill="auto"/>
            <w:noWrap/>
            <w:vAlign w:val="bottom"/>
            <w:hideMark/>
          </w:tcPr>
          <w:p w14:paraId="7FFB82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105.100</w:t>
            </w:r>
          </w:p>
        </w:tc>
      </w:tr>
      <w:tr w:rsidR="00440ED3" w:rsidRPr="00440ED3" w14:paraId="74F3EFF5" w14:textId="77777777" w:rsidTr="00440ED3">
        <w:trPr>
          <w:trHeight w:val="284"/>
        </w:trPr>
        <w:tc>
          <w:tcPr>
            <w:tcW w:w="873" w:type="dxa"/>
            <w:tcBorders>
              <w:top w:val="nil"/>
              <w:left w:val="nil"/>
              <w:bottom w:val="nil"/>
              <w:right w:val="nil"/>
            </w:tcBorders>
            <w:shd w:val="clear" w:color="auto" w:fill="auto"/>
            <w:noWrap/>
            <w:vAlign w:val="bottom"/>
            <w:hideMark/>
          </w:tcPr>
          <w:p w14:paraId="10DEC6D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14107</w:t>
            </w:r>
          </w:p>
        </w:tc>
        <w:tc>
          <w:tcPr>
            <w:tcW w:w="3617" w:type="dxa"/>
            <w:tcBorders>
              <w:top w:val="nil"/>
              <w:left w:val="nil"/>
              <w:bottom w:val="nil"/>
              <w:right w:val="nil"/>
            </w:tcBorders>
            <w:shd w:val="clear" w:color="auto" w:fill="auto"/>
            <w:noWrap/>
            <w:vAlign w:val="bottom"/>
            <w:hideMark/>
          </w:tcPr>
          <w:p w14:paraId="4D801B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14:paraId="46B64E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5AF605B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w:t>
            </w:r>
          </w:p>
        </w:tc>
        <w:tc>
          <w:tcPr>
            <w:tcW w:w="490" w:type="dxa"/>
            <w:tcBorders>
              <w:top w:val="nil"/>
              <w:left w:val="nil"/>
              <w:bottom w:val="nil"/>
              <w:right w:val="nil"/>
            </w:tcBorders>
            <w:shd w:val="clear" w:color="auto" w:fill="auto"/>
            <w:noWrap/>
            <w:vAlign w:val="bottom"/>
            <w:hideMark/>
          </w:tcPr>
          <w:p w14:paraId="2B460B6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9306B0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500</w:t>
            </w:r>
          </w:p>
        </w:tc>
        <w:tc>
          <w:tcPr>
            <w:tcW w:w="1678" w:type="dxa"/>
            <w:tcBorders>
              <w:top w:val="nil"/>
              <w:left w:val="nil"/>
              <w:bottom w:val="nil"/>
              <w:right w:val="nil"/>
            </w:tcBorders>
            <w:shd w:val="clear" w:color="auto" w:fill="auto"/>
            <w:noWrap/>
            <w:vAlign w:val="bottom"/>
            <w:hideMark/>
          </w:tcPr>
          <w:p w14:paraId="1186A1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500</w:t>
            </w:r>
          </w:p>
        </w:tc>
      </w:tr>
      <w:tr w:rsidR="00440ED3" w:rsidRPr="00440ED3" w14:paraId="4848E6C2" w14:textId="77777777" w:rsidTr="00440ED3">
        <w:trPr>
          <w:trHeight w:val="284"/>
        </w:trPr>
        <w:tc>
          <w:tcPr>
            <w:tcW w:w="873" w:type="dxa"/>
            <w:tcBorders>
              <w:top w:val="nil"/>
              <w:left w:val="nil"/>
              <w:bottom w:val="nil"/>
              <w:right w:val="nil"/>
            </w:tcBorders>
            <w:shd w:val="clear" w:color="auto" w:fill="auto"/>
            <w:noWrap/>
            <w:vAlign w:val="bottom"/>
            <w:hideMark/>
          </w:tcPr>
          <w:p w14:paraId="4D4992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14108</w:t>
            </w:r>
          </w:p>
        </w:tc>
        <w:tc>
          <w:tcPr>
            <w:tcW w:w="3617" w:type="dxa"/>
            <w:tcBorders>
              <w:top w:val="nil"/>
              <w:left w:val="nil"/>
              <w:bottom w:val="nil"/>
              <w:right w:val="nil"/>
            </w:tcBorders>
            <w:shd w:val="clear" w:color="auto" w:fill="auto"/>
            <w:noWrap/>
            <w:vAlign w:val="bottom"/>
            <w:hideMark/>
          </w:tcPr>
          <w:p w14:paraId="1A9835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14:paraId="5C5496B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3425FE5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77</w:t>
            </w:r>
          </w:p>
        </w:tc>
        <w:tc>
          <w:tcPr>
            <w:tcW w:w="490" w:type="dxa"/>
            <w:tcBorders>
              <w:top w:val="nil"/>
              <w:left w:val="nil"/>
              <w:bottom w:val="nil"/>
              <w:right w:val="nil"/>
            </w:tcBorders>
            <w:shd w:val="clear" w:color="auto" w:fill="auto"/>
            <w:noWrap/>
            <w:vAlign w:val="bottom"/>
            <w:hideMark/>
          </w:tcPr>
          <w:p w14:paraId="309BE52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7B2681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w:t>
            </w:r>
          </w:p>
        </w:tc>
        <w:tc>
          <w:tcPr>
            <w:tcW w:w="1678" w:type="dxa"/>
            <w:tcBorders>
              <w:top w:val="nil"/>
              <w:left w:val="nil"/>
              <w:bottom w:val="nil"/>
              <w:right w:val="nil"/>
            </w:tcBorders>
            <w:shd w:val="clear" w:color="auto" w:fill="auto"/>
            <w:noWrap/>
            <w:vAlign w:val="bottom"/>
            <w:hideMark/>
          </w:tcPr>
          <w:p w14:paraId="4251697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w:t>
            </w:r>
          </w:p>
        </w:tc>
      </w:tr>
      <w:tr w:rsidR="00440ED3" w:rsidRPr="00440ED3" w14:paraId="48BB1A96" w14:textId="77777777" w:rsidTr="00440ED3">
        <w:trPr>
          <w:trHeight w:val="284"/>
        </w:trPr>
        <w:tc>
          <w:tcPr>
            <w:tcW w:w="873" w:type="dxa"/>
            <w:tcBorders>
              <w:top w:val="nil"/>
              <w:left w:val="nil"/>
              <w:bottom w:val="nil"/>
              <w:right w:val="nil"/>
            </w:tcBorders>
            <w:shd w:val="clear" w:color="auto" w:fill="auto"/>
            <w:noWrap/>
            <w:vAlign w:val="bottom"/>
            <w:hideMark/>
          </w:tcPr>
          <w:p w14:paraId="2FC96E1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14120</w:t>
            </w:r>
          </w:p>
        </w:tc>
        <w:tc>
          <w:tcPr>
            <w:tcW w:w="3617" w:type="dxa"/>
            <w:tcBorders>
              <w:top w:val="nil"/>
              <w:left w:val="nil"/>
              <w:bottom w:val="nil"/>
              <w:right w:val="nil"/>
            </w:tcBorders>
            <w:shd w:val="clear" w:color="auto" w:fill="auto"/>
            <w:noWrap/>
            <w:vAlign w:val="bottom"/>
            <w:hideMark/>
          </w:tcPr>
          <w:p w14:paraId="5D91BC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bottom"/>
            <w:hideMark/>
          </w:tcPr>
          <w:p w14:paraId="3AECF7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2FD7D6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99</w:t>
            </w:r>
          </w:p>
        </w:tc>
        <w:tc>
          <w:tcPr>
            <w:tcW w:w="490" w:type="dxa"/>
            <w:tcBorders>
              <w:top w:val="nil"/>
              <w:left w:val="nil"/>
              <w:bottom w:val="nil"/>
              <w:right w:val="nil"/>
            </w:tcBorders>
            <w:shd w:val="clear" w:color="auto" w:fill="auto"/>
            <w:noWrap/>
            <w:vAlign w:val="bottom"/>
            <w:hideMark/>
          </w:tcPr>
          <w:p w14:paraId="063EA0AF"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BA7143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w:t>
            </w:r>
          </w:p>
        </w:tc>
        <w:tc>
          <w:tcPr>
            <w:tcW w:w="1678" w:type="dxa"/>
            <w:tcBorders>
              <w:top w:val="nil"/>
              <w:left w:val="nil"/>
              <w:bottom w:val="nil"/>
              <w:right w:val="nil"/>
            </w:tcBorders>
            <w:shd w:val="clear" w:color="auto" w:fill="auto"/>
            <w:noWrap/>
            <w:vAlign w:val="bottom"/>
            <w:hideMark/>
          </w:tcPr>
          <w:p w14:paraId="43C070F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w:t>
            </w:r>
          </w:p>
        </w:tc>
      </w:tr>
      <w:tr w:rsidR="00440ED3" w:rsidRPr="00440ED3" w14:paraId="13845CC3" w14:textId="77777777" w:rsidTr="00440ED3">
        <w:trPr>
          <w:trHeight w:val="284"/>
        </w:trPr>
        <w:tc>
          <w:tcPr>
            <w:tcW w:w="873" w:type="dxa"/>
            <w:tcBorders>
              <w:top w:val="nil"/>
              <w:left w:val="nil"/>
              <w:bottom w:val="nil"/>
              <w:right w:val="nil"/>
            </w:tcBorders>
            <w:shd w:val="clear" w:color="auto" w:fill="auto"/>
            <w:noWrap/>
            <w:vAlign w:val="bottom"/>
            <w:hideMark/>
          </w:tcPr>
          <w:p w14:paraId="4CF7B85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11531</w:t>
            </w:r>
          </w:p>
        </w:tc>
        <w:tc>
          <w:tcPr>
            <w:tcW w:w="3617" w:type="dxa"/>
            <w:tcBorders>
              <w:top w:val="nil"/>
              <w:left w:val="nil"/>
              <w:bottom w:val="nil"/>
              <w:right w:val="nil"/>
            </w:tcBorders>
            <w:shd w:val="clear" w:color="auto" w:fill="auto"/>
            <w:noWrap/>
            <w:vAlign w:val="bottom"/>
            <w:hideMark/>
          </w:tcPr>
          <w:p w14:paraId="5666F4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Storegade 136</w:t>
            </w:r>
          </w:p>
        </w:tc>
        <w:tc>
          <w:tcPr>
            <w:tcW w:w="4663" w:type="dxa"/>
            <w:tcBorders>
              <w:top w:val="nil"/>
              <w:left w:val="nil"/>
              <w:bottom w:val="nil"/>
              <w:right w:val="nil"/>
            </w:tcBorders>
            <w:shd w:val="clear" w:color="auto" w:fill="auto"/>
            <w:noWrap/>
            <w:vAlign w:val="bottom"/>
            <w:hideMark/>
          </w:tcPr>
          <w:p w14:paraId="46C7AD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14:paraId="7546ED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3D0C1B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CA</w:t>
            </w:r>
          </w:p>
        </w:tc>
        <w:tc>
          <w:tcPr>
            <w:tcW w:w="1678" w:type="dxa"/>
            <w:tcBorders>
              <w:top w:val="nil"/>
              <w:left w:val="nil"/>
              <w:bottom w:val="nil"/>
              <w:right w:val="nil"/>
            </w:tcBorders>
            <w:shd w:val="clear" w:color="auto" w:fill="auto"/>
            <w:noWrap/>
            <w:vAlign w:val="bottom"/>
            <w:hideMark/>
          </w:tcPr>
          <w:p w14:paraId="14781E3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353.000</w:t>
            </w:r>
          </w:p>
        </w:tc>
        <w:tc>
          <w:tcPr>
            <w:tcW w:w="1678" w:type="dxa"/>
            <w:tcBorders>
              <w:top w:val="nil"/>
              <w:left w:val="nil"/>
              <w:bottom w:val="nil"/>
              <w:right w:val="nil"/>
            </w:tcBorders>
            <w:shd w:val="clear" w:color="auto" w:fill="auto"/>
            <w:noWrap/>
            <w:vAlign w:val="bottom"/>
            <w:hideMark/>
          </w:tcPr>
          <w:p w14:paraId="5F2B19A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353.000</w:t>
            </w:r>
          </w:p>
        </w:tc>
      </w:tr>
      <w:tr w:rsidR="00440ED3" w:rsidRPr="00440ED3" w14:paraId="742716DB" w14:textId="77777777" w:rsidTr="00440ED3">
        <w:trPr>
          <w:trHeight w:val="284"/>
        </w:trPr>
        <w:tc>
          <w:tcPr>
            <w:tcW w:w="873" w:type="dxa"/>
            <w:tcBorders>
              <w:top w:val="nil"/>
              <w:left w:val="nil"/>
              <w:bottom w:val="nil"/>
              <w:right w:val="nil"/>
            </w:tcBorders>
            <w:shd w:val="clear" w:color="auto" w:fill="auto"/>
            <w:noWrap/>
            <w:vAlign w:val="bottom"/>
            <w:hideMark/>
          </w:tcPr>
          <w:p w14:paraId="57E75B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4145</w:t>
            </w:r>
          </w:p>
        </w:tc>
        <w:tc>
          <w:tcPr>
            <w:tcW w:w="3617" w:type="dxa"/>
            <w:tcBorders>
              <w:top w:val="nil"/>
              <w:left w:val="nil"/>
              <w:bottom w:val="nil"/>
              <w:right w:val="nil"/>
            </w:tcBorders>
            <w:shd w:val="clear" w:color="auto" w:fill="auto"/>
            <w:noWrap/>
            <w:vAlign w:val="bottom"/>
            <w:hideMark/>
          </w:tcPr>
          <w:p w14:paraId="61B5474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Storegade 142</w:t>
            </w:r>
          </w:p>
        </w:tc>
        <w:tc>
          <w:tcPr>
            <w:tcW w:w="4663" w:type="dxa"/>
            <w:tcBorders>
              <w:top w:val="nil"/>
              <w:left w:val="nil"/>
              <w:bottom w:val="nil"/>
              <w:right w:val="nil"/>
            </w:tcBorders>
            <w:shd w:val="clear" w:color="auto" w:fill="auto"/>
            <w:noWrap/>
            <w:vAlign w:val="bottom"/>
            <w:hideMark/>
          </w:tcPr>
          <w:p w14:paraId="027C4E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bottom"/>
            <w:hideMark/>
          </w:tcPr>
          <w:p w14:paraId="75DE56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6DA1DB6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AO</w:t>
            </w:r>
          </w:p>
        </w:tc>
        <w:tc>
          <w:tcPr>
            <w:tcW w:w="1678" w:type="dxa"/>
            <w:tcBorders>
              <w:top w:val="nil"/>
              <w:left w:val="nil"/>
              <w:bottom w:val="nil"/>
              <w:right w:val="nil"/>
            </w:tcBorders>
            <w:shd w:val="clear" w:color="auto" w:fill="auto"/>
            <w:noWrap/>
            <w:vAlign w:val="bottom"/>
            <w:hideMark/>
          </w:tcPr>
          <w:p w14:paraId="756C0DD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376.000</w:t>
            </w:r>
          </w:p>
        </w:tc>
        <w:tc>
          <w:tcPr>
            <w:tcW w:w="1678" w:type="dxa"/>
            <w:tcBorders>
              <w:top w:val="nil"/>
              <w:left w:val="nil"/>
              <w:bottom w:val="nil"/>
              <w:right w:val="nil"/>
            </w:tcBorders>
            <w:shd w:val="clear" w:color="auto" w:fill="auto"/>
            <w:noWrap/>
            <w:vAlign w:val="bottom"/>
            <w:hideMark/>
          </w:tcPr>
          <w:p w14:paraId="4D5C975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376.000</w:t>
            </w:r>
          </w:p>
        </w:tc>
      </w:tr>
      <w:tr w:rsidR="00440ED3" w:rsidRPr="00440ED3" w14:paraId="711A53BC" w14:textId="77777777" w:rsidTr="00440ED3">
        <w:trPr>
          <w:trHeight w:val="284"/>
        </w:trPr>
        <w:tc>
          <w:tcPr>
            <w:tcW w:w="873" w:type="dxa"/>
            <w:tcBorders>
              <w:top w:val="nil"/>
              <w:left w:val="nil"/>
              <w:bottom w:val="nil"/>
              <w:right w:val="nil"/>
            </w:tcBorders>
            <w:shd w:val="clear" w:color="auto" w:fill="auto"/>
            <w:noWrap/>
            <w:vAlign w:val="bottom"/>
            <w:hideMark/>
          </w:tcPr>
          <w:p w14:paraId="1AA4D47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3999</w:t>
            </w:r>
          </w:p>
        </w:tc>
        <w:tc>
          <w:tcPr>
            <w:tcW w:w="3617" w:type="dxa"/>
            <w:tcBorders>
              <w:top w:val="nil"/>
              <w:left w:val="nil"/>
              <w:bottom w:val="nil"/>
              <w:right w:val="nil"/>
            </w:tcBorders>
            <w:shd w:val="clear" w:color="auto" w:fill="auto"/>
            <w:noWrap/>
            <w:vAlign w:val="bottom"/>
            <w:hideMark/>
          </w:tcPr>
          <w:p w14:paraId="4078558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Storegade 56</w:t>
            </w:r>
          </w:p>
        </w:tc>
        <w:tc>
          <w:tcPr>
            <w:tcW w:w="4663" w:type="dxa"/>
            <w:tcBorders>
              <w:top w:val="nil"/>
              <w:left w:val="nil"/>
              <w:bottom w:val="nil"/>
              <w:right w:val="nil"/>
            </w:tcBorders>
            <w:shd w:val="clear" w:color="auto" w:fill="auto"/>
            <w:noWrap/>
            <w:vAlign w:val="bottom"/>
            <w:hideMark/>
          </w:tcPr>
          <w:p w14:paraId="637572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2BC332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268</w:t>
            </w:r>
          </w:p>
        </w:tc>
        <w:tc>
          <w:tcPr>
            <w:tcW w:w="490" w:type="dxa"/>
            <w:tcBorders>
              <w:top w:val="nil"/>
              <w:left w:val="nil"/>
              <w:bottom w:val="nil"/>
              <w:right w:val="nil"/>
            </w:tcBorders>
            <w:shd w:val="clear" w:color="auto" w:fill="auto"/>
            <w:noWrap/>
            <w:vAlign w:val="bottom"/>
            <w:hideMark/>
          </w:tcPr>
          <w:p w14:paraId="7A87028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879A6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2.461.100</w:t>
            </w:r>
          </w:p>
        </w:tc>
        <w:tc>
          <w:tcPr>
            <w:tcW w:w="1678" w:type="dxa"/>
            <w:tcBorders>
              <w:top w:val="nil"/>
              <w:left w:val="nil"/>
              <w:bottom w:val="nil"/>
              <w:right w:val="nil"/>
            </w:tcBorders>
            <w:shd w:val="clear" w:color="auto" w:fill="auto"/>
            <w:noWrap/>
            <w:vAlign w:val="bottom"/>
            <w:hideMark/>
          </w:tcPr>
          <w:p w14:paraId="5DF091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11.800.000</w:t>
            </w:r>
          </w:p>
        </w:tc>
      </w:tr>
      <w:tr w:rsidR="00440ED3" w:rsidRPr="00440ED3" w14:paraId="0DD97608" w14:textId="77777777" w:rsidTr="00440ED3">
        <w:trPr>
          <w:trHeight w:val="284"/>
        </w:trPr>
        <w:tc>
          <w:tcPr>
            <w:tcW w:w="873" w:type="dxa"/>
            <w:tcBorders>
              <w:top w:val="nil"/>
              <w:left w:val="nil"/>
              <w:bottom w:val="nil"/>
              <w:right w:val="nil"/>
            </w:tcBorders>
            <w:shd w:val="clear" w:color="auto" w:fill="auto"/>
            <w:noWrap/>
            <w:vAlign w:val="bottom"/>
            <w:hideMark/>
          </w:tcPr>
          <w:p w14:paraId="1A0B471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3978</w:t>
            </w:r>
          </w:p>
        </w:tc>
        <w:tc>
          <w:tcPr>
            <w:tcW w:w="3617" w:type="dxa"/>
            <w:tcBorders>
              <w:top w:val="nil"/>
              <w:left w:val="nil"/>
              <w:bottom w:val="nil"/>
              <w:right w:val="nil"/>
            </w:tcBorders>
            <w:shd w:val="clear" w:color="auto" w:fill="auto"/>
            <w:noWrap/>
            <w:vAlign w:val="bottom"/>
            <w:hideMark/>
          </w:tcPr>
          <w:p w14:paraId="3DB1FC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Storegade 73-75</w:t>
            </w:r>
          </w:p>
        </w:tc>
        <w:tc>
          <w:tcPr>
            <w:tcW w:w="4663" w:type="dxa"/>
            <w:tcBorders>
              <w:top w:val="nil"/>
              <w:left w:val="nil"/>
              <w:bottom w:val="nil"/>
              <w:right w:val="nil"/>
            </w:tcBorders>
            <w:shd w:val="clear" w:color="auto" w:fill="auto"/>
            <w:noWrap/>
            <w:vAlign w:val="bottom"/>
            <w:hideMark/>
          </w:tcPr>
          <w:p w14:paraId="7038D2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4EEC455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253</w:t>
            </w:r>
          </w:p>
        </w:tc>
        <w:tc>
          <w:tcPr>
            <w:tcW w:w="490" w:type="dxa"/>
            <w:tcBorders>
              <w:top w:val="nil"/>
              <w:left w:val="nil"/>
              <w:bottom w:val="nil"/>
              <w:right w:val="nil"/>
            </w:tcBorders>
            <w:shd w:val="clear" w:color="auto" w:fill="auto"/>
            <w:noWrap/>
            <w:vAlign w:val="bottom"/>
            <w:hideMark/>
          </w:tcPr>
          <w:p w14:paraId="592CA3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207E974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694.700</w:t>
            </w:r>
          </w:p>
        </w:tc>
        <w:tc>
          <w:tcPr>
            <w:tcW w:w="1678" w:type="dxa"/>
            <w:tcBorders>
              <w:top w:val="nil"/>
              <w:left w:val="nil"/>
              <w:bottom w:val="nil"/>
              <w:right w:val="nil"/>
            </w:tcBorders>
            <w:shd w:val="clear" w:color="auto" w:fill="auto"/>
            <w:noWrap/>
            <w:vAlign w:val="bottom"/>
            <w:hideMark/>
          </w:tcPr>
          <w:p w14:paraId="337E42E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2.950.000</w:t>
            </w:r>
          </w:p>
        </w:tc>
      </w:tr>
      <w:tr w:rsidR="00440ED3" w:rsidRPr="00440ED3" w14:paraId="19890148" w14:textId="77777777" w:rsidTr="00440ED3">
        <w:trPr>
          <w:trHeight w:val="284"/>
        </w:trPr>
        <w:tc>
          <w:tcPr>
            <w:tcW w:w="873" w:type="dxa"/>
            <w:tcBorders>
              <w:top w:val="nil"/>
              <w:left w:val="nil"/>
              <w:bottom w:val="nil"/>
              <w:right w:val="nil"/>
            </w:tcBorders>
            <w:shd w:val="clear" w:color="auto" w:fill="auto"/>
            <w:noWrap/>
            <w:vAlign w:val="bottom"/>
            <w:hideMark/>
          </w:tcPr>
          <w:p w14:paraId="6A91C9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3982</w:t>
            </w:r>
          </w:p>
        </w:tc>
        <w:tc>
          <w:tcPr>
            <w:tcW w:w="3617" w:type="dxa"/>
            <w:tcBorders>
              <w:top w:val="nil"/>
              <w:left w:val="nil"/>
              <w:bottom w:val="nil"/>
              <w:right w:val="nil"/>
            </w:tcBorders>
            <w:shd w:val="clear" w:color="auto" w:fill="auto"/>
            <w:noWrap/>
            <w:vAlign w:val="bottom"/>
            <w:hideMark/>
          </w:tcPr>
          <w:p w14:paraId="75F6AB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Storegade 75 A</w:t>
            </w:r>
          </w:p>
        </w:tc>
        <w:tc>
          <w:tcPr>
            <w:tcW w:w="4663" w:type="dxa"/>
            <w:tcBorders>
              <w:top w:val="nil"/>
              <w:left w:val="nil"/>
              <w:bottom w:val="nil"/>
              <w:right w:val="nil"/>
            </w:tcBorders>
            <w:shd w:val="clear" w:color="auto" w:fill="auto"/>
            <w:noWrap/>
            <w:vAlign w:val="bottom"/>
            <w:hideMark/>
          </w:tcPr>
          <w:p w14:paraId="132FDFF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2EAF303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254</w:t>
            </w:r>
          </w:p>
        </w:tc>
        <w:tc>
          <w:tcPr>
            <w:tcW w:w="490" w:type="dxa"/>
            <w:tcBorders>
              <w:top w:val="nil"/>
              <w:left w:val="nil"/>
              <w:bottom w:val="nil"/>
              <w:right w:val="nil"/>
            </w:tcBorders>
            <w:shd w:val="clear" w:color="auto" w:fill="auto"/>
            <w:noWrap/>
            <w:vAlign w:val="bottom"/>
            <w:hideMark/>
          </w:tcPr>
          <w:p w14:paraId="11D88326"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A2BF6E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11.700</w:t>
            </w:r>
          </w:p>
        </w:tc>
        <w:tc>
          <w:tcPr>
            <w:tcW w:w="1678" w:type="dxa"/>
            <w:tcBorders>
              <w:top w:val="nil"/>
              <w:left w:val="nil"/>
              <w:bottom w:val="nil"/>
              <w:right w:val="nil"/>
            </w:tcBorders>
            <w:shd w:val="clear" w:color="auto" w:fill="auto"/>
            <w:noWrap/>
            <w:vAlign w:val="bottom"/>
            <w:hideMark/>
          </w:tcPr>
          <w:p w14:paraId="43AB31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110.000</w:t>
            </w:r>
          </w:p>
        </w:tc>
      </w:tr>
      <w:tr w:rsidR="00440ED3" w:rsidRPr="00440ED3" w14:paraId="357513ED" w14:textId="77777777" w:rsidTr="00440ED3">
        <w:trPr>
          <w:trHeight w:val="284"/>
        </w:trPr>
        <w:tc>
          <w:tcPr>
            <w:tcW w:w="873" w:type="dxa"/>
            <w:tcBorders>
              <w:top w:val="nil"/>
              <w:left w:val="nil"/>
              <w:bottom w:val="nil"/>
              <w:right w:val="nil"/>
            </w:tcBorders>
            <w:shd w:val="clear" w:color="auto" w:fill="auto"/>
            <w:noWrap/>
            <w:vAlign w:val="bottom"/>
            <w:hideMark/>
          </w:tcPr>
          <w:p w14:paraId="3802DA6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15344</w:t>
            </w:r>
          </w:p>
        </w:tc>
        <w:tc>
          <w:tcPr>
            <w:tcW w:w="3617" w:type="dxa"/>
            <w:tcBorders>
              <w:top w:val="nil"/>
              <w:left w:val="nil"/>
              <w:bottom w:val="nil"/>
              <w:right w:val="nil"/>
            </w:tcBorders>
            <w:shd w:val="clear" w:color="auto" w:fill="auto"/>
            <w:noWrap/>
            <w:vAlign w:val="bottom"/>
            <w:hideMark/>
          </w:tcPr>
          <w:p w14:paraId="6081AA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Strandstien 19, Jacobshavn</w:t>
            </w:r>
          </w:p>
        </w:tc>
        <w:tc>
          <w:tcPr>
            <w:tcW w:w="4663" w:type="dxa"/>
            <w:tcBorders>
              <w:top w:val="nil"/>
              <w:left w:val="nil"/>
              <w:bottom w:val="nil"/>
              <w:right w:val="nil"/>
            </w:tcBorders>
            <w:shd w:val="clear" w:color="auto" w:fill="auto"/>
            <w:noWrap/>
            <w:vAlign w:val="bottom"/>
            <w:hideMark/>
          </w:tcPr>
          <w:p w14:paraId="698692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6AAB202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14:paraId="41FD74D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AÆ</w:t>
            </w:r>
          </w:p>
        </w:tc>
        <w:tc>
          <w:tcPr>
            <w:tcW w:w="1678" w:type="dxa"/>
            <w:tcBorders>
              <w:top w:val="nil"/>
              <w:left w:val="nil"/>
              <w:bottom w:val="nil"/>
              <w:right w:val="nil"/>
            </w:tcBorders>
            <w:shd w:val="clear" w:color="auto" w:fill="auto"/>
            <w:noWrap/>
            <w:vAlign w:val="bottom"/>
            <w:hideMark/>
          </w:tcPr>
          <w:p w14:paraId="33788C4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2A9C1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0E6A853" w14:textId="77777777" w:rsidTr="00440ED3">
        <w:trPr>
          <w:trHeight w:val="284"/>
        </w:trPr>
        <w:tc>
          <w:tcPr>
            <w:tcW w:w="873" w:type="dxa"/>
            <w:tcBorders>
              <w:top w:val="nil"/>
              <w:left w:val="nil"/>
              <w:bottom w:val="nil"/>
              <w:right w:val="nil"/>
            </w:tcBorders>
            <w:shd w:val="clear" w:color="auto" w:fill="auto"/>
            <w:noWrap/>
            <w:vAlign w:val="bottom"/>
            <w:hideMark/>
          </w:tcPr>
          <w:p w14:paraId="678A42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15808</w:t>
            </w:r>
          </w:p>
        </w:tc>
        <w:tc>
          <w:tcPr>
            <w:tcW w:w="3617" w:type="dxa"/>
            <w:tcBorders>
              <w:top w:val="nil"/>
              <w:left w:val="nil"/>
              <w:bottom w:val="nil"/>
              <w:right w:val="nil"/>
            </w:tcBorders>
            <w:shd w:val="clear" w:color="auto" w:fill="auto"/>
            <w:noWrap/>
            <w:vAlign w:val="bottom"/>
            <w:hideMark/>
          </w:tcPr>
          <w:p w14:paraId="3E35E0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Strandv.Tværvej (Off.p-pl.v.Fog)</w:t>
            </w:r>
          </w:p>
        </w:tc>
        <w:tc>
          <w:tcPr>
            <w:tcW w:w="4663" w:type="dxa"/>
            <w:tcBorders>
              <w:top w:val="nil"/>
              <w:left w:val="nil"/>
              <w:bottom w:val="nil"/>
              <w:right w:val="nil"/>
            </w:tcBorders>
            <w:shd w:val="clear" w:color="auto" w:fill="auto"/>
            <w:noWrap/>
            <w:vAlign w:val="bottom"/>
            <w:hideMark/>
          </w:tcPr>
          <w:p w14:paraId="33ECB2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1A7F9ED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95</w:t>
            </w:r>
          </w:p>
        </w:tc>
        <w:tc>
          <w:tcPr>
            <w:tcW w:w="490" w:type="dxa"/>
            <w:tcBorders>
              <w:top w:val="nil"/>
              <w:left w:val="nil"/>
              <w:bottom w:val="nil"/>
              <w:right w:val="nil"/>
            </w:tcBorders>
            <w:shd w:val="clear" w:color="auto" w:fill="auto"/>
            <w:noWrap/>
            <w:vAlign w:val="bottom"/>
            <w:hideMark/>
          </w:tcPr>
          <w:p w14:paraId="2CFC6F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6B54F8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481.500</w:t>
            </w:r>
          </w:p>
        </w:tc>
        <w:tc>
          <w:tcPr>
            <w:tcW w:w="1678" w:type="dxa"/>
            <w:tcBorders>
              <w:top w:val="nil"/>
              <w:left w:val="nil"/>
              <w:bottom w:val="nil"/>
              <w:right w:val="nil"/>
            </w:tcBorders>
            <w:shd w:val="clear" w:color="auto" w:fill="auto"/>
            <w:noWrap/>
            <w:vAlign w:val="bottom"/>
            <w:hideMark/>
          </w:tcPr>
          <w:p w14:paraId="35D67F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481.500</w:t>
            </w:r>
          </w:p>
        </w:tc>
      </w:tr>
      <w:tr w:rsidR="00440ED3" w:rsidRPr="00440ED3" w14:paraId="39294B5C" w14:textId="77777777" w:rsidTr="00440ED3">
        <w:trPr>
          <w:trHeight w:val="284"/>
        </w:trPr>
        <w:tc>
          <w:tcPr>
            <w:tcW w:w="873" w:type="dxa"/>
            <w:tcBorders>
              <w:top w:val="nil"/>
              <w:left w:val="nil"/>
              <w:bottom w:val="nil"/>
              <w:right w:val="nil"/>
            </w:tcBorders>
            <w:shd w:val="clear" w:color="auto" w:fill="auto"/>
            <w:noWrap/>
            <w:vAlign w:val="bottom"/>
            <w:hideMark/>
          </w:tcPr>
          <w:p w14:paraId="2BD422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1725</w:t>
            </w:r>
          </w:p>
        </w:tc>
        <w:tc>
          <w:tcPr>
            <w:tcW w:w="3617" w:type="dxa"/>
            <w:tcBorders>
              <w:top w:val="nil"/>
              <w:left w:val="nil"/>
              <w:bottom w:val="nil"/>
              <w:right w:val="nil"/>
            </w:tcBorders>
            <w:shd w:val="clear" w:color="auto" w:fill="auto"/>
            <w:noWrap/>
            <w:vAlign w:val="bottom"/>
            <w:hideMark/>
          </w:tcPr>
          <w:p w14:paraId="043EC0D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Strandvej 26 (4771)</w:t>
            </w:r>
          </w:p>
        </w:tc>
        <w:tc>
          <w:tcPr>
            <w:tcW w:w="4663" w:type="dxa"/>
            <w:tcBorders>
              <w:top w:val="nil"/>
              <w:left w:val="nil"/>
              <w:bottom w:val="nil"/>
              <w:right w:val="nil"/>
            </w:tcBorders>
            <w:shd w:val="clear" w:color="auto" w:fill="auto"/>
            <w:noWrap/>
            <w:vAlign w:val="bottom"/>
            <w:hideMark/>
          </w:tcPr>
          <w:p w14:paraId="7677AA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14:paraId="67C231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1FEC66D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GN</w:t>
            </w:r>
          </w:p>
        </w:tc>
        <w:tc>
          <w:tcPr>
            <w:tcW w:w="1678" w:type="dxa"/>
            <w:tcBorders>
              <w:top w:val="nil"/>
              <w:left w:val="nil"/>
              <w:bottom w:val="nil"/>
              <w:right w:val="nil"/>
            </w:tcBorders>
            <w:shd w:val="clear" w:color="auto" w:fill="auto"/>
            <w:noWrap/>
            <w:vAlign w:val="bottom"/>
            <w:hideMark/>
          </w:tcPr>
          <w:p w14:paraId="4B315C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FAF0A4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621D6E7" w14:textId="77777777" w:rsidTr="00440ED3">
        <w:trPr>
          <w:trHeight w:val="284"/>
        </w:trPr>
        <w:tc>
          <w:tcPr>
            <w:tcW w:w="873" w:type="dxa"/>
            <w:tcBorders>
              <w:top w:val="nil"/>
              <w:left w:val="nil"/>
              <w:bottom w:val="nil"/>
              <w:right w:val="nil"/>
            </w:tcBorders>
            <w:shd w:val="clear" w:color="auto" w:fill="auto"/>
            <w:noWrap/>
            <w:vAlign w:val="bottom"/>
            <w:hideMark/>
          </w:tcPr>
          <w:p w14:paraId="003CE9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11369</w:t>
            </w:r>
          </w:p>
        </w:tc>
        <w:tc>
          <w:tcPr>
            <w:tcW w:w="3617" w:type="dxa"/>
            <w:tcBorders>
              <w:top w:val="nil"/>
              <w:left w:val="nil"/>
              <w:bottom w:val="nil"/>
              <w:right w:val="nil"/>
            </w:tcBorders>
            <w:shd w:val="clear" w:color="auto" w:fill="auto"/>
            <w:noWrap/>
            <w:vAlign w:val="bottom"/>
            <w:hideMark/>
          </w:tcPr>
          <w:p w14:paraId="3BE628D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Strandvej 3 A (4780)</w:t>
            </w:r>
          </w:p>
        </w:tc>
        <w:tc>
          <w:tcPr>
            <w:tcW w:w="4663" w:type="dxa"/>
            <w:tcBorders>
              <w:top w:val="nil"/>
              <w:left w:val="nil"/>
              <w:bottom w:val="nil"/>
              <w:right w:val="nil"/>
            </w:tcBorders>
            <w:shd w:val="clear" w:color="auto" w:fill="auto"/>
            <w:noWrap/>
            <w:vAlign w:val="bottom"/>
            <w:hideMark/>
          </w:tcPr>
          <w:p w14:paraId="07B8DB5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59C301F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292FB3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bottom"/>
            <w:hideMark/>
          </w:tcPr>
          <w:p w14:paraId="25FAB48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129.500</w:t>
            </w:r>
          </w:p>
        </w:tc>
        <w:tc>
          <w:tcPr>
            <w:tcW w:w="1678" w:type="dxa"/>
            <w:tcBorders>
              <w:top w:val="nil"/>
              <w:left w:val="nil"/>
              <w:bottom w:val="nil"/>
              <w:right w:val="nil"/>
            </w:tcBorders>
            <w:shd w:val="clear" w:color="auto" w:fill="auto"/>
            <w:noWrap/>
            <w:vAlign w:val="bottom"/>
            <w:hideMark/>
          </w:tcPr>
          <w:p w14:paraId="1DEB47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129.500</w:t>
            </w:r>
          </w:p>
        </w:tc>
      </w:tr>
      <w:tr w:rsidR="00440ED3" w:rsidRPr="00440ED3" w14:paraId="6FF5E940" w14:textId="77777777" w:rsidTr="00440ED3">
        <w:trPr>
          <w:trHeight w:val="284"/>
        </w:trPr>
        <w:tc>
          <w:tcPr>
            <w:tcW w:w="873" w:type="dxa"/>
            <w:tcBorders>
              <w:top w:val="nil"/>
              <w:left w:val="nil"/>
              <w:bottom w:val="nil"/>
              <w:right w:val="nil"/>
            </w:tcBorders>
            <w:shd w:val="clear" w:color="auto" w:fill="auto"/>
            <w:noWrap/>
            <w:vAlign w:val="bottom"/>
            <w:hideMark/>
          </w:tcPr>
          <w:p w14:paraId="3B3E55F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11364</w:t>
            </w:r>
          </w:p>
        </w:tc>
        <w:tc>
          <w:tcPr>
            <w:tcW w:w="3617" w:type="dxa"/>
            <w:tcBorders>
              <w:top w:val="nil"/>
              <w:left w:val="nil"/>
              <w:bottom w:val="nil"/>
              <w:right w:val="nil"/>
            </w:tcBorders>
            <w:shd w:val="clear" w:color="auto" w:fill="auto"/>
            <w:noWrap/>
            <w:vAlign w:val="bottom"/>
            <w:hideMark/>
          </w:tcPr>
          <w:p w14:paraId="61752D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Strandvej/Kostervej</w:t>
            </w:r>
          </w:p>
        </w:tc>
        <w:tc>
          <w:tcPr>
            <w:tcW w:w="4663" w:type="dxa"/>
            <w:tcBorders>
              <w:top w:val="nil"/>
              <w:left w:val="nil"/>
              <w:bottom w:val="nil"/>
              <w:right w:val="nil"/>
            </w:tcBorders>
            <w:shd w:val="clear" w:color="auto" w:fill="auto"/>
            <w:noWrap/>
            <w:vAlign w:val="bottom"/>
            <w:hideMark/>
          </w:tcPr>
          <w:p w14:paraId="6760D9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09788F9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712900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BK</w:t>
            </w:r>
          </w:p>
        </w:tc>
        <w:tc>
          <w:tcPr>
            <w:tcW w:w="1678" w:type="dxa"/>
            <w:tcBorders>
              <w:top w:val="nil"/>
              <w:left w:val="nil"/>
              <w:bottom w:val="nil"/>
              <w:right w:val="nil"/>
            </w:tcBorders>
            <w:shd w:val="clear" w:color="auto" w:fill="auto"/>
            <w:noWrap/>
            <w:vAlign w:val="bottom"/>
            <w:hideMark/>
          </w:tcPr>
          <w:p w14:paraId="4D0E93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338AA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12A28EE" w14:textId="77777777" w:rsidTr="00440ED3">
        <w:trPr>
          <w:trHeight w:val="284"/>
        </w:trPr>
        <w:tc>
          <w:tcPr>
            <w:tcW w:w="873" w:type="dxa"/>
            <w:tcBorders>
              <w:top w:val="nil"/>
              <w:left w:val="nil"/>
              <w:bottom w:val="nil"/>
              <w:right w:val="nil"/>
            </w:tcBorders>
            <w:shd w:val="clear" w:color="auto" w:fill="auto"/>
            <w:noWrap/>
            <w:vAlign w:val="bottom"/>
            <w:hideMark/>
          </w:tcPr>
          <w:p w14:paraId="4802408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12214</w:t>
            </w:r>
          </w:p>
        </w:tc>
        <w:tc>
          <w:tcPr>
            <w:tcW w:w="3617" w:type="dxa"/>
            <w:tcBorders>
              <w:top w:val="nil"/>
              <w:left w:val="nil"/>
              <w:bottom w:val="nil"/>
              <w:right w:val="nil"/>
            </w:tcBorders>
            <w:shd w:val="clear" w:color="auto" w:fill="auto"/>
            <w:noWrap/>
            <w:vAlign w:val="bottom"/>
            <w:hideMark/>
          </w:tcPr>
          <w:p w14:paraId="197138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Strædet 1 (4720)</w:t>
            </w:r>
          </w:p>
        </w:tc>
        <w:tc>
          <w:tcPr>
            <w:tcW w:w="4663" w:type="dxa"/>
            <w:tcBorders>
              <w:top w:val="nil"/>
              <w:left w:val="nil"/>
              <w:bottom w:val="nil"/>
              <w:right w:val="nil"/>
            </w:tcBorders>
            <w:shd w:val="clear" w:color="auto" w:fill="auto"/>
            <w:noWrap/>
            <w:vAlign w:val="bottom"/>
            <w:hideMark/>
          </w:tcPr>
          <w:p w14:paraId="27A0DD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616E5EB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623413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02DE10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21.800</w:t>
            </w:r>
          </w:p>
        </w:tc>
        <w:tc>
          <w:tcPr>
            <w:tcW w:w="1678" w:type="dxa"/>
            <w:tcBorders>
              <w:top w:val="nil"/>
              <w:left w:val="nil"/>
              <w:bottom w:val="nil"/>
              <w:right w:val="nil"/>
            </w:tcBorders>
            <w:shd w:val="clear" w:color="auto" w:fill="auto"/>
            <w:noWrap/>
            <w:vAlign w:val="bottom"/>
            <w:hideMark/>
          </w:tcPr>
          <w:p w14:paraId="1C33FA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21.800</w:t>
            </w:r>
          </w:p>
        </w:tc>
      </w:tr>
      <w:tr w:rsidR="00440ED3" w:rsidRPr="00440ED3" w14:paraId="781EC809" w14:textId="77777777" w:rsidTr="00440ED3">
        <w:trPr>
          <w:trHeight w:val="284"/>
        </w:trPr>
        <w:tc>
          <w:tcPr>
            <w:tcW w:w="873" w:type="dxa"/>
            <w:tcBorders>
              <w:top w:val="nil"/>
              <w:left w:val="nil"/>
              <w:bottom w:val="nil"/>
              <w:right w:val="nil"/>
            </w:tcBorders>
            <w:shd w:val="clear" w:color="auto" w:fill="auto"/>
            <w:noWrap/>
            <w:vAlign w:val="bottom"/>
            <w:hideMark/>
          </w:tcPr>
          <w:p w14:paraId="1970E6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21545</w:t>
            </w:r>
          </w:p>
        </w:tc>
        <w:tc>
          <w:tcPr>
            <w:tcW w:w="3617" w:type="dxa"/>
            <w:tcBorders>
              <w:top w:val="nil"/>
              <w:left w:val="nil"/>
              <w:bottom w:val="nil"/>
              <w:right w:val="nil"/>
            </w:tcBorders>
            <w:shd w:val="clear" w:color="auto" w:fill="auto"/>
            <w:noWrap/>
            <w:vAlign w:val="bottom"/>
            <w:hideMark/>
          </w:tcPr>
          <w:p w14:paraId="1B43391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Stubyvej 17</w:t>
            </w:r>
          </w:p>
        </w:tc>
        <w:tc>
          <w:tcPr>
            <w:tcW w:w="4663" w:type="dxa"/>
            <w:tcBorders>
              <w:top w:val="nil"/>
              <w:left w:val="nil"/>
              <w:bottom w:val="nil"/>
              <w:right w:val="nil"/>
            </w:tcBorders>
            <w:shd w:val="clear" w:color="auto" w:fill="auto"/>
            <w:noWrap/>
            <w:vAlign w:val="bottom"/>
            <w:hideMark/>
          </w:tcPr>
          <w:p w14:paraId="7CF1C1A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Stuby By, Kastrup</w:t>
            </w:r>
          </w:p>
        </w:tc>
        <w:tc>
          <w:tcPr>
            <w:tcW w:w="609" w:type="dxa"/>
            <w:tcBorders>
              <w:top w:val="nil"/>
              <w:left w:val="nil"/>
              <w:bottom w:val="nil"/>
              <w:right w:val="nil"/>
            </w:tcBorders>
            <w:shd w:val="clear" w:color="auto" w:fill="auto"/>
            <w:noWrap/>
            <w:vAlign w:val="bottom"/>
            <w:hideMark/>
          </w:tcPr>
          <w:p w14:paraId="619F1A8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2FC8A40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F48655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765D16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AFA33AF" w14:textId="77777777" w:rsidTr="00440ED3">
        <w:trPr>
          <w:trHeight w:val="284"/>
        </w:trPr>
        <w:tc>
          <w:tcPr>
            <w:tcW w:w="873" w:type="dxa"/>
            <w:tcBorders>
              <w:top w:val="nil"/>
              <w:left w:val="nil"/>
              <w:bottom w:val="nil"/>
              <w:right w:val="nil"/>
            </w:tcBorders>
            <w:shd w:val="clear" w:color="auto" w:fill="auto"/>
            <w:noWrap/>
            <w:vAlign w:val="bottom"/>
            <w:hideMark/>
          </w:tcPr>
          <w:p w14:paraId="4FECF1E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4002</w:t>
            </w:r>
          </w:p>
        </w:tc>
        <w:tc>
          <w:tcPr>
            <w:tcW w:w="3617" w:type="dxa"/>
            <w:tcBorders>
              <w:top w:val="nil"/>
              <w:left w:val="nil"/>
              <w:bottom w:val="nil"/>
              <w:right w:val="nil"/>
            </w:tcBorders>
            <w:shd w:val="clear" w:color="auto" w:fill="auto"/>
            <w:noWrap/>
            <w:vAlign w:val="bottom"/>
            <w:hideMark/>
          </w:tcPr>
          <w:p w14:paraId="50086B9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Støvvasen</w:t>
            </w:r>
          </w:p>
        </w:tc>
        <w:tc>
          <w:tcPr>
            <w:tcW w:w="4663" w:type="dxa"/>
            <w:tcBorders>
              <w:top w:val="nil"/>
              <w:left w:val="nil"/>
              <w:bottom w:val="nil"/>
              <w:right w:val="nil"/>
            </w:tcBorders>
            <w:shd w:val="clear" w:color="auto" w:fill="auto"/>
            <w:noWrap/>
            <w:vAlign w:val="bottom"/>
            <w:hideMark/>
          </w:tcPr>
          <w:p w14:paraId="6E14E0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31F50A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274</w:t>
            </w:r>
          </w:p>
        </w:tc>
        <w:tc>
          <w:tcPr>
            <w:tcW w:w="490" w:type="dxa"/>
            <w:tcBorders>
              <w:top w:val="nil"/>
              <w:left w:val="nil"/>
              <w:bottom w:val="nil"/>
              <w:right w:val="nil"/>
            </w:tcBorders>
            <w:shd w:val="clear" w:color="auto" w:fill="auto"/>
            <w:noWrap/>
            <w:vAlign w:val="bottom"/>
            <w:hideMark/>
          </w:tcPr>
          <w:p w14:paraId="20A785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55A688B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59.800</w:t>
            </w:r>
          </w:p>
        </w:tc>
        <w:tc>
          <w:tcPr>
            <w:tcW w:w="1678" w:type="dxa"/>
            <w:tcBorders>
              <w:top w:val="nil"/>
              <w:left w:val="nil"/>
              <w:bottom w:val="nil"/>
              <w:right w:val="nil"/>
            </w:tcBorders>
            <w:shd w:val="clear" w:color="auto" w:fill="auto"/>
            <w:noWrap/>
            <w:vAlign w:val="bottom"/>
            <w:hideMark/>
          </w:tcPr>
          <w:p w14:paraId="70D809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59.800</w:t>
            </w:r>
          </w:p>
        </w:tc>
      </w:tr>
      <w:tr w:rsidR="00440ED3" w:rsidRPr="00440ED3" w14:paraId="4D94B04D" w14:textId="77777777" w:rsidTr="00440ED3">
        <w:trPr>
          <w:trHeight w:val="284"/>
        </w:trPr>
        <w:tc>
          <w:tcPr>
            <w:tcW w:w="873" w:type="dxa"/>
            <w:tcBorders>
              <w:top w:val="nil"/>
              <w:left w:val="nil"/>
              <w:bottom w:val="nil"/>
              <w:right w:val="nil"/>
            </w:tcBorders>
            <w:shd w:val="clear" w:color="auto" w:fill="auto"/>
            <w:noWrap/>
            <w:vAlign w:val="bottom"/>
            <w:hideMark/>
          </w:tcPr>
          <w:p w14:paraId="5B9D980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11064</w:t>
            </w:r>
          </w:p>
        </w:tc>
        <w:tc>
          <w:tcPr>
            <w:tcW w:w="3617" w:type="dxa"/>
            <w:tcBorders>
              <w:top w:val="nil"/>
              <w:left w:val="nil"/>
              <w:bottom w:val="nil"/>
              <w:right w:val="nil"/>
            </w:tcBorders>
            <w:shd w:val="clear" w:color="auto" w:fill="auto"/>
            <w:noWrap/>
            <w:vAlign w:val="bottom"/>
            <w:hideMark/>
          </w:tcPr>
          <w:p w14:paraId="47DDAA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Støvvasen 1</w:t>
            </w:r>
          </w:p>
        </w:tc>
        <w:tc>
          <w:tcPr>
            <w:tcW w:w="4663" w:type="dxa"/>
            <w:tcBorders>
              <w:top w:val="nil"/>
              <w:left w:val="nil"/>
              <w:bottom w:val="nil"/>
              <w:right w:val="nil"/>
            </w:tcBorders>
            <w:shd w:val="clear" w:color="auto" w:fill="auto"/>
            <w:noWrap/>
            <w:vAlign w:val="bottom"/>
            <w:hideMark/>
          </w:tcPr>
          <w:p w14:paraId="1DDBCF9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14B809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w:t>
            </w:r>
          </w:p>
        </w:tc>
        <w:tc>
          <w:tcPr>
            <w:tcW w:w="490" w:type="dxa"/>
            <w:tcBorders>
              <w:top w:val="nil"/>
              <w:left w:val="nil"/>
              <w:bottom w:val="nil"/>
              <w:right w:val="nil"/>
            </w:tcBorders>
            <w:shd w:val="clear" w:color="auto" w:fill="auto"/>
            <w:noWrap/>
            <w:vAlign w:val="bottom"/>
            <w:hideMark/>
          </w:tcPr>
          <w:p w14:paraId="7345196D"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CED64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18.700</w:t>
            </w:r>
          </w:p>
        </w:tc>
        <w:tc>
          <w:tcPr>
            <w:tcW w:w="1678" w:type="dxa"/>
            <w:tcBorders>
              <w:top w:val="nil"/>
              <w:left w:val="nil"/>
              <w:bottom w:val="nil"/>
              <w:right w:val="nil"/>
            </w:tcBorders>
            <w:shd w:val="clear" w:color="auto" w:fill="auto"/>
            <w:noWrap/>
            <w:vAlign w:val="bottom"/>
            <w:hideMark/>
          </w:tcPr>
          <w:p w14:paraId="7A2737C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18.700</w:t>
            </w:r>
          </w:p>
        </w:tc>
      </w:tr>
      <w:tr w:rsidR="00440ED3" w:rsidRPr="00440ED3" w14:paraId="268AAD9B" w14:textId="77777777" w:rsidTr="00440ED3">
        <w:trPr>
          <w:trHeight w:val="284"/>
        </w:trPr>
        <w:tc>
          <w:tcPr>
            <w:tcW w:w="873" w:type="dxa"/>
            <w:tcBorders>
              <w:top w:val="nil"/>
              <w:left w:val="nil"/>
              <w:bottom w:val="nil"/>
              <w:right w:val="nil"/>
            </w:tcBorders>
            <w:shd w:val="clear" w:color="auto" w:fill="auto"/>
            <w:noWrap/>
            <w:vAlign w:val="bottom"/>
            <w:hideMark/>
          </w:tcPr>
          <w:p w14:paraId="5C3C6B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4003</w:t>
            </w:r>
          </w:p>
        </w:tc>
        <w:tc>
          <w:tcPr>
            <w:tcW w:w="3617" w:type="dxa"/>
            <w:tcBorders>
              <w:top w:val="nil"/>
              <w:left w:val="nil"/>
              <w:bottom w:val="nil"/>
              <w:right w:val="nil"/>
            </w:tcBorders>
            <w:shd w:val="clear" w:color="auto" w:fill="auto"/>
            <w:noWrap/>
            <w:vAlign w:val="bottom"/>
            <w:hideMark/>
          </w:tcPr>
          <w:p w14:paraId="14F47B5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Støvvasen 2B</w:t>
            </w:r>
          </w:p>
        </w:tc>
        <w:tc>
          <w:tcPr>
            <w:tcW w:w="4663" w:type="dxa"/>
            <w:tcBorders>
              <w:top w:val="nil"/>
              <w:left w:val="nil"/>
              <w:bottom w:val="nil"/>
              <w:right w:val="nil"/>
            </w:tcBorders>
            <w:shd w:val="clear" w:color="auto" w:fill="auto"/>
            <w:noWrap/>
            <w:vAlign w:val="bottom"/>
            <w:hideMark/>
          </w:tcPr>
          <w:p w14:paraId="022DA0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2B785EB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274</w:t>
            </w:r>
          </w:p>
        </w:tc>
        <w:tc>
          <w:tcPr>
            <w:tcW w:w="490" w:type="dxa"/>
            <w:tcBorders>
              <w:top w:val="nil"/>
              <w:left w:val="nil"/>
              <w:bottom w:val="nil"/>
              <w:right w:val="nil"/>
            </w:tcBorders>
            <w:shd w:val="clear" w:color="auto" w:fill="auto"/>
            <w:noWrap/>
            <w:vAlign w:val="bottom"/>
            <w:hideMark/>
          </w:tcPr>
          <w:p w14:paraId="43D7441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345CFA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41.600</w:t>
            </w:r>
          </w:p>
        </w:tc>
        <w:tc>
          <w:tcPr>
            <w:tcW w:w="1678" w:type="dxa"/>
            <w:tcBorders>
              <w:top w:val="nil"/>
              <w:left w:val="nil"/>
              <w:bottom w:val="nil"/>
              <w:right w:val="nil"/>
            </w:tcBorders>
            <w:shd w:val="clear" w:color="auto" w:fill="auto"/>
            <w:noWrap/>
            <w:vAlign w:val="bottom"/>
            <w:hideMark/>
          </w:tcPr>
          <w:p w14:paraId="6DEFE0A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41.600</w:t>
            </w:r>
          </w:p>
        </w:tc>
      </w:tr>
      <w:tr w:rsidR="00440ED3" w:rsidRPr="00440ED3" w14:paraId="464E16A2" w14:textId="77777777" w:rsidTr="00440ED3">
        <w:trPr>
          <w:trHeight w:val="284"/>
        </w:trPr>
        <w:tc>
          <w:tcPr>
            <w:tcW w:w="873" w:type="dxa"/>
            <w:tcBorders>
              <w:top w:val="nil"/>
              <w:left w:val="nil"/>
              <w:bottom w:val="nil"/>
              <w:right w:val="nil"/>
            </w:tcBorders>
            <w:shd w:val="clear" w:color="auto" w:fill="auto"/>
            <w:noWrap/>
            <w:vAlign w:val="bottom"/>
            <w:hideMark/>
          </w:tcPr>
          <w:p w14:paraId="3132D0A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11382</w:t>
            </w:r>
          </w:p>
        </w:tc>
        <w:tc>
          <w:tcPr>
            <w:tcW w:w="3617" w:type="dxa"/>
            <w:tcBorders>
              <w:top w:val="nil"/>
              <w:left w:val="nil"/>
              <w:bottom w:val="nil"/>
              <w:right w:val="nil"/>
            </w:tcBorders>
            <w:shd w:val="clear" w:color="auto" w:fill="auto"/>
            <w:noWrap/>
            <w:vAlign w:val="bottom"/>
            <w:hideMark/>
          </w:tcPr>
          <w:p w14:paraId="057C4D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Støvvasen 8</w:t>
            </w:r>
          </w:p>
        </w:tc>
        <w:tc>
          <w:tcPr>
            <w:tcW w:w="4663" w:type="dxa"/>
            <w:tcBorders>
              <w:top w:val="nil"/>
              <w:left w:val="nil"/>
              <w:bottom w:val="nil"/>
              <w:right w:val="nil"/>
            </w:tcBorders>
            <w:shd w:val="clear" w:color="auto" w:fill="auto"/>
            <w:noWrap/>
            <w:vAlign w:val="bottom"/>
            <w:hideMark/>
          </w:tcPr>
          <w:p w14:paraId="0CBA9F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6E7C80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3952848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BR</w:t>
            </w:r>
          </w:p>
        </w:tc>
        <w:tc>
          <w:tcPr>
            <w:tcW w:w="1678" w:type="dxa"/>
            <w:tcBorders>
              <w:top w:val="nil"/>
              <w:left w:val="nil"/>
              <w:bottom w:val="nil"/>
              <w:right w:val="nil"/>
            </w:tcBorders>
            <w:shd w:val="clear" w:color="auto" w:fill="auto"/>
            <w:noWrap/>
            <w:vAlign w:val="bottom"/>
            <w:hideMark/>
          </w:tcPr>
          <w:p w14:paraId="2DB218D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46EB6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556CE0F" w14:textId="77777777" w:rsidTr="00440ED3">
        <w:trPr>
          <w:trHeight w:val="284"/>
        </w:trPr>
        <w:tc>
          <w:tcPr>
            <w:tcW w:w="873" w:type="dxa"/>
            <w:tcBorders>
              <w:top w:val="nil"/>
              <w:left w:val="nil"/>
              <w:bottom w:val="nil"/>
              <w:right w:val="nil"/>
            </w:tcBorders>
            <w:shd w:val="clear" w:color="auto" w:fill="auto"/>
            <w:noWrap/>
            <w:vAlign w:val="bottom"/>
            <w:hideMark/>
          </w:tcPr>
          <w:p w14:paraId="3CC72E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1732</w:t>
            </w:r>
          </w:p>
        </w:tc>
        <w:tc>
          <w:tcPr>
            <w:tcW w:w="3617" w:type="dxa"/>
            <w:tcBorders>
              <w:top w:val="nil"/>
              <w:left w:val="nil"/>
              <w:bottom w:val="nil"/>
              <w:right w:val="nil"/>
            </w:tcBorders>
            <w:shd w:val="clear" w:color="auto" w:fill="auto"/>
            <w:noWrap/>
            <w:vAlign w:val="bottom"/>
            <w:hideMark/>
          </w:tcPr>
          <w:p w14:paraId="404A02F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Stårbyvej 12</w:t>
            </w:r>
          </w:p>
        </w:tc>
        <w:tc>
          <w:tcPr>
            <w:tcW w:w="4663" w:type="dxa"/>
            <w:tcBorders>
              <w:top w:val="nil"/>
              <w:left w:val="nil"/>
              <w:bottom w:val="nil"/>
              <w:right w:val="nil"/>
            </w:tcBorders>
            <w:shd w:val="clear" w:color="auto" w:fill="auto"/>
            <w:noWrap/>
            <w:vAlign w:val="bottom"/>
            <w:hideMark/>
          </w:tcPr>
          <w:p w14:paraId="725FC5F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Stårby By, Ø. Egesborg</w:t>
            </w:r>
          </w:p>
        </w:tc>
        <w:tc>
          <w:tcPr>
            <w:tcW w:w="609" w:type="dxa"/>
            <w:tcBorders>
              <w:top w:val="nil"/>
              <w:left w:val="nil"/>
              <w:bottom w:val="nil"/>
              <w:right w:val="nil"/>
            </w:tcBorders>
            <w:shd w:val="clear" w:color="auto" w:fill="auto"/>
            <w:noWrap/>
            <w:vAlign w:val="bottom"/>
            <w:hideMark/>
          </w:tcPr>
          <w:p w14:paraId="5F3B976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0C2D686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50ADA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224.600</w:t>
            </w:r>
          </w:p>
        </w:tc>
        <w:tc>
          <w:tcPr>
            <w:tcW w:w="1678" w:type="dxa"/>
            <w:tcBorders>
              <w:top w:val="nil"/>
              <w:left w:val="nil"/>
              <w:bottom w:val="nil"/>
              <w:right w:val="nil"/>
            </w:tcBorders>
            <w:shd w:val="clear" w:color="auto" w:fill="auto"/>
            <w:noWrap/>
            <w:vAlign w:val="bottom"/>
            <w:hideMark/>
          </w:tcPr>
          <w:p w14:paraId="4C6121B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1.300.000</w:t>
            </w:r>
          </w:p>
        </w:tc>
      </w:tr>
      <w:tr w:rsidR="00440ED3" w:rsidRPr="00440ED3" w14:paraId="640AE079" w14:textId="77777777" w:rsidTr="00440ED3">
        <w:trPr>
          <w:trHeight w:val="284"/>
        </w:trPr>
        <w:tc>
          <w:tcPr>
            <w:tcW w:w="873" w:type="dxa"/>
            <w:tcBorders>
              <w:top w:val="nil"/>
              <w:left w:val="nil"/>
              <w:bottom w:val="nil"/>
              <w:right w:val="nil"/>
            </w:tcBorders>
            <w:shd w:val="clear" w:color="auto" w:fill="auto"/>
            <w:noWrap/>
            <w:vAlign w:val="bottom"/>
            <w:hideMark/>
          </w:tcPr>
          <w:p w14:paraId="2E2BDCDB"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63C49B5E"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08894EE0"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16A3A62B"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1F2A7B57"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3BCA8987"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7E3579C3" w14:textId="77777777" w:rsidTr="00440ED3">
        <w:trPr>
          <w:trHeight w:val="284"/>
        </w:trPr>
        <w:tc>
          <w:tcPr>
            <w:tcW w:w="873" w:type="dxa"/>
            <w:tcBorders>
              <w:top w:val="nil"/>
              <w:left w:val="nil"/>
              <w:bottom w:val="nil"/>
              <w:right w:val="nil"/>
            </w:tcBorders>
            <w:shd w:val="clear" w:color="auto" w:fill="auto"/>
            <w:noWrap/>
            <w:vAlign w:val="bottom"/>
            <w:hideMark/>
          </w:tcPr>
          <w:p w14:paraId="105279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4212</w:t>
            </w:r>
          </w:p>
        </w:tc>
        <w:tc>
          <w:tcPr>
            <w:tcW w:w="3617" w:type="dxa"/>
            <w:tcBorders>
              <w:top w:val="nil"/>
              <w:left w:val="nil"/>
              <w:bottom w:val="nil"/>
              <w:right w:val="nil"/>
            </w:tcBorders>
            <w:shd w:val="clear" w:color="auto" w:fill="auto"/>
            <w:noWrap/>
            <w:vAlign w:val="bottom"/>
            <w:hideMark/>
          </w:tcPr>
          <w:p w14:paraId="4707DF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Sundvej Vejareal</w:t>
            </w:r>
          </w:p>
        </w:tc>
        <w:tc>
          <w:tcPr>
            <w:tcW w:w="4663" w:type="dxa"/>
            <w:tcBorders>
              <w:top w:val="nil"/>
              <w:left w:val="nil"/>
              <w:bottom w:val="nil"/>
              <w:right w:val="nil"/>
            </w:tcBorders>
            <w:shd w:val="clear" w:color="auto" w:fill="auto"/>
            <w:noWrap/>
            <w:vAlign w:val="bottom"/>
            <w:hideMark/>
          </w:tcPr>
          <w:p w14:paraId="141D9E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4F6426A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502CA2F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bottom"/>
            <w:hideMark/>
          </w:tcPr>
          <w:p w14:paraId="5B75FC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8743C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D834CB2" w14:textId="77777777" w:rsidTr="00440ED3">
        <w:trPr>
          <w:trHeight w:val="284"/>
        </w:trPr>
        <w:tc>
          <w:tcPr>
            <w:tcW w:w="873" w:type="dxa"/>
            <w:tcBorders>
              <w:top w:val="nil"/>
              <w:left w:val="nil"/>
              <w:bottom w:val="nil"/>
              <w:right w:val="nil"/>
            </w:tcBorders>
            <w:shd w:val="clear" w:color="auto" w:fill="auto"/>
            <w:noWrap/>
            <w:vAlign w:val="bottom"/>
            <w:hideMark/>
          </w:tcPr>
          <w:p w14:paraId="648D31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4236</w:t>
            </w:r>
          </w:p>
        </w:tc>
        <w:tc>
          <w:tcPr>
            <w:tcW w:w="3617" w:type="dxa"/>
            <w:tcBorders>
              <w:top w:val="nil"/>
              <w:left w:val="nil"/>
              <w:bottom w:val="nil"/>
              <w:right w:val="nil"/>
            </w:tcBorders>
            <w:shd w:val="clear" w:color="auto" w:fill="auto"/>
            <w:noWrap/>
            <w:vAlign w:val="bottom"/>
            <w:hideMark/>
          </w:tcPr>
          <w:p w14:paraId="17BEC7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Sundvej Vejareal</w:t>
            </w:r>
          </w:p>
        </w:tc>
        <w:tc>
          <w:tcPr>
            <w:tcW w:w="4663" w:type="dxa"/>
            <w:tcBorders>
              <w:top w:val="nil"/>
              <w:left w:val="nil"/>
              <w:bottom w:val="nil"/>
              <w:right w:val="nil"/>
            </w:tcBorders>
            <w:shd w:val="clear" w:color="auto" w:fill="auto"/>
            <w:noWrap/>
            <w:vAlign w:val="bottom"/>
            <w:hideMark/>
          </w:tcPr>
          <w:p w14:paraId="0CEDAAA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14B987F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2CA0DA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1FAAC2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8AB45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640DE86" w14:textId="77777777" w:rsidTr="00440ED3">
        <w:trPr>
          <w:trHeight w:val="284"/>
        </w:trPr>
        <w:tc>
          <w:tcPr>
            <w:tcW w:w="873" w:type="dxa"/>
            <w:tcBorders>
              <w:top w:val="nil"/>
              <w:left w:val="nil"/>
              <w:bottom w:val="nil"/>
              <w:right w:val="nil"/>
            </w:tcBorders>
            <w:shd w:val="clear" w:color="auto" w:fill="auto"/>
            <w:noWrap/>
            <w:vAlign w:val="bottom"/>
            <w:hideMark/>
          </w:tcPr>
          <w:p w14:paraId="112222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23717</w:t>
            </w:r>
          </w:p>
        </w:tc>
        <w:tc>
          <w:tcPr>
            <w:tcW w:w="3617" w:type="dxa"/>
            <w:tcBorders>
              <w:top w:val="nil"/>
              <w:left w:val="nil"/>
              <w:bottom w:val="nil"/>
              <w:right w:val="nil"/>
            </w:tcBorders>
            <w:shd w:val="clear" w:color="auto" w:fill="auto"/>
            <w:noWrap/>
            <w:vAlign w:val="bottom"/>
            <w:hideMark/>
          </w:tcPr>
          <w:p w14:paraId="65A3BF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w:t>
            </w:r>
          </w:p>
        </w:tc>
        <w:tc>
          <w:tcPr>
            <w:tcW w:w="4663" w:type="dxa"/>
            <w:tcBorders>
              <w:top w:val="nil"/>
              <w:left w:val="nil"/>
              <w:bottom w:val="nil"/>
              <w:right w:val="nil"/>
            </w:tcBorders>
            <w:shd w:val="clear" w:color="auto" w:fill="auto"/>
            <w:noWrap/>
            <w:vAlign w:val="bottom"/>
            <w:hideMark/>
          </w:tcPr>
          <w:p w14:paraId="56005C8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66E9915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29796D3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FF</w:t>
            </w:r>
          </w:p>
        </w:tc>
        <w:tc>
          <w:tcPr>
            <w:tcW w:w="1678" w:type="dxa"/>
            <w:tcBorders>
              <w:top w:val="nil"/>
              <w:left w:val="nil"/>
              <w:bottom w:val="nil"/>
              <w:right w:val="nil"/>
            </w:tcBorders>
            <w:shd w:val="clear" w:color="auto" w:fill="auto"/>
            <w:noWrap/>
            <w:vAlign w:val="bottom"/>
            <w:hideMark/>
          </w:tcPr>
          <w:p w14:paraId="326033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FB2B7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24DFEDE" w14:textId="77777777" w:rsidTr="00440ED3">
        <w:trPr>
          <w:trHeight w:val="284"/>
        </w:trPr>
        <w:tc>
          <w:tcPr>
            <w:tcW w:w="873" w:type="dxa"/>
            <w:tcBorders>
              <w:top w:val="nil"/>
              <w:left w:val="nil"/>
              <w:bottom w:val="nil"/>
              <w:right w:val="nil"/>
            </w:tcBorders>
            <w:shd w:val="clear" w:color="auto" w:fill="auto"/>
            <w:noWrap/>
            <w:vAlign w:val="bottom"/>
            <w:hideMark/>
          </w:tcPr>
          <w:p w14:paraId="31A5B2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23714</w:t>
            </w:r>
          </w:p>
        </w:tc>
        <w:tc>
          <w:tcPr>
            <w:tcW w:w="3617" w:type="dxa"/>
            <w:tcBorders>
              <w:top w:val="nil"/>
              <w:left w:val="nil"/>
              <w:bottom w:val="nil"/>
              <w:right w:val="nil"/>
            </w:tcBorders>
            <w:shd w:val="clear" w:color="auto" w:fill="auto"/>
            <w:noWrap/>
            <w:vAlign w:val="bottom"/>
            <w:hideMark/>
          </w:tcPr>
          <w:p w14:paraId="3CB7909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11 (4760)</w:t>
            </w:r>
          </w:p>
        </w:tc>
        <w:tc>
          <w:tcPr>
            <w:tcW w:w="4663" w:type="dxa"/>
            <w:tcBorders>
              <w:top w:val="nil"/>
              <w:left w:val="nil"/>
              <w:bottom w:val="nil"/>
              <w:right w:val="nil"/>
            </w:tcBorders>
            <w:shd w:val="clear" w:color="auto" w:fill="auto"/>
            <w:noWrap/>
            <w:vAlign w:val="bottom"/>
            <w:hideMark/>
          </w:tcPr>
          <w:p w14:paraId="6932DAA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5EFB24C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3BF37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FC</w:t>
            </w:r>
          </w:p>
        </w:tc>
        <w:tc>
          <w:tcPr>
            <w:tcW w:w="1678" w:type="dxa"/>
            <w:tcBorders>
              <w:top w:val="nil"/>
              <w:left w:val="nil"/>
              <w:bottom w:val="nil"/>
              <w:right w:val="nil"/>
            </w:tcBorders>
            <w:shd w:val="clear" w:color="auto" w:fill="auto"/>
            <w:noWrap/>
            <w:vAlign w:val="bottom"/>
            <w:hideMark/>
          </w:tcPr>
          <w:p w14:paraId="39BAFC4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239.900</w:t>
            </w:r>
          </w:p>
        </w:tc>
        <w:tc>
          <w:tcPr>
            <w:tcW w:w="1678" w:type="dxa"/>
            <w:tcBorders>
              <w:top w:val="nil"/>
              <w:left w:val="nil"/>
              <w:bottom w:val="nil"/>
              <w:right w:val="nil"/>
            </w:tcBorders>
            <w:shd w:val="clear" w:color="auto" w:fill="auto"/>
            <w:noWrap/>
            <w:vAlign w:val="bottom"/>
            <w:hideMark/>
          </w:tcPr>
          <w:p w14:paraId="556C99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239.900</w:t>
            </w:r>
          </w:p>
        </w:tc>
      </w:tr>
      <w:tr w:rsidR="00440ED3" w:rsidRPr="00440ED3" w14:paraId="6EF5FDFB" w14:textId="77777777" w:rsidTr="00440ED3">
        <w:trPr>
          <w:trHeight w:val="284"/>
        </w:trPr>
        <w:tc>
          <w:tcPr>
            <w:tcW w:w="873" w:type="dxa"/>
            <w:tcBorders>
              <w:top w:val="nil"/>
              <w:left w:val="nil"/>
              <w:bottom w:val="nil"/>
              <w:right w:val="nil"/>
            </w:tcBorders>
            <w:shd w:val="clear" w:color="auto" w:fill="auto"/>
            <w:noWrap/>
            <w:vAlign w:val="bottom"/>
            <w:hideMark/>
          </w:tcPr>
          <w:p w14:paraId="453754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23715</w:t>
            </w:r>
          </w:p>
        </w:tc>
        <w:tc>
          <w:tcPr>
            <w:tcW w:w="3617" w:type="dxa"/>
            <w:tcBorders>
              <w:top w:val="nil"/>
              <w:left w:val="nil"/>
              <w:bottom w:val="nil"/>
              <w:right w:val="nil"/>
            </w:tcBorders>
            <w:shd w:val="clear" w:color="auto" w:fill="auto"/>
            <w:noWrap/>
            <w:vAlign w:val="bottom"/>
            <w:hideMark/>
          </w:tcPr>
          <w:p w14:paraId="76B29C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13 (4760)</w:t>
            </w:r>
          </w:p>
        </w:tc>
        <w:tc>
          <w:tcPr>
            <w:tcW w:w="4663" w:type="dxa"/>
            <w:tcBorders>
              <w:top w:val="nil"/>
              <w:left w:val="nil"/>
              <w:bottom w:val="nil"/>
              <w:right w:val="nil"/>
            </w:tcBorders>
            <w:shd w:val="clear" w:color="auto" w:fill="auto"/>
            <w:noWrap/>
            <w:vAlign w:val="bottom"/>
            <w:hideMark/>
          </w:tcPr>
          <w:p w14:paraId="3D2FA14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674C1ED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E4872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FD</w:t>
            </w:r>
          </w:p>
        </w:tc>
        <w:tc>
          <w:tcPr>
            <w:tcW w:w="1678" w:type="dxa"/>
            <w:tcBorders>
              <w:top w:val="nil"/>
              <w:left w:val="nil"/>
              <w:bottom w:val="nil"/>
              <w:right w:val="nil"/>
            </w:tcBorders>
            <w:shd w:val="clear" w:color="auto" w:fill="auto"/>
            <w:noWrap/>
            <w:vAlign w:val="bottom"/>
            <w:hideMark/>
          </w:tcPr>
          <w:p w14:paraId="6C501D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235.500</w:t>
            </w:r>
          </w:p>
        </w:tc>
        <w:tc>
          <w:tcPr>
            <w:tcW w:w="1678" w:type="dxa"/>
            <w:tcBorders>
              <w:top w:val="nil"/>
              <w:left w:val="nil"/>
              <w:bottom w:val="nil"/>
              <w:right w:val="nil"/>
            </w:tcBorders>
            <w:shd w:val="clear" w:color="auto" w:fill="auto"/>
            <w:noWrap/>
            <w:vAlign w:val="bottom"/>
            <w:hideMark/>
          </w:tcPr>
          <w:p w14:paraId="588E87A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235.500</w:t>
            </w:r>
          </w:p>
        </w:tc>
      </w:tr>
      <w:tr w:rsidR="00440ED3" w:rsidRPr="00440ED3" w14:paraId="4CF10049" w14:textId="77777777" w:rsidTr="00440ED3">
        <w:trPr>
          <w:trHeight w:val="284"/>
        </w:trPr>
        <w:tc>
          <w:tcPr>
            <w:tcW w:w="873" w:type="dxa"/>
            <w:tcBorders>
              <w:top w:val="nil"/>
              <w:left w:val="nil"/>
              <w:bottom w:val="nil"/>
              <w:right w:val="nil"/>
            </w:tcBorders>
            <w:shd w:val="clear" w:color="auto" w:fill="auto"/>
            <w:noWrap/>
            <w:vAlign w:val="bottom"/>
            <w:hideMark/>
          </w:tcPr>
          <w:p w14:paraId="6E1D85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23710</w:t>
            </w:r>
          </w:p>
        </w:tc>
        <w:tc>
          <w:tcPr>
            <w:tcW w:w="3617" w:type="dxa"/>
            <w:tcBorders>
              <w:top w:val="nil"/>
              <w:left w:val="nil"/>
              <w:bottom w:val="nil"/>
              <w:right w:val="nil"/>
            </w:tcBorders>
            <w:shd w:val="clear" w:color="auto" w:fill="auto"/>
            <w:noWrap/>
            <w:vAlign w:val="bottom"/>
            <w:hideMark/>
          </w:tcPr>
          <w:p w14:paraId="7DA536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14 (4760)</w:t>
            </w:r>
          </w:p>
        </w:tc>
        <w:tc>
          <w:tcPr>
            <w:tcW w:w="4663" w:type="dxa"/>
            <w:tcBorders>
              <w:top w:val="nil"/>
              <w:left w:val="nil"/>
              <w:bottom w:val="nil"/>
              <w:right w:val="nil"/>
            </w:tcBorders>
            <w:shd w:val="clear" w:color="auto" w:fill="auto"/>
            <w:noWrap/>
            <w:vAlign w:val="bottom"/>
            <w:hideMark/>
          </w:tcPr>
          <w:p w14:paraId="462A42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5E43E2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D4440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EÆ</w:t>
            </w:r>
          </w:p>
        </w:tc>
        <w:tc>
          <w:tcPr>
            <w:tcW w:w="1678" w:type="dxa"/>
            <w:tcBorders>
              <w:top w:val="nil"/>
              <w:left w:val="nil"/>
              <w:bottom w:val="nil"/>
              <w:right w:val="nil"/>
            </w:tcBorders>
            <w:shd w:val="clear" w:color="auto" w:fill="auto"/>
            <w:noWrap/>
            <w:vAlign w:val="bottom"/>
            <w:hideMark/>
          </w:tcPr>
          <w:p w14:paraId="6E72F86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230.400</w:t>
            </w:r>
          </w:p>
        </w:tc>
        <w:tc>
          <w:tcPr>
            <w:tcW w:w="1678" w:type="dxa"/>
            <w:tcBorders>
              <w:top w:val="nil"/>
              <w:left w:val="nil"/>
              <w:bottom w:val="nil"/>
              <w:right w:val="nil"/>
            </w:tcBorders>
            <w:shd w:val="clear" w:color="auto" w:fill="auto"/>
            <w:noWrap/>
            <w:vAlign w:val="bottom"/>
            <w:hideMark/>
          </w:tcPr>
          <w:p w14:paraId="4BB07E7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230.400</w:t>
            </w:r>
          </w:p>
        </w:tc>
      </w:tr>
      <w:tr w:rsidR="00440ED3" w:rsidRPr="00440ED3" w14:paraId="6AD5B950" w14:textId="77777777" w:rsidTr="00440ED3">
        <w:trPr>
          <w:trHeight w:val="284"/>
        </w:trPr>
        <w:tc>
          <w:tcPr>
            <w:tcW w:w="873" w:type="dxa"/>
            <w:tcBorders>
              <w:top w:val="nil"/>
              <w:left w:val="nil"/>
              <w:bottom w:val="nil"/>
              <w:right w:val="nil"/>
            </w:tcBorders>
            <w:shd w:val="clear" w:color="auto" w:fill="auto"/>
            <w:noWrap/>
            <w:vAlign w:val="bottom"/>
            <w:hideMark/>
          </w:tcPr>
          <w:p w14:paraId="54A4D4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23716</w:t>
            </w:r>
          </w:p>
        </w:tc>
        <w:tc>
          <w:tcPr>
            <w:tcW w:w="3617" w:type="dxa"/>
            <w:tcBorders>
              <w:top w:val="nil"/>
              <w:left w:val="nil"/>
              <w:bottom w:val="nil"/>
              <w:right w:val="nil"/>
            </w:tcBorders>
            <w:shd w:val="clear" w:color="auto" w:fill="auto"/>
            <w:noWrap/>
            <w:vAlign w:val="bottom"/>
            <w:hideMark/>
          </w:tcPr>
          <w:p w14:paraId="52894A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15 (4760)</w:t>
            </w:r>
          </w:p>
        </w:tc>
        <w:tc>
          <w:tcPr>
            <w:tcW w:w="4663" w:type="dxa"/>
            <w:tcBorders>
              <w:top w:val="nil"/>
              <w:left w:val="nil"/>
              <w:bottom w:val="nil"/>
              <w:right w:val="nil"/>
            </w:tcBorders>
            <w:shd w:val="clear" w:color="auto" w:fill="auto"/>
            <w:noWrap/>
            <w:vAlign w:val="bottom"/>
            <w:hideMark/>
          </w:tcPr>
          <w:p w14:paraId="7809AD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26593B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485F26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FE</w:t>
            </w:r>
          </w:p>
        </w:tc>
        <w:tc>
          <w:tcPr>
            <w:tcW w:w="1678" w:type="dxa"/>
            <w:tcBorders>
              <w:top w:val="nil"/>
              <w:left w:val="nil"/>
              <w:bottom w:val="nil"/>
              <w:right w:val="nil"/>
            </w:tcBorders>
            <w:shd w:val="clear" w:color="auto" w:fill="auto"/>
            <w:noWrap/>
            <w:vAlign w:val="bottom"/>
            <w:hideMark/>
          </w:tcPr>
          <w:p w14:paraId="056495D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255.000</w:t>
            </w:r>
          </w:p>
        </w:tc>
        <w:tc>
          <w:tcPr>
            <w:tcW w:w="1678" w:type="dxa"/>
            <w:tcBorders>
              <w:top w:val="nil"/>
              <w:left w:val="nil"/>
              <w:bottom w:val="nil"/>
              <w:right w:val="nil"/>
            </w:tcBorders>
            <w:shd w:val="clear" w:color="auto" w:fill="auto"/>
            <w:noWrap/>
            <w:vAlign w:val="bottom"/>
            <w:hideMark/>
          </w:tcPr>
          <w:p w14:paraId="7ED5CA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255.000</w:t>
            </w:r>
          </w:p>
        </w:tc>
      </w:tr>
      <w:tr w:rsidR="00440ED3" w:rsidRPr="00440ED3" w14:paraId="1CC9D320" w14:textId="77777777" w:rsidTr="00440ED3">
        <w:trPr>
          <w:trHeight w:val="284"/>
        </w:trPr>
        <w:tc>
          <w:tcPr>
            <w:tcW w:w="873" w:type="dxa"/>
            <w:tcBorders>
              <w:top w:val="nil"/>
              <w:left w:val="nil"/>
              <w:bottom w:val="nil"/>
              <w:right w:val="nil"/>
            </w:tcBorders>
            <w:shd w:val="clear" w:color="auto" w:fill="auto"/>
            <w:noWrap/>
            <w:vAlign w:val="bottom"/>
            <w:hideMark/>
          </w:tcPr>
          <w:p w14:paraId="2433114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23709</w:t>
            </w:r>
          </w:p>
        </w:tc>
        <w:tc>
          <w:tcPr>
            <w:tcW w:w="3617" w:type="dxa"/>
            <w:tcBorders>
              <w:top w:val="nil"/>
              <w:left w:val="nil"/>
              <w:bottom w:val="nil"/>
              <w:right w:val="nil"/>
            </w:tcBorders>
            <w:shd w:val="clear" w:color="auto" w:fill="auto"/>
            <w:noWrap/>
            <w:vAlign w:val="bottom"/>
            <w:hideMark/>
          </w:tcPr>
          <w:p w14:paraId="562B655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16 (4760)</w:t>
            </w:r>
          </w:p>
        </w:tc>
        <w:tc>
          <w:tcPr>
            <w:tcW w:w="4663" w:type="dxa"/>
            <w:tcBorders>
              <w:top w:val="nil"/>
              <w:left w:val="nil"/>
              <w:bottom w:val="nil"/>
              <w:right w:val="nil"/>
            </w:tcBorders>
            <w:shd w:val="clear" w:color="auto" w:fill="auto"/>
            <w:noWrap/>
            <w:vAlign w:val="bottom"/>
            <w:hideMark/>
          </w:tcPr>
          <w:p w14:paraId="59DC183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6B9AE79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30B3DA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EZ</w:t>
            </w:r>
          </w:p>
        </w:tc>
        <w:tc>
          <w:tcPr>
            <w:tcW w:w="1678" w:type="dxa"/>
            <w:tcBorders>
              <w:top w:val="nil"/>
              <w:left w:val="nil"/>
              <w:bottom w:val="nil"/>
              <w:right w:val="nil"/>
            </w:tcBorders>
            <w:shd w:val="clear" w:color="auto" w:fill="auto"/>
            <w:noWrap/>
            <w:vAlign w:val="bottom"/>
            <w:hideMark/>
          </w:tcPr>
          <w:p w14:paraId="7EC146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230.400</w:t>
            </w:r>
          </w:p>
        </w:tc>
        <w:tc>
          <w:tcPr>
            <w:tcW w:w="1678" w:type="dxa"/>
            <w:tcBorders>
              <w:top w:val="nil"/>
              <w:left w:val="nil"/>
              <w:bottom w:val="nil"/>
              <w:right w:val="nil"/>
            </w:tcBorders>
            <w:shd w:val="clear" w:color="auto" w:fill="auto"/>
            <w:noWrap/>
            <w:vAlign w:val="bottom"/>
            <w:hideMark/>
          </w:tcPr>
          <w:p w14:paraId="57BA2FD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230.400</w:t>
            </w:r>
          </w:p>
        </w:tc>
      </w:tr>
      <w:tr w:rsidR="00440ED3" w:rsidRPr="00440ED3" w14:paraId="2EC2C92C" w14:textId="77777777" w:rsidTr="00440ED3">
        <w:trPr>
          <w:trHeight w:val="284"/>
        </w:trPr>
        <w:tc>
          <w:tcPr>
            <w:tcW w:w="873" w:type="dxa"/>
            <w:tcBorders>
              <w:top w:val="nil"/>
              <w:left w:val="nil"/>
              <w:bottom w:val="nil"/>
              <w:right w:val="nil"/>
            </w:tcBorders>
            <w:shd w:val="clear" w:color="auto" w:fill="auto"/>
            <w:noWrap/>
            <w:vAlign w:val="bottom"/>
            <w:hideMark/>
          </w:tcPr>
          <w:p w14:paraId="05B536D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23713</w:t>
            </w:r>
          </w:p>
        </w:tc>
        <w:tc>
          <w:tcPr>
            <w:tcW w:w="3617" w:type="dxa"/>
            <w:tcBorders>
              <w:top w:val="nil"/>
              <w:left w:val="nil"/>
              <w:bottom w:val="nil"/>
              <w:right w:val="nil"/>
            </w:tcBorders>
            <w:shd w:val="clear" w:color="auto" w:fill="auto"/>
            <w:noWrap/>
            <w:vAlign w:val="bottom"/>
            <w:hideMark/>
          </w:tcPr>
          <w:p w14:paraId="1404884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17 (4760)</w:t>
            </w:r>
          </w:p>
        </w:tc>
        <w:tc>
          <w:tcPr>
            <w:tcW w:w="4663" w:type="dxa"/>
            <w:tcBorders>
              <w:top w:val="nil"/>
              <w:left w:val="nil"/>
              <w:bottom w:val="nil"/>
              <w:right w:val="nil"/>
            </w:tcBorders>
            <w:shd w:val="clear" w:color="auto" w:fill="auto"/>
            <w:noWrap/>
            <w:vAlign w:val="bottom"/>
            <w:hideMark/>
          </w:tcPr>
          <w:p w14:paraId="0CECE6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7763275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31E87B3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FB</w:t>
            </w:r>
          </w:p>
        </w:tc>
        <w:tc>
          <w:tcPr>
            <w:tcW w:w="1678" w:type="dxa"/>
            <w:tcBorders>
              <w:top w:val="nil"/>
              <w:left w:val="nil"/>
              <w:bottom w:val="nil"/>
              <w:right w:val="nil"/>
            </w:tcBorders>
            <w:shd w:val="clear" w:color="auto" w:fill="auto"/>
            <w:noWrap/>
            <w:vAlign w:val="bottom"/>
            <w:hideMark/>
          </w:tcPr>
          <w:p w14:paraId="3ECB9B5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270.500</w:t>
            </w:r>
          </w:p>
        </w:tc>
        <w:tc>
          <w:tcPr>
            <w:tcW w:w="1678" w:type="dxa"/>
            <w:tcBorders>
              <w:top w:val="nil"/>
              <w:left w:val="nil"/>
              <w:bottom w:val="nil"/>
              <w:right w:val="nil"/>
            </w:tcBorders>
            <w:shd w:val="clear" w:color="auto" w:fill="auto"/>
            <w:noWrap/>
            <w:vAlign w:val="bottom"/>
            <w:hideMark/>
          </w:tcPr>
          <w:p w14:paraId="241402F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270.500</w:t>
            </w:r>
          </w:p>
        </w:tc>
      </w:tr>
      <w:tr w:rsidR="00440ED3" w:rsidRPr="00440ED3" w14:paraId="592DCBC3" w14:textId="77777777" w:rsidTr="00440ED3">
        <w:trPr>
          <w:trHeight w:val="284"/>
        </w:trPr>
        <w:tc>
          <w:tcPr>
            <w:tcW w:w="873" w:type="dxa"/>
            <w:tcBorders>
              <w:top w:val="nil"/>
              <w:left w:val="nil"/>
              <w:bottom w:val="nil"/>
              <w:right w:val="nil"/>
            </w:tcBorders>
            <w:shd w:val="clear" w:color="auto" w:fill="auto"/>
            <w:noWrap/>
            <w:vAlign w:val="bottom"/>
            <w:hideMark/>
          </w:tcPr>
          <w:p w14:paraId="01AC78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23707</w:t>
            </w:r>
          </w:p>
        </w:tc>
        <w:tc>
          <w:tcPr>
            <w:tcW w:w="3617" w:type="dxa"/>
            <w:tcBorders>
              <w:top w:val="nil"/>
              <w:left w:val="nil"/>
              <w:bottom w:val="nil"/>
              <w:right w:val="nil"/>
            </w:tcBorders>
            <w:shd w:val="clear" w:color="auto" w:fill="auto"/>
            <w:noWrap/>
            <w:vAlign w:val="bottom"/>
            <w:hideMark/>
          </w:tcPr>
          <w:p w14:paraId="50882C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18 (4760)</w:t>
            </w:r>
          </w:p>
        </w:tc>
        <w:tc>
          <w:tcPr>
            <w:tcW w:w="4663" w:type="dxa"/>
            <w:tcBorders>
              <w:top w:val="nil"/>
              <w:left w:val="nil"/>
              <w:bottom w:val="nil"/>
              <w:right w:val="nil"/>
            </w:tcBorders>
            <w:shd w:val="clear" w:color="auto" w:fill="auto"/>
            <w:noWrap/>
            <w:vAlign w:val="bottom"/>
            <w:hideMark/>
          </w:tcPr>
          <w:p w14:paraId="1311A7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275AD02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1F0FB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EX</w:t>
            </w:r>
          </w:p>
        </w:tc>
        <w:tc>
          <w:tcPr>
            <w:tcW w:w="1678" w:type="dxa"/>
            <w:tcBorders>
              <w:top w:val="nil"/>
              <w:left w:val="nil"/>
              <w:bottom w:val="nil"/>
              <w:right w:val="nil"/>
            </w:tcBorders>
            <w:shd w:val="clear" w:color="auto" w:fill="auto"/>
            <w:noWrap/>
            <w:vAlign w:val="bottom"/>
            <w:hideMark/>
          </w:tcPr>
          <w:p w14:paraId="74EE58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237.900</w:t>
            </w:r>
          </w:p>
        </w:tc>
        <w:tc>
          <w:tcPr>
            <w:tcW w:w="1678" w:type="dxa"/>
            <w:tcBorders>
              <w:top w:val="nil"/>
              <w:left w:val="nil"/>
              <w:bottom w:val="nil"/>
              <w:right w:val="nil"/>
            </w:tcBorders>
            <w:shd w:val="clear" w:color="auto" w:fill="auto"/>
            <w:noWrap/>
            <w:vAlign w:val="bottom"/>
            <w:hideMark/>
          </w:tcPr>
          <w:p w14:paraId="76BA03B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237.900</w:t>
            </w:r>
          </w:p>
        </w:tc>
      </w:tr>
      <w:tr w:rsidR="00440ED3" w:rsidRPr="00440ED3" w14:paraId="3BC473EB" w14:textId="77777777" w:rsidTr="00440ED3">
        <w:trPr>
          <w:trHeight w:val="284"/>
        </w:trPr>
        <w:tc>
          <w:tcPr>
            <w:tcW w:w="873" w:type="dxa"/>
            <w:tcBorders>
              <w:top w:val="nil"/>
              <w:left w:val="nil"/>
              <w:bottom w:val="nil"/>
              <w:right w:val="nil"/>
            </w:tcBorders>
            <w:shd w:val="clear" w:color="auto" w:fill="auto"/>
            <w:noWrap/>
            <w:vAlign w:val="bottom"/>
            <w:hideMark/>
          </w:tcPr>
          <w:p w14:paraId="4CEEE5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23712</w:t>
            </w:r>
          </w:p>
        </w:tc>
        <w:tc>
          <w:tcPr>
            <w:tcW w:w="3617" w:type="dxa"/>
            <w:tcBorders>
              <w:top w:val="nil"/>
              <w:left w:val="nil"/>
              <w:bottom w:val="nil"/>
              <w:right w:val="nil"/>
            </w:tcBorders>
            <w:shd w:val="clear" w:color="auto" w:fill="auto"/>
            <w:noWrap/>
            <w:vAlign w:val="bottom"/>
            <w:hideMark/>
          </w:tcPr>
          <w:p w14:paraId="03F6EE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19 (4760)</w:t>
            </w:r>
          </w:p>
        </w:tc>
        <w:tc>
          <w:tcPr>
            <w:tcW w:w="4663" w:type="dxa"/>
            <w:tcBorders>
              <w:top w:val="nil"/>
              <w:left w:val="nil"/>
              <w:bottom w:val="nil"/>
              <w:right w:val="nil"/>
            </w:tcBorders>
            <w:shd w:val="clear" w:color="auto" w:fill="auto"/>
            <w:noWrap/>
            <w:vAlign w:val="bottom"/>
            <w:hideMark/>
          </w:tcPr>
          <w:p w14:paraId="333A52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5F8DDAB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00DA5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FA</w:t>
            </w:r>
          </w:p>
        </w:tc>
        <w:tc>
          <w:tcPr>
            <w:tcW w:w="1678" w:type="dxa"/>
            <w:tcBorders>
              <w:top w:val="nil"/>
              <w:left w:val="nil"/>
              <w:bottom w:val="nil"/>
              <w:right w:val="nil"/>
            </w:tcBorders>
            <w:shd w:val="clear" w:color="auto" w:fill="auto"/>
            <w:noWrap/>
            <w:vAlign w:val="bottom"/>
            <w:hideMark/>
          </w:tcPr>
          <w:p w14:paraId="068E6BD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239.000</w:t>
            </w:r>
          </w:p>
        </w:tc>
        <w:tc>
          <w:tcPr>
            <w:tcW w:w="1678" w:type="dxa"/>
            <w:tcBorders>
              <w:top w:val="nil"/>
              <w:left w:val="nil"/>
              <w:bottom w:val="nil"/>
              <w:right w:val="nil"/>
            </w:tcBorders>
            <w:shd w:val="clear" w:color="auto" w:fill="auto"/>
            <w:noWrap/>
            <w:vAlign w:val="bottom"/>
            <w:hideMark/>
          </w:tcPr>
          <w:p w14:paraId="20CB8BF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239.000</w:t>
            </w:r>
          </w:p>
        </w:tc>
      </w:tr>
      <w:tr w:rsidR="00440ED3" w:rsidRPr="00440ED3" w14:paraId="579143D2" w14:textId="77777777" w:rsidTr="00440ED3">
        <w:trPr>
          <w:trHeight w:val="284"/>
        </w:trPr>
        <w:tc>
          <w:tcPr>
            <w:tcW w:w="873" w:type="dxa"/>
            <w:tcBorders>
              <w:top w:val="nil"/>
              <w:left w:val="nil"/>
              <w:bottom w:val="nil"/>
              <w:right w:val="nil"/>
            </w:tcBorders>
            <w:shd w:val="clear" w:color="auto" w:fill="auto"/>
            <w:noWrap/>
            <w:vAlign w:val="bottom"/>
            <w:hideMark/>
          </w:tcPr>
          <w:p w14:paraId="7A9FD04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23708</w:t>
            </w:r>
          </w:p>
        </w:tc>
        <w:tc>
          <w:tcPr>
            <w:tcW w:w="3617" w:type="dxa"/>
            <w:tcBorders>
              <w:top w:val="nil"/>
              <w:left w:val="nil"/>
              <w:bottom w:val="nil"/>
              <w:right w:val="nil"/>
            </w:tcBorders>
            <w:shd w:val="clear" w:color="auto" w:fill="auto"/>
            <w:noWrap/>
            <w:vAlign w:val="bottom"/>
            <w:hideMark/>
          </w:tcPr>
          <w:p w14:paraId="6005AEF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20 (4760)</w:t>
            </w:r>
          </w:p>
        </w:tc>
        <w:tc>
          <w:tcPr>
            <w:tcW w:w="4663" w:type="dxa"/>
            <w:tcBorders>
              <w:top w:val="nil"/>
              <w:left w:val="nil"/>
              <w:bottom w:val="nil"/>
              <w:right w:val="nil"/>
            </w:tcBorders>
            <w:shd w:val="clear" w:color="auto" w:fill="auto"/>
            <w:noWrap/>
            <w:vAlign w:val="bottom"/>
            <w:hideMark/>
          </w:tcPr>
          <w:p w14:paraId="551754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7B1F6F2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7FF85FA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EY</w:t>
            </w:r>
          </w:p>
        </w:tc>
        <w:tc>
          <w:tcPr>
            <w:tcW w:w="1678" w:type="dxa"/>
            <w:tcBorders>
              <w:top w:val="nil"/>
              <w:left w:val="nil"/>
              <w:bottom w:val="nil"/>
              <w:right w:val="nil"/>
            </w:tcBorders>
            <w:shd w:val="clear" w:color="auto" w:fill="auto"/>
            <w:noWrap/>
            <w:vAlign w:val="bottom"/>
            <w:hideMark/>
          </w:tcPr>
          <w:p w14:paraId="767B12F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228.800</w:t>
            </w:r>
          </w:p>
        </w:tc>
        <w:tc>
          <w:tcPr>
            <w:tcW w:w="1678" w:type="dxa"/>
            <w:tcBorders>
              <w:top w:val="nil"/>
              <w:left w:val="nil"/>
              <w:bottom w:val="nil"/>
              <w:right w:val="nil"/>
            </w:tcBorders>
            <w:shd w:val="clear" w:color="auto" w:fill="auto"/>
            <w:noWrap/>
            <w:vAlign w:val="bottom"/>
            <w:hideMark/>
          </w:tcPr>
          <w:p w14:paraId="6A94551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228.800</w:t>
            </w:r>
          </w:p>
        </w:tc>
      </w:tr>
      <w:tr w:rsidR="00440ED3" w:rsidRPr="00440ED3" w14:paraId="4F725B20" w14:textId="77777777" w:rsidTr="00440ED3">
        <w:trPr>
          <w:trHeight w:val="284"/>
        </w:trPr>
        <w:tc>
          <w:tcPr>
            <w:tcW w:w="873" w:type="dxa"/>
            <w:tcBorders>
              <w:top w:val="nil"/>
              <w:left w:val="nil"/>
              <w:bottom w:val="nil"/>
              <w:right w:val="nil"/>
            </w:tcBorders>
            <w:shd w:val="clear" w:color="auto" w:fill="auto"/>
            <w:noWrap/>
            <w:vAlign w:val="bottom"/>
            <w:hideMark/>
          </w:tcPr>
          <w:p w14:paraId="7AE3C1C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23711</w:t>
            </w:r>
          </w:p>
        </w:tc>
        <w:tc>
          <w:tcPr>
            <w:tcW w:w="3617" w:type="dxa"/>
            <w:tcBorders>
              <w:top w:val="nil"/>
              <w:left w:val="nil"/>
              <w:bottom w:val="nil"/>
              <w:right w:val="nil"/>
            </w:tcBorders>
            <w:shd w:val="clear" w:color="auto" w:fill="auto"/>
            <w:noWrap/>
            <w:vAlign w:val="bottom"/>
            <w:hideMark/>
          </w:tcPr>
          <w:p w14:paraId="0E8DDE1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21 (4760)</w:t>
            </w:r>
          </w:p>
        </w:tc>
        <w:tc>
          <w:tcPr>
            <w:tcW w:w="4663" w:type="dxa"/>
            <w:tcBorders>
              <w:top w:val="nil"/>
              <w:left w:val="nil"/>
              <w:bottom w:val="nil"/>
              <w:right w:val="nil"/>
            </w:tcBorders>
            <w:shd w:val="clear" w:color="auto" w:fill="auto"/>
            <w:noWrap/>
            <w:vAlign w:val="bottom"/>
            <w:hideMark/>
          </w:tcPr>
          <w:p w14:paraId="738ECAE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480A43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4CD8DC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EØ</w:t>
            </w:r>
          </w:p>
        </w:tc>
        <w:tc>
          <w:tcPr>
            <w:tcW w:w="1678" w:type="dxa"/>
            <w:tcBorders>
              <w:top w:val="nil"/>
              <w:left w:val="nil"/>
              <w:bottom w:val="nil"/>
              <w:right w:val="nil"/>
            </w:tcBorders>
            <w:shd w:val="clear" w:color="auto" w:fill="auto"/>
            <w:noWrap/>
            <w:vAlign w:val="bottom"/>
            <w:hideMark/>
          </w:tcPr>
          <w:p w14:paraId="367FD0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237.900</w:t>
            </w:r>
          </w:p>
        </w:tc>
        <w:tc>
          <w:tcPr>
            <w:tcW w:w="1678" w:type="dxa"/>
            <w:tcBorders>
              <w:top w:val="nil"/>
              <w:left w:val="nil"/>
              <w:bottom w:val="nil"/>
              <w:right w:val="nil"/>
            </w:tcBorders>
            <w:shd w:val="clear" w:color="auto" w:fill="auto"/>
            <w:noWrap/>
            <w:vAlign w:val="bottom"/>
            <w:hideMark/>
          </w:tcPr>
          <w:p w14:paraId="6076FA6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237.900</w:t>
            </w:r>
          </w:p>
        </w:tc>
      </w:tr>
      <w:tr w:rsidR="00440ED3" w:rsidRPr="00440ED3" w14:paraId="210F2DAE" w14:textId="77777777" w:rsidTr="00440ED3">
        <w:trPr>
          <w:trHeight w:val="284"/>
        </w:trPr>
        <w:tc>
          <w:tcPr>
            <w:tcW w:w="873" w:type="dxa"/>
            <w:tcBorders>
              <w:top w:val="nil"/>
              <w:left w:val="nil"/>
              <w:bottom w:val="nil"/>
              <w:right w:val="nil"/>
            </w:tcBorders>
            <w:shd w:val="clear" w:color="auto" w:fill="auto"/>
            <w:noWrap/>
            <w:vAlign w:val="bottom"/>
            <w:hideMark/>
          </w:tcPr>
          <w:p w14:paraId="711EBC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23705</w:t>
            </w:r>
          </w:p>
        </w:tc>
        <w:tc>
          <w:tcPr>
            <w:tcW w:w="3617" w:type="dxa"/>
            <w:tcBorders>
              <w:top w:val="nil"/>
              <w:left w:val="nil"/>
              <w:bottom w:val="nil"/>
              <w:right w:val="nil"/>
            </w:tcBorders>
            <w:shd w:val="clear" w:color="auto" w:fill="auto"/>
            <w:noWrap/>
            <w:vAlign w:val="bottom"/>
            <w:hideMark/>
          </w:tcPr>
          <w:p w14:paraId="43347CE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22 (4760)</w:t>
            </w:r>
          </w:p>
        </w:tc>
        <w:tc>
          <w:tcPr>
            <w:tcW w:w="4663" w:type="dxa"/>
            <w:tcBorders>
              <w:top w:val="nil"/>
              <w:left w:val="nil"/>
              <w:bottom w:val="nil"/>
              <w:right w:val="nil"/>
            </w:tcBorders>
            <w:shd w:val="clear" w:color="auto" w:fill="auto"/>
            <w:noWrap/>
            <w:vAlign w:val="bottom"/>
            <w:hideMark/>
          </w:tcPr>
          <w:p w14:paraId="4FA9C5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3F104F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FC934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EU</w:t>
            </w:r>
          </w:p>
        </w:tc>
        <w:tc>
          <w:tcPr>
            <w:tcW w:w="1678" w:type="dxa"/>
            <w:tcBorders>
              <w:top w:val="nil"/>
              <w:left w:val="nil"/>
              <w:bottom w:val="nil"/>
              <w:right w:val="nil"/>
            </w:tcBorders>
            <w:shd w:val="clear" w:color="auto" w:fill="auto"/>
            <w:noWrap/>
            <w:vAlign w:val="bottom"/>
            <w:hideMark/>
          </w:tcPr>
          <w:p w14:paraId="14EF45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253.400</w:t>
            </w:r>
          </w:p>
        </w:tc>
        <w:tc>
          <w:tcPr>
            <w:tcW w:w="1678" w:type="dxa"/>
            <w:tcBorders>
              <w:top w:val="nil"/>
              <w:left w:val="nil"/>
              <w:bottom w:val="nil"/>
              <w:right w:val="nil"/>
            </w:tcBorders>
            <w:shd w:val="clear" w:color="auto" w:fill="auto"/>
            <w:noWrap/>
            <w:vAlign w:val="bottom"/>
            <w:hideMark/>
          </w:tcPr>
          <w:p w14:paraId="3A49174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253.400</w:t>
            </w:r>
          </w:p>
        </w:tc>
      </w:tr>
      <w:tr w:rsidR="00440ED3" w:rsidRPr="00440ED3" w14:paraId="37FB5E36" w14:textId="77777777" w:rsidTr="00440ED3">
        <w:trPr>
          <w:trHeight w:val="284"/>
        </w:trPr>
        <w:tc>
          <w:tcPr>
            <w:tcW w:w="873" w:type="dxa"/>
            <w:tcBorders>
              <w:top w:val="nil"/>
              <w:left w:val="nil"/>
              <w:bottom w:val="nil"/>
              <w:right w:val="nil"/>
            </w:tcBorders>
            <w:shd w:val="clear" w:color="auto" w:fill="auto"/>
            <w:noWrap/>
            <w:vAlign w:val="bottom"/>
            <w:hideMark/>
          </w:tcPr>
          <w:p w14:paraId="5E581DB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23706</w:t>
            </w:r>
          </w:p>
        </w:tc>
        <w:tc>
          <w:tcPr>
            <w:tcW w:w="3617" w:type="dxa"/>
            <w:tcBorders>
              <w:top w:val="nil"/>
              <w:left w:val="nil"/>
              <w:bottom w:val="nil"/>
              <w:right w:val="nil"/>
            </w:tcBorders>
            <w:shd w:val="clear" w:color="auto" w:fill="auto"/>
            <w:noWrap/>
            <w:vAlign w:val="bottom"/>
            <w:hideMark/>
          </w:tcPr>
          <w:p w14:paraId="7579B7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Svalevej 24 (4760)</w:t>
            </w:r>
          </w:p>
        </w:tc>
        <w:tc>
          <w:tcPr>
            <w:tcW w:w="4663" w:type="dxa"/>
            <w:tcBorders>
              <w:top w:val="nil"/>
              <w:left w:val="nil"/>
              <w:bottom w:val="nil"/>
              <w:right w:val="nil"/>
            </w:tcBorders>
            <w:shd w:val="clear" w:color="auto" w:fill="auto"/>
            <w:noWrap/>
            <w:vAlign w:val="bottom"/>
            <w:hideMark/>
          </w:tcPr>
          <w:p w14:paraId="59939C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0EF734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3CB2FDA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EV</w:t>
            </w:r>
          </w:p>
        </w:tc>
        <w:tc>
          <w:tcPr>
            <w:tcW w:w="1678" w:type="dxa"/>
            <w:tcBorders>
              <w:top w:val="nil"/>
              <w:left w:val="nil"/>
              <w:bottom w:val="nil"/>
              <w:right w:val="nil"/>
            </w:tcBorders>
            <w:shd w:val="clear" w:color="auto" w:fill="auto"/>
            <w:noWrap/>
            <w:vAlign w:val="bottom"/>
            <w:hideMark/>
          </w:tcPr>
          <w:p w14:paraId="39BA294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226.200</w:t>
            </w:r>
          </w:p>
        </w:tc>
        <w:tc>
          <w:tcPr>
            <w:tcW w:w="1678" w:type="dxa"/>
            <w:tcBorders>
              <w:top w:val="nil"/>
              <w:left w:val="nil"/>
              <w:bottom w:val="nil"/>
              <w:right w:val="nil"/>
            </w:tcBorders>
            <w:shd w:val="clear" w:color="auto" w:fill="auto"/>
            <w:noWrap/>
            <w:vAlign w:val="bottom"/>
            <w:hideMark/>
          </w:tcPr>
          <w:p w14:paraId="35CDEC9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226.200</w:t>
            </w:r>
          </w:p>
        </w:tc>
      </w:tr>
      <w:tr w:rsidR="00440ED3" w:rsidRPr="00440ED3" w14:paraId="063080CB" w14:textId="77777777" w:rsidTr="00440ED3">
        <w:trPr>
          <w:trHeight w:val="284"/>
        </w:trPr>
        <w:tc>
          <w:tcPr>
            <w:tcW w:w="873" w:type="dxa"/>
            <w:tcBorders>
              <w:top w:val="nil"/>
              <w:left w:val="nil"/>
              <w:bottom w:val="nil"/>
              <w:right w:val="nil"/>
            </w:tcBorders>
            <w:shd w:val="clear" w:color="auto" w:fill="auto"/>
            <w:noWrap/>
            <w:vAlign w:val="bottom"/>
            <w:hideMark/>
          </w:tcPr>
          <w:p w14:paraId="415A1E4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14201</w:t>
            </w:r>
          </w:p>
        </w:tc>
        <w:tc>
          <w:tcPr>
            <w:tcW w:w="3617" w:type="dxa"/>
            <w:tcBorders>
              <w:top w:val="nil"/>
              <w:left w:val="nil"/>
              <w:bottom w:val="nil"/>
              <w:right w:val="nil"/>
            </w:tcBorders>
            <w:shd w:val="clear" w:color="auto" w:fill="auto"/>
            <w:noWrap/>
            <w:vAlign w:val="bottom"/>
            <w:hideMark/>
          </w:tcPr>
          <w:p w14:paraId="3948496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Svanevej 26 (4720)</w:t>
            </w:r>
          </w:p>
        </w:tc>
        <w:tc>
          <w:tcPr>
            <w:tcW w:w="4663" w:type="dxa"/>
            <w:tcBorders>
              <w:top w:val="nil"/>
              <w:left w:val="nil"/>
              <w:bottom w:val="nil"/>
              <w:right w:val="nil"/>
            </w:tcBorders>
            <w:shd w:val="clear" w:color="auto" w:fill="auto"/>
            <w:noWrap/>
            <w:vAlign w:val="bottom"/>
            <w:hideMark/>
          </w:tcPr>
          <w:p w14:paraId="2534FCC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7CD29B5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369E16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14:paraId="69DD60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18.100</w:t>
            </w:r>
          </w:p>
        </w:tc>
        <w:tc>
          <w:tcPr>
            <w:tcW w:w="1678" w:type="dxa"/>
            <w:tcBorders>
              <w:top w:val="nil"/>
              <w:left w:val="nil"/>
              <w:bottom w:val="nil"/>
              <w:right w:val="nil"/>
            </w:tcBorders>
            <w:shd w:val="clear" w:color="auto" w:fill="auto"/>
            <w:noWrap/>
            <w:vAlign w:val="bottom"/>
            <w:hideMark/>
          </w:tcPr>
          <w:p w14:paraId="6CDD70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49.000</w:t>
            </w:r>
          </w:p>
        </w:tc>
      </w:tr>
      <w:tr w:rsidR="00440ED3" w:rsidRPr="00440ED3" w14:paraId="7C4B5CC3" w14:textId="77777777" w:rsidTr="00440ED3">
        <w:trPr>
          <w:trHeight w:val="284"/>
        </w:trPr>
        <w:tc>
          <w:tcPr>
            <w:tcW w:w="873" w:type="dxa"/>
            <w:tcBorders>
              <w:top w:val="nil"/>
              <w:left w:val="nil"/>
              <w:bottom w:val="nil"/>
              <w:right w:val="nil"/>
            </w:tcBorders>
            <w:shd w:val="clear" w:color="auto" w:fill="auto"/>
            <w:noWrap/>
            <w:vAlign w:val="bottom"/>
            <w:hideMark/>
          </w:tcPr>
          <w:p w14:paraId="0DC98D1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12856</w:t>
            </w:r>
          </w:p>
        </w:tc>
        <w:tc>
          <w:tcPr>
            <w:tcW w:w="3617" w:type="dxa"/>
            <w:tcBorders>
              <w:top w:val="nil"/>
              <w:left w:val="nil"/>
              <w:bottom w:val="nil"/>
              <w:right w:val="nil"/>
            </w:tcBorders>
            <w:shd w:val="clear" w:color="auto" w:fill="auto"/>
            <w:noWrap/>
            <w:vAlign w:val="bottom"/>
            <w:hideMark/>
          </w:tcPr>
          <w:p w14:paraId="08367EA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Svend Gønges Torv 16 (Ruteb.stat</w:t>
            </w:r>
          </w:p>
        </w:tc>
        <w:tc>
          <w:tcPr>
            <w:tcW w:w="4663" w:type="dxa"/>
            <w:tcBorders>
              <w:top w:val="nil"/>
              <w:left w:val="nil"/>
              <w:bottom w:val="nil"/>
              <w:right w:val="nil"/>
            </w:tcBorders>
            <w:shd w:val="clear" w:color="auto" w:fill="auto"/>
            <w:noWrap/>
            <w:vAlign w:val="bottom"/>
            <w:hideMark/>
          </w:tcPr>
          <w:p w14:paraId="2DA68C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69590E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81</w:t>
            </w:r>
          </w:p>
        </w:tc>
        <w:tc>
          <w:tcPr>
            <w:tcW w:w="490" w:type="dxa"/>
            <w:tcBorders>
              <w:top w:val="nil"/>
              <w:left w:val="nil"/>
              <w:bottom w:val="nil"/>
              <w:right w:val="nil"/>
            </w:tcBorders>
            <w:shd w:val="clear" w:color="auto" w:fill="auto"/>
            <w:noWrap/>
            <w:vAlign w:val="bottom"/>
            <w:hideMark/>
          </w:tcPr>
          <w:p w14:paraId="1893A3F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7304F96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37.200</w:t>
            </w:r>
          </w:p>
        </w:tc>
        <w:tc>
          <w:tcPr>
            <w:tcW w:w="1678" w:type="dxa"/>
            <w:tcBorders>
              <w:top w:val="nil"/>
              <w:left w:val="nil"/>
              <w:bottom w:val="nil"/>
              <w:right w:val="nil"/>
            </w:tcBorders>
            <w:shd w:val="clear" w:color="auto" w:fill="auto"/>
            <w:noWrap/>
            <w:vAlign w:val="bottom"/>
            <w:hideMark/>
          </w:tcPr>
          <w:p w14:paraId="20E13F7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800.000</w:t>
            </w:r>
          </w:p>
        </w:tc>
      </w:tr>
      <w:tr w:rsidR="00440ED3" w:rsidRPr="00440ED3" w14:paraId="104A1787" w14:textId="77777777" w:rsidTr="00440ED3">
        <w:trPr>
          <w:trHeight w:val="284"/>
        </w:trPr>
        <w:tc>
          <w:tcPr>
            <w:tcW w:w="873" w:type="dxa"/>
            <w:tcBorders>
              <w:top w:val="nil"/>
              <w:left w:val="nil"/>
              <w:bottom w:val="nil"/>
              <w:right w:val="nil"/>
            </w:tcBorders>
            <w:shd w:val="clear" w:color="auto" w:fill="auto"/>
            <w:noWrap/>
            <w:vAlign w:val="bottom"/>
            <w:hideMark/>
          </w:tcPr>
          <w:p w14:paraId="7232A41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26635</w:t>
            </w:r>
          </w:p>
        </w:tc>
        <w:tc>
          <w:tcPr>
            <w:tcW w:w="3617" w:type="dxa"/>
            <w:tcBorders>
              <w:top w:val="nil"/>
              <w:left w:val="nil"/>
              <w:bottom w:val="nil"/>
              <w:right w:val="nil"/>
            </w:tcBorders>
            <w:shd w:val="clear" w:color="auto" w:fill="auto"/>
            <w:noWrap/>
            <w:vAlign w:val="bottom"/>
            <w:hideMark/>
          </w:tcPr>
          <w:p w14:paraId="1BCD0A8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Svend Gønges Torv 16 A</w:t>
            </w:r>
          </w:p>
        </w:tc>
        <w:tc>
          <w:tcPr>
            <w:tcW w:w="4663" w:type="dxa"/>
            <w:tcBorders>
              <w:top w:val="nil"/>
              <w:left w:val="nil"/>
              <w:bottom w:val="nil"/>
              <w:right w:val="nil"/>
            </w:tcBorders>
            <w:shd w:val="clear" w:color="auto" w:fill="auto"/>
            <w:noWrap/>
            <w:vAlign w:val="bottom"/>
            <w:hideMark/>
          </w:tcPr>
          <w:p w14:paraId="2418A0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5FDBADD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09A894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23496D5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2F4B17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8D7F414" w14:textId="77777777" w:rsidTr="00440ED3">
        <w:trPr>
          <w:trHeight w:val="284"/>
        </w:trPr>
        <w:tc>
          <w:tcPr>
            <w:tcW w:w="873" w:type="dxa"/>
            <w:tcBorders>
              <w:top w:val="nil"/>
              <w:left w:val="nil"/>
              <w:bottom w:val="nil"/>
              <w:right w:val="nil"/>
            </w:tcBorders>
            <w:shd w:val="clear" w:color="auto" w:fill="auto"/>
            <w:noWrap/>
            <w:vAlign w:val="bottom"/>
            <w:hideMark/>
          </w:tcPr>
          <w:p w14:paraId="057546F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15802</w:t>
            </w:r>
          </w:p>
        </w:tc>
        <w:tc>
          <w:tcPr>
            <w:tcW w:w="3617" w:type="dxa"/>
            <w:tcBorders>
              <w:top w:val="nil"/>
              <w:left w:val="nil"/>
              <w:bottom w:val="nil"/>
              <w:right w:val="nil"/>
            </w:tcBorders>
            <w:shd w:val="clear" w:color="auto" w:fill="auto"/>
            <w:noWrap/>
            <w:vAlign w:val="bottom"/>
            <w:hideMark/>
          </w:tcPr>
          <w:p w14:paraId="7F3089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Svend Gønges Torv 4</w:t>
            </w:r>
          </w:p>
        </w:tc>
        <w:tc>
          <w:tcPr>
            <w:tcW w:w="4663" w:type="dxa"/>
            <w:tcBorders>
              <w:top w:val="nil"/>
              <w:left w:val="nil"/>
              <w:bottom w:val="nil"/>
              <w:right w:val="nil"/>
            </w:tcBorders>
            <w:shd w:val="clear" w:color="auto" w:fill="auto"/>
            <w:noWrap/>
            <w:vAlign w:val="bottom"/>
            <w:hideMark/>
          </w:tcPr>
          <w:p w14:paraId="0413670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7763EC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81</w:t>
            </w:r>
          </w:p>
        </w:tc>
        <w:tc>
          <w:tcPr>
            <w:tcW w:w="490" w:type="dxa"/>
            <w:tcBorders>
              <w:top w:val="nil"/>
              <w:left w:val="nil"/>
              <w:bottom w:val="nil"/>
              <w:right w:val="nil"/>
            </w:tcBorders>
            <w:shd w:val="clear" w:color="auto" w:fill="auto"/>
            <w:noWrap/>
            <w:vAlign w:val="bottom"/>
            <w:hideMark/>
          </w:tcPr>
          <w:p w14:paraId="4F701C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1B06385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8ACD0E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4CB83C9" w14:textId="77777777" w:rsidTr="00440ED3">
        <w:trPr>
          <w:trHeight w:val="284"/>
        </w:trPr>
        <w:tc>
          <w:tcPr>
            <w:tcW w:w="873" w:type="dxa"/>
            <w:tcBorders>
              <w:top w:val="nil"/>
              <w:left w:val="nil"/>
              <w:bottom w:val="nil"/>
              <w:right w:val="nil"/>
            </w:tcBorders>
            <w:shd w:val="clear" w:color="auto" w:fill="auto"/>
            <w:noWrap/>
            <w:vAlign w:val="bottom"/>
            <w:hideMark/>
          </w:tcPr>
          <w:p w14:paraId="0FBB97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15801</w:t>
            </w:r>
          </w:p>
        </w:tc>
        <w:tc>
          <w:tcPr>
            <w:tcW w:w="3617" w:type="dxa"/>
            <w:tcBorders>
              <w:top w:val="nil"/>
              <w:left w:val="nil"/>
              <w:bottom w:val="nil"/>
              <w:right w:val="nil"/>
            </w:tcBorders>
            <w:shd w:val="clear" w:color="auto" w:fill="auto"/>
            <w:noWrap/>
            <w:vAlign w:val="bottom"/>
            <w:hideMark/>
          </w:tcPr>
          <w:p w14:paraId="2AA6795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Svend Gønges Torv 6-10</w:t>
            </w:r>
          </w:p>
        </w:tc>
        <w:tc>
          <w:tcPr>
            <w:tcW w:w="4663" w:type="dxa"/>
            <w:tcBorders>
              <w:top w:val="nil"/>
              <w:left w:val="nil"/>
              <w:bottom w:val="nil"/>
              <w:right w:val="nil"/>
            </w:tcBorders>
            <w:shd w:val="clear" w:color="auto" w:fill="auto"/>
            <w:noWrap/>
            <w:vAlign w:val="bottom"/>
            <w:hideMark/>
          </w:tcPr>
          <w:p w14:paraId="4F8A11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7EDE1BE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81</w:t>
            </w:r>
          </w:p>
        </w:tc>
        <w:tc>
          <w:tcPr>
            <w:tcW w:w="490" w:type="dxa"/>
            <w:tcBorders>
              <w:top w:val="nil"/>
              <w:left w:val="nil"/>
              <w:bottom w:val="nil"/>
              <w:right w:val="nil"/>
            </w:tcBorders>
            <w:shd w:val="clear" w:color="auto" w:fill="auto"/>
            <w:noWrap/>
            <w:vAlign w:val="bottom"/>
            <w:hideMark/>
          </w:tcPr>
          <w:p w14:paraId="29E0EA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14:paraId="3491D15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91925C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ABAD0BD" w14:textId="77777777" w:rsidTr="00440ED3">
        <w:trPr>
          <w:trHeight w:val="284"/>
        </w:trPr>
        <w:tc>
          <w:tcPr>
            <w:tcW w:w="873" w:type="dxa"/>
            <w:tcBorders>
              <w:top w:val="nil"/>
              <w:left w:val="nil"/>
              <w:bottom w:val="nil"/>
              <w:right w:val="nil"/>
            </w:tcBorders>
            <w:shd w:val="clear" w:color="auto" w:fill="auto"/>
            <w:noWrap/>
            <w:vAlign w:val="bottom"/>
            <w:hideMark/>
          </w:tcPr>
          <w:p w14:paraId="7E8B81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25915</w:t>
            </w:r>
          </w:p>
        </w:tc>
        <w:tc>
          <w:tcPr>
            <w:tcW w:w="3617" w:type="dxa"/>
            <w:tcBorders>
              <w:top w:val="nil"/>
              <w:left w:val="nil"/>
              <w:bottom w:val="nil"/>
              <w:right w:val="nil"/>
            </w:tcBorders>
            <w:shd w:val="clear" w:color="auto" w:fill="auto"/>
            <w:noWrap/>
            <w:vAlign w:val="bottom"/>
            <w:hideMark/>
          </w:tcPr>
          <w:p w14:paraId="490134C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Svend Poulsensvej m.fl.</w:t>
            </w:r>
          </w:p>
        </w:tc>
        <w:tc>
          <w:tcPr>
            <w:tcW w:w="4663" w:type="dxa"/>
            <w:tcBorders>
              <w:top w:val="nil"/>
              <w:left w:val="nil"/>
              <w:bottom w:val="nil"/>
              <w:right w:val="nil"/>
            </w:tcBorders>
            <w:shd w:val="clear" w:color="auto" w:fill="auto"/>
            <w:noWrap/>
            <w:vAlign w:val="bottom"/>
            <w:hideMark/>
          </w:tcPr>
          <w:p w14:paraId="4E52932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50E334D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376F5D3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IL</w:t>
            </w:r>
          </w:p>
        </w:tc>
        <w:tc>
          <w:tcPr>
            <w:tcW w:w="1678" w:type="dxa"/>
            <w:tcBorders>
              <w:top w:val="nil"/>
              <w:left w:val="nil"/>
              <w:bottom w:val="nil"/>
              <w:right w:val="nil"/>
            </w:tcBorders>
            <w:shd w:val="clear" w:color="auto" w:fill="auto"/>
            <w:noWrap/>
            <w:vAlign w:val="bottom"/>
            <w:hideMark/>
          </w:tcPr>
          <w:p w14:paraId="4657246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81B4F3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4F343E5" w14:textId="77777777" w:rsidTr="00440ED3">
        <w:trPr>
          <w:trHeight w:val="284"/>
        </w:trPr>
        <w:tc>
          <w:tcPr>
            <w:tcW w:w="873" w:type="dxa"/>
            <w:tcBorders>
              <w:top w:val="nil"/>
              <w:left w:val="nil"/>
              <w:bottom w:val="nil"/>
              <w:right w:val="nil"/>
            </w:tcBorders>
            <w:shd w:val="clear" w:color="auto" w:fill="auto"/>
            <w:noWrap/>
            <w:vAlign w:val="bottom"/>
            <w:hideMark/>
          </w:tcPr>
          <w:p w14:paraId="1BE6C1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24798</w:t>
            </w:r>
          </w:p>
        </w:tc>
        <w:tc>
          <w:tcPr>
            <w:tcW w:w="3617" w:type="dxa"/>
            <w:tcBorders>
              <w:top w:val="nil"/>
              <w:left w:val="nil"/>
              <w:bottom w:val="nil"/>
              <w:right w:val="nil"/>
            </w:tcBorders>
            <w:shd w:val="clear" w:color="auto" w:fill="auto"/>
            <w:noWrap/>
            <w:vAlign w:val="bottom"/>
            <w:hideMark/>
          </w:tcPr>
          <w:p w14:paraId="7EA3831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Svingkærvej 70</w:t>
            </w:r>
          </w:p>
        </w:tc>
        <w:tc>
          <w:tcPr>
            <w:tcW w:w="4663" w:type="dxa"/>
            <w:tcBorders>
              <w:top w:val="nil"/>
              <w:left w:val="nil"/>
              <w:bottom w:val="nil"/>
              <w:right w:val="nil"/>
            </w:tcBorders>
            <w:shd w:val="clear" w:color="auto" w:fill="auto"/>
            <w:noWrap/>
            <w:vAlign w:val="bottom"/>
            <w:hideMark/>
          </w:tcPr>
          <w:p w14:paraId="61EA01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6950D85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14:paraId="5D8976E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w:t>
            </w:r>
          </w:p>
        </w:tc>
        <w:tc>
          <w:tcPr>
            <w:tcW w:w="1678" w:type="dxa"/>
            <w:tcBorders>
              <w:top w:val="nil"/>
              <w:left w:val="nil"/>
              <w:bottom w:val="nil"/>
              <w:right w:val="nil"/>
            </w:tcBorders>
            <w:shd w:val="clear" w:color="auto" w:fill="auto"/>
            <w:noWrap/>
            <w:vAlign w:val="bottom"/>
            <w:hideMark/>
          </w:tcPr>
          <w:p w14:paraId="7DA32CD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2.160.900</w:t>
            </w:r>
          </w:p>
        </w:tc>
        <w:tc>
          <w:tcPr>
            <w:tcW w:w="1678" w:type="dxa"/>
            <w:tcBorders>
              <w:top w:val="nil"/>
              <w:left w:val="nil"/>
              <w:bottom w:val="nil"/>
              <w:right w:val="nil"/>
            </w:tcBorders>
            <w:shd w:val="clear" w:color="auto" w:fill="auto"/>
            <w:noWrap/>
            <w:vAlign w:val="bottom"/>
            <w:hideMark/>
          </w:tcPr>
          <w:p w14:paraId="77FC4BC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2.160.900</w:t>
            </w:r>
          </w:p>
        </w:tc>
      </w:tr>
      <w:tr w:rsidR="00440ED3" w:rsidRPr="00440ED3" w14:paraId="37CA34B8" w14:textId="77777777" w:rsidTr="00440ED3">
        <w:trPr>
          <w:trHeight w:val="284"/>
        </w:trPr>
        <w:tc>
          <w:tcPr>
            <w:tcW w:w="873" w:type="dxa"/>
            <w:tcBorders>
              <w:top w:val="nil"/>
              <w:left w:val="nil"/>
              <w:bottom w:val="nil"/>
              <w:right w:val="nil"/>
            </w:tcBorders>
            <w:shd w:val="clear" w:color="auto" w:fill="auto"/>
            <w:noWrap/>
            <w:vAlign w:val="bottom"/>
            <w:hideMark/>
          </w:tcPr>
          <w:p w14:paraId="238069C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19251</w:t>
            </w:r>
          </w:p>
        </w:tc>
        <w:tc>
          <w:tcPr>
            <w:tcW w:w="3617" w:type="dxa"/>
            <w:tcBorders>
              <w:top w:val="nil"/>
              <w:left w:val="nil"/>
              <w:bottom w:val="nil"/>
              <w:right w:val="nil"/>
            </w:tcBorders>
            <w:shd w:val="clear" w:color="auto" w:fill="auto"/>
            <w:noWrap/>
            <w:vAlign w:val="bottom"/>
            <w:hideMark/>
          </w:tcPr>
          <w:p w14:paraId="1065E87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Svingkærvej 78</w:t>
            </w:r>
          </w:p>
        </w:tc>
        <w:tc>
          <w:tcPr>
            <w:tcW w:w="4663" w:type="dxa"/>
            <w:tcBorders>
              <w:top w:val="nil"/>
              <w:left w:val="nil"/>
              <w:bottom w:val="nil"/>
              <w:right w:val="nil"/>
            </w:tcBorders>
            <w:shd w:val="clear" w:color="auto" w:fill="auto"/>
            <w:noWrap/>
            <w:vAlign w:val="bottom"/>
            <w:hideMark/>
          </w:tcPr>
          <w:p w14:paraId="309488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4D4884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bottom"/>
            <w:hideMark/>
          </w:tcPr>
          <w:p w14:paraId="71FF1B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2D588B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13.907.100</w:t>
            </w:r>
          </w:p>
        </w:tc>
        <w:tc>
          <w:tcPr>
            <w:tcW w:w="1678" w:type="dxa"/>
            <w:tcBorders>
              <w:top w:val="nil"/>
              <w:left w:val="nil"/>
              <w:bottom w:val="nil"/>
              <w:right w:val="nil"/>
            </w:tcBorders>
            <w:shd w:val="clear" w:color="auto" w:fill="auto"/>
            <w:noWrap/>
            <w:vAlign w:val="bottom"/>
            <w:hideMark/>
          </w:tcPr>
          <w:p w14:paraId="34EB092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13.907.100</w:t>
            </w:r>
          </w:p>
        </w:tc>
      </w:tr>
      <w:tr w:rsidR="00440ED3" w:rsidRPr="00440ED3" w14:paraId="1DD832EA" w14:textId="77777777" w:rsidTr="00440ED3">
        <w:trPr>
          <w:trHeight w:val="284"/>
        </w:trPr>
        <w:tc>
          <w:tcPr>
            <w:tcW w:w="873" w:type="dxa"/>
            <w:tcBorders>
              <w:top w:val="nil"/>
              <w:left w:val="nil"/>
              <w:bottom w:val="nil"/>
              <w:right w:val="nil"/>
            </w:tcBorders>
            <w:shd w:val="clear" w:color="auto" w:fill="auto"/>
            <w:noWrap/>
            <w:vAlign w:val="bottom"/>
            <w:hideMark/>
          </w:tcPr>
          <w:p w14:paraId="635548B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25504</w:t>
            </w:r>
          </w:p>
        </w:tc>
        <w:tc>
          <w:tcPr>
            <w:tcW w:w="3617" w:type="dxa"/>
            <w:tcBorders>
              <w:top w:val="nil"/>
              <w:left w:val="nil"/>
              <w:bottom w:val="nil"/>
              <w:right w:val="nil"/>
            </w:tcBorders>
            <w:shd w:val="clear" w:color="auto" w:fill="auto"/>
            <w:noWrap/>
            <w:vAlign w:val="bottom"/>
            <w:hideMark/>
          </w:tcPr>
          <w:p w14:paraId="59D468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Svingkærvej 80</w:t>
            </w:r>
          </w:p>
        </w:tc>
        <w:tc>
          <w:tcPr>
            <w:tcW w:w="4663" w:type="dxa"/>
            <w:tcBorders>
              <w:top w:val="nil"/>
              <w:left w:val="nil"/>
              <w:bottom w:val="nil"/>
              <w:right w:val="nil"/>
            </w:tcBorders>
            <w:shd w:val="clear" w:color="auto" w:fill="auto"/>
            <w:noWrap/>
            <w:vAlign w:val="bottom"/>
            <w:hideMark/>
          </w:tcPr>
          <w:p w14:paraId="44CB40D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448451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233869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AT</w:t>
            </w:r>
          </w:p>
        </w:tc>
        <w:tc>
          <w:tcPr>
            <w:tcW w:w="1678" w:type="dxa"/>
            <w:tcBorders>
              <w:top w:val="nil"/>
              <w:left w:val="nil"/>
              <w:bottom w:val="nil"/>
              <w:right w:val="nil"/>
            </w:tcBorders>
            <w:shd w:val="clear" w:color="auto" w:fill="auto"/>
            <w:noWrap/>
            <w:vAlign w:val="bottom"/>
            <w:hideMark/>
          </w:tcPr>
          <w:p w14:paraId="463276E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373.000</w:t>
            </w:r>
          </w:p>
        </w:tc>
        <w:tc>
          <w:tcPr>
            <w:tcW w:w="1678" w:type="dxa"/>
            <w:tcBorders>
              <w:top w:val="nil"/>
              <w:left w:val="nil"/>
              <w:bottom w:val="nil"/>
              <w:right w:val="nil"/>
            </w:tcBorders>
            <w:shd w:val="clear" w:color="auto" w:fill="auto"/>
            <w:noWrap/>
            <w:vAlign w:val="bottom"/>
            <w:hideMark/>
          </w:tcPr>
          <w:p w14:paraId="190988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373.000</w:t>
            </w:r>
          </w:p>
        </w:tc>
      </w:tr>
      <w:tr w:rsidR="00440ED3" w:rsidRPr="00440ED3" w14:paraId="5FC908F4" w14:textId="77777777" w:rsidTr="00440ED3">
        <w:trPr>
          <w:trHeight w:val="284"/>
        </w:trPr>
        <w:tc>
          <w:tcPr>
            <w:tcW w:w="873" w:type="dxa"/>
            <w:tcBorders>
              <w:top w:val="nil"/>
              <w:left w:val="nil"/>
              <w:bottom w:val="nil"/>
              <w:right w:val="nil"/>
            </w:tcBorders>
            <w:shd w:val="clear" w:color="auto" w:fill="auto"/>
            <w:noWrap/>
            <w:vAlign w:val="bottom"/>
            <w:hideMark/>
          </w:tcPr>
          <w:p w14:paraId="0A2603E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24482</w:t>
            </w:r>
          </w:p>
        </w:tc>
        <w:tc>
          <w:tcPr>
            <w:tcW w:w="3617" w:type="dxa"/>
            <w:tcBorders>
              <w:top w:val="nil"/>
              <w:left w:val="nil"/>
              <w:bottom w:val="nil"/>
              <w:right w:val="nil"/>
            </w:tcBorders>
            <w:shd w:val="clear" w:color="auto" w:fill="auto"/>
            <w:noWrap/>
            <w:vAlign w:val="bottom"/>
            <w:hideMark/>
          </w:tcPr>
          <w:p w14:paraId="6F70F7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Sværdborgvej 11</w:t>
            </w:r>
          </w:p>
        </w:tc>
        <w:tc>
          <w:tcPr>
            <w:tcW w:w="4663" w:type="dxa"/>
            <w:tcBorders>
              <w:top w:val="nil"/>
              <w:left w:val="nil"/>
              <w:bottom w:val="nil"/>
              <w:right w:val="nil"/>
            </w:tcBorders>
            <w:shd w:val="clear" w:color="auto" w:fill="auto"/>
            <w:noWrap/>
            <w:vAlign w:val="bottom"/>
            <w:hideMark/>
          </w:tcPr>
          <w:p w14:paraId="5BDCA4F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3AB15E1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417361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w:t>
            </w:r>
          </w:p>
        </w:tc>
        <w:tc>
          <w:tcPr>
            <w:tcW w:w="1678" w:type="dxa"/>
            <w:tcBorders>
              <w:top w:val="nil"/>
              <w:left w:val="nil"/>
              <w:bottom w:val="nil"/>
              <w:right w:val="nil"/>
            </w:tcBorders>
            <w:shd w:val="clear" w:color="auto" w:fill="auto"/>
            <w:noWrap/>
            <w:vAlign w:val="bottom"/>
            <w:hideMark/>
          </w:tcPr>
          <w:p w14:paraId="0269F6F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260.000</w:t>
            </w:r>
          </w:p>
        </w:tc>
        <w:tc>
          <w:tcPr>
            <w:tcW w:w="1678" w:type="dxa"/>
            <w:tcBorders>
              <w:top w:val="nil"/>
              <w:left w:val="nil"/>
              <w:bottom w:val="nil"/>
              <w:right w:val="nil"/>
            </w:tcBorders>
            <w:shd w:val="clear" w:color="auto" w:fill="auto"/>
            <w:noWrap/>
            <w:vAlign w:val="bottom"/>
            <w:hideMark/>
          </w:tcPr>
          <w:p w14:paraId="36330EB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3.800.000</w:t>
            </w:r>
          </w:p>
        </w:tc>
      </w:tr>
      <w:tr w:rsidR="00440ED3" w:rsidRPr="00440ED3" w14:paraId="6A823CBC" w14:textId="77777777" w:rsidTr="00440ED3">
        <w:trPr>
          <w:trHeight w:val="284"/>
        </w:trPr>
        <w:tc>
          <w:tcPr>
            <w:tcW w:w="873" w:type="dxa"/>
            <w:tcBorders>
              <w:top w:val="nil"/>
              <w:left w:val="nil"/>
              <w:bottom w:val="nil"/>
              <w:right w:val="nil"/>
            </w:tcBorders>
            <w:shd w:val="clear" w:color="auto" w:fill="auto"/>
            <w:noWrap/>
            <w:vAlign w:val="bottom"/>
            <w:hideMark/>
          </w:tcPr>
          <w:p w14:paraId="3E6974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25315</w:t>
            </w:r>
          </w:p>
        </w:tc>
        <w:tc>
          <w:tcPr>
            <w:tcW w:w="3617" w:type="dxa"/>
            <w:tcBorders>
              <w:top w:val="nil"/>
              <w:left w:val="nil"/>
              <w:bottom w:val="nil"/>
              <w:right w:val="nil"/>
            </w:tcBorders>
            <w:shd w:val="clear" w:color="auto" w:fill="auto"/>
            <w:noWrap/>
            <w:vAlign w:val="bottom"/>
            <w:hideMark/>
          </w:tcPr>
          <w:p w14:paraId="6EA70F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Sværdborgvej 15</w:t>
            </w:r>
          </w:p>
        </w:tc>
        <w:tc>
          <w:tcPr>
            <w:tcW w:w="4663" w:type="dxa"/>
            <w:tcBorders>
              <w:top w:val="nil"/>
              <w:left w:val="nil"/>
              <w:bottom w:val="nil"/>
              <w:right w:val="nil"/>
            </w:tcBorders>
            <w:shd w:val="clear" w:color="auto" w:fill="auto"/>
            <w:noWrap/>
            <w:vAlign w:val="bottom"/>
            <w:hideMark/>
          </w:tcPr>
          <w:p w14:paraId="1A0FE8D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6F632C2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4AA0F38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w:t>
            </w:r>
          </w:p>
        </w:tc>
        <w:tc>
          <w:tcPr>
            <w:tcW w:w="1678" w:type="dxa"/>
            <w:tcBorders>
              <w:top w:val="nil"/>
              <w:left w:val="nil"/>
              <w:bottom w:val="nil"/>
              <w:right w:val="nil"/>
            </w:tcBorders>
            <w:shd w:val="clear" w:color="auto" w:fill="auto"/>
            <w:noWrap/>
            <w:vAlign w:val="bottom"/>
            <w:hideMark/>
          </w:tcPr>
          <w:p w14:paraId="1BAAB67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1.069.200</w:t>
            </w:r>
          </w:p>
        </w:tc>
        <w:tc>
          <w:tcPr>
            <w:tcW w:w="1678" w:type="dxa"/>
            <w:tcBorders>
              <w:top w:val="nil"/>
              <w:left w:val="nil"/>
              <w:bottom w:val="nil"/>
              <w:right w:val="nil"/>
            </w:tcBorders>
            <w:shd w:val="clear" w:color="auto" w:fill="auto"/>
            <w:noWrap/>
            <w:vAlign w:val="bottom"/>
            <w:hideMark/>
          </w:tcPr>
          <w:p w14:paraId="7F25DC5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1.069.200</w:t>
            </w:r>
          </w:p>
        </w:tc>
      </w:tr>
      <w:tr w:rsidR="00440ED3" w:rsidRPr="00440ED3" w14:paraId="2A837FE5" w14:textId="77777777" w:rsidTr="00440ED3">
        <w:trPr>
          <w:trHeight w:val="284"/>
        </w:trPr>
        <w:tc>
          <w:tcPr>
            <w:tcW w:w="873" w:type="dxa"/>
            <w:tcBorders>
              <w:top w:val="nil"/>
              <w:left w:val="nil"/>
              <w:bottom w:val="nil"/>
              <w:right w:val="nil"/>
            </w:tcBorders>
            <w:shd w:val="clear" w:color="auto" w:fill="auto"/>
            <w:noWrap/>
            <w:vAlign w:val="bottom"/>
            <w:hideMark/>
          </w:tcPr>
          <w:p w14:paraId="2160D7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16876</w:t>
            </w:r>
          </w:p>
        </w:tc>
        <w:tc>
          <w:tcPr>
            <w:tcW w:w="3617" w:type="dxa"/>
            <w:tcBorders>
              <w:top w:val="nil"/>
              <w:left w:val="nil"/>
              <w:bottom w:val="nil"/>
              <w:right w:val="nil"/>
            </w:tcBorders>
            <w:shd w:val="clear" w:color="auto" w:fill="auto"/>
            <w:noWrap/>
            <w:vAlign w:val="bottom"/>
            <w:hideMark/>
          </w:tcPr>
          <w:p w14:paraId="1B3391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Sværdborgvej 1E, Ibsvej 23A</w:t>
            </w:r>
          </w:p>
        </w:tc>
        <w:tc>
          <w:tcPr>
            <w:tcW w:w="4663" w:type="dxa"/>
            <w:tcBorders>
              <w:top w:val="nil"/>
              <w:left w:val="nil"/>
              <w:bottom w:val="nil"/>
              <w:right w:val="nil"/>
            </w:tcBorders>
            <w:shd w:val="clear" w:color="auto" w:fill="auto"/>
            <w:noWrap/>
            <w:vAlign w:val="bottom"/>
            <w:hideMark/>
          </w:tcPr>
          <w:p w14:paraId="245B55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5EF39C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42C6D6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1107ED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3.705.900</w:t>
            </w:r>
          </w:p>
        </w:tc>
        <w:tc>
          <w:tcPr>
            <w:tcW w:w="1678" w:type="dxa"/>
            <w:tcBorders>
              <w:top w:val="nil"/>
              <w:left w:val="nil"/>
              <w:bottom w:val="nil"/>
              <w:right w:val="nil"/>
            </w:tcBorders>
            <w:shd w:val="clear" w:color="auto" w:fill="auto"/>
            <w:noWrap/>
            <w:vAlign w:val="bottom"/>
            <w:hideMark/>
          </w:tcPr>
          <w:p w14:paraId="50DF887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3.705.900</w:t>
            </w:r>
          </w:p>
        </w:tc>
      </w:tr>
      <w:tr w:rsidR="00440ED3" w:rsidRPr="00440ED3" w14:paraId="2379E651" w14:textId="77777777" w:rsidTr="00440ED3">
        <w:trPr>
          <w:trHeight w:val="284"/>
        </w:trPr>
        <w:tc>
          <w:tcPr>
            <w:tcW w:w="873" w:type="dxa"/>
            <w:tcBorders>
              <w:top w:val="nil"/>
              <w:left w:val="nil"/>
              <w:bottom w:val="nil"/>
              <w:right w:val="nil"/>
            </w:tcBorders>
            <w:shd w:val="clear" w:color="auto" w:fill="auto"/>
            <w:noWrap/>
            <w:vAlign w:val="bottom"/>
            <w:hideMark/>
          </w:tcPr>
          <w:p w14:paraId="11CE4A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21872</w:t>
            </w:r>
          </w:p>
        </w:tc>
        <w:tc>
          <w:tcPr>
            <w:tcW w:w="3617" w:type="dxa"/>
            <w:tcBorders>
              <w:top w:val="nil"/>
              <w:left w:val="nil"/>
              <w:bottom w:val="nil"/>
              <w:right w:val="nil"/>
            </w:tcBorders>
            <w:shd w:val="clear" w:color="auto" w:fill="auto"/>
            <w:noWrap/>
            <w:vAlign w:val="bottom"/>
            <w:hideMark/>
          </w:tcPr>
          <w:p w14:paraId="3204A10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Sværdborgvej 5 - 9</w:t>
            </w:r>
          </w:p>
        </w:tc>
        <w:tc>
          <w:tcPr>
            <w:tcW w:w="4663" w:type="dxa"/>
            <w:tcBorders>
              <w:top w:val="nil"/>
              <w:left w:val="nil"/>
              <w:bottom w:val="nil"/>
              <w:right w:val="nil"/>
            </w:tcBorders>
            <w:shd w:val="clear" w:color="auto" w:fill="auto"/>
            <w:noWrap/>
            <w:vAlign w:val="bottom"/>
            <w:hideMark/>
          </w:tcPr>
          <w:p w14:paraId="76A30A9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bottom"/>
            <w:hideMark/>
          </w:tcPr>
          <w:p w14:paraId="67DB579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w:t>
            </w:r>
          </w:p>
        </w:tc>
        <w:tc>
          <w:tcPr>
            <w:tcW w:w="490" w:type="dxa"/>
            <w:tcBorders>
              <w:top w:val="nil"/>
              <w:left w:val="nil"/>
              <w:bottom w:val="nil"/>
              <w:right w:val="nil"/>
            </w:tcBorders>
            <w:shd w:val="clear" w:color="auto" w:fill="auto"/>
            <w:noWrap/>
            <w:vAlign w:val="bottom"/>
            <w:hideMark/>
          </w:tcPr>
          <w:p w14:paraId="64BD2A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4824C0D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2.816.200</w:t>
            </w:r>
          </w:p>
        </w:tc>
        <w:tc>
          <w:tcPr>
            <w:tcW w:w="1678" w:type="dxa"/>
            <w:tcBorders>
              <w:top w:val="nil"/>
              <w:left w:val="nil"/>
              <w:bottom w:val="nil"/>
              <w:right w:val="nil"/>
            </w:tcBorders>
            <w:shd w:val="clear" w:color="auto" w:fill="auto"/>
            <w:noWrap/>
            <w:vAlign w:val="bottom"/>
            <w:hideMark/>
          </w:tcPr>
          <w:p w14:paraId="450673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59.000.000</w:t>
            </w:r>
          </w:p>
        </w:tc>
      </w:tr>
      <w:tr w:rsidR="00440ED3" w:rsidRPr="00440ED3" w14:paraId="770755F8" w14:textId="77777777" w:rsidTr="00440ED3">
        <w:trPr>
          <w:trHeight w:val="284"/>
        </w:trPr>
        <w:tc>
          <w:tcPr>
            <w:tcW w:w="873" w:type="dxa"/>
            <w:tcBorders>
              <w:top w:val="nil"/>
              <w:left w:val="nil"/>
              <w:bottom w:val="nil"/>
              <w:right w:val="nil"/>
            </w:tcBorders>
            <w:shd w:val="clear" w:color="auto" w:fill="auto"/>
            <w:noWrap/>
            <w:vAlign w:val="bottom"/>
            <w:hideMark/>
          </w:tcPr>
          <w:p w14:paraId="168564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26330</w:t>
            </w:r>
          </w:p>
        </w:tc>
        <w:tc>
          <w:tcPr>
            <w:tcW w:w="3617" w:type="dxa"/>
            <w:tcBorders>
              <w:top w:val="nil"/>
              <w:left w:val="nil"/>
              <w:bottom w:val="nil"/>
              <w:right w:val="nil"/>
            </w:tcBorders>
            <w:shd w:val="clear" w:color="auto" w:fill="auto"/>
            <w:noWrap/>
            <w:vAlign w:val="bottom"/>
            <w:hideMark/>
          </w:tcPr>
          <w:p w14:paraId="1665C4A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2</w:t>
            </w:r>
          </w:p>
        </w:tc>
        <w:tc>
          <w:tcPr>
            <w:tcW w:w="4663" w:type="dxa"/>
            <w:tcBorders>
              <w:top w:val="nil"/>
              <w:left w:val="nil"/>
              <w:bottom w:val="nil"/>
              <w:right w:val="nil"/>
            </w:tcBorders>
            <w:shd w:val="clear" w:color="auto" w:fill="auto"/>
            <w:noWrap/>
            <w:vAlign w:val="bottom"/>
            <w:hideMark/>
          </w:tcPr>
          <w:p w14:paraId="5935021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619F2A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201</w:t>
            </w:r>
          </w:p>
        </w:tc>
        <w:tc>
          <w:tcPr>
            <w:tcW w:w="490" w:type="dxa"/>
            <w:tcBorders>
              <w:top w:val="nil"/>
              <w:left w:val="nil"/>
              <w:bottom w:val="nil"/>
              <w:right w:val="nil"/>
            </w:tcBorders>
            <w:shd w:val="clear" w:color="auto" w:fill="auto"/>
            <w:noWrap/>
            <w:vAlign w:val="bottom"/>
            <w:hideMark/>
          </w:tcPr>
          <w:p w14:paraId="322DE556"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5C3EB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1.472.400</w:t>
            </w:r>
          </w:p>
        </w:tc>
        <w:tc>
          <w:tcPr>
            <w:tcW w:w="1678" w:type="dxa"/>
            <w:tcBorders>
              <w:top w:val="nil"/>
              <w:left w:val="nil"/>
              <w:bottom w:val="nil"/>
              <w:right w:val="nil"/>
            </w:tcBorders>
            <w:shd w:val="clear" w:color="auto" w:fill="auto"/>
            <w:noWrap/>
            <w:vAlign w:val="bottom"/>
            <w:hideMark/>
          </w:tcPr>
          <w:p w14:paraId="683291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1.472.400</w:t>
            </w:r>
          </w:p>
        </w:tc>
      </w:tr>
      <w:tr w:rsidR="00440ED3" w:rsidRPr="00440ED3" w14:paraId="6A526A4E" w14:textId="77777777" w:rsidTr="00440ED3">
        <w:trPr>
          <w:trHeight w:val="284"/>
        </w:trPr>
        <w:tc>
          <w:tcPr>
            <w:tcW w:w="873" w:type="dxa"/>
            <w:tcBorders>
              <w:top w:val="nil"/>
              <w:left w:val="nil"/>
              <w:bottom w:val="nil"/>
              <w:right w:val="nil"/>
            </w:tcBorders>
            <w:shd w:val="clear" w:color="auto" w:fill="auto"/>
            <w:noWrap/>
            <w:vAlign w:val="bottom"/>
            <w:hideMark/>
          </w:tcPr>
          <w:p w14:paraId="6F79F3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26331</w:t>
            </w:r>
          </w:p>
        </w:tc>
        <w:tc>
          <w:tcPr>
            <w:tcW w:w="3617" w:type="dxa"/>
            <w:tcBorders>
              <w:top w:val="nil"/>
              <w:left w:val="nil"/>
              <w:bottom w:val="nil"/>
              <w:right w:val="nil"/>
            </w:tcBorders>
            <w:shd w:val="clear" w:color="auto" w:fill="auto"/>
            <w:noWrap/>
            <w:vAlign w:val="bottom"/>
            <w:hideMark/>
          </w:tcPr>
          <w:p w14:paraId="34785D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4</w:t>
            </w:r>
          </w:p>
        </w:tc>
        <w:tc>
          <w:tcPr>
            <w:tcW w:w="4663" w:type="dxa"/>
            <w:tcBorders>
              <w:top w:val="nil"/>
              <w:left w:val="nil"/>
              <w:bottom w:val="nil"/>
              <w:right w:val="nil"/>
            </w:tcBorders>
            <w:shd w:val="clear" w:color="auto" w:fill="auto"/>
            <w:noWrap/>
            <w:vAlign w:val="bottom"/>
            <w:hideMark/>
          </w:tcPr>
          <w:p w14:paraId="08B10A7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0AEBDC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200</w:t>
            </w:r>
          </w:p>
        </w:tc>
        <w:tc>
          <w:tcPr>
            <w:tcW w:w="490" w:type="dxa"/>
            <w:tcBorders>
              <w:top w:val="nil"/>
              <w:left w:val="nil"/>
              <w:bottom w:val="nil"/>
              <w:right w:val="nil"/>
            </w:tcBorders>
            <w:shd w:val="clear" w:color="auto" w:fill="auto"/>
            <w:noWrap/>
            <w:vAlign w:val="bottom"/>
            <w:hideMark/>
          </w:tcPr>
          <w:p w14:paraId="15889FC3"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565BF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265.200</w:t>
            </w:r>
          </w:p>
        </w:tc>
        <w:tc>
          <w:tcPr>
            <w:tcW w:w="1678" w:type="dxa"/>
            <w:tcBorders>
              <w:top w:val="nil"/>
              <w:left w:val="nil"/>
              <w:bottom w:val="nil"/>
              <w:right w:val="nil"/>
            </w:tcBorders>
            <w:shd w:val="clear" w:color="auto" w:fill="auto"/>
            <w:noWrap/>
            <w:vAlign w:val="bottom"/>
            <w:hideMark/>
          </w:tcPr>
          <w:p w14:paraId="1B7ECB8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3.200.000</w:t>
            </w:r>
          </w:p>
        </w:tc>
      </w:tr>
      <w:tr w:rsidR="00440ED3" w:rsidRPr="00440ED3" w14:paraId="1F2DEC6B" w14:textId="77777777" w:rsidTr="00440ED3">
        <w:trPr>
          <w:trHeight w:val="284"/>
        </w:trPr>
        <w:tc>
          <w:tcPr>
            <w:tcW w:w="873" w:type="dxa"/>
            <w:tcBorders>
              <w:top w:val="nil"/>
              <w:left w:val="nil"/>
              <w:bottom w:val="nil"/>
              <w:right w:val="nil"/>
            </w:tcBorders>
            <w:shd w:val="clear" w:color="auto" w:fill="auto"/>
            <w:noWrap/>
            <w:vAlign w:val="bottom"/>
            <w:hideMark/>
          </w:tcPr>
          <w:p w14:paraId="76C52CF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21889</w:t>
            </w:r>
          </w:p>
        </w:tc>
        <w:tc>
          <w:tcPr>
            <w:tcW w:w="3617" w:type="dxa"/>
            <w:tcBorders>
              <w:top w:val="nil"/>
              <w:left w:val="nil"/>
              <w:bottom w:val="nil"/>
              <w:right w:val="nil"/>
            </w:tcBorders>
            <w:shd w:val="clear" w:color="auto" w:fill="auto"/>
            <w:noWrap/>
            <w:vAlign w:val="bottom"/>
            <w:hideMark/>
          </w:tcPr>
          <w:p w14:paraId="055BF3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44,46 og 50</w:t>
            </w:r>
          </w:p>
        </w:tc>
        <w:tc>
          <w:tcPr>
            <w:tcW w:w="4663" w:type="dxa"/>
            <w:tcBorders>
              <w:top w:val="nil"/>
              <w:left w:val="nil"/>
              <w:bottom w:val="nil"/>
              <w:right w:val="nil"/>
            </w:tcBorders>
            <w:shd w:val="clear" w:color="auto" w:fill="auto"/>
            <w:noWrap/>
            <w:vAlign w:val="bottom"/>
            <w:hideMark/>
          </w:tcPr>
          <w:p w14:paraId="339481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6331D9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158</w:t>
            </w:r>
          </w:p>
        </w:tc>
        <w:tc>
          <w:tcPr>
            <w:tcW w:w="490" w:type="dxa"/>
            <w:tcBorders>
              <w:top w:val="nil"/>
              <w:left w:val="nil"/>
              <w:bottom w:val="nil"/>
              <w:right w:val="nil"/>
            </w:tcBorders>
            <w:shd w:val="clear" w:color="auto" w:fill="auto"/>
            <w:noWrap/>
            <w:vAlign w:val="bottom"/>
            <w:hideMark/>
          </w:tcPr>
          <w:p w14:paraId="0A69D6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945BF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1.614.300</w:t>
            </w:r>
          </w:p>
        </w:tc>
        <w:tc>
          <w:tcPr>
            <w:tcW w:w="1678" w:type="dxa"/>
            <w:tcBorders>
              <w:top w:val="nil"/>
              <w:left w:val="nil"/>
              <w:bottom w:val="nil"/>
              <w:right w:val="nil"/>
            </w:tcBorders>
            <w:shd w:val="clear" w:color="auto" w:fill="auto"/>
            <w:noWrap/>
            <w:vAlign w:val="bottom"/>
            <w:hideMark/>
          </w:tcPr>
          <w:p w14:paraId="23D78C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2.000.000</w:t>
            </w:r>
          </w:p>
        </w:tc>
      </w:tr>
      <w:tr w:rsidR="00440ED3" w:rsidRPr="00440ED3" w14:paraId="03655142" w14:textId="77777777" w:rsidTr="00440ED3">
        <w:trPr>
          <w:trHeight w:val="284"/>
        </w:trPr>
        <w:tc>
          <w:tcPr>
            <w:tcW w:w="873" w:type="dxa"/>
            <w:tcBorders>
              <w:top w:val="nil"/>
              <w:left w:val="nil"/>
              <w:bottom w:val="nil"/>
              <w:right w:val="nil"/>
            </w:tcBorders>
            <w:shd w:val="clear" w:color="auto" w:fill="auto"/>
            <w:noWrap/>
            <w:vAlign w:val="bottom"/>
            <w:hideMark/>
          </w:tcPr>
          <w:p w14:paraId="3FD390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21887</w:t>
            </w:r>
          </w:p>
        </w:tc>
        <w:tc>
          <w:tcPr>
            <w:tcW w:w="3617" w:type="dxa"/>
            <w:tcBorders>
              <w:top w:val="nil"/>
              <w:left w:val="nil"/>
              <w:bottom w:val="nil"/>
              <w:right w:val="nil"/>
            </w:tcBorders>
            <w:shd w:val="clear" w:color="auto" w:fill="auto"/>
            <w:noWrap/>
            <w:vAlign w:val="bottom"/>
            <w:hideMark/>
          </w:tcPr>
          <w:p w14:paraId="324ED6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6</w:t>
            </w:r>
          </w:p>
        </w:tc>
        <w:tc>
          <w:tcPr>
            <w:tcW w:w="4663" w:type="dxa"/>
            <w:tcBorders>
              <w:top w:val="nil"/>
              <w:left w:val="nil"/>
              <w:bottom w:val="nil"/>
              <w:right w:val="nil"/>
            </w:tcBorders>
            <w:shd w:val="clear" w:color="auto" w:fill="auto"/>
            <w:noWrap/>
            <w:vAlign w:val="bottom"/>
            <w:hideMark/>
          </w:tcPr>
          <w:p w14:paraId="159648F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417ABDD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bottom"/>
            <w:hideMark/>
          </w:tcPr>
          <w:p w14:paraId="1CD0E5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14:paraId="1508D7A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F45CA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3F52E9D" w14:textId="77777777" w:rsidTr="00440ED3">
        <w:trPr>
          <w:trHeight w:val="284"/>
        </w:trPr>
        <w:tc>
          <w:tcPr>
            <w:tcW w:w="873" w:type="dxa"/>
            <w:tcBorders>
              <w:top w:val="nil"/>
              <w:left w:val="nil"/>
              <w:bottom w:val="nil"/>
              <w:right w:val="nil"/>
            </w:tcBorders>
            <w:shd w:val="clear" w:color="auto" w:fill="auto"/>
            <w:noWrap/>
            <w:vAlign w:val="bottom"/>
            <w:hideMark/>
          </w:tcPr>
          <w:p w14:paraId="60EB001B"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326FEF51"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0B3CB24C"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3290C61B"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770CD1FF"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41E11BD2"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4A1C8619" w14:textId="77777777" w:rsidTr="00440ED3">
        <w:trPr>
          <w:trHeight w:val="284"/>
        </w:trPr>
        <w:tc>
          <w:tcPr>
            <w:tcW w:w="873" w:type="dxa"/>
            <w:tcBorders>
              <w:top w:val="nil"/>
              <w:left w:val="nil"/>
              <w:bottom w:val="nil"/>
              <w:right w:val="nil"/>
            </w:tcBorders>
            <w:shd w:val="clear" w:color="auto" w:fill="auto"/>
            <w:noWrap/>
            <w:vAlign w:val="bottom"/>
            <w:hideMark/>
          </w:tcPr>
          <w:p w14:paraId="200A296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26374</w:t>
            </w:r>
          </w:p>
        </w:tc>
        <w:tc>
          <w:tcPr>
            <w:tcW w:w="3617" w:type="dxa"/>
            <w:tcBorders>
              <w:top w:val="nil"/>
              <w:left w:val="nil"/>
              <w:bottom w:val="nil"/>
              <w:right w:val="nil"/>
            </w:tcBorders>
            <w:shd w:val="clear" w:color="auto" w:fill="auto"/>
            <w:noWrap/>
            <w:vAlign w:val="bottom"/>
            <w:hideMark/>
          </w:tcPr>
          <w:p w14:paraId="40E261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6</w:t>
            </w:r>
          </w:p>
        </w:tc>
        <w:tc>
          <w:tcPr>
            <w:tcW w:w="4663" w:type="dxa"/>
            <w:tcBorders>
              <w:top w:val="nil"/>
              <w:left w:val="nil"/>
              <w:bottom w:val="nil"/>
              <w:right w:val="nil"/>
            </w:tcBorders>
            <w:shd w:val="clear" w:color="auto" w:fill="auto"/>
            <w:noWrap/>
            <w:vAlign w:val="bottom"/>
            <w:hideMark/>
          </w:tcPr>
          <w:p w14:paraId="47B9CD7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3E0CE3D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bottom"/>
            <w:hideMark/>
          </w:tcPr>
          <w:p w14:paraId="0F8D88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14:paraId="43ABDF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462.900</w:t>
            </w:r>
          </w:p>
        </w:tc>
        <w:tc>
          <w:tcPr>
            <w:tcW w:w="1678" w:type="dxa"/>
            <w:tcBorders>
              <w:top w:val="nil"/>
              <w:left w:val="nil"/>
              <w:bottom w:val="nil"/>
              <w:right w:val="nil"/>
            </w:tcBorders>
            <w:shd w:val="clear" w:color="auto" w:fill="auto"/>
            <w:noWrap/>
            <w:vAlign w:val="bottom"/>
            <w:hideMark/>
          </w:tcPr>
          <w:p w14:paraId="339730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11.800.000</w:t>
            </w:r>
          </w:p>
        </w:tc>
      </w:tr>
      <w:tr w:rsidR="00440ED3" w:rsidRPr="00440ED3" w14:paraId="0E4C15B6" w14:textId="77777777" w:rsidTr="00440ED3">
        <w:trPr>
          <w:trHeight w:val="284"/>
        </w:trPr>
        <w:tc>
          <w:tcPr>
            <w:tcW w:w="873" w:type="dxa"/>
            <w:tcBorders>
              <w:top w:val="nil"/>
              <w:left w:val="nil"/>
              <w:bottom w:val="nil"/>
              <w:right w:val="nil"/>
            </w:tcBorders>
            <w:shd w:val="clear" w:color="auto" w:fill="auto"/>
            <w:noWrap/>
            <w:vAlign w:val="bottom"/>
            <w:hideMark/>
          </w:tcPr>
          <w:p w14:paraId="4351393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26373</w:t>
            </w:r>
          </w:p>
        </w:tc>
        <w:tc>
          <w:tcPr>
            <w:tcW w:w="3617" w:type="dxa"/>
            <w:tcBorders>
              <w:top w:val="nil"/>
              <w:left w:val="nil"/>
              <w:bottom w:val="nil"/>
              <w:right w:val="nil"/>
            </w:tcBorders>
            <w:shd w:val="clear" w:color="auto" w:fill="auto"/>
            <w:noWrap/>
            <w:vAlign w:val="bottom"/>
            <w:hideMark/>
          </w:tcPr>
          <w:p w14:paraId="1E0C95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Sydhavnsvej 6 A</w:t>
            </w:r>
          </w:p>
        </w:tc>
        <w:tc>
          <w:tcPr>
            <w:tcW w:w="4663" w:type="dxa"/>
            <w:tcBorders>
              <w:top w:val="nil"/>
              <w:left w:val="nil"/>
              <w:bottom w:val="nil"/>
              <w:right w:val="nil"/>
            </w:tcBorders>
            <w:shd w:val="clear" w:color="auto" w:fill="auto"/>
            <w:noWrap/>
            <w:vAlign w:val="bottom"/>
            <w:hideMark/>
          </w:tcPr>
          <w:p w14:paraId="63BFC6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4F22A91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bottom"/>
            <w:hideMark/>
          </w:tcPr>
          <w:p w14:paraId="7FBE34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bottom"/>
            <w:hideMark/>
          </w:tcPr>
          <w:p w14:paraId="3EFE19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69.200</w:t>
            </w:r>
          </w:p>
        </w:tc>
        <w:tc>
          <w:tcPr>
            <w:tcW w:w="1678" w:type="dxa"/>
            <w:tcBorders>
              <w:top w:val="nil"/>
              <w:left w:val="nil"/>
              <w:bottom w:val="nil"/>
              <w:right w:val="nil"/>
            </w:tcBorders>
            <w:shd w:val="clear" w:color="auto" w:fill="auto"/>
            <w:noWrap/>
            <w:vAlign w:val="bottom"/>
            <w:hideMark/>
          </w:tcPr>
          <w:p w14:paraId="3529591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1.750.000</w:t>
            </w:r>
          </w:p>
        </w:tc>
      </w:tr>
      <w:tr w:rsidR="00440ED3" w:rsidRPr="00440ED3" w14:paraId="487ABDF5" w14:textId="77777777" w:rsidTr="00440ED3">
        <w:trPr>
          <w:trHeight w:val="284"/>
        </w:trPr>
        <w:tc>
          <w:tcPr>
            <w:tcW w:w="873" w:type="dxa"/>
            <w:tcBorders>
              <w:top w:val="nil"/>
              <w:left w:val="nil"/>
              <w:bottom w:val="nil"/>
              <w:right w:val="nil"/>
            </w:tcBorders>
            <w:shd w:val="clear" w:color="auto" w:fill="auto"/>
            <w:noWrap/>
            <w:vAlign w:val="bottom"/>
            <w:hideMark/>
          </w:tcPr>
          <w:p w14:paraId="17E9A3B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3205</w:t>
            </w:r>
          </w:p>
        </w:tc>
        <w:tc>
          <w:tcPr>
            <w:tcW w:w="3617" w:type="dxa"/>
            <w:tcBorders>
              <w:top w:val="nil"/>
              <w:left w:val="nil"/>
              <w:bottom w:val="nil"/>
              <w:right w:val="nil"/>
            </w:tcBorders>
            <w:shd w:val="clear" w:color="auto" w:fill="auto"/>
            <w:noWrap/>
            <w:vAlign w:val="bottom"/>
            <w:hideMark/>
          </w:tcPr>
          <w:p w14:paraId="793B3B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Sømarkevej 28</w:t>
            </w:r>
          </w:p>
        </w:tc>
        <w:tc>
          <w:tcPr>
            <w:tcW w:w="4663" w:type="dxa"/>
            <w:tcBorders>
              <w:top w:val="nil"/>
              <w:left w:val="nil"/>
              <w:bottom w:val="nil"/>
              <w:right w:val="nil"/>
            </w:tcBorders>
            <w:shd w:val="clear" w:color="auto" w:fill="auto"/>
            <w:noWrap/>
            <w:vAlign w:val="bottom"/>
            <w:hideMark/>
          </w:tcPr>
          <w:p w14:paraId="70579C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Sømarke By, Magleby</w:t>
            </w:r>
          </w:p>
        </w:tc>
        <w:tc>
          <w:tcPr>
            <w:tcW w:w="609" w:type="dxa"/>
            <w:tcBorders>
              <w:top w:val="nil"/>
              <w:left w:val="nil"/>
              <w:bottom w:val="nil"/>
              <w:right w:val="nil"/>
            </w:tcBorders>
            <w:shd w:val="clear" w:color="auto" w:fill="auto"/>
            <w:noWrap/>
            <w:vAlign w:val="bottom"/>
            <w:hideMark/>
          </w:tcPr>
          <w:p w14:paraId="6C2A39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2AE82FC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287CE02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9AFCD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9E94381" w14:textId="77777777" w:rsidTr="00440ED3">
        <w:trPr>
          <w:trHeight w:val="284"/>
        </w:trPr>
        <w:tc>
          <w:tcPr>
            <w:tcW w:w="873" w:type="dxa"/>
            <w:tcBorders>
              <w:top w:val="nil"/>
              <w:left w:val="nil"/>
              <w:bottom w:val="nil"/>
              <w:right w:val="nil"/>
            </w:tcBorders>
            <w:shd w:val="clear" w:color="auto" w:fill="auto"/>
            <w:noWrap/>
            <w:vAlign w:val="bottom"/>
            <w:hideMark/>
          </w:tcPr>
          <w:p w14:paraId="27D62BD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11281</w:t>
            </w:r>
          </w:p>
        </w:tc>
        <w:tc>
          <w:tcPr>
            <w:tcW w:w="3617" w:type="dxa"/>
            <w:tcBorders>
              <w:top w:val="nil"/>
              <w:left w:val="nil"/>
              <w:bottom w:val="nil"/>
              <w:right w:val="nil"/>
            </w:tcBorders>
            <w:shd w:val="clear" w:color="auto" w:fill="auto"/>
            <w:noWrap/>
            <w:vAlign w:val="bottom"/>
            <w:hideMark/>
          </w:tcPr>
          <w:p w14:paraId="5E5C5D5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Sømarkevej Gadejord</w:t>
            </w:r>
          </w:p>
        </w:tc>
        <w:tc>
          <w:tcPr>
            <w:tcW w:w="4663" w:type="dxa"/>
            <w:tcBorders>
              <w:top w:val="nil"/>
              <w:left w:val="nil"/>
              <w:bottom w:val="nil"/>
              <w:right w:val="nil"/>
            </w:tcBorders>
            <w:shd w:val="clear" w:color="auto" w:fill="auto"/>
            <w:noWrap/>
            <w:vAlign w:val="bottom"/>
            <w:hideMark/>
          </w:tcPr>
          <w:p w14:paraId="187515E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Sømarke By, Magleby</w:t>
            </w:r>
          </w:p>
        </w:tc>
        <w:tc>
          <w:tcPr>
            <w:tcW w:w="609" w:type="dxa"/>
            <w:tcBorders>
              <w:top w:val="nil"/>
              <w:left w:val="nil"/>
              <w:bottom w:val="nil"/>
              <w:right w:val="nil"/>
            </w:tcBorders>
            <w:shd w:val="clear" w:color="auto" w:fill="auto"/>
            <w:noWrap/>
            <w:vAlign w:val="bottom"/>
            <w:hideMark/>
          </w:tcPr>
          <w:p w14:paraId="5ED686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46</w:t>
            </w:r>
          </w:p>
        </w:tc>
        <w:tc>
          <w:tcPr>
            <w:tcW w:w="490" w:type="dxa"/>
            <w:tcBorders>
              <w:top w:val="nil"/>
              <w:left w:val="nil"/>
              <w:bottom w:val="nil"/>
              <w:right w:val="nil"/>
            </w:tcBorders>
            <w:shd w:val="clear" w:color="auto" w:fill="auto"/>
            <w:noWrap/>
            <w:vAlign w:val="bottom"/>
            <w:hideMark/>
          </w:tcPr>
          <w:p w14:paraId="67021E0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5747427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3CDD1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8FA16DD" w14:textId="77777777" w:rsidTr="00440ED3">
        <w:trPr>
          <w:trHeight w:val="284"/>
        </w:trPr>
        <w:tc>
          <w:tcPr>
            <w:tcW w:w="873" w:type="dxa"/>
            <w:tcBorders>
              <w:top w:val="nil"/>
              <w:left w:val="nil"/>
              <w:bottom w:val="nil"/>
              <w:right w:val="nil"/>
            </w:tcBorders>
            <w:shd w:val="clear" w:color="auto" w:fill="auto"/>
            <w:noWrap/>
            <w:vAlign w:val="bottom"/>
            <w:hideMark/>
          </w:tcPr>
          <w:p w14:paraId="34CF89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11219</w:t>
            </w:r>
          </w:p>
        </w:tc>
        <w:tc>
          <w:tcPr>
            <w:tcW w:w="3617" w:type="dxa"/>
            <w:tcBorders>
              <w:top w:val="nil"/>
              <w:left w:val="nil"/>
              <w:bottom w:val="nil"/>
              <w:right w:val="nil"/>
            </w:tcBorders>
            <w:shd w:val="clear" w:color="auto" w:fill="auto"/>
            <w:noWrap/>
            <w:vAlign w:val="bottom"/>
            <w:hideMark/>
          </w:tcPr>
          <w:p w14:paraId="18CA76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Sømosevej Fælles Grusgrav</w:t>
            </w:r>
          </w:p>
        </w:tc>
        <w:tc>
          <w:tcPr>
            <w:tcW w:w="4663" w:type="dxa"/>
            <w:tcBorders>
              <w:top w:val="nil"/>
              <w:left w:val="nil"/>
              <w:bottom w:val="nil"/>
              <w:right w:val="nil"/>
            </w:tcBorders>
            <w:shd w:val="clear" w:color="auto" w:fill="auto"/>
            <w:noWrap/>
            <w:vAlign w:val="bottom"/>
            <w:hideMark/>
          </w:tcPr>
          <w:p w14:paraId="2A2708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Ålebæk By, Borre</w:t>
            </w:r>
          </w:p>
        </w:tc>
        <w:tc>
          <w:tcPr>
            <w:tcW w:w="609" w:type="dxa"/>
            <w:tcBorders>
              <w:top w:val="nil"/>
              <w:left w:val="nil"/>
              <w:bottom w:val="nil"/>
              <w:right w:val="nil"/>
            </w:tcBorders>
            <w:shd w:val="clear" w:color="auto" w:fill="auto"/>
            <w:noWrap/>
            <w:vAlign w:val="bottom"/>
            <w:hideMark/>
          </w:tcPr>
          <w:p w14:paraId="367591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bottom"/>
            <w:hideMark/>
          </w:tcPr>
          <w:p w14:paraId="5751BE41"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5FCAF6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9E31DC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622BCC7" w14:textId="77777777" w:rsidTr="00440ED3">
        <w:trPr>
          <w:trHeight w:val="284"/>
        </w:trPr>
        <w:tc>
          <w:tcPr>
            <w:tcW w:w="873" w:type="dxa"/>
            <w:tcBorders>
              <w:top w:val="nil"/>
              <w:left w:val="nil"/>
              <w:bottom w:val="nil"/>
              <w:right w:val="nil"/>
            </w:tcBorders>
            <w:shd w:val="clear" w:color="auto" w:fill="auto"/>
            <w:noWrap/>
            <w:vAlign w:val="bottom"/>
            <w:hideMark/>
          </w:tcPr>
          <w:p w14:paraId="4D4BDF5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5404</w:t>
            </w:r>
          </w:p>
        </w:tc>
        <w:tc>
          <w:tcPr>
            <w:tcW w:w="3617" w:type="dxa"/>
            <w:tcBorders>
              <w:top w:val="nil"/>
              <w:left w:val="nil"/>
              <w:bottom w:val="nil"/>
              <w:right w:val="nil"/>
            </w:tcBorders>
            <w:shd w:val="clear" w:color="auto" w:fill="auto"/>
            <w:noWrap/>
            <w:vAlign w:val="bottom"/>
            <w:hideMark/>
          </w:tcPr>
          <w:p w14:paraId="72C4229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Sønderbyvej 7</w:t>
            </w:r>
          </w:p>
        </w:tc>
        <w:tc>
          <w:tcPr>
            <w:tcW w:w="4663" w:type="dxa"/>
            <w:tcBorders>
              <w:top w:val="nil"/>
              <w:left w:val="nil"/>
              <w:bottom w:val="nil"/>
              <w:right w:val="nil"/>
            </w:tcBorders>
            <w:shd w:val="clear" w:color="auto" w:fill="auto"/>
            <w:noWrap/>
            <w:vAlign w:val="bottom"/>
            <w:hideMark/>
          </w:tcPr>
          <w:p w14:paraId="6970AD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bottom"/>
            <w:hideMark/>
          </w:tcPr>
          <w:p w14:paraId="22B2CCA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bottom"/>
            <w:hideMark/>
          </w:tcPr>
          <w:p w14:paraId="40623E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40546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260.100</w:t>
            </w:r>
          </w:p>
        </w:tc>
        <w:tc>
          <w:tcPr>
            <w:tcW w:w="1678" w:type="dxa"/>
            <w:tcBorders>
              <w:top w:val="nil"/>
              <w:left w:val="nil"/>
              <w:bottom w:val="nil"/>
              <w:right w:val="nil"/>
            </w:tcBorders>
            <w:shd w:val="clear" w:color="auto" w:fill="auto"/>
            <w:noWrap/>
            <w:vAlign w:val="bottom"/>
            <w:hideMark/>
          </w:tcPr>
          <w:p w14:paraId="2980329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830.000</w:t>
            </w:r>
          </w:p>
        </w:tc>
      </w:tr>
      <w:tr w:rsidR="00440ED3" w:rsidRPr="00440ED3" w14:paraId="377DD3F7" w14:textId="77777777" w:rsidTr="00440ED3">
        <w:trPr>
          <w:trHeight w:val="284"/>
        </w:trPr>
        <w:tc>
          <w:tcPr>
            <w:tcW w:w="873" w:type="dxa"/>
            <w:tcBorders>
              <w:top w:val="nil"/>
              <w:left w:val="nil"/>
              <w:bottom w:val="nil"/>
              <w:right w:val="nil"/>
            </w:tcBorders>
            <w:shd w:val="clear" w:color="auto" w:fill="auto"/>
            <w:noWrap/>
            <w:vAlign w:val="bottom"/>
            <w:hideMark/>
          </w:tcPr>
          <w:p w14:paraId="6DB0EE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11228</w:t>
            </w:r>
          </w:p>
        </w:tc>
        <w:tc>
          <w:tcPr>
            <w:tcW w:w="3617" w:type="dxa"/>
            <w:tcBorders>
              <w:top w:val="nil"/>
              <w:left w:val="nil"/>
              <w:bottom w:val="nil"/>
              <w:right w:val="nil"/>
            </w:tcBorders>
            <w:shd w:val="clear" w:color="auto" w:fill="auto"/>
            <w:noWrap/>
            <w:vAlign w:val="bottom"/>
            <w:hideMark/>
          </w:tcPr>
          <w:p w14:paraId="37CA71E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Sønderbyvej/Klintevej/Svenskestr</w:t>
            </w:r>
          </w:p>
        </w:tc>
        <w:tc>
          <w:tcPr>
            <w:tcW w:w="4663" w:type="dxa"/>
            <w:tcBorders>
              <w:top w:val="nil"/>
              <w:left w:val="nil"/>
              <w:bottom w:val="nil"/>
              <w:right w:val="nil"/>
            </w:tcBorders>
            <w:shd w:val="clear" w:color="auto" w:fill="auto"/>
            <w:noWrap/>
            <w:vAlign w:val="bottom"/>
            <w:hideMark/>
          </w:tcPr>
          <w:p w14:paraId="6C8199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bottom"/>
            <w:hideMark/>
          </w:tcPr>
          <w:p w14:paraId="42DAFB3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14:paraId="65E380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3B68E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D963BB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9D0A631" w14:textId="77777777" w:rsidTr="00440ED3">
        <w:trPr>
          <w:trHeight w:val="284"/>
        </w:trPr>
        <w:tc>
          <w:tcPr>
            <w:tcW w:w="873" w:type="dxa"/>
            <w:tcBorders>
              <w:top w:val="nil"/>
              <w:left w:val="nil"/>
              <w:bottom w:val="nil"/>
              <w:right w:val="nil"/>
            </w:tcBorders>
            <w:shd w:val="clear" w:color="auto" w:fill="auto"/>
            <w:noWrap/>
            <w:vAlign w:val="bottom"/>
            <w:hideMark/>
          </w:tcPr>
          <w:p w14:paraId="713987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9634</w:t>
            </w:r>
          </w:p>
        </w:tc>
        <w:tc>
          <w:tcPr>
            <w:tcW w:w="3617" w:type="dxa"/>
            <w:tcBorders>
              <w:top w:val="nil"/>
              <w:left w:val="nil"/>
              <w:bottom w:val="nil"/>
              <w:right w:val="nil"/>
            </w:tcBorders>
            <w:shd w:val="clear" w:color="auto" w:fill="auto"/>
            <w:noWrap/>
            <w:vAlign w:val="bottom"/>
            <w:hideMark/>
          </w:tcPr>
          <w:p w14:paraId="4712A1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42</w:t>
            </w:r>
          </w:p>
        </w:tc>
        <w:tc>
          <w:tcPr>
            <w:tcW w:w="4663" w:type="dxa"/>
            <w:tcBorders>
              <w:top w:val="nil"/>
              <w:left w:val="nil"/>
              <w:bottom w:val="nil"/>
              <w:right w:val="nil"/>
            </w:tcBorders>
            <w:shd w:val="clear" w:color="auto" w:fill="auto"/>
            <w:noWrap/>
            <w:vAlign w:val="bottom"/>
            <w:hideMark/>
          </w:tcPr>
          <w:p w14:paraId="30CBF9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Tøvelde, Stege Jorder</w:t>
            </w:r>
          </w:p>
        </w:tc>
        <w:tc>
          <w:tcPr>
            <w:tcW w:w="609" w:type="dxa"/>
            <w:tcBorders>
              <w:top w:val="nil"/>
              <w:left w:val="nil"/>
              <w:bottom w:val="nil"/>
              <w:right w:val="nil"/>
            </w:tcBorders>
            <w:shd w:val="clear" w:color="auto" w:fill="auto"/>
            <w:noWrap/>
            <w:vAlign w:val="bottom"/>
            <w:hideMark/>
          </w:tcPr>
          <w:p w14:paraId="1C272A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258EC2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70C5FCD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315.700</w:t>
            </w:r>
          </w:p>
        </w:tc>
        <w:tc>
          <w:tcPr>
            <w:tcW w:w="1678" w:type="dxa"/>
            <w:tcBorders>
              <w:top w:val="nil"/>
              <w:left w:val="nil"/>
              <w:bottom w:val="nil"/>
              <w:right w:val="nil"/>
            </w:tcBorders>
            <w:shd w:val="clear" w:color="auto" w:fill="auto"/>
            <w:noWrap/>
            <w:vAlign w:val="bottom"/>
            <w:hideMark/>
          </w:tcPr>
          <w:p w14:paraId="76814F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315.700</w:t>
            </w:r>
          </w:p>
        </w:tc>
      </w:tr>
      <w:tr w:rsidR="00440ED3" w:rsidRPr="00440ED3" w14:paraId="39B5A455" w14:textId="77777777" w:rsidTr="00440ED3">
        <w:trPr>
          <w:trHeight w:val="284"/>
        </w:trPr>
        <w:tc>
          <w:tcPr>
            <w:tcW w:w="873" w:type="dxa"/>
            <w:tcBorders>
              <w:top w:val="nil"/>
              <w:left w:val="nil"/>
              <w:bottom w:val="nil"/>
              <w:right w:val="nil"/>
            </w:tcBorders>
            <w:shd w:val="clear" w:color="auto" w:fill="auto"/>
            <w:noWrap/>
            <w:vAlign w:val="bottom"/>
            <w:hideMark/>
          </w:tcPr>
          <w:p w14:paraId="34849C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11272</w:t>
            </w:r>
          </w:p>
        </w:tc>
        <w:tc>
          <w:tcPr>
            <w:tcW w:w="3617" w:type="dxa"/>
            <w:tcBorders>
              <w:top w:val="nil"/>
              <w:left w:val="nil"/>
              <w:bottom w:val="nil"/>
              <w:right w:val="nil"/>
            </w:tcBorders>
            <w:shd w:val="clear" w:color="auto" w:fill="auto"/>
            <w:noWrap/>
            <w:vAlign w:val="bottom"/>
            <w:hideMark/>
          </w:tcPr>
          <w:p w14:paraId="5E7156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Branddam</w:t>
            </w:r>
          </w:p>
        </w:tc>
        <w:tc>
          <w:tcPr>
            <w:tcW w:w="4663" w:type="dxa"/>
            <w:tcBorders>
              <w:top w:val="nil"/>
              <w:left w:val="nil"/>
              <w:bottom w:val="nil"/>
              <w:right w:val="nil"/>
            </w:tcBorders>
            <w:shd w:val="clear" w:color="auto" w:fill="auto"/>
            <w:noWrap/>
            <w:vAlign w:val="bottom"/>
            <w:hideMark/>
          </w:tcPr>
          <w:p w14:paraId="3D13AE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Tåstrup By, Keldby</w:t>
            </w:r>
          </w:p>
        </w:tc>
        <w:tc>
          <w:tcPr>
            <w:tcW w:w="609" w:type="dxa"/>
            <w:tcBorders>
              <w:top w:val="nil"/>
              <w:left w:val="nil"/>
              <w:bottom w:val="nil"/>
              <w:right w:val="nil"/>
            </w:tcBorders>
            <w:shd w:val="clear" w:color="auto" w:fill="auto"/>
            <w:noWrap/>
            <w:vAlign w:val="bottom"/>
            <w:hideMark/>
          </w:tcPr>
          <w:p w14:paraId="372027A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679E8D4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89EEB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3CCFA9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AE42CA5" w14:textId="77777777" w:rsidTr="00440ED3">
        <w:trPr>
          <w:trHeight w:val="284"/>
        </w:trPr>
        <w:tc>
          <w:tcPr>
            <w:tcW w:w="873" w:type="dxa"/>
            <w:tcBorders>
              <w:top w:val="nil"/>
              <w:left w:val="nil"/>
              <w:bottom w:val="nil"/>
              <w:right w:val="nil"/>
            </w:tcBorders>
            <w:shd w:val="clear" w:color="auto" w:fill="auto"/>
            <w:noWrap/>
            <w:vAlign w:val="bottom"/>
            <w:hideMark/>
          </w:tcPr>
          <w:p w14:paraId="086E1CE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11210</w:t>
            </w:r>
          </w:p>
        </w:tc>
        <w:tc>
          <w:tcPr>
            <w:tcW w:w="3617" w:type="dxa"/>
            <w:tcBorders>
              <w:top w:val="nil"/>
              <w:left w:val="nil"/>
              <w:bottom w:val="nil"/>
              <w:right w:val="nil"/>
            </w:tcBorders>
            <w:shd w:val="clear" w:color="auto" w:fill="auto"/>
            <w:noWrap/>
            <w:vAlign w:val="bottom"/>
            <w:hideMark/>
          </w:tcPr>
          <w:p w14:paraId="0358BE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Fælles Grusgrav</w:t>
            </w:r>
          </w:p>
        </w:tc>
        <w:tc>
          <w:tcPr>
            <w:tcW w:w="4663" w:type="dxa"/>
            <w:tcBorders>
              <w:top w:val="nil"/>
              <w:left w:val="nil"/>
              <w:bottom w:val="nil"/>
              <w:right w:val="nil"/>
            </w:tcBorders>
            <w:shd w:val="clear" w:color="auto" w:fill="auto"/>
            <w:noWrap/>
            <w:vAlign w:val="bottom"/>
            <w:hideMark/>
          </w:tcPr>
          <w:p w14:paraId="7E89D3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bottom"/>
            <w:hideMark/>
          </w:tcPr>
          <w:p w14:paraId="08822BE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bottom"/>
            <w:hideMark/>
          </w:tcPr>
          <w:p w14:paraId="04DA6B06"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A488A9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BF897C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EA9185D" w14:textId="77777777" w:rsidTr="00440ED3">
        <w:trPr>
          <w:trHeight w:val="284"/>
        </w:trPr>
        <w:tc>
          <w:tcPr>
            <w:tcW w:w="873" w:type="dxa"/>
            <w:tcBorders>
              <w:top w:val="nil"/>
              <w:left w:val="nil"/>
              <w:bottom w:val="nil"/>
              <w:right w:val="nil"/>
            </w:tcBorders>
            <w:shd w:val="clear" w:color="auto" w:fill="auto"/>
            <w:noWrap/>
            <w:vAlign w:val="bottom"/>
            <w:hideMark/>
          </w:tcPr>
          <w:p w14:paraId="4E91B75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11236</w:t>
            </w:r>
          </w:p>
        </w:tc>
        <w:tc>
          <w:tcPr>
            <w:tcW w:w="3617" w:type="dxa"/>
            <w:tcBorders>
              <w:top w:val="nil"/>
              <w:left w:val="nil"/>
              <w:bottom w:val="nil"/>
              <w:right w:val="nil"/>
            </w:tcBorders>
            <w:shd w:val="clear" w:color="auto" w:fill="auto"/>
            <w:noWrap/>
            <w:vAlign w:val="bottom"/>
            <w:hideMark/>
          </w:tcPr>
          <w:p w14:paraId="4733791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Fælles Grusgrav</w:t>
            </w:r>
          </w:p>
        </w:tc>
        <w:tc>
          <w:tcPr>
            <w:tcW w:w="4663" w:type="dxa"/>
            <w:tcBorders>
              <w:top w:val="nil"/>
              <w:left w:val="nil"/>
              <w:bottom w:val="nil"/>
              <w:right w:val="nil"/>
            </w:tcBorders>
            <w:shd w:val="clear" w:color="auto" w:fill="auto"/>
            <w:noWrap/>
            <w:vAlign w:val="bottom"/>
            <w:hideMark/>
          </w:tcPr>
          <w:p w14:paraId="1CBA5F0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Tøvelde, Stege Jorder</w:t>
            </w:r>
          </w:p>
        </w:tc>
        <w:tc>
          <w:tcPr>
            <w:tcW w:w="609" w:type="dxa"/>
            <w:tcBorders>
              <w:top w:val="nil"/>
              <w:left w:val="nil"/>
              <w:bottom w:val="nil"/>
              <w:right w:val="nil"/>
            </w:tcBorders>
            <w:shd w:val="clear" w:color="auto" w:fill="auto"/>
            <w:noWrap/>
            <w:vAlign w:val="bottom"/>
            <w:hideMark/>
          </w:tcPr>
          <w:p w14:paraId="34DD1F7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bottom"/>
            <w:hideMark/>
          </w:tcPr>
          <w:p w14:paraId="220CAC0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B2FC72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2F7273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1764674" w14:textId="77777777" w:rsidTr="00440ED3">
        <w:trPr>
          <w:trHeight w:val="284"/>
        </w:trPr>
        <w:tc>
          <w:tcPr>
            <w:tcW w:w="873" w:type="dxa"/>
            <w:tcBorders>
              <w:top w:val="nil"/>
              <w:left w:val="nil"/>
              <w:bottom w:val="nil"/>
              <w:right w:val="nil"/>
            </w:tcBorders>
            <w:shd w:val="clear" w:color="auto" w:fill="auto"/>
            <w:noWrap/>
            <w:vAlign w:val="bottom"/>
            <w:hideMark/>
          </w:tcPr>
          <w:p w14:paraId="681893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11235</w:t>
            </w:r>
          </w:p>
        </w:tc>
        <w:tc>
          <w:tcPr>
            <w:tcW w:w="3617" w:type="dxa"/>
            <w:tcBorders>
              <w:top w:val="nil"/>
              <w:left w:val="nil"/>
              <w:bottom w:val="nil"/>
              <w:right w:val="nil"/>
            </w:tcBorders>
            <w:shd w:val="clear" w:color="auto" w:fill="auto"/>
            <w:noWrap/>
            <w:vAlign w:val="bottom"/>
            <w:hideMark/>
          </w:tcPr>
          <w:p w14:paraId="11DAEA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Gadejord</w:t>
            </w:r>
          </w:p>
        </w:tc>
        <w:tc>
          <w:tcPr>
            <w:tcW w:w="4663" w:type="dxa"/>
            <w:tcBorders>
              <w:top w:val="nil"/>
              <w:left w:val="nil"/>
              <w:bottom w:val="nil"/>
              <w:right w:val="nil"/>
            </w:tcBorders>
            <w:shd w:val="clear" w:color="auto" w:fill="auto"/>
            <w:noWrap/>
            <w:vAlign w:val="bottom"/>
            <w:hideMark/>
          </w:tcPr>
          <w:p w14:paraId="16557B9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Tøvelde, Stege Jorder</w:t>
            </w:r>
          </w:p>
        </w:tc>
        <w:tc>
          <w:tcPr>
            <w:tcW w:w="609" w:type="dxa"/>
            <w:tcBorders>
              <w:top w:val="nil"/>
              <w:left w:val="nil"/>
              <w:bottom w:val="nil"/>
              <w:right w:val="nil"/>
            </w:tcBorders>
            <w:shd w:val="clear" w:color="auto" w:fill="auto"/>
            <w:noWrap/>
            <w:vAlign w:val="bottom"/>
            <w:hideMark/>
          </w:tcPr>
          <w:p w14:paraId="687303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bottom"/>
            <w:hideMark/>
          </w:tcPr>
          <w:p w14:paraId="1F64E4C7"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CA966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9DF957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5A02856" w14:textId="77777777" w:rsidTr="00440ED3">
        <w:trPr>
          <w:trHeight w:val="284"/>
        </w:trPr>
        <w:tc>
          <w:tcPr>
            <w:tcW w:w="873" w:type="dxa"/>
            <w:tcBorders>
              <w:top w:val="nil"/>
              <w:left w:val="nil"/>
              <w:bottom w:val="nil"/>
              <w:right w:val="nil"/>
            </w:tcBorders>
            <w:shd w:val="clear" w:color="auto" w:fill="auto"/>
            <w:noWrap/>
            <w:vAlign w:val="bottom"/>
            <w:hideMark/>
          </w:tcPr>
          <w:p w14:paraId="1179C7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11209</w:t>
            </w:r>
          </w:p>
        </w:tc>
        <w:tc>
          <w:tcPr>
            <w:tcW w:w="3617" w:type="dxa"/>
            <w:tcBorders>
              <w:top w:val="nil"/>
              <w:left w:val="nil"/>
              <w:bottom w:val="nil"/>
              <w:right w:val="nil"/>
            </w:tcBorders>
            <w:shd w:val="clear" w:color="auto" w:fill="auto"/>
            <w:noWrap/>
            <w:vAlign w:val="bottom"/>
            <w:hideMark/>
          </w:tcPr>
          <w:p w14:paraId="07F5C0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Gadejord</w:t>
            </w:r>
          </w:p>
        </w:tc>
        <w:tc>
          <w:tcPr>
            <w:tcW w:w="4663" w:type="dxa"/>
            <w:tcBorders>
              <w:top w:val="nil"/>
              <w:left w:val="nil"/>
              <w:bottom w:val="nil"/>
              <w:right w:val="nil"/>
            </w:tcBorders>
            <w:shd w:val="clear" w:color="auto" w:fill="auto"/>
            <w:noWrap/>
            <w:vAlign w:val="bottom"/>
            <w:hideMark/>
          </w:tcPr>
          <w:p w14:paraId="79DD5C5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bottom"/>
            <w:hideMark/>
          </w:tcPr>
          <w:p w14:paraId="3C2BA66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bottom"/>
            <w:hideMark/>
          </w:tcPr>
          <w:p w14:paraId="719BBDEB"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ED1CDE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1D5796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B261BB0" w14:textId="77777777" w:rsidTr="00440ED3">
        <w:trPr>
          <w:trHeight w:val="284"/>
        </w:trPr>
        <w:tc>
          <w:tcPr>
            <w:tcW w:w="873" w:type="dxa"/>
            <w:tcBorders>
              <w:top w:val="nil"/>
              <w:left w:val="nil"/>
              <w:bottom w:val="nil"/>
              <w:right w:val="nil"/>
            </w:tcBorders>
            <w:shd w:val="clear" w:color="auto" w:fill="auto"/>
            <w:noWrap/>
            <w:vAlign w:val="bottom"/>
            <w:hideMark/>
          </w:tcPr>
          <w:p w14:paraId="6C3827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11204</w:t>
            </w:r>
          </w:p>
        </w:tc>
        <w:tc>
          <w:tcPr>
            <w:tcW w:w="3617" w:type="dxa"/>
            <w:tcBorders>
              <w:top w:val="nil"/>
              <w:left w:val="nil"/>
              <w:bottom w:val="nil"/>
              <w:right w:val="nil"/>
            </w:tcBorders>
            <w:shd w:val="clear" w:color="auto" w:fill="auto"/>
            <w:noWrap/>
            <w:vAlign w:val="bottom"/>
            <w:hideMark/>
          </w:tcPr>
          <w:p w14:paraId="41555B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Søndersognsvej Gadejord</w:t>
            </w:r>
          </w:p>
        </w:tc>
        <w:tc>
          <w:tcPr>
            <w:tcW w:w="4663" w:type="dxa"/>
            <w:tcBorders>
              <w:top w:val="nil"/>
              <w:left w:val="nil"/>
              <w:bottom w:val="nil"/>
              <w:right w:val="nil"/>
            </w:tcBorders>
            <w:shd w:val="clear" w:color="auto" w:fill="auto"/>
            <w:noWrap/>
            <w:vAlign w:val="bottom"/>
            <w:hideMark/>
          </w:tcPr>
          <w:p w14:paraId="0295BC6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Bissinge, Stege Jorder</w:t>
            </w:r>
          </w:p>
        </w:tc>
        <w:tc>
          <w:tcPr>
            <w:tcW w:w="609" w:type="dxa"/>
            <w:tcBorders>
              <w:top w:val="nil"/>
              <w:left w:val="nil"/>
              <w:bottom w:val="nil"/>
              <w:right w:val="nil"/>
            </w:tcBorders>
            <w:shd w:val="clear" w:color="auto" w:fill="auto"/>
            <w:noWrap/>
            <w:vAlign w:val="bottom"/>
            <w:hideMark/>
          </w:tcPr>
          <w:p w14:paraId="4569BD3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bottom"/>
            <w:hideMark/>
          </w:tcPr>
          <w:p w14:paraId="048BF1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07C5066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C942A4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9C1FB9A" w14:textId="77777777" w:rsidTr="00440ED3">
        <w:trPr>
          <w:trHeight w:val="284"/>
        </w:trPr>
        <w:tc>
          <w:tcPr>
            <w:tcW w:w="873" w:type="dxa"/>
            <w:tcBorders>
              <w:top w:val="nil"/>
              <w:left w:val="nil"/>
              <w:bottom w:val="nil"/>
              <w:right w:val="nil"/>
            </w:tcBorders>
            <w:shd w:val="clear" w:color="auto" w:fill="auto"/>
            <w:noWrap/>
            <w:vAlign w:val="bottom"/>
            <w:hideMark/>
          </w:tcPr>
          <w:p w14:paraId="1001167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11522</w:t>
            </w:r>
          </w:p>
        </w:tc>
        <w:tc>
          <w:tcPr>
            <w:tcW w:w="3617" w:type="dxa"/>
            <w:tcBorders>
              <w:top w:val="nil"/>
              <w:left w:val="nil"/>
              <w:bottom w:val="nil"/>
              <w:right w:val="nil"/>
            </w:tcBorders>
            <w:shd w:val="clear" w:color="auto" w:fill="auto"/>
            <w:noWrap/>
            <w:vAlign w:val="bottom"/>
            <w:hideMark/>
          </w:tcPr>
          <w:p w14:paraId="14C894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Søndersti 8</w:t>
            </w:r>
          </w:p>
        </w:tc>
        <w:tc>
          <w:tcPr>
            <w:tcW w:w="4663" w:type="dxa"/>
            <w:tcBorders>
              <w:top w:val="nil"/>
              <w:left w:val="nil"/>
              <w:bottom w:val="nil"/>
              <w:right w:val="nil"/>
            </w:tcBorders>
            <w:shd w:val="clear" w:color="auto" w:fill="auto"/>
            <w:noWrap/>
            <w:vAlign w:val="bottom"/>
            <w:hideMark/>
          </w:tcPr>
          <w:p w14:paraId="6DEE0E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60A034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85</w:t>
            </w:r>
          </w:p>
        </w:tc>
        <w:tc>
          <w:tcPr>
            <w:tcW w:w="490" w:type="dxa"/>
            <w:tcBorders>
              <w:top w:val="nil"/>
              <w:left w:val="nil"/>
              <w:bottom w:val="nil"/>
              <w:right w:val="nil"/>
            </w:tcBorders>
            <w:shd w:val="clear" w:color="auto" w:fill="auto"/>
            <w:noWrap/>
            <w:vAlign w:val="bottom"/>
            <w:hideMark/>
          </w:tcPr>
          <w:p w14:paraId="7D0E7EC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021ECF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53.400</w:t>
            </w:r>
          </w:p>
        </w:tc>
        <w:tc>
          <w:tcPr>
            <w:tcW w:w="1678" w:type="dxa"/>
            <w:tcBorders>
              <w:top w:val="nil"/>
              <w:left w:val="nil"/>
              <w:bottom w:val="nil"/>
              <w:right w:val="nil"/>
            </w:tcBorders>
            <w:shd w:val="clear" w:color="auto" w:fill="auto"/>
            <w:noWrap/>
            <w:vAlign w:val="bottom"/>
            <w:hideMark/>
          </w:tcPr>
          <w:p w14:paraId="208D59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53.400</w:t>
            </w:r>
          </w:p>
        </w:tc>
      </w:tr>
      <w:tr w:rsidR="00440ED3" w:rsidRPr="00440ED3" w14:paraId="0074301F" w14:textId="77777777" w:rsidTr="00440ED3">
        <w:trPr>
          <w:trHeight w:val="284"/>
        </w:trPr>
        <w:tc>
          <w:tcPr>
            <w:tcW w:w="873" w:type="dxa"/>
            <w:tcBorders>
              <w:top w:val="nil"/>
              <w:left w:val="nil"/>
              <w:bottom w:val="nil"/>
              <w:right w:val="nil"/>
            </w:tcBorders>
            <w:shd w:val="clear" w:color="auto" w:fill="auto"/>
            <w:noWrap/>
            <w:vAlign w:val="bottom"/>
            <w:hideMark/>
          </w:tcPr>
          <w:p w14:paraId="51DE21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1333</w:t>
            </w:r>
          </w:p>
        </w:tc>
        <w:tc>
          <w:tcPr>
            <w:tcW w:w="3617" w:type="dxa"/>
            <w:tcBorders>
              <w:top w:val="nil"/>
              <w:left w:val="nil"/>
              <w:bottom w:val="nil"/>
              <w:right w:val="nil"/>
            </w:tcBorders>
            <w:shd w:val="clear" w:color="auto" w:fill="auto"/>
            <w:noWrap/>
            <w:vAlign w:val="bottom"/>
            <w:hideMark/>
          </w:tcPr>
          <w:p w14:paraId="51C0D42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Søndervej</w:t>
            </w:r>
          </w:p>
        </w:tc>
        <w:tc>
          <w:tcPr>
            <w:tcW w:w="4663" w:type="dxa"/>
            <w:tcBorders>
              <w:top w:val="nil"/>
              <w:left w:val="nil"/>
              <w:bottom w:val="nil"/>
              <w:right w:val="nil"/>
            </w:tcBorders>
            <w:shd w:val="clear" w:color="auto" w:fill="auto"/>
            <w:noWrap/>
            <w:vAlign w:val="bottom"/>
            <w:hideMark/>
          </w:tcPr>
          <w:p w14:paraId="6D97D8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755880E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5F56344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092136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A3D65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315E703" w14:textId="77777777" w:rsidTr="00440ED3">
        <w:trPr>
          <w:trHeight w:val="284"/>
        </w:trPr>
        <w:tc>
          <w:tcPr>
            <w:tcW w:w="873" w:type="dxa"/>
            <w:tcBorders>
              <w:top w:val="nil"/>
              <w:left w:val="nil"/>
              <w:bottom w:val="nil"/>
              <w:right w:val="nil"/>
            </w:tcBorders>
            <w:shd w:val="clear" w:color="auto" w:fill="auto"/>
            <w:noWrap/>
            <w:vAlign w:val="bottom"/>
            <w:hideMark/>
          </w:tcPr>
          <w:p w14:paraId="0466B4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2976</w:t>
            </w:r>
          </w:p>
        </w:tc>
        <w:tc>
          <w:tcPr>
            <w:tcW w:w="3617" w:type="dxa"/>
            <w:tcBorders>
              <w:top w:val="nil"/>
              <w:left w:val="nil"/>
              <w:bottom w:val="nil"/>
              <w:right w:val="nil"/>
            </w:tcBorders>
            <w:shd w:val="clear" w:color="auto" w:fill="auto"/>
            <w:noWrap/>
            <w:vAlign w:val="bottom"/>
            <w:hideMark/>
          </w:tcPr>
          <w:p w14:paraId="7324CF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Søndervej 29  (4735)</w:t>
            </w:r>
          </w:p>
        </w:tc>
        <w:tc>
          <w:tcPr>
            <w:tcW w:w="4663" w:type="dxa"/>
            <w:tcBorders>
              <w:top w:val="nil"/>
              <w:left w:val="nil"/>
              <w:bottom w:val="nil"/>
              <w:right w:val="nil"/>
            </w:tcBorders>
            <w:shd w:val="clear" w:color="auto" w:fill="auto"/>
            <w:noWrap/>
            <w:vAlign w:val="bottom"/>
            <w:hideMark/>
          </w:tcPr>
          <w:p w14:paraId="6634A56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0CB9F68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55333C8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BB</w:t>
            </w:r>
          </w:p>
        </w:tc>
        <w:tc>
          <w:tcPr>
            <w:tcW w:w="1678" w:type="dxa"/>
            <w:tcBorders>
              <w:top w:val="nil"/>
              <w:left w:val="nil"/>
              <w:bottom w:val="nil"/>
              <w:right w:val="nil"/>
            </w:tcBorders>
            <w:shd w:val="clear" w:color="auto" w:fill="auto"/>
            <w:noWrap/>
            <w:vAlign w:val="bottom"/>
            <w:hideMark/>
          </w:tcPr>
          <w:p w14:paraId="29A717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455.600</w:t>
            </w:r>
          </w:p>
        </w:tc>
        <w:tc>
          <w:tcPr>
            <w:tcW w:w="1678" w:type="dxa"/>
            <w:tcBorders>
              <w:top w:val="nil"/>
              <w:left w:val="nil"/>
              <w:bottom w:val="nil"/>
              <w:right w:val="nil"/>
            </w:tcBorders>
            <w:shd w:val="clear" w:color="auto" w:fill="auto"/>
            <w:noWrap/>
            <w:vAlign w:val="bottom"/>
            <w:hideMark/>
          </w:tcPr>
          <w:p w14:paraId="0A3EB7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455.600</w:t>
            </w:r>
          </w:p>
        </w:tc>
      </w:tr>
      <w:tr w:rsidR="00440ED3" w:rsidRPr="00440ED3" w14:paraId="3FFFD244" w14:textId="77777777" w:rsidTr="00440ED3">
        <w:trPr>
          <w:trHeight w:val="284"/>
        </w:trPr>
        <w:tc>
          <w:tcPr>
            <w:tcW w:w="873" w:type="dxa"/>
            <w:tcBorders>
              <w:top w:val="nil"/>
              <w:left w:val="nil"/>
              <w:bottom w:val="nil"/>
              <w:right w:val="nil"/>
            </w:tcBorders>
            <w:shd w:val="clear" w:color="auto" w:fill="auto"/>
            <w:noWrap/>
            <w:vAlign w:val="bottom"/>
            <w:hideMark/>
          </w:tcPr>
          <w:p w14:paraId="1A4C18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7673</w:t>
            </w:r>
          </w:p>
        </w:tc>
        <w:tc>
          <w:tcPr>
            <w:tcW w:w="3617" w:type="dxa"/>
            <w:tcBorders>
              <w:top w:val="nil"/>
              <w:left w:val="nil"/>
              <w:bottom w:val="nil"/>
              <w:right w:val="nil"/>
            </w:tcBorders>
            <w:shd w:val="clear" w:color="auto" w:fill="auto"/>
            <w:noWrap/>
            <w:vAlign w:val="bottom"/>
            <w:hideMark/>
          </w:tcPr>
          <w:p w14:paraId="745BCD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Søndre Landevej 87</w:t>
            </w:r>
          </w:p>
        </w:tc>
        <w:tc>
          <w:tcPr>
            <w:tcW w:w="4663" w:type="dxa"/>
            <w:tcBorders>
              <w:top w:val="nil"/>
              <w:left w:val="nil"/>
              <w:bottom w:val="nil"/>
              <w:right w:val="nil"/>
            </w:tcBorders>
            <w:shd w:val="clear" w:color="auto" w:fill="auto"/>
            <w:noWrap/>
            <w:vAlign w:val="bottom"/>
            <w:hideMark/>
          </w:tcPr>
          <w:p w14:paraId="00D6B0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47379EB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3BCFE9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322F93D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382.300</w:t>
            </w:r>
          </w:p>
        </w:tc>
        <w:tc>
          <w:tcPr>
            <w:tcW w:w="1678" w:type="dxa"/>
            <w:tcBorders>
              <w:top w:val="nil"/>
              <w:left w:val="nil"/>
              <w:bottom w:val="nil"/>
              <w:right w:val="nil"/>
            </w:tcBorders>
            <w:shd w:val="clear" w:color="auto" w:fill="auto"/>
            <w:noWrap/>
            <w:vAlign w:val="bottom"/>
            <w:hideMark/>
          </w:tcPr>
          <w:p w14:paraId="6646AA4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1.600.000</w:t>
            </w:r>
          </w:p>
        </w:tc>
      </w:tr>
      <w:tr w:rsidR="00440ED3" w:rsidRPr="00440ED3" w14:paraId="06BD2BA9" w14:textId="77777777" w:rsidTr="00440ED3">
        <w:trPr>
          <w:trHeight w:val="284"/>
        </w:trPr>
        <w:tc>
          <w:tcPr>
            <w:tcW w:w="873" w:type="dxa"/>
            <w:tcBorders>
              <w:top w:val="nil"/>
              <w:left w:val="nil"/>
              <w:bottom w:val="nil"/>
              <w:right w:val="nil"/>
            </w:tcBorders>
            <w:shd w:val="clear" w:color="auto" w:fill="auto"/>
            <w:noWrap/>
            <w:vAlign w:val="bottom"/>
            <w:hideMark/>
          </w:tcPr>
          <w:p w14:paraId="54325E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11225</w:t>
            </w:r>
          </w:p>
        </w:tc>
        <w:tc>
          <w:tcPr>
            <w:tcW w:w="3617" w:type="dxa"/>
            <w:tcBorders>
              <w:top w:val="nil"/>
              <w:left w:val="nil"/>
              <w:bottom w:val="nil"/>
              <w:right w:val="nil"/>
            </w:tcBorders>
            <w:shd w:val="clear" w:color="auto" w:fill="auto"/>
            <w:noWrap/>
            <w:vAlign w:val="bottom"/>
            <w:hideMark/>
          </w:tcPr>
          <w:p w14:paraId="2B5D99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Søndre Landevej Gadejord</w:t>
            </w:r>
          </w:p>
        </w:tc>
        <w:tc>
          <w:tcPr>
            <w:tcW w:w="4663" w:type="dxa"/>
            <w:tcBorders>
              <w:top w:val="nil"/>
              <w:left w:val="nil"/>
              <w:bottom w:val="nil"/>
              <w:right w:val="nil"/>
            </w:tcBorders>
            <w:shd w:val="clear" w:color="auto" w:fill="auto"/>
            <w:noWrap/>
            <w:vAlign w:val="bottom"/>
            <w:hideMark/>
          </w:tcPr>
          <w:p w14:paraId="40C7269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Råbymagle By, Borre</w:t>
            </w:r>
          </w:p>
        </w:tc>
        <w:tc>
          <w:tcPr>
            <w:tcW w:w="609" w:type="dxa"/>
            <w:tcBorders>
              <w:top w:val="nil"/>
              <w:left w:val="nil"/>
              <w:bottom w:val="nil"/>
              <w:right w:val="nil"/>
            </w:tcBorders>
            <w:shd w:val="clear" w:color="auto" w:fill="auto"/>
            <w:noWrap/>
            <w:vAlign w:val="bottom"/>
            <w:hideMark/>
          </w:tcPr>
          <w:p w14:paraId="331FD51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bottom"/>
            <w:hideMark/>
          </w:tcPr>
          <w:p w14:paraId="673E4DE2"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C3ECD5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0584E3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37125C2" w14:textId="77777777" w:rsidTr="00440ED3">
        <w:trPr>
          <w:trHeight w:val="284"/>
        </w:trPr>
        <w:tc>
          <w:tcPr>
            <w:tcW w:w="873" w:type="dxa"/>
            <w:tcBorders>
              <w:top w:val="nil"/>
              <w:left w:val="nil"/>
              <w:bottom w:val="nil"/>
              <w:right w:val="nil"/>
            </w:tcBorders>
            <w:shd w:val="clear" w:color="auto" w:fill="auto"/>
            <w:noWrap/>
            <w:vAlign w:val="bottom"/>
            <w:hideMark/>
          </w:tcPr>
          <w:p w14:paraId="2240B52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11226</w:t>
            </w:r>
          </w:p>
        </w:tc>
        <w:tc>
          <w:tcPr>
            <w:tcW w:w="3617" w:type="dxa"/>
            <w:tcBorders>
              <w:top w:val="nil"/>
              <w:left w:val="nil"/>
              <w:bottom w:val="nil"/>
              <w:right w:val="nil"/>
            </w:tcBorders>
            <w:shd w:val="clear" w:color="auto" w:fill="auto"/>
            <w:noWrap/>
            <w:vAlign w:val="bottom"/>
            <w:hideMark/>
          </w:tcPr>
          <w:p w14:paraId="277293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Søndre Landevej Grusgrav</w:t>
            </w:r>
          </w:p>
        </w:tc>
        <w:tc>
          <w:tcPr>
            <w:tcW w:w="4663" w:type="dxa"/>
            <w:tcBorders>
              <w:top w:val="nil"/>
              <w:left w:val="nil"/>
              <w:bottom w:val="nil"/>
              <w:right w:val="nil"/>
            </w:tcBorders>
            <w:shd w:val="clear" w:color="auto" w:fill="auto"/>
            <w:noWrap/>
            <w:vAlign w:val="bottom"/>
            <w:hideMark/>
          </w:tcPr>
          <w:p w14:paraId="7189CDA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Råbymagle By, Borre</w:t>
            </w:r>
          </w:p>
        </w:tc>
        <w:tc>
          <w:tcPr>
            <w:tcW w:w="609" w:type="dxa"/>
            <w:tcBorders>
              <w:top w:val="nil"/>
              <w:left w:val="nil"/>
              <w:bottom w:val="nil"/>
              <w:right w:val="nil"/>
            </w:tcBorders>
            <w:shd w:val="clear" w:color="auto" w:fill="auto"/>
            <w:noWrap/>
            <w:vAlign w:val="bottom"/>
            <w:hideMark/>
          </w:tcPr>
          <w:p w14:paraId="4EA39A5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w:t>
            </w:r>
          </w:p>
        </w:tc>
        <w:tc>
          <w:tcPr>
            <w:tcW w:w="490" w:type="dxa"/>
            <w:tcBorders>
              <w:top w:val="nil"/>
              <w:left w:val="nil"/>
              <w:bottom w:val="nil"/>
              <w:right w:val="nil"/>
            </w:tcBorders>
            <w:shd w:val="clear" w:color="auto" w:fill="auto"/>
            <w:noWrap/>
            <w:vAlign w:val="bottom"/>
            <w:hideMark/>
          </w:tcPr>
          <w:p w14:paraId="75641207"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B14995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04C8A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CA1B155" w14:textId="77777777" w:rsidTr="00440ED3">
        <w:trPr>
          <w:trHeight w:val="284"/>
        </w:trPr>
        <w:tc>
          <w:tcPr>
            <w:tcW w:w="873" w:type="dxa"/>
            <w:tcBorders>
              <w:top w:val="nil"/>
              <w:left w:val="nil"/>
              <w:bottom w:val="nil"/>
              <w:right w:val="nil"/>
            </w:tcBorders>
            <w:shd w:val="clear" w:color="auto" w:fill="auto"/>
            <w:noWrap/>
            <w:vAlign w:val="bottom"/>
            <w:hideMark/>
          </w:tcPr>
          <w:p w14:paraId="76C230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11884</w:t>
            </w:r>
          </w:p>
        </w:tc>
        <w:tc>
          <w:tcPr>
            <w:tcW w:w="3617" w:type="dxa"/>
            <w:tcBorders>
              <w:top w:val="nil"/>
              <w:left w:val="nil"/>
              <w:bottom w:val="nil"/>
              <w:right w:val="nil"/>
            </w:tcBorders>
            <w:shd w:val="clear" w:color="auto" w:fill="auto"/>
            <w:noWrap/>
            <w:vAlign w:val="bottom"/>
            <w:hideMark/>
          </w:tcPr>
          <w:p w14:paraId="12C05A5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Søtoftsvej</w:t>
            </w:r>
          </w:p>
        </w:tc>
        <w:tc>
          <w:tcPr>
            <w:tcW w:w="4663" w:type="dxa"/>
            <w:tcBorders>
              <w:top w:val="nil"/>
              <w:left w:val="nil"/>
              <w:bottom w:val="nil"/>
              <w:right w:val="nil"/>
            </w:tcBorders>
            <w:shd w:val="clear" w:color="auto" w:fill="auto"/>
            <w:noWrap/>
            <w:vAlign w:val="bottom"/>
            <w:hideMark/>
          </w:tcPr>
          <w:p w14:paraId="7855CB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0E70247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7F34B7E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2481349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BCAC2D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B02A4E5" w14:textId="77777777" w:rsidTr="00440ED3">
        <w:trPr>
          <w:trHeight w:val="284"/>
        </w:trPr>
        <w:tc>
          <w:tcPr>
            <w:tcW w:w="873" w:type="dxa"/>
            <w:tcBorders>
              <w:top w:val="nil"/>
              <w:left w:val="nil"/>
              <w:bottom w:val="nil"/>
              <w:right w:val="nil"/>
            </w:tcBorders>
            <w:shd w:val="clear" w:color="auto" w:fill="auto"/>
            <w:noWrap/>
            <w:vAlign w:val="bottom"/>
            <w:hideMark/>
          </w:tcPr>
          <w:p w14:paraId="621CF40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2396</w:t>
            </w:r>
          </w:p>
        </w:tc>
        <w:tc>
          <w:tcPr>
            <w:tcW w:w="3617" w:type="dxa"/>
            <w:tcBorders>
              <w:top w:val="nil"/>
              <w:left w:val="nil"/>
              <w:bottom w:val="nil"/>
              <w:right w:val="nil"/>
            </w:tcBorders>
            <w:shd w:val="clear" w:color="auto" w:fill="auto"/>
            <w:noWrap/>
            <w:vAlign w:val="bottom"/>
            <w:hideMark/>
          </w:tcPr>
          <w:p w14:paraId="0BCB7F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Søvænget</w:t>
            </w:r>
          </w:p>
        </w:tc>
        <w:tc>
          <w:tcPr>
            <w:tcW w:w="4663" w:type="dxa"/>
            <w:tcBorders>
              <w:top w:val="nil"/>
              <w:left w:val="nil"/>
              <w:bottom w:val="nil"/>
              <w:right w:val="nil"/>
            </w:tcBorders>
            <w:shd w:val="clear" w:color="auto" w:fill="auto"/>
            <w:noWrap/>
            <w:vAlign w:val="bottom"/>
            <w:hideMark/>
          </w:tcPr>
          <w:p w14:paraId="18E33C6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bottom"/>
            <w:hideMark/>
          </w:tcPr>
          <w:p w14:paraId="6090244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14CCF6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GM</w:t>
            </w:r>
          </w:p>
        </w:tc>
        <w:tc>
          <w:tcPr>
            <w:tcW w:w="1678" w:type="dxa"/>
            <w:tcBorders>
              <w:top w:val="nil"/>
              <w:left w:val="nil"/>
              <w:bottom w:val="nil"/>
              <w:right w:val="nil"/>
            </w:tcBorders>
            <w:shd w:val="clear" w:color="auto" w:fill="auto"/>
            <w:noWrap/>
            <w:vAlign w:val="bottom"/>
            <w:hideMark/>
          </w:tcPr>
          <w:p w14:paraId="161BB7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054A9C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FA466C6" w14:textId="77777777" w:rsidTr="00440ED3">
        <w:trPr>
          <w:trHeight w:val="284"/>
        </w:trPr>
        <w:tc>
          <w:tcPr>
            <w:tcW w:w="873" w:type="dxa"/>
            <w:tcBorders>
              <w:top w:val="nil"/>
              <w:left w:val="nil"/>
              <w:bottom w:val="nil"/>
              <w:right w:val="nil"/>
            </w:tcBorders>
            <w:shd w:val="clear" w:color="auto" w:fill="auto"/>
            <w:noWrap/>
            <w:vAlign w:val="bottom"/>
            <w:hideMark/>
          </w:tcPr>
          <w:p w14:paraId="7F7C97F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4251</w:t>
            </w:r>
          </w:p>
        </w:tc>
        <w:tc>
          <w:tcPr>
            <w:tcW w:w="3617" w:type="dxa"/>
            <w:tcBorders>
              <w:top w:val="nil"/>
              <w:left w:val="nil"/>
              <w:bottom w:val="nil"/>
              <w:right w:val="nil"/>
            </w:tcBorders>
            <w:shd w:val="clear" w:color="auto" w:fill="auto"/>
            <w:noWrap/>
            <w:vAlign w:val="bottom"/>
            <w:hideMark/>
          </w:tcPr>
          <w:p w14:paraId="69DFCA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Søvænget</w:t>
            </w:r>
          </w:p>
        </w:tc>
        <w:tc>
          <w:tcPr>
            <w:tcW w:w="4663" w:type="dxa"/>
            <w:tcBorders>
              <w:top w:val="nil"/>
              <w:left w:val="nil"/>
              <w:bottom w:val="nil"/>
              <w:right w:val="nil"/>
            </w:tcBorders>
            <w:shd w:val="clear" w:color="auto" w:fill="auto"/>
            <w:noWrap/>
            <w:vAlign w:val="bottom"/>
            <w:hideMark/>
          </w:tcPr>
          <w:p w14:paraId="4979F13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6626DCF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bottom"/>
            <w:hideMark/>
          </w:tcPr>
          <w:p w14:paraId="7BF896D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0AC0D55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2C5F71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9CD30CB" w14:textId="77777777" w:rsidTr="00440ED3">
        <w:trPr>
          <w:trHeight w:val="284"/>
        </w:trPr>
        <w:tc>
          <w:tcPr>
            <w:tcW w:w="873" w:type="dxa"/>
            <w:tcBorders>
              <w:top w:val="nil"/>
              <w:left w:val="nil"/>
              <w:bottom w:val="nil"/>
              <w:right w:val="nil"/>
            </w:tcBorders>
            <w:shd w:val="clear" w:color="auto" w:fill="auto"/>
            <w:noWrap/>
            <w:vAlign w:val="bottom"/>
            <w:hideMark/>
          </w:tcPr>
          <w:p w14:paraId="01078FB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26895</w:t>
            </w:r>
          </w:p>
        </w:tc>
        <w:tc>
          <w:tcPr>
            <w:tcW w:w="3617" w:type="dxa"/>
            <w:tcBorders>
              <w:top w:val="nil"/>
              <w:left w:val="nil"/>
              <w:bottom w:val="nil"/>
              <w:right w:val="nil"/>
            </w:tcBorders>
            <w:shd w:val="clear" w:color="auto" w:fill="auto"/>
            <w:noWrap/>
            <w:vAlign w:val="bottom"/>
            <w:hideMark/>
          </w:tcPr>
          <w:p w14:paraId="1A21853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Tandhjulet 7</w:t>
            </w:r>
          </w:p>
        </w:tc>
        <w:tc>
          <w:tcPr>
            <w:tcW w:w="4663" w:type="dxa"/>
            <w:tcBorders>
              <w:top w:val="nil"/>
              <w:left w:val="nil"/>
              <w:bottom w:val="nil"/>
              <w:right w:val="nil"/>
            </w:tcBorders>
            <w:shd w:val="clear" w:color="auto" w:fill="auto"/>
            <w:noWrap/>
            <w:vAlign w:val="bottom"/>
            <w:hideMark/>
          </w:tcPr>
          <w:p w14:paraId="1300AD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1C0B270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72E403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AÆ</w:t>
            </w:r>
          </w:p>
        </w:tc>
        <w:tc>
          <w:tcPr>
            <w:tcW w:w="1678" w:type="dxa"/>
            <w:tcBorders>
              <w:top w:val="nil"/>
              <w:left w:val="nil"/>
              <w:bottom w:val="nil"/>
              <w:right w:val="nil"/>
            </w:tcBorders>
            <w:shd w:val="clear" w:color="auto" w:fill="auto"/>
            <w:noWrap/>
            <w:vAlign w:val="bottom"/>
            <w:hideMark/>
          </w:tcPr>
          <w:p w14:paraId="3070CFA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2DB154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37C9069" w14:textId="77777777" w:rsidTr="00440ED3">
        <w:trPr>
          <w:trHeight w:val="284"/>
        </w:trPr>
        <w:tc>
          <w:tcPr>
            <w:tcW w:w="873" w:type="dxa"/>
            <w:tcBorders>
              <w:top w:val="nil"/>
              <w:left w:val="nil"/>
              <w:bottom w:val="nil"/>
              <w:right w:val="nil"/>
            </w:tcBorders>
            <w:shd w:val="clear" w:color="auto" w:fill="auto"/>
            <w:noWrap/>
            <w:vAlign w:val="bottom"/>
            <w:hideMark/>
          </w:tcPr>
          <w:p w14:paraId="2FD5C57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21933</w:t>
            </w:r>
          </w:p>
        </w:tc>
        <w:tc>
          <w:tcPr>
            <w:tcW w:w="3617" w:type="dxa"/>
            <w:tcBorders>
              <w:top w:val="nil"/>
              <w:left w:val="nil"/>
              <w:bottom w:val="nil"/>
              <w:right w:val="nil"/>
            </w:tcBorders>
            <w:shd w:val="clear" w:color="auto" w:fill="auto"/>
            <w:noWrap/>
            <w:vAlign w:val="bottom"/>
            <w:hideMark/>
          </w:tcPr>
          <w:p w14:paraId="370571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Tangstien</w:t>
            </w:r>
          </w:p>
        </w:tc>
        <w:tc>
          <w:tcPr>
            <w:tcW w:w="4663" w:type="dxa"/>
            <w:tcBorders>
              <w:top w:val="nil"/>
              <w:left w:val="nil"/>
              <w:bottom w:val="nil"/>
              <w:right w:val="nil"/>
            </w:tcBorders>
            <w:shd w:val="clear" w:color="auto" w:fill="auto"/>
            <w:noWrap/>
            <w:vAlign w:val="bottom"/>
            <w:hideMark/>
          </w:tcPr>
          <w:p w14:paraId="66E98E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bottom"/>
            <w:hideMark/>
          </w:tcPr>
          <w:p w14:paraId="290B628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32</w:t>
            </w:r>
          </w:p>
        </w:tc>
        <w:tc>
          <w:tcPr>
            <w:tcW w:w="490" w:type="dxa"/>
            <w:tcBorders>
              <w:top w:val="nil"/>
              <w:left w:val="nil"/>
              <w:bottom w:val="nil"/>
              <w:right w:val="nil"/>
            </w:tcBorders>
            <w:shd w:val="clear" w:color="auto" w:fill="auto"/>
            <w:noWrap/>
            <w:vAlign w:val="bottom"/>
            <w:hideMark/>
          </w:tcPr>
          <w:p w14:paraId="34CF42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0E32A10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758C4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4F5FADC" w14:textId="77777777" w:rsidTr="00440ED3">
        <w:trPr>
          <w:trHeight w:val="284"/>
        </w:trPr>
        <w:tc>
          <w:tcPr>
            <w:tcW w:w="873" w:type="dxa"/>
            <w:tcBorders>
              <w:top w:val="nil"/>
              <w:left w:val="nil"/>
              <w:bottom w:val="nil"/>
              <w:right w:val="nil"/>
            </w:tcBorders>
            <w:shd w:val="clear" w:color="auto" w:fill="auto"/>
            <w:noWrap/>
            <w:vAlign w:val="bottom"/>
            <w:hideMark/>
          </w:tcPr>
          <w:p w14:paraId="4CBCD4E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1310</w:t>
            </w:r>
          </w:p>
        </w:tc>
        <w:tc>
          <w:tcPr>
            <w:tcW w:w="3617" w:type="dxa"/>
            <w:tcBorders>
              <w:top w:val="nil"/>
              <w:left w:val="nil"/>
              <w:bottom w:val="nil"/>
              <w:right w:val="nil"/>
            </w:tcBorders>
            <w:shd w:val="clear" w:color="auto" w:fill="auto"/>
            <w:noWrap/>
            <w:vAlign w:val="bottom"/>
            <w:hideMark/>
          </w:tcPr>
          <w:p w14:paraId="034063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Tangvej</w:t>
            </w:r>
          </w:p>
        </w:tc>
        <w:tc>
          <w:tcPr>
            <w:tcW w:w="4663" w:type="dxa"/>
            <w:tcBorders>
              <w:top w:val="nil"/>
              <w:left w:val="nil"/>
              <w:bottom w:val="nil"/>
              <w:right w:val="nil"/>
            </w:tcBorders>
            <w:shd w:val="clear" w:color="auto" w:fill="auto"/>
            <w:noWrap/>
            <w:vAlign w:val="bottom"/>
            <w:hideMark/>
          </w:tcPr>
          <w:p w14:paraId="583DDC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Sandvig By, Mern</w:t>
            </w:r>
          </w:p>
        </w:tc>
        <w:tc>
          <w:tcPr>
            <w:tcW w:w="609" w:type="dxa"/>
            <w:tcBorders>
              <w:top w:val="nil"/>
              <w:left w:val="nil"/>
              <w:bottom w:val="nil"/>
              <w:right w:val="nil"/>
            </w:tcBorders>
            <w:shd w:val="clear" w:color="auto" w:fill="auto"/>
            <w:noWrap/>
            <w:vAlign w:val="bottom"/>
            <w:hideMark/>
          </w:tcPr>
          <w:p w14:paraId="58472B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bottom"/>
            <w:hideMark/>
          </w:tcPr>
          <w:p w14:paraId="3D54BC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6C8D0E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104171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28A57A5" w14:textId="77777777" w:rsidTr="00440ED3">
        <w:trPr>
          <w:trHeight w:val="284"/>
        </w:trPr>
        <w:tc>
          <w:tcPr>
            <w:tcW w:w="873" w:type="dxa"/>
            <w:tcBorders>
              <w:top w:val="nil"/>
              <w:left w:val="nil"/>
              <w:bottom w:val="nil"/>
              <w:right w:val="nil"/>
            </w:tcBorders>
            <w:shd w:val="clear" w:color="auto" w:fill="auto"/>
            <w:noWrap/>
            <w:vAlign w:val="bottom"/>
            <w:hideMark/>
          </w:tcPr>
          <w:p w14:paraId="4BA5A4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11205</w:t>
            </w:r>
          </w:p>
        </w:tc>
        <w:tc>
          <w:tcPr>
            <w:tcW w:w="3617" w:type="dxa"/>
            <w:tcBorders>
              <w:top w:val="nil"/>
              <w:left w:val="nil"/>
              <w:bottom w:val="nil"/>
              <w:right w:val="nil"/>
            </w:tcBorders>
            <w:shd w:val="clear" w:color="auto" w:fill="auto"/>
            <w:noWrap/>
            <w:vAlign w:val="bottom"/>
            <w:hideMark/>
          </w:tcPr>
          <w:p w14:paraId="2C9C609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Teglværksvej Fælles Vanding</w:t>
            </w:r>
          </w:p>
        </w:tc>
        <w:tc>
          <w:tcPr>
            <w:tcW w:w="4663" w:type="dxa"/>
            <w:tcBorders>
              <w:top w:val="nil"/>
              <w:left w:val="nil"/>
              <w:bottom w:val="nil"/>
              <w:right w:val="nil"/>
            </w:tcBorders>
            <w:shd w:val="clear" w:color="auto" w:fill="auto"/>
            <w:noWrap/>
            <w:vAlign w:val="bottom"/>
            <w:hideMark/>
          </w:tcPr>
          <w:p w14:paraId="0632FD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Hegnede, Stege Jorder</w:t>
            </w:r>
          </w:p>
        </w:tc>
        <w:tc>
          <w:tcPr>
            <w:tcW w:w="609" w:type="dxa"/>
            <w:tcBorders>
              <w:top w:val="nil"/>
              <w:left w:val="nil"/>
              <w:bottom w:val="nil"/>
              <w:right w:val="nil"/>
            </w:tcBorders>
            <w:shd w:val="clear" w:color="auto" w:fill="auto"/>
            <w:noWrap/>
            <w:vAlign w:val="bottom"/>
            <w:hideMark/>
          </w:tcPr>
          <w:p w14:paraId="6D28F7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w:t>
            </w:r>
          </w:p>
        </w:tc>
        <w:tc>
          <w:tcPr>
            <w:tcW w:w="490" w:type="dxa"/>
            <w:tcBorders>
              <w:top w:val="nil"/>
              <w:left w:val="nil"/>
              <w:bottom w:val="nil"/>
              <w:right w:val="nil"/>
            </w:tcBorders>
            <w:shd w:val="clear" w:color="auto" w:fill="auto"/>
            <w:noWrap/>
            <w:vAlign w:val="bottom"/>
            <w:hideMark/>
          </w:tcPr>
          <w:p w14:paraId="57B8597B"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64D99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9F4771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27DDA17" w14:textId="77777777" w:rsidTr="00440ED3">
        <w:trPr>
          <w:trHeight w:val="284"/>
        </w:trPr>
        <w:tc>
          <w:tcPr>
            <w:tcW w:w="873" w:type="dxa"/>
            <w:tcBorders>
              <w:top w:val="nil"/>
              <w:left w:val="nil"/>
              <w:bottom w:val="nil"/>
              <w:right w:val="nil"/>
            </w:tcBorders>
            <w:shd w:val="clear" w:color="auto" w:fill="auto"/>
            <w:noWrap/>
            <w:vAlign w:val="bottom"/>
            <w:hideMark/>
          </w:tcPr>
          <w:p w14:paraId="0051332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9276</w:t>
            </w:r>
          </w:p>
        </w:tc>
        <w:tc>
          <w:tcPr>
            <w:tcW w:w="3617" w:type="dxa"/>
            <w:tcBorders>
              <w:top w:val="nil"/>
              <w:left w:val="nil"/>
              <w:bottom w:val="nil"/>
              <w:right w:val="nil"/>
            </w:tcBorders>
            <w:shd w:val="clear" w:color="auto" w:fill="auto"/>
            <w:noWrap/>
            <w:vAlign w:val="bottom"/>
            <w:hideMark/>
          </w:tcPr>
          <w:p w14:paraId="462338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Terpsvej - Vejareal</w:t>
            </w:r>
          </w:p>
        </w:tc>
        <w:tc>
          <w:tcPr>
            <w:tcW w:w="4663" w:type="dxa"/>
            <w:tcBorders>
              <w:top w:val="nil"/>
              <w:left w:val="nil"/>
              <w:bottom w:val="nil"/>
              <w:right w:val="nil"/>
            </w:tcBorders>
            <w:shd w:val="clear" w:color="auto" w:fill="auto"/>
            <w:noWrap/>
            <w:vAlign w:val="bottom"/>
            <w:hideMark/>
          </w:tcPr>
          <w:p w14:paraId="5047ED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72719FA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0C06AA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AP</w:t>
            </w:r>
          </w:p>
        </w:tc>
        <w:tc>
          <w:tcPr>
            <w:tcW w:w="1678" w:type="dxa"/>
            <w:tcBorders>
              <w:top w:val="nil"/>
              <w:left w:val="nil"/>
              <w:bottom w:val="nil"/>
              <w:right w:val="nil"/>
            </w:tcBorders>
            <w:shd w:val="clear" w:color="auto" w:fill="auto"/>
            <w:noWrap/>
            <w:vAlign w:val="bottom"/>
            <w:hideMark/>
          </w:tcPr>
          <w:p w14:paraId="76C9B7D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39DA98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76BBF16" w14:textId="77777777" w:rsidTr="00440ED3">
        <w:trPr>
          <w:trHeight w:val="284"/>
        </w:trPr>
        <w:tc>
          <w:tcPr>
            <w:tcW w:w="873" w:type="dxa"/>
            <w:tcBorders>
              <w:top w:val="nil"/>
              <w:left w:val="nil"/>
              <w:bottom w:val="nil"/>
              <w:right w:val="nil"/>
            </w:tcBorders>
            <w:shd w:val="clear" w:color="auto" w:fill="auto"/>
            <w:noWrap/>
            <w:vAlign w:val="bottom"/>
            <w:hideMark/>
          </w:tcPr>
          <w:p w14:paraId="71247E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25045</w:t>
            </w:r>
          </w:p>
        </w:tc>
        <w:tc>
          <w:tcPr>
            <w:tcW w:w="3617" w:type="dxa"/>
            <w:tcBorders>
              <w:top w:val="nil"/>
              <w:left w:val="nil"/>
              <w:bottom w:val="nil"/>
              <w:right w:val="nil"/>
            </w:tcBorders>
            <w:shd w:val="clear" w:color="auto" w:fill="auto"/>
            <w:noWrap/>
            <w:vAlign w:val="bottom"/>
            <w:hideMark/>
          </w:tcPr>
          <w:p w14:paraId="201E34E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Theisensvej Vejareal m.m.</w:t>
            </w:r>
          </w:p>
        </w:tc>
        <w:tc>
          <w:tcPr>
            <w:tcW w:w="4663" w:type="dxa"/>
            <w:tcBorders>
              <w:top w:val="nil"/>
              <w:left w:val="nil"/>
              <w:bottom w:val="nil"/>
              <w:right w:val="nil"/>
            </w:tcBorders>
            <w:shd w:val="clear" w:color="auto" w:fill="auto"/>
            <w:noWrap/>
            <w:vAlign w:val="bottom"/>
            <w:hideMark/>
          </w:tcPr>
          <w:p w14:paraId="41E171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Vordingborg Jorder</w:t>
            </w:r>
          </w:p>
        </w:tc>
        <w:tc>
          <w:tcPr>
            <w:tcW w:w="609" w:type="dxa"/>
            <w:tcBorders>
              <w:top w:val="nil"/>
              <w:left w:val="nil"/>
              <w:bottom w:val="nil"/>
              <w:right w:val="nil"/>
            </w:tcBorders>
            <w:shd w:val="clear" w:color="auto" w:fill="auto"/>
            <w:noWrap/>
            <w:vAlign w:val="bottom"/>
            <w:hideMark/>
          </w:tcPr>
          <w:p w14:paraId="00C9D3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59D1C0F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5EE5A5D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B181F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975FB45" w14:textId="77777777" w:rsidTr="00440ED3">
        <w:trPr>
          <w:trHeight w:val="284"/>
        </w:trPr>
        <w:tc>
          <w:tcPr>
            <w:tcW w:w="873" w:type="dxa"/>
            <w:tcBorders>
              <w:top w:val="nil"/>
              <w:left w:val="nil"/>
              <w:bottom w:val="nil"/>
              <w:right w:val="nil"/>
            </w:tcBorders>
            <w:shd w:val="clear" w:color="auto" w:fill="auto"/>
            <w:noWrap/>
            <w:vAlign w:val="bottom"/>
            <w:hideMark/>
          </w:tcPr>
          <w:p w14:paraId="5B8EA3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24064</w:t>
            </w:r>
          </w:p>
        </w:tc>
        <w:tc>
          <w:tcPr>
            <w:tcW w:w="3617" w:type="dxa"/>
            <w:tcBorders>
              <w:top w:val="nil"/>
              <w:left w:val="nil"/>
              <w:bottom w:val="nil"/>
              <w:right w:val="nil"/>
            </w:tcBorders>
            <w:shd w:val="clear" w:color="auto" w:fill="auto"/>
            <w:noWrap/>
            <w:vAlign w:val="bottom"/>
            <w:hideMark/>
          </w:tcPr>
          <w:p w14:paraId="0A31D6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Thorsvej m.v.</w:t>
            </w:r>
          </w:p>
        </w:tc>
        <w:tc>
          <w:tcPr>
            <w:tcW w:w="4663" w:type="dxa"/>
            <w:tcBorders>
              <w:top w:val="nil"/>
              <w:left w:val="nil"/>
              <w:bottom w:val="nil"/>
              <w:right w:val="nil"/>
            </w:tcBorders>
            <w:shd w:val="clear" w:color="auto" w:fill="auto"/>
            <w:noWrap/>
            <w:vAlign w:val="bottom"/>
            <w:hideMark/>
          </w:tcPr>
          <w:p w14:paraId="34F98FA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650868F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0EAF6BC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BQ</w:t>
            </w:r>
          </w:p>
        </w:tc>
        <w:tc>
          <w:tcPr>
            <w:tcW w:w="1678" w:type="dxa"/>
            <w:tcBorders>
              <w:top w:val="nil"/>
              <w:left w:val="nil"/>
              <w:bottom w:val="nil"/>
              <w:right w:val="nil"/>
            </w:tcBorders>
            <w:shd w:val="clear" w:color="auto" w:fill="auto"/>
            <w:noWrap/>
            <w:vAlign w:val="bottom"/>
            <w:hideMark/>
          </w:tcPr>
          <w:p w14:paraId="7AC767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ED76CC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325DE6A" w14:textId="77777777" w:rsidTr="00440ED3">
        <w:trPr>
          <w:trHeight w:val="284"/>
        </w:trPr>
        <w:tc>
          <w:tcPr>
            <w:tcW w:w="873" w:type="dxa"/>
            <w:tcBorders>
              <w:top w:val="nil"/>
              <w:left w:val="nil"/>
              <w:bottom w:val="nil"/>
              <w:right w:val="nil"/>
            </w:tcBorders>
            <w:shd w:val="clear" w:color="auto" w:fill="auto"/>
            <w:noWrap/>
            <w:vAlign w:val="bottom"/>
            <w:hideMark/>
          </w:tcPr>
          <w:p w14:paraId="7E35572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11114</w:t>
            </w:r>
          </w:p>
        </w:tc>
        <w:tc>
          <w:tcPr>
            <w:tcW w:w="3617" w:type="dxa"/>
            <w:tcBorders>
              <w:top w:val="nil"/>
              <w:left w:val="nil"/>
              <w:bottom w:val="nil"/>
              <w:right w:val="nil"/>
            </w:tcBorders>
            <w:shd w:val="clear" w:color="auto" w:fill="auto"/>
            <w:noWrap/>
            <w:vAlign w:val="bottom"/>
            <w:hideMark/>
          </w:tcPr>
          <w:p w14:paraId="5F5CC81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Thyravej</w:t>
            </w:r>
          </w:p>
        </w:tc>
        <w:tc>
          <w:tcPr>
            <w:tcW w:w="4663" w:type="dxa"/>
            <w:tcBorders>
              <w:top w:val="nil"/>
              <w:left w:val="nil"/>
              <w:bottom w:val="nil"/>
              <w:right w:val="nil"/>
            </w:tcBorders>
            <w:shd w:val="clear" w:color="auto" w:fill="auto"/>
            <w:noWrap/>
            <w:vAlign w:val="bottom"/>
            <w:hideMark/>
          </w:tcPr>
          <w:p w14:paraId="0574BC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6A7F934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3B41EE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bottom"/>
            <w:hideMark/>
          </w:tcPr>
          <w:p w14:paraId="6B73DAE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276.300</w:t>
            </w:r>
          </w:p>
        </w:tc>
        <w:tc>
          <w:tcPr>
            <w:tcW w:w="1678" w:type="dxa"/>
            <w:tcBorders>
              <w:top w:val="nil"/>
              <w:left w:val="nil"/>
              <w:bottom w:val="nil"/>
              <w:right w:val="nil"/>
            </w:tcBorders>
            <w:shd w:val="clear" w:color="auto" w:fill="auto"/>
            <w:noWrap/>
            <w:vAlign w:val="bottom"/>
            <w:hideMark/>
          </w:tcPr>
          <w:p w14:paraId="56A2EB3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276.300</w:t>
            </w:r>
          </w:p>
        </w:tc>
      </w:tr>
      <w:tr w:rsidR="00440ED3" w:rsidRPr="00440ED3" w14:paraId="4864DDB6" w14:textId="77777777" w:rsidTr="00440ED3">
        <w:trPr>
          <w:trHeight w:val="284"/>
        </w:trPr>
        <w:tc>
          <w:tcPr>
            <w:tcW w:w="873" w:type="dxa"/>
            <w:tcBorders>
              <w:top w:val="nil"/>
              <w:left w:val="nil"/>
              <w:bottom w:val="nil"/>
              <w:right w:val="nil"/>
            </w:tcBorders>
            <w:shd w:val="clear" w:color="auto" w:fill="auto"/>
            <w:noWrap/>
            <w:vAlign w:val="bottom"/>
            <w:hideMark/>
          </w:tcPr>
          <w:p w14:paraId="1ED26F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7593</w:t>
            </w:r>
          </w:p>
        </w:tc>
        <w:tc>
          <w:tcPr>
            <w:tcW w:w="3617" w:type="dxa"/>
            <w:tcBorders>
              <w:top w:val="nil"/>
              <w:left w:val="nil"/>
              <w:bottom w:val="nil"/>
              <w:right w:val="nil"/>
            </w:tcBorders>
            <w:shd w:val="clear" w:color="auto" w:fill="auto"/>
            <w:noWrap/>
            <w:vAlign w:val="bottom"/>
            <w:hideMark/>
          </w:tcPr>
          <w:p w14:paraId="09F98C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Thyravej 15</w:t>
            </w:r>
          </w:p>
        </w:tc>
        <w:tc>
          <w:tcPr>
            <w:tcW w:w="4663" w:type="dxa"/>
            <w:tcBorders>
              <w:top w:val="nil"/>
              <w:left w:val="nil"/>
              <w:bottom w:val="nil"/>
              <w:right w:val="nil"/>
            </w:tcBorders>
            <w:shd w:val="clear" w:color="auto" w:fill="auto"/>
            <w:noWrap/>
            <w:vAlign w:val="bottom"/>
            <w:hideMark/>
          </w:tcPr>
          <w:p w14:paraId="4582614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35DAA1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1F7695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CQ</w:t>
            </w:r>
          </w:p>
        </w:tc>
        <w:tc>
          <w:tcPr>
            <w:tcW w:w="1678" w:type="dxa"/>
            <w:tcBorders>
              <w:top w:val="nil"/>
              <w:left w:val="nil"/>
              <w:bottom w:val="nil"/>
              <w:right w:val="nil"/>
            </w:tcBorders>
            <w:shd w:val="clear" w:color="auto" w:fill="auto"/>
            <w:noWrap/>
            <w:vAlign w:val="bottom"/>
            <w:hideMark/>
          </w:tcPr>
          <w:p w14:paraId="235A88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336CD0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260.000</w:t>
            </w:r>
          </w:p>
        </w:tc>
      </w:tr>
      <w:tr w:rsidR="00440ED3" w:rsidRPr="00440ED3" w14:paraId="7FD81ACB" w14:textId="77777777" w:rsidTr="00440ED3">
        <w:trPr>
          <w:trHeight w:val="284"/>
        </w:trPr>
        <w:tc>
          <w:tcPr>
            <w:tcW w:w="873" w:type="dxa"/>
            <w:tcBorders>
              <w:top w:val="nil"/>
              <w:left w:val="nil"/>
              <w:bottom w:val="nil"/>
              <w:right w:val="nil"/>
            </w:tcBorders>
            <w:shd w:val="clear" w:color="auto" w:fill="auto"/>
            <w:noWrap/>
            <w:vAlign w:val="bottom"/>
            <w:hideMark/>
          </w:tcPr>
          <w:p w14:paraId="609A6A3A"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1EEA2E7B"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1905DE62"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113103D6"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206CDEFE"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0BB37D3C"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6D13632F" w14:textId="77777777" w:rsidTr="00440ED3">
        <w:trPr>
          <w:trHeight w:val="284"/>
        </w:trPr>
        <w:tc>
          <w:tcPr>
            <w:tcW w:w="873" w:type="dxa"/>
            <w:tcBorders>
              <w:top w:val="nil"/>
              <w:left w:val="nil"/>
              <w:bottom w:val="nil"/>
              <w:right w:val="nil"/>
            </w:tcBorders>
            <w:shd w:val="clear" w:color="auto" w:fill="auto"/>
            <w:noWrap/>
            <w:vAlign w:val="bottom"/>
            <w:hideMark/>
          </w:tcPr>
          <w:p w14:paraId="2088E03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7575</w:t>
            </w:r>
          </w:p>
        </w:tc>
        <w:tc>
          <w:tcPr>
            <w:tcW w:w="3617" w:type="dxa"/>
            <w:tcBorders>
              <w:top w:val="nil"/>
              <w:left w:val="nil"/>
              <w:bottom w:val="nil"/>
              <w:right w:val="nil"/>
            </w:tcBorders>
            <w:shd w:val="clear" w:color="auto" w:fill="auto"/>
            <w:noWrap/>
            <w:vAlign w:val="bottom"/>
            <w:hideMark/>
          </w:tcPr>
          <w:p w14:paraId="3E0DC1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Thyravej 16A-16C</w:t>
            </w:r>
          </w:p>
        </w:tc>
        <w:tc>
          <w:tcPr>
            <w:tcW w:w="4663" w:type="dxa"/>
            <w:tcBorders>
              <w:top w:val="nil"/>
              <w:left w:val="nil"/>
              <w:bottom w:val="nil"/>
              <w:right w:val="nil"/>
            </w:tcBorders>
            <w:shd w:val="clear" w:color="auto" w:fill="auto"/>
            <w:noWrap/>
            <w:vAlign w:val="bottom"/>
            <w:hideMark/>
          </w:tcPr>
          <w:p w14:paraId="30B780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0AC039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0B63D45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0FD6918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457.200</w:t>
            </w:r>
          </w:p>
        </w:tc>
        <w:tc>
          <w:tcPr>
            <w:tcW w:w="1678" w:type="dxa"/>
            <w:tcBorders>
              <w:top w:val="nil"/>
              <w:left w:val="nil"/>
              <w:bottom w:val="nil"/>
              <w:right w:val="nil"/>
            </w:tcBorders>
            <w:shd w:val="clear" w:color="auto" w:fill="auto"/>
            <w:noWrap/>
            <w:vAlign w:val="bottom"/>
            <w:hideMark/>
          </w:tcPr>
          <w:p w14:paraId="3599EC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457.200</w:t>
            </w:r>
          </w:p>
        </w:tc>
      </w:tr>
      <w:tr w:rsidR="00440ED3" w:rsidRPr="00440ED3" w14:paraId="5F392AD8" w14:textId="77777777" w:rsidTr="00440ED3">
        <w:trPr>
          <w:trHeight w:val="284"/>
        </w:trPr>
        <w:tc>
          <w:tcPr>
            <w:tcW w:w="873" w:type="dxa"/>
            <w:tcBorders>
              <w:top w:val="nil"/>
              <w:left w:val="nil"/>
              <w:bottom w:val="nil"/>
              <w:right w:val="nil"/>
            </w:tcBorders>
            <w:shd w:val="clear" w:color="auto" w:fill="auto"/>
            <w:noWrap/>
            <w:vAlign w:val="bottom"/>
            <w:hideMark/>
          </w:tcPr>
          <w:p w14:paraId="1BD0FD1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11112</w:t>
            </w:r>
          </w:p>
        </w:tc>
        <w:tc>
          <w:tcPr>
            <w:tcW w:w="3617" w:type="dxa"/>
            <w:tcBorders>
              <w:top w:val="nil"/>
              <w:left w:val="nil"/>
              <w:bottom w:val="nil"/>
              <w:right w:val="nil"/>
            </w:tcBorders>
            <w:shd w:val="clear" w:color="auto" w:fill="auto"/>
            <w:noWrap/>
            <w:vAlign w:val="bottom"/>
            <w:hideMark/>
          </w:tcPr>
          <w:p w14:paraId="3B8AD88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Thyravej Vejareal</w:t>
            </w:r>
          </w:p>
        </w:tc>
        <w:tc>
          <w:tcPr>
            <w:tcW w:w="4663" w:type="dxa"/>
            <w:tcBorders>
              <w:top w:val="nil"/>
              <w:left w:val="nil"/>
              <w:bottom w:val="nil"/>
              <w:right w:val="nil"/>
            </w:tcBorders>
            <w:shd w:val="clear" w:color="auto" w:fill="auto"/>
            <w:noWrap/>
            <w:vAlign w:val="bottom"/>
            <w:hideMark/>
          </w:tcPr>
          <w:p w14:paraId="58A1F6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bottom"/>
            <w:hideMark/>
          </w:tcPr>
          <w:p w14:paraId="5889F4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3F804F9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CO</w:t>
            </w:r>
          </w:p>
        </w:tc>
        <w:tc>
          <w:tcPr>
            <w:tcW w:w="1678" w:type="dxa"/>
            <w:tcBorders>
              <w:top w:val="nil"/>
              <w:left w:val="nil"/>
              <w:bottom w:val="nil"/>
              <w:right w:val="nil"/>
            </w:tcBorders>
            <w:shd w:val="clear" w:color="auto" w:fill="auto"/>
            <w:noWrap/>
            <w:vAlign w:val="bottom"/>
            <w:hideMark/>
          </w:tcPr>
          <w:p w14:paraId="387ADA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C2DAC5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4144C2D" w14:textId="77777777" w:rsidTr="00440ED3">
        <w:trPr>
          <w:trHeight w:val="284"/>
        </w:trPr>
        <w:tc>
          <w:tcPr>
            <w:tcW w:w="873" w:type="dxa"/>
            <w:tcBorders>
              <w:top w:val="nil"/>
              <w:left w:val="nil"/>
              <w:bottom w:val="nil"/>
              <w:right w:val="nil"/>
            </w:tcBorders>
            <w:shd w:val="clear" w:color="auto" w:fill="auto"/>
            <w:noWrap/>
            <w:vAlign w:val="bottom"/>
            <w:hideMark/>
          </w:tcPr>
          <w:p w14:paraId="2F2D84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20487</w:t>
            </w:r>
          </w:p>
        </w:tc>
        <w:tc>
          <w:tcPr>
            <w:tcW w:w="3617" w:type="dxa"/>
            <w:tcBorders>
              <w:top w:val="nil"/>
              <w:left w:val="nil"/>
              <w:bottom w:val="nil"/>
              <w:right w:val="nil"/>
            </w:tcBorders>
            <w:shd w:val="clear" w:color="auto" w:fill="auto"/>
            <w:noWrap/>
            <w:vAlign w:val="bottom"/>
            <w:hideMark/>
          </w:tcPr>
          <w:p w14:paraId="004F48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Tinghøjvej 12</w:t>
            </w:r>
          </w:p>
        </w:tc>
        <w:tc>
          <w:tcPr>
            <w:tcW w:w="4663" w:type="dxa"/>
            <w:tcBorders>
              <w:top w:val="nil"/>
              <w:left w:val="nil"/>
              <w:bottom w:val="nil"/>
              <w:right w:val="nil"/>
            </w:tcBorders>
            <w:shd w:val="clear" w:color="auto" w:fill="auto"/>
            <w:noWrap/>
            <w:vAlign w:val="bottom"/>
            <w:hideMark/>
          </w:tcPr>
          <w:p w14:paraId="7C8F3A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bottom"/>
            <w:hideMark/>
          </w:tcPr>
          <w:p w14:paraId="1DC383B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70A19FA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bottom"/>
            <w:hideMark/>
          </w:tcPr>
          <w:p w14:paraId="0377D4F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929.200</w:t>
            </w:r>
          </w:p>
        </w:tc>
        <w:tc>
          <w:tcPr>
            <w:tcW w:w="1678" w:type="dxa"/>
            <w:tcBorders>
              <w:top w:val="nil"/>
              <w:left w:val="nil"/>
              <w:bottom w:val="nil"/>
              <w:right w:val="nil"/>
            </w:tcBorders>
            <w:shd w:val="clear" w:color="auto" w:fill="auto"/>
            <w:noWrap/>
            <w:vAlign w:val="bottom"/>
            <w:hideMark/>
          </w:tcPr>
          <w:p w14:paraId="2732D4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929.200</w:t>
            </w:r>
          </w:p>
        </w:tc>
      </w:tr>
      <w:tr w:rsidR="00440ED3" w:rsidRPr="00440ED3" w14:paraId="35713F33" w14:textId="77777777" w:rsidTr="00440ED3">
        <w:trPr>
          <w:trHeight w:val="284"/>
        </w:trPr>
        <w:tc>
          <w:tcPr>
            <w:tcW w:w="873" w:type="dxa"/>
            <w:tcBorders>
              <w:top w:val="nil"/>
              <w:left w:val="nil"/>
              <w:bottom w:val="nil"/>
              <w:right w:val="nil"/>
            </w:tcBorders>
            <w:shd w:val="clear" w:color="auto" w:fill="auto"/>
            <w:noWrap/>
            <w:vAlign w:val="bottom"/>
            <w:hideMark/>
          </w:tcPr>
          <w:p w14:paraId="79BB47D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25355</w:t>
            </w:r>
          </w:p>
        </w:tc>
        <w:tc>
          <w:tcPr>
            <w:tcW w:w="3617" w:type="dxa"/>
            <w:tcBorders>
              <w:top w:val="nil"/>
              <w:left w:val="nil"/>
              <w:bottom w:val="nil"/>
              <w:right w:val="nil"/>
            </w:tcBorders>
            <w:shd w:val="clear" w:color="auto" w:fill="auto"/>
            <w:noWrap/>
            <w:vAlign w:val="bottom"/>
            <w:hideMark/>
          </w:tcPr>
          <w:p w14:paraId="20BF05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Tinghøjvej 4 C</w:t>
            </w:r>
          </w:p>
        </w:tc>
        <w:tc>
          <w:tcPr>
            <w:tcW w:w="4663" w:type="dxa"/>
            <w:tcBorders>
              <w:top w:val="nil"/>
              <w:left w:val="nil"/>
              <w:bottom w:val="nil"/>
              <w:right w:val="nil"/>
            </w:tcBorders>
            <w:shd w:val="clear" w:color="auto" w:fill="auto"/>
            <w:noWrap/>
            <w:vAlign w:val="bottom"/>
            <w:hideMark/>
          </w:tcPr>
          <w:p w14:paraId="5B3855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bottom"/>
            <w:hideMark/>
          </w:tcPr>
          <w:p w14:paraId="1B44D5A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3AC5A4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bottom"/>
            <w:hideMark/>
          </w:tcPr>
          <w:p w14:paraId="4B46FE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74.100</w:t>
            </w:r>
          </w:p>
        </w:tc>
        <w:tc>
          <w:tcPr>
            <w:tcW w:w="1678" w:type="dxa"/>
            <w:tcBorders>
              <w:top w:val="nil"/>
              <w:left w:val="nil"/>
              <w:bottom w:val="nil"/>
              <w:right w:val="nil"/>
            </w:tcBorders>
            <w:shd w:val="clear" w:color="auto" w:fill="auto"/>
            <w:noWrap/>
            <w:vAlign w:val="bottom"/>
            <w:hideMark/>
          </w:tcPr>
          <w:p w14:paraId="7DAEC96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230.000</w:t>
            </w:r>
          </w:p>
        </w:tc>
      </w:tr>
      <w:tr w:rsidR="00440ED3" w:rsidRPr="00440ED3" w14:paraId="4C75986A" w14:textId="77777777" w:rsidTr="00440ED3">
        <w:trPr>
          <w:trHeight w:val="284"/>
        </w:trPr>
        <w:tc>
          <w:tcPr>
            <w:tcW w:w="873" w:type="dxa"/>
            <w:tcBorders>
              <w:top w:val="nil"/>
              <w:left w:val="nil"/>
              <w:bottom w:val="nil"/>
              <w:right w:val="nil"/>
            </w:tcBorders>
            <w:shd w:val="clear" w:color="auto" w:fill="auto"/>
            <w:noWrap/>
            <w:vAlign w:val="bottom"/>
            <w:hideMark/>
          </w:tcPr>
          <w:p w14:paraId="549245C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11211</w:t>
            </w:r>
          </w:p>
        </w:tc>
        <w:tc>
          <w:tcPr>
            <w:tcW w:w="3617" w:type="dxa"/>
            <w:tcBorders>
              <w:top w:val="nil"/>
              <w:left w:val="nil"/>
              <w:bottom w:val="nil"/>
              <w:right w:val="nil"/>
            </w:tcBorders>
            <w:shd w:val="clear" w:color="auto" w:fill="auto"/>
            <w:noWrap/>
            <w:vAlign w:val="bottom"/>
            <w:hideMark/>
          </w:tcPr>
          <w:p w14:paraId="0A8C546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Toftegårdsvej/Tjørnemarksvej</w:t>
            </w:r>
          </w:p>
        </w:tc>
        <w:tc>
          <w:tcPr>
            <w:tcW w:w="4663" w:type="dxa"/>
            <w:tcBorders>
              <w:top w:val="nil"/>
              <w:left w:val="nil"/>
              <w:bottom w:val="nil"/>
              <w:right w:val="nil"/>
            </w:tcBorders>
            <w:shd w:val="clear" w:color="auto" w:fill="auto"/>
            <w:noWrap/>
            <w:vAlign w:val="bottom"/>
            <w:hideMark/>
          </w:tcPr>
          <w:p w14:paraId="448F2D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Tjørnemarke, Stege Jorder</w:t>
            </w:r>
          </w:p>
        </w:tc>
        <w:tc>
          <w:tcPr>
            <w:tcW w:w="609" w:type="dxa"/>
            <w:tcBorders>
              <w:top w:val="nil"/>
              <w:left w:val="nil"/>
              <w:bottom w:val="nil"/>
              <w:right w:val="nil"/>
            </w:tcBorders>
            <w:shd w:val="clear" w:color="auto" w:fill="auto"/>
            <w:noWrap/>
            <w:vAlign w:val="bottom"/>
            <w:hideMark/>
          </w:tcPr>
          <w:p w14:paraId="43E147D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bottom"/>
            <w:hideMark/>
          </w:tcPr>
          <w:p w14:paraId="348D06A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144F37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D3CB19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923F875" w14:textId="77777777" w:rsidTr="00440ED3">
        <w:trPr>
          <w:trHeight w:val="284"/>
        </w:trPr>
        <w:tc>
          <w:tcPr>
            <w:tcW w:w="873" w:type="dxa"/>
            <w:tcBorders>
              <w:top w:val="nil"/>
              <w:left w:val="nil"/>
              <w:bottom w:val="nil"/>
              <w:right w:val="nil"/>
            </w:tcBorders>
            <w:shd w:val="clear" w:color="auto" w:fill="auto"/>
            <w:noWrap/>
            <w:vAlign w:val="bottom"/>
            <w:hideMark/>
          </w:tcPr>
          <w:p w14:paraId="5664FA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3323</w:t>
            </w:r>
          </w:p>
        </w:tc>
        <w:tc>
          <w:tcPr>
            <w:tcW w:w="3617" w:type="dxa"/>
            <w:tcBorders>
              <w:top w:val="nil"/>
              <w:left w:val="nil"/>
              <w:bottom w:val="nil"/>
              <w:right w:val="nil"/>
            </w:tcBorders>
            <w:shd w:val="clear" w:color="auto" w:fill="auto"/>
            <w:noWrap/>
            <w:vAlign w:val="bottom"/>
            <w:hideMark/>
          </w:tcPr>
          <w:p w14:paraId="7AFBC09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 vejareal</w:t>
            </w:r>
          </w:p>
        </w:tc>
        <w:tc>
          <w:tcPr>
            <w:tcW w:w="4663" w:type="dxa"/>
            <w:tcBorders>
              <w:top w:val="nil"/>
              <w:left w:val="nil"/>
              <w:bottom w:val="nil"/>
              <w:right w:val="nil"/>
            </w:tcBorders>
            <w:shd w:val="clear" w:color="auto" w:fill="auto"/>
            <w:noWrap/>
            <w:vAlign w:val="bottom"/>
            <w:hideMark/>
          </w:tcPr>
          <w:p w14:paraId="271982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18A21B4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1DFC82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bottom"/>
            <w:hideMark/>
          </w:tcPr>
          <w:p w14:paraId="7B2EF10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2E292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1D5CA53" w14:textId="77777777" w:rsidTr="00440ED3">
        <w:trPr>
          <w:trHeight w:val="284"/>
        </w:trPr>
        <w:tc>
          <w:tcPr>
            <w:tcW w:w="873" w:type="dxa"/>
            <w:tcBorders>
              <w:top w:val="nil"/>
              <w:left w:val="nil"/>
              <w:bottom w:val="nil"/>
              <w:right w:val="nil"/>
            </w:tcBorders>
            <w:shd w:val="clear" w:color="auto" w:fill="auto"/>
            <w:noWrap/>
            <w:vAlign w:val="bottom"/>
            <w:hideMark/>
          </w:tcPr>
          <w:p w14:paraId="53FF89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3319</w:t>
            </w:r>
          </w:p>
        </w:tc>
        <w:tc>
          <w:tcPr>
            <w:tcW w:w="3617" w:type="dxa"/>
            <w:tcBorders>
              <w:top w:val="nil"/>
              <w:left w:val="nil"/>
              <w:bottom w:val="nil"/>
              <w:right w:val="nil"/>
            </w:tcBorders>
            <w:shd w:val="clear" w:color="auto" w:fill="auto"/>
            <w:noWrap/>
            <w:vAlign w:val="bottom"/>
            <w:hideMark/>
          </w:tcPr>
          <w:p w14:paraId="0D4159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1</w:t>
            </w:r>
          </w:p>
        </w:tc>
        <w:tc>
          <w:tcPr>
            <w:tcW w:w="4663" w:type="dxa"/>
            <w:tcBorders>
              <w:top w:val="nil"/>
              <w:left w:val="nil"/>
              <w:bottom w:val="nil"/>
              <w:right w:val="nil"/>
            </w:tcBorders>
            <w:shd w:val="clear" w:color="auto" w:fill="auto"/>
            <w:noWrap/>
            <w:vAlign w:val="bottom"/>
            <w:hideMark/>
          </w:tcPr>
          <w:p w14:paraId="1F22E43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1899B7A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5C2802F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bottom"/>
            <w:hideMark/>
          </w:tcPr>
          <w:p w14:paraId="0606DAD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265.900</w:t>
            </w:r>
          </w:p>
        </w:tc>
        <w:tc>
          <w:tcPr>
            <w:tcW w:w="1678" w:type="dxa"/>
            <w:tcBorders>
              <w:top w:val="nil"/>
              <w:left w:val="nil"/>
              <w:bottom w:val="nil"/>
              <w:right w:val="nil"/>
            </w:tcBorders>
            <w:shd w:val="clear" w:color="auto" w:fill="auto"/>
            <w:noWrap/>
            <w:vAlign w:val="bottom"/>
            <w:hideMark/>
          </w:tcPr>
          <w:p w14:paraId="5006D99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265.900</w:t>
            </w:r>
          </w:p>
        </w:tc>
      </w:tr>
      <w:tr w:rsidR="00440ED3" w:rsidRPr="00440ED3" w14:paraId="2CB1F008" w14:textId="77777777" w:rsidTr="00440ED3">
        <w:trPr>
          <w:trHeight w:val="284"/>
        </w:trPr>
        <w:tc>
          <w:tcPr>
            <w:tcW w:w="873" w:type="dxa"/>
            <w:tcBorders>
              <w:top w:val="nil"/>
              <w:left w:val="nil"/>
              <w:bottom w:val="nil"/>
              <w:right w:val="nil"/>
            </w:tcBorders>
            <w:shd w:val="clear" w:color="auto" w:fill="auto"/>
            <w:noWrap/>
            <w:vAlign w:val="bottom"/>
            <w:hideMark/>
          </w:tcPr>
          <w:p w14:paraId="71BF978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3322</w:t>
            </w:r>
          </w:p>
        </w:tc>
        <w:tc>
          <w:tcPr>
            <w:tcW w:w="3617" w:type="dxa"/>
            <w:tcBorders>
              <w:top w:val="nil"/>
              <w:left w:val="nil"/>
              <w:bottom w:val="nil"/>
              <w:right w:val="nil"/>
            </w:tcBorders>
            <w:shd w:val="clear" w:color="auto" w:fill="auto"/>
            <w:noWrap/>
            <w:vAlign w:val="bottom"/>
            <w:hideMark/>
          </w:tcPr>
          <w:p w14:paraId="5E2544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2</w:t>
            </w:r>
          </w:p>
        </w:tc>
        <w:tc>
          <w:tcPr>
            <w:tcW w:w="4663" w:type="dxa"/>
            <w:tcBorders>
              <w:top w:val="nil"/>
              <w:left w:val="nil"/>
              <w:bottom w:val="nil"/>
              <w:right w:val="nil"/>
            </w:tcBorders>
            <w:shd w:val="clear" w:color="auto" w:fill="auto"/>
            <w:noWrap/>
            <w:vAlign w:val="bottom"/>
            <w:hideMark/>
          </w:tcPr>
          <w:p w14:paraId="56B831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7345601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4783A9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AK</w:t>
            </w:r>
          </w:p>
        </w:tc>
        <w:tc>
          <w:tcPr>
            <w:tcW w:w="1678" w:type="dxa"/>
            <w:tcBorders>
              <w:top w:val="nil"/>
              <w:left w:val="nil"/>
              <w:bottom w:val="nil"/>
              <w:right w:val="nil"/>
            </w:tcBorders>
            <w:shd w:val="clear" w:color="auto" w:fill="auto"/>
            <w:noWrap/>
            <w:vAlign w:val="bottom"/>
            <w:hideMark/>
          </w:tcPr>
          <w:p w14:paraId="20FFADF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373.600</w:t>
            </w:r>
          </w:p>
        </w:tc>
        <w:tc>
          <w:tcPr>
            <w:tcW w:w="1678" w:type="dxa"/>
            <w:tcBorders>
              <w:top w:val="nil"/>
              <w:left w:val="nil"/>
              <w:bottom w:val="nil"/>
              <w:right w:val="nil"/>
            </w:tcBorders>
            <w:shd w:val="clear" w:color="auto" w:fill="auto"/>
            <w:noWrap/>
            <w:vAlign w:val="bottom"/>
            <w:hideMark/>
          </w:tcPr>
          <w:p w14:paraId="0BC2012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373.600</w:t>
            </w:r>
          </w:p>
        </w:tc>
      </w:tr>
      <w:tr w:rsidR="00440ED3" w:rsidRPr="00440ED3" w14:paraId="172CE701" w14:textId="77777777" w:rsidTr="00440ED3">
        <w:trPr>
          <w:trHeight w:val="284"/>
        </w:trPr>
        <w:tc>
          <w:tcPr>
            <w:tcW w:w="873" w:type="dxa"/>
            <w:tcBorders>
              <w:top w:val="nil"/>
              <w:left w:val="nil"/>
              <w:bottom w:val="nil"/>
              <w:right w:val="nil"/>
            </w:tcBorders>
            <w:shd w:val="clear" w:color="auto" w:fill="auto"/>
            <w:noWrap/>
            <w:vAlign w:val="bottom"/>
            <w:hideMark/>
          </w:tcPr>
          <w:p w14:paraId="415240B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3318</w:t>
            </w:r>
          </w:p>
        </w:tc>
        <w:tc>
          <w:tcPr>
            <w:tcW w:w="3617" w:type="dxa"/>
            <w:tcBorders>
              <w:top w:val="nil"/>
              <w:left w:val="nil"/>
              <w:bottom w:val="nil"/>
              <w:right w:val="nil"/>
            </w:tcBorders>
            <w:shd w:val="clear" w:color="auto" w:fill="auto"/>
            <w:noWrap/>
            <w:vAlign w:val="bottom"/>
            <w:hideMark/>
          </w:tcPr>
          <w:p w14:paraId="0B8996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3</w:t>
            </w:r>
          </w:p>
        </w:tc>
        <w:tc>
          <w:tcPr>
            <w:tcW w:w="4663" w:type="dxa"/>
            <w:tcBorders>
              <w:top w:val="nil"/>
              <w:left w:val="nil"/>
              <w:bottom w:val="nil"/>
              <w:right w:val="nil"/>
            </w:tcBorders>
            <w:shd w:val="clear" w:color="auto" w:fill="auto"/>
            <w:noWrap/>
            <w:vAlign w:val="bottom"/>
            <w:hideMark/>
          </w:tcPr>
          <w:p w14:paraId="38542E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10773E1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4995563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bottom"/>
            <w:hideMark/>
          </w:tcPr>
          <w:p w14:paraId="01184FE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262.400</w:t>
            </w:r>
          </w:p>
        </w:tc>
        <w:tc>
          <w:tcPr>
            <w:tcW w:w="1678" w:type="dxa"/>
            <w:tcBorders>
              <w:top w:val="nil"/>
              <w:left w:val="nil"/>
              <w:bottom w:val="nil"/>
              <w:right w:val="nil"/>
            </w:tcBorders>
            <w:shd w:val="clear" w:color="auto" w:fill="auto"/>
            <w:noWrap/>
            <w:vAlign w:val="bottom"/>
            <w:hideMark/>
          </w:tcPr>
          <w:p w14:paraId="1CBCEF1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262.400</w:t>
            </w:r>
          </w:p>
        </w:tc>
      </w:tr>
      <w:tr w:rsidR="00440ED3" w:rsidRPr="00440ED3" w14:paraId="5BDDF621" w14:textId="77777777" w:rsidTr="00440ED3">
        <w:trPr>
          <w:trHeight w:val="284"/>
        </w:trPr>
        <w:tc>
          <w:tcPr>
            <w:tcW w:w="873" w:type="dxa"/>
            <w:tcBorders>
              <w:top w:val="nil"/>
              <w:left w:val="nil"/>
              <w:bottom w:val="nil"/>
              <w:right w:val="nil"/>
            </w:tcBorders>
            <w:shd w:val="clear" w:color="auto" w:fill="auto"/>
            <w:noWrap/>
            <w:vAlign w:val="bottom"/>
            <w:hideMark/>
          </w:tcPr>
          <w:p w14:paraId="30A6BF5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3321</w:t>
            </w:r>
          </w:p>
        </w:tc>
        <w:tc>
          <w:tcPr>
            <w:tcW w:w="3617" w:type="dxa"/>
            <w:tcBorders>
              <w:top w:val="nil"/>
              <w:left w:val="nil"/>
              <w:bottom w:val="nil"/>
              <w:right w:val="nil"/>
            </w:tcBorders>
            <w:shd w:val="clear" w:color="auto" w:fill="auto"/>
            <w:noWrap/>
            <w:vAlign w:val="bottom"/>
            <w:hideMark/>
          </w:tcPr>
          <w:p w14:paraId="0806F7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4</w:t>
            </w:r>
          </w:p>
        </w:tc>
        <w:tc>
          <w:tcPr>
            <w:tcW w:w="4663" w:type="dxa"/>
            <w:tcBorders>
              <w:top w:val="nil"/>
              <w:left w:val="nil"/>
              <w:bottom w:val="nil"/>
              <w:right w:val="nil"/>
            </w:tcBorders>
            <w:shd w:val="clear" w:color="auto" w:fill="auto"/>
            <w:noWrap/>
            <w:vAlign w:val="bottom"/>
            <w:hideMark/>
          </w:tcPr>
          <w:p w14:paraId="0E496D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320304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38DFAD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bottom"/>
            <w:hideMark/>
          </w:tcPr>
          <w:p w14:paraId="7813DE6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372.000</w:t>
            </w:r>
          </w:p>
        </w:tc>
        <w:tc>
          <w:tcPr>
            <w:tcW w:w="1678" w:type="dxa"/>
            <w:tcBorders>
              <w:top w:val="nil"/>
              <w:left w:val="nil"/>
              <w:bottom w:val="nil"/>
              <w:right w:val="nil"/>
            </w:tcBorders>
            <w:shd w:val="clear" w:color="auto" w:fill="auto"/>
            <w:noWrap/>
            <w:vAlign w:val="bottom"/>
            <w:hideMark/>
          </w:tcPr>
          <w:p w14:paraId="2D48C5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372.000</w:t>
            </w:r>
          </w:p>
        </w:tc>
      </w:tr>
      <w:tr w:rsidR="00440ED3" w:rsidRPr="00440ED3" w14:paraId="02E4F8DD" w14:textId="77777777" w:rsidTr="00440ED3">
        <w:trPr>
          <w:trHeight w:val="284"/>
        </w:trPr>
        <w:tc>
          <w:tcPr>
            <w:tcW w:w="873" w:type="dxa"/>
            <w:tcBorders>
              <w:top w:val="nil"/>
              <w:left w:val="nil"/>
              <w:bottom w:val="nil"/>
              <w:right w:val="nil"/>
            </w:tcBorders>
            <w:shd w:val="clear" w:color="auto" w:fill="auto"/>
            <w:noWrap/>
            <w:vAlign w:val="bottom"/>
            <w:hideMark/>
          </w:tcPr>
          <w:p w14:paraId="6D3832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3316</w:t>
            </w:r>
          </w:p>
        </w:tc>
        <w:tc>
          <w:tcPr>
            <w:tcW w:w="3617" w:type="dxa"/>
            <w:tcBorders>
              <w:top w:val="nil"/>
              <w:left w:val="nil"/>
              <w:bottom w:val="nil"/>
              <w:right w:val="nil"/>
            </w:tcBorders>
            <w:shd w:val="clear" w:color="auto" w:fill="auto"/>
            <w:noWrap/>
            <w:vAlign w:val="bottom"/>
            <w:hideMark/>
          </w:tcPr>
          <w:p w14:paraId="1FF40CD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5</w:t>
            </w:r>
          </w:p>
        </w:tc>
        <w:tc>
          <w:tcPr>
            <w:tcW w:w="4663" w:type="dxa"/>
            <w:tcBorders>
              <w:top w:val="nil"/>
              <w:left w:val="nil"/>
              <w:bottom w:val="nil"/>
              <w:right w:val="nil"/>
            </w:tcBorders>
            <w:shd w:val="clear" w:color="auto" w:fill="auto"/>
            <w:noWrap/>
            <w:vAlign w:val="bottom"/>
            <w:hideMark/>
          </w:tcPr>
          <w:p w14:paraId="709C79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3DFA93E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5109EA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bottom"/>
            <w:hideMark/>
          </w:tcPr>
          <w:p w14:paraId="0466BCB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262.400</w:t>
            </w:r>
          </w:p>
        </w:tc>
        <w:tc>
          <w:tcPr>
            <w:tcW w:w="1678" w:type="dxa"/>
            <w:tcBorders>
              <w:top w:val="nil"/>
              <w:left w:val="nil"/>
              <w:bottom w:val="nil"/>
              <w:right w:val="nil"/>
            </w:tcBorders>
            <w:shd w:val="clear" w:color="auto" w:fill="auto"/>
            <w:noWrap/>
            <w:vAlign w:val="bottom"/>
            <w:hideMark/>
          </w:tcPr>
          <w:p w14:paraId="7462871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262.400</w:t>
            </w:r>
          </w:p>
        </w:tc>
      </w:tr>
      <w:tr w:rsidR="00440ED3" w:rsidRPr="00440ED3" w14:paraId="21FEE3AF" w14:textId="77777777" w:rsidTr="00440ED3">
        <w:trPr>
          <w:trHeight w:val="284"/>
        </w:trPr>
        <w:tc>
          <w:tcPr>
            <w:tcW w:w="873" w:type="dxa"/>
            <w:tcBorders>
              <w:top w:val="nil"/>
              <w:left w:val="nil"/>
              <w:bottom w:val="nil"/>
              <w:right w:val="nil"/>
            </w:tcBorders>
            <w:shd w:val="clear" w:color="auto" w:fill="auto"/>
            <w:noWrap/>
            <w:vAlign w:val="bottom"/>
            <w:hideMark/>
          </w:tcPr>
          <w:p w14:paraId="252BED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3320</w:t>
            </w:r>
          </w:p>
        </w:tc>
        <w:tc>
          <w:tcPr>
            <w:tcW w:w="3617" w:type="dxa"/>
            <w:tcBorders>
              <w:top w:val="nil"/>
              <w:left w:val="nil"/>
              <w:bottom w:val="nil"/>
              <w:right w:val="nil"/>
            </w:tcBorders>
            <w:shd w:val="clear" w:color="auto" w:fill="auto"/>
            <w:noWrap/>
            <w:vAlign w:val="bottom"/>
            <w:hideMark/>
          </w:tcPr>
          <w:p w14:paraId="214928C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6</w:t>
            </w:r>
          </w:p>
        </w:tc>
        <w:tc>
          <w:tcPr>
            <w:tcW w:w="4663" w:type="dxa"/>
            <w:tcBorders>
              <w:top w:val="nil"/>
              <w:left w:val="nil"/>
              <w:bottom w:val="nil"/>
              <w:right w:val="nil"/>
            </w:tcBorders>
            <w:shd w:val="clear" w:color="auto" w:fill="auto"/>
            <w:noWrap/>
            <w:vAlign w:val="bottom"/>
            <w:hideMark/>
          </w:tcPr>
          <w:p w14:paraId="0EAEA7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5D54E74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1D3857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bottom"/>
            <w:hideMark/>
          </w:tcPr>
          <w:p w14:paraId="158257E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372.100</w:t>
            </w:r>
          </w:p>
        </w:tc>
        <w:tc>
          <w:tcPr>
            <w:tcW w:w="1678" w:type="dxa"/>
            <w:tcBorders>
              <w:top w:val="nil"/>
              <w:left w:val="nil"/>
              <w:bottom w:val="nil"/>
              <w:right w:val="nil"/>
            </w:tcBorders>
            <w:shd w:val="clear" w:color="auto" w:fill="auto"/>
            <w:noWrap/>
            <w:vAlign w:val="bottom"/>
            <w:hideMark/>
          </w:tcPr>
          <w:p w14:paraId="44739A9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372.100</w:t>
            </w:r>
          </w:p>
        </w:tc>
      </w:tr>
      <w:tr w:rsidR="00440ED3" w:rsidRPr="00440ED3" w14:paraId="4F739B1B" w14:textId="77777777" w:rsidTr="00440ED3">
        <w:trPr>
          <w:trHeight w:val="284"/>
        </w:trPr>
        <w:tc>
          <w:tcPr>
            <w:tcW w:w="873" w:type="dxa"/>
            <w:tcBorders>
              <w:top w:val="nil"/>
              <w:left w:val="nil"/>
              <w:bottom w:val="nil"/>
              <w:right w:val="nil"/>
            </w:tcBorders>
            <w:shd w:val="clear" w:color="auto" w:fill="auto"/>
            <w:noWrap/>
            <w:vAlign w:val="bottom"/>
            <w:hideMark/>
          </w:tcPr>
          <w:p w14:paraId="4A716C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3315</w:t>
            </w:r>
          </w:p>
        </w:tc>
        <w:tc>
          <w:tcPr>
            <w:tcW w:w="3617" w:type="dxa"/>
            <w:tcBorders>
              <w:top w:val="nil"/>
              <w:left w:val="nil"/>
              <w:bottom w:val="nil"/>
              <w:right w:val="nil"/>
            </w:tcBorders>
            <w:shd w:val="clear" w:color="auto" w:fill="auto"/>
            <w:noWrap/>
            <w:vAlign w:val="bottom"/>
            <w:hideMark/>
          </w:tcPr>
          <w:p w14:paraId="7C6E290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Topasvænget 7, 8, 9, 10, 12.</w:t>
            </w:r>
          </w:p>
        </w:tc>
        <w:tc>
          <w:tcPr>
            <w:tcW w:w="4663" w:type="dxa"/>
            <w:tcBorders>
              <w:top w:val="nil"/>
              <w:left w:val="nil"/>
              <w:bottom w:val="nil"/>
              <w:right w:val="nil"/>
            </w:tcBorders>
            <w:shd w:val="clear" w:color="auto" w:fill="auto"/>
            <w:noWrap/>
            <w:vAlign w:val="bottom"/>
            <w:hideMark/>
          </w:tcPr>
          <w:p w14:paraId="2927ED1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7BBE9FF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bottom"/>
            <w:hideMark/>
          </w:tcPr>
          <w:p w14:paraId="5B0C553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AD</w:t>
            </w:r>
          </w:p>
        </w:tc>
        <w:tc>
          <w:tcPr>
            <w:tcW w:w="1678" w:type="dxa"/>
            <w:tcBorders>
              <w:top w:val="nil"/>
              <w:left w:val="nil"/>
              <w:bottom w:val="nil"/>
              <w:right w:val="nil"/>
            </w:tcBorders>
            <w:shd w:val="clear" w:color="auto" w:fill="auto"/>
            <w:noWrap/>
            <w:vAlign w:val="bottom"/>
            <w:hideMark/>
          </w:tcPr>
          <w:p w14:paraId="032E3B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2.669.500</w:t>
            </w:r>
          </w:p>
        </w:tc>
        <w:tc>
          <w:tcPr>
            <w:tcW w:w="1678" w:type="dxa"/>
            <w:tcBorders>
              <w:top w:val="nil"/>
              <w:left w:val="nil"/>
              <w:bottom w:val="nil"/>
              <w:right w:val="nil"/>
            </w:tcBorders>
            <w:shd w:val="clear" w:color="auto" w:fill="auto"/>
            <w:noWrap/>
            <w:vAlign w:val="bottom"/>
            <w:hideMark/>
          </w:tcPr>
          <w:p w14:paraId="1F9C6FA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25.500.000</w:t>
            </w:r>
          </w:p>
        </w:tc>
      </w:tr>
      <w:tr w:rsidR="00440ED3" w:rsidRPr="00440ED3" w14:paraId="097F2789" w14:textId="77777777" w:rsidTr="00440ED3">
        <w:trPr>
          <w:trHeight w:val="284"/>
        </w:trPr>
        <w:tc>
          <w:tcPr>
            <w:tcW w:w="873" w:type="dxa"/>
            <w:tcBorders>
              <w:top w:val="nil"/>
              <w:left w:val="nil"/>
              <w:bottom w:val="nil"/>
              <w:right w:val="nil"/>
            </w:tcBorders>
            <w:shd w:val="clear" w:color="auto" w:fill="auto"/>
            <w:noWrap/>
            <w:vAlign w:val="bottom"/>
            <w:hideMark/>
          </w:tcPr>
          <w:p w14:paraId="211231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25224</w:t>
            </w:r>
          </w:p>
        </w:tc>
        <w:tc>
          <w:tcPr>
            <w:tcW w:w="3617" w:type="dxa"/>
            <w:tcBorders>
              <w:top w:val="nil"/>
              <w:left w:val="nil"/>
              <w:bottom w:val="nil"/>
              <w:right w:val="nil"/>
            </w:tcBorders>
            <w:shd w:val="clear" w:color="auto" w:fill="auto"/>
            <w:noWrap/>
            <w:vAlign w:val="bottom"/>
            <w:hideMark/>
          </w:tcPr>
          <w:p w14:paraId="52131AA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Torvestræde 5 (4760)</w:t>
            </w:r>
          </w:p>
        </w:tc>
        <w:tc>
          <w:tcPr>
            <w:tcW w:w="4663" w:type="dxa"/>
            <w:tcBorders>
              <w:top w:val="nil"/>
              <w:left w:val="nil"/>
              <w:bottom w:val="nil"/>
              <w:right w:val="nil"/>
            </w:tcBorders>
            <w:shd w:val="clear" w:color="auto" w:fill="auto"/>
            <w:noWrap/>
            <w:vAlign w:val="bottom"/>
            <w:hideMark/>
          </w:tcPr>
          <w:p w14:paraId="41F18D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6AC0AB8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w:t>
            </w:r>
          </w:p>
        </w:tc>
        <w:tc>
          <w:tcPr>
            <w:tcW w:w="490" w:type="dxa"/>
            <w:tcBorders>
              <w:top w:val="nil"/>
              <w:left w:val="nil"/>
              <w:bottom w:val="nil"/>
              <w:right w:val="nil"/>
            </w:tcBorders>
            <w:shd w:val="clear" w:color="auto" w:fill="auto"/>
            <w:noWrap/>
            <w:vAlign w:val="bottom"/>
            <w:hideMark/>
          </w:tcPr>
          <w:p w14:paraId="7C81CAE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1A53320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4B4070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976F194" w14:textId="77777777" w:rsidTr="00440ED3">
        <w:trPr>
          <w:trHeight w:val="284"/>
        </w:trPr>
        <w:tc>
          <w:tcPr>
            <w:tcW w:w="873" w:type="dxa"/>
            <w:tcBorders>
              <w:top w:val="nil"/>
              <w:left w:val="nil"/>
              <w:bottom w:val="nil"/>
              <w:right w:val="nil"/>
            </w:tcBorders>
            <w:shd w:val="clear" w:color="auto" w:fill="auto"/>
            <w:noWrap/>
            <w:vAlign w:val="bottom"/>
            <w:hideMark/>
          </w:tcPr>
          <w:p w14:paraId="6E1C73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26634</w:t>
            </w:r>
          </w:p>
        </w:tc>
        <w:tc>
          <w:tcPr>
            <w:tcW w:w="3617" w:type="dxa"/>
            <w:tcBorders>
              <w:top w:val="nil"/>
              <w:left w:val="nil"/>
              <w:bottom w:val="nil"/>
              <w:right w:val="nil"/>
            </w:tcBorders>
            <w:shd w:val="clear" w:color="auto" w:fill="auto"/>
            <w:noWrap/>
            <w:vAlign w:val="bottom"/>
            <w:hideMark/>
          </w:tcPr>
          <w:p w14:paraId="5496790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Torvet 1</w:t>
            </w:r>
          </w:p>
        </w:tc>
        <w:tc>
          <w:tcPr>
            <w:tcW w:w="4663" w:type="dxa"/>
            <w:tcBorders>
              <w:top w:val="nil"/>
              <w:left w:val="nil"/>
              <w:bottom w:val="nil"/>
              <w:right w:val="nil"/>
            </w:tcBorders>
            <w:shd w:val="clear" w:color="auto" w:fill="auto"/>
            <w:noWrap/>
            <w:vAlign w:val="bottom"/>
            <w:hideMark/>
          </w:tcPr>
          <w:p w14:paraId="2BAD9F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3ECA77B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285</w:t>
            </w:r>
          </w:p>
        </w:tc>
        <w:tc>
          <w:tcPr>
            <w:tcW w:w="490" w:type="dxa"/>
            <w:tcBorders>
              <w:top w:val="nil"/>
              <w:left w:val="nil"/>
              <w:bottom w:val="nil"/>
              <w:right w:val="nil"/>
            </w:tcBorders>
            <w:shd w:val="clear" w:color="auto" w:fill="auto"/>
            <w:noWrap/>
            <w:vAlign w:val="bottom"/>
            <w:hideMark/>
          </w:tcPr>
          <w:p w14:paraId="78603E49"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F42724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327D08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7E07E3E" w14:textId="77777777" w:rsidTr="00440ED3">
        <w:trPr>
          <w:trHeight w:val="284"/>
        </w:trPr>
        <w:tc>
          <w:tcPr>
            <w:tcW w:w="873" w:type="dxa"/>
            <w:tcBorders>
              <w:top w:val="nil"/>
              <w:left w:val="nil"/>
              <w:bottom w:val="nil"/>
              <w:right w:val="nil"/>
            </w:tcBorders>
            <w:shd w:val="clear" w:color="auto" w:fill="auto"/>
            <w:noWrap/>
            <w:vAlign w:val="bottom"/>
            <w:hideMark/>
          </w:tcPr>
          <w:p w14:paraId="231E994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26633</w:t>
            </w:r>
          </w:p>
        </w:tc>
        <w:tc>
          <w:tcPr>
            <w:tcW w:w="3617" w:type="dxa"/>
            <w:tcBorders>
              <w:top w:val="nil"/>
              <w:left w:val="nil"/>
              <w:bottom w:val="nil"/>
              <w:right w:val="nil"/>
            </w:tcBorders>
            <w:shd w:val="clear" w:color="auto" w:fill="auto"/>
            <w:noWrap/>
            <w:vAlign w:val="bottom"/>
            <w:hideMark/>
          </w:tcPr>
          <w:p w14:paraId="67EA07F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Torvet 3</w:t>
            </w:r>
          </w:p>
        </w:tc>
        <w:tc>
          <w:tcPr>
            <w:tcW w:w="4663" w:type="dxa"/>
            <w:tcBorders>
              <w:top w:val="nil"/>
              <w:left w:val="nil"/>
              <w:bottom w:val="nil"/>
              <w:right w:val="nil"/>
            </w:tcBorders>
            <w:shd w:val="clear" w:color="auto" w:fill="auto"/>
            <w:noWrap/>
            <w:vAlign w:val="bottom"/>
            <w:hideMark/>
          </w:tcPr>
          <w:p w14:paraId="18404E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761BA73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bottom"/>
            <w:hideMark/>
          </w:tcPr>
          <w:p w14:paraId="1DEA27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bottom"/>
            <w:hideMark/>
          </w:tcPr>
          <w:p w14:paraId="3AEB90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A1DE4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A302288" w14:textId="77777777" w:rsidTr="00440ED3">
        <w:trPr>
          <w:trHeight w:val="284"/>
        </w:trPr>
        <w:tc>
          <w:tcPr>
            <w:tcW w:w="873" w:type="dxa"/>
            <w:tcBorders>
              <w:top w:val="nil"/>
              <w:left w:val="nil"/>
              <w:bottom w:val="nil"/>
              <w:right w:val="nil"/>
            </w:tcBorders>
            <w:shd w:val="clear" w:color="auto" w:fill="auto"/>
            <w:noWrap/>
            <w:vAlign w:val="bottom"/>
            <w:hideMark/>
          </w:tcPr>
          <w:p w14:paraId="2A57F9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15007</w:t>
            </w:r>
          </w:p>
        </w:tc>
        <w:tc>
          <w:tcPr>
            <w:tcW w:w="3617" w:type="dxa"/>
            <w:tcBorders>
              <w:top w:val="nil"/>
              <w:left w:val="nil"/>
              <w:bottom w:val="nil"/>
              <w:right w:val="nil"/>
            </w:tcBorders>
            <w:shd w:val="clear" w:color="auto" w:fill="auto"/>
            <w:noWrap/>
            <w:vAlign w:val="bottom"/>
            <w:hideMark/>
          </w:tcPr>
          <w:p w14:paraId="0C11291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Tranevej</w:t>
            </w:r>
          </w:p>
        </w:tc>
        <w:tc>
          <w:tcPr>
            <w:tcW w:w="4663" w:type="dxa"/>
            <w:tcBorders>
              <w:top w:val="nil"/>
              <w:left w:val="nil"/>
              <w:bottom w:val="nil"/>
              <w:right w:val="nil"/>
            </w:tcBorders>
            <w:shd w:val="clear" w:color="auto" w:fill="auto"/>
            <w:noWrap/>
            <w:vAlign w:val="bottom"/>
            <w:hideMark/>
          </w:tcPr>
          <w:p w14:paraId="09619A9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007460C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0BB1AE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MC</w:t>
            </w:r>
          </w:p>
        </w:tc>
        <w:tc>
          <w:tcPr>
            <w:tcW w:w="1678" w:type="dxa"/>
            <w:tcBorders>
              <w:top w:val="nil"/>
              <w:left w:val="nil"/>
              <w:bottom w:val="nil"/>
              <w:right w:val="nil"/>
            </w:tcBorders>
            <w:shd w:val="clear" w:color="auto" w:fill="auto"/>
            <w:noWrap/>
            <w:vAlign w:val="bottom"/>
            <w:hideMark/>
          </w:tcPr>
          <w:p w14:paraId="3A8F8A0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FAEA6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E7D6B6D" w14:textId="77777777" w:rsidTr="00440ED3">
        <w:trPr>
          <w:trHeight w:val="284"/>
        </w:trPr>
        <w:tc>
          <w:tcPr>
            <w:tcW w:w="873" w:type="dxa"/>
            <w:tcBorders>
              <w:top w:val="nil"/>
              <w:left w:val="nil"/>
              <w:bottom w:val="nil"/>
              <w:right w:val="nil"/>
            </w:tcBorders>
            <w:shd w:val="clear" w:color="auto" w:fill="auto"/>
            <w:noWrap/>
            <w:vAlign w:val="bottom"/>
            <w:hideMark/>
          </w:tcPr>
          <w:p w14:paraId="03A9ADD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1404</w:t>
            </w:r>
          </w:p>
        </w:tc>
        <w:tc>
          <w:tcPr>
            <w:tcW w:w="3617" w:type="dxa"/>
            <w:tcBorders>
              <w:top w:val="nil"/>
              <w:left w:val="nil"/>
              <w:bottom w:val="nil"/>
              <w:right w:val="nil"/>
            </w:tcBorders>
            <w:shd w:val="clear" w:color="auto" w:fill="auto"/>
            <w:noWrap/>
            <w:vAlign w:val="bottom"/>
            <w:hideMark/>
          </w:tcPr>
          <w:p w14:paraId="1F7E39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Troldehøjvej 2</w:t>
            </w:r>
          </w:p>
        </w:tc>
        <w:tc>
          <w:tcPr>
            <w:tcW w:w="4663" w:type="dxa"/>
            <w:tcBorders>
              <w:top w:val="nil"/>
              <w:left w:val="nil"/>
              <w:bottom w:val="nil"/>
              <w:right w:val="nil"/>
            </w:tcBorders>
            <w:shd w:val="clear" w:color="auto" w:fill="auto"/>
            <w:noWrap/>
            <w:vAlign w:val="bottom"/>
            <w:hideMark/>
          </w:tcPr>
          <w:p w14:paraId="4862EA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Skovhuse By, Ø. Egesborg</w:t>
            </w:r>
          </w:p>
        </w:tc>
        <w:tc>
          <w:tcPr>
            <w:tcW w:w="609" w:type="dxa"/>
            <w:tcBorders>
              <w:top w:val="nil"/>
              <w:left w:val="nil"/>
              <w:bottom w:val="nil"/>
              <w:right w:val="nil"/>
            </w:tcBorders>
            <w:shd w:val="clear" w:color="auto" w:fill="auto"/>
            <w:noWrap/>
            <w:vAlign w:val="bottom"/>
            <w:hideMark/>
          </w:tcPr>
          <w:p w14:paraId="15CA20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bottom"/>
            <w:hideMark/>
          </w:tcPr>
          <w:p w14:paraId="0647712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DCD1DA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256.000</w:t>
            </w:r>
          </w:p>
        </w:tc>
        <w:tc>
          <w:tcPr>
            <w:tcW w:w="1678" w:type="dxa"/>
            <w:tcBorders>
              <w:top w:val="nil"/>
              <w:left w:val="nil"/>
              <w:bottom w:val="nil"/>
              <w:right w:val="nil"/>
            </w:tcBorders>
            <w:shd w:val="clear" w:color="auto" w:fill="auto"/>
            <w:noWrap/>
            <w:vAlign w:val="bottom"/>
            <w:hideMark/>
          </w:tcPr>
          <w:p w14:paraId="40F6FE0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1.900.000</w:t>
            </w:r>
          </w:p>
        </w:tc>
      </w:tr>
      <w:tr w:rsidR="00440ED3" w:rsidRPr="00440ED3" w14:paraId="24CD8D37" w14:textId="77777777" w:rsidTr="00440ED3">
        <w:trPr>
          <w:trHeight w:val="284"/>
        </w:trPr>
        <w:tc>
          <w:tcPr>
            <w:tcW w:w="873" w:type="dxa"/>
            <w:tcBorders>
              <w:top w:val="nil"/>
              <w:left w:val="nil"/>
              <w:bottom w:val="nil"/>
              <w:right w:val="nil"/>
            </w:tcBorders>
            <w:shd w:val="clear" w:color="auto" w:fill="auto"/>
            <w:noWrap/>
            <w:vAlign w:val="bottom"/>
            <w:hideMark/>
          </w:tcPr>
          <w:p w14:paraId="0C8F16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2834</w:t>
            </w:r>
          </w:p>
        </w:tc>
        <w:tc>
          <w:tcPr>
            <w:tcW w:w="3617" w:type="dxa"/>
            <w:tcBorders>
              <w:top w:val="nil"/>
              <w:left w:val="nil"/>
              <w:bottom w:val="nil"/>
              <w:right w:val="nil"/>
            </w:tcBorders>
            <w:shd w:val="clear" w:color="auto" w:fill="auto"/>
            <w:noWrap/>
            <w:vAlign w:val="bottom"/>
            <w:hideMark/>
          </w:tcPr>
          <w:p w14:paraId="686302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Troldehøjvej 4</w:t>
            </w:r>
          </w:p>
        </w:tc>
        <w:tc>
          <w:tcPr>
            <w:tcW w:w="4663" w:type="dxa"/>
            <w:tcBorders>
              <w:top w:val="nil"/>
              <w:left w:val="nil"/>
              <w:bottom w:val="nil"/>
              <w:right w:val="nil"/>
            </w:tcBorders>
            <w:shd w:val="clear" w:color="auto" w:fill="auto"/>
            <w:noWrap/>
            <w:vAlign w:val="bottom"/>
            <w:hideMark/>
          </w:tcPr>
          <w:p w14:paraId="395AA8E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Skovhuse By, Ø. Egesborg</w:t>
            </w:r>
          </w:p>
        </w:tc>
        <w:tc>
          <w:tcPr>
            <w:tcW w:w="609" w:type="dxa"/>
            <w:tcBorders>
              <w:top w:val="nil"/>
              <w:left w:val="nil"/>
              <w:bottom w:val="nil"/>
              <w:right w:val="nil"/>
            </w:tcBorders>
            <w:shd w:val="clear" w:color="auto" w:fill="auto"/>
            <w:noWrap/>
            <w:vAlign w:val="bottom"/>
            <w:hideMark/>
          </w:tcPr>
          <w:p w14:paraId="660E29E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43</w:t>
            </w:r>
          </w:p>
        </w:tc>
        <w:tc>
          <w:tcPr>
            <w:tcW w:w="490" w:type="dxa"/>
            <w:tcBorders>
              <w:top w:val="nil"/>
              <w:left w:val="nil"/>
              <w:bottom w:val="nil"/>
              <w:right w:val="nil"/>
            </w:tcBorders>
            <w:shd w:val="clear" w:color="auto" w:fill="auto"/>
            <w:noWrap/>
            <w:vAlign w:val="bottom"/>
            <w:hideMark/>
          </w:tcPr>
          <w:p w14:paraId="4869DB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20110F7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116.000</w:t>
            </w:r>
          </w:p>
        </w:tc>
        <w:tc>
          <w:tcPr>
            <w:tcW w:w="1678" w:type="dxa"/>
            <w:tcBorders>
              <w:top w:val="nil"/>
              <w:left w:val="nil"/>
              <w:bottom w:val="nil"/>
              <w:right w:val="nil"/>
            </w:tcBorders>
            <w:shd w:val="clear" w:color="auto" w:fill="auto"/>
            <w:noWrap/>
            <w:vAlign w:val="bottom"/>
            <w:hideMark/>
          </w:tcPr>
          <w:p w14:paraId="498C420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230.000</w:t>
            </w:r>
          </w:p>
        </w:tc>
      </w:tr>
      <w:tr w:rsidR="00440ED3" w:rsidRPr="00440ED3" w14:paraId="4E837160" w14:textId="77777777" w:rsidTr="00440ED3">
        <w:trPr>
          <w:trHeight w:val="284"/>
        </w:trPr>
        <w:tc>
          <w:tcPr>
            <w:tcW w:w="873" w:type="dxa"/>
            <w:tcBorders>
              <w:top w:val="nil"/>
              <w:left w:val="nil"/>
              <w:bottom w:val="nil"/>
              <w:right w:val="nil"/>
            </w:tcBorders>
            <w:shd w:val="clear" w:color="auto" w:fill="auto"/>
            <w:noWrap/>
            <w:vAlign w:val="bottom"/>
            <w:hideMark/>
          </w:tcPr>
          <w:p w14:paraId="7CAF30D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19860</w:t>
            </w:r>
          </w:p>
        </w:tc>
        <w:tc>
          <w:tcPr>
            <w:tcW w:w="3617" w:type="dxa"/>
            <w:tcBorders>
              <w:top w:val="nil"/>
              <w:left w:val="nil"/>
              <w:bottom w:val="nil"/>
              <w:right w:val="nil"/>
            </w:tcBorders>
            <w:shd w:val="clear" w:color="auto" w:fill="auto"/>
            <w:noWrap/>
            <w:vAlign w:val="bottom"/>
            <w:hideMark/>
          </w:tcPr>
          <w:p w14:paraId="67F0F12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Troldevej 1 B</w:t>
            </w:r>
          </w:p>
        </w:tc>
        <w:tc>
          <w:tcPr>
            <w:tcW w:w="4663" w:type="dxa"/>
            <w:tcBorders>
              <w:top w:val="nil"/>
              <w:left w:val="nil"/>
              <w:bottom w:val="nil"/>
              <w:right w:val="nil"/>
            </w:tcBorders>
            <w:shd w:val="clear" w:color="auto" w:fill="auto"/>
            <w:noWrap/>
            <w:vAlign w:val="bottom"/>
            <w:hideMark/>
          </w:tcPr>
          <w:p w14:paraId="21616C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318CF8F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0838F77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AP</w:t>
            </w:r>
          </w:p>
        </w:tc>
        <w:tc>
          <w:tcPr>
            <w:tcW w:w="1678" w:type="dxa"/>
            <w:tcBorders>
              <w:top w:val="nil"/>
              <w:left w:val="nil"/>
              <w:bottom w:val="nil"/>
              <w:right w:val="nil"/>
            </w:tcBorders>
            <w:shd w:val="clear" w:color="auto" w:fill="auto"/>
            <w:noWrap/>
            <w:vAlign w:val="bottom"/>
            <w:hideMark/>
          </w:tcPr>
          <w:p w14:paraId="0C7AB69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ABAE22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4A594BA" w14:textId="77777777" w:rsidTr="00440ED3">
        <w:trPr>
          <w:trHeight w:val="284"/>
        </w:trPr>
        <w:tc>
          <w:tcPr>
            <w:tcW w:w="873" w:type="dxa"/>
            <w:tcBorders>
              <w:top w:val="nil"/>
              <w:left w:val="nil"/>
              <w:bottom w:val="nil"/>
              <w:right w:val="nil"/>
            </w:tcBorders>
            <w:shd w:val="clear" w:color="auto" w:fill="auto"/>
            <w:noWrap/>
            <w:vAlign w:val="bottom"/>
            <w:hideMark/>
          </w:tcPr>
          <w:p w14:paraId="23A13CF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22045</w:t>
            </w:r>
          </w:p>
        </w:tc>
        <w:tc>
          <w:tcPr>
            <w:tcW w:w="3617" w:type="dxa"/>
            <w:tcBorders>
              <w:top w:val="nil"/>
              <w:left w:val="nil"/>
              <w:bottom w:val="nil"/>
              <w:right w:val="nil"/>
            </w:tcBorders>
            <w:shd w:val="clear" w:color="auto" w:fill="auto"/>
            <w:noWrap/>
            <w:vAlign w:val="bottom"/>
            <w:hideMark/>
          </w:tcPr>
          <w:p w14:paraId="7BAD19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Troldevej 11</w:t>
            </w:r>
          </w:p>
        </w:tc>
        <w:tc>
          <w:tcPr>
            <w:tcW w:w="4663" w:type="dxa"/>
            <w:tcBorders>
              <w:top w:val="nil"/>
              <w:left w:val="nil"/>
              <w:bottom w:val="nil"/>
              <w:right w:val="nil"/>
            </w:tcBorders>
            <w:shd w:val="clear" w:color="auto" w:fill="auto"/>
            <w:noWrap/>
            <w:vAlign w:val="bottom"/>
            <w:hideMark/>
          </w:tcPr>
          <w:p w14:paraId="3AAA37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2F1261C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14:paraId="6F3DF93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bottom"/>
            <w:hideMark/>
          </w:tcPr>
          <w:p w14:paraId="378F933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420.100</w:t>
            </w:r>
          </w:p>
        </w:tc>
        <w:tc>
          <w:tcPr>
            <w:tcW w:w="1678" w:type="dxa"/>
            <w:tcBorders>
              <w:top w:val="nil"/>
              <w:left w:val="nil"/>
              <w:bottom w:val="nil"/>
              <w:right w:val="nil"/>
            </w:tcBorders>
            <w:shd w:val="clear" w:color="auto" w:fill="auto"/>
            <w:noWrap/>
            <w:vAlign w:val="bottom"/>
            <w:hideMark/>
          </w:tcPr>
          <w:p w14:paraId="1A0FA12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2.000.000</w:t>
            </w:r>
          </w:p>
        </w:tc>
      </w:tr>
      <w:tr w:rsidR="00440ED3" w:rsidRPr="00440ED3" w14:paraId="14BDC2F5" w14:textId="77777777" w:rsidTr="00440ED3">
        <w:trPr>
          <w:trHeight w:val="284"/>
        </w:trPr>
        <w:tc>
          <w:tcPr>
            <w:tcW w:w="873" w:type="dxa"/>
            <w:tcBorders>
              <w:top w:val="nil"/>
              <w:left w:val="nil"/>
              <w:bottom w:val="nil"/>
              <w:right w:val="nil"/>
            </w:tcBorders>
            <w:shd w:val="clear" w:color="auto" w:fill="auto"/>
            <w:noWrap/>
            <w:vAlign w:val="bottom"/>
            <w:hideMark/>
          </w:tcPr>
          <w:p w14:paraId="3F479BA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22036</w:t>
            </w:r>
          </w:p>
        </w:tc>
        <w:tc>
          <w:tcPr>
            <w:tcW w:w="3617" w:type="dxa"/>
            <w:tcBorders>
              <w:top w:val="nil"/>
              <w:left w:val="nil"/>
              <w:bottom w:val="nil"/>
              <w:right w:val="nil"/>
            </w:tcBorders>
            <w:shd w:val="clear" w:color="auto" w:fill="auto"/>
            <w:noWrap/>
            <w:vAlign w:val="bottom"/>
            <w:hideMark/>
          </w:tcPr>
          <w:p w14:paraId="392C42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Troldevej 9</w:t>
            </w:r>
          </w:p>
        </w:tc>
        <w:tc>
          <w:tcPr>
            <w:tcW w:w="4663" w:type="dxa"/>
            <w:tcBorders>
              <w:top w:val="nil"/>
              <w:left w:val="nil"/>
              <w:bottom w:val="nil"/>
              <w:right w:val="nil"/>
            </w:tcBorders>
            <w:shd w:val="clear" w:color="auto" w:fill="auto"/>
            <w:noWrap/>
            <w:vAlign w:val="bottom"/>
            <w:hideMark/>
          </w:tcPr>
          <w:p w14:paraId="7202A5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bottom"/>
            <w:hideMark/>
          </w:tcPr>
          <w:p w14:paraId="6A8648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bottom"/>
            <w:hideMark/>
          </w:tcPr>
          <w:p w14:paraId="3C9AD17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A63C1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FFFD5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6CD66A2" w14:textId="77777777" w:rsidTr="00440ED3">
        <w:trPr>
          <w:trHeight w:val="284"/>
        </w:trPr>
        <w:tc>
          <w:tcPr>
            <w:tcW w:w="873" w:type="dxa"/>
            <w:tcBorders>
              <w:top w:val="nil"/>
              <w:left w:val="nil"/>
              <w:bottom w:val="nil"/>
              <w:right w:val="nil"/>
            </w:tcBorders>
            <w:shd w:val="clear" w:color="auto" w:fill="auto"/>
            <w:noWrap/>
            <w:vAlign w:val="bottom"/>
            <w:hideMark/>
          </w:tcPr>
          <w:p w14:paraId="4EECE1C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23497</w:t>
            </w:r>
          </w:p>
        </w:tc>
        <w:tc>
          <w:tcPr>
            <w:tcW w:w="3617" w:type="dxa"/>
            <w:tcBorders>
              <w:top w:val="nil"/>
              <w:left w:val="nil"/>
              <w:bottom w:val="nil"/>
              <w:right w:val="nil"/>
            </w:tcBorders>
            <w:shd w:val="clear" w:color="auto" w:fill="auto"/>
            <w:noWrap/>
            <w:vAlign w:val="bottom"/>
            <w:hideMark/>
          </w:tcPr>
          <w:p w14:paraId="709E99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Tværvej 2A</w:t>
            </w:r>
          </w:p>
        </w:tc>
        <w:tc>
          <w:tcPr>
            <w:tcW w:w="4663" w:type="dxa"/>
            <w:tcBorders>
              <w:top w:val="nil"/>
              <w:left w:val="nil"/>
              <w:bottom w:val="nil"/>
              <w:right w:val="nil"/>
            </w:tcBorders>
            <w:shd w:val="clear" w:color="auto" w:fill="auto"/>
            <w:noWrap/>
            <w:vAlign w:val="bottom"/>
            <w:hideMark/>
          </w:tcPr>
          <w:p w14:paraId="0F60DC6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bottom"/>
            <w:hideMark/>
          </w:tcPr>
          <w:p w14:paraId="11F382C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45ECEA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ET</w:t>
            </w:r>
          </w:p>
        </w:tc>
        <w:tc>
          <w:tcPr>
            <w:tcW w:w="1678" w:type="dxa"/>
            <w:tcBorders>
              <w:top w:val="nil"/>
              <w:left w:val="nil"/>
              <w:bottom w:val="nil"/>
              <w:right w:val="nil"/>
            </w:tcBorders>
            <w:shd w:val="clear" w:color="auto" w:fill="auto"/>
            <w:noWrap/>
            <w:vAlign w:val="bottom"/>
            <w:hideMark/>
          </w:tcPr>
          <w:p w14:paraId="2CF4D0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6E192E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5266CD3" w14:textId="77777777" w:rsidTr="00440ED3">
        <w:trPr>
          <w:trHeight w:val="284"/>
        </w:trPr>
        <w:tc>
          <w:tcPr>
            <w:tcW w:w="873" w:type="dxa"/>
            <w:tcBorders>
              <w:top w:val="nil"/>
              <w:left w:val="nil"/>
              <w:bottom w:val="nil"/>
              <w:right w:val="nil"/>
            </w:tcBorders>
            <w:shd w:val="clear" w:color="auto" w:fill="auto"/>
            <w:noWrap/>
            <w:vAlign w:val="bottom"/>
            <w:hideMark/>
          </w:tcPr>
          <w:p w14:paraId="20E72FF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647</w:t>
            </w:r>
          </w:p>
        </w:tc>
        <w:tc>
          <w:tcPr>
            <w:tcW w:w="3617" w:type="dxa"/>
            <w:tcBorders>
              <w:top w:val="nil"/>
              <w:left w:val="nil"/>
              <w:bottom w:val="nil"/>
              <w:right w:val="nil"/>
            </w:tcBorders>
            <w:shd w:val="clear" w:color="auto" w:fill="auto"/>
            <w:noWrap/>
            <w:vAlign w:val="bottom"/>
            <w:hideMark/>
          </w:tcPr>
          <w:p w14:paraId="6027EB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Tågebyvej 9</w:t>
            </w:r>
          </w:p>
        </w:tc>
        <w:tc>
          <w:tcPr>
            <w:tcW w:w="4663" w:type="dxa"/>
            <w:tcBorders>
              <w:top w:val="nil"/>
              <w:left w:val="nil"/>
              <w:bottom w:val="nil"/>
              <w:right w:val="nil"/>
            </w:tcBorders>
            <w:shd w:val="clear" w:color="auto" w:fill="auto"/>
            <w:noWrap/>
            <w:vAlign w:val="bottom"/>
            <w:hideMark/>
          </w:tcPr>
          <w:p w14:paraId="768CEAF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Kindvig By, Mern</w:t>
            </w:r>
          </w:p>
        </w:tc>
        <w:tc>
          <w:tcPr>
            <w:tcW w:w="609" w:type="dxa"/>
            <w:tcBorders>
              <w:top w:val="nil"/>
              <w:left w:val="nil"/>
              <w:bottom w:val="nil"/>
              <w:right w:val="nil"/>
            </w:tcBorders>
            <w:shd w:val="clear" w:color="auto" w:fill="auto"/>
            <w:noWrap/>
            <w:vAlign w:val="bottom"/>
            <w:hideMark/>
          </w:tcPr>
          <w:p w14:paraId="171FC08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w:t>
            </w:r>
          </w:p>
        </w:tc>
        <w:tc>
          <w:tcPr>
            <w:tcW w:w="490" w:type="dxa"/>
            <w:tcBorders>
              <w:top w:val="nil"/>
              <w:left w:val="nil"/>
              <w:bottom w:val="nil"/>
              <w:right w:val="nil"/>
            </w:tcBorders>
            <w:shd w:val="clear" w:color="auto" w:fill="auto"/>
            <w:noWrap/>
            <w:vAlign w:val="bottom"/>
            <w:hideMark/>
          </w:tcPr>
          <w:p w14:paraId="3828F18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bottom"/>
            <w:hideMark/>
          </w:tcPr>
          <w:p w14:paraId="15C77C2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54.400</w:t>
            </w:r>
          </w:p>
        </w:tc>
        <w:tc>
          <w:tcPr>
            <w:tcW w:w="1678" w:type="dxa"/>
            <w:tcBorders>
              <w:top w:val="nil"/>
              <w:left w:val="nil"/>
              <w:bottom w:val="nil"/>
              <w:right w:val="nil"/>
            </w:tcBorders>
            <w:shd w:val="clear" w:color="auto" w:fill="auto"/>
            <w:noWrap/>
            <w:vAlign w:val="bottom"/>
            <w:hideMark/>
          </w:tcPr>
          <w:p w14:paraId="20F2940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54.400</w:t>
            </w:r>
          </w:p>
        </w:tc>
      </w:tr>
      <w:tr w:rsidR="00440ED3" w:rsidRPr="00440ED3" w14:paraId="123D016D" w14:textId="77777777" w:rsidTr="00440ED3">
        <w:trPr>
          <w:trHeight w:val="284"/>
        </w:trPr>
        <w:tc>
          <w:tcPr>
            <w:tcW w:w="873" w:type="dxa"/>
            <w:tcBorders>
              <w:top w:val="nil"/>
              <w:left w:val="nil"/>
              <w:bottom w:val="nil"/>
              <w:right w:val="nil"/>
            </w:tcBorders>
            <w:shd w:val="clear" w:color="auto" w:fill="auto"/>
            <w:noWrap/>
            <w:vAlign w:val="bottom"/>
            <w:hideMark/>
          </w:tcPr>
          <w:p w14:paraId="7E2993A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11238</w:t>
            </w:r>
          </w:p>
        </w:tc>
        <w:tc>
          <w:tcPr>
            <w:tcW w:w="3617" w:type="dxa"/>
            <w:tcBorders>
              <w:top w:val="nil"/>
              <w:left w:val="nil"/>
              <w:bottom w:val="nil"/>
              <w:right w:val="nil"/>
            </w:tcBorders>
            <w:shd w:val="clear" w:color="auto" w:fill="auto"/>
            <w:noWrap/>
            <w:vAlign w:val="bottom"/>
            <w:hideMark/>
          </w:tcPr>
          <w:p w14:paraId="1C13101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Udbygade Gadejord</w:t>
            </w:r>
          </w:p>
        </w:tc>
        <w:tc>
          <w:tcPr>
            <w:tcW w:w="4663" w:type="dxa"/>
            <w:tcBorders>
              <w:top w:val="nil"/>
              <w:left w:val="nil"/>
              <w:bottom w:val="nil"/>
              <w:right w:val="nil"/>
            </w:tcBorders>
            <w:shd w:val="clear" w:color="auto" w:fill="auto"/>
            <w:noWrap/>
            <w:vAlign w:val="bottom"/>
            <w:hideMark/>
          </w:tcPr>
          <w:p w14:paraId="225D1DB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 Stege Jorder</w:t>
            </w:r>
          </w:p>
        </w:tc>
        <w:tc>
          <w:tcPr>
            <w:tcW w:w="609" w:type="dxa"/>
            <w:tcBorders>
              <w:top w:val="nil"/>
              <w:left w:val="nil"/>
              <w:bottom w:val="nil"/>
              <w:right w:val="nil"/>
            </w:tcBorders>
            <w:shd w:val="clear" w:color="auto" w:fill="auto"/>
            <w:noWrap/>
            <w:vAlign w:val="bottom"/>
            <w:hideMark/>
          </w:tcPr>
          <w:p w14:paraId="6948F93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71</w:t>
            </w:r>
          </w:p>
        </w:tc>
        <w:tc>
          <w:tcPr>
            <w:tcW w:w="490" w:type="dxa"/>
            <w:tcBorders>
              <w:top w:val="nil"/>
              <w:left w:val="nil"/>
              <w:bottom w:val="nil"/>
              <w:right w:val="nil"/>
            </w:tcBorders>
            <w:shd w:val="clear" w:color="auto" w:fill="auto"/>
            <w:noWrap/>
            <w:vAlign w:val="bottom"/>
            <w:hideMark/>
          </w:tcPr>
          <w:p w14:paraId="2F8EDFF2"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7321CA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88144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8FEE740" w14:textId="77777777" w:rsidTr="00440ED3">
        <w:trPr>
          <w:trHeight w:val="284"/>
        </w:trPr>
        <w:tc>
          <w:tcPr>
            <w:tcW w:w="873" w:type="dxa"/>
            <w:tcBorders>
              <w:top w:val="nil"/>
              <w:left w:val="nil"/>
              <w:bottom w:val="nil"/>
              <w:right w:val="nil"/>
            </w:tcBorders>
            <w:shd w:val="clear" w:color="auto" w:fill="auto"/>
            <w:noWrap/>
            <w:vAlign w:val="bottom"/>
            <w:hideMark/>
          </w:tcPr>
          <w:p w14:paraId="496C6C5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11237</w:t>
            </w:r>
          </w:p>
        </w:tc>
        <w:tc>
          <w:tcPr>
            <w:tcW w:w="3617" w:type="dxa"/>
            <w:tcBorders>
              <w:top w:val="nil"/>
              <w:left w:val="nil"/>
              <w:bottom w:val="nil"/>
              <w:right w:val="nil"/>
            </w:tcBorders>
            <w:shd w:val="clear" w:color="auto" w:fill="auto"/>
            <w:noWrap/>
            <w:vAlign w:val="bottom"/>
            <w:hideMark/>
          </w:tcPr>
          <w:p w14:paraId="5F862D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Udbygade Vejareal</w:t>
            </w:r>
          </w:p>
        </w:tc>
        <w:tc>
          <w:tcPr>
            <w:tcW w:w="4663" w:type="dxa"/>
            <w:tcBorders>
              <w:top w:val="nil"/>
              <w:left w:val="nil"/>
              <w:bottom w:val="nil"/>
              <w:right w:val="nil"/>
            </w:tcBorders>
            <w:shd w:val="clear" w:color="auto" w:fill="auto"/>
            <w:noWrap/>
            <w:vAlign w:val="bottom"/>
            <w:hideMark/>
          </w:tcPr>
          <w:p w14:paraId="3994779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Udby, Stege Jorder</w:t>
            </w:r>
          </w:p>
        </w:tc>
        <w:tc>
          <w:tcPr>
            <w:tcW w:w="609" w:type="dxa"/>
            <w:tcBorders>
              <w:top w:val="nil"/>
              <w:left w:val="nil"/>
              <w:bottom w:val="nil"/>
              <w:right w:val="nil"/>
            </w:tcBorders>
            <w:shd w:val="clear" w:color="auto" w:fill="auto"/>
            <w:noWrap/>
            <w:vAlign w:val="bottom"/>
            <w:hideMark/>
          </w:tcPr>
          <w:p w14:paraId="0FBD630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70</w:t>
            </w:r>
          </w:p>
        </w:tc>
        <w:tc>
          <w:tcPr>
            <w:tcW w:w="490" w:type="dxa"/>
            <w:tcBorders>
              <w:top w:val="nil"/>
              <w:left w:val="nil"/>
              <w:bottom w:val="nil"/>
              <w:right w:val="nil"/>
            </w:tcBorders>
            <w:shd w:val="clear" w:color="auto" w:fill="auto"/>
            <w:noWrap/>
            <w:vAlign w:val="bottom"/>
            <w:hideMark/>
          </w:tcPr>
          <w:p w14:paraId="6F8BF43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7245CB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9067D3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641D1DD" w14:textId="77777777" w:rsidTr="00440ED3">
        <w:trPr>
          <w:trHeight w:val="284"/>
        </w:trPr>
        <w:tc>
          <w:tcPr>
            <w:tcW w:w="873" w:type="dxa"/>
            <w:tcBorders>
              <w:top w:val="nil"/>
              <w:left w:val="nil"/>
              <w:bottom w:val="nil"/>
              <w:right w:val="nil"/>
            </w:tcBorders>
            <w:shd w:val="clear" w:color="auto" w:fill="auto"/>
            <w:noWrap/>
            <w:vAlign w:val="bottom"/>
            <w:hideMark/>
          </w:tcPr>
          <w:p w14:paraId="35FA395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15807</w:t>
            </w:r>
          </w:p>
        </w:tc>
        <w:tc>
          <w:tcPr>
            <w:tcW w:w="3617" w:type="dxa"/>
            <w:tcBorders>
              <w:top w:val="nil"/>
              <w:left w:val="nil"/>
              <w:bottom w:val="nil"/>
              <w:right w:val="nil"/>
            </w:tcBorders>
            <w:shd w:val="clear" w:color="auto" w:fill="auto"/>
            <w:noWrap/>
            <w:vAlign w:val="bottom"/>
            <w:hideMark/>
          </w:tcPr>
          <w:p w14:paraId="5B75EC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Ugledigevej 48B (rekreativt omr)</w:t>
            </w:r>
          </w:p>
        </w:tc>
        <w:tc>
          <w:tcPr>
            <w:tcW w:w="4663" w:type="dxa"/>
            <w:tcBorders>
              <w:top w:val="nil"/>
              <w:left w:val="nil"/>
              <w:bottom w:val="nil"/>
              <w:right w:val="nil"/>
            </w:tcBorders>
            <w:shd w:val="clear" w:color="auto" w:fill="auto"/>
            <w:noWrap/>
            <w:vAlign w:val="bottom"/>
            <w:hideMark/>
          </w:tcPr>
          <w:p w14:paraId="55ECE8A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Ugledige By, Allerslev</w:t>
            </w:r>
          </w:p>
        </w:tc>
        <w:tc>
          <w:tcPr>
            <w:tcW w:w="609" w:type="dxa"/>
            <w:tcBorders>
              <w:top w:val="nil"/>
              <w:left w:val="nil"/>
              <w:bottom w:val="nil"/>
              <w:right w:val="nil"/>
            </w:tcBorders>
            <w:shd w:val="clear" w:color="auto" w:fill="auto"/>
            <w:noWrap/>
            <w:vAlign w:val="bottom"/>
            <w:hideMark/>
          </w:tcPr>
          <w:p w14:paraId="7CA6A1F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bottom"/>
            <w:hideMark/>
          </w:tcPr>
          <w:p w14:paraId="1FA06343"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70CD5C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72724EB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57D1F98" w14:textId="77777777" w:rsidTr="00440ED3">
        <w:trPr>
          <w:trHeight w:val="284"/>
        </w:trPr>
        <w:tc>
          <w:tcPr>
            <w:tcW w:w="873" w:type="dxa"/>
            <w:tcBorders>
              <w:top w:val="nil"/>
              <w:left w:val="nil"/>
              <w:bottom w:val="nil"/>
              <w:right w:val="nil"/>
            </w:tcBorders>
            <w:shd w:val="clear" w:color="auto" w:fill="auto"/>
            <w:noWrap/>
            <w:vAlign w:val="bottom"/>
            <w:hideMark/>
          </w:tcPr>
          <w:p w14:paraId="461CE4F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11274</w:t>
            </w:r>
          </w:p>
        </w:tc>
        <w:tc>
          <w:tcPr>
            <w:tcW w:w="3617" w:type="dxa"/>
            <w:tcBorders>
              <w:top w:val="nil"/>
              <w:left w:val="nil"/>
              <w:bottom w:val="nil"/>
              <w:right w:val="nil"/>
            </w:tcBorders>
            <w:shd w:val="clear" w:color="auto" w:fill="auto"/>
            <w:noWrap/>
            <w:vAlign w:val="bottom"/>
            <w:hideMark/>
          </w:tcPr>
          <w:p w14:paraId="5D890E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Ullemarkvej Branddam</w:t>
            </w:r>
          </w:p>
        </w:tc>
        <w:tc>
          <w:tcPr>
            <w:tcW w:w="4663" w:type="dxa"/>
            <w:tcBorders>
              <w:top w:val="nil"/>
              <w:left w:val="nil"/>
              <w:bottom w:val="nil"/>
              <w:right w:val="nil"/>
            </w:tcBorders>
            <w:shd w:val="clear" w:color="auto" w:fill="auto"/>
            <w:noWrap/>
            <w:vAlign w:val="bottom"/>
            <w:hideMark/>
          </w:tcPr>
          <w:p w14:paraId="6E003F3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Ullemarke By, Keldby</w:t>
            </w:r>
          </w:p>
        </w:tc>
        <w:tc>
          <w:tcPr>
            <w:tcW w:w="609" w:type="dxa"/>
            <w:tcBorders>
              <w:top w:val="nil"/>
              <w:left w:val="nil"/>
              <w:bottom w:val="nil"/>
              <w:right w:val="nil"/>
            </w:tcBorders>
            <w:shd w:val="clear" w:color="auto" w:fill="auto"/>
            <w:noWrap/>
            <w:vAlign w:val="bottom"/>
            <w:hideMark/>
          </w:tcPr>
          <w:p w14:paraId="1A8614D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bottom"/>
            <w:hideMark/>
          </w:tcPr>
          <w:p w14:paraId="24D98F3D"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958CD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ED2BBD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901AFEF" w14:textId="77777777" w:rsidTr="00440ED3">
        <w:trPr>
          <w:trHeight w:val="284"/>
        </w:trPr>
        <w:tc>
          <w:tcPr>
            <w:tcW w:w="873" w:type="dxa"/>
            <w:tcBorders>
              <w:top w:val="nil"/>
              <w:left w:val="nil"/>
              <w:bottom w:val="nil"/>
              <w:right w:val="nil"/>
            </w:tcBorders>
            <w:shd w:val="clear" w:color="auto" w:fill="auto"/>
            <w:noWrap/>
            <w:vAlign w:val="bottom"/>
            <w:hideMark/>
          </w:tcPr>
          <w:p w14:paraId="4C31C0B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4288</w:t>
            </w:r>
          </w:p>
        </w:tc>
        <w:tc>
          <w:tcPr>
            <w:tcW w:w="3617" w:type="dxa"/>
            <w:tcBorders>
              <w:top w:val="nil"/>
              <w:left w:val="nil"/>
              <w:bottom w:val="nil"/>
              <w:right w:val="nil"/>
            </w:tcBorders>
            <w:shd w:val="clear" w:color="auto" w:fill="auto"/>
            <w:noWrap/>
            <w:vAlign w:val="bottom"/>
            <w:hideMark/>
          </w:tcPr>
          <w:p w14:paraId="2BBA222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Ulvshalevej</w:t>
            </w:r>
          </w:p>
        </w:tc>
        <w:tc>
          <w:tcPr>
            <w:tcW w:w="4663" w:type="dxa"/>
            <w:tcBorders>
              <w:top w:val="nil"/>
              <w:left w:val="nil"/>
              <w:bottom w:val="nil"/>
              <w:right w:val="nil"/>
            </w:tcBorders>
            <w:shd w:val="clear" w:color="auto" w:fill="auto"/>
            <w:noWrap/>
            <w:vAlign w:val="bottom"/>
            <w:hideMark/>
          </w:tcPr>
          <w:p w14:paraId="1EBD73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64FB88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71</w:t>
            </w:r>
          </w:p>
        </w:tc>
        <w:tc>
          <w:tcPr>
            <w:tcW w:w="490" w:type="dxa"/>
            <w:tcBorders>
              <w:top w:val="nil"/>
              <w:left w:val="nil"/>
              <w:bottom w:val="nil"/>
              <w:right w:val="nil"/>
            </w:tcBorders>
            <w:shd w:val="clear" w:color="auto" w:fill="auto"/>
            <w:noWrap/>
            <w:vAlign w:val="bottom"/>
            <w:hideMark/>
          </w:tcPr>
          <w:p w14:paraId="20A471C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FADBF0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22.200</w:t>
            </w:r>
          </w:p>
        </w:tc>
        <w:tc>
          <w:tcPr>
            <w:tcW w:w="1678" w:type="dxa"/>
            <w:tcBorders>
              <w:top w:val="nil"/>
              <w:left w:val="nil"/>
              <w:bottom w:val="nil"/>
              <w:right w:val="nil"/>
            </w:tcBorders>
            <w:shd w:val="clear" w:color="auto" w:fill="auto"/>
            <w:noWrap/>
            <w:vAlign w:val="bottom"/>
            <w:hideMark/>
          </w:tcPr>
          <w:p w14:paraId="278734C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60.000</w:t>
            </w:r>
          </w:p>
        </w:tc>
      </w:tr>
      <w:tr w:rsidR="00440ED3" w:rsidRPr="00440ED3" w14:paraId="42F14107" w14:textId="77777777" w:rsidTr="00440ED3">
        <w:trPr>
          <w:trHeight w:val="284"/>
        </w:trPr>
        <w:tc>
          <w:tcPr>
            <w:tcW w:w="873" w:type="dxa"/>
            <w:tcBorders>
              <w:top w:val="nil"/>
              <w:left w:val="nil"/>
              <w:bottom w:val="nil"/>
              <w:right w:val="nil"/>
            </w:tcBorders>
            <w:shd w:val="clear" w:color="auto" w:fill="auto"/>
            <w:noWrap/>
            <w:vAlign w:val="bottom"/>
            <w:hideMark/>
          </w:tcPr>
          <w:p w14:paraId="20C7294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8291</w:t>
            </w:r>
          </w:p>
        </w:tc>
        <w:tc>
          <w:tcPr>
            <w:tcW w:w="3617" w:type="dxa"/>
            <w:tcBorders>
              <w:top w:val="nil"/>
              <w:left w:val="nil"/>
              <w:bottom w:val="nil"/>
              <w:right w:val="nil"/>
            </w:tcBorders>
            <w:shd w:val="clear" w:color="auto" w:fill="auto"/>
            <w:noWrap/>
            <w:vAlign w:val="bottom"/>
            <w:hideMark/>
          </w:tcPr>
          <w:p w14:paraId="1387979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Ulvshalevej 153</w:t>
            </w:r>
          </w:p>
        </w:tc>
        <w:tc>
          <w:tcPr>
            <w:tcW w:w="4663" w:type="dxa"/>
            <w:tcBorders>
              <w:top w:val="nil"/>
              <w:left w:val="nil"/>
              <w:bottom w:val="nil"/>
              <w:right w:val="nil"/>
            </w:tcBorders>
            <w:shd w:val="clear" w:color="auto" w:fill="auto"/>
            <w:noWrap/>
            <w:vAlign w:val="bottom"/>
            <w:hideMark/>
          </w:tcPr>
          <w:p w14:paraId="53CFF71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Hegnede, Stege Jorder</w:t>
            </w:r>
          </w:p>
        </w:tc>
        <w:tc>
          <w:tcPr>
            <w:tcW w:w="609" w:type="dxa"/>
            <w:tcBorders>
              <w:top w:val="nil"/>
              <w:left w:val="nil"/>
              <w:bottom w:val="nil"/>
              <w:right w:val="nil"/>
            </w:tcBorders>
            <w:shd w:val="clear" w:color="auto" w:fill="auto"/>
            <w:noWrap/>
            <w:vAlign w:val="bottom"/>
            <w:hideMark/>
          </w:tcPr>
          <w:p w14:paraId="6C4708C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157</w:t>
            </w:r>
          </w:p>
        </w:tc>
        <w:tc>
          <w:tcPr>
            <w:tcW w:w="490" w:type="dxa"/>
            <w:tcBorders>
              <w:top w:val="nil"/>
              <w:left w:val="nil"/>
              <w:bottom w:val="nil"/>
              <w:right w:val="nil"/>
            </w:tcBorders>
            <w:shd w:val="clear" w:color="auto" w:fill="auto"/>
            <w:noWrap/>
            <w:vAlign w:val="bottom"/>
            <w:hideMark/>
          </w:tcPr>
          <w:p w14:paraId="7C28381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2DFDCCE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18.700</w:t>
            </w:r>
          </w:p>
        </w:tc>
        <w:tc>
          <w:tcPr>
            <w:tcW w:w="1678" w:type="dxa"/>
            <w:tcBorders>
              <w:top w:val="nil"/>
              <w:left w:val="nil"/>
              <w:bottom w:val="nil"/>
              <w:right w:val="nil"/>
            </w:tcBorders>
            <w:shd w:val="clear" w:color="auto" w:fill="auto"/>
            <w:noWrap/>
            <w:vAlign w:val="bottom"/>
            <w:hideMark/>
          </w:tcPr>
          <w:p w14:paraId="7CAAE3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66.000</w:t>
            </w:r>
          </w:p>
        </w:tc>
      </w:tr>
      <w:tr w:rsidR="00440ED3" w:rsidRPr="00440ED3" w14:paraId="61120FFC" w14:textId="77777777" w:rsidTr="00440ED3">
        <w:trPr>
          <w:trHeight w:val="284"/>
        </w:trPr>
        <w:tc>
          <w:tcPr>
            <w:tcW w:w="873" w:type="dxa"/>
            <w:tcBorders>
              <w:top w:val="nil"/>
              <w:left w:val="nil"/>
              <w:bottom w:val="nil"/>
              <w:right w:val="nil"/>
            </w:tcBorders>
            <w:shd w:val="clear" w:color="auto" w:fill="auto"/>
            <w:noWrap/>
            <w:vAlign w:val="bottom"/>
            <w:hideMark/>
          </w:tcPr>
          <w:p w14:paraId="3C588D9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11700</w:t>
            </w:r>
          </w:p>
        </w:tc>
        <w:tc>
          <w:tcPr>
            <w:tcW w:w="3617" w:type="dxa"/>
            <w:tcBorders>
              <w:top w:val="nil"/>
              <w:left w:val="nil"/>
              <w:bottom w:val="nil"/>
              <w:right w:val="nil"/>
            </w:tcBorders>
            <w:shd w:val="clear" w:color="auto" w:fill="auto"/>
            <w:noWrap/>
            <w:vAlign w:val="bottom"/>
            <w:hideMark/>
          </w:tcPr>
          <w:p w14:paraId="2C3C06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Ulvshalevej 236</w:t>
            </w:r>
          </w:p>
        </w:tc>
        <w:tc>
          <w:tcPr>
            <w:tcW w:w="4663" w:type="dxa"/>
            <w:tcBorders>
              <w:top w:val="nil"/>
              <w:left w:val="nil"/>
              <w:bottom w:val="nil"/>
              <w:right w:val="nil"/>
            </w:tcBorders>
            <w:shd w:val="clear" w:color="auto" w:fill="auto"/>
            <w:noWrap/>
            <w:vAlign w:val="bottom"/>
            <w:hideMark/>
          </w:tcPr>
          <w:p w14:paraId="15D94FF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 Stege Jorder</w:t>
            </w:r>
          </w:p>
        </w:tc>
        <w:tc>
          <w:tcPr>
            <w:tcW w:w="609" w:type="dxa"/>
            <w:tcBorders>
              <w:top w:val="nil"/>
              <w:left w:val="nil"/>
              <w:bottom w:val="nil"/>
              <w:right w:val="nil"/>
            </w:tcBorders>
            <w:shd w:val="clear" w:color="auto" w:fill="auto"/>
            <w:noWrap/>
            <w:vAlign w:val="bottom"/>
            <w:hideMark/>
          </w:tcPr>
          <w:p w14:paraId="4CDCF81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375</w:t>
            </w:r>
          </w:p>
        </w:tc>
        <w:tc>
          <w:tcPr>
            <w:tcW w:w="490" w:type="dxa"/>
            <w:tcBorders>
              <w:top w:val="nil"/>
              <w:left w:val="nil"/>
              <w:bottom w:val="nil"/>
              <w:right w:val="nil"/>
            </w:tcBorders>
            <w:shd w:val="clear" w:color="auto" w:fill="auto"/>
            <w:noWrap/>
            <w:vAlign w:val="bottom"/>
            <w:hideMark/>
          </w:tcPr>
          <w:p w14:paraId="542669E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0B91A0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82791D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12.000</w:t>
            </w:r>
          </w:p>
        </w:tc>
      </w:tr>
      <w:tr w:rsidR="00440ED3" w:rsidRPr="00440ED3" w14:paraId="33057295" w14:textId="77777777" w:rsidTr="00440ED3">
        <w:trPr>
          <w:trHeight w:val="284"/>
        </w:trPr>
        <w:tc>
          <w:tcPr>
            <w:tcW w:w="873" w:type="dxa"/>
            <w:tcBorders>
              <w:top w:val="nil"/>
              <w:left w:val="nil"/>
              <w:bottom w:val="nil"/>
              <w:right w:val="nil"/>
            </w:tcBorders>
            <w:shd w:val="clear" w:color="auto" w:fill="auto"/>
            <w:noWrap/>
            <w:vAlign w:val="bottom"/>
            <w:hideMark/>
          </w:tcPr>
          <w:p w14:paraId="0CFC299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11789</w:t>
            </w:r>
          </w:p>
        </w:tc>
        <w:tc>
          <w:tcPr>
            <w:tcW w:w="3617" w:type="dxa"/>
            <w:tcBorders>
              <w:top w:val="nil"/>
              <w:left w:val="nil"/>
              <w:bottom w:val="nil"/>
              <w:right w:val="nil"/>
            </w:tcBorders>
            <w:shd w:val="clear" w:color="auto" w:fill="auto"/>
            <w:noWrap/>
            <w:vAlign w:val="bottom"/>
            <w:hideMark/>
          </w:tcPr>
          <w:p w14:paraId="40D34C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Ulvshalevej 31</w:t>
            </w:r>
          </w:p>
        </w:tc>
        <w:tc>
          <w:tcPr>
            <w:tcW w:w="4663" w:type="dxa"/>
            <w:tcBorders>
              <w:top w:val="nil"/>
              <w:left w:val="nil"/>
              <w:bottom w:val="nil"/>
              <w:right w:val="nil"/>
            </w:tcBorders>
            <w:shd w:val="clear" w:color="auto" w:fill="auto"/>
            <w:noWrap/>
            <w:vAlign w:val="bottom"/>
            <w:hideMark/>
          </w:tcPr>
          <w:p w14:paraId="051E7CD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7DA929A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14:paraId="5DB0308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4B41A54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06F25A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3.000.000</w:t>
            </w:r>
          </w:p>
        </w:tc>
      </w:tr>
      <w:tr w:rsidR="00440ED3" w:rsidRPr="00440ED3" w14:paraId="2A4ED3C6" w14:textId="77777777" w:rsidTr="00822D6C">
        <w:trPr>
          <w:trHeight w:val="284"/>
        </w:trPr>
        <w:tc>
          <w:tcPr>
            <w:tcW w:w="873" w:type="dxa"/>
            <w:tcBorders>
              <w:top w:val="nil"/>
              <w:left w:val="nil"/>
              <w:bottom w:val="nil"/>
              <w:right w:val="nil"/>
            </w:tcBorders>
            <w:shd w:val="clear" w:color="auto" w:fill="auto"/>
            <w:noWrap/>
            <w:vAlign w:val="bottom"/>
            <w:hideMark/>
          </w:tcPr>
          <w:p w14:paraId="730986F5"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4F8B541F"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2F27117D" w14:textId="77777777" w:rsidR="00440ED3" w:rsidRPr="00440ED3" w:rsidRDefault="00440ED3" w:rsidP="00440ED3">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08D6B54A" w14:textId="77777777" w:rsidR="00440ED3" w:rsidRPr="00440ED3" w:rsidRDefault="00440ED3" w:rsidP="00440ED3">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2FF5994C"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7C06C209" w14:textId="77777777" w:rsidR="00440ED3" w:rsidRPr="00440ED3" w:rsidRDefault="00440ED3" w:rsidP="00440ED3">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68123BEB" w14:textId="77777777" w:rsidTr="00822D6C">
        <w:trPr>
          <w:trHeight w:val="255"/>
        </w:trPr>
        <w:tc>
          <w:tcPr>
            <w:tcW w:w="873" w:type="dxa"/>
            <w:tcBorders>
              <w:top w:val="nil"/>
              <w:left w:val="nil"/>
              <w:bottom w:val="nil"/>
              <w:right w:val="nil"/>
            </w:tcBorders>
            <w:shd w:val="clear" w:color="auto" w:fill="auto"/>
            <w:noWrap/>
            <w:vAlign w:val="bottom"/>
            <w:hideMark/>
          </w:tcPr>
          <w:p w14:paraId="2D1F1A3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11203</w:t>
            </w:r>
          </w:p>
        </w:tc>
        <w:tc>
          <w:tcPr>
            <w:tcW w:w="3617" w:type="dxa"/>
            <w:tcBorders>
              <w:top w:val="nil"/>
              <w:left w:val="nil"/>
              <w:bottom w:val="nil"/>
              <w:right w:val="nil"/>
            </w:tcBorders>
            <w:shd w:val="clear" w:color="auto" w:fill="auto"/>
            <w:noWrap/>
            <w:vAlign w:val="bottom"/>
            <w:hideMark/>
          </w:tcPr>
          <w:p w14:paraId="1D3C735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Ulvshalevej Vanding</w:t>
            </w:r>
          </w:p>
        </w:tc>
        <w:tc>
          <w:tcPr>
            <w:tcW w:w="4663" w:type="dxa"/>
            <w:tcBorders>
              <w:top w:val="nil"/>
              <w:left w:val="nil"/>
              <w:bottom w:val="nil"/>
              <w:right w:val="nil"/>
            </w:tcBorders>
            <w:shd w:val="clear" w:color="auto" w:fill="auto"/>
            <w:noWrap/>
            <w:vAlign w:val="bottom"/>
            <w:hideMark/>
          </w:tcPr>
          <w:p w14:paraId="33208FA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bottom"/>
            <w:hideMark/>
          </w:tcPr>
          <w:p w14:paraId="0334512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149</w:t>
            </w:r>
          </w:p>
        </w:tc>
        <w:tc>
          <w:tcPr>
            <w:tcW w:w="490" w:type="dxa"/>
            <w:tcBorders>
              <w:top w:val="nil"/>
              <w:left w:val="nil"/>
              <w:bottom w:val="nil"/>
              <w:right w:val="nil"/>
            </w:tcBorders>
            <w:shd w:val="clear" w:color="auto" w:fill="auto"/>
            <w:noWrap/>
            <w:vAlign w:val="bottom"/>
            <w:hideMark/>
          </w:tcPr>
          <w:p w14:paraId="091A7B06"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57EE429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A7D682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3CF4C77" w14:textId="77777777" w:rsidTr="00822D6C">
        <w:trPr>
          <w:trHeight w:val="255"/>
        </w:trPr>
        <w:tc>
          <w:tcPr>
            <w:tcW w:w="873" w:type="dxa"/>
            <w:tcBorders>
              <w:top w:val="nil"/>
              <w:left w:val="nil"/>
              <w:bottom w:val="nil"/>
              <w:right w:val="nil"/>
            </w:tcBorders>
            <w:shd w:val="clear" w:color="auto" w:fill="auto"/>
            <w:noWrap/>
            <w:vAlign w:val="bottom"/>
            <w:hideMark/>
          </w:tcPr>
          <w:p w14:paraId="1E91A1B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23129</w:t>
            </w:r>
          </w:p>
        </w:tc>
        <w:tc>
          <w:tcPr>
            <w:tcW w:w="3617" w:type="dxa"/>
            <w:tcBorders>
              <w:top w:val="nil"/>
              <w:left w:val="nil"/>
              <w:bottom w:val="nil"/>
              <w:right w:val="nil"/>
            </w:tcBorders>
            <w:shd w:val="clear" w:color="auto" w:fill="auto"/>
            <w:noWrap/>
            <w:vAlign w:val="bottom"/>
            <w:hideMark/>
          </w:tcPr>
          <w:p w14:paraId="53F54F7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V/Clemensmindevej</w:t>
            </w:r>
          </w:p>
        </w:tc>
        <w:tc>
          <w:tcPr>
            <w:tcW w:w="4663" w:type="dxa"/>
            <w:tcBorders>
              <w:top w:val="nil"/>
              <w:left w:val="nil"/>
              <w:bottom w:val="nil"/>
              <w:right w:val="nil"/>
            </w:tcBorders>
            <w:shd w:val="clear" w:color="auto" w:fill="auto"/>
            <w:noWrap/>
            <w:vAlign w:val="bottom"/>
            <w:hideMark/>
          </w:tcPr>
          <w:p w14:paraId="04F6FA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11F0F7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644BC2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BU</w:t>
            </w:r>
          </w:p>
        </w:tc>
        <w:tc>
          <w:tcPr>
            <w:tcW w:w="1678" w:type="dxa"/>
            <w:tcBorders>
              <w:top w:val="nil"/>
              <w:left w:val="nil"/>
              <w:bottom w:val="nil"/>
              <w:right w:val="nil"/>
            </w:tcBorders>
            <w:shd w:val="clear" w:color="auto" w:fill="auto"/>
            <w:noWrap/>
            <w:vAlign w:val="bottom"/>
            <w:hideMark/>
          </w:tcPr>
          <w:p w14:paraId="497A22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D7DF2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51B2B4F" w14:textId="77777777" w:rsidTr="00822D6C">
        <w:trPr>
          <w:trHeight w:val="255"/>
        </w:trPr>
        <w:tc>
          <w:tcPr>
            <w:tcW w:w="873" w:type="dxa"/>
            <w:tcBorders>
              <w:top w:val="nil"/>
              <w:left w:val="nil"/>
              <w:bottom w:val="nil"/>
              <w:right w:val="nil"/>
            </w:tcBorders>
            <w:shd w:val="clear" w:color="auto" w:fill="auto"/>
            <w:noWrap/>
            <w:vAlign w:val="bottom"/>
            <w:hideMark/>
          </w:tcPr>
          <w:p w14:paraId="12B5361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22162</w:t>
            </w:r>
          </w:p>
        </w:tc>
        <w:tc>
          <w:tcPr>
            <w:tcW w:w="3617" w:type="dxa"/>
            <w:tcBorders>
              <w:top w:val="nil"/>
              <w:left w:val="nil"/>
              <w:bottom w:val="nil"/>
              <w:right w:val="nil"/>
            </w:tcBorders>
            <w:shd w:val="clear" w:color="auto" w:fill="auto"/>
            <w:noWrap/>
            <w:vAlign w:val="bottom"/>
            <w:hideMark/>
          </w:tcPr>
          <w:p w14:paraId="4CE8E76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Valdalsvænge 1</w:t>
            </w:r>
          </w:p>
        </w:tc>
        <w:tc>
          <w:tcPr>
            <w:tcW w:w="4663" w:type="dxa"/>
            <w:tcBorders>
              <w:top w:val="nil"/>
              <w:left w:val="nil"/>
              <w:bottom w:val="nil"/>
              <w:right w:val="nil"/>
            </w:tcBorders>
            <w:shd w:val="clear" w:color="auto" w:fill="auto"/>
            <w:noWrap/>
            <w:vAlign w:val="bottom"/>
            <w:hideMark/>
          </w:tcPr>
          <w:p w14:paraId="1E02F6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72BC0A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98</w:t>
            </w:r>
          </w:p>
        </w:tc>
        <w:tc>
          <w:tcPr>
            <w:tcW w:w="490" w:type="dxa"/>
            <w:tcBorders>
              <w:top w:val="nil"/>
              <w:left w:val="nil"/>
              <w:bottom w:val="nil"/>
              <w:right w:val="nil"/>
            </w:tcBorders>
            <w:shd w:val="clear" w:color="auto" w:fill="auto"/>
            <w:noWrap/>
            <w:vAlign w:val="bottom"/>
            <w:hideMark/>
          </w:tcPr>
          <w:p w14:paraId="32DF4713"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3AB67EF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630B1A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C2A1812" w14:textId="77777777" w:rsidTr="00822D6C">
        <w:trPr>
          <w:trHeight w:val="255"/>
        </w:trPr>
        <w:tc>
          <w:tcPr>
            <w:tcW w:w="873" w:type="dxa"/>
            <w:tcBorders>
              <w:top w:val="nil"/>
              <w:left w:val="nil"/>
              <w:bottom w:val="nil"/>
              <w:right w:val="nil"/>
            </w:tcBorders>
            <w:shd w:val="clear" w:color="auto" w:fill="auto"/>
            <w:noWrap/>
            <w:vAlign w:val="bottom"/>
            <w:hideMark/>
          </w:tcPr>
          <w:p w14:paraId="4E5923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25467</w:t>
            </w:r>
          </w:p>
        </w:tc>
        <w:tc>
          <w:tcPr>
            <w:tcW w:w="3617" w:type="dxa"/>
            <w:tcBorders>
              <w:top w:val="nil"/>
              <w:left w:val="nil"/>
              <w:bottom w:val="nil"/>
              <w:right w:val="nil"/>
            </w:tcBorders>
            <w:shd w:val="clear" w:color="auto" w:fill="auto"/>
            <w:noWrap/>
            <w:vAlign w:val="bottom"/>
            <w:hideMark/>
          </w:tcPr>
          <w:p w14:paraId="4CB5DE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Valdemarksgade 23 A</w:t>
            </w:r>
          </w:p>
        </w:tc>
        <w:tc>
          <w:tcPr>
            <w:tcW w:w="4663" w:type="dxa"/>
            <w:tcBorders>
              <w:top w:val="nil"/>
              <w:left w:val="nil"/>
              <w:bottom w:val="nil"/>
              <w:right w:val="nil"/>
            </w:tcBorders>
            <w:shd w:val="clear" w:color="auto" w:fill="auto"/>
            <w:noWrap/>
            <w:vAlign w:val="bottom"/>
            <w:hideMark/>
          </w:tcPr>
          <w:p w14:paraId="782E14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1AD1B24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118</w:t>
            </w:r>
          </w:p>
        </w:tc>
        <w:tc>
          <w:tcPr>
            <w:tcW w:w="490" w:type="dxa"/>
            <w:tcBorders>
              <w:top w:val="nil"/>
              <w:left w:val="nil"/>
              <w:bottom w:val="nil"/>
              <w:right w:val="nil"/>
            </w:tcBorders>
            <w:shd w:val="clear" w:color="auto" w:fill="auto"/>
            <w:noWrap/>
            <w:vAlign w:val="bottom"/>
            <w:hideMark/>
          </w:tcPr>
          <w:p w14:paraId="79B0EED5"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3C7658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38FBBF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F96A592" w14:textId="77777777" w:rsidTr="00822D6C">
        <w:trPr>
          <w:trHeight w:val="255"/>
        </w:trPr>
        <w:tc>
          <w:tcPr>
            <w:tcW w:w="873" w:type="dxa"/>
            <w:tcBorders>
              <w:top w:val="nil"/>
              <w:left w:val="nil"/>
              <w:bottom w:val="nil"/>
              <w:right w:val="nil"/>
            </w:tcBorders>
            <w:shd w:val="clear" w:color="auto" w:fill="auto"/>
            <w:noWrap/>
            <w:vAlign w:val="bottom"/>
            <w:hideMark/>
          </w:tcPr>
          <w:p w14:paraId="15EA26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22164</w:t>
            </w:r>
          </w:p>
        </w:tc>
        <w:tc>
          <w:tcPr>
            <w:tcW w:w="3617" w:type="dxa"/>
            <w:tcBorders>
              <w:top w:val="nil"/>
              <w:left w:val="nil"/>
              <w:bottom w:val="nil"/>
              <w:right w:val="nil"/>
            </w:tcBorders>
            <w:shd w:val="clear" w:color="auto" w:fill="auto"/>
            <w:noWrap/>
            <w:vAlign w:val="bottom"/>
            <w:hideMark/>
          </w:tcPr>
          <w:p w14:paraId="52CA82E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Valdemarsgade 43 - 55</w:t>
            </w:r>
          </w:p>
        </w:tc>
        <w:tc>
          <w:tcPr>
            <w:tcW w:w="4663" w:type="dxa"/>
            <w:tcBorders>
              <w:top w:val="nil"/>
              <w:left w:val="nil"/>
              <w:bottom w:val="nil"/>
              <w:right w:val="nil"/>
            </w:tcBorders>
            <w:shd w:val="clear" w:color="auto" w:fill="auto"/>
            <w:noWrap/>
            <w:vAlign w:val="bottom"/>
            <w:hideMark/>
          </w:tcPr>
          <w:p w14:paraId="3E0C91F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034967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bottom"/>
            <w:hideMark/>
          </w:tcPr>
          <w:p w14:paraId="3226F68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bottom"/>
            <w:hideMark/>
          </w:tcPr>
          <w:p w14:paraId="1BCD6E6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3.631.000</w:t>
            </w:r>
          </w:p>
        </w:tc>
        <w:tc>
          <w:tcPr>
            <w:tcW w:w="1678" w:type="dxa"/>
            <w:tcBorders>
              <w:top w:val="nil"/>
              <w:left w:val="nil"/>
              <w:bottom w:val="nil"/>
              <w:right w:val="nil"/>
            </w:tcBorders>
            <w:shd w:val="clear" w:color="auto" w:fill="auto"/>
            <w:noWrap/>
            <w:vAlign w:val="bottom"/>
            <w:hideMark/>
          </w:tcPr>
          <w:p w14:paraId="3311DEA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28.000.000</w:t>
            </w:r>
          </w:p>
        </w:tc>
      </w:tr>
      <w:tr w:rsidR="00440ED3" w:rsidRPr="00440ED3" w14:paraId="32E8FDD7" w14:textId="77777777" w:rsidTr="00822D6C">
        <w:trPr>
          <w:trHeight w:val="255"/>
        </w:trPr>
        <w:tc>
          <w:tcPr>
            <w:tcW w:w="873" w:type="dxa"/>
            <w:tcBorders>
              <w:top w:val="nil"/>
              <w:left w:val="nil"/>
              <w:bottom w:val="nil"/>
              <w:right w:val="nil"/>
            </w:tcBorders>
            <w:shd w:val="clear" w:color="auto" w:fill="auto"/>
            <w:noWrap/>
            <w:vAlign w:val="bottom"/>
            <w:hideMark/>
          </w:tcPr>
          <w:p w14:paraId="615ABF2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1334</w:t>
            </w:r>
          </w:p>
        </w:tc>
        <w:tc>
          <w:tcPr>
            <w:tcW w:w="3617" w:type="dxa"/>
            <w:tcBorders>
              <w:top w:val="nil"/>
              <w:left w:val="nil"/>
              <w:bottom w:val="nil"/>
              <w:right w:val="nil"/>
            </w:tcBorders>
            <w:shd w:val="clear" w:color="auto" w:fill="auto"/>
            <w:noWrap/>
            <w:vAlign w:val="bottom"/>
            <w:hideMark/>
          </w:tcPr>
          <w:p w14:paraId="7163672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Vandtårnsvej</w:t>
            </w:r>
          </w:p>
        </w:tc>
        <w:tc>
          <w:tcPr>
            <w:tcW w:w="4663" w:type="dxa"/>
            <w:tcBorders>
              <w:top w:val="nil"/>
              <w:left w:val="nil"/>
              <w:bottom w:val="nil"/>
              <w:right w:val="nil"/>
            </w:tcBorders>
            <w:shd w:val="clear" w:color="auto" w:fill="auto"/>
            <w:noWrap/>
            <w:vAlign w:val="bottom"/>
            <w:hideMark/>
          </w:tcPr>
          <w:p w14:paraId="0D79EB7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1949E34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42A01DF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14:paraId="13AA4F0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7A7295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C98C6CA" w14:textId="77777777" w:rsidTr="00822D6C">
        <w:trPr>
          <w:trHeight w:val="255"/>
        </w:trPr>
        <w:tc>
          <w:tcPr>
            <w:tcW w:w="873" w:type="dxa"/>
            <w:tcBorders>
              <w:top w:val="nil"/>
              <w:left w:val="nil"/>
              <w:bottom w:val="nil"/>
              <w:right w:val="nil"/>
            </w:tcBorders>
            <w:shd w:val="clear" w:color="auto" w:fill="auto"/>
            <w:noWrap/>
            <w:vAlign w:val="bottom"/>
            <w:hideMark/>
          </w:tcPr>
          <w:p w14:paraId="2F5EECC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4489</w:t>
            </w:r>
          </w:p>
        </w:tc>
        <w:tc>
          <w:tcPr>
            <w:tcW w:w="3617" w:type="dxa"/>
            <w:tcBorders>
              <w:top w:val="nil"/>
              <w:left w:val="nil"/>
              <w:bottom w:val="nil"/>
              <w:right w:val="nil"/>
            </w:tcBorders>
            <w:shd w:val="clear" w:color="auto" w:fill="auto"/>
            <w:noWrap/>
            <w:vAlign w:val="bottom"/>
            <w:hideMark/>
          </w:tcPr>
          <w:p w14:paraId="67AEA0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Ved Havnen 5</w:t>
            </w:r>
          </w:p>
        </w:tc>
        <w:tc>
          <w:tcPr>
            <w:tcW w:w="4663" w:type="dxa"/>
            <w:tcBorders>
              <w:top w:val="nil"/>
              <w:left w:val="nil"/>
              <w:bottom w:val="nil"/>
              <w:right w:val="nil"/>
            </w:tcBorders>
            <w:shd w:val="clear" w:color="auto" w:fill="auto"/>
            <w:noWrap/>
            <w:vAlign w:val="bottom"/>
            <w:hideMark/>
          </w:tcPr>
          <w:p w14:paraId="313E118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3533FC0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bottom"/>
            <w:hideMark/>
          </w:tcPr>
          <w:p w14:paraId="26578B8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079099B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1664CA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98AD9EB" w14:textId="77777777" w:rsidTr="00822D6C">
        <w:trPr>
          <w:trHeight w:val="255"/>
        </w:trPr>
        <w:tc>
          <w:tcPr>
            <w:tcW w:w="873" w:type="dxa"/>
            <w:tcBorders>
              <w:top w:val="nil"/>
              <w:left w:val="nil"/>
              <w:bottom w:val="nil"/>
              <w:right w:val="nil"/>
            </w:tcBorders>
            <w:shd w:val="clear" w:color="auto" w:fill="auto"/>
            <w:noWrap/>
            <w:vAlign w:val="bottom"/>
            <w:hideMark/>
          </w:tcPr>
          <w:p w14:paraId="6C0F1E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4492</w:t>
            </w:r>
          </w:p>
        </w:tc>
        <w:tc>
          <w:tcPr>
            <w:tcW w:w="3617" w:type="dxa"/>
            <w:tcBorders>
              <w:top w:val="nil"/>
              <w:left w:val="nil"/>
              <w:bottom w:val="nil"/>
              <w:right w:val="nil"/>
            </w:tcBorders>
            <w:shd w:val="clear" w:color="auto" w:fill="auto"/>
            <w:noWrap/>
            <w:vAlign w:val="bottom"/>
            <w:hideMark/>
          </w:tcPr>
          <w:p w14:paraId="1B1E96F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Ved Stranden 11</w:t>
            </w:r>
          </w:p>
        </w:tc>
        <w:tc>
          <w:tcPr>
            <w:tcW w:w="4663" w:type="dxa"/>
            <w:tcBorders>
              <w:top w:val="nil"/>
              <w:left w:val="nil"/>
              <w:bottom w:val="nil"/>
              <w:right w:val="nil"/>
            </w:tcBorders>
            <w:shd w:val="clear" w:color="auto" w:fill="auto"/>
            <w:noWrap/>
            <w:vAlign w:val="bottom"/>
            <w:hideMark/>
          </w:tcPr>
          <w:p w14:paraId="7F93380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4DD8853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bottom"/>
            <w:hideMark/>
          </w:tcPr>
          <w:p w14:paraId="067C26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3EAC9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153DE7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260.000</w:t>
            </w:r>
          </w:p>
        </w:tc>
      </w:tr>
      <w:tr w:rsidR="00440ED3" w:rsidRPr="00440ED3" w14:paraId="7343821B" w14:textId="77777777" w:rsidTr="00822D6C">
        <w:trPr>
          <w:trHeight w:val="255"/>
        </w:trPr>
        <w:tc>
          <w:tcPr>
            <w:tcW w:w="873" w:type="dxa"/>
            <w:tcBorders>
              <w:top w:val="nil"/>
              <w:left w:val="nil"/>
              <w:bottom w:val="nil"/>
              <w:right w:val="nil"/>
            </w:tcBorders>
            <w:shd w:val="clear" w:color="auto" w:fill="auto"/>
            <w:noWrap/>
            <w:vAlign w:val="bottom"/>
            <w:hideMark/>
          </w:tcPr>
          <w:p w14:paraId="6ED6DFE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3770</w:t>
            </w:r>
          </w:p>
        </w:tc>
        <w:tc>
          <w:tcPr>
            <w:tcW w:w="3617" w:type="dxa"/>
            <w:tcBorders>
              <w:top w:val="nil"/>
              <w:left w:val="nil"/>
              <w:bottom w:val="nil"/>
              <w:right w:val="nil"/>
            </w:tcBorders>
            <w:shd w:val="clear" w:color="auto" w:fill="auto"/>
            <w:noWrap/>
            <w:vAlign w:val="bottom"/>
            <w:hideMark/>
          </w:tcPr>
          <w:p w14:paraId="445902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Ved Stranden 7</w:t>
            </w:r>
          </w:p>
        </w:tc>
        <w:tc>
          <w:tcPr>
            <w:tcW w:w="4663" w:type="dxa"/>
            <w:tcBorders>
              <w:top w:val="nil"/>
              <w:left w:val="nil"/>
              <w:bottom w:val="nil"/>
              <w:right w:val="nil"/>
            </w:tcBorders>
            <w:shd w:val="clear" w:color="auto" w:fill="auto"/>
            <w:noWrap/>
            <w:vAlign w:val="bottom"/>
            <w:hideMark/>
          </w:tcPr>
          <w:p w14:paraId="25B46C9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15B7595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bottom"/>
            <w:hideMark/>
          </w:tcPr>
          <w:p w14:paraId="35EC23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F1D694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65C054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100.000</w:t>
            </w:r>
          </w:p>
        </w:tc>
      </w:tr>
      <w:tr w:rsidR="00440ED3" w:rsidRPr="00440ED3" w14:paraId="4ED19A7A" w14:textId="77777777" w:rsidTr="00822D6C">
        <w:trPr>
          <w:trHeight w:val="255"/>
        </w:trPr>
        <w:tc>
          <w:tcPr>
            <w:tcW w:w="873" w:type="dxa"/>
            <w:tcBorders>
              <w:top w:val="nil"/>
              <w:left w:val="nil"/>
              <w:bottom w:val="nil"/>
              <w:right w:val="nil"/>
            </w:tcBorders>
            <w:shd w:val="clear" w:color="auto" w:fill="auto"/>
            <w:noWrap/>
            <w:vAlign w:val="bottom"/>
            <w:hideMark/>
          </w:tcPr>
          <w:p w14:paraId="7FE335A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11202</w:t>
            </w:r>
          </w:p>
        </w:tc>
        <w:tc>
          <w:tcPr>
            <w:tcW w:w="3617" w:type="dxa"/>
            <w:tcBorders>
              <w:top w:val="nil"/>
              <w:left w:val="nil"/>
              <w:bottom w:val="nil"/>
              <w:right w:val="nil"/>
            </w:tcBorders>
            <w:shd w:val="clear" w:color="auto" w:fill="auto"/>
            <w:noWrap/>
            <w:vAlign w:val="bottom"/>
            <w:hideMark/>
          </w:tcPr>
          <w:p w14:paraId="4A8F0F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Ved Stranden 7</w:t>
            </w:r>
          </w:p>
        </w:tc>
        <w:tc>
          <w:tcPr>
            <w:tcW w:w="4663" w:type="dxa"/>
            <w:tcBorders>
              <w:top w:val="nil"/>
              <w:left w:val="nil"/>
              <w:bottom w:val="nil"/>
              <w:right w:val="nil"/>
            </w:tcBorders>
            <w:shd w:val="clear" w:color="auto" w:fill="auto"/>
            <w:noWrap/>
            <w:vAlign w:val="bottom"/>
            <w:hideMark/>
          </w:tcPr>
          <w:p w14:paraId="6D4070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bottom"/>
            <w:hideMark/>
          </w:tcPr>
          <w:p w14:paraId="5C15EF3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bottom"/>
            <w:hideMark/>
          </w:tcPr>
          <w:p w14:paraId="5086FFC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61027B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4D1C72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C162A8A" w14:textId="77777777" w:rsidTr="00822D6C">
        <w:trPr>
          <w:trHeight w:val="255"/>
        </w:trPr>
        <w:tc>
          <w:tcPr>
            <w:tcW w:w="873" w:type="dxa"/>
            <w:tcBorders>
              <w:top w:val="nil"/>
              <w:left w:val="nil"/>
              <w:bottom w:val="nil"/>
              <w:right w:val="nil"/>
            </w:tcBorders>
            <w:shd w:val="clear" w:color="auto" w:fill="auto"/>
            <w:noWrap/>
            <w:vAlign w:val="bottom"/>
            <w:hideMark/>
          </w:tcPr>
          <w:p w14:paraId="5A2011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15576</w:t>
            </w:r>
          </w:p>
        </w:tc>
        <w:tc>
          <w:tcPr>
            <w:tcW w:w="3617" w:type="dxa"/>
            <w:tcBorders>
              <w:top w:val="nil"/>
              <w:left w:val="nil"/>
              <w:bottom w:val="nil"/>
              <w:right w:val="nil"/>
            </w:tcBorders>
            <w:shd w:val="clear" w:color="auto" w:fill="auto"/>
            <w:noWrap/>
            <w:vAlign w:val="bottom"/>
            <w:hideMark/>
          </w:tcPr>
          <w:p w14:paraId="1B4ABF3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Vejareal Samt Fælles Sandgrav</w:t>
            </w:r>
          </w:p>
        </w:tc>
        <w:tc>
          <w:tcPr>
            <w:tcW w:w="4663" w:type="dxa"/>
            <w:tcBorders>
              <w:top w:val="nil"/>
              <w:left w:val="nil"/>
              <w:bottom w:val="nil"/>
              <w:right w:val="nil"/>
            </w:tcBorders>
            <w:shd w:val="clear" w:color="auto" w:fill="auto"/>
            <w:noWrap/>
            <w:vAlign w:val="bottom"/>
            <w:hideMark/>
          </w:tcPr>
          <w:p w14:paraId="1D96C20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Egebjerg By, Skibinge</w:t>
            </w:r>
          </w:p>
        </w:tc>
        <w:tc>
          <w:tcPr>
            <w:tcW w:w="609" w:type="dxa"/>
            <w:tcBorders>
              <w:top w:val="nil"/>
              <w:left w:val="nil"/>
              <w:bottom w:val="nil"/>
              <w:right w:val="nil"/>
            </w:tcBorders>
            <w:shd w:val="clear" w:color="auto" w:fill="auto"/>
            <w:noWrap/>
            <w:vAlign w:val="bottom"/>
            <w:hideMark/>
          </w:tcPr>
          <w:p w14:paraId="3B9D611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1FA2F9E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A59525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FB84A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00DFABF" w14:textId="77777777" w:rsidTr="00822D6C">
        <w:trPr>
          <w:trHeight w:val="255"/>
        </w:trPr>
        <w:tc>
          <w:tcPr>
            <w:tcW w:w="873" w:type="dxa"/>
            <w:tcBorders>
              <w:top w:val="nil"/>
              <w:left w:val="nil"/>
              <w:bottom w:val="nil"/>
              <w:right w:val="nil"/>
            </w:tcBorders>
            <w:shd w:val="clear" w:color="auto" w:fill="auto"/>
            <w:noWrap/>
            <w:vAlign w:val="bottom"/>
            <w:hideMark/>
          </w:tcPr>
          <w:p w14:paraId="396AB9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15574</w:t>
            </w:r>
          </w:p>
        </w:tc>
        <w:tc>
          <w:tcPr>
            <w:tcW w:w="3617" w:type="dxa"/>
            <w:tcBorders>
              <w:top w:val="nil"/>
              <w:left w:val="nil"/>
              <w:bottom w:val="nil"/>
              <w:right w:val="nil"/>
            </w:tcBorders>
            <w:shd w:val="clear" w:color="auto" w:fill="auto"/>
            <w:noWrap/>
            <w:vAlign w:val="bottom"/>
            <w:hideMark/>
          </w:tcPr>
          <w:p w14:paraId="4E5AC39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Vejareal,Fælles Sand-Og Lergrave</w:t>
            </w:r>
          </w:p>
        </w:tc>
        <w:tc>
          <w:tcPr>
            <w:tcW w:w="4663" w:type="dxa"/>
            <w:tcBorders>
              <w:top w:val="nil"/>
              <w:left w:val="nil"/>
              <w:bottom w:val="nil"/>
              <w:right w:val="nil"/>
            </w:tcBorders>
            <w:shd w:val="clear" w:color="auto" w:fill="auto"/>
            <w:noWrap/>
            <w:vAlign w:val="bottom"/>
            <w:hideMark/>
          </w:tcPr>
          <w:p w14:paraId="0B0DF66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bottom"/>
            <w:hideMark/>
          </w:tcPr>
          <w:p w14:paraId="31B3C8D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80</w:t>
            </w:r>
          </w:p>
        </w:tc>
        <w:tc>
          <w:tcPr>
            <w:tcW w:w="490" w:type="dxa"/>
            <w:tcBorders>
              <w:top w:val="nil"/>
              <w:left w:val="nil"/>
              <w:bottom w:val="nil"/>
              <w:right w:val="nil"/>
            </w:tcBorders>
            <w:shd w:val="clear" w:color="auto" w:fill="auto"/>
            <w:noWrap/>
            <w:vAlign w:val="bottom"/>
            <w:hideMark/>
          </w:tcPr>
          <w:p w14:paraId="592D4CC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9E84D1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FE2EF9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E351B9B" w14:textId="77777777" w:rsidTr="00822D6C">
        <w:trPr>
          <w:trHeight w:val="255"/>
        </w:trPr>
        <w:tc>
          <w:tcPr>
            <w:tcW w:w="873" w:type="dxa"/>
            <w:tcBorders>
              <w:top w:val="nil"/>
              <w:left w:val="nil"/>
              <w:bottom w:val="nil"/>
              <w:right w:val="nil"/>
            </w:tcBorders>
            <w:shd w:val="clear" w:color="auto" w:fill="auto"/>
            <w:noWrap/>
            <w:vAlign w:val="bottom"/>
            <w:hideMark/>
          </w:tcPr>
          <w:p w14:paraId="1359668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25695</w:t>
            </w:r>
          </w:p>
        </w:tc>
        <w:tc>
          <w:tcPr>
            <w:tcW w:w="3617" w:type="dxa"/>
            <w:tcBorders>
              <w:top w:val="nil"/>
              <w:left w:val="nil"/>
              <w:bottom w:val="nil"/>
              <w:right w:val="nil"/>
            </w:tcBorders>
            <w:shd w:val="clear" w:color="auto" w:fill="auto"/>
            <w:noWrap/>
            <w:vAlign w:val="bottom"/>
            <w:hideMark/>
          </w:tcPr>
          <w:p w14:paraId="67BE12A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vejarealer fra 177 præstø bygr</w:t>
            </w:r>
          </w:p>
        </w:tc>
        <w:tc>
          <w:tcPr>
            <w:tcW w:w="4663" w:type="dxa"/>
            <w:tcBorders>
              <w:top w:val="nil"/>
              <w:left w:val="nil"/>
              <w:bottom w:val="nil"/>
              <w:right w:val="nil"/>
            </w:tcBorders>
            <w:shd w:val="clear" w:color="auto" w:fill="auto"/>
            <w:noWrap/>
            <w:vAlign w:val="bottom"/>
            <w:hideMark/>
          </w:tcPr>
          <w:p w14:paraId="01DEFF9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63010D8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bottom"/>
            <w:hideMark/>
          </w:tcPr>
          <w:p w14:paraId="3A71495E"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7186AA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EC0316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17511FAF" w14:textId="77777777" w:rsidTr="00822D6C">
        <w:trPr>
          <w:trHeight w:val="255"/>
        </w:trPr>
        <w:tc>
          <w:tcPr>
            <w:tcW w:w="873" w:type="dxa"/>
            <w:tcBorders>
              <w:top w:val="nil"/>
              <w:left w:val="nil"/>
              <w:bottom w:val="nil"/>
              <w:right w:val="nil"/>
            </w:tcBorders>
            <w:shd w:val="clear" w:color="auto" w:fill="auto"/>
            <w:noWrap/>
            <w:vAlign w:val="bottom"/>
            <w:hideMark/>
          </w:tcPr>
          <w:p w14:paraId="3670F0A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26064</w:t>
            </w:r>
          </w:p>
        </w:tc>
        <w:tc>
          <w:tcPr>
            <w:tcW w:w="3617" w:type="dxa"/>
            <w:tcBorders>
              <w:top w:val="nil"/>
              <w:left w:val="nil"/>
              <w:bottom w:val="nil"/>
              <w:right w:val="nil"/>
            </w:tcBorders>
            <w:shd w:val="clear" w:color="auto" w:fill="auto"/>
            <w:noWrap/>
            <w:vAlign w:val="bottom"/>
            <w:hideMark/>
          </w:tcPr>
          <w:p w14:paraId="25CC633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Vejerboden 15-21 &amp; 30-46</w:t>
            </w:r>
          </w:p>
        </w:tc>
        <w:tc>
          <w:tcPr>
            <w:tcW w:w="4663" w:type="dxa"/>
            <w:tcBorders>
              <w:top w:val="nil"/>
              <w:left w:val="nil"/>
              <w:bottom w:val="nil"/>
              <w:right w:val="nil"/>
            </w:tcBorders>
            <w:shd w:val="clear" w:color="auto" w:fill="auto"/>
            <w:noWrap/>
            <w:vAlign w:val="bottom"/>
            <w:hideMark/>
          </w:tcPr>
          <w:p w14:paraId="2D06680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69D1BFD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2EB979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BØ</w:t>
            </w:r>
          </w:p>
        </w:tc>
        <w:tc>
          <w:tcPr>
            <w:tcW w:w="1678" w:type="dxa"/>
            <w:tcBorders>
              <w:top w:val="nil"/>
              <w:left w:val="nil"/>
              <w:bottom w:val="nil"/>
              <w:right w:val="nil"/>
            </w:tcBorders>
            <w:shd w:val="clear" w:color="auto" w:fill="auto"/>
            <w:noWrap/>
            <w:vAlign w:val="bottom"/>
            <w:hideMark/>
          </w:tcPr>
          <w:p w14:paraId="1C69325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ABD32C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9635A17" w14:textId="77777777" w:rsidTr="00822D6C">
        <w:trPr>
          <w:trHeight w:val="255"/>
        </w:trPr>
        <w:tc>
          <w:tcPr>
            <w:tcW w:w="873" w:type="dxa"/>
            <w:tcBorders>
              <w:top w:val="nil"/>
              <w:left w:val="nil"/>
              <w:bottom w:val="nil"/>
              <w:right w:val="nil"/>
            </w:tcBorders>
            <w:shd w:val="clear" w:color="auto" w:fill="auto"/>
            <w:noWrap/>
            <w:vAlign w:val="bottom"/>
            <w:hideMark/>
          </w:tcPr>
          <w:p w14:paraId="1E3942E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26065</w:t>
            </w:r>
          </w:p>
        </w:tc>
        <w:tc>
          <w:tcPr>
            <w:tcW w:w="3617" w:type="dxa"/>
            <w:tcBorders>
              <w:top w:val="nil"/>
              <w:left w:val="nil"/>
              <w:bottom w:val="nil"/>
              <w:right w:val="nil"/>
            </w:tcBorders>
            <w:shd w:val="clear" w:color="auto" w:fill="auto"/>
            <w:noWrap/>
            <w:vAlign w:val="bottom"/>
            <w:hideMark/>
          </w:tcPr>
          <w:p w14:paraId="15C993C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Vejerboden 23-29 &amp; 48-66</w:t>
            </w:r>
          </w:p>
        </w:tc>
        <w:tc>
          <w:tcPr>
            <w:tcW w:w="4663" w:type="dxa"/>
            <w:tcBorders>
              <w:top w:val="nil"/>
              <w:left w:val="nil"/>
              <w:bottom w:val="nil"/>
              <w:right w:val="nil"/>
            </w:tcBorders>
            <w:shd w:val="clear" w:color="auto" w:fill="auto"/>
            <w:noWrap/>
            <w:vAlign w:val="bottom"/>
            <w:hideMark/>
          </w:tcPr>
          <w:p w14:paraId="71381C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bottom"/>
            <w:hideMark/>
          </w:tcPr>
          <w:p w14:paraId="10AB46F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w:t>
            </w:r>
          </w:p>
        </w:tc>
        <w:tc>
          <w:tcPr>
            <w:tcW w:w="490" w:type="dxa"/>
            <w:tcBorders>
              <w:top w:val="nil"/>
              <w:left w:val="nil"/>
              <w:bottom w:val="nil"/>
              <w:right w:val="nil"/>
            </w:tcBorders>
            <w:shd w:val="clear" w:color="auto" w:fill="auto"/>
            <w:noWrap/>
            <w:vAlign w:val="bottom"/>
            <w:hideMark/>
          </w:tcPr>
          <w:p w14:paraId="15CDC5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BÆ</w:t>
            </w:r>
          </w:p>
        </w:tc>
        <w:tc>
          <w:tcPr>
            <w:tcW w:w="1678" w:type="dxa"/>
            <w:tcBorders>
              <w:top w:val="nil"/>
              <w:left w:val="nil"/>
              <w:bottom w:val="nil"/>
              <w:right w:val="nil"/>
            </w:tcBorders>
            <w:shd w:val="clear" w:color="auto" w:fill="auto"/>
            <w:noWrap/>
            <w:vAlign w:val="bottom"/>
            <w:hideMark/>
          </w:tcPr>
          <w:p w14:paraId="1216D9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1A1707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2134A43" w14:textId="77777777" w:rsidTr="00822D6C">
        <w:trPr>
          <w:trHeight w:val="255"/>
        </w:trPr>
        <w:tc>
          <w:tcPr>
            <w:tcW w:w="873" w:type="dxa"/>
            <w:tcBorders>
              <w:top w:val="nil"/>
              <w:left w:val="nil"/>
              <w:bottom w:val="nil"/>
              <w:right w:val="nil"/>
            </w:tcBorders>
            <w:shd w:val="clear" w:color="auto" w:fill="auto"/>
            <w:noWrap/>
            <w:vAlign w:val="bottom"/>
            <w:hideMark/>
          </w:tcPr>
          <w:p w14:paraId="738429A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11244</w:t>
            </w:r>
          </w:p>
        </w:tc>
        <w:tc>
          <w:tcPr>
            <w:tcW w:w="3617" w:type="dxa"/>
            <w:tcBorders>
              <w:top w:val="nil"/>
              <w:left w:val="nil"/>
              <w:bottom w:val="nil"/>
              <w:right w:val="nil"/>
            </w:tcBorders>
            <w:shd w:val="clear" w:color="auto" w:fill="auto"/>
            <w:noWrap/>
            <w:vAlign w:val="bottom"/>
            <w:hideMark/>
          </w:tcPr>
          <w:p w14:paraId="303ECA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Vestervang/Sprovegade Vejareal</w:t>
            </w:r>
          </w:p>
        </w:tc>
        <w:tc>
          <w:tcPr>
            <w:tcW w:w="4663" w:type="dxa"/>
            <w:tcBorders>
              <w:top w:val="nil"/>
              <w:left w:val="nil"/>
              <w:bottom w:val="nil"/>
              <w:right w:val="nil"/>
            </w:tcBorders>
            <w:shd w:val="clear" w:color="auto" w:fill="auto"/>
            <w:noWrap/>
            <w:vAlign w:val="bottom"/>
            <w:hideMark/>
          </w:tcPr>
          <w:p w14:paraId="73FAD4A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Sprove By, Damsholte</w:t>
            </w:r>
          </w:p>
        </w:tc>
        <w:tc>
          <w:tcPr>
            <w:tcW w:w="609" w:type="dxa"/>
            <w:tcBorders>
              <w:top w:val="nil"/>
              <w:left w:val="nil"/>
              <w:bottom w:val="nil"/>
              <w:right w:val="nil"/>
            </w:tcBorders>
            <w:shd w:val="clear" w:color="auto" w:fill="auto"/>
            <w:noWrap/>
            <w:vAlign w:val="bottom"/>
            <w:hideMark/>
          </w:tcPr>
          <w:p w14:paraId="78BD41F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w:t>
            </w:r>
          </w:p>
        </w:tc>
        <w:tc>
          <w:tcPr>
            <w:tcW w:w="490" w:type="dxa"/>
            <w:tcBorders>
              <w:top w:val="nil"/>
              <w:left w:val="nil"/>
              <w:bottom w:val="nil"/>
              <w:right w:val="nil"/>
            </w:tcBorders>
            <w:shd w:val="clear" w:color="auto" w:fill="auto"/>
            <w:noWrap/>
            <w:vAlign w:val="bottom"/>
            <w:hideMark/>
          </w:tcPr>
          <w:p w14:paraId="0F979FC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6D97E6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0D3A2A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AB6633C" w14:textId="77777777" w:rsidTr="00822D6C">
        <w:trPr>
          <w:trHeight w:val="255"/>
        </w:trPr>
        <w:tc>
          <w:tcPr>
            <w:tcW w:w="873" w:type="dxa"/>
            <w:tcBorders>
              <w:top w:val="nil"/>
              <w:left w:val="nil"/>
              <w:bottom w:val="nil"/>
              <w:right w:val="nil"/>
            </w:tcBorders>
            <w:shd w:val="clear" w:color="auto" w:fill="auto"/>
            <w:noWrap/>
            <w:vAlign w:val="bottom"/>
            <w:hideMark/>
          </w:tcPr>
          <w:p w14:paraId="6914E0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2824</w:t>
            </w:r>
          </w:p>
        </w:tc>
        <w:tc>
          <w:tcPr>
            <w:tcW w:w="3617" w:type="dxa"/>
            <w:tcBorders>
              <w:top w:val="nil"/>
              <w:left w:val="nil"/>
              <w:bottom w:val="nil"/>
              <w:right w:val="nil"/>
            </w:tcBorders>
            <w:shd w:val="clear" w:color="auto" w:fill="auto"/>
            <w:noWrap/>
            <w:vAlign w:val="bottom"/>
            <w:hideMark/>
          </w:tcPr>
          <w:p w14:paraId="60FA56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Gade</w:t>
            </w:r>
          </w:p>
        </w:tc>
        <w:tc>
          <w:tcPr>
            <w:tcW w:w="4663" w:type="dxa"/>
            <w:tcBorders>
              <w:top w:val="nil"/>
              <w:left w:val="nil"/>
              <w:bottom w:val="nil"/>
              <w:right w:val="nil"/>
            </w:tcBorders>
            <w:shd w:val="clear" w:color="auto" w:fill="auto"/>
            <w:noWrap/>
            <w:vAlign w:val="bottom"/>
            <w:hideMark/>
          </w:tcPr>
          <w:p w14:paraId="7EDE206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bottom"/>
            <w:hideMark/>
          </w:tcPr>
          <w:p w14:paraId="2A8DA21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60</w:t>
            </w:r>
          </w:p>
        </w:tc>
        <w:tc>
          <w:tcPr>
            <w:tcW w:w="490" w:type="dxa"/>
            <w:tcBorders>
              <w:top w:val="nil"/>
              <w:left w:val="nil"/>
              <w:bottom w:val="nil"/>
              <w:right w:val="nil"/>
            </w:tcBorders>
            <w:shd w:val="clear" w:color="auto" w:fill="auto"/>
            <w:noWrap/>
            <w:vAlign w:val="bottom"/>
            <w:hideMark/>
          </w:tcPr>
          <w:p w14:paraId="168F9596"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D6A577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3A9232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5BE379E" w14:textId="77777777" w:rsidTr="00822D6C">
        <w:trPr>
          <w:trHeight w:val="255"/>
        </w:trPr>
        <w:tc>
          <w:tcPr>
            <w:tcW w:w="873" w:type="dxa"/>
            <w:tcBorders>
              <w:top w:val="nil"/>
              <w:left w:val="nil"/>
              <w:bottom w:val="nil"/>
              <w:right w:val="nil"/>
            </w:tcBorders>
            <w:shd w:val="clear" w:color="auto" w:fill="auto"/>
            <w:noWrap/>
            <w:vAlign w:val="bottom"/>
            <w:hideMark/>
          </w:tcPr>
          <w:p w14:paraId="2209ED5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2057</w:t>
            </w:r>
          </w:p>
        </w:tc>
        <w:tc>
          <w:tcPr>
            <w:tcW w:w="3617" w:type="dxa"/>
            <w:tcBorders>
              <w:top w:val="nil"/>
              <w:left w:val="nil"/>
              <w:bottom w:val="nil"/>
              <w:right w:val="nil"/>
            </w:tcBorders>
            <w:shd w:val="clear" w:color="auto" w:fill="auto"/>
            <w:noWrap/>
            <w:vAlign w:val="bottom"/>
            <w:hideMark/>
          </w:tcPr>
          <w:p w14:paraId="71E39FD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Gade 7</w:t>
            </w:r>
          </w:p>
        </w:tc>
        <w:tc>
          <w:tcPr>
            <w:tcW w:w="4663" w:type="dxa"/>
            <w:tcBorders>
              <w:top w:val="nil"/>
              <w:left w:val="nil"/>
              <w:bottom w:val="nil"/>
              <w:right w:val="nil"/>
            </w:tcBorders>
            <w:shd w:val="clear" w:color="auto" w:fill="auto"/>
            <w:noWrap/>
            <w:vAlign w:val="bottom"/>
            <w:hideMark/>
          </w:tcPr>
          <w:p w14:paraId="4478B90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bottom"/>
            <w:hideMark/>
          </w:tcPr>
          <w:p w14:paraId="665F0FF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14:paraId="67F563E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4C07877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332.100</w:t>
            </w:r>
          </w:p>
        </w:tc>
        <w:tc>
          <w:tcPr>
            <w:tcW w:w="1678" w:type="dxa"/>
            <w:tcBorders>
              <w:top w:val="nil"/>
              <w:left w:val="nil"/>
              <w:bottom w:val="nil"/>
              <w:right w:val="nil"/>
            </w:tcBorders>
            <w:shd w:val="clear" w:color="auto" w:fill="auto"/>
            <w:noWrap/>
            <w:vAlign w:val="bottom"/>
            <w:hideMark/>
          </w:tcPr>
          <w:p w14:paraId="57E3B5B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580.000</w:t>
            </w:r>
          </w:p>
        </w:tc>
      </w:tr>
      <w:tr w:rsidR="00440ED3" w:rsidRPr="00440ED3" w14:paraId="6BA1F435" w14:textId="77777777" w:rsidTr="00822D6C">
        <w:trPr>
          <w:trHeight w:val="255"/>
        </w:trPr>
        <w:tc>
          <w:tcPr>
            <w:tcW w:w="873" w:type="dxa"/>
            <w:tcBorders>
              <w:top w:val="nil"/>
              <w:left w:val="nil"/>
              <w:bottom w:val="nil"/>
              <w:right w:val="nil"/>
            </w:tcBorders>
            <w:shd w:val="clear" w:color="auto" w:fill="auto"/>
            <w:noWrap/>
            <w:vAlign w:val="bottom"/>
            <w:hideMark/>
          </w:tcPr>
          <w:p w14:paraId="7D688CF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11263</w:t>
            </w:r>
          </w:p>
        </w:tc>
        <w:tc>
          <w:tcPr>
            <w:tcW w:w="3617" w:type="dxa"/>
            <w:tcBorders>
              <w:top w:val="nil"/>
              <w:left w:val="nil"/>
              <w:bottom w:val="nil"/>
              <w:right w:val="nil"/>
            </w:tcBorders>
            <w:shd w:val="clear" w:color="auto" w:fill="auto"/>
            <w:noWrap/>
            <w:vAlign w:val="bottom"/>
            <w:hideMark/>
          </w:tcPr>
          <w:p w14:paraId="2EF43D5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Vindebækvej Gadejord</w:t>
            </w:r>
          </w:p>
        </w:tc>
        <w:tc>
          <w:tcPr>
            <w:tcW w:w="4663" w:type="dxa"/>
            <w:tcBorders>
              <w:top w:val="nil"/>
              <w:left w:val="nil"/>
              <w:bottom w:val="nil"/>
              <w:right w:val="nil"/>
            </w:tcBorders>
            <w:shd w:val="clear" w:color="auto" w:fill="auto"/>
            <w:noWrap/>
            <w:vAlign w:val="bottom"/>
            <w:hideMark/>
          </w:tcPr>
          <w:p w14:paraId="6AE1FE3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Vindebæk By, Fanefjord</w:t>
            </w:r>
          </w:p>
        </w:tc>
        <w:tc>
          <w:tcPr>
            <w:tcW w:w="609" w:type="dxa"/>
            <w:tcBorders>
              <w:top w:val="nil"/>
              <w:left w:val="nil"/>
              <w:bottom w:val="nil"/>
              <w:right w:val="nil"/>
            </w:tcBorders>
            <w:shd w:val="clear" w:color="auto" w:fill="auto"/>
            <w:noWrap/>
            <w:vAlign w:val="bottom"/>
            <w:hideMark/>
          </w:tcPr>
          <w:p w14:paraId="7AE21BA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bottom"/>
            <w:hideMark/>
          </w:tcPr>
          <w:p w14:paraId="4F4BE52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2DA3036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1C55D8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FC37F50" w14:textId="77777777" w:rsidTr="00822D6C">
        <w:trPr>
          <w:trHeight w:val="255"/>
        </w:trPr>
        <w:tc>
          <w:tcPr>
            <w:tcW w:w="873" w:type="dxa"/>
            <w:tcBorders>
              <w:top w:val="nil"/>
              <w:left w:val="nil"/>
              <w:bottom w:val="nil"/>
              <w:right w:val="nil"/>
            </w:tcBorders>
            <w:shd w:val="clear" w:color="auto" w:fill="auto"/>
            <w:noWrap/>
            <w:vAlign w:val="bottom"/>
            <w:hideMark/>
          </w:tcPr>
          <w:p w14:paraId="3F22923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22395</w:t>
            </w:r>
          </w:p>
        </w:tc>
        <w:tc>
          <w:tcPr>
            <w:tcW w:w="3617" w:type="dxa"/>
            <w:tcBorders>
              <w:top w:val="nil"/>
              <w:left w:val="nil"/>
              <w:bottom w:val="nil"/>
              <w:right w:val="nil"/>
            </w:tcBorders>
            <w:shd w:val="clear" w:color="auto" w:fill="auto"/>
            <w:noWrap/>
            <w:vAlign w:val="bottom"/>
            <w:hideMark/>
          </w:tcPr>
          <w:p w14:paraId="2C50E0B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Skovvej</w:t>
            </w:r>
          </w:p>
        </w:tc>
        <w:tc>
          <w:tcPr>
            <w:tcW w:w="4663" w:type="dxa"/>
            <w:tcBorders>
              <w:top w:val="nil"/>
              <w:left w:val="nil"/>
              <w:bottom w:val="nil"/>
              <w:right w:val="nil"/>
            </w:tcBorders>
            <w:shd w:val="clear" w:color="auto" w:fill="auto"/>
            <w:noWrap/>
            <w:vAlign w:val="bottom"/>
            <w:hideMark/>
          </w:tcPr>
          <w:p w14:paraId="35CA7D7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343B162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w:t>
            </w:r>
          </w:p>
        </w:tc>
        <w:tc>
          <w:tcPr>
            <w:tcW w:w="490" w:type="dxa"/>
            <w:tcBorders>
              <w:top w:val="nil"/>
              <w:left w:val="nil"/>
              <w:bottom w:val="nil"/>
              <w:right w:val="nil"/>
            </w:tcBorders>
            <w:shd w:val="clear" w:color="auto" w:fill="auto"/>
            <w:noWrap/>
            <w:vAlign w:val="bottom"/>
            <w:hideMark/>
          </w:tcPr>
          <w:p w14:paraId="59CE395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577B015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380.600</w:t>
            </w:r>
          </w:p>
        </w:tc>
        <w:tc>
          <w:tcPr>
            <w:tcW w:w="1678" w:type="dxa"/>
            <w:tcBorders>
              <w:top w:val="nil"/>
              <w:left w:val="nil"/>
              <w:bottom w:val="nil"/>
              <w:right w:val="nil"/>
            </w:tcBorders>
            <w:shd w:val="clear" w:color="auto" w:fill="auto"/>
            <w:noWrap/>
            <w:vAlign w:val="bottom"/>
            <w:hideMark/>
          </w:tcPr>
          <w:p w14:paraId="24EF6A0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380.600</w:t>
            </w:r>
          </w:p>
        </w:tc>
      </w:tr>
      <w:tr w:rsidR="00440ED3" w:rsidRPr="00440ED3" w14:paraId="7F1EC857" w14:textId="77777777" w:rsidTr="00822D6C">
        <w:trPr>
          <w:trHeight w:val="255"/>
        </w:trPr>
        <w:tc>
          <w:tcPr>
            <w:tcW w:w="873" w:type="dxa"/>
            <w:tcBorders>
              <w:top w:val="nil"/>
              <w:left w:val="nil"/>
              <w:bottom w:val="nil"/>
              <w:right w:val="nil"/>
            </w:tcBorders>
            <w:shd w:val="clear" w:color="auto" w:fill="auto"/>
            <w:noWrap/>
            <w:vAlign w:val="bottom"/>
            <w:hideMark/>
          </w:tcPr>
          <w:p w14:paraId="59F7E1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25186</w:t>
            </w:r>
          </w:p>
        </w:tc>
        <w:tc>
          <w:tcPr>
            <w:tcW w:w="3617" w:type="dxa"/>
            <w:tcBorders>
              <w:top w:val="nil"/>
              <w:left w:val="nil"/>
              <w:bottom w:val="nil"/>
              <w:right w:val="nil"/>
            </w:tcBorders>
            <w:shd w:val="clear" w:color="auto" w:fill="auto"/>
            <w:noWrap/>
            <w:vAlign w:val="bottom"/>
            <w:hideMark/>
          </w:tcPr>
          <w:p w14:paraId="159A6E5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1</w:t>
            </w:r>
          </w:p>
        </w:tc>
        <w:tc>
          <w:tcPr>
            <w:tcW w:w="4663" w:type="dxa"/>
            <w:tcBorders>
              <w:top w:val="nil"/>
              <w:left w:val="nil"/>
              <w:bottom w:val="nil"/>
              <w:right w:val="nil"/>
            </w:tcBorders>
            <w:shd w:val="clear" w:color="auto" w:fill="auto"/>
            <w:noWrap/>
            <w:vAlign w:val="bottom"/>
            <w:hideMark/>
          </w:tcPr>
          <w:p w14:paraId="6088B38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775D639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14:paraId="54C389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6C6F891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224.800</w:t>
            </w:r>
          </w:p>
        </w:tc>
        <w:tc>
          <w:tcPr>
            <w:tcW w:w="1678" w:type="dxa"/>
            <w:tcBorders>
              <w:top w:val="nil"/>
              <w:left w:val="nil"/>
              <w:bottom w:val="nil"/>
              <w:right w:val="nil"/>
            </w:tcBorders>
            <w:shd w:val="clear" w:color="auto" w:fill="auto"/>
            <w:noWrap/>
            <w:vAlign w:val="bottom"/>
            <w:hideMark/>
          </w:tcPr>
          <w:p w14:paraId="0DEAADE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16.000.000</w:t>
            </w:r>
          </w:p>
        </w:tc>
      </w:tr>
      <w:tr w:rsidR="00440ED3" w:rsidRPr="00440ED3" w14:paraId="5F036413" w14:textId="77777777" w:rsidTr="00822D6C">
        <w:trPr>
          <w:trHeight w:val="255"/>
        </w:trPr>
        <w:tc>
          <w:tcPr>
            <w:tcW w:w="873" w:type="dxa"/>
            <w:tcBorders>
              <w:top w:val="nil"/>
              <w:left w:val="nil"/>
              <w:bottom w:val="nil"/>
              <w:right w:val="nil"/>
            </w:tcBorders>
            <w:shd w:val="clear" w:color="auto" w:fill="auto"/>
            <w:noWrap/>
            <w:vAlign w:val="bottom"/>
            <w:hideMark/>
          </w:tcPr>
          <w:p w14:paraId="5AF8A5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26684</w:t>
            </w:r>
          </w:p>
        </w:tc>
        <w:tc>
          <w:tcPr>
            <w:tcW w:w="3617" w:type="dxa"/>
            <w:tcBorders>
              <w:top w:val="nil"/>
              <w:left w:val="nil"/>
              <w:bottom w:val="nil"/>
              <w:right w:val="nil"/>
            </w:tcBorders>
            <w:shd w:val="clear" w:color="auto" w:fill="auto"/>
            <w:noWrap/>
            <w:vAlign w:val="bottom"/>
            <w:hideMark/>
          </w:tcPr>
          <w:p w14:paraId="0FFB58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1D</w:t>
            </w:r>
          </w:p>
        </w:tc>
        <w:tc>
          <w:tcPr>
            <w:tcW w:w="4663" w:type="dxa"/>
            <w:tcBorders>
              <w:top w:val="nil"/>
              <w:left w:val="nil"/>
              <w:bottom w:val="nil"/>
              <w:right w:val="nil"/>
            </w:tcBorders>
            <w:shd w:val="clear" w:color="auto" w:fill="auto"/>
            <w:noWrap/>
            <w:vAlign w:val="bottom"/>
            <w:hideMark/>
          </w:tcPr>
          <w:p w14:paraId="388C22B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731DCF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14:paraId="59B8EFB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6D0307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35.500</w:t>
            </w:r>
          </w:p>
        </w:tc>
        <w:tc>
          <w:tcPr>
            <w:tcW w:w="1678" w:type="dxa"/>
            <w:tcBorders>
              <w:top w:val="nil"/>
              <w:left w:val="nil"/>
              <w:bottom w:val="nil"/>
              <w:right w:val="nil"/>
            </w:tcBorders>
            <w:shd w:val="clear" w:color="auto" w:fill="auto"/>
            <w:noWrap/>
            <w:vAlign w:val="bottom"/>
            <w:hideMark/>
          </w:tcPr>
          <w:p w14:paraId="1BDF426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1.550.000</w:t>
            </w:r>
          </w:p>
        </w:tc>
      </w:tr>
      <w:tr w:rsidR="00440ED3" w:rsidRPr="00440ED3" w14:paraId="0BFC9B1F" w14:textId="77777777" w:rsidTr="00822D6C">
        <w:trPr>
          <w:trHeight w:val="255"/>
        </w:trPr>
        <w:tc>
          <w:tcPr>
            <w:tcW w:w="873" w:type="dxa"/>
            <w:tcBorders>
              <w:top w:val="nil"/>
              <w:left w:val="nil"/>
              <w:bottom w:val="nil"/>
              <w:right w:val="nil"/>
            </w:tcBorders>
            <w:shd w:val="clear" w:color="auto" w:fill="auto"/>
            <w:noWrap/>
            <w:vAlign w:val="bottom"/>
            <w:hideMark/>
          </w:tcPr>
          <w:p w14:paraId="2023140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25174</w:t>
            </w:r>
          </w:p>
        </w:tc>
        <w:tc>
          <w:tcPr>
            <w:tcW w:w="3617" w:type="dxa"/>
            <w:tcBorders>
              <w:top w:val="nil"/>
              <w:left w:val="nil"/>
              <w:bottom w:val="nil"/>
              <w:right w:val="nil"/>
            </w:tcBorders>
            <w:shd w:val="clear" w:color="auto" w:fill="auto"/>
            <w:noWrap/>
            <w:vAlign w:val="bottom"/>
            <w:hideMark/>
          </w:tcPr>
          <w:p w14:paraId="7CC341C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2</w:t>
            </w:r>
          </w:p>
        </w:tc>
        <w:tc>
          <w:tcPr>
            <w:tcW w:w="4663" w:type="dxa"/>
            <w:tcBorders>
              <w:top w:val="nil"/>
              <w:left w:val="nil"/>
              <w:bottom w:val="nil"/>
              <w:right w:val="nil"/>
            </w:tcBorders>
            <w:shd w:val="clear" w:color="auto" w:fill="auto"/>
            <w:noWrap/>
            <w:vAlign w:val="bottom"/>
            <w:hideMark/>
          </w:tcPr>
          <w:p w14:paraId="69C054B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127E41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14:paraId="109DE9D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521D12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4D608C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82BAA22" w14:textId="77777777" w:rsidTr="00822D6C">
        <w:trPr>
          <w:trHeight w:val="255"/>
        </w:trPr>
        <w:tc>
          <w:tcPr>
            <w:tcW w:w="873" w:type="dxa"/>
            <w:tcBorders>
              <w:top w:val="nil"/>
              <w:left w:val="nil"/>
              <w:bottom w:val="nil"/>
              <w:right w:val="nil"/>
            </w:tcBorders>
            <w:shd w:val="clear" w:color="auto" w:fill="auto"/>
            <w:noWrap/>
            <w:vAlign w:val="bottom"/>
            <w:hideMark/>
          </w:tcPr>
          <w:p w14:paraId="74D7B9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25187</w:t>
            </w:r>
          </w:p>
        </w:tc>
        <w:tc>
          <w:tcPr>
            <w:tcW w:w="3617" w:type="dxa"/>
            <w:tcBorders>
              <w:top w:val="nil"/>
              <w:left w:val="nil"/>
              <w:bottom w:val="nil"/>
              <w:right w:val="nil"/>
            </w:tcBorders>
            <w:shd w:val="clear" w:color="auto" w:fill="auto"/>
            <w:noWrap/>
            <w:vAlign w:val="bottom"/>
            <w:hideMark/>
          </w:tcPr>
          <w:p w14:paraId="13054F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2  401</w:t>
            </w:r>
          </w:p>
        </w:tc>
        <w:tc>
          <w:tcPr>
            <w:tcW w:w="4663" w:type="dxa"/>
            <w:tcBorders>
              <w:top w:val="nil"/>
              <w:left w:val="nil"/>
              <w:bottom w:val="nil"/>
              <w:right w:val="nil"/>
            </w:tcBorders>
            <w:shd w:val="clear" w:color="auto" w:fill="auto"/>
            <w:noWrap/>
            <w:vAlign w:val="bottom"/>
            <w:hideMark/>
          </w:tcPr>
          <w:p w14:paraId="4DD74CC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57A92B6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bottom"/>
            <w:hideMark/>
          </w:tcPr>
          <w:p w14:paraId="0FF4238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2404DD7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134.100</w:t>
            </w:r>
          </w:p>
        </w:tc>
        <w:tc>
          <w:tcPr>
            <w:tcW w:w="1678" w:type="dxa"/>
            <w:tcBorders>
              <w:top w:val="nil"/>
              <w:left w:val="nil"/>
              <w:bottom w:val="nil"/>
              <w:right w:val="nil"/>
            </w:tcBorders>
            <w:shd w:val="clear" w:color="auto" w:fill="auto"/>
            <w:noWrap/>
            <w:vAlign w:val="bottom"/>
            <w:hideMark/>
          </w:tcPr>
          <w:p w14:paraId="69B0369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20.600.000</w:t>
            </w:r>
          </w:p>
        </w:tc>
      </w:tr>
      <w:tr w:rsidR="00440ED3" w:rsidRPr="00440ED3" w14:paraId="6A37D207" w14:textId="77777777" w:rsidTr="00822D6C">
        <w:trPr>
          <w:trHeight w:val="255"/>
        </w:trPr>
        <w:tc>
          <w:tcPr>
            <w:tcW w:w="873" w:type="dxa"/>
            <w:tcBorders>
              <w:top w:val="nil"/>
              <w:left w:val="nil"/>
              <w:bottom w:val="nil"/>
              <w:right w:val="nil"/>
            </w:tcBorders>
            <w:shd w:val="clear" w:color="auto" w:fill="auto"/>
            <w:noWrap/>
            <w:vAlign w:val="bottom"/>
            <w:hideMark/>
          </w:tcPr>
          <w:p w14:paraId="2E2A9B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25665</w:t>
            </w:r>
          </w:p>
        </w:tc>
        <w:tc>
          <w:tcPr>
            <w:tcW w:w="3617" w:type="dxa"/>
            <w:tcBorders>
              <w:top w:val="nil"/>
              <w:left w:val="nil"/>
              <w:bottom w:val="nil"/>
              <w:right w:val="nil"/>
            </w:tcBorders>
            <w:shd w:val="clear" w:color="auto" w:fill="auto"/>
            <w:noWrap/>
            <w:vAlign w:val="bottom"/>
            <w:hideMark/>
          </w:tcPr>
          <w:p w14:paraId="3395386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4</w:t>
            </w:r>
          </w:p>
        </w:tc>
        <w:tc>
          <w:tcPr>
            <w:tcW w:w="4663" w:type="dxa"/>
            <w:tcBorders>
              <w:top w:val="nil"/>
              <w:left w:val="nil"/>
              <w:bottom w:val="nil"/>
              <w:right w:val="nil"/>
            </w:tcBorders>
            <w:shd w:val="clear" w:color="auto" w:fill="auto"/>
            <w:noWrap/>
            <w:vAlign w:val="bottom"/>
            <w:hideMark/>
          </w:tcPr>
          <w:p w14:paraId="7EA1E0A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2334053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1DB9D33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EH</w:t>
            </w:r>
          </w:p>
        </w:tc>
        <w:tc>
          <w:tcPr>
            <w:tcW w:w="1678" w:type="dxa"/>
            <w:tcBorders>
              <w:top w:val="nil"/>
              <w:left w:val="nil"/>
              <w:bottom w:val="nil"/>
              <w:right w:val="nil"/>
            </w:tcBorders>
            <w:shd w:val="clear" w:color="auto" w:fill="auto"/>
            <w:noWrap/>
            <w:vAlign w:val="bottom"/>
            <w:hideMark/>
          </w:tcPr>
          <w:p w14:paraId="7CE7FD6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AF23DC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13FC6B6" w14:textId="77777777" w:rsidTr="00822D6C">
        <w:trPr>
          <w:trHeight w:val="255"/>
        </w:trPr>
        <w:tc>
          <w:tcPr>
            <w:tcW w:w="873" w:type="dxa"/>
            <w:tcBorders>
              <w:top w:val="nil"/>
              <w:left w:val="nil"/>
              <w:bottom w:val="nil"/>
              <w:right w:val="nil"/>
            </w:tcBorders>
            <w:shd w:val="clear" w:color="auto" w:fill="auto"/>
            <w:noWrap/>
            <w:vAlign w:val="bottom"/>
            <w:hideMark/>
          </w:tcPr>
          <w:p w14:paraId="7A814A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26089</w:t>
            </w:r>
          </w:p>
        </w:tc>
        <w:tc>
          <w:tcPr>
            <w:tcW w:w="3617" w:type="dxa"/>
            <w:tcBorders>
              <w:top w:val="nil"/>
              <w:left w:val="nil"/>
              <w:bottom w:val="nil"/>
              <w:right w:val="nil"/>
            </w:tcBorders>
            <w:shd w:val="clear" w:color="auto" w:fill="auto"/>
            <w:noWrap/>
            <w:vAlign w:val="bottom"/>
            <w:hideMark/>
          </w:tcPr>
          <w:p w14:paraId="4D0C848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4</w:t>
            </w:r>
          </w:p>
        </w:tc>
        <w:tc>
          <w:tcPr>
            <w:tcW w:w="4663" w:type="dxa"/>
            <w:tcBorders>
              <w:top w:val="nil"/>
              <w:left w:val="nil"/>
              <w:bottom w:val="nil"/>
              <w:right w:val="nil"/>
            </w:tcBorders>
            <w:shd w:val="clear" w:color="auto" w:fill="auto"/>
            <w:noWrap/>
            <w:vAlign w:val="bottom"/>
            <w:hideMark/>
          </w:tcPr>
          <w:p w14:paraId="744501F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166A23A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00E7528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EH</w:t>
            </w:r>
          </w:p>
        </w:tc>
        <w:tc>
          <w:tcPr>
            <w:tcW w:w="1678" w:type="dxa"/>
            <w:tcBorders>
              <w:top w:val="nil"/>
              <w:left w:val="nil"/>
              <w:bottom w:val="nil"/>
              <w:right w:val="nil"/>
            </w:tcBorders>
            <w:shd w:val="clear" w:color="auto" w:fill="auto"/>
            <w:noWrap/>
            <w:vAlign w:val="bottom"/>
            <w:hideMark/>
          </w:tcPr>
          <w:p w14:paraId="4555E51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61.200</w:t>
            </w:r>
          </w:p>
        </w:tc>
        <w:tc>
          <w:tcPr>
            <w:tcW w:w="1678" w:type="dxa"/>
            <w:tcBorders>
              <w:top w:val="nil"/>
              <w:left w:val="nil"/>
              <w:bottom w:val="nil"/>
              <w:right w:val="nil"/>
            </w:tcBorders>
            <w:shd w:val="clear" w:color="auto" w:fill="auto"/>
            <w:noWrap/>
            <w:vAlign w:val="bottom"/>
            <w:hideMark/>
          </w:tcPr>
          <w:p w14:paraId="0B42EB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1.150.000</w:t>
            </w:r>
          </w:p>
        </w:tc>
      </w:tr>
      <w:tr w:rsidR="00440ED3" w:rsidRPr="00440ED3" w14:paraId="6A5A2833" w14:textId="77777777" w:rsidTr="00822D6C">
        <w:trPr>
          <w:trHeight w:val="255"/>
        </w:trPr>
        <w:tc>
          <w:tcPr>
            <w:tcW w:w="873" w:type="dxa"/>
            <w:tcBorders>
              <w:top w:val="nil"/>
              <w:left w:val="nil"/>
              <w:bottom w:val="nil"/>
              <w:right w:val="nil"/>
            </w:tcBorders>
            <w:shd w:val="clear" w:color="auto" w:fill="auto"/>
            <w:noWrap/>
            <w:vAlign w:val="bottom"/>
            <w:hideMark/>
          </w:tcPr>
          <w:p w14:paraId="26B6F30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26351</w:t>
            </w:r>
          </w:p>
        </w:tc>
        <w:tc>
          <w:tcPr>
            <w:tcW w:w="3617" w:type="dxa"/>
            <w:tcBorders>
              <w:top w:val="nil"/>
              <w:left w:val="nil"/>
              <w:bottom w:val="nil"/>
              <w:right w:val="nil"/>
            </w:tcBorders>
            <w:shd w:val="clear" w:color="auto" w:fill="auto"/>
            <w:noWrap/>
            <w:vAlign w:val="bottom"/>
            <w:hideMark/>
          </w:tcPr>
          <w:p w14:paraId="539750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7</w:t>
            </w:r>
          </w:p>
        </w:tc>
        <w:tc>
          <w:tcPr>
            <w:tcW w:w="4663" w:type="dxa"/>
            <w:tcBorders>
              <w:top w:val="nil"/>
              <w:left w:val="nil"/>
              <w:bottom w:val="nil"/>
              <w:right w:val="nil"/>
            </w:tcBorders>
            <w:shd w:val="clear" w:color="auto" w:fill="auto"/>
            <w:noWrap/>
            <w:vAlign w:val="bottom"/>
            <w:hideMark/>
          </w:tcPr>
          <w:p w14:paraId="6EE8E47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779270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47F6415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bottom"/>
            <w:hideMark/>
          </w:tcPr>
          <w:p w14:paraId="4D34D9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330.900</w:t>
            </w:r>
          </w:p>
        </w:tc>
        <w:tc>
          <w:tcPr>
            <w:tcW w:w="1678" w:type="dxa"/>
            <w:tcBorders>
              <w:top w:val="nil"/>
              <w:left w:val="nil"/>
              <w:bottom w:val="nil"/>
              <w:right w:val="nil"/>
            </w:tcBorders>
            <w:shd w:val="clear" w:color="auto" w:fill="auto"/>
            <w:noWrap/>
            <w:vAlign w:val="bottom"/>
            <w:hideMark/>
          </w:tcPr>
          <w:p w14:paraId="7F83477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2.050.000</w:t>
            </w:r>
          </w:p>
        </w:tc>
      </w:tr>
      <w:tr w:rsidR="00440ED3" w:rsidRPr="00440ED3" w14:paraId="63F788D2" w14:textId="77777777" w:rsidTr="00822D6C">
        <w:trPr>
          <w:trHeight w:val="255"/>
        </w:trPr>
        <w:tc>
          <w:tcPr>
            <w:tcW w:w="873" w:type="dxa"/>
            <w:tcBorders>
              <w:top w:val="nil"/>
              <w:left w:val="nil"/>
              <w:bottom w:val="nil"/>
              <w:right w:val="nil"/>
            </w:tcBorders>
            <w:shd w:val="clear" w:color="auto" w:fill="auto"/>
            <w:noWrap/>
            <w:vAlign w:val="bottom"/>
            <w:hideMark/>
          </w:tcPr>
          <w:p w14:paraId="1FC529B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22393</w:t>
            </w:r>
          </w:p>
        </w:tc>
        <w:tc>
          <w:tcPr>
            <w:tcW w:w="3617" w:type="dxa"/>
            <w:tcBorders>
              <w:top w:val="nil"/>
              <w:left w:val="nil"/>
              <w:bottom w:val="nil"/>
              <w:right w:val="nil"/>
            </w:tcBorders>
            <w:shd w:val="clear" w:color="auto" w:fill="auto"/>
            <w:noWrap/>
            <w:vAlign w:val="bottom"/>
            <w:hideMark/>
          </w:tcPr>
          <w:p w14:paraId="69DED8C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Vintersbølle Strand 8 - parken</w:t>
            </w:r>
          </w:p>
        </w:tc>
        <w:tc>
          <w:tcPr>
            <w:tcW w:w="4663" w:type="dxa"/>
            <w:tcBorders>
              <w:top w:val="nil"/>
              <w:left w:val="nil"/>
              <w:bottom w:val="nil"/>
              <w:right w:val="nil"/>
            </w:tcBorders>
            <w:shd w:val="clear" w:color="auto" w:fill="auto"/>
            <w:noWrap/>
            <w:vAlign w:val="bottom"/>
            <w:hideMark/>
          </w:tcPr>
          <w:p w14:paraId="252F2F1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bottom"/>
            <w:hideMark/>
          </w:tcPr>
          <w:p w14:paraId="1E2DAB2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w:t>
            </w:r>
          </w:p>
        </w:tc>
        <w:tc>
          <w:tcPr>
            <w:tcW w:w="490" w:type="dxa"/>
            <w:tcBorders>
              <w:top w:val="nil"/>
              <w:left w:val="nil"/>
              <w:bottom w:val="nil"/>
              <w:right w:val="nil"/>
            </w:tcBorders>
            <w:shd w:val="clear" w:color="auto" w:fill="auto"/>
            <w:noWrap/>
            <w:vAlign w:val="bottom"/>
            <w:hideMark/>
          </w:tcPr>
          <w:p w14:paraId="590B69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25DF3D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4.132.300</w:t>
            </w:r>
          </w:p>
        </w:tc>
        <w:tc>
          <w:tcPr>
            <w:tcW w:w="1678" w:type="dxa"/>
            <w:tcBorders>
              <w:top w:val="nil"/>
              <w:left w:val="nil"/>
              <w:bottom w:val="nil"/>
              <w:right w:val="nil"/>
            </w:tcBorders>
            <w:shd w:val="clear" w:color="auto" w:fill="auto"/>
            <w:noWrap/>
            <w:vAlign w:val="bottom"/>
            <w:hideMark/>
          </w:tcPr>
          <w:p w14:paraId="0055505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4.132.300</w:t>
            </w:r>
          </w:p>
        </w:tc>
      </w:tr>
      <w:tr w:rsidR="00440ED3" w:rsidRPr="00440ED3" w14:paraId="56399235" w14:textId="77777777" w:rsidTr="00822D6C">
        <w:trPr>
          <w:trHeight w:val="255"/>
        </w:trPr>
        <w:tc>
          <w:tcPr>
            <w:tcW w:w="873" w:type="dxa"/>
            <w:tcBorders>
              <w:top w:val="nil"/>
              <w:left w:val="nil"/>
              <w:bottom w:val="nil"/>
              <w:right w:val="nil"/>
            </w:tcBorders>
            <w:shd w:val="clear" w:color="auto" w:fill="auto"/>
            <w:noWrap/>
            <w:vAlign w:val="bottom"/>
            <w:hideMark/>
          </w:tcPr>
          <w:p w14:paraId="2A48C6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541</w:t>
            </w:r>
          </w:p>
        </w:tc>
        <w:tc>
          <w:tcPr>
            <w:tcW w:w="3617" w:type="dxa"/>
            <w:tcBorders>
              <w:top w:val="nil"/>
              <w:left w:val="nil"/>
              <w:bottom w:val="nil"/>
              <w:right w:val="nil"/>
            </w:tcBorders>
            <w:shd w:val="clear" w:color="auto" w:fill="auto"/>
            <w:noWrap/>
            <w:vAlign w:val="bottom"/>
            <w:hideMark/>
          </w:tcPr>
          <w:p w14:paraId="44E54F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Violvej 1</w:t>
            </w:r>
          </w:p>
        </w:tc>
        <w:tc>
          <w:tcPr>
            <w:tcW w:w="4663" w:type="dxa"/>
            <w:tcBorders>
              <w:top w:val="nil"/>
              <w:left w:val="nil"/>
              <w:bottom w:val="nil"/>
              <w:right w:val="nil"/>
            </w:tcBorders>
            <w:shd w:val="clear" w:color="auto" w:fill="auto"/>
            <w:noWrap/>
            <w:vAlign w:val="bottom"/>
            <w:hideMark/>
          </w:tcPr>
          <w:p w14:paraId="2C2223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14:paraId="34B731B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72FA4C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EP</w:t>
            </w:r>
          </w:p>
        </w:tc>
        <w:tc>
          <w:tcPr>
            <w:tcW w:w="1678" w:type="dxa"/>
            <w:tcBorders>
              <w:top w:val="nil"/>
              <w:left w:val="nil"/>
              <w:bottom w:val="nil"/>
              <w:right w:val="nil"/>
            </w:tcBorders>
            <w:shd w:val="clear" w:color="auto" w:fill="auto"/>
            <w:noWrap/>
            <w:vAlign w:val="bottom"/>
            <w:hideMark/>
          </w:tcPr>
          <w:p w14:paraId="0759D97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CF74C5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A6CC7C1" w14:textId="77777777" w:rsidTr="00822D6C">
        <w:trPr>
          <w:trHeight w:val="255"/>
        </w:trPr>
        <w:tc>
          <w:tcPr>
            <w:tcW w:w="873" w:type="dxa"/>
            <w:tcBorders>
              <w:top w:val="nil"/>
              <w:left w:val="nil"/>
              <w:bottom w:val="nil"/>
              <w:right w:val="nil"/>
            </w:tcBorders>
            <w:shd w:val="clear" w:color="auto" w:fill="auto"/>
            <w:noWrap/>
            <w:vAlign w:val="bottom"/>
            <w:hideMark/>
          </w:tcPr>
          <w:p w14:paraId="79AACFD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16023</w:t>
            </w:r>
          </w:p>
        </w:tc>
        <w:tc>
          <w:tcPr>
            <w:tcW w:w="3617" w:type="dxa"/>
            <w:tcBorders>
              <w:top w:val="nil"/>
              <w:left w:val="nil"/>
              <w:bottom w:val="nil"/>
              <w:right w:val="nil"/>
            </w:tcBorders>
            <w:shd w:val="clear" w:color="auto" w:fill="auto"/>
            <w:noWrap/>
            <w:vAlign w:val="bottom"/>
            <w:hideMark/>
          </w:tcPr>
          <w:p w14:paraId="28F494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Vognmandsmarken 7</w:t>
            </w:r>
          </w:p>
        </w:tc>
        <w:tc>
          <w:tcPr>
            <w:tcW w:w="4663" w:type="dxa"/>
            <w:tcBorders>
              <w:top w:val="nil"/>
              <w:left w:val="nil"/>
              <w:bottom w:val="nil"/>
              <w:right w:val="nil"/>
            </w:tcBorders>
            <w:shd w:val="clear" w:color="auto" w:fill="auto"/>
            <w:noWrap/>
            <w:vAlign w:val="bottom"/>
            <w:hideMark/>
          </w:tcPr>
          <w:p w14:paraId="49EFA05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08E836E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bottom"/>
            <w:hideMark/>
          </w:tcPr>
          <w:p w14:paraId="4F8E0B7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175A90C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870CCC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B993EB5" w14:textId="77777777" w:rsidTr="00822D6C">
        <w:trPr>
          <w:trHeight w:val="255"/>
        </w:trPr>
        <w:tc>
          <w:tcPr>
            <w:tcW w:w="873" w:type="dxa"/>
            <w:tcBorders>
              <w:top w:val="nil"/>
              <w:left w:val="nil"/>
              <w:bottom w:val="nil"/>
              <w:right w:val="nil"/>
            </w:tcBorders>
            <w:shd w:val="clear" w:color="auto" w:fill="auto"/>
            <w:noWrap/>
            <w:vAlign w:val="bottom"/>
            <w:hideMark/>
          </w:tcPr>
          <w:p w14:paraId="6A3832A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11262</w:t>
            </w:r>
          </w:p>
        </w:tc>
        <w:tc>
          <w:tcPr>
            <w:tcW w:w="3617" w:type="dxa"/>
            <w:tcBorders>
              <w:top w:val="nil"/>
              <w:left w:val="nil"/>
              <w:bottom w:val="nil"/>
              <w:right w:val="nil"/>
            </w:tcBorders>
            <w:shd w:val="clear" w:color="auto" w:fill="auto"/>
            <w:noWrap/>
            <w:vAlign w:val="bottom"/>
            <w:hideMark/>
          </w:tcPr>
          <w:p w14:paraId="08FCB8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Vollerupgade Gadejord</w:t>
            </w:r>
          </w:p>
        </w:tc>
        <w:tc>
          <w:tcPr>
            <w:tcW w:w="4663" w:type="dxa"/>
            <w:tcBorders>
              <w:top w:val="nil"/>
              <w:left w:val="nil"/>
              <w:bottom w:val="nil"/>
              <w:right w:val="nil"/>
            </w:tcBorders>
            <w:shd w:val="clear" w:color="auto" w:fill="auto"/>
            <w:noWrap/>
            <w:vAlign w:val="bottom"/>
            <w:hideMark/>
          </w:tcPr>
          <w:p w14:paraId="6230234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Vollerup By, Fanefjord</w:t>
            </w:r>
          </w:p>
        </w:tc>
        <w:tc>
          <w:tcPr>
            <w:tcW w:w="609" w:type="dxa"/>
            <w:tcBorders>
              <w:top w:val="nil"/>
              <w:left w:val="nil"/>
              <w:bottom w:val="nil"/>
              <w:right w:val="nil"/>
            </w:tcBorders>
            <w:shd w:val="clear" w:color="auto" w:fill="auto"/>
            <w:noWrap/>
            <w:vAlign w:val="bottom"/>
            <w:hideMark/>
          </w:tcPr>
          <w:p w14:paraId="6BC52B9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bottom"/>
            <w:hideMark/>
          </w:tcPr>
          <w:p w14:paraId="0626E5F4"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D5072D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253957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59A5FF5" w14:textId="77777777" w:rsidTr="00822D6C">
        <w:trPr>
          <w:trHeight w:val="255"/>
        </w:trPr>
        <w:tc>
          <w:tcPr>
            <w:tcW w:w="873" w:type="dxa"/>
            <w:tcBorders>
              <w:top w:val="nil"/>
              <w:left w:val="nil"/>
              <w:bottom w:val="nil"/>
              <w:right w:val="nil"/>
            </w:tcBorders>
            <w:shd w:val="clear" w:color="auto" w:fill="auto"/>
            <w:noWrap/>
            <w:vAlign w:val="bottom"/>
            <w:hideMark/>
          </w:tcPr>
          <w:p w14:paraId="51078F1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2210</w:t>
            </w:r>
          </w:p>
        </w:tc>
        <w:tc>
          <w:tcPr>
            <w:tcW w:w="3617" w:type="dxa"/>
            <w:tcBorders>
              <w:top w:val="nil"/>
              <w:left w:val="nil"/>
              <w:bottom w:val="nil"/>
              <w:right w:val="nil"/>
            </w:tcBorders>
            <w:shd w:val="clear" w:color="auto" w:fill="auto"/>
            <w:noWrap/>
            <w:vAlign w:val="bottom"/>
            <w:hideMark/>
          </w:tcPr>
          <w:p w14:paraId="2A09C11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Vordingborgvej 24-24A-24B</w:t>
            </w:r>
          </w:p>
        </w:tc>
        <w:tc>
          <w:tcPr>
            <w:tcW w:w="4663" w:type="dxa"/>
            <w:tcBorders>
              <w:top w:val="nil"/>
              <w:left w:val="nil"/>
              <w:bottom w:val="nil"/>
              <w:right w:val="nil"/>
            </w:tcBorders>
            <w:shd w:val="clear" w:color="auto" w:fill="auto"/>
            <w:noWrap/>
            <w:vAlign w:val="bottom"/>
            <w:hideMark/>
          </w:tcPr>
          <w:p w14:paraId="5342929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bottom"/>
            <w:hideMark/>
          </w:tcPr>
          <w:p w14:paraId="3BFE538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w:t>
            </w:r>
          </w:p>
        </w:tc>
        <w:tc>
          <w:tcPr>
            <w:tcW w:w="490" w:type="dxa"/>
            <w:tcBorders>
              <w:top w:val="nil"/>
              <w:left w:val="nil"/>
              <w:bottom w:val="nil"/>
              <w:right w:val="nil"/>
            </w:tcBorders>
            <w:shd w:val="clear" w:color="auto" w:fill="auto"/>
            <w:noWrap/>
            <w:vAlign w:val="bottom"/>
            <w:hideMark/>
          </w:tcPr>
          <w:p w14:paraId="26D7C7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bottom"/>
            <w:hideMark/>
          </w:tcPr>
          <w:p w14:paraId="3F00CE5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CF95E1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E6461D1" w14:textId="77777777" w:rsidTr="00822D6C">
        <w:trPr>
          <w:trHeight w:val="255"/>
        </w:trPr>
        <w:tc>
          <w:tcPr>
            <w:tcW w:w="873" w:type="dxa"/>
            <w:tcBorders>
              <w:top w:val="nil"/>
              <w:left w:val="nil"/>
              <w:bottom w:val="nil"/>
              <w:right w:val="nil"/>
            </w:tcBorders>
            <w:shd w:val="clear" w:color="auto" w:fill="auto"/>
            <w:noWrap/>
            <w:vAlign w:val="bottom"/>
            <w:hideMark/>
          </w:tcPr>
          <w:p w14:paraId="2E60132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15335</w:t>
            </w:r>
          </w:p>
        </w:tc>
        <w:tc>
          <w:tcPr>
            <w:tcW w:w="3617" w:type="dxa"/>
            <w:tcBorders>
              <w:top w:val="nil"/>
              <w:left w:val="nil"/>
              <w:bottom w:val="nil"/>
              <w:right w:val="nil"/>
            </w:tcBorders>
            <w:shd w:val="clear" w:color="auto" w:fill="auto"/>
            <w:noWrap/>
            <w:vAlign w:val="bottom"/>
            <w:hideMark/>
          </w:tcPr>
          <w:p w14:paraId="36CC384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Værkstedsvej 1</w:t>
            </w:r>
          </w:p>
        </w:tc>
        <w:tc>
          <w:tcPr>
            <w:tcW w:w="4663" w:type="dxa"/>
            <w:tcBorders>
              <w:top w:val="nil"/>
              <w:left w:val="nil"/>
              <w:bottom w:val="nil"/>
              <w:right w:val="nil"/>
            </w:tcBorders>
            <w:shd w:val="clear" w:color="auto" w:fill="auto"/>
            <w:noWrap/>
            <w:vAlign w:val="bottom"/>
            <w:hideMark/>
          </w:tcPr>
          <w:p w14:paraId="5398E07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2AE78CF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1018D7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14:paraId="241899D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92.300</w:t>
            </w:r>
          </w:p>
        </w:tc>
        <w:tc>
          <w:tcPr>
            <w:tcW w:w="1678" w:type="dxa"/>
            <w:tcBorders>
              <w:top w:val="nil"/>
              <w:left w:val="nil"/>
              <w:bottom w:val="nil"/>
              <w:right w:val="nil"/>
            </w:tcBorders>
            <w:shd w:val="clear" w:color="auto" w:fill="auto"/>
            <w:noWrap/>
            <w:vAlign w:val="bottom"/>
            <w:hideMark/>
          </w:tcPr>
          <w:p w14:paraId="5ED1B6F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440.000</w:t>
            </w:r>
          </w:p>
        </w:tc>
      </w:tr>
      <w:tr w:rsidR="00440ED3" w:rsidRPr="00440ED3" w14:paraId="077D05E3" w14:textId="77777777" w:rsidTr="00822D6C">
        <w:trPr>
          <w:trHeight w:val="255"/>
        </w:trPr>
        <w:tc>
          <w:tcPr>
            <w:tcW w:w="873" w:type="dxa"/>
            <w:tcBorders>
              <w:top w:val="nil"/>
              <w:left w:val="nil"/>
              <w:bottom w:val="nil"/>
              <w:right w:val="nil"/>
            </w:tcBorders>
            <w:shd w:val="clear" w:color="auto" w:fill="auto"/>
            <w:noWrap/>
            <w:vAlign w:val="bottom"/>
            <w:hideMark/>
          </w:tcPr>
          <w:p w14:paraId="5C096B1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14902</w:t>
            </w:r>
          </w:p>
        </w:tc>
        <w:tc>
          <w:tcPr>
            <w:tcW w:w="3617" w:type="dxa"/>
            <w:tcBorders>
              <w:top w:val="nil"/>
              <w:left w:val="nil"/>
              <w:bottom w:val="nil"/>
              <w:right w:val="nil"/>
            </w:tcBorders>
            <w:shd w:val="clear" w:color="auto" w:fill="auto"/>
            <w:noWrap/>
            <w:vAlign w:val="bottom"/>
            <w:hideMark/>
          </w:tcPr>
          <w:p w14:paraId="705E14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Værkstedsvej 2</w:t>
            </w:r>
          </w:p>
        </w:tc>
        <w:tc>
          <w:tcPr>
            <w:tcW w:w="4663" w:type="dxa"/>
            <w:tcBorders>
              <w:top w:val="nil"/>
              <w:left w:val="nil"/>
              <w:bottom w:val="nil"/>
              <w:right w:val="nil"/>
            </w:tcBorders>
            <w:shd w:val="clear" w:color="auto" w:fill="auto"/>
            <w:noWrap/>
            <w:vAlign w:val="bottom"/>
            <w:hideMark/>
          </w:tcPr>
          <w:p w14:paraId="645355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bottom"/>
            <w:hideMark/>
          </w:tcPr>
          <w:p w14:paraId="6BFF1DB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3523C7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bottom"/>
            <w:hideMark/>
          </w:tcPr>
          <w:p w14:paraId="389BFCB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1.811.200</w:t>
            </w:r>
          </w:p>
        </w:tc>
        <w:tc>
          <w:tcPr>
            <w:tcW w:w="1678" w:type="dxa"/>
            <w:tcBorders>
              <w:top w:val="nil"/>
              <w:left w:val="nil"/>
              <w:bottom w:val="nil"/>
              <w:right w:val="nil"/>
            </w:tcBorders>
            <w:shd w:val="clear" w:color="auto" w:fill="auto"/>
            <w:noWrap/>
            <w:vAlign w:val="bottom"/>
            <w:hideMark/>
          </w:tcPr>
          <w:p w14:paraId="533A87E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1.811.200</w:t>
            </w:r>
          </w:p>
        </w:tc>
      </w:tr>
      <w:tr w:rsidR="00440ED3" w:rsidRPr="00440ED3" w14:paraId="302992C9" w14:textId="77777777" w:rsidTr="00822D6C">
        <w:trPr>
          <w:trHeight w:val="255"/>
        </w:trPr>
        <w:tc>
          <w:tcPr>
            <w:tcW w:w="873" w:type="dxa"/>
            <w:tcBorders>
              <w:top w:val="nil"/>
              <w:left w:val="nil"/>
              <w:bottom w:val="nil"/>
              <w:right w:val="nil"/>
            </w:tcBorders>
            <w:shd w:val="clear" w:color="auto" w:fill="auto"/>
            <w:noWrap/>
            <w:vAlign w:val="bottom"/>
            <w:hideMark/>
          </w:tcPr>
          <w:p w14:paraId="62577BD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22554</w:t>
            </w:r>
          </w:p>
        </w:tc>
        <w:tc>
          <w:tcPr>
            <w:tcW w:w="3617" w:type="dxa"/>
            <w:tcBorders>
              <w:top w:val="nil"/>
              <w:left w:val="nil"/>
              <w:bottom w:val="nil"/>
              <w:right w:val="nil"/>
            </w:tcBorders>
            <w:shd w:val="clear" w:color="auto" w:fill="auto"/>
            <w:noWrap/>
            <w:vAlign w:val="bottom"/>
            <w:hideMark/>
          </w:tcPr>
          <w:p w14:paraId="51364DD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Øbjerggårds Alle 2</w:t>
            </w:r>
          </w:p>
        </w:tc>
        <w:tc>
          <w:tcPr>
            <w:tcW w:w="4663" w:type="dxa"/>
            <w:tcBorders>
              <w:top w:val="nil"/>
              <w:left w:val="nil"/>
              <w:bottom w:val="nil"/>
              <w:right w:val="nil"/>
            </w:tcBorders>
            <w:shd w:val="clear" w:color="auto" w:fill="auto"/>
            <w:noWrap/>
            <w:vAlign w:val="bottom"/>
            <w:hideMark/>
          </w:tcPr>
          <w:p w14:paraId="2B559C3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bottom"/>
            <w:hideMark/>
          </w:tcPr>
          <w:p w14:paraId="0E575CD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4890D8E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7DCFB7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462.200</w:t>
            </w:r>
          </w:p>
        </w:tc>
        <w:tc>
          <w:tcPr>
            <w:tcW w:w="1678" w:type="dxa"/>
            <w:tcBorders>
              <w:top w:val="nil"/>
              <w:left w:val="nil"/>
              <w:bottom w:val="nil"/>
              <w:right w:val="nil"/>
            </w:tcBorders>
            <w:shd w:val="clear" w:color="auto" w:fill="auto"/>
            <w:noWrap/>
            <w:vAlign w:val="bottom"/>
            <w:hideMark/>
          </w:tcPr>
          <w:p w14:paraId="73A8DCB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2.250.000</w:t>
            </w:r>
          </w:p>
        </w:tc>
      </w:tr>
      <w:tr w:rsidR="00440ED3" w:rsidRPr="00440ED3" w14:paraId="0457CFFC" w14:textId="77777777" w:rsidTr="00822D6C">
        <w:trPr>
          <w:trHeight w:val="255"/>
        </w:trPr>
        <w:tc>
          <w:tcPr>
            <w:tcW w:w="873" w:type="dxa"/>
            <w:tcBorders>
              <w:top w:val="nil"/>
              <w:left w:val="nil"/>
              <w:bottom w:val="nil"/>
              <w:right w:val="nil"/>
            </w:tcBorders>
            <w:shd w:val="clear" w:color="auto" w:fill="auto"/>
            <w:noWrap/>
            <w:vAlign w:val="bottom"/>
            <w:hideMark/>
          </w:tcPr>
          <w:p w14:paraId="45F0E53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22556</w:t>
            </w:r>
          </w:p>
        </w:tc>
        <w:tc>
          <w:tcPr>
            <w:tcW w:w="3617" w:type="dxa"/>
            <w:tcBorders>
              <w:top w:val="nil"/>
              <w:left w:val="nil"/>
              <w:bottom w:val="nil"/>
              <w:right w:val="nil"/>
            </w:tcBorders>
            <w:shd w:val="clear" w:color="auto" w:fill="auto"/>
            <w:noWrap/>
            <w:vAlign w:val="bottom"/>
            <w:hideMark/>
          </w:tcPr>
          <w:p w14:paraId="459536C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Øbjerggårds Alle 8</w:t>
            </w:r>
          </w:p>
        </w:tc>
        <w:tc>
          <w:tcPr>
            <w:tcW w:w="4663" w:type="dxa"/>
            <w:tcBorders>
              <w:top w:val="nil"/>
              <w:left w:val="nil"/>
              <w:bottom w:val="nil"/>
              <w:right w:val="nil"/>
            </w:tcBorders>
            <w:shd w:val="clear" w:color="auto" w:fill="auto"/>
            <w:noWrap/>
            <w:vAlign w:val="bottom"/>
            <w:hideMark/>
          </w:tcPr>
          <w:p w14:paraId="08646A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bottom"/>
            <w:hideMark/>
          </w:tcPr>
          <w:p w14:paraId="0F66199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5AF1022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bottom"/>
            <w:hideMark/>
          </w:tcPr>
          <w:p w14:paraId="6AEDABB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756.900</w:t>
            </w:r>
          </w:p>
        </w:tc>
        <w:tc>
          <w:tcPr>
            <w:tcW w:w="1678" w:type="dxa"/>
            <w:tcBorders>
              <w:top w:val="nil"/>
              <w:left w:val="nil"/>
              <w:bottom w:val="nil"/>
              <w:right w:val="nil"/>
            </w:tcBorders>
            <w:shd w:val="clear" w:color="auto" w:fill="auto"/>
            <w:noWrap/>
            <w:vAlign w:val="bottom"/>
            <w:hideMark/>
          </w:tcPr>
          <w:p w14:paraId="3AE1D2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756.900</w:t>
            </w:r>
          </w:p>
        </w:tc>
      </w:tr>
      <w:tr w:rsidR="00822D6C" w:rsidRPr="00440ED3" w14:paraId="56EF1F27" w14:textId="77777777" w:rsidTr="0039509E">
        <w:trPr>
          <w:trHeight w:val="284"/>
        </w:trPr>
        <w:tc>
          <w:tcPr>
            <w:tcW w:w="873" w:type="dxa"/>
            <w:tcBorders>
              <w:top w:val="nil"/>
              <w:left w:val="nil"/>
              <w:bottom w:val="nil"/>
              <w:right w:val="nil"/>
            </w:tcBorders>
            <w:shd w:val="clear" w:color="auto" w:fill="auto"/>
            <w:noWrap/>
            <w:vAlign w:val="bottom"/>
            <w:hideMark/>
          </w:tcPr>
          <w:p w14:paraId="37D298B7" w14:textId="77777777" w:rsidR="00822D6C" w:rsidRPr="00440ED3" w:rsidRDefault="00822D6C" w:rsidP="0039509E">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bottom"/>
            <w:hideMark/>
          </w:tcPr>
          <w:p w14:paraId="253977BA" w14:textId="77777777" w:rsidR="00822D6C" w:rsidRPr="00440ED3" w:rsidRDefault="00822D6C" w:rsidP="0039509E">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bottom"/>
            <w:hideMark/>
          </w:tcPr>
          <w:p w14:paraId="28B2ECD8" w14:textId="77777777" w:rsidR="00822D6C" w:rsidRPr="00440ED3" w:rsidRDefault="00822D6C" w:rsidP="0039509E">
            <w:pPr>
              <w:spacing w:line="240" w:lineRule="auto"/>
              <w:jc w:val="left"/>
              <w:rPr>
                <w:rFonts w:eastAsia="Times New Roman" w:cs="Arial"/>
                <w:b/>
                <w:bCs/>
                <w:color w:val="000000"/>
                <w:sz w:val="18"/>
                <w:szCs w:val="18"/>
                <w:lang w:eastAsia="da-DK"/>
              </w:rPr>
            </w:pPr>
            <w:r w:rsidRPr="00440ED3">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bottom"/>
            <w:hideMark/>
          </w:tcPr>
          <w:p w14:paraId="7334DEE0" w14:textId="77777777" w:rsidR="00822D6C" w:rsidRPr="00440ED3" w:rsidRDefault="00822D6C" w:rsidP="0039509E">
            <w:pPr>
              <w:spacing w:line="240" w:lineRule="auto"/>
              <w:jc w:val="center"/>
              <w:rPr>
                <w:rFonts w:eastAsia="Times New Roman" w:cs="Arial"/>
                <w:b/>
                <w:bCs/>
                <w:color w:val="000000"/>
                <w:sz w:val="18"/>
                <w:szCs w:val="18"/>
                <w:lang w:eastAsia="da-DK"/>
              </w:rPr>
            </w:pPr>
            <w:r w:rsidRPr="00440ED3">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bottom"/>
            <w:hideMark/>
          </w:tcPr>
          <w:p w14:paraId="4E57315C" w14:textId="77777777" w:rsidR="00822D6C" w:rsidRPr="00440ED3" w:rsidRDefault="00822D6C" w:rsidP="0039509E">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Grundværdi</w:t>
            </w:r>
          </w:p>
        </w:tc>
        <w:tc>
          <w:tcPr>
            <w:tcW w:w="1678" w:type="dxa"/>
            <w:tcBorders>
              <w:top w:val="nil"/>
              <w:left w:val="nil"/>
              <w:bottom w:val="nil"/>
              <w:right w:val="nil"/>
            </w:tcBorders>
            <w:shd w:val="clear" w:color="auto" w:fill="auto"/>
            <w:noWrap/>
            <w:vAlign w:val="bottom"/>
            <w:hideMark/>
          </w:tcPr>
          <w:p w14:paraId="020D652D" w14:textId="77777777" w:rsidR="00822D6C" w:rsidRPr="00440ED3" w:rsidRDefault="00822D6C" w:rsidP="0039509E">
            <w:pPr>
              <w:spacing w:line="240" w:lineRule="auto"/>
              <w:jc w:val="right"/>
              <w:rPr>
                <w:rFonts w:eastAsia="Times New Roman" w:cs="Arial"/>
                <w:b/>
                <w:bCs/>
                <w:color w:val="000000"/>
                <w:sz w:val="18"/>
                <w:szCs w:val="18"/>
                <w:lang w:eastAsia="da-DK"/>
              </w:rPr>
            </w:pPr>
            <w:r w:rsidRPr="00440ED3">
              <w:rPr>
                <w:rFonts w:eastAsia="Times New Roman" w:cs="Arial"/>
                <w:b/>
                <w:bCs/>
                <w:color w:val="000000"/>
                <w:sz w:val="18"/>
                <w:szCs w:val="18"/>
                <w:lang w:eastAsia="da-DK"/>
              </w:rPr>
              <w:t>Ejendomsværdi</w:t>
            </w:r>
          </w:p>
        </w:tc>
      </w:tr>
      <w:tr w:rsidR="00440ED3" w:rsidRPr="00440ED3" w14:paraId="78472672" w14:textId="77777777" w:rsidTr="00822D6C">
        <w:trPr>
          <w:trHeight w:val="255"/>
        </w:trPr>
        <w:tc>
          <w:tcPr>
            <w:tcW w:w="873" w:type="dxa"/>
            <w:tcBorders>
              <w:top w:val="nil"/>
              <w:left w:val="nil"/>
              <w:bottom w:val="nil"/>
              <w:right w:val="nil"/>
            </w:tcBorders>
            <w:shd w:val="clear" w:color="auto" w:fill="auto"/>
            <w:noWrap/>
            <w:vAlign w:val="bottom"/>
            <w:hideMark/>
          </w:tcPr>
          <w:p w14:paraId="2E8AF0A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22635</w:t>
            </w:r>
          </w:p>
        </w:tc>
        <w:tc>
          <w:tcPr>
            <w:tcW w:w="3617" w:type="dxa"/>
            <w:tcBorders>
              <w:top w:val="nil"/>
              <w:left w:val="nil"/>
              <w:bottom w:val="nil"/>
              <w:right w:val="nil"/>
            </w:tcBorders>
            <w:shd w:val="clear" w:color="auto" w:fill="auto"/>
            <w:noWrap/>
            <w:vAlign w:val="bottom"/>
            <w:hideMark/>
          </w:tcPr>
          <w:p w14:paraId="233F7DE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Mose 3</w:t>
            </w:r>
          </w:p>
        </w:tc>
        <w:tc>
          <w:tcPr>
            <w:tcW w:w="4663" w:type="dxa"/>
            <w:tcBorders>
              <w:top w:val="nil"/>
              <w:left w:val="nil"/>
              <w:bottom w:val="nil"/>
              <w:right w:val="nil"/>
            </w:tcBorders>
            <w:shd w:val="clear" w:color="auto" w:fill="auto"/>
            <w:noWrap/>
            <w:vAlign w:val="bottom"/>
            <w:hideMark/>
          </w:tcPr>
          <w:p w14:paraId="55CDE01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bottom"/>
            <w:hideMark/>
          </w:tcPr>
          <w:p w14:paraId="561A655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w:t>
            </w:r>
          </w:p>
        </w:tc>
        <w:tc>
          <w:tcPr>
            <w:tcW w:w="490" w:type="dxa"/>
            <w:tcBorders>
              <w:top w:val="nil"/>
              <w:left w:val="nil"/>
              <w:bottom w:val="nil"/>
              <w:right w:val="nil"/>
            </w:tcBorders>
            <w:shd w:val="clear" w:color="auto" w:fill="auto"/>
            <w:noWrap/>
            <w:vAlign w:val="bottom"/>
            <w:hideMark/>
          </w:tcPr>
          <w:p w14:paraId="4DAD862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BZ</w:t>
            </w:r>
          </w:p>
        </w:tc>
        <w:tc>
          <w:tcPr>
            <w:tcW w:w="1678" w:type="dxa"/>
            <w:tcBorders>
              <w:top w:val="nil"/>
              <w:left w:val="nil"/>
              <w:bottom w:val="nil"/>
              <w:right w:val="nil"/>
            </w:tcBorders>
            <w:shd w:val="clear" w:color="auto" w:fill="auto"/>
            <w:noWrap/>
            <w:vAlign w:val="bottom"/>
            <w:hideMark/>
          </w:tcPr>
          <w:p w14:paraId="15015D9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18.600</w:t>
            </w:r>
          </w:p>
        </w:tc>
        <w:tc>
          <w:tcPr>
            <w:tcW w:w="1678" w:type="dxa"/>
            <w:tcBorders>
              <w:top w:val="nil"/>
              <w:left w:val="nil"/>
              <w:bottom w:val="nil"/>
              <w:right w:val="nil"/>
            </w:tcBorders>
            <w:shd w:val="clear" w:color="auto" w:fill="auto"/>
            <w:noWrap/>
            <w:vAlign w:val="bottom"/>
            <w:hideMark/>
          </w:tcPr>
          <w:p w14:paraId="706F48C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87.000</w:t>
            </w:r>
          </w:p>
        </w:tc>
      </w:tr>
      <w:tr w:rsidR="00440ED3" w:rsidRPr="00440ED3" w14:paraId="158E5F74" w14:textId="77777777" w:rsidTr="00822D6C">
        <w:trPr>
          <w:trHeight w:val="255"/>
        </w:trPr>
        <w:tc>
          <w:tcPr>
            <w:tcW w:w="873" w:type="dxa"/>
            <w:tcBorders>
              <w:top w:val="nil"/>
              <w:left w:val="nil"/>
              <w:bottom w:val="nil"/>
              <w:right w:val="nil"/>
            </w:tcBorders>
            <w:shd w:val="clear" w:color="auto" w:fill="auto"/>
            <w:noWrap/>
            <w:vAlign w:val="bottom"/>
            <w:hideMark/>
          </w:tcPr>
          <w:p w14:paraId="5C9AD9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3015</w:t>
            </w:r>
          </w:p>
        </w:tc>
        <w:tc>
          <w:tcPr>
            <w:tcW w:w="3617" w:type="dxa"/>
            <w:tcBorders>
              <w:top w:val="nil"/>
              <w:left w:val="nil"/>
              <w:bottom w:val="nil"/>
              <w:right w:val="nil"/>
            </w:tcBorders>
            <w:shd w:val="clear" w:color="auto" w:fill="auto"/>
            <w:noWrap/>
            <w:vAlign w:val="bottom"/>
            <w:hideMark/>
          </w:tcPr>
          <w:p w14:paraId="3BA546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Ørslevvej 274 1 101</w:t>
            </w:r>
          </w:p>
        </w:tc>
        <w:tc>
          <w:tcPr>
            <w:tcW w:w="4663" w:type="dxa"/>
            <w:tcBorders>
              <w:top w:val="nil"/>
              <w:left w:val="nil"/>
              <w:bottom w:val="nil"/>
              <w:right w:val="nil"/>
            </w:tcBorders>
            <w:shd w:val="clear" w:color="auto" w:fill="auto"/>
            <w:noWrap/>
            <w:vAlign w:val="bottom"/>
            <w:hideMark/>
          </w:tcPr>
          <w:p w14:paraId="4EA004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6BC6CD3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44BBA6E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14:paraId="6DFF93F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512.000</w:t>
            </w:r>
          </w:p>
        </w:tc>
        <w:tc>
          <w:tcPr>
            <w:tcW w:w="1678" w:type="dxa"/>
            <w:tcBorders>
              <w:top w:val="nil"/>
              <w:left w:val="nil"/>
              <w:bottom w:val="nil"/>
              <w:right w:val="nil"/>
            </w:tcBorders>
            <w:shd w:val="clear" w:color="auto" w:fill="auto"/>
            <w:noWrap/>
            <w:vAlign w:val="bottom"/>
            <w:hideMark/>
          </w:tcPr>
          <w:p w14:paraId="00DC113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9.300.000</w:t>
            </w:r>
          </w:p>
        </w:tc>
      </w:tr>
      <w:tr w:rsidR="00440ED3" w:rsidRPr="00440ED3" w14:paraId="4B60F601" w14:textId="77777777" w:rsidTr="00822D6C">
        <w:trPr>
          <w:trHeight w:val="255"/>
        </w:trPr>
        <w:tc>
          <w:tcPr>
            <w:tcW w:w="873" w:type="dxa"/>
            <w:tcBorders>
              <w:top w:val="nil"/>
              <w:left w:val="nil"/>
              <w:bottom w:val="nil"/>
              <w:right w:val="nil"/>
            </w:tcBorders>
            <w:shd w:val="clear" w:color="auto" w:fill="auto"/>
            <w:noWrap/>
            <w:vAlign w:val="bottom"/>
            <w:hideMark/>
          </w:tcPr>
          <w:p w14:paraId="11F096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2327</w:t>
            </w:r>
          </w:p>
        </w:tc>
        <w:tc>
          <w:tcPr>
            <w:tcW w:w="3617" w:type="dxa"/>
            <w:tcBorders>
              <w:top w:val="nil"/>
              <w:left w:val="nil"/>
              <w:bottom w:val="nil"/>
              <w:right w:val="nil"/>
            </w:tcBorders>
            <w:shd w:val="clear" w:color="auto" w:fill="auto"/>
            <w:noWrap/>
            <w:vAlign w:val="bottom"/>
            <w:hideMark/>
          </w:tcPr>
          <w:p w14:paraId="55BCE6D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Ørslevvej 274-276</w:t>
            </w:r>
          </w:p>
        </w:tc>
        <w:tc>
          <w:tcPr>
            <w:tcW w:w="4663" w:type="dxa"/>
            <w:tcBorders>
              <w:top w:val="nil"/>
              <w:left w:val="nil"/>
              <w:bottom w:val="nil"/>
              <w:right w:val="nil"/>
            </w:tcBorders>
            <w:shd w:val="clear" w:color="auto" w:fill="auto"/>
            <w:noWrap/>
            <w:vAlign w:val="bottom"/>
            <w:hideMark/>
          </w:tcPr>
          <w:p w14:paraId="4AF09CA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0BB7CE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256D5DB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14:paraId="6FB095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466809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297D0E62" w14:textId="77777777" w:rsidTr="00822D6C">
        <w:trPr>
          <w:trHeight w:val="255"/>
        </w:trPr>
        <w:tc>
          <w:tcPr>
            <w:tcW w:w="873" w:type="dxa"/>
            <w:tcBorders>
              <w:top w:val="nil"/>
              <w:left w:val="nil"/>
              <w:bottom w:val="nil"/>
              <w:right w:val="nil"/>
            </w:tcBorders>
            <w:shd w:val="clear" w:color="auto" w:fill="auto"/>
            <w:noWrap/>
            <w:vAlign w:val="bottom"/>
            <w:hideMark/>
          </w:tcPr>
          <w:p w14:paraId="61CA5E9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3016</w:t>
            </w:r>
          </w:p>
        </w:tc>
        <w:tc>
          <w:tcPr>
            <w:tcW w:w="3617" w:type="dxa"/>
            <w:tcBorders>
              <w:top w:val="nil"/>
              <w:left w:val="nil"/>
              <w:bottom w:val="nil"/>
              <w:right w:val="nil"/>
            </w:tcBorders>
            <w:shd w:val="clear" w:color="auto" w:fill="auto"/>
            <w:noWrap/>
            <w:vAlign w:val="bottom"/>
            <w:hideMark/>
          </w:tcPr>
          <w:p w14:paraId="2B9B21E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Ørslevvej 276</w:t>
            </w:r>
          </w:p>
        </w:tc>
        <w:tc>
          <w:tcPr>
            <w:tcW w:w="4663" w:type="dxa"/>
            <w:tcBorders>
              <w:top w:val="nil"/>
              <w:left w:val="nil"/>
              <w:bottom w:val="nil"/>
              <w:right w:val="nil"/>
            </w:tcBorders>
            <w:shd w:val="clear" w:color="auto" w:fill="auto"/>
            <w:noWrap/>
            <w:vAlign w:val="bottom"/>
            <w:hideMark/>
          </w:tcPr>
          <w:p w14:paraId="7970F9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bottom"/>
            <w:hideMark/>
          </w:tcPr>
          <w:p w14:paraId="7E1343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w:t>
            </w:r>
          </w:p>
        </w:tc>
        <w:tc>
          <w:tcPr>
            <w:tcW w:w="490" w:type="dxa"/>
            <w:tcBorders>
              <w:top w:val="nil"/>
              <w:left w:val="nil"/>
              <w:bottom w:val="nil"/>
              <w:right w:val="nil"/>
            </w:tcBorders>
            <w:shd w:val="clear" w:color="auto" w:fill="auto"/>
            <w:noWrap/>
            <w:vAlign w:val="bottom"/>
            <w:hideMark/>
          </w:tcPr>
          <w:p w14:paraId="4416581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bottom"/>
            <w:hideMark/>
          </w:tcPr>
          <w:p w14:paraId="283D89A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376.000</w:t>
            </w:r>
          </w:p>
        </w:tc>
        <w:tc>
          <w:tcPr>
            <w:tcW w:w="1678" w:type="dxa"/>
            <w:tcBorders>
              <w:top w:val="nil"/>
              <w:left w:val="nil"/>
              <w:bottom w:val="nil"/>
              <w:right w:val="nil"/>
            </w:tcBorders>
            <w:shd w:val="clear" w:color="auto" w:fill="auto"/>
            <w:noWrap/>
            <w:vAlign w:val="bottom"/>
            <w:hideMark/>
          </w:tcPr>
          <w:p w14:paraId="5BD585D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4.550.000</w:t>
            </w:r>
          </w:p>
        </w:tc>
      </w:tr>
      <w:tr w:rsidR="00440ED3" w:rsidRPr="00440ED3" w14:paraId="6B29000D" w14:textId="77777777" w:rsidTr="00822D6C">
        <w:trPr>
          <w:trHeight w:val="255"/>
        </w:trPr>
        <w:tc>
          <w:tcPr>
            <w:tcW w:w="873" w:type="dxa"/>
            <w:tcBorders>
              <w:top w:val="nil"/>
              <w:left w:val="nil"/>
              <w:bottom w:val="nil"/>
              <w:right w:val="nil"/>
            </w:tcBorders>
            <w:shd w:val="clear" w:color="auto" w:fill="auto"/>
            <w:noWrap/>
            <w:vAlign w:val="bottom"/>
            <w:hideMark/>
          </w:tcPr>
          <w:p w14:paraId="3D9D87B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12000</w:t>
            </w:r>
          </w:p>
        </w:tc>
        <w:tc>
          <w:tcPr>
            <w:tcW w:w="3617" w:type="dxa"/>
            <w:tcBorders>
              <w:top w:val="nil"/>
              <w:left w:val="nil"/>
              <w:bottom w:val="nil"/>
              <w:right w:val="nil"/>
            </w:tcBorders>
            <w:shd w:val="clear" w:color="auto" w:fill="auto"/>
            <w:noWrap/>
            <w:vAlign w:val="bottom"/>
            <w:hideMark/>
          </w:tcPr>
          <w:p w14:paraId="5F6B4CB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Østerbro 2</w:t>
            </w:r>
          </w:p>
        </w:tc>
        <w:tc>
          <w:tcPr>
            <w:tcW w:w="4663" w:type="dxa"/>
            <w:tcBorders>
              <w:top w:val="nil"/>
              <w:left w:val="nil"/>
              <w:bottom w:val="nil"/>
              <w:right w:val="nil"/>
            </w:tcBorders>
            <w:shd w:val="clear" w:color="auto" w:fill="auto"/>
            <w:noWrap/>
            <w:vAlign w:val="bottom"/>
            <w:hideMark/>
          </w:tcPr>
          <w:p w14:paraId="326B0A4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bottom"/>
            <w:hideMark/>
          </w:tcPr>
          <w:p w14:paraId="4F75508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bottom"/>
            <w:hideMark/>
          </w:tcPr>
          <w:p w14:paraId="629F40FA"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128CB34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1.836.000</w:t>
            </w:r>
          </w:p>
        </w:tc>
        <w:tc>
          <w:tcPr>
            <w:tcW w:w="1678" w:type="dxa"/>
            <w:tcBorders>
              <w:top w:val="nil"/>
              <w:left w:val="nil"/>
              <w:bottom w:val="nil"/>
              <w:right w:val="nil"/>
            </w:tcBorders>
            <w:shd w:val="clear" w:color="auto" w:fill="auto"/>
            <w:noWrap/>
            <w:vAlign w:val="bottom"/>
            <w:hideMark/>
          </w:tcPr>
          <w:p w14:paraId="3AC6795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15.600.000</w:t>
            </w:r>
          </w:p>
        </w:tc>
      </w:tr>
      <w:tr w:rsidR="00440ED3" w:rsidRPr="00440ED3" w14:paraId="4F80687C" w14:textId="77777777" w:rsidTr="00822D6C">
        <w:trPr>
          <w:trHeight w:val="255"/>
        </w:trPr>
        <w:tc>
          <w:tcPr>
            <w:tcW w:w="873" w:type="dxa"/>
            <w:tcBorders>
              <w:top w:val="nil"/>
              <w:left w:val="nil"/>
              <w:bottom w:val="nil"/>
              <w:right w:val="nil"/>
            </w:tcBorders>
            <w:shd w:val="clear" w:color="auto" w:fill="auto"/>
            <w:noWrap/>
            <w:vAlign w:val="bottom"/>
            <w:hideMark/>
          </w:tcPr>
          <w:p w14:paraId="1EF3D4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14553</w:t>
            </w:r>
          </w:p>
        </w:tc>
        <w:tc>
          <w:tcPr>
            <w:tcW w:w="3617" w:type="dxa"/>
            <w:tcBorders>
              <w:top w:val="nil"/>
              <w:left w:val="nil"/>
              <w:bottom w:val="nil"/>
              <w:right w:val="nil"/>
            </w:tcBorders>
            <w:shd w:val="clear" w:color="auto" w:fill="auto"/>
            <w:noWrap/>
            <w:vAlign w:val="bottom"/>
            <w:hideMark/>
          </w:tcPr>
          <w:p w14:paraId="0B2F144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Østerbro 7</w:t>
            </w:r>
          </w:p>
        </w:tc>
        <w:tc>
          <w:tcPr>
            <w:tcW w:w="4663" w:type="dxa"/>
            <w:tcBorders>
              <w:top w:val="nil"/>
              <w:left w:val="nil"/>
              <w:bottom w:val="nil"/>
              <w:right w:val="nil"/>
            </w:tcBorders>
            <w:shd w:val="clear" w:color="auto" w:fill="auto"/>
            <w:noWrap/>
            <w:vAlign w:val="bottom"/>
            <w:hideMark/>
          </w:tcPr>
          <w:p w14:paraId="282A7BF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bottom"/>
            <w:hideMark/>
          </w:tcPr>
          <w:p w14:paraId="00E313E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178</w:t>
            </w:r>
          </w:p>
        </w:tc>
        <w:tc>
          <w:tcPr>
            <w:tcW w:w="490" w:type="dxa"/>
            <w:tcBorders>
              <w:top w:val="nil"/>
              <w:left w:val="nil"/>
              <w:bottom w:val="nil"/>
              <w:right w:val="nil"/>
            </w:tcBorders>
            <w:shd w:val="clear" w:color="auto" w:fill="auto"/>
            <w:noWrap/>
            <w:vAlign w:val="bottom"/>
            <w:hideMark/>
          </w:tcPr>
          <w:p w14:paraId="227EE52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7929BC0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138.300</w:t>
            </w:r>
          </w:p>
        </w:tc>
        <w:tc>
          <w:tcPr>
            <w:tcW w:w="1678" w:type="dxa"/>
            <w:tcBorders>
              <w:top w:val="nil"/>
              <w:left w:val="nil"/>
              <w:bottom w:val="nil"/>
              <w:right w:val="nil"/>
            </w:tcBorders>
            <w:shd w:val="clear" w:color="auto" w:fill="auto"/>
            <w:noWrap/>
            <w:vAlign w:val="bottom"/>
            <w:hideMark/>
          </w:tcPr>
          <w:p w14:paraId="511FE42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138.300</w:t>
            </w:r>
          </w:p>
        </w:tc>
      </w:tr>
      <w:tr w:rsidR="00440ED3" w:rsidRPr="00440ED3" w14:paraId="1E7791DD" w14:textId="77777777" w:rsidTr="00822D6C">
        <w:trPr>
          <w:trHeight w:val="255"/>
        </w:trPr>
        <w:tc>
          <w:tcPr>
            <w:tcW w:w="873" w:type="dxa"/>
            <w:tcBorders>
              <w:top w:val="nil"/>
              <w:left w:val="nil"/>
              <w:bottom w:val="nil"/>
              <w:right w:val="nil"/>
            </w:tcBorders>
            <w:shd w:val="clear" w:color="auto" w:fill="auto"/>
            <w:noWrap/>
            <w:vAlign w:val="bottom"/>
            <w:hideMark/>
          </w:tcPr>
          <w:p w14:paraId="0C353F5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714</w:t>
            </w:r>
          </w:p>
        </w:tc>
        <w:tc>
          <w:tcPr>
            <w:tcW w:w="3617" w:type="dxa"/>
            <w:tcBorders>
              <w:top w:val="nil"/>
              <w:left w:val="nil"/>
              <w:bottom w:val="nil"/>
              <w:right w:val="nil"/>
            </w:tcBorders>
            <w:shd w:val="clear" w:color="auto" w:fill="auto"/>
            <w:noWrap/>
            <w:vAlign w:val="bottom"/>
            <w:hideMark/>
          </w:tcPr>
          <w:p w14:paraId="71CC458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Østergårdstræde 1 A</w:t>
            </w:r>
          </w:p>
        </w:tc>
        <w:tc>
          <w:tcPr>
            <w:tcW w:w="4663" w:type="dxa"/>
            <w:tcBorders>
              <w:top w:val="nil"/>
              <w:left w:val="nil"/>
              <w:bottom w:val="nil"/>
              <w:right w:val="nil"/>
            </w:tcBorders>
            <w:shd w:val="clear" w:color="auto" w:fill="auto"/>
            <w:noWrap/>
            <w:vAlign w:val="bottom"/>
            <w:hideMark/>
          </w:tcPr>
          <w:p w14:paraId="4493F9C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bottom"/>
            <w:hideMark/>
          </w:tcPr>
          <w:p w14:paraId="7BE10D1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w:t>
            </w:r>
          </w:p>
        </w:tc>
        <w:tc>
          <w:tcPr>
            <w:tcW w:w="490" w:type="dxa"/>
            <w:tcBorders>
              <w:top w:val="nil"/>
              <w:left w:val="nil"/>
              <w:bottom w:val="nil"/>
              <w:right w:val="nil"/>
            </w:tcBorders>
            <w:shd w:val="clear" w:color="auto" w:fill="auto"/>
            <w:noWrap/>
            <w:vAlign w:val="bottom"/>
            <w:hideMark/>
          </w:tcPr>
          <w:p w14:paraId="03C0437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bottom"/>
            <w:hideMark/>
          </w:tcPr>
          <w:p w14:paraId="01E8D58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1.127.800</w:t>
            </w:r>
          </w:p>
        </w:tc>
        <w:tc>
          <w:tcPr>
            <w:tcW w:w="1678" w:type="dxa"/>
            <w:tcBorders>
              <w:top w:val="nil"/>
              <w:left w:val="nil"/>
              <w:bottom w:val="nil"/>
              <w:right w:val="nil"/>
            </w:tcBorders>
            <w:shd w:val="clear" w:color="auto" w:fill="auto"/>
            <w:noWrap/>
            <w:vAlign w:val="bottom"/>
            <w:hideMark/>
          </w:tcPr>
          <w:p w14:paraId="5C54060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8.900.000</w:t>
            </w:r>
          </w:p>
        </w:tc>
      </w:tr>
      <w:tr w:rsidR="00440ED3" w:rsidRPr="00440ED3" w14:paraId="2FE217DA" w14:textId="77777777" w:rsidTr="00822D6C">
        <w:trPr>
          <w:trHeight w:val="255"/>
        </w:trPr>
        <w:tc>
          <w:tcPr>
            <w:tcW w:w="873" w:type="dxa"/>
            <w:tcBorders>
              <w:top w:val="nil"/>
              <w:left w:val="nil"/>
              <w:bottom w:val="nil"/>
              <w:right w:val="nil"/>
            </w:tcBorders>
            <w:shd w:val="clear" w:color="auto" w:fill="auto"/>
            <w:noWrap/>
            <w:vAlign w:val="bottom"/>
            <w:hideMark/>
          </w:tcPr>
          <w:p w14:paraId="6C237D8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6406</w:t>
            </w:r>
          </w:p>
        </w:tc>
        <w:tc>
          <w:tcPr>
            <w:tcW w:w="3617" w:type="dxa"/>
            <w:tcBorders>
              <w:top w:val="nil"/>
              <w:left w:val="nil"/>
              <w:bottom w:val="nil"/>
              <w:right w:val="nil"/>
            </w:tcBorders>
            <w:shd w:val="clear" w:color="auto" w:fill="auto"/>
            <w:noWrap/>
            <w:vAlign w:val="bottom"/>
            <w:hideMark/>
          </w:tcPr>
          <w:p w14:paraId="2894D29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Østermarkgade 15</w:t>
            </w:r>
          </w:p>
        </w:tc>
        <w:tc>
          <w:tcPr>
            <w:tcW w:w="4663" w:type="dxa"/>
            <w:tcBorders>
              <w:top w:val="nil"/>
              <w:left w:val="nil"/>
              <w:bottom w:val="nil"/>
              <w:right w:val="nil"/>
            </w:tcBorders>
            <w:shd w:val="clear" w:color="auto" w:fill="auto"/>
            <w:noWrap/>
            <w:vAlign w:val="bottom"/>
            <w:hideMark/>
          </w:tcPr>
          <w:p w14:paraId="705F6CE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 By, Elmelunde</w:t>
            </w:r>
          </w:p>
        </w:tc>
        <w:tc>
          <w:tcPr>
            <w:tcW w:w="609" w:type="dxa"/>
            <w:tcBorders>
              <w:top w:val="nil"/>
              <w:left w:val="nil"/>
              <w:bottom w:val="nil"/>
              <w:right w:val="nil"/>
            </w:tcBorders>
            <w:shd w:val="clear" w:color="auto" w:fill="auto"/>
            <w:noWrap/>
            <w:vAlign w:val="bottom"/>
            <w:hideMark/>
          </w:tcPr>
          <w:p w14:paraId="17E0C9E9"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bottom"/>
            <w:hideMark/>
          </w:tcPr>
          <w:p w14:paraId="25AE9EE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bottom"/>
            <w:hideMark/>
          </w:tcPr>
          <w:p w14:paraId="3713B52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179.700</w:t>
            </w:r>
          </w:p>
        </w:tc>
        <w:tc>
          <w:tcPr>
            <w:tcW w:w="1678" w:type="dxa"/>
            <w:tcBorders>
              <w:top w:val="nil"/>
              <w:left w:val="nil"/>
              <w:bottom w:val="nil"/>
              <w:right w:val="nil"/>
            </w:tcBorders>
            <w:shd w:val="clear" w:color="auto" w:fill="auto"/>
            <w:noWrap/>
            <w:vAlign w:val="bottom"/>
            <w:hideMark/>
          </w:tcPr>
          <w:p w14:paraId="0A1A59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280.000</w:t>
            </w:r>
          </w:p>
        </w:tc>
      </w:tr>
      <w:tr w:rsidR="00440ED3" w:rsidRPr="00440ED3" w14:paraId="60FE63F4" w14:textId="77777777" w:rsidTr="00822D6C">
        <w:trPr>
          <w:trHeight w:val="255"/>
        </w:trPr>
        <w:tc>
          <w:tcPr>
            <w:tcW w:w="873" w:type="dxa"/>
            <w:tcBorders>
              <w:top w:val="nil"/>
              <w:left w:val="nil"/>
              <w:bottom w:val="nil"/>
              <w:right w:val="nil"/>
            </w:tcBorders>
            <w:shd w:val="clear" w:color="auto" w:fill="auto"/>
            <w:noWrap/>
            <w:vAlign w:val="bottom"/>
            <w:hideMark/>
          </w:tcPr>
          <w:p w14:paraId="0FB9D75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11308</w:t>
            </w:r>
          </w:p>
        </w:tc>
        <w:tc>
          <w:tcPr>
            <w:tcW w:w="3617" w:type="dxa"/>
            <w:tcBorders>
              <w:top w:val="nil"/>
              <w:left w:val="nil"/>
              <w:bottom w:val="nil"/>
              <w:right w:val="nil"/>
            </w:tcBorders>
            <w:shd w:val="clear" w:color="auto" w:fill="auto"/>
            <w:noWrap/>
            <w:vAlign w:val="bottom"/>
            <w:hideMark/>
          </w:tcPr>
          <w:p w14:paraId="678719F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Østermarkgade 22</w:t>
            </w:r>
          </w:p>
        </w:tc>
        <w:tc>
          <w:tcPr>
            <w:tcW w:w="4663" w:type="dxa"/>
            <w:tcBorders>
              <w:top w:val="nil"/>
              <w:left w:val="nil"/>
              <w:bottom w:val="nil"/>
              <w:right w:val="nil"/>
            </w:tcBorders>
            <w:shd w:val="clear" w:color="auto" w:fill="auto"/>
            <w:noWrap/>
            <w:vAlign w:val="bottom"/>
            <w:hideMark/>
          </w:tcPr>
          <w:p w14:paraId="44FB1DA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 By, Elmelunde</w:t>
            </w:r>
          </w:p>
        </w:tc>
        <w:tc>
          <w:tcPr>
            <w:tcW w:w="609" w:type="dxa"/>
            <w:tcBorders>
              <w:top w:val="nil"/>
              <w:left w:val="nil"/>
              <w:bottom w:val="nil"/>
              <w:right w:val="nil"/>
            </w:tcBorders>
            <w:shd w:val="clear" w:color="auto" w:fill="auto"/>
            <w:noWrap/>
            <w:vAlign w:val="bottom"/>
            <w:hideMark/>
          </w:tcPr>
          <w:p w14:paraId="70AC4C4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bottom"/>
            <w:hideMark/>
          </w:tcPr>
          <w:p w14:paraId="1CF63E3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bottom"/>
            <w:hideMark/>
          </w:tcPr>
          <w:p w14:paraId="2DBEA84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064A0715"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427B5CE" w14:textId="77777777" w:rsidTr="00822D6C">
        <w:trPr>
          <w:trHeight w:val="255"/>
        </w:trPr>
        <w:tc>
          <w:tcPr>
            <w:tcW w:w="873" w:type="dxa"/>
            <w:tcBorders>
              <w:top w:val="nil"/>
              <w:left w:val="nil"/>
              <w:bottom w:val="nil"/>
              <w:right w:val="nil"/>
            </w:tcBorders>
            <w:shd w:val="clear" w:color="auto" w:fill="auto"/>
            <w:noWrap/>
            <w:vAlign w:val="bottom"/>
            <w:hideMark/>
          </w:tcPr>
          <w:p w14:paraId="1A4D71BE"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11254</w:t>
            </w:r>
          </w:p>
        </w:tc>
        <w:tc>
          <w:tcPr>
            <w:tcW w:w="3617" w:type="dxa"/>
            <w:tcBorders>
              <w:top w:val="nil"/>
              <w:left w:val="nil"/>
              <w:bottom w:val="nil"/>
              <w:right w:val="nil"/>
            </w:tcBorders>
            <w:shd w:val="clear" w:color="auto" w:fill="auto"/>
            <w:noWrap/>
            <w:vAlign w:val="bottom"/>
            <w:hideMark/>
          </w:tcPr>
          <w:p w14:paraId="2811414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Østermarkgade Gadejord</w:t>
            </w:r>
          </w:p>
        </w:tc>
        <w:tc>
          <w:tcPr>
            <w:tcW w:w="4663" w:type="dxa"/>
            <w:tcBorders>
              <w:top w:val="nil"/>
              <w:left w:val="nil"/>
              <w:bottom w:val="nil"/>
              <w:right w:val="nil"/>
            </w:tcBorders>
            <w:shd w:val="clear" w:color="auto" w:fill="auto"/>
            <w:noWrap/>
            <w:vAlign w:val="bottom"/>
            <w:hideMark/>
          </w:tcPr>
          <w:p w14:paraId="3902A7B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Østermark By, Elmelunde</w:t>
            </w:r>
          </w:p>
        </w:tc>
        <w:tc>
          <w:tcPr>
            <w:tcW w:w="609" w:type="dxa"/>
            <w:tcBorders>
              <w:top w:val="nil"/>
              <w:left w:val="nil"/>
              <w:bottom w:val="nil"/>
              <w:right w:val="nil"/>
            </w:tcBorders>
            <w:shd w:val="clear" w:color="auto" w:fill="auto"/>
            <w:noWrap/>
            <w:vAlign w:val="bottom"/>
            <w:hideMark/>
          </w:tcPr>
          <w:p w14:paraId="35E9370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bottom"/>
            <w:hideMark/>
          </w:tcPr>
          <w:p w14:paraId="4EEFF030"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5DE3E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A135EC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47094C3A" w14:textId="77777777" w:rsidTr="00822D6C">
        <w:trPr>
          <w:trHeight w:val="255"/>
        </w:trPr>
        <w:tc>
          <w:tcPr>
            <w:tcW w:w="873" w:type="dxa"/>
            <w:tcBorders>
              <w:top w:val="nil"/>
              <w:left w:val="nil"/>
              <w:bottom w:val="nil"/>
              <w:right w:val="nil"/>
            </w:tcBorders>
            <w:shd w:val="clear" w:color="auto" w:fill="auto"/>
            <w:noWrap/>
            <w:vAlign w:val="bottom"/>
            <w:hideMark/>
          </w:tcPr>
          <w:p w14:paraId="3276A4E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22767</w:t>
            </w:r>
          </w:p>
        </w:tc>
        <w:tc>
          <w:tcPr>
            <w:tcW w:w="3617" w:type="dxa"/>
            <w:tcBorders>
              <w:top w:val="nil"/>
              <w:left w:val="nil"/>
              <w:bottom w:val="nil"/>
              <w:right w:val="nil"/>
            </w:tcBorders>
            <w:shd w:val="clear" w:color="auto" w:fill="auto"/>
            <w:noWrap/>
            <w:vAlign w:val="bottom"/>
            <w:hideMark/>
          </w:tcPr>
          <w:p w14:paraId="0CA148E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Østervej</w:t>
            </w:r>
          </w:p>
        </w:tc>
        <w:tc>
          <w:tcPr>
            <w:tcW w:w="4663" w:type="dxa"/>
            <w:tcBorders>
              <w:top w:val="nil"/>
              <w:left w:val="nil"/>
              <w:bottom w:val="nil"/>
              <w:right w:val="nil"/>
            </w:tcBorders>
            <w:shd w:val="clear" w:color="auto" w:fill="auto"/>
            <w:noWrap/>
            <w:vAlign w:val="bottom"/>
            <w:hideMark/>
          </w:tcPr>
          <w:p w14:paraId="2276799F"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bottom"/>
            <w:hideMark/>
          </w:tcPr>
          <w:p w14:paraId="362488F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363</w:t>
            </w:r>
          </w:p>
        </w:tc>
        <w:tc>
          <w:tcPr>
            <w:tcW w:w="490" w:type="dxa"/>
            <w:tcBorders>
              <w:top w:val="nil"/>
              <w:left w:val="nil"/>
              <w:bottom w:val="nil"/>
              <w:right w:val="nil"/>
            </w:tcBorders>
            <w:shd w:val="clear" w:color="auto" w:fill="auto"/>
            <w:noWrap/>
            <w:vAlign w:val="bottom"/>
            <w:hideMark/>
          </w:tcPr>
          <w:p w14:paraId="32A7ABD9"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6578732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58E7934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09A61C44" w14:textId="77777777" w:rsidTr="00822D6C">
        <w:trPr>
          <w:trHeight w:val="255"/>
        </w:trPr>
        <w:tc>
          <w:tcPr>
            <w:tcW w:w="873" w:type="dxa"/>
            <w:tcBorders>
              <w:top w:val="nil"/>
              <w:left w:val="nil"/>
              <w:bottom w:val="nil"/>
              <w:right w:val="nil"/>
            </w:tcBorders>
            <w:shd w:val="clear" w:color="auto" w:fill="auto"/>
            <w:noWrap/>
            <w:vAlign w:val="bottom"/>
            <w:hideMark/>
          </w:tcPr>
          <w:p w14:paraId="4ABE33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11218</w:t>
            </w:r>
          </w:p>
        </w:tc>
        <w:tc>
          <w:tcPr>
            <w:tcW w:w="3617" w:type="dxa"/>
            <w:tcBorders>
              <w:top w:val="nil"/>
              <w:left w:val="nil"/>
              <w:bottom w:val="nil"/>
              <w:right w:val="nil"/>
            </w:tcBorders>
            <w:shd w:val="clear" w:color="auto" w:fill="auto"/>
            <w:noWrap/>
            <w:vAlign w:val="bottom"/>
            <w:hideMark/>
          </w:tcPr>
          <w:p w14:paraId="7DCD547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Ålebæk Strandvej Vejareal</w:t>
            </w:r>
          </w:p>
        </w:tc>
        <w:tc>
          <w:tcPr>
            <w:tcW w:w="4663" w:type="dxa"/>
            <w:tcBorders>
              <w:top w:val="nil"/>
              <w:left w:val="nil"/>
              <w:bottom w:val="nil"/>
              <w:right w:val="nil"/>
            </w:tcBorders>
            <w:shd w:val="clear" w:color="auto" w:fill="auto"/>
            <w:noWrap/>
            <w:vAlign w:val="bottom"/>
            <w:hideMark/>
          </w:tcPr>
          <w:p w14:paraId="492E065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Ålebæk By, Borre</w:t>
            </w:r>
          </w:p>
        </w:tc>
        <w:tc>
          <w:tcPr>
            <w:tcW w:w="609" w:type="dxa"/>
            <w:tcBorders>
              <w:top w:val="nil"/>
              <w:left w:val="nil"/>
              <w:bottom w:val="nil"/>
              <w:right w:val="nil"/>
            </w:tcBorders>
            <w:shd w:val="clear" w:color="auto" w:fill="auto"/>
            <w:noWrap/>
            <w:vAlign w:val="bottom"/>
            <w:hideMark/>
          </w:tcPr>
          <w:p w14:paraId="05B5F89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bottom"/>
            <w:hideMark/>
          </w:tcPr>
          <w:p w14:paraId="310DBF06"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776615A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25A9F8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650983CB" w14:textId="77777777" w:rsidTr="00822D6C">
        <w:trPr>
          <w:trHeight w:val="255"/>
        </w:trPr>
        <w:tc>
          <w:tcPr>
            <w:tcW w:w="873" w:type="dxa"/>
            <w:tcBorders>
              <w:top w:val="nil"/>
              <w:left w:val="nil"/>
              <w:bottom w:val="nil"/>
              <w:right w:val="nil"/>
            </w:tcBorders>
            <w:shd w:val="clear" w:color="auto" w:fill="auto"/>
            <w:noWrap/>
            <w:vAlign w:val="bottom"/>
            <w:hideMark/>
          </w:tcPr>
          <w:p w14:paraId="44970E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25283</w:t>
            </w:r>
          </w:p>
        </w:tc>
        <w:tc>
          <w:tcPr>
            <w:tcW w:w="3617" w:type="dxa"/>
            <w:tcBorders>
              <w:top w:val="nil"/>
              <w:left w:val="nil"/>
              <w:bottom w:val="nil"/>
              <w:right w:val="nil"/>
            </w:tcBorders>
            <w:shd w:val="clear" w:color="auto" w:fill="auto"/>
            <w:noWrap/>
            <w:vAlign w:val="bottom"/>
            <w:hideMark/>
          </w:tcPr>
          <w:p w14:paraId="72182919"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Ålevænget 7 - fællesgrund</w:t>
            </w:r>
          </w:p>
        </w:tc>
        <w:tc>
          <w:tcPr>
            <w:tcW w:w="4663" w:type="dxa"/>
            <w:tcBorders>
              <w:top w:val="nil"/>
              <w:left w:val="nil"/>
              <w:bottom w:val="nil"/>
              <w:right w:val="nil"/>
            </w:tcBorders>
            <w:shd w:val="clear" w:color="auto" w:fill="auto"/>
            <w:noWrap/>
            <w:vAlign w:val="bottom"/>
            <w:hideMark/>
          </w:tcPr>
          <w:p w14:paraId="23ED874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14:paraId="6A6BE83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48B95B8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09F83A8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2EB397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7679DB67" w14:textId="77777777" w:rsidTr="00822D6C">
        <w:trPr>
          <w:trHeight w:val="255"/>
        </w:trPr>
        <w:tc>
          <w:tcPr>
            <w:tcW w:w="873" w:type="dxa"/>
            <w:tcBorders>
              <w:top w:val="nil"/>
              <w:left w:val="nil"/>
              <w:bottom w:val="nil"/>
              <w:right w:val="nil"/>
            </w:tcBorders>
            <w:shd w:val="clear" w:color="auto" w:fill="auto"/>
            <w:noWrap/>
            <w:vAlign w:val="bottom"/>
            <w:hideMark/>
          </w:tcPr>
          <w:p w14:paraId="3911E79A"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26328</w:t>
            </w:r>
          </w:p>
        </w:tc>
        <w:tc>
          <w:tcPr>
            <w:tcW w:w="3617" w:type="dxa"/>
            <w:tcBorders>
              <w:top w:val="nil"/>
              <w:left w:val="nil"/>
              <w:bottom w:val="nil"/>
              <w:right w:val="nil"/>
            </w:tcBorders>
            <w:shd w:val="clear" w:color="auto" w:fill="auto"/>
            <w:noWrap/>
            <w:vAlign w:val="bottom"/>
            <w:hideMark/>
          </w:tcPr>
          <w:p w14:paraId="7EEEC52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Ålevænget 9</w:t>
            </w:r>
          </w:p>
        </w:tc>
        <w:tc>
          <w:tcPr>
            <w:tcW w:w="4663" w:type="dxa"/>
            <w:tcBorders>
              <w:top w:val="nil"/>
              <w:left w:val="nil"/>
              <w:bottom w:val="nil"/>
              <w:right w:val="nil"/>
            </w:tcBorders>
            <w:shd w:val="clear" w:color="auto" w:fill="auto"/>
            <w:noWrap/>
            <w:vAlign w:val="bottom"/>
            <w:hideMark/>
          </w:tcPr>
          <w:p w14:paraId="290E4A9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bottom"/>
            <w:hideMark/>
          </w:tcPr>
          <w:p w14:paraId="244FC85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w:t>
            </w:r>
          </w:p>
        </w:tc>
        <w:tc>
          <w:tcPr>
            <w:tcW w:w="490" w:type="dxa"/>
            <w:tcBorders>
              <w:top w:val="nil"/>
              <w:left w:val="nil"/>
              <w:bottom w:val="nil"/>
              <w:right w:val="nil"/>
            </w:tcBorders>
            <w:shd w:val="clear" w:color="auto" w:fill="auto"/>
            <w:noWrap/>
            <w:vAlign w:val="bottom"/>
            <w:hideMark/>
          </w:tcPr>
          <w:p w14:paraId="23C56A6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bottom"/>
            <w:hideMark/>
          </w:tcPr>
          <w:p w14:paraId="678FBF1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10A3C99A"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5CB4CC6C" w14:textId="77777777" w:rsidTr="00822D6C">
        <w:trPr>
          <w:trHeight w:val="255"/>
        </w:trPr>
        <w:tc>
          <w:tcPr>
            <w:tcW w:w="873" w:type="dxa"/>
            <w:tcBorders>
              <w:top w:val="nil"/>
              <w:left w:val="nil"/>
              <w:bottom w:val="nil"/>
              <w:right w:val="nil"/>
            </w:tcBorders>
            <w:shd w:val="clear" w:color="auto" w:fill="auto"/>
            <w:noWrap/>
            <w:vAlign w:val="bottom"/>
            <w:hideMark/>
          </w:tcPr>
          <w:p w14:paraId="3BE3030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2826</w:t>
            </w:r>
          </w:p>
        </w:tc>
        <w:tc>
          <w:tcPr>
            <w:tcW w:w="3617" w:type="dxa"/>
            <w:tcBorders>
              <w:top w:val="nil"/>
              <w:left w:val="nil"/>
              <w:bottom w:val="nil"/>
              <w:right w:val="nil"/>
            </w:tcBorders>
            <w:shd w:val="clear" w:color="auto" w:fill="auto"/>
            <w:noWrap/>
            <w:vAlign w:val="bottom"/>
            <w:hideMark/>
          </w:tcPr>
          <w:p w14:paraId="0EF883F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Åløkkevej</w:t>
            </w:r>
          </w:p>
        </w:tc>
        <w:tc>
          <w:tcPr>
            <w:tcW w:w="4663" w:type="dxa"/>
            <w:tcBorders>
              <w:top w:val="nil"/>
              <w:left w:val="nil"/>
              <w:bottom w:val="nil"/>
              <w:right w:val="nil"/>
            </w:tcBorders>
            <w:shd w:val="clear" w:color="auto" w:fill="auto"/>
            <w:noWrap/>
            <w:vAlign w:val="bottom"/>
            <w:hideMark/>
          </w:tcPr>
          <w:p w14:paraId="6EEB020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14:paraId="48B8BC7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72226AC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bottom"/>
            <w:hideMark/>
          </w:tcPr>
          <w:p w14:paraId="2D666C4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487.200</w:t>
            </w:r>
          </w:p>
        </w:tc>
        <w:tc>
          <w:tcPr>
            <w:tcW w:w="1678" w:type="dxa"/>
            <w:tcBorders>
              <w:top w:val="nil"/>
              <w:left w:val="nil"/>
              <w:bottom w:val="nil"/>
              <w:right w:val="nil"/>
            </w:tcBorders>
            <w:shd w:val="clear" w:color="auto" w:fill="auto"/>
            <w:noWrap/>
            <w:vAlign w:val="bottom"/>
            <w:hideMark/>
          </w:tcPr>
          <w:p w14:paraId="4D554E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487.200</w:t>
            </w:r>
          </w:p>
        </w:tc>
      </w:tr>
      <w:tr w:rsidR="00440ED3" w:rsidRPr="00440ED3" w14:paraId="7B0B09F7" w14:textId="77777777" w:rsidTr="00822D6C">
        <w:trPr>
          <w:trHeight w:val="255"/>
        </w:trPr>
        <w:tc>
          <w:tcPr>
            <w:tcW w:w="873" w:type="dxa"/>
            <w:tcBorders>
              <w:top w:val="nil"/>
              <w:left w:val="nil"/>
              <w:bottom w:val="nil"/>
              <w:right w:val="nil"/>
            </w:tcBorders>
            <w:shd w:val="clear" w:color="auto" w:fill="auto"/>
            <w:noWrap/>
            <w:vAlign w:val="bottom"/>
            <w:hideMark/>
          </w:tcPr>
          <w:p w14:paraId="1F1335B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2794</w:t>
            </w:r>
          </w:p>
        </w:tc>
        <w:tc>
          <w:tcPr>
            <w:tcW w:w="3617" w:type="dxa"/>
            <w:tcBorders>
              <w:top w:val="nil"/>
              <w:left w:val="nil"/>
              <w:bottom w:val="nil"/>
              <w:right w:val="nil"/>
            </w:tcBorders>
            <w:shd w:val="clear" w:color="auto" w:fill="auto"/>
            <w:noWrap/>
            <w:vAlign w:val="bottom"/>
            <w:hideMark/>
          </w:tcPr>
          <w:p w14:paraId="3F003ED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Åløkkevej 2</w:t>
            </w:r>
          </w:p>
        </w:tc>
        <w:tc>
          <w:tcPr>
            <w:tcW w:w="4663" w:type="dxa"/>
            <w:tcBorders>
              <w:top w:val="nil"/>
              <w:left w:val="nil"/>
              <w:bottom w:val="nil"/>
              <w:right w:val="nil"/>
            </w:tcBorders>
            <w:shd w:val="clear" w:color="auto" w:fill="auto"/>
            <w:noWrap/>
            <w:vAlign w:val="bottom"/>
            <w:hideMark/>
          </w:tcPr>
          <w:p w14:paraId="0778838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14:paraId="355A59F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663AFC2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bottom"/>
            <w:hideMark/>
          </w:tcPr>
          <w:p w14:paraId="7FE740D2"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2.550.400</w:t>
            </w:r>
          </w:p>
        </w:tc>
        <w:tc>
          <w:tcPr>
            <w:tcW w:w="1678" w:type="dxa"/>
            <w:tcBorders>
              <w:top w:val="nil"/>
              <w:left w:val="nil"/>
              <w:bottom w:val="nil"/>
              <w:right w:val="nil"/>
            </w:tcBorders>
            <w:shd w:val="clear" w:color="auto" w:fill="auto"/>
            <w:noWrap/>
            <w:vAlign w:val="bottom"/>
            <w:hideMark/>
          </w:tcPr>
          <w:p w14:paraId="65AEB96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10.100.000</w:t>
            </w:r>
          </w:p>
        </w:tc>
      </w:tr>
      <w:tr w:rsidR="00440ED3" w:rsidRPr="00440ED3" w14:paraId="5F63E2CE" w14:textId="77777777" w:rsidTr="00822D6C">
        <w:trPr>
          <w:trHeight w:val="255"/>
        </w:trPr>
        <w:tc>
          <w:tcPr>
            <w:tcW w:w="873" w:type="dxa"/>
            <w:tcBorders>
              <w:top w:val="nil"/>
              <w:left w:val="nil"/>
              <w:bottom w:val="nil"/>
              <w:right w:val="nil"/>
            </w:tcBorders>
            <w:shd w:val="clear" w:color="auto" w:fill="auto"/>
            <w:noWrap/>
            <w:vAlign w:val="bottom"/>
            <w:hideMark/>
          </w:tcPr>
          <w:p w14:paraId="718A445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3011</w:t>
            </w:r>
          </w:p>
        </w:tc>
        <w:tc>
          <w:tcPr>
            <w:tcW w:w="3617" w:type="dxa"/>
            <w:tcBorders>
              <w:top w:val="nil"/>
              <w:left w:val="nil"/>
              <w:bottom w:val="nil"/>
              <w:right w:val="nil"/>
            </w:tcBorders>
            <w:shd w:val="clear" w:color="auto" w:fill="auto"/>
            <w:noWrap/>
            <w:vAlign w:val="bottom"/>
            <w:hideMark/>
          </w:tcPr>
          <w:p w14:paraId="606D728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Åløkkevej 4</w:t>
            </w:r>
          </w:p>
        </w:tc>
        <w:tc>
          <w:tcPr>
            <w:tcW w:w="4663" w:type="dxa"/>
            <w:tcBorders>
              <w:top w:val="nil"/>
              <w:left w:val="nil"/>
              <w:bottom w:val="nil"/>
              <w:right w:val="nil"/>
            </w:tcBorders>
            <w:shd w:val="clear" w:color="auto" w:fill="auto"/>
            <w:noWrap/>
            <w:vAlign w:val="bottom"/>
            <w:hideMark/>
          </w:tcPr>
          <w:p w14:paraId="61CFC80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14:paraId="7B38F78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537DBB9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bottom"/>
            <w:hideMark/>
          </w:tcPr>
          <w:p w14:paraId="19930BFE"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393FCB3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290.000</w:t>
            </w:r>
          </w:p>
        </w:tc>
      </w:tr>
      <w:tr w:rsidR="00440ED3" w:rsidRPr="00440ED3" w14:paraId="0027AE27" w14:textId="77777777" w:rsidTr="00822D6C">
        <w:trPr>
          <w:trHeight w:val="255"/>
        </w:trPr>
        <w:tc>
          <w:tcPr>
            <w:tcW w:w="873" w:type="dxa"/>
            <w:tcBorders>
              <w:top w:val="nil"/>
              <w:left w:val="nil"/>
              <w:bottom w:val="nil"/>
              <w:right w:val="nil"/>
            </w:tcBorders>
            <w:shd w:val="clear" w:color="auto" w:fill="auto"/>
            <w:noWrap/>
            <w:vAlign w:val="bottom"/>
            <w:hideMark/>
          </w:tcPr>
          <w:p w14:paraId="1600F346"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2991</w:t>
            </w:r>
          </w:p>
        </w:tc>
        <w:tc>
          <w:tcPr>
            <w:tcW w:w="3617" w:type="dxa"/>
            <w:tcBorders>
              <w:top w:val="nil"/>
              <w:left w:val="nil"/>
              <w:bottom w:val="nil"/>
              <w:right w:val="nil"/>
            </w:tcBorders>
            <w:shd w:val="clear" w:color="auto" w:fill="auto"/>
            <w:noWrap/>
            <w:vAlign w:val="bottom"/>
            <w:hideMark/>
          </w:tcPr>
          <w:p w14:paraId="3D81704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Åløkkevej 8</w:t>
            </w:r>
          </w:p>
        </w:tc>
        <w:tc>
          <w:tcPr>
            <w:tcW w:w="4663" w:type="dxa"/>
            <w:tcBorders>
              <w:top w:val="nil"/>
              <w:left w:val="nil"/>
              <w:bottom w:val="nil"/>
              <w:right w:val="nil"/>
            </w:tcBorders>
            <w:shd w:val="clear" w:color="auto" w:fill="auto"/>
            <w:noWrap/>
            <w:vAlign w:val="bottom"/>
            <w:hideMark/>
          </w:tcPr>
          <w:p w14:paraId="29BC9E25"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bottom"/>
            <w:hideMark/>
          </w:tcPr>
          <w:p w14:paraId="440BC92F"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bottom"/>
            <w:hideMark/>
          </w:tcPr>
          <w:p w14:paraId="1331DE7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bottom"/>
            <w:hideMark/>
          </w:tcPr>
          <w:p w14:paraId="7B2FBB7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333.400</w:t>
            </w:r>
          </w:p>
        </w:tc>
        <w:tc>
          <w:tcPr>
            <w:tcW w:w="1678" w:type="dxa"/>
            <w:tcBorders>
              <w:top w:val="nil"/>
              <w:left w:val="nil"/>
              <w:bottom w:val="nil"/>
              <w:right w:val="nil"/>
            </w:tcBorders>
            <w:shd w:val="clear" w:color="auto" w:fill="auto"/>
            <w:noWrap/>
            <w:vAlign w:val="bottom"/>
            <w:hideMark/>
          </w:tcPr>
          <w:p w14:paraId="7137AE5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1.850.000</w:t>
            </w:r>
          </w:p>
        </w:tc>
      </w:tr>
      <w:tr w:rsidR="00440ED3" w:rsidRPr="00440ED3" w14:paraId="0023D9EE" w14:textId="77777777" w:rsidTr="00822D6C">
        <w:trPr>
          <w:trHeight w:val="255"/>
        </w:trPr>
        <w:tc>
          <w:tcPr>
            <w:tcW w:w="873" w:type="dxa"/>
            <w:tcBorders>
              <w:top w:val="nil"/>
              <w:left w:val="nil"/>
              <w:bottom w:val="nil"/>
              <w:right w:val="nil"/>
            </w:tcBorders>
            <w:shd w:val="clear" w:color="auto" w:fill="auto"/>
            <w:noWrap/>
            <w:vAlign w:val="bottom"/>
            <w:hideMark/>
          </w:tcPr>
          <w:p w14:paraId="0D50B55C"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16099</w:t>
            </w:r>
          </w:p>
        </w:tc>
        <w:tc>
          <w:tcPr>
            <w:tcW w:w="3617" w:type="dxa"/>
            <w:tcBorders>
              <w:top w:val="nil"/>
              <w:left w:val="nil"/>
              <w:bottom w:val="nil"/>
              <w:right w:val="nil"/>
            </w:tcBorders>
            <w:shd w:val="clear" w:color="auto" w:fill="auto"/>
            <w:noWrap/>
            <w:vAlign w:val="bottom"/>
            <w:hideMark/>
          </w:tcPr>
          <w:p w14:paraId="6C4A3DD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Aarsleffsgade</w:t>
            </w:r>
          </w:p>
        </w:tc>
        <w:tc>
          <w:tcPr>
            <w:tcW w:w="4663" w:type="dxa"/>
            <w:tcBorders>
              <w:top w:val="nil"/>
              <w:left w:val="nil"/>
              <w:bottom w:val="nil"/>
              <w:right w:val="nil"/>
            </w:tcBorders>
            <w:shd w:val="clear" w:color="auto" w:fill="auto"/>
            <w:noWrap/>
            <w:vAlign w:val="bottom"/>
            <w:hideMark/>
          </w:tcPr>
          <w:p w14:paraId="7732A0BB"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6C4D15CD"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bottom"/>
            <w:hideMark/>
          </w:tcPr>
          <w:p w14:paraId="644A3AA7"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bottom"/>
            <w:hideMark/>
          </w:tcPr>
          <w:p w14:paraId="0EB90923"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6BA04FD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63AC2B7" w14:textId="77777777" w:rsidTr="00822D6C">
        <w:trPr>
          <w:trHeight w:val="255"/>
        </w:trPr>
        <w:tc>
          <w:tcPr>
            <w:tcW w:w="873" w:type="dxa"/>
            <w:tcBorders>
              <w:top w:val="nil"/>
              <w:left w:val="nil"/>
              <w:bottom w:val="nil"/>
              <w:right w:val="nil"/>
            </w:tcBorders>
            <w:shd w:val="clear" w:color="auto" w:fill="auto"/>
            <w:noWrap/>
            <w:vAlign w:val="bottom"/>
            <w:hideMark/>
          </w:tcPr>
          <w:p w14:paraId="7A6C257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16098</w:t>
            </w:r>
          </w:p>
        </w:tc>
        <w:tc>
          <w:tcPr>
            <w:tcW w:w="3617" w:type="dxa"/>
            <w:tcBorders>
              <w:top w:val="nil"/>
              <w:left w:val="nil"/>
              <w:bottom w:val="nil"/>
              <w:right w:val="nil"/>
            </w:tcBorders>
            <w:shd w:val="clear" w:color="auto" w:fill="auto"/>
            <w:noWrap/>
            <w:vAlign w:val="bottom"/>
            <w:hideMark/>
          </w:tcPr>
          <w:p w14:paraId="21E58A2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Aarsleffsgade 1</w:t>
            </w:r>
          </w:p>
        </w:tc>
        <w:tc>
          <w:tcPr>
            <w:tcW w:w="4663" w:type="dxa"/>
            <w:tcBorders>
              <w:top w:val="nil"/>
              <w:left w:val="nil"/>
              <w:bottom w:val="nil"/>
              <w:right w:val="nil"/>
            </w:tcBorders>
            <w:shd w:val="clear" w:color="auto" w:fill="auto"/>
            <w:noWrap/>
            <w:vAlign w:val="bottom"/>
            <w:hideMark/>
          </w:tcPr>
          <w:p w14:paraId="7DF1556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bottom"/>
            <w:hideMark/>
          </w:tcPr>
          <w:p w14:paraId="2E653CF6"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103</w:t>
            </w:r>
          </w:p>
        </w:tc>
        <w:tc>
          <w:tcPr>
            <w:tcW w:w="490" w:type="dxa"/>
            <w:tcBorders>
              <w:top w:val="nil"/>
              <w:left w:val="nil"/>
              <w:bottom w:val="nil"/>
              <w:right w:val="nil"/>
            </w:tcBorders>
            <w:shd w:val="clear" w:color="auto" w:fill="auto"/>
            <w:noWrap/>
            <w:vAlign w:val="bottom"/>
            <w:hideMark/>
          </w:tcPr>
          <w:p w14:paraId="7CE07138" w14:textId="77777777" w:rsidR="00440ED3" w:rsidRPr="00440ED3" w:rsidRDefault="00440ED3" w:rsidP="00440ED3">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bottom"/>
            <w:hideMark/>
          </w:tcPr>
          <w:p w14:paraId="496478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bottom"/>
            <w:hideMark/>
          </w:tcPr>
          <w:p w14:paraId="2E816CE1"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0</w:t>
            </w:r>
          </w:p>
        </w:tc>
      </w:tr>
      <w:tr w:rsidR="00440ED3" w:rsidRPr="00440ED3" w14:paraId="3E50C5D1" w14:textId="77777777" w:rsidTr="00822D6C">
        <w:trPr>
          <w:trHeight w:val="255"/>
        </w:trPr>
        <w:tc>
          <w:tcPr>
            <w:tcW w:w="873" w:type="dxa"/>
            <w:tcBorders>
              <w:top w:val="nil"/>
              <w:left w:val="nil"/>
              <w:bottom w:val="nil"/>
              <w:right w:val="nil"/>
            </w:tcBorders>
            <w:shd w:val="clear" w:color="auto" w:fill="auto"/>
            <w:noWrap/>
            <w:vAlign w:val="bottom"/>
            <w:hideMark/>
          </w:tcPr>
          <w:p w14:paraId="074CAB32" w14:textId="77777777" w:rsidR="00440ED3" w:rsidRPr="00440ED3" w:rsidRDefault="00440ED3" w:rsidP="00440ED3">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bottom"/>
            <w:hideMark/>
          </w:tcPr>
          <w:p w14:paraId="23503FEF"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14:paraId="58B17217"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14:paraId="2A72B406"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14:paraId="0D711197"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45BC854D"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6C52C4B2"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r>
      <w:tr w:rsidR="00440ED3" w:rsidRPr="00440ED3" w14:paraId="26F0CCE0" w14:textId="77777777" w:rsidTr="00822D6C">
        <w:trPr>
          <w:trHeight w:val="255"/>
        </w:trPr>
        <w:tc>
          <w:tcPr>
            <w:tcW w:w="873" w:type="dxa"/>
            <w:tcBorders>
              <w:top w:val="nil"/>
              <w:left w:val="nil"/>
              <w:bottom w:val="nil"/>
              <w:right w:val="nil"/>
            </w:tcBorders>
            <w:shd w:val="clear" w:color="auto" w:fill="auto"/>
            <w:noWrap/>
            <w:vAlign w:val="bottom"/>
            <w:hideMark/>
          </w:tcPr>
          <w:p w14:paraId="3BC1C528"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bottom"/>
            <w:hideMark/>
          </w:tcPr>
          <w:p w14:paraId="13B56E65"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14:paraId="3258CA85"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14:paraId="135E2224"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14:paraId="1D50800B"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344CEBFB"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350.391.100</w:t>
            </w:r>
          </w:p>
        </w:tc>
        <w:tc>
          <w:tcPr>
            <w:tcW w:w="1678" w:type="dxa"/>
            <w:tcBorders>
              <w:top w:val="nil"/>
              <w:left w:val="nil"/>
              <w:bottom w:val="nil"/>
              <w:right w:val="nil"/>
            </w:tcBorders>
            <w:shd w:val="clear" w:color="auto" w:fill="auto"/>
            <w:noWrap/>
            <w:vAlign w:val="bottom"/>
            <w:hideMark/>
          </w:tcPr>
          <w:p w14:paraId="0605C8B0"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1.633.994.400</w:t>
            </w:r>
          </w:p>
        </w:tc>
      </w:tr>
      <w:tr w:rsidR="00440ED3" w:rsidRPr="00440ED3" w14:paraId="44C5BEDF" w14:textId="77777777" w:rsidTr="00822D6C">
        <w:trPr>
          <w:trHeight w:val="255"/>
        </w:trPr>
        <w:tc>
          <w:tcPr>
            <w:tcW w:w="873" w:type="dxa"/>
            <w:tcBorders>
              <w:top w:val="nil"/>
              <w:left w:val="nil"/>
              <w:bottom w:val="nil"/>
              <w:right w:val="nil"/>
            </w:tcBorders>
            <w:shd w:val="clear" w:color="auto" w:fill="auto"/>
            <w:noWrap/>
            <w:vAlign w:val="bottom"/>
            <w:hideMark/>
          </w:tcPr>
          <w:p w14:paraId="7EF0650B" w14:textId="77777777" w:rsidR="00440ED3" w:rsidRPr="00440ED3" w:rsidRDefault="00440ED3" w:rsidP="00440ED3">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bottom"/>
            <w:hideMark/>
          </w:tcPr>
          <w:p w14:paraId="6761559F"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14:paraId="1C1EB411"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14:paraId="60EEBAF4"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14:paraId="4187071F"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7428F9FD"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630B54EC" w14:textId="77777777"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r>
      <w:tr w:rsidR="00440ED3" w:rsidRPr="00440ED3" w14:paraId="44E05D65" w14:textId="77777777" w:rsidTr="00822D6C">
        <w:trPr>
          <w:trHeight w:val="255"/>
        </w:trPr>
        <w:tc>
          <w:tcPr>
            <w:tcW w:w="873" w:type="dxa"/>
            <w:tcBorders>
              <w:top w:val="nil"/>
              <w:left w:val="nil"/>
              <w:bottom w:val="nil"/>
              <w:right w:val="nil"/>
            </w:tcBorders>
            <w:shd w:val="clear" w:color="auto" w:fill="auto"/>
            <w:noWrap/>
            <w:vAlign w:val="bottom"/>
            <w:hideMark/>
          </w:tcPr>
          <w:p w14:paraId="71384262" w14:textId="77777777"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c>
          <w:tcPr>
            <w:tcW w:w="8280" w:type="dxa"/>
            <w:gridSpan w:val="2"/>
            <w:tcBorders>
              <w:top w:val="nil"/>
              <w:left w:val="nil"/>
              <w:bottom w:val="nil"/>
              <w:right w:val="nil"/>
            </w:tcBorders>
            <w:shd w:val="clear" w:color="auto" w:fill="auto"/>
            <w:noWrap/>
            <w:vAlign w:val="bottom"/>
            <w:hideMark/>
          </w:tcPr>
          <w:p w14:paraId="16578D7C" w14:textId="77777777" w:rsidR="00440ED3" w:rsidRPr="00440ED3" w:rsidRDefault="00440ED3" w:rsidP="00440ED3">
            <w:pPr>
              <w:spacing w:line="240" w:lineRule="auto"/>
              <w:jc w:val="left"/>
              <w:rPr>
                <w:rFonts w:eastAsia="Times New Roman" w:cs="Arial"/>
                <w:color w:val="000000"/>
                <w:sz w:val="18"/>
                <w:szCs w:val="18"/>
                <w:lang w:eastAsia="da-DK"/>
              </w:rPr>
            </w:pPr>
            <w:r w:rsidRPr="00440ED3">
              <w:rPr>
                <w:rFonts w:eastAsia="Times New Roman" w:cs="Arial"/>
                <w:color w:val="000000"/>
                <w:sz w:val="18"/>
                <w:szCs w:val="18"/>
                <w:lang w:eastAsia="da-DK"/>
              </w:rPr>
              <w:t>Herudover ejer kommunen følgende ejendomme beliggende udenfor kommunen</w:t>
            </w:r>
          </w:p>
        </w:tc>
        <w:tc>
          <w:tcPr>
            <w:tcW w:w="609" w:type="dxa"/>
            <w:tcBorders>
              <w:top w:val="nil"/>
              <w:left w:val="nil"/>
              <w:bottom w:val="nil"/>
              <w:right w:val="nil"/>
            </w:tcBorders>
            <w:shd w:val="clear" w:color="auto" w:fill="auto"/>
            <w:noWrap/>
            <w:vAlign w:val="bottom"/>
            <w:hideMark/>
          </w:tcPr>
          <w:p w14:paraId="37DB8678" w14:textId="77777777" w:rsidR="00440ED3" w:rsidRPr="00440ED3" w:rsidRDefault="00440ED3" w:rsidP="00440ED3">
            <w:pPr>
              <w:spacing w:line="240" w:lineRule="auto"/>
              <w:jc w:val="left"/>
              <w:rPr>
                <w:rFonts w:eastAsia="Times New Roman" w:cs="Arial"/>
                <w:color w:val="000000"/>
                <w:sz w:val="18"/>
                <w:szCs w:val="18"/>
                <w:lang w:eastAsia="da-DK"/>
              </w:rPr>
            </w:pPr>
          </w:p>
        </w:tc>
        <w:tc>
          <w:tcPr>
            <w:tcW w:w="490" w:type="dxa"/>
            <w:tcBorders>
              <w:top w:val="nil"/>
              <w:left w:val="nil"/>
              <w:bottom w:val="nil"/>
              <w:right w:val="nil"/>
            </w:tcBorders>
            <w:shd w:val="clear" w:color="auto" w:fill="auto"/>
            <w:noWrap/>
            <w:vAlign w:val="bottom"/>
            <w:hideMark/>
          </w:tcPr>
          <w:p w14:paraId="7BC27AD0"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6EEE79DE"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4DC620AD" w14:textId="77777777"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r>
      <w:tr w:rsidR="00440ED3" w:rsidRPr="00440ED3" w14:paraId="1466CD17" w14:textId="77777777" w:rsidTr="00822D6C">
        <w:trPr>
          <w:trHeight w:val="255"/>
        </w:trPr>
        <w:tc>
          <w:tcPr>
            <w:tcW w:w="873" w:type="dxa"/>
            <w:tcBorders>
              <w:top w:val="nil"/>
              <w:left w:val="nil"/>
              <w:bottom w:val="nil"/>
              <w:right w:val="nil"/>
            </w:tcBorders>
            <w:shd w:val="clear" w:color="auto" w:fill="auto"/>
            <w:noWrap/>
            <w:vAlign w:val="bottom"/>
            <w:hideMark/>
          </w:tcPr>
          <w:p w14:paraId="6E6BCFA5" w14:textId="77777777"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bottom"/>
            <w:hideMark/>
          </w:tcPr>
          <w:p w14:paraId="3909D29F"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14:paraId="48E1E3F8"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14:paraId="1CF38281"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14:paraId="44E2476F"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37DB4C7C"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7311FEBF" w14:textId="77777777"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r>
      <w:tr w:rsidR="00440ED3" w:rsidRPr="00440ED3" w14:paraId="104E0881" w14:textId="77777777" w:rsidTr="00822D6C">
        <w:trPr>
          <w:trHeight w:val="255"/>
        </w:trPr>
        <w:tc>
          <w:tcPr>
            <w:tcW w:w="873" w:type="dxa"/>
            <w:tcBorders>
              <w:top w:val="nil"/>
              <w:left w:val="nil"/>
              <w:bottom w:val="nil"/>
              <w:right w:val="nil"/>
            </w:tcBorders>
            <w:shd w:val="clear" w:color="auto" w:fill="auto"/>
            <w:noWrap/>
            <w:vAlign w:val="bottom"/>
            <w:hideMark/>
          </w:tcPr>
          <w:p w14:paraId="46D6ADD1" w14:textId="77777777"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bottom"/>
            <w:hideMark/>
          </w:tcPr>
          <w:p w14:paraId="34D70930" w14:textId="77777777" w:rsidR="00440ED3" w:rsidRPr="00440ED3" w:rsidRDefault="00440ED3" w:rsidP="00440ED3">
            <w:pPr>
              <w:spacing w:line="240" w:lineRule="auto"/>
              <w:jc w:val="left"/>
              <w:rPr>
                <w:rFonts w:eastAsia="Times New Roman" w:cs="Arial"/>
                <w:i/>
                <w:iCs/>
                <w:sz w:val="18"/>
                <w:szCs w:val="18"/>
                <w:lang w:eastAsia="da-DK"/>
              </w:rPr>
            </w:pPr>
            <w:r w:rsidRPr="00440ED3">
              <w:rPr>
                <w:rFonts w:eastAsia="Times New Roman" w:cs="Arial"/>
                <w:i/>
                <w:iCs/>
                <w:sz w:val="18"/>
                <w:szCs w:val="18"/>
                <w:lang w:eastAsia="da-DK"/>
              </w:rPr>
              <w:t>Guldborgsund kommune:</w:t>
            </w:r>
          </w:p>
        </w:tc>
        <w:tc>
          <w:tcPr>
            <w:tcW w:w="4663" w:type="dxa"/>
            <w:tcBorders>
              <w:top w:val="nil"/>
              <w:left w:val="nil"/>
              <w:bottom w:val="nil"/>
              <w:right w:val="nil"/>
            </w:tcBorders>
            <w:shd w:val="clear" w:color="auto" w:fill="auto"/>
            <w:noWrap/>
            <w:vAlign w:val="bottom"/>
            <w:hideMark/>
          </w:tcPr>
          <w:p w14:paraId="38883D3F" w14:textId="77777777" w:rsidR="00440ED3" w:rsidRPr="00440ED3" w:rsidRDefault="00440ED3" w:rsidP="00440ED3">
            <w:pPr>
              <w:spacing w:line="240" w:lineRule="auto"/>
              <w:jc w:val="left"/>
              <w:rPr>
                <w:rFonts w:eastAsia="Times New Roman" w:cs="Arial"/>
                <w:i/>
                <w:iCs/>
                <w:sz w:val="18"/>
                <w:szCs w:val="18"/>
                <w:lang w:eastAsia="da-DK"/>
              </w:rPr>
            </w:pPr>
          </w:p>
        </w:tc>
        <w:tc>
          <w:tcPr>
            <w:tcW w:w="609" w:type="dxa"/>
            <w:tcBorders>
              <w:top w:val="nil"/>
              <w:left w:val="nil"/>
              <w:bottom w:val="nil"/>
              <w:right w:val="nil"/>
            </w:tcBorders>
            <w:shd w:val="clear" w:color="auto" w:fill="auto"/>
            <w:noWrap/>
            <w:vAlign w:val="bottom"/>
            <w:hideMark/>
          </w:tcPr>
          <w:p w14:paraId="5DA26650"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14:paraId="3A3BEF64"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285BB17C"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60B4B9F0"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r>
      <w:tr w:rsidR="00440ED3" w:rsidRPr="00440ED3" w14:paraId="19A0D5E6" w14:textId="77777777" w:rsidTr="00822D6C">
        <w:trPr>
          <w:trHeight w:val="255"/>
        </w:trPr>
        <w:tc>
          <w:tcPr>
            <w:tcW w:w="873" w:type="dxa"/>
            <w:tcBorders>
              <w:top w:val="nil"/>
              <w:left w:val="nil"/>
              <w:bottom w:val="nil"/>
              <w:right w:val="nil"/>
            </w:tcBorders>
            <w:shd w:val="clear" w:color="auto" w:fill="auto"/>
            <w:noWrap/>
            <w:vAlign w:val="bottom"/>
            <w:hideMark/>
          </w:tcPr>
          <w:p w14:paraId="1CA8E7F3"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14772</w:t>
            </w:r>
          </w:p>
        </w:tc>
        <w:tc>
          <w:tcPr>
            <w:tcW w:w="3617" w:type="dxa"/>
            <w:tcBorders>
              <w:top w:val="nil"/>
              <w:left w:val="nil"/>
              <w:bottom w:val="nil"/>
              <w:right w:val="nil"/>
            </w:tcBorders>
            <w:shd w:val="clear" w:color="auto" w:fill="auto"/>
            <w:noWrap/>
            <w:vAlign w:val="bottom"/>
            <w:hideMark/>
          </w:tcPr>
          <w:p w14:paraId="16D719C4"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Gyldenbjergvej 36</w:t>
            </w:r>
          </w:p>
        </w:tc>
        <w:tc>
          <w:tcPr>
            <w:tcW w:w="4663" w:type="dxa"/>
            <w:tcBorders>
              <w:top w:val="nil"/>
              <w:left w:val="nil"/>
              <w:bottom w:val="nil"/>
              <w:right w:val="nil"/>
            </w:tcBorders>
            <w:shd w:val="clear" w:color="auto" w:fill="auto"/>
            <w:noWrap/>
            <w:vAlign w:val="bottom"/>
            <w:hideMark/>
          </w:tcPr>
          <w:p w14:paraId="5504286D"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val="en-US" w:eastAsia="da-DK"/>
              </w:rPr>
              <w:t xml:space="preserve">53c Nr. Vedby By, Nr. </w:t>
            </w:r>
            <w:r w:rsidRPr="00440ED3">
              <w:rPr>
                <w:rFonts w:eastAsia="Times New Roman" w:cs="Arial"/>
                <w:sz w:val="18"/>
                <w:szCs w:val="18"/>
                <w:lang w:eastAsia="da-DK"/>
              </w:rPr>
              <w:t>Alslev</w:t>
            </w:r>
          </w:p>
        </w:tc>
        <w:tc>
          <w:tcPr>
            <w:tcW w:w="609" w:type="dxa"/>
            <w:tcBorders>
              <w:top w:val="nil"/>
              <w:left w:val="nil"/>
              <w:bottom w:val="nil"/>
              <w:right w:val="nil"/>
            </w:tcBorders>
            <w:shd w:val="clear" w:color="auto" w:fill="auto"/>
            <w:noWrap/>
            <w:vAlign w:val="bottom"/>
            <w:hideMark/>
          </w:tcPr>
          <w:p w14:paraId="1B8FCE98" w14:textId="77777777" w:rsidR="00440ED3" w:rsidRPr="00440ED3" w:rsidRDefault="00440ED3" w:rsidP="00440ED3">
            <w:pPr>
              <w:spacing w:line="240" w:lineRule="auto"/>
              <w:jc w:val="left"/>
              <w:rPr>
                <w:rFonts w:eastAsia="Times New Roman" w:cs="Arial"/>
                <w:sz w:val="18"/>
                <w:szCs w:val="18"/>
                <w:lang w:eastAsia="da-DK"/>
              </w:rPr>
            </w:pPr>
          </w:p>
        </w:tc>
        <w:tc>
          <w:tcPr>
            <w:tcW w:w="490" w:type="dxa"/>
            <w:tcBorders>
              <w:top w:val="nil"/>
              <w:left w:val="nil"/>
              <w:bottom w:val="nil"/>
              <w:right w:val="nil"/>
            </w:tcBorders>
            <w:shd w:val="clear" w:color="auto" w:fill="auto"/>
            <w:noWrap/>
            <w:vAlign w:val="bottom"/>
            <w:hideMark/>
          </w:tcPr>
          <w:p w14:paraId="76F54D65"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3BA7140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4.250.000</w:t>
            </w:r>
          </w:p>
        </w:tc>
        <w:tc>
          <w:tcPr>
            <w:tcW w:w="1678" w:type="dxa"/>
            <w:tcBorders>
              <w:top w:val="nil"/>
              <w:left w:val="nil"/>
              <w:bottom w:val="nil"/>
              <w:right w:val="nil"/>
            </w:tcBorders>
            <w:shd w:val="clear" w:color="auto" w:fill="auto"/>
            <w:noWrap/>
            <w:vAlign w:val="bottom"/>
            <w:hideMark/>
          </w:tcPr>
          <w:p w14:paraId="13B81F98"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278.500</w:t>
            </w:r>
          </w:p>
        </w:tc>
      </w:tr>
      <w:tr w:rsidR="00440ED3" w:rsidRPr="00440ED3" w14:paraId="6A483224" w14:textId="77777777" w:rsidTr="00822D6C">
        <w:trPr>
          <w:trHeight w:val="255"/>
        </w:trPr>
        <w:tc>
          <w:tcPr>
            <w:tcW w:w="873" w:type="dxa"/>
            <w:tcBorders>
              <w:top w:val="nil"/>
              <w:left w:val="nil"/>
              <w:bottom w:val="nil"/>
              <w:right w:val="nil"/>
            </w:tcBorders>
            <w:shd w:val="clear" w:color="auto" w:fill="auto"/>
            <w:noWrap/>
            <w:vAlign w:val="bottom"/>
            <w:hideMark/>
          </w:tcPr>
          <w:p w14:paraId="4A3A9D90"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110</w:t>
            </w:r>
          </w:p>
        </w:tc>
        <w:tc>
          <w:tcPr>
            <w:tcW w:w="3617" w:type="dxa"/>
            <w:tcBorders>
              <w:top w:val="nil"/>
              <w:left w:val="nil"/>
              <w:bottom w:val="nil"/>
              <w:right w:val="nil"/>
            </w:tcBorders>
            <w:shd w:val="clear" w:color="auto" w:fill="auto"/>
            <w:noWrap/>
            <w:vAlign w:val="bottom"/>
            <w:hideMark/>
          </w:tcPr>
          <w:p w14:paraId="45BB8251"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Pandebjergvej 113</w:t>
            </w:r>
          </w:p>
        </w:tc>
        <w:tc>
          <w:tcPr>
            <w:tcW w:w="4663" w:type="dxa"/>
            <w:tcBorders>
              <w:top w:val="nil"/>
              <w:left w:val="nil"/>
              <w:bottom w:val="nil"/>
              <w:right w:val="nil"/>
            </w:tcBorders>
            <w:shd w:val="clear" w:color="auto" w:fill="auto"/>
            <w:noWrap/>
            <w:vAlign w:val="bottom"/>
            <w:hideMark/>
          </w:tcPr>
          <w:p w14:paraId="45833192"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381ah Vestensborg, Nykøbing F</w:t>
            </w:r>
          </w:p>
        </w:tc>
        <w:tc>
          <w:tcPr>
            <w:tcW w:w="609" w:type="dxa"/>
            <w:tcBorders>
              <w:top w:val="nil"/>
              <w:left w:val="nil"/>
              <w:bottom w:val="nil"/>
              <w:right w:val="nil"/>
            </w:tcBorders>
            <w:shd w:val="clear" w:color="auto" w:fill="auto"/>
            <w:noWrap/>
            <w:vAlign w:val="bottom"/>
            <w:hideMark/>
          </w:tcPr>
          <w:p w14:paraId="55118734" w14:textId="77777777" w:rsidR="00440ED3" w:rsidRPr="00440ED3" w:rsidRDefault="00440ED3" w:rsidP="00440ED3">
            <w:pPr>
              <w:spacing w:line="240" w:lineRule="auto"/>
              <w:jc w:val="left"/>
              <w:rPr>
                <w:rFonts w:eastAsia="Times New Roman" w:cs="Arial"/>
                <w:sz w:val="18"/>
                <w:szCs w:val="18"/>
                <w:lang w:eastAsia="da-DK"/>
              </w:rPr>
            </w:pPr>
          </w:p>
        </w:tc>
        <w:tc>
          <w:tcPr>
            <w:tcW w:w="490" w:type="dxa"/>
            <w:tcBorders>
              <w:top w:val="nil"/>
              <w:left w:val="nil"/>
              <w:bottom w:val="nil"/>
              <w:right w:val="nil"/>
            </w:tcBorders>
            <w:shd w:val="clear" w:color="auto" w:fill="auto"/>
            <w:noWrap/>
            <w:vAlign w:val="bottom"/>
            <w:hideMark/>
          </w:tcPr>
          <w:p w14:paraId="1C7CB594"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774EA084"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1.650.000</w:t>
            </w:r>
          </w:p>
        </w:tc>
        <w:tc>
          <w:tcPr>
            <w:tcW w:w="1678" w:type="dxa"/>
            <w:tcBorders>
              <w:top w:val="nil"/>
              <w:left w:val="nil"/>
              <w:bottom w:val="nil"/>
              <w:right w:val="nil"/>
            </w:tcBorders>
            <w:shd w:val="clear" w:color="auto" w:fill="auto"/>
            <w:noWrap/>
            <w:vAlign w:val="bottom"/>
            <w:hideMark/>
          </w:tcPr>
          <w:p w14:paraId="1E70D92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411.500</w:t>
            </w:r>
          </w:p>
        </w:tc>
      </w:tr>
      <w:tr w:rsidR="00440ED3" w:rsidRPr="00440ED3" w14:paraId="71E09991" w14:textId="77777777" w:rsidTr="00822D6C">
        <w:trPr>
          <w:trHeight w:val="255"/>
        </w:trPr>
        <w:tc>
          <w:tcPr>
            <w:tcW w:w="873" w:type="dxa"/>
            <w:tcBorders>
              <w:top w:val="nil"/>
              <w:left w:val="nil"/>
              <w:bottom w:val="nil"/>
              <w:right w:val="nil"/>
            </w:tcBorders>
            <w:shd w:val="clear" w:color="auto" w:fill="auto"/>
            <w:noWrap/>
            <w:vAlign w:val="bottom"/>
            <w:hideMark/>
          </w:tcPr>
          <w:p w14:paraId="6EB88204" w14:textId="77777777" w:rsidR="00440ED3" w:rsidRPr="00440ED3" w:rsidRDefault="00440ED3" w:rsidP="00440ED3">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bottom"/>
            <w:hideMark/>
          </w:tcPr>
          <w:p w14:paraId="3760C5B8"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14:paraId="168DFDD6"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14:paraId="604FB3FC"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14:paraId="6CB8C20E"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06F9886D"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2DF38275"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r>
      <w:tr w:rsidR="00440ED3" w:rsidRPr="00440ED3" w14:paraId="65F95FE2" w14:textId="77777777" w:rsidTr="00822D6C">
        <w:trPr>
          <w:trHeight w:val="255"/>
        </w:trPr>
        <w:tc>
          <w:tcPr>
            <w:tcW w:w="873" w:type="dxa"/>
            <w:tcBorders>
              <w:top w:val="nil"/>
              <w:left w:val="nil"/>
              <w:bottom w:val="nil"/>
              <w:right w:val="nil"/>
            </w:tcBorders>
            <w:shd w:val="clear" w:color="auto" w:fill="auto"/>
            <w:noWrap/>
            <w:vAlign w:val="bottom"/>
            <w:hideMark/>
          </w:tcPr>
          <w:p w14:paraId="5070526D"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bottom"/>
            <w:hideMark/>
          </w:tcPr>
          <w:p w14:paraId="0016F818" w14:textId="77777777" w:rsidR="00440ED3" w:rsidRPr="00440ED3" w:rsidRDefault="00440ED3" w:rsidP="00440ED3">
            <w:pPr>
              <w:spacing w:line="240" w:lineRule="auto"/>
              <w:jc w:val="left"/>
              <w:rPr>
                <w:rFonts w:eastAsia="Times New Roman" w:cs="Arial"/>
                <w:sz w:val="18"/>
                <w:szCs w:val="18"/>
                <w:lang w:eastAsia="da-DK"/>
              </w:rPr>
            </w:pPr>
            <w:r w:rsidRPr="00440ED3">
              <w:rPr>
                <w:rFonts w:eastAsia="Times New Roman" w:cs="Arial"/>
                <w:sz w:val="18"/>
                <w:szCs w:val="18"/>
                <w:lang w:eastAsia="da-DK"/>
              </w:rPr>
              <w:t>I alt</w:t>
            </w:r>
          </w:p>
        </w:tc>
        <w:tc>
          <w:tcPr>
            <w:tcW w:w="4663" w:type="dxa"/>
            <w:tcBorders>
              <w:top w:val="nil"/>
              <w:left w:val="nil"/>
              <w:bottom w:val="nil"/>
              <w:right w:val="nil"/>
            </w:tcBorders>
            <w:shd w:val="clear" w:color="auto" w:fill="auto"/>
            <w:noWrap/>
            <w:vAlign w:val="bottom"/>
            <w:hideMark/>
          </w:tcPr>
          <w:p w14:paraId="0C3851B1" w14:textId="77777777" w:rsidR="00440ED3" w:rsidRPr="00440ED3" w:rsidRDefault="00440ED3" w:rsidP="00440ED3">
            <w:pPr>
              <w:spacing w:line="240" w:lineRule="auto"/>
              <w:jc w:val="left"/>
              <w:rPr>
                <w:rFonts w:eastAsia="Times New Roman" w:cs="Arial"/>
                <w:sz w:val="18"/>
                <w:szCs w:val="18"/>
                <w:lang w:eastAsia="da-DK"/>
              </w:rPr>
            </w:pPr>
          </w:p>
        </w:tc>
        <w:tc>
          <w:tcPr>
            <w:tcW w:w="609" w:type="dxa"/>
            <w:tcBorders>
              <w:top w:val="nil"/>
              <w:left w:val="nil"/>
              <w:bottom w:val="nil"/>
              <w:right w:val="nil"/>
            </w:tcBorders>
            <w:shd w:val="clear" w:color="auto" w:fill="auto"/>
            <w:noWrap/>
            <w:vAlign w:val="bottom"/>
            <w:hideMark/>
          </w:tcPr>
          <w:p w14:paraId="67A2A3C7"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14:paraId="657204CB"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622EBEE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5.900.000</w:t>
            </w:r>
          </w:p>
        </w:tc>
        <w:tc>
          <w:tcPr>
            <w:tcW w:w="1678" w:type="dxa"/>
            <w:tcBorders>
              <w:top w:val="nil"/>
              <w:left w:val="nil"/>
              <w:bottom w:val="nil"/>
              <w:right w:val="nil"/>
            </w:tcBorders>
            <w:shd w:val="clear" w:color="auto" w:fill="auto"/>
            <w:noWrap/>
            <w:vAlign w:val="bottom"/>
            <w:hideMark/>
          </w:tcPr>
          <w:p w14:paraId="365E97FC"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690.000</w:t>
            </w:r>
          </w:p>
        </w:tc>
      </w:tr>
      <w:tr w:rsidR="00440ED3" w:rsidRPr="00440ED3" w14:paraId="4CE8321C" w14:textId="77777777" w:rsidTr="00822D6C">
        <w:trPr>
          <w:trHeight w:val="255"/>
        </w:trPr>
        <w:tc>
          <w:tcPr>
            <w:tcW w:w="873" w:type="dxa"/>
            <w:tcBorders>
              <w:top w:val="nil"/>
              <w:left w:val="nil"/>
              <w:bottom w:val="nil"/>
              <w:right w:val="nil"/>
            </w:tcBorders>
            <w:shd w:val="clear" w:color="auto" w:fill="auto"/>
            <w:noWrap/>
            <w:vAlign w:val="bottom"/>
            <w:hideMark/>
          </w:tcPr>
          <w:p w14:paraId="2AE049EE" w14:textId="77777777" w:rsidR="00440ED3" w:rsidRPr="00440ED3" w:rsidRDefault="00440ED3" w:rsidP="00440ED3">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bottom"/>
            <w:hideMark/>
          </w:tcPr>
          <w:p w14:paraId="7980E75B"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bottom"/>
            <w:hideMark/>
          </w:tcPr>
          <w:p w14:paraId="61387B3A"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bottom"/>
            <w:hideMark/>
          </w:tcPr>
          <w:p w14:paraId="4EDC52EF"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bottom"/>
            <w:hideMark/>
          </w:tcPr>
          <w:p w14:paraId="7566861E"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7934314B"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625408F3" w14:textId="77777777"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r>
      <w:tr w:rsidR="00440ED3" w:rsidRPr="00440ED3" w14:paraId="150345F8" w14:textId="77777777" w:rsidTr="00822D6C">
        <w:trPr>
          <w:trHeight w:val="255"/>
        </w:trPr>
        <w:tc>
          <w:tcPr>
            <w:tcW w:w="873" w:type="dxa"/>
            <w:tcBorders>
              <w:top w:val="nil"/>
              <w:left w:val="nil"/>
              <w:bottom w:val="nil"/>
              <w:right w:val="nil"/>
            </w:tcBorders>
            <w:shd w:val="clear" w:color="auto" w:fill="auto"/>
            <w:noWrap/>
            <w:vAlign w:val="bottom"/>
            <w:hideMark/>
          </w:tcPr>
          <w:p w14:paraId="02D7423A" w14:textId="77777777" w:rsidR="00440ED3" w:rsidRPr="00440ED3" w:rsidRDefault="00440ED3" w:rsidP="00440ED3">
            <w:pPr>
              <w:spacing w:line="240" w:lineRule="auto"/>
              <w:jc w:val="right"/>
              <w:rPr>
                <w:rFonts w:ascii="Times New Roman" w:eastAsia="Times New Roman" w:hAnsi="Times New Roman" w:cs="Times New Roman"/>
                <w:sz w:val="20"/>
                <w:szCs w:val="20"/>
                <w:lang w:eastAsia="da-DK"/>
              </w:rPr>
            </w:pPr>
          </w:p>
        </w:tc>
        <w:tc>
          <w:tcPr>
            <w:tcW w:w="8280" w:type="dxa"/>
            <w:gridSpan w:val="2"/>
            <w:tcBorders>
              <w:top w:val="nil"/>
              <w:left w:val="nil"/>
              <w:bottom w:val="nil"/>
              <w:right w:val="nil"/>
            </w:tcBorders>
            <w:shd w:val="clear" w:color="auto" w:fill="auto"/>
            <w:noWrap/>
            <w:vAlign w:val="bottom"/>
            <w:hideMark/>
          </w:tcPr>
          <w:p w14:paraId="17146DAF" w14:textId="77777777" w:rsidR="00440ED3" w:rsidRPr="00440ED3" w:rsidRDefault="00440ED3" w:rsidP="00440ED3">
            <w:pPr>
              <w:spacing w:line="240" w:lineRule="auto"/>
              <w:jc w:val="left"/>
              <w:rPr>
                <w:rFonts w:eastAsia="Times New Roman" w:cs="Arial"/>
                <w:color w:val="000000"/>
                <w:sz w:val="18"/>
                <w:szCs w:val="18"/>
                <w:lang w:eastAsia="da-DK"/>
              </w:rPr>
            </w:pPr>
            <w:r w:rsidRPr="00440ED3">
              <w:rPr>
                <w:rFonts w:eastAsia="Times New Roman" w:cs="Arial"/>
                <w:color w:val="000000"/>
                <w:sz w:val="18"/>
                <w:szCs w:val="18"/>
                <w:lang w:eastAsia="da-DK"/>
              </w:rPr>
              <w:t>I alt incl. ejendomme beliggende udenfor kommunen</w:t>
            </w:r>
          </w:p>
        </w:tc>
        <w:tc>
          <w:tcPr>
            <w:tcW w:w="609" w:type="dxa"/>
            <w:tcBorders>
              <w:top w:val="nil"/>
              <w:left w:val="nil"/>
              <w:bottom w:val="nil"/>
              <w:right w:val="nil"/>
            </w:tcBorders>
            <w:shd w:val="clear" w:color="auto" w:fill="auto"/>
            <w:noWrap/>
            <w:vAlign w:val="bottom"/>
            <w:hideMark/>
          </w:tcPr>
          <w:p w14:paraId="05C0986A" w14:textId="77777777" w:rsidR="00440ED3" w:rsidRPr="00440ED3" w:rsidRDefault="00440ED3" w:rsidP="00440ED3">
            <w:pPr>
              <w:spacing w:line="240" w:lineRule="auto"/>
              <w:jc w:val="left"/>
              <w:rPr>
                <w:rFonts w:eastAsia="Times New Roman" w:cs="Arial"/>
                <w:color w:val="000000"/>
                <w:sz w:val="18"/>
                <w:szCs w:val="18"/>
                <w:lang w:eastAsia="da-DK"/>
              </w:rPr>
            </w:pPr>
          </w:p>
        </w:tc>
        <w:tc>
          <w:tcPr>
            <w:tcW w:w="490" w:type="dxa"/>
            <w:tcBorders>
              <w:top w:val="nil"/>
              <w:left w:val="nil"/>
              <w:bottom w:val="nil"/>
              <w:right w:val="nil"/>
            </w:tcBorders>
            <w:shd w:val="clear" w:color="auto" w:fill="auto"/>
            <w:noWrap/>
            <w:vAlign w:val="bottom"/>
            <w:hideMark/>
          </w:tcPr>
          <w:p w14:paraId="48A3C9B6" w14:textId="77777777" w:rsidR="00440ED3" w:rsidRPr="00440ED3" w:rsidRDefault="00440ED3" w:rsidP="00440ED3">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bottom"/>
            <w:hideMark/>
          </w:tcPr>
          <w:p w14:paraId="4E7E359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356.291.100</w:t>
            </w:r>
          </w:p>
        </w:tc>
        <w:tc>
          <w:tcPr>
            <w:tcW w:w="1678" w:type="dxa"/>
            <w:tcBorders>
              <w:top w:val="nil"/>
              <w:left w:val="nil"/>
              <w:bottom w:val="nil"/>
              <w:right w:val="nil"/>
            </w:tcBorders>
            <w:shd w:val="clear" w:color="auto" w:fill="auto"/>
            <w:noWrap/>
            <w:vAlign w:val="bottom"/>
            <w:hideMark/>
          </w:tcPr>
          <w:p w14:paraId="5ADABFF7" w14:textId="77777777" w:rsidR="00440ED3" w:rsidRPr="00440ED3" w:rsidRDefault="00440ED3" w:rsidP="00440ED3">
            <w:pPr>
              <w:spacing w:line="240" w:lineRule="auto"/>
              <w:jc w:val="right"/>
              <w:rPr>
                <w:rFonts w:eastAsia="Times New Roman" w:cs="Arial"/>
                <w:sz w:val="18"/>
                <w:szCs w:val="18"/>
                <w:lang w:eastAsia="da-DK"/>
              </w:rPr>
            </w:pPr>
            <w:r w:rsidRPr="00440ED3">
              <w:rPr>
                <w:rFonts w:eastAsia="Times New Roman" w:cs="Arial"/>
                <w:sz w:val="18"/>
                <w:szCs w:val="18"/>
                <w:lang w:eastAsia="da-DK"/>
              </w:rPr>
              <w:t>1.634.684.400</w:t>
            </w:r>
          </w:p>
        </w:tc>
      </w:tr>
    </w:tbl>
    <w:p w14:paraId="399FE966" w14:textId="77777777" w:rsidR="005401A3" w:rsidRDefault="005401A3" w:rsidP="005401A3"/>
    <w:p w14:paraId="46C9D1A2" w14:textId="77777777" w:rsidR="0015464C" w:rsidRDefault="0015464C" w:rsidP="005401A3">
      <w:pPr>
        <w:sectPr w:rsidR="0015464C" w:rsidSect="0015464C">
          <w:pgSz w:w="16838" w:h="11906" w:orient="landscape" w:code="9"/>
          <w:pgMar w:top="1134" w:right="1134" w:bottom="1134" w:left="1134" w:header="454" w:footer="567" w:gutter="0"/>
          <w:cols w:space="708"/>
          <w:docGrid w:linePitch="360"/>
        </w:sectPr>
      </w:pPr>
    </w:p>
    <w:p w14:paraId="477C1D0D" w14:textId="77777777" w:rsidR="00DA31FD" w:rsidRDefault="00DA31FD" w:rsidP="00DA31FD">
      <w:pPr>
        <w:pStyle w:val="Overskrift1"/>
      </w:pPr>
      <w:bookmarkStart w:id="34" w:name="_Toc36378695"/>
      <w:r>
        <w:t>Anlægsoversigt</w:t>
      </w:r>
      <w:bookmarkEnd w:id="34"/>
    </w:p>
    <w:tbl>
      <w:tblPr>
        <w:tblW w:w="9752" w:type="dxa"/>
        <w:tblInd w:w="65" w:type="dxa"/>
        <w:tblCellMar>
          <w:left w:w="70" w:type="dxa"/>
          <w:right w:w="70" w:type="dxa"/>
        </w:tblCellMar>
        <w:tblLook w:val="0000" w:firstRow="0" w:lastRow="0" w:firstColumn="0" w:lastColumn="0" w:noHBand="0" w:noVBand="0"/>
      </w:tblPr>
      <w:tblGrid>
        <w:gridCol w:w="2835"/>
        <w:gridCol w:w="667"/>
        <w:gridCol w:w="851"/>
        <w:gridCol w:w="737"/>
        <w:gridCol w:w="763"/>
        <w:gridCol w:w="879"/>
        <w:gridCol w:w="754"/>
        <w:gridCol w:w="794"/>
        <w:gridCol w:w="683"/>
        <w:gridCol w:w="789"/>
      </w:tblGrid>
      <w:tr w:rsidR="00822D6C" w:rsidRPr="00822D6C" w14:paraId="456149EC" w14:textId="77777777" w:rsidTr="000C33ED">
        <w:trPr>
          <w:trHeight w:val="1122"/>
        </w:trPr>
        <w:tc>
          <w:tcPr>
            <w:tcW w:w="2835" w:type="dxa"/>
            <w:tcBorders>
              <w:top w:val="single" w:sz="4" w:space="0" w:color="auto"/>
              <w:left w:val="single" w:sz="4" w:space="0" w:color="auto"/>
              <w:bottom w:val="single" w:sz="4" w:space="0" w:color="auto"/>
              <w:right w:val="single" w:sz="4" w:space="0" w:color="auto"/>
            </w:tcBorders>
            <w:shd w:val="pct5" w:color="auto" w:fill="auto"/>
            <w:noWrap/>
            <w:vAlign w:val="center"/>
          </w:tcPr>
          <w:p w14:paraId="7F735675" w14:textId="77777777" w:rsidR="00822D6C" w:rsidRDefault="00822D6C" w:rsidP="0039509E">
            <w:pPr>
              <w:rPr>
                <w:rFonts w:cs="Arial"/>
                <w:b/>
                <w:bCs/>
                <w:sz w:val="14"/>
                <w:szCs w:val="14"/>
              </w:rPr>
            </w:pPr>
            <w:r w:rsidRPr="00822D6C">
              <w:rPr>
                <w:rFonts w:cs="Arial"/>
                <w:b/>
                <w:bCs/>
              </w:rPr>
              <w:t>Anlægsoversigt</w:t>
            </w:r>
          </w:p>
          <w:p w14:paraId="06C8C570" w14:textId="77777777" w:rsidR="00822D6C" w:rsidRPr="00822D6C" w:rsidRDefault="00822D6C" w:rsidP="0039509E">
            <w:pPr>
              <w:rPr>
                <w:rFonts w:cs="Arial"/>
                <w:b/>
                <w:bCs/>
                <w:sz w:val="14"/>
                <w:szCs w:val="14"/>
              </w:rPr>
            </w:pPr>
            <w:r w:rsidRPr="00822D6C">
              <w:rPr>
                <w:rFonts w:cs="Arial"/>
                <w:bCs/>
                <w:sz w:val="14"/>
                <w:szCs w:val="14"/>
              </w:rPr>
              <w:t>(beløb i 1.000 kr.)</w:t>
            </w:r>
          </w:p>
        </w:tc>
        <w:tc>
          <w:tcPr>
            <w:tcW w:w="719" w:type="dxa"/>
            <w:tcBorders>
              <w:top w:val="single" w:sz="4" w:space="0" w:color="auto"/>
              <w:left w:val="nil"/>
              <w:bottom w:val="single" w:sz="4" w:space="0" w:color="auto"/>
              <w:right w:val="single" w:sz="4" w:space="0" w:color="auto"/>
            </w:tcBorders>
            <w:shd w:val="pct5" w:color="auto" w:fill="auto"/>
          </w:tcPr>
          <w:p w14:paraId="5F4B01C6" w14:textId="77777777" w:rsidR="00822D6C" w:rsidRPr="00822D6C" w:rsidRDefault="00822D6C" w:rsidP="0039509E">
            <w:pPr>
              <w:spacing w:before="80"/>
              <w:jc w:val="center"/>
              <w:rPr>
                <w:rFonts w:cs="Arial"/>
                <w:b/>
                <w:bCs/>
                <w:sz w:val="14"/>
                <w:szCs w:val="14"/>
              </w:rPr>
            </w:pPr>
            <w:r w:rsidRPr="00822D6C">
              <w:rPr>
                <w:rFonts w:cs="Arial"/>
                <w:b/>
                <w:bCs/>
                <w:sz w:val="14"/>
                <w:szCs w:val="14"/>
              </w:rPr>
              <w:t>Grunde</w:t>
            </w:r>
          </w:p>
        </w:tc>
        <w:tc>
          <w:tcPr>
            <w:tcW w:w="851" w:type="dxa"/>
            <w:tcBorders>
              <w:top w:val="single" w:sz="4" w:space="0" w:color="auto"/>
              <w:left w:val="single" w:sz="4" w:space="0" w:color="auto"/>
              <w:bottom w:val="single" w:sz="4" w:space="0" w:color="auto"/>
              <w:right w:val="single" w:sz="4" w:space="0" w:color="auto"/>
            </w:tcBorders>
            <w:shd w:val="pct5" w:color="auto" w:fill="auto"/>
          </w:tcPr>
          <w:p w14:paraId="5B8FE996" w14:textId="77777777" w:rsidR="00822D6C" w:rsidRPr="00822D6C" w:rsidRDefault="00822D6C" w:rsidP="0039509E">
            <w:pPr>
              <w:spacing w:before="80"/>
              <w:jc w:val="center"/>
              <w:rPr>
                <w:rFonts w:cs="Arial"/>
                <w:b/>
                <w:bCs/>
                <w:sz w:val="14"/>
                <w:szCs w:val="14"/>
              </w:rPr>
            </w:pPr>
            <w:r w:rsidRPr="00822D6C">
              <w:rPr>
                <w:rFonts w:cs="Arial"/>
                <w:b/>
                <w:bCs/>
                <w:sz w:val="14"/>
                <w:szCs w:val="14"/>
              </w:rPr>
              <w:t>Bygninger</w:t>
            </w:r>
          </w:p>
        </w:tc>
        <w:tc>
          <w:tcPr>
            <w:tcW w:w="737" w:type="dxa"/>
            <w:tcBorders>
              <w:top w:val="single" w:sz="4" w:space="0" w:color="auto"/>
              <w:left w:val="nil"/>
              <w:bottom w:val="single" w:sz="4" w:space="0" w:color="auto"/>
              <w:right w:val="single" w:sz="4" w:space="0" w:color="auto"/>
            </w:tcBorders>
            <w:shd w:val="pct5" w:color="auto" w:fill="auto"/>
          </w:tcPr>
          <w:p w14:paraId="3B010578" w14:textId="77777777" w:rsidR="00822D6C" w:rsidRPr="00822D6C" w:rsidRDefault="00822D6C" w:rsidP="0039509E">
            <w:pPr>
              <w:spacing w:before="80"/>
              <w:jc w:val="center"/>
              <w:rPr>
                <w:rFonts w:cs="Arial"/>
                <w:b/>
                <w:bCs/>
                <w:sz w:val="14"/>
                <w:szCs w:val="14"/>
              </w:rPr>
            </w:pPr>
            <w:r w:rsidRPr="00822D6C">
              <w:rPr>
                <w:rFonts w:cs="Arial"/>
                <w:b/>
                <w:bCs/>
                <w:sz w:val="14"/>
                <w:szCs w:val="14"/>
              </w:rPr>
              <w:t>Tekniske anlæg mv.</w:t>
            </w:r>
          </w:p>
        </w:tc>
        <w:tc>
          <w:tcPr>
            <w:tcW w:w="763" w:type="dxa"/>
            <w:tcBorders>
              <w:top w:val="single" w:sz="4" w:space="0" w:color="auto"/>
              <w:left w:val="nil"/>
              <w:bottom w:val="single" w:sz="4" w:space="0" w:color="auto"/>
              <w:right w:val="single" w:sz="4" w:space="0" w:color="auto"/>
            </w:tcBorders>
            <w:shd w:val="pct5" w:color="auto" w:fill="auto"/>
          </w:tcPr>
          <w:p w14:paraId="313BAE9A" w14:textId="77777777" w:rsidR="00822D6C" w:rsidRPr="00822D6C" w:rsidRDefault="00822D6C" w:rsidP="0039509E">
            <w:pPr>
              <w:spacing w:before="80"/>
              <w:jc w:val="center"/>
              <w:rPr>
                <w:rFonts w:cs="Arial"/>
                <w:b/>
                <w:bCs/>
                <w:sz w:val="14"/>
                <w:szCs w:val="14"/>
              </w:rPr>
            </w:pPr>
            <w:r w:rsidRPr="00822D6C">
              <w:rPr>
                <w:rFonts w:cs="Arial"/>
                <w:b/>
                <w:bCs/>
                <w:sz w:val="14"/>
                <w:szCs w:val="14"/>
              </w:rPr>
              <w:t>Inventar mv.</w:t>
            </w:r>
          </w:p>
        </w:tc>
        <w:tc>
          <w:tcPr>
            <w:tcW w:w="879" w:type="dxa"/>
            <w:tcBorders>
              <w:top w:val="single" w:sz="4" w:space="0" w:color="auto"/>
              <w:left w:val="nil"/>
              <w:bottom w:val="single" w:sz="4" w:space="0" w:color="auto"/>
              <w:right w:val="single" w:sz="4" w:space="0" w:color="auto"/>
            </w:tcBorders>
            <w:shd w:val="pct5" w:color="auto" w:fill="auto"/>
          </w:tcPr>
          <w:p w14:paraId="59A613E6" w14:textId="77777777" w:rsidR="00822D6C" w:rsidRPr="00822D6C" w:rsidRDefault="00822D6C" w:rsidP="0039509E">
            <w:pPr>
              <w:spacing w:before="80" w:after="80"/>
              <w:jc w:val="center"/>
              <w:rPr>
                <w:rFonts w:cs="Arial"/>
                <w:b/>
                <w:bCs/>
                <w:sz w:val="14"/>
                <w:szCs w:val="14"/>
              </w:rPr>
            </w:pPr>
            <w:r w:rsidRPr="00822D6C">
              <w:rPr>
                <w:rFonts w:cs="Arial"/>
                <w:b/>
                <w:bCs/>
                <w:sz w:val="14"/>
                <w:szCs w:val="14"/>
              </w:rPr>
              <w:t>Materielle anlægs-aktiver under udførelse mv.</w:t>
            </w:r>
          </w:p>
        </w:tc>
        <w:tc>
          <w:tcPr>
            <w:tcW w:w="754" w:type="dxa"/>
            <w:tcBorders>
              <w:top w:val="single" w:sz="4" w:space="0" w:color="auto"/>
              <w:left w:val="nil"/>
              <w:bottom w:val="single" w:sz="4" w:space="0" w:color="auto"/>
              <w:right w:val="single" w:sz="4" w:space="0" w:color="auto"/>
            </w:tcBorders>
            <w:shd w:val="pct5" w:color="auto" w:fill="auto"/>
          </w:tcPr>
          <w:p w14:paraId="5356431C" w14:textId="77777777" w:rsidR="00822D6C" w:rsidRPr="00822D6C" w:rsidRDefault="00822D6C" w:rsidP="0039509E">
            <w:pPr>
              <w:spacing w:before="80"/>
              <w:jc w:val="center"/>
              <w:rPr>
                <w:rFonts w:cs="Arial"/>
                <w:b/>
                <w:bCs/>
                <w:sz w:val="14"/>
                <w:szCs w:val="14"/>
              </w:rPr>
            </w:pPr>
            <w:r w:rsidRPr="00822D6C">
              <w:rPr>
                <w:rFonts w:cs="Arial"/>
                <w:b/>
                <w:bCs/>
                <w:sz w:val="14"/>
                <w:szCs w:val="14"/>
              </w:rPr>
              <w:t>Imma</w:t>
            </w:r>
            <w:r w:rsidR="000C33ED">
              <w:rPr>
                <w:rFonts w:cs="Arial"/>
                <w:b/>
                <w:bCs/>
                <w:sz w:val="14"/>
                <w:szCs w:val="14"/>
              </w:rPr>
              <w:t>terielle anlægs</w:t>
            </w:r>
            <w:r w:rsidRPr="00822D6C">
              <w:rPr>
                <w:rFonts w:cs="Arial"/>
                <w:b/>
                <w:bCs/>
                <w:sz w:val="14"/>
                <w:szCs w:val="14"/>
              </w:rPr>
              <w:t>aktiver</w:t>
            </w:r>
          </w:p>
        </w:tc>
        <w:tc>
          <w:tcPr>
            <w:tcW w:w="794" w:type="dxa"/>
            <w:tcBorders>
              <w:top w:val="single" w:sz="4" w:space="0" w:color="auto"/>
              <w:left w:val="nil"/>
              <w:bottom w:val="single" w:sz="4" w:space="0" w:color="auto"/>
              <w:right w:val="single" w:sz="4" w:space="0" w:color="auto"/>
            </w:tcBorders>
            <w:shd w:val="pct5" w:color="auto" w:fill="auto"/>
          </w:tcPr>
          <w:p w14:paraId="2F5959DF" w14:textId="77777777" w:rsidR="00822D6C" w:rsidRPr="00822D6C" w:rsidRDefault="00822D6C" w:rsidP="0039509E">
            <w:pPr>
              <w:spacing w:before="80"/>
              <w:jc w:val="center"/>
              <w:rPr>
                <w:rFonts w:cs="Arial"/>
                <w:b/>
                <w:bCs/>
                <w:sz w:val="14"/>
                <w:szCs w:val="14"/>
              </w:rPr>
            </w:pPr>
            <w:r w:rsidRPr="00822D6C">
              <w:rPr>
                <w:rFonts w:cs="Arial"/>
                <w:b/>
                <w:bCs/>
                <w:sz w:val="14"/>
                <w:szCs w:val="14"/>
              </w:rPr>
              <w:t>I alt</w:t>
            </w:r>
          </w:p>
        </w:tc>
        <w:tc>
          <w:tcPr>
            <w:tcW w:w="794" w:type="dxa"/>
            <w:tcBorders>
              <w:top w:val="single" w:sz="4" w:space="0" w:color="auto"/>
              <w:left w:val="nil"/>
              <w:bottom w:val="single" w:sz="4" w:space="0" w:color="auto"/>
              <w:right w:val="single" w:sz="4" w:space="0" w:color="auto"/>
            </w:tcBorders>
            <w:shd w:val="pct5" w:color="auto" w:fill="auto"/>
          </w:tcPr>
          <w:p w14:paraId="11D98B8B" w14:textId="77777777" w:rsidR="00822D6C" w:rsidRPr="00822D6C" w:rsidRDefault="00822D6C" w:rsidP="0039509E">
            <w:pPr>
              <w:spacing w:before="80"/>
              <w:jc w:val="center"/>
              <w:rPr>
                <w:rFonts w:cs="Arial"/>
                <w:b/>
                <w:bCs/>
                <w:sz w:val="14"/>
                <w:szCs w:val="14"/>
              </w:rPr>
            </w:pPr>
            <w:r w:rsidRPr="00822D6C">
              <w:rPr>
                <w:rFonts w:cs="Arial"/>
                <w:b/>
                <w:bCs/>
                <w:sz w:val="14"/>
                <w:szCs w:val="14"/>
              </w:rPr>
              <w:t>Grunde og bygninger bestemt til videresalg</w:t>
            </w:r>
          </w:p>
        </w:tc>
        <w:tc>
          <w:tcPr>
            <w:tcW w:w="852" w:type="dxa"/>
            <w:tcBorders>
              <w:top w:val="single" w:sz="4" w:space="0" w:color="auto"/>
              <w:left w:val="nil"/>
              <w:bottom w:val="single" w:sz="4" w:space="0" w:color="auto"/>
              <w:right w:val="single" w:sz="4" w:space="0" w:color="auto"/>
            </w:tcBorders>
            <w:shd w:val="pct5" w:color="auto" w:fill="auto"/>
          </w:tcPr>
          <w:p w14:paraId="61CB0A91" w14:textId="77777777" w:rsidR="00822D6C" w:rsidRPr="00822D6C" w:rsidRDefault="00822D6C" w:rsidP="0039509E">
            <w:pPr>
              <w:spacing w:before="80"/>
              <w:jc w:val="center"/>
              <w:rPr>
                <w:rFonts w:cs="Arial"/>
                <w:b/>
                <w:bCs/>
                <w:sz w:val="14"/>
                <w:szCs w:val="14"/>
              </w:rPr>
            </w:pPr>
            <w:r w:rsidRPr="00822D6C">
              <w:rPr>
                <w:rFonts w:cs="Arial"/>
                <w:b/>
                <w:bCs/>
                <w:sz w:val="14"/>
                <w:szCs w:val="14"/>
              </w:rPr>
              <w:t>I alt</w:t>
            </w:r>
          </w:p>
        </w:tc>
      </w:tr>
      <w:tr w:rsidR="00822D6C" w:rsidRPr="00822D6C" w14:paraId="216995CE" w14:textId="77777777"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14:paraId="405DB621" w14:textId="77777777" w:rsidR="00822D6C" w:rsidRPr="00822D6C" w:rsidRDefault="00822D6C" w:rsidP="0039509E">
            <w:pPr>
              <w:rPr>
                <w:rFonts w:cs="Arial"/>
                <w:b/>
                <w:bCs/>
                <w:sz w:val="14"/>
                <w:szCs w:val="14"/>
              </w:rPr>
            </w:pPr>
            <w:r w:rsidRPr="00822D6C">
              <w:rPr>
                <w:rFonts w:cs="Arial"/>
                <w:b/>
                <w:bCs/>
                <w:sz w:val="14"/>
                <w:szCs w:val="14"/>
              </w:rPr>
              <w:t>Kostpris 01.01.2019</w:t>
            </w:r>
          </w:p>
        </w:tc>
        <w:tc>
          <w:tcPr>
            <w:tcW w:w="719" w:type="dxa"/>
            <w:tcBorders>
              <w:top w:val="nil"/>
              <w:left w:val="nil"/>
              <w:bottom w:val="nil"/>
              <w:right w:val="single" w:sz="4" w:space="0" w:color="auto"/>
            </w:tcBorders>
            <w:vAlign w:val="bottom"/>
          </w:tcPr>
          <w:p w14:paraId="6620F032" w14:textId="77777777" w:rsidR="00822D6C" w:rsidRPr="00822D6C" w:rsidRDefault="00822D6C" w:rsidP="0039509E">
            <w:pPr>
              <w:jc w:val="right"/>
              <w:rPr>
                <w:rFonts w:cs="Arial"/>
                <w:b/>
                <w:bCs/>
                <w:sz w:val="14"/>
                <w:szCs w:val="14"/>
              </w:rPr>
            </w:pPr>
            <w:r w:rsidRPr="00822D6C">
              <w:rPr>
                <w:rFonts w:cs="Arial"/>
                <w:b/>
                <w:bCs/>
                <w:sz w:val="14"/>
                <w:szCs w:val="14"/>
              </w:rPr>
              <w:t>228.079</w:t>
            </w:r>
          </w:p>
        </w:tc>
        <w:tc>
          <w:tcPr>
            <w:tcW w:w="851" w:type="dxa"/>
            <w:tcBorders>
              <w:top w:val="nil"/>
              <w:left w:val="single" w:sz="4" w:space="0" w:color="auto"/>
              <w:bottom w:val="nil"/>
              <w:right w:val="single" w:sz="4" w:space="0" w:color="auto"/>
            </w:tcBorders>
            <w:shd w:val="clear" w:color="auto" w:fill="auto"/>
            <w:noWrap/>
            <w:vAlign w:val="bottom"/>
          </w:tcPr>
          <w:p w14:paraId="18AB90B3" w14:textId="77777777" w:rsidR="00822D6C" w:rsidRPr="00822D6C" w:rsidRDefault="00822D6C" w:rsidP="0039509E">
            <w:pPr>
              <w:jc w:val="right"/>
              <w:rPr>
                <w:rFonts w:cs="Arial"/>
                <w:b/>
                <w:bCs/>
                <w:sz w:val="14"/>
                <w:szCs w:val="14"/>
              </w:rPr>
            </w:pPr>
            <w:r w:rsidRPr="00822D6C">
              <w:rPr>
                <w:rFonts w:cs="Arial"/>
                <w:b/>
                <w:bCs/>
                <w:sz w:val="14"/>
                <w:szCs w:val="14"/>
              </w:rPr>
              <w:t>1.433.586</w:t>
            </w:r>
          </w:p>
        </w:tc>
        <w:tc>
          <w:tcPr>
            <w:tcW w:w="737" w:type="dxa"/>
            <w:tcBorders>
              <w:top w:val="nil"/>
              <w:left w:val="nil"/>
              <w:bottom w:val="nil"/>
              <w:right w:val="single" w:sz="4" w:space="0" w:color="auto"/>
            </w:tcBorders>
            <w:shd w:val="clear" w:color="auto" w:fill="auto"/>
            <w:noWrap/>
            <w:vAlign w:val="bottom"/>
          </w:tcPr>
          <w:p w14:paraId="08DAD109" w14:textId="77777777" w:rsidR="00822D6C" w:rsidRPr="00822D6C" w:rsidRDefault="00822D6C" w:rsidP="0039509E">
            <w:pPr>
              <w:jc w:val="right"/>
              <w:rPr>
                <w:rFonts w:cs="Arial"/>
                <w:b/>
                <w:bCs/>
                <w:sz w:val="14"/>
                <w:szCs w:val="14"/>
              </w:rPr>
            </w:pPr>
            <w:r w:rsidRPr="00822D6C">
              <w:rPr>
                <w:rFonts w:cs="Arial"/>
                <w:b/>
                <w:bCs/>
                <w:sz w:val="14"/>
                <w:szCs w:val="14"/>
              </w:rPr>
              <w:t>157.590</w:t>
            </w:r>
          </w:p>
        </w:tc>
        <w:tc>
          <w:tcPr>
            <w:tcW w:w="763" w:type="dxa"/>
            <w:tcBorders>
              <w:top w:val="nil"/>
              <w:left w:val="nil"/>
              <w:bottom w:val="nil"/>
              <w:right w:val="single" w:sz="4" w:space="0" w:color="auto"/>
            </w:tcBorders>
            <w:shd w:val="clear" w:color="auto" w:fill="auto"/>
            <w:noWrap/>
            <w:vAlign w:val="bottom"/>
          </w:tcPr>
          <w:p w14:paraId="4D920DFA" w14:textId="77777777" w:rsidR="00822D6C" w:rsidRPr="00822D6C" w:rsidRDefault="00822D6C" w:rsidP="0039509E">
            <w:pPr>
              <w:jc w:val="right"/>
              <w:rPr>
                <w:rFonts w:cs="Arial"/>
                <w:b/>
                <w:bCs/>
                <w:sz w:val="14"/>
                <w:szCs w:val="14"/>
              </w:rPr>
            </w:pPr>
            <w:r w:rsidRPr="00822D6C">
              <w:rPr>
                <w:rFonts w:cs="Arial"/>
                <w:b/>
                <w:bCs/>
                <w:sz w:val="14"/>
                <w:szCs w:val="14"/>
              </w:rPr>
              <w:t>147.401</w:t>
            </w:r>
          </w:p>
        </w:tc>
        <w:tc>
          <w:tcPr>
            <w:tcW w:w="879" w:type="dxa"/>
            <w:tcBorders>
              <w:top w:val="nil"/>
              <w:left w:val="nil"/>
              <w:bottom w:val="nil"/>
              <w:right w:val="single" w:sz="4" w:space="0" w:color="auto"/>
            </w:tcBorders>
            <w:shd w:val="clear" w:color="auto" w:fill="auto"/>
            <w:noWrap/>
            <w:vAlign w:val="bottom"/>
          </w:tcPr>
          <w:p w14:paraId="772F0323" w14:textId="77777777" w:rsidR="00822D6C" w:rsidRPr="00822D6C" w:rsidRDefault="00822D6C" w:rsidP="0039509E">
            <w:pPr>
              <w:jc w:val="right"/>
              <w:rPr>
                <w:rFonts w:cs="Arial"/>
                <w:b/>
                <w:bCs/>
                <w:sz w:val="14"/>
                <w:szCs w:val="14"/>
              </w:rPr>
            </w:pPr>
            <w:r w:rsidRPr="00822D6C">
              <w:rPr>
                <w:rFonts w:cs="Arial"/>
                <w:b/>
                <w:bCs/>
                <w:sz w:val="14"/>
                <w:szCs w:val="14"/>
              </w:rPr>
              <w:t>292.680</w:t>
            </w:r>
          </w:p>
        </w:tc>
        <w:tc>
          <w:tcPr>
            <w:tcW w:w="754" w:type="dxa"/>
            <w:tcBorders>
              <w:top w:val="nil"/>
              <w:left w:val="nil"/>
              <w:bottom w:val="nil"/>
              <w:right w:val="single" w:sz="4" w:space="0" w:color="auto"/>
            </w:tcBorders>
            <w:shd w:val="clear" w:color="auto" w:fill="auto"/>
            <w:noWrap/>
            <w:vAlign w:val="bottom"/>
          </w:tcPr>
          <w:p w14:paraId="61985551" w14:textId="77777777" w:rsidR="00822D6C" w:rsidRPr="00822D6C" w:rsidRDefault="00822D6C" w:rsidP="0039509E">
            <w:pPr>
              <w:jc w:val="right"/>
              <w:rPr>
                <w:rFonts w:cs="Arial"/>
                <w:b/>
                <w:bCs/>
                <w:sz w:val="14"/>
                <w:szCs w:val="14"/>
              </w:rPr>
            </w:pPr>
            <w:r w:rsidRPr="00822D6C">
              <w:rPr>
                <w:rFonts w:cs="Arial"/>
                <w:b/>
                <w:bCs/>
                <w:sz w:val="14"/>
                <w:szCs w:val="14"/>
              </w:rPr>
              <w:t>17.890</w:t>
            </w:r>
          </w:p>
        </w:tc>
        <w:tc>
          <w:tcPr>
            <w:tcW w:w="794" w:type="dxa"/>
            <w:tcBorders>
              <w:top w:val="nil"/>
              <w:left w:val="nil"/>
              <w:bottom w:val="nil"/>
              <w:right w:val="single" w:sz="4" w:space="0" w:color="auto"/>
            </w:tcBorders>
            <w:shd w:val="clear" w:color="auto" w:fill="auto"/>
            <w:noWrap/>
            <w:vAlign w:val="bottom"/>
          </w:tcPr>
          <w:p w14:paraId="2C0DEB27" w14:textId="77777777" w:rsidR="00822D6C" w:rsidRPr="00822D6C" w:rsidRDefault="00822D6C" w:rsidP="0039509E">
            <w:pPr>
              <w:jc w:val="right"/>
              <w:rPr>
                <w:rFonts w:cs="Arial"/>
                <w:b/>
                <w:bCs/>
                <w:sz w:val="14"/>
                <w:szCs w:val="14"/>
              </w:rPr>
            </w:pPr>
            <w:r w:rsidRPr="00822D6C">
              <w:rPr>
                <w:rFonts w:cs="Arial"/>
                <w:b/>
                <w:bCs/>
                <w:sz w:val="14"/>
                <w:szCs w:val="14"/>
              </w:rPr>
              <w:t>2.277.226</w:t>
            </w:r>
          </w:p>
        </w:tc>
        <w:tc>
          <w:tcPr>
            <w:tcW w:w="794" w:type="dxa"/>
            <w:tcBorders>
              <w:top w:val="nil"/>
              <w:left w:val="nil"/>
              <w:bottom w:val="nil"/>
              <w:right w:val="single" w:sz="4" w:space="0" w:color="auto"/>
            </w:tcBorders>
            <w:vAlign w:val="bottom"/>
          </w:tcPr>
          <w:p w14:paraId="2D031222" w14:textId="77777777" w:rsidR="00822D6C" w:rsidRPr="00822D6C" w:rsidRDefault="00822D6C" w:rsidP="0039509E">
            <w:pPr>
              <w:jc w:val="right"/>
              <w:rPr>
                <w:rFonts w:cs="Arial"/>
                <w:b/>
                <w:bCs/>
                <w:sz w:val="14"/>
                <w:szCs w:val="14"/>
              </w:rPr>
            </w:pPr>
            <w:r w:rsidRPr="00822D6C">
              <w:rPr>
                <w:rFonts w:cs="Arial"/>
                <w:b/>
                <w:bCs/>
                <w:sz w:val="14"/>
                <w:szCs w:val="14"/>
              </w:rPr>
              <w:t>30.094</w:t>
            </w:r>
          </w:p>
        </w:tc>
        <w:tc>
          <w:tcPr>
            <w:tcW w:w="852" w:type="dxa"/>
            <w:tcBorders>
              <w:top w:val="nil"/>
              <w:left w:val="nil"/>
              <w:bottom w:val="nil"/>
              <w:right w:val="single" w:sz="4" w:space="0" w:color="auto"/>
            </w:tcBorders>
            <w:vAlign w:val="bottom"/>
          </w:tcPr>
          <w:p w14:paraId="69DB6975" w14:textId="77777777" w:rsidR="00822D6C" w:rsidRPr="00822D6C" w:rsidRDefault="00822D6C" w:rsidP="0039509E">
            <w:pPr>
              <w:jc w:val="right"/>
              <w:rPr>
                <w:rFonts w:cs="Arial"/>
                <w:b/>
                <w:bCs/>
                <w:sz w:val="14"/>
                <w:szCs w:val="14"/>
              </w:rPr>
            </w:pPr>
            <w:r w:rsidRPr="00822D6C">
              <w:rPr>
                <w:rFonts w:cs="Arial"/>
                <w:b/>
                <w:bCs/>
                <w:sz w:val="14"/>
                <w:szCs w:val="14"/>
              </w:rPr>
              <w:t>2.307.320</w:t>
            </w:r>
          </w:p>
        </w:tc>
      </w:tr>
      <w:tr w:rsidR="00822D6C" w:rsidRPr="00822D6C" w14:paraId="41FE7199" w14:textId="77777777"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14:paraId="6AA4D3AE" w14:textId="77777777" w:rsidR="00822D6C" w:rsidRPr="00822D6C" w:rsidRDefault="00822D6C" w:rsidP="0039509E">
            <w:pPr>
              <w:ind w:left="57"/>
              <w:rPr>
                <w:rFonts w:cs="Arial"/>
                <w:sz w:val="14"/>
                <w:szCs w:val="14"/>
              </w:rPr>
            </w:pPr>
            <w:r w:rsidRPr="00822D6C">
              <w:rPr>
                <w:rFonts w:cs="Arial"/>
                <w:sz w:val="14"/>
                <w:szCs w:val="14"/>
              </w:rPr>
              <w:t>Tilgang</w:t>
            </w:r>
          </w:p>
        </w:tc>
        <w:tc>
          <w:tcPr>
            <w:tcW w:w="719" w:type="dxa"/>
            <w:tcBorders>
              <w:top w:val="nil"/>
              <w:left w:val="nil"/>
              <w:bottom w:val="nil"/>
              <w:right w:val="single" w:sz="4" w:space="0" w:color="auto"/>
            </w:tcBorders>
            <w:vAlign w:val="bottom"/>
          </w:tcPr>
          <w:p w14:paraId="50599DDD" w14:textId="77777777"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14:paraId="190A1775" w14:textId="77777777" w:rsidR="00822D6C" w:rsidRPr="00822D6C" w:rsidRDefault="00822D6C" w:rsidP="0039509E">
            <w:pPr>
              <w:jc w:val="right"/>
              <w:rPr>
                <w:rFonts w:cs="Arial"/>
                <w:sz w:val="14"/>
                <w:szCs w:val="14"/>
              </w:rPr>
            </w:pPr>
            <w:r w:rsidRPr="00822D6C">
              <w:rPr>
                <w:rFonts w:cs="Arial"/>
                <w:sz w:val="14"/>
                <w:szCs w:val="14"/>
              </w:rPr>
              <w:t>0</w:t>
            </w:r>
          </w:p>
        </w:tc>
        <w:tc>
          <w:tcPr>
            <w:tcW w:w="737" w:type="dxa"/>
            <w:tcBorders>
              <w:top w:val="nil"/>
              <w:left w:val="nil"/>
              <w:bottom w:val="nil"/>
              <w:right w:val="single" w:sz="4" w:space="0" w:color="auto"/>
            </w:tcBorders>
            <w:shd w:val="clear" w:color="auto" w:fill="auto"/>
            <w:noWrap/>
            <w:vAlign w:val="bottom"/>
          </w:tcPr>
          <w:p w14:paraId="333293C2" w14:textId="77777777" w:rsidR="00822D6C" w:rsidRPr="00822D6C" w:rsidRDefault="00822D6C" w:rsidP="0039509E">
            <w:pPr>
              <w:jc w:val="right"/>
              <w:rPr>
                <w:rFonts w:cs="Arial"/>
                <w:sz w:val="14"/>
                <w:szCs w:val="14"/>
              </w:rPr>
            </w:pPr>
            <w:r w:rsidRPr="00822D6C">
              <w:rPr>
                <w:rFonts w:cs="Arial"/>
                <w:sz w:val="14"/>
                <w:szCs w:val="14"/>
              </w:rPr>
              <w:t>9.437</w:t>
            </w:r>
          </w:p>
        </w:tc>
        <w:tc>
          <w:tcPr>
            <w:tcW w:w="763" w:type="dxa"/>
            <w:tcBorders>
              <w:top w:val="nil"/>
              <w:left w:val="nil"/>
              <w:bottom w:val="nil"/>
              <w:right w:val="single" w:sz="4" w:space="0" w:color="auto"/>
            </w:tcBorders>
            <w:shd w:val="clear" w:color="auto" w:fill="auto"/>
            <w:noWrap/>
            <w:vAlign w:val="bottom"/>
          </w:tcPr>
          <w:p w14:paraId="365B526B" w14:textId="77777777" w:rsidR="00822D6C" w:rsidRPr="00822D6C" w:rsidRDefault="00822D6C" w:rsidP="0039509E">
            <w:pPr>
              <w:jc w:val="right"/>
              <w:rPr>
                <w:rFonts w:cs="Arial"/>
                <w:sz w:val="14"/>
                <w:szCs w:val="14"/>
              </w:rPr>
            </w:pPr>
            <w:r w:rsidRPr="00822D6C">
              <w:rPr>
                <w:rFonts w:cs="Arial"/>
                <w:sz w:val="14"/>
                <w:szCs w:val="14"/>
              </w:rPr>
              <w:t>3.985</w:t>
            </w:r>
          </w:p>
        </w:tc>
        <w:tc>
          <w:tcPr>
            <w:tcW w:w="879" w:type="dxa"/>
            <w:tcBorders>
              <w:top w:val="nil"/>
              <w:left w:val="nil"/>
              <w:bottom w:val="nil"/>
              <w:right w:val="single" w:sz="4" w:space="0" w:color="auto"/>
            </w:tcBorders>
            <w:shd w:val="clear" w:color="auto" w:fill="auto"/>
            <w:noWrap/>
            <w:vAlign w:val="bottom"/>
          </w:tcPr>
          <w:p w14:paraId="68759DA6" w14:textId="77777777" w:rsidR="00822D6C" w:rsidRPr="00822D6C" w:rsidRDefault="00822D6C" w:rsidP="0039509E">
            <w:pPr>
              <w:jc w:val="right"/>
              <w:rPr>
                <w:rFonts w:cs="Arial"/>
                <w:sz w:val="14"/>
                <w:szCs w:val="14"/>
              </w:rPr>
            </w:pPr>
            <w:r w:rsidRPr="00822D6C">
              <w:rPr>
                <w:rFonts w:cs="Arial"/>
                <w:sz w:val="14"/>
                <w:szCs w:val="14"/>
              </w:rPr>
              <w:t>35.213</w:t>
            </w:r>
          </w:p>
        </w:tc>
        <w:tc>
          <w:tcPr>
            <w:tcW w:w="754" w:type="dxa"/>
            <w:tcBorders>
              <w:top w:val="nil"/>
              <w:left w:val="nil"/>
              <w:bottom w:val="nil"/>
              <w:right w:val="single" w:sz="4" w:space="0" w:color="auto"/>
            </w:tcBorders>
            <w:shd w:val="clear" w:color="auto" w:fill="auto"/>
            <w:noWrap/>
            <w:vAlign w:val="bottom"/>
          </w:tcPr>
          <w:p w14:paraId="032DCDCA" w14:textId="77777777"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14:paraId="0F3C61C1" w14:textId="77777777" w:rsidR="00822D6C" w:rsidRPr="00822D6C" w:rsidRDefault="00822D6C" w:rsidP="0039509E">
            <w:pPr>
              <w:jc w:val="right"/>
              <w:rPr>
                <w:rFonts w:cs="Arial"/>
                <w:b/>
                <w:bCs/>
                <w:sz w:val="14"/>
                <w:szCs w:val="14"/>
              </w:rPr>
            </w:pPr>
            <w:r w:rsidRPr="00822D6C">
              <w:rPr>
                <w:rFonts w:cs="Arial"/>
                <w:b/>
                <w:bCs/>
                <w:sz w:val="14"/>
                <w:szCs w:val="14"/>
              </w:rPr>
              <w:t>48.635</w:t>
            </w:r>
          </w:p>
        </w:tc>
        <w:tc>
          <w:tcPr>
            <w:tcW w:w="794" w:type="dxa"/>
            <w:tcBorders>
              <w:top w:val="nil"/>
              <w:left w:val="nil"/>
              <w:bottom w:val="nil"/>
              <w:right w:val="single" w:sz="4" w:space="0" w:color="auto"/>
            </w:tcBorders>
            <w:vAlign w:val="bottom"/>
          </w:tcPr>
          <w:p w14:paraId="1A7ED267" w14:textId="77777777" w:rsidR="00822D6C" w:rsidRPr="00822D6C" w:rsidRDefault="00822D6C" w:rsidP="0039509E">
            <w:pPr>
              <w:jc w:val="right"/>
              <w:rPr>
                <w:rFonts w:cs="Arial"/>
                <w:bCs/>
                <w:sz w:val="14"/>
                <w:szCs w:val="14"/>
              </w:rPr>
            </w:pPr>
            <w:r w:rsidRPr="00822D6C">
              <w:rPr>
                <w:rFonts w:cs="Arial"/>
                <w:bCs/>
                <w:sz w:val="14"/>
                <w:szCs w:val="14"/>
              </w:rPr>
              <w:t>0</w:t>
            </w:r>
          </w:p>
        </w:tc>
        <w:tc>
          <w:tcPr>
            <w:tcW w:w="852" w:type="dxa"/>
            <w:tcBorders>
              <w:top w:val="nil"/>
              <w:left w:val="nil"/>
              <w:bottom w:val="nil"/>
              <w:right w:val="single" w:sz="4" w:space="0" w:color="auto"/>
            </w:tcBorders>
            <w:vAlign w:val="bottom"/>
          </w:tcPr>
          <w:p w14:paraId="0E5A871F" w14:textId="77777777" w:rsidR="00822D6C" w:rsidRPr="00822D6C" w:rsidRDefault="00822D6C" w:rsidP="0039509E">
            <w:pPr>
              <w:jc w:val="right"/>
              <w:rPr>
                <w:rFonts w:cs="Arial"/>
                <w:b/>
                <w:bCs/>
                <w:sz w:val="14"/>
                <w:szCs w:val="14"/>
              </w:rPr>
            </w:pPr>
            <w:r w:rsidRPr="00822D6C">
              <w:rPr>
                <w:rFonts w:cs="Arial"/>
                <w:b/>
                <w:bCs/>
                <w:sz w:val="14"/>
                <w:szCs w:val="14"/>
              </w:rPr>
              <w:t>48.635</w:t>
            </w:r>
          </w:p>
        </w:tc>
      </w:tr>
      <w:tr w:rsidR="00822D6C" w:rsidRPr="00822D6C" w14:paraId="47F2785D" w14:textId="77777777"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14:paraId="5958E368" w14:textId="77777777" w:rsidR="00822D6C" w:rsidRPr="00822D6C" w:rsidRDefault="00822D6C" w:rsidP="0039509E">
            <w:pPr>
              <w:ind w:left="57"/>
              <w:rPr>
                <w:rFonts w:cs="Arial"/>
                <w:sz w:val="14"/>
                <w:szCs w:val="14"/>
              </w:rPr>
            </w:pPr>
            <w:r w:rsidRPr="00822D6C">
              <w:rPr>
                <w:rFonts w:cs="Arial"/>
                <w:sz w:val="14"/>
                <w:szCs w:val="14"/>
              </w:rPr>
              <w:t>Afgang</w:t>
            </w:r>
          </w:p>
        </w:tc>
        <w:tc>
          <w:tcPr>
            <w:tcW w:w="719" w:type="dxa"/>
            <w:tcBorders>
              <w:top w:val="nil"/>
              <w:left w:val="nil"/>
              <w:bottom w:val="nil"/>
              <w:right w:val="single" w:sz="4" w:space="0" w:color="auto"/>
            </w:tcBorders>
            <w:vAlign w:val="bottom"/>
          </w:tcPr>
          <w:p w14:paraId="4218EB0B" w14:textId="77777777"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14:paraId="50FDCBCD" w14:textId="77777777" w:rsidR="00822D6C" w:rsidRPr="00822D6C" w:rsidRDefault="00822D6C" w:rsidP="0039509E">
            <w:pPr>
              <w:jc w:val="right"/>
              <w:rPr>
                <w:rFonts w:cs="Arial"/>
                <w:sz w:val="14"/>
                <w:szCs w:val="14"/>
              </w:rPr>
            </w:pPr>
            <w:r w:rsidRPr="00822D6C">
              <w:rPr>
                <w:rFonts w:cs="Arial"/>
                <w:sz w:val="14"/>
                <w:szCs w:val="14"/>
              </w:rPr>
              <w:t>0</w:t>
            </w:r>
          </w:p>
        </w:tc>
        <w:tc>
          <w:tcPr>
            <w:tcW w:w="737" w:type="dxa"/>
            <w:tcBorders>
              <w:top w:val="nil"/>
              <w:left w:val="nil"/>
              <w:bottom w:val="nil"/>
              <w:right w:val="single" w:sz="4" w:space="0" w:color="auto"/>
            </w:tcBorders>
            <w:shd w:val="clear" w:color="auto" w:fill="auto"/>
            <w:noWrap/>
            <w:vAlign w:val="bottom"/>
          </w:tcPr>
          <w:p w14:paraId="33806A44" w14:textId="77777777" w:rsidR="00822D6C" w:rsidRPr="00822D6C" w:rsidRDefault="00822D6C" w:rsidP="0039509E">
            <w:pPr>
              <w:jc w:val="right"/>
              <w:rPr>
                <w:rFonts w:cs="Arial"/>
                <w:sz w:val="14"/>
                <w:szCs w:val="14"/>
              </w:rPr>
            </w:pPr>
            <w:r w:rsidRPr="00822D6C">
              <w:rPr>
                <w:rFonts w:cs="Arial"/>
                <w:sz w:val="14"/>
                <w:szCs w:val="14"/>
              </w:rPr>
              <w:t>0</w:t>
            </w:r>
          </w:p>
        </w:tc>
        <w:tc>
          <w:tcPr>
            <w:tcW w:w="763" w:type="dxa"/>
            <w:tcBorders>
              <w:top w:val="nil"/>
              <w:left w:val="nil"/>
              <w:bottom w:val="nil"/>
              <w:right w:val="single" w:sz="4" w:space="0" w:color="auto"/>
            </w:tcBorders>
            <w:shd w:val="clear" w:color="auto" w:fill="auto"/>
            <w:noWrap/>
            <w:vAlign w:val="bottom"/>
          </w:tcPr>
          <w:p w14:paraId="607970AB" w14:textId="77777777" w:rsidR="00822D6C" w:rsidRPr="00822D6C" w:rsidRDefault="00822D6C" w:rsidP="0039509E">
            <w:pPr>
              <w:jc w:val="right"/>
              <w:rPr>
                <w:rFonts w:cs="Arial"/>
                <w:sz w:val="14"/>
                <w:szCs w:val="14"/>
              </w:rPr>
            </w:pPr>
            <w:r w:rsidRPr="00822D6C">
              <w:rPr>
                <w:rFonts w:cs="Arial"/>
                <w:sz w:val="14"/>
                <w:szCs w:val="14"/>
              </w:rPr>
              <w:t>0</w:t>
            </w:r>
          </w:p>
        </w:tc>
        <w:tc>
          <w:tcPr>
            <w:tcW w:w="879" w:type="dxa"/>
            <w:tcBorders>
              <w:top w:val="nil"/>
              <w:left w:val="nil"/>
              <w:bottom w:val="nil"/>
              <w:right w:val="single" w:sz="4" w:space="0" w:color="auto"/>
            </w:tcBorders>
            <w:shd w:val="clear" w:color="auto" w:fill="auto"/>
            <w:noWrap/>
            <w:vAlign w:val="bottom"/>
          </w:tcPr>
          <w:p w14:paraId="2DE43247" w14:textId="77777777" w:rsidR="00822D6C" w:rsidRPr="00822D6C" w:rsidRDefault="00822D6C" w:rsidP="0039509E">
            <w:pPr>
              <w:jc w:val="right"/>
              <w:rPr>
                <w:rFonts w:cs="Arial"/>
                <w:sz w:val="14"/>
                <w:szCs w:val="14"/>
              </w:rPr>
            </w:pPr>
            <w:r w:rsidRPr="00822D6C">
              <w:rPr>
                <w:rFonts w:cs="Arial"/>
                <w:sz w:val="14"/>
                <w:szCs w:val="14"/>
              </w:rPr>
              <w:t>-1.027</w:t>
            </w:r>
          </w:p>
        </w:tc>
        <w:tc>
          <w:tcPr>
            <w:tcW w:w="754" w:type="dxa"/>
            <w:tcBorders>
              <w:top w:val="nil"/>
              <w:left w:val="nil"/>
              <w:bottom w:val="nil"/>
              <w:right w:val="single" w:sz="4" w:space="0" w:color="auto"/>
            </w:tcBorders>
            <w:shd w:val="clear" w:color="auto" w:fill="auto"/>
            <w:noWrap/>
            <w:vAlign w:val="bottom"/>
          </w:tcPr>
          <w:p w14:paraId="2669A5B0" w14:textId="77777777"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14:paraId="3E0606E3" w14:textId="77777777" w:rsidR="00822D6C" w:rsidRPr="00822D6C" w:rsidRDefault="00822D6C" w:rsidP="0039509E">
            <w:pPr>
              <w:jc w:val="right"/>
              <w:rPr>
                <w:rFonts w:cs="Arial"/>
                <w:b/>
                <w:bCs/>
                <w:sz w:val="14"/>
                <w:szCs w:val="14"/>
              </w:rPr>
            </w:pPr>
            <w:r w:rsidRPr="00822D6C">
              <w:rPr>
                <w:rFonts w:cs="Arial"/>
                <w:b/>
                <w:bCs/>
                <w:sz w:val="14"/>
                <w:szCs w:val="14"/>
              </w:rPr>
              <w:t>-1.027</w:t>
            </w:r>
          </w:p>
        </w:tc>
        <w:tc>
          <w:tcPr>
            <w:tcW w:w="794" w:type="dxa"/>
            <w:tcBorders>
              <w:top w:val="nil"/>
              <w:left w:val="nil"/>
              <w:bottom w:val="nil"/>
              <w:right w:val="single" w:sz="4" w:space="0" w:color="auto"/>
            </w:tcBorders>
            <w:vAlign w:val="bottom"/>
          </w:tcPr>
          <w:p w14:paraId="084303EA" w14:textId="77777777" w:rsidR="00822D6C" w:rsidRPr="00822D6C" w:rsidRDefault="00822D6C" w:rsidP="0039509E">
            <w:pPr>
              <w:jc w:val="right"/>
              <w:rPr>
                <w:rFonts w:cs="Arial"/>
                <w:bCs/>
                <w:sz w:val="14"/>
                <w:szCs w:val="14"/>
              </w:rPr>
            </w:pPr>
            <w:r w:rsidRPr="00822D6C">
              <w:rPr>
                <w:rFonts w:cs="Arial"/>
                <w:bCs/>
                <w:sz w:val="14"/>
                <w:szCs w:val="14"/>
              </w:rPr>
              <w:t>-60</w:t>
            </w:r>
          </w:p>
        </w:tc>
        <w:tc>
          <w:tcPr>
            <w:tcW w:w="852" w:type="dxa"/>
            <w:tcBorders>
              <w:top w:val="nil"/>
              <w:left w:val="nil"/>
              <w:bottom w:val="nil"/>
              <w:right w:val="single" w:sz="4" w:space="0" w:color="auto"/>
            </w:tcBorders>
            <w:vAlign w:val="bottom"/>
          </w:tcPr>
          <w:p w14:paraId="0DF9EC7F" w14:textId="77777777" w:rsidR="00822D6C" w:rsidRPr="00822D6C" w:rsidRDefault="00822D6C" w:rsidP="0039509E">
            <w:pPr>
              <w:jc w:val="right"/>
              <w:rPr>
                <w:rFonts w:cs="Arial"/>
                <w:b/>
                <w:bCs/>
                <w:sz w:val="14"/>
                <w:szCs w:val="14"/>
              </w:rPr>
            </w:pPr>
            <w:r w:rsidRPr="00822D6C">
              <w:rPr>
                <w:rFonts w:cs="Arial"/>
                <w:b/>
                <w:bCs/>
                <w:sz w:val="14"/>
                <w:szCs w:val="14"/>
              </w:rPr>
              <w:t>-1.087</w:t>
            </w:r>
          </w:p>
        </w:tc>
      </w:tr>
      <w:tr w:rsidR="00822D6C" w:rsidRPr="00822D6C" w14:paraId="1B2464F4" w14:textId="77777777"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14:paraId="3C00526A" w14:textId="77777777" w:rsidR="00822D6C" w:rsidRPr="00822D6C" w:rsidRDefault="00822D6C" w:rsidP="0039509E">
            <w:pPr>
              <w:ind w:left="57"/>
              <w:rPr>
                <w:rFonts w:cs="Arial"/>
                <w:sz w:val="14"/>
                <w:szCs w:val="14"/>
              </w:rPr>
            </w:pPr>
            <w:r w:rsidRPr="00822D6C">
              <w:rPr>
                <w:rFonts w:cs="Arial"/>
                <w:sz w:val="14"/>
                <w:szCs w:val="14"/>
              </w:rPr>
              <w:t>Overført</w:t>
            </w:r>
            <w:r w:rsidRPr="00822D6C">
              <w:rPr>
                <w:rFonts w:cs="Arial"/>
                <w:bCs/>
                <w:sz w:val="14"/>
                <w:szCs w:val="14"/>
              </w:rPr>
              <w:t xml:space="preserve"> 1)</w:t>
            </w:r>
          </w:p>
        </w:tc>
        <w:tc>
          <w:tcPr>
            <w:tcW w:w="719" w:type="dxa"/>
            <w:tcBorders>
              <w:top w:val="nil"/>
              <w:left w:val="nil"/>
              <w:bottom w:val="nil"/>
              <w:right w:val="single" w:sz="4" w:space="0" w:color="auto"/>
            </w:tcBorders>
            <w:vAlign w:val="bottom"/>
          </w:tcPr>
          <w:p w14:paraId="7366830C" w14:textId="77777777"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14:paraId="3EBE5BB2" w14:textId="77777777" w:rsidR="00822D6C" w:rsidRPr="00822D6C" w:rsidRDefault="00822D6C" w:rsidP="0039509E">
            <w:pPr>
              <w:jc w:val="right"/>
              <w:rPr>
                <w:rFonts w:cs="Arial"/>
                <w:sz w:val="14"/>
                <w:szCs w:val="14"/>
              </w:rPr>
            </w:pPr>
            <w:r w:rsidRPr="00822D6C">
              <w:rPr>
                <w:rFonts w:cs="Arial"/>
                <w:sz w:val="14"/>
                <w:szCs w:val="14"/>
              </w:rPr>
              <w:t>79.103</w:t>
            </w:r>
          </w:p>
        </w:tc>
        <w:tc>
          <w:tcPr>
            <w:tcW w:w="737" w:type="dxa"/>
            <w:tcBorders>
              <w:top w:val="nil"/>
              <w:left w:val="nil"/>
              <w:bottom w:val="nil"/>
              <w:right w:val="single" w:sz="4" w:space="0" w:color="auto"/>
            </w:tcBorders>
            <w:shd w:val="clear" w:color="auto" w:fill="auto"/>
            <w:noWrap/>
            <w:vAlign w:val="bottom"/>
          </w:tcPr>
          <w:p w14:paraId="27D08AB7" w14:textId="77777777" w:rsidR="00822D6C" w:rsidRPr="00822D6C" w:rsidRDefault="00822D6C" w:rsidP="0039509E">
            <w:pPr>
              <w:jc w:val="right"/>
              <w:rPr>
                <w:rFonts w:cs="Arial"/>
                <w:sz w:val="14"/>
                <w:szCs w:val="14"/>
              </w:rPr>
            </w:pPr>
            <w:r w:rsidRPr="00822D6C">
              <w:rPr>
                <w:rFonts w:cs="Arial"/>
                <w:sz w:val="14"/>
                <w:szCs w:val="14"/>
              </w:rPr>
              <w:t>0</w:t>
            </w:r>
          </w:p>
        </w:tc>
        <w:tc>
          <w:tcPr>
            <w:tcW w:w="763" w:type="dxa"/>
            <w:tcBorders>
              <w:top w:val="nil"/>
              <w:left w:val="nil"/>
              <w:bottom w:val="nil"/>
              <w:right w:val="single" w:sz="4" w:space="0" w:color="auto"/>
            </w:tcBorders>
            <w:shd w:val="clear" w:color="auto" w:fill="auto"/>
            <w:noWrap/>
            <w:vAlign w:val="bottom"/>
          </w:tcPr>
          <w:p w14:paraId="06665A29" w14:textId="77777777" w:rsidR="00822D6C" w:rsidRPr="00822D6C" w:rsidRDefault="00822D6C" w:rsidP="0039509E">
            <w:pPr>
              <w:jc w:val="right"/>
              <w:rPr>
                <w:rFonts w:cs="Arial"/>
                <w:sz w:val="14"/>
                <w:szCs w:val="14"/>
              </w:rPr>
            </w:pPr>
            <w:r w:rsidRPr="00822D6C">
              <w:rPr>
                <w:rFonts w:cs="Arial"/>
                <w:sz w:val="14"/>
                <w:szCs w:val="14"/>
              </w:rPr>
              <w:t>20.993</w:t>
            </w:r>
          </w:p>
        </w:tc>
        <w:tc>
          <w:tcPr>
            <w:tcW w:w="879" w:type="dxa"/>
            <w:tcBorders>
              <w:top w:val="nil"/>
              <w:left w:val="nil"/>
              <w:bottom w:val="nil"/>
              <w:right w:val="single" w:sz="4" w:space="0" w:color="auto"/>
            </w:tcBorders>
            <w:shd w:val="clear" w:color="auto" w:fill="auto"/>
            <w:noWrap/>
            <w:vAlign w:val="bottom"/>
          </w:tcPr>
          <w:p w14:paraId="1F9D9BE8" w14:textId="77777777" w:rsidR="00822D6C" w:rsidRPr="00822D6C" w:rsidRDefault="00822D6C" w:rsidP="0039509E">
            <w:pPr>
              <w:jc w:val="right"/>
              <w:rPr>
                <w:rFonts w:cs="Arial"/>
                <w:sz w:val="14"/>
                <w:szCs w:val="14"/>
              </w:rPr>
            </w:pPr>
            <w:r w:rsidRPr="00822D6C">
              <w:rPr>
                <w:rFonts w:cs="Arial"/>
                <w:sz w:val="14"/>
                <w:szCs w:val="14"/>
              </w:rPr>
              <w:t>-100.096</w:t>
            </w:r>
          </w:p>
        </w:tc>
        <w:tc>
          <w:tcPr>
            <w:tcW w:w="754" w:type="dxa"/>
            <w:tcBorders>
              <w:top w:val="nil"/>
              <w:left w:val="nil"/>
              <w:bottom w:val="nil"/>
              <w:right w:val="single" w:sz="4" w:space="0" w:color="auto"/>
            </w:tcBorders>
            <w:shd w:val="clear" w:color="auto" w:fill="auto"/>
            <w:noWrap/>
            <w:vAlign w:val="bottom"/>
          </w:tcPr>
          <w:p w14:paraId="7C72D1EB" w14:textId="77777777"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14:paraId="5BEC1EE1"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vAlign w:val="bottom"/>
          </w:tcPr>
          <w:p w14:paraId="0C6976FB" w14:textId="77777777" w:rsidR="00822D6C" w:rsidRPr="00822D6C" w:rsidRDefault="00822D6C" w:rsidP="0039509E">
            <w:pPr>
              <w:jc w:val="right"/>
              <w:rPr>
                <w:rFonts w:cs="Arial"/>
                <w:bCs/>
                <w:sz w:val="14"/>
                <w:szCs w:val="14"/>
              </w:rPr>
            </w:pPr>
            <w:r w:rsidRPr="00822D6C">
              <w:rPr>
                <w:rFonts w:cs="Arial"/>
                <w:bCs/>
                <w:sz w:val="14"/>
                <w:szCs w:val="14"/>
              </w:rPr>
              <w:t>0</w:t>
            </w:r>
          </w:p>
        </w:tc>
        <w:tc>
          <w:tcPr>
            <w:tcW w:w="852" w:type="dxa"/>
            <w:tcBorders>
              <w:top w:val="nil"/>
              <w:left w:val="nil"/>
              <w:bottom w:val="nil"/>
              <w:right w:val="single" w:sz="4" w:space="0" w:color="auto"/>
            </w:tcBorders>
            <w:vAlign w:val="bottom"/>
          </w:tcPr>
          <w:p w14:paraId="45063B79" w14:textId="77777777" w:rsidR="00822D6C" w:rsidRPr="00822D6C" w:rsidRDefault="00822D6C" w:rsidP="0039509E">
            <w:pPr>
              <w:jc w:val="right"/>
              <w:rPr>
                <w:rFonts w:cs="Arial"/>
                <w:b/>
                <w:bCs/>
                <w:sz w:val="14"/>
                <w:szCs w:val="14"/>
              </w:rPr>
            </w:pPr>
            <w:r w:rsidRPr="00822D6C">
              <w:rPr>
                <w:rFonts w:cs="Arial"/>
                <w:b/>
                <w:bCs/>
                <w:sz w:val="14"/>
                <w:szCs w:val="14"/>
              </w:rPr>
              <w:t>0</w:t>
            </w:r>
          </w:p>
        </w:tc>
      </w:tr>
      <w:tr w:rsidR="00822D6C" w:rsidRPr="00822D6C" w14:paraId="1DED007F" w14:textId="77777777" w:rsidTr="000C33ED">
        <w:trPr>
          <w:trHeight w:val="340"/>
        </w:trPr>
        <w:tc>
          <w:tcPr>
            <w:tcW w:w="2835" w:type="dxa"/>
            <w:tcBorders>
              <w:top w:val="nil"/>
              <w:left w:val="single" w:sz="4" w:space="0" w:color="auto"/>
              <w:bottom w:val="single" w:sz="4" w:space="0" w:color="auto"/>
              <w:right w:val="single" w:sz="4" w:space="0" w:color="auto"/>
            </w:tcBorders>
            <w:shd w:val="clear" w:color="auto" w:fill="auto"/>
            <w:noWrap/>
            <w:vAlign w:val="center"/>
          </w:tcPr>
          <w:p w14:paraId="5E41AFDE" w14:textId="77777777" w:rsidR="00822D6C" w:rsidRPr="00822D6C" w:rsidRDefault="00822D6C" w:rsidP="0039509E">
            <w:pPr>
              <w:rPr>
                <w:rFonts w:cs="Arial"/>
                <w:b/>
                <w:bCs/>
                <w:sz w:val="14"/>
                <w:szCs w:val="14"/>
              </w:rPr>
            </w:pPr>
            <w:r w:rsidRPr="00822D6C">
              <w:rPr>
                <w:rFonts w:cs="Arial"/>
                <w:b/>
                <w:bCs/>
                <w:sz w:val="14"/>
                <w:szCs w:val="14"/>
              </w:rPr>
              <w:t>Kostpris 31.12.2019</w:t>
            </w:r>
          </w:p>
        </w:tc>
        <w:tc>
          <w:tcPr>
            <w:tcW w:w="719" w:type="dxa"/>
            <w:tcBorders>
              <w:top w:val="nil"/>
              <w:left w:val="nil"/>
              <w:bottom w:val="single" w:sz="4" w:space="0" w:color="auto"/>
              <w:right w:val="single" w:sz="4" w:space="0" w:color="auto"/>
            </w:tcBorders>
            <w:vAlign w:val="center"/>
          </w:tcPr>
          <w:p w14:paraId="1904BF94" w14:textId="77777777" w:rsidR="00822D6C" w:rsidRPr="00822D6C" w:rsidRDefault="00822D6C" w:rsidP="0039509E">
            <w:pPr>
              <w:jc w:val="right"/>
              <w:rPr>
                <w:rFonts w:cs="Arial"/>
                <w:b/>
                <w:bCs/>
                <w:sz w:val="14"/>
                <w:szCs w:val="14"/>
              </w:rPr>
            </w:pPr>
            <w:r w:rsidRPr="00822D6C">
              <w:rPr>
                <w:rFonts w:cs="Arial"/>
                <w:b/>
                <w:bCs/>
                <w:sz w:val="14"/>
                <w:szCs w:val="14"/>
              </w:rPr>
              <w:t>228.079</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63641C4" w14:textId="77777777" w:rsidR="00822D6C" w:rsidRPr="00822D6C" w:rsidRDefault="00822D6C" w:rsidP="0039509E">
            <w:pPr>
              <w:jc w:val="right"/>
              <w:rPr>
                <w:rFonts w:cs="Arial"/>
                <w:b/>
                <w:bCs/>
                <w:sz w:val="14"/>
                <w:szCs w:val="14"/>
              </w:rPr>
            </w:pPr>
            <w:r w:rsidRPr="00822D6C">
              <w:rPr>
                <w:rFonts w:cs="Arial"/>
                <w:b/>
                <w:bCs/>
                <w:sz w:val="14"/>
                <w:szCs w:val="14"/>
              </w:rPr>
              <w:t>1.512.689</w:t>
            </w:r>
          </w:p>
        </w:tc>
        <w:tc>
          <w:tcPr>
            <w:tcW w:w="737" w:type="dxa"/>
            <w:tcBorders>
              <w:top w:val="nil"/>
              <w:left w:val="nil"/>
              <w:bottom w:val="single" w:sz="4" w:space="0" w:color="auto"/>
              <w:right w:val="single" w:sz="4" w:space="0" w:color="auto"/>
            </w:tcBorders>
            <w:shd w:val="clear" w:color="auto" w:fill="auto"/>
            <w:noWrap/>
            <w:vAlign w:val="center"/>
          </w:tcPr>
          <w:p w14:paraId="4A85F476" w14:textId="77777777" w:rsidR="00822D6C" w:rsidRPr="00822D6C" w:rsidRDefault="00822D6C" w:rsidP="0039509E">
            <w:pPr>
              <w:jc w:val="right"/>
              <w:rPr>
                <w:rFonts w:cs="Arial"/>
                <w:b/>
                <w:bCs/>
                <w:sz w:val="14"/>
                <w:szCs w:val="14"/>
              </w:rPr>
            </w:pPr>
            <w:r w:rsidRPr="00822D6C">
              <w:rPr>
                <w:rFonts w:cs="Arial"/>
                <w:b/>
                <w:bCs/>
                <w:sz w:val="14"/>
                <w:szCs w:val="14"/>
              </w:rPr>
              <w:t>167.027</w:t>
            </w:r>
          </w:p>
        </w:tc>
        <w:tc>
          <w:tcPr>
            <w:tcW w:w="763" w:type="dxa"/>
            <w:tcBorders>
              <w:top w:val="nil"/>
              <w:left w:val="nil"/>
              <w:bottom w:val="single" w:sz="4" w:space="0" w:color="auto"/>
              <w:right w:val="single" w:sz="4" w:space="0" w:color="auto"/>
            </w:tcBorders>
            <w:shd w:val="clear" w:color="auto" w:fill="auto"/>
            <w:noWrap/>
            <w:vAlign w:val="center"/>
          </w:tcPr>
          <w:p w14:paraId="1000412A" w14:textId="77777777" w:rsidR="00822D6C" w:rsidRPr="00822D6C" w:rsidRDefault="00822D6C" w:rsidP="0039509E">
            <w:pPr>
              <w:jc w:val="right"/>
              <w:rPr>
                <w:rFonts w:cs="Arial"/>
                <w:b/>
                <w:bCs/>
                <w:sz w:val="14"/>
                <w:szCs w:val="14"/>
              </w:rPr>
            </w:pPr>
            <w:r w:rsidRPr="00822D6C">
              <w:rPr>
                <w:rFonts w:cs="Arial"/>
                <w:b/>
                <w:bCs/>
                <w:sz w:val="14"/>
                <w:szCs w:val="14"/>
              </w:rPr>
              <w:t>172.379</w:t>
            </w:r>
          </w:p>
        </w:tc>
        <w:tc>
          <w:tcPr>
            <w:tcW w:w="879" w:type="dxa"/>
            <w:tcBorders>
              <w:top w:val="nil"/>
              <w:left w:val="nil"/>
              <w:bottom w:val="single" w:sz="4" w:space="0" w:color="auto"/>
              <w:right w:val="single" w:sz="4" w:space="0" w:color="auto"/>
            </w:tcBorders>
            <w:shd w:val="clear" w:color="auto" w:fill="auto"/>
            <w:noWrap/>
            <w:vAlign w:val="center"/>
          </w:tcPr>
          <w:p w14:paraId="74D0AA1E" w14:textId="77777777" w:rsidR="00822D6C" w:rsidRPr="00822D6C" w:rsidRDefault="00822D6C" w:rsidP="0039509E">
            <w:pPr>
              <w:jc w:val="right"/>
              <w:rPr>
                <w:rFonts w:cs="Arial"/>
                <w:b/>
                <w:bCs/>
                <w:sz w:val="14"/>
                <w:szCs w:val="14"/>
              </w:rPr>
            </w:pPr>
            <w:r w:rsidRPr="00822D6C">
              <w:rPr>
                <w:rFonts w:cs="Arial"/>
                <w:b/>
                <w:bCs/>
                <w:sz w:val="14"/>
                <w:szCs w:val="14"/>
              </w:rPr>
              <w:t>226.770</w:t>
            </w:r>
          </w:p>
        </w:tc>
        <w:tc>
          <w:tcPr>
            <w:tcW w:w="754" w:type="dxa"/>
            <w:tcBorders>
              <w:top w:val="nil"/>
              <w:left w:val="nil"/>
              <w:bottom w:val="single" w:sz="4" w:space="0" w:color="auto"/>
              <w:right w:val="single" w:sz="4" w:space="0" w:color="auto"/>
            </w:tcBorders>
            <w:shd w:val="clear" w:color="auto" w:fill="auto"/>
            <w:noWrap/>
            <w:vAlign w:val="center"/>
          </w:tcPr>
          <w:p w14:paraId="041B3424" w14:textId="77777777" w:rsidR="00822D6C" w:rsidRPr="00822D6C" w:rsidRDefault="00822D6C" w:rsidP="0039509E">
            <w:pPr>
              <w:jc w:val="right"/>
              <w:rPr>
                <w:rFonts w:cs="Arial"/>
                <w:b/>
                <w:bCs/>
                <w:sz w:val="14"/>
                <w:szCs w:val="14"/>
              </w:rPr>
            </w:pPr>
            <w:r w:rsidRPr="00822D6C">
              <w:rPr>
                <w:rFonts w:cs="Arial"/>
                <w:b/>
                <w:bCs/>
                <w:sz w:val="14"/>
                <w:szCs w:val="14"/>
              </w:rPr>
              <w:t>17.890</w:t>
            </w:r>
          </w:p>
        </w:tc>
        <w:tc>
          <w:tcPr>
            <w:tcW w:w="794" w:type="dxa"/>
            <w:tcBorders>
              <w:top w:val="nil"/>
              <w:left w:val="nil"/>
              <w:bottom w:val="single" w:sz="4" w:space="0" w:color="auto"/>
              <w:right w:val="single" w:sz="4" w:space="0" w:color="auto"/>
            </w:tcBorders>
            <w:shd w:val="clear" w:color="auto" w:fill="auto"/>
            <w:noWrap/>
            <w:vAlign w:val="center"/>
          </w:tcPr>
          <w:p w14:paraId="22AC0AA4" w14:textId="77777777" w:rsidR="00822D6C" w:rsidRPr="00822D6C" w:rsidRDefault="00822D6C" w:rsidP="0039509E">
            <w:pPr>
              <w:jc w:val="right"/>
              <w:rPr>
                <w:rFonts w:cs="Arial"/>
                <w:b/>
                <w:bCs/>
                <w:sz w:val="14"/>
                <w:szCs w:val="14"/>
              </w:rPr>
            </w:pPr>
            <w:r w:rsidRPr="00822D6C">
              <w:rPr>
                <w:rFonts w:cs="Arial"/>
                <w:b/>
                <w:bCs/>
                <w:sz w:val="14"/>
                <w:szCs w:val="14"/>
              </w:rPr>
              <w:t>2.324.834</w:t>
            </w:r>
          </w:p>
        </w:tc>
        <w:tc>
          <w:tcPr>
            <w:tcW w:w="794" w:type="dxa"/>
            <w:tcBorders>
              <w:top w:val="nil"/>
              <w:left w:val="nil"/>
              <w:bottom w:val="single" w:sz="4" w:space="0" w:color="auto"/>
              <w:right w:val="single" w:sz="4" w:space="0" w:color="auto"/>
            </w:tcBorders>
            <w:vAlign w:val="center"/>
          </w:tcPr>
          <w:p w14:paraId="3D210CF2" w14:textId="77777777" w:rsidR="00822D6C" w:rsidRPr="00822D6C" w:rsidRDefault="00822D6C" w:rsidP="0039509E">
            <w:pPr>
              <w:jc w:val="right"/>
              <w:rPr>
                <w:rFonts w:cs="Arial"/>
                <w:b/>
                <w:bCs/>
                <w:sz w:val="14"/>
                <w:szCs w:val="14"/>
              </w:rPr>
            </w:pPr>
            <w:r w:rsidRPr="00822D6C">
              <w:rPr>
                <w:rFonts w:cs="Arial"/>
                <w:b/>
                <w:bCs/>
                <w:sz w:val="14"/>
                <w:szCs w:val="14"/>
              </w:rPr>
              <w:t>30.034</w:t>
            </w:r>
          </w:p>
        </w:tc>
        <w:tc>
          <w:tcPr>
            <w:tcW w:w="852" w:type="dxa"/>
            <w:tcBorders>
              <w:top w:val="nil"/>
              <w:left w:val="nil"/>
              <w:bottom w:val="single" w:sz="4" w:space="0" w:color="auto"/>
              <w:right w:val="single" w:sz="4" w:space="0" w:color="auto"/>
            </w:tcBorders>
            <w:vAlign w:val="center"/>
          </w:tcPr>
          <w:p w14:paraId="37FA71D0" w14:textId="77777777" w:rsidR="00822D6C" w:rsidRPr="00822D6C" w:rsidRDefault="00822D6C" w:rsidP="0039509E">
            <w:pPr>
              <w:jc w:val="right"/>
              <w:rPr>
                <w:rFonts w:cs="Arial"/>
                <w:b/>
                <w:bCs/>
                <w:sz w:val="14"/>
                <w:szCs w:val="14"/>
              </w:rPr>
            </w:pPr>
            <w:r w:rsidRPr="00822D6C">
              <w:rPr>
                <w:rFonts w:cs="Arial"/>
                <w:b/>
                <w:bCs/>
                <w:sz w:val="14"/>
                <w:szCs w:val="14"/>
              </w:rPr>
              <w:t>2.354.868</w:t>
            </w:r>
          </w:p>
        </w:tc>
      </w:tr>
      <w:tr w:rsidR="00822D6C" w:rsidRPr="00822D6C" w14:paraId="4005569D" w14:textId="77777777"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14:paraId="2838CA00" w14:textId="77777777" w:rsidR="00822D6C" w:rsidRPr="00822D6C" w:rsidRDefault="00822D6C" w:rsidP="0039509E">
            <w:pPr>
              <w:rPr>
                <w:rFonts w:cs="Arial"/>
                <w:b/>
                <w:bCs/>
                <w:sz w:val="14"/>
                <w:szCs w:val="14"/>
              </w:rPr>
            </w:pPr>
            <w:r w:rsidRPr="00822D6C">
              <w:rPr>
                <w:rFonts w:cs="Arial"/>
                <w:b/>
                <w:bCs/>
                <w:sz w:val="14"/>
                <w:szCs w:val="14"/>
              </w:rPr>
              <w:t>Opskrivninger 01.01.2019</w:t>
            </w:r>
          </w:p>
        </w:tc>
        <w:tc>
          <w:tcPr>
            <w:tcW w:w="719" w:type="dxa"/>
            <w:tcBorders>
              <w:top w:val="nil"/>
              <w:left w:val="nil"/>
              <w:bottom w:val="nil"/>
              <w:right w:val="single" w:sz="4" w:space="0" w:color="auto"/>
            </w:tcBorders>
            <w:vAlign w:val="bottom"/>
          </w:tcPr>
          <w:p w14:paraId="25AA2EE1"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14:paraId="0CD52F27"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37" w:type="dxa"/>
            <w:tcBorders>
              <w:top w:val="nil"/>
              <w:left w:val="nil"/>
              <w:bottom w:val="nil"/>
              <w:right w:val="single" w:sz="4" w:space="0" w:color="auto"/>
            </w:tcBorders>
            <w:shd w:val="clear" w:color="auto" w:fill="auto"/>
            <w:noWrap/>
            <w:vAlign w:val="bottom"/>
          </w:tcPr>
          <w:p w14:paraId="697EB498"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63" w:type="dxa"/>
            <w:tcBorders>
              <w:top w:val="nil"/>
              <w:left w:val="nil"/>
              <w:bottom w:val="nil"/>
              <w:right w:val="single" w:sz="4" w:space="0" w:color="auto"/>
            </w:tcBorders>
            <w:shd w:val="clear" w:color="auto" w:fill="auto"/>
            <w:noWrap/>
            <w:vAlign w:val="bottom"/>
          </w:tcPr>
          <w:p w14:paraId="3CE32BB9"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79" w:type="dxa"/>
            <w:tcBorders>
              <w:top w:val="nil"/>
              <w:left w:val="nil"/>
              <w:bottom w:val="nil"/>
              <w:right w:val="single" w:sz="4" w:space="0" w:color="auto"/>
            </w:tcBorders>
            <w:shd w:val="clear" w:color="auto" w:fill="auto"/>
            <w:noWrap/>
            <w:vAlign w:val="bottom"/>
          </w:tcPr>
          <w:p w14:paraId="72111F63"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54" w:type="dxa"/>
            <w:tcBorders>
              <w:top w:val="nil"/>
              <w:left w:val="nil"/>
              <w:bottom w:val="nil"/>
              <w:right w:val="single" w:sz="4" w:space="0" w:color="auto"/>
            </w:tcBorders>
            <w:shd w:val="clear" w:color="auto" w:fill="auto"/>
            <w:noWrap/>
            <w:vAlign w:val="bottom"/>
          </w:tcPr>
          <w:p w14:paraId="15EE083C"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shd w:val="clear" w:color="auto" w:fill="auto"/>
            <w:noWrap/>
            <w:vAlign w:val="bottom"/>
          </w:tcPr>
          <w:p w14:paraId="67BEB598"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vAlign w:val="bottom"/>
          </w:tcPr>
          <w:p w14:paraId="1A497338" w14:textId="77777777" w:rsidR="00822D6C" w:rsidRPr="00822D6C" w:rsidRDefault="00822D6C" w:rsidP="0039509E">
            <w:pPr>
              <w:jc w:val="right"/>
              <w:rPr>
                <w:rFonts w:cs="Arial"/>
                <w:b/>
                <w:bCs/>
                <w:sz w:val="14"/>
                <w:szCs w:val="14"/>
              </w:rPr>
            </w:pPr>
            <w:r w:rsidRPr="00822D6C">
              <w:rPr>
                <w:rFonts w:cs="Arial"/>
                <w:b/>
                <w:bCs/>
                <w:sz w:val="14"/>
                <w:szCs w:val="14"/>
              </w:rPr>
              <w:t>1.200</w:t>
            </w:r>
          </w:p>
        </w:tc>
        <w:tc>
          <w:tcPr>
            <w:tcW w:w="852" w:type="dxa"/>
            <w:tcBorders>
              <w:top w:val="nil"/>
              <w:left w:val="nil"/>
              <w:bottom w:val="nil"/>
              <w:right w:val="single" w:sz="4" w:space="0" w:color="auto"/>
            </w:tcBorders>
            <w:vAlign w:val="bottom"/>
          </w:tcPr>
          <w:p w14:paraId="0ED5ED82" w14:textId="77777777" w:rsidR="00822D6C" w:rsidRPr="00822D6C" w:rsidRDefault="00822D6C" w:rsidP="0039509E">
            <w:pPr>
              <w:jc w:val="right"/>
              <w:rPr>
                <w:rFonts w:cs="Arial"/>
                <w:b/>
                <w:bCs/>
                <w:sz w:val="14"/>
                <w:szCs w:val="14"/>
              </w:rPr>
            </w:pPr>
            <w:r w:rsidRPr="00822D6C">
              <w:rPr>
                <w:rFonts w:cs="Arial"/>
                <w:b/>
                <w:bCs/>
                <w:sz w:val="14"/>
                <w:szCs w:val="14"/>
              </w:rPr>
              <w:t>1.200</w:t>
            </w:r>
          </w:p>
        </w:tc>
      </w:tr>
      <w:tr w:rsidR="00822D6C" w:rsidRPr="00822D6C" w14:paraId="13794281" w14:textId="77777777"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14:paraId="27D89C54" w14:textId="77777777" w:rsidR="00822D6C" w:rsidRPr="00822D6C" w:rsidRDefault="00822D6C" w:rsidP="0039509E">
            <w:pPr>
              <w:ind w:left="57"/>
              <w:rPr>
                <w:rFonts w:cs="Arial"/>
                <w:sz w:val="14"/>
                <w:szCs w:val="14"/>
              </w:rPr>
            </w:pPr>
            <w:r w:rsidRPr="00822D6C">
              <w:rPr>
                <w:rFonts w:cs="Arial"/>
                <w:sz w:val="14"/>
                <w:szCs w:val="14"/>
              </w:rPr>
              <w:t>Årets opskrivninger</w:t>
            </w:r>
          </w:p>
        </w:tc>
        <w:tc>
          <w:tcPr>
            <w:tcW w:w="719" w:type="dxa"/>
            <w:tcBorders>
              <w:top w:val="nil"/>
              <w:left w:val="nil"/>
              <w:bottom w:val="nil"/>
              <w:right w:val="single" w:sz="4" w:space="0" w:color="auto"/>
            </w:tcBorders>
            <w:vAlign w:val="bottom"/>
          </w:tcPr>
          <w:p w14:paraId="3BF20D72" w14:textId="77777777"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14:paraId="4FFA9A77" w14:textId="77777777" w:rsidR="00822D6C" w:rsidRPr="00822D6C" w:rsidRDefault="00822D6C" w:rsidP="0039509E">
            <w:pPr>
              <w:jc w:val="right"/>
              <w:rPr>
                <w:rFonts w:cs="Arial"/>
                <w:sz w:val="14"/>
                <w:szCs w:val="14"/>
              </w:rPr>
            </w:pPr>
            <w:r w:rsidRPr="00822D6C">
              <w:rPr>
                <w:rFonts w:cs="Arial"/>
                <w:sz w:val="14"/>
                <w:szCs w:val="14"/>
              </w:rPr>
              <w:t>0</w:t>
            </w:r>
          </w:p>
        </w:tc>
        <w:tc>
          <w:tcPr>
            <w:tcW w:w="737" w:type="dxa"/>
            <w:tcBorders>
              <w:top w:val="nil"/>
              <w:left w:val="nil"/>
              <w:bottom w:val="nil"/>
              <w:right w:val="single" w:sz="4" w:space="0" w:color="auto"/>
            </w:tcBorders>
            <w:shd w:val="clear" w:color="auto" w:fill="auto"/>
            <w:noWrap/>
            <w:vAlign w:val="bottom"/>
          </w:tcPr>
          <w:p w14:paraId="5C04AF14" w14:textId="77777777" w:rsidR="00822D6C" w:rsidRPr="00822D6C" w:rsidRDefault="00822D6C" w:rsidP="0039509E">
            <w:pPr>
              <w:jc w:val="right"/>
              <w:rPr>
                <w:rFonts w:cs="Arial"/>
                <w:sz w:val="14"/>
                <w:szCs w:val="14"/>
              </w:rPr>
            </w:pPr>
            <w:r w:rsidRPr="00822D6C">
              <w:rPr>
                <w:rFonts w:cs="Arial"/>
                <w:sz w:val="14"/>
                <w:szCs w:val="14"/>
              </w:rPr>
              <w:t>0</w:t>
            </w:r>
          </w:p>
        </w:tc>
        <w:tc>
          <w:tcPr>
            <w:tcW w:w="763" w:type="dxa"/>
            <w:tcBorders>
              <w:top w:val="nil"/>
              <w:left w:val="nil"/>
              <w:bottom w:val="nil"/>
              <w:right w:val="single" w:sz="4" w:space="0" w:color="auto"/>
            </w:tcBorders>
            <w:shd w:val="clear" w:color="auto" w:fill="auto"/>
            <w:noWrap/>
            <w:vAlign w:val="bottom"/>
          </w:tcPr>
          <w:p w14:paraId="3ABD8907" w14:textId="77777777" w:rsidR="00822D6C" w:rsidRPr="00822D6C" w:rsidRDefault="00822D6C" w:rsidP="0039509E">
            <w:pPr>
              <w:jc w:val="right"/>
              <w:rPr>
                <w:rFonts w:cs="Arial"/>
                <w:sz w:val="14"/>
                <w:szCs w:val="14"/>
              </w:rPr>
            </w:pPr>
            <w:r w:rsidRPr="00822D6C">
              <w:rPr>
                <w:rFonts w:cs="Arial"/>
                <w:sz w:val="14"/>
                <w:szCs w:val="14"/>
              </w:rPr>
              <w:t>0</w:t>
            </w:r>
          </w:p>
        </w:tc>
        <w:tc>
          <w:tcPr>
            <w:tcW w:w="879" w:type="dxa"/>
            <w:tcBorders>
              <w:top w:val="nil"/>
              <w:left w:val="nil"/>
              <w:bottom w:val="nil"/>
              <w:right w:val="single" w:sz="4" w:space="0" w:color="auto"/>
            </w:tcBorders>
            <w:shd w:val="clear" w:color="auto" w:fill="auto"/>
            <w:noWrap/>
            <w:vAlign w:val="bottom"/>
          </w:tcPr>
          <w:p w14:paraId="143EA790" w14:textId="77777777" w:rsidR="00822D6C" w:rsidRPr="00822D6C" w:rsidRDefault="00822D6C" w:rsidP="0039509E">
            <w:pPr>
              <w:jc w:val="right"/>
              <w:rPr>
                <w:rFonts w:cs="Arial"/>
                <w:sz w:val="14"/>
                <w:szCs w:val="14"/>
              </w:rPr>
            </w:pPr>
            <w:r w:rsidRPr="00822D6C">
              <w:rPr>
                <w:rFonts w:cs="Arial"/>
                <w:sz w:val="14"/>
                <w:szCs w:val="14"/>
              </w:rPr>
              <w:t>0</w:t>
            </w:r>
          </w:p>
        </w:tc>
        <w:tc>
          <w:tcPr>
            <w:tcW w:w="754" w:type="dxa"/>
            <w:tcBorders>
              <w:top w:val="nil"/>
              <w:left w:val="nil"/>
              <w:bottom w:val="nil"/>
              <w:right w:val="single" w:sz="4" w:space="0" w:color="auto"/>
            </w:tcBorders>
            <w:shd w:val="clear" w:color="auto" w:fill="auto"/>
            <w:noWrap/>
            <w:vAlign w:val="bottom"/>
          </w:tcPr>
          <w:p w14:paraId="42AF06DF" w14:textId="77777777"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14:paraId="4FA75E65"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vAlign w:val="bottom"/>
          </w:tcPr>
          <w:p w14:paraId="62DD2A2C" w14:textId="77777777" w:rsidR="00822D6C" w:rsidRPr="00822D6C" w:rsidRDefault="00822D6C" w:rsidP="0039509E">
            <w:pPr>
              <w:jc w:val="right"/>
              <w:rPr>
                <w:rFonts w:cs="Arial"/>
                <w:bCs/>
                <w:sz w:val="14"/>
                <w:szCs w:val="14"/>
              </w:rPr>
            </w:pPr>
            <w:r w:rsidRPr="00822D6C">
              <w:rPr>
                <w:rFonts w:cs="Arial"/>
                <w:bCs/>
                <w:sz w:val="14"/>
                <w:szCs w:val="14"/>
              </w:rPr>
              <w:t>0</w:t>
            </w:r>
          </w:p>
        </w:tc>
        <w:tc>
          <w:tcPr>
            <w:tcW w:w="852" w:type="dxa"/>
            <w:tcBorders>
              <w:top w:val="nil"/>
              <w:left w:val="nil"/>
              <w:bottom w:val="nil"/>
              <w:right w:val="single" w:sz="4" w:space="0" w:color="auto"/>
            </w:tcBorders>
            <w:vAlign w:val="bottom"/>
          </w:tcPr>
          <w:p w14:paraId="59A7BFE3" w14:textId="77777777" w:rsidR="00822D6C" w:rsidRPr="00822D6C" w:rsidRDefault="00822D6C" w:rsidP="0039509E">
            <w:pPr>
              <w:jc w:val="right"/>
              <w:rPr>
                <w:rFonts w:cs="Arial"/>
                <w:b/>
                <w:bCs/>
                <w:sz w:val="14"/>
                <w:szCs w:val="14"/>
              </w:rPr>
            </w:pPr>
            <w:r w:rsidRPr="00822D6C">
              <w:rPr>
                <w:rFonts w:cs="Arial"/>
                <w:b/>
                <w:bCs/>
                <w:sz w:val="14"/>
                <w:szCs w:val="14"/>
              </w:rPr>
              <w:t>0</w:t>
            </w:r>
          </w:p>
        </w:tc>
      </w:tr>
      <w:tr w:rsidR="00822D6C" w:rsidRPr="00822D6C" w14:paraId="05DA42B4" w14:textId="77777777" w:rsidTr="000C33ED">
        <w:trPr>
          <w:trHeight w:val="340"/>
        </w:trPr>
        <w:tc>
          <w:tcPr>
            <w:tcW w:w="2835" w:type="dxa"/>
            <w:tcBorders>
              <w:top w:val="nil"/>
              <w:left w:val="single" w:sz="4" w:space="0" w:color="auto"/>
              <w:bottom w:val="single" w:sz="4" w:space="0" w:color="auto"/>
              <w:right w:val="single" w:sz="4" w:space="0" w:color="auto"/>
            </w:tcBorders>
            <w:shd w:val="clear" w:color="auto" w:fill="auto"/>
            <w:noWrap/>
            <w:vAlign w:val="center"/>
          </w:tcPr>
          <w:p w14:paraId="2DF91CF1" w14:textId="77777777" w:rsidR="00822D6C" w:rsidRPr="00822D6C" w:rsidRDefault="00822D6C" w:rsidP="0039509E">
            <w:pPr>
              <w:rPr>
                <w:rFonts w:cs="Arial"/>
                <w:b/>
                <w:bCs/>
                <w:sz w:val="14"/>
                <w:szCs w:val="14"/>
              </w:rPr>
            </w:pPr>
            <w:r w:rsidRPr="00822D6C">
              <w:rPr>
                <w:rFonts w:cs="Arial"/>
                <w:b/>
                <w:bCs/>
                <w:sz w:val="14"/>
                <w:szCs w:val="14"/>
              </w:rPr>
              <w:t>Opskrivninger 31.12.2019</w:t>
            </w:r>
          </w:p>
        </w:tc>
        <w:tc>
          <w:tcPr>
            <w:tcW w:w="719" w:type="dxa"/>
            <w:tcBorders>
              <w:top w:val="nil"/>
              <w:left w:val="nil"/>
              <w:bottom w:val="single" w:sz="4" w:space="0" w:color="auto"/>
              <w:right w:val="single" w:sz="4" w:space="0" w:color="auto"/>
            </w:tcBorders>
            <w:vAlign w:val="center"/>
          </w:tcPr>
          <w:p w14:paraId="48D8075E"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29F755F"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37" w:type="dxa"/>
            <w:tcBorders>
              <w:top w:val="nil"/>
              <w:left w:val="nil"/>
              <w:bottom w:val="single" w:sz="4" w:space="0" w:color="auto"/>
              <w:right w:val="single" w:sz="4" w:space="0" w:color="auto"/>
            </w:tcBorders>
            <w:shd w:val="clear" w:color="auto" w:fill="auto"/>
            <w:noWrap/>
            <w:vAlign w:val="center"/>
          </w:tcPr>
          <w:p w14:paraId="5A667748"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63" w:type="dxa"/>
            <w:tcBorders>
              <w:top w:val="nil"/>
              <w:left w:val="nil"/>
              <w:bottom w:val="single" w:sz="4" w:space="0" w:color="auto"/>
              <w:right w:val="single" w:sz="4" w:space="0" w:color="auto"/>
            </w:tcBorders>
            <w:shd w:val="clear" w:color="auto" w:fill="auto"/>
            <w:noWrap/>
            <w:vAlign w:val="center"/>
          </w:tcPr>
          <w:p w14:paraId="27FAE0B8"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79" w:type="dxa"/>
            <w:tcBorders>
              <w:top w:val="nil"/>
              <w:left w:val="nil"/>
              <w:bottom w:val="single" w:sz="4" w:space="0" w:color="auto"/>
              <w:right w:val="single" w:sz="4" w:space="0" w:color="auto"/>
            </w:tcBorders>
            <w:shd w:val="clear" w:color="auto" w:fill="auto"/>
            <w:noWrap/>
            <w:vAlign w:val="center"/>
          </w:tcPr>
          <w:p w14:paraId="5E8BCB55"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54" w:type="dxa"/>
            <w:tcBorders>
              <w:top w:val="nil"/>
              <w:left w:val="nil"/>
              <w:bottom w:val="single" w:sz="4" w:space="0" w:color="auto"/>
              <w:right w:val="single" w:sz="4" w:space="0" w:color="auto"/>
            </w:tcBorders>
            <w:shd w:val="clear" w:color="auto" w:fill="auto"/>
            <w:noWrap/>
            <w:vAlign w:val="center"/>
          </w:tcPr>
          <w:p w14:paraId="34046993"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shd w:val="clear" w:color="auto" w:fill="auto"/>
            <w:noWrap/>
            <w:vAlign w:val="center"/>
          </w:tcPr>
          <w:p w14:paraId="2853033F"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vAlign w:val="center"/>
          </w:tcPr>
          <w:p w14:paraId="13B04F5F" w14:textId="77777777" w:rsidR="00822D6C" w:rsidRPr="00822D6C" w:rsidRDefault="00822D6C" w:rsidP="0039509E">
            <w:pPr>
              <w:jc w:val="right"/>
              <w:rPr>
                <w:rFonts w:cs="Arial"/>
                <w:b/>
                <w:bCs/>
                <w:sz w:val="14"/>
                <w:szCs w:val="14"/>
              </w:rPr>
            </w:pPr>
            <w:r w:rsidRPr="00822D6C">
              <w:rPr>
                <w:rFonts w:cs="Arial"/>
                <w:b/>
                <w:bCs/>
                <w:sz w:val="14"/>
                <w:szCs w:val="14"/>
              </w:rPr>
              <w:t>1.200</w:t>
            </w:r>
          </w:p>
        </w:tc>
        <w:tc>
          <w:tcPr>
            <w:tcW w:w="852" w:type="dxa"/>
            <w:tcBorders>
              <w:top w:val="nil"/>
              <w:left w:val="nil"/>
              <w:bottom w:val="single" w:sz="4" w:space="0" w:color="auto"/>
              <w:right w:val="single" w:sz="4" w:space="0" w:color="auto"/>
            </w:tcBorders>
            <w:vAlign w:val="center"/>
          </w:tcPr>
          <w:p w14:paraId="6DE1ADED" w14:textId="77777777" w:rsidR="00822D6C" w:rsidRPr="00822D6C" w:rsidRDefault="00822D6C" w:rsidP="0039509E">
            <w:pPr>
              <w:jc w:val="right"/>
              <w:rPr>
                <w:rFonts w:cs="Arial"/>
                <w:b/>
                <w:bCs/>
                <w:sz w:val="14"/>
                <w:szCs w:val="14"/>
              </w:rPr>
            </w:pPr>
            <w:r w:rsidRPr="00822D6C">
              <w:rPr>
                <w:rFonts w:cs="Arial"/>
                <w:b/>
                <w:bCs/>
                <w:sz w:val="14"/>
                <w:szCs w:val="14"/>
              </w:rPr>
              <w:t>1.200</w:t>
            </w:r>
          </w:p>
        </w:tc>
      </w:tr>
      <w:tr w:rsidR="00822D6C" w:rsidRPr="00822D6C" w14:paraId="2D6BB2DA" w14:textId="77777777"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14:paraId="213DB28F" w14:textId="77777777" w:rsidR="00822D6C" w:rsidRPr="00822D6C" w:rsidRDefault="00822D6C" w:rsidP="0039509E">
            <w:pPr>
              <w:rPr>
                <w:rFonts w:cs="Arial"/>
                <w:b/>
                <w:bCs/>
                <w:sz w:val="14"/>
                <w:szCs w:val="14"/>
              </w:rPr>
            </w:pPr>
            <w:r w:rsidRPr="00822D6C">
              <w:rPr>
                <w:rFonts w:cs="Arial"/>
                <w:b/>
                <w:bCs/>
                <w:sz w:val="14"/>
                <w:szCs w:val="14"/>
              </w:rPr>
              <w:t>Ned- og afskrivninger 01.01.2019</w:t>
            </w:r>
          </w:p>
        </w:tc>
        <w:tc>
          <w:tcPr>
            <w:tcW w:w="719" w:type="dxa"/>
            <w:tcBorders>
              <w:top w:val="nil"/>
              <w:left w:val="nil"/>
              <w:bottom w:val="nil"/>
              <w:right w:val="single" w:sz="4" w:space="0" w:color="auto"/>
            </w:tcBorders>
            <w:vAlign w:val="bottom"/>
          </w:tcPr>
          <w:p w14:paraId="56F7D025"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14:paraId="7BF8FE1E" w14:textId="77777777" w:rsidR="00822D6C" w:rsidRPr="00822D6C" w:rsidRDefault="00822D6C" w:rsidP="0039509E">
            <w:pPr>
              <w:jc w:val="right"/>
              <w:rPr>
                <w:rFonts w:cs="Arial"/>
                <w:b/>
                <w:bCs/>
                <w:sz w:val="14"/>
                <w:szCs w:val="14"/>
              </w:rPr>
            </w:pPr>
            <w:r w:rsidRPr="00822D6C">
              <w:rPr>
                <w:rFonts w:cs="Arial"/>
                <w:b/>
                <w:bCs/>
                <w:sz w:val="14"/>
                <w:szCs w:val="14"/>
              </w:rPr>
              <w:t>528.674</w:t>
            </w:r>
          </w:p>
        </w:tc>
        <w:tc>
          <w:tcPr>
            <w:tcW w:w="737" w:type="dxa"/>
            <w:tcBorders>
              <w:top w:val="nil"/>
              <w:left w:val="nil"/>
              <w:bottom w:val="nil"/>
              <w:right w:val="single" w:sz="4" w:space="0" w:color="auto"/>
            </w:tcBorders>
            <w:shd w:val="clear" w:color="auto" w:fill="auto"/>
            <w:noWrap/>
            <w:vAlign w:val="bottom"/>
          </w:tcPr>
          <w:p w14:paraId="1A39CD92" w14:textId="77777777" w:rsidR="00822D6C" w:rsidRPr="00822D6C" w:rsidRDefault="00822D6C" w:rsidP="0039509E">
            <w:pPr>
              <w:jc w:val="right"/>
              <w:rPr>
                <w:rFonts w:cs="Arial"/>
                <w:b/>
                <w:bCs/>
                <w:sz w:val="14"/>
                <w:szCs w:val="14"/>
              </w:rPr>
            </w:pPr>
            <w:r w:rsidRPr="00822D6C">
              <w:rPr>
                <w:rFonts w:cs="Arial"/>
                <w:b/>
                <w:bCs/>
                <w:sz w:val="14"/>
                <w:szCs w:val="14"/>
              </w:rPr>
              <w:t>85.866</w:t>
            </w:r>
          </w:p>
        </w:tc>
        <w:tc>
          <w:tcPr>
            <w:tcW w:w="763" w:type="dxa"/>
            <w:tcBorders>
              <w:top w:val="nil"/>
              <w:left w:val="nil"/>
              <w:bottom w:val="nil"/>
              <w:right w:val="single" w:sz="4" w:space="0" w:color="auto"/>
            </w:tcBorders>
            <w:shd w:val="clear" w:color="auto" w:fill="auto"/>
            <w:noWrap/>
            <w:vAlign w:val="bottom"/>
          </w:tcPr>
          <w:p w14:paraId="36901981" w14:textId="77777777" w:rsidR="00822D6C" w:rsidRPr="00822D6C" w:rsidRDefault="00822D6C" w:rsidP="0039509E">
            <w:pPr>
              <w:jc w:val="right"/>
              <w:rPr>
                <w:rFonts w:cs="Arial"/>
                <w:b/>
                <w:bCs/>
                <w:sz w:val="14"/>
                <w:szCs w:val="14"/>
              </w:rPr>
            </w:pPr>
            <w:r w:rsidRPr="00822D6C">
              <w:rPr>
                <w:rFonts w:cs="Arial"/>
                <w:b/>
                <w:bCs/>
                <w:sz w:val="14"/>
                <w:szCs w:val="14"/>
              </w:rPr>
              <w:t>117.231</w:t>
            </w:r>
          </w:p>
        </w:tc>
        <w:tc>
          <w:tcPr>
            <w:tcW w:w="879" w:type="dxa"/>
            <w:tcBorders>
              <w:top w:val="nil"/>
              <w:left w:val="nil"/>
              <w:bottom w:val="nil"/>
              <w:right w:val="single" w:sz="4" w:space="0" w:color="auto"/>
            </w:tcBorders>
            <w:shd w:val="clear" w:color="auto" w:fill="auto"/>
            <w:noWrap/>
            <w:vAlign w:val="bottom"/>
          </w:tcPr>
          <w:p w14:paraId="512F3DEF"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54" w:type="dxa"/>
            <w:tcBorders>
              <w:top w:val="nil"/>
              <w:left w:val="nil"/>
              <w:bottom w:val="nil"/>
              <w:right w:val="single" w:sz="4" w:space="0" w:color="auto"/>
            </w:tcBorders>
            <w:shd w:val="clear" w:color="auto" w:fill="auto"/>
            <w:noWrap/>
            <w:vAlign w:val="bottom"/>
          </w:tcPr>
          <w:p w14:paraId="1C67CC06" w14:textId="77777777" w:rsidR="00822D6C" w:rsidRPr="00822D6C" w:rsidRDefault="00822D6C" w:rsidP="0039509E">
            <w:pPr>
              <w:jc w:val="right"/>
              <w:rPr>
                <w:rFonts w:cs="Arial"/>
                <w:b/>
                <w:bCs/>
                <w:sz w:val="14"/>
                <w:szCs w:val="14"/>
              </w:rPr>
            </w:pPr>
            <w:r w:rsidRPr="00822D6C">
              <w:rPr>
                <w:rFonts w:cs="Arial"/>
                <w:b/>
                <w:bCs/>
                <w:sz w:val="14"/>
                <w:szCs w:val="14"/>
              </w:rPr>
              <w:t>17.890</w:t>
            </w:r>
          </w:p>
        </w:tc>
        <w:tc>
          <w:tcPr>
            <w:tcW w:w="794" w:type="dxa"/>
            <w:tcBorders>
              <w:top w:val="nil"/>
              <w:left w:val="nil"/>
              <w:bottom w:val="nil"/>
              <w:right w:val="single" w:sz="4" w:space="0" w:color="auto"/>
            </w:tcBorders>
            <w:shd w:val="clear" w:color="auto" w:fill="auto"/>
            <w:noWrap/>
            <w:vAlign w:val="bottom"/>
          </w:tcPr>
          <w:p w14:paraId="550ABF9F" w14:textId="77777777" w:rsidR="00822D6C" w:rsidRPr="00822D6C" w:rsidRDefault="00822D6C" w:rsidP="0039509E">
            <w:pPr>
              <w:jc w:val="right"/>
              <w:rPr>
                <w:rFonts w:cs="Arial"/>
                <w:b/>
                <w:bCs/>
                <w:sz w:val="14"/>
                <w:szCs w:val="14"/>
              </w:rPr>
            </w:pPr>
            <w:r w:rsidRPr="00822D6C">
              <w:rPr>
                <w:rFonts w:cs="Arial"/>
                <w:b/>
                <w:bCs/>
                <w:sz w:val="14"/>
                <w:szCs w:val="14"/>
              </w:rPr>
              <w:t>749.661</w:t>
            </w:r>
          </w:p>
        </w:tc>
        <w:tc>
          <w:tcPr>
            <w:tcW w:w="794" w:type="dxa"/>
            <w:tcBorders>
              <w:top w:val="nil"/>
              <w:left w:val="nil"/>
              <w:bottom w:val="nil"/>
              <w:right w:val="single" w:sz="4" w:space="0" w:color="auto"/>
            </w:tcBorders>
            <w:vAlign w:val="bottom"/>
          </w:tcPr>
          <w:p w14:paraId="18660E81" w14:textId="77777777" w:rsidR="00822D6C" w:rsidRPr="00822D6C" w:rsidRDefault="00822D6C" w:rsidP="0039509E">
            <w:pPr>
              <w:jc w:val="right"/>
              <w:rPr>
                <w:rFonts w:cs="Arial"/>
                <w:b/>
                <w:bCs/>
                <w:sz w:val="14"/>
                <w:szCs w:val="14"/>
              </w:rPr>
            </w:pPr>
            <w:r w:rsidRPr="00822D6C">
              <w:rPr>
                <w:rFonts w:cs="Arial"/>
                <w:b/>
                <w:bCs/>
                <w:sz w:val="14"/>
                <w:szCs w:val="14"/>
              </w:rPr>
              <w:t>6.064</w:t>
            </w:r>
          </w:p>
        </w:tc>
        <w:tc>
          <w:tcPr>
            <w:tcW w:w="852" w:type="dxa"/>
            <w:tcBorders>
              <w:top w:val="nil"/>
              <w:left w:val="nil"/>
              <w:bottom w:val="nil"/>
              <w:right w:val="single" w:sz="4" w:space="0" w:color="auto"/>
            </w:tcBorders>
            <w:vAlign w:val="bottom"/>
          </w:tcPr>
          <w:p w14:paraId="1E47393E" w14:textId="77777777" w:rsidR="00822D6C" w:rsidRPr="00822D6C" w:rsidRDefault="00822D6C" w:rsidP="0039509E">
            <w:pPr>
              <w:jc w:val="right"/>
              <w:rPr>
                <w:rFonts w:cs="Arial"/>
                <w:b/>
                <w:bCs/>
                <w:sz w:val="14"/>
                <w:szCs w:val="14"/>
              </w:rPr>
            </w:pPr>
            <w:r w:rsidRPr="00822D6C">
              <w:rPr>
                <w:rFonts w:cs="Arial"/>
                <w:b/>
                <w:bCs/>
                <w:sz w:val="14"/>
                <w:szCs w:val="14"/>
              </w:rPr>
              <w:t>755.725</w:t>
            </w:r>
          </w:p>
        </w:tc>
      </w:tr>
      <w:tr w:rsidR="00822D6C" w:rsidRPr="00822D6C" w14:paraId="0F698FCB" w14:textId="77777777"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14:paraId="17B918EF" w14:textId="77777777" w:rsidR="00822D6C" w:rsidRPr="00822D6C" w:rsidRDefault="00822D6C" w:rsidP="0039509E">
            <w:pPr>
              <w:ind w:left="57"/>
              <w:rPr>
                <w:rFonts w:cs="Arial"/>
                <w:sz w:val="14"/>
                <w:szCs w:val="14"/>
              </w:rPr>
            </w:pPr>
            <w:r w:rsidRPr="00822D6C">
              <w:rPr>
                <w:rFonts w:cs="Arial"/>
                <w:sz w:val="14"/>
                <w:szCs w:val="14"/>
              </w:rPr>
              <w:t>Årets afskrivninger</w:t>
            </w:r>
          </w:p>
        </w:tc>
        <w:tc>
          <w:tcPr>
            <w:tcW w:w="719" w:type="dxa"/>
            <w:tcBorders>
              <w:top w:val="nil"/>
              <w:left w:val="nil"/>
              <w:bottom w:val="nil"/>
              <w:right w:val="single" w:sz="4" w:space="0" w:color="auto"/>
            </w:tcBorders>
            <w:vAlign w:val="bottom"/>
          </w:tcPr>
          <w:p w14:paraId="32FE4418" w14:textId="77777777"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14:paraId="5F871A31" w14:textId="77777777" w:rsidR="00822D6C" w:rsidRPr="00822D6C" w:rsidRDefault="00822D6C" w:rsidP="0039509E">
            <w:pPr>
              <w:jc w:val="right"/>
              <w:rPr>
                <w:rFonts w:cs="Arial"/>
                <w:sz w:val="14"/>
                <w:szCs w:val="14"/>
              </w:rPr>
            </w:pPr>
            <w:r w:rsidRPr="00822D6C">
              <w:rPr>
                <w:rFonts w:cs="Arial"/>
                <w:sz w:val="14"/>
                <w:szCs w:val="14"/>
              </w:rPr>
              <w:t>53.197</w:t>
            </w:r>
          </w:p>
        </w:tc>
        <w:tc>
          <w:tcPr>
            <w:tcW w:w="737" w:type="dxa"/>
            <w:tcBorders>
              <w:top w:val="nil"/>
              <w:left w:val="nil"/>
              <w:bottom w:val="nil"/>
              <w:right w:val="single" w:sz="4" w:space="0" w:color="auto"/>
            </w:tcBorders>
            <w:shd w:val="clear" w:color="auto" w:fill="auto"/>
            <w:noWrap/>
            <w:vAlign w:val="bottom"/>
          </w:tcPr>
          <w:p w14:paraId="5D04C2F5" w14:textId="77777777" w:rsidR="00822D6C" w:rsidRPr="00822D6C" w:rsidRDefault="00822D6C" w:rsidP="0039509E">
            <w:pPr>
              <w:jc w:val="right"/>
              <w:rPr>
                <w:rFonts w:cs="Arial"/>
                <w:sz w:val="14"/>
                <w:szCs w:val="14"/>
              </w:rPr>
            </w:pPr>
            <w:r w:rsidRPr="00822D6C">
              <w:rPr>
                <w:rFonts w:cs="Arial"/>
                <w:sz w:val="14"/>
                <w:szCs w:val="14"/>
              </w:rPr>
              <w:t>11.585</w:t>
            </w:r>
          </w:p>
        </w:tc>
        <w:tc>
          <w:tcPr>
            <w:tcW w:w="763" w:type="dxa"/>
            <w:tcBorders>
              <w:top w:val="nil"/>
              <w:left w:val="nil"/>
              <w:bottom w:val="nil"/>
              <w:right w:val="single" w:sz="4" w:space="0" w:color="auto"/>
            </w:tcBorders>
            <w:shd w:val="clear" w:color="auto" w:fill="auto"/>
            <w:noWrap/>
            <w:vAlign w:val="bottom"/>
          </w:tcPr>
          <w:p w14:paraId="1AB82632" w14:textId="77777777" w:rsidR="00822D6C" w:rsidRPr="00822D6C" w:rsidRDefault="00822D6C" w:rsidP="0039509E">
            <w:pPr>
              <w:jc w:val="right"/>
              <w:rPr>
                <w:rFonts w:cs="Arial"/>
                <w:sz w:val="14"/>
                <w:szCs w:val="14"/>
              </w:rPr>
            </w:pPr>
            <w:r w:rsidRPr="00822D6C">
              <w:rPr>
                <w:rFonts w:cs="Arial"/>
                <w:sz w:val="14"/>
                <w:szCs w:val="14"/>
              </w:rPr>
              <w:t>10.939</w:t>
            </w:r>
          </w:p>
        </w:tc>
        <w:tc>
          <w:tcPr>
            <w:tcW w:w="879" w:type="dxa"/>
            <w:tcBorders>
              <w:top w:val="nil"/>
              <w:left w:val="nil"/>
              <w:bottom w:val="nil"/>
              <w:right w:val="single" w:sz="4" w:space="0" w:color="auto"/>
            </w:tcBorders>
            <w:shd w:val="clear" w:color="auto" w:fill="auto"/>
            <w:noWrap/>
            <w:vAlign w:val="bottom"/>
          </w:tcPr>
          <w:p w14:paraId="259E02F0" w14:textId="77777777" w:rsidR="00822D6C" w:rsidRPr="00822D6C" w:rsidRDefault="00822D6C" w:rsidP="0039509E">
            <w:pPr>
              <w:jc w:val="right"/>
              <w:rPr>
                <w:rFonts w:cs="Arial"/>
                <w:sz w:val="14"/>
                <w:szCs w:val="14"/>
              </w:rPr>
            </w:pPr>
            <w:r w:rsidRPr="00822D6C">
              <w:rPr>
                <w:rFonts w:cs="Arial"/>
                <w:sz w:val="14"/>
                <w:szCs w:val="14"/>
              </w:rPr>
              <w:t>0</w:t>
            </w:r>
          </w:p>
        </w:tc>
        <w:tc>
          <w:tcPr>
            <w:tcW w:w="754" w:type="dxa"/>
            <w:tcBorders>
              <w:top w:val="nil"/>
              <w:left w:val="nil"/>
              <w:bottom w:val="nil"/>
              <w:right w:val="single" w:sz="4" w:space="0" w:color="auto"/>
            </w:tcBorders>
            <w:shd w:val="clear" w:color="auto" w:fill="auto"/>
            <w:noWrap/>
            <w:vAlign w:val="bottom"/>
          </w:tcPr>
          <w:p w14:paraId="39E3828F" w14:textId="77777777"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14:paraId="68148BD4" w14:textId="77777777" w:rsidR="00822D6C" w:rsidRPr="00822D6C" w:rsidRDefault="00822D6C" w:rsidP="0039509E">
            <w:pPr>
              <w:jc w:val="right"/>
              <w:rPr>
                <w:rFonts w:cs="Arial"/>
                <w:b/>
                <w:bCs/>
                <w:sz w:val="14"/>
                <w:szCs w:val="14"/>
              </w:rPr>
            </w:pPr>
            <w:r w:rsidRPr="00822D6C">
              <w:rPr>
                <w:rFonts w:cs="Arial"/>
                <w:b/>
                <w:bCs/>
                <w:sz w:val="14"/>
                <w:szCs w:val="14"/>
              </w:rPr>
              <w:t>75.721</w:t>
            </w:r>
          </w:p>
        </w:tc>
        <w:tc>
          <w:tcPr>
            <w:tcW w:w="794" w:type="dxa"/>
            <w:tcBorders>
              <w:top w:val="nil"/>
              <w:left w:val="nil"/>
              <w:bottom w:val="nil"/>
              <w:right w:val="single" w:sz="4" w:space="0" w:color="auto"/>
            </w:tcBorders>
            <w:vAlign w:val="bottom"/>
          </w:tcPr>
          <w:p w14:paraId="774522B9"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52" w:type="dxa"/>
            <w:tcBorders>
              <w:top w:val="nil"/>
              <w:left w:val="nil"/>
              <w:bottom w:val="nil"/>
              <w:right w:val="single" w:sz="4" w:space="0" w:color="auto"/>
            </w:tcBorders>
            <w:vAlign w:val="bottom"/>
          </w:tcPr>
          <w:p w14:paraId="325203D3" w14:textId="77777777" w:rsidR="00822D6C" w:rsidRPr="00822D6C" w:rsidRDefault="00822D6C" w:rsidP="0039509E">
            <w:pPr>
              <w:jc w:val="right"/>
              <w:rPr>
                <w:rFonts w:cs="Arial"/>
                <w:b/>
                <w:bCs/>
                <w:sz w:val="14"/>
                <w:szCs w:val="14"/>
              </w:rPr>
            </w:pPr>
            <w:r w:rsidRPr="00822D6C">
              <w:rPr>
                <w:rFonts w:cs="Arial"/>
                <w:b/>
                <w:bCs/>
                <w:sz w:val="14"/>
                <w:szCs w:val="14"/>
              </w:rPr>
              <w:t>75.721</w:t>
            </w:r>
          </w:p>
        </w:tc>
      </w:tr>
      <w:tr w:rsidR="00822D6C" w:rsidRPr="00822D6C" w14:paraId="637D4FD4" w14:textId="77777777"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14:paraId="5FBE25ED" w14:textId="77777777" w:rsidR="00822D6C" w:rsidRPr="00822D6C" w:rsidRDefault="00822D6C" w:rsidP="0039509E">
            <w:pPr>
              <w:ind w:left="57"/>
              <w:rPr>
                <w:rFonts w:cs="Arial"/>
                <w:sz w:val="14"/>
                <w:szCs w:val="14"/>
              </w:rPr>
            </w:pPr>
            <w:r w:rsidRPr="00822D6C">
              <w:rPr>
                <w:rFonts w:cs="Arial"/>
                <w:sz w:val="14"/>
                <w:szCs w:val="14"/>
              </w:rPr>
              <w:t>Årets nedskrivninger</w:t>
            </w:r>
          </w:p>
        </w:tc>
        <w:tc>
          <w:tcPr>
            <w:tcW w:w="719" w:type="dxa"/>
            <w:tcBorders>
              <w:top w:val="nil"/>
              <w:left w:val="nil"/>
              <w:bottom w:val="nil"/>
              <w:right w:val="single" w:sz="4" w:space="0" w:color="auto"/>
            </w:tcBorders>
            <w:vAlign w:val="bottom"/>
          </w:tcPr>
          <w:p w14:paraId="1CC1E45E" w14:textId="77777777"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14:paraId="5562B9DF" w14:textId="77777777" w:rsidR="00822D6C" w:rsidRPr="00822D6C" w:rsidRDefault="00822D6C" w:rsidP="0039509E">
            <w:pPr>
              <w:jc w:val="right"/>
              <w:rPr>
                <w:rFonts w:cs="Arial"/>
                <w:sz w:val="14"/>
                <w:szCs w:val="14"/>
              </w:rPr>
            </w:pPr>
            <w:r w:rsidRPr="00822D6C">
              <w:rPr>
                <w:rFonts w:cs="Arial"/>
                <w:sz w:val="14"/>
                <w:szCs w:val="14"/>
              </w:rPr>
              <w:t>0</w:t>
            </w:r>
          </w:p>
        </w:tc>
        <w:tc>
          <w:tcPr>
            <w:tcW w:w="737" w:type="dxa"/>
            <w:tcBorders>
              <w:top w:val="nil"/>
              <w:left w:val="nil"/>
              <w:bottom w:val="nil"/>
              <w:right w:val="single" w:sz="4" w:space="0" w:color="auto"/>
            </w:tcBorders>
            <w:shd w:val="clear" w:color="auto" w:fill="auto"/>
            <w:noWrap/>
            <w:vAlign w:val="bottom"/>
          </w:tcPr>
          <w:p w14:paraId="4781840A" w14:textId="77777777" w:rsidR="00822D6C" w:rsidRPr="00822D6C" w:rsidRDefault="00822D6C" w:rsidP="0039509E">
            <w:pPr>
              <w:jc w:val="right"/>
              <w:rPr>
                <w:rFonts w:cs="Arial"/>
                <w:sz w:val="14"/>
                <w:szCs w:val="14"/>
              </w:rPr>
            </w:pPr>
            <w:r w:rsidRPr="00822D6C">
              <w:rPr>
                <w:rFonts w:cs="Arial"/>
                <w:sz w:val="14"/>
                <w:szCs w:val="14"/>
              </w:rPr>
              <w:t>0</w:t>
            </w:r>
          </w:p>
        </w:tc>
        <w:tc>
          <w:tcPr>
            <w:tcW w:w="763" w:type="dxa"/>
            <w:tcBorders>
              <w:top w:val="nil"/>
              <w:left w:val="nil"/>
              <w:bottom w:val="nil"/>
              <w:right w:val="single" w:sz="4" w:space="0" w:color="auto"/>
            </w:tcBorders>
            <w:shd w:val="clear" w:color="auto" w:fill="auto"/>
            <w:noWrap/>
            <w:vAlign w:val="bottom"/>
          </w:tcPr>
          <w:p w14:paraId="4EB36047" w14:textId="77777777" w:rsidR="00822D6C" w:rsidRPr="00822D6C" w:rsidRDefault="00822D6C" w:rsidP="0039509E">
            <w:pPr>
              <w:jc w:val="right"/>
              <w:rPr>
                <w:rFonts w:cs="Arial"/>
                <w:sz w:val="14"/>
                <w:szCs w:val="14"/>
              </w:rPr>
            </w:pPr>
            <w:r w:rsidRPr="00822D6C">
              <w:rPr>
                <w:rFonts w:cs="Arial"/>
                <w:sz w:val="14"/>
                <w:szCs w:val="14"/>
              </w:rPr>
              <w:t>0</w:t>
            </w:r>
          </w:p>
        </w:tc>
        <w:tc>
          <w:tcPr>
            <w:tcW w:w="879" w:type="dxa"/>
            <w:tcBorders>
              <w:top w:val="nil"/>
              <w:left w:val="nil"/>
              <w:bottom w:val="nil"/>
              <w:right w:val="single" w:sz="4" w:space="0" w:color="auto"/>
            </w:tcBorders>
            <w:shd w:val="clear" w:color="auto" w:fill="auto"/>
            <w:noWrap/>
            <w:vAlign w:val="bottom"/>
          </w:tcPr>
          <w:p w14:paraId="52816C2B" w14:textId="77777777" w:rsidR="00822D6C" w:rsidRPr="00822D6C" w:rsidRDefault="00822D6C" w:rsidP="0039509E">
            <w:pPr>
              <w:jc w:val="right"/>
              <w:rPr>
                <w:rFonts w:cs="Arial"/>
                <w:sz w:val="14"/>
                <w:szCs w:val="14"/>
              </w:rPr>
            </w:pPr>
            <w:r w:rsidRPr="00822D6C">
              <w:rPr>
                <w:rFonts w:cs="Arial"/>
                <w:sz w:val="14"/>
                <w:szCs w:val="14"/>
              </w:rPr>
              <w:t>0</w:t>
            </w:r>
          </w:p>
        </w:tc>
        <w:tc>
          <w:tcPr>
            <w:tcW w:w="754" w:type="dxa"/>
            <w:tcBorders>
              <w:top w:val="nil"/>
              <w:left w:val="nil"/>
              <w:bottom w:val="nil"/>
              <w:right w:val="single" w:sz="4" w:space="0" w:color="auto"/>
            </w:tcBorders>
            <w:shd w:val="clear" w:color="auto" w:fill="auto"/>
            <w:noWrap/>
            <w:vAlign w:val="bottom"/>
          </w:tcPr>
          <w:p w14:paraId="4A1F886F" w14:textId="77777777"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14:paraId="36C1E9DC"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vAlign w:val="bottom"/>
          </w:tcPr>
          <w:p w14:paraId="4835671A"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52" w:type="dxa"/>
            <w:tcBorders>
              <w:top w:val="nil"/>
              <w:left w:val="nil"/>
              <w:bottom w:val="nil"/>
              <w:right w:val="single" w:sz="4" w:space="0" w:color="auto"/>
            </w:tcBorders>
            <w:vAlign w:val="bottom"/>
          </w:tcPr>
          <w:p w14:paraId="43C1238A" w14:textId="77777777" w:rsidR="00822D6C" w:rsidRPr="00822D6C" w:rsidRDefault="00822D6C" w:rsidP="0039509E">
            <w:pPr>
              <w:jc w:val="right"/>
              <w:rPr>
                <w:rFonts w:cs="Arial"/>
                <w:b/>
                <w:bCs/>
                <w:sz w:val="14"/>
                <w:szCs w:val="14"/>
              </w:rPr>
            </w:pPr>
            <w:r w:rsidRPr="00822D6C">
              <w:rPr>
                <w:rFonts w:cs="Arial"/>
                <w:b/>
                <w:bCs/>
                <w:sz w:val="14"/>
                <w:szCs w:val="14"/>
              </w:rPr>
              <w:t>0</w:t>
            </w:r>
          </w:p>
        </w:tc>
      </w:tr>
      <w:tr w:rsidR="00822D6C" w:rsidRPr="00822D6C" w14:paraId="67C34AD1" w14:textId="77777777" w:rsidTr="000C33ED">
        <w:trPr>
          <w:trHeight w:val="340"/>
        </w:trPr>
        <w:tc>
          <w:tcPr>
            <w:tcW w:w="2835" w:type="dxa"/>
            <w:tcBorders>
              <w:top w:val="nil"/>
              <w:left w:val="single" w:sz="4" w:space="0" w:color="auto"/>
              <w:bottom w:val="nil"/>
              <w:right w:val="single" w:sz="4" w:space="0" w:color="auto"/>
            </w:tcBorders>
            <w:shd w:val="clear" w:color="auto" w:fill="auto"/>
            <w:noWrap/>
            <w:vAlign w:val="bottom"/>
          </w:tcPr>
          <w:p w14:paraId="596C6B08" w14:textId="77777777" w:rsidR="00822D6C" w:rsidRPr="00822D6C" w:rsidRDefault="00822D6C" w:rsidP="0039509E">
            <w:pPr>
              <w:ind w:left="57"/>
              <w:rPr>
                <w:rFonts w:cs="Arial"/>
                <w:sz w:val="14"/>
                <w:szCs w:val="14"/>
              </w:rPr>
            </w:pPr>
            <w:r w:rsidRPr="00822D6C">
              <w:rPr>
                <w:rFonts w:cs="Arial"/>
                <w:sz w:val="14"/>
                <w:szCs w:val="14"/>
              </w:rPr>
              <w:t>Af- og nedskrivninger afhændede aktiver</w:t>
            </w:r>
          </w:p>
        </w:tc>
        <w:tc>
          <w:tcPr>
            <w:tcW w:w="719" w:type="dxa"/>
            <w:tcBorders>
              <w:top w:val="nil"/>
              <w:left w:val="nil"/>
              <w:bottom w:val="nil"/>
              <w:right w:val="single" w:sz="4" w:space="0" w:color="auto"/>
            </w:tcBorders>
            <w:vAlign w:val="bottom"/>
          </w:tcPr>
          <w:p w14:paraId="2F52E4C7" w14:textId="77777777" w:rsidR="00822D6C" w:rsidRPr="00822D6C" w:rsidRDefault="00822D6C" w:rsidP="0039509E">
            <w:pPr>
              <w:jc w:val="right"/>
              <w:rPr>
                <w:rFonts w:cs="Arial"/>
                <w:sz w:val="14"/>
                <w:szCs w:val="14"/>
              </w:rPr>
            </w:pPr>
            <w:r w:rsidRPr="00822D6C">
              <w:rPr>
                <w:rFonts w:cs="Arial"/>
                <w:sz w:val="14"/>
                <w:szCs w:val="14"/>
              </w:rPr>
              <w:t>0</w:t>
            </w:r>
          </w:p>
        </w:tc>
        <w:tc>
          <w:tcPr>
            <w:tcW w:w="851" w:type="dxa"/>
            <w:tcBorders>
              <w:top w:val="nil"/>
              <w:left w:val="single" w:sz="4" w:space="0" w:color="auto"/>
              <w:bottom w:val="nil"/>
              <w:right w:val="single" w:sz="4" w:space="0" w:color="auto"/>
            </w:tcBorders>
            <w:shd w:val="clear" w:color="auto" w:fill="auto"/>
            <w:noWrap/>
            <w:vAlign w:val="bottom"/>
          </w:tcPr>
          <w:p w14:paraId="1A1F7C17" w14:textId="77777777" w:rsidR="00822D6C" w:rsidRPr="00822D6C" w:rsidRDefault="00822D6C" w:rsidP="0039509E">
            <w:pPr>
              <w:jc w:val="right"/>
              <w:rPr>
                <w:rFonts w:cs="Arial"/>
                <w:sz w:val="14"/>
                <w:szCs w:val="14"/>
              </w:rPr>
            </w:pPr>
            <w:r w:rsidRPr="00822D6C">
              <w:rPr>
                <w:rFonts w:cs="Arial"/>
                <w:sz w:val="14"/>
                <w:szCs w:val="14"/>
              </w:rPr>
              <w:t>0</w:t>
            </w:r>
          </w:p>
        </w:tc>
        <w:tc>
          <w:tcPr>
            <w:tcW w:w="737" w:type="dxa"/>
            <w:tcBorders>
              <w:top w:val="nil"/>
              <w:left w:val="nil"/>
              <w:bottom w:val="nil"/>
              <w:right w:val="single" w:sz="4" w:space="0" w:color="auto"/>
            </w:tcBorders>
            <w:shd w:val="clear" w:color="auto" w:fill="auto"/>
            <w:noWrap/>
            <w:vAlign w:val="bottom"/>
          </w:tcPr>
          <w:p w14:paraId="44E83102" w14:textId="77777777" w:rsidR="00822D6C" w:rsidRPr="00822D6C" w:rsidRDefault="00822D6C" w:rsidP="0039509E">
            <w:pPr>
              <w:jc w:val="right"/>
              <w:rPr>
                <w:rFonts w:cs="Arial"/>
                <w:sz w:val="14"/>
                <w:szCs w:val="14"/>
              </w:rPr>
            </w:pPr>
            <w:r w:rsidRPr="00822D6C">
              <w:rPr>
                <w:rFonts w:cs="Arial"/>
                <w:sz w:val="14"/>
                <w:szCs w:val="14"/>
              </w:rPr>
              <w:t>0</w:t>
            </w:r>
          </w:p>
        </w:tc>
        <w:tc>
          <w:tcPr>
            <w:tcW w:w="763" w:type="dxa"/>
            <w:tcBorders>
              <w:top w:val="nil"/>
              <w:left w:val="nil"/>
              <w:bottom w:val="nil"/>
              <w:right w:val="single" w:sz="4" w:space="0" w:color="auto"/>
            </w:tcBorders>
            <w:shd w:val="clear" w:color="auto" w:fill="auto"/>
            <w:noWrap/>
            <w:vAlign w:val="bottom"/>
          </w:tcPr>
          <w:p w14:paraId="1AACEB7A" w14:textId="77777777" w:rsidR="00822D6C" w:rsidRPr="00822D6C" w:rsidRDefault="00822D6C" w:rsidP="0039509E">
            <w:pPr>
              <w:jc w:val="right"/>
              <w:rPr>
                <w:rFonts w:cs="Arial"/>
                <w:sz w:val="14"/>
                <w:szCs w:val="14"/>
              </w:rPr>
            </w:pPr>
            <w:r w:rsidRPr="00822D6C">
              <w:rPr>
                <w:rFonts w:cs="Arial"/>
                <w:sz w:val="14"/>
                <w:szCs w:val="14"/>
              </w:rPr>
              <w:t>0</w:t>
            </w:r>
          </w:p>
        </w:tc>
        <w:tc>
          <w:tcPr>
            <w:tcW w:w="879" w:type="dxa"/>
            <w:tcBorders>
              <w:top w:val="nil"/>
              <w:left w:val="nil"/>
              <w:bottom w:val="nil"/>
              <w:right w:val="single" w:sz="4" w:space="0" w:color="auto"/>
            </w:tcBorders>
            <w:shd w:val="clear" w:color="auto" w:fill="auto"/>
            <w:noWrap/>
            <w:vAlign w:val="bottom"/>
          </w:tcPr>
          <w:p w14:paraId="76D26150" w14:textId="77777777" w:rsidR="00822D6C" w:rsidRPr="00822D6C" w:rsidRDefault="00822D6C" w:rsidP="0039509E">
            <w:pPr>
              <w:jc w:val="right"/>
              <w:rPr>
                <w:rFonts w:cs="Arial"/>
                <w:sz w:val="14"/>
                <w:szCs w:val="14"/>
              </w:rPr>
            </w:pPr>
            <w:r w:rsidRPr="00822D6C">
              <w:rPr>
                <w:rFonts w:cs="Arial"/>
                <w:sz w:val="14"/>
                <w:szCs w:val="14"/>
              </w:rPr>
              <w:t>0</w:t>
            </w:r>
          </w:p>
        </w:tc>
        <w:tc>
          <w:tcPr>
            <w:tcW w:w="754" w:type="dxa"/>
            <w:tcBorders>
              <w:top w:val="nil"/>
              <w:left w:val="nil"/>
              <w:bottom w:val="nil"/>
              <w:right w:val="single" w:sz="4" w:space="0" w:color="auto"/>
            </w:tcBorders>
            <w:shd w:val="clear" w:color="auto" w:fill="auto"/>
            <w:noWrap/>
            <w:vAlign w:val="bottom"/>
          </w:tcPr>
          <w:p w14:paraId="7FEC2A87" w14:textId="77777777" w:rsidR="00822D6C" w:rsidRPr="00822D6C" w:rsidRDefault="00822D6C" w:rsidP="0039509E">
            <w:pPr>
              <w:jc w:val="right"/>
              <w:rPr>
                <w:rFonts w:cs="Arial"/>
                <w:sz w:val="14"/>
                <w:szCs w:val="14"/>
              </w:rPr>
            </w:pPr>
            <w:r w:rsidRPr="00822D6C">
              <w:rPr>
                <w:rFonts w:cs="Arial"/>
                <w:sz w:val="14"/>
                <w:szCs w:val="14"/>
              </w:rPr>
              <w:t>0</w:t>
            </w:r>
          </w:p>
        </w:tc>
        <w:tc>
          <w:tcPr>
            <w:tcW w:w="794" w:type="dxa"/>
            <w:tcBorders>
              <w:top w:val="nil"/>
              <w:left w:val="nil"/>
              <w:bottom w:val="nil"/>
              <w:right w:val="single" w:sz="4" w:space="0" w:color="auto"/>
            </w:tcBorders>
            <w:shd w:val="clear" w:color="auto" w:fill="auto"/>
            <w:noWrap/>
            <w:vAlign w:val="bottom"/>
          </w:tcPr>
          <w:p w14:paraId="22286F9C"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nil"/>
              <w:right w:val="single" w:sz="4" w:space="0" w:color="auto"/>
            </w:tcBorders>
            <w:vAlign w:val="bottom"/>
          </w:tcPr>
          <w:p w14:paraId="044E832D"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52" w:type="dxa"/>
            <w:tcBorders>
              <w:top w:val="nil"/>
              <w:left w:val="nil"/>
              <w:bottom w:val="nil"/>
              <w:right w:val="single" w:sz="4" w:space="0" w:color="auto"/>
            </w:tcBorders>
            <w:vAlign w:val="bottom"/>
          </w:tcPr>
          <w:p w14:paraId="530AFE1C" w14:textId="77777777" w:rsidR="00822D6C" w:rsidRPr="00822D6C" w:rsidRDefault="00822D6C" w:rsidP="0039509E">
            <w:pPr>
              <w:jc w:val="right"/>
              <w:rPr>
                <w:rFonts w:cs="Arial"/>
                <w:b/>
                <w:bCs/>
                <w:sz w:val="14"/>
                <w:szCs w:val="14"/>
              </w:rPr>
            </w:pPr>
            <w:r w:rsidRPr="00822D6C">
              <w:rPr>
                <w:rFonts w:cs="Arial"/>
                <w:b/>
                <w:bCs/>
                <w:sz w:val="14"/>
                <w:szCs w:val="14"/>
              </w:rPr>
              <w:t>0</w:t>
            </w:r>
          </w:p>
        </w:tc>
      </w:tr>
      <w:tr w:rsidR="00822D6C" w:rsidRPr="00822D6C" w14:paraId="71263B62" w14:textId="77777777" w:rsidTr="000C33ED">
        <w:trPr>
          <w:trHeight w:val="340"/>
        </w:trPr>
        <w:tc>
          <w:tcPr>
            <w:tcW w:w="2835" w:type="dxa"/>
            <w:tcBorders>
              <w:top w:val="nil"/>
              <w:left w:val="single" w:sz="4" w:space="0" w:color="auto"/>
              <w:bottom w:val="single" w:sz="4" w:space="0" w:color="auto"/>
              <w:right w:val="single" w:sz="4" w:space="0" w:color="auto"/>
            </w:tcBorders>
            <w:shd w:val="clear" w:color="auto" w:fill="auto"/>
            <w:noWrap/>
            <w:vAlign w:val="center"/>
          </w:tcPr>
          <w:p w14:paraId="4A1A1B2D" w14:textId="77777777" w:rsidR="00822D6C" w:rsidRPr="00822D6C" w:rsidRDefault="00822D6C" w:rsidP="0039509E">
            <w:pPr>
              <w:rPr>
                <w:rFonts w:cs="Arial"/>
                <w:b/>
                <w:bCs/>
                <w:sz w:val="14"/>
                <w:szCs w:val="14"/>
              </w:rPr>
            </w:pPr>
            <w:r w:rsidRPr="00822D6C">
              <w:rPr>
                <w:rFonts w:cs="Arial"/>
                <w:b/>
                <w:bCs/>
                <w:sz w:val="14"/>
                <w:szCs w:val="14"/>
              </w:rPr>
              <w:t>Ned- og afskrivninger 31.12.2019</w:t>
            </w:r>
          </w:p>
        </w:tc>
        <w:tc>
          <w:tcPr>
            <w:tcW w:w="719" w:type="dxa"/>
            <w:tcBorders>
              <w:top w:val="nil"/>
              <w:left w:val="nil"/>
              <w:bottom w:val="single" w:sz="4" w:space="0" w:color="auto"/>
              <w:right w:val="single" w:sz="4" w:space="0" w:color="auto"/>
            </w:tcBorders>
            <w:vAlign w:val="center"/>
          </w:tcPr>
          <w:p w14:paraId="669172B9"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4EB1A31" w14:textId="77777777" w:rsidR="00822D6C" w:rsidRPr="00822D6C" w:rsidRDefault="00822D6C" w:rsidP="0039509E">
            <w:pPr>
              <w:jc w:val="right"/>
              <w:rPr>
                <w:rFonts w:cs="Arial"/>
                <w:b/>
                <w:bCs/>
                <w:sz w:val="14"/>
                <w:szCs w:val="14"/>
              </w:rPr>
            </w:pPr>
            <w:r w:rsidRPr="00822D6C">
              <w:rPr>
                <w:rFonts w:cs="Arial"/>
                <w:b/>
                <w:bCs/>
                <w:sz w:val="14"/>
                <w:szCs w:val="14"/>
              </w:rPr>
              <w:t>581.871</w:t>
            </w:r>
          </w:p>
        </w:tc>
        <w:tc>
          <w:tcPr>
            <w:tcW w:w="737" w:type="dxa"/>
            <w:tcBorders>
              <w:top w:val="nil"/>
              <w:left w:val="nil"/>
              <w:bottom w:val="single" w:sz="4" w:space="0" w:color="auto"/>
              <w:right w:val="single" w:sz="4" w:space="0" w:color="auto"/>
            </w:tcBorders>
            <w:shd w:val="clear" w:color="auto" w:fill="auto"/>
            <w:noWrap/>
            <w:vAlign w:val="center"/>
          </w:tcPr>
          <w:p w14:paraId="7A58B4B8" w14:textId="77777777" w:rsidR="00822D6C" w:rsidRPr="00822D6C" w:rsidRDefault="00822D6C" w:rsidP="0039509E">
            <w:pPr>
              <w:jc w:val="right"/>
              <w:rPr>
                <w:rFonts w:cs="Arial"/>
                <w:b/>
                <w:bCs/>
                <w:sz w:val="14"/>
                <w:szCs w:val="14"/>
              </w:rPr>
            </w:pPr>
            <w:r w:rsidRPr="00822D6C">
              <w:rPr>
                <w:rFonts w:cs="Arial"/>
                <w:b/>
                <w:bCs/>
                <w:sz w:val="14"/>
                <w:szCs w:val="14"/>
              </w:rPr>
              <w:t>97.451</w:t>
            </w:r>
          </w:p>
        </w:tc>
        <w:tc>
          <w:tcPr>
            <w:tcW w:w="763" w:type="dxa"/>
            <w:tcBorders>
              <w:top w:val="nil"/>
              <w:left w:val="nil"/>
              <w:bottom w:val="single" w:sz="4" w:space="0" w:color="auto"/>
              <w:right w:val="single" w:sz="4" w:space="0" w:color="auto"/>
            </w:tcBorders>
            <w:shd w:val="clear" w:color="auto" w:fill="auto"/>
            <w:noWrap/>
            <w:vAlign w:val="center"/>
          </w:tcPr>
          <w:p w14:paraId="3819FED7" w14:textId="77777777" w:rsidR="00822D6C" w:rsidRPr="00822D6C" w:rsidRDefault="00822D6C" w:rsidP="0039509E">
            <w:pPr>
              <w:jc w:val="right"/>
              <w:rPr>
                <w:rFonts w:cs="Arial"/>
                <w:b/>
                <w:bCs/>
                <w:sz w:val="14"/>
                <w:szCs w:val="14"/>
              </w:rPr>
            </w:pPr>
            <w:r w:rsidRPr="00822D6C">
              <w:rPr>
                <w:rFonts w:cs="Arial"/>
                <w:b/>
                <w:bCs/>
                <w:sz w:val="14"/>
                <w:szCs w:val="14"/>
              </w:rPr>
              <w:t>128.170</w:t>
            </w:r>
          </w:p>
        </w:tc>
        <w:tc>
          <w:tcPr>
            <w:tcW w:w="879" w:type="dxa"/>
            <w:tcBorders>
              <w:top w:val="nil"/>
              <w:left w:val="nil"/>
              <w:bottom w:val="single" w:sz="4" w:space="0" w:color="auto"/>
              <w:right w:val="single" w:sz="4" w:space="0" w:color="auto"/>
            </w:tcBorders>
            <w:shd w:val="clear" w:color="auto" w:fill="auto"/>
            <w:noWrap/>
            <w:vAlign w:val="center"/>
          </w:tcPr>
          <w:p w14:paraId="58524BA8"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54" w:type="dxa"/>
            <w:tcBorders>
              <w:top w:val="nil"/>
              <w:left w:val="nil"/>
              <w:bottom w:val="single" w:sz="4" w:space="0" w:color="auto"/>
              <w:right w:val="single" w:sz="4" w:space="0" w:color="auto"/>
            </w:tcBorders>
            <w:shd w:val="clear" w:color="auto" w:fill="auto"/>
            <w:noWrap/>
            <w:vAlign w:val="center"/>
          </w:tcPr>
          <w:p w14:paraId="682D45CB" w14:textId="77777777" w:rsidR="00822D6C" w:rsidRPr="00822D6C" w:rsidRDefault="00822D6C" w:rsidP="0039509E">
            <w:pPr>
              <w:jc w:val="right"/>
              <w:rPr>
                <w:rFonts w:cs="Arial"/>
                <w:b/>
                <w:bCs/>
                <w:sz w:val="14"/>
                <w:szCs w:val="14"/>
              </w:rPr>
            </w:pPr>
            <w:r w:rsidRPr="00822D6C">
              <w:rPr>
                <w:rFonts w:cs="Arial"/>
                <w:b/>
                <w:bCs/>
                <w:sz w:val="14"/>
                <w:szCs w:val="14"/>
              </w:rPr>
              <w:t>17.890</w:t>
            </w:r>
          </w:p>
        </w:tc>
        <w:tc>
          <w:tcPr>
            <w:tcW w:w="794" w:type="dxa"/>
            <w:tcBorders>
              <w:top w:val="nil"/>
              <w:left w:val="nil"/>
              <w:bottom w:val="single" w:sz="4" w:space="0" w:color="auto"/>
              <w:right w:val="single" w:sz="4" w:space="0" w:color="auto"/>
            </w:tcBorders>
            <w:shd w:val="clear" w:color="auto" w:fill="auto"/>
            <w:noWrap/>
            <w:vAlign w:val="center"/>
          </w:tcPr>
          <w:p w14:paraId="2BDB6DD0" w14:textId="77777777" w:rsidR="00822D6C" w:rsidRPr="00822D6C" w:rsidRDefault="00822D6C" w:rsidP="0039509E">
            <w:pPr>
              <w:jc w:val="right"/>
              <w:rPr>
                <w:rFonts w:cs="Arial"/>
                <w:b/>
                <w:bCs/>
                <w:sz w:val="14"/>
                <w:szCs w:val="14"/>
              </w:rPr>
            </w:pPr>
            <w:r w:rsidRPr="00822D6C">
              <w:rPr>
                <w:rFonts w:cs="Arial"/>
                <w:b/>
                <w:bCs/>
                <w:sz w:val="14"/>
                <w:szCs w:val="14"/>
              </w:rPr>
              <w:t>825.382</w:t>
            </w:r>
          </w:p>
        </w:tc>
        <w:tc>
          <w:tcPr>
            <w:tcW w:w="794" w:type="dxa"/>
            <w:tcBorders>
              <w:top w:val="nil"/>
              <w:left w:val="nil"/>
              <w:bottom w:val="single" w:sz="4" w:space="0" w:color="auto"/>
              <w:right w:val="single" w:sz="4" w:space="0" w:color="auto"/>
            </w:tcBorders>
            <w:vAlign w:val="center"/>
          </w:tcPr>
          <w:p w14:paraId="1C10A213" w14:textId="77777777" w:rsidR="00822D6C" w:rsidRPr="00822D6C" w:rsidRDefault="00822D6C" w:rsidP="0039509E">
            <w:pPr>
              <w:jc w:val="right"/>
              <w:rPr>
                <w:rFonts w:cs="Arial"/>
                <w:b/>
                <w:bCs/>
                <w:sz w:val="14"/>
                <w:szCs w:val="14"/>
              </w:rPr>
            </w:pPr>
            <w:r w:rsidRPr="00822D6C">
              <w:rPr>
                <w:rFonts w:cs="Arial"/>
                <w:b/>
                <w:bCs/>
                <w:sz w:val="14"/>
                <w:szCs w:val="14"/>
              </w:rPr>
              <w:t>6.064</w:t>
            </w:r>
          </w:p>
        </w:tc>
        <w:tc>
          <w:tcPr>
            <w:tcW w:w="852" w:type="dxa"/>
            <w:tcBorders>
              <w:top w:val="nil"/>
              <w:left w:val="nil"/>
              <w:bottom w:val="single" w:sz="4" w:space="0" w:color="auto"/>
              <w:right w:val="single" w:sz="4" w:space="0" w:color="auto"/>
            </w:tcBorders>
            <w:vAlign w:val="center"/>
          </w:tcPr>
          <w:p w14:paraId="452680C1" w14:textId="77777777" w:rsidR="00822D6C" w:rsidRPr="00822D6C" w:rsidRDefault="00822D6C" w:rsidP="0039509E">
            <w:pPr>
              <w:jc w:val="right"/>
              <w:rPr>
                <w:rFonts w:cs="Arial"/>
                <w:b/>
                <w:bCs/>
                <w:sz w:val="14"/>
                <w:szCs w:val="14"/>
              </w:rPr>
            </w:pPr>
            <w:r w:rsidRPr="00822D6C">
              <w:rPr>
                <w:rFonts w:cs="Arial"/>
                <w:b/>
                <w:bCs/>
                <w:sz w:val="14"/>
                <w:szCs w:val="14"/>
              </w:rPr>
              <w:t>831.446</w:t>
            </w:r>
          </w:p>
        </w:tc>
      </w:tr>
      <w:tr w:rsidR="00822D6C" w:rsidRPr="00822D6C" w14:paraId="1495F866" w14:textId="77777777" w:rsidTr="000C33ED">
        <w:trPr>
          <w:trHeight w:val="397"/>
        </w:trPr>
        <w:tc>
          <w:tcPr>
            <w:tcW w:w="2835" w:type="dxa"/>
            <w:tcBorders>
              <w:top w:val="nil"/>
              <w:left w:val="single" w:sz="4" w:space="0" w:color="auto"/>
              <w:bottom w:val="single" w:sz="4" w:space="0" w:color="auto"/>
              <w:right w:val="single" w:sz="4" w:space="0" w:color="auto"/>
            </w:tcBorders>
            <w:shd w:val="clear" w:color="auto" w:fill="auto"/>
            <w:noWrap/>
            <w:vAlign w:val="center"/>
          </w:tcPr>
          <w:p w14:paraId="62C1258C" w14:textId="77777777" w:rsidR="00822D6C" w:rsidRPr="00822D6C" w:rsidRDefault="00822D6C" w:rsidP="0039509E">
            <w:pPr>
              <w:rPr>
                <w:rFonts w:cs="Arial"/>
                <w:b/>
                <w:bCs/>
                <w:sz w:val="14"/>
                <w:szCs w:val="14"/>
              </w:rPr>
            </w:pPr>
            <w:r w:rsidRPr="00822D6C">
              <w:rPr>
                <w:rFonts w:cs="Arial"/>
                <w:b/>
                <w:bCs/>
                <w:sz w:val="14"/>
                <w:szCs w:val="14"/>
              </w:rPr>
              <w:t>Regnskabsmæssig værdi 01.01.2019</w:t>
            </w:r>
          </w:p>
        </w:tc>
        <w:tc>
          <w:tcPr>
            <w:tcW w:w="719" w:type="dxa"/>
            <w:tcBorders>
              <w:top w:val="nil"/>
              <w:left w:val="nil"/>
              <w:bottom w:val="single" w:sz="4" w:space="0" w:color="auto"/>
              <w:right w:val="single" w:sz="4" w:space="0" w:color="auto"/>
            </w:tcBorders>
            <w:vAlign w:val="center"/>
          </w:tcPr>
          <w:p w14:paraId="26CA4AF2" w14:textId="77777777" w:rsidR="00822D6C" w:rsidRPr="00822D6C" w:rsidRDefault="00822D6C" w:rsidP="0039509E">
            <w:pPr>
              <w:jc w:val="right"/>
              <w:rPr>
                <w:rFonts w:cs="Arial"/>
                <w:b/>
                <w:bCs/>
                <w:sz w:val="14"/>
                <w:szCs w:val="14"/>
              </w:rPr>
            </w:pPr>
            <w:r w:rsidRPr="00822D6C">
              <w:rPr>
                <w:rFonts w:cs="Arial"/>
                <w:b/>
                <w:bCs/>
                <w:sz w:val="14"/>
                <w:szCs w:val="14"/>
              </w:rPr>
              <w:t>228.079</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9A9ECA6" w14:textId="77777777" w:rsidR="00822D6C" w:rsidRPr="00822D6C" w:rsidRDefault="00822D6C" w:rsidP="0039509E">
            <w:pPr>
              <w:jc w:val="right"/>
              <w:rPr>
                <w:rFonts w:cs="Arial"/>
                <w:b/>
                <w:bCs/>
                <w:sz w:val="14"/>
                <w:szCs w:val="14"/>
              </w:rPr>
            </w:pPr>
            <w:r w:rsidRPr="00822D6C">
              <w:rPr>
                <w:rFonts w:cs="Arial"/>
                <w:b/>
                <w:bCs/>
                <w:sz w:val="14"/>
                <w:szCs w:val="14"/>
              </w:rPr>
              <w:t>904.912</w:t>
            </w:r>
          </w:p>
        </w:tc>
        <w:tc>
          <w:tcPr>
            <w:tcW w:w="737" w:type="dxa"/>
            <w:tcBorders>
              <w:top w:val="nil"/>
              <w:left w:val="nil"/>
              <w:bottom w:val="single" w:sz="4" w:space="0" w:color="auto"/>
              <w:right w:val="single" w:sz="4" w:space="0" w:color="auto"/>
            </w:tcBorders>
            <w:shd w:val="clear" w:color="auto" w:fill="auto"/>
            <w:noWrap/>
            <w:vAlign w:val="center"/>
          </w:tcPr>
          <w:p w14:paraId="46E861C3" w14:textId="77777777" w:rsidR="00822D6C" w:rsidRPr="00822D6C" w:rsidRDefault="00822D6C" w:rsidP="0039509E">
            <w:pPr>
              <w:jc w:val="right"/>
              <w:rPr>
                <w:rFonts w:cs="Arial"/>
                <w:b/>
                <w:bCs/>
                <w:sz w:val="14"/>
                <w:szCs w:val="14"/>
              </w:rPr>
            </w:pPr>
            <w:r w:rsidRPr="00822D6C">
              <w:rPr>
                <w:rFonts w:cs="Arial"/>
                <w:b/>
                <w:bCs/>
                <w:sz w:val="14"/>
                <w:szCs w:val="14"/>
              </w:rPr>
              <w:t>71.724</w:t>
            </w:r>
          </w:p>
        </w:tc>
        <w:tc>
          <w:tcPr>
            <w:tcW w:w="763" w:type="dxa"/>
            <w:tcBorders>
              <w:top w:val="nil"/>
              <w:left w:val="nil"/>
              <w:bottom w:val="single" w:sz="4" w:space="0" w:color="auto"/>
              <w:right w:val="single" w:sz="4" w:space="0" w:color="auto"/>
            </w:tcBorders>
            <w:shd w:val="clear" w:color="auto" w:fill="auto"/>
            <w:noWrap/>
            <w:vAlign w:val="center"/>
          </w:tcPr>
          <w:p w14:paraId="5BFB5E4A" w14:textId="77777777" w:rsidR="00822D6C" w:rsidRPr="00822D6C" w:rsidRDefault="00822D6C" w:rsidP="0039509E">
            <w:pPr>
              <w:jc w:val="right"/>
              <w:rPr>
                <w:rFonts w:cs="Arial"/>
                <w:b/>
                <w:bCs/>
                <w:sz w:val="14"/>
                <w:szCs w:val="14"/>
              </w:rPr>
            </w:pPr>
            <w:r w:rsidRPr="00822D6C">
              <w:rPr>
                <w:rFonts w:cs="Arial"/>
                <w:b/>
                <w:bCs/>
                <w:sz w:val="14"/>
                <w:szCs w:val="14"/>
              </w:rPr>
              <w:t>30.170</w:t>
            </w:r>
          </w:p>
        </w:tc>
        <w:tc>
          <w:tcPr>
            <w:tcW w:w="879" w:type="dxa"/>
            <w:tcBorders>
              <w:top w:val="nil"/>
              <w:left w:val="nil"/>
              <w:bottom w:val="single" w:sz="4" w:space="0" w:color="auto"/>
              <w:right w:val="single" w:sz="4" w:space="0" w:color="auto"/>
            </w:tcBorders>
            <w:shd w:val="clear" w:color="auto" w:fill="auto"/>
            <w:noWrap/>
            <w:vAlign w:val="center"/>
          </w:tcPr>
          <w:p w14:paraId="555D1EAA" w14:textId="77777777" w:rsidR="00822D6C" w:rsidRPr="00822D6C" w:rsidRDefault="00822D6C" w:rsidP="0039509E">
            <w:pPr>
              <w:jc w:val="right"/>
              <w:rPr>
                <w:rFonts w:cs="Arial"/>
                <w:b/>
                <w:bCs/>
                <w:sz w:val="14"/>
                <w:szCs w:val="14"/>
              </w:rPr>
            </w:pPr>
            <w:r w:rsidRPr="00822D6C">
              <w:rPr>
                <w:rFonts w:cs="Arial"/>
                <w:b/>
                <w:bCs/>
                <w:sz w:val="14"/>
                <w:szCs w:val="14"/>
              </w:rPr>
              <w:t>292.680</w:t>
            </w:r>
          </w:p>
        </w:tc>
        <w:tc>
          <w:tcPr>
            <w:tcW w:w="754" w:type="dxa"/>
            <w:tcBorders>
              <w:top w:val="nil"/>
              <w:left w:val="nil"/>
              <w:bottom w:val="single" w:sz="4" w:space="0" w:color="auto"/>
              <w:right w:val="single" w:sz="4" w:space="0" w:color="auto"/>
            </w:tcBorders>
            <w:shd w:val="clear" w:color="auto" w:fill="auto"/>
            <w:noWrap/>
            <w:vAlign w:val="center"/>
          </w:tcPr>
          <w:p w14:paraId="706E3B2B"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shd w:val="clear" w:color="auto" w:fill="auto"/>
            <w:noWrap/>
            <w:vAlign w:val="center"/>
          </w:tcPr>
          <w:p w14:paraId="4FE0D18A" w14:textId="77777777" w:rsidR="00822D6C" w:rsidRPr="00822D6C" w:rsidRDefault="00822D6C" w:rsidP="0039509E">
            <w:pPr>
              <w:jc w:val="right"/>
              <w:rPr>
                <w:rFonts w:cs="Arial"/>
                <w:b/>
                <w:bCs/>
                <w:sz w:val="14"/>
                <w:szCs w:val="14"/>
              </w:rPr>
            </w:pPr>
            <w:r w:rsidRPr="00822D6C">
              <w:rPr>
                <w:rFonts w:cs="Arial"/>
                <w:b/>
                <w:bCs/>
                <w:sz w:val="14"/>
                <w:szCs w:val="14"/>
              </w:rPr>
              <w:t>1.527.565</w:t>
            </w:r>
          </w:p>
        </w:tc>
        <w:tc>
          <w:tcPr>
            <w:tcW w:w="794" w:type="dxa"/>
            <w:tcBorders>
              <w:top w:val="nil"/>
              <w:left w:val="nil"/>
              <w:bottom w:val="single" w:sz="4" w:space="0" w:color="auto"/>
              <w:right w:val="single" w:sz="4" w:space="0" w:color="auto"/>
            </w:tcBorders>
            <w:vAlign w:val="center"/>
          </w:tcPr>
          <w:p w14:paraId="7ED36AC7" w14:textId="77777777" w:rsidR="00822D6C" w:rsidRPr="00822D6C" w:rsidRDefault="00822D6C" w:rsidP="0039509E">
            <w:pPr>
              <w:jc w:val="right"/>
              <w:rPr>
                <w:rFonts w:cs="Arial"/>
                <w:b/>
                <w:bCs/>
                <w:sz w:val="14"/>
                <w:szCs w:val="14"/>
              </w:rPr>
            </w:pPr>
            <w:r w:rsidRPr="00822D6C">
              <w:rPr>
                <w:rFonts w:cs="Arial"/>
                <w:b/>
                <w:bCs/>
                <w:sz w:val="14"/>
                <w:szCs w:val="14"/>
              </w:rPr>
              <w:t>25.230</w:t>
            </w:r>
          </w:p>
        </w:tc>
        <w:tc>
          <w:tcPr>
            <w:tcW w:w="852" w:type="dxa"/>
            <w:tcBorders>
              <w:top w:val="nil"/>
              <w:left w:val="nil"/>
              <w:bottom w:val="single" w:sz="4" w:space="0" w:color="auto"/>
              <w:right w:val="single" w:sz="4" w:space="0" w:color="auto"/>
            </w:tcBorders>
            <w:vAlign w:val="center"/>
          </w:tcPr>
          <w:p w14:paraId="0FB457B8" w14:textId="77777777" w:rsidR="00822D6C" w:rsidRPr="00822D6C" w:rsidRDefault="00822D6C" w:rsidP="0039509E">
            <w:pPr>
              <w:jc w:val="right"/>
              <w:rPr>
                <w:rFonts w:cs="Arial"/>
                <w:b/>
                <w:bCs/>
                <w:sz w:val="14"/>
                <w:szCs w:val="14"/>
              </w:rPr>
            </w:pPr>
            <w:r w:rsidRPr="00822D6C">
              <w:rPr>
                <w:rFonts w:cs="Arial"/>
                <w:b/>
                <w:bCs/>
                <w:sz w:val="14"/>
                <w:szCs w:val="14"/>
              </w:rPr>
              <w:t>1.552.795</w:t>
            </w:r>
          </w:p>
        </w:tc>
      </w:tr>
      <w:tr w:rsidR="00822D6C" w:rsidRPr="00822D6C" w14:paraId="4C5F2FEC" w14:textId="77777777" w:rsidTr="000C33ED">
        <w:trPr>
          <w:trHeight w:val="397"/>
        </w:trPr>
        <w:tc>
          <w:tcPr>
            <w:tcW w:w="2835" w:type="dxa"/>
            <w:tcBorders>
              <w:top w:val="nil"/>
              <w:left w:val="single" w:sz="4" w:space="0" w:color="auto"/>
              <w:bottom w:val="single" w:sz="4" w:space="0" w:color="auto"/>
              <w:right w:val="single" w:sz="4" w:space="0" w:color="auto"/>
            </w:tcBorders>
            <w:shd w:val="clear" w:color="auto" w:fill="auto"/>
            <w:noWrap/>
            <w:vAlign w:val="center"/>
          </w:tcPr>
          <w:p w14:paraId="586730A1" w14:textId="77777777" w:rsidR="00822D6C" w:rsidRPr="00822D6C" w:rsidRDefault="00822D6C" w:rsidP="0039509E">
            <w:pPr>
              <w:rPr>
                <w:rFonts w:cs="Arial"/>
                <w:b/>
                <w:bCs/>
                <w:sz w:val="14"/>
                <w:szCs w:val="14"/>
              </w:rPr>
            </w:pPr>
            <w:r w:rsidRPr="00822D6C">
              <w:rPr>
                <w:rFonts w:cs="Arial"/>
                <w:b/>
                <w:bCs/>
                <w:sz w:val="14"/>
                <w:szCs w:val="14"/>
              </w:rPr>
              <w:t>Regnskabsmæssig værdi 31.12.2019</w:t>
            </w:r>
          </w:p>
        </w:tc>
        <w:tc>
          <w:tcPr>
            <w:tcW w:w="719" w:type="dxa"/>
            <w:tcBorders>
              <w:top w:val="nil"/>
              <w:left w:val="nil"/>
              <w:bottom w:val="single" w:sz="4" w:space="0" w:color="auto"/>
              <w:right w:val="single" w:sz="4" w:space="0" w:color="auto"/>
            </w:tcBorders>
            <w:vAlign w:val="center"/>
          </w:tcPr>
          <w:p w14:paraId="09C16696" w14:textId="77777777" w:rsidR="00822D6C" w:rsidRPr="00822D6C" w:rsidRDefault="00822D6C" w:rsidP="0039509E">
            <w:pPr>
              <w:jc w:val="right"/>
              <w:rPr>
                <w:rFonts w:cs="Arial"/>
                <w:b/>
                <w:bCs/>
                <w:sz w:val="14"/>
                <w:szCs w:val="14"/>
              </w:rPr>
            </w:pPr>
            <w:r w:rsidRPr="00822D6C">
              <w:rPr>
                <w:rFonts w:cs="Arial"/>
                <w:b/>
                <w:bCs/>
                <w:sz w:val="14"/>
                <w:szCs w:val="14"/>
              </w:rPr>
              <w:t>228.079</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B8930A7" w14:textId="77777777" w:rsidR="00822D6C" w:rsidRPr="00822D6C" w:rsidRDefault="00822D6C" w:rsidP="0039509E">
            <w:pPr>
              <w:jc w:val="right"/>
              <w:rPr>
                <w:rFonts w:cs="Arial"/>
                <w:b/>
                <w:bCs/>
                <w:sz w:val="14"/>
                <w:szCs w:val="14"/>
              </w:rPr>
            </w:pPr>
            <w:r w:rsidRPr="00822D6C">
              <w:rPr>
                <w:rFonts w:cs="Arial"/>
                <w:b/>
                <w:bCs/>
                <w:sz w:val="14"/>
                <w:szCs w:val="14"/>
              </w:rPr>
              <w:t>930.818</w:t>
            </w:r>
          </w:p>
        </w:tc>
        <w:tc>
          <w:tcPr>
            <w:tcW w:w="737" w:type="dxa"/>
            <w:tcBorders>
              <w:top w:val="nil"/>
              <w:left w:val="nil"/>
              <w:bottom w:val="single" w:sz="4" w:space="0" w:color="auto"/>
              <w:right w:val="single" w:sz="4" w:space="0" w:color="auto"/>
            </w:tcBorders>
            <w:shd w:val="clear" w:color="auto" w:fill="auto"/>
            <w:noWrap/>
            <w:vAlign w:val="center"/>
          </w:tcPr>
          <w:p w14:paraId="391C5E4B" w14:textId="77777777" w:rsidR="00822D6C" w:rsidRPr="00822D6C" w:rsidRDefault="00822D6C" w:rsidP="0039509E">
            <w:pPr>
              <w:jc w:val="right"/>
              <w:rPr>
                <w:rFonts w:cs="Arial"/>
                <w:b/>
                <w:bCs/>
                <w:sz w:val="14"/>
                <w:szCs w:val="14"/>
              </w:rPr>
            </w:pPr>
            <w:r w:rsidRPr="00822D6C">
              <w:rPr>
                <w:rFonts w:cs="Arial"/>
                <w:b/>
                <w:bCs/>
                <w:sz w:val="14"/>
                <w:szCs w:val="14"/>
              </w:rPr>
              <w:t>69.576</w:t>
            </w:r>
          </w:p>
        </w:tc>
        <w:tc>
          <w:tcPr>
            <w:tcW w:w="763" w:type="dxa"/>
            <w:tcBorders>
              <w:top w:val="nil"/>
              <w:left w:val="nil"/>
              <w:bottom w:val="single" w:sz="4" w:space="0" w:color="auto"/>
              <w:right w:val="single" w:sz="4" w:space="0" w:color="auto"/>
            </w:tcBorders>
            <w:shd w:val="clear" w:color="auto" w:fill="auto"/>
            <w:noWrap/>
            <w:vAlign w:val="center"/>
          </w:tcPr>
          <w:p w14:paraId="105A451B" w14:textId="77777777" w:rsidR="00822D6C" w:rsidRPr="00822D6C" w:rsidRDefault="00822D6C" w:rsidP="0039509E">
            <w:pPr>
              <w:jc w:val="right"/>
              <w:rPr>
                <w:rFonts w:cs="Arial"/>
                <w:b/>
                <w:bCs/>
                <w:sz w:val="14"/>
                <w:szCs w:val="14"/>
              </w:rPr>
            </w:pPr>
            <w:r w:rsidRPr="00822D6C">
              <w:rPr>
                <w:rFonts w:cs="Arial"/>
                <w:b/>
                <w:bCs/>
                <w:sz w:val="14"/>
                <w:szCs w:val="14"/>
              </w:rPr>
              <w:t>44.209</w:t>
            </w:r>
          </w:p>
        </w:tc>
        <w:tc>
          <w:tcPr>
            <w:tcW w:w="879" w:type="dxa"/>
            <w:tcBorders>
              <w:top w:val="nil"/>
              <w:left w:val="nil"/>
              <w:bottom w:val="single" w:sz="4" w:space="0" w:color="auto"/>
              <w:right w:val="single" w:sz="4" w:space="0" w:color="auto"/>
            </w:tcBorders>
            <w:shd w:val="clear" w:color="auto" w:fill="auto"/>
            <w:noWrap/>
            <w:vAlign w:val="center"/>
          </w:tcPr>
          <w:p w14:paraId="7219D8D3" w14:textId="77777777" w:rsidR="00822D6C" w:rsidRPr="00822D6C" w:rsidRDefault="00822D6C" w:rsidP="0039509E">
            <w:pPr>
              <w:jc w:val="right"/>
              <w:rPr>
                <w:rFonts w:cs="Arial"/>
                <w:b/>
                <w:bCs/>
                <w:sz w:val="14"/>
                <w:szCs w:val="14"/>
              </w:rPr>
            </w:pPr>
            <w:r w:rsidRPr="00822D6C">
              <w:rPr>
                <w:rFonts w:cs="Arial"/>
                <w:b/>
                <w:bCs/>
                <w:sz w:val="14"/>
                <w:szCs w:val="14"/>
              </w:rPr>
              <w:t>226.770</w:t>
            </w:r>
          </w:p>
        </w:tc>
        <w:tc>
          <w:tcPr>
            <w:tcW w:w="754" w:type="dxa"/>
            <w:tcBorders>
              <w:top w:val="nil"/>
              <w:left w:val="nil"/>
              <w:bottom w:val="single" w:sz="4" w:space="0" w:color="auto"/>
              <w:right w:val="single" w:sz="4" w:space="0" w:color="auto"/>
            </w:tcBorders>
            <w:shd w:val="clear" w:color="auto" w:fill="auto"/>
            <w:noWrap/>
            <w:vAlign w:val="center"/>
          </w:tcPr>
          <w:p w14:paraId="64A00372"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shd w:val="clear" w:color="auto" w:fill="auto"/>
            <w:noWrap/>
            <w:vAlign w:val="center"/>
          </w:tcPr>
          <w:p w14:paraId="69B122B9" w14:textId="77777777" w:rsidR="00822D6C" w:rsidRPr="00822D6C" w:rsidRDefault="00822D6C" w:rsidP="0039509E">
            <w:pPr>
              <w:jc w:val="right"/>
              <w:rPr>
                <w:rFonts w:cs="Arial"/>
                <w:b/>
                <w:bCs/>
                <w:sz w:val="14"/>
                <w:szCs w:val="14"/>
              </w:rPr>
            </w:pPr>
            <w:r w:rsidRPr="00822D6C">
              <w:rPr>
                <w:rFonts w:cs="Arial"/>
                <w:b/>
                <w:bCs/>
                <w:sz w:val="14"/>
                <w:szCs w:val="14"/>
              </w:rPr>
              <w:t>1.499.452</w:t>
            </w:r>
          </w:p>
        </w:tc>
        <w:tc>
          <w:tcPr>
            <w:tcW w:w="794" w:type="dxa"/>
            <w:tcBorders>
              <w:top w:val="nil"/>
              <w:left w:val="nil"/>
              <w:bottom w:val="single" w:sz="4" w:space="0" w:color="auto"/>
              <w:right w:val="single" w:sz="4" w:space="0" w:color="auto"/>
            </w:tcBorders>
            <w:vAlign w:val="center"/>
          </w:tcPr>
          <w:p w14:paraId="4B8E0C24" w14:textId="77777777" w:rsidR="00822D6C" w:rsidRPr="00822D6C" w:rsidRDefault="00822D6C" w:rsidP="0039509E">
            <w:pPr>
              <w:jc w:val="right"/>
              <w:rPr>
                <w:rFonts w:cs="Arial"/>
                <w:b/>
                <w:bCs/>
                <w:sz w:val="14"/>
                <w:szCs w:val="14"/>
              </w:rPr>
            </w:pPr>
            <w:r w:rsidRPr="00822D6C">
              <w:rPr>
                <w:rFonts w:cs="Arial"/>
                <w:b/>
                <w:bCs/>
                <w:sz w:val="14"/>
                <w:szCs w:val="14"/>
              </w:rPr>
              <w:t>25.170</w:t>
            </w:r>
          </w:p>
        </w:tc>
        <w:tc>
          <w:tcPr>
            <w:tcW w:w="852" w:type="dxa"/>
            <w:tcBorders>
              <w:top w:val="nil"/>
              <w:left w:val="nil"/>
              <w:bottom w:val="single" w:sz="4" w:space="0" w:color="auto"/>
              <w:right w:val="single" w:sz="4" w:space="0" w:color="auto"/>
            </w:tcBorders>
            <w:vAlign w:val="center"/>
          </w:tcPr>
          <w:p w14:paraId="2374A15D" w14:textId="77777777" w:rsidR="00822D6C" w:rsidRPr="00822D6C" w:rsidRDefault="00822D6C" w:rsidP="0039509E">
            <w:pPr>
              <w:jc w:val="right"/>
              <w:rPr>
                <w:rFonts w:cs="Arial"/>
                <w:b/>
                <w:bCs/>
                <w:sz w:val="14"/>
                <w:szCs w:val="14"/>
              </w:rPr>
            </w:pPr>
            <w:r w:rsidRPr="00822D6C">
              <w:rPr>
                <w:rFonts w:cs="Arial"/>
                <w:b/>
                <w:bCs/>
                <w:sz w:val="14"/>
                <w:szCs w:val="14"/>
              </w:rPr>
              <w:t>1.524.622</w:t>
            </w:r>
          </w:p>
        </w:tc>
      </w:tr>
      <w:tr w:rsidR="00822D6C" w:rsidRPr="00822D6C" w14:paraId="49E157FC" w14:textId="77777777" w:rsidTr="000C33ED">
        <w:trPr>
          <w:trHeight w:val="397"/>
        </w:trPr>
        <w:tc>
          <w:tcPr>
            <w:tcW w:w="2835" w:type="dxa"/>
            <w:tcBorders>
              <w:top w:val="nil"/>
              <w:left w:val="single" w:sz="4" w:space="0" w:color="auto"/>
              <w:bottom w:val="single" w:sz="4" w:space="0" w:color="auto"/>
              <w:right w:val="single" w:sz="4" w:space="0" w:color="auto"/>
            </w:tcBorders>
            <w:shd w:val="clear" w:color="auto" w:fill="auto"/>
            <w:noWrap/>
            <w:vAlign w:val="center"/>
          </w:tcPr>
          <w:p w14:paraId="7ABE40FB" w14:textId="77777777" w:rsidR="00822D6C" w:rsidRDefault="00822D6C" w:rsidP="0039509E">
            <w:pPr>
              <w:rPr>
                <w:rFonts w:cs="Arial"/>
                <w:b/>
                <w:bCs/>
                <w:sz w:val="14"/>
                <w:szCs w:val="14"/>
              </w:rPr>
            </w:pPr>
            <w:r w:rsidRPr="00822D6C">
              <w:rPr>
                <w:rFonts w:cs="Arial"/>
                <w:b/>
                <w:bCs/>
                <w:sz w:val="14"/>
                <w:szCs w:val="14"/>
              </w:rPr>
              <w:t>Regnskabsmæssig værdi 31.12.2019</w:t>
            </w:r>
          </w:p>
          <w:p w14:paraId="6FCFCBA0" w14:textId="77777777" w:rsidR="00822D6C" w:rsidRPr="00822D6C" w:rsidRDefault="00822D6C" w:rsidP="0039509E">
            <w:pPr>
              <w:rPr>
                <w:rFonts w:cs="Arial"/>
                <w:b/>
                <w:bCs/>
                <w:sz w:val="14"/>
                <w:szCs w:val="14"/>
              </w:rPr>
            </w:pPr>
            <w:r w:rsidRPr="00822D6C">
              <w:rPr>
                <w:rFonts w:cs="Arial"/>
                <w:b/>
                <w:bCs/>
                <w:sz w:val="14"/>
                <w:szCs w:val="14"/>
              </w:rPr>
              <w:t>(uden opskrivning)</w:t>
            </w:r>
            <w:r w:rsidRPr="00822D6C">
              <w:rPr>
                <w:rFonts w:cs="Arial"/>
                <w:bCs/>
                <w:sz w:val="14"/>
                <w:szCs w:val="14"/>
              </w:rPr>
              <w:t xml:space="preserve"> 2)</w:t>
            </w:r>
          </w:p>
        </w:tc>
        <w:tc>
          <w:tcPr>
            <w:tcW w:w="719" w:type="dxa"/>
            <w:tcBorders>
              <w:top w:val="nil"/>
              <w:left w:val="nil"/>
              <w:bottom w:val="single" w:sz="4" w:space="0" w:color="auto"/>
              <w:right w:val="single" w:sz="4" w:space="0" w:color="auto"/>
            </w:tcBorders>
            <w:vAlign w:val="center"/>
          </w:tcPr>
          <w:p w14:paraId="11C3AF71" w14:textId="77777777" w:rsidR="00822D6C" w:rsidRPr="00822D6C" w:rsidRDefault="00822D6C" w:rsidP="0039509E">
            <w:pPr>
              <w:jc w:val="right"/>
              <w:rPr>
                <w:rFonts w:cs="Arial"/>
                <w:b/>
                <w:bCs/>
                <w:sz w:val="14"/>
                <w:szCs w:val="14"/>
              </w:rPr>
            </w:pPr>
            <w:r w:rsidRPr="00822D6C">
              <w:rPr>
                <w:rFonts w:cs="Arial"/>
                <w:b/>
                <w:bCs/>
                <w:sz w:val="14"/>
                <w:szCs w:val="14"/>
              </w:rPr>
              <w:t>228.079</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B2E2E56" w14:textId="77777777" w:rsidR="00822D6C" w:rsidRPr="00822D6C" w:rsidRDefault="00822D6C" w:rsidP="0039509E">
            <w:pPr>
              <w:jc w:val="right"/>
              <w:rPr>
                <w:rFonts w:cs="Arial"/>
                <w:b/>
                <w:bCs/>
                <w:sz w:val="14"/>
                <w:szCs w:val="14"/>
              </w:rPr>
            </w:pPr>
            <w:r w:rsidRPr="00822D6C">
              <w:rPr>
                <w:rFonts w:cs="Arial"/>
                <w:b/>
                <w:bCs/>
                <w:sz w:val="14"/>
                <w:szCs w:val="14"/>
              </w:rPr>
              <w:t>930.818</w:t>
            </w:r>
          </w:p>
        </w:tc>
        <w:tc>
          <w:tcPr>
            <w:tcW w:w="737" w:type="dxa"/>
            <w:tcBorders>
              <w:top w:val="nil"/>
              <w:left w:val="nil"/>
              <w:bottom w:val="single" w:sz="4" w:space="0" w:color="auto"/>
              <w:right w:val="single" w:sz="4" w:space="0" w:color="auto"/>
            </w:tcBorders>
            <w:shd w:val="clear" w:color="auto" w:fill="auto"/>
            <w:noWrap/>
            <w:vAlign w:val="center"/>
          </w:tcPr>
          <w:p w14:paraId="55B45A21" w14:textId="77777777" w:rsidR="00822D6C" w:rsidRPr="00822D6C" w:rsidRDefault="00822D6C" w:rsidP="0039509E">
            <w:pPr>
              <w:jc w:val="right"/>
              <w:rPr>
                <w:rFonts w:cs="Arial"/>
                <w:b/>
                <w:bCs/>
                <w:sz w:val="14"/>
                <w:szCs w:val="14"/>
              </w:rPr>
            </w:pPr>
            <w:r w:rsidRPr="00822D6C">
              <w:rPr>
                <w:rFonts w:cs="Arial"/>
                <w:b/>
                <w:bCs/>
                <w:sz w:val="14"/>
                <w:szCs w:val="14"/>
              </w:rPr>
              <w:t>69.576</w:t>
            </w:r>
          </w:p>
        </w:tc>
        <w:tc>
          <w:tcPr>
            <w:tcW w:w="763" w:type="dxa"/>
            <w:tcBorders>
              <w:top w:val="nil"/>
              <w:left w:val="nil"/>
              <w:bottom w:val="single" w:sz="4" w:space="0" w:color="auto"/>
              <w:right w:val="single" w:sz="4" w:space="0" w:color="auto"/>
            </w:tcBorders>
            <w:shd w:val="clear" w:color="auto" w:fill="auto"/>
            <w:noWrap/>
            <w:vAlign w:val="center"/>
          </w:tcPr>
          <w:p w14:paraId="02F2895F" w14:textId="77777777" w:rsidR="00822D6C" w:rsidRPr="00822D6C" w:rsidRDefault="00822D6C" w:rsidP="0039509E">
            <w:pPr>
              <w:jc w:val="right"/>
              <w:rPr>
                <w:rFonts w:cs="Arial"/>
                <w:b/>
                <w:bCs/>
                <w:sz w:val="14"/>
                <w:szCs w:val="14"/>
              </w:rPr>
            </w:pPr>
            <w:r w:rsidRPr="00822D6C">
              <w:rPr>
                <w:rFonts w:cs="Arial"/>
                <w:b/>
                <w:bCs/>
                <w:sz w:val="14"/>
                <w:szCs w:val="14"/>
              </w:rPr>
              <w:t>44.209</w:t>
            </w:r>
          </w:p>
        </w:tc>
        <w:tc>
          <w:tcPr>
            <w:tcW w:w="879" w:type="dxa"/>
            <w:tcBorders>
              <w:top w:val="nil"/>
              <w:left w:val="nil"/>
              <w:bottom w:val="single" w:sz="4" w:space="0" w:color="auto"/>
              <w:right w:val="single" w:sz="4" w:space="0" w:color="auto"/>
            </w:tcBorders>
            <w:shd w:val="clear" w:color="auto" w:fill="auto"/>
            <w:noWrap/>
            <w:vAlign w:val="center"/>
          </w:tcPr>
          <w:p w14:paraId="2D8CABC6" w14:textId="77777777" w:rsidR="00822D6C" w:rsidRPr="00822D6C" w:rsidRDefault="00822D6C" w:rsidP="0039509E">
            <w:pPr>
              <w:jc w:val="right"/>
              <w:rPr>
                <w:rFonts w:cs="Arial"/>
                <w:b/>
                <w:bCs/>
                <w:sz w:val="14"/>
                <w:szCs w:val="14"/>
              </w:rPr>
            </w:pPr>
            <w:r w:rsidRPr="00822D6C">
              <w:rPr>
                <w:rFonts w:cs="Arial"/>
                <w:b/>
                <w:bCs/>
                <w:sz w:val="14"/>
                <w:szCs w:val="14"/>
              </w:rPr>
              <w:t>226.770</w:t>
            </w:r>
          </w:p>
        </w:tc>
        <w:tc>
          <w:tcPr>
            <w:tcW w:w="754" w:type="dxa"/>
            <w:tcBorders>
              <w:top w:val="nil"/>
              <w:left w:val="nil"/>
              <w:bottom w:val="single" w:sz="4" w:space="0" w:color="auto"/>
              <w:right w:val="single" w:sz="4" w:space="0" w:color="auto"/>
            </w:tcBorders>
            <w:shd w:val="clear" w:color="auto" w:fill="auto"/>
            <w:noWrap/>
            <w:vAlign w:val="center"/>
          </w:tcPr>
          <w:p w14:paraId="08A68F7F"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shd w:val="clear" w:color="auto" w:fill="auto"/>
            <w:noWrap/>
            <w:vAlign w:val="center"/>
          </w:tcPr>
          <w:p w14:paraId="78DBA6F7" w14:textId="77777777" w:rsidR="00822D6C" w:rsidRPr="00822D6C" w:rsidRDefault="00822D6C" w:rsidP="0039509E">
            <w:pPr>
              <w:jc w:val="right"/>
              <w:rPr>
                <w:rFonts w:cs="Arial"/>
                <w:b/>
                <w:bCs/>
                <w:sz w:val="14"/>
                <w:szCs w:val="14"/>
              </w:rPr>
            </w:pPr>
            <w:r w:rsidRPr="00822D6C">
              <w:rPr>
                <w:rFonts w:cs="Arial"/>
                <w:b/>
                <w:bCs/>
                <w:sz w:val="14"/>
                <w:szCs w:val="14"/>
              </w:rPr>
              <w:t>1.499.452</w:t>
            </w:r>
          </w:p>
        </w:tc>
        <w:tc>
          <w:tcPr>
            <w:tcW w:w="794" w:type="dxa"/>
            <w:tcBorders>
              <w:top w:val="nil"/>
              <w:left w:val="nil"/>
              <w:bottom w:val="single" w:sz="4" w:space="0" w:color="auto"/>
              <w:right w:val="single" w:sz="4" w:space="0" w:color="auto"/>
            </w:tcBorders>
            <w:vAlign w:val="center"/>
          </w:tcPr>
          <w:p w14:paraId="1DA15BE7" w14:textId="77777777" w:rsidR="00822D6C" w:rsidRPr="00822D6C" w:rsidRDefault="00822D6C" w:rsidP="0039509E">
            <w:pPr>
              <w:jc w:val="right"/>
              <w:rPr>
                <w:rFonts w:cs="Arial"/>
                <w:b/>
                <w:bCs/>
                <w:sz w:val="14"/>
                <w:szCs w:val="14"/>
              </w:rPr>
            </w:pPr>
            <w:r w:rsidRPr="00822D6C">
              <w:rPr>
                <w:rFonts w:cs="Arial"/>
                <w:b/>
                <w:bCs/>
                <w:sz w:val="14"/>
                <w:szCs w:val="14"/>
              </w:rPr>
              <w:t>23.970</w:t>
            </w:r>
          </w:p>
        </w:tc>
        <w:tc>
          <w:tcPr>
            <w:tcW w:w="852" w:type="dxa"/>
            <w:tcBorders>
              <w:top w:val="nil"/>
              <w:left w:val="nil"/>
              <w:bottom w:val="single" w:sz="4" w:space="0" w:color="auto"/>
              <w:right w:val="single" w:sz="4" w:space="0" w:color="auto"/>
            </w:tcBorders>
            <w:vAlign w:val="center"/>
          </w:tcPr>
          <w:p w14:paraId="524F5E4C" w14:textId="77777777" w:rsidR="00822D6C" w:rsidRPr="00822D6C" w:rsidRDefault="00822D6C" w:rsidP="0039509E">
            <w:pPr>
              <w:jc w:val="right"/>
              <w:rPr>
                <w:rFonts w:cs="Arial"/>
                <w:b/>
                <w:bCs/>
                <w:sz w:val="14"/>
                <w:szCs w:val="14"/>
              </w:rPr>
            </w:pPr>
            <w:r w:rsidRPr="00822D6C">
              <w:rPr>
                <w:rFonts w:cs="Arial"/>
                <w:b/>
                <w:bCs/>
                <w:sz w:val="14"/>
                <w:szCs w:val="14"/>
              </w:rPr>
              <w:t>1.523.422</w:t>
            </w:r>
          </w:p>
        </w:tc>
      </w:tr>
      <w:tr w:rsidR="00822D6C" w:rsidRPr="00822D6C" w14:paraId="48C2BDEE" w14:textId="77777777" w:rsidTr="000C33ED">
        <w:trPr>
          <w:trHeight w:val="397"/>
        </w:trPr>
        <w:tc>
          <w:tcPr>
            <w:tcW w:w="2835" w:type="dxa"/>
            <w:tcBorders>
              <w:top w:val="nil"/>
              <w:left w:val="single" w:sz="4" w:space="0" w:color="auto"/>
              <w:bottom w:val="single" w:sz="4" w:space="0" w:color="auto"/>
              <w:right w:val="single" w:sz="4" w:space="0" w:color="auto"/>
            </w:tcBorders>
            <w:shd w:val="clear" w:color="auto" w:fill="auto"/>
            <w:noWrap/>
            <w:vAlign w:val="center"/>
          </w:tcPr>
          <w:p w14:paraId="64F9383C" w14:textId="77777777" w:rsidR="00822D6C" w:rsidRPr="00822D6C" w:rsidRDefault="00822D6C" w:rsidP="0039509E">
            <w:pPr>
              <w:rPr>
                <w:rFonts w:cs="Arial"/>
                <w:b/>
                <w:bCs/>
                <w:sz w:val="14"/>
                <w:szCs w:val="14"/>
              </w:rPr>
            </w:pPr>
            <w:r w:rsidRPr="00822D6C">
              <w:rPr>
                <w:rFonts w:cs="Arial"/>
                <w:b/>
                <w:bCs/>
                <w:sz w:val="14"/>
                <w:szCs w:val="14"/>
              </w:rPr>
              <w:t>Samlet ejendomsværdi 01.01.2019</w:t>
            </w:r>
          </w:p>
        </w:tc>
        <w:tc>
          <w:tcPr>
            <w:tcW w:w="719" w:type="dxa"/>
            <w:tcBorders>
              <w:top w:val="nil"/>
              <w:left w:val="nil"/>
              <w:bottom w:val="single" w:sz="4" w:space="0" w:color="auto"/>
              <w:right w:val="single" w:sz="4" w:space="0" w:color="auto"/>
            </w:tcBorders>
            <w:vAlign w:val="center"/>
          </w:tcPr>
          <w:p w14:paraId="47EF3FE5" w14:textId="77777777" w:rsidR="00822D6C" w:rsidRPr="00822D6C" w:rsidRDefault="00822D6C" w:rsidP="0039509E">
            <w:pPr>
              <w:jc w:val="right"/>
              <w:rPr>
                <w:rFonts w:cs="Arial"/>
                <w:b/>
                <w:bCs/>
                <w:sz w:val="14"/>
                <w:szCs w:val="14"/>
              </w:rPr>
            </w:pPr>
            <w:r w:rsidRPr="00822D6C">
              <w:rPr>
                <w:rFonts w:cs="Arial"/>
                <w:b/>
                <w:bCs/>
                <w:sz w:val="14"/>
                <w:szCs w:val="14"/>
              </w:rPr>
              <w:t>356.291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07315D3" w14:textId="77777777" w:rsidR="00822D6C" w:rsidRPr="00822D6C" w:rsidRDefault="00822D6C" w:rsidP="0039509E">
            <w:pPr>
              <w:jc w:val="right"/>
              <w:rPr>
                <w:rFonts w:cs="Arial"/>
                <w:b/>
                <w:bCs/>
                <w:sz w:val="14"/>
                <w:szCs w:val="14"/>
              </w:rPr>
            </w:pPr>
            <w:r w:rsidRPr="00822D6C">
              <w:rPr>
                <w:rFonts w:cs="Arial"/>
                <w:b/>
                <w:bCs/>
                <w:sz w:val="14"/>
                <w:szCs w:val="14"/>
              </w:rPr>
              <w:t>1.634.684</w:t>
            </w:r>
          </w:p>
        </w:tc>
        <w:tc>
          <w:tcPr>
            <w:tcW w:w="737" w:type="dxa"/>
            <w:tcBorders>
              <w:top w:val="nil"/>
              <w:left w:val="nil"/>
              <w:bottom w:val="single" w:sz="4" w:space="0" w:color="auto"/>
              <w:right w:val="single" w:sz="4" w:space="0" w:color="auto"/>
            </w:tcBorders>
            <w:shd w:val="clear" w:color="auto" w:fill="auto"/>
            <w:noWrap/>
            <w:vAlign w:val="center"/>
          </w:tcPr>
          <w:p w14:paraId="1A190D21"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63" w:type="dxa"/>
            <w:tcBorders>
              <w:top w:val="nil"/>
              <w:left w:val="nil"/>
              <w:bottom w:val="single" w:sz="4" w:space="0" w:color="auto"/>
              <w:right w:val="single" w:sz="4" w:space="0" w:color="auto"/>
            </w:tcBorders>
            <w:shd w:val="clear" w:color="auto" w:fill="auto"/>
            <w:noWrap/>
            <w:vAlign w:val="center"/>
          </w:tcPr>
          <w:p w14:paraId="4E197DC9"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79" w:type="dxa"/>
            <w:tcBorders>
              <w:top w:val="nil"/>
              <w:left w:val="nil"/>
              <w:bottom w:val="single" w:sz="4" w:space="0" w:color="auto"/>
              <w:right w:val="single" w:sz="4" w:space="0" w:color="auto"/>
            </w:tcBorders>
            <w:shd w:val="clear" w:color="auto" w:fill="auto"/>
            <w:noWrap/>
            <w:vAlign w:val="center"/>
          </w:tcPr>
          <w:p w14:paraId="42FB56D8"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54" w:type="dxa"/>
            <w:tcBorders>
              <w:top w:val="nil"/>
              <w:left w:val="nil"/>
              <w:bottom w:val="single" w:sz="4" w:space="0" w:color="auto"/>
              <w:right w:val="single" w:sz="4" w:space="0" w:color="auto"/>
            </w:tcBorders>
            <w:shd w:val="clear" w:color="auto" w:fill="auto"/>
            <w:noWrap/>
            <w:vAlign w:val="center"/>
          </w:tcPr>
          <w:p w14:paraId="3F3F799B"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794" w:type="dxa"/>
            <w:tcBorders>
              <w:top w:val="nil"/>
              <w:left w:val="nil"/>
              <w:bottom w:val="single" w:sz="4" w:space="0" w:color="auto"/>
              <w:right w:val="single" w:sz="4" w:space="0" w:color="auto"/>
            </w:tcBorders>
            <w:shd w:val="clear" w:color="auto" w:fill="auto"/>
            <w:noWrap/>
            <w:vAlign w:val="center"/>
          </w:tcPr>
          <w:p w14:paraId="012900AF" w14:textId="77777777" w:rsidR="00822D6C" w:rsidRPr="00822D6C" w:rsidRDefault="00822D6C" w:rsidP="0039509E">
            <w:pPr>
              <w:jc w:val="right"/>
              <w:rPr>
                <w:rFonts w:cs="Arial"/>
                <w:b/>
                <w:bCs/>
                <w:sz w:val="14"/>
                <w:szCs w:val="14"/>
              </w:rPr>
            </w:pPr>
            <w:r w:rsidRPr="00822D6C">
              <w:rPr>
                <w:rFonts w:cs="Arial"/>
                <w:b/>
                <w:bCs/>
                <w:sz w:val="14"/>
                <w:szCs w:val="14"/>
              </w:rPr>
              <w:t>1.990.975</w:t>
            </w:r>
          </w:p>
        </w:tc>
        <w:tc>
          <w:tcPr>
            <w:tcW w:w="794" w:type="dxa"/>
            <w:tcBorders>
              <w:top w:val="nil"/>
              <w:left w:val="nil"/>
              <w:bottom w:val="single" w:sz="4" w:space="0" w:color="auto"/>
              <w:right w:val="single" w:sz="4" w:space="0" w:color="auto"/>
            </w:tcBorders>
            <w:vAlign w:val="center"/>
          </w:tcPr>
          <w:p w14:paraId="1D0BF718" w14:textId="77777777" w:rsidR="00822D6C" w:rsidRPr="00822D6C" w:rsidRDefault="00822D6C" w:rsidP="0039509E">
            <w:pPr>
              <w:jc w:val="right"/>
              <w:rPr>
                <w:rFonts w:cs="Arial"/>
                <w:b/>
                <w:bCs/>
                <w:sz w:val="14"/>
                <w:szCs w:val="14"/>
              </w:rPr>
            </w:pPr>
            <w:r w:rsidRPr="00822D6C">
              <w:rPr>
                <w:rFonts w:cs="Arial"/>
                <w:b/>
                <w:bCs/>
                <w:sz w:val="14"/>
                <w:szCs w:val="14"/>
              </w:rPr>
              <w:t>0</w:t>
            </w:r>
          </w:p>
        </w:tc>
        <w:tc>
          <w:tcPr>
            <w:tcW w:w="852" w:type="dxa"/>
            <w:tcBorders>
              <w:top w:val="nil"/>
              <w:left w:val="nil"/>
              <w:bottom w:val="single" w:sz="4" w:space="0" w:color="auto"/>
              <w:right w:val="single" w:sz="4" w:space="0" w:color="auto"/>
            </w:tcBorders>
            <w:vAlign w:val="center"/>
          </w:tcPr>
          <w:p w14:paraId="6F130C10" w14:textId="77777777" w:rsidR="00822D6C" w:rsidRPr="00822D6C" w:rsidRDefault="00822D6C" w:rsidP="0039509E">
            <w:pPr>
              <w:jc w:val="right"/>
              <w:rPr>
                <w:rFonts w:cs="Arial"/>
                <w:b/>
                <w:bCs/>
                <w:sz w:val="14"/>
                <w:szCs w:val="14"/>
              </w:rPr>
            </w:pPr>
            <w:r w:rsidRPr="00822D6C">
              <w:rPr>
                <w:rFonts w:cs="Arial"/>
                <w:b/>
                <w:bCs/>
                <w:sz w:val="14"/>
                <w:szCs w:val="14"/>
              </w:rPr>
              <w:t>1.990.975</w:t>
            </w:r>
          </w:p>
        </w:tc>
      </w:tr>
      <w:tr w:rsidR="00822D6C" w:rsidRPr="00822D6C" w14:paraId="310A4B3E" w14:textId="77777777" w:rsidTr="000C33ED">
        <w:trPr>
          <w:trHeight w:val="397"/>
        </w:trPr>
        <w:tc>
          <w:tcPr>
            <w:tcW w:w="2835" w:type="dxa"/>
            <w:tcBorders>
              <w:top w:val="nil"/>
              <w:left w:val="single" w:sz="4" w:space="0" w:color="auto"/>
              <w:bottom w:val="single" w:sz="4" w:space="0" w:color="auto"/>
              <w:right w:val="single" w:sz="4" w:space="0" w:color="auto"/>
            </w:tcBorders>
            <w:shd w:val="clear" w:color="auto" w:fill="auto"/>
            <w:noWrap/>
            <w:vAlign w:val="center"/>
          </w:tcPr>
          <w:p w14:paraId="71FD3C48" w14:textId="77777777" w:rsidR="00822D6C" w:rsidRPr="00822D6C" w:rsidRDefault="00822D6C" w:rsidP="0039509E">
            <w:pPr>
              <w:rPr>
                <w:rFonts w:cs="Arial"/>
                <w:b/>
                <w:bCs/>
                <w:sz w:val="14"/>
                <w:szCs w:val="14"/>
              </w:rPr>
            </w:pPr>
            <w:r w:rsidRPr="00822D6C">
              <w:rPr>
                <w:rFonts w:cs="Arial"/>
                <w:b/>
                <w:bCs/>
                <w:sz w:val="14"/>
                <w:szCs w:val="14"/>
              </w:rPr>
              <w:t>Afskrivning (over antal år)</w:t>
            </w:r>
          </w:p>
        </w:tc>
        <w:tc>
          <w:tcPr>
            <w:tcW w:w="719" w:type="dxa"/>
            <w:tcBorders>
              <w:top w:val="nil"/>
              <w:left w:val="nil"/>
              <w:bottom w:val="single" w:sz="4" w:space="0" w:color="auto"/>
              <w:right w:val="single" w:sz="4" w:space="0" w:color="auto"/>
            </w:tcBorders>
            <w:vAlign w:val="center"/>
          </w:tcPr>
          <w:p w14:paraId="1AFE9AC8" w14:textId="77777777" w:rsidR="00822D6C" w:rsidRPr="00822D6C" w:rsidRDefault="00822D6C" w:rsidP="0039509E">
            <w:pPr>
              <w:jc w:val="center"/>
              <w:rPr>
                <w:rFonts w:cs="Arial"/>
                <w:b/>
                <w:bCs/>
                <w:sz w:val="14"/>
                <w:szCs w:val="14"/>
              </w:rPr>
            </w:pPr>
            <w:r w:rsidRPr="00822D6C">
              <w:rPr>
                <w:rFonts w:cs="Arial"/>
                <w:b/>
                <w:bCs/>
                <w:sz w:val="14"/>
                <w:szCs w:val="14"/>
              </w:rPr>
              <w:t>Ingen</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484B19D" w14:textId="77777777" w:rsidR="00822D6C" w:rsidRPr="00822D6C" w:rsidRDefault="00822D6C" w:rsidP="0039509E">
            <w:pPr>
              <w:jc w:val="center"/>
              <w:rPr>
                <w:rFonts w:cs="Arial"/>
                <w:b/>
                <w:bCs/>
                <w:sz w:val="14"/>
                <w:szCs w:val="14"/>
              </w:rPr>
            </w:pPr>
            <w:r w:rsidRPr="00822D6C">
              <w:rPr>
                <w:rFonts w:cs="Arial"/>
                <w:b/>
                <w:bCs/>
                <w:sz w:val="14"/>
                <w:szCs w:val="14"/>
              </w:rPr>
              <w:t>15-50 år</w:t>
            </w:r>
          </w:p>
        </w:tc>
        <w:tc>
          <w:tcPr>
            <w:tcW w:w="737" w:type="dxa"/>
            <w:tcBorders>
              <w:top w:val="nil"/>
              <w:left w:val="nil"/>
              <w:bottom w:val="single" w:sz="4" w:space="0" w:color="auto"/>
              <w:right w:val="single" w:sz="4" w:space="0" w:color="auto"/>
            </w:tcBorders>
            <w:shd w:val="clear" w:color="auto" w:fill="auto"/>
            <w:noWrap/>
            <w:vAlign w:val="center"/>
          </w:tcPr>
          <w:p w14:paraId="619EAE66" w14:textId="77777777" w:rsidR="00822D6C" w:rsidRPr="00822D6C" w:rsidRDefault="00822D6C" w:rsidP="0039509E">
            <w:pPr>
              <w:jc w:val="center"/>
              <w:rPr>
                <w:rFonts w:cs="Arial"/>
                <w:b/>
                <w:bCs/>
                <w:sz w:val="14"/>
                <w:szCs w:val="14"/>
              </w:rPr>
            </w:pPr>
            <w:r w:rsidRPr="00822D6C">
              <w:rPr>
                <w:rFonts w:cs="Arial"/>
                <w:b/>
                <w:bCs/>
                <w:sz w:val="14"/>
                <w:szCs w:val="14"/>
              </w:rPr>
              <w:t>8-15 år</w:t>
            </w:r>
          </w:p>
        </w:tc>
        <w:tc>
          <w:tcPr>
            <w:tcW w:w="763" w:type="dxa"/>
            <w:tcBorders>
              <w:top w:val="nil"/>
              <w:left w:val="nil"/>
              <w:bottom w:val="single" w:sz="4" w:space="0" w:color="auto"/>
              <w:right w:val="single" w:sz="4" w:space="0" w:color="auto"/>
            </w:tcBorders>
            <w:shd w:val="clear" w:color="auto" w:fill="auto"/>
            <w:noWrap/>
            <w:vAlign w:val="center"/>
          </w:tcPr>
          <w:p w14:paraId="1F955B25" w14:textId="77777777" w:rsidR="00822D6C" w:rsidRPr="00822D6C" w:rsidRDefault="00822D6C" w:rsidP="0039509E">
            <w:pPr>
              <w:jc w:val="center"/>
              <w:rPr>
                <w:rFonts w:cs="Arial"/>
                <w:b/>
                <w:bCs/>
                <w:sz w:val="14"/>
                <w:szCs w:val="14"/>
              </w:rPr>
            </w:pPr>
            <w:r w:rsidRPr="00822D6C">
              <w:rPr>
                <w:rFonts w:cs="Arial"/>
                <w:b/>
                <w:bCs/>
                <w:sz w:val="14"/>
                <w:szCs w:val="14"/>
              </w:rPr>
              <w:t>3-10 år</w:t>
            </w:r>
          </w:p>
        </w:tc>
        <w:tc>
          <w:tcPr>
            <w:tcW w:w="879" w:type="dxa"/>
            <w:tcBorders>
              <w:top w:val="nil"/>
              <w:left w:val="nil"/>
              <w:bottom w:val="single" w:sz="4" w:space="0" w:color="auto"/>
              <w:right w:val="single" w:sz="4" w:space="0" w:color="auto"/>
            </w:tcBorders>
            <w:shd w:val="clear" w:color="auto" w:fill="auto"/>
            <w:noWrap/>
            <w:vAlign w:val="center"/>
          </w:tcPr>
          <w:p w14:paraId="3FD656FC" w14:textId="77777777" w:rsidR="00822D6C" w:rsidRPr="00822D6C" w:rsidRDefault="00822D6C" w:rsidP="0039509E">
            <w:pPr>
              <w:jc w:val="center"/>
              <w:rPr>
                <w:rFonts w:cs="Arial"/>
                <w:b/>
                <w:bCs/>
                <w:sz w:val="14"/>
                <w:szCs w:val="14"/>
              </w:rPr>
            </w:pPr>
            <w:r w:rsidRPr="00822D6C">
              <w:rPr>
                <w:rFonts w:cs="Arial"/>
                <w:b/>
                <w:bCs/>
                <w:sz w:val="14"/>
                <w:szCs w:val="14"/>
              </w:rPr>
              <w:t>Ingen</w:t>
            </w:r>
          </w:p>
        </w:tc>
        <w:tc>
          <w:tcPr>
            <w:tcW w:w="754" w:type="dxa"/>
            <w:tcBorders>
              <w:top w:val="nil"/>
              <w:left w:val="nil"/>
              <w:bottom w:val="single" w:sz="4" w:space="0" w:color="auto"/>
              <w:right w:val="single" w:sz="4" w:space="0" w:color="auto"/>
            </w:tcBorders>
            <w:shd w:val="clear" w:color="auto" w:fill="auto"/>
            <w:noWrap/>
            <w:vAlign w:val="center"/>
          </w:tcPr>
          <w:p w14:paraId="1CD3D266" w14:textId="77777777" w:rsidR="00822D6C" w:rsidRPr="00822D6C" w:rsidRDefault="00822D6C" w:rsidP="0039509E">
            <w:pPr>
              <w:jc w:val="center"/>
              <w:rPr>
                <w:rFonts w:cs="Arial"/>
                <w:b/>
                <w:bCs/>
                <w:sz w:val="14"/>
                <w:szCs w:val="14"/>
              </w:rPr>
            </w:pPr>
            <w:r w:rsidRPr="00822D6C">
              <w:rPr>
                <w:rFonts w:cs="Arial"/>
                <w:b/>
                <w:bCs/>
                <w:sz w:val="14"/>
                <w:szCs w:val="14"/>
              </w:rPr>
              <w:t>3-10 år</w:t>
            </w:r>
          </w:p>
        </w:tc>
        <w:tc>
          <w:tcPr>
            <w:tcW w:w="794" w:type="dxa"/>
            <w:tcBorders>
              <w:top w:val="nil"/>
              <w:left w:val="nil"/>
              <w:bottom w:val="single" w:sz="4" w:space="0" w:color="auto"/>
              <w:right w:val="single" w:sz="4" w:space="0" w:color="auto"/>
            </w:tcBorders>
            <w:shd w:val="clear" w:color="auto" w:fill="auto"/>
            <w:noWrap/>
            <w:vAlign w:val="center"/>
          </w:tcPr>
          <w:p w14:paraId="053B4629" w14:textId="77777777" w:rsidR="00822D6C" w:rsidRPr="00822D6C" w:rsidRDefault="00822D6C" w:rsidP="0039509E">
            <w:pPr>
              <w:jc w:val="center"/>
              <w:rPr>
                <w:rFonts w:cs="Arial"/>
                <w:b/>
                <w:bCs/>
                <w:sz w:val="14"/>
                <w:szCs w:val="14"/>
              </w:rPr>
            </w:pPr>
            <w:r w:rsidRPr="00822D6C">
              <w:rPr>
                <w:rFonts w:cs="Arial"/>
                <w:b/>
                <w:bCs/>
                <w:sz w:val="14"/>
                <w:szCs w:val="14"/>
              </w:rPr>
              <w:t> </w:t>
            </w:r>
          </w:p>
        </w:tc>
        <w:tc>
          <w:tcPr>
            <w:tcW w:w="794" w:type="dxa"/>
            <w:tcBorders>
              <w:top w:val="nil"/>
              <w:left w:val="nil"/>
              <w:bottom w:val="single" w:sz="4" w:space="0" w:color="auto"/>
              <w:right w:val="single" w:sz="4" w:space="0" w:color="auto"/>
            </w:tcBorders>
            <w:vAlign w:val="center"/>
          </w:tcPr>
          <w:p w14:paraId="4DFF41B9" w14:textId="77777777" w:rsidR="00822D6C" w:rsidRPr="00822D6C" w:rsidRDefault="00822D6C" w:rsidP="0039509E">
            <w:pPr>
              <w:jc w:val="center"/>
              <w:rPr>
                <w:rFonts w:cs="Arial"/>
                <w:b/>
                <w:bCs/>
                <w:sz w:val="14"/>
                <w:szCs w:val="14"/>
              </w:rPr>
            </w:pPr>
            <w:r w:rsidRPr="00822D6C">
              <w:rPr>
                <w:rFonts w:cs="Arial"/>
                <w:b/>
                <w:bCs/>
                <w:sz w:val="14"/>
                <w:szCs w:val="14"/>
              </w:rPr>
              <w:t>Ingen</w:t>
            </w:r>
          </w:p>
        </w:tc>
        <w:tc>
          <w:tcPr>
            <w:tcW w:w="852" w:type="dxa"/>
            <w:tcBorders>
              <w:top w:val="nil"/>
              <w:left w:val="nil"/>
              <w:bottom w:val="single" w:sz="4" w:space="0" w:color="auto"/>
              <w:right w:val="single" w:sz="4" w:space="0" w:color="auto"/>
            </w:tcBorders>
            <w:vAlign w:val="center"/>
          </w:tcPr>
          <w:p w14:paraId="54894433" w14:textId="77777777" w:rsidR="00822D6C" w:rsidRPr="00822D6C" w:rsidRDefault="00822D6C" w:rsidP="0039509E">
            <w:pPr>
              <w:jc w:val="center"/>
              <w:rPr>
                <w:rFonts w:cs="Arial"/>
                <w:b/>
                <w:bCs/>
                <w:sz w:val="14"/>
                <w:szCs w:val="14"/>
              </w:rPr>
            </w:pPr>
          </w:p>
        </w:tc>
      </w:tr>
    </w:tbl>
    <w:p w14:paraId="72F566E2" w14:textId="77777777" w:rsidR="00822D6C" w:rsidRPr="00822D6C" w:rsidRDefault="00822D6C" w:rsidP="00822D6C">
      <w:pPr>
        <w:rPr>
          <w:rFonts w:cs="Arial"/>
          <w:sz w:val="14"/>
          <w:szCs w:val="14"/>
        </w:rPr>
      </w:pPr>
    </w:p>
    <w:p w14:paraId="4B78D261" w14:textId="77777777" w:rsidR="00822D6C" w:rsidRPr="00822D6C" w:rsidRDefault="00822D6C" w:rsidP="00822D6C">
      <w:pPr>
        <w:numPr>
          <w:ilvl w:val="0"/>
          <w:numId w:val="2"/>
        </w:numPr>
        <w:spacing w:line="240" w:lineRule="auto"/>
        <w:ind w:left="357" w:hanging="357"/>
        <w:jc w:val="left"/>
        <w:rPr>
          <w:rFonts w:cs="Arial"/>
          <w:sz w:val="14"/>
          <w:szCs w:val="14"/>
        </w:rPr>
      </w:pPr>
      <w:r w:rsidRPr="00822D6C">
        <w:rPr>
          <w:rFonts w:cs="Arial"/>
          <w:sz w:val="14"/>
          <w:szCs w:val="14"/>
        </w:rPr>
        <w:t>Overførsler skal være i balance.</w:t>
      </w:r>
    </w:p>
    <w:p w14:paraId="752BAAD4" w14:textId="77777777" w:rsidR="00822D6C" w:rsidRPr="00822D6C" w:rsidRDefault="00822D6C" w:rsidP="00822D6C">
      <w:pPr>
        <w:numPr>
          <w:ilvl w:val="0"/>
          <w:numId w:val="2"/>
        </w:numPr>
        <w:spacing w:line="240" w:lineRule="auto"/>
        <w:ind w:left="357" w:hanging="357"/>
        <w:jc w:val="left"/>
        <w:rPr>
          <w:rFonts w:cs="Arial"/>
          <w:sz w:val="14"/>
          <w:szCs w:val="14"/>
        </w:rPr>
      </w:pPr>
      <w:r w:rsidRPr="00822D6C">
        <w:rPr>
          <w:rFonts w:cs="Arial"/>
          <w:sz w:val="14"/>
          <w:szCs w:val="14"/>
        </w:rPr>
        <w:t>Såfremt der ikke havde været opskrevet på aktiverne, havde den regnskabsmæssige værdi udgjort disse værdier.</w:t>
      </w:r>
    </w:p>
    <w:p w14:paraId="27456DD2" w14:textId="77777777" w:rsidR="004A1127" w:rsidRDefault="004A1127"/>
    <w:p w14:paraId="2D92CCDC" w14:textId="77777777" w:rsidR="00DA31FD" w:rsidRDefault="00DA31FD" w:rsidP="0068049C">
      <w:r>
        <w:br w:type="page"/>
      </w:r>
    </w:p>
    <w:p w14:paraId="73C9D6E8" w14:textId="77777777" w:rsidR="00DA31FD" w:rsidRDefault="00DA31FD" w:rsidP="00DA31FD">
      <w:pPr>
        <w:pStyle w:val="Overskrift1"/>
      </w:pPr>
      <w:bookmarkStart w:id="35" w:name="_Toc36378696"/>
      <w:r>
        <w:t>Hovedoversigt til regnskab</w:t>
      </w:r>
      <w:bookmarkEnd w:id="35"/>
    </w:p>
    <w:tbl>
      <w:tblPr>
        <w:tblW w:w="9639" w:type="dxa"/>
        <w:tblInd w:w="87" w:type="dxa"/>
        <w:tblLayout w:type="fixed"/>
        <w:tblCellMar>
          <w:left w:w="70" w:type="dxa"/>
          <w:right w:w="70" w:type="dxa"/>
        </w:tblCellMar>
        <w:tblLook w:val="0000" w:firstRow="0" w:lastRow="0" w:firstColumn="0" w:lastColumn="0" w:noHBand="0" w:noVBand="0"/>
      </w:tblPr>
      <w:tblGrid>
        <w:gridCol w:w="4271"/>
        <w:gridCol w:w="1342"/>
        <w:gridCol w:w="1342"/>
        <w:gridCol w:w="1342"/>
        <w:gridCol w:w="1342"/>
      </w:tblGrid>
      <w:tr w:rsidR="000C33ED" w:rsidRPr="00B36B2E" w14:paraId="515EB23E" w14:textId="77777777" w:rsidTr="000C33ED">
        <w:trPr>
          <w:cantSplit/>
          <w:trHeight w:val="284"/>
        </w:trPr>
        <w:tc>
          <w:tcPr>
            <w:tcW w:w="4271" w:type="dxa"/>
            <w:vAlign w:val="center"/>
          </w:tcPr>
          <w:p w14:paraId="21466AF5" w14:textId="77777777" w:rsidR="000C33ED" w:rsidRPr="00B36B2E" w:rsidRDefault="000C33ED" w:rsidP="0039509E">
            <w:pPr>
              <w:jc w:val="center"/>
              <w:rPr>
                <w:rFonts w:ascii="Times New Roman" w:hAnsi="Times New Roman"/>
                <w:sz w:val="18"/>
                <w:szCs w:val="18"/>
              </w:rPr>
            </w:pPr>
            <w:r w:rsidRPr="00B36B2E">
              <w:rPr>
                <w:rFonts w:ascii="Times New Roman" w:hAnsi="Times New Roman"/>
                <w:sz w:val="18"/>
                <w:szCs w:val="18"/>
              </w:rPr>
              <w:t>.</w:t>
            </w:r>
          </w:p>
        </w:tc>
        <w:tc>
          <w:tcPr>
            <w:tcW w:w="2684" w:type="dxa"/>
            <w:gridSpan w:val="2"/>
            <w:tcBorders>
              <w:top w:val="single" w:sz="6" w:space="0" w:color="auto"/>
              <w:left w:val="single" w:sz="6" w:space="0" w:color="auto"/>
              <w:bottom w:val="single" w:sz="6" w:space="0" w:color="auto"/>
              <w:right w:val="single" w:sz="6" w:space="0" w:color="auto"/>
            </w:tcBorders>
            <w:vAlign w:val="center"/>
          </w:tcPr>
          <w:p w14:paraId="25820967" w14:textId="77777777" w:rsidR="000C33ED" w:rsidRPr="00B36B2E" w:rsidRDefault="000C33ED" w:rsidP="0039509E">
            <w:pPr>
              <w:jc w:val="center"/>
              <w:rPr>
                <w:rFonts w:ascii="Times New Roman" w:hAnsi="Times New Roman"/>
                <w:b/>
                <w:sz w:val="18"/>
                <w:szCs w:val="18"/>
              </w:rPr>
            </w:pPr>
            <w:r w:rsidRPr="00B36B2E">
              <w:rPr>
                <w:rFonts w:ascii="Times New Roman" w:hAnsi="Times New Roman"/>
                <w:b/>
                <w:sz w:val="18"/>
                <w:szCs w:val="18"/>
              </w:rPr>
              <w:t>Regnskab</w:t>
            </w:r>
          </w:p>
        </w:tc>
        <w:tc>
          <w:tcPr>
            <w:tcW w:w="2684" w:type="dxa"/>
            <w:gridSpan w:val="2"/>
            <w:tcBorders>
              <w:top w:val="single" w:sz="6" w:space="0" w:color="auto"/>
              <w:left w:val="single" w:sz="6" w:space="0" w:color="auto"/>
              <w:bottom w:val="single" w:sz="6" w:space="0" w:color="auto"/>
              <w:right w:val="single" w:sz="6" w:space="0" w:color="auto"/>
            </w:tcBorders>
            <w:vAlign w:val="center"/>
          </w:tcPr>
          <w:p w14:paraId="08AF8A70" w14:textId="77777777" w:rsidR="000C33ED" w:rsidRPr="00B36B2E" w:rsidRDefault="000C33ED" w:rsidP="0039509E">
            <w:pPr>
              <w:jc w:val="center"/>
              <w:rPr>
                <w:rFonts w:ascii="Times New Roman" w:hAnsi="Times New Roman"/>
                <w:b/>
                <w:sz w:val="18"/>
                <w:szCs w:val="18"/>
              </w:rPr>
            </w:pPr>
            <w:r w:rsidRPr="00B36B2E">
              <w:rPr>
                <w:rFonts w:ascii="Times New Roman" w:hAnsi="Times New Roman"/>
                <w:b/>
                <w:sz w:val="18"/>
                <w:szCs w:val="18"/>
              </w:rPr>
              <w:t>Budget</w:t>
            </w:r>
          </w:p>
        </w:tc>
      </w:tr>
      <w:tr w:rsidR="000C33ED" w:rsidRPr="00B36B2E" w14:paraId="7C1DC3BD" w14:textId="77777777" w:rsidTr="000C33ED">
        <w:trPr>
          <w:cantSplit/>
          <w:trHeight w:val="284"/>
        </w:trPr>
        <w:tc>
          <w:tcPr>
            <w:tcW w:w="4271" w:type="dxa"/>
            <w:vAlign w:val="center"/>
          </w:tcPr>
          <w:p w14:paraId="38E8E045" w14:textId="77777777" w:rsidR="000C33ED" w:rsidRPr="00B36B2E" w:rsidRDefault="000C33ED" w:rsidP="0039509E">
            <w:pPr>
              <w:rPr>
                <w:rFonts w:ascii="Times New Roman" w:hAnsi="Times New Roman"/>
                <w:sz w:val="18"/>
                <w:szCs w:val="18"/>
              </w:rPr>
            </w:pPr>
          </w:p>
        </w:tc>
        <w:tc>
          <w:tcPr>
            <w:tcW w:w="1342" w:type="dxa"/>
            <w:tcBorders>
              <w:top w:val="single" w:sz="6" w:space="0" w:color="auto"/>
              <w:left w:val="single" w:sz="6" w:space="0" w:color="auto"/>
              <w:right w:val="dotted" w:sz="4" w:space="0" w:color="auto"/>
            </w:tcBorders>
            <w:vAlign w:val="center"/>
          </w:tcPr>
          <w:p w14:paraId="58F0988C" w14:textId="77777777" w:rsidR="000C33ED" w:rsidRPr="00B36B2E" w:rsidRDefault="000C33ED" w:rsidP="0039509E">
            <w:pPr>
              <w:jc w:val="center"/>
              <w:rPr>
                <w:rFonts w:ascii="Times New Roman" w:hAnsi="Times New Roman"/>
                <w:sz w:val="18"/>
                <w:szCs w:val="18"/>
              </w:rPr>
            </w:pPr>
            <w:r w:rsidRPr="00B36B2E">
              <w:rPr>
                <w:rFonts w:ascii="Times New Roman" w:hAnsi="Times New Roman"/>
                <w:sz w:val="18"/>
                <w:szCs w:val="18"/>
              </w:rPr>
              <w:t>Udgift</w:t>
            </w:r>
          </w:p>
        </w:tc>
        <w:tc>
          <w:tcPr>
            <w:tcW w:w="1342" w:type="dxa"/>
            <w:tcBorders>
              <w:top w:val="single" w:sz="6" w:space="0" w:color="auto"/>
              <w:right w:val="single" w:sz="6" w:space="0" w:color="auto"/>
            </w:tcBorders>
            <w:vAlign w:val="center"/>
          </w:tcPr>
          <w:p w14:paraId="211918C4" w14:textId="77777777" w:rsidR="000C33ED" w:rsidRPr="00B36B2E" w:rsidRDefault="000C33ED" w:rsidP="0039509E">
            <w:pPr>
              <w:jc w:val="center"/>
              <w:rPr>
                <w:rFonts w:ascii="Times New Roman" w:hAnsi="Times New Roman"/>
                <w:sz w:val="18"/>
                <w:szCs w:val="18"/>
              </w:rPr>
            </w:pPr>
            <w:r w:rsidRPr="00B36B2E">
              <w:rPr>
                <w:rFonts w:ascii="Times New Roman" w:hAnsi="Times New Roman"/>
                <w:sz w:val="18"/>
                <w:szCs w:val="18"/>
              </w:rPr>
              <w:t>Indtægt</w:t>
            </w:r>
          </w:p>
        </w:tc>
        <w:tc>
          <w:tcPr>
            <w:tcW w:w="1342" w:type="dxa"/>
            <w:tcBorders>
              <w:left w:val="single" w:sz="6" w:space="0" w:color="auto"/>
              <w:right w:val="dotted" w:sz="4" w:space="0" w:color="auto"/>
            </w:tcBorders>
            <w:vAlign w:val="center"/>
          </w:tcPr>
          <w:p w14:paraId="5AD7CBE0" w14:textId="77777777" w:rsidR="000C33ED" w:rsidRPr="00B36B2E" w:rsidRDefault="000C33ED" w:rsidP="0039509E">
            <w:pPr>
              <w:jc w:val="center"/>
              <w:rPr>
                <w:rFonts w:ascii="Times New Roman" w:hAnsi="Times New Roman"/>
                <w:sz w:val="18"/>
                <w:szCs w:val="18"/>
              </w:rPr>
            </w:pPr>
            <w:r w:rsidRPr="00B36B2E">
              <w:rPr>
                <w:rFonts w:ascii="Times New Roman" w:hAnsi="Times New Roman"/>
                <w:sz w:val="18"/>
                <w:szCs w:val="18"/>
              </w:rPr>
              <w:t>Udgift</w:t>
            </w:r>
          </w:p>
        </w:tc>
        <w:tc>
          <w:tcPr>
            <w:tcW w:w="1342" w:type="dxa"/>
            <w:tcBorders>
              <w:right w:val="single" w:sz="6" w:space="0" w:color="auto"/>
            </w:tcBorders>
            <w:vAlign w:val="center"/>
          </w:tcPr>
          <w:p w14:paraId="23B544D1" w14:textId="77777777" w:rsidR="000C33ED" w:rsidRPr="00B36B2E" w:rsidRDefault="000C33ED" w:rsidP="0039509E">
            <w:pPr>
              <w:jc w:val="center"/>
              <w:rPr>
                <w:rFonts w:ascii="Times New Roman" w:hAnsi="Times New Roman"/>
                <w:sz w:val="18"/>
                <w:szCs w:val="18"/>
              </w:rPr>
            </w:pPr>
            <w:r w:rsidRPr="00B36B2E">
              <w:rPr>
                <w:rFonts w:ascii="Times New Roman" w:hAnsi="Times New Roman"/>
                <w:sz w:val="18"/>
                <w:szCs w:val="18"/>
              </w:rPr>
              <w:t>Indtægt</w:t>
            </w:r>
          </w:p>
        </w:tc>
      </w:tr>
      <w:tr w:rsidR="000C33ED" w:rsidRPr="00B36B2E" w14:paraId="3110689F" w14:textId="77777777" w:rsidTr="000C33ED">
        <w:trPr>
          <w:cantSplit/>
          <w:trHeight w:val="227"/>
        </w:trPr>
        <w:tc>
          <w:tcPr>
            <w:tcW w:w="4271" w:type="dxa"/>
          </w:tcPr>
          <w:p w14:paraId="1CEB243F" w14:textId="77777777"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A.</w:t>
            </w:r>
            <w:r w:rsidRPr="00B36B2E">
              <w:rPr>
                <w:rFonts w:ascii="Times New Roman" w:hAnsi="Times New Roman"/>
                <w:b/>
                <w:sz w:val="18"/>
                <w:szCs w:val="18"/>
              </w:rPr>
              <w:tab/>
              <w:t>Driftsvirksomhed (Incl. refusion)</w:t>
            </w:r>
          </w:p>
        </w:tc>
        <w:tc>
          <w:tcPr>
            <w:tcW w:w="1342" w:type="dxa"/>
            <w:tcBorders>
              <w:left w:val="single" w:sz="6" w:space="0" w:color="auto"/>
              <w:right w:val="dotted" w:sz="4" w:space="0" w:color="auto"/>
            </w:tcBorders>
            <w:shd w:val="clear" w:color="auto" w:fill="auto"/>
          </w:tcPr>
          <w:p w14:paraId="03DA3EA9"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66A28E97"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054535B7"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4B2A4E73"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63B5E47F" w14:textId="77777777" w:rsidTr="000C33ED">
        <w:trPr>
          <w:cantSplit/>
          <w:trHeight w:val="227"/>
        </w:trPr>
        <w:tc>
          <w:tcPr>
            <w:tcW w:w="4271" w:type="dxa"/>
          </w:tcPr>
          <w:p w14:paraId="5D8A633E"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00 Byudvikling, bolig- og miljøforanstaltninger</w:t>
            </w:r>
          </w:p>
        </w:tc>
        <w:tc>
          <w:tcPr>
            <w:tcW w:w="1342" w:type="dxa"/>
            <w:tcBorders>
              <w:left w:val="single" w:sz="6" w:space="0" w:color="auto"/>
              <w:right w:val="dotted" w:sz="4" w:space="0" w:color="auto"/>
            </w:tcBorders>
            <w:shd w:val="clear" w:color="auto" w:fill="auto"/>
          </w:tcPr>
          <w:p w14:paraId="210E264E"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90.205</w:t>
            </w:r>
          </w:p>
        </w:tc>
        <w:tc>
          <w:tcPr>
            <w:tcW w:w="1342" w:type="dxa"/>
            <w:shd w:val="clear" w:color="auto" w:fill="auto"/>
          </w:tcPr>
          <w:p w14:paraId="36E03D94"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-57.927</w:t>
            </w:r>
          </w:p>
        </w:tc>
        <w:tc>
          <w:tcPr>
            <w:tcW w:w="1342" w:type="dxa"/>
            <w:tcBorders>
              <w:left w:val="single" w:sz="6" w:space="0" w:color="auto"/>
              <w:right w:val="dotted" w:sz="4" w:space="0" w:color="auto"/>
            </w:tcBorders>
          </w:tcPr>
          <w:p w14:paraId="53A715EE"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91.981</w:t>
            </w:r>
          </w:p>
        </w:tc>
        <w:tc>
          <w:tcPr>
            <w:tcW w:w="1342" w:type="dxa"/>
            <w:tcBorders>
              <w:right w:val="single" w:sz="6" w:space="0" w:color="auto"/>
            </w:tcBorders>
          </w:tcPr>
          <w:p w14:paraId="4C012A05"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-49.541</w:t>
            </w:r>
          </w:p>
        </w:tc>
      </w:tr>
      <w:tr w:rsidR="000C33ED" w:rsidRPr="00B36B2E" w14:paraId="64E68DE0" w14:textId="77777777" w:rsidTr="000C33ED">
        <w:trPr>
          <w:cantSplit/>
          <w:trHeight w:val="227"/>
        </w:trPr>
        <w:tc>
          <w:tcPr>
            <w:tcW w:w="4271" w:type="dxa"/>
          </w:tcPr>
          <w:p w14:paraId="540BBE71"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14:paraId="6195DAE0"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4CFABDCF"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-2.323</w:t>
            </w:r>
          </w:p>
        </w:tc>
        <w:tc>
          <w:tcPr>
            <w:tcW w:w="1342" w:type="dxa"/>
            <w:tcBorders>
              <w:left w:val="single" w:sz="6" w:space="0" w:color="auto"/>
              <w:right w:val="dotted" w:sz="4" w:space="0" w:color="auto"/>
            </w:tcBorders>
          </w:tcPr>
          <w:p w14:paraId="4A508065"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0D5A8680"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6D3B839C" w14:textId="77777777" w:rsidTr="000C33ED">
        <w:trPr>
          <w:cantSplit/>
          <w:trHeight w:val="227"/>
        </w:trPr>
        <w:tc>
          <w:tcPr>
            <w:tcW w:w="4271" w:type="dxa"/>
          </w:tcPr>
          <w:p w14:paraId="7BDDBF1C"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01 Forsyningsvirksomheder m.v.</w:t>
            </w:r>
          </w:p>
        </w:tc>
        <w:tc>
          <w:tcPr>
            <w:tcW w:w="1342" w:type="dxa"/>
            <w:tcBorders>
              <w:left w:val="single" w:sz="6" w:space="0" w:color="auto"/>
              <w:right w:val="dotted" w:sz="4" w:space="0" w:color="auto"/>
            </w:tcBorders>
            <w:shd w:val="clear" w:color="auto" w:fill="auto"/>
          </w:tcPr>
          <w:p w14:paraId="04F9953A"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61.400</w:t>
            </w:r>
          </w:p>
        </w:tc>
        <w:tc>
          <w:tcPr>
            <w:tcW w:w="1342" w:type="dxa"/>
            <w:shd w:val="clear" w:color="auto" w:fill="auto"/>
          </w:tcPr>
          <w:p w14:paraId="75DE95E1"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-60.939</w:t>
            </w:r>
          </w:p>
        </w:tc>
        <w:tc>
          <w:tcPr>
            <w:tcW w:w="1342" w:type="dxa"/>
            <w:tcBorders>
              <w:left w:val="single" w:sz="6" w:space="0" w:color="auto"/>
              <w:right w:val="dotted" w:sz="4" w:space="0" w:color="auto"/>
            </w:tcBorders>
          </w:tcPr>
          <w:p w14:paraId="7728C156"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65.010</w:t>
            </w:r>
          </w:p>
        </w:tc>
        <w:tc>
          <w:tcPr>
            <w:tcW w:w="1342" w:type="dxa"/>
            <w:tcBorders>
              <w:right w:val="single" w:sz="6" w:space="0" w:color="auto"/>
            </w:tcBorders>
          </w:tcPr>
          <w:p w14:paraId="718DEFF5"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-61.397</w:t>
            </w:r>
          </w:p>
        </w:tc>
      </w:tr>
      <w:tr w:rsidR="000C33ED" w:rsidRPr="00B36B2E" w14:paraId="405CA41B" w14:textId="77777777" w:rsidTr="000C33ED">
        <w:trPr>
          <w:cantSplit/>
          <w:trHeight w:val="227"/>
        </w:trPr>
        <w:tc>
          <w:tcPr>
            <w:tcW w:w="4271" w:type="dxa"/>
          </w:tcPr>
          <w:p w14:paraId="1F34F062"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02 Transport og infrastruktur</w:t>
            </w:r>
          </w:p>
        </w:tc>
        <w:tc>
          <w:tcPr>
            <w:tcW w:w="1342" w:type="dxa"/>
            <w:tcBorders>
              <w:left w:val="single" w:sz="6" w:space="0" w:color="auto"/>
              <w:right w:val="dotted" w:sz="4" w:space="0" w:color="auto"/>
            </w:tcBorders>
            <w:shd w:val="clear" w:color="auto" w:fill="auto"/>
          </w:tcPr>
          <w:p w14:paraId="4CF6AB0E"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142.889</w:t>
            </w:r>
          </w:p>
        </w:tc>
        <w:tc>
          <w:tcPr>
            <w:tcW w:w="1342" w:type="dxa"/>
            <w:shd w:val="clear" w:color="auto" w:fill="auto"/>
          </w:tcPr>
          <w:p w14:paraId="2E0D0E8E"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-38.738</w:t>
            </w:r>
          </w:p>
        </w:tc>
        <w:tc>
          <w:tcPr>
            <w:tcW w:w="1342" w:type="dxa"/>
            <w:tcBorders>
              <w:left w:val="single" w:sz="6" w:space="0" w:color="auto"/>
              <w:right w:val="dotted" w:sz="4" w:space="0" w:color="auto"/>
            </w:tcBorders>
          </w:tcPr>
          <w:p w14:paraId="45F42897"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120.955</w:t>
            </w:r>
          </w:p>
        </w:tc>
        <w:tc>
          <w:tcPr>
            <w:tcW w:w="1342" w:type="dxa"/>
            <w:tcBorders>
              <w:right w:val="single" w:sz="6" w:space="0" w:color="auto"/>
            </w:tcBorders>
          </w:tcPr>
          <w:p w14:paraId="42C5FBE0"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-15.759</w:t>
            </w:r>
          </w:p>
        </w:tc>
      </w:tr>
      <w:tr w:rsidR="000C33ED" w:rsidRPr="00B36B2E" w14:paraId="1B70DC02" w14:textId="77777777" w:rsidTr="000C33ED">
        <w:trPr>
          <w:cantSplit/>
          <w:trHeight w:val="227"/>
        </w:trPr>
        <w:tc>
          <w:tcPr>
            <w:tcW w:w="4271" w:type="dxa"/>
          </w:tcPr>
          <w:p w14:paraId="3D107095"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 xml:space="preserve">03 Undervisning og kultur </w:t>
            </w:r>
          </w:p>
        </w:tc>
        <w:tc>
          <w:tcPr>
            <w:tcW w:w="1342" w:type="dxa"/>
            <w:tcBorders>
              <w:left w:val="single" w:sz="6" w:space="0" w:color="auto"/>
              <w:right w:val="dotted" w:sz="4" w:space="0" w:color="auto"/>
            </w:tcBorders>
            <w:shd w:val="clear" w:color="auto" w:fill="auto"/>
          </w:tcPr>
          <w:p w14:paraId="3ABBD6A0"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557.967</w:t>
            </w:r>
          </w:p>
        </w:tc>
        <w:tc>
          <w:tcPr>
            <w:tcW w:w="1342" w:type="dxa"/>
            <w:shd w:val="clear" w:color="auto" w:fill="auto"/>
          </w:tcPr>
          <w:p w14:paraId="53259170"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-78.652</w:t>
            </w:r>
          </w:p>
        </w:tc>
        <w:tc>
          <w:tcPr>
            <w:tcW w:w="1342" w:type="dxa"/>
            <w:tcBorders>
              <w:left w:val="single" w:sz="6" w:space="0" w:color="auto"/>
              <w:right w:val="dotted" w:sz="4" w:space="0" w:color="auto"/>
            </w:tcBorders>
          </w:tcPr>
          <w:p w14:paraId="6349634E"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545.716</w:t>
            </w:r>
          </w:p>
        </w:tc>
        <w:tc>
          <w:tcPr>
            <w:tcW w:w="1342" w:type="dxa"/>
            <w:tcBorders>
              <w:right w:val="single" w:sz="6" w:space="0" w:color="auto"/>
            </w:tcBorders>
          </w:tcPr>
          <w:p w14:paraId="11739D93"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-50.975</w:t>
            </w:r>
          </w:p>
        </w:tc>
      </w:tr>
      <w:tr w:rsidR="000C33ED" w:rsidRPr="00B36B2E" w14:paraId="58FBAAF4" w14:textId="77777777" w:rsidTr="000C33ED">
        <w:trPr>
          <w:cantSplit/>
          <w:trHeight w:val="227"/>
        </w:trPr>
        <w:tc>
          <w:tcPr>
            <w:tcW w:w="4271" w:type="dxa"/>
          </w:tcPr>
          <w:p w14:paraId="53B4F6C4"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14:paraId="606BA653"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1CD8B84A"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-2.055</w:t>
            </w:r>
          </w:p>
        </w:tc>
        <w:tc>
          <w:tcPr>
            <w:tcW w:w="1342" w:type="dxa"/>
            <w:tcBorders>
              <w:left w:val="single" w:sz="6" w:space="0" w:color="auto"/>
              <w:right w:val="dotted" w:sz="4" w:space="0" w:color="auto"/>
            </w:tcBorders>
          </w:tcPr>
          <w:p w14:paraId="4122A535"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6928B02D"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-1.925</w:t>
            </w:r>
          </w:p>
        </w:tc>
      </w:tr>
      <w:tr w:rsidR="000C33ED" w:rsidRPr="00B36B2E" w14:paraId="51969C9A" w14:textId="77777777" w:rsidTr="000C33ED">
        <w:trPr>
          <w:cantSplit/>
          <w:trHeight w:val="227"/>
        </w:trPr>
        <w:tc>
          <w:tcPr>
            <w:tcW w:w="4271" w:type="dxa"/>
          </w:tcPr>
          <w:p w14:paraId="49DA2F1A"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04 Sundhedsområdet</w:t>
            </w:r>
          </w:p>
        </w:tc>
        <w:tc>
          <w:tcPr>
            <w:tcW w:w="1342" w:type="dxa"/>
            <w:tcBorders>
              <w:left w:val="single" w:sz="6" w:space="0" w:color="auto"/>
              <w:right w:val="dotted" w:sz="4" w:space="0" w:color="auto"/>
            </w:tcBorders>
            <w:shd w:val="clear" w:color="auto" w:fill="auto"/>
          </w:tcPr>
          <w:p w14:paraId="524DD7D4"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266.416</w:t>
            </w:r>
          </w:p>
        </w:tc>
        <w:tc>
          <w:tcPr>
            <w:tcW w:w="1342" w:type="dxa"/>
            <w:shd w:val="clear" w:color="auto" w:fill="auto"/>
          </w:tcPr>
          <w:p w14:paraId="0F5DC2A0"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-3.986</w:t>
            </w:r>
          </w:p>
        </w:tc>
        <w:tc>
          <w:tcPr>
            <w:tcW w:w="1342" w:type="dxa"/>
            <w:tcBorders>
              <w:left w:val="single" w:sz="6" w:space="0" w:color="auto"/>
              <w:right w:val="dotted" w:sz="4" w:space="0" w:color="auto"/>
            </w:tcBorders>
          </w:tcPr>
          <w:p w14:paraId="1B00291A"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275.077</w:t>
            </w:r>
          </w:p>
        </w:tc>
        <w:tc>
          <w:tcPr>
            <w:tcW w:w="1342" w:type="dxa"/>
            <w:tcBorders>
              <w:right w:val="single" w:sz="6" w:space="0" w:color="auto"/>
            </w:tcBorders>
          </w:tcPr>
          <w:p w14:paraId="70358E07"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-2.001</w:t>
            </w:r>
          </w:p>
        </w:tc>
      </w:tr>
      <w:tr w:rsidR="000C33ED" w:rsidRPr="00B36B2E" w14:paraId="13063D08" w14:textId="77777777" w:rsidTr="000C33ED">
        <w:trPr>
          <w:cantSplit/>
          <w:trHeight w:val="227"/>
        </w:trPr>
        <w:tc>
          <w:tcPr>
            <w:tcW w:w="4271" w:type="dxa"/>
          </w:tcPr>
          <w:p w14:paraId="1A0295BE"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 xml:space="preserve">05 Sociale opgaver og </w:t>
            </w:r>
            <w:r>
              <w:rPr>
                <w:rFonts w:ascii="Times New Roman" w:hAnsi="Times New Roman"/>
                <w:sz w:val="18"/>
                <w:szCs w:val="18"/>
              </w:rPr>
              <w:t>beskæftigelse</w:t>
            </w:r>
          </w:p>
        </w:tc>
        <w:tc>
          <w:tcPr>
            <w:tcW w:w="1342" w:type="dxa"/>
            <w:tcBorders>
              <w:left w:val="single" w:sz="6" w:space="0" w:color="auto"/>
              <w:right w:val="dotted" w:sz="4" w:space="0" w:color="auto"/>
            </w:tcBorders>
            <w:shd w:val="clear" w:color="auto" w:fill="auto"/>
          </w:tcPr>
          <w:p w14:paraId="70374CAC"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2.457.756</w:t>
            </w:r>
          </w:p>
        </w:tc>
        <w:tc>
          <w:tcPr>
            <w:tcW w:w="1342" w:type="dxa"/>
            <w:shd w:val="clear" w:color="auto" w:fill="auto"/>
          </w:tcPr>
          <w:p w14:paraId="14855A99"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-696.831</w:t>
            </w:r>
          </w:p>
        </w:tc>
        <w:tc>
          <w:tcPr>
            <w:tcW w:w="1342" w:type="dxa"/>
            <w:tcBorders>
              <w:left w:val="single" w:sz="6" w:space="0" w:color="auto"/>
              <w:right w:val="dotted" w:sz="4" w:space="0" w:color="auto"/>
            </w:tcBorders>
          </w:tcPr>
          <w:p w14:paraId="5AF159A6"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2.348.547</w:t>
            </w:r>
          </w:p>
        </w:tc>
        <w:tc>
          <w:tcPr>
            <w:tcW w:w="1342" w:type="dxa"/>
            <w:tcBorders>
              <w:right w:val="single" w:sz="6" w:space="0" w:color="auto"/>
            </w:tcBorders>
          </w:tcPr>
          <w:p w14:paraId="78092CBD"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-602.639</w:t>
            </w:r>
          </w:p>
        </w:tc>
      </w:tr>
      <w:tr w:rsidR="000C33ED" w:rsidRPr="00B36B2E" w14:paraId="1770E9FA" w14:textId="77777777" w:rsidTr="000C33ED">
        <w:trPr>
          <w:cantSplit/>
          <w:trHeight w:val="227"/>
        </w:trPr>
        <w:tc>
          <w:tcPr>
            <w:tcW w:w="4271" w:type="dxa"/>
          </w:tcPr>
          <w:p w14:paraId="716024CF"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14:paraId="10710F4A"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5C64478C"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-214.880</w:t>
            </w:r>
          </w:p>
        </w:tc>
        <w:tc>
          <w:tcPr>
            <w:tcW w:w="1342" w:type="dxa"/>
            <w:tcBorders>
              <w:left w:val="single" w:sz="6" w:space="0" w:color="auto"/>
              <w:right w:val="dotted" w:sz="4" w:space="0" w:color="auto"/>
            </w:tcBorders>
          </w:tcPr>
          <w:p w14:paraId="0E19B282"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0AE1E73E"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-198.959</w:t>
            </w:r>
          </w:p>
        </w:tc>
      </w:tr>
      <w:tr w:rsidR="000C33ED" w:rsidRPr="00B36B2E" w14:paraId="00378B42" w14:textId="77777777" w:rsidTr="000C33ED">
        <w:trPr>
          <w:cantSplit/>
          <w:trHeight w:val="227"/>
        </w:trPr>
        <w:tc>
          <w:tcPr>
            <w:tcW w:w="4271" w:type="dxa"/>
          </w:tcPr>
          <w:p w14:paraId="61CCD4FD"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06 Fæll</w:t>
            </w:r>
            <w:r>
              <w:rPr>
                <w:rFonts w:ascii="Times New Roman" w:hAnsi="Times New Roman"/>
                <w:sz w:val="18"/>
                <w:szCs w:val="18"/>
              </w:rPr>
              <w:t>esudgifter og administration</w:t>
            </w:r>
          </w:p>
        </w:tc>
        <w:tc>
          <w:tcPr>
            <w:tcW w:w="1342" w:type="dxa"/>
            <w:tcBorders>
              <w:left w:val="single" w:sz="6" w:space="0" w:color="auto"/>
              <w:right w:val="dotted" w:sz="4" w:space="0" w:color="auto"/>
            </w:tcBorders>
            <w:shd w:val="clear" w:color="auto" w:fill="auto"/>
          </w:tcPr>
          <w:p w14:paraId="0A13DE75"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345.054</w:t>
            </w:r>
          </w:p>
        </w:tc>
        <w:tc>
          <w:tcPr>
            <w:tcW w:w="1342" w:type="dxa"/>
            <w:shd w:val="clear" w:color="auto" w:fill="auto"/>
          </w:tcPr>
          <w:p w14:paraId="3749DB3D"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-22.362</w:t>
            </w:r>
          </w:p>
        </w:tc>
        <w:tc>
          <w:tcPr>
            <w:tcW w:w="1342" w:type="dxa"/>
            <w:tcBorders>
              <w:left w:val="single" w:sz="6" w:space="0" w:color="auto"/>
              <w:right w:val="dotted" w:sz="4" w:space="0" w:color="auto"/>
            </w:tcBorders>
          </w:tcPr>
          <w:p w14:paraId="276C777F"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345.627</w:t>
            </w:r>
          </w:p>
        </w:tc>
        <w:tc>
          <w:tcPr>
            <w:tcW w:w="1342" w:type="dxa"/>
            <w:tcBorders>
              <w:right w:val="single" w:sz="6" w:space="0" w:color="auto"/>
            </w:tcBorders>
          </w:tcPr>
          <w:p w14:paraId="07310FCB"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-7.965</w:t>
            </w:r>
          </w:p>
        </w:tc>
      </w:tr>
      <w:tr w:rsidR="000C33ED" w:rsidRPr="00B36B2E" w14:paraId="7E5DF873" w14:textId="77777777" w:rsidTr="000C33ED">
        <w:trPr>
          <w:cantSplit/>
          <w:trHeight w:val="227"/>
        </w:trPr>
        <w:tc>
          <w:tcPr>
            <w:tcW w:w="4271" w:type="dxa"/>
          </w:tcPr>
          <w:p w14:paraId="6DE61267"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w:t>
            </w:r>
            <w:r w:rsidRPr="00B36B2E">
              <w:rPr>
                <w:rFonts w:ascii="Times New Roman" w:hAnsi="Times New Roman"/>
                <w:sz w:val="18"/>
                <w:szCs w:val="18"/>
              </w:rPr>
              <w:tab/>
              <w:t>Driftsvirksomhed i alt</w:t>
            </w:r>
          </w:p>
        </w:tc>
        <w:tc>
          <w:tcPr>
            <w:tcW w:w="1342" w:type="dxa"/>
            <w:tcBorders>
              <w:left w:val="single" w:sz="6" w:space="0" w:color="auto"/>
              <w:right w:val="dotted" w:sz="4" w:space="0" w:color="auto"/>
            </w:tcBorders>
            <w:shd w:val="clear" w:color="auto" w:fill="auto"/>
          </w:tcPr>
          <w:p w14:paraId="2E5CF8CD"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3.921.687</w:t>
            </w:r>
          </w:p>
        </w:tc>
        <w:tc>
          <w:tcPr>
            <w:tcW w:w="1342" w:type="dxa"/>
            <w:shd w:val="clear" w:color="auto" w:fill="auto"/>
          </w:tcPr>
          <w:p w14:paraId="3FC18A3E"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-959.434</w:t>
            </w:r>
          </w:p>
        </w:tc>
        <w:tc>
          <w:tcPr>
            <w:tcW w:w="1342" w:type="dxa"/>
            <w:tcBorders>
              <w:left w:val="single" w:sz="6" w:space="0" w:color="auto"/>
              <w:right w:val="dotted" w:sz="4" w:space="0" w:color="auto"/>
            </w:tcBorders>
          </w:tcPr>
          <w:p w14:paraId="7EE14815"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3.792.913</w:t>
            </w:r>
          </w:p>
        </w:tc>
        <w:tc>
          <w:tcPr>
            <w:tcW w:w="1342" w:type="dxa"/>
            <w:tcBorders>
              <w:right w:val="single" w:sz="6" w:space="0" w:color="auto"/>
            </w:tcBorders>
          </w:tcPr>
          <w:p w14:paraId="23974C7C"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-790.277</w:t>
            </w:r>
          </w:p>
        </w:tc>
      </w:tr>
      <w:tr w:rsidR="000C33ED" w:rsidRPr="00B36B2E" w14:paraId="3525329F" w14:textId="77777777" w:rsidTr="000C33ED">
        <w:trPr>
          <w:cantSplit/>
          <w:trHeight w:val="227"/>
        </w:trPr>
        <w:tc>
          <w:tcPr>
            <w:tcW w:w="4271" w:type="dxa"/>
          </w:tcPr>
          <w:p w14:paraId="761157F3"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14:paraId="1267EF01"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3848B83B"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-219.257</w:t>
            </w:r>
          </w:p>
        </w:tc>
        <w:tc>
          <w:tcPr>
            <w:tcW w:w="1342" w:type="dxa"/>
            <w:tcBorders>
              <w:left w:val="single" w:sz="6" w:space="0" w:color="auto"/>
              <w:right w:val="dotted" w:sz="4" w:space="0" w:color="auto"/>
            </w:tcBorders>
          </w:tcPr>
          <w:p w14:paraId="58D0721E"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4FB6DC10"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-200.884</w:t>
            </w:r>
          </w:p>
        </w:tc>
      </w:tr>
      <w:tr w:rsidR="000C33ED" w:rsidRPr="00B36B2E" w14:paraId="0ED72A12" w14:textId="77777777" w:rsidTr="000C33ED">
        <w:trPr>
          <w:cantSplit/>
          <w:trHeight w:val="227"/>
        </w:trPr>
        <w:tc>
          <w:tcPr>
            <w:tcW w:w="4271" w:type="dxa"/>
          </w:tcPr>
          <w:p w14:paraId="6F13CB4F"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14:paraId="656B95D3"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6B5FB0DE"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51112018"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190924D8"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6DD9A55F" w14:textId="77777777" w:rsidTr="000C33ED">
        <w:trPr>
          <w:cantSplit/>
          <w:trHeight w:val="227"/>
        </w:trPr>
        <w:tc>
          <w:tcPr>
            <w:tcW w:w="4271" w:type="dxa"/>
          </w:tcPr>
          <w:p w14:paraId="6F759F78" w14:textId="77777777"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B.</w:t>
            </w:r>
            <w:r w:rsidRPr="00B36B2E">
              <w:rPr>
                <w:rFonts w:ascii="Times New Roman" w:hAnsi="Times New Roman"/>
                <w:b/>
                <w:sz w:val="18"/>
                <w:szCs w:val="18"/>
              </w:rPr>
              <w:tab/>
              <w:t>Anlægsvirksomhed</w:t>
            </w:r>
          </w:p>
        </w:tc>
        <w:tc>
          <w:tcPr>
            <w:tcW w:w="1342" w:type="dxa"/>
            <w:tcBorders>
              <w:left w:val="single" w:sz="6" w:space="0" w:color="auto"/>
              <w:right w:val="dotted" w:sz="4" w:space="0" w:color="auto"/>
            </w:tcBorders>
            <w:shd w:val="clear" w:color="auto" w:fill="auto"/>
          </w:tcPr>
          <w:p w14:paraId="0E73C1DF"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09E1447C"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220CEC91"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64DC2DE5"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13324922" w14:textId="77777777" w:rsidTr="000C33ED">
        <w:trPr>
          <w:cantSplit/>
          <w:trHeight w:val="227"/>
        </w:trPr>
        <w:tc>
          <w:tcPr>
            <w:tcW w:w="4271" w:type="dxa"/>
          </w:tcPr>
          <w:p w14:paraId="51AA1F07"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00 Byudvikling, bolig- og miljøforanstaltninger</w:t>
            </w:r>
          </w:p>
        </w:tc>
        <w:tc>
          <w:tcPr>
            <w:tcW w:w="1342" w:type="dxa"/>
            <w:tcBorders>
              <w:left w:val="single" w:sz="6" w:space="0" w:color="auto"/>
              <w:right w:val="dotted" w:sz="4" w:space="0" w:color="auto"/>
            </w:tcBorders>
            <w:shd w:val="clear" w:color="auto" w:fill="auto"/>
          </w:tcPr>
          <w:p w14:paraId="06753094"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52.444</w:t>
            </w:r>
          </w:p>
        </w:tc>
        <w:tc>
          <w:tcPr>
            <w:tcW w:w="1342" w:type="dxa"/>
            <w:shd w:val="clear" w:color="auto" w:fill="auto"/>
          </w:tcPr>
          <w:p w14:paraId="58D559DB"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-15.664</w:t>
            </w:r>
          </w:p>
        </w:tc>
        <w:tc>
          <w:tcPr>
            <w:tcW w:w="1342" w:type="dxa"/>
            <w:tcBorders>
              <w:left w:val="single" w:sz="6" w:space="0" w:color="auto"/>
              <w:right w:val="dotted" w:sz="4" w:space="0" w:color="auto"/>
            </w:tcBorders>
          </w:tcPr>
          <w:p w14:paraId="0BE51A54"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120.458</w:t>
            </w:r>
          </w:p>
        </w:tc>
        <w:tc>
          <w:tcPr>
            <w:tcW w:w="1342" w:type="dxa"/>
            <w:tcBorders>
              <w:right w:val="single" w:sz="6" w:space="0" w:color="auto"/>
            </w:tcBorders>
          </w:tcPr>
          <w:p w14:paraId="6F2FADFA"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-55.514</w:t>
            </w:r>
          </w:p>
        </w:tc>
      </w:tr>
      <w:tr w:rsidR="000C33ED" w:rsidRPr="00B36B2E" w14:paraId="54D0F8FE" w14:textId="77777777" w:rsidTr="000C33ED">
        <w:trPr>
          <w:cantSplit/>
          <w:trHeight w:val="227"/>
        </w:trPr>
        <w:tc>
          <w:tcPr>
            <w:tcW w:w="4271" w:type="dxa"/>
          </w:tcPr>
          <w:p w14:paraId="0B2C53D4"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01 Forsyningsvirksomheder m.v.</w:t>
            </w:r>
          </w:p>
        </w:tc>
        <w:tc>
          <w:tcPr>
            <w:tcW w:w="1342" w:type="dxa"/>
            <w:tcBorders>
              <w:left w:val="single" w:sz="6" w:space="0" w:color="auto"/>
              <w:right w:val="dotted" w:sz="4" w:space="0" w:color="auto"/>
            </w:tcBorders>
            <w:shd w:val="clear" w:color="auto" w:fill="auto"/>
          </w:tcPr>
          <w:p w14:paraId="3E98A184"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190</w:t>
            </w:r>
          </w:p>
        </w:tc>
        <w:tc>
          <w:tcPr>
            <w:tcW w:w="1342" w:type="dxa"/>
            <w:shd w:val="clear" w:color="auto" w:fill="auto"/>
          </w:tcPr>
          <w:p w14:paraId="007912F5"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3FD8F7DA"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197</w:t>
            </w:r>
          </w:p>
        </w:tc>
        <w:tc>
          <w:tcPr>
            <w:tcW w:w="1342" w:type="dxa"/>
            <w:tcBorders>
              <w:right w:val="single" w:sz="6" w:space="0" w:color="auto"/>
            </w:tcBorders>
          </w:tcPr>
          <w:p w14:paraId="01A93E8B"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4A424C11" w14:textId="77777777" w:rsidTr="000C33ED">
        <w:trPr>
          <w:cantSplit/>
          <w:trHeight w:val="227"/>
        </w:trPr>
        <w:tc>
          <w:tcPr>
            <w:tcW w:w="4271" w:type="dxa"/>
          </w:tcPr>
          <w:p w14:paraId="6FECFF57"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02 Transport og infrastruktur</w:t>
            </w:r>
          </w:p>
        </w:tc>
        <w:tc>
          <w:tcPr>
            <w:tcW w:w="1342" w:type="dxa"/>
            <w:tcBorders>
              <w:left w:val="single" w:sz="6" w:space="0" w:color="auto"/>
              <w:right w:val="dotted" w:sz="4" w:space="0" w:color="auto"/>
            </w:tcBorders>
            <w:shd w:val="clear" w:color="auto" w:fill="auto"/>
          </w:tcPr>
          <w:p w14:paraId="720C9474"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40.556</w:t>
            </w:r>
          </w:p>
        </w:tc>
        <w:tc>
          <w:tcPr>
            <w:tcW w:w="1342" w:type="dxa"/>
            <w:shd w:val="clear" w:color="auto" w:fill="auto"/>
          </w:tcPr>
          <w:p w14:paraId="67A81D0D"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-2.330</w:t>
            </w:r>
          </w:p>
        </w:tc>
        <w:tc>
          <w:tcPr>
            <w:tcW w:w="1342" w:type="dxa"/>
            <w:tcBorders>
              <w:left w:val="single" w:sz="6" w:space="0" w:color="auto"/>
              <w:right w:val="dotted" w:sz="4" w:space="0" w:color="auto"/>
            </w:tcBorders>
          </w:tcPr>
          <w:p w14:paraId="376F5FC1"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81.007</w:t>
            </w:r>
          </w:p>
        </w:tc>
        <w:tc>
          <w:tcPr>
            <w:tcW w:w="1342" w:type="dxa"/>
            <w:tcBorders>
              <w:right w:val="single" w:sz="6" w:space="0" w:color="auto"/>
            </w:tcBorders>
          </w:tcPr>
          <w:p w14:paraId="46B93565"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-7.896</w:t>
            </w:r>
          </w:p>
        </w:tc>
      </w:tr>
      <w:tr w:rsidR="000C33ED" w:rsidRPr="00B36B2E" w14:paraId="5EF778B1" w14:textId="77777777" w:rsidTr="000C33ED">
        <w:trPr>
          <w:cantSplit/>
          <w:trHeight w:val="227"/>
        </w:trPr>
        <w:tc>
          <w:tcPr>
            <w:tcW w:w="4271" w:type="dxa"/>
          </w:tcPr>
          <w:p w14:paraId="6C6D02FD"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03 Undervisning og kultur</w:t>
            </w:r>
          </w:p>
        </w:tc>
        <w:tc>
          <w:tcPr>
            <w:tcW w:w="1342" w:type="dxa"/>
            <w:tcBorders>
              <w:left w:val="single" w:sz="6" w:space="0" w:color="auto"/>
              <w:right w:val="dotted" w:sz="4" w:space="0" w:color="auto"/>
            </w:tcBorders>
            <w:shd w:val="clear" w:color="auto" w:fill="auto"/>
          </w:tcPr>
          <w:p w14:paraId="2D188372"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13.718</w:t>
            </w:r>
          </w:p>
        </w:tc>
        <w:tc>
          <w:tcPr>
            <w:tcW w:w="1342" w:type="dxa"/>
            <w:shd w:val="clear" w:color="auto" w:fill="auto"/>
          </w:tcPr>
          <w:p w14:paraId="207776AC"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-3.472</w:t>
            </w:r>
          </w:p>
        </w:tc>
        <w:tc>
          <w:tcPr>
            <w:tcW w:w="1342" w:type="dxa"/>
            <w:tcBorders>
              <w:left w:val="single" w:sz="6" w:space="0" w:color="auto"/>
              <w:right w:val="dotted" w:sz="4" w:space="0" w:color="auto"/>
            </w:tcBorders>
          </w:tcPr>
          <w:p w14:paraId="22105830"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18.992</w:t>
            </w:r>
          </w:p>
        </w:tc>
        <w:tc>
          <w:tcPr>
            <w:tcW w:w="1342" w:type="dxa"/>
            <w:tcBorders>
              <w:right w:val="single" w:sz="6" w:space="0" w:color="auto"/>
            </w:tcBorders>
          </w:tcPr>
          <w:p w14:paraId="6813E9A6"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-4.179</w:t>
            </w:r>
          </w:p>
        </w:tc>
      </w:tr>
      <w:tr w:rsidR="000C33ED" w:rsidRPr="00B36B2E" w14:paraId="4C26579A" w14:textId="77777777" w:rsidTr="000C33ED">
        <w:trPr>
          <w:cantSplit/>
          <w:trHeight w:val="227"/>
        </w:trPr>
        <w:tc>
          <w:tcPr>
            <w:tcW w:w="4271" w:type="dxa"/>
          </w:tcPr>
          <w:p w14:paraId="56DE1403"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04 Sundhedsområdet</w:t>
            </w:r>
          </w:p>
        </w:tc>
        <w:tc>
          <w:tcPr>
            <w:tcW w:w="1342" w:type="dxa"/>
            <w:tcBorders>
              <w:left w:val="single" w:sz="6" w:space="0" w:color="auto"/>
              <w:right w:val="dotted" w:sz="4" w:space="0" w:color="auto"/>
            </w:tcBorders>
            <w:shd w:val="clear" w:color="auto" w:fill="auto"/>
          </w:tcPr>
          <w:p w14:paraId="20B29EA5"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23</w:t>
            </w:r>
          </w:p>
        </w:tc>
        <w:tc>
          <w:tcPr>
            <w:tcW w:w="1342" w:type="dxa"/>
            <w:shd w:val="clear" w:color="auto" w:fill="auto"/>
          </w:tcPr>
          <w:p w14:paraId="7F7CD476"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-8.100</w:t>
            </w:r>
          </w:p>
        </w:tc>
        <w:tc>
          <w:tcPr>
            <w:tcW w:w="1342" w:type="dxa"/>
            <w:tcBorders>
              <w:left w:val="single" w:sz="6" w:space="0" w:color="auto"/>
              <w:right w:val="dotted" w:sz="4" w:space="0" w:color="auto"/>
            </w:tcBorders>
          </w:tcPr>
          <w:p w14:paraId="72EFBFBB"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-1.378</w:t>
            </w:r>
          </w:p>
        </w:tc>
        <w:tc>
          <w:tcPr>
            <w:tcW w:w="1342" w:type="dxa"/>
            <w:tcBorders>
              <w:right w:val="single" w:sz="6" w:space="0" w:color="auto"/>
            </w:tcBorders>
          </w:tcPr>
          <w:p w14:paraId="729B555A"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-8.100</w:t>
            </w:r>
          </w:p>
        </w:tc>
      </w:tr>
      <w:tr w:rsidR="000C33ED" w:rsidRPr="00B36B2E" w14:paraId="448AEA0B" w14:textId="77777777" w:rsidTr="000C33ED">
        <w:trPr>
          <w:cantSplit/>
          <w:trHeight w:val="227"/>
        </w:trPr>
        <w:tc>
          <w:tcPr>
            <w:tcW w:w="4271" w:type="dxa"/>
          </w:tcPr>
          <w:p w14:paraId="75FB9D29"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05 Soci</w:t>
            </w:r>
            <w:r>
              <w:rPr>
                <w:rFonts w:ascii="Times New Roman" w:hAnsi="Times New Roman"/>
                <w:sz w:val="18"/>
                <w:szCs w:val="18"/>
              </w:rPr>
              <w:t>ale opgaver og beskæftigelse</w:t>
            </w:r>
          </w:p>
        </w:tc>
        <w:tc>
          <w:tcPr>
            <w:tcW w:w="1342" w:type="dxa"/>
            <w:tcBorders>
              <w:left w:val="single" w:sz="6" w:space="0" w:color="auto"/>
              <w:right w:val="dotted" w:sz="4" w:space="0" w:color="auto"/>
            </w:tcBorders>
            <w:shd w:val="clear" w:color="auto" w:fill="auto"/>
          </w:tcPr>
          <w:p w14:paraId="50C93584"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1.269</w:t>
            </w:r>
          </w:p>
        </w:tc>
        <w:tc>
          <w:tcPr>
            <w:tcW w:w="1342" w:type="dxa"/>
            <w:shd w:val="clear" w:color="auto" w:fill="auto"/>
          </w:tcPr>
          <w:p w14:paraId="5216DA1A"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51B9E66B"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3.658</w:t>
            </w:r>
          </w:p>
        </w:tc>
        <w:tc>
          <w:tcPr>
            <w:tcW w:w="1342" w:type="dxa"/>
            <w:tcBorders>
              <w:right w:val="single" w:sz="6" w:space="0" w:color="auto"/>
            </w:tcBorders>
          </w:tcPr>
          <w:p w14:paraId="63C981F1"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2453F2A7" w14:textId="77777777" w:rsidTr="000C33ED">
        <w:trPr>
          <w:cantSplit/>
          <w:trHeight w:val="227"/>
        </w:trPr>
        <w:tc>
          <w:tcPr>
            <w:tcW w:w="4271" w:type="dxa"/>
          </w:tcPr>
          <w:p w14:paraId="20418CA1"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06 Fæll</w:t>
            </w:r>
            <w:r>
              <w:rPr>
                <w:rFonts w:ascii="Times New Roman" w:hAnsi="Times New Roman"/>
                <w:sz w:val="18"/>
                <w:szCs w:val="18"/>
              </w:rPr>
              <w:t>esudgifter og administration</w:t>
            </w:r>
          </w:p>
        </w:tc>
        <w:tc>
          <w:tcPr>
            <w:tcW w:w="1342" w:type="dxa"/>
            <w:tcBorders>
              <w:left w:val="single" w:sz="6" w:space="0" w:color="auto"/>
              <w:right w:val="dotted" w:sz="4" w:space="0" w:color="auto"/>
            </w:tcBorders>
            <w:shd w:val="clear" w:color="auto" w:fill="auto"/>
          </w:tcPr>
          <w:p w14:paraId="0DBCADCB"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37.111</w:t>
            </w:r>
          </w:p>
        </w:tc>
        <w:tc>
          <w:tcPr>
            <w:tcW w:w="1342" w:type="dxa"/>
            <w:shd w:val="clear" w:color="auto" w:fill="auto"/>
          </w:tcPr>
          <w:p w14:paraId="1A640C28"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-2.679</w:t>
            </w:r>
          </w:p>
        </w:tc>
        <w:tc>
          <w:tcPr>
            <w:tcW w:w="1342" w:type="dxa"/>
            <w:tcBorders>
              <w:left w:val="single" w:sz="6" w:space="0" w:color="auto"/>
              <w:right w:val="dotted" w:sz="4" w:space="0" w:color="auto"/>
            </w:tcBorders>
          </w:tcPr>
          <w:p w14:paraId="0B3311FB"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24.709</w:t>
            </w:r>
          </w:p>
        </w:tc>
        <w:tc>
          <w:tcPr>
            <w:tcW w:w="1342" w:type="dxa"/>
            <w:tcBorders>
              <w:right w:val="single" w:sz="6" w:space="0" w:color="auto"/>
            </w:tcBorders>
          </w:tcPr>
          <w:p w14:paraId="41458D8B"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34E5D6F8" w14:textId="77777777" w:rsidTr="000C33ED">
        <w:trPr>
          <w:cantSplit/>
          <w:trHeight w:val="227"/>
        </w:trPr>
        <w:tc>
          <w:tcPr>
            <w:tcW w:w="4271" w:type="dxa"/>
          </w:tcPr>
          <w:p w14:paraId="4390AC63"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B.</w:t>
            </w:r>
            <w:r w:rsidRPr="00B36B2E">
              <w:rPr>
                <w:rFonts w:ascii="Times New Roman" w:hAnsi="Times New Roman"/>
                <w:sz w:val="18"/>
                <w:szCs w:val="18"/>
              </w:rPr>
              <w:tab/>
              <w:t>Anlægsvirksomhed i alt</w:t>
            </w:r>
          </w:p>
        </w:tc>
        <w:tc>
          <w:tcPr>
            <w:tcW w:w="1342" w:type="dxa"/>
            <w:tcBorders>
              <w:left w:val="single" w:sz="6" w:space="0" w:color="auto"/>
              <w:right w:val="dotted" w:sz="4" w:space="0" w:color="auto"/>
            </w:tcBorders>
            <w:shd w:val="clear" w:color="auto" w:fill="auto"/>
          </w:tcPr>
          <w:p w14:paraId="203222E4"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145.311</w:t>
            </w:r>
          </w:p>
        </w:tc>
        <w:tc>
          <w:tcPr>
            <w:tcW w:w="1342" w:type="dxa"/>
            <w:shd w:val="clear" w:color="auto" w:fill="auto"/>
          </w:tcPr>
          <w:p w14:paraId="3E713EE6"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-32.245</w:t>
            </w:r>
          </w:p>
        </w:tc>
        <w:tc>
          <w:tcPr>
            <w:tcW w:w="1342" w:type="dxa"/>
            <w:tcBorders>
              <w:left w:val="single" w:sz="6" w:space="0" w:color="auto"/>
              <w:right w:val="dotted" w:sz="4" w:space="0" w:color="auto"/>
            </w:tcBorders>
          </w:tcPr>
          <w:p w14:paraId="1986CEA1"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247.643</w:t>
            </w:r>
          </w:p>
        </w:tc>
        <w:tc>
          <w:tcPr>
            <w:tcW w:w="1342" w:type="dxa"/>
            <w:tcBorders>
              <w:right w:val="single" w:sz="6" w:space="0" w:color="auto"/>
            </w:tcBorders>
          </w:tcPr>
          <w:p w14:paraId="63B1BE7E"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-75.688</w:t>
            </w:r>
          </w:p>
        </w:tc>
      </w:tr>
      <w:tr w:rsidR="000C33ED" w:rsidRPr="00B36B2E" w14:paraId="42DBCCBF" w14:textId="77777777" w:rsidTr="000C33ED">
        <w:trPr>
          <w:cantSplit/>
          <w:trHeight w:val="227"/>
        </w:trPr>
        <w:tc>
          <w:tcPr>
            <w:tcW w:w="4271" w:type="dxa"/>
          </w:tcPr>
          <w:p w14:paraId="7074B0D9"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14:paraId="47B15CFB"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7A48F59A"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5C030EC7"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7C5ACF9E"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6A1CB42A" w14:textId="77777777" w:rsidTr="000C33ED">
        <w:trPr>
          <w:cantSplit/>
          <w:trHeight w:val="227"/>
        </w:trPr>
        <w:tc>
          <w:tcPr>
            <w:tcW w:w="4271" w:type="dxa"/>
          </w:tcPr>
          <w:p w14:paraId="054A880B" w14:textId="77777777"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C.</w:t>
            </w:r>
            <w:r w:rsidRPr="00B36B2E">
              <w:rPr>
                <w:rFonts w:ascii="Times New Roman" w:hAnsi="Times New Roman"/>
                <w:b/>
                <w:sz w:val="18"/>
                <w:szCs w:val="18"/>
              </w:rPr>
              <w:tab/>
              <w:t>Renter</w:t>
            </w:r>
          </w:p>
        </w:tc>
        <w:tc>
          <w:tcPr>
            <w:tcW w:w="1342" w:type="dxa"/>
            <w:tcBorders>
              <w:left w:val="single" w:sz="6" w:space="0" w:color="auto"/>
              <w:right w:val="dotted" w:sz="4" w:space="0" w:color="auto"/>
            </w:tcBorders>
            <w:shd w:val="clear" w:color="auto" w:fill="auto"/>
          </w:tcPr>
          <w:p w14:paraId="1751BA82"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356CBCA8"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278E520C"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19EE681C"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29022AE5" w14:textId="77777777" w:rsidTr="000C33ED">
        <w:trPr>
          <w:cantSplit/>
          <w:trHeight w:val="227"/>
        </w:trPr>
        <w:tc>
          <w:tcPr>
            <w:tcW w:w="4271" w:type="dxa"/>
          </w:tcPr>
          <w:p w14:paraId="6A389FB9"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C.</w:t>
            </w:r>
            <w:r w:rsidRPr="00B36B2E">
              <w:rPr>
                <w:rFonts w:ascii="Times New Roman" w:hAnsi="Times New Roman"/>
                <w:sz w:val="18"/>
                <w:szCs w:val="18"/>
              </w:rPr>
              <w:tab/>
              <w:t>Renter i alt</w:t>
            </w:r>
          </w:p>
        </w:tc>
        <w:tc>
          <w:tcPr>
            <w:tcW w:w="1342" w:type="dxa"/>
            <w:tcBorders>
              <w:left w:val="single" w:sz="6" w:space="0" w:color="auto"/>
              <w:right w:val="dotted" w:sz="4" w:space="0" w:color="auto"/>
            </w:tcBorders>
            <w:shd w:val="clear" w:color="auto" w:fill="auto"/>
          </w:tcPr>
          <w:p w14:paraId="19546EB3"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13.503</w:t>
            </w:r>
          </w:p>
        </w:tc>
        <w:tc>
          <w:tcPr>
            <w:tcW w:w="1342" w:type="dxa"/>
            <w:shd w:val="clear" w:color="auto" w:fill="auto"/>
          </w:tcPr>
          <w:p w14:paraId="5727917B"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-10.072</w:t>
            </w:r>
          </w:p>
        </w:tc>
        <w:tc>
          <w:tcPr>
            <w:tcW w:w="1342" w:type="dxa"/>
            <w:tcBorders>
              <w:left w:val="single" w:sz="6" w:space="0" w:color="auto"/>
              <w:right w:val="dotted" w:sz="4" w:space="0" w:color="auto"/>
            </w:tcBorders>
          </w:tcPr>
          <w:p w14:paraId="24050E53"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12.705</w:t>
            </w:r>
          </w:p>
        </w:tc>
        <w:tc>
          <w:tcPr>
            <w:tcW w:w="1342" w:type="dxa"/>
            <w:tcBorders>
              <w:right w:val="single" w:sz="6" w:space="0" w:color="auto"/>
            </w:tcBorders>
          </w:tcPr>
          <w:p w14:paraId="71035C8B"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-9.225</w:t>
            </w:r>
          </w:p>
        </w:tc>
      </w:tr>
      <w:tr w:rsidR="000C33ED" w:rsidRPr="00B36B2E" w14:paraId="5A055CC7" w14:textId="77777777" w:rsidTr="000C33ED">
        <w:trPr>
          <w:cantSplit/>
          <w:trHeight w:val="227"/>
        </w:trPr>
        <w:tc>
          <w:tcPr>
            <w:tcW w:w="4271" w:type="dxa"/>
          </w:tcPr>
          <w:p w14:paraId="53346A55"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14:paraId="1CE0223C"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5D8E2C17"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323E5575"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1C6140F3"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13C2FDD4" w14:textId="77777777" w:rsidTr="000C33ED">
        <w:trPr>
          <w:cantSplit/>
          <w:trHeight w:val="227"/>
        </w:trPr>
        <w:tc>
          <w:tcPr>
            <w:tcW w:w="4271" w:type="dxa"/>
          </w:tcPr>
          <w:p w14:paraId="1AC52878" w14:textId="77777777"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D.</w:t>
            </w:r>
            <w:r w:rsidRPr="00B36B2E">
              <w:rPr>
                <w:rFonts w:ascii="Times New Roman" w:hAnsi="Times New Roman"/>
                <w:b/>
                <w:sz w:val="18"/>
                <w:szCs w:val="18"/>
              </w:rPr>
              <w:tab/>
              <w:t>Balanceforskydninger</w:t>
            </w:r>
          </w:p>
        </w:tc>
        <w:tc>
          <w:tcPr>
            <w:tcW w:w="1342" w:type="dxa"/>
            <w:tcBorders>
              <w:left w:val="single" w:sz="6" w:space="0" w:color="auto"/>
              <w:right w:val="dotted" w:sz="4" w:space="0" w:color="auto"/>
            </w:tcBorders>
            <w:shd w:val="clear" w:color="auto" w:fill="auto"/>
          </w:tcPr>
          <w:p w14:paraId="18AE45D5"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70B9C5BB"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21E39078"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322A170C"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2BB0CF47" w14:textId="77777777" w:rsidTr="000C33ED">
        <w:trPr>
          <w:cantSplit/>
          <w:trHeight w:val="227"/>
        </w:trPr>
        <w:tc>
          <w:tcPr>
            <w:tcW w:w="4271" w:type="dxa"/>
          </w:tcPr>
          <w:p w14:paraId="3A907905"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Forøgelse af likvide aktiver (08.22)</w:t>
            </w:r>
          </w:p>
        </w:tc>
        <w:tc>
          <w:tcPr>
            <w:tcW w:w="1342" w:type="dxa"/>
            <w:tcBorders>
              <w:left w:val="single" w:sz="6" w:space="0" w:color="auto"/>
              <w:right w:val="dotted" w:sz="4" w:space="0" w:color="auto"/>
            </w:tcBorders>
            <w:shd w:val="clear" w:color="auto" w:fill="auto"/>
          </w:tcPr>
          <w:p w14:paraId="537F87D6"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5E8B0078"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159DF2BC"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6775C26D"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0CDDA230" w14:textId="77777777" w:rsidTr="000C33ED">
        <w:trPr>
          <w:cantSplit/>
          <w:trHeight w:val="227"/>
        </w:trPr>
        <w:tc>
          <w:tcPr>
            <w:tcW w:w="4271" w:type="dxa"/>
          </w:tcPr>
          <w:p w14:paraId="390C9E0D"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Øvrige balanceforskydninger (08.25-08.52)</w:t>
            </w:r>
          </w:p>
        </w:tc>
        <w:tc>
          <w:tcPr>
            <w:tcW w:w="1342" w:type="dxa"/>
            <w:tcBorders>
              <w:left w:val="single" w:sz="6" w:space="0" w:color="auto"/>
              <w:right w:val="dotted" w:sz="4" w:space="0" w:color="auto"/>
            </w:tcBorders>
            <w:shd w:val="clear" w:color="auto" w:fill="auto"/>
          </w:tcPr>
          <w:p w14:paraId="34182899"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15.698</w:t>
            </w:r>
          </w:p>
        </w:tc>
        <w:tc>
          <w:tcPr>
            <w:tcW w:w="1342" w:type="dxa"/>
            <w:shd w:val="clear" w:color="auto" w:fill="auto"/>
          </w:tcPr>
          <w:p w14:paraId="1DDA4130"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-10.013</w:t>
            </w:r>
          </w:p>
        </w:tc>
        <w:tc>
          <w:tcPr>
            <w:tcW w:w="1342" w:type="dxa"/>
            <w:tcBorders>
              <w:left w:val="single" w:sz="6" w:space="0" w:color="auto"/>
              <w:right w:val="dotted" w:sz="4" w:space="0" w:color="auto"/>
            </w:tcBorders>
          </w:tcPr>
          <w:p w14:paraId="59038C7A"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8.936</w:t>
            </w:r>
          </w:p>
        </w:tc>
        <w:tc>
          <w:tcPr>
            <w:tcW w:w="1342" w:type="dxa"/>
            <w:tcBorders>
              <w:right w:val="single" w:sz="6" w:space="0" w:color="auto"/>
            </w:tcBorders>
          </w:tcPr>
          <w:p w14:paraId="78310D71"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-510</w:t>
            </w:r>
          </w:p>
        </w:tc>
      </w:tr>
      <w:tr w:rsidR="000C33ED" w:rsidRPr="00B36B2E" w14:paraId="497469C9" w14:textId="77777777" w:rsidTr="000C33ED">
        <w:trPr>
          <w:cantSplit/>
          <w:trHeight w:val="227"/>
        </w:trPr>
        <w:tc>
          <w:tcPr>
            <w:tcW w:w="4271" w:type="dxa"/>
          </w:tcPr>
          <w:p w14:paraId="2DA3C1E9"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D.</w:t>
            </w:r>
            <w:r w:rsidRPr="00B36B2E">
              <w:rPr>
                <w:rFonts w:ascii="Times New Roman" w:hAnsi="Times New Roman"/>
                <w:sz w:val="18"/>
                <w:szCs w:val="18"/>
              </w:rPr>
              <w:tab/>
              <w:t xml:space="preserve">Balanceforskydninger i alt                  </w:t>
            </w:r>
          </w:p>
        </w:tc>
        <w:tc>
          <w:tcPr>
            <w:tcW w:w="1342" w:type="dxa"/>
            <w:tcBorders>
              <w:left w:val="single" w:sz="6" w:space="0" w:color="auto"/>
              <w:right w:val="dotted" w:sz="4" w:space="0" w:color="auto"/>
            </w:tcBorders>
            <w:shd w:val="clear" w:color="auto" w:fill="auto"/>
          </w:tcPr>
          <w:p w14:paraId="7E52E381"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15.698</w:t>
            </w:r>
          </w:p>
        </w:tc>
        <w:tc>
          <w:tcPr>
            <w:tcW w:w="1342" w:type="dxa"/>
            <w:shd w:val="clear" w:color="auto" w:fill="auto"/>
          </w:tcPr>
          <w:p w14:paraId="4CEEC03A"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-10.013</w:t>
            </w:r>
          </w:p>
        </w:tc>
        <w:tc>
          <w:tcPr>
            <w:tcW w:w="1342" w:type="dxa"/>
            <w:tcBorders>
              <w:left w:val="single" w:sz="6" w:space="0" w:color="auto"/>
              <w:right w:val="dotted" w:sz="4" w:space="0" w:color="auto"/>
            </w:tcBorders>
          </w:tcPr>
          <w:p w14:paraId="7E514E5A"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8.936</w:t>
            </w:r>
          </w:p>
        </w:tc>
        <w:tc>
          <w:tcPr>
            <w:tcW w:w="1342" w:type="dxa"/>
            <w:tcBorders>
              <w:right w:val="single" w:sz="6" w:space="0" w:color="auto"/>
            </w:tcBorders>
          </w:tcPr>
          <w:p w14:paraId="1037D85F"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-510</w:t>
            </w:r>
          </w:p>
        </w:tc>
      </w:tr>
      <w:tr w:rsidR="000C33ED" w:rsidRPr="00B36B2E" w14:paraId="1911C3AA" w14:textId="77777777" w:rsidTr="000C33ED">
        <w:trPr>
          <w:cantSplit/>
          <w:trHeight w:val="227"/>
        </w:trPr>
        <w:tc>
          <w:tcPr>
            <w:tcW w:w="4271" w:type="dxa"/>
          </w:tcPr>
          <w:p w14:paraId="120B237B"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14:paraId="505CE8E5"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175F7069"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4368301B"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0F0A4BFC"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DA1BBC" w14:paraId="5C514AF1" w14:textId="77777777" w:rsidTr="000C33ED">
        <w:trPr>
          <w:cantSplit/>
          <w:trHeight w:val="227"/>
        </w:trPr>
        <w:tc>
          <w:tcPr>
            <w:tcW w:w="4271" w:type="dxa"/>
          </w:tcPr>
          <w:p w14:paraId="598BFE50" w14:textId="77777777"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E.</w:t>
            </w:r>
            <w:r w:rsidRPr="00B36B2E">
              <w:rPr>
                <w:rFonts w:ascii="Times New Roman" w:hAnsi="Times New Roman"/>
                <w:b/>
                <w:sz w:val="18"/>
                <w:szCs w:val="18"/>
              </w:rPr>
              <w:tab/>
              <w:t xml:space="preserve">Afdrag på lån </w:t>
            </w:r>
            <w:r w:rsidRPr="00B36B2E">
              <w:rPr>
                <w:rFonts w:ascii="Times New Roman" w:hAnsi="Times New Roman"/>
                <w:sz w:val="18"/>
                <w:szCs w:val="18"/>
              </w:rPr>
              <w:t>(debetsiden på 08.55)</w:t>
            </w:r>
          </w:p>
        </w:tc>
        <w:tc>
          <w:tcPr>
            <w:tcW w:w="1342" w:type="dxa"/>
            <w:tcBorders>
              <w:left w:val="single" w:sz="6" w:space="0" w:color="auto"/>
              <w:right w:val="dotted" w:sz="4" w:space="0" w:color="auto"/>
            </w:tcBorders>
            <w:shd w:val="clear" w:color="auto" w:fill="auto"/>
          </w:tcPr>
          <w:p w14:paraId="6AA82DAF"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50ED7E9F"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421F70C1"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4B357188"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461C4BF5" w14:textId="77777777" w:rsidTr="000C33ED">
        <w:trPr>
          <w:cantSplit/>
          <w:trHeight w:val="227"/>
        </w:trPr>
        <w:tc>
          <w:tcPr>
            <w:tcW w:w="4271" w:type="dxa"/>
          </w:tcPr>
          <w:p w14:paraId="35B4E5E7"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E.</w:t>
            </w:r>
            <w:r w:rsidRPr="00B36B2E">
              <w:rPr>
                <w:rFonts w:ascii="Times New Roman" w:hAnsi="Times New Roman"/>
                <w:sz w:val="18"/>
                <w:szCs w:val="18"/>
              </w:rPr>
              <w:tab/>
              <w:t xml:space="preserve">Afdrag på lån i alt                           </w:t>
            </w:r>
          </w:p>
        </w:tc>
        <w:tc>
          <w:tcPr>
            <w:tcW w:w="1342" w:type="dxa"/>
            <w:tcBorders>
              <w:left w:val="single" w:sz="6" w:space="0" w:color="auto"/>
              <w:right w:val="dotted" w:sz="4" w:space="0" w:color="auto"/>
            </w:tcBorders>
            <w:shd w:val="clear" w:color="auto" w:fill="auto"/>
          </w:tcPr>
          <w:p w14:paraId="77E4AD66"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53.578</w:t>
            </w:r>
          </w:p>
        </w:tc>
        <w:tc>
          <w:tcPr>
            <w:tcW w:w="1342" w:type="dxa"/>
            <w:shd w:val="clear" w:color="auto" w:fill="auto"/>
          </w:tcPr>
          <w:p w14:paraId="1ADD2422"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30BFEC6B"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53.882</w:t>
            </w:r>
          </w:p>
        </w:tc>
        <w:tc>
          <w:tcPr>
            <w:tcW w:w="1342" w:type="dxa"/>
            <w:tcBorders>
              <w:right w:val="single" w:sz="6" w:space="0" w:color="auto"/>
            </w:tcBorders>
          </w:tcPr>
          <w:p w14:paraId="4DDD83F6"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753C36C9" w14:textId="77777777" w:rsidTr="000C33ED">
        <w:trPr>
          <w:cantSplit/>
          <w:trHeight w:val="227"/>
        </w:trPr>
        <w:tc>
          <w:tcPr>
            <w:tcW w:w="4271" w:type="dxa"/>
          </w:tcPr>
          <w:p w14:paraId="469ADCCE"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14:paraId="3E15ACC5"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6091C48D"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532E3DE6"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300970E1"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67774831" w14:textId="77777777" w:rsidTr="000C33ED">
        <w:trPr>
          <w:cantSplit/>
          <w:trHeight w:val="227"/>
        </w:trPr>
        <w:tc>
          <w:tcPr>
            <w:tcW w:w="4271" w:type="dxa"/>
          </w:tcPr>
          <w:p w14:paraId="220EAF10" w14:textId="77777777"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A + B + C + D + E</w:t>
            </w:r>
          </w:p>
        </w:tc>
        <w:tc>
          <w:tcPr>
            <w:tcW w:w="1342" w:type="dxa"/>
            <w:tcBorders>
              <w:left w:val="single" w:sz="6" w:space="0" w:color="auto"/>
              <w:right w:val="dotted" w:sz="4" w:space="0" w:color="auto"/>
            </w:tcBorders>
            <w:shd w:val="clear" w:color="auto" w:fill="auto"/>
          </w:tcPr>
          <w:p w14:paraId="285EBDF9"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4.179.779</w:t>
            </w:r>
          </w:p>
        </w:tc>
        <w:tc>
          <w:tcPr>
            <w:tcW w:w="1342" w:type="dxa"/>
            <w:shd w:val="clear" w:color="auto" w:fill="auto"/>
          </w:tcPr>
          <w:p w14:paraId="55AAC608"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-1.011.764</w:t>
            </w:r>
          </w:p>
        </w:tc>
        <w:tc>
          <w:tcPr>
            <w:tcW w:w="1342" w:type="dxa"/>
            <w:tcBorders>
              <w:left w:val="single" w:sz="6" w:space="0" w:color="auto"/>
              <w:right w:val="dotted" w:sz="4" w:space="0" w:color="auto"/>
            </w:tcBorders>
          </w:tcPr>
          <w:p w14:paraId="137C132D"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4.116.079</w:t>
            </w:r>
          </w:p>
        </w:tc>
        <w:tc>
          <w:tcPr>
            <w:tcW w:w="1342" w:type="dxa"/>
            <w:tcBorders>
              <w:right w:val="single" w:sz="6" w:space="0" w:color="auto"/>
            </w:tcBorders>
          </w:tcPr>
          <w:p w14:paraId="19F858E7"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-875.701</w:t>
            </w:r>
          </w:p>
        </w:tc>
      </w:tr>
      <w:tr w:rsidR="000C33ED" w:rsidRPr="00B36B2E" w14:paraId="1E4840A4" w14:textId="77777777" w:rsidTr="000C33ED">
        <w:trPr>
          <w:cantSplit/>
          <w:trHeight w:val="227"/>
        </w:trPr>
        <w:tc>
          <w:tcPr>
            <w:tcW w:w="4271" w:type="dxa"/>
          </w:tcPr>
          <w:p w14:paraId="66197B6E"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14:paraId="7AA11FEC"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12528F55"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04516741"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41F2E501"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53939603" w14:textId="77777777" w:rsidTr="000C33ED">
        <w:trPr>
          <w:cantSplit/>
          <w:trHeight w:val="227"/>
        </w:trPr>
        <w:tc>
          <w:tcPr>
            <w:tcW w:w="4271" w:type="dxa"/>
          </w:tcPr>
          <w:p w14:paraId="54E48EEC" w14:textId="77777777" w:rsidR="000C33ED" w:rsidRPr="00B36B2E" w:rsidRDefault="000C33ED" w:rsidP="0039509E">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F.</w:t>
            </w:r>
            <w:r w:rsidRPr="00B36B2E">
              <w:rPr>
                <w:rFonts w:ascii="Times New Roman" w:hAnsi="Times New Roman"/>
                <w:b/>
                <w:sz w:val="18"/>
                <w:szCs w:val="18"/>
              </w:rPr>
              <w:tab/>
              <w:t>Finansiering</w:t>
            </w:r>
          </w:p>
        </w:tc>
        <w:tc>
          <w:tcPr>
            <w:tcW w:w="1342" w:type="dxa"/>
            <w:tcBorders>
              <w:left w:val="single" w:sz="6" w:space="0" w:color="auto"/>
              <w:right w:val="dotted" w:sz="4" w:space="0" w:color="auto"/>
            </w:tcBorders>
            <w:shd w:val="clear" w:color="auto" w:fill="auto"/>
          </w:tcPr>
          <w:p w14:paraId="5F4BC82D"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794B5B62"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5AFDB42A"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51F588F2"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4FC3C99C" w14:textId="77777777" w:rsidTr="000C33ED">
        <w:trPr>
          <w:cantSplit/>
          <w:trHeight w:val="227"/>
        </w:trPr>
        <w:tc>
          <w:tcPr>
            <w:tcW w:w="4271" w:type="dxa"/>
          </w:tcPr>
          <w:p w14:paraId="5FEED2B8"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For</w:t>
            </w:r>
            <w:r>
              <w:rPr>
                <w:rFonts w:ascii="Times New Roman" w:hAnsi="Times New Roman"/>
                <w:sz w:val="18"/>
                <w:szCs w:val="18"/>
              </w:rPr>
              <w:t>brug</w:t>
            </w:r>
            <w:r w:rsidRPr="00B36B2E">
              <w:rPr>
                <w:rFonts w:ascii="Times New Roman" w:hAnsi="Times New Roman"/>
                <w:sz w:val="18"/>
                <w:szCs w:val="18"/>
              </w:rPr>
              <w:t xml:space="preserve"> af likvide aktiver (08.22)</w:t>
            </w:r>
          </w:p>
        </w:tc>
        <w:tc>
          <w:tcPr>
            <w:tcW w:w="1342" w:type="dxa"/>
            <w:tcBorders>
              <w:left w:val="single" w:sz="6" w:space="0" w:color="auto"/>
              <w:right w:val="dotted" w:sz="4" w:space="0" w:color="auto"/>
            </w:tcBorders>
            <w:shd w:val="clear" w:color="auto" w:fill="auto"/>
          </w:tcPr>
          <w:p w14:paraId="6816D0AE"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4E509C5F"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-40.895</w:t>
            </w:r>
          </w:p>
        </w:tc>
        <w:tc>
          <w:tcPr>
            <w:tcW w:w="1342" w:type="dxa"/>
            <w:tcBorders>
              <w:left w:val="single" w:sz="6" w:space="0" w:color="auto"/>
              <w:right w:val="dotted" w:sz="4" w:space="0" w:color="auto"/>
            </w:tcBorders>
          </w:tcPr>
          <w:p w14:paraId="058BB757"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5C053B60"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-162.932</w:t>
            </w:r>
          </w:p>
        </w:tc>
      </w:tr>
      <w:tr w:rsidR="000C33ED" w:rsidRPr="00B36B2E" w14:paraId="3F247BA4" w14:textId="77777777" w:rsidTr="000C33ED">
        <w:trPr>
          <w:cantSplit/>
          <w:trHeight w:val="227"/>
        </w:trPr>
        <w:tc>
          <w:tcPr>
            <w:tcW w:w="4271" w:type="dxa"/>
          </w:tcPr>
          <w:p w14:paraId="251A498E"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Optagne lån (kreditsiden på 08.55)</w:t>
            </w:r>
          </w:p>
        </w:tc>
        <w:tc>
          <w:tcPr>
            <w:tcW w:w="1342" w:type="dxa"/>
            <w:tcBorders>
              <w:left w:val="single" w:sz="6" w:space="0" w:color="auto"/>
              <w:right w:val="dotted" w:sz="4" w:space="0" w:color="auto"/>
            </w:tcBorders>
            <w:shd w:val="clear" w:color="auto" w:fill="auto"/>
          </w:tcPr>
          <w:p w14:paraId="7C8484EE"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02EC8F15"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-36.750</w:t>
            </w:r>
          </w:p>
        </w:tc>
        <w:tc>
          <w:tcPr>
            <w:tcW w:w="1342" w:type="dxa"/>
            <w:tcBorders>
              <w:left w:val="single" w:sz="6" w:space="0" w:color="auto"/>
              <w:right w:val="dotted" w:sz="4" w:space="0" w:color="auto"/>
            </w:tcBorders>
          </w:tcPr>
          <w:p w14:paraId="4839CC67"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6C6378F7"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-15.000</w:t>
            </w:r>
          </w:p>
        </w:tc>
      </w:tr>
      <w:tr w:rsidR="000C33ED" w:rsidRPr="00B36B2E" w14:paraId="5AEC906B" w14:textId="77777777" w:rsidTr="000C33ED">
        <w:trPr>
          <w:cantSplit/>
          <w:trHeight w:val="227"/>
        </w:trPr>
        <w:tc>
          <w:tcPr>
            <w:tcW w:w="4271" w:type="dxa"/>
          </w:tcPr>
          <w:p w14:paraId="75A8093C"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Tilskud og udligning</w:t>
            </w:r>
          </w:p>
        </w:tc>
        <w:tc>
          <w:tcPr>
            <w:tcW w:w="1342" w:type="dxa"/>
            <w:tcBorders>
              <w:left w:val="single" w:sz="6" w:space="0" w:color="auto"/>
              <w:right w:val="dotted" w:sz="4" w:space="0" w:color="auto"/>
            </w:tcBorders>
            <w:shd w:val="clear" w:color="auto" w:fill="auto"/>
          </w:tcPr>
          <w:p w14:paraId="4A7727A6"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46.536</w:t>
            </w:r>
          </w:p>
        </w:tc>
        <w:tc>
          <w:tcPr>
            <w:tcW w:w="1342" w:type="dxa"/>
            <w:shd w:val="clear" w:color="auto" w:fill="auto"/>
          </w:tcPr>
          <w:p w14:paraId="5838F806"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-1.080.840</w:t>
            </w:r>
          </w:p>
        </w:tc>
        <w:tc>
          <w:tcPr>
            <w:tcW w:w="1342" w:type="dxa"/>
            <w:tcBorders>
              <w:left w:val="single" w:sz="6" w:space="0" w:color="auto"/>
              <w:right w:val="dotted" w:sz="4" w:space="0" w:color="auto"/>
            </w:tcBorders>
          </w:tcPr>
          <w:p w14:paraId="1C8FED87"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46.536</w:t>
            </w:r>
          </w:p>
        </w:tc>
        <w:tc>
          <w:tcPr>
            <w:tcW w:w="1342" w:type="dxa"/>
            <w:tcBorders>
              <w:right w:val="single" w:sz="6" w:space="0" w:color="auto"/>
            </w:tcBorders>
          </w:tcPr>
          <w:p w14:paraId="5898045F"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-1.080.840</w:t>
            </w:r>
          </w:p>
        </w:tc>
      </w:tr>
      <w:tr w:rsidR="000C33ED" w:rsidRPr="00B36B2E" w14:paraId="47A8778C" w14:textId="77777777" w:rsidTr="000C33ED">
        <w:trPr>
          <w:cantSplit/>
          <w:trHeight w:val="227"/>
        </w:trPr>
        <w:tc>
          <w:tcPr>
            <w:tcW w:w="4271" w:type="dxa"/>
          </w:tcPr>
          <w:p w14:paraId="406D45E4"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 xml:space="preserve">Refusion af købsmoms                  </w:t>
            </w:r>
          </w:p>
        </w:tc>
        <w:tc>
          <w:tcPr>
            <w:tcW w:w="1342" w:type="dxa"/>
            <w:tcBorders>
              <w:left w:val="single" w:sz="6" w:space="0" w:color="auto"/>
              <w:right w:val="dotted" w:sz="4" w:space="0" w:color="auto"/>
            </w:tcBorders>
            <w:shd w:val="clear" w:color="auto" w:fill="auto"/>
          </w:tcPr>
          <w:p w14:paraId="3B1F20AF"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-859</w:t>
            </w:r>
          </w:p>
        </w:tc>
        <w:tc>
          <w:tcPr>
            <w:tcW w:w="1342" w:type="dxa"/>
            <w:shd w:val="clear" w:color="auto" w:fill="auto"/>
          </w:tcPr>
          <w:p w14:paraId="34359FC8"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083F9D11"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-1.343</w:t>
            </w:r>
          </w:p>
        </w:tc>
        <w:tc>
          <w:tcPr>
            <w:tcW w:w="1342" w:type="dxa"/>
            <w:tcBorders>
              <w:right w:val="single" w:sz="6" w:space="0" w:color="auto"/>
            </w:tcBorders>
          </w:tcPr>
          <w:p w14:paraId="0B794DC0"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3AF89AE0" w14:textId="77777777" w:rsidTr="000C33ED">
        <w:trPr>
          <w:cantSplit/>
          <w:trHeight w:val="227"/>
        </w:trPr>
        <w:tc>
          <w:tcPr>
            <w:tcW w:w="4271" w:type="dxa"/>
          </w:tcPr>
          <w:p w14:paraId="24FF0390"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 xml:space="preserve">Skatter                                   </w:t>
            </w:r>
          </w:p>
        </w:tc>
        <w:tc>
          <w:tcPr>
            <w:tcW w:w="1342" w:type="dxa"/>
            <w:tcBorders>
              <w:left w:val="single" w:sz="6" w:space="0" w:color="auto"/>
              <w:right w:val="dotted" w:sz="4" w:space="0" w:color="auto"/>
            </w:tcBorders>
            <w:shd w:val="clear" w:color="auto" w:fill="auto"/>
          </w:tcPr>
          <w:p w14:paraId="66386CA6"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1.392</w:t>
            </w:r>
          </w:p>
        </w:tc>
        <w:tc>
          <w:tcPr>
            <w:tcW w:w="1342" w:type="dxa"/>
            <w:shd w:val="clear" w:color="auto" w:fill="auto"/>
          </w:tcPr>
          <w:p w14:paraId="1DAD0522"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-2.026.599</w:t>
            </w:r>
          </w:p>
        </w:tc>
        <w:tc>
          <w:tcPr>
            <w:tcW w:w="1342" w:type="dxa"/>
            <w:tcBorders>
              <w:left w:val="single" w:sz="6" w:space="0" w:color="auto"/>
              <w:right w:val="dotted" w:sz="4" w:space="0" w:color="auto"/>
            </w:tcBorders>
          </w:tcPr>
          <w:p w14:paraId="11AAA140"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1.392</w:t>
            </w:r>
          </w:p>
        </w:tc>
        <w:tc>
          <w:tcPr>
            <w:tcW w:w="1342" w:type="dxa"/>
            <w:tcBorders>
              <w:right w:val="single" w:sz="6" w:space="0" w:color="auto"/>
            </w:tcBorders>
          </w:tcPr>
          <w:p w14:paraId="59F8DB0E"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-2.028.191</w:t>
            </w:r>
          </w:p>
        </w:tc>
      </w:tr>
      <w:tr w:rsidR="000C33ED" w:rsidRPr="00B36B2E" w14:paraId="545FDC3B" w14:textId="77777777" w:rsidTr="000C33ED">
        <w:trPr>
          <w:cantSplit/>
          <w:trHeight w:val="227"/>
        </w:trPr>
        <w:tc>
          <w:tcPr>
            <w:tcW w:w="4271" w:type="dxa"/>
          </w:tcPr>
          <w:p w14:paraId="6E5A67B4"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F.</w:t>
            </w:r>
            <w:r w:rsidRPr="00B36B2E">
              <w:rPr>
                <w:rFonts w:ascii="Times New Roman" w:hAnsi="Times New Roman"/>
                <w:sz w:val="18"/>
                <w:szCs w:val="18"/>
              </w:rPr>
              <w:tab/>
              <w:t xml:space="preserve">Finansiering i alt                         </w:t>
            </w:r>
          </w:p>
        </w:tc>
        <w:tc>
          <w:tcPr>
            <w:tcW w:w="1342" w:type="dxa"/>
            <w:tcBorders>
              <w:left w:val="single" w:sz="6" w:space="0" w:color="auto"/>
              <w:right w:val="dotted" w:sz="4" w:space="0" w:color="auto"/>
            </w:tcBorders>
            <w:shd w:val="clear" w:color="auto" w:fill="auto"/>
          </w:tcPr>
          <w:p w14:paraId="1D49468D"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47.069</w:t>
            </w:r>
          </w:p>
        </w:tc>
        <w:tc>
          <w:tcPr>
            <w:tcW w:w="1342" w:type="dxa"/>
            <w:shd w:val="clear" w:color="auto" w:fill="auto"/>
          </w:tcPr>
          <w:p w14:paraId="1F2440E7" w14:textId="77777777" w:rsidR="000C33ED" w:rsidRPr="00B36B2E" w:rsidRDefault="000C33ED" w:rsidP="0039509E">
            <w:pPr>
              <w:tabs>
                <w:tab w:val="decimal" w:pos="1047"/>
              </w:tabs>
              <w:spacing w:line="280" w:lineRule="exact"/>
              <w:rPr>
                <w:rFonts w:ascii="Times New Roman" w:hAnsi="Times New Roman"/>
                <w:sz w:val="18"/>
                <w:szCs w:val="18"/>
              </w:rPr>
            </w:pPr>
            <w:r>
              <w:rPr>
                <w:rFonts w:ascii="Times New Roman" w:hAnsi="Times New Roman"/>
                <w:sz w:val="18"/>
                <w:szCs w:val="18"/>
              </w:rPr>
              <w:t>-3.185.084</w:t>
            </w:r>
          </w:p>
        </w:tc>
        <w:tc>
          <w:tcPr>
            <w:tcW w:w="1342" w:type="dxa"/>
            <w:tcBorders>
              <w:left w:val="single" w:sz="6" w:space="0" w:color="auto"/>
              <w:right w:val="dotted" w:sz="4" w:space="0" w:color="auto"/>
            </w:tcBorders>
          </w:tcPr>
          <w:p w14:paraId="4CDAA1CD"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46.585</w:t>
            </w:r>
          </w:p>
        </w:tc>
        <w:tc>
          <w:tcPr>
            <w:tcW w:w="1342" w:type="dxa"/>
            <w:tcBorders>
              <w:right w:val="single" w:sz="6" w:space="0" w:color="auto"/>
            </w:tcBorders>
          </w:tcPr>
          <w:p w14:paraId="7A7E250A" w14:textId="77777777" w:rsidR="000C33ED" w:rsidRPr="00B36B2E" w:rsidRDefault="000C33ED" w:rsidP="0039509E">
            <w:pPr>
              <w:tabs>
                <w:tab w:val="decimal" w:pos="1046"/>
              </w:tabs>
              <w:spacing w:line="280" w:lineRule="exact"/>
              <w:rPr>
                <w:rFonts w:ascii="Times New Roman" w:hAnsi="Times New Roman"/>
                <w:sz w:val="18"/>
                <w:szCs w:val="18"/>
              </w:rPr>
            </w:pPr>
            <w:r>
              <w:rPr>
                <w:rFonts w:ascii="Times New Roman" w:hAnsi="Times New Roman"/>
                <w:sz w:val="18"/>
                <w:szCs w:val="18"/>
              </w:rPr>
              <w:t>-3.286.964</w:t>
            </w:r>
          </w:p>
        </w:tc>
      </w:tr>
      <w:tr w:rsidR="000C33ED" w:rsidRPr="00B36B2E" w14:paraId="536162D0" w14:textId="77777777" w:rsidTr="000C33ED">
        <w:trPr>
          <w:cantSplit/>
          <w:trHeight w:val="227"/>
        </w:trPr>
        <w:tc>
          <w:tcPr>
            <w:tcW w:w="4271" w:type="dxa"/>
          </w:tcPr>
          <w:p w14:paraId="7C9096FA" w14:textId="77777777" w:rsidR="000C33ED" w:rsidRPr="00B36B2E" w:rsidRDefault="000C33ED" w:rsidP="0039509E">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14:paraId="51FCE2F7"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shd w:val="clear" w:color="auto" w:fill="auto"/>
          </w:tcPr>
          <w:p w14:paraId="6D9BF82B" w14:textId="77777777" w:rsidR="000C33ED" w:rsidRPr="00B36B2E" w:rsidRDefault="000C33ED" w:rsidP="0039509E">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14:paraId="138C6CAE" w14:textId="77777777" w:rsidR="000C33ED" w:rsidRPr="00B36B2E" w:rsidRDefault="000C33ED" w:rsidP="0039509E">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14:paraId="0D3207C9" w14:textId="77777777" w:rsidR="000C33ED" w:rsidRPr="00B36B2E" w:rsidRDefault="000C33ED" w:rsidP="0039509E">
            <w:pPr>
              <w:tabs>
                <w:tab w:val="decimal" w:pos="1046"/>
              </w:tabs>
              <w:spacing w:line="280" w:lineRule="exact"/>
              <w:rPr>
                <w:rFonts w:ascii="Times New Roman" w:hAnsi="Times New Roman"/>
                <w:sz w:val="18"/>
                <w:szCs w:val="18"/>
              </w:rPr>
            </w:pPr>
          </w:p>
        </w:tc>
      </w:tr>
      <w:tr w:rsidR="000C33ED" w:rsidRPr="00B36B2E" w14:paraId="57C350B2" w14:textId="77777777" w:rsidTr="000C33ED">
        <w:trPr>
          <w:cantSplit/>
        </w:trPr>
        <w:tc>
          <w:tcPr>
            <w:tcW w:w="4271" w:type="dxa"/>
          </w:tcPr>
          <w:p w14:paraId="5A18B9A0" w14:textId="77777777" w:rsidR="000C33ED" w:rsidRPr="00B36B2E" w:rsidRDefault="000C33ED" w:rsidP="0039509E">
            <w:pPr>
              <w:tabs>
                <w:tab w:val="left" w:pos="85"/>
                <w:tab w:val="left" w:pos="227"/>
                <w:tab w:val="left" w:pos="312"/>
              </w:tabs>
              <w:spacing w:after="60" w:line="280" w:lineRule="exact"/>
              <w:rPr>
                <w:rFonts w:ascii="Times New Roman" w:hAnsi="Times New Roman"/>
                <w:b/>
                <w:sz w:val="18"/>
                <w:szCs w:val="18"/>
              </w:rPr>
            </w:pPr>
            <w:r w:rsidRPr="00B36B2E">
              <w:rPr>
                <w:rFonts w:ascii="Times New Roman" w:hAnsi="Times New Roman"/>
                <w:b/>
                <w:sz w:val="18"/>
                <w:szCs w:val="18"/>
              </w:rPr>
              <w:t>Balance</w:t>
            </w:r>
          </w:p>
        </w:tc>
        <w:tc>
          <w:tcPr>
            <w:tcW w:w="1342" w:type="dxa"/>
            <w:tcBorders>
              <w:top w:val="single" w:sz="6" w:space="0" w:color="auto"/>
              <w:left w:val="single" w:sz="6" w:space="0" w:color="auto"/>
              <w:bottom w:val="single" w:sz="6" w:space="0" w:color="auto"/>
              <w:right w:val="dotted" w:sz="4" w:space="0" w:color="auto"/>
            </w:tcBorders>
            <w:shd w:val="clear" w:color="auto" w:fill="auto"/>
          </w:tcPr>
          <w:p w14:paraId="019616D4" w14:textId="77777777" w:rsidR="000C33ED" w:rsidRPr="00B36B2E" w:rsidRDefault="000C33ED" w:rsidP="0039509E">
            <w:pPr>
              <w:tabs>
                <w:tab w:val="decimal" w:pos="1047"/>
              </w:tabs>
              <w:spacing w:after="60" w:line="280" w:lineRule="exact"/>
              <w:rPr>
                <w:rFonts w:ascii="Times New Roman" w:hAnsi="Times New Roman"/>
                <w:sz w:val="18"/>
                <w:szCs w:val="18"/>
              </w:rPr>
            </w:pPr>
            <w:r>
              <w:rPr>
                <w:rFonts w:ascii="Times New Roman" w:hAnsi="Times New Roman"/>
                <w:sz w:val="18"/>
                <w:szCs w:val="18"/>
              </w:rPr>
              <w:t>4.196.848</w:t>
            </w:r>
          </w:p>
        </w:tc>
        <w:tc>
          <w:tcPr>
            <w:tcW w:w="1342" w:type="dxa"/>
            <w:tcBorders>
              <w:top w:val="single" w:sz="6" w:space="0" w:color="auto"/>
              <w:bottom w:val="single" w:sz="6" w:space="0" w:color="auto"/>
            </w:tcBorders>
            <w:shd w:val="clear" w:color="auto" w:fill="auto"/>
          </w:tcPr>
          <w:p w14:paraId="75F68579" w14:textId="77777777" w:rsidR="000C33ED" w:rsidRPr="00B36B2E" w:rsidRDefault="000C33ED" w:rsidP="0039509E">
            <w:pPr>
              <w:tabs>
                <w:tab w:val="decimal" w:pos="1047"/>
              </w:tabs>
              <w:spacing w:after="60" w:line="280" w:lineRule="exact"/>
              <w:rPr>
                <w:rFonts w:ascii="Times New Roman" w:hAnsi="Times New Roman"/>
                <w:sz w:val="18"/>
                <w:szCs w:val="18"/>
              </w:rPr>
            </w:pPr>
            <w:r>
              <w:rPr>
                <w:rFonts w:ascii="Times New Roman" w:hAnsi="Times New Roman"/>
                <w:sz w:val="18"/>
                <w:szCs w:val="18"/>
              </w:rPr>
              <w:t>-4.196.848</w:t>
            </w:r>
          </w:p>
        </w:tc>
        <w:tc>
          <w:tcPr>
            <w:tcW w:w="1342" w:type="dxa"/>
            <w:tcBorders>
              <w:top w:val="single" w:sz="6" w:space="0" w:color="auto"/>
              <w:left w:val="single" w:sz="6" w:space="0" w:color="auto"/>
              <w:bottom w:val="single" w:sz="6" w:space="0" w:color="auto"/>
              <w:right w:val="dotted" w:sz="4" w:space="0" w:color="auto"/>
            </w:tcBorders>
          </w:tcPr>
          <w:p w14:paraId="0D6B7796" w14:textId="77777777" w:rsidR="000C33ED" w:rsidRPr="00B36B2E" w:rsidRDefault="000C33ED" w:rsidP="0039509E">
            <w:pPr>
              <w:tabs>
                <w:tab w:val="decimal" w:pos="1046"/>
              </w:tabs>
              <w:spacing w:after="60" w:line="280" w:lineRule="exact"/>
              <w:rPr>
                <w:rFonts w:ascii="Times New Roman" w:hAnsi="Times New Roman"/>
                <w:sz w:val="18"/>
                <w:szCs w:val="18"/>
              </w:rPr>
            </w:pPr>
            <w:r>
              <w:rPr>
                <w:rFonts w:ascii="Times New Roman" w:hAnsi="Times New Roman"/>
                <w:sz w:val="18"/>
                <w:szCs w:val="18"/>
              </w:rPr>
              <w:t>4.162.664</w:t>
            </w:r>
          </w:p>
        </w:tc>
        <w:tc>
          <w:tcPr>
            <w:tcW w:w="1342" w:type="dxa"/>
            <w:tcBorders>
              <w:top w:val="single" w:sz="6" w:space="0" w:color="auto"/>
              <w:bottom w:val="single" w:sz="6" w:space="0" w:color="auto"/>
              <w:right w:val="single" w:sz="6" w:space="0" w:color="auto"/>
            </w:tcBorders>
          </w:tcPr>
          <w:p w14:paraId="6ED76179" w14:textId="77777777" w:rsidR="000C33ED" w:rsidRPr="00B36B2E" w:rsidRDefault="000C33ED" w:rsidP="0039509E">
            <w:pPr>
              <w:tabs>
                <w:tab w:val="decimal" w:pos="1046"/>
              </w:tabs>
              <w:spacing w:after="60" w:line="280" w:lineRule="exact"/>
              <w:rPr>
                <w:rFonts w:ascii="Times New Roman" w:hAnsi="Times New Roman"/>
                <w:sz w:val="18"/>
                <w:szCs w:val="18"/>
              </w:rPr>
            </w:pPr>
            <w:r>
              <w:rPr>
                <w:rFonts w:ascii="Times New Roman" w:hAnsi="Times New Roman"/>
                <w:sz w:val="18"/>
                <w:szCs w:val="18"/>
              </w:rPr>
              <w:t>-4.162.664</w:t>
            </w:r>
          </w:p>
        </w:tc>
      </w:tr>
    </w:tbl>
    <w:p w14:paraId="7AFBB2AC" w14:textId="77777777" w:rsidR="007F6955" w:rsidRDefault="007F6955" w:rsidP="007F6955">
      <w:pPr>
        <w:spacing w:line="40" w:lineRule="exact"/>
        <w:ind w:right="482"/>
      </w:pPr>
    </w:p>
    <w:p w14:paraId="250273E9" w14:textId="77777777" w:rsidR="00DA31FD" w:rsidRDefault="00DA31FD" w:rsidP="0068049C"/>
    <w:p w14:paraId="6A257C32" w14:textId="77777777" w:rsidR="0068049C" w:rsidRDefault="00DA31FD" w:rsidP="00DA31FD">
      <w:pPr>
        <w:pStyle w:val="Overskrift1"/>
      </w:pPr>
      <w:bookmarkStart w:id="36" w:name="_Toc36378697"/>
      <w:r>
        <w:t>Tværgående artsoversigt</w:t>
      </w:r>
      <w:bookmarkEnd w:id="36"/>
    </w:p>
    <w:tbl>
      <w:tblPr>
        <w:tblW w:w="9639" w:type="dxa"/>
        <w:tblInd w:w="64" w:type="dxa"/>
        <w:tblLayout w:type="fixed"/>
        <w:tblCellMar>
          <w:left w:w="71" w:type="dxa"/>
          <w:right w:w="71" w:type="dxa"/>
        </w:tblCellMar>
        <w:tblLook w:val="0000" w:firstRow="0" w:lastRow="0" w:firstColumn="0" w:lastColumn="0" w:noHBand="0" w:noVBand="0"/>
      </w:tblPr>
      <w:tblGrid>
        <w:gridCol w:w="3286"/>
        <w:gridCol w:w="333"/>
        <w:gridCol w:w="1478"/>
        <w:gridCol w:w="1402"/>
        <w:gridCol w:w="1570"/>
        <w:gridCol w:w="1570"/>
      </w:tblGrid>
      <w:tr w:rsidR="000C33ED" w:rsidRPr="00490D5A" w14:paraId="696E73A8" w14:textId="77777777" w:rsidTr="0039509E">
        <w:trPr>
          <w:trHeight w:val="340"/>
        </w:trPr>
        <w:tc>
          <w:tcPr>
            <w:tcW w:w="3286" w:type="dxa"/>
          </w:tcPr>
          <w:p w14:paraId="3B1A801A" w14:textId="77777777" w:rsidR="000C33ED" w:rsidRPr="00490D5A" w:rsidRDefault="000C33ED" w:rsidP="0039509E">
            <w:pPr>
              <w:tabs>
                <w:tab w:val="left" w:pos="255"/>
              </w:tabs>
              <w:spacing w:before="120" w:line="264" w:lineRule="exact"/>
              <w:rPr>
                <w:rFonts w:cs="Arial"/>
                <w:sz w:val="16"/>
                <w:szCs w:val="16"/>
              </w:rPr>
            </w:pPr>
          </w:p>
        </w:tc>
        <w:tc>
          <w:tcPr>
            <w:tcW w:w="333" w:type="dxa"/>
          </w:tcPr>
          <w:p w14:paraId="02B13B8B" w14:textId="77777777" w:rsidR="000C33ED" w:rsidRPr="00490D5A" w:rsidRDefault="000C33ED" w:rsidP="0039509E">
            <w:pPr>
              <w:spacing w:before="120" w:line="264" w:lineRule="exact"/>
              <w:rPr>
                <w:rFonts w:cs="Arial"/>
                <w:sz w:val="16"/>
                <w:szCs w:val="16"/>
              </w:rPr>
            </w:pPr>
          </w:p>
        </w:tc>
        <w:tc>
          <w:tcPr>
            <w:tcW w:w="6020" w:type="dxa"/>
            <w:gridSpan w:val="4"/>
            <w:tcBorders>
              <w:top w:val="single" w:sz="6" w:space="0" w:color="auto"/>
              <w:left w:val="single" w:sz="6" w:space="0" w:color="auto"/>
              <w:right w:val="single" w:sz="6" w:space="0" w:color="auto"/>
            </w:tcBorders>
            <w:vAlign w:val="center"/>
          </w:tcPr>
          <w:p w14:paraId="6445EBA8" w14:textId="77777777" w:rsidR="000C33ED" w:rsidRPr="00490D5A" w:rsidRDefault="000C33ED" w:rsidP="0039509E">
            <w:pPr>
              <w:jc w:val="center"/>
              <w:rPr>
                <w:rFonts w:cs="Arial"/>
                <w:b/>
                <w:sz w:val="16"/>
                <w:szCs w:val="16"/>
              </w:rPr>
            </w:pPr>
            <w:r w:rsidRPr="00490D5A">
              <w:rPr>
                <w:rFonts w:cs="Arial"/>
                <w:b/>
                <w:sz w:val="16"/>
                <w:szCs w:val="16"/>
              </w:rPr>
              <w:t>Regnskab</w:t>
            </w:r>
          </w:p>
        </w:tc>
      </w:tr>
      <w:tr w:rsidR="000C33ED" w:rsidRPr="00490D5A" w14:paraId="451512F8" w14:textId="77777777" w:rsidTr="0039509E">
        <w:trPr>
          <w:trHeight w:val="340"/>
        </w:trPr>
        <w:tc>
          <w:tcPr>
            <w:tcW w:w="3286" w:type="dxa"/>
            <w:tcBorders>
              <w:bottom w:val="single" w:sz="6" w:space="0" w:color="auto"/>
            </w:tcBorders>
          </w:tcPr>
          <w:p w14:paraId="4D57ECE4" w14:textId="77777777" w:rsidR="000C33ED" w:rsidRPr="00490D5A" w:rsidRDefault="000C33ED" w:rsidP="0039509E">
            <w:pPr>
              <w:tabs>
                <w:tab w:val="left" w:pos="255"/>
              </w:tabs>
              <w:spacing w:before="120" w:line="264" w:lineRule="exact"/>
              <w:rPr>
                <w:rFonts w:cs="Arial"/>
                <w:sz w:val="16"/>
                <w:szCs w:val="16"/>
              </w:rPr>
            </w:pPr>
          </w:p>
        </w:tc>
        <w:tc>
          <w:tcPr>
            <w:tcW w:w="333" w:type="dxa"/>
            <w:tcBorders>
              <w:bottom w:val="single" w:sz="6" w:space="0" w:color="auto"/>
            </w:tcBorders>
          </w:tcPr>
          <w:p w14:paraId="4127C025" w14:textId="77777777" w:rsidR="000C33ED" w:rsidRPr="00490D5A" w:rsidRDefault="000C33ED" w:rsidP="0039509E">
            <w:pPr>
              <w:spacing w:before="120" w:line="264" w:lineRule="exact"/>
              <w:rPr>
                <w:rFonts w:cs="Arial"/>
                <w:sz w:val="16"/>
                <w:szCs w:val="16"/>
              </w:rPr>
            </w:pPr>
          </w:p>
        </w:tc>
        <w:tc>
          <w:tcPr>
            <w:tcW w:w="1478" w:type="dxa"/>
            <w:tcBorders>
              <w:top w:val="single" w:sz="6" w:space="0" w:color="auto"/>
              <w:left w:val="single" w:sz="6" w:space="0" w:color="auto"/>
              <w:bottom w:val="single" w:sz="6" w:space="0" w:color="auto"/>
            </w:tcBorders>
            <w:vAlign w:val="center"/>
          </w:tcPr>
          <w:p w14:paraId="2D0312B3" w14:textId="77777777" w:rsidR="000C33ED" w:rsidRPr="00490D5A" w:rsidRDefault="000C33ED" w:rsidP="0039509E">
            <w:pPr>
              <w:jc w:val="center"/>
              <w:rPr>
                <w:rFonts w:cs="Arial"/>
                <w:sz w:val="16"/>
                <w:szCs w:val="16"/>
              </w:rPr>
            </w:pPr>
            <w:r w:rsidRPr="00490D5A">
              <w:rPr>
                <w:rFonts w:cs="Arial"/>
                <w:sz w:val="16"/>
                <w:szCs w:val="16"/>
              </w:rPr>
              <w:t>Udgift</w:t>
            </w:r>
          </w:p>
        </w:tc>
        <w:tc>
          <w:tcPr>
            <w:tcW w:w="1402" w:type="dxa"/>
            <w:tcBorders>
              <w:top w:val="single" w:sz="6" w:space="0" w:color="auto"/>
              <w:bottom w:val="single" w:sz="6" w:space="0" w:color="auto"/>
              <w:right w:val="single" w:sz="6" w:space="0" w:color="auto"/>
            </w:tcBorders>
            <w:vAlign w:val="center"/>
          </w:tcPr>
          <w:p w14:paraId="69F12CE6" w14:textId="77777777" w:rsidR="000C33ED" w:rsidRPr="00490D5A" w:rsidRDefault="000C33ED" w:rsidP="0039509E">
            <w:pPr>
              <w:jc w:val="center"/>
              <w:rPr>
                <w:rFonts w:cs="Arial"/>
                <w:sz w:val="16"/>
                <w:szCs w:val="16"/>
              </w:rPr>
            </w:pPr>
            <w:r w:rsidRPr="00490D5A">
              <w:rPr>
                <w:rFonts w:cs="Arial"/>
                <w:sz w:val="16"/>
                <w:szCs w:val="16"/>
              </w:rPr>
              <w:t>Indtægt</w:t>
            </w:r>
          </w:p>
        </w:tc>
        <w:tc>
          <w:tcPr>
            <w:tcW w:w="1570" w:type="dxa"/>
            <w:tcBorders>
              <w:top w:val="single" w:sz="6" w:space="0" w:color="auto"/>
              <w:left w:val="single" w:sz="6" w:space="0" w:color="auto"/>
              <w:bottom w:val="single" w:sz="6" w:space="0" w:color="auto"/>
            </w:tcBorders>
            <w:vAlign w:val="center"/>
          </w:tcPr>
          <w:p w14:paraId="64546585" w14:textId="77777777" w:rsidR="000C33ED" w:rsidRPr="00490D5A" w:rsidRDefault="000C33ED" w:rsidP="0039509E">
            <w:pPr>
              <w:jc w:val="center"/>
              <w:rPr>
                <w:rFonts w:cs="Arial"/>
                <w:sz w:val="16"/>
                <w:szCs w:val="16"/>
              </w:rPr>
            </w:pPr>
            <w:r w:rsidRPr="00490D5A">
              <w:rPr>
                <w:rFonts w:cs="Arial"/>
                <w:sz w:val="16"/>
                <w:szCs w:val="16"/>
              </w:rPr>
              <w:t>Udgift</w:t>
            </w:r>
          </w:p>
        </w:tc>
        <w:tc>
          <w:tcPr>
            <w:tcW w:w="1570" w:type="dxa"/>
            <w:tcBorders>
              <w:top w:val="single" w:sz="6" w:space="0" w:color="auto"/>
              <w:bottom w:val="single" w:sz="6" w:space="0" w:color="auto"/>
              <w:right w:val="single" w:sz="6" w:space="0" w:color="auto"/>
            </w:tcBorders>
            <w:vAlign w:val="center"/>
          </w:tcPr>
          <w:p w14:paraId="14C783B9" w14:textId="77777777" w:rsidR="000C33ED" w:rsidRPr="00490D5A" w:rsidRDefault="000C33ED" w:rsidP="0039509E">
            <w:pPr>
              <w:jc w:val="center"/>
              <w:rPr>
                <w:rFonts w:cs="Arial"/>
                <w:sz w:val="16"/>
                <w:szCs w:val="16"/>
              </w:rPr>
            </w:pPr>
            <w:r w:rsidRPr="00490D5A">
              <w:rPr>
                <w:rFonts w:cs="Arial"/>
                <w:sz w:val="16"/>
                <w:szCs w:val="16"/>
              </w:rPr>
              <w:t>Indtægt</w:t>
            </w:r>
          </w:p>
        </w:tc>
      </w:tr>
      <w:tr w:rsidR="000C33ED" w:rsidRPr="00490D5A" w14:paraId="1E1391D7" w14:textId="77777777" w:rsidTr="0039509E">
        <w:tc>
          <w:tcPr>
            <w:tcW w:w="3286" w:type="dxa"/>
            <w:tcBorders>
              <w:left w:val="single" w:sz="6" w:space="0" w:color="auto"/>
            </w:tcBorders>
          </w:tcPr>
          <w:p w14:paraId="548587DD" w14:textId="77777777" w:rsidR="000C33ED" w:rsidRPr="00490D5A" w:rsidRDefault="000C33ED" w:rsidP="0039509E">
            <w:pPr>
              <w:tabs>
                <w:tab w:val="left" w:pos="255"/>
              </w:tabs>
              <w:spacing w:before="120" w:line="264" w:lineRule="exact"/>
              <w:rPr>
                <w:rFonts w:cs="Arial"/>
                <w:b/>
                <w:sz w:val="16"/>
                <w:szCs w:val="16"/>
              </w:rPr>
            </w:pPr>
            <w:r w:rsidRPr="00490D5A">
              <w:rPr>
                <w:rFonts w:cs="Arial"/>
                <w:b/>
                <w:sz w:val="16"/>
                <w:szCs w:val="16"/>
              </w:rPr>
              <w:t>1 Lønninger</w:t>
            </w:r>
          </w:p>
        </w:tc>
        <w:tc>
          <w:tcPr>
            <w:tcW w:w="333" w:type="dxa"/>
          </w:tcPr>
          <w:p w14:paraId="21BA05F9" w14:textId="77777777" w:rsidR="000C33ED" w:rsidRPr="00490D5A" w:rsidRDefault="000C33ED" w:rsidP="0039509E">
            <w:pPr>
              <w:spacing w:before="120" w:line="264" w:lineRule="exact"/>
              <w:rPr>
                <w:rFonts w:cs="Arial"/>
                <w:sz w:val="16"/>
                <w:szCs w:val="16"/>
              </w:rPr>
            </w:pPr>
            <w:r w:rsidRPr="00490D5A">
              <w:rPr>
                <w:rFonts w:cs="Arial"/>
                <w:sz w:val="16"/>
                <w:szCs w:val="16"/>
              </w:rPr>
              <w:t>*</w:t>
            </w:r>
          </w:p>
        </w:tc>
        <w:tc>
          <w:tcPr>
            <w:tcW w:w="1478" w:type="dxa"/>
            <w:tcBorders>
              <w:left w:val="single" w:sz="6" w:space="0" w:color="auto"/>
            </w:tcBorders>
          </w:tcPr>
          <w:p w14:paraId="7883EF61" w14:textId="77777777" w:rsidR="000C33ED" w:rsidRPr="00490D5A" w:rsidRDefault="000C33ED" w:rsidP="0039509E">
            <w:pPr>
              <w:spacing w:before="120" w:line="264" w:lineRule="exact"/>
              <w:ind w:right="57"/>
              <w:jc w:val="right"/>
              <w:rPr>
                <w:rFonts w:cs="Arial"/>
                <w:sz w:val="16"/>
                <w:szCs w:val="16"/>
              </w:rPr>
            </w:pPr>
            <w:r>
              <w:rPr>
                <w:rFonts w:cs="Arial"/>
                <w:sz w:val="16"/>
                <w:szCs w:val="16"/>
              </w:rPr>
              <w:t>1.538.578.861,75</w:t>
            </w:r>
          </w:p>
        </w:tc>
        <w:tc>
          <w:tcPr>
            <w:tcW w:w="1402" w:type="dxa"/>
            <w:tcBorders>
              <w:right w:val="single" w:sz="6" w:space="0" w:color="auto"/>
            </w:tcBorders>
          </w:tcPr>
          <w:p w14:paraId="788358D7" w14:textId="77777777" w:rsidR="000C33ED" w:rsidRPr="00490D5A" w:rsidRDefault="000C33ED" w:rsidP="0039509E">
            <w:pPr>
              <w:spacing w:before="120" w:line="264" w:lineRule="exact"/>
              <w:ind w:right="57"/>
              <w:jc w:val="right"/>
              <w:rPr>
                <w:rFonts w:cs="Arial"/>
                <w:sz w:val="16"/>
                <w:szCs w:val="16"/>
              </w:rPr>
            </w:pPr>
          </w:p>
        </w:tc>
        <w:tc>
          <w:tcPr>
            <w:tcW w:w="1570" w:type="dxa"/>
          </w:tcPr>
          <w:p w14:paraId="61F43301" w14:textId="77777777" w:rsidR="000C33ED" w:rsidRPr="00490D5A" w:rsidRDefault="000C33ED" w:rsidP="0039509E">
            <w:pPr>
              <w:spacing w:before="120" w:line="264" w:lineRule="exact"/>
              <w:ind w:right="57"/>
              <w:jc w:val="right"/>
              <w:rPr>
                <w:rFonts w:cs="Arial"/>
                <w:sz w:val="16"/>
                <w:szCs w:val="16"/>
              </w:rPr>
            </w:pPr>
          </w:p>
        </w:tc>
        <w:tc>
          <w:tcPr>
            <w:tcW w:w="1570" w:type="dxa"/>
            <w:tcBorders>
              <w:right w:val="single" w:sz="6" w:space="0" w:color="auto"/>
            </w:tcBorders>
          </w:tcPr>
          <w:p w14:paraId="705593CA" w14:textId="77777777" w:rsidR="000C33ED" w:rsidRPr="00490D5A" w:rsidRDefault="000C33ED" w:rsidP="0039509E">
            <w:pPr>
              <w:spacing w:before="120" w:line="264" w:lineRule="exact"/>
              <w:ind w:right="57"/>
              <w:jc w:val="right"/>
              <w:rPr>
                <w:rFonts w:cs="Arial"/>
                <w:sz w:val="16"/>
                <w:szCs w:val="16"/>
              </w:rPr>
            </w:pPr>
          </w:p>
        </w:tc>
      </w:tr>
      <w:tr w:rsidR="000C33ED" w:rsidRPr="00490D5A" w14:paraId="0B5EA937" w14:textId="77777777" w:rsidTr="0039509E">
        <w:tc>
          <w:tcPr>
            <w:tcW w:w="3286" w:type="dxa"/>
            <w:tcBorders>
              <w:left w:val="single" w:sz="6" w:space="0" w:color="auto"/>
            </w:tcBorders>
          </w:tcPr>
          <w:p w14:paraId="6FCE967B" w14:textId="77777777" w:rsidR="000C33ED" w:rsidRPr="00490D5A" w:rsidRDefault="000C33ED" w:rsidP="0039509E">
            <w:pPr>
              <w:tabs>
                <w:tab w:val="left" w:pos="255"/>
              </w:tabs>
              <w:spacing w:line="264" w:lineRule="exact"/>
              <w:rPr>
                <w:rFonts w:cs="Arial"/>
                <w:sz w:val="16"/>
                <w:szCs w:val="16"/>
              </w:rPr>
            </w:pPr>
          </w:p>
        </w:tc>
        <w:tc>
          <w:tcPr>
            <w:tcW w:w="333" w:type="dxa"/>
          </w:tcPr>
          <w:p w14:paraId="636FE16C"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5627C613"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4EE69893" w14:textId="77777777" w:rsidR="000C33ED" w:rsidRPr="00490D5A" w:rsidRDefault="000C33ED" w:rsidP="0039509E">
            <w:pPr>
              <w:spacing w:line="264" w:lineRule="exact"/>
              <w:ind w:right="57"/>
              <w:jc w:val="right"/>
              <w:rPr>
                <w:rFonts w:cs="Arial"/>
                <w:sz w:val="16"/>
                <w:szCs w:val="16"/>
              </w:rPr>
            </w:pPr>
          </w:p>
        </w:tc>
        <w:tc>
          <w:tcPr>
            <w:tcW w:w="1570" w:type="dxa"/>
          </w:tcPr>
          <w:p w14:paraId="7F7818CA"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3D5BF1F9" w14:textId="77777777" w:rsidR="000C33ED" w:rsidRPr="00490D5A" w:rsidRDefault="000C33ED" w:rsidP="0039509E">
            <w:pPr>
              <w:spacing w:line="264" w:lineRule="exact"/>
              <w:ind w:right="57"/>
              <w:jc w:val="right"/>
              <w:rPr>
                <w:rFonts w:cs="Arial"/>
                <w:sz w:val="16"/>
                <w:szCs w:val="16"/>
              </w:rPr>
            </w:pPr>
          </w:p>
        </w:tc>
      </w:tr>
      <w:tr w:rsidR="000C33ED" w:rsidRPr="00490D5A" w14:paraId="35C2AD19" w14:textId="77777777" w:rsidTr="0039509E">
        <w:tc>
          <w:tcPr>
            <w:tcW w:w="3286" w:type="dxa"/>
            <w:tcBorders>
              <w:left w:val="single" w:sz="6" w:space="0" w:color="auto"/>
            </w:tcBorders>
          </w:tcPr>
          <w:p w14:paraId="498E4898" w14:textId="77777777" w:rsidR="000C33ED" w:rsidRPr="00490D5A" w:rsidRDefault="000C33ED" w:rsidP="0039509E">
            <w:pPr>
              <w:tabs>
                <w:tab w:val="left" w:pos="255"/>
              </w:tabs>
              <w:spacing w:line="264" w:lineRule="exact"/>
              <w:rPr>
                <w:rFonts w:cs="Arial"/>
                <w:b/>
                <w:sz w:val="16"/>
                <w:szCs w:val="16"/>
              </w:rPr>
            </w:pPr>
            <w:r w:rsidRPr="00490D5A">
              <w:rPr>
                <w:rFonts w:cs="Arial"/>
                <w:b/>
                <w:sz w:val="16"/>
                <w:szCs w:val="16"/>
              </w:rPr>
              <w:t>2 Varekøb</w:t>
            </w:r>
          </w:p>
        </w:tc>
        <w:tc>
          <w:tcPr>
            <w:tcW w:w="333" w:type="dxa"/>
          </w:tcPr>
          <w:p w14:paraId="7283D019" w14:textId="77777777"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14:paraId="45D349F7" w14:textId="77777777" w:rsidR="000C33ED" w:rsidRPr="00490D5A" w:rsidRDefault="000C33ED" w:rsidP="0039509E">
            <w:pPr>
              <w:spacing w:line="264" w:lineRule="exact"/>
              <w:ind w:right="57"/>
              <w:jc w:val="right"/>
              <w:rPr>
                <w:rFonts w:cs="Arial"/>
                <w:sz w:val="16"/>
                <w:szCs w:val="16"/>
              </w:rPr>
            </w:pPr>
            <w:r>
              <w:rPr>
                <w:rFonts w:cs="Arial"/>
                <w:sz w:val="16"/>
                <w:szCs w:val="16"/>
              </w:rPr>
              <w:t>176.724.613,44</w:t>
            </w:r>
          </w:p>
        </w:tc>
        <w:tc>
          <w:tcPr>
            <w:tcW w:w="1402" w:type="dxa"/>
            <w:tcBorders>
              <w:right w:val="single" w:sz="6" w:space="0" w:color="auto"/>
            </w:tcBorders>
          </w:tcPr>
          <w:p w14:paraId="55C95E5F" w14:textId="77777777" w:rsidR="000C33ED" w:rsidRPr="00490D5A" w:rsidRDefault="000C33ED" w:rsidP="0039509E">
            <w:pPr>
              <w:spacing w:line="264" w:lineRule="exact"/>
              <w:ind w:right="57"/>
              <w:jc w:val="right"/>
              <w:rPr>
                <w:rFonts w:cs="Arial"/>
                <w:sz w:val="16"/>
                <w:szCs w:val="16"/>
              </w:rPr>
            </w:pPr>
          </w:p>
        </w:tc>
        <w:tc>
          <w:tcPr>
            <w:tcW w:w="1570" w:type="dxa"/>
          </w:tcPr>
          <w:p w14:paraId="293653F4"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243F91A2" w14:textId="77777777" w:rsidR="000C33ED" w:rsidRPr="00490D5A" w:rsidRDefault="000C33ED" w:rsidP="0039509E">
            <w:pPr>
              <w:spacing w:line="264" w:lineRule="exact"/>
              <w:ind w:right="57"/>
              <w:jc w:val="right"/>
              <w:rPr>
                <w:rFonts w:cs="Arial"/>
                <w:sz w:val="16"/>
                <w:szCs w:val="16"/>
              </w:rPr>
            </w:pPr>
          </w:p>
        </w:tc>
      </w:tr>
      <w:tr w:rsidR="000C33ED" w:rsidRPr="00490D5A" w14:paraId="0641D687" w14:textId="77777777" w:rsidTr="0039509E">
        <w:tc>
          <w:tcPr>
            <w:tcW w:w="3286" w:type="dxa"/>
            <w:tcBorders>
              <w:left w:val="single" w:sz="6" w:space="0" w:color="auto"/>
            </w:tcBorders>
            <w:tcMar>
              <w:left w:w="284" w:type="dxa"/>
              <w:right w:w="57" w:type="dxa"/>
            </w:tcMar>
          </w:tcPr>
          <w:p w14:paraId="0877693C"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2 Fødevarer</w:t>
            </w:r>
          </w:p>
        </w:tc>
        <w:tc>
          <w:tcPr>
            <w:tcW w:w="333" w:type="dxa"/>
          </w:tcPr>
          <w:p w14:paraId="680CCB68"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4DE43FDA"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48727DB0" w14:textId="77777777" w:rsidR="000C33ED" w:rsidRPr="00490D5A" w:rsidRDefault="000C33ED" w:rsidP="0039509E">
            <w:pPr>
              <w:spacing w:line="264" w:lineRule="exact"/>
              <w:ind w:right="57"/>
              <w:jc w:val="right"/>
              <w:rPr>
                <w:rFonts w:cs="Arial"/>
                <w:sz w:val="16"/>
                <w:szCs w:val="16"/>
              </w:rPr>
            </w:pPr>
            <w:r>
              <w:rPr>
                <w:rFonts w:cs="Arial"/>
                <w:sz w:val="16"/>
                <w:szCs w:val="16"/>
              </w:rPr>
              <w:t>24.912.084,55</w:t>
            </w:r>
          </w:p>
        </w:tc>
        <w:tc>
          <w:tcPr>
            <w:tcW w:w="1570" w:type="dxa"/>
          </w:tcPr>
          <w:p w14:paraId="6B4CAD90"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77AB6B57" w14:textId="77777777" w:rsidR="000C33ED" w:rsidRPr="00490D5A" w:rsidRDefault="000C33ED" w:rsidP="0039509E">
            <w:pPr>
              <w:spacing w:line="264" w:lineRule="exact"/>
              <w:ind w:right="57"/>
              <w:jc w:val="right"/>
              <w:rPr>
                <w:rFonts w:cs="Arial"/>
                <w:sz w:val="16"/>
                <w:szCs w:val="16"/>
              </w:rPr>
            </w:pPr>
          </w:p>
        </w:tc>
      </w:tr>
      <w:tr w:rsidR="000C33ED" w:rsidRPr="00490D5A" w14:paraId="32D4164E" w14:textId="77777777" w:rsidTr="0039509E">
        <w:tc>
          <w:tcPr>
            <w:tcW w:w="3286" w:type="dxa"/>
            <w:tcBorders>
              <w:left w:val="single" w:sz="6" w:space="0" w:color="auto"/>
            </w:tcBorders>
            <w:tcMar>
              <w:left w:w="284" w:type="dxa"/>
              <w:right w:w="57" w:type="dxa"/>
            </w:tcMar>
          </w:tcPr>
          <w:p w14:paraId="26CFBE81"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3 Brændsel og drivmidler</w:t>
            </w:r>
          </w:p>
        </w:tc>
        <w:tc>
          <w:tcPr>
            <w:tcW w:w="333" w:type="dxa"/>
          </w:tcPr>
          <w:p w14:paraId="0ACC1CF4"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537F780F"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5C2DB2DC" w14:textId="77777777" w:rsidR="000C33ED" w:rsidRPr="00490D5A" w:rsidRDefault="000C33ED" w:rsidP="0039509E">
            <w:pPr>
              <w:spacing w:line="264" w:lineRule="exact"/>
              <w:ind w:right="57"/>
              <w:jc w:val="right"/>
              <w:rPr>
                <w:rFonts w:cs="Arial"/>
                <w:sz w:val="16"/>
                <w:szCs w:val="16"/>
              </w:rPr>
            </w:pPr>
            <w:r>
              <w:rPr>
                <w:rFonts w:cs="Arial"/>
                <w:sz w:val="16"/>
                <w:szCs w:val="16"/>
              </w:rPr>
              <w:t>32.309.271,61</w:t>
            </w:r>
          </w:p>
        </w:tc>
        <w:tc>
          <w:tcPr>
            <w:tcW w:w="1570" w:type="dxa"/>
          </w:tcPr>
          <w:p w14:paraId="603392D6"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359511AE" w14:textId="77777777" w:rsidR="000C33ED" w:rsidRPr="00490D5A" w:rsidRDefault="000C33ED" w:rsidP="0039509E">
            <w:pPr>
              <w:spacing w:line="264" w:lineRule="exact"/>
              <w:ind w:right="57"/>
              <w:jc w:val="right"/>
              <w:rPr>
                <w:rFonts w:cs="Arial"/>
                <w:sz w:val="16"/>
                <w:szCs w:val="16"/>
              </w:rPr>
            </w:pPr>
          </w:p>
        </w:tc>
      </w:tr>
      <w:tr w:rsidR="000C33ED" w:rsidRPr="00490D5A" w14:paraId="60AF979D" w14:textId="77777777" w:rsidTr="0039509E">
        <w:tc>
          <w:tcPr>
            <w:tcW w:w="3286" w:type="dxa"/>
            <w:tcBorders>
              <w:left w:val="single" w:sz="6" w:space="0" w:color="auto"/>
            </w:tcBorders>
            <w:tcMar>
              <w:left w:w="284" w:type="dxa"/>
              <w:right w:w="57" w:type="dxa"/>
            </w:tcMar>
          </w:tcPr>
          <w:p w14:paraId="0D687CDD"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6 Køb af jord og bygninger excl. moms</w:t>
            </w:r>
          </w:p>
        </w:tc>
        <w:tc>
          <w:tcPr>
            <w:tcW w:w="333" w:type="dxa"/>
          </w:tcPr>
          <w:p w14:paraId="7C8AEB8B"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787B3BB6"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2AAEBE03" w14:textId="77777777" w:rsidR="000C33ED" w:rsidRPr="00490D5A" w:rsidRDefault="000C33ED" w:rsidP="0039509E">
            <w:pPr>
              <w:spacing w:line="264" w:lineRule="exact"/>
              <w:ind w:right="57"/>
              <w:jc w:val="right"/>
              <w:rPr>
                <w:rFonts w:cs="Arial"/>
                <w:sz w:val="16"/>
                <w:szCs w:val="16"/>
              </w:rPr>
            </w:pPr>
            <w:r>
              <w:rPr>
                <w:rFonts w:cs="Arial"/>
                <w:sz w:val="16"/>
                <w:szCs w:val="16"/>
              </w:rPr>
              <w:t>948.687,04</w:t>
            </w:r>
          </w:p>
        </w:tc>
        <w:tc>
          <w:tcPr>
            <w:tcW w:w="1570" w:type="dxa"/>
          </w:tcPr>
          <w:p w14:paraId="0CBC4D8A"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2EF74F72" w14:textId="77777777" w:rsidR="000C33ED" w:rsidRPr="00490D5A" w:rsidRDefault="000C33ED" w:rsidP="0039509E">
            <w:pPr>
              <w:spacing w:line="264" w:lineRule="exact"/>
              <w:ind w:right="57"/>
              <w:jc w:val="right"/>
              <w:rPr>
                <w:rFonts w:cs="Arial"/>
                <w:sz w:val="16"/>
                <w:szCs w:val="16"/>
              </w:rPr>
            </w:pPr>
          </w:p>
        </w:tc>
      </w:tr>
      <w:tr w:rsidR="000C33ED" w:rsidRPr="00490D5A" w14:paraId="6238A0BB" w14:textId="77777777" w:rsidTr="0039509E">
        <w:tc>
          <w:tcPr>
            <w:tcW w:w="3286" w:type="dxa"/>
            <w:tcBorders>
              <w:left w:val="single" w:sz="6" w:space="0" w:color="auto"/>
            </w:tcBorders>
            <w:tcMar>
              <w:left w:w="284" w:type="dxa"/>
              <w:right w:w="57" w:type="dxa"/>
            </w:tcMar>
          </w:tcPr>
          <w:p w14:paraId="4B583BA6"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7 Anskaffelser</w:t>
            </w:r>
          </w:p>
        </w:tc>
        <w:tc>
          <w:tcPr>
            <w:tcW w:w="333" w:type="dxa"/>
          </w:tcPr>
          <w:p w14:paraId="12F53270"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639CB213"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0D68765F" w14:textId="77777777" w:rsidR="000C33ED" w:rsidRPr="00490D5A" w:rsidRDefault="000C33ED" w:rsidP="0039509E">
            <w:pPr>
              <w:spacing w:line="264" w:lineRule="exact"/>
              <w:ind w:right="57"/>
              <w:jc w:val="right"/>
              <w:rPr>
                <w:rFonts w:cs="Arial"/>
                <w:sz w:val="16"/>
                <w:szCs w:val="16"/>
              </w:rPr>
            </w:pPr>
            <w:r>
              <w:rPr>
                <w:rFonts w:cs="Arial"/>
                <w:sz w:val="16"/>
                <w:szCs w:val="16"/>
              </w:rPr>
              <w:t>13.584.442,33</w:t>
            </w:r>
          </w:p>
        </w:tc>
        <w:tc>
          <w:tcPr>
            <w:tcW w:w="1570" w:type="dxa"/>
          </w:tcPr>
          <w:p w14:paraId="7B91CA76"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23111AAA" w14:textId="77777777" w:rsidR="000C33ED" w:rsidRPr="00490D5A" w:rsidRDefault="000C33ED" w:rsidP="0039509E">
            <w:pPr>
              <w:spacing w:line="264" w:lineRule="exact"/>
              <w:ind w:right="57"/>
              <w:jc w:val="right"/>
              <w:rPr>
                <w:rFonts w:cs="Arial"/>
                <w:sz w:val="16"/>
                <w:szCs w:val="16"/>
              </w:rPr>
            </w:pPr>
          </w:p>
        </w:tc>
      </w:tr>
      <w:tr w:rsidR="000C33ED" w:rsidRPr="00490D5A" w14:paraId="78F243DD" w14:textId="77777777" w:rsidTr="0039509E">
        <w:tc>
          <w:tcPr>
            <w:tcW w:w="3286" w:type="dxa"/>
            <w:tcBorders>
              <w:left w:val="single" w:sz="6" w:space="0" w:color="auto"/>
            </w:tcBorders>
            <w:tcMar>
              <w:left w:w="284" w:type="dxa"/>
              <w:right w:w="57" w:type="dxa"/>
            </w:tcMar>
          </w:tcPr>
          <w:p w14:paraId="317B0FE2"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9 Øvrige varekøb</w:t>
            </w:r>
          </w:p>
        </w:tc>
        <w:tc>
          <w:tcPr>
            <w:tcW w:w="333" w:type="dxa"/>
          </w:tcPr>
          <w:p w14:paraId="591D24CC"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4E197BD4"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42B04610" w14:textId="77777777" w:rsidR="000C33ED" w:rsidRPr="00490D5A" w:rsidRDefault="000C33ED" w:rsidP="0039509E">
            <w:pPr>
              <w:spacing w:line="264" w:lineRule="exact"/>
              <w:ind w:right="57"/>
              <w:jc w:val="right"/>
              <w:rPr>
                <w:rFonts w:cs="Arial"/>
                <w:sz w:val="16"/>
                <w:szCs w:val="16"/>
              </w:rPr>
            </w:pPr>
            <w:r>
              <w:rPr>
                <w:rFonts w:cs="Arial"/>
                <w:sz w:val="16"/>
                <w:szCs w:val="16"/>
              </w:rPr>
              <w:t>104.970.127,91</w:t>
            </w:r>
          </w:p>
        </w:tc>
        <w:tc>
          <w:tcPr>
            <w:tcW w:w="1570" w:type="dxa"/>
          </w:tcPr>
          <w:p w14:paraId="7F7CA9AD"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6C865831" w14:textId="77777777" w:rsidR="000C33ED" w:rsidRPr="00490D5A" w:rsidRDefault="000C33ED" w:rsidP="0039509E">
            <w:pPr>
              <w:spacing w:line="264" w:lineRule="exact"/>
              <w:ind w:right="57"/>
              <w:jc w:val="right"/>
              <w:rPr>
                <w:rFonts w:cs="Arial"/>
                <w:sz w:val="16"/>
                <w:szCs w:val="16"/>
              </w:rPr>
            </w:pPr>
          </w:p>
        </w:tc>
      </w:tr>
      <w:tr w:rsidR="000C33ED" w:rsidRPr="00490D5A" w14:paraId="6AF5EE13" w14:textId="77777777" w:rsidTr="0039509E">
        <w:tc>
          <w:tcPr>
            <w:tcW w:w="3286" w:type="dxa"/>
            <w:tcBorders>
              <w:left w:val="single" w:sz="6" w:space="0" w:color="auto"/>
            </w:tcBorders>
          </w:tcPr>
          <w:p w14:paraId="01225D11" w14:textId="77777777" w:rsidR="000C33ED" w:rsidRPr="00490D5A" w:rsidRDefault="000C33ED" w:rsidP="0039509E">
            <w:pPr>
              <w:tabs>
                <w:tab w:val="left" w:pos="255"/>
              </w:tabs>
              <w:spacing w:line="264" w:lineRule="exact"/>
              <w:rPr>
                <w:rFonts w:cs="Arial"/>
                <w:sz w:val="16"/>
                <w:szCs w:val="16"/>
              </w:rPr>
            </w:pPr>
          </w:p>
        </w:tc>
        <w:tc>
          <w:tcPr>
            <w:tcW w:w="333" w:type="dxa"/>
          </w:tcPr>
          <w:p w14:paraId="1E58F852"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563B1C88"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34C28255" w14:textId="77777777" w:rsidR="000C33ED" w:rsidRPr="00490D5A" w:rsidRDefault="000C33ED" w:rsidP="0039509E">
            <w:pPr>
              <w:spacing w:line="264" w:lineRule="exact"/>
              <w:ind w:right="57"/>
              <w:jc w:val="right"/>
              <w:rPr>
                <w:rFonts w:cs="Arial"/>
                <w:sz w:val="16"/>
                <w:szCs w:val="16"/>
              </w:rPr>
            </w:pPr>
          </w:p>
        </w:tc>
        <w:tc>
          <w:tcPr>
            <w:tcW w:w="1570" w:type="dxa"/>
          </w:tcPr>
          <w:p w14:paraId="250ECED9"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442217C0" w14:textId="77777777" w:rsidR="000C33ED" w:rsidRPr="00490D5A" w:rsidRDefault="000C33ED" w:rsidP="0039509E">
            <w:pPr>
              <w:spacing w:line="264" w:lineRule="exact"/>
              <w:ind w:right="57"/>
              <w:jc w:val="right"/>
              <w:rPr>
                <w:rFonts w:cs="Arial"/>
                <w:sz w:val="16"/>
                <w:szCs w:val="16"/>
              </w:rPr>
            </w:pPr>
          </w:p>
        </w:tc>
      </w:tr>
      <w:tr w:rsidR="000C33ED" w:rsidRPr="00490D5A" w14:paraId="5ABFA0E9" w14:textId="77777777" w:rsidTr="0039509E">
        <w:tc>
          <w:tcPr>
            <w:tcW w:w="3286" w:type="dxa"/>
            <w:tcBorders>
              <w:left w:val="single" w:sz="6" w:space="0" w:color="auto"/>
            </w:tcBorders>
          </w:tcPr>
          <w:p w14:paraId="77BB3A1F" w14:textId="77777777" w:rsidR="000C33ED" w:rsidRPr="00490D5A" w:rsidRDefault="000C33ED" w:rsidP="0039509E">
            <w:pPr>
              <w:tabs>
                <w:tab w:val="left" w:pos="255"/>
              </w:tabs>
              <w:spacing w:line="264" w:lineRule="exact"/>
              <w:rPr>
                <w:rFonts w:cs="Arial"/>
                <w:b/>
                <w:sz w:val="16"/>
                <w:szCs w:val="16"/>
              </w:rPr>
            </w:pPr>
            <w:r w:rsidRPr="00490D5A">
              <w:rPr>
                <w:rFonts w:cs="Arial"/>
                <w:b/>
                <w:sz w:val="16"/>
                <w:szCs w:val="16"/>
              </w:rPr>
              <w:t>4 Tjenesteydelser m.v.</w:t>
            </w:r>
          </w:p>
        </w:tc>
        <w:tc>
          <w:tcPr>
            <w:tcW w:w="333" w:type="dxa"/>
          </w:tcPr>
          <w:p w14:paraId="64B1B4C4" w14:textId="77777777"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14:paraId="1070A6A3" w14:textId="77777777" w:rsidR="000C33ED" w:rsidRPr="00490D5A" w:rsidRDefault="000C33ED" w:rsidP="0039509E">
            <w:pPr>
              <w:spacing w:line="264" w:lineRule="exact"/>
              <w:ind w:right="57"/>
              <w:jc w:val="right"/>
              <w:rPr>
                <w:rFonts w:cs="Arial"/>
                <w:sz w:val="16"/>
                <w:szCs w:val="16"/>
              </w:rPr>
            </w:pPr>
            <w:r>
              <w:rPr>
                <w:rFonts w:cs="Arial"/>
                <w:sz w:val="16"/>
                <w:szCs w:val="16"/>
              </w:rPr>
              <w:t>1.733.969.689,56</w:t>
            </w:r>
          </w:p>
        </w:tc>
        <w:tc>
          <w:tcPr>
            <w:tcW w:w="1402" w:type="dxa"/>
            <w:tcBorders>
              <w:right w:val="single" w:sz="6" w:space="0" w:color="auto"/>
            </w:tcBorders>
          </w:tcPr>
          <w:p w14:paraId="4CB5701D" w14:textId="77777777" w:rsidR="000C33ED" w:rsidRPr="00490D5A" w:rsidRDefault="000C33ED" w:rsidP="0039509E">
            <w:pPr>
              <w:spacing w:line="264" w:lineRule="exact"/>
              <w:ind w:right="57"/>
              <w:jc w:val="right"/>
              <w:rPr>
                <w:rFonts w:cs="Arial"/>
                <w:sz w:val="16"/>
                <w:szCs w:val="16"/>
              </w:rPr>
            </w:pPr>
          </w:p>
        </w:tc>
        <w:tc>
          <w:tcPr>
            <w:tcW w:w="1570" w:type="dxa"/>
          </w:tcPr>
          <w:p w14:paraId="679AEB83"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3D49FEC5" w14:textId="77777777" w:rsidR="000C33ED" w:rsidRPr="00490D5A" w:rsidRDefault="000C33ED" w:rsidP="0039509E">
            <w:pPr>
              <w:spacing w:line="264" w:lineRule="exact"/>
              <w:ind w:right="57"/>
              <w:jc w:val="right"/>
              <w:rPr>
                <w:rFonts w:cs="Arial"/>
                <w:sz w:val="16"/>
                <w:szCs w:val="16"/>
              </w:rPr>
            </w:pPr>
          </w:p>
        </w:tc>
      </w:tr>
      <w:tr w:rsidR="000C33ED" w:rsidRPr="00490D5A" w14:paraId="34074FA0" w14:textId="77777777" w:rsidTr="0039509E">
        <w:tc>
          <w:tcPr>
            <w:tcW w:w="3286" w:type="dxa"/>
            <w:tcBorders>
              <w:left w:val="single" w:sz="6" w:space="0" w:color="auto"/>
            </w:tcBorders>
            <w:tcMar>
              <w:left w:w="284" w:type="dxa"/>
              <w:right w:w="57" w:type="dxa"/>
            </w:tcMar>
          </w:tcPr>
          <w:p w14:paraId="048CE037"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0 Tjenesteydelser uden moms</w:t>
            </w:r>
          </w:p>
        </w:tc>
        <w:tc>
          <w:tcPr>
            <w:tcW w:w="333" w:type="dxa"/>
          </w:tcPr>
          <w:p w14:paraId="2B826218"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43F9EA77"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65A4B676" w14:textId="77777777" w:rsidR="000C33ED" w:rsidRPr="00490D5A" w:rsidRDefault="000C33ED" w:rsidP="0039509E">
            <w:pPr>
              <w:spacing w:line="264" w:lineRule="exact"/>
              <w:ind w:right="57"/>
              <w:jc w:val="right"/>
              <w:rPr>
                <w:rFonts w:cs="Arial"/>
                <w:sz w:val="16"/>
                <w:szCs w:val="16"/>
              </w:rPr>
            </w:pPr>
            <w:r>
              <w:rPr>
                <w:rFonts w:cs="Arial"/>
                <w:sz w:val="16"/>
                <w:szCs w:val="16"/>
              </w:rPr>
              <w:t>300.544.383,24</w:t>
            </w:r>
          </w:p>
        </w:tc>
        <w:tc>
          <w:tcPr>
            <w:tcW w:w="1570" w:type="dxa"/>
          </w:tcPr>
          <w:p w14:paraId="7AF8C7E5"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3519A623" w14:textId="77777777" w:rsidR="000C33ED" w:rsidRPr="00490D5A" w:rsidRDefault="000C33ED" w:rsidP="0039509E">
            <w:pPr>
              <w:spacing w:line="264" w:lineRule="exact"/>
              <w:ind w:right="57"/>
              <w:jc w:val="right"/>
              <w:rPr>
                <w:rFonts w:cs="Arial"/>
                <w:sz w:val="16"/>
                <w:szCs w:val="16"/>
              </w:rPr>
            </w:pPr>
          </w:p>
        </w:tc>
      </w:tr>
      <w:tr w:rsidR="000C33ED" w:rsidRPr="00490D5A" w14:paraId="3374B696" w14:textId="77777777" w:rsidTr="0039509E">
        <w:tc>
          <w:tcPr>
            <w:tcW w:w="3286" w:type="dxa"/>
            <w:tcBorders>
              <w:left w:val="single" w:sz="6" w:space="0" w:color="auto"/>
            </w:tcBorders>
            <w:tcMar>
              <w:left w:w="284" w:type="dxa"/>
              <w:right w:w="57" w:type="dxa"/>
            </w:tcMar>
          </w:tcPr>
          <w:p w14:paraId="17868ED6"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5 Entreprenør- og håndværkerydelser</w:t>
            </w:r>
          </w:p>
        </w:tc>
        <w:tc>
          <w:tcPr>
            <w:tcW w:w="333" w:type="dxa"/>
          </w:tcPr>
          <w:p w14:paraId="202255D3"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60434E53"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1120BBB8" w14:textId="77777777" w:rsidR="000C33ED" w:rsidRPr="00490D5A" w:rsidRDefault="000C33ED" w:rsidP="0039509E">
            <w:pPr>
              <w:spacing w:line="264" w:lineRule="exact"/>
              <w:ind w:right="57"/>
              <w:jc w:val="right"/>
              <w:rPr>
                <w:rFonts w:cs="Arial"/>
                <w:sz w:val="16"/>
                <w:szCs w:val="16"/>
              </w:rPr>
            </w:pPr>
            <w:r>
              <w:rPr>
                <w:rFonts w:cs="Arial"/>
                <w:sz w:val="16"/>
                <w:szCs w:val="16"/>
              </w:rPr>
              <w:t>198.965.062,64</w:t>
            </w:r>
          </w:p>
        </w:tc>
        <w:tc>
          <w:tcPr>
            <w:tcW w:w="1570" w:type="dxa"/>
          </w:tcPr>
          <w:p w14:paraId="2FCE3519"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14D7BCDA" w14:textId="77777777" w:rsidR="000C33ED" w:rsidRPr="00490D5A" w:rsidRDefault="000C33ED" w:rsidP="0039509E">
            <w:pPr>
              <w:spacing w:line="264" w:lineRule="exact"/>
              <w:ind w:right="57"/>
              <w:jc w:val="right"/>
              <w:rPr>
                <w:rFonts w:cs="Arial"/>
                <w:sz w:val="16"/>
                <w:szCs w:val="16"/>
              </w:rPr>
            </w:pPr>
          </w:p>
        </w:tc>
      </w:tr>
      <w:tr w:rsidR="000C33ED" w:rsidRPr="00490D5A" w14:paraId="13EC882A" w14:textId="77777777" w:rsidTr="0039509E">
        <w:tc>
          <w:tcPr>
            <w:tcW w:w="3286" w:type="dxa"/>
            <w:tcBorders>
              <w:left w:val="single" w:sz="6" w:space="0" w:color="auto"/>
            </w:tcBorders>
            <w:tcMar>
              <w:left w:w="284" w:type="dxa"/>
              <w:right w:w="57" w:type="dxa"/>
            </w:tcMar>
          </w:tcPr>
          <w:p w14:paraId="1F8D6599"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6 Betalinger til staten</w:t>
            </w:r>
          </w:p>
        </w:tc>
        <w:tc>
          <w:tcPr>
            <w:tcW w:w="333" w:type="dxa"/>
          </w:tcPr>
          <w:p w14:paraId="0E7F4E8A"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44F4C133"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7CA49CC9" w14:textId="77777777" w:rsidR="000C33ED" w:rsidRPr="00490D5A" w:rsidRDefault="000C33ED" w:rsidP="0039509E">
            <w:pPr>
              <w:spacing w:line="264" w:lineRule="exact"/>
              <w:ind w:right="57"/>
              <w:jc w:val="right"/>
              <w:rPr>
                <w:rFonts w:cs="Arial"/>
                <w:sz w:val="16"/>
                <w:szCs w:val="16"/>
              </w:rPr>
            </w:pPr>
            <w:r>
              <w:rPr>
                <w:rFonts w:cs="Arial"/>
                <w:sz w:val="16"/>
                <w:szCs w:val="16"/>
              </w:rPr>
              <w:t>435.984.701,14</w:t>
            </w:r>
          </w:p>
        </w:tc>
        <w:tc>
          <w:tcPr>
            <w:tcW w:w="1570" w:type="dxa"/>
          </w:tcPr>
          <w:p w14:paraId="521FD45D"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2A22CBAD" w14:textId="77777777" w:rsidR="000C33ED" w:rsidRPr="00490D5A" w:rsidRDefault="000C33ED" w:rsidP="0039509E">
            <w:pPr>
              <w:spacing w:line="264" w:lineRule="exact"/>
              <w:ind w:right="57"/>
              <w:jc w:val="right"/>
              <w:rPr>
                <w:rFonts w:cs="Arial"/>
                <w:sz w:val="16"/>
                <w:szCs w:val="16"/>
              </w:rPr>
            </w:pPr>
          </w:p>
        </w:tc>
      </w:tr>
      <w:tr w:rsidR="000C33ED" w:rsidRPr="00490D5A" w14:paraId="3F317DFD" w14:textId="77777777" w:rsidTr="0039509E">
        <w:tc>
          <w:tcPr>
            <w:tcW w:w="3286" w:type="dxa"/>
            <w:tcBorders>
              <w:left w:val="single" w:sz="6" w:space="0" w:color="auto"/>
            </w:tcBorders>
            <w:tcMar>
              <w:left w:w="284" w:type="dxa"/>
              <w:right w:w="57" w:type="dxa"/>
            </w:tcMar>
          </w:tcPr>
          <w:p w14:paraId="74305E57"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7 Betalinger til kommuner</w:t>
            </w:r>
          </w:p>
        </w:tc>
        <w:tc>
          <w:tcPr>
            <w:tcW w:w="333" w:type="dxa"/>
          </w:tcPr>
          <w:p w14:paraId="7EA01A73"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5F23AEE1"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76F8C660" w14:textId="77777777" w:rsidR="000C33ED" w:rsidRPr="00490D5A" w:rsidRDefault="000C33ED" w:rsidP="0039509E">
            <w:pPr>
              <w:spacing w:line="264" w:lineRule="exact"/>
              <w:ind w:right="57"/>
              <w:jc w:val="right"/>
              <w:rPr>
                <w:rFonts w:cs="Arial"/>
                <w:sz w:val="16"/>
                <w:szCs w:val="16"/>
              </w:rPr>
            </w:pPr>
            <w:r>
              <w:rPr>
                <w:rFonts w:cs="Arial"/>
                <w:sz w:val="16"/>
                <w:szCs w:val="16"/>
              </w:rPr>
              <w:t>242.548.369,16</w:t>
            </w:r>
          </w:p>
        </w:tc>
        <w:tc>
          <w:tcPr>
            <w:tcW w:w="1570" w:type="dxa"/>
          </w:tcPr>
          <w:p w14:paraId="40DF4C82"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5186E5FA" w14:textId="77777777" w:rsidR="000C33ED" w:rsidRPr="00490D5A" w:rsidRDefault="000C33ED" w:rsidP="0039509E">
            <w:pPr>
              <w:spacing w:line="264" w:lineRule="exact"/>
              <w:ind w:right="57"/>
              <w:jc w:val="right"/>
              <w:rPr>
                <w:rFonts w:cs="Arial"/>
                <w:sz w:val="16"/>
                <w:szCs w:val="16"/>
              </w:rPr>
            </w:pPr>
          </w:p>
        </w:tc>
      </w:tr>
      <w:tr w:rsidR="000C33ED" w:rsidRPr="00490D5A" w14:paraId="5ACF2E3D" w14:textId="77777777" w:rsidTr="0039509E">
        <w:tc>
          <w:tcPr>
            <w:tcW w:w="3286" w:type="dxa"/>
            <w:tcBorders>
              <w:left w:val="single" w:sz="6" w:space="0" w:color="auto"/>
            </w:tcBorders>
            <w:tcMar>
              <w:left w:w="284" w:type="dxa"/>
              <w:right w:w="57" w:type="dxa"/>
            </w:tcMar>
          </w:tcPr>
          <w:p w14:paraId="68BB2867"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8 Betalinger til regioner</w:t>
            </w:r>
          </w:p>
        </w:tc>
        <w:tc>
          <w:tcPr>
            <w:tcW w:w="333" w:type="dxa"/>
          </w:tcPr>
          <w:p w14:paraId="6F09DAEC"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682071F7"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3FC0EFAA" w14:textId="77777777" w:rsidR="000C33ED" w:rsidRPr="00490D5A" w:rsidRDefault="000C33ED" w:rsidP="0039509E">
            <w:pPr>
              <w:spacing w:line="264" w:lineRule="exact"/>
              <w:ind w:right="57"/>
              <w:jc w:val="right"/>
              <w:rPr>
                <w:rFonts w:cs="Arial"/>
                <w:sz w:val="16"/>
                <w:szCs w:val="16"/>
              </w:rPr>
            </w:pPr>
            <w:r>
              <w:rPr>
                <w:rFonts w:cs="Arial"/>
                <w:sz w:val="16"/>
                <w:szCs w:val="16"/>
              </w:rPr>
              <w:t>245.381.909,76</w:t>
            </w:r>
          </w:p>
        </w:tc>
        <w:tc>
          <w:tcPr>
            <w:tcW w:w="1570" w:type="dxa"/>
          </w:tcPr>
          <w:p w14:paraId="67B72BEA"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791CA412" w14:textId="77777777" w:rsidR="000C33ED" w:rsidRPr="00490D5A" w:rsidRDefault="000C33ED" w:rsidP="0039509E">
            <w:pPr>
              <w:spacing w:line="264" w:lineRule="exact"/>
              <w:ind w:right="57"/>
              <w:jc w:val="right"/>
              <w:rPr>
                <w:rFonts w:cs="Arial"/>
                <w:sz w:val="16"/>
                <w:szCs w:val="16"/>
              </w:rPr>
            </w:pPr>
          </w:p>
        </w:tc>
      </w:tr>
      <w:tr w:rsidR="000C33ED" w:rsidRPr="00490D5A" w14:paraId="2FBFBB4A" w14:textId="77777777" w:rsidTr="0039509E">
        <w:tc>
          <w:tcPr>
            <w:tcW w:w="3286" w:type="dxa"/>
            <w:tcBorders>
              <w:left w:val="single" w:sz="6" w:space="0" w:color="auto"/>
            </w:tcBorders>
            <w:tcMar>
              <w:left w:w="284" w:type="dxa"/>
              <w:right w:w="57" w:type="dxa"/>
            </w:tcMar>
          </w:tcPr>
          <w:p w14:paraId="592DC2FC"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9 Øvrige tjenesteydelser m.v.</w:t>
            </w:r>
          </w:p>
        </w:tc>
        <w:tc>
          <w:tcPr>
            <w:tcW w:w="333" w:type="dxa"/>
          </w:tcPr>
          <w:p w14:paraId="4B9E1BCE"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0B9D9B03"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38506827" w14:textId="77777777" w:rsidR="000C33ED" w:rsidRPr="00490D5A" w:rsidRDefault="000C33ED" w:rsidP="0039509E">
            <w:pPr>
              <w:spacing w:line="264" w:lineRule="exact"/>
              <w:ind w:right="57"/>
              <w:jc w:val="right"/>
              <w:rPr>
                <w:rFonts w:cs="Arial"/>
                <w:sz w:val="16"/>
                <w:szCs w:val="16"/>
              </w:rPr>
            </w:pPr>
            <w:r>
              <w:rPr>
                <w:rFonts w:cs="Arial"/>
                <w:sz w:val="16"/>
                <w:szCs w:val="16"/>
              </w:rPr>
              <w:t>310.545.263,62</w:t>
            </w:r>
          </w:p>
        </w:tc>
        <w:tc>
          <w:tcPr>
            <w:tcW w:w="1570" w:type="dxa"/>
          </w:tcPr>
          <w:p w14:paraId="7FB8847E"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64BFDE4A" w14:textId="77777777" w:rsidR="000C33ED" w:rsidRPr="00490D5A" w:rsidRDefault="000C33ED" w:rsidP="0039509E">
            <w:pPr>
              <w:spacing w:line="264" w:lineRule="exact"/>
              <w:ind w:right="57"/>
              <w:jc w:val="right"/>
              <w:rPr>
                <w:rFonts w:cs="Arial"/>
                <w:sz w:val="16"/>
                <w:szCs w:val="16"/>
              </w:rPr>
            </w:pPr>
          </w:p>
        </w:tc>
      </w:tr>
      <w:tr w:rsidR="000C33ED" w:rsidRPr="00490D5A" w14:paraId="778C440E" w14:textId="77777777" w:rsidTr="0039509E">
        <w:tc>
          <w:tcPr>
            <w:tcW w:w="3286" w:type="dxa"/>
            <w:tcBorders>
              <w:left w:val="single" w:sz="6" w:space="0" w:color="auto"/>
            </w:tcBorders>
          </w:tcPr>
          <w:p w14:paraId="6980C9C4" w14:textId="77777777" w:rsidR="000C33ED" w:rsidRPr="00490D5A" w:rsidRDefault="000C33ED" w:rsidP="0039509E">
            <w:pPr>
              <w:tabs>
                <w:tab w:val="left" w:pos="255"/>
              </w:tabs>
              <w:spacing w:line="264" w:lineRule="exact"/>
              <w:rPr>
                <w:rFonts w:cs="Arial"/>
                <w:sz w:val="16"/>
                <w:szCs w:val="16"/>
              </w:rPr>
            </w:pPr>
          </w:p>
        </w:tc>
        <w:tc>
          <w:tcPr>
            <w:tcW w:w="333" w:type="dxa"/>
          </w:tcPr>
          <w:p w14:paraId="0CC953C6"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229F982A"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5F9D56CD" w14:textId="77777777" w:rsidR="000C33ED" w:rsidRPr="00490D5A" w:rsidRDefault="000C33ED" w:rsidP="0039509E">
            <w:pPr>
              <w:spacing w:line="264" w:lineRule="exact"/>
              <w:ind w:right="57"/>
              <w:jc w:val="right"/>
              <w:rPr>
                <w:rFonts w:cs="Arial"/>
                <w:sz w:val="16"/>
                <w:szCs w:val="16"/>
              </w:rPr>
            </w:pPr>
          </w:p>
        </w:tc>
        <w:tc>
          <w:tcPr>
            <w:tcW w:w="1570" w:type="dxa"/>
          </w:tcPr>
          <w:p w14:paraId="3217E49E"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59AA5BB0" w14:textId="77777777" w:rsidR="000C33ED" w:rsidRPr="00490D5A" w:rsidRDefault="000C33ED" w:rsidP="0039509E">
            <w:pPr>
              <w:spacing w:line="264" w:lineRule="exact"/>
              <w:ind w:right="57"/>
              <w:jc w:val="right"/>
              <w:rPr>
                <w:rFonts w:cs="Arial"/>
                <w:sz w:val="16"/>
                <w:szCs w:val="16"/>
              </w:rPr>
            </w:pPr>
          </w:p>
        </w:tc>
      </w:tr>
      <w:tr w:rsidR="000C33ED" w:rsidRPr="00490D5A" w14:paraId="04F2437C" w14:textId="77777777" w:rsidTr="0039509E">
        <w:tc>
          <w:tcPr>
            <w:tcW w:w="3286" w:type="dxa"/>
            <w:tcBorders>
              <w:left w:val="single" w:sz="6" w:space="0" w:color="auto"/>
            </w:tcBorders>
          </w:tcPr>
          <w:p w14:paraId="5B1BB41C" w14:textId="77777777" w:rsidR="000C33ED" w:rsidRPr="00490D5A" w:rsidRDefault="000C33ED" w:rsidP="0039509E">
            <w:pPr>
              <w:tabs>
                <w:tab w:val="left" w:pos="255"/>
              </w:tabs>
              <w:spacing w:line="264" w:lineRule="exact"/>
              <w:rPr>
                <w:rFonts w:cs="Arial"/>
                <w:b/>
                <w:sz w:val="16"/>
                <w:szCs w:val="16"/>
              </w:rPr>
            </w:pPr>
            <w:r w:rsidRPr="00490D5A">
              <w:rPr>
                <w:rFonts w:cs="Arial"/>
                <w:b/>
                <w:sz w:val="16"/>
                <w:szCs w:val="16"/>
              </w:rPr>
              <w:t>5 Tilskud og overførsler</w:t>
            </w:r>
          </w:p>
        </w:tc>
        <w:tc>
          <w:tcPr>
            <w:tcW w:w="333" w:type="dxa"/>
          </w:tcPr>
          <w:p w14:paraId="50D98D15" w14:textId="77777777"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14:paraId="45064295" w14:textId="77777777" w:rsidR="000C33ED" w:rsidRPr="00490D5A" w:rsidRDefault="000C33ED" w:rsidP="0039509E">
            <w:pPr>
              <w:spacing w:line="264" w:lineRule="exact"/>
              <w:ind w:right="57"/>
              <w:jc w:val="right"/>
              <w:rPr>
                <w:rFonts w:cs="Arial"/>
                <w:sz w:val="16"/>
                <w:szCs w:val="16"/>
              </w:rPr>
            </w:pPr>
            <w:r>
              <w:rPr>
                <w:rFonts w:cs="Arial"/>
                <w:sz w:val="16"/>
                <w:szCs w:val="16"/>
              </w:rPr>
              <w:t>647.362.479,24</w:t>
            </w:r>
          </w:p>
        </w:tc>
        <w:tc>
          <w:tcPr>
            <w:tcW w:w="1402" w:type="dxa"/>
            <w:tcBorders>
              <w:right w:val="single" w:sz="6" w:space="0" w:color="auto"/>
            </w:tcBorders>
          </w:tcPr>
          <w:p w14:paraId="1C3533CF" w14:textId="77777777" w:rsidR="000C33ED" w:rsidRPr="00490D5A" w:rsidRDefault="000C33ED" w:rsidP="0039509E">
            <w:pPr>
              <w:spacing w:line="264" w:lineRule="exact"/>
              <w:ind w:right="57"/>
              <w:jc w:val="right"/>
              <w:rPr>
                <w:rFonts w:cs="Arial"/>
                <w:sz w:val="16"/>
                <w:szCs w:val="16"/>
              </w:rPr>
            </w:pPr>
          </w:p>
        </w:tc>
        <w:tc>
          <w:tcPr>
            <w:tcW w:w="1570" w:type="dxa"/>
          </w:tcPr>
          <w:p w14:paraId="40115255"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73906151" w14:textId="77777777" w:rsidR="000C33ED" w:rsidRPr="00490D5A" w:rsidRDefault="000C33ED" w:rsidP="0039509E">
            <w:pPr>
              <w:spacing w:line="264" w:lineRule="exact"/>
              <w:ind w:right="57"/>
              <w:jc w:val="right"/>
              <w:rPr>
                <w:rFonts w:cs="Arial"/>
                <w:sz w:val="16"/>
                <w:szCs w:val="16"/>
              </w:rPr>
            </w:pPr>
          </w:p>
        </w:tc>
      </w:tr>
      <w:tr w:rsidR="000C33ED" w:rsidRPr="00490D5A" w14:paraId="0E7B86D7" w14:textId="77777777" w:rsidTr="0039509E">
        <w:tc>
          <w:tcPr>
            <w:tcW w:w="3286" w:type="dxa"/>
            <w:tcBorders>
              <w:left w:val="single" w:sz="6" w:space="0" w:color="auto"/>
            </w:tcBorders>
            <w:tcMar>
              <w:left w:w="284" w:type="dxa"/>
              <w:right w:w="57" w:type="dxa"/>
            </w:tcMar>
          </w:tcPr>
          <w:p w14:paraId="5D13A49E"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1 Tjenestemandspensioner m.v.</w:t>
            </w:r>
          </w:p>
        </w:tc>
        <w:tc>
          <w:tcPr>
            <w:tcW w:w="333" w:type="dxa"/>
          </w:tcPr>
          <w:p w14:paraId="559F208E"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54B0DBA6"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1FE75702" w14:textId="77777777" w:rsidR="000C33ED" w:rsidRPr="00490D5A" w:rsidRDefault="000C33ED" w:rsidP="0039509E">
            <w:pPr>
              <w:spacing w:line="264" w:lineRule="exact"/>
              <w:ind w:right="57"/>
              <w:jc w:val="right"/>
              <w:rPr>
                <w:rFonts w:cs="Arial"/>
                <w:sz w:val="16"/>
                <w:szCs w:val="16"/>
              </w:rPr>
            </w:pPr>
            <w:r>
              <w:rPr>
                <w:rFonts w:cs="Arial"/>
                <w:sz w:val="16"/>
                <w:szCs w:val="16"/>
              </w:rPr>
              <w:t>22.451.091,69</w:t>
            </w:r>
          </w:p>
        </w:tc>
        <w:tc>
          <w:tcPr>
            <w:tcW w:w="1570" w:type="dxa"/>
          </w:tcPr>
          <w:p w14:paraId="0901AA31"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1FEAD1B3" w14:textId="77777777" w:rsidR="000C33ED" w:rsidRPr="00490D5A" w:rsidRDefault="000C33ED" w:rsidP="0039509E">
            <w:pPr>
              <w:spacing w:line="264" w:lineRule="exact"/>
              <w:ind w:right="57"/>
              <w:jc w:val="right"/>
              <w:rPr>
                <w:rFonts w:cs="Arial"/>
                <w:sz w:val="16"/>
                <w:szCs w:val="16"/>
              </w:rPr>
            </w:pPr>
          </w:p>
        </w:tc>
      </w:tr>
      <w:tr w:rsidR="000C33ED" w:rsidRPr="00490D5A" w14:paraId="3201BC26" w14:textId="77777777" w:rsidTr="0039509E">
        <w:tc>
          <w:tcPr>
            <w:tcW w:w="3286" w:type="dxa"/>
            <w:tcBorders>
              <w:left w:val="single" w:sz="6" w:space="0" w:color="auto"/>
            </w:tcBorders>
            <w:tcMar>
              <w:left w:w="284" w:type="dxa"/>
              <w:right w:w="57" w:type="dxa"/>
            </w:tcMar>
          </w:tcPr>
          <w:p w14:paraId="33F08C2C"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2 Overførsler til personer</w:t>
            </w:r>
          </w:p>
        </w:tc>
        <w:tc>
          <w:tcPr>
            <w:tcW w:w="333" w:type="dxa"/>
          </w:tcPr>
          <w:p w14:paraId="2E3E31F4"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230F196F"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154F8F38" w14:textId="77777777" w:rsidR="000C33ED" w:rsidRPr="00490D5A" w:rsidRDefault="000C33ED" w:rsidP="0039509E">
            <w:pPr>
              <w:spacing w:line="264" w:lineRule="exact"/>
              <w:ind w:right="57"/>
              <w:jc w:val="right"/>
              <w:rPr>
                <w:rFonts w:cs="Arial"/>
                <w:sz w:val="16"/>
                <w:szCs w:val="16"/>
              </w:rPr>
            </w:pPr>
            <w:r>
              <w:rPr>
                <w:rFonts w:cs="Arial"/>
                <w:sz w:val="16"/>
                <w:szCs w:val="16"/>
              </w:rPr>
              <w:t>546.565.836,21</w:t>
            </w:r>
          </w:p>
        </w:tc>
        <w:tc>
          <w:tcPr>
            <w:tcW w:w="1570" w:type="dxa"/>
          </w:tcPr>
          <w:p w14:paraId="28360D4B"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3CA8C7B2" w14:textId="77777777" w:rsidR="000C33ED" w:rsidRPr="00490D5A" w:rsidRDefault="000C33ED" w:rsidP="0039509E">
            <w:pPr>
              <w:spacing w:line="264" w:lineRule="exact"/>
              <w:ind w:right="57"/>
              <w:jc w:val="right"/>
              <w:rPr>
                <w:rFonts w:cs="Arial"/>
                <w:sz w:val="16"/>
                <w:szCs w:val="16"/>
              </w:rPr>
            </w:pPr>
          </w:p>
        </w:tc>
      </w:tr>
      <w:tr w:rsidR="000C33ED" w:rsidRPr="00490D5A" w14:paraId="44DEF22D" w14:textId="77777777" w:rsidTr="0039509E">
        <w:tc>
          <w:tcPr>
            <w:tcW w:w="3286" w:type="dxa"/>
            <w:tcBorders>
              <w:left w:val="single" w:sz="6" w:space="0" w:color="auto"/>
            </w:tcBorders>
            <w:tcMar>
              <w:left w:w="284" w:type="dxa"/>
              <w:right w:w="57" w:type="dxa"/>
            </w:tcMar>
          </w:tcPr>
          <w:p w14:paraId="079BD866"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9 Øvrige tilskud og overførsler</w:t>
            </w:r>
          </w:p>
        </w:tc>
        <w:tc>
          <w:tcPr>
            <w:tcW w:w="333" w:type="dxa"/>
          </w:tcPr>
          <w:p w14:paraId="00C96553"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4940D155"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56AB7BDA" w14:textId="77777777" w:rsidR="000C33ED" w:rsidRPr="00490D5A" w:rsidRDefault="000C33ED" w:rsidP="0039509E">
            <w:pPr>
              <w:spacing w:line="264" w:lineRule="exact"/>
              <w:ind w:right="57"/>
              <w:jc w:val="right"/>
              <w:rPr>
                <w:rFonts w:cs="Arial"/>
                <w:sz w:val="16"/>
                <w:szCs w:val="16"/>
              </w:rPr>
            </w:pPr>
            <w:r>
              <w:rPr>
                <w:rFonts w:cs="Arial"/>
                <w:sz w:val="16"/>
                <w:szCs w:val="16"/>
              </w:rPr>
              <w:t>78.345.551,34</w:t>
            </w:r>
          </w:p>
        </w:tc>
        <w:tc>
          <w:tcPr>
            <w:tcW w:w="1570" w:type="dxa"/>
          </w:tcPr>
          <w:p w14:paraId="0BBB3490"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27DC2E0A" w14:textId="77777777" w:rsidR="000C33ED" w:rsidRPr="00490D5A" w:rsidRDefault="000C33ED" w:rsidP="0039509E">
            <w:pPr>
              <w:spacing w:line="264" w:lineRule="exact"/>
              <w:ind w:right="57"/>
              <w:jc w:val="right"/>
              <w:rPr>
                <w:rFonts w:cs="Arial"/>
                <w:sz w:val="16"/>
                <w:szCs w:val="16"/>
              </w:rPr>
            </w:pPr>
          </w:p>
        </w:tc>
      </w:tr>
      <w:tr w:rsidR="000C33ED" w:rsidRPr="00490D5A" w14:paraId="4E948C45" w14:textId="77777777" w:rsidTr="0039509E">
        <w:tc>
          <w:tcPr>
            <w:tcW w:w="3286" w:type="dxa"/>
            <w:tcBorders>
              <w:left w:val="single" w:sz="6" w:space="0" w:color="auto"/>
            </w:tcBorders>
          </w:tcPr>
          <w:p w14:paraId="37FD7932" w14:textId="77777777" w:rsidR="000C33ED" w:rsidRPr="00490D5A" w:rsidRDefault="000C33ED" w:rsidP="0039509E">
            <w:pPr>
              <w:tabs>
                <w:tab w:val="left" w:pos="255"/>
              </w:tabs>
              <w:spacing w:line="264" w:lineRule="exact"/>
              <w:rPr>
                <w:rFonts w:cs="Arial"/>
                <w:sz w:val="16"/>
                <w:szCs w:val="16"/>
              </w:rPr>
            </w:pPr>
          </w:p>
        </w:tc>
        <w:tc>
          <w:tcPr>
            <w:tcW w:w="333" w:type="dxa"/>
          </w:tcPr>
          <w:p w14:paraId="121F4CA2"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55CB91AE"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7DA0AE34" w14:textId="77777777" w:rsidR="000C33ED" w:rsidRPr="00490D5A" w:rsidRDefault="000C33ED" w:rsidP="0039509E">
            <w:pPr>
              <w:spacing w:line="264" w:lineRule="exact"/>
              <w:ind w:right="57"/>
              <w:jc w:val="right"/>
              <w:rPr>
                <w:rFonts w:cs="Arial"/>
                <w:sz w:val="16"/>
                <w:szCs w:val="16"/>
              </w:rPr>
            </w:pPr>
          </w:p>
        </w:tc>
        <w:tc>
          <w:tcPr>
            <w:tcW w:w="1570" w:type="dxa"/>
          </w:tcPr>
          <w:p w14:paraId="1847F39C"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1B595EBF" w14:textId="77777777" w:rsidR="000C33ED" w:rsidRPr="00490D5A" w:rsidRDefault="000C33ED" w:rsidP="0039509E">
            <w:pPr>
              <w:spacing w:line="264" w:lineRule="exact"/>
              <w:ind w:right="57"/>
              <w:jc w:val="right"/>
              <w:rPr>
                <w:rFonts w:cs="Arial"/>
                <w:sz w:val="16"/>
                <w:szCs w:val="16"/>
              </w:rPr>
            </w:pPr>
          </w:p>
        </w:tc>
      </w:tr>
      <w:tr w:rsidR="000C33ED" w:rsidRPr="00490D5A" w14:paraId="61C91D7D" w14:textId="77777777" w:rsidTr="0039509E">
        <w:tc>
          <w:tcPr>
            <w:tcW w:w="3286" w:type="dxa"/>
            <w:tcBorders>
              <w:left w:val="single" w:sz="6" w:space="0" w:color="auto"/>
            </w:tcBorders>
          </w:tcPr>
          <w:p w14:paraId="33D60676" w14:textId="77777777" w:rsidR="000C33ED" w:rsidRPr="00490D5A" w:rsidRDefault="000C33ED" w:rsidP="0039509E">
            <w:pPr>
              <w:tabs>
                <w:tab w:val="left" w:pos="255"/>
              </w:tabs>
              <w:spacing w:line="264" w:lineRule="exact"/>
              <w:rPr>
                <w:rFonts w:cs="Arial"/>
                <w:b/>
                <w:sz w:val="16"/>
                <w:szCs w:val="16"/>
              </w:rPr>
            </w:pPr>
            <w:r w:rsidRPr="00490D5A">
              <w:rPr>
                <w:rFonts w:cs="Arial"/>
                <w:b/>
                <w:sz w:val="16"/>
                <w:szCs w:val="16"/>
              </w:rPr>
              <w:t>Finansudgifter</w:t>
            </w:r>
          </w:p>
        </w:tc>
        <w:tc>
          <w:tcPr>
            <w:tcW w:w="333" w:type="dxa"/>
          </w:tcPr>
          <w:p w14:paraId="34C2BD13" w14:textId="77777777"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14:paraId="2DDC646F" w14:textId="77777777" w:rsidR="000C33ED" w:rsidRPr="00490D5A" w:rsidRDefault="000C33ED" w:rsidP="0039509E">
            <w:pPr>
              <w:spacing w:line="264" w:lineRule="exact"/>
              <w:ind w:right="57"/>
              <w:jc w:val="right"/>
              <w:rPr>
                <w:rFonts w:cs="Arial"/>
                <w:sz w:val="16"/>
                <w:szCs w:val="16"/>
              </w:rPr>
            </w:pPr>
            <w:r>
              <w:rPr>
                <w:rFonts w:cs="Arial"/>
                <w:sz w:val="16"/>
                <w:szCs w:val="16"/>
              </w:rPr>
              <w:t>88.954.115,18</w:t>
            </w:r>
          </w:p>
        </w:tc>
        <w:tc>
          <w:tcPr>
            <w:tcW w:w="1402" w:type="dxa"/>
            <w:tcBorders>
              <w:right w:val="single" w:sz="6" w:space="0" w:color="auto"/>
            </w:tcBorders>
          </w:tcPr>
          <w:p w14:paraId="7B05CAB1" w14:textId="77777777" w:rsidR="000C33ED" w:rsidRPr="00490D5A" w:rsidRDefault="000C33ED" w:rsidP="0039509E">
            <w:pPr>
              <w:spacing w:line="264" w:lineRule="exact"/>
              <w:ind w:right="57"/>
              <w:jc w:val="right"/>
              <w:rPr>
                <w:rFonts w:cs="Arial"/>
                <w:sz w:val="16"/>
                <w:szCs w:val="16"/>
              </w:rPr>
            </w:pPr>
          </w:p>
        </w:tc>
        <w:tc>
          <w:tcPr>
            <w:tcW w:w="1570" w:type="dxa"/>
          </w:tcPr>
          <w:p w14:paraId="283DD65F"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6755CDE8" w14:textId="77777777" w:rsidR="000C33ED" w:rsidRPr="00490D5A" w:rsidRDefault="000C33ED" w:rsidP="0039509E">
            <w:pPr>
              <w:spacing w:line="264" w:lineRule="exact"/>
              <w:ind w:right="57"/>
              <w:jc w:val="right"/>
              <w:rPr>
                <w:rFonts w:cs="Arial"/>
                <w:sz w:val="16"/>
                <w:szCs w:val="16"/>
              </w:rPr>
            </w:pPr>
          </w:p>
        </w:tc>
      </w:tr>
      <w:tr w:rsidR="000C33ED" w:rsidRPr="00490D5A" w14:paraId="4A1770CD" w14:textId="77777777" w:rsidTr="0039509E">
        <w:tc>
          <w:tcPr>
            <w:tcW w:w="3286" w:type="dxa"/>
            <w:tcBorders>
              <w:left w:val="single" w:sz="6" w:space="0" w:color="auto"/>
            </w:tcBorders>
            <w:tcMar>
              <w:left w:w="284" w:type="dxa"/>
              <w:right w:w="57" w:type="dxa"/>
            </w:tcMar>
          </w:tcPr>
          <w:p w14:paraId="7B7D26F0"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Finansudgifter</w:t>
            </w:r>
          </w:p>
        </w:tc>
        <w:tc>
          <w:tcPr>
            <w:tcW w:w="333" w:type="dxa"/>
          </w:tcPr>
          <w:p w14:paraId="0B4BBFEC"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740E8896"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6C9AEA1C" w14:textId="77777777" w:rsidR="000C33ED" w:rsidRPr="00490D5A" w:rsidRDefault="000C33ED" w:rsidP="0039509E">
            <w:pPr>
              <w:spacing w:line="264" w:lineRule="exact"/>
              <w:ind w:right="57"/>
              <w:jc w:val="right"/>
              <w:rPr>
                <w:rFonts w:cs="Arial"/>
                <w:sz w:val="16"/>
                <w:szCs w:val="16"/>
              </w:rPr>
            </w:pPr>
            <w:r>
              <w:rPr>
                <w:rFonts w:cs="Arial"/>
                <w:sz w:val="16"/>
                <w:szCs w:val="16"/>
              </w:rPr>
              <w:t>88.954.115,18</w:t>
            </w:r>
          </w:p>
        </w:tc>
        <w:tc>
          <w:tcPr>
            <w:tcW w:w="1570" w:type="dxa"/>
          </w:tcPr>
          <w:p w14:paraId="0E142BB0"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36DCA7A0" w14:textId="77777777" w:rsidR="000C33ED" w:rsidRPr="00490D5A" w:rsidRDefault="000C33ED" w:rsidP="0039509E">
            <w:pPr>
              <w:spacing w:line="264" w:lineRule="exact"/>
              <w:ind w:right="57"/>
              <w:jc w:val="right"/>
              <w:rPr>
                <w:rFonts w:cs="Arial"/>
                <w:sz w:val="16"/>
                <w:szCs w:val="16"/>
              </w:rPr>
            </w:pPr>
          </w:p>
        </w:tc>
      </w:tr>
      <w:tr w:rsidR="000C33ED" w:rsidRPr="00490D5A" w14:paraId="38C8073A" w14:textId="77777777" w:rsidTr="0039509E">
        <w:tc>
          <w:tcPr>
            <w:tcW w:w="3286" w:type="dxa"/>
            <w:tcBorders>
              <w:left w:val="single" w:sz="6" w:space="0" w:color="auto"/>
            </w:tcBorders>
          </w:tcPr>
          <w:p w14:paraId="004F53D9" w14:textId="77777777" w:rsidR="000C33ED" w:rsidRPr="00490D5A" w:rsidRDefault="000C33ED" w:rsidP="0039509E">
            <w:pPr>
              <w:tabs>
                <w:tab w:val="left" w:pos="255"/>
              </w:tabs>
              <w:spacing w:line="264" w:lineRule="exact"/>
              <w:rPr>
                <w:rFonts w:cs="Arial"/>
                <w:sz w:val="16"/>
                <w:szCs w:val="16"/>
              </w:rPr>
            </w:pPr>
          </w:p>
        </w:tc>
        <w:tc>
          <w:tcPr>
            <w:tcW w:w="333" w:type="dxa"/>
          </w:tcPr>
          <w:p w14:paraId="7E506A78"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6E11781A"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2F396513" w14:textId="77777777" w:rsidR="000C33ED" w:rsidRPr="00490D5A" w:rsidRDefault="000C33ED" w:rsidP="0039509E">
            <w:pPr>
              <w:spacing w:line="264" w:lineRule="exact"/>
              <w:ind w:right="57"/>
              <w:jc w:val="right"/>
              <w:rPr>
                <w:rFonts w:cs="Arial"/>
                <w:sz w:val="16"/>
                <w:szCs w:val="16"/>
              </w:rPr>
            </w:pPr>
          </w:p>
        </w:tc>
        <w:tc>
          <w:tcPr>
            <w:tcW w:w="1570" w:type="dxa"/>
          </w:tcPr>
          <w:p w14:paraId="47E74578"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0E60F5F2" w14:textId="77777777" w:rsidR="000C33ED" w:rsidRPr="00490D5A" w:rsidRDefault="000C33ED" w:rsidP="0039509E">
            <w:pPr>
              <w:spacing w:line="264" w:lineRule="exact"/>
              <w:ind w:right="57"/>
              <w:jc w:val="right"/>
              <w:rPr>
                <w:rFonts w:cs="Arial"/>
                <w:sz w:val="16"/>
                <w:szCs w:val="16"/>
              </w:rPr>
            </w:pPr>
          </w:p>
        </w:tc>
      </w:tr>
      <w:tr w:rsidR="000C33ED" w:rsidRPr="00490D5A" w14:paraId="02BEFFC2" w14:textId="77777777" w:rsidTr="0039509E">
        <w:tc>
          <w:tcPr>
            <w:tcW w:w="3286" w:type="dxa"/>
            <w:tcBorders>
              <w:left w:val="single" w:sz="6" w:space="0" w:color="auto"/>
            </w:tcBorders>
          </w:tcPr>
          <w:p w14:paraId="6CCA0C64" w14:textId="77777777" w:rsidR="000C33ED" w:rsidRPr="00490D5A" w:rsidRDefault="000C33ED" w:rsidP="0039509E">
            <w:pPr>
              <w:tabs>
                <w:tab w:val="left" w:pos="255"/>
              </w:tabs>
              <w:spacing w:line="264" w:lineRule="exact"/>
              <w:rPr>
                <w:rFonts w:cs="Arial"/>
                <w:b/>
                <w:sz w:val="16"/>
                <w:szCs w:val="16"/>
              </w:rPr>
            </w:pPr>
            <w:r w:rsidRPr="00490D5A">
              <w:rPr>
                <w:rFonts w:cs="Arial"/>
                <w:b/>
                <w:sz w:val="16"/>
                <w:szCs w:val="16"/>
              </w:rPr>
              <w:t>7 Indtægter</w:t>
            </w:r>
          </w:p>
        </w:tc>
        <w:tc>
          <w:tcPr>
            <w:tcW w:w="333" w:type="dxa"/>
          </w:tcPr>
          <w:p w14:paraId="1E4A4DBE" w14:textId="77777777"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14:paraId="23953DC7"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2F6FC746" w14:textId="77777777" w:rsidR="000C33ED" w:rsidRPr="00490D5A" w:rsidRDefault="000C33ED" w:rsidP="0039509E">
            <w:pPr>
              <w:spacing w:line="264" w:lineRule="exact"/>
              <w:ind w:right="57"/>
              <w:jc w:val="right"/>
              <w:rPr>
                <w:rFonts w:cs="Arial"/>
                <w:sz w:val="16"/>
                <w:szCs w:val="16"/>
              </w:rPr>
            </w:pPr>
          </w:p>
        </w:tc>
        <w:tc>
          <w:tcPr>
            <w:tcW w:w="1570" w:type="dxa"/>
          </w:tcPr>
          <w:p w14:paraId="6E3C82F2" w14:textId="77777777" w:rsidR="000C33ED" w:rsidRPr="00490D5A" w:rsidRDefault="000C33ED" w:rsidP="0039509E">
            <w:pPr>
              <w:spacing w:line="264" w:lineRule="exact"/>
              <w:ind w:right="57"/>
              <w:jc w:val="right"/>
              <w:rPr>
                <w:rFonts w:cs="Arial"/>
                <w:sz w:val="16"/>
                <w:szCs w:val="16"/>
              </w:rPr>
            </w:pPr>
            <w:r>
              <w:rPr>
                <w:rFonts w:cs="Arial"/>
                <w:sz w:val="16"/>
                <w:szCs w:val="16"/>
              </w:rPr>
              <w:t>-750.225.455,21</w:t>
            </w:r>
          </w:p>
        </w:tc>
        <w:tc>
          <w:tcPr>
            <w:tcW w:w="1570" w:type="dxa"/>
            <w:tcBorders>
              <w:right w:val="single" w:sz="6" w:space="0" w:color="auto"/>
            </w:tcBorders>
          </w:tcPr>
          <w:p w14:paraId="227878CC" w14:textId="77777777" w:rsidR="000C33ED" w:rsidRPr="00490D5A" w:rsidRDefault="000C33ED" w:rsidP="0039509E">
            <w:pPr>
              <w:spacing w:line="264" w:lineRule="exact"/>
              <w:ind w:right="57"/>
              <w:jc w:val="right"/>
              <w:rPr>
                <w:rFonts w:cs="Arial"/>
                <w:sz w:val="16"/>
                <w:szCs w:val="16"/>
              </w:rPr>
            </w:pPr>
          </w:p>
        </w:tc>
      </w:tr>
      <w:tr w:rsidR="000C33ED" w:rsidRPr="00490D5A" w14:paraId="71C7EFED" w14:textId="77777777" w:rsidTr="0039509E">
        <w:tc>
          <w:tcPr>
            <w:tcW w:w="3286" w:type="dxa"/>
            <w:tcBorders>
              <w:left w:val="single" w:sz="6" w:space="0" w:color="auto"/>
            </w:tcBorders>
            <w:tcMar>
              <w:left w:w="284" w:type="dxa"/>
              <w:right w:w="57" w:type="dxa"/>
            </w:tcMar>
          </w:tcPr>
          <w:p w14:paraId="74665A30"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1 Egne huslejeindtægter</w:t>
            </w:r>
          </w:p>
        </w:tc>
        <w:tc>
          <w:tcPr>
            <w:tcW w:w="333" w:type="dxa"/>
          </w:tcPr>
          <w:p w14:paraId="159EE3CB"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0B95B2FF"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0900A8B9" w14:textId="77777777" w:rsidR="000C33ED" w:rsidRPr="00490D5A" w:rsidRDefault="000C33ED" w:rsidP="0039509E">
            <w:pPr>
              <w:spacing w:line="264" w:lineRule="exact"/>
              <w:ind w:right="57"/>
              <w:jc w:val="right"/>
              <w:rPr>
                <w:rFonts w:cs="Arial"/>
                <w:sz w:val="16"/>
                <w:szCs w:val="16"/>
              </w:rPr>
            </w:pPr>
          </w:p>
        </w:tc>
        <w:tc>
          <w:tcPr>
            <w:tcW w:w="1570" w:type="dxa"/>
          </w:tcPr>
          <w:p w14:paraId="79556AA4"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5CE90093" w14:textId="77777777" w:rsidR="000C33ED" w:rsidRPr="00490D5A" w:rsidRDefault="000C33ED" w:rsidP="0039509E">
            <w:pPr>
              <w:spacing w:line="264" w:lineRule="exact"/>
              <w:ind w:right="57"/>
              <w:jc w:val="right"/>
              <w:rPr>
                <w:rFonts w:cs="Arial"/>
                <w:sz w:val="16"/>
                <w:szCs w:val="16"/>
              </w:rPr>
            </w:pPr>
            <w:r>
              <w:rPr>
                <w:rFonts w:cs="Arial"/>
                <w:sz w:val="16"/>
                <w:szCs w:val="16"/>
              </w:rPr>
              <w:t>-39.650.603,59</w:t>
            </w:r>
          </w:p>
        </w:tc>
      </w:tr>
      <w:tr w:rsidR="000C33ED" w:rsidRPr="00490D5A" w14:paraId="7A431460" w14:textId="77777777" w:rsidTr="0039509E">
        <w:tc>
          <w:tcPr>
            <w:tcW w:w="3286" w:type="dxa"/>
            <w:tcBorders>
              <w:left w:val="single" w:sz="6" w:space="0" w:color="auto"/>
            </w:tcBorders>
            <w:tcMar>
              <w:left w:w="284" w:type="dxa"/>
              <w:right w:w="57" w:type="dxa"/>
            </w:tcMar>
          </w:tcPr>
          <w:p w14:paraId="1E4C3FDA"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2 Salg af produkter og ydelser</w:t>
            </w:r>
          </w:p>
        </w:tc>
        <w:tc>
          <w:tcPr>
            <w:tcW w:w="333" w:type="dxa"/>
          </w:tcPr>
          <w:p w14:paraId="6E3A3F45"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4B9A394B"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7694DC91" w14:textId="77777777" w:rsidR="000C33ED" w:rsidRPr="00490D5A" w:rsidRDefault="000C33ED" w:rsidP="0039509E">
            <w:pPr>
              <w:spacing w:line="264" w:lineRule="exact"/>
              <w:ind w:right="57"/>
              <w:jc w:val="right"/>
              <w:rPr>
                <w:rFonts w:cs="Arial"/>
                <w:sz w:val="16"/>
                <w:szCs w:val="16"/>
              </w:rPr>
            </w:pPr>
          </w:p>
        </w:tc>
        <w:tc>
          <w:tcPr>
            <w:tcW w:w="1570" w:type="dxa"/>
          </w:tcPr>
          <w:p w14:paraId="47DE9D36"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4242083E" w14:textId="77777777" w:rsidR="000C33ED" w:rsidRPr="00490D5A" w:rsidRDefault="000C33ED" w:rsidP="0039509E">
            <w:pPr>
              <w:spacing w:line="264" w:lineRule="exact"/>
              <w:ind w:right="57"/>
              <w:jc w:val="right"/>
              <w:rPr>
                <w:rFonts w:cs="Arial"/>
                <w:sz w:val="16"/>
                <w:szCs w:val="16"/>
              </w:rPr>
            </w:pPr>
            <w:r>
              <w:rPr>
                <w:rFonts w:cs="Arial"/>
                <w:sz w:val="16"/>
                <w:szCs w:val="16"/>
              </w:rPr>
              <w:t>-127.076.239,25</w:t>
            </w:r>
          </w:p>
        </w:tc>
      </w:tr>
      <w:tr w:rsidR="000C33ED" w:rsidRPr="00490D5A" w14:paraId="57A19549" w14:textId="77777777" w:rsidTr="0039509E">
        <w:tc>
          <w:tcPr>
            <w:tcW w:w="3286" w:type="dxa"/>
            <w:tcBorders>
              <w:left w:val="single" w:sz="6" w:space="0" w:color="auto"/>
            </w:tcBorders>
            <w:tcMar>
              <w:left w:w="284" w:type="dxa"/>
              <w:right w:w="57" w:type="dxa"/>
            </w:tcMar>
          </w:tcPr>
          <w:p w14:paraId="7A71AF9E"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6 Betalinger fra staten</w:t>
            </w:r>
          </w:p>
        </w:tc>
        <w:tc>
          <w:tcPr>
            <w:tcW w:w="333" w:type="dxa"/>
          </w:tcPr>
          <w:p w14:paraId="766B2D44"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08B48710"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10AE1FF2" w14:textId="77777777" w:rsidR="000C33ED" w:rsidRPr="00490D5A" w:rsidRDefault="000C33ED" w:rsidP="0039509E">
            <w:pPr>
              <w:spacing w:line="264" w:lineRule="exact"/>
              <w:ind w:right="57"/>
              <w:jc w:val="right"/>
              <w:rPr>
                <w:rFonts w:cs="Arial"/>
                <w:sz w:val="16"/>
                <w:szCs w:val="16"/>
              </w:rPr>
            </w:pPr>
          </w:p>
        </w:tc>
        <w:tc>
          <w:tcPr>
            <w:tcW w:w="1570" w:type="dxa"/>
          </w:tcPr>
          <w:p w14:paraId="030C440F"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089BAF52" w14:textId="77777777" w:rsidR="000C33ED" w:rsidRPr="00490D5A" w:rsidRDefault="000C33ED" w:rsidP="0039509E">
            <w:pPr>
              <w:spacing w:line="264" w:lineRule="exact"/>
              <w:ind w:right="57"/>
              <w:jc w:val="right"/>
              <w:rPr>
                <w:rFonts w:cs="Arial"/>
                <w:sz w:val="16"/>
                <w:szCs w:val="16"/>
              </w:rPr>
            </w:pPr>
            <w:r>
              <w:rPr>
                <w:rFonts w:cs="Arial"/>
                <w:sz w:val="16"/>
                <w:szCs w:val="16"/>
              </w:rPr>
              <w:t>-48.276.318,29</w:t>
            </w:r>
          </w:p>
        </w:tc>
      </w:tr>
      <w:tr w:rsidR="000C33ED" w:rsidRPr="00490D5A" w14:paraId="66CD7674" w14:textId="77777777" w:rsidTr="0039509E">
        <w:tc>
          <w:tcPr>
            <w:tcW w:w="3286" w:type="dxa"/>
            <w:tcBorders>
              <w:left w:val="single" w:sz="6" w:space="0" w:color="auto"/>
            </w:tcBorders>
            <w:tcMar>
              <w:left w:w="284" w:type="dxa"/>
              <w:right w:w="57" w:type="dxa"/>
            </w:tcMar>
          </w:tcPr>
          <w:p w14:paraId="6CE900B4" w14:textId="77777777" w:rsidR="000C33ED" w:rsidRPr="00490D5A" w:rsidRDefault="000C33ED" w:rsidP="0039509E">
            <w:pPr>
              <w:tabs>
                <w:tab w:val="left" w:pos="255"/>
              </w:tabs>
              <w:spacing w:line="264" w:lineRule="exact"/>
              <w:rPr>
                <w:rFonts w:cs="Arial"/>
                <w:sz w:val="16"/>
                <w:szCs w:val="16"/>
              </w:rPr>
            </w:pPr>
            <w:r>
              <w:rPr>
                <w:rFonts w:cs="Arial"/>
                <w:sz w:val="16"/>
                <w:szCs w:val="16"/>
              </w:rPr>
              <w:t>½</w:t>
            </w:r>
          </w:p>
        </w:tc>
        <w:tc>
          <w:tcPr>
            <w:tcW w:w="333" w:type="dxa"/>
          </w:tcPr>
          <w:p w14:paraId="41CCD939"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6AB645D5"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6DA1EC52" w14:textId="77777777" w:rsidR="000C33ED" w:rsidRPr="00490D5A" w:rsidRDefault="000C33ED" w:rsidP="0039509E">
            <w:pPr>
              <w:spacing w:line="264" w:lineRule="exact"/>
              <w:ind w:right="57"/>
              <w:jc w:val="right"/>
              <w:rPr>
                <w:rFonts w:cs="Arial"/>
                <w:sz w:val="16"/>
                <w:szCs w:val="16"/>
              </w:rPr>
            </w:pPr>
          </w:p>
        </w:tc>
        <w:tc>
          <w:tcPr>
            <w:tcW w:w="1570" w:type="dxa"/>
          </w:tcPr>
          <w:p w14:paraId="77F3EDDD"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63F91CA9" w14:textId="77777777" w:rsidR="000C33ED" w:rsidRPr="00490D5A" w:rsidRDefault="000C33ED" w:rsidP="0039509E">
            <w:pPr>
              <w:spacing w:line="264" w:lineRule="exact"/>
              <w:ind w:right="57"/>
              <w:jc w:val="right"/>
              <w:rPr>
                <w:rFonts w:cs="Arial"/>
                <w:sz w:val="16"/>
                <w:szCs w:val="16"/>
              </w:rPr>
            </w:pPr>
            <w:r>
              <w:rPr>
                <w:rFonts w:cs="Arial"/>
                <w:sz w:val="16"/>
                <w:szCs w:val="16"/>
              </w:rPr>
              <w:t>-256.035.434,53</w:t>
            </w:r>
          </w:p>
        </w:tc>
      </w:tr>
      <w:tr w:rsidR="000C33ED" w:rsidRPr="00490D5A" w14:paraId="41D44AB5" w14:textId="77777777" w:rsidTr="0039509E">
        <w:tc>
          <w:tcPr>
            <w:tcW w:w="3286" w:type="dxa"/>
            <w:tcBorders>
              <w:left w:val="single" w:sz="6" w:space="0" w:color="auto"/>
            </w:tcBorders>
            <w:tcMar>
              <w:left w:w="284" w:type="dxa"/>
              <w:right w:w="57" w:type="dxa"/>
            </w:tcMar>
          </w:tcPr>
          <w:p w14:paraId="73463207"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8 Betalinger fra regioner</w:t>
            </w:r>
          </w:p>
        </w:tc>
        <w:tc>
          <w:tcPr>
            <w:tcW w:w="333" w:type="dxa"/>
          </w:tcPr>
          <w:p w14:paraId="66FA3A57"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289D08ED"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2B6C4676" w14:textId="77777777" w:rsidR="000C33ED" w:rsidRPr="00490D5A" w:rsidRDefault="000C33ED" w:rsidP="0039509E">
            <w:pPr>
              <w:spacing w:line="264" w:lineRule="exact"/>
              <w:ind w:right="57"/>
              <w:jc w:val="right"/>
              <w:rPr>
                <w:rFonts w:cs="Arial"/>
                <w:sz w:val="16"/>
                <w:szCs w:val="16"/>
              </w:rPr>
            </w:pPr>
          </w:p>
        </w:tc>
        <w:tc>
          <w:tcPr>
            <w:tcW w:w="1570" w:type="dxa"/>
          </w:tcPr>
          <w:p w14:paraId="73D7F8F4"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3F768B8C" w14:textId="77777777" w:rsidR="000C33ED" w:rsidRPr="00490D5A" w:rsidRDefault="000C33ED" w:rsidP="0039509E">
            <w:pPr>
              <w:spacing w:line="264" w:lineRule="exact"/>
              <w:ind w:right="57"/>
              <w:jc w:val="right"/>
              <w:rPr>
                <w:rFonts w:cs="Arial"/>
                <w:sz w:val="16"/>
                <w:szCs w:val="16"/>
              </w:rPr>
            </w:pPr>
            <w:r>
              <w:rPr>
                <w:rFonts w:cs="Arial"/>
                <w:sz w:val="16"/>
                <w:szCs w:val="16"/>
              </w:rPr>
              <w:t>-970.594,50</w:t>
            </w:r>
          </w:p>
        </w:tc>
      </w:tr>
      <w:tr w:rsidR="000C33ED" w:rsidRPr="00490D5A" w14:paraId="1B563952" w14:textId="77777777" w:rsidTr="0039509E">
        <w:tc>
          <w:tcPr>
            <w:tcW w:w="3286" w:type="dxa"/>
            <w:tcBorders>
              <w:left w:val="single" w:sz="6" w:space="0" w:color="auto"/>
            </w:tcBorders>
            <w:tcMar>
              <w:left w:w="284" w:type="dxa"/>
              <w:right w:w="57" w:type="dxa"/>
            </w:tcMar>
          </w:tcPr>
          <w:p w14:paraId="0842DB39"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9 Øvrige indtægter</w:t>
            </w:r>
          </w:p>
        </w:tc>
        <w:tc>
          <w:tcPr>
            <w:tcW w:w="333" w:type="dxa"/>
          </w:tcPr>
          <w:p w14:paraId="07E0C88A"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557A1DC3"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48D4B48E" w14:textId="77777777" w:rsidR="000C33ED" w:rsidRPr="00490D5A" w:rsidRDefault="000C33ED" w:rsidP="0039509E">
            <w:pPr>
              <w:spacing w:line="264" w:lineRule="exact"/>
              <w:ind w:right="57"/>
              <w:jc w:val="right"/>
              <w:rPr>
                <w:rFonts w:cs="Arial"/>
                <w:sz w:val="16"/>
                <w:szCs w:val="16"/>
              </w:rPr>
            </w:pPr>
          </w:p>
        </w:tc>
        <w:tc>
          <w:tcPr>
            <w:tcW w:w="1570" w:type="dxa"/>
          </w:tcPr>
          <w:p w14:paraId="231F88F3"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0BD59232" w14:textId="77777777" w:rsidR="000C33ED" w:rsidRPr="00490D5A" w:rsidRDefault="000C33ED" w:rsidP="0039509E">
            <w:pPr>
              <w:spacing w:line="264" w:lineRule="exact"/>
              <w:ind w:right="57"/>
              <w:jc w:val="right"/>
              <w:rPr>
                <w:rFonts w:cs="Arial"/>
                <w:sz w:val="16"/>
                <w:szCs w:val="16"/>
              </w:rPr>
            </w:pPr>
            <w:r>
              <w:rPr>
                <w:rFonts w:cs="Arial"/>
                <w:sz w:val="16"/>
                <w:szCs w:val="16"/>
              </w:rPr>
              <w:t>-278.216.265,05</w:t>
            </w:r>
          </w:p>
        </w:tc>
      </w:tr>
      <w:tr w:rsidR="000C33ED" w:rsidRPr="00490D5A" w14:paraId="33879D1D" w14:textId="77777777" w:rsidTr="0039509E">
        <w:tc>
          <w:tcPr>
            <w:tcW w:w="3286" w:type="dxa"/>
            <w:tcBorders>
              <w:left w:val="single" w:sz="6" w:space="0" w:color="auto"/>
            </w:tcBorders>
          </w:tcPr>
          <w:p w14:paraId="55E1B842" w14:textId="77777777" w:rsidR="000C33ED" w:rsidRPr="00490D5A" w:rsidRDefault="000C33ED" w:rsidP="0039509E">
            <w:pPr>
              <w:tabs>
                <w:tab w:val="left" w:pos="255"/>
              </w:tabs>
              <w:spacing w:line="264" w:lineRule="exact"/>
              <w:rPr>
                <w:rFonts w:cs="Arial"/>
                <w:sz w:val="16"/>
                <w:szCs w:val="16"/>
              </w:rPr>
            </w:pPr>
          </w:p>
        </w:tc>
        <w:tc>
          <w:tcPr>
            <w:tcW w:w="333" w:type="dxa"/>
          </w:tcPr>
          <w:p w14:paraId="4F66A207"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2F62CF85"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7CBFE725" w14:textId="77777777" w:rsidR="000C33ED" w:rsidRPr="00490D5A" w:rsidRDefault="000C33ED" w:rsidP="0039509E">
            <w:pPr>
              <w:spacing w:line="264" w:lineRule="exact"/>
              <w:ind w:right="57"/>
              <w:jc w:val="right"/>
              <w:rPr>
                <w:rFonts w:cs="Arial"/>
                <w:sz w:val="16"/>
                <w:szCs w:val="16"/>
              </w:rPr>
            </w:pPr>
          </w:p>
        </w:tc>
        <w:tc>
          <w:tcPr>
            <w:tcW w:w="1570" w:type="dxa"/>
          </w:tcPr>
          <w:p w14:paraId="691381BB"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2C64D68D" w14:textId="77777777" w:rsidR="000C33ED" w:rsidRPr="00490D5A" w:rsidRDefault="000C33ED" w:rsidP="0039509E">
            <w:pPr>
              <w:spacing w:line="264" w:lineRule="exact"/>
              <w:ind w:right="57"/>
              <w:jc w:val="right"/>
              <w:rPr>
                <w:rFonts w:cs="Arial"/>
                <w:sz w:val="16"/>
                <w:szCs w:val="16"/>
              </w:rPr>
            </w:pPr>
          </w:p>
        </w:tc>
      </w:tr>
      <w:tr w:rsidR="000C33ED" w:rsidRPr="00490D5A" w14:paraId="30575767" w14:textId="77777777" w:rsidTr="0039509E">
        <w:tc>
          <w:tcPr>
            <w:tcW w:w="3286" w:type="dxa"/>
            <w:tcBorders>
              <w:left w:val="single" w:sz="6" w:space="0" w:color="auto"/>
            </w:tcBorders>
          </w:tcPr>
          <w:p w14:paraId="74A33CB8" w14:textId="77777777" w:rsidR="000C33ED" w:rsidRPr="00490D5A" w:rsidRDefault="000C33ED" w:rsidP="0039509E">
            <w:pPr>
              <w:tabs>
                <w:tab w:val="left" w:pos="255"/>
              </w:tabs>
              <w:spacing w:line="264" w:lineRule="exact"/>
              <w:rPr>
                <w:rFonts w:cs="Arial"/>
                <w:b/>
                <w:sz w:val="16"/>
                <w:szCs w:val="16"/>
              </w:rPr>
            </w:pPr>
            <w:r w:rsidRPr="00490D5A">
              <w:rPr>
                <w:rFonts w:cs="Arial"/>
                <w:b/>
                <w:sz w:val="16"/>
                <w:szCs w:val="16"/>
              </w:rPr>
              <w:t>8 Finansindtægter</w:t>
            </w:r>
          </w:p>
        </w:tc>
        <w:tc>
          <w:tcPr>
            <w:tcW w:w="333" w:type="dxa"/>
          </w:tcPr>
          <w:p w14:paraId="355D6138" w14:textId="77777777"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14:paraId="5A677D48"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4F3E0820" w14:textId="77777777" w:rsidR="000C33ED" w:rsidRPr="00490D5A" w:rsidRDefault="000C33ED" w:rsidP="0039509E">
            <w:pPr>
              <w:spacing w:line="264" w:lineRule="exact"/>
              <w:ind w:right="57"/>
              <w:jc w:val="right"/>
              <w:rPr>
                <w:rFonts w:cs="Arial"/>
                <w:sz w:val="16"/>
                <w:szCs w:val="16"/>
              </w:rPr>
            </w:pPr>
          </w:p>
        </w:tc>
        <w:tc>
          <w:tcPr>
            <w:tcW w:w="1570" w:type="dxa"/>
          </w:tcPr>
          <w:p w14:paraId="19CA8CB8" w14:textId="77777777" w:rsidR="000C33ED" w:rsidRPr="00490D5A" w:rsidRDefault="000C33ED" w:rsidP="0039509E">
            <w:pPr>
              <w:spacing w:line="264" w:lineRule="exact"/>
              <w:ind w:right="57"/>
              <w:jc w:val="right"/>
              <w:rPr>
                <w:rFonts w:cs="Arial"/>
                <w:sz w:val="16"/>
                <w:szCs w:val="16"/>
              </w:rPr>
            </w:pPr>
            <w:r>
              <w:rPr>
                <w:rFonts w:cs="Arial"/>
                <w:sz w:val="16"/>
                <w:szCs w:val="16"/>
              </w:rPr>
              <w:t>-3.435.364.303,96</w:t>
            </w:r>
          </w:p>
        </w:tc>
        <w:tc>
          <w:tcPr>
            <w:tcW w:w="1570" w:type="dxa"/>
            <w:tcBorders>
              <w:right w:val="single" w:sz="6" w:space="0" w:color="auto"/>
            </w:tcBorders>
          </w:tcPr>
          <w:p w14:paraId="0A852133" w14:textId="77777777" w:rsidR="000C33ED" w:rsidRPr="00490D5A" w:rsidRDefault="000C33ED" w:rsidP="0039509E">
            <w:pPr>
              <w:spacing w:line="264" w:lineRule="exact"/>
              <w:ind w:right="57"/>
              <w:jc w:val="right"/>
              <w:rPr>
                <w:rFonts w:cs="Arial"/>
                <w:sz w:val="16"/>
                <w:szCs w:val="16"/>
              </w:rPr>
            </w:pPr>
          </w:p>
        </w:tc>
      </w:tr>
      <w:tr w:rsidR="000C33ED" w:rsidRPr="00490D5A" w14:paraId="4FCB1307" w14:textId="77777777" w:rsidTr="0039509E">
        <w:tc>
          <w:tcPr>
            <w:tcW w:w="3286" w:type="dxa"/>
            <w:tcBorders>
              <w:left w:val="single" w:sz="6" w:space="0" w:color="auto"/>
            </w:tcBorders>
            <w:tcMar>
              <w:left w:w="284" w:type="dxa"/>
              <w:right w:w="57" w:type="dxa"/>
            </w:tcMar>
          </w:tcPr>
          <w:p w14:paraId="21C0D4E6" w14:textId="77777777" w:rsidR="000C33ED" w:rsidRPr="00490D5A" w:rsidRDefault="000C33ED" w:rsidP="0039509E">
            <w:pPr>
              <w:tabs>
                <w:tab w:val="left" w:pos="255"/>
              </w:tabs>
              <w:spacing w:line="264" w:lineRule="exact"/>
              <w:rPr>
                <w:rFonts w:cs="Arial"/>
                <w:sz w:val="16"/>
                <w:szCs w:val="16"/>
              </w:rPr>
            </w:pPr>
            <w:r w:rsidRPr="00490D5A">
              <w:rPr>
                <w:rFonts w:cs="Arial"/>
                <w:sz w:val="16"/>
                <w:szCs w:val="16"/>
              </w:rPr>
              <w:t>Finansindtægter</w:t>
            </w:r>
          </w:p>
        </w:tc>
        <w:tc>
          <w:tcPr>
            <w:tcW w:w="333" w:type="dxa"/>
          </w:tcPr>
          <w:p w14:paraId="7DB44428" w14:textId="77777777" w:rsidR="000C33ED" w:rsidRPr="00490D5A" w:rsidRDefault="000C33ED" w:rsidP="0039509E">
            <w:pPr>
              <w:spacing w:line="264" w:lineRule="exact"/>
              <w:rPr>
                <w:rFonts w:cs="Arial"/>
                <w:sz w:val="16"/>
                <w:szCs w:val="16"/>
              </w:rPr>
            </w:pPr>
          </w:p>
        </w:tc>
        <w:tc>
          <w:tcPr>
            <w:tcW w:w="1478" w:type="dxa"/>
            <w:tcBorders>
              <w:left w:val="single" w:sz="6" w:space="0" w:color="auto"/>
            </w:tcBorders>
          </w:tcPr>
          <w:p w14:paraId="07A7B31D" w14:textId="77777777" w:rsidR="000C33ED" w:rsidRPr="00490D5A" w:rsidRDefault="000C33ED" w:rsidP="0039509E">
            <w:pPr>
              <w:spacing w:line="264" w:lineRule="exact"/>
              <w:ind w:right="57"/>
              <w:jc w:val="right"/>
              <w:rPr>
                <w:rFonts w:cs="Arial"/>
                <w:sz w:val="16"/>
                <w:szCs w:val="16"/>
              </w:rPr>
            </w:pPr>
          </w:p>
        </w:tc>
        <w:tc>
          <w:tcPr>
            <w:tcW w:w="1402" w:type="dxa"/>
            <w:tcBorders>
              <w:right w:val="single" w:sz="6" w:space="0" w:color="auto"/>
            </w:tcBorders>
          </w:tcPr>
          <w:p w14:paraId="478F0752" w14:textId="77777777" w:rsidR="000C33ED" w:rsidRPr="00490D5A" w:rsidRDefault="000C33ED" w:rsidP="0039509E">
            <w:pPr>
              <w:spacing w:line="264" w:lineRule="exact"/>
              <w:ind w:right="57"/>
              <w:jc w:val="right"/>
              <w:rPr>
                <w:rFonts w:cs="Arial"/>
                <w:sz w:val="16"/>
                <w:szCs w:val="16"/>
              </w:rPr>
            </w:pPr>
          </w:p>
        </w:tc>
        <w:tc>
          <w:tcPr>
            <w:tcW w:w="1570" w:type="dxa"/>
          </w:tcPr>
          <w:p w14:paraId="5518BFF0" w14:textId="77777777" w:rsidR="000C33ED" w:rsidRPr="00490D5A" w:rsidRDefault="000C33ED" w:rsidP="0039509E">
            <w:pPr>
              <w:spacing w:line="264" w:lineRule="exact"/>
              <w:ind w:right="57"/>
              <w:jc w:val="right"/>
              <w:rPr>
                <w:rFonts w:cs="Arial"/>
                <w:sz w:val="16"/>
                <w:szCs w:val="16"/>
              </w:rPr>
            </w:pPr>
          </w:p>
        </w:tc>
        <w:tc>
          <w:tcPr>
            <w:tcW w:w="1570" w:type="dxa"/>
            <w:tcBorders>
              <w:right w:val="single" w:sz="6" w:space="0" w:color="auto"/>
            </w:tcBorders>
          </w:tcPr>
          <w:p w14:paraId="31882A49" w14:textId="77777777" w:rsidR="000C33ED" w:rsidRPr="00490D5A" w:rsidRDefault="000C33ED" w:rsidP="0039509E">
            <w:pPr>
              <w:spacing w:line="264" w:lineRule="exact"/>
              <w:ind w:right="57"/>
              <w:jc w:val="right"/>
              <w:rPr>
                <w:rFonts w:cs="Arial"/>
                <w:sz w:val="16"/>
                <w:szCs w:val="16"/>
              </w:rPr>
            </w:pPr>
            <w:r>
              <w:rPr>
                <w:rFonts w:cs="Arial"/>
                <w:sz w:val="16"/>
                <w:szCs w:val="16"/>
              </w:rPr>
              <w:t>-3.194.461.591,02</w:t>
            </w:r>
          </w:p>
        </w:tc>
      </w:tr>
      <w:tr w:rsidR="000C33ED" w:rsidRPr="00490D5A" w14:paraId="10DBB31D" w14:textId="77777777" w:rsidTr="0039509E">
        <w:tc>
          <w:tcPr>
            <w:tcW w:w="3286" w:type="dxa"/>
            <w:tcBorders>
              <w:left w:val="single" w:sz="6" w:space="0" w:color="auto"/>
            </w:tcBorders>
            <w:tcMar>
              <w:left w:w="284" w:type="dxa"/>
              <w:right w:w="57" w:type="dxa"/>
            </w:tcMar>
          </w:tcPr>
          <w:p w14:paraId="3CA5CB96" w14:textId="77777777" w:rsidR="000C33ED" w:rsidRPr="00490D5A" w:rsidRDefault="000C33ED" w:rsidP="0039509E">
            <w:pPr>
              <w:tabs>
                <w:tab w:val="left" w:pos="255"/>
              </w:tabs>
              <w:spacing w:after="120" w:line="264" w:lineRule="exact"/>
              <w:rPr>
                <w:rFonts w:cs="Arial"/>
                <w:sz w:val="16"/>
                <w:szCs w:val="16"/>
              </w:rPr>
            </w:pPr>
            <w:r w:rsidRPr="00490D5A">
              <w:rPr>
                <w:rFonts w:cs="Arial"/>
                <w:sz w:val="16"/>
                <w:szCs w:val="16"/>
              </w:rPr>
              <w:t>6 Statstilskud</w:t>
            </w:r>
          </w:p>
        </w:tc>
        <w:tc>
          <w:tcPr>
            <w:tcW w:w="333" w:type="dxa"/>
          </w:tcPr>
          <w:p w14:paraId="3F7FFD61" w14:textId="77777777" w:rsidR="000C33ED" w:rsidRPr="00490D5A" w:rsidRDefault="000C33ED" w:rsidP="0039509E">
            <w:pPr>
              <w:spacing w:after="120" w:line="264" w:lineRule="exact"/>
              <w:rPr>
                <w:rFonts w:cs="Arial"/>
                <w:sz w:val="16"/>
                <w:szCs w:val="16"/>
              </w:rPr>
            </w:pPr>
          </w:p>
        </w:tc>
        <w:tc>
          <w:tcPr>
            <w:tcW w:w="1478" w:type="dxa"/>
            <w:tcBorders>
              <w:left w:val="single" w:sz="6" w:space="0" w:color="auto"/>
            </w:tcBorders>
          </w:tcPr>
          <w:p w14:paraId="2C283B72" w14:textId="77777777" w:rsidR="000C33ED" w:rsidRPr="00490D5A" w:rsidRDefault="000C33ED" w:rsidP="0039509E">
            <w:pPr>
              <w:spacing w:after="120" w:line="264" w:lineRule="exact"/>
              <w:ind w:right="57"/>
              <w:jc w:val="right"/>
              <w:rPr>
                <w:rFonts w:cs="Arial"/>
                <w:sz w:val="16"/>
                <w:szCs w:val="16"/>
              </w:rPr>
            </w:pPr>
          </w:p>
        </w:tc>
        <w:tc>
          <w:tcPr>
            <w:tcW w:w="1402" w:type="dxa"/>
            <w:tcBorders>
              <w:right w:val="single" w:sz="6" w:space="0" w:color="auto"/>
            </w:tcBorders>
          </w:tcPr>
          <w:p w14:paraId="1E7D49A6" w14:textId="77777777" w:rsidR="000C33ED" w:rsidRPr="00490D5A" w:rsidRDefault="000C33ED" w:rsidP="0039509E">
            <w:pPr>
              <w:spacing w:after="120" w:line="264" w:lineRule="exact"/>
              <w:ind w:right="57"/>
              <w:jc w:val="right"/>
              <w:rPr>
                <w:rFonts w:cs="Arial"/>
                <w:sz w:val="16"/>
                <w:szCs w:val="16"/>
              </w:rPr>
            </w:pPr>
          </w:p>
        </w:tc>
        <w:tc>
          <w:tcPr>
            <w:tcW w:w="1570" w:type="dxa"/>
          </w:tcPr>
          <w:p w14:paraId="477F38D9" w14:textId="77777777" w:rsidR="000C33ED" w:rsidRPr="00490D5A" w:rsidRDefault="000C33ED" w:rsidP="0039509E">
            <w:pPr>
              <w:spacing w:after="120" w:line="264" w:lineRule="exact"/>
              <w:ind w:right="57"/>
              <w:jc w:val="right"/>
              <w:rPr>
                <w:rFonts w:cs="Arial"/>
                <w:sz w:val="16"/>
                <w:szCs w:val="16"/>
              </w:rPr>
            </w:pPr>
          </w:p>
        </w:tc>
        <w:tc>
          <w:tcPr>
            <w:tcW w:w="1570" w:type="dxa"/>
            <w:tcBorders>
              <w:right w:val="single" w:sz="6" w:space="0" w:color="auto"/>
            </w:tcBorders>
          </w:tcPr>
          <w:p w14:paraId="76B4CAF9" w14:textId="77777777" w:rsidR="000C33ED" w:rsidRPr="00490D5A" w:rsidRDefault="000C33ED" w:rsidP="0039509E">
            <w:pPr>
              <w:spacing w:after="120" w:line="264" w:lineRule="exact"/>
              <w:ind w:right="57"/>
              <w:jc w:val="right"/>
              <w:rPr>
                <w:rFonts w:cs="Arial"/>
                <w:sz w:val="16"/>
                <w:szCs w:val="16"/>
              </w:rPr>
            </w:pPr>
            <w:r>
              <w:rPr>
                <w:rFonts w:cs="Arial"/>
                <w:sz w:val="16"/>
                <w:szCs w:val="16"/>
              </w:rPr>
              <w:t>-240.902.712,94</w:t>
            </w:r>
          </w:p>
        </w:tc>
      </w:tr>
      <w:tr w:rsidR="000C33ED" w:rsidRPr="00490D5A" w14:paraId="1CA063EE" w14:textId="77777777" w:rsidTr="0039509E">
        <w:trPr>
          <w:trHeight w:val="397"/>
        </w:trPr>
        <w:tc>
          <w:tcPr>
            <w:tcW w:w="3286" w:type="dxa"/>
            <w:tcBorders>
              <w:top w:val="single" w:sz="6" w:space="0" w:color="auto"/>
              <w:left w:val="single" w:sz="6" w:space="0" w:color="auto"/>
              <w:bottom w:val="single" w:sz="6" w:space="0" w:color="auto"/>
            </w:tcBorders>
            <w:vAlign w:val="center"/>
          </w:tcPr>
          <w:p w14:paraId="57730E5D" w14:textId="77777777" w:rsidR="000C33ED" w:rsidRPr="00490D5A" w:rsidRDefault="000C33ED" w:rsidP="0039509E">
            <w:pPr>
              <w:tabs>
                <w:tab w:val="left" w:pos="255"/>
              </w:tabs>
              <w:spacing w:line="264" w:lineRule="exact"/>
              <w:rPr>
                <w:rFonts w:cs="Arial"/>
                <w:b/>
                <w:sz w:val="16"/>
                <w:szCs w:val="16"/>
              </w:rPr>
            </w:pPr>
            <w:r w:rsidRPr="00490D5A">
              <w:rPr>
                <w:rFonts w:cs="Arial"/>
                <w:b/>
                <w:sz w:val="16"/>
                <w:szCs w:val="16"/>
              </w:rPr>
              <w:t>BALANCE</w:t>
            </w:r>
          </w:p>
        </w:tc>
        <w:tc>
          <w:tcPr>
            <w:tcW w:w="333" w:type="dxa"/>
            <w:tcBorders>
              <w:top w:val="single" w:sz="6" w:space="0" w:color="auto"/>
              <w:bottom w:val="single" w:sz="6" w:space="0" w:color="auto"/>
              <w:right w:val="single" w:sz="6" w:space="0" w:color="auto"/>
            </w:tcBorders>
            <w:vAlign w:val="center"/>
          </w:tcPr>
          <w:p w14:paraId="73FAF3C7" w14:textId="77777777" w:rsidR="000C33ED" w:rsidRPr="00490D5A" w:rsidRDefault="000C33ED" w:rsidP="0039509E">
            <w:pPr>
              <w:spacing w:line="264" w:lineRule="exact"/>
              <w:rPr>
                <w:rFonts w:cs="Arial"/>
                <w:sz w:val="16"/>
                <w:szCs w:val="16"/>
              </w:rPr>
            </w:pPr>
            <w:r w:rsidRPr="00490D5A">
              <w:rPr>
                <w:rFonts w:cs="Arial"/>
                <w:sz w:val="16"/>
                <w:szCs w:val="16"/>
              </w:rPr>
              <w:t>*</w:t>
            </w:r>
          </w:p>
        </w:tc>
        <w:tc>
          <w:tcPr>
            <w:tcW w:w="1478" w:type="dxa"/>
            <w:tcBorders>
              <w:top w:val="single" w:sz="6" w:space="0" w:color="auto"/>
              <w:left w:val="single" w:sz="6" w:space="0" w:color="auto"/>
              <w:bottom w:val="single" w:sz="6" w:space="0" w:color="auto"/>
            </w:tcBorders>
            <w:vAlign w:val="center"/>
          </w:tcPr>
          <w:p w14:paraId="7D670C01" w14:textId="77777777" w:rsidR="000C33ED" w:rsidRPr="00490D5A" w:rsidRDefault="000C33ED" w:rsidP="0039509E">
            <w:pPr>
              <w:spacing w:line="264" w:lineRule="exact"/>
              <w:ind w:right="57"/>
              <w:jc w:val="right"/>
              <w:rPr>
                <w:rFonts w:cs="Arial"/>
                <w:sz w:val="16"/>
                <w:szCs w:val="16"/>
              </w:rPr>
            </w:pPr>
            <w:r>
              <w:rPr>
                <w:rFonts w:cs="Arial"/>
                <w:b/>
                <w:sz w:val="16"/>
                <w:szCs w:val="16"/>
              </w:rPr>
              <w:t>4.185.589.759,17</w:t>
            </w:r>
          </w:p>
        </w:tc>
        <w:tc>
          <w:tcPr>
            <w:tcW w:w="1402" w:type="dxa"/>
            <w:tcBorders>
              <w:top w:val="single" w:sz="6" w:space="0" w:color="auto"/>
              <w:bottom w:val="single" w:sz="6" w:space="0" w:color="auto"/>
              <w:right w:val="single" w:sz="6" w:space="0" w:color="auto"/>
            </w:tcBorders>
            <w:vAlign w:val="center"/>
          </w:tcPr>
          <w:p w14:paraId="75448629" w14:textId="77777777" w:rsidR="000C33ED" w:rsidRPr="00490D5A" w:rsidRDefault="000C33ED" w:rsidP="0039509E">
            <w:pPr>
              <w:spacing w:line="264" w:lineRule="exact"/>
              <w:ind w:right="57"/>
              <w:jc w:val="right"/>
              <w:rPr>
                <w:rFonts w:cs="Arial"/>
                <w:sz w:val="16"/>
                <w:szCs w:val="16"/>
              </w:rPr>
            </w:pPr>
          </w:p>
        </w:tc>
        <w:tc>
          <w:tcPr>
            <w:tcW w:w="1570" w:type="dxa"/>
            <w:tcBorders>
              <w:top w:val="single" w:sz="6" w:space="0" w:color="auto"/>
              <w:left w:val="single" w:sz="6" w:space="0" w:color="auto"/>
              <w:bottom w:val="single" w:sz="6" w:space="0" w:color="auto"/>
            </w:tcBorders>
            <w:vAlign w:val="center"/>
          </w:tcPr>
          <w:p w14:paraId="60DBC037" w14:textId="77777777" w:rsidR="000C33ED" w:rsidRPr="00490D5A" w:rsidRDefault="000C33ED" w:rsidP="0039509E">
            <w:pPr>
              <w:spacing w:line="264" w:lineRule="exact"/>
              <w:ind w:right="57"/>
              <w:jc w:val="right"/>
              <w:rPr>
                <w:rFonts w:cs="Arial"/>
                <w:sz w:val="16"/>
                <w:szCs w:val="16"/>
              </w:rPr>
            </w:pPr>
            <w:r>
              <w:rPr>
                <w:rFonts w:cs="Arial"/>
                <w:b/>
                <w:sz w:val="16"/>
                <w:szCs w:val="16"/>
              </w:rPr>
              <w:t>-4.185.589.759,17</w:t>
            </w:r>
          </w:p>
        </w:tc>
        <w:tc>
          <w:tcPr>
            <w:tcW w:w="1570" w:type="dxa"/>
            <w:tcBorders>
              <w:top w:val="single" w:sz="6" w:space="0" w:color="auto"/>
              <w:bottom w:val="single" w:sz="6" w:space="0" w:color="auto"/>
              <w:right w:val="single" w:sz="6" w:space="0" w:color="auto"/>
            </w:tcBorders>
            <w:vAlign w:val="center"/>
          </w:tcPr>
          <w:p w14:paraId="6969D86B" w14:textId="77777777" w:rsidR="000C33ED" w:rsidRPr="00490D5A" w:rsidRDefault="000C33ED" w:rsidP="0039509E">
            <w:pPr>
              <w:spacing w:line="264" w:lineRule="exact"/>
              <w:ind w:right="57"/>
              <w:jc w:val="right"/>
              <w:rPr>
                <w:rFonts w:cs="Arial"/>
                <w:sz w:val="16"/>
                <w:szCs w:val="16"/>
              </w:rPr>
            </w:pPr>
          </w:p>
        </w:tc>
      </w:tr>
    </w:tbl>
    <w:p w14:paraId="502659E2" w14:textId="77777777" w:rsidR="000C33ED" w:rsidRDefault="000C33ED"/>
    <w:p w14:paraId="6A530452" w14:textId="77777777" w:rsidR="007F6955" w:rsidRDefault="007F6955" w:rsidP="007F6955">
      <w:pPr>
        <w:tabs>
          <w:tab w:val="left" w:pos="5046"/>
          <w:tab w:val="left" w:pos="6926"/>
          <w:tab w:val="left" w:pos="8806"/>
          <w:tab w:val="left" w:pos="10686"/>
        </w:tabs>
        <w:rPr>
          <w:rFonts w:ascii="Times New Roman" w:hAnsi="Times New Roman"/>
        </w:rPr>
      </w:pPr>
    </w:p>
    <w:p w14:paraId="0DD9BA19" w14:textId="77777777" w:rsidR="00BF1719" w:rsidRPr="00E85395" w:rsidRDefault="00BF1719">
      <w:pPr>
        <w:spacing w:after="200"/>
        <w:rPr>
          <w:noProof/>
        </w:rPr>
      </w:pPr>
    </w:p>
    <w:p w14:paraId="74C511AB" w14:textId="77777777" w:rsidR="00C34024" w:rsidRPr="00E85395" w:rsidRDefault="00C34024" w:rsidP="00212957">
      <w:pPr>
        <w:rPr>
          <w:noProof/>
        </w:rPr>
        <w:sectPr w:rsidR="00C34024" w:rsidRPr="00E85395" w:rsidSect="004D4259">
          <w:pgSz w:w="11906" w:h="16838" w:code="9"/>
          <w:pgMar w:top="1134" w:right="1134" w:bottom="1134" w:left="1134" w:header="454" w:footer="56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C34024" w14:paraId="22DFDCC3" w14:textId="77777777" w:rsidTr="00F33676">
        <w:trPr>
          <w:trHeight w:val="2835"/>
        </w:trPr>
        <w:tc>
          <w:tcPr>
            <w:tcW w:w="5670" w:type="dxa"/>
            <w:vAlign w:val="bottom"/>
          </w:tcPr>
          <w:p w14:paraId="4743BCFD" w14:textId="77777777" w:rsidR="00C34024" w:rsidRPr="00C34024" w:rsidRDefault="00C34024" w:rsidP="00C34024">
            <w:pPr>
              <w:spacing w:line="276" w:lineRule="auto"/>
              <w:rPr>
                <w:rFonts w:cs="Arial"/>
              </w:rPr>
            </w:pPr>
            <w:r w:rsidRPr="00C34024">
              <w:rPr>
                <w:rFonts w:cs="Arial"/>
                <w:b/>
                <w:color w:val="FFFFFF" w:themeColor="background1"/>
                <w:sz w:val="19"/>
              </w:rPr>
              <w:t>Vordingborg Kommune</w:t>
            </w:r>
          </w:p>
          <w:p w14:paraId="0CB61718" w14:textId="77777777" w:rsidR="00C34024" w:rsidRPr="00C34024" w:rsidRDefault="00C34024" w:rsidP="00C34024">
            <w:pPr>
              <w:spacing w:line="276" w:lineRule="auto"/>
              <w:rPr>
                <w:rFonts w:cs="Arial"/>
              </w:rPr>
            </w:pPr>
            <w:r w:rsidRPr="00C34024">
              <w:rPr>
                <w:rFonts w:cs="Arial"/>
                <w:color w:val="FFFFFF" w:themeColor="background1"/>
                <w:sz w:val="19"/>
              </w:rPr>
              <w:t>Postboks 200</w:t>
            </w:r>
          </w:p>
          <w:p w14:paraId="40A0BDC0" w14:textId="77777777" w:rsidR="00C34024" w:rsidRPr="00C34024" w:rsidRDefault="00C34024" w:rsidP="00C34024">
            <w:pPr>
              <w:spacing w:line="276" w:lineRule="auto"/>
              <w:rPr>
                <w:rFonts w:cs="Arial"/>
              </w:rPr>
            </w:pPr>
            <w:r w:rsidRPr="00C34024">
              <w:rPr>
                <w:rFonts w:cs="Arial"/>
                <w:color w:val="FFFFFF" w:themeColor="background1"/>
                <w:sz w:val="19"/>
              </w:rPr>
              <w:t>Valdemarsgade 43</w:t>
            </w:r>
          </w:p>
          <w:p w14:paraId="719C33E8" w14:textId="77777777" w:rsidR="00C34024" w:rsidRPr="00C34024" w:rsidRDefault="00C34024" w:rsidP="00C34024">
            <w:pPr>
              <w:spacing w:line="276" w:lineRule="auto"/>
              <w:rPr>
                <w:rFonts w:cs="Arial"/>
              </w:rPr>
            </w:pPr>
            <w:r w:rsidRPr="00C34024">
              <w:rPr>
                <w:rFonts w:cs="Arial"/>
                <w:color w:val="FFFFFF" w:themeColor="background1"/>
                <w:sz w:val="19"/>
              </w:rPr>
              <w:t>4760</w:t>
            </w:r>
            <w:r w:rsidRPr="00C34024">
              <w:rPr>
                <w:rFonts w:cs="Arial"/>
              </w:rPr>
              <w:t xml:space="preserve"> </w:t>
            </w:r>
            <w:r w:rsidRPr="00C34024">
              <w:rPr>
                <w:rFonts w:cs="Arial"/>
                <w:color w:val="FFFFFF" w:themeColor="background1"/>
                <w:sz w:val="19"/>
              </w:rPr>
              <w:t>Vordingborg</w:t>
            </w:r>
          </w:p>
          <w:p w14:paraId="10803E39" w14:textId="77777777" w:rsidR="00F33676" w:rsidRPr="00C34024" w:rsidRDefault="00C34024" w:rsidP="00C34024">
            <w:pPr>
              <w:spacing w:line="276" w:lineRule="auto"/>
            </w:pPr>
            <w:r w:rsidRPr="00C34024">
              <w:rPr>
                <w:rFonts w:cs="Arial"/>
                <w:color w:val="FFFFFF" w:themeColor="background1"/>
                <w:sz w:val="19"/>
              </w:rPr>
              <w:t>Tlf. 55 36 36 36</w:t>
            </w:r>
          </w:p>
        </w:tc>
      </w:tr>
    </w:tbl>
    <w:p w14:paraId="0124E655" w14:textId="77777777" w:rsidR="00212957" w:rsidRPr="00C34024" w:rsidRDefault="00212957" w:rsidP="00212957">
      <w:pPr>
        <w:rPr>
          <w:noProof/>
        </w:rPr>
      </w:pPr>
    </w:p>
    <w:sectPr w:rsidR="00212957" w:rsidRPr="00C34024" w:rsidSect="00C01D48">
      <w:headerReference w:type="default" r:id="rId53"/>
      <w:footerReference w:type="default" r:id="rId54"/>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A8C93" w14:textId="77777777" w:rsidR="0039509E" w:rsidRPr="00C34024" w:rsidRDefault="0039509E" w:rsidP="00091062">
      <w:pPr>
        <w:spacing w:line="240" w:lineRule="auto"/>
      </w:pPr>
      <w:r w:rsidRPr="00C34024">
        <w:separator/>
      </w:r>
    </w:p>
  </w:endnote>
  <w:endnote w:type="continuationSeparator" w:id="0">
    <w:p w14:paraId="58D2D8F7" w14:textId="77777777" w:rsidR="0039509E" w:rsidRPr="00C34024" w:rsidRDefault="0039509E" w:rsidP="00091062">
      <w:pPr>
        <w:spacing w:line="240" w:lineRule="auto"/>
      </w:pPr>
      <w:r w:rsidRPr="00C3402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9117B" w14:textId="77777777" w:rsidR="0039509E" w:rsidRDefault="0039509E">
    <w:pPr>
      <w:pStyle w:val="Sidefod"/>
    </w:pPr>
    <w:r>
      <w:rPr>
        <w:noProof/>
        <w:lang w:eastAsia="da-DK"/>
      </w:rPr>
      <w:drawing>
        <wp:anchor distT="0" distB="0" distL="114300" distR="114300" simplePos="0" relativeHeight="251664384" behindDoc="1" locked="0" layoutInCell="1" allowOverlap="1" wp14:anchorId="51F7A18D" wp14:editId="23FD7750">
          <wp:simplePos x="0" y="0"/>
          <wp:positionH relativeFrom="page">
            <wp:posOffset>719455</wp:posOffset>
          </wp:positionH>
          <wp:positionV relativeFrom="page">
            <wp:posOffset>9215755</wp:posOffset>
          </wp:positionV>
          <wp:extent cx="2267585" cy="755650"/>
          <wp:effectExtent l="0" t="0" r="0" b="6350"/>
          <wp:wrapNone/>
          <wp:docPr id="517" name="Billede 51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8EE47" w14:textId="77777777" w:rsidR="0039509E" w:rsidRPr="00C01D48" w:rsidRDefault="0039509E"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B912CD">
      <w:rPr>
        <w:rFonts w:cs="Arial"/>
        <w:noProof/>
        <w:sz w:val="17"/>
        <w:szCs w:val="17"/>
      </w:rPr>
      <w:t>2</w:t>
    </w:r>
    <w:r w:rsidRPr="00C01D48">
      <w:rPr>
        <w:rFonts w:cs="Arial"/>
        <w:sz w:val="17"/>
        <w:szCs w:val="17"/>
      </w:rPr>
      <w:fldChar w:fldCharType="end"/>
    </w:r>
  </w:p>
  <w:p w14:paraId="0049C9FA" w14:textId="77777777" w:rsidR="0039509E" w:rsidRDefault="003950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E89F7" w14:textId="77777777" w:rsidR="0039509E" w:rsidRPr="00C01D48" w:rsidRDefault="0039509E"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B912CD">
      <w:rPr>
        <w:rFonts w:cs="Arial"/>
        <w:noProof/>
        <w:sz w:val="17"/>
        <w:szCs w:val="17"/>
      </w:rPr>
      <w:t>150</w:t>
    </w:r>
    <w:r w:rsidRPr="00C01D48">
      <w:rPr>
        <w:rFonts w:cs="Arial"/>
        <w:sz w:val="17"/>
        <w:szCs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EC3C0" w14:textId="77777777" w:rsidR="0039509E" w:rsidRPr="00A03672" w:rsidRDefault="0039509E"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D147C" w14:textId="77777777" w:rsidR="0039509E" w:rsidRPr="00C34024" w:rsidRDefault="0039509E" w:rsidP="00091062">
      <w:pPr>
        <w:spacing w:line="240" w:lineRule="auto"/>
      </w:pPr>
      <w:r w:rsidRPr="00C34024">
        <w:separator/>
      </w:r>
    </w:p>
  </w:footnote>
  <w:footnote w:type="continuationSeparator" w:id="0">
    <w:p w14:paraId="65E28226" w14:textId="77777777" w:rsidR="0039509E" w:rsidRPr="00C34024" w:rsidRDefault="0039509E" w:rsidP="00091062">
      <w:pPr>
        <w:spacing w:line="240" w:lineRule="auto"/>
      </w:pPr>
      <w:r w:rsidRPr="00C34024">
        <w:continuationSeparator/>
      </w:r>
    </w:p>
  </w:footnote>
  <w:footnote w:id="1">
    <w:p w14:paraId="2F2B357D" w14:textId="77777777" w:rsidR="0039509E" w:rsidRDefault="0039509E" w:rsidP="00CB231C">
      <w:pPr>
        <w:pStyle w:val="Fodnotetekst"/>
      </w:pPr>
      <w:r>
        <w:rPr>
          <w:rStyle w:val="Fodnotehenvisning"/>
        </w:rPr>
        <w:footnoteRef/>
      </w:r>
      <w:r>
        <w:t xml:space="preserve">Brugerundersøgelse for forebyggende indsats afrapporteredes i årsrapport for de forebyggende hjemmebesøg. </w:t>
      </w:r>
    </w:p>
  </w:footnote>
  <w:footnote w:id="2">
    <w:p w14:paraId="27AFCCA9" w14:textId="77777777" w:rsidR="0039509E" w:rsidRDefault="0039509E" w:rsidP="00CB231C">
      <w:pPr>
        <w:pStyle w:val="Fodnotetekst"/>
      </w:pPr>
      <w:r>
        <w:rPr>
          <w:rStyle w:val="Fodnotehenvisning"/>
        </w:rPr>
        <w:footnoteRef/>
      </w:r>
      <w:r>
        <w:t xml:space="preserve">Bevilling defineres som servicelovens § 83 a (som er den midlertidige rehabiliterende praktiske hjælp og personlige pleje) og af servicelovens § 83 (som er den varige praktiske hjælp og personlige pleje) og bevillingsniveau er fastlagt i kvalitetsstandarder. </w:t>
      </w:r>
    </w:p>
  </w:footnote>
  <w:footnote w:id="3">
    <w:p w14:paraId="1E4B377A" w14:textId="77777777" w:rsidR="0039509E" w:rsidRDefault="0039509E" w:rsidP="00CB231C">
      <w:pPr>
        <w:pStyle w:val="Fodnotetekst"/>
      </w:pPr>
      <w:r>
        <w:rPr>
          <w:rStyle w:val="Fodnotehenvisning"/>
        </w:rPr>
        <w:footnoteRef/>
      </w:r>
      <w:r>
        <w:t xml:space="preserve"> Målepunktet giver et begrænset udtryk for omfanget af genindlæggelser. Tage-imod besøg udføres i forlængelse af udskrivelse fra sygehus, fra aflastningsophold og ophold på akutstue. Antallet af 1. og 2. Tage-imod besøg er fra 2017 tilpasset borgerens behov.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18328" w14:textId="77777777" w:rsidR="0039509E" w:rsidRPr="00C34024" w:rsidRDefault="0039509E">
    <w:pPr>
      <w:pStyle w:val="Sidehoved"/>
    </w:pPr>
    <w:r>
      <w:rPr>
        <w:noProof/>
        <w:lang w:eastAsia="da-DK"/>
      </w:rPr>
      <w:drawing>
        <wp:anchor distT="0" distB="0" distL="114300" distR="114300" simplePos="0" relativeHeight="251665408" behindDoc="1" locked="0" layoutInCell="1" allowOverlap="1" wp14:anchorId="6F1EAC9E" wp14:editId="06D12E2D">
          <wp:simplePos x="0" y="0"/>
          <wp:positionH relativeFrom="page">
            <wp:posOffset>0</wp:posOffset>
          </wp:positionH>
          <wp:positionV relativeFrom="page">
            <wp:posOffset>1295401</wp:posOffset>
          </wp:positionV>
          <wp:extent cx="7143325" cy="5357493"/>
          <wp:effectExtent l="0" t="0" r="635" b="0"/>
          <wp:wrapNone/>
          <wp:docPr id="515" name="Billed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325" cy="53574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6432" behindDoc="1" locked="0" layoutInCell="1" allowOverlap="1" wp14:anchorId="21E522BB" wp14:editId="6E72241E">
          <wp:simplePos x="0" y="0"/>
          <wp:positionH relativeFrom="page">
            <wp:posOffset>719455</wp:posOffset>
          </wp:positionH>
          <wp:positionV relativeFrom="page">
            <wp:posOffset>755650</wp:posOffset>
          </wp:positionV>
          <wp:extent cx="2519680" cy="755650"/>
          <wp:effectExtent l="0" t="0" r="0" b="6350"/>
          <wp:wrapNone/>
          <wp:docPr id="516" name="Billede 51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C34024">
      <w:rPr>
        <w:noProof/>
        <w:lang w:eastAsia="da-DK"/>
      </w:rPr>
      <mc:AlternateContent>
        <mc:Choice Requires="wps">
          <w:drawing>
            <wp:anchor distT="0" distB="0" distL="114300" distR="114300" simplePos="0" relativeHeight="251661312" behindDoc="1" locked="0" layoutInCell="1" allowOverlap="1" wp14:anchorId="2BE077FA" wp14:editId="5D678D02">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BF936"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" fillcolor="#0064a0" stroked="f" strokeweight="2pt">
              <w10:wrap anchorx="page" anchory="page"/>
            </v:rect>
          </w:pict>
        </mc:Fallback>
      </mc:AlternateContent>
    </w:r>
    <w:r w:rsidRPr="00C34024">
      <w:rPr>
        <w:noProof/>
        <w:lang w:eastAsia="da-DK"/>
      </w:rPr>
      <mc:AlternateContent>
        <mc:Choice Requires="wps">
          <w:drawing>
            <wp:anchor distT="0" distB="0" distL="114300" distR="114300" simplePos="0" relativeHeight="251659264" behindDoc="1" locked="0" layoutInCell="1" allowOverlap="1" wp14:anchorId="689961BD" wp14:editId="5F476B98">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BE4BB"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" fillcolor="#005585"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84316" w14:textId="77777777" w:rsidR="0039509E" w:rsidRPr="00C34024" w:rsidRDefault="0039509E">
    <w:pPr>
      <w:pStyle w:val="Sidehoved"/>
    </w:pPr>
  </w:p>
  <w:p w14:paraId="3432677A" w14:textId="77777777" w:rsidR="0039509E" w:rsidRDefault="003950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375DD" w14:textId="77777777" w:rsidR="0039509E" w:rsidRPr="00C34024" w:rsidRDefault="0039509E">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4441F" w14:textId="77777777" w:rsidR="0039509E" w:rsidRPr="00C34024" w:rsidRDefault="0039509E"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4DD710C7" wp14:editId="4EAB7E87">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2421F1E3" wp14:editId="45495A12">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C34024">
      <w:rPr>
        <w:noProof/>
        <w:lang w:eastAsia="da-DK"/>
      </w:rPr>
      <mc:AlternateContent>
        <mc:Choice Requires="wps">
          <w:drawing>
            <wp:anchor distT="0" distB="0" distL="114300" distR="114300" simplePos="0" relativeHeight="251663360" behindDoc="1" locked="0" layoutInCell="1" allowOverlap="1" wp14:anchorId="2A113EC1" wp14:editId="72A14043">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E419"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" fillcolor="#00558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A1535"/>
    <w:multiLevelType w:val="hybridMultilevel"/>
    <w:tmpl w:val="88FCA1B0"/>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11372F25"/>
    <w:multiLevelType w:val="multilevel"/>
    <w:tmpl w:val="FD2C1D52"/>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903F93"/>
    <w:multiLevelType w:val="hybridMultilevel"/>
    <w:tmpl w:val="D08AD75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180E0BBC"/>
    <w:multiLevelType w:val="hybridMultilevel"/>
    <w:tmpl w:val="F00EF9F2"/>
    <w:lvl w:ilvl="0" w:tplc="11ECFEA0">
      <w:numFmt w:val="bullet"/>
      <w:lvlText w:val="-"/>
      <w:lvlJc w:val="left"/>
      <w:pPr>
        <w:ind w:left="360" w:hanging="360"/>
      </w:pPr>
      <w:rPr>
        <w:rFonts w:ascii="Verdana" w:eastAsiaTheme="minorHAnsi" w:hAnsi="Verdana"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19742855"/>
    <w:multiLevelType w:val="hybridMultilevel"/>
    <w:tmpl w:val="E68060FA"/>
    <w:lvl w:ilvl="0" w:tplc="06065C36">
      <w:start w:val="1"/>
      <w:numFmt w:val="bullet"/>
      <w:lvlText w:val=""/>
      <w:lvlJc w:val="left"/>
      <w:pPr>
        <w:tabs>
          <w:tab w:val="num" w:pos="397"/>
        </w:tabs>
        <w:ind w:left="397" w:hanging="22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9B3481"/>
    <w:multiLevelType w:val="multilevel"/>
    <w:tmpl w:val="8DFED5A4"/>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64253C"/>
    <w:multiLevelType w:val="hybridMultilevel"/>
    <w:tmpl w:val="3752B270"/>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ADE1F27"/>
    <w:multiLevelType w:val="hybridMultilevel"/>
    <w:tmpl w:val="EC7278EA"/>
    <w:lvl w:ilvl="0" w:tplc="098A3F6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F7C33DE"/>
    <w:multiLevelType w:val="hybridMultilevel"/>
    <w:tmpl w:val="4A727E00"/>
    <w:lvl w:ilvl="0" w:tplc="A5C4E2E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2526447"/>
    <w:multiLevelType w:val="hybridMultilevel"/>
    <w:tmpl w:val="9D4290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AFE011D"/>
    <w:multiLevelType w:val="hybridMultilevel"/>
    <w:tmpl w:val="C10435A6"/>
    <w:lvl w:ilvl="0" w:tplc="4EA6BBCA">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5C80726B"/>
    <w:multiLevelType w:val="multilevel"/>
    <w:tmpl w:val="D2EE96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CC1DD5"/>
    <w:multiLevelType w:val="multilevel"/>
    <w:tmpl w:val="A1BC57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0A8692F"/>
    <w:multiLevelType w:val="hybridMultilevel"/>
    <w:tmpl w:val="C96A66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76F4ACE"/>
    <w:multiLevelType w:val="hybridMultilevel"/>
    <w:tmpl w:val="22A6A1EA"/>
    <w:lvl w:ilvl="0" w:tplc="04060011">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6" w15:restartNumberingAfterBreak="0">
    <w:nsid w:val="6DE838A4"/>
    <w:multiLevelType w:val="hybridMultilevel"/>
    <w:tmpl w:val="DB389220"/>
    <w:lvl w:ilvl="0" w:tplc="04060011">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7" w15:restartNumberingAfterBreak="0">
    <w:nsid w:val="6EF46490"/>
    <w:multiLevelType w:val="hybridMultilevel"/>
    <w:tmpl w:val="68480044"/>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8" w15:restartNumberingAfterBreak="0">
    <w:nsid w:val="7DAF08B2"/>
    <w:multiLevelType w:val="hybridMultilevel"/>
    <w:tmpl w:val="4DD094BC"/>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221092650">
    <w:abstractNumId w:val="3"/>
  </w:num>
  <w:num w:numId="2" w16cid:durableId="1134180369">
    <w:abstractNumId w:val="15"/>
  </w:num>
  <w:num w:numId="3" w16cid:durableId="1583678267">
    <w:abstractNumId w:val="11"/>
  </w:num>
  <w:num w:numId="4" w16cid:durableId="5529339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31672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25332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1560755">
    <w:abstractNumId w:val="4"/>
  </w:num>
  <w:num w:numId="8" w16cid:durableId="1244990742">
    <w:abstractNumId w:val="18"/>
  </w:num>
  <w:num w:numId="9" w16cid:durableId="718935407">
    <w:abstractNumId w:val="7"/>
  </w:num>
  <w:num w:numId="10" w16cid:durableId="1945846027">
    <w:abstractNumId w:val="5"/>
  </w:num>
  <w:num w:numId="11" w16cid:durableId="9943326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4776209">
    <w:abstractNumId w:val="6"/>
  </w:num>
  <w:num w:numId="13" w16cid:durableId="829713100">
    <w:abstractNumId w:val="14"/>
  </w:num>
  <w:num w:numId="14" w16cid:durableId="1648126681">
    <w:abstractNumId w:val="10"/>
  </w:num>
  <w:num w:numId="15" w16cid:durableId="2072384614">
    <w:abstractNumId w:val="17"/>
  </w:num>
  <w:num w:numId="16" w16cid:durableId="204219513">
    <w:abstractNumId w:val="8"/>
  </w:num>
  <w:num w:numId="17" w16cid:durableId="2087259347">
    <w:abstractNumId w:val="0"/>
  </w:num>
  <w:num w:numId="18" w16cid:durableId="1667710241">
    <w:abstractNumId w:val="9"/>
  </w:num>
  <w:num w:numId="19" w16cid:durableId="211971112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ttachedTemplate r:id="rId1"/>
  <w:defaultTabStop w:val="1304"/>
  <w:autoHyphenation/>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CreatedWithDtVersion" w:val="1.9.810"/>
    <w:docVar w:name="DocumentCreated" w:val="DocumentCreated"/>
    <w:docVar w:name="DocumentCreatedOK" w:val="DocumentCreatedOK"/>
    <w:docVar w:name="DocumentInitialized" w:val="OK"/>
    <w:docVar w:name="Encrypted_DocCaseNo" w:val="BKqfdmT4dJFZai0XfPk2sw=="/>
    <w:docVar w:name="IntegrationType" w:val="StandAlone"/>
  </w:docVars>
  <w:rsids>
    <w:rsidRoot w:val="00C34024"/>
    <w:rsid w:val="000139D1"/>
    <w:rsid w:val="0002124E"/>
    <w:rsid w:val="00022AE6"/>
    <w:rsid w:val="0002385A"/>
    <w:rsid w:val="00026269"/>
    <w:rsid w:val="00031312"/>
    <w:rsid w:val="000365DA"/>
    <w:rsid w:val="0003736C"/>
    <w:rsid w:val="00043640"/>
    <w:rsid w:val="0004645C"/>
    <w:rsid w:val="00047CD8"/>
    <w:rsid w:val="00053717"/>
    <w:rsid w:val="000615EA"/>
    <w:rsid w:val="000625C6"/>
    <w:rsid w:val="00074A75"/>
    <w:rsid w:val="00083B08"/>
    <w:rsid w:val="000856AF"/>
    <w:rsid w:val="00091062"/>
    <w:rsid w:val="00093FF1"/>
    <w:rsid w:val="00094A90"/>
    <w:rsid w:val="00095F72"/>
    <w:rsid w:val="000972F5"/>
    <w:rsid w:val="000A4770"/>
    <w:rsid w:val="000B48F7"/>
    <w:rsid w:val="000C33ED"/>
    <w:rsid w:val="000C5CDD"/>
    <w:rsid w:val="000D076D"/>
    <w:rsid w:val="000E7AA1"/>
    <w:rsid w:val="000F5F35"/>
    <w:rsid w:val="000F68F0"/>
    <w:rsid w:val="001003AB"/>
    <w:rsid w:val="00105E3C"/>
    <w:rsid w:val="00116392"/>
    <w:rsid w:val="0014030C"/>
    <w:rsid w:val="0014345E"/>
    <w:rsid w:val="00146175"/>
    <w:rsid w:val="0015464C"/>
    <w:rsid w:val="0016291C"/>
    <w:rsid w:val="0016728A"/>
    <w:rsid w:val="00167523"/>
    <w:rsid w:val="0017163C"/>
    <w:rsid w:val="00173B14"/>
    <w:rsid w:val="00175928"/>
    <w:rsid w:val="001867B1"/>
    <w:rsid w:val="00193BB4"/>
    <w:rsid w:val="001A0344"/>
    <w:rsid w:val="001D00F5"/>
    <w:rsid w:val="001D617B"/>
    <w:rsid w:val="001E2425"/>
    <w:rsid w:val="001E2D00"/>
    <w:rsid w:val="001E4024"/>
    <w:rsid w:val="001E4D7E"/>
    <w:rsid w:val="001E669C"/>
    <w:rsid w:val="001F3A8F"/>
    <w:rsid w:val="001F5F48"/>
    <w:rsid w:val="00203C7B"/>
    <w:rsid w:val="00212844"/>
    <w:rsid w:val="00212957"/>
    <w:rsid w:val="002209F9"/>
    <w:rsid w:val="002267A0"/>
    <w:rsid w:val="0024663D"/>
    <w:rsid w:val="00253F08"/>
    <w:rsid w:val="00263DD3"/>
    <w:rsid w:val="00270241"/>
    <w:rsid w:val="00270363"/>
    <w:rsid w:val="00272CA0"/>
    <w:rsid w:val="002751BD"/>
    <w:rsid w:val="00277EAD"/>
    <w:rsid w:val="0028078A"/>
    <w:rsid w:val="002813D7"/>
    <w:rsid w:val="00281FCF"/>
    <w:rsid w:val="002866FE"/>
    <w:rsid w:val="002931F0"/>
    <w:rsid w:val="002958B7"/>
    <w:rsid w:val="002A2EAD"/>
    <w:rsid w:val="002A66FA"/>
    <w:rsid w:val="002A775B"/>
    <w:rsid w:val="002C115E"/>
    <w:rsid w:val="002C5965"/>
    <w:rsid w:val="002C6F96"/>
    <w:rsid w:val="002D5C89"/>
    <w:rsid w:val="002D6626"/>
    <w:rsid w:val="002F1CEB"/>
    <w:rsid w:val="002F3123"/>
    <w:rsid w:val="002F65CC"/>
    <w:rsid w:val="002F7419"/>
    <w:rsid w:val="00300EB6"/>
    <w:rsid w:val="003032A1"/>
    <w:rsid w:val="00304FEC"/>
    <w:rsid w:val="003235B5"/>
    <w:rsid w:val="00324242"/>
    <w:rsid w:val="00336144"/>
    <w:rsid w:val="00340A89"/>
    <w:rsid w:val="00356140"/>
    <w:rsid w:val="00366A16"/>
    <w:rsid w:val="00367E35"/>
    <w:rsid w:val="00382DF4"/>
    <w:rsid w:val="003841C4"/>
    <w:rsid w:val="00387ED1"/>
    <w:rsid w:val="00393B84"/>
    <w:rsid w:val="00393DA6"/>
    <w:rsid w:val="0039509E"/>
    <w:rsid w:val="003A4B61"/>
    <w:rsid w:val="003B0CB7"/>
    <w:rsid w:val="003B11A2"/>
    <w:rsid w:val="003B2314"/>
    <w:rsid w:val="003C29CF"/>
    <w:rsid w:val="003C4F81"/>
    <w:rsid w:val="003C6780"/>
    <w:rsid w:val="003D4A2B"/>
    <w:rsid w:val="003D5570"/>
    <w:rsid w:val="003E138B"/>
    <w:rsid w:val="003E3409"/>
    <w:rsid w:val="00402267"/>
    <w:rsid w:val="00406FB0"/>
    <w:rsid w:val="00407DE1"/>
    <w:rsid w:val="00426053"/>
    <w:rsid w:val="004277E6"/>
    <w:rsid w:val="00440ED3"/>
    <w:rsid w:val="00445147"/>
    <w:rsid w:val="00457EC3"/>
    <w:rsid w:val="004821AB"/>
    <w:rsid w:val="00487082"/>
    <w:rsid w:val="00490720"/>
    <w:rsid w:val="00496892"/>
    <w:rsid w:val="00497AB6"/>
    <w:rsid w:val="004A1127"/>
    <w:rsid w:val="004B44DC"/>
    <w:rsid w:val="004C5B0B"/>
    <w:rsid w:val="004D4259"/>
    <w:rsid w:val="004D6E21"/>
    <w:rsid w:val="004E03BF"/>
    <w:rsid w:val="004E52AA"/>
    <w:rsid w:val="004E6BBE"/>
    <w:rsid w:val="004F1329"/>
    <w:rsid w:val="004F5B5E"/>
    <w:rsid w:val="004F5E72"/>
    <w:rsid w:val="004F7BBA"/>
    <w:rsid w:val="00500D4B"/>
    <w:rsid w:val="005060E9"/>
    <w:rsid w:val="005163BC"/>
    <w:rsid w:val="00520A6C"/>
    <w:rsid w:val="00522456"/>
    <w:rsid w:val="0052307A"/>
    <w:rsid w:val="00525546"/>
    <w:rsid w:val="0053545E"/>
    <w:rsid w:val="005401A3"/>
    <w:rsid w:val="00561C58"/>
    <w:rsid w:val="0056364B"/>
    <w:rsid w:val="00564C6E"/>
    <w:rsid w:val="005709B1"/>
    <w:rsid w:val="005712E5"/>
    <w:rsid w:val="00573A71"/>
    <w:rsid w:val="00591A8B"/>
    <w:rsid w:val="005950EA"/>
    <w:rsid w:val="005A1400"/>
    <w:rsid w:val="005B260D"/>
    <w:rsid w:val="005B432E"/>
    <w:rsid w:val="005B7DD4"/>
    <w:rsid w:val="005C0F97"/>
    <w:rsid w:val="005C101E"/>
    <w:rsid w:val="005C3B9A"/>
    <w:rsid w:val="005D4372"/>
    <w:rsid w:val="005D7602"/>
    <w:rsid w:val="005E2985"/>
    <w:rsid w:val="005E3B02"/>
    <w:rsid w:val="005E6BD8"/>
    <w:rsid w:val="005F4D8B"/>
    <w:rsid w:val="00600BD6"/>
    <w:rsid w:val="00601B5A"/>
    <w:rsid w:val="00624FA3"/>
    <w:rsid w:val="00626B44"/>
    <w:rsid w:val="006272D6"/>
    <w:rsid w:val="006331B5"/>
    <w:rsid w:val="00640ED7"/>
    <w:rsid w:val="00641113"/>
    <w:rsid w:val="0064157B"/>
    <w:rsid w:val="006455D5"/>
    <w:rsid w:val="00650334"/>
    <w:rsid w:val="00655A7D"/>
    <w:rsid w:val="00660D77"/>
    <w:rsid w:val="006659BA"/>
    <w:rsid w:val="00666BA2"/>
    <w:rsid w:val="00670F10"/>
    <w:rsid w:val="0068049C"/>
    <w:rsid w:val="00687E46"/>
    <w:rsid w:val="00696258"/>
    <w:rsid w:val="006C122F"/>
    <w:rsid w:val="006C1385"/>
    <w:rsid w:val="006C4377"/>
    <w:rsid w:val="006C52A2"/>
    <w:rsid w:val="006D5445"/>
    <w:rsid w:val="00700BD7"/>
    <w:rsid w:val="0070793C"/>
    <w:rsid w:val="007203C6"/>
    <w:rsid w:val="007266FE"/>
    <w:rsid w:val="00731ED7"/>
    <w:rsid w:val="007322ED"/>
    <w:rsid w:val="0073253D"/>
    <w:rsid w:val="00736D62"/>
    <w:rsid w:val="00742076"/>
    <w:rsid w:val="007429F9"/>
    <w:rsid w:val="007444C5"/>
    <w:rsid w:val="00755B0F"/>
    <w:rsid w:val="00757B75"/>
    <w:rsid w:val="00760FBB"/>
    <w:rsid w:val="007610C0"/>
    <w:rsid w:val="00761C08"/>
    <w:rsid w:val="00763427"/>
    <w:rsid w:val="00763C13"/>
    <w:rsid w:val="00770948"/>
    <w:rsid w:val="007740C2"/>
    <w:rsid w:val="00796A68"/>
    <w:rsid w:val="007977E8"/>
    <w:rsid w:val="007A4B81"/>
    <w:rsid w:val="007C1964"/>
    <w:rsid w:val="007D095A"/>
    <w:rsid w:val="007D740D"/>
    <w:rsid w:val="007E7974"/>
    <w:rsid w:val="007F14CF"/>
    <w:rsid w:val="007F22BC"/>
    <w:rsid w:val="007F3DF9"/>
    <w:rsid w:val="007F6955"/>
    <w:rsid w:val="00805793"/>
    <w:rsid w:val="00815DFF"/>
    <w:rsid w:val="00817836"/>
    <w:rsid w:val="00822D6C"/>
    <w:rsid w:val="00824236"/>
    <w:rsid w:val="00836D39"/>
    <w:rsid w:val="00841134"/>
    <w:rsid w:val="0084669C"/>
    <w:rsid w:val="00855E65"/>
    <w:rsid w:val="00856751"/>
    <w:rsid w:val="008666CE"/>
    <w:rsid w:val="00867262"/>
    <w:rsid w:val="00867269"/>
    <w:rsid w:val="00873DD6"/>
    <w:rsid w:val="00881453"/>
    <w:rsid w:val="00887538"/>
    <w:rsid w:val="008909FE"/>
    <w:rsid w:val="008949B9"/>
    <w:rsid w:val="00896BD1"/>
    <w:rsid w:val="008A0786"/>
    <w:rsid w:val="008A7F36"/>
    <w:rsid w:val="008B0965"/>
    <w:rsid w:val="008C1EFF"/>
    <w:rsid w:val="008C2C36"/>
    <w:rsid w:val="008C42B4"/>
    <w:rsid w:val="008C4848"/>
    <w:rsid w:val="008D33F6"/>
    <w:rsid w:val="008E3F58"/>
    <w:rsid w:val="008E4AFB"/>
    <w:rsid w:val="008E6F21"/>
    <w:rsid w:val="008E6FF4"/>
    <w:rsid w:val="008E70D3"/>
    <w:rsid w:val="00900417"/>
    <w:rsid w:val="00900519"/>
    <w:rsid w:val="00900EFF"/>
    <w:rsid w:val="00907E18"/>
    <w:rsid w:val="00935E2B"/>
    <w:rsid w:val="00944B8C"/>
    <w:rsid w:val="00946262"/>
    <w:rsid w:val="00946746"/>
    <w:rsid w:val="00954EFA"/>
    <w:rsid w:val="009574FA"/>
    <w:rsid w:val="009623A4"/>
    <w:rsid w:val="009754C6"/>
    <w:rsid w:val="00981775"/>
    <w:rsid w:val="0099705D"/>
    <w:rsid w:val="0099787C"/>
    <w:rsid w:val="009A15C1"/>
    <w:rsid w:val="009A4353"/>
    <w:rsid w:val="009B700A"/>
    <w:rsid w:val="009B7E0E"/>
    <w:rsid w:val="009C0ABB"/>
    <w:rsid w:val="009C3080"/>
    <w:rsid w:val="009C4AF3"/>
    <w:rsid w:val="009C6909"/>
    <w:rsid w:val="009C7493"/>
    <w:rsid w:val="009D013C"/>
    <w:rsid w:val="009E3D43"/>
    <w:rsid w:val="009E7819"/>
    <w:rsid w:val="009F299D"/>
    <w:rsid w:val="009F67DC"/>
    <w:rsid w:val="00A02774"/>
    <w:rsid w:val="00A03672"/>
    <w:rsid w:val="00A072D7"/>
    <w:rsid w:val="00A07CB0"/>
    <w:rsid w:val="00A15EFF"/>
    <w:rsid w:val="00A31408"/>
    <w:rsid w:val="00A40899"/>
    <w:rsid w:val="00A433C5"/>
    <w:rsid w:val="00A43535"/>
    <w:rsid w:val="00A57A4E"/>
    <w:rsid w:val="00A66A6A"/>
    <w:rsid w:val="00A7768A"/>
    <w:rsid w:val="00A943A1"/>
    <w:rsid w:val="00A952EA"/>
    <w:rsid w:val="00A96D88"/>
    <w:rsid w:val="00AA1375"/>
    <w:rsid w:val="00AA2860"/>
    <w:rsid w:val="00AB47D3"/>
    <w:rsid w:val="00AC2B76"/>
    <w:rsid w:val="00AD2749"/>
    <w:rsid w:val="00AD443C"/>
    <w:rsid w:val="00AE1681"/>
    <w:rsid w:val="00AF254D"/>
    <w:rsid w:val="00AF549B"/>
    <w:rsid w:val="00AF6102"/>
    <w:rsid w:val="00B00876"/>
    <w:rsid w:val="00B024E4"/>
    <w:rsid w:val="00B05957"/>
    <w:rsid w:val="00B07C11"/>
    <w:rsid w:val="00B07E60"/>
    <w:rsid w:val="00B10AD8"/>
    <w:rsid w:val="00B17605"/>
    <w:rsid w:val="00B17FD4"/>
    <w:rsid w:val="00B24E81"/>
    <w:rsid w:val="00B3133D"/>
    <w:rsid w:val="00B325BB"/>
    <w:rsid w:val="00B358BC"/>
    <w:rsid w:val="00B42F3D"/>
    <w:rsid w:val="00B453BC"/>
    <w:rsid w:val="00B5258D"/>
    <w:rsid w:val="00B536B8"/>
    <w:rsid w:val="00B55F20"/>
    <w:rsid w:val="00B75E26"/>
    <w:rsid w:val="00B85ECF"/>
    <w:rsid w:val="00B912CD"/>
    <w:rsid w:val="00B92F78"/>
    <w:rsid w:val="00B95BE9"/>
    <w:rsid w:val="00BA1BA9"/>
    <w:rsid w:val="00BA7671"/>
    <w:rsid w:val="00BB2E0F"/>
    <w:rsid w:val="00BC4218"/>
    <w:rsid w:val="00BC4488"/>
    <w:rsid w:val="00BD48BB"/>
    <w:rsid w:val="00BE0FE6"/>
    <w:rsid w:val="00BE2B41"/>
    <w:rsid w:val="00BF1719"/>
    <w:rsid w:val="00BF4CD9"/>
    <w:rsid w:val="00BF7ECE"/>
    <w:rsid w:val="00C001F6"/>
    <w:rsid w:val="00C01D48"/>
    <w:rsid w:val="00C1188F"/>
    <w:rsid w:val="00C20E1D"/>
    <w:rsid w:val="00C34024"/>
    <w:rsid w:val="00C344F1"/>
    <w:rsid w:val="00C528E1"/>
    <w:rsid w:val="00C556DD"/>
    <w:rsid w:val="00C6225E"/>
    <w:rsid w:val="00C65181"/>
    <w:rsid w:val="00C663E6"/>
    <w:rsid w:val="00C7100A"/>
    <w:rsid w:val="00C7384C"/>
    <w:rsid w:val="00C73AEC"/>
    <w:rsid w:val="00C82A64"/>
    <w:rsid w:val="00C869DA"/>
    <w:rsid w:val="00C93916"/>
    <w:rsid w:val="00C95C53"/>
    <w:rsid w:val="00C96EBE"/>
    <w:rsid w:val="00CA2B2C"/>
    <w:rsid w:val="00CA627F"/>
    <w:rsid w:val="00CA68FC"/>
    <w:rsid w:val="00CB231C"/>
    <w:rsid w:val="00CB3F05"/>
    <w:rsid w:val="00CC3686"/>
    <w:rsid w:val="00CC3747"/>
    <w:rsid w:val="00CC693F"/>
    <w:rsid w:val="00CE3E14"/>
    <w:rsid w:val="00CF326D"/>
    <w:rsid w:val="00D03F45"/>
    <w:rsid w:val="00D114D2"/>
    <w:rsid w:val="00D22956"/>
    <w:rsid w:val="00D25309"/>
    <w:rsid w:val="00D256A1"/>
    <w:rsid w:val="00D30D37"/>
    <w:rsid w:val="00D344CD"/>
    <w:rsid w:val="00D3563D"/>
    <w:rsid w:val="00D56001"/>
    <w:rsid w:val="00D63143"/>
    <w:rsid w:val="00D725DF"/>
    <w:rsid w:val="00D906E0"/>
    <w:rsid w:val="00D93E8C"/>
    <w:rsid w:val="00DA0ABD"/>
    <w:rsid w:val="00DA0B5B"/>
    <w:rsid w:val="00DA19B7"/>
    <w:rsid w:val="00DA31FD"/>
    <w:rsid w:val="00DB68EE"/>
    <w:rsid w:val="00DB7757"/>
    <w:rsid w:val="00DD1C8B"/>
    <w:rsid w:val="00DD395E"/>
    <w:rsid w:val="00DD5ADE"/>
    <w:rsid w:val="00DE648D"/>
    <w:rsid w:val="00E026DE"/>
    <w:rsid w:val="00E05C05"/>
    <w:rsid w:val="00E071E1"/>
    <w:rsid w:val="00E14E3E"/>
    <w:rsid w:val="00E15238"/>
    <w:rsid w:val="00E20367"/>
    <w:rsid w:val="00E25F00"/>
    <w:rsid w:val="00E31438"/>
    <w:rsid w:val="00E324C4"/>
    <w:rsid w:val="00E40D22"/>
    <w:rsid w:val="00E51C53"/>
    <w:rsid w:val="00E52773"/>
    <w:rsid w:val="00E57855"/>
    <w:rsid w:val="00E6010E"/>
    <w:rsid w:val="00E64A75"/>
    <w:rsid w:val="00E6519B"/>
    <w:rsid w:val="00E7539C"/>
    <w:rsid w:val="00E85395"/>
    <w:rsid w:val="00E85776"/>
    <w:rsid w:val="00E86CD3"/>
    <w:rsid w:val="00E92422"/>
    <w:rsid w:val="00E96189"/>
    <w:rsid w:val="00E97B31"/>
    <w:rsid w:val="00EB7FDD"/>
    <w:rsid w:val="00ED0A8D"/>
    <w:rsid w:val="00ED1E42"/>
    <w:rsid w:val="00ED2A9E"/>
    <w:rsid w:val="00ED3279"/>
    <w:rsid w:val="00EE435B"/>
    <w:rsid w:val="00EF083C"/>
    <w:rsid w:val="00F00BE0"/>
    <w:rsid w:val="00F02CF6"/>
    <w:rsid w:val="00F06D3F"/>
    <w:rsid w:val="00F07527"/>
    <w:rsid w:val="00F1284B"/>
    <w:rsid w:val="00F1443E"/>
    <w:rsid w:val="00F14814"/>
    <w:rsid w:val="00F160BC"/>
    <w:rsid w:val="00F2100E"/>
    <w:rsid w:val="00F21E2F"/>
    <w:rsid w:val="00F22EFC"/>
    <w:rsid w:val="00F31CF8"/>
    <w:rsid w:val="00F33676"/>
    <w:rsid w:val="00F35302"/>
    <w:rsid w:val="00F47E0E"/>
    <w:rsid w:val="00F5583E"/>
    <w:rsid w:val="00F706DD"/>
    <w:rsid w:val="00F82CCC"/>
    <w:rsid w:val="00F9135E"/>
    <w:rsid w:val="00F91563"/>
    <w:rsid w:val="00F915E2"/>
    <w:rsid w:val="00F93802"/>
    <w:rsid w:val="00FA1BE3"/>
    <w:rsid w:val="00FA24FC"/>
    <w:rsid w:val="00FA6485"/>
    <w:rsid w:val="00FB5A8D"/>
    <w:rsid w:val="00FB6330"/>
    <w:rsid w:val="00FD1F5F"/>
    <w:rsid w:val="00FE2800"/>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0925FF7D"/>
  <w15:docId w15:val="{C5A09288-07A6-4E48-A2DA-9F890825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6FE"/>
    <w:pPr>
      <w:spacing w:after="0"/>
      <w:jc w:val="both"/>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aliases w:val="Overskrift 3 til regnskab"/>
    <w:basedOn w:val="Normal"/>
    <w:next w:val="Normal"/>
    <w:link w:val="Overskrift3Tegn"/>
    <w:uiPriority w:val="9"/>
    <w:unhideWhenUsed/>
    <w:qFormat/>
    <w:rsid w:val="00C34024"/>
    <w:pPr>
      <w:keepNext/>
      <w:keepLines/>
      <w:spacing w:before="200"/>
      <w:outlineLvl w:val="2"/>
    </w:pPr>
    <w:rPr>
      <w:rFonts w:ascii="Verdana" w:eastAsiaTheme="majorEastAsia" w:hAnsi="Verdana" w:cstheme="majorBidi"/>
      <w:b/>
      <w:bCs/>
    </w:rPr>
  </w:style>
  <w:style w:type="paragraph" w:styleId="Overskrift4">
    <w:name w:val="heading 4"/>
    <w:aliases w:val="regnskab"/>
    <w:basedOn w:val="Normal"/>
    <w:next w:val="Normal"/>
    <w:link w:val="Overskrift4Tegn"/>
    <w:uiPriority w:val="9"/>
    <w:unhideWhenUsed/>
    <w:qFormat/>
    <w:rsid w:val="00F93802"/>
    <w:pPr>
      <w:keepNext/>
      <w:keepLines/>
      <w:spacing w:before="200"/>
      <w:outlineLvl w:val="3"/>
    </w:pPr>
    <w:rPr>
      <w:rFonts w:ascii="Verdana" w:eastAsiaTheme="majorEastAsia" w:hAnsi="Verdana" w:cstheme="majorBidi"/>
      <w:b/>
      <w:bCs/>
      <w:iCs/>
    </w:rPr>
  </w:style>
  <w:style w:type="paragraph" w:styleId="Overskrift5">
    <w:name w:val="heading 5"/>
    <w:basedOn w:val="Normal"/>
    <w:next w:val="Normal"/>
    <w:link w:val="Overskrift5Tegn"/>
    <w:uiPriority w:val="9"/>
    <w:semiHidden/>
    <w:unhideWhenUsed/>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aliases w:val="Overskrift 3 til regnskab Tegn"/>
    <w:basedOn w:val="Standardskrifttypeiafsnit"/>
    <w:link w:val="Overskrift3"/>
    <w:uiPriority w:val="9"/>
    <w:rsid w:val="00C34024"/>
    <w:rPr>
      <w:rFonts w:ascii="Verdana" w:eastAsiaTheme="majorEastAsia" w:hAnsi="Verdana" w:cstheme="majorBidi"/>
      <w:b/>
      <w:bCs/>
    </w:rPr>
  </w:style>
  <w:style w:type="character" w:customStyle="1" w:styleId="Overskrift4Tegn">
    <w:name w:val="Overskrift 4 Tegn"/>
    <w:aliases w:val="regnskab Tegn"/>
    <w:basedOn w:val="Standardskrifttypeiafsnit"/>
    <w:link w:val="Overskrift4"/>
    <w:uiPriority w:val="9"/>
    <w:rsid w:val="00F93802"/>
    <w:rPr>
      <w:rFonts w:ascii="Verdana" w:eastAsiaTheme="majorEastAsia" w:hAnsi="Verdana" w:cstheme="majorBidi"/>
      <w:b/>
      <w:bCs/>
      <w:iCs/>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3A4B61"/>
    <w:pPr>
      <w:tabs>
        <w:tab w:val="left" w:pos="660"/>
        <w:tab w:val="right" w:leader="dot" w:pos="9684"/>
      </w:tabs>
      <w:spacing w:before="16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Overskrift">
    <w:name w:val="TOC Heading"/>
    <w:basedOn w:val="Overskrift1"/>
    <w:next w:val="Normal"/>
    <w:uiPriority w:val="39"/>
    <w:unhideWhenUsed/>
    <w:rsid w:val="00F93802"/>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Indholdsfortegnelse3">
    <w:name w:val="toc 3"/>
    <w:basedOn w:val="Normal"/>
    <w:next w:val="Normal"/>
    <w:autoRedefine/>
    <w:uiPriority w:val="39"/>
    <w:unhideWhenUsed/>
    <w:rsid w:val="0014030C"/>
    <w:pPr>
      <w:tabs>
        <w:tab w:val="right" w:leader="dot" w:pos="9628"/>
      </w:tabs>
      <w:ind w:left="442"/>
    </w:pPr>
  </w:style>
  <w:style w:type="paragraph" w:styleId="NormalWeb">
    <w:name w:val="Normal (Web)"/>
    <w:basedOn w:val="Normal"/>
    <w:qFormat/>
    <w:rsid w:val="00E85395"/>
    <w:pPr>
      <w:spacing w:line="240" w:lineRule="auto"/>
      <w:jc w:val="left"/>
    </w:pPr>
    <w:rPr>
      <w:rFonts w:eastAsia="Times New Roman" w:cs="Times New Roman"/>
      <w:sz w:val="20"/>
    </w:rPr>
  </w:style>
  <w:style w:type="numbering" w:customStyle="1" w:styleId="Ingenoversigt1">
    <w:name w:val="Ingen oversigt1"/>
    <w:next w:val="Ingenoversigt"/>
    <w:uiPriority w:val="99"/>
    <w:semiHidden/>
    <w:unhideWhenUsed/>
    <w:rsid w:val="004D4259"/>
  </w:style>
  <w:style w:type="character" w:styleId="Sidetal">
    <w:name w:val="page number"/>
    <w:basedOn w:val="Standardskrifttypeiafsnit"/>
    <w:rsid w:val="004D4259"/>
  </w:style>
  <w:style w:type="character" w:styleId="BesgtLink">
    <w:name w:val="FollowedHyperlink"/>
    <w:basedOn w:val="Standardskrifttypeiafsnit"/>
    <w:uiPriority w:val="99"/>
    <w:unhideWhenUsed/>
    <w:rsid w:val="004D4259"/>
    <w:rPr>
      <w:color w:val="800080"/>
      <w:u w:val="single"/>
    </w:rPr>
  </w:style>
  <w:style w:type="paragraph" w:customStyle="1" w:styleId="xl65">
    <w:name w:val="xl65"/>
    <w:basedOn w:val="Normal"/>
    <w:rsid w:val="004D4259"/>
    <w:pPr>
      <w:spacing w:before="100" w:beforeAutospacing="1" w:after="100" w:afterAutospacing="1" w:line="240" w:lineRule="auto"/>
      <w:jc w:val="left"/>
    </w:pPr>
    <w:rPr>
      <w:rFonts w:eastAsia="Times New Roman" w:cs="Arial"/>
      <w:sz w:val="14"/>
      <w:szCs w:val="14"/>
      <w:lang w:eastAsia="da-DK"/>
    </w:rPr>
  </w:style>
  <w:style w:type="paragraph" w:customStyle="1" w:styleId="xl66">
    <w:name w:val="xl66"/>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right"/>
      <w:textAlignment w:val="center"/>
    </w:pPr>
    <w:rPr>
      <w:rFonts w:eastAsia="Times New Roman" w:cs="Arial"/>
      <w:color w:val="000000"/>
      <w:sz w:val="14"/>
      <w:szCs w:val="14"/>
      <w:lang w:eastAsia="da-DK"/>
    </w:rPr>
  </w:style>
  <w:style w:type="paragraph" w:customStyle="1" w:styleId="xl67">
    <w:name w:val="xl67"/>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right"/>
      <w:textAlignment w:val="center"/>
    </w:pPr>
    <w:rPr>
      <w:rFonts w:eastAsia="Times New Roman" w:cs="Arial"/>
      <w:color w:val="000000"/>
      <w:sz w:val="14"/>
      <w:szCs w:val="14"/>
      <w:lang w:eastAsia="da-DK"/>
    </w:rPr>
  </w:style>
  <w:style w:type="paragraph" w:customStyle="1" w:styleId="xl68">
    <w:name w:val="xl68"/>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right"/>
      <w:textAlignment w:val="center"/>
    </w:pPr>
    <w:rPr>
      <w:rFonts w:eastAsia="Times New Roman" w:cs="Arial"/>
      <w:color w:val="000000"/>
      <w:sz w:val="14"/>
      <w:szCs w:val="14"/>
      <w:lang w:eastAsia="da-DK"/>
    </w:rPr>
  </w:style>
  <w:style w:type="paragraph" w:customStyle="1" w:styleId="xl69">
    <w:name w:val="xl69"/>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left"/>
      <w:textAlignment w:val="center"/>
    </w:pPr>
    <w:rPr>
      <w:rFonts w:eastAsia="Times New Roman" w:cs="Arial"/>
      <w:color w:val="000000"/>
      <w:sz w:val="14"/>
      <w:szCs w:val="14"/>
      <w:lang w:eastAsia="da-DK"/>
    </w:rPr>
  </w:style>
  <w:style w:type="paragraph" w:customStyle="1" w:styleId="xl64">
    <w:name w:val="xl64"/>
    <w:basedOn w:val="Normal"/>
    <w:rsid w:val="005401A3"/>
    <w:pPr>
      <w:spacing w:before="100" w:beforeAutospacing="1" w:after="100" w:afterAutospacing="1" w:line="240" w:lineRule="auto"/>
      <w:jc w:val="left"/>
    </w:pPr>
    <w:rPr>
      <w:rFonts w:eastAsia="Times New Roman" w:cs="Arial"/>
      <w:b/>
      <w:bCs/>
      <w:sz w:val="18"/>
      <w:szCs w:val="18"/>
      <w:lang w:eastAsia="da-DK"/>
    </w:rPr>
  </w:style>
  <w:style w:type="paragraph" w:customStyle="1" w:styleId="xl70">
    <w:name w:val="xl70"/>
    <w:basedOn w:val="Normal"/>
    <w:rsid w:val="005401A3"/>
    <w:pPr>
      <w:spacing w:before="100" w:beforeAutospacing="1" w:after="100" w:afterAutospacing="1" w:line="240" w:lineRule="auto"/>
      <w:jc w:val="left"/>
    </w:pPr>
    <w:rPr>
      <w:rFonts w:eastAsia="Times New Roman" w:cs="Arial"/>
      <w:sz w:val="18"/>
      <w:szCs w:val="18"/>
      <w:lang w:eastAsia="da-DK"/>
    </w:rPr>
  </w:style>
  <w:style w:type="paragraph" w:customStyle="1" w:styleId="xl71">
    <w:name w:val="xl71"/>
    <w:basedOn w:val="Normal"/>
    <w:rsid w:val="005401A3"/>
    <w:pPr>
      <w:spacing w:before="100" w:beforeAutospacing="1" w:after="100" w:afterAutospacing="1" w:line="240" w:lineRule="auto"/>
      <w:jc w:val="left"/>
    </w:pPr>
    <w:rPr>
      <w:rFonts w:eastAsia="Times New Roman" w:cs="Arial"/>
      <w:sz w:val="18"/>
      <w:szCs w:val="18"/>
      <w:lang w:eastAsia="da-DK"/>
    </w:rPr>
  </w:style>
  <w:style w:type="paragraph" w:customStyle="1" w:styleId="xl72">
    <w:name w:val="xl72"/>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73">
    <w:name w:val="xl73"/>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74">
    <w:name w:val="xl74"/>
    <w:basedOn w:val="Normal"/>
    <w:rsid w:val="005401A3"/>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xl75">
    <w:name w:val="xl75"/>
    <w:basedOn w:val="Normal"/>
    <w:rsid w:val="005401A3"/>
    <w:pPr>
      <w:spacing w:before="100" w:beforeAutospacing="1" w:after="100" w:afterAutospacing="1" w:line="240" w:lineRule="auto"/>
      <w:jc w:val="left"/>
    </w:pPr>
    <w:rPr>
      <w:rFonts w:eastAsia="Times New Roman" w:cs="Arial"/>
      <w:i/>
      <w:iCs/>
      <w:sz w:val="20"/>
      <w:szCs w:val="20"/>
      <w:lang w:eastAsia="da-DK"/>
    </w:rPr>
  </w:style>
  <w:style w:type="paragraph" w:customStyle="1" w:styleId="xl76">
    <w:name w:val="xl76"/>
    <w:basedOn w:val="Normal"/>
    <w:rsid w:val="005401A3"/>
    <w:pPr>
      <w:spacing w:before="100" w:beforeAutospacing="1" w:after="100" w:afterAutospacing="1" w:line="240" w:lineRule="auto"/>
      <w:jc w:val="left"/>
    </w:pPr>
    <w:rPr>
      <w:rFonts w:eastAsia="Times New Roman" w:cs="Arial"/>
      <w:sz w:val="20"/>
      <w:szCs w:val="20"/>
      <w:lang w:eastAsia="da-DK"/>
    </w:rPr>
  </w:style>
  <w:style w:type="paragraph" w:customStyle="1" w:styleId="xl77">
    <w:name w:val="xl77"/>
    <w:basedOn w:val="Normal"/>
    <w:rsid w:val="005401A3"/>
    <w:pPr>
      <w:spacing w:before="100" w:beforeAutospacing="1" w:after="100" w:afterAutospacing="1" w:line="240" w:lineRule="auto"/>
      <w:jc w:val="left"/>
    </w:pPr>
    <w:rPr>
      <w:rFonts w:eastAsia="Times New Roman" w:cs="Arial"/>
      <w:sz w:val="20"/>
      <w:szCs w:val="20"/>
      <w:lang w:eastAsia="da-DK"/>
    </w:rPr>
  </w:style>
  <w:style w:type="paragraph" w:customStyle="1" w:styleId="xl78">
    <w:name w:val="xl78"/>
    <w:basedOn w:val="Normal"/>
    <w:rsid w:val="005401A3"/>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xl79">
    <w:name w:val="xl79"/>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80">
    <w:name w:val="xl80"/>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81">
    <w:name w:val="xl81"/>
    <w:basedOn w:val="Normal"/>
    <w:rsid w:val="005401A3"/>
    <w:pPr>
      <w:spacing w:before="100" w:beforeAutospacing="1" w:after="100" w:afterAutospacing="1" w:line="240" w:lineRule="auto"/>
      <w:jc w:val="center"/>
    </w:pPr>
    <w:rPr>
      <w:rFonts w:eastAsia="Times New Roman" w:cs="Arial"/>
      <w:b/>
      <w:bCs/>
      <w:sz w:val="18"/>
      <w:szCs w:val="18"/>
      <w:lang w:eastAsia="da-DK"/>
    </w:rPr>
  </w:style>
  <w:style w:type="paragraph" w:customStyle="1" w:styleId="xl82">
    <w:name w:val="xl82"/>
    <w:basedOn w:val="Normal"/>
    <w:rsid w:val="005401A3"/>
    <w:pPr>
      <w:spacing w:before="100" w:beforeAutospacing="1" w:after="100" w:afterAutospacing="1" w:line="240" w:lineRule="auto"/>
      <w:jc w:val="left"/>
    </w:pPr>
    <w:rPr>
      <w:rFonts w:eastAsia="Times New Roman" w:cs="Arial"/>
      <w:i/>
      <w:iCs/>
      <w:sz w:val="14"/>
      <w:szCs w:val="14"/>
      <w:lang w:eastAsia="da-DK"/>
    </w:rPr>
  </w:style>
  <w:style w:type="paragraph" w:customStyle="1" w:styleId="xl83">
    <w:name w:val="xl83"/>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84">
    <w:name w:val="xl84"/>
    <w:basedOn w:val="Normal"/>
    <w:rsid w:val="005401A3"/>
    <w:pPr>
      <w:spacing w:before="100" w:beforeAutospacing="1" w:after="100" w:afterAutospacing="1" w:line="240" w:lineRule="auto"/>
      <w:jc w:val="left"/>
    </w:pPr>
    <w:rPr>
      <w:rFonts w:ascii="Times New Roman" w:eastAsia="Times New Roman" w:hAnsi="Times New Roman" w:cs="Times New Roman"/>
      <w:sz w:val="14"/>
      <w:szCs w:val="14"/>
      <w:lang w:eastAsia="da-DK"/>
    </w:rPr>
  </w:style>
  <w:style w:type="paragraph" w:customStyle="1" w:styleId="xl85">
    <w:name w:val="xl85"/>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86">
    <w:name w:val="xl86"/>
    <w:basedOn w:val="Normal"/>
    <w:rsid w:val="005401A3"/>
    <w:pPr>
      <w:spacing w:before="100" w:beforeAutospacing="1" w:after="100" w:afterAutospacing="1" w:line="240" w:lineRule="auto"/>
      <w:jc w:val="right"/>
    </w:pPr>
    <w:rPr>
      <w:rFonts w:eastAsia="Times New Roman" w:cs="Arial"/>
      <w:sz w:val="14"/>
      <w:szCs w:val="14"/>
      <w:lang w:eastAsia="da-DK"/>
    </w:rPr>
  </w:style>
  <w:style w:type="paragraph" w:customStyle="1" w:styleId="xl87">
    <w:name w:val="xl87"/>
    <w:basedOn w:val="Normal"/>
    <w:rsid w:val="005401A3"/>
    <w:pPr>
      <w:spacing w:before="100" w:beforeAutospacing="1" w:after="100" w:afterAutospacing="1" w:line="240" w:lineRule="auto"/>
      <w:jc w:val="right"/>
    </w:pPr>
    <w:rPr>
      <w:rFonts w:eastAsia="Times New Roman" w:cs="Arial"/>
      <w:color w:val="000000"/>
      <w:sz w:val="14"/>
      <w:szCs w:val="14"/>
      <w:lang w:eastAsia="da-DK"/>
    </w:rPr>
  </w:style>
  <w:style w:type="paragraph" w:customStyle="1" w:styleId="xl88">
    <w:name w:val="xl88"/>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89">
    <w:name w:val="xl89"/>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0">
    <w:name w:val="xl90"/>
    <w:basedOn w:val="Normal"/>
    <w:rsid w:val="005401A3"/>
    <w:pPr>
      <w:spacing w:before="100" w:beforeAutospacing="1" w:after="100" w:afterAutospacing="1" w:line="240" w:lineRule="auto"/>
      <w:jc w:val="right"/>
    </w:pPr>
    <w:rPr>
      <w:rFonts w:eastAsia="Times New Roman" w:cs="Arial"/>
      <w:sz w:val="14"/>
      <w:szCs w:val="14"/>
      <w:lang w:eastAsia="da-DK"/>
    </w:rPr>
  </w:style>
  <w:style w:type="paragraph" w:customStyle="1" w:styleId="xl91">
    <w:name w:val="xl91"/>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2">
    <w:name w:val="xl92"/>
    <w:basedOn w:val="Normal"/>
    <w:rsid w:val="005401A3"/>
    <w:pPr>
      <w:spacing w:before="100" w:beforeAutospacing="1" w:after="100" w:afterAutospacing="1" w:line="240" w:lineRule="auto"/>
      <w:jc w:val="left"/>
    </w:pPr>
    <w:rPr>
      <w:rFonts w:eastAsia="Times New Roman" w:cs="Arial"/>
      <w:i/>
      <w:iCs/>
      <w:sz w:val="14"/>
      <w:szCs w:val="14"/>
      <w:lang w:eastAsia="da-DK"/>
    </w:rPr>
  </w:style>
  <w:style w:type="paragraph" w:customStyle="1" w:styleId="xl93">
    <w:name w:val="xl93"/>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4">
    <w:name w:val="xl94"/>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5">
    <w:name w:val="xl95"/>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6">
    <w:name w:val="xl96"/>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7">
    <w:name w:val="xl97"/>
    <w:basedOn w:val="Normal"/>
    <w:rsid w:val="005401A3"/>
    <w:pPr>
      <w:spacing w:before="100" w:beforeAutospacing="1" w:after="100" w:afterAutospacing="1" w:line="240" w:lineRule="auto"/>
      <w:jc w:val="right"/>
    </w:pPr>
    <w:rPr>
      <w:rFonts w:eastAsia="Times New Roman" w:cs="Arial"/>
      <w:sz w:val="14"/>
      <w:szCs w:val="14"/>
      <w:lang w:eastAsia="da-DK"/>
    </w:rPr>
  </w:style>
  <w:style w:type="paragraph" w:customStyle="1" w:styleId="xl98">
    <w:name w:val="xl98"/>
    <w:basedOn w:val="Normal"/>
    <w:rsid w:val="005401A3"/>
    <w:pPr>
      <w:spacing w:before="100" w:beforeAutospacing="1" w:after="100" w:afterAutospacing="1" w:line="240" w:lineRule="auto"/>
      <w:jc w:val="left"/>
    </w:pPr>
    <w:rPr>
      <w:rFonts w:eastAsia="Times New Roman" w:cs="Arial"/>
      <w:color w:val="000000"/>
      <w:sz w:val="14"/>
      <w:szCs w:val="14"/>
      <w:lang w:eastAsia="da-DK"/>
    </w:rPr>
  </w:style>
  <w:style w:type="paragraph" w:customStyle="1" w:styleId="xl99">
    <w:name w:val="xl99"/>
    <w:basedOn w:val="Normal"/>
    <w:rsid w:val="005401A3"/>
    <w:pPr>
      <w:spacing w:before="100" w:beforeAutospacing="1" w:after="100" w:afterAutospacing="1" w:line="240" w:lineRule="auto"/>
      <w:jc w:val="left"/>
    </w:pPr>
    <w:rPr>
      <w:rFonts w:eastAsia="Times New Roman" w:cs="Arial"/>
      <w:color w:val="000000"/>
      <w:sz w:val="14"/>
      <w:szCs w:val="14"/>
      <w:lang w:eastAsia="da-DK"/>
    </w:rPr>
  </w:style>
  <w:style w:type="numbering" w:customStyle="1" w:styleId="Ingenoversigt2">
    <w:name w:val="Ingen oversigt2"/>
    <w:next w:val="Ingenoversigt"/>
    <w:uiPriority w:val="99"/>
    <w:semiHidden/>
    <w:unhideWhenUsed/>
    <w:rsid w:val="00457EC3"/>
  </w:style>
  <w:style w:type="table" w:customStyle="1" w:styleId="Tabel-Gitter1">
    <w:name w:val="Tabel - Gitter1"/>
    <w:basedOn w:val="Tabel-Normal"/>
    <w:next w:val="Tabel-Gitter"/>
    <w:uiPriority w:val="59"/>
    <w:rsid w:val="00457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457EC3"/>
    <w:pPr>
      <w:spacing w:after="0"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457EC3"/>
    <w:pPr>
      <w:ind w:left="720"/>
      <w:contextualSpacing/>
    </w:pPr>
  </w:style>
  <w:style w:type="paragraph" w:customStyle="1" w:styleId="xl46">
    <w:name w:val="xl46"/>
    <w:basedOn w:val="Normal"/>
    <w:rsid w:val="002751BD"/>
    <w:pPr>
      <w:spacing w:before="100" w:beforeAutospacing="1" w:after="100" w:afterAutospacing="1" w:line="240" w:lineRule="auto"/>
      <w:jc w:val="left"/>
    </w:pPr>
    <w:rPr>
      <w:rFonts w:eastAsia="Times New Roman" w:cs="Arial"/>
      <w:b/>
      <w:bCs/>
      <w:sz w:val="24"/>
      <w:szCs w:val="24"/>
      <w:lang w:eastAsia="da-DK"/>
    </w:rPr>
  </w:style>
  <w:style w:type="paragraph" w:customStyle="1" w:styleId="font5">
    <w:name w:val="font5"/>
    <w:basedOn w:val="Normal"/>
    <w:rsid w:val="002751BD"/>
    <w:pPr>
      <w:spacing w:before="100" w:beforeAutospacing="1" w:after="100" w:afterAutospacing="1" w:line="240" w:lineRule="auto"/>
      <w:jc w:val="left"/>
    </w:pPr>
    <w:rPr>
      <w:rFonts w:eastAsia="Times New Roman" w:cs="Arial"/>
      <w:i/>
      <w:iCs/>
      <w:sz w:val="16"/>
      <w:szCs w:val="16"/>
      <w:lang w:eastAsia="da-DK"/>
    </w:rPr>
  </w:style>
  <w:style w:type="numbering" w:customStyle="1" w:styleId="Ingenoversigt3">
    <w:name w:val="Ingen oversigt3"/>
    <w:next w:val="Ingenoversigt"/>
    <w:uiPriority w:val="99"/>
    <w:semiHidden/>
    <w:unhideWhenUsed/>
    <w:rsid w:val="00F14814"/>
  </w:style>
  <w:style w:type="numbering" w:customStyle="1" w:styleId="Ingenoversigt4">
    <w:name w:val="Ingen oversigt4"/>
    <w:next w:val="Ingenoversigt"/>
    <w:uiPriority w:val="99"/>
    <w:semiHidden/>
    <w:unhideWhenUsed/>
    <w:rsid w:val="00B42F3D"/>
  </w:style>
  <w:style w:type="numbering" w:customStyle="1" w:styleId="Ingenoversigt11">
    <w:name w:val="Ingen oversigt11"/>
    <w:next w:val="Ingenoversigt"/>
    <w:uiPriority w:val="99"/>
    <w:semiHidden/>
    <w:unhideWhenUsed/>
    <w:rsid w:val="00B42F3D"/>
  </w:style>
  <w:style w:type="paragraph" w:styleId="Fodnotetekst">
    <w:name w:val="footnote text"/>
    <w:basedOn w:val="Normal"/>
    <w:link w:val="FodnotetekstTegn"/>
    <w:uiPriority w:val="99"/>
    <w:semiHidden/>
    <w:unhideWhenUsed/>
    <w:rsid w:val="002F1CEB"/>
    <w:pPr>
      <w:spacing w:line="240" w:lineRule="auto"/>
    </w:pPr>
    <w:rPr>
      <w:sz w:val="20"/>
      <w:szCs w:val="20"/>
    </w:rPr>
  </w:style>
  <w:style w:type="character" w:customStyle="1" w:styleId="FodnotetekstTegn">
    <w:name w:val="Fodnotetekst Tegn"/>
    <w:basedOn w:val="Standardskrifttypeiafsnit"/>
    <w:link w:val="Fodnotetekst"/>
    <w:uiPriority w:val="99"/>
    <w:semiHidden/>
    <w:rsid w:val="002F1CEB"/>
    <w:rPr>
      <w:rFonts w:ascii="Arial" w:hAnsi="Arial"/>
      <w:sz w:val="20"/>
      <w:szCs w:val="20"/>
    </w:rPr>
  </w:style>
  <w:style w:type="character" w:styleId="Fodnotehenvisning">
    <w:name w:val="footnote reference"/>
    <w:basedOn w:val="Standardskrifttypeiafsnit"/>
    <w:uiPriority w:val="99"/>
    <w:semiHidden/>
    <w:unhideWhenUsed/>
    <w:rsid w:val="002F1CEB"/>
    <w:rPr>
      <w:vertAlign w:val="superscript"/>
    </w:rPr>
  </w:style>
  <w:style w:type="numbering" w:customStyle="1" w:styleId="Ingenoversigt5">
    <w:name w:val="Ingen oversigt5"/>
    <w:next w:val="Ingenoversigt"/>
    <w:uiPriority w:val="99"/>
    <w:semiHidden/>
    <w:unhideWhenUsed/>
    <w:rsid w:val="007429F9"/>
  </w:style>
  <w:style w:type="table" w:customStyle="1" w:styleId="Tabel-Gitter2">
    <w:name w:val="Tabel - Gitter2"/>
    <w:basedOn w:val="Tabel-Normal"/>
    <w:next w:val="Tabel-Gitter"/>
    <w:uiPriority w:val="39"/>
    <w:rsid w:val="00742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CA2B2C"/>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da-DK"/>
    </w:rPr>
  </w:style>
  <w:style w:type="character" w:customStyle="1" w:styleId="BrdtekstTegn">
    <w:name w:val="Brødtekst Tegn"/>
    <w:basedOn w:val="Standardskrifttypeiafsnit"/>
    <w:link w:val="Brdtekst"/>
    <w:rsid w:val="00CA2B2C"/>
    <w:rPr>
      <w:rFonts w:ascii="Calibri" w:eastAsia="Calibri" w:hAnsi="Calibri" w:cs="Calibri"/>
      <w:color w:val="000000"/>
      <w:u w:color="000000"/>
      <w:bdr w:val="nil"/>
      <w:lang w:eastAsia="da-DK"/>
    </w:rPr>
  </w:style>
  <w:style w:type="character" w:customStyle="1" w:styleId="Intet">
    <w:name w:val="Intet"/>
    <w:rsid w:val="00CA2B2C"/>
    <w:rPr>
      <w:lang w:val="da-DK"/>
    </w:rPr>
  </w:style>
  <w:style w:type="paragraph" w:customStyle="1" w:styleId="xl63">
    <w:name w:val="xl63"/>
    <w:basedOn w:val="Normal"/>
    <w:rsid w:val="00E7539C"/>
    <w:pPr>
      <w:spacing w:before="100" w:beforeAutospacing="1" w:after="100" w:afterAutospacing="1" w:line="240" w:lineRule="auto"/>
      <w:jc w:val="left"/>
    </w:pPr>
    <w:rPr>
      <w:rFonts w:eastAsia="Times New Roman" w:cs="Arial"/>
      <w:sz w:val="14"/>
      <w:szCs w:val="14"/>
      <w:lang w:eastAsia="da-DK"/>
    </w:rPr>
  </w:style>
  <w:style w:type="numbering" w:customStyle="1" w:styleId="Ingenoversigt6">
    <w:name w:val="Ingen oversigt6"/>
    <w:next w:val="Ingenoversigt"/>
    <w:uiPriority w:val="99"/>
    <w:semiHidden/>
    <w:unhideWhenUsed/>
    <w:rsid w:val="000A4770"/>
  </w:style>
  <w:style w:type="table" w:customStyle="1" w:styleId="Tabel-Gitter3">
    <w:name w:val="Tabel - Gitter3"/>
    <w:basedOn w:val="Tabel-Normal"/>
    <w:next w:val="Tabel-Gitter"/>
    <w:uiPriority w:val="39"/>
    <w:rsid w:val="000A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12">
    <w:name w:val="Ingen oversigt12"/>
    <w:next w:val="Ingenoversigt"/>
    <w:uiPriority w:val="99"/>
    <w:semiHidden/>
    <w:unhideWhenUsed/>
    <w:rsid w:val="000A4770"/>
  </w:style>
  <w:style w:type="numbering" w:customStyle="1" w:styleId="Ingenoversigt21">
    <w:name w:val="Ingen oversigt21"/>
    <w:next w:val="Ingenoversigt"/>
    <w:uiPriority w:val="99"/>
    <w:semiHidden/>
    <w:unhideWhenUsed/>
    <w:rsid w:val="000A4770"/>
  </w:style>
  <w:style w:type="table" w:customStyle="1" w:styleId="Tabel-Gitter11">
    <w:name w:val="Tabel - Gitter11"/>
    <w:basedOn w:val="Tabel-Normal"/>
    <w:next w:val="Tabel-Gitter"/>
    <w:uiPriority w:val="59"/>
    <w:rsid w:val="000A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31">
    <w:name w:val="Ingen oversigt31"/>
    <w:next w:val="Ingenoversigt"/>
    <w:uiPriority w:val="99"/>
    <w:semiHidden/>
    <w:unhideWhenUsed/>
    <w:rsid w:val="000A4770"/>
  </w:style>
  <w:style w:type="numbering" w:customStyle="1" w:styleId="Ingenoversigt41">
    <w:name w:val="Ingen oversigt41"/>
    <w:next w:val="Ingenoversigt"/>
    <w:uiPriority w:val="99"/>
    <w:semiHidden/>
    <w:unhideWhenUsed/>
    <w:rsid w:val="000A4770"/>
  </w:style>
  <w:style w:type="numbering" w:customStyle="1" w:styleId="Ingenoversigt7">
    <w:name w:val="Ingen oversigt7"/>
    <w:next w:val="Ingenoversigt"/>
    <w:uiPriority w:val="99"/>
    <w:semiHidden/>
    <w:unhideWhenUsed/>
    <w:rsid w:val="00CB231C"/>
  </w:style>
  <w:style w:type="table" w:customStyle="1" w:styleId="Tabel-Gitter4">
    <w:name w:val="Tabel - Gitter4"/>
    <w:basedOn w:val="Tabel-Normal"/>
    <w:next w:val="Tabel-Gitter"/>
    <w:uiPriority w:val="39"/>
    <w:rsid w:val="00CB2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8">
    <w:name w:val="Ingen oversigt8"/>
    <w:next w:val="Ingenoversigt"/>
    <w:uiPriority w:val="99"/>
    <w:semiHidden/>
    <w:unhideWhenUsed/>
    <w:rsid w:val="002958B7"/>
  </w:style>
  <w:style w:type="table" w:customStyle="1" w:styleId="Tabel-Gitter5">
    <w:name w:val="Tabel - Gitter5"/>
    <w:basedOn w:val="Tabel-Normal"/>
    <w:next w:val="Tabel-Gitter"/>
    <w:uiPriority w:val="39"/>
    <w:rsid w:val="00295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9">
    <w:name w:val="Ingen oversigt9"/>
    <w:next w:val="Ingenoversigt"/>
    <w:uiPriority w:val="99"/>
    <w:semiHidden/>
    <w:unhideWhenUsed/>
    <w:rsid w:val="004C5B0B"/>
  </w:style>
  <w:style w:type="table" w:customStyle="1" w:styleId="Tabel-Gitter6">
    <w:name w:val="Tabel - Gitter6"/>
    <w:basedOn w:val="Tabel-Normal"/>
    <w:next w:val="Tabel-Gitter"/>
    <w:uiPriority w:val="39"/>
    <w:rsid w:val="004C5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basedOn w:val="Standardskrifttypeiafsnit"/>
    <w:uiPriority w:val="20"/>
    <w:qFormat/>
    <w:rsid w:val="00C93916"/>
    <w:rPr>
      <w:i/>
      <w:iCs/>
    </w:rPr>
  </w:style>
  <w:style w:type="paragraph" w:customStyle="1" w:styleId="xl100">
    <w:name w:val="xl100"/>
    <w:basedOn w:val="Normal"/>
    <w:rsid w:val="00440ED3"/>
    <w:pPr>
      <w:spacing w:before="100" w:beforeAutospacing="1" w:after="100" w:afterAutospacing="1" w:line="240" w:lineRule="auto"/>
      <w:jc w:val="right"/>
    </w:pPr>
    <w:rPr>
      <w:rFonts w:eastAsia="Times New Roman" w:cs="Arial"/>
      <w:sz w:val="14"/>
      <w:szCs w:val="14"/>
      <w:lang w:eastAsia="da-DK"/>
    </w:rPr>
  </w:style>
  <w:style w:type="paragraph" w:customStyle="1" w:styleId="xl101">
    <w:name w:val="xl101"/>
    <w:basedOn w:val="Normal"/>
    <w:rsid w:val="00440ED3"/>
    <w:pPr>
      <w:spacing w:before="100" w:beforeAutospacing="1" w:after="100" w:afterAutospacing="1" w:line="240" w:lineRule="auto"/>
      <w:jc w:val="left"/>
    </w:pPr>
    <w:rPr>
      <w:rFonts w:eastAsia="Times New Roman" w:cs="Arial"/>
      <w:sz w:val="16"/>
      <w:szCs w:val="16"/>
      <w:lang w:eastAsia="da-DK"/>
    </w:rPr>
  </w:style>
  <w:style w:type="paragraph" w:customStyle="1" w:styleId="xl102">
    <w:name w:val="xl102"/>
    <w:basedOn w:val="Normal"/>
    <w:rsid w:val="00440ED3"/>
    <w:pPr>
      <w:spacing w:before="100" w:beforeAutospacing="1" w:after="100" w:afterAutospacing="1" w:line="240" w:lineRule="auto"/>
      <w:jc w:val="left"/>
    </w:pPr>
    <w:rPr>
      <w:rFonts w:eastAsia="Times New Roman" w:cs="Arial"/>
      <w:sz w:val="16"/>
      <w:szCs w:val="16"/>
      <w:lang w:eastAsia="da-DK"/>
    </w:rPr>
  </w:style>
  <w:style w:type="paragraph" w:customStyle="1" w:styleId="xl103">
    <w:name w:val="xl103"/>
    <w:basedOn w:val="Normal"/>
    <w:rsid w:val="00440ED3"/>
    <w:pPr>
      <w:spacing w:before="100" w:beforeAutospacing="1" w:after="100" w:afterAutospacing="1" w:line="240" w:lineRule="auto"/>
      <w:jc w:val="right"/>
    </w:pPr>
    <w:rPr>
      <w:rFonts w:eastAsia="Times New Roman" w:cs="Arial"/>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35787">
      <w:bodyDiv w:val="1"/>
      <w:marLeft w:val="0"/>
      <w:marRight w:val="0"/>
      <w:marTop w:val="0"/>
      <w:marBottom w:val="0"/>
      <w:divBdr>
        <w:top w:val="none" w:sz="0" w:space="0" w:color="auto"/>
        <w:left w:val="none" w:sz="0" w:space="0" w:color="auto"/>
        <w:bottom w:val="none" w:sz="0" w:space="0" w:color="auto"/>
        <w:right w:val="none" w:sz="0" w:space="0" w:color="auto"/>
      </w:divBdr>
    </w:div>
    <w:div w:id="968049155">
      <w:bodyDiv w:val="1"/>
      <w:marLeft w:val="0"/>
      <w:marRight w:val="0"/>
      <w:marTop w:val="0"/>
      <w:marBottom w:val="0"/>
      <w:divBdr>
        <w:top w:val="none" w:sz="0" w:space="0" w:color="auto"/>
        <w:left w:val="none" w:sz="0" w:space="0" w:color="auto"/>
        <w:bottom w:val="none" w:sz="0" w:space="0" w:color="auto"/>
        <w:right w:val="none" w:sz="0" w:space="0" w:color="auto"/>
      </w:divBdr>
    </w:div>
    <w:div w:id="1117484165">
      <w:bodyDiv w:val="1"/>
      <w:marLeft w:val="0"/>
      <w:marRight w:val="0"/>
      <w:marTop w:val="0"/>
      <w:marBottom w:val="0"/>
      <w:divBdr>
        <w:top w:val="none" w:sz="0" w:space="0" w:color="auto"/>
        <w:left w:val="none" w:sz="0" w:space="0" w:color="auto"/>
        <w:bottom w:val="none" w:sz="0" w:space="0" w:color="auto"/>
        <w:right w:val="none" w:sz="0" w:space="0" w:color="auto"/>
      </w:divBdr>
    </w:div>
    <w:div w:id="1422490175">
      <w:bodyDiv w:val="1"/>
      <w:marLeft w:val="0"/>
      <w:marRight w:val="0"/>
      <w:marTop w:val="0"/>
      <w:marBottom w:val="0"/>
      <w:divBdr>
        <w:top w:val="none" w:sz="0" w:space="0" w:color="auto"/>
        <w:left w:val="none" w:sz="0" w:space="0" w:color="auto"/>
        <w:bottom w:val="none" w:sz="0" w:space="0" w:color="auto"/>
        <w:right w:val="none" w:sz="0" w:space="0" w:color="auto"/>
      </w:divBdr>
    </w:div>
    <w:div w:id="1521625002">
      <w:bodyDiv w:val="1"/>
      <w:marLeft w:val="0"/>
      <w:marRight w:val="0"/>
      <w:marTop w:val="0"/>
      <w:marBottom w:val="0"/>
      <w:divBdr>
        <w:top w:val="none" w:sz="0" w:space="0" w:color="auto"/>
        <w:left w:val="none" w:sz="0" w:space="0" w:color="auto"/>
        <w:bottom w:val="none" w:sz="0" w:space="0" w:color="auto"/>
        <w:right w:val="none" w:sz="0" w:space="0" w:color="auto"/>
      </w:divBdr>
    </w:div>
    <w:div w:id="171206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1.png"/><Relationship Id="rId21" Type="http://schemas.openxmlformats.org/officeDocument/2006/relationships/chart" Target="charts/chart9.xml"/><Relationship Id="rId34" Type="http://schemas.openxmlformats.org/officeDocument/2006/relationships/footer" Target="footer2.xml"/><Relationship Id="rId42" Type="http://schemas.openxmlformats.org/officeDocument/2006/relationships/chart" Target="charts/chart21.xml"/><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eader" Target="header2.xml"/><Relationship Id="rId38" Type="http://schemas.openxmlformats.org/officeDocument/2006/relationships/image" Target="media/image10.png"/><Relationship Id="rId46"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13.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chart" Target="charts/chart24.xm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8.png"/><Relationship Id="rId49"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23.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7.png"/><Relationship Id="rId43" Type="http://schemas.openxmlformats.org/officeDocument/2006/relationships/chart" Target="charts/chart22.xml"/><Relationship Id="rId48" Type="http://schemas.openxmlformats.org/officeDocument/2006/relationships/chart" Target="charts/chart26.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ordbkom.dk\data\&#216;konomi%20mv\&#216;konomi\Controller\Sten\Udvalg%20-%20Bos&#230;tning,%20&#216;konomi%20og%20N&#230;rdemokrati\Regnskab%202019\Arbejdspapirer\B&#216;N%202019%20Effektm&#229;l%20Bos&#230;tning%20-%20Nettotilflytning.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joki\AppData\Local\Microsoft\Windows\INetCache\Content.Outlook\6VYXLM09\tal%20til%20&#229;rsrapport%20201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joki\AppData\Local\Microsoft\Windows\INetCache\Content.Outlook\6VYXLM09\tal%20til%20&#229;rsrapport%202019.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joki\AppData\Local\Microsoft\Windows\INetCache\Content.Outlook\6VYXLM09\tal%20til%20&#229;rsrapport%202019.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joki\AppData\Local\Microsoft\Windows\INetCache\Content.Outlook\6VYXLM09\tal%20til%20&#229;rsrapport%20201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vknt\user\home\joki\Acadre_CheckOut\Effektm&#229;l%20Tandplejen_84500-18_v2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vknt\user\home\joki\Acadre_CheckOut\Effektm&#229;l%20Tandplejen_84500-18_v2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vknt\user\home\joki\Acadre_CheckOut\Effektm&#229;l%20Tandplejen_84500-18_v24.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vknt\user\home\joki\Acadre_CheckOut\Effektm&#229;l%20Tandplejen_84500-18_v24.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vknt\user\home\joki\Acadre_CheckOut\Effektm&#229;l%20Sundhedsplejen_84498-18_v1.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vknt\user\home\joki\Acadre_CheckOut\Effektm&#229;l%20Sundhedsplejen_84498-18_v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ordbkom.dk\data\&#216;konomi%20mv\&#216;konomi\Controller\Sten\Udvalg%20-%20Bos&#230;tning,%20&#216;konomi%20og%20N&#230;rdemokrati\Regnskab%202019\Arbejdspapirer\B&#216;N%202019%20Effektm&#229;l%20Bos&#230;tning%20-%20Nettotilflytning.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vknt\user\home\joki\Acadre_CheckOut\Effektm&#229;l%20Sundhedsplejen_84498-18_v1.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srv-fs-user_d.vordbkom.dk\Desktop$\rbh\Desktop\Diverse%20udl&#230;g%20og%20beregninger\Mappe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vordbkom.dk\data\&#216;konomi%20mv\&#216;konomi\Controller\Sten\Udvalg%20-%20Bos&#230;tning,%20&#216;konomi%20og%20N&#230;rdemokrati\Regnskab%202019\Arbejdspapirer\2019%20Effektm&#229;l%20likviditet%20-%20B&#216;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vknt\user\home\torsl\Ledelsesinformation\Rygestopstatistik.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vknt\user\home\torsl\Ledelsesinformation\Rygestopstatistik.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vknt\user\home\joki\Acadre_CheckOut\Effektm&#229;l%20Center%20for%20Rusmidler_84492-18_v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joki\AppData\Local\Microsoft\Windows\INetCache\Content.Outlook\6VYXLM09\tal%20til%20&#229;rsrapport%20201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joki\AppData\Local\Microsoft\Windows\INetCache\Content.Outlook\6VYXLM09\tal%20til%20&#229;rsrapport%20201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joki\AppData\Local\Microsoft\Windows\INetCache\Content.Outlook\6VYXLM09\tal%20til%20&#229;rsrapport%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Nettotilflytning af børnefamilier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'Nettotilflytning børnefamilier'!$H$10</c:f>
              <c:strCache>
                <c:ptCount val="1"/>
                <c:pt idx="0">
                  <c:v>Nettotilflytning</c:v>
                </c:pt>
              </c:strCache>
            </c:strRef>
          </c:tx>
          <c:spPr>
            <a:solidFill>
              <a:srgbClr val="0055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'Nettotilflytning børnefamilier'!$E$11:$E$13</c:f>
              <c:numCache>
                <c:formatCode>General</c:formatCode>
                <c:ptCount val="3"/>
                <c:pt idx="0">
                  <c:v>2016</c:v>
                </c:pt>
                <c:pt idx="1">
                  <c:v>2017</c:v>
                </c:pt>
                <c:pt idx="2">
                  <c:v>2018</c:v>
                </c:pt>
              </c:numCache>
            </c:numRef>
          </c:cat>
          <c:val>
            <c:numRef>
              <c:f>'Nettotilflytning børnefamilier'!$H$11:$H$13</c:f>
              <c:numCache>
                <c:formatCode>General</c:formatCode>
                <c:ptCount val="3"/>
                <c:pt idx="0">
                  <c:v>132</c:v>
                </c:pt>
                <c:pt idx="1">
                  <c:v>119</c:v>
                </c:pt>
                <c:pt idx="2">
                  <c:v>59</c:v>
                </c:pt>
              </c:numCache>
            </c:numRef>
          </c:val>
          <c:extLst>
            <c:ext xmlns:c16="http://schemas.microsoft.com/office/drawing/2014/chart" uri="{C3380CC4-5D6E-409C-BE32-E72D297353CC}">
              <c16:uniqueId val="{00000000-6AAC-404F-B321-7AB1A2F6B63C}"/>
            </c:ext>
          </c:extLst>
        </c:ser>
        <c:dLbls>
          <c:showLegendKey val="0"/>
          <c:showVal val="0"/>
          <c:showCatName val="0"/>
          <c:showSerName val="0"/>
          <c:showPercent val="0"/>
          <c:showBubbleSize val="0"/>
        </c:dLbls>
        <c:gapWidth val="219"/>
        <c:overlap val="-27"/>
        <c:axId val="18262800"/>
        <c:axId val="18263192"/>
      </c:barChart>
      <c:catAx>
        <c:axId val="1826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3192"/>
        <c:crosses val="autoZero"/>
        <c:auto val="1"/>
        <c:lblAlgn val="ctr"/>
        <c:lblOffset val="100"/>
        <c:noMultiLvlLbl val="0"/>
      </c:catAx>
      <c:valAx>
        <c:axId val="18263192"/>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familier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2800"/>
        <c:crosses val="autoZero"/>
        <c:crossBetween val="between"/>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Antal modtagne</a:t>
            </a:r>
            <a:r>
              <a:rPr lang="da-DK" sz="1200" baseline="0"/>
              <a:t> ansøgninger § 86</a:t>
            </a:r>
            <a:endParaRPr lang="da-DK"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2"/>
          <c:order val="0"/>
          <c:tx>
            <c:strRef>
              <c:f>'C:\Users\ubhe\AppData\Local\Temp\[Antal nye forløb pr. år (denne passer med tovholderne,ulla).xlsx]Nye forløb fordelt på Forløb - '!$A$4</c:f>
              <c:strCache>
                <c:ptCount val="1"/>
                <c:pt idx="0">
                  <c:v>Træningsforløb Servicelov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'[1]Nye forløb fordelt på Forløb - '!$B$1:$F$1</c:f>
              <c:strCache>
                <c:ptCount val="5"/>
                <c:pt idx="0">
                  <c:v>2015</c:v>
                </c:pt>
                <c:pt idx="1">
                  <c:v>2016</c:v>
                </c:pt>
                <c:pt idx="2">
                  <c:v>2017</c:v>
                </c:pt>
                <c:pt idx="3">
                  <c:v>2018</c:v>
                </c:pt>
                <c:pt idx="4">
                  <c:v>2019</c:v>
                </c:pt>
              </c:strCache>
            </c:strRef>
          </c:cat>
          <c:val>
            <c:numRef>
              <c:f>'[1]Nye forløb fordelt på Forløb - '!$B$4:$F$4</c:f>
              <c:numCache>
                <c:formatCode>General</c:formatCode>
                <c:ptCount val="5"/>
                <c:pt idx="0">
                  <c:v>240</c:v>
                </c:pt>
                <c:pt idx="1">
                  <c:v>261</c:v>
                </c:pt>
                <c:pt idx="2">
                  <c:v>278</c:v>
                </c:pt>
                <c:pt idx="3">
                  <c:v>305</c:v>
                </c:pt>
                <c:pt idx="4">
                  <c:v>257</c:v>
                </c:pt>
              </c:numCache>
            </c:numRef>
          </c:val>
          <c:extLst>
            <c:ext xmlns:c16="http://schemas.microsoft.com/office/drawing/2014/chart" uri="{C3380CC4-5D6E-409C-BE32-E72D297353CC}">
              <c16:uniqueId val="{00000000-0C6A-46FD-A592-32A14858DDA7}"/>
            </c:ext>
          </c:extLst>
        </c:ser>
        <c:dLbls>
          <c:showLegendKey val="0"/>
          <c:showVal val="0"/>
          <c:showCatName val="0"/>
          <c:showSerName val="0"/>
          <c:showPercent val="0"/>
          <c:showBubbleSize val="0"/>
        </c:dLbls>
        <c:gapWidth val="219"/>
        <c:overlap val="-27"/>
        <c:axId val="451357600"/>
        <c:axId val="451356032"/>
      </c:barChart>
      <c:catAx>
        <c:axId val="45135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6032"/>
        <c:crosses val="autoZero"/>
        <c:auto val="1"/>
        <c:lblAlgn val="ctr"/>
        <c:lblOffset val="100"/>
        <c:noMultiLvlLbl val="0"/>
      </c:catAx>
      <c:valAx>
        <c:axId val="45135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Udviklingen i den patientrettede</a:t>
            </a:r>
            <a:r>
              <a:rPr lang="da-DK" sz="1200" baseline="0"/>
              <a:t> forebyggelse </a:t>
            </a:r>
            <a:r>
              <a:rPr lang="da-DK" sz="120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stacked"/>
        <c:varyColors val="0"/>
        <c:ser>
          <c:idx val="0"/>
          <c:order val="0"/>
          <c:tx>
            <c:strRef>
              <c:f>'C:\Users\ubhe\AppData\Local\Temp\[livstilsforløb.xlsx]Nye forløb fordelt på Forløb - '!$I$2</c:f>
              <c:strCache>
                <c:ptCount val="1"/>
                <c:pt idx="0">
                  <c:v>Hjerte</c:v>
                </c:pt>
              </c:strCache>
            </c:strRef>
          </c:tx>
          <c:spPr>
            <a:solidFill>
              <a:schemeClr val="accent1"/>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'!$J$2:$N$2</c:f>
              <c:numCache>
                <c:formatCode>General</c:formatCode>
                <c:ptCount val="5"/>
                <c:pt idx="0">
                  <c:v>50</c:v>
                </c:pt>
                <c:pt idx="1">
                  <c:v>112</c:v>
                </c:pt>
                <c:pt idx="2">
                  <c:v>125</c:v>
                </c:pt>
                <c:pt idx="3">
                  <c:v>144</c:v>
                </c:pt>
                <c:pt idx="4">
                  <c:v>164</c:v>
                </c:pt>
              </c:numCache>
            </c:numRef>
          </c:val>
          <c:extLst>
            <c:ext xmlns:c16="http://schemas.microsoft.com/office/drawing/2014/chart" uri="{C3380CC4-5D6E-409C-BE32-E72D297353CC}">
              <c16:uniqueId val="{00000000-4524-44A1-A6D5-D2F12D5F58D8}"/>
            </c:ext>
          </c:extLst>
        </c:ser>
        <c:ser>
          <c:idx val="1"/>
          <c:order val="1"/>
          <c:tx>
            <c:strRef>
              <c:f>'C:\Users\ubhe\AppData\Local\Temp\[livstilsforløb.xlsx]Nye forløb fordelt på Forløb - '!$I$3</c:f>
              <c:strCache>
                <c:ptCount val="1"/>
                <c:pt idx="0">
                  <c:v>KOL</c:v>
                </c:pt>
              </c:strCache>
            </c:strRef>
          </c:tx>
          <c:spPr>
            <a:solidFill>
              <a:schemeClr val="accent2"/>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'!$J$3:$N$3</c:f>
              <c:numCache>
                <c:formatCode>General</c:formatCode>
                <c:ptCount val="5"/>
                <c:pt idx="0">
                  <c:v>101</c:v>
                </c:pt>
                <c:pt idx="1">
                  <c:v>76</c:v>
                </c:pt>
                <c:pt idx="2">
                  <c:v>85</c:v>
                </c:pt>
                <c:pt idx="3">
                  <c:v>113</c:v>
                </c:pt>
                <c:pt idx="4">
                  <c:v>92</c:v>
                </c:pt>
              </c:numCache>
            </c:numRef>
          </c:val>
          <c:extLst>
            <c:ext xmlns:c16="http://schemas.microsoft.com/office/drawing/2014/chart" uri="{C3380CC4-5D6E-409C-BE32-E72D297353CC}">
              <c16:uniqueId val="{00000001-4524-44A1-A6D5-D2F12D5F58D8}"/>
            </c:ext>
          </c:extLst>
        </c:ser>
        <c:ser>
          <c:idx val="2"/>
          <c:order val="2"/>
          <c:tx>
            <c:strRef>
              <c:f>'C:\Users\ubhe\AppData\Local\Temp\[livstilsforløb.xlsx]Nye forløb fordelt på Forløb - '!$I$4</c:f>
              <c:strCache>
                <c:ptCount val="1"/>
                <c:pt idx="0">
                  <c:v>Diabetes</c:v>
                </c:pt>
              </c:strCache>
            </c:strRef>
          </c:tx>
          <c:spPr>
            <a:solidFill>
              <a:schemeClr val="accent3"/>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'!$J$4:$N$4</c:f>
              <c:numCache>
                <c:formatCode>General</c:formatCode>
                <c:ptCount val="5"/>
                <c:pt idx="0">
                  <c:v>41</c:v>
                </c:pt>
                <c:pt idx="1">
                  <c:v>102</c:v>
                </c:pt>
                <c:pt idx="2">
                  <c:v>71</c:v>
                </c:pt>
                <c:pt idx="3">
                  <c:v>75</c:v>
                </c:pt>
                <c:pt idx="4">
                  <c:v>70</c:v>
                </c:pt>
              </c:numCache>
            </c:numRef>
          </c:val>
          <c:extLst>
            <c:ext xmlns:c16="http://schemas.microsoft.com/office/drawing/2014/chart" uri="{C3380CC4-5D6E-409C-BE32-E72D297353CC}">
              <c16:uniqueId val="{00000002-4524-44A1-A6D5-D2F12D5F58D8}"/>
            </c:ext>
          </c:extLst>
        </c:ser>
        <c:ser>
          <c:idx val="3"/>
          <c:order val="3"/>
          <c:tx>
            <c:strRef>
              <c:f>'C:\Users\ubhe\AppData\Local\Temp\[livstilsforløb.xlsx]Nye forløb fordelt på Forløb - '!$I$5</c:f>
              <c:strCache>
                <c:ptCount val="1"/>
                <c:pt idx="0">
                  <c:v>Diætist</c:v>
                </c:pt>
              </c:strCache>
            </c:strRef>
          </c:tx>
          <c:spPr>
            <a:solidFill>
              <a:schemeClr val="accent4"/>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'!$J$5:$N$5</c:f>
              <c:numCache>
                <c:formatCode>General</c:formatCode>
                <c:ptCount val="5"/>
                <c:pt idx="4">
                  <c:v>42</c:v>
                </c:pt>
              </c:numCache>
            </c:numRef>
          </c:val>
          <c:extLst>
            <c:ext xmlns:c16="http://schemas.microsoft.com/office/drawing/2014/chart" uri="{C3380CC4-5D6E-409C-BE32-E72D297353CC}">
              <c16:uniqueId val="{00000003-4524-44A1-A6D5-D2F12D5F58D8}"/>
            </c:ext>
          </c:extLst>
        </c:ser>
        <c:ser>
          <c:idx val="4"/>
          <c:order val="4"/>
          <c:tx>
            <c:strRef>
              <c:f>'C:\Users\ubhe\AppData\Local\Temp\[livstilsforløb.xlsx]Nye forløb fordelt på Forløb - '!$I$6</c:f>
              <c:strCache>
                <c:ptCount val="1"/>
                <c:pt idx="0">
                  <c:v>Integration</c:v>
                </c:pt>
              </c:strCache>
            </c:strRef>
          </c:tx>
          <c:spPr>
            <a:solidFill>
              <a:schemeClr val="accent5"/>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'!$J$6:$N$6</c:f>
              <c:numCache>
                <c:formatCode>General</c:formatCode>
                <c:ptCount val="5"/>
                <c:pt idx="3">
                  <c:v>15</c:v>
                </c:pt>
                <c:pt idx="4">
                  <c:v>3</c:v>
                </c:pt>
              </c:numCache>
            </c:numRef>
          </c:val>
          <c:extLst>
            <c:ext xmlns:c16="http://schemas.microsoft.com/office/drawing/2014/chart" uri="{C3380CC4-5D6E-409C-BE32-E72D297353CC}">
              <c16:uniqueId val="{00000004-4524-44A1-A6D5-D2F12D5F58D8}"/>
            </c:ext>
          </c:extLst>
        </c:ser>
        <c:ser>
          <c:idx val="5"/>
          <c:order val="5"/>
          <c:tx>
            <c:strRef>
              <c:f>'C:\Users\ubhe\AppData\Local\Temp\[livstilsforløb.xlsx]Nye forløb fordelt på Forløb - '!$I$7</c:f>
              <c:strCache>
                <c:ptCount val="1"/>
                <c:pt idx="0">
                  <c:v>Kræft</c:v>
                </c:pt>
              </c:strCache>
            </c:strRef>
          </c:tx>
          <c:spPr>
            <a:solidFill>
              <a:schemeClr val="accent6"/>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'!$J$7:$N$7</c:f>
              <c:numCache>
                <c:formatCode>General</c:formatCode>
                <c:ptCount val="5"/>
                <c:pt idx="0">
                  <c:v>45</c:v>
                </c:pt>
                <c:pt idx="1">
                  <c:v>53</c:v>
                </c:pt>
                <c:pt idx="2">
                  <c:v>79</c:v>
                </c:pt>
                <c:pt idx="3">
                  <c:v>80</c:v>
                </c:pt>
                <c:pt idx="4">
                  <c:v>99</c:v>
                </c:pt>
              </c:numCache>
            </c:numRef>
          </c:val>
          <c:extLst>
            <c:ext xmlns:c16="http://schemas.microsoft.com/office/drawing/2014/chart" uri="{C3380CC4-5D6E-409C-BE32-E72D297353CC}">
              <c16:uniqueId val="{00000005-4524-44A1-A6D5-D2F12D5F58D8}"/>
            </c:ext>
          </c:extLst>
        </c:ser>
        <c:ser>
          <c:idx val="6"/>
          <c:order val="6"/>
          <c:tx>
            <c:strRef>
              <c:f>'C:\Users\ubhe\AppData\Local\Temp\[livstilsforløb.xlsx]Nye forløb fordelt på Forløb - '!$I$8</c:f>
              <c:strCache>
                <c:ptCount val="1"/>
                <c:pt idx="0">
                  <c:v>Overvægt</c:v>
                </c:pt>
              </c:strCache>
            </c:strRef>
          </c:tx>
          <c:spPr>
            <a:solidFill>
              <a:schemeClr val="accent1">
                <a:lumMod val="60000"/>
              </a:schemeClr>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'!$J$8:$N$8</c:f>
              <c:numCache>
                <c:formatCode>General</c:formatCode>
                <c:ptCount val="5"/>
                <c:pt idx="0">
                  <c:v>64</c:v>
                </c:pt>
                <c:pt idx="1">
                  <c:v>91</c:v>
                </c:pt>
                <c:pt idx="2">
                  <c:v>65</c:v>
                </c:pt>
                <c:pt idx="3">
                  <c:v>68</c:v>
                </c:pt>
                <c:pt idx="4">
                  <c:v>52</c:v>
                </c:pt>
              </c:numCache>
            </c:numRef>
          </c:val>
          <c:extLst>
            <c:ext xmlns:c16="http://schemas.microsoft.com/office/drawing/2014/chart" uri="{C3380CC4-5D6E-409C-BE32-E72D297353CC}">
              <c16:uniqueId val="{00000006-4524-44A1-A6D5-D2F12D5F58D8}"/>
            </c:ext>
          </c:extLst>
        </c:ser>
        <c:ser>
          <c:idx val="7"/>
          <c:order val="7"/>
          <c:tx>
            <c:strRef>
              <c:f>'C:\Users\ubhe\AppData\Local\Temp\[livstilsforløb.xlsx]Nye forløb fordelt på Forløb - '!$I$9</c:f>
              <c:strCache>
                <c:ptCount val="1"/>
                <c:pt idx="0">
                  <c:v>Ryg</c:v>
                </c:pt>
              </c:strCache>
            </c:strRef>
          </c:tx>
          <c:spPr>
            <a:solidFill>
              <a:schemeClr val="accent2">
                <a:lumMod val="60000"/>
              </a:schemeClr>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'!$J$9:$N$9</c:f>
              <c:numCache>
                <c:formatCode>General</c:formatCode>
                <c:ptCount val="5"/>
                <c:pt idx="0">
                  <c:v>90</c:v>
                </c:pt>
                <c:pt idx="1">
                  <c:v>92</c:v>
                </c:pt>
                <c:pt idx="2">
                  <c:v>107</c:v>
                </c:pt>
                <c:pt idx="3">
                  <c:v>88</c:v>
                </c:pt>
                <c:pt idx="4">
                  <c:v>91</c:v>
                </c:pt>
              </c:numCache>
            </c:numRef>
          </c:val>
          <c:extLst>
            <c:ext xmlns:c16="http://schemas.microsoft.com/office/drawing/2014/chart" uri="{C3380CC4-5D6E-409C-BE32-E72D297353CC}">
              <c16:uniqueId val="{00000007-4524-44A1-A6D5-D2F12D5F58D8}"/>
            </c:ext>
          </c:extLst>
        </c:ser>
        <c:dLbls>
          <c:showLegendKey val="0"/>
          <c:showVal val="0"/>
          <c:showCatName val="0"/>
          <c:showSerName val="0"/>
          <c:showPercent val="0"/>
          <c:showBubbleSize val="0"/>
        </c:dLbls>
        <c:gapWidth val="219"/>
        <c:overlap val="100"/>
        <c:axId val="451355248"/>
        <c:axId val="451359560"/>
      </c:barChart>
      <c:catAx>
        <c:axId val="45135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9560"/>
        <c:crosses val="autoZero"/>
        <c:auto val="1"/>
        <c:lblAlgn val="ctr"/>
        <c:lblOffset val="100"/>
        <c:noMultiLvlLbl val="0"/>
      </c:catAx>
      <c:valAx>
        <c:axId val="451359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Udviklingen af henvisninger til hjerterehabilitering  i forhold til </a:t>
            </a:r>
          </a:p>
          <a:p>
            <a:pPr>
              <a:defRPr/>
            </a:pPr>
            <a:r>
              <a:rPr lang="da-DK" sz="1200"/>
              <a:t>"Tæt på dig"  projektet</a:t>
            </a:r>
          </a:p>
        </c:rich>
      </c:tx>
      <c:layout>
        <c:manualLayout>
          <c:xMode val="edge"/>
          <c:yMode val="edge"/>
          <c:x val="0.191486001749781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stacked"/>
        <c:varyColors val="0"/>
        <c:ser>
          <c:idx val="0"/>
          <c:order val="0"/>
          <c:tx>
            <c:strRef>
              <c:f>'C:\Users\ubhe\AppData\Local\Temp\[livstilsforløb.xlsx]Nye forløb fordelt på Forløb - '!$I$2</c:f>
              <c:strCache>
                <c:ptCount val="1"/>
                <c:pt idx="0">
                  <c:v>Hjerte</c:v>
                </c:pt>
              </c:strCache>
            </c:strRef>
          </c:tx>
          <c:spPr>
            <a:solidFill>
              <a:schemeClr val="accent1"/>
            </a:solidFill>
            <a:ln>
              <a:noFill/>
            </a:ln>
            <a:effectLst/>
          </c:spPr>
          <c:invertIfNegative val="0"/>
          <c:cat>
            <c:strRef>
              <c:f>'[1]Nye forløb fordelt på Forløb - '!$J$1:$N$1</c:f>
              <c:strCache>
                <c:ptCount val="5"/>
                <c:pt idx="0">
                  <c:v>2015</c:v>
                </c:pt>
                <c:pt idx="1">
                  <c:v>2016</c:v>
                </c:pt>
                <c:pt idx="2">
                  <c:v>2017</c:v>
                </c:pt>
                <c:pt idx="3">
                  <c:v>2018</c:v>
                </c:pt>
                <c:pt idx="4">
                  <c:v>2019</c:v>
                </c:pt>
              </c:strCache>
            </c:strRef>
          </c:cat>
          <c:val>
            <c:numRef>
              <c:f>'[1]Nye forløb fordelt på Forløb - '!$J$2:$N$2</c:f>
              <c:numCache>
                <c:formatCode>General</c:formatCode>
                <c:ptCount val="5"/>
                <c:pt idx="0">
                  <c:v>50</c:v>
                </c:pt>
                <c:pt idx="1">
                  <c:v>112</c:v>
                </c:pt>
                <c:pt idx="2">
                  <c:v>125</c:v>
                </c:pt>
                <c:pt idx="3">
                  <c:v>144</c:v>
                </c:pt>
                <c:pt idx="4">
                  <c:v>164</c:v>
                </c:pt>
              </c:numCache>
            </c:numRef>
          </c:val>
          <c:extLst>
            <c:ext xmlns:c16="http://schemas.microsoft.com/office/drawing/2014/chart" uri="{C3380CC4-5D6E-409C-BE32-E72D297353CC}">
              <c16:uniqueId val="{00000000-DF0A-4BDE-A488-5CC0F437AD9D}"/>
            </c:ext>
          </c:extLst>
        </c:ser>
        <c:dLbls>
          <c:showLegendKey val="0"/>
          <c:showVal val="0"/>
          <c:showCatName val="0"/>
          <c:showSerName val="0"/>
          <c:showPercent val="0"/>
          <c:showBubbleSize val="0"/>
        </c:dLbls>
        <c:gapWidth val="219"/>
        <c:overlap val="100"/>
        <c:axId val="451355640"/>
        <c:axId val="451360344"/>
        <c:extLst>
          <c:ext xmlns:c15="http://schemas.microsoft.com/office/drawing/2012/chart" uri="{02D57815-91ED-43cb-92C2-25804820EDAC}">
            <c15:filteredBarSeries>
              <c15:ser>
                <c:idx val="1"/>
                <c:order val="1"/>
                <c:tx>
                  <c:strRef>
                    <c:extLst>
                      <c:ext uri="{02D57815-91ED-43cb-92C2-25804820EDAC}">
                        <c15:formulaRef>
                          <c15:sqref>'C:\Users\ubhe\AppData\Local\Temp\[livstilsforløb.xlsx]Nye forløb fordelt på Forløb - '!$I$3</c15:sqref>
                        </c15:formulaRef>
                      </c:ext>
                    </c:extLst>
                    <c:strCache>
                      <c:ptCount val="1"/>
                      <c:pt idx="0">
                        <c:v>KOL</c:v>
                      </c:pt>
                    </c:strCache>
                  </c:strRef>
                </c:tx>
                <c:spPr>
                  <a:solidFill>
                    <a:schemeClr val="accent2"/>
                  </a:solidFill>
                  <a:ln>
                    <a:noFill/>
                  </a:ln>
                  <a:effectLst/>
                </c:spPr>
                <c:invertIfNegative val="0"/>
                <c:cat>
                  <c:strRef>
                    <c:extLst>
                      <c:ex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c:ext uri="{02D57815-91ED-43cb-92C2-25804820EDAC}">
                        <c15:formulaRef>
                          <c15:sqref>'[1]Nye forløb fordelt på Forløb - '!$J$3:$N$3</c15:sqref>
                        </c15:formulaRef>
                      </c:ext>
                    </c:extLst>
                    <c:numCache>
                      <c:formatCode>General</c:formatCode>
                      <c:ptCount val="5"/>
                      <c:pt idx="0">
                        <c:v>101</c:v>
                      </c:pt>
                      <c:pt idx="1">
                        <c:v>76</c:v>
                      </c:pt>
                      <c:pt idx="2">
                        <c:v>85</c:v>
                      </c:pt>
                      <c:pt idx="3">
                        <c:v>113</c:v>
                      </c:pt>
                      <c:pt idx="4">
                        <c:v>92</c:v>
                      </c:pt>
                    </c:numCache>
                  </c:numRef>
                </c:val>
                <c:extLst>
                  <c:ext xmlns:c16="http://schemas.microsoft.com/office/drawing/2014/chart" uri="{C3380CC4-5D6E-409C-BE32-E72D297353CC}">
                    <c16:uniqueId val="{00000001-DF0A-4BDE-A488-5CC0F437AD9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'C:\Users\ubhe\AppData\Local\Temp\[livstilsforløb.xlsx]Nye forløb fordelt på Forløb - '!$I$4</c15:sqref>
                        </c15:formulaRef>
                      </c:ext>
                    </c:extLst>
                    <c:strCache>
                      <c:ptCount val="1"/>
                      <c:pt idx="0">
                        <c:v>Diabetes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c:ext xmlns:c15="http://schemas.microsoft.com/office/drawing/2012/chart" uri="{02D57815-91ED-43cb-92C2-25804820EDAC}">
                        <c15:formulaRef>
                          <c15:sqref>'[1]Nye forløb fordelt på Forløb - '!$J$4:$N$4</c15:sqref>
                        </c15:formulaRef>
                      </c:ext>
                    </c:extLst>
                    <c:numCache>
                      <c:formatCode>General</c:formatCode>
                      <c:ptCount val="5"/>
                      <c:pt idx="0">
                        <c:v>41</c:v>
                      </c:pt>
                      <c:pt idx="1">
                        <c:v>102</c:v>
                      </c:pt>
                      <c:pt idx="2">
                        <c:v>71</c:v>
                      </c:pt>
                      <c:pt idx="3">
                        <c:v>75</c:v>
                      </c:pt>
                      <c:pt idx="4">
                        <c:v>70</c:v>
                      </c:pt>
                    </c:numCache>
                  </c:numRef>
                </c:val>
                <c:extLst xmlns:c15="http://schemas.microsoft.com/office/drawing/2012/chart">
                  <c:ext xmlns:c16="http://schemas.microsoft.com/office/drawing/2014/chart" uri="{C3380CC4-5D6E-409C-BE32-E72D297353CC}">
                    <c16:uniqueId val="{00000002-DF0A-4BDE-A488-5CC0F437AD9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'C:\Users\ubhe\AppData\Local\Temp\[livstilsforløb.xlsx]Nye forløb fordelt på Forløb - '!$I$5</c15:sqref>
                        </c15:formulaRef>
                      </c:ext>
                    </c:extLst>
                    <c:strCache>
                      <c:ptCount val="1"/>
                      <c:pt idx="0">
                        <c:v>Diætist</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c:ext xmlns:c15="http://schemas.microsoft.com/office/drawing/2012/chart" uri="{02D57815-91ED-43cb-92C2-25804820EDAC}">
                        <c15:formulaRef>
                          <c15:sqref>'[1]Nye forløb fordelt på Forløb - '!$J$5:$N$5</c15:sqref>
                        </c15:formulaRef>
                      </c:ext>
                    </c:extLst>
                    <c:numCache>
                      <c:formatCode>General</c:formatCode>
                      <c:ptCount val="5"/>
                      <c:pt idx="4">
                        <c:v>42</c:v>
                      </c:pt>
                    </c:numCache>
                  </c:numRef>
                </c:val>
                <c:extLst xmlns:c15="http://schemas.microsoft.com/office/drawing/2012/chart">
                  <c:ext xmlns:c16="http://schemas.microsoft.com/office/drawing/2014/chart" uri="{C3380CC4-5D6E-409C-BE32-E72D297353CC}">
                    <c16:uniqueId val="{00000003-DF0A-4BDE-A488-5CC0F437AD9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'C:\Users\ubhe\AppData\Local\Temp\[livstilsforløb.xlsx]Nye forløb fordelt på Forløb - '!$I$6</c15:sqref>
                        </c15:formulaRef>
                      </c:ext>
                    </c:extLst>
                    <c:strCache>
                      <c:ptCount val="1"/>
                      <c:pt idx="0">
                        <c:v>Integration</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c:ext xmlns:c15="http://schemas.microsoft.com/office/drawing/2012/chart" uri="{02D57815-91ED-43cb-92C2-25804820EDAC}">
                        <c15:formulaRef>
                          <c15:sqref>'[1]Nye forløb fordelt på Forløb - '!$J$6:$N$6</c15:sqref>
                        </c15:formulaRef>
                      </c:ext>
                    </c:extLst>
                    <c:numCache>
                      <c:formatCode>General</c:formatCode>
                      <c:ptCount val="5"/>
                      <c:pt idx="3">
                        <c:v>15</c:v>
                      </c:pt>
                      <c:pt idx="4">
                        <c:v>3</c:v>
                      </c:pt>
                    </c:numCache>
                  </c:numRef>
                </c:val>
                <c:extLst xmlns:c15="http://schemas.microsoft.com/office/drawing/2012/chart">
                  <c:ext xmlns:c16="http://schemas.microsoft.com/office/drawing/2014/chart" uri="{C3380CC4-5D6E-409C-BE32-E72D297353CC}">
                    <c16:uniqueId val="{00000004-DF0A-4BDE-A488-5CC0F437AD9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'C:\Users\ubhe\AppData\Local\Temp\[livstilsforløb.xlsx]Nye forløb fordelt på Forløb - '!$I$7</c15:sqref>
                        </c15:formulaRef>
                      </c:ext>
                    </c:extLst>
                    <c:strCache>
                      <c:ptCount val="1"/>
                      <c:pt idx="0">
                        <c:v>Kræft</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c:ext xmlns:c15="http://schemas.microsoft.com/office/drawing/2012/chart" uri="{02D57815-91ED-43cb-92C2-25804820EDAC}">
                        <c15:formulaRef>
                          <c15:sqref>'[1]Nye forløb fordelt på Forløb - '!$J$7:$N$7</c15:sqref>
                        </c15:formulaRef>
                      </c:ext>
                    </c:extLst>
                    <c:numCache>
                      <c:formatCode>General</c:formatCode>
                      <c:ptCount val="5"/>
                      <c:pt idx="0">
                        <c:v>45</c:v>
                      </c:pt>
                      <c:pt idx="1">
                        <c:v>53</c:v>
                      </c:pt>
                      <c:pt idx="2">
                        <c:v>79</c:v>
                      </c:pt>
                      <c:pt idx="3">
                        <c:v>80</c:v>
                      </c:pt>
                      <c:pt idx="4">
                        <c:v>99</c:v>
                      </c:pt>
                    </c:numCache>
                  </c:numRef>
                </c:val>
                <c:extLst xmlns:c15="http://schemas.microsoft.com/office/drawing/2012/chart">
                  <c:ext xmlns:c16="http://schemas.microsoft.com/office/drawing/2014/chart" uri="{C3380CC4-5D6E-409C-BE32-E72D297353CC}">
                    <c16:uniqueId val="{00000005-DF0A-4BDE-A488-5CC0F437AD9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'C:\Users\ubhe\AppData\Local\Temp\[livstilsforløb.xlsx]Nye forløb fordelt på Forløb - '!$I$8</c15:sqref>
                        </c15:formulaRef>
                      </c:ext>
                    </c:extLst>
                    <c:strCache>
                      <c:ptCount val="1"/>
                      <c:pt idx="0">
                        <c:v>Overvægt</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c:ext xmlns:c15="http://schemas.microsoft.com/office/drawing/2012/chart" uri="{02D57815-91ED-43cb-92C2-25804820EDAC}">
                        <c15:formulaRef>
                          <c15:sqref>'[1]Nye forløb fordelt på Forløb - '!$J$8:$N$8</c15:sqref>
                        </c15:formulaRef>
                      </c:ext>
                    </c:extLst>
                    <c:numCache>
                      <c:formatCode>General</c:formatCode>
                      <c:ptCount val="5"/>
                      <c:pt idx="0">
                        <c:v>64</c:v>
                      </c:pt>
                      <c:pt idx="1">
                        <c:v>91</c:v>
                      </c:pt>
                      <c:pt idx="2">
                        <c:v>65</c:v>
                      </c:pt>
                      <c:pt idx="3">
                        <c:v>68</c:v>
                      </c:pt>
                      <c:pt idx="4">
                        <c:v>52</c:v>
                      </c:pt>
                    </c:numCache>
                  </c:numRef>
                </c:val>
                <c:extLst xmlns:c15="http://schemas.microsoft.com/office/drawing/2012/chart">
                  <c:ext xmlns:c16="http://schemas.microsoft.com/office/drawing/2014/chart" uri="{C3380CC4-5D6E-409C-BE32-E72D297353CC}">
                    <c16:uniqueId val="{00000006-DF0A-4BDE-A488-5CC0F437AD9D}"/>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'C:\Users\ubhe\AppData\Local\Temp\[livstilsforløb.xlsx]Nye forløb fordelt på Forløb - '!$I$9</c15:sqref>
                        </c15:formulaRef>
                      </c:ext>
                    </c:extLst>
                    <c:strCache>
                      <c:ptCount val="1"/>
                      <c:pt idx="0">
                        <c:v>Ryg</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'[1]Nye forløb fordelt på Forløb - '!$J$1:$N$1</c15:sqref>
                        </c15:formulaRef>
                      </c:ext>
                    </c:extLst>
                    <c:strCache>
                      <c:ptCount val="5"/>
                      <c:pt idx="0">
                        <c:v>2015</c:v>
                      </c:pt>
                      <c:pt idx="1">
                        <c:v>2016</c:v>
                      </c:pt>
                      <c:pt idx="2">
                        <c:v>2017</c:v>
                      </c:pt>
                      <c:pt idx="3">
                        <c:v>2018</c:v>
                      </c:pt>
                      <c:pt idx="4">
                        <c:v>2019</c:v>
                      </c:pt>
                    </c:strCache>
                  </c:strRef>
                </c:cat>
                <c:val>
                  <c:numRef>
                    <c:extLst xmlns:c15="http://schemas.microsoft.com/office/drawing/2012/chart">
                      <c:ext xmlns:c15="http://schemas.microsoft.com/office/drawing/2012/chart" uri="{02D57815-91ED-43cb-92C2-25804820EDAC}">
                        <c15:formulaRef>
                          <c15:sqref>'[1]Nye forløb fordelt på Forløb - '!$J$9:$N$9</c15:sqref>
                        </c15:formulaRef>
                      </c:ext>
                    </c:extLst>
                    <c:numCache>
                      <c:formatCode>General</c:formatCode>
                      <c:ptCount val="5"/>
                      <c:pt idx="0">
                        <c:v>90</c:v>
                      </c:pt>
                      <c:pt idx="1">
                        <c:v>92</c:v>
                      </c:pt>
                      <c:pt idx="2">
                        <c:v>107</c:v>
                      </c:pt>
                      <c:pt idx="3">
                        <c:v>88</c:v>
                      </c:pt>
                      <c:pt idx="4">
                        <c:v>91</c:v>
                      </c:pt>
                    </c:numCache>
                  </c:numRef>
                </c:val>
                <c:extLst xmlns:c15="http://schemas.microsoft.com/office/drawing/2012/chart">
                  <c:ext xmlns:c16="http://schemas.microsoft.com/office/drawing/2014/chart" uri="{C3380CC4-5D6E-409C-BE32-E72D297353CC}">
                    <c16:uniqueId val="{00000007-DF0A-4BDE-A488-5CC0F437AD9D}"/>
                  </c:ext>
                </c:extLst>
              </c15:ser>
            </c15:filteredBarSeries>
          </c:ext>
        </c:extLst>
      </c:barChart>
      <c:catAx>
        <c:axId val="45135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60344"/>
        <c:crosses val="autoZero"/>
        <c:auto val="1"/>
        <c:lblAlgn val="ctr"/>
        <c:lblOffset val="100"/>
        <c:noMultiLvlLbl val="0"/>
      </c:catAx>
      <c:valAx>
        <c:axId val="451360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5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Ventetid</a:t>
            </a:r>
            <a:r>
              <a:rPr lang="en-US" sz="1200" baseline="0"/>
              <a:t> i kalenderdage §140</a:t>
            </a:r>
          </a:p>
          <a:p>
            <a:pPr>
              <a:defRPr/>
            </a:pPr>
            <a:r>
              <a:rPr lang="en-US" sz="1200" baseline="0"/>
              <a:t>gennemsnintsværdi </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'Gns. ventetid - kalender dage f'!$B$1:$F$1</c:f>
              <c:strCache>
                <c:ptCount val="5"/>
                <c:pt idx="0">
                  <c:v>2015</c:v>
                </c:pt>
                <c:pt idx="1">
                  <c:v>2016</c:v>
                </c:pt>
                <c:pt idx="2">
                  <c:v>2017</c:v>
                </c:pt>
                <c:pt idx="3">
                  <c:v>2018</c:v>
                </c:pt>
                <c:pt idx="4">
                  <c:v>2019</c:v>
                </c:pt>
              </c:strCache>
            </c:strRef>
          </c:cat>
          <c:val>
            <c:numRef>
              <c:f>'Gns. ventetid - kalender dage f'!$B$2:$F$2</c:f>
              <c:numCache>
                <c:formatCode>#,##0.00_);\(#,##0.00\)</c:formatCode>
                <c:ptCount val="5"/>
                <c:pt idx="0">
                  <c:v>9.4049930651872398</c:v>
                </c:pt>
                <c:pt idx="1">
                  <c:v>8.5003362474781401</c:v>
                </c:pt>
                <c:pt idx="2">
                  <c:v>8.2908232118758391</c:v>
                </c:pt>
                <c:pt idx="3">
                  <c:v>7.7307236061684499</c:v>
                </c:pt>
                <c:pt idx="4">
                  <c:v>5.4341637010676198</c:v>
                </c:pt>
              </c:numCache>
            </c:numRef>
          </c:val>
          <c:extLst>
            <c:ext xmlns:c16="http://schemas.microsoft.com/office/drawing/2014/chart" uri="{C3380CC4-5D6E-409C-BE32-E72D297353CC}">
              <c16:uniqueId val="{00000000-965F-405E-97DF-254D155CB397}"/>
            </c:ext>
          </c:extLst>
        </c:ser>
        <c:dLbls>
          <c:showLegendKey val="0"/>
          <c:showVal val="0"/>
          <c:showCatName val="0"/>
          <c:showSerName val="0"/>
          <c:showPercent val="0"/>
          <c:showBubbleSize val="0"/>
        </c:dLbls>
        <c:gapWidth val="219"/>
        <c:overlap val="-27"/>
        <c:axId val="446776760"/>
        <c:axId val="452080712"/>
      </c:barChart>
      <c:catAx>
        <c:axId val="44677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80712"/>
        <c:crosses val="autoZero"/>
        <c:auto val="1"/>
        <c:lblAlgn val="ctr"/>
        <c:lblOffset val="100"/>
        <c:noMultiLvlLbl val="0"/>
      </c:catAx>
      <c:valAx>
        <c:axId val="452080712"/>
        <c:scaling>
          <c:orientation val="minMax"/>
        </c:scaling>
        <c:delete val="0"/>
        <c:axPos val="l"/>
        <c:majorGridlines>
          <c:spPr>
            <a:ln w="9525" cap="flat" cmpd="sng" algn="ctr">
              <a:solidFill>
                <a:schemeClr val="tx1">
                  <a:lumMod val="15000"/>
                  <a:lumOff val="85000"/>
                </a:schemeClr>
              </a:solidFill>
              <a:round/>
            </a:ln>
            <a:effectLst/>
          </c:spPr>
        </c:majorGridlines>
        <c:numFmt formatCode="#,##0.00_);\(#,##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46776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100">
                <a:latin typeface="Arial" panose="020B0604020202020204" pitchFamily="34" charset="0"/>
                <a:cs typeface="Arial" panose="020B0604020202020204" pitchFamily="34" charset="0"/>
              </a:rPr>
              <a:t>Antal huller i blivende tænder - gennemsnit for 7 årige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'SCOR DMF-s'!$A$6</c:f>
              <c:strCache>
                <c:ptCount val="1"/>
                <c:pt idx="0">
                  <c:v>Vordingborg</c:v>
                </c:pt>
              </c:strCache>
            </c:strRef>
          </c:tx>
          <c:spPr>
            <a:ln w="28575" cap="rnd">
              <a:solidFill>
                <a:schemeClr val="accent1"/>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('SCOR DMF-s'!$B$6,'SCOR DMF-s'!$E$6,'SCOR DMF-s'!$H$6,'SCOR DMF-s'!$K$6,'SCOR DMF-s'!$N$6,'SCOR DMF-s'!$Q$6,'SCOR DMF-s'!$T$6,'SCOR DMF-s'!$W$6,'SCOR DMF-s'!$Z$6,'SCOR DMF-s'!$AC$6,'SCOR DMF-s'!$AF$6,'SCOR DMF-s'!$AI$6)</c:f>
              <c:numCache>
                <c:formatCode>General</c:formatCode>
                <c:ptCount val="10"/>
                <c:pt idx="0">
                  <c:v>0.06</c:v>
                </c:pt>
                <c:pt idx="1">
                  <c:v>0.04</c:v>
                </c:pt>
                <c:pt idx="2">
                  <c:v>0.05</c:v>
                </c:pt>
                <c:pt idx="3">
                  <c:v>0.06</c:v>
                </c:pt>
                <c:pt idx="4">
                  <c:v>7.0000000000000007E-2</c:v>
                </c:pt>
                <c:pt idx="5">
                  <c:v>0.12</c:v>
                </c:pt>
                <c:pt idx="6">
                  <c:v>0.04</c:v>
                </c:pt>
                <c:pt idx="7">
                  <c:v>0.08</c:v>
                </c:pt>
                <c:pt idx="8">
                  <c:v>0.12</c:v>
                </c:pt>
                <c:pt idx="9">
                  <c:v>0.08</c:v>
                </c:pt>
              </c:numCache>
              <c:extLst/>
            </c:numRef>
          </c:val>
          <c:smooth val="0"/>
          <c:extLst>
            <c:ext xmlns:c16="http://schemas.microsoft.com/office/drawing/2014/chart" uri="{C3380CC4-5D6E-409C-BE32-E72D297353CC}">
              <c16:uniqueId val="{00000000-F628-43EF-92A0-A90D7F57EE94}"/>
            </c:ext>
          </c:extLst>
        </c:ser>
        <c:ser>
          <c:idx val="1"/>
          <c:order val="1"/>
          <c:tx>
            <c:strRef>
              <c:f>'SCOR DMF-s'!$A$7</c:f>
              <c:strCache>
                <c:ptCount val="1"/>
                <c:pt idx="0">
                  <c:v>Region Sjælland</c:v>
                </c:pt>
              </c:strCache>
            </c:strRef>
          </c:tx>
          <c:spPr>
            <a:ln w="28575" cap="rnd">
              <a:solidFill>
                <a:schemeClr val="accent2"/>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('SCOR DMF-s'!$B$7,'SCOR DMF-s'!$E$7,'SCOR DMF-s'!$H$7,'SCOR DMF-s'!$K$7,'SCOR DMF-s'!$N$7,'SCOR DMF-s'!$Q$7,'SCOR DMF-s'!$T$7,'SCOR DMF-s'!$W$7,'SCOR DMF-s'!$Z$7,'SCOR DMF-s'!$AC$7,'SCOR DMF-s'!$AF$7,'SCOR DMF-s'!$AI$7)</c:f>
              <c:numCache>
                <c:formatCode>General</c:formatCode>
                <c:ptCount val="10"/>
                <c:pt idx="0">
                  <c:v>0.08</c:v>
                </c:pt>
                <c:pt idx="1">
                  <c:v>7.0000000000000007E-2</c:v>
                </c:pt>
                <c:pt idx="2">
                  <c:v>0.09</c:v>
                </c:pt>
                <c:pt idx="3">
                  <c:v>0.08</c:v>
                </c:pt>
                <c:pt idx="4">
                  <c:v>7.0000000000000007E-2</c:v>
                </c:pt>
                <c:pt idx="5">
                  <c:v>0.08</c:v>
                </c:pt>
                <c:pt idx="6">
                  <c:v>0.06</c:v>
                </c:pt>
                <c:pt idx="7">
                  <c:v>7.0000000000000007E-2</c:v>
                </c:pt>
                <c:pt idx="8">
                  <c:v>0.08</c:v>
                </c:pt>
                <c:pt idx="9">
                  <c:v>0.1</c:v>
                </c:pt>
              </c:numCache>
              <c:extLst/>
            </c:numRef>
          </c:val>
          <c:smooth val="0"/>
          <c:extLst>
            <c:ext xmlns:c16="http://schemas.microsoft.com/office/drawing/2014/chart" uri="{C3380CC4-5D6E-409C-BE32-E72D297353CC}">
              <c16:uniqueId val="{00000001-F628-43EF-92A0-A90D7F57EE94}"/>
            </c:ext>
          </c:extLst>
        </c:ser>
        <c:ser>
          <c:idx val="2"/>
          <c:order val="2"/>
          <c:tx>
            <c:strRef>
              <c:f>'SCOR DMF-s'!$A$8</c:f>
              <c:strCache>
                <c:ptCount val="1"/>
                <c:pt idx="0">
                  <c:v>Landet</c:v>
                </c:pt>
              </c:strCache>
            </c:strRef>
          </c:tx>
          <c:spPr>
            <a:ln w="28575" cap="rnd">
              <a:solidFill>
                <a:schemeClr val="accent3"/>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('SCOR DMF-s'!$B$8,'SCOR DMF-s'!$E$8,'SCOR DMF-s'!$H$8,'SCOR DMF-s'!$K$8,'SCOR DMF-s'!$N$8,'SCOR DMF-s'!$Q$8,'SCOR DMF-s'!$T$8,'SCOR DMF-s'!$W$8,'SCOR DMF-s'!$Z$8,'SCOR DMF-s'!$AC$8,'SCOR DMF-s'!$AF$8,'SCOR DMF-s'!$AI$8)</c:f>
              <c:numCache>
                <c:formatCode>General</c:formatCode>
                <c:ptCount val="10"/>
                <c:pt idx="0">
                  <c:v>7.0000000000000007E-2</c:v>
                </c:pt>
                <c:pt idx="1">
                  <c:v>7.0000000000000007E-2</c:v>
                </c:pt>
                <c:pt idx="2">
                  <c:v>7.0000000000000007E-2</c:v>
                </c:pt>
                <c:pt idx="3">
                  <c:v>7.0000000000000007E-2</c:v>
                </c:pt>
                <c:pt idx="4">
                  <c:v>0.05</c:v>
                </c:pt>
                <c:pt idx="5">
                  <c:v>7.0000000000000007E-2</c:v>
                </c:pt>
                <c:pt idx="6">
                  <c:v>0.06</c:v>
                </c:pt>
                <c:pt idx="7">
                  <c:v>7.0000000000000007E-2</c:v>
                </c:pt>
                <c:pt idx="8">
                  <c:v>0.08</c:v>
                </c:pt>
                <c:pt idx="9">
                  <c:v>0.08</c:v>
                </c:pt>
              </c:numCache>
              <c:extLst/>
            </c:numRef>
          </c:val>
          <c:smooth val="0"/>
          <c:extLst>
            <c:ext xmlns:c16="http://schemas.microsoft.com/office/drawing/2014/chart" uri="{C3380CC4-5D6E-409C-BE32-E72D297353CC}">
              <c16:uniqueId val="{00000002-F628-43EF-92A0-A90D7F57EE94}"/>
            </c:ext>
          </c:extLst>
        </c:ser>
        <c:dLbls>
          <c:showLegendKey val="0"/>
          <c:showVal val="0"/>
          <c:showCatName val="0"/>
          <c:showSerName val="0"/>
          <c:showPercent val="0"/>
          <c:showBubbleSize val="0"/>
        </c:dLbls>
        <c:smooth val="0"/>
        <c:axId val="452079144"/>
        <c:axId val="452081888"/>
      </c:lineChart>
      <c:catAx>
        <c:axId val="45207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81888"/>
        <c:crosses val="autoZero"/>
        <c:auto val="1"/>
        <c:lblAlgn val="ctr"/>
        <c:lblOffset val="100"/>
        <c:noMultiLvlLbl val="0"/>
      </c:catAx>
      <c:valAx>
        <c:axId val="452081888"/>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huller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79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da-DK" sz="1200" baseline="0">
                <a:latin typeface="+mn-lt"/>
                <a:cs typeface="Arial" panose="020B0604020202020204" pitchFamily="34" charset="0"/>
              </a:rPr>
              <a:t>Antal huller</a:t>
            </a:r>
            <a:r>
              <a:rPr lang="da-DK" sz="1200">
                <a:latin typeface="+mn-lt"/>
                <a:cs typeface="Arial" panose="020B0604020202020204" pitchFamily="34" charset="0"/>
              </a:rPr>
              <a:t> i primære tænder - gennemsnit for hhv. 5 og 7 årige</a:t>
            </a:r>
          </a:p>
        </c:rich>
      </c:tx>
      <c:layout>
        <c:manualLayout>
          <c:xMode val="edge"/>
          <c:yMode val="edge"/>
          <c:x val="0.14303315533834132"/>
          <c:y val="1.6511867905056758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9.4547991627628822E-2"/>
          <c:y val="0.14949416152702277"/>
          <c:w val="0.90158868072525422"/>
          <c:h val="0.65163534124797862"/>
        </c:manualLayout>
      </c:layout>
      <c:lineChart>
        <c:grouping val="standard"/>
        <c:varyColors val="0"/>
        <c:ser>
          <c:idx val="0"/>
          <c:order val="0"/>
          <c:tx>
            <c:v>Vordingborg 5 år</c:v>
          </c:tx>
          <c:spPr>
            <a:ln w="22225" cap="rnd">
              <a:solidFill>
                <a:schemeClr val="accent1"/>
              </a:solidFill>
              <a:prstDash val="sysDash"/>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DEF-s'!$B$15,'SCOR DEF-s'!$D$15,'SCOR DEF-s'!$F$15,'SCOR DEF-s'!$H$15,'SCOR DEF-s'!$J$15,'SCOR DEF-s'!$L$15,'SCOR DEF-s'!$N$15,'SCOR DEF-s'!$P$15,'SCOR DEF-s'!$R$15,'SCOR DEF-s'!$T$15,'SCOR DEF-s'!$V$15,'SCOR DEF-s'!$X$15)</c:f>
              <c:numCache>
                <c:formatCode>General</c:formatCode>
                <c:ptCount val="12"/>
                <c:pt idx="0">
                  <c:v>0.69</c:v>
                </c:pt>
                <c:pt idx="1">
                  <c:v>0.85</c:v>
                </c:pt>
                <c:pt idx="2">
                  <c:v>0.72</c:v>
                </c:pt>
                <c:pt idx="3">
                  <c:v>0.89</c:v>
                </c:pt>
                <c:pt idx="4">
                  <c:v>0.5</c:v>
                </c:pt>
                <c:pt idx="5">
                  <c:v>0.72</c:v>
                </c:pt>
                <c:pt idx="6">
                  <c:v>0.76</c:v>
                </c:pt>
                <c:pt idx="7">
                  <c:v>0.86</c:v>
                </c:pt>
                <c:pt idx="8">
                  <c:v>1.18</c:v>
                </c:pt>
                <c:pt idx="9">
                  <c:v>1.2</c:v>
                </c:pt>
                <c:pt idx="10">
                  <c:v>1.04</c:v>
                </c:pt>
                <c:pt idx="11">
                  <c:v>0.84</c:v>
                </c:pt>
              </c:numCache>
            </c:numRef>
          </c:val>
          <c:smooth val="0"/>
          <c:extLst>
            <c:ext xmlns:c16="http://schemas.microsoft.com/office/drawing/2014/chart" uri="{C3380CC4-5D6E-409C-BE32-E72D297353CC}">
              <c16:uniqueId val="{00000000-20FC-42C5-9279-54D9BB69F3FD}"/>
            </c:ext>
          </c:extLst>
        </c:ser>
        <c:ser>
          <c:idx val="1"/>
          <c:order val="1"/>
          <c:tx>
            <c:v>Vordingborg 7 år</c:v>
          </c:tx>
          <c:spPr>
            <a:ln w="28575" cap="rnd">
              <a:solidFill>
                <a:schemeClr val="accent3"/>
              </a:solidFill>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DEF-s'!$C$15,'SCOR DEF-s'!$E$15,'SCOR DEF-s'!$G$15,'SCOR DEF-s'!$I$15,'SCOR DEF-s'!$K$15,'SCOR DEF-s'!$M$15,'SCOR DEF-s'!$O$15,'SCOR DEF-s'!$Q$15,'SCOR DEF-s'!$S$15,'SCOR DEF-s'!$U$15,'SCOR DEF-s'!$W$15,'SCOR DEF-s'!$Y$15)</c:f>
              <c:numCache>
                <c:formatCode>General</c:formatCode>
                <c:ptCount val="12"/>
                <c:pt idx="0">
                  <c:v>1.78</c:v>
                </c:pt>
                <c:pt idx="1">
                  <c:v>1.69</c:v>
                </c:pt>
                <c:pt idx="2">
                  <c:v>1.53</c:v>
                </c:pt>
                <c:pt idx="3">
                  <c:v>1.95</c:v>
                </c:pt>
                <c:pt idx="4">
                  <c:v>1.77</c:v>
                </c:pt>
                <c:pt idx="5">
                  <c:v>2.09</c:v>
                </c:pt>
                <c:pt idx="6">
                  <c:v>1.89</c:v>
                </c:pt>
                <c:pt idx="7">
                  <c:v>1.93</c:v>
                </c:pt>
                <c:pt idx="8">
                  <c:v>1.87</c:v>
                </c:pt>
                <c:pt idx="9">
                  <c:v>2.25</c:v>
                </c:pt>
                <c:pt idx="10">
                  <c:v>1.98</c:v>
                </c:pt>
                <c:pt idx="11">
                  <c:v>1.67</c:v>
                </c:pt>
              </c:numCache>
            </c:numRef>
          </c:val>
          <c:smooth val="0"/>
          <c:extLst>
            <c:ext xmlns:c16="http://schemas.microsoft.com/office/drawing/2014/chart" uri="{C3380CC4-5D6E-409C-BE32-E72D297353CC}">
              <c16:uniqueId val="{00000001-20FC-42C5-9279-54D9BB69F3FD}"/>
            </c:ext>
          </c:extLst>
        </c:ser>
        <c:ser>
          <c:idx val="2"/>
          <c:order val="2"/>
          <c:tx>
            <c:v>Regionen 5 år</c:v>
          </c:tx>
          <c:spPr>
            <a:ln w="22225" cap="rnd">
              <a:solidFill>
                <a:schemeClr val="accent5"/>
              </a:solidFill>
              <a:prstDash val="sysDash"/>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DEF-s'!$B$16,'SCOR DEF-s'!$D$16,'SCOR DEF-s'!$F$16,'SCOR DEF-s'!$H$16,'SCOR DEF-s'!$J$16,'SCOR DEF-s'!$L$16,'SCOR DEF-s'!$N$16,'SCOR DEF-s'!$P$16,'SCOR DEF-s'!$R$16,'SCOR DEF-s'!$T$16,'SCOR DEF-s'!$V$16,'SCOR DEF-s'!$X$16)</c:f>
              <c:numCache>
                <c:formatCode>General</c:formatCode>
                <c:ptCount val="12"/>
                <c:pt idx="0">
                  <c:v>0.85</c:v>
                </c:pt>
                <c:pt idx="1">
                  <c:v>0.83</c:v>
                </c:pt>
                <c:pt idx="2">
                  <c:v>0.83</c:v>
                </c:pt>
                <c:pt idx="3">
                  <c:v>0.84</c:v>
                </c:pt>
                <c:pt idx="4">
                  <c:v>0.82</c:v>
                </c:pt>
                <c:pt idx="5">
                  <c:v>0.76</c:v>
                </c:pt>
                <c:pt idx="6">
                  <c:v>0.71</c:v>
                </c:pt>
                <c:pt idx="7">
                  <c:v>0.79</c:v>
                </c:pt>
                <c:pt idx="8">
                  <c:v>0.85</c:v>
                </c:pt>
                <c:pt idx="9">
                  <c:v>0.94</c:v>
                </c:pt>
                <c:pt idx="10">
                  <c:v>0.93</c:v>
                </c:pt>
                <c:pt idx="11">
                  <c:v>0.88</c:v>
                </c:pt>
              </c:numCache>
            </c:numRef>
          </c:val>
          <c:smooth val="0"/>
          <c:extLst>
            <c:ext xmlns:c16="http://schemas.microsoft.com/office/drawing/2014/chart" uri="{C3380CC4-5D6E-409C-BE32-E72D297353CC}">
              <c16:uniqueId val="{00000002-20FC-42C5-9279-54D9BB69F3FD}"/>
            </c:ext>
          </c:extLst>
        </c:ser>
        <c:ser>
          <c:idx val="3"/>
          <c:order val="3"/>
          <c:tx>
            <c:v>Regionen 7 år</c:v>
          </c:tx>
          <c:spPr>
            <a:ln w="28575" cap="rnd">
              <a:solidFill>
                <a:schemeClr val="accent1">
                  <a:lumMod val="60000"/>
                </a:schemeClr>
              </a:solidFill>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DEF-s'!$C$16,'SCOR DEF-s'!$E$16,'SCOR DEF-s'!$G$16,'SCOR DEF-s'!$I$16,'SCOR DEF-s'!$K$16,'SCOR DEF-s'!$M$16,'SCOR DEF-s'!$O$16,'SCOR DEF-s'!$Q$16,'SCOR DEF-s'!$S$16,'SCOR DEF-s'!$U$16,'SCOR DEF-s'!$W$16,'SCOR DEF-s'!$Y$16)</c:f>
              <c:numCache>
                <c:formatCode>General</c:formatCode>
                <c:ptCount val="12"/>
                <c:pt idx="0">
                  <c:v>2.2999999999999998</c:v>
                </c:pt>
                <c:pt idx="1">
                  <c:v>2.17</c:v>
                </c:pt>
                <c:pt idx="2">
                  <c:v>2.06</c:v>
                </c:pt>
                <c:pt idx="3">
                  <c:v>1.81</c:v>
                </c:pt>
                <c:pt idx="4">
                  <c:v>1.84</c:v>
                </c:pt>
                <c:pt idx="5">
                  <c:v>1.74</c:v>
                </c:pt>
                <c:pt idx="6">
                  <c:v>1.72</c:v>
                </c:pt>
                <c:pt idx="7">
                  <c:v>1.72</c:v>
                </c:pt>
                <c:pt idx="8">
                  <c:v>1.69</c:v>
                </c:pt>
                <c:pt idx="9">
                  <c:v>1.63</c:v>
                </c:pt>
                <c:pt idx="10">
                  <c:v>1.56</c:v>
                </c:pt>
                <c:pt idx="11">
                  <c:v>1.8</c:v>
                </c:pt>
              </c:numCache>
            </c:numRef>
          </c:val>
          <c:smooth val="0"/>
          <c:extLst>
            <c:ext xmlns:c16="http://schemas.microsoft.com/office/drawing/2014/chart" uri="{C3380CC4-5D6E-409C-BE32-E72D297353CC}">
              <c16:uniqueId val="{00000003-20FC-42C5-9279-54D9BB69F3FD}"/>
            </c:ext>
          </c:extLst>
        </c:ser>
        <c:ser>
          <c:idx val="4"/>
          <c:order val="4"/>
          <c:tx>
            <c:v>Landet 5 år</c:v>
          </c:tx>
          <c:spPr>
            <a:ln w="22225" cap="rnd">
              <a:solidFill>
                <a:schemeClr val="accent3">
                  <a:lumMod val="60000"/>
                </a:schemeClr>
              </a:solidFill>
              <a:prstDash val="sysDash"/>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DEF-s'!$B$17,'SCOR DEF-s'!$D$17,'SCOR DEF-s'!$F$17,'SCOR DEF-s'!$H$17,'SCOR DEF-s'!$J$17,'SCOR DEF-s'!$L$17,'SCOR DEF-s'!$N$17,'SCOR DEF-s'!$P$17,'SCOR DEF-s'!$R$17,'SCOR DEF-s'!$T$17,'SCOR DEF-s'!$V$17,'SCOR DEF-s'!$X$17)</c:f>
              <c:numCache>
                <c:formatCode>General</c:formatCode>
                <c:ptCount val="12"/>
                <c:pt idx="0">
                  <c:v>0.99</c:v>
                </c:pt>
                <c:pt idx="1">
                  <c:v>0.88</c:v>
                </c:pt>
                <c:pt idx="2">
                  <c:v>0.85</c:v>
                </c:pt>
                <c:pt idx="3">
                  <c:v>0.83</c:v>
                </c:pt>
                <c:pt idx="4">
                  <c:v>0.81</c:v>
                </c:pt>
                <c:pt idx="5">
                  <c:v>0.71</c:v>
                </c:pt>
                <c:pt idx="6">
                  <c:v>0.72</c:v>
                </c:pt>
                <c:pt idx="7">
                  <c:v>0.75</c:v>
                </c:pt>
                <c:pt idx="8">
                  <c:v>0.78</c:v>
                </c:pt>
                <c:pt idx="9">
                  <c:v>0.85</c:v>
                </c:pt>
                <c:pt idx="10">
                  <c:v>0.87</c:v>
                </c:pt>
                <c:pt idx="11">
                  <c:v>0.94</c:v>
                </c:pt>
              </c:numCache>
            </c:numRef>
          </c:val>
          <c:smooth val="0"/>
          <c:extLst>
            <c:ext xmlns:c16="http://schemas.microsoft.com/office/drawing/2014/chart" uri="{C3380CC4-5D6E-409C-BE32-E72D297353CC}">
              <c16:uniqueId val="{00000004-20FC-42C5-9279-54D9BB69F3FD}"/>
            </c:ext>
          </c:extLst>
        </c:ser>
        <c:ser>
          <c:idx val="5"/>
          <c:order val="5"/>
          <c:tx>
            <c:v>Landet 7 år</c:v>
          </c:tx>
          <c:spPr>
            <a:ln w="28575" cap="rnd">
              <a:solidFill>
                <a:schemeClr val="accent5">
                  <a:lumMod val="60000"/>
                </a:schemeClr>
              </a:solidFill>
              <a:round/>
            </a:ln>
            <a:effectLst/>
          </c:spPr>
          <c:marker>
            <c:symbol val="none"/>
          </c:marker>
          <c:cat>
            <c:numRef>
              <c:f>('SCOR DEF-s'!$B$13,'SCOR DEF-s'!$D$13,'SCOR DEF-s'!$F$13,'SCOR DEF-s'!$H$13,'SCOR DEF-s'!$J$13,'SCOR DEF-s'!$L$13,'SCOR DEF-s'!$N$13,'SCOR DEF-s'!$P$13,'SCOR DEF-s'!$R$13,'SCOR DEF-s'!$T$13,'SCOR DEF-s'!$V$13,'SCOR DEF-s'!$X$13)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('SCOR DEF-s'!$C$17,'SCOR DEF-s'!$E$17,'SCOR DEF-s'!$G$17,'SCOR DEF-s'!$I$17,'SCOR DEF-s'!$K$17,'SCOR DEF-s'!$M$17,'SCOR DEF-s'!$O$17,'SCOR DEF-s'!$Q$17,'SCOR DEF-s'!$S$17,'SCOR DEF-s'!$U$17,'SCOR DEF-s'!$W$17,'SCOR DEF-s'!$Y$17)</c:f>
              <c:numCache>
                <c:formatCode>General</c:formatCode>
                <c:ptCount val="12"/>
                <c:pt idx="0">
                  <c:v>2.68</c:v>
                </c:pt>
                <c:pt idx="1">
                  <c:v>2.4500000000000002</c:v>
                </c:pt>
                <c:pt idx="2">
                  <c:v>2.25</c:v>
                </c:pt>
                <c:pt idx="3">
                  <c:v>2.04</c:v>
                </c:pt>
                <c:pt idx="4">
                  <c:v>1.94</c:v>
                </c:pt>
                <c:pt idx="5">
                  <c:v>1.83</c:v>
                </c:pt>
                <c:pt idx="6">
                  <c:v>1.8</c:v>
                </c:pt>
                <c:pt idx="7">
                  <c:v>1.73</c:v>
                </c:pt>
                <c:pt idx="8">
                  <c:v>1.8</c:v>
                </c:pt>
                <c:pt idx="9">
                  <c:v>1.73</c:v>
                </c:pt>
                <c:pt idx="10">
                  <c:v>1.75</c:v>
                </c:pt>
                <c:pt idx="11">
                  <c:v>1.47</c:v>
                </c:pt>
              </c:numCache>
            </c:numRef>
          </c:val>
          <c:smooth val="0"/>
          <c:extLst>
            <c:ext xmlns:c16="http://schemas.microsoft.com/office/drawing/2014/chart" uri="{C3380CC4-5D6E-409C-BE32-E72D297353CC}">
              <c16:uniqueId val="{00000005-20FC-42C5-9279-54D9BB69F3FD}"/>
            </c:ext>
          </c:extLst>
        </c:ser>
        <c:dLbls>
          <c:showLegendKey val="0"/>
          <c:showVal val="0"/>
          <c:showCatName val="0"/>
          <c:showSerName val="0"/>
          <c:showPercent val="0"/>
          <c:showBubbleSize val="0"/>
        </c:dLbls>
        <c:smooth val="0"/>
        <c:axId val="452081104"/>
        <c:axId val="452083064"/>
      </c:lineChart>
      <c:catAx>
        <c:axId val="45208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crossAx val="452083064"/>
        <c:crosses val="autoZero"/>
        <c:auto val="1"/>
        <c:lblAlgn val="ctr"/>
        <c:lblOffset val="100"/>
        <c:noMultiLvlLbl val="0"/>
      </c:catAx>
      <c:valAx>
        <c:axId val="452083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huller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crossAx val="452081104"/>
        <c:crosses val="autoZero"/>
        <c:crossBetween val="between"/>
      </c:valAx>
      <c:spPr>
        <a:noFill/>
        <a:ln>
          <a:noFill/>
        </a:ln>
        <a:effectLst/>
      </c:spPr>
    </c:plotArea>
    <c:legend>
      <c:legendPos val="b"/>
      <c:layout>
        <c:manualLayout>
          <c:xMode val="edge"/>
          <c:yMode val="edge"/>
          <c:x val="0.16966469666494011"/>
          <c:y val="0.88947359951940597"/>
          <c:w val="0.79444750356610072"/>
          <c:h val="0.109490261085785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100">
                <a:latin typeface="Arial" panose="020B0604020202020204" pitchFamily="34" charset="0"/>
                <a:cs typeface="Arial" panose="020B0604020202020204" pitchFamily="34" charset="0"/>
              </a:rPr>
              <a:t>Antal huller i blivende tænder - gennemsnit for 12 årige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'SCOR DMF-s'!$A$6</c:f>
              <c:strCache>
                <c:ptCount val="1"/>
                <c:pt idx="0">
                  <c:v>Vordingborg</c:v>
                </c:pt>
              </c:strCache>
            </c:strRef>
          </c:tx>
          <c:spPr>
            <a:ln w="28575" cap="rnd">
              <a:solidFill>
                <a:schemeClr val="accent1"/>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('SCOR DMF-s'!$C$6,'SCOR DMF-s'!$F$6,'SCOR DMF-s'!$I$6,'SCOR DMF-s'!$L$6,'SCOR DMF-s'!$O$6,'SCOR DMF-s'!$R$6,'SCOR DMF-s'!$U$6,'SCOR DMF-s'!$X$6,'SCOR DMF-s'!$AA$6,'SCOR DMF-s'!$AD$6,'SCOR DMF-s'!$AG$6,'SCOR DMF-s'!$AJ$6)</c:f>
              <c:numCache>
                <c:formatCode>General</c:formatCode>
                <c:ptCount val="10"/>
                <c:pt idx="0">
                  <c:v>0.75</c:v>
                </c:pt>
                <c:pt idx="1">
                  <c:v>0.61</c:v>
                </c:pt>
                <c:pt idx="2">
                  <c:v>0.56999999999999995</c:v>
                </c:pt>
                <c:pt idx="3">
                  <c:v>0.49</c:v>
                </c:pt>
                <c:pt idx="4">
                  <c:v>0.5</c:v>
                </c:pt>
                <c:pt idx="5">
                  <c:v>0.45</c:v>
                </c:pt>
                <c:pt idx="6">
                  <c:v>0.75</c:v>
                </c:pt>
                <c:pt idx="7">
                  <c:v>0.7</c:v>
                </c:pt>
                <c:pt idx="8">
                  <c:v>0.63</c:v>
                </c:pt>
                <c:pt idx="9">
                  <c:v>0.54</c:v>
                </c:pt>
              </c:numCache>
              <c:extLst/>
            </c:numRef>
          </c:val>
          <c:smooth val="0"/>
          <c:extLst>
            <c:ext xmlns:c16="http://schemas.microsoft.com/office/drawing/2014/chart" uri="{C3380CC4-5D6E-409C-BE32-E72D297353CC}">
              <c16:uniqueId val="{00000000-DD5B-46E8-A83C-BA2286AFEB96}"/>
            </c:ext>
          </c:extLst>
        </c:ser>
        <c:ser>
          <c:idx val="1"/>
          <c:order val="1"/>
          <c:tx>
            <c:strRef>
              <c:f>'SCOR DMF-s'!$A$7</c:f>
              <c:strCache>
                <c:ptCount val="1"/>
                <c:pt idx="0">
                  <c:v>Region Sjælland</c:v>
                </c:pt>
              </c:strCache>
            </c:strRef>
          </c:tx>
          <c:spPr>
            <a:ln w="28575" cap="rnd">
              <a:solidFill>
                <a:schemeClr val="accent2"/>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('SCOR DMF-s'!$C$7,'SCOR DMF-s'!$F$7,'SCOR DMF-s'!$I$7,'SCOR DMF-s'!$L$7,'SCOR DMF-s'!$O$7,'SCOR DMF-s'!$R$7,'SCOR DMF-s'!$U$7,'SCOR DMF-s'!$X$7,'SCOR DMF-s'!$AA$7,'SCOR DMF-s'!$AD$7,'SCOR DMF-s'!$AG$7,'SCOR DMF-s'!$AJ$7)</c:f>
              <c:numCache>
                <c:formatCode>General</c:formatCode>
                <c:ptCount val="10"/>
                <c:pt idx="0">
                  <c:v>0.9</c:v>
                </c:pt>
                <c:pt idx="1">
                  <c:v>0.84</c:v>
                </c:pt>
                <c:pt idx="2">
                  <c:v>0.81</c:v>
                </c:pt>
                <c:pt idx="3">
                  <c:v>0.79</c:v>
                </c:pt>
                <c:pt idx="4">
                  <c:v>0.63</c:v>
                </c:pt>
                <c:pt idx="5">
                  <c:v>0.64</c:v>
                </c:pt>
                <c:pt idx="6">
                  <c:v>0.62</c:v>
                </c:pt>
                <c:pt idx="7">
                  <c:v>0.63</c:v>
                </c:pt>
                <c:pt idx="8">
                  <c:v>0.57999999999999996</c:v>
                </c:pt>
                <c:pt idx="9">
                  <c:v>0.46</c:v>
                </c:pt>
              </c:numCache>
              <c:extLst/>
            </c:numRef>
          </c:val>
          <c:smooth val="0"/>
          <c:extLst>
            <c:ext xmlns:c16="http://schemas.microsoft.com/office/drawing/2014/chart" uri="{C3380CC4-5D6E-409C-BE32-E72D297353CC}">
              <c16:uniqueId val="{00000001-DD5B-46E8-A83C-BA2286AFEB96}"/>
            </c:ext>
          </c:extLst>
        </c:ser>
        <c:ser>
          <c:idx val="2"/>
          <c:order val="2"/>
          <c:tx>
            <c:strRef>
              <c:f>'SCOR DMF-s'!$A$8</c:f>
              <c:strCache>
                <c:ptCount val="1"/>
                <c:pt idx="0">
                  <c:v>Landet</c:v>
                </c:pt>
              </c:strCache>
            </c:strRef>
          </c:tx>
          <c:spPr>
            <a:ln w="28575" cap="rnd">
              <a:solidFill>
                <a:schemeClr val="accent3"/>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('SCOR DMF-s'!$C$8,'SCOR DMF-s'!$F$8,'SCOR DMF-s'!$I$8,'SCOR DMF-s'!$L$8,'SCOR DMF-s'!$O$8,'SCOR DMF-s'!$R$8,'SCOR DMF-s'!$U$8,'SCOR DMF-s'!$X$8,'SCOR DMF-s'!$AA$8,'SCOR DMF-s'!$AD$8,'SCOR DMF-s'!$AG$8,'SCOR DMF-s'!$AJ$8)</c:f>
              <c:numCache>
                <c:formatCode>General</c:formatCode>
                <c:ptCount val="10"/>
                <c:pt idx="0">
                  <c:v>0.89</c:v>
                </c:pt>
                <c:pt idx="1">
                  <c:v>0.84</c:v>
                </c:pt>
                <c:pt idx="2">
                  <c:v>0.79</c:v>
                </c:pt>
                <c:pt idx="3">
                  <c:v>0.73</c:v>
                </c:pt>
                <c:pt idx="4">
                  <c:v>0.57999999999999996</c:v>
                </c:pt>
                <c:pt idx="5">
                  <c:v>0.59</c:v>
                </c:pt>
                <c:pt idx="6">
                  <c:v>0.56999999999999995</c:v>
                </c:pt>
                <c:pt idx="7">
                  <c:v>0.56999999999999995</c:v>
                </c:pt>
                <c:pt idx="8">
                  <c:v>0.53</c:v>
                </c:pt>
                <c:pt idx="9">
                  <c:v>0.44</c:v>
                </c:pt>
              </c:numCache>
              <c:extLst/>
            </c:numRef>
          </c:val>
          <c:smooth val="0"/>
          <c:extLst>
            <c:ext xmlns:c16="http://schemas.microsoft.com/office/drawing/2014/chart" uri="{C3380CC4-5D6E-409C-BE32-E72D297353CC}">
              <c16:uniqueId val="{00000002-DD5B-46E8-A83C-BA2286AFEB96}"/>
            </c:ext>
          </c:extLst>
        </c:ser>
        <c:dLbls>
          <c:showLegendKey val="0"/>
          <c:showVal val="0"/>
          <c:showCatName val="0"/>
          <c:showSerName val="0"/>
          <c:showPercent val="0"/>
          <c:showBubbleSize val="0"/>
        </c:dLbls>
        <c:smooth val="0"/>
        <c:axId val="452083456"/>
        <c:axId val="452078360"/>
      </c:lineChart>
      <c:catAx>
        <c:axId val="4520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78360"/>
        <c:crosses val="autoZero"/>
        <c:auto val="1"/>
        <c:lblAlgn val="ctr"/>
        <c:lblOffset val="100"/>
        <c:noMultiLvlLbl val="0"/>
      </c:catAx>
      <c:valAx>
        <c:axId val="452078360"/>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huller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8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100">
                <a:latin typeface="Arial" panose="020B0604020202020204" pitchFamily="34" charset="0"/>
                <a:cs typeface="Arial" panose="020B0604020202020204" pitchFamily="34" charset="0"/>
              </a:rPr>
              <a:t>Antal huller i blivende tænder - gennemsnit for 15 årige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'SCOR DMF-s'!$A$6</c:f>
              <c:strCache>
                <c:ptCount val="1"/>
                <c:pt idx="0">
                  <c:v>Vordingborg</c:v>
                </c:pt>
              </c:strCache>
            </c:strRef>
          </c:tx>
          <c:spPr>
            <a:ln w="28575" cap="rnd">
              <a:solidFill>
                <a:schemeClr val="accent1"/>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('SCOR DMF-s'!$D$6,'SCOR DMF-s'!$G$6,'SCOR DMF-s'!$J$6,'SCOR DMF-s'!$M$6,'SCOR DMF-s'!$P$6,'SCOR DMF-s'!$S$6,'SCOR DMF-s'!$V$6,'SCOR DMF-s'!$Y$6,'SCOR DMF-s'!$AB$6,'SCOR DMF-s'!$AE$6,'SCOR DMF-s'!$AH$6,'SCOR DMF-s'!$AK$6)</c:f>
              <c:numCache>
                <c:formatCode>General</c:formatCode>
                <c:ptCount val="10"/>
                <c:pt idx="0">
                  <c:v>1.32</c:v>
                </c:pt>
                <c:pt idx="1">
                  <c:v>1.43</c:v>
                </c:pt>
                <c:pt idx="2">
                  <c:v>1.31</c:v>
                </c:pt>
                <c:pt idx="3">
                  <c:v>1.8</c:v>
                </c:pt>
                <c:pt idx="4">
                  <c:v>1.31</c:v>
                </c:pt>
                <c:pt idx="5">
                  <c:v>1.19</c:v>
                </c:pt>
                <c:pt idx="6">
                  <c:v>1.27</c:v>
                </c:pt>
                <c:pt idx="7">
                  <c:v>1.76</c:v>
                </c:pt>
                <c:pt idx="8">
                  <c:v>1.06</c:v>
                </c:pt>
                <c:pt idx="9">
                  <c:v>1.41</c:v>
                </c:pt>
              </c:numCache>
              <c:extLst/>
            </c:numRef>
          </c:val>
          <c:smooth val="0"/>
          <c:extLst>
            <c:ext xmlns:c16="http://schemas.microsoft.com/office/drawing/2014/chart" uri="{C3380CC4-5D6E-409C-BE32-E72D297353CC}">
              <c16:uniqueId val="{00000000-2758-4051-AA3D-6F9A1CA4977E}"/>
            </c:ext>
          </c:extLst>
        </c:ser>
        <c:ser>
          <c:idx val="1"/>
          <c:order val="1"/>
          <c:tx>
            <c:strRef>
              <c:f>'SCOR DMF-s'!$A$7</c:f>
              <c:strCache>
                <c:ptCount val="1"/>
                <c:pt idx="0">
                  <c:v>Region Sjælland</c:v>
                </c:pt>
              </c:strCache>
            </c:strRef>
          </c:tx>
          <c:spPr>
            <a:ln w="28575" cap="rnd">
              <a:solidFill>
                <a:schemeClr val="accent2"/>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('SCOR DMF-s'!$D$7,'SCOR DMF-s'!$G$7,'SCOR DMF-s'!$J$7,'SCOR DMF-s'!$M$7,'SCOR DMF-s'!$P$7,'SCOR DMF-s'!$S$7,'SCOR DMF-s'!$V$7,'SCOR DMF-s'!$Y$7,'SCOR DMF-s'!$AB$7,'SCOR DMF-s'!$AE$7,'SCOR DMF-s'!$AH$7,'SCOR DMF-s'!$AK$7)</c:f>
              <c:numCache>
                <c:formatCode>General</c:formatCode>
                <c:ptCount val="10"/>
                <c:pt idx="0">
                  <c:v>1.94</c:v>
                </c:pt>
                <c:pt idx="1">
                  <c:v>1.9</c:v>
                </c:pt>
                <c:pt idx="2">
                  <c:v>1.94</c:v>
                </c:pt>
                <c:pt idx="3">
                  <c:v>1.87</c:v>
                </c:pt>
                <c:pt idx="4">
                  <c:v>1.67</c:v>
                </c:pt>
                <c:pt idx="5">
                  <c:v>1.57</c:v>
                </c:pt>
                <c:pt idx="6">
                  <c:v>1.53</c:v>
                </c:pt>
                <c:pt idx="7">
                  <c:v>1.35</c:v>
                </c:pt>
                <c:pt idx="8">
                  <c:v>1.2</c:v>
                </c:pt>
                <c:pt idx="9">
                  <c:v>1.1399999999999999</c:v>
                </c:pt>
              </c:numCache>
              <c:extLst/>
            </c:numRef>
          </c:val>
          <c:smooth val="0"/>
          <c:extLst>
            <c:ext xmlns:c16="http://schemas.microsoft.com/office/drawing/2014/chart" uri="{C3380CC4-5D6E-409C-BE32-E72D297353CC}">
              <c16:uniqueId val="{00000001-2758-4051-AA3D-6F9A1CA4977E}"/>
            </c:ext>
          </c:extLst>
        </c:ser>
        <c:ser>
          <c:idx val="2"/>
          <c:order val="2"/>
          <c:tx>
            <c:strRef>
              <c:f>'SCOR DMF-s'!$A$8</c:f>
              <c:strCache>
                <c:ptCount val="1"/>
                <c:pt idx="0">
                  <c:v>Landet</c:v>
                </c:pt>
              </c:strCache>
            </c:strRef>
          </c:tx>
          <c:spPr>
            <a:ln w="28575" cap="rnd">
              <a:solidFill>
                <a:schemeClr val="accent3"/>
              </a:solidFill>
              <a:round/>
            </a:ln>
            <a:effectLst/>
          </c:spPr>
          <c:marker>
            <c:symbol val="none"/>
          </c:marker>
          <c:cat>
            <c:numRef>
              <c:f>('SCOR DMF-s'!$B$4,'SCOR DMF-s'!$E$4,'SCOR DMF-s'!$H$4,'SCOR DMF-s'!$K$4,'SCOR DMF-s'!$N$4,'SCOR DMF-s'!$Q$4,'SCOR DMF-s'!$T$4,'SCOR DMF-s'!$W$4,'SCOR DMF-s'!$Z$4,'SCOR DMF-s'!$AC$4,'SCOR DMF-s'!$AF$4,'SCOR DMF-s'!$AI$4)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c:numRef>
          </c:cat>
          <c:val>
            <c:numRef>
              <c:f>('SCOR DMF-s'!$D$8,'SCOR DMF-s'!$G$8,'SCOR DMF-s'!$J$8,'SCOR DMF-s'!$M$8,'SCOR DMF-s'!$P$8,'SCOR DMF-s'!$S$8,'SCOR DMF-s'!$V$8,'SCOR DMF-s'!$Y$8,'SCOR DMF-s'!$AB$8,'SCOR DMF-s'!$AE$8,'SCOR DMF-s'!$AH$8,'SCOR DMF-s'!$AK$8)</c:f>
              <c:numCache>
                <c:formatCode>General</c:formatCode>
                <c:ptCount val="10"/>
                <c:pt idx="0">
                  <c:v>2.14</c:v>
                </c:pt>
                <c:pt idx="1">
                  <c:v>2.02</c:v>
                </c:pt>
                <c:pt idx="2">
                  <c:v>1.92</c:v>
                </c:pt>
                <c:pt idx="3">
                  <c:v>1.76</c:v>
                </c:pt>
                <c:pt idx="4">
                  <c:v>1.62</c:v>
                </c:pt>
                <c:pt idx="5">
                  <c:v>1.52</c:v>
                </c:pt>
                <c:pt idx="6">
                  <c:v>1.44</c:v>
                </c:pt>
                <c:pt idx="7">
                  <c:v>1.21</c:v>
                </c:pt>
                <c:pt idx="8">
                  <c:v>1.1599999999999999</c:v>
                </c:pt>
                <c:pt idx="9">
                  <c:v>1.1200000000000001</c:v>
                </c:pt>
              </c:numCache>
              <c:extLst/>
            </c:numRef>
          </c:val>
          <c:smooth val="0"/>
          <c:extLst>
            <c:ext xmlns:c16="http://schemas.microsoft.com/office/drawing/2014/chart" uri="{C3380CC4-5D6E-409C-BE32-E72D297353CC}">
              <c16:uniqueId val="{00000002-2758-4051-AA3D-6F9A1CA4977E}"/>
            </c:ext>
          </c:extLst>
        </c:ser>
        <c:dLbls>
          <c:showLegendKey val="0"/>
          <c:showVal val="0"/>
          <c:showCatName val="0"/>
          <c:showSerName val="0"/>
          <c:showPercent val="0"/>
          <c:showBubbleSize val="0"/>
        </c:dLbls>
        <c:smooth val="0"/>
        <c:axId val="452077576"/>
        <c:axId val="452084240"/>
      </c:lineChart>
      <c:catAx>
        <c:axId val="45207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84240"/>
        <c:crosses val="autoZero"/>
        <c:auto val="1"/>
        <c:lblAlgn val="ctr"/>
        <c:lblOffset val="100"/>
        <c:noMultiLvlLbl val="0"/>
      </c:catAx>
      <c:valAx>
        <c:axId val="452084240"/>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huller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7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a-DK" sz="1200"/>
              <a:t>Antal fødsler og 0-årige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Fødsler!$A$28</c:f>
              <c:strCache>
                <c:ptCount val="1"/>
                <c:pt idx="0">
                  <c:v>Fødsler</c:v>
                </c:pt>
              </c:strCache>
            </c:strRef>
          </c:tx>
          <c:spPr>
            <a:ln w="28575" cap="rnd">
              <a:solidFill>
                <a:schemeClr val="accent1"/>
              </a:solidFill>
              <a:round/>
            </a:ln>
            <a:effectLst/>
          </c:spPr>
          <c:marker>
            <c:symbol val="none"/>
          </c:marker>
          <c:cat>
            <c:strRef>
              <c:f>Fødsler!$B$26:$H$27</c:f>
              <c:strCache>
                <c:ptCount val="7"/>
                <c:pt idx="0">
                  <c:v>2013</c:v>
                </c:pt>
                <c:pt idx="1">
                  <c:v>2014</c:v>
                </c:pt>
                <c:pt idx="2">
                  <c:v>2015</c:v>
                </c:pt>
                <c:pt idx="3">
                  <c:v>2016</c:v>
                </c:pt>
                <c:pt idx="4">
                  <c:v>2017</c:v>
                </c:pt>
                <c:pt idx="5">
                  <c:v>2018</c:v>
                </c:pt>
                <c:pt idx="6">
                  <c:v>2019</c:v>
                </c:pt>
              </c:strCache>
            </c:strRef>
          </c:cat>
          <c:val>
            <c:numRef>
              <c:f>Fødsler!$B$28:$H$28</c:f>
              <c:numCache>
                <c:formatCode>General</c:formatCode>
                <c:ptCount val="7"/>
                <c:pt idx="0">
                  <c:v>349</c:v>
                </c:pt>
                <c:pt idx="1">
                  <c:v>329</c:v>
                </c:pt>
                <c:pt idx="2">
                  <c:v>342</c:v>
                </c:pt>
                <c:pt idx="3">
                  <c:v>357</c:v>
                </c:pt>
                <c:pt idx="4">
                  <c:v>339</c:v>
                </c:pt>
                <c:pt idx="5">
                  <c:v>333</c:v>
                </c:pt>
                <c:pt idx="6">
                  <c:v>309</c:v>
                </c:pt>
              </c:numCache>
            </c:numRef>
          </c:val>
          <c:smooth val="0"/>
          <c:extLst>
            <c:ext xmlns:c16="http://schemas.microsoft.com/office/drawing/2014/chart" uri="{C3380CC4-5D6E-409C-BE32-E72D297353CC}">
              <c16:uniqueId val="{00000000-5AC5-4E29-BECE-814F9DD9700B}"/>
            </c:ext>
          </c:extLst>
        </c:ser>
        <c:ser>
          <c:idx val="1"/>
          <c:order val="1"/>
          <c:tx>
            <c:strRef>
              <c:f>Fødsler!$A$29</c:f>
              <c:strCache>
                <c:ptCount val="1"/>
                <c:pt idx="0">
                  <c:v>0-årige</c:v>
                </c:pt>
              </c:strCache>
            </c:strRef>
          </c:tx>
          <c:spPr>
            <a:ln w="28575" cap="rnd">
              <a:solidFill>
                <a:schemeClr val="accent3"/>
              </a:solidFill>
              <a:round/>
            </a:ln>
            <a:effectLst/>
          </c:spPr>
          <c:marker>
            <c:symbol val="none"/>
          </c:marker>
          <c:cat>
            <c:strRef>
              <c:f>Fødsler!$B$26:$H$27</c:f>
              <c:strCache>
                <c:ptCount val="7"/>
                <c:pt idx="0">
                  <c:v>2013</c:v>
                </c:pt>
                <c:pt idx="1">
                  <c:v>2014</c:v>
                </c:pt>
                <c:pt idx="2">
                  <c:v>2015</c:v>
                </c:pt>
                <c:pt idx="3">
                  <c:v>2016</c:v>
                </c:pt>
                <c:pt idx="4">
                  <c:v>2017</c:v>
                </c:pt>
                <c:pt idx="5">
                  <c:v>2018</c:v>
                </c:pt>
                <c:pt idx="6">
                  <c:v>2019</c:v>
                </c:pt>
              </c:strCache>
            </c:strRef>
          </c:cat>
          <c:val>
            <c:numRef>
              <c:f>Fødsler!$B$29:$H$29</c:f>
              <c:numCache>
                <c:formatCode>General</c:formatCode>
                <c:ptCount val="7"/>
                <c:pt idx="0">
                  <c:v>325</c:v>
                </c:pt>
                <c:pt idx="1">
                  <c:v>309</c:v>
                </c:pt>
                <c:pt idx="2">
                  <c:v>338</c:v>
                </c:pt>
                <c:pt idx="3">
                  <c:v>354</c:v>
                </c:pt>
                <c:pt idx="4">
                  <c:v>334</c:v>
                </c:pt>
                <c:pt idx="5">
                  <c:v>328</c:v>
                </c:pt>
                <c:pt idx="6">
                  <c:v>310</c:v>
                </c:pt>
              </c:numCache>
            </c:numRef>
          </c:val>
          <c:smooth val="0"/>
          <c:extLst>
            <c:ext xmlns:c16="http://schemas.microsoft.com/office/drawing/2014/chart" uri="{C3380CC4-5D6E-409C-BE32-E72D297353CC}">
              <c16:uniqueId val="{00000001-5AC5-4E29-BECE-814F9DD9700B}"/>
            </c:ext>
          </c:extLst>
        </c:ser>
        <c:dLbls>
          <c:showLegendKey val="0"/>
          <c:showVal val="0"/>
          <c:showCatName val="0"/>
          <c:showSerName val="0"/>
          <c:showPercent val="0"/>
          <c:showBubbleSize val="0"/>
        </c:dLbls>
        <c:smooth val="0"/>
        <c:axId val="452078752"/>
        <c:axId val="452373056"/>
      </c:lineChart>
      <c:catAx>
        <c:axId val="45207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373056"/>
        <c:crosses val="autoZero"/>
        <c:auto val="1"/>
        <c:lblAlgn val="ctr"/>
        <c:lblOffset val="100"/>
        <c:noMultiLvlLbl val="0"/>
      </c:catAx>
      <c:valAx>
        <c:axId val="45237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07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Antal børn m.</a:t>
            </a:r>
            <a:r>
              <a:rPr lang="da-DK" sz="1200" baseline="0"/>
              <a:t> svær overvægt</a:t>
            </a:r>
            <a:endParaRPr lang="da-DK"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Overvægt!$C$4</c:f>
              <c:strCache>
                <c:ptCount val="1"/>
                <c:pt idx="0">
                  <c:v>2013/2014</c:v>
                </c:pt>
              </c:strCache>
            </c:strRef>
          </c:tx>
          <c:spPr>
            <a:solidFill>
              <a:schemeClr val="accent1"/>
            </a:solidFill>
            <a:ln>
              <a:noFill/>
            </a:ln>
            <a:effectLst/>
          </c:spPr>
          <c:invertIfNegative val="0"/>
          <c:cat>
            <c:strRef>
              <c:f>(Overvægt!$A$6,Overvægt!$A$9,Overvægt!$A$12,Overvægt!$A$15)</c:f>
              <c:strCache>
                <c:ptCount val="4"/>
                <c:pt idx="0">
                  <c:v>0. klasse</c:v>
                </c:pt>
                <c:pt idx="1">
                  <c:v>5. klasse</c:v>
                </c:pt>
                <c:pt idx="2">
                  <c:v>7. klasse</c:v>
                </c:pt>
                <c:pt idx="3">
                  <c:v>9. klasse</c:v>
                </c:pt>
              </c:strCache>
            </c:strRef>
          </c:cat>
          <c:val>
            <c:numRef>
              <c:f>(Overvægt!$C$8,Overvægt!$C$11,Overvægt!$C$14,Overvægt!$C$17)</c:f>
              <c:numCache>
                <c:formatCode>0%</c:formatCode>
                <c:ptCount val="4"/>
                <c:pt idx="0">
                  <c:v>0.15714285714285714</c:v>
                </c:pt>
                <c:pt idx="1">
                  <c:v>0.2</c:v>
                </c:pt>
                <c:pt idx="2">
                  <c:v>0.23379629629629631</c:v>
                </c:pt>
                <c:pt idx="3">
                  <c:v>0.22482435597189696</c:v>
                </c:pt>
              </c:numCache>
            </c:numRef>
          </c:val>
          <c:extLst>
            <c:ext xmlns:c16="http://schemas.microsoft.com/office/drawing/2014/chart" uri="{C3380CC4-5D6E-409C-BE32-E72D297353CC}">
              <c16:uniqueId val="{00000000-EF4C-41C5-AB3A-A80B7A9711BD}"/>
            </c:ext>
          </c:extLst>
        </c:ser>
        <c:ser>
          <c:idx val="1"/>
          <c:order val="1"/>
          <c:tx>
            <c:strRef>
              <c:f>Overvægt!$D$4</c:f>
              <c:strCache>
                <c:ptCount val="1"/>
                <c:pt idx="0">
                  <c:v>2014/2015</c:v>
                </c:pt>
              </c:strCache>
            </c:strRef>
          </c:tx>
          <c:spPr>
            <a:solidFill>
              <a:schemeClr val="accent2"/>
            </a:solidFill>
            <a:ln>
              <a:noFill/>
            </a:ln>
            <a:effectLst/>
          </c:spPr>
          <c:invertIfNegative val="0"/>
          <c:cat>
            <c:strRef>
              <c:f>(Overvægt!$A$6,Overvægt!$A$9,Overvægt!$A$12,Overvægt!$A$15)</c:f>
              <c:strCache>
                <c:ptCount val="4"/>
                <c:pt idx="0">
                  <c:v>0. klasse</c:v>
                </c:pt>
                <c:pt idx="1">
                  <c:v>5. klasse</c:v>
                </c:pt>
                <c:pt idx="2">
                  <c:v>7. klasse</c:v>
                </c:pt>
                <c:pt idx="3">
                  <c:v>9. klasse</c:v>
                </c:pt>
              </c:strCache>
            </c:strRef>
          </c:cat>
          <c:val>
            <c:numRef>
              <c:f>(Overvægt!$D$8,Overvægt!$D$11,Overvægt!$D$14,Overvægt!$D$17)</c:f>
              <c:numCache>
                <c:formatCode>0%</c:formatCode>
                <c:ptCount val="4"/>
                <c:pt idx="0">
                  <c:v>0.12669683257918551</c:v>
                </c:pt>
                <c:pt idx="1">
                  <c:v>0.20309477756286268</c:v>
                </c:pt>
                <c:pt idx="2">
                  <c:v>0.20833333333333334</c:v>
                </c:pt>
                <c:pt idx="3">
                  <c:v>0.13626834381551362</c:v>
                </c:pt>
              </c:numCache>
            </c:numRef>
          </c:val>
          <c:extLst>
            <c:ext xmlns:c16="http://schemas.microsoft.com/office/drawing/2014/chart" uri="{C3380CC4-5D6E-409C-BE32-E72D297353CC}">
              <c16:uniqueId val="{00000001-EF4C-41C5-AB3A-A80B7A9711BD}"/>
            </c:ext>
          </c:extLst>
        </c:ser>
        <c:ser>
          <c:idx val="2"/>
          <c:order val="2"/>
          <c:tx>
            <c:strRef>
              <c:f>Overvægt!$E$4</c:f>
              <c:strCache>
                <c:ptCount val="1"/>
                <c:pt idx="0">
                  <c:v>2015/2016</c:v>
                </c:pt>
              </c:strCache>
            </c:strRef>
          </c:tx>
          <c:spPr>
            <a:solidFill>
              <a:schemeClr val="accent3"/>
            </a:solidFill>
            <a:ln>
              <a:noFill/>
            </a:ln>
            <a:effectLst/>
          </c:spPr>
          <c:invertIfNegative val="0"/>
          <c:cat>
            <c:strRef>
              <c:f>(Overvægt!$A$6,Overvægt!$A$9,Overvægt!$A$12,Overvægt!$A$15)</c:f>
              <c:strCache>
                <c:ptCount val="4"/>
                <c:pt idx="0">
                  <c:v>0. klasse</c:v>
                </c:pt>
                <c:pt idx="1">
                  <c:v>5. klasse</c:v>
                </c:pt>
                <c:pt idx="2">
                  <c:v>7. klasse</c:v>
                </c:pt>
                <c:pt idx="3">
                  <c:v>9. klasse</c:v>
                </c:pt>
              </c:strCache>
            </c:strRef>
          </c:cat>
          <c:val>
            <c:numRef>
              <c:f>(Overvægt!$E$8,Overvægt!$E$11,Overvægt!$E$14,Overvægt!$E$17)</c:f>
              <c:numCache>
                <c:formatCode>0%</c:formatCode>
                <c:ptCount val="4"/>
                <c:pt idx="0">
                  <c:v>0.13513513513513514</c:v>
                </c:pt>
                <c:pt idx="1">
                  <c:v>0.20196078431372549</c:v>
                </c:pt>
                <c:pt idx="2">
                  <c:v>0.2</c:v>
                </c:pt>
                <c:pt idx="3">
                  <c:v>0.27272727272727271</c:v>
                </c:pt>
              </c:numCache>
            </c:numRef>
          </c:val>
          <c:extLst>
            <c:ext xmlns:c16="http://schemas.microsoft.com/office/drawing/2014/chart" uri="{C3380CC4-5D6E-409C-BE32-E72D297353CC}">
              <c16:uniqueId val="{00000002-EF4C-41C5-AB3A-A80B7A9711BD}"/>
            </c:ext>
          </c:extLst>
        </c:ser>
        <c:ser>
          <c:idx val="3"/>
          <c:order val="3"/>
          <c:tx>
            <c:strRef>
              <c:f>Overvægt!$F$4</c:f>
              <c:strCache>
                <c:ptCount val="1"/>
                <c:pt idx="0">
                  <c:v>2016/2017</c:v>
                </c:pt>
              </c:strCache>
            </c:strRef>
          </c:tx>
          <c:spPr>
            <a:solidFill>
              <a:schemeClr val="accent4"/>
            </a:solidFill>
            <a:ln>
              <a:noFill/>
            </a:ln>
            <a:effectLst/>
          </c:spPr>
          <c:invertIfNegative val="0"/>
          <c:cat>
            <c:strRef>
              <c:f>(Overvægt!$A$6,Overvægt!$A$9,Overvægt!$A$12,Overvægt!$A$15)</c:f>
              <c:strCache>
                <c:ptCount val="4"/>
                <c:pt idx="0">
                  <c:v>0. klasse</c:v>
                </c:pt>
                <c:pt idx="1">
                  <c:v>5. klasse</c:v>
                </c:pt>
                <c:pt idx="2">
                  <c:v>7. klasse</c:v>
                </c:pt>
                <c:pt idx="3">
                  <c:v>9. klasse</c:v>
                </c:pt>
              </c:strCache>
            </c:strRef>
          </c:cat>
          <c:val>
            <c:numRef>
              <c:f>(Overvægt!$F$8,Overvægt!$F$11,Overvægt!$F$14,Overvægt!$F$17)</c:f>
              <c:numCache>
                <c:formatCode>0%</c:formatCode>
                <c:ptCount val="4"/>
                <c:pt idx="0">
                  <c:v>0.13333333333333333</c:v>
                </c:pt>
                <c:pt idx="1">
                  <c:v>0.23394495412844038</c:v>
                </c:pt>
                <c:pt idx="2">
                  <c:v>0.21501014198782961</c:v>
                </c:pt>
                <c:pt idx="3">
                  <c:v>0.23058823529411765</c:v>
                </c:pt>
              </c:numCache>
            </c:numRef>
          </c:val>
          <c:extLst>
            <c:ext xmlns:c16="http://schemas.microsoft.com/office/drawing/2014/chart" uri="{C3380CC4-5D6E-409C-BE32-E72D297353CC}">
              <c16:uniqueId val="{00000003-EF4C-41C5-AB3A-A80B7A9711BD}"/>
            </c:ext>
          </c:extLst>
        </c:ser>
        <c:ser>
          <c:idx val="4"/>
          <c:order val="4"/>
          <c:tx>
            <c:strRef>
              <c:f>Overvægt!$G$4</c:f>
              <c:strCache>
                <c:ptCount val="1"/>
                <c:pt idx="0">
                  <c:v>2017/2018</c:v>
                </c:pt>
              </c:strCache>
            </c:strRef>
          </c:tx>
          <c:spPr>
            <a:solidFill>
              <a:schemeClr val="accent5"/>
            </a:solidFill>
            <a:ln>
              <a:noFill/>
            </a:ln>
            <a:effectLst/>
          </c:spPr>
          <c:invertIfNegative val="0"/>
          <c:cat>
            <c:strRef>
              <c:f>(Overvægt!$A$6,Overvægt!$A$9,Overvægt!$A$12,Overvægt!$A$15)</c:f>
              <c:strCache>
                <c:ptCount val="4"/>
                <c:pt idx="0">
                  <c:v>0. klasse</c:v>
                </c:pt>
                <c:pt idx="1">
                  <c:v>5. klasse</c:v>
                </c:pt>
                <c:pt idx="2">
                  <c:v>7. klasse</c:v>
                </c:pt>
                <c:pt idx="3">
                  <c:v>9. klasse</c:v>
                </c:pt>
              </c:strCache>
            </c:strRef>
          </c:cat>
          <c:val>
            <c:numRef>
              <c:f>(Overvægt!$G$8,Overvægt!$G$11,Overvægt!$G$14,Overvægt!$G$17)</c:f>
              <c:numCache>
                <c:formatCode>0%</c:formatCode>
                <c:ptCount val="4"/>
                <c:pt idx="0">
                  <c:v>0.15803108808290156</c:v>
                </c:pt>
                <c:pt idx="1">
                  <c:v>0.25260960334029225</c:v>
                </c:pt>
                <c:pt idx="2">
                  <c:v>0.19959266802443992</c:v>
                </c:pt>
                <c:pt idx="3">
                  <c:v>0.24065420560747663</c:v>
                </c:pt>
              </c:numCache>
            </c:numRef>
          </c:val>
          <c:extLst>
            <c:ext xmlns:c16="http://schemas.microsoft.com/office/drawing/2014/chart" uri="{C3380CC4-5D6E-409C-BE32-E72D297353CC}">
              <c16:uniqueId val="{00000004-EF4C-41C5-AB3A-A80B7A9711BD}"/>
            </c:ext>
          </c:extLst>
        </c:ser>
        <c:ser>
          <c:idx val="5"/>
          <c:order val="5"/>
          <c:tx>
            <c:strRef>
              <c:f>Overvægt!$H$4</c:f>
              <c:strCache>
                <c:ptCount val="1"/>
                <c:pt idx="0">
                  <c:v>2018/2019</c:v>
                </c:pt>
              </c:strCache>
              <c:extLst xmlns:c15="http://schemas.microsoft.com/office/drawing/2012/chart"/>
            </c:strRef>
          </c:tx>
          <c:spPr>
            <a:solidFill>
              <a:schemeClr val="accent6"/>
            </a:solidFill>
            <a:ln>
              <a:noFill/>
            </a:ln>
            <a:effectLst/>
          </c:spPr>
          <c:invertIfNegative val="0"/>
          <c:cat>
            <c:strRef>
              <c:f>(Overvægt!$A$6,Overvægt!$A$9,Overvægt!$A$12,Overvægt!$A$15)</c:f>
              <c:strCache>
                <c:ptCount val="4"/>
                <c:pt idx="0">
                  <c:v>0. klasse</c:v>
                </c:pt>
                <c:pt idx="1">
                  <c:v>5. klasse</c:v>
                </c:pt>
                <c:pt idx="2">
                  <c:v>7. klasse</c:v>
                </c:pt>
                <c:pt idx="3">
                  <c:v>9. klasse</c:v>
                </c:pt>
              </c:strCache>
              <c:extLst xmlns:c15="http://schemas.microsoft.com/office/drawing/2012/chart"/>
            </c:strRef>
          </c:cat>
          <c:val>
            <c:numRef>
              <c:f>(Overvægt!$H$8,Overvægt!$H$11,Overvægt!$H$14,Overvægt!$H$17)</c:f>
              <c:numCache>
                <c:formatCode>0%</c:formatCode>
                <c:ptCount val="4"/>
                <c:pt idx="0">
                  <c:v>0.15522388059701492</c:v>
                </c:pt>
                <c:pt idx="1">
                  <c:v>0.24330357142857142</c:v>
                </c:pt>
                <c:pt idx="2">
                  <c:v>0.23516949152542374</c:v>
                </c:pt>
                <c:pt idx="3">
                  <c:v>0.22245322245322247</c:v>
                </c:pt>
              </c:numCache>
              <c:extLst xmlns:c15="http://schemas.microsoft.com/office/drawing/2012/chart"/>
            </c:numRef>
          </c:val>
          <c:extLst>
            <c:ext xmlns:c16="http://schemas.microsoft.com/office/drawing/2014/chart" uri="{C3380CC4-5D6E-409C-BE32-E72D297353CC}">
              <c16:uniqueId val="{00000005-EF4C-41C5-AB3A-A80B7A9711BD}"/>
            </c:ext>
          </c:extLst>
        </c:ser>
        <c:dLbls>
          <c:showLegendKey val="0"/>
          <c:showVal val="0"/>
          <c:showCatName val="0"/>
          <c:showSerName val="0"/>
          <c:showPercent val="0"/>
          <c:showBubbleSize val="0"/>
        </c:dLbls>
        <c:gapWidth val="219"/>
        <c:overlap val="-27"/>
        <c:axId val="452366784"/>
        <c:axId val="452371096"/>
        <c:extLst>
          <c:ext xmlns:c15="http://schemas.microsoft.com/office/drawing/2012/chart" uri="{02D57815-91ED-43cb-92C2-25804820EDAC}">
            <c15:filteredBarSeries>
              <c15:ser>
                <c:idx val="6"/>
                <c:order val="6"/>
                <c:tx>
                  <c:strRef>
                    <c:extLst>
                      <c:ext uri="{02D57815-91ED-43cb-92C2-25804820EDAC}">
                        <c15:formulaRef>
                          <c15:sqref>Overvægt!$I$4</c15:sqref>
                        </c15:formulaRef>
                      </c:ext>
                    </c:extLst>
                    <c:strCache>
                      <c:ptCount val="1"/>
                      <c:pt idx="0">
                        <c:v>2019/2020</c:v>
                      </c:pt>
                    </c:strCache>
                  </c:strRef>
                </c:tx>
                <c:spPr>
                  <a:solidFill>
                    <a:schemeClr val="accent1">
                      <a:lumMod val="60000"/>
                    </a:schemeClr>
                  </a:solidFill>
                  <a:ln>
                    <a:noFill/>
                  </a:ln>
                  <a:effectLst/>
                </c:spPr>
                <c:invertIfNegative val="0"/>
                <c:cat>
                  <c:strRef>
                    <c:extLst>
                      <c:ext uri="{02D57815-91ED-43cb-92C2-25804820EDAC}">
                        <c15:formulaRef>
                          <c15:sqref>(Overvægt!$A$6,Overvægt!$A$9,Overvægt!$A$12,Overvægt!$A$15)</c15:sqref>
                        </c15:formulaRef>
                      </c:ext>
                    </c:extLst>
                    <c:strCache>
                      <c:ptCount val="4"/>
                      <c:pt idx="0">
                        <c:v>0. klasse</c:v>
                      </c:pt>
                      <c:pt idx="1">
                        <c:v>5. klasse</c:v>
                      </c:pt>
                      <c:pt idx="2">
                        <c:v>7. klasse</c:v>
                      </c:pt>
                      <c:pt idx="3">
                        <c:v>9. klasse</c:v>
                      </c:pt>
                    </c:strCache>
                  </c:strRef>
                </c:cat>
                <c:val>
                  <c:numRef>
                    <c:extLst>
                      <c:ext uri="{02D57815-91ED-43cb-92C2-25804820EDAC}">
                        <c15:formulaRef>
                          <c15:sqref>(Overvægt!$I$8,Overvægt!$I$11,Overvægt!$I$14,Overvægt!$I$17)</c15:sqref>
                        </c15:formulaRef>
                      </c:ext>
                    </c:extLst>
                    <c:numCache>
                      <c:formatCode>0%</c:formatCode>
                      <c:ptCount val="4"/>
                      <c:pt idx="0">
                        <c:v>0</c:v>
                      </c:pt>
                      <c:pt idx="1">
                        <c:v>0</c:v>
                      </c:pt>
                      <c:pt idx="2">
                        <c:v>0</c:v>
                      </c:pt>
                      <c:pt idx="3">
                        <c:v>0</c:v>
                      </c:pt>
                    </c:numCache>
                  </c:numRef>
                </c:val>
                <c:extLst>
                  <c:ext xmlns:c16="http://schemas.microsoft.com/office/drawing/2014/chart" uri="{C3380CC4-5D6E-409C-BE32-E72D297353CC}">
                    <c16:uniqueId val="{00000006-EF4C-41C5-AB3A-A80B7A9711BD}"/>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Overvægt!$J$4</c15:sqref>
                        </c15:formulaRef>
                      </c:ext>
                    </c:extLst>
                    <c:strCache>
                      <c:ptCount val="1"/>
                      <c:pt idx="0">
                        <c:v>2020/2021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(Overvægt!$A$6,Overvægt!$A$9,Overvægt!$A$12,Overvægt!$A$15)</c15:sqref>
                        </c15:formulaRef>
                      </c:ext>
                    </c:extLst>
                    <c:strCache>
                      <c:ptCount val="4"/>
                      <c:pt idx="0">
                        <c:v>0. klasse</c:v>
                      </c:pt>
                      <c:pt idx="1">
                        <c:v>5. klasse</c:v>
                      </c:pt>
                      <c:pt idx="2">
                        <c:v>7. klasse</c:v>
                      </c:pt>
                      <c:pt idx="3">
                        <c:v>9. klasse</c:v>
                      </c:pt>
                    </c:strCache>
                  </c:strRef>
                </c:cat>
                <c:val>
                  <c:numRef>
                    <c:extLst xmlns:c15="http://schemas.microsoft.com/office/drawing/2012/chart">
                      <c:ext xmlns:c15="http://schemas.microsoft.com/office/drawing/2012/chart" uri="{02D57815-91ED-43cb-92C2-25804820EDAC}">
                        <c15:formulaRef>
                          <c15:sqref>(Overvægt!$J$8,Overvægt!$J$11,Overvægt!$J$14,Overvægt!$J$17)</c15:sqref>
                        </c15:formulaRef>
                      </c:ext>
                    </c:extLst>
                    <c:numCache>
                      <c:formatCode>0%</c:formatCode>
                      <c:ptCount val="4"/>
                      <c:pt idx="0">
                        <c:v>0</c:v>
                      </c:pt>
                      <c:pt idx="1">
                        <c:v>0</c:v>
                      </c:pt>
                      <c:pt idx="2">
                        <c:v>0</c:v>
                      </c:pt>
                      <c:pt idx="3">
                        <c:v>0</c:v>
                      </c:pt>
                    </c:numCache>
                  </c:numRef>
                </c:val>
                <c:extLst xmlns:c15="http://schemas.microsoft.com/office/drawing/2012/chart">
                  <c:ext xmlns:c16="http://schemas.microsoft.com/office/drawing/2014/chart" uri="{C3380CC4-5D6E-409C-BE32-E72D297353CC}">
                    <c16:uniqueId val="{00000007-EF4C-41C5-AB3A-A80B7A9711BD}"/>
                  </c:ext>
                </c:extLst>
              </c15:ser>
            </c15:filteredBarSeries>
          </c:ext>
        </c:extLst>
      </c:barChart>
      <c:catAx>
        <c:axId val="45236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371096"/>
        <c:crosses val="autoZero"/>
        <c:auto val="1"/>
        <c:lblAlgn val="ctr"/>
        <c:lblOffset val="100"/>
        <c:noMultiLvlLbl val="0"/>
      </c:catAx>
      <c:valAx>
        <c:axId val="452371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Procent af årgang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36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Nettotilflytning af børnefamilier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'Nettotilflytning børnefamilier'!$H$10</c:f>
              <c:strCache>
                <c:ptCount val="1"/>
                <c:pt idx="0">
                  <c:v>Nettotilflytning</c:v>
                </c:pt>
              </c:strCache>
            </c:strRef>
          </c:tx>
          <c:spPr>
            <a:solidFill>
              <a:srgbClr val="0055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'Nettotilflytning børnefamilier'!$E$11:$E$13</c:f>
              <c:numCache>
                <c:formatCode>General</c:formatCode>
                <c:ptCount val="3"/>
                <c:pt idx="0">
                  <c:v>2016</c:v>
                </c:pt>
                <c:pt idx="1">
                  <c:v>2017</c:v>
                </c:pt>
                <c:pt idx="2">
                  <c:v>2018</c:v>
                </c:pt>
              </c:numCache>
            </c:numRef>
          </c:cat>
          <c:val>
            <c:numRef>
              <c:f>'Nettotilflytning børnefamilier'!$H$11:$H$13</c:f>
              <c:numCache>
                <c:formatCode>General</c:formatCode>
                <c:ptCount val="3"/>
                <c:pt idx="0">
                  <c:v>132</c:v>
                </c:pt>
                <c:pt idx="1">
                  <c:v>119</c:v>
                </c:pt>
                <c:pt idx="2">
                  <c:v>59</c:v>
                </c:pt>
              </c:numCache>
            </c:numRef>
          </c:val>
          <c:extLst>
            <c:ext xmlns:c16="http://schemas.microsoft.com/office/drawing/2014/chart" uri="{C3380CC4-5D6E-409C-BE32-E72D297353CC}">
              <c16:uniqueId val="{00000000-C985-4DF2-AAA2-5790F383DAF6}"/>
            </c:ext>
          </c:extLst>
        </c:ser>
        <c:dLbls>
          <c:showLegendKey val="0"/>
          <c:showVal val="0"/>
          <c:showCatName val="0"/>
          <c:showSerName val="0"/>
          <c:showPercent val="0"/>
          <c:showBubbleSize val="0"/>
        </c:dLbls>
        <c:gapWidth val="219"/>
        <c:overlap val="-27"/>
        <c:axId val="18259664"/>
        <c:axId val="18261232"/>
      </c:barChart>
      <c:catAx>
        <c:axId val="1825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1232"/>
        <c:crosses val="autoZero"/>
        <c:auto val="1"/>
        <c:lblAlgn val="ctr"/>
        <c:lblOffset val="100"/>
        <c:noMultiLvlLbl val="0"/>
      </c:catAx>
      <c:valAx>
        <c:axId val="18261232"/>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Antal familier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59664"/>
        <c:crosses val="autoZero"/>
        <c:crossBetween val="between"/>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a-DK" sz="1200"/>
              <a:t>Andel</a:t>
            </a:r>
            <a:r>
              <a:rPr lang="da-DK" sz="1200" baseline="0"/>
              <a:t> af børn, der modtager behovsydelser</a:t>
            </a:r>
            <a:endParaRPr lang="da-DK"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3"/>
          <c:order val="0"/>
          <c:tx>
            <c:strRef>
              <c:f>Behovsyd.!$C$4</c:f>
              <c:strCache>
                <c:ptCount val="1"/>
                <c:pt idx="0">
                  <c:v>2014</c:v>
                </c:pt>
              </c:strCache>
            </c:strRef>
          </c:tx>
          <c:spPr>
            <a:solidFill>
              <a:schemeClr val="accent4"/>
            </a:solidFill>
            <a:ln>
              <a:noFill/>
            </a:ln>
            <a:effectLst/>
          </c:spPr>
          <c:invertIfNegative val="0"/>
          <c:cat>
            <c:strRef>
              <c:f>Behovsyd.!$A$5:$A$6</c:f>
              <c:strCache>
                <c:ptCount val="2"/>
                <c:pt idx="0">
                  <c:v>Førskole (målt på hele år)</c:v>
                </c:pt>
                <c:pt idx="1">
                  <c:v>Skolebørn (målt på skoleår)</c:v>
                </c:pt>
              </c:strCache>
            </c:strRef>
          </c:cat>
          <c:val>
            <c:numRef>
              <c:f>Behovsyd.!$C$5:$C$6</c:f>
              <c:numCache>
                <c:formatCode>0%</c:formatCode>
                <c:ptCount val="2"/>
                <c:pt idx="0">
                  <c:v>0.40712468193384221</c:v>
                </c:pt>
                <c:pt idx="1">
                  <c:v>7.5067024128686322E-2</c:v>
                </c:pt>
              </c:numCache>
            </c:numRef>
          </c:val>
          <c:extLst>
            <c:ext xmlns:c16="http://schemas.microsoft.com/office/drawing/2014/chart" uri="{C3380CC4-5D6E-409C-BE32-E72D297353CC}">
              <c16:uniqueId val="{00000000-FA79-4C53-AF59-C27A34BFF156}"/>
            </c:ext>
          </c:extLst>
        </c:ser>
        <c:ser>
          <c:idx val="0"/>
          <c:order val="1"/>
          <c:tx>
            <c:strRef>
              <c:f>Behovsyd.!$D$4</c:f>
              <c:strCache>
                <c:ptCount val="1"/>
                <c:pt idx="0">
                  <c:v>2015</c:v>
                </c:pt>
              </c:strCache>
            </c:strRef>
          </c:tx>
          <c:spPr>
            <a:solidFill>
              <a:schemeClr val="accent1"/>
            </a:solidFill>
            <a:ln>
              <a:noFill/>
            </a:ln>
            <a:effectLst/>
          </c:spPr>
          <c:invertIfNegative val="0"/>
          <c:cat>
            <c:strRef>
              <c:f>Behovsyd.!$A$5:$A$6</c:f>
              <c:strCache>
                <c:ptCount val="2"/>
                <c:pt idx="0">
                  <c:v>Førskole (målt på hele år)</c:v>
                </c:pt>
                <c:pt idx="1">
                  <c:v>Skolebørn (målt på skoleår)</c:v>
                </c:pt>
              </c:strCache>
            </c:strRef>
          </c:cat>
          <c:val>
            <c:numRef>
              <c:f>Behovsyd.!$D$5:$D$6</c:f>
              <c:numCache>
                <c:formatCode>0%</c:formatCode>
                <c:ptCount val="2"/>
                <c:pt idx="0">
                  <c:v>0.5417867435158501</c:v>
                </c:pt>
                <c:pt idx="1">
                  <c:v>0.1016597510373444</c:v>
                </c:pt>
              </c:numCache>
            </c:numRef>
          </c:val>
          <c:extLst>
            <c:ext xmlns:c16="http://schemas.microsoft.com/office/drawing/2014/chart" uri="{C3380CC4-5D6E-409C-BE32-E72D297353CC}">
              <c16:uniqueId val="{00000001-FA79-4C53-AF59-C27A34BFF156}"/>
            </c:ext>
          </c:extLst>
        </c:ser>
        <c:ser>
          <c:idx val="1"/>
          <c:order val="2"/>
          <c:tx>
            <c:strRef>
              <c:f>Behovsyd.!$E$4</c:f>
              <c:strCache>
                <c:ptCount val="1"/>
                <c:pt idx="0">
                  <c:v>2016</c:v>
                </c:pt>
              </c:strCache>
            </c:strRef>
          </c:tx>
          <c:spPr>
            <a:solidFill>
              <a:schemeClr val="accent2"/>
            </a:solidFill>
            <a:ln>
              <a:noFill/>
            </a:ln>
            <a:effectLst/>
          </c:spPr>
          <c:invertIfNegative val="0"/>
          <c:cat>
            <c:strRef>
              <c:f>Behovsyd.!$A$5:$A$6</c:f>
              <c:strCache>
                <c:ptCount val="2"/>
                <c:pt idx="0">
                  <c:v>Førskole (målt på hele år)</c:v>
                </c:pt>
                <c:pt idx="1">
                  <c:v>Skolebørn (målt på skoleår)</c:v>
                </c:pt>
              </c:strCache>
            </c:strRef>
          </c:cat>
          <c:val>
            <c:numRef>
              <c:f>Behovsyd.!$E$5:$E$6</c:f>
              <c:numCache>
                <c:formatCode>0%</c:formatCode>
                <c:ptCount val="2"/>
                <c:pt idx="0">
                  <c:v>0.54959785522788207</c:v>
                </c:pt>
                <c:pt idx="1">
                  <c:v>0.10193392425463337</c:v>
                </c:pt>
              </c:numCache>
            </c:numRef>
          </c:val>
          <c:extLst>
            <c:ext xmlns:c16="http://schemas.microsoft.com/office/drawing/2014/chart" uri="{C3380CC4-5D6E-409C-BE32-E72D297353CC}">
              <c16:uniqueId val="{00000002-FA79-4C53-AF59-C27A34BFF156}"/>
            </c:ext>
          </c:extLst>
        </c:ser>
        <c:ser>
          <c:idx val="2"/>
          <c:order val="3"/>
          <c:tx>
            <c:strRef>
              <c:f>Behovsyd.!$F$4</c:f>
              <c:strCache>
                <c:ptCount val="1"/>
                <c:pt idx="0">
                  <c:v>2017</c:v>
                </c:pt>
              </c:strCache>
            </c:strRef>
          </c:tx>
          <c:spPr>
            <a:solidFill>
              <a:schemeClr val="accent3"/>
            </a:solidFill>
            <a:ln>
              <a:noFill/>
            </a:ln>
            <a:effectLst/>
          </c:spPr>
          <c:invertIfNegative val="0"/>
          <c:cat>
            <c:strRef>
              <c:f>Behovsyd.!$A$5:$A$6</c:f>
              <c:strCache>
                <c:ptCount val="2"/>
                <c:pt idx="0">
                  <c:v>Førskole (målt på hele år)</c:v>
                </c:pt>
                <c:pt idx="1">
                  <c:v>Skolebørn (målt på skoleår)</c:v>
                </c:pt>
              </c:strCache>
            </c:strRef>
          </c:cat>
          <c:val>
            <c:numRef>
              <c:f>Behovsyd.!$F$5:$F$6</c:f>
              <c:numCache>
                <c:formatCode>0%</c:formatCode>
                <c:ptCount val="2"/>
                <c:pt idx="0">
                  <c:v>0.54032258064516125</c:v>
                </c:pt>
                <c:pt idx="1">
                  <c:v>9.2569530925695309E-2</c:v>
                </c:pt>
              </c:numCache>
            </c:numRef>
          </c:val>
          <c:extLst>
            <c:ext xmlns:c16="http://schemas.microsoft.com/office/drawing/2014/chart" uri="{C3380CC4-5D6E-409C-BE32-E72D297353CC}">
              <c16:uniqueId val="{00000003-FA79-4C53-AF59-C27A34BFF156}"/>
            </c:ext>
          </c:extLst>
        </c:ser>
        <c:ser>
          <c:idx val="4"/>
          <c:order val="4"/>
          <c:tx>
            <c:strRef>
              <c:f>Behovsyd.!$G$4</c:f>
              <c:strCache>
                <c:ptCount val="1"/>
                <c:pt idx="0">
                  <c:v>2018</c:v>
                </c:pt>
              </c:strCache>
            </c:strRef>
          </c:tx>
          <c:spPr>
            <a:solidFill>
              <a:schemeClr val="accent5"/>
            </a:solidFill>
            <a:ln>
              <a:noFill/>
            </a:ln>
            <a:effectLst/>
          </c:spPr>
          <c:invertIfNegative val="0"/>
          <c:cat>
            <c:strRef>
              <c:f>Behovsyd.!$A$5:$A$6</c:f>
              <c:strCache>
                <c:ptCount val="2"/>
                <c:pt idx="0">
                  <c:v>Førskole (målt på hele år)</c:v>
                </c:pt>
                <c:pt idx="1">
                  <c:v>Skolebørn (målt på skoleår)</c:v>
                </c:pt>
              </c:strCache>
            </c:strRef>
          </c:cat>
          <c:val>
            <c:numRef>
              <c:f>Behovsyd.!$G$5:$G$6</c:f>
              <c:numCache>
                <c:formatCode>0%</c:formatCode>
                <c:ptCount val="2"/>
                <c:pt idx="0">
                  <c:v>0.48677248677248675</c:v>
                </c:pt>
                <c:pt idx="1">
                  <c:v>0.11304039688164422</c:v>
                </c:pt>
              </c:numCache>
            </c:numRef>
          </c:val>
          <c:extLst>
            <c:ext xmlns:c16="http://schemas.microsoft.com/office/drawing/2014/chart" uri="{C3380CC4-5D6E-409C-BE32-E72D297353CC}">
              <c16:uniqueId val="{00000004-FA79-4C53-AF59-C27A34BFF156}"/>
            </c:ext>
          </c:extLst>
        </c:ser>
        <c:ser>
          <c:idx val="5"/>
          <c:order val="5"/>
          <c:tx>
            <c:strRef>
              <c:f>Behovsyd.!$H$4</c:f>
              <c:strCache>
                <c:ptCount val="1"/>
                <c:pt idx="0">
                  <c:v>2019</c:v>
                </c:pt>
              </c:strCache>
            </c:strRef>
          </c:tx>
          <c:spPr>
            <a:solidFill>
              <a:schemeClr val="accent6"/>
            </a:solidFill>
            <a:ln>
              <a:noFill/>
            </a:ln>
            <a:effectLst/>
          </c:spPr>
          <c:invertIfNegative val="0"/>
          <c:cat>
            <c:strRef>
              <c:f>Behovsyd.!$A$5:$A$6</c:f>
              <c:strCache>
                <c:ptCount val="2"/>
                <c:pt idx="0">
                  <c:v>Førskole (målt på hele år)</c:v>
                </c:pt>
                <c:pt idx="1">
                  <c:v>Skolebørn (målt på skoleår)</c:v>
                </c:pt>
              </c:strCache>
            </c:strRef>
          </c:cat>
          <c:val>
            <c:numRef>
              <c:f>Behovsyd.!$H$5:$H$6</c:f>
              <c:numCache>
                <c:formatCode>0%</c:formatCode>
                <c:ptCount val="2"/>
                <c:pt idx="0">
                  <c:v>0.79242979242979239</c:v>
                </c:pt>
                <c:pt idx="1">
                  <c:v>0.14543219991806636</c:v>
                </c:pt>
              </c:numCache>
            </c:numRef>
          </c:val>
          <c:extLst>
            <c:ext xmlns:c16="http://schemas.microsoft.com/office/drawing/2014/chart" uri="{C3380CC4-5D6E-409C-BE32-E72D297353CC}">
              <c16:uniqueId val="{00000005-FA79-4C53-AF59-C27A34BFF156}"/>
            </c:ext>
          </c:extLst>
        </c:ser>
        <c:dLbls>
          <c:showLegendKey val="0"/>
          <c:showVal val="0"/>
          <c:showCatName val="0"/>
          <c:showSerName val="0"/>
          <c:showPercent val="0"/>
          <c:showBubbleSize val="0"/>
        </c:dLbls>
        <c:gapWidth val="219"/>
        <c:overlap val="-27"/>
        <c:axId val="452367176"/>
        <c:axId val="452373840"/>
        <c:extLst/>
      </c:barChart>
      <c:catAx>
        <c:axId val="45236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373840"/>
        <c:crosses val="autoZero"/>
        <c:auto val="1"/>
        <c:lblAlgn val="ctr"/>
        <c:lblOffset val="100"/>
        <c:noMultiLvlLbl val="0"/>
      </c:catAx>
      <c:valAx>
        <c:axId val="45237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2367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da-DK" sz="900" b="1"/>
              <a:t>Antal helårsanbringelser 2015-2019</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barChart>
        <c:barDir val="col"/>
        <c:grouping val="clustered"/>
        <c:varyColors val="0"/>
        <c:ser>
          <c:idx val="0"/>
          <c:order val="0"/>
          <c:tx>
            <c:strRef>
              <c:f>'Tabel 1'!$B$3</c:f>
              <c:strCache>
                <c:ptCount val="1"/>
                <c:pt idx="0">
                  <c:v>Plejefamilier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1'!$T$2:$X$2</c:f>
              <c:strCache>
                <c:ptCount val="5"/>
                <c:pt idx="0">
                  <c:v>2015</c:v>
                </c:pt>
                <c:pt idx="1">
                  <c:v>2016</c:v>
                </c:pt>
                <c:pt idx="2">
                  <c:v>2017</c:v>
                </c:pt>
                <c:pt idx="3">
                  <c:v>2018</c:v>
                </c:pt>
                <c:pt idx="4">
                  <c:v>2019</c:v>
                </c:pt>
              </c:strCache>
            </c:strRef>
          </c:cat>
          <c:val>
            <c:numRef>
              <c:f>'Tabel 1'!$T$3:$X$3</c:f>
              <c:numCache>
                <c:formatCode>#,##0.0_ ;[Red]\-#,##0.0\ </c:formatCode>
                <c:ptCount val="5"/>
                <c:pt idx="0">
                  <c:v>76.47</c:v>
                </c:pt>
                <c:pt idx="1">
                  <c:v>81.599999999999994</c:v>
                </c:pt>
                <c:pt idx="2">
                  <c:v>86.82</c:v>
                </c:pt>
                <c:pt idx="3">
                  <c:v>83.85</c:v>
                </c:pt>
                <c:pt idx="4">
                  <c:v>75.87</c:v>
                </c:pt>
              </c:numCache>
            </c:numRef>
          </c:val>
          <c:extLst>
            <c:ext xmlns:c16="http://schemas.microsoft.com/office/drawing/2014/chart" uri="{C3380CC4-5D6E-409C-BE32-E72D297353CC}">
              <c16:uniqueId val="{00000000-7DA4-488A-A38F-89E68446B654}"/>
            </c:ext>
          </c:extLst>
        </c:ser>
        <c:ser>
          <c:idx val="1"/>
          <c:order val="1"/>
          <c:tx>
            <c:strRef>
              <c:f>'Tabel 1'!$B$4</c:f>
              <c:strCache>
                <c:ptCount val="1"/>
                <c:pt idx="0">
                  <c:v>Netværksplejefamilier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1'!$T$2:$X$2</c:f>
              <c:strCache>
                <c:ptCount val="5"/>
                <c:pt idx="0">
                  <c:v>2015</c:v>
                </c:pt>
                <c:pt idx="1">
                  <c:v>2016</c:v>
                </c:pt>
                <c:pt idx="2">
                  <c:v>2017</c:v>
                </c:pt>
                <c:pt idx="3">
                  <c:v>2018</c:v>
                </c:pt>
                <c:pt idx="4">
                  <c:v>2019</c:v>
                </c:pt>
              </c:strCache>
            </c:strRef>
          </c:cat>
          <c:val>
            <c:numRef>
              <c:f>'Tabel 1'!$T$4:$X$4</c:f>
              <c:numCache>
                <c:formatCode>#,##0.0_ ;[Red]\-#,##0.0\ </c:formatCode>
                <c:ptCount val="5"/>
                <c:pt idx="0">
                  <c:v>4</c:v>
                </c:pt>
                <c:pt idx="1">
                  <c:v>4.92</c:v>
                </c:pt>
                <c:pt idx="2">
                  <c:v>5.25</c:v>
                </c:pt>
                <c:pt idx="3">
                  <c:v>5.4</c:v>
                </c:pt>
                <c:pt idx="4">
                  <c:v>5.13</c:v>
                </c:pt>
              </c:numCache>
            </c:numRef>
          </c:val>
          <c:extLst>
            <c:ext xmlns:c16="http://schemas.microsoft.com/office/drawing/2014/chart" uri="{C3380CC4-5D6E-409C-BE32-E72D297353CC}">
              <c16:uniqueId val="{00000001-7DA4-488A-A38F-89E68446B654}"/>
            </c:ext>
          </c:extLst>
        </c:ser>
        <c:ser>
          <c:idx val="2"/>
          <c:order val="2"/>
          <c:tx>
            <c:strRef>
              <c:f>'Tabel 1'!$B$5</c:f>
              <c:strCache>
                <c:ptCount val="1"/>
                <c:pt idx="0">
                  <c:v>Opholdssteder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1'!$T$2:$X$2</c:f>
              <c:strCache>
                <c:ptCount val="5"/>
                <c:pt idx="0">
                  <c:v>2015</c:v>
                </c:pt>
                <c:pt idx="1">
                  <c:v>2016</c:v>
                </c:pt>
                <c:pt idx="2">
                  <c:v>2017</c:v>
                </c:pt>
                <c:pt idx="3">
                  <c:v>2018</c:v>
                </c:pt>
                <c:pt idx="4">
                  <c:v>2019</c:v>
                </c:pt>
              </c:strCache>
            </c:strRef>
          </c:cat>
          <c:val>
            <c:numRef>
              <c:f>'Tabel 1'!$T$5:$X$5</c:f>
              <c:numCache>
                <c:formatCode>#,##0.0_ ;[Red]\-#,##0.0\ </c:formatCode>
                <c:ptCount val="5"/>
                <c:pt idx="0">
                  <c:v>14.01</c:v>
                </c:pt>
                <c:pt idx="1">
                  <c:v>13.65</c:v>
                </c:pt>
                <c:pt idx="2">
                  <c:v>20.64</c:v>
                </c:pt>
                <c:pt idx="3">
                  <c:v>28.91</c:v>
                </c:pt>
                <c:pt idx="4">
                  <c:v>35.090000000000003</c:v>
                </c:pt>
              </c:numCache>
            </c:numRef>
          </c:val>
          <c:extLst>
            <c:ext xmlns:c16="http://schemas.microsoft.com/office/drawing/2014/chart" uri="{C3380CC4-5D6E-409C-BE32-E72D297353CC}">
              <c16:uniqueId val="{00000002-7DA4-488A-A38F-89E68446B654}"/>
            </c:ext>
          </c:extLst>
        </c:ser>
        <c:ser>
          <c:idx val="3"/>
          <c:order val="3"/>
          <c:tx>
            <c:strRef>
              <c:f>'Tabel 1'!$B$6</c:f>
              <c:strCache>
                <c:ptCount val="1"/>
                <c:pt idx="0">
                  <c:v>Kost- og Efterskoler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1'!$T$2:$X$2</c:f>
              <c:strCache>
                <c:ptCount val="5"/>
                <c:pt idx="0">
                  <c:v>2015</c:v>
                </c:pt>
                <c:pt idx="1">
                  <c:v>2016</c:v>
                </c:pt>
                <c:pt idx="2">
                  <c:v>2017</c:v>
                </c:pt>
                <c:pt idx="3">
                  <c:v>2018</c:v>
                </c:pt>
                <c:pt idx="4">
                  <c:v>2019</c:v>
                </c:pt>
              </c:strCache>
            </c:strRef>
          </c:cat>
          <c:val>
            <c:numRef>
              <c:f>'Tabel 1'!$T$6:$X$6</c:f>
              <c:numCache>
                <c:formatCode>#,##0.0_ ;[Red]\-#,##0.0\ </c:formatCode>
                <c:ptCount val="5"/>
                <c:pt idx="0">
                  <c:v>0</c:v>
                </c:pt>
                <c:pt idx="1">
                  <c:v>0.66</c:v>
                </c:pt>
                <c:pt idx="2">
                  <c:v>0</c:v>
                </c:pt>
                <c:pt idx="3">
                  <c:v>0</c:v>
                </c:pt>
                <c:pt idx="4">
                  <c:v>0</c:v>
                </c:pt>
              </c:numCache>
            </c:numRef>
          </c:val>
          <c:extLst>
            <c:ext xmlns:c16="http://schemas.microsoft.com/office/drawing/2014/chart" uri="{C3380CC4-5D6E-409C-BE32-E72D297353CC}">
              <c16:uniqueId val="{00000003-7DA4-488A-A38F-89E68446B654}"/>
            </c:ext>
          </c:extLst>
        </c:ser>
        <c:ser>
          <c:idx val="6"/>
          <c:order val="6"/>
          <c:tx>
            <c:strRef>
              <c:f>'Tabel 1'!$B$9</c:f>
              <c:strCache>
                <c:ptCount val="1"/>
                <c:pt idx="0">
                  <c:v>Døgninstitutioner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 1'!$T$2:$X$2</c:f>
              <c:strCache>
                <c:ptCount val="5"/>
                <c:pt idx="0">
                  <c:v>2015</c:v>
                </c:pt>
                <c:pt idx="1">
                  <c:v>2016</c:v>
                </c:pt>
                <c:pt idx="2">
                  <c:v>2017</c:v>
                </c:pt>
                <c:pt idx="3">
                  <c:v>2018</c:v>
                </c:pt>
                <c:pt idx="4">
                  <c:v>2019</c:v>
                </c:pt>
              </c:strCache>
            </c:strRef>
          </c:cat>
          <c:val>
            <c:numRef>
              <c:f>'Tabel 1'!$T$9:$X$9</c:f>
              <c:numCache>
                <c:formatCode>#,##0.0_ ;[Red]\-#,##0.0\ </c:formatCode>
                <c:ptCount val="5"/>
                <c:pt idx="0">
                  <c:v>5.43</c:v>
                </c:pt>
                <c:pt idx="1">
                  <c:v>6.6</c:v>
                </c:pt>
                <c:pt idx="2">
                  <c:v>5.81</c:v>
                </c:pt>
                <c:pt idx="3">
                  <c:v>2.5499999999999998</c:v>
                </c:pt>
                <c:pt idx="4">
                  <c:v>4.55</c:v>
                </c:pt>
              </c:numCache>
            </c:numRef>
          </c:val>
          <c:extLst>
            <c:ext xmlns:c16="http://schemas.microsoft.com/office/drawing/2014/chart" uri="{C3380CC4-5D6E-409C-BE32-E72D297353CC}">
              <c16:uniqueId val="{00000004-7DA4-488A-A38F-89E68446B654}"/>
            </c:ext>
          </c:extLst>
        </c:ser>
        <c:dLbls>
          <c:showLegendKey val="0"/>
          <c:showVal val="0"/>
          <c:showCatName val="0"/>
          <c:showSerName val="0"/>
          <c:showPercent val="0"/>
          <c:showBubbleSize val="0"/>
        </c:dLbls>
        <c:gapWidth val="150"/>
        <c:overlap val="-30"/>
        <c:axId val="452368352"/>
        <c:axId val="452371488"/>
        <c:extLst>
          <c:ext xmlns:c15="http://schemas.microsoft.com/office/drawing/2012/chart" uri="{02D57815-91ED-43cb-92C2-25804820EDAC}">
            <c15:filteredBarSeries>
              <c15:ser>
                <c:idx val="4"/>
                <c:order val="4"/>
                <c:tx>
                  <c:strRef>
                    <c:extLst>
                      <c:ext uri="{02D57815-91ED-43cb-92C2-25804820EDAC}">
                        <c15:formulaRef>
                          <c15:sqref>'Tabel 1'!$B$7</c15:sqref>
                        </c15:formulaRef>
                      </c:ext>
                    </c:extLst>
                    <c:strCache>
                      <c:ptCount val="1"/>
                      <c:pt idx="0">
                        <c:v>Eget Værelse</c:v>
                      </c:pt>
                    </c:strCache>
                  </c:strRef>
                </c:tx>
                <c:spPr>
                  <a:solidFill>
                    <a:schemeClr val="accent5"/>
                  </a:solidFill>
                  <a:ln>
                    <a:noFill/>
                  </a:ln>
                  <a:effectLst/>
                </c:spPr>
                <c:invertIfNegative val="0"/>
                <c:cat>
                  <c:strRef>
                    <c:extLst>
                      <c:ext uri="{02D57815-91ED-43cb-92C2-25804820EDAC}">
                        <c15:formulaRef>
                          <c15:sqref>'Tabel 1'!$T$2:$X$2</c15:sqref>
                        </c15:formulaRef>
                      </c:ext>
                    </c:extLst>
                    <c:strCache>
                      <c:ptCount val="5"/>
                      <c:pt idx="0">
                        <c:v>2015</c:v>
                      </c:pt>
                      <c:pt idx="1">
                        <c:v>2016</c:v>
                      </c:pt>
                      <c:pt idx="2">
                        <c:v>2017</c:v>
                      </c:pt>
                      <c:pt idx="3">
                        <c:v>2018</c:v>
                      </c:pt>
                      <c:pt idx="4">
                        <c:v>2019</c:v>
                      </c:pt>
                    </c:strCache>
                  </c:strRef>
                </c:cat>
                <c:val>
                  <c:numRef>
                    <c:extLst>
                      <c:ext uri="{02D57815-91ED-43cb-92C2-25804820EDAC}">
                        <c15:formulaRef>
                          <c15:sqref>'Tabel 1'!$T$7:$X$7</c15:sqref>
                        </c15:formulaRef>
                      </c:ext>
                    </c:extLst>
                    <c:numCache>
                      <c:formatCode>#,##0.0_ ;[Red]\-#,##0.0\ </c:formatCode>
                      <c:ptCount val="5"/>
                      <c:pt idx="0">
                        <c:v>0</c:v>
                      </c:pt>
                      <c:pt idx="1">
                        <c:v>0</c:v>
                      </c:pt>
                      <c:pt idx="2">
                        <c:v>0</c:v>
                      </c:pt>
                      <c:pt idx="3">
                        <c:v>0</c:v>
                      </c:pt>
                      <c:pt idx="4">
                        <c:v>0</c:v>
                      </c:pt>
                    </c:numCache>
                  </c:numRef>
                </c:val>
                <c:extLst>
                  <c:ext xmlns:c16="http://schemas.microsoft.com/office/drawing/2014/chart" uri="{C3380CC4-5D6E-409C-BE32-E72D297353CC}">
                    <c16:uniqueId val="{00000005-7DA4-488A-A38F-89E68446B65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'Tabel 1'!$B$8</c15:sqref>
                        </c15:formulaRef>
                      </c:ext>
                    </c:extLst>
                    <c:strCache>
                      <c:ptCount val="1"/>
                      <c:pt idx="0">
                        <c:v>Skibsprojekter</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'Tabel 1'!$T$2:$X$2</c15:sqref>
                        </c15:formulaRef>
                      </c:ext>
                    </c:extLst>
                    <c:strCache>
                      <c:ptCount val="5"/>
                      <c:pt idx="0">
                        <c:v>2015</c:v>
                      </c:pt>
                      <c:pt idx="1">
                        <c:v>2016</c:v>
                      </c:pt>
                      <c:pt idx="2">
                        <c:v>2017</c:v>
                      </c:pt>
                      <c:pt idx="3">
                        <c:v>2018</c:v>
                      </c:pt>
                      <c:pt idx="4">
                        <c:v>2019</c:v>
                      </c:pt>
                    </c:strCache>
                  </c:strRef>
                </c:cat>
                <c:val>
                  <c:numRef>
                    <c:extLst xmlns:c15="http://schemas.microsoft.com/office/drawing/2012/chart">
                      <c:ext xmlns:c15="http://schemas.microsoft.com/office/drawing/2012/chart" uri="{02D57815-91ED-43cb-92C2-25804820EDAC}">
                        <c15:formulaRef>
                          <c15:sqref>'Tabel 1'!$T$8:$X$8</c15:sqref>
                        </c15:formulaRef>
                      </c:ext>
                    </c:extLst>
                    <c:numCache>
                      <c:formatCode>#,##0.0_ ;[Red]\-#,##0.0\ </c:formatCode>
                      <c:ptCount val="5"/>
                      <c:pt idx="0">
                        <c:v>0</c:v>
                      </c:pt>
                      <c:pt idx="1">
                        <c:v>0</c:v>
                      </c:pt>
                      <c:pt idx="2">
                        <c:v>0</c:v>
                      </c:pt>
                      <c:pt idx="3">
                        <c:v>0</c:v>
                      </c:pt>
                      <c:pt idx="4">
                        <c:v>0</c:v>
                      </c:pt>
                    </c:numCache>
                  </c:numRef>
                </c:val>
                <c:extLst>
                  <c:ext xmlns:c16="http://schemas.microsoft.com/office/drawing/2014/chart" uri="{C3380CC4-5D6E-409C-BE32-E72D297353CC}">
                    <c16:uniqueId val="{00000006-7DA4-488A-A38F-89E68446B654}"/>
                  </c:ext>
                </c:extLst>
              </c15:ser>
            </c15:filteredBarSeries>
          </c:ext>
        </c:extLst>
      </c:barChart>
      <c:catAx>
        <c:axId val="45236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71488"/>
        <c:crosses val="autoZero"/>
        <c:auto val="1"/>
        <c:lblAlgn val="ctr"/>
        <c:lblOffset val="100"/>
        <c:noMultiLvlLbl val="0"/>
      </c:catAx>
      <c:valAx>
        <c:axId val="452371488"/>
        <c:scaling>
          <c:orientation val="minMax"/>
        </c:scaling>
        <c:delete val="0"/>
        <c:axPos val="l"/>
        <c:majorGridlines>
          <c:spPr>
            <a:ln w="9525" cap="flat" cmpd="sng" algn="ctr">
              <a:solidFill>
                <a:schemeClr val="tx1">
                  <a:lumMod val="15000"/>
                  <a:lumOff val="85000"/>
                </a:schemeClr>
              </a:solidFill>
              <a:round/>
            </a:ln>
            <a:effectLst/>
          </c:spPr>
        </c:majorGridlines>
        <c:numFmt formatCode="#,##0.0_ ;[Red]\-#,##0.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6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da-DK"/>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da-DK" sz="900" b="1"/>
              <a:t>Gennemsnitspris pr. helårsanbragt 0-14 årig</a:t>
            </a:r>
            <a:r>
              <a:rPr lang="da-DK" sz="900" b="1" baseline="0"/>
              <a:t> 2015-2019</a:t>
            </a:r>
            <a:endParaRPr lang="da-DK"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barChart>
        <c:barDir val="col"/>
        <c:grouping val="clustered"/>
        <c:varyColors val="0"/>
        <c:ser>
          <c:idx val="0"/>
          <c:order val="0"/>
          <c:tx>
            <c:strRef>
              <c:f>Gn.snitspriser!$B$3</c:f>
              <c:strCache>
                <c:ptCount val="1"/>
                <c:pt idx="0">
                  <c:v>Plejefamilier</c:v>
                </c:pt>
              </c:strCache>
            </c:strRef>
          </c:tx>
          <c:spPr>
            <a:solidFill>
              <a:schemeClr val="accent6"/>
            </a:solidFill>
            <a:ln>
              <a:noFill/>
            </a:ln>
            <a:effectLst/>
          </c:spPr>
          <c:invertIfNegative val="0"/>
          <c:cat>
            <c:numRef>
              <c:f>Gn.snitspriser!$C$2:$G$2</c:f>
              <c:numCache>
                <c:formatCode>General</c:formatCode>
                <c:ptCount val="5"/>
                <c:pt idx="0">
                  <c:v>2015</c:v>
                </c:pt>
                <c:pt idx="1">
                  <c:v>2016</c:v>
                </c:pt>
                <c:pt idx="2">
                  <c:v>2017</c:v>
                </c:pt>
                <c:pt idx="3">
                  <c:v>2018</c:v>
                </c:pt>
                <c:pt idx="4">
                  <c:v>2019</c:v>
                </c:pt>
              </c:numCache>
            </c:numRef>
          </c:cat>
          <c:val>
            <c:numRef>
              <c:f>Gn.snitspriser!$C$3:$G$3</c:f>
              <c:numCache>
                <c:formatCode>#,##0_ ;[Red]\-#,##0\ </c:formatCode>
                <c:ptCount val="5"/>
                <c:pt idx="0">
                  <c:v>416407</c:v>
                </c:pt>
                <c:pt idx="1">
                  <c:v>430202</c:v>
                </c:pt>
                <c:pt idx="2">
                  <c:v>438228</c:v>
                </c:pt>
                <c:pt idx="3">
                  <c:v>453982</c:v>
                </c:pt>
                <c:pt idx="4">
                  <c:v>452540</c:v>
                </c:pt>
              </c:numCache>
            </c:numRef>
          </c:val>
          <c:extLst>
            <c:ext xmlns:c16="http://schemas.microsoft.com/office/drawing/2014/chart" uri="{C3380CC4-5D6E-409C-BE32-E72D297353CC}">
              <c16:uniqueId val="{00000000-25CC-49B2-AC9E-057FCCB08A9F}"/>
            </c:ext>
          </c:extLst>
        </c:ser>
        <c:ser>
          <c:idx val="1"/>
          <c:order val="1"/>
          <c:tx>
            <c:strRef>
              <c:f>Gn.snitspriser!$B$4</c:f>
              <c:strCache>
                <c:ptCount val="1"/>
                <c:pt idx="0">
                  <c:v>Netværksplejefamilier</c:v>
                </c:pt>
              </c:strCache>
            </c:strRef>
          </c:tx>
          <c:spPr>
            <a:solidFill>
              <a:schemeClr val="accent2"/>
            </a:solidFill>
            <a:ln>
              <a:noFill/>
            </a:ln>
            <a:effectLst/>
          </c:spPr>
          <c:invertIfNegative val="0"/>
          <c:cat>
            <c:numRef>
              <c:f>Gn.snitspriser!$C$2:$G$2</c:f>
              <c:numCache>
                <c:formatCode>General</c:formatCode>
                <c:ptCount val="5"/>
                <c:pt idx="0">
                  <c:v>2015</c:v>
                </c:pt>
                <c:pt idx="1">
                  <c:v>2016</c:v>
                </c:pt>
                <c:pt idx="2">
                  <c:v>2017</c:v>
                </c:pt>
                <c:pt idx="3">
                  <c:v>2018</c:v>
                </c:pt>
                <c:pt idx="4">
                  <c:v>2019</c:v>
                </c:pt>
              </c:numCache>
            </c:numRef>
          </c:cat>
          <c:val>
            <c:numRef>
              <c:f>Gn.snitspriser!$C$4:$G$4</c:f>
              <c:numCache>
                <c:formatCode>#,##0_ ;[Red]\-#,##0\ </c:formatCode>
                <c:ptCount val="5"/>
                <c:pt idx="0">
                  <c:v>121878</c:v>
                </c:pt>
                <c:pt idx="1">
                  <c:v>113648</c:v>
                </c:pt>
                <c:pt idx="2">
                  <c:v>103304</c:v>
                </c:pt>
                <c:pt idx="3">
                  <c:v>122518</c:v>
                </c:pt>
                <c:pt idx="4">
                  <c:v>112600</c:v>
                </c:pt>
              </c:numCache>
            </c:numRef>
          </c:val>
          <c:extLst>
            <c:ext xmlns:c16="http://schemas.microsoft.com/office/drawing/2014/chart" uri="{C3380CC4-5D6E-409C-BE32-E72D297353CC}">
              <c16:uniqueId val="{00000001-25CC-49B2-AC9E-057FCCB08A9F}"/>
            </c:ext>
          </c:extLst>
        </c:ser>
        <c:ser>
          <c:idx val="2"/>
          <c:order val="2"/>
          <c:tx>
            <c:strRef>
              <c:f>Gn.snitspriser!$B$5</c:f>
              <c:strCache>
                <c:ptCount val="1"/>
                <c:pt idx="0">
                  <c:v>Opholdssteder</c:v>
                </c:pt>
              </c:strCache>
            </c:strRef>
          </c:tx>
          <c:spPr>
            <a:solidFill>
              <a:schemeClr val="accent5"/>
            </a:solidFill>
            <a:ln>
              <a:noFill/>
            </a:ln>
            <a:effectLst/>
          </c:spPr>
          <c:invertIfNegative val="0"/>
          <c:cat>
            <c:numRef>
              <c:f>Gn.snitspriser!$C$2:$G$2</c:f>
              <c:numCache>
                <c:formatCode>General</c:formatCode>
                <c:ptCount val="5"/>
                <c:pt idx="0">
                  <c:v>2015</c:v>
                </c:pt>
                <c:pt idx="1">
                  <c:v>2016</c:v>
                </c:pt>
                <c:pt idx="2">
                  <c:v>2017</c:v>
                </c:pt>
                <c:pt idx="3">
                  <c:v>2018</c:v>
                </c:pt>
                <c:pt idx="4">
                  <c:v>2019</c:v>
                </c:pt>
              </c:numCache>
            </c:numRef>
          </c:cat>
          <c:val>
            <c:numRef>
              <c:f>Gn.snitspriser!$C$5:$G$5</c:f>
              <c:numCache>
                <c:formatCode>#,##0_ ;[Red]\-#,##0\ </c:formatCode>
                <c:ptCount val="5"/>
                <c:pt idx="0">
                  <c:v>916490</c:v>
                </c:pt>
                <c:pt idx="1">
                  <c:v>886090</c:v>
                </c:pt>
                <c:pt idx="2">
                  <c:v>900607</c:v>
                </c:pt>
                <c:pt idx="3">
                  <c:v>889666</c:v>
                </c:pt>
                <c:pt idx="4">
                  <c:v>909170</c:v>
                </c:pt>
              </c:numCache>
            </c:numRef>
          </c:val>
          <c:extLst>
            <c:ext xmlns:c16="http://schemas.microsoft.com/office/drawing/2014/chart" uri="{C3380CC4-5D6E-409C-BE32-E72D297353CC}">
              <c16:uniqueId val="{00000002-25CC-49B2-AC9E-057FCCB08A9F}"/>
            </c:ext>
          </c:extLst>
        </c:ser>
        <c:ser>
          <c:idx val="6"/>
          <c:order val="6"/>
          <c:tx>
            <c:strRef>
              <c:f>Gn.snitspriser!$B$9</c:f>
              <c:strCache>
                <c:ptCount val="1"/>
                <c:pt idx="0">
                  <c:v>Døgninstitutioner</c:v>
                </c:pt>
              </c:strCache>
            </c:strRef>
          </c:tx>
          <c:spPr>
            <a:solidFill>
              <a:schemeClr val="accent4"/>
            </a:solidFill>
            <a:ln>
              <a:noFill/>
            </a:ln>
            <a:effectLst/>
          </c:spPr>
          <c:invertIfNegative val="0"/>
          <c:cat>
            <c:numRef>
              <c:f>Gn.snitspriser!$C$2:$G$2</c:f>
              <c:numCache>
                <c:formatCode>General</c:formatCode>
                <c:ptCount val="5"/>
                <c:pt idx="0">
                  <c:v>2015</c:v>
                </c:pt>
                <c:pt idx="1">
                  <c:v>2016</c:v>
                </c:pt>
                <c:pt idx="2">
                  <c:v>2017</c:v>
                </c:pt>
                <c:pt idx="3">
                  <c:v>2018</c:v>
                </c:pt>
                <c:pt idx="4">
                  <c:v>2019</c:v>
                </c:pt>
              </c:numCache>
            </c:numRef>
          </c:cat>
          <c:val>
            <c:numRef>
              <c:f>Gn.snitspriser!$C$9:$G$9</c:f>
              <c:numCache>
                <c:formatCode>#,##0_ ;[Red]\-#,##0\ </c:formatCode>
                <c:ptCount val="5"/>
                <c:pt idx="0">
                  <c:v>895124</c:v>
                </c:pt>
                <c:pt idx="1">
                  <c:v>925069</c:v>
                </c:pt>
                <c:pt idx="2">
                  <c:v>956704</c:v>
                </c:pt>
                <c:pt idx="3">
                  <c:v>911845</c:v>
                </c:pt>
                <c:pt idx="4">
                  <c:v>1613540</c:v>
                </c:pt>
              </c:numCache>
            </c:numRef>
          </c:val>
          <c:extLst>
            <c:ext xmlns:c16="http://schemas.microsoft.com/office/drawing/2014/chart" uri="{C3380CC4-5D6E-409C-BE32-E72D297353CC}">
              <c16:uniqueId val="{00000003-25CC-49B2-AC9E-057FCCB08A9F}"/>
            </c:ext>
          </c:extLst>
        </c:ser>
        <c:dLbls>
          <c:showLegendKey val="0"/>
          <c:showVal val="0"/>
          <c:showCatName val="0"/>
          <c:showSerName val="0"/>
          <c:showPercent val="0"/>
          <c:showBubbleSize val="0"/>
        </c:dLbls>
        <c:gapWidth val="219"/>
        <c:overlap val="-27"/>
        <c:axId val="452369920"/>
        <c:axId val="452368744"/>
        <c:extLst>
          <c:ext xmlns:c15="http://schemas.microsoft.com/office/drawing/2012/chart" uri="{02D57815-91ED-43cb-92C2-25804820EDAC}">
            <c15:filteredBarSeries>
              <c15:ser>
                <c:idx val="3"/>
                <c:order val="3"/>
                <c:tx>
                  <c:strRef>
                    <c:extLst>
                      <c:ext uri="{02D57815-91ED-43cb-92C2-25804820EDAC}">
                        <c15:formulaRef>
                          <c15:sqref>Gn.snitspriser!$B$6</c15:sqref>
                        </c15:formulaRef>
                      </c:ext>
                    </c:extLst>
                    <c:strCache>
                      <c:ptCount val="1"/>
                      <c:pt idx="0">
                        <c:v>Kost- og Efterskoler</c:v>
                      </c:pt>
                    </c:strCache>
                  </c:strRef>
                </c:tx>
                <c:spPr>
                  <a:solidFill>
                    <a:schemeClr val="accent4"/>
                  </a:solidFill>
                  <a:ln>
                    <a:noFill/>
                  </a:ln>
                  <a:effectLst/>
                </c:spPr>
                <c:invertIfNegative val="0"/>
                <c:cat>
                  <c:numRef>
                    <c:extLst>
                      <c:ext uri="{02D57815-91ED-43cb-92C2-25804820EDAC}">
                        <c15:formulaRef>
                          <c15:sqref>Gn.snitspriser!$C$2:$G$2</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Gn.snitspriser!$C$6:$G$6</c15:sqref>
                        </c15:formulaRef>
                      </c:ext>
                    </c:extLst>
                    <c:numCache>
                      <c:formatCode>#,##0_ ;[Red]\-#,##0\ </c:formatCode>
                      <c:ptCount val="5"/>
                      <c:pt idx="0">
                        <c:v>0</c:v>
                      </c:pt>
                      <c:pt idx="1">
                        <c:v>512339</c:v>
                      </c:pt>
                      <c:pt idx="2">
                        <c:v>0</c:v>
                      </c:pt>
                      <c:pt idx="3">
                        <c:v>0</c:v>
                      </c:pt>
                      <c:pt idx="4">
                        <c:v>0</c:v>
                      </c:pt>
                    </c:numCache>
                  </c:numRef>
                </c:val>
                <c:extLst>
                  <c:ext xmlns:c16="http://schemas.microsoft.com/office/drawing/2014/chart" uri="{C3380CC4-5D6E-409C-BE32-E72D297353CC}">
                    <c16:uniqueId val="{00000004-25CC-49B2-AC9E-057FCCB08A9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Gn.snitspriser!$B$7</c15:sqref>
                        </c15:formulaRef>
                      </c:ext>
                    </c:extLst>
                    <c:strCache>
                      <c:ptCount val="1"/>
                      <c:pt idx="0">
                        <c:v>Eget Værelse</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Gn.snitspriser!$C$2:$G$2</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Gn.snitspriser!$C$7:$G$7</c15:sqref>
                        </c15:formulaRef>
                      </c:ext>
                    </c:extLst>
                    <c:numCache>
                      <c:formatCode>#,##0_ ;[Red]\-#,##0\ </c:formatCode>
                      <c:ptCount val="5"/>
                      <c:pt idx="0">
                        <c:v>0</c:v>
                      </c:pt>
                      <c:pt idx="1">
                        <c:v>0</c:v>
                      </c:pt>
                      <c:pt idx="2">
                        <c:v>0</c:v>
                      </c:pt>
                      <c:pt idx="3">
                        <c:v>0</c:v>
                      </c:pt>
                      <c:pt idx="4">
                        <c:v>0</c:v>
                      </c:pt>
                    </c:numCache>
                  </c:numRef>
                </c:val>
                <c:extLst>
                  <c:ext xmlns:c16="http://schemas.microsoft.com/office/drawing/2014/chart" uri="{C3380CC4-5D6E-409C-BE32-E72D297353CC}">
                    <c16:uniqueId val="{00000005-25CC-49B2-AC9E-057FCCB08A9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Gn.snitspriser!$B$8</c15:sqref>
                        </c15:formulaRef>
                      </c:ext>
                    </c:extLst>
                    <c:strCache>
                      <c:ptCount val="1"/>
                      <c:pt idx="0">
                        <c:v>Skibsprojekter</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Gn.snitspriser!$C$2:$G$2</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Gn.snitspriser!$C$8:$G$8</c15:sqref>
                        </c15:formulaRef>
                      </c:ext>
                    </c:extLst>
                    <c:numCache>
                      <c:formatCode>#,##0_ ;[Red]\-#,##0\ </c:formatCode>
                      <c:ptCount val="5"/>
                      <c:pt idx="0">
                        <c:v>0</c:v>
                      </c:pt>
                      <c:pt idx="1">
                        <c:v>0</c:v>
                      </c:pt>
                      <c:pt idx="2">
                        <c:v>0</c:v>
                      </c:pt>
                      <c:pt idx="3">
                        <c:v>0</c:v>
                      </c:pt>
                      <c:pt idx="4">
                        <c:v>0</c:v>
                      </c:pt>
                    </c:numCache>
                  </c:numRef>
                </c:val>
                <c:extLst>
                  <c:ext xmlns:c16="http://schemas.microsoft.com/office/drawing/2014/chart" uri="{C3380CC4-5D6E-409C-BE32-E72D297353CC}">
                    <c16:uniqueId val="{00000006-25CC-49B2-AC9E-057FCCB08A9F}"/>
                  </c:ext>
                </c:extLst>
              </c15:ser>
            </c15:filteredBarSeries>
          </c:ext>
        </c:extLst>
      </c:barChart>
      <c:catAx>
        <c:axId val="45236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68744"/>
        <c:crosses val="autoZero"/>
        <c:auto val="1"/>
        <c:lblAlgn val="ctr"/>
        <c:lblOffset val="100"/>
        <c:noMultiLvlLbl val="0"/>
      </c:catAx>
      <c:valAx>
        <c:axId val="452368744"/>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69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da-DK"/>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t>Andel institutionsanbringelser ift. antal helårsanbragte 0-14 årige</a:t>
            </a:r>
          </a:p>
          <a:p>
            <a:pPr>
              <a:defRPr sz="900" b="1"/>
            </a:pPr>
            <a:r>
              <a:rPr lang="en-US" sz="900" b="1"/>
              <a:t>Vordingborg Kommune</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lineChart>
        <c:grouping val="standard"/>
        <c:varyColors val="0"/>
        <c:ser>
          <c:idx val="0"/>
          <c:order val="0"/>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 2'!$G$17:$K$17</c:f>
              <c:numCache>
                <c:formatCode>General</c:formatCode>
                <c:ptCount val="5"/>
                <c:pt idx="0">
                  <c:v>2015</c:v>
                </c:pt>
                <c:pt idx="1">
                  <c:v>2016</c:v>
                </c:pt>
                <c:pt idx="2">
                  <c:v>2017</c:v>
                </c:pt>
                <c:pt idx="3">
                  <c:v>2018</c:v>
                </c:pt>
                <c:pt idx="4">
                  <c:v>2019</c:v>
                </c:pt>
              </c:numCache>
            </c:numRef>
          </c:cat>
          <c:val>
            <c:numRef>
              <c:f>'Tabel 2'!$G$18:$K$18</c:f>
              <c:numCache>
                <c:formatCode>0.00%</c:formatCode>
                <c:ptCount val="5"/>
                <c:pt idx="0">
                  <c:v>0.19457511760584525</c:v>
                </c:pt>
                <c:pt idx="1">
                  <c:v>0.19463836917062274</c:v>
                </c:pt>
                <c:pt idx="2">
                  <c:v>0.22316908538643268</c:v>
                </c:pt>
                <c:pt idx="3">
                  <c:v>0.26062463756109683</c:v>
                </c:pt>
                <c:pt idx="4">
                  <c:v>0.32858090185676392</c:v>
                </c:pt>
              </c:numCache>
            </c:numRef>
          </c:val>
          <c:smooth val="0"/>
          <c:extLst>
            <c:ext xmlns:c16="http://schemas.microsoft.com/office/drawing/2014/chart" uri="{C3380CC4-5D6E-409C-BE32-E72D297353CC}">
              <c16:uniqueId val="{00000000-519C-4624-9F8C-B737EDC4C7F9}"/>
            </c:ext>
          </c:extLst>
        </c:ser>
        <c:dLbls>
          <c:showLegendKey val="0"/>
          <c:showVal val="0"/>
          <c:showCatName val="0"/>
          <c:showSerName val="0"/>
          <c:showPercent val="0"/>
          <c:showBubbleSize val="0"/>
        </c:dLbls>
        <c:smooth val="0"/>
        <c:axId val="452372664"/>
        <c:axId val="452372272"/>
      </c:lineChart>
      <c:catAx>
        <c:axId val="45237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72272"/>
        <c:crosses val="autoZero"/>
        <c:auto val="1"/>
        <c:lblAlgn val="ctr"/>
        <c:lblOffset val="100"/>
        <c:noMultiLvlLbl val="0"/>
      </c:catAx>
      <c:valAx>
        <c:axId val="452372272"/>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237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da-DK"/>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t>Udviklingen</a:t>
            </a:r>
            <a:r>
              <a:rPr lang="en-US" sz="900" b="1" baseline="0"/>
              <a:t> i antal første</a:t>
            </a:r>
            <a:r>
              <a:rPr lang="en-US" sz="900" b="1"/>
              <a:t>gangs anbragte 0-14 årige</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lineChart>
        <c:grouping val="standard"/>
        <c:varyColors val="0"/>
        <c:ser>
          <c:idx val="0"/>
          <c:order val="0"/>
          <c:tx>
            <c:strRef>
              <c:f>'Ark1'!$I$5</c:f>
              <c:strCache>
                <c:ptCount val="1"/>
                <c:pt idx="0">
                  <c:v>1. gangs anbragte 0-14 årige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'Ark1'!$J$4:$N$4</c:f>
              <c:numCache>
                <c:formatCode>General</c:formatCode>
                <c:ptCount val="5"/>
                <c:pt idx="0">
                  <c:v>2015</c:v>
                </c:pt>
                <c:pt idx="1">
                  <c:v>2016</c:v>
                </c:pt>
                <c:pt idx="2">
                  <c:v>2017</c:v>
                </c:pt>
                <c:pt idx="3">
                  <c:v>2018</c:v>
                </c:pt>
                <c:pt idx="4">
                  <c:v>2019</c:v>
                </c:pt>
              </c:numCache>
            </c:numRef>
          </c:cat>
          <c:val>
            <c:numRef>
              <c:f>'Ark1'!$J$5:$N$5</c:f>
              <c:numCache>
                <c:formatCode>General</c:formatCode>
                <c:ptCount val="5"/>
                <c:pt idx="0">
                  <c:v>16</c:v>
                </c:pt>
                <c:pt idx="1">
                  <c:v>20</c:v>
                </c:pt>
                <c:pt idx="2">
                  <c:v>21</c:v>
                </c:pt>
                <c:pt idx="3">
                  <c:v>16</c:v>
                </c:pt>
                <c:pt idx="4">
                  <c:v>19</c:v>
                </c:pt>
              </c:numCache>
            </c:numRef>
          </c:val>
          <c:smooth val="0"/>
          <c:extLst>
            <c:ext xmlns:c16="http://schemas.microsoft.com/office/drawing/2014/chart" uri="{C3380CC4-5D6E-409C-BE32-E72D297353CC}">
              <c16:uniqueId val="{00000000-1281-4E7E-A788-61A5C112EB09}"/>
            </c:ext>
          </c:extLst>
        </c:ser>
        <c:dLbls>
          <c:showLegendKey val="0"/>
          <c:showVal val="0"/>
          <c:showCatName val="0"/>
          <c:showSerName val="0"/>
          <c:showPercent val="0"/>
          <c:showBubbleSize val="0"/>
        </c:dLbls>
        <c:smooth val="0"/>
        <c:axId val="453628800"/>
        <c:axId val="453629192"/>
      </c:lineChart>
      <c:catAx>
        <c:axId val="4536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3629192"/>
        <c:crosses val="autoZero"/>
        <c:auto val="1"/>
        <c:lblAlgn val="ctr"/>
        <c:lblOffset val="100"/>
        <c:noMultiLvlLbl val="0"/>
      </c:catAx>
      <c:valAx>
        <c:axId val="453629192"/>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362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da-DK"/>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Akkumuleret antal underretninger</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manualLayout>
          <c:layoutTarget val="inner"/>
          <c:xMode val="edge"/>
          <c:yMode val="edge"/>
          <c:x val="0.11170166229221347"/>
          <c:y val="0.17171296296296296"/>
          <c:w val="0.85774278215223099"/>
          <c:h val="0.57273950131233586"/>
        </c:manualLayout>
      </c:layout>
      <c:lineChart>
        <c:grouping val="standard"/>
        <c:varyColors val="0"/>
        <c:ser>
          <c:idx val="0"/>
          <c:order val="0"/>
          <c:tx>
            <c:strRef>
              <c:f>'Underretninger 2018-2019'!$B$10</c:f>
              <c:strCache>
                <c:ptCount val="1"/>
                <c:pt idx="0">
                  <c:v>Akk. antal underretninger 2019</c:v>
                </c:pt>
              </c:strCache>
            </c:strRef>
          </c:tx>
          <c:spPr>
            <a:ln w="28575" cap="rnd">
              <a:solidFill>
                <a:schemeClr val="accent6"/>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'Underretninger 2018-2019'!$C$2:$N$2</c:f>
              <c:numCache>
                <c:formatCode>mmm</c:formatCode>
                <c:ptCount val="12"/>
                <c:pt idx="0">
                  <c:v>1</c:v>
                </c:pt>
                <c:pt idx="1">
                  <c:v>32</c:v>
                </c:pt>
                <c:pt idx="2">
                  <c:v>61</c:v>
                </c:pt>
                <c:pt idx="3">
                  <c:v>92</c:v>
                </c:pt>
                <c:pt idx="4">
                  <c:v>122</c:v>
                </c:pt>
                <c:pt idx="5">
                  <c:v>153</c:v>
                </c:pt>
                <c:pt idx="6">
                  <c:v>183</c:v>
                </c:pt>
                <c:pt idx="7">
                  <c:v>214</c:v>
                </c:pt>
                <c:pt idx="8">
                  <c:v>245</c:v>
                </c:pt>
                <c:pt idx="9">
                  <c:v>275</c:v>
                </c:pt>
                <c:pt idx="10">
                  <c:v>306</c:v>
                </c:pt>
                <c:pt idx="11">
                  <c:v>336</c:v>
                </c:pt>
              </c:numCache>
            </c:numRef>
          </c:cat>
          <c:val>
            <c:numRef>
              <c:f>'Underretninger 2018-2019'!$C$10:$N$10</c:f>
              <c:numCache>
                <c:formatCode>#,##0</c:formatCode>
                <c:ptCount val="12"/>
                <c:pt idx="0">
                  <c:v>131</c:v>
                </c:pt>
                <c:pt idx="1">
                  <c:v>236</c:v>
                </c:pt>
                <c:pt idx="2">
                  <c:v>384</c:v>
                </c:pt>
                <c:pt idx="3">
                  <c:v>500</c:v>
                </c:pt>
                <c:pt idx="4">
                  <c:v>618</c:v>
                </c:pt>
                <c:pt idx="5">
                  <c:v>747</c:v>
                </c:pt>
                <c:pt idx="6">
                  <c:v>817</c:v>
                </c:pt>
                <c:pt idx="7">
                  <c:v>890</c:v>
                </c:pt>
                <c:pt idx="8">
                  <c:v>994</c:v>
                </c:pt>
                <c:pt idx="9">
                  <c:v>1116</c:v>
                </c:pt>
                <c:pt idx="10">
                  <c:v>1243</c:v>
                </c:pt>
                <c:pt idx="11">
                  <c:v>1359</c:v>
                </c:pt>
              </c:numCache>
            </c:numRef>
          </c:val>
          <c:smooth val="0"/>
          <c:extLst>
            <c:ext xmlns:c16="http://schemas.microsoft.com/office/drawing/2014/chart" uri="{C3380CC4-5D6E-409C-BE32-E72D297353CC}">
              <c16:uniqueId val="{00000000-7B6B-4EDB-A35B-1051BCDF727E}"/>
            </c:ext>
          </c:extLst>
        </c:ser>
        <c:ser>
          <c:idx val="1"/>
          <c:order val="1"/>
          <c:tx>
            <c:strRef>
              <c:f>'Underretninger 2018-2019'!$B$19</c:f>
              <c:strCache>
                <c:ptCount val="1"/>
                <c:pt idx="0">
                  <c:v>Akk. antal underretninger 2018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da-D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'Underretninger 2018-2019'!$C$19:$N$19</c:f>
              <c:numCache>
                <c:formatCode>#,##0</c:formatCode>
                <c:ptCount val="12"/>
                <c:pt idx="0">
                  <c:v>125</c:v>
                </c:pt>
                <c:pt idx="1">
                  <c:v>248</c:v>
                </c:pt>
                <c:pt idx="2">
                  <c:v>379</c:v>
                </c:pt>
                <c:pt idx="3">
                  <c:v>469</c:v>
                </c:pt>
                <c:pt idx="4">
                  <c:v>626</c:v>
                </c:pt>
                <c:pt idx="5">
                  <c:v>778</c:v>
                </c:pt>
                <c:pt idx="6">
                  <c:v>884</c:v>
                </c:pt>
                <c:pt idx="7">
                  <c:v>989</c:v>
                </c:pt>
                <c:pt idx="8">
                  <c:v>1134</c:v>
                </c:pt>
                <c:pt idx="9">
                  <c:v>1243</c:v>
                </c:pt>
                <c:pt idx="10">
                  <c:v>1358</c:v>
                </c:pt>
                <c:pt idx="11">
                  <c:v>1462</c:v>
                </c:pt>
              </c:numCache>
            </c:numRef>
          </c:val>
          <c:smooth val="0"/>
          <c:extLst>
            <c:ext xmlns:c16="http://schemas.microsoft.com/office/drawing/2014/chart" uri="{C3380CC4-5D6E-409C-BE32-E72D297353CC}">
              <c16:uniqueId val="{00000001-7B6B-4EDB-A35B-1051BCDF727E}"/>
            </c:ext>
          </c:extLst>
        </c:ser>
        <c:dLbls>
          <c:showLegendKey val="0"/>
          <c:showVal val="0"/>
          <c:showCatName val="0"/>
          <c:showSerName val="0"/>
          <c:showPercent val="0"/>
          <c:showBubbleSize val="0"/>
        </c:dLbls>
        <c:marker val="1"/>
        <c:smooth val="0"/>
        <c:axId val="453628408"/>
        <c:axId val="453633112"/>
      </c:lineChart>
      <c:dateAx>
        <c:axId val="453628408"/>
        <c:scaling>
          <c:orientation val="minMax"/>
        </c:scaling>
        <c:delete val="0"/>
        <c:axPos val="b"/>
        <c:numFmt formatCode="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3633112"/>
        <c:crosses val="autoZero"/>
        <c:auto val="1"/>
        <c:lblOffset val="100"/>
        <c:baseTimeUnit val="months"/>
      </c:dateAx>
      <c:valAx>
        <c:axId val="453633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crossAx val="45362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da-DK"/>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Belægningsgrad i procent i institutionerne i 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2"/>
          <c:order val="2"/>
          <c:spPr>
            <a:solidFill>
              <a:srgbClr val="005584"/>
            </a:solidFill>
            <a:ln>
              <a:noFill/>
            </a:ln>
            <a:effectLst/>
          </c:spPr>
          <c:invertIfNegative val="0"/>
          <c:val>
            <c:numRef>
              <c:f>'Ark1'!$C$5:$C$24</c:f>
              <c:numCache>
                <c:formatCode>General</c:formatCode>
                <c:ptCount val="20"/>
                <c:pt idx="0">
                  <c:v>35.659999999999997</c:v>
                </c:pt>
                <c:pt idx="1">
                  <c:v>58.33</c:v>
                </c:pt>
                <c:pt idx="2">
                  <c:v>67.959999999999994</c:v>
                </c:pt>
                <c:pt idx="3">
                  <c:v>77.349999999999994</c:v>
                </c:pt>
                <c:pt idx="4">
                  <c:v>79.510000000000005</c:v>
                </c:pt>
                <c:pt idx="5">
                  <c:v>80.7</c:v>
                </c:pt>
                <c:pt idx="6">
                  <c:v>81</c:v>
                </c:pt>
                <c:pt idx="7">
                  <c:v>82.29</c:v>
                </c:pt>
                <c:pt idx="8">
                  <c:v>83.32</c:v>
                </c:pt>
                <c:pt idx="9">
                  <c:v>84.87</c:v>
                </c:pt>
                <c:pt idx="10">
                  <c:v>85.82</c:v>
                </c:pt>
                <c:pt idx="11">
                  <c:v>87.99</c:v>
                </c:pt>
                <c:pt idx="12">
                  <c:v>90.98</c:v>
                </c:pt>
                <c:pt idx="13">
                  <c:v>93.03</c:v>
                </c:pt>
                <c:pt idx="14">
                  <c:v>93.2</c:v>
                </c:pt>
                <c:pt idx="15">
                  <c:v>95.07</c:v>
                </c:pt>
                <c:pt idx="16">
                  <c:v>95.73</c:v>
                </c:pt>
                <c:pt idx="17">
                  <c:v>97.02</c:v>
                </c:pt>
                <c:pt idx="18">
                  <c:v>98.39</c:v>
                </c:pt>
                <c:pt idx="19">
                  <c:v>108.7</c:v>
                </c:pt>
              </c:numCache>
            </c:numRef>
          </c:val>
          <c:extLst>
            <c:ext xmlns:c16="http://schemas.microsoft.com/office/drawing/2014/chart" uri="{C3380CC4-5D6E-409C-BE32-E72D297353CC}">
              <c16:uniqueId val="{00000000-536D-499A-BB21-AB5B0AAA6DD0}"/>
            </c:ext>
          </c:extLst>
        </c:ser>
        <c:dLbls>
          <c:showLegendKey val="0"/>
          <c:showVal val="0"/>
          <c:showCatName val="0"/>
          <c:showSerName val="0"/>
          <c:showPercent val="0"/>
          <c:showBubbleSize val="0"/>
        </c:dLbls>
        <c:gapWidth val="219"/>
        <c:overlap val="-27"/>
        <c:axId val="453631544"/>
        <c:axId val="453629976"/>
        <c:extLst>
          <c:ext xmlns:c15="http://schemas.microsoft.com/office/drawing/2012/chart" uri="{02D57815-91ED-43cb-92C2-25804820EDAC}">
            <c15:filteredBarSeries>
              <c15:ser>
                <c:idx val="0"/>
                <c:order val="0"/>
                <c:spPr>
                  <a:solidFill>
                    <a:schemeClr val="accent1">
                      <a:shade val="65000"/>
                    </a:schemeClr>
                  </a:solidFill>
                  <a:ln>
                    <a:noFill/>
                  </a:ln>
                  <a:effectLst/>
                </c:spPr>
                <c:invertIfNegative val="0"/>
                <c:val>
                  <c:numRef>
                    <c:extLst>
                      <c:ext uri="{02D57815-91ED-43cb-92C2-25804820EDAC}">
                        <c15:formulaRef>
                          <c15:sqref>'Ark1'!$A$5:$A$24</c15:sqref>
                        </c15:formulaRef>
                      </c:ext>
                    </c:extLst>
                    <c:numCache>
                      <c:formatCode>General</c:formatCode>
                      <c:ptCount val="20"/>
                    </c:numCache>
                  </c:numRef>
                </c:val>
                <c:extLst>
                  <c:ext xmlns:c16="http://schemas.microsoft.com/office/drawing/2014/chart" uri="{C3380CC4-5D6E-409C-BE32-E72D297353CC}">
                    <c16:uniqueId val="{00000001-536D-499A-BB21-AB5B0AAA6DD0}"/>
                  </c:ext>
                </c:extLst>
              </c15:ser>
            </c15:filteredBarSeries>
            <c15:filteredBarSeries>
              <c15:ser>
                <c:idx val="1"/>
                <c:order val="1"/>
                <c:spPr>
                  <a:solidFill>
                    <a:schemeClr val="accent1"/>
                  </a:solidFill>
                  <a:ln>
                    <a:noFill/>
                  </a:ln>
                  <a:effectLst/>
                </c:spPr>
                <c:invertIfNegative val="0"/>
                <c:val>
                  <c:numRef>
                    <c:extLst xmlns:c15="http://schemas.microsoft.com/office/drawing/2012/chart">
                      <c:ext xmlns:c15="http://schemas.microsoft.com/office/drawing/2012/chart" uri="{02D57815-91ED-43cb-92C2-25804820EDAC}">
                        <c15:formulaRef>
                          <c15:sqref>'Ark1'!$B$5:$B$24</c15:sqref>
                        </c15:formulaRef>
                      </c:ext>
                    </c:extLst>
                    <c:numCache>
                      <c:formatCode>General</c:formatCode>
                      <c:ptCount val="20"/>
                    </c:numCache>
                  </c:numRef>
                </c:val>
                <c:extLst>
                  <c:ext xmlns:c16="http://schemas.microsoft.com/office/drawing/2014/chart" uri="{C3380CC4-5D6E-409C-BE32-E72D297353CC}">
                    <c16:uniqueId val="{00000002-536D-499A-BB21-AB5B0AAA6DD0}"/>
                  </c:ext>
                </c:extLst>
              </c15:ser>
            </c15:filteredBarSeries>
          </c:ext>
        </c:extLst>
      </c:barChart>
      <c:catAx>
        <c:axId val="45363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3629976"/>
        <c:crosses val="autoZero"/>
        <c:auto val="1"/>
        <c:lblAlgn val="ctr"/>
        <c:lblOffset val="100"/>
        <c:noMultiLvlLbl val="0"/>
      </c:catAx>
      <c:valAx>
        <c:axId val="453629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3631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Gennemsnitlig likviditet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areaChart>
        <c:grouping val="stacked"/>
        <c:varyColors val="0"/>
        <c:ser>
          <c:idx val="1"/>
          <c:order val="1"/>
          <c:tx>
            <c:v>Serie 2</c:v>
          </c:tx>
          <c:spPr>
            <a:solidFill>
              <a:schemeClr val="bg1">
                <a:alpha val="0"/>
              </a:schemeClr>
            </a:solidFill>
            <a:ln>
              <a:noFill/>
            </a:ln>
            <a:effectLst/>
          </c:spPr>
          <c:val>
            <c:numRef>
              <c:f>'2019-12'!$F$3:$F$5</c:f>
              <c:numCache>
                <c:formatCode>General</c:formatCode>
                <c:ptCount val="3"/>
                <c:pt idx="0">
                  <c:v>100</c:v>
                </c:pt>
                <c:pt idx="1">
                  <c:v>100</c:v>
                </c:pt>
                <c:pt idx="2">
                  <c:v>100</c:v>
                </c:pt>
              </c:numCache>
            </c:numRef>
          </c:val>
          <c:extLst>
            <c:ext xmlns:c16="http://schemas.microsoft.com/office/drawing/2014/chart" uri="{C3380CC4-5D6E-409C-BE32-E72D297353CC}">
              <c16:uniqueId val="{00000000-66EE-4AE7-B272-54C152585592}"/>
            </c:ext>
          </c:extLst>
        </c:ser>
        <c:ser>
          <c:idx val="2"/>
          <c:order val="2"/>
          <c:tx>
            <c:v>Målsætning</c:v>
          </c:tx>
          <c:spPr>
            <a:solidFill>
              <a:srgbClr val="007E44"/>
            </a:solidFill>
            <a:ln>
              <a:noFill/>
            </a:ln>
            <a:effectLst/>
          </c:spPr>
          <c:val>
            <c:numRef>
              <c:f>'2019-12'!$E$3:$E$5</c:f>
              <c:numCache>
                <c:formatCode>General</c:formatCode>
                <c:ptCount val="3"/>
                <c:pt idx="0">
                  <c:v>100</c:v>
                </c:pt>
                <c:pt idx="1">
                  <c:v>100</c:v>
                </c:pt>
                <c:pt idx="2">
                  <c:v>100</c:v>
                </c:pt>
              </c:numCache>
            </c:numRef>
          </c:val>
          <c:extLst>
            <c:ext xmlns:c16="http://schemas.microsoft.com/office/drawing/2014/chart" uri="{C3380CC4-5D6E-409C-BE32-E72D297353CC}">
              <c16:uniqueId val="{00000001-66EE-4AE7-B272-54C152585592}"/>
            </c:ext>
          </c:extLst>
        </c:ser>
        <c:ser>
          <c:idx val="3"/>
          <c:order val="3"/>
          <c:tx>
            <c:v>Serie 4</c:v>
          </c:tx>
          <c:spPr>
            <a:solidFill>
              <a:schemeClr val="bg1">
                <a:alpha val="0"/>
              </a:schemeClr>
            </a:solidFill>
            <a:ln>
              <a:noFill/>
            </a:ln>
            <a:effectLst/>
          </c:spPr>
          <c:val>
            <c:numRef>
              <c:f>'2019-12'!$D$3:$D$5</c:f>
              <c:numCache>
                <c:formatCode>General</c:formatCode>
                <c:ptCount val="3"/>
                <c:pt idx="0">
                  <c:v>50</c:v>
                </c:pt>
                <c:pt idx="1">
                  <c:v>50</c:v>
                </c:pt>
                <c:pt idx="2">
                  <c:v>50</c:v>
                </c:pt>
              </c:numCache>
            </c:numRef>
          </c:val>
          <c:extLst>
            <c:ext xmlns:c16="http://schemas.microsoft.com/office/drawing/2014/chart" uri="{C3380CC4-5D6E-409C-BE32-E72D297353CC}">
              <c16:uniqueId val="{00000002-66EE-4AE7-B272-54C152585592}"/>
            </c:ext>
          </c:extLst>
        </c:ser>
        <c:dLbls>
          <c:showLegendKey val="0"/>
          <c:showVal val="0"/>
          <c:showCatName val="0"/>
          <c:showSerName val="0"/>
          <c:showPercent val="0"/>
          <c:showBubbleSize val="0"/>
        </c:dLbls>
        <c:axId val="18263584"/>
        <c:axId val="18263976"/>
      </c:areaChart>
      <c:lineChart>
        <c:grouping val="standard"/>
        <c:varyColors val="0"/>
        <c:ser>
          <c:idx val="0"/>
          <c:order val="0"/>
          <c:tx>
            <c:v>Likviditet</c:v>
          </c:tx>
          <c:spPr>
            <a:ln w="28575" cap="rnd">
              <a:solidFill>
                <a:srgbClr val="0061A1"/>
              </a:solidFill>
              <a:round/>
            </a:ln>
            <a:effectLst/>
          </c:spPr>
          <c:marker>
            <c:symbol val="none"/>
          </c:marker>
          <c:dLbls>
            <c:dLbl>
              <c:idx val="0"/>
              <c:layout>
                <c:manualLayout>
                  <c:x val="-8.3334282375825391E-3"/>
                  <c:y val="-5.4951500627638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EE-4AE7-B272-54C152585592}"/>
                </c:ext>
              </c:extLst>
            </c:dLbl>
            <c:dLbl>
              <c:idx val="1"/>
              <c:layout>
                <c:manualLayout>
                  <c:x val="-1.1111085803311323E-2"/>
                  <c:y val="-5.9379968808246794E-2"/>
                </c:manualLayout>
              </c:layout>
              <c:tx>
                <c:rich>
                  <a:bodyPr/>
                  <a:lstStyle/>
                  <a:p>
                    <a:fld id="{AA9EB869-25BC-4BE8-96B1-70B54E8E39B9}" type="VALUE">
                      <a:rPr lang="en-US" baseline="0">
                        <a:solidFill>
                          <a:sysClr val="windowText" lastClr="000000"/>
                        </a:solidFill>
                      </a:rPr>
                      <a:pPr/>
                      <a:t>[VÆRDI]</a:t>
                    </a:fld>
                    <a:endParaRPr lang="da-DK"/>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6EE-4AE7-B272-54C152585592}"/>
                </c:ext>
              </c:extLst>
            </c:dLbl>
            <c:dLbl>
              <c:idx val="2"/>
              <c:layout>
                <c:manualLayout>
                  <c:x val="-1.597716831534339E-2"/>
                  <c:y val="1.1674844992201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EE-4AE7-B272-54C1525855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'2019-12'!$C$3:$C$5</c:f>
              <c:strCache>
                <c:ptCount val="3"/>
                <c:pt idx="0">
                  <c:v>31.12.2018</c:v>
                </c:pt>
                <c:pt idx="1">
                  <c:v>30.06.2019</c:v>
                </c:pt>
                <c:pt idx="2">
                  <c:v>31.12.2019</c:v>
                </c:pt>
              </c:strCache>
            </c:strRef>
          </c:cat>
          <c:val>
            <c:numRef>
              <c:f>'2019-12'!$G$3:$G$5</c:f>
              <c:numCache>
                <c:formatCode>General</c:formatCode>
                <c:ptCount val="3"/>
                <c:pt idx="0">
                  <c:v>214.9</c:v>
                </c:pt>
                <c:pt idx="1">
                  <c:v>196.7</c:v>
                </c:pt>
                <c:pt idx="2">
                  <c:v>143.9</c:v>
                </c:pt>
              </c:numCache>
            </c:numRef>
          </c:val>
          <c:smooth val="0"/>
          <c:extLst>
            <c:ext xmlns:c16="http://schemas.microsoft.com/office/drawing/2014/chart" uri="{C3380CC4-5D6E-409C-BE32-E72D297353CC}">
              <c16:uniqueId val="{00000006-66EE-4AE7-B272-54C152585592}"/>
            </c:ext>
          </c:extLst>
        </c:ser>
        <c:dLbls>
          <c:showLegendKey val="0"/>
          <c:showVal val="0"/>
          <c:showCatName val="0"/>
          <c:showSerName val="0"/>
          <c:showPercent val="0"/>
          <c:showBubbleSize val="0"/>
        </c:dLbls>
        <c:marker val="1"/>
        <c:smooth val="0"/>
        <c:axId val="18263584"/>
        <c:axId val="18263976"/>
      </c:lineChart>
      <c:catAx>
        <c:axId val="18263584"/>
        <c:scaling>
          <c:orientation val="minMax"/>
        </c:scaling>
        <c:delete val="0"/>
        <c:axPos val="b"/>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3976"/>
        <c:crossesAt val="0"/>
        <c:auto val="1"/>
        <c:lblAlgn val="ctr"/>
        <c:lblOffset val="100"/>
        <c:noMultiLvlLbl val="0"/>
      </c:catAx>
      <c:valAx>
        <c:axId val="18263976"/>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Mio. kr.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3584"/>
        <c:crosses val="autoZero"/>
        <c:crossBetween val="midCat"/>
      </c:valAx>
      <c:spPr>
        <a:noFill/>
        <a:ln>
          <a:noFill/>
        </a:ln>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b="0"/>
              <a:t>Rygestoprater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Rygestoprater!$A$3</c:f>
              <c:strCache>
                <c:ptCount val="1"/>
                <c:pt idx="0">
                  <c:v>Røgfri v. kursets afslutning i %, Vordingborg</c:v>
                </c:pt>
              </c:strCache>
            </c:strRef>
          </c:tx>
          <c:spPr>
            <a:ln w="28575" cap="rnd">
              <a:solidFill>
                <a:srgbClr val="0070C0"/>
              </a:solidFill>
              <a:round/>
            </a:ln>
            <a:effectLst/>
          </c:spPr>
          <c:marker>
            <c:symbol val="none"/>
          </c:marker>
          <c:cat>
            <c:numRef>
              <c:f>Rygestoprater!$B$2:$I$2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Rygestoprater!$B$3:$I$3</c:f>
              <c:numCache>
                <c:formatCode>0%</c:formatCode>
                <c:ptCount val="8"/>
                <c:pt idx="0">
                  <c:v>0.79</c:v>
                </c:pt>
                <c:pt idx="1">
                  <c:v>0.61</c:v>
                </c:pt>
                <c:pt idx="2">
                  <c:v>0.92</c:v>
                </c:pt>
                <c:pt idx="3">
                  <c:v>0.85</c:v>
                </c:pt>
                <c:pt idx="4">
                  <c:v>0.86</c:v>
                </c:pt>
                <c:pt idx="5">
                  <c:v>0.86</c:v>
                </c:pt>
                <c:pt idx="6">
                  <c:v>0.82</c:v>
                </c:pt>
                <c:pt idx="7">
                  <c:v>0.9</c:v>
                </c:pt>
              </c:numCache>
            </c:numRef>
          </c:val>
          <c:smooth val="0"/>
          <c:extLst>
            <c:ext xmlns:c16="http://schemas.microsoft.com/office/drawing/2014/chart" uri="{C3380CC4-5D6E-409C-BE32-E72D297353CC}">
              <c16:uniqueId val="{00000000-D8C3-48C8-A38E-333BE7F7CA9E}"/>
            </c:ext>
          </c:extLst>
        </c:ser>
        <c:ser>
          <c:idx val="1"/>
          <c:order val="1"/>
          <c:tx>
            <c:strRef>
              <c:f>Rygestoprater!$A$4</c:f>
              <c:strCache>
                <c:ptCount val="1"/>
                <c:pt idx="0">
                  <c:v>Røgfri v. kursets afslutning i %, Landsplan</c:v>
                </c:pt>
              </c:strCache>
            </c:strRef>
          </c:tx>
          <c:spPr>
            <a:ln w="28575" cap="rnd">
              <a:solidFill>
                <a:schemeClr val="accent5"/>
              </a:solidFill>
              <a:prstDash val="sysDot"/>
              <a:round/>
            </a:ln>
            <a:effectLst/>
          </c:spPr>
          <c:marker>
            <c:symbol val="none"/>
          </c:marker>
          <c:cat>
            <c:numRef>
              <c:f>Rygestoprater!$B$2:$I$2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Rygestoprater!$B$4:$I$4</c:f>
              <c:numCache>
                <c:formatCode>General</c:formatCode>
                <c:ptCount val="8"/>
                <c:pt idx="2" formatCode="0%">
                  <c:v>0.61</c:v>
                </c:pt>
                <c:pt idx="3" formatCode="0%">
                  <c:v>0.64</c:v>
                </c:pt>
                <c:pt idx="4" formatCode="0%">
                  <c:v>0.68</c:v>
                </c:pt>
                <c:pt idx="5" formatCode="0%">
                  <c:v>0.68</c:v>
                </c:pt>
                <c:pt idx="6" formatCode="0%">
                  <c:v>0.7</c:v>
                </c:pt>
              </c:numCache>
            </c:numRef>
          </c:val>
          <c:smooth val="0"/>
          <c:extLst>
            <c:ext xmlns:c16="http://schemas.microsoft.com/office/drawing/2014/chart" uri="{C3380CC4-5D6E-409C-BE32-E72D297353CC}">
              <c16:uniqueId val="{00000001-D8C3-48C8-A38E-333BE7F7CA9E}"/>
            </c:ext>
          </c:extLst>
        </c:ser>
        <c:ser>
          <c:idx val="2"/>
          <c:order val="2"/>
          <c:tx>
            <c:strRef>
              <c:f>Rygestoprater!$A$5</c:f>
              <c:strCache>
                <c:ptCount val="1"/>
                <c:pt idx="0">
                  <c:v>Røgfri v. 6 mdr. opfølgning i %, Vordingborg</c:v>
                </c:pt>
              </c:strCache>
            </c:strRef>
          </c:tx>
          <c:spPr>
            <a:ln w="28575" cap="rnd">
              <a:solidFill>
                <a:srgbClr val="92D050"/>
              </a:solidFill>
              <a:round/>
            </a:ln>
            <a:effectLst/>
          </c:spPr>
          <c:marker>
            <c:symbol val="none"/>
          </c:marker>
          <c:cat>
            <c:numRef>
              <c:f>Rygestoprater!$B$2:$I$2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Rygestoprater!$B$5:$I$5</c:f>
              <c:numCache>
                <c:formatCode>0%</c:formatCode>
                <c:ptCount val="8"/>
                <c:pt idx="0">
                  <c:v>0.47</c:v>
                </c:pt>
                <c:pt idx="1">
                  <c:v>0.48</c:v>
                </c:pt>
                <c:pt idx="2">
                  <c:v>0.74</c:v>
                </c:pt>
                <c:pt idx="3">
                  <c:v>0.43</c:v>
                </c:pt>
                <c:pt idx="4">
                  <c:v>0.47</c:v>
                </c:pt>
                <c:pt idx="5">
                  <c:v>0.54</c:v>
                </c:pt>
                <c:pt idx="6">
                  <c:v>0.75</c:v>
                </c:pt>
                <c:pt idx="7">
                  <c:v>0.56000000000000005</c:v>
                </c:pt>
              </c:numCache>
            </c:numRef>
          </c:val>
          <c:smooth val="0"/>
          <c:extLst>
            <c:ext xmlns:c16="http://schemas.microsoft.com/office/drawing/2014/chart" uri="{C3380CC4-5D6E-409C-BE32-E72D297353CC}">
              <c16:uniqueId val="{00000002-D8C3-48C8-A38E-333BE7F7CA9E}"/>
            </c:ext>
          </c:extLst>
        </c:ser>
        <c:ser>
          <c:idx val="3"/>
          <c:order val="3"/>
          <c:tx>
            <c:strRef>
              <c:f>Rygestoprater!$A$6</c:f>
              <c:strCache>
                <c:ptCount val="1"/>
                <c:pt idx="0">
                  <c:v>Røgfri v. 6 mdr. opfølgning i %, Landsplan</c:v>
                </c:pt>
              </c:strCache>
            </c:strRef>
          </c:tx>
          <c:spPr>
            <a:ln w="28575" cap="rnd">
              <a:solidFill>
                <a:schemeClr val="accent4"/>
              </a:solidFill>
              <a:prstDash val="sysDot"/>
              <a:round/>
            </a:ln>
            <a:effectLst/>
          </c:spPr>
          <c:marker>
            <c:symbol val="none"/>
          </c:marker>
          <c:cat>
            <c:numRef>
              <c:f>Rygestoprater!$B$2:$I$2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Rygestoprater!$B$6:$I$6</c:f>
              <c:numCache>
                <c:formatCode>General</c:formatCode>
                <c:ptCount val="8"/>
                <c:pt idx="2" formatCode="0%">
                  <c:v>0.43</c:v>
                </c:pt>
                <c:pt idx="3" formatCode="0%">
                  <c:v>0.43</c:v>
                </c:pt>
                <c:pt idx="4" formatCode="0%">
                  <c:v>0.45</c:v>
                </c:pt>
                <c:pt idx="5" formatCode="0%">
                  <c:v>0.45</c:v>
                </c:pt>
                <c:pt idx="6" formatCode="0%">
                  <c:v>0.47</c:v>
                </c:pt>
              </c:numCache>
            </c:numRef>
          </c:val>
          <c:smooth val="0"/>
          <c:extLst>
            <c:ext xmlns:c16="http://schemas.microsoft.com/office/drawing/2014/chart" uri="{C3380CC4-5D6E-409C-BE32-E72D297353CC}">
              <c16:uniqueId val="{00000003-D8C3-48C8-A38E-333BE7F7CA9E}"/>
            </c:ext>
          </c:extLst>
        </c:ser>
        <c:dLbls>
          <c:showLegendKey val="0"/>
          <c:showVal val="0"/>
          <c:showCatName val="0"/>
          <c:showSerName val="0"/>
          <c:showPercent val="0"/>
          <c:showBubbleSize val="0"/>
        </c:dLbls>
        <c:marker val="1"/>
        <c:smooth val="0"/>
        <c:axId val="18265544"/>
        <c:axId val="18262016"/>
      </c:lineChart>
      <c:lineChart>
        <c:grouping val="standard"/>
        <c:varyColors val="0"/>
        <c:ser>
          <c:idx val="4"/>
          <c:order val="4"/>
          <c:tx>
            <c:strRef>
              <c:f>Rygestoprater!$A$7</c:f>
              <c:strCache>
                <c:ptCount val="1"/>
                <c:pt idx="0">
                  <c:v>Samlet antal borgere i rygestopforløb, Vordingborg Kommune</c:v>
                </c:pt>
              </c:strCache>
            </c:strRef>
          </c:tx>
          <c:spPr>
            <a:ln w="28575" cap="rnd">
              <a:solidFill>
                <a:schemeClr val="accent5"/>
              </a:solidFill>
              <a:prstDash val="dash"/>
              <a:round/>
            </a:ln>
            <a:effectLst/>
          </c:spPr>
          <c:marker>
            <c:symbol val="none"/>
          </c:marker>
          <c:cat>
            <c:numRef>
              <c:f>Rygestoprater!$B$2:$I$2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Rygestoprater!$B$7:$I$7</c:f>
              <c:numCache>
                <c:formatCode>General</c:formatCode>
                <c:ptCount val="8"/>
                <c:pt idx="0">
                  <c:v>94</c:v>
                </c:pt>
                <c:pt idx="1">
                  <c:v>58</c:v>
                </c:pt>
                <c:pt idx="2">
                  <c:v>70</c:v>
                </c:pt>
                <c:pt idx="3">
                  <c:v>88</c:v>
                </c:pt>
                <c:pt idx="4">
                  <c:v>168</c:v>
                </c:pt>
                <c:pt idx="5">
                  <c:v>132</c:v>
                </c:pt>
                <c:pt idx="6">
                  <c:v>79</c:v>
                </c:pt>
                <c:pt idx="7">
                  <c:v>70</c:v>
                </c:pt>
              </c:numCache>
            </c:numRef>
          </c:val>
          <c:smooth val="0"/>
          <c:extLst>
            <c:ext xmlns:c16="http://schemas.microsoft.com/office/drawing/2014/chart" uri="{C3380CC4-5D6E-409C-BE32-E72D297353CC}">
              <c16:uniqueId val="{00000004-D8C3-48C8-A38E-333BE7F7CA9E}"/>
            </c:ext>
          </c:extLst>
        </c:ser>
        <c:dLbls>
          <c:showLegendKey val="0"/>
          <c:showVal val="0"/>
          <c:showCatName val="0"/>
          <c:showSerName val="0"/>
          <c:showPercent val="0"/>
          <c:showBubbleSize val="0"/>
        </c:dLbls>
        <c:marker val="1"/>
        <c:smooth val="0"/>
        <c:axId val="18260448"/>
        <c:axId val="18264760"/>
      </c:lineChart>
      <c:catAx>
        <c:axId val="1826554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2016"/>
        <c:crosses val="autoZero"/>
        <c:auto val="1"/>
        <c:lblAlgn val="ctr"/>
        <c:lblOffset val="100"/>
        <c:noMultiLvlLbl val="0"/>
      </c:catAx>
      <c:valAx>
        <c:axId val="1826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Rygestoprate i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5544"/>
        <c:crosses val="autoZero"/>
        <c:crossBetween val="between"/>
      </c:valAx>
      <c:valAx>
        <c:axId val="182647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Samlet</a:t>
                </a:r>
                <a:r>
                  <a:rPr lang="da-DK" baseline="0"/>
                  <a:t> antal borgere i rygestopforløb, Vordingborg</a:t>
                </a:r>
                <a:endParaRPr lang="da-DK"/>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0448"/>
        <c:crosses val="max"/>
        <c:crossBetween val="between"/>
      </c:valAx>
      <c:catAx>
        <c:axId val="18260448"/>
        <c:scaling>
          <c:orientation val="minMax"/>
        </c:scaling>
        <c:delete val="1"/>
        <c:axPos val="b"/>
        <c:numFmt formatCode="General" sourceLinked="1"/>
        <c:majorTickMark val="out"/>
        <c:minorTickMark val="none"/>
        <c:tickLblPos val="nextTo"/>
        <c:crossAx val="18264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noFill/>
      <a:round/>
    </a:ln>
    <a:effectLst/>
  </c:spPr>
  <c:txPr>
    <a:bodyPr/>
    <a:lstStyle/>
    <a:p>
      <a:pPr>
        <a:defRPr/>
      </a:pPr>
      <a:endParaRPr lang="da-D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b="0"/>
              <a:t>Antal deltagere,</a:t>
            </a:r>
            <a:r>
              <a:rPr lang="da-DK" sz="1200" b="0" baseline="0"/>
              <a:t> fordelt på kursustype</a:t>
            </a:r>
            <a:endParaRPr lang="da-DK" sz="12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6.1276514702117431E-2"/>
          <c:y val="0.16725436215338604"/>
          <c:w val="0.91797233065310702"/>
          <c:h val="0.65606540187439344"/>
        </c:manualLayout>
      </c:layout>
      <c:lineChart>
        <c:grouping val="standard"/>
        <c:varyColors val="0"/>
        <c:ser>
          <c:idx val="0"/>
          <c:order val="0"/>
          <c:tx>
            <c:strRef>
              <c:f>'[Rygestop, antal deltagere fordelt på holdtype.xlsx]Ark1'!$I$33</c:f>
              <c:strCache>
                <c:ptCount val="1"/>
                <c:pt idx="0">
                  <c:v>Rygestop – 100 % frisk luft</c:v>
                </c:pt>
              </c:strCache>
            </c:strRef>
          </c:tx>
          <c:spPr>
            <a:ln w="28575" cap="rnd">
              <a:solidFill>
                <a:schemeClr val="accent1"/>
              </a:solidFill>
              <a:round/>
            </a:ln>
            <a:effectLst/>
          </c:spPr>
          <c:marker>
            <c:symbol val="none"/>
          </c:marker>
          <c:cat>
            <c:numRef>
              <c:f>'[Rygestop, antal deltagere fordelt på holdtype.xlsx]Ark1'!$J$32:$Q$32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 antal deltagere fordelt på holdtype.xlsx]Ark1'!$J$33:$Q$33</c:f>
              <c:numCache>
                <c:formatCode>General</c:formatCode>
                <c:ptCount val="8"/>
                <c:pt idx="0">
                  <c:v>9</c:v>
                </c:pt>
                <c:pt idx="1">
                  <c:v>9</c:v>
                </c:pt>
                <c:pt idx="2">
                  <c:v>14</c:v>
                </c:pt>
                <c:pt idx="3">
                  <c:v>29</c:v>
                </c:pt>
                <c:pt idx="4">
                  <c:v>35</c:v>
                </c:pt>
                <c:pt idx="5">
                  <c:v>104</c:v>
                </c:pt>
                <c:pt idx="6">
                  <c:v>28</c:v>
                </c:pt>
                <c:pt idx="7">
                  <c:v>15</c:v>
                </c:pt>
              </c:numCache>
            </c:numRef>
          </c:val>
          <c:smooth val="0"/>
          <c:extLst>
            <c:ext xmlns:c16="http://schemas.microsoft.com/office/drawing/2014/chart" uri="{C3380CC4-5D6E-409C-BE32-E72D297353CC}">
              <c16:uniqueId val="{00000000-EE62-405B-93D6-258124FC50DB}"/>
            </c:ext>
          </c:extLst>
        </c:ser>
        <c:ser>
          <c:idx val="2"/>
          <c:order val="2"/>
          <c:tx>
            <c:strRef>
              <c:f>'[Rygestop, antal deltagere fordelt på holdtype.xlsx]Ark1'!$I$35</c:f>
              <c:strCache>
                <c:ptCount val="1"/>
                <c:pt idx="0">
                  <c:v>Rygestop &amp; fitness</c:v>
                </c:pt>
              </c:strCache>
            </c:strRef>
          </c:tx>
          <c:spPr>
            <a:ln w="28575" cap="rnd">
              <a:solidFill>
                <a:schemeClr val="accent3"/>
              </a:solidFill>
              <a:round/>
            </a:ln>
            <a:effectLst/>
          </c:spPr>
          <c:marker>
            <c:symbol val="none"/>
          </c:marker>
          <c:cat>
            <c:numRef>
              <c:f>'[Rygestop, antal deltagere fordelt på holdtype.xlsx]Ark1'!$J$32:$Q$32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 antal deltagere fordelt på holdtype.xlsx]Ark1'!$J$35:$Q$35</c:f>
              <c:numCache>
                <c:formatCode>General</c:formatCode>
                <c:ptCount val="8"/>
                <c:pt idx="0">
                  <c:v>42</c:v>
                </c:pt>
                <c:pt idx="1">
                  <c:v>27</c:v>
                </c:pt>
                <c:pt idx="2">
                  <c:v>36</c:v>
                </c:pt>
                <c:pt idx="3">
                  <c:v>7</c:v>
                </c:pt>
                <c:pt idx="4">
                  <c:v>28</c:v>
                </c:pt>
                <c:pt idx="5">
                  <c:v>18</c:v>
                </c:pt>
                <c:pt idx="6">
                  <c:v>0</c:v>
                </c:pt>
                <c:pt idx="7">
                  <c:v>17</c:v>
                </c:pt>
              </c:numCache>
            </c:numRef>
          </c:val>
          <c:smooth val="0"/>
          <c:extLst>
            <c:ext xmlns:c16="http://schemas.microsoft.com/office/drawing/2014/chart" uri="{C3380CC4-5D6E-409C-BE32-E72D297353CC}">
              <c16:uniqueId val="{00000001-EE62-405B-93D6-258124FC50DB}"/>
            </c:ext>
          </c:extLst>
        </c:ser>
        <c:ser>
          <c:idx val="4"/>
          <c:order val="4"/>
          <c:tx>
            <c:strRef>
              <c:f>'[Rygestop, antal deltagere fordelt på holdtype.xlsx]Ark1'!$I$37</c:f>
              <c:strCache>
                <c:ptCount val="1"/>
                <c:pt idx="0">
                  <c:v>Rygestop Classic</c:v>
                </c:pt>
              </c:strCache>
            </c:strRef>
          </c:tx>
          <c:spPr>
            <a:ln w="28575" cap="rnd">
              <a:solidFill>
                <a:schemeClr val="accent5"/>
              </a:solidFill>
              <a:round/>
            </a:ln>
            <a:effectLst/>
          </c:spPr>
          <c:marker>
            <c:symbol val="none"/>
          </c:marker>
          <c:cat>
            <c:numRef>
              <c:f>'[Rygestop, antal deltagere fordelt på holdtype.xlsx]Ark1'!$J$32:$Q$32</c:f>
              <c:numCache>
                <c:formatCode>General</c:formatCode>
                <c:ptCount val="8"/>
                <c:pt idx="0">
                  <c:v>2012</c:v>
                </c:pt>
                <c:pt idx="1">
                  <c:v>2013</c:v>
                </c:pt>
                <c:pt idx="2">
                  <c:v>2014</c:v>
                </c:pt>
                <c:pt idx="3">
                  <c:v>2015</c:v>
                </c:pt>
                <c:pt idx="4">
                  <c:v>2016</c:v>
                </c:pt>
                <c:pt idx="5">
                  <c:v>2017</c:v>
                </c:pt>
                <c:pt idx="6">
                  <c:v>2018</c:v>
                </c:pt>
                <c:pt idx="7">
                  <c:v>2019</c:v>
                </c:pt>
              </c:numCache>
            </c:numRef>
          </c:cat>
          <c:val>
            <c:numRef>
              <c:f>'[Rygestop, antal deltagere fordelt på holdtype.xlsx]Ark1'!$J$37:$Q$37</c:f>
              <c:numCache>
                <c:formatCode>General</c:formatCode>
                <c:ptCount val="8"/>
                <c:pt idx="0">
                  <c:v>43</c:v>
                </c:pt>
                <c:pt idx="1">
                  <c:v>22</c:v>
                </c:pt>
                <c:pt idx="2">
                  <c:v>20</c:v>
                </c:pt>
                <c:pt idx="3">
                  <c:v>52</c:v>
                </c:pt>
                <c:pt idx="4">
                  <c:v>105</c:v>
                </c:pt>
                <c:pt idx="5">
                  <c:v>10</c:v>
                </c:pt>
                <c:pt idx="6">
                  <c:v>51</c:v>
                </c:pt>
                <c:pt idx="7">
                  <c:v>38</c:v>
                </c:pt>
              </c:numCache>
            </c:numRef>
          </c:val>
          <c:smooth val="0"/>
          <c:extLst>
            <c:ext xmlns:c16="http://schemas.microsoft.com/office/drawing/2014/chart" uri="{C3380CC4-5D6E-409C-BE32-E72D297353CC}">
              <c16:uniqueId val="{00000002-EE62-405B-93D6-258124FC50DB}"/>
            </c:ext>
          </c:extLst>
        </c:ser>
        <c:dLbls>
          <c:showLegendKey val="0"/>
          <c:showVal val="0"/>
          <c:showCatName val="0"/>
          <c:showSerName val="0"/>
          <c:showPercent val="0"/>
          <c:showBubbleSize val="0"/>
        </c:dLbls>
        <c:smooth val="0"/>
        <c:axId val="18262408"/>
        <c:axId val="18258488"/>
        <c:extLst>
          <c:ext xmlns:c15="http://schemas.microsoft.com/office/drawing/2012/chart" uri="{02D57815-91ED-43cb-92C2-25804820EDAC}">
            <c15:filteredLineSeries>
              <c15:ser>
                <c:idx val="1"/>
                <c:order val="1"/>
                <c:tx>
                  <c:strRef>
                    <c:extLst>
                      <c:ext uri="{02D57815-91ED-43cb-92C2-25804820EDAC}">
                        <c15:formulaRef>
                          <c15:sqref>'[Rygestop, antal deltagere fordelt på holdtype.xlsx]Ark1'!$I$34</c15:sqref>
                        </c15:formulaRef>
                      </c:ext>
                    </c:extLst>
                    <c:strCache>
                      <c:ptCount val="1"/>
                    </c:strCache>
                  </c:strRef>
                </c:tx>
                <c:spPr>
                  <a:ln w="28575" cap="rnd">
                    <a:solidFill>
                      <a:schemeClr val="accent2"/>
                    </a:solidFill>
                    <a:round/>
                  </a:ln>
                  <a:effectLst/>
                </c:spPr>
                <c:marker>
                  <c:symbol val="none"/>
                </c:marker>
                <c:cat>
                  <c:numRef>
                    <c:extLst>
                      <c:ext uri="{02D57815-91ED-43cb-92C2-25804820EDAC}">
                        <c15:formulaRef>
                          <c15:sqref>'[Rygestop, antal deltagere fordelt på holdtype.xlsx]Ark1'!$J$32:$Q$32</c15:sqref>
                        </c15:formulaRef>
                      </c:ext>
                    </c:extLst>
                    <c:numCache>
                      <c:formatCode>General</c:formatCode>
                      <c:ptCount val="8"/>
                      <c:pt idx="0">
                        <c:v>2012</c:v>
                      </c:pt>
                      <c:pt idx="1">
                        <c:v>2013</c:v>
                      </c:pt>
                      <c:pt idx="2">
                        <c:v>2014</c:v>
                      </c:pt>
                      <c:pt idx="3">
                        <c:v>2015</c:v>
                      </c:pt>
                      <c:pt idx="4">
                        <c:v>2016</c:v>
                      </c:pt>
                      <c:pt idx="5">
                        <c:v>2017</c:v>
                      </c:pt>
                      <c:pt idx="6">
                        <c:v>2018</c:v>
                      </c:pt>
                      <c:pt idx="7">
                        <c:v>2019</c:v>
                      </c:pt>
                    </c:numCache>
                  </c:numRef>
                </c:cat>
                <c:val>
                  <c:numRef>
                    <c:extLst>
                      <c:ext uri="{02D57815-91ED-43cb-92C2-25804820EDAC}">
                        <c15:formulaRef>
                          <c15:sqref>'[Rygestop, antal deltagere fordelt på holdtype.xlsx]Ark1'!$J$34:$Q$34</c15:sqref>
                        </c15:formulaRef>
                      </c:ext>
                    </c:extLst>
                    <c:numCache>
                      <c:formatCode>General</c:formatCode>
                      <c:ptCount val="8"/>
                    </c:numCache>
                  </c:numRef>
                </c:val>
                <c:smooth val="0"/>
                <c:extLst>
                  <c:ext xmlns:c16="http://schemas.microsoft.com/office/drawing/2014/chart" uri="{C3380CC4-5D6E-409C-BE32-E72D297353CC}">
                    <c16:uniqueId val="{00000003-EE62-405B-93D6-258124FC50DB}"/>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'[Rygestop, antal deltagere fordelt på holdtype.xlsx]Ark1'!$I$36</c15:sqref>
                        </c15:formulaRef>
                      </c:ext>
                    </c:extLst>
                    <c:strCache>
                      <c:ptCount val="1"/>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'[Rygestop, antal deltagere fordelt på holdtype.xlsx]Ark1'!$J$32:$Q$32</c15:sqref>
                        </c15:formulaRef>
                      </c:ext>
                    </c:extLst>
                    <c:numCache>
                      <c:formatCode>General</c:formatCode>
                      <c:ptCount val="8"/>
                      <c:pt idx="0">
                        <c:v>2012</c:v>
                      </c:pt>
                      <c:pt idx="1">
                        <c:v>2013</c:v>
                      </c:pt>
                      <c:pt idx="2">
                        <c:v>2014</c:v>
                      </c:pt>
                      <c:pt idx="3">
                        <c:v>2015</c:v>
                      </c:pt>
                      <c:pt idx="4">
                        <c:v>2016</c:v>
                      </c:pt>
                      <c:pt idx="5">
                        <c:v>2017</c:v>
                      </c:pt>
                      <c:pt idx="6">
                        <c:v>2018</c:v>
                      </c:pt>
                      <c:pt idx="7">
                        <c:v>2019</c:v>
                      </c:pt>
                    </c:numCache>
                  </c:numRef>
                </c:cat>
                <c:val>
                  <c:numRef>
                    <c:extLst xmlns:c15="http://schemas.microsoft.com/office/drawing/2012/chart">
                      <c:ext xmlns:c15="http://schemas.microsoft.com/office/drawing/2012/chart" uri="{02D57815-91ED-43cb-92C2-25804820EDAC}">
                        <c15:formulaRef>
                          <c15:sqref>'[Rygestop, antal deltagere fordelt på holdtype.xlsx]Ark1'!$J$36:$Q$36</c15:sqref>
                        </c15:formulaRef>
                      </c:ext>
                    </c:extLst>
                    <c:numCache>
                      <c:formatCode>General</c:formatCode>
                      <c:ptCount val="8"/>
                    </c:numCache>
                  </c:numRef>
                </c:val>
                <c:smooth val="0"/>
                <c:extLst xmlns:c15="http://schemas.microsoft.com/office/drawing/2012/chart">
                  <c:ext xmlns:c16="http://schemas.microsoft.com/office/drawing/2014/chart" uri="{C3380CC4-5D6E-409C-BE32-E72D297353CC}">
                    <c16:uniqueId val="{00000004-EE62-405B-93D6-258124FC50D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'[Rygestop, antal deltagere fordelt på holdtype.xlsx]Ark1'!$I$38</c15:sqref>
                        </c15:formulaRef>
                      </c:ext>
                    </c:extLst>
                    <c:strCache>
                      <c:ptCount val="1"/>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'[Rygestop, antal deltagere fordelt på holdtype.xlsx]Ark1'!$J$32:$Q$32</c15:sqref>
                        </c15:formulaRef>
                      </c:ext>
                    </c:extLst>
                    <c:numCache>
                      <c:formatCode>General</c:formatCode>
                      <c:ptCount val="8"/>
                      <c:pt idx="0">
                        <c:v>2012</c:v>
                      </c:pt>
                      <c:pt idx="1">
                        <c:v>2013</c:v>
                      </c:pt>
                      <c:pt idx="2">
                        <c:v>2014</c:v>
                      </c:pt>
                      <c:pt idx="3">
                        <c:v>2015</c:v>
                      </c:pt>
                      <c:pt idx="4">
                        <c:v>2016</c:v>
                      </c:pt>
                      <c:pt idx="5">
                        <c:v>2017</c:v>
                      </c:pt>
                      <c:pt idx="6">
                        <c:v>2018</c:v>
                      </c:pt>
                      <c:pt idx="7">
                        <c:v>2019</c:v>
                      </c:pt>
                    </c:numCache>
                  </c:numRef>
                </c:cat>
                <c:val>
                  <c:numRef>
                    <c:extLst xmlns:c15="http://schemas.microsoft.com/office/drawing/2012/chart">
                      <c:ext xmlns:c15="http://schemas.microsoft.com/office/drawing/2012/chart" uri="{02D57815-91ED-43cb-92C2-25804820EDAC}">
                        <c15:formulaRef>
                          <c15:sqref>'[Rygestop, antal deltagere fordelt på holdtype.xlsx]Ark1'!$J$38:$Q$38</c15:sqref>
                        </c15:formulaRef>
                      </c:ext>
                    </c:extLst>
                    <c:numCache>
                      <c:formatCode>General</c:formatCode>
                      <c:ptCount val="8"/>
                    </c:numCache>
                  </c:numRef>
                </c:val>
                <c:smooth val="0"/>
                <c:extLst xmlns:c15="http://schemas.microsoft.com/office/drawing/2012/chart">
                  <c:ext xmlns:c16="http://schemas.microsoft.com/office/drawing/2014/chart" uri="{C3380CC4-5D6E-409C-BE32-E72D297353CC}">
                    <c16:uniqueId val="{00000005-EE62-405B-93D6-258124FC50DB}"/>
                  </c:ext>
                </c:extLst>
              </c15:ser>
            </c15:filteredLineSeries>
          </c:ext>
        </c:extLst>
      </c:lineChart>
      <c:catAx>
        <c:axId val="1826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58488"/>
        <c:crosses val="autoZero"/>
        <c:auto val="1"/>
        <c:lblAlgn val="ctr"/>
        <c:lblOffset val="100"/>
        <c:noMultiLvlLbl val="0"/>
      </c:catAx>
      <c:valAx>
        <c:axId val="1825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826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noFill/>
      <a:round/>
    </a:ln>
    <a:effectLst/>
  </c:spPr>
  <c:txPr>
    <a:bodyPr/>
    <a:lstStyle/>
    <a:p>
      <a:pPr>
        <a:defRPr/>
      </a:pPr>
      <a:endParaRPr lang="da-D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a-DK" sz="1200"/>
              <a:t>CfR - Nyindskrevne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Nyindskr.!$B$6</c:f>
              <c:strCache>
                <c:ptCount val="1"/>
                <c:pt idx="0">
                  <c:v>alkohol</c:v>
                </c:pt>
              </c:strCache>
            </c:strRef>
          </c:tx>
          <c:spPr>
            <a:ln w="28575" cap="rnd">
              <a:solidFill>
                <a:schemeClr val="accent1"/>
              </a:solidFill>
              <a:round/>
            </a:ln>
            <a:effectLst/>
          </c:spPr>
          <c:marker>
            <c:symbol val="none"/>
          </c:marker>
          <c:cat>
            <c:multiLvlStrRef>
              <c:f>Nyindskr.!$P$4:$T$5</c:f>
              <c:multiLvlStrCache>
                <c:ptCount val="5"/>
                <c:lvl>
                  <c:pt idx="1">
                    <c:v>1.kv</c:v>
                  </c:pt>
                  <c:pt idx="2">
                    <c:v>2.kv</c:v>
                  </c:pt>
                  <c:pt idx="3">
                    <c:v>3.kv</c:v>
                  </c:pt>
                  <c:pt idx="4">
                    <c:v>4.kv</c:v>
                  </c:pt>
                </c:lvl>
                <c:lvl>
                  <c:pt idx="0">
                    <c:v>2018 ultimo</c:v>
                  </c:pt>
                  <c:pt idx="1">
                    <c:v>2019</c:v>
                  </c:pt>
                </c:lvl>
              </c:multiLvlStrCache>
            </c:multiLvlStrRef>
          </c:cat>
          <c:val>
            <c:numRef>
              <c:f>Nyindskr.!$P$6:$T$6</c:f>
              <c:numCache>
                <c:formatCode>General</c:formatCode>
                <c:ptCount val="5"/>
                <c:pt idx="0">
                  <c:v>24</c:v>
                </c:pt>
                <c:pt idx="1">
                  <c:v>22</c:v>
                </c:pt>
                <c:pt idx="2">
                  <c:v>22</c:v>
                </c:pt>
                <c:pt idx="3">
                  <c:v>28</c:v>
                </c:pt>
                <c:pt idx="4">
                  <c:v>17</c:v>
                </c:pt>
              </c:numCache>
            </c:numRef>
          </c:val>
          <c:smooth val="0"/>
          <c:extLst>
            <c:ext xmlns:c16="http://schemas.microsoft.com/office/drawing/2014/chart" uri="{C3380CC4-5D6E-409C-BE32-E72D297353CC}">
              <c16:uniqueId val="{00000000-3590-4E36-9644-730FD6C79322}"/>
            </c:ext>
          </c:extLst>
        </c:ser>
        <c:ser>
          <c:idx val="2"/>
          <c:order val="2"/>
          <c:tx>
            <c:strRef>
              <c:f>Nyindskr.!$B$8</c:f>
              <c:strCache>
                <c:ptCount val="1"/>
                <c:pt idx="0">
                  <c:v>unge</c:v>
                </c:pt>
              </c:strCache>
            </c:strRef>
          </c:tx>
          <c:spPr>
            <a:ln w="28575" cap="rnd">
              <a:solidFill>
                <a:schemeClr val="accent3"/>
              </a:solidFill>
              <a:round/>
            </a:ln>
            <a:effectLst/>
          </c:spPr>
          <c:marker>
            <c:symbol val="none"/>
          </c:marker>
          <c:cat>
            <c:multiLvlStrRef>
              <c:f>Nyindskr.!$P$4:$T$5</c:f>
              <c:multiLvlStrCache>
                <c:ptCount val="5"/>
                <c:lvl>
                  <c:pt idx="1">
                    <c:v>1.kv</c:v>
                  </c:pt>
                  <c:pt idx="2">
                    <c:v>2.kv</c:v>
                  </c:pt>
                  <c:pt idx="3">
                    <c:v>3.kv</c:v>
                  </c:pt>
                  <c:pt idx="4">
                    <c:v>4.kv</c:v>
                  </c:pt>
                </c:lvl>
                <c:lvl>
                  <c:pt idx="0">
                    <c:v>2018 ultimo</c:v>
                  </c:pt>
                  <c:pt idx="1">
                    <c:v>2019</c:v>
                  </c:pt>
                </c:lvl>
              </c:multiLvlStrCache>
            </c:multiLvlStrRef>
          </c:cat>
          <c:val>
            <c:numRef>
              <c:f>Nyindskr.!$P$8:$T$8</c:f>
              <c:numCache>
                <c:formatCode>General</c:formatCode>
                <c:ptCount val="5"/>
                <c:pt idx="0">
                  <c:v>23</c:v>
                </c:pt>
                <c:pt idx="1">
                  <c:v>22</c:v>
                </c:pt>
                <c:pt idx="2">
                  <c:v>23</c:v>
                </c:pt>
                <c:pt idx="3">
                  <c:v>20</c:v>
                </c:pt>
                <c:pt idx="4">
                  <c:v>29</c:v>
                </c:pt>
              </c:numCache>
            </c:numRef>
          </c:val>
          <c:smooth val="0"/>
          <c:extLst>
            <c:ext xmlns:c16="http://schemas.microsoft.com/office/drawing/2014/chart" uri="{C3380CC4-5D6E-409C-BE32-E72D297353CC}">
              <c16:uniqueId val="{00000001-3590-4E36-9644-730FD6C79322}"/>
            </c:ext>
          </c:extLst>
        </c:ser>
        <c:ser>
          <c:idx val="3"/>
          <c:order val="3"/>
          <c:tx>
            <c:strRef>
              <c:f>Nyindskr.!$B$9</c:f>
              <c:strCache>
                <c:ptCount val="1"/>
                <c:pt idx="0">
                  <c:v>substitution</c:v>
                </c:pt>
              </c:strCache>
            </c:strRef>
          </c:tx>
          <c:spPr>
            <a:ln w="28575" cap="rnd">
              <a:solidFill>
                <a:schemeClr val="accent4"/>
              </a:solidFill>
              <a:round/>
            </a:ln>
            <a:effectLst/>
          </c:spPr>
          <c:marker>
            <c:symbol val="none"/>
          </c:marker>
          <c:cat>
            <c:multiLvlStrRef>
              <c:f>Nyindskr.!$P$4:$T$5</c:f>
              <c:multiLvlStrCache>
                <c:ptCount val="5"/>
                <c:lvl>
                  <c:pt idx="1">
                    <c:v>1.kv</c:v>
                  </c:pt>
                  <c:pt idx="2">
                    <c:v>2.kv</c:v>
                  </c:pt>
                  <c:pt idx="3">
                    <c:v>3.kv</c:v>
                  </c:pt>
                  <c:pt idx="4">
                    <c:v>4.kv</c:v>
                  </c:pt>
                </c:lvl>
                <c:lvl>
                  <c:pt idx="0">
                    <c:v>2018 ultimo</c:v>
                  </c:pt>
                  <c:pt idx="1">
                    <c:v>2019</c:v>
                  </c:pt>
                </c:lvl>
              </c:multiLvlStrCache>
            </c:multiLvlStrRef>
          </c:cat>
          <c:val>
            <c:numRef>
              <c:f>Nyindskr.!$P$9:$T$9</c:f>
              <c:numCache>
                <c:formatCode>General</c:formatCode>
                <c:ptCount val="5"/>
                <c:pt idx="0">
                  <c:v>25</c:v>
                </c:pt>
                <c:pt idx="1">
                  <c:v>13</c:v>
                </c:pt>
                <c:pt idx="2">
                  <c:v>14</c:v>
                </c:pt>
                <c:pt idx="3">
                  <c:v>17</c:v>
                </c:pt>
                <c:pt idx="4">
                  <c:v>22</c:v>
                </c:pt>
              </c:numCache>
            </c:numRef>
          </c:val>
          <c:smooth val="0"/>
          <c:extLst>
            <c:ext xmlns:c16="http://schemas.microsoft.com/office/drawing/2014/chart" uri="{C3380CC4-5D6E-409C-BE32-E72D297353CC}">
              <c16:uniqueId val="{00000002-3590-4E36-9644-730FD6C79322}"/>
            </c:ext>
          </c:extLst>
        </c:ser>
        <c:dLbls>
          <c:showLegendKey val="0"/>
          <c:showVal val="0"/>
          <c:showCatName val="0"/>
          <c:showSerName val="0"/>
          <c:showPercent val="0"/>
          <c:showBubbleSize val="0"/>
        </c:dLbls>
        <c:smooth val="0"/>
        <c:axId val="446777152"/>
        <c:axId val="446777544"/>
        <c:extLst>
          <c:ext xmlns:c15="http://schemas.microsoft.com/office/drawing/2012/chart" uri="{02D57815-91ED-43cb-92C2-25804820EDAC}">
            <c15:filteredLineSeries>
              <c15:ser>
                <c:idx val="1"/>
                <c:order val="1"/>
                <c:tx>
                  <c:strRef>
                    <c:extLst>
                      <c:ext uri="{02D57815-91ED-43cb-92C2-25804820EDAC}">
                        <c15:formulaRef>
                          <c15:sqref>Nyindskr.!$B$7</c15:sqref>
                        </c15:formulaRef>
                      </c:ext>
                    </c:extLst>
                    <c:strCache>
                      <c:ptCount val="1"/>
                      <c:pt idx="0">
                        <c:v>c.stimu</c:v>
                      </c:pt>
                    </c:strCache>
                  </c:strRef>
                </c:tx>
                <c:spPr>
                  <a:ln w="28575" cap="rnd">
                    <a:solidFill>
                      <a:schemeClr val="accent2"/>
                    </a:solidFill>
                    <a:round/>
                  </a:ln>
                  <a:effectLst/>
                </c:spPr>
                <c:marker>
                  <c:symbol val="none"/>
                </c:marker>
                <c:cat>
                  <c:multiLvlStrRef>
                    <c:extLst>
                      <c:ext uri="{02D57815-91ED-43cb-92C2-25804820EDAC}">
                        <c15:formulaRef>
                          <c15:sqref>Nyindskr.!$P$4:$T$5</c15:sqref>
                        </c15:formulaRef>
                      </c:ext>
                    </c:extLst>
                    <c:multiLvlStrCache>
                      <c:ptCount val="5"/>
                      <c:lvl>
                        <c:pt idx="1">
                          <c:v>1.kv</c:v>
                        </c:pt>
                        <c:pt idx="2">
                          <c:v>2.kv</c:v>
                        </c:pt>
                        <c:pt idx="3">
                          <c:v>3.kv</c:v>
                        </c:pt>
                        <c:pt idx="4">
                          <c:v>4.kv</c:v>
                        </c:pt>
                      </c:lvl>
                      <c:lvl>
                        <c:pt idx="0">
                          <c:v>2018 ultimo</c:v>
                        </c:pt>
                        <c:pt idx="1">
                          <c:v>2019</c:v>
                        </c:pt>
                      </c:lvl>
                    </c:multiLvlStrCache>
                  </c:multiLvlStrRef>
                </c:cat>
                <c:val>
                  <c:numRef>
                    <c:extLst>
                      <c:ext uri="{02D57815-91ED-43cb-92C2-25804820EDAC}">
                        <c15:formulaRef>
                          <c15:sqref>Nyindskr.!$P$7:$T$7</c15:sqref>
                        </c15:formulaRef>
                      </c:ext>
                    </c:extLst>
                    <c:numCache>
                      <c:formatCode>General</c:formatCode>
                      <c:ptCount val="5"/>
                      <c:pt idx="0">
                        <c:v>0</c:v>
                      </c:pt>
                    </c:numCache>
                  </c:numRef>
                </c:val>
                <c:smooth val="0"/>
                <c:extLst>
                  <c:ext xmlns:c16="http://schemas.microsoft.com/office/drawing/2014/chart" uri="{C3380CC4-5D6E-409C-BE32-E72D297353CC}">
                    <c16:uniqueId val="{00000003-3590-4E36-9644-730FD6C79322}"/>
                  </c:ext>
                </c:extLst>
              </c15:ser>
            </c15:filteredLineSeries>
          </c:ext>
        </c:extLst>
      </c:lineChart>
      <c:catAx>
        <c:axId val="44677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46777544"/>
        <c:crosses val="autoZero"/>
        <c:auto val="1"/>
        <c:lblAlgn val="ctr"/>
        <c:lblOffset val="100"/>
        <c:noMultiLvlLbl val="0"/>
      </c:catAx>
      <c:valAx>
        <c:axId val="44677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4677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Antal modtagne</a:t>
            </a:r>
            <a:r>
              <a:rPr lang="da-DK" sz="1200" baseline="0"/>
              <a:t> genoptræningsplaner/henvisninger</a:t>
            </a:r>
            <a:endParaRPr lang="da-DK"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stacked"/>
        <c:varyColors val="0"/>
        <c:ser>
          <c:idx val="0"/>
          <c:order val="0"/>
          <c:tx>
            <c:strRef>
              <c:f>'C:\Users\ubhe\AppData\Local\Temp\[Antal nye forløb pr. år (denne passer med tovholderne,ulla).xlsx]Nye forløb fordelt på Forløb - '!$A$2</c:f>
              <c:strCache>
                <c:ptCount val="1"/>
                <c:pt idx="0">
                  <c:v>Genoptræning Sundhedslov</c:v>
                </c:pt>
              </c:strCache>
            </c:strRef>
          </c:tx>
          <c:spPr>
            <a:solidFill>
              <a:schemeClr val="accent1"/>
            </a:solidFill>
            <a:ln>
              <a:noFill/>
            </a:ln>
            <a:effectLst/>
          </c:spPr>
          <c:invertIfNegative val="0"/>
          <c:cat>
            <c:strRef>
              <c:f>'[1]Nye forløb fordelt på Forløb - '!$B$1:$F$1</c:f>
              <c:strCache>
                <c:ptCount val="5"/>
                <c:pt idx="0">
                  <c:v>2015</c:v>
                </c:pt>
                <c:pt idx="1">
                  <c:v>2016</c:v>
                </c:pt>
                <c:pt idx="2">
                  <c:v>2017</c:v>
                </c:pt>
                <c:pt idx="3">
                  <c:v>2018</c:v>
                </c:pt>
                <c:pt idx="4">
                  <c:v>2019</c:v>
                </c:pt>
              </c:strCache>
            </c:strRef>
          </c:cat>
          <c:val>
            <c:numRef>
              <c:f>'[1]Nye forløb fordelt på Forløb - '!$B$2:$F$2</c:f>
              <c:numCache>
                <c:formatCode>General</c:formatCode>
                <c:ptCount val="5"/>
                <c:pt idx="0">
                  <c:v>1672</c:v>
                </c:pt>
                <c:pt idx="1">
                  <c:v>1764</c:v>
                </c:pt>
                <c:pt idx="2">
                  <c:v>1839</c:v>
                </c:pt>
                <c:pt idx="3">
                  <c:v>2140</c:v>
                </c:pt>
                <c:pt idx="4">
                  <c:v>2237</c:v>
                </c:pt>
              </c:numCache>
            </c:numRef>
          </c:val>
          <c:extLst>
            <c:ext xmlns:c16="http://schemas.microsoft.com/office/drawing/2014/chart" uri="{C3380CC4-5D6E-409C-BE32-E72D297353CC}">
              <c16:uniqueId val="{00000000-129D-42CE-8414-3CDA7AA9CB89}"/>
            </c:ext>
          </c:extLst>
        </c:ser>
        <c:ser>
          <c:idx val="1"/>
          <c:order val="1"/>
          <c:tx>
            <c:strRef>
              <c:f>'C:\Users\ubhe\AppData\Local\Temp\[Antal nye forløb pr. år (denne passer med tovholderne,ulla).xlsx]Nye forløb fordelt på Forløb - '!$A$3</c:f>
              <c:strCache>
                <c:ptCount val="1"/>
                <c:pt idx="0">
                  <c:v>Livsstilsforløb</c:v>
                </c:pt>
              </c:strCache>
            </c:strRef>
          </c:tx>
          <c:spPr>
            <a:solidFill>
              <a:schemeClr val="accent2"/>
            </a:solidFill>
            <a:ln>
              <a:noFill/>
            </a:ln>
            <a:effectLst/>
          </c:spPr>
          <c:invertIfNegative val="0"/>
          <c:cat>
            <c:strRef>
              <c:f>'[1]Nye forløb fordelt på Forløb - '!$B$1:$F$1</c:f>
              <c:strCache>
                <c:ptCount val="5"/>
                <c:pt idx="0">
                  <c:v>2015</c:v>
                </c:pt>
                <c:pt idx="1">
                  <c:v>2016</c:v>
                </c:pt>
                <c:pt idx="2">
                  <c:v>2017</c:v>
                </c:pt>
                <c:pt idx="3">
                  <c:v>2018</c:v>
                </c:pt>
                <c:pt idx="4">
                  <c:v>2019</c:v>
                </c:pt>
              </c:strCache>
            </c:strRef>
          </c:cat>
          <c:val>
            <c:numRef>
              <c:f>'[1]Nye forløb fordelt på Forløb - '!$B$3:$F$3</c:f>
              <c:numCache>
                <c:formatCode>General</c:formatCode>
                <c:ptCount val="5"/>
                <c:pt idx="0">
                  <c:v>599</c:v>
                </c:pt>
                <c:pt idx="1">
                  <c:v>483</c:v>
                </c:pt>
                <c:pt idx="2">
                  <c:v>423</c:v>
                </c:pt>
                <c:pt idx="3">
                  <c:v>443</c:v>
                </c:pt>
                <c:pt idx="4">
                  <c:v>461</c:v>
                </c:pt>
              </c:numCache>
            </c:numRef>
          </c:val>
          <c:extLst>
            <c:ext xmlns:c16="http://schemas.microsoft.com/office/drawing/2014/chart" uri="{C3380CC4-5D6E-409C-BE32-E72D297353CC}">
              <c16:uniqueId val="{00000001-129D-42CE-8414-3CDA7AA9CB89}"/>
            </c:ext>
          </c:extLst>
        </c:ser>
        <c:ser>
          <c:idx val="2"/>
          <c:order val="2"/>
          <c:tx>
            <c:strRef>
              <c:f>'C:\Users\ubhe\AppData\Local\Temp\[Antal nye forløb pr. år (denne passer med tovholderne,ulla).xlsx]Nye forløb fordelt på Forløb - '!$A$4</c:f>
              <c:strCache>
                <c:ptCount val="1"/>
                <c:pt idx="0">
                  <c:v>Træningsforløb Servicelov</c:v>
                </c:pt>
              </c:strCache>
            </c:strRef>
          </c:tx>
          <c:spPr>
            <a:solidFill>
              <a:schemeClr val="accent3"/>
            </a:solidFill>
            <a:ln>
              <a:noFill/>
            </a:ln>
            <a:effectLst/>
          </c:spPr>
          <c:invertIfNegative val="0"/>
          <c:cat>
            <c:strRef>
              <c:f>'[1]Nye forløb fordelt på Forløb - '!$B$1:$F$1</c:f>
              <c:strCache>
                <c:ptCount val="5"/>
                <c:pt idx="0">
                  <c:v>2015</c:v>
                </c:pt>
                <c:pt idx="1">
                  <c:v>2016</c:v>
                </c:pt>
                <c:pt idx="2">
                  <c:v>2017</c:v>
                </c:pt>
                <c:pt idx="3">
                  <c:v>2018</c:v>
                </c:pt>
                <c:pt idx="4">
                  <c:v>2019</c:v>
                </c:pt>
              </c:strCache>
            </c:strRef>
          </c:cat>
          <c:val>
            <c:numRef>
              <c:f>'[1]Nye forløb fordelt på Forløb - '!$B$4:$F$4</c:f>
              <c:numCache>
                <c:formatCode>General</c:formatCode>
                <c:ptCount val="5"/>
                <c:pt idx="0">
                  <c:v>240</c:v>
                </c:pt>
                <c:pt idx="1">
                  <c:v>261</c:v>
                </c:pt>
                <c:pt idx="2">
                  <c:v>278</c:v>
                </c:pt>
                <c:pt idx="3">
                  <c:v>305</c:v>
                </c:pt>
                <c:pt idx="4">
                  <c:v>257</c:v>
                </c:pt>
              </c:numCache>
            </c:numRef>
          </c:val>
          <c:extLst>
            <c:ext xmlns:c16="http://schemas.microsoft.com/office/drawing/2014/chart" uri="{C3380CC4-5D6E-409C-BE32-E72D297353CC}">
              <c16:uniqueId val="{00000002-129D-42CE-8414-3CDA7AA9CB89}"/>
            </c:ext>
          </c:extLst>
        </c:ser>
        <c:dLbls>
          <c:showLegendKey val="0"/>
          <c:showVal val="0"/>
          <c:showCatName val="0"/>
          <c:showSerName val="0"/>
          <c:showPercent val="0"/>
          <c:showBubbleSize val="0"/>
        </c:dLbls>
        <c:gapWidth val="219"/>
        <c:overlap val="100"/>
        <c:axId val="451356424"/>
        <c:axId val="451361520"/>
      </c:barChart>
      <c:catAx>
        <c:axId val="45135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61520"/>
        <c:crosses val="autoZero"/>
        <c:auto val="1"/>
        <c:lblAlgn val="ctr"/>
        <c:lblOffset val="100"/>
        <c:noMultiLvlLbl val="0"/>
      </c:catAx>
      <c:valAx>
        <c:axId val="45136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6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Antal modtagne</a:t>
            </a:r>
            <a:r>
              <a:rPr lang="da-DK" sz="1200" baseline="0"/>
              <a:t> genoptræningsplaner §140</a:t>
            </a:r>
            <a:endParaRPr lang="da-DK"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'C:\Users\ubhe\AppData\Local\Temp\[Antal nye forløb pr. år (denne passer med tovholderne,ulla).xlsx]Nye forløb fordelt på Forløb - '!$A$2</c:f>
              <c:strCache>
                <c:ptCount val="1"/>
                <c:pt idx="0">
                  <c:v>Genoptræning Sundhedslov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'[1]Nye forløb fordelt på Forløb - '!$B$1:$F$1</c:f>
              <c:strCache>
                <c:ptCount val="5"/>
                <c:pt idx="0">
                  <c:v>2015</c:v>
                </c:pt>
                <c:pt idx="1">
                  <c:v>2016</c:v>
                </c:pt>
                <c:pt idx="2">
                  <c:v>2017</c:v>
                </c:pt>
                <c:pt idx="3">
                  <c:v>2018</c:v>
                </c:pt>
                <c:pt idx="4">
                  <c:v>2019</c:v>
                </c:pt>
              </c:strCache>
            </c:strRef>
          </c:cat>
          <c:val>
            <c:numRef>
              <c:f>'[1]Nye forløb fordelt på Forløb - '!$B$2:$F$2</c:f>
              <c:numCache>
                <c:formatCode>General</c:formatCode>
                <c:ptCount val="5"/>
                <c:pt idx="0">
                  <c:v>1672</c:v>
                </c:pt>
                <c:pt idx="1">
                  <c:v>1764</c:v>
                </c:pt>
                <c:pt idx="2">
                  <c:v>1839</c:v>
                </c:pt>
                <c:pt idx="3">
                  <c:v>2140</c:v>
                </c:pt>
                <c:pt idx="4">
                  <c:v>2237</c:v>
                </c:pt>
              </c:numCache>
            </c:numRef>
          </c:val>
          <c:extLst>
            <c:ext xmlns:c16="http://schemas.microsoft.com/office/drawing/2014/chart" uri="{C3380CC4-5D6E-409C-BE32-E72D297353CC}">
              <c16:uniqueId val="{00000000-CCFB-4D40-85E2-0279697CD636}"/>
            </c:ext>
          </c:extLst>
        </c:ser>
        <c:ser>
          <c:idx val="2"/>
          <c:order val="1"/>
          <c:tx>
            <c:strRef>
              <c:f>'C:\Users\ubhe\AppData\Local\Temp\[Antal nye forløb pr. år (denne passer med tovholderne,ulla).xlsx]Nye forløb fordelt på Forløb - '!$A$4</c:f>
              <c:strCache>
                <c:ptCount val="1"/>
                <c:pt idx="0">
                  <c:v>Træningsforløb Servicelov</c:v>
                </c:pt>
              </c:strCache>
            </c:strRef>
          </c:tx>
          <c:spPr>
            <a:solidFill>
              <a:schemeClr val="accent3"/>
            </a:solidFill>
            <a:ln>
              <a:noFill/>
            </a:ln>
            <a:effectLst/>
          </c:spPr>
          <c:invertIfNegative val="0"/>
          <c:cat>
            <c:strRef>
              <c:f>'[1]Nye forløb fordelt på Forløb - '!$B$1:$F$1</c:f>
              <c:strCache>
                <c:ptCount val="5"/>
                <c:pt idx="0">
                  <c:v>2015</c:v>
                </c:pt>
                <c:pt idx="1">
                  <c:v>2016</c:v>
                </c:pt>
                <c:pt idx="2">
                  <c:v>2017</c:v>
                </c:pt>
                <c:pt idx="3">
                  <c:v>2018</c:v>
                </c:pt>
                <c:pt idx="4">
                  <c:v>2019</c:v>
                </c:pt>
              </c:strCache>
            </c:strRef>
          </c:cat>
          <c:val>
            <c:numRef>
              <c:f>'[1]Nye forløb fordelt på Forløb - '!$B$4:$F$4</c:f>
              <c:numCache>
                <c:formatCode>General</c:formatCode>
                <c:ptCount val="5"/>
                <c:pt idx="0">
                  <c:v>240</c:v>
                </c:pt>
                <c:pt idx="1">
                  <c:v>261</c:v>
                </c:pt>
                <c:pt idx="2">
                  <c:v>278</c:v>
                </c:pt>
                <c:pt idx="3">
                  <c:v>305</c:v>
                </c:pt>
                <c:pt idx="4">
                  <c:v>257</c:v>
                </c:pt>
              </c:numCache>
            </c:numRef>
          </c:val>
          <c:extLst>
            <c:ext xmlns:c16="http://schemas.microsoft.com/office/drawing/2014/chart" uri="{C3380CC4-5D6E-409C-BE32-E72D297353CC}">
              <c16:uniqueId val="{00000001-CCFB-4D40-85E2-0279697CD636}"/>
            </c:ext>
          </c:extLst>
        </c:ser>
        <c:dLbls>
          <c:showLegendKey val="0"/>
          <c:showVal val="0"/>
          <c:showCatName val="0"/>
          <c:showSerName val="0"/>
          <c:showPercent val="0"/>
          <c:showBubbleSize val="0"/>
        </c:dLbls>
        <c:gapWidth val="219"/>
        <c:overlap val="-27"/>
        <c:axId val="451362696"/>
        <c:axId val="451357992"/>
      </c:barChart>
      <c:catAx>
        <c:axId val="451362696"/>
        <c:scaling>
          <c:orientation val="minMax"/>
        </c:scaling>
        <c:delete val="1"/>
        <c:axPos val="b"/>
        <c:numFmt formatCode="General" sourceLinked="1"/>
        <c:majorTickMark val="none"/>
        <c:minorTickMark val="none"/>
        <c:tickLblPos val="nextTo"/>
        <c:crossAx val="451357992"/>
        <c:crosses val="autoZero"/>
        <c:auto val="1"/>
        <c:lblAlgn val="ctr"/>
        <c:lblOffset val="100"/>
        <c:noMultiLvlLbl val="0"/>
      </c:catAx>
      <c:valAx>
        <c:axId val="451357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62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Antal modtagne</a:t>
            </a:r>
            <a:r>
              <a:rPr lang="da-DK" sz="1200" baseline="0"/>
              <a:t> henvisninger § 119</a:t>
            </a:r>
            <a:endParaRPr lang="da-DK"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1"/>
          <c:order val="0"/>
          <c:tx>
            <c:strRef>
              <c:f>'C:\Users\ubhe\AppData\Local\Temp\[Antal nye forløb pr. år (denne passer med tovholderne,ulla).xlsx]Nye forløb fordelt på Forløb - '!$A$3</c:f>
              <c:strCache>
                <c:ptCount val="1"/>
                <c:pt idx="0">
                  <c:v>Livsstilsforløb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'[1]Nye forløb fordelt på Forløb - '!$B$1:$F$1</c:f>
              <c:strCache>
                <c:ptCount val="5"/>
                <c:pt idx="0">
                  <c:v>2015</c:v>
                </c:pt>
                <c:pt idx="1">
                  <c:v>2016</c:v>
                </c:pt>
                <c:pt idx="2">
                  <c:v>2017</c:v>
                </c:pt>
                <c:pt idx="3">
                  <c:v>2018</c:v>
                </c:pt>
                <c:pt idx="4">
                  <c:v>2019</c:v>
                </c:pt>
              </c:strCache>
            </c:strRef>
          </c:cat>
          <c:val>
            <c:numRef>
              <c:f>'[1]Nye forløb fordelt på Forløb - '!$B$3:$F$3</c:f>
              <c:numCache>
                <c:formatCode>General</c:formatCode>
                <c:ptCount val="5"/>
                <c:pt idx="0">
                  <c:v>599</c:v>
                </c:pt>
                <c:pt idx="1">
                  <c:v>483</c:v>
                </c:pt>
                <c:pt idx="2">
                  <c:v>423</c:v>
                </c:pt>
                <c:pt idx="3">
                  <c:v>443</c:v>
                </c:pt>
                <c:pt idx="4">
                  <c:v>461</c:v>
                </c:pt>
              </c:numCache>
            </c:numRef>
          </c:val>
          <c:extLst>
            <c:ext xmlns:c16="http://schemas.microsoft.com/office/drawing/2014/chart" uri="{C3380CC4-5D6E-409C-BE32-E72D297353CC}">
              <c16:uniqueId val="{00000000-C75A-4ACB-8E4A-05738183F064}"/>
            </c:ext>
          </c:extLst>
        </c:ser>
        <c:dLbls>
          <c:showLegendKey val="0"/>
          <c:showVal val="0"/>
          <c:showCatName val="0"/>
          <c:showSerName val="0"/>
          <c:showPercent val="0"/>
          <c:showBubbleSize val="0"/>
        </c:dLbls>
        <c:gapWidth val="219"/>
        <c:overlap val="-27"/>
        <c:axId val="451358384"/>
        <c:axId val="451359168"/>
      </c:barChart>
      <c:catAx>
        <c:axId val="45135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9168"/>
        <c:crosses val="autoZero"/>
        <c:auto val="1"/>
        <c:lblAlgn val="ctr"/>
        <c:lblOffset val="100"/>
        <c:noMultiLvlLbl val="0"/>
      </c:catAx>
      <c:valAx>
        <c:axId val="45135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5135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Designskabelon">
    <a:dk1>
      <a:sysClr val="windowText" lastClr="000000"/>
    </a:dk1>
    <a:lt1>
      <a:sysClr val="window" lastClr="FFFFFF"/>
    </a:lt1>
    <a:dk2>
      <a:srgbClr val="1F497D"/>
    </a:dk2>
    <a:lt2>
      <a:srgbClr val="EEECE1"/>
    </a:lt2>
    <a:accent1>
      <a:srgbClr val="005584"/>
    </a:accent1>
    <a:accent2>
      <a:srgbClr val="741335"/>
    </a:accent2>
    <a:accent3>
      <a:srgbClr val="007E44"/>
    </a:accent3>
    <a:accent4>
      <a:srgbClr val="5E9CA7"/>
    </a:accent4>
    <a:accent5>
      <a:srgbClr val="3DA15A"/>
    </a:accent5>
    <a:accent6>
      <a:srgbClr val="0061A1"/>
    </a:accent6>
    <a:hlink>
      <a:srgbClr val="878787"/>
    </a:hlink>
    <a:folHlink>
      <a:srgbClr val="800080"/>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Designskabelon">
    <a:dk1>
      <a:sysClr val="windowText" lastClr="000000"/>
    </a:dk1>
    <a:lt1>
      <a:sysClr val="window" lastClr="FFFFFF"/>
    </a:lt1>
    <a:dk2>
      <a:srgbClr val="1F497D"/>
    </a:dk2>
    <a:lt2>
      <a:srgbClr val="EEECE1"/>
    </a:lt2>
    <a:accent1>
      <a:srgbClr val="005584"/>
    </a:accent1>
    <a:accent2>
      <a:srgbClr val="741335"/>
    </a:accent2>
    <a:accent3>
      <a:srgbClr val="007E44"/>
    </a:accent3>
    <a:accent4>
      <a:srgbClr val="5E9CA7"/>
    </a:accent4>
    <a:accent5>
      <a:srgbClr val="3DA15A"/>
    </a:accent5>
    <a:accent6>
      <a:srgbClr val="0061A1"/>
    </a:accent6>
    <a:hlink>
      <a:srgbClr val="878787"/>
    </a:hlink>
    <a:folHlink>
      <a:srgbClr val="800080"/>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Designskabelon">
    <a:dk1>
      <a:sysClr val="windowText" lastClr="000000"/>
    </a:dk1>
    <a:lt1>
      <a:sysClr val="window" lastClr="FFFFFF"/>
    </a:lt1>
    <a:dk2>
      <a:srgbClr val="1F497D"/>
    </a:dk2>
    <a:lt2>
      <a:srgbClr val="EEECE1"/>
    </a:lt2>
    <a:accent1>
      <a:srgbClr val="005584"/>
    </a:accent1>
    <a:accent2>
      <a:srgbClr val="741335"/>
    </a:accent2>
    <a:accent3>
      <a:srgbClr val="007E44"/>
    </a:accent3>
    <a:accent4>
      <a:srgbClr val="5E9CA7"/>
    </a:accent4>
    <a:accent5>
      <a:srgbClr val="3DA15A"/>
    </a:accent5>
    <a:accent6>
      <a:srgbClr val="0061A1"/>
    </a:accent6>
    <a:hlink>
      <a:srgbClr val="878787"/>
    </a:hlink>
    <a:folHlink>
      <a:srgbClr val="800080"/>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Designskabelon">
    <a:dk1>
      <a:sysClr val="windowText" lastClr="000000"/>
    </a:dk1>
    <a:lt1>
      <a:sysClr val="window" lastClr="FFFFFF"/>
    </a:lt1>
    <a:dk2>
      <a:srgbClr val="1F497D"/>
    </a:dk2>
    <a:lt2>
      <a:srgbClr val="EEECE1"/>
    </a:lt2>
    <a:accent1>
      <a:srgbClr val="005584"/>
    </a:accent1>
    <a:accent2>
      <a:srgbClr val="741335"/>
    </a:accent2>
    <a:accent3>
      <a:srgbClr val="007E44"/>
    </a:accent3>
    <a:accent4>
      <a:srgbClr val="5E9CA7"/>
    </a:accent4>
    <a:accent5>
      <a:srgbClr val="3DA15A"/>
    </a:accent5>
    <a:accent6>
      <a:srgbClr val="0061A1"/>
    </a:accent6>
    <a:hlink>
      <a:srgbClr val="878787"/>
    </a:hlink>
    <a:folHlink>
      <a:srgbClr val="800080"/>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Designskabelon">
    <a:dk1>
      <a:sysClr val="windowText" lastClr="000000"/>
    </a:dk1>
    <a:lt1>
      <a:sysClr val="window" lastClr="FFFFFF"/>
    </a:lt1>
    <a:dk2>
      <a:srgbClr val="1F497D"/>
    </a:dk2>
    <a:lt2>
      <a:srgbClr val="EEECE1"/>
    </a:lt2>
    <a:accent1>
      <a:srgbClr val="005584"/>
    </a:accent1>
    <a:accent2>
      <a:srgbClr val="741335"/>
    </a:accent2>
    <a:accent3>
      <a:srgbClr val="007E44"/>
    </a:accent3>
    <a:accent4>
      <a:srgbClr val="5E9CA7"/>
    </a:accent4>
    <a:accent5>
      <a:srgbClr val="3DA15A"/>
    </a:accent5>
    <a:accent6>
      <a:srgbClr val="0061A1"/>
    </a:accent6>
    <a:hlink>
      <a:srgbClr val="878787"/>
    </a:hlink>
    <a:folHlink>
      <a:srgbClr val="800080"/>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2CA22-6D5B-43FB-AC93-7B4698BF5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TotalTime>
  <Pages>7</Pages>
  <Words>42941</Words>
  <Characters>261944</Characters>
  <Application>Microsoft Office Word</Application>
  <DocSecurity>0</DocSecurity>
  <Lines>2182</Lines>
  <Paragraphs>608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Bille Dideriksen</dc:creator>
  <cp:lastModifiedBy>Karsten Bjørno</cp:lastModifiedBy>
  <cp:revision>2</cp:revision>
  <cp:lastPrinted>2020-03-29T10:51:00Z</cp:lastPrinted>
  <dcterms:created xsi:type="dcterms:W3CDTF">2024-05-21T08:30:00Z</dcterms:created>
  <dcterms:modified xsi:type="dcterms:W3CDTF">2024-05-21T08:30:00Z</dcterms:modified>
</cp:coreProperties>
</file>